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E30595" w14:textId="6F9826B9" w:rsidR="00D70A1D" w:rsidRPr="00E86B93" w:rsidRDefault="00D70A1D" w:rsidP="00E86B93">
      <w:pPr>
        <w:pStyle w:val="Chaptertitle"/>
        <w:spacing w:before="0" w:line="276" w:lineRule="auto"/>
        <w:rPr>
          <w:lang w:val="en-US"/>
        </w:rPr>
      </w:pPr>
      <w:r w:rsidRPr="00E86B93">
        <w:rPr>
          <w:lang w:val="en-US"/>
        </w:rPr>
        <w:t>A</w:t>
      </w:r>
      <w:r w:rsidR="00E86B93">
        <w:rPr>
          <w:lang w:val="en-US"/>
        </w:rPr>
        <w:t xml:space="preserve">DRENAL INCIDENTALOMAS </w:t>
      </w:r>
    </w:p>
    <w:p w14:paraId="155A26C2" w14:textId="77777777" w:rsidR="00D70A1D" w:rsidRPr="00135277" w:rsidRDefault="00D70A1D" w:rsidP="00E86B93">
      <w:pPr>
        <w:spacing w:after="0" w:line="276" w:lineRule="auto"/>
        <w:rPr>
          <w:rFonts w:asciiTheme="minorHAnsi" w:hAnsiTheme="minorHAnsi" w:cstheme="minorHAnsi"/>
          <w:lang w:val="en-US"/>
        </w:rPr>
      </w:pPr>
    </w:p>
    <w:p w14:paraId="3E8D9D3E" w14:textId="55A16E88" w:rsidR="00D70A1D" w:rsidRPr="00135277" w:rsidRDefault="00D70A1D" w:rsidP="00E86B93">
      <w:pPr>
        <w:spacing w:after="0" w:line="276" w:lineRule="auto"/>
        <w:rPr>
          <w:rFonts w:asciiTheme="minorHAnsi" w:hAnsiTheme="minorHAnsi" w:cstheme="minorHAnsi"/>
          <w:lang w:val="en-US"/>
        </w:rPr>
      </w:pPr>
      <w:r w:rsidRPr="00E86B93">
        <w:rPr>
          <w:rFonts w:cs="Arial"/>
          <w:b/>
          <w:sz w:val="24"/>
          <w:lang w:val="en-US"/>
        </w:rPr>
        <w:t xml:space="preserve">Eleftherios </w:t>
      </w:r>
      <w:proofErr w:type="spellStart"/>
      <w:r w:rsidRPr="00E86B93">
        <w:rPr>
          <w:rFonts w:cs="Arial"/>
          <w:b/>
          <w:sz w:val="24"/>
          <w:lang w:val="en-US"/>
        </w:rPr>
        <w:t>Chatzellis</w:t>
      </w:r>
      <w:proofErr w:type="spellEnd"/>
      <w:r w:rsidRPr="00E86B93">
        <w:rPr>
          <w:rFonts w:cs="Arial"/>
          <w:b/>
          <w:sz w:val="24"/>
          <w:lang w:val="en-US"/>
        </w:rPr>
        <w:t>, MD</w:t>
      </w:r>
      <w:r w:rsidR="00E86B93" w:rsidRPr="00E86B93">
        <w:rPr>
          <w:rFonts w:cs="Arial"/>
          <w:b/>
          <w:sz w:val="24"/>
          <w:lang w:val="en-US"/>
        </w:rPr>
        <w:t>,</w:t>
      </w:r>
      <w:r w:rsidR="00E86B93">
        <w:rPr>
          <w:rFonts w:asciiTheme="minorHAnsi" w:hAnsiTheme="minorHAnsi" w:cstheme="minorHAnsi"/>
          <w:b/>
          <w:sz w:val="24"/>
          <w:lang w:val="en-US"/>
        </w:rPr>
        <w:t xml:space="preserve"> </w:t>
      </w:r>
      <w:r w:rsidRPr="00E86B93">
        <w:rPr>
          <w:rFonts w:cs="Arial"/>
          <w:sz w:val="20"/>
          <w:lang w:val="en-US"/>
        </w:rPr>
        <w:t>Consultant Endocrinologist. 251 Hellenic Air Force &amp; VA General Hospital</w:t>
      </w:r>
      <w:r w:rsidR="00E86B93">
        <w:rPr>
          <w:rFonts w:asciiTheme="minorHAnsi" w:hAnsiTheme="minorHAnsi" w:cstheme="minorHAnsi"/>
          <w:lang w:val="en-US"/>
        </w:rPr>
        <w:t>.</w:t>
      </w:r>
      <w:r w:rsidRPr="00E86B93">
        <w:rPr>
          <w:rFonts w:asciiTheme="minorHAnsi" w:hAnsiTheme="minorHAnsi" w:cstheme="minorHAnsi"/>
          <w:lang w:val="en-US"/>
        </w:rPr>
        <w:t xml:space="preserve"> </w:t>
      </w:r>
    </w:p>
    <w:p w14:paraId="59D63946" w14:textId="674095F6" w:rsidR="00D70A1D" w:rsidRDefault="00D70A1D" w:rsidP="00E86B93">
      <w:pPr>
        <w:spacing w:after="0" w:line="276" w:lineRule="auto"/>
        <w:rPr>
          <w:rFonts w:asciiTheme="minorHAnsi" w:hAnsiTheme="minorHAnsi" w:cstheme="minorHAnsi"/>
          <w:sz w:val="20"/>
          <w:lang w:val="en-US"/>
        </w:rPr>
      </w:pPr>
      <w:r w:rsidRPr="00E86B93">
        <w:rPr>
          <w:rFonts w:cs="Arial"/>
          <w:b/>
          <w:sz w:val="24"/>
          <w:lang w:val="en-US"/>
        </w:rPr>
        <w:t>Gregory Kaltsas, MD, FRCP</w:t>
      </w:r>
      <w:r w:rsidR="00E86B93" w:rsidRPr="00E86B93">
        <w:rPr>
          <w:rFonts w:cs="Arial"/>
          <w:b/>
          <w:sz w:val="20"/>
          <w:szCs w:val="20"/>
          <w:lang w:val="en-US"/>
        </w:rPr>
        <w:t xml:space="preserve">, </w:t>
      </w:r>
      <w:r w:rsidRPr="00E86B93">
        <w:rPr>
          <w:rFonts w:cs="Arial"/>
          <w:sz w:val="20"/>
          <w:szCs w:val="20"/>
          <w:lang w:val="en-US"/>
        </w:rPr>
        <w:t xml:space="preserve">Professor in </w:t>
      </w:r>
      <w:r w:rsidR="003D43AE" w:rsidRPr="00E86B93">
        <w:rPr>
          <w:rFonts w:cs="Arial"/>
          <w:sz w:val="20"/>
          <w:szCs w:val="20"/>
          <w:lang w:val="en-US"/>
        </w:rPr>
        <w:t xml:space="preserve">General Medicine and </w:t>
      </w:r>
      <w:r w:rsidRPr="00E86B93">
        <w:rPr>
          <w:rFonts w:cs="Arial"/>
          <w:sz w:val="20"/>
          <w:szCs w:val="20"/>
          <w:lang w:val="en-US"/>
        </w:rPr>
        <w:t xml:space="preserve">Endocrinology, </w:t>
      </w:r>
      <w:r w:rsidR="003D43AE" w:rsidRPr="00E86B93">
        <w:rPr>
          <w:rFonts w:cs="Arial"/>
          <w:sz w:val="20"/>
          <w:szCs w:val="20"/>
          <w:lang w:val="en-US"/>
        </w:rPr>
        <w:t xml:space="preserve">1sr Propaedeutic </w:t>
      </w:r>
      <w:r w:rsidRPr="00E86B93">
        <w:rPr>
          <w:rFonts w:cs="Arial"/>
          <w:sz w:val="20"/>
          <w:szCs w:val="20"/>
          <w:lang w:val="en-US"/>
        </w:rPr>
        <w:t xml:space="preserve">Department of </w:t>
      </w:r>
      <w:r w:rsidR="003D43AE" w:rsidRPr="00E86B93">
        <w:rPr>
          <w:rFonts w:cs="Arial"/>
          <w:sz w:val="20"/>
          <w:szCs w:val="20"/>
          <w:lang w:val="en-US"/>
        </w:rPr>
        <w:t>Internal Medicine</w:t>
      </w:r>
      <w:r w:rsidRPr="00E86B93">
        <w:rPr>
          <w:rFonts w:cs="Arial"/>
          <w:sz w:val="20"/>
          <w:szCs w:val="20"/>
          <w:lang w:val="en-US"/>
        </w:rPr>
        <w:t xml:space="preserve">, National </w:t>
      </w:r>
      <w:r w:rsidR="003D43AE" w:rsidRPr="00E86B93">
        <w:rPr>
          <w:rFonts w:cs="Arial"/>
          <w:sz w:val="20"/>
          <w:szCs w:val="20"/>
          <w:lang w:val="en-US"/>
        </w:rPr>
        <w:t xml:space="preserve">and </w:t>
      </w:r>
      <w:proofErr w:type="spellStart"/>
      <w:r w:rsidR="003D43AE" w:rsidRPr="00E86B93">
        <w:rPr>
          <w:rFonts w:cs="Arial"/>
          <w:sz w:val="20"/>
          <w:szCs w:val="20"/>
          <w:lang w:val="en-US"/>
        </w:rPr>
        <w:t>Kapodistrian</w:t>
      </w:r>
      <w:proofErr w:type="spellEnd"/>
      <w:r w:rsidR="003D43AE" w:rsidRPr="00E86B93">
        <w:rPr>
          <w:rFonts w:cs="Arial"/>
          <w:sz w:val="20"/>
          <w:szCs w:val="20"/>
          <w:lang w:val="en-US"/>
        </w:rPr>
        <w:t xml:space="preserve"> </w:t>
      </w:r>
      <w:r w:rsidRPr="00E86B93">
        <w:rPr>
          <w:rFonts w:cs="Arial"/>
          <w:sz w:val="20"/>
          <w:szCs w:val="20"/>
          <w:lang w:val="en-US"/>
        </w:rPr>
        <w:t>University of Athens, Greece</w:t>
      </w:r>
      <w:r w:rsidR="00E86B93">
        <w:rPr>
          <w:rFonts w:cs="Arial"/>
          <w:sz w:val="20"/>
          <w:szCs w:val="20"/>
          <w:lang w:val="en-US"/>
        </w:rPr>
        <w:t xml:space="preserve">. </w:t>
      </w:r>
      <w:r w:rsidR="00E86B93" w:rsidRPr="00E86B93">
        <w:rPr>
          <w:rFonts w:cs="Arial"/>
          <w:sz w:val="20"/>
          <w:szCs w:val="20"/>
          <w:lang w:val="en-US"/>
        </w:rPr>
        <w:t>gregory.kaltsas@gmail.com</w:t>
      </w:r>
    </w:p>
    <w:p w14:paraId="51ADAFC9" w14:textId="77777777" w:rsidR="00E86B93" w:rsidRDefault="00E86B93" w:rsidP="00E86B93">
      <w:pPr>
        <w:spacing w:after="0" w:line="276" w:lineRule="auto"/>
        <w:rPr>
          <w:rFonts w:asciiTheme="minorHAnsi" w:hAnsiTheme="minorHAnsi" w:cstheme="minorHAnsi"/>
          <w:sz w:val="20"/>
          <w:lang w:val="en-US"/>
        </w:rPr>
      </w:pPr>
    </w:p>
    <w:p w14:paraId="4595FAD4" w14:textId="2C03634E" w:rsidR="00E86B93" w:rsidRPr="00E86B93" w:rsidRDefault="00E86B93" w:rsidP="00E86B93">
      <w:pPr>
        <w:spacing w:after="0" w:line="276" w:lineRule="auto"/>
        <w:rPr>
          <w:rFonts w:cs="Arial"/>
          <w:b/>
          <w:bCs/>
          <w:lang w:val="en-US"/>
        </w:rPr>
      </w:pPr>
      <w:r w:rsidRPr="00E86B93">
        <w:rPr>
          <w:rFonts w:cs="Arial"/>
          <w:b/>
          <w:bCs/>
          <w:lang w:val="en-US"/>
        </w:rPr>
        <w:t>Updated May 27, 2024</w:t>
      </w:r>
    </w:p>
    <w:p w14:paraId="0A6025E6" w14:textId="77777777" w:rsidR="00D70A1D" w:rsidRPr="00E86B93" w:rsidRDefault="00D70A1D" w:rsidP="00E86B93">
      <w:pPr>
        <w:pStyle w:val="mainchapters"/>
        <w:spacing w:before="0" w:line="276" w:lineRule="auto"/>
        <w:rPr>
          <w:rFonts w:cs="Arial"/>
          <w:sz w:val="22"/>
          <w:szCs w:val="22"/>
          <w:lang w:val="en-US"/>
        </w:rPr>
      </w:pPr>
    </w:p>
    <w:p w14:paraId="259A9883" w14:textId="60AFECD9" w:rsidR="00D70A1D" w:rsidRPr="00D4385F" w:rsidRDefault="00D70A1D" w:rsidP="00E86B93">
      <w:pPr>
        <w:pStyle w:val="mainchapters"/>
        <w:spacing w:before="0" w:line="276" w:lineRule="auto"/>
        <w:rPr>
          <w:rFonts w:cs="Arial"/>
          <w:sz w:val="22"/>
          <w:szCs w:val="22"/>
          <w:lang w:val="en-US"/>
        </w:rPr>
      </w:pPr>
      <w:r w:rsidRPr="00D4385F">
        <w:rPr>
          <w:rFonts w:cs="Arial"/>
          <w:sz w:val="22"/>
          <w:szCs w:val="22"/>
          <w:lang w:val="en-US"/>
        </w:rPr>
        <w:t>A</w:t>
      </w:r>
      <w:r w:rsidR="00E86B93" w:rsidRPr="00D4385F">
        <w:rPr>
          <w:rFonts w:cs="Arial"/>
          <w:sz w:val="22"/>
          <w:szCs w:val="22"/>
          <w:lang w:val="en-US"/>
        </w:rPr>
        <w:t xml:space="preserve">BSTRACT </w:t>
      </w:r>
    </w:p>
    <w:p w14:paraId="0D35570A" w14:textId="77777777" w:rsidR="00E86B93" w:rsidRPr="00D4385F" w:rsidRDefault="00E86B93" w:rsidP="00E86B93">
      <w:pPr>
        <w:spacing w:after="0" w:line="276" w:lineRule="auto"/>
        <w:rPr>
          <w:lang w:val="en-US"/>
        </w:rPr>
      </w:pPr>
    </w:p>
    <w:p w14:paraId="36D996A8" w14:textId="795C6C10" w:rsidR="00D70A1D" w:rsidRPr="00D4385F" w:rsidRDefault="00D70A1D" w:rsidP="00E86B93">
      <w:pPr>
        <w:spacing w:after="0" w:line="276" w:lineRule="auto"/>
        <w:rPr>
          <w:rFonts w:cs="Arial"/>
          <w:lang w:val="en-US"/>
        </w:rPr>
      </w:pPr>
      <w:r w:rsidRPr="00D4385F">
        <w:rPr>
          <w:rFonts w:cs="Arial"/>
          <w:lang w:val="en-US"/>
        </w:rPr>
        <w:t xml:space="preserve">Wider application and technical improvement of abdominal imaging procedures in recent years, has led to the discovery of unsuspected adrenal tumors in an increasing frequency. These </w:t>
      </w:r>
      <w:r w:rsidR="00136C9B" w:rsidRPr="00D4385F">
        <w:rPr>
          <w:rFonts w:cs="Arial"/>
          <w:lang w:val="en-US"/>
        </w:rPr>
        <w:t xml:space="preserve">incidentally </w:t>
      </w:r>
      <w:r w:rsidRPr="00D4385F">
        <w:rPr>
          <w:rFonts w:cs="Arial"/>
          <w:lang w:val="en-US"/>
        </w:rPr>
        <w:t xml:space="preserve">detected lesions, also called adrenal incidentalomas, have become a common clinical problem and need to be investigated for evidence of hormonal hypersecretion and/or malignancy. In this chapter, </w:t>
      </w:r>
      <w:r w:rsidR="00C72C4F" w:rsidRPr="00D4385F">
        <w:rPr>
          <w:rFonts w:cs="Arial"/>
          <w:lang w:val="en-US"/>
        </w:rPr>
        <w:t xml:space="preserve">current </w:t>
      </w:r>
      <w:r w:rsidRPr="00D4385F">
        <w:rPr>
          <w:rFonts w:cs="Arial"/>
          <w:lang w:val="en-US"/>
        </w:rPr>
        <w:t xml:space="preserve">information on the prevalence, etiology, radiological features, and appropriate biochemical evaluation </w:t>
      </w:r>
      <w:r w:rsidR="00C72C4F" w:rsidRPr="00D4385F">
        <w:rPr>
          <w:rFonts w:cs="Arial"/>
          <w:lang w:val="en-US"/>
        </w:rPr>
        <w:t xml:space="preserve">are presented </w:t>
      </w:r>
      <w:r w:rsidR="0014170B" w:rsidRPr="00D4385F">
        <w:rPr>
          <w:rFonts w:cs="Arial"/>
          <w:lang w:val="en-US"/>
        </w:rPr>
        <w:t>as</w:t>
      </w:r>
      <w:r w:rsidR="00C72C4F" w:rsidRPr="00D4385F">
        <w:rPr>
          <w:rFonts w:cs="Arial"/>
          <w:lang w:val="en-US"/>
        </w:rPr>
        <w:t xml:space="preserve"> a narrative review of the available litera</w:t>
      </w:r>
      <w:r w:rsidR="0014170B" w:rsidRPr="00D4385F">
        <w:rPr>
          <w:rFonts w:cs="Arial"/>
          <w:lang w:val="en-US"/>
        </w:rPr>
        <w:t>t</w:t>
      </w:r>
      <w:r w:rsidR="00C72C4F" w:rsidRPr="00D4385F">
        <w:rPr>
          <w:rFonts w:cs="Arial"/>
          <w:lang w:val="en-US"/>
        </w:rPr>
        <w:t>ure</w:t>
      </w:r>
      <w:r w:rsidRPr="00D4385F">
        <w:rPr>
          <w:rFonts w:cs="Arial"/>
          <w:lang w:val="en-US"/>
        </w:rPr>
        <w:t xml:space="preserve">. Despite the flurry of data accumulated, controversies are still present regarding the accuracy of diagnostic tests and cut-offs utilized to establish hormonal hypersecretion, potential long-term sequelae, indications for surgical treatment as well as duration and intensity of conservative management and follow-up. Recently, clinical guidelines proposing </w:t>
      </w:r>
      <w:r w:rsidR="00136C9B" w:rsidRPr="00D4385F">
        <w:rPr>
          <w:rFonts w:cs="Arial"/>
          <w:lang w:val="en-US"/>
        </w:rPr>
        <w:t>diagnostic</w:t>
      </w:r>
      <w:r w:rsidRPr="00D4385F">
        <w:rPr>
          <w:rFonts w:cs="Arial"/>
          <w:lang w:val="en-US"/>
        </w:rPr>
        <w:t xml:space="preserve"> and therapeutic algorithm</w:t>
      </w:r>
      <w:r w:rsidR="00136C9B" w:rsidRPr="00D4385F">
        <w:rPr>
          <w:rFonts w:cs="Arial"/>
          <w:lang w:val="en-US"/>
        </w:rPr>
        <w:t>s</w:t>
      </w:r>
      <w:r w:rsidRPr="00D4385F">
        <w:rPr>
          <w:rFonts w:cs="Arial"/>
          <w:lang w:val="en-US"/>
        </w:rPr>
        <w:t xml:space="preserve"> have been published to aid in clinical practice, however </w:t>
      </w:r>
      <w:r w:rsidR="00F27382">
        <w:rPr>
          <w:rFonts w:cs="Arial"/>
          <w:lang w:val="en-US"/>
        </w:rPr>
        <w:t xml:space="preserve">an </w:t>
      </w:r>
      <w:r w:rsidR="00296C0B" w:rsidRPr="00D4385F">
        <w:rPr>
          <w:rFonts w:cs="Arial"/>
          <w:lang w:val="en-US"/>
        </w:rPr>
        <w:t>individualized approach through a multidisciplinary team of experts</w:t>
      </w:r>
      <w:r w:rsidR="00C72C4F" w:rsidRPr="00D4385F">
        <w:rPr>
          <w:rFonts w:cs="Arial"/>
          <w:lang w:val="en-US"/>
        </w:rPr>
        <w:t xml:space="preserve"> is </w:t>
      </w:r>
      <w:r w:rsidR="002658DF" w:rsidRPr="00D4385F">
        <w:rPr>
          <w:rFonts w:cs="Arial"/>
          <w:lang w:val="en-US"/>
        </w:rPr>
        <w:t>recommended</w:t>
      </w:r>
      <w:r w:rsidRPr="00D4385F">
        <w:rPr>
          <w:rFonts w:cs="Arial"/>
          <w:lang w:val="en-US"/>
        </w:rPr>
        <w:t>.</w:t>
      </w:r>
    </w:p>
    <w:p w14:paraId="3218DF8E" w14:textId="77777777" w:rsidR="00936968" w:rsidRPr="00D4385F" w:rsidRDefault="00936968" w:rsidP="00E86B93">
      <w:pPr>
        <w:pStyle w:val="mainchapters"/>
        <w:spacing w:before="0" w:line="276" w:lineRule="auto"/>
        <w:rPr>
          <w:rFonts w:cs="Arial"/>
          <w:sz w:val="22"/>
          <w:szCs w:val="22"/>
          <w:lang w:val="en-US"/>
        </w:rPr>
      </w:pPr>
    </w:p>
    <w:p w14:paraId="5475864B" w14:textId="0FD39DBA" w:rsidR="00D70A1D" w:rsidRPr="00D4385F" w:rsidRDefault="00D70A1D" w:rsidP="00E86B93">
      <w:pPr>
        <w:pStyle w:val="mainchapters"/>
        <w:spacing w:before="0" w:line="276" w:lineRule="auto"/>
        <w:rPr>
          <w:rFonts w:cs="Arial"/>
          <w:sz w:val="22"/>
          <w:szCs w:val="22"/>
          <w:lang w:val="en-US"/>
        </w:rPr>
      </w:pPr>
      <w:r w:rsidRPr="00D4385F">
        <w:rPr>
          <w:rFonts w:cs="Arial"/>
          <w:sz w:val="22"/>
          <w:szCs w:val="22"/>
          <w:lang w:val="en-US"/>
        </w:rPr>
        <w:t>I</w:t>
      </w:r>
      <w:r w:rsidR="00936968" w:rsidRPr="00D4385F">
        <w:rPr>
          <w:rFonts w:cs="Arial"/>
          <w:sz w:val="22"/>
          <w:szCs w:val="22"/>
          <w:lang w:val="en-US"/>
        </w:rPr>
        <w:t>NTRODUCTION</w:t>
      </w:r>
    </w:p>
    <w:p w14:paraId="16CD66BA" w14:textId="77777777" w:rsidR="00936968" w:rsidRPr="00D4385F" w:rsidRDefault="00936968" w:rsidP="00E86B93">
      <w:pPr>
        <w:spacing w:after="0" w:line="276" w:lineRule="auto"/>
        <w:rPr>
          <w:rFonts w:cs="Arial"/>
          <w:lang w:val="en-US"/>
        </w:rPr>
      </w:pPr>
    </w:p>
    <w:p w14:paraId="3BADCE3A" w14:textId="7F450B3F" w:rsidR="00D70A1D" w:rsidRPr="00D4385F" w:rsidRDefault="00D70A1D" w:rsidP="00E86B93">
      <w:pPr>
        <w:spacing w:after="0" w:line="276" w:lineRule="auto"/>
        <w:rPr>
          <w:rFonts w:cs="Arial"/>
          <w:lang w:val="en-US"/>
        </w:rPr>
      </w:pPr>
      <w:r w:rsidRPr="00D4385F">
        <w:rPr>
          <w:rFonts w:cs="Arial"/>
          <w:lang w:val="en-US"/>
        </w:rPr>
        <w:t xml:space="preserve">Abdominal computed tomography (CT), since its introduction in the late 1970’s, has proven to be an excellent tool for identifying pathology in patients with suspected adrenal disease. It was also predicted that the ability of CT to image both adrenal glands could lead to the occasional discovery of asymptomatic adrenal disease </w:t>
      </w:r>
      <w:sdt>
        <w:sdtPr>
          <w:rPr>
            <w:rFonts w:cs="Arial"/>
            <w:color w:val="000000"/>
            <w:lang w:val="en-US"/>
          </w:rPr>
          <w:tag w:val="MENDELEY_CITATION_v3_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"/>
          <w:id w:val="2071303907"/>
          <w:placeholder>
            <w:docPart w:val="DefaultPlaceholder_-1854013440"/>
          </w:placeholder>
        </w:sdtPr>
        <w:sdtContent>
          <w:r w:rsidR="00A571DD" w:rsidRPr="00D4385F">
            <w:rPr>
              <w:rFonts w:cs="Arial"/>
              <w:color w:val="000000"/>
              <w:lang w:val="en-US"/>
            </w:rPr>
            <w:t>(1)</w:t>
          </w:r>
        </w:sdtContent>
      </w:sdt>
      <w:r w:rsidRPr="00D4385F">
        <w:rPr>
          <w:rFonts w:cs="Arial"/>
          <w:lang w:val="en-US"/>
        </w:rPr>
        <w:t xml:space="preserve">. Nowadays, further technological advances and broader availability of CT and other imaging modalities such as Ultrasonography (US), Magnetic Resonance Imaging (MRI) and Positron Emission Tomography (PET) have made the detection of unexpected lesions in adrenal and other endocrine glands a common finding </w:t>
      </w:r>
      <w:sdt>
        <w:sdtPr>
          <w:rPr>
            <w:rFonts w:cs="Arial"/>
            <w:color w:val="000000"/>
            <w:lang w:val="en-US"/>
          </w:rPr>
          <w:tag w:val="MENDELEY_CITATION_v3_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"/>
          <w:id w:val="1155801240"/>
          <w:placeholder>
            <w:docPart w:val="DefaultPlaceholder_-1854013440"/>
          </w:placeholder>
        </w:sdtPr>
        <w:sdtContent>
          <w:r w:rsidR="00A571DD" w:rsidRPr="00D4385F">
            <w:rPr>
              <w:rFonts w:cs="Arial"/>
              <w:color w:val="000000"/>
              <w:lang w:val="en-US"/>
            </w:rPr>
            <w:t>(2)</w:t>
          </w:r>
        </w:sdtContent>
      </w:sdt>
      <w:r w:rsidRPr="00D4385F">
        <w:rPr>
          <w:rFonts w:cs="Arial"/>
          <w:lang w:val="en-US"/>
        </w:rPr>
        <w:t xml:space="preserve">. Although </w:t>
      </w:r>
      <w:r w:rsidR="00136C9B" w:rsidRPr="00D4385F">
        <w:rPr>
          <w:rFonts w:cs="Arial"/>
          <w:lang w:val="en-US"/>
        </w:rPr>
        <w:t xml:space="preserve">incidental </w:t>
      </w:r>
      <w:r w:rsidRPr="00D4385F">
        <w:rPr>
          <w:rFonts w:cs="Arial"/>
          <w:lang w:val="en-US"/>
        </w:rPr>
        <w:t xml:space="preserve">detection of adrenal disease may </w:t>
      </w:r>
      <w:r w:rsidR="00136C9B" w:rsidRPr="00D4385F">
        <w:rPr>
          <w:rFonts w:cs="Arial"/>
          <w:lang w:val="en-US"/>
        </w:rPr>
        <w:t>lead to earlier diagnosis and possibly improved outcome in certain cases</w:t>
      </w:r>
      <w:r w:rsidRPr="00D4385F">
        <w:rPr>
          <w:rFonts w:cs="Arial"/>
          <w:lang w:val="en-US"/>
        </w:rPr>
        <w:t xml:space="preserve">, it is now recognized that diagnostic evaluation and follow-up of </w:t>
      </w:r>
      <w:r w:rsidR="00F40522" w:rsidRPr="00D4385F">
        <w:rPr>
          <w:rFonts w:cs="Arial"/>
          <w:lang w:val="en-US"/>
        </w:rPr>
        <w:t>all incidentally discovered</w:t>
      </w:r>
      <w:r w:rsidRPr="00D4385F">
        <w:rPr>
          <w:rFonts w:cs="Arial"/>
          <w:lang w:val="en-US"/>
        </w:rPr>
        <w:t xml:space="preserve"> adrenal masses, or so-called “adrenal incidentalomas”</w:t>
      </w:r>
      <w:r w:rsidR="00F40522" w:rsidRPr="00D4385F">
        <w:rPr>
          <w:rFonts w:cs="Arial"/>
          <w:lang w:val="en-US"/>
        </w:rPr>
        <w:t>,</w:t>
      </w:r>
      <w:r w:rsidRPr="00D4385F">
        <w:rPr>
          <w:rFonts w:cs="Arial"/>
          <w:lang w:val="en-US"/>
        </w:rPr>
        <w:t xml:space="preserve"> may put a significant burden on patient’s anxiety and health and produce increasing financial consequences for the health system </w:t>
      </w:r>
      <w:sdt>
        <w:sdtPr>
          <w:rPr>
            <w:rFonts w:cs="Arial"/>
            <w:color w:val="000000"/>
            <w:lang w:val="en-US"/>
          </w:rPr>
          <w:tag w:val="MENDELEY_CITATION_v3_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"/>
          <w:id w:val="2091498575"/>
          <w:placeholder>
            <w:docPart w:val="DefaultPlaceholder_-1854013440"/>
          </w:placeholder>
        </w:sdtPr>
        <w:sdtContent>
          <w:r w:rsidR="00A571DD" w:rsidRPr="00D4385F">
            <w:rPr>
              <w:rFonts w:cs="Arial"/>
              <w:color w:val="000000"/>
              <w:lang w:val="en-US"/>
            </w:rPr>
            <w:t>(3)</w:t>
          </w:r>
        </w:sdtContent>
      </w:sdt>
      <w:r w:rsidRPr="00D4385F">
        <w:rPr>
          <w:rFonts w:cs="Arial"/>
          <w:lang w:val="en-US"/>
        </w:rPr>
        <w:t>. It is therefore important to develop cost-effective strategies to diagnose and manage patients with adrenal incidentalomas.</w:t>
      </w:r>
    </w:p>
    <w:p w14:paraId="47E71E77" w14:textId="77777777" w:rsidR="00936968" w:rsidRPr="00D4385F" w:rsidRDefault="00936968" w:rsidP="00E86B93">
      <w:pPr>
        <w:pStyle w:val="mainchapters"/>
        <w:spacing w:before="0" w:line="276" w:lineRule="auto"/>
        <w:rPr>
          <w:rFonts w:cs="Arial"/>
          <w:sz w:val="22"/>
          <w:szCs w:val="22"/>
          <w:lang w:val="en-US"/>
        </w:rPr>
      </w:pPr>
    </w:p>
    <w:p w14:paraId="15CD5EE4" w14:textId="20F6F3B1" w:rsidR="00D70A1D" w:rsidRPr="00D4385F" w:rsidRDefault="00D70A1D" w:rsidP="00E86B93">
      <w:pPr>
        <w:pStyle w:val="mainchapters"/>
        <w:spacing w:before="0" w:line="276" w:lineRule="auto"/>
        <w:rPr>
          <w:rFonts w:cs="Arial"/>
          <w:sz w:val="22"/>
          <w:szCs w:val="22"/>
          <w:lang w:val="en-US"/>
        </w:rPr>
      </w:pPr>
      <w:r w:rsidRPr="00D4385F">
        <w:rPr>
          <w:rFonts w:cs="Arial"/>
          <w:sz w:val="22"/>
          <w:szCs w:val="22"/>
          <w:lang w:val="en-US"/>
        </w:rPr>
        <w:t>D</w:t>
      </w:r>
      <w:r w:rsidR="00936968" w:rsidRPr="00D4385F">
        <w:rPr>
          <w:rFonts w:cs="Arial"/>
          <w:sz w:val="22"/>
          <w:szCs w:val="22"/>
          <w:lang w:val="en-US"/>
        </w:rPr>
        <w:t>EFINITION</w:t>
      </w:r>
    </w:p>
    <w:p w14:paraId="7A9227CB" w14:textId="77777777" w:rsidR="00936968" w:rsidRPr="00D4385F" w:rsidRDefault="00936968" w:rsidP="00E86B93">
      <w:pPr>
        <w:spacing w:after="0" w:line="276" w:lineRule="auto"/>
        <w:rPr>
          <w:rFonts w:cs="Arial"/>
          <w:lang w:val="en-US"/>
        </w:rPr>
      </w:pPr>
    </w:p>
    <w:p w14:paraId="02BDFFD0" w14:textId="1617328E" w:rsidR="00D70A1D" w:rsidRPr="00D4385F" w:rsidRDefault="00D70A1D" w:rsidP="00E86B93">
      <w:pPr>
        <w:spacing w:after="0" w:line="276" w:lineRule="auto"/>
        <w:rPr>
          <w:rFonts w:cs="Arial"/>
          <w:lang w:val="en-US"/>
        </w:rPr>
      </w:pPr>
      <w:r w:rsidRPr="00D4385F">
        <w:rPr>
          <w:rFonts w:cs="Arial"/>
          <w:lang w:val="en-US"/>
        </w:rPr>
        <w:lastRenderedPageBreak/>
        <w:t xml:space="preserve">According to the NIH State-of-the-Science Statement </w:t>
      </w:r>
      <w:sdt>
        <w:sdtPr>
          <w:rPr>
            <w:rFonts w:cs="Arial"/>
            <w:color w:val="000000"/>
            <w:lang w:val="en-US"/>
          </w:rPr>
          <w:tag w:val="MENDELEY_CITATION_v3_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"/>
          <w:id w:val="1706213890"/>
          <w:placeholder>
            <w:docPart w:val="DefaultPlaceholder_-1854013440"/>
          </w:placeholder>
        </w:sdtPr>
        <w:sdtContent>
          <w:r w:rsidR="00A571DD" w:rsidRPr="00D4385F">
            <w:rPr>
              <w:rFonts w:cs="Arial"/>
              <w:color w:val="000000"/>
              <w:lang w:val="en-US"/>
            </w:rPr>
            <w:t>(4)</w:t>
          </w:r>
        </w:sdtContent>
      </w:sdt>
      <w:r w:rsidRPr="00D4385F">
        <w:rPr>
          <w:rFonts w:cs="Arial"/>
          <w:lang w:val="en-US"/>
        </w:rPr>
        <w:t xml:space="preserve">, adrenal incidentalomas (AIs) are defined as clinically inapparent adrenal masses discovered </w:t>
      </w:r>
      <w:r w:rsidR="00136C9B" w:rsidRPr="00D4385F">
        <w:rPr>
          <w:rFonts w:cs="Arial"/>
          <w:lang w:val="en-US"/>
        </w:rPr>
        <w:t xml:space="preserve">serendipitously </w:t>
      </w:r>
      <w:r w:rsidR="00171D67" w:rsidRPr="00D4385F">
        <w:rPr>
          <w:rFonts w:cs="Arial"/>
          <w:lang w:val="en-US"/>
        </w:rPr>
        <w:t>during</w:t>
      </w:r>
      <w:r w:rsidRPr="00D4385F">
        <w:rPr>
          <w:rFonts w:cs="Arial"/>
          <w:lang w:val="en-US"/>
        </w:rPr>
        <w:t xml:space="preserve"> diagnostic testing or treatment for conditions not related to the adrenals</w:t>
      </w:r>
      <w:r w:rsidR="0011008B" w:rsidRPr="00D4385F">
        <w:rPr>
          <w:rFonts w:cs="Arial"/>
          <w:lang w:val="en-US"/>
        </w:rPr>
        <w:t>, such as abdominal or back pain or for exclusion of pulmonary embolism or other lung disease</w:t>
      </w:r>
      <w:r w:rsidRPr="00D4385F">
        <w:rPr>
          <w:rFonts w:cs="Arial"/>
          <w:lang w:val="en-US"/>
        </w:rPr>
        <w:t xml:space="preserve">. Although an arbitrary cut-off of 1 cm or more has been employed to define an adrenal lesion as AI </w:t>
      </w:r>
      <w:sdt>
        <w:sdtPr>
          <w:rPr>
            <w:rFonts w:cs="Arial"/>
            <w:color w:val="000000"/>
            <w:lang w:val="en-US"/>
          </w:rPr>
          <w:tag w:val="MENDELEY_CITATION_v3_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"/>
          <w:id w:val="924534725"/>
          <w:placeholder>
            <w:docPart w:val="DefaultPlaceholder_-1854013440"/>
          </w:placeholder>
        </w:sdtPr>
        <w:sdtContent>
          <w:r w:rsidR="00A571DD" w:rsidRPr="00D4385F">
            <w:rPr>
              <w:rFonts w:cs="Arial"/>
              <w:color w:val="000000"/>
              <w:lang w:val="en-US"/>
            </w:rPr>
            <w:t>(5,6)</w:t>
          </w:r>
        </w:sdtContent>
      </w:sdt>
      <w:r w:rsidRPr="00D4385F">
        <w:rPr>
          <w:rFonts w:cs="Arial"/>
          <w:lang w:val="en-US"/>
        </w:rPr>
        <w:t>, this cut-off might be challenged following the higher resolution that modern imaging modalities offer, mainly MRI and CT. Nonetheless, in all published guidelines this cut-off is accepted as the minimum size above which additional diagnostic work-up should be performed, unless clinical signs and symptoms suggestive of adrenal hormone excess are present. Patients harboring an AI, by definition, should not have any history, signs</w:t>
      </w:r>
      <w:r w:rsidR="000E76F8">
        <w:rPr>
          <w:rFonts w:cs="Arial"/>
          <w:lang w:val="en-US"/>
        </w:rPr>
        <w:t>,</w:t>
      </w:r>
      <w:r w:rsidRPr="00D4385F">
        <w:rPr>
          <w:rFonts w:cs="Arial"/>
          <w:lang w:val="en-US"/>
        </w:rPr>
        <w:t xml:space="preserve"> or symptoms of adrenal disease prior to the imaging procedure that led to its discovery. This strict definition excludes cases in which </w:t>
      </w:r>
      <w:r w:rsidR="00C57BDC" w:rsidRPr="00D4385F">
        <w:rPr>
          <w:rFonts w:cs="Arial"/>
          <w:lang w:val="en-US"/>
        </w:rPr>
        <w:t xml:space="preserve">adrenal-specific signs and symptoms are “missed” during history taking or physical examination, or in which </w:t>
      </w:r>
      <w:r w:rsidR="0011008B" w:rsidRPr="00D4385F">
        <w:rPr>
          <w:rFonts w:cs="Arial"/>
          <w:lang w:val="en-US"/>
        </w:rPr>
        <w:t xml:space="preserve">a hereditary syndrome associated with an increased likelihood to develop adrenal tumors is suspected </w:t>
      </w:r>
      <w:sdt>
        <w:sdtPr>
          <w:rPr>
            <w:rFonts w:cs="Arial"/>
            <w:color w:val="000000"/>
            <w:lang w:val="en-US"/>
          </w:rPr>
          <w:tag w:val="MENDELEY_CITATION_v3_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"/>
          <w:id w:val="1221403132"/>
          <w:placeholder>
            <w:docPart w:val="DefaultPlaceholder_-1854013440"/>
          </w:placeholder>
        </w:sdtPr>
        <w:sdtContent>
          <w:r w:rsidR="00A571DD" w:rsidRPr="00D4385F">
            <w:rPr>
              <w:rFonts w:cs="Arial"/>
              <w:color w:val="000000"/>
              <w:lang w:val="en-US"/>
            </w:rPr>
            <w:t>(6)</w:t>
          </w:r>
        </w:sdtContent>
      </w:sdt>
      <w:r w:rsidR="001E2AEF" w:rsidRPr="00D4385F">
        <w:rPr>
          <w:rFonts w:cs="Arial"/>
          <w:lang w:val="en-US"/>
        </w:rPr>
        <w:t>.</w:t>
      </w:r>
      <w:r w:rsidRPr="00D4385F">
        <w:rPr>
          <w:rFonts w:cs="Arial"/>
          <w:lang w:val="en-US"/>
        </w:rPr>
        <w:t xml:space="preserve"> </w:t>
      </w:r>
      <w:r w:rsidR="0011008B" w:rsidRPr="00D4385F">
        <w:rPr>
          <w:rFonts w:cs="Arial"/>
          <w:lang w:val="en-US"/>
        </w:rPr>
        <w:t xml:space="preserve">Similarly, adrenal masses discovered on imaging for tumor </w:t>
      </w:r>
      <w:r w:rsidR="00C57BDC" w:rsidRPr="00D4385F">
        <w:rPr>
          <w:rFonts w:cs="Arial"/>
          <w:lang w:val="en-US"/>
        </w:rPr>
        <w:t>staging or follow-up</w:t>
      </w:r>
      <w:r w:rsidR="0011008B" w:rsidRPr="00D4385F">
        <w:rPr>
          <w:rFonts w:cs="Arial"/>
          <w:lang w:val="en-US"/>
        </w:rPr>
        <w:t xml:space="preserve"> in extra-adrenal malignancies</w:t>
      </w:r>
      <w:r w:rsidR="00707DF9" w:rsidRPr="00D4385F">
        <w:rPr>
          <w:rFonts w:cs="Arial"/>
          <w:lang w:val="en-US"/>
        </w:rPr>
        <w:t xml:space="preserve"> fall outside the definition of an AI </w:t>
      </w:r>
      <w:sdt>
        <w:sdtPr>
          <w:rPr>
            <w:rFonts w:cs="Arial"/>
            <w:color w:val="000000"/>
            <w:lang w:val="en-US"/>
          </w:rPr>
          <w:tag w:val="MENDELEY_CITATION_v3_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"/>
          <w:id w:val="-1758504998"/>
          <w:placeholder>
            <w:docPart w:val="DefaultPlaceholder_-1854013440"/>
          </w:placeholder>
        </w:sdtPr>
        <w:sdtContent>
          <w:r w:rsidR="00A571DD" w:rsidRPr="00D4385F">
            <w:rPr>
              <w:rFonts w:cs="Arial"/>
              <w:color w:val="000000"/>
              <w:lang w:val="en-US"/>
            </w:rPr>
            <w:t>(7)</w:t>
          </w:r>
        </w:sdtContent>
      </w:sdt>
      <w:r w:rsidRPr="00D4385F">
        <w:rPr>
          <w:rFonts w:cs="Arial"/>
          <w:lang w:val="en-US"/>
        </w:rPr>
        <w:t xml:space="preserve">. </w:t>
      </w:r>
      <w:r w:rsidR="00707DF9" w:rsidRPr="00D4385F">
        <w:rPr>
          <w:rFonts w:cs="Arial"/>
          <w:lang w:val="en-US"/>
        </w:rPr>
        <w:t>This is because</w:t>
      </w:r>
      <w:r w:rsidRPr="00D4385F">
        <w:rPr>
          <w:rFonts w:cs="Arial"/>
          <w:lang w:val="en-US"/>
        </w:rPr>
        <w:t xml:space="preserve"> adrenal metastases are a common finding in </w:t>
      </w:r>
      <w:r w:rsidR="00C57BDC" w:rsidRPr="00D4385F">
        <w:rPr>
          <w:rFonts w:cs="Arial"/>
          <w:lang w:val="en-US"/>
        </w:rPr>
        <w:t>this setting</w:t>
      </w:r>
      <w:r w:rsidRPr="00D4385F">
        <w:rPr>
          <w:rFonts w:cs="Arial"/>
          <w:lang w:val="en-US"/>
        </w:rPr>
        <w:t xml:space="preserve">, with a prevalence ranging from 3 to 40% in autopsy and from 6 to 20% in radiological series </w:t>
      </w:r>
      <w:sdt>
        <w:sdtPr>
          <w:rPr>
            <w:rFonts w:cs="Arial"/>
            <w:color w:val="000000"/>
            <w:lang w:val="en-US"/>
          </w:rPr>
          <w:tag w:val="MENDELEY_CITATION_v3_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"/>
          <w:id w:val="-1808848057"/>
          <w:placeholder>
            <w:docPart w:val="DefaultPlaceholder_-1854013440"/>
          </w:placeholder>
        </w:sdtPr>
        <w:sdtContent>
          <w:r w:rsidR="00A571DD" w:rsidRPr="00D4385F">
            <w:rPr>
              <w:rFonts w:cs="Arial"/>
              <w:color w:val="000000"/>
              <w:lang w:val="en-US"/>
            </w:rPr>
            <w:t>(8)</w:t>
          </w:r>
        </w:sdtContent>
      </w:sdt>
      <w:r w:rsidRPr="00D4385F">
        <w:rPr>
          <w:rFonts w:cs="Arial"/>
          <w:lang w:val="en-US"/>
        </w:rPr>
        <w:t>.</w:t>
      </w:r>
      <w:r w:rsidR="00EF3740" w:rsidRPr="00D4385F">
        <w:rPr>
          <w:rFonts w:cs="Arial"/>
          <w:lang w:val="en-US"/>
        </w:rPr>
        <w:t xml:space="preserve"> A recent population-based cohort study reported </w:t>
      </w:r>
      <w:r w:rsidR="00C57BDC" w:rsidRPr="00D4385F">
        <w:rPr>
          <w:rFonts w:cs="Arial"/>
          <w:lang w:val="en-US"/>
        </w:rPr>
        <w:t>a 22</w:t>
      </w:r>
      <w:r w:rsidR="00355930" w:rsidRPr="00D4385F">
        <w:rPr>
          <w:rFonts w:cs="Arial"/>
          <w:lang w:val="en-US"/>
        </w:rPr>
        <w:t xml:space="preserve">-fold </w:t>
      </w:r>
      <w:r w:rsidR="00C57BDC" w:rsidRPr="00D4385F">
        <w:rPr>
          <w:rFonts w:cs="Arial"/>
          <w:lang w:val="en-US"/>
        </w:rPr>
        <w:t>higher likelihood of an AI being a metastatic lesion when discovered during cancer staging, reaching a prevalence of 7</w:t>
      </w:r>
      <w:r w:rsidR="000E76F8">
        <w:rPr>
          <w:rFonts w:cs="Arial"/>
          <w:lang w:val="en-US"/>
        </w:rPr>
        <w:t>.</w:t>
      </w:r>
      <w:r w:rsidR="00C57BDC" w:rsidRPr="00D4385F">
        <w:rPr>
          <w:rFonts w:cs="Arial"/>
          <w:lang w:val="en-US"/>
        </w:rPr>
        <w:t xml:space="preserve">5% </w:t>
      </w:r>
      <w:sdt>
        <w:sdtPr>
          <w:rPr>
            <w:rFonts w:cs="Arial"/>
            <w:color w:val="000000"/>
            <w:lang w:val="en-US"/>
          </w:rPr>
          <w:tag w:val="MENDELEY_CITATION_v3_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"/>
          <w:id w:val="-1171722602"/>
          <w:placeholder>
            <w:docPart w:val="DefaultPlaceholder_-1854013440"/>
          </w:placeholder>
        </w:sdtPr>
        <w:sdtContent>
          <w:r w:rsidR="00A571DD" w:rsidRPr="00D4385F">
            <w:rPr>
              <w:rFonts w:cs="Arial"/>
              <w:color w:val="000000"/>
              <w:lang w:val="en-US"/>
            </w:rPr>
            <w:t>(9)</w:t>
          </w:r>
        </w:sdtContent>
      </w:sdt>
      <w:r w:rsidR="00EF3740" w:rsidRPr="00D4385F">
        <w:rPr>
          <w:rFonts w:cs="Arial"/>
          <w:lang w:val="en-US"/>
        </w:rPr>
        <w:t xml:space="preserve">. In </w:t>
      </w:r>
      <w:r w:rsidR="00C57BDC" w:rsidRPr="00D4385F">
        <w:rPr>
          <w:rFonts w:cs="Arial"/>
          <w:lang w:val="en-US"/>
        </w:rPr>
        <w:t xml:space="preserve">another single-center cohort study including 475 </w:t>
      </w:r>
      <w:r w:rsidR="00EF3740" w:rsidRPr="00D4385F">
        <w:rPr>
          <w:rFonts w:cs="Arial"/>
          <w:lang w:val="en-US"/>
        </w:rPr>
        <w:t xml:space="preserve">patients with </w:t>
      </w:r>
      <w:r w:rsidR="00F40522" w:rsidRPr="00D4385F">
        <w:rPr>
          <w:rFonts w:cs="Arial"/>
          <w:lang w:val="en-US"/>
        </w:rPr>
        <w:t>c</w:t>
      </w:r>
      <w:r w:rsidR="00EF3740" w:rsidRPr="00D4385F">
        <w:rPr>
          <w:rFonts w:cs="Arial"/>
          <w:lang w:val="en-US"/>
        </w:rPr>
        <w:t>olo</w:t>
      </w:r>
      <w:r w:rsidR="00F40522" w:rsidRPr="00D4385F">
        <w:rPr>
          <w:rFonts w:cs="Arial"/>
          <w:lang w:val="en-US"/>
        </w:rPr>
        <w:t>r</w:t>
      </w:r>
      <w:r w:rsidR="00EF3740" w:rsidRPr="00D4385F">
        <w:rPr>
          <w:rFonts w:cs="Arial"/>
          <w:lang w:val="en-US"/>
        </w:rPr>
        <w:t xml:space="preserve">ectal </w:t>
      </w:r>
      <w:r w:rsidR="00F40522" w:rsidRPr="00D4385F">
        <w:rPr>
          <w:rFonts w:cs="Arial"/>
          <w:lang w:val="en-US"/>
        </w:rPr>
        <w:t>c</w:t>
      </w:r>
      <w:r w:rsidR="00EF3740" w:rsidRPr="00D4385F">
        <w:rPr>
          <w:rFonts w:cs="Arial"/>
          <w:lang w:val="en-US"/>
        </w:rPr>
        <w:t xml:space="preserve">ancer, the incidence of AIs was 10.5% </w:t>
      </w:r>
      <w:sdt>
        <w:sdtPr>
          <w:rPr>
            <w:rFonts w:cs="Arial"/>
            <w:color w:val="000000"/>
            <w:lang w:val="en-US"/>
          </w:rPr>
          <w:tag w:val="MENDELEY_CITATION_v3_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"/>
          <w:id w:val="-565177672"/>
          <w:placeholder>
            <w:docPart w:val="DefaultPlaceholder_-1854013440"/>
          </w:placeholder>
        </w:sdtPr>
        <w:sdtContent>
          <w:r w:rsidR="00A571DD" w:rsidRPr="00D4385F">
            <w:rPr>
              <w:rFonts w:cs="Arial"/>
              <w:color w:val="000000"/>
              <w:lang w:val="en-US"/>
            </w:rPr>
            <w:t>(10)</w:t>
          </w:r>
        </w:sdtContent>
      </w:sdt>
      <w:r w:rsidR="00EF3740" w:rsidRPr="00D4385F">
        <w:rPr>
          <w:rFonts w:cs="Arial"/>
          <w:lang w:val="en-US"/>
        </w:rPr>
        <w:t>.</w:t>
      </w:r>
    </w:p>
    <w:p w14:paraId="4CE9AFEB" w14:textId="77777777" w:rsidR="00936968" w:rsidRPr="00D4385F" w:rsidRDefault="00936968" w:rsidP="00E86B93">
      <w:pPr>
        <w:pStyle w:val="mainchapters"/>
        <w:spacing w:before="0" w:line="276" w:lineRule="auto"/>
        <w:rPr>
          <w:rFonts w:cs="Arial"/>
          <w:sz w:val="22"/>
          <w:szCs w:val="22"/>
          <w:lang w:val="en-US"/>
        </w:rPr>
      </w:pPr>
      <w:bookmarkStart w:id="0" w:name="_Hlk15037060"/>
    </w:p>
    <w:p w14:paraId="4E0B7DC4" w14:textId="352F9901" w:rsidR="00D70A1D" w:rsidRPr="00D4385F" w:rsidRDefault="00D70A1D" w:rsidP="00E86B93">
      <w:pPr>
        <w:pStyle w:val="mainchapters"/>
        <w:spacing w:before="0" w:line="276" w:lineRule="auto"/>
        <w:rPr>
          <w:rFonts w:cs="Arial"/>
          <w:sz w:val="22"/>
          <w:szCs w:val="22"/>
          <w:lang w:val="en-US"/>
        </w:rPr>
      </w:pPr>
      <w:r w:rsidRPr="00D4385F">
        <w:rPr>
          <w:rFonts w:cs="Arial"/>
          <w:sz w:val="22"/>
          <w:szCs w:val="22"/>
          <w:lang w:val="en-US"/>
        </w:rPr>
        <w:t>E</w:t>
      </w:r>
      <w:r w:rsidR="00936968" w:rsidRPr="00D4385F">
        <w:rPr>
          <w:rFonts w:cs="Arial"/>
          <w:sz w:val="22"/>
          <w:szCs w:val="22"/>
          <w:lang w:val="en-US"/>
        </w:rPr>
        <w:t>PIDEMIOLOGY</w:t>
      </w:r>
      <w:bookmarkEnd w:id="0"/>
    </w:p>
    <w:p w14:paraId="1AAFC6EB" w14:textId="77777777" w:rsidR="00936968" w:rsidRPr="00D4385F" w:rsidRDefault="00936968" w:rsidP="00E86B93">
      <w:pPr>
        <w:spacing w:after="0" w:line="276" w:lineRule="auto"/>
        <w:rPr>
          <w:rFonts w:cs="Arial"/>
          <w:lang w:val="en-US"/>
        </w:rPr>
      </w:pPr>
    </w:p>
    <w:p w14:paraId="29E4B2AE" w14:textId="3C0EB12C" w:rsidR="00D70A1D" w:rsidRPr="00D4385F" w:rsidRDefault="00D70A1D" w:rsidP="00E86B93">
      <w:pPr>
        <w:spacing w:after="0" w:line="276" w:lineRule="auto"/>
        <w:rPr>
          <w:rFonts w:cs="Arial"/>
          <w:lang w:val="en-US"/>
        </w:rPr>
      </w:pPr>
      <w:r w:rsidRPr="00D4385F">
        <w:rPr>
          <w:rFonts w:cs="Arial"/>
          <w:lang w:val="en-US"/>
        </w:rPr>
        <w:t>The precise prevalence and incidence of AI</w:t>
      </w:r>
      <w:r w:rsidR="002B0638" w:rsidRPr="00D4385F">
        <w:rPr>
          <w:rFonts w:cs="Arial"/>
          <w:lang w:val="en-US"/>
        </w:rPr>
        <w:t>s</w:t>
      </w:r>
      <w:r w:rsidRPr="00D4385F">
        <w:rPr>
          <w:rFonts w:cs="Arial"/>
          <w:lang w:val="en-US"/>
        </w:rPr>
        <w:t xml:space="preserve"> </w:t>
      </w:r>
      <w:r w:rsidR="002B0638" w:rsidRPr="00D4385F">
        <w:rPr>
          <w:rFonts w:cs="Arial"/>
          <w:lang w:val="en-US"/>
        </w:rPr>
        <w:t xml:space="preserve">cannot be easily defined </w:t>
      </w:r>
      <w:r w:rsidRPr="00D4385F">
        <w:rPr>
          <w:rFonts w:cs="Arial"/>
          <w:lang w:val="en-US"/>
        </w:rPr>
        <w:t xml:space="preserve">since data from population-based studies are </w:t>
      </w:r>
      <w:r w:rsidR="005122FF" w:rsidRPr="00D4385F">
        <w:rPr>
          <w:rFonts w:cs="Arial"/>
          <w:lang w:val="en-US"/>
        </w:rPr>
        <w:t>scarce</w:t>
      </w:r>
      <w:r w:rsidRPr="00D4385F">
        <w:rPr>
          <w:rFonts w:cs="Arial"/>
          <w:lang w:val="en-US"/>
        </w:rPr>
        <w:t xml:space="preserve">. Most </w:t>
      </w:r>
      <w:r w:rsidR="00355930" w:rsidRPr="00D4385F">
        <w:rPr>
          <w:rFonts w:cs="Arial"/>
          <w:lang w:val="en-US"/>
        </w:rPr>
        <w:t xml:space="preserve">previous </w:t>
      </w:r>
      <w:r w:rsidRPr="00D4385F">
        <w:rPr>
          <w:rFonts w:cs="Arial"/>
          <w:lang w:val="en-US"/>
        </w:rPr>
        <w:t xml:space="preserve">data </w:t>
      </w:r>
      <w:r w:rsidR="00355930" w:rsidRPr="00D4385F">
        <w:rPr>
          <w:rFonts w:cs="Arial"/>
          <w:lang w:val="en-US"/>
        </w:rPr>
        <w:t xml:space="preserve">were </w:t>
      </w:r>
      <w:r w:rsidR="003C156E" w:rsidRPr="00D4385F">
        <w:rPr>
          <w:rFonts w:cs="Arial"/>
          <w:lang w:val="en-US"/>
        </w:rPr>
        <w:t xml:space="preserve">extrapolated </w:t>
      </w:r>
      <w:r w:rsidRPr="00D4385F">
        <w:rPr>
          <w:rFonts w:cs="Arial"/>
          <w:lang w:val="en-US"/>
        </w:rPr>
        <w:t xml:space="preserve">from autopsy or radiological studies that </w:t>
      </w:r>
      <w:r w:rsidR="005122FF" w:rsidRPr="00D4385F">
        <w:rPr>
          <w:rFonts w:cs="Arial"/>
          <w:lang w:val="en-US"/>
        </w:rPr>
        <w:t>are inherently biased</w:t>
      </w:r>
      <w:r w:rsidRPr="00D4385F">
        <w:rPr>
          <w:rFonts w:cs="Arial"/>
          <w:lang w:val="en-US"/>
        </w:rPr>
        <w:t xml:space="preserve"> due to their retrospective nature, insufficient clinical information</w:t>
      </w:r>
      <w:r w:rsidR="00EF6C07" w:rsidRPr="00D4385F">
        <w:rPr>
          <w:rFonts w:cs="Arial"/>
          <w:lang w:val="en-US"/>
        </w:rPr>
        <w:t>,</w:t>
      </w:r>
      <w:r w:rsidR="005122FF" w:rsidRPr="00D4385F">
        <w:rPr>
          <w:rFonts w:cs="Arial"/>
          <w:lang w:val="en-US"/>
        </w:rPr>
        <w:t xml:space="preserve"> different referral</w:t>
      </w:r>
      <w:r w:rsidRPr="00D4385F">
        <w:rPr>
          <w:rFonts w:cs="Arial"/>
          <w:lang w:val="en-US"/>
        </w:rPr>
        <w:t xml:space="preserve"> </w:t>
      </w:r>
      <w:r w:rsidR="00EF6C07" w:rsidRPr="00D4385F">
        <w:rPr>
          <w:rFonts w:cs="Arial"/>
          <w:lang w:val="en-US"/>
        </w:rPr>
        <w:t xml:space="preserve">patterns </w:t>
      </w:r>
      <w:r w:rsidR="005122FF" w:rsidRPr="00D4385F">
        <w:rPr>
          <w:rFonts w:cs="Arial"/>
          <w:lang w:val="en-US"/>
        </w:rPr>
        <w:t xml:space="preserve">and </w:t>
      </w:r>
      <w:r w:rsidRPr="00D4385F">
        <w:rPr>
          <w:rFonts w:cs="Arial"/>
          <w:lang w:val="en-US"/>
        </w:rPr>
        <w:t xml:space="preserve">patient selection criteria. </w:t>
      </w:r>
    </w:p>
    <w:p w14:paraId="6A8EF8A5" w14:textId="77777777" w:rsidR="00936968" w:rsidRPr="00D4385F" w:rsidRDefault="00936968" w:rsidP="00E86B93">
      <w:pPr>
        <w:spacing w:after="0" w:line="276" w:lineRule="auto"/>
        <w:rPr>
          <w:rFonts w:cs="Arial"/>
          <w:lang w:val="en-US"/>
        </w:rPr>
      </w:pPr>
    </w:p>
    <w:p w14:paraId="45A78BF6" w14:textId="7E0D980C" w:rsidR="00D70A1D" w:rsidRPr="00D4385F" w:rsidRDefault="00D70A1D" w:rsidP="00E86B93">
      <w:pPr>
        <w:spacing w:after="0" w:line="276" w:lineRule="auto"/>
        <w:rPr>
          <w:rFonts w:cs="Arial"/>
          <w:lang w:val="en-US"/>
        </w:rPr>
      </w:pPr>
      <w:r w:rsidRPr="00D4385F">
        <w:rPr>
          <w:rFonts w:cs="Arial"/>
          <w:lang w:val="en-US"/>
        </w:rPr>
        <w:t>In autopsy studies</w:t>
      </w:r>
      <w:r w:rsidR="007956B3" w:rsidRPr="00D4385F">
        <w:rPr>
          <w:rFonts w:cs="Arial"/>
          <w:lang w:val="en-US"/>
        </w:rPr>
        <w:t>,</w:t>
      </w:r>
      <w:r w:rsidRPr="00D4385F">
        <w:rPr>
          <w:rFonts w:cs="Arial"/>
          <w:lang w:val="en-US"/>
        </w:rPr>
        <w:t xml:space="preserve"> the </w:t>
      </w:r>
      <w:r w:rsidR="00382F73" w:rsidRPr="00D4385F">
        <w:rPr>
          <w:rFonts w:cs="Arial"/>
          <w:lang w:val="en-US"/>
        </w:rPr>
        <w:t xml:space="preserve">reported </w:t>
      </w:r>
      <w:r w:rsidRPr="00D4385F">
        <w:rPr>
          <w:rFonts w:cs="Arial"/>
          <w:lang w:val="en-US"/>
        </w:rPr>
        <w:t xml:space="preserve">prevalence of AIs </w:t>
      </w:r>
      <w:r w:rsidR="003C156E" w:rsidRPr="00D4385F">
        <w:rPr>
          <w:rFonts w:cs="Arial"/>
          <w:lang w:val="en-US"/>
        </w:rPr>
        <w:t>was found to be around 2.3%</w:t>
      </w:r>
      <w:r w:rsidRPr="00D4385F">
        <w:rPr>
          <w:rFonts w:cs="Arial"/>
          <w:lang w:val="en-US"/>
        </w:rPr>
        <w:t xml:space="preserve">, ranging from 1 to 8.7% </w:t>
      </w:r>
      <w:sdt>
        <w:sdtPr>
          <w:rPr>
            <w:rFonts w:cs="Arial"/>
            <w:color w:val="000000"/>
            <w:lang w:val="en-US"/>
          </w:rPr>
          <w:tag w:val="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"/>
          <w:id w:val="-1195071082"/>
          <w:placeholder>
            <w:docPart w:val="DefaultPlaceholder_-1854013440"/>
          </w:placeholder>
        </w:sdtPr>
        <w:sdtContent>
          <w:r w:rsidR="00A571DD" w:rsidRPr="00D4385F">
            <w:rPr>
              <w:rFonts w:cs="Arial"/>
              <w:color w:val="000000"/>
              <w:lang w:val="en-US"/>
            </w:rPr>
            <w:t>(11–23)</w:t>
          </w:r>
        </w:sdtContent>
      </w:sdt>
      <w:r w:rsidRPr="00D4385F">
        <w:rPr>
          <w:rFonts w:cs="Arial"/>
          <w:lang w:val="en-US"/>
        </w:rPr>
        <w:t xml:space="preserve">, without any significant gender difference. The prevalence of AIs increases with age, being 0.2% in young subjects compared to 6.9% in subjects older than 70 years of age </w:t>
      </w:r>
      <w:sdt>
        <w:sdtPr>
          <w:rPr>
            <w:rFonts w:cs="Arial"/>
            <w:color w:val="000000"/>
            <w:lang w:val="en-US"/>
          </w:rPr>
          <w:tag w:val="MENDELEY_CITATION_v3_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"/>
          <w:id w:val="-520242906"/>
          <w:placeholder>
            <w:docPart w:val="DefaultPlaceholder_-1854013440"/>
          </w:placeholder>
        </w:sdtPr>
        <w:sdtContent>
          <w:r w:rsidR="00A571DD" w:rsidRPr="00D4385F">
            <w:rPr>
              <w:rFonts w:cs="Arial"/>
              <w:color w:val="000000"/>
              <w:lang w:val="en-US"/>
            </w:rPr>
            <w:t>(24)</w:t>
          </w:r>
        </w:sdtContent>
      </w:sdt>
      <w:r w:rsidRPr="00D4385F">
        <w:rPr>
          <w:rFonts w:cs="Arial"/>
          <w:lang w:val="en-US"/>
        </w:rPr>
        <w:t>,</w:t>
      </w:r>
      <w:r w:rsidR="005122FF" w:rsidRPr="00D4385F">
        <w:rPr>
          <w:rFonts w:cs="Arial"/>
          <w:lang w:val="en-US"/>
        </w:rPr>
        <w:t xml:space="preserve"> </w:t>
      </w:r>
      <w:r w:rsidRPr="00D4385F">
        <w:rPr>
          <w:rFonts w:cs="Arial"/>
          <w:lang w:val="en-US"/>
        </w:rPr>
        <w:t xml:space="preserve">and is higher in white, obese, diabetic, and hypertensive patients </w:t>
      </w:r>
      <w:sdt>
        <w:sdtPr>
          <w:rPr>
            <w:rFonts w:cs="Arial"/>
            <w:color w:val="000000"/>
            <w:lang w:val="en-US"/>
          </w:rPr>
          <w:tag w:val="MENDELEY_CITATION_v3_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"/>
          <w:id w:val="1748843642"/>
          <w:placeholder>
            <w:docPart w:val="DefaultPlaceholder_-1854013440"/>
          </w:placeholder>
        </w:sdtPr>
        <w:sdtContent>
          <w:r w:rsidR="00A571DD" w:rsidRPr="00D4385F">
            <w:rPr>
              <w:rFonts w:cs="Arial"/>
              <w:color w:val="000000"/>
              <w:lang w:val="en-US"/>
            </w:rPr>
            <w:t>(8)</w:t>
          </w:r>
        </w:sdtContent>
      </w:sdt>
      <w:r w:rsidRPr="00D4385F">
        <w:rPr>
          <w:rFonts w:cs="Arial"/>
          <w:lang w:val="en-US"/>
        </w:rPr>
        <w:t xml:space="preserve">. The variability of the reported prevalence in different series </w:t>
      </w:r>
      <w:r w:rsidR="00382F73" w:rsidRPr="00D4385F">
        <w:rPr>
          <w:rFonts w:cs="Arial"/>
          <w:lang w:val="en-US"/>
        </w:rPr>
        <w:t xml:space="preserve">could </w:t>
      </w:r>
      <w:r w:rsidRPr="00D4385F">
        <w:rPr>
          <w:rFonts w:cs="Arial"/>
          <w:lang w:val="en-US"/>
        </w:rPr>
        <w:t>also</w:t>
      </w:r>
      <w:r w:rsidR="00382F73" w:rsidRPr="00D4385F">
        <w:rPr>
          <w:rFonts w:cs="Arial"/>
          <w:lang w:val="en-US"/>
        </w:rPr>
        <w:t xml:space="preserve"> be attributed to the size cut-off used for the definition of AI</w:t>
      </w:r>
      <w:r w:rsidRPr="00D4385F">
        <w:rPr>
          <w:rFonts w:cs="Arial"/>
          <w:lang w:val="en-US"/>
        </w:rPr>
        <w:t xml:space="preserve"> as in some post-mortem series, small nodules (&lt;1 cm) were detected in more than half of the patients examined </w:t>
      </w:r>
      <w:sdt>
        <w:sdtPr>
          <w:rPr>
            <w:rFonts w:cs="Arial"/>
            <w:color w:val="000000"/>
            <w:lang w:val="en-US"/>
          </w:rPr>
          <w:tag w:val="MENDELEY_CITATION_v3_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"/>
          <w:id w:val="458147826"/>
          <w:placeholder>
            <w:docPart w:val="DefaultPlaceholder_-1854013440"/>
          </w:placeholder>
        </w:sdtPr>
        <w:sdtContent>
          <w:r w:rsidR="00A571DD" w:rsidRPr="00D4385F">
            <w:rPr>
              <w:rFonts w:cs="Arial"/>
              <w:color w:val="000000"/>
              <w:lang w:val="en-US"/>
            </w:rPr>
            <w:t>(23)</w:t>
          </w:r>
        </w:sdtContent>
      </w:sdt>
      <w:r w:rsidRPr="00D4385F">
        <w:rPr>
          <w:rFonts w:cs="Arial"/>
          <w:lang w:val="en-US"/>
        </w:rPr>
        <w:t>.</w:t>
      </w:r>
    </w:p>
    <w:p w14:paraId="5031AD52" w14:textId="77777777" w:rsidR="00936968" w:rsidRPr="00D4385F" w:rsidRDefault="00936968" w:rsidP="00E86B93">
      <w:pPr>
        <w:spacing w:after="0" w:line="276" w:lineRule="auto"/>
        <w:rPr>
          <w:rFonts w:cs="Arial"/>
          <w:lang w:val="en-US"/>
        </w:rPr>
      </w:pPr>
    </w:p>
    <w:p w14:paraId="47B13289" w14:textId="708DC7D8" w:rsidR="00D70A1D" w:rsidRPr="00D4385F" w:rsidRDefault="00D70A1D" w:rsidP="00E86B93">
      <w:pPr>
        <w:spacing w:after="0" w:line="276" w:lineRule="auto"/>
        <w:rPr>
          <w:rFonts w:cs="Arial"/>
          <w:lang w:val="en-US"/>
        </w:rPr>
      </w:pPr>
      <w:r w:rsidRPr="00D4385F">
        <w:rPr>
          <w:rFonts w:cs="Arial"/>
          <w:lang w:val="en-US"/>
        </w:rPr>
        <w:t>In radiological studies, the prevalence of AIs differs depending on the imaging modality used</w:t>
      </w:r>
      <w:r w:rsidR="003C156E" w:rsidRPr="00D4385F">
        <w:rPr>
          <w:rFonts w:cs="Arial"/>
          <w:lang w:val="en-US"/>
        </w:rPr>
        <w:t xml:space="preserve"> and should be interpreted carefully </w:t>
      </w:r>
      <w:r w:rsidR="0074091F" w:rsidRPr="00D4385F">
        <w:rPr>
          <w:rFonts w:cs="Arial"/>
          <w:lang w:val="en-US"/>
        </w:rPr>
        <w:t xml:space="preserve">due to referral and </w:t>
      </w:r>
      <w:r w:rsidR="00355930" w:rsidRPr="00D4385F">
        <w:rPr>
          <w:rFonts w:cs="Arial"/>
          <w:lang w:val="en-US"/>
        </w:rPr>
        <w:t>under-</w:t>
      </w:r>
      <w:r w:rsidR="0074091F" w:rsidRPr="00D4385F">
        <w:rPr>
          <w:rFonts w:cs="Arial"/>
          <w:lang w:val="en-US"/>
        </w:rPr>
        <w:t>reporting bias</w:t>
      </w:r>
      <w:r w:rsidRPr="00D4385F">
        <w:rPr>
          <w:rFonts w:cs="Arial"/>
          <w:lang w:val="en-US"/>
        </w:rPr>
        <w:t xml:space="preserve">. Transabdominal US during a routine health examination identified AIs in 0.1% of those screened </w:t>
      </w:r>
      <w:sdt>
        <w:sdtPr>
          <w:rPr>
            <w:rFonts w:cs="Arial"/>
            <w:color w:val="000000"/>
            <w:lang w:val="en-US"/>
          </w:rPr>
          <w:tag w:val="MENDELEY_CITATION_v3_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"/>
          <w:id w:val="-581912023"/>
          <w:placeholder>
            <w:docPart w:val="DefaultPlaceholder_-1854013440"/>
          </w:placeholder>
        </w:sdtPr>
        <w:sdtContent>
          <w:r w:rsidR="00A571DD" w:rsidRPr="00D4385F">
            <w:rPr>
              <w:rFonts w:cs="Arial"/>
              <w:color w:val="000000"/>
              <w:lang w:val="en-US"/>
            </w:rPr>
            <w:t>(25)</w:t>
          </w:r>
        </w:sdtContent>
      </w:sdt>
      <w:r w:rsidRPr="00D4385F">
        <w:rPr>
          <w:rFonts w:cs="Arial"/>
          <w:lang w:val="en-US"/>
        </w:rPr>
        <w:t xml:space="preserve">, while studies using CT reported a mean prevalence of 0.64% ranging from 0.35 to 1.9% in a total of 82,483 scans published in the literature between 1982 and 1994 </w:t>
      </w:r>
      <w:sdt>
        <w:sdtPr>
          <w:rPr>
            <w:rFonts w:cs="Arial"/>
            <w:color w:val="000000"/>
            <w:lang w:val="en-US"/>
          </w:rPr>
          <w:tag w:val="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"/>
          <w:id w:val="-1038662510"/>
          <w:placeholder>
            <w:docPart w:val="DefaultPlaceholder_-1854013440"/>
          </w:placeholder>
        </w:sdtPr>
        <w:sdtContent>
          <w:r w:rsidR="00A571DD" w:rsidRPr="00D4385F">
            <w:rPr>
              <w:rFonts w:cs="Arial"/>
              <w:color w:val="000000"/>
              <w:lang w:val="en-US"/>
            </w:rPr>
            <w:t>(21,26–30)</w:t>
          </w:r>
        </w:sdtContent>
      </w:sdt>
      <w:r w:rsidRPr="00D4385F">
        <w:rPr>
          <w:rFonts w:cs="Arial"/>
          <w:lang w:val="en-US"/>
        </w:rPr>
        <w:t xml:space="preserve">. However, two </w:t>
      </w:r>
      <w:r w:rsidR="009B3ADC" w:rsidRPr="00D4385F">
        <w:rPr>
          <w:rFonts w:cs="Arial"/>
          <w:lang w:val="en-US"/>
        </w:rPr>
        <w:t xml:space="preserve">more </w:t>
      </w:r>
      <w:r w:rsidRPr="00D4385F">
        <w:rPr>
          <w:rFonts w:cs="Arial"/>
          <w:lang w:val="en-US"/>
        </w:rPr>
        <w:t xml:space="preserve">recent studies utilizing high-resolution CT scanning technology, have reported prevalence </w:t>
      </w:r>
      <w:r w:rsidR="00382F73" w:rsidRPr="00D4385F">
        <w:rPr>
          <w:rFonts w:cs="Arial"/>
          <w:lang w:val="en-US"/>
        </w:rPr>
        <w:t xml:space="preserve">rates </w:t>
      </w:r>
      <w:r w:rsidRPr="00D4385F">
        <w:rPr>
          <w:rFonts w:cs="Arial"/>
          <w:lang w:val="en-US"/>
        </w:rPr>
        <w:t xml:space="preserve">of 4.4% and 5% </w:t>
      </w:r>
      <w:r w:rsidR="00382F73" w:rsidRPr="00D4385F">
        <w:rPr>
          <w:rFonts w:cs="Arial"/>
          <w:lang w:val="en-US"/>
        </w:rPr>
        <w:t>respectively</w:t>
      </w:r>
      <w:r w:rsidR="00D0128D" w:rsidRPr="00D4385F">
        <w:rPr>
          <w:rFonts w:cs="Arial"/>
          <w:lang w:val="en-US"/>
        </w:rPr>
        <w:t>,</w:t>
      </w:r>
      <w:r w:rsidR="00382F73" w:rsidRPr="00D4385F">
        <w:rPr>
          <w:rFonts w:cs="Arial"/>
          <w:lang w:val="en-US"/>
        </w:rPr>
        <w:t xml:space="preserve"> </w:t>
      </w:r>
      <w:r w:rsidRPr="00D4385F">
        <w:rPr>
          <w:rFonts w:cs="Arial"/>
          <w:lang w:val="en-US"/>
        </w:rPr>
        <w:t xml:space="preserve">which are </w:t>
      </w:r>
      <w:r w:rsidR="00D0128D" w:rsidRPr="00D4385F">
        <w:rPr>
          <w:rFonts w:cs="Arial"/>
          <w:lang w:val="en-US"/>
        </w:rPr>
        <w:t xml:space="preserve">more consistent </w:t>
      </w:r>
      <w:r w:rsidR="00F40522" w:rsidRPr="00D4385F">
        <w:rPr>
          <w:rFonts w:cs="Arial"/>
          <w:lang w:val="en-US"/>
        </w:rPr>
        <w:t>with</w:t>
      </w:r>
      <w:r w:rsidRPr="00D4385F">
        <w:rPr>
          <w:rFonts w:cs="Arial"/>
          <w:lang w:val="en-US"/>
        </w:rPr>
        <w:t xml:space="preserve"> </w:t>
      </w:r>
      <w:r w:rsidR="00D0128D" w:rsidRPr="00D4385F">
        <w:rPr>
          <w:rFonts w:cs="Arial"/>
          <w:lang w:val="en-US"/>
        </w:rPr>
        <w:t xml:space="preserve">those </w:t>
      </w:r>
      <w:r w:rsidRPr="00D4385F">
        <w:rPr>
          <w:rFonts w:cs="Arial"/>
          <w:lang w:val="en-US"/>
        </w:rPr>
        <w:t xml:space="preserve">observed in autopsy studies </w:t>
      </w:r>
      <w:sdt>
        <w:sdtPr>
          <w:rPr>
            <w:rFonts w:cs="Arial"/>
            <w:color w:val="000000"/>
            <w:lang w:val="en-US"/>
          </w:rPr>
          <w:tag w:val="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"/>
          <w:id w:val="-744423589"/>
          <w:placeholder>
            <w:docPart w:val="DefaultPlaceholder_-1854013440"/>
          </w:placeholder>
        </w:sdtPr>
        <w:sdtContent>
          <w:r w:rsidR="00A571DD" w:rsidRPr="00D4385F">
            <w:rPr>
              <w:rFonts w:cs="Arial"/>
              <w:color w:val="000000"/>
              <w:lang w:val="en-US"/>
            </w:rPr>
            <w:t>(31,32)</w:t>
          </w:r>
        </w:sdtContent>
      </w:sdt>
      <w:r w:rsidRPr="00D4385F">
        <w:rPr>
          <w:rFonts w:cs="Arial"/>
          <w:lang w:val="en-US"/>
        </w:rPr>
        <w:t xml:space="preserve">. This increase in detection frequency paralleled by the technological advances in </w:t>
      </w:r>
      <w:r w:rsidR="009B3ADC" w:rsidRPr="00D4385F">
        <w:rPr>
          <w:rFonts w:cs="Arial"/>
          <w:lang w:val="en-US"/>
        </w:rPr>
        <w:lastRenderedPageBreak/>
        <w:t>medical imaging quality</w:t>
      </w:r>
      <w:r w:rsidRPr="00D4385F">
        <w:rPr>
          <w:rFonts w:cs="Arial"/>
          <w:lang w:val="en-US"/>
        </w:rPr>
        <w:t xml:space="preserve">, can explain why AIs are considered a “disease of modern technology”. Age has also been found to affect AI </w:t>
      </w:r>
      <w:r w:rsidR="007956B3" w:rsidRPr="00D4385F">
        <w:rPr>
          <w:rFonts w:cs="Arial"/>
          <w:lang w:val="en-US"/>
        </w:rPr>
        <w:t xml:space="preserve">radiological </w:t>
      </w:r>
      <w:r w:rsidRPr="00D4385F">
        <w:rPr>
          <w:rFonts w:cs="Arial"/>
          <w:lang w:val="en-US"/>
        </w:rPr>
        <w:t xml:space="preserve">detection rates, as these lesions are found in 0.2% of individuals younger than 30 years, in 3% </w:t>
      </w:r>
      <w:r w:rsidR="00F40522" w:rsidRPr="00D4385F">
        <w:rPr>
          <w:rFonts w:cs="Arial"/>
          <w:lang w:val="en-US"/>
        </w:rPr>
        <w:t xml:space="preserve">at </w:t>
      </w:r>
      <w:r w:rsidRPr="00D4385F">
        <w:rPr>
          <w:rFonts w:cs="Arial"/>
          <w:lang w:val="en-US"/>
        </w:rPr>
        <w:t xml:space="preserve">the age of 50 years and up to 10% in individuals above 70 years of age </w:t>
      </w:r>
      <w:sdt>
        <w:sdtPr>
          <w:rPr>
            <w:rFonts w:cs="Arial"/>
            <w:color w:val="000000"/>
            <w:lang w:val="en-US"/>
          </w:rPr>
          <w:tag w:val="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
          <w:id w:val="-1998248403"/>
          <w:placeholder>
            <w:docPart w:val="DefaultPlaceholder_-1854013440"/>
          </w:placeholder>
        </w:sdtPr>
        <w:sdtContent>
          <w:r w:rsidR="00A571DD" w:rsidRPr="00D4385F">
            <w:rPr>
              <w:rFonts w:cs="Arial"/>
              <w:color w:val="000000"/>
              <w:lang w:val="en-US"/>
            </w:rPr>
            <w:t>(24,31,33)</w:t>
          </w:r>
        </w:sdtContent>
      </w:sdt>
      <w:r w:rsidRPr="00D4385F">
        <w:rPr>
          <w:rFonts w:cs="Arial"/>
          <w:lang w:val="en-US"/>
        </w:rPr>
        <w:t xml:space="preserve">. </w:t>
      </w:r>
      <w:r w:rsidR="0074091F" w:rsidRPr="00D4385F">
        <w:rPr>
          <w:rFonts w:cs="Arial"/>
          <w:lang w:val="en-US"/>
        </w:rPr>
        <w:t>However, a recent publication from China including 25</w:t>
      </w:r>
      <w:r w:rsidR="00355930" w:rsidRPr="00D4385F">
        <w:rPr>
          <w:rFonts w:cs="Arial"/>
          <w:lang w:val="en-US"/>
        </w:rPr>
        <w:t>,</w:t>
      </w:r>
      <w:r w:rsidR="0074091F" w:rsidRPr="00D4385F">
        <w:rPr>
          <w:rFonts w:cs="Arial"/>
          <w:lang w:val="en-US"/>
        </w:rPr>
        <w:t xml:space="preserve">356 healthy individuals (aged 18-78) who underwent abdominal CT imaging as part of a funded health </w:t>
      </w:r>
      <w:r w:rsidR="00D4385F" w:rsidRPr="00D4385F">
        <w:rPr>
          <w:rFonts w:cs="Arial"/>
          <w:lang w:val="en-US"/>
        </w:rPr>
        <w:t>check, reported</w:t>
      </w:r>
      <w:r w:rsidR="0074091F" w:rsidRPr="00D4385F">
        <w:rPr>
          <w:rFonts w:cs="Arial"/>
          <w:lang w:val="en-US"/>
        </w:rPr>
        <w:t xml:space="preserve"> an AI detection rate of 1.4%, increasing with age, from 0.2% in the youngest group (18-25 years) to 3.2% in those older than 65 years </w:t>
      </w:r>
      <w:sdt>
        <w:sdtPr>
          <w:rPr>
            <w:rFonts w:cs="Arial"/>
            <w:color w:val="000000"/>
            <w:lang w:val="en-US"/>
          </w:rPr>
          <w:tag w:val="MENDELEY_CITATION_v3_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"/>
          <w:id w:val="332038169"/>
          <w:placeholder>
            <w:docPart w:val="DefaultPlaceholder_-1854013440"/>
          </w:placeholder>
        </w:sdtPr>
        <w:sdtContent>
          <w:r w:rsidR="00A571DD" w:rsidRPr="00D4385F">
            <w:rPr>
              <w:rFonts w:cs="Arial"/>
              <w:color w:val="000000"/>
              <w:lang w:val="en-US"/>
            </w:rPr>
            <w:t>(34)</w:t>
          </w:r>
        </w:sdtContent>
      </w:sdt>
      <w:r w:rsidR="0074091F" w:rsidRPr="00D4385F">
        <w:rPr>
          <w:rFonts w:cs="Arial"/>
          <w:lang w:val="en-US"/>
        </w:rPr>
        <w:t xml:space="preserve">. </w:t>
      </w:r>
      <w:r w:rsidRPr="00D4385F">
        <w:rPr>
          <w:rFonts w:cs="Arial"/>
          <w:lang w:val="en-US"/>
        </w:rPr>
        <w:t xml:space="preserve">The prevalence of AIs is very low in childhood and adolescence accounting for 0.3-0.4% of all tumors </w:t>
      </w:r>
      <w:sdt>
        <w:sdtPr>
          <w:rPr>
            <w:rFonts w:cs="Arial"/>
            <w:color w:val="000000"/>
            <w:lang w:val="en-US"/>
          </w:rPr>
          <w:tag w:val="MENDELEY_CITATION_v3_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"/>
          <w:id w:val="1949036010"/>
          <w:placeholder>
            <w:docPart w:val="DefaultPlaceholder_-1854013440"/>
          </w:placeholder>
        </w:sdtPr>
        <w:sdtContent>
          <w:r w:rsidR="00A571DD" w:rsidRPr="00D4385F">
            <w:rPr>
              <w:rFonts w:cs="Arial"/>
              <w:color w:val="000000"/>
              <w:lang w:val="en-US"/>
            </w:rPr>
            <w:t>(35)</w:t>
          </w:r>
        </w:sdtContent>
      </w:sdt>
      <w:r w:rsidRPr="00D4385F">
        <w:rPr>
          <w:rFonts w:cs="Arial"/>
          <w:lang w:val="en-US"/>
        </w:rPr>
        <w:t xml:space="preserve">. Adrenal incidentalomas appear to be slightly more frequent in women in radiological series, in discordance with autopsy studies, probably because women undergo abdominal imaging more frequently than men </w:t>
      </w:r>
      <w:sdt>
        <w:sdtPr>
          <w:rPr>
            <w:rFonts w:cs="Arial"/>
            <w:color w:val="000000"/>
            <w:lang w:val="en-US"/>
          </w:rPr>
          <w:tag w:val="MENDELEY_CITATION_v3_eyJjaXRhdGlvbklEIjoiTUVOREVMRVlfQ0lUQVRJT05fNWZjN2Y5NjgtMzVhOS00NmRjLThkNmEtOWM2ODhhNTRhOTYwIiwicHJvcGVydGllcyI6eyJub3RlSW5kZXgiOjB9LCJpc0VkaXRlZCI6ZmFsc2UsIm1hbnVhbE92ZXJyaWRlIjp7ImNpdGVwcm9jVGV4dCI6IigzMykiLCJpc01hbnVhbGx5T3ZlcnJpZGRlbiI6ZmFsc2UsIm1hbnVhbE92ZXJyaWRlVGV4dCI6IiJ9LCJjaXRhdGlvbkl0ZW1zIjpb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
          <w:id w:val="1957061615"/>
          <w:placeholder>
            <w:docPart w:val="DefaultPlaceholder_-1854013440"/>
          </w:placeholder>
        </w:sdtPr>
        <w:sdtContent>
          <w:r w:rsidR="00A571DD" w:rsidRPr="00D4385F">
            <w:rPr>
              <w:rFonts w:cs="Arial"/>
              <w:color w:val="000000"/>
              <w:lang w:val="en-US"/>
            </w:rPr>
            <w:t>(33)</w:t>
          </w:r>
        </w:sdtContent>
      </w:sdt>
      <w:r w:rsidRPr="00D4385F">
        <w:rPr>
          <w:rFonts w:cs="Arial"/>
          <w:lang w:val="en-US"/>
        </w:rPr>
        <w:t xml:space="preserve">. </w:t>
      </w:r>
      <w:r w:rsidR="00675F1A" w:rsidRPr="00D4385F">
        <w:rPr>
          <w:rFonts w:cs="Arial"/>
          <w:lang w:val="en-US"/>
        </w:rPr>
        <w:t>Bilateral AIs are found</w:t>
      </w:r>
      <w:r w:rsidRPr="00D4385F">
        <w:rPr>
          <w:rFonts w:cs="Arial"/>
          <w:lang w:val="en-US"/>
        </w:rPr>
        <w:t xml:space="preserve"> in 10-15% of cases </w:t>
      </w:r>
      <w:sdt>
        <w:sdtPr>
          <w:rPr>
            <w:rFonts w:cs="Arial"/>
            <w:color w:val="000000"/>
            <w:lang w:val="en-US"/>
          </w:rPr>
          <w:tag w:val="MENDELEY_CITATION_v3_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"/>
          <w:id w:val="1645161035"/>
          <w:placeholder>
            <w:docPart w:val="DefaultPlaceholder_-1854013440"/>
          </w:placeholder>
        </w:sdtPr>
        <w:sdtContent>
          <w:r w:rsidR="00A571DD" w:rsidRPr="00D4385F">
            <w:rPr>
              <w:rFonts w:cs="Arial"/>
              <w:color w:val="000000"/>
              <w:lang w:val="en-US"/>
            </w:rPr>
            <w:t>(36)</w:t>
          </w:r>
        </w:sdtContent>
      </w:sdt>
      <w:r w:rsidRPr="00D4385F">
        <w:rPr>
          <w:rFonts w:cs="Arial"/>
          <w:lang w:val="en-US"/>
        </w:rPr>
        <w:t xml:space="preserve">, while distribution between the two adrenals appears to be similar in </w:t>
      </w:r>
      <w:r w:rsidR="00D0128D" w:rsidRPr="00D4385F">
        <w:rPr>
          <w:rFonts w:cs="Arial"/>
          <w:lang w:val="en-US"/>
        </w:rPr>
        <w:t xml:space="preserve">both </w:t>
      </w:r>
      <w:r w:rsidRPr="00D4385F">
        <w:rPr>
          <w:rFonts w:cs="Arial"/>
          <w:lang w:val="en-US"/>
        </w:rPr>
        <w:t xml:space="preserve">post-mortem and CT studies </w:t>
      </w:r>
      <w:sdt>
        <w:sdtPr>
          <w:rPr>
            <w:rFonts w:cs="Arial"/>
            <w:color w:val="000000"/>
            <w:lang w:val="en-US"/>
          </w:rPr>
          <w:tag w:val="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"/>
          <w:id w:val="2022112930"/>
          <w:placeholder>
            <w:docPart w:val="DefaultPlaceholder_-1854013440"/>
          </w:placeholder>
        </w:sdtPr>
        <w:sdtContent>
          <w:r w:rsidR="00A571DD" w:rsidRPr="00D4385F">
            <w:rPr>
              <w:rFonts w:cs="Arial"/>
              <w:color w:val="000000"/>
              <w:lang w:val="en-US"/>
            </w:rPr>
            <w:t>(8,33)</w:t>
          </w:r>
        </w:sdtContent>
      </w:sdt>
      <w:r w:rsidRPr="00D4385F">
        <w:rPr>
          <w:rFonts w:cs="Arial"/>
          <w:lang w:val="en-US"/>
        </w:rPr>
        <w:t>.</w:t>
      </w:r>
    </w:p>
    <w:p w14:paraId="66073497" w14:textId="77777777" w:rsidR="00936968" w:rsidRPr="00D4385F" w:rsidRDefault="00936968" w:rsidP="00E86B93">
      <w:pPr>
        <w:pStyle w:val="mainchapters"/>
        <w:spacing w:before="0" w:line="276" w:lineRule="auto"/>
        <w:rPr>
          <w:rFonts w:cs="Arial"/>
          <w:sz w:val="22"/>
          <w:szCs w:val="22"/>
          <w:lang w:val="en-US"/>
        </w:rPr>
      </w:pPr>
    </w:p>
    <w:p w14:paraId="73EC8743" w14:textId="0D67D4B2" w:rsidR="00D70A1D" w:rsidRPr="00D4385F" w:rsidRDefault="00D70A1D" w:rsidP="00E86B93">
      <w:pPr>
        <w:pStyle w:val="mainchapters"/>
        <w:spacing w:before="0" w:line="276" w:lineRule="auto"/>
        <w:rPr>
          <w:rFonts w:cs="Arial"/>
          <w:sz w:val="22"/>
          <w:szCs w:val="22"/>
          <w:lang w:val="en-US"/>
        </w:rPr>
      </w:pPr>
      <w:r w:rsidRPr="00D4385F">
        <w:rPr>
          <w:rFonts w:cs="Arial"/>
          <w:sz w:val="22"/>
          <w:szCs w:val="22"/>
          <w:lang w:val="en-US"/>
        </w:rPr>
        <w:t>D</w:t>
      </w:r>
      <w:r w:rsidR="00936968" w:rsidRPr="00D4385F">
        <w:rPr>
          <w:rFonts w:cs="Arial"/>
          <w:sz w:val="22"/>
          <w:szCs w:val="22"/>
          <w:lang w:val="en-US"/>
        </w:rPr>
        <w:t>IFFERENTIAL DIAGNOSIS</w:t>
      </w:r>
    </w:p>
    <w:p w14:paraId="746C21BF" w14:textId="77777777" w:rsidR="00936968" w:rsidRPr="00D4385F" w:rsidRDefault="00936968" w:rsidP="00E86B93">
      <w:pPr>
        <w:spacing w:after="0" w:line="276" w:lineRule="auto"/>
        <w:rPr>
          <w:rFonts w:cs="Arial"/>
          <w:lang w:val="en-US"/>
        </w:rPr>
      </w:pPr>
    </w:p>
    <w:p w14:paraId="540DF8D8" w14:textId="1CEA0E68" w:rsidR="00D70A1D" w:rsidRDefault="00D70A1D" w:rsidP="00E86B93">
      <w:pPr>
        <w:spacing w:after="0" w:line="276" w:lineRule="auto"/>
        <w:rPr>
          <w:rFonts w:cs="Arial"/>
          <w:lang w:val="en-US"/>
        </w:rPr>
      </w:pPr>
      <w:r w:rsidRPr="00D4385F">
        <w:rPr>
          <w:rFonts w:cs="Arial"/>
          <w:lang w:val="en-US"/>
        </w:rPr>
        <w:t>Adrenal Incidentalomas are not a single pathological entity, but rather comprise a spectrum of different pathologies that share the same path of discovery and include both benign and malignant lesions arising from the adrenal cortex, the medulla</w:t>
      </w:r>
      <w:r w:rsidR="004967A9">
        <w:rPr>
          <w:rFonts w:cs="Arial"/>
          <w:lang w:val="en-US"/>
        </w:rPr>
        <w:t>,</w:t>
      </w:r>
      <w:r w:rsidRPr="00D4385F">
        <w:rPr>
          <w:rFonts w:cs="Arial"/>
          <w:lang w:val="en-US"/>
        </w:rPr>
        <w:t xml:space="preserve"> or being of extra-adrenal origin (Table 1).</w:t>
      </w:r>
    </w:p>
    <w:p w14:paraId="1AADD2BA" w14:textId="77777777" w:rsidR="004967A9" w:rsidRDefault="004967A9" w:rsidP="00E86B93">
      <w:pPr>
        <w:spacing w:after="0" w:line="276" w:lineRule="auto"/>
        <w:rPr>
          <w:rFonts w:cs="Arial"/>
          <w:lang w:val="en-US"/>
        </w:rPr>
      </w:pPr>
    </w:p>
    <w:tbl>
      <w:tblPr>
        <w:tblStyle w:val="TableGrid"/>
        <w:tblW w:w="0" w:type="auto"/>
        <w:tblLook w:val="04A0" w:firstRow="1" w:lastRow="0" w:firstColumn="1" w:lastColumn="0" w:noHBand="0" w:noVBand="1"/>
      </w:tblPr>
      <w:tblGrid>
        <w:gridCol w:w="8296"/>
      </w:tblGrid>
      <w:tr w:rsidR="004967A9" w:rsidRPr="00D4385F" w14:paraId="79AB34A7" w14:textId="77777777" w:rsidTr="00013145">
        <w:trPr>
          <w:trHeight w:hRule="exact" w:val="284"/>
        </w:trPr>
        <w:tc>
          <w:tcPr>
            <w:tcW w:w="8296" w:type="dxa"/>
            <w:shd w:val="clear" w:color="auto" w:fill="FFFF00"/>
          </w:tcPr>
          <w:p w14:paraId="1FAE381B" w14:textId="77777777" w:rsidR="004967A9" w:rsidRPr="00D4385F" w:rsidRDefault="004967A9" w:rsidP="00013145">
            <w:pPr>
              <w:spacing w:line="276" w:lineRule="auto"/>
              <w:rPr>
                <w:rFonts w:cs="Arial"/>
                <w:b/>
                <w:lang w:val="en-US"/>
              </w:rPr>
            </w:pPr>
            <w:r w:rsidRPr="00D4385F">
              <w:rPr>
                <w:rFonts w:cs="Arial"/>
                <w:b/>
                <w:lang w:val="en-US"/>
              </w:rPr>
              <w:t>Table 1</w:t>
            </w:r>
            <w:r>
              <w:rPr>
                <w:rFonts w:cs="Arial"/>
                <w:b/>
                <w:lang w:val="en-US"/>
              </w:rPr>
              <w:t>.</w:t>
            </w:r>
            <w:r w:rsidRPr="00D4385F">
              <w:rPr>
                <w:rFonts w:cs="Arial"/>
                <w:b/>
                <w:lang w:val="en-US"/>
              </w:rPr>
              <w:t xml:space="preserve"> The Spectrum of Lesions Presenting as AIs, Modified from</w:t>
            </w:r>
            <w:r w:rsidRPr="00D4385F">
              <w:rPr>
                <w:rFonts w:cs="Arial"/>
                <w:lang w:val="en-US"/>
              </w:rPr>
              <w:t xml:space="preserve"> </w:t>
            </w:r>
            <w:sdt>
              <w:sdtPr>
                <w:rPr>
                  <w:rFonts w:cs="Arial"/>
                  <w:b/>
                  <w:bCs/>
                  <w:color w:val="000000"/>
                  <w:lang w:val="en-US"/>
                </w:rPr>
                <w:tag w:val="MENDELEY_CITATION_v3_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"/>
                <w:id w:val="-644744904"/>
                <w:placeholder>
                  <w:docPart w:val="D8C2F6D76B9F4B67A3B24E85E0419DCD"/>
                </w:placeholder>
              </w:sdtPr>
              <w:sdtContent>
                <w:r w:rsidRPr="004967A9">
                  <w:rPr>
                    <w:rFonts w:cs="Arial"/>
                    <w:b/>
                    <w:bCs/>
                    <w:color w:val="000000"/>
                    <w:lang w:val="en-US"/>
                  </w:rPr>
                  <w:t>(37)</w:t>
                </w:r>
              </w:sdtContent>
            </w:sdt>
          </w:p>
        </w:tc>
      </w:tr>
      <w:tr w:rsidR="004967A9" w:rsidRPr="00D4385F" w14:paraId="55A3DF7B" w14:textId="77777777" w:rsidTr="00013145">
        <w:trPr>
          <w:trHeight w:hRule="exact" w:val="284"/>
        </w:trPr>
        <w:tc>
          <w:tcPr>
            <w:tcW w:w="8296" w:type="dxa"/>
          </w:tcPr>
          <w:p w14:paraId="380FEA7F" w14:textId="77777777" w:rsidR="004967A9" w:rsidRPr="00D4385F" w:rsidRDefault="004967A9" w:rsidP="00013145">
            <w:pPr>
              <w:spacing w:line="276" w:lineRule="auto"/>
              <w:rPr>
                <w:rFonts w:cs="Arial"/>
                <w:b/>
                <w:lang w:val="en-US"/>
              </w:rPr>
            </w:pPr>
            <w:r w:rsidRPr="00D4385F">
              <w:rPr>
                <w:rFonts w:cs="Arial"/>
                <w:b/>
                <w:lang w:val="en-US"/>
              </w:rPr>
              <w:t>Adrenal Cortex lesions</w:t>
            </w:r>
          </w:p>
        </w:tc>
      </w:tr>
      <w:tr w:rsidR="004967A9" w:rsidRPr="00D4385F" w14:paraId="33D74CB9" w14:textId="77777777" w:rsidTr="00013145">
        <w:trPr>
          <w:trHeight w:hRule="exact" w:val="284"/>
        </w:trPr>
        <w:tc>
          <w:tcPr>
            <w:tcW w:w="8296" w:type="dxa"/>
          </w:tcPr>
          <w:p w14:paraId="0AC14741" w14:textId="77777777" w:rsidR="004967A9" w:rsidRPr="00D4385F" w:rsidRDefault="004967A9" w:rsidP="00013145">
            <w:pPr>
              <w:pStyle w:val="ListParagraph"/>
              <w:numPr>
                <w:ilvl w:val="0"/>
                <w:numId w:val="1"/>
              </w:numPr>
              <w:spacing w:line="276" w:lineRule="auto"/>
              <w:ind w:left="0" w:hanging="236"/>
              <w:rPr>
                <w:rFonts w:cs="Arial"/>
                <w:lang w:val="en-US"/>
              </w:rPr>
            </w:pPr>
            <w:r w:rsidRPr="00D4385F">
              <w:rPr>
                <w:rFonts w:cs="Arial"/>
                <w:lang w:val="en-US"/>
              </w:rPr>
              <w:t>Adenoma (non-functioning)</w:t>
            </w:r>
          </w:p>
        </w:tc>
      </w:tr>
      <w:tr w:rsidR="004967A9" w:rsidRPr="00D4385F" w14:paraId="5A6889A9" w14:textId="77777777" w:rsidTr="00013145">
        <w:trPr>
          <w:trHeight w:hRule="exact" w:val="284"/>
        </w:trPr>
        <w:tc>
          <w:tcPr>
            <w:tcW w:w="8296" w:type="dxa"/>
          </w:tcPr>
          <w:p w14:paraId="65A73351" w14:textId="77777777" w:rsidR="004967A9" w:rsidRPr="00D4385F" w:rsidRDefault="004967A9" w:rsidP="00013145">
            <w:pPr>
              <w:pStyle w:val="ListParagraph"/>
              <w:numPr>
                <w:ilvl w:val="0"/>
                <w:numId w:val="1"/>
              </w:numPr>
              <w:spacing w:line="276" w:lineRule="auto"/>
              <w:ind w:left="0" w:hanging="236"/>
              <w:rPr>
                <w:rFonts w:cs="Arial"/>
                <w:lang w:val="en-US"/>
              </w:rPr>
            </w:pPr>
            <w:r w:rsidRPr="00D4385F">
              <w:rPr>
                <w:rFonts w:cs="Arial"/>
                <w:lang w:val="en-US"/>
              </w:rPr>
              <w:t>Adenoma (functioning)</w:t>
            </w:r>
          </w:p>
        </w:tc>
      </w:tr>
      <w:tr w:rsidR="004967A9" w:rsidRPr="00D4385F" w14:paraId="02146265" w14:textId="77777777" w:rsidTr="00013145">
        <w:trPr>
          <w:trHeight w:hRule="exact" w:val="284"/>
        </w:trPr>
        <w:tc>
          <w:tcPr>
            <w:tcW w:w="8296" w:type="dxa"/>
          </w:tcPr>
          <w:p w14:paraId="7775ED0F" w14:textId="77777777" w:rsidR="004967A9" w:rsidRPr="00D4385F" w:rsidRDefault="004967A9" w:rsidP="00013145">
            <w:pPr>
              <w:pStyle w:val="ListParagraph"/>
              <w:numPr>
                <w:ilvl w:val="0"/>
                <w:numId w:val="5"/>
              </w:numPr>
              <w:spacing w:line="276" w:lineRule="auto"/>
              <w:ind w:left="0"/>
              <w:rPr>
                <w:rFonts w:cs="Arial"/>
                <w:lang w:val="en-US"/>
              </w:rPr>
            </w:pPr>
            <w:r w:rsidRPr="00D4385F">
              <w:rPr>
                <w:rFonts w:cs="Arial"/>
                <w:lang w:val="en-US"/>
              </w:rPr>
              <w:t>Cortisol-secreting (MACS)</w:t>
            </w:r>
          </w:p>
        </w:tc>
      </w:tr>
      <w:tr w:rsidR="004967A9" w:rsidRPr="00D4385F" w14:paraId="649F18A7" w14:textId="77777777" w:rsidTr="00013145">
        <w:trPr>
          <w:trHeight w:hRule="exact" w:val="284"/>
        </w:trPr>
        <w:tc>
          <w:tcPr>
            <w:tcW w:w="8296" w:type="dxa"/>
          </w:tcPr>
          <w:p w14:paraId="630F7F9A" w14:textId="77777777" w:rsidR="004967A9" w:rsidRPr="00D4385F" w:rsidRDefault="004967A9" w:rsidP="00013145">
            <w:pPr>
              <w:pStyle w:val="ListParagraph"/>
              <w:numPr>
                <w:ilvl w:val="0"/>
                <w:numId w:val="5"/>
              </w:numPr>
              <w:spacing w:line="276" w:lineRule="auto"/>
              <w:ind w:left="0"/>
              <w:rPr>
                <w:rFonts w:cs="Arial"/>
                <w:lang w:val="en-US"/>
              </w:rPr>
            </w:pPr>
            <w:r w:rsidRPr="00D4385F">
              <w:rPr>
                <w:rFonts w:cs="Arial"/>
                <w:lang w:val="en-US"/>
              </w:rPr>
              <w:t>Aldosterone-secreting</w:t>
            </w:r>
          </w:p>
        </w:tc>
      </w:tr>
      <w:tr w:rsidR="004967A9" w:rsidRPr="00D4385F" w14:paraId="77680681" w14:textId="77777777" w:rsidTr="00013145">
        <w:trPr>
          <w:trHeight w:hRule="exact" w:val="284"/>
        </w:trPr>
        <w:tc>
          <w:tcPr>
            <w:tcW w:w="8296" w:type="dxa"/>
          </w:tcPr>
          <w:p w14:paraId="4681AA1D" w14:textId="77777777" w:rsidR="004967A9" w:rsidRPr="00D4385F" w:rsidRDefault="004967A9" w:rsidP="00013145">
            <w:pPr>
              <w:pStyle w:val="ListParagraph"/>
              <w:numPr>
                <w:ilvl w:val="0"/>
                <w:numId w:val="1"/>
              </w:numPr>
              <w:spacing w:line="276" w:lineRule="auto"/>
              <w:ind w:left="0" w:hanging="236"/>
              <w:rPr>
                <w:rFonts w:cs="Arial"/>
                <w:lang w:val="en-US"/>
              </w:rPr>
            </w:pPr>
            <w:r w:rsidRPr="00D4385F">
              <w:rPr>
                <w:rFonts w:cs="Arial"/>
                <w:lang w:val="en-US"/>
              </w:rPr>
              <w:t xml:space="preserve">Nodular hyperplasia (primary bilateral macronodular adrenal </w:t>
            </w:r>
            <w:proofErr w:type="gramStart"/>
            <w:r w:rsidRPr="00D4385F">
              <w:rPr>
                <w:rFonts w:cs="Arial"/>
                <w:lang w:val="en-US"/>
              </w:rPr>
              <w:t>hyperplasia)*</w:t>
            </w:r>
            <w:proofErr w:type="gramEnd"/>
          </w:p>
        </w:tc>
      </w:tr>
      <w:tr w:rsidR="004967A9" w:rsidRPr="00D4385F" w14:paraId="480E65CA" w14:textId="77777777" w:rsidTr="00013145">
        <w:trPr>
          <w:trHeight w:hRule="exact" w:val="284"/>
        </w:trPr>
        <w:tc>
          <w:tcPr>
            <w:tcW w:w="8296" w:type="dxa"/>
          </w:tcPr>
          <w:p w14:paraId="6CCE793F" w14:textId="77777777" w:rsidR="004967A9" w:rsidRPr="00D4385F" w:rsidRDefault="004967A9" w:rsidP="00013145">
            <w:pPr>
              <w:pStyle w:val="ListParagraph"/>
              <w:numPr>
                <w:ilvl w:val="0"/>
                <w:numId w:val="2"/>
              </w:numPr>
              <w:spacing w:line="276" w:lineRule="auto"/>
              <w:ind w:left="0" w:hanging="236"/>
              <w:rPr>
                <w:rFonts w:cs="Arial"/>
                <w:lang w:val="en-US"/>
              </w:rPr>
            </w:pPr>
            <w:r w:rsidRPr="00D4385F">
              <w:rPr>
                <w:rFonts w:cs="Arial"/>
                <w:lang w:val="en-US"/>
              </w:rPr>
              <w:t xml:space="preserve">Adrenocortical Carcinoma (secreting or non-secreting) </w:t>
            </w:r>
          </w:p>
        </w:tc>
      </w:tr>
      <w:tr w:rsidR="004967A9" w:rsidRPr="00D4385F" w14:paraId="6F93E83D" w14:textId="77777777" w:rsidTr="00013145">
        <w:trPr>
          <w:trHeight w:hRule="exact" w:val="284"/>
        </w:trPr>
        <w:tc>
          <w:tcPr>
            <w:tcW w:w="8296" w:type="dxa"/>
          </w:tcPr>
          <w:p w14:paraId="6B63D29E" w14:textId="77777777" w:rsidR="004967A9" w:rsidRPr="00D4385F" w:rsidRDefault="004967A9" w:rsidP="00013145">
            <w:pPr>
              <w:spacing w:line="276" w:lineRule="auto"/>
              <w:rPr>
                <w:rFonts w:cs="Arial"/>
                <w:b/>
                <w:lang w:val="en-US"/>
              </w:rPr>
            </w:pPr>
            <w:r w:rsidRPr="00D4385F">
              <w:rPr>
                <w:rFonts w:cs="Arial"/>
                <w:b/>
                <w:lang w:val="en-US"/>
              </w:rPr>
              <w:t>Adrenal Medulla lesions</w:t>
            </w:r>
          </w:p>
        </w:tc>
      </w:tr>
      <w:tr w:rsidR="004967A9" w:rsidRPr="00D4385F" w14:paraId="1E579B05" w14:textId="77777777" w:rsidTr="00013145">
        <w:trPr>
          <w:trHeight w:hRule="exact" w:val="284"/>
        </w:trPr>
        <w:tc>
          <w:tcPr>
            <w:tcW w:w="8296" w:type="dxa"/>
          </w:tcPr>
          <w:p w14:paraId="18415B48" w14:textId="77777777" w:rsidR="004967A9" w:rsidRPr="00D4385F" w:rsidRDefault="004967A9" w:rsidP="00013145">
            <w:pPr>
              <w:pStyle w:val="ListParagraph"/>
              <w:numPr>
                <w:ilvl w:val="0"/>
                <w:numId w:val="3"/>
              </w:numPr>
              <w:spacing w:line="276" w:lineRule="auto"/>
              <w:ind w:left="0" w:hanging="236"/>
              <w:rPr>
                <w:rFonts w:cs="Arial"/>
                <w:lang w:val="en-US"/>
              </w:rPr>
            </w:pPr>
            <w:r w:rsidRPr="00D4385F">
              <w:rPr>
                <w:rFonts w:cs="Arial"/>
                <w:lang w:val="en-US"/>
              </w:rPr>
              <w:t xml:space="preserve">Pheochromocytoma (benign or </w:t>
            </w:r>
            <w:proofErr w:type="gramStart"/>
            <w:r w:rsidRPr="00D4385F">
              <w:rPr>
                <w:rFonts w:cs="Arial"/>
                <w:lang w:val="en-US"/>
              </w:rPr>
              <w:t>malignant)*</w:t>
            </w:r>
            <w:proofErr w:type="gramEnd"/>
          </w:p>
        </w:tc>
      </w:tr>
      <w:tr w:rsidR="004967A9" w:rsidRPr="00D4385F" w14:paraId="1712FD14" w14:textId="77777777" w:rsidTr="00013145">
        <w:trPr>
          <w:trHeight w:hRule="exact" w:val="284"/>
        </w:trPr>
        <w:tc>
          <w:tcPr>
            <w:tcW w:w="8296" w:type="dxa"/>
          </w:tcPr>
          <w:p w14:paraId="21E2DBB2" w14:textId="77777777" w:rsidR="004967A9" w:rsidRPr="00D4385F" w:rsidRDefault="004967A9" w:rsidP="00013145">
            <w:pPr>
              <w:pStyle w:val="ListParagraph"/>
              <w:numPr>
                <w:ilvl w:val="0"/>
                <w:numId w:val="3"/>
              </w:numPr>
              <w:spacing w:line="276" w:lineRule="auto"/>
              <w:ind w:left="0" w:hanging="236"/>
              <w:rPr>
                <w:rFonts w:cs="Arial"/>
                <w:lang w:val="en-US"/>
              </w:rPr>
            </w:pPr>
            <w:r w:rsidRPr="00D4385F">
              <w:rPr>
                <w:rFonts w:cs="Arial"/>
                <w:lang w:val="en-US"/>
              </w:rPr>
              <w:t>Ganglioneuroma</w:t>
            </w:r>
          </w:p>
        </w:tc>
      </w:tr>
      <w:tr w:rsidR="004967A9" w:rsidRPr="00D4385F" w14:paraId="2D44D3CE" w14:textId="77777777" w:rsidTr="00013145">
        <w:trPr>
          <w:trHeight w:hRule="exact" w:val="284"/>
        </w:trPr>
        <w:tc>
          <w:tcPr>
            <w:tcW w:w="8296" w:type="dxa"/>
          </w:tcPr>
          <w:p w14:paraId="4E83B1B2" w14:textId="77777777" w:rsidR="004967A9" w:rsidRPr="00D4385F" w:rsidRDefault="004967A9" w:rsidP="00013145">
            <w:pPr>
              <w:pStyle w:val="ListParagraph"/>
              <w:numPr>
                <w:ilvl w:val="0"/>
                <w:numId w:val="3"/>
              </w:numPr>
              <w:spacing w:line="276" w:lineRule="auto"/>
              <w:ind w:left="0" w:hanging="218"/>
              <w:rPr>
                <w:rFonts w:cs="Arial"/>
                <w:lang w:val="en-US"/>
              </w:rPr>
            </w:pPr>
            <w:r w:rsidRPr="00D4385F">
              <w:rPr>
                <w:rFonts w:cs="Arial"/>
                <w:lang w:val="en-US"/>
              </w:rPr>
              <w:t>Neuroblastoma, ganglioneuroblastoma</w:t>
            </w:r>
          </w:p>
        </w:tc>
      </w:tr>
      <w:tr w:rsidR="004967A9" w:rsidRPr="00D4385F" w14:paraId="3C5D81B9" w14:textId="77777777" w:rsidTr="00013145">
        <w:trPr>
          <w:trHeight w:hRule="exact" w:val="284"/>
        </w:trPr>
        <w:tc>
          <w:tcPr>
            <w:tcW w:w="8296" w:type="dxa"/>
          </w:tcPr>
          <w:p w14:paraId="447E4D05" w14:textId="77777777" w:rsidR="004967A9" w:rsidRPr="00D4385F" w:rsidRDefault="004967A9" w:rsidP="00013145">
            <w:pPr>
              <w:spacing w:line="276" w:lineRule="auto"/>
              <w:rPr>
                <w:rFonts w:cs="Arial"/>
                <w:b/>
                <w:lang w:val="en-US"/>
              </w:rPr>
            </w:pPr>
            <w:r w:rsidRPr="00D4385F">
              <w:rPr>
                <w:rFonts w:cs="Arial"/>
                <w:b/>
                <w:lang w:val="en-US"/>
              </w:rPr>
              <w:t>Other adrenal lesions</w:t>
            </w:r>
          </w:p>
        </w:tc>
      </w:tr>
      <w:tr w:rsidR="004967A9" w:rsidRPr="00D4385F" w14:paraId="29C13F7E" w14:textId="77777777" w:rsidTr="00013145">
        <w:trPr>
          <w:trHeight w:hRule="exact" w:val="284"/>
        </w:trPr>
        <w:tc>
          <w:tcPr>
            <w:tcW w:w="8296" w:type="dxa"/>
          </w:tcPr>
          <w:p w14:paraId="6A4665EE" w14:textId="77777777" w:rsidR="004967A9" w:rsidRPr="00D4385F" w:rsidRDefault="004967A9" w:rsidP="00013145">
            <w:pPr>
              <w:pStyle w:val="ListParagraph"/>
              <w:numPr>
                <w:ilvl w:val="0"/>
                <w:numId w:val="3"/>
              </w:numPr>
              <w:spacing w:line="276" w:lineRule="auto"/>
              <w:ind w:left="0" w:hanging="236"/>
              <w:rPr>
                <w:rFonts w:cs="Arial"/>
                <w:lang w:val="en-US"/>
              </w:rPr>
            </w:pPr>
            <w:r w:rsidRPr="00D4385F">
              <w:rPr>
                <w:rFonts w:cs="Arial"/>
                <w:lang w:val="en-US"/>
              </w:rPr>
              <w:t>Myelolipoma, lipoma</w:t>
            </w:r>
          </w:p>
        </w:tc>
      </w:tr>
      <w:tr w:rsidR="004967A9" w:rsidRPr="00D4385F" w14:paraId="1DBC8077" w14:textId="77777777" w:rsidTr="00013145">
        <w:trPr>
          <w:trHeight w:hRule="exact" w:val="284"/>
        </w:trPr>
        <w:tc>
          <w:tcPr>
            <w:tcW w:w="8296" w:type="dxa"/>
          </w:tcPr>
          <w:p w14:paraId="75AD8B0E" w14:textId="77777777" w:rsidR="004967A9" w:rsidRPr="00D4385F" w:rsidRDefault="004967A9" w:rsidP="00013145">
            <w:pPr>
              <w:pStyle w:val="ListParagraph"/>
              <w:numPr>
                <w:ilvl w:val="0"/>
                <w:numId w:val="3"/>
              </w:numPr>
              <w:spacing w:line="276" w:lineRule="auto"/>
              <w:ind w:left="0" w:hanging="236"/>
              <w:rPr>
                <w:rFonts w:cs="Arial"/>
                <w:lang w:val="en-US"/>
              </w:rPr>
            </w:pPr>
            <w:r w:rsidRPr="00D4385F">
              <w:rPr>
                <w:rFonts w:cs="Arial"/>
                <w:lang w:val="en-US"/>
              </w:rPr>
              <w:t>Hemangioma, angiosarcoma</w:t>
            </w:r>
          </w:p>
        </w:tc>
      </w:tr>
      <w:tr w:rsidR="004967A9" w:rsidRPr="00D4385F" w14:paraId="0118179F" w14:textId="77777777" w:rsidTr="00013145">
        <w:trPr>
          <w:trHeight w:hRule="exact" w:val="284"/>
        </w:trPr>
        <w:tc>
          <w:tcPr>
            <w:tcW w:w="8296" w:type="dxa"/>
          </w:tcPr>
          <w:p w14:paraId="639909C1" w14:textId="77777777" w:rsidR="004967A9" w:rsidRPr="00D4385F" w:rsidRDefault="004967A9" w:rsidP="00013145">
            <w:pPr>
              <w:pStyle w:val="ListParagraph"/>
              <w:numPr>
                <w:ilvl w:val="0"/>
                <w:numId w:val="3"/>
              </w:numPr>
              <w:spacing w:line="276" w:lineRule="auto"/>
              <w:ind w:left="0" w:hanging="236"/>
              <w:rPr>
                <w:rFonts w:cs="Arial"/>
                <w:lang w:val="en-US"/>
              </w:rPr>
            </w:pPr>
            <w:r w:rsidRPr="00D4385F">
              <w:rPr>
                <w:rFonts w:cs="Arial"/>
                <w:lang w:val="en-US"/>
              </w:rPr>
              <w:t>Cyst</w:t>
            </w:r>
          </w:p>
        </w:tc>
      </w:tr>
      <w:tr w:rsidR="004967A9" w:rsidRPr="00D4385F" w14:paraId="2E5331FA" w14:textId="77777777" w:rsidTr="00013145">
        <w:trPr>
          <w:trHeight w:hRule="exact" w:val="284"/>
        </w:trPr>
        <w:tc>
          <w:tcPr>
            <w:tcW w:w="8296" w:type="dxa"/>
          </w:tcPr>
          <w:p w14:paraId="144ECE76" w14:textId="77777777" w:rsidR="004967A9" w:rsidRPr="00D4385F" w:rsidRDefault="004967A9" w:rsidP="00013145">
            <w:pPr>
              <w:pStyle w:val="ListParagraph"/>
              <w:numPr>
                <w:ilvl w:val="0"/>
                <w:numId w:val="3"/>
              </w:numPr>
              <w:spacing w:line="276" w:lineRule="auto"/>
              <w:ind w:left="0" w:hanging="236"/>
              <w:rPr>
                <w:rFonts w:cs="Arial"/>
                <w:lang w:val="en-US"/>
              </w:rPr>
            </w:pPr>
            <w:r w:rsidRPr="00D4385F">
              <w:rPr>
                <w:rFonts w:cs="Arial"/>
                <w:lang w:val="en-US"/>
              </w:rPr>
              <w:t>Hamartoma, teratoma</w:t>
            </w:r>
          </w:p>
        </w:tc>
      </w:tr>
      <w:tr w:rsidR="004967A9" w:rsidRPr="00D4385F" w14:paraId="4BC4D569" w14:textId="77777777" w:rsidTr="00013145">
        <w:trPr>
          <w:trHeight w:hRule="exact" w:val="284"/>
        </w:trPr>
        <w:tc>
          <w:tcPr>
            <w:tcW w:w="8296" w:type="dxa"/>
          </w:tcPr>
          <w:p w14:paraId="48B11022" w14:textId="77777777" w:rsidR="004967A9" w:rsidRPr="00D4385F" w:rsidRDefault="004967A9" w:rsidP="00013145">
            <w:pPr>
              <w:spacing w:line="276" w:lineRule="auto"/>
              <w:rPr>
                <w:rFonts w:cs="Arial"/>
                <w:b/>
                <w:lang w:val="en-US"/>
              </w:rPr>
            </w:pPr>
            <w:r w:rsidRPr="00D4385F">
              <w:rPr>
                <w:rFonts w:cs="Arial"/>
                <w:b/>
                <w:lang w:val="en-US"/>
              </w:rPr>
              <w:t xml:space="preserve">Metastases* </w:t>
            </w:r>
            <w:r w:rsidRPr="00D4385F">
              <w:rPr>
                <w:rFonts w:cs="Arial"/>
                <w:lang w:val="en-US"/>
              </w:rPr>
              <w:t>(lung, breast, kidney, melanoma, lymphoma)</w:t>
            </w:r>
          </w:p>
        </w:tc>
      </w:tr>
      <w:tr w:rsidR="004967A9" w:rsidRPr="00D4385F" w14:paraId="6BC9DB5D" w14:textId="77777777" w:rsidTr="00013145">
        <w:trPr>
          <w:trHeight w:hRule="exact" w:val="284"/>
        </w:trPr>
        <w:tc>
          <w:tcPr>
            <w:tcW w:w="8296" w:type="dxa"/>
          </w:tcPr>
          <w:p w14:paraId="593BF243" w14:textId="77777777" w:rsidR="004967A9" w:rsidRPr="00D4385F" w:rsidRDefault="004967A9" w:rsidP="00013145">
            <w:pPr>
              <w:spacing w:line="276" w:lineRule="auto"/>
              <w:rPr>
                <w:rFonts w:cs="Arial"/>
                <w:b/>
                <w:lang w:val="en-US"/>
              </w:rPr>
            </w:pPr>
            <w:r w:rsidRPr="00D4385F">
              <w:rPr>
                <w:rFonts w:cs="Arial"/>
                <w:b/>
                <w:lang w:val="en-US"/>
              </w:rPr>
              <w:t>Infiltration*</w:t>
            </w:r>
          </w:p>
        </w:tc>
      </w:tr>
      <w:tr w:rsidR="004967A9" w:rsidRPr="00D4385F" w14:paraId="7F3A31E5" w14:textId="77777777" w:rsidTr="00013145">
        <w:trPr>
          <w:trHeight w:hRule="exact" w:val="284"/>
        </w:trPr>
        <w:tc>
          <w:tcPr>
            <w:tcW w:w="8296" w:type="dxa"/>
          </w:tcPr>
          <w:p w14:paraId="39F1759F" w14:textId="77777777" w:rsidR="004967A9" w:rsidRPr="00D4385F" w:rsidRDefault="004967A9" w:rsidP="00013145">
            <w:pPr>
              <w:pStyle w:val="ListParagraph"/>
              <w:numPr>
                <w:ilvl w:val="0"/>
                <w:numId w:val="4"/>
              </w:numPr>
              <w:spacing w:line="276" w:lineRule="auto"/>
              <w:ind w:left="0" w:hanging="236"/>
              <w:rPr>
                <w:rFonts w:cs="Arial"/>
                <w:lang w:val="en-US"/>
              </w:rPr>
            </w:pPr>
            <w:r w:rsidRPr="00D4385F">
              <w:rPr>
                <w:rFonts w:cs="Arial"/>
                <w:lang w:val="en-US"/>
              </w:rPr>
              <w:t>Amyloidosis</w:t>
            </w:r>
          </w:p>
        </w:tc>
      </w:tr>
      <w:tr w:rsidR="004967A9" w:rsidRPr="00D4385F" w14:paraId="69EB0920" w14:textId="77777777" w:rsidTr="00013145">
        <w:trPr>
          <w:trHeight w:hRule="exact" w:val="284"/>
        </w:trPr>
        <w:tc>
          <w:tcPr>
            <w:tcW w:w="8296" w:type="dxa"/>
          </w:tcPr>
          <w:p w14:paraId="769915EC" w14:textId="77777777" w:rsidR="004967A9" w:rsidRPr="00D4385F" w:rsidRDefault="004967A9" w:rsidP="00013145">
            <w:pPr>
              <w:pStyle w:val="ListParagraph"/>
              <w:numPr>
                <w:ilvl w:val="0"/>
                <w:numId w:val="4"/>
              </w:numPr>
              <w:spacing w:line="276" w:lineRule="auto"/>
              <w:ind w:left="0" w:hanging="236"/>
              <w:rPr>
                <w:rFonts w:cs="Arial"/>
                <w:lang w:val="en-US"/>
              </w:rPr>
            </w:pPr>
            <w:r w:rsidRPr="00D4385F">
              <w:rPr>
                <w:rFonts w:cs="Arial"/>
                <w:lang w:val="en-US"/>
              </w:rPr>
              <w:t>Sarcoidosis</w:t>
            </w:r>
          </w:p>
        </w:tc>
      </w:tr>
      <w:tr w:rsidR="004967A9" w:rsidRPr="00D4385F" w14:paraId="7809084F" w14:textId="77777777" w:rsidTr="00013145">
        <w:trPr>
          <w:trHeight w:hRule="exact" w:val="284"/>
        </w:trPr>
        <w:tc>
          <w:tcPr>
            <w:tcW w:w="8296" w:type="dxa"/>
          </w:tcPr>
          <w:p w14:paraId="78C9FD58" w14:textId="77777777" w:rsidR="004967A9" w:rsidRPr="00D4385F" w:rsidRDefault="004967A9" w:rsidP="00013145">
            <w:pPr>
              <w:pStyle w:val="ListParagraph"/>
              <w:numPr>
                <w:ilvl w:val="0"/>
                <w:numId w:val="4"/>
              </w:numPr>
              <w:spacing w:line="276" w:lineRule="auto"/>
              <w:ind w:left="0" w:hanging="236"/>
              <w:rPr>
                <w:rFonts w:cs="Arial"/>
                <w:lang w:val="en-US"/>
              </w:rPr>
            </w:pPr>
            <w:r w:rsidRPr="00D4385F">
              <w:rPr>
                <w:rFonts w:cs="Arial"/>
                <w:lang w:val="en-US"/>
              </w:rPr>
              <w:t>Lymphoma</w:t>
            </w:r>
          </w:p>
        </w:tc>
      </w:tr>
      <w:tr w:rsidR="004967A9" w:rsidRPr="00D4385F" w14:paraId="04857AD7" w14:textId="77777777" w:rsidTr="00013145">
        <w:trPr>
          <w:trHeight w:hRule="exact" w:val="284"/>
        </w:trPr>
        <w:tc>
          <w:tcPr>
            <w:tcW w:w="8296" w:type="dxa"/>
          </w:tcPr>
          <w:p w14:paraId="0D90BBE8" w14:textId="77777777" w:rsidR="004967A9" w:rsidRPr="00D4385F" w:rsidRDefault="004967A9" w:rsidP="00013145">
            <w:pPr>
              <w:spacing w:line="276" w:lineRule="auto"/>
              <w:rPr>
                <w:rFonts w:cs="Arial"/>
                <w:b/>
                <w:lang w:val="en-US"/>
              </w:rPr>
            </w:pPr>
            <w:r w:rsidRPr="00D4385F">
              <w:rPr>
                <w:rFonts w:cs="Arial"/>
                <w:b/>
                <w:lang w:val="en-US"/>
              </w:rPr>
              <w:t>Infections*</w:t>
            </w:r>
          </w:p>
        </w:tc>
      </w:tr>
      <w:tr w:rsidR="004967A9" w:rsidRPr="00D4385F" w14:paraId="62D9C3BB" w14:textId="77777777" w:rsidTr="00013145">
        <w:trPr>
          <w:trHeight w:hRule="exact" w:val="284"/>
        </w:trPr>
        <w:tc>
          <w:tcPr>
            <w:tcW w:w="8296" w:type="dxa"/>
          </w:tcPr>
          <w:p w14:paraId="0FC64F7E" w14:textId="77777777" w:rsidR="004967A9" w:rsidRPr="00D4385F" w:rsidRDefault="004967A9" w:rsidP="00013145">
            <w:pPr>
              <w:pStyle w:val="ListParagraph"/>
              <w:numPr>
                <w:ilvl w:val="0"/>
                <w:numId w:val="4"/>
              </w:numPr>
              <w:spacing w:line="276" w:lineRule="auto"/>
              <w:ind w:left="0" w:hanging="236"/>
              <w:rPr>
                <w:rFonts w:cs="Arial"/>
                <w:lang w:val="en-US"/>
              </w:rPr>
            </w:pPr>
            <w:r w:rsidRPr="00D4385F">
              <w:rPr>
                <w:rFonts w:cs="Arial"/>
                <w:lang w:val="en-US"/>
              </w:rPr>
              <w:t>Abscess</w:t>
            </w:r>
          </w:p>
          <w:p w14:paraId="45E44FE4" w14:textId="77777777" w:rsidR="004967A9" w:rsidRPr="00D4385F" w:rsidRDefault="004967A9" w:rsidP="00013145">
            <w:pPr>
              <w:pStyle w:val="ListParagraph"/>
              <w:numPr>
                <w:ilvl w:val="0"/>
                <w:numId w:val="4"/>
              </w:numPr>
              <w:spacing w:line="276" w:lineRule="auto"/>
              <w:ind w:left="0" w:hanging="236"/>
              <w:rPr>
                <w:rFonts w:cs="Arial"/>
                <w:b/>
                <w:lang w:val="en-US"/>
              </w:rPr>
            </w:pPr>
          </w:p>
        </w:tc>
      </w:tr>
      <w:tr w:rsidR="004967A9" w:rsidRPr="00D4385F" w14:paraId="693C9988" w14:textId="77777777" w:rsidTr="00013145">
        <w:trPr>
          <w:trHeight w:hRule="exact" w:val="284"/>
        </w:trPr>
        <w:tc>
          <w:tcPr>
            <w:tcW w:w="8296" w:type="dxa"/>
          </w:tcPr>
          <w:p w14:paraId="5736B7F8" w14:textId="77777777" w:rsidR="004967A9" w:rsidRPr="00D4385F" w:rsidRDefault="004967A9" w:rsidP="00013145">
            <w:pPr>
              <w:pStyle w:val="ListParagraph"/>
              <w:numPr>
                <w:ilvl w:val="0"/>
                <w:numId w:val="4"/>
              </w:numPr>
              <w:spacing w:line="276" w:lineRule="auto"/>
              <w:ind w:left="0" w:hanging="236"/>
              <w:rPr>
                <w:rFonts w:cs="Arial"/>
                <w:b/>
                <w:lang w:val="en-US"/>
              </w:rPr>
            </w:pPr>
            <w:r w:rsidRPr="00D4385F">
              <w:rPr>
                <w:rFonts w:cs="Arial"/>
                <w:lang w:val="en-US"/>
              </w:rPr>
              <w:t>Fungal/parasitic (histoplasmosis, coccidiomycosis, tuberculosis)</w:t>
            </w:r>
          </w:p>
        </w:tc>
      </w:tr>
      <w:tr w:rsidR="004967A9" w:rsidRPr="00D4385F" w14:paraId="6B0080B6" w14:textId="77777777" w:rsidTr="00013145">
        <w:trPr>
          <w:trHeight w:hRule="exact" w:val="284"/>
        </w:trPr>
        <w:tc>
          <w:tcPr>
            <w:tcW w:w="8296" w:type="dxa"/>
          </w:tcPr>
          <w:p w14:paraId="54DADA96" w14:textId="77777777" w:rsidR="004967A9" w:rsidRPr="00D4385F" w:rsidRDefault="004967A9" w:rsidP="00013145">
            <w:pPr>
              <w:pStyle w:val="ListParagraph"/>
              <w:numPr>
                <w:ilvl w:val="0"/>
                <w:numId w:val="4"/>
              </w:numPr>
              <w:spacing w:line="276" w:lineRule="auto"/>
              <w:ind w:left="0" w:hanging="236"/>
              <w:rPr>
                <w:rFonts w:cs="Arial"/>
                <w:lang w:val="en-US"/>
              </w:rPr>
            </w:pPr>
            <w:r w:rsidRPr="00D4385F">
              <w:rPr>
                <w:rFonts w:cs="Arial"/>
                <w:lang w:val="en-US"/>
              </w:rPr>
              <w:lastRenderedPageBreak/>
              <w:t>Cytomegalovirus</w:t>
            </w:r>
          </w:p>
        </w:tc>
      </w:tr>
      <w:tr w:rsidR="004967A9" w:rsidRPr="00D4385F" w14:paraId="5034C0E3" w14:textId="77777777" w:rsidTr="00013145">
        <w:trPr>
          <w:trHeight w:hRule="exact" w:val="284"/>
        </w:trPr>
        <w:tc>
          <w:tcPr>
            <w:tcW w:w="8296" w:type="dxa"/>
          </w:tcPr>
          <w:p w14:paraId="0D56A641" w14:textId="77777777" w:rsidR="004967A9" w:rsidRPr="00D4385F" w:rsidRDefault="004967A9" w:rsidP="00013145">
            <w:pPr>
              <w:spacing w:line="276" w:lineRule="auto"/>
              <w:rPr>
                <w:rFonts w:cs="Arial"/>
                <w:b/>
                <w:lang w:val="en-US"/>
              </w:rPr>
            </w:pPr>
            <w:r w:rsidRPr="00D4385F">
              <w:rPr>
                <w:rFonts w:cs="Arial"/>
                <w:b/>
                <w:lang w:val="en-US"/>
              </w:rPr>
              <w:t>Adrenal hemorrhage or hematomas*</w:t>
            </w:r>
          </w:p>
        </w:tc>
      </w:tr>
      <w:tr w:rsidR="004967A9" w:rsidRPr="00D4385F" w14:paraId="1C157E50" w14:textId="77777777" w:rsidTr="00013145">
        <w:trPr>
          <w:trHeight w:hRule="exact" w:val="284"/>
        </w:trPr>
        <w:tc>
          <w:tcPr>
            <w:tcW w:w="8296" w:type="dxa"/>
          </w:tcPr>
          <w:p w14:paraId="12D8A3ED" w14:textId="77777777" w:rsidR="004967A9" w:rsidRPr="00D4385F" w:rsidRDefault="004967A9" w:rsidP="00013145">
            <w:pPr>
              <w:spacing w:line="276" w:lineRule="auto"/>
              <w:rPr>
                <w:rFonts w:cs="Arial"/>
                <w:b/>
                <w:lang w:val="en-US"/>
              </w:rPr>
            </w:pPr>
            <w:r w:rsidRPr="00D4385F">
              <w:rPr>
                <w:rFonts w:cs="Arial"/>
                <w:b/>
                <w:lang w:val="en-US"/>
              </w:rPr>
              <w:t xml:space="preserve">Adrenal pseudotumors </w:t>
            </w:r>
          </w:p>
        </w:tc>
      </w:tr>
      <w:tr w:rsidR="004967A9" w:rsidRPr="00D4385F" w14:paraId="09BAC256" w14:textId="77777777" w:rsidTr="00013145">
        <w:trPr>
          <w:trHeight w:hRule="exact" w:val="284"/>
        </w:trPr>
        <w:tc>
          <w:tcPr>
            <w:tcW w:w="8296" w:type="dxa"/>
          </w:tcPr>
          <w:p w14:paraId="7F9B73EA" w14:textId="77777777" w:rsidR="004967A9" w:rsidRPr="00D4385F" w:rsidRDefault="004967A9" w:rsidP="00013145">
            <w:pPr>
              <w:spacing w:line="276" w:lineRule="auto"/>
              <w:rPr>
                <w:rFonts w:cs="Arial"/>
                <w:b/>
                <w:lang w:val="en-US"/>
              </w:rPr>
            </w:pPr>
            <w:r w:rsidRPr="00D4385F">
              <w:rPr>
                <w:rFonts w:cs="Arial"/>
                <w:b/>
                <w:lang w:val="en-US"/>
              </w:rPr>
              <w:t>Congenital Adrenal Hyperplasia (CAH)*</w:t>
            </w:r>
          </w:p>
        </w:tc>
      </w:tr>
    </w:tbl>
    <w:p w14:paraId="734D0517" w14:textId="7E023AE2" w:rsidR="004967A9" w:rsidRDefault="004967A9" w:rsidP="00E86B93">
      <w:pPr>
        <w:spacing w:after="0" w:line="276" w:lineRule="auto"/>
        <w:rPr>
          <w:rFonts w:cs="Arial"/>
          <w:lang w:val="en-US"/>
        </w:rPr>
      </w:pPr>
      <w:r w:rsidRPr="00D4385F">
        <w:rPr>
          <w:rFonts w:cs="Arial"/>
          <w:lang w:val="en-US"/>
        </w:rPr>
        <w:t>* Should be considered when bilateral adrenal lesions are detected</w:t>
      </w:r>
    </w:p>
    <w:p w14:paraId="7AD7D72F" w14:textId="77777777" w:rsidR="004967A9" w:rsidRPr="00D4385F" w:rsidRDefault="004967A9" w:rsidP="00E86B93">
      <w:pPr>
        <w:spacing w:after="0" w:line="276" w:lineRule="auto"/>
        <w:rPr>
          <w:rFonts w:cs="Arial"/>
          <w:lang w:val="en-US"/>
        </w:rPr>
      </w:pPr>
    </w:p>
    <w:p w14:paraId="371058B3" w14:textId="05F6D60E" w:rsidR="00D70A1D" w:rsidRPr="00D4385F" w:rsidRDefault="00D70A1D" w:rsidP="00E86B93">
      <w:pPr>
        <w:spacing w:after="0" w:line="276" w:lineRule="auto"/>
        <w:rPr>
          <w:rFonts w:cs="Arial"/>
          <w:lang w:val="en-US"/>
        </w:rPr>
      </w:pPr>
      <w:r w:rsidRPr="00D4385F">
        <w:rPr>
          <w:rFonts w:cs="Arial"/>
          <w:lang w:val="en-US"/>
        </w:rPr>
        <w:t xml:space="preserve">In general, the vast majority (80-90%) of AIs are benign adrenal adenomas, as shown by accumulated follow-up data from their natural history, even in the absence of pathological confirmation, since adrenal adenomas are rarely excised </w:t>
      </w:r>
      <w:sdt>
        <w:sdtPr>
          <w:rPr>
            <w:rFonts w:cs="Arial"/>
            <w:color w:val="000000"/>
            <w:lang w:val="en-US"/>
          </w:rPr>
          <w:tag w:val="MENDELEY_CITATION_v3_eyJjaXRhdGlvbklEIjoiTUVOREVMRVlfQ0lUQVRJT05fZGI5MzE5YmQtNDAxMS00ZTM2LTgxZDMtODYxZmMwMWJmYzY1IiwicHJvcGVydGllcyI6eyJub3RlSW5kZXgiOjB9LCJpc0VkaXRlZCI6ZmFsc2UsIm1hbnVhbE92ZXJyaWRlIjp7ImNpdGVwcm9jVGV4dCI6Iig1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1dfQ=="/>
          <w:id w:val="-1205873240"/>
          <w:placeholder>
            <w:docPart w:val="DefaultPlaceholder_-1854013440"/>
          </w:placeholder>
        </w:sdtPr>
        <w:sdtContent>
          <w:r w:rsidR="00A571DD" w:rsidRPr="00D4385F">
            <w:rPr>
              <w:rFonts w:cs="Arial"/>
              <w:color w:val="000000"/>
              <w:lang w:val="en-US"/>
            </w:rPr>
            <w:t>(5)</w:t>
          </w:r>
        </w:sdtContent>
      </w:sdt>
      <w:r w:rsidRPr="00D4385F">
        <w:rPr>
          <w:rFonts w:cs="Arial"/>
          <w:lang w:val="en-US"/>
        </w:rPr>
        <w:t xml:space="preserve">. However, a number of these lesions may be malignant and/or </w:t>
      </w:r>
      <w:r w:rsidR="00355930" w:rsidRPr="00D4385F">
        <w:rPr>
          <w:rFonts w:cs="Arial"/>
          <w:lang w:val="en-US"/>
        </w:rPr>
        <w:t>exhibit</w:t>
      </w:r>
      <w:r w:rsidRPr="00D4385F">
        <w:rPr>
          <w:rFonts w:cs="Arial"/>
          <w:lang w:val="en-US"/>
        </w:rPr>
        <w:t xml:space="preserve"> autonomous hormonal secretion that is not clinically detected due to subtle secretory pattern or periodical secretion. Therefore, the </w:t>
      </w:r>
      <w:r w:rsidR="00355930" w:rsidRPr="00D4385F">
        <w:rPr>
          <w:rFonts w:cs="Arial"/>
          <w:lang w:val="en-US"/>
        </w:rPr>
        <w:t xml:space="preserve">task </w:t>
      </w:r>
      <w:r w:rsidRPr="00D4385F">
        <w:rPr>
          <w:rFonts w:cs="Arial"/>
          <w:lang w:val="en-US"/>
        </w:rPr>
        <w:t xml:space="preserve">a physician faces when dealing with an AI is </w:t>
      </w:r>
      <w:r w:rsidR="00DC3AE3" w:rsidRPr="00D4385F">
        <w:rPr>
          <w:rFonts w:cs="Arial"/>
          <w:lang w:val="en-US"/>
        </w:rPr>
        <w:t xml:space="preserve">mainly </w:t>
      </w:r>
      <w:r w:rsidRPr="00D4385F">
        <w:rPr>
          <w:rFonts w:cs="Arial"/>
          <w:lang w:val="en-US"/>
        </w:rPr>
        <w:t xml:space="preserve">to </w:t>
      </w:r>
      <w:r w:rsidR="00D4385F" w:rsidRPr="00D4385F">
        <w:rPr>
          <w:rFonts w:cs="Arial"/>
          <w:lang w:val="en-US"/>
        </w:rPr>
        <w:t>exclude malignant</w:t>
      </w:r>
      <w:r w:rsidR="00355930" w:rsidRPr="00D4385F">
        <w:rPr>
          <w:rFonts w:cs="Arial"/>
          <w:lang w:val="en-US"/>
        </w:rPr>
        <w:t xml:space="preserve"> and functioning </w:t>
      </w:r>
      <w:r w:rsidR="00D4385F" w:rsidRPr="00D4385F">
        <w:rPr>
          <w:rFonts w:cs="Arial"/>
          <w:lang w:val="en-US"/>
        </w:rPr>
        <w:t>tumors.</w:t>
      </w:r>
    </w:p>
    <w:p w14:paraId="55B1002C" w14:textId="77777777" w:rsidR="00936968" w:rsidRPr="00D4385F" w:rsidRDefault="00936968" w:rsidP="00E86B93">
      <w:pPr>
        <w:spacing w:after="0" w:line="276" w:lineRule="auto"/>
        <w:rPr>
          <w:rFonts w:cs="Arial"/>
          <w:lang w:val="en-US"/>
        </w:rPr>
      </w:pPr>
    </w:p>
    <w:p w14:paraId="449F19DF" w14:textId="77777777" w:rsidR="004967A9" w:rsidRDefault="00296C0B" w:rsidP="00E86B93">
      <w:pPr>
        <w:spacing w:after="0" w:line="276" w:lineRule="auto"/>
        <w:rPr>
          <w:rFonts w:cs="Arial"/>
          <w:lang w:val="en-US"/>
        </w:rPr>
      </w:pPr>
      <w:r w:rsidRPr="00D4385F">
        <w:rPr>
          <w:rFonts w:cs="Arial"/>
          <w:lang w:val="en-US"/>
        </w:rPr>
        <w:t xml:space="preserve">Mild autonomous </w:t>
      </w:r>
      <w:r w:rsidR="00D70A1D" w:rsidRPr="00D4385F">
        <w:rPr>
          <w:rFonts w:cs="Arial"/>
          <w:lang w:val="en-US"/>
        </w:rPr>
        <w:t>cortisol secretion (</w:t>
      </w:r>
      <w:r w:rsidRPr="00D4385F">
        <w:rPr>
          <w:rFonts w:cs="Arial"/>
          <w:lang w:val="en-US"/>
        </w:rPr>
        <w:t>M</w:t>
      </w:r>
      <w:r w:rsidR="00D70A1D" w:rsidRPr="00D4385F">
        <w:rPr>
          <w:rFonts w:cs="Arial"/>
          <w:lang w:val="en-US"/>
        </w:rPr>
        <w:t>ACS) is the most frequent endocrine dysfunction detected in patients with AIs, with a prevalence ranging from 5 to 30%, depending on the study design, work-up protocols</w:t>
      </w:r>
      <w:r w:rsidR="004967A9">
        <w:rPr>
          <w:rFonts w:cs="Arial"/>
          <w:lang w:val="en-US"/>
        </w:rPr>
        <w:t>,</w:t>
      </w:r>
      <w:r w:rsidR="00D70A1D" w:rsidRPr="00D4385F">
        <w:rPr>
          <w:rFonts w:cs="Arial"/>
          <w:lang w:val="en-US"/>
        </w:rPr>
        <w:t xml:space="preserve"> and mainly diagnostic criteria used </w:t>
      </w:r>
      <w:sdt>
        <w:sdtPr>
          <w:rPr>
            <w:rFonts w:cs="Arial"/>
            <w:color w:val="000000"/>
            <w:lang w:val="en-US"/>
          </w:rPr>
          <w:tag w:val="MENDELEY_CITATION_v3_eyJjaXRhdGlvbklEIjoiTUVOREVMRVlfQ0lUQVRJT05fMTJiYjI4NzYtMjEwNy00ZWVjLTlmMzQtZDEyODkzZGUwYTQxIiwicHJvcGVydGllcyI6eyJub3RlSW5kZXgiOjB9LCJpc0VkaXRlZCI6ZmFsc2UsIm1hbnVhbE92ZXJyaWRlIjp7ImNpdGVwcm9jVGV4dCI6Iig1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1dfQ=="/>
          <w:id w:val="1770651598"/>
          <w:placeholder>
            <w:docPart w:val="DefaultPlaceholder_-1854013440"/>
          </w:placeholder>
        </w:sdtPr>
        <w:sdtContent>
          <w:r w:rsidR="00A571DD" w:rsidRPr="00D4385F">
            <w:rPr>
              <w:rFonts w:cs="Arial"/>
              <w:color w:val="000000"/>
              <w:lang w:val="en-US"/>
            </w:rPr>
            <w:t>(5)</w:t>
          </w:r>
        </w:sdtContent>
      </w:sdt>
      <w:r w:rsidR="00D70A1D" w:rsidRPr="00D4385F">
        <w:rPr>
          <w:rFonts w:cs="Arial"/>
          <w:lang w:val="en-US"/>
        </w:rPr>
        <w:t xml:space="preserve">. This condition exclusively identified in the setting of AIs, also termed subclinical Cushing’s syndrome or subclinical hypercortisolism, is characterized by the absence of the typical clinical phenotype of hypercortisolism and by the presence of subtle alterations of the hypothalamic-pituitary-adrenal (HPA) axis. </w:t>
      </w:r>
      <w:r w:rsidR="00B96635" w:rsidRPr="00D4385F">
        <w:rPr>
          <w:rFonts w:cs="Arial"/>
          <w:lang w:val="en-US"/>
        </w:rPr>
        <w:t xml:space="preserve">These tumors </w:t>
      </w:r>
      <w:r w:rsidR="001C0544" w:rsidRPr="00D4385F">
        <w:rPr>
          <w:rFonts w:cs="Arial"/>
          <w:lang w:val="en-US"/>
        </w:rPr>
        <w:t xml:space="preserve">do not </w:t>
      </w:r>
      <w:r w:rsidR="00B96635" w:rsidRPr="00D4385F">
        <w:rPr>
          <w:rFonts w:cs="Arial"/>
          <w:lang w:val="en-US"/>
        </w:rPr>
        <w:t xml:space="preserve">secrete cortisol </w:t>
      </w:r>
      <w:r w:rsidR="001C0544" w:rsidRPr="00D4385F">
        <w:rPr>
          <w:rFonts w:cs="Arial"/>
          <w:lang w:val="en-US"/>
        </w:rPr>
        <w:t>under</w:t>
      </w:r>
      <w:r w:rsidR="00B96635" w:rsidRPr="00D4385F">
        <w:rPr>
          <w:rFonts w:cs="Arial"/>
          <w:lang w:val="en-US"/>
        </w:rPr>
        <w:t xml:space="preserve"> </w:t>
      </w:r>
      <w:r w:rsidR="001C0544" w:rsidRPr="00D4385F">
        <w:rPr>
          <w:rFonts w:cs="Arial"/>
          <w:lang w:val="en-US"/>
        </w:rPr>
        <w:t xml:space="preserve">the physiological control of </w:t>
      </w:r>
      <w:r w:rsidR="00B96635" w:rsidRPr="00D4385F">
        <w:rPr>
          <w:rFonts w:cs="Arial"/>
          <w:lang w:val="en-US"/>
        </w:rPr>
        <w:t>corticotropin (ACTH)</w:t>
      </w:r>
      <w:r w:rsidR="001C0544" w:rsidRPr="00D4385F">
        <w:rPr>
          <w:rFonts w:cs="Arial"/>
          <w:lang w:val="en-US"/>
        </w:rPr>
        <w:t>, but rather autonomously</w:t>
      </w:r>
      <w:r w:rsidR="00B96635" w:rsidRPr="00D4385F">
        <w:rPr>
          <w:rFonts w:cs="Arial"/>
          <w:lang w:val="en-US"/>
        </w:rPr>
        <w:t xml:space="preserve"> and in some cases under the control of one or more aberrant hormone receptor</w:t>
      </w:r>
      <w:r w:rsidR="001C0544" w:rsidRPr="00D4385F">
        <w:rPr>
          <w:rFonts w:cs="Arial"/>
          <w:lang w:val="en-US"/>
        </w:rPr>
        <w:t xml:space="preserve">s </w:t>
      </w:r>
      <w:sdt>
        <w:sdtPr>
          <w:rPr>
            <w:rFonts w:cs="Arial"/>
            <w:color w:val="000000"/>
            <w:lang w:val="en-US"/>
          </w:rPr>
          <w:tag w:val="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"/>
          <w:id w:val="309145569"/>
          <w:placeholder>
            <w:docPart w:val="DefaultPlaceholder_-1854013440"/>
          </w:placeholder>
        </w:sdtPr>
        <w:sdtContent>
          <w:r w:rsidR="00A571DD" w:rsidRPr="00D4385F">
            <w:rPr>
              <w:rFonts w:cs="Arial"/>
              <w:color w:val="000000"/>
              <w:lang w:val="en-US"/>
            </w:rPr>
            <w:t>(38,39)</w:t>
          </w:r>
        </w:sdtContent>
      </w:sdt>
      <w:r w:rsidR="000C0DCA" w:rsidRPr="00D4385F">
        <w:rPr>
          <w:rFonts w:cs="Arial"/>
          <w:color w:val="000000"/>
          <w:lang w:val="en-US"/>
        </w:rPr>
        <w:t>.</w:t>
      </w:r>
      <w:r w:rsidR="00B96635" w:rsidRPr="00D4385F">
        <w:rPr>
          <w:rFonts w:cs="Arial"/>
          <w:lang w:val="en-US"/>
        </w:rPr>
        <w:t xml:space="preserve"> </w:t>
      </w:r>
    </w:p>
    <w:p w14:paraId="5603B6E9" w14:textId="77777777" w:rsidR="004967A9" w:rsidRDefault="004967A9" w:rsidP="00E86B93">
      <w:pPr>
        <w:spacing w:after="0" w:line="276" w:lineRule="auto"/>
        <w:rPr>
          <w:rFonts w:cs="Arial"/>
          <w:lang w:val="en-US"/>
        </w:rPr>
      </w:pPr>
    </w:p>
    <w:p w14:paraId="23DF14F4" w14:textId="77777777" w:rsidR="004967A9" w:rsidRDefault="00D70A1D" w:rsidP="00E86B93">
      <w:pPr>
        <w:spacing w:after="0" w:line="276" w:lineRule="auto"/>
        <w:rPr>
          <w:rFonts w:cs="Arial"/>
          <w:lang w:val="en-US"/>
        </w:rPr>
      </w:pPr>
      <w:r w:rsidRPr="00D4385F">
        <w:rPr>
          <w:rFonts w:cs="Arial"/>
          <w:lang w:val="en-US"/>
        </w:rPr>
        <w:t xml:space="preserve">Pheochromocytomas (PCCs), albeit rare in the general population, are discovered in approximately 5% of patients with AIs </w:t>
      </w:r>
      <w:sdt>
        <w:sdtPr>
          <w:rPr>
            <w:rFonts w:cs="Arial"/>
            <w:color w:val="000000"/>
            <w:lang w:val="en-US"/>
          </w:rPr>
          <w:tag w:val="MENDELEY_CITATION_v3_eyJjaXRhdGlvbklEIjoiTUVOREVMRVlfQ0lUQVRJT05fYzk2OTRlMWYtOWM4YS00NDY0LThlMTktZDk1ODk5Yjk1ZWFhIiwicHJvcGVydGllcyI6eyJub3RlSW5kZXgiOjB9LCJpc0VkaXRlZCI6ZmFsc2UsIm1hbnVhbE92ZXJyaWRlIjp7ImNpdGVwcm9jVGV4dCI6Iig0MCkiLCJpc01hbnVhbGx5T3ZlcnJpZGRlbiI6ZmFsc2UsIm1hbnVhbE92ZXJyaWRlVGV4dCI6IiJ9LCJjaXRhdGlvbkl0ZW1zIjpb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V19"/>
          <w:id w:val="1930612288"/>
          <w:placeholder>
            <w:docPart w:val="DefaultPlaceholder_-1854013440"/>
          </w:placeholder>
        </w:sdtPr>
        <w:sdtContent>
          <w:r w:rsidR="00A571DD" w:rsidRPr="00D4385F">
            <w:rPr>
              <w:rFonts w:cs="Arial"/>
              <w:color w:val="000000"/>
              <w:lang w:val="en-US"/>
            </w:rPr>
            <w:t>(40)</w:t>
          </w:r>
        </w:sdtContent>
      </w:sdt>
      <w:r w:rsidRPr="00D4385F">
        <w:rPr>
          <w:rFonts w:cs="Arial"/>
          <w:lang w:val="en-US"/>
        </w:rPr>
        <w:t xml:space="preserve">, while more than 30% of PCCs are diagnosed as AIs </w:t>
      </w:r>
      <w:sdt>
        <w:sdtPr>
          <w:rPr>
            <w:rFonts w:cs="Arial"/>
            <w:color w:val="000000"/>
            <w:lang w:val="en-US"/>
          </w:rPr>
          <w:tag w:val="MENDELEY_CITATION_v3_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"/>
          <w:id w:val="-2001718200"/>
          <w:placeholder>
            <w:docPart w:val="DefaultPlaceholder_-1854013440"/>
          </w:placeholder>
        </w:sdtPr>
        <w:sdtContent>
          <w:r w:rsidR="00A571DD" w:rsidRPr="00D4385F">
            <w:rPr>
              <w:rFonts w:cs="Arial"/>
              <w:color w:val="000000"/>
              <w:lang w:val="en-US"/>
            </w:rPr>
            <w:t>(41)</w:t>
          </w:r>
        </w:sdtContent>
      </w:sdt>
      <w:r w:rsidRPr="00D4385F">
        <w:rPr>
          <w:rFonts w:cs="Arial"/>
          <w:lang w:val="en-US"/>
        </w:rPr>
        <w:t>. Clinical manifestations are highly variable</w:t>
      </w:r>
      <w:r w:rsidR="000E5B98" w:rsidRPr="00D4385F">
        <w:rPr>
          <w:rFonts w:cs="Arial"/>
          <w:lang w:val="en-US"/>
        </w:rPr>
        <w:t>,</w:t>
      </w:r>
      <w:r w:rsidRPr="00D4385F">
        <w:rPr>
          <w:rFonts w:cs="Arial"/>
          <w:lang w:val="en-US"/>
        </w:rPr>
        <w:t xml:space="preserve"> and the classic clinical triad (headache, palpitations and diaphoresis) is not present in </w:t>
      </w:r>
      <w:r w:rsidR="001C0544" w:rsidRPr="00D4385F">
        <w:rPr>
          <w:rFonts w:cs="Arial"/>
          <w:lang w:val="en-US"/>
        </w:rPr>
        <w:t>most</w:t>
      </w:r>
      <w:r w:rsidRPr="00D4385F">
        <w:rPr>
          <w:rFonts w:cs="Arial"/>
          <w:lang w:val="en-US"/>
        </w:rPr>
        <w:t xml:space="preserve"> patients. In addition, several patients harbor ‘‘silent pheochromocytomas’’, being totally asymptomatic or having intermittent and subtle symptoms. In a large multicentric study, approximately half of the patients with PCCs presenting as AIs were normotensive, whereas the remaining had mild to moderate hypertension </w:t>
      </w:r>
      <w:sdt>
        <w:sdtPr>
          <w:rPr>
            <w:rFonts w:cs="Arial"/>
            <w:color w:val="000000"/>
            <w:lang w:val="en-US"/>
          </w:rPr>
          <w:tag w:val="MENDELEY_CITATION_v3_eyJjaXRhdGlvbklEIjoiTUVOREVMRVlfQ0lUQVRJT05fNGExYjY3NWYtMTgyYi00MmI4LTk4MGUtMGRkNDA3NzhhNDY5IiwicHJvcGVydGllcyI6eyJub3RlSW5kZXgiOjB9LCJpc0VkaXRlZCI6ZmFsc2UsIm1hbnVhbE92ZXJyaWRlIjp7ImNpdGVwcm9jVGV4dCI6IigzMykiLCJpc01hbnVhbGx5T3ZlcnJpZGRlbiI6ZmFsc2UsIm1hbnVhbE92ZXJyaWRlVGV4dCI6IiJ9LCJjaXRhdGlvbkl0ZW1zIjpb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
          <w:id w:val="-1399580501"/>
          <w:placeholder>
            <w:docPart w:val="DefaultPlaceholder_-1854013440"/>
          </w:placeholder>
        </w:sdtPr>
        <w:sdtContent>
          <w:r w:rsidR="00A571DD" w:rsidRPr="00D4385F">
            <w:rPr>
              <w:rFonts w:cs="Arial"/>
              <w:color w:val="000000"/>
              <w:lang w:val="en-US"/>
            </w:rPr>
            <w:t>(33)</w:t>
          </w:r>
        </w:sdtContent>
      </w:sdt>
      <w:r w:rsidRPr="00D4385F">
        <w:rPr>
          <w:rFonts w:cs="Arial"/>
          <w:lang w:val="en-US"/>
        </w:rPr>
        <w:t xml:space="preserve">. </w:t>
      </w:r>
    </w:p>
    <w:p w14:paraId="15330A7A" w14:textId="77777777" w:rsidR="004967A9" w:rsidRDefault="004967A9" w:rsidP="00E86B93">
      <w:pPr>
        <w:spacing w:after="0" w:line="276" w:lineRule="auto"/>
        <w:rPr>
          <w:rFonts w:cs="Arial"/>
          <w:lang w:val="en-US"/>
        </w:rPr>
      </w:pPr>
    </w:p>
    <w:p w14:paraId="5705E74A" w14:textId="77777777" w:rsidR="00BB220C" w:rsidRDefault="00D70A1D" w:rsidP="00E86B93">
      <w:pPr>
        <w:spacing w:after="0" w:line="276" w:lineRule="auto"/>
        <w:rPr>
          <w:rFonts w:cs="Arial"/>
          <w:lang w:val="en-US"/>
        </w:rPr>
      </w:pPr>
      <w:r w:rsidRPr="00D4385F">
        <w:rPr>
          <w:rFonts w:cs="Arial"/>
          <w:lang w:val="en-US"/>
        </w:rPr>
        <w:t xml:space="preserve">Primary aldosteronism (PA) has a median prevalence of 2% (range 1.1-10%) among patients with AIs </w:t>
      </w:r>
      <w:sdt>
        <w:sdtPr>
          <w:rPr>
            <w:rFonts w:cs="Arial"/>
            <w:color w:val="000000"/>
            <w:lang w:val="en-US"/>
          </w:rPr>
          <w:tag w:val="MENDELEY_CITATION_v3_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"/>
          <w:id w:val="-1683124911"/>
          <w:placeholder>
            <w:docPart w:val="DefaultPlaceholder_-1854013440"/>
          </w:placeholder>
        </w:sdtPr>
        <w:sdtContent>
          <w:r w:rsidR="00A571DD" w:rsidRPr="00D4385F">
            <w:rPr>
              <w:rFonts w:cs="Arial"/>
              <w:color w:val="000000"/>
              <w:lang w:val="en-US"/>
            </w:rPr>
            <w:t>(42)</w:t>
          </w:r>
        </w:sdtContent>
      </w:sdt>
      <w:r w:rsidRPr="00D4385F">
        <w:rPr>
          <w:rFonts w:cs="Arial"/>
          <w:lang w:val="en-US"/>
        </w:rPr>
        <w:t xml:space="preserve">. After excluding cases with severe hypertension and </w:t>
      </w:r>
      <w:r w:rsidR="00D4385F" w:rsidRPr="00D4385F">
        <w:rPr>
          <w:rFonts w:cs="Arial"/>
          <w:lang w:val="en-US"/>
        </w:rPr>
        <w:t>hypokalemia</w:t>
      </w:r>
      <w:r w:rsidRPr="00D4385F">
        <w:rPr>
          <w:rFonts w:cs="Arial"/>
          <w:lang w:val="en-US"/>
        </w:rPr>
        <w:t xml:space="preserve"> a retrospective study found that 16 out of 1004 subjects with AIs (1.5%) had PA </w:t>
      </w:r>
      <w:sdt>
        <w:sdtPr>
          <w:rPr>
            <w:rFonts w:cs="Arial"/>
            <w:color w:val="000000"/>
            <w:lang w:val="en-US"/>
          </w:rPr>
          <w:tag w:val="MENDELEY_CITATION_v3_eyJjaXRhdGlvbklEIjoiTUVOREVMRVlfQ0lUQVRJT05fNjljZWViZGEtZmFkNC00NGNkLWIwNWUtYzEzNWFiNDg4OGJiIiwicHJvcGVydGllcyI6eyJub3RlSW5kZXgiOjB9LCJpc0VkaXRlZCI6ZmFsc2UsIm1hbnVhbE92ZXJyaWRlIjp7ImNpdGVwcm9jVGV4dCI6IigzMykiLCJpc01hbnVhbGx5T3ZlcnJpZGRlbiI6ZmFsc2UsIm1hbnVhbE92ZXJyaWRlVGV4dCI6IiJ9LCJjaXRhdGlvbkl0ZW1zIjpb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
          <w:id w:val="123363514"/>
          <w:placeholder>
            <w:docPart w:val="DefaultPlaceholder_-1854013440"/>
          </w:placeholder>
        </w:sdtPr>
        <w:sdtContent>
          <w:r w:rsidR="00A571DD" w:rsidRPr="00D4385F">
            <w:rPr>
              <w:rFonts w:cs="Arial"/>
              <w:color w:val="000000"/>
              <w:lang w:val="en-US"/>
            </w:rPr>
            <w:t>(33)</w:t>
          </w:r>
        </w:sdtContent>
      </w:sdt>
      <w:r w:rsidRPr="00D4385F">
        <w:rPr>
          <w:rFonts w:cs="Arial"/>
          <w:lang w:val="en-US"/>
        </w:rPr>
        <w:t xml:space="preserve">. This figure is relatively low when compared to the prevalence of PA in unselected hypertensive populations which ranges from 4.6 to 16.6% </w:t>
      </w:r>
      <w:sdt>
        <w:sdtPr>
          <w:rPr>
            <w:rFonts w:cs="Arial"/>
            <w:color w:val="000000"/>
            <w:lang w:val="en-US"/>
          </w:rPr>
          <w:tag w:val="MENDELEY_CITATION_v3_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"/>
          <w:id w:val="-1474669202"/>
          <w:placeholder>
            <w:docPart w:val="DefaultPlaceholder_-1854013440"/>
          </w:placeholder>
        </w:sdtPr>
        <w:sdtContent>
          <w:r w:rsidR="00A571DD" w:rsidRPr="00D4385F">
            <w:rPr>
              <w:rFonts w:cs="Arial"/>
              <w:color w:val="000000"/>
              <w:lang w:val="en-US"/>
            </w:rPr>
            <w:t>(43)</w:t>
          </w:r>
        </w:sdtContent>
      </w:sdt>
      <w:r w:rsidRPr="00D4385F">
        <w:rPr>
          <w:rFonts w:cs="Arial"/>
          <w:lang w:val="en-US"/>
        </w:rPr>
        <w:t xml:space="preserve"> and may be related to the different investigational protocols and cut-offs indicative of autonomous aldosterone secretion used. The absence of </w:t>
      </w:r>
      <w:r w:rsidR="00D4385F" w:rsidRPr="00D4385F">
        <w:rPr>
          <w:rFonts w:cs="Arial"/>
          <w:lang w:val="en-US"/>
        </w:rPr>
        <w:t>hypokalemia</w:t>
      </w:r>
      <w:r w:rsidRPr="00D4385F">
        <w:rPr>
          <w:rFonts w:cs="Arial"/>
          <w:lang w:val="en-US"/>
        </w:rPr>
        <w:t xml:space="preserve"> does not exclude this </w:t>
      </w:r>
      <w:r w:rsidR="0092137D" w:rsidRPr="00D4385F">
        <w:rPr>
          <w:rFonts w:cs="Arial"/>
          <w:lang w:val="en-US"/>
        </w:rPr>
        <w:t>condition,</w:t>
      </w:r>
      <w:r w:rsidRPr="00D4385F">
        <w:rPr>
          <w:rFonts w:cs="Arial"/>
          <w:lang w:val="en-US"/>
        </w:rPr>
        <w:t xml:space="preserve"> but absence of hypertension makes PA unlikely, although normotensive patients with PA have occasionally been reported </w:t>
      </w:r>
      <w:sdt>
        <w:sdtPr>
          <w:rPr>
            <w:rFonts w:cs="Arial"/>
            <w:color w:val="000000"/>
            <w:lang w:val="en-US"/>
          </w:rPr>
          <w:tag w:val="MENDELEY_CITATION_v3_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"/>
          <w:id w:val="357548566"/>
          <w:placeholder>
            <w:docPart w:val="DefaultPlaceholder_-1854013440"/>
          </w:placeholder>
        </w:sdtPr>
        <w:sdtContent>
          <w:r w:rsidR="00A571DD" w:rsidRPr="00D4385F">
            <w:rPr>
              <w:rFonts w:cs="Arial"/>
              <w:color w:val="000000"/>
              <w:lang w:val="en-US"/>
            </w:rPr>
            <w:t>(44)</w:t>
          </w:r>
        </w:sdtContent>
      </w:sdt>
      <w:r w:rsidRPr="00D4385F">
        <w:rPr>
          <w:rFonts w:cs="Arial"/>
          <w:lang w:val="en-US"/>
        </w:rPr>
        <w:t xml:space="preserve">. A recent study using a new diagnostic approach, considering the stimulatory effect that adrenocorticotropin (ACTH) could exert on aldosterone secretion, revealed a 12% prevalence of PA in normotensive and normokalemic patients with AIs </w:t>
      </w:r>
      <w:sdt>
        <w:sdtPr>
          <w:rPr>
            <w:rFonts w:cs="Arial"/>
            <w:color w:val="000000"/>
            <w:lang w:val="en-US"/>
          </w:rPr>
          <w:tag w:val="MENDELEY_CITATION_v3_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"/>
          <w:id w:val="-130327962"/>
          <w:placeholder>
            <w:docPart w:val="DefaultPlaceholder_-1854013440"/>
          </w:placeholder>
        </w:sdtPr>
        <w:sdtContent>
          <w:r w:rsidR="00A571DD" w:rsidRPr="00D4385F">
            <w:rPr>
              <w:rFonts w:cs="Arial"/>
              <w:color w:val="000000"/>
              <w:lang w:val="en-US"/>
            </w:rPr>
            <w:t>(45)</w:t>
          </w:r>
        </w:sdtContent>
      </w:sdt>
      <w:r w:rsidRPr="00D4385F">
        <w:rPr>
          <w:rFonts w:cs="Arial"/>
          <w:lang w:val="en-US"/>
        </w:rPr>
        <w:t>.</w:t>
      </w:r>
      <w:r w:rsidR="00B5481E" w:rsidRPr="00D4385F">
        <w:rPr>
          <w:rFonts w:cs="Arial"/>
          <w:lang w:val="en-US"/>
        </w:rPr>
        <w:t xml:space="preserve"> </w:t>
      </w:r>
    </w:p>
    <w:p w14:paraId="0C28F188" w14:textId="77777777" w:rsidR="00BB220C" w:rsidRDefault="00BB220C" w:rsidP="00E86B93">
      <w:pPr>
        <w:spacing w:after="0" w:line="276" w:lineRule="auto"/>
        <w:rPr>
          <w:rFonts w:cs="Arial"/>
          <w:lang w:val="en-US"/>
        </w:rPr>
      </w:pPr>
    </w:p>
    <w:p w14:paraId="3353B222" w14:textId="19C6B404" w:rsidR="00D70A1D" w:rsidRPr="00D4385F" w:rsidRDefault="00B5481E" w:rsidP="00E86B93">
      <w:pPr>
        <w:spacing w:after="0" w:line="276" w:lineRule="auto"/>
        <w:rPr>
          <w:rFonts w:cs="Arial"/>
          <w:lang w:val="en-US"/>
        </w:rPr>
      </w:pPr>
      <w:r w:rsidRPr="00D4385F">
        <w:rPr>
          <w:rFonts w:cs="Arial"/>
          <w:lang w:val="en-US"/>
        </w:rPr>
        <w:lastRenderedPageBreak/>
        <w:t>Over</w:t>
      </w:r>
      <w:r w:rsidR="00BB220C">
        <w:rPr>
          <w:rFonts w:cs="Arial"/>
          <w:lang w:val="en-US"/>
        </w:rPr>
        <w:t xml:space="preserve"> </w:t>
      </w:r>
      <w:r w:rsidRPr="00D4385F">
        <w:rPr>
          <w:rFonts w:cs="Arial"/>
          <w:lang w:val="en-US"/>
        </w:rPr>
        <w:t>secretion of adrenal androgens is usually accompanied with clinical signs or symptoms of virilization in women and feminization in men</w:t>
      </w:r>
      <w:r w:rsidR="00134C22" w:rsidRPr="00D4385F">
        <w:rPr>
          <w:rFonts w:cs="Arial"/>
          <w:lang w:val="en-US"/>
        </w:rPr>
        <w:t xml:space="preserve"> </w:t>
      </w:r>
      <w:sdt>
        <w:sdtPr>
          <w:rPr>
            <w:rFonts w:cs="Arial"/>
            <w:color w:val="000000"/>
            <w:lang w:val="en-US"/>
          </w:rPr>
          <w:tag w:val="MENDELEY_CITATION_v3_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"/>
          <w:id w:val="2075622610"/>
          <w:placeholder>
            <w:docPart w:val="DefaultPlaceholder_-1854013440"/>
          </w:placeholder>
        </w:sdtPr>
        <w:sdtContent>
          <w:r w:rsidR="00A571DD" w:rsidRPr="00D4385F">
            <w:rPr>
              <w:rFonts w:cs="Arial"/>
              <w:color w:val="000000"/>
              <w:lang w:val="en-US"/>
            </w:rPr>
            <w:t>(46)</w:t>
          </w:r>
        </w:sdtContent>
      </w:sdt>
      <w:r w:rsidRPr="00D4385F">
        <w:rPr>
          <w:rFonts w:cs="Arial"/>
          <w:lang w:val="en-US"/>
        </w:rPr>
        <w:t xml:space="preserve">, thus falling out of the strict definition of AI’s requiring absence of adrenal-related manifestations. Presence of elevated adrenal androgens should alert the physicians for the possibility of an adrenocortical carcinoma, although benign androgen-secreting tumors </w:t>
      </w:r>
      <w:r w:rsidR="0054342B" w:rsidRPr="00D4385F">
        <w:rPr>
          <w:rFonts w:cs="Arial"/>
          <w:lang w:val="en-US"/>
        </w:rPr>
        <w:t xml:space="preserve">have rarely been reported </w:t>
      </w:r>
      <w:sdt>
        <w:sdtPr>
          <w:rPr>
            <w:rFonts w:cs="Arial"/>
            <w:color w:val="000000"/>
            <w:lang w:val="en-US"/>
          </w:rPr>
          <w:tag w:val="MENDELEY_CITATION_v3_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"/>
          <w:id w:val="-1020231469"/>
          <w:placeholder>
            <w:docPart w:val="DefaultPlaceholder_-1854013440"/>
          </w:placeholder>
        </w:sdtPr>
        <w:sdtContent>
          <w:r w:rsidR="00A571DD" w:rsidRPr="00D4385F">
            <w:rPr>
              <w:rFonts w:cs="Arial"/>
              <w:color w:val="000000"/>
              <w:lang w:val="en-US"/>
            </w:rPr>
            <w:t>(47)</w:t>
          </w:r>
        </w:sdtContent>
      </w:sdt>
      <w:r w:rsidR="009B3ADC" w:rsidRPr="00D4385F">
        <w:rPr>
          <w:rFonts w:cs="Arial"/>
          <w:color w:val="000000"/>
          <w:lang w:val="en-US"/>
        </w:rPr>
        <w:t>.</w:t>
      </w:r>
    </w:p>
    <w:p w14:paraId="5D0F696F" w14:textId="77777777" w:rsidR="00936968" w:rsidRPr="00D4385F" w:rsidRDefault="00936968" w:rsidP="00E86B93">
      <w:pPr>
        <w:spacing w:after="0" w:line="276" w:lineRule="auto"/>
        <w:rPr>
          <w:rFonts w:cs="Arial"/>
          <w:lang w:val="en-US"/>
        </w:rPr>
      </w:pPr>
    </w:p>
    <w:p w14:paraId="2CE5996B" w14:textId="76F4CD79" w:rsidR="00D70A1D" w:rsidRPr="00D4385F" w:rsidRDefault="00D70A1D" w:rsidP="00E86B93">
      <w:pPr>
        <w:spacing w:after="0" w:line="276" w:lineRule="auto"/>
        <w:rPr>
          <w:rFonts w:cs="Arial"/>
          <w:lang w:val="en-US"/>
        </w:rPr>
      </w:pPr>
      <w:r w:rsidRPr="00D4385F">
        <w:rPr>
          <w:rFonts w:cs="Arial"/>
          <w:lang w:val="en-US"/>
        </w:rPr>
        <w:t xml:space="preserve">Combining studies that used a broad definition of incidentaloma without clearly stated inclusion criteria and those that reported descriptions of individual cases, Mansmann </w:t>
      </w:r>
      <w:r w:rsidRPr="00D4385F">
        <w:rPr>
          <w:rFonts w:cs="Arial"/>
          <w:i/>
          <w:iCs/>
          <w:lang w:val="en-US"/>
        </w:rPr>
        <w:t>et al</w:t>
      </w:r>
      <w:r w:rsidRPr="00D4385F">
        <w:rPr>
          <w:rFonts w:cs="Arial"/>
          <w:lang w:val="en-US"/>
        </w:rPr>
        <w:t xml:space="preserve"> found 41% of AIs to be adenomas, 19% metastases, 10% ACCs, 9% myelolipomas, and 8% PCCs, with other benign lesions, such as adrenal cysts, ganglioneuromas, hematomas</w:t>
      </w:r>
      <w:r w:rsidR="00BB220C">
        <w:rPr>
          <w:rFonts w:cs="Arial"/>
          <w:lang w:val="en-US"/>
        </w:rPr>
        <w:t>,</w:t>
      </w:r>
      <w:r w:rsidRPr="00D4385F">
        <w:rPr>
          <w:rFonts w:cs="Arial"/>
          <w:lang w:val="en-US"/>
        </w:rPr>
        <w:t xml:space="preserve"> and infectious or infiltrative lesions representing rare pathologies </w:t>
      </w:r>
      <w:sdt>
        <w:sdtPr>
          <w:rPr>
            <w:rFonts w:cs="Arial"/>
            <w:color w:val="000000"/>
            <w:lang w:val="en-US"/>
          </w:rPr>
          <w:tag w:val="MENDELEY_CITATION_v3_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"/>
          <w:id w:val="-214663982"/>
          <w:placeholder>
            <w:docPart w:val="DefaultPlaceholder_-1854013440"/>
          </w:placeholder>
        </w:sdtPr>
        <w:sdtContent>
          <w:r w:rsidR="00A571DD" w:rsidRPr="00D4385F">
            <w:rPr>
              <w:rFonts w:cs="Arial"/>
              <w:color w:val="000000"/>
              <w:lang w:val="en-US"/>
            </w:rPr>
            <w:t>(48)</w:t>
          </w:r>
        </w:sdtContent>
      </w:sdt>
      <w:r w:rsidRPr="00D4385F">
        <w:rPr>
          <w:rFonts w:cs="Arial"/>
          <w:lang w:val="en-US"/>
        </w:rPr>
        <w:t xml:space="preserve">. However, the relative prevalence of any pathology depends on the inclusion criteria used and is highly influenced by referral bias. Surgical series </w:t>
      </w:r>
      <w:r w:rsidR="00BA54EE" w:rsidRPr="00D4385F">
        <w:rPr>
          <w:rFonts w:cs="Arial"/>
          <w:lang w:val="en-US"/>
        </w:rPr>
        <w:t xml:space="preserve">and data from referral centers </w:t>
      </w:r>
      <w:r w:rsidRPr="00D4385F">
        <w:rPr>
          <w:rFonts w:cs="Arial"/>
          <w:lang w:val="en-US"/>
        </w:rPr>
        <w:t xml:space="preserve">tend to overestimate the prevalence of </w:t>
      </w:r>
      <w:r w:rsidR="0092137D" w:rsidRPr="00D4385F">
        <w:rPr>
          <w:rFonts w:cs="Arial"/>
          <w:lang w:val="en-US"/>
        </w:rPr>
        <w:t xml:space="preserve">large, </w:t>
      </w:r>
      <w:r w:rsidRPr="00D4385F">
        <w:rPr>
          <w:rFonts w:cs="Arial"/>
          <w:lang w:val="en-US"/>
        </w:rPr>
        <w:t xml:space="preserve">malignant and </w:t>
      </w:r>
      <w:r w:rsidR="006E5564" w:rsidRPr="00D4385F">
        <w:rPr>
          <w:rFonts w:cs="Arial"/>
          <w:lang w:val="en-US"/>
        </w:rPr>
        <w:t xml:space="preserve">functioning </w:t>
      </w:r>
      <w:r w:rsidRPr="00D4385F">
        <w:rPr>
          <w:rFonts w:cs="Arial"/>
          <w:lang w:val="en-US"/>
        </w:rPr>
        <w:t xml:space="preserve">tumors, because </w:t>
      </w:r>
      <w:r w:rsidR="0092137D" w:rsidRPr="00D4385F">
        <w:rPr>
          <w:rFonts w:cs="Arial"/>
          <w:lang w:val="en-US"/>
        </w:rPr>
        <w:t xml:space="preserve">such </w:t>
      </w:r>
      <w:r w:rsidR="00B77978" w:rsidRPr="00D4385F">
        <w:rPr>
          <w:rFonts w:cs="Arial"/>
          <w:lang w:val="en-US"/>
        </w:rPr>
        <w:t>cases</w:t>
      </w:r>
      <w:r w:rsidR="0092137D" w:rsidRPr="00D4385F">
        <w:rPr>
          <w:rFonts w:cs="Arial"/>
          <w:lang w:val="en-US"/>
        </w:rPr>
        <w:t xml:space="preserve"> are mainly referred for surgery</w:t>
      </w:r>
      <w:r w:rsidR="00BA54EE" w:rsidRPr="00D4385F">
        <w:rPr>
          <w:rFonts w:cs="Arial"/>
          <w:lang w:val="en-US"/>
        </w:rPr>
        <w:t xml:space="preserve"> or </w:t>
      </w:r>
      <w:r w:rsidR="006E5564" w:rsidRPr="00D4385F">
        <w:rPr>
          <w:rFonts w:cs="Arial"/>
          <w:lang w:val="en-US"/>
        </w:rPr>
        <w:t xml:space="preserve">expert </w:t>
      </w:r>
      <w:r w:rsidR="00BA54EE" w:rsidRPr="00D4385F">
        <w:rPr>
          <w:rFonts w:cs="Arial"/>
          <w:lang w:val="en-US"/>
        </w:rPr>
        <w:t>evaluation</w:t>
      </w:r>
      <w:r w:rsidRPr="00D4385F">
        <w:rPr>
          <w:rFonts w:cs="Arial"/>
          <w:lang w:val="en-US"/>
        </w:rPr>
        <w:t>. Similarly, metastatic lesions are much more common when patients with known extra-adrenal cancer are included</w:t>
      </w:r>
      <w:r w:rsidR="00DC3AE3" w:rsidRPr="00D4385F">
        <w:rPr>
          <w:rFonts w:cs="Arial"/>
          <w:lang w:val="en-US"/>
        </w:rPr>
        <w:t xml:space="preserve"> in the study population</w:t>
      </w:r>
      <w:r w:rsidRPr="00D4385F">
        <w:rPr>
          <w:rFonts w:cs="Arial"/>
          <w:lang w:val="en-US"/>
        </w:rPr>
        <w:t xml:space="preserve">. </w:t>
      </w:r>
      <w:r w:rsidR="00DC3AE3" w:rsidRPr="00D4385F">
        <w:rPr>
          <w:rFonts w:cs="Arial"/>
          <w:lang w:val="en-US"/>
        </w:rPr>
        <w:t>T</w:t>
      </w:r>
      <w:r w:rsidRPr="00D4385F">
        <w:rPr>
          <w:rFonts w:cs="Arial"/>
          <w:lang w:val="en-US"/>
        </w:rPr>
        <w:t>he probability of a</w:t>
      </w:r>
      <w:r w:rsidR="0054342B" w:rsidRPr="00D4385F">
        <w:rPr>
          <w:rFonts w:cs="Arial"/>
          <w:lang w:val="en-US"/>
        </w:rPr>
        <w:t>n incidentally</w:t>
      </w:r>
      <w:r w:rsidR="003C156E" w:rsidRPr="00D4385F">
        <w:rPr>
          <w:rFonts w:cs="Arial"/>
          <w:lang w:val="en-US"/>
        </w:rPr>
        <w:t xml:space="preserve"> </w:t>
      </w:r>
      <w:r w:rsidRPr="00D4385F">
        <w:rPr>
          <w:rFonts w:cs="Arial"/>
          <w:lang w:val="en-US"/>
        </w:rPr>
        <w:t xml:space="preserve">discovered adrenal lesion in a patient without a history of cancer to be metastatic is as low as 0.4% </w:t>
      </w:r>
      <w:sdt>
        <w:sdtPr>
          <w:rPr>
            <w:rFonts w:cs="Arial"/>
            <w:color w:val="000000"/>
            <w:lang w:val="en-US"/>
          </w:rPr>
          <w:tag w:val="MENDELEY_CITATION_v3_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"/>
          <w:id w:val="1926601912"/>
          <w:placeholder>
            <w:docPart w:val="DefaultPlaceholder_-1854013440"/>
          </w:placeholder>
        </w:sdtPr>
        <w:sdtContent>
          <w:r w:rsidR="00A571DD" w:rsidRPr="00D4385F">
            <w:rPr>
              <w:rFonts w:cs="Arial"/>
              <w:color w:val="000000"/>
              <w:lang w:val="en-US"/>
            </w:rPr>
            <w:t>(29)</w:t>
          </w:r>
        </w:sdtContent>
      </w:sdt>
      <w:r w:rsidRPr="00D4385F">
        <w:rPr>
          <w:rFonts w:cs="Arial"/>
          <w:lang w:val="en-US"/>
        </w:rPr>
        <w:t xml:space="preserve">. Studies applying more strict inclusion criteria may identify a greater number of small and biochemically silent tumors. In a comprehensive review, Cawood et al. </w:t>
      </w:r>
      <w:sdt>
        <w:sdtPr>
          <w:rPr>
            <w:rFonts w:cs="Arial"/>
            <w:color w:val="000000"/>
            <w:lang w:val="en-US"/>
          </w:rPr>
          <w:tag w:val="MENDELEY_CITATION_v3_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"/>
          <w:id w:val="-192229918"/>
          <w:placeholder>
            <w:docPart w:val="DefaultPlaceholder_-1854013440"/>
          </w:placeholder>
        </w:sdtPr>
        <w:sdtContent>
          <w:r w:rsidR="00A571DD" w:rsidRPr="00D4385F">
            <w:rPr>
              <w:rFonts w:cs="Arial"/>
              <w:color w:val="000000"/>
              <w:lang w:val="en-US"/>
            </w:rPr>
            <w:t>(3)</w:t>
          </w:r>
        </w:sdtContent>
      </w:sdt>
      <w:r w:rsidRPr="00D4385F">
        <w:rPr>
          <w:rFonts w:cs="Arial"/>
          <w:lang w:val="en-US"/>
        </w:rPr>
        <w:t xml:space="preserve"> concluded that the prevalence of malignant and functioning lesions among AIs is likely </w:t>
      </w:r>
      <w:r w:rsidR="00AD661C" w:rsidRPr="00D4385F">
        <w:rPr>
          <w:rFonts w:cs="Arial"/>
          <w:lang w:val="en-US"/>
        </w:rPr>
        <w:t>lower</w:t>
      </w:r>
      <w:r w:rsidRPr="00D4385F">
        <w:rPr>
          <w:rFonts w:cs="Arial"/>
          <w:lang w:val="en-US"/>
        </w:rPr>
        <w:t xml:space="preserve"> </w:t>
      </w:r>
      <w:r w:rsidR="00AD661C" w:rsidRPr="00D4385F">
        <w:rPr>
          <w:rFonts w:cs="Arial"/>
          <w:lang w:val="en-US"/>
        </w:rPr>
        <w:t xml:space="preserve">when </w:t>
      </w:r>
      <w:r w:rsidRPr="00D4385F">
        <w:rPr>
          <w:rFonts w:cs="Arial"/>
          <w:lang w:val="en-US"/>
        </w:rPr>
        <w:t>strict inclusion and exclusion criteria for the study populations</w:t>
      </w:r>
      <w:r w:rsidR="00AD661C" w:rsidRPr="00D4385F">
        <w:rPr>
          <w:rFonts w:cs="Arial"/>
          <w:lang w:val="en-US"/>
        </w:rPr>
        <w:t xml:space="preserve"> are used</w:t>
      </w:r>
      <w:r w:rsidRPr="00D4385F">
        <w:rPr>
          <w:rFonts w:cs="Arial"/>
          <w:lang w:val="en-US"/>
        </w:rPr>
        <w:t xml:space="preserve">. By analyzing 9 studies that more accurately simulated the clinical scenario of a patient referred for assessment of an AI, they reported a mean prevalence of 88.1% (range 86.4-93%) for non-functioning benign adrenal adenomas (NFAIs), 6% (range 4-8.3%) for </w:t>
      </w:r>
      <w:r w:rsidR="000E5B98" w:rsidRPr="00D4385F">
        <w:rPr>
          <w:rFonts w:cs="Arial"/>
          <w:lang w:val="en-US"/>
        </w:rPr>
        <w:t>MACS</w:t>
      </w:r>
      <w:r w:rsidRPr="00D4385F">
        <w:rPr>
          <w:rFonts w:cs="Arial"/>
          <w:lang w:val="en-US"/>
        </w:rPr>
        <w:t xml:space="preserve">, 1.2% for aldosterinomas, 1.4% (range 0.8-3%) for ACCs, 0.2% (range 0-1.4%) for metastases and 3% (range 1.8-4.3%) for PCCs. These low rates for clinically significant tumors compared to those </w:t>
      </w:r>
      <w:r w:rsidR="00DC3AE3" w:rsidRPr="00D4385F">
        <w:rPr>
          <w:rFonts w:cs="Arial"/>
          <w:lang w:val="en-US"/>
        </w:rPr>
        <w:t xml:space="preserve">reported by </w:t>
      </w:r>
      <w:r w:rsidRPr="00D4385F">
        <w:rPr>
          <w:rFonts w:cs="Arial"/>
          <w:lang w:val="en-US"/>
        </w:rPr>
        <w:t>previous studies</w:t>
      </w:r>
      <w:r w:rsidR="00DC3AE3" w:rsidRPr="00D4385F">
        <w:rPr>
          <w:rFonts w:cs="Arial"/>
          <w:lang w:val="en-US"/>
        </w:rPr>
        <w:t xml:space="preserve"> </w:t>
      </w:r>
      <w:sdt>
        <w:sdtPr>
          <w:rPr>
            <w:rFonts w:cs="Arial"/>
            <w:color w:val="000000"/>
            <w:lang w:val="en-US"/>
          </w:rPr>
          <w:tag w:val="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"/>
          <w:id w:val="-895586085"/>
          <w:placeholder>
            <w:docPart w:val="DefaultPlaceholder_-1854013440"/>
          </w:placeholder>
        </w:sdtPr>
        <w:sdtContent>
          <w:r w:rsidR="00A571DD" w:rsidRPr="00D4385F">
            <w:rPr>
              <w:rFonts w:cs="Arial"/>
              <w:color w:val="000000"/>
              <w:lang w:val="en-US"/>
            </w:rPr>
            <w:t>(6,8,48)</w:t>
          </w:r>
        </w:sdtContent>
      </w:sdt>
      <w:r w:rsidRPr="00D4385F">
        <w:rPr>
          <w:rFonts w:cs="Arial"/>
          <w:lang w:val="en-US"/>
        </w:rPr>
        <w:t>, highlight the limitations of epidemiological data and raise significant questions concerning the appropriate diagnostic and follow-up protocols.</w:t>
      </w:r>
      <w:r w:rsidR="00B77978" w:rsidRPr="00D4385F">
        <w:rPr>
          <w:rFonts w:cs="Arial"/>
          <w:lang w:val="en-US"/>
        </w:rPr>
        <w:t xml:space="preserve"> Notably, it has recently been </w:t>
      </w:r>
      <w:r w:rsidR="009B3ADC" w:rsidRPr="00D4385F">
        <w:rPr>
          <w:rFonts w:cs="Arial"/>
          <w:lang w:val="en-US"/>
        </w:rPr>
        <w:t>suggested</w:t>
      </w:r>
      <w:r w:rsidR="00B77978" w:rsidRPr="00D4385F">
        <w:rPr>
          <w:rFonts w:cs="Arial"/>
          <w:lang w:val="en-US"/>
        </w:rPr>
        <w:t xml:space="preserve"> that a significant number of patients with </w:t>
      </w:r>
      <w:r w:rsidR="002B0638" w:rsidRPr="00D4385F">
        <w:rPr>
          <w:rFonts w:cs="Arial"/>
          <w:lang w:val="en-US"/>
        </w:rPr>
        <w:t xml:space="preserve">small </w:t>
      </w:r>
      <w:r w:rsidR="00B77978" w:rsidRPr="00D4385F">
        <w:rPr>
          <w:rFonts w:cs="Arial"/>
          <w:lang w:val="en-US"/>
        </w:rPr>
        <w:t xml:space="preserve">AIs do not undergo the recommended evaluation </w:t>
      </w:r>
      <w:sdt>
        <w:sdtPr>
          <w:rPr>
            <w:rFonts w:cs="Arial"/>
            <w:color w:val="000000"/>
            <w:lang w:val="en-US"/>
          </w:rPr>
          <w:tag w:val="MENDELEY_CITATION_v3_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"/>
          <w:id w:val="1714699715"/>
          <w:placeholder>
            <w:docPart w:val="DefaultPlaceholder_-1854013440"/>
          </w:placeholder>
        </w:sdtPr>
        <w:sdtContent>
          <w:r w:rsidR="00A571DD" w:rsidRPr="00D4385F">
            <w:rPr>
              <w:rFonts w:cs="Arial"/>
              <w:color w:val="000000"/>
              <w:lang w:val="en-US"/>
            </w:rPr>
            <w:t>(9)</w:t>
          </w:r>
        </w:sdtContent>
      </w:sdt>
      <w:r w:rsidR="00B77978" w:rsidRPr="00D4385F">
        <w:rPr>
          <w:rFonts w:cs="Arial"/>
          <w:color w:val="000000"/>
          <w:lang w:val="en-US"/>
        </w:rPr>
        <w:t xml:space="preserve">, </w:t>
      </w:r>
      <w:r w:rsidR="003C156E" w:rsidRPr="00D4385F">
        <w:rPr>
          <w:rFonts w:cs="Arial"/>
          <w:color w:val="000000"/>
          <w:lang w:val="en-US"/>
        </w:rPr>
        <w:t xml:space="preserve">adding further confusion </w:t>
      </w:r>
      <w:r w:rsidR="009F7F45" w:rsidRPr="00D4385F">
        <w:rPr>
          <w:rFonts w:cs="Arial"/>
          <w:color w:val="000000"/>
          <w:lang w:val="en-US"/>
        </w:rPr>
        <w:t xml:space="preserve">in defining the relative prevalence of each pathology, </w:t>
      </w:r>
      <w:r w:rsidR="003C156E" w:rsidRPr="00D4385F">
        <w:rPr>
          <w:rFonts w:cs="Arial"/>
          <w:color w:val="000000"/>
          <w:lang w:val="en-US"/>
        </w:rPr>
        <w:t xml:space="preserve">through </w:t>
      </w:r>
      <w:r w:rsidR="009B3ADC" w:rsidRPr="00D4385F">
        <w:rPr>
          <w:rFonts w:cs="Arial"/>
          <w:color w:val="000000"/>
          <w:lang w:val="en-US"/>
        </w:rPr>
        <w:t>under-</w:t>
      </w:r>
      <w:r w:rsidR="003C156E" w:rsidRPr="00D4385F">
        <w:rPr>
          <w:rFonts w:cs="Arial"/>
          <w:color w:val="000000"/>
          <w:lang w:val="en-US"/>
        </w:rPr>
        <w:t>reporting bias</w:t>
      </w:r>
      <w:r w:rsidR="00B77978" w:rsidRPr="00D4385F">
        <w:rPr>
          <w:rFonts w:cs="Arial"/>
          <w:lang w:val="en-US"/>
        </w:rPr>
        <w:t>.</w:t>
      </w:r>
    </w:p>
    <w:p w14:paraId="216D304A" w14:textId="77777777" w:rsidR="00936968" w:rsidRPr="00D4385F" w:rsidRDefault="00936968" w:rsidP="00E86B93">
      <w:pPr>
        <w:spacing w:after="0" w:line="276" w:lineRule="auto"/>
        <w:rPr>
          <w:rFonts w:cs="Arial"/>
          <w:lang w:val="en-US"/>
        </w:rPr>
      </w:pPr>
    </w:p>
    <w:p w14:paraId="7F3B7A41" w14:textId="334CB94B" w:rsidR="00D70A1D" w:rsidRPr="00D4385F" w:rsidRDefault="00D70A1D" w:rsidP="00E86B93">
      <w:pPr>
        <w:spacing w:after="0" w:line="276" w:lineRule="auto"/>
        <w:rPr>
          <w:rFonts w:cs="Arial"/>
          <w:lang w:val="en-US"/>
        </w:rPr>
      </w:pPr>
      <w:r w:rsidRPr="00D4385F">
        <w:rPr>
          <w:rFonts w:cs="Arial"/>
          <w:lang w:val="en-US"/>
        </w:rPr>
        <w:t>In the case of bilateral AIs, a broader spectrum of diagnoses needs to be considered</w:t>
      </w:r>
      <w:r w:rsidR="00296C0B" w:rsidRPr="00D4385F">
        <w:rPr>
          <w:rFonts w:cs="Arial"/>
          <w:lang w:val="en-US"/>
        </w:rPr>
        <w:t xml:space="preserve"> (Table 1)</w:t>
      </w:r>
      <w:r w:rsidRPr="00D4385F">
        <w:rPr>
          <w:rFonts w:cs="Arial"/>
          <w:lang w:val="en-US"/>
        </w:rPr>
        <w:t xml:space="preserve">, particularly in a relevant clinical setting, including metastatic or infiltrative diseases of the adrenals, hemorrhage, congenital adrenal hyperplasia (CAH), bilateral </w:t>
      </w:r>
      <w:r w:rsidR="003C156E" w:rsidRPr="00D4385F">
        <w:rPr>
          <w:rFonts w:cs="Arial"/>
          <w:lang w:val="en-US"/>
        </w:rPr>
        <w:t xml:space="preserve">cortical </w:t>
      </w:r>
      <w:r w:rsidRPr="00D4385F">
        <w:rPr>
          <w:rFonts w:cs="Arial"/>
          <w:lang w:val="en-US"/>
        </w:rPr>
        <w:t>adenomas</w:t>
      </w:r>
      <w:r w:rsidR="003C156E" w:rsidRPr="00D4385F">
        <w:rPr>
          <w:rFonts w:cs="Arial"/>
          <w:lang w:val="en-US"/>
        </w:rPr>
        <w:t xml:space="preserve"> or PCCs</w:t>
      </w:r>
      <w:r w:rsidRPr="00D4385F">
        <w:rPr>
          <w:rFonts w:cs="Arial"/>
          <w:lang w:val="en-US"/>
        </w:rPr>
        <w:t xml:space="preserve">, and primary bilateral macronodular adrenal hyperplasia (PBMAH) </w:t>
      </w:r>
      <w:sdt>
        <w:sdtPr>
          <w:rPr>
            <w:rFonts w:cs="Arial"/>
            <w:color w:val="000000"/>
            <w:lang w:val="en-US"/>
          </w:rPr>
          <w:tag w:val="MENDELEY_CITATION_v3_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"/>
          <w:id w:val="733053383"/>
          <w:placeholder>
            <w:docPart w:val="DefaultPlaceholder_-1854013440"/>
          </w:placeholder>
        </w:sdtPr>
        <w:sdtContent>
          <w:r w:rsidR="00A571DD" w:rsidRPr="00D4385F">
            <w:rPr>
              <w:rFonts w:cs="Arial"/>
              <w:color w:val="000000"/>
              <w:lang w:val="en-US"/>
            </w:rPr>
            <w:t>(49)</w:t>
          </w:r>
        </w:sdtContent>
      </w:sdt>
      <w:r w:rsidRPr="00D4385F">
        <w:rPr>
          <w:rFonts w:cs="Arial"/>
          <w:lang w:val="en-US"/>
        </w:rPr>
        <w:t xml:space="preserve">. Occasionally, adrenal tumors of different nature may simultaneously be present in the same patient or in the same adrenal gland </w:t>
      </w:r>
      <w:sdt>
        <w:sdtPr>
          <w:rPr>
            <w:rFonts w:cs="Arial"/>
            <w:color w:val="000000"/>
            <w:lang w:val="en-US"/>
          </w:rPr>
          <w:tag w:val="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"/>
          <w:id w:val="-884402243"/>
          <w:placeholder>
            <w:docPart w:val="DefaultPlaceholder_-1854013440"/>
          </w:placeholder>
        </w:sdtPr>
        <w:sdtContent>
          <w:r w:rsidR="00A571DD" w:rsidRPr="00D4385F">
            <w:rPr>
              <w:rFonts w:cs="Arial"/>
              <w:color w:val="000000"/>
              <w:lang w:val="en-US"/>
            </w:rPr>
            <w:t>(50–53)</w:t>
          </w:r>
        </w:sdtContent>
      </w:sdt>
      <w:r w:rsidRPr="00D4385F">
        <w:rPr>
          <w:rFonts w:cs="Arial"/>
          <w:lang w:val="en-US"/>
        </w:rPr>
        <w:t>. Adrenal pseudotumor is a term used to describe radiological images of masses that seem to be of adrenal origin, but arise from adjacent structures, such as the kidney, spleen, pancreas, vessels and lymph nodes or are results of technical artifacts.</w:t>
      </w:r>
    </w:p>
    <w:p w14:paraId="283012B7" w14:textId="77777777" w:rsidR="00936968" w:rsidRPr="00D4385F" w:rsidRDefault="00936968" w:rsidP="00E86B93">
      <w:pPr>
        <w:pStyle w:val="mainchapters"/>
        <w:spacing w:before="0" w:line="276" w:lineRule="auto"/>
        <w:rPr>
          <w:rFonts w:cs="Arial"/>
          <w:sz w:val="22"/>
          <w:szCs w:val="22"/>
          <w:lang w:val="en-US"/>
        </w:rPr>
      </w:pPr>
    </w:p>
    <w:p w14:paraId="27CE0E65" w14:textId="50D4F752" w:rsidR="00D70A1D" w:rsidRPr="00D4385F" w:rsidRDefault="00D70A1D" w:rsidP="00E86B93">
      <w:pPr>
        <w:pStyle w:val="mainchapters"/>
        <w:spacing w:before="0" w:line="276" w:lineRule="auto"/>
        <w:rPr>
          <w:rFonts w:cs="Arial"/>
          <w:sz w:val="22"/>
          <w:szCs w:val="22"/>
          <w:lang w:val="en-US"/>
        </w:rPr>
      </w:pPr>
      <w:r w:rsidRPr="00D4385F">
        <w:rPr>
          <w:rFonts w:cs="Arial"/>
          <w:sz w:val="22"/>
          <w:szCs w:val="22"/>
          <w:lang w:val="en-US"/>
        </w:rPr>
        <w:t>P</w:t>
      </w:r>
      <w:r w:rsidR="00936968" w:rsidRPr="00D4385F">
        <w:rPr>
          <w:rFonts w:cs="Arial"/>
          <w:sz w:val="22"/>
          <w:szCs w:val="22"/>
          <w:lang w:val="en-US"/>
        </w:rPr>
        <w:t>ATHOGENESIS</w:t>
      </w:r>
    </w:p>
    <w:p w14:paraId="66D9E880" w14:textId="77777777" w:rsidR="00936968" w:rsidRPr="00D4385F" w:rsidRDefault="00936968" w:rsidP="00E86B93">
      <w:pPr>
        <w:spacing w:after="0" w:line="276" w:lineRule="auto"/>
        <w:rPr>
          <w:rFonts w:cs="Arial"/>
          <w:lang w:val="en-US"/>
        </w:rPr>
      </w:pPr>
    </w:p>
    <w:p w14:paraId="270AF90F" w14:textId="5729A23C" w:rsidR="00D70A1D" w:rsidRPr="00D4385F" w:rsidRDefault="00D70A1D" w:rsidP="00E86B93">
      <w:pPr>
        <w:spacing w:after="0" w:line="276" w:lineRule="auto"/>
        <w:rPr>
          <w:rFonts w:cs="Arial"/>
          <w:lang w:val="en-US"/>
        </w:rPr>
      </w:pPr>
      <w:r w:rsidRPr="00D4385F">
        <w:rPr>
          <w:rFonts w:cs="Arial"/>
          <w:lang w:val="en-US"/>
        </w:rPr>
        <w:lastRenderedPageBreak/>
        <w:t xml:space="preserve">The pathogenesis of AIs is largely unknown. Early observations in autopsy studies which revealed that AIs are more frequent in older patients, led to the notion that these tumors are a manifestation of the ageing adrenal and could represent focal hyperplasia in response to ischemic injury, a concept that was supported by histopathological findings of capsular arteriopathy </w:t>
      </w:r>
      <w:sdt>
        <w:sdtPr>
          <w:rPr>
            <w:rFonts w:cs="Arial"/>
            <w:color w:val="000000"/>
            <w:lang w:val="en-US"/>
          </w:rPr>
          <w:tag w:val="MENDELEY_CITATION_v3_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"/>
          <w:id w:val="449674215"/>
          <w:placeholder>
            <w:docPart w:val="DefaultPlaceholder_-1854013440"/>
          </w:placeholder>
        </w:sdtPr>
        <w:sdtContent>
          <w:r w:rsidR="00A571DD" w:rsidRPr="00D4385F">
            <w:rPr>
              <w:rFonts w:cs="Arial"/>
              <w:color w:val="000000"/>
              <w:lang w:val="en-US"/>
            </w:rPr>
            <w:t>(54)</w:t>
          </w:r>
        </w:sdtContent>
      </w:sdt>
      <w:r w:rsidRPr="00D4385F">
        <w:rPr>
          <w:rFonts w:cs="Arial"/>
          <w:lang w:val="en-US"/>
        </w:rPr>
        <w:t xml:space="preserve">. Clonal analysis of adrenal tumors later revealed that the vast majority are of monoclonal origin and only a few arise from polyclonal focal nodular hyperplasia under the putative effect of local or extra-adrenal growth factors </w:t>
      </w:r>
      <w:sdt>
        <w:sdtPr>
          <w:rPr>
            <w:rFonts w:cs="Arial"/>
            <w:color w:val="000000"/>
            <w:lang w:val="en-US"/>
          </w:rPr>
          <w:tag w:val="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"/>
          <w:id w:val="-682439291"/>
          <w:placeholder>
            <w:docPart w:val="DefaultPlaceholder_-1854013440"/>
          </w:placeholder>
        </w:sdtPr>
        <w:sdtContent>
          <w:r w:rsidR="00A571DD" w:rsidRPr="00D4385F">
            <w:rPr>
              <w:rFonts w:cs="Arial"/>
              <w:color w:val="000000"/>
              <w:lang w:val="en-US"/>
            </w:rPr>
            <w:t>(55,56)</w:t>
          </w:r>
        </w:sdtContent>
      </w:sdt>
      <w:r w:rsidRPr="00D4385F">
        <w:rPr>
          <w:rFonts w:cs="Arial"/>
          <w:lang w:val="en-US"/>
        </w:rPr>
        <w:t xml:space="preserve">. In this sense, it has been postulated that hyperinsulinemia associated with the insulin resistance in individuals with the metabolic syndrome, which frequently coexists in patients harboring AIs, could contribute to the development of these tumors, through the mitogenic action of insulin on the adrenal cortex </w:t>
      </w:r>
      <w:sdt>
        <w:sdtPr>
          <w:rPr>
            <w:rFonts w:cs="Arial"/>
            <w:color w:val="000000"/>
            <w:lang w:val="en-US"/>
          </w:rPr>
          <w:tag w:val="MENDELEY_CITATION_v3_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"/>
          <w:id w:val="1146012440"/>
          <w:placeholder>
            <w:docPart w:val="DefaultPlaceholder_-1854013440"/>
          </w:placeholder>
        </w:sdtPr>
        <w:sdtContent>
          <w:r w:rsidR="00A571DD" w:rsidRPr="00D4385F">
            <w:rPr>
              <w:rFonts w:cs="Arial"/>
              <w:color w:val="000000"/>
              <w:lang w:val="en-US"/>
            </w:rPr>
            <w:t>(57,58)</w:t>
          </w:r>
        </w:sdtContent>
      </w:sdt>
      <w:r w:rsidRPr="00D4385F">
        <w:rPr>
          <w:rFonts w:cs="Arial"/>
          <w:lang w:val="en-US"/>
        </w:rPr>
        <w:t xml:space="preserve">. However, the opposite causal relationship, that subtle autonomous cortisol production from AIs results in insulin resistance, has also been proposed </w:t>
      </w:r>
      <w:sdt>
        <w:sdtPr>
          <w:rPr>
            <w:rFonts w:cs="Arial"/>
            <w:color w:val="000000"/>
            <w:lang w:val="en-US"/>
          </w:rPr>
          <w:tag w:val="MENDELEY_CITATION_v3_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"/>
          <w:id w:val="-940066910"/>
          <w:placeholder>
            <w:docPart w:val="DefaultPlaceholder_-1854013440"/>
          </w:placeholder>
        </w:sdtPr>
        <w:sdtContent>
          <w:r w:rsidR="00A571DD" w:rsidRPr="00D4385F">
            <w:rPr>
              <w:rFonts w:cs="Arial"/>
              <w:color w:val="000000"/>
              <w:lang w:val="en-US"/>
            </w:rPr>
            <w:t>(59)</w:t>
          </w:r>
        </w:sdtContent>
      </w:sdt>
      <w:r w:rsidRPr="00D4385F">
        <w:rPr>
          <w:rFonts w:cs="Arial"/>
          <w:lang w:val="en-US"/>
        </w:rPr>
        <w:t xml:space="preserve">. </w:t>
      </w:r>
      <w:r w:rsidR="00505B97" w:rsidRPr="00D4385F">
        <w:rPr>
          <w:rFonts w:cs="Arial"/>
          <w:lang w:val="en-US"/>
        </w:rPr>
        <w:t xml:space="preserve">It is plausible that both pathways can be true in a reciprocal triad. </w:t>
      </w:r>
      <w:r w:rsidRPr="00D4385F">
        <w:rPr>
          <w:rFonts w:cs="Arial"/>
          <w:lang w:val="en-US"/>
        </w:rPr>
        <w:t>Another interesting hypothesis involves alterations in the glucocorticoid feedback sensitivity of the HPA axis</w:t>
      </w:r>
      <w:r w:rsidR="00296C0B" w:rsidRPr="00D4385F">
        <w:rPr>
          <w:rFonts w:cs="Arial"/>
          <w:lang w:val="en-US"/>
        </w:rPr>
        <w:t xml:space="preserve"> acting as a drive for adrenal cell proliferation especially in cases with bilateral involvement</w:t>
      </w:r>
      <w:r w:rsidRPr="00D4385F">
        <w:rPr>
          <w:rFonts w:cs="Arial"/>
          <w:lang w:val="en-US"/>
        </w:rPr>
        <w:t xml:space="preserve">. In a recent study, unexpected ACTH and cortisol responses to the combined dexamethasone-CRH (corticotropin-releasing hormone) test were found, in about half of the patients with bilateral AIs, when compared to control and unilateral adenoma cases </w:t>
      </w:r>
      <w:sdt>
        <w:sdtPr>
          <w:rPr>
            <w:rFonts w:cs="Arial"/>
            <w:color w:val="000000"/>
            <w:lang w:val="en-US"/>
          </w:rPr>
          <w:tag w:val="MENDELEY_CITATION_v3_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"/>
          <w:id w:val="-1826804606"/>
          <w:placeholder>
            <w:docPart w:val="DefaultPlaceholder_-1854013440"/>
          </w:placeholder>
        </w:sdtPr>
        <w:sdtContent>
          <w:r w:rsidR="00A571DD" w:rsidRPr="00D4385F">
            <w:rPr>
              <w:rFonts w:cs="Arial"/>
              <w:color w:val="000000"/>
              <w:lang w:val="en-US"/>
            </w:rPr>
            <w:t>(60)</w:t>
          </w:r>
        </w:sdtContent>
      </w:sdt>
      <w:r w:rsidRPr="00D4385F">
        <w:rPr>
          <w:rFonts w:cs="Arial"/>
          <w:lang w:val="en-US"/>
        </w:rPr>
        <w:t xml:space="preserve">. Such a dysregulated ACTH secretion during lifetime may lead to subtle but chronic trophic stimulation of the adrenals by repeatedly inappropriately higher ACTH levels, particularly in response to stress, </w:t>
      </w:r>
      <w:r w:rsidR="00D4385F" w:rsidRPr="00D4385F">
        <w:rPr>
          <w:rFonts w:cs="Arial"/>
          <w:lang w:val="en-US"/>
        </w:rPr>
        <w:t>favoring</w:t>
      </w:r>
      <w:r w:rsidRPr="00D4385F">
        <w:rPr>
          <w:rFonts w:cs="Arial"/>
          <w:lang w:val="en-US"/>
        </w:rPr>
        <w:t xml:space="preserve"> nodular adrenal hyperplasia.</w:t>
      </w:r>
    </w:p>
    <w:p w14:paraId="29A4D12E" w14:textId="77777777" w:rsidR="00936968" w:rsidRPr="00D4385F" w:rsidRDefault="00936968" w:rsidP="00E86B93">
      <w:pPr>
        <w:spacing w:after="0" w:line="276" w:lineRule="auto"/>
        <w:rPr>
          <w:rFonts w:cs="Arial"/>
          <w:lang w:val="en-US"/>
        </w:rPr>
      </w:pPr>
    </w:p>
    <w:p w14:paraId="6B01690C" w14:textId="1520E2AD" w:rsidR="00D70A1D" w:rsidRPr="00D4385F" w:rsidRDefault="00D70A1D" w:rsidP="00E86B93">
      <w:pPr>
        <w:spacing w:after="0" w:line="276" w:lineRule="auto"/>
        <w:rPr>
          <w:rFonts w:cs="Arial"/>
          <w:lang w:val="en-US"/>
        </w:rPr>
      </w:pPr>
      <w:r w:rsidRPr="00D4385F">
        <w:rPr>
          <w:rFonts w:cs="Arial"/>
          <w:lang w:val="en-US"/>
        </w:rPr>
        <w:t xml:space="preserve">Although several genetic syndromes are known to be associated with adrenal tumors, germline or somatic genetic alterations are identified only in subgroups of sporadic tumors that are mainly functioning </w:t>
      </w:r>
      <w:sdt>
        <w:sdtPr>
          <w:rPr>
            <w:rFonts w:cs="Arial"/>
            <w:color w:val="000000"/>
            <w:lang w:val="en-US"/>
          </w:rPr>
          <w:tag w:val="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"/>
          <w:id w:val="-1835831908"/>
          <w:placeholder>
            <w:docPart w:val="DefaultPlaceholder_-1854013440"/>
          </w:placeholder>
        </w:sdtPr>
        <w:sdtContent>
          <w:r w:rsidR="00A571DD" w:rsidRPr="00D4385F">
            <w:rPr>
              <w:rFonts w:cs="Arial"/>
              <w:color w:val="000000"/>
              <w:lang w:val="en-US"/>
            </w:rPr>
            <w:t>(61–63)</w:t>
          </w:r>
        </w:sdtContent>
      </w:sdt>
      <w:r w:rsidRPr="00D4385F">
        <w:rPr>
          <w:rFonts w:cs="Arial"/>
          <w:lang w:val="en-US"/>
        </w:rPr>
        <w:t>. Elucidation of specific signaling pathways involved in these familial syndromes has led to the identification of several mutations in genes not previously described in ACCs, cortisol- and aldosterone-secreting adenomas as well as PCCs, creating new insights in adrenal tumorigenesis (Figure 1). However, the genetics of benign NFAIs that account for the majority of AIs are poorly understood.</w:t>
      </w:r>
    </w:p>
    <w:p w14:paraId="2A8B47B2" w14:textId="77777777" w:rsidR="00936968" w:rsidRPr="00D4385F" w:rsidRDefault="00936968" w:rsidP="00E86B93">
      <w:pPr>
        <w:spacing w:after="0" w:line="276" w:lineRule="auto"/>
        <w:rPr>
          <w:rFonts w:cs="Arial"/>
          <w:lang w:val="en-US"/>
        </w:rPr>
      </w:pPr>
    </w:p>
    <w:p w14:paraId="59EA1AC3" w14:textId="29194777" w:rsidR="009F7F45" w:rsidRPr="00D4385F" w:rsidRDefault="00830EBF" w:rsidP="00E86B93">
      <w:pPr>
        <w:spacing w:after="0" w:line="276" w:lineRule="auto"/>
        <w:rPr>
          <w:rFonts w:cs="Arial"/>
          <w:lang w:val="en-US"/>
        </w:rPr>
      </w:pPr>
      <w:r w:rsidRPr="00D4385F">
        <w:rPr>
          <w:rFonts w:cs="Arial"/>
          <w:noProof/>
          <w:lang w:val="en-US"/>
        </w:rPr>
        <w:lastRenderedPageBreak/>
        <w:drawing>
          <wp:inline distT="0" distB="0" distL="0" distR="0" wp14:anchorId="5F489C8B" wp14:editId="1389D0BB">
            <wp:extent cx="5755005" cy="4255135"/>
            <wp:effectExtent l="0" t="0" r="0" b="0"/>
            <wp:docPr id="356440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5005" cy="4255135"/>
                    </a:xfrm>
                    <a:prstGeom prst="rect">
                      <a:avLst/>
                    </a:prstGeom>
                    <a:noFill/>
                  </pic:spPr>
                </pic:pic>
              </a:graphicData>
            </a:graphic>
          </wp:inline>
        </w:drawing>
      </w:r>
    </w:p>
    <w:p w14:paraId="663A5584" w14:textId="77777777" w:rsidR="00A118A0" w:rsidRPr="00A118A0" w:rsidRDefault="00830EBF" w:rsidP="00A118A0">
      <w:pPr>
        <w:spacing w:after="0" w:line="266" w:lineRule="auto"/>
        <w:rPr>
          <w:rFonts w:eastAsia="Calibri" w:cs="Arial"/>
          <w:b/>
          <w:bCs/>
          <w:noProof/>
          <w:kern w:val="2"/>
          <w:lang w:val="en-US"/>
          <w14:ligatures w14:val="standardContextual"/>
        </w:rPr>
      </w:pPr>
      <w:r w:rsidRPr="00830EBF">
        <w:rPr>
          <w:rFonts w:eastAsia="Calibri" w:cs="Arial"/>
          <w:b/>
          <w:bCs/>
          <w:kern w:val="2"/>
          <w:lang w:val="en-US"/>
          <w14:ligatures w14:val="standardContextual"/>
        </w:rPr>
        <w:t xml:space="preserve">Figure 1. Genes Involved in the Development of Adrenocortical Tumors IN Sporadic or Familial Cases. </w:t>
      </w:r>
      <w:r w:rsidR="00A118A0" w:rsidRPr="00A118A0">
        <w:rPr>
          <w:rFonts w:eastAsia="Calibri" w:cs="Arial"/>
          <w:b/>
          <w:bCs/>
          <w:noProof/>
          <w:kern w:val="2"/>
          <w:lang w:val="en-US"/>
          <w14:ligatures w14:val="standardContextual"/>
        </w:rPr>
        <w:t>MEN: Multiple Endocrine Neoplasia; CTNNB1: Catenin Beta-1 gene; CYP21A2: 21-Hydroxylase gene; CAH: Congenital Adrenal Hyperplasia; APC: Adenomatous polyposis coli; FAP: Familial adenomatous polyposis; KCNJ5: gene encoding potassium channel, inwardly rectifying subfamily J, member 5; ATP1A1: gene encoding sodium/potassium-transporting ATPase subunit alpha 1; ATP2B3: plasma membrane calcium-transporting ATPase 3; CACNA1D: gene encoding calcium channel, voltage-dependent, L type, alpha 1D subunit; ARMCS: Armadillo repeat containing 5;</w:t>
      </w:r>
      <w:r w:rsidR="00A118A0" w:rsidRPr="00A118A0">
        <w:rPr>
          <w:rFonts w:eastAsia="Calibri" w:cs="Arial"/>
          <w:b/>
          <w:bCs/>
          <w:kern w:val="2"/>
          <w:lang w:val="en-US"/>
          <w14:ligatures w14:val="standardContextual"/>
        </w:rPr>
        <w:t xml:space="preserve"> </w:t>
      </w:r>
      <w:r w:rsidR="00A118A0" w:rsidRPr="00A118A0">
        <w:rPr>
          <w:rFonts w:eastAsia="Calibri" w:cs="Arial"/>
          <w:b/>
          <w:bCs/>
          <w:noProof/>
          <w:kern w:val="2"/>
          <w:lang w:val="en-US"/>
          <w14:ligatures w14:val="standardContextual"/>
        </w:rPr>
        <w:t xml:space="preserve">ZNRF3: gene encoding Zinc and Ring Finger3; IGF-2: Insulin-like growth factor 2; TP53: tumor protein p53; CDKN2A: cyclin-dependent kinase inhibitor 2A; RB1: retinoblastoma protein; DAXX: death-associated protein 6; GNAS: gene encoding G-protein alpha subunit: PDE11A: phosphodiesterase 11A; PDE8B: phosphodiesterase 8B; PRKACA: gene encoding catalytic subunit alpha of protein kinase A; SDH-A-B-C-D: gene encoding succinate dehydrogenase complex subunit A, B, C, and D; SDHAF2: succinate dehydrogenase complex assembly factor 2; VHL: von-Hippel-Landau; RET: rearranged during transfection proto-oncogene; MAX: myc-associated factor X; TMEM127: gene encoding transmembrane protein 127. </w:t>
      </w:r>
    </w:p>
    <w:p w14:paraId="66EF9260" w14:textId="77777777" w:rsidR="00A118A0" w:rsidRPr="00A118A0" w:rsidRDefault="00A118A0" w:rsidP="00A118A0">
      <w:pPr>
        <w:spacing w:after="0" w:line="266" w:lineRule="auto"/>
        <w:rPr>
          <w:rFonts w:eastAsia="Calibri" w:cs="Arial"/>
          <w:noProof/>
          <w:kern w:val="2"/>
          <w:lang w:val="en-US"/>
          <w14:ligatures w14:val="standardContextual"/>
        </w:rPr>
      </w:pPr>
    </w:p>
    <w:p w14:paraId="3027DED5" w14:textId="6C43A97C" w:rsidR="00D70A1D" w:rsidRPr="00D4385F" w:rsidRDefault="00D70A1D" w:rsidP="00E86B93">
      <w:pPr>
        <w:pStyle w:val="mainchapters"/>
        <w:spacing w:before="0" w:line="276" w:lineRule="auto"/>
        <w:rPr>
          <w:rFonts w:cs="Arial"/>
          <w:sz w:val="22"/>
          <w:szCs w:val="22"/>
          <w:lang w:val="en-US"/>
        </w:rPr>
      </w:pPr>
      <w:r w:rsidRPr="00D4385F">
        <w:rPr>
          <w:rFonts w:cs="Arial"/>
          <w:sz w:val="22"/>
          <w:szCs w:val="22"/>
          <w:lang w:val="en-US"/>
        </w:rPr>
        <w:t>D</w:t>
      </w:r>
      <w:r w:rsidR="00F478C7" w:rsidRPr="00D4385F">
        <w:rPr>
          <w:rFonts w:cs="Arial"/>
          <w:sz w:val="22"/>
          <w:szCs w:val="22"/>
          <w:lang w:val="en-US"/>
        </w:rPr>
        <w:t xml:space="preserve">IAGNOSTIC APPROACH </w:t>
      </w:r>
    </w:p>
    <w:p w14:paraId="3CD57B08" w14:textId="77777777" w:rsidR="00830EBF" w:rsidRPr="00D4385F" w:rsidRDefault="00830EBF" w:rsidP="00E86B93">
      <w:pPr>
        <w:spacing w:after="0" w:line="276" w:lineRule="auto"/>
        <w:rPr>
          <w:rFonts w:cs="Arial"/>
          <w:lang w:val="en-US"/>
        </w:rPr>
      </w:pPr>
    </w:p>
    <w:p w14:paraId="049C5365" w14:textId="28F0C629" w:rsidR="00D70A1D" w:rsidRPr="00D4385F" w:rsidRDefault="00D70A1D" w:rsidP="00E86B93">
      <w:pPr>
        <w:spacing w:after="0" w:line="276" w:lineRule="auto"/>
        <w:rPr>
          <w:rFonts w:cs="Arial"/>
          <w:lang w:val="en-US"/>
        </w:rPr>
      </w:pPr>
      <w:r w:rsidRPr="00D4385F">
        <w:rPr>
          <w:rFonts w:cs="Arial"/>
          <w:lang w:val="en-US"/>
        </w:rPr>
        <w:t xml:space="preserve">Although the prevalence of potentially life-threatening disorders associated with AIs is relatively low, the question of whether a lesion is malignant (mainly an ACC) or functioning needs to be </w:t>
      </w:r>
      <w:r w:rsidRPr="00D4385F">
        <w:rPr>
          <w:rFonts w:cs="Arial"/>
          <w:lang w:val="en-US"/>
        </w:rPr>
        <w:lastRenderedPageBreak/>
        <w:t>addressed in patients with an incidentally discovered adrenal mass. A careful clinical examination and a detailed medical history, evaluation of the imaging characteristics of the adrenal tumor(s)</w:t>
      </w:r>
      <w:r w:rsidR="00BB220C">
        <w:rPr>
          <w:rFonts w:cs="Arial"/>
          <w:lang w:val="en-US"/>
        </w:rPr>
        <w:t>,</w:t>
      </w:r>
      <w:r w:rsidRPr="00D4385F">
        <w:rPr>
          <w:rFonts w:cs="Arial"/>
          <w:lang w:val="en-US"/>
        </w:rPr>
        <w:t xml:space="preserve"> and biochemical evaluation to exclude hormonal excess can help clinicians identify the few cases that pose a significant risk </w:t>
      </w:r>
      <w:r w:rsidR="00AD0F13" w:rsidRPr="00D4385F">
        <w:rPr>
          <w:rFonts w:cs="Arial"/>
          <w:lang w:val="en-US"/>
        </w:rPr>
        <w:t>and intervene accordingly</w:t>
      </w:r>
      <w:r w:rsidRPr="00D4385F">
        <w:rPr>
          <w:rFonts w:cs="Arial"/>
          <w:lang w:val="en-US"/>
        </w:rPr>
        <w:t xml:space="preserve">. </w:t>
      </w:r>
    </w:p>
    <w:p w14:paraId="31D737E5" w14:textId="77777777" w:rsidR="00F478C7" w:rsidRPr="00D4385F" w:rsidRDefault="00F478C7" w:rsidP="00E86B93">
      <w:pPr>
        <w:pStyle w:val="mainchapters"/>
        <w:spacing w:before="0" w:line="276" w:lineRule="auto"/>
        <w:rPr>
          <w:rFonts w:cs="Arial"/>
          <w:sz w:val="22"/>
          <w:szCs w:val="22"/>
          <w:lang w:val="en-US"/>
        </w:rPr>
      </w:pPr>
      <w:bookmarkStart w:id="1" w:name="_Hlk17909384"/>
      <w:bookmarkStart w:id="2" w:name="_Hlk17909398"/>
    </w:p>
    <w:p w14:paraId="7C37FE23" w14:textId="2B211794" w:rsidR="00D70A1D" w:rsidRPr="00D4385F" w:rsidRDefault="00D70A1D" w:rsidP="00E86B93">
      <w:pPr>
        <w:pStyle w:val="mainchapters"/>
        <w:spacing w:before="0" w:line="276" w:lineRule="auto"/>
        <w:rPr>
          <w:rFonts w:cs="Arial"/>
          <w:sz w:val="22"/>
          <w:szCs w:val="22"/>
          <w:lang w:val="en-US"/>
        </w:rPr>
      </w:pPr>
      <w:r w:rsidRPr="00D4385F">
        <w:rPr>
          <w:rFonts w:cs="Arial"/>
          <w:sz w:val="22"/>
          <w:szCs w:val="22"/>
          <w:lang w:val="en-US"/>
        </w:rPr>
        <w:t>C</w:t>
      </w:r>
      <w:r w:rsidR="00F478C7" w:rsidRPr="00D4385F">
        <w:rPr>
          <w:rFonts w:cs="Arial"/>
          <w:sz w:val="22"/>
          <w:szCs w:val="22"/>
          <w:lang w:val="en-US"/>
        </w:rPr>
        <w:t xml:space="preserve">LINICAL EVALUATION </w:t>
      </w:r>
      <w:bookmarkEnd w:id="1"/>
    </w:p>
    <w:bookmarkEnd w:id="2"/>
    <w:p w14:paraId="07D1ED7B" w14:textId="77777777" w:rsidR="00F478C7" w:rsidRPr="00D4385F" w:rsidRDefault="00F478C7" w:rsidP="00E86B93">
      <w:pPr>
        <w:spacing w:after="0" w:line="276" w:lineRule="auto"/>
        <w:rPr>
          <w:rFonts w:cs="Arial"/>
          <w:lang w:val="en-US"/>
        </w:rPr>
      </w:pPr>
    </w:p>
    <w:p w14:paraId="5A62B7F2" w14:textId="28881672" w:rsidR="00D70A1D" w:rsidRPr="00D4385F" w:rsidRDefault="00D70A1D" w:rsidP="00E86B93">
      <w:pPr>
        <w:spacing w:after="0" w:line="276" w:lineRule="auto"/>
        <w:rPr>
          <w:rFonts w:cs="Arial"/>
          <w:lang w:val="en-US"/>
        </w:rPr>
      </w:pPr>
      <w:r w:rsidRPr="00D4385F">
        <w:rPr>
          <w:rFonts w:cs="Arial"/>
          <w:lang w:val="en-US"/>
        </w:rPr>
        <w:t xml:space="preserve">Per definition, patients with AIs should have no signs or symptoms implying adrenal dysfunction before the radiological detection of the adrenal tumor(s). In everyday clinical practice though, physicians who are not familiar with endocrine diseases may overlook mild signs of hormone excess and pursue evaluation of adrenal function following the incidental discovery of an adrenal mass. In this setting, such cases should not be designated as AIs and highlight the need for detailed and careful clinical history and examination </w:t>
      </w:r>
      <w:sdt>
        <w:sdtPr>
          <w:rPr>
            <w:rFonts w:cs="Arial"/>
            <w:color w:val="000000"/>
            <w:lang w:val="en-US"/>
          </w:rPr>
          <w:tag w:val="MENDELEY_CITATION_v3_eyJjaXRhdGlvbklEIjoiTUVOREVMRVlfQ0lUQVRJT05fY2JhOWMwNjYtNjdkMi00MmMwLWJiMTMtOTEyYzJkMmQ3OTZhIiwicHJvcGVydGllcyI6eyJub3RlSW5kZXgiOjB9LCJpc0VkaXRlZCI6ZmFsc2UsIm1hbnVhbE92ZXJyaWRlIjp7ImNpdGVwcm9jVGV4dCI6Iig2N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1dfQ=="/>
          <w:id w:val="352616105"/>
          <w:placeholder>
            <w:docPart w:val="DefaultPlaceholder_-1854013440"/>
          </w:placeholder>
        </w:sdtPr>
        <w:sdtContent>
          <w:r w:rsidR="00A571DD" w:rsidRPr="00D4385F">
            <w:rPr>
              <w:rFonts w:cs="Arial"/>
              <w:color w:val="000000"/>
              <w:lang w:val="en-US"/>
            </w:rPr>
            <w:t>(64)</w:t>
          </w:r>
        </w:sdtContent>
      </w:sdt>
      <w:r w:rsidRPr="00D4385F">
        <w:rPr>
          <w:rFonts w:cs="Arial"/>
          <w:lang w:val="en-US"/>
        </w:rPr>
        <w:t>.</w:t>
      </w:r>
    </w:p>
    <w:p w14:paraId="18BEE0F5" w14:textId="77777777" w:rsidR="00F478C7" w:rsidRPr="00D4385F" w:rsidRDefault="00F478C7" w:rsidP="00E86B93">
      <w:pPr>
        <w:keepNext/>
        <w:keepLines/>
        <w:spacing w:after="0" w:line="276" w:lineRule="auto"/>
        <w:outlineLvl w:val="1"/>
        <w:rPr>
          <w:rFonts w:eastAsiaTheme="majorEastAsia" w:cs="Arial"/>
          <w:b/>
          <w:color w:val="2F5496" w:themeColor="accent1" w:themeShade="BF"/>
          <w:lang w:val="en-US"/>
        </w:rPr>
      </w:pPr>
      <w:bookmarkStart w:id="3" w:name="_Hlk21038761"/>
    </w:p>
    <w:p w14:paraId="4881C570" w14:textId="34798F67" w:rsidR="00D70A1D" w:rsidRPr="00D4385F" w:rsidRDefault="00D70A1D" w:rsidP="00E86B93">
      <w:pPr>
        <w:keepNext/>
        <w:keepLines/>
        <w:spacing w:after="0" w:line="276" w:lineRule="auto"/>
        <w:outlineLvl w:val="1"/>
        <w:rPr>
          <w:rFonts w:eastAsiaTheme="majorEastAsia" w:cs="Arial"/>
          <w:b/>
          <w:color w:val="2F5496" w:themeColor="accent1" w:themeShade="BF"/>
          <w:lang w:val="en-US"/>
        </w:rPr>
      </w:pPr>
      <w:r w:rsidRPr="00D4385F">
        <w:rPr>
          <w:rFonts w:eastAsiaTheme="majorEastAsia" w:cs="Arial"/>
          <w:b/>
          <w:color w:val="2F5496" w:themeColor="accent1" w:themeShade="BF"/>
          <w:lang w:val="en-US"/>
        </w:rPr>
        <w:t>I</w:t>
      </w:r>
      <w:r w:rsidR="00F478C7" w:rsidRPr="00D4385F">
        <w:rPr>
          <w:rFonts w:eastAsiaTheme="majorEastAsia" w:cs="Arial"/>
          <w:b/>
          <w:color w:val="2F5496" w:themeColor="accent1" w:themeShade="BF"/>
          <w:lang w:val="en-US"/>
        </w:rPr>
        <w:t xml:space="preserve">MAGING EVALUATION </w:t>
      </w:r>
    </w:p>
    <w:p w14:paraId="4729A4D3" w14:textId="77777777" w:rsidR="00F478C7" w:rsidRPr="00D4385F" w:rsidRDefault="00F478C7" w:rsidP="00E86B93">
      <w:pPr>
        <w:keepNext/>
        <w:keepLines/>
        <w:spacing w:after="0" w:line="276" w:lineRule="auto"/>
        <w:outlineLvl w:val="1"/>
        <w:rPr>
          <w:rFonts w:eastAsiaTheme="majorEastAsia" w:cs="Arial"/>
          <w:b/>
          <w:color w:val="2F5496" w:themeColor="accent1" w:themeShade="BF"/>
          <w:lang w:val="en-US"/>
        </w:rPr>
      </w:pPr>
    </w:p>
    <w:bookmarkEnd w:id="3"/>
    <w:p w14:paraId="35802CDC" w14:textId="4822F402" w:rsidR="00D70A1D" w:rsidRPr="00D4385F" w:rsidRDefault="00175721" w:rsidP="00E86B93">
      <w:pPr>
        <w:spacing w:after="0" w:line="276" w:lineRule="auto"/>
        <w:rPr>
          <w:rFonts w:cs="Arial"/>
          <w:lang w:val="en-US"/>
        </w:rPr>
      </w:pPr>
      <w:r w:rsidRPr="00D4385F">
        <w:rPr>
          <w:rFonts w:cs="Arial"/>
          <w:lang w:val="en-US"/>
        </w:rPr>
        <w:t xml:space="preserve">Distinguishing malignant from benign AI lesions </w:t>
      </w:r>
      <w:r w:rsidR="00C33A63" w:rsidRPr="00D4385F">
        <w:rPr>
          <w:rFonts w:cs="Arial"/>
          <w:lang w:val="en-US"/>
        </w:rPr>
        <w:t xml:space="preserve">should be the </w:t>
      </w:r>
      <w:r w:rsidRPr="00D4385F">
        <w:rPr>
          <w:rFonts w:cs="Arial"/>
          <w:lang w:val="en-US"/>
        </w:rPr>
        <w:t>priority</w:t>
      </w:r>
      <w:r w:rsidR="00C33A63" w:rsidRPr="00D4385F">
        <w:rPr>
          <w:rFonts w:cs="Arial"/>
          <w:lang w:val="en-US"/>
        </w:rPr>
        <w:t xml:space="preserve"> at the time of their initial detection</w:t>
      </w:r>
      <w:r w:rsidRPr="00D4385F">
        <w:rPr>
          <w:rFonts w:cs="Arial"/>
          <w:lang w:val="en-US"/>
        </w:rPr>
        <w:t xml:space="preserve">, and </w:t>
      </w:r>
      <w:r w:rsidR="006565FE" w:rsidRPr="00D4385F">
        <w:rPr>
          <w:rFonts w:cs="Arial"/>
          <w:lang w:val="en-US"/>
        </w:rPr>
        <w:t>determination of their</w:t>
      </w:r>
      <w:r w:rsidRPr="00D4385F">
        <w:rPr>
          <w:rFonts w:cs="Arial"/>
          <w:lang w:val="en-US"/>
        </w:rPr>
        <w:t xml:space="preserve"> imaging phenotype is currently considered the most reliable and non-invasive approach</w:t>
      </w:r>
      <w:r w:rsidR="006565FE" w:rsidRPr="00D4385F">
        <w:rPr>
          <w:rFonts w:cs="Arial"/>
          <w:lang w:val="en-US"/>
        </w:rPr>
        <w:t xml:space="preserve"> to aid in this distinction</w:t>
      </w:r>
      <w:r w:rsidR="00C33A63" w:rsidRPr="00D4385F">
        <w:rPr>
          <w:rFonts w:cs="Arial"/>
          <w:lang w:val="en-US"/>
        </w:rPr>
        <w:t xml:space="preserve">. </w:t>
      </w:r>
      <w:r w:rsidR="00635362" w:rsidRPr="00D4385F">
        <w:rPr>
          <w:rFonts w:cs="Arial"/>
          <w:lang w:val="en-US"/>
        </w:rPr>
        <w:t xml:space="preserve">Traditionally the </w:t>
      </w:r>
      <w:r w:rsidR="00D70A1D" w:rsidRPr="00D4385F">
        <w:rPr>
          <w:rFonts w:cs="Arial"/>
          <w:lang w:val="en-US"/>
        </w:rPr>
        <w:t xml:space="preserve">size of the lesion </w:t>
      </w:r>
      <w:r w:rsidR="007E6B61" w:rsidRPr="00D4385F">
        <w:rPr>
          <w:rFonts w:cs="Arial"/>
          <w:lang w:val="en-US"/>
        </w:rPr>
        <w:t xml:space="preserve">reported by CT or MRI </w:t>
      </w:r>
      <w:r w:rsidR="00D70A1D" w:rsidRPr="00D4385F">
        <w:rPr>
          <w:rFonts w:cs="Arial"/>
          <w:lang w:val="en-US"/>
        </w:rPr>
        <w:t xml:space="preserve">has been considered as indicative of malignancy as most ACCs are large or significantly larger than adenomas at the time of diagnosis </w:t>
      </w:r>
      <w:sdt>
        <w:sdtPr>
          <w:rPr>
            <w:rFonts w:cs="Arial"/>
            <w:color w:val="000000"/>
            <w:lang w:val="en-US"/>
          </w:rPr>
          <w:tag w:val="MENDELEY_CITATION_v3_eyJjaXRhdGlvbklEIjoiTUVOREVMRVlfQ0lUQVRJT05fODEzOGUzMDEtYzY0My00NTUzLTkwYjAtNzc5ZDkxYWVlMTY0IiwicHJvcGVydGllcyI6eyJub3RlSW5kZXgiOjB9LCJpc0VkaXRlZCI6ZmFsc2UsIm1hbnVhbE92ZXJyaWRlIjp7ImNpdGVwcm9jVGV4dCI6IigzMykiLCJpc01hbnVhbGx5T3ZlcnJpZGRlbiI6ZmFsc2UsIm1hbnVhbE92ZXJyaWRlVGV4dCI6IiJ9LCJjaXRhdGlvbkl0ZW1zIjpb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
          <w:id w:val="-864296153"/>
          <w:placeholder>
            <w:docPart w:val="DefaultPlaceholder_-1854013440"/>
          </w:placeholder>
        </w:sdtPr>
        <w:sdtContent>
          <w:r w:rsidR="00A571DD" w:rsidRPr="00D4385F">
            <w:rPr>
              <w:rFonts w:cs="Arial"/>
              <w:color w:val="000000"/>
              <w:lang w:val="en-US"/>
            </w:rPr>
            <w:t>(33)</w:t>
          </w:r>
        </w:sdtContent>
      </w:sdt>
      <w:r w:rsidR="00D70A1D" w:rsidRPr="00D4385F">
        <w:rPr>
          <w:rFonts w:cs="Arial"/>
          <w:lang w:val="en-US"/>
        </w:rPr>
        <w:t xml:space="preserve">. In a meta-analysis, ACCs represented 2% of all tumors ≤4 cm in diameter, but the risk of malignancy increased significantly with tumor size greater than 4 cm, being 6% in tumors with size 4.1-6 cm and 25% in tumors &gt;6 cm </w:t>
      </w:r>
      <w:sdt>
        <w:sdtPr>
          <w:rPr>
            <w:rFonts w:cs="Arial"/>
            <w:color w:val="000000"/>
            <w:lang w:val="en-US"/>
          </w:rPr>
          <w:tag w:val="MENDELEY_CITATION_v3_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"/>
          <w:id w:val="1619710744"/>
          <w:placeholder>
            <w:docPart w:val="DefaultPlaceholder_-1854013440"/>
          </w:placeholder>
        </w:sdtPr>
        <w:sdtContent>
          <w:r w:rsidR="00A571DD" w:rsidRPr="00D4385F">
            <w:rPr>
              <w:rFonts w:cs="Arial"/>
              <w:color w:val="000000"/>
              <w:lang w:val="en-US"/>
            </w:rPr>
            <w:t>(65)</w:t>
          </w:r>
        </w:sdtContent>
      </w:sdt>
      <w:r w:rsidR="00D70A1D" w:rsidRPr="00D4385F">
        <w:rPr>
          <w:rFonts w:cs="Arial"/>
          <w:lang w:val="en-US"/>
        </w:rPr>
        <w:t xml:space="preserve">. However, size alone has low specificity in distinguishing benign from malignant lesions, since ACCs can also be relatively small during early stages of development and exhibit subsequent progressive growth </w:t>
      </w:r>
      <w:sdt>
        <w:sdtPr>
          <w:rPr>
            <w:rFonts w:cs="Arial"/>
            <w:color w:val="000000"/>
            <w:lang w:val="en-US"/>
          </w:rPr>
          <w:tag w:val="MENDELEY_CITATION_v3_eyJjaXRhdGlvbklEIjoiTUVOREVMRVlfQ0lUQVRJT05fZjRkNzhkZTEtN2Q5ZS00ZmI2LWEzY2QtNjc0ZDdiMzVhYjI0IiwicHJvcGVydGllcyI6eyJub3RlSW5kZXgiOjB9LCJpc0VkaXRlZCI6ZmFsc2UsIm1hbnVhbE92ZXJyaWRlIjp7ImNpdGVwcm9jVGV4dCI6Iig1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1dfQ=="/>
          <w:id w:val="-1559628345"/>
          <w:placeholder>
            <w:docPart w:val="DefaultPlaceholder_-1854013440"/>
          </w:placeholder>
        </w:sdtPr>
        <w:sdtContent>
          <w:r w:rsidR="00A571DD" w:rsidRPr="00D4385F">
            <w:rPr>
              <w:rFonts w:cs="Arial"/>
              <w:color w:val="000000"/>
              <w:lang w:val="en-US"/>
            </w:rPr>
            <w:t>(5)</w:t>
          </w:r>
        </w:sdtContent>
      </w:sdt>
      <w:r w:rsidR="00D70A1D" w:rsidRPr="00D4385F">
        <w:rPr>
          <w:rFonts w:cs="Arial"/>
          <w:lang w:val="en-US"/>
        </w:rPr>
        <w:t xml:space="preserve">. </w:t>
      </w:r>
      <w:r w:rsidR="00090B7E" w:rsidRPr="00D4385F">
        <w:rPr>
          <w:rFonts w:cs="Arial"/>
          <w:lang w:val="en-US"/>
        </w:rPr>
        <w:t xml:space="preserve">An analysis of 4 recent studies investigating the 4cm size cut-off to distinguish benign from malignant lesions reported sensitivities ranging from 23% to 90% while the pooled sensitivity was 77% (95% CI 45%-93%) and the pooled specificity was 90% (95% CI 78%-96%) </w:t>
      </w:r>
      <w:sdt>
        <w:sdtPr>
          <w:rPr>
            <w:rFonts w:cs="Arial"/>
            <w:color w:val="000000"/>
            <w:lang w:val="en-US"/>
          </w:rPr>
          <w:tag w:val="MENDELEY_CITATION_v3_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"/>
          <w:id w:val="842140360"/>
          <w:placeholder>
            <w:docPart w:val="DefaultPlaceholder_-1854013440"/>
          </w:placeholder>
        </w:sdtPr>
        <w:sdtContent>
          <w:r w:rsidR="00A571DD" w:rsidRPr="00D4385F">
            <w:rPr>
              <w:rFonts w:cs="Arial"/>
              <w:color w:val="000000"/>
              <w:lang w:val="en-US"/>
            </w:rPr>
            <w:t>(66)</w:t>
          </w:r>
        </w:sdtContent>
      </w:sdt>
      <w:r w:rsidR="00090B7E" w:rsidRPr="00D4385F">
        <w:rPr>
          <w:rFonts w:cs="Arial"/>
          <w:lang w:val="en-US"/>
        </w:rPr>
        <w:t xml:space="preserve">. </w:t>
      </w:r>
      <w:r w:rsidR="00D70A1D" w:rsidRPr="00D4385F">
        <w:rPr>
          <w:rFonts w:cs="Arial"/>
          <w:lang w:val="en-US"/>
        </w:rPr>
        <w:t>Other than size, findings suggestive of malignancy include irregular shape and borders, tumor heterogeneity with central necrosis or hemorrhage</w:t>
      </w:r>
      <w:r w:rsidR="00A363AA">
        <w:rPr>
          <w:rFonts w:cs="Arial"/>
          <w:lang w:val="en-US"/>
        </w:rPr>
        <w:t>,</w:t>
      </w:r>
      <w:r w:rsidR="00D70A1D" w:rsidRPr="00D4385F">
        <w:rPr>
          <w:rFonts w:cs="Arial"/>
          <w:lang w:val="en-US"/>
        </w:rPr>
        <w:t xml:space="preserve"> and invasion into surrounding structures. Benign adenomas are usually small (&lt;4 cm), homogenous, with well-defined margins. Slow growth rate or stable size of an adrenal mass have also been proposed as indicators of benign nature </w:t>
      </w:r>
      <w:sdt>
        <w:sdtPr>
          <w:rPr>
            <w:rFonts w:cs="Arial"/>
            <w:color w:val="000000"/>
            <w:lang w:val="en-US"/>
          </w:rPr>
          <w:tag w:val="MENDELEY_CITATION_v3_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"/>
          <w:id w:val="1663508271"/>
          <w:placeholder>
            <w:docPart w:val="DefaultPlaceholder_-1854013440"/>
          </w:placeholder>
        </w:sdtPr>
        <w:sdtContent>
          <w:r w:rsidR="00A571DD" w:rsidRPr="00D4385F">
            <w:rPr>
              <w:rFonts w:cs="Arial"/>
              <w:color w:val="000000"/>
              <w:lang w:val="en-US"/>
            </w:rPr>
            <w:t>(4)</w:t>
          </w:r>
        </w:sdtContent>
      </w:sdt>
      <w:r w:rsidR="00D70A1D" w:rsidRPr="00D4385F">
        <w:rPr>
          <w:rFonts w:cs="Arial"/>
          <w:lang w:val="en-US"/>
        </w:rPr>
        <w:t xml:space="preserve">. However, studies on the natural history of AIs suggest that up to 25% of benign adenomas can display increase in size by almost 1 cm, while adrenal metastases with no change in CT appearance over a period of 36 months have been described, not allowing for the introduction of a safe cut-off of absolute growth or growth rate to distinguish benign from malignant lesions </w:t>
      </w:r>
      <w:sdt>
        <w:sdtPr>
          <w:rPr>
            <w:rFonts w:cs="Arial"/>
            <w:color w:val="000000"/>
            <w:lang w:val="en-US"/>
          </w:rPr>
          <w:tag w:val="MENDELEY_CITATION_v3_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"/>
          <w:id w:val="-338470295"/>
          <w:placeholder>
            <w:docPart w:val="DefaultPlaceholder_-1854013440"/>
          </w:placeholder>
        </w:sdtPr>
        <w:sdtContent>
          <w:r w:rsidR="00A571DD" w:rsidRPr="00D4385F">
            <w:rPr>
              <w:rFonts w:cs="Arial"/>
              <w:color w:val="000000"/>
              <w:lang w:val="en-US"/>
            </w:rPr>
            <w:t>(67)</w:t>
          </w:r>
        </w:sdtContent>
      </w:sdt>
      <w:r w:rsidR="00D70A1D" w:rsidRPr="00D4385F">
        <w:rPr>
          <w:rFonts w:cs="Arial"/>
          <w:lang w:val="en-US"/>
        </w:rPr>
        <w:t>.</w:t>
      </w:r>
    </w:p>
    <w:p w14:paraId="7F7360AD" w14:textId="77777777" w:rsidR="00F478C7" w:rsidRPr="00D4385F" w:rsidRDefault="00F478C7" w:rsidP="00E86B93">
      <w:pPr>
        <w:spacing w:after="0" w:line="276" w:lineRule="auto"/>
        <w:rPr>
          <w:rFonts w:cs="Arial"/>
          <w:b/>
          <w:bCs/>
          <w:i/>
          <w:iCs/>
          <w:lang w:val="en-US"/>
        </w:rPr>
      </w:pPr>
    </w:p>
    <w:p w14:paraId="3BC5DC9A" w14:textId="0B9C1F8F" w:rsidR="00D70A1D" w:rsidRPr="00D4385F" w:rsidRDefault="00D70A1D" w:rsidP="00E86B93">
      <w:pPr>
        <w:spacing w:after="0" w:line="276" w:lineRule="auto"/>
        <w:rPr>
          <w:rFonts w:cs="Arial"/>
          <w:b/>
          <w:bCs/>
          <w:color w:val="00B050"/>
          <w:lang w:val="en-US"/>
        </w:rPr>
      </w:pPr>
      <w:r w:rsidRPr="00D4385F">
        <w:rPr>
          <w:rFonts w:cs="Arial"/>
          <w:b/>
          <w:bCs/>
          <w:color w:val="00B050"/>
          <w:lang w:val="en-US"/>
        </w:rPr>
        <w:t>Computed Tomography (CT)</w:t>
      </w:r>
    </w:p>
    <w:p w14:paraId="1D2530ED" w14:textId="77777777" w:rsidR="00F478C7" w:rsidRPr="00D4385F" w:rsidRDefault="00F478C7" w:rsidP="00E86B93">
      <w:pPr>
        <w:spacing w:after="0" w:line="276" w:lineRule="auto"/>
        <w:rPr>
          <w:rFonts w:cs="Arial"/>
          <w:lang w:val="en-US"/>
        </w:rPr>
      </w:pPr>
    </w:p>
    <w:p w14:paraId="30ACD331" w14:textId="6DF5A1CD" w:rsidR="00D70A1D" w:rsidRPr="00D4385F" w:rsidRDefault="00D70A1D" w:rsidP="00E86B93">
      <w:pPr>
        <w:spacing w:after="0" w:line="276" w:lineRule="auto"/>
        <w:rPr>
          <w:rFonts w:cs="Arial"/>
          <w:lang w:val="en-US"/>
        </w:rPr>
      </w:pPr>
      <w:r w:rsidRPr="00D4385F">
        <w:rPr>
          <w:rFonts w:cs="Arial"/>
          <w:lang w:val="en-US"/>
        </w:rPr>
        <w:t xml:space="preserve">CT has a high spatial and contrast resolution, which allows assessment of tissue density by measuring X-ray absorption compared to water (attenuation, expressed in Hounsfield Units - HU).  Water and air are conventionally allocated </w:t>
      </w:r>
      <w:r w:rsidR="00AD0F13" w:rsidRPr="00D4385F">
        <w:rPr>
          <w:rFonts w:cs="Arial"/>
          <w:lang w:val="en-US"/>
        </w:rPr>
        <w:t>an attenuation</w:t>
      </w:r>
      <w:r w:rsidRPr="00D4385F">
        <w:rPr>
          <w:rFonts w:cs="Arial"/>
          <w:lang w:val="en-US"/>
        </w:rPr>
        <w:t xml:space="preserve"> value of 0</w:t>
      </w:r>
      <w:r w:rsidR="00AD0F13" w:rsidRPr="00D4385F">
        <w:rPr>
          <w:rFonts w:cs="Arial"/>
          <w:lang w:val="en-US"/>
        </w:rPr>
        <w:t xml:space="preserve"> HU</w:t>
      </w:r>
      <w:r w:rsidRPr="00D4385F">
        <w:rPr>
          <w:rFonts w:cs="Arial"/>
          <w:lang w:val="en-US"/>
        </w:rPr>
        <w:t xml:space="preserve"> and -1000 </w:t>
      </w:r>
      <w:r w:rsidR="00AD0F13" w:rsidRPr="00D4385F">
        <w:rPr>
          <w:rFonts w:cs="Arial"/>
          <w:lang w:val="en-US"/>
        </w:rPr>
        <w:t xml:space="preserve">HU </w:t>
      </w:r>
      <w:r w:rsidRPr="00D4385F">
        <w:rPr>
          <w:rFonts w:cs="Arial"/>
          <w:lang w:val="en-US"/>
        </w:rPr>
        <w:t xml:space="preserve">respectively, while fat is usually characterized by a HU value between -40 and -100. Because </w:t>
      </w:r>
      <w:r w:rsidRPr="00D4385F">
        <w:rPr>
          <w:rFonts w:cs="Arial"/>
          <w:lang w:val="en-US"/>
        </w:rPr>
        <w:lastRenderedPageBreak/>
        <w:t xml:space="preserve">there is an inverse linear relation between the fat content of a lesion and attenuation, lipid-rich adenomas express lower HU in unenhanced (without contrast medium) CT images compared to malignant lesions, which are usually lipid-poor </w:t>
      </w:r>
      <w:sdt>
        <w:sdtPr>
          <w:rPr>
            <w:rFonts w:cs="Arial"/>
            <w:color w:val="000000"/>
            <w:lang w:val="en-US"/>
          </w:rPr>
          <w:tag w:val="MENDELEY_CITATION_v3_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"/>
          <w:id w:val="-1899894480"/>
          <w:placeholder>
            <w:docPart w:val="DefaultPlaceholder_-1854013440"/>
          </w:placeholder>
        </w:sdtPr>
        <w:sdtContent>
          <w:r w:rsidR="00A571DD" w:rsidRPr="00D4385F">
            <w:rPr>
              <w:rFonts w:cs="Arial"/>
              <w:color w:val="000000"/>
              <w:lang w:val="en-US"/>
            </w:rPr>
            <w:t>(68)</w:t>
          </w:r>
        </w:sdtContent>
      </w:sdt>
      <w:r w:rsidRPr="00D4385F">
        <w:rPr>
          <w:rFonts w:cs="Arial"/>
          <w:lang w:val="en-US"/>
        </w:rPr>
        <w:t xml:space="preserve">. A value of </w:t>
      </w:r>
      <w:r w:rsidR="00B84F0B" w:rsidRPr="00D4385F">
        <w:rPr>
          <w:rFonts w:cs="Arial"/>
          <w:lang w:val="en-US"/>
        </w:rPr>
        <w:t>≤</w:t>
      </w:r>
      <w:r w:rsidRPr="00D4385F">
        <w:rPr>
          <w:rFonts w:cs="Arial"/>
          <w:lang w:val="en-US"/>
        </w:rPr>
        <w:t xml:space="preserve">10 HU in unenhanced CT images is the most widely used and accepted attenuation </w:t>
      </w:r>
      <w:r w:rsidR="00AD0F13" w:rsidRPr="00D4385F">
        <w:rPr>
          <w:rFonts w:cs="Arial"/>
          <w:lang w:val="en-US"/>
        </w:rPr>
        <w:t>threshold</w:t>
      </w:r>
      <w:r w:rsidRPr="00D4385F">
        <w:rPr>
          <w:rFonts w:cs="Arial"/>
          <w:lang w:val="en-US"/>
        </w:rPr>
        <w:t xml:space="preserve"> for the diagnosis of a lipid-rich, benign adrenal adenoma </w:t>
      </w:r>
      <w:sdt>
        <w:sdtPr>
          <w:rPr>
            <w:rFonts w:cs="Arial"/>
            <w:color w:val="000000"/>
            <w:lang w:val="en-US"/>
          </w:rPr>
          <w:tag w:val="MENDELEY_CITATION_v3_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"/>
          <w:id w:val="-1957546433"/>
          <w:placeholder>
            <w:docPart w:val="DefaultPlaceholder_-1854013440"/>
          </w:placeholder>
        </w:sdtPr>
        <w:sdtContent>
          <w:r w:rsidR="00A571DD" w:rsidRPr="00D4385F">
            <w:rPr>
              <w:rFonts w:cs="Arial"/>
              <w:color w:val="000000"/>
              <w:lang w:val="en-US"/>
            </w:rPr>
            <w:t>(69,70)</w:t>
          </w:r>
        </w:sdtContent>
      </w:sdt>
      <w:r w:rsidRPr="00D4385F">
        <w:rPr>
          <w:rFonts w:cs="Arial"/>
          <w:lang w:val="en-US"/>
        </w:rPr>
        <w:t xml:space="preserve">. In several studies a density of ≤10 HU was found to be superior to size in differentiating benign from malignant masses, displaying a sensitivity of 96-100% and a specificity of 50-100% </w:t>
      </w:r>
      <w:sdt>
        <w:sdtPr>
          <w:rPr>
            <w:rFonts w:cs="Arial"/>
            <w:color w:val="000000"/>
            <w:lang w:val="en-US"/>
          </w:rPr>
          <w:tag w:val="MENDELEY_CITATION_v3_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"/>
          <w:id w:val="-1008675540"/>
          <w:placeholder>
            <w:docPart w:val="DefaultPlaceholder_-1854013440"/>
          </w:placeholder>
        </w:sdtPr>
        <w:sdtContent>
          <w:r w:rsidR="00A571DD" w:rsidRPr="00D4385F">
            <w:rPr>
              <w:rFonts w:cs="Arial"/>
              <w:color w:val="000000"/>
              <w:lang w:val="en-US"/>
            </w:rPr>
            <w:t>(71)</w:t>
          </w:r>
        </w:sdtContent>
      </w:sdt>
      <w:r w:rsidRPr="00D4385F">
        <w:rPr>
          <w:rFonts w:cs="Arial"/>
          <w:lang w:val="en-US"/>
        </w:rPr>
        <w:t xml:space="preserve">. </w:t>
      </w:r>
      <w:r w:rsidR="00456171" w:rsidRPr="00D4385F">
        <w:rPr>
          <w:rFonts w:cs="Arial"/>
          <w:lang w:val="en-US"/>
        </w:rPr>
        <w:t>Data from 6</w:t>
      </w:r>
      <w:r w:rsidR="002033D4" w:rsidRPr="00D4385F">
        <w:rPr>
          <w:rFonts w:cs="Arial"/>
          <w:lang w:val="en-US"/>
        </w:rPr>
        <w:t xml:space="preserve"> studies </w:t>
      </w:r>
      <w:sdt>
        <w:sdtPr>
          <w:rPr>
            <w:rFonts w:cs="Arial"/>
            <w:color w:val="000000"/>
            <w:lang w:val="en-US"/>
          </w:rPr>
          <w:tag w:val="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"/>
          <w:id w:val="-1922167826"/>
          <w:placeholder>
            <w:docPart w:val="DefaultPlaceholder_-1854013440"/>
          </w:placeholder>
        </w:sdtPr>
        <w:sdtContent>
          <w:r w:rsidR="00A571DD" w:rsidRPr="00D4385F">
            <w:rPr>
              <w:rFonts w:cs="Arial"/>
              <w:color w:val="000000"/>
              <w:lang w:val="en-US"/>
            </w:rPr>
            <w:t>(9,72–76)</w:t>
          </w:r>
        </w:sdtContent>
      </w:sdt>
      <w:r w:rsidR="00456171" w:rsidRPr="00D4385F">
        <w:rPr>
          <w:rFonts w:cs="Arial"/>
          <w:color w:val="000000"/>
          <w:lang w:val="en-US"/>
        </w:rPr>
        <w:t xml:space="preserve"> on the diagnostic accuracy of unenhanced attenuation values, reported that a </w:t>
      </w:r>
      <w:r w:rsidR="00090B7E" w:rsidRPr="00D4385F">
        <w:rPr>
          <w:rFonts w:cs="Arial"/>
          <w:lang w:val="en-US"/>
        </w:rPr>
        <w:t xml:space="preserve">CT density &gt;10 HU has a very high sensitivity for detection of adrenal malignancy </w:t>
      </w:r>
      <w:r w:rsidR="00456171" w:rsidRPr="00D4385F">
        <w:rPr>
          <w:rFonts w:cs="Arial"/>
          <w:lang w:val="en-US"/>
        </w:rPr>
        <w:t>(</w:t>
      </w:r>
      <w:r w:rsidR="00090B7E" w:rsidRPr="00D4385F">
        <w:rPr>
          <w:rFonts w:cs="Arial"/>
          <w:lang w:val="en-US"/>
        </w:rPr>
        <w:t>100% in all 6 studies</w:t>
      </w:r>
      <w:r w:rsidR="00456171" w:rsidRPr="00D4385F">
        <w:rPr>
          <w:rFonts w:cs="Arial"/>
          <w:lang w:val="en-US"/>
        </w:rPr>
        <w:t xml:space="preserve">), while the </w:t>
      </w:r>
      <w:r w:rsidR="00D4385F" w:rsidRPr="00D4385F">
        <w:rPr>
          <w:rFonts w:cs="Arial"/>
          <w:lang w:val="en-US"/>
        </w:rPr>
        <w:t>pooled specificity was clearly lower (</w:t>
      </w:r>
      <w:r w:rsidR="00456171" w:rsidRPr="00D4385F">
        <w:rPr>
          <w:rFonts w:cs="Arial"/>
          <w:lang w:val="en-US"/>
        </w:rPr>
        <w:t>56%-59%). This means</w:t>
      </w:r>
      <w:r w:rsidR="00090B7E" w:rsidRPr="00D4385F">
        <w:rPr>
          <w:rFonts w:cs="Arial"/>
          <w:lang w:val="en-US"/>
        </w:rPr>
        <w:t xml:space="preserve"> that adrenal masses with a density of ≤10 HU are virtually never malignant</w:t>
      </w:r>
      <w:r w:rsidR="00456171" w:rsidRPr="00D4385F">
        <w:rPr>
          <w:rFonts w:cs="Arial"/>
          <w:lang w:val="en-US"/>
        </w:rPr>
        <w:t xml:space="preserve">, however </w:t>
      </w:r>
      <w:r w:rsidR="00090B7E" w:rsidRPr="00D4385F">
        <w:rPr>
          <w:rFonts w:cs="Arial"/>
          <w:lang w:val="en-US"/>
        </w:rPr>
        <w:t xml:space="preserve">a large number of benign lesions had HU &gt; 10. </w:t>
      </w:r>
      <w:r w:rsidR="00456171" w:rsidRPr="00D4385F">
        <w:rPr>
          <w:rFonts w:cs="Arial"/>
          <w:lang w:val="en-US"/>
        </w:rPr>
        <w:t xml:space="preserve">Increasing the cutoff to HU </w:t>
      </w:r>
      <w:r w:rsidR="00090B7E" w:rsidRPr="00D4385F">
        <w:rPr>
          <w:rFonts w:cs="Arial"/>
          <w:lang w:val="en-US"/>
        </w:rPr>
        <w:t>&gt; 20</w:t>
      </w:r>
      <w:r w:rsidR="00456171" w:rsidRPr="00D4385F">
        <w:rPr>
          <w:rFonts w:cs="Arial"/>
          <w:lang w:val="en-US"/>
        </w:rPr>
        <w:t>,</w:t>
      </w:r>
      <w:r w:rsidR="00090B7E" w:rsidRPr="00D4385F">
        <w:rPr>
          <w:rFonts w:cs="Arial"/>
          <w:lang w:val="en-US"/>
        </w:rPr>
        <w:t xml:space="preserve"> </w:t>
      </w:r>
      <w:r w:rsidR="00B84F0B" w:rsidRPr="00D4385F">
        <w:rPr>
          <w:rFonts w:cs="Arial"/>
          <w:lang w:val="en-US"/>
        </w:rPr>
        <w:t>provided</w:t>
      </w:r>
      <w:r w:rsidR="00090B7E" w:rsidRPr="00D4385F">
        <w:rPr>
          <w:rFonts w:cs="Arial"/>
          <w:lang w:val="en-US"/>
        </w:rPr>
        <w:t xml:space="preserve"> </w:t>
      </w:r>
      <w:r w:rsidR="00B84F0B" w:rsidRPr="00D4385F">
        <w:rPr>
          <w:rFonts w:cs="Arial"/>
          <w:lang w:val="en-US"/>
        </w:rPr>
        <w:t>a</w:t>
      </w:r>
      <w:r w:rsidR="00090B7E" w:rsidRPr="00D4385F">
        <w:rPr>
          <w:rFonts w:cs="Arial"/>
          <w:lang w:val="en-US"/>
        </w:rPr>
        <w:t xml:space="preserve"> pooled sensitivity </w:t>
      </w:r>
      <w:r w:rsidR="00B84F0B" w:rsidRPr="00D4385F">
        <w:rPr>
          <w:rFonts w:cs="Arial"/>
          <w:lang w:val="en-US"/>
        </w:rPr>
        <w:t xml:space="preserve">of </w:t>
      </w:r>
      <w:r w:rsidR="00090B7E" w:rsidRPr="00D4385F">
        <w:rPr>
          <w:rFonts w:cs="Arial"/>
          <w:lang w:val="en-US"/>
        </w:rPr>
        <w:t>94%-98%</w:t>
      </w:r>
      <w:r w:rsidR="00B84F0B" w:rsidRPr="00D4385F">
        <w:rPr>
          <w:rFonts w:cs="Arial"/>
          <w:lang w:val="en-US"/>
        </w:rPr>
        <w:t xml:space="preserve"> and a higher specificity (75%-78%),</w:t>
      </w:r>
      <w:r w:rsidR="00090B7E" w:rsidRPr="00D4385F">
        <w:rPr>
          <w:rFonts w:cs="Arial"/>
          <w:lang w:val="en-US"/>
        </w:rPr>
        <w:t xml:space="preserve"> </w:t>
      </w:r>
      <w:r w:rsidR="00B84F0B" w:rsidRPr="00D4385F">
        <w:rPr>
          <w:rFonts w:cs="Arial"/>
          <w:lang w:val="en-US"/>
        </w:rPr>
        <w:t xml:space="preserve">leaving a </w:t>
      </w:r>
      <w:r w:rsidR="00BD52FA" w:rsidRPr="00D4385F">
        <w:rPr>
          <w:rFonts w:cs="Arial"/>
          <w:lang w:val="en-US"/>
        </w:rPr>
        <w:t xml:space="preserve">fairly </w:t>
      </w:r>
      <w:r w:rsidR="00B84F0B" w:rsidRPr="00D4385F">
        <w:rPr>
          <w:rFonts w:cs="Arial"/>
          <w:lang w:val="en-US"/>
        </w:rPr>
        <w:t xml:space="preserve">significant number of malignant </w:t>
      </w:r>
      <w:r w:rsidR="00D4385F" w:rsidRPr="00D4385F">
        <w:rPr>
          <w:rFonts w:cs="Arial"/>
          <w:lang w:val="en-US"/>
        </w:rPr>
        <w:t>tumors</w:t>
      </w:r>
      <w:r w:rsidR="008C77B9" w:rsidRPr="00D4385F">
        <w:rPr>
          <w:rFonts w:cs="Arial"/>
          <w:lang w:val="en-US"/>
        </w:rPr>
        <w:t xml:space="preserve"> lying between 10 and 20 HU. </w:t>
      </w:r>
      <w:r w:rsidRPr="00D4385F">
        <w:rPr>
          <w:rFonts w:cs="Arial"/>
          <w:lang w:val="en-US"/>
        </w:rPr>
        <w:t xml:space="preserve">In this context, the risk of malignancy in a homogeneous 5 cm adrenal mass with a CT attenuation value of 10 HU is close to 0% </w:t>
      </w:r>
      <w:sdt>
        <w:sdtPr>
          <w:rPr>
            <w:rFonts w:cs="Arial"/>
            <w:color w:val="000000"/>
            <w:lang w:val="en-US"/>
          </w:rPr>
          <w:tag w:val="MENDELEY_CITATION_v3_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"/>
          <w:id w:val="-795297972"/>
          <w:placeholder>
            <w:docPart w:val="DefaultPlaceholder_-1854013440"/>
          </w:placeholder>
        </w:sdtPr>
        <w:sdtContent>
          <w:r w:rsidR="00A571DD" w:rsidRPr="00D4385F">
            <w:rPr>
              <w:rFonts w:cs="Arial"/>
              <w:color w:val="000000"/>
              <w:lang w:val="en-US"/>
            </w:rPr>
            <w:t>(49)</w:t>
          </w:r>
        </w:sdtContent>
      </w:sdt>
      <w:r w:rsidRPr="00D4385F">
        <w:rPr>
          <w:rFonts w:cs="Arial"/>
          <w:lang w:val="en-US"/>
        </w:rPr>
        <w:t xml:space="preserve">. On the other hand, up to 30-40% of benign adenomas are considered lipid-poor and have an attenuation value of &gt;10 HU on non-contrast CT, which is considered indeterminate since it overlaps with those found in malignant lesions and PCCs. Hence, unenhanced CT attenuation is a useful screening tool to identify a lesion as benign and exclude malignancy but is less reliable in diagnosing a malignant mass with certainty. When considering patients with a history of extra-adrenal malignancy though, several studies evaluating the &gt;10 HU cut-off as indicative of malignancy showed high sensitivity (93%) for the detection of malignancy but variable specificity, meaning that 7% of adrenal metastases were found to have a tumor density of ≤10 HU </w:t>
      </w:r>
      <w:sdt>
        <w:sdtPr>
          <w:rPr>
            <w:rFonts w:cs="Arial"/>
            <w:color w:val="000000"/>
            <w:lang w:val="en-US"/>
          </w:rPr>
          <w:tag w:val="MENDELEY_CITATION_v3_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"/>
          <w:id w:val="-1027948999"/>
          <w:placeholder>
            <w:docPart w:val="DefaultPlaceholder_-1854013440"/>
          </w:placeholder>
        </w:sdtPr>
        <w:sdtContent>
          <w:r w:rsidR="00A571DD" w:rsidRPr="00D4385F">
            <w:rPr>
              <w:rFonts w:cs="Arial"/>
              <w:color w:val="000000"/>
              <w:lang w:val="en-US"/>
            </w:rPr>
            <w:t>(70)</w:t>
          </w:r>
        </w:sdtContent>
      </w:sdt>
      <w:r w:rsidRPr="00D4385F">
        <w:rPr>
          <w:rFonts w:cs="Arial"/>
          <w:lang w:val="en-US"/>
        </w:rPr>
        <w:t xml:space="preserve">. Attenuation values in non-contrast CT can also reliably identify typical myelolipomas that have a density lower than -40 HU </w:t>
      </w:r>
      <w:sdt>
        <w:sdtPr>
          <w:rPr>
            <w:rFonts w:cs="Arial"/>
            <w:color w:val="000000"/>
            <w:lang w:val="en-US"/>
          </w:rPr>
          <w:tag w:val="MENDELEY_CITATION_v3_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"/>
          <w:id w:val="-1942595505"/>
          <w:placeholder>
            <w:docPart w:val="DefaultPlaceholder_-1854013440"/>
          </w:placeholder>
        </w:sdtPr>
        <w:sdtContent>
          <w:r w:rsidR="00A571DD" w:rsidRPr="00D4385F">
            <w:rPr>
              <w:rFonts w:cs="Arial"/>
              <w:color w:val="000000"/>
              <w:lang w:val="en-US"/>
            </w:rPr>
            <w:t>(49)</w:t>
          </w:r>
        </w:sdtContent>
      </w:sdt>
      <w:r w:rsidRPr="00D4385F">
        <w:rPr>
          <w:rFonts w:cs="Arial"/>
          <w:lang w:val="en-US"/>
        </w:rPr>
        <w:t xml:space="preserve">. </w:t>
      </w:r>
    </w:p>
    <w:p w14:paraId="6CA7909E" w14:textId="77777777" w:rsidR="00F478C7" w:rsidRPr="00D4385F" w:rsidRDefault="00F478C7" w:rsidP="00E86B93">
      <w:pPr>
        <w:spacing w:after="0" w:line="276" w:lineRule="auto"/>
        <w:rPr>
          <w:rFonts w:cs="Arial"/>
          <w:lang w:val="en-US"/>
        </w:rPr>
      </w:pPr>
    </w:p>
    <w:p w14:paraId="712ED112" w14:textId="69152E8C" w:rsidR="00D70A1D" w:rsidRPr="00D4385F" w:rsidRDefault="00D70A1D" w:rsidP="00E86B93">
      <w:pPr>
        <w:spacing w:after="0" w:line="276" w:lineRule="auto"/>
        <w:rPr>
          <w:rFonts w:cs="Arial"/>
          <w:lang w:val="en-US"/>
        </w:rPr>
      </w:pPr>
      <w:r w:rsidRPr="00D4385F">
        <w:rPr>
          <w:rFonts w:cs="Arial"/>
          <w:lang w:val="en-US"/>
        </w:rPr>
        <w:t>For th</w:t>
      </w:r>
      <w:r w:rsidR="006354DF" w:rsidRPr="00D4385F">
        <w:rPr>
          <w:rFonts w:cs="Arial"/>
          <w:lang w:val="en-US"/>
        </w:rPr>
        <w:t>o</w:t>
      </w:r>
      <w:r w:rsidRPr="00D4385F">
        <w:rPr>
          <w:rFonts w:cs="Arial"/>
          <w:lang w:val="en-US"/>
        </w:rPr>
        <w:t xml:space="preserve">se indeterminate adrenal lesions (&gt;10HU) intravenous contrast administration reveals their hemodynamic and perfusion properties that can be utilized to distinguish benign from malignant lesions. The attenuation on delayed images (10-15 min post contrast administration) decreases more quickly in adenomas because they exhibit rapid uptake and clearance compared to malignant lesions that usually enhance rapidly but demonstrate a slower washout of contrast medium </w:t>
      </w:r>
      <w:sdt>
        <w:sdtPr>
          <w:rPr>
            <w:rFonts w:cs="Arial"/>
            <w:color w:val="000000"/>
            <w:lang w:val="en-US"/>
          </w:rPr>
          <w:tag w:val="MENDELEY_CITATION_v3_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"/>
          <w:id w:val="1892386178"/>
          <w:placeholder>
            <w:docPart w:val="DefaultPlaceholder_-1854013440"/>
          </w:placeholder>
        </w:sdtPr>
        <w:sdtContent>
          <w:r w:rsidR="00A571DD" w:rsidRPr="00D4385F">
            <w:rPr>
              <w:rFonts w:cs="Arial"/>
              <w:color w:val="000000"/>
              <w:lang w:val="en-US"/>
            </w:rPr>
            <w:t>(77)</w:t>
          </w:r>
        </w:sdtContent>
      </w:sdt>
      <w:r w:rsidRPr="00D4385F">
        <w:rPr>
          <w:rFonts w:cs="Arial"/>
          <w:lang w:val="en-US"/>
        </w:rPr>
        <w:t xml:space="preserve">. There are two methods of estimating contrast medium washout: absolute percentage washout (APW) and relative percentage washout (RPW) and can be calculated from values of pre-contrast (PA), enhanced (EA, 60-70 seconds after contrast medium administration) and delayed (DA, 10-15 mins after contrast medium administration) attenuation values according to the formulas below: </w:t>
      </w:r>
    </w:p>
    <w:p w14:paraId="590E47DA" w14:textId="77777777" w:rsidR="00F478C7" w:rsidRPr="00D4385F" w:rsidRDefault="00F478C7" w:rsidP="00E86B93">
      <w:pPr>
        <w:spacing w:after="0" w:line="276" w:lineRule="auto"/>
        <w:rPr>
          <w:rFonts w:cs="Arial"/>
          <w:lang w:val="en-US"/>
        </w:rPr>
      </w:pPr>
    </w:p>
    <w:p w14:paraId="2C178A50" w14:textId="77777777" w:rsidR="00D70A1D" w:rsidRPr="00D4385F" w:rsidRDefault="00D70A1D" w:rsidP="00E86B93">
      <w:pPr>
        <w:spacing w:after="0" w:line="276" w:lineRule="auto"/>
        <w:rPr>
          <w:rFonts w:cs="Arial"/>
          <w:i/>
          <w:iCs/>
          <w:lang w:val="en-US"/>
        </w:rPr>
      </w:pPr>
      <w:r w:rsidRPr="00D4385F">
        <w:rPr>
          <w:rFonts w:cs="Arial"/>
          <w:i/>
          <w:iCs/>
          <w:lang w:val="en-US"/>
        </w:rPr>
        <w:t>APW=100 x (EA-DA) / (EA-PA)</w:t>
      </w:r>
    </w:p>
    <w:p w14:paraId="1E21F2C3" w14:textId="19A99706" w:rsidR="00D70A1D" w:rsidRPr="00D4385F" w:rsidRDefault="00D70A1D" w:rsidP="00E86B93">
      <w:pPr>
        <w:spacing w:after="0" w:line="276" w:lineRule="auto"/>
        <w:rPr>
          <w:rFonts w:cs="Arial"/>
          <w:i/>
          <w:iCs/>
          <w:lang w:val="en-US"/>
        </w:rPr>
      </w:pPr>
      <w:r w:rsidRPr="00D4385F">
        <w:rPr>
          <w:rFonts w:cs="Arial"/>
          <w:i/>
          <w:iCs/>
          <w:lang w:val="en-US"/>
        </w:rPr>
        <w:t>RPW=100 x (EA-DA) / EA</w:t>
      </w:r>
    </w:p>
    <w:p w14:paraId="2FB64FBF" w14:textId="77777777" w:rsidR="00F478C7" w:rsidRPr="00D4385F" w:rsidRDefault="00F478C7" w:rsidP="00E86B93">
      <w:pPr>
        <w:spacing w:after="0" w:line="276" w:lineRule="auto"/>
        <w:rPr>
          <w:rFonts w:cs="Arial"/>
          <w:lang w:val="en-US"/>
        </w:rPr>
      </w:pPr>
    </w:p>
    <w:p w14:paraId="308F0EAB" w14:textId="42F91021" w:rsidR="0067235D" w:rsidRPr="00D4385F" w:rsidRDefault="00505B97" w:rsidP="00E86B93">
      <w:pPr>
        <w:spacing w:after="0" w:line="276" w:lineRule="auto"/>
        <w:rPr>
          <w:rFonts w:cs="Arial"/>
          <w:lang w:val="en-US"/>
        </w:rPr>
      </w:pPr>
      <w:r w:rsidRPr="00D4385F">
        <w:rPr>
          <w:rFonts w:cs="Arial"/>
          <w:lang w:val="en-US"/>
        </w:rPr>
        <w:t xml:space="preserve">Initial studies suggested that lipid-poor adenomas demonstrate rapid washout with APW &gt;60% (sensitivity of 86-100%, specificity 83-92%) and a RPW &gt;40% (sensitivity of 82-97%, specificity 92-100%) </w:t>
      </w:r>
      <w:sdt>
        <w:sdtPr>
          <w:rPr>
            <w:rFonts w:cs="Arial"/>
            <w:color w:val="000000"/>
            <w:lang w:val="en-US"/>
          </w:rPr>
          <w:tag w:val="MENDELEY_CITATION_v3_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"/>
          <w:id w:val="941265118"/>
          <w:placeholder>
            <w:docPart w:val="7B2A25CCD7874005B053644C9A0367CF"/>
          </w:placeholder>
        </w:sdtPr>
        <w:sdtContent>
          <w:r w:rsidR="00A571DD" w:rsidRPr="00D4385F">
            <w:rPr>
              <w:rFonts w:cs="Arial"/>
              <w:color w:val="000000"/>
              <w:lang w:val="en-US"/>
            </w:rPr>
            <w:t>(78)</w:t>
          </w:r>
        </w:sdtContent>
      </w:sdt>
      <w:r w:rsidRPr="00D4385F">
        <w:rPr>
          <w:rFonts w:cs="Arial"/>
          <w:lang w:val="en-US"/>
        </w:rPr>
        <w:t xml:space="preserve">. Metastases usually demonstrate slower washout on delayed images (APW&lt;60%, RPW&lt;40%) than adenomas and ACCs typically have a RPW of &lt;40% </w:t>
      </w:r>
      <w:sdt>
        <w:sdtPr>
          <w:rPr>
            <w:rFonts w:cs="Arial"/>
            <w:color w:val="000000"/>
            <w:lang w:val="en-US"/>
          </w:rPr>
          <w:tag w:val="MENDELEY_CITATION_v3_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"/>
          <w:id w:val="1419603429"/>
          <w:placeholder>
            <w:docPart w:val="DefaultPlaceholder_-1854013440"/>
          </w:placeholder>
        </w:sdtPr>
        <w:sdtContent>
          <w:r w:rsidR="00A571DD" w:rsidRPr="00D4385F">
            <w:rPr>
              <w:rFonts w:cs="Arial"/>
              <w:color w:val="000000"/>
              <w:lang w:val="en-US"/>
            </w:rPr>
            <w:t>(79)</w:t>
          </w:r>
        </w:sdtContent>
      </w:sdt>
      <w:r w:rsidRPr="00D4385F">
        <w:rPr>
          <w:rFonts w:cs="Arial"/>
          <w:color w:val="000000"/>
          <w:lang w:val="en-US"/>
        </w:rPr>
        <w:t>.</w:t>
      </w:r>
      <w:r w:rsidR="008C77B9" w:rsidRPr="00D4385F">
        <w:rPr>
          <w:rFonts w:cs="Arial"/>
          <w:color w:val="000000"/>
          <w:lang w:val="en-US"/>
        </w:rPr>
        <w:t xml:space="preserve"> </w:t>
      </w:r>
      <w:r w:rsidR="00157926" w:rsidRPr="00D4385F">
        <w:rPr>
          <w:rFonts w:cs="Arial"/>
          <w:lang w:val="en-US"/>
        </w:rPr>
        <w:t xml:space="preserve">It is important to note that the above values of sensitivity and specificity were produced in studies </w:t>
      </w:r>
      <w:r w:rsidR="00157926" w:rsidRPr="00D4385F">
        <w:rPr>
          <w:rFonts w:cs="Arial"/>
          <w:lang w:val="en-US"/>
        </w:rPr>
        <w:lastRenderedPageBreak/>
        <w:t>with limitations and high risk of bias due to the lack of definitive pathological diagnosis, different timing in acquiring post-contrast images</w:t>
      </w:r>
      <w:r w:rsidR="006973E1">
        <w:rPr>
          <w:rFonts w:cs="Arial"/>
          <w:lang w:val="en-US"/>
        </w:rPr>
        <w:t>,</w:t>
      </w:r>
      <w:r w:rsidR="00157926" w:rsidRPr="00D4385F">
        <w:rPr>
          <w:rFonts w:cs="Arial"/>
          <w:lang w:val="en-US"/>
        </w:rPr>
        <w:t xml:space="preserve"> and the use of broad inclusion criteria, including not only AIs but also clinically overt adrenal masses. </w:t>
      </w:r>
      <w:r w:rsidR="008C77B9" w:rsidRPr="00D4385F">
        <w:rPr>
          <w:rFonts w:cs="Arial"/>
          <w:color w:val="000000"/>
          <w:lang w:val="en-US"/>
        </w:rPr>
        <w:t xml:space="preserve">Recent data have suggested that these </w:t>
      </w:r>
      <w:r w:rsidR="00675778" w:rsidRPr="00D4385F">
        <w:rPr>
          <w:rFonts w:cs="Arial"/>
          <w:color w:val="000000"/>
          <w:lang w:val="en-US"/>
        </w:rPr>
        <w:t xml:space="preserve">percentage washout </w:t>
      </w:r>
      <w:r w:rsidR="008C77B9" w:rsidRPr="00D4385F">
        <w:rPr>
          <w:rFonts w:cs="Arial"/>
          <w:color w:val="000000"/>
          <w:lang w:val="en-US"/>
        </w:rPr>
        <w:t xml:space="preserve">cutoffs </w:t>
      </w:r>
      <w:r w:rsidR="00675778" w:rsidRPr="00D4385F">
        <w:rPr>
          <w:rFonts w:cs="Arial"/>
          <w:color w:val="000000"/>
          <w:lang w:val="en-US"/>
        </w:rPr>
        <w:t xml:space="preserve">have suboptimal performance for characterizing benign lesions, since </w:t>
      </w:r>
      <w:r w:rsidR="008C77B9" w:rsidRPr="00D4385F">
        <w:rPr>
          <w:rFonts w:cs="Arial"/>
          <w:color w:val="000000"/>
          <w:lang w:val="en-US"/>
        </w:rPr>
        <w:t xml:space="preserve">22% (using </w:t>
      </w:r>
      <w:r w:rsidR="00675778" w:rsidRPr="00D4385F">
        <w:rPr>
          <w:rFonts w:cs="Arial"/>
          <w:color w:val="000000"/>
          <w:lang w:val="en-US"/>
        </w:rPr>
        <w:t>APW</w:t>
      </w:r>
      <w:r w:rsidR="008C77B9" w:rsidRPr="00D4385F">
        <w:rPr>
          <w:rFonts w:cs="Arial"/>
          <w:color w:val="000000"/>
          <w:lang w:val="en-US"/>
        </w:rPr>
        <w:t>) and 8% (</w:t>
      </w:r>
      <w:r w:rsidR="00675778" w:rsidRPr="00D4385F">
        <w:rPr>
          <w:rFonts w:cs="Arial"/>
          <w:color w:val="000000"/>
          <w:lang w:val="en-US"/>
        </w:rPr>
        <w:t>using RPW</w:t>
      </w:r>
      <w:r w:rsidR="008C77B9" w:rsidRPr="00D4385F">
        <w:rPr>
          <w:rFonts w:cs="Arial"/>
          <w:color w:val="000000"/>
          <w:lang w:val="en-US"/>
        </w:rPr>
        <w:t>)</w:t>
      </w:r>
      <w:r w:rsidR="00675778" w:rsidRPr="00D4385F">
        <w:rPr>
          <w:rFonts w:cs="Arial"/>
          <w:color w:val="000000"/>
          <w:lang w:val="en-US"/>
        </w:rPr>
        <w:t xml:space="preserve"> </w:t>
      </w:r>
      <w:r w:rsidR="008C77B9" w:rsidRPr="00D4385F">
        <w:rPr>
          <w:rFonts w:cs="Arial"/>
          <w:color w:val="000000"/>
          <w:lang w:val="en-US"/>
        </w:rPr>
        <w:t>of malignant tumors</w:t>
      </w:r>
      <w:r w:rsidR="00675778" w:rsidRPr="00D4385F">
        <w:rPr>
          <w:rFonts w:cs="Arial"/>
          <w:color w:val="000000"/>
          <w:lang w:val="en-US"/>
        </w:rPr>
        <w:t xml:space="preserve"> </w:t>
      </w:r>
      <w:r w:rsidR="00BD52FA" w:rsidRPr="00D4385F">
        <w:rPr>
          <w:rFonts w:cs="Arial"/>
          <w:color w:val="000000"/>
          <w:lang w:val="en-US"/>
        </w:rPr>
        <w:t>are</w:t>
      </w:r>
      <w:r w:rsidR="008C77B9" w:rsidRPr="00D4385F">
        <w:rPr>
          <w:rFonts w:cs="Arial"/>
          <w:color w:val="000000"/>
          <w:lang w:val="en-US"/>
        </w:rPr>
        <w:t xml:space="preserve"> not correctly identified</w:t>
      </w:r>
      <w:r w:rsidR="00BD52FA" w:rsidRPr="00D4385F">
        <w:rPr>
          <w:rFonts w:cs="Arial"/>
          <w:color w:val="000000"/>
          <w:lang w:val="en-US"/>
        </w:rPr>
        <w:t xml:space="preserve"> </w:t>
      </w:r>
      <w:sdt>
        <w:sdtPr>
          <w:rPr>
            <w:rFonts w:cs="Arial"/>
            <w:color w:val="000000"/>
            <w:lang w:val="en-US"/>
          </w:rPr>
          <w:tag w:val="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"/>
          <w:id w:val="543883624"/>
          <w:placeholder>
            <w:docPart w:val="DefaultPlaceholder_-1854013440"/>
          </w:placeholder>
        </w:sdtPr>
        <w:sdtContent>
          <w:r w:rsidR="00A571DD" w:rsidRPr="00D4385F">
            <w:rPr>
              <w:rFonts w:cs="Arial"/>
              <w:color w:val="000000"/>
              <w:lang w:val="en-US"/>
            </w:rPr>
            <w:t>(70,75,80)</w:t>
          </w:r>
        </w:sdtContent>
      </w:sdt>
      <w:r w:rsidR="00675778" w:rsidRPr="00D4385F">
        <w:rPr>
          <w:rFonts w:cs="Arial"/>
          <w:color w:val="000000"/>
          <w:lang w:val="en-US"/>
        </w:rPr>
        <w:t xml:space="preserve">. </w:t>
      </w:r>
      <w:r w:rsidR="008C77B9" w:rsidRPr="00D4385F">
        <w:rPr>
          <w:rFonts w:cs="Arial"/>
          <w:color w:val="000000"/>
          <w:lang w:val="en-US"/>
        </w:rPr>
        <w:t xml:space="preserve">To detect all malignant </w:t>
      </w:r>
      <w:r w:rsidR="00D4385F" w:rsidRPr="00D4385F">
        <w:rPr>
          <w:rFonts w:cs="Arial"/>
          <w:color w:val="000000"/>
          <w:lang w:val="en-US"/>
        </w:rPr>
        <w:t>tumors</w:t>
      </w:r>
      <w:r w:rsidR="008C77B9" w:rsidRPr="00D4385F">
        <w:rPr>
          <w:rFonts w:cs="Arial"/>
          <w:color w:val="000000"/>
          <w:lang w:val="en-US"/>
        </w:rPr>
        <w:t xml:space="preserve">, </w:t>
      </w:r>
      <w:r w:rsidR="00675778" w:rsidRPr="00D4385F">
        <w:rPr>
          <w:rFonts w:cs="Arial"/>
          <w:color w:val="000000"/>
          <w:lang w:val="en-US"/>
        </w:rPr>
        <w:t>the</w:t>
      </w:r>
      <w:r w:rsidR="008C77B9" w:rsidRPr="00D4385F">
        <w:rPr>
          <w:rFonts w:cs="Arial"/>
          <w:color w:val="000000"/>
          <w:lang w:val="en-US"/>
        </w:rPr>
        <w:t xml:space="preserve"> </w:t>
      </w:r>
      <w:r w:rsidR="00675778" w:rsidRPr="00D4385F">
        <w:rPr>
          <w:rFonts w:cs="Arial"/>
          <w:color w:val="000000"/>
          <w:lang w:val="en-US"/>
        </w:rPr>
        <w:t xml:space="preserve">RPW </w:t>
      </w:r>
      <w:r w:rsidR="008C77B9" w:rsidRPr="00D4385F">
        <w:rPr>
          <w:rFonts w:cs="Arial"/>
          <w:color w:val="000000"/>
          <w:lang w:val="en-US"/>
        </w:rPr>
        <w:t xml:space="preserve">cutoff </w:t>
      </w:r>
      <w:r w:rsidR="00675778" w:rsidRPr="00D4385F">
        <w:rPr>
          <w:rFonts w:cs="Arial"/>
          <w:color w:val="000000"/>
          <w:lang w:val="en-US"/>
        </w:rPr>
        <w:t xml:space="preserve">should be increased to </w:t>
      </w:r>
      <w:r w:rsidR="008C77B9" w:rsidRPr="00D4385F">
        <w:rPr>
          <w:rFonts w:cs="Arial"/>
          <w:color w:val="000000"/>
          <w:lang w:val="en-US"/>
        </w:rPr>
        <w:t>58%</w:t>
      </w:r>
      <w:r w:rsidR="00675778" w:rsidRPr="00D4385F">
        <w:rPr>
          <w:rFonts w:cs="Arial"/>
          <w:color w:val="000000"/>
          <w:lang w:val="en-US"/>
        </w:rPr>
        <w:t>,</w:t>
      </w:r>
      <w:r w:rsidR="008C77B9" w:rsidRPr="00D4385F">
        <w:rPr>
          <w:rFonts w:cs="Arial"/>
          <w:color w:val="000000"/>
          <w:lang w:val="en-US"/>
        </w:rPr>
        <w:t xml:space="preserve"> leading to a specificity of </w:t>
      </w:r>
      <w:r w:rsidR="00675778" w:rsidRPr="00D4385F">
        <w:rPr>
          <w:rFonts w:cs="Arial"/>
          <w:color w:val="000000"/>
          <w:lang w:val="en-US"/>
        </w:rPr>
        <w:t>only 15</w:t>
      </w:r>
      <w:r w:rsidR="008C77B9" w:rsidRPr="00D4385F">
        <w:rPr>
          <w:rFonts w:cs="Arial"/>
          <w:color w:val="000000"/>
          <w:lang w:val="en-US"/>
        </w:rPr>
        <w:t>%</w:t>
      </w:r>
      <w:r w:rsidR="00157926" w:rsidRPr="00D4385F">
        <w:rPr>
          <w:rFonts w:cs="Arial"/>
          <w:color w:val="000000"/>
          <w:lang w:val="en-US"/>
        </w:rPr>
        <w:t xml:space="preserve"> </w:t>
      </w:r>
      <w:sdt>
        <w:sdtPr>
          <w:rPr>
            <w:rFonts w:cs="Arial"/>
            <w:color w:val="000000"/>
            <w:lang w:val="en-US"/>
          </w:rPr>
          <w:tag w:val="MENDELEY_CITATION_v3_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"/>
          <w:id w:val="-1822960244"/>
          <w:placeholder>
            <w:docPart w:val="DefaultPlaceholder_-1854013440"/>
          </w:placeholder>
        </w:sdtPr>
        <w:sdtContent>
          <w:r w:rsidR="00A571DD" w:rsidRPr="00D4385F">
            <w:rPr>
              <w:rFonts w:cs="Arial"/>
              <w:color w:val="000000"/>
              <w:lang w:val="en-US"/>
            </w:rPr>
            <w:t>(75)</w:t>
          </w:r>
        </w:sdtContent>
      </w:sdt>
      <w:r w:rsidR="00675778" w:rsidRPr="00D4385F">
        <w:rPr>
          <w:rFonts w:cs="Arial"/>
          <w:color w:val="000000"/>
          <w:lang w:val="en-US"/>
        </w:rPr>
        <w:t>.</w:t>
      </w:r>
    </w:p>
    <w:p w14:paraId="21347781" w14:textId="77777777" w:rsidR="00F478C7" w:rsidRPr="00D4385F" w:rsidRDefault="00F478C7" w:rsidP="00E86B93">
      <w:pPr>
        <w:spacing w:after="0" w:line="276" w:lineRule="auto"/>
        <w:rPr>
          <w:rFonts w:cs="Arial"/>
          <w:lang w:val="en-US"/>
        </w:rPr>
      </w:pPr>
    </w:p>
    <w:p w14:paraId="1090FDEE" w14:textId="001E306D" w:rsidR="006A7F7F" w:rsidRPr="00D4385F" w:rsidRDefault="006A7F7F" w:rsidP="00E86B93">
      <w:pPr>
        <w:spacing w:after="0" w:line="276" w:lineRule="auto"/>
        <w:rPr>
          <w:rFonts w:cs="Arial"/>
          <w:lang w:val="en-US"/>
        </w:rPr>
      </w:pPr>
      <w:r w:rsidRPr="00D4385F">
        <w:rPr>
          <w:rFonts w:cs="Arial"/>
          <w:lang w:val="en-US"/>
        </w:rPr>
        <w:t xml:space="preserve">Furthermore, contrast-enhanced washout CT studies may not suffice for characterization of lesions such as PCCs, cysts, and myelolipomas; in these cases, further biochemical, anatomical and/or functional imaging may be required. Findings consistent, but not diagnostic, of PCC on CT include high attenuation values, prominent vascularity, and delayed washout of contrast medium </w:t>
      </w:r>
      <w:sdt>
        <w:sdtPr>
          <w:rPr>
            <w:rFonts w:cs="Arial"/>
            <w:color w:val="000000"/>
            <w:lang w:val="en-US"/>
          </w:rPr>
          <w:tag w:val="MENDELEY_CITATION_v3_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"/>
          <w:id w:val="-1577354389"/>
          <w:placeholder>
            <w:docPart w:val="E5F984C4844C4F6DB2C14850E7D078BC"/>
          </w:placeholder>
        </w:sdtPr>
        <w:sdtContent>
          <w:r w:rsidR="00A571DD" w:rsidRPr="00D4385F">
            <w:rPr>
              <w:rFonts w:cs="Arial"/>
              <w:color w:val="000000"/>
              <w:lang w:val="en-US"/>
            </w:rPr>
            <w:t>(79)</w:t>
          </w:r>
        </w:sdtContent>
      </w:sdt>
      <w:r w:rsidRPr="00D4385F">
        <w:rPr>
          <w:rFonts w:cs="Arial"/>
          <w:lang w:val="en-US"/>
        </w:rPr>
        <w:t>. Another</w:t>
      </w:r>
      <w:r w:rsidR="00D70A1D" w:rsidRPr="00D4385F">
        <w:rPr>
          <w:rFonts w:cs="Arial"/>
          <w:lang w:val="en-US"/>
        </w:rPr>
        <w:t xml:space="preserve"> recent study </w:t>
      </w:r>
      <w:sdt>
        <w:sdtPr>
          <w:rPr>
            <w:rFonts w:cs="Arial"/>
            <w:color w:val="000000"/>
            <w:lang w:val="en-US"/>
          </w:rPr>
          <w:tag w:val="MENDELEY_CITATION_v3_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"/>
          <w:id w:val="-2041271422"/>
          <w:placeholder>
            <w:docPart w:val="DefaultPlaceholder_-1854013440"/>
          </w:placeholder>
        </w:sdtPr>
        <w:sdtContent>
          <w:r w:rsidR="00A571DD" w:rsidRPr="00D4385F">
            <w:rPr>
              <w:rFonts w:cs="Arial"/>
              <w:color w:val="000000"/>
              <w:lang w:val="en-US"/>
            </w:rPr>
            <w:t>(81)</w:t>
          </w:r>
        </w:sdtContent>
      </w:sdt>
      <w:r w:rsidR="00D70A1D" w:rsidRPr="00D4385F">
        <w:rPr>
          <w:rFonts w:cs="Arial"/>
          <w:lang w:val="en-US"/>
        </w:rPr>
        <w:t xml:space="preserve">, showed that only a minority (21%) of cortisol-secreting adenomas has the typical unenhanced attenuation value of &lt;10 HU, because cortisol secretion is associated with decreased intra-cytoplasmic lipid droplets containing cholesterol esters which are necessary for cortisol synthesis. Nevertheless, among the adenomas with high pre-contrast density (&gt;10 HU), washout analysis after contrast administration was consistent with the benign nature of the tumor in 60% of the cases. </w:t>
      </w:r>
    </w:p>
    <w:p w14:paraId="4DD10279" w14:textId="77777777" w:rsidR="00F478C7" w:rsidRPr="00D4385F" w:rsidRDefault="00F478C7" w:rsidP="00E86B93">
      <w:pPr>
        <w:spacing w:after="0" w:line="276" w:lineRule="auto"/>
        <w:rPr>
          <w:rFonts w:cs="Arial"/>
          <w:lang w:val="en-US"/>
        </w:rPr>
      </w:pPr>
    </w:p>
    <w:p w14:paraId="53411314" w14:textId="74D9424A" w:rsidR="00D70A1D" w:rsidRPr="00D4385F" w:rsidRDefault="00D70A1D" w:rsidP="00E86B93">
      <w:pPr>
        <w:spacing w:after="0" w:line="276" w:lineRule="auto"/>
        <w:rPr>
          <w:rFonts w:cs="Arial"/>
          <w:lang w:val="en-US"/>
        </w:rPr>
      </w:pPr>
      <w:r w:rsidRPr="00D4385F">
        <w:rPr>
          <w:rFonts w:cs="Arial"/>
          <w:lang w:val="en-US"/>
        </w:rPr>
        <w:t xml:space="preserve">Another crucial key point in clinical practice is that most abdominal and chest CT scans leading to the unexpected discovery of an adrenal mass are obtained with the use of intravenous contrast that may not fulfill current technical recommendations for an optimal CT study of the adrenal glands, such as analysis on contiguous 3-5 mm-thick CT slices, preferentially on multiple sections using multidetector (MDCT) row protocols </w:t>
      </w:r>
      <w:sdt>
        <w:sdtPr>
          <w:rPr>
            <w:rFonts w:cs="Arial"/>
            <w:color w:val="000000"/>
            <w:lang w:val="en-US"/>
          </w:rPr>
          <w:tag w:val="MENDELEY_CITATION_v3_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"/>
          <w:id w:val="1972549226"/>
          <w:placeholder>
            <w:docPart w:val="DefaultPlaceholder_-1854013440"/>
          </w:placeholder>
        </w:sdtPr>
        <w:sdtContent>
          <w:r w:rsidR="00A571DD" w:rsidRPr="00D4385F">
            <w:rPr>
              <w:rFonts w:cs="Arial"/>
              <w:color w:val="000000"/>
              <w:lang w:val="en-US"/>
            </w:rPr>
            <w:t>(82)</w:t>
          </w:r>
        </w:sdtContent>
      </w:sdt>
      <w:r w:rsidRPr="00D4385F">
        <w:rPr>
          <w:rFonts w:cs="Arial"/>
          <w:lang w:val="en-US"/>
        </w:rPr>
        <w:t xml:space="preserve">. In such cases, it may be worthwhile to obtain a new CT scan, specifically aimed for the study of the adrenal glands, including washout protocols in order to avoid the radiation exposure of a subsequent third CT scan in case of indeterminate unenhanced attenuation values. </w:t>
      </w:r>
    </w:p>
    <w:p w14:paraId="765F8C77" w14:textId="77777777" w:rsidR="00F478C7" w:rsidRPr="00D4385F" w:rsidRDefault="00F478C7" w:rsidP="00E86B93">
      <w:pPr>
        <w:spacing w:after="0" w:line="276" w:lineRule="auto"/>
        <w:rPr>
          <w:rFonts w:cs="Arial"/>
          <w:lang w:val="en-US"/>
        </w:rPr>
      </w:pPr>
    </w:p>
    <w:p w14:paraId="4ACDDF68" w14:textId="40A8EFA3" w:rsidR="00157926" w:rsidRDefault="00157926" w:rsidP="00E86B93">
      <w:pPr>
        <w:spacing w:after="0" w:line="276" w:lineRule="auto"/>
        <w:rPr>
          <w:rFonts w:cs="Arial"/>
          <w:lang w:val="en-US"/>
        </w:rPr>
      </w:pPr>
      <w:r w:rsidRPr="00D4385F">
        <w:rPr>
          <w:rFonts w:cs="Arial"/>
          <w:lang w:val="en-US"/>
        </w:rPr>
        <w:t>Finally, the importance of thorough and standardized reporting by radiologists (including common terminology, nodule size</w:t>
      </w:r>
      <w:r w:rsidR="00EE5E71">
        <w:rPr>
          <w:rFonts w:cs="Arial"/>
          <w:lang w:val="en-US"/>
        </w:rPr>
        <w:t>,</w:t>
      </w:r>
      <w:r w:rsidRPr="00D4385F">
        <w:rPr>
          <w:rFonts w:cs="Arial"/>
          <w:lang w:val="en-US"/>
        </w:rPr>
        <w:t xml:space="preserve"> and HU) needs to be highlighted, in order to improve the percentage of patients with AIs that receive appropriate diagnostic testing and follow-up. This is a recently raised issue based on evidence that suggests that most of AIs are not adequately investigated according to international guidelines due to inconsistent use of terms and lack of specific details and recommendations in radiology reports </w:t>
      </w:r>
      <w:sdt>
        <w:sdtPr>
          <w:rPr>
            <w:rFonts w:cs="Arial"/>
            <w:color w:val="000000"/>
            <w:lang w:val="en-US"/>
          </w:rPr>
          <w:tag w:val="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"/>
          <w:id w:val="790944149"/>
          <w:placeholder>
            <w:docPart w:val="E508757A57424CA4B904EA93A5CFC0DC"/>
          </w:placeholder>
        </w:sdtPr>
        <w:sdtContent>
          <w:r w:rsidR="00A571DD" w:rsidRPr="00D4385F">
            <w:rPr>
              <w:rFonts w:cs="Arial"/>
              <w:color w:val="000000"/>
              <w:lang w:val="en-US"/>
            </w:rPr>
            <w:t>(83–85)</w:t>
          </w:r>
        </w:sdtContent>
      </w:sdt>
      <w:r w:rsidRPr="00D4385F">
        <w:rPr>
          <w:rFonts w:cs="Arial"/>
          <w:lang w:val="en-US"/>
        </w:rPr>
        <w:t>.</w:t>
      </w:r>
    </w:p>
    <w:p w14:paraId="20CE375B" w14:textId="77777777" w:rsidR="00EE5E71" w:rsidRDefault="00EE5E71" w:rsidP="00E86B93">
      <w:pPr>
        <w:spacing w:after="0" w:line="276" w:lineRule="auto"/>
        <w:rPr>
          <w:rFonts w:cs="Arial"/>
          <w:lang w:val="en-US"/>
        </w:rPr>
      </w:pPr>
    </w:p>
    <w:p w14:paraId="6B10EBDB" w14:textId="29B420CC" w:rsidR="00EE5E71" w:rsidRPr="00D4385F" w:rsidRDefault="00EE5E71" w:rsidP="00E86B93">
      <w:pPr>
        <w:spacing w:after="0" w:line="276" w:lineRule="auto"/>
        <w:rPr>
          <w:rFonts w:cs="Arial"/>
          <w:lang w:val="en-US"/>
        </w:rPr>
      </w:pPr>
      <w:r>
        <w:rPr>
          <w:rFonts w:cs="Arial"/>
          <w:lang w:val="en-US"/>
        </w:rPr>
        <w:t xml:space="preserve">Typical </w:t>
      </w:r>
      <w:r w:rsidRPr="00EE5E71">
        <w:rPr>
          <w:rFonts w:cs="Arial"/>
          <w:lang w:val="en-US"/>
        </w:rPr>
        <w:t>CT images of adrenal pathologies</w:t>
      </w:r>
      <w:r>
        <w:rPr>
          <w:rFonts w:cs="Arial"/>
          <w:lang w:val="en-US"/>
        </w:rPr>
        <w:t xml:space="preserve"> is shown in Figure 2.</w:t>
      </w:r>
    </w:p>
    <w:p w14:paraId="481A3E30" w14:textId="77777777" w:rsidR="00F478C7" w:rsidRPr="00D4385F" w:rsidRDefault="00F478C7" w:rsidP="00E86B93">
      <w:pPr>
        <w:spacing w:after="0" w:line="276" w:lineRule="auto"/>
        <w:rPr>
          <w:rFonts w:cs="Arial"/>
          <w:b/>
          <w:bCs/>
          <w:i/>
          <w:iCs/>
          <w:lang w:val="en-US"/>
        </w:rPr>
      </w:pPr>
    </w:p>
    <w:p w14:paraId="2A28798B" w14:textId="56C5710D" w:rsidR="00F478C7" w:rsidRPr="00D4385F" w:rsidRDefault="00F478C7" w:rsidP="00E86B93">
      <w:pPr>
        <w:spacing w:after="0" w:line="276" w:lineRule="auto"/>
        <w:rPr>
          <w:rFonts w:cs="Arial"/>
          <w:b/>
          <w:bCs/>
          <w:i/>
          <w:iCs/>
          <w:lang w:val="en-US"/>
        </w:rPr>
      </w:pPr>
      <w:r w:rsidRPr="00D4385F">
        <w:rPr>
          <w:rFonts w:cs="Arial"/>
          <w:b/>
          <w:bCs/>
          <w:i/>
          <w:iCs/>
          <w:noProof/>
          <w:lang w:val="en-US"/>
        </w:rPr>
        <w:lastRenderedPageBreak/>
        <w:drawing>
          <wp:inline distT="0" distB="0" distL="0" distR="0" wp14:anchorId="0589C61E" wp14:editId="546700FA">
            <wp:extent cx="6445775" cy="5198206"/>
            <wp:effectExtent l="0" t="0" r="0" b="2540"/>
            <wp:docPr id="994982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3212" cy="5212268"/>
                    </a:xfrm>
                    <a:prstGeom prst="rect">
                      <a:avLst/>
                    </a:prstGeom>
                    <a:noFill/>
                  </pic:spPr>
                </pic:pic>
              </a:graphicData>
            </a:graphic>
          </wp:inline>
        </w:drawing>
      </w:r>
    </w:p>
    <w:p w14:paraId="35D627FB" w14:textId="04C5C771" w:rsidR="00F478C7" w:rsidRPr="00D4385F" w:rsidRDefault="00F478C7" w:rsidP="00E86B93">
      <w:pPr>
        <w:spacing w:after="0" w:line="276" w:lineRule="auto"/>
        <w:rPr>
          <w:rFonts w:cs="Arial"/>
          <w:b/>
          <w:bCs/>
          <w:i/>
          <w:iCs/>
          <w:lang w:val="en-US"/>
        </w:rPr>
      </w:pPr>
      <w:r w:rsidRPr="00D4385F">
        <w:rPr>
          <w:rStyle w:val="Strong"/>
          <w:color w:val="000000"/>
          <w:bdr w:val="none" w:sz="0" w:space="0" w:color="auto" w:frame="1"/>
          <w:shd w:val="clear" w:color="auto" w:fill="FFFFFF"/>
          <w:lang w:val="en-US"/>
        </w:rPr>
        <w:t>Figure 2</w:t>
      </w:r>
      <w:r w:rsidRPr="00D4385F">
        <w:rPr>
          <w:rStyle w:val="Strong"/>
          <w:color w:val="000000"/>
          <w:bdr w:val="none" w:sz="0" w:space="0" w:color="auto" w:frame="1"/>
          <w:shd w:val="clear" w:color="auto" w:fill="FFFFFF"/>
          <w:lang w:val="en-US"/>
        </w:rPr>
        <w:t>.</w:t>
      </w:r>
      <w:r w:rsidRPr="00D4385F">
        <w:rPr>
          <w:rStyle w:val="Strong"/>
          <w:color w:val="000000"/>
          <w:bdr w:val="none" w:sz="0" w:space="0" w:color="auto" w:frame="1"/>
          <w:shd w:val="clear" w:color="auto" w:fill="FFFFFF"/>
          <w:lang w:val="en-US"/>
        </w:rPr>
        <w:t xml:space="preserve"> CT images of adrenal pathologies presenting as adrenal incidentalomas.</w:t>
      </w:r>
      <w:r w:rsidRPr="00D4385F">
        <w:rPr>
          <w:rFonts w:cs="Arial"/>
          <w:color w:val="000000"/>
          <w:shd w:val="clear" w:color="auto" w:fill="FFFFFF"/>
          <w:lang w:val="en-US"/>
        </w:rPr>
        <w:t> </w:t>
      </w:r>
      <w:r w:rsidRPr="00D4385F">
        <w:rPr>
          <w:rStyle w:val="Strong"/>
          <w:color w:val="000000"/>
          <w:bdr w:val="none" w:sz="0" w:space="0" w:color="auto" w:frame="1"/>
          <w:shd w:val="clear" w:color="auto" w:fill="FFFFFF"/>
          <w:lang w:val="en-US"/>
        </w:rPr>
        <w:t>a,b,c: A patient with a benign (lipid-rich) adrenal adenoma with unenhanced attenuation value - 3 HU (a), early attenuation (60 seconds after i.v. contrast medium administration) 35 HU (b) and delayed attenuation (10 min post-contrast administration) 18 HU. ARW = 45% and RPW=49%. Absolute washout (APW) less than 60% is indeterminate. However, the low pre-contrast attenuation is suggestive of an adenoma. Relative washout (RPW) of 40% or higher is consistent with an adenoma; d,e,f: Biochemically and histologically proven pheochromocytoma with unenhanced attenuation of 49 HU (d), early attenuation 90 HU (e) and delayed attenuation 64 HU. ARW = 63% and RPW=29%. Absolute washout &gt;60% is suggestive of an adenoma, however relative washout less than 40% and unenhanced attenuation &gt;10 HU are indeterminate; g,h: A patient with a primary adrenocortical carcinoma characterized by heterogeneity an unenhanced attenuation value &gt;10 HU (g) and inhomogeneous contrast medium uptake due to central areas of necrosis; i: Typical myelolipoma.</w:t>
      </w:r>
    </w:p>
    <w:p w14:paraId="6EF78026" w14:textId="77777777" w:rsidR="00F478C7" w:rsidRPr="00D4385F" w:rsidRDefault="00F478C7" w:rsidP="00E86B93">
      <w:pPr>
        <w:spacing w:after="0" w:line="276" w:lineRule="auto"/>
        <w:rPr>
          <w:rFonts w:cs="Arial"/>
          <w:b/>
          <w:bCs/>
          <w:i/>
          <w:iCs/>
          <w:lang w:val="en-US"/>
        </w:rPr>
      </w:pPr>
    </w:p>
    <w:p w14:paraId="5F1689C4" w14:textId="11E55B23" w:rsidR="00D70A1D" w:rsidRPr="00D4385F" w:rsidRDefault="00F478C7" w:rsidP="00E86B93">
      <w:pPr>
        <w:spacing w:after="0" w:line="276" w:lineRule="auto"/>
        <w:rPr>
          <w:rFonts w:cs="Arial"/>
          <w:b/>
          <w:bCs/>
          <w:color w:val="00B050"/>
          <w:lang w:val="en-US"/>
        </w:rPr>
      </w:pPr>
      <w:r w:rsidRPr="00D4385F">
        <w:rPr>
          <w:rFonts w:cs="Arial"/>
          <w:b/>
          <w:bCs/>
          <w:color w:val="00B050"/>
          <w:lang w:val="en-US"/>
        </w:rPr>
        <w:t>M</w:t>
      </w:r>
      <w:r w:rsidR="00D70A1D" w:rsidRPr="00D4385F">
        <w:rPr>
          <w:rFonts w:cs="Arial"/>
          <w:b/>
          <w:bCs/>
          <w:color w:val="00B050"/>
          <w:lang w:val="en-US"/>
        </w:rPr>
        <w:t>agnetic Resonance Imaging (MRI)</w:t>
      </w:r>
    </w:p>
    <w:p w14:paraId="5F21F97B" w14:textId="77777777" w:rsidR="00F478C7" w:rsidRPr="00D4385F" w:rsidRDefault="00F478C7" w:rsidP="00E86B93">
      <w:pPr>
        <w:spacing w:after="0" w:line="276" w:lineRule="auto"/>
        <w:rPr>
          <w:rFonts w:cs="Arial"/>
          <w:lang w:val="en-US"/>
        </w:rPr>
      </w:pPr>
    </w:p>
    <w:p w14:paraId="7EB00575" w14:textId="7E5AF9BD" w:rsidR="00D70A1D" w:rsidRPr="00D4385F" w:rsidRDefault="00D70A1D" w:rsidP="00E86B93">
      <w:pPr>
        <w:spacing w:after="0" w:line="276" w:lineRule="auto"/>
        <w:rPr>
          <w:rFonts w:cs="Arial"/>
          <w:lang w:val="en-US"/>
        </w:rPr>
      </w:pPr>
      <w:r w:rsidRPr="00D4385F">
        <w:rPr>
          <w:rFonts w:cs="Arial"/>
          <w:lang w:val="en-US"/>
        </w:rPr>
        <w:t xml:space="preserve">Adrenal imaging with MRI can also aid in the differential diagnosis between benign and malignant adrenal pathology. Benign adrenal adenomas appear hypotense or isotense compared to the liver on T1-weighted images and have low signal intensity on T2-weighted images. The majority of PCCs show high signal intensity on T2-weighted imaging (“light bulb sign”) which is a non-specific finding; however, a wide range of imaging features of PCCs mimicking both benign and malignant adrenal lesions have also been described </w:t>
      </w:r>
      <w:sdt>
        <w:sdtPr>
          <w:rPr>
            <w:rFonts w:cs="Arial"/>
            <w:color w:val="000000"/>
            <w:lang w:val="en-US"/>
          </w:rPr>
          <w:tag w:val="MENDELEY_CITATION_v3_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"/>
          <w:id w:val="1298572331"/>
          <w:placeholder>
            <w:docPart w:val="DefaultPlaceholder_-1854013440"/>
          </w:placeholder>
        </w:sdtPr>
        <w:sdtContent>
          <w:r w:rsidR="00A571DD" w:rsidRPr="00D4385F">
            <w:rPr>
              <w:rFonts w:cs="Arial"/>
              <w:color w:val="000000"/>
              <w:lang w:val="en-US"/>
            </w:rPr>
            <w:t>(79)</w:t>
          </w:r>
        </w:sdtContent>
      </w:sdt>
      <w:r w:rsidRPr="00D4385F">
        <w:rPr>
          <w:rFonts w:cs="Arial"/>
          <w:lang w:val="en-US"/>
        </w:rPr>
        <w:t xml:space="preserve">. Primary ACCs are characterized by intermediate to high signal intensity on T1- and T2-weighted images and heterogeneity (mainly on T2- sequence due to hemorrhage and/or necrosis) as well as avid enhancement with delayed washout. However, these features are not specific and display significant overlap between benign and malignant lesions. The MRI technique of chemical-shift imaging (CSI) exploits the different resonance frequencies of protons </w:t>
      </w:r>
      <w:r w:rsidR="0070343C" w:rsidRPr="00D4385F">
        <w:rPr>
          <w:rFonts w:cs="Arial"/>
          <w:lang w:val="en-US"/>
        </w:rPr>
        <w:t xml:space="preserve">of </w:t>
      </w:r>
      <w:r w:rsidRPr="00D4385F">
        <w:rPr>
          <w:rFonts w:cs="Arial"/>
          <w:lang w:val="en-US"/>
        </w:rPr>
        <w:t xml:space="preserve">water and triglyceride molecules oscillating in- or out-of-phase to each other under the effect of specific magnetic field sequences, to identify high lipid content in adrenal lesions </w:t>
      </w:r>
      <w:sdt>
        <w:sdtPr>
          <w:rPr>
            <w:rFonts w:cs="Arial"/>
            <w:color w:val="000000"/>
            <w:lang w:val="en-US"/>
          </w:rPr>
          <w:tag w:val="MENDELEY_CITATION_v3_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"/>
          <w:id w:val="1253626831"/>
          <w:placeholder>
            <w:docPart w:val="DefaultPlaceholder_-1854013440"/>
          </w:placeholder>
        </w:sdtPr>
        <w:sdtContent>
          <w:r w:rsidR="00A571DD" w:rsidRPr="00D4385F">
            <w:rPr>
              <w:rFonts w:cs="Arial"/>
              <w:color w:val="000000"/>
              <w:lang w:val="en-US"/>
            </w:rPr>
            <w:t>(86)</w:t>
          </w:r>
        </w:sdtContent>
      </w:sdt>
      <w:r w:rsidRPr="00D4385F">
        <w:rPr>
          <w:rFonts w:cs="Arial"/>
          <w:lang w:val="en-US"/>
        </w:rPr>
        <w:t>. Adrenal adenomas with a high content of intracellular lipid</w:t>
      </w:r>
      <w:r w:rsidR="00EE35A9" w:rsidRPr="00D4385F">
        <w:rPr>
          <w:rFonts w:cs="Arial"/>
          <w:lang w:val="en-US"/>
        </w:rPr>
        <w:t>s</w:t>
      </w:r>
      <w:r w:rsidRPr="00D4385F">
        <w:rPr>
          <w:rFonts w:cs="Arial"/>
          <w:lang w:val="en-US"/>
        </w:rPr>
        <w:t xml:space="preserve"> usually lose signal intensity </w:t>
      </w:r>
      <w:r w:rsidR="00AD0F13" w:rsidRPr="00D4385F">
        <w:rPr>
          <w:rFonts w:cs="Arial"/>
          <w:lang w:val="en-US"/>
        </w:rPr>
        <w:t>i</w:t>
      </w:r>
      <w:r w:rsidRPr="00D4385F">
        <w:rPr>
          <w:rFonts w:cs="Arial"/>
          <w:lang w:val="en-US"/>
        </w:rPr>
        <w:t>n out-of-phase images compared to in-phase images, whereas lipid-poor adrenal adenomas, malignant lesions</w:t>
      </w:r>
      <w:r w:rsidR="00EE5E71">
        <w:rPr>
          <w:rFonts w:cs="Arial"/>
          <w:lang w:val="en-US"/>
        </w:rPr>
        <w:t>,</w:t>
      </w:r>
      <w:r w:rsidRPr="00D4385F">
        <w:rPr>
          <w:rFonts w:cs="Arial"/>
          <w:lang w:val="en-US"/>
        </w:rPr>
        <w:t xml:space="preserve"> and PCCs remain unchanged. Signal intensity loss can be assessed qualitatively by simple visual comparison or by quantitative analysis using the adrenal-to-spleen signal ratio and can identify adenomas with a sensitivity of 84-100% and a specificity of 92-100% </w:t>
      </w:r>
      <w:sdt>
        <w:sdtPr>
          <w:rPr>
            <w:rFonts w:cs="Arial"/>
            <w:color w:val="000000"/>
            <w:lang w:val="en-US"/>
          </w:rPr>
          <w:tag w:val="MENDELEY_CITATION_v3_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"/>
          <w:id w:val="1161586246"/>
          <w:placeholder>
            <w:docPart w:val="DefaultPlaceholder_-1854013440"/>
          </w:placeholder>
        </w:sdtPr>
        <w:sdtContent>
          <w:r w:rsidR="00A571DD" w:rsidRPr="00D4385F">
            <w:rPr>
              <w:rFonts w:cs="Arial"/>
              <w:color w:val="000000"/>
              <w:lang w:val="en-US"/>
            </w:rPr>
            <w:t>(87)</w:t>
          </w:r>
        </w:sdtContent>
      </w:sdt>
      <w:r w:rsidRPr="00D4385F">
        <w:rPr>
          <w:rFonts w:cs="Arial"/>
          <w:lang w:val="en-US"/>
        </w:rPr>
        <w:t xml:space="preserve">. It must be </w:t>
      </w:r>
      <w:r w:rsidR="00AF4C85" w:rsidRPr="00D4385F">
        <w:rPr>
          <w:rFonts w:cs="Arial"/>
          <w:lang w:val="en-US"/>
        </w:rPr>
        <w:t>noted</w:t>
      </w:r>
      <w:r w:rsidRPr="00D4385F">
        <w:rPr>
          <w:rFonts w:cs="Arial"/>
          <w:lang w:val="en-US"/>
        </w:rPr>
        <w:t xml:space="preserve"> however, that ACC and clear renal cell cancer metastases may sometimes also show signal loss </w:t>
      </w:r>
      <w:sdt>
        <w:sdtPr>
          <w:rPr>
            <w:rFonts w:cs="Arial"/>
            <w:color w:val="000000"/>
            <w:lang w:val="en-US"/>
          </w:rPr>
          <w:tag w:val="MENDELEY_CITATION_v3_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"/>
          <w:id w:val="-2087675505"/>
          <w:placeholder>
            <w:docPart w:val="DefaultPlaceholder_-1854013440"/>
          </w:placeholder>
        </w:sdtPr>
        <w:sdtContent>
          <w:r w:rsidR="00A571DD" w:rsidRPr="00D4385F">
            <w:rPr>
              <w:rFonts w:cs="Arial"/>
              <w:color w:val="000000"/>
              <w:lang w:val="en-US"/>
            </w:rPr>
            <w:t>(88)</w:t>
          </w:r>
        </w:sdtContent>
      </w:sdt>
      <w:r w:rsidRPr="00D4385F">
        <w:rPr>
          <w:rFonts w:cs="Arial"/>
          <w:lang w:val="en-US"/>
        </w:rPr>
        <w:t>.</w:t>
      </w:r>
    </w:p>
    <w:p w14:paraId="3499695B" w14:textId="77777777" w:rsidR="00EE5E71" w:rsidRDefault="00EE5E71" w:rsidP="00E86B93">
      <w:pPr>
        <w:spacing w:after="0" w:line="276" w:lineRule="auto"/>
        <w:rPr>
          <w:rFonts w:cs="Arial"/>
          <w:lang w:val="en-US"/>
        </w:rPr>
      </w:pPr>
    </w:p>
    <w:p w14:paraId="15B22019" w14:textId="2AE5814C" w:rsidR="00505B97" w:rsidRPr="00D4385F" w:rsidRDefault="000869AD" w:rsidP="00E86B93">
      <w:pPr>
        <w:spacing w:after="0" w:line="276" w:lineRule="auto"/>
        <w:rPr>
          <w:rFonts w:cs="Arial"/>
          <w:lang w:val="en-US"/>
        </w:rPr>
      </w:pPr>
      <w:r w:rsidRPr="00D4385F">
        <w:rPr>
          <w:rFonts w:cs="Arial"/>
          <w:lang w:val="en-US"/>
        </w:rPr>
        <w:t>The evidence</w:t>
      </w:r>
      <w:r w:rsidR="00BC1F1A" w:rsidRPr="00D4385F">
        <w:rPr>
          <w:rFonts w:cs="Arial"/>
          <w:lang w:val="en-US"/>
        </w:rPr>
        <w:t xml:space="preserve"> </w:t>
      </w:r>
      <w:r w:rsidR="00BD5AEC" w:rsidRPr="00D4385F">
        <w:rPr>
          <w:rFonts w:cs="Arial"/>
          <w:lang w:val="en-US"/>
        </w:rPr>
        <w:t xml:space="preserve">regarding the diagnostic accuracy of MRI </w:t>
      </w:r>
      <w:r w:rsidRPr="00D4385F">
        <w:rPr>
          <w:rFonts w:cs="Arial"/>
          <w:lang w:val="en-US"/>
        </w:rPr>
        <w:t>is generally</w:t>
      </w:r>
      <w:r w:rsidR="00BD5AEC" w:rsidRPr="00D4385F">
        <w:rPr>
          <w:rFonts w:cs="Arial"/>
          <w:lang w:val="en-US"/>
        </w:rPr>
        <w:t xml:space="preserve"> considered poor for </w:t>
      </w:r>
      <w:r w:rsidR="005B2C67" w:rsidRPr="00D4385F">
        <w:rPr>
          <w:rFonts w:cs="Arial"/>
          <w:lang w:val="en-US"/>
        </w:rPr>
        <w:t>several</w:t>
      </w:r>
      <w:r w:rsidR="00BD5AEC" w:rsidRPr="00D4385F">
        <w:rPr>
          <w:rFonts w:cs="Arial"/>
          <w:lang w:val="en-US"/>
        </w:rPr>
        <w:t xml:space="preserve"> reasons, such as</w:t>
      </w:r>
      <w:r w:rsidRPr="00D4385F">
        <w:rPr>
          <w:rFonts w:cs="Arial"/>
          <w:lang w:val="en-US"/>
        </w:rPr>
        <w:t>:</w:t>
      </w:r>
      <w:r w:rsidR="00BD5AEC" w:rsidRPr="00D4385F">
        <w:rPr>
          <w:rFonts w:cs="Arial"/>
          <w:lang w:val="en-US"/>
        </w:rPr>
        <w:t xml:space="preserve"> low number and quality of studies</w:t>
      </w:r>
      <w:r w:rsidR="005B2C67" w:rsidRPr="00D4385F">
        <w:rPr>
          <w:rFonts w:cs="Arial"/>
          <w:lang w:val="en-US"/>
        </w:rPr>
        <w:t>, lack of standardized quantitative assessment</w:t>
      </w:r>
      <w:r w:rsidR="00EE5E71">
        <w:rPr>
          <w:rFonts w:cs="Arial"/>
          <w:lang w:val="en-US"/>
        </w:rPr>
        <w:t>,</w:t>
      </w:r>
      <w:r w:rsidR="005B2C67" w:rsidRPr="00D4385F">
        <w:rPr>
          <w:rFonts w:cs="Arial"/>
          <w:lang w:val="en-US"/>
        </w:rPr>
        <w:t xml:space="preserve"> subjective interpretation of qualitative loss in</w:t>
      </w:r>
      <w:r w:rsidRPr="00D4385F">
        <w:rPr>
          <w:rFonts w:cs="Arial"/>
          <w:lang w:val="en-US"/>
        </w:rPr>
        <w:t xml:space="preserve"> </w:t>
      </w:r>
      <w:r w:rsidR="005B2C67" w:rsidRPr="00D4385F">
        <w:rPr>
          <w:rFonts w:cs="Arial"/>
          <w:lang w:val="en-US"/>
        </w:rPr>
        <w:t>signal</w:t>
      </w:r>
      <w:r w:rsidR="00BD5AEC" w:rsidRPr="00D4385F">
        <w:rPr>
          <w:rFonts w:cs="Arial"/>
          <w:lang w:val="en-US"/>
        </w:rPr>
        <w:t xml:space="preserve"> </w:t>
      </w:r>
      <w:r w:rsidR="005B2C67" w:rsidRPr="00D4385F">
        <w:rPr>
          <w:rFonts w:cs="Arial"/>
          <w:lang w:val="en-US"/>
        </w:rPr>
        <w:t>intensity</w:t>
      </w:r>
      <w:r w:rsidRPr="00D4385F">
        <w:rPr>
          <w:rFonts w:cs="Arial"/>
          <w:lang w:val="en-US"/>
        </w:rPr>
        <w:t xml:space="preserve">, </w:t>
      </w:r>
      <w:r w:rsidR="00EE5E71">
        <w:rPr>
          <w:rFonts w:cs="Arial"/>
          <w:lang w:val="en-US"/>
        </w:rPr>
        <w:t xml:space="preserve">and </w:t>
      </w:r>
      <w:r w:rsidRPr="00D4385F">
        <w:rPr>
          <w:rFonts w:cs="Arial"/>
          <w:lang w:val="en-US"/>
        </w:rPr>
        <w:t>paucity of recent high-quality research</w:t>
      </w:r>
      <w:r w:rsidR="005B2C67" w:rsidRPr="00D4385F">
        <w:rPr>
          <w:rFonts w:cs="Arial"/>
          <w:lang w:val="en-US"/>
        </w:rPr>
        <w:t xml:space="preserve">. </w:t>
      </w:r>
      <w:r w:rsidRPr="00D4385F">
        <w:rPr>
          <w:rFonts w:cs="Arial"/>
          <w:lang w:val="en-US"/>
        </w:rPr>
        <w:t>Additionally, there are no good quality studies comparing the diagnostic performance of MRI and CT in AIs</w:t>
      </w:r>
      <w:r w:rsidR="009F2462" w:rsidRPr="00D4385F">
        <w:rPr>
          <w:rFonts w:cs="Arial"/>
          <w:lang w:val="en-US"/>
        </w:rPr>
        <w:t xml:space="preserve">. </w:t>
      </w:r>
      <w:r w:rsidR="00505B97" w:rsidRPr="00D4385F">
        <w:rPr>
          <w:rFonts w:cs="Arial"/>
          <w:lang w:val="en-US"/>
        </w:rPr>
        <w:t xml:space="preserve">Hence, </w:t>
      </w:r>
      <w:r w:rsidR="00BC1F1A" w:rsidRPr="00D4385F">
        <w:rPr>
          <w:rFonts w:cs="Arial"/>
          <w:lang w:val="en-US"/>
        </w:rPr>
        <w:t>based on</w:t>
      </w:r>
      <w:r w:rsidR="009F2462" w:rsidRPr="00D4385F">
        <w:rPr>
          <w:rFonts w:cs="Arial"/>
          <w:lang w:val="en-US"/>
        </w:rPr>
        <w:t xml:space="preserve"> </w:t>
      </w:r>
      <w:r w:rsidR="00BC1F1A" w:rsidRPr="00D4385F">
        <w:rPr>
          <w:rFonts w:cs="Arial"/>
          <w:lang w:val="en-US"/>
        </w:rPr>
        <w:t xml:space="preserve">the </w:t>
      </w:r>
      <w:r w:rsidR="009F2462" w:rsidRPr="00D4385F">
        <w:rPr>
          <w:rFonts w:cs="Arial"/>
          <w:lang w:val="en-US"/>
        </w:rPr>
        <w:t xml:space="preserve">higher strength of evidence, </w:t>
      </w:r>
      <w:r w:rsidR="00505B97" w:rsidRPr="00D4385F">
        <w:rPr>
          <w:rFonts w:cs="Arial"/>
          <w:lang w:val="en-US"/>
        </w:rPr>
        <w:t>CT is considered the primary radiological procedure for evaluating AIs</w:t>
      </w:r>
      <w:r w:rsidR="00BC1F1A" w:rsidRPr="00D4385F">
        <w:rPr>
          <w:rFonts w:cs="Arial"/>
          <w:lang w:val="en-US"/>
        </w:rPr>
        <w:t>, being also</w:t>
      </w:r>
      <w:r w:rsidR="00505B97" w:rsidRPr="00D4385F">
        <w:rPr>
          <w:rFonts w:cs="Arial"/>
          <w:lang w:val="en-US"/>
        </w:rPr>
        <w:t xml:space="preserve"> more easily available and cost-effective</w:t>
      </w:r>
      <w:r w:rsidR="00BC1F1A" w:rsidRPr="00D4385F">
        <w:rPr>
          <w:rFonts w:cs="Arial"/>
          <w:lang w:val="en-US"/>
        </w:rPr>
        <w:t>.</w:t>
      </w:r>
      <w:r w:rsidR="00505B97" w:rsidRPr="00D4385F">
        <w:rPr>
          <w:rFonts w:cs="Arial"/>
          <w:lang w:val="en-US"/>
        </w:rPr>
        <w:t xml:space="preserve"> MRI should be </w:t>
      </w:r>
      <w:r w:rsidR="00BC1F1A" w:rsidRPr="00D4385F">
        <w:rPr>
          <w:rFonts w:cs="Arial"/>
          <w:lang w:val="en-US"/>
        </w:rPr>
        <w:t>reserved for cases in which</w:t>
      </w:r>
      <w:r w:rsidR="00505B97" w:rsidRPr="00D4385F">
        <w:rPr>
          <w:rFonts w:cs="Arial"/>
          <w:lang w:val="en-US"/>
        </w:rPr>
        <w:t xml:space="preserve"> CT is less desirable (as in pregnant women and in children</w:t>
      </w:r>
      <w:r w:rsidR="009F2462" w:rsidRPr="00D4385F">
        <w:rPr>
          <w:rFonts w:cs="Arial"/>
          <w:lang w:val="en-US"/>
        </w:rPr>
        <w:t>)</w:t>
      </w:r>
      <w:r w:rsidR="00505B97" w:rsidRPr="00D4385F">
        <w:rPr>
          <w:rFonts w:cs="Arial"/>
          <w:lang w:val="en-US"/>
        </w:rPr>
        <w:t xml:space="preserve"> </w:t>
      </w:r>
      <w:sdt>
        <w:sdtPr>
          <w:rPr>
            <w:rFonts w:cs="Arial"/>
            <w:color w:val="000000"/>
            <w:lang w:val="en-US"/>
          </w:rPr>
          <w:tag w:val="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"/>
          <w:id w:val="-713347770"/>
          <w:placeholder>
            <w:docPart w:val="766B062531544040A51E74E697A7C4D9"/>
          </w:placeholder>
        </w:sdtPr>
        <w:sdtContent>
          <w:r w:rsidR="00A571DD" w:rsidRPr="00D4385F">
            <w:rPr>
              <w:rFonts w:cs="Arial"/>
              <w:color w:val="000000"/>
              <w:lang w:val="en-US"/>
            </w:rPr>
            <w:t>(66,89)</w:t>
          </w:r>
        </w:sdtContent>
      </w:sdt>
      <w:r w:rsidR="00505B97" w:rsidRPr="00D4385F">
        <w:rPr>
          <w:rFonts w:cs="Arial"/>
          <w:lang w:val="en-US"/>
        </w:rPr>
        <w:t xml:space="preserve">. </w:t>
      </w:r>
    </w:p>
    <w:p w14:paraId="1436B23E" w14:textId="77777777" w:rsidR="00841705" w:rsidRPr="00D4385F" w:rsidRDefault="00841705" w:rsidP="00E86B93">
      <w:pPr>
        <w:spacing w:after="0" w:line="276" w:lineRule="auto"/>
        <w:rPr>
          <w:rFonts w:cs="Arial"/>
          <w:lang w:val="en-US"/>
        </w:rPr>
      </w:pPr>
    </w:p>
    <w:p w14:paraId="48050C89" w14:textId="7EF88C42" w:rsidR="00841705" w:rsidRPr="00D4385F" w:rsidRDefault="00841705" w:rsidP="00E86B93">
      <w:pPr>
        <w:spacing w:after="0" w:line="276" w:lineRule="auto"/>
        <w:rPr>
          <w:rFonts w:cs="Arial"/>
          <w:lang w:val="en-US"/>
        </w:rPr>
      </w:pPr>
      <w:r w:rsidRPr="00D4385F">
        <w:rPr>
          <w:rFonts w:cs="Arial"/>
          <w:noProof/>
          <w:lang w:val="en-US"/>
        </w:rPr>
        <w:lastRenderedPageBreak/>
        <w:drawing>
          <wp:inline distT="0" distB="0" distL="0" distR="0" wp14:anchorId="3CCFB0F9" wp14:editId="6731DD02">
            <wp:extent cx="2990850" cy="4838700"/>
            <wp:effectExtent l="0" t="0" r="0" b="0"/>
            <wp:docPr id="609562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4838700"/>
                    </a:xfrm>
                    <a:prstGeom prst="rect">
                      <a:avLst/>
                    </a:prstGeom>
                    <a:noFill/>
                  </pic:spPr>
                </pic:pic>
              </a:graphicData>
            </a:graphic>
          </wp:inline>
        </w:drawing>
      </w:r>
    </w:p>
    <w:p w14:paraId="7EC99EEB" w14:textId="0787DA3A" w:rsidR="00841705" w:rsidRPr="00D4385F" w:rsidRDefault="00841705" w:rsidP="00E86B93">
      <w:pPr>
        <w:spacing w:after="0" w:line="276" w:lineRule="auto"/>
        <w:rPr>
          <w:rFonts w:cs="Arial"/>
          <w:b/>
          <w:bCs/>
          <w:i/>
          <w:iCs/>
          <w:lang w:val="en-US"/>
        </w:rPr>
      </w:pPr>
      <w:r w:rsidRPr="00D4385F">
        <w:rPr>
          <w:rStyle w:val="Strong"/>
          <w:color w:val="000000"/>
          <w:bdr w:val="none" w:sz="0" w:space="0" w:color="auto" w:frame="1"/>
          <w:shd w:val="clear" w:color="auto" w:fill="FFFFFF"/>
          <w:lang w:val="en-US"/>
        </w:rPr>
        <w:t>Figure 3</w:t>
      </w:r>
      <w:r w:rsidRPr="00D4385F">
        <w:rPr>
          <w:rStyle w:val="Strong"/>
          <w:color w:val="000000"/>
          <w:bdr w:val="none" w:sz="0" w:space="0" w:color="auto" w:frame="1"/>
          <w:shd w:val="clear" w:color="auto" w:fill="FFFFFF"/>
          <w:lang w:val="en-US"/>
        </w:rPr>
        <w:t>.</w:t>
      </w:r>
      <w:r w:rsidRPr="00D4385F">
        <w:rPr>
          <w:rStyle w:val="Strong"/>
          <w:color w:val="000000"/>
          <w:bdr w:val="none" w:sz="0" w:space="0" w:color="auto" w:frame="1"/>
          <w:shd w:val="clear" w:color="auto" w:fill="FFFFFF"/>
          <w:lang w:val="en-US"/>
        </w:rPr>
        <w:t xml:space="preserve"> MRI images of different adrenal lesions presenting as incidentalomas, using the chemical shift imaging (CSI) technique. The loss of signal in out of phase images is typical in benign lipid-rich adenomas (a, b) in contrast with pheochromocytomas (c, d) and adrenocortical carcinomas (e, f) which do not display any signal loss.</w:t>
      </w:r>
    </w:p>
    <w:p w14:paraId="69935B4A" w14:textId="77777777" w:rsidR="00841705" w:rsidRPr="00D4385F" w:rsidRDefault="00841705" w:rsidP="00E86B93">
      <w:pPr>
        <w:spacing w:after="0" w:line="276" w:lineRule="auto"/>
        <w:rPr>
          <w:rFonts w:cs="Arial"/>
          <w:b/>
          <w:bCs/>
          <w:i/>
          <w:iCs/>
          <w:lang w:val="en-US"/>
        </w:rPr>
      </w:pPr>
    </w:p>
    <w:p w14:paraId="7920D3A9" w14:textId="356CDB6C" w:rsidR="00D70A1D" w:rsidRPr="00D4385F" w:rsidRDefault="00D70A1D" w:rsidP="00E86B93">
      <w:pPr>
        <w:spacing w:after="0" w:line="276" w:lineRule="auto"/>
        <w:rPr>
          <w:rFonts w:cs="Arial"/>
          <w:b/>
          <w:bCs/>
          <w:color w:val="00B050"/>
          <w:lang w:val="en-US"/>
        </w:rPr>
      </w:pPr>
      <w:r w:rsidRPr="00D4385F">
        <w:rPr>
          <w:rFonts w:cs="Arial"/>
          <w:b/>
          <w:bCs/>
          <w:color w:val="00B050"/>
          <w:lang w:val="en-US"/>
        </w:rPr>
        <w:t>Scintigraphy</w:t>
      </w:r>
    </w:p>
    <w:p w14:paraId="76C0A01E" w14:textId="77777777" w:rsidR="00F478C7" w:rsidRPr="00D4385F" w:rsidRDefault="00F478C7" w:rsidP="00E86B93">
      <w:pPr>
        <w:spacing w:after="0" w:line="276" w:lineRule="auto"/>
        <w:rPr>
          <w:rFonts w:cs="Arial"/>
          <w:lang w:val="en-US"/>
        </w:rPr>
      </w:pPr>
    </w:p>
    <w:p w14:paraId="7B64F892" w14:textId="7F50841D" w:rsidR="00D70A1D" w:rsidRPr="00D4385F" w:rsidRDefault="00D70A1D" w:rsidP="00E86B93">
      <w:pPr>
        <w:spacing w:after="0" w:line="276" w:lineRule="auto"/>
        <w:rPr>
          <w:rFonts w:cs="Arial"/>
          <w:lang w:val="en-US"/>
        </w:rPr>
      </w:pPr>
      <w:r w:rsidRPr="00D4385F">
        <w:rPr>
          <w:rFonts w:cs="Arial"/>
          <w:lang w:val="en-US"/>
        </w:rPr>
        <w:t>In recent years, positron emission tomography (PET) using 18-fluoro-deoxyglucose (</w:t>
      </w:r>
      <w:r w:rsidRPr="00D4385F">
        <w:rPr>
          <w:rFonts w:cs="Arial"/>
          <w:vertAlign w:val="superscript"/>
          <w:lang w:val="en-US"/>
        </w:rPr>
        <w:t>18</w:t>
      </w:r>
      <w:r w:rsidRPr="00D4385F">
        <w:rPr>
          <w:rFonts w:cs="Arial"/>
          <w:lang w:val="en-US"/>
        </w:rPr>
        <w:t xml:space="preserve">F-FDG) has emerged as an effective tool in identifying malignant adrenal lesions. By utilizing the increased glucose uptake properties of cancer cells, </w:t>
      </w:r>
      <w:r w:rsidRPr="00D4385F">
        <w:rPr>
          <w:rFonts w:cs="Arial"/>
          <w:vertAlign w:val="superscript"/>
          <w:lang w:val="en-US"/>
        </w:rPr>
        <w:t>18</w:t>
      </w:r>
      <w:r w:rsidRPr="00D4385F">
        <w:rPr>
          <w:rFonts w:cs="Arial"/>
          <w:lang w:val="en-US"/>
        </w:rPr>
        <w:t>F-FDG-PET combined with a CT scan (</w:t>
      </w:r>
      <w:r w:rsidRPr="00D4385F">
        <w:rPr>
          <w:rFonts w:cs="Arial"/>
          <w:vertAlign w:val="superscript"/>
          <w:lang w:val="en-US"/>
        </w:rPr>
        <w:t>18</w:t>
      </w:r>
      <w:r w:rsidRPr="00D4385F">
        <w:rPr>
          <w:rFonts w:cs="Arial"/>
          <w:lang w:val="en-US"/>
        </w:rPr>
        <w:t xml:space="preserve">F-FDG-PET/CT) achieves a sensitivity and specificity in identifying malignancy of 93-100% and 80-100% respectively </w:t>
      </w:r>
      <w:sdt>
        <w:sdtPr>
          <w:rPr>
            <w:rFonts w:cs="Arial"/>
            <w:color w:val="000000"/>
            <w:lang w:val="en-US"/>
          </w:rPr>
          <w:tag w:val="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"/>
          <w:id w:val="1148088486"/>
          <w:placeholder>
            <w:docPart w:val="DefaultPlaceholder_-1854013440"/>
          </w:placeholder>
        </w:sdtPr>
        <w:sdtContent>
          <w:r w:rsidR="00A571DD" w:rsidRPr="00D4385F">
            <w:rPr>
              <w:rFonts w:cs="Arial"/>
              <w:color w:val="000000"/>
              <w:lang w:val="en-US"/>
            </w:rPr>
            <w:t>(90,91)</w:t>
          </w:r>
        </w:sdtContent>
      </w:sdt>
      <w:r w:rsidRPr="00D4385F">
        <w:rPr>
          <w:rFonts w:cs="Arial"/>
          <w:lang w:val="en-US"/>
        </w:rPr>
        <w:t xml:space="preserve">. Both quantitative analysis of FDG uptake using maximum standardized uptake values (SUVmax) and qualitative assessment using a mass/liver SUV ratio have been used as a criterion, with the latter displaying better performance </w:t>
      </w:r>
      <w:sdt>
        <w:sdtPr>
          <w:rPr>
            <w:rFonts w:cs="Arial"/>
            <w:color w:val="000000"/>
            <w:lang w:val="en-US"/>
          </w:rPr>
          <w:tag w:val="MENDELEY_CITATION_v3_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"/>
          <w:id w:val="857698617"/>
          <w:placeholder>
            <w:docPart w:val="DefaultPlaceholder_-1854013440"/>
          </w:placeholder>
        </w:sdtPr>
        <w:sdtContent>
          <w:r w:rsidR="00A571DD" w:rsidRPr="00D4385F">
            <w:rPr>
              <w:rFonts w:cs="Arial"/>
              <w:color w:val="000000"/>
              <w:lang w:val="en-US"/>
            </w:rPr>
            <w:t>(92)</w:t>
          </w:r>
        </w:sdtContent>
      </w:sdt>
      <w:r w:rsidRPr="00D4385F">
        <w:rPr>
          <w:rFonts w:cs="Arial"/>
          <w:lang w:val="en-US"/>
        </w:rPr>
        <w:t xml:space="preserve">. A SUV ratio &lt;1.45–1.6 between the adrenal and the liver is highly predictive of a benign lesion </w:t>
      </w:r>
      <w:sdt>
        <w:sdtPr>
          <w:rPr>
            <w:rFonts w:cs="Arial"/>
            <w:color w:val="000000"/>
            <w:lang w:val="en-US"/>
          </w:rPr>
          <w:tag w:val="MENDELEY_CITATION_v3_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"/>
          <w:id w:val="1802951611"/>
          <w:placeholder>
            <w:docPart w:val="DefaultPlaceholder_-1854013440"/>
          </w:placeholder>
        </w:sdtPr>
        <w:sdtContent>
          <w:r w:rsidR="00A571DD" w:rsidRPr="00D4385F">
            <w:rPr>
              <w:rFonts w:cs="Arial"/>
              <w:color w:val="000000"/>
              <w:lang w:val="en-US"/>
            </w:rPr>
            <w:t>(93)</w:t>
          </w:r>
        </w:sdtContent>
      </w:sdt>
      <w:r w:rsidRPr="00D4385F">
        <w:rPr>
          <w:rFonts w:cs="Arial"/>
          <w:lang w:val="en-US"/>
        </w:rPr>
        <w:t xml:space="preserve">. Caveats in utilizing </w:t>
      </w:r>
      <w:r w:rsidRPr="00D4385F">
        <w:rPr>
          <w:rFonts w:cs="Arial"/>
          <w:vertAlign w:val="superscript"/>
          <w:lang w:val="en-US"/>
        </w:rPr>
        <w:t>18</w:t>
      </w:r>
      <w:r w:rsidRPr="00D4385F">
        <w:rPr>
          <w:rFonts w:cs="Arial"/>
          <w:lang w:val="en-US"/>
        </w:rPr>
        <w:t xml:space="preserve">F-FDG-PET/CT include cost and availability, risk of false negative results in </w:t>
      </w:r>
      <w:r w:rsidR="002E23EE">
        <w:rPr>
          <w:rFonts w:cs="Arial"/>
          <w:lang w:val="en-US"/>
        </w:rPr>
        <w:t xml:space="preserve">the </w:t>
      </w:r>
      <w:r w:rsidRPr="00D4385F">
        <w:rPr>
          <w:rFonts w:cs="Arial"/>
          <w:lang w:val="en-US"/>
        </w:rPr>
        <w:t>case of necrotic or hemorrhagic malignant lesions, size &lt;1cm, extra-adrenal malignancies with low uptake (such as metastases from renal cell cancer or low-grade lymphoma)</w:t>
      </w:r>
      <w:r w:rsidR="002E23EE">
        <w:rPr>
          <w:rFonts w:cs="Arial"/>
          <w:lang w:val="en-US"/>
        </w:rPr>
        <w:t>,</w:t>
      </w:r>
      <w:r w:rsidRPr="00D4385F">
        <w:rPr>
          <w:rFonts w:cs="Arial"/>
          <w:lang w:val="en-US"/>
        </w:rPr>
        <w:t xml:space="preserve"> and false </w:t>
      </w:r>
      <w:r w:rsidRPr="00D4385F">
        <w:rPr>
          <w:rFonts w:cs="Arial"/>
          <w:lang w:val="en-US"/>
        </w:rPr>
        <w:lastRenderedPageBreak/>
        <w:t xml:space="preserve">positive results in cases of sarcoidosis, tuberculosis, </w:t>
      </w:r>
      <w:r w:rsidR="002E23EE">
        <w:rPr>
          <w:rFonts w:cs="Arial"/>
          <w:lang w:val="en-US"/>
        </w:rPr>
        <w:t xml:space="preserve">and </w:t>
      </w:r>
      <w:r w:rsidRPr="00D4385F">
        <w:rPr>
          <w:rFonts w:cs="Arial"/>
          <w:lang w:val="en-US"/>
        </w:rPr>
        <w:t xml:space="preserve">other inflammatory or infiltrative lesions and some adrenal adenomas and PCCs that show moderate FDG uptake </w:t>
      </w:r>
      <w:sdt>
        <w:sdtPr>
          <w:rPr>
            <w:rFonts w:cs="Arial"/>
            <w:color w:val="000000"/>
            <w:lang w:val="en-US"/>
          </w:rPr>
          <w:tag w:val="MENDELEY_CITATION_v3_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"/>
          <w:id w:val="1716006205"/>
          <w:placeholder>
            <w:docPart w:val="DefaultPlaceholder_-1854013440"/>
          </w:placeholder>
        </w:sdtPr>
        <w:sdtContent>
          <w:r w:rsidR="00A571DD" w:rsidRPr="00D4385F">
            <w:rPr>
              <w:rFonts w:cs="Arial"/>
              <w:color w:val="000000"/>
              <w:lang w:val="en-US"/>
            </w:rPr>
            <w:t>(94)</w:t>
          </w:r>
        </w:sdtContent>
      </w:sdt>
      <w:r w:rsidRPr="00D4385F">
        <w:rPr>
          <w:rFonts w:cs="Arial"/>
          <w:lang w:val="en-US"/>
        </w:rPr>
        <w:t xml:space="preserve">. Because of its excellent negative predictive value, </w:t>
      </w:r>
      <w:r w:rsidRPr="00D4385F">
        <w:rPr>
          <w:rFonts w:cs="Arial"/>
          <w:vertAlign w:val="superscript"/>
          <w:lang w:val="en-US"/>
        </w:rPr>
        <w:t>18</w:t>
      </w:r>
      <w:r w:rsidRPr="00D4385F">
        <w:rPr>
          <w:rFonts w:cs="Arial"/>
          <w:lang w:val="en-US"/>
        </w:rPr>
        <w:t xml:space="preserve">F-FDG-PET may help in avoiding unnecessary surgery in patients with non-secreting tumors with equivocal features in CT demonstrating low FDG uptake. Moreover, </w:t>
      </w:r>
      <w:r w:rsidRPr="00D4385F">
        <w:rPr>
          <w:rFonts w:cs="Arial"/>
          <w:vertAlign w:val="superscript"/>
          <w:lang w:val="en-US"/>
        </w:rPr>
        <w:t>18</w:t>
      </w:r>
      <w:r w:rsidRPr="00D4385F">
        <w:rPr>
          <w:rFonts w:cs="Arial"/>
          <w:lang w:val="en-US"/>
        </w:rPr>
        <w:t xml:space="preserve">F-FDG-PET/CT may </w:t>
      </w:r>
      <w:r w:rsidR="00D4385F" w:rsidRPr="00D4385F">
        <w:rPr>
          <w:rFonts w:cs="Arial"/>
          <w:lang w:val="en-US"/>
        </w:rPr>
        <w:t>favor</w:t>
      </w:r>
      <w:r w:rsidRPr="00D4385F">
        <w:rPr>
          <w:rFonts w:cs="Arial"/>
          <w:lang w:val="en-US"/>
        </w:rPr>
        <w:t xml:space="preserve"> surgical removal of tumors with elevated uptake and no biochemical evidence of a PCC </w:t>
      </w:r>
      <w:sdt>
        <w:sdtPr>
          <w:rPr>
            <w:rFonts w:cs="Arial"/>
            <w:color w:val="000000"/>
            <w:lang w:val="en-US"/>
          </w:rPr>
          <w:tag w:val="MENDELEY_CITATION_v3_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"/>
          <w:id w:val="-132485881"/>
          <w:placeholder>
            <w:docPart w:val="DefaultPlaceholder_-1854013440"/>
          </w:placeholder>
        </w:sdtPr>
        <w:sdtContent>
          <w:r w:rsidR="00A571DD" w:rsidRPr="00D4385F">
            <w:rPr>
              <w:rFonts w:cs="Arial"/>
              <w:color w:val="000000"/>
              <w:lang w:val="en-US"/>
            </w:rPr>
            <w:t>(90)</w:t>
          </w:r>
        </w:sdtContent>
      </w:sdt>
      <w:r w:rsidRPr="00D4385F">
        <w:rPr>
          <w:rFonts w:cs="Arial"/>
          <w:lang w:val="en-US"/>
        </w:rPr>
        <w:t xml:space="preserve">. Newer </w:t>
      </w:r>
      <w:r w:rsidR="00C326A3" w:rsidRPr="00D4385F">
        <w:rPr>
          <w:rFonts w:cs="Arial"/>
          <w:lang w:val="en-US"/>
        </w:rPr>
        <w:t xml:space="preserve">PET </w:t>
      </w:r>
      <w:r w:rsidRPr="00D4385F">
        <w:rPr>
          <w:rFonts w:cs="Arial"/>
          <w:lang w:val="en-US"/>
        </w:rPr>
        <w:t xml:space="preserve">tracers such as </w:t>
      </w:r>
      <w:r w:rsidRPr="00D4385F">
        <w:rPr>
          <w:rFonts w:cs="Arial"/>
          <w:vertAlign w:val="superscript"/>
          <w:lang w:val="en-US"/>
        </w:rPr>
        <w:t>18</w:t>
      </w:r>
      <w:r w:rsidRPr="00D4385F">
        <w:rPr>
          <w:rFonts w:cs="Arial"/>
          <w:lang w:val="en-US"/>
        </w:rPr>
        <w:t xml:space="preserve">F-fluorodihydroxyphenylalanine (F-DOPA) and </w:t>
      </w:r>
      <w:r w:rsidRPr="00D4385F">
        <w:rPr>
          <w:rFonts w:cs="Arial"/>
          <w:vertAlign w:val="superscript"/>
          <w:lang w:val="en-US"/>
        </w:rPr>
        <w:t>18</w:t>
      </w:r>
      <w:r w:rsidRPr="00D4385F">
        <w:rPr>
          <w:rFonts w:cs="Arial"/>
          <w:lang w:val="en-US"/>
        </w:rPr>
        <w:t xml:space="preserve">F-fluorodopamine (FDA) for detection of PCC have also been developed but their availability is limited </w:t>
      </w:r>
      <w:sdt>
        <w:sdtPr>
          <w:rPr>
            <w:rFonts w:cs="Arial"/>
            <w:color w:val="000000"/>
            <w:lang w:val="en-US"/>
          </w:rPr>
          <w:tag w:val="MENDELEY_CITATION_v3_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"/>
          <w:id w:val="-1539956936"/>
          <w:placeholder>
            <w:docPart w:val="DefaultPlaceholder_-1854013440"/>
          </w:placeholder>
        </w:sdtPr>
        <w:sdtContent>
          <w:r w:rsidR="00A571DD" w:rsidRPr="00D4385F">
            <w:rPr>
              <w:rFonts w:cs="Arial"/>
              <w:color w:val="000000"/>
              <w:lang w:val="en-US"/>
            </w:rPr>
            <w:t>(95)</w:t>
          </w:r>
        </w:sdtContent>
      </w:sdt>
      <w:r w:rsidRPr="00D4385F">
        <w:rPr>
          <w:rFonts w:cs="Arial"/>
          <w:lang w:val="en-US"/>
        </w:rPr>
        <w:t>.</w:t>
      </w:r>
    </w:p>
    <w:p w14:paraId="5CAEF9AC" w14:textId="77777777" w:rsidR="00F478C7" w:rsidRPr="00D4385F" w:rsidRDefault="00F478C7" w:rsidP="00E86B93">
      <w:pPr>
        <w:spacing w:after="0" w:line="276" w:lineRule="auto"/>
        <w:rPr>
          <w:rFonts w:cs="Arial"/>
          <w:lang w:val="en-US"/>
        </w:rPr>
      </w:pPr>
    </w:p>
    <w:p w14:paraId="6BA0F4BE" w14:textId="6E1BF4CC" w:rsidR="00D70A1D" w:rsidRPr="00D4385F" w:rsidRDefault="0070343C" w:rsidP="00E86B93">
      <w:pPr>
        <w:spacing w:after="0" w:line="276" w:lineRule="auto"/>
        <w:rPr>
          <w:rFonts w:cs="Arial"/>
          <w:lang w:val="en-US"/>
        </w:rPr>
      </w:pPr>
      <w:r w:rsidRPr="00D4385F">
        <w:rPr>
          <w:rFonts w:cs="Arial"/>
          <w:noProof/>
          <w:lang w:val="en-US"/>
        </w:rPr>
        <mc:AlternateContent>
          <mc:Choice Requires="wps">
            <w:drawing>
              <wp:anchor distT="0" distB="0" distL="114300" distR="114300" simplePos="0" relativeHeight="251679744" behindDoc="0" locked="0" layoutInCell="1" allowOverlap="1" wp14:anchorId="72863F71" wp14:editId="35E3A720">
                <wp:simplePos x="0" y="0"/>
                <wp:positionH relativeFrom="column">
                  <wp:posOffset>2682976</wp:posOffset>
                </wp:positionH>
                <wp:positionV relativeFrom="paragraph">
                  <wp:posOffset>56794</wp:posOffset>
                </wp:positionV>
                <wp:extent cx="328294" cy="360044"/>
                <wp:effectExtent l="0" t="0" r="0" b="0"/>
                <wp:wrapNone/>
                <wp:docPr id="520306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4" cy="360044"/>
                        </a:xfrm>
                        <a:prstGeom prst="rect">
                          <a:avLst/>
                        </a:prstGeom>
                        <a:noFill/>
                        <a:ln w="9525">
                          <a:noFill/>
                          <a:miter lim="800000"/>
                          <a:headEnd/>
                          <a:tailEnd/>
                        </a:ln>
                      </wps:spPr>
                      <wps:txbx>
                        <w:txbxContent>
                          <w:p w14:paraId="727E3CD7" w14:textId="252EF1E7" w:rsidR="0070343C" w:rsidRPr="00D97DA0" w:rsidRDefault="0070343C" w:rsidP="0070343C">
                            <w:pPr>
                              <w:rPr>
                                <w:color w:val="FFFFFF" w:themeColor="background1"/>
                                <w:sz w:val="20"/>
                                <w:lang w:val="en-US"/>
                              </w:rPr>
                            </w:pPr>
                            <w:r>
                              <w:rPr>
                                <w:color w:val="FFFFFF" w:themeColor="background1"/>
                                <w:sz w:val="20"/>
                                <w:lang w:val="en-US"/>
                              </w:rPr>
                              <w:t>b</w:t>
                            </w:r>
                          </w:p>
                        </w:txbxContent>
                      </wps:txbx>
                      <wps:bodyPr rot="0" vert="horz" wrap="square" lIns="91440" tIns="45720" rIns="91440" bIns="45720" anchor="t" anchorCtr="0">
                        <a:spAutoFit/>
                      </wps:bodyPr>
                    </wps:wsp>
                  </a:graphicData>
                </a:graphic>
              </wp:anchor>
            </w:drawing>
          </mc:Choice>
          <mc:Fallback>
            <w:pict>
              <v:shapetype w14:anchorId="72863F71" id="_x0000_t202" coordsize="21600,21600" o:spt="202" path="m,l,21600r21600,l21600,xe">
                <v:stroke joinstyle="miter"/>
                <v:path gradientshapeok="t" o:connecttype="rect"/>
              </v:shapetype>
              <v:shape id="Text Box 2" o:spid="_x0000_s1026" type="#_x0000_t202" style="position:absolute;margin-left:211.25pt;margin-top:4.45pt;width:25.85pt;height:28.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" filled="f" stroked="f">
                <v:textbox style="mso-fit-shape-to-text:t">
                  <w:txbxContent>
                    <w:p w14:paraId="727E3CD7" w14:textId="252EF1E7" w:rsidR="0070343C" w:rsidRPr="00D97DA0" w:rsidRDefault="0070343C" w:rsidP="0070343C">
                      <w:pPr>
                        <w:rPr>
                          <w:color w:val="FFFFFF" w:themeColor="background1"/>
                          <w:sz w:val="20"/>
                          <w:lang w:val="en-US"/>
                        </w:rPr>
                      </w:pPr>
                      <w:r>
                        <w:rPr>
                          <w:color w:val="FFFFFF" w:themeColor="background1"/>
                          <w:sz w:val="20"/>
                          <w:lang w:val="en-US"/>
                        </w:rPr>
                        <w:t>b</w:t>
                      </w:r>
                    </w:p>
                  </w:txbxContent>
                </v:textbox>
              </v:shape>
            </w:pict>
          </mc:Fallback>
        </mc:AlternateContent>
      </w:r>
      <w:r w:rsidRPr="00D4385F">
        <w:rPr>
          <w:rFonts w:cs="Arial"/>
          <w:noProof/>
          <w:lang w:val="en-US"/>
        </w:rPr>
        <mc:AlternateContent>
          <mc:Choice Requires="wps">
            <w:drawing>
              <wp:anchor distT="0" distB="0" distL="114300" distR="114300" simplePos="0" relativeHeight="251677696" behindDoc="0" locked="0" layoutInCell="1" allowOverlap="1" wp14:anchorId="60623369" wp14:editId="116C8C13">
                <wp:simplePos x="0" y="0"/>
                <wp:positionH relativeFrom="column">
                  <wp:posOffset>94513</wp:posOffset>
                </wp:positionH>
                <wp:positionV relativeFrom="paragraph">
                  <wp:posOffset>108762</wp:posOffset>
                </wp:positionV>
                <wp:extent cx="328294" cy="360044"/>
                <wp:effectExtent l="0" t="0" r="0" b="0"/>
                <wp:wrapNone/>
                <wp:docPr id="1311456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4" cy="360044"/>
                        </a:xfrm>
                        <a:prstGeom prst="rect">
                          <a:avLst/>
                        </a:prstGeom>
                        <a:noFill/>
                        <a:ln w="9525">
                          <a:noFill/>
                          <a:miter lim="800000"/>
                          <a:headEnd/>
                          <a:tailEnd/>
                        </a:ln>
                      </wps:spPr>
                      <wps:txbx>
                        <w:txbxContent>
                          <w:p w14:paraId="05FDDFCE" w14:textId="77777777" w:rsidR="0070343C" w:rsidRPr="00D97DA0" w:rsidRDefault="0070343C" w:rsidP="0070343C">
                            <w:pPr>
                              <w:rPr>
                                <w:color w:val="FFFFFF" w:themeColor="background1"/>
                                <w:sz w:val="20"/>
                                <w:lang w:val="en-US"/>
                              </w:rPr>
                            </w:pPr>
                            <w:r w:rsidRPr="00D97DA0">
                              <w:rPr>
                                <w:color w:val="FFFFFF" w:themeColor="background1"/>
                                <w:sz w:val="20"/>
                                <w:lang w:val="en-US"/>
                              </w:rPr>
                              <w:t>a</w:t>
                            </w:r>
                          </w:p>
                        </w:txbxContent>
                      </wps:txbx>
                      <wps:bodyPr rot="0" vert="horz" wrap="square" lIns="91440" tIns="45720" rIns="91440" bIns="45720" anchor="t" anchorCtr="0">
                        <a:spAutoFit/>
                      </wps:bodyPr>
                    </wps:wsp>
                  </a:graphicData>
                </a:graphic>
              </wp:anchor>
            </w:drawing>
          </mc:Choice>
          <mc:Fallback>
            <w:pict>
              <v:shape w14:anchorId="60623369" id="_x0000_s1027" type="#_x0000_t202" style="position:absolute;margin-left:7.45pt;margin-top:8.55pt;width:25.85pt;height:28.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" filled="f" stroked="f">
                <v:textbox style="mso-fit-shape-to-text:t">
                  <w:txbxContent>
                    <w:p w14:paraId="05FDDFCE" w14:textId="77777777" w:rsidR="0070343C" w:rsidRPr="00D97DA0" w:rsidRDefault="0070343C" w:rsidP="0070343C">
                      <w:pPr>
                        <w:rPr>
                          <w:color w:val="FFFFFF" w:themeColor="background1"/>
                          <w:sz w:val="20"/>
                          <w:lang w:val="en-US"/>
                        </w:rPr>
                      </w:pPr>
                      <w:r w:rsidRPr="00D97DA0">
                        <w:rPr>
                          <w:color w:val="FFFFFF" w:themeColor="background1"/>
                          <w:sz w:val="20"/>
                          <w:lang w:val="en-US"/>
                        </w:rPr>
                        <w:t>a</w:t>
                      </w:r>
                    </w:p>
                  </w:txbxContent>
                </v:textbox>
              </v:shape>
            </w:pict>
          </mc:Fallback>
        </mc:AlternateContent>
      </w:r>
      <w:r w:rsidRPr="00D4385F">
        <w:rPr>
          <w:rFonts w:cs="Arial"/>
          <w:noProof/>
          <w:lang w:val="en-US"/>
        </w:rPr>
        <mc:AlternateContent>
          <mc:Choice Requires="wps">
            <w:drawing>
              <wp:anchor distT="0" distB="0" distL="114300" distR="114300" simplePos="0" relativeHeight="251683840" behindDoc="0" locked="0" layoutInCell="1" allowOverlap="1" wp14:anchorId="3809D216" wp14:editId="69E1D5C0">
                <wp:simplePos x="0" y="0"/>
                <wp:positionH relativeFrom="column">
                  <wp:posOffset>2639517</wp:posOffset>
                </wp:positionH>
                <wp:positionV relativeFrom="paragraph">
                  <wp:posOffset>164515</wp:posOffset>
                </wp:positionV>
                <wp:extent cx="328294" cy="360044"/>
                <wp:effectExtent l="0" t="0" r="0" b="0"/>
                <wp:wrapNone/>
                <wp:docPr id="1858846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4" cy="360044"/>
                        </a:xfrm>
                        <a:prstGeom prst="rect">
                          <a:avLst/>
                        </a:prstGeom>
                        <a:noFill/>
                        <a:ln w="9525">
                          <a:noFill/>
                          <a:miter lim="800000"/>
                          <a:headEnd/>
                          <a:tailEnd/>
                        </a:ln>
                      </wps:spPr>
                      <wps:txbx>
                        <w:txbxContent>
                          <w:p w14:paraId="18503701" w14:textId="1502FDB7" w:rsidR="0070343C" w:rsidRPr="00D97DA0" w:rsidRDefault="0070343C" w:rsidP="0070343C">
                            <w:pPr>
                              <w:rPr>
                                <w:color w:val="FFFFFF" w:themeColor="background1"/>
                                <w:sz w:val="20"/>
                                <w:lang w:val="en-US"/>
                              </w:rPr>
                            </w:pPr>
                            <w:r>
                              <w:rPr>
                                <w:color w:val="FFFFFF" w:themeColor="background1"/>
                                <w:sz w:val="20"/>
                                <w:lang w:val="en-US"/>
                              </w:rPr>
                              <w:t>d</w:t>
                            </w:r>
                          </w:p>
                        </w:txbxContent>
                      </wps:txbx>
                      <wps:bodyPr rot="0" vert="horz" wrap="square" lIns="91440" tIns="45720" rIns="91440" bIns="45720" anchor="t" anchorCtr="0">
                        <a:spAutoFit/>
                      </wps:bodyPr>
                    </wps:wsp>
                  </a:graphicData>
                </a:graphic>
              </wp:anchor>
            </w:drawing>
          </mc:Choice>
          <mc:Fallback>
            <w:pict>
              <v:shape w14:anchorId="3809D216" id="_x0000_s1028" type="#_x0000_t202" style="position:absolute;margin-left:207.85pt;margin-top:12.95pt;width:25.85pt;height:28.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" filled="f" stroked="f">
                <v:textbox style="mso-fit-shape-to-text:t">
                  <w:txbxContent>
                    <w:p w14:paraId="18503701" w14:textId="1502FDB7" w:rsidR="0070343C" w:rsidRPr="00D97DA0" w:rsidRDefault="0070343C" w:rsidP="0070343C">
                      <w:pPr>
                        <w:rPr>
                          <w:color w:val="FFFFFF" w:themeColor="background1"/>
                          <w:sz w:val="20"/>
                          <w:lang w:val="en-US"/>
                        </w:rPr>
                      </w:pPr>
                      <w:r>
                        <w:rPr>
                          <w:color w:val="FFFFFF" w:themeColor="background1"/>
                          <w:sz w:val="20"/>
                          <w:lang w:val="en-US"/>
                        </w:rPr>
                        <w:t>d</w:t>
                      </w:r>
                    </w:p>
                  </w:txbxContent>
                </v:textbox>
              </v:shape>
            </w:pict>
          </mc:Fallback>
        </mc:AlternateContent>
      </w:r>
      <w:r w:rsidRPr="00D4385F">
        <w:rPr>
          <w:rFonts w:cs="Arial"/>
          <w:noProof/>
          <w:lang w:val="en-US"/>
        </w:rPr>
        <mc:AlternateContent>
          <mc:Choice Requires="wps">
            <w:drawing>
              <wp:anchor distT="0" distB="0" distL="114300" distR="114300" simplePos="0" relativeHeight="251681792" behindDoc="0" locked="0" layoutInCell="1" allowOverlap="1" wp14:anchorId="141DC59F" wp14:editId="08C8D8FC">
                <wp:simplePos x="0" y="0"/>
                <wp:positionH relativeFrom="column">
                  <wp:posOffset>27508</wp:posOffset>
                </wp:positionH>
                <wp:positionV relativeFrom="paragraph">
                  <wp:posOffset>164821</wp:posOffset>
                </wp:positionV>
                <wp:extent cx="328294" cy="360044"/>
                <wp:effectExtent l="0" t="0" r="0" b="0"/>
                <wp:wrapNone/>
                <wp:docPr id="878286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4" cy="360044"/>
                        </a:xfrm>
                        <a:prstGeom prst="rect">
                          <a:avLst/>
                        </a:prstGeom>
                        <a:noFill/>
                        <a:ln w="9525">
                          <a:noFill/>
                          <a:miter lim="800000"/>
                          <a:headEnd/>
                          <a:tailEnd/>
                        </a:ln>
                      </wps:spPr>
                      <wps:txbx>
                        <w:txbxContent>
                          <w:p w14:paraId="25CE856F" w14:textId="2ECC244E" w:rsidR="0070343C" w:rsidRPr="00D97DA0" w:rsidRDefault="0070343C" w:rsidP="0070343C">
                            <w:pPr>
                              <w:rPr>
                                <w:color w:val="FFFFFF" w:themeColor="background1"/>
                                <w:sz w:val="20"/>
                                <w:lang w:val="en-US"/>
                              </w:rPr>
                            </w:pPr>
                            <w:r>
                              <w:rPr>
                                <w:color w:val="FFFFFF" w:themeColor="background1"/>
                                <w:sz w:val="20"/>
                                <w:lang w:val="en-US"/>
                              </w:rPr>
                              <w:t>c</w:t>
                            </w:r>
                          </w:p>
                        </w:txbxContent>
                      </wps:txbx>
                      <wps:bodyPr rot="0" vert="horz" wrap="square" lIns="91440" tIns="45720" rIns="91440" bIns="45720" anchor="t" anchorCtr="0">
                        <a:spAutoFit/>
                      </wps:bodyPr>
                    </wps:wsp>
                  </a:graphicData>
                </a:graphic>
              </wp:anchor>
            </w:drawing>
          </mc:Choice>
          <mc:Fallback>
            <w:pict>
              <v:shape w14:anchorId="141DC59F" id="_x0000_s1029" type="#_x0000_t202" style="position:absolute;margin-left:2.15pt;margin-top:13pt;width:25.85pt;height:28.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" filled="f" stroked="f">
                <v:textbox style="mso-fit-shape-to-text:t">
                  <w:txbxContent>
                    <w:p w14:paraId="25CE856F" w14:textId="2ECC244E" w:rsidR="0070343C" w:rsidRPr="00D97DA0" w:rsidRDefault="0070343C" w:rsidP="0070343C">
                      <w:pPr>
                        <w:rPr>
                          <w:color w:val="FFFFFF" w:themeColor="background1"/>
                          <w:sz w:val="20"/>
                          <w:lang w:val="en-US"/>
                        </w:rPr>
                      </w:pPr>
                      <w:r>
                        <w:rPr>
                          <w:color w:val="FFFFFF" w:themeColor="background1"/>
                          <w:sz w:val="20"/>
                          <w:lang w:val="en-US"/>
                        </w:rPr>
                        <w:t>c</w:t>
                      </w:r>
                    </w:p>
                  </w:txbxContent>
                </v:textbox>
              </v:shape>
            </w:pict>
          </mc:Fallback>
        </mc:AlternateContent>
      </w:r>
      <w:r w:rsidRPr="00D4385F">
        <w:rPr>
          <w:rFonts w:cs="Arial"/>
          <w:noProof/>
          <w:lang w:val="en-US"/>
        </w:rPr>
        <mc:AlternateContent>
          <mc:Choice Requires="wps">
            <w:drawing>
              <wp:anchor distT="0" distB="0" distL="114300" distR="114300" simplePos="0" relativeHeight="251687936" behindDoc="0" locked="0" layoutInCell="1" allowOverlap="1" wp14:anchorId="2B8BF827" wp14:editId="3AE0351E">
                <wp:simplePos x="0" y="0"/>
                <wp:positionH relativeFrom="column">
                  <wp:posOffset>2662910</wp:posOffset>
                </wp:positionH>
                <wp:positionV relativeFrom="paragraph">
                  <wp:posOffset>101626</wp:posOffset>
                </wp:positionV>
                <wp:extent cx="328294" cy="360044"/>
                <wp:effectExtent l="0" t="0" r="0" b="0"/>
                <wp:wrapNone/>
                <wp:docPr id="223797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4" cy="360044"/>
                        </a:xfrm>
                        <a:prstGeom prst="rect">
                          <a:avLst/>
                        </a:prstGeom>
                        <a:noFill/>
                        <a:ln w="9525">
                          <a:noFill/>
                          <a:miter lim="800000"/>
                          <a:headEnd/>
                          <a:tailEnd/>
                        </a:ln>
                      </wps:spPr>
                      <wps:txbx>
                        <w:txbxContent>
                          <w:p w14:paraId="5719B7E9" w14:textId="6899A178" w:rsidR="0070343C" w:rsidRPr="00D97DA0" w:rsidRDefault="0070343C" w:rsidP="0070343C">
                            <w:pPr>
                              <w:rPr>
                                <w:color w:val="FFFFFF" w:themeColor="background1"/>
                                <w:sz w:val="20"/>
                                <w:lang w:val="en-US"/>
                              </w:rPr>
                            </w:pPr>
                            <w:r>
                              <w:rPr>
                                <w:color w:val="FFFFFF" w:themeColor="background1"/>
                                <w:sz w:val="20"/>
                                <w:lang w:val="en-US"/>
                              </w:rPr>
                              <w:t>f</w:t>
                            </w:r>
                          </w:p>
                        </w:txbxContent>
                      </wps:txbx>
                      <wps:bodyPr rot="0" vert="horz" wrap="square" lIns="91440" tIns="45720" rIns="91440" bIns="45720" anchor="t" anchorCtr="0">
                        <a:spAutoFit/>
                      </wps:bodyPr>
                    </wps:wsp>
                  </a:graphicData>
                </a:graphic>
              </wp:anchor>
            </w:drawing>
          </mc:Choice>
          <mc:Fallback>
            <w:pict>
              <v:shape w14:anchorId="2B8BF827" id="_x0000_s1030" type="#_x0000_t202" style="position:absolute;margin-left:209.7pt;margin-top:8pt;width:25.85pt;height:28.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" filled="f" stroked="f">
                <v:textbox style="mso-fit-shape-to-text:t">
                  <w:txbxContent>
                    <w:p w14:paraId="5719B7E9" w14:textId="6899A178" w:rsidR="0070343C" w:rsidRPr="00D97DA0" w:rsidRDefault="0070343C" w:rsidP="0070343C">
                      <w:pPr>
                        <w:rPr>
                          <w:color w:val="FFFFFF" w:themeColor="background1"/>
                          <w:sz w:val="20"/>
                          <w:lang w:val="en-US"/>
                        </w:rPr>
                      </w:pPr>
                      <w:r>
                        <w:rPr>
                          <w:color w:val="FFFFFF" w:themeColor="background1"/>
                          <w:sz w:val="20"/>
                          <w:lang w:val="en-US"/>
                        </w:rPr>
                        <w:t>f</w:t>
                      </w:r>
                    </w:p>
                  </w:txbxContent>
                </v:textbox>
              </v:shape>
            </w:pict>
          </mc:Fallback>
        </mc:AlternateContent>
      </w:r>
      <w:r w:rsidRPr="00D4385F">
        <w:rPr>
          <w:rFonts w:cs="Arial"/>
          <w:noProof/>
          <w:lang w:val="en-US"/>
        </w:rPr>
        <mc:AlternateContent>
          <mc:Choice Requires="wps">
            <w:drawing>
              <wp:anchor distT="0" distB="0" distL="114300" distR="114300" simplePos="0" relativeHeight="251685888" behindDoc="0" locked="0" layoutInCell="1" allowOverlap="1" wp14:anchorId="2D0571BB" wp14:editId="22A5FD26">
                <wp:simplePos x="0" y="0"/>
                <wp:positionH relativeFrom="column">
                  <wp:posOffset>42770</wp:posOffset>
                </wp:positionH>
                <wp:positionV relativeFrom="paragraph">
                  <wp:posOffset>116408</wp:posOffset>
                </wp:positionV>
                <wp:extent cx="328294" cy="360044"/>
                <wp:effectExtent l="0" t="0" r="0" b="0"/>
                <wp:wrapNone/>
                <wp:docPr id="520181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4" cy="360044"/>
                        </a:xfrm>
                        <a:prstGeom prst="rect">
                          <a:avLst/>
                        </a:prstGeom>
                        <a:noFill/>
                        <a:ln w="9525">
                          <a:noFill/>
                          <a:miter lim="800000"/>
                          <a:headEnd/>
                          <a:tailEnd/>
                        </a:ln>
                      </wps:spPr>
                      <wps:txbx>
                        <w:txbxContent>
                          <w:p w14:paraId="068C499F" w14:textId="68D47054" w:rsidR="0070343C" w:rsidRPr="00D97DA0" w:rsidRDefault="0070343C" w:rsidP="0070343C">
                            <w:pPr>
                              <w:rPr>
                                <w:color w:val="FFFFFF" w:themeColor="background1"/>
                                <w:sz w:val="20"/>
                                <w:lang w:val="en-US"/>
                              </w:rPr>
                            </w:pPr>
                            <w:r>
                              <w:rPr>
                                <w:color w:val="FFFFFF" w:themeColor="background1"/>
                                <w:sz w:val="20"/>
                                <w:lang w:val="en-US"/>
                              </w:rPr>
                              <w:t>e</w:t>
                            </w:r>
                          </w:p>
                        </w:txbxContent>
                      </wps:txbx>
                      <wps:bodyPr rot="0" vert="horz" wrap="square" lIns="91440" tIns="45720" rIns="91440" bIns="45720" anchor="t" anchorCtr="0">
                        <a:spAutoFit/>
                      </wps:bodyPr>
                    </wps:wsp>
                  </a:graphicData>
                </a:graphic>
              </wp:anchor>
            </w:drawing>
          </mc:Choice>
          <mc:Fallback>
            <w:pict>
              <v:shape w14:anchorId="2D0571BB" id="_x0000_s1031" type="#_x0000_t202" style="position:absolute;margin-left:3.35pt;margin-top:9.15pt;width:25.85pt;height:28.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" filled="f" stroked="f">
                <v:textbox style="mso-fit-shape-to-text:t">
                  <w:txbxContent>
                    <w:p w14:paraId="068C499F" w14:textId="68D47054" w:rsidR="0070343C" w:rsidRPr="00D97DA0" w:rsidRDefault="0070343C" w:rsidP="0070343C">
                      <w:pPr>
                        <w:rPr>
                          <w:color w:val="FFFFFF" w:themeColor="background1"/>
                          <w:sz w:val="20"/>
                          <w:lang w:val="en-US"/>
                        </w:rPr>
                      </w:pPr>
                      <w:r>
                        <w:rPr>
                          <w:color w:val="FFFFFF" w:themeColor="background1"/>
                          <w:sz w:val="20"/>
                          <w:lang w:val="en-US"/>
                        </w:rPr>
                        <w:t>e</w:t>
                      </w:r>
                    </w:p>
                  </w:txbxContent>
                </v:textbox>
              </v:shape>
            </w:pict>
          </mc:Fallback>
        </mc:AlternateContent>
      </w:r>
      <w:r w:rsidR="00D70A1D" w:rsidRPr="00D4385F">
        <w:rPr>
          <w:rFonts w:cs="Arial"/>
          <w:lang w:val="en-US"/>
        </w:rPr>
        <w:t xml:space="preserve">Conventional adrenal scintigraphy using radiolabeled cholesterol molecules such as </w:t>
      </w:r>
      <w:r w:rsidR="00D70A1D" w:rsidRPr="00D4385F">
        <w:rPr>
          <w:rFonts w:cs="Arial"/>
          <w:vertAlign w:val="superscript"/>
          <w:lang w:val="en-US"/>
        </w:rPr>
        <w:t>131</w:t>
      </w:r>
      <w:r w:rsidR="00D70A1D" w:rsidRPr="00D4385F">
        <w:rPr>
          <w:rFonts w:cs="Arial"/>
          <w:lang w:val="en-US"/>
        </w:rPr>
        <w:t xml:space="preserve">I-6-b-iodomethyl-norcholesterol (NP-59) and </w:t>
      </w:r>
      <w:r w:rsidR="00D70A1D" w:rsidRPr="00D4385F">
        <w:rPr>
          <w:rFonts w:cs="Arial"/>
          <w:vertAlign w:val="superscript"/>
          <w:lang w:val="en-US"/>
        </w:rPr>
        <w:t>75</w:t>
      </w:r>
      <w:r w:rsidR="00D70A1D" w:rsidRPr="00D4385F">
        <w:rPr>
          <w:rFonts w:cs="Arial"/>
          <w:lang w:val="en-US"/>
        </w:rPr>
        <w:t xml:space="preserve">Se-selenomethyl-19-norcholesterol has been used in the past to discriminate benign from malignant lesions. These tracers enter adrenal hormone synthetic pathways and act as precursor-like compounds, providing information regarding the function of target tissue. Typically, benign hypersecreting tumors, and non-secreting adenomas, show tracer uptake, whereas primary and secondary adrenal malignancies, space-occupying or infiltrative etiologies of AIs appear as ‘cold’ masses, providing an overall sensitivity of 71-100% and a specificity of 50-100% </w:t>
      </w:r>
      <w:sdt>
        <w:sdtPr>
          <w:rPr>
            <w:rFonts w:cs="Arial"/>
            <w:color w:val="000000"/>
            <w:lang w:val="en-US"/>
          </w:rPr>
          <w:tag w:val="MENDELEY_CITATION_v3_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"/>
          <w:id w:val="-17082299"/>
          <w:placeholder>
            <w:docPart w:val="DefaultPlaceholder_-1854013440"/>
          </w:placeholder>
        </w:sdtPr>
        <w:sdtContent>
          <w:r w:rsidR="00A571DD" w:rsidRPr="00D4385F">
            <w:rPr>
              <w:rFonts w:cs="Arial"/>
              <w:color w:val="000000"/>
              <w:lang w:val="en-US"/>
            </w:rPr>
            <w:t>(96)</w:t>
          </w:r>
        </w:sdtContent>
      </w:sdt>
      <w:r w:rsidR="00D70A1D" w:rsidRPr="00D4385F">
        <w:rPr>
          <w:rFonts w:cs="Arial"/>
          <w:lang w:val="en-US"/>
        </w:rPr>
        <w:t xml:space="preserve">. However, some benign adrenal tumors such as myelolipomas and some functioning ACCs, may also be visualized with these modalities. Several additional limitations of adrenal scintigraphy such as insufficient spatial resolution, lack of widespread expertise, limited availability of the tracer, being a time-consuming procedure (which requires serial scanning over 5-7 days), and high radiation doses received by the patient, have limited its value in routine clinical practice, especially when conventional imaging can provide more reliable information. Recently, </w:t>
      </w:r>
      <w:r w:rsidR="00D70A1D" w:rsidRPr="00D4385F">
        <w:rPr>
          <w:rFonts w:cs="Arial"/>
          <w:vertAlign w:val="superscript"/>
          <w:lang w:val="en-US"/>
        </w:rPr>
        <w:t>123</w:t>
      </w:r>
      <w:r w:rsidR="00D70A1D" w:rsidRPr="00D4385F">
        <w:rPr>
          <w:rFonts w:cs="Arial"/>
          <w:lang w:val="en-US"/>
        </w:rPr>
        <w:t xml:space="preserve">I-iodometomidate has been introduced as a tracer because it binds specifically to adrenocortical enzymes, but its application is hampered by its limited availability and heterogeneous uptake by ACCs </w:t>
      </w:r>
      <w:sdt>
        <w:sdtPr>
          <w:rPr>
            <w:rFonts w:cs="Arial"/>
            <w:color w:val="000000"/>
            <w:lang w:val="en-US"/>
          </w:rPr>
          <w:tag w:val="MENDELEY_CITATION_v3_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"/>
          <w:id w:val="-1213264116"/>
          <w:placeholder>
            <w:docPart w:val="DefaultPlaceholder_-1854013440"/>
          </w:placeholder>
        </w:sdtPr>
        <w:sdtContent>
          <w:r w:rsidR="00A571DD" w:rsidRPr="00D4385F">
            <w:rPr>
              <w:rFonts w:cs="Arial"/>
              <w:color w:val="000000"/>
              <w:lang w:val="en-US"/>
            </w:rPr>
            <w:t>(97)</w:t>
          </w:r>
        </w:sdtContent>
      </w:sdt>
      <w:r w:rsidR="00D70A1D" w:rsidRPr="00D4385F">
        <w:rPr>
          <w:rFonts w:cs="Arial"/>
          <w:lang w:val="en-US"/>
        </w:rPr>
        <w:t xml:space="preserve">. Scintigraphy with </w:t>
      </w:r>
      <w:r w:rsidR="00D70A1D" w:rsidRPr="00D4385F">
        <w:rPr>
          <w:rFonts w:cs="Arial"/>
          <w:vertAlign w:val="superscript"/>
          <w:lang w:val="en-US"/>
        </w:rPr>
        <w:t>123</w:t>
      </w:r>
      <w:r w:rsidR="00D70A1D" w:rsidRPr="00D4385F">
        <w:rPr>
          <w:rFonts w:cs="Arial"/>
          <w:lang w:val="en-US"/>
        </w:rPr>
        <w:t xml:space="preserve">I-meta-iodo-benzyl-guanidine (MIBG) is the preferred method for identifying PCCs when clinical, biochemical, and imaging features are not conclusive, or when multiple or malignant lesions need to be excluded </w:t>
      </w:r>
      <w:sdt>
        <w:sdtPr>
          <w:rPr>
            <w:rFonts w:cs="Arial"/>
            <w:color w:val="000000"/>
            <w:lang w:val="en-US"/>
          </w:rPr>
          <w:tag w:val="MENDELEY_CITATION_v3_eyJjaXRhdGlvbklEIjoiTUVOREVMRVlfQ0lUQVRJT05fNjUyNmZkMzYtN2RjMS00YzhhLWE0NjYtNDZmYjBjMzRlYzIyIiwicHJvcGVydGllcyI6eyJub3RlSW5kZXgiOjB9LCJpc0VkaXRlZCI6ZmFsc2UsIm1hbnVhbE92ZXJyaWRlIjp7ImNpdGVwcm9jVGV4dCI6Iig0MCkiLCJpc01hbnVhbGx5T3ZlcnJpZGRlbiI6ZmFsc2UsIm1hbnVhbE92ZXJyaWRlVGV4dCI6IiJ9LCJjaXRhdGlvbkl0ZW1zIjpb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V19"/>
          <w:id w:val="1786376354"/>
          <w:placeholder>
            <w:docPart w:val="DefaultPlaceholder_-1854013440"/>
          </w:placeholder>
        </w:sdtPr>
        <w:sdtContent>
          <w:r w:rsidR="00A571DD" w:rsidRPr="00D4385F">
            <w:rPr>
              <w:rFonts w:cs="Arial"/>
              <w:color w:val="000000"/>
              <w:lang w:val="en-US"/>
            </w:rPr>
            <w:t>(40)</w:t>
          </w:r>
        </w:sdtContent>
      </w:sdt>
      <w:r w:rsidR="00D70A1D" w:rsidRPr="00D4385F">
        <w:rPr>
          <w:rFonts w:cs="Arial"/>
          <w:lang w:val="en-US"/>
        </w:rPr>
        <w:t xml:space="preserve">. </w:t>
      </w:r>
    </w:p>
    <w:p w14:paraId="333F150E" w14:textId="77777777" w:rsidR="00841705" w:rsidRPr="00D4385F" w:rsidRDefault="00841705" w:rsidP="00E86B93">
      <w:pPr>
        <w:spacing w:after="0" w:line="276" w:lineRule="auto"/>
        <w:rPr>
          <w:rFonts w:cs="Arial"/>
          <w:lang w:val="en-US"/>
        </w:rPr>
      </w:pPr>
    </w:p>
    <w:p w14:paraId="05D51EFA" w14:textId="4B1420F8" w:rsidR="00123F46" w:rsidRPr="00D4385F" w:rsidRDefault="00123F46" w:rsidP="00E86B93">
      <w:pPr>
        <w:spacing w:after="0" w:line="276" w:lineRule="auto"/>
        <w:rPr>
          <w:rFonts w:cs="Arial"/>
          <w:lang w:val="en-US"/>
        </w:rPr>
      </w:pPr>
      <w:r w:rsidRPr="00D4385F">
        <w:rPr>
          <w:rFonts w:cs="Arial"/>
          <w:lang w:val="en-US"/>
        </w:rPr>
        <w:t>Table 2 summarizes the imaging properties of different underlying AI pathologies that can be helpful for the differential diagnosis.</w:t>
      </w:r>
    </w:p>
    <w:p w14:paraId="1E0C2561" w14:textId="77777777" w:rsidR="00841705" w:rsidRPr="00D4385F" w:rsidRDefault="00841705" w:rsidP="00E86B93">
      <w:pPr>
        <w:spacing w:after="0" w:line="276" w:lineRule="auto"/>
        <w:rPr>
          <w:rFonts w:cs="Arial"/>
          <w:lang w:val="en-US"/>
        </w:rPr>
      </w:pPr>
    </w:p>
    <w:tbl>
      <w:tblPr>
        <w:tblStyle w:val="TableGrid"/>
        <w:tblW w:w="10490" w:type="dxa"/>
        <w:tblLayout w:type="fixed"/>
        <w:tblLook w:val="04A0" w:firstRow="1" w:lastRow="0" w:firstColumn="1" w:lastColumn="0" w:noHBand="0" w:noVBand="1"/>
      </w:tblPr>
      <w:tblGrid>
        <w:gridCol w:w="1985"/>
        <w:gridCol w:w="2126"/>
        <w:gridCol w:w="2184"/>
        <w:gridCol w:w="2430"/>
        <w:gridCol w:w="1765"/>
      </w:tblGrid>
      <w:tr w:rsidR="00D70A1D" w:rsidRPr="00D4385F" w14:paraId="524E39C0" w14:textId="77777777" w:rsidTr="00841705">
        <w:trPr>
          <w:trHeight w:hRule="exact" w:val="284"/>
        </w:trPr>
        <w:tc>
          <w:tcPr>
            <w:tcW w:w="10490" w:type="dxa"/>
            <w:gridSpan w:val="5"/>
            <w:shd w:val="clear" w:color="auto" w:fill="FFFF00"/>
          </w:tcPr>
          <w:p w14:paraId="57E0489B" w14:textId="44A76B9B" w:rsidR="00D70A1D" w:rsidRPr="00D4385F" w:rsidRDefault="00D70A1D" w:rsidP="00E86B93">
            <w:pPr>
              <w:spacing w:line="276" w:lineRule="auto"/>
              <w:rPr>
                <w:rFonts w:cs="Arial"/>
                <w:b/>
                <w:lang w:val="en-US"/>
              </w:rPr>
            </w:pPr>
            <w:r w:rsidRPr="00D4385F">
              <w:rPr>
                <w:rFonts w:cs="Arial"/>
                <w:b/>
                <w:lang w:val="en-US"/>
              </w:rPr>
              <w:t>Table 2</w:t>
            </w:r>
            <w:r w:rsidR="00841705" w:rsidRPr="00D4385F">
              <w:rPr>
                <w:rFonts w:cs="Arial"/>
                <w:b/>
                <w:lang w:val="en-US"/>
              </w:rPr>
              <w:t>.</w:t>
            </w:r>
            <w:r w:rsidRPr="00D4385F">
              <w:rPr>
                <w:rFonts w:cs="Arial"/>
                <w:b/>
                <w:lang w:val="en-US"/>
              </w:rPr>
              <w:t xml:space="preserve"> Imag</w:t>
            </w:r>
            <w:r w:rsidR="00841705" w:rsidRPr="00D4385F">
              <w:rPr>
                <w:rFonts w:cs="Arial"/>
                <w:b/>
                <w:lang w:val="en-US"/>
              </w:rPr>
              <w:t>e</w:t>
            </w:r>
            <w:r w:rsidRPr="00D4385F">
              <w:rPr>
                <w:rFonts w:cs="Arial"/>
                <w:b/>
                <w:lang w:val="en-US"/>
              </w:rPr>
              <w:t xml:space="preserve"> </w:t>
            </w:r>
            <w:r w:rsidR="00841705" w:rsidRPr="00D4385F">
              <w:rPr>
                <w:rFonts w:cs="Arial"/>
                <w:b/>
                <w:lang w:val="en-US"/>
              </w:rPr>
              <w:t>F</w:t>
            </w:r>
            <w:r w:rsidRPr="00D4385F">
              <w:rPr>
                <w:rFonts w:cs="Arial"/>
                <w:b/>
                <w:lang w:val="en-US"/>
              </w:rPr>
              <w:t xml:space="preserve">indings </w:t>
            </w:r>
            <w:r w:rsidR="00841705" w:rsidRPr="00D4385F">
              <w:rPr>
                <w:rFonts w:cs="Arial"/>
                <w:b/>
                <w:lang w:val="en-US"/>
              </w:rPr>
              <w:t>D</w:t>
            </w:r>
            <w:r w:rsidRPr="00D4385F">
              <w:rPr>
                <w:rFonts w:cs="Arial"/>
                <w:b/>
                <w:lang w:val="en-US"/>
              </w:rPr>
              <w:t xml:space="preserve">ifferentiating </w:t>
            </w:r>
            <w:r w:rsidR="00841705" w:rsidRPr="00D4385F">
              <w:rPr>
                <w:rFonts w:cs="Arial"/>
                <w:b/>
                <w:lang w:val="en-US"/>
              </w:rPr>
              <w:t>C</w:t>
            </w:r>
            <w:r w:rsidRPr="00D4385F">
              <w:rPr>
                <w:rFonts w:cs="Arial"/>
                <w:b/>
                <w:lang w:val="en-US"/>
              </w:rPr>
              <w:t xml:space="preserve">ommon </w:t>
            </w:r>
            <w:r w:rsidR="00841705" w:rsidRPr="00D4385F">
              <w:rPr>
                <w:rFonts w:cs="Arial"/>
                <w:b/>
                <w:lang w:val="en-US"/>
              </w:rPr>
              <w:t>A</w:t>
            </w:r>
            <w:r w:rsidRPr="00D4385F">
              <w:rPr>
                <w:rFonts w:cs="Arial"/>
                <w:b/>
                <w:lang w:val="en-US"/>
              </w:rPr>
              <w:t xml:space="preserve">drenal </w:t>
            </w:r>
            <w:r w:rsidR="00841705" w:rsidRPr="00D4385F">
              <w:rPr>
                <w:rFonts w:cs="Arial"/>
                <w:b/>
                <w:lang w:val="en-US"/>
              </w:rPr>
              <w:t>P</w:t>
            </w:r>
            <w:r w:rsidRPr="00D4385F">
              <w:rPr>
                <w:rFonts w:cs="Arial"/>
                <w:b/>
                <w:lang w:val="en-US"/>
              </w:rPr>
              <w:t>athologies in A</w:t>
            </w:r>
            <w:r w:rsidR="00841705" w:rsidRPr="00D4385F">
              <w:rPr>
                <w:rFonts w:cs="Arial"/>
                <w:b/>
                <w:lang w:val="en-US"/>
              </w:rPr>
              <w:t>I</w:t>
            </w:r>
            <w:r w:rsidRPr="00D4385F">
              <w:rPr>
                <w:rFonts w:cs="Arial"/>
                <w:b/>
                <w:lang w:val="en-US"/>
              </w:rPr>
              <w:t>s</w:t>
            </w:r>
          </w:p>
        </w:tc>
      </w:tr>
      <w:tr w:rsidR="00D70A1D" w:rsidRPr="00D4385F" w14:paraId="6B7BDA04" w14:textId="77777777" w:rsidTr="002E23EE">
        <w:trPr>
          <w:trHeight w:val="297"/>
        </w:trPr>
        <w:tc>
          <w:tcPr>
            <w:tcW w:w="1985" w:type="dxa"/>
          </w:tcPr>
          <w:p w14:paraId="1E0A539E" w14:textId="77777777" w:rsidR="00D70A1D" w:rsidRPr="00D4385F" w:rsidRDefault="00D70A1D" w:rsidP="00E86B93">
            <w:pPr>
              <w:spacing w:line="276" w:lineRule="auto"/>
              <w:rPr>
                <w:rFonts w:cs="Arial"/>
                <w:b/>
                <w:lang w:val="en-US"/>
              </w:rPr>
            </w:pPr>
            <w:r w:rsidRPr="00D4385F">
              <w:rPr>
                <w:rFonts w:cs="Arial"/>
                <w:b/>
                <w:lang w:val="en-US"/>
              </w:rPr>
              <w:t>FINDING</w:t>
            </w:r>
          </w:p>
        </w:tc>
        <w:tc>
          <w:tcPr>
            <w:tcW w:w="2126" w:type="dxa"/>
          </w:tcPr>
          <w:p w14:paraId="0D369836" w14:textId="77777777" w:rsidR="00D70A1D" w:rsidRPr="00D4385F" w:rsidRDefault="00D70A1D" w:rsidP="00E86B93">
            <w:pPr>
              <w:spacing w:line="276" w:lineRule="auto"/>
              <w:rPr>
                <w:rFonts w:cs="Arial"/>
                <w:b/>
                <w:lang w:val="en-US"/>
              </w:rPr>
            </w:pPr>
            <w:r w:rsidRPr="00D4385F">
              <w:rPr>
                <w:rFonts w:cs="Arial"/>
                <w:b/>
                <w:lang w:val="en-US"/>
              </w:rPr>
              <w:t>Benign adenoma</w:t>
            </w:r>
          </w:p>
        </w:tc>
        <w:tc>
          <w:tcPr>
            <w:tcW w:w="2184" w:type="dxa"/>
          </w:tcPr>
          <w:p w14:paraId="027A11DC" w14:textId="77777777" w:rsidR="00D70A1D" w:rsidRPr="00D4385F" w:rsidRDefault="00D70A1D" w:rsidP="00E86B93">
            <w:pPr>
              <w:spacing w:line="276" w:lineRule="auto"/>
              <w:rPr>
                <w:rFonts w:cs="Arial"/>
                <w:b/>
                <w:lang w:val="en-US"/>
              </w:rPr>
            </w:pPr>
            <w:r w:rsidRPr="00D4385F">
              <w:rPr>
                <w:rFonts w:cs="Arial"/>
                <w:b/>
                <w:lang w:val="en-US"/>
              </w:rPr>
              <w:t>ACC</w:t>
            </w:r>
          </w:p>
        </w:tc>
        <w:tc>
          <w:tcPr>
            <w:tcW w:w="2430" w:type="dxa"/>
          </w:tcPr>
          <w:p w14:paraId="200BC7EA" w14:textId="77777777" w:rsidR="00D70A1D" w:rsidRPr="00D4385F" w:rsidRDefault="00D70A1D" w:rsidP="00E86B93">
            <w:pPr>
              <w:spacing w:line="276" w:lineRule="auto"/>
              <w:rPr>
                <w:rFonts w:cs="Arial"/>
                <w:b/>
                <w:lang w:val="en-US"/>
              </w:rPr>
            </w:pPr>
            <w:r w:rsidRPr="00D4385F">
              <w:rPr>
                <w:rFonts w:cs="Arial"/>
                <w:b/>
                <w:lang w:val="en-US"/>
              </w:rPr>
              <w:t>Pheochromocytoma</w:t>
            </w:r>
          </w:p>
        </w:tc>
        <w:tc>
          <w:tcPr>
            <w:tcW w:w="1765" w:type="dxa"/>
          </w:tcPr>
          <w:p w14:paraId="7F012F2D" w14:textId="77777777" w:rsidR="00D70A1D" w:rsidRPr="00D4385F" w:rsidRDefault="00D70A1D" w:rsidP="00E86B93">
            <w:pPr>
              <w:spacing w:line="276" w:lineRule="auto"/>
              <w:rPr>
                <w:rFonts w:cs="Arial"/>
                <w:b/>
                <w:lang w:val="en-US"/>
              </w:rPr>
            </w:pPr>
            <w:r w:rsidRPr="00D4385F">
              <w:rPr>
                <w:rFonts w:cs="Arial"/>
                <w:b/>
                <w:lang w:val="en-US"/>
              </w:rPr>
              <w:t>Metastases</w:t>
            </w:r>
          </w:p>
        </w:tc>
      </w:tr>
      <w:tr w:rsidR="00D70A1D" w:rsidRPr="00D4385F" w14:paraId="5A3A97B5" w14:textId="77777777" w:rsidTr="002E23EE">
        <w:trPr>
          <w:trHeight w:val="340"/>
        </w:trPr>
        <w:tc>
          <w:tcPr>
            <w:tcW w:w="1985" w:type="dxa"/>
          </w:tcPr>
          <w:p w14:paraId="0967B149" w14:textId="77777777" w:rsidR="00D70A1D" w:rsidRPr="00D4385F" w:rsidRDefault="00D70A1D" w:rsidP="00E86B93">
            <w:pPr>
              <w:spacing w:line="276" w:lineRule="auto"/>
              <w:rPr>
                <w:rFonts w:cs="Arial"/>
                <w:b/>
                <w:i/>
                <w:lang w:val="en-US"/>
              </w:rPr>
            </w:pPr>
            <w:r w:rsidRPr="00D4385F">
              <w:rPr>
                <w:rFonts w:cs="Arial"/>
                <w:b/>
                <w:i/>
                <w:lang w:val="en-US"/>
              </w:rPr>
              <w:t>Size</w:t>
            </w:r>
          </w:p>
        </w:tc>
        <w:tc>
          <w:tcPr>
            <w:tcW w:w="2126" w:type="dxa"/>
          </w:tcPr>
          <w:p w14:paraId="6A08EB4C" w14:textId="77777777" w:rsidR="00D70A1D" w:rsidRPr="00D4385F" w:rsidRDefault="00D70A1D" w:rsidP="00E86B93">
            <w:pPr>
              <w:spacing w:line="276" w:lineRule="auto"/>
              <w:rPr>
                <w:rFonts w:cs="Arial"/>
                <w:lang w:val="en-US"/>
              </w:rPr>
            </w:pPr>
            <w:r w:rsidRPr="00D4385F">
              <w:rPr>
                <w:rFonts w:cs="Arial"/>
                <w:lang w:val="en-US"/>
              </w:rPr>
              <w:t>Usually &lt;4cm</w:t>
            </w:r>
          </w:p>
        </w:tc>
        <w:tc>
          <w:tcPr>
            <w:tcW w:w="2184" w:type="dxa"/>
          </w:tcPr>
          <w:p w14:paraId="7337C222" w14:textId="77777777" w:rsidR="00D70A1D" w:rsidRPr="00D4385F" w:rsidRDefault="00D70A1D" w:rsidP="00E86B93">
            <w:pPr>
              <w:spacing w:line="276" w:lineRule="auto"/>
              <w:rPr>
                <w:rFonts w:cs="Arial"/>
                <w:lang w:val="en-US"/>
              </w:rPr>
            </w:pPr>
            <w:r w:rsidRPr="00D4385F">
              <w:rPr>
                <w:rFonts w:cs="Arial"/>
                <w:lang w:val="en-US"/>
              </w:rPr>
              <w:t>Usually &gt;4cm</w:t>
            </w:r>
          </w:p>
        </w:tc>
        <w:tc>
          <w:tcPr>
            <w:tcW w:w="2430" w:type="dxa"/>
          </w:tcPr>
          <w:p w14:paraId="3D1F9866" w14:textId="77777777" w:rsidR="00D70A1D" w:rsidRPr="00D4385F" w:rsidRDefault="00D70A1D" w:rsidP="00E86B93">
            <w:pPr>
              <w:spacing w:line="276" w:lineRule="auto"/>
              <w:rPr>
                <w:rFonts w:cs="Arial"/>
                <w:lang w:val="en-US"/>
              </w:rPr>
            </w:pPr>
            <w:r w:rsidRPr="00D4385F">
              <w:rPr>
                <w:rFonts w:cs="Arial"/>
                <w:lang w:val="en-US"/>
              </w:rPr>
              <w:t>Variable</w:t>
            </w:r>
          </w:p>
        </w:tc>
        <w:tc>
          <w:tcPr>
            <w:tcW w:w="1765" w:type="dxa"/>
          </w:tcPr>
          <w:p w14:paraId="00265940" w14:textId="77777777" w:rsidR="00D70A1D" w:rsidRPr="00D4385F" w:rsidRDefault="00D70A1D" w:rsidP="00E86B93">
            <w:pPr>
              <w:spacing w:line="276" w:lineRule="auto"/>
              <w:rPr>
                <w:rFonts w:cs="Arial"/>
                <w:lang w:val="en-US"/>
              </w:rPr>
            </w:pPr>
            <w:r w:rsidRPr="00D4385F">
              <w:rPr>
                <w:rFonts w:cs="Arial"/>
                <w:lang w:val="en-US"/>
              </w:rPr>
              <w:t>Variable</w:t>
            </w:r>
          </w:p>
        </w:tc>
      </w:tr>
      <w:tr w:rsidR="00D70A1D" w:rsidRPr="00D4385F" w14:paraId="57EAF7BB" w14:textId="77777777" w:rsidTr="002E23EE">
        <w:trPr>
          <w:trHeight w:val="340"/>
        </w:trPr>
        <w:tc>
          <w:tcPr>
            <w:tcW w:w="1985" w:type="dxa"/>
          </w:tcPr>
          <w:p w14:paraId="14DAE216" w14:textId="77777777" w:rsidR="00D70A1D" w:rsidRPr="00D4385F" w:rsidRDefault="00D70A1D" w:rsidP="00E86B93">
            <w:pPr>
              <w:spacing w:line="276" w:lineRule="auto"/>
              <w:rPr>
                <w:rFonts w:cs="Arial"/>
                <w:b/>
                <w:i/>
                <w:lang w:val="en-US"/>
              </w:rPr>
            </w:pPr>
            <w:r w:rsidRPr="00D4385F">
              <w:rPr>
                <w:rFonts w:cs="Arial"/>
                <w:b/>
                <w:i/>
                <w:lang w:val="en-US"/>
              </w:rPr>
              <w:t>Growth rate</w:t>
            </w:r>
          </w:p>
        </w:tc>
        <w:tc>
          <w:tcPr>
            <w:tcW w:w="2126" w:type="dxa"/>
          </w:tcPr>
          <w:p w14:paraId="2C201400" w14:textId="77777777" w:rsidR="00D70A1D" w:rsidRPr="00D4385F" w:rsidRDefault="00D70A1D" w:rsidP="00E86B93">
            <w:pPr>
              <w:spacing w:line="276" w:lineRule="auto"/>
              <w:rPr>
                <w:rFonts w:cs="Arial"/>
                <w:lang w:val="en-US"/>
              </w:rPr>
            </w:pPr>
            <w:r w:rsidRPr="00D4385F">
              <w:rPr>
                <w:rFonts w:cs="Arial"/>
                <w:lang w:val="en-US"/>
              </w:rPr>
              <w:t>Stable or &lt;0.8cm/year</w:t>
            </w:r>
          </w:p>
        </w:tc>
        <w:tc>
          <w:tcPr>
            <w:tcW w:w="2184" w:type="dxa"/>
          </w:tcPr>
          <w:p w14:paraId="65AC0BB4" w14:textId="77777777" w:rsidR="00D70A1D" w:rsidRPr="00D4385F" w:rsidRDefault="00D70A1D" w:rsidP="00E86B93">
            <w:pPr>
              <w:spacing w:line="276" w:lineRule="auto"/>
              <w:rPr>
                <w:rFonts w:cs="Arial"/>
                <w:lang w:val="en-US"/>
              </w:rPr>
            </w:pPr>
            <w:r w:rsidRPr="00D4385F">
              <w:rPr>
                <w:rFonts w:cs="Arial"/>
                <w:lang w:val="en-US"/>
              </w:rPr>
              <w:t>Significant growth (&gt;1cm/year)</w:t>
            </w:r>
          </w:p>
        </w:tc>
        <w:tc>
          <w:tcPr>
            <w:tcW w:w="2430" w:type="dxa"/>
          </w:tcPr>
          <w:p w14:paraId="1449F214" w14:textId="77777777" w:rsidR="00D70A1D" w:rsidRPr="00D4385F" w:rsidRDefault="00D70A1D" w:rsidP="00E86B93">
            <w:pPr>
              <w:spacing w:line="276" w:lineRule="auto"/>
              <w:rPr>
                <w:rFonts w:cs="Arial"/>
                <w:lang w:val="en-US"/>
              </w:rPr>
            </w:pPr>
            <w:r w:rsidRPr="00D4385F">
              <w:rPr>
                <w:rFonts w:cs="Arial"/>
                <w:lang w:val="en-US"/>
              </w:rPr>
              <w:t>Slow growth</w:t>
            </w:r>
          </w:p>
        </w:tc>
        <w:tc>
          <w:tcPr>
            <w:tcW w:w="1765" w:type="dxa"/>
          </w:tcPr>
          <w:p w14:paraId="73D89C24" w14:textId="77777777" w:rsidR="00D70A1D" w:rsidRPr="00D4385F" w:rsidRDefault="00D70A1D" w:rsidP="00E86B93">
            <w:pPr>
              <w:spacing w:line="276" w:lineRule="auto"/>
              <w:rPr>
                <w:rFonts w:cs="Arial"/>
                <w:lang w:val="en-US"/>
              </w:rPr>
            </w:pPr>
            <w:r w:rsidRPr="00D4385F">
              <w:rPr>
                <w:rFonts w:cs="Arial"/>
                <w:lang w:val="en-US"/>
              </w:rPr>
              <w:t>Significant growth (&gt;1cm/year)</w:t>
            </w:r>
          </w:p>
        </w:tc>
      </w:tr>
      <w:tr w:rsidR="00D70A1D" w:rsidRPr="00D4385F" w14:paraId="3EFB69D3" w14:textId="77777777" w:rsidTr="002E23EE">
        <w:trPr>
          <w:trHeight w:val="340"/>
        </w:trPr>
        <w:tc>
          <w:tcPr>
            <w:tcW w:w="1985" w:type="dxa"/>
          </w:tcPr>
          <w:p w14:paraId="6C2E9513" w14:textId="77777777" w:rsidR="00D70A1D" w:rsidRPr="00D4385F" w:rsidRDefault="00D70A1D" w:rsidP="00E86B93">
            <w:pPr>
              <w:spacing w:line="276" w:lineRule="auto"/>
              <w:rPr>
                <w:rFonts w:cs="Arial"/>
                <w:b/>
                <w:i/>
                <w:lang w:val="en-US"/>
              </w:rPr>
            </w:pPr>
            <w:r w:rsidRPr="00D4385F">
              <w:rPr>
                <w:rFonts w:cs="Arial"/>
                <w:b/>
                <w:i/>
                <w:lang w:val="en-US"/>
              </w:rPr>
              <w:t>Shape &amp; margins</w:t>
            </w:r>
          </w:p>
        </w:tc>
        <w:tc>
          <w:tcPr>
            <w:tcW w:w="2126" w:type="dxa"/>
          </w:tcPr>
          <w:p w14:paraId="5219F96E" w14:textId="77777777" w:rsidR="00D70A1D" w:rsidRPr="00D4385F" w:rsidRDefault="00D70A1D" w:rsidP="00E86B93">
            <w:pPr>
              <w:spacing w:line="276" w:lineRule="auto"/>
              <w:rPr>
                <w:rFonts w:cs="Arial"/>
                <w:lang w:val="en-US"/>
              </w:rPr>
            </w:pPr>
            <w:r w:rsidRPr="00D4385F">
              <w:rPr>
                <w:rFonts w:cs="Arial"/>
                <w:lang w:val="en-US"/>
              </w:rPr>
              <w:t xml:space="preserve">Round or oval with well-defined margins </w:t>
            </w:r>
          </w:p>
        </w:tc>
        <w:tc>
          <w:tcPr>
            <w:tcW w:w="2184" w:type="dxa"/>
          </w:tcPr>
          <w:p w14:paraId="4982D0CB" w14:textId="77777777" w:rsidR="00D70A1D" w:rsidRPr="00D4385F" w:rsidRDefault="00D70A1D" w:rsidP="00E86B93">
            <w:pPr>
              <w:spacing w:line="276" w:lineRule="auto"/>
              <w:rPr>
                <w:rFonts w:cs="Arial"/>
                <w:lang w:val="en-US"/>
              </w:rPr>
            </w:pPr>
            <w:r w:rsidRPr="00D4385F">
              <w:rPr>
                <w:rFonts w:cs="Arial"/>
                <w:lang w:val="en-US"/>
              </w:rPr>
              <w:t>Irregular shape and margins. Invasion to surrounding tissues</w:t>
            </w:r>
          </w:p>
        </w:tc>
        <w:tc>
          <w:tcPr>
            <w:tcW w:w="2430" w:type="dxa"/>
          </w:tcPr>
          <w:p w14:paraId="3A90E1CD" w14:textId="77777777" w:rsidR="00D70A1D" w:rsidRPr="00D4385F" w:rsidRDefault="00D70A1D" w:rsidP="00E86B93">
            <w:pPr>
              <w:spacing w:line="276" w:lineRule="auto"/>
              <w:rPr>
                <w:rFonts w:cs="Arial"/>
                <w:lang w:val="en-US"/>
              </w:rPr>
            </w:pPr>
            <w:r w:rsidRPr="00D4385F">
              <w:rPr>
                <w:rFonts w:cs="Arial"/>
                <w:lang w:val="en-US"/>
              </w:rPr>
              <w:t>Variable</w:t>
            </w:r>
          </w:p>
        </w:tc>
        <w:tc>
          <w:tcPr>
            <w:tcW w:w="1765" w:type="dxa"/>
          </w:tcPr>
          <w:p w14:paraId="63333815" w14:textId="77777777" w:rsidR="00D70A1D" w:rsidRPr="00D4385F" w:rsidRDefault="00D70A1D" w:rsidP="00E86B93">
            <w:pPr>
              <w:spacing w:line="276" w:lineRule="auto"/>
              <w:rPr>
                <w:rFonts w:cs="Arial"/>
                <w:lang w:val="en-US"/>
              </w:rPr>
            </w:pPr>
            <w:r w:rsidRPr="00D4385F">
              <w:rPr>
                <w:rFonts w:cs="Arial"/>
                <w:lang w:val="en-US"/>
              </w:rPr>
              <w:t>Variable</w:t>
            </w:r>
          </w:p>
        </w:tc>
      </w:tr>
      <w:tr w:rsidR="00D70A1D" w:rsidRPr="00D4385F" w14:paraId="53EA62B2" w14:textId="77777777" w:rsidTr="002E23EE">
        <w:trPr>
          <w:trHeight w:val="340"/>
        </w:trPr>
        <w:tc>
          <w:tcPr>
            <w:tcW w:w="1985" w:type="dxa"/>
          </w:tcPr>
          <w:p w14:paraId="4E17A895" w14:textId="77777777" w:rsidR="00D70A1D" w:rsidRPr="00D4385F" w:rsidRDefault="00D70A1D" w:rsidP="00E86B93">
            <w:pPr>
              <w:spacing w:line="276" w:lineRule="auto"/>
              <w:rPr>
                <w:rFonts w:cs="Arial"/>
                <w:b/>
                <w:i/>
                <w:lang w:val="en-US"/>
              </w:rPr>
            </w:pPr>
            <w:r w:rsidRPr="00D4385F">
              <w:rPr>
                <w:rFonts w:cs="Arial"/>
                <w:b/>
                <w:i/>
                <w:lang w:val="en-US"/>
              </w:rPr>
              <w:lastRenderedPageBreak/>
              <w:t>Composition</w:t>
            </w:r>
          </w:p>
        </w:tc>
        <w:tc>
          <w:tcPr>
            <w:tcW w:w="2126" w:type="dxa"/>
          </w:tcPr>
          <w:p w14:paraId="7CAB294D" w14:textId="77777777" w:rsidR="00D70A1D" w:rsidRPr="00D4385F" w:rsidRDefault="00D70A1D" w:rsidP="00E86B93">
            <w:pPr>
              <w:spacing w:line="276" w:lineRule="auto"/>
              <w:rPr>
                <w:rFonts w:cs="Arial"/>
                <w:lang w:val="en-US"/>
              </w:rPr>
            </w:pPr>
            <w:r w:rsidRPr="00D4385F">
              <w:rPr>
                <w:rFonts w:cs="Arial"/>
                <w:lang w:val="en-US"/>
              </w:rPr>
              <w:t>Homogenous</w:t>
            </w:r>
          </w:p>
        </w:tc>
        <w:tc>
          <w:tcPr>
            <w:tcW w:w="2184" w:type="dxa"/>
          </w:tcPr>
          <w:p w14:paraId="4D5C729F" w14:textId="77777777" w:rsidR="00D70A1D" w:rsidRPr="00D4385F" w:rsidRDefault="00D70A1D" w:rsidP="00E86B93">
            <w:pPr>
              <w:spacing w:line="276" w:lineRule="auto"/>
              <w:rPr>
                <w:rFonts w:cs="Arial"/>
                <w:lang w:val="en-US"/>
              </w:rPr>
            </w:pPr>
            <w:r w:rsidRPr="00D4385F">
              <w:rPr>
                <w:rFonts w:cs="Arial"/>
                <w:lang w:val="en-US"/>
              </w:rPr>
              <w:t>Heterogeneous (hemorrhage, necrosis)</w:t>
            </w:r>
          </w:p>
        </w:tc>
        <w:tc>
          <w:tcPr>
            <w:tcW w:w="2430" w:type="dxa"/>
          </w:tcPr>
          <w:p w14:paraId="6EA61D25" w14:textId="77777777" w:rsidR="00D70A1D" w:rsidRPr="00D4385F" w:rsidRDefault="00D70A1D" w:rsidP="00E86B93">
            <w:pPr>
              <w:spacing w:line="276" w:lineRule="auto"/>
              <w:rPr>
                <w:rFonts w:cs="Arial"/>
                <w:lang w:val="en-US"/>
              </w:rPr>
            </w:pPr>
            <w:r w:rsidRPr="00D4385F">
              <w:rPr>
                <w:rFonts w:cs="Arial"/>
                <w:lang w:val="en-US"/>
              </w:rPr>
              <w:t>Heterogeneous (necrosis)</w:t>
            </w:r>
          </w:p>
        </w:tc>
        <w:tc>
          <w:tcPr>
            <w:tcW w:w="1765" w:type="dxa"/>
          </w:tcPr>
          <w:p w14:paraId="75B8F70B" w14:textId="77777777" w:rsidR="00D70A1D" w:rsidRPr="00D4385F" w:rsidRDefault="00D70A1D" w:rsidP="00E86B93">
            <w:pPr>
              <w:spacing w:line="276" w:lineRule="auto"/>
              <w:rPr>
                <w:rFonts w:cs="Arial"/>
                <w:lang w:val="en-US"/>
              </w:rPr>
            </w:pPr>
            <w:r w:rsidRPr="00D4385F">
              <w:rPr>
                <w:rFonts w:cs="Arial"/>
                <w:lang w:val="en-US"/>
              </w:rPr>
              <w:t>Heterogeneous (hemorrhage, necrosis)</w:t>
            </w:r>
          </w:p>
        </w:tc>
      </w:tr>
      <w:tr w:rsidR="00D70A1D" w:rsidRPr="00D4385F" w14:paraId="56343C4C" w14:textId="77777777" w:rsidTr="002E23EE">
        <w:trPr>
          <w:trHeight w:val="714"/>
        </w:trPr>
        <w:tc>
          <w:tcPr>
            <w:tcW w:w="1985" w:type="dxa"/>
          </w:tcPr>
          <w:p w14:paraId="61D930B0" w14:textId="77777777" w:rsidR="00D70A1D" w:rsidRPr="00D4385F" w:rsidRDefault="00D70A1D" w:rsidP="00E86B93">
            <w:pPr>
              <w:spacing w:line="276" w:lineRule="auto"/>
              <w:rPr>
                <w:rFonts w:cs="Arial"/>
                <w:b/>
                <w:i/>
                <w:lang w:val="en-US"/>
              </w:rPr>
            </w:pPr>
            <w:r w:rsidRPr="00D4385F">
              <w:rPr>
                <w:rFonts w:cs="Arial"/>
                <w:b/>
                <w:i/>
                <w:lang w:val="en-US"/>
              </w:rPr>
              <w:t>CT Unenhanced attenuation</w:t>
            </w:r>
          </w:p>
        </w:tc>
        <w:tc>
          <w:tcPr>
            <w:tcW w:w="2126" w:type="dxa"/>
          </w:tcPr>
          <w:p w14:paraId="642DAA99" w14:textId="77777777" w:rsidR="00D70A1D" w:rsidRPr="00D4385F" w:rsidRDefault="00D70A1D" w:rsidP="00E86B93">
            <w:pPr>
              <w:spacing w:line="276" w:lineRule="auto"/>
              <w:rPr>
                <w:rFonts w:cs="Arial"/>
                <w:lang w:val="en-US"/>
              </w:rPr>
            </w:pPr>
            <w:r w:rsidRPr="00D4385F">
              <w:rPr>
                <w:rFonts w:cs="Arial"/>
                <w:lang w:val="en-US"/>
              </w:rPr>
              <w:t>≤10 HU (or &gt;10 HU for lipid-poor adenomas)</w:t>
            </w:r>
          </w:p>
        </w:tc>
        <w:tc>
          <w:tcPr>
            <w:tcW w:w="2184" w:type="dxa"/>
          </w:tcPr>
          <w:p w14:paraId="46F6A78B" w14:textId="77777777" w:rsidR="00D70A1D" w:rsidRPr="00D4385F" w:rsidRDefault="00D70A1D" w:rsidP="00E86B93">
            <w:pPr>
              <w:spacing w:line="276" w:lineRule="auto"/>
              <w:rPr>
                <w:rFonts w:cs="Arial"/>
                <w:lang w:val="en-US"/>
              </w:rPr>
            </w:pPr>
            <w:r w:rsidRPr="00D4385F">
              <w:rPr>
                <w:rFonts w:cs="Arial"/>
                <w:lang w:val="en-US"/>
              </w:rPr>
              <w:t>&gt;10 HU</w:t>
            </w:r>
          </w:p>
        </w:tc>
        <w:tc>
          <w:tcPr>
            <w:tcW w:w="2430" w:type="dxa"/>
          </w:tcPr>
          <w:p w14:paraId="7F8651EA" w14:textId="77777777" w:rsidR="00D70A1D" w:rsidRPr="00D4385F" w:rsidRDefault="00D70A1D" w:rsidP="00E86B93">
            <w:pPr>
              <w:spacing w:line="276" w:lineRule="auto"/>
              <w:rPr>
                <w:rFonts w:cs="Arial"/>
                <w:lang w:val="en-US"/>
              </w:rPr>
            </w:pPr>
            <w:r w:rsidRPr="00D4385F">
              <w:rPr>
                <w:rFonts w:cs="Arial"/>
                <w:lang w:val="en-US"/>
              </w:rPr>
              <w:t>&gt;10 HU</w:t>
            </w:r>
          </w:p>
        </w:tc>
        <w:tc>
          <w:tcPr>
            <w:tcW w:w="1765" w:type="dxa"/>
          </w:tcPr>
          <w:p w14:paraId="5F0176B7" w14:textId="77777777" w:rsidR="00D70A1D" w:rsidRPr="00D4385F" w:rsidRDefault="00D70A1D" w:rsidP="00E86B93">
            <w:pPr>
              <w:spacing w:line="276" w:lineRule="auto"/>
              <w:rPr>
                <w:rFonts w:cs="Arial"/>
                <w:lang w:val="en-US"/>
              </w:rPr>
            </w:pPr>
            <w:r w:rsidRPr="00D4385F">
              <w:rPr>
                <w:rFonts w:cs="Arial"/>
                <w:lang w:val="en-US"/>
              </w:rPr>
              <w:t>&gt;10 HU</w:t>
            </w:r>
          </w:p>
        </w:tc>
      </w:tr>
      <w:tr w:rsidR="00D70A1D" w:rsidRPr="00D4385F" w14:paraId="261EEB2C" w14:textId="77777777" w:rsidTr="002E23EE">
        <w:trPr>
          <w:trHeight w:val="542"/>
        </w:trPr>
        <w:tc>
          <w:tcPr>
            <w:tcW w:w="1985" w:type="dxa"/>
          </w:tcPr>
          <w:p w14:paraId="2CFA0614" w14:textId="77777777" w:rsidR="00D70A1D" w:rsidRPr="00D4385F" w:rsidRDefault="00D70A1D" w:rsidP="00E86B93">
            <w:pPr>
              <w:spacing w:line="276" w:lineRule="auto"/>
              <w:rPr>
                <w:rFonts w:cs="Arial"/>
                <w:b/>
                <w:i/>
                <w:lang w:val="en-US"/>
              </w:rPr>
            </w:pPr>
            <w:r w:rsidRPr="00D4385F">
              <w:rPr>
                <w:rFonts w:cs="Arial"/>
                <w:b/>
                <w:i/>
                <w:lang w:val="en-US"/>
              </w:rPr>
              <w:t>CT Percent Washout (PW)</w:t>
            </w:r>
          </w:p>
        </w:tc>
        <w:tc>
          <w:tcPr>
            <w:tcW w:w="2126" w:type="dxa"/>
          </w:tcPr>
          <w:p w14:paraId="0EC7F846" w14:textId="77777777" w:rsidR="00D70A1D" w:rsidRPr="00D4385F" w:rsidRDefault="00D70A1D" w:rsidP="00E86B93">
            <w:pPr>
              <w:spacing w:line="276" w:lineRule="auto"/>
              <w:rPr>
                <w:rFonts w:cs="Arial"/>
                <w:lang w:val="en-US"/>
              </w:rPr>
            </w:pPr>
            <w:r w:rsidRPr="00D4385F">
              <w:rPr>
                <w:rFonts w:cs="Arial"/>
                <w:lang w:val="en-US"/>
              </w:rPr>
              <w:t>APW &gt;60%</w:t>
            </w:r>
          </w:p>
          <w:p w14:paraId="288C4217" w14:textId="77777777" w:rsidR="00D70A1D" w:rsidRPr="00D4385F" w:rsidRDefault="00D70A1D" w:rsidP="00E86B93">
            <w:pPr>
              <w:spacing w:line="276" w:lineRule="auto"/>
              <w:rPr>
                <w:rFonts w:cs="Arial"/>
                <w:lang w:val="en-US"/>
              </w:rPr>
            </w:pPr>
            <w:r w:rsidRPr="00D4385F">
              <w:rPr>
                <w:rFonts w:cs="Arial"/>
                <w:lang w:val="en-US"/>
              </w:rPr>
              <w:t>RPW&gt;40%</w:t>
            </w:r>
          </w:p>
        </w:tc>
        <w:tc>
          <w:tcPr>
            <w:tcW w:w="2184" w:type="dxa"/>
          </w:tcPr>
          <w:p w14:paraId="27D029B9" w14:textId="77777777" w:rsidR="00D70A1D" w:rsidRPr="00D4385F" w:rsidRDefault="00D70A1D" w:rsidP="00E86B93">
            <w:pPr>
              <w:spacing w:line="276" w:lineRule="auto"/>
              <w:rPr>
                <w:rFonts w:cs="Arial"/>
                <w:lang w:val="en-US"/>
              </w:rPr>
            </w:pPr>
            <w:r w:rsidRPr="00D4385F">
              <w:rPr>
                <w:rFonts w:cs="Arial"/>
                <w:lang w:val="en-US"/>
              </w:rPr>
              <w:t>APW&lt;60%, RPW&lt;40%</w:t>
            </w:r>
          </w:p>
        </w:tc>
        <w:tc>
          <w:tcPr>
            <w:tcW w:w="2430" w:type="dxa"/>
          </w:tcPr>
          <w:p w14:paraId="77DD6EFA" w14:textId="77777777" w:rsidR="00D70A1D" w:rsidRPr="00D4385F" w:rsidRDefault="00D70A1D" w:rsidP="00E86B93">
            <w:pPr>
              <w:spacing w:line="276" w:lineRule="auto"/>
              <w:rPr>
                <w:rFonts w:cs="Arial"/>
                <w:lang w:val="en-US"/>
              </w:rPr>
            </w:pPr>
            <w:r w:rsidRPr="00D4385F">
              <w:rPr>
                <w:rFonts w:cs="Arial"/>
                <w:lang w:val="en-US"/>
              </w:rPr>
              <w:t>APW&lt;60%</w:t>
            </w:r>
          </w:p>
          <w:p w14:paraId="04F765AF" w14:textId="77777777" w:rsidR="00D70A1D" w:rsidRPr="00D4385F" w:rsidRDefault="00D70A1D" w:rsidP="00E86B93">
            <w:pPr>
              <w:spacing w:line="276" w:lineRule="auto"/>
              <w:rPr>
                <w:rFonts w:cs="Arial"/>
                <w:lang w:val="en-US"/>
              </w:rPr>
            </w:pPr>
            <w:r w:rsidRPr="00D4385F">
              <w:rPr>
                <w:rFonts w:cs="Arial"/>
                <w:lang w:val="en-US"/>
              </w:rPr>
              <w:t>RPW&lt;40%</w:t>
            </w:r>
          </w:p>
        </w:tc>
        <w:tc>
          <w:tcPr>
            <w:tcW w:w="1765" w:type="dxa"/>
          </w:tcPr>
          <w:p w14:paraId="22049D9A" w14:textId="77777777" w:rsidR="00D70A1D" w:rsidRPr="00D4385F" w:rsidRDefault="00D70A1D" w:rsidP="00E86B93">
            <w:pPr>
              <w:spacing w:line="276" w:lineRule="auto"/>
              <w:rPr>
                <w:rFonts w:cs="Arial"/>
                <w:lang w:val="en-US"/>
              </w:rPr>
            </w:pPr>
            <w:r w:rsidRPr="00D4385F">
              <w:rPr>
                <w:rFonts w:cs="Arial"/>
                <w:lang w:val="en-US"/>
              </w:rPr>
              <w:t>APW&lt;60%, RPW&lt;40%</w:t>
            </w:r>
          </w:p>
        </w:tc>
      </w:tr>
      <w:tr w:rsidR="00D70A1D" w:rsidRPr="00D4385F" w14:paraId="6A5F6E2B" w14:textId="77777777" w:rsidTr="002E23EE">
        <w:trPr>
          <w:trHeight w:val="762"/>
        </w:trPr>
        <w:tc>
          <w:tcPr>
            <w:tcW w:w="1985" w:type="dxa"/>
          </w:tcPr>
          <w:p w14:paraId="0B30C2BE" w14:textId="5E41B397" w:rsidR="00D70A1D" w:rsidRPr="00D4385F" w:rsidRDefault="00D70A1D" w:rsidP="00E86B93">
            <w:pPr>
              <w:spacing w:line="276" w:lineRule="auto"/>
              <w:rPr>
                <w:rFonts w:cs="Arial"/>
                <w:b/>
                <w:i/>
                <w:lang w:val="en-US"/>
              </w:rPr>
            </w:pPr>
            <w:r w:rsidRPr="00D4385F">
              <w:rPr>
                <w:rFonts w:cs="Arial"/>
                <w:b/>
                <w:i/>
                <w:lang w:val="en-US"/>
              </w:rPr>
              <w:t xml:space="preserve">MRI </w:t>
            </w:r>
            <w:r w:rsidR="00BC1F1A" w:rsidRPr="00D4385F">
              <w:rPr>
                <w:rFonts w:cs="Arial"/>
                <w:b/>
                <w:i/>
                <w:lang w:val="en-US"/>
              </w:rPr>
              <w:t>–</w:t>
            </w:r>
            <w:r w:rsidRPr="00D4385F">
              <w:rPr>
                <w:rFonts w:cs="Arial"/>
                <w:b/>
                <w:i/>
                <w:lang w:val="en-US"/>
              </w:rPr>
              <w:t xml:space="preserve"> CSI </w:t>
            </w:r>
          </w:p>
          <w:p w14:paraId="68AB98A3" w14:textId="77777777" w:rsidR="00D70A1D" w:rsidRPr="00D4385F" w:rsidRDefault="00D70A1D" w:rsidP="00E86B93">
            <w:pPr>
              <w:spacing w:line="276" w:lineRule="auto"/>
              <w:rPr>
                <w:rFonts w:cs="Arial"/>
                <w:b/>
                <w:i/>
                <w:lang w:val="en-US"/>
              </w:rPr>
            </w:pPr>
            <w:r w:rsidRPr="00D4385F">
              <w:rPr>
                <w:rFonts w:cs="Arial"/>
                <w:b/>
                <w:i/>
                <w:lang w:val="en-US"/>
              </w:rPr>
              <w:t>(out-of phase)</w:t>
            </w:r>
          </w:p>
        </w:tc>
        <w:tc>
          <w:tcPr>
            <w:tcW w:w="2126" w:type="dxa"/>
          </w:tcPr>
          <w:p w14:paraId="1A0B861A" w14:textId="77777777" w:rsidR="00D70A1D" w:rsidRPr="00D4385F" w:rsidRDefault="00D70A1D" w:rsidP="00E86B93">
            <w:pPr>
              <w:spacing w:line="276" w:lineRule="auto"/>
              <w:rPr>
                <w:rFonts w:cs="Arial"/>
                <w:lang w:val="en-US"/>
              </w:rPr>
            </w:pPr>
            <w:r w:rsidRPr="00D4385F">
              <w:rPr>
                <w:rFonts w:cs="Arial"/>
                <w:lang w:val="en-US"/>
              </w:rPr>
              <w:t xml:space="preserve">Signal loss </w:t>
            </w:r>
          </w:p>
          <w:p w14:paraId="4724419A" w14:textId="77777777" w:rsidR="00D70A1D" w:rsidRPr="00D4385F" w:rsidRDefault="00D70A1D" w:rsidP="00E86B93">
            <w:pPr>
              <w:spacing w:line="276" w:lineRule="auto"/>
              <w:rPr>
                <w:rFonts w:cs="Arial"/>
                <w:lang w:val="en-US"/>
              </w:rPr>
            </w:pPr>
            <w:r w:rsidRPr="00D4385F">
              <w:rPr>
                <w:rFonts w:cs="Arial"/>
                <w:lang w:val="en-US"/>
              </w:rPr>
              <w:t>(except in lipid-poor adenomas)</w:t>
            </w:r>
          </w:p>
        </w:tc>
        <w:tc>
          <w:tcPr>
            <w:tcW w:w="2184" w:type="dxa"/>
          </w:tcPr>
          <w:p w14:paraId="54F58696" w14:textId="77777777" w:rsidR="00D70A1D" w:rsidRPr="00D4385F" w:rsidRDefault="00D70A1D" w:rsidP="00E86B93">
            <w:pPr>
              <w:spacing w:line="276" w:lineRule="auto"/>
              <w:rPr>
                <w:rFonts w:cs="Arial"/>
                <w:lang w:val="en-US"/>
              </w:rPr>
            </w:pPr>
            <w:r w:rsidRPr="00D4385F">
              <w:rPr>
                <w:rFonts w:cs="Arial"/>
                <w:lang w:val="en-US"/>
              </w:rPr>
              <w:t>No change in signal intensity</w:t>
            </w:r>
          </w:p>
        </w:tc>
        <w:tc>
          <w:tcPr>
            <w:tcW w:w="2430" w:type="dxa"/>
          </w:tcPr>
          <w:p w14:paraId="6A3919EE" w14:textId="77777777" w:rsidR="00D70A1D" w:rsidRPr="00D4385F" w:rsidRDefault="00D70A1D" w:rsidP="00E86B93">
            <w:pPr>
              <w:spacing w:line="276" w:lineRule="auto"/>
              <w:rPr>
                <w:rFonts w:cs="Arial"/>
                <w:lang w:val="en-US"/>
              </w:rPr>
            </w:pPr>
            <w:r w:rsidRPr="00D4385F">
              <w:rPr>
                <w:rFonts w:cs="Arial"/>
                <w:lang w:val="en-US"/>
              </w:rPr>
              <w:t>No change in signal intensity</w:t>
            </w:r>
          </w:p>
        </w:tc>
        <w:tc>
          <w:tcPr>
            <w:tcW w:w="1765" w:type="dxa"/>
          </w:tcPr>
          <w:p w14:paraId="2BA4BFD1" w14:textId="77777777" w:rsidR="00D70A1D" w:rsidRPr="00D4385F" w:rsidRDefault="00D70A1D" w:rsidP="00E86B93">
            <w:pPr>
              <w:spacing w:line="276" w:lineRule="auto"/>
              <w:rPr>
                <w:rFonts w:cs="Arial"/>
                <w:lang w:val="en-US"/>
              </w:rPr>
            </w:pPr>
            <w:r w:rsidRPr="00D4385F">
              <w:rPr>
                <w:rFonts w:cs="Arial"/>
                <w:lang w:val="en-US"/>
              </w:rPr>
              <w:t>No change in signal intensity</w:t>
            </w:r>
          </w:p>
        </w:tc>
      </w:tr>
      <w:tr w:rsidR="00D70A1D" w:rsidRPr="00D4385F" w14:paraId="6AB8B632" w14:textId="77777777" w:rsidTr="002E23EE">
        <w:trPr>
          <w:trHeight w:val="758"/>
        </w:trPr>
        <w:tc>
          <w:tcPr>
            <w:tcW w:w="1985" w:type="dxa"/>
          </w:tcPr>
          <w:p w14:paraId="6A125F21" w14:textId="77777777" w:rsidR="00D70A1D" w:rsidRPr="00D4385F" w:rsidRDefault="00D70A1D" w:rsidP="00E86B93">
            <w:pPr>
              <w:spacing w:line="276" w:lineRule="auto"/>
              <w:rPr>
                <w:rFonts w:cs="Arial"/>
                <w:b/>
                <w:i/>
                <w:lang w:val="en-US"/>
              </w:rPr>
            </w:pPr>
            <w:r w:rsidRPr="00D4385F">
              <w:rPr>
                <w:rFonts w:cs="Arial"/>
                <w:b/>
                <w:i/>
                <w:lang w:val="en-US"/>
              </w:rPr>
              <w:t>FDG uptake (PET)</w:t>
            </w:r>
          </w:p>
        </w:tc>
        <w:tc>
          <w:tcPr>
            <w:tcW w:w="2126" w:type="dxa"/>
          </w:tcPr>
          <w:p w14:paraId="5DD86A53" w14:textId="77777777" w:rsidR="00D70A1D" w:rsidRPr="00D4385F" w:rsidRDefault="00D70A1D" w:rsidP="00E86B93">
            <w:pPr>
              <w:spacing w:line="276" w:lineRule="auto"/>
              <w:rPr>
                <w:rFonts w:cs="Arial"/>
                <w:lang w:val="en-US"/>
              </w:rPr>
            </w:pPr>
            <w:r w:rsidRPr="00D4385F">
              <w:rPr>
                <w:rFonts w:cs="Arial"/>
                <w:lang w:val="en-US"/>
              </w:rPr>
              <w:t>Low (some can have low to moderate uptake)</w:t>
            </w:r>
          </w:p>
        </w:tc>
        <w:tc>
          <w:tcPr>
            <w:tcW w:w="2184" w:type="dxa"/>
          </w:tcPr>
          <w:p w14:paraId="5273DD39" w14:textId="77777777" w:rsidR="00D70A1D" w:rsidRPr="00D4385F" w:rsidRDefault="00D70A1D" w:rsidP="00E86B93">
            <w:pPr>
              <w:spacing w:line="276" w:lineRule="auto"/>
              <w:rPr>
                <w:rFonts w:cs="Arial"/>
                <w:lang w:val="en-US"/>
              </w:rPr>
            </w:pPr>
            <w:r w:rsidRPr="00D4385F">
              <w:rPr>
                <w:rFonts w:cs="Arial"/>
                <w:lang w:val="en-US"/>
              </w:rPr>
              <w:t>High</w:t>
            </w:r>
          </w:p>
        </w:tc>
        <w:tc>
          <w:tcPr>
            <w:tcW w:w="2430" w:type="dxa"/>
          </w:tcPr>
          <w:p w14:paraId="41FAC333" w14:textId="77777777" w:rsidR="00D70A1D" w:rsidRPr="00D4385F" w:rsidRDefault="00D70A1D" w:rsidP="00E86B93">
            <w:pPr>
              <w:spacing w:line="276" w:lineRule="auto"/>
              <w:rPr>
                <w:rFonts w:cs="Arial"/>
                <w:lang w:val="en-US"/>
              </w:rPr>
            </w:pPr>
            <w:r w:rsidRPr="00D4385F">
              <w:rPr>
                <w:rFonts w:cs="Arial"/>
                <w:lang w:val="en-US"/>
              </w:rPr>
              <w:t>Low (malignant pheochromocytomas show high uptake)</w:t>
            </w:r>
          </w:p>
        </w:tc>
        <w:tc>
          <w:tcPr>
            <w:tcW w:w="1765" w:type="dxa"/>
          </w:tcPr>
          <w:p w14:paraId="4C1F6028" w14:textId="77777777" w:rsidR="00D70A1D" w:rsidRPr="00D4385F" w:rsidRDefault="00D70A1D" w:rsidP="00E86B93">
            <w:pPr>
              <w:spacing w:line="276" w:lineRule="auto"/>
              <w:rPr>
                <w:rFonts w:cs="Arial"/>
                <w:lang w:val="en-US"/>
              </w:rPr>
            </w:pPr>
            <w:r w:rsidRPr="00D4385F">
              <w:rPr>
                <w:rFonts w:cs="Arial"/>
                <w:lang w:val="en-US"/>
              </w:rPr>
              <w:t>High</w:t>
            </w:r>
          </w:p>
        </w:tc>
      </w:tr>
      <w:tr w:rsidR="00D70A1D" w:rsidRPr="00D4385F" w14:paraId="27F1DF16" w14:textId="77777777" w:rsidTr="002E23EE">
        <w:trPr>
          <w:trHeight w:val="826"/>
        </w:trPr>
        <w:tc>
          <w:tcPr>
            <w:tcW w:w="1985" w:type="dxa"/>
          </w:tcPr>
          <w:p w14:paraId="4B3289EF" w14:textId="77777777" w:rsidR="00D70A1D" w:rsidRPr="00D4385F" w:rsidRDefault="00D70A1D" w:rsidP="00E86B93">
            <w:pPr>
              <w:spacing w:line="276" w:lineRule="auto"/>
              <w:rPr>
                <w:rFonts w:cs="Arial"/>
                <w:b/>
                <w:i/>
                <w:lang w:val="en-US"/>
              </w:rPr>
            </w:pPr>
            <w:r w:rsidRPr="00D4385F">
              <w:rPr>
                <w:rFonts w:cs="Arial"/>
                <w:b/>
                <w:i/>
                <w:lang w:val="en-US"/>
              </w:rPr>
              <w:t>NP-59 uptake</w:t>
            </w:r>
          </w:p>
        </w:tc>
        <w:tc>
          <w:tcPr>
            <w:tcW w:w="2126" w:type="dxa"/>
          </w:tcPr>
          <w:p w14:paraId="6CE273A2" w14:textId="77777777" w:rsidR="00D70A1D" w:rsidRPr="00D4385F" w:rsidRDefault="00D70A1D" w:rsidP="00E86B93">
            <w:pPr>
              <w:spacing w:line="276" w:lineRule="auto"/>
              <w:rPr>
                <w:rFonts w:cs="Arial"/>
                <w:lang w:val="en-US"/>
              </w:rPr>
            </w:pPr>
            <w:r w:rsidRPr="00D4385F">
              <w:rPr>
                <w:rFonts w:cs="Arial"/>
                <w:lang w:val="en-US"/>
              </w:rPr>
              <w:t>Present</w:t>
            </w:r>
          </w:p>
        </w:tc>
        <w:tc>
          <w:tcPr>
            <w:tcW w:w="2184" w:type="dxa"/>
          </w:tcPr>
          <w:p w14:paraId="467AF793" w14:textId="77777777" w:rsidR="00D70A1D" w:rsidRPr="00D4385F" w:rsidRDefault="00D70A1D" w:rsidP="00E86B93">
            <w:pPr>
              <w:spacing w:line="276" w:lineRule="auto"/>
              <w:rPr>
                <w:rFonts w:cs="Arial"/>
                <w:lang w:val="en-US"/>
              </w:rPr>
            </w:pPr>
            <w:r w:rsidRPr="00D4385F">
              <w:rPr>
                <w:rFonts w:cs="Arial"/>
                <w:lang w:val="en-US"/>
              </w:rPr>
              <w:t>Absent (except in some secreting tumors)</w:t>
            </w:r>
          </w:p>
        </w:tc>
        <w:tc>
          <w:tcPr>
            <w:tcW w:w="2430" w:type="dxa"/>
          </w:tcPr>
          <w:p w14:paraId="7678A7A1" w14:textId="77777777" w:rsidR="00D70A1D" w:rsidRPr="00D4385F" w:rsidRDefault="00D70A1D" w:rsidP="00E86B93">
            <w:pPr>
              <w:spacing w:line="276" w:lineRule="auto"/>
              <w:rPr>
                <w:rFonts w:cs="Arial"/>
                <w:lang w:val="en-US"/>
              </w:rPr>
            </w:pPr>
            <w:r w:rsidRPr="00D4385F">
              <w:rPr>
                <w:rFonts w:cs="Arial"/>
                <w:lang w:val="en-US"/>
              </w:rPr>
              <w:t>Absent</w:t>
            </w:r>
          </w:p>
        </w:tc>
        <w:tc>
          <w:tcPr>
            <w:tcW w:w="1765" w:type="dxa"/>
          </w:tcPr>
          <w:p w14:paraId="0DC3B48B" w14:textId="77777777" w:rsidR="00D70A1D" w:rsidRPr="00D4385F" w:rsidRDefault="00D70A1D" w:rsidP="00E86B93">
            <w:pPr>
              <w:spacing w:line="276" w:lineRule="auto"/>
              <w:rPr>
                <w:rFonts w:cs="Arial"/>
                <w:lang w:val="en-US"/>
              </w:rPr>
            </w:pPr>
            <w:r w:rsidRPr="00D4385F">
              <w:rPr>
                <w:rFonts w:cs="Arial"/>
                <w:lang w:val="en-US"/>
              </w:rPr>
              <w:t>Absent</w:t>
            </w:r>
          </w:p>
        </w:tc>
      </w:tr>
    </w:tbl>
    <w:p w14:paraId="11367C97" w14:textId="279ACE20" w:rsidR="00D70A1D" w:rsidRPr="00D4385F" w:rsidRDefault="00841705" w:rsidP="00E86B93">
      <w:pPr>
        <w:spacing w:after="0" w:line="276" w:lineRule="auto"/>
        <w:rPr>
          <w:rFonts w:cs="Arial"/>
          <w:lang w:val="en-US"/>
        </w:rPr>
      </w:pPr>
      <w:r w:rsidRPr="00D4385F">
        <w:rPr>
          <w:rFonts w:cs="Arial"/>
          <w:lang w:val="en-US"/>
        </w:rPr>
        <w:t>ACC: Adrenocortical carcinoma; HU: Hounsfield Units; APW: Absolute PW; RPW: Relative PW; CSI: Chemical-shift Imaging; FDG: fluoro-deoxyglucose; NP-59: 131I-6-b-iodomethyl-norcholesterol</w:t>
      </w:r>
    </w:p>
    <w:p w14:paraId="3428D769" w14:textId="77777777" w:rsidR="00841705" w:rsidRPr="00D4385F" w:rsidRDefault="00841705" w:rsidP="00E86B93">
      <w:pPr>
        <w:spacing w:after="0" w:line="276" w:lineRule="auto"/>
        <w:rPr>
          <w:rFonts w:cs="Arial"/>
          <w:lang w:val="en-US"/>
        </w:rPr>
      </w:pPr>
    </w:p>
    <w:p w14:paraId="72567083" w14:textId="1E1B3C9B" w:rsidR="00D70A1D" w:rsidRPr="00D4385F" w:rsidRDefault="00D70A1D" w:rsidP="00E86B93">
      <w:pPr>
        <w:keepNext/>
        <w:keepLines/>
        <w:spacing w:after="0" w:line="276" w:lineRule="auto"/>
        <w:outlineLvl w:val="1"/>
        <w:rPr>
          <w:rFonts w:eastAsiaTheme="majorEastAsia" w:cs="Arial"/>
          <w:b/>
          <w:color w:val="2F5496" w:themeColor="accent1" w:themeShade="BF"/>
          <w:lang w:val="en-US"/>
        </w:rPr>
      </w:pPr>
      <w:r w:rsidRPr="00D4385F">
        <w:rPr>
          <w:rFonts w:eastAsiaTheme="majorEastAsia" w:cs="Arial"/>
          <w:b/>
          <w:color w:val="2F5496" w:themeColor="accent1" w:themeShade="BF"/>
          <w:lang w:val="en-US"/>
        </w:rPr>
        <w:t>H</w:t>
      </w:r>
      <w:r w:rsidR="00841705" w:rsidRPr="00D4385F">
        <w:rPr>
          <w:rFonts w:eastAsiaTheme="majorEastAsia" w:cs="Arial"/>
          <w:b/>
          <w:color w:val="2F5496" w:themeColor="accent1" w:themeShade="BF"/>
          <w:lang w:val="en-US"/>
        </w:rPr>
        <w:t>ORMONAL EVALUATION</w:t>
      </w:r>
    </w:p>
    <w:p w14:paraId="493676F0" w14:textId="77777777" w:rsidR="00841705" w:rsidRPr="00D4385F" w:rsidRDefault="00841705" w:rsidP="00E86B93">
      <w:pPr>
        <w:spacing w:after="0" w:line="276" w:lineRule="auto"/>
        <w:rPr>
          <w:rFonts w:cs="Arial"/>
          <w:lang w:val="en-US"/>
        </w:rPr>
      </w:pPr>
    </w:p>
    <w:p w14:paraId="7927529D" w14:textId="635B8627" w:rsidR="00D70A1D" w:rsidRPr="00D4385F" w:rsidRDefault="00D70A1D" w:rsidP="00E86B93">
      <w:pPr>
        <w:spacing w:after="0" w:line="276" w:lineRule="auto"/>
        <w:rPr>
          <w:rFonts w:cs="Arial"/>
          <w:lang w:val="en-US"/>
        </w:rPr>
      </w:pPr>
      <w:r w:rsidRPr="00D4385F">
        <w:rPr>
          <w:rFonts w:cs="Arial"/>
          <w:lang w:val="en-US"/>
        </w:rPr>
        <w:t xml:space="preserve">Patients with AIs should be screened at presentation for evidence of excess catecholamine or cortisol secretion and, if hypertensive and/or hypokalemic, for aldosterone excess. As already discussed, the definition of AI per se implies the absence of clinical symptoms/signs related to these entities, however subtle hormonal hypersecretion not leading to the full clinical phenotype of a related syndrome may be present in patients with an AI </w:t>
      </w:r>
      <w:sdt>
        <w:sdtPr>
          <w:rPr>
            <w:rFonts w:cs="Arial"/>
            <w:color w:val="000000"/>
            <w:lang w:val="en-US"/>
          </w:rPr>
          <w:tag w:val="MENDELEY_CITATION_v3_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"/>
          <w:id w:val="1348593888"/>
          <w:placeholder>
            <w:docPart w:val="DefaultPlaceholder_-1854013440"/>
          </w:placeholder>
        </w:sdtPr>
        <w:sdtContent>
          <w:r w:rsidR="00A571DD" w:rsidRPr="00D4385F">
            <w:rPr>
              <w:rFonts w:cs="Arial"/>
              <w:color w:val="000000"/>
              <w:lang w:val="en-US"/>
            </w:rPr>
            <w:t>(6)</w:t>
          </w:r>
        </w:sdtContent>
      </w:sdt>
      <w:r w:rsidRPr="00D4385F">
        <w:rPr>
          <w:rFonts w:cs="Arial"/>
          <w:lang w:val="en-US"/>
        </w:rPr>
        <w:t>.</w:t>
      </w:r>
    </w:p>
    <w:p w14:paraId="52C5DB24" w14:textId="77777777" w:rsidR="00841705" w:rsidRPr="00D4385F" w:rsidRDefault="00841705" w:rsidP="00E86B93">
      <w:pPr>
        <w:spacing w:after="0" w:line="276" w:lineRule="auto"/>
        <w:rPr>
          <w:rFonts w:cs="Arial"/>
          <w:b/>
          <w:bCs/>
          <w:i/>
          <w:iCs/>
          <w:lang w:val="en-US"/>
        </w:rPr>
      </w:pPr>
    </w:p>
    <w:p w14:paraId="74994924" w14:textId="7BD52C3A" w:rsidR="00D70A1D" w:rsidRPr="00D4385F" w:rsidRDefault="00D70A1D" w:rsidP="00E86B93">
      <w:pPr>
        <w:spacing w:after="0" w:line="276" w:lineRule="auto"/>
        <w:rPr>
          <w:rFonts w:cs="Arial"/>
          <w:b/>
          <w:bCs/>
          <w:color w:val="00B050"/>
          <w:lang w:val="en-US"/>
        </w:rPr>
      </w:pPr>
      <w:r w:rsidRPr="00D4385F">
        <w:rPr>
          <w:rFonts w:cs="Arial"/>
          <w:b/>
          <w:bCs/>
          <w:color w:val="00B050"/>
          <w:lang w:val="en-US"/>
        </w:rPr>
        <w:t xml:space="preserve">Screening for </w:t>
      </w:r>
      <w:r w:rsidR="00841705" w:rsidRPr="00D4385F">
        <w:rPr>
          <w:rFonts w:cs="Arial"/>
          <w:b/>
          <w:bCs/>
          <w:color w:val="00B050"/>
          <w:lang w:val="en-US"/>
        </w:rPr>
        <w:t>C</w:t>
      </w:r>
      <w:r w:rsidRPr="00D4385F">
        <w:rPr>
          <w:rFonts w:cs="Arial"/>
          <w:b/>
          <w:bCs/>
          <w:color w:val="00B050"/>
          <w:lang w:val="en-US"/>
        </w:rPr>
        <w:t xml:space="preserve">ortisol </w:t>
      </w:r>
      <w:r w:rsidR="00841705" w:rsidRPr="00D4385F">
        <w:rPr>
          <w:rFonts w:cs="Arial"/>
          <w:b/>
          <w:bCs/>
          <w:color w:val="00B050"/>
          <w:lang w:val="en-US"/>
        </w:rPr>
        <w:t>E</w:t>
      </w:r>
      <w:r w:rsidRPr="00D4385F">
        <w:rPr>
          <w:rFonts w:cs="Arial"/>
          <w:b/>
          <w:bCs/>
          <w:color w:val="00B050"/>
          <w:lang w:val="en-US"/>
        </w:rPr>
        <w:t>xcess</w:t>
      </w:r>
    </w:p>
    <w:p w14:paraId="1EC3F73D" w14:textId="77777777" w:rsidR="00841705" w:rsidRPr="00D4385F" w:rsidRDefault="00841705" w:rsidP="00E86B93">
      <w:pPr>
        <w:spacing w:after="0" w:line="276" w:lineRule="auto"/>
        <w:rPr>
          <w:rFonts w:cs="Arial"/>
          <w:lang w:val="en-US"/>
        </w:rPr>
      </w:pPr>
    </w:p>
    <w:p w14:paraId="3797F0E0" w14:textId="0B74E6B9" w:rsidR="00D70A1D" w:rsidRPr="00D4385F" w:rsidRDefault="00D70A1D" w:rsidP="00E86B93">
      <w:pPr>
        <w:spacing w:after="0" w:line="276" w:lineRule="auto"/>
        <w:rPr>
          <w:rFonts w:cs="Arial"/>
          <w:lang w:val="en-US"/>
        </w:rPr>
      </w:pPr>
      <w:r w:rsidRPr="00D4385F">
        <w:rPr>
          <w:rFonts w:cs="Arial"/>
          <w:lang w:val="en-US"/>
        </w:rPr>
        <w:t xml:space="preserve">According to the Endocrine Society’s Clinical Practice Guidelines for the diagnosis of Cushing’s syndrome and the AACE/AAES Medical Guidelines for the management of AIs, all patients with an incidentally discovered adrenal mass should be tested for the presence of hypercortisolism </w:t>
      </w:r>
      <w:sdt>
        <w:sdtPr>
          <w:rPr>
            <w:rFonts w:cs="Arial"/>
            <w:color w:val="000000"/>
            <w:lang w:val="en-US"/>
          </w:rPr>
          <w:tag w:val="MENDELEY_CITATION_v3_eyJjaXRhdGlvbklEIjoiTUVOREVMRVlfQ0lUQVRJT05fMGFiZmNiMjQtNzg1YS00NzdiLWE2NDQtOTgzYThhYzE5M2JiIiwicHJvcGVydGllcyI6eyJub3RlSW5kZXgiOjB9LCJpc0VkaXRlZCI6ZmFsc2UsIm1hbnVhbE92ZXJyaWRlIjp7ImNpdGVwcm9jVGV4dCI6Iig2NCw5O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"/>
          <w:id w:val="-1370226827"/>
          <w:placeholder>
            <w:docPart w:val="DefaultPlaceholder_-1854013440"/>
          </w:placeholder>
        </w:sdtPr>
        <w:sdtContent>
          <w:r w:rsidR="00A571DD" w:rsidRPr="00D4385F">
            <w:rPr>
              <w:rFonts w:cs="Arial"/>
              <w:color w:val="000000"/>
              <w:lang w:val="en-US"/>
            </w:rPr>
            <w:t>(64,98)</w:t>
          </w:r>
        </w:sdtContent>
      </w:sdt>
      <w:r w:rsidRPr="00D4385F">
        <w:rPr>
          <w:rFonts w:cs="Arial"/>
          <w:lang w:val="en-US"/>
        </w:rPr>
        <w:t xml:space="preserve">. Signs and symptoms of overt Cushing’s syndrome if present in a thorough clinical evaluation should prompt the physician to proceed with the recommended diagnostic approach described in the relevant Endocrine Society’s Clinical Guidelines </w:t>
      </w:r>
      <w:sdt>
        <w:sdtPr>
          <w:rPr>
            <w:rFonts w:cs="Arial"/>
            <w:color w:val="000000"/>
            <w:lang w:val="en-US"/>
          </w:rPr>
          <w:tag w:val="MENDELEY_CITATION_v3_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"/>
          <w:id w:val="413973803"/>
          <w:placeholder>
            <w:docPart w:val="DefaultPlaceholder_-1854013440"/>
          </w:placeholder>
        </w:sdtPr>
        <w:sdtContent>
          <w:r w:rsidR="00A571DD" w:rsidRPr="00D4385F">
            <w:rPr>
              <w:rFonts w:cs="Arial"/>
              <w:color w:val="000000"/>
              <w:lang w:val="en-US"/>
            </w:rPr>
            <w:t>(98)</w:t>
          </w:r>
        </w:sdtContent>
      </w:sdt>
      <w:r w:rsidRPr="00D4385F">
        <w:rPr>
          <w:rFonts w:cs="Arial"/>
          <w:lang w:val="en-US"/>
        </w:rPr>
        <w:t xml:space="preserve">. In this case, as discussed earlier, the validity of the term “incidentaloma” is debated. </w:t>
      </w:r>
    </w:p>
    <w:p w14:paraId="19F4C9EF" w14:textId="77777777" w:rsidR="00841705" w:rsidRPr="00D4385F" w:rsidRDefault="00841705" w:rsidP="00E86B93">
      <w:pPr>
        <w:spacing w:after="0" w:line="276" w:lineRule="auto"/>
        <w:rPr>
          <w:rFonts w:cs="Arial"/>
          <w:lang w:val="en-US"/>
        </w:rPr>
      </w:pPr>
    </w:p>
    <w:p w14:paraId="2CB46E37" w14:textId="3C0EAC4D" w:rsidR="00ED0200" w:rsidRPr="00D4385F" w:rsidRDefault="00D70A1D" w:rsidP="00E86B93">
      <w:pPr>
        <w:spacing w:after="0" w:line="276" w:lineRule="auto"/>
        <w:rPr>
          <w:rFonts w:cs="Arial"/>
          <w:lang w:val="en-US"/>
        </w:rPr>
      </w:pPr>
      <w:r w:rsidRPr="00D4385F">
        <w:rPr>
          <w:rFonts w:cs="Arial"/>
          <w:lang w:val="en-US"/>
        </w:rPr>
        <w:t xml:space="preserve">In the absence of overt disease, biochemical investigation frequently reveals subtle cortisol hypersecretion and abnormalities of the HPA axis, a state previously termed as subclinical Cushing’s syndrome </w:t>
      </w:r>
      <w:sdt>
        <w:sdtPr>
          <w:rPr>
            <w:rFonts w:cs="Arial"/>
            <w:color w:val="000000"/>
            <w:lang w:val="en-US"/>
          </w:rPr>
          <w:tag w:val="MENDELEY_CITATION_v3_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"/>
          <w:id w:val="2146077067"/>
          <w:placeholder>
            <w:docPart w:val="DefaultPlaceholder_-1854013440"/>
          </w:placeholder>
        </w:sdtPr>
        <w:sdtContent>
          <w:r w:rsidR="00A571DD" w:rsidRPr="00D4385F">
            <w:rPr>
              <w:rFonts w:cs="Arial"/>
              <w:color w:val="000000"/>
              <w:lang w:val="en-US"/>
            </w:rPr>
            <w:t>(6)</w:t>
          </w:r>
        </w:sdtContent>
      </w:sdt>
      <w:r w:rsidRPr="00D4385F">
        <w:rPr>
          <w:rFonts w:cs="Arial"/>
          <w:lang w:val="en-US"/>
        </w:rPr>
        <w:t>. Based on the most recent clinical practice guidelines by the European Society of Endocrinology (ESE) and European Network for the Study of Adrenal Tumors (ENSAT) the term “</w:t>
      </w:r>
      <w:r w:rsidR="000E5B98" w:rsidRPr="00D4385F">
        <w:rPr>
          <w:rFonts w:cs="Arial"/>
          <w:lang w:val="en-US"/>
        </w:rPr>
        <w:t xml:space="preserve">mild </w:t>
      </w:r>
      <w:r w:rsidRPr="00D4385F">
        <w:rPr>
          <w:rFonts w:cs="Arial"/>
          <w:lang w:val="en-US"/>
        </w:rPr>
        <w:t>autonomous cortisol secretion” (</w:t>
      </w:r>
      <w:r w:rsidR="000E5B98" w:rsidRPr="00D4385F">
        <w:rPr>
          <w:rFonts w:cs="Arial"/>
          <w:lang w:val="en-US"/>
        </w:rPr>
        <w:t>MACS</w:t>
      </w:r>
      <w:r w:rsidRPr="00D4385F">
        <w:rPr>
          <w:rFonts w:cs="Arial"/>
          <w:lang w:val="en-US"/>
        </w:rPr>
        <w:t xml:space="preserve">) is preferred and will also be </w:t>
      </w:r>
      <w:r w:rsidRPr="00D4385F">
        <w:rPr>
          <w:rFonts w:cs="Arial"/>
          <w:lang w:val="en-US"/>
        </w:rPr>
        <w:lastRenderedPageBreak/>
        <w:t xml:space="preserve">used throughout this chapter. Although </w:t>
      </w:r>
      <w:r w:rsidR="000E5B98" w:rsidRPr="00D4385F">
        <w:rPr>
          <w:rFonts w:cs="Arial"/>
          <w:lang w:val="en-US"/>
        </w:rPr>
        <w:t>MACS</w:t>
      </w:r>
      <w:r w:rsidRPr="00D4385F">
        <w:rPr>
          <w:rFonts w:cs="Arial"/>
          <w:lang w:val="en-US"/>
        </w:rPr>
        <w:t xml:space="preserve"> is poorly defined, and its natural history is </w:t>
      </w:r>
      <w:r w:rsidR="00EE35A9" w:rsidRPr="00D4385F">
        <w:rPr>
          <w:rFonts w:cs="Arial"/>
          <w:lang w:val="en-US"/>
        </w:rPr>
        <w:t>unclear</w:t>
      </w:r>
      <w:r w:rsidRPr="00D4385F">
        <w:rPr>
          <w:rFonts w:cs="Arial"/>
          <w:lang w:val="en-US"/>
        </w:rPr>
        <w:t xml:space="preserve"> </w:t>
      </w:r>
      <w:sdt>
        <w:sdtPr>
          <w:rPr>
            <w:rFonts w:cs="Arial"/>
            <w:color w:val="000000"/>
            <w:lang w:val="en-US"/>
          </w:rPr>
          <w:tag w:val="MENDELEY_CITATION_v3_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"/>
          <w:id w:val="629907587"/>
          <w:placeholder>
            <w:docPart w:val="DefaultPlaceholder_-1854013440"/>
          </w:placeholder>
        </w:sdtPr>
        <w:sdtContent>
          <w:r w:rsidR="00A571DD" w:rsidRPr="00D4385F">
            <w:rPr>
              <w:rFonts w:cs="Arial"/>
              <w:color w:val="000000"/>
              <w:lang w:val="en-US"/>
            </w:rPr>
            <w:t>(3)</w:t>
          </w:r>
        </w:sdtContent>
      </w:sdt>
      <w:r w:rsidRPr="00D4385F">
        <w:rPr>
          <w:rFonts w:cs="Arial"/>
          <w:lang w:val="en-US"/>
        </w:rPr>
        <w:t xml:space="preserve">, the prevalence of hypertension, diabetes, obesity, other features of the metabolic syndrome, and osteoporosis has been found to be increased in such patients </w:t>
      </w:r>
      <w:sdt>
        <w:sdtPr>
          <w:rPr>
            <w:rFonts w:cs="Arial"/>
            <w:color w:val="000000"/>
            <w:lang w:val="en-US"/>
          </w:rPr>
          <w:tag w:val="MENDELEY_CITATION_v3_eyJjaXRhdGlvbklEIjoiTUVOREVMRVlfQ0lUQVRJT05fYmRlM2U5MjEtMmZmNS00OGU1LWEyMmEtODZiYmFmNTFhODM4IiwicHJvcGVydGllcyI6eyJub3RlSW5kZXgiOjB9LCJpc0VkaXRlZCI6ZmFsc2UsIm1hbnVhbE92ZXJyaWRlIjp7ImNpdGVwcm9jVGV4dCI6Iig1LDk5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11c2NvZ2l1cmkiLCJnaXZlbiI6Ikdpb3Zhbm5hIiwicGFyc2UtbmFtZXMiOmZhbHNlLCJkcm9wcGluZy1wYXJ0aWNsZSI6IiIsIm5vbi1kcm9wcGluZy1wYXJ0aWNsZSI6IiJ9LHsiZmFtaWx5IjoiQ2FzYSIsImdpdmVuIjoiU2lsdmlhIiwicGFyc2UtbmFtZXMiOmZhbHNlLCJkcm9wcGluZy1wYXJ0aWNsZSI6IiIsIm5vbi1kcm9wcGluZy1wYXJ0aWNsZSI6IkRlbGxh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"/>
          <w:id w:val="326557638"/>
          <w:placeholder>
            <w:docPart w:val="DefaultPlaceholder_-1854013440"/>
          </w:placeholder>
        </w:sdtPr>
        <w:sdtContent>
          <w:r w:rsidR="00A571DD" w:rsidRPr="00D4385F">
            <w:rPr>
              <w:rFonts w:cs="Arial"/>
              <w:color w:val="000000"/>
              <w:lang w:val="en-US"/>
            </w:rPr>
            <w:t>(5,99)</w:t>
          </w:r>
        </w:sdtContent>
      </w:sdt>
      <w:r w:rsidRPr="00D4385F">
        <w:rPr>
          <w:rFonts w:cs="Arial"/>
          <w:lang w:val="en-US"/>
        </w:rPr>
        <w:t xml:space="preserve">. Because standard biochemical tests used to screen for Cushing’s syndrome were not designed to reveal the subtle changes encountered in </w:t>
      </w:r>
      <w:r w:rsidR="000E5B98" w:rsidRPr="00D4385F">
        <w:rPr>
          <w:rFonts w:cs="Arial"/>
          <w:lang w:val="en-US"/>
        </w:rPr>
        <w:t>MACS</w:t>
      </w:r>
      <w:r w:rsidRPr="00D4385F">
        <w:rPr>
          <w:rFonts w:cs="Arial"/>
          <w:lang w:val="en-US"/>
        </w:rPr>
        <w:t xml:space="preserve">, and since a definitive clinical phenotype to ascertain the presence of this condition is missing, a combination of various parameters used to assess the integrity of the HPA axis have been employed. Alterations of the HPA axis suggestive of </w:t>
      </w:r>
      <w:r w:rsidR="000E5B98" w:rsidRPr="00D4385F">
        <w:rPr>
          <w:rFonts w:cs="Arial"/>
          <w:lang w:val="en-US"/>
        </w:rPr>
        <w:t>MACS</w:t>
      </w:r>
      <w:r w:rsidRPr="00D4385F">
        <w:rPr>
          <w:rFonts w:cs="Arial"/>
          <w:lang w:val="en-US"/>
        </w:rPr>
        <w:t xml:space="preserve"> in AIs include altered dexamethasone suppression (DST) and response to CRH, increased mean serum cortisol and urinary free cortisol (UFC) levels</w:t>
      </w:r>
      <w:r w:rsidR="00ED0200" w:rsidRPr="00D4385F">
        <w:rPr>
          <w:rFonts w:cs="Arial"/>
          <w:lang w:val="en-US"/>
        </w:rPr>
        <w:t>,</w:t>
      </w:r>
      <w:r w:rsidRPr="00D4385F">
        <w:rPr>
          <w:rFonts w:cs="Arial"/>
          <w:lang w:val="en-US"/>
        </w:rPr>
        <w:t xml:space="preserve"> </w:t>
      </w:r>
      <w:r w:rsidR="00ED0200" w:rsidRPr="00D4385F">
        <w:rPr>
          <w:rFonts w:cs="Arial"/>
          <w:lang w:val="en-US"/>
        </w:rPr>
        <w:t xml:space="preserve">reduced dehydroepiandrosterone sulfate (DHEA-S) </w:t>
      </w:r>
      <w:r w:rsidRPr="00D4385F">
        <w:rPr>
          <w:rFonts w:cs="Arial"/>
          <w:lang w:val="en-US"/>
        </w:rPr>
        <w:t xml:space="preserve">and reduced ACTH levels </w:t>
      </w:r>
      <w:sdt>
        <w:sdtPr>
          <w:rPr>
            <w:rFonts w:cs="Arial"/>
            <w:color w:val="000000"/>
            <w:lang w:val="en-US"/>
          </w:rPr>
          <w:tag w:val="MENDELEY_CITATION_v3_eyJjaXRhdGlvbklEIjoiTUVOREVMRVlfQ0lUQVRJT05fZDg4OGQ4YjMtZDM0MC00ZmE4LTgzMmYtYTNmMzAxZWU0ODczIiwicHJvcGVydGllcyI6eyJub3RlSW5kZXgiOjB9LCJpc0VkaXRlZCI6ZmFsc2UsIm1hbnVhbE92ZXJyaWRlIjp7ImNpdGVwcm9jVGV4dCI6IigzMykiLCJpc01hbnVhbGx5T3ZlcnJpZGRlbiI6ZmFsc2UsIm1hbnVhbE92ZXJyaWRlVGV4dCI6IiJ9LCJjaXRhdGlvbkl0ZW1zIjpb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
          <w:id w:val="756324577"/>
          <w:placeholder>
            <w:docPart w:val="DefaultPlaceholder_-1854013440"/>
          </w:placeholder>
        </w:sdtPr>
        <w:sdtContent>
          <w:r w:rsidR="00A571DD" w:rsidRPr="00D4385F">
            <w:rPr>
              <w:rFonts w:cs="Arial"/>
              <w:color w:val="000000"/>
              <w:lang w:val="en-US"/>
            </w:rPr>
            <w:t>(33)</w:t>
          </w:r>
        </w:sdtContent>
      </w:sdt>
      <w:r w:rsidRPr="00D4385F">
        <w:rPr>
          <w:rFonts w:cs="Arial"/>
          <w:lang w:val="en-US"/>
        </w:rPr>
        <w:t>, although the latter has recently been questioned</w:t>
      </w:r>
      <w:r w:rsidR="00ED0200" w:rsidRPr="00D4385F">
        <w:rPr>
          <w:rFonts w:cs="Arial"/>
          <w:lang w:val="en-US"/>
        </w:rPr>
        <w:t xml:space="preserve"> since most ACTH assays lack sensitivity at the lower part of the reference range</w:t>
      </w:r>
      <w:r w:rsidRPr="00D4385F">
        <w:rPr>
          <w:rFonts w:cs="Arial"/>
          <w:lang w:val="en-US"/>
        </w:rPr>
        <w:t xml:space="preserve"> </w:t>
      </w:r>
      <w:sdt>
        <w:sdtPr>
          <w:rPr>
            <w:rFonts w:cs="Arial"/>
            <w:color w:val="000000"/>
            <w:lang w:val="en-US"/>
          </w:rPr>
          <w:tag w:val="MENDELEY_CITATION_v3_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"/>
          <w:id w:val="2143072891"/>
          <w:placeholder>
            <w:docPart w:val="DefaultPlaceholder_-1854013440"/>
          </w:placeholder>
        </w:sdtPr>
        <w:sdtContent>
          <w:r w:rsidR="00A571DD" w:rsidRPr="00D4385F">
            <w:rPr>
              <w:rFonts w:cs="Arial"/>
              <w:color w:val="000000"/>
              <w:lang w:val="en-US"/>
            </w:rPr>
            <w:t>(100)</w:t>
          </w:r>
        </w:sdtContent>
      </w:sdt>
      <w:r w:rsidRPr="00D4385F">
        <w:rPr>
          <w:rFonts w:cs="Arial"/>
          <w:lang w:val="en-US"/>
        </w:rPr>
        <w:t xml:space="preserve">. </w:t>
      </w:r>
      <w:r w:rsidR="00ED0200" w:rsidRPr="00D4385F">
        <w:rPr>
          <w:rFonts w:cs="Arial"/>
          <w:lang w:val="en-US"/>
        </w:rPr>
        <w:t>I</w:t>
      </w:r>
      <w:r w:rsidRPr="00D4385F">
        <w:rPr>
          <w:rFonts w:cs="Arial"/>
          <w:lang w:val="en-US"/>
        </w:rPr>
        <w:t xml:space="preserve">ncorporation of midnight salivary cortisol as a means to diagnose </w:t>
      </w:r>
      <w:r w:rsidR="000E5B98" w:rsidRPr="00D4385F">
        <w:rPr>
          <w:rFonts w:cs="Arial"/>
          <w:lang w:val="en-US"/>
        </w:rPr>
        <w:t>MACS</w:t>
      </w:r>
      <w:r w:rsidRPr="00D4385F">
        <w:rPr>
          <w:rFonts w:cs="Arial"/>
          <w:lang w:val="en-US"/>
        </w:rPr>
        <w:t xml:space="preserve"> has produced inconsistent results</w:t>
      </w:r>
      <w:r w:rsidR="00ED0200" w:rsidRPr="00D4385F">
        <w:rPr>
          <w:rFonts w:cs="Arial"/>
          <w:lang w:val="en-US"/>
        </w:rPr>
        <w:t xml:space="preserve"> </w:t>
      </w:r>
      <w:r w:rsidR="00A70FD5" w:rsidRPr="00D4385F">
        <w:rPr>
          <w:rFonts w:cs="Arial"/>
          <w:color w:val="000000"/>
          <w:lang w:val="en-US"/>
        </w:rPr>
        <w:t>(101)</w:t>
      </w:r>
      <w:r w:rsidR="00F9653F" w:rsidRPr="00D4385F">
        <w:rPr>
          <w:rFonts w:cs="Arial"/>
          <w:lang w:val="en-US"/>
        </w:rPr>
        <w:t>.</w:t>
      </w:r>
    </w:p>
    <w:p w14:paraId="44340F1D" w14:textId="77777777" w:rsidR="00841705" w:rsidRPr="00D4385F" w:rsidRDefault="00841705" w:rsidP="00E86B93">
      <w:pPr>
        <w:spacing w:after="0" w:line="276" w:lineRule="auto"/>
        <w:rPr>
          <w:rFonts w:cs="Arial"/>
          <w:lang w:val="en-US"/>
        </w:rPr>
      </w:pPr>
    </w:p>
    <w:p w14:paraId="4001EDA8" w14:textId="1D5AAD6F" w:rsidR="00D70A1D" w:rsidRPr="00D4385F" w:rsidRDefault="00D70A1D" w:rsidP="00E86B93">
      <w:pPr>
        <w:spacing w:after="0" w:line="276" w:lineRule="auto"/>
        <w:rPr>
          <w:rFonts w:cs="Arial"/>
          <w:lang w:val="en-US"/>
        </w:rPr>
      </w:pPr>
      <w:r w:rsidRPr="00D4385F">
        <w:rPr>
          <w:rFonts w:cs="Arial"/>
          <w:lang w:val="en-US"/>
        </w:rPr>
        <w:t>Currently, the 1 mg overnight DST, remains the most reliable and easily reproducible method and is the recommended test to detect cortisol secretion abnormalities based on pathophysiological reasoning, simplicity</w:t>
      </w:r>
      <w:r w:rsidR="002E23EE">
        <w:rPr>
          <w:rFonts w:cs="Arial"/>
          <w:lang w:val="en-US"/>
        </w:rPr>
        <w:t>,</w:t>
      </w:r>
      <w:r w:rsidRPr="00D4385F">
        <w:rPr>
          <w:rFonts w:cs="Arial"/>
          <w:lang w:val="en-US"/>
        </w:rPr>
        <w:t xml:space="preserve"> and </w:t>
      </w:r>
      <w:r w:rsidR="00726558" w:rsidRPr="00D4385F">
        <w:rPr>
          <w:rFonts w:cs="Arial"/>
          <w:lang w:val="en-US"/>
        </w:rPr>
        <w:t>incorporation</w:t>
      </w:r>
      <w:r w:rsidRPr="00D4385F">
        <w:rPr>
          <w:rFonts w:cs="Arial"/>
          <w:lang w:val="en-US"/>
        </w:rPr>
        <w:t xml:space="preserve"> in the diagnostic algorithms of most studies. </w:t>
      </w:r>
      <w:sdt>
        <w:sdtPr>
          <w:rPr>
            <w:rFonts w:cs="Arial"/>
            <w:color w:val="000000"/>
            <w:lang w:val="en-US"/>
          </w:rPr>
          <w:tag w:val="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"/>
          <w:id w:val="1065918374"/>
          <w:placeholder>
            <w:docPart w:val="DefaultPlaceholder_-1854013440"/>
          </w:placeholder>
        </w:sdtPr>
        <w:sdtContent>
          <w:r w:rsidR="00A571DD" w:rsidRPr="00D4385F">
            <w:rPr>
              <w:rFonts w:cs="Arial"/>
              <w:color w:val="000000"/>
              <w:lang w:val="en-US"/>
            </w:rPr>
            <w:t>(5,101)</w:t>
          </w:r>
        </w:sdtContent>
      </w:sdt>
      <w:r w:rsidRPr="00D4385F">
        <w:rPr>
          <w:rFonts w:cs="Arial"/>
          <w:lang w:val="en-US"/>
        </w:rPr>
        <w:t xml:space="preserve">. </w:t>
      </w:r>
      <w:r w:rsidR="008D1751" w:rsidRPr="00D4385F">
        <w:rPr>
          <w:rFonts w:cs="Arial"/>
          <w:lang w:val="en-US"/>
        </w:rPr>
        <w:t xml:space="preserve">Cortisol autonomy in AIs reflects a biological continuum without a clear separation between functioning and non-functioning </w:t>
      </w:r>
      <w:r w:rsidR="00D4385F" w:rsidRPr="00D4385F">
        <w:rPr>
          <w:rFonts w:cs="Arial"/>
          <w:lang w:val="en-US"/>
        </w:rPr>
        <w:t>tumors</w:t>
      </w:r>
      <w:r w:rsidR="008D1751" w:rsidRPr="00D4385F">
        <w:rPr>
          <w:rFonts w:cs="Arial"/>
          <w:lang w:val="en-US"/>
        </w:rPr>
        <w:t xml:space="preserve">. </w:t>
      </w:r>
      <w:r w:rsidRPr="00D4385F">
        <w:rPr>
          <w:rFonts w:cs="Arial"/>
          <w:lang w:val="en-US"/>
        </w:rPr>
        <w:t xml:space="preserve">Different cortisol cut-off values following the 1 mg DST have been advocated from different authors and were adopted by several authorities, ranging from 50 to 138 nmol/l (1.8 to 5 μg/dl) </w:t>
      </w:r>
      <w:sdt>
        <w:sdtPr>
          <w:rPr>
            <w:rFonts w:cs="Arial"/>
            <w:color w:val="000000"/>
            <w:lang w:val="en-US"/>
          </w:rPr>
          <w:tag w:val="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"/>
          <w:id w:val="784467984"/>
          <w:placeholder>
            <w:docPart w:val="DefaultPlaceholder_-1854013440"/>
          </w:placeholder>
        </w:sdtPr>
        <w:sdtContent>
          <w:r w:rsidR="00A571DD" w:rsidRPr="00D4385F">
            <w:rPr>
              <w:rFonts w:cs="Arial"/>
              <w:color w:val="000000"/>
              <w:lang w:val="en-US"/>
            </w:rPr>
            <w:t>(64,102)</w:t>
          </w:r>
        </w:sdtContent>
      </w:sdt>
      <w:r w:rsidRPr="00D4385F">
        <w:rPr>
          <w:rFonts w:cs="Arial"/>
          <w:lang w:val="en-US"/>
        </w:rPr>
        <w:t xml:space="preserve">. Higher thresholds increase the specificity of the test but lower its sensitivity </w:t>
      </w:r>
      <w:sdt>
        <w:sdtPr>
          <w:rPr>
            <w:rFonts w:cs="Arial"/>
            <w:color w:val="000000"/>
            <w:lang w:val="en-US"/>
          </w:rPr>
          <w:tag w:val="MENDELEY_CITATION_v3_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"/>
          <w:id w:val="-1938830495"/>
          <w:placeholder>
            <w:docPart w:val="DefaultPlaceholder_-1854013440"/>
          </w:placeholder>
        </w:sdtPr>
        <w:sdtContent>
          <w:r w:rsidR="00A571DD" w:rsidRPr="00D4385F">
            <w:rPr>
              <w:rFonts w:cs="Arial"/>
              <w:color w:val="000000"/>
              <w:lang w:val="en-US"/>
            </w:rPr>
            <w:t>(103)</w:t>
          </w:r>
        </w:sdtContent>
      </w:sdt>
      <w:r w:rsidRPr="00D4385F">
        <w:rPr>
          <w:rFonts w:cs="Arial"/>
          <w:lang w:val="en-US"/>
        </w:rPr>
        <w:t xml:space="preserve">. The post 1 mg DST cortisol cutoff of &gt;5 μg/dl (138 nmol/l) approach was substantiated by studies showing that all patients with such a cortisol value had uptake only on the side of the adenoma on adrenal scintigraphy </w:t>
      </w:r>
      <w:sdt>
        <w:sdtPr>
          <w:rPr>
            <w:rFonts w:cs="Arial"/>
            <w:color w:val="000000"/>
            <w:lang w:val="en-US"/>
          </w:rPr>
          <w:tag w:val="MENDELEY_CITATION_v3_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"/>
          <w:id w:val="-1690523781"/>
          <w:placeholder>
            <w:docPart w:val="DefaultPlaceholder_-1854013440"/>
          </w:placeholder>
        </w:sdtPr>
        <w:sdtContent>
          <w:r w:rsidR="00A571DD" w:rsidRPr="00D4385F">
            <w:rPr>
              <w:rFonts w:cs="Arial"/>
              <w:color w:val="000000"/>
              <w:lang w:val="en-US"/>
            </w:rPr>
            <w:t>(104)</w:t>
          </w:r>
        </w:sdtContent>
      </w:sdt>
      <w:r w:rsidRPr="00D4385F">
        <w:rPr>
          <w:rFonts w:cs="Arial"/>
          <w:lang w:val="en-US"/>
        </w:rPr>
        <w:t xml:space="preserve">. On the other hand, studies that used post-surgical hypoadrenalism as indicative of autonomous cortisol secretion suggested that lower cortisol cut-offs may be needed to identify these cases </w:t>
      </w:r>
      <w:sdt>
        <w:sdtPr>
          <w:rPr>
            <w:rFonts w:cs="Arial"/>
            <w:color w:val="000000"/>
            <w:lang w:val="en-US"/>
          </w:rPr>
          <w:tag w:val="MENDELEY_CITATION_v3_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"/>
          <w:id w:val="-1963873444"/>
          <w:placeholder>
            <w:docPart w:val="DefaultPlaceholder_-1854013440"/>
          </w:placeholder>
        </w:sdtPr>
        <w:sdtContent>
          <w:r w:rsidR="00A571DD" w:rsidRPr="00D4385F">
            <w:rPr>
              <w:rFonts w:cs="Arial"/>
              <w:color w:val="000000"/>
              <w:lang w:val="en-US"/>
            </w:rPr>
            <w:t>(105–107)</w:t>
          </w:r>
        </w:sdtContent>
      </w:sdt>
      <w:r w:rsidRPr="00D4385F">
        <w:rPr>
          <w:rFonts w:cs="Arial"/>
          <w:lang w:val="en-US"/>
        </w:rPr>
        <w:t xml:space="preserve">. </w:t>
      </w:r>
      <w:r w:rsidR="008D1751" w:rsidRPr="00D4385F">
        <w:rPr>
          <w:rFonts w:cs="Arial"/>
          <w:lang w:val="en-US"/>
        </w:rPr>
        <w:t xml:space="preserve">Furthermore, older stratification of autonomy based on different post-1mg ODST cortisol levels has been abandoned by recent guidelines </w:t>
      </w:r>
      <w:sdt>
        <w:sdtPr>
          <w:rPr>
            <w:rFonts w:cs="Arial"/>
            <w:color w:val="000000"/>
            <w:lang w:val="en-US"/>
          </w:rPr>
          <w:tag w:val="MENDELEY_CITATION_v3_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"/>
          <w:id w:val="1941508"/>
          <w:placeholder>
            <w:docPart w:val="30B3F0A4B2D24427ABE15A513840224D"/>
          </w:placeholder>
        </w:sdtPr>
        <w:sdtContent>
          <w:r w:rsidR="00A571DD" w:rsidRPr="00D4385F">
            <w:rPr>
              <w:rFonts w:cs="Arial"/>
              <w:color w:val="000000"/>
              <w:lang w:val="en-US"/>
            </w:rPr>
            <w:t>(66)</w:t>
          </w:r>
        </w:sdtContent>
      </w:sdt>
      <w:r w:rsidR="008D1751" w:rsidRPr="00D4385F">
        <w:rPr>
          <w:rFonts w:cs="Arial"/>
          <w:lang w:val="en-US"/>
        </w:rPr>
        <w:t xml:space="preserve">. </w:t>
      </w:r>
      <w:r w:rsidRPr="00D4385F">
        <w:rPr>
          <w:rFonts w:cs="Arial"/>
          <w:lang w:val="en-US"/>
        </w:rPr>
        <w:t xml:space="preserve">A negative DST using a cortisol cut-off value of 1.8 μg/dl (50 nmol/l) virtually excludes </w:t>
      </w:r>
      <w:r w:rsidR="000E5B98" w:rsidRPr="00D4385F">
        <w:rPr>
          <w:rFonts w:cs="Arial"/>
          <w:lang w:val="en-US"/>
        </w:rPr>
        <w:t>MACS</w:t>
      </w:r>
      <w:r w:rsidRPr="00D4385F">
        <w:rPr>
          <w:rFonts w:cs="Arial"/>
          <w:lang w:val="en-US"/>
        </w:rPr>
        <w:t xml:space="preserve">. Furthermore, </w:t>
      </w:r>
      <w:r w:rsidR="00AC44BE" w:rsidRPr="00D4385F">
        <w:rPr>
          <w:rFonts w:cs="Arial"/>
          <w:lang w:val="en-US"/>
        </w:rPr>
        <w:t>several</w:t>
      </w:r>
      <w:r w:rsidRPr="00D4385F">
        <w:rPr>
          <w:rFonts w:cs="Arial"/>
          <w:lang w:val="en-US"/>
        </w:rPr>
        <w:t xml:space="preserve"> studies have found that patients with post DST cortisol values &gt;1.8 μg/dl (50 nmol/l) have increased morbidity or mortality </w:t>
      </w:r>
      <w:sdt>
        <w:sdtPr>
          <w:rPr>
            <w:rFonts w:cs="Arial"/>
            <w:color w:val="000000"/>
            <w:lang w:val="en-US"/>
          </w:rPr>
          <w:tag w:val="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"/>
          <w:id w:val="719334446"/>
          <w:placeholder>
            <w:docPart w:val="DefaultPlaceholder_-1854013440"/>
          </w:placeholder>
        </w:sdtPr>
        <w:sdtContent>
          <w:r w:rsidR="00A571DD" w:rsidRPr="00D4385F">
            <w:rPr>
              <w:rFonts w:cs="Arial"/>
              <w:color w:val="000000"/>
              <w:lang w:val="en-US"/>
            </w:rPr>
            <w:t>(108,109)</w:t>
          </w:r>
        </w:sdtContent>
      </w:sdt>
      <w:r w:rsidR="008D1751" w:rsidRPr="00D4385F">
        <w:rPr>
          <w:rFonts w:cs="Arial"/>
          <w:lang w:val="en-US"/>
        </w:rPr>
        <w:t xml:space="preserve"> .T</w:t>
      </w:r>
      <w:r w:rsidR="00971834" w:rsidRPr="00D4385F">
        <w:rPr>
          <w:rFonts w:cs="Arial"/>
          <w:lang w:val="en-US"/>
        </w:rPr>
        <w:t xml:space="preserve">he formal low dose dexamethasone suppression test (LDDST) can be used to confirm and quantify the degree of autonomous cortisol secretion or to exclude a false positive test </w:t>
      </w:r>
      <w:sdt>
        <w:sdtPr>
          <w:rPr>
            <w:rFonts w:cs="Arial"/>
            <w:color w:val="000000"/>
            <w:lang w:val="en-US"/>
          </w:rPr>
          <w:tag w:val="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"/>
          <w:id w:val="-341695325"/>
          <w:placeholder>
            <w:docPart w:val="019409C9E2E94EFCBCC9F4215F93C13F"/>
          </w:placeholder>
        </w:sdtPr>
        <w:sdtContent>
          <w:r w:rsidR="00A571DD" w:rsidRPr="00D4385F">
            <w:rPr>
              <w:rFonts w:cs="Arial"/>
              <w:color w:val="000000"/>
              <w:lang w:val="en-US"/>
            </w:rPr>
            <w:t>(110,111)</w:t>
          </w:r>
        </w:sdtContent>
      </w:sdt>
      <w:r w:rsidR="00971834" w:rsidRPr="00D4385F">
        <w:rPr>
          <w:rFonts w:cs="Arial"/>
          <w:lang w:val="en-US"/>
        </w:rPr>
        <w:t>.</w:t>
      </w:r>
      <w:r w:rsidR="00C326A3" w:rsidRPr="00D4385F">
        <w:rPr>
          <w:rFonts w:cs="Arial"/>
          <w:lang w:val="en-US"/>
        </w:rPr>
        <w:t xml:space="preserve"> Based on</w:t>
      </w:r>
      <w:r w:rsidRPr="00D4385F">
        <w:rPr>
          <w:rFonts w:cs="Arial"/>
          <w:lang w:val="en-US"/>
        </w:rPr>
        <w:t xml:space="preserve"> our </w:t>
      </w:r>
      <w:r w:rsidR="00C326A3" w:rsidRPr="00D4385F">
        <w:rPr>
          <w:rFonts w:cs="Arial"/>
          <w:lang w:val="en-US"/>
        </w:rPr>
        <w:t>experience</w:t>
      </w:r>
      <w:r w:rsidRPr="00D4385F">
        <w:rPr>
          <w:rFonts w:cs="Arial"/>
          <w:lang w:val="en-US"/>
        </w:rPr>
        <w:t xml:space="preserve">, the post-LDDST cortisol value should be considered in patients with such intermediate cortisol values following the 1 mg DST because, in addition to its high specificity, it correlates well with other indices of cortisol excess and the size of the adenoma, thus providing a quantitative measure of the degree of cortisol production from the adenoma and a more robust means for further follow-up </w:t>
      </w:r>
      <w:sdt>
        <w:sdtPr>
          <w:rPr>
            <w:rFonts w:cs="Arial"/>
            <w:color w:val="000000"/>
            <w:lang w:val="en-US"/>
          </w:rPr>
          <w:tag w:val="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"/>
          <w:id w:val="-1337685091"/>
          <w:placeholder>
            <w:docPart w:val="DefaultPlaceholder_-1854013440"/>
          </w:placeholder>
        </w:sdtPr>
        <w:sdtContent>
          <w:r w:rsidR="00A571DD" w:rsidRPr="00D4385F">
            <w:rPr>
              <w:rFonts w:cs="Arial"/>
              <w:color w:val="000000"/>
              <w:lang w:val="en-US"/>
            </w:rPr>
            <w:t>(110,112)</w:t>
          </w:r>
        </w:sdtContent>
      </w:sdt>
      <w:r w:rsidRPr="00D4385F">
        <w:rPr>
          <w:rFonts w:cs="Arial"/>
          <w:lang w:val="en-US"/>
        </w:rPr>
        <w:t xml:space="preserve">. </w:t>
      </w:r>
      <w:r w:rsidR="00E35C10" w:rsidRPr="00D4385F">
        <w:rPr>
          <w:rFonts w:cs="Arial"/>
          <w:lang w:val="en-US"/>
        </w:rPr>
        <w:t xml:space="preserve">Although confirmation of ACTH independency (through suppressed ACTH levels) is also required to establish the diagnosis of MACS </w:t>
      </w:r>
      <w:sdt>
        <w:sdtPr>
          <w:rPr>
            <w:rFonts w:cs="Arial"/>
            <w:color w:val="000000"/>
            <w:lang w:val="en-US"/>
          </w:rPr>
          <w:tag w:val="MENDELEY_CITATION_v3_eyJjaXRhdGlvbklEIjoiTUVOREVMRVlfQ0lUQVRJT05fMGI1YmU3MzItYTM3ZS00NGMxLWIyMmEtMzk3NzJjODYzNGU4IiwicHJvcGVydGllcyI6eyJub3RlSW5kZXgiOjB9LCJpc0VkaXRlZCI6ZmFsc2UsIm1hbnVhbE92ZXJyaWRlIjp7ImNpdGVwcm9jVGV4dCI6Iig2N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1dfQ=="/>
          <w:id w:val="-1755355599"/>
          <w:placeholder>
            <w:docPart w:val="A456C82FD2774BF6AF8B6EEF7B676E68"/>
          </w:placeholder>
        </w:sdtPr>
        <w:sdtContent>
          <w:r w:rsidR="00A571DD" w:rsidRPr="00D4385F">
            <w:rPr>
              <w:rFonts w:cs="Arial"/>
              <w:color w:val="000000"/>
              <w:lang w:val="en-US"/>
            </w:rPr>
            <w:t>(64)</w:t>
          </w:r>
        </w:sdtContent>
      </w:sdt>
      <w:r w:rsidR="00E35C10" w:rsidRPr="00D4385F">
        <w:rPr>
          <w:rFonts w:cs="Arial"/>
          <w:lang w:val="en-US"/>
        </w:rPr>
        <w:t xml:space="preserve">, the 1 mg DST should be the initial screening test based on pathophysiology and the fact that it represents the most common HPA axis abnormality reported by most studies </w:t>
      </w:r>
      <w:sdt>
        <w:sdtPr>
          <w:rPr>
            <w:rFonts w:cs="Arial"/>
            <w:color w:val="000000"/>
            <w:lang w:val="en-US"/>
          </w:rPr>
          <w:tag w:val="MENDELEY_CITATION_v3_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"/>
          <w:id w:val="19366932"/>
          <w:placeholder>
            <w:docPart w:val="A456C82FD2774BF6AF8B6EEF7B676E68"/>
          </w:placeholder>
        </w:sdtPr>
        <w:sdtContent>
          <w:r w:rsidR="00A571DD" w:rsidRPr="00D4385F">
            <w:rPr>
              <w:rFonts w:cs="Arial"/>
              <w:color w:val="000000"/>
              <w:lang w:val="en-US"/>
            </w:rPr>
            <w:t>(49)</w:t>
          </w:r>
        </w:sdtContent>
      </w:sdt>
      <w:r w:rsidR="00E35C10" w:rsidRPr="00D4385F">
        <w:rPr>
          <w:rFonts w:cs="Arial"/>
          <w:lang w:val="en-US"/>
        </w:rPr>
        <w:t xml:space="preserve">. </w:t>
      </w:r>
      <w:r w:rsidR="004B6596" w:rsidRPr="00D4385F">
        <w:rPr>
          <w:rFonts w:cs="Arial"/>
          <w:lang w:val="en-US"/>
        </w:rPr>
        <w:t xml:space="preserve">It should also be noted </w:t>
      </w:r>
      <w:r w:rsidR="00E84ACB" w:rsidRPr="00D4385F">
        <w:rPr>
          <w:rFonts w:cs="Arial"/>
          <w:lang w:val="en-US"/>
        </w:rPr>
        <w:t>that</w:t>
      </w:r>
      <w:r w:rsidR="004B6596" w:rsidRPr="00D4385F">
        <w:rPr>
          <w:rFonts w:cs="Arial"/>
          <w:lang w:val="en-US"/>
        </w:rPr>
        <w:t xml:space="preserve"> cortisol levels after 1mg DST are increasing with age, making the diagnosis of MACS in frail elderly patients difficult. Especially for this subgroup of patients </w:t>
      </w:r>
      <w:r w:rsidR="00E84ACB" w:rsidRPr="00D4385F">
        <w:rPr>
          <w:rFonts w:cs="Arial"/>
          <w:lang w:val="en-US"/>
        </w:rPr>
        <w:t xml:space="preserve">in which comorbidities are already frequently present, MACS diagnosis is not considered clinically relevant, and could be omitted. Finally, </w:t>
      </w:r>
      <w:r w:rsidR="00D4385F" w:rsidRPr="00D4385F">
        <w:rPr>
          <w:rFonts w:cs="Arial"/>
          <w:lang w:val="en-US"/>
        </w:rPr>
        <w:t>it is</w:t>
      </w:r>
      <w:r w:rsidR="00E84ACB" w:rsidRPr="00D4385F">
        <w:rPr>
          <w:rFonts w:cs="Arial"/>
          <w:lang w:val="en-US"/>
        </w:rPr>
        <w:t xml:space="preserve"> </w:t>
      </w:r>
      <w:r w:rsidR="00E84ACB" w:rsidRPr="00D4385F">
        <w:rPr>
          <w:rFonts w:cs="Arial"/>
          <w:lang w:val="en-US"/>
        </w:rPr>
        <w:lastRenderedPageBreak/>
        <w:t>important to consider drugs or conditions that interfere with this test by altering dexamethasone absorption, metabolism by CYP3A4</w:t>
      </w:r>
      <w:r w:rsidR="00FD70F1">
        <w:rPr>
          <w:rFonts w:cs="Arial"/>
          <w:lang w:val="en-US"/>
        </w:rPr>
        <w:t>,</w:t>
      </w:r>
      <w:r w:rsidR="00E84ACB" w:rsidRPr="00D4385F">
        <w:rPr>
          <w:rFonts w:cs="Arial"/>
          <w:lang w:val="en-US"/>
        </w:rPr>
        <w:t xml:space="preserve"> or falsely elevate cortisol levels through increased cortisol-binding globulin (CBG) levels </w:t>
      </w:r>
      <w:sdt>
        <w:sdtPr>
          <w:rPr>
            <w:rFonts w:cs="Arial"/>
            <w:color w:val="000000"/>
            <w:lang w:val="en-US"/>
          </w:rPr>
          <w:tag w:val="MENDELEY_CITATION_v3_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"/>
          <w:id w:val="696508866"/>
          <w:placeholder>
            <w:docPart w:val="9145DA2DC1174869B46ABBE69BFBB41B"/>
          </w:placeholder>
        </w:sdtPr>
        <w:sdtContent>
          <w:r w:rsidR="00A571DD" w:rsidRPr="00D4385F">
            <w:rPr>
              <w:rFonts w:cs="Arial"/>
              <w:color w:val="000000"/>
              <w:lang w:val="en-US"/>
            </w:rPr>
            <w:t>(113)</w:t>
          </w:r>
        </w:sdtContent>
      </w:sdt>
      <w:r w:rsidR="00E84ACB" w:rsidRPr="00D4385F">
        <w:rPr>
          <w:rFonts w:cs="Arial"/>
          <w:lang w:val="en-US"/>
        </w:rPr>
        <w:t xml:space="preserve">. Consequently, repeating the 1mg overnight DST in patients who were previously tested positive, and especially those who are candidates for surgery, is advisable. </w:t>
      </w:r>
    </w:p>
    <w:p w14:paraId="29D60FC4" w14:textId="77777777" w:rsidR="00841705" w:rsidRPr="00D4385F" w:rsidRDefault="00841705" w:rsidP="00E86B93">
      <w:pPr>
        <w:spacing w:after="0" w:line="276" w:lineRule="auto"/>
        <w:rPr>
          <w:rFonts w:cs="Arial"/>
          <w:lang w:val="en-US"/>
        </w:rPr>
      </w:pPr>
    </w:p>
    <w:p w14:paraId="2A8FD28E" w14:textId="1C349F75" w:rsidR="009A48D4" w:rsidRPr="00D4385F" w:rsidRDefault="009A48D4" w:rsidP="00E86B93">
      <w:pPr>
        <w:spacing w:after="0" w:line="276" w:lineRule="auto"/>
        <w:rPr>
          <w:rFonts w:cs="Arial"/>
          <w:lang w:val="en-US"/>
        </w:rPr>
      </w:pPr>
      <w:r w:rsidRPr="00D4385F">
        <w:rPr>
          <w:rFonts w:cs="Arial"/>
          <w:lang w:val="en-US"/>
        </w:rPr>
        <w:t>Reduced levels of DHEA-S</w:t>
      </w:r>
      <w:r w:rsidR="00E84ACB" w:rsidRPr="00D4385F">
        <w:rPr>
          <w:rFonts w:cs="Arial"/>
          <w:lang w:val="en-US"/>
        </w:rPr>
        <w:t xml:space="preserve"> also</w:t>
      </w:r>
      <w:r w:rsidRPr="00D4385F">
        <w:rPr>
          <w:rFonts w:cs="Arial"/>
          <w:lang w:val="en-US"/>
        </w:rPr>
        <w:t xml:space="preserve"> reflect chronic suppression of ACTH secretion and ha</w:t>
      </w:r>
      <w:r w:rsidR="00E35C10" w:rsidRPr="00D4385F">
        <w:rPr>
          <w:rFonts w:cs="Arial"/>
          <w:lang w:val="en-US"/>
        </w:rPr>
        <w:t>ve</w:t>
      </w:r>
      <w:r w:rsidRPr="00D4385F">
        <w:rPr>
          <w:rFonts w:cs="Arial"/>
          <w:lang w:val="en-US"/>
        </w:rPr>
        <w:t xml:space="preserve"> been found to offer comparable sensitivity and greater specificity to the existing gold-standard 1 mg DS</w:t>
      </w:r>
      <w:r w:rsidR="00E84ACB" w:rsidRPr="00D4385F">
        <w:rPr>
          <w:rFonts w:cs="Arial"/>
          <w:lang w:val="en-US"/>
        </w:rPr>
        <w:t xml:space="preserve">T for the diagnosis of MACS </w:t>
      </w:r>
      <w:sdt>
        <w:sdtPr>
          <w:rPr>
            <w:rFonts w:cs="Arial"/>
            <w:color w:val="000000"/>
            <w:lang w:val="en-US"/>
          </w:rPr>
          <w:tag w:val="MENDELEY_CITATION_v3_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"/>
          <w:id w:val="260808181"/>
          <w:placeholder>
            <w:docPart w:val="8A6061E568D446EFBA323735FEAC8186"/>
          </w:placeholder>
        </w:sdtPr>
        <w:sdtContent>
          <w:r w:rsidR="00A571DD" w:rsidRPr="00D4385F">
            <w:rPr>
              <w:rFonts w:cs="Arial"/>
              <w:color w:val="000000"/>
              <w:lang w:val="en-US"/>
            </w:rPr>
            <w:t>(114)</w:t>
          </w:r>
        </w:sdtContent>
      </w:sdt>
      <w:r w:rsidRPr="00D4385F">
        <w:rPr>
          <w:rFonts w:cs="Arial"/>
          <w:lang w:val="en-US"/>
        </w:rPr>
        <w:t>. In a study of 185 patients with AIs</w:t>
      </w:r>
      <w:r w:rsidR="00E35C10" w:rsidRPr="00D4385F">
        <w:rPr>
          <w:rFonts w:cs="Arial"/>
          <w:lang w:val="en-US"/>
        </w:rPr>
        <w:t xml:space="preserve"> of which</w:t>
      </w:r>
      <w:r w:rsidRPr="00D4385F">
        <w:rPr>
          <w:rFonts w:cs="Arial"/>
          <w:lang w:val="en-US"/>
        </w:rPr>
        <w:t xml:space="preserve"> 29 patients (16%) were diagnosed with autonomous cortisol secretion</w:t>
      </w:r>
      <w:r w:rsidR="00E35C10" w:rsidRPr="00D4385F">
        <w:rPr>
          <w:rFonts w:cs="Arial"/>
          <w:lang w:val="en-US"/>
        </w:rPr>
        <w:t>,</w:t>
      </w:r>
      <w:r w:rsidRPr="00D4385F">
        <w:rPr>
          <w:rFonts w:cs="Arial"/>
          <w:lang w:val="en-US"/>
        </w:rPr>
        <w:t xml:space="preserve"> </w:t>
      </w:r>
      <w:r w:rsidR="00E35C10" w:rsidRPr="00D4385F">
        <w:rPr>
          <w:rFonts w:cs="Arial"/>
          <w:lang w:val="en-US"/>
        </w:rPr>
        <w:t>a</w:t>
      </w:r>
      <w:r w:rsidRPr="00D4385F">
        <w:rPr>
          <w:rFonts w:cs="Arial"/>
          <w:lang w:val="en-US"/>
        </w:rPr>
        <w:t xml:space="preserve">n age- and sex-specific DHEA-S ratio (derived by dividing the DHEA-S by the lower limit of the respective reference range for age and sex) of &lt;1.12 was &gt;99% sensitive and 92% specific for the diagnosis of </w:t>
      </w:r>
      <w:r w:rsidR="000E5B98" w:rsidRPr="00D4385F">
        <w:rPr>
          <w:rFonts w:cs="Arial"/>
          <w:lang w:val="en-US"/>
        </w:rPr>
        <w:t>MACS</w:t>
      </w:r>
      <w:r w:rsidRPr="00D4385F">
        <w:rPr>
          <w:rFonts w:cs="Arial"/>
          <w:color w:val="000000"/>
          <w:lang w:val="en-US"/>
        </w:rPr>
        <w:t xml:space="preserve"> </w:t>
      </w:r>
      <w:sdt>
        <w:sdtPr>
          <w:rPr>
            <w:rFonts w:cs="Arial"/>
            <w:color w:val="000000"/>
            <w:lang w:val="en-US"/>
          </w:rPr>
          <w:tag w:val="MENDELEY_CITATION_v3_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"/>
          <w:id w:val="1573699243"/>
          <w:placeholder>
            <w:docPart w:val="E2EDC165EF37490B991DC3E829232751"/>
          </w:placeholder>
        </w:sdtPr>
        <w:sdtContent>
          <w:r w:rsidR="00A571DD" w:rsidRPr="00D4385F">
            <w:rPr>
              <w:rFonts w:cs="Arial"/>
              <w:color w:val="000000"/>
              <w:lang w:val="en-US"/>
            </w:rPr>
            <w:t>(115)</w:t>
          </w:r>
        </w:sdtContent>
      </w:sdt>
      <w:r w:rsidRPr="00D4385F">
        <w:rPr>
          <w:rFonts w:cs="Arial"/>
          <w:lang w:val="en-US"/>
        </w:rPr>
        <w:t xml:space="preserve">. In a retrospective study of 256 patients with AIs and </w:t>
      </w:r>
      <w:r w:rsidR="000E5B98" w:rsidRPr="00D4385F">
        <w:rPr>
          <w:rFonts w:cs="Arial"/>
          <w:lang w:val="en-US"/>
        </w:rPr>
        <w:t>MACS</w:t>
      </w:r>
      <w:r w:rsidRPr="00D4385F">
        <w:rPr>
          <w:rFonts w:cs="Arial"/>
          <w:lang w:val="en-US"/>
        </w:rPr>
        <w:t xml:space="preserve">, a serum DHEA-S concentration &lt;40 μg/dL was 84% specific for </w:t>
      </w:r>
      <w:r w:rsidR="000E5B98" w:rsidRPr="00D4385F">
        <w:rPr>
          <w:rFonts w:cs="Arial"/>
          <w:lang w:val="en-US"/>
        </w:rPr>
        <w:t>MACS</w:t>
      </w:r>
      <w:r w:rsidRPr="00D4385F">
        <w:rPr>
          <w:rFonts w:cs="Arial"/>
          <w:lang w:val="en-US"/>
        </w:rPr>
        <w:t xml:space="preserve">, whereas an ACTH concentration &lt;10 pg/mL was only 75% specific for </w:t>
      </w:r>
      <w:r w:rsidR="000E5B98" w:rsidRPr="00D4385F">
        <w:rPr>
          <w:rFonts w:cs="Arial"/>
          <w:lang w:val="en-US"/>
        </w:rPr>
        <w:t>MACS</w:t>
      </w:r>
      <w:r w:rsidRPr="00D4385F">
        <w:rPr>
          <w:rFonts w:cs="Arial"/>
          <w:lang w:val="en-US"/>
        </w:rPr>
        <w:t xml:space="preserve">. In addition, a serum concentration of DHEAS &gt;100 μg/dL combined with an ACTH &gt;15 pg/mL was 96% percent specific for excluding </w:t>
      </w:r>
      <w:r w:rsidR="000E5B98" w:rsidRPr="00D4385F">
        <w:rPr>
          <w:rFonts w:cs="Arial"/>
          <w:lang w:val="en-US"/>
        </w:rPr>
        <w:t>MACS</w:t>
      </w:r>
      <w:r w:rsidRPr="00D4385F">
        <w:rPr>
          <w:rFonts w:cs="Arial"/>
          <w:lang w:val="en-US"/>
        </w:rPr>
        <w:t xml:space="preserve"> </w:t>
      </w:r>
      <w:sdt>
        <w:sdtPr>
          <w:rPr>
            <w:rFonts w:cs="Arial"/>
            <w:color w:val="000000"/>
            <w:lang w:val="en-US"/>
          </w:rPr>
          <w:tag w:val="MENDELEY_CITATION_v3_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"/>
          <w:id w:val="110102941"/>
          <w:placeholder>
            <w:docPart w:val="8A6061E568D446EFBA323735FEAC8186"/>
          </w:placeholder>
        </w:sdtPr>
        <w:sdtContent>
          <w:r w:rsidR="00A571DD" w:rsidRPr="00D4385F">
            <w:rPr>
              <w:rFonts w:cs="Arial"/>
              <w:color w:val="000000"/>
              <w:lang w:val="en-US"/>
            </w:rPr>
            <w:t>(116)</w:t>
          </w:r>
        </w:sdtContent>
      </w:sdt>
      <w:r w:rsidRPr="00D4385F">
        <w:rPr>
          <w:rFonts w:cs="Arial"/>
          <w:lang w:val="en-US"/>
        </w:rPr>
        <w:t>.</w:t>
      </w:r>
      <w:r w:rsidR="00E35C10" w:rsidRPr="00D4385F">
        <w:rPr>
          <w:rFonts w:cs="Arial"/>
          <w:lang w:val="en-US"/>
        </w:rPr>
        <w:t xml:space="preserve"> The only caveat is that age- and sex- adjusted DHEA-S reference values are not well established.</w:t>
      </w:r>
    </w:p>
    <w:p w14:paraId="4DFAB675" w14:textId="77777777" w:rsidR="00841705" w:rsidRPr="00D4385F" w:rsidRDefault="00841705" w:rsidP="00E86B93">
      <w:pPr>
        <w:spacing w:after="0" w:line="276" w:lineRule="auto"/>
        <w:rPr>
          <w:rFonts w:cs="Arial"/>
          <w:lang w:val="en-US"/>
        </w:rPr>
      </w:pPr>
    </w:p>
    <w:p w14:paraId="45C1D0A4" w14:textId="142797E4" w:rsidR="009A48D4" w:rsidRPr="00D4385F" w:rsidRDefault="009A48D4" w:rsidP="00E86B93">
      <w:pPr>
        <w:spacing w:after="0" w:line="276" w:lineRule="auto"/>
        <w:rPr>
          <w:rFonts w:cs="Arial"/>
          <w:lang w:val="en-US"/>
        </w:rPr>
      </w:pPr>
      <w:r w:rsidRPr="00D4385F">
        <w:rPr>
          <w:rFonts w:cs="Arial"/>
          <w:lang w:val="en-US"/>
        </w:rPr>
        <w:t xml:space="preserve">Recently, studies utilizing gas chromatography-tandem mass spectrometry (GC-MS/MS) to measure serum and 24-hour urine levels of several steroids in patients with AIs have emerged, showing promising potential. </w:t>
      </w:r>
      <w:r w:rsidR="00E50D1F" w:rsidRPr="00D4385F">
        <w:rPr>
          <w:rFonts w:cs="Arial"/>
          <w:lang w:val="en-US"/>
        </w:rPr>
        <w:t xml:space="preserve">Patients with </w:t>
      </w:r>
      <w:r w:rsidR="000E5B98" w:rsidRPr="00D4385F">
        <w:rPr>
          <w:rFonts w:cs="Arial"/>
          <w:lang w:val="en-US"/>
        </w:rPr>
        <w:t>MACS</w:t>
      </w:r>
      <w:r w:rsidR="00E50D1F" w:rsidRPr="00D4385F">
        <w:rPr>
          <w:rFonts w:cs="Arial"/>
          <w:lang w:val="en-US"/>
        </w:rPr>
        <w:t xml:space="preserve"> have been found to have</w:t>
      </w:r>
      <w:r w:rsidRPr="00D4385F">
        <w:rPr>
          <w:rFonts w:cs="Arial"/>
          <w:lang w:val="en-US"/>
        </w:rPr>
        <w:t xml:space="preserve"> decreased levels of adrenal androgens</w:t>
      </w:r>
      <w:r w:rsidR="00E50D1F" w:rsidRPr="00D4385F">
        <w:rPr>
          <w:rFonts w:cs="Arial"/>
          <w:lang w:val="en-US"/>
        </w:rPr>
        <w:t xml:space="preserve"> and</w:t>
      </w:r>
      <w:r w:rsidRPr="00D4385F">
        <w:rPr>
          <w:rFonts w:cs="Arial"/>
          <w:lang w:val="en-US"/>
        </w:rPr>
        <w:t xml:space="preserve"> their metabolites</w:t>
      </w:r>
      <w:r w:rsidR="00E50D1F" w:rsidRPr="00D4385F">
        <w:rPr>
          <w:rFonts w:cs="Arial"/>
          <w:lang w:val="en-US"/>
        </w:rPr>
        <w:t xml:space="preserve"> and increased levels of glucocorticoid metabolites compared to healthy individuals, with </w:t>
      </w:r>
      <w:r w:rsidRPr="00D4385F">
        <w:rPr>
          <w:rFonts w:cs="Arial"/>
          <w:lang w:val="en-US"/>
        </w:rPr>
        <w:t xml:space="preserve">sensitivity and specificity </w:t>
      </w:r>
      <w:r w:rsidR="00E50D1F" w:rsidRPr="00D4385F">
        <w:rPr>
          <w:rFonts w:cs="Arial"/>
          <w:lang w:val="en-US"/>
        </w:rPr>
        <w:t xml:space="preserve">rates </w:t>
      </w:r>
      <w:r w:rsidRPr="00D4385F">
        <w:rPr>
          <w:rFonts w:cs="Arial"/>
          <w:lang w:val="en-US"/>
        </w:rPr>
        <w:t>comparable to</w:t>
      </w:r>
      <w:r w:rsidR="00164860" w:rsidRPr="00D4385F">
        <w:rPr>
          <w:rFonts w:cs="Arial"/>
          <w:lang w:val="en-US"/>
        </w:rPr>
        <w:t xml:space="preserve"> </w:t>
      </w:r>
      <w:r w:rsidRPr="00D4385F">
        <w:rPr>
          <w:rFonts w:cs="Arial"/>
          <w:lang w:val="en-US"/>
        </w:rPr>
        <w:t xml:space="preserve">routine methods </w:t>
      </w:r>
      <w:sdt>
        <w:sdtPr>
          <w:rPr>
            <w:rFonts w:cs="Arial"/>
            <w:color w:val="000000"/>
            <w:lang w:val="en-US"/>
          </w:rPr>
          <w:tag w:val="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"/>
          <w:id w:val="739523232"/>
          <w:placeholder>
            <w:docPart w:val="B1D082AF53C7438CA35F86E6E4E9C10E"/>
          </w:placeholder>
        </w:sdtPr>
        <w:sdtContent>
          <w:r w:rsidR="00A571DD" w:rsidRPr="00D4385F">
            <w:rPr>
              <w:rFonts w:cs="Arial"/>
              <w:color w:val="000000"/>
              <w:lang w:val="en-US"/>
            </w:rPr>
            <w:t>(117–119)</w:t>
          </w:r>
        </w:sdtContent>
      </w:sdt>
      <w:r w:rsidRPr="00D4385F">
        <w:rPr>
          <w:rFonts w:cs="Arial"/>
          <w:lang w:val="en-US"/>
        </w:rPr>
        <w:t>.</w:t>
      </w:r>
      <w:r w:rsidR="001B1B34" w:rsidRPr="00D4385F">
        <w:rPr>
          <w:rFonts w:cs="Arial"/>
          <w:lang w:val="en-US"/>
        </w:rPr>
        <w:t xml:space="preserve"> </w:t>
      </w:r>
    </w:p>
    <w:p w14:paraId="133CE946" w14:textId="77777777" w:rsidR="00841705" w:rsidRPr="00D4385F" w:rsidRDefault="00841705" w:rsidP="00E86B93">
      <w:pPr>
        <w:spacing w:after="0" w:line="276" w:lineRule="auto"/>
        <w:rPr>
          <w:rFonts w:cs="Arial"/>
          <w:lang w:val="en-US"/>
        </w:rPr>
      </w:pPr>
    </w:p>
    <w:p w14:paraId="04AA161D" w14:textId="26367BED" w:rsidR="000A7518" w:rsidRPr="00D4385F" w:rsidRDefault="000A7518" w:rsidP="00E86B93">
      <w:pPr>
        <w:spacing w:after="0" w:line="276" w:lineRule="auto"/>
        <w:rPr>
          <w:rFonts w:cs="Arial"/>
          <w:lang w:val="en-US"/>
        </w:rPr>
      </w:pPr>
      <w:r w:rsidRPr="00D4385F">
        <w:rPr>
          <w:rFonts w:cs="Arial"/>
          <w:lang w:val="en-US"/>
        </w:rPr>
        <w:t xml:space="preserve">Since cortisol-related comorbidities play such an important role in planning patient management, it is crucial to gather medical information and laboratory data about glucose and lipid metabolism, hypertension, bone density and fractures.  </w:t>
      </w:r>
    </w:p>
    <w:p w14:paraId="4F74015B" w14:textId="77777777" w:rsidR="00841705" w:rsidRPr="00D4385F" w:rsidRDefault="00841705" w:rsidP="00E86B93">
      <w:pPr>
        <w:spacing w:after="0" w:line="276" w:lineRule="auto"/>
        <w:rPr>
          <w:rFonts w:cs="Arial"/>
          <w:b/>
          <w:bCs/>
          <w:i/>
          <w:iCs/>
          <w:lang w:val="en-US"/>
        </w:rPr>
      </w:pPr>
    </w:p>
    <w:p w14:paraId="25070ABE" w14:textId="22CDE26C" w:rsidR="00D70A1D" w:rsidRPr="00D4385F" w:rsidRDefault="00D70A1D" w:rsidP="00E86B93">
      <w:pPr>
        <w:spacing w:after="0" w:line="276" w:lineRule="auto"/>
        <w:rPr>
          <w:rFonts w:cs="Arial"/>
          <w:b/>
          <w:bCs/>
          <w:color w:val="00B050"/>
          <w:lang w:val="en-US"/>
        </w:rPr>
      </w:pPr>
      <w:r w:rsidRPr="00D4385F">
        <w:rPr>
          <w:rFonts w:cs="Arial"/>
          <w:b/>
          <w:bCs/>
          <w:color w:val="00B050"/>
          <w:lang w:val="en-US"/>
        </w:rPr>
        <w:t>Screening for Pheochromocytoma</w:t>
      </w:r>
    </w:p>
    <w:p w14:paraId="284FFAFF" w14:textId="77777777" w:rsidR="00841705" w:rsidRPr="00D4385F" w:rsidRDefault="00841705" w:rsidP="00E86B93">
      <w:pPr>
        <w:spacing w:after="0" w:line="276" w:lineRule="auto"/>
        <w:rPr>
          <w:rFonts w:cs="Arial"/>
          <w:lang w:val="en-US"/>
        </w:rPr>
      </w:pPr>
    </w:p>
    <w:p w14:paraId="1A33E428" w14:textId="3E7016B1" w:rsidR="00D70A1D" w:rsidRPr="00D4385F" w:rsidRDefault="00901C44" w:rsidP="00E86B93">
      <w:pPr>
        <w:spacing w:after="0" w:line="276" w:lineRule="auto"/>
        <w:rPr>
          <w:rFonts w:cs="Arial"/>
          <w:lang w:val="en-US"/>
        </w:rPr>
      </w:pPr>
      <w:r w:rsidRPr="00D4385F">
        <w:rPr>
          <w:rFonts w:cs="Arial"/>
          <w:lang w:val="en-US"/>
        </w:rPr>
        <w:t xml:space="preserve">Although arterial hypertension and other signs of catecholamine excess are considered </w:t>
      </w:r>
      <w:r w:rsidR="0094093A" w:rsidRPr="00D4385F">
        <w:rPr>
          <w:rFonts w:cs="Arial"/>
          <w:lang w:val="en-US"/>
        </w:rPr>
        <w:t>classical clinical manifestations of PCCs, screening should be performed even in normotensive patients with AIs since</w:t>
      </w:r>
      <w:r w:rsidR="00D70A1D" w:rsidRPr="00D4385F">
        <w:rPr>
          <w:rFonts w:cs="Arial"/>
          <w:lang w:val="en-US"/>
        </w:rPr>
        <w:t xml:space="preserve"> catecholamine secretion can be intermittent, and cases of “silent” PCCs</w:t>
      </w:r>
      <w:r w:rsidR="0094093A" w:rsidRPr="00D4385F">
        <w:rPr>
          <w:rFonts w:cs="Arial"/>
          <w:lang w:val="en-US"/>
        </w:rPr>
        <w:t xml:space="preserve"> are increasingly being recognized </w:t>
      </w:r>
      <w:sdt>
        <w:sdtPr>
          <w:rPr>
            <w:rFonts w:cs="Arial"/>
            <w:color w:val="000000"/>
            <w:lang w:val="en-US"/>
          </w:rPr>
          <w:tag w:val="MENDELEY_CITATION_v3_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"/>
          <w:id w:val="960924109"/>
          <w:placeholder>
            <w:docPart w:val="DefaultPlaceholder_-1854013440"/>
          </w:placeholder>
        </w:sdtPr>
        <w:sdtContent>
          <w:r w:rsidR="00A571DD" w:rsidRPr="00D4385F">
            <w:rPr>
              <w:rFonts w:cs="Arial"/>
              <w:color w:val="000000"/>
              <w:lang w:val="en-US"/>
            </w:rPr>
            <w:t>(120)</w:t>
          </w:r>
        </w:sdtContent>
      </w:sdt>
      <w:r w:rsidR="00D70A1D" w:rsidRPr="00D4385F">
        <w:rPr>
          <w:rFonts w:cs="Arial"/>
          <w:lang w:val="en-US"/>
        </w:rPr>
        <w:t xml:space="preserve">. The initial recommended biochemical screening test is measurement of plasma free (from blood drawn in the supine position) or urinary fractionated metanephrines using liquid chromatography with mass spectrometric or electrochemical detection methods </w:t>
      </w:r>
      <w:sdt>
        <w:sdtPr>
          <w:rPr>
            <w:rFonts w:cs="Arial"/>
            <w:color w:val="000000"/>
            <w:lang w:val="en-US"/>
          </w:rPr>
          <w:tag w:val="MENDELEY_CITATION_v3_eyJjaXRhdGlvbklEIjoiTUVOREVMRVlfQ0lUQVRJT05fYmZmMTUxMjItZThiYi00ZjYxLWJhNTEtNTQzYThjNThkODJjIiwicHJvcGVydGllcyI6eyJub3RlSW5kZXgiOjB9LCJpc0VkaXRlZCI6ZmFsc2UsIm1hbnVhbE92ZXJyaWRlIjp7ImNpdGVwcm9jVGV4dCI6Iig0MCkiLCJpc01hbnVhbGx5T3ZlcnJpZGRlbiI6ZmFsc2UsIm1hbnVhbE92ZXJyaWRlVGV4dCI6IiJ9LCJjaXRhdGlvbkl0ZW1zIjpb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V19"/>
          <w:id w:val="-2020602223"/>
          <w:placeholder>
            <w:docPart w:val="DefaultPlaceholder_-1854013440"/>
          </w:placeholder>
        </w:sdtPr>
        <w:sdtContent>
          <w:r w:rsidR="00A571DD" w:rsidRPr="00D4385F">
            <w:rPr>
              <w:rFonts w:cs="Arial"/>
              <w:color w:val="000000"/>
              <w:lang w:val="en-US"/>
            </w:rPr>
            <w:t>(40)</w:t>
          </w:r>
        </w:sdtContent>
      </w:sdt>
      <w:r w:rsidR="00D70A1D" w:rsidRPr="00D4385F">
        <w:rPr>
          <w:rFonts w:cs="Arial"/>
          <w:lang w:val="en-US"/>
        </w:rPr>
        <w:t xml:space="preserve">. This approach has a sensitivity and specificity of 99% and 97% respectively and has proven to be superior to measurement of plasma or urine catecholamines and vanillylmandelic acid (VMA) </w:t>
      </w:r>
      <w:sdt>
        <w:sdtPr>
          <w:rPr>
            <w:rFonts w:cs="Arial"/>
            <w:color w:val="000000"/>
            <w:lang w:val="en-US"/>
          </w:rPr>
          <w:tag w:val="MENDELEY_CITATION_v3_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"/>
          <w:id w:val="1764024839"/>
          <w:placeholder>
            <w:docPart w:val="DefaultPlaceholder_-1854013440"/>
          </w:placeholder>
        </w:sdtPr>
        <w:sdtContent>
          <w:r w:rsidR="00A571DD" w:rsidRPr="00D4385F">
            <w:rPr>
              <w:rFonts w:cs="Arial"/>
              <w:color w:val="000000"/>
              <w:lang w:val="en-US"/>
            </w:rPr>
            <w:t>(121)</w:t>
          </w:r>
        </w:sdtContent>
      </w:sdt>
      <w:r w:rsidR="00D70A1D" w:rsidRPr="00D4385F">
        <w:rPr>
          <w:rFonts w:cs="Arial"/>
          <w:lang w:val="en-US"/>
        </w:rPr>
        <w:t xml:space="preserve">. </w:t>
      </w:r>
      <w:r w:rsidRPr="00D4385F">
        <w:rPr>
          <w:rFonts w:cs="Arial"/>
          <w:lang w:val="en-US"/>
        </w:rPr>
        <w:t xml:space="preserve">The   issue   concerning   the   diagnostic   performance   of   plasma   free   versus   urinary   fractionated metanephrines has been recently settled in a multicenter prospective study involving over 2,000 patients, </w:t>
      </w:r>
      <w:r w:rsidR="00D4385F" w:rsidRPr="00D4385F">
        <w:rPr>
          <w:rFonts w:cs="Arial"/>
          <w:lang w:val="en-US"/>
        </w:rPr>
        <w:t>with follow</w:t>
      </w:r>
      <w:r w:rsidRPr="00D4385F">
        <w:rPr>
          <w:rFonts w:cs="Arial"/>
          <w:lang w:val="en-US"/>
        </w:rPr>
        <w:t>-</w:t>
      </w:r>
      <w:r w:rsidR="00D4385F" w:rsidRPr="00D4385F">
        <w:rPr>
          <w:rFonts w:cs="Arial"/>
          <w:lang w:val="en-US"/>
        </w:rPr>
        <w:t>up to exclude patients without PPGL and with LC</w:t>
      </w:r>
      <w:r w:rsidRPr="00D4385F">
        <w:rPr>
          <w:rFonts w:cs="Arial"/>
          <w:lang w:val="en-US"/>
        </w:rPr>
        <w:t>-MS/</w:t>
      </w:r>
      <w:r w:rsidR="00D4385F" w:rsidRPr="00D4385F">
        <w:rPr>
          <w:rFonts w:cs="Arial"/>
          <w:lang w:val="en-US"/>
        </w:rPr>
        <w:t>MS measurements of plasma and</w:t>
      </w:r>
      <w:r w:rsidRPr="00D4385F">
        <w:rPr>
          <w:rFonts w:cs="Arial"/>
          <w:lang w:val="en-US"/>
        </w:rPr>
        <w:t xml:space="preserve"> </w:t>
      </w:r>
      <w:r w:rsidR="00D4385F" w:rsidRPr="00D4385F">
        <w:rPr>
          <w:rFonts w:cs="Arial"/>
          <w:lang w:val="en-US"/>
        </w:rPr>
        <w:t>urinary free metanephrines</w:t>
      </w:r>
      <w:r w:rsidRPr="00D4385F">
        <w:rPr>
          <w:rFonts w:cs="Arial"/>
          <w:lang w:val="en-US"/>
        </w:rPr>
        <w:t xml:space="preserve"> </w:t>
      </w:r>
      <w:r w:rsidR="00D4385F" w:rsidRPr="00D4385F">
        <w:rPr>
          <w:rFonts w:cs="Arial"/>
          <w:lang w:val="en-US"/>
        </w:rPr>
        <w:t>compared to urinary deconjugated metanephrines</w:t>
      </w:r>
      <w:r w:rsidRPr="00D4385F">
        <w:rPr>
          <w:rFonts w:cs="Arial"/>
          <w:lang w:val="en-US"/>
        </w:rPr>
        <w:t xml:space="preserve"> </w:t>
      </w:r>
      <w:sdt>
        <w:sdtPr>
          <w:rPr>
            <w:rFonts w:cs="Arial"/>
            <w:color w:val="000000"/>
            <w:lang w:val="en-US"/>
          </w:rPr>
          <w:tag w:val="MENDELEY_CITATION_v3_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"/>
          <w:id w:val="2128803213"/>
          <w:placeholder>
            <w:docPart w:val="DefaultPlaceholder_-1854013440"/>
          </w:placeholder>
        </w:sdtPr>
        <w:sdtContent>
          <w:r w:rsidR="00A571DD" w:rsidRPr="00D4385F">
            <w:rPr>
              <w:rFonts w:cs="Arial"/>
              <w:color w:val="000000"/>
              <w:lang w:val="en-US"/>
            </w:rPr>
            <w:t>(122)</w:t>
          </w:r>
        </w:sdtContent>
      </w:sdt>
      <w:r w:rsidR="00937343" w:rsidRPr="00D4385F">
        <w:rPr>
          <w:rFonts w:cs="Arial"/>
          <w:lang w:val="en-US"/>
        </w:rPr>
        <w:t xml:space="preserve">. </w:t>
      </w:r>
      <w:r w:rsidR="0094093A" w:rsidRPr="00D4385F">
        <w:rPr>
          <w:rFonts w:cs="Arial"/>
          <w:lang w:val="en-US"/>
        </w:rPr>
        <w:t>In this study, d</w:t>
      </w:r>
      <w:r w:rsidRPr="00D4385F">
        <w:rPr>
          <w:rFonts w:cs="Arial"/>
          <w:lang w:val="en-US"/>
        </w:rPr>
        <w:t xml:space="preserve">iagnosis of PPGLs </w:t>
      </w:r>
      <w:r w:rsidRPr="00D4385F">
        <w:rPr>
          <w:rFonts w:cs="Arial"/>
          <w:lang w:val="en-US"/>
        </w:rPr>
        <w:lastRenderedPageBreak/>
        <w:t>using plasma or urinary free metabolites provide</w:t>
      </w:r>
      <w:r w:rsidR="0094093A" w:rsidRPr="00D4385F">
        <w:rPr>
          <w:rFonts w:cs="Arial"/>
          <w:lang w:val="en-US"/>
        </w:rPr>
        <w:t>d</w:t>
      </w:r>
      <w:r w:rsidRPr="00D4385F">
        <w:rPr>
          <w:rFonts w:cs="Arial"/>
          <w:lang w:val="en-US"/>
        </w:rPr>
        <w:t xml:space="preserve"> advantages of fewer false-positive results compared with commonly measured de-conjugated metabolites. The plasma panel offer</w:t>
      </w:r>
      <w:r w:rsidR="0094093A" w:rsidRPr="00D4385F">
        <w:rPr>
          <w:rFonts w:cs="Arial"/>
          <w:lang w:val="en-US"/>
        </w:rPr>
        <w:t>ed</w:t>
      </w:r>
      <w:r w:rsidRPr="00D4385F">
        <w:rPr>
          <w:rFonts w:cs="Arial"/>
          <w:lang w:val="en-US"/>
        </w:rPr>
        <w:t xml:space="preserve"> better</w:t>
      </w:r>
      <w:r w:rsidR="0094093A" w:rsidRPr="00D4385F">
        <w:rPr>
          <w:rFonts w:cs="Arial"/>
          <w:lang w:val="en-US"/>
        </w:rPr>
        <w:t xml:space="preserve"> </w:t>
      </w:r>
      <w:r w:rsidRPr="00D4385F">
        <w:rPr>
          <w:rFonts w:cs="Arial"/>
          <w:lang w:val="en-US"/>
        </w:rPr>
        <w:t xml:space="preserve">diagnostic performance than either urinary panel for </w:t>
      </w:r>
      <w:r w:rsidR="0094093A" w:rsidRPr="00D4385F">
        <w:rPr>
          <w:rFonts w:cs="Arial"/>
          <w:lang w:val="en-US"/>
        </w:rPr>
        <w:t>high-risk patients but was comparable for patients at low risk of disease</w:t>
      </w:r>
      <w:r w:rsidRPr="00D4385F">
        <w:rPr>
          <w:rFonts w:cs="Arial"/>
          <w:lang w:val="en-US"/>
        </w:rPr>
        <w:t xml:space="preserve">. </w:t>
      </w:r>
      <w:r w:rsidR="00D70A1D" w:rsidRPr="00D4385F">
        <w:rPr>
          <w:rFonts w:cs="Arial"/>
          <w:lang w:val="en-US"/>
        </w:rPr>
        <w:t xml:space="preserve">Sane et al suggested that routine biochemical screening for PCC in small (&lt;2cm) homogenous AIs characterized by attenuation values &lt;10 HU may not be necessary, since none of the 115 patients in his cohort with lipid-rich tumors (&lt;10 HU) had constantly elevated 24-hour urinary metanephrines or normetanephrines, whereas all 10 histologically proven PCCs were larger than 2cm and were characterized by &gt;10 HU in unenhanced CT scans </w:t>
      </w:r>
      <w:sdt>
        <w:sdtPr>
          <w:rPr>
            <w:rFonts w:cs="Arial"/>
            <w:color w:val="000000"/>
            <w:lang w:val="en-US"/>
          </w:rPr>
          <w:tag w:val="MENDELEY_CITATION_v3_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"/>
          <w:id w:val="2102988961"/>
          <w:placeholder>
            <w:docPart w:val="DefaultPlaceholder_-1854013440"/>
          </w:placeholder>
        </w:sdtPr>
        <w:sdtContent>
          <w:r w:rsidR="00A571DD" w:rsidRPr="00D4385F">
            <w:rPr>
              <w:rFonts w:cs="Arial"/>
              <w:color w:val="000000"/>
              <w:lang w:val="en-US"/>
            </w:rPr>
            <w:t>(123)</w:t>
          </w:r>
        </w:sdtContent>
      </w:sdt>
      <w:r w:rsidR="00D70A1D" w:rsidRPr="00D4385F">
        <w:rPr>
          <w:rFonts w:cs="Arial"/>
          <w:lang w:val="en-US"/>
        </w:rPr>
        <w:t xml:space="preserve">. This was also confirmed from a recent multicenter retrospective study including 376 PCCs with sufficient data from CT imaging. Based on the lack of PCCs with an unenhanced attenuation of &lt;10 HU and the low proportion (0.5%, 2/376) of PCCs with an attenuation of 10 HU, it was suggested that abstaining from biochemical testing for PCC in AIs with an unenhanced attenuation of ≤10 HU is reasonable, whereas contrast washout measurements were unreliable for ruling out PCC </w:t>
      </w:r>
      <w:sdt>
        <w:sdtPr>
          <w:rPr>
            <w:rFonts w:cs="Arial"/>
            <w:color w:val="000000"/>
            <w:lang w:val="en-US"/>
          </w:rPr>
          <w:tag w:val="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"/>
          <w:id w:val="-973516431"/>
          <w:placeholder>
            <w:docPart w:val="DefaultPlaceholder_-1854013440"/>
          </w:placeholder>
        </w:sdtPr>
        <w:sdtContent>
          <w:r w:rsidR="00A571DD" w:rsidRPr="00D4385F">
            <w:rPr>
              <w:rFonts w:cs="Arial"/>
              <w:color w:val="000000"/>
              <w:lang w:val="en-US"/>
            </w:rPr>
            <w:t>(124)</w:t>
          </w:r>
        </w:sdtContent>
      </w:sdt>
      <w:r w:rsidR="00D70A1D" w:rsidRPr="00D4385F">
        <w:rPr>
          <w:rFonts w:cs="Arial"/>
          <w:lang w:val="en-US"/>
        </w:rPr>
        <w:t>.</w:t>
      </w:r>
    </w:p>
    <w:p w14:paraId="7A535D87" w14:textId="77777777" w:rsidR="006560AF" w:rsidRPr="00D4385F" w:rsidRDefault="006560AF" w:rsidP="00E86B93">
      <w:pPr>
        <w:spacing w:after="0" w:line="276" w:lineRule="auto"/>
        <w:rPr>
          <w:rFonts w:cs="Arial"/>
          <w:lang w:val="en-US"/>
        </w:rPr>
      </w:pPr>
    </w:p>
    <w:p w14:paraId="53C490CC" w14:textId="621CABF8" w:rsidR="00D70A1D" w:rsidRPr="00D4385F" w:rsidRDefault="00D70A1D" w:rsidP="00E86B93">
      <w:pPr>
        <w:spacing w:after="0" w:line="276" w:lineRule="auto"/>
        <w:rPr>
          <w:rFonts w:cs="Arial"/>
          <w:lang w:val="en-US"/>
        </w:rPr>
      </w:pPr>
      <w:r w:rsidRPr="00D4385F">
        <w:rPr>
          <w:rFonts w:cs="Arial"/>
          <w:lang w:val="en-US"/>
        </w:rPr>
        <w:t xml:space="preserve">A recent study </w:t>
      </w:r>
      <w:sdt>
        <w:sdtPr>
          <w:rPr>
            <w:rFonts w:cs="Arial"/>
            <w:color w:val="000000"/>
            <w:lang w:val="en-US"/>
          </w:rPr>
          <w:tag w:val="MENDELEY_CITATION_v3_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"/>
          <w:id w:val="-648754736"/>
          <w:placeholder>
            <w:docPart w:val="DefaultPlaceholder_-1854013440"/>
          </w:placeholder>
        </w:sdtPr>
        <w:sdtContent>
          <w:r w:rsidR="00A571DD" w:rsidRPr="00D4385F">
            <w:rPr>
              <w:rFonts w:cs="Arial"/>
              <w:color w:val="000000"/>
              <w:lang w:val="en-US"/>
            </w:rPr>
            <w:t>(125)</w:t>
          </w:r>
        </w:sdtContent>
      </w:sdt>
      <w:r w:rsidRPr="00D4385F">
        <w:rPr>
          <w:rFonts w:cs="Arial"/>
          <w:lang w:val="en-US"/>
        </w:rPr>
        <w:t xml:space="preserve"> comparing the clinical, hormonal, histological</w:t>
      </w:r>
      <w:r w:rsidR="00FD70F1">
        <w:rPr>
          <w:rFonts w:cs="Arial"/>
          <w:lang w:val="en-US"/>
        </w:rPr>
        <w:t>,</w:t>
      </w:r>
      <w:r w:rsidRPr="00D4385F">
        <w:rPr>
          <w:rFonts w:cs="Arial"/>
          <w:lang w:val="en-US"/>
        </w:rPr>
        <w:t xml:space="preserve"> and molecular features of normotensive incidentally discovered PCCs (previously referred as “silent”) with tumors causing overt symptoms, revealed lower diagnostic sensitivity (75%) for plasma and urinary metanephrines irrespective of tumor size, while genetic and histological studies showed decreased expression of genes and proteins associated with catecholamine production and increased cellularity and mitotic activity in “silent” tumors. It was implied that asymptomatic incidentally discovered PCCs do not represent an early stage of development of PCCs but rather correspond to a distinct entity characterized by cellular defects in chromaffin machinery resulting in lower efficiency to produce or release catecholamines. It is, therefore, crucial to consider that normotensive patients with an AI and normal values of metanephrines, may indeed harbor a PCC. In such instance, the CT and MRI scan features of the tumor if suspicious for PCC, should alert the clinician to perform complementary investigations, such as plasma chromogranin A measurement, MIBG scintigraphy, </w:t>
      </w:r>
      <w:r w:rsidRPr="00D4385F">
        <w:rPr>
          <w:rFonts w:cs="Arial"/>
          <w:vertAlign w:val="superscript"/>
          <w:lang w:val="en-US"/>
        </w:rPr>
        <w:t>18</w:t>
      </w:r>
      <w:r w:rsidRPr="00D4385F">
        <w:rPr>
          <w:rFonts w:cs="Arial"/>
          <w:lang w:val="en-US"/>
        </w:rPr>
        <w:t>F-FDG-PET/CT</w:t>
      </w:r>
      <w:r w:rsidR="00FD70F1">
        <w:rPr>
          <w:rFonts w:cs="Arial"/>
          <w:lang w:val="en-US"/>
        </w:rPr>
        <w:t>,</w:t>
      </w:r>
      <w:r w:rsidRPr="00D4385F">
        <w:rPr>
          <w:rFonts w:cs="Arial"/>
          <w:lang w:val="en-US"/>
        </w:rPr>
        <w:t xml:space="preserve"> or other alternative functional imaging (F-DOPA/PET or FDA/PET) to rule out this possibility.</w:t>
      </w:r>
    </w:p>
    <w:p w14:paraId="5F949038" w14:textId="77777777" w:rsidR="006560AF" w:rsidRPr="00D4385F" w:rsidRDefault="006560AF" w:rsidP="00E86B93">
      <w:pPr>
        <w:spacing w:after="0" w:line="276" w:lineRule="auto"/>
        <w:rPr>
          <w:rFonts w:cs="Arial"/>
          <w:b/>
          <w:bCs/>
          <w:i/>
          <w:iCs/>
          <w:lang w:val="en-US"/>
        </w:rPr>
      </w:pPr>
    </w:p>
    <w:p w14:paraId="36F3B9C7" w14:textId="58149FA8" w:rsidR="00D70A1D" w:rsidRPr="00D4385F" w:rsidRDefault="00D70A1D" w:rsidP="00E86B93">
      <w:pPr>
        <w:spacing w:after="0" w:line="276" w:lineRule="auto"/>
        <w:rPr>
          <w:rFonts w:cs="Arial"/>
          <w:b/>
          <w:bCs/>
          <w:color w:val="00B050"/>
          <w:lang w:val="en-US"/>
        </w:rPr>
      </w:pPr>
      <w:r w:rsidRPr="00D4385F">
        <w:rPr>
          <w:rFonts w:cs="Arial"/>
          <w:b/>
          <w:bCs/>
          <w:color w:val="00B050"/>
          <w:lang w:val="en-US"/>
        </w:rPr>
        <w:t xml:space="preserve">Screening for </w:t>
      </w:r>
      <w:r w:rsidR="006560AF" w:rsidRPr="00D4385F">
        <w:rPr>
          <w:rFonts w:cs="Arial"/>
          <w:b/>
          <w:bCs/>
          <w:color w:val="00B050"/>
          <w:lang w:val="en-US"/>
        </w:rPr>
        <w:t>A</w:t>
      </w:r>
      <w:r w:rsidRPr="00D4385F">
        <w:rPr>
          <w:rFonts w:cs="Arial"/>
          <w:b/>
          <w:bCs/>
          <w:color w:val="00B050"/>
          <w:lang w:val="en-US"/>
        </w:rPr>
        <w:t xml:space="preserve">ldosterone </w:t>
      </w:r>
      <w:r w:rsidR="006560AF" w:rsidRPr="00D4385F">
        <w:rPr>
          <w:rFonts w:cs="Arial"/>
          <w:b/>
          <w:bCs/>
          <w:color w:val="00B050"/>
          <w:lang w:val="en-US"/>
        </w:rPr>
        <w:t>E</w:t>
      </w:r>
      <w:r w:rsidRPr="00D4385F">
        <w:rPr>
          <w:rFonts w:cs="Arial"/>
          <w:b/>
          <w:bCs/>
          <w:color w:val="00B050"/>
          <w:lang w:val="en-US"/>
        </w:rPr>
        <w:t>xcess</w:t>
      </w:r>
    </w:p>
    <w:p w14:paraId="4721C2A3" w14:textId="77777777" w:rsidR="006560AF" w:rsidRPr="00D4385F" w:rsidRDefault="006560AF" w:rsidP="00E86B93">
      <w:pPr>
        <w:spacing w:after="0" w:line="276" w:lineRule="auto"/>
        <w:rPr>
          <w:rFonts w:cs="Arial"/>
          <w:lang w:val="en-US"/>
        </w:rPr>
      </w:pPr>
    </w:p>
    <w:p w14:paraId="2891AE9C" w14:textId="65624832" w:rsidR="00176DB2" w:rsidRDefault="00D70A1D" w:rsidP="00E86B93">
      <w:pPr>
        <w:spacing w:after="0" w:line="276" w:lineRule="auto"/>
        <w:rPr>
          <w:rFonts w:cs="Arial"/>
          <w:lang w:val="en-US"/>
        </w:rPr>
      </w:pPr>
      <w:r w:rsidRPr="00D4385F">
        <w:rPr>
          <w:rFonts w:cs="Arial"/>
          <w:lang w:val="en-US"/>
        </w:rPr>
        <w:t xml:space="preserve">According to published guidelines from the Endocrine Society, all patients with an AI and hypertension, irrespective of serum potassium levels, should be tested for PA using the plasma aldosterone/renin ratio (ARR) as a screening test </w:t>
      </w:r>
      <w:sdt>
        <w:sdtPr>
          <w:rPr>
            <w:rFonts w:cs="Arial"/>
            <w:color w:val="000000"/>
            <w:lang w:val="en-US"/>
          </w:rPr>
          <w:tag w:val="MENDELEY_CITATION_v3_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"/>
          <w:id w:val="301970772"/>
          <w:placeholder>
            <w:docPart w:val="DefaultPlaceholder_-1854013440"/>
          </w:placeholder>
        </w:sdtPr>
        <w:sdtContent>
          <w:r w:rsidR="00A571DD" w:rsidRPr="00D4385F">
            <w:rPr>
              <w:rFonts w:cs="Arial"/>
              <w:color w:val="000000"/>
              <w:lang w:val="en-US"/>
            </w:rPr>
            <w:t>(42)</w:t>
          </w:r>
        </w:sdtContent>
      </w:sdt>
      <w:r w:rsidRPr="00D4385F">
        <w:rPr>
          <w:rFonts w:cs="Arial"/>
          <w:lang w:val="en-US"/>
        </w:rPr>
        <w:t xml:space="preserve">. However, the knowledge that PA can be diagnosed in normotensive patients with hypokalemia necessitates testing of all patients with hypertension or hypokalemia </w:t>
      </w:r>
      <w:sdt>
        <w:sdtPr>
          <w:rPr>
            <w:rFonts w:cs="Arial"/>
            <w:color w:val="000000"/>
            <w:lang w:val="en-US"/>
          </w:rPr>
          <w:tag w:val="MENDELEY_CITATION_v3_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"/>
          <w:id w:val="-1992397512"/>
          <w:placeholder>
            <w:docPart w:val="DefaultPlaceholder_-1854013440"/>
          </w:placeholder>
        </w:sdtPr>
        <w:sdtContent>
          <w:r w:rsidR="00A571DD" w:rsidRPr="00D4385F">
            <w:rPr>
              <w:rFonts w:cs="Arial"/>
              <w:color w:val="000000"/>
              <w:lang w:val="en-US"/>
            </w:rPr>
            <w:t>(44)</w:t>
          </w:r>
        </w:sdtContent>
      </w:sdt>
      <w:r w:rsidRPr="00D4385F">
        <w:rPr>
          <w:rFonts w:cs="Arial"/>
          <w:lang w:val="en-US"/>
        </w:rPr>
        <w:t xml:space="preserve">. Although there is no current consensus regarding the most diagnostic ARR cut-off, values &gt;20-40 (plasma aldosterone expressed as ng/dl and plasma renin activity [PRA] as ng/ml/h) obtained in the morning from a seated patient are highly suggestive. However, the plasma aldosterone level also needs to be considered because extremely low PRA, even in the presence of normal aldosterone levels, will result in a high ARR; an aldosterone level less than 9 ng/dl makes the diagnosis of PA unlikely, whereas a level in excess of 15 ng/dl is suggestive </w:t>
      </w:r>
      <w:sdt>
        <w:sdtPr>
          <w:rPr>
            <w:rFonts w:cs="Arial"/>
            <w:color w:val="000000"/>
            <w:lang w:val="en-US"/>
          </w:rPr>
          <w:tag w:val="MENDELEY_CITATION_v3_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"/>
          <w:id w:val="1037695907"/>
          <w:placeholder>
            <w:docPart w:val="DefaultPlaceholder_-1854013440"/>
          </w:placeholder>
        </w:sdtPr>
        <w:sdtContent>
          <w:r w:rsidR="00A571DD" w:rsidRPr="00D4385F">
            <w:rPr>
              <w:rFonts w:cs="Arial"/>
              <w:color w:val="000000"/>
              <w:lang w:val="en-US"/>
            </w:rPr>
            <w:t>(49)</w:t>
          </w:r>
        </w:sdtContent>
      </w:sdt>
      <w:r w:rsidRPr="00D4385F">
        <w:rPr>
          <w:rFonts w:cs="Arial"/>
          <w:lang w:val="en-US"/>
        </w:rPr>
        <w:t xml:space="preserve">. Attention should also be given in certain technical aspects required for the prompt interpretation of the ARR such as unrestricted dietary salt intake, </w:t>
      </w:r>
      <w:r w:rsidRPr="00D4385F">
        <w:rPr>
          <w:rFonts w:cs="Arial"/>
          <w:lang w:val="en-US"/>
        </w:rPr>
        <w:lastRenderedPageBreak/>
        <w:t>corrected potassium levels</w:t>
      </w:r>
      <w:r w:rsidR="00FD70F1">
        <w:rPr>
          <w:rFonts w:cs="Arial"/>
          <w:lang w:val="en-US"/>
        </w:rPr>
        <w:t>,</w:t>
      </w:r>
      <w:r w:rsidRPr="00D4385F">
        <w:rPr>
          <w:rFonts w:cs="Arial"/>
          <w:lang w:val="en-US"/>
        </w:rPr>
        <w:t xml:space="preserve"> and washout of interfering antihypertensive medication. Patients may be treated with a non-dihydropyridine calcium channel blocker (verapamil slow release) as a single agent or in combination with α-adrenergic blockers (such as doxazosin) and hydralazine for blood pressure control during the washout period, if needed</w:t>
      </w:r>
      <w:r w:rsidR="00A118A0">
        <w:rPr>
          <w:rFonts w:cs="Arial"/>
          <w:lang w:val="en-US"/>
        </w:rPr>
        <w:t>.</w:t>
      </w:r>
    </w:p>
    <w:p w14:paraId="5A295D22" w14:textId="77777777" w:rsidR="00A118A0" w:rsidRDefault="00A118A0" w:rsidP="00E86B93">
      <w:pPr>
        <w:spacing w:after="0" w:line="276" w:lineRule="auto"/>
        <w:rPr>
          <w:rFonts w:cs="Arial"/>
          <w:color w:val="FF0000"/>
          <w:lang w:val="en-US"/>
        </w:rPr>
      </w:pPr>
    </w:p>
    <w:p w14:paraId="3F2ACEB3" w14:textId="07281A9D" w:rsidR="00D70A1D" w:rsidRPr="00D4385F" w:rsidRDefault="00D70A1D" w:rsidP="00E86B93">
      <w:pPr>
        <w:spacing w:after="0" w:line="276" w:lineRule="auto"/>
        <w:rPr>
          <w:rFonts w:cs="Arial"/>
          <w:lang w:val="en-US"/>
        </w:rPr>
      </w:pPr>
      <w:r w:rsidRPr="00D4385F">
        <w:rPr>
          <w:rFonts w:cs="Arial"/>
          <w:lang w:val="en-US"/>
        </w:rPr>
        <w:t xml:space="preserve">When suspected based on the ARR, PA should be verified with one of the commonly used confirmatory tests (oral sodium loading, saline infusion, fludrocortisone suppression, and captopril challenge). Admittedly, the extent that patients with AI should be investigated to exclude PA is still not known. Although PA has been reported with a low prevalence between patients with AIs (1-10%), substantially higher rates (24%) have recently been described using a recumbent post-low dose dexamethasone suppression (LDDST)-saline infusion test (PD-SIT) </w:t>
      </w:r>
      <w:sdt>
        <w:sdtPr>
          <w:rPr>
            <w:rFonts w:cs="Arial"/>
            <w:color w:val="000000"/>
            <w:lang w:val="en-US"/>
          </w:rPr>
          <w:tag w:val="MENDELEY_CITATION_v3_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"/>
          <w:id w:val="2100358001"/>
          <w:placeholder>
            <w:docPart w:val="DefaultPlaceholder_-1854013440"/>
          </w:placeholder>
        </w:sdtPr>
        <w:sdtContent>
          <w:r w:rsidR="00A571DD" w:rsidRPr="00D4385F">
            <w:rPr>
              <w:rFonts w:cs="Arial"/>
              <w:color w:val="000000"/>
              <w:lang w:val="en-US"/>
            </w:rPr>
            <w:t>(45)</w:t>
          </w:r>
        </w:sdtContent>
      </w:sdt>
      <w:r w:rsidRPr="00D4385F">
        <w:rPr>
          <w:rFonts w:cs="Arial"/>
          <w:lang w:val="en-US"/>
        </w:rPr>
        <w:t>. Further studies evaluating the optimal biochemical diagnostic approach of PA in patients with AIs are required by comparing established versus evolving investigational protocols.</w:t>
      </w:r>
    </w:p>
    <w:p w14:paraId="1EB2CA7B" w14:textId="77777777" w:rsidR="006560AF" w:rsidRPr="00D4385F" w:rsidRDefault="006560AF" w:rsidP="00E86B93">
      <w:pPr>
        <w:spacing w:after="0" w:line="276" w:lineRule="auto"/>
        <w:rPr>
          <w:rFonts w:cs="Arial"/>
          <w:b/>
          <w:bCs/>
          <w:i/>
          <w:iCs/>
          <w:lang w:val="en-US"/>
        </w:rPr>
      </w:pPr>
    </w:p>
    <w:p w14:paraId="684886D6" w14:textId="20DF6821" w:rsidR="00D70A1D" w:rsidRPr="00D4385F" w:rsidRDefault="00D70A1D" w:rsidP="00E86B93">
      <w:pPr>
        <w:spacing w:after="0" w:line="276" w:lineRule="auto"/>
        <w:rPr>
          <w:rFonts w:cs="Arial"/>
          <w:b/>
          <w:bCs/>
          <w:color w:val="00B050"/>
          <w:lang w:val="en-US"/>
        </w:rPr>
      </w:pPr>
      <w:r w:rsidRPr="00D4385F">
        <w:rPr>
          <w:rFonts w:cs="Arial"/>
          <w:b/>
          <w:bCs/>
          <w:color w:val="00B050"/>
          <w:lang w:val="en-US"/>
        </w:rPr>
        <w:t xml:space="preserve">Screening for </w:t>
      </w:r>
      <w:r w:rsidR="006560AF" w:rsidRPr="00D4385F">
        <w:rPr>
          <w:rFonts w:cs="Arial"/>
          <w:b/>
          <w:bCs/>
          <w:color w:val="00B050"/>
          <w:lang w:val="en-US"/>
        </w:rPr>
        <w:t>A</w:t>
      </w:r>
      <w:r w:rsidRPr="00D4385F">
        <w:rPr>
          <w:rFonts w:cs="Arial"/>
          <w:b/>
          <w:bCs/>
          <w:color w:val="00B050"/>
          <w:lang w:val="en-US"/>
        </w:rPr>
        <w:t>ndrogen/</w:t>
      </w:r>
      <w:r w:rsidR="006560AF" w:rsidRPr="00D4385F">
        <w:rPr>
          <w:rFonts w:cs="Arial"/>
          <w:b/>
          <w:bCs/>
          <w:color w:val="00B050"/>
          <w:lang w:val="en-US"/>
        </w:rPr>
        <w:t>E</w:t>
      </w:r>
      <w:r w:rsidRPr="00D4385F">
        <w:rPr>
          <w:rFonts w:cs="Arial"/>
          <w:b/>
          <w:bCs/>
          <w:color w:val="00B050"/>
          <w:lang w:val="en-US"/>
        </w:rPr>
        <w:t xml:space="preserve">strogen </w:t>
      </w:r>
      <w:r w:rsidR="006560AF" w:rsidRPr="00D4385F">
        <w:rPr>
          <w:rFonts w:cs="Arial"/>
          <w:b/>
          <w:bCs/>
          <w:color w:val="00B050"/>
          <w:lang w:val="en-US"/>
        </w:rPr>
        <w:t>E</w:t>
      </w:r>
      <w:r w:rsidRPr="00D4385F">
        <w:rPr>
          <w:rFonts w:cs="Arial"/>
          <w:b/>
          <w:bCs/>
          <w:color w:val="00B050"/>
          <w:lang w:val="en-US"/>
        </w:rPr>
        <w:t>xcess</w:t>
      </w:r>
    </w:p>
    <w:p w14:paraId="65A0172A" w14:textId="77777777" w:rsidR="006560AF" w:rsidRPr="00D4385F" w:rsidRDefault="006560AF" w:rsidP="00E86B93">
      <w:pPr>
        <w:spacing w:after="0" w:line="276" w:lineRule="auto"/>
        <w:rPr>
          <w:rFonts w:cs="Arial"/>
          <w:color w:val="00B050"/>
          <w:lang w:val="en-US"/>
        </w:rPr>
      </w:pPr>
    </w:p>
    <w:p w14:paraId="4169A977" w14:textId="318849DC" w:rsidR="00D70A1D" w:rsidRPr="00D4385F" w:rsidRDefault="00D70A1D" w:rsidP="00E86B93">
      <w:pPr>
        <w:spacing w:after="0" w:line="276" w:lineRule="auto"/>
        <w:rPr>
          <w:rFonts w:cs="Arial"/>
          <w:lang w:val="en-US"/>
        </w:rPr>
      </w:pPr>
      <w:r w:rsidRPr="00D4385F">
        <w:rPr>
          <w:rFonts w:cs="Arial"/>
          <w:lang w:val="en-US"/>
        </w:rPr>
        <w:t xml:space="preserve">Measurement of sex hormones is not recommended in patients with an AI on a routine basis </w:t>
      </w:r>
      <w:sdt>
        <w:sdtPr>
          <w:rPr>
            <w:rFonts w:cs="Arial"/>
            <w:color w:val="000000"/>
            <w:lang w:val="en-US"/>
          </w:rPr>
          <w:tag w:val="MENDELEY_CITATION_v3_eyJjaXRhdGlvbklEIjoiTUVOREVMRVlfQ0lUQVRJT05fODBmNGUyY2QtZDczOS00Zjk0LTlhMGYtNzllZDUyZDU2NDViIiwicHJvcGVydGllcyI6eyJub3RlSW5kZXgiOjB9LCJpc0VkaXRlZCI6ZmFsc2UsIm1hbnVhbE92ZXJyaWRlIjp7ImNpdGVwcm9jVGV4dCI6Iig2N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1dfQ=="/>
          <w:id w:val="-1107805635"/>
          <w:placeholder>
            <w:docPart w:val="DefaultPlaceholder_-1854013440"/>
          </w:placeholder>
        </w:sdtPr>
        <w:sdtContent>
          <w:r w:rsidR="00A571DD" w:rsidRPr="00D4385F">
            <w:rPr>
              <w:rFonts w:cs="Arial"/>
              <w:color w:val="000000"/>
              <w:lang w:val="en-US"/>
            </w:rPr>
            <w:t>(64)</w:t>
          </w:r>
        </w:sdtContent>
      </w:sdt>
      <w:r w:rsidRPr="00D4385F">
        <w:rPr>
          <w:rFonts w:cs="Arial"/>
          <w:lang w:val="en-US"/>
        </w:rPr>
        <w:t xml:space="preserve">. Elevated levels of serum DHEA-S, androstenedione, 17-OH progesterone as well as testosterone in women and estradiol in men and postmenopausal women can be found in more than half of patients with ACCs </w:t>
      </w:r>
      <w:sdt>
        <w:sdtPr>
          <w:rPr>
            <w:rFonts w:cs="Arial"/>
            <w:color w:val="000000"/>
            <w:lang w:val="en-US"/>
          </w:rPr>
          <w:tag w:val="MENDELEY_CITATION_v3_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"/>
          <w:id w:val="1085885524"/>
          <w:placeholder>
            <w:docPart w:val="DefaultPlaceholder_-1854013440"/>
          </w:placeholder>
        </w:sdtPr>
        <w:sdtContent>
          <w:r w:rsidR="00A571DD" w:rsidRPr="00D4385F">
            <w:rPr>
              <w:rFonts w:cs="Arial"/>
              <w:color w:val="000000"/>
              <w:lang w:val="en-US"/>
            </w:rPr>
            <w:t>(126)</w:t>
          </w:r>
        </w:sdtContent>
      </w:sdt>
      <w:r w:rsidRPr="00D4385F">
        <w:rPr>
          <w:rFonts w:cs="Arial"/>
          <w:lang w:val="en-US"/>
        </w:rPr>
        <w:t xml:space="preserve">. Although cases of androgen or estrogen excess have been rarely described in patients with benign adrenocortical adenomas </w:t>
      </w:r>
      <w:sdt>
        <w:sdtPr>
          <w:rPr>
            <w:rFonts w:cs="Arial"/>
            <w:color w:val="000000"/>
            <w:lang w:val="en-US"/>
          </w:rPr>
          <w:tag w:val="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"/>
          <w:id w:val="1513106224"/>
          <w:placeholder>
            <w:docPart w:val="DefaultPlaceholder_-1854013440"/>
          </w:placeholder>
        </w:sdtPr>
        <w:sdtContent>
          <w:r w:rsidR="00A571DD" w:rsidRPr="00D4385F">
            <w:rPr>
              <w:rFonts w:cs="Arial"/>
              <w:color w:val="000000"/>
              <w:lang w:val="en-US"/>
            </w:rPr>
            <w:t>(127–130)</w:t>
          </w:r>
        </w:sdtContent>
      </w:sdt>
      <w:r w:rsidRPr="00D4385F">
        <w:rPr>
          <w:rFonts w:cs="Arial"/>
          <w:lang w:val="en-US"/>
        </w:rPr>
        <w:t xml:space="preserve">, they are usually accompanied by symptoms or signs of virilization in women (acne, hirsutism) or feminization in men (gynecomastia), and therefore such lesions cannot be considered as true AIs. </w:t>
      </w:r>
      <w:r w:rsidR="00157926" w:rsidRPr="00D4385F">
        <w:rPr>
          <w:rFonts w:cs="Arial"/>
          <w:lang w:val="en-US"/>
        </w:rPr>
        <w:t>Thus,</w:t>
      </w:r>
      <w:r w:rsidRPr="00D4385F">
        <w:rPr>
          <w:rFonts w:cs="Arial"/>
          <w:lang w:val="en-US"/>
        </w:rPr>
        <w:t xml:space="preserve"> the usefulness of measuring sex hormones and steroid precursors is limited </w:t>
      </w:r>
      <w:r w:rsidR="004A463E">
        <w:rPr>
          <w:rFonts w:cs="Arial"/>
          <w:lang w:val="en-US"/>
        </w:rPr>
        <w:t>to</w:t>
      </w:r>
      <w:r w:rsidRPr="00D4385F">
        <w:rPr>
          <w:rFonts w:cs="Arial"/>
          <w:lang w:val="en-US"/>
        </w:rPr>
        <w:t xml:space="preserve"> cases of adrenal lesions with indeterminate or suspicious for malignancy imaging characteristics, where elevated levels can point towards the adrenocortical origin of the tumor and suggest the presence of an ACC rather than a metastatic lesion. Additionally, increased basal or after </w:t>
      </w:r>
      <w:r w:rsidR="00D4385F" w:rsidRPr="00D4385F">
        <w:rPr>
          <w:rFonts w:cs="Arial"/>
          <w:lang w:val="en-US"/>
        </w:rPr>
        <w:t>cosyntropin</w:t>
      </w:r>
      <w:r w:rsidRPr="00D4385F">
        <w:rPr>
          <w:rFonts w:cs="Arial"/>
          <w:lang w:val="en-US"/>
        </w:rPr>
        <w:t xml:space="preserve"> stimulation levels of 17-OH progesterone can also indicate CAH in patients with bilateral AIs </w:t>
      </w:r>
      <w:sdt>
        <w:sdtPr>
          <w:rPr>
            <w:rFonts w:cs="Arial"/>
            <w:color w:val="000000"/>
            <w:lang w:val="en-US"/>
          </w:rPr>
          <w:tag w:val="MENDELEY_CITATION_v3_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"/>
          <w:id w:val="1235362311"/>
          <w:placeholder>
            <w:docPart w:val="DefaultPlaceholder_-1854013440"/>
          </w:placeholder>
        </w:sdtPr>
        <w:sdtContent>
          <w:r w:rsidR="00A571DD" w:rsidRPr="00D4385F">
            <w:rPr>
              <w:rFonts w:cs="Arial"/>
              <w:color w:val="000000"/>
              <w:lang w:val="en-US"/>
            </w:rPr>
            <w:t>(6)</w:t>
          </w:r>
        </w:sdtContent>
      </w:sdt>
      <w:r w:rsidRPr="00D4385F">
        <w:rPr>
          <w:rFonts w:cs="Arial"/>
          <w:lang w:val="en-US"/>
        </w:rPr>
        <w:t xml:space="preserve">. </w:t>
      </w:r>
    </w:p>
    <w:p w14:paraId="669ADB60" w14:textId="77777777" w:rsidR="006560AF" w:rsidRPr="00D4385F" w:rsidRDefault="006560AF" w:rsidP="00E86B93">
      <w:pPr>
        <w:spacing w:after="0" w:line="276" w:lineRule="auto"/>
        <w:rPr>
          <w:rFonts w:cs="Arial"/>
          <w:b/>
          <w:bCs/>
          <w:i/>
          <w:iCs/>
          <w:lang w:val="en-US"/>
        </w:rPr>
      </w:pPr>
    </w:p>
    <w:p w14:paraId="0D971F63" w14:textId="3863D5E6" w:rsidR="00D70A1D" w:rsidRPr="00D4385F" w:rsidRDefault="00D70A1D" w:rsidP="00E86B93">
      <w:pPr>
        <w:spacing w:after="0" w:line="276" w:lineRule="auto"/>
        <w:rPr>
          <w:rFonts w:cs="Arial"/>
          <w:b/>
          <w:bCs/>
          <w:lang w:val="en-US"/>
        </w:rPr>
      </w:pPr>
      <w:r w:rsidRPr="00D4385F">
        <w:rPr>
          <w:rFonts w:cs="Arial"/>
          <w:b/>
          <w:bCs/>
          <w:color w:val="00B050"/>
          <w:lang w:val="en-US"/>
        </w:rPr>
        <w:t xml:space="preserve">Screening for </w:t>
      </w:r>
      <w:r w:rsidR="006560AF" w:rsidRPr="00D4385F">
        <w:rPr>
          <w:rFonts w:cs="Arial"/>
          <w:b/>
          <w:bCs/>
          <w:color w:val="00B050"/>
          <w:lang w:val="en-US"/>
        </w:rPr>
        <w:t>H</w:t>
      </w:r>
      <w:r w:rsidRPr="00D4385F">
        <w:rPr>
          <w:rFonts w:cs="Arial"/>
          <w:b/>
          <w:bCs/>
          <w:color w:val="00B050"/>
          <w:lang w:val="en-US"/>
        </w:rPr>
        <w:t>ypoadrenalism</w:t>
      </w:r>
    </w:p>
    <w:p w14:paraId="488A4E05" w14:textId="77777777" w:rsidR="006560AF" w:rsidRPr="00D4385F" w:rsidRDefault="006560AF" w:rsidP="00E86B93">
      <w:pPr>
        <w:spacing w:after="0" w:line="276" w:lineRule="auto"/>
        <w:rPr>
          <w:rFonts w:cs="Arial"/>
          <w:lang w:val="en-US"/>
        </w:rPr>
      </w:pPr>
    </w:p>
    <w:p w14:paraId="799BD4AE" w14:textId="00D6A443" w:rsidR="00D70A1D" w:rsidRPr="00D4385F" w:rsidRDefault="00D70A1D" w:rsidP="00E86B93">
      <w:pPr>
        <w:spacing w:after="0" w:line="276" w:lineRule="auto"/>
        <w:rPr>
          <w:rFonts w:cs="Arial"/>
          <w:highlight w:val="yellow"/>
          <w:lang w:val="en-US"/>
        </w:rPr>
      </w:pPr>
      <w:r w:rsidRPr="00D4385F">
        <w:rPr>
          <w:rFonts w:cs="Arial"/>
          <w:lang w:val="en-US"/>
        </w:rPr>
        <w:t xml:space="preserve">Bilateral AIs caused by metastases of extra-adrenal malignancies or infiltrative diseases can rarely cause adrenal insufficiency </w:t>
      </w:r>
      <w:sdt>
        <w:sdtPr>
          <w:rPr>
            <w:rFonts w:cs="Arial"/>
            <w:color w:val="000000"/>
            <w:lang w:val="en-US"/>
          </w:rPr>
          <w:tag w:val="MENDELEY_CITATION_v3_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"/>
          <w:id w:val="-978764517"/>
          <w:placeholder>
            <w:docPart w:val="DefaultPlaceholder_-1854013440"/>
          </w:placeholder>
        </w:sdtPr>
        <w:sdtContent>
          <w:r w:rsidR="00A571DD" w:rsidRPr="00D4385F">
            <w:rPr>
              <w:rFonts w:cs="Arial"/>
              <w:color w:val="000000"/>
              <w:lang w:val="en-US"/>
            </w:rPr>
            <w:t>(131)</w:t>
          </w:r>
        </w:sdtContent>
      </w:sdt>
      <w:r w:rsidRPr="00D4385F">
        <w:rPr>
          <w:rFonts w:cs="Arial"/>
          <w:lang w:val="en-US"/>
        </w:rPr>
        <w:t xml:space="preserve">. Therefore, in all patients with bilateral adrenal masses, adrenal insufficiency should be considered and evaluated clinically and if likely, diagnosis should be established using the standard 250μg </w:t>
      </w:r>
      <w:r w:rsidR="00D4385F" w:rsidRPr="00D4385F">
        <w:rPr>
          <w:rFonts w:cs="Arial"/>
          <w:lang w:val="en-US"/>
        </w:rPr>
        <w:t>cosyntropin</w:t>
      </w:r>
      <w:r w:rsidRPr="00D4385F">
        <w:rPr>
          <w:rFonts w:cs="Arial"/>
          <w:lang w:val="en-US"/>
        </w:rPr>
        <w:t xml:space="preserve"> stimulation test according to the Endocrine Society’s recently published clinical guidelines </w:t>
      </w:r>
      <w:sdt>
        <w:sdtPr>
          <w:rPr>
            <w:rFonts w:cs="Arial"/>
            <w:color w:val="000000"/>
            <w:lang w:val="en-US"/>
          </w:rPr>
          <w:tag w:val="MENDELEY_CITATION_v3_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"/>
          <w:id w:val="-417637733"/>
          <w:placeholder>
            <w:docPart w:val="DefaultPlaceholder_-1854013440"/>
          </w:placeholder>
        </w:sdtPr>
        <w:sdtContent>
          <w:r w:rsidR="00A571DD" w:rsidRPr="00D4385F">
            <w:rPr>
              <w:rFonts w:cs="Arial"/>
              <w:color w:val="000000"/>
              <w:lang w:val="en-US"/>
            </w:rPr>
            <w:t>(132)</w:t>
          </w:r>
        </w:sdtContent>
      </w:sdt>
      <w:r w:rsidRPr="00D4385F">
        <w:rPr>
          <w:rFonts w:cs="Arial"/>
          <w:lang w:val="en-US"/>
        </w:rPr>
        <w:t>.</w:t>
      </w:r>
      <w:r w:rsidRPr="00D4385F">
        <w:rPr>
          <w:rFonts w:cs="Arial"/>
          <w:highlight w:val="yellow"/>
          <w:lang w:val="en-US"/>
        </w:rPr>
        <w:t xml:space="preserve">  </w:t>
      </w:r>
    </w:p>
    <w:p w14:paraId="665A6558" w14:textId="77777777" w:rsidR="006560AF" w:rsidRPr="00D4385F" w:rsidRDefault="006560AF" w:rsidP="00E86B93">
      <w:pPr>
        <w:keepNext/>
        <w:keepLines/>
        <w:spacing w:after="0" w:line="276" w:lineRule="auto"/>
        <w:outlineLvl w:val="1"/>
        <w:rPr>
          <w:rFonts w:eastAsiaTheme="majorEastAsia" w:cs="Arial"/>
          <w:b/>
          <w:color w:val="2F5496" w:themeColor="accent1" w:themeShade="BF"/>
          <w:lang w:val="en-US"/>
        </w:rPr>
      </w:pPr>
    </w:p>
    <w:p w14:paraId="6A3B0E7F" w14:textId="760D2314" w:rsidR="00D70A1D" w:rsidRPr="00D4385F" w:rsidRDefault="00D70A1D" w:rsidP="00E86B93">
      <w:pPr>
        <w:keepNext/>
        <w:keepLines/>
        <w:spacing w:after="0" w:line="276" w:lineRule="auto"/>
        <w:outlineLvl w:val="1"/>
        <w:rPr>
          <w:rFonts w:eastAsiaTheme="majorEastAsia" w:cs="Arial"/>
          <w:b/>
          <w:color w:val="2F5496" w:themeColor="accent1" w:themeShade="BF"/>
          <w:lang w:val="en-US"/>
        </w:rPr>
      </w:pPr>
      <w:r w:rsidRPr="00D4385F">
        <w:rPr>
          <w:rFonts w:eastAsiaTheme="majorEastAsia" w:cs="Arial"/>
          <w:b/>
          <w:color w:val="2F5496" w:themeColor="accent1" w:themeShade="BF"/>
          <w:lang w:val="en-US"/>
        </w:rPr>
        <w:t>F</w:t>
      </w:r>
      <w:r w:rsidR="006560AF" w:rsidRPr="00D4385F">
        <w:rPr>
          <w:rFonts w:eastAsiaTheme="majorEastAsia" w:cs="Arial"/>
          <w:b/>
          <w:color w:val="2F5496" w:themeColor="accent1" w:themeShade="BF"/>
          <w:lang w:val="en-US"/>
        </w:rPr>
        <w:t xml:space="preserve">INE NEEDLE ASPIRATION BIOPSY </w:t>
      </w:r>
      <w:r w:rsidRPr="00D4385F">
        <w:rPr>
          <w:rFonts w:eastAsiaTheme="majorEastAsia" w:cs="Arial"/>
          <w:b/>
          <w:color w:val="2F5496" w:themeColor="accent1" w:themeShade="BF"/>
          <w:lang w:val="en-US"/>
        </w:rPr>
        <w:t>(FNAB)</w:t>
      </w:r>
    </w:p>
    <w:p w14:paraId="4A0AB4A0" w14:textId="77777777" w:rsidR="006560AF" w:rsidRPr="00D4385F" w:rsidRDefault="006560AF" w:rsidP="00E86B93">
      <w:pPr>
        <w:spacing w:after="0" w:line="276" w:lineRule="auto"/>
        <w:rPr>
          <w:rFonts w:cs="Arial"/>
          <w:lang w:val="en-US"/>
        </w:rPr>
      </w:pPr>
    </w:p>
    <w:p w14:paraId="76A7FE91" w14:textId="54864F1E" w:rsidR="00D70A1D" w:rsidRPr="00D4385F" w:rsidRDefault="00F21D6F" w:rsidP="00E86B93">
      <w:pPr>
        <w:spacing w:after="0" w:line="276" w:lineRule="auto"/>
        <w:rPr>
          <w:rFonts w:cs="Arial"/>
          <w:lang w:val="en-US"/>
        </w:rPr>
      </w:pPr>
      <w:r w:rsidRPr="00D4385F">
        <w:rPr>
          <w:rFonts w:cs="Arial"/>
          <w:lang w:val="en-US"/>
        </w:rPr>
        <w:t>P</w:t>
      </w:r>
      <w:r w:rsidR="00D70A1D" w:rsidRPr="00D4385F">
        <w:rPr>
          <w:rFonts w:cs="Arial"/>
          <w:lang w:val="en-US"/>
        </w:rPr>
        <w:t xml:space="preserve">ercutaneous fine-needle aspiration biopsy (FNAB) as </w:t>
      </w:r>
      <w:r w:rsidR="00220BB7" w:rsidRPr="00D4385F">
        <w:rPr>
          <w:rFonts w:cs="Arial"/>
          <w:lang w:val="en-US"/>
        </w:rPr>
        <w:t>means</w:t>
      </w:r>
      <w:r w:rsidR="00D70A1D" w:rsidRPr="00D4385F">
        <w:rPr>
          <w:rFonts w:cs="Arial"/>
          <w:lang w:val="en-US"/>
        </w:rPr>
        <w:t xml:space="preserve"> to clarify the nature of an AI has now been surpassed by the non-invasive radiological methods because they have better diagnostic accuracy and are devoid of potential side effects </w:t>
      </w:r>
      <w:sdt>
        <w:sdtPr>
          <w:rPr>
            <w:rFonts w:cs="Arial"/>
            <w:color w:val="000000"/>
            <w:lang w:val="en-US"/>
          </w:rPr>
          <w:tag w:val="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"/>
          <w:id w:val="1695351371"/>
          <w:placeholder>
            <w:docPart w:val="DefaultPlaceholder_-1854013440"/>
          </w:placeholder>
        </w:sdtPr>
        <w:sdtContent>
          <w:r w:rsidR="00A571DD" w:rsidRPr="00D4385F">
            <w:rPr>
              <w:rFonts w:cs="Arial"/>
              <w:color w:val="000000"/>
              <w:lang w:val="en-US"/>
            </w:rPr>
            <w:t>(133,134)</w:t>
          </w:r>
        </w:sdtContent>
      </w:sdt>
      <w:r w:rsidR="00D70A1D" w:rsidRPr="00D4385F">
        <w:rPr>
          <w:rFonts w:cs="Arial"/>
          <w:lang w:val="en-US"/>
        </w:rPr>
        <w:t xml:space="preserve">. It should be noted that FNAB is not considered an accurate method in differentiating benign from malignant primary </w:t>
      </w:r>
      <w:r w:rsidR="00D70A1D" w:rsidRPr="00D4385F">
        <w:rPr>
          <w:rFonts w:cs="Arial"/>
          <w:lang w:val="en-US"/>
        </w:rPr>
        <w:lastRenderedPageBreak/>
        <w:t xml:space="preserve">adrenal tumors </w:t>
      </w:r>
      <w:sdt>
        <w:sdtPr>
          <w:rPr>
            <w:rFonts w:cs="Arial"/>
            <w:color w:val="000000"/>
            <w:lang w:val="en-US"/>
          </w:rPr>
          <w:tag w:val="MENDELEY_CITATION_v3_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"/>
          <w:id w:val="1668679347"/>
          <w:placeholder>
            <w:docPart w:val="DefaultPlaceholder_-1854013440"/>
          </w:placeholder>
        </w:sdtPr>
        <w:sdtContent>
          <w:r w:rsidR="00A571DD" w:rsidRPr="00D4385F">
            <w:rPr>
              <w:rFonts w:cs="Arial"/>
              <w:color w:val="000000"/>
              <w:lang w:val="en-US"/>
            </w:rPr>
            <w:t>(135)</w:t>
          </w:r>
        </w:sdtContent>
      </w:sdt>
      <w:r w:rsidR="0014684A" w:rsidRPr="00D4385F">
        <w:rPr>
          <w:rFonts w:cs="Arial"/>
          <w:color w:val="000000"/>
          <w:lang w:val="en-US"/>
        </w:rPr>
        <w:t xml:space="preserve"> </w:t>
      </w:r>
      <w:r w:rsidR="00D70A1D" w:rsidRPr="00D4385F">
        <w:rPr>
          <w:rFonts w:cs="Arial"/>
          <w:lang w:val="en-US"/>
        </w:rPr>
        <w:t>but can be helpful in the diagnosis of metastases from extra-adrenal malignancies</w:t>
      </w:r>
      <w:r w:rsidR="003207E7" w:rsidRPr="00D4385F">
        <w:rPr>
          <w:rFonts w:cs="Arial"/>
          <w:lang w:val="en-US"/>
        </w:rPr>
        <w:t>,</w:t>
      </w:r>
      <w:r w:rsidR="00D70A1D" w:rsidRPr="00D4385F">
        <w:rPr>
          <w:rFonts w:cs="Arial"/>
          <w:lang w:val="en-US"/>
        </w:rPr>
        <w:t xml:space="preserve"> </w:t>
      </w:r>
      <w:r w:rsidR="003207E7" w:rsidRPr="00D4385F">
        <w:rPr>
          <w:rFonts w:cs="Arial"/>
          <w:lang w:val="en-US"/>
        </w:rPr>
        <w:t xml:space="preserve">lymphoma, sarcoma, infiltrative or infectious process </w:t>
      </w:r>
      <w:r w:rsidR="00D70A1D" w:rsidRPr="00D4385F">
        <w:rPr>
          <w:rFonts w:cs="Arial"/>
          <w:lang w:val="en-US"/>
        </w:rPr>
        <w:t>with a sensitivity of 73-100% and a specificity of 86-100% using variable population inclusion criteria, reference standards</w:t>
      </w:r>
      <w:r w:rsidR="004A463E">
        <w:rPr>
          <w:rFonts w:cs="Arial"/>
          <w:lang w:val="en-US"/>
        </w:rPr>
        <w:t>,</w:t>
      </w:r>
      <w:r w:rsidR="00D70A1D" w:rsidRPr="00D4385F">
        <w:rPr>
          <w:rFonts w:cs="Arial"/>
          <w:lang w:val="en-US"/>
        </w:rPr>
        <w:t xml:space="preserve"> and biopsy techniques </w:t>
      </w:r>
      <w:sdt>
        <w:sdtPr>
          <w:rPr>
            <w:rFonts w:cs="Arial"/>
            <w:color w:val="000000"/>
            <w:lang w:val="en-US"/>
          </w:rPr>
          <w:tag w:val="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"/>
          <w:id w:val="1534469805"/>
          <w:placeholder>
            <w:docPart w:val="DefaultPlaceholder_-1854013440"/>
          </w:placeholder>
        </w:sdtPr>
        <w:sdtContent>
          <w:r w:rsidR="00A571DD" w:rsidRPr="00D4385F">
            <w:rPr>
              <w:rFonts w:cs="Arial"/>
              <w:color w:val="000000"/>
              <w:lang w:val="en-US"/>
            </w:rPr>
            <w:t>(136–138)</w:t>
          </w:r>
        </w:sdtContent>
      </w:sdt>
      <w:r w:rsidR="00D70A1D" w:rsidRPr="00D4385F">
        <w:rPr>
          <w:rFonts w:cs="Arial"/>
          <w:lang w:val="en-US"/>
        </w:rPr>
        <w:t xml:space="preserve">. </w:t>
      </w:r>
      <w:r w:rsidR="00B96635" w:rsidRPr="00D4385F">
        <w:rPr>
          <w:rFonts w:cs="Arial"/>
          <w:lang w:val="en-US"/>
        </w:rPr>
        <w:t xml:space="preserve">Adrenal biopsy </w:t>
      </w:r>
      <w:r w:rsidR="003207E7" w:rsidRPr="00D4385F">
        <w:rPr>
          <w:rFonts w:cs="Arial"/>
          <w:lang w:val="en-US"/>
        </w:rPr>
        <w:t>is</w:t>
      </w:r>
      <w:r w:rsidR="00B96635" w:rsidRPr="00D4385F">
        <w:rPr>
          <w:rFonts w:cs="Arial"/>
          <w:lang w:val="en-US"/>
        </w:rPr>
        <w:t xml:space="preserve"> not needed if the patient </w:t>
      </w:r>
      <w:r w:rsidR="003207E7" w:rsidRPr="00D4385F">
        <w:rPr>
          <w:rFonts w:cs="Arial"/>
          <w:lang w:val="en-US"/>
        </w:rPr>
        <w:t>is</w:t>
      </w:r>
      <w:r w:rsidR="00B96635" w:rsidRPr="00D4385F">
        <w:rPr>
          <w:rFonts w:cs="Arial"/>
          <w:lang w:val="en-US"/>
        </w:rPr>
        <w:t xml:space="preserve"> already known to have widespread metastatic disease. </w:t>
      </w:r>
      <w:r w:rsidRPr="00D4385F">
        <w:rPr>
          <w:rFonts w:cs="Arial"/>
          <w:lang w:val="en-US"/>
        </w:rPr>
        <w:t xml:space="preserve">Biopsy is only recommended for </w:t>
      </w:r>
      <w:r w:rsidR="003207E7" w:rsidRPr="00D4385F">
        <w:rPr>
          <w:rFonts w:cs="Arial"/>
          <w:lang w:val="en-US"/>
        </w:rPr>
        <w:t xml:space="preserve">hormonally inactive </w:t>
      </w:r>
      <w:r w:rsidRPr="00D4385F">
        <w:rPr>
          <w:rFonts w:cs="Arial"/>
          <w:lang w:val="en-US"/>
        </w:rPr>
        <w:t>masses not characterized as benign on imaging and where a biopsy result would affect treatment decision</w:t>
      </w:r>
      <w:r w:rsidR="003207E7" w:rsidRPr="00D4385F">
        <w:rPr>
          <w:rFonts w:cs="Arial"/>
          <w:lang w:val="en-US"/>
        </w:rPr>
        <w:t>s.</w:t>
      </w:r>
      <w:r w:rsidR="0049533A" w:rsidRPr="00D4385F">
        <w:rPr>
          <w:rFonts w:cs="Arial"/>
          <w:lang w:val="en-US"/>
        </w:rPr>
        <w:t xml:space="preserve"> </w:t>
      </w:r>
      <w:r w:rsidR="00D70A1D" w:rsidRPr="00D4385F">
        <w:rPr>
          <w:rFonts w:cs="Arial"/>
          <w:lang w:val="en-US"/>
        </w:rPr>
        <w:t xml:space="preserve">FNAB has significant procedural risk with complications such as pneumothorax, bleeding, infection, pancreatitis, and dissemination of tumor cells along the needle track reported at a rate up to 14% by some, but not all available studies </w:t>
      </w:r>
      <w:sdt>
        <w:sdtPr>
          <w:rPr>
            <w:rFonts w:cs="Arial"/>
            <w:color w:val="000000"/>
            <w:lang w:val="en-US"/>
          </w:rPr>
          <w:tag w:val="MENDELEY_CITATION_v3_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"/>
          <w:id w:val="-198088947"/>
          <w:placeholder>
            <w:docPart w:val="DefaultPlaceholder_-1854013440"/>
          </w:placeholder>
        </w:sdtPr>
        <w:sdtContent>
          <w:r w:rsidR="00A571DD" w:rsidRPr="00D4385F">
            <w:rPr>
              <w:rFonts w:cs="Arial"/>
              <w:color w:val="000000"/>
              <w:lang w:val="en-US"/>
            </w:rPr>
            <w:t>(133)</w:t>
          </w:r>
        </w:sdtContent>
      </w:sdt>
      <w:r w:rsidR="00D70A1D" w:rsidRPr="00D4385F">
        <w:rPr>
          <w:rFonts w:cs="Arial"/>
          <w:lang w:val="en-US"/>
        </w:rPr>
        <w:t xml:space="preserve">. To avoid the risk of a potentially lethal hypertensive crisis, PCC should always be excluded biochemically before FNA of an adrenal mass is attempted </w:t>
      </w:r>
      <w:sdt>
        <w:sdtPr>
          <w:rPr>
            <w:rFonts w:cs="Arial"/>
            <w:color w:val="000000"/>
            <w:lang w:val="en-US"/>
          </w:rPr>
          <w:tag w:val="MENDELEY_CITATION_v3_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"/>
          <w:id w:val="-196928466"/>
          <w:placeholder>
            <w:docPart w:val="DefaultPlaceholder_-1854013440"/>
          </w:placeholder>
        </w:sdtPr>
        <w:sdtContent>
          <w:r w:rsidR="00A571DD" w:rsidRPr="00D4385F">
            <w:rPr>
              <w:rFonts w:cs="Arial"/>
              <w:color w:val="000000"/>
              <w:lang w:val="en-US"/>
            </w:rPr>
            <w:t>(139)</w:t>
          </w:r>
        </w:sdtContent>
      </w:sdt>
      <w:r w:rsidR="00D70A1D" w:rsidRPr="00D4385F">
        <w:rPr>
          <w:rFonts w:cs="Arial"/>
          <w:lang w:val="en-US"/>
        </w:rPr>
        <w:t>.</w:t>
      </w:r>
    </w:p>
    <w:p w14:paraId="4C77B360" w14:textId="77777777" w:rsidR="006560AF" w:rsidRPr="00D4385F" w:rsidRDefault="006560AF" w:rsidP="00E86B93">
      <w:pPr>
        <w:keepNext/>
        <w:keepLines/>
        <w:spacing w:after="0" w:line="276" w:lineRule="auto"/>
        <w:outlineLvl w:val="1"/>
        <w:rPr>
          <w:rFonts w:eastAsiaTheme="majorEastAsia" w:cs="Arial"/>
          <w:b/>
          <w:color w:val="2F5496" w:themeColor="accent1" w:themeShade="BF"/>
          <w:lang w:val="en-US"/>
        </w:rPr>
      </w:pPr>
    </w:p>
    <w:p w14:paraId="25DDF81D" w14:textId="0D0A6904" w:rsidR="00D70A1D" w:rsidRPr="00D4385F" w:rsidRDefault="00D70A1D" w:rsidP="00E86B93">
      <w:pPr>
        <w:keepNext/>
        <w:keepLines/>
        <w:spacing w:after="0" w:line="276" w:lineRule="auto"/>
        <w:outlineLvl w:val="1"/>
        <w:rPr>
          <w:rFonts w:eastAsiaTheme="majorEastAsia" w:cs="Arial"/>
          <w:b/>
          <w:color w:val="2F5496" w:themeColor="accent1" w:themeShade="BF"/>
          <w:lang w:val="en-US"/>
        </w:rPr>
      </w:pPr>
      <w:r w:rsidRPr="00D4385F">
        <w:rPr>
          <w:rFonts w:eastAsiaTheme="majorEastAsia" w:cs="Arial"/>
          <w:b/>
          <w:color w:val="2F5496" w:themeColor="accent1" w:themeShade="BF"/>
          <w:lang w:val="en-US"/>
        </w:rPr>
        <w:t>N</w:t>
      </w:r>
      <w:r w:rsidR="006560AF" w:rsidRPr="00D4385F">
        <w:rPr>
          <w:rFonts w:eastAsiaTheme="majorEastAsia" w:cs="Arial"/>
          <w:b/>
          <w:color w:val="2F5496" w:themeColor="accent1" w:themeShade="BF"/>
          <w:lang w:val="en-US"/>
        </w:rPr>
        <w:t xml:space="preserve">ATURAL HISTORY OF </w:t>
      </w:r>
      <w:r w:rsidRPr="00D4385F">
        <w:rPr>
          <w:rFonts w:eastAsiaTheme="majorEastAsia" w:cs="Arial"/>
          <w:b/>
          <w:color w:val="2F5496" w:themeColor="accent1" w:themeShade="BF"/>
          <w:lang w:val="en-US"/>
        </w:rPr>
        <w:t>A</w:t>
      </w:r>
      <w:r w:rsidR="006E4C5C" w:rsidRPr="00D4385F">
        <w:rPr>
          <w:rFonts w:eastAsiaTheme="majorEastAsia" w:cs="Arial"/>
          <w:b/>
          <w:color w:val="2F5496" w:themeColor="accent1" w:themeShade="BF"/>
          <w:lang w:val="en-US"/>
        </w:rPr>
        <w:t>I</w:t>
      </w:r>
      <w:r w:rsidRPr="00D4385F">
        <w:rPr>
          <w:rFonts w:eastAsiaTheme="majorEastAsia" w:cs="Arial"/>
          <w:b/>
          <w:color w:val="2F5496" w:themeColor="accent1" w:themeShade="BF"/>
          <w:lang w:val="en-US"/>
        </w:rPr>
        <w:t>s</w:t>
      </w:r>
    </w:p>
    <w:p w14:paraId="783C70F0" w14:textId="77777777" w:rsidR="006560AF" w:rsidRPr="00D4385F" w:rsidRDefault="006560AF" w:rsidP="00E86B93">
      <w:pPr>
        <w:spacing w:after="0" w:line="276" w:lineRule="auto"/>
        <w:rPr>
          <w:rFonts w:cs="Arial"/>
          <w:lang w:val="en-US"/>
        </w:rPr>
      </w:pPr>
    </w:p>
    <w:p w14:paraId="4F8438B1" w14:textId="272958B2" w:rsidR="00D70A1D" w:rsidRPr="00D4385F" w:rsidRDefault="00D70A1D" w:rsidP="00E86B93">
      <w:pPr>
        <w:spacing w:after="0" w:line="276" w:lineRule="auto"/>
        <w:rPr>
          <w:rFonts w:cs="Arial"/>
          <w:lang w:val="en-US"/>
        </w:rPr>
      </w:pPr>
      <w:r w:rsidRPr="00D4385F">
        <w:rPr>
          <w:rFonts w:cs="Arial"/>
          <w:lang w:val="en-US"/>
        </w:rPr>
        <w:t xml:space="preserve">Since AIs do not represent a single clinical entity, their natural history varies depending on the underlying etiology. Primary malignant adrenal tumors typically display rapid growth (&gt;2 cm/year) and a poor outcome with an overall 5-year survival of 47%. It is not known whether prognosis of patients with incidentally discovered ACC is different from symptomatic cases, however detection of the tumor at an early stage provides the possibility of definitive surgical cure </w:t>
      </w:r>
      <w:sdt>
        <w:sdtPr>
          <w:rPr>
            <w:rFonts w:cs="Arial"/>
            <w:color w:val="000000"/>
            <w:lang w:val="en-US"/>
          </w:rPr>
          <w:tag w:val="MENDELEY_CITATION_v3_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"/>
          <w:id w:val="-1620603490"/>
          <w:placeholder>
            <w:docPart w:val="DefaultPlaceholder_-1854013440"/>
          </w:placeholder>
        </w:sdtPr>
        <w:sdtContent>
          <w:r w:rsidR="00A571DD" w:rsidRPr="00D4385F">
            <w:rPr>
              <w:rFonts w:cs="Arial"/>
              <w:color w:val="000000"/>
              <w:lang w:val="en-US"/>
            </w:rPr>
            <w:t>(140)</w:t>
          </w:r>
        </w:sdtContent>
      </w:sdt>
      <w:r w:rsidRPr="00D4385F">
        <w:rPr>
          <w:rFonts w:cs="Arial"/>
          <w:lang w:val="en-US"/>
        </w:rPr>
        <w:t xml:space="preserve">. Patients bearing adrenal metastases have a clinical course depending on stage, grade, and site of the primary tumor </w:t>
      </w:r>
      <w:sdt>
        <w:sdtPr>
          <w:rPr>
            <w:rFonts w:cs="Arial"/>
            <w:color w:val="000000"/>
            <w:lang w:val="en-US"/>
          </w:rPr>
          <w:tag w:val="MENDELEY_CITATION_v3_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"/>
          <w:id w:val="-788191741"/>
          <w:placeholder>
            <w:docPart w:val="DefaultPlaceholder_-1854013440"/>
          </w:placeholder>
        </w:sdtPr>
        <w:sdtContent>
          <w:r w:rsidR="00A571DD" w:rsidRPr="00D4385F">
            <w:rPr>
              <w:rFonts w:cs="Arial"/>
              <w:color w:val="000000"/>
              <w:lang w:val="en-US"/>
            </w:rPr>
            <w:t>(4)</w:t>
          </w:r>
        </w:sdtContent>
      </w:sdt>
      <w:r w:rsidRPr="00D4385F">
        <w:rPr>
          <w:rFonts w:cs="Arial"/>
          <w:lang w:val="en-US"/>
        </w:rPr>
        <w:t xml:space="preserve">. PCCs grow slowly and are mostly benign, but if untreated are potentially lethal displaying high cardiovascular mortality and morbidity, whereas 10-17% of the cases can be malignant </w:t>
      </w:r>
      <w:sdt>
        <w:sdtPr>
          <w:rPr>
            <w:rFonts w:cs="Arial"/>
            <w:color w:val="000000"/>
            <w:lang w:val="en-US"/>
          </w:rPr>
          <w:tag w:val="MENDELEY_CITATION_v3_eyJjaXRhdGlvbklEIjoiTUVOREVMRVlfQ0lUQVRJT05fZjAwYTk4OTYtZTYyMS00NWQyLWJmNTYtNjdiZDE4ZWQwNTY0IiwicHJvcGVydGllcyI6eyJub3RlSW5kZXgiOjB9LCJpc0VkaXRlZCI6ZmFsc2UsIm1hbnVhbE92ZXJyaWRlIjp7ImNpdGVwcm9jVGV4dCI6Iig0MCkiLCJpc01hbnVhbGx5T3ZlcnJpZGRlbiI6ZmFsc2UsIm1hbnVhbE92ZXJyaWRlVGV4dCI6IiJ9LCJjaXRhdGlvbkl0ZW1zIjpb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V19"/>
          <w:id w:val="1705525759"/>
          <w:placeholder>
            <w:docPart w:val="DefaultPlaceholder_-1854013440"/>
          </w:placeholder>
        </w:sdtPr>
        <w:sdtContent>
          <w:r w:rsidR="00A571DD" w:rsidRPr="00D4385F">
            <w:rPr>
              <w:rFonts w:cs="Arial"/>
              <w:color w:val="000000"/>
              <w:lang w:val="en-US"/>
            </w:rPr>
            <w:t>(40)</w:t>
          </w:r>
        </w:sdtContent>
      </w:sdt>
      <w:r w:rsidRPr="00D4385F">
        <w:rPr>
          <w:rFonts w:cs="Arial"/>
          <w:lang w:val="en-US"/>
        </w:rPr>
        <w:t xml:space="preserve">. This is further emphasized by the fact that PCCs detected in autopsy series had not been suspected in 75% of the patients while they were alive, although they contributed to their death in approximately 55% of cases </w:t>
      </w:r>
      <w:sdt>
        <w:sdtPr>
          <w:rPr>
            <w:rFonts w:cs="Arial"/>
            <w:color w:val="000000"/>
            <w:lang w:val="en-US"/>
          </w:rPr>
          <w:tag w:val="MENDELEY_CITATION_v3_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"/>
          <w:id w:val="-1932647072"/>
          <w:placeholder>
            <w:docPart w:val="DefaultPlaceholder_-1854013440"/>
          </w:placeholder>
        </w:sdtPr>
        <w:sdtContent>
          <w:r w:rsidR="00A571DD" w:rsidRPr="00D4385F">
            <w:rPr>
              <w:rFonts w:cs="Arial"/>
              <w:color w:val="000000"/>
              <w:lang w:val="en-US"/>
            </w:rPr>
            <w:t>(141)</w:t>
          </w:r>
        </w:sdtContent>
      </w:sdt>
      <w:r w:rsidRPr="00D4385F">
        <w:rPr>
          <w:rFonts w:cs="Arial"/>
          <w:lang w:val="en-US"/>
        </w:rPr>
        <w:t>.</w:t>
      </w:r>
    </w:p>
    <w:p w14:paraId="2C4C25A4" w14:textId="77777777" w:rsidR="006560AF" w:rsidRPr="00D4385F" w:rsidRDefault="006560AF" w:rsidP="00E86B93">
      <w:pPr>
        <w:spacing w:after="0" w:line="276" w:lineRule="auto"/>
        <w:rPr>
          <w:rFonts w:cs="Arial"/>
          <w:lang w:val="en-US"/>
        </w:rPr>
      </w:pPr>
    </w:p>
    <w:p w14:paraId="1E7FB512" w14:textId="3F9615B4" w:rsidR="00D70A1D" w:rsidRPr="00D4385F" w:rsidRDefault="00D70A1D" w:rsidP="00E86B93">
      <w:pPr>
        <w:spacing w:after="0" w:line="276" w:lineRule="auto"/>
        <w:rPr>
          <w:rFonts w:cs="Arial"/>
          <w:lang w:val="en-US"/>
        </w:rPr>
      </w:pPr>
      <w:r w:rsidRPr="00D4385F">
        <w:rPr>
          <w:rFonts w:cs="Arial"/>
          <w:lang w:val="en-US"/>
        </w:rPr>
        <w:t xml:space="preserve">In benign adrenal tumors, which constitute the majority of AIs, the </w:t>
      </w:r>
      <w:r w:rsidR="00ED0C82" w:rsidRPr="00D4385F">
        <w:rPr>
          <w:rFonts w:cs="Arial"/>
          <w:lang w:val="en-US"/>
        </w:rPr>
        <w:t xml:space="preserve">main </w:t>
      </w:r>
      <w:r w:rsidRPr="00D4385F">
        <w:rPr>
          <w:rFonts w:cs="Arial"/>
          <w:lang w:val="en-US"/>
        </w:rPr>
        <w:t>concerns about their natural history revolve around their progressive growth, the possibility of malignant transformation</w:t>
      </w:r>
      <w:r w:rsidR="004A463E">
        <w:rPr>
          <w:rFonts w:cs="Arial"/>
          <w:lang w:val="en-US"/>
        </w:rPr>
        <w:t>,</w:t>
      </w:r>
      <w:r w:rsidRPr="00D4385F">
        <w:rPr>
          <w:rFonts w:cs="Arial"/>
          <w:lang w:val="en-US"/>
        </w:rPr>
        <w:t xml:space="preserve"> and the risk of evolution towards overt hypersecretion. Several cohort studies, despite their limitations, have shown that the majority of benign tumors remain stable in size; only 5-20% show a &gt;1 cm increase in size, mostly within the first three years after prolonged follow-up </w:t>
      </w:r>
      <w:sdt>
        <w:sdtPr>
          <w:rPr>
            <w:rFonts w:cs="Arial"/>
            <w:color w:val="000000"/>
            <w:lang w:val="en-US"/>
          </w:rPr>
          <w:tag w:val="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"/>
          <w:id w:val="-643344817"/>
          <w:placeholder>
            <w:docPart w:val="DefaultPlaceholder_-1854013440"/>
          </w:placeholder>
        </w:sdtPr>
        <w:sdtContent>
          <w:r w:rsidR="00A571DD" w:rsidRPr="00D4385F">
            <w:rPr>
              <w:rFonts w:cs="Arial"/>
              <w:color w:val="000000"/>
              <w:lang w:val="en-US"/>
            </w:rPr>
            <w:t>(142,143)</w:t>
          </w:r>
        </w:sdtContent>
      </w:sdt>
      <w:r w:rsidRPr="00D4385F">
        <w:rPr>
          <w:rFonts w:cs="Arial"/>
          <w:lang w:val="en-US"/>
        </w:rPr>
        <w:t xml:space="preserve">, whereas occasional shrinkage, or even complete disappearance, of an adrenal mass have also been reported in about 4% of cases </w:t>
      </w:r>
      <w:sdt>
        <w:sdtPr>
          <w:rPr>
            <w:rFonts w:cs="Arial"/>
            <w:color w:val="000000"/>
            <w:lang w:val="en-US"/>
          </w:rPr>
          <w:tag w:val="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"/>
          <w:id w:val="-437918018"/>
          <w:placeholder>
            <w:docPart w:val="DefaultPlaceholder_-1854013440"/>
          </w:placeholder>
        </w:sdtPr>
        <w:sdtContent>
          <w:r w:rsidR="00A571DD" w:rsidRPr="00D4385F">
            <w:rPr>
              <w:rFonts w:cs="Arial"/>
              <w:color w:val="000000"/>
              <w:lang w:val="en-US"/>
            </w:rPr>
            <w:t>(8,144)</w:t>
          </w:r>
        </w:sdtContent>
      </w:sdt>
      <w:r w:rsidRPr="00D4385F">
        <w:rPr>
          <w:rFonts w:cs="Arial"/>
          <w:lang w:val="en-US"/>
        </w:rPr>
        <w:t xml:space="preserve">. Although there is not a specific growth rate cut-off indicative of a benign nature, ACCs initially presenting as AIs, are invariably characterized by a rapid growth within months (at least &gt; 0.8cm/year). The risk of an AI initially considered to be benign to become malignant has been estimated at &lt;1/1000 </w:t>
      </w:r>
      <w:sdt>
        <w:sdtPr>
          <w:rPr>
            <w:rFonts w:cs="Arial"/>
            <w:color w:val="000000"/>
            <w:lang w:val="en-US"/>
          </w:rPr>
          <w:tag w:val="MENDELEY_CITATION_v3_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"/>
          <w:id w:val="-692925869"/>
          <w:placeholder>
            <w:docPart w:val="DefaultPlaceholder_-1854013440"/>
          </w:placeholder>
        </w:sdtPr>
        <w:sdtContent>
          <w:r w:rsidR="00A571DD" w:rsidRPr="00D4385F">
            <w:rPr>
              <w:rFonts w:cs="Arial"/>
              <w:color w:val="000000"/>
              <w:lang w:val="en-US"/>
            </w:rPr>
            <w:t>(3,8)</w:t>
          </w:r>
        </w:sdtContent>
      </w:sdt>
      <w:r w:rsidRPr="00D4385F">
        <w:rPr>
          <w:rFonts w:cs="Arial"/>
          <w:lang w:val="en-US"/>
        </w:rPr>
        <w:t xml:space="preserve"> by Cawood et al, who found only two reports of a malignancy detected during the follow-up of AIs presenting as benign at diagnosis; the first was a renal carcinoma metastasis in a patient with a known history of renal carcinoma and the other was a non-Hodgkin’s lymphoma that showed a mass enlargement after 6 months </w:t>
      </w:r>
      <w:sdt>
        <w:sdtPr>
          <w:rPr>
            <w:rFonts w:cs="Arial"/>
            <w:color w:val="000000"/>
            <w:lang w:val="en-US"/>
          </w:rPr>
          <w:tag w:val="MENDELEY_CITATION_v3_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"/>
          <w:id w:val="2050792232"/>
          <w:placeholder>
            <w:docPart w:val="DefaultPlaceholder_-1854013440"/>
          </w:placeholder>
        </w:sdtPr>
        <w:sdtContent>
          <w:r w:rsidR="00A571DD" w:rsidRPr="00D4385F">
            <w:rPr>
              <w:rFonts w:cs="Arial"/>
              <w:color w:val="000000"/>
              <w:lang w:val="en-US"/>
            </w:rPr>
            <w:t>(3)</w:t>
          </w:r>
        </w:sdtContent>
      </w:sdt>
      <w:r w:rsidRPr="00D4385F">
        <w:rPr>
          <w:rFonts w:cs="Arial"/>
          <w:lang w:val="en-US"/>
        </w:rPr>
        <w:t xml:space="preserve">. Two case reports of patients with a well-documented history of adrenal incidentalomas with totally benign imaging features on CT, who were diagnosed on follow-up (8 and 14 years later) with a malignant tumor in the same adrenal gland have recently been described </w:t>
      </w:r>
      <w:sdt>
        <w:sdtPr>
          <w:rPr>
            <w:rFonts w:cs="Arial"/>
            <w:color w:val="000000"/>
            <w:lang w:val="en-US"/>
          </w:rPr>
          <w:tag w:val="MENDELEY_CITATION_v3_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"/>
          <w:id w:val="-2103794884"/>
          <w:placeholder>
            <w:docPart w:val="DefaultPlaceholder_-1854013440"/>
          </w:placeholder>
        </w:sdtPr>
        <w:sdtContent>
          <w:r w:rsidR="00A571DD" w:rsidRPr="00D4385F">
            <w:rPr>
              <w:rFonts w:cs="Arial"/>
              <w:color w:val="000000"/>
              <w:lang w:val="en-US"/>
            </w:rPr>
            <w:t>(145,146)</w:t>
          </w:r>
        </w:sdtContent>
      </w:sdt>
      <w:r w:rsidRPr="00D4385F">
        <w:rPr>
          <w:rFonts w:cs="Arial"/>
          <w:lang w:val="en-US"/>
        </w:rPr>
        <w:t xml:space="preserve">. It is not known whether these cases can be explained by the independent occurrence of two events in a single adrenal (initially a typical benign </w:t>
      </w:r>
      <w:r w:rsidRPr="00D4385F">
        <w:rPr>
          <w:rFonts w:cs="Arial"/>
          <w:lang w:val="en-US"/>
        </w:rPr>
        <w:lastRenderedPageBreak/>
        <w:t xml:space="preserve">adenoma and consequently the occurrence of an ACC) or whether a malignant transformation of a benign adenoma to carcinoma was the underlying course of events. Although there </w:t>
      </w:r>
      <w:r w:rsidR="006E4C5C" w:rsidRPr="00D4385F">
        <w:rPr>
          <w:rFonts w:cs="Arial"/>
          <w:lang w:val="en-US"/>
        </w:rPr>
        <w:t>is</w:t>
      </w:r>
      <w:r w:rsidRPr="00D4385F">
        <w:rPr>
          <w:rFonts w:cs="Arial"/>
          <w:lang w:val="en-US"/>
        </w:rPr>
        <w:t xml:space="preserve"> evidence to suggest the adenoma-carcinoma sequence is possible in the adrenal cortex </w:t>
      </w:r>
      <w:sdt>
        <w:sdtPr>
          <w:rPr>
            <w:rFonts w:cs="Arial"/>
            <w:color w:val="000000"/>
            <w:lang w:val="en-US"/>
          </w:rPr>
          <w:tag w:val="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"/>
          <w:id w:val="-767996992"/>
          <w:placeholder>
            <w:docPart w:val="DefaultPlaceholder_-1854013440"/>
          </w:placeholder>
        </w:sdtPr>
        <w:sdtContent>
          <w:r w:rsidR="00A571DD" w:rsidRPr="00D4385F">
            <w:rPr>
              <w:rFonts w:cs="Arial"/>
              <w:color w:val="000000"/>
              <w:lang w:val="en-US"/>
            </w:rPr>
            <w:t>(147,148)</w:t>
          </w:r>
        </w:sdtContent>
      </w:sdt>
      <w:r w:rsidRPr="00D4385F">
        <w:rPr>
          <w:rFonts w:cs="Arial"/>
          <w:lang w:val="en-US"/>
        </w:rPr>
        <w:t>, the high prevalence of adenomas contrasting with the extremely low prevalence of ACCs suggest that this process is probably exceptionally rare. These findings highlight the low risk of malignant transformation of AIs and the adequacy of current imaging to ascertain the diagnosis at presentation deterring the need for long-term imaging follow-up.</w:t>
      </w:r>
    </w:p>
    <w:p w14:paraId="207EDABA" w14:textId="77777777" w:rsidR="006560AF" w:rsidRPr="00D4385F" w:rsidRDefault="006560AF" w:rsidP="00E86B93">
      <w:pPr>
        <w:spacing w:after="0" w:line="276" w:lineRule="auto"/>
        <w:rPr>
          <w:rFonts w:cs="Arial"/>
          <w:lang w:val="en-US"/>
        </w:rPr>
      </w:pPr>
    </w:p>
    <w:p w14:paraId="2452340E" w14:textId="46E650BA" w:rsidR="00D70A1D" w:rsidRPr="00D4385F" w:rsidRDefault="00D70A1D" w:rsidP="00E86B93">
      <w:pPr>
        <w:spacing w:after="0" w:line="276" w:lineRule="auto"/>
        <w:rPr>
          <w:rFonts w:cs="Arial"/>
          <w:lang w:val="en-US"/>
        </w:rPr>
      </w:pPr>
      <w:r w:rsidRPr="00D4385F">
        <w:rPr>
          <w:rFonts w:cs="Arial"/>
          <w:lang w:val="en-US"/>
        </w:rPr>
        <w:t xml:space="preserve">The appearance of hormonal hypersecretion over time in initially NFAIs varies in different series. New-onset catecholamine or aldosterone overproduction is extremely rare (&lt;0.3%), whereas development of overt hypercortisolism during follow-up is found in &lt;1% </w:t>
      </w:r>
      <w:sdt>
        <w:sdtPr>
          <w:rPr>
            <w:rFonts w:cs="Arial"/>
            <w:color w:val="000000"/>
            <w:lang w:val="en-US"/>
          </w:rPr>
          <w:tag w:val="MENDELEY_CITATION_v3_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"/>
          <w:id w:val="1541707914"/>
          <w:placeholder>
            <w:docPart w:val="DefaultPlaceholder_-1854013440"/>
          </w:placeholder>
        </w:sdtPr>
        <w:sdtContent>
          <w:r w:rsidR="00A571DD" w:rsidRPr="00D4385F">
            <w:rPr>
              <w:rFonts w:cs="Arial"/>
              <w:color w:val="000000"/>
              <w:lang w:val="en-US"/>
            </w:rPr>
            <w:t>(8)</w:t>
          </w:r>
        </w:sdtContent>
      </w:sdt>
      <w:r w:rsidRPr="00D4385F">
        <w:rPr>
          <w:rFonts w:cs="Arial"/>
          <w:lang w:val="en-US"/>
        </w:rPr>
        <w:t xml:space="preserve">. The most common disorder observed during follow-up is the occurrence of autonomous cortisol secretion eventually leading to </w:t>
      </w:r>
      <w:r w:rsidR="000E5B98" w:rsidRPr="00D4385F">
        <w:rPr>
          <w:rFonts w:cs="Arial"/>
          <w:lang w:val="en-US"/>
        </w:rPr>
        <w:t>MACS</w:t>
      </w:r>
      <w:r w:rsidRPr="00D4385F">
        <w:rPr>
          <w:rFonts w:cs="Arial"/>
          <w:lang w:val="en-US"/>
        </w:rPr>
        <w:t xml:space="preserve">, reported with a frequency of </w:t>
      </w:r>
      <w:r w:rsidR="00D517B6" w:rsidRPr="00D4385F">
        <w:rPr>
          <w:rFonts w:cs="Arial"/>
          <w:lang w:val="en-US"/>
        </w:rPr>
        <w:t>5</w:t>
      </w:r>
      <w:r w:rsidR="004A463E">
        <w:rPr>
          <w:rFonts w:cs="Arial"/>
          <w:lang w:val="en-US"/>
        </w:rPr>
        <w:t>.</w:t>
      </w:r>
      <w:r w:rsidR="00D517B6" w:rsidRPr="00D4385F">
        <w:rPr>
          <w:rFonts w:cs="Arial"/>
          <w:lang w:val="en-US"/>
        </w:rPr>
        <w:t xml:space="preserve">4% (CI 3,1-8,1%) </w:t>
      </w:r>
      <w:sdt>
        <w:sdtPr>
          <w:rPr>
            <w:rFonts w:cs="Arial"/>
            <w:color w:val="000000"/>
            <w:lang w:val="en-US"/>
          </w:rPr>
          <w:tag w:val="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"/>
          <w:id w:val="-1135861723"/>
          <w:placeholder>
            <w:docPart w:val="DefaultPlaceholder_-1854013440"/>
          </w:placeholder>
        </w:sdtPr>
        <w:sdtContent>
          <w:r w:rsidR="00A571DD" w:rsidRPr="00D4385F">
            <w:rPr>
              <w:rFonts w:cs="Arial"/>
              <w:color w:val="000000"/>
              <w:lang w:val="en-US"/>
            </w:rPr>
            <w:t>(66,144)</w:t>
          </w:r>
        </w:sdtContent>
      </w:sdt>
      <w:r w:rsidRPr="00D4385F">
        <w:rPr>
          <w:rFonts w:cs="Arial"/>
          <w:lang w:val="en-US"/>
        </w:rPr>
        <w:t xml:space="preserve">. This risk is higher for lesions &gt;3 cm in size and during the first 2 years of follow-up but seems to plateau after 3-4 years, even if it does not subside completely </w:t>
      </w:r>
      <w:sdt>
        <w:sdtPr>
          <w:rPr>
            <w:rFonts w:cs="Arial"/>
            <w:color w:val="000000"/>
            <w:lang w:val="en-US"/>
          </w:rPr>
          <w:tag w:val="MENDELEY_CITATION_v3_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"/>
          <w:id w:val="342670453"/>
          <w:placeholder>
            <w:docPart w:val="DefaultPlaceholder_-1854013440"/>
          </w:placeholder>
        </w:sdtPr>
        <w:sdtContent>
          <w:r w:rsidR="00A571DD" w:rsidRPr="00D4385F">
            <w:rPr>
              <w:rFonts w:cs="Arial"/>
              <w:color w:val="000000"/>
              <w:lang w:val="en-US"/>
            </w:rPr>
            <w:t>(149)</w:t>
          </w:r>
        </w:sdtContent>
      </w:sdt>
      <w:r w:rsidRPr="00D4385F">
        <w:rPr>
          <w:rFonts w:cs="Arial"/>
          <w:lang w:val="en-US"/>
        </w:rPr>
        <w:t xml:space="preserve">. On the other hand, subtle hormonal alterations discovered at initial screening may also improve over time, indicating possible cyclical cortisol secretion from AIs and/or highlighting the inherent difficulty in biochemical confirmation of this condition </w:t>
      </w:r>
      <w:sdt>
        <w:sdtPr>
          <w:rPr>
            <w:rFonts w:cs="Arial"/>
            <w:color w:val="000000"/>
            <w:lang w:val="en-US"/>
          </w:rPr>
          <w:tag w:val="MENDELEY_CITATION_v3_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"/>
          <w:id w:val="1139084954"/>
          <w:placeholder>
            <w:docPart w:val="DefaultPlaceholder_-1854013440"/>
          </w:placeholder>
        </w:sdtPr>
        <w:sdtContent>
          <w:r w:rsidR="00A571DD" w:rsidRPr="00D4385F">
            <w:rPr>
              <w:rFonts w:cs="Arial"/>
              <w:color w:val="000000"/>
              <w:lang w:val="en-US"/>
            </w:rPr>
            <w:t>(143)</w:t>
          </w:r>
        </w:sdtContent>
      </w:sdt>
      <w:r w:rsidRPr="00D4385F">
        <w:rPr>
          <w:rFonts w:cs="Arial"/>
          <w:lang w:val="en-US"/>
        </w:rPr>
        <w:t>.</w:t>
      </w:r>
    </w:p>
    <w:p w14:paraId="500C5333" w14:textId="77777777" w:rsidR="006560AF" w:rsidRPr="00D4385F" w:rsidRDefault="006560AF" w:rsidP="00E86B93">
      <w:pPr>
        <w:spacing w:after="0" w:line="276" w:lineRule="auto"/>
        <w:rPr>
          <w:rFonts w:cs="Arial"/>
          <w:lang w:val="en-US"/>
        </w:rPr>
      </w:pPr>
    </w:p>
    <w:p w14:paraId="00A3BFA0" w14:textId="0CB3C96A" w:rsidR="00D70A1D" w:rsidRPr="00D4385F" w:rsidRDefault="00D70A1D" w:rsidP="00E86B93">
      <w:pPr>
        <w:spacing w:after="0" w:line="276" w:lineRule="auto"/>
        <w:rPr>
          <w:rFonts w:cs="Arial"/>
          <w:lang w:val="en-US"/>
        </w:rPr>
      </w:pPr>
      <w:r w:rsidRPr="00D4385F">
        <w:rPr>
          <w:rFonts w:cs="Arial"/>
          <w:lang w:val="en-US"/>
        </w:rPr>
        <w:t xml:space="preserve">Another issue of debate regarding the natural history of AIs that has attracted research, producing frequently conflicting data, is the sequelae of </w:t>
      </w:r>
      <w:r w:rsidR="000E5B98" w:rsidRPr="00D4385F">
        <w:rPr>
          <w:rFonts w:cs="Arial"/>
          <w:lang w:val="en-US"/>
        </w:rPr>
        <w:t>MACS</w:t>
      </w:r>
      <w:r w:rsidRPr="00D4385F">
        <w:rPr>
          <w:rFonts w:cs="Arial"/>
          <w:lang w:val="en-US"/>
        </w:rPr>
        <w:t xml:space="preserve"> on cardiovascular risk and subsequent mortality and morbidity. Several cross-sectional and cohort studies have reported a clustering of unfavorable cardiovascular risk factors in patients with AIs similar to those found in patients with overt Cushing’s syndrome </w:t>
      </w:r>
      <w:sdt>
        <w:sdtPr>
          <w:rPr>
            <w:rFonts w:cs="Arial"/>
            <w:color w:val="000000"/>
            <w:lang w:val="en-US"/>
          </w:rPr>
          <w:tag w:val="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"/>
          <w:id w:val="978198636"/>
          <w:placeholder>
            <w:docPart w:val="DefaultPlaceholder_-1854013440"/>
          </w:placeholder>
        </w:sdtPr>
        <w:sdtContent>
          <w:r w:rsidR="00A571DD" w:rsidRPr="00D4385F">
            <w:rPr>
              <w:rFonts w:cs="Arial"/>
              <w:color w:val="000000"/>
              <w:lang w:val="en-US"/>
            </w:rPr>
            <w:t>(150,151)</w:t>
          </w:r>
        </w:sdtContent>
      </w:sdt>
      <w:r w:rsidRPr="00D4385F">
        <w:rPr>
          <w:rFonts w:cs="Arial"/>
          <w:lang w:val="en-US"/>
        </w:rPr>
        <w:t>. It is biologically plausible to anticipate that the presence of even mild to minimal cortisol excess may lead to some extent to the classic long-term consequences of overt hypercortisolism, such as hypertension, obesity, impaired glucose tolerance or frank diabetes, dyslipidemia</w:t>
      </w:r>
      <w:r w:rsidR="004A463E">
        <w:rPr>
          <w:rFonts w:cs="Arial"/>
          <w:lang w:val="en-US"/>
        </w:rPr>
        <w:t>,</w:t>
      </w:r>
      <w:r w:rsidRPr="00D4385F">
        <w:rPr>
          <w:rFonts w:cs="Arial"/>
          <w:lang w:val="en-US"/>
        </w:rPr>
        <w:t xml:space="preserve"> and osteoporosis </w:t>
      </w:r>
      <w:r w:rsidRPr="004A463E">
        <w:rPr>
          <w:rFonts w:cs="Arial"/>
          <w:lang w:val="en-US"/>
        </w:rPr>
        <w:t>(figure 4).</w:t>
      </w:r>
      <w:r w:rsidRPr="00D4385F">
        <w:rPr>
          <w:rFonts w:cs="Arial"/>
          <w:lang w:val="en-US"/>
        </w:rPr>
        <w:t xml:space="preserve"> Because these metabolic derangements are common in the general and particularly the elderly population, in whom AIs are more frequently found, it is difficult to extrapolate whether there is a causal relationship between them. Whether these metabolic abnormalities in patients with AIs result in increased cardiovascular mortality and morbidity has not as yet been fully clarified. Although, some recent retrospective studies </w:t>
      </w:r>
      <w:sdt>
        <w:sdtPr>
          <w:rPr>
            <w:rFonts w:cs="Arial"/>
            <w:color w:val="000000"/>
            <w:lang w:val="en-US"/>
          </w:rPr>
          <w:tag w:val="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"/>
          <w:id w:val="1212700057"/>
          <w:placeholder>
            <w:docPart w:val="DefaultPlaceholder_-1854013440"/>
          </w:placeholder>
        </w:sdtPr>
        <w:sdtContent>
          <w:r w:rsidR="00A571DD" w:rsidRPr="00D4385F">
            <w:rPr>
              <w:rFonts w:cs="Arial"/>
              <w:color w:val="000000"/>
              <w:lang w:val="en-US"/>
            </w:rPr>
            <w:t>(108,109,152,153)</w:t>
          </w:r>
        </w:sdtContent>
      </w:sdt>
      <w:r w:rsidRPr="00D4385F">
        <w:rPr>
          <w:rFonts w:cs="Arial"/>
          <w:lang w:val="en-US"/>
        </w:rPr>
        <w:t xml:space="preserve"> have shown higher rates of cardiovascular events and mortality in patients with higher cortisol levels after the 1 mg DST, data from patients who underwent adrenalectomy are contradictory, regarding the outcome on metabolic and cardiovascular profile, whereas there are relatively few data on the risk of major cardiovascular events or mortality </w:t>
      </w:r>
      <w:sdt>
        <w:sdtPr>
          <w:rPr>
            <w:rFonts w:cs="Arial"/>
            <w:color w:val="000000"/>
            <w:lang w:val="en-US"/>
          </w:rPr>
          <w:tag w:val="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"/>
          <w:id w:val="-644122400"/>
          <w:placeholder>
            <w:docPart w:val="DefaultPlaceholder_-1854013440"/>
          </w:placeholder>
        </w:sdtPr>
        <w:sdtContent>
          <w:r w:rsidR="00A571DD" w:rsidRPr="00D4385F">
            <w:rPr>
              <w:rFonts w:cs="Arial"/>
              <w:color w:val="000000"/>
              <w:lang w:val="en-US"/>
            </w:rPr>
            <w:t>(107,154–156)</w:t>
          </w:r>
        </w:sdtContent>
      </w:sdt>
      <w:r w:rsidRPr="00D4385F">
        <w:rPr>
          <w:rFonts w:cs="Arial"/>
          <w:lang w:val="en-US"/>
        </w:rPr>
        <w:t xml:space="preserve">. Similarly, evidence on the detrimental effects of </w:t>
      </w:r>
      <w:r w:rsidR="000E5B98" w:rsidRPr="00D4385F">
        <w:rPr>
          <w:rFonts w:cs="Arial"/>
          <w:lang w:val="en-US"/>
        </w:rPr>
        <w:t>MACS</w:t>
      </w:r>
      <w:r w:rsidRPr="00D4385F">
        <w:rPr>
          <w:rFonts w:cs="Arial"/>
          <w:lang w:val="en-US"/>
        </w:rPr>
        <w:t xml:space="preserve"> on bone metabolism, such as lower bone density and high prevalence of vertebral fractures (43-72%) in postmenopausal women and eugonadal male patients with AIs </w:t>
      </w:r>
      <w:sdt>
        <w:sdtPr>
          <w:rPr>
            <w:rFonts w:cs="Arial"/>
            <w:color w:val="000000"/>
            <w:lang w:val="en-US"/>
          </w:rPr>
          <w:tag w:val="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11c2NvZ2l1cmkiLCJnaXZlbiI6Ikdpb3Zhbm5hIiwicGFyc2UtbmFtZXMiOmZhbHNlLCJkcm9wcGluZy1wYXJ0aWNsZSI6IiIsIm5vbi1kcm9wcGluZy1wYXJ0aWNsZSI6IiJ9LHsiZmFtaWx5IjoiQ2FzYSIsImdpdmVuIjoiU2lsdmlhIiwicGFyc2UtbmFtZXMiOmZhbHNlLCJkcm9wcGluZy1wYXJ0aWNsZSI6IiIsIm5vbi1kcm9wcGluZy1wYXJ0aWNsZSI6IkRlbGxh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"/>
          <w:id w:val="400719353"/>
          <w:placeholder>
            <w:docPart w:val="DefaultPlaceholder_-1854013440"/>
          </w:placeholder>
        </w:sdtPr>
        <w:sdtContent>
          <w:r w:rsidR="00A571DD" w:rsidRPr="00D4385F">
            <w:rPr>
              <w:rFonts w:cs="Arial"/>
              <w:color w:val="000000"/>
              <w:lang w:val="en-US"/>
            </w:rPr>
            <w:t>(99,157–160)</w:t>
          </w:r>
        </w:sdtContent>
      </w:sdt>
      <w:r w:rsidRPr="00D4385F">
        <w:rPr>
          <w:rFonts w:cs="Arial"/>
          <w:lang w:val="en-US"/>
        </w:rPr>
        <w:t xml:space="preserve"> are conflicting with studies not showing reversal of these effects following surgical treatment </w:t>
      </w:r>
      <w:sdt>
        <w:sdtPr>
          <w:rPr>
            <w:rFonts w:cs="Arial"/>
            <w:color w:val="000000"/>
            <w:lang w:val="en-US"/>
          </w:rPr>
          <w:tag w:val="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"/>
          <w:id w:val="-1469038065"/>
          <w:placeholder>
            <w:docPart w:val="DefaultPlaceholder_-1854013440"/>
          </w:placeholder>
        </w:sdtPr>
        <w:sdtContent>
          <w:r w:rsidR="00A571DD" w:rsidRPr="00D4385F">
            <w:rPr>
              <w:rFonts w:cs="Arial"/>
              <w:color w:val="000000"/>
              <w:lang w:val="en-US"/>
            </w:rPr>
            <w:t>(154,161)</w:t>
          </w:r>
        </w:sdtContent>
      </w:sdt>
      <w:r w:rsidRPr="00D4385F">
        <w:rPr>
          <w:rFonts w:cs="Arial"/>
          <w:lang w:val="en-US"/>
        </w:rPr>
        <w:t xml:space="preserve">. </w:t>
      </w:r>
      <w:r w:rsidR="009F2462" w:rsidRPr="00D4385F">
        <w:rPr>
          <w:rFonts w:cs="Arial"/>
          <w:lang w:val="en-US"/>
        </w:rPr>
        <w:t>Additionally,</w:t>
      </w:r>
      <w:r w:rsidRPr="00D4385F">
        <w:rPr>
          <w:rFonts w:cs="Arial"/>
          <w:lang w:val="en-US"/>
        </w:rPr>
        <w:t xml:space="preserve"> most of the detected vertebral fractures were minor and of uncertain clinical impact </w:t>
      </w:r>
      <w:sdt>
        <w:sdtPr>
          <w:rPr>
            <w:rFonts w:cs="Arial"/>
            <w:color w:val="000000"/>
            <w:lang w:val="en-US"/>
          </w:rPr>
          <w:tag w:val="MENDELEY_CITATION_v3_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11c2NvZ2l1cmkiLCJnaXZlbiI6Ikdpb3Zhbm5hIiwicGFyc2UtbmFtZXMiOmZhbHNlLCJkcm9wcGluZy1wYXJ0aWNsZSI6IiIsIm5vbi1kcm9wcGluZy1wYXJ0aWNsZSI6IiJ9LHsiZmFtaWx5IjoiQ2FzYSIsImdpdmVuIjoiU2lsdmlhIiwicGFyc2UtbmFtZXMiOmZhbHNlLCJkcm9wcGluZy1wYXJ0aWNsZSI6IiIsIm5vbi1kcm9wcGluZy1wYXJ0aWNsZSI6IkRlbGxh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"/>
          <w:id w:val="-510993928"/>
          <w:placeholder>
            <w:docPart w:val="DefaultPlaceholder_-1854013440"/>
          </w:placeholder>
        </w:sdtPr>
        <w:sdtContent>
          <w:r w:rsidR="00A571DD" w:rsidRPr="00D4385F">
            <w:rPr>
              <w:rFonts w:cs="Arial"/>
              <w:color w:val="000000"/>
              <w:lang w:val="en-US"/>
            </w:rPr>
            <w:t>(99)</w:t>
          </w:r>
        </w:sdtContent>
      </w:sdt>
      <w:r w:rsidRPr="00D4385F">
        <w:rPr>
          <w:rFonts w:cs="Arial"/>
          <w:lang w:val="en-US"/>
        </w:rPr>
        <w:t>.</w:t>
      </w:r>
    </w:p>
    <w:p w14:paraId="5E5F9FDC" w14:textId="77777777" w:rsidR="006560AF" w:rsidRPr="00D4385F" w:rsidRDefault="006560AF" w:rsidP="00E86B93">
      <w:pPr>
        <w:spacing w:after="0" w:line="276" w:lineRule="auto"/>
        <w:rPr>
          <w:rFonts w:cs="Arial"/>
          <w:lang w:val="en-US"/>
        </w:rPr>
      </w:pPr>
    </w:p>
    <w:p w14:paraId="24FB1BFE" w14:textId="622BA2C9" w:rsidR="00D70A1D" w:rsidRPr="00D4385F" w:rsidRDefault="00D70A1D" w:rsidP="00E86B93">
      <w:pPr>
        <w:spacing w:after="0" w:line="276" w:lineRule="auto"/>
        <w:rPr>
          <w:rFonts w:cs="Arial"/>
          <w:lang w:val="en-US"/>
        </w:rPr>
      </w:pPr>
      <w:r w:rsidRPr="00D4385F">
        <w:rPr>
          <w:rFonts w:cs="Arial"/>
          <w:lang w:val="en-US"/>
        </w:rPr>
        <w:t xml:space="preserve">Moreover, there is growing evidence that even </w:t>
      </w:r>
      <w:r w:rsidR="004A463E">
        <w:rPr>
          <w:rFonts w:cs="Arial"/>
          <w:lang w:val="en-US"/>
        </w:rPr>
        <w:t>non-functioning Ais (</w:t>
      </w:r>
      <w:r w:rsidRPr="00D4385F">
        <w:rPr>
          <w:rFonts w:cs="Arial"/>
          <w:lang w:val="en-US"/>
        </w:rPr>
        <w:t>NFAIs</w:t>
      </w:r>
      <w:r w:rsidR="004A463E">
        <w:rPr>
          <w:rFonts w:cs="Arial"/>
          <w:lang w:val="en-US"/>
        </w:rPr>
        <w:t>)</w:t>
      </w:r>
      <w:r w:rsidRPr="00D4385F">
        <w:rPr>
          <w:rFonts w:cs="Arial"/>
          <w:lang w:val="en-US"/>
        </w:rPr>
        <w:t xml:space="preserve"> may be associated with similar metabolic disturbances and manifestations of the metabolic syndrome that are </w:t>
      </w:r>
      <w:r w:rsidRPr="00D4385F">
        <w:rPr>
          <w:rFonts w:cs="Arial"/>
          <w:lang w:val="en-US"/>
        </w:rPr>
        <w:lastRenderedPageBreak/>
        <w:t xml:space="preserve">considered cardiovascular risk factors </w:t>
      </w:r>
      <w:sdt>
        <w:sdtPr>
          <w:rPr>
            <w:rFonts w:cs="Arial"/>
            <w:color w:val="000000"/>
            <w:lang w:val="en-US"/>
          </w:rPr>
          <w:tag w:val="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"/>
          <w:id w:val="-1583591230"/>
          <w:placeholder>
            <w:docPart w:val="DefaultPlaceholder_-1854013440"/>
          </w:placeholder>
        </w:sdtPr>
        <w:sdtContent>
          <w:r w:rsidR="00A571DD" w:rsidRPr="00D4385F">
            <w:rPr>
              <w:rFonts w:cs="Arial"/>
              <w:color w:val="000000"/>
              <w:lang w:val="en-US"/>
            </w:rPr>
            <w:t>(162–164)</w:t>
          </w:r>
        </w:sdtContent>
      </w:sdt>
      <w:r w:rsidRPr="00D4385F">
        <w:rPr>
          <w:rFonts w:cs="Arial"/>
          <w:lang w:val="en-US"/>
        </w:rPr>
        <w:t>. Compared with controls, patients with NFAIs exhibit subtle indices of atherosclerosis such as increased carotid intima-media thickness (IMT)</w:t>
      </w:r>
      <w:sdt>
        <w:sdtPr>
          <w:rPr>
            <w:rFonts w:cs="Arial"/>
            <w:color w:val="000000"/>
            <w:lang w:val="en-US"/>
          </w:rPr>
          <w:tag w:val="MENDELEY_CITATION_v3_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"/>
          <w:id w:val="473413626"/>
          <w:placeholder>
            <w:docPart w:val="DefaultPlaceholder_-1854013440"/>
          </w:placeholder>
        </w:sdtPr>
        <w:sdtContent>
          <w:r w:rsidR="00A571DD" w:rsidRPr="00D4385F">
            <w:rPr>
              <w:rFonts w:cs="Arial"/>
              <w:color w:val="000000"/>
              <w:lang w:val="en-US"/>
            </w:rPr>
            <w:t>(165)</w:t>
          </w:r>
        </w:sdtContent>
      </w:sdt>
      <w:r w:rsidRPr="00D4385F">
        <w:rPr>
          <w:rFonts w:cs="Arial"/>
          <w:lang w:val="en-US"/>
        </w:rPr>
        <w:t xml:space="preserve">, impaired flow-mediated vasodilatation (FMD) </w:t>
      </w:r>
      <w:sdt>
        <w:sdtPr>
          <w:rPr>
            <w:rFonts w:cs="Arial"/>
            <w:color w:val="000000"/>
            <w:lang w:val="en-US"/>
          </w:rPr>
          <w:tag w:val="MENDELEY_CITATION_v3_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"/>
          <w:id w:val="1369572740"/>
          <w:placeholder>
            <w:docPart w:val="DefaultPlaceholder_-1854013440"/>
          </w:placeholder>
        </w:sdtPr>
        <w:sdtContent>
          <w:r w:rsidR="00A571DD" w:rsidRPr="00D4385F">
            <w:rPr>
              <w:rFonts w:cs="Arial"/>
              <w:color w:val="000000"/>
              <w:lang w:val="en-US"/>
            </w:rPr>
            <w:t>(166)</w:t>
          </w:r>
        </w:sdtContent>
      </w:sdt>
      <w:r w:rsidR="004A463E">
        <w:rPr>
          <w:rFonts w:cs="Arial"/>
          <w:color w:val="000000"/>
          <w:lang w:val="en-US"/>
        </w:rPr>
        <w:t>,</w:t>
      </w:r>
      <w:r w:rsidRPr="00D4385F">
        <w:rPr>
          <w:rFonts w:cs="Arial"/>
          <w:lang w:val="en-US"/>
        </w:rPr>
        <w:t xml:space="preserve"> and left ventricular hypertrophy </w:t>
      </w:r>
      <w:sdt>
        <w:sdtPr>
          <w:rPr>
            <w:rFonts w:cs="Arial"/>
            <w:color w:val="000000"/>
            <w:lang w:val="en-US"/>
          </w:rPr>
          <w:tag w:val="MENDELEY_CITATION_v3_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"/>
          <w:id w:val="2059967972"/>
          <w:placeholder>
            <w:docPart w:val="DefaultPlaceholder_-1854013440"/>
          </w:placeholder>
        </w:sdtPr>
        <w:sdtContent>
          <w:r w:rsidR="00A571DD" w:rsidRPr="00D4385F">
            <w:rPr>
              <w:rFonts w:cs="Arial"/>
              <w:color w:val="000000"/>
              <w:lang w:val="en-US"/>
            </w:rPr>
            <w:t>(167)</w:t>
          </w:r>
        </w:sdtContent>
      </w:sdt>
      <w:r w:rsidRPr="00D4385F">
        <w:rPr>
          <w:rFonts w:cs="Arial"/>
          <w:lang w:val="en-US"/>
        </w:rPr>
        <w:t xml:space="preserve">. A recent study excluding patients with traditional risk factors (diabetes, hypertension or dyslipidemia) reported similar findings in patients harboring NFAIs, with increased insulin resistance and endothelial dysfunction that correlated with subtle but not autonomous cortisol excess </w:t>
      </w:r>
      <w:sdt>
        <w:sdtPr>
          <w:rPr>
            <w:rFonts w:cs="Arial"/>
            <w:color w:val="000000"/>
            <w:lang w:val="en-US"/>
          </w:rPr>
          <w:tag w:val="MENDELEY_CITATION_v3_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"/>
          <w:id w:val="-773556869"/>
          <w:placeholder>
            <w:docPart w:val="DefaultPlaceholder_-1854013440"/>
          </w:placeholder>
        </w:sdtPr>
        <w:sdtContent>
          <w:r w:rsidR="00A571DD" w:rsidRPr="00D4385F">
            <w:rPr>
              <w:rFonts w:cs="Arial"/>
              <w:color w:val="000000"/>
              <w:lang w:val="en-US"/>
            </w:rPr>
            <w:t>(168)</w:t>
          </w:r>
        </w:sdtContent>
      </w:sdt>
      <w:r w:rsidRPr="00D4385F">
        <w:rPr>
          <w:rFonts w:cs="Arial"/>
          <w:lang w:val="en-US"/>
        </w:rPr>
        <w:t xml:space="preserve">. Furthermore, an observational study suggested that patients with NFAIs had a significantly higher risk of developing diabetes compared with control subjects without adrenal tumors prompting a re-assessment of whether the classification of benign adrenal tumors as “non-functional” adequately reflects the continuum of hormone secretion and metabolic risk they may harbor </w:t>
      </w:r>
      <w:sdt>
        <w:sdtPr>
          <w:rPr>
            <w:rFonts w:cs="Arial"/>
            <w:color w:val="000000"/>
            <w:lang w:val="en-US"/>
          </w:rPr>
          <w:tag w:val="MENDELEY_CITATION_v3_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"/>
          <w:id w:val="-1304683758"/>
          <w:placeholder>
            <w:docPart w:val="DefaultPlaceholder_-1854013440"/>
          </w:placeholder>
        </w:sdtPr>
        <w:sdtContent>
          <w:r w:rsidR="00A571DD" w:rsidRPr="00D4385F">
            <w:rPr>
              <w:rFonts w:cs="Arial"/>
              <w:color w:val="000000"/>
              <w:lang w:val="en-US"/>
            </w:rPr>
            <w:t>(169)</w:t>
          </w:r>
        </w:sdtContent>
      </w:sdt>
      <w:r w:rsidRPr="00D4385F">
        <w:rPr>
          <w:rFonts w:cs="Arial"/>
          <w:lang w:val="en-US"/>
        </w:rPr>
        <w:t>.</w:t>
      </w:r>
    </w:p>
    <w:p w14:paraId="1BC45D93" w14:textId="77777777" w:rsidR="006560AF" w:rsidRPr="00D4385F" w:rsidRDefault="006560AF" w:rsidP="00E86B93">
      <w:pPr>
        <w:spacing w:after="0" w:line="276" w:lineRule="auto"/>
        <w:rPr>
          <w:rFonts w:cs="Arial"/>
          <w:lang w:val="en-US"/>
        </w:rPr>
      </w:pPr>
    </w:p>
    <w:p w14:paraId="506DA1F6" w14:textId="34D06C62" w:rsidR="00D70A1D" w:rsidRPr="00D4385F" w:rsidRDefault="00D70A1D" w:rsidP="00E86B93">
      <w:pPr>
        <w:spacing w:after="0" w:line="276" w:lineRule="auto"/>
        <w:rPr>
          <w:rFonts w:cs="Arial"/>
          <w:lang w:val="en-US"/>
        </w:rPr>
      </w:pPr>
      <w:r w:rsidRPr="00D4385F">
        <w:rPr>
          <w:rFonts w:cs="Arial"/>
          <w:lang w:val="en-US"/>
        </w:rPr>
        <w:t xml:space="preserve">A recent meta-analysis </w:t>
      </w:r>
      <w:sdt>
        <w:sdtPr>
          <w:rPr>
            <w:rFonts w:cs="Arial"/>
            <w:color w:val="000000"/>
            <w:lang w:val="en-US"/>
          </w:rPr>
          <w:tag w:val="MENDELEY_CITATION_v3_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"/>
          <w:id w:val="559373169"/>
          <w:placeholder>
            <w:docPart w:val="DefaultPlaceholder_-1854013440"/>
          </w:placeholder>
        </w:sdtPr>
        <w:sdtContent>
          <w:r w:rsidR="00A571DD" w:rsidRPr="00D4385F">
            <w:rPr>
              <w:rFonts w:cs="Arial"/>
              <w:color w:val="000000"/>
              <w:lang w:val="en-US"/>
            </w:rPr>
            <w:t>(170)</w:t>
          </w:r>
        </w:sdtContent>
      </w:sdt>
      <w:r w:rsidRPr="00D4385F">
        <w:rPr>
          <w:rFonts w:cs="Arial"/>
          <w:lang w:val="en-US"/>
        </w:rPr>
        <w:t xml:space="preserve"> of 32 studies including patients with NFAIs and adrenal tumors associated with </w:t>
      </w:r>
      <w:r w:rsidR="000E5B98" w:rsidRPr="00D4385F">
        <w:rPr>
          <w:rFonts w:cs="Arial"/>
          <w:lang w:val="en-US"/>
        </w:rPr>
        <w:t>MACS</w:t>
      </w:r>
      <w:r w:rsidRPr="00D4385F">
        <w:rPr>
          <w:rFonts w:cs="Arial"/>
          <w:lang w:val="en-US"/>
        </w:rPr>
        <w:t xml:space="preserve"> provided important insights on the natural history of such tumors that help in solving controversy and informing practice. First and foremost, it was observed that only a small proportion of patients with NFAI or </w:t>
      </w:r>
      <w:r w:rsidR="000E5B98" w:rsidRPr="00D4385F">
        <w:rPr>
          <w:rFonts w:cs="Arial"/>
          <w:lang w:val="en-US"/>
        </w:rPr>
        <w:t>MACS</w:t>
      </w:r>
      <w:r w:rsidRPr="00D4385F">
        <w:rPr>
          <w:rFonts w:cs="Arial"/>
          <w:lang w:val="en-US"/>
        </w:rPr>
        <w:t xml:space="preserve"> had tumor growth or changes in hormone production during follow-up. Only 2.5% of adrenal incidentalomas grew by 10 mm or more over a mean follow-up of 41.5 months, whereas the mean difference in adenoma size between follow-up and baseline in all patients was negligible at 2.0 mm. Larger adenomas at diagnosis (≥25 mm) were even less likely than smaller tumors to grow during follow-up, which, according to the authors, suggests attainment of maximum growth potential. More importantly malignant transformation was never observed at the end of follow-up. Similarly, in patients with NFAIs or </w:t>
      </w:r>
      <w:r w:rsidR="000E5B98" w:rsidRPr="00D4385F">
        <w:rPr>
          <w:rFonts w:cs="Arial"/>
          <w:lang w:val="en-US"/>
        </w:rPr>
        <w:t>MACS</w:t>
      </w:r>
      <w:r w:rsidRPr="00D4385F">
        <w:rPr>
          <w:rFonts w:cs="Arial"/>
          <w:lang w:val="en-US"/>
        </w:rPr>
        <w:t xml:space="preserve"> at diagnosis, the risk of developing clinically overt hormonal hypersecretion syndromes (Cushing’s, PA</w:t>
      </w:r>
      <w:r w:rsidR="00581ED4">
        <w:rPr>
          <w:rFonts w:cs="Arial"/>
          <w:lang w:val="en-US"/>
        </w:rPr>
        <w:t>,</w:t>
      </w:r>
      <w:r w:rsidRPr="00D4385F">
        <w:rPr>
          <w:rFonts w:cs="Arial"/>
          <w:lang w:val="en-US"/>
        </w:rPr>
        <w:t xml:space="preserve"> or catecholamine excess) was negligible (&lt;0,1%), suggesting that these rare cases are probably attributed to the development of subsequent adrenal tumors and that </w:t>
      </w:r>
      <w:r w:rsidR="000E5B98" w:rsidRPr="00D4385F">
        <w:rPr>
          <w:rFonts w:cs="Arial"/>
          <w:lang w:val="en-US"/>
        </w:rPr>
        <w:t>MACS</w:t>
      </w:r>
      <w:r w:rsidRPr="00D4385F">
        <w:rPr>
          <w:rFonts w:cs="Arial"/>
          <w:lang w:val="en-US"/>
        </w:rPr>
        <w:t xml:space="preserve"> does not represent a preliminary stage of overt Cushing’s. Inapparent cortisol autonomy ensued only in 4</w:t>
      </w:r>
      <w:r w:rsidR="00581ED4">
        <w:rPr>
          <w:rFonts w:cs="Arial"/>
          <w:lang w:val="en-US"/>
        </w:rPr>
        <w:t>.</w:t>
      </w:r>
      <w:r w:rsidRPr="00D4385F">
        <w:rPr>
          <w:rFonts w:cs="Arial"/>
          <w:lang w:val="en-US"/>
        </w:rPr>
        <w:t>3% of patients with initially nonfunctioning tumors. The third and most novel finding of this thorough meta-analysis pertained to comorbidities, cardiovascular risk</w:t>
      </w:r>
      <w:r w:rsidR="00581ED4">
        <w:rPr>
          <w:rFonts w:cs="Arial"/>
          <w:lang w:val="en-US"/>
        </w:rPr>
        <w:t>,</w:t>
      </w:r>
      <w:r w:rsidRPr="00D4385F">
        <w:rPr>
          <w:rFonts w:cs="Arial"/>
          <w:lang w:val="en-US"/>
        </w:rPr>
        <w:t xml:space="preserve"> and mortality. It was confirmed, like in other similar studies, that patients with </w:t>
      </w:r>
      <w:r w:rsidR="000E5B98" w:rsidRPr="00D4385F">
        <w:rPr>
          <w:rFonts w:cs="Arial"/>
          <w:lang w:val="en-US"/>
        </w:rPr>
        <w:t>MACS</w:t>
      </w:r>
      <w:r w:rsidRPr="00D4385F">
        <w:rPr>
          <w:rFonts w:cs="Arial"/>
          <w:lang w:val="en-US"/>
        </w:rPr>
        <w:t xml:space="preserve"> had a high prevalence of cardiovascular risk factors (such as hypertension, obesity, dyslipidemia, and type 2 diabetes) and were more likely than those with NFAIs to develop or show worsening of these factors during follow-up. However, the prevalence of such factors in patients with NFAIs was also significant and higher than expected for Western populations. This finding could be explained by</w:t>
      </w:r>
      <w:r w:rsidR="00581ED4">
        <w:rPr>
          <w:rFonts w:cs="Arial"/>
          <w:lang w:val="en-US"/>
        </w:rPr>
        <w:t xml:space="preserve"> a</w:t>
      </w:r>
      <w:r w:rsidRPr="00D4385F">
        <w:rPr>
          <w:rFonts w:cs="Arial"/>
          <w:lang w:val="en-US"/>
        </w:rPr>
        <w:t xml:space="preserve"> subtle degree of glucocorticoid excess not detected by current diagnostic criteria or perhaps by cyclical cortisol secretion or even by excess cortisol secretion in response to stress situations. It could also represent ascertainment bias since patients with diseases are more likely to have imaging tests that may detect an AI or could be a result of the previously theorized reverse causality concept that diabetes or the metabolic syndrome promote adrenal tumor development </w:t>
      </w:r>
      <w:sdt>
        <w:sdtPr>
          <w:rPr>
            <w:rFonts w:cs="Arial"/>
            <w:color w:val="000000"/>
            <w:lang w:val="en-US"/>
          </w:rPr>
          <w:tag w:val="MENDELEY_CITATION_v3_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"/>
          <w:id w:val="1832331200"/>
          <w:placeholder>
            <w:docPart w:val="DefaultPlaceholder_-1854013440"/>
          </w:placeholder>
        </w:sdtPr>
        <w:sdtContent>
          <w:r w:rsidR="00A571DD" w:rsidRPr="00D4385F">
            <w:rPr>
              <w:rFonts w:cs="Arial"/>
              <w:color w:val="000000"/>
              <w:lang w:val="en-US"/>
            </w:rPr>
            <w:t>(171)</w:t>
          </w:r>
        </w:sdtContent>
      </w:sdt>
      <w:r w:rsidRPr="00D4385F">
        <w:rPr>
          <w:rFonts w:cs="Arial"/>
          <w:lang w:val="en-US"/>
        </w:rPr>
        <w:t xml:space="preserve">. Interestingly, reported all-cause and cardiovascular mortality in patients with NFAI during follow-up were similar to those in patients with </w:t>
      </w:r>
      <w:r w:rsidR="000E5B98" w:rsidRPr="00D4385F">
        <w:rPr>
          <w:rFonts w:cs="Arial"/>
          <w:lang w:val="en-US"/>
        </w:rPr>
        <w:t>MACS</w:t>
      </w:r>
      <w:r w:rsidRPr="00D4385F">
        <w:rPr>
          <w:rFonts w:cs="Arial"/>
          <w:lang w:val="en-US"/>
        </w:rPr>
        <w:t>, warranting close clinical follow-up and treatment for both groups of patients.</w:t>
      </w:r>
    </w:p>
    <w:p w14:paraId="46C285F9" w14:textId="77777777" w:rsidR="006560AF" w:rsidRPr="00D4385F" w:rsidRDefault="006560AF" w:rsidP="00E86B93">
      <w:pPr>
        <w:keepNext/>
        <w:keepLines/>
        <w:spacing w:after="0" w:line="276" w:lineRule="auto"/>
        <w:outlineLvl w:val="1"/>
        <w:rPr>
          <w:rFonts w:eastAsiaTheme="majorEastAsia" w:cs="Arial"/>
          <w:b/>
          <w:color w:val="2F5496" w:themeColor="accent1" w:themeShade="BF"/>
          <w:lang w:val="en-US"/>
        </w:rPr>
      </w:pPr>
    </w:p>
    <w:p w14:paraId="18EB32AC" w14:textId="72DD742E" w:rsidR="00D70A1D" w:rsidRPr="00D4385F" w:rsidRDefault="00D70A1D" w:rsidP="00E86B93">
      <w:pPr>
        <w:keepNext/>
        <w:keepLines/>
        <w:spacing w:after="0" w:line="276" w:lineRule="auto"/>
        <w:outlineLvl w:val="1"/>
        <w:rPr>
          <w:rFonts w:eastAsiaTheme="majorEastAsia" w:cs="Arial"/>
          <w:b/>
          <w:color w:val="2F5496" w:themeColor="accent1" w:themeShade="BF"/>
          <w:lang w:val="en-US"/>
        </w:rPr>
      </w:pPr>
      <w:r w:rsidRPr="00D4385F">
        <w:rPr>
          <w:rFonts w:eastAsiaTheme="majorEastAsia" w:cs="Arial"/>
          <w:b/>
          <w:color w:val="2F5496" w:themeColor="accent1" w:themeShade="BF"/>
          <w:lang w:val="en-US"/>
        </w:rPr>
        <w:t>M</w:t>
      </w:r>
      <w:r w:rsidR="006560AF" w:rsidRPr="00D4385F">
        <w:rPr>
          <w:rFonts w:eastAsiaTheme="majorEastAsia" w:cs="Arial"/>
          <w:b/>
          <w:color w:val="2F5496" w:themeColor="accent1" w:themeShade="BF"/>
          <w:lang w:val="en-US"/>
        </w:rPr>
        <w:t xml:space="preserve">ANAGEMENT </w:t>
      </w:r>
    </w:p>
    <w:p w14:paraId="52371E46" w14:textId="77777777" w:rsidR="006560AF" w:rsidRPr="00D4385F" w:rsidRDefault="006560AF" w:rsidP="00E86B93">
      <w:pPr>
        <w:spacing w:after="0" w:line="276" w:lineRule="auto"/>
        <w:rPr>
          <w:rFonts w:cs="Arial"/>
          <w:lang w:val="en-US"/>
        </w:rPr>
      </w:pPr>
    </w:p>
    <w:p w14:paraId="59E6A5D0" w14:textId="056D00BF" w:rsidR="00322F56" w:rsidRPr="00D4385F" w:rsidRDefault="009F2462" w:rsidP="00E86B93">
      <w:pPr>
        <w:spacing w:after="0" w:line="276" w:lineRule="auto"/>
        <w:rPr>
          <w:rFonts w:cs="Arial"/>
          <w:color w:val="000000"/>
          <w:lang w:val="en-US"/>
        </w:rPr>
      </w:pPr>
      <w:r w:rsidRPr="00D4385F">
        <w:rPr>
          <w:rFonts w:cs="Arial"/>
          <w:lang w:val="en-US"/>
        </w:rPr>
        <w:lastRenderedPageBreak/>
        <w:t xml:space="preserve">A proposed algorithm for diagnostic approach and management of AIs </w:t>
      </w:r>
      <w:r w:rsidR="00986292" w:rsidRPr="00D4385F">
        <w:rPr>
          <w:rFonts w:cs="Arial"/>
          <w:lang w:val="en-US"/>
        </w:rPr>
        <w:t xml:space="preserve">based on the more recently published and widely accepted guidelines </w:t>
      </w:r>
      <w:sdt>
        <w:sdtPr>
          <w:rPr>
            <w:rFonts w:cs="Arial"/>
            <w:color w:val="000000"/>
            <w:lang w:val="en-US"/>
          </w:rPr>
          <w:tag w:val="MENDELEY_CITATION_v3_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"/>
          <w:id w:val="692655057"/>
          <w:placeholder>
            <w:docPart w:val="DefaultPlaceholder_-1854013440"/>
          </w:placeholder>
        </w:sdtPr>
        <w:sdtContent>
          <w:r w:rsidR="00A571DD" w:rsidRPr="00D4385F">
            <w:rPr>
              <w:rFonts w:cs="Arial"/>
              <w:color w:val="000000"/>
              <w:lang w:val="en-US"/>
            </w:rPr>
            <w:t>(66)</w:t>
          </w:r>
        </w:sdtContent>
      </w:sdt>
      <w:r w:rsidR="00986292" w:rsidRPr="00D4385F">
        <w:rPr>
          <w:rFonts w:cs="Arial"/>
          <w:color w:val="000000"/>
          <w:lang w:val="en-US"/>
        </w:rPr>
        <w:t xml:space="preserve"> </w:t>
      </w:r>
      <w:r w:rsidRPr="00D4385F">
        <w:rPr>
          <w:rFonts w:cs="Arial"/>
          <w:lang w:val="en-US"/>
        </w:rPr>
        <w:t>is presented in Figure</w:t>
      </w:r>
      <w:r w:rsidR="00814E70" w:rsidRPr="00D4385F">
        <w:rPr>
          <w:rFonts w:cs="Arial"/>
          <w:lang w:val="en-US"/>
        </w:rPr>
        <w:t>s</w:t>
      </w:r>
      <w:r w:rsidRPr="00D4385F">
        <w:rPr>
          <w:rFonts w:cs="Arial"/>
          <w:lang w:val="en-US"/>
        </w:rPr>
        <w:t xml:space="preserve"> 4</w:t>
      </w:r>
      <w:r w:rsidR="00814E70" w:rsidRPr="00D4385F">
        <w:rPr>
          <w:rFonts w:cs="Arial"/>
          <w:lang w:val="en-US"/>
        </w:rPr>
        <w:t xml:space="preserve"> and </w:t>
      </w:r>
      <w:r w:rsidR="00581ED4">
        <w:rPr>
          <w:rFonts w:cs="Arial"/>
          <w:lang w:val="en-US"/>
        </w:rPr>
        <w:t>5</w:t>
      </w:r>
      <w:r w:rsidRPr="00D4385F">
        <w:rPr>
          <w:rFonts w:cs="Arial"/>
          <w:lang w:val="en-US"/>
        </w:rPr>
        <w:t xml:space="preserve">. </w:t>
      </w:r>
      <w:r w:rsidR="006565FE" w:rsidRPr="00D4385F">
        <w:rPr>
          <w:rFonts w:cs="Arial"/>
          <w:lang w:val="en-US"/>
        </w:rPr>
        <w:t xml:space="preserve">A patient presenting with a newly discovered AI should be initially assessed in parallel for </w:t>
      </w:r>
      <w:r w:rsidR="00164860" w:rsidRPr="00D4385F">
        <w:rPr>
          <w:rFonts w:cs="Arial"/>
          <w:lang w:val="en-US"/>
        </w:rPr>
        <w:t xml:space="preserve">its </w:t>
      </w:r>
      <w:r w:rsidR="006565FE" w:rsidRPr="00D4385F">
        <w:rPr>
          <w:rFonts w:cs="Arial"/>
          <w:lang w:val="en-US"/>
        </w:rPr>
        <w:t xml:space="preserve">malignancy potential and functional status. </w:t>
      </w:r>
      <w:r w:rsidR="000537E1" w:rsidRPr="00D4385F">
        <w:rPr>
          <w:rFonts w:cs="Arial"/>
          <w:lang w:val="en-US"/>
        </w:rPr>
        <w:t xml:space="preserve">Exclusion of malignancy is critical and imaging review by an experienced radiologist is of crucial importance. </w:t>
      </w:r>
      <w:r w:rsidR="00BD5AEC" w:rsidRPr="00D4385F">
        <w:rPr>
          <w:rFonts w:cs="Arial"/>
          <w:lang w:val="en-US"/>
        </w:rPr>
        <w:t xml:space="preserve">Since </w:t>
      </w:r>
      <w:r w:rsidR="00BC1F1A" w:rsidRPr="00D4385F">
        <w:rPr>
          <w:rFonts w:cs="Arial"/>
          <w:lang w:val="en-US"/>
        </w:rPr>
        <w:t>evidence</w:t>
      </w:r>
      <w:r w:rsidR="00BD5AEC" w:rsidRPr="00D4385F">
        <w:rPr>
          <w:rFonts w:cs="Arial"/>
          <w:lang w:val="en-US"/>
        </w:rPr>
        <w:t xml:space="preserve"> for the accuracy of MRI-CSI</w:t>
      </w:r>
      <w:r w:rsidRPr="00D4385F">
        <w:rPr>
          <w:rFonts w:cs="Arial"/>
          <w:lang w:val="en-US"/>
        </w:rPr>
        <w:t xml:space="preserve"> </w:t>
      </w:r>
      <w:r w:rsidR="00BC1F1A" w:rsidRPr="00D4385F">
        <w:rPr>
          <w:rFonts w:cs="Arial"/>
          <w:lang w:val="en-US"/>
        </w:rPr>
        <w:t>is</w:t>
      </w:r>
      <w:r w:rsidRPr="00D4385F">
        <w:rPr>
          <w:rFonts w:cs="Arial"/>
          <w:lang w:val="en-US"/>
        </w:rPr>
        <w:t xml:space="preserve"> </w:t>
      </w:r>
      <w:r w:rsidR="00BC1F1A" w:rsidRPr="00D4385F">
        <w:rPr>
          <w:rFonts w:cs="Arial"/>
          <w:lang w:val="en-US"/>
        </w:rPr>
        <w:t>not as strong</w:t>
      </w:r>
      <w:r w:rsidRPr="00D4385F">
        <w:rPr>
          <w:rFonts w:cs="Arial"/>
          <w:lang w:val="en-US"/>
        </w:rPr>
        <w:t xml:space="preserve">, non-contrast CT is the first modality that </w:t>
      </w:r>
      <w:r w:rsidR="00986292" w:rsidRPr="00D4385F">
        <w:rPr>
          <w:rFonts w:cs="Arial"/>
          <w:lang w:val="en-US"/>
        </w:rPr>
        <w:t>should</w:t>
      </w:r>
      <w:r w:rsidRPr="00D4385F">
        <w:rPr>
          <w:rFonts w:cs="Arial"/>
          <w:lang w:val="en-US"/>
        </w:rPr>
        <w:t xml:space="preserve"> be used</w:t>
      </w:r>
      <w:r w:rsidR="00986292" w:rsidRPr="00D4385F">
        <w:rPr>
          <w:rFonts w:cs="Arial"/>
          <w:lang w:val="en-US"/>
        </w:rPr>
        <w:t xml:space="preserve"> if not already performed.</w:t>
      </w:r>
      <w:r w:rsidR="00E74A9E" w:rsidRPr="00D4385F">
        <w:rPr>
          <w:rFonts w:cs="Arial"/>
          <w:lang w:val="en-US"/>
        </w:rPr>
        <w:t xml:space="preserve"> An unenhanced attenuation value of ≤ 10 HU combined with homogeneity</w:t>
      </w:r>
      <w:r w:rsidR="007A6317" w:rsidRPr="00D4385F">
        <w:rPr>
          <w:rFonts w:cs="Arial"/>
          <w:lang w:val="en-US"/>
        </w:rPr>
        <w:t xml:space="preserve"> </w:t>
      </w:r>
      <w:r w:rsidR="00BC1F1A" w:rsidRPr="00D4385F">
        <w:rPr>
          <w:rFonts w:cs="Arial"/>
          <w:lang w:val="en-US"/>
        </w:rPr>
        <w:t>can safely</w:t>
      </w:r>
      <w:r w:rsidR="007A6317" w:rsidRPr="00D4385F">
        <w:rPr>
          <w:rFonts w:cs="Arial"/>
          <w:lang w:val="en-US"/>
        </w:rPr>
        <w:t>,</w:t>
      </w:r>
      <w:r w:rsidR="00BC1F1A" w:rsidRPr="00D4385F">
        <w:rPr>
          <w:rFonts w:cs="Arial"/>
          <w:lang w:val="en-US"/>
        </w:rPr>
        <w:t xml:space="preserve"> </w:t>
      </w:r>
      <w:r w:rsidR="007A6317" w:rsidRPr="00D4385F">
        <w:rPr>
          <w:rFonts w:cs="Arial"/>
          <w:lang w:val="en-US"/>
        </w:rPr>
        <w:t xml:space="preserve">based on available data, </w:t>
      </w:r>
      <w:r w:rsidR="00BC1F1A" w:rsidRPr="00D4385F">
        <w:rPr>
          <w:rFonts w:cs="Arial"/>
          <w:lang w:val="en-US"/>
        </w:rPr>
        <w:t>confirm the diagnosis of benign adenoma and exclude malignancy, requiring no further imaging investigation</w:t>
      </w:r>
      <w:r w:rsidR="006A3F09" w:rsidRPr="00D4385F">
        <w:rPr>
          <w:rFonts w:cs="Arial"/>
          <w:lang w:val="en-US"/>
        </w:rPr>
        <w:t xml:space="preserve"> or follow-up</w:t>
      </w:r>
      <w:r w:rsidR="00BC1F1A" w:rsidRPr="00D4385F">
        <w:rPr>
          <w:rFonts w:cs="Arial"/>
          <w:lang w:val="en-US"/>
        </w:rPr>
        <w:t>. The same can be applied for larger AIs (&gt;4cm)</w:t>
      </w:r>
      <w:r w:rsidR="00E749A0" w:rsidRPr="00D4385F">
        <w:rPr>
          <w:rFonts w:cs="Arial"/>
          <w:lang w:val="en-US"/>
        </w:rPr>
        <w:t xml:space="preserve"> with unequivocal benign phenotype (≤ 10 HU, homogeneous), since recent observational data have provided better quality evidence for their benign natural course </w:t>
      </w:r>
      <w:sdt>
        <w:sdtPr>
          <w:rPr>
            <w:rFonts w:cs="Arial"/>
            <w:color w:val="000000"/>
            <w:lang w:val="en-US"/>
          </w:rPr>
          <w:tag w:val="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"/>
          <w:id w:val="454837277"/>
          <w:placeholder>
            <w:docPart w:val="DefaultPlaceholder_-1854013440"/>
          </w:placeholder>
        </w:sdtPr>
        <w:sdtContent>
          <w:r w:rsidR="00A571DD" w:rsidRPr="00D4385F">
            <w:rPr>
              <w:rFonts w:cs="Arial"/>
              <w:color w:val="000000"/>
              <w:lang w:val="en-US"/>
            </w:rPr>
            <w:t>(72,172)</w:t>
          </w:r>
        </w:sdtContent>
      </w:sdt>
      <w:r w:rsidR="00E749A0" w:rsidRPr="00D4385F">
        <w:rPr>
          <w:rFonts w:cs="Arial"/>
          <w:lang w:val="en-US"/>
        </w:rPr>
        <w:t xml:space="preserve">. </w:t>
      </w:r>
      <w:r w:rsidR="0048185E" w:rsidRPr="00D4385F">
        <w:rPr>
          <w:rFonts w:cs="Arial"/>
          <w:lang w:val="en-US"/>
        </w:rPr>
        <w:t xml:space="preserve">For </w:t>
      </w:r>
      <w:r w:rsidR="00D4385F" w:rsidRPr="00D4385F">
        <w:rPr>
          <w:rFonts w:cs="Arial"/>
          <w:lang w:val="en-US"/>
        </w:rPr>
        <w:t>tumors</w:t>
      </w:r>
      <w:r w:rsidR="0048185E" w:rsidRPr="00D4385F">
        <w:rPr>
          <w:rFonts w:cs="Arial"/>
          <w:lang w:val="en-US"/>
        </w:rPr>
        <w:t xml:space="preserve"> with &gt;10 HU</w:t>
      </w:r>
      <w:r w:rsidR="007A6317" w:rsidRPr="00D4385F">
        <w:rPr>
          <w:rFonts w:cs="Arial"/>
          <w:lang w:val="en-US"/>
        </w:rPr>
        <w:t>,</w:t>
      </w:r>
      <w:r w:rsidR="0048185E" w:rsidRPr="00D4385F">
        <w:rPr>
          <w:rFonts w:cs="Arial"/>
          <w:lang w:val="en-US"/>
        </w:rPr>
        <w:t xml:space="preserve"> management is dependent on the risk of malignancy based on a combination of imaging properties such as attenuation (11-20 HU or &gt;20 HU</w:t>
      </w:r>
      <w:r w:rsidR="007A6317" w:rsidRPr="00D4385F">
        <w:rPr>
          <w:rFonts w:cs="Arial"/>
          <w:lang w:val="en-US"/>
        </w:rPr>
        <w:t>)</w:t>
      </w:r>
      <w:r w:rsidR="0048185E" w:rsidRPr="00D4385F">
        <w:rPr>
          <w:rFonts w:cs="Arial"/>
          <w:lang w:val="en-US"/>
        </w:rPr>
        <w:t xml:space="preserve">, size (&lt; or &gt; 4cm) and homogeneity (homogeneous or heterogeneous). </w:t>
      </w:r>
      <w:r w:rsidR="007A6317" w:rsidRPr="00D4385F">
        <w:rPr>
          <w:rFonts w:cs="Arial"/>
          <w:lang w:val="en-US"/>
        </w:rPr>
        <w:t>In a</w:t>
      </w:r>
      <w:r w:rsidR="0048185E" w:rsidRPr="00D4385F">
        <w:rPr>
          <w:rFonts w:cs="Arial"/>
          <w:lang w:val="en-US"/>
        </w:rPr>
        <w:t xml:space="preserve"> homogeneous</w:t>
      </w:r>
      <w:r w:rsidR="007A6317" w:rsidRPr="00D4385F">
        <w:rPr>
          <w:rFonts w:cs="Arial"/>
          <w:lang w:val="en-US"/>
        </w:rPr>
        <w:t>,</w:t>
      </w:r>
      <w:r w:rsidR="0048185E" w:rsidRPr="00D4385F">
        <w:rPr>
          <w:rFonts w:cs="Arial"/>
          <w:lang w:val="en-US"/>
        </w:rPr>
        <w:t xml:space="preserve"> </w:t>
      </w:r>
      <w:r w:rsidR="007A6317" w:rsidRPr="00D4385F">
        <w:rPr>
          <w:rFonts w:cs="Arial"/>
          <w:lang w:val="en-US"/>
        </w:rPr>
        <w:t xml:space="preserve">&lt; 4 cm </w:t>
      </w:r>
      <w:r w:rsidR="0048185E" w:rsidRPr="00D4385F">
        <w:rPr>
          <w:rFonts w:cs="Arial"/>
          <w:lang w:val="en-US"/>
        </w:rPr>
        <w:t>adrenal mass with unenhanced HU between 11 and 20</w:t>
      </w:r>
      <w:r w:rsidR="007A6317" w:rsidRPr="00D4385F">
        <w:rPr>
          <w:rFonts w:cs="Arial"/>
          <w:lang w:val="en-US"/>
        </w:rPr>
        <w:t>,</w:t>
      </w:r>
      <w:r w:rsidR="00DF62B2" w:rsidRPr="00D4385F">
        <w:rPr>
          <w:rFonts w:cs="Arial"/>
          <w:lang w:val="en-US"/>
        </w:rPr>
        <w:t xml:space="preserve"> the likelihood of malignancy is &lt;10%. Thus, the proposed approach is to immediately acquire an additional imaging study, depending on the local experience and </w:t>
      </w:r>
      <w:r w:rsidR="00D4385F" w:rsidRPr="00D4385F">
        <w:rPr>
          <w:rFonts w:cs="Arial"/>
          <w:lang w:val="en-US"/>
        </w:rPr>
        <w:t>preference (</w:t>
      </w:r>
      <w:r w:rsidR="00DF62B2" w:rsidRPr="00D4385F">
        <w:rPr>
          <w:rFonts w:cs="Arial"/>
          <w:lang w:val="en-US"/>
        </w:rPr>
        <w:t>FDG-PET/CT, MRI with CSI or CT with washout protocol). If the findings from the additional imaging are suggestive of a benign lesion, no further imaging follow-up is required.</w:t>
      </w:r>
      <w:r w:rsidR="006A3F09" w:rsidRPr="00D4385F">
        <w:rPr>
          <w:rFonts w:cs="Arial"/>
          <w:lang w:val="en-US"/>
        </w:rPr>
        <w:t xml:space="preserve"> Alternatively, interval imaging </w:t>
      </w:r>
      <w:r w:rsidR="00487E7F" w:rsidRPr="00D4385F">
        <w:rPr>
          <w:rFonts w:cs="Arial"/>
          <w:lang w:val="en-US"/>
        </w:rPr>
        <w:t xml:space="preserve">(with </w:t>
      </w:r>
      <w:r w:rsidR="006059C1" w:rsidRPr="00D4385F">
        <w:rPr>
          <w:rFonts w:cs="Arial"/>
          <w:lang w:val="en-US"/>
        </w:rPr>
        <w:t xml:space="preserve">non-contrast </w:t>
      </w:r>
      <w:r w:rsidR="00487E7F" w:rsidRPr="00D4385F">
        <w:rPr>
          <w:rFonts w:cs="Arial"/>
          <w:lang w:val="en-US"/>
        </w:rPr>
        <w:t xml:space="preserve">CT or MRI) </w:t>
      </w:r>
      <w:r w:rsidR="006A3F09" w:rsidRPr="00D4385F">
        <w:rPr>
          <w:rFonts w:cs="Arial"/>
          <w:lang w:val="en-US"/>
        </w:rPr>
        <w:t xml:space="preserve">after 12 months could be performed, </w:t>
      </w:r>
      <w:r w:rsidR="00487E7F" w:rsidRPr="00D4385F">
        <w:rPr>
          <w:rFonts w:cs="Arial"/>
          <w:lang w:val="en-US"/>
        </w:rPr>
        <w:t xml:space="preserve">to ensure that no significant change in size has occurred. On the opposite side, AIs that have relatively high risk of malignancy </w:t>
      </w:r>
      <w:r w:rsidR="00693BB4" w:rsidRPr="00D4385F">
        <w:rPr>
          <w:rFonts w:cs="Arial"/>
          <w:lang w:val="en-US"/>
        </w:rPr>
        <w:t>should</w:t>
      </w:r>
      <w:r w:rsidR="00487E7F" w:rsidRPr="00D4385F">
        <w:rPr>
          <w:rFonts w:cs="Arial"/>
          <w:lang w:val="en-US"/>
        </w:rPr>
        <w:t xml:space="preserve"> be discussed in a multidisciplinary team (MDT) meeting. Those include AIs ≥4 cm with density &gt; 20 HU or a heterogeneous appearance and are most likely candidates for immediate surgical removal. Prior to surgery staging with </w:t>
      </w:r>
      <w:r w:rsidR="007636AB" w:rsidRPr="00D4385F">
        <w:rPr>
          <w:rFonts w:cs="Arial"/>
          <w:lang w:val="en-US"/>
        </w:rPr>
        <w:t xml:space="preserve">chest CT and/or FDG/PET-CT is recommended to detect metastatic disease if present. In case the MDT recommendation is not surgery, interval imaging </w:t>
      </w:r>
      <w:r w:rsidR="006059C1" w:rsidRPr="00D4385F">
        <w:rPr>
          <w:rFonts w:cs="Arial"/>
          <w:lang w:val="en-US"/>
        </w:rPr>
        <w:t>(with non-contrast CT or MRI) in</w:t>
      </w:r>
      <w:r w:rsidR="007636AB" w:rsidRPr="00D4385F">
        <w:rPr>
          <w:rFonts w:cs="Arial"/>
          <w:lang w:val="en-US"/>
        </w:rPr>
        <w:t xml:space="preserve"> 6-12 months is advised. All other AIs with intermediate </w:t>
      </w:r>
      <w:r w:rsidR="00D4385F" w:rsidRPr="00D4385F">
        <w:rPr>
          <w:rFonts w:cs="Arial"/>
          <w:lang w:val="en-US"/>
        </w:rPr>
        <w:t>tumor</w:t>
      </w:r>
      <w:r w:rsidR="007636AB" w:rsidRPr="00D4385F">
        <w:rPr>
          <w:rFonts w:cs="Arial"/>
          <w:lang w:val="en-US"/>
        </w:rPr>
        <w:t xml:space="preserve"> characteristics (tumor size ≥ 4 cm with unenhanced HU 11-20, or tumor size &lt; 4 cm with unenhanced </w:t>
      </w:r>
      <w:r w:rsidR="00D4385F" w:rsidRPr="00D4385F">
        <w:rPr>
          <w:rFonts w:cs="Arial"/>
          <w:lang w:val="en-US"/>
        </w:rPr>
        <w:t>HU &gt;</w:t>
      </w:r>
      <w:r w:rsidR="007636AB" w:rsidRPr="00D4385F">
        <w:rPr>
          <w:rFonts w:cs="Arial"/>
          <w:lang w:val="en-US"/>
        </w:rPr>
        <w:t xml:space="preserve"> 20, or tumor size &lt; 4 cm with heterogeneous appearance)</w:t>
      </w:r>
      <w:r w:rsidR="006059C1" w:rsidRPr="00D4385F">
        <w:rPr>
          <w:rFonts w:cs="Arial"/>
          <w:lang w:val="en-US"/>
        </w:rPr>
        <w:t xml:space="preserve">, have a smaller but considerable relative risk for malignancy and should be examined in detail in </w:t>
      </w:r>
      <w:r w:rsidR="007A6317" w:rsidRPr="00D4385F">
        <w:rPr>
          <w:rFonts w:cs="Arial"/>
          <w:lang w:val="en-US"/>
        </w:rPr>
        <w:t>an</w:t>
      </w:r>
      <w:r w:rsidR="006059C1" w:rsidRPr="00D4385F">
        <w:rPr>
          <w:rFonts w:cs="Arial"/>
          <w:lang w:val="en-US"/>
        </w:rPr>
        <w:t xml:space="preserve"> MDT meeting. Ordering additional imaging (FDG-PET/CT, MRI with CSI or CT with washout protocol, depending on local availability and expertise) seems </w:t>
      </w:r>
      <w:r w:rsidR="007A6317" w:rsidRPr="00D4385F">
        <w:rPr>
          <w:rFonts w:cs="Arial"/>
          <w:lang w:val="en-US"/>
        </w:rPr>
        <w:t xml:space="preserve">to be the </w:t>
      </w:r>
      <w:r w:rsidR="006059C1" w:rsidRPr="00D4385F">
        <w:rPr>
          <w:rFonts w:cs="Arial"/>
          <w:lang w:val="en-US"/>
        </w:rPr>
        <w:t>appropriate</w:t>
      </w:r>
      <w:r w:rsidR="007A6317" w:rsidRPr="00D4385F">
        <w:rPr>
          <w:rFonts w:cs="Arial"/>
          <w:lang w:val="en-US"/>
        </w:rPr>
        <w:t xml:space="preserve"> strategy</w:t>
      </w:r>
      <w:r w:rsidR="00A17418" w:rsidRPr="00D4385F">
        <w:rPr>
          <w:rFonts w:cs="Arial"/>
          <w:lang w:val="en-US"/>
        </w:rPr>
        <w:t>.</w:t>
      </w:r>
      <w:r w:rsidR="006059C1" w:rsidRPr="00D4385F">
        <w:rPr>
          <w:rFonts w:cs="Arial"/>
          <w:lang w:val="en-US"/>
        </w:rPr>
        <w:t xml:space="preserve"> </w:t>
      </w:r>
      <w:r w:rsidR="00A17418" w:rsidRPr="00D4385F">
        <w:rPr>
          <w:rFonts w:cs="Arial"/>
          <w:lang w:val="en-US"/>
        </w:rPr>
        <w:t>In these cases, additional imaging with FDG/PET-CT might have an advantage over the other modalities due to the low risk of false negative results. I</w:t>
      </w:r>
      <w:r w:rsidR="006059C1" w:rsidRPr="00D4385F">
        <w:rPr>
          <w:rFonts w:cs="Arial"/>
          <w:lang w:val="en-US"/>
        </w:rPr>
        <w:t xml:space="preserve">f the </w:t>
      </w:r>
      <w:r w:rsidR="00D4385F" w:rsidRPr="00D4385F">
        <w:rPr>
          <w:rFonts w:cs="Arial"/>
          <w:lang w:val="en-US"/>
        </w:rPr>
        <w:t>tumor</w:t>
      </w:r>
      <w:r w:rsidR="006059C1" w:rsidRPr="00D4385F">
        <w:rPr>
          <w:rFonts w:cs="Arial"/>
          <w:lang w:val="en-US"/>
        </w:rPr>
        <w:t xml:space="preserve"> remains indeterminate</w:t>
      </w:r>
      <w:r w:rsidR="00A17418" w:rsidRPr="00D4385F">
        <w:rPr>
          <w:rFonts w:cs="Arial"/>
          <w:lang w:val="en-US"/>
        </w:rPr>
        <w:t xml:space="preserve"> after the additional imaging workup</w:t>
      </w:r>
      <w:r w:rsidR="006059C1" w:rsidRPr="00D4385F">
        <w:rPr>
          <w:rFonts w:cs="Arial"/>
          <w:lang w:val="en-US"/>
        </w:rPr>
        <w:t xml:space="preserve">, surgery or interval imaging (with non-contrast CT or MRI) after 6-12 months could be offered. </w:t>
      </w:r>
      <w:r w:rsidR="002F425E" w:rsidRPr="00D4385F">
        <w:rPr>
          <w:rFonts w:cs="Arial"/>
          <w:lang w:val="en-US"/>
        </w:rPr>
        <w:t xml:space="preserve">A promising alternative to </w:t>
      </w:r>
      <w:r w:rsidR="00322F56" w:rsidRPr="00D4385F">
        <w:rPr>
          <w:rFonts w:cs="Arial"/>
          <w:lang w:val="en-US"/>
        </w:rPr>
        <w:t>additional imaging</w:t>
      </w:r>
      <w:r w:rsidR="00E467F1" w:rsidRPr="00D4385F">
        <w:rPr>
          <w:rFonts w:cs="Arial"/>
          <w:lang w:val="en-US"/>
        </w:rPr>
        <w:t>,</w:t>
      </w:r>
      <w:r w:rsidR="00322F56" w:rsidRPr="00D4385F">
        <w:rPr>
          <w:rFonts w:cs="Arial"/>
          <w:lang w:val="en-US"/>
        </w:rPr>
        <w:t xml:space="preserve"> that has</w:t>
      </w:r>
      <w:r w:rsidR="00E467F1" w:rsidRPr="00D4385F">
        <w:rPr>
          <w:rFonts w:cs="Arial"/>
          <w:lang w:val="en-US"/>
        </w:rPr>
        <w:t xml:space="preserve"> </w:t>
      </w:r>
      <w:r w:rsidR="00322F56" w:rsidRPr="00D4385F">
        <w:rPr>
          <w:rFonts w:cs="Arial"/>
          <w:lang w:val="en-US"/>
        </w:rPr>
        <w:t>appeared in recent years</w:t>
      </w:r>
      <w:r w:rsidR="00E467F1" w:rsidRPr="00D4385F">
        <w:rPr>
          <w:rFonts w:cs="Arial"/>
          <w:lang w:val="en-US"/>
        </w:rPr>
        <w:t>,</w:t>
      </w:r>
      <w:r w:rsidR="00322F56" w:rsidRPr="00D4385F">
        <w:rPr>
          <w:rFonts w:cs="Arial"/>
          <w:lang w:val="en-US"/>
        </w:rPr>
        <w:t xml:space="preserve"> is urine or plasma steroid metabolomics</w:t>
      </w:r>
      <w:r w:rsidR="00E467F1" w:rsidRPr="00D4385F">
        <w:rPr>
          <w:rFonts w:cs="Arial"/>
          <w:lang w:val="en-US"/>
        </w:rPr>
        <w:t xml:space="preserve"> (profiling) by tandem mass </w:t>
      </w:r>
      <w:r w:rsidR="007A6317" w:rsidRPr="00D4385F">
        <w:rPr>
          <w:rFonts w:cs="Arial"/>
          <w:lang w:val="en-US"/>
        </w:rPr>
        <w:t>spectrometry</w:t>
      </w:r>
      <w:r w:rsidR="00322F56" w:rsidRPr="00D4385F">
        <w:rPr>
          <w:rFonts w:cs="Arial"/>
          <w:lang w:val="en-US"/>
        </w:rPr>
        <w:t xml:space="preserve">. In two published retrospective studies </w:t>
      </w:r>
      <w:sdt>
        <w:sdtPr>
          <w:rPr>
            <w:rFonts w:cs="Arial"/>
            <w:color w:val="000000"/>
            <w:lang w:val="en-US"/>
          </w:rPr>
          <w:tag w:val="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"/>
          <w:id w:val="534932196"/>
          <w:placeholder>
            <w:docPart w:val="DefaultPlaceholder_-1854013440"/>
          </w:placeholder>
        </w:sdtPr>
        <w:sdtContent>
          <w:r w:rsidR="00A571DD" w:rsidRPr="00D4385F">
            <w:rPr>
              <w:rFonts w:cs="Arial"/>
              <w:color w:val="000000"/>
              <w:lang w:val="en-US"/>
            </w:rPr>
            <w:t>(72,119)</w:t>
          </w:r>
        </w:sdtContent>
      </w:sdt>
      <w:r w:rsidR="00322F56" w:rsidRPr="00D4385F">
        <w:rPr>
          <w:rFonts w:cs="Arial"/>
          <w:color w:val="000000"/>
          <w:lang w:val="en-US"/>
        </w:rPr>
        <w:t xml:space="preserve">, </w:t>
      </w:r>
      <w:r w:rsidR="00E467F1" w:rsidRPr="00D4385F">
        <w:rPr>
          <w:rFonts w:cs="Arial"/>
          <w:color w:val="000000"/>
          <w:lang w:val="en-US"/>
        </w:rPr>
        <w:t xml:space="preserve">one using urine and the other plasma samples, sensitivity for excluding </w:t>
      </w:r>
      <w:r w:rsidR="003207E7" w:rsidRPr="00D4385F">
        <w:rPr>
          <w:rFonts w:cs="Arial"/>
          <w:color w:val="000000"/>
          <w:lang w:val="en-US"/>
        </w:rPr>
        <w:t>adrenocortical cancer</w:t>
      </w:r>
      <w:r w:rsidR="00E467F1" w:rsidRPr="00D4385F">
        <w:rPr>
          <w:rFonts w:cs="Arial"/>
          <w:color w:val="000000"/>
          <w:lang w:val="en-US"/>
        </w:rPr>
        <w:t xml:space="preserve">, as stand-alone tests, was </w:t>
      </w:r>
      <w:r w:rsidR="006E4C5C" w:rsidRPr="00D4385F">
        <w:rPr>
          <w:rFonts w:cs="Arial"/>
          <w:color w:val="000000"/>
          <w:lang w:val="en-US"/>
        </w:rPr>
        <w:t>approximately</w:t>
      </w:r>
      <w:r w:rsidR="00E467F1" w:rsidRPr="00D4385F">
        <w:rPr>
          <w:rFonts w:cs="Arial"/>
          <w:color w:val="000000"/>
          <w:lang w:val="en-US"/>
        </w:rPr>
        <w:t xml:space="preserve"> 80%. However, when combined with imaging properties (namely attenuation &gt;20 HU and size &gt;4cm) urine steroid metabolomics </w:t>
      </w:r>
      <w:r w:rsidR="00A17418" w:rsidRPr="00D4385F">
        <w:rPr>
          <w:rFonts w:cs="Arial"/>
          <w:color w:val="000000"/>
          <w:lang w:val="en-US"/>
        </w:rPr>
        <w:t>showed a negative predictive value of 99.7%</w:t>
      </w:r>
      <w:r w:rsidR="00E467F1" w:rsidRPr="00D4385F">
        <w:rPr>
          <w:rFonts w:cs="Arial"/>
          <w:color w:val="000000"/>
          <w:lang w:val="en-US"/>
        </w:rPr>
        <w:t>.</w:t>
      </w:r>
    </w:p>
    <w:p w14:paraId="2091E1A6" w14:textId="77777777" w:rsidR="006560AF" w:rsidRPr="00D4385F" w:rsidRDefault="006560AF" w:rsidP="00E86B93">
      <w:pPr>
        <w:spacing w:after="0" w:line="276" w:lineRule="auto"/>
        <w:rPr>
          <w:rFonts w:cs="Arial"/>
          <w:color w:val="000000"/>
          <w:lang w:val="en-US"/>
        </w:rPr>
      </w:pPr>
    </w:p>
    <w:p w14:paraId="501F74E6" w14:textId="34BF0E3C" w:rsidR="00A17418" w:rsidRPr="00D4385F" w:rsidRDefault="00A17418" w:rsidP="00E86B93">
      <w:pPr>
        <w:spacing w:after="0" w:line="276" w:lineRule="auto"/>
        <w:rPr>
          <w:rFonts w:cs="Arial"/>
          <w:lang w:val="en-US"/>
        </w:rPr>
      </w:pPr>
      <w:r w:rsidRPr="00D4385F">
        <w:rPr>
          <w:rFonts w:cs="Arial"/>
          <w:color w:val="000000"/>
          <w:lang w:val="en-US"/>
        </w:rPr>
        <w:t xml:space="preserve">Interval imaging at 6 and/or 12 months in case no surgery is performed (MDT decision or for any other reason) is done to monitor </w:t>
      </w:r>
      <w:r w:rsidR="007A65FC" w:rsidRPr="00D4385F">
        <w:rPr>
          <w:rFonts w:cs="Arial"/>
          <w:color w:val="000000"/>
          <w:lang w:val="en-US"/>
        </w:rPr>
        <w:t xml:space="preserve">possible </w:t>
      </w:r>
      <w:r w:rsidR="007A6317" w:rsidRPr="00D4385F">
        <w:rPr>
          <w:rFonts w:cs="Arial"/>
          <w:color w:val="000000"/>
          <w:lang w:val="en-US"/>
        </w:rPr>
        <w:t xml:space="preserve">progressive growth. </w:t>
      </w:r>
      <w:r w:rsidR="007A6317" w:rsidRPr="00D4385F">
        <w:rPr>
          <w:rFonts w:cs="Arial"/>
          <w:lang w:val="en-US"/>
        </w:rPr>
        <w:t xml:space="preserve">An increase of &gt;20% of the largest tumor diameter together with an at least 5 mm increase in this diameter </w:t>
      </w:r>
      <w:sdt>
        <w:sdtPr>
          <w:rPr>
            <w:rFonts w:cs="Arial"/>
            <w:color w:val="000000"/>
            <w:lang w:val="en-US"/>
          </w:rPr>
          <w:tag w:val="MENDELEY_CITATION_v3_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"/>
          <w:id w:val="1164043136"/>
          <w:placeholder>
            <w:docPart w:val="9CD946A0B3D644AAAD7B3AF5A1C01E74"/>
          </w:placeholder>
        </w:sdtPr>
        <w:sdtContent>
          <w:r w:rsidR="00A571DD" w:rsidRPr="00D4385F">
            <w:rPr>
              <w:rFonts w:cs="Arial"/>
              <w:color w:val="000000"/>
              <w:lang w:val="en-US"/>
            </w:rPr>
            <w:t>(101)</w:t>
          </w:r>
        </w:sdtContent>
      </w:sdt>
      <w:r w:rsidR="007A6317" w:rsidRPr="00D4385F">
        <w:rPr>
          <w:rFonts w:cs="Arial"/>
          <w:lang w:val="en-US"/>
        </w:rPr>
        <w:t xml:space="preserve">, as </w:t>
      </w:r>
      <w:r w:rsidR="007A65FC" w:rsidRPr="00D4385F">
        <w:rPr>
          <w:rFonts w:cs="Arial"/>
          <w:lang w:val="en-US"/>
        </w:rPr>
        <w:lastRenderedPageBreak/>
        <w:t>defined</w:t>
      </w:r>
      <w:r w:rsidR="007A6317" w:rsidRPr="00D4385F">
        <w:rPr>
          <w:rFonts w:cs="Arial"/>
          <w:lang w:val="en-US"/>
        </w:rPr>
        <w:t xml:space="preserve"> by RECIST 1.1 criteria</w:t>
      </w:r>
      <w:r w:rsidR="007A65FC" w:rsidRPr="00D4385F">
        <w:rPr>
          <w:rFonts w:cs="Arial"/>
          <w:lang w:val="en-US"/>
        </w:rPr>
        <w:t>,</w:t>
      </w:r>
      <w:r w:rsidR="007A6317" w:rsidRPr="00D4385F">
        <w:rPr>
          <w:rFonts w:cs="Arial"/>
          <w:lang w:val="en-US"/>
        </w:rPr>
        <w:t xml:space="preserve"> or an absolute increase by &gt;8 mm over 12 months</w:t>
      </w:r>
      <w:r w:rsidR="007A65FC" w:rsidRPr="00D4385F">
        <w:rPr>
          <w:rFonts w:cs="Arial"/>
          <w:lang w:val="en-US"/>
        </w:rPr>
        <w:t>,</w:t>
      </w:r>
      <w:r w:rsidR="007A6317" w:rsidRPr="00D4385F">
        <w:rPr>
          <w:rFonts w:cs="Arial"/>
          <w:lang w:val="en-US"/>
        </w:rPr>
        <w:t xml:space="preserve"> as suggested by some studies </w:t>
      </w:r>
      <w:sdt>
        <w:sdtPr>
          <w:rPr>
            <w:rFonts w:cs="Arial"/>
            <w:color w:val="000000"/>
            <w:lang w:val="en-US"/>
          </w:rPr>
          <w:tag w:val="MENDELEY_CITATION_v3_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"/>
          <w:id w:val="115810195"/>
          <w:placeholder>
            <w:docPart w:val="9CD946A0B3D644AAAD7B3AF5A1C01E74"/>
          </w:placeholder>
        </w:sdtPr>
        <w:sdtContent>
          <w:r w:rsidR="00A571DD" w:rsidRPr="00D4385F">
            <w:rPr>
              <w:rFonts w:cs="Arial"/>
              <w:color w:val="000000"/>
              <w:lang w:val="en-US"/>
            </w:rPr>
            <w:t>(67)</w:t>
          </w:r>
        </w:sdtContent>
      </w:sdt>
      <w:r w:rsidR="007A6317" w:rsidRPr="00D4385F">
        <w:rPr>
          <w:rFonts w:cs="Arial"/>
          <w:lang w:val="en-US"/>
        </w:rPr>
        <w:t>, probably warrant re-evaluation by the MDT.</w:t>
      </w:r>
      <w:r w:rsidR="00094924" w:rsidRPr="00D4385F">
        <w:rPr>
          <w:rFonts w:cs="Arial"/>
          <w:lang w:val="en-US"/>
        </w:rPr>
        <w:t xml:space="preserve"> Further imaging follow-up may not be needed if no change is size is seen at the first interval imaging.</w:t>
      </w:r>
    </w:p>
    <w:p w14:paraId="34744A59" w14:textId="77777777" w:rsidR="006560AF" w:rsidRPr="00D4385F" w:rsidRDefault="006560AF" w:rsidP="00E86B93">
      <w:pPr>
        <w:spacing w:after="0" w:line="276" w:lineRule="auto"/>
        <w:rPr>
          <w:rFonts w:cs="Arial"/>
          <w:lang w:val="en-US"/>
        </w:rPr>
      </w:pPr>
    </w:p>
    <w:p w14:paraId="6C128F16" w14:textId="4E301985" w:rsidR="007A65FC" w:rsidRPr="00D4385F" w:rsidRDefault="00A32EBB" w:rsidP="00E86B93">
      <w:pPr>
        <w:spacing w:after="0" w:line="276" w:lineRule="auto"/>
        <w:rPr>
          <w:rFonts w:cs="Arial"/>
          <w:lang w:val="en-US"/>
        </w:rPr>
      </w:pPr>
      <w:r w:rsidRPr="00D4385F">
        <w:rPr>
          <w:rFonts w:cs="Arial"/>
          <w:lang w:val="en-US"/>
        </w:rPr>
        <w:t xml:space="preserve">In </w:t>
      </w:r>
      <w:r w:rsidR="007A65FC" w:rsidRPr="00D4385F">
        <w:rPr>
          <w:rFonts w:cs="Arial"/>
          <w:lang w:val="en-US"/>
        </w:rPr>
        <w:t>indeterminate</w:t>
      </w:r>
      <w:r w:rsidRPr="00D4385F">
        <w:rPr>
          <w:rFonts w:cs="Arial"/>
          <w:lang w:val="en-US"/>
        </w:rPr>
        <w:t xml:space="preserve"> cases, age is a parameter that needs to be considered </w:t>
      </w:r>
      <w:r w:rsidR="002F425E" w:rsidRPr="00D4385F">
        <w:rPr>
          <w:rFonts w:cs="Arial"/>
          <w:lang w:val="en-US"/>
        </w:rPr>
        <w:t xml:space="preserve">by the MDT </w:t>
      </w:r>
      <w:r w:rsidRPr="00D4385F">
        <w:rPr>
          <w:rFonts w:cs="Arial"/>
          <w:lang w:val="en-US"/>
        </w:rPr>
        <w:t xml:space="preserve">when </w:t>
      </w:r>
      <w:r w:rsidR="007A65FC" w:rsidRPr="00D4385F">
        <w:rPr>
          <w:rFonts w:cs="Arial"/>
          <w:lang w:val="en-US"/>
        </w:rPr>
        <w:t>deciding</w:t>
      </w:r>
      <w:r w:rsidRPr="00D4385F">
        <w:rPr>
          <w:rFonts w:cs="Arial"/>
          <w:lang w:val="en-US"/>
        </w:rPr>
        <w:t xml:space="preserve"> which patients to refer for adrenalectomy. For example, most clinicians would tend to advise in favor of removing a lipid-poor (</w:t>
      </w:r>
      <w:r w:rsidR="007A65FC" w:rsidRPr="00D4385F">
        <w:rPr>
          <w:rFonts w:cs="Arial"/>
          <w:lang w:val="en-US"/>
        </w:rPr>
        <w:t>19</w:t>
      </w:r>
      <w:r w:rsidRPr="00D4385F">
        <w:rPr>
          <w:rFonts w:cs="Arial"/>
          <w:lang w:val="en-US"/>
        </w:rPr>
        <w:t xml:space="preserve"> HU) 3.2 cm AI in a 23-year-old woman, whereas serial imaging follow-up would be favorably recommended in an 83-year-old woman with a lipid-poor (15 HU) 4.7 cm </w:t>
      </w:r>
      <w:r w:rsidR="002F425E" w:rsidRPr="00D4385F">
        <w:rPr>
          <w:rFonts w:cs="Arial"/>
          <w:lang w:val="en-US"/>
        </w:rPr>
        <w:t xml:space="preserve">adrenal </w:t>
      </w:r>
      <w:r w:rsidR="00D4385F" w:rsidRPr="00D4385F">
        <w:rPr>
          <w:rFonts w:cs="Arial"/>
          <w:lang w:val="en-US"/>
        </w:rPr>
        <w:t>tumor</w:t>
      </w:r>
      <w:r w:rsidRPr="00D4385F">
        <w:rPr>
          <w:rFonts w:cs="Arial"/>
          <w:lang w:val="en-US"/>
        </w:rPr>
        <w:t>.</w:t>
      </w:r>
    </w:p>
    <w:p w14:paraId="176D4ABC" w14:textId="77777777" w:rsidR="006560AF" w:rsidRPr="00D4385F" w:rsidRDefault="006560AF" w:rsidP="00E86B93">
      <w:pPr>
        <w:spacing w:after="0" w:line="276" w:lineRule="auto"/>
        <w:rPr>
          <w:rFonts w:cs="Arial"/>
          <w:lang w:val="en-US"/>
        </w:rPr>
      </w:pPr>
    </w:p>
    <w:p w14:paraId="5D9E5F06" w14:textId="6C551757" w:rsidR="006565FE" w:rsidRPr="00D4385F" w:rsidRDefault="00D70A1D" w:rsidP="00E86B93">
      <w:pPr>
        <w:spacing w:after="0" w:line="276" w:lineRule="auto"/>
        <w:rPr>
          <w:rFonts w:cs="Arial"/>
          <w:lang w:val="en-US"/>
        </w:rPr>
      </w:pPr>
      <w:r w:rsidRPr="00D4385F">
        <w:rPr>
          <w:rFonts w:cs="Arial"/>
          <w:lang w:val="en-US"/>
        </w:rPr>
        <w:t xml:space="preserve">All published guidelines and expert reviews agree that patients with unilateral adrenal masses causing unambiguous hormonal overactivity, and those with suspected malignancy (mainly ACC), are candidates for surgical interventions </w:t>
      </w:r>
      <w:sdt>
        <w:sdtPr>
          <w:rPr>
            <w:rFonts w:cs="Arial"/>
            <w:color w:val="000000"/>
            <w:lang w:val="en-US"/>
          </w:rPr>
          <w:tag w:val="MENDELEY_CITATION_v3_eyJjaXRhdGlvbklEIjoiTUVOREVMRVlfQ0lUQVRJT05fZDc1YmY4NTEtMWQwZC00NDc4LWJiOTMtOWU5Y2ZlNzdhMDYwIiwicHJvcGVydGllcyI6eyJub3RlSW5kZXgiOjB9LCJpc0VkaXRlZCI6ZmFsc2UsIm1hbnVhbE92ZXJyaWRlIjp7ImNpdGVwcm9jVGV4dCI6Iig1LDYsNDAsNDIsNjQsNjYsMTAxLDEwMiwxNzMsMTc0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"/>
          <w:id w:val="917136170"/>
          <w:placeholder>
            <w:docPart w:val="DefaultPlaceholder_-1854013440"/>
          </w:placeholder>
        </w:sdtPr>
        <w:sdtContent>
          <w:r w:rsidR="00A571DD" w:rsidRPr="00D4385F">
            <w:rPr>
              <w:rFonts w:cs="Arial"/>
              <w:color w:val="000000"/>
              <w:lang w:val="en-US"/>
            </w:rPr>
            <w:t>(5,6,40,42,64,66,101,102,173,174)</w:t>
          </w:r>
        </w:sdtContent>
      </w:sdt>
      <w:r w:rsidRPr="00D4385F">
        <w:rPr>
          <w:rFonts w:cs="Arial"/>
          <w:lang w:val="en-US"/>
        </w:rPr>
        <w:t xml:space="preserve">. There is also broad consensus that the majority of AIs with clearly benign imaging phenotype in unenhanced CT and no </w:t>
      </w:r>
      <w:r w:rsidR="00F9653F" w:rsidRPr="00D4385F">
        <w:rPr>
          <w:rFonts w:cs="Arial"/>
          <w:lang w:val="en-US"/>
        </w:rPr>
        <w:t>evidence of functionality</w:t>
      </w:r>
      <w:r w:rsidRPr="00D4385F">
        <w:rPr>
          <w:rFonts w:cs="Arial"/>
          <w:lang w:val="en-US"/>
        </w:rPr>
        <w:t xml:space="preserve"> do not require surgery. </w:t>
      </w:r>
    </w:p>
    <w:p w14:paraId="57E17452" w14:textId="77777777" w:rsidR="006560AF" w:rsidRPr="00D4385F" w:rsidRDefault="006560AF" w:rsidP="00E86B93">
      <w:pPr>
        <w:spacing w:after="0" w:line="276" w:lineRule="auto"/>
        <w:rPr>
          <w:rFonts w:cs="Arial"/>
          <w:lang w:val="en-US"/>
        </w:rPr>
      </w:pPr>
    </w:p>
    <w:p w14:paraId="34F7B585" w14:textId="56D8D7F3" w:rsidR="00F97575" w:rsidRPr="00D4385F" w:rsidRDefault="00D70A1D" w:rsidP="00E86B93">
      <w:pPr>
        <w:spacing w:after="0" w:line="276" w:lineRule="auto"/>
        <w:rPr>
          <w:rFonts w:cs="Arial"/>
          <w:lang w:val="en-US"/>
        </w:rPr>
      </w:pPr>
      <w:r w:rsidRPr="00D4385F">
        <w:rPr>
          <w:rFonts w:cs="Arial"/>
          <w:lang w:val="en-US"/>
        </w:rPr>
        <w:t xml:space="preserve">The management of patients harboring AIs who have </w:t>
      </w:r>
      <w:r w:rsidR="000E5B98" w:rsidRPr="00D4385F">
        <w:rPr>
          <w:rFonts w:cs="Arial"/>
          <w:lang w:val="en-US"/>
        </w:rPr>
        <w:t>MACS</w:t>
      </w:r>
      <w:r w:rsidRPr="00D4385F">
        <w:rPr>
          <w:rFonts w:cs="Arial"/>
          <w:lang w:val="en-US"/>
        </w:rPr>
        <w:t xml:space="preserve"> is debatable and the beneficial effect of adrenalectomy has not been proven adequately in the literature. Some, but not all, predominantly retrospective studies have shown a beneficial effect in hypertension and diabetes mellitus in patients with AIs who underwent an adrenalectomy, compared to those who did not undergo such a procedure </w:t>
      </w:r>
      <w:sdt>
        <w:sdtPr>
          <w:rPr>
            <w:rFonts w:cs="Arial"/>
            <w:color w:val="000000"/>
            <w:lang w:val="en-US"/>
          </w:rPr>
          <w:tag w:val="MENDELEY_CITATION_v3_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"/>
          <w:id w:val="-977834453"/>
          <w:placeholder>
            <w:docPart w:val="DefaultPlaceholder_-1854013440"/>
          </w:placeholder>
        </w:sdtPr>
        <w:sdtContent>
          <w:r w:rsidR="00A571DD" w:rsidRPr="00D4385F">
            <w:rPr>
              <w:rFonts w:cs="Arial"/>
              <w:color w:val="000000"/>
              <w:lang w:val="en-US"/>
            </w:rPr>
            <w:t>(107,154,156)</w:t>
          </w:r>
        </w:sdtContent>
      </w:sdt>
      <w:r w:rsidRPr="00D4385F">
        <w:rPr>
          <w:rFonts w:cs="Arial"/>
          <w:lang w:val="en-US"/>
        </w:rPr>
        <w:t xml:space="preserve">. In one prospective study with an 8-year follow-up, operated patients with </w:t>
      </w:r>
      <w:r w:rsidR="000E5B98" w:rsidRPr="00D4385F">
        <w:rPr>
          <w:rFonts w:cs="Arial"/>
          <w:lang w:val="en-US"/>
        </w:rPr>
        <w:t>MACS</w:t>
      </w:r>
      <w:r w:rsidRPr="00D4385F">
        <w:rPr>
          <w:rFonts w:cs="Arial"/>
          <w:lang w:val="en-US"/>
        </w:rPr>
        <w:t xml:space="preserve"> had an improvement in features of the metabolic syndrome, but not of osteoporosis, compared to those who were conservatively managed; however, no control group was included in the study </w:t>
      </w:r>
      <w:sdt>
        <w:sdtPr>
          <w:rPr>
            <w:rFonts w:cs="Arial"/>
            <w:color w:val="000000"/>
            <w:lang w:val="en-US"/>
          </w:rPr>
          <w:tag w:val="MENDELEY_CITATION_v3_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"/>
          <w:id w:val="-1810633763"/>
          <w:placeholder>
            <w:docPart w:val="DefaultPlaceholder_-1854013440"/>
          </w:placeholder>
        </w:sdtPr>
        <w:sdtContent>
          <w:r w:rsidR="00A571DD" w:rsidRPr="00D4385F">
            <w:rPr>
              <w:rFonts w:cs="Arial"/>
              <w:color w:val="000000"/>
              <w:lang w:val="en-US"/>
            </w:rPr>
            <w:t>(154)</w:t>
          </w:r>
        </w:sdtContent>
      </w:sdt>
      <w:r w:rsidRPr="00D4385F">
        <w:rPr>
          <w:rFonts w:cs="Arial"/>
          <w:lang w:val="en-US"/>
        </w:rPr>
        <w:t xml:space="preserve">. </w:t>
      </w:r>
      <w:r w:rsidR="003060ED" w:rsidRPr="00D4385F">
        <w:rPr>
          <w:rFonts w:cs="Arial"/>
          <w:lang w:val="en-US"/>
        </w:rPr>
        <w:t>A</w:t>
      </w:r>
      <w:r w:rsidRPr="00D4385F">
        <w:rPr>
          <w:rFonts w:cs="Arial"/>
          <w:lang w:val="en-US"/>
        </w:rPr>
        <w:t xml:space="preserve">n improvement of blood pressure and blood glucose was noted in </w:t>
      </w:r>
      <w:r w:rsidR="003060ED" w:rsidRPr="00D4385F">
        <w:rPr>
          <w:rFonts w:cs="Arial"/>
          <w:lang w:val="en-US"/>
        </w:rPr>
        <w:t xml:space="preserve">a retrospective study of </w:t>
      </w:r>
      <w:r w:rsidRPr="00D4385F">
        <w:rPr>
          <w:rFonts w:cs="Arial"/>
          <w:lang w:val="en-US"/>
        </w:rPr>
        <w:t xml:space="preserve">adrenalectomized patients with </w:t>
      </w:r>
      <w:r w:rsidR="000E5B98" w:rsidRPr="00D4385F">
        <w:rPr>
          <w:rFonts w:cs="Arial"/>
          <w:lang w:val="en-US"/>
        </w:rPr>
        <w:t>MACS</w:t>
      </w:r>
      <w:r w:rsidRPr="00D4385F">
        <w:rPr>
          <w:rFonts w:cs="Arial"/>
          <w:lang w:val="en-US"/>
        </w:rPr>
        <w:t xml:space="preserve">, whereas these indices worsened in non-operated patients; even so, some patients apparently with NFAI also showed an improvement in some of these parameters </w:t>
      </w:r>
      <w:sdt>
        <w:sdtPr>
          <w:rPr>
            <w:rFonts w:cs="Arial"/>
            <w:color w:val="000000"/>
            <w:lang w:val="en-US"/>
          </w:rPr>
          <w:tag w:val="MENDELEY_CITATION_v3_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"/>
          <w:id w:val="-1197618826"/>
          <w:placeholder>
            <w:docPart w:val="DefaultPlaceholder_-1854013440"/>
          </w:placeholder>
        </w:sdtPr>
        <w:sdtContent>
          <w:r w:rsidR="00A571DD" w:rsidRPr="00D4385F">
            <w:rPr>
              <w:rFonts w:cs="Arial"/>
              <w:color w:val="000000"/>
              <w:lang w:val="en-US"/>
            </w:rPr>
            <w:t>(107)</w:t>
          </w:r>
        </w:sdtContent>
      </w:sdt>
      <w:r w:rsidRPr="00D4385F">
        <w:rPr>
          <w:rFonts w:cs="Arial"/>
          <w:lang w:val="en-US"/>
        </w:rPr>
        <w:t>.</w:t>
      </w:r>
      <w:r w:rsidR="003060ED" w:rsidRPr="00D4385F">
        <w:rPr>
          <w:rFonts w:cs="Arial"/>
          <w:lang w:val="en-US"/>
        </w:rPr>
        <w:t xml:space="preserve"> In a recent prospective multicenter randomized study including 62 patients aged 40-75, Morelli et al showed that adrenalectomy more frequently ameliorated hypertension (68% versus 13%) and glycometabolic control (28% versus 3,3%) than the conservative approach, while the latter was associated with a more frequent worsening of blood pressure and insulin resistance</w:t>
      </w:r>
      <w:r w:rsidR="001B1B34" w:rsidRPr="00D4385F">
        <w:rPr>
          <w:rFonts w:cs="Arial"/>
          <w:lang w:val="en-US"/>
        </w:rPr>
        <w:t xml:space="preserve"> (12% versus 40%)</w:t>
      </w:r>
      <w:r w:rsidR="003060ED" w:rsidRPr="00D4385F">
        <w:rPr>
          <w:rFonts w:cs="Arial"/>
          <w:lang w:val="en-US"/>
        </w:rPr>
        <w:t xml:space="preserve">. </w:t>
      </w:r>
      <w:r w:rsidR="00F97575" w:rsidRPr="00D4385F">
        <w:rPr>
          <w:rFonts w:cs="Arial"/>
          <w:lang w:val="en-US"/>
        </w:rPr>
        <w:t xml:space="preserve">Since available data from the aforementioned retrospective and the two recent small prospective studies are not considered high-quality, the decision to recommend surgery should be </w:t>
      </w:r>
      <w:r w:rsidR="00E34D83" w:rsidRPr="00D4385F">
        <w:rPr>
          <w:rFonts w:cs="Arial"/>
          <w:lang w:val="en-US"/>
        </w:rPr>
        <w:t xml:space="preserve">taken in a multidisciplinary setting while taking several other factors into consideration, such as: duration and evolution of comorbidities and their degree of control, presence and extent of end organ damage inappropriate for age, discrepant family history, presence of multiple comorbidities, age, sex, general health, degree and persistence of nonsuppressible cortisol after dexamethasone, and patient’s preference. Young patients with MACS and those with new onset and/or rapidly worsening comorbidities resistant to medical treatment </w:t>
      </w:r>
      <w:sdt>
        <w:sdtPr>
          <w:rPr>
            <w:rFonts w:cs="Arial"/>
            <w:color w:val="000000"/>
            <w:lang w:val="en-US"/>
          </w:rPr>
          <w:tag w:val="MENDELEY_CITATION_v3_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"/>
          <w:id w:val="1121273229"/>
          <w:placeholder>
            <w:docPart w:val="2EAAECC3BBB64FEDAABB83E1CDECC905"/>
          </w:placeholder>
        </w:sdtPr>
        <w:sdtContent>
          <w:r w:rsidR="00A571DD" w:rsidRPr="00D4385F">
            <w:rPr>
              <w:rFonts w:cs="Arial"/>
              <w:color w:val="000000"/>
              <w:lang w:val="en-US"/>
            </w:rPr>
            <w:t>(6,175)</w:t>
          </w:r>
        </w:sdtContent>
      </w:sdt>
      <w:r w:rsidR="00E34D83" w:rsidRPr="00D4385F">
        <w:rPr>
          <w:rFonts w:cs="Arial"/>
          <w:lang w:val="en-US"/>
        </w:rPr>
        <w:t xml:space="preserve"> could thus be candidates for surgical intervention.</w:t>
      </w:r>
    </w:p>
    <w:p w14:paraId="2E3A707D" w14:textId="77777777" w:rsidR="006560AF" w:rsidRPr="00D4385F" w:rsidRDefault="006560AF" w:rsidP="00E86B93">
      <w:pPr>
        <w:spacing w:after="0" w:line="276" w:lineRule="auto"/>
        <w:rPr>
          <w:rFonts w:cs="Arial"/>
          <w:lang w:val="en-US"/>
        </w:rPr>
      </w:pPr>
    </w:p>
    <w:p w14:paraId="4AABA320" w14:textId="5BF8C94E" w:rsidR="00867481" w:rsidRPr="00D4385F" w:rsidRDefault="00867481" w:rsidP="00E86B93">
      <w:pPr>
        <w:spacing w:after="0" w:line="276" w:lineRule="auto"/>
        <w:rPr>
          <w:rFonts w:cs="Arial"/>
          <w:lang w:val="en-US"/>
        </w:rPr>
      </w:pPr>
      <w:r w:rsidRPr="00D4385F">
        <w:rPr>
          <w:rFonts w:cs="Arial"/>
          <w:lang w:val="en-US"/>
        </w:rPr>
        <w:t xml:space="preserve">Myelolipomas are considered benign </w:t>
      </w:r>
      <w:r w:rsidR="00D4385F" w:rsidRPr="00D4385F">
        <w:rPr>
          <w:rFonts w:cs="Arial"/>
          <w:lang w:val="en-US"/>
        </w:rPr>
        <w:t>tumors</w:t>
      </w:r>
      <w:r w:rsidRPr="00D4385F">
        <w:rPr>
          <w:rFonts w:cs="Arial"/>
          <w:lang w:val="en-US"/>
        </w:rPr>
        <w:t>, their diagnosis is mostly based on imaging characteristics and biochemical evaluation is not usually needed unless informed by clinical presentation</w:t>
      </w:r>
      <w:r w:rsidR="00A36ECE" w:rsidRPr="00D4385F">
        <w:rPr>
          <w:rFonts w:cs="Arial"/>
          <w:lang w:val="en-US"/>
        </w:rPr>
        <w:t xml:space="preserve">. Measurement of 17(OH) progesterone is advised in large and/or bilateral </w:t>
      </w:r>
      <w:r w:rsidR="00A36ECE" w:rsidRPr="00D4385F">
        <w:rPr>
          <w:rFonts w:cs="Arial"/>
          <w:lang w:val="en-US"/>
        </w:rPr>
        <w:lastRenderedPageBreak/>
        <w:t>myelolipomas for the possibility of CAH</w:t>
      </w:r>
      <w:r w:rsidRPr="00D4385F">
        <w:rPr>
          <w:rFonts w:cs="Arial"/>
          <w:lang w:val="en-US"/>
        </w:rPr>
        <w:t xml:space="preserve">. Their management </w:t>
      </w:r>
      <w:r w:rsidR="00A36ECE" w:rsidRPr="00D4385F">
        <w:rPr>
          <w:rFonts w:cs="Arial"/>
          <w:lang w:val="en-US"/>
        </w:rPr>
        <w:t xml:space="preserve">is mostly conservative with yearly imaging follow-up, since in up to 16% of the cases a median </w:t>
      </w:r>
      <w:r w:rsidR="00D4385F" w:rsidRPr="00D4385F">
        <w:rPr>
          <w:rFonts w:cs="Arial"/>
          <w:lang w:val="en-US"/>
        </w:rPr>
        <w:t>tumor</w:t>
      </w:r>
      <w:r w:rsidR="00A36ECE" w:rsidRPr="00D4385F">
        <w:rPr>
          <w:rFonts w:cs="Arial"/>
          <w:lang w:val="en-US"/>
        </w:rPr>
        <w:t xml:space="preserve"> growth of at least 1cm per year was demonstrated. Surgery is usually reserved for </w:t>
      </w:r>
      <w:r w:rsidRPr="00D4385F">
        <w:rPr>
          <w:rFonts w:cs="Arial"/>
          <w:lang w:val="en-US"/>
        </w:rPr>
        <w:t xml:space="preserve">large </w:t>
      </w:r>
      <w:r w:rsidR="00D4385F" w:rsidRPr="00D4385F">
        <w:rPr>
          <w:rFonts w:cs="Arial"/>
          <w:lang w:val="en-US"/>
        </w:rPr>
        <w:t>tumors</w:t>
      </w:r>
      <w:r w:rsidRPr="00D4385F">
        <w:rPr>
          <w:rFonts w:cs="Arial"/>
          <w:lang w:val="en-US"/>
        </w:rPr>
        <w:t xml:space="preserve">, those with </w:t>
      </w:r>
      <w:r w:rsidR="00D4385F" w:rsidRPr="00D4385F">
        <w:rPr>
          <w:rFonts w:cs="Arial"/>
          <w:lang w:val="en-US"/>
        </w:rPr>
        <w:t>tumor</w:t>
      </w:r>
      <w:r w:rsidRPr="00D4385F">
        <w:rPr>
          <w:rFonts w:cs="Arial"/>
          <w:lang w:val="en-US"/>
        </w:rPr>
        <w:t xml:space="preserve"> growth, acute </w:t>
      </w:r>
      <w:r w:rsidR="00A36ECE" w:rsidRPr="00D4385F">
        <w:rPr>
          <w:rFonts w:cs="Arial"/>
          <w:lang w:val="en-US"/>
        </w:rPr>
        <w:t>hemorrhage</w:t>
      </w:r>
      <w:r w:rsidRPr="00D4385F">
        <w:rPr>
          <w:rFonts w:cs="Arial"/>
          <w:lang w:val="en-US"/>
        </w:rPr>
        <w:t>, symptoms of abdominal mass effect, or uncontrolled CAH</w:t>
      </w:r>
      <w:r w:rsidR="00A36ECE" w:rsidRPr="00D4385F">
        <w:rPr>
          <w:rFonts w:cs="Arial"/>
          <w:lang w:val="en-US"/>
        </w:rPr>
        <w:t xml:space="preserve"> </w:t>
      </w:r>
      <w:sdt>
        <w:sdtPr>
          <w:rPr>
            <w:rFonts w:cs="Arial"/>
            <w:color w:val="000000"/>
            <w:lang w:val="en-US"/>
          </w:rPr>
          <w:tag w:val="MENDELEY_CITATION_v3_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"/>
          <w:id w:val="-752657728"/>
          <w:placeholder>
            <w:docPart w:val="DefaultPlaceholder_-1854013440"/>
          </w:placeholder>
        </w:sdtPr>
        <w:sdtContent>
          <w:r w:rsidR="00A571DD" w:rsidRPr="00D4385F">
            <w:rPr>
              <w:rFonts w:cs="Arial"/>
              <w:color w:val="000000"/>
              <w:lang w:val="en-US"/>
            </w:rPr>
            <w:t>(176)</w:t>
          </w:r>
        </w:sdtContent>
      </w:sdt>
      <w:r w:rsidR="00A36ECE" w:rsidRPr="00D4385F">
        <w:rPr>
          <w:rFonts w:cs="Arial"/>
          <w:lang w:val="en-US"/>
        </w:rPr>
        <w:t>.</w:t>
      </w:r>
    </w:p>
    <w:p w14:paraId="23261D9E" w14:textId="77777777" w:rsidR="006560AF" w:rsidRPr="00D4385F" w:rsidRDefault="006560AF" w:rsidP="00E86B93">
      <w:pPr>
        <w:spacing w:after="0" w:line="276" w:lineRule="auto"/>
        <w:rPr>
          <w:rFonts w:cs="Arial"/>
          <w:lang w:val="en-US"/>
        </w:rPr>
      </w:pPr>
    </w:p>
    <w:p w14:paraId="7B7D2031" w14:textId="12FA3092" w:rsidR="00693BB4" w:rsidRPr="00D4385F" w:rsidRDefault="00D70A1D" w:rsidP="00E86B93">
      <w:pPr>
        <w:spacing w:after="0" w:line="276" w:lineRule="auto"/>
        <w:rPr>
          <w:rFonts w:cs="Arial"/>
          <w:lang w:val="en-US"/>
        </w:rPr>
      </w:pPr>
      <w:r w:rsidRPr="00D4385F">
        <w:rPr>
          <w:rFonts w:cs="Arial"/>
          <w:lang w:val="en-US"/>
        </w:rPr>
        <w:t xml:space="preserve">Before proceeding to surgical therapy, appropriate medical therapy must be given to all functioning lesions, aiming at symptom control. Apart from patients with Cushing’s syndrome, post-surgical adrenal insufficiency may ensue in </w:t>
      </w:r>
      <w:r w:rsidR="000E5B98" w:rsidRPr="00D4385F">
        <w:rPr>
          <w:rFonts w:cs="Arial"/>
          <w:lang w:val="en-US"/>
        </w:rPr>
        <w:t>MACS</w:t>
      </w:r>
      <w:r w:rsidRPr="00D4385F">
        <w:rPr>
          <w:rFonts w:cs="Arial"/>
          <w:lang w:val="en-US"/>
        </w:rPr>
        <w:t xml:space="preserve"> patients </w:t>
      </w:r>
      <w:sdt>
        <w:sdtPr>
          <w:rPr>
            <w:rFonts w:cs="Arial"/>
            <w:color w:val="000000"/>
            <w:lang w:val="en-US"/>
          </w:rPr>
          <w:tag w:val="MENDELEY_CITATION_v3_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"/>
          <w:id w:val="-74900469"/>
          <w:placeholder>
            <w:docPart w:val="DefaultPlaceholder_-1854013440"/>
          </w:placeholder>
        </w:sdtPr>
        <w:sdtContent>
          <w:r w:rsidR="00A571DD" w:rsidRPr="00D4385F">
            <w:rPr>
              <w:rFonts w:cs="Arial"/>
              <w:color w:val="000000"/>
              <w:lang w:val="en-US"/>
            </w:rPr>
            <w:t>(177,178)</w:t>
          </w:r>
        </w:sdtContent>
      </w:sdt>
      <w:r w:rsidRPr="00D4385F">
        <w:rPr>
          <w:rFonts w:cs="Arial"/>
          <w:lang w:val="en-US"/>
        </w:rPr>
        <w:t xml:space="preserve">. Because the need for glucocorticoid coverage cannot be predicted before surgery, patients should be covered by steroids post-operatively until the HPA-axis can be formally assessed </w:t>
      </w:r>
      <w:sdt>
        <w:sdtPr>
          <w:rPr>
            <w:rFonts w:cs="Arial"/>
            <w:color w:val="000000"/>
            <w:lang w:val="en-US"/>
          </w:rPr>
          <w:tag w:val="MENDELEY_CITATION_v3_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"/>
          <w:id w:val="-1822414530"/>
          <w:placeholder>
            <w:docPart w:val="DefaultPlaceholder_-1854013440"/>
          </w:placeholder>
        </w:sdtPr>
        <w:sdtContent>
          <w:r w:rsidR="00A571DD" w:rsidRPr="00D4385F">
            <w:rPr>
              <w:rFonts w:cs="Arial"/>
              <w:color w:val="000000"/>
              <w:lang w:val="en-US"/>
            </w:rPr>
            <w:t>(105)</w:t>
          </w:r>
        </w:sdtContent>
      </w:sdt>
      <w:r w:rsidRPr="00D4385F">
        <w:rPr>
          <w:rFonts w:cs="Arial"/>
          <w:lang w:val="en-US"/>
        </w:rPr>
        <w:t xml:space="preserve">. Low morning cortisol levels the day after surgery, and before glucocorticoid replacement, provide evidence for post-surgical hypoadrenalism </w:t>
      </w:r>
      <w:sdt>
        <w:sdtPr>
          <w:rPr>
            <w:rFonts w:cs="Arial"/>
            <w:color w:val="000000"/>
            <w:lang w:val="en-US"/>
          </w:rPr>
          <w:tag w:val="MENDELEY_CITATION_v3_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"/>
          <w:id w:val="-1208493094"/>
          <w:placeholder>
            <w:docPart w:val="DefaultPlaceholder_-1854013440"/>
          </w:placeholder>
        </w:sdtPr>
        <w:sdtContent>
          <w:r w:rsidR="00A571DD" w:rsidRPr="00D4385F">
            <w:rPr>
              <w:rFonts w:cs="Arial"/>
              <w:color w:val="000000"/>
              <w:lang w:val="en-US"/>
            </w:rPr>
            <w:t>(107)</w:t>
          </w:r>
        </w:sdtContent>
      </w:sdt>
      <w:r w:rsidRPr="00D4385F">
        <w:rPr>
          <w:rFonts w:cs="Arial"/>
          <w:lang w:val="en-US"/>
        </w:rPr>
        <w:t xml:space="preserve">. All patients diagnosed with PCC, including normotensive patients with “silent” tumors should receive preoperative α-adrenergic blockade for 7 to 14 days to prevent perioperative cardiovascular complications. Treatment should also include a high-sodium diet and fluid intake to reverse catecholamine-induced blood volume contraction preoperatively and prevent severe hypotension after tumor removal </w:t>
      </w:r>
      <w:sdt>
        <w:sdtPr>
          <w:rPr>
            <w:rFonts w:cs="Arial"/>
            <w:color w:val="000000"/>
            <w:lang w:val="en-US"/>
          </w:rPr>
          <w:tag w:val="MENDELEY_CITATION_v3_eyJjaXRhdGlvbklEIjoiTUVOREVMRVlfQ0lUQVRJT05fZmFlNTE3OWYtMDY0ZS00MmNhLThlMTQtOGYxOGU2MzhmZDg2IiwicHJvcGVydGllcyI6eyJub3RlSW5kZXgiOjB9LCJpc0VkaXRlZCI6ZmFsc2UsIm1hbnVhbE92ZXJyaWRlIjp7ImNpdGVwcm9jVGV4dCI6Iig0MCkiLCJpc01hbnVhbGx5T3ZlcnJpZGRlbiI6ZmFsc2UsIm1hbnVhbE92ZXJyaWRlVGV4dCI6IiJ9LCJjaXRhdGlvbkl0ZW1zIjpb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V19"/>
          <w:id w:val="-639724088"/>
          <w:placeholder>
            <w:docPart w:val="DefaultPlaceholder_-1854013440"/>
          </w:placeholder>
        </w:sdtPr>
        <w:sdtContent>
          <w:r w:rsidR="00A571DD" w:rsidRPr="00D4385F">
            <w:rPr>
              <w:rFonts w:cs="Arial"/>
              <w:color w:val="000000"/>
              <w:lang w:val="en-US"/>
            </w:rPr>
            <w:t>(40)</w:t>
          </w:r>
        </w:sdtContent>
      </w:sdt>
      <w:r w:rsidRPr="00D4385F">
        <w:rPr>
          <w:rFonts w:cs="Arial"/>
          <w:lang w:val="en-US"/>
        </w:rPr>
        <w:t>. Finally, patients diagnosed with PA and bilateral tumors or a unilateral AI (if older than 40 years of age) who seek a potential surgical cure, should be considered for adrenal venous sampling (AVS) before proceeding to surgery, to confirm lateralization of the source of the excessive aldosterone secretion.</w:t>
      </w:r>
      <w:r w:rsidR="00693BB4" w:rsidRPr="00D4385F">
        <w:rPr>
          <w:rFonts w:cs="Arial"/>
          <w:lang w:val="en-US"/>
        </w:rPr>
        <w:t xml:space="preserve"> In cases where decision for </w:t>
      </w:r>
      <w:r w:rsidR="00A15C50" w:rsidRPr="00D4385F">
        <w:rPr>
          <w:rFonts w:cs="Arial"/>
          <w:lang w:val="en-US"/>
        </w:rPr>
        <w:t>adrenalectomy</w:t>
      </w:r>
      <w:r w:rsidR="00693BB4" w:rsidRPr="00D4385F">
        <w:rPr>
          <w:rFonts w:cs="Arial"/>
          <w:lang w:val="en-US"/>
        </w:rPr>
        <w:t xml:space="preserve"> is based on imaging phenotype </w:t>
      </w:r>
      <w:r w:rsidR="00A15C50" w:rsidRPr="00D4385F">
        <w:rPr>
          <w:rFonts w:cs="Arial"/>
          <w:lang w:val="en-US"/>
        </w:rPr>
        <w:t xml:space="preserve">it </w:t>
      </w:r>
      <w:r w:rsidR="00693BB4" w:rsidRPr="00D4385F">
        <w:rPr>
          <w:rFonts w:cs="Arial"/>
          <w:lang w:val="en-US"/>
        </w:rPr>
        <w:t>would also be prudent to exclude the possibility of a “silent” PCC before proceeding to surgery</w:t>
      </w:r>
      <w:r w:rsidR="00A15C50" w:rsidRPr="00D4385F">
        <w:rPr>
          <w:rFonts w:cs="Arial"/>
          <w:lang w:val="en-US"/>
        </w:rPr>
        <w:t>,</w:t>
      </w:r>
      <w:r w:rsidR="00693BB4" w:rsidRPr="00D4385F">
        <w:rPr>
          <w:rFonts w:cs="Arial"/>
          <w:lang w:val="en-US"/>
        </w:rPr>
        <w:t xml:space="preserve"> because hemodynamic instability during surgical excision may ensue.</w:t>
      </w:r>
    </w:p>
    <w:p w14:paraId="40A41DE3" w14:textId="77777777" w:rsidR="006560AF" w:rsidRPr="00D4385F" w:rsidRDefault="006560AF" w:rsidP="00E86B93">
      <w:pPr>
        <w:spacing w:after="0" w:line="276" w:lineRule="auto"/>
        <w:rPr>
          <w:rFonts w:cs="Arial"/>
          <w:lang w:val="en-US"/>
        </w:rPr>
      </w:pPr>
    </w:p>
    <w:p w14:paraId="5198462C" w14:textId="7559334C" w:rsidR="00D70A1D" w:rsidRPr="00D4385F" w:rsidRDefault="00D70A1D" w:rsidP="00E86B93">
      <w:pPr>
        <w:spacing w:after="0" w:line="276" w:lineRule="auto"/>
        <w:rPr>
          <w:rFonts w:cs="Arial"/>
          <w:lang w:val="en-US"/>
        </w:rPr>
      </w:pPr>
      <w:r w:rsidRPr="00D4385F">
        <w:rPr>
          <w:rFonts w:cs="Arial"/>
          <w:lang w:val="en-US"/>
        </w:rPr>
        <w:t xml:space="preserve">According to </w:t>
      </w:r>
      <w:r w:rsidR="002F76FD" w:rsidRPr="00D4385F">
        <w:rPr>
          <w:rFonts w:cs="Arial"/>
          <w:lang w:val="en-US"/>
        </w:rPr>
        <w:t xml:space="preserve">earlier published </w:t>
      </w:r>
      <w:r w:rsidRPr="00D4385F">
        <w:rPr>
          <w:rFonts w:cs="Arial"/>
          <w:lang w:val="en-US"/>
        </w:rPr>
        <w:t xml:space="preserve">AACE/AAES Medical Guidelines for the management of adrenal incidentalomas, patients with AIs not elected for surgery after the initial diagnostic work-up, should undergo re-imaging 3-6 months after the initial diagnosis and then annually for the next 1-2 years, while annual biochemical testing is advised for up to 4-5 years </w:t>
      </w:r>
      <w:r w:rsidR="00D4385F" w:rsidRPr="00D4385F">
        <w:rPr>
          <w:rFonts w:cs="Arial"/>
          <w:lang w:val="en-US"/>
        </w:rPr>
        <w:t>following the</w:t>
      </w:r>
      <w:r w:rsidRPr="00D4385F">
        <w:rPr>
          <w:rFonts w:cs="Arial"/>
          <w:lang w:val="en-US"/>
        </w:rPr>
        <w:t xml:space="preserve"> diagnosis </w:t>
      </w:r>
      <w:sdt>
        <w:sdtPr>
          <w:rPr>
            <w:rFonts w:cs="Arial"/>
            <w:color w:val="000000"/>
            <w:lang w:val="en-US"/>
          </w:rPr>
          <w:tag w:val="MENDELEY_CITATION_v3_eyJjaXRhdGlvbklEIjoiTUVOREVMRVlfQ0lUQVRJT05fM2JiYTM0ZmEtZTBkZi00MTc4LWIzZmUtNDk1MWQ5NjBmZjljIiwicHJvcGVydGllcyI6eyJub3RlSW5kZXgiOjB9LCJpc0VkaXRlZCI6ZmFsc2UsIm1hbnVhbE92ZXJyaWRlIjp7ImNpdGVwcm9jVGV4dCI6Iig2N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1dfQ=="/>
          <w:id w:val="-1484080556"/>
          <w:placeholder>
            <w:docPart w:val="DefaultPlaceholder_-1854013440"/>
          </w:placeholder>
        </w:sdtPr>
        <w:sdtContent>
          <w:r w:rsidR="00A571DD" w:rsidRPr="00D4385F">
            <w:rPr>
              <w:rFonts w:cs="Arial"/>
              <w:color w:val="000000"/>
              <w:lang w:val="en-US"/>
            </w:rPr>
            <w:t>(64)</w:t>
          </w:r>
        </w:sdtContent>
      </w:sdt>
      <w:r w:rsidRPr="00D4385F">
        <w:rPr>
          <w:rFonts w:cs="Arial"/>
          <w:lang w:val="en-US"/>
        </w:rPr>
        <w:t xml:space="preserve">. </w:t>
      </w:r>
      <w:r w:rsidR="00A15C50" w:rsidRPr="00D4385F">
        <w:rPr>
          <w:rFonts w:cs="Arial"/>
          <w:lang w:val="en-US"/>
        </w:rPr>
        <w:t xml:space="preserve">However, </w:t>
      </w:r>
      <w:r w:rsidR="007C4748" w:rsidRPr="00D4385F">
        <w:rPr>
          <w:rFonts w:cs="Arial"/>
          <w:lang w:val="en-US"/>
        </w:rPr>
        <w:t>it</w:t>
      </w:r>
      <w:r w:rsidRPr="00D4385F">
        <w:rPr>
          <w:rFonts w:cs="Arial"/>
          <w:lang w:val="en-US"/>
        </w:rPr>
        <w:t xml:space="preserve"> has recently been suggested by some authors that given the low probability of the transformation of a benign and non-functioning adrenal mass to a malignant or functioning one, the routine application of the current strategies in all patients with AIs is likely to result in a number of unnecessary biochemical and radiological investigations </w:t>
      </w:r>
      <w:sdt>
        <w:sdtPr>
          <w:rPr>
            <w:rFonts w:cs="Arial"/>
            <w:color w:val="000000"/>
            <w:lang w:val="en-US"/>
          </w:rPr>
          <w:tag w:val="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"/>
          <w:id w:val="-1292438394"/>
          <w:placeholder>
            <w:docPart w:val="DefaultPlaceholder_-1854013440"/>
          </w:placeholder>
        </w:sdtPr>
        <w:sdtContent>
          <w:r w:rsidR="00A571DD" w:rsidRPr="00D4385F">
            <w:rPr>
              <w:rFonts w:cs="Arial"/>
              <w:color w:val="000000"/>
              <w:lang w:val="en-US"/>
            </w:rPr>
            <w:t>(3,179,180)</w:t>
          </w:r>
        </w:sdtContent>
      </w:sdt>
      <w:r w:rsidRPr="00D4385F">
        <w:rPr>
          <w:rFonts w:cs="Arial"/>
          <w:lang w:val="en-US"/>
        </w:rPr>
        <w:t xml:space="preserve">. Such an approach is costly, and it does not take into account harmful consequences of diagnostic evaluation such as patients’ anxiety associated with repeated clinical visits and a high rate of false positive results leading to further testing or unnecessary adrenalectomy. Moreover, exposure to ionizing radiation from repeated CT scans increases the future cancer risk to the level that is similar to the risk of the adrenal lesion becoming malignant </w:t>
      </w:r>
      <w:sdt>
        <w:sdtPr>
          <w:rPr>
            <w:rFonts w:cs="Arial"/>
            <w:color w:val="000000"/>
            <w:lang w:val="en-US"/>
          </w:rPr>
          <w:tag w:val="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"/>
          <w:id w:val="-212735723"/>
          <w:placeholder>
            <w:docPart w:val="DefaultPlaceholder_-1854013440"/>
          </w:placeholder>
        </w:sdtPr>
        <w:sdtContent>
          <w:r w:rsidR="00A571DD" w:rsidRPr="00D4385F">
            <w:rPr>
              <w:rFonts w:cs="Arial"/>
              <w:color w:val="000000"/>
              <w:lang w:val="en-US"/>
            </w:rPr>
            <w:t>(3,181)</w:t>
          </w:r>
        </w:sdtContent>
      </w:sdt>
      <w:r w:rsidRPr="00D4385F">
        <w:rPr>
          <w:rFonts w:cs="Arial"/>
          <w:lang w:val="en-US"/>
        </w:rPr>
        <w:t>.</w:t>
      </w:r>
    </w:p>
    <w:p w14:paraId="7D28EF13" w14:textId="77777777" w:rsidR="006560AF" w:rsidRPr="00D4385F" w:rsidRDefault="006560AF" w:rsidP="00E86B93">
      <w:pPr>
        <w:spacing w:after="0" w:line="276" w:lineRule="auto"/>
        <w:rPr>
          <w:rFonts w:cs="Arial"/>
          <w:lang w:val="en-US"/>
        </w:rPr>
      </w:pPr>
    </w:p>
    <w:p w14:paraId="0CA0D7E9" w14:textId="731B661A" w:rsidR="00D70A1D" w:rsidRPr="00D4385F" w:rsidRDefault="00D70A1D" w:rsidP="00E86B93">
      <w:pPr>
        <w:spacing w:after="0" w:line="276" w:lineRule="auto"/>
        <w:rPr>
          <w:rFonts w:cs="Arial"/>
          <w:lang w:val="en-US"/>
        </w:rPr>
      </w:pPr>
      <w:r w:rsidRPr="00D4385F">
        <w:rPr>
          <w:rFonts w:cs="Arial"/>
          <w:lang w:val="en-US"/>
        </w:rPr>
        <w:t xml:space="preserve">Patients without any biochemical abnormalities at presentation could be spared the burden of repeated testing, since the risk of developing clinically overt hormonal excess is extremely low. Clinical follow-up with assessment of cardiovascular risk factors that have been associated with the presence of AIs may be adequate to detect the reported ~10% of the cases of </w:t>
      </w:r>
      <w:r w:rsidR="00094924" w:rsidRPr="00D4385F">
        <w:rPr>
          <w:rFonts w:cs="Arial"/>
          <w:lang w:val="en-US"/>
        </w:rPr>
        <w:t>new onset</w:t>
      </w:r>
      <w:r w:rsidRPr="00D4385F">
        <w:rPr>
          <w:rFonts w:cs="Arial"/>
          <w:lang w:val="en-US"/>
        </w:rPr>
        <w:t xml:space="preserve"> </w:t>
      </w:r>
      <w:r w:rsidR="000E5B98" w:rsidRPr="00D4385F">
        <w:rPr>
          <w:rFonts w:cs="Arial"/>
          <w:lang w:val="en-US"/>
        </w:rPr>
        <w:t>MACS</w:t>
      </w:r>
      <w:r w:rsidRPr="00D4385F">
        <w:rPr>
          <w:rFonts w:cs="Arial"/>
          <w:lang w:val="en-US"/>
        </w:rPr>
        <w:t xml:space="preserve"> </w:t>
      </w:r>
      <w:sdt>
        <w:sdtPr>
          <w:rPr>
            <w:rFonts w:cs="Arial"/>
            <w:color w:val="000000"/>
            <w:lang w:val="en-US"/>
          </w:rPr>
          <w:tag w:val="MENDELEY_CITATION_v3_eyJjaXRhdGlvbklEIjoiTUVOREVMRVlfQ0lUQVRJT05fMzQzY2Y1M2QtMDEyNy00ZTU3LTlmMTctZmEzMGU1MDY2YzU1IiwicHJvcGVydGllcyI6eyJub3RlSW5kZXgiOjB9LCJpc0VkaXRlZCI6ZmFsc2UsIm1hbnVhbE92ZXJyaWRlIjp7ImNpdGVwcm9jVGV4dCI6Iig1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1dfQ=="/>
          <w:id w:val="-255365406"/>
          <w:placeholder>
            <w:docPart w:val="DefaultPlaceholder_-1854013440"/>
          </w:placeholder>
        </w:sdtPr>
        <w:sdtContent>
          <w:r w:rsidR="00A571DD" w:rsidRPr="00D4385F">
            <w:rPr>
              <w:rFonts w:cs="Arial"/>
              <w:color w:val="000000"/>
              <w:lang w:val="en-US"/>
            </w:rPr>
            <w:t>(5)</w:t>
          </w:r>
        </w:sdtContent>
      </w:sdt>
      <w:r w:rsidRPr="00D4385F">
        <w:rPr>
          <w:rFonts w:cs="Arial"/>
          <w:lang w:val="en-US"/>
        </w:rPr>
        <w:t xml:space="preserve">. Patients with worsening of their metabolic parameters should be retested with the 1mg DST and be advised to apply lifestyle changes and effective medical treatment to reduce cardiovascular risk. If biochemical abnormalities suggesting </w:t>
      </w:r>
      <w:r w:rsidR="000E5B98" w:rsidRPr="00D4385F">
        <w:rPr>
          <w:rFonts w:cs="Arial"/>
          <w:lang w:val="en-US"/>
        </w:rPr>
        <w:t>MACS</w:t>
      </w:r>
      <w:r w:rsidRPr="00D4385F">
        <w:rPr>
          <w:rFonts w:cs="Arial"/>
          <w:lang w:val="en-US"/>
        </w:rPr>
        <w:t xml:space="preserve"> are present during the initial </w:t>
      </w:r>
      <w:r w:rsidRPr="00D4385F">
        <w:rPr>
          <w:rFonts w:cs="Arial"/>
          <w:lang w:val="en-US"/>
        </w:rPr>
        <w:lastRenderedPageBreak/>
        <w:t xml:space="preserve">screening, annual clinical follow-up including evaluation of potentially cortisol excess-related comorbidities, as well as periodic testing of the HPA axis, is advisable. Patients with </w:t>
      </w:r>
      <w:r w:rsidR="000E5B98" w:rsidRPr="00D4385F">
        <w:rPr>
          <w:rFonts w:cs="Arial"/>
          <w:lang w:val="en-US"/>
        </w:rPr>
        <w:t>MACS</w:t>
      </w:r>
      <w:r w:rsidRPr="00D4385F">
        <w:rPr>
          <w:rFonts w:cs="Arial"/>
          <w:lang w:val="en-US"/>
        </w:rPr>
        <w:t xml:space="preserve"> who do not reach the treatment goals despite an adequate medical therapy could be offered surgery. Duration of follow-up is also under debate, however based on available data, annual hormonal evaluation may be suggested for up to five years, and especially for lesions &gt;3 cm </w:t>
      </w:r>
      <w:sdt>
        <w:sdtPr>
          <w:rPr>
            <w:rFonts w:cs="Arial"/>
            <w:color w:val="000000"/>
            <w:lang w:val="en-US"/>
          </w:rPr>
          <w:tag w:val="MENDELEY_CITATION_v3_eyJjaXRhdGlvbklEIjoiTUVOREVMRVlfQ0lUQVRJT05fZTEyOGQzZTUtODU3My00ODdiLWIwM2MtZjI5ZDgyN2I1MTYyIiwicHJvcGVydGllcyI6eyJub3RlSW5kZXgiOjB9LCJpc0VkaXRlZCI6ZmFsc2UsIm1hbnVhbE92ZXJyaWRlIjp7ImNpdGVwcm9jVGV4dCI6Iig2N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1dfQ=="/>
          <w:id w:val="500395407"/>
          <w:placeholder>
            <w:docPart w:val="DefaultPlaceholder_-1854013440"/>
          </w:placeholder>
        </w:sdtPr>
        <w:sdtContent>
          <w:r w:rsidR="00A571DD" w:rsidRPr="00D4385F">
            <w:rPr>
              <w:rFonts w:cs="Arial"/>
              <w:color w:val="000000"/>
              <w:lang w:val="en-US"/>
            </w:rPr>
            <w:t>(64)</w:t>
          </w:r>
        </w:sdtContent>
      </w:sdt>
      <w:r w:rsidRPr="00D4385F">
        <w:rPr>
          <w:rFonts w:cs="Arial"/>
          <w:lang w:val="en-US"/>
        </w:rPr>
        <w:t xml:space="preserve">. </w:t>
      </w:r>
    </w:p>
    <w:p w14:paraId="16F5ECB3" w14:textId="77777777" w:rsidR="006560AF" w:rsidRPr="00D4385F" w:rsidRDefault="006560AF" w:rsidP="00E86B93">
      <w:pPr>
        <w:keepNext/>
        <w:keepLines/>
        <w:spacing w:after="0" w:line="276" w:lineRule="auto"/>
        <w:outlineLvl w:val="1"/>
        <w:rPr>
          <w:rFonts w:eastAsiaTheme="majorEastAsia" w:cs="Arial"/>
          <w:b/>
          <w:color w:val="2F5496" w:themeColor="accent1" w:themeShade="BF"/>
          <w:lang w:val="en-US"/>
        </w:rPr>
      </w:pPr>
    </w:p>
    <w:p w14:paraId="1187C15E" w14:textId="2D6F3FD2" w:rsidR="00D70A1D" w:rsidRPr="00D4385F" w:rsidRDefault="00D70A1D" w:rsidP="00E86B93">
      <w:pPr>
        <w:keepNext/>
        <w:keepLines/>
        <w:spacing w:after="0" w:line="276" w:lineRule="auto"/>
        <w:outlineLvl w:val="1"/>
        <w:rPr>
          <w:rFonts w:eastAsiaTheme="majorEastAsia" w:cs="Arial"/>
          <w:b/>
          <w:color w:val="2F5496" w:themeColor="accent1" w:themeShade="BF"/>
          <w:lang w:val="en-US"/>
        </w:rPr>
      </w:pPr>
      <w:r w:rsidRPr="00D4385F">
        <w:rPr>
          <w:rFonts w:eastAsiaTheme="majorEastAsia" w:cs="Arial"/>
          <w:b/>
          <w:color w:val="2F5496" w:themeColor="accent1" w:themeShade="BF"/>
          <w:lang w:val="en-US"/>
        </w:rPr>
        <w:t>C</w:t>
      </w:r>
      <w:r w:rsidR="006560AF" w:rsidRPr="00D4385F">
        <w:rPr>
          <w:rFonts w:eastAsiaTheme="majorEastAsia" w:cs="Arial"/>
          <w:b/>
          <w:color w:val="2F5496" w:themeColor="accent1" w:themeShade="BF"/>
          <w:lang w:val="en-US"/>
        </w:rPr>
        <w:t>ONCLUSION</w:t>
      </w:r>
    </w:p>
    <w:p w14:paraId="0116BC03" w14:textId="77777777" w:rsidR="006560AF" w:rsidRPr="00D4385F" w:rsidRDefault="006560AF" w:rsidP="00E86B93">
      <w:pPr>
        <w:spacing w:after="0" w:line="276" w:lineRule="auto"/>
        <w:rPr>
          <w:rFonts w:cs="Arial"/>
          <w:lang w:val="en-US"/>
        </w:rPr>
      </w:pPr>
    </w:p>
    <w:p w14:paraId="2011DDB6" w14:textId="7386451F" w:rsidR="00D70A1D" w:rsidRDefault="00D70A1D" w:rsidP="00E86B93">
      <w:pPr>
        <w:spacing w:after="0" w:line="276" w:lineRule="auto"/>
        <w:rPr>
          <w:rFonts w:cs="Arial"/>
          <w:lang w:val="en-US"/>
        </w:rPr>
      </w:pPr>
      <w:r w:rsidRPr="00D4385F">
        <w:rPr>
          <w:rFonts w:cs="Arial"/>
          <w:lang w:val="en-US"/>
        </w:rPr>
        <w:t xml:space="preserve">AIs are increasingly being recognized, particularly in the aging population. Adrenal CT and MRI can reliably distinguish benign lesions, while </w:t>
      </w:r>
      <w:r w:rsidRPr="00D4385F">
        <w:rPr>
          <w:rFonts w:cs="Arial"/>
          <w:vertAlign w:val="superscript"/>
          <w:lang w:val="en-US"/>
        </w:rPr>
        <w:t>18</w:t>
      </w:r>
      <w:r w:rsidRPr="00D4385F">
        <w:rPr>
          <w:rFonts w:cs="Arial"/>
          <w:lang w:val="en-US"/>
        </w:rPr>
        <w:t xml:space="preserve">F-FDG-PET/CT scan can be helpful in identifying tumors with malignant potential. </w:t>
      </w:r>
      <w:r w:rsidR="000E5B98" w:rsidRPr="00D4385F">
        <w:rPr>
          <w:rFonts w:cs="Arial"/>
          <w:lang w:val="en-US"/>
        </w:rPr>
        <w:t>MACS</w:t>
      </w:r>
      <w:r w:rsidRPr="00D4385F">
        <w:rPr>
          <w:rFonts w:cs="Arial"/>
          <w:lang w:val="en-US"/>
        </w:rPr>
        <w:t xml:space="preserve"> is the most common hyperfunctional state that is best substantiated using the 1 mg DST; urinary/plasma metanephrines and ARR are used to screen for PCCs and hyperaldosteronism. Adrenal lesions with suspicious radiological findings, PCCs and tumors causing overt clinical syndromes, as well as those with considerable growth during follow-up, should be treated with surgical resection. Although there is no consensus, the interval for diagnostic follow-up testing relies on the radiological and hormonal features of the tumors at presentation. The benefit of surgical resection in patients with substantial comorbidities and associated subclinical adrenal hyperfunction, mainly in the form of </w:t>
      </w:r>
      <w:r w:rsidR="000E5B98" w:rsidRPr="00D4385F">
        <w:rPr>
          <w:rFonts w:cs="Arial"/>
          <w:lang w:val="en-US"/>
        </w:rPr>
        <w:t>MACS</w:t>
      </w:r>
      <w:r w:rsidRPr="00D4385F">
        <w:rPr>
          <w:rFonts w:cs="Arial"/>
          <w:lang w:val="en-US"/>
        </w:rPr>
        <w:t>, is still under investigation.</w:t>
      </w:r>
    </w:p>
    <w:p w14:paraId="68B3BEB7" w14:textId="77777777" w:rsidR="00FC4C0A" w:rsidRDefault="00FC4C0A" w:rsidP="00E86B93">
      <w:pPr>
        <w:spacing w:after="0" w:line="276" w:lineRule="auto"/>
        <w:rPr>
          <w:rFonts w:cs="Arial"/>
          <w:lang w:val="en-US"/>
        </w:rPr>
      </w:pPr>
    </w:p>
    <w:p w14:paraId="001A749A" w14:textId="01959D85" w:rsidR="00D70A1D" w:rsidRPr="00D4385F" w:rsidRDefault="00D60ACF" w:rsidP="00E86B93">
      <w:pPr>
        <w:spacing w:after="0" w:line="276" w:lineRule="auto"/>
        <w:rPr>
          <w:rFonts w:cs="Arial"/>
          <w:lang w:val="en-US"/>
        </w:rPr>
      </w:pPr>
      <w:r w:rsidRPr="00D4385F">
        <w:rPr>
          <w:rFonts w:cs="Arial"/>
          <w:noProof/>
          <w:lang w:val="en-US"/>
        </w:rPr>
        <w:drawing>
          <wp:inline distT="0" distB="0" distL="0" distR="0" wp14:anchorId="76A1037B" wp14:editId="63C8A8D8">
            <wp:extent cx="5943600" cy="3303905"/>
            <wp:effectExtent l="0" t="0" r="0" b="0"/>
            <wp:docPr id="1431644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44311" name=""/>
                    <pic:cNvPicPr/>
                  </pic:nvPicPr>
                  <pic:blipFill>
                    <a:blip r:embed="rId9"/>
                    <a:stretch>
                      <a:fillRect/>
                    </a:stretch>
                  </pic:blipFill>
                  <pic:spPr>
                    <a:xfrm>
                      <a:off x="0" y="0"/>
                      <a:ext cx="5943600" cy="3303905"/>
                    </a:xfrm>
                    <a:prstGeom prst="rect">
                      <a:avLst/>
                    </a:prstGeom>
                  </pic:spPr>
                </pic:pic>
              </a:graphicData>
            </a:graphic>
          </wp:inline>
        </w:drawing>
      </w:r>
    </w:p>
    <w:p w14:paraId="240242C9" w14:textId="40FBC7D0" w:rsidR="00FC4C0A" w:rsidRPr="00F4703A" w:rsidRDefault="00FC4C0A" w:rsidP="00FC4C0A">
      <w:pPr>
        <w:rPr>
          <w:b/>
          <w:bCs/>
          <w:lang w:val="en-GB"/>
        </w:rPr>
      </w:pPr>
      <w:r w:rsidRPr="00F4703A">
        <w:rPr>
          <w:b/>
          <w:bCs/>
          <w:lang w:val="en-GB"/>
        </w:rPr>
        <w:t>Figure 4</w:t>
      </w:r>
      <w:r>
        <w:rPr>
          <w:b/>
          <w:bCs/>
          <w:lang w:val="en-GB"/>
        </w:rPr>
        <w:t>.</w:t>
      </w:r>
      <w:r w:rsidRPr="00F4703A">
        <w:rPr>
          <w:b/>
          <w:bCs/>
          <w:lang w:val="en-GB"/>
        </w:rPr>
        <w:t xml:space="preserve"> </w:t>
      </w:r>
      <w:r w:rsidRPr="00F4703A">
        <w:rPr>
          <w:rFonts w:cs="Arial"/>
          <w:b/>
          <w:bCs/>
          <w:lang w:val="en-US"/>
        </w:rPr>
        <w:t>Proposed algorithm for diagnosis and management of AIs</w:t>
      </w:r>
      <w:r>
        <w:rPr>
          <w:rFonts w:cs="Arial"/>
          <w:b/>
          <w:bCs/>
          <w:lang w:val="en-US"/>
        </w:rPr>
        <w:t xml:space="preserve"> (imaging evaluation)</w:t>
      </w:r>
      <w:r>
        <w:rPr>
          <w:rFonts w:cs="Arial"/>
          <w:b/>
          <w:bCs/>
          <w:lang w:val="en-US"/>
        </w:rPr>
        <w:t>.</w:t>
      </w:r>
    </w:p>
    <w:p w14:paraId="11F7DA6A" w14:textId="77777777" w:rsidR="00D70A1D" w:rsidRPr="00D4385F" w:rsidRDefault="00D70A1D" w:rsidP="00E86B93">
      <w:pPr>
        <w:spacing w:after="0" w:line="276" w:lineRule="auto"/>
        <w:rPr>
          <w:rFonts w:cs="Arial"/>
          <w:lang w:val="en-US"/>
        </w:rPr>
      </w:pPr>
    </w:p>
    <w:p w14:paraId="683968EB" w14:textId="576BA0D4" w:rsidR="002F76FD" w:rsidRPr="00D4385F" w:rsidRDefault="00845C69" w:rsidP="00E86B93">
      <w:pPr>
        <w:spacing w:after="0" w:line="276" w:lineRule="auto"/>
        <w:rPr>
          <w:rFonts w:cs="Arial"/>
          <w:lang w:val="en-US"/>
        </w:rPr>
      </w:pPr>
      <w:r w:rsidRPr="00D4385F">
        <w:rPr>
          <w:rFonts w:cs="Arial"/>
          <w:noProof/>
          <w:lang w:val="en-US"/>
        </w:rPr>
        <w:lastRenderedPageBreak/>
        <mc:AlternateContent>
          <mc:Choice Requires="wps">
            <w:drawing>
              <wp:anchor distT="45720" distB="45720" distL="114300" distR="114300" simplePos="0" relativeHeight="251689984" behindDoc="0" locked="0" layoutInCell="1" allowOverlap="1" wp14:anchorId="2C4AA51D" wp14:editId="7B50537F">
                <wp:simplePos x="0" y="0"/>
                <wp:positionH relativeFrom="column">
                  <wp:posOffset>452120</wp:posOffset>
                </wp:positionH>
                <wp:positionV relativeFrom="paragraph">
                  <wp:posOffset>0</wp:posOffset>
                </wp:positionV>
                <wp:extent cx="5060950" cy="452120"/>
                <wp:effectExtent l="0" t="0" r="0" b="5080"/>
                <wp:wrapSquare wrapText="bothSides"/>
                <wp:docPr id="1297725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452120"/>
                        </a:xfrm>
                        <a:prstGeom prst="rect">
                          <a:avLst/>
                        </a:prstGeom>
                        <a:noFill/>
                        <a:ln w="9525">
                          <a:noFill/>
                          <a:miter lim="800000"/>
                          <a:headEnd/>
                          <a:tailEnd/>
                        </a:ln>
                      </wps:spPr>
                      <wps:txbx>
                        <w:txbxContent>
                          <w:p w14:paraId="2C796A23" w14:textId="7F82C926" w:rsidR="00845C69" w:rsidRPr="00F4703A" w:rsidRDefault="00845C69" w:rsidP="00845C69">
                            <w:pPr>
                              <w:jc w:val="center"/>
                              <w:rPr>
                                <w:b/>
                                <w:bCs/>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A51D" id="_x0000_s1032" type="#_x0000_t202" style="position:absolute;margin-left:35.6pt;margin-top:0;width:398.5pt;height:35.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" filled="f" stroked="f">
                <v:textbox>
                  <w:txbxContent>
                    <w:p w14:paraId="2C796A23" w14:textId="7F82C926" w:rsidR="00845C69" w:rsidRPr="00F4703A" w:rsidRDefault="00845C69" w:rsidP="00845C69">
                      <w:pPr>
                        <w:jc w:val="center"/>
                        <w:rPr>
                          <w:b/>
                          <w:bCs/>
                          <w:lang w:val="en-GB"/>
                        </w:rPr>
                      </w:pPr>
                    </w:p>
                  </w:txbxContent>
                </v:textbox>
                <w10:wrap type="square"/>
              </v:shape>
            </w:pict>
          </mc:Fallback>
        </mc:AlternateContent>
      </w:r>
      <w:r w:rsidR="002F76FD" w:rsidRPr="00D4385F">
        <w:rPr>
          <w:rFonts w:cs="Arial"/>
          <w:noProof/>
          <w:lang w:val="en-US"/>
        </w:rPr>
        <w:drawing>
          <wp:inline distT="0" distB="0" distL="0" distR="0" wp14:anchorId="572008B3" wp14:editId="53DB6FAE">
            <wp:extent cx="5812648" cy="6388925"/>
            <wp:effectExtent l="0" t="0" r="0" b="0"/>
            <wp:docPr id="156489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03" b="16607"/>
                    <a:stretch/>
                  </pic:blipFill>
                  <pic:spPr bwMode="auto">
                    <a:xfrm>
                      <a:off x="0" y="0"/>
                      <a:ext cx="5812790" cy="6389082"/>
                    </a:xfrm>
                    <a:prstGeom prst="rect">
                      <a:avLst/>
                    </a:prstGeom>
                    <a:noFill/>
                    <a:ln>
                      <a:noFill/>
                    </a:ln>
                    <a:extLst>
                      <a:ext uri="{53640926-AAD7-44D8-BBD7-CCE9431645EC}">
                        <a14:shadowObscured xmlns:a14="http://schemas.microsoft.com/office/drawing/2010/main"/>
                      </a:ext>
                    </a:extLst>
                  </pic:spPr>
                </pic:pic>
              </a:graphicData>
            </a:graphic>
          </wp:inline>
        </w:drawing>
      </w:r>
    </w:p>
    <w:p w14:paraId="3EF10C83" w14:textId="6CD26A4B" w:rsidR="0039344C" w:rsidRPr="00F4703A" w:rsidRDefault="0039344C" w:rsidP="0039344C">
      <w:pPr>
        <w:spacing w:after="0" w:line="276" w:lineRule="auto"/>
        <w:rPr>
          <w:b/>
          <w:bCs/>
          <w:lang w:val="en-GB"/>
        </w:rPr>
      </w:pPr>
      <w:r w:rsidRPr="00F4703A">
        <w:rPr>
          <w:b/>
          <w:bCs/>
          <w:lang w:val="en-GB"/>
        </w:rPr>
        <w:t xml:space="preserve">Figure </w:t>
      </w:r>
      <w:r>
        <w:rPr>
          <w:b/>
          <w:bCs/>
          <w:lang w:val="en-GB"/>
        </w:rPr>
        <w:t>5.</w:t>
      </w:r>
      <w:r w:rsidRPr="00F4703A">
        <w:rPr>
          <w:b/>
          <w:bCs/>
          <w:lang w:val="en-GB"/>
        </w:rPr>
        <w:t xml:space="preserve"> </w:t>
      </w:r>
      <w:r w:rsidRPr="00F4703A">
        <w:rPr>
          <w:rFonts w:cs="Arial"/>
          <w:b/>
          <w:bCs/>
          <w:lang w:val="en-US"/>
        </w:rPr>
        <w:t>Proposed algorithm for diagnosis and management of AIs</w:t>
      </w:r>
      <w:r>
        <w:rPr>
          <w:rFonts w:cs="Arial"/>
          <w:b/>
          <w:bCs/>
          <w:lang w:val="en-US"/>
        </w:rPr>
        <w:t xml:space="preserve"> (biochemical evaluation)</w:t>
      </w:r>
    </w:p>
    <w:p w14:paraId="306477B7" w14:textId="77777777" w:rsidR="00CE255B" w:rsidRDefault="00CE255B" w:rsidP="0039344C">
      <w:pPr>
        <w:spacing w:after="0" w:line="276" w:lineRule="auto"/>
        <w:rPr>
          <w:rFonts w:cs="Arial"/>
          <w:b/>
          <w:bCs/>
          <w:color w:val="0070C0"/>
          <w:lang w:val="en-US"/>
        </w:rPr>
      </w:pPr>
    </w:p>
    <w:p w14:paraId="6C82DD43" w14:textId="6AF7682D" w:rsidR="00D70A1D" w:rsidRPr="00D4385F" w:rsidRDefault="00D70A1D" w:rsidP="0039344C">
      <w:pPr>
        <w:spacing w:after="0" w:line="276" w:lineRule="auto"/>
        <w:rPr>
          <w:rFonts w:cs="Arial"/>
          <w:b/>
          <w:bCs/>
          <w:color w:val="0070C0"/>
          <w:lang w:val="en-US"/>
        </w:rPr>
      </w:pPr>
      <w:r w:rsidRPr="00D4385F">
        <w:rPr>
          <w:rFonts w:cs="Arial"/>
          <w:b/>
          <w:bCs/>
          <w:color w:val="0070C0"/>
          <w:lang w:val="en-US"/>
        </w:rPr>
        <w:t>REFERENCES</w:t>
      </w:r>
    </w:p>
    <w:p w14:paraId="093BCE79" w14:textId="77777777" w:rsidR="006560AF" w:rsidRDefault="006560AF" w:rsidP="0039344C">
      <w:pPr>
        <w:spacing w:after="0" w:line="276" w:lineRule="auto"/>
        <w:rPr>
          <w:rFonts w:asciiTheme="minorHAnsi" w:hAnsiTheme="minorHAnsi" w:cstheme="minorHAnsi"/>
          <w:b/>
          <w:bCs/>
          <w:color w:val="0070C0"/>
          <w:lang w:val="en-GB"/>
        </w:rPr>
      </w:pPr>
    </w:p>
    <w:p w14:paraId="4AAE9A93"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 </w:t>
      </w:r>
      <w:r w:rsidRPr="00CE255B">
        <w:rPr>
          <w:rFonts w:eastAsia="Calibri" w:cs="Arial"/>
          <w:kern w:val="2"/>
          <w:lang w:val="en-US"/>
          <w14:ligatures w14:val="standardContextual"/>
        </w:rPr>
        <w:tab/>
        <w:t>Korobkin M, White E, Kressel H, Moss A, Montagne J. Computed tomography in the diagnosis of adrenal disease. American Journal of Roentgenology 1979;132(2):231–238.</w:t>
      </w:r>
    </w:p>
    <w:p w14:paraId="276CDAB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lastRenderedPageBreak/>
        <w:t xml:space="preserve">2.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Vassiliadi</w:t>
      </w:r>
      <w:proofErr w:type="spellEnd"/>
      <w:r w:rsidRPr="00CE255B">
        <w:rPr>
          <w:rFonts w:eastAsia="Calibri" w:cs="Arial"/>
          <w:kern w:val="2"/>
          <w:lang w:val="en-US"/>
          <w14:ligatures w14:val="standardContextual"/>
        </w:rPr>
        <w:t xml:space="preserve"> D a, </w:t>
      </w:r>
      <w:proofErr w:type="spellStart"/>
      <w:r w:rsidRPr="00CE255B">
        <w:rPr>
          <w:rFonts w:eastAsia="Calibri" w:cs="Arial"/>
          <w:kern w:val="2"/>
          <w:lang w:val="en-US"/>
          <w14:ligatures w14:val="standardContextual"/>
        </w:rPr>
        <w:t>Tsagarakis</w:t>
      </w:r>
      <w:proofErr w:type="spellEnd"/>
      <w:r w:rsidRPr="00CE255B">
        <w:rPr>
          <w:rFonts w:eastAsia="Calibri" w:cs="Arial"/>
          <w:kern w:val="2"/>
          <w:lang w:val="en-US"/>
          <w14:ligatures w14:val="standardContextual"/>
        </w:rPr>
        <w:t xml:space="preserve"> S. Endocrine incidentalomas--challenges imposed by incidentally discovered lesions. Nat Rev Endocrinol 2011;7(11):668–80.</w:t>
      </w:r>
    </w:p>
    <w:p w14:paraId="16103644"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3.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Cawood</w:t>
      </w:r>
      <w:proofErr w:type="spellEnd"/>
      <w:r w:rsidRPr="00CE255B">
        <w:rPr>
          <w:rFonts w:eastAsia="Calibri" w:cs="Arial"/>
          <w:kern w:val="2"/>
          <w:lang w:val="en-US"/>
          <w14:ligatures w14:val="standardContextual"/>
        </w:rPr>
        <w:t xml:space="preserve"> TJ, Hunt PJ, </w:t>
      </w:r>
      <w:proofErr w:type="spellStart"/>
      <w:r w:rsidRPr="00CE255B">
        <w:rPr>
          <w:rFonts w:eastAsia="Calibri" w:cs="Arial"/>
          <w:kern w:val="2"/>
          <w:lang w:val="en-US"/>
          <w14:ligatures w14:val="standardContextual"/>
        </w:rPr>
        <w:t>O&amp;</w:t>
      </w:r>
      <w:proofErr w:type="gramStart"/>
      <w:r w:rsidRPr="00CE255B">
        <w:rPr>
          <w:rFonts w:eastAsia="Calibri" w:cs="Arial"/>
          <w:kern w:val="2"/>
          <w:lang w:val="en-US"/>
          <w14:ligatures w14:val="standardContextual"/>
        </w:rPr>
        <w:t>apos;Shea</w:t>
      </w:r>
      <w:proofErr w:type="spellEnd"/>
      <w:proofErr w:type="gramEnd"/>
      <w:r w:rsidRPr="00CE255B">
        <w:rPr>
          <w:rFonts w:eastAsia="Calibri" w:cs="Arial"/>
          <w:kern w:val="2"/>
          <w:lang w:val="en-US"/>
          <w14:ligatures w14:val="standardContextual"/>
        </w:rPr>
        <w:t xml:space="preserve"> D, Cole D, Soule S. Recommended evaluation of adrenal incidentalomas is costly, has high false-positive rates and confers a risk of fatal cancer that is similar to the risk of the adrenal lesion becoming malignant; time for a rethink?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2009;161(4):513–527.</w:t>
      </w:r>
    </w:p>
    <w:p w14:paraId="06FE8BA0"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4. </w:t>
      </w:r>
      <w:r w:rsidRPr="00CE255B">
        <w:rPr>
          <w:rFonts w:eastAsia="Calibri" w:cs="Arial"/>
          <w:kern w:val="2"/>
          <w:lang w:val="en-US"/>
          <w14:ligatures w14:val="standardContextual"/>
        </w:rPr>
        <w:tab/>
        <w:t xml:space="preserve">Grumbach MM, Biller BMK, Braunstein GD, Campbell KK, Aidan Carney J, Godley PA, Harris EL, Lee JKT, Oertel YC, Posner MC, Schlechte JA, Wieand S, Marciel K, Carney JA, Godley PA, Harris EL, Lee JKT, Oertel YC, Posner MC, Schlechte JA, Wieand HS. Management of the clinically inapparent adrenal mass (“incidentaloma”). In: Annals of Internal </w:t>
      </w:r>
      <w:proofErr w:type="spellStart"/>
      <w:r w:rsidRPr="00CE255B">
        <w:rPr>
          <w:rFonts w:eastAsia="Calibri" w:cs="Arial"/>
          <w:kern w:val="2"/>
          <w:lang w:val="en-US"/>
          <w14:ligatures w14:val="standardContextual"/>
        </w:rPr>
        <w:t>Medicine.Vol</w:t>
      </w:r>
      <w:proofErr w:type="spellEnd"/>
      <w:r w:rsidRPr="00CE255B">
        <w:rPr>
          <w:rFonts w:eastAsia="Calibri" w:cs="Arial"/>
          <w:kern w:val="2"/>
          <w:lang w:val="en-US"/>
          <w14:ligatures w14:val="standardContextual"/>
        </w:rPr>
        <w:t xml:space="preserve"> 138.; 2003:424–429.</w:t>
      </w:r>
    </w:p>
    <w:p w14:paraId="6E3F2016"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5.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Stigliano A, Chiodini I, Loli P, Furlani L, </w:t>
      </w:r>
      <w:proofErr w:type="spellStart"/>
      <w:r w:rsidRPr="00CE255B">
        <w:rPr>
          <w:rFonts w:eastAsia="Calibri" w:cs="Arial"/>
          <w:kern w:val="2"/>
          <w:lang w:val="en-US"/>
          <w14:ligatures w14:val="standardContextual"/>
        </w:rPr>
        <w:t>Arnaldi</w:t>
      </w:r>
      <w:proofErr w:type="spellEnd"/>
      <w:r w:rsidRPr="00CE255B">
        <w:rPr>
          <w:rFonts w:eastAsia="Calibri" w:cs="Arial"/>
          <w:kern w:val="2"/>
          <w:lang w:val="en-US"/>
          <w14:ligatures w14:val="standardContextual"/>
        </w:rPr>
        <w:t xml:space="preserve"> G, Reimondo G, Pia A, Toscano V, Zini M, </w:t>
      </w:r>
      <w:proofErr w:type="spellStart"/>
      <w:r w:rsidRPr="00CE255B">
        <w:rPr>
          <w:rFonts w:eastAsia="Calibri" w:cs="Arial"/>
          <w:kern w:val="2"/>
          <w:lang w:val="en-US"/>
          <w14:ligatures w14:val="standardContextual"/>
        </w:rPr>
        <w:t>Borretta</w:t>
      </w:r>
      <w:proofErr w:type="spellEnd"/>
      <w:r w:rsidRPr="00CE255B">
        <w:rPr>
          <w:rFonts w:eastAsia="Calibri" w:cs="Arial"/>
          <w:kern w:val="2"/>
          <w:lang w:val="en-US"/>
          <w14:ligatures w14:val="standardContextual"/>
        </w:rPr>
        <w:t xml:space="preserve"> G, Papini E, Garofalo P, </w:t>
      </w:r>
      <w:proofErr w:type="spellStart"/>
      <w:r w:rsidRPr="00CE255B">
        <w:rPr>
          <w:rFonts w:eastAsia="Calibri" w:cs="Arial"/>
          <w:kern w:val="2"/>
          <w:lang w:val="en-US"/>
          <w14:ligatures w14:val="standardContextual"/>
        </w:rPr>
        <w:t>Allolio</w:t>
      </w:r>
      <w:proofErr w:type="spellEnd"/>
      <w:r w:rsidRPr="00CE255B">
        <w:rPr>
          <w:rFonts w:eastAsia="Calibri" w:cs="Arial"/>
          <w:kern w:val="2"/>
          <w:lang w:val="en-US"/>
          <w14:ligatures w14:val="standardContextual"/>
        </w:rPr>
        <w:t xml:space="preserve"> B, Dupas B, </w:t>
      </w:r>
      <w:proofErr w:type="spellStart"/>
      <w:r w:rsidRPr="00CE255B">
        <w:rPr>
          <w:rFonts w:eastAsia="Calibri" w:cs="Arial"/>
          <w:kern w:val="2"/>
          <w:lang w:val="en-US"/>
          <w14:ligatures w14:val="standardContextual"/>
        </w:rPr>
        <w:t>Mantero</w:t>
      </w:r>
      <w:proofErr w:type="spellEnd"/>
      <w:r w:rsidRPr="00CE255B">
        <w:rPr>
          <w:rFonts w:eastAsia="Calibri" w:cs="Arial"/>
          <w:kern w:val="2"/>
          <w:lang w:val="en-US"/>
          <w14:ligatures w14:val="standardContextual"/>
        </w:rPr>
        <w:t xml:space="preserve"> F, </w:t>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AME position statement on adrenal incidentaloma.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2011;164(6):851–870.</w:t>
      </w:r>
    </w:p>
    <w:p w14:paraId="06BED738"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6. </w:t>
      </w:r>
      <w:r w:rsidRPr="00CE255B">
        <w:rPr>
          <w:rFonts w:eastAsia="Calibri" w:cs="Arial"/>
          <w:kern w:val="2"/>
          <w:lang w:val="en-US"/>
          <w14:ligatures w14:val="standardContextual"/>
        </w:rPr>
        <w:tab/>
        <w:t>Young WF. The Incidentally Discovered Adrenal Mass. New England Journal of Medicine 2007;356(6):601–610.</w:t>
      </w:r>
    </w:p>
    <w:p w14:paraId="6253301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7. </w:t>
      </w:r>
      <w:r w:rsidRPr="00CE255B">
        <w:rPr>
          <w:rFonts w:eastAsia="Calibri" w:cs="Arial"/>
          <w:kern w:val="2"/>
          <w:lang w:val="en-US"/>
          <w14:ligatures w14:val="standardContextual"/>
        </w:rPr>
        <w:tab/>
        <w:t>Nawar R. Adrenal incidentalomas -- a continuing management dilemma. Endocrine Related Cancer 2005;12(3):585–598.</w:t>
      </w:r>
    </w:p>
    <w:p w14:paraId="2C69F89E"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8.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Barzon</w:t>
      </w:r>
      <w:proofErr w:type="spellEnd"/>
      <w:r w:rsidRPr="00CE255B">
        <w:rPr>
          <w:rFonts w:eastAsia="Calibri" w:cs="Arial"/>
          <w:kern w:val="2"/>
          <w:lang w:val="en-US"/>
          <w14:ligatures w14:val="standardContextual"/>
        </w:rPr>
        <w:t xml:space="preserve"> L, </w:t>
      </w:r>
      <w:proofErr w:type="spellStart"/>
      <w:r w:rsidRPr="00CE255B">
        <w:rPr>
          <w:rFonts w:eastAsia="Calibri" w:cs="Arial"/>
          <w:kern w:val="2"/>
          <w:lang w:val="en-US"/>
          <w14:ligatures w14:val="standardContextual"/>
        </w:rPr>
        <w:t>Sonino</w:t>
      </w:r>
      <w:proofErr w:type="spellEnd"/>
      <w:r w:rsidRPr="00CE255B">
        <w:rPr>
          <w:rFonts w:eastAsia="Calibri" w:cs="Arial"/>
          <w:kern w:val="2"/>
          <w:lang w:val="en-US"/>
          <w14:ligatures w14:val="standardContextual"/>
        </w:rPr>
        <w:t xml:space="preserve"> N, Fallo F, Palù G, </w:t>
      </w:r>
      <w:proofErr w:type="spellStart"/>
      <w:r w:rsidRPr="00CE255B">
        <w:rPr>
          <w:rFonts w:eastAsia="Calibri" w:cs="Arial"/>
          <w:kern w:val="2"/>
          <w:lang w:val="en-US"/>
          <w14:ligatures w14:val="standardContextual"/>
        </w:rPr>
        <w:t>Boscaro</w:t>
      </w:r>
      <w:proofErr w:type="spellEnd"/>
      <w:r w:rsidRPr="00CE255B">
        <w:rPr>
          <w:rFonts w:eastAsia="Calibri" w:cs="Arial"/>
          <w:kern w:val="2"/>
          <w:lang w:val="en-US"/>
          <w14:ligatures w14:val="standardContextual"/>
        </w:rPr>
        <w:t xml:space="preserve"> M. Prevalence and natural history of adrenal incidentalomas.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2003;149(4):273–285.</w:t>
      </w:r>
    </w:p>
    <w:p w14:paraId="787399B1"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9.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Ebbehoj</w:t>
      </w:r>
      <w:proofErr w:type="spellEnd"/>
      <w:r w:rsidRPr="00CE255B">
        <w:rPr>
          <w:rFonts w:eastAsia="Calibri" w:cs="Arial"/>
          <w:kern w:val="2"/>
          <w:lang w:val="en-US"/>
          <w14:ligatures w14:val="standardContextual"/>
        </w:rPr>
        <w:t xml:space="preserve"> A, Li D, Kaur RJ, Zhang C, Singh S, Li T, Atkinson E, Achenbach S, Khosla S, Arlt W, Young WF, Rocca WA, </w:t>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Epidemiology of adrenal </w:t>
      </w:r>
      <w:proofErr w:type="spellStart"/>
      <w:r w:rsidRPr="00CE255B">
        <w:rPr>
          <w:rFonts w:eastAsia="Calibri" w:cs="Arial"/>
          <w:kern w:val="2"/>
          <w:lang w:val="en-US"/>
          <w14:ligatures w14:val="standardContextual"/>
        </w:rPr>
        <w:t>tumours</w:t>
      </w:r>
      <w:proofErr w:type="spellEnd"/>
      <w:r w:rsidRPr="00CE255B">
        <w:rPr>
          <w:rFonts w:eastAsia="Calibri" w:cs="Arial"/>
          <w:kern w:val="2"/>
          <w:lang w:val="en-US"/>
          <w14:ligatures w14:val="standardContextual"/>
        </w:rPr>
        <w:t xml:space="preserve"> in Olmsted County, Minnesota, USA: a population-based cohort study. Lancet Diabetes Endocrinol 2020;8(11):894–902.</w:t>
      </w:r>
    </w:p>
    <w:p w14:paraId="05DC0268"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10. </w:t>
      </w:r>
      <w:r w:rsidRPr="00CE255B">
        <w:rPr>
          <w:rFonts w:eastAsia="Calibri" w:cs="Arial"/>
          <w:kern w:val="2"/>
          <w:lang w:val="en-US"/>
          <w14:ligatures w14:val="standardContextual"/>
        </w:rPr>
        <w:tab/>
        <w:t xml:space="preserve">van den Broek J, Geenen R, </w:t>
      </w:r>
      <w:proofErr w:type="spellStart"/>
      <w:r w:rsidRPr="00CE255B">
        <w:rPr>
          <w:rFonts w:eastAsia="Calibri" w:cs="Arial"/>
          <w:kern w:val="2"/>
          <w:lang w:val="en-US"/>
          <w14:ligatures w14:val="standardContextual"/>
        </w:rPr>
        <w:t>Heijnen</w:t>
      </w:r>
      <w:proofErr w:type="spellEnd"/>
      <w:r w:rsidRPr="00CE255B">
        <w:rPr>
          <w:rFonts w:eastAsia="Calibri" w:cs="Arial"/>
          <w:kern w:val="2"/>
          <w:lang w:val="en-US"/>
          <w14:ligatures w14:val="standardContextual"/>
        </w:rPr>
        <w:t xml:space="preserve"> L, Kobus C, Schreurs H. Adrenal Incidentalomas During Diagnostic Work-up of Colorectal Cancer Patients: What is the Risk of Metastases? Ann Surg Oncol 2018;25(7):1986–1991.</w:t>
      </w:r>
    </w:p>
    <w:p w14:paraId="645500DB"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11. </w:t>
      </w:r>
      <w:r w:rsidRPr="00CE255B">
        <w:rPr>
          <w:rFonts w:eastAsia="Calibri" w:cs="Arial"/>
          <w:kern w:val="2"/>
          <w:lang w:val="en-US"/>
          <w14:ligatures w14:val="standardContextual"/>
        </w:rPr>
        <w:tab/>
        <w:t xml:space="preserve">Rineheart JF WO and CW. Adenomatous hyperplasia of the adrenal cortex associated with essential hypertension. Arch </w:t>
      </w:r>
      <w:proofErr w:type="spellStart"/>
      <w:r w:rsidRPr="00CE255B">
        <w:rPr>
          <w:rFonts w:eastAsia="Calibri" w:cs="Arial"/>
          <w:kern w:val="2"/>
          <w:lang w:val="en-US"/>
          <w14:ligatures w14:val="standardContextual"/>
        </w:rPr>
        <w:t>Pathol</w:t>
      </w:r>
      <w:proofErr w:type="spellEnd"/>
      <w:r w:rsidRPr="00CE255B">
        <w:rPr>
          <w:rFonts w:eastAsia="Calibri" w:cs="Arial"/>
          <w:kern w:val="2"/>
          <w:lang w:val="en-US"/>
          <w14:ligatures w14:val="standardContextual"/>
        </w:rPr>
        <w:t xml:space="preserve"> (Chic) 1941;(34):1031–1034.</w:t>
      </w:r>
    </w:p>
    <w:p w14:paraId="2C0ED0C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12. </w:t>
      </w:r>
      <w:r w:rsidRPr="00CE255B">
        <w:rPr>
          <w:rFonts w:eastAsia="Calibri" w:cs="Arial"/>
          <w:kern w:val="2"/>
          <w:lang w:val="en-US"/>
          <w14:ligatures w14:val="standardContextual"/>
        </w:rPr>
        <w:tab/>
        <w:t xml:space="preserve">RUSSI S, BLUMENTHAL HT, GRAY SH. Small adenomas of the adrenal cortex in hypertension and diabetes. Arch Intern Med (Chic) </w:t>
      </w:r>
      <w:proofErr w:type="gramStart"/>
      <w:r w:rsidRPr="00CE255B">
        <w:rPr>
          <w:rFonts w:eastAsia="Calibri" w:cs="Arial"/>
          <w:kern w:val="2"/>
          <w:lang w:val="en-US"/>
          <w14:ligatures w14:val="standardContextual"/>
        </w:rPr>
        <w:t>1945;76:284</w:t>
      </w:r>
      <w:proofErr w:type="gramEnd"/>
      <w:r w:rsidRPr="00CE255B">
        <w:rPr>
          <w:rFonts w:eastAsia="Calibri" w:cs="Arial"/>
          <w:kern w:val="2"/>
          <w:lang w:val="en-US"/>
          <w14:ligatures w14:val="standardContextual"/>
        </w:rPr>
        <w:t>–91.</w:t>
      </w:r>
    </w:p>
    <w:p w14:paraId="4F6C9931"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13. </w:t>
      </w:r>
      <w:r w:rsidRPr="00CE255B">
        <w:rPr>
          <w:rFonts w:eastAsia="Calibri" w:cs="Arial"/>
          <w:kern w:val="2"/>
          <w:lang w:val="en-US"/>
          <w14:ligatures w14:val="standardContextual"/>
        </w:rPr>
        <w:tab/>
        <w:t>COMMONS RR, CALLAWAY CP. Adenomas of the adrenal cortex. Arch Intern Med (Chic) 1948;81(1):37–41.</w:t>
      </w:r>
    </w:p>
    <w:p w14:paraId="143DD567"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14. </w:t>
      </w:r>
      <w:r w:rsidRPr="00CE255B">
        <w:rPr>
          <w:rFonts w:eastAsia="Calibri" w:cs="Arial"/>
          <w:kern w:val="2"/>
          <w:lang w:val="en-US"/>
          <w14:ligatures w14:val="standardContextual"/>
        </w:rPr>
        <w:tab/>
        <w:t xml:space="preserve">Schroeder H. Clinical types - the endocrine hypertensive syndrome. In: Schroeder H, ed. Hypertensive Diseases: Causes and Control. Philadelphia: Lea &amp; </w:t>
      </w:r>
      <w:proofErr w:type="spellStart"/>
      <w:r w:rsidRPr="00CE255B">
        <w:rPr>
          <w:rFonts w:eastAsia="Calibri" w:cs="Arial"/>
          <w:kern w:val="2"/>
          <w:lang w:val="en-US"/>
          <w14:ligatures w14:val="standardContextual"/>
        </w:rPr>
        <w:t>Febiger</w:t>
      </w:r>
      <w:proofErr w:type="spellEnd"/>
      <w:r w:rsidRPr="00CE255B">
        <w:rPr>
          <w:rFonts w:eastAsia="Calibri" w:cs="Arial"/>
          <w:kern w:val="2"/>
          <w:lang w:val="en-US"/>
          <w14:ligatures w14:val="standardContextual"/>
        </w:rPr>
        <w:t>; 1953:295–333.</w:t>
      </w:r>
    </w:p>
    <w:p w14:paraId="233099C6"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15.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Dévényi</w:t>
      </w:r>
      <w:proofErr w:type="spellEnd"/>
      <w:r w:rsidRPr="00CE255B">
        <w:rPr>
          <w:rFonts w:eastAsia="Calibri" w:cs="Arial"/>
          <w:kern w:val="2"/>
          <w:lang w:val="en-US"/>
          <w14:ligatures w14:val="standardContextual"/>
        </w:rPr>
        <w:t xml:space="preserve"> I. Possibility of </w:t>
      </w:r>
      <w:proofErr w:type="spellStart"/>
      <w:r w:rsidRPr="00CE255B">
        <w:rPr>
          <w:rFonts w:eastAsia="Calibri" w:cs="Arial"/>
          <w:kern w:val="2"/>
          <w:lang w:val="en-US"/>
          <w14:ligatures w14:val="standardContextual"/>
        </w:rPr>
        <w:t>normokalaemic</w:t>
      </w:r>
      <w:proofErr w:type="spellEnd"/>
      <w:r w:rsidRPr="00CE255B">
        <w:rPr>
          <w:rFonts w:eastAsia="Calibri" w:cs="Arial"/>
          <w:kern w:val="2"/>
          <w:lang w:val="en-US"/>
          <w14:ligatures w14:val="standardContextual"/>
        </w:rPr>
        <w:t xml:space="preserve"> primary aldosteronism as reflected in the frequency of adrenal cortical adenomas. J Clin </w:t>
      </w:r>
      <w:proofErr w:type="spellStart"/>
      <w:r w:rsidRPr="00CE255B">
        <w:rPr>
          <w:rFonts w:eastAsia="Calibri" w:cs="Arial"/>
          <w:kern w:val="2"/>
          <w:lang w:val="en-US"/>
          <w14:ligatures w14:val="standardContextual"/>
        </w:rPr>
        <w:t>Pathol</w:t>
      </w:r>
      <w:proofErr w:type="spellEnd"/>
      <w:r w:rsidRPr="00CE255B">
        <w:rPr>
          <w:rFonts w:eastAsia="Calibri" w:cs="Arial"/>
          <w:kern w:val="2"/>
          <w:lang w:val="en-US"/>
          <w14:ligatures w14:val="standardContextual"/>
        </w:rPr>
        <w:t xml:space="preserve"> 1967;20(1):49 LP – 51.</w:t>
      </w:r>
    </w:p>
    <w:p w14:paraId="1A88141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16. </w:t>
      </w:r>
      <w:r w:rsidRPr="00CE255B">
        <w:rPr>
          <w:rFonts w:eastAsia="Calibri" w:cs="Arial"/>
          <w:kern w:val="2"/>
          <w:lang w:val="en-US"/>
          <w14:ligatures w14:val="standardContextual"/>
        </w:rPr>
        <w:tab/>
        <w:t xml:space="preserve">Salomon MI, </w:t>
      </w:r>
      <w:proofErr w:type="spellStart"/>
      <w:r w:rsidRPr="00CE255B">
        <w:rPr>
          <w:rFonts w:eastAsia="Calibri" w:cs="Arial"/>
          <w:kern w:val="2"/>
          <w:lang w:val="en-US"/>
          <w14:ligatures w14:val="standardContextual"/>
        </w:rPr>
        <w:t>Tchertkoff</w:t>
      </w:r>
      <w:proofErr w:type="spellEnd"/>
      <w:r w:rsidRPr="00CE255B">
        <w:rPr>
          <w:rFonts w:eastAsia="Calibri" w:cs="Arial"/>
          <w:kern w:val="2"/>
          <w:lang w:val="en-US"/>
          <w14:ligatures w14:val="standardContextual"/>
        </w:rPr>
        <w:t xml:space="preserve"> V. Adrenal adenoma and hypertension. Ann Intern Med 1972;76(4):668–669.</w:t>
      </w:r>
    </w:p>
    <w:p w14:paraId="7177F4B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17. </w:t>
      </w:r>
      <w:r w:rsidRPr="00CE255B">
        <w:rPr>
          <w:rFonts w:eastAsia="Calibri" w:cs="Arial"/>
          <w:kern w:val="2"/>
          <w:lang w:val="en-US"/>
          <w14:ligatures w14:val="standardContextual"/>
        </w:rPr>
        <w:tab/>
        <w:t xml:space="preserve">Hedeland H, Östberg G, </w:t>
      </w:r>
      <w:proofErr w:type="spellStart"/>
      <w:r w:rsidRPr="00CE255B">
        <w:rPr>
          <w:rFonts w:eastAsia="Calibri" w:cs="Arial"/>
          <w:kern w:val="2"/>
          <w:lang w:val="en-US"/>
          <w14:ligatures w14:val="standardContextual"/>
        </w:rPr>
        <w:t>Hökfelt</w:t>
      </w:r>
      <w:proofErr w:type="spellEnd"/>
      <w:r w:rsidRPr="00CE255B">
        <w:rPr>
          <w:rFonts w:eastAsia="Calibri" w:cs="Arial"/>
          <w:kern w:val="2"/>
          <w:lang w:val="en-US"/>
          <w14:ligatures w14:val="standardContextual"/>
        </w:rPr>
        <w:t xml:space="preserve"> B. ON THE PREVALENCE OF ADRENOCORTICAL ADENOMAS IN AN AUTOPSY MATERIAL IN RELATION TO HYPERTENSION AND DIABETES. Acta Med Scand 1968;184(1</w:t>
      </w:r>
      <w:r w:rsidRPr="00CE255B">
        <w:rPr>
          <w:rFonts w:ascii="Cambria Math" w:eastAsia="Calibri" w:hAnsi="Cambria Math" w:cs="Cambria Math"/>
          <w:kern w:val="2"/>
          <w:lang w:val="en-US"/>
          <w14:ligatures w14:val="standardContextual"/>
        </w:rPr>
        <w:t>‐</w:t>
      </w:r>
      <w:r w:rsidRPr="00CE255B">
        <w:rPr>
          <w:rFonts w:eastAsia="Calibri" w:cs="Arial"/>
          <w:kern w:val="2"/>
          <w:lang w:val="en-US"/>
          <w14:ligatures w14:val="standardContextual"/>
        </w:rPr>
        <w:t>6):211–214.</w:t>
      </w:r>
    </w:p>
    <w:p w14:paraId="21F53248"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18. </w:t>
      </w:r>
      <w:r w:rsidRPr="00CE255B">
        <w:rPr>
          <w:rFonts w:eastAsia="Calibri" w:cs="Arial"/>
          <w:kern w:val="2"/>
          <w:lang w:val="en-US"/>
          <w14:ligatures w14:val="standardContextual"/>
        </w:rPr>
        <w:tab/>
        <w:t xml:space="preserve">Yamada EY, Fukunaga FH. Adrenal Adenoma and Hypertension a Study in the Japanese in Hawaii. </w:t>
      </w:r>
      <w:proofErr w:type="spellStart"/>
      <w:r w:rsidRPr="00CE255B">
        <w:rPr>
          <w:rFonts w:eastAsia="Calibri" w:cs="Arial"/>
          <w:kern w:val="2"/>
          <w:lang w:val="en-US"/>
          <w14:ligatures w14:val="standardContextual"/>
        </w:rPr>
        <w:t>Jpn</w:t>
      </w:r>
      <w:proofErr w:type="spellEnd"/>
      <w:r w:rsidRPr="00CE255B">
        <w:rPr>
          <w:rFonts w:eastAsia="Calibri" w:cs="Arial"/>
          <w:kern w:val="2"/>
          <w:lang w:val="en-US"/>
          <w14:ligatures w14:val="standardContextual"/>
        </w:rPr>
        <w:t xml:space="preserve"> Heart J 1969;10(1):11–19.</w:t>
      </w:r>
    </w:p>
    <w:p w14:paraId="5696C767"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lastRenderedPageBreak/>
        <w:t xml:space="preserve">19. </w:t>
      </w:r>
      <w:r w:rsidRPr="00CE255B">
        <w:rPr>
          <w:rFonts w:eastAsia="Calibri" w:cs="Arial"/>
          <w:kern w:val="2"/>
          <w:lang w:val="en-US"/>
          <w14:ligatures w14:val="standardContextual"/>
        </w:rPr>
        <w:tab/>
        <w:t>Granger P, Genest J. Autopsy study of adrenals in unselected normotensive and hypertensive patients. Can Med Assoc J 1970;103(1):34–36.</w:t>
      </w:r>
    </w:p>
    <w:p w14:paraId="716C8CB0"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20. </w:t>
      </w:r>
      <w:r w:rsidRPr="00CE255B">
        <w:rPr>
          <w:rFonts w:eastAsia="Calibri" w:cs="Arial"/>
          <w:kern w:val="2"/>
          <w:lang w:val="en-US"/>
          <w14:ligatures w14:val="standardContextual"/>
        </w:rPr>
        <w:tab/>
        <w:t xml:space="preserve">Russell RP, Masi AT, Richter ED. Adrenal cortical adenomas and hypertension: A clinical pathologic analysis of 690 cases with matched </w:t>
      </w:r>
      <w:proofErr w:type="spellStart"/>
      <w:r w:rsidRPr="00CE255B">
        <w:rPr>
          <w:rFonts w:eastAsia="Calibri" w:cs="Arial"/>
          <w:kern w:val="2"/>
          <w:lang w:val="en-US"/>
          <w14:ligatures w14:val="standardContextual"/>
        </w:rPr>
        <w:t>contbols</w:t>
      </w:r>
      <w:proofErr w:type="spellEnd"/>
      <w:r w:rsidRPr="00CE255B">
        <w:rPr>
          <w:rFonts w:eastAsia="Calibri" w:cs="Arial"/>
          <w:kern w:val="2"/>
          <w:lang w:val="en-US"/>
          <w14:ligatures w14:val="standardContextual"/>
        </w:rPr>
        <w:t xml:space="preserve"> and a review of the literature. Medicine (United States) 1972;51(3):211–225.</w:t>
      </w:r>
    </w:p>
    <w:p w14:paraId="6C5E26B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21. </w:t>
      </w:r>
      <w:r w:rsidRPr="00CE255B">
        <w:rPr>
          <w:rFonts w:eastAsia="Calibri" w:cs="Arial"/>
          <w:kern w:val="2"/>
          <w:lang w:val="en-US"/>
          <w14:ligatures w14:val="standardContextual"/>
        </w:rPr>
        <w:tab/>
        <w:t>Abecassis M, McLoughlin MJ, Langer B, Kudlow JE. Serendipitous adrenal masses: Prevalence, significance, and management. The American Journal of Surgery 1985;149(6):783–788.</w:t>
      </w:r>
    </w:p>
    <w:p w14:paraId="72FFE7C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22. </w:t>
      </w:r>
      <w:r w:rsidRPr="00CE255B">
        <w:rPr>
          <w:rFonts w:eastAsia="Calibri" w:cs="Arial"/>
          <w:kern w:val="2"/>
          <w:lang w:val="en-US"/>
          <w14:ligatures w14:val="standardContextual"/>
        </w:rPr>
        <w:tab/>
        <w:t>Meagher AP, Hugh TB, Casey JH, Chisholm DJ, Farrell JC, Yeates M. PRIMARY ADRENAL TUMOURS – A TEN</w:t>
      </w:r>
      <w:r w:rsidRPr="00CE255B">
        <w:rPr>
          <w:rFonts w:ascii="Cambria Math" w:eastAsia="Calibri" w:hAnsi="Cambria Math" w:cs="Cambria Math"/>
          <w:kern w:val="2"/>
          <w:lang w:val="en-US"/>
          <w14:ligatures w14:val="standardContextual"/>
        </w:rPr>
        <w:t>‐</w:t>
      </w:r>
      <w:r w:rsidRPr="00CE255B">
        <w:rPr>
          <w:rFonts w:eastAsia="Calibri" w:cs="Arial"/>
          <w:kern w:val="2"/>
          <w:lang w:val="en-US"/>
          <w14:ligatures w14:val="standardContextual"/>
        </w:rPr>
        <w:t>YEAR EXPERIENCE. Australian and New Zealand Journal of Surgery 1988;58(6):457–462.</w:t>
      </w:r>
    </w:p>
    <w:p w14:paraId="5E6CEC5B"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23. </w:t>
      </w:r>
      <w:r w:rsidRPr="00CE255B">
        <w:rPr>
          <w:rFonts w:eastAsia="Calibri" w:cs="Arial"/>
          <w:kern w:val="2"/>
          <w:lang w:val="en-US"/>
          <w14:ligatures w14:val="standardContextual"/>
        </w:rPr>
        <w:tab/>
        <w:t xml:space="preserve">Reinhard C, Saeger W, Schubert B. Adrenocortical nodules in post-mortem series. Development, functional significance, and differentiation from adenomas. Gen </w:t>
      </w:r>
      <w:proofErr w:type="spellStart"/>
      <w:r w:rsidRPr="00CE255B">
        <w:rPr>
          <w:rFonts w:eastAsia="Calibri" w:cs="Arial"/>
          <w:kern w:val="2"/>
          <w:lang w:val="en-US"/>
          <w14:ligatures w14:val="standardContextual"/>
        </w:rPr>
        <w:t>Diagn</w:t>
      </w:r>
      <w:proofErr w:type="spellEnd"/>
      <w:r w:rsidRPr="00CE255B">
        <w:rPr>
          <w:rFonts w:eastAsia="Calibri" w:cs="Arial"/>
          <w:kern w:val="2"/>
          <w:lang w:val="en-US"/>
          <w14:ligatures w14:val="standardContextual"/>
        </w:rPr>
        <w:t xml:space="preserve"> </w:t>
      </w:r>
      <w:proofErr w:type="spellStart"/>
      <w:r w:rsidRPr="00CE255B">
        <w:rPr>
          <w:rFonts w:eastAsia="Calibri" w:cs="Arial"/>
          <w:kern w:val="2"/>
          <w:lang w:val="en-US"/>
          <w14:ligatures w14:val="standardContextual"/>
        </w:rPr>
        <w:t>Pathol</w:t>
      </w:r>
      <w:proofErr w:type="spellEnd"/>
      <w:r w:rsidRPr="00CE255B">
        <w:rPr>
          <w:rFonts w:eastAsia="Calibri" w:cs="Arial"/>
          <w:kern w:val="2"/>
          <w:lang w:val="en-US"/>
          <w14:ligatures w14:val="standardContextual"/>
        </w:rPr>
        <w:t xml:space="preserve"> 1995;141(3–4):203–208.</w:t>
      </w:r>
    </w:p>
    <w:p w14:paraId="13B43827"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24. </w:t>
      </w:r>
      <w:r w:rsidRPr="00CE255B">
        <w:rPr>
          <w:rFonts w:eastAsia="Calibri" w:cs="Arial"/>
          <w:kern w:val="2"/>
          <w:lang w:val="en-US"/>
          <w14:ligatures w14:val="standardContextual"/>
        </w:rPr>
        <w:tab/>
        <w:t xml:space="preserve">Kloos RT, Gross MD, Francis IR, Korobkin M, Shapiro B. Incidentally discovered adrenal masses. </w:t>
      </w:r>
      <w:proofErr w:type="spellStart"/>
      <w:r w:rsidRPr="00CE255B">
        <w:rPr>
          <w:rFonts w:eastAsia="Calibri" w:cs="Arial"/>
          <w:kern w:val="2"/>
          <w:lang w:val="en-US"/>
          <w14:ligatures w14:val="standardContextual"/>
        </w:rPr>
        <w:t>Endocr</w:t>
      </w:r>
      <w:proofErr w:type="spellEnd"/>
      <w:r w:rsidRPr="00CE255B">
        <w:rPr>
          <w:rFonts w:eastAsia="Calibri" w:cs="Arial"/>
          <w:kern w:val="2"/>
          <w:lang w:val="en-US"/>
          <w14:ligatures w14:val="standardContextual"/>
        </w:rPr>
        <w:t xml:space="preserve"> Rev 1995;16(4):460–484.</w:t>
      </w:r>
    </w:p>
    <w:p w14:paraId="03DAE286"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25.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Masumori</w:t>
      </w:r>
      <w:proofErr w:type="spellEnd"/>
      <w:r w:rsidRPr="00CE255B">
        <w:rPr>
          <w:rFonts w:eastAsia="Calibri" w:cs="Arial"/>
          <w:kern w:val="2"/>
          <w:lang w:val="en-US"/>
          <w14:ligatures w14:val="standardContextual"/>
        </w:rPr>
        <w:t xml:space="preserve"> N, Adachi H, Noda Y, Tsukamoto T. Detection of adrenal and retroperitoneal masses in a general health examination system. Urology 1998;52(4):572–576.</w:t>
      </w:r>
    </w:p>
    <w:p w14:paraId="7F30E48D"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26. </w:t>
      </w:r>
      <w:r w:rsidRPr="00CE255B">
        <w:rPr>
          <w:rFonts w:eastAsia="Calibri" w:cs="Arial"/>
          <w:kern w:val="2"/>
          <w:lang w:val="en-US"/>
          <w14:ligatures w14:val="standardContextual"/>
        </w:rPr>
        <w:tab/>
        <w:t>Glazer H, Weyman P, Sagel S, Levitt R, McClennan B. Nonfunctioning adrenal masses: incidental discovery on computed tomography. American Journal of Roentgenology 1982;139(1):81–85.</w:t>
      </w:r>
    </w:p>
    <w:p w14:paraId="11BCE611"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27. </w:t>
      </w:r>
      <w:r w:rsidRPr="00CE255B">
        <w:rPr>
          <w:rFonts w:eastAsia="Calibri" w:cs="Arial"/>
          <w:kern w:val="2"/>
          <w:lang w:val="en-US"/>
          <w14:ligatures w14:val="standardContextual"/>
        </w:rPr>
        <w:tab/>
        <w:t xml:space="preserve">Prinz RA, Brooks MH, Churchill R, Graner JL, Lawrence AM, </w:t>
      </w:r>
      <w:proofErr w:type="spellStart"/>
      <w:r w:rsidRPr="00CE255B">
        <w:rPr>
          <w:rFonts w:eastAsia="Calibri" w:cs="Arial"/>
          <w:kern w:val="2"/>
          <w:lang w:val="en-US"/>
          <w14:ligatures w14:val="standardContextual"/>
        </w:rPr>
        <w:t>Paloyan</w:t>
      </w:r>
      <w:proofErr w:type="spellEnd"/>
      <w:r w:rsidRPr="00CE255B">
        <w:rPr>
          <w:rFonts w:eastAsia="Calibri" w:cs="Arial"/>
          <w:kern w:val="2"/>
          <w:lang w:val="en-US"/>
          <w14:ligatures w14:val="standardContextual"/>
        </w:rPr>
        <w:t xml:space="preserve"> E, </w:t>
      </w:r>
      <w:proofErr w:type="spellStart"/>
      <w:r w:rsidRPr="00CE255B">
        <w:rPr>
          <w:rFonts w:eastAsia="Calibri" w:cs="Arial"/>
          <w:kern w:val="2"/>
          <w:lang w:val="en-US"/>
          <w14:ligatures w14:val="standardContextual"/>
        </w:rPr>
        <w:t>Sparagana</w:t>
      </w:r>
      <w:proofErr w:type="spellEnd"/>
      <w:r w:rsidRPr="00CE255B">
        <w:rPr>
          <w:rFonts w:eastAsia="Calibri" w:cs="Arial"/>
          <w:kern w:val="2"/>
          <w:lang w:val="en-US"/>
          <w14:ligatures w14:val="standardContextual"/>
        </w:rPr>
        <w:t xml:space="preserve"> M. Incidental Asymptomatic Adrenal Masses Detected by Computed Tomographic Scanning: Is Operation Required? JAMA: The Journal of the American Medical Association 1982;248(6):701–704.</w:t>
      </w:r>
    </w:p>
    <w:p w14:paraId="16D2E2E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28.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Belldegrun</w:t>
      </w:r>
      <w:proofErr w:type="spellEnd"/>
      <w:r w:rsidRPr="00CE255B">
        <w:rPr>
          <w:rFonts w:eastAsia="Calibri" w:cs="Arial"/>
          <w:kern w:val="2"/>
          <w:lang w:val="en-US"/>
          <w14:ligatures w14:val="standardContextual"/>
        </w:rPr>
        <w:t xml:space="preserve"> A, Hussain S, Seltzer SE, Loughlin KR, </w:t>
      </w:r>
      <w:proofErr w:type="spellStart"/>
      <w:r w:rsidRPr="00CE255B">
        <w:rPr>
          <w:rFonts w:eastAsia="Calibri" w:cs="Arial"/>
          <w:kern w:val="2"/>
          <w:lang w:val="en-US"/>
          <w14:ligatures w14:val="standardContextual"/>
        </w:rPr>
        <w:t>Gittes</w:t>
      </w:r>
      <w:proofErr w:type="spellEnd"/>
      <w:r w:rsidRPr="00CE255B">
        <w:rPr>
          <w:rFonts w:eastAsia="Calibri" w:cs="Arial"/>
          <w:kern w:val="2"/>
          <w:lang w:val="en-US"/>
          <w14:ligatures w14:val="standardContextual"/>
        </w:rPr>
        <w:t xml:space="preserve"> RF, Richie JP. Incidentally discovered mass of the adrenal gland. Surg </w:t>
      </w:r>
      <w:proofErr w:type="spellStart"/>
      <w:r w:rsidRPr="00CE255B">
        <w:rPr>
          <w:rFonts w:eastAsia="Calibri" w:cs="Arial"/>
          <w:kern w:val="2"/>
          <w:lang w:val="en-US"/>
          <w14:ligatures w14:val="standardContextual"/>
        </w:rPr>
        <w:t>Gynecol</w:t>
      </w:r>
      <w:proofErr w:type="spellEnd"/>
      <w:r w:rsidRPr="00CE255B">
        <w:rPr>
          <w:rFonts w:eastAsia="Calibri" w:cs="Arial"/>
          <w:kern w:val="2"/>
          <w:lang w:val="en-US"/>
          <w14:ligatures w14:val="standardContextual"/>
        </w:rPr>
        <w:t xml:space="preserve"> </w:t>
      </w:r>
      <w:proofErr w:type="spellStart"/>
      <w:r w:rsidRPr="00CE255B">
        <w:rPr>
          <w:rFonts w:eastAsia="Calibri" w:cs="Arial"/>
          <w:kern w:val="2"/>
          <w:lang w:val="en-US"/>
          <w14:ligatures w14:val="standardContextual"/>
        </w:rPr>
        <w:t>Obstet</w:t>
      </w:r>
      <w:proofErr w:type="spellEnd"/>
      <w:r w:rsidRPr="00CE255B">
        <w:rPr>
          <w:rFonts w:eastAsia="Calibri" w:cs="Arial"/>
          <w:kern w:val="2"/>
          <w:lang w:val="en-US"/>
          <w14:ligatures w14:val="standardContextual"/>
        </w:rPr>
        <w:t xml:space="preserve"> 1986;163(3):203–208.</w:t>
      </w:r>
    </w:p>
    <w:p w14:paraId="3358AC9D"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29. </w:t>
      </w:r>
      <w:r w:rsidRPr="00CE255B">
        <w:rPr>
          <w:rFonts w:eastAsia="Calibri" w:cs="Arial"/>
          <w:kern w:val="2"/>
          <w:lang w:val="en-US"/>
          <w14:ligatures w14:val="standardContextual"/>
        </w:rPr>
        <w:tab/>
        <w:t>Herrera MF, Grant CS, van Heerden JA, Sheedy PF, Ilstrup DM. Incidentally discovered adrenal tumors: an institutional perspective. Surgery 1991;110(6):1014–21.</w:t>
      </w:r>
    </w:p>
    <w:p w14:paraId="6BE2C8F1"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30. </w:t>
      </w:r>
      <w:r w:rsidRPr="00CE255B">
        <w:rPr>
          <w:rFonts w:eastAsia="Calibri" w:cs="Arial"/>
          <w:kern w:val="2"/>
          <w:lang w:val="en-US"/>
          <w14:ligatures w14:val="standardContextual"/>
        </w:rPr>
        <w:tab/>
        <w:t>Caplan RH, Strutt PJ, Wickus GG. Subclinical Hormone Secretion by Incidentally Discovered Adrenal Masses. Archives of Surgery 1994;129(3):291–296.</w:t>
      </w:r>
    </w:p>
    <w:p w14:paraId="7643B17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31. </w:t>
      </w:r>
      <w:r w:rsidRPr="00CE255B">
        <w:rPr>
          <w:rFonts w:eastAsia="Calibri" w:cs="Arial"/>
          <w:kern w:val="2"/>
          <w:lang w:val="en-US"/>
          <w14:ligatures w14:val="standardContextual"/>
        </w:rPr>
        <w:tab/>
        <w:t xml:space="preserve">Bovio S, Cataldi A, Reimondo G, </w:t>
      </w:r>
      <w:proofErr w:type="spellStart"/>
      <w:r w:rsidRPr="00CE255B">
        <w:rPr>
          <w:rFonts w:eastAsia="Calibri" w:cs="Arial"/>
          <w:kern w:val="2"/>
          <w:lang w:val="en-US"/>
          <w14:ligatures w14:val="standardContextual"/>
        </w:rPr>
        <w:t>Sperone</w:t>
      </w:r>
      <w:proofErr w:type="spellEnd"/>
      <w:r w:rsidRPr="00CE255B">
        <w:rPr>
          <w:rFonts w:eastAsia="Calibri" w:cs="Arial"/>
          <w:kern w:val="2"/>
          <w:lang w:val="en-US"/>
          <w14:ligatures w14:val="standardContextual"/>
        </w:rPr>
        <w:t xml:space="preserve"> P, Novello S, </w:t>
      </w:r>
      <w:proofErr w:type="spellStart"/>
      <w:r w:rsidRPr="00CE255B">
        <w:rPr>
          <w:rFonts w:eastAsia="Calibri" w:cs="Arial"/>
          <w:kern w:val="2"/>
          <w:lang w:val="en-US"/>
          <w14:ligatures w14:val="standardContextual"/>
        </w:rPr>
        <w:t>Berruti</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Borasio</w:t>
      </w:r>
      <w:proofErr w:type="spellEnd"/>
      <w:r w:rsidRPr="00CE255B">
        <w:rPr>
          <w:rFonts w:eastAsia="Calibri" w:cs="Arial"/>
          <w:kern w:val="2"/>
          <w:lang w:val="en-US"/>
          <w14:ligatures w14:val="standardContextual"/>
        </w:rPr>
        <w:t xml:space="preserve"> P, Fava C, </w:t>
      </w:r>
      <w:proofErr w:type="spellStart"/>
      <w:r w:rsidRPr="00CE255B">
        <w:rPr>
          <w:rFonts w:eastAsia="Calibri" w:cs="Arial"/>
          <w:kern w:val="2"/>
          <w:lang w:val="en-US"/>
          <w14:ligatures w14:val="standardContextual"/>
        </w:rPr>
        <w:t>Dogliotti</w:t>
      </w:r>
      <w:proofErr w:type="spellEnd"/>
      <w:r w:rsidRPr="00CE255B">
        <w:rPr>
          <w:rFonts w:eastAsia="Calibri" w:cs="Arial"/>
          <w:kern w:val="2"/>
          <w:lang w:val="en-US"/>
          <w14:ligatures w14:val="standardContextual"/>
        </w:rPr>
        <w:t xml:space="preserve"> L, Scagliotti G V., Angeli A, </w:t>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Prevalence of adrenal incidentaloma in a contemporary computerized tomography series. J Endocrinol Invest 2006;29(4):298–302.</w:t>
      </w:r>
    </w:p>
    <w:p w14:paraId="1DFB51D6"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32. </w:t>
      </w:r>
      <w:r w:rsidRPr="00CE255B">
        <w:rPr>
          <w:rFonts w:eastAsia="Calibri" w:cs="Arial"/>
          <w:kern w:val="2"/>
          <w:lang w:val="en-US"/>
          <w14:ligatures w14:val="standardContextual"/>
        </w:rPr>
        <w:tab/>
        <w:t>Song JH, Chaudhry FS, Mayo-Smith WW. The incidental adrenal mass on CT: Prevalence of adrenal disease in 1,049 consecutive adrenal masses in patients with no known malignancy. American Journal of Roentgenology 2008;190(5):1163–1168.</w:t>
      </w:r>
    </w:p>
    <w:p w14:paraId="4D7F361D"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33.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Mantero</w:t>
      </w:r>
      <w:proofErr w:type="spellEnd"/>
      <w:r w:rsidRPr="00CE255B">
        <w:rPr>
          <w:rFonts w:eastAsia="Calibri" w:cs="Arial"/>
          <w:kern w:val="2"/>
          <w:lang w:val="en-US"/>
          <w14:ligatures w14:val="standardContextual"/>
        </w:rPr>
        <w:t xml:space="preserve"> F, </w:t>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Arnaldi</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Osella</w:t>
      </w:r>
      <w:proofErr w:type="spellEnd"/>
      <w:r w:rsidRPr="00CE255B">
        <w:rPr>
          <w:rFonts w:eastAsia="Calibri" w:cs="Arial"/>
          <w:kern w:val="2"/>
          <w:lang w:val="en-US"/>
          <w14:ligatures w14:val="standardContextual"/>
        </w:rPr>
        <w:t xml:space="preserve"> G, Masini AM, Ali A, </w:t>
      </w:r>
      <w:proofErr w:type="spellStart"/>
      <w:r w:rsidRPr="00CE255B">
        <w:rPr>
          <w:rFonts w:eastAsia="Calibri" w:cs="Arial"/>
          <w:kern w:val="2"/>
          <w:lang w:val="en-US"/>
          <w14:ligatures w14:val="standardContextual"/>
        </w:rPr>
        <w:t>Giovagnetti</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Opocher</w:t>
      </w:r>
      <w:proofErr w:type="spellEnd"/>
      <w:r w:rsidRPr="00CE255B">
        <w:rPr>
          <w:rFonts w:eastAsia="Calibri" w:cs="Arial"/>
          <w:kern w:val="2"/>
          <w:lang w:val="en-US"/>
          <w14:ligatures w14:val="standardContextual"/>
        </w:rPr>
        <w:t xml:space="preserve"> G, Angeli A. A survey on adrenal incidentaloma in Italy. Study Group on Adrenal Tumors of the Italian Society of Endocrinology.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2000;85(2):637–644.</w:t>
      </w:r>
    </w:p>
    <w:p w14:paraId="244BD94B"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34. </w:t>
      </w:r>
      <w:r w:rsidRPr="00CE255B">
        <w:rPr>
          <w:rFonts w:eastAsia="Calibri" w:cs="Arial"/>
          <w:kern w:val="2"/>
          <w:lang w:val="en-US"/>
          <w14:ligatures w14:val="standardContextual"/>
        </w:rPr>
        <w:tab/>
        <w:t xml:space="preserve">Jing Y, Hu J, Luo R, Mao Y, Luo Z, Zhang M, Yang J, Song Y, Feng Z, Wang Z, Cheng Q, Ma L, Yang Y, Zhong L, Du Z, Wang Y, Luo T, He W, Sun Y, </w:t>
      </w:r>
      <w:proofErr w:type="spellStart"/>
      <w:r w:rsidRPr="00CE255B">
        <w:rPr>
          <w:rFonts w:eastAsia="Calibri" w:cs="Arial"/>
          <w:kern w:val="2"/>
          <w:lang w:val="en-US"/>
          <w14:ligatures w14:val="standardContextual"/>
        </w:rPr>
        <w:t>Lv</w:t>
      </w:r>
      <w:proofErr w:type="spellEnd"/>
      <w:r w:rsidRPr="00CE255B">
        <w:rPr>
          <w:rFonts w:eastAsia="Calibri" w:cs="Arial"/>
          <w:kern w:val="2"/>
          <w:lang w:val="en-US"/>
          <w14:ligatures w14:val="standardContextual"/>
        </w:rPr>
        <w:t xml:space="preserve"> F, Li Q, Yang S. Prevalence and Characteristics of Adrenal Tumors in an Unselected Screening Population. https://doi.org/10.7326/M22-1619 2022;175(10):1383–1391.</w:t>
      </w:r>
    </w:p>
    <w:p w14:paraId="0CDBD529"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lastRenderedPageBreak/>
        <w:t xml:space="preserve">35. </w:t>
      </w:r>
      <w:r w:rsidRPr="00CE255B">
        <w:rPr>
          <w:rFonts w:eastAsia="Calibri" w:cs="Arial"/>
          <w:kern w:val="2"/>
          <w:lang w:val="en-US"/>
          <w14:ligatures w14:val="standardContextual"/>
        </w:rPr>
        <w:tab/>
        <w:t xml:space="preserve">Mayer SK, </w:t>
      </w:r>
      <w:proofErr w:type="spellStart"/>
      <w:r w:rsidRPr="00CE255B">
        <w:rPr>
          <w:rFonts w:eastAsia="Calibri" w:cs="Arial"/>
          <w:kern w:val="2"/>
          <w:lang w:val="en-US"/>
          <w14:ligatures w14:val="standardContextual"/>
        </w:rPr>
        <w:t>Oligny</w:t>
      </w:r>
      <w:proofErr w:type="spellEnd"/>
      <w:r w:rsidRPr="00CE255B">
        <w:rPr>
          <w:rFonts w:eastAsia="Calibri" w:cs="Arial"/>
          <w:kern w:val="2"/>
          <w:lang w:val="en-US"/>
          <w14:ligatures w14:val="standardContextual"/>
        </w:rPr>
        <w:t xml:space="preserve"> LL, Deal C, Yazbeck S, </w:t>
      </w:r>
      <w:proofErr w:type="spellStart"/>
      <w:r w:rsidRPr="00CE255B">
        <w:rPr>
          <w:rFonts w:eastAsia="Calibri" w:cs="Arial"/>
          <w:kern w:val="2"/>
          <w:lang w:val="en-US"/>
          <w14:ligatures w14:val="standardContextual"/>
        </w:rPr>
        <w:t>Gagné</w:t>
      </w:r>
      <w:proofErr w:type="spellEnd"/>
      <w:r w:rsidRPr="00CE255B">
        <w:rPr>
          <w:rFonts w:eastAsia="Calibri" w:cs="Arial"/>
          <w:kern w:val="2"/>
          <w:lang w:val="en-US"/>
          <w14:ligatures w14:val="standardContextual"/>
        </w:rPr>
        <w:t xml:space="preserve"> IN, Blanchard H. Childhood adrenocortical tumors: Case series and reevaluation of prognosis - A 24-year experience. J </w:t>
      </w:r>
      <w:proofErr w:type="spellStart"/>
      <w:r w:rsidRPr="00CE255B">
        <w:rPr>
          <w:rFonts w:eastAsia="Calibri" w:cs="Arial"/>
          <w:kern w:val="2"/>
          <w:lang w:val="en-US"/>
          <w14:ligatures w14:val="standardContextual"/>
        </w:rPr>
        <w:t>Pediatr</w:t>
      </w:r>
      <w:proofErr w:type="spellEnd"/>
      <w:r w:rsidRPr="00CE255B">
        <w:rPr>
          <w:rFonts w:eastAsia="Calibri" w:cs="Arial"/>
          <w:kern w:val="2"/>
          <w:lang w:val="en-US"/>
          <w14:ligatures w14:val="standardContextual"/>
        </w:rPr>
        <w:t xml:space="preserve"> Surg 1997;32(6):911–915.</w:t>
      </w:r>
    </w:p>
    <w:p w14:paraId="688D413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36. </w:t>
      </w:r>
      <w:r w:rsidRPr="00CE255B">
        <w:rPr>
          <w:rFonts w:eastAsia="Calibri" w:cs="Arial"/>
          <w:kern w:val="2"/>
          <w:lang w:val="en-US"/>
          <w14:ligatures w14:val="standardContextual"/>
        </w:rPr>
        <w:tab/>
        <w:t xml:space="preserve">Angeli A, </w:t>
      </w:r>
      <w:proofErr w:type="spellStart"/>
      <w:r w:rsidRPr="00CE255B">
        <w:rPr>
          <w:rFonts w:eastAsia="Calibri" w:cs="Arial"/>
          <w:kern w:val="2"/>
          <w:lang w:val="en-US"/>
          <w14:ligatures w14:val="standardContextual"/>
        </w:rPr>
        <w:t>Osella</w:t>
      </w:r>
      <w:proofErr w:type="spellEnd"/>
      <w:r w:rsidRPr="00CE255B">
        <w:rPr>
          <w:rFonts w:eastAsia="Calibri" w:cs="Arial"/>
          <w:kern w:val="2"/>
          <w:lang w:val="en-US"/>
          <w14:ligatures w14:val="standardContextual"/>
        </w:rPr>
        <w:t xml:space="preserve"> G, Ali A, </w:t>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Adrenal incidentaloma: An overview of clinical and epidemiological data from the national </w:t>
      </w:r>
      <w:proofErr w:type="spellStart"/>
      <w:r w:rsidRPr="00CE255B">
        <w:rPr>
          <w:rFonts w:eastAsia="Calibri" w:cs="Arial"/>
          <w:kern w:val="2"/>
          <w:lang w:val="en-US"/>
          <w14:ligatures w14:val="standardContextual"/>
        </w:rPr>
        <w:t>italian</w:t>
      </w:r>
      <w:proofErr w:type="spellEnd"/>
      <w:r w:rsidRPr="00CE255B">
        <w:rPr>
          <w:rFonts w:eastAsia="Calibri" w:cs="Arial"/>
          <w:kern w:val="2"/>
          <w:lang w:val="en-US"/>
          <w14:ligatures w14:val="standardContextual"/>
        </w:rPr>
        <w:t xml:space="preserve"> study group. Horm Res </w:t>
      </w:r>
      <w:proofErr w:type="spellStart"/>
      <w:r w:rsidRPr="00CE255B">
        <w:rPr>
          <w:rFonts w:eastAsia="Calibri" w:cs="Arial"/>
          <w:kern w:val="2"/>
          <w:lang w:val="en-US"/>
          <w14:ligatures w14:val="standardContextual"/>
        </w:rPr>
        <w:t>Paediatr</w:t>
      </w:r>
      <w:proofErr w:type="spellEnd"/>
      <w:r w:rsidRPr="00CE255B">
        <w:rPr>
          <w:rFonts w:eastAsia="Calibri" w:cs="Arial"/>
          <w:kern w:val="2"/>
          <w:lang w:val="en-US"/>
          <w14:ligatures w14:val="standardContextual"/>
        </w:rPr>
        <w:t xml:space="preserve"> 1997;47(4–6):279–283.</w:t>
      </w:r>
    </w:p>
    <w:p w14:paraId="0E0C959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37. </w:t>
      </w:r>
      <w:r w:rsidRPr="00CE255B">
        <w:rPr>
          <w:rFonts w:eastAsia="Calibri" w:cs="Arial"/>
          <w:kern w:val="2"/>
          <w:lang w:val="en-US"/>
          <w14:ligatures w14:val="standardContextual"/>
        </w:rPr>
        <w:tab/>
        <w:t xml:space="preserve">Aron D, </w:t>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Cawood</w:t>
      </w:r>
      <w:proofErr w:type="spellEnd"/>
      <w:r w:rsidRPr="00CE255B">
        <w:rPr>
          <w:rFonts w:eastAsia="Calibri" w:cs="Arial"/>
          <w:kern w:val="2"/>
          <w:lang w:val="en-US"/>
          <w14:ligatures w14:val="standardContextual"/>
        </w:rPr>
        <w:t xml:space="preserve"> TJ. Adrenal incidentalomas. Best </w:t>
      </w:r>
      <w:proofErr w:type="spellStart"/>
      <w:r w:rsidRPr="00CE255B">
        <w:rPr>
          <w:rFonts w:eastAsia="Calibri" w:cs="Arial"/>
          <w:kern w:val="2"/>
          <w:lang w:val="en-US"/>
          <w14:ligatures w14:val="standardContextual"/>
        </w:rPr>
        <w:t>Pract</w:t>
      </w:r>
      <w:proofErr w:type="spellEnd"/>
      <w:r w:rsidRPr="00CE255B">
        <w:rPr>
          <w:rFonts w:eastAsia="Calibri" w:cs="Arial"/>
          <w:kern w:val="2"/>
          <w:lang w:val="en-US"/>
          <w14:ligatures w14:val="standardContextual"/>
        </w:rPr>
        <w:t xml:space="preserve"> Res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2012;26(1):69–82.</w:t>
      </w:r>
    </w:p>
    <w:p w14:paraId="13D429F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38. </w:t>
      </w:r>
      <w:r w:rsidRPr="00CE255B">
        <w:rPr>
          <w:rFonts w:eastAsia="Calibri" w:cs="Arial"/>
          <w:kern w:val="2"/>
          <w:lang w:val="en-US"/>
          <w14:ligatures w14:val="standardContextual"/>
        </w:rPr>
        <w:tab/>
        <w:t xml:space="preserve">Hsiao HP, Kirschner LS, Bourdeau I, Keil MF, </w:t>
      </w:r>
      <w:proofErr w:type="spellStart"/>
      <w:r w:rsidRPr="00CE255B">
        <w:rPr>
          <w:rFonts w:eastAsia="Calibri" w:cs="Arial"/>
          <w:kern w:val="2"/>
          <w:lang w:val="en-US"/>
          <w14:ligatures w14:val="standardContextual"/>
        </w:rPr>
        <w:t>Boikos</w:t>
      </w:r>
      <w:proofErr w:type="spellEnd"/>
      <w:r w:rsidRPr="00CE255B">
        <w:rPr>
          <w:rFonts w:eastAsia="Calibri" w:cs="Arial"/>
          <w:kern w:val="2"/>
          <w:lang w:val="en-US"/>
          <w14:ligatures w14:val="standardContextual"/>
        </w:rPr>
        <w:t xml:space="preserve"> SA, Verma S, Robinson-White AJ, Nesterova M, Lacroix A, Stratakis CA. Clinical and genetic heterogeneity, overlap with other tumor syndromes, and atypical glucocorticoid hormone secretion in adrenocorticotropin-independent macronodular adrenal hyperplasia compared with other adrenocortical tumors.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2009;94(8):2930–2937.</w:t>
      </w:r>
    </w:p>
    <w:p w14:paraId="4D5B77B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39. </w:t>
      </w:r>
      <w:r w:rsidRPr="00CE255B">
        <w:rPr>
          <w:rFonts w:eastAsia="Calibri" w:cs="Arial"/>
          <w:kern w:val="2"/>
          <w:lang w:val="en-US"/>
          <w14:ligatures w14:val="standardContextual"/>
        </w:rPr>
        <w:tab/>
        <w:t xml:space="preserve">Reznik Y, Lefebvre H, Rohmer V, Charbonnel B, </w:t>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Rodien</w:t>
      </w:r>
      <w:proofErr w:type="spellEnd"/>
      <w:r w:rsidRPr="00CE255B">
        <w:rPr>
          <w:rFonts w:eastAsia="Calibri" w:cs="Arial"/>
          <w:kern w:val="2"/>
          <w:lang w:val="en-US"/>
          <w14:ligatures w14:val="standardContextual"/>
        </w:rPr>
        <w:t xml:space="preserve"> P, Lecomte P, Bardet S, Coffin C, </w:t>
      </w:r>
      <w:proofErr w:type="spellStart"/>
      <w:r w:rsidRPr="00CE255B">
        <w:rPr>
          <w:rFonts w:eastAsia="Calibri" w:cs="Arial"/>
          <w:kern w:val="2"/>
          <w:lang w:val="en-US"/>
          <w14:ligatures w14:val="standardContextual"/>
        </w:rPr>
        <w:t>Mahoudeau</w:t>
      </w:r>
      <w:proofErr w:type="spellEnd"/>
      <w:r w:rsidRPr="00CE255B">
        <w:rPr>
          <w:rFonts w:eastAsia="Calibri" w:cs="Arial"/>
          <w:kern w:val="2"/>
          <w:lang w:val="en-US"/>
          <w14:ligatures w14:val="standardContextual"/>
        </w:rPr>
        <w:t xml:space="preserve"> J. Aberrant adrenal sensitivity to multiple ligands in unilateral incidentaloma with subclinical autonomous cortisol hypersecretion: a prospective clinical study.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2004;61(3):311–319.</w:t>
      </w:r>
    </w:p>
    <w:p w14:paraId="490DB400"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40. </w:t>
      </w:r>
      <w:r w:rsidRPr="00CE255B">
        <w:rPr>
          <w:rFonts w:eastAsia="Calibri" w:cs="Arial"/>
          <w:kern w:val="2"/>
          <w:lang w:val="en-US"/>
          <w14:ligatures w14:val="standardContextual"/>
        </w:rPr>
        <w:tab/>
        <w:t xml:space="preserve">Lenders JWM, Duh Q-Y, </w:t>
      </w:r>
      <w:proofErr w:type="spellStart"/>
      <w:r w:rsidRPr="00CE255B">
        <w:rPr>
          <w:rFonts w:eastAsia="Calibri" w:cs="Arial"/>
          <w:kern w:val="2"/>
          <w:lang w:val="en-US"/>
          <w14:ligatures w14:val="standardContextual"/>
        </w:rPr>
        <w:t>Eisenhofer</w:t>
      </w:r>
      <w:proofErr w:type="spellEnd"/>
      <w:r w:rsidRPr="00CE255B">
        <w:rPr>
          <w:rFonts w:eastAsia="Calibri" w:cs="Arial"/>
          <w:kern w:val="2"/>
          <w:lang w:val="en-US"/>
          <w14:ligatures w14:val="standardContextual"/>
        </w:rPr>
        <w:t xml:space="preserve"> G, Gimenez-</w:t>
      </w:r>
      <w:proofErr w:type="spellStart"/>
      <w:r w:rsidRPr="00CE255B">
        <w:rPr>
          <w:rFonts w:eastAsia="Calibri" w:cs="Arial"/>
          <w:kern w:val="2"/>
          <w:lang w:val="en-US"/>
          <w14:ligatures w14:val="standardContextual"/>
        </w:rPr>
        <w:t>Roqueplo</w:t>
      </w:r>
      <w:proofErr w:type="spellEnd"/>
      <w:r w:rsidRPr="00CE255B">
        <w:rPr>
          <w:rFonts w:eastAsia="Calibri" w:cs="Arial"/>
          <w:kern w:val="2"/>
          <w:lang w:val="en-US"/>
          <w14:ligatures w14:val="standardContextual"/>
        </w:rPr>
        <w:t xml:space="preserve"> A-P, Grebe SKG, Murad MH, Naruse M, Pacak K, Young WF. Pheochromocytoma and Paraganglioma: An Endocrine Society Clinical Practice Guideline.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2014;99(6):1915–1942.</w:t>
      </w:r>
    </w:p>
    <w:p w14:paraId="2DBF472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41.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Kopetschke</w:t>
      </w:r>
      <w:proofErr w:type="spellEnd"/>
      <w:r w:rsidRPr="00CE255B">
        <w:rPr>
          <w:rFonts w:eastAsia="Calibri" w:cs="Arial"/>
          <w:kern w:val="2"/>
          <w:lang w:val="en-US"/>
          <w14:ligatures w14:val="standardContextual"/>
        </w:rPr>
        <w:t xml:space="preserve"> R, </w:t>
      </w:r>
      <w:proofErr w:type="spellStart"/>
      <w:r w:rsidRPr="00CE255B">
        <w:rPr>
          <w:rFonts w:eastAsia="Calibri" w:cs="Arial"/>
          <w:kern w:val="2"/>
          <w:lang w:val="en-US"/>
          <w14:ligatures w14:val="standardContextual"/>
        </w:rPr>
        <w:t>Slisko</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Kilisli</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Tuschy</w:t>
      </w:r>
      <w:proofErr w:type="spellEnd"/>
      <w:r w:rsidRPr="00CE255B">
        <w:rPr>
          <w:rFonts w:eastAsia="Calibri" w:cs="Arial"/>
          <w:kern w:val="2"/>
          <w:lang w:val="en-US"/>
          <w14:ligatures w14:val="standardContextual"/>
        </w:rPr>
        <w:t xml:space="preserve"> U, </w:t>
      </w:r>
      <w:proofErr w:type="spellStart"/>
      <w:r w:rsidRPr="00CE255B">
        <w:rPr>
          <w:rFonts w:eastAsia="Calibri" w:cs="Arial"/>
          <w:kern w:val="2"/>
          <w:lang w:val="en-US"/>
          <w14:ligatures w14:val="standardContextual"/>
        </w:rPr>
        <w:t>Wallaschofski</w:t>
      </w:r>
      <w:proofErr w:type="spellEnd"/>
      <w:r w:rsidRPr="00CE255B">
        <w:rPr>
          <w:rFonts w:eastAsia="Calibri" w:cs="Arial"/>
          <w:kern w:val="2"/>
          <w:lang w:val="en-US"/>
          <w14:ligatures w14:val="standardContextual"/>
        </w:rPr>
        <w:t xml:space="preserve"> H, Fassnacht M, </w:t>
      </w:r>
      <w:proofErr w:type="spellStart"/>
      <w:r w:rsidRPr="00CE255B">
        <w:rPr>
          <w:rFonts w:eastAsia="Calibri" w:cs="Arial"/>
          <w:kern w:val="2"/>
          <w:lang w:val="en-US"/>
          <w14:ligatures w14:val="standardContextual"/>
        </w:rPr>
        <w:t>Ventz</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Beuschlein</w:t>
      </w:r>
      <w:proofErr w:type="spellEnd"/>
      <w:r w:rsidRPr="00CE255B">
        <w:rPr>
          <w:rFonts w:eastAsia="Calibri" w:cs="Arial"/>
          <w:kern w:val="2"/>
          <w:lang w:val="en-US"/>
          <w14:ligatures w14:val="standardContextual"/>
        </w:rPr>
        <w:t xml:space="preserve"> F, Reincke M, Reisch N, </w:t>
      </w:r>
      <w:proofErr w:type="spellStart"/>
      <w:r w:rsidRPr="00CE255B">
        <w:rPr>
          <w:rFonts w:eastAsia="Calibri" w:cs="Arial"/>
          <w:kern w:val="2"/>
          <w:lang w:val="en-US"/>
          <w14:ligatures w14:val="standardContextual"/>
        </w:rPr>
        <w:t>Quinkler</w:t>
      </w:r>
      <w:proofErr w:type="spellEnd"/>
      <w:r w:rsidRPr="00CE255B">
        <w:rPr>
          <w:rFonts w:eastAsia="Calibri" w:cs="Arial"/>
          <w:kern w:val="2"/>
          <w:lang w:val="en-US"/>
          <w14:ligatures w14:val="standardContextual"/>
        </w:rPr>
        <w:t xml:space="preserve"> M. Frequent incidental discovery of phaeochromocytoma: Data from a German cohort of 201 phaeochromocytoma.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2009;161(2):355–361.</w:t>
      </w:r>
    </w:p>
    <w:p w14:paraId="1E18A2BE"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42. </w:t>
      </w:r>
      <w:r w:rsidRPr="00CE255B">
        <w:rPr>
          <w:rFonts w:eastAsia="Calibri" w:cs="Arial"/>
          <w:kern w:val="2"/>
          <w:lang w:val="en-US"/>
          <w14:ligatures w14:val="standardContextual"/>
        </w:rPr>
        <w:tab/>
        <w:t xml:space="preserve">Funder JW, Carey RM, </w:t>
      </w:r>
      <w:proofErr w:type="spellStart"/>
      <w:r w:rsidRPr="00CE255B">
        <w:rPr>
          <w:rFonts w:eastAsia="Calibri" w:cs="Arial"/>
          <w:kern w:val="2"/>
          <w:lang w:val="en-US"/>
          <w14:ligatures w14:val="standardContextual"/>
        </w:rPr>
        <w:t>Mantero</w:t>
      </w:r>
      <w:proofErr w:type="spellEnd"/>
      <w:r w:rsidRPr="00CE255B">
        <w:rPr>
          <w:rFonts w:eastAsia="Calibri" w:cs="Arial"/>
          <w:kern w:val="2"/>
          <w:lang w:val="en-US"/>
          <w14:ligatures w14:val="standardContextual"/>
        </w:rPr>
        <w:t xml:space="preserve"> F, Murad MH, Reincke M, Shibata H, Stowasser M, Young WF. The Management of Primary Aldosteronism: Case Detection, Diagnosis, and Treatment: An Endocrine Society Clinical Practice Guideline.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2016;101(5):1889–1916.</w:t>
      </w:r>
    </w:p>
    <w:p w14:paraId="32282020"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43.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Piaditis</w:t>
      </w:r>
      <w:proofErr w:type="spellEnd"/>
      <w:r w:rsidRPr="00CE255B">
        <w:rPr>
          <w:rFonts w:eastAsia="Calibri" w:cs="Arial"/>
          <w:kern w:val="2"/>
          <w:lang w:val="en-US"/>
          <w14:ligatures w14:val="standardContextual"/>
        </w:rPr>
        <w:t xml:space="preserve"> G, Markou A, Papanastasiou L, Androulakis II, Kaltsas G. Progress in aldosteronism: A review of the prevalence of primary aldosteronism in pre-hypertension and hypertension.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2015;172(5</w:t>
      </w:r>
      <w:proofErr w:type="gramStart"/>
      <w:r w:rsidRPr="00CE255B">
        <w:rPr>
          <w:rFonts w:eastAsia="Calibri" w:cs="Arial"/>
          <w:kern w:val="2"/>
          <w:lang w:val="en-US"/>
          <w14:ligatures w14:val="standardContextual"/>
        </w:rPr>
        <w:t>):R</w:t>
      </w:r>
      <w:proofErr w:type="gramEnd"/>
      <w:r w:rsidRPr="00CE255B">
        <w:rPr>
          <w:rFonts w:eastAsia="Calibri" w:cs="Arial"/>
          <w:kern w:val="2"/>
          <w:lang w:val="en-US"/>
          <w14:ligatures w14:val="standardContextual"/>
        </w:rPr>
        <w:t>191–R203.</w:t>
      </w:r>
    </w:p>
    <w:p w14:paraId="486541F1"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44.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Médeau</w:t>
      </w:r>
      <w:proofErr w:type="spellEnd"/>
      <w:r w:rsidRPr="00CE255B">
        <w:rPr>
          <w:rFonts w:eastAsia="Calibri" w:cs="Arial"/>
          <w:kern w:val="2"/>
          <w:lang w:val="en-US"/>
          <w14:ligatures w14:val="standardContextual"/>
        </w:rPr>
        <w:t xml:space="preserve"> V, Moreau F, </w:t>
      </w:r>
      <w:proofErr w:type="spellStart"/>
      <w:r w:rsidRPr="00CE255B">
        <w:rPr>
          <w:rFonts w:eastAsia="Calibri" w:cs="Arial"/>
          <w:kern w:val="2"/>
          <w:lang w:val="en-US"/>
          <w14:ligatures w14:val="standardContextual"/>
        </w:rPr>
        <w:t>Trinquart</w:t>
      </w:r>
      <w:proofErr w:type="spellEnd"/>
      <w:r w:rsidRPr="00CE255B">
        <w:rPr>
          <w:rFonts w:eastAsia="Calibri" w:cs="Arial"/>
          <w:kern w:val="2"/>
          <w:lang w:val="en-US"/>
          <w14:ligatures w14:val="standardContextual"/>
        </w:rPr>
        <w:t xml:space="preserve"> L, </w:t>
      </w:r>
      <w:proofErr w:type="spellStart"/>
      <w:r w:rsidRPr="00CE255B">
        <w:rPr>
          <w:rFonts w:eastAsia="Calibri" w:cs="Arial"/>
          <w:kern w:val="2"/>
          <w:lang w:val="en-US"/>
          <w14:ligatures w14:val="standardContextual"/>
        </w:rPr>
        <w:t>Clemessy</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Wémeau</w:t>
      </w:r>
      <w:proofErr w:type="spellEnd"/>
      <w:r w:rsidRPr="00CE255B">
        <w:rPr>
          <w:rFonts w:eastAsia="Calibri" w:cs="Arial"/>
          <w:kern w:val="2"/>
          <w:lang w:val="en-US"/>
          <w14:ligatures w14:val="standardContextual"/>
        </w:rPr>
        <w:t xml:space="preserve"> JL, </w:t>
      </w:r>
      <w:proofErr w:type="spellStart"/>
      <w:r w:rsidRPr="00CE255B">
        <w:rPr>
          <w:rFonts w:eastAsia="Calibri" w:cs="Arial"/>
          <w:kern w:val="2"/>
          <w:lang w:val="en-US"/>
          <w14:ligatures w14:val="standardContextual"/>
        </w:rPr>
        <w:t>Vantyghem</w:t>
      </w:r>
      <w:proofErr w:type="spellEnd"/>
      <w:r w:rsidRPr="00CE255B">
        <w:rPr>
          <w:rFonts w:eastAsia="Calibri" w:cs="Arial"/>
          <w:kern w:val="2"/>
          <w:lang w:val="en-US"/>
          <w14:ligatures w14:val="standardContextual"/>
        </w:rPr>
        <w:t xml:space="preserve"> MC, </w:t>
      </w:r>
      <w:proofErr w:type="spellStart"/>
      <w:r w:rsidRPr="00CE255B">
        <w:rPr>
          <w:rFonts w:eastAsia="Calibri" w:cs="Arial"/>
          <w:kern w:val="2"/>
          <w:lang w:val="en-US"/>
          <w14:ligatures w14:val="standardContextual"/>
        </w:rPr>
        <w:t>Plouin</w:t>
      </w:r>
      <w:proofErr w:type="spellEnd"/>
      <w:r w:rsidRPr="00CE255B">
        <w:rPr>
          <w:rFonts w:eastAsia="Calibri" w:cs="Arial"/>
          <w:kern w:val="2"/>
          <w:lang w:val="en-US"/>
          <w14:ligatures w14:val="standardContextual"/>
        </w:rPr>
        <w:t xml:space="preserve"> PF, Reznik Y. Clinical and biochemical characteristics of normotensive patients with primary aldosteronism: A comparison with hypertensive cases.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2008;69(1):20–28.</w:t>
      </w:r>
    </w:p>
    <w:p w14:paraId="6F9F9DF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45.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Piaditis</w:t>
      </w:r>
      <w:proofErr w:type="spellEnd"/>
      <w:r w:rsidRPr="00CE255B">
        <w:rPr>
          <w:rFonts w:eastAsia="Calibri" w:cs="Arial"/>
          <w:kern w:val="2"/>
          <w:lang w:val="en-US"/>
          <w14:ligatures w14:val="standardContextual"/>
        </w:rPr>
        <w:t xml:space="preserve"> GP, Kaltsas GA, Androulakis II, Gouli A, </w:t>
      </w:r>
      <w:proofErr w:type="spellStart"/>
      <w:r w:rsidRPr="00CE255B">
        <w:rPr>
          <w:rFonts w:eastAsia="Calibri" w:cs="Arial"/>
          <w:kern w:val="2"/>
          <w:lang w:val="en-US"/>
          <w14:ligatures w14:val="standardContextual"/>
        </w:rPr>
        <w:t>Makras</w:t>
      </w:r>
      <w:proofErr w:type="spellEnd"/>
      <w:r w:rsidRPr="00CE255B">
        <w:rPr>
          <w:rFonts w:eastAsia="Calibri" w:cs="Arial"/>
          <w:kern w:val="2"/>
          <w:lang w:val="en-US"/>
          <w14:ligatures w14:val="standardContextual"/>
        </w:rPr>
        <w:t xml:space="preserve"> P, </w:t>
      </w:r>
      <w:proofErr w:type="spellStart"/>
      <w:r w:rsidRPr="00CE255B">
        <w:rPr>
          <w:rFonts w:eastAsia="Calibri" w:cs="Arial"/>
          <w:kern w:val="2"/>
          <w:lang w:val="en-US"/>
          <w14:ligatures w14:val="standardContextual"/>
        </w:rPr>
        <w:t>Papadogias</w:t>
      </w:r>
      <w:proofErr w:type="spellEnd"/>
      <w:r w:rsidRPr="00CE255B">
        <w:rPr>
          <w:rFonts w:eastAsia="Calibri" w:cs="Arial"/>
          <w:kern w:val="2"/>
          <w:lang w:val="en-US"/>
          <w14:ligatures w14:val="standardContextual"/>
        </w:rPr>
        <w:t xml:space="preserve"> D, Dimitriou K, </w:t>
      </w:r>
      <w:proofErr w:type="spellStart"/>
      <w:r w:rsidRPr="00CE255B">
        <w:rPr>
          <w:rFonts w:eastAsia="Calibri" w:cs="Arial"/>
          <w:kern w:val="2"/>
          <w:lang w:val="en-US"/>
          <w14:ligatures w14:val="standardContextual"/>
        </w:rPr>
        <w:t>Ragkou</w:t>
      </w:r>
      <w:proofErr w:type="spellEnd"/>
      <w:r w:rsidRPr="00CE255B">
        <w:rPr>
          <w:rFonts w:eastAsia="Calibri" w:cs="Arial"/>
          <w:kern w:val="2"/>
          <w:lang w:val="en-US"/>
          <w14:ligatures w14:val="standardContextual"/>
        </w:rPr>
        <w:t xml:space="preserve"> D, Markou A, Vamvakidis K, Zografos G, </w:t>
      </w:r>
      <w:proofErr w:type="spellStart"/>
      <w:r w:rsidRPr="00CE255B">
        <w:rPr>
          <w:rFonts w:eastAsia="Calibri" w:cs="Arial"/>
          <w:kern w:val="2"/>
          <w:lang w:val="en-US"/>
          <w14:ligatures w14:val="standardContextual"/>
        </w:rPr>
        <w:t>Chrousos</w:t>
      </w:r>
      <w:proofErr w:type="spellEnd"/>
      <w:r w:rsidRPr="00CE255B">
        <w:rPr>
          <w:rFonts w:eastAsia="Calibri" w:cs="Arial"/>
          <w:kern w:val="2"/>
          <w:lang w:val="en-US"/>
          <w14:ligatures w14:val="standardContextual"/>
        </w:rPr>
        <w:t xml:space="preserve"> G. High prevalence of autonomous cortisol and aldosterone secretion from adrenal adenomas.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2009;71(6):772–778.</w:t>
      </w:r>
    </w:p>
    <w:p w14:paraId="597C817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46. </w:t>
      </w:r>
      <w:r w:rsidRPr="00CE255B">
        <w:rPr>
          <w:rFonts w:eastAsia="Calibri" w:cs="Arial"/>
          <w:kern w:val="2"/>
          <w:lang w:val="en-US"/>
          <w14:ligatures w14:val="standardContextual"/>
        </w:rPr>
        <w:tab/>
        <w:t xml:space="preserve">Sherlock M, Scarsbrook A, Abbas A, Fraser S, </w:t>
      </w:r>
      <w:proofErr w:type="spellStart"/>
      <w:r w:rsidRPr="00CE255B">
        <w:rPr>
          <w:rFonts w:eastAsia="Calibri" w:cs="Arial"/>
          <w:kern w:val="2"/>
          <w:lang w:val="en-US"/>
          <w14:ligatures w14:val="standardContextual"/>
        </w:rPr>
        <w:t>Limumpornpetch</w:t>
      </w:r>
      <w:proofErr w:type="spellEnd"/>
      <w:r w:rsidRPr="00CE255B">
        <w:rPr>
          <w:rFonts w:eastAsia="Calibri" w:cs="Arial"/>
          <w:kern w:val="2"/>
          <w:lang w:val="en-US"/>
          <w14:ligatures w14:val="standardContextual"/>
        </w:rPr>
        <w:t xml:space="preserve"> P, Dineen R, Stewart PM. Adrenal Incidentaloma. </w:t>
      </w:r>
      <w:proofErr w:type="spellStart"/>
      <w:r w:rsidRPr="00CE255B">
        <w:rPr>
          <w:rFonts w:eastAsia="Calibri" w:cs="Arial"/>
          <w:kern w:val="2"/>
          <w:lang w:val="en-US"/>
          <w14:ligatures w14:val="standardContextual"/>
        </w:rPr>
        <w:t>Endocr</w:t>
      </w:r>
      <w:proofErr w:type="spellEnd"/>
      <w:r w:rsidRPr="00CE255B">
        <w:rPr>
          <w:rFonts w:eastAsia="Calibri" w:cs="Arial"/>
          <w:kern w:val="2"/>
          <w:lang w:val="en-US"/>
          <w14:ligatures w14:val="standardContextual"/>
        </w:rPr>
        <w:t xml:space="preserve"> Rev 2020;41(6). doi:10.1210/ENDREV/BNAA008.</w:t>
      </w:r>
    </w:p>
    <w:p w14:paraId="187ED58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47. </w:t>
      </w:r>
      <w:r w:rsidRPr="00CE255B">
        <w:rPr>
          <w:rFonts w:eastAsia="Calibri" w:cs="Arial"/>
          <w:kern w:val="2"/>
          <w:lang w:val="en-US"/>
          <w14:ligatures w14:val="standardContextual"/>
        </w:rPr>
        <w:tab/>
        <w:t xml:space="preserve">Liao Z, Gao Y, Zhao Y, Wang Z, Wang X, Zhou J, Zhang Y. Pure androgen-secreting adrenal tumor (PASAT): A rare case report of bilateral PASATs and a systematic review. Front Endocrinol (Lausanne) </w:t>
      </w:r>
      <w:proofErr w:type="gramStart"/>
      <w:r w:rsidRPr="00CE255B">
        <w:rPr>
          <w:rFonts w:eastAsia="Calibri" w:cs="Arial"/>
          <w:kern w:val="2"/>
          <w:lang w:val="en-US"/>
          <w14:ligatures w14:val="standardContextual"/>
        </w:rPr>
        <w:t>2023;14:678</w:t>
      </w:r>
      <w:proofErr w:type="gramEnd"/>
      <w:r w:rsidRPr="00CE255B">
        <w:rPr>
          <w:rFonts w:eastAsia="Calibri" w:cs="Arial"/>
          <w:kern w:val="2"/>
          <w:lang w:val="en-US"/>
          <w14:ligatures w14:val="standardContextual"/>
        </w:rPr>
        <w:t>.</w:t>
      </w:r>
    </w:p>
    <w:p w14:paraId="54D31B3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lastRenderedPageBreak/>
        <w:t xml:space="preserve">48. </w:t>
      </w:r>
      <w:r w:rsidRPr="00CE255B">
        <w:rPr>
          <w:rFonts w:eastAsia="Calibri" w:cs="Arial"/>
          <w:kern w:val="2"/>
          <w:lang w:val="en-US"/>
          <w14:ligatures w14:val="standardContextual"/>
        </w:rPr>
        <w:tab/>
        <w:t xml:space="preserve">Mansmann G, Lau J, Balk E, Rothberg M, Miyachi Y, Bornstein SR. The clinically inapparent adrenal mass: Update in diagnosis and management. </w:t>
      </w:r>
      <w:proofErr w:type="spellStart"/>
      <w:r w:rsidRPr="00CE255B">
        <w:rPr>
          <w:rFonts w:eastAsia="Calibri" w:cs="Arial"/>
          <w:kern w:val="2"/>
          <w:lang w:val="en-US"/>
          <w14:ligatures w14:val="standardContextual"/>
        </w:rPr>
        <w:t>Endocr</w:t>
      </w:r>
      <w:proofErr w:type="spellEnd"/>
      <w:r w:rsidRPr="00CE255B">
        <w:rPr>
          <w:rFonts w:eastAsia="Calibri" w:cs="Arial"/>
          <w:kern w:val="2"/>
          <w:lang w:val="en-US"/>
          <w14:ligatures w14:val="standardContextual"/>
        </w:rPr>
        <w:t xml:space="preserve"> Rev 2004;25(2):309–340.</w:t>
      </w:r>
    </w:p>
    <w:p w14:paraId="41C9335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49. </w:t>
      </w:r>
      <w:r w:rsidRPr="00CE255B">
        <w:rPr>
          <w:rFonts w:eastAsia="Calibri" w:cs="Arial"/>
          <w:kern w:val="2"/>
          <w:lang w:val="en-US"/>
          <w14:ligatures w14:val="standardContextual"/>
        </w:rPr>
        <w:tab/>
        <w:t xml:space="preserve">Zeiger MA, Siegelman SS, </w:t>
      </w:r>
      <w:proofErr w:type="spellStart"/>
      <w:r w:rsidRPr="00CE255B">
        <w:rPr>
          <w:rFonts w:eastAsia="Calibri" w:cs="Arial"/>
          <w:kern w:val="2"/>
          <w:lang w:val="en-US"/>
          <w14:ligatures w14:val="standardContextual"/>
        </w:rPr>
        <w:t>Hamrahian</w:t>
      </w:r>
      <w:proofErr w:type="spellEnd"/>
      <w:r w:rsidRPr="00CE255B">
        <w:rPr>
          <w:rFonts w:eastAsia="Calibri" w:cs="Arial"/>
          <w:kern w:val="2"/>
          <w:lang w:val="en-US"/>
          <w14:ligatures w14:val="standardContextual"/>
        </w:rPr>
        <w:t xml:space="preserve"> AH. Medical and surgical evaluation and treatment of adrenal incidentalomas. Journal of Clinical Endocrinology and Metabolism 2011;96(7):2004–2015.</w:t>
      </w:r>
    </w:p>
    <w:p w14:paraId="5EC3DA03"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50. </w:t>
      </w:r>
      <w:r w:rsidRPr="00CE255B">
        <w:rPr>
          <w:rFonts w:eastAsia="Calibri" w:cs="Arial"/>
          <w:kern w:val="2"/>
          <w:lang w:val="en-US"/>
          <w14:ligatures w14:val="standardContextual"/>
        </w:rPr>
        <w:tab/>
        <w:t xml:space="preserve">Fallo F, </w:t>
      </w:r>
      <w:proofErr w:type="spellStart"/>
      <w:r w:rsidRPr="00CE255B">
        <w:rPr>
          <w:rFonts w:eastAsia="Calibri" w:cs="Arial"/>
          <w:kern w:val="2"/>
          <w:lang w:val="en-US"/>
          <w14:ligatures w14:val="standardContextual"/>
        </w:rPr>
        <w:t>Barzon</w:t>
      </w:r>
      <w:proofErr w:type="spellEnd"/>
      <w:r w:rsidRPr="00CE255B">
        <w:rPr>
          <w:rFonts w:eastAsia="Calibri" w:cs="Arial"/>
          <w:kern w:val="2"/>
          <w:lang w:val="en-US"/>
          <w14:ligatures w14:val="standardContextual"/>
        </w:rPr>
        <w:t xml:space="preserve"> L, </w:t>
      </w:r>
      <w:proofErr w:type="spellStart"/>
      <w:r w:rsidRPr="00CE255B">
        <w:rPr>
          <w:rFonts w:eastAsia="Calibri" w:cs="Arial"/>
          <w:kern w:val="2"/>
          <w:lang w:val="en-US"/>
          <w14:ligatures w14:val="standardContextual"/>
        </w:rPr>
        <w:t>Boscaro</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Sonino</w:t>
      </w:r>
      <w:proofErr w:type="spellEnd"/>
      <w:r w:rsidRPr="00CE255B">
        <w:rPr>
          <w:rFonts w:eastAsia="Calibri" w:cs="Arial"/>
          <w:kern w:val="2"/>
          <w:lang w:val="en-US"/>
          <w14:ligatures w14:val="standardContextual"/>
        </w:rPr>
        <w:t xml:space="preserve"> N. Coexistence of </w:t>
      </w:r>
      <w:proofErr w:type="spellStart"/>
      <w:r w:rsidRPr="00CE255B">
        <w:rPr>
          <w:rFonts w:eastAsia="Calibri" w:cs="Arial"/>
          <w:kern w:val="2"/>
          <w:lang w:val="en-US"/>
          <w14:ligatures w14:val="standardContextual"/>
        </w:rPr>
        <w:t>aldosteronoma</w:t>
      </w:r>
      <w:proofErr w:type="spellEnd"/>
      <w:r w:rsidRPr="00CE255B">
        <w:rPr>
          <w:rFonts w:eastAsia="Calibri" w:cs="Arial"/>
          <w:kern w:val="2"/>
          <w:lang w:val="en-US"/>
          <w14:ligatures w14:val="standardContextual"/>
        </w:rPr>
        <w:t xml:space="preserve"> and contralateral nonfunctioning adrenal adenoma in primary aldosteronism. Am J </w:t>
      </w:r>
      <w:proofErr w:type="spellStart"/>
      <w:r w:rsidRPr="00CE255B">
        <w:rPr>
          <w:rFonts w:eastAsia="Calibri" w:cs="Arial"/>
          <w:kern w:val="2"/>
          <w:lang w:val="en-US"/>
          <w14:ligatures w14:val="standardContextual"/>
        </w:rPr>
        <w:t>Hypertens</w:t>
      </w:r>
      <w:proofErr w:type="spellEnd"/>
      <w:r w:rsidRPr="00CE255B">
        <w:rPr>
          <w:rFonts w:eastAsia="Calibri" w:cs="Arial"/>
          <w:kern w:val="2"/>
          <w:lang w:val="en-US"/>
          <w14:ligatures w14:val="standardContextual"/>
        </w:rPr>
        <w:t xml:space="preserve"> 1997;10(4 I):476–478.</w:t>
      </w:r>
    </w:p>
    <w:p w14:paraId="1A8F8886"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51. </w:t>
      </w:r>
      <w:r w:rsidRPr="00CE255B">
        <w:rPr>
          <w:rFonts w:eastAsia="Calibri" w:cs="Arial"/>
          <w:kern w:val="2"/>
          <w:lang w:val="en-US"/>
          <w14:ligatures w14:val="standardContextual"/>
        </w:rPr>
        <w:tab/>
        <w:t>Satoh F, Murakami O, Takahashi K, Ueno J, Nishikawa T, Abe K, Mouri T, Sasano H. Double adenomas with different pathological and hormonal features in the left adrenal gland of a patient with Cushing’s syndrome.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1997;46(2):227–234.</w:t>
      </w:r>
    </w:p>
    <w:p w14:paraId="0F75319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52. </w:t>
      </w:r>
      <w:r w:rsidRPr="00CE255B">
        <w:rPr>
          <w:rFonts w:eastAsia="Calibri" w:cs="Arial"/>
          <w:kern w:val="2"/>
          <w:lang w:val="en-US"/>
          <w14:ligatures w14:val="standardContextual"/>
        </w:rPr>
        <w:tab/>
        <w:t xml:space="preserve">Morimoto S, Sasaki S, Moriguchi J, Miki S, Kawa T, Nakamura K, Fujita H, Itoh H, Nakata T, Takeda K, Nakagawa M. Unique association of pheochromocytoma with contralateral nonfunctioning adrenal cortical adenoma. Am J </w:t>
      </w:r>
      <w:proofErr w:type="spellStart"/>
      <w:r w:rsidRPr="00CE255B">
        <w:rPr>
          <w:rFonts w:eastAsia="Calibri" w:cs="Arial"/>
          <w:kern w:val="2"/>
          <w:lang w:val="en-US"/>
          <w14:ligatures w14:val="standardContextual"/>
        </w:rPr>
        <w:t>Hypertens</w:t>
      </w:r>
      <w:proofErr w:type="spellEnd"/>
      <w:r w:rsidRPr="00CE255B">
        <w:rPr>
          <w:rFonts w:eastAsia="Calibri" w:cs="Arial"/>
          <w:kern w:val="2"/>
          <w:lang w:val="en-US"/>
          <w14:ligatures w14:val="standardContextual"/>
        </w:rPr>
        <w:t xml:space="preserve"> 1998;11(1):117–121.</w:t>
      </w:r>
    </w:p>
    <w:p w14:paraId="1DFBDDC0"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53.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Chortis</w:t>
      </w:r>
      <w:proofErr w:type="spellEnd"/>
      <w:r w:rsidRPr="00CE255B">
        <w:rPr>
          <w:rFonts w:eastAsia="Calibri" w:cs="Arial"/>
          <w:kern w:val="2"/>
          <w:lang w:val="en-US"/>
          <w14:ligatures w14:val="standardContextual"/>
        </w:rPr>
        <w:t xml:space="preserve"> V, May CJH, </w:t>
      </w:r>
      <w:proofErr w:type="spellStart"/>
      <w:r w:rsidRPr="00CE255B">
        <w:rPr>
          <w:rFonts w:eastAsia="Calibri" w:cs="Arial"/>
          <w:kern w:val="2"/>
          <w:lang w:val="en-US"/>
          <w14:ligatures w14:val="standardContextual"/>
        </w:rPr>
        <w:t>Skordilis</w:t>
      </w:r>
      <w:proofErr w:type="spellEnd"/>
      <w:r w:rsidRPr="00CE255B">
        <w:rPr>
          <w:rFonts w:eastAsia="Calibri" w:cs="Arial"/>
          <w:kern w:val="2"/>
          <w:lang w:val="en-US"/>
          <w14:ligatures w14:val="standardContextual"/>
        </w:rPr>
        <w:t xml:space="preserve"> K, Ayuk J, Arlt W, Crowley RK. Double trouble: Two cases of dual adrenal pathologies in one adrenal mass. Endocrinol Diabetes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Case Rep 2019;2019(1). doi:10.1530/EDM-18-0151.</w:t>
      </w:r>
    </w:p>
    <w:p w14:paraId="6276C033"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54. </w:t>
      </w:r>
      <w:r w:rsidRPr="00CE255B">
        <w:rPr>
          <w:rFonts w:eastAsia="Calibri" w:cs="Arial"/>
          <w:kern w:val="2"/>
          <w:lang w:val="en-US"/>
          <w14:ligatures w14:val="standardContextual"/>
        </w:rPr>
        <w:tab/>
        <w:t xml:space="preserve">Dobbie JW. Adrenocortical nodular hyperplasia: The ageing adrenal. J </w:t>
      </w:r>
      <w:proofErr w:type="spellStart"/>
      <w:r w:rsidRPr="00CE255B">
        <w:rPr>
          <w:rFonts w:eastAsia="Calibri" w:cs="Arial"/>
          <w:kern w:val="2"/>
          <w:lang w:val="en-US"/>
          <w14:ligatures w14:val="standardContextual"/>
        </w:rPr>
        <w:t>Pathol</w:t>
      </w:r>
      <w:proofErr w:type="spellEnd"/>
      <w:r w:rsidRPr="00CE255B">
        <w:rPr>
          <w:rFonts w:eastAsia="Calibri" w:cs="Arial"/>
          <w:kern w:val="2"/>
          <w:lang w:val="en-US"/>
          <w14:ligatures w14:val="standardContextual"/>
        </w:rPr>
        <w:t xml:space="preserve"> 1969;99(1):1–18.</w:t>
      </w:r>
    </w:p>
    <w:p w14:paraId="00B8603D"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55.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Beuschlein</w:t>
      </w:r>
      <w:proofErr w:type="spellEnd"/>
      <w:r w:rsidRPr="00CE255B">
        <w:rPr>
          <w:rFonts w:eastAsia="Calibri" w:cs="Arial"/>
          <w:kern w:val="2"/>
          <w:lang w:val="en-US"/>
          <w14:ligatures w14:val="standardContextual"/>
        </w:rPr>
        <w:t xml:space="preserve"> F, Reincke M, </w:t>
      </w:r>
      <w:proofErr w:type="spellStart"/>
      <w:r w:rsidRPr="00CE255B">
        <w:rPr>
          <w:rFonts w:eastAsia="Calibri" w:cs="Arial"/>
          <w:kern w:val="2"/>
          <w:lang w:val="en-US"/>
          <w14:ligatures w14:val="standardContextual"/>
        </w:rPr>
        <w:t>Allolio</w:t>
      </w:r>
      <w:proofErr w:type="spellEnd"/>
      <w:r w:rsidRPr="00CE255B">
        <w:rPr>
          <w:rFonts w:eastAsia="Calibri" w:cs="Arial"/>
          <w:kern w:val="2"/>
          <w:lang w:val="en-US"/>
          <w14:ligatures w14:val="standardContextual"/>
        </w:rPr>
        <w:t xml:space="preserve"> B, Karl M, Travis WD, </w:t>
      </w:r>
      <w:proofErr w:type="spellStart"/>
      <w:r w:rsidRPr="00CE255B">
        <w:rPr>
          <w:rFonts w:eastAsia="Calibri" w:cs="Arial"/>
          <w:kern w:val="2"/>
          <w:lang w:val="en-US"/>
          <w14:ligatures w14:val="standardContextual"/>
        </w:rPr>
        <w:t>Jaursch</w:t>
      </w:r>
      <w:proofErr w:type="spellEnd"/>
      <w:r w:rsidRPr="00CE255B">
        <w:rPr>
          <w:rFonts w:eastAsia="Calibri" w:cs="Arial"/>
          <w:kern w:val="2"/>
          <w:lang w:val="en-US"/>
          <w14:ligatures w14:val="standardContextual"/>
        </w:rPr>
        <w:t xml:space="preserve">-Hancke C, Abdelhamid S, </w:t>
      </w:r>
      <w:proofErr w:type="spellStart"/>
      <w:r w:rsidRPr="00CE255B">
        <w:rPr>
          <w:rFonts w:eastAsia="Calibri" w:cs="Arial"/>
          <w:kern w:val="2"/>
          <w:lang w:val="en-US"/>
          <w14:ligatures w14:val="standardContextual"/>
        </w:rPr>
        <w:t>Chrousos</w:t>
      </w:r>
      <w:proofErr w:type="spellEnd"/>
      <w:r w:rsidRPr="00CE255B">
        <w:rPr>
          <w:rFonts w:eastAsia="Calibri" w:cs="Arial"/>
          <w:kern w:val="2"/>
          <w:lang w:val="en-US"/>
          <w14:ligatures w14:val="standardContextual"/>
        </w:rPr>
        <w:t xml:space="preserve"> GP. Clonal Composition of Human Adrenocortical Neoplasms. Cancer Res 1994;54(18):4927–4932.</w:t>
      </w:r>
    </w:p>
    <w:p w14:paraId="3C50B35E"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56. </w:t>
      </w:r>
      <w:r w:rsidRPr="00CE255B">
        <w:rPr>
          <w:rFonts w:eastAsia="Calibri" w:cs="Arial"/>
          <w:kern w:val="2"/>
          <w:lang w:val="en-US"/>
          <w14:ligatures w14:val="standardContextual"/>
        </w:rPr>
        <w:tab/>
        <w:t>Gicquel C, Leblond-</w:t>
      </w:r>
      <w:proofErr w:type="spellStart"/>
      <w:r w:rsidRPr="00CE255B">
        <w:rPr>
          <w:rFonts w:eastAsia="Calibri" w:cs="Arial"/>
          <w:kern w:val="2"/>
          <w:lang w:val="en-US"/>
          <w14:ligatures w14:val="standardContextual"/>
        </w:rPr>
        <w:t>Francillard</w:t>
      </w:r>
      <w:proofErr w:type="spellEnd"/>
      <w:r w:rsidRPr="00CE255B">
        <w:rPr>
          <w:rFonts w:eastAsia="Calibri" w:cs="Arial"/>
          <w:kern w:val="2"/>
          <w:lang w:val="en-US"/>
          <w14:ligatures w14:val="standardContextual"/>
        </w:rPr>
        <w:t xml:space="preserve"> M, Bertagna X, </w:t>
      </w:r>
      <w:proofErr w:type="spellStart"/>
      <w:r w:rsidRPr="00CE255B">
        <w:rPr>
          <w:rFonts w:eastAsia="Calibri" w:cs="Arial"/>
          <w:kern w:val="2"/>
          <w:lang w:val="en-US"/>
          <w14:ligatures w14:val="standardContextual"/>
        </w:rPr>
        <w:t>Louvel</w:t>
      </w:r>
      <w:proofErr w:type="spellEnd"/>
      <w:r w:rsidRPr="00CE255B">
        <w:rPr>
          <w:rFonts w:eastAsia="Calibri" w:cs="Arial"/>
          <w:kern w:val="2"/>
          <w:lang w:val="en-US"/>
          <w14:ligatures w14:val="standardContextual"/>
        </w:rPr>
        <w:t xml:space="preserve"> A, Chapuis Y, Luton JP, Girard F, Le Bouc Y. Clonal analysis of human adrenocortical carcinomas and secreting adenomas.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1994;40(4):465–477.</w:t>
      </w:r>
    </w:p>
    <w:p w14:paraId="7EFDE14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57. </w:t>
      </w:r>
      <w:r w:rsidRPr="00CE255B">
        <w:rPr>
          <w:rFonts w:eastAsia="Calibri" w:cs="Arial"/>
          <w:kern w:val="2"/>
          <w:lang w:val="en-US"/>
          <w14:ligatures w14:val="standardContextual"/>
        </w:rPr>
        <w:tab/>
        <w:t xml:space="preserve">Pillion DJ, Arnold P, Yang M, Stockard CR, Grizzle WE. Receptors for insulin and insulin-like growth factor-I in the human adrenal gland. </w:t>
      </w:r>
      <w:proofErr w:type="spellStart"/>
      <w:r w:rsidRPr="00CE255B">
        <w:rPr>
          <w:rFonts w:eastAsia="Calibri" w:cs="Arial"/>
          <w:kern w:val="2"/>
          <w:lang w:val="en-US"/>
          <w14:ligatures w14:val="standardContextual"/>
        </w:rPr>
        <w:t>Biochem</w:t>
      </w:r>
      <w:proofErr w:type="spellEnd"/>
      <w:r w:rsidRPr="00CE255B">
        <w:rPr>
          <w:rFonts w:eastAsia="Calibri" w:cs="Arial"/>
          <w:kern w:val="2"/>
          <w:lang w:val="en-US"/>
          <w14:ligatures w14:val="standardContextual"/>
        </w:rPr>
        <w:t xml:space="preserve"> </w:t>
      </w:r>
      <w:proofErr w:type="spellStart"/>
      <w:r w:rsidRPr="00CE255B">
        <w:rPr>
          <w:rFonts w:eastAsia="Calibri" w:cs="Arial"/>
          <w:kern w:val="2"/>
          <w:lang w:val="en-US"/>
          <w14:ligatures w14:val="standardContextual"/>
        </w:rPr>
        <w:t>Biophys</w:t>
      </w:r>
      <w:proofErr w:type="spellEnd"/>
      <w:r w:rsidRPr="00CE255B">
        <w:rPr>
          <w:rFonts w:eastAsia="Calibri" w:cs="Arial"/>
          <w:kern w:val="2"/>
          <w:lang w:val="en-US"/>
          <w14:ligatures w14:val="standardContextual"/>
        </w:rPr>
        <w:t xml:space="preserve"> Res </w:t>
      </w:r>
      <w:proofErr w:type="spellStart"/>
      <w:r w:rsidRPr="00CE255B">
        <w:rPr>
          <w:rFonts w:eastAsia="Calibri" w:cs="Arial"/>
          <w:kern w:val="2"/>
          <w:lang w:val="en-US"/>
          <w14:ligatures w14:val="standardContextual"/>
        </w:rPr>
        <w:t>Commun</w:t>
      </w:r>
      <w:proofErr w:type="spellEnd"/>
      <w:r w:rsidRPr="00CE255B">
        <w:rPr>
          <w:rFonts w:eastAsia="Calibri" w:cs="Arial"/>
          <w:kern w:val="2"/>
          <w:lang w:val="en-US"/>
          <w14:ligatures w14:val="standardContextual"/>
        </w:rPr>
        <w:t xml:space="preserve"> 1989;165(1):204–211.</w:t>
      </w:r>
    </w:p>
    <w:p w14:paraId="6CB78A8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58. </w:t>
      </w:r>
      <w:r w:rsidRPr="00CE255B">
        <w:rPr>
          <w:rFonts w:eastAsia="Calibri" w:cs="Arial"/>
          <w:kern w:val="2"/>
          <w:lang w:val="en-US"/>
          <w14:ligatures w14:val="standardContextual"/>
        </w:rPr>
        <w:tab/>
        <w:t xml:space="preserve">Reincke M, </w:t>
      </w:r>
      <w:proofErr w:type="spellStart"/>
      <w:r w:rsidRPr="00CE255B">
        <w:rPr>
          <w:rFonts w:eastAsia="Calibri" w:cs="Arial"/>
          <w:kern w:val="2"/>
          <w:lang w:val="en-US"/>
          <w14:ligatures w14:val="standardContextual"/>
        </w:rPr>
        <w:t>Faßnacht</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Väth</w:t>
      </w:r>
      <w:proofErr w:type="spellEnd"/>
      <w:r w:rsidRPr="00CE255B">
        <w:rPr>
          <w:rFonts w:eastAsia="Calibri" w:cs="Arial"/>
          <w:kern w:val="2"/>
          <w:lang w:val="en-US"/>
          <w14:ligatures w14:val="standardContextual"/>
        </w:rPr>
        <w:t xml:space="preserve"> S, Mora P, </w:t>
      </w:r>
      <w:proofErr w:type="spellStart"/>
      <w:r w:rsidRPr="00CE255B">
        <w:rPr>
          <w:rFonts w:eastAsia="Calibri" w:cs="Arial"/>
          <w:kern w:val="2"/>
          <w:lang w:val="en-US"/>
          <w14:ligatures w14:val="standardContextual"/>
        </w:rPr>
        <w:t>Allolio</w:t>
      </w:r>
      <w:proofErr w:type="spellEnd"/>
      <w:r w:rsidRPr="00CE255B">
        <w:rPr>
          <w:rFonts w:eastAsia="Calibri" w:cs="Arial"/>
          <w:kern w:val="2"/>
          <w:lang w:val="en-US"/>
          <w14:ligatures w14:val="standardContextual"/>
        </w:rPr>
        <w:t xml:space="preserve"> B. Adrenal incidentalomas: A manifestation of the metabolic syndrome? In: Endocrine </w:t>
      </w:r>
      <w:proofErr w:type="spellStart"/>
      <w:r w:rsidRPr="00CE255B">
        <w:rPr>
          <w:rFonts w:eastAsia="Calibri" w:cs="Arial"/>
          <w:kern w:val="2"/>
          <w:lang w:val="en-US"/>
          <w14:ligatures w14:val="standardContextual"/>
        </w:rPr>
        <w:t>Research.Vol</w:t>
      </w:r>
      <w:proofErr w:type="spellEnd"/>
      <w:r w:rsidRPr="00CE255B">
        <w:rPr>
          <w:rFonts w:eastAsia="Calibri" w:cs="Arial"/>
          <w:kern w:val="2"/>
          <w:lang w:val="en-US"/>
          <w14:ligatures w14:val="standardContextual"/>
        </w:rPr>
        <w:t xml:space="preserve"> 22.; 1996:757–761.</w:t>
      </w:r>
    </w:p>
    <w:p w14:paraId="584B1A83"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59. </w:t>
      </w:r>
      <w:r w:rsidRPr="00CE255B">
        <w:rPr>
          <w:rFonts w:eastAsia="Calibri" w:cs="Arial"/>
          <w:kern w:val="2"/>
          <w:lang w:val="en-US"/>
          <w14:ligatures w14:val="standardContextual"/>
        </w:rPr>
        <w:tab/>
        <w:t xml:space="preserve">Angeli A, </w:t>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Editorial: Adrenal incidentaloma - A modern disease with old complications. Journal of Clinical Endocrinology and Metabolism 2002;87(11):4869–4871.</w:t>
      </w:r>
    </w:p>
    <w:p w14:paraId="544504F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60.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Vassiliadi</w:t>
      </w:r>
      <w:proofErr w:type="spellEnd"/>
      <w:r w:rsidRPr="00CE255B">
        <w:rPr>
          <w:rFonts w:eastAsia="Calibri" w:cs="Arial"/>
          <w:kern w:val="2"/>
          <w:lang w:val="en-US"/>
          <w14:ligatures w14:val="standardContextual"/>
        </w:rPr>
        <w:t xml:space="preserve"> DA, </w:t>
      </w:r>
      <w:proofErr w:type="spellStart"/>
      <w:r w:rsidRPr="00CE255B">
        <w:rPr>
          <w:rFonts w:eastAsia="Calibri" w:cs="Arial"/>
          <w:kern w:val="2"/>
          <w:lang w:val="en-US"/>
          <w14:ligatures w14:val="standardContextual"/>
        </w:rPr>
        <w:t>Tzanela</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Tsatlidis</w:t>
      </w:r>
      <w:proofErr w:type="spellEnd"/>
      <w:r w:rsidRPr="00CE255B">
        <w:rPr>
          <w:rFonts w:eastAsia="Calibri" w:cs="Arial"/>
          <w:kern w:val="2"/>
          <w:lang w:val="en-US"/>
          <w14:ligatures w14:val="standardContextual"/>
        </w:rPr>
        <w:t xml:space="preserve"> V, </w:t>
      </w:r>
      <w:proofErr w:type="spellStart"/>
      <w:r w:rsidRPr="00CE255B">
        <w:rPr>
          <w:rFonts w:eastAsia="Calibri" w:cs="Arial"/>
          <w:kern w:val="2"/>
          <w:lang w:val="en-US"/>
          <w14:ligatures w14:val="standardContextual"/>
        </w:rPr>
        <w:t>Margelou</w:t>
      </w:r>
      <w:proofErr w:type="spellEnd"/>
      <w:r w:rsidRPr="00CE255B">
        <w:rPr>
          <w:rFonts w:eastAsia="Calibri" w:cs="Arial"/>
          <w:kern w:val="2"/>
          <w:lang w:val="en-US"/>
          <w14:ligatures w14:val="standardContextual"/>
        </w:rPr>
        <w:t xml:space="preserve"> E, </w:t>
      </w:r>
      <w:proofErr w:type="spellStart"/>
      <w:r w:rsidRPr="00CE255B">
        <w:rPr>
          <w:rFonts w:eastAsia="Calibri" w:cs="Arial"/>
          <w:kern w:val="2"/>
          <w:lang w:val="en-US"/>
          <w14:ligatures w14:val="standardContextual"/>
        </w:rPr>
        <w:t>Tampourlou</w:t>
      </w:r>
      <w:proofErr w:type="spellEnd"/>
      <w:r w:rsidRPr="00CE255B">
        <w:rPr>
          <w:rFonts w:eastAsia="Calibri" w:cs="Arial"/>
          <w:kern w:val="2"/>
          <w:lang w:val="en-US"/>
          <w14:ligatures w14:val="standardContextual"/>
        </w:rPr>
        <w:t xml:space="preserve"> M, Mazarakis N, </w:t>
      </w:r>
      <w:proofErr w:type="spellStart"/>
      <w:r w:rsidRPr="00CE255B">
        <w:rPr>
          <w:rFonts w:eastAsia="Calibri" w:cs="Arial"/>
          <w:kern w:val="2"/>
          <w:lang w:val="en-US"/>
          <w14:ligatures w14:val="standardContextual"/>
        </w:rPr>
        <w:t>Piaditis</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Tsagarakis</w:t>
      </w:r>
      <w:proofErr w:type="spellEnd"/>
      <w:r w:rsidRPr="00CE255B">
        <w:rPr>
          <w:rFonts w:eastAsia="Calibri" w:cs="Arial"/>
          <w:kern w:val="2"/>
          <w:lang w:val="en-US"/>
          <w14:ligatures w14:val="standardContextual"/>
        </w:rPr>
        <w:t xml:space="preserve"> S. Abnormal responsiveness to dexamethasone-suppressed CRH test in patients with bilateral adrenal incidentalomas. Journal of Clinical Endocrinology and Metabolism 2015;100(9):3478–3485.</w:t>
      </w:r>
    </w:p>
    <w:p w14:paraId="76DBFE0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61. </w:t>
      </w:r>
      <w:r w:rsidRPr="00CE255B">
        <w:rPr>
          <w:rFonts w:eastAsia="Calibri" w:cs="Arial"/>
          <w:kern w:val="2"/>
          <w:lang w:val="en-US"/>
          <w14:ligatures w14:val="standardContextual"/>
        </w:rPr>
        <w:tab/>
        <w:t xml:space="preserve">Bertagna X. Genetics of adrenal diseases in 2014: Genetics improves understanding of adrenocortical </w:t>
      </w:r>
      <w:proofErr w:type="spellStart"/>
      <w:r w:rsidRPr="00CE255B">
        <w:rPr>
          <w:rFonts w:eastAsia="Calibri" w:cs="Arial"/>
          <w:kern w:val="2"/>
          <w:lang w:val="en-US"/>
          <w14:ligatures w14:val="standardContextual"/>
        </w:rPr>
        <w:t>tumours</w:t>
      </w:r>
      <w:proofErr w:type="spellEnd"/>
      <w:r w:rsidRPr="00CE255B">
        <w:rPr>
          <w:rFonts w:eastAsia="Calibri" w:cs="Arial"/>
          <w:kern w:val="2"/>
          <w:lang w:val="en-US"/>
          <w14:ligatures w14:val="standardContextual"/>
        </w:rPr>
        <w:t>. Nat Rev Endocrinol 2014;11(2):77–78.</w:t>
      </w:r>
    </w:p>
    <w:p w14:paraId="70AD0FE8"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62. </w:t>
      </w:r>
      <w:r w:rsidRPr="00CE255B">
        <w:rPr>
          <w:rFonts w:eastAsia="Calibri" w:cs="Arial"/>
          <w:kern w:val="2"/>
          <w:lang w:val="en-US"/>
          <w14:ligatures w14:val="standardContextual"/>
        </w:rPr>
        <w:tab/>
        <w:t>Lerario AM, Moraitis A, Hammer GD. Genetics and epigenetics of adrenocortical tumors. Mol Cell Endocrinol 2014;386(1–2):67–84.</w:t>
      </w:r>
    </w:p>
    <w:p w14:paraId="3A482E7E"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63. </w:t>
      </w:r>
      <w:r w:rsidRPr="00CE255B">
        <w:rPr>
          <w:rFonts w:eastAsia="Calibri" w:cs="Arial"/>
          <w:kern w:val="2"/>
          <w:lang w:val="en-US"/>
          <w14:ligatures w14:val="standardContextual"/>
        </w:rPr>
        <w:tab/>
        <w:t xml:space="preserve">Bonnet-Serrano F, </w:t>
      </w:r>
      <w:proofErr w:type="spellStart"/>
      <w:r w:rsidRPr="00CE255B">
        <w:rPr>
          <w:rFonts w:eastAsia="Calibri" w:cs="Arial"/>
          <w:kern w:val="2"/>
          <w:lang w:val="en-US"/>
          <w14:ligatures w14:val="standardContextual"/>
        </w:rPr>
        <w:t>Bertherat</w:t>
      </w:r>
      <w:proofErr w:type="spellEnd"/>
      <w:r w:rsidRPr="00CE255B">
        <w:rPr>
          <w:rFonts w:eastAsia="Calibri" w:cs="Arial"/>
          <w:kern w:val="2"/>
          <w:lang w:val="en-US"/>
          <w14:ligatures w14:val="standardContextual"/>
        </w:rPr>
        <w:t xml:space="preserve"> J. Genetics of tumors of the adrenal cortex. </w:t>
      </w:r>
      <w:proofErr w:type="spellStart"/>
      <w:r w:rsidRPr="00CE255B">
        <w:rPr>
          <w:rFonts w:eastAsia="Calibri" w:cs="Arial"/>
          <w:kern w:val="2"/>
          <w:lang w:val="en-US"/>
          <w14:ligatures w14:val="standardContextual"/>
        </w:rPr>
        <w:t>Endocr</w:t>
      </w:r>
      <w:proofErr w:type="spellEnd"/>
      <w:r w:rsidRPr="00CE255B">
        <w:rPr>
          <w:rFonts w:eastAsia="Calibri" w:cs="Arial"/>
          <w:kern w:val="2"/>
          <w:lang w:val="en-US"/>
          <w14:ligatures w14:val="standardContextual"/>
        </w:rPr>
        <w:t xml:space="preserve"> </w:t>
      </w:r>
      <w:proofErr w:type="spellStart"/>
      <w:r w:rsidRPr="00CE255B">
        <w:rPr>
          <w:rFonts w:eastAsia="Calibri" w:cs="Arial"/>
          <w:kern w:val="2"/>
          <w:lang w:val="en-US"/>
          <w14:ligatures w14:val="standardContextual"/>
        </w:rPr>
        <w:t>Relat</w:t>
      </w:r>
      <w:proofErr w:type="spellEnd"/>
      <w:r w:rsidRPr="00CE255B">
        <w:rPr>
          <w:rFonts w:eastAsia="Calibri" w:cs="Arial"/>
          <w:kern w:val="2"/>
          <w:lang w:val="en-US"/>
          <w14:ligatures w14:val="standardContextual"/>
        </w:rPr>
        <w:t xml:space="preserve"> Cancer 2018;25(3</w:t>
      </w:r>
      <w:proofErr w:type="gramStart"/>
      <w:r w:rsidRPr="00CE255B">
        <w:rPr>
          <w:rFonts w:eastAsia="Calibri" w:cs="Arial"/>
          <w:kern w:val="2"/>
          <w:lang w:val="en-US"/>
          <w14:ligatures w14:val="standardContextual"/>
        </w:rPr>
        <w:t>):R</w:t>
      </w:r>
      <w:proofErr w:type="gramEnd"/>
      <w:r w:rsidRPr="00CE255B">
        <w:rPr>
          <w:rFonts w:eastAsia="Calibri" w:cs="Arial"/>
          <w:kern w:val="2"/>
          <w:lang w:val="en-US"/>
          <w14:ligatures w14:val="standardContextual"/>
        </w:rPr>
        <w:t>131–R152.</w:t>
      </w:r>
    </w:p>
    <w:p w14:paraId="7E2C714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lastRenderedPageBreak/>
        <w:t xml:space="preserve">64. </w:t>
      </w:r>
      <w:r w:rsidRPr="00CE255B">
        <w:rPr>
          <w:rFonts w:eastAsia="Calibri" w:cs="Arial"/>
          <w:kern w:val="2"/>
          <w:lang w:val="en-US"/>
          <w14:ligatures w14:val="standardContextual"/>
        </w:rPr>
        <w:tab/>
        <w:t xml:space="preserve">Zeiger M, Thompson G, Duh Q-Y, </w:t>
      </w:r>
      <w:proofErr w:type="spellStart"/>
      <w:r w:rsidRPr="00CE255B">
        <w:rPr>
          <w:rFonts w:eastAsia="Calibri" w:cs="Arial"/>
          <w:kern w:val="2"/>
          <w:lang w:val="en-US"/>
          <w14:ligatures w14:val="standardContextual"/>
        </w:rPr>
        <w:t>Hamrahian</w:t>
      </w:r>
      <w:proofErr w:type="spellEnd"/>
      <w:r w:rsidRPr="00CE255B">
        <w:rPr>
          <w:rFonts w:eastAsia="Calibri" w:cs="Arial"/>
          <w:kern w:val="2"/>
          <w:lang w:val="en-US"/>
          <w14:ligatures w14:val="standardContextual"/>
        </w:rPr>
        <w:t xml:space="preserve"> A, Angelos P, </w:t>
      </w:r>
      <w:proofErr w:type="spellStart"/>
      <w:r w:rsidRPr="00CE255B">
        <w:rPr>
          <w:rFonts w:eastAsia="Calibri" w:cs="Arial"/>
          <w:kern w:val="2"/>
          <w:lang w:val="en-US"/>
          <w14:ligatures w14:val="standardContextual"/>
        </w:rPr>
        <w:t>Elaraj</w:t>
      </w:r>
      <w:proofErr w:type="spellEnd"/>
      <w:r w:rsidRPr="00CE255B">
        <w:rPr>
          <w:rFonts w:eastAsia="Calibri" w:cs="Arial"/>
          <w:kern w:val="2"/>
          <w:lang w:val="en-US"/>
          <w14:ligatures w14:val="standardContextual"/>
        </w:rPr>
        <w:t xml:space="preserve"> D, Fishman E, </w:t>
      </w:r>
      <w:proofErr w:type="spellStart"/>
      <w:r w:rsidRPr="00CE255B">
        <w:rPr>
          <w:rFonts w:eastAsia="Calibri" w:cs="Arial"/>
          <w:kern w:val="2"/>
          <w:lang w:val="en-US"/>
          <w14:ligatures w14:val="standardContextual"/>
        </w:rPr>
        <w:t>Kharlip</w:t>
      </w:r>
      <w:proofErr w:type="spellEnd"/>
      <w:r w:rsidRPr="00CE255B">
        <w:rPr>
          <w:rFonts w:eastAsia="Calibri" w:cs="Arial"/>
          <w:kern w:val="2"/>
          <w:lang w:val="en-US"/>
          <w14:ligatures w14:val="standardContextual"/>
        </w:rPr>
        <w:t xml:space="preserve"> J. American Association of Clinical Endocrinologists and American Association of Endocrine Surgeons Medical Guidelines for the Management of Adrenal Incidentalomas. Endocrine Practice 2009;15(Supplement 1):1–20.</w:t>
      </w:r>
    </w:p>
    <w:p w14:paraId="0A03E63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65. </w:t>
      </w:r>
      <w:r w:rsidRPr="00CE255B">
        <w:rPr>
          <w:rFonts w:eastAsia="Calibri" w:cs="Arial"/>
          <w:kern w:val="2"/>
          <w:lang w:val="en-US"/>
          <w14:ligatures w14:val="standardContextual"/>
        </w:rPr>
        <w:tab/>
        <w:t xml:space="preserve">Lau J, Balk E, Rothberg M, Ioannidis JP, DeVine D, Chew P, </w:t>
      </w:r>
      <w:proofErr w:type="spellStart"/>
      <w:r w:rsidRPr="00CE255B">
        <w:rPr>
          <w:rFonts w:eastAsia="Calibri" w:cs="Arial"/>
          <w:kern w:val="2"/>
          <w:lang w:val="en-US"/>
          <w14:ligatures w14:val="standardContextual"/>
        </w:rPr>
        <w:t>Kupelnick</w:t>
      </w:r>
      <w:proofErr w:type="spellEnd"/>
      <w:r w:rsidRPr="00CE255B">
        <w:rPr>
          <w:rFonts w:eastAsia="Calibri" w:cs="Arial"/>
          <w:kern w:val="2"/>
          <w:lang w:val="en-US"/>
          <w14:ligatures w14:val="standardContextual"/>
        </w:rPr>
        <w:t xml:space="preserve"> B, Miller K. Management of clinically inapparent adrenal mass. Evid Rep Technol Assess (</w:t>
      </w:r>
      <w:proofErr w:type="spellStart"/>
      <w:r w:rsidRPr="00CE255B">
        <w:rPr>
          <w:rFonts w:eastAsia="Calibri" w:cs="Arial"/>
          <w:kern w:val="2"/>
          <w:lang w:val="en-US"/>
          <w14:ligatures w14:val="standardContextual"/>
        </w:rPr>
        <w:t>Summ</w:t>
      </w:r>
      <w:proofErr w:type="spellEnd"/>
      <w:r w:rsidRPr="00CE255B">
        <w:rPr>
          <w:rFonts w:eastAsia="Calibri" w:cs="Arial"/>
          <w:kern w:val="2"/>
          <w:lang w:val="en-US"/>
          <w14:ligatures w14:val="standardContextual"/>
        </w:rPr>
        <w:t>) 2002;(56):1–5.</w:t>
      </w:r>
    </w:p>
    <w:p w14:paraId="52A402BB"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66. </w:t>
      </w:r>
      <w:r w:rsidRPr="00CE255B">
        <w:rPr>
          <w:rFonts w:eastAsia="Calibri" w:cs="Arial"/>
          <w:kern w:val="2"/>
          <w:lang w:val="en-US"/>
          <w14:ligatures w14:val="standardContextual"/>
        </w:rPr>
        <w:tab/>
        <w:t xml:space="preserve">Fassnacht M, </w:t>
      </w:r>
      <w:proofErr w:type="spellStart"/>
      <w:r w:rsidRPr="00CE255B">
        <w:rPr>
          <w:rFonts w:eastAsia="Calibri" w:cs="Arial"/>
          <w:kern w:val="2"/>
          <w:lang w:val="en-US"/>
          <w14:ligatures w14:val="standardContextual"/>
        </w:rPr>
        <w:t>Tsagarakis</w:t>
      </w:r>
      <w:proofErr w:type="spellEnd"/>
      <w:r w:rsidRPr="00CE255B">
        <w:rPr>
          <w:rFonts w:eastAsia="Calibri" w:cs="Arial"/>
          <w:kern w:val="2"/>
          <w:lang w:val="en-US"/>
          <w14:ligatures w14:val="standardContextual"/>
        </w:rPr>
        <w:t xml:space="preserve"> S, </w:t>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Sahdev A, Newell-Price J, </w:t>
      </w:r>
      <w:proofErr w:type="spellStart"/>
      <w:r w:rsidRPr="00CE255B">
        <w:rPr>
          <w:rFonts w:eastAsia="Calibri" w:cs="Arial"/>
          <w:kern w:val="2"/>
          <w:lang w:val="en-US"/>
          <w14:ligatures w14:val="standardContextual"/>
        </w:rPr>
        <w:t>Pelsma</w:t>
      </w:r>
      <w:proofErr w:type="spellEnd"/>
      <w:r w:rsidRPr="00CE255B">
        <w:rPr>
          <w:rFonts w:eastAsia="Calibri" w:cs="Arial"/>
          <w:kern w:val="2"/>
          <w:lang w:val="en-US"/>
          <w14:ligatures w14:val="standardContextual"/>
        </w:rPr>
        <w:t xml:space="preserve"> I, Marina L, Lorenz K, </w:t>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Arlt W, Dekkers OM. European Society of Endocrinology clinical practice guidelines on the management of adrenal incidentalomas, in collaboration with the European Network for the Study of Adrenal Tumors.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2023;189(1). doi:10.1093/EJENDO/LVAD066.</w:t>
      </w:r>
    </w:p>
    <w:p w14:paraId="79099A98"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67. </w:t>
      </w:r>
      <w:r w:rsidRPr="00CE255B">
        <w:rPr>
          <w:rFonts w:eastAsia="Calibri" w:cs="Arial"/>
          <w:kern w:val="2"/>
          <w:lang w:val="en-US"/>
          <w14:ligatures w14:val="standardContextual"/>
        </w:rPr>
        <w:tab/>
        <w:t xml:space="preserve">Pantalone KM, Gopan T, Remer EM, Faiman C, </w:t>
      </w:r>
      <w:proofErr w:type="spellStart"/>
      <w:r w:rsidRPr="00CE255B">
        <w:rPr>
          <w:rFonts w:eastAsia="Calibri" w:cs="Arial"/>
          <w:kern w:val="2"/>
          <w:lang w:val="en-US"/>
          <w14:ligatures w14:val="standardContextual"/>
        </w:rPr>
        <w:t>Ioachimescu</w:t>
      </w:r>
      <w:proofErr w:type="spellEnd"/>
      <w:r w:rsidRPr="00CE255B">
        <w:rPr>
          <w:rFonts w:eastAsia="Calibri" w:cs="Arial"/>
          <w:kern w:val="2"/>
          <w:lang w:val="en-US"/>
          <w14:ligatures w14:val="standardContextual"/>
        </w:rPr>
        <w:t xml:space="preserve"> AG, Levin HS, Siperstein A, Berber E, Shepardson LB, Bravo EL, </w:t>
      </w:r>
      <w:proofErr w:type="spellStart"/>
      <w:r w:rsidRPr="00CE255B">
        <w:rPr>
          <w:rFonts w:eastAsia="Calibri" w:cs="Arial"/>
          <w:kern w:val="2"/>
          <w:lang w:val="en-US"/>
          <w14:ligatures w14:val="standardContextual"/>
        </w:rPr>
        <w:t>Hamrahian</w:t>
      </w:r>
      <w:proofErr w:type="spellEnd"/>
      <w:r w:rsidRPr="00CE255B">
        <w:rPr>
          <w:rFonts w:eastAsia="Calibri" w:cs="Arial"/>
          <w:kern w:val="2"/>
          <w:lang w:val="en-US"/>
          <w14:ligatures w14:val="standardContextual"/>
        </w:rPr>
        <w:t xml:space="preserve"> AH. Change in adrenal mass size as a predictor of a malignant tumor. </w:t>
      </w:r>
      <w:proofErr w:type="spellStart"/>
      <w:r w:rsidRPr="00CE255B">
        <w:rPr>
          <w:rFonts w:eastAsia="Calibri" w:cs="Arial"/>
          <w:kern w:val="2"/>
          <w:lang w:val="en-US"/>
          <w14:ligatures w14:val="standardContextual"/>
        </w:rPr>
        <w:t>Endocr</w:t>
      </w:r>
      <w:proofErr w:type="spellEnd"/>
      <w:r w:rsidRPr="00CE255B">
        <w:rPr>
          <w:rFonts w:eastAsia="Calibri" w:cs="Arial"/>
          <w:kern w:val="2"/>
          <w:lang w:val="en-US"/>
          <w14:ligatures w14:val="standardContextual"/>
        </w:rPr>
        <w:t xml:space="preserve"> </w:t>
      </w:r>
      <w:proofErr w:type="spellStart"/>
      <w:r w:rsidRPr="00CE255B">
        <w:rPr>
          <w:rFonts w:eastAsia="Calibri" w:cs="Arial"/>
          <w:kern w:val="2"/>
          <w:lang w:val="en-US"/>
          <w14:ligatures w14:val="standardContextual"/>
        </w:rPr>
        <w:t>Pract</w:t>
      </w:r>
      <w:proofErr w:type="spellEnd"/>
      <w:r w:rsidRPr="00CE255B">
        <w:rPr>
          <w:rFonts w:eastAsia="Calibri" w:cs="Arial"/>
          <w:kern w:val="2"/>
          <w:lang w:val="en-US"/>
          <w14:ligatures w14:val="standardContextual"/>
        </w:rPr>
        <w:t xml:space="preserve"> 2010;16(4):577–587.</w:t>
      </w:r>
    </w:p>
    <w:p w14:paraId="007CB12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68. </w:t>
      </w:r>
      <w:r w:rsidRPr="00CE255B">
        <w:rPr>
          <w:rFonts w:eastAsia="Calibri" w:cs="Arial"/>
          <w:kern w:val="2"/>
          <w:lang w:val="en-US"/>
          <w14:ligatures w14:val="standardContextual"/>
        </w:rPr>
        <w:tab/>
        <w:t xml:space="preserve">Kaltsas G, </w:t>
      </w:r>
      <w:proofErr w:type="spellStart"/>
      <w:r w:rsidRPr="00CE255B">
        <w:rPr>
          <w:rFonts w:eastAsia="Calibri" w:cs="Arial"/>
          <w:kern w:val="2"/>
          <w:lang w:val="en-US"/>
          <w14:ligatures w14:val="standardContextual"/>
        </w:rPr>
        <w:t>Chrisoulidou</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Piaditis</w:t>
      </w:r>
      <w:proofErr w:type="spellEnd"/>
      <w:r w:rsidRPr="00CE255B">
        <w:rPr>
          <w:rFonts w:eastAsia="Calibri" w:cs="Arial"/>
          <w:kern w:val="2"/>
          <w:lang w:val="en-US"/>
          <w14:ligatures w14:val="standardContextual"/>
        </w:rPr>
        <w:t xml:space="preserve"> G, Kassi E, </w:t>
      </w:r>
      <w:proofErr w:type="spellStart"/>
      <w:r w:rsidRPr="00CE255B">
        <w:rPr>
          <w:rFonts w:eastAsia="Calibri" w:cs="Arial"/>
          <w:kern w:val="2"/>
          <w:lang w:val="en-US"/>
          <w14:ligatures w14:val="standardContextual"/>
        </w:rPr>
        <w:t>Chrousos</w:t>
      </w:r>
      <w:proofErr w:type="spellEnd"/>
      <w:r w:rsidRPr="00CE255B">
        <w:rPr>
          <w:rFonts w:eastAsia="Calibri" w:cs="Arial"/>
          <w:kern w:val="2"/>
          <w:lang w:val="en-US"/>
          <w14:ligatures w14:val="standardContextual"/>
        </w:rPr>
        <w:t xml:space="preserve"> G. Current status and controversies in adrenal incidentalomas. Trends in Endocrinology and Metabolism 2012;23(12):602–609.</w:t>
      </w:r>
    </w:p>
    <w:p w14:paraId="4AA6043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69. </w:t>
      </w:r>
      <w:r w:rsidRPr="00CE255B">
        <w:rPr>
          <w:rFonts w:eastAsia="Calibri" w:cs="Arial"/>
          <w:kern w:val="2"/>
          <w:lang w:val="en-US"/>
          <w14:ligatures w14:val="standardContextual"/>
        </w:rPr>
        <w:tab/>
        <w:t xml:space="preserve">Blake MA, </w:t>
      </w:r>
      <w:proofErr w:type="spellStart"/>
      <w:r w:rsidRPr="00CE255B">
        <w:rPr>
          <w:rFonts w:eastAsia="Calibri" w:cs="Arial"/>
          <w:kern w:val="2"/>
          <w:lang w:val="en-US"/>
          <w14:ligatures w14:val="standardContextual"/>
        </w:rPr>
        <w:t>Holalkere</w:t>
      </w:r>
      <w:proofErr w:type="spellEnd"/>
      <w:r w:rsidRPr="00CE255B">
        <w:rPr>
          <w:rFonts w:eastAsia="Calibri" w:cs="Arial"/>
          <w:kern w:val="2"/>
          <w:lang w:val="en-US"/>
          <w14:ligatures w14:val="standardContextual"/>
        </w:rPr>
        <w:t xml:space="preserve"> NS, Boland GW. Imaging Techniques for Adrenal Lesion Characterization. </w:t>
      </w:r>
      <w:proofErr w:type="spellStart"/>
      <w:r w:rsidRPr="00CE255B">
        <w:rPr>
          <w:rFonts w:eastAsia="Calibri" w:cs="Arial"/>
          <w:kern w:val="2"/>
          <w:lang w:val="en-US"/>
          <w14:ligatures w14:val="standardContextual"/>
        </w:rPr>
        <w:t>Radiol</w:t>
      </w:r>
      <w:proofErr w:type="spellEnd"/>
      <w:r w:rsidRPr="00CE255B">
        <w:rPr>
          <w:rFonts w:eastAsia="Calibri" w:cs="Arial"/>
          <w:kern w:val="2"/>
          <w:lang w:val="en-US"/>
          <w14:ligatures w14:val="standardContextual"/>
        </w:rPr>
        <w:t xml:space="preserve"> Clin North Am 2008;46(1):65–78.</w:t>
      </w:r>
    </w:p>
    <w:p w14:paraId="5DFC3E91"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70.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Dinnes</w:t>
      </w:r>
      <w:proofErr w:type="spellEnd"/>
      <w:r w:rsidRPr="00CE255B">
        <w:rPr>
          <w:rFonts w:eastAsia="Calibri" w:cs="Arial"/>
          <w:kern w:val="2"/>
          <w:lang w:val="en-US"/>
          <w14:ligatures w14:val="standardContextual"/>
        </w:rPr>
        <w:t xml:space="preserve"> J, </w:t>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di </w:t>
      </w:r>
      <w:proofErr w:type="spellStart"/>
      <w:r w:rsidRPr="00CE255B">
        <w:rPr>
          <w:rFonts w:eastAsia="Calibri" w:cs="Arial"/>
          <w:kern w:val="2"/>
          <w:lang w:val="en-US"/>
          <w14:ligatures w14:val="standardContextual"/>
        </w:rPr>
        <w:t>Ruffano</w:t>
      </w:r>
      <w:proofErr w:type="spellEnd"/>
      <w:r w:rsidRPr="00CE255B">
        <w:rPr>
          <w:rFonts w:eastAsia="Calibri" w:cs="Arial"/>
          <w:kern w:val="2"/>
          <w:lang w:val="en-US"/>
          <w14:ligatures w14:val="standardContextual"/>
        </w:rPr>
        <w:t xml:space="preserve"> LF, </w:t>
      </w:r>
      <w:proofErr w:type="spellStart"/>
      <w:r w:rsidRPr="00CE255B">
        <w:rPr>
          <w:rFonts w:eastAsia="Calibri" w:cs="Arial"/>
          <w:kern w:val="2"/>
          <w:lang w:val="en-US"/>
          <w14:ligatures w14:val="standardContextual"/>
        </w:rPr>
        <w:t>Chortis</w:t>
      </w:r>
      <w:proofErr w:type="spellEnd"/>
      <w:r w:rsidRPr="00CE255B">
        <w:rPr>
          <w:rFonts w:eastAsia="Calibri" w:cs="Arial"/>
          <w:kern w:val="2"/>
          <w:lang w:val="en-US"/>
          <w14:ligatures w14:val="standardContextual"/>
        </w:rPr>
        <w:t xml:space="preserve"> V, Davenport C, Bayliss S, Sahdev A, Guest P, Fassnacht M, Deeks JJ, Arlt W. MANAGEMENT OF ENDOCRINE DISEASE: Imaging for the diagnosis of malignancy in incidentally discovered adrenal masses: a systematic review and meta-analysis.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2016;175(2</w:t>
      </w:r>
      <w:proofErr w:type="gramStart"/>
      <w:r w:rsidRPr="00CE255B">
        <w:rPr>
          <w:rFonts w:eastAsia="Calibri" w:cs="Arial"/>
          <w:kern w:val="2"/>
          <w:lang w:val="en-US"/>
          <w14:ligatures w14:val="standardContextual"/>
        </w:rPr>
        <w:t>):R</w:t>
      </w:r>
      <w:proofErr w:type="gramEnd"/>
      <w:r w:rsidRPr="00CE255B">
        <w:rPr>
          <w:rFonts w:eastAsia="Calibri" w:cs="Arial"/>
          <w:kern w:val="2"/>
          <w:lang w:val="en-US"/>
          <w14:ligatures w14:val="standardContextual"/>
        </w:rPr>
        <w:t>51–R64.</w:t>
      </w:r>
    </w:p>
    <w:p w14:paraId="30F939C3"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71.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Hamrahian</w:t>
      </w:r>
      <w:proofErr w:type="spellEnd"/>
      <w:r w:rsidRPr="00CE255B">
        <w:rPr>
          <w:rFonts w:eastAsia="Calibri" w:cs="Arial"/>
          <w:kern w:val="2"/>
          <w:lang w:val="en-US"/>
          <w14:ligatures w14:val="standardContextual"/>
        </w:rPr>
        <w:t xml:space="preserve"> AH, </w:t>
      </w:r>
      <w:proofErr w:type="spellStart"/>
      <w:r w:rsidRPr="00CE255B">
        <w:rPr>
          <w:rFonts w:eastAsia="Calibri" w:cs="Arial"/>
          <w:kern w:val="2"/>
          <w:lang w:val="en-US"/>
          <w14:ligatures w14:val="standardContextual"/>
        </w:rPr>
        <w:t>Ioachimescu</w:t>
      </w:r>
      <w:proofErr w:type="spellEnd"/>
      <w:r w:rsidRPr="00CE255B">
        <w:rPr>
          <w:rFonts w:eastAsia="Calibri" w:cs="Arial"/>
          <w:kern w:val="2"/>
          <w:lang w:val="en-US"/>
          <w14:ligatures w14:val="standardContextual"/>
        </w:rPr>
        <w:t xml:space="preserve"> AG, Remer EM, Motta-Ramirez G, </w:t>
      </w:r>
      <w:proofErr w:type="spellStart"/>
      <w:r w:rsidRPr="00CE255B">
        <w:rPr>
          <w:rFonts w:eastAsia="Calibri" w:cs="Arial"/>
          <w:kern w:val="2"/>
          <w:lang w:val="en-US"/>
          <w14:ligatures w14:val="standardContextual"/>
        </w:rPr>
        <w:t>Bogabathina</w:t>
      </w:r>
      <w:proofErr w:type="spellEnd"/>
      <w:r w:rsidRPr="00CE255B">
        <w:rPr>
          <w:rFonts w:eastAsia="Calibri" w:cs="Arial"/>
          <w:kern w:val="2"/>
          <w:lang w:val="en-US"/>
          <w14:ligatures w14:val="standardContextual"/>
        </w:rPr>
        <w:t xml:space="preserve"> H, Levin HS, Reddy S, Gill IS, Siperstein A, Bravo EL. Clinical utility of </w:t>
      </w:r>
      <w:proofErr w:type="spellStart"/>
      <w:r w:rsidRPr="00CE255B">
        <w:rPr>
          <w:rFonts w:eastAsia="Calibri" w:cs="Arial"/>
          <w:kern w:val="2"/>
          <w:lang w:val="en-US"/>
          <w14:ligatures w14:val="standardContextual"/>
        </w:rPr>
        <w:t>noncontrast</w:t>
      </w:r>
      <w:proofErr w:type="spellEnd"/>
      <w:r w:rsidRPr="00CE255B">
        <w:rPr>
          <w:rFonts w:eastAsia="Calibri" w:cs="Arial"/>
          <w:kern w:val="2"/>
          <w:lang w:val="en-US"/>
          <w14:ligatures w14:val="standardContextual"/>
        </w:rPr>
        <w:t xml:space="preserve"> computed tomography attenuation value (</w:t>
      </w:r>
      <w:proofErr w:type="spellStart"/>
      <w:r w:rsidRPr="00CE255B">
        <w:rPr>
          <w:rFonts w:eastAsia="Calibri" w:cs="Arial"/>
          <w:kern w:val="2"/>
          <w:lang w:val="en-US"/>
          <w14:ligatures w14:val="standardContextual"/>
        </w:rPr>
        <w:t>hounsfield</w:t>
      </w:r>
      <w:proofErr w:type="spellEnd"/>
      <w:r w:rsidRPr="00CE255B">
        <w:rPr>
          <w:rFonts w:eastAsia="Calibri" w:cs="Arial"/>
          <w:kern w:val="2"/>
          <w:lang w:val="en-US"/>
          <w14:ligatures w14:val="standardContextual"/>
        </w:rPr>
        <w:t xml:space="preserve"> units) to differentiate adrenal adenomas/</w:t>
      </w:r>
      <w:proofErr w:type="spellStart"/>
      <w:r w:rsidRPr="00CE255B">
        <w:rPr>
          <w:rFonts w:eastAsia="Calibri" w:cs="Arial"/>
          <w:kern w:val="2"/>
          <w:lang w:val="en-US"/>
          <w14:ligatures w14:val="standardContextual"/>
        </w:rPr>
        <w:t>hyperplasias</w:t>
      </w:r>
      <w:proofErr w:type="spellEnd"/>
      <w:r w:rsidRPr="00CE255B">
        <w:rPr>
          <w:rFonts w:eastAsia="Calibri" w:cs="Arial"/>
          <w:kern w:val="2"/>
          <w:lang w:val="en-US"/>
          <w14:ligatures w14:val="standardContextual"/>
        </w:rPr>
        <w:t xml:space="preserve"> from </w:t>
      </w:r>
      <w:proofErr w:type="spellStart"/>
      <w:r w:rsidRPr="00CE255B">
        <w:rPr>
          <w:rFonts w:eastAsia="Calibri" w:cs="Arial"/>
          <w:kern w:val="2"/>
          <w:lang w:val="en-US"/>
          <w14:ligatures w14:val="standardContextual"/>
        </w:rPr>
        <w:t>nonadenomas</w:t>
      </w:r>
      <w:proofErr w:type="spellEnd"/>
      <w:r w:rsidRPr="00CE255B">
        <w:rPr>
          <w:rFonts w:eastAsia="Calibri" w:cs="Arial"/>
          <w:kern w:val="2"/>
          <w:lang w:val="en-US"/>
          <w14:ligatures w14:val="standardContextual"/>
        </w:rPr>
        <w:t>: Cleveland clinic experience. Journal of Clinical Endocrinology and Metabolism 2005;90(2):871–877.</w:t>
      </w:r>
    </w:p>
    <w:p w14:paraId="6429B5B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72.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Taylor AE, </w:t>
      </w:r>
      <w:proofErr w:type="spellStart"/>
      <w:r w:rsidRPr="00CE255B">
        <w:rPr>
          <w:rFonts w:eastAsia="Calibri" w:cs="Arial"/>
          <w:kern w:val="2"/>
          <w:lang w:val="en-US"/>
          <w14:ligatures w14:val="standardContextual"/>
        </w:rPr>
        <w:t>Chortis</w:t>
      </w:r>
      <w:proofErr w:type="spellEnd"/>
      <w:r w:rsidRPr="00CE255B">
        <w:rPr>
          <w:rFonts w:eastAsia="Calibri" w:cs="Arial"/>
          <w:kern w:val="2"/>
          <w:lang w:val="en-US"/>
          <w14:ligatures w14:val="standardContextual"/>
        </w:rPr>
        <w:t xml:space="preserve"> V, Sitch AJ, Jenkinson C, Davidge-Pitts CJ, Lang K, </w:t>
      </w:r>
      <w:proofErr w:type="spellStart"/>
      <w:r w:rsidRPr="00CE255B">
        <w:rPr>
          <w:rFonts w:eastAsia="Calibri" w:cs="Arial"/>
          <w:kern w:val="2"/>
          <w:lang w:val="en-US"/>
          <w14:ligatures w14:val="standardContextual"/>
        </w:rPr>
        <w:t>Tsagarakis</w:t>
      </w:r>
      <w:proofErr w:type="spellEnd"/>
      <w:r w:rsidRPr="00CE255B">
        <w:rPr>
          <w:rFonts w:eastAsia="Calibri" w:cs="Arial"/>
          <w:kern w:val="2"/>
          <w:lang w:val="en-US"/>
          <w14:ligatures w14:val="standardContextual"/>
        </w:rPr>
        <w:t xml:space="preserve"> S, </w:t>
      </w:r>
      <w:proofErr w:type="spellStart"/>
      <w:r w:rsidRPr="00CE255B">
        <w:rPr>
          <w:rFonts w:eastAsia="Calibri" w:cs="Arial"/>
          <w:kern w:val="2"/>
          <w:lang w:val="en-US"/>
          <w14:ligatures w14:val="standardContextual"/>
        </w:rPr>
        <w:t>Macech</w:t>
      </w:r>
      <w:proofErr w:type="spellEnd"/>
      <w:r w:rsidRPr="00CE255B">
        <w:rPr>
          <w:rFonts w:eastAsia="Calibri" w:cs="Arial"/>
          <w:kern w:val="2"/>
          <w:lang w:val="en-US"/>
          <w14:ligatures w14:val="standardContextual"/>
        </w:rPr>
        <w:t xml:space="preserve"> M, Riester A, </w:t>
      </w:r>
      <w:proofErr w:type="spellStart"/>
      <w:r w:rsidRPr="00CE255B">
        <w:rPr>
          <w:rFonts w:eastAsia="Calibri" w:cs="Arial"/>
          <w:kern w:val="2"/>
          <w:lang w:val="en-US"/>
          <w14:ligatures w14:val="standardContextual"/>
        </w:rPr>
        <w:t>Deutschbein</w:t>
      </w:r>
      <w:proofErr w:type="spellEnd"/>
      <w:r w:rsidRPr="00CE255B">
        <w:rPr>
          <w:rFonts w:eastAsia="Calibri" w:cs="Arial"/>
          <w:kern w:val="2"/>
          <w:lang w:val="en-US"/>
          <w14:ligatures w14:val="standardContextual"/>
        </w:rPr>
        <w:t xml:space="preserve"> T, </w:t>
      </w:r>
      <w:proofErr w:type="spellStart"/>
      <w:r w:rsidRPr="00CE255B">
        <w:rPr>
          <w:rFonts w:eastAsia="Calibri" w:cs="Arial"/>
          <w:kern w:val="2"/>
          <w:lang w:val="en-US"/>
          <w14:ligatures w14:val="standardContextual"/>
        </w:rPr>
        <w:t>Pupovac</w:t>
      </w:r>
      <w:proofErr w:type="spellEnd"/>
      <w:r w:rsidRPr="00CE255B">
        <w:rPr>
          <w:rFonts w:eastAsia="Calibri" w:cs="Arial"/>
          <w:kern w:val="2"/>
          <w:lang w:val="en-US"/>
          <w14:ligatures w14:val="standardContextual"/>
        </w:rPr>
        <w:t xml:space="preserve"> ID, Kienitz T, Prete A, </w:t>
      </w:r>
      <w:proofErr w:type="spellStart"/>
      <w:r w:rsidRPr="00CE255B">
        <w:rPr>
          <w:rFonts w:eastAsia="Calibri" w:cs="Arial"/>
          <w:kern w:val="2"/>
          <w:lang w:val="en-US"/>
          <w14:ligatures w14:val="standardContextual"/>
        </w:rPr>
        <w:t>Papathomas</w:t>
      </w:r>
      <w:proofErr w:type="spellEnd"/>
      <w:r w:rsidRPr="00CE255B">
        <w:rPr>
          <w:rFonts w:eastAsia="Calibri" w:cs="Arial"/>
          <w:kern w:val="2"/>
          <w:lang w:val="en-US"/>
          <w14:ligatures w14:val="standardContextual"/>
        </w:rPr>
        <w:t xml:space="preserve"> TG, Gilligan LC, </w:t>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C, Reimondo G, </w:t>
      </w:r>
      <w:proofErr w:type="spellStart"/>
      <w:r w:rsidRPr="00CE255B">
        <w:rPr>
          <w:rFonts w:eastAsia="Calibri" w:cs="Arial"/>
          <w:kern w:val="2"/>
          <w:lang w:val="en-US"/>
          <w14:ligatures w14:val="standardContextual"/>
        </w:rPr>
        <w:t>Haissaguerre</w:t>
      </w:r>
      <w:proofErr w:type="spellEnd"/>
      <w:r w:rsidRPr="00CE255B">
        <w:rPr>
          <w:rFonts w:eastAsia="Calibri" w:cs="Arial"/>
          <w:kern w:val="2"/>
          <w:lang w:val="en-US"/>
          <w14:ligatures w14:val="standardContextual"/>
        </w:rPr>
        <w:t xml:space="preserve"> M, Marina L, </w:t>
      </w:r>
      <w:proofErr w:type="spellStart"/>
      <w:r w:rsidRPr="00CE255B">
        <w:rPr>
          <w:rFonts w:eastAsia="Calibri" w:cs="Arial"/>
          <w:kern w:val="2"/>
          <w:lang w:val="en-US"/>
          <w14:ligatures w14:val="standardContextual"/>
        </w:rPr>
        <w:t>Grytaas</w:t>
      </w:r>
      <w:proofErr w:type="spellEnd"/>
      <w:r w:rsidRPr="00CE255B">
        <w:rPr>
          <w:rFonts w:eastAsia="Calibri" w:cs="Arial"/>
          <w:kern w:val="2"/>
          <w:lang w:val="en-US"/>
          <w14:ligatures w14:val="standardContextual"/>
        </w:rPr>
        <w:t xml:space="preserve"> MA, </w:t>
      </w:r>
      <w:proofErr w:type="spellStart"/>
      <w:r w:rsidRPr="00CE255B">
        <w:rPr>
          <w:rFonts w:eastAsia="Calibri" w:cs="Arial"/>
          <w:kern w:val="2"/>
          <w:lang w:val="en-US"/>
          <w14:ligatures w14:val="standardContextual"/>
        </w:rPr>
        <w:t>Sajwani</w:t>
      </w:r>
      <w:proofErr w:type="spellEnd"/>
      <w:r w:rsidRPr="00CE255B">
        <w:rPr>
          <w:rFonts w:eastAsia="Calibri" w:cs="Arial"/>
          <w:kern w:val="2"/>
          <w:lang w:val="en-US"/>
          <w14:ligatures w14:val="standardContextual"/>
        </w:rPr>
        <w:t xml:space="preserve"> A, Langton K, Ivison HE, Shackleton CHL, Erickson D, Asia M, </w:t>
      </w:r>
      <w:proofErr w:type="spellStart"/>
      <w:r w:rsidRPr="00CE255B">
        <w:rPr>
          <w:rFonts w:eastAsia="Calibri" w:cs="Arial"/>
          <w:kern w:val="2"/>
          <w:lang w:val="en-US"/>
          <w14:ligatures w14:val="standardContextual"/>
        </w:rPr>
        <w:t>Palimeri</w:t>
      </w:r>
      <w:proofErr w:type="spellEnd"/>
      <w:r w:rsidRPr="00CE255B">
        <w:rPr>
          <w:rFonts w:eastAsia="Calibri" w:cs="Arial"/>
          <w:kern w:val="2"/>
          <w:lang w:val="en-US"/>
          <w14:ligatures w14:val="standardContextual"/>
        </w:rPr>
        <w:t xml:space="preserve"> S, Kondracka A, </w:t>
      </w:r>
      <w:proofErr w:type="spellStart"/>
      <w:r w:rsidRPr="00CE255B">
        <w:rPr>
          <w:rFonts w:eastAsia="Calibri" w:cs="Arial"/>
          <w:kern w:val="2"/>
          <w:lang w:val="en-US"/>
          <w14:ligatures w14:val="standardContextual"/>
        </w:rPr>
        <w:t>Spyroglou</w:t>
      </w:r>
      <w:proofErr w:type="spellEnd"/>
      <w:r w:rsidRPr="00CE255B">
        <w:rPr>
          <w:rFonts w:eastAsia="Calibri" w:cs="Arial"/>
          <w:kern w:val="2"/>
          <w:lang w:val="en-US"/>
          <w14:ligatures w14:val="standardContextual"/>
        </w:rPr>
        <w:t xml:space="preserve"> A, Ronchi CL, </w:t>
      </w:r>
      <w:proofErr w:type="spellStart"/>
      <w:r w:rsidRPr="00CE255B">
        <w:rPr>
          <w:rFonts w:eastAsia="Calibri" w:cs="Arial"/>
          <w:kern w:val="2"/>
          <w:lang w:val="en-US"/>
          <w14:ligatures w14:val="standardContextual"/>
        </w:rPr>
        <w:t>Simunov</w:t>
      </w:r>
      <w:proofErr w:type="spellEnd"/>
      <w:r w:rsidRPr="00CE255B">
        <w:rPr>
          <w:rFonts w:eastAsia="Calibri" w:cs="Arial"/>
          <w:kern w:val="2"/>
          <w:lang w:val="en-US"/>
          <w14:ligatures w14:val="standardContextual"/>
        </w:rPr>
        <w:t xml:space="preserve"> B, </w:t>
      </w:r>
      <w:proofErr w:type="spellStart"/>
      <w:r w:rsidRPr="00CE255B">
        <w:rPr>
          <w:rFonts w:eastAsia="Calibri" w:cs="Arial"/>
          <w:kern w:val="2"/>
          <w:lang w:val="en-US"/>
          <w14:ligatures w14:val="standardContextual"/>
        </w:rPr>
        <w:t>Delivanis</w:t>
      </w:r>
      <w:proofErr w:type="spellEnd"/>
      <w:r w:rsidRPr="00CE255B">
        <w:rPr>
          <w:rFonts w:eastAsia="Calibri" w:cs="Arial"/>
          <w:kern w:val="2"/>
          <w:lang w:val="en-US"/>
          <w14:ligatures w14:val="standardContextual"/>
        </w:rPr>
        <w:t xml:space="preserve"> DA, Sutcliffe RP, </w:t>
      </w:r>
      <w:proofErr w:type="spellStart"/>
      <w:r w:rsidRPr="00CE255B">
        <w:rPr>
          <w:rFonts w:eastAsia="Calibri" w:cs="Arial"/>
          <w:kern w:val="2"/>
          <w:lang w:val="en-US"/>
          <w14:ligatures w14:val="standardContextual"/>
        </w:rPr>
        <w:t>Tsirou</w:t>
      </w:r>
      <w:proofErr w:type="spellEnd"/>
      <w:r w:rsidRPr="00CE255B">
        <w:rPr>
          <w:rFonts w:eastAsia="Calibri" w:cs="Arial"/>
          <w:kern w:val="2"/>
          <w:lang w:val="en-US"/>
          <w14:ligatures w14:val="standardContextual"/>
        </w:rPr>
        <w:t xml:space="preserve"> I, </w:t>
      </w:r>
      <w:proofErr w:type="spellStart"/>
      <w:r w:rsidRPr="00CE255B">
        <w:rPr>
          <w:rFonts w:eastAsia="Calibri" w:cs="Arial"/>
          <w:kern w:val="2"/>
          <w:lang w:val="en-US"/>
          <w14:ligatures w14:val="standardContextual"/>
        </w:rPr>
        <w:t>Bednarczuk</w:t>
      </w:r>
      <w:proofErr w:type="spellEnd"/>
      <w:r w:rsidRPr="00CE255B">
        <w:rPr>
          <w:rFonts w:eastAsia="Calibri" w:cs="Arial"/>
          <w:kern w:val="2"/>
          <w:lang w:val="en-US"/>
          <w14:ligatures w14:val="standardContextual"/>
        </w:rPr>
        <w:t xml:space="preserve"> T, Reincke M, Burger-Stritt S, </w:t>
      </w:r>
      <w:proofErr w:type="spellStart"/>
      <w:r w:rsidRPr="00CE255B">
        <w:rPr>
          <w:rFonts w:eastAsia="Calibri" w:cs="Arial"/>
          <w:kern w:val="2"/>
          <w:lang w:val="en-US"/>
          <w14:ligatures w14:val="standardContextual"/>
        </w:rPr>
        <w:t>Feelders</w:t>
      </w:r>
      <w:proofErr w:type="spellEnd"/>
      <w:r w:rsidRPr="00CE255B">
        <w:rPr>
          <w:rFonts w:eastAsia="Calibri" w:cs="Arial"/>
          <w:kern w:val="2"/>
          <w:lang w:val="en-US"/>
          <w14:ligatures w14:val="standardContextual"/>
        </w:rPr>
        <w:t xml:space="preserve"> RA, Canu L, Haak HR, </w:t>
      </w:r>
      <w:proofErr w:type="spellStart"/>
      <w:r w:rsidRPr="00CE255B">
        <w:rPr>
          <w:rFonts w:eastAsia="Calibri" w:cs="Arial"/>
          <w:kern w:val="2"/>
          <w:lang w:val="en-US"/>
          <w14:ligatures w14:val="standardContextual"/>
        </w:rPr>
        <w:t>Eisenhofer</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Dennedy</w:t>
      </w:r>
      <w:proofErr w:type="spellEnd"/>
      <w:r w:rsidRPr="00CE255B">
        <w:rPr>
          <w:rFonts w:eastAsia="Calibri" w:cs="Arial"/>
          <w:kern w:val="2"/>
          <w:lang w:val="en-US"/>
          <w14:ligatures w14:val="standardContextual"/>
        </w:rPr>
        <w:t xml:space="preserve"> MC, Ueland GA, </w:t>
      </w:r>
      <w:proofErr w:type="spellStart"/>
      <w:r w:rsidRPr="00CE255B">
        <w:rPr>
          <w:rFonts w:eastAsia="Calibri" w:cs="Arial"/>
          <w:kern w:val="2"/>
          <w:lang w:val="en-US"/>
          <w14:ligatures w14:val="standardContextual"/>
        </w:rPr>
        <w:t>Ivovic</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Quinkler</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Kastelan</w:t>
      </w:r>
      <w:proofErr w:type="spellEnd"/>
      <w:r w:rsidRPr="00CE255B">
        <w:rPr>
          <w:rFonts w:eastAsia="Calibri" w:cs="Arial"/>
          <w:kern w:val="2"/>
          <w:lang w:val="en-US"/>
          <w14:ligatures w14:val="standardContextual"/>
        </w:rPr>
        <w:t xml:space="preserve"> D, Fassnacht M, </w:t>
      </w:r>
      <w:proofErr w:type="spellStart"/>
      <w:r w:rsidRPr="00CE255B">
        <w:rPr>
          <w:rFonts w:eastAsia="Calibri" w:cs="Arial"/>
          <w:kern w:val="2"/>
          <w:lang w:val="en-US"/>
          <w14:ligatures w14:val="standardContextual"/>
        </w:rPr>
        <w:t>Beuschlein</w:t>
      </w:r>
      <w:proofErr w:type="spellEnd"/>
      <w:r w:rsidRPr="00CE255B">
        <w:rPr>
          <w:rFonts w:eastAsia="Calibri" w:cs="Arial"/>
          <w:kern w:val="2"/>
          <w:lang w:val="en-US"/>
          <w14:ligatures w14:val="standardContextual"/>
        </w:rPr>
        <w:t xml:space="preserve"> F, Ambroziak U, </w:t>
      </w:r>
      <w:proofErr w:type="spellStart"/>
      <w:r w:rsidRPr="00CE255B">
        <w:rPr>
          <w:rFonts w:eastAsia="Calibri" w:cs="Arial"/>
          <w:kern w:val="2"/>
          <w:lang w:val="en-US"/>
          <w14:ligatures w14:val="standardContextual"/>
        </w:rPr>
        <w:t>Vassiliadi</w:t>
      </w:r>
      <w:proofErr w:type="spellEnd"/>
      <w:r w:rsidRPr="00CE255B">
        <w:rPr>
          <w:rFonts w:eastAsia="Calibri" w:cs="Arial"/>
          <w:kern w:val="2"/>
          <w:lang w:val="en-US"/>
          <w14:ligatures w14:val="standardContextual"/>
        </w:rPr>
        <w:t xml:space="preserve"> DA, O’Reilly MW, Young WF, Biehl M, Deeks JJ, Arlt W, Glöckner S, Sinnott RO, Stell A, Fragoso MC, </w:t>
      </w:r>
      <w:proofErr w:type="spellStart"/>
      <w:r w:rsidRPr="00CE255B">
        <w:rPr>
          <w:rFonts w:eastAsia="Calibri" w:cs="Arial"/>
          <w:kern w:val="2"/>
          <w:lang w:val="en-US"/>
          <w14:ligatures w14:val="standardContextual"/>
        </w:rPr>
        <w:t>Pupovac</w:t>
      </w:r>
      <w:proofErr w:type="spellEnd"/>
      <w:r w:rsidRPr="00CE255B">
        <w:rPr>
          <w:rFonts w:eastAsia="Calibri" w:cs="Arial"/>
          <w:kern w:val="2"/>
          <w:lang w:val="en-US"/>
          <w14:ligatures w14:val="standardContextual"/>
        </w:rPr>
        <w:t xml:space="preserve"> ID, Cazenave S, </w:t>
      </w:r>
      <w:proofErr w:type="spellStart"/>
      <w:r w:rsidRPr="00CE255B">
        <w:rPr>
          <w:rFonts w:eastAsia="Calibri" w:cs="Arial"/>
          <w:kern w:val="2"/>
          <w:lang w:val="en-US"/>
          <w14:ligatures w14:val="standardContextual"/>
        </w:rPr>
        <w:t>Bertherat</w:t>
      </w:r>
      <w:proofErr w:type="spellEnd"/>
      <w:r w:rsidRPr="00CE255B">
        <w:rPr>
          <w:rFonts w:eastAsia="Calibri" w:cs="Arial"/>
          <w:kern w:val="2"/>
          <w:lang w:val="en-US"/>
          <w14:ligatures w14:val="standardContextual"/>
        </w:rPr>
        <w:t xml:space="preserve"> J, </w:t>
      </w:r>
      <w:proofErr w:type="spellStart"/>
      <w:r w:rsidRPr="00CE255B">
        <w:rPr>
          <w:rFonts w:eastAsia="Calibri" w:cs="Arial"/>
          <w:kern w:val="2"/>
          <w:lang w:val="en-US"/>
          <w14:ligatures w14:val="standardContextual"/>
        </w:rPr>
        <w:t>Libé</w:t>
      </w:r>
      <w:proofErr w:type="spellEnd"/>
      <w:r w:rsidRPr="00CE255B">
        <w:rPr>
          <w:rFonts w:eastAsia="Calibri" w:cs="Arial"/>
          <w:kern w:val="2"/>
          <w:lang w:val="en-US"/>
          <w14:ligatures w14:val="standardContextual"/>
        </w:rPr>
        <w:t xml:space="preserve"> R, Brugger C, Hahner S, Kroiss M, Ronchi CL, </w:t>
      </w:r>
      <w:proofErr w:type="spellStart"/>
      <w:r w:rsidRPr="00CE255B">
        <w:rPr>
          <w:rFonts w:eastAsia="Calibri" w:cs="Arial"/>
          <w:kern w:val="2"/>
          <w:lang w:val="en-US"/>
          <w14:ligatures w14:val="standardContextual"/>
        </w:rPr>
        <w:t>Vassiliadi</w:t>
      </w:r>
      <w:proofErr w:type="spellEnd"/>
      <w:r w:rsidRPr="00CE255B">
        <w:rPr>
          <w:rFonts w:eastAsia="Calibri" w:cs="Arial"/>
          <w:kern w:val="2"/>
          <w:lang w:val="en-US"/>
          <w14:ligatures w14:val="standardContextual"/>
        </w:rPr>
        <w:t xml:space="preserve"> DA, Basile V, Ingargiola E, </w:t>
      </w:r>
      <w:proofErr w:type="spellStart"/>
      <w:r w:rsidRPr="00CE255B">
        <w:rPr>
          <w:rFonts w:eastAsia="Calibri" w:cs="Arial"/>
          <w:kern w:val="2"/>
          <w:lang w:val="en-US"/>
          <w14:ligatures w14:val="standardContextual"/>
        </w:rPr>
        <w:t>Mannelli</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Ettaieb</w:t>
      </w:r>
      <w:proofErr w:type="spellEnd"/>
      <w:r w:rsidRPr="00CE255B">
        <w:rPr>
          <w:rFonts w:eastAsia="Calibri" w:cs="Arial"/>
          <w:kern w:val="2"/>
          <w:lang w:val="en-US"/>
          <w14:ligatures w14:val="standardContextual"/>
        </w:rPr>
        <w:t xml:space="preserve"> H, Haak HR, </w:t>
      </w:r>
      <w:proofErr w:type="spellStart"/>
      <w:r w:rsidRPr="00CE255B">
        <w:rPr>
          <w:rFonts w:eastAsia="Calibri" w:cs="Arial"/>
          <w:kern w:val="2"/>
          <w:lang w:val="en-US"/>
          <w14:ligatures w14:val="standardContextual"/>
        </w:rPr>
        <w:t>Kerkhofs</w:t>
      </w:r>
      <w:proofErr w:type="spellEnd"/>
      <w:r w:rsidRPr="00CE255B">
        <w:rPr>
          <w:rFonts w:eastAsia="Calibri" w:cs="Arial"/>
          <w:kern w:val="2"/>
          <w:lang w:val="en-US"/>
          <w14:ligatures w14:val="standardContextual"/>
        </w:rPr>
        <w:t xml:space="preserve"> TM, </w:t>
      </w:r>
      <w:proofErr w:type="spellStart"/>
      <w:r w:rsidRPr="00CE255B">
        <w:rPr>
          <w:rFonts w:eastAsia="Calibri" w:cs="Arial"/>
          <w:kern w:val="2"/>
          <w:lang w:val="en-US"/>
          <w14:ligatures w14:val="standardContextual"/>
        </w:rPr>
        <w:t>Feelders</w:t>
      </w:r>
      <w:proofErr w:type="spellEnd"/>
      <w:r w:rsidRPr="00CE255B">
        <w:rPr>
          <w:rFonts w:eastAsia="Calibri" w:cs="Arial"/>
          <w:kern w:val="2"/>
          <w:lang w:val="en-US"/>
          <w14:ligatures w14:val="standardContextual"/>
        </w:rPr>
        <w:t xml:space="preserve"> RA, Hofland J, Hofland LJ, </w:t>
      </w:r>
      <w:proofErr w:type="spellStart"/>
      <w:r w:rsidRPr="00CE255B">
        <w:rPr>
          <w:rFonts w:eastAsia="Calibri" w:cs="Arial"/>
          <w:kern w:val="2"/>
          <w:lang w:val="en-US"/>
          <w14:ligatures w14:val="standardContextual"/>
        </w:rPr>
        <w:t>Grytaas</w:t>
      </w:r>
      <w:proofErr w:type="spellEnd"/>
      <w:r w:rsidRPr="00CE255B">
        <w:rPr>
          <w:rFonts w:eastAsia="Calibri" w:cs="Arial"/>
          <w:kern w:val="2"/>
          <w:lang w:val="en-US"/>
          <w14:ligatures w14:val="standardContextual"/>
        </w:rPr>
        <w:t xml:space="preserve"> MA, </w:t>
      </w:r>
      <w:proofErr w:type="spellStart"/>
      <w:r w:rsidRPr="00CE255B">
        <w:rPr>
          <w:rFonts w:eastAsia="Calibri" w:cs="Arial"/>
          <w:kern w:val="2"/>
          <w:lang w:val="en-US"/>
          <w14:ligatures w14:val="standardContextual"/>
        </w:rPr>
        <w:t>Husebye</w:t>
      </w:r>
      <w:proofErr w:type="spellEnd"/>
      <w:r w:rsidRPr="00CE255B">
        <w:rPr>
          <w:rFonts w:eastAsia="Calibri" w:cs="Arial"/>
          <w:kern w:val="2"/>
          <w:lang w:val="en-US"/>
          <w14:ligatures w14:val="standardContextual"/>
        </w:rPr>
        <w:t xml:space="preserve"> ES, Ueland GA, Zawierucha M, Paiva I, </w:t>
      </w:r>
      <w:proofErr w:type="spellStart"/>
      <w:r w:rsidRPr="00CE255B">
        <w:rPr>
          <w:rFonts w:eastAsia="Calibri" w:cs="Arial"/>
          <w:kern w:val="2"/>
          <w:lang w:val="en-US"/>
          <w14:ligatures w14:val="standardContextual"/>
        </w:rPr>
        <w:t>Dennedy</w:t>
      </w:r>
      <w:proofErr w:type="spellEnd"/>
      <w:r w:rsidRPr="00CE255B">
        <w:rPr>
          <w:rFonts w:eastAsia="Calibri" w:cs="Arial"/>
          <w:kern w:val="2"/>
          <w:lang w:val="en-US"/>
          <w14:ligatures w14:val="standardContextual"/>
        </w:rPr>
        <w:t xml:space="preserve"> MC, Sherlock M, Crowley RK, Jonathan R, Sitch AJ, </w:t>
      </w:r>
      <w:proofErr w:type="spellStart"/>
      <w:r w:rsidRPr="00CE255B">
        <w:rPr>
          <w:rFonts w:eastAsia="Calibri" w:cs="Arial"/>
          <w:kern w:val="2"/>
          <w:lang w:val="en-US"/>
          <w14:ligatures w14:val="standardContextual"/>
        </w:rPr>
        <w:t>Giligan</w:t>
      </w:r>
      <w:proofErr w:type="spellEnd"/>
      <w:r w:rsidRPr="00CE255B">
        <w:rPr>
          <w:rFonts w:eastAsia="Calibri" w:cs="Arial"/>
          <w:kern w:val="2"/>
          <w:lang w:val="en-US"/>
          <w14:ligatures w14:val="standardContextual"/>
        </w:rPr>
        <w:t xml:space="preserve"> LC, Hughes BA, Ivison HE, Manolopoulos K, O’Neil DM, O’Reilly MW, </w:t>
      </w:r>
      <w:proofErr w:type="spellStart"/>
      <w:r w:rsidRPr="00CE255B">
        <w:rPr>
          <w:rFonts w:eastAsia="Calibri" w:cs="Arial"/>
          <w:kern w:val="2"/>
          <w:lang w:val="en-US"/>
          <w14:ligatures w14:val="standardContextual"/>
        </w:rPr>
        <w:t>Papathomas</w:t>
      </w:r>
      <w:proofErr w:type="spellEnd"/>
      <w:r w:rsidRPr="00CE255B">
        <w:rPr>
          <w:rFonts w:eastAsia="Calibri" w:cs="Arial"/>
          <w:kern w:val="2"/>
          <w:lang w:val="en-US"/>
          <w14:ligatures w14:val="standardContextual"/>
        </w:rPr>
        <w:t xml:space="preserve"> TG, Shackleton CHL, Taylor AE, Sutcliffe RP, Guest P, </w:t>
      </w:r>
      <w:proofErr w:type="spellStart"/>
      <w:r w:rsidRPr="00CE255B">
        <w:rPr>
          <w:rFonts w:eastAsia="Calibri" w:cs="Arial"/>
          <w:kern w:val="2"/>
          <w:lang w:val="en-US"/>
          <w14:ligatures w14:val="standardContextual"/>
        </w:rPr>
        <w:t>Skordilis</w:t>
      </w:r>
      <w:proofErr w:type="spellEnd"/>
      <w:r w:rsidRPr="00CE255B">
        <w:rPr>
          <w:rFonts w:eastAsia="Calibri" w:cs="Arial"/>
          <w:kern w:val="2"/>
          <w:lang w:val="en-US"/>
          <w14:ligatures w14:val="standardContextual"/>
        </w:rPr>
        <w:t xml:space="preserve"> K, Chang A, Davidge-Pitts CJ, </w:t>
      </w:r>
      <w:proofErr w:type="spellStart"/>
      <w:r w:rsidRPr="00CE255B">
        <w:rPr>
          <w:rFonts w:eastAsia="Calibri" w:cs="Arial"/>
          <w:kern w:val="2"/>
          <w:lang w:val="en-US"/>
          <w14:ligatures w14:val="standardContextual"/>
        </w:rPr>
        <w:t>Delivanis</w:t>
      </w:r>
      <w:proofErr w:type="spellEnd"/>
      <w:r w:rsidRPr="00CE255B">
        <w:rPr>
          <w:rFonts w:eastAsia="Calibri" w:cs="Arial"/>
          <w:kern w:val="2"/>
          <w:lang w:val="en-US"/>
          <w14:ligatures w14:val="standardContextual"/>
        </w:rPr>
        <w:t xml:space="preserve"> DA, Natt N, </w:t>
      </w:r>
      <w:proofErr w:type="spellStart"/>
      <w:r w:rsidRPr="00CE255B">
        <w:rPr>
          <w:rFonts w:eastAsia="Calibri" w:cs="Arial"/>
          <w:kern w:val="2"/>
          <w:lang w:val="en-US"/>
          <w14:ligatures w14:val="standardContextual"/>
        </w:rPr>
        <w:lastRenderedPageBreak/>
        <w:t>Nippoldt</w:t>
      </w:r>
      <w:proofErr w:type="spellEnd"/>
      <w:r w:rsidRPr="00CE255B">
        <w:rPr>
          <w:rFonts w:eastAsia="Calibri" w:cs="Arial"/>
          <w:kern w:val="2"/>
          <w:lang w:val="en-US"/>
          <w14:ligatures w14:val="standardContextual"/>
        </w:rPr>
        <w:t xml:space="preserve"> TB, Thomas M, Young WF. Urine steroid metabolomics for the differential diagnosis of adrenal incidentalomas in the EURINE-ACT study: a prospective test validation study. Lancet Diabetes Endocrinol 2020;8(9):773–781.</w:t>
      </w:r>
    </w:p>
    <w:p w14:paraId="2F2C4EE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73. </w:t>
      </w:r>
      <w:r w:rsidRPr="00CE255B">
        <w:rPr>
          <w:rFonts w:eastAsia="Calibri" w:cs="Arial"/>
          <w:kern w:val="2"/>
          <w:lang w:val="en-US"/>
          <w14:ligatures w14:val="standardContextual"/>
        </w:rPr>
        <w:tab/>
        <w:t xml:space="preserve">Vilar L, da Conceição Freitas M, Canadas V, Albuquerque JL, Botelho CA, </w:t>
      </w:r>
      <w:proofErr w:type="spellStart"/>
      <w:r w:rsidRPr="00CE255B">
        <w:rPr>
          <w:rFonts w:eastAsia="Calibri" w:cs="Arial"/>
          <w:kern w:val="2"/>
          <w:lang w:val="en-US"/>
          <w14:ligatures w14:val="standardContextual"/>
        </w:rPr>
        <w:t>Egito</w:t>
      </w:r>
      <w:proofErr w:type="spellEnd"/>
      <w:r w:rsidRPr="00CE255B">
        <w:rPr>
          <w:rFonts w:eastAsia="Calibri" w:cs="Arial"/>
          <w:kern w:val="2"/>
          <w:lang w:val="en-US"/>
          <w14:ligatures w14:val="standardContextual"/>
        </w:rPr>
        <w:t xml:space="preserve"> CS, Arruda MJ, Moura e Silva L, Coelho CE, </w:t>
      </w:r>
      <w:proofErr w:type="spellStart"/>
      <w:r w:rsidRPr="00CE255B">
        <w:rPr>
          <w:rFonts w:eastAsia="Calibri" w:cs="Arial"/>
          <w:kern w:val="2"/>
          <w:lang w:val="en-US"/>
          <w14:ligatures w14:val="standardContextual"/>
        </w:rPr>
        <w:t>Casulari</w:t>
      </w:r>
      <w:proofErr w:type="spellEnd"/>
      <w:r w:rsidRPr="00CE255B">
        <w:rPr>
          <w:rFonts w:eastAsia="Calibri" w:cs="Arial"/>
          <w:kern w:val="2"/>
          <w:lang w:val="en-US"/>
          <w14:ligatures w14:val="standardContextual"/>
        </w:rPr>
        <w:t xml:space="preserve"> LA, Naves LA. Adrenal Incidentalomas: Diagnostic Evaluation and Long-Term Follow-Up. Endocrine Practice 2008;14(3):269–278.</w:t>
      </w:r>
    </w:p>
    <w:p w14:paraId="51DC84BB"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74. </w:t>
      </w:r>
      <w:r w:rsidRPr="00CE255B">
        <w:rPr>
          <w:rFonts w:eastAsia="Calibri" w:cs="Arial"/>
          <w:kern w:val="2"/>
          <w:lang w:val="en-US"/>
          <w14:ligatures w14:val="standardContextual"/>
        </w:rPr>
        <w:tab/>
        <w:t xml:space="preserve">Marty M, Gaye D, Perez P, Auder C, Nunes ML, Ferriere A, </w:t>
      </w:r>
      <w:proofErr w:type="spellStart"/>
      <w:r w:rsidRPr="00CE255B">
        <w:rPr>
          <w:rFonts w:eastAsia="Calibri" w:cs="Arial"/>
          <w:kern w:val="2"/>
          <w:lang w:val="en-US"/>
          <w14:ligatures w14:val="standardContextual"/>
        </w:rPr>
        <w:t>Haissaguerre</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Diagnostic accuracy of computed tomography to identify adenomas among adrenal incidentalomas in an endocrinological population.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2018;178(5):439–446.</w:t>
      </w:r>
    </w:p>
    <w:p w14:paraId="13DCE156"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75.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Schloetelburg</w:t>
      </w:r>
      <w:proofErr w:type="spellEnd"/>
      <w:r w:rsidRPr="00CE255B">
        <w:rPr>
          <w:rFonts w:eastAsia="Calibri" w:cs="Arial"/>
          <w:kern w:val="2"/>
          <w:lang w:val="en-US"/>
          <w14:ligatures w14:val="standardContextual"/>
        </w:rPr>
        <w:t xml:space="preserve"> W, Ebert I, Petritsch B, Weng AM, Dischinger U, Kircher S, Buck AK, Bley TA, </w:t>
      </w:r>
      <w:proofErr w:type="spellStart"/>
      <w:r w:rsidRPr="00CE255B">
        <w:rPr>
          <w:rFonts w:eastAsia="Calibri" w:cs="Arial"/>
          <w:kern w:val="2"/>
          <w:lang w:val="en-US"/>
          <w14:ligatures w14:val="standardContextual"/>
        </w:rPr>
        <w:t>Deutschbein</w:t>
      </w:r>
      <w:proofErr w:type="spellEnd"/>
      <w:r w:rsidRPr="00CE255B">
        <w:rPr>
          <w:rFonts w:eastAsia="Calibri" w:cs="Arial"/>
          <w:kern w:val="2"/>
          <w:lang w:val="en-US"/>
          <w14:ligatures w14:val="standardContextual"/>
        </w:rPr>
        <w:t xml:space="preserve"> T, Fassnacht M. Adrenal wash-out CT: moderate diagnostic value in distinguishing benign from malignant adrenal masses.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2022;186(2):183–193.</w:t>
      </w:r>
    </w:p>
    <w:p w14:paraId="1BBD6D3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76. </w:t>
      </w:r>
      <w:r w:rsidRPr="00CE255B">
        <w:rPr>
          <w:rFonts w:eastAsia="Calibri" w:cs="Arial"/>
          <w:kern w:val="2"/>
          <w:lang w:val="en-US"/>
          <w14:ligatures w14:val="standardContextual"/>
        </w:rPr>
        <w:tab/>
        <w:t xml:space="preserve">Hong AR, Kim JH, Park KS, Kim KY, Lee JH, Kong SH, Lee SY, Shin CS, Kim SW, Kim SY. Optimal follow-up strategies for adrenal incidentalomas: reappraisal of the 2016 ESE-ENSAT guidelines in real clinical practice.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2017;177(6):475–483.</w:t>
      </w:r>
    </w:p>
    <w:p w14:paraId="4D12DF8B"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77. </w:t>
      </w:r>
      <w:r w:rsidRPr="00CE255B">
        <w:rPr>
          <w:rFonts w:eastAsia="Calibri" w:cs="Arial"/>
          <w:kern w:val="2"/>
          <w:lang w:val="en-US"/>
          <w14:ligatures w14:val="standardContextual"/>
        </w:rPr>
        <w:tab/>
        <w:t xml:space="preserve">Korobkin M, Brodeur FJ, Francis IR, Quint LE, Dunnick NR, </w:t>
      </w:r>
      <w:proofErr w:type="spellStart"/>
      <w:r w:rsidRPr="00CE255B">
        <w:rPr>
          <w:rFonts w:eastAsia="Calibri" w:cs="Arial"/>
          <w:kern w:val="2"/>
          <w:lang w:val="en-US"/>
          <w14:ligatures w14:val="standardContextual"/>
        </w:rPr>
        <w:t>Londy</w:t>
      </w:r>
      <w:proofErr w:type="spellEnd"/>
      <w:r w:rsidRPr="00CE255B">
        <w:rPr>
          <w:rFonts w:eastAsia="Calibri" w:cs="Arial"/>
          <w:kern w:val="2"/>
          <w:lang w:val="en-US"/>
          <w14:ligatures w14:val="standardContextual"/>
        </w:rPr>
        <w:t xml:space="preserve"> F. CT time-attenuation washout curves of adrenal adenomas and </w:t>
      </w:r>
      <w:proofErr w:type="spellStart"/>
      <w:r w:rsidRPr="00CE255B">
        <w:rPr>
          <w:rFonts w:eastAsia="Calibri" w:cs="Arial"/>
          <w:kern w:val="2"/>
          <w:lang w:val="en-US"/>
          <w14:ligatures w14:val="standardContextual"/>
        </w:rPr>
        <w:t>nonadenomas</w:t>
      </w:r>
      <w:proofErr w:type="spellEnd"/>
      <w:r w:rsidRPr="00CE255B">
        <w:rPr>
          <w:rFonts w:eastAsia="Calibri" w:cs="Arial"/>
          <w:kern w:val="2"/>
          <w:lang w:val="en-US"/>
          <w14:ligatures w14:val="standardContextual"/>
        </w:rPr>
        <w:t>. American Journal of Roentgenology 1998;170(3):747–752.</w:t>
      </w:r>
    </w:p>
    <w:p w14:paraId="6816C32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78. </w:t>
      </w:r>
      <w:r w:rsidRPr="00CE255B">
        <w:rPr>
          <w:rFonts w:eastAsia="Calibri" w:cs="Arial"/>
          <w:kern w:val="2"/>
          <w:lang w:val="en-US"/>
          <w14:ligatures w14:val="standardContextual"/>
        </w:rPr>
        <w:tab/>
        <w:t xml:space="preserve">Caoili EM, Korobkin M, Francis IR, Cohan RH, Platt JF, Dunnick NR, </w:t>
      </w:r>
      <w:proofErr w:type="spellStart"/>
      <w:r w:rsidRPr="00CE255B">
        <w:rPr>
          <w:rFonts w:eastAsia="Calibri" w:cs="Arial"/>
          <w:kern w:val="2"/>
          <w:lang w:val="en-US"/>
          <w14:ligatures w14:val="standardContextual"/>
        </w:rPr>
        <w:t>Raghupathi</w:t>
      </w:r>
      <w:proofErr w:type="spellEnd"/>
      <w:r w:rsidRPr="00CE255B">
        <w:rPr>
          <w:rFonts w:eastAsia="Calibri" w:cs="Arial"/>
          <w:kern w:val="2"/>
          <w:lang w:val="en-US"/>
          <w14:ligatures w14:val="standardContextual"/>
        </w:rPr>
        <w:t xml:space="preserve"> KI. Adrenal masses: Characterization with combined unenhanced delayed enhanced CT. Radiology 2002;222(3):629–633.</w:t>
      </w:r>
    </w:p>
    <w:p w14:paraId="4C4A232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79. </w:t>
      </w:r>
      <w:r w:rsidRPr="00CE255B">
        <w:rPr>
          <w:rFonts w:eastAsia="Calibri" w:cs="Arial"/>
          <w:kern w:val="2"/>
          <w:lang w:val="en-US"/>
          <w14:ligatures w14:val="standardContextual"/>
        </w:rPr>
        <w:tab/>
        <w:t xml:space="preserve">Motta-Ramirez GA, Remer EM, Herts BR, Gill IS, </w:t>
      </w:r>
      <w:proofErr w:type="spellStart"/>
      <w:r w:rsidRPr="00CE255B">
        <w:rPr>
          <w:rFonts w:eastAsia="Calibri" w:cs="Arial"/>
          <w:kern w:val="2"/>
          <w:lang w:val="en-US"/>
          <w14:ligatures w14:val="standardContextual"/>
        </w:rPr>
        <w:t>Hamrahian</w:t>
      </w:r>
      <w:proofErr w:type="spellEnd"/>
      <w:r w:rsidRPr="00CE255B">
        <w:rPr>
          <w:rFonts w:eastAsia="Calibri" w:cs="Arial"/>
          <w:kern w:val="2"/>
          <w:lang w:val="en-US"/>
          <w14:ligatures w14:val="standardContextual"/>
        </w:rPr>
        <w:t xml:space="preserve"> AH. Comparison of CT findings in symptomatic and incidentally discovered pheochromocytomas. American Journal of Roentgenology 2005;185(3):684–688.</w:t>
      </w:r>
    </w:p>
    <w:p w14:paraId="5332B960"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80. </w:t>
      </w:r>
      <w:r w:rsidRPr="00CE255B">
        <w:rPr>
          <w:rFonts w:eastAsia="Calibri" w:cs="Arial"/>
          <w:kern w:val="2"/>
          <w:lang w:val="en-US"/>
          <w14:ligatures w14:val="standardContextual"/>
        </w:rPr>
        <w:tab/>
        <w:t xml:space="preserve">Corwin MT, Badawy M, Caoili EM, Carney BW, Colak C, </w:t>
      </w:r>
      <w:proofErr w:type="spellStart"/>
      <w:r w:rsidRPr="00CE255B">
        <w:rPr>
          <w:rFonts w:eastAsia="Calibri" w:cs="Arial"/>
          <w:kern w:val="2"/>
          <w:lang w:val="en-US"/>
          <w14:ligatures w14:val="standardContextual"/>
        </w:rPr>
        <w:t>Elsayes</w:t>
      </w:r>
      <w:proofErr w:type="spellEnd"/>
      <w:r w:rsidRPr="00CE255B">
        <w:rPr>
          <w:rFonts w:eastAsia="Calibri" w:cs="Arial"/>
          <w:kern w:val="2"/>
          <w:lang w:val="en-US"/>
          <w14:ligatures w14:val="standardContextual"/>
        </w:rPr>
        <w:t xml:space="preserve"> KM, Gerson R, Klimkowski SP, McPhedran R, Pandya A, Pouw ME, </w:t>
      </w:r>
      <w:proofErr w:type="spellStart"/>
      <w:r w:rsidRPr="00CE255B">
        <w:rPr>
          <w:rFonts w:eastAsia="Calibri" w:cs="Arial"/>
          <w:kern w:val="2"/>
          <w:lang w:val="en-US"/>
          <w14:ligatures w14:val="standardContextual"/>
        </w:rPr>
        <w:t>Schieda</w:t>
      </w:r>
      <w:proofErr w:type="spellEnd"/>
      <w:r w:rsidRPr="00CE255B">
        <w:rPr>
          <w:rFonts w:eastAsia="Calibri" w:cs="Arial"/>
          <w:kern w:val="2"/>
          <w:lang w:val="en-US"/>
          <w14:ligatures w14:val="standardContextual"/>
        </w:rPr>
        <w:t xml:space="preserve"> N, Song JH, Remer EM. Incidental Adrenal Nodules in Patients Without Known Malignancy: Prevalence of Malignancy and Utility of Washout CT for Characterization-A </w:t>
      </w:r>
      <w:proofErr w:type="spellStart"/>
      <w:r w:rsidRPr="00CE255B">
        <w:rPr>
          <w:rFonts w:eastAsia="Calibri" w:cs="Arial"/>
          <w:kern w:val="2"/>
          <w:lang w:val="en-US"/>
          <w14:ligatures w14:val="standardContextual"/>
        </w:rPr>
        <w:t>Multiinstitutional</w:t>
      </w:r>
      <w:proofErr w:type="spellEnd"/>
      <w:r w:rsidRPr="00CE255B">
        <w:rPr>
          <w:rFonts w:eastAsia="Calibri" w:cs="Arial"/>
          <w:kern w:val="2"/>
          <w:lang w:val="en-US"/>
          <w14:ligatures w14:val="standardContextual"/>
        </w:rPr>
        <w:t xml:space="preserve"> Study. American Journal of Roentgenology 2022;219(5):804–813.</w:t>
      </w:r>
    </w:p>
    <w:p w14:paraId="5BFE7289"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81. </w:t>
      </w:r>
      <w:r w:rsidRPr="00CE255B">
        <w:rPr>
          <w:rFonts w:eastAsia="Calibri" w:cs="Arial"/>
          <w:kern w:val="2"/>
          <w:lang w:val="en-US"/>
          <w14:ligatures w14:val="standardContextual"/>
        </w:rPr>
        <w:tab/>
        <w:t xml:space="preserve">Chambre C, McMurray E, Baudry C, </w:t>
      </w:r>
      <w:proofErr w:type="spellStart"/>
      <w:r w:rsidRPr="00CE255B">
        <w:rPr>
          <w:rFonts w:eastAsia="Calibri" w:cs="Arial"/>
          <w:kern w:val="2"/>
          <w:lang w:val="en-US"/>
          <w14:ligatures w14:val="standardContextual"/>
        </w:rPr>
        <w:t>Lataud</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Guignat</w:t>
      </w:r>
      <w:proofErr w:type="spellEnd"/>
      <w:r w:rsidRPr="00CE255B">
        <w:rPr>
          <w:rFonts w:eastAsia="Calibri" w:cs="Arial"/>
          <w:kern w:val="2"/>
          <w:lang w:val="en-US"/>
          <w14:ligatures w14:val="standardContextual"/>
        </w:rPr>
        <w:t xml:space="preserve"> L, </w:t>
      </w:r>
      <w:proofErr w:type="spellStart"/>
      <w:r w:rsidRPr="00CE255B">
        <w:rPr>
          <w:rFonts w:eastAsia="Calibri" w:cs="Arial"/>
          <w:kern w:val="2"/>
          <w:lang w:val="en-US"/>
          <w14:ligatures w14:val="standardContextual"/>
        </w:rPr>
        <w:t>Gaujoux</w:t>
      </w:r>
      <w:proofErr w:type="spellEnd"/>
      <w:r w:rsidRPr="00CE255B">
        <w:rPr>
          <w:rFonts w:eastAsia="Calibri" w:cs="Arial"/>
          <w:kern w:val="2"/>
          <w:lang w:val="en-US"/>
          <w14:ligatures w14:val="standardContextual"/>
        </w:rPr>
        <w:t xml:space="preserve"> S, Lahlou N, </w:t>
      </w:r>
      <w:proofErr w:type="spellStart"/>
      <w:r w:rsidRPr="00CE255B">
        <w:rPr>
          <w:rFonts w:eastAsia="Calibri" w:cs="Arial"/>
          <w:kern w:val="2"/>
          <w:lang w:val="en-US"/>
          <w14:ligatures w14:val="standardContextual"/>
        </w:rPr>
        <w:t>Guibourdenche</w:t>
      </w:r>
      <w:proofErr w:type="spellEnd"/>
      <w:r w:rsidRPr="00CE255B">
        <w:rPr>
          <w:rFonts w:eastAsia="Calibri" w:cs="Arial"/>
          <w:kern w:val="2"/>
          <w:lang w:val="en-US"/>
          <w14:ligatures w14:val="standardContextual"/>
        </w:rPr>
        <w:t xml:space="preserve"> J, Tissier F, Sibony M, </w:t>
      </w:r>
      <w:proofErr w:type="spellStart"/>
      <w:r w:rsidRPr="00CE255B">
        <w:rPr>
          <w:rFonts w:eastAsia="Calibri" w:cs="Arial"/>
          <w:kern w:val="2"/>
          <w:lang w:val="en-US"/>
          <w14:ligatures w14:val="standardContextual"/>
        </w:rPr>
        <w:t>Dousset</w:t>
      </w:r>
      <w:proofErr w:type="spellEnd"/>
      <w:r w:rsidRPr="00CE255B">
        <w:rPr>
          <w:rFonts w:eastAsia="Calibri" w:cs="Arial"/>
          <w:kern w:val="2"/>
          <w:lang w:val="en-US"/>
          <w14:ligatures w14:val="standardContextual"/>
        </w:rPr>
        <w:t xml:space="preserve"> B, Bertagna X, </w:t>
      </w:r>
      <w:proofErr w:type="spellStart"/>
      <w:r w:rsidRPr="00CE255B">
        <w:rPr>
          <w:rFonts w:eastAsia="Calibri" w:cs="Arial"/>
          <w:kern w:val="2"/>
          <w:lang w:val="en-US"/>
          <w14:ligatures w14:val="standardContextual"/>
        </w:rPr>
        <w:t>Bertherat</w:t>
      </w:r>
      <w:proofErr w:type="spellEnd"/>
      <w:r w:rsidRPr="00CE255B">
        <w:rPr>
          <w:rFonts w:eastAsia="Calibri" w:cs="Arial"/>
          <w:kern w:val="2"/>
          <w:lang w:val="en-US"/>
          <w14:ligatures w14:val="standardContextual"/>
        </w:rPr>
        <w:t xml:space="preserve"> J, </w:t>
      </w:r>
      <w:proofErr w:type="spellStart"/>
      <w:r w:rsidRPr="00CE255B">
        <w:rPr>
          <w:rFonts w:eastAsia="Calibri" w:cs="Arial"/>
          <w:kern w:val="2"/>
          <w:lang w:val="en-US"/>
          <w14:ligatures w14:val="standardContextual"/>
        </w:rPr>
        <w:t>Legmann</w:t>
      </w:r>
      <w:proofErr w:type="spellEnd"/>
      <w:r w:rsidRPr="00CE255B">
        <w:rPr>
          <w:rFonts w:eastAsia="Calibri" w:cs="Arial"/>
          <w:kern w:val="2"/>
          <w:lang w:val="en-US"/>
          <w14:ligatures w14:val="standardContextual"/>
        </w:rPr>
        <w:t xml:space="preserve"> P, </w:t>
      </w:r>
      <w:proofErr w:type="spellStart"/>
      <w:r w:rsidRPr="00CE255B">
        <w:rPr>
          <w:rFonts w:eastAsia="Calibri" w:cs="Arial"/>
          <w:kern w:val="2"/>
          <w:lang w:val="en-US"/>
          <w14:ligatures w14:val="standardContextual"/>
        </w:rPr>
        <w:t>Groussin</w:t>
      </w:r>
      <w:proofErr w:type="spellEnd"/>
      <w:r w:rsidRPr="00CE255B">
        <w:rPr>
          <w:rFonts w:eastAsia="Calibri" w:cs="Arial"/>
          <w:kern w:val="2"/>
          <w:lang w:val="en-US"/>
          <w14:ligatures w14:val="standardContextual"/>
        </w:rPr>
        <w:t xml:space="preserve"> L. The 10 Hounsfield units unenhanced computed tomography attenuation threshold does not apply to cortisol secreting adrenocortical adenomas.; 2015:325–332.</w:t>
      </w:r>
    </w:p>
    <w:p w14:paraId="4B7CE9BB"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82. </w:t>
      </w:r>
      <w:r w:rsidRPr="00CE255B">
        <w:rPr>
          <w:rFonts w:eastAsia="Calibri" w:cs="Arial"/>
          <w:kern w:val="2"/>
          <w:lang w:val="en-US"/>
          <w14:ligatures w14:val="standardContextual"/>
        </w:rPr>
        <w:tab/>
        <w:t>Blake MA, Kalra MK, Sweeney AT, Lucey BC, Maher MM, Sahani D V, Halpern EF, Mueller PR, Hahn PF, Boland GW. Distinguishing benign from malignant adrenal masses: Multi-detector row CT protocol with 10-minute delay. Radiology 2006;238(2):578–585.</w:t>
      </w:r>
    </w:p>
    <w:p w14:paraId="121F7D5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83. </w:t>
      </w:r>
      <w:r w:rsidRPr="00CE255B">
        <w:rPr>
          <w:rFonts w:eastAsia="Calibri" w:cs="Arial"/>
          <w:kern w:val="2"/>
          <w:lang w:val="en-US"/>
          <w14:ligatures w14:val="standardContextual"/>
        </w:rPr>
        <w:tab/>
        <w:t xml:space="preserve">Wickramarachchi BN, Meyer-Rochow GY, McAnulty K, </w:t>
      </w:r>
      <w:proofErr w:type="spellStart"/>
      <w:r w:rsidRPr="00CE255B">
        <w:rPr>
          <w:rFonts w:eastAsia="Calibri" w:cs="Arial"/>
          <w:kern w:val="2"/>
          <w:lang w:val="en-US"/>
          <w14:ligatures w14:val="standardContextual"/>
        </w:rPr>
        <w:t>Conaglen</w:t>
      </w:r>
      <w:proofErr w:type="spellEnd"/>
      <w:r w:rsidRPr="00CE255B">
        <w:rPr>
          <w:rFonts w:eastAsia="Calibri" w:cs="Arial"/>
          <w:kern w:val="2"/>
          <w:lang w:val="en-US"/>
          <w14:ligatures w14:val="standardContextual"/>
        </w:rPr>
        <w:t xml:space="preserve"> J V., Elston MS. Adherence to adrenal incidentaloma guidelines is influenced by radiology report recommendations. ANZ J Surg 2016;86(6):483–486.</w:t>
      </w:r>
    </w:p>
    <w:p w14:paraId="5D18DE67"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84. </w:t>
      </w:r>
      <w:r w:rsidRPr="00CE255B">
        <w:rPr>
          <w:rFonts w:eastAsia="Calibri" w:cs="Arial"/>
          <w:kern w:val="2"/>
          <w:lang w:val="en-US"/>
          <w14:ligatures w14:val="standardContextual"/>
        </w:rPr>
        <w:tab/>
        <w:t>de Haan RR, Schreuder MJ, Pons E, Visser JJ. Adrenal Incidentaloma and Adherence to International Guidelines for Workup Based on a Retrospective Review of the Type of Language Used in the Radiology Report. Journal of the American College of Radiology 2019;16(1):50–55.</w:t>
      </w:r>
    </w:p>
    <w:p w14:paraId="1E190729"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lastRenderedPageBreak/>
        <w:t xml:space="preserve">85. </w:t>
      </w:r>
      <w:r w:rsidRPr="00CE255B">
        <w:rPr>
          <w:rFonts w:eastAsia="Calibri" w:cs="Arial"/>
          <w:kern w:val="2"/>
          <w:lang w:val="en-US"/>
          <w14:ligatures w14:val="standardContextual"/>
        </w:rPr>
        <w:tab/>
        <w:t>Watari J, Vekaria S, Lin Y, Patel M, Kim H, Kang F, Lubitz S, Beninato T, Laird AM. Radiology report language positively influences adrenal incidentaloma guideline adherence. Am J Surg 2022;223(2):231–236.</w:t>
      </w:r>
    </w:p>
    <w:p w14:paraId="41347F6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86. </w:t>
      </w:r>
      <w:r w:rsidRPr="00CE255B">
        <w:rPr>
          <w:rFonts w:eastAsia="Calibri" w:cs="Arial"/>
          <w:kern w:val="2"/>
          <w:lang w:val="en-US"/>
          <w14:ligatures w14:val="standardContextual"/>
        </w:rPr>
        <w:tab/>
        <w:t xml:space="preserve">Korobkin M, Francis IR, Kloos RT, Dunnick NR. The incidental adrenal mass. </w:t>
      </w:r>
      <w:proofErr w:type="spellStart"/>
      <w:r w:rsidRPr="00CE255B">
        <w:rPr>
          <w:rFonts w:eastAsia="Calibri" w:cs="Arial"/>
          <w:kern w:val="2"/>
          <w:lang w:val="en-US"/>
          <w14:ligatures w14:val="standardContextual"/>
        </w:rPr>
        <w:t>Radiol</w:t>
      </w:r>
      <w:proofErr w:type="spellEnd"/>
      <w:r w:rsidRPr="00CE255B">
        <w:rPr>
          <w:rFonts w:eastAsia="Calibri" w:cs="Arial"/>
          <w:kern w:val="2"/>
          <w:lang w:val="en-US"/>
          <w14:ligatures w14:val="standardContextual"/>
        </w:rPr>
        <w:t xml:space="preserve"> Clin North Am 1996;34(5):1037–54.</w:t>
      </w:r>
    </w:p>
    <w:p w14:paraId="160814D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87. </w:t>
      </w:r>
      <w:r w:rsidRPr="00CE255B">
        <w:rPr>
          <w:rFonts w:eastAsia="Calibri" w:cs="Arial"/>
          <w:kern w:val="2"/>
          <w:lang w:val="en-US"/>
          <w14:ligatures w14:val="standardContextual"/>
        </w:rPr>
        <w:tab/>
        <w:t>Boland GWL. Adrenal imaging: Why, when, what, and how? Part 3. The algorithmic approach to definitive characterization of the adrenal incidentaloma. American Journal of Roentgenology 2011;196(2</w:t>
      </w:r>
      <w:proofErr w:type="gramStart"/>
      <w:r w:rsidRPr="00CE255B">
        <w:rPr>
          <w:rFonts w:eastAsia="Calibri" w:cs="Arial"/>
          <w:kern w:val="2"/>
          <w:lang w:val="en-US"/>
          <w14:ligatures w14:val="standardContextual"/>
        </w:rPr>
        <w:t>):W</w:t>
      </w:r>
      <w:proofErr w:type="gramEnd"/>
      <w:r w:rsidRPr="00CE255B">
        <w:rPr>
          <w:rFonts w:eastAsia="Calibri" w:cs="Arial"/>
          <w:kern w:val="2"/>
          <w:lang w:val="en-US"/>
          <w14:ligatures w14:val="standardContextual"/>
        </w:rPr>
        <w:t>109–W111.</w:t>
      </w:r>
    </w:p>
    <w:p w14:paraId="4F13689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88. </w:t>
      </w:r>
      <w:r w:rsidRPr="00CE255B">
        <w:rPr>
          <w:rFonts w:eastAsia="Calibri" w:cs="Arial"/>
          <w:kern w:val="2"/>
          <w:lang w:val="en-US"/>
          <w14:ligatures w14:val="standardContextual"/>
        </w:rPr>
        <w:tab/>
        <w:t xml:space="preserve">McDermott S, O’Connor OJ, Cronin CG, Blake MA. Radiological evaluation of adrenal incidentalomas - Current methods and future prospects. Best </w:t>
      </w:r>
      <w:proofErr w:type="spellStart"/>
      <w:r w:rsidRPr="00CE255B">
        <w:rPr>
          <w:rFonts w:eastAsia="Calibri" w:cs="Arial"/>
          <w:kern w:val="2"/>
          <w:lang w:val="en-US"/>
          <w14:ligatures w14:val="standardContextual"/>
        </w:rPr>
        <w:t>Pract</w:t>
      </w:r>
      <w:proofErr w:type="spellEnd"/>
      <w:r w:rsidRPr="00CE255B">
        <w:rPr>
          <w:rFonts w:eastAsia="Calibri" w:cs="Arial"/>
          <w:kern w:val="2"/>
          <w:lang w:val="en-US"/>
          <w14:ligatures w14:val="standardContextual"/>
        </w:rPr>
        <w:t xml:space="preserve"> Res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2012;26(1):21–33.</w:t>
      </w:r>
    </w:p>
    <w:p w14:paraId="369F904B"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89.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Elsayes</w:t>
      </w:r>
      <w:proofErr w:type="spellEnd"/>
      <w:r w:rsidRPr="00CE255B">
        <w:rPr>
          <w:rFonts w:eastAsia="Calibri" w:cs="Arial"/>
          <w:kern w:val="2"/>
          <w:lang w:val="en-US"/>
          <w14:ligatures w14:val="standardContextual"/>
        </w:rPr>
        <w:t xml:space="preserve"> KM, </w:t>
      </w:r>
      <w:proofErr w:type="spellStart"/>
      <w:r w:rsidRPr="00CE255B">
        <w:rPr>
          <w:rFonts w:eastAsia="Calibri" w:cs="Arial"/>
          <w:kern w:val="2"/>
          <w:lang w:val="en-US"/>
          <w14:ligatures w14:val="standardContextual"/>
        </w:rPr>
        <w:t>Menias</w:t>
      </w:r>
      <w:proofErr w:type="spellEnd"/>
      <w:r w:rsidRPr="00CE255B">
        <w:rPr>
          <w:rFonts w:eastAsia="Calibri" w:cs="Arial"/>
          <w:kern w:val="2"/>
          <w:lang w:val="en-US"/>
          <w14:ligatures w14:val="standardContextual"/>
        </w:rPr>
        <w:t xml:space="preserve"> CO, Siegel CL, Narra VR, Kanaan Y, Hussain HK. Magnetic resonance characterization of pheochromocytomas in the abdomen and pelvis: Imaging findings in 18 surgically proven cases. J </w:t>
      </w:r>
      <w:proofErr w:type="spellStart"/>
      <w:r w:rsidRPr="00CE255B">
        <w:rPr>
          <w:rFonts w:eastAsia="Calibri" w:cs="Arial"/>
          <w:kern w:val="2"/>
          <w:lang w:val="en-US"/>
          <w14:ligatures w14:val="standardContextual"/>
        </w:rPr>
        <w:t>Comput</w:t>
      </w:r>
      <w:proofErr w:type="spellEnd"/>
      <w:r w:rsidRPr="00CE255B">
        <w:rPr>
          <w:rFonts w:eastAsia="Calibri" w:cs="Arial"/>
          <w:kern w:val="2"/>
          <w:lang w:val="en-US"/>
          <w14:ligatures w14:val="standardContextual"/>
        </w:rPr>
        <w:t xml:space="preserve"> Assist </w:t>
      </w:r>
      <w:proofErr w:type="spellStart"/>
      <w:r w:rsidRPr="00CE255B">
        <w:rPr>
          <w:rFonts w:eastAsia="Calibri" w:cs="Arial"/>
          <w:kern w:val="2"/>
          <w:lang w:val="en-US"/>
          <w14:ligatures w14:val="standardContextual"/>
        </w:rPr>
        <w:t>Tomogr</w:t>
      </w:r>
      <w:proofErr w:type="spellEnd"/>
      <w:r w:rsidRPr="00CE255B">
        <w:rPr>
          <w:rFonts w:eastAsia="Calibri" w:cs="Arial"/>
          <w:kern w:val="2"/>
          <w:lang w:val="en-US"/>
          <w14:ligatures w14:val="standardContextual"/>
        </w:rPr>
        <w:t xml:space="preserve"> 2010;34(4):548–553.</w:t>
      </w:r>
    </w:p>
    <w:p w14:paraId="226F4C43"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90. </w:t>
      </w:r>
      <w:r w:rsidRPr="00CE255B">
        <w:rPr>
          <w:rFonts w:eastAsia="Calibri" w:cs="Arial"/>
          <w:kern w:val="2"/>
          <w:lang w:val="en-US"/>
          <w14:ligatures w14:val="standardContextual"/>
        </w:rPr>
        <w:tab/>
        <w:t xml:space="preserve">Nunes ML, Rault A, </w:t>
      </w:r>
      <w:proofErr w:type="spellStart"/>
      <w:r w:rsidRPr="00CE255B">
        <w:rPr>
          <w:rFonts w:eastAsia="Calibri" w:cs="Arial"/>
          <w:kern w:val="2"/>
          <w:lang w:val="en-US"/>
          <w14:ligatures w14:val="standardContextual"/>
        </w:rPr>
        <w:t>Teynie</w:t>
      </w:r>
      <w:proofErr w:type="spellEnd"/>
      <w:r w:rsidRPr="00CE255B">
        <w:rPr>
          <w:rFonts w:eastAsia="Calibri" w:cs="Arial"/>
          <w:kern w:val="2"/>
          <w:lang w:val="en-US"/>
          <w14:ligatures w14:val="standardContextual"/>
        </w:rPr>
        <w:t xml:space="preserve"> J, Valli N, Guyot M, Gaye D, </w:t>
      </w:r>
      <w:proofErr w:type="spellStart"/>
      <w:r w:rsidRPr="00CE255B">
        <w:rPr>
          <w:rFonts w:eastAsia="Calibri" w:cs="Arial"/>
          <w:kern w:val="2"/>
          <w:lang w:val="en-US"/>
          <w14:ligatures w14:val="standardContextual"/>
        </w:rPr>
        <w:t>Belleannee</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18F-FDG PET for the identification of adrenocortical carcinomas among indeterminate adrenal tumors at computed tomography scanning. World J Surg 2010;34(7):1506–1510.</w:t>
      </w:r>
    </w:p>
    <w:p w14:paraId="22CD76F7"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91.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Tessonnier</w:t>
      </w:r>
      <w:proofErr w:type="spellEnd"/>
      <w:r w:rsidRPr="00CE255B">
        <w:rPr>
          <w:rFonts w:eastAsia="Calibri" w:cs="Arial"/>
          <w:kern w:val="2"/>
          <w:lang w:val="en-US"/>
          <w14:ligatures w14:val="standardContextual"/>
        </w:rPr>
        <w:t xml:space="preserve"> L, Sebag F, Palazzo FF, Colavolpe C, De Micco C, Mancini J, Conte-</w:t>
      </w:r>
      <w:proofErr w:type="spellStart"/>
      <w:r w:rsidRPr="00CE255B">
        <w:rPr>
          <w:rFonts w:eastAsia="Calibri" w:cs="Arial"/>
          <w:kern w:val="2"/>
          <w:lang w:val="en-US"/>
          <w14:ligatures w14:val="standardContextual"/>
        </w:rPr>
        <w:t>Devolx</w:t>
      </w:r>
      <w:proofErr w:type="spellEnd"/>
      <w:r w:rsidRPr="00CE255B">
        <w:rPr>
          <w:rFonts w:eastAsia="Calibri" w:cs="Arial"/>
          <w:kern w:val="2"/>
          <w:lang w:val="en-US"/>
          <w14:ligatures w14:val="standardContextual"/>
        </w:rPr>
        <w:t xml:space="preserve"> B, Henry JF, </w:t>
      </w:r>
      <w:proofErr w:type="spellStart"/>
      <w:r w:rsidRPr="00CE255B">
        <w:rPr>
          <w:rFonts w:eastAsia="Calibri" w:cs="Arial"/>
          <w:kern w:val="2"/>
          <w:lang w:val="en-US"/>
          <w14:ligatures w14:val="standardContextual"/>
        </w:rPr>
        <w:t>Mundler</w:t>
      </w:r>
      <w:proofErr w:type="spellEnd"/>
      <w:r w:rsidRPr="00CE255B">
        <w:rPr>
          <w:rFonts w:eastAsia="Calibri" w:cs="Arial"/>
          <w:kern w:val="2"/>
          <w:lang w:val="en-US"/>
          <w14:ligatures w14:val="standardContextual"/>
        </w:rPr>
        <w:t xml:space="preserve"> O, </w:t>
      </w:r>
      <w:proofErr w:type="spellStart"/>
      <w:r w:rsidRPr="00CE255B">
        <w:rPr>
          <w:rFonts w:eastAsia="Calibri" w:cs="Arial"/>
          <w:kern w:val="2"/>
          <w:lang w:val="en-US"/>
          <w14:ligatures w14:val="standardContextual"/>
        </w:rPr>
        <w:t>Taïeb</w:t>
      </w:r>
      <w:proofErr w:type="spellEnd"/>
      <w:r w:rsidRPr="00CE255B">
        <w:rPr>
          <w:rFonts w:eastAsia="Calibri" w:cs="Arial"/>
          <w:kern w:val="2"/>
          <w:lang w:val="en-US"/>
          <w14:ligatures w14:val="standardContextual"/>
        </w:rPr>
        <w:t xml:space="preserve"> D. Does 18F-FDG PET/CT add diagnostic accuracy in incidentally identified non-secreting adrenal </w:t>
      </w:r>
      <w:proofErr w:type="spellStart"/>
      <w:proofErr w:type="gramStart"/>
      <w:r w:rsidRPr="00CE255B">
        <w:rPr>
          <w:rFonts w:eastAsia="Calibri" w:cs="Arial"/>
          <w:kern w:val="2"/>
          <w:lang w:val="en-US"/>
          <w14:ligatures w14:val="standardContextual"/>
        </w:rPr>
        <w:t>tumours</w:t>
      </w:r>
      <w:proofErr w:type="spellEnd"/>
      <w:r w:rsidRPr="00CE255B">
        <w:rPr>
          <w:rFonts w:eastAsia="Calibri" w:cs="Arial"/>
          <w:kern w:val="2"/>
          <w:lang w:val="en-US"/>
          <w14:ligatures w14:val="standardContextual"/>
        </w:rPr>
        <w:t>?;</w:t>
      </w:r>
      <w:proofErr w:type="gramEnd"/>
      <w:r w:rsidRPr="00CE255B">
        <w:rPr>
          <w:rFonts w:eastAsia="Calibri" w:cs="Arial"/>
          <w:kern w:val="2"/>
          <w:lang w:val="en-US"/>
          <w14:ligatures w14:val="standardContextual"/>
        </w:rPr>
        <w:t xml:space="preserve"> 2008:2018–2025.</w:t>
      </w:r>
    </w:p>
    <w:p w14:paraId="3F59A64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92. </w:t>
      </w:r>
      <w:r w:rsidRPr="00CE255B">
        <w:rPr>
          <w:rFonts w:eastAsia="Calibri" w:cs="Arial"/>
          <w:kern w:val="2"/>
          <w:lang w:val="en-US"/>
          <w14:ligatures w14:val="standardContextual"/>
        </w:rPr>
        <w:tab/>
        <w:t xml:space="preserve">Boland GWL, Blake MA, </w:t>
      </w:r>
      <w:proofErr w:type="spellStart"/>
      <w:r w:rsidRPr="00CE255B">
        <w:rPr>
          <w:rFonts w:eastAsia="Calibri" w:cs="Arial"/>
          <w:kern w:val="2"/>
          <w:lang w:val="en-US"/>
          <w14:ligatures w14:val="standardContextual"/>
        </w:rPr>
        <w:t>Holalkere</w:t>
      </w:r>
      <w:proofErr w:type="spellEnd"/>
      <w:r w:rsidRPr="00CE255B">
        <w:rPr>
          <w:rFonts w:eastAsia="Calibri" w:cs="Arial"/>
          <w:kern w:val="2"/>
          <w:lang w:val="en-US"/>
          <w14:ligatures w14:val="standardContextual"/>
        </w:rPr>
        <w:t xml:space="preserve"> NS, Hahn PF. PET/CT for the characterization of adrenal masses in patients with cancer: Qualitative versus quantitative accuracy in 150 consecutive patients. American Journal of Roentgenology 2009;192(4):956–962.</w:t>
      </w:r>
    </w:p>
    <w:p w14:paraId="6D4D4670"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93.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Groussin</w:t>
      </w:r>
      <w:proofErr w:type="spellEnd"/>
      <w:r w:rsidRPr="00CE255B">
        <w:rPr>
          <w:rFonts w:eastAsia="Calibri" w:cs="Arial"/>
          <w:kern w:val="2"/>
          <w:lang w:val="en-US"/>
          <w14:ligatures w14:val="standardContextual"/>
        </w:rPr>
        <w:t xml:space="preserve"> L, </w:t>
      </w:r>
      <w:proofErr w:type="spellStart"/>
      <w:r w:rsidRPr="00CE255B">
        <w:rPr>
          <w:rFonts w:eastAsia="Calibri" w:cs="Arial"/>
          <w:kern w:val="2"/>
          <w:lang w:val="en-US"/>
          <w14:ligatures w14:val="standardContextual"/>
        </w:rPr>
        <w:t>Bonardel</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Silvéra</w:t>
      </w:r>
      <w:proofErr w:type="spellEnd"/>
      <w:r w:rsidRPr="00CE255B">
        <w:rPr>
          <w:rFonts w:eastAsia="Calibri" w:cs="Arial"/>
          <w:kern w:val="2"/>
          <w:lang w:val="en-US"/>
          <w14:ligatures w14:val="standardContextual"/>
        </w:rPr>
        <w:t xml:space="preserve"> S, Tissier F, Coste J, </w:t>
      </w:r>
      <w:proofErr w:type="spellStart"/>
      <w:r w:rsidRPr="00CE255B">
        <w:rPr>
          <w:rFonts w:eastAsia="Calibri" w:cs="Arial"/>
          <w:kern w:val="2"/>
          <w:lang w:val="en-US"/>
          <w14:ligatures w14:val="standardContextual"/>
        </w:rPr>
        <w:t>Abiven</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Libé</w:t>
      </w:r>
      <w:proofErr w:type="spellEnd"/>
      <w:r w:rsidRPr="00CE255B">
        <w:rPr>
          <w:rFonts w:eastAsia="Calibri" w:cs="Arial"/>
          <w:kern w:val="2"/>
          <w:lang w:val="en-US"/>
          <w14:ligatures w14:val="standardContextual"/>
        </w:rPr>
        <w:t xml:space="preserve"> R, Bienvenu M, Alberini JL, </w:t>
      </w:r>
      <w:proofErr w:type="spellStart"/>
      <w:r w:rsidRPr="00CE255B">
        <w:rPr>
          <w:rFonts w:eastAsia="Calibri" w:cs="Arial"/>
          <w:kern w:val="2"/>
          <w:lang w:val="en-US"/>
          <w14:ligatures w14:val="standardContextual"/>
        </w:rPr>
        <w:t>Salenave</w:t>
      </w:r>
      <w:proofErr w:type="spellEnd"/>
      <w:r w:rsidRPr="00CE255B">
        <w:rPr>
          <w:rFonts w:eastAsia="Calibri" w:cs="Arial"/>
          <w:kern w:val="2"/>
          <w:lang w:val="en-US"/>
          <w14:ligatures w14:val="standardContextual"/>
        </w:rPr>
        <w:t xml:space="preserve"> S, Bouchard P, </w:t>
      </w:r>
      <w:proofErr w:type="spellStart"/>
      <w:r w:rsidRPr="00CE255B">
        <w:rPr>
          <w:rFonts w:eastAsia="Calibri" w:cs="Arial"/>
          <w:kern w:val="2"/>
          <w:lang w:val="en-US"/>
          <w14:ligatures w14:val="standardContextual"/>
        </w:rPr>
        <w:t>Bertherat</w:t>
      </w:r>
      <w:proofErr w:type="spellEnd"/>
      <w:r w:rsidRPr="00CE255B">
        <w:rPr>
          <w:rFonts w:eastAsia="Calibri" w:cs="Arial"/>
          <w:kern w:val="2"/>
          <w:lang w:val="en-US"/>
          <w14:ligatures w14:val="standardContextual"/>
        </w:rPr>
        <w:t xml:space="preserve"> J, </w:t>
      </w:r>
      <w:proofErr w:type="spellStart"/>
      <w:r w:rsidRPr="00CE255B">
        <w:rPr>
          <w:rFonts w:eastAsia="Calibri" w:cs="Arial"/>
          <w:kern w:val="2"/>
          <w:lang w:val="en-US"/>
          <w14:ligatures w14:val="standardContextual"/>
        </w:rPr>
        <w:t>Dousset</w:t>
      </w:r>
      <w:proofErr w:type="spellEnd"/>
      <w:r w:rsidRPr="00CE255B">
        <w:rPr>
          <w:rFonts w:eastAsia="Calibri" w:cs="Arial"/>
          <w:kern w:val="2"/>
          <w:lang w:val="en-US"/>
          <w14:ligatures w14:val="standardContextual"/>
        </w:rPr>
        <w:t xml:space="preserve"> B, </w:t>
      </w:r>
      <w:proofErr w:type="spellStart"/>
      <w:r w:rsidRPr="00CE255B">
        <w:rPr>
          <w:rFonts w:eastAsia="Calibri" w:cs="Arial"/>
          <w:kern w:val="2"/>
          <w:lang w:val="en-US"/>
          <w14:ligatures w14:val="standardContextual"/>
        </w:rPr>
        <w:t>Legmann</w:t>
      </w:r>
      <w:proofErr w:type="spellEnd"/>
      <w:r w:rsidRPr="00CE255B">
        <w:rPr>
          <w:rFonts w:eastAsia="Calibri" w:cs="Arial"/>
          <w:kern w:val="2"/>
          <w:lang w:val="en-US"/>
          <w14:ligatures w14:val="standardContextual"/>
        </w:rPr>
        <w:t xml:space="preserve"> P, Richard B, </w:t>
      </w:r>
      <w:proofErr w:type="spellStart"/>
      <w:r w:rsidRPr="00CE255B">
        <w:rPr>
          <w:rFonts w:eastAsia="Calibri" w:cs="Arial"/>
          <w:kern w:val="2"/>
          <w:lang w:val="en-US"/>
          <w14:ligatures w14:val="standardContextual"/>
        </w:rPr>
        <w:t>Foehrenbach</w:t>
      </w:r>
      <w:proofErr w:type="spellEnd"/>
      <w:r w:rsidRPr="00CE255B">
        <w:rPr>
          <w:rFonts w:eastAsia="Calibri" w:cs="Arial"/>
          <w:kern w:val="2"/>
          <w:lang w:val="en-US"/>
          <w14:ligatures w14:val="standardContextual"/>
        </w:rPr>
        <w:t xml:space="preserve"> H, Bertagna X, Tenenbaum F. 18F-Fluorodeoxyglucose positron emission tomography for the diagnosis of adrenocortical tumors: A prospective study in 77 operated patients. Journal of Clinical Endocrinology and Metabolism 2009;94(5):1713–1722.</w:t>
      </w:r>
    </w:p>
    <w:p w14:paraId="4894238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94. </w:t>
      </w:r>
      <w:r w:rsidRPr="00CE255B">
        <w:rPr>
          <w:rFonts w:eastAsia="Calibri" w:cs="Arial"/>
          <w:kern w:val="2"/>
          <w:lang w:val="en-US"/>
          <w14:ligatures w14:val="standardContextual"/>
        </w:rPr>
        <w:tab/>
        <w:t xml:space="preserve">Sharma P, Singh H, </w:t>
      </w:r>
      <w:proofErr w:type="spellStart"/>
      <w:r w:rsidRPr="00CE255B">
        <w:rPr>
          <w:rFonts w:eastAsia="Calibri" w:cs="Arial"/>
          <w:kern w:val="2"/>
          <w:lang w:val="en-US"/>
          <w14:ligatures w14:val="standardContextual"/>
        </w:rPr>
        <w:t>Dhull</w:t>
      </w:r>
      <w:proofErr w:type="spellEnd"/>
      <w:r w:rsidRPr="00CE255B">
        <w:rPr>
          <w:rFonts w:eastAsia="Calibri" w:cs="Arial"/>
          <w:kern w:val="2"/>
          <w:lang w:val="en-US"/>
          <w14:ligatures w14:val="standardContextual"/>
        </w:rPr>
        <w:t xml:space="preserve"> VVS, Suman KC S, Kumar A, Bal C, Kumar R. Adrenal Masses of Varied Etiology: Anatomical and Molecular Imaging Features on PET-CT. Clinical nuclear … 2014;00(00):1–10.</w:t>
      </w:r>
    </w:p>
    <w:p w14:paraId="7624FBF0"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95.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Havekes</w:t>
      </w:r>
      <w:proofErr w:type="spellEnd"/>
      <w:r w:rsidRPr="00CE255B">
        <w:rPr>
          <w:rFonts w:eastAsia="Calibri" w:cs="Arial"/>
          <w:kern w:val="2"/>
          <w:lang w:val="en-US"/>
          <w14:ligatures w14:val="standardContextual"/>
        </w:rPr>
        <w:t xml:space="preserve"> B, King K, Lai EW, Romijn JA, </w:t>
      </w:r>
      <w:proofErr w:type="spellStart"/>
      <w:r w:rsidRPr="00CE255B">
        <w:rPr>
          <w:rFonts w:eastAsia="Calibri" w:cs="Arial"/>
          <w:kern w:val="2"/>
          <w:lang w:val="en-US"/>
          <w14:ligatures w14:val="standardContextual"/>
        </w:rPr>
        <w:t>Corssmit</w:t>
      </w:r>
      <w:proofErr w:type="spellEnd"/>
      <w:r w:rsidRPr="00CE255B">
        <w:rPr>
          <w:rFonts w:eastAsia="Calibri" w:cs="Arial"/>
          <w:kern w:val="2"/>
          <w:lang w:val="en-US"/>
          <w14:ligatures w14:val="standardContextual"/>
        </w:rPr>
        <w:t xml:space="preserve"> EPM, Pacak K. New imaging approaches to phaeochromocytomas and paragangliomas.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2010;72(2):137–145.</w:t>
      </w:r>
    </w:p>
    <w:p w14:paraId="03E221F9"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96. </w:t>
      </w:r>
      <w:r w:rsidRPr="00CE255B">
        <w:rPr>
          <w:rFonts w:eastAsia="Calibri" w:cs="Arial"/>
          <w:kern w:val="2"/>
          <w:lang w:val="en-US"/>
          <w14:ligatures w14:val="standardContextual"/>
        </w:rPr>
        <w:tab/>
        <w:t xml:space="preserve">Gross MD, Shapiro B, Francis IR, Glazer GM, Bree RL, </w:t>
      </w:r>
      <w:proofErr w:type="spellStart"/>
      <w:r w:rsidRPr="00CE255B">
        <w:rPr>
          <w:rFonts w:eastAsia="Calibri" w:cs="Arial"/>
          <w:kern w:val="2"/>
          <w:lang w:val="en-US"/>
          <w14:ligatures w14:val="standardContextual"/>
        </w:rPr>
        <w:t>Arcomano</w:t>
      </w:r>
      <w:proofErr w:type="spellEnd"/>
      <w:r w:rsidRPr="00CE255B">
        <w:rPr>
          <w:rFonts w:eastAsia="Calibri" w:cs="Arial"/>
          <w:kern w:val="2"/>
          <w:lang w:val="en-US"/>
          <w14:ligatures w14:val="standardContextual"/>
        </w:rPr>
        <w:t xml:space="preserve"> MA, </w:t>
      </w:r>
      <w:proofErr w:type="spellStart"/>
      <w:r w:rsidRPr="00CE255B">
        <w:rPr>
          <w:rFonts w:eastAsia="Calibri" w:cs="Arial"/>
          <w:kern w:val="2"/>
          <w:lang w:val="en-US"/>
          <w14:ligatures w14:val="standardContextual"/>
        </w:rPr>
        <w:t>Schteingart</w:t>
      </w:r>
      <w:proofErr w:type="spellEnd"/>
      <w:r w:rsidRPr="00CE255B">
        <w:rPr>
          <w:rFonts w:eastAsia="Calibri" w:cs="Arial"/>
          <w:kern w:val="2"/>
          <w:lang w:val="en-US"/>
          <w14:ligatures w14:val="standardContextual"/>
        </w:rPr>
        <w:t xml:space="preserve"> DE, McLeod MK, </w:t>
      </w:r>
      <w:proofErr w:type="spellStart"/>
      <w:r w:rsidRPr="00CE255B">
        <w:rPr>
          <w:rFonts w:eastAsia="Calibri" w:cs="Arial"/>
          <w:kern w:val="2"/>
          <w:lang w:val="en-US"/>
          <w14:ligatures w14:val="standardContextual"/>
        </w:rPr>
        <w:t>Sanfield</w:t>
      </w:r>
      <w:proofErr w:type="spellEnd"/>
      <w:r w:rsidRPr="00CE255B">
        <w:rPr>
          <w:rFonts w:eastAsia="Calibri" w:cs="Arial"/>
          <w:kern w:val="2"/>
          <w:lang w:val="en-US"/>
          <w14:ligatures w14:val="standardContextual"/>
        </w:rPr>
        <w:t xml:space="preserve"> JA, Thompson NW, Falke THM, Sandler MP. </w:t>
      </w:r>
      <w:proofErr w:type="spellStart"/>
      <w:r w:rsidRPr="00CE255B">
        <w:rPr>
          <w:rFonts w:eastAsia="Calibri" w:cs="Arial"/>
          <w:kern w:val="2"/>
          <w:lang w:val="en-US"/>
          <w14:ligatures w14:val="standardContextual"/>
        </w:rPr>
        <w:t>Scintigraphic</w:t>
      </w:r>
      <w:proofErr w:type="spellEnd"/>
      <w:r w:rsidRPr="00CE255B">
        <w:rPr>
          <w:rFonts w:eastAsia="Calibri" w:cs="Arial"/>
          <w:kern w:val="2"/>
          <w:lang w:val="en-US"/>
          <w14:ligatures w14:val="standardContextual"/>
        </w:rPr>
        <w:t xml:space="preserve"> evaluation of clinically silent adrenal masses. Journal of Nuclear Medicine 1994;35(7):1145–1154.</w:t>
      </w:r>
    </w:p>
    <w:p w14:paraId="153E03A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97. </w:t>
      </w:r>
      <w:r w:rsidRPr="00CE255B">
        <w:rPr>
          <w:rFonts w:eastAsia="Calibri" w:cs="Arial"/>
          <w:kern w:val="2"/>
          <w:lang w:val="en-US"/>
          <w14:ligatures w14:val="standardContextual"/>
        </w:rPr>
        <w:tab/>
        <w:t xml:space="preserve">Hahner S, Stuermer A, </w:t>
      </w:r>
      <w:proofErr w:type="spellStart"/>
      <w:r w:rsidRPr="00CE255B">
        <w:rPr>
          <w:rFonts w:eastAsia="Calibri" w:cs="Arial"/>
          <w:kern w:val="2"/>
          <w:lang w:val="en-US"/>
          <w14:ligatures w14:val="standardContextual"/>
        </w:rPr>
        <w:t>Kreissl</w:t>
      </w:r>
      <w:proofErr w:type="spellEnd"/>
      <w:r w:rsidRPr="00CE255B">
        <w:rPr>
          <w:rFonts w:eastAsia="Calibri" w:cs="Arial"/>
          <w:kern w:val="2"/>
          <w:lang w:val="en-US"/>
          <w14:ligatures w14:val="standardContextual"/>
        </w:rPr>
        <w:t xml:space="preserve"> M, Reiners C, Fassnacht M, </w:t>
      </w:r>
      <w:proofErr w:type="spellStart"/>
      <w:r w:rsidRPr="00CE255B">
        <w:rPr>
          <w:rFonts w:eastAsia="Calibri" w:cs="Arial"/>
          <w:kern w:val="2"/>
          <w:lang w:val="en-US"/>
          <w14:ligatures w14:val="standardContextual"/>
        </w:rPr>
        <w:t>Haenscheid</w:t>
      </w:r>
      <w:proofErr w:type="spellEnd"/>
      <w:r w:rsidRPr="00CE255B">
        <w:rPr>
          <w:rFonts w:eastAsia="Calibri" w:cs="Arial"/>
          <w:kern w:val="2"/>
          <w:lang w:val="en-US"/>
          <w14:ligatures w14:val="standardContextual"/>
        </w:rPr>
        <w:t xml:space="preserve"> H, </w:t>
      </w:r>
      <w:proofErr w:type="spellStart"/>
      <w:r w:rsidRPr="00CE255B">
        <w:rPr>
          <w:rFonts w:eastAsia="Calibri" w:cs="Arial"/>
          <w:kern w:val="2"/>
          <w:lang w:val="en-US"/>
          <w14:ligatures w14:val="standardContextual"/>
        </w:rPr>
        <w:t>Beuschlein</w:t>
      </w:r>
      <w:proofErr w:type="spellEnd"/>
      <w:r w:rsidRPr="00CE255B">
        <w:rPr>
          <w:rFonts w:eastAsia="Calibri" w:cs="Arial"/>
          <w:kern w:val="2"/>
          <w:lang w:val="en-US"/>
          <w14:ligatures w14:val="standardContextual"/>
        </w:rPr>
        <w:t xml:space="preserve"> F, Zink M, Lang K, </w:t>
      </w:r>
      <w:proofErr w:type="spellStart"/>
      <w:r w:rsidRPr="00CE255B">
        <w:rPr>
          <w:rFonts w:eastAsia="Calibri" w:cs="Arial"/>
          <w:kern w:val="2"/>
          <w:lang w:val="en-US"/>
          <w14:ligatures w14:val="standardContextual"/>
        </w:rPr>
        <w:t>Allolio</w:t>
      </w:r>
      <w:proofErr w:type="spellEnd"/>
      <w:r w:rsidRPr="00CE255B">
        <w:rPr>
          <w:rFonts w:eastAsia="Calibri" w:cs="Arial"/>
          <w:kern w:val="2"/>
          <w:lang w:val="en-US"/>
          <w14:ligatures w14:val="standardContextual"/>
        </w:rPr>
        <w:t xml:space="preserve"> B, </w:t>
      </w:r>
      <w:proofErr w:type="spellStart"/>
      <w:r w:rsidRPr="00CE255B">
        <w:rPr>
          <w:rFonts w:eastAsia="Calibri" w:cs="Arial"/>
          <w:kern w:val="2"/>
          <w:lang w:val="en-US"/>
          <w14:ligatures w14:val="standardContextual"/>
        </w:rPr>
        <w:t>Schirbel</w:t>
      </w:r>
      <w:proofErr w:type="spellEnd"/>
      <w:r w:rsidRPr="00CE255B">
        <w:rPr>
          <w:rFonts w:eastAsia="Calibri" w:cs="Arial"/>
          <w:kern w:val="2"/>
          <w:lang w:val="en-US"/>
          <w14:ligatures w14:val="standardContextual"/>
        </w:rPr>
        <w:t xml:space="preserve"> A. [123</w:t>
      </w:r>
      <w:proofErr w:type="gramStart"/>
      <w:r w:rsidRPr="00CE255B">
        <w:rPr>
          <w:rFonts w:eastAsia="Calibri" w:cs="Arial"/>
          <w:kern w:val="2"/>
          <w:lang w:val="en-US"/>
          <w14:ligatures w14:val="standardContextual"/>
        </w:rPr>
        <w:t>I]</w:t>
      </w:r>
      <w:proofErr w:type="spellStart"/>
      <w:r w:rsidRPr="00CE255B">
        <w:rPr>
          <w:rFonts w:eastAsia="Calibri" w:cs="Arial"/>
          <w:kern w:val="2"/>
          <w:lang w:val="en-US"/>
          <w14:ligatures w14:val="standardContextual"/>
        </w:rPr>
        <w:t>Iodometomidate</w:t>
      </w:r>
      <w:proofErr w:type="spellEnd"/>
      <w:proofErr w:type="gramEnd"/>
      <w:r w:rsidRPr="00CE255B">
        <w:rPr>
          <w:rFonts w:eastAsia="Calibri" w:cs="Arial"/>
          <w:kern w:val="2"/>
          <w:lang w:val="en-US"/>
          <w14:ligatures w14:val="standardContextual"/>
        </w:rPr>
        <w:t xml:space="preserve"> for molecular imaging of adrenocortical cytochrome P450 family 11B enzymes. Journal of Clinical Endocrinology and Metabolism 2008;93(6):2358–2365.</w:t>
      </w:r>
    </w:p>
    <w:p w14:paraId="071E1DD8"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98. </w:t>
      </w:r>
      <w:r w:rsidRPr="00CE255B">
        <w:rPr>
          <w:rFonts w:eastAsia="Calibri" w:cs="Arial"/>
          <w:kern w:val="2"/>
          <w:lang w:val="en-US"/>
          <w14:ligatures w14:val="standardContextual"/>
        </w:rPr>
        <w:tab/>
        <w:t xml:space="preserve">Nieman LK, Biller BMK, Findling JW, Newell-Price J, Savage MO, Stewart PM, Montori VM, Edwards H. The diagnosis of Cushing’s syndrome: An endocrine society clinical </w:t>
      </w:r>
      <w:r w:rsidRPr="00CE255B">
        <w:rPr>
          <w:rFonts w:eastAsia="Calibri" w:cs="Arial"/>
          <w:kern w:val="2"/>
          <w:lang w:val="en-US"/>
          <w14:ligatures w14:val="standardContextual"/>
        </w:rPr>
        <w:lastRenderedPageBreak/>
        <w:t>practice guideline. Journal of Clinical Endocrinology and Metabolism 2008;93(5):1526–1540.</w:t>
      </w:r>
    </w:p>
    <w:p w14:paraId="296B9F97"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99. </w:t>
      </w:r>
      <w:r w:rsidRPr="00CE255B">
        <w:rPr>
          <w:rFonts w:eastAsia="Calibri" w:cs="Arial"/>
          <w:kern w:val="2"/>
          <w:lang w:val="en-US"/>
          <w14:ligatures w14:val="standardContextual"/>
        </w:rPr>
        <w:tab/>
        <w:t>Morelli V, Eller-</w:t>
      </w:r>
      <w:proofErr w:type="spellStart"/>
      <w:r w:rsidRPr="00CE255B">
        <w:rPr>
          <w:rFonts w:eastAsia="Calibri" w:cs="Arial"/>
          <w:kern w:val="2"/>
          <w:lang w:val="en-US"/>
          <w14:ligatures w14:val="standardContextual"/>
        </w:rPr>
        <w:t>Vainicher</w:t>
      </w:r>
      <w:proofErr w:type="spellEnd"/>
      <w:r w:rsidRPr="00CE255B">
        <w:rPr>
          <w:rFonts w:eastAsia="Calibri" w:cs="Arial"/>
          <w:kern w:val="2"/>
          <w:lang w:val="en-US"/>
          <w14:ligatures w14:val="standardContextual"/>
        </w:rPr>
        <w:t xml:space="preserve"> C, </w:t>
      </w:r>
      <w:proofErr w:type="spellStart"/>
      <w:r w:rsidRPr="00CE255B">
        <w:rPr>
          <w:rFonts w:eastAsia="Calibri" w:cs="Arial"/>
          <w:kern w:val="2"/>
          <w:lang w:val="en-US"/>
          <w14:ligatures w14:val="standardContextual"/>
        </w:rPr>
        <w:t>Salcuni</w:t>
      </w:r>
      <w:proofErr w:type="spellEnd"/>
      <w:r w:rsidRPr="00CE255B">
        <w:rPr>
          <w:rFonts w:eastAsia="Calibri" w:cs="Arial"/>
          <w:kern w:val="2"/>
          <w:lang w:val="en-US"/>
          <w14:ligatures w14:val="standardContextual"/>
        </w:rPr>
        <w:t xml:space="preserve"> AS, Coletti F, Iorio L, </w:t>
      </w:r>
      <w:proofErr w:type="spellStart"/>
      <w:r w:rsidRPr="00CE255B">
        <w:rPr>
          <w:rFonts w:eastAsia="Calibri" w:cs="Arial"/>
          <w:kern w:val="2"/>
          <w:lang w:val="en-US"/>
          <w14:ligatures w14:val="standardContextual"/>
        </w:rPr>
        <w:t>Muscogiuri</w:t>
      </w:r>
      <w:proofErr w:type="spellEnd"/>
      <w:r w:rsidRPr="00CE255B">
        <w:rPr>
          <w:rFonts w:eastAsia="Calibri" w:cs="Arial"/>
          <w:kern w:val="2"/>
          <w:lang w:val="en-US"/>
          <w14:ligatures w14:val="standardContextual"/>
        </w:rPr>
        <w:t xml:space="preserve"> G, Della Casa S, Arosio M, Ambrosi B, Beck-</w:t>
      </w:r>
      <w:proofErr w:type="spellStart"/>
      <w:r w:rsidRPr="00CE255B">
        <w:rPr>
          <w:rFonts w:eastAsia="Calibri" w:cs="Arial"/>
          <w:kern w:val="2"/>
          <w:lang w:val="en-US"/>
          <w14:ligatures w14:val="standardContextual"/>
        </w:rPr>
        <w:t>Peccoz</w:t>
      </w:r>
      <w:proofErr w:type="spellEnd"/>
      <w:r w:rsidRPr="00CE255B">
        <w:rPr>
          <w:rFonts w:eastAsia="Calibri" w:cs="Arial"/>
          <w:kern w:val="2"/>
          <w:lang w:val="en-US"/>
          <w14:ligatures w14:val="standardContextual"/>
        </w:rPr>
        <w:t xml:space="preserve"> P, Chiodini I. Risk of new vertebral fractures in patients with adrenal incidentaloma with and without subclinical hypercortisolism: A multicenter longitudinal study. John Wiley &amp; Sons, Ltd; 2011:1816–1821.</w:t>
      </w:r>
    </w:p>
    <w:p w14:paraId="20D63F9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100. </w:t>
      </w:r>
      <w:r w:rsidRPr="00CE255B">
        <w:rPr>
          <w:rFonts w:eastAsia="Calibri" w:cs="Arial"/>
          <w:kern w:val="2"/>
          <w:lang w:val="en-US"/>
          <w14:ligatures w14:val="standardContextual"/>
        </w:rPr>
        <w:tab/>
        <w:t xml:space="preserve">Olsen H, </w:t>
      </w:r>
      <w:proofErr w:type="spellStart"/>
      <w:r w:rsidRPr="00CE255B">
        <w:rPr>
          <w:rFonts w:eastAsia="Calibri" w:cs="Arial"/>
          <w:kern w:val="2"/>
          <w:lang w:val="en-US"/>
          <w14:ligatures w14:val="standardContextual"/>
        </w:rPr>
        <w:t>Kjellbom</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Löndahl</w:t>
      </w:r>
      <w:proofErr w:type="spellEnd"/>
      <w:r w:rsidRPr="00CE255B">
        <w:rPr>
          <w:rFonts w:eastAsia="Calibri" w:cs="Arial"/>
          <w:kern w:val="2"/>
          <w:lang w:val="en-US"/>
          <w14:ligatures w14:val="standardContextual"/>
        </w:rPr>
        <w:t xml:space="preserve"> M, Lindgren O. Suppressed ACTH Is Frequently Unrelated to Autonomous Cortisol Secretion in Patients </w:t>
      </w:r>
      <w:proofErr w:type="gramStart"/>
      <w:r w:rsidRPr="00CE255B">
        <w:rPr>
          <w:rFonts w:eastAsia="Calibri" w:cs="Arial"/>
          <w:kern w:val="2"/>
          <w:lang w:val="en-US"/>
          <w14:ligatures w14:val="standardContextual"/>
        </w:rPr>
        <w:t>With</w:t>
      </w:r>
      <w:proofErr w:type="gramEnd"/>
      <w:r w:rsidRPr="00CE255B">
        <w:rPr>
          <w:rFonts w:eastAsia="Calibri" w:cs="Arial"/>
          <w:kern w:val="2"/>
          <w:lang w:val="en-US"/>
          <w14:ligatures w14:val="standardContextual"/>
        </w:rPr>
        <w:t xml:space="preserve"> Adrenal Incidentalomas.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2019;104(2):506–512.</w:t>
      </w:r>
    </w:p>
    <w:p w14:paraId="5651841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101. </w:t>
      </w:r>
      <w:r w:rsidRPr="00CE255B">
        <w:rPr>
          <w:rFonts w:eastAsia="Calibri" w:cs="Arial"/>
          <w:kern w:val="2"/>
          <w:lang w:val="en-US"/>
          <w14:ligatures w14:val="standardContextual"/>
        </w:rPr>
        <w:tab/>
        <w:t xml:space="preserve">Fassnacht M, Arlt W, </w:t>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Dralle H, Newell-Price J, Sahdev A, </w:t>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Tsagarakis</w:t>
      </w:r>
      <w:proofErr w:type="spellEnd"/>
      <w:r w:rsidRPr="00CE255B">
        <w:rPr>
          <w:rFonts w:eastAsia="Calibri" w:cs="Arial"/>
          <w:kern w:val="2"/>
          <w:lang w:val="en-US"/>
          <w14:ligatures w14:val="standardContextual"/>
        </w:rPr>
        <w:t xml:space="preserve"> S, Dekkers OM. Management of adrenal incidentalomas: European Society of Endocrinology Clinical Practice Guideline in collaboration with the European Network for the Study of Adrenal Tumors.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2016;175(2</w:t>
      </w:r>
      <w:proofErr w:type="gramStart"/>
      <w:r w:rsidRPr="00CE255B">
        <w:rPr>
          <w:rFonts w:eastAsia="Calibri" w:cs="Arial"/>
          <w:kern w:val="2"/>
          <w:lang w:val="en-US"/>
          <w14:ligatures w14:val="standardContextual"/>
        </w:rPr>
        <w:t>):G</w:t>
      </w:r>
      <w:proofErr w:type="gramEnd"/>
      <w:r w:rsidRPr="00CE255B">
        <w:rPr>
          <w:rFonts w:eastAsia="Calibri" w:cs="Arial"/>
          <w:kern w:val="2"/>
          <w:lang w:val="en-US"/>
          <w14:ligatures w14:val="standardContextual"/>
        </w:rPr>
        <w:t>1–G34.</w:t>
      </w:r>
    </w:p>
    <w:p w14:paraId="1045BEE7"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102.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Bardet S, </w:t>
      </w:r>
      <w:proofErr w:type="spellStart"/>
      <w:r w:rsidRPr="00CE255B">
        <w:rPr>
          <w:rFonts w:eastAsia="Calibri" w:cs="Arial"/>
          <w:kern w:val="2"/>
          <w:lang w:val="en-US"/>
          <w14:ligatures w14:val="standardContextual"/>
        </w:rPr>
        <w:t>Bertherat</w:t>
      </w:r>
      <w:proofErr w:type="spellEnd"/>
      <w:r w:rsidRPr="00CE255B">
        <w:rPr>
          <w:rFonts w:eastAsia="Calibri" w:cs="Arial"/>
          <w:kern w:val="2"/>
          <w:lang w:val="en-US"/>
          <w14:ligatures w14:val="standardContextual"/>
        </w:rPr>
        <w:t xml:space="preserve"> J, Dupas B, Chabre O, </w:t>
      </w:r>
      <w:proofErr w:type="spellStart"/>
      <w:r w:rsidRPr="00CE255B">
        <w:rPr>
          <w:rFonts w:eastAsia="Calibri" w:cs="Arial"/>
          <w:kern w:val="2"/>
          <w:lang w:val="en-US"/>
          <w14:ligatures w14:val="standardContextual"/>
        </w:rPr>
        <w:t>Hamoir</w:t>
      </w:r>
      <w:proofErr w:type="spellEnd"/>
      <w:r w:rsidRPr="00CE255B">
        <w:rPr>
          <w:rFonts w:eastAsia="Calibri" w:cs="Arial"/>
          <w:kern w:val="2"/>
          <w:lang w:val="en-US"/>
          <w14:ligatures w14:val="standardContextual"/>
        </w:rPr>
        <w:t xml:space="preserve"> E, Laurent F, Tenenbaum F, </w:t>
      </w:r>
      <w:proofErr w:type="spellStart"/>
      <w:r w:rsidRPr="00CE255B">
        <w:rPr>
          <w:rFonts w:eastAsia="Calibri" w:cs="Arial"/>
          <w:kern w:val="2"/>
          <w:lang w:val="en-US"/>
          <w14:ligatures w14:val="standardContextual"/>
        </w:rPr>
        <w:t>Cazalda</w:t>
      </w:r>
      <w:proofErr w:type="spellEnd"/>
      <w:r w:rsidRPr="00CE255B">
        <w:rPr>
          <w:rFonts w:eastAsia="Calibri" w:cs="Arial"/>
          <w:kern w:val="2"/>
          <w:lang w:val="en-US"/>
          <w14:ligatures w14:val="standardContextual"/>
        </w:rPr>
        <w:t xml:space="preserve"> M, Lefebvre H, Valli N, Rohmer V. Exploration and management of adrenal incidentalomas. French Society of Endocrinology Consensus. Ann Endocrinol (Paris) 2008;69(6):487–500.</w:t>
      </w:r>
    </w:p>
    <w:p w14:paraId="5EB9552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103. </w:t>
      </w:r>
      <w:r w:rsidRPr="00CE255B">
        <w:rPr>
          <w:rFonts w:eastAsia="Calibri" w:cs="Arial"/>
          <w:kern w:val="2"/>
          <w:lang w:val="en-US"/>
          <w14:ligatures w14:val="standardContextual"/>
        </w:rPr>
        <w:tab/>
        <w:t xml:space="preserve">Morelli V, </w:t>
      </w:r>
      <w:proofErr w:type="spellStart"/>
      <w:r w:rsidRPr="00CE255B">
        <w:rPr>
          <w:rFonts w:eastAsia="Calibri" w:cs="Arial"/>
          <w:kern w:val="2"/>
          <w:lang w:val="en-US"/>
          <w14:ligatures w14:val="standardContextual"/>
        </w:rPr>
        <w:t>Masserini</w:t>
      </w:r>
      <w:proofErr w:type="spellEnd"/>
      <w:r w:rsidRPr="00CE255B">
        <w:rPr>
          <w:rFonts w:eastAsia="Calibri" w:cs="Arial"/>
          <w:kern w:val="2"/>
          <w:lang w:val="en-US"/>
          <w14:ligatures w14:val="standardContextual"/>
        </w:rPr>
        <w:t xml:space="preserve"> B, </w:t>
      </w:r>
      <w:proofErr w:type="spellStart"/>
      <w:r w:rsidRPr="00CE255B">
        <w:rPr>
          <w:rFonts w:eastAsia="Calibri" w:cs="Arial"/>
          <w:kern w:val="2"/>
          <w:lang w:val="en-US"/>
          <w14:ligatures w14:val="standardContextual"/>
        </w:rPr>
        <w:t>Salcuni</w:t>
      </w:r>
      <w:proofErr w:type="spellEnd"/>
      <w:r w:rsidRPr="00CE255B">
        <w:rPr>
          <w:rFonts w:eastAsia="Calibri" w:cs="Arial"/>
          <w:kern w:val="2"/>
          <w:lang w:val="en-US"/>
          <w14:ligatures w14:val="standardContextual"/>
        </w:rPr>
        <w:t xml:space="preserve"> AS, Eller-</w:t>
      </w:r>
      <w:proofErr w:type="spellStart"/>
      <w:r w:rsidRPr="00CE255B">
        <w:rPr>
          <w:rFonts w:eastAsia="Calibri" w:cs="Arial"/>
          <w:kern w:val="2"/>
          <w:lang w:val="en-US"/>
          <w14:ligatures w14:val="standardContextual"/>
        </w:rPr>
        <w:t>Vainicher</w:t>
      </w:r>
      <w:proofErr w:type="spellEnd"/>
      <w:r w:rsidRPr="00CE255B">
        <w:rPr>
          <w:rFonts w:eastAsia="Calibri" w:cs="Arial"/>
          <w:kern w:val="2"/>
          <w:lang w:val="en-US"/>
          <w14:ligatures w14:val="standardContextual"/>
        </w:rPr>
        <w:t xml:space="preserve"> C, Savoca C, Viti R, Coletti F, Guglielmi G, Battista C, Iorio L, Beck-</w:t>
      </w:r>
      <w:proofErr w:type="spellStart"/>
      <w:r w:rsidRPr="00CE255B">
        <w:rPr>
          <w:rFonts w:eastAsia="Calibri" w:cs="Arial"/>
          <w:kern w:val="2"/>
          <w:lang w:val="en-US"/>
          <w14:ligatures w14:val="standardContextual"/>
        </w:rPr>
        <w:t>Peccoz</w:t>
      </w:r>
      <w:proofErr w:type="spellEnd"/>
      <w:r w:rsidRPr="00CE255B">
        <w:rPr>
          <w:rFonts w:eastAsia="Calibri" w:cs="Arial"/>
          <w:kern w:val="2"/>
          <w:lang w:val="en-US"/>
          <w14:ligatures w14:val="standardContextual"/>
        </w:rPr>
        <w:t xml:space="preserve"> P, Ambrosi B, Arosio M, </w:t>
      </w:r>
      <w:proofErr w:type="spellStart"/>
      <w:r w:rsidRPr="00CE255B">
        <w:rPr>
          <w:rFonts w:eastAsia="Calibri" w:cs="Arial"/>
          <w:kern w:val="2"/>
          <w:lang w:val="en-US"/>
          <w14:ligatures w14:val="standardContextual"/>
        </w:rPr>
        <w:t>Scillitani</w:t>
      </w:r>
      <w:proofErr w:type="spellEnd"/>
      <w:r w:rsidRPr="00CE255B">
        <w:rPr>
          <w:rFonts w:eastAsia="Calibri" w:cs="Arial"/>
          <w:kern w:val="2"/>
          <w:lang w:val="en-US"/>
          <w14:ligatures w14:val="standardContextual"/>
        </w:rPr>
        <w:t xml:space="preserve"> A, Chiodini I. Subclinical hypercortisolism: Correlation between biochemical diagnostic criteria and clinical aspects.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2010;73(2):161–166.</w:t>
      </w:r>
    </w:p>
    <w:p w14:paraId="0704533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104.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Barzon</w:t>
      </w:r>
      <w:proofErr w:type="spellEnd"/>
      <w:r w:rsidRPr="00CE255B">
        <w:rPr>
          <w:rFonts w:eastAsia="Calibri" w:cs="Arial"/>
          <w:kern w:val="2"/>
          <w:lang w:val="en-US"/>
          <w14:ligatures w14:val="standardContextual"/>
        </w:rPr>
        <w:t xml:space="preserve"> L, </w:t>
      </w:r>
      <w:proofErr w:type="spellStart"/>
      <w:r w:rsidRPr="00CE255B">
        <w:rPr>
          <w:rFonts w:eastAsia="Calibri" w:cs="Arial"/>
          <w:kern w:val="2"/>
          <w:lang w:val="en-US"/>
          <w14:ligatures w14:val="standardContextual"/>
        </w:rPr>
        <w:t>Scaroni</w:t>
      </w:r>
      <w:proofErr w:type="spellEnd"/>
      <w:r w:rsidRPr="00CE255B">
        <w:rPr>
          <w:rFonts w:eastAsia="Calibri" w:cs="Arial"/>
          <w:kern w:val="2"/>
          <w:lang w:val="en-US"/>
          <w14:ligatures w14:val="standardContextual"/>
        </w:rPr>
        <w:t xml:space="preserve"> C, </w:t>
      </w:r>
      <w:proofErr w:type="spellStart"/>
      <w:r w:rsidRPr="00CE255B">
        <w:rPr>
          <w:rFonts w:eastAsia="Calibri" w:cs="Arial"/>
          <w:kern w:val="2"/>
          <w:lang w:val="en-US"/>
          <w14:ligatures w14:val="standardContextual"/>
        </w:rPr>
        <w:t>Sonino</w:t>
      </w:r>
      <w:proofErr w:type="spellEnd"/>
      <w:r w:rsidRPr="00CE255B">
        <w:rPr>
          <w:rFonts w:eastAsia="Calibri" w:cs="Arial"/>
          <w:kern w:val="2"/>
          <w:lang w:val="en-US"/>
          <w14:ligatures w14:val="standardContextual"/>
        </w:rPr>
        <w:t xml:space="preserve"> N, Fallo F, Paoletta A, </w:t>
      </w:r>
      <w:proofErr w:type="spellStart"/>
      <w:r w:rsidRPr="00CE255B">
        <w:rPr>
          <w:rFonts w:eastAsia="Calibri" w:cs="Arial"/>
          <w:kern w:val="2"/>
          <w:lang w:val="en-US"/>
          <w14:ligatures w14:val="standardContextual"/>
        </w:rPr>
        <w:t>Boscaro</w:t>
      </w:r>
      <w:proofErr w:type="spellEnd"/>
      <w:r w:rsidRPr="00CE255B">
        <w:rPr>
          <w:rFonts w:eastAsia="Calibri" w:cs="Arial"/>
          <w:kern w:val="2"/>
          <w:lang w:val="en-US"/>
          <w14:ligatures w14:val="standardContextual"/>
        </w:rPr>
        <w:t xml:space="preserve"> M. Risk Factors and Long-Term Follow-Up of Adrenal Incidentalomas1.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1999;84(2):520–526.</w:t>
      </w:r>
    </w:p>
    <w:p w14:paraId="4BFA5374"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105. </w:t>
      </w:r>
      <w:r w:rsidRPr="00CE255B">
        <w:rPr>
          <w:rFonts w:eastAsia="Calibri" w:cs="Arial"/>
          <w:kern w:val="2"/>
          <w:lang w:val="en-US"/>
          <w14:ligatures w14:val="standardContextual"/>
        </w:rPr>
        <w:tab/>
        <w:t>Eller-</w:t>
      </w:r>
      <w:proofErr w:type="spellStart"/>
      <w:r w:rsidRPr="00CE255B">
        <w:rPr>
          <w:rFonts w:eastAsia="Calibri" w:cs="Arial"/>
          <w:kern w:val="2"/>
          <w:lang w:val="en-US"/>
          <w14:ligatures w14:val="standardContextual"/>
        </w:rPr>
        <w:t>Vainicher</w:t>
      </w:r>
      <w:proofErr w:type="spellEnd"/>
      <w:r w:rsidRPr="00CE255B">
        <w:rPr>
          <w:rFonts w:eastAsia="Calibri" w:cs="Arial"/>
          <w:kern w:val="2"/>
          <w:lang w:val="en-US"/>
          <w14:ligatures w14:val="standardContextual"/>
        </w:rPr>
        <w:t xml:space="preserve"> C, Morelli V, </w:t>
      </w:r>
      <w:proofErr w:type="spellStart"/>
      <w:r w:rsidRPr="00CE255B">
        <w:rPr>
          <w:rFonts w:eastAsia="Calibri" w:cs="Arial"/>
          <w:kern w:val="2"/>
          <w:lang w:val="en-US"/>
          <w14:ligatures w14:val="standardContextual"/>
        </w:rPr>
        <w:t>Salcuni</w:t>
      </w:r>
      <w:proofErr w:type="spellEnd"/>
      <w:r w:rsidRPr="00CE255B">
        <w:rPr>
          <w:rFonts w:eastAsia="Calibri" w:cs="Arial"/>
          <w:kern w:val="2"/>
          <w:lang w:val="en-US"/>
          <w14:ligatures w14:val="standardContextual"/>
        </w:rPr>
        <w:t xml:space="preserve"> AS, </w:t>
      </w:r>
      <w:proofErr w:type="spellStart"/>
      <w:r w:rsidRPr="00CE255B">
        <w:rPr>
          <w:rFonts w:eastAsia="Calibri" w:cs="Arial"/>
          <w:kern w:val="2"/>
          <w:lang w:val="en-US"/>
          <w14:ligatures w14:val="standardContextual"/>
        </w:rPr>
        <w:t>Torlontano</w:t>
      </w:r>
      <w:proofErr w:type="spellEnd"/>
      <w:r w:rsidRPr="00CE255B">
        <w:rPr>
          <w:rFonts w:eastAsia="Calibri" w:cs="Arial"/>
          <w:kern w:val="2"/>
          <w:lang w:val="en-US"/>
          <w14:ligatures w14:val="standardContextual"/>
        </w:rPr>
        <w:t xml:space="preserve"> M, Coletti F, Iorio L, Cuttitta A, Ambrosio A, </w:t>
      </w:r>
      <w:proofErr w:type="spellStart"/>
      <w:r w:rsidRPr="00CE255B">
        <w:rPr>
          <w:rFonts w:eastAsia="Calibri" w:cs="Arial"/>
          <w:kern w:val="2"/>
          <w:lang w:val="en-US"/>
          <w14:ligatures w14:val="standardContextual"/>
        </w:rPr>
        <w:t>Vicentini</w:t>
      </w:r>
      <w:proofErr w:type="spellEnd"/>
      <w:r w:rsidRPr="00CE255B">
        <w:rPr>
          <w:rFonts w:eastAsia="Calibri" w:cs="Arial"/>
          <w:kern w:val="2"/>
          <w:lang w:val="en-US"/>
          <w14:ligatures w14:val="standardContextual"/>
        </w:rPr>
        <w:t xml:space="preserve"> L, Carnevale V, Beck-</w:t>
      </w:r>
      <w:proofErr w:type="spellStart"/>
      <w:r w:rsidRPr="00CE255B">
        <w:rPr>
          <w:rFonts w:eastAsia="Calibri" w:cs="Arial"/>
          <w:kern w:val="2"/>
          <w:lang w:val="en-US"/>
          <w14:ligatures w14:val="standardContextual"/>
        </w:rPr>
        <w:t>Peccoz</w:t>
      </w:r>
      <w:proofErr w:type="spellEnd"/>
      <w:r w:rsidRPr="00CE255B">
        <w:rPr>
          <w:rFonts w:eastAsia="Calibri" w:cs="Arial"/>
          <w:kern w:val="2"/>
          <w:lang w:val="en-US"/>
          <w14:ligatures w14:val="standardContextual"/>
        </w:rPr>
        <w:t xml:space="preserve"> P, Arosio M, Ambrosi B, </w:t>
      </w:r>
      <w:proofErr w:type="spellStart"/>
      <w:r w:rsidRPr="00CE255B">
        <w:rPr>
          <w:rFonts w:eastAsia="Calibri" w:cs="Arial"/>
          <w:kern w:val="2"/>
          <w:lang w:val="en-US"/>
          <w14:ligatures w14:val="standardContextual"/>
        </w:rPr>
        <w:t>Scillitani</w:t>
      </w:r>
      <w:proofErr w:type="spellEnd"/>
      <w:r w:rsidRPr="00CE255B">
        <w:rPr>
          <w:rFonts w:eastAsia="Calibri" w:cs="Arial"/>
          <w:kern w:val="2"/>
          <w:lang w:val="en-US"/>
          <w14:ligatures w14:val="standardContextual"/>
        </w:rPr>
        <w:t xml:space="preserve"> A, Chiodini I. Post-surgical </w:t>
      </w:r>
      <w:proofErr w:type="spellStart"/>
      <w:r w:rsidRPr="00CE255B">
        <w:rPr>
          <w:rFonts w:eastAsia="Calibri" w:cs="Arial"/>
          <w:kern w:val="2"/>
          <w:lang w:val="en-US"/>
          <w14:ligatures w14:val="standardContextual"/>
        </w:rPr>
        <w:t>hypocortisolism</w:t>
      </w:r>
      <w:proofErr w:type="spellEnd"/>
      <w:r w:rsidRPr="00CE255B">
        <w:rPr>
          <w:rFonts w:eastAsia="Calibri" w:cs="Arial"/>
          <w:kern w:val="2"/>
          <w:lang w:val="en-US"/>
          <w14:ligatures w14:val="standardContextual"/>
        </w:rPr>
        <w:t xml:space="preserve"> after removal of an adrenal incidentaloma: Is it predictable by an accurate endocrinological work-up before surgery?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2010;162(1):91–99.</w:t>
      </w:r>
    </w:p>
    <w:p w14:paraId="5D60727D"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106. </w:t>
      </w:r>
      <w:r w:rsidRPr="00CE255B">
        <w:rPr>
          <w:rFonts w:eastAsia="Calibri" w:cs="Arial"/>
          <w:kern w:val="2"/>
          <w:lang w:val="en-US"/>
          <w14:ligatures w14:val="standardContextual"/>
        </w:rPr>
        <w:tab/>
        <w:t>Eller-</w:t>
      </w:r>
      <w:proofErr w:type="spellStart"/>
      <w:r w:rsidRPr="00CE255B">
        <w:rPr>
          <w:rFonts w:eastAsia="Calibri" w:cs="Arial"/>
          <w:kern w:val="2"/>
          <w:lang w:val="en-US"/>
          <w14:ligatures w14:val="standardContextual"/>
        </w:rPr>
        <w:t>Vainicher</w:t>
      </w:r>
      <w:proofErr w:type="spellEnd"/>
      <w:r w:rsidRPr="00CE255B">
        <w:rPr>
          <w:rFonts w:eastAsia="Calibri" w:cs="Arial"/>
          <w:kern w:val="2"/>
          <w:lang w:val="en-US"/>
          <w14:ligatures w14:val="standardContextual"/>
        </w:rPr>
        <w:t xml:space="preserve"> C, Morelli V, </w:t>
      </w:r>
      <w:proofErr w:type="spellStart"/>
      <w:r w:rsidRPr="00CE255B">
        <w:rPr>
          <w:rFonts w:eastAsia="Calibri" w:cs="Arial"/>
          <w:kern w:val="2"/>
          <w:lang w:val="en-US"/>
          <w14:ligatures w14:val="standardContextual"/>
        </w:rPr>
        <w:t>Salcuni</w:t>
      </w:r>
      <w:proofErr w:type="spellEnd"/>
      <w:r w:rsidRPr="00CE255B">
        <w:rPr>
          <w:rFonts w:eastAsia="Calibri" w:cs="Arial"/>
          <w:kern w:val="2"/>
          <w:lang w:val="en-US"/>
          <w14:ligatures w14:val="standardContextual"/>
        </w:rPr>
        <w:t xml:space="preserve"> AS, Battista C, </w:t>
      </w:r>
      <w:proofErr w:type="spellStart"/>
      <w:r w:rsidRPr="00CE255B">
        <w:rPr>
          <w:rFonts w:eastAsia="Calibri" w:cs="Arial"/>
          <w:kern w:val="2"/>
          <w:lang w:val="en-US"/>
          <w14:ligatures w14:val="standardContextual"/>
        </w:rPr>
        <w:t>Torlontano</w:t>
      </w:r>
      <w:proofErr w:type="spellEnd"/>
      <w:r w:rsidRPr="00CE255B">
        <w:rPr>
          <w:rFonts w:eastAsia="Calibri" w:cs="Arial"/>
          <w:kern w:val="2"/>
          <w:lang w:val="en-US"/>
          <w14:ligatures w14:val="standardContextual"/>
        </w:rPr>
        <w:t xml:space="preserve"> M, Coletti F, Iorio L, Cairoli E, Beck-</w:t>
      </w:r>
      <w:proofErr w:type="spellStart"/>
      <w:r w:rsidRPr="00CE255B">
        <w:rPr>
          <w:rFonts w:eastAsia="Calibri" w:cs="Arial"/>
          <w:kern w:val="2"/>
          <w:lang w:val="en-US"/>
          <w14:ligatures w14:val="standardContextual"/>
        </w:rPr>
        <w:t>Peccoz</w:t>
      </w:r>
      <w:proofErr w:type="spellEnd"/>
      <w:r w:rsidRPr="00CE255B">
        <w:rPr>
          <w:rFonts w:eastAsia="Calibri" w:cs="Arial"/>
          <w:kern w:val="2"/>
          <w:lang w:val="en-US"/>
          <w14:ligatures w14:val="standardContextual"/>
        </w:rPr>
        <w:t xml:space="preserve"> P, Arosio M, Ambrosi B, </w:t>
      </w:r>
      <w:proofErr w:type="spellStart"/>
      <w:r w:rsidRPr="00CE255B">
        <w:rPr>
          <w:rFonts w:eastAsia="Calibri" w:cs="Arial"/>
          <w:kern w:val="2"/>
          <w:lang w:val="en-US"/>
          <w14:ligatures w14:val="standardContextual"/>
        </w:rPr>
        <w:t>Scillitani</w:t>
      </w:r>
      <w:proofErr w:type="spellEnd"/>
      <w:r w:rsidRPr="00CE255B">
        <w:rPr>
          <w:rFonts w:eastAsia="Calibri" w:cs="Arial"/>
          <w:kern w:val="2"/>
          <w:lang w:val="en-US"/>
          <w14:ligatures w14:val="standardContextual"/>
        </w:rPr>
        <w:t xml:space="preserve"> A, Chiodini I. Accuracy of several parameters of hypothalamic-pituitary-adrenal axis activity in predicting before surgery the metabolic effects of the removal of an adrenal incidentaloma.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2010;163(6):925–935.</w:t>
      </w:r>
    </w:p>
    <w:p w14:paraId="58150E1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107. </w:t>
      </w:r>
      <w:r w:rsidRPr="00CE255B">
        <w:rPr>
          <w:rFonts w:eastAsia="Calibri" w:cs="Arial"/>
          <w:kern w:val="2"/>
          <w:lang w:val="en-US"/>
          <w14:ligatures w14:val="standardContextual"/>
        </w:rPr>
        <w:tab/>
        <w:t xml:space="preserve">Chiodini I, Morelli V, </w:t>
      </w:r>
      <w:proofErr w:type="spellStart"/>
      <w:r w:rsidRPr="00CE255B">
        <w:rPr>
          <w:rFonts w:eastAsia="Calibri" w:cs="Arial"/>
          <w:kern w:val="2"/>
          <w:lang w:val="en-US"/>
          <w14:ligatures w14:val="standardContextual"/>
        </w:rPr>
        <w:t>Salcuni</w:t>
      </w:r>
      <w:proofErr w:type="spellEnd"/>
      <w:r w:rsidRPr="00CE255B">
        <w:rPr>
          <w:rFonts w:eastAsia="Calibri" w:cs="Arial"/>
          <w:kern w:val="2"/>
          <w:lang w:val="en-US"/>
          <w14:ligatures w14:val="standardContextual"/>
        </w:rPr>
        <w:t xml:space="preserve"> AS, Eller-</w:t>
      </w:r>
      <w:proofErr w:type="spellStart"/>
      <w:r w:rsidRPr="00CE255B">
        <w:rPr>
          <w:rFonts w:eastAsia="Calibri" w:cs="Arial"/>
          <w:kern w:val="2"/>
          <w:lang w:val="en-US"/>
          <w14:ligatures w14:val="standardContextual"/>
        </w:rPr>
        <w:t>Vainicher</w:t>
      </w:r>
      <w:proofErr w:type="spellEnd"/>
      <w:r w:rsidRPr="00CE255B">
        <w:rPr>
          <w:rFonts w:eastAsia="Calibri" w:cs="Arial"/>
          <w:kern w:val="2"/>
          <w:lang w:val="en-US"/>
          <w14:ligatures w14:val="standardContextual"/>
        </w:rPr>
        <w:t xml:space="preserve"> C, </w:t>
      </w:r>
      <w:proofErr w:type="spellStart"/>
      <w:r w:rsidRPr="00CE255B">
        <w:rPr>
          <w:rFonts w:eastAsia="Calibri" w:cs="Arial"/>
          <w:kern w:val="2"/>
          <w:lang w:val="en-US"/>
          <w14:ligatures w14:val="standardContextual"/>
        </w:rPr>
        <w:t>Torlontano</w:t>
      </w:r>
      <w:proofErr w:type="spellEnd"/>
      <w:r w:rsidRPr="00CE255B">
        <w:rPr>
          <w:rFonts w:eastAsia="Calibri" w:cs="Arial"/>
          <w:kern w:val="2"/>
          <w:lang w:val="en-US"/>
          <w14:ligatures w14:val="standardContextual"/>
        </w:rPr>
        <w:t xml:space="preserve"> M, Coletti F, Iorio L, Cuttitta A, Ambrosio A, </w:t>
      </w:r>
      <w:proofErr w:type="spellStart"/>
      <w:r w:rsidRPr="00CE255B">
        <w:rPr>
          <w:rFonts w:eastAsia="Calibri" w:cs="Arial"/>
          <w:kern w:val="2"/>
          <w:lang w:val="en-US"/>
          <w14:ligatures w14:val="standardContextual"/>
        </w:rPr>
        <w:t>Vicentini</w:t>
      </w:r>
      <w:proofErr w:type="spellEnd"/>
      <w:r w:rsidRPr="00CE255B">
        <w:rPr>
          <w:rFonts w:eastAsia="Calibri" w:cs="Arial"/>
          <w:kern w:val="2"/>
          <w:lang w:val="en-US"/>
          <w14:ligatures w14:val="standardContextual"/>
        </w:rPr>
        <w:t xml:space="preserve"> L, Pellegrini F, Copetti M, Beck-</w:t>
      </w:r>
      <w:proofErr w:type="spellStart"/>
      <w:r w:rsidRPr="00CE255B">
        <w:rPr>
          <w:rFonts w:eastAsia="Calibri" w:cs="Arial"/>
          <w:kern w:val="2"/>
          <w:lang w:val="en-US"/>
          <w14:ligatures w14:val="standardContextual"/>
        </w:rPr>
        <w:t>Peccoz</w:t>
      </w:r>
      <w:proofErr w:type="spellEnd"/>
      <w:r w:rsidRPr="00CE255B">
        <w:rPr>
          <w:rFonts w:eastAsia="Calibri" w:cs="Arial"/>
          <w:kern w:val="2"/>
          <w:lang w:val="en-US"/>
          <w14:ligatures w14:val="standardContextual"/>
        </w:rPr>
        <w:t xml:space="preserve"> P, Arosio M, Ambrosi B, Trischitta V, </w:t>
      </w:r>
      <w:proofErr w:type="spellStart"/>
      <w:r w:rsidRPr="00CE255B">
        <w:rPr>
          <w:rFonts w:eastAsia="Calibri" w:cs="Arial"/>
          <w:kern w:val="2"/>
          <w:lang w:val="en-US"/>
          <w14:ligatures w14:val="standardContextual"/>
        </w:rPr>
        <w:t>Scillitani</w:t>
      </w:r>
      <w:proofErr w:type="spellEnd"/>
      <w:r w:rsidRPr="00CE255B">
        <w:rPr>
          <w:rFonts w:eastAsia="Calibri" w:cs="Arial"/>
          <w:kern w:val="2"/>
          <w:lang w:val="en-US"/>
          <w14:ligatures w14:val="standardContextual"/>
        </w:rPr>
        <w:t xml:space="preserve"> A. Beneficial metabolic effects of prompt surgical treatment in patients with an adrenal incidentaloma causing biochemical hypercortisolism. Journal of Clinical Endocrinology and Metabolism 2010;95(6):2736–2745.</w:t>
      </w:r>
    </w:p>
    <w:p w14:paraId="3ACA3251"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108. </w:t>
      </w:r>
      <w:r w:rsidRPr="00CE255B">
        <w:rPr>
          <w:rFonts w:eastAsia="Calibri" w:cs="Arial"/>
          <w:kern w:val="2"/>
          <w:lang w:val="en-US"/>
          <w14:ligatures w14:val="standardContextual"/>
        </w:rPr>
        <w:tab/>
        <w:t xml:space="preserve">Di </w:t>
      </w:r>
      <w:proofErr w:type="spellStart"/>
      <w:r w:rsidRPr="00CE255B">
        <w:rPr>
          <w:rFonts w:eastAsia="Calibri" w:cs="Arial"/>
          <w:kern w:val="2"/>
          <w:lang w:val="en-US"/>
          <w14:ligatures w14:val="standardContextual"/>
        </w:rPr>
        <w:t>Dalmazi</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Vicennati</w:t>
      </w:r>
      <w:proofErr w:type="spellEnd"/>
      <w:r w:rsidRPr="00CE255B">
        <w:rPr>
          <w:rFonts w:eastAsia="Calibri" w:cs="Arial"/>
          <w:kern w:val="2"/>
          <w:lang w:val="en-US"/>
          <w14:ligatures w14:val="standardContextual"/>
        </w:rPr>
        <w:t xml:space="preserve"> V, Garelli S, </w:t>
      </w:r>
      <w:proofErr w:type="spellStart"/>
      <w:r w:rsidRPr="00CE255B">
        <w:rPr>
          <w:rFonts w:eastAsia="Calibri" w:cs="Arial"/>
          <w:kern w:val="2"/>
          <w:lang w:val="en-US"/>
          <w14:ligatures w14:val="standardContextual"/>
        </w:rPr>
        <w:t>Casadio</w:t>
      </w:r>
      <w:proofErr w:type="spellEnd"/>
      <w:r w:rsidRPr="00CE255B">
        <w:rPr>
          <w:rFonts w:eastAsia="Calibri" w:cs="Arial"/>
          <w:kern w:val="2"/>
          <w:lang w:val="en-US"/>
          <w14:ligatures w14:val="standardContextual"/>
        </w:rPr>
        <w:t xml:space="preserve"> E, Rinaldi E, </w:t>
      </w:r>
      <w:proofErr w:type="spellStart"/>
      <w:r w:rsidRPr="00CE255B">
        <w:rPr>
          <w:rFonts w:eastAsia="Calibri" w:cs="Arial"/>
          <w:kern w:val="2"/>
          <w:lang w:val="en-US"/>
          <w14:ligatures w14:val="standardContextual"/>
        </w:rPr>
        <w:t>Giampalma</w:t>
      </w:r>
      <w:proofErr w:type="spellEnd"/>
      <w:r w:rsidRPr="00CE255B">
        <w:rPr>
          <w:rFonts w:eastAsia="Calibri" w:cs="Arial"/>
          <w:kern w:val="2"/>
          <w:lang w:val="en-US"/>
          <w14:ligatures w14:val="standardContextual"/>
        </w:rPr>
        <w:t xml:space="preserve"> E, Mosconi C, </w:t>
      </w:r>
      <w:proofErr w:type="spellStart"/>
      <w:r w:rsidRPr="00CE255B">
        <w:rPr>
          <w:rFonts w:eastAsia="Calibri" w:cs="Arial"/>
          <w:kern w:val="2"/>
          <w:lang w:val="en-US"/>
          <w14:ligatures w14:val="standardContextual"/>
        </w:rPr>
        <w:t>Golfieri</w:t>
      </w:r>
      <w:proofErr w:type="spellEnd"/>
      <w:r w:rsidRPr="00CE255B">
        <w:rPr>
          <w:rFonts w:eastAsia="Calibri" w:cs="Arial"/>
          <w:kern w:val="2"/>
          <w:lang w:val="en-US"/>
          <w14:ligatures w14:val="standardContextual"/>
        </w:rPr>
        <w:t xml:space="preserve"> R, </w:t>
      </w:r>
      <w:proofErr w:type="spellStart"/>
      <w:r w:rsidRPr="00CE255B">
        <w:rPr>
          <w:rFonts w:eastAsia="Calibri" w:cs="Arial"/>
          <w:kern w:val="2"/>
          <w:lang w:val="en-US"/>
          <w14:ligatures w14:val="standardContextual"/>
        </w:rPr>
        <w:t>Paccapelo</w:t>
      </w:r>
      <w:proofErr w:type="spellEnd"/>
      <w:r w:rsidRPr="00CE255B">
        <w:rPr>
          <w:rFonts w:eastAsia="Calibri" w:cs="Arial"/>
          <w:kern w:val="2"/>
          <w:lang w:val="en-US"/>
          <w14:ligatures w14:val="standardContextual"/>
        </w:rPr>
        <w:t xml:space="preserve"> A, Pagotto U, Pasquali R. Cardiovascular events and mortality in patients with adrenal incidentalomas that are either non-secreting or associated with intermediate phenotype or subclinical Cushing’s syndrome: A 15-year retrospective study. Lancet Diabetes Endocrinol 2014;2(5):396–405.</w:t>
      </w:r>
    </w:p>
    <w:p w14:paraId="79F91C79"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lastRenderedPageBreak/>
        <w:t xml:space="preserve">109. </w:t>
      </w:r>
      <w:r w:rsidRPr="00CE255B">
        <w:rPr>
          <w:rFonts w:eastAsia="Calibri" w:cs="Arial"/>
          <w:kern w:val="2"/>
          <w:lang w:val="en-US"/>
          <w14:ligatures w14:val="standardContextual"/>
        </w:rPr>
        <w:tab/>
        <w:t>Debono M, Bradburn M, Bull M, Harrison B, Ross RJ, Newell-Price J. Cortisol as a marker for increased mortality in patients with incidental adrenocortical adenomas. Journal of Clinical Endocrinology and Metabolism 2014;99(12):4462–4470.</w:t>
      </w:r>
    </w:p>
    <w:p w14:paraId="64C63FF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110.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Tsagarakis</w:t>
      </w:r>
      <w:proofErr w:type="spellEnd"/>
      <w:r w:rsidRPr="00CE255B">
        <w:rPr>
          <w:rFonts w:eastAsia="Calibri" w:cs="Arial"/>
          <w:kern w:val="2"/>
          <w:lang w:val="en-US"/>
          <w14:ligatures w14:val="standardContextual"/>
        </w:rPr>
        <w:t xml:space="preserve"> S, </w:t>
      </w:r>
      <w:proofErr w:type="spellStart"/>
      <w:r w:rsidRPr="00CE255B">
        <w:rPr>
          <w:rFonts w:eastAsia="Calibri" w:cs="Arial"/>
          <w:kern w:val="2"/>
          <w:lang w:val="en-US"/>
          <w14:ligatures w14:val="standardContextual"/>
        </w:rPr>
        <w:t>Vassiliadi</w:t>
      </w:r>
      <w:proofErr w:type="spellEnd"/>
      <w:r w:rsidRPr="00CE255B">
        <w:rPr>
          <w:rFonts w:eastAsia="Calibri" w:cs="Arial"/>
          <w:kern w:val="2"/>
          <w:lang w:val="en-US"/>
          <w14:ligatures w14:val="standardContextual"/>
        </w:rPr>
        <w:t xml:space="preserve"> D, </w:t>
      </w:r>
      <w:proofErr w:type="spellStart"/>
      <w:r w:rsidRPr="00CE255B">
        <w:rPr>
          <w:rFonts w:eastAsia="Calibri" w:cs="Arial"/>
          <w:kern w:val="2"/>
          <w:lang w:val="en-US"/>
          <w14:ligatures w14:val="standardContextual"/>
        </w:rPr>
        <w:t>Thalassinos</w:t>
      </w:r>
      <w:proofErr w:type="spellEnd"/>
      <w:r w:rsidRPr="00CE255B">
        <w:rPr>
          <w:rFonts w:eastAsia="Calibri" w:cs="Arial"/>
          <w:kern w:val="2"/>
          <w:lang w:val="en-US"/>
          <w14:ligatures w14:val="standardContextual"/>
        </w:rPr>
        <w:t xml:space="preserve"> N. Endogenous subclinical hypercortisolism: Diagnostic uncertainties and clinical implications. J Endocrinol Invest 2006;29(5):471–482.</w:t>
      </w:r>
    </w:p>
    <w:p w14:paraId="24920529"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111. </w:t>
      </w:r>
      <w:r w:rsidRPr="00CE255B">
        <w:rPr>
          <w:rFonts w:eastAsia="Calibri" w:cs="Arial"/>
          <w:kern w:val="2"/>
          <w:lang w:val="en-US"/>
          <w14:ligatures w14:val="standardContextual"/>
        </w:rPr>
        <w:tab/>
        <w:t xml:space="preserve">Theodoraki A, Khoo B, Hamda A, Schwappach A, Perera S, </w:t>
      </w:r>
      <w:proofErr w:type="spellStart"/>
      <w:r w:rsidRPr="00CE255B">
        <w:rPr>
          <w:rFonts w:eastAsia="Calibri" w:cs="Arial"/>
          <w:kern w:val="2"/>
          <w:lang w:val="en-US"/>
          <w14:ligatures w14:val="standardContextual"/>
        </w:rPr>
        <w:t>Vanderpump</w:t>
      </w:r>
      <w:proofErr w:type="spellEnd"/>
      <w:r w:rsidRPr="00CE255B">
        <w:rPr>
          <w:rFonts w:eastAsia="Calibri" w:cs="Arial"/>
          <w:kern w:val="2"/>
          <w:lang w:val="en-US"/>
          <w14:ligatures w14:val="standardContextual"/>
        </w:rPr>
        <w:t xml:space="preserve"> MPJ, </w:t>
      </w:r>
      <w:proofErr w:type="spellStart"/>
      <w:r w:rsidRPr="00CE255B">
        <w:rPr>
          <w:rFonts w:eastAsia="Calibri" w:cs="Arial"/>
          <w:kern w:val="2"/>
          <w:lang w:val="en-US"/>
          <w14:ligatures w14:val="standardContextual"/>
        </w:rPr>
        <w:t>Bouloux</w:t>
      </w:r>
      <w:proofErr w:type="spellEnd"/>
      <w:r w:rsidRPr="00CE255B">
        <w:rPr>
          <w:rFonts w:eastAsia="Calibri" w:cs="Arial"/>
          <w:kern w:val="2"/>
          <w:lang w:val="en-US"/>
          <w14:ligatures w14:val="standardContextual"/>
        </w:rPr>
        <w:t xml:space="preserve"> PM. Outcomes in 125 individuals with adrenal incidentalomas from a single </w:t>
      </w:r>
      <w:proofErr w:type="spellStart"/>
      <w:r w:rsidRPr="00CE255B">
        <w:rPr>
          <w:rFonts w:eastAsia="Calibri" w:cs="Arial"/>
          <w:kern w:val="2"/>
          <w:lang w:val="en-US"/>
          <w14:ligatures w14:val="standardContextual"/>
        </w:rPr>
        <w:t>centre</w:t>
      </w:r>
      <w:proofErr w:type="spellEnd"/>
      <w:r w:rsidRPr="00CE255B">
        <w:rPr>
          <w:rFonts w:eastAsia="Calibri" w:cs="Arial"/>
          <w:kern w:val="2"/>
          <w:lang w:val="en-US"/>
          <w14:ligatures w14:val="standardContextual"/>
        </w:rPr>
        <w:t>. A retrospective assessment of the 1mg overnight and low dose dexamethasone suppression tests. Hormone and Metabolic Research 2011;43(13):962–969.</w:t>
      </w:r>
    </w:p>
    <w:p w14:paraId="10DCC279"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112.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Tsagarakis</w:t>
      </w:r>
      <w:proofErr w:type="spellEnd"/>
      <w:r w:rsidRPr="00CE255B">
        <w:rPr>
          <w:rFonts w:eastAsia="Calibri" w:cs="Arial"/>
          <w:kern w:val="2"/>
          <w:lang w:val="en-US"/>
          <w14:ligatures w14:val="standardContextual"/>
        </w:rPr>
        <w:t xml:space="preserve"> S, </w:t>
      </w:r>
      <w:proofErr w:type="spellStart"/>
      <w:r w:rsidRPr="00CE255B">
        <w:rPr>
          <w:rFonts w:eastAsia="Calibri" w:cs="Arial"/>
          <w:kern w:val="2"/>
          <w:lang w:val="en-US"/>
          <w14:ligatures w14:val="standardContextual"/>
        </w:rPr>
        <w:t>Roboti</w:t>
      </w:r>
      <w:proofErr w:type="spellEnd"/>
      <w:r w:rsidRPr="00CE255B">
        <w:rPr>
          <w:rFonts w:eastAsia="Calibri" w:cs="Arial"/>
          <w:kern w:val="2"/>
          <w:lang w:val="en-US"/>
          <w14:ligatures w14:val="standardContextual"/>
        </w:rPr>
        <w:t xml:space="preserve"> C, </w:t>
      </w:r>
      <w:proofErr w:type="spellStart"/>
      <w:r w:rsidRPr="00CE255B">
        <w:rPr>
          <w:rFonts w:eastAsia="Calibri" w:cs="Arial"/>
          <w:kern w:val="2"/>
          <w:lang w:val="en-US"/>
          <w14:ligatures w14:val="standardContextual"/>
        </w:rPr>
        <w:t>Kokkoris</w:t>
      </w:r>
      <w:proofErr w:type="spellEnd"/>
      <w:r w:rsidRPr="00CE255B">
        <w:rPr>
          <w:rFonts w:eastAsia="Calibri" w:cs="Arial"/>
          <w:kern w:val="2"/>
          <w:lang w:val="en-US"/>
          <w14:ligatures w14:val="standardContextual"/>
        </w:rPr>
        <w:t xml:space="preserve"> P, Vasiliou V, </w:t>
      </w:r>
      <w:proofErr w:type="spellStart"/>
      <w:r w:rsidRPr="00CE255B">
        <w:rPr>
          <w:rFonts w:eastAsia="Calibri" w:cs="Arial"/>
          <w:kern w:val="2"/>
          <w:lang w:val="en-US"/>
          <w14:ligatures w14:val="standardContextual"/>
        </w:rPr>
        <w:t>Alevizaki</w:t>
      </w:r>
      <w:proofErr w:type="spellEnd"/>
      <w:r w:rsidRPr="00CE255B">
        <w:rPr>
          <w:rFonts w:eastAsia="Calibri" w:cs="Arial"/>
          <w:kern w:val="2"/>
          <w:lang w:val="en-US"/>
          <w14:ligatures w14:val="standardContextual"/>
        </w:rPr>
        <w:t xml:space="preserve"> C, </w:t>
      </w:r>
      <w:proofErr w:type="spellStart"/>
      <w:r w:rsidRPr="00CE255B">
        <w:rPr>
          <w:rFonts w:eastAsia="Calibri" w:cs="Arial"/>
          <w:kern w:val="2"/>
          <w:lang w:val="en-US"/>
          <w14:ligatures w14:val="standardContextual"/>
        </w:rPr>
        <w:t>Thalassinos</w:t>
      </w:r>
      <w:proofErr w:type="spellEnd"/>
      <w:r w:rsidRPr="00CE255B">
        <w:rPr>
          <w:rFonts w:eastAsia="Calibri" w:cs="Arial"/>
          <w:kern w:val="2"/>
          <w:lang w:val="en-US"/>
          <w14:ligatures w14:val="standardContextual"/>
        </w:rPr>
        <w:t xml:space="preserve"> N. Elevated post-dexamethasone suppression cortisol concentrations correlate with hormonal alterations of the </w:t>
      </w:r>
      <w:proofErr w:type="spellStart"/>
      <w:r w:rsidRPr="00CE255B">
        <w:rPr>
          <w:rFonts w:eastAsia="Calibri" w:cs="Arial"/>
          <w:kern w:val="2"/>
          <w:lang w:val="en-US"/>
          <w14:ligatures w14:val="standardContextual"/>
        </w:rPr>
        <w:t>hypothalamo</w:t>
      </w:r>
      <w:proofErr w:type="spellEnd"/>
      <w:r w:rsidRPr="00CE255B">
        <w:rPr>
          <w:rFonts w:eastAsia="Calibri" w:cs="Arial"/>
          <w:kern w:val="2"/>
          <w:lang w:val="en-US"/>
          <w14:ligatures w14:val="standardContextual"/>
        </w:rPr>
        <w:t>-pituitary adrenal axis in patients with adrenal incidentalomas.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1998;49(2):165–171.</w:t>
      </w:r>
    </w:p>
    <w:p w14:paraId="001D67DD"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113. </w:t>
      </w:r>
      <w:r w:rsidRPr="00CE255B">
        <w:rPr>
          <w:rFonts w:eastAsia="Calibri" w:cs="Arial"/>
          <w:kern w:val="2"/>
          <w:lang w:val="en-US"/>
          <w14:ligatures w14:val="standardContextual"/>
        </w:rPr>
        <w:tab/>
        <w:t xml:space="preserve">Lopez AG, </w:t>
      </w:r>
      <w:proofErr w:type="spellStart"/>
      <w:r w:rsidRPr="00CE255B">
        <w:rPr>
          <w:rFonts w:eastAsia="Calibri" w:cs="Arial"/>
          <w:kern w:val="2"/>
          <w:lang w:val="en-US"/>
          <w14:ligatures w14:val="standardContextual"/>
        </w:rPr>
        <w:t>Fraissinet</w:t>
      </w:r>
      <w:proofErr w:type="spellEnd"/>
      <w:r w:rsidRPr="00CE255B">
        <w:rPr>
          <w:rFonts w:eastAsia="Calibri" w:cs="Arial"/>
          <w:kern w:val="2"/>
          <w:lang w:val="en-US"/>
          <w14:ligatures w14:val="standardContextual"/>
        </w:rPr>
        <w:t xml:space="preserve"> F, Lefebvre H, Brunel V, Ziegler F. Pharmacological and analytical interference in hormone assays for diagnosis of adrenal incidentaloma. Ann Endocrinol (Paris) 2019;80(4):250–258.</w:t>
      </w:r>
    </w:p>
    <w:p w14:paraId="03263CD7"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114. </w:t>
      </w:r>
      <w:r w:rsidRPr="00CE255B">
        <w:rPr>
          <w:rFonts w:eastAsia="Calibri" w:cs="Arial"/>
          <w:kern w:val="2"/>
          <w:lang w:val="en-US"/>
          <w14:ligatures w14:val="standardContextual"/>
        </w:rPr>
        <w:tab/>
        <w:t xml:space="preserve">Liu MS, Lou Y, Chen H, Wang YJ, Zhang ZW, Li P, Zhu DL. Performance of DHEAS as a Screening Test for Autonomous Cortisol Secretion in Adrenal Incidentalomas: A Prospective Study.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2022;107(5</w:t>
      </w:r>
      <w:proofErr w:type="gramStart"/>
      <w:r w:rsidRPr="00CE255B">
        <w:rPr>
          <w:rFonts w:eastAsia="Calibri" w:cs="Arial"/>
          <w:kern w:val="2"/>
          <w:lang w:val="en-US"/>
          <w14:ligatures w14:val="standardContextual"/>
        </w:rPr>
        <w:t>):e</w:t>
      </w:r>
      <w:proofErr w:type="gramEnd"/>
      <w:r w:rsidRPr="00CE255B">
        <w:rPr>
          <w:rFonts w:eastAsia="Calibri" w:cs="Arial"/>
          <w:kern w:val="2"/>
          <w:lang w:val="en-US"/>
          <w14:ligatures w14:val="standardContextual"/>
        </w:rPr>
        <w:t>1789–e1796.</w:t>
      </w:r>
    </w:p>
    <w:p w14:paraId="6CF8B66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115.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Dennedy</w:t>
      </w:r>
      <w:proofErr w:type="spellEnd"/>
      <w:r w:rsidRPr="00CE255B">
        <w:rPr>
          <w:rFonts w:eastAsia="Calibri" w:cs="Arial"/>
          <w:kern w:val="2"/>
          <w:lang w:val="en-US"/>
          <w14:ligatures w14:val="standardContextual"/>
        </w:rPr>
        <w:t xml:space="preserve"> MC, Annamalai AK, </w:t>
      </w:r>
      <w:proofErr w:type="spellStart"/>
      <w:r w:rsidRPr="00CE255B">
        <w:rPr>
          <w:rFonts w:eastAsia="Calibri" w:cs="Arial"/>
          <w:kern w:val="2"/>
          <w:lang w:val="en-US"/>
          <w14:ligatures w14:val="standardContextual"/>
        </w:rPr>
        <w:t>Prankerd</w:t>
      </w:r>
      <w:proofErr w:type="spellEnd"/>
      <w:r w:rsidRPr="00CE255B">
        <w:rPr>
          <w:rFonts w:eastAsia="Calibri" w:cs="Arial"/>
          <w:kern w:val="2"/>
          <w:lang w:val="en-US"/>
          <w14:ligatures w14:val="standardContextual"/>
        </w:rPr>
        <w:t xml:space="preserve">-Smith O, Freeman N, </w:t>
      </w:r>
      <w:proofErr w:type="spellStart"/>
      <w:r w:rsidRPr="00CE255B">
        <w:rPr>
          <w:rFonts w:eastAsia="Calibri" w:cs="Arial"/>
          <w:kern w:val="2"/>
          <w:lang w:val="en-US"/>
          <w14:ligatures w14:val="standardContextual"/>
        </w:rPr>
        <w:t>Vengopal</w:t>
      </w:r>
      <w:proofErr w:type="spellEnd"/>
      <w:r w:rsidRPr="00CE255B">
        <w:rPr>
          <w:rFonts w:eastAsia="Calibri" w:cs="Arial"/>
          <w:kern w:val="2"/>
          <w:lang w:val="en-US"/>
          <w14:ligatures w14:val="standardContextual"/>
        </w:rPr>
        <w:t xml:space="preserve"> K, </w:t>
      </w:r>
      <w:proofErr w:type="spellStart"/>
      <w:r w:rsidRPr="00CE255B">
        <w:rPr>
          <w:rFonts w:eastAsia="Calibri" w:cs="Arial"/>
          <w:kern w:val="2"/>
          <w:lang w:val="en-US"/>
          <w14:ligatures w14:val="standardContextual"/>
        </w:rPr>
        <w:t>Graggaber</w:t>
      </w:r>
      <w:proofErr w:type="spellEnd"/>
      <w:r w:rsidRPr="00CE255B">
        <w:rPr>
          <w:rFonts w:eastAsia="Calibri" w:cs="Arial"/>
          <w:kern w:val="2"/>
          <w:lang w:val="en-US"/>
          <w14:ligatures w14:val="standardContextual"/>
        </w:rPr>
        <w:t xml:space="preserve"> J, Koulouri O, </w:t>
      </w:r>
      <w:proofErr w:type="spellStart"/>
      <w:r w:rsidRPr="00CE255B">
        <w:rPr>
          <w:rFonts w:eastAsia="Calibri" w:cs="Arial"/>
          <w:kern w:val="2"/>
          <w:lang w:val="en-US"/>
          <w14:ligatures w14:val="standardContextual"/>
        </w:rPr>
        <w:t>Powlson</w:t>
      </w:r>
      <w:proofErr w:type="spellEnd"/>
      <w:r w:rsidRPr="00CE255B">
        <w:rPr>
          <w:rFonts w:eastAsia="Calibri" w:cs="Arial"/>
          <w:kern w:val="2"/>
          <w:lang w:val="en-US"/>
          <w14:ligatures w14:val="standardContextual"/>
        </w:rPr>
        <w:t xml:space="preserve"> AS, Shaw A, Halsall DJ, Gurnell M. Low DHEAS: A Sensitive and Specific Test for the Detection of Subclinical Hypercortisolism in Adrenal Incidentalomas.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2017;102(3):786–792.</w:t>
      </w:r>
    </w:p>
    <w:p w14:paraId="1C79B13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116.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Carafone</w:t>
      </w:r>
      <w:proofErr w:type="spellEnd"/>
      <w:r w:rsidRPr="00CE255B">
        <w:rPr>
          <w:rFonts w:eastAsia="Calibri" w:cs="Arial"/>
          <w:kern w:val="2"/>
          <w:lang w:val="en-US"/>
          <w14:ligatures w14:val="standardContextual"/>
        </w:rPr>
        <w:t xml:space="preserve"> LE, Zhang CD, Li D, </w:t>
      </w:r>
      <w:proofErr w:type="spellStart"/>
      <w:r w:rsidRPr="00CE255B">
        <w:rPr>
          <w:rFonts w:eastAsia="Calibri" w:cs="Arial"/>
          <w:kern w:val="2"/>
          <w:lang w:val="en-US"/>
          <w14:ligatures w14:val="standardContextual"/>
        </w:rPr>
        <w:t>Lazik</w:t>
      </w:r>
      <w:proofErr w:type="spellEnd"/>
      <w:r w:rsidRPr="00CE255B">
        <w:rPr>
          <w:rFonts w:eastAsia="Calibri" w:cs="Arial"/>
          <w:kern w:val="2"/>
          <w:lang w:val="en-US"/>
          <w14:ligatures w14:val="standardContextual"/>
        </w:rPr>
        <w:t xml:space="preserve"> N, Hamidi O, Hurtado MD, Young WF, Thomas MA, Dy BM, Lyden ML, Foster TR, McKenzie TJ, </w:t>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Diagnostic Accuracy of Dehydroepiandrosterone Sulfate and Corticotropin in Autonomous Cortisol Secretion. Biomedicines 2021;9(7). doi:10.3390/BIOMEDICINES9070741.</w:t>
      </w:r>
    </w:p>
    <w:p w14:paraId="039187D8"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117.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Hána</w:t>
      </w:r>
      <w:proofErr w:type="spellEnd"/>
      <w:r w:rsidRPr="00CE255B">
        <w:rPr>
          <w:rFonts w:eastAsia="Calibri" w:cs="Arial"/>
          <w:kern w:val="2"/>
          <w:lang w:val="en-US"/>
          <w14:ligatures w14:val="standardContextual"/>
        </w:rPr>
        <w:t xml:space="preserve"> V, Ježková J, Kosák M, </w:t>
      </w:r>
      <w:proofErr w:type="spellStart"/>
      <w:r w:rsidRPr="00CE255B">
        <w:rPr>
          <w:rFonts w:eastAsia="Calibri" w:cs="Arial"/>
          <w:kern w:val="2"/>
          <w:lang w:val="en-US"/>
          <w14:ligatures w14:val="standardContextual"/>
        </w:rPr>
        <w:t>Kršek</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Hána</w:t>
      </w:r>
      <w:proofErr w:type="spellEnd"/>
      <w:r w:rsidRPr="00CE255B">
        <w:rPr>
          <w:rFonts w:eastAsia="Calibri" w:cs="Arial"/>
          <w:kern w:val="2"/>
          <w:lang w:val="en-US"/>
          <w14:ligatures w14:val="standardContextual"/>
        </w:rPr>
        <w:t xml:space="preserve"> V, Hill M. Novel GC-MS/MS Technique Reveals a Complex Steroid Fingerprint of Subclinical Hypercortisolism in Adrenal Incidentalomas.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2019;104(8):3545–3556.</w:t>
      </w:r>
    </w:p>
    <w:p w14:paraId="011527A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118. </w:t>
      </w:r>
      <w:r w:rsidRPr="00CE255B">
        <w:rPr>
          <w:rFonts w:eastAsia="Calibri" w:cs="Arial"/>
          <w:kern w:val="2"/>
          <w:lang w:val="en-US"/>
          <w14:ligatures w14:val="standardContextual"/>
        </w:rPr>
        <w:tab/>
        <w:t xml:space="preserve">Araujo-Castro M, Casals G, </w:t>
      </w:r>
      <w:proofErr w:type="spellStart"/>
      <w:r w:rsidRPr="00CE255B">
        <w:rPr>
          <w:rFonts w:eastAsia="Calibri" w:cs="Arial"/>
          <w:kern w:val="2"/>
          <w:lang w:val="en-US"/>
          <w14:ligatures w14:val="standardContextual"/>
        </w:rPr>
        <w:t>Hanzu</w:t>
      </w:r>
      <w:proofErr w:type="spellEnd"/>
      <w:r w:rsidRPr="00CE255B">
        <w:rPr>
          <w:rFonts w:eastAsia="Calibri" w:cs="Arial"/>
          <w:kern w:val="2"/>
          <w:lang w:val="en-US"/>
          <w14:ligatures w14:val="standardContextual"/>
        </w:rPr>
        <w:t xml:space="preserve"> FA, Pascual-Corrales E, García </w:t>
      </w:r>
      <w:proofErr w:type="spellStart"/>
      <w:r w:rsidRPr="00CE255B">
        <w:rPr>
          <w:rFonts w:eastAsia="Calibri" w:cs="Arial"/>
          <w:kern w:val="2"/>
          <w:lang w:val="en-US"/>
          <w14:ligatures w14:val="standardContextual"/>
        </w:rPr>
        <w:t>Cano</w:t>
      </w:r>
      <w:proofErr w:type="spellEnd"/>
      <w:r w:rsidRPr="00CE255B">
        <w:rPr>
          <w:rFonts w:eastAsia="Calibri" w:cs="Arial"/>
          <w:kern w:val="2"/>
          <w:lang w:val="en-US"/>
          <w14:ligatures w14:val="standardContextual"/>
        </w:rPr>
        <w:t xml:space="preserve"> AM, Lanza VF, Luis del Rey </w:t>
      </w:r>
      <w:proofErr w:type="spellStart"/>
      <w:r w:rsidRPr="00CE255B">
        <w:rPr>
          <w:rFonts w:eastAsia="Calibri" w:cs="Arial"/>
          <w:kern w:val="2"/>
          <w:lang w:val="en-US"/>
          <w14:ligatures w14:val="standardContextual"/>
        </w:rPr>
        <w:t>Mejías</w:t>
      </w:r>
      <w:proofErr w:type="spellEnd"/>
      <w:r w:rsidRPr="00CE255B">
        <w:rPr>
          <w:rFonts w:eastAsia="Calibri" w:cs="Arial"/>
          <w:kern w:val="2"/>
          <w:lang w:val="en-US"/>
          <w14:ligatures w14:val="standardContextual"/>
        </w:rPr>
        <w:t xml:space="preserve"> Á, Marchan M, Escobar-Morreale HF, Valderrabano P. </w:t>
      </w:r>
      <w:proofErr w:type="spellStart"/>
      <w:r w:rsidRPr="00CE255B">
        <w:rPr>
          <w:rFonts w:eastAsia="Calibri" w:cs="Arial"/>
          <w:kern w:val="2"/>
          <w:lang w:val="en-US"/>
          <w14:ligatures w14:val="standardContextual"/>
        </w:rPr>
        <w:t>Characterisation</w:t>
      </w:r>
      <w:proofErr w:type="spellEnd"/>
      <w:r w:rsidRPr="00CE255B">
        <w:rPr>
          <w:rFonts w:eastAsia="Calibri" w:cs="Arial"/>
          <w:kern w:val="2"/>
          <w:lang w:val="en-US"/>
          <w14:ligatures w14:val="standardContextual"/>
        </w:rPr>
        <w:t xml:space="preserve"> of the urinary steroid profile of patients with nonfunctioning adrenal incidentalomas: A matched controlled cross-sectional study.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2023;98(2):165–176.</w:t>
      </w:r>
    </w:p>
    <w:p w14:paraId="239F4F18"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119. </w:t>
      </w:r>
      <w:r w:rsidRPr="00CE255B">
        <w:rPr>
          <w:rFonts w:eastAsia="Calibri" w:cs="Arial"/>
          <w:kern w:val="2"/>
          <w:lang w:val="en-US"/>
          <w14:ligatures w14:val="standardContextual"/>
        </w:rPr>
        <w:tab/>
        <w:t xml:space="preserve">Berke K, Constantinescu G, </w:t>
      </w:r>
      <w:proofErr w:type="spellStart"/>
      <w:r w:rsidRPr="00CE255B">
        <w:rPr>
          <w:rFonts w:eastAsia="Calibri" w:cs="Arial"/>
          <w:kern w:val="2"/>
          <w:lang w:val="en-US"/>
          <w14:ligatures w14:val="standardContextual"/>
        </w:rPr>
        <w:t>Masjkur</w:t>
      </w:r>
      <w:proofErr w:type="spellEnd"/>
      <w:r w:rsidRPr="00CE255B">
        <w:rPr>
          <w:rFonts w:eastAsia="Calibri" w:cs="Arial"/>
          <w:kern w:val="2"/>
          <w:lang w:val="en-US"/>
          <w14:ligatures w14:val="standardContextual"/>
        </w:rPr>
        <w:t xml:space="preserve"> J, Kimpel O, Dischinger U, Peitzsch M, </w:t>
      </w:r>
      <w:proofErr w:type="spellStart"/>
      <w:r w:rsidRPr="00CE255B">
        <w:rPr>
          <w:rFonts w:eastAsia="Calibri" w:cs="Arial"/>
          <w:kern w:val="2"/>
          <w:lang w:val="en-US"/>
          <w14:ligatures w14:val="standardContextual"/>
        </w:rPr>
        <w:t>Kwapiszewska</w:t>
      </w:r>
      <w:proofErr w:type="spellEnd"/>
      <w:r w:rsidRPr="00CE255B">
        <w:rPr>
          <w:rFonts w:eastAsia="Calibri" w:cs="Arial"/>
          <w:kern w:val="2"/>
          <w:lang w:val="en-US"/>
          <w14:ligatures w14:val="standardContextual"/>
        </w:rPr>
        <w:t xml:space="preserve"> A, Dobrowolski P, </w:t>
      </w:r>
      <w:proofErr w:type="spellStart"/>
      <w:r w:rsidRPr="00CE255B">
        <w:rPr>
          <w:rFonts w:eastAsia="Calibri" w:cs="Arial"/>
          <w:kern w:val="2"/>
          <w:lang w:val="en-US"/>
          <w14:ligatures w14:val="standardContextual"/>
        </w:rPr>
        <w:t>Nölting</w:t>
      </w:r>
      <w:proofErr w:type="spellEnd"/>
      <w:r w:rsidRPr="00CE255B">
        <w:rPr>
          <w:rFonts w:eastAsia="Calibri" w:cs="Arial"/>
          <w:kern w:val="2"/>
          <w:lang w:val="en-US"/>
          <w14:ligatures w14:val="standardContextual"/>
        </w:rPr>
        <w:t xml:space="preserve"> S, Reincke M, </w:t>
      </w:r>
      <w:proofErr w:type="spellStart"/>
      <w:r w:rsidRPr="00CE255B">
        <w:rPr>
          <w:rFonts w:eastAsia="Calibri" w:cs="Arial"/>
          <w:kern w:val="2"/>
          <w:lang w:val="en-US"/>
          <w14:ligatures w14:val="standardContextual"/>
        </w:rPr>
        <w:t>Beuschlein</w:t>
      </w:r>
      <w:proofErr w:type="spellEnd"/>
      <w:r w:rsidRPr="00CE255B">
        <w:rPr>
          <w:rFonts w:eastAsia="Calibri" w:cs="Arial"/>
          <w:kern w:val="2"/>
          <w:lang w:val="en-US"/>
          <w14:ligatures w14:val="standardContextual"/>
        </w:rPr>
        <w:t xml:space="preserve"> F, Bornstein SR, </w:t>
      </w:r>
      <w:proofErr w:type="spellStart"/>
      <w:r w:rsidRPr="00CE255B">
        <w:rPr>
          <w:rFonts w:eastAsia="Calibri" w:cs="Arial"/>
          <w:kern w:val="2"/>
          <w:lang w:val="en-US"/>
          <w14:ligatures w14:val="standardContextual"/>
        </w:rPr>
        <w:t>Prejbisz</w:t>
      </w:r>
      <w:proofErr w:type="spellEnd"/>
      <w:r w:rsidRPr="00CE255B">
        <w:rPr>
          <w:rFonts w:eastAsia="Calibri" w:cs="Arial"/>
          <w:kern w:val="2"/>
          <w:lang w:val="en-US"/>
          <w14:ligatures w14:val="standardContextual"/>
        </w:rPr>
        <w:t xml:space="preserve"> A, Lenders JWM, Fassnacht M, </w:t>
      </w:r>
      <w:proofErr w:type="spellStart"/>
      <w:r w:rsidRPr="00CE255B">
        <w:rPr>
          <w:rFonts w:eastAsia="Calibri" w:cs="Arial"/>
          <w:kern w:val="2"/>
          <w:lang w:val="en-US"/>
          <w14:ligatures w14:val="standardContextual"/>
        </w:rPr>
        <w:t>Eisenhofer</w:t>
      </w:r>
      <w:proofErr w:type="spellEnd"/>
      <w:r w:rsidRPr="00CE255B">
        <w:rPr>
          <w:rFonts w:eastAsia="Calibri" w:cs="Arial"/>
          <w:kern w:val="2"/>
          <w:lang w:val="en-US"/>
          <w14:ligatures w14:val="standardContextual"/>
        </w:rPr>
        <w:t xml:space="preserve"> G. Plasma Steroid Profiling in Patients with Adrenal Incidentaloma. Journal of Clinical Endocrinology and Metabolism 2022;107(3</w:t>
      </w:r>
      <w:proofErr w:type="gramStart"/>
      <w:r w:rsidRPr="00CE255B">
        <w:rPr>
          <w:rFonts w:eastAsia="Calibri" w:cs="Arial"/>
          <w:kern w:val="2"/>
          <w:lang w:val="en-US"/>
          <w14:ligatures w14:val="standardContextual"/>
        </w:rPr>
        <w:t>):E</w:t>
      </w:r>
      <w:proofErr w:type="gramEnd"/>
      <w:r w:rsidRPr="00CE255B">
        <w:rPr>
          <w:rFonts w:eastAsia="Calibri" w:cs="Arial"/>
          <w:kern w:val="2"/>
          <w:lang w:val="en-US"/>
          <w14:ligatures w14:val="standardContextual"/>
        </w:rPr>
        <w:t>1181–E1192.</w:t>
      </w:r>
    </w:p>
    <w:p w14:paraId="31AA1740"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120.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Grozinsky</w:t>
      </w:r>
      <w:proofErr w:type="spellEnd"/>
      <w:r w:rsidRPr="00CE255B">
        <w:rPr>
          <w:rFonts w:eastAsia="Calibri" w:cs="Arial"/>
          <w:kern w:val="2"/>
          <w:lang w:val="en-US"/>
          <w14:ligatures w14:val="standardContextual"/>
        </w:rPr>
        <w:t xml:space="preserve">-Glasberg S, </w:t>
      </w:r>
      <w:proofErr w:type="spellStart"/>
      <w:r w:rsidRPr="00CE255B">
        <w:rPr>
          <w:rFonts w:eastAsia="Calibri" w:cs="Arial"/>
          <w:kern w:val="2"/>
          <w:lang w:val="en-US"/>
          <w14:ligatures w14:val="standardContextual"/>
        </w:rPr>
        <w:t>Szalat</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Benbassat</w:t>
      </w:r>
      <w:proofErr w:type="spellEnd"/>
      <w:r w:rsidRPr="00CE255B">
        <w:rPr>
          <w:rFonts w:eastAsia="Calibri" w:cs="Arial"/>
          <w:kern w:val="2"/>
          <w:lang w:val="en-US"/>
          <w14:ligatures w14:val="standardContextual"/>
        </w:rPr>
        <w:t xml:space="preserve"> CA, </w:t>
      </w:r>
      <w:proofErr w:type="spellStart"/>
      <w:r w:rsidRPr="00CE255B">
        <w:rPr>
          <w:rFonts w:eastAsia="Calibri" w:cs="Arial"/>
          <w:kern w:val="2"/>
          <w:lang w:val="en-US"/>
          <w14:ligatures w14:val="standardContextual"/>
        </w:rPr>
        <w:t>Gorshtein</w:t>
      </w:r>
      <w:proofErr w:type="spellEnd"/>
      <w:r w:rsidRPr="00CE255B">
        <w:rPr>
          <w:rFonts w:eastAsia="Calibri" w:cs="Arial"/>
          <w:kern w:val="2"/>
          <w:lang w:val="en-US"/>
          <w14:ligatures w14:val="standardContextual"/>
        </w:rPr>
        <w:t xml:space="preserve"> A, Weinstein R, Hirsch D, Shraga-Slutzky I, </w:t>
      </w:r>
      <w:proofErr w:type="spellStart"/>
      <w:r w:rsidRPr="00CE255B">
        <w:rPr>
          <w:rFonts w:eastAsia="Calibri" w:cs="Arial"/>
          <w:kern w:val="2"/>
          <w:lang w:val="en-US"/>
          <w14:ligatures w14:val="standardContextual"/>
        </w:rPr>
        <w:t>Tsvetov</w:t>
      </w:r>
      <w:proofErr w:type="spellEnd"/>
      <w:r w:rsidRPr="00CE255B">
        <w:rPr>
          <w:rFonts w:eastAsia="Calibri" w:cs="Arial"/>
          <w:kern w:val="2"/>
          <w:lang w:val="en-US"/>
          <w14:ligatures w14:val="standardContextual"/>
        </w:rPr>
        <w:t xml:space="preserve"> G, Gross DJ, Shimon I. Clinically silent chromaffin-cell tumors: Tumor characteristics and long-term prognosis in patients with incidentally discovered pheochromocytomas. J Endocrinol Invest 2010;33(10):739–744.</w:t>
      </w:r>
    </w:p>
    <w:p w14:paraId="654AB4D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lastRenderedPageBreak/>
        <w:t xml:space="preserve">121. </w:t>
      </w:r>
      <w:r w:rsidRPr="00CE255B">
        <w:rPr>
          <w:rFonts w:eastAsia="Calibri" w:cs="Arial"/>
          <w:kern w:val="2"/>
          <w:lang w:val="en-US"/>
          <w14:ligatures w14:val="standardContextual"/>
        </w:rPr>
        <w:tab/>
        <w:t xml:space="preserve">Lenders JWM, Pacak K, Walther MM, Marston Linehan W, </w:t>
      </w:r>
      <w:proofErr w:type="spellStart"/>
      <w:r w:rsidRPr="00CE255B">
        <w:rPr>
          <w:rFonts w:eastAsia="Calibri" w:cs="Arial"/>
          <w:kern w:val="2"/>
          <w:lang w:val="en-US"/>
          <w14:ligatures w14:val="standardContextual"/>
        </w:rPr>
        <w:t>Mannelli</w:t>
      </w:r>
      <w:proofErr w:type="spellEnd"/>
      <w:r w:rsidRPr="00CE255B">
        <w:rPr>
          <w:rFonts w:eastAsia="Calibri" w:cs="Arial"/>
          <w:kern w:val="2"/>
          <w:lang w:val="en-US"/>
          <w14:ligatures w14:val="standardContextual"/>
        </w:rPr>
        <w:t xml:space="preserve"> M, Friberg P, Keiser HR, Goldstein DS, </w:t>
      </w:r>
      <w:proofErr w:type="spellStart"/>
      <w:r w:rsidRPr="00CE255B">
        <w:rPr>
          <w:rFonts w:eastAsia="Calibri" w:cs="Arial"/>
          <w:kern w:val="2"/>
          <w:lang w:val="en-US"/>
          <w14:ligatures w14:val="standardContextual"/>
        </w:rPr>
        <w:t>Eisenhofer</w:t>
      </w:r>
      <w:proofErr w:type="spellEnd"/>
      <w:r w:rsidRPr="00CE255B">
        <w:rPr>
          <w:rFonts w:eastAsia="Calibri" w:cs="Arial"/>
          <w:kern w:val="2"/>
          <w:lang w:val="en-US"/>
          <w14:ligatures w14:val="standardContextual"/>
        </w:rPr>
        <w:t xml:space="preserve"> G. Biochemical diagnosis of pheochromocytoma: Which test is best? J Am Med Assoc 2002;287(11):1427–1434.</w:t>
      </w:r>
    </w:p>
    <w:p w14:paraId="7E07D82E"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122.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Eisenhofer</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Prejbisz</w:t>
      </w:r>
      <w:proofErr w:type="spellEnd"/>
      <w:r w:rsidRPr="00CE255B">
        <w:rPr>
          <w:rFonts w:eastAsia="Calibri" w:cs="Arial"/>
          <w:kern w:val="2"/>
          <w:lang w:val="en-US"/>
          <w14:ligatures w14:val="standardContextual"/>
        </w:rPr>
        <w:t xml:space="preserve"> A, Peitzsch M, </w:t>
      </w:r>
      <w:proofErr w:type="spellStart"/>
      <w:r w:rsidRPr="00CE255B">
        <w:rPr>
          <w:rFonts w:eastAsia="Calibri" w:cs="Arial"/>
          <w:kern w:val="2"/>
          <w:lang w:val="en-US"/>
          <w14:ligatures w14:val="standardContextual"/>
        </w:rPr>
        <w:t>Pamporaki</w:t>
      </w:r>
      <w:proofErr w:type="spellEnd"/>
      <w:r w:rsidRPr="00CE255B">
        <w:rPr>
          <w:rFonts w:eastAsia="Calibri" w:cs="Arial"/>
          <w:kern w:val="2"/>
          <w:lang w:val="en-US"/>
          <w14:ligatures w14:val="standardContextual"/>
        </w:rPr>
        <w:t xml:space="preserve"> C, </w:t>
      </w:r>
      <w:proofErr w:type="spellStart"/>
      <w:r w:rsidRPr="00CE255B">
        <w:rPr>
          <w:rFonts w:eastAsia="Calibri" w:cs="Arial"/>
          <w:kern w:val="2"/>
          <w:lang w:val="en-US"/>
          <w14:ligatures w14:val="standardContextual"/>
        </w:rPr>
        <w:t>Masjkur</w:t>
      </w:r>
      <w:proofErr w:type="spellEnd"/>
      <w:r w:rsidRPr="00CE255B">
        <w:rPr>
          <w:rFonts w:eastAsia="Calibri" w:cs="Arial"/>
          <w:kern w:val="2"/>
          <w:lang w:val="en-US"/>
          <w14:ligatures w14:val="standardContextual"/>
        </w:rPr>
        <w:t xml:space="preserve"> J, Rogowski-Lehmann N, Langton K, </w:t>
      </w:r>
      <w:proofErr w:type="spellStart"/>
      <w:r w:rsidRPr="00CE255B">
        <w:rPr>
          <w:rFonts w:eastAsia="Calibri" w:cs="Arial"/>
          <w:kern w:val="2"/>
          <w:lang w:val="en-US"/>
          <w14:ligatures w14:val="standardContextual"/>
        </w:rPr>
        <w:t>Tsourdi</w:t>
      </w:r>
      <w:proofErr w:type="spellEnd"/>
      <w:r w:rsidRPr="00CE255B">
        <w:rPr>
          <w:rFonts w:eastAsia="Calibri" w:cs="Arial"/>
          <w:kern w:val="2"/>
          <w:lang w:val="en-US"/>
          <w14:ligatures w14:val="standardContextual"/>
        </w:rPr>
        <w:t xml:space="preserve"> E, </w:t>
      </w:r>
      <w:proofErr w:type="spellStart"/>
      <w:r w:rsidRPr="00CE255B">
        <w:rPr>
          <w:rFonts w:eastAsia="Calibri" w:cs="Arial"/>
          <w:kern w:val="2"/>
          <w:lang w:val="en-US"/>
          <w14:ligatures w14:val="standardContextual"/>
        </w:rPr>
        <w:t>Peczkowska</w:t>
      </w:r>
      <w:proofErr w:type="spellEnd"/>
      <w:r w:rsidRPr="00CE255B">
        <w:rPr>
          <w:rFonts w:eastAsia="Calibri" w:cs="Arial"/>
          <w:kern w:val="2"/>
          <w:lang w:val="en-US"/>
          <w14:ligatures w14:val="standardContextual"/>
        </w:rPr>
        <w:t xml:space="preserve"> M, Fliedner S, </w:t>
      </w:r>
      <w:proofErr w:type="spellStart"/>
      <w:r w:rsidRPr="00CE255B">
        <w:rPr>
          <w:rFonts w:eastAsia="Calibri" w:cs="Arial"/>
          <w:kern w:val="2"/>
          <w:lang w:val="en-US"/>
          <w14:ligatures w14:val="standardContextual"/>
        </w:rPr>
        <w:t>Deutschbein</w:t>
      </w:r>
      <w:proofErr w:type="spellEnd"/>
      <w:r w:rsidRPr="00CE255B">
        <w:rPr>
          <w:rFonts w:eastAsia="Calibri" w:cs="Arial"/>
          <w:kern w:val="2"/>
          <w:lang w:val="en-US"/>
          <w14:ligatures w14:val="standardContextual"/>
        </w:rPr>
        <w:t xml:space="preserve"> T, Megerle F, Timmers HJLM, Sinnott R, </w:t>
      </w:r>
      <w:proofErr w:type="spellStart"/>
      <w:r w:rsidRPr="00CE255B">
        <w:rPr>
          <w:rFonts w:eastAsia="Calibri" w:cs="Arial"/>
          <w:kern w:val="2"/>
          <w:lang w:val="en-US"/>
          <w14:ligatures w14:val="standardContextual"/>
        </w:rPr>
        <w:t>Beuschlein</w:t>
      </w:r>
      <w:proofErr w:type="spellEnd"/>
      <w:r w:rsidRPr="00CE255B">
        <w:rPr>
          <w:rFonts w:eastAsia="Calibri" w:cs="Arial"/>
          <w:kern w:val="2"/>
          <w:lang w:val="en-US"/>
          <w14:ligatures w14:val="standardContextual"/>
        </w:rPr>
        <w:t xml:space="preserve"> F, Fassnacht M, </w:t>
      </w:r>
      <w:proofErr w:type="spellStart"/>
      <w:r w:rsidRPr="00CE255B">
        <w:rPr>
          <w:rFonts w:eastAsia="Calibri" w:cs="Arial"/>
          <w:kern w:val="2"/>
          <w:lang w:val="en-US"/>
          <w14:ligatures w14:val="standardContextual"/>
        </w:rPr>
        <w:t>Januszewicz</w:t>
      </w:r>
      <w:proofErr w:type="spellEnd"/>
      <w:r w:rsidRPr="00CE255B">
        <w:rPr>
          <w:rFonts w:eastAsia="Calibri" w:cs="Arial"/>
          <w:kern w:val="2"/>
          <w:lang w:val="en-US"/>
          <w14:ligatures w14:val="standardContextual"/>
        </w:rPr>
        <w:t xml:space="preserve"> A, Lenders JWM. Biochemical Diagnosis of Chromaffin Cell Tumors in Patients at High and Low Risk of Disease: Plasma versus Urinary Free or Deconjugated O-Methylated Catecholamine Metabolites. Clin Chem 2018;64(11):1646–1656.</w:t>
      </w:r>
    </w:p>
    <w:p w14:paraId="0DFD56D9"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123. </w:t>
      </w:r>
      <w:r w:rsidRPr="00CE255B">
        <w:rPr>
          <w:rFonts w:eastAsia="Calibri" w:cs="Arial"/>
          <w:kern w:val="2"/>
          <w:lang w:val="en-US"/>
          <w14:ligatures w14:val="standardContextual"/>
        </w:rPr>
        <w:tab/>
        <w:t xml:space="preserve">Sane T, </w:t>
      </w:r>
      <w:proofErr w:type="spellStart"/>
      <w:r w:rsidRPr="00CE255B">
        <w:rPr>
          <w:rFonts w:eastAsia="Calibri" w:cs="Arial"/>
          <w:kern w:val="2"/>
          <w:lang w:val="en-US"/>
          <w14:ligatures w14:val="standardContextual"/>
        </w:rPr>
        <w:t>Schalin</w:t>
      </w:r>
      <w:proofErr w:type="spellEnd"/>
      <w:r w:rsidRPr="00CE255B">
        <w:rPr>
          <w:rFonts w:eastAsia="Calibri" w:cs="Arial"/>
          <w:kern w:val="2"/>
          <w:lang w:val="en-US"/>
          <w14:ligatures w14:val="standardContextual"/>
        </w:rPr>
        <w:t>-Jäntti C, Raade M. Is biochemical screening for pheochromocytoma in adrenal incidentalomas expressing low unenhanced attenuation on computed tomography necessary? Journal of Clinical Endocrinology and Metabolism 2012;97(6):2077–2083.</w:t>
      </w:r>
    </w:p>
    <w:p w14:paraId="4AF9794E"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124. </w:t>
      </w:r>
      <w:r w:rsidRPr="00CE255B">
        <w:rPr>
          <w:rFonts w:eastAsia="Calibri" w:cs="Arial"/>
          <w:kern w:val="2"/>
          <w:lang w:val="en-US"/>
          <w14:ligatures w14:val="standardContextual"/>
        </w:rPr>
        <w:tab/>
        <w:t xml:space="preserve">Canu L, Van Hemert JAW, Kerstens MN, Hartman RP, Khanna A, Kraljevic I, </w:t>
      </w:r>
      <w:proofErr w:type="spellStart"/>
      <w:r w:rsidRPr="00CE255B">
        <w:rPr>
          <w:rFonts w:eastAsia="Calibri" w:cs="Arial"/>
          <w:kern w:val="2"/>
          <w:lang w:val="en-US"/>
          <w14:ligatures w14:val="standardContextual"/>
        </w:rPr>
        <w:t>Kastelan</w:t>
      </w:r>
      <w:proofErr w:type="spellEnd"/>
      <w:r w:rsidRPr="00CE255B">
        <w:rPr>
          <w:rFonts w:eastAsia="Calibri" w:cs="Arial"/>
          <w:kern w:val="2"/>
          <w:lang w:val="en-US"/>
          <w14:ligatures w14:val="standardContextual"/>
        </w:rPr>
        <w:t xml:space="preserve"> D, Badiu C, Ambroziak U, </w:t>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Haissaguerre</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Buitenwerf</w:t>
      </w:r>
      <w:proofErr w:type="spellEnd"/>
      <w:r w:rsidRPr="00CE255B">
        <w:rPr>
          <w:rFonts w:eastAsia="Calibri" w:cs="Arial"/>
          <w:kern w:val="2"/>
          <w:lang w:val="en-US"/>
          <w14:ligatures w14:val="standardContextual"/>
        </w:rPr>
        <w:t xml:space="preserve"> E, Visser A, </w:t>
      </w:r>
      <w:proofErr w:type="spellStart"/>
      <w:r w:rsidRPr="00CE255B">
        <w:rPr>
          <w:rFonts w:eastAsia="Calibri" w:cs="Arial"/>
          <w:kern w:val="2"/>
          <w:lang w:val="en-US"/>
          <w14:ligatures w14:val="standardContextual"/>
        </w:rPr>
        <w:t>Mannelli</w:t>
      </w:r>
      <w:proofErr w:type="spellEnd"/>
      <w:r w:rsidRPr="00CE255B">
        <w:rPr>
          <w:rFonts w:eastAsia="Calibri" w:cs="Arial"/>
          <w:kern w:val="2"/>
          <w:lang w:val="en-US"/>
          <w14:ligatures w14:val="standardContextual"/>
        </w:rPr>
        <w:t xml:space="preserve"> M, Arlt W, </w:t>
      </w:r>
      <w:proofErr w:type="spellStart"/>
      <w:r w:rsidRPr="00CE255B">
        <w:rPr>
          <w:rFonts w:eastAsia="Calibri" w:cs="Arial"/>
          <w:kern w:val="2"/>
          <w:lang w:val="en-US"/>
          <w14:ligatures w14:val="standardContextual"/>
        </w:rPr>
        <w:t>Chortis</w:t>
      </w:r>
      <w:proofErr w:type="spellEnd"/>
      <w:r w:rsidRPr="00CE255B">
        <w:rPr>
          <w:rFonts w:eastAsia="Calibri" w:cs="Arial"/>
          <w:kern w:val="2"/>
          <w:lang w:val="en-US"/>
          <w14:ligatures w14:val="standardContextual"/>
        </w:rPr>
        <w:t xml:space="preserve"> V, Bourdeau I, Gagnon N, Buchy M, Borson-</w:t>
      </w:r>
      <w:proofErr w:type="spellStart"/>
      <w:r w:rsidRPr="00CE255B">
        <w:rPr>
          <w:rFonts w:eastAsia="Calibri" w:cs="Arial"/>
          <w:kern w:val="2"/>
          <w:lang w:val="en-US"/>
          <w14:ligatures w14:val="standardContextual"/>
        </w:rPr>
        <w:t>Chazot</w:t>
      </w:r>
      <w:proofErr w:type="spellEnd"/>
      <w:r w:rsidRPr="00CE255B">
        <w:rPr>
          <w:rFonts w:eastAsia="Calibri" w:cs="Arial"/>
          <w:kern w:val="2"/>
          <w:lang w:val="en-US"/>
          <w14:ligatures w14:val="standardContextual"/>
        </w:rPr>
        <w:t xml:space="preserve"> F, </w:t>
      </w:r>
      <w:proofErr w:type="spellStart"/>
      <w:r w:rsidRPr="00CE255B">
        <w:rPr>
          <w:rFonts w:eastAsia="Calibri" w:cs="Arial"/>
          <w:kern w:val="2"/>
          <w:lang w:val="en-US"/>
          <w14:ligatures w14:val="standardContextual"/>
        </w:rPr>
        <w:t>Deutschbein</w:t>
      </w:r>
      <w:proofErr w:type="spellEnd"/>
      <w:r w:rsidRPr="00CE255B">
        <w:rPr>
          <w:rFonts w:eastAsia="Calibri" w:cs="Arial"/>
          <w:kern w:val="2"/>
          <w:lang w:val="en-US"/>
          <w14:ligatures w14:val="standardContextual"/>
        </w:rPr>
        <w:t xml:space="preserve"> T, Fassnacht M, </w:t>
      </w:r>
      <w:proofErr w:type="spellStart"/>
      <w:r w:rsidRPr="00CE255B">
        <w:rPr>
          <w:rFonts w:eastAsia="Calibri" w:cs="Arial"/>
          <w:kern w:val="2"/>
          <w:lang w:val="en-US"/>
          <w14:ligatures w14:val="standardContextual"/>
        </w:rPr>
        <w:t>Hubalewska-Dydejczyk</w:t>
      </w:r>
      <w:proofErr w:type="spellEnd"/>
      <w:r w:rsidRPr="00CE255B">
        <w:rPr>
          <w:rFonts w:eastAsia="Calibri" w:cs="Arial"/>
          <w:kern w:val="2"/>
          <w:lang w:val="en-US"/>
          <w14:ligatures w14:val="standardContextual"/>
        </w:rPr>
        <w:t xml:space="preserve"> A, Motyka M, Rzepka E, Casey RT, Challis BG, </w:t>
      </w:r>
      <w:proofErr w:type="spellStart"/>
      <w:r w:rsidRPr="00CE255B">
        <w:rPr>
          <w:rFonts w:eastAsia="Calibri" w:cs="Arial"/>
          <w:kern w:val="2"/>
          <w:lang w:val="en-US"/>
          <w14:ligatures w14:val="standardContextual"/>
        </w:rPr>
        <w:t>Quinkler</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Vroonen</w:t>
      </w:r>
      <w:proofErr w:type="spellEnd"/>
      <w:r w:rsidRPr="00CE255B">
        <w:rPr>
          <w:rFonts w:eastAsia="Calibri" w:cs="Arial"/>
          <w:kern w:val="2"/>
          <w:lang w:val="en-US"/>
          <w14:ligatures w14:val="standardContextual"/>
        </w:rPr>
        <w:t xml:space="preserve"> L, </w:t>
      </w:r>
      <w:proofErr w:type="spellStart"/>
      <w:r w:rsidRPr="00CE255B">
        <w:rPr>
          <w:rFonts w:eastAsia="Calibri" w:cs="Arial"/>
          <w:kern w:val="2"/>
          <w:lang w:val="en-US"/>
          <w14:ligatures w14:val="standardContextual"/>
        </w:rPr>
        <w:t>Spyroglou</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Beuschlein</w:t>
      </w:r>
      <w:proofErr w:type="spellEnd"/>
      <w:r w:rsidRPr="00CE255B">
        <w:rPr>
          <w:rFonts w:eastAsia="Calibri" w:cs="Arial"/>
          <w:kern w:val="2"/>
          <w:lang w:val="en-US"/>
          <w14:ligatures w14:val="standardContextual"/>
        </w:rPr>
        <w:t xml:space="preserve"> F, Lamas C, Young WF, </w:t>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Timmers HJLM. CT Characteristics of Pheochromocytoma: Relevance for the Evaluation of Adrenal Incidentaloma. Journal of Clinical Endocrinology and Metabolism 2018;104(2):312–318.</w:t>
      </w:r>
    </w:p>
    <w:p w14:paraId="5FAF813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125.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Haissaguerre</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Courel</w:t>
      </w:r>
      <w:proofErr w:type="spellEnd"/>
      <w:r w:rsidRPr="00CE255B">
        <w:rPr>
          <w:rFonts w:eastAsia="Calibri" w:cs="Arial"/>
          <w:kern w:val="2"/>
          <w:lang w:val="en-US"/>
          <w14:ligatures w14:val="standardContextual"/>
        </w:rPr>
        <w:t xml:space="preserve"> M, Caron P, </w:t>
      </w:r>
      <w:proofErr w:type="spellStart"/>
      <w:r w:rsidRPr="00CE255B">
        <w:rPr>
          <w:rFonts w:eastAsia="Calibri" w:cs="Arial"/>
          <w:kern w:val="2"/>
          <w:lang w:val="en-US"/>
          <w14:ligatures w14:val="standardContextual"/>
        </w:rPr>
        <w:t>Denost</w:t>
      </w:r>
      <w:proofErr w:type="spellEnd"/>
      <w:r w:rsidRPr="00CE255B">
        <w:rPr>
          <w:rFonts w:eastAsia="Calibri" w:cs="Arial"/>
          <w:kern w:val="2"/>
          <w:lang w:val="en-US"/>
          <w14:ligatures w14:val="standardContextual"/>
        </w:rPr>
        <w:t xml:space="preserve"> S, </w:t>
      </w:r>
      <w:proofErr w:type="spellStart"/>
      <w:r w:rsidRPr="00CE255B">
        <w:rPr>
          <w:rFonts w:eastAsia="Calibri" w:cs="Arial"/>
          <w:kern w:val="2"/>
          <w:lang w:val="en-US"/>
          <w14:ligatures w14:val="standardContextual"/>
        </w:rPr>
        <w:t>Dubessy</w:t>
      </w:r>
      <w:proofErr w:type="spellEnd"/>
      <w:r w:rsidRPr="00CE255B">
        <w:rPr>
          <w:rFonts w:eastAsia="Calibri" w:cs="Arial"/>
          <w:kern w:val="2"/>
          <w:lang w:val="en-US"/>
          <w14:ligatures w14:val="standardContextual"/>
        </w:rPr>
        <w:t xml:space="preserve"> C, Gosse P, </w:t>
      </w:r>
      <w:proofErr w:type="spellStart"/>
      <w:r w:rsidRPr="00CE255B">
        <w:rPr>
          <w:rFonts w:eastAsia="Calibri" w:cs="Arial"/>
          <w:kern w:val="2"/>
          <w:lang w:val="en-US"/>
          <w14:ligatures w14:val="standardContextual"/>
        </w:rPr>
        <w:t>Appavoupoulle</w:t>
      </w:r>
      <w:proofErr w:type="spellEnd"/>
      <w:r w:rsidRPr="00CE255B">
        <w:rPr>
          <w:rFonts w:eastAsia="Calibri" w:cs="Arial"/>
          <w:kern w:val="2"/>
          <w:lang w:val="en-US"/>
          <w14:ligatures w14:val="standardContextual"/>
        </w:rPr>
        <w:t xml:space="preserve"> V, </w:t>
      </w:r>
      <w:proofErr w:type="spellStart"/>
      <w:r w:rsidRPr="00CE255B">
        <w:rPr>
          <w:rFonts w:eastAsia="Calibri" w:cs="Arial"/>
          <w:kern w:val="2"/>
          <w:lang w:val="en-US"/>
          <w14:ligatures w14:val="standardContextual"/>
        </w:rPr>
        <w:t>Belleannée</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Jullié</w:t>
      </w:r>
      <w:proofErr w:type="spellEnd"/>
      <w:r w:rsidRPr="00CE255B">
        <w:rPr>
          <w:rFonts w:eastAsia="Calibri" w:cs="Arial"/>
          <w:kern w:val="2"/>
          <w:lang w:val="en-US"/>
          <w14:ligatures w14:val="standardContextual"/>
        </w:rPr>
        <w:t xml:space="preserve"> ML, Montero-</w:t>
      </w:r>
      <w:proofErr w:type="spellStart"/>
      <w:r w:rsidRPr="00CE255B">
        <w:rPr>
          <w:rFonts w:eastAsia="Calibri" w:cs="Arial"/>
          <w:kern w:val="2"/>
          <w:lang w:val="en-US"/>
          <w14:ligatures w14:val="standardContextual"/>
        </w:rPr>
        <w:t>Hadjadje</w:t>
      </w:r>
      <w:proofErr w:type="spellEnd"/>
      <w:r w:rsidRPr="00CE255B">
        <w:rPr>
          <w:rFonts w:eastAsia="Calibri" w:cs="Arial"/>
          <w:kern w:val="2"/>
          <w:lang w:val="en-US"/>
          <w14:ligatures w14:val="standardContextual"/>
        </w:rPr>
        <w:t xml:space="preserve"> M, Yon L, </w:t>
      </w:r>
      <w:proofErr w:type="spellStart"/>
      <w:r w:rsidRPr="00CE255B">
        <w:rPr>
          <w:rFonts w:eastAsia="Calibri" w:cs="Arial"/>
          <w:kern w:val="2"/>
          <w:lang w:val="en-US"/>
          <w14:ligatures w14:val="standardContextual"/>
        </w:rPr>
        <w:t>Corcuff</w:t>
      </w:r>
      <w:proofErr w:type="spellEnd"/>
      <w:r w:rsidRPr="00CE255B">
        <w:rPr>
          <w:rFonts w:eastAsia="Calibri" w:cs="Arial"/>
          <w:kern w:val="2"/>
          <w:lang w:val="en-US"/>
          <w14:ligatures w14:val="standardContextual"/>
        </w:rPr>
        <w:t xml:space="preserve"> JB, </w:t>
      </w:r>
      <w:proofErr w:type="spellStart"/>
      <w:r w:rsidRPr="00CE255B">
        <w:rPr>
          <w:rFonts w:eastAsia="Calibri" w:cs="Arial"/>
          <w:kern w:val="2"/>
          <w:lang w:val="en-US"/>
          <w14:ligatures w14:val="standardContextual"/>
        </w:rPr>
        <w:t>Fagour</w:t>
      </w:r>
      <w:proofErr w:type="spellEnd"/>
      <w:r w:rsidRPr="00CE255B">
        <w:rPr>
          <w:rFonts w:eastAsia="Calibri" w:cs="Arial"/>
          <w:kern w:val="2"/>
          <w:lang w:val="en-US"/>
          <w14:ligatures w14:val="standardContextual"/>
        </w:rPr>
        <w:t xml:space="preserve"> C, </w:t>
      </w:r>
      <w:proofErr w:type="spellStart"/>
      <w:r w:rsidRPr="00CE255B">
        <w:rPr>
          <w:rFonts w:eastAsia="Calibri" w:cs="Arial"/>
          <w:kern w:val="2"/>
          <w:lang w:val="en-US"/>
          <w14:ligatures w14:val="standardContextual"/>
        </w:rPr>
        <w:t>Mazerolles</w:t>
      </w:r>
      <w:proofErr w:type="spellEnd"/>
      <w:r w:rsidRPr="00CE255B">
        <w:rPr>
          <w:rFonts w:eastAsia="Calibri" w:cs="Arial"/>
          <w:kern w:val="2"/>
          <w:lang w:val="en-US"/>
          <w14:ligatures w14:val="standardContextual"/>
        </w:rPr>
        <w:t xml:space="preserve"> C, Wagner T, Nunes ML, Anouar Y, </w:t>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Normotensive incidentally discovered pheochromocytomas display specific biochemical, cellular, and molecular characteristics. Journal of Clinical Endocrinology and Metabolism 2013;98(11):4346–4354.</w:t>
      </w:r>
    </w:p>
    <w:p w14:paraId="6AFC4F87"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126. </w:t>
      </w:r>
      <w:r w:rsidRPr="00CE255B">
        <w:rPr>
          <w:rFonts w:eastAsia="Calibri" w:cs="Arial"/>
          <w:kern w:val="2"/>
          <w:lang w:val="en-US"/>
          <w14:ligatures w14:val="standardContextual"/>
        </w:rPr>
        <w:tab/>
        <w:t xml:space="preserve">Else T, Kim AC, </w:t>
      </w:r>
      <w:proofErr w:type="spellStart"/>
      <w:r w:rsidRPr="00CE255B">
        <w:rPr>
          <w:rFonts w:eastAsia="Calibri" w:cs="Arial"/>
          <w:kern w:val="2"/>
          <w:lang w:val="en-US"/>
          <w14:ligatures w14:val="standardContextual"/>
        </w:rPr>
        <w:t>Sabolch</w:t>
      </w:r>
      <w:proofErr w:type="spellEnd"/>
      <w:r w:rsidRPr="00CE255B">
        <w:rPr>
          <w:rFonts w:eastAsia="Calibri" w:cs="Arial"/>
          <w:kern w:val="2"/>
          <w:lang w:val="en-US"/>
          <w14:ligatures w14:val="standardContextual"/>
        </w:rPr>
        <w:t xml:space="preserve"> A, Raymond VM, Kandathil A, Caoili EM, Jolly S, Miller BS, Giordano TJ, Hammer GD. Adrenocortical carcinoma. </w:t>
      </w:r>
      <w:proofErr w:type="spellStart"/>
      <w:r w:rsidRPr="00CE255B">
        <w:rPr>
          <w:rFonts w:eastAsia="Calibri" w:cs="Arial"/>
          <w:kern w:val="2"/>
          <w:lang w:val="en-US"/>
          <w14:ligatures w14:val="standardContextual"/>
        </w:rPr>
        <w:t>Endocr</w:t>
      </w:r>
      <w:proofErr w:type="spellEnd"/>
      <w:r w:rsidRPr="00CE255B">
        <w:rPr>
          <w:rFonts w:eastAsia="Calibri" w:cs="Arial"/>
          <w:kern w:val="2"/>
          <w:lang w:val="en-US"/>
          <w14:ligatures w14:val="standardContextual"/>
        </w:rPr>
        <w:t xml:space="preserve"> Rev 2014;35(2):282–326.</w:t>
      </w:r>
    </w:p>
    <w:p w14:paraId="6C83CB40"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127.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Phornphutkul</w:t>
      </w:r>
      <w:proofErr w:type="spellEnd"/>
      <w:r w:rsidRPr="00CE255B">
        <w:rPr>
          <w:rFonts w:eastAsia="Calibri" w:cs="Arial"/>
          <w:kern w:val="2"/>
          <w:lang w:val="en-US"/>
          <w14:ligatures w14:val="standardContextual"/>
        </w:rPr>
        <w:t xml:space="preserve"> C, Okubo T, Wu K, Harel Z, Tracy TF, Pinar H, Chen S, Gruppuso PA, Goodwin G. Aromatase P450 expression in a feminizing adrenal adenoma presenting as isosexual precocious puberty. Journal of Clinical Endocrinology and Metabolism 2001;86(2):649–652.</w:t>
      </w:r>
    </w:p>
    <w:p w14:paraId="171954F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128. </w:t>
      </w:r>
      <w:r w:rsidRPr="00CE255B">
        <w:rPr>
          <w:rFonts w:eastAsia="Calibri" w:cs="Arial"/>
          <w:kern w:val="2"/>
          <w:lang w:val="en-US"/>
          <w14:ligatures w14:val="standardContextual"/>
        </w:rPr>
        <w:tab/>
        <w:t xml:space="preserve">Goto T, Murakami O, Sato F, Haraguchi M, Yokoyama K, Sasano H. </w:t>
      </w:r>
      <w:proofErr w:type="spellStart"/>
      <w:r w:rsidRPr="00CE255B">
        <w:rPr>
          <w:rFonts w:eastAsia="Calibri" w:cs="Arial"/>
          <w:kern w:val="2"/>
          <w:lang w:val="en-US"/>
          <w14:ligatures w14:val="standardContextual"/>
        </w:rPr>
        <w:t>Oestrogen</w:t>
      </w:r>
      <w:proofErr w:type="spellEnd"/>
      <w:r w:rsidRPr="00CE255B">
        <w:rPr>
          <w:rFonts w:eastAsia="Calibri" w:cs="Arial"/>
          <w:kern w:val="2"/>
          <w:lang w:val="en-US"/>
          <w14:ligatures w14:val="standardContextual"/>
        </w:rPr>
        <w:t xml:space="preserve"> producing adrenocortical adenoma: Clinical, biochemical and immunohistochemical studies.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1996;45(5):643–648.</w:t>
      </w:r>
    </w:p>
    <w:p w14:paraId="41DCF479"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129. </w:t>
      </w:r>
      <w:r w:rsidRPr="00CE255B">
        <w:rPr>
          <w:rFonts w:eastAsia="Calibri" w:cs="Arial"/>
          <w:kern w:val="2"/>
          <w:lang w:val="en-US"/>
          <w14:ligatures w14:val="standardContextual"/>
        </w:rPr>
        <w:tab/>
        <w:t xml:space="preserve">Fukushima A, Okada Y, Tanikawa T, Kawahara C, Misawa H, Kanda K, Morita E, Sasano H, Tanaka Y. Virilizing adrenocortical adenoma with Cushing’s syndrome, thyroid papillary carcinoma and hypergastrinemia in a middle-aged woman. </w:t>
      </w:r>
      <w:proofErr w:type="spellStart"/>
      <w:r w:rsidRPr="00CE255B">
        <w:rPr>
          <w:rFonts w:eastAsia="Calibri" w:cs="Arial"/>
          <w:kern w:val="2"/>
          <w:lang w:val="en-US"/>
          <w14:ligatures w14:val="standardContextual"/>
        </w:rPr>
        <w:t>Endocr</w:t>
      </w:r>
      <w:proofErr w:type="spellEnd"/>
      <w:r w:rsidRPr="00CE255B">
        <w:rPr>
          <w:rFonts w:eastAsia="Calibri" w:cs="Arial"/>
          <w:kern w:val="2"/>
          <w:lang w:val="en-US"/>
          <w14:ligatures w14:val="standardContextual"/>
        </w:rPr>
        <w:t xml:space="preserve"> J 2003;50(2):179–187.</w:t>
      </w:r>
    </w:p>
    <w:p w14:paraId="549BAC0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130. </w:t>
      </w:r>
      <w:r w:rsidRPr="00CE255B">
        <w:rPr>
          <w:rFonts w:eastAsia="Calibri" w:cs="Arial"/>
          <w:kern w:val="2"/>
          <w:lang w:val="en-US"/>
          <w14:ligatures w14:val="standardContextual"/>
        </w:rPr>
        <w:tab/>
        <w:t xml:space="preserve">Rodríguez-Gutiérrez R, Bautista-Medina MA, Teniente-Sanchez AE, Zapata-Rivera MA, Montes-Villarreal J. Pure Androgen-Secreting Adrenal Adenoma Associated with Resistant Hypertension. Case Rep Endocrinol </w:t>
      </w:r>
      <w:proofErr w:type="gramStart"/>
      <w:r w:rsidRPr="00CE255B">
        <w:rPr>
          <w:rFonts w:eastAsia="Calibri" w:cs="Arial"/>
          <w:kern w:val="2"/>
          <w:lang w:val="en-US"/>
          <w14:ligatures w14:val="standardContextual"/>
        </w:rPr>
        <w:t>2013;2013:1</w:t>
      </w:r>
      <w:proofErr w:type="gramEnd"/>
      <w:r w:rsidRPr="00CE255B">
        <w:rPr>
          <w:rFonts w:eastAsia="Calibri" w:cs="Arial"/>
          <w:kern w:val="2"/>
          <w:lang w:val="en-US"/>
          <w14:ligatures w14:val="standardContextual"/>
        </w:rPr>
        <w:t>–4.</w:t>
      </w:r>
    </w:p>
    <w:p w14:paraId="7322B1B3"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131.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Charmandari</w:t>
      </w:r>
      <w:proofErr w:type="spellEnd"/>
      <w:r w:rsidRPr="00CE255B">
        <w:rPr>
          <w:rFonts w:eastAsia="Calibri" w:cs="Arial"/>
          <w:kern w:val="2"/>
          <w:lang w:val="en-US"/>
          <w14:ligatures w14:val="standardContextual"/>
        </w:rPr>
        <w:t xml:space="preserve"> E, Nicolaides NC, </w:t>
      </w:r>
      <w:proofErr w:type="spellStart"/>
      <w:r w:rsidRPr="00CE255B">
        <w:rPr>
          <w:rFonts w:eastAsia="Calibri" w:cs="Arial"/>
          <w:kern w:val="2"/>
          <w:lang w:val="en-US"/>
          <w14:ligatures w14:val="standardContextual"/>
        </w:rPr>
        <w:t>Chrousos</w:t>
      </w:r>
      <w:proofErr w:type="spellEnd"/>
      <w:r w:rsidRPr="00CE255B">
        <w:rPr>
          <w:rFonts w:eastAsia="Calibri" w:cs="Arial"/>
          <w:kern w:val="2"/>
          <w:lang w:val="en-US"/>
          <w14:ligatures w14:val="standardContextual"/>
        </w:rPr>
        <w:t xml:space="preserve"> GP. Adrenal insufficiency. Lancet 2014;383(9935):2152–67.</w:t>
      </w:r>
    </w:p>
    <w:p w14:paraId="15080C3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132. </w:t>
      </w:r>
      <w:r w:rsidRPr="00CE255B">
        <w:rPr>
          <w:rFonts w:eastAsia="Calibri" w:cs="Arial"/>
          <w:kern w:val="2"/>
          <w:lang w:val="en-US"/>
          <w14:ligatures w14:val="standardContextual"/>
        </w:rPr>
        <w:tab/>
        <w:t xml:space="preserve">Bornstein SR, </w:t>
      </w:r>
      <w:proofErr w:type="spellStart"/>
      <w:r w:rsidRPr="00CE255B">
        <w:rPr>
          <w:rFonts w:eastAsia="Calibri" w:cs="Arial"/>
          <w:kern w:val="2"/>
          <w:lang w:val="en-US"/>
          <w14:ligatures w14:val="standardContextual"/>
        </w:rPr>
        <w:t>Allolio</w:t>
      </w:r>
      <w:proofErr w:type="spellEnd"/>
      <w:r w:rsidRPr="00CE255B">
        <w:rPr>
          <w:rFonts w:eastAsia="Calibri" w:cs="Arial"/>
          <w:kern w:val="2"/>
          <w:lang w:val="en-US"/>
          <w14:ligatures w14:val="standardContextual"/>
        </w:rPr>
        <w:t xml:space="preserve"> B, Arlt W, Barthel A, Don-Wauchope A, Hammer GD, </w:t>
      </w:r>
      <w:proofErr w:type="spellStart"/>
      <w:r w:rsidRPr="00CE255B">
        <w:rPr>
          <w:rFonts w:eastAsia="Calibri" w:cs="Arial"/>
          <w:kern w:val="2"/>
          <w:lang w:val="en-US"/>
          <w14:ligatures w14:val="standardContextual"/>
        </w:rPr>
        <w:t>Husebye</w:t>
      </w:r>
      <w:proofErr w:type="spellEnd"/>
      <w:r w:rsidRPr="00CE255B">
        <w:rPr>
          <w:rFonts w:eastAsia="Calibri" w:cs="Arial"/>
          <w:kern w:val="2"/>
          <w:lang w:val="en-US"/>
          <w14:ligatures w14:val="standardContextual"/>
        </w:rPr>
        <w:t xml:space="preserve"> ES, Merke DP, Murad MH, Stratakis CA, Torpy DJ. Diagnosis and treatment of primary adrenal </w:t>
      </w:r>
      <w:r w:rsidRPr="00CE255B">
        <w:rPr>
          <w:rFonts w:eastAsia="Calibri" w:cs="Arial"/>
          <w:kern w:val="2"/>
          <w:lang w:val="en-US"/>
          <w14:ligatures w14:val="standardContextual"/>
        </w:rPr>
        <w:lastRenderedPageBreak/>
        <w:t>insufficiency: An endocrine society clinical practice guideline. Journal of Clinical Endocrinology and Metabolism 2016;101(2):364–389.</w:t>
      </w:r>
    </w:p>
    <w:p w14:paraId="70C9CBA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133. </w:t>
      </w:r>
      <w:r w:rsidRPr="00CE255B">
        <w:rPr>
          <w:rFonts w:eastAsia="Calibri" w:cs="Arial"/>
          <w:kern w:val="2"/>
          <w:lang w:val="en-US"/>
          <w14:ligatures w14:val="standardContextual"/>
        </w:rPr>
        <w:tab/>
        <w:t>Quayle FJ, Spitler JA, Pierce RA, Lairmore TC, Moley JF, Brunt LM. Needle biopsy of incidentally discovered adrenal masses is rarely informative and potentially hazardous. Surgery 2007;142(4):497–504.</w:t>
      </w:r>
    </w:p>
    <w:p w14:paraId="0895F96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134.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Tamhane S, Shah M, </w:t>
      </w:r>
      <w:proofErr w:type="spellStart"/>
      <w:r w:rsidRPr="00CE255B">
        <w:rPr>
          <w:rFonts w:eastAsia="Calibri" w:cs="Arial"/>
          <w:kern w:val="2"/>
          <w:lang w:val="en-US"/>
          <w14:ligatures w14:val="standardContextual"/>
        </w:rPr>
        <w:t>Delivanis</w:t>
      </w:r>
      <w:proofErr w:type="spellEnd"/>
      <w:r w:rsidRPr="00CE255B">
        <w:rPr>
          <w:rFonts w:eastAsia="Calibri" w:cs="Arial"/>
          <w:kern w:val="2"/>
          <w:lang w:val="en-US"/>
          <w14:ligatures w14:val="standardContextual"/>
        </w:rPr>
        <w:t xml:space="preserve"> DA, </w:t>
      </w:r>
      <w:proofErr w:type="spellStart"/>
      <w:r w:rsidRPr="00CE255B">
        <w:rPr>
          <w:rFonts w:eastAsia="Calibri" w:cs="Arial"/>
          <w:kern w:val="2"/>
          <w:lang w:val="en-US"/>
          <w14:ligatures w14:val="standardContextual"/>
        </w:rPr>
        <w:t>Alahdab</w:t>
      </w:r>
      <w:proofErr w:type="spellEnd"/>
      <w:r w:rsidRPr="00CE255B">
        <w:rPr>
          <w:rFonts w:eastAsia="Calibri" w:cs="Arial"/>
          <w:kern w:val="2"/>
          <w:lang w:val="en-US"/>
          <w14:ligatures w14:val="standardContextual"/>
        </w:rPr>
        <w:t xml:space="preserve"> F, Arlt W, Fassnacht M, Murad MH. Diagnosis of endocrine disease: The diagnostic performance of adrenal biopsy: A systematic review and meta-analysis.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2016;175(2</w:t>
      </w:r>
      <w:proofErr w:type="gramStart"/>
      <w:r w:rsidRPr="00CE255B">
        <w:rPr>
          <w:rFonts w:eastAsia="Calibri" w:cs="Arial"/>
          <w:kern w:val="2"/>
          <w:lang w:val="en-US"/>
          <w14:ligatures w14:val="standardContextual"/>
        </w:rPr>
        <w:t>):R</w:t>
      </w:r>
      <w:proofErr w:type="gramEnd"/>
      <w:r w:rsidRPr="00CE255B">
        <w:rPr>
          <w:rFonts w:eastAsia="Calibri" w:cs="Arial"/>
          <w:kern w:val="2"/>
          <w:lang w:val="en-US"/>
          <w14:ligatures w14:val="standardContextual"/>
        </w:rPr>
        <w:t>65–R80.</w:t>
      </w:r>
    </w:p>
    <w:p w14:paraId="7C8D4EC3"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135. </w:t>
      </w:r>
      <w:r w:rsidRPr="00CE255B">
        <w:rPr>
          <w:rFonts w:eastAsia="Calibri" w:cs="Arial"/>
          <w:kern w:val="2"/>
          <w:lang w:val="en-US"/>
          <w14:ligatures w14:val="standardContextual"/>
        </w:rPr>
        <w:tab/>
        <w:t xml:space="preserve">Mazzaglia PJ, </w:t>
      </w:r>
      <w:proofErr w:type="spellStart"/>
      <w:r w:rsidRPr="00CE255B">
        <w:rPr>
          <w:rFonts w:eastAsia="Calibri" w:cs="Arial"/>
          <w:kern w:val="2"/>
          <w:lang w:val="en-US"/>
          <w14:ligatures w14:val="standardContextual"/>
        </w:rPr>
        <w:t>Monchik</w:t>
      </w:r>
      <w:proofErr w:type="spellEnd"/>
      <w:r w:rsidRPr="00CE255B">
        <w:rPr>
          <w:rFonts w:eastAsia="Calibri" w:cs="Arial"/>
          <w:kern w:val="2"/>
          <w:lang w:val="en-US"/>
          <w14:ligatures w14:val="standardContextual"/>
        </w:rPr>
        <w:t xml:space="preserve"> JM. Limited value of adrenal biopsy in the evaluation of adrenal neoplasm: a decade of experience. Arch Surg 2009;144(5):465–470.</w:t>
      </w:r>
    </w:p>
    <w:p w14:paraId="54137C16"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136.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Lumachi</w:t>
      </w:r>
      <w:proofErr w:type="spellEnd"/>
      <w:r w:rsidRPr="00CE255B">
        <w:rPr>
          <w:rFonts w:eastAsia="Calibri" w:cs="Arial"/>
          <w:kern w:val="2"/>
          <w:lang w:val="en-US"/>
          <w14:ligatures w14:val="standardContextual"/>
        </w:rPr>
        <w:t xml:space="preserve"> F, Borsato S, </w:t>
      </w:r>
      <w:proofErr w:type="spellStart"/>
      <w:r w:rsidRPr="00CE255B">
        <w:rPr>
          <w:rFonts w:eastAsia="Calibri" w:cs="Arial"/>
          <w:kern w:val="2"/>
          <w:lang w:val="en-US"/>
          <w14:ligatures w14:val="standardContextual"/>
        </w:rPr>
        <w:t>Tregnaghi</w:t>
      </w:r>
      <w:proofErr w:type="spellEnd"/>
      <w:r w:rsidRPr="00CE255B">
        <w:rPr>
          <w:rFonts w:eastAsia="Calibri" w:cs="Arial"/>
          <w:kern w:val="2"/>
          <w:lang w:val="en-US"/>
          <w14:ligatures w14:val="standardContextual"/>
        </w:rPr>
        <w:t xml:space="preserve"> A, Marino F, </w:t>
      </w:r>
      <w:proofErr w:type="spellStart"/>
      <w:r w:rsidRPr="00CE255B">
        <w:rPr>
          <w:rFonts w:eastAsia="Calibri" w:cs="Arial"/>
          <w:kern w:val="2"/>
          <w:lang w:val="en-US"/>
          <w14:ligatures w14:val="standardContextual"/>
        </w:rPr>
        <w:t>Fassina</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Zucchetta</w:t>
      </w:r>
      <w:proofErr w:type="spellEnd"/>
      <w:r w:rsidRPr="00CE255B">
        <w:rPr>
          <w:rFonts w:eastAsia="Calibri" w:cs="Arial"/>
          <w:kern w:val="2"/>
          <w:lang w:val="en-US"/>
          <w14:ligatures w14:val="standardContextual"/>
        </w:rPr>
        <w:t xml:space="preserve"> P, Marzola MC, Cecchin D, Bui F, </w:t>
      </w:r>
      <w:proofErr w:type="spellStart"/>
      <w:r w:rsidRPr="00CE255B">
        <w:rPr>
          <w:rFonts w:eastAsia="Calibri" w:cs="Arial"/>
          <w:kern w:val="2"/>
          <w:lang w:val="en-US"/>
          <w14:ligatures w14:val="standardContextual"/>
        </w:rPr>
        <w:t>Iacobone</w:t>
      </w:r>
      <w:proofErr w:type="spellEnd"/>
      <w:r w:rsidRPr="00CE255B">
        <w:rPr>
          <w:rFonts w:eastAsia="Calibri" w:cs="Arial"/>
          <w:kern w:val="2"/>
          <w:lang w:val="en-US"/>
          <w14:ligatures w14:val="standardContextual"/>
        </w:rPr>
        <w:t xml:space="preserve"> M, Favia G. High risk of malignancy in patients with incidentally discovered adrenal masses: Accuracy of adrenal imaging and image-guided fine-needle aspiration cytology. </w:t>
      </w:r>
      <w:proofErr w:type="spellStart"/>
      <w:r w:rsidRPr="00CE255B">
        <w:rPr>
          <w:rFonts w:eastAsia="Calibri" w:cs="Arial"/>
          <w:kern w:val="2"/>
          <w:lang w:val="en-US"/>
          <w14:ligatures w14:val="standardContextual"/>
        </w:rPr>
        <w:t>Tumori</w:t>
      </w:r>
      <w:proofErr w:type="spellEnd"/>
      <w:r w:rsidRPr="00CE255B">
        <w:rPr>
          <w:rFonts w:eastAsia="Calibri" w:cs="Arial"/>
          <w:kern w:val="2"/>
          <w:lang w:val="en-US"/>
          <w14:ligatures w14:val="standardContextual"/>
        </w:rPr>
        <w:t xml:space="preserve"> 2007;93(3):269–274.</w:t>
      </w:r>
    </w:p>
    <w:p w14:paraId="0A8C2B8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137.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Harisinghani</w:t>
      </w:r>
      <w:proofErr w:type="spellEnd"/>
      <w:r w:rsidRPr="00CE255B">
        <w:rPr>
          <w:rFonts w:eastAsia="Calibri" w:cs="Arial"/>
          <w:kern w:val="2"/>
          <w:lang w:val="en-US"/>
          <w14:ligatures w14:val="standardContextual"/>
        </w:rPr>
        <w:t xml:space="preserve"> MG, Maher MM, Hahn PF, Gervais DA, Jhaveri K, Varghese J, Mueller PR. Predictive value of benign percutaneous adrenal biopsies in oncology patients. Clin </w:t>
      </w:r>
      <w:proofErr w:type="spellStart"/>
      <w:r w:rsidRPr="00CE255B">
        <w:rPr>
          <w:rFonts w:eastAsia="Calibri" w:cs="Arial"/>
          <w:kern w:val="2"/>
          <w:lang w:val="en-US"/>
          <w14:ligatures w14:val="standardContextual"/>
        </w:rPr>
        <w:t>Radiol</w:t>
      </w:r>
      <w:proofErr w:type="spellEnd"/>
      <w:r w:rsidRPr="00CE255B">
        <w:rPr>
          <w:rFonts w:eastAsia="Calibri" w:cs="Arial"/>
          <w:kern w:val="2"/>
          <w:lang w:val="en-US"/>
          <w14:ligatures w14:val="standardContextual"/>
        </w:rPr>
        <w:t xml:space="preserve"> 2002;57(10):898–901.</w:t>
      </w:r>
    </w:p>
    <w:p w14:paraId="3E6F14E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138. </w:t>
      </w:r>
      <w:r w:rsidRPr="00CE255B">
        <w:rPr>
          <w:rFonts w:eastAsia="Calibri" w:cs="Arial"/>
          <w:kern w:val="2"/>
          <w:lang w:val="en-US"/>
          <w14:ligatures w14:val="standardContextual"/>
        </w:rPr>
        <w:tab/>
        <w:t>Welch TJ, Sheedy PF, Stephens DH, Johnson CM, Swensen SJ. Percutaneous adrenal biopsy: Review of a 10-year experience. Radiology 1994;193(2):341–344.</w:t>
      </w:r>
    </w:p>
    <w:p w14:paraId="46822F4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139. </w:t>
      </w:r>
      <w:r w:rsidRPr="00CE255B">
        <w:rPr>
          <w:rFonts w:eastAsia="Calibri" w:cs="Arial"/>
          <w:kern w:val="2"/>
          <w:lang w:val="en-US"/>
          <w14:ligatures w14:val="standardContextual"/>
        </w:rPr>
        <w:tab/>
        <w:t xml:space="preserve">Vanderveen KA, Thompson SM, </w:t>
      </w:r>
      <w:proofErr w:type="spellStart"/>
      <w:r w:rsidRPr="00CE255B">
        <w:rPr>
          <w:rFonts w:eastAsia="Calibri" w:cs="Arial"/>
          <w:kern w:val="2"/>
          <w:lang w:val="en-US"/>
          <w14:ligatures w14:val="standardContextual"/>
        </w:rPr>
        <w:t>Callstrom</w:t>
      </w:r>
      <w:proofErr w:type="spellEnd"/>
      <w:r w:rsidRPr="00CE255B">
        <w:rPr>
          <w:rFonts w:eastAsia="Calibri" w:cs="Arial"/>
          <w:kern w:val="2"/>
          <w:lang w:val="en-US"/>
          <w14:ligatures w14:val="standardContextual"/>
        </w:rPr>
        <w:t xml:space="preserve"> MR, Young WF, Grant CS, Farley DR, Richards ML, Thompson GB. Biopsy of pheochromocytomas and paragangliomas: Potential for disaster. Surgery 2009;146(6):1158–1166.</w:t>
      </w:r>
    </w:p>
    <w:p w14:paraId="0B5D4BBB"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140. </w:t>
      </w:r>
      <w:r w:rsidRPr="00CE255B">
        <w:rPr>
          <w:rFonts w:eastAsia="Calibri" w:cs="Arial"/>
          <w:kern w:val="2"/>
          <w:lang w:val="en-US"/>
          <w14:ligatures w14:val="standardContextual"/>
        </w:rPr>
        <w:tab/>
        <w:t xml:space="preserve">Fassnacht M, </w:t>
      </w:r>
      <w:proofErr w:type="spellStart"/>
      <w:r w:rsidRPr="00CE255B">
        <w:rPr>
          <w:rFonts w:eastAsia="Calibri" w:cs="Arial"/>
          <w:kern w:val="2"/>
          <w:lang w:val="en-US"/>
          <w14:ligatures w14:val="standardContextual"/>
        </w:rPr>
        <w:t>Allolio</w:t>
      </w:r>
      <w:proofErr w:type="spellEnd"/>
      <w:r w:rsidRPr="00CE255B">
        <w:rPr>
          <w:rFonts w:eastAsia="Calibri" w:cs="Arial"/>
          <w:kern w:val="2"/>
          <w:lang w:val="en-US"/>
          <w14:ligatures w14:val="standardContextual"/>
        </w:rPr>
        <w:t xml:space="preserve"> B. Clinical management of adrenocortical carcinoma. Best </w:t>
      </w:r>
      <w:proofErr w:type="spellStart"/>
      <w:r w:rsidRPr="00CE255B">
        <w:rPr>
          <w:rFonts w:eastAsia="Calibri" w:cs="Arial"/>
          <w:kern w:val="2"/>
          <w:lang w:val="en-US"/>
          <w14:ligatures w14:val="standardContextual"/>
        </w:rPr>
        <w:t>Pract</w:t>
      </w:r>
      <w:proofErr w:type="spellEnd"/>
      <w:r w:rsidRPr="00CE255B">
        <w:rPr>
          <w:rFonts w:eastAsia="Calibri" w:cs="Arial"/>
          <w:kern w:val="2"/>
          <w:lang w:val="en-US"/>
          <w14:ligatures w14:val="standardContextual"/>
        </w:rPr>
        <w:t xml:space="preserve"> Res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2009;23(2):273–289.</w:t>
      </w:r>
    </w:p>
    <w:p w14:paraId="152F059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141. </w:t>
      </w:r>
      <w:r w:rsidRPr="00CE255B">
        <w:rPr>
          <w:rFonts w:eastAsia="Calibri" w:cs="Arial"/>
          <w:kern w:val="2"/>
          <w:lang w:val="en-US"/>
          <w14:ligatures w14:val="standardContextual"/>
        </w:rPr>
        <w:tab/>
        <w:t>Sutton St. JM, Sheps SG, Lie JT. Prevalence of clinically unsuspected pheochromocytoma. Review of a 50-year autopsy series. Mayo Clin Proc 1981;56(6):354–360.</w:t>
      </w:r>
    </w:p>
    <w:p w14:paraId="47F68F0E"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142. </w:t>
      </w:r>
      <w:r w:rsidRPr="00CE255B">
        <w:rPr>
          <w:rFonts w:eastAsia="Calibri" w:cs="Arial"/>
          <w:kern w:val="2"/>
          <w:lang w:val="en-US"/>
          <w14:ligatures w14:val="standardContextual"/>
        </w:rPr>
        <w:tab/>
        <w:t xml:space="preserve">Bülow B, Jansson S, Juhlin C, Steen L, </w:t>
      </w:r>
      <w:proofErr w:type="spellStart"/>
      <w:r w:rsidRPr="00CE255B">
        <w:rPr>
          <w:rFonts w:eastAsia="Calibri" w:cs="Arial"/>
          <w:kern w:val="2"/>
          <w:lang w:val="en-US"/>
          <w14:ligatures w14:val="standardContextual"/>
        </w:rPr>
        <w:t>Thorén</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Wahrenberg</w:t>
      </w:r>
      <w:proofErr w:type="spellEnd"/>
      <w:r w:rsidRPr="00CE255B">
        <w:rPr>
          <w:rFonts w:eastAsia="Calibri" w:cs="Arial"/>
          <w:kern w:val="2"/>
          <w:lang w:val="en-US"/>
          <w14:ligatures w14:val="standardContextual"/>
        </w:rPr>
        <w:t xml:space="preserve"> H, Valdemarsson S, </w:t>
      </w:r>
      <w:proofErr w:type="spellStart"/>
      <w:r w:rsidRPr="00CE255B">
        <w:rPr>
          <w:rFonts w:eastAsia="Calibri" w:cs="Arial"/>
          <w:kern w:val="2"/>
          <w:lang w:val="en-US"/>
          <w14:ligatures w14:val="standardContextual"/>
        </w:rPr>
        <w:t>Wängberg</w:t>
      </w:r>
      <w:proofErr w:type="spellEnd"/>
      <w:r w:rsidRPr="00CE255B">
        <w:rPr>
          <w:rFonts w:eastAsia="Calibri" w:cs="Arial"/>
          <w:kern w:val="2"/>
          <w:lang w:val="en-US"/>
          <w14:ligatures w14:val="standardContextual"/>
        </w:rPr>
        <w:t xml:space="preserve"> B, </w:t>
      </w:r>
      <w:proofErr w:type="spellStart"/>
      <w:r w:rsidRPr="00CE255B">
        <w:rPr>
          <w:rFonts w:eastAsia="Calibri" w:cs="Arial"/>
          <w:kern w:val="2"/>
          <w:lang w:val="en-US"/>
          <w14:ligatures w14:val="standardContextual"/>
        </w:rPr>
        <w:t>Ahrén</w:t>
      </w:r>
      <w:proofErr w:type="spellEnd"/>
      <w:r w:rsidRPr="00CE255B">
        <w:rPr>
          <w:rFonts w:eastAsia="Calibri" w:cs="Arial"/>
          <w:kern w:val="2"/>
          <w:lang w:val="en-US"/>
          <w14:ligatures w14:val="standardContextual"/>
        </w:rPr>
        <w:t xml:space="preserve"> B. Adrenal incidentaloma - Follow up results from a Swedish </w:t>
      </w:r>
      <w:proofErr w:type="gramStart"/>
      <w:r w:rsidRPr="00CE255B">
        <w:rPr>
          <w:rFonts w:eastAsia="Calibri" w:cs="Arial"/>
          <w:kern w:val="2"/>
          <w:lang w:val="en-US"/>
          <w14:ligatures w14:val="standardContextual"/>
        </w:rPr>
        <w:t>prospective</w:t>
      </w:r>
      <w:proofErr w:type="gramEnd"/>
      <w:r w:rsidRPr="00CE255B">
        <w:rPr>
          <w:rFonts w:eastAsia="Calibri" w:cs="Arial"/>
          <w:kern w:val="2"/>
          <w:lang w:val="en-US"/>
          <w14:ligatures w14:val="standardContextual"/>
        </w:rPr>
        <w:t xml:space="preserve"> study.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2006;154(3):419–423.</w:t>
      </w:r>
    </w:p>
    <w:p w14:paraId="58DAE91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143. </w:t>
      </w:r>
      <w:r w:rsidRPr="00CE255B">
        <w:rPr>
          <w:rFonts w:eastAsia="Calibri" w:cs="Arial"/>
          <w:kern w:val="2"/>
          <w:lang w:val="en-US"/>
          <w14:ligatures w14:val="standardContextual"/>
        </w:rPr>
        <w:tab/>
        <w:t xml:space="preserve">Bernini GP, Moretti A, </w:t>
      </w:r>
      <w:proofErr w:type="spellStart"/>
      <w:r w:rsidRPr="00CE255B">
        <w:rPr>
          <w:rFonts w:eastAsia="Calibri" w:cs="Arial"/>
          <w:kern w:val="2"/>
          <w:lang w:val="en-US"/>
          <w14:ligatures w14:val="standardContextual"/>
        </w:rPr>
        <w:t>Oriandini</w:t>
      </w:r>
      <w:proofErr w:type="spellEnd"/>
      <w:r w:rsidRPr="00CE255B">
        <w:rPr>
          <w:rFonts w:eastAsia="Calibri" w:cs="Arial"/>
          <w:kern w:val="2"/>
          <w:lang w:val="en-US"/>
          <w14:ligatures w14:val="standardContextual"/>
        </w:rPr>
        <w:t xml:space="preserve"> C, Bardini M, Taurino C, Salvetti A. Long-term morphological and hormonal follow-up in a single unit on 115 patients with adrenal incidentalomas. Br J Cancer 2005;92(6):1104–1109.</w:t>
      </w:r>
    </w:p>
    <w:p w14:paraId="612C4156"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144.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Bovio S, Reimondo G, Pia A, </w:t>
      </w:r>
      <w:proofErr w:type="spellStart"/>
      <w:r w:rsidRPr="00CE255B">
        <w:rPr>
          <w:rFonts w:eastAsia="Calibri" w:cs="Arial"/>
          <w:kern w:val="2"/>
          <w:lang w:val="en-US"/>
          <w14:ligatures w14:val="standardContextual"/>
        </w:rPr>
        <w:t>Osella</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Borretta</w:t>
      </w:r>
      <w:proofErr w:type="spellEnd"/>
      <w:r w:rsidRPr="00CE255B">
        <w:rPr>
          <w:rFonts w:eastAsia="Calibri" w:cs="Arial"/>
          <w:kern w:val="2"/>
          <w:lang w:val="en-US"/>
          <w14:ligatures w14:val="standardContextual"/>
        </w:rPr>
        <w:t xml:space="preserve"> G, Angeli A. Subclinical Cushing’s syndrome in adrenal incidentalomas.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Clin North Am 2005;34(2):423–439.</w:t>
      </w:r>
    </w:p>
    <w:p w14:paraId="79D36C5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145.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Belmihoub</w:t>
      </w:r>
      <w:proofErr w:type="spellEnd"/>
      <w:r w:rsidRPr="00CE255B">
        <w:rPr>
          <w:rFonts w:eastAsia="Calibri" w:cs="Arial"/>
          <w:kern w:val="2"/>
          <w:lang w:val="en-US"/>
          <w14:ligatures w14:val="standardContextual"/>
        </w:rPr>
        <w:t xml:space="preserve"> I, Silvera S, Sibony M, </w:t>
      </w:r>
      <w:proofErr w:type="spellStart"/>
      <w:r w:rsidRPr="00CE255B">
        <w:rPr>
          <w:rFonts w:eastAsia="Calibri" w:cs="Arial"/>
          <w:kern w:val="2"/>
          <w:lang w:val="en-US"/>
          <w14:ligatures w14:val="standardContextual"/>
        </w:rPr>
        <w:t>Dousset</w:t>
      </w:r>
      <w:proofErr w:type="spellEnd"/>
      <w:r w:rsidRPr="00CE255B">
        <w:rPr>
          <w:rFonts w:eastAsia="Calibri" w:cs="Arial"/>
          <w:kern w:val="2"/>
          <w:lang w:val="en-US"/>
          <w14:ligatures w14:val="standardContextual"/>
        </w:rPr>
        <w:t xml:space="preserve"> B, </w:t>
      </w:r>
      <w:proofErr w:type="spellStart"/>
      <w:r w:rsidRPr="00CE255B">
        <w:rPr>
          <w:rFonts w:eastAsia="Calibri" w:cs="Arial"/>
          <w:kern w:val="2"/>
          <w:lang w:val="en-US"/>
          <w14:ligatures w14:val="standardContextual"/>
        </w:rPr>
        <w:t>Legmann</w:t>
      </w:r>
      <w:proofErr w:type="spellEnd"/>
      <w:r w:rsidRPr="00CE255B">
        <w:rPr>
          <w:rFonts w:eastAsia="Calibri" w:cs="Arial"/>
          <w:kern w:val="2"/>
          <w:lang w:val="en-US"/>
          <w14:ligatures w14:val="standardContextual"/>
        </w:rPr>
        <w:t xml:space="preserve"> P, Bertagna X, </w:t>
      </w:r>
      <w:proofErr w:type="spellStart"/>
      <w:r w:rsidRPr="00CE255B">
        <w:rPr>
          <w:rFonts w:eastAsia="Calibri" w:cs="Arial"/>
          <w:kern w:val="2"/>
          <w:lang w:val="en-US"/>
          <w14:ligatures w14:val="standardContextual"/>
        </w:rPr>
        <w:t>Bertherat</w:t>
      </w:r>
      <w:proofErr w:type="spellEnd"/>
      <w:r w:rsidRPr="00CE255B">
        <w:rPr>
          <w:rFonts w:eastAsia="Calibri" w:cs="Arial"/>
          <w:kern w:val="2"/>
          <w:lang w:val="en-US"/>
          <w14:ligatures w14:val="standardContextual"/>
        </w:rPr>
        <w:t xml:space="preserve"> J, </w:t>
      </w:r>
      <w:proofErr w:type="spellStart"/>
      <w:r w:rsidRPr="00CE255B">
        <w:rPr>
          <w:rFonts w:eastAsia="Calibri" w:cs="Arial"/>
          <w:kern w:val="2"/>
          <w:lang w:val="en-US"/>
          <w14:ligatures w14:val="standardContextual"/>
        </w:rPr>
        <w:t>Assié</w:t>
      </w:r>
      <w:proofErr w:type="spellEnd"/>
      <w:r w:rsidRPr="00CE255B">
        <w:rPr>
          <w:rFonts w:eastAsia="Calibri" w:cs="Arial"/>
          <w:kern w:val="2"/>
          <w:lang w:val="en-US"/>
          <w14:ligatures w14:val="standardContextual"/>
        </w:rPr>
        <w:t xml:space="preserve"> G. From benign adrenal incidentaloma to adrenocortical carcinoma: An exceptional random event.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2017;176(6</w:t>
      </w:r>
      <w:proofErr w:type="gramStart"/>
      <w:r w:rsidRPr="00CE255B">
        <w:rPr>
          <w:rFonts w:eastAsia="Calibri" w:cs="Arial"/>
          <w:kern w:val="2"/>
          <w:lang w:val="en-US"/>
          <w14:ligatures w14:val="standardContextual"/>
        </w:rPr>
        <w:t>):K</w:t>
      </w:r>
      <w:proofErr w:type="gramEnd"/>
      <w:r w:rsidRPr="00CE255B">
        <w:rPr>
          <w:rFonts w:eastAsia="Calibri" w:cs="Arial"/>
          <w:kern w:val="2"/>
          <w:lang w:val="en-US"/>
          <w14:ligatures w14:val="standardContextual"/>
        </w:rPr>
        <w:t>15–K19.</w:t>
      </w:r>
    </w:p>
    <w:p w14:paraId="3EF109B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146.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Rebielak</w:t>
      </w:r>
      <w:proofErr w:type="spellEnd"/>
      <w:r w:rsidRPr="00CE255B">
        <w:rPr>
          <w:rFonts w:eastAsia="Calibri" w:cs="Arial"/>
          <w:kern w:val="2"/>
          <w:lang w:val="en-US"/>
          <w14:ligatures w14:val="standardContextual"/>
        </w:rPr>
        <w:t xml:space="preserve"> ME, Wolf MR, Jordan R, Oxenberg JC. Adrenocortical carcinoma arising from an adrenal adenoma in a young adult female. J Surg Case Rep 2019;2019(7</w:t>
      </w:r>
      <w:proofErr w:type="gramStart"/>
      <w:r w:rsidRPr="00CE255B">
        <w:rPr>
          <w:rFonts w:eastAsia="Calibri" w:cs="Arial"/>
          <w:kern w:val="2"/>
          <w:lang w:val="en-US"/>
          <w14:ligatures w14:val="standardContextual"/>
        </w:rPr>
        <w:t>):rjz</w:t>
      </w:r>
      <w:proofErr w:type="gramEnd"/>
      <w:r w:rsidRPr="00CE255B">
        <w:rPr>
          <w:rFonts w:eastAsia="Calibri" w:cs="Arial"/>
          <w:kern w:val="2"/>
          <w:lang w:val="en-US"/>
          <w14:ligatures w14:val="standardContextual"/>
        </w:rPr>
        <w:t>200.</w:t>
      </w:r>
    </w:p>
    <w:p w14:paraId="400FB5D6"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147. </w:t>
      </w:r>
      <w:r w:rsidRPr="00CE255B">
        <w:rPr>
          <w:rFonts w:eastAsia="Calibri" w:cs="Arial"/>
          <w:kern w:val="2"/>
          <w:lang w:val="en-US"/>
          <w14:ligatures w14:val="standardContextual"/>
        </w:rPr>
        <w:tab/>
        <w:t xml:space="preserve">Ronchi CL, </w:t>
      </w:r>
      <w:proofErr w:type="spellStart"/>
      <w:r w:rsidRPr="00CE255B">
        <w:rPr>
          <w:rFonts w:eastAsia="Calibri" w:cs="Arial"/>
          <w:kern w:val="2"/>
          <w:lang w:val="en-US"/>
          <w14:ligatures w14:val="standardContextual"/>
        </w:rPr>
        <w:t>Sbiera</w:t>
      </w:r>
      <w:proofErr w:type="spellEnd"/>
      <w:r w:rsidRPr="00CE255B">
        <w:rPr>
          <w:rFonts w:eastAsia="Calibri" w:cs="Arial"/>
          <w:kern w:val="2"/>
          <w:lang w:val="en-US"/>
          <w14:ligatures w14:val="standardContextual"/>
        </w:rPr>
        <w:t xml:space="preserve"> S, Leich E, Henzel K, Rosenwald A, </w:t>
      </w:r>
      <w:proofErr w:type="spellStart"/>
      <w:r w:rsidRPr="00CE255B">
        <w:rPr>
          <w:rFonts w:eastAsia="Calibri" w:cs="Arial"/>
          <w:kern w:val="2"/>
          <w:lang w:val="en-US"/>
          <w14:ligatures w14:val="standardContextual"/>
        </w:rPr>
        <w:t>Allolio</w:t>
      </w:r>
      <w:proofErr w:type="spellEnd"/>
      <w:r w:rsidRPr="00CE255B">
        <w:rPr>
          <w:rFonts w:eastAsia="Calibri" w:cs="Arial"/>
          <w:kern w:val="2"/>
          <w:lang w:val="en-US"/>
          <w14:ligatures w14:val="standardContextual"/>
        </w:rPr>
        <w:t xml:space="preserve"> B, Fassnacht M. Single Nucleotide Polymorphism Array Profiling of Adrenocortical Tumors - Evidence for an Adenoma Carcinoma Sequence? Veitia RA, ed. </w:t>
      </w:r>
      <w:proofErr w:type="spellStart"/>
      <w:r w:rsidRPr="00CE255B">
        <w:rPr>
          <w:rFonts w:eastAsia="Calibri" w:cs="Arial"/>
          <w:kern w:val="2"/>
          <w:lang w:val="en-US"/>
          <w14:ligatures w14:val="standardContextual"/>
        </w:rPr>
        <w:t>PLoS</w:t>
      </w:r>
      <w:proofErr w:type="spellEnd"/>
      <w:r w:rsidRPr="00CE255B">
        <w:rPr>
          <w:rFonts w:eastAsia="Calibri" w:cs="Arial"/>
          <w:kern w:val="2"/>
          <w:lang w:val="en-US"/>
          <w14:ligatures w14:val="standardContextual"/>
        </w:rPr>
        <w:t xml:space="preserve"> One 2013;8(9</w:t>
      </w:r>
      <w:proofErr w:type="gramStart"/>
      <w:r w:rsidRPr="00CE255B">
        <w:rPr>
          <w:rFonts w:eastAsia="Calibri" w:cs="Arial"/>
          <w:kern w:val="2"/>
          <w:lang w:val="en-US"/>
          <w14:ligatures w14:val="standardContextual"/>
        </w:rPr>
        <w:t>):e</w:t>
      </w:r>
      <w:proofErr w:type="gramEnd"/>
      <w:r w:rsidRPr="00CE255B">
        <w:rPr>
          <w:rFonts w:eastAsia="Calibri" w:cs="Arial"/>
          <w:kern w:val="2"/>
          <w:lang w:val="en-US"/>
          <w14:ligatures w14:val="standardContextual"/>
        </w:rPr>
        <w:t>73959.</w:t>
      </w:r>
    </w:p>
    <w:p w14:paraId="35BF973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lastRenderedPageBreak/>
        <w:t xml:space="preserve">148.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Assié</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Letouzé</w:t>
      </w:r>
      <w:proofErr w:type="spellEnd"/>
      <w:r w:rsidRPr="00CE255B">
        <w:rPr>
          <w:rFonts w:eastAsia="Calibri" w:cs="Arial"/>
          <w:kern w:val="2"/>
          <w:lang w:val="en-US"/>
          <w14:ligatures w14:val="standardContextual"/>
        </w:rPr>
        <w:t xml:space="preserve"> E, Fassnacht M, </w:t>
      </w:r>
      <w:proofErr w:type="spellStart"/>
      <w:r w:rsidRPr="00CE255B">
        <w:rPr>
          <w:rFonts w:eastAsia="Calibri" w:cs="Arial"/>
          <w:kern w:val="2"/>
          <w:lang w:val="en-US"/>
          <w14:ligatures w14:val="standardContextual"/>
        </w:rPr>
        <w:t>Jouinot</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Luscap</w:t>
      </w:r>
      <w:proofErr w:type="spellEnd"/>
      <w:r w:rsidRPr="00CE255B">
        <w:rPr>
          <w:rFonts w:eastAsia="Calibri" w:cs="Arial"/>
          <w:kern w:val="2"/>
          <w:lang w:val="en-US"/>
          <w14:ligatures w14:val="standardContextual"/>
        </w:rPr>
        <w:t xml:space="preserve"> W, Barreau O, </w:t>
      </w:r>
      <w:proofErr w:type="spellStart"/>
      <w:r w:rsidRPr="00CE255B">
        <w:rPr>
          <w:rFonts w:eastAsia="Calibri" w:cs="Arial"/>
          <w:kern w:val="2"/>
          <w:lang w:val="en-US"/>
          <w14:ligatures w14:val="standardContextual"/>
        </w:rPr>
        <w:t>Omeiri</w:t>
      </w:r>
      <w:proofErr w:type="spellEnd"/>
      <w:r w:rsidRPr="00CE255B">
        <w:rPr>
          <w:rFonts w:eastAsia="Calibri" w:cs="Arial"/>
          <w:kern w:val="2"/>
          <w:lang w:val="en-US"/>
          <w14:ligatures w14:val="standardContextual"/>
        </w:rPr>
        <w:t xml:space="preserve"> H, Rodriguez S, </w:t>
      </w:r>
      <w:proofErr w:type="spellStart"/>
      <w:r w:rsidRPr="00CE255B">
        <w:rPr>
          <w:rFonts w:eastAsia="Calibri" w:cs="Arial"/>
          <w:kern w:val="2"/>
          <w:lang w:val="en-US"/>
          <w14:ligatures w14:val="standardContextual"/>
        </w:rPr>
        <w:t>Perlemoine</w:t>
      </w:r>
      <w:proofErr w:type="spellEnd"/>
      <w:r w:rsidRPr="00CE255B">
        <w:rPr>
          <w:rFonts w:eastAsia="Calibri" w:cs="Arial"/>
          <w:kern w:val="2"/>
          <w:lang w:val="en-US"/>
          <w14:ligatures w14:val="standardContextual"/>
        </w:rPr>
        <w:t xml:space="preserve"> K, René-Corail F, </w:t>
      </w:r>
      <w:proofErr w:type="spellStart"/>
      <w:r w:rsidRPr="00CE255B">
        <w:rPr>
          <w:rFonts w:eastAsia="Calibri" w:cs="Arial"/>
          <w:kern w:val="2"/>
          <w:lang w:val="en-US"/>
          <w14:ligatures w14:val="standardContextual"/>
        </w:rPr>
        <w:t>Elarouci</w:t>
      </w:r>
      <w:proofErr w:type="spellEnd"/>
      <w:r w:rsidRPr="00CE255B">
        <w:rPr>
          <w:rFonts w:eastAsia="Calibri" w:cs="Arial"/>
          <w:kern w:val="2"/>
          <w:lang w:val="en-US"/>
          <w14:ligatures w14:val="standardContextual"/>
        </w:rPr>
        <w:t xml:space="preserve"> N, </w:t>
      </w:r>
      <w:proofErr w:type="spellStart"/>
      <w:r w:rsidRPr="00CE255B">
        <w:rPr>
          <w:rFonts w:eastAsia="Calibri" w:cs="Arial"/>
          <w:kern w:val="2"/>
          <w:lang w:val="en-US"/>
          <w14:ligatures w14:val="standardContextual"/>
        </w:rPr>
        <w:t>Sbiera</w:t>
      </w:r>
      <w:proofErr w:type="spellEnd"/>
      <w:r w:rsidRPr="00CE255B">
        <w:rPr>
          <w:rFonts w:eastAsia="Calibri" w:cs="Arial"/>
          <w:kern w:val="2"/>
          <w:lang w:val="en-US"/>
          <w14:ligatures w14:val="standardContextual"/>
        </w:rPr>
        <w:t xml:space="preserve"> S, Kroiss M, </w:t>
      </w:r>
      <w:proofErr w:type="spellStart"/>
      <w:r w:rsidRPr="00CE255B">
        <w:rPr>
          <w:rFonts w:eastAsia="Calibri" w:cs="Arial"/>
          <w:kern w:val="2"/>
          <w:lang w:val="en-US"/>
          <w14:ligatures w14:val="standardContextual"/>
        </w:rPr>
        <w:t>Allolio</w:t>
      </w:r>
      <w:proofErr w:type="spellEnd"/>
      <w:r w:rsidRPr="00CE255B">
        <w:rPr>
          <w:rFonts w:eastAsia="Calibri" w:cs="Arial"/>
          <w:kern w:val="2"/>
          <w:lang w:val="en-US"/>
          <w14:ligatures w14:val="standardContextual"/>
        </w:rPr>
        <w:t xml:space="preserve"> B, Waldmann J, </w:t>
      </w:r>
      <w:proofErr w:type="spellStart"/>
      <w:r w:rsidRPr="00CE255B">
        <w:rPr>
          <w:rFonts w:eastAsia="Calibri" w:cs="Arial"/>
          <w:kern w:val="2"/>
          <w:lang w:val="en-US"/>
          <w14:ligatures w14:val="standardContextual"/>
        </w:rPr>
        <w:t>Quinkler</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Mannelli</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Mantero</w:t>
      </w:r>
      <w:proofErr w:type="spellEnd"/>
      <w:r w:rsidRPr="00CE255B">
        <w:rPr>
          <w:rFonts w:eastAsia="Calibri" w:cs="Arial"/>
          <w:kern w:val="2"/>
          <w:lang w:val="en-US"/>
          <w14:ligatures w14:val="standardContextual"/>
        </w:rPr>
        <w:t xml:space="preserve"> F, </w:t>
      </w:r>
      <w:proofErr w:type="spellStart"/>
      <w:r w:rsidRPr="00CE255B">
        <w:rPr>
          <w:rFonts w:eastAsia="Calibri" w:cs="Arial"/>
          <w:kern w:val="2"/>
          <w:lang w:val="en-US"/>
          <w14:ligatures w14:val="standardContextual"/>
        </w:rPr>
        <w:t>Papathomas</w:t>
      </w:r>
      <w:proofErr w:type="spellEnd"/>
      <w:r w:rsidRPr="00CE255B">
        <w:rPr>
          <w:rFonts w:eastAsia="Calibri" w:cs="Arial"/>
          <w:kern w:val="2"/>
          <w:lang w:val="en-US"/>
          <w14:ligatures w14:val="standardContextual"/>
        </w:rPr>
        <w:t xml:space="preserve"> T, De Krijger R, </w:t>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Kerlan</w:t>
      </w:r>
      <w:proofErr w:type="spellEnd"/>
      <w:r w:rsidRPr="00CE255B">
        <w:rPr>
          <w:rFonts w:eastAsia="Calibri" w:cs="Arial"/>
          <w:kern w:val="2"/>
          <w:lang w:val="en-US"/>
          <w14:ligatures w14:val="standardContextual"/>
        </w:rPr>
        <w:t xml:space="preserve"> V, Baudin E, Tissier F, </w:t>
      </w:r>
      <w:proofErr w:type="spellStart"/>
      <w:r w:rsidRPr="00CE255B">
        <w:rPr>
          <w:rFonts w:eastAsia="Calibri" w:cs="Arial"/>
          <w:kern w:val="2"/>
          <w:lang w:val="en-US"/>
          <w14:ligatures w14:val="standardContextual"/>
        </w:rPr>
        <w:t>Dousset</w:t>
      </w:r>
      <w:proofErr w:type="spellEnd"/>
      <w:r w:rsidRPr="00CE255B">
        <w:rPr>
          <w:rFonts w:eastAsia="Calibri" w:cs="Arial"/>
          <w:kern w:val="2"/>
          <w:lang w:val="en-US"/>
          <w14:ligatures w14:val="standardContextual"/>
        </w:rPr>
        <w:t xml:space="preserve"> B, </w:t>
      </w:r>
      <w:proofErr w:type="spellStart"/>
      <w:r w:rsidRPr="00CE255B">
        <w:rPr>
          <w:rFonts w:eastAsia="Calibri" w:cs="Arial"/>
          <w:kern w:val="2"/>
          <w:lang w:val="en-US"/>
          <w14:ligatures w14:val="standardContextual"/>
        </w:rPr>
        <w:t>Groussin</w:t>
      </w:r>
      <w:proofErr w:type="spellEnd"/>
      <w:r w:rsidRPr="00CE255B">
        <w:rPr>
          <w:rFonts w:eastAsia="Calibri" w:cs="Arial"/>
          <w:kern w:val="2"/>
          <w:lang w:val="en-US"/>
          <w14:ligatures w14:val="standardContextual"/>
        </w:rPr>
        <w:t xml:space="preserve"> L, Amar L, Clauser E, Bertagna X, </w:t>
      </w:r>
      <w:proofErr w:type="spellStart"/>
      <w:r w:rsidRPr="00CE255B">
        <w:rPr>
          <w:rFonts w:eastAsia="Calibri" w:cs="Arial"/>
          <w:kern w:val="2"/>
          <w:lang w:val="en-US"/>
          <w14:ligatures w14:val="standardContextual"/>
        </w:rPr>
        <w:t>Ragazzon</w:t>
      </w:r>
      <w:proofErr w:type="spellEnd"/>
      <w:r w:rsidRPr="00CE255B">
        <w:rPr>
          <w:rFonts w:eastAsia="Calibri" w:cs="Arial"/>
          <w:kern w:val="2"/>
          <w:lang w:val="en-US"/>
          <w14:ligatures w14:val="standardContextual"/>
        </w:rPr>
        <w:t xml:space="preserve"> B, </w:t>
      </w:r>
      <w:proofErr w:type="spellStart"/>
      <w:r w:rsidRPr="00CE255B">
        <w:rPr>
          <w:rFonts w:eastAsia="Calibri" w:cs="Arial"/>
          <w:kern w:val="2"/>
          <w:lang w:val="en-US"/>
          <w14:ligatures w14:val="standardContextual"/>
        </w:rPr>
        <w:t>Beuschlein</w:t>
      </w:r>
      <w:proofErr w:type="spellEnd"/>
      <w:r w:rsidRPr="00CE255B">
        <w:rPr>
          <w:rFonts w:eastAsia="Calibri" w:cs="Arial"/>
          <w:kern w:val="2"/>
          <w:lang w:val="en-US"/>
          <w14:ligatures w14:val="standardContextual"/>
        </w:rPr>
        <w:t xml:space="preserve"> F, </w:t>
      </w:r>
      <w:proofErr w:type="spellStart"/>
      <w:r w:rsidRPr="00CE255B">
        <w:rPr>
          <w:rFonts w:eastAsia="Calibri" w:cs="Arial"/>
          <w:kern w:val="2"/>
          <w:lang w:val="en-US"/>
          <w14:ligatures w14:val="standardContextual"/>
        </w:rPr>
        <w:t>Libé</w:t>
      </w:r>
      <w:proofErr w:type="spellEnd"/>
      <w:r w:rsidRPr="00CE255B">
        <w:rPr>
          <w:rFonts w:eastAsia="Calibri" w:cs="Arial"/>
          <w:kern w:val="2"/>
          <w:lang w:val="en-US"/>
          <w14:ligatures w14:val="standardContextual"/>
        </w:rPr>
        <w:t xml:space="preserve"> R, de </w:t>
      </w:r>
      <w:proofErr w:type="spellStart"/>
      <w:r w:rsidRPr="00CE255B">
        <w:rPr>
          <w:rFonts w:eastAsia="Calibri" w:cs="Arial"/>
          <w:kern w:val="2"/>
          <w:lang w:val="en-US"/>
          <w14:ligatures w14:val="standardContextual"/>
        </w:rPr>
        <w:t>Reyniès</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Bertherat</w:t>
      </w:r>
      <w:proofErr w:type="spellEnd"/>
      <w:r w:rsidRPr="00CE255B">
        <w:rPr>
          <w:rFonts w:eastAsia="Calibri" w:cs="Arial"/>
          <w:kern w:val="2"/>
          <w:lang w:val="en-US"/>
          <w14:ligatures w14:val="standardContextual"/>
        </w:rPr>
        <w:t xml:space="preserve"> J. Integrated genomic characterization of adrenocortical carcinoma. Nat Genet 2014;46(6):607–612.</w:t>
      </w:r>
    </w:p>
    <w:p w14:paraId="121966A9"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149.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Libè</w:t>
      </w:r>
      <w:proofErr w:type="spellEnd"/>
      <w:r w:rsidRPr="00CE255B">
        <w:rPr>
          <w:rFonts w:eastAsia="Calibri" w:cs="Arial"/>
          <w:kern w:val="2"/>
          <w:lang w:val="en-US"/>
          <w14:ligatures w14:val="standardContextual"/>
        </w:rPr>
        <w:t xml:space="preserve"> R, </w:t>
      </w:r>
      <w:proofErr w:type="spellStart"/>
      <w:r w:rsidRPr="00CE255B">
        <w:rPr>
          <w:rFonts w:eastAsia="Calibri" w:cs="Arial"/>
          <w:kern w:val="2"/>
          <w:lang w:val="en-US"/>
          <w14:ligatures w14:val="standardContextual"/>
        </w:rPr>
        <w:t>Dall’Asta</w:t>
      </w:r>
      <w:proofErr w:type="spellEnd"/>
      <w:r w:rsidRPr="00CE255B">
        <w:rPr>
          <w:rFonts w:eastAsia="Calibri" w:cs="Arial"/>
          <w:kern w:val="2"/>
          <w:lang w:val="en-US"/>
          <w14:ligatures w14:val="standardContextual"/>
        </w:rPr>
        <w:t xml:space="preserve"> C, Barbetta L, </w:t>
      </w:r>
      <w:proofErr w:type="spellStart"/>
      <w:r w:rsidRPr="00CE255B">
        <w:rPr>
          <w:rFonts w:eastAsia="Calibri" w:cs="Arial"/>
          <w:kern w:val="2"/>
          <w:lang w:val="en-US"/>
          <w14:ligatures w14:val="standardContextual"/>
        </w:rPr>
        <w:t>Baccarelli</w:t>
      </w:r>
      <w:proofErr w:type="spellEnd"/>
      <w:r w:rsidRPr="00CE255B">
        <w:rPr>
          <w:rFonts w:eastAsia="Calibri" w:cs="Arial"/>
          <w:kern w:val="2"/>
          <w:lang w:val="en-US"/>
          <w14:ligatures w14:val="standardContextual"/>
        </w:rPr>
        <w:t xml:space="preserve"> A, Beck-</w:t>
      </w:r>
      <w:proofErr w:type="spellStart"/>
      <w:r w:rsidRPr="00CE255B">
        <w:rPr>
          <w:rFonts w:eastAsia="Calibri" w:cs="Arial"/>
          <w:kern w:val="2"/>
          <w:lang w:val="en-US"/>
          <w14:ligatures w14:val="standardContextual"/>
        </w:rPr>
        <w:t>Peccoz</w:t>
      </w:r>
      <w:proofErr w:type="spellEnd"/>
      <w:r w:rsidRPr="00CE255B">
        <w:rPr>
          <w:rFonts w:eastAsia="Calibri" w:cs="Arial"/>
          <w:kern w:val="2"/>
          <w:lang w:val="en-US"/>
          <w14:ligatures w14:val="standardContextual"/>
        </w:rPr>
        <w:t xml:space="preserve"> P, Ambrosi B. Long-term follow-up study of patients with adrenal incidentalomas.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2002;147(4):489–494.</w:t>
      </w:r>
    </w:p>
    <w:p w14:paraId="73842C0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150. </w:t>
      </w:r>
      <w:r w:rsidRPr="00CE255B">
        <w:rPr>
          <w:rFonts w:eastAsia="Calibri" w:cs="Arial"/>
          <w:kern w:val="2"/>
          <w:lang w:val="en-US"/>
          <w14:ligatures w14:val="standardContextual"/>
        </w:rPr>
        <w:tab/>
        <w:t xml:space="preserve">Androulakis II, Kaltsas G, </w:t>
      </w:r>
      <w:proofErr w:type="spellStart"/>
      <w:r w:rsidRPr="00CE255B">
        <w:rPr>
          <w:rFonts w:eastAsia="Calibri" w:cs="Arial"/>
          <w:kern w:val="2"/>
          <w:lang w:val="en-US"/>
          <w14:ligatures w14:val="standardContextual"/>
        </w:rPr>
        <w:t>Piaditis</w:t>
      </w:r>
      <w:proofErr w:type="spellEnd"/>
      <w:r w:rsidRPr="00CE255B">
        <w:rPr>
          <w:rFonts w:eastAsia="Calibri" w:cs="Arial"/>
          <w:kern w:val="2"/>
          <w:lang w:val="en-US"/>
          <w14:ligatures w14:val="standardContextual"/>
        </w:rPr>
        <w:t xml:space="preserve"> G, Grossman AB. The clinical significance of adrenal incidentalomas.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Clin Invest 2011;41(5):552–560.</w:t>
      </w:r>
    </w:p>
    <w:p w14:paraId="3099B8B9"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151.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Pia A, </w:t>
      </w:r>
      <w:proofErr w:type="spellStart"/>
      <w:r w:rsidRPr="00CE255B">
        <w:rPr>
          <w:rFonts w:eastAsia="Calibri" w:cs="Arial"/>
          <w:kern w:val="2"/>
          <w:lang w:val="en-US"/>
          <w14:ligatures w14:val="standardContextual"/>
        </w:rPr>
        <w:t>Alì</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Osella</w:t>
      </w:r>
      <w:proofErr w:type="spellEnd"/>
      <w:r w:rsidRPr="00CE255B">
        <w:rPr>
          <w:rFonts w:eastAsia="Calibri" w:cs="Arial"/>
          <w:kern w:val="2"/>
          <w:lang w:val="en-US"/>
          <w14:ligatures w14:val="standardContextual"/>
        </w:rPr>
        <w:t xml:space="preserve"> G, Reimondo G, Bovio S, </w:t>
      </w:r>
      <w:proofErr w:type="spellStart"/>
      <w:r w:rsidRPr="00CE255B">
        <w:rPr>
          <w:rFonts w:eastAsia="Calibri" w:cs="Arial"/>
          <w:kern w:val="2"/>
          <w:lang w:val="en-US"/>
          <w14:ligatures w14:val="standardContextual"/>
        </w:rPr>
        <w:t>Daffara</w:t>
      </w:r>
      <w:proofErr w:type="spellEnd"/>
      <w:r w:rsidRPr="00CE255B">
        <w:rPr>
          <w:rFonts w:eastAsia="Calibri" w:cs="Arial"/>
          <w:kern w:val="2"/>
          <w:lang w:val="en-US"/>
          <w14:ligatures w14:val="standardContextual"/>
        </w:rPr>
        <w:t xml:space="preserve"> F, Procopio M, Paccotti P, </w:t>
      </w:r>
      <w:proofErr w:type="spellStart"/>
      <w:r w:rsidRPr="00CE255B">
        <w:rPr>
          <w:rFonts w:eastAsia="Calibri" w:cs="Arial"/>
          <w:kern w:val="2"/>
          <w:lang w:val="en-US"/>
          <w14:ligatures w14:val="standardContextual"/>
        </w:rPr>
        <w:t>Borretta</w:t>
      </w:r>
      <w:proofErr w:type="spellEnd"/>
      <w:r w:rsidRPr="00CE255B">
        <w:rPr>
          <w:rFonts w:eastAsia="Calibri" w:cs="Arial"/>
          <w:kern w:val="2"/>
          <w:lang w:val="en-US"/>
          <w14:ligatures w14:val="standardContextual"/>
        </w:rPr>
        <w:t xml:space="preserve"> G, Angeli A. Adrenal incidentaloma: A new cause of the metabolic syndrome? Journal of Clinical Endocrinology and Metabolism 2002;87(3):998–1003.</w:t>
      </w:r>
    </w:p>
    <w:p w14:paraId="1450634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152. </w:t>
      </w:r>
      <w:r w:rsidRPr="00CE255B">
        <w:rPr>
          <w:rFonts w:eastAsia="Calibri" w:cs="Arial"/>
          <w:kern w:val="2"/>
          <w:lang w:val="en-US"/>
          <w14:ligatures w14:val="standardContextual"/>
        </w:rPr>
        <w:tab/>
        <w:t xml:space="preserve">Morelli V, Reimondo G, Giordano R, Della Casa S, </w:t>
      </w:r>
      <w:proofErr w:type="spellStart"/>
      <w:r w:rsidRPr="00CE255B">
        <w:rPr>
          <w:rFonts w:eastAsia="Calibri" w:cs="Arial"/>
          <w:kern w:val="2"/>
          <w:lang w:val="en-US"/>
          <w14:ligatures w14:val="standardContextual"/>
        </w:rPr>
        <w:t>Policola</w:t>
      </w:r>
      <w:proofErr w:type="spellEnd"/>
      <w:r w:rsidRPr="00CE255B">
        <w:rPr>
          <w:rFonts w:eastAsia="Calibri" w:cs="Arial"/>
          <w:kern w:val="2"/>
          <w:lang w:val="en-US"/>
          <w14:ligatures w14:val="standardContextual"/>
        </w:rPr>
        <w:t xml:space="preserve"> C, Palmieri S, </w:t>
      </w:r>
      <w:proofErr w:type="spellStart"/>
      <w:r w:rsidRPr="00CE255B">
        <w:rPr>
          <w:rFonts w:eastAsia="Calibri" w:cs="Arial"/>
          <w:kern w:val="2"/>
          <w:lang w:val="en-US"/>
          <w14:ligatures w14:val="standardContextual"/>
        </w:rPr>
        <w:t>Salcuni</w:t>
      </w:r>
      <w:proofErr w:type="spellEnd"/>
      <w:r w:rsidRPr="00CE255B">
        <w:rPr>
          <w:rFonts w:eastAsia="Calibri" w:cs="Arial"/>
          <w:kern w:val="2"/>
          <w:lang w:val="en-US"/>
          <w14:ligatures w14:val="standardContextual"/>
        </w:rPr>
        <w:t xml:space="preserve"> AS, Dolci A, Mendola M, Arosio M, Ambrosi B, </w:t>
      </w:r>
      <w:proofErr w:type="spellStart"/>
      <w:r w:rsidRPr="00CE255B">
        <w:rPr>
          <w:rFonts w:eastAsia="Calibri" w:cs="Arial"/>
          <w:kern w:val="2"/>
          <w:lang w:val="en-US"/>
          <w14:ligatures w14:val="standardContextual"/>
        </w:rPr>
        <w:t>Scillitani</w:t>
      </w:r>
      <w:proofErr w:type="spellEnd"/>
      <w:r w:rsidRPr="00CE255B">
        <w:rPr>
          <w:rFonts w:eastAsia="Calibri" w:cs="Arial"/>
          <w:kern w:val="2"/>
          <w:lang w:val="en-US"/>
          <w14:ligatures w14:val="standardContextual"/>
        </w:rPr>
        <w:t xml:space="preserve"> A, Ghigo E, Beck-</w:t>
      </w:r>
      <w:proofErr w:type="spellStart"/>
      <w:r w:rsidRPr="00CE255B">
        <w:rPr>
          <w:rFonts w:eastAsia="Calibri" w:cs="Arial"/>
          <w:kern w:val="2"/>
          <w:lang w:val="en-US"/>
          <w14:ligatures w14:val="standardContextual"/>
        </w:rPr>
        <w:t>Peccoz</w:t>
      </w:r>
      <w:proofErr w:type="spellEnd"/>
      <w:r w:rsidRPr="00CE255B">
        <w:rPr>
          <w:rFonts w:eastAsia="Calibri" w:cs="Arial"/>
          <w:kern w:val="2"/>
          <w:lang w:val="en-US"/>
          <w14:ligatures w14:val="standardContextual"/>
        </w:rPr>
        <w:t xml:space="preserve"> P, </w:t>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Chiodini I. Long-term follow-up in adrenal incidentalomas: An Italian multicenter study. Journal of Clinical Endocrinology and Metabolism 2014;99(3):827–834.</w:t>
      </w:r>
    </w:p>
    <w:p w14:paraId="6AFC8A7B"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153.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Deutschbein</w:t>
      </w:r>
      <w:proofErr w:type="spellEnd"/>
      <w:r w:rsidRPr="00CE255B">
        <w:rPr>
          <w:rFonts w:eastAsia="Calibri" w:cs="Arial"/>
          <w:kern w:val="2"/>
          <w:lang w:val="en-US"/>
          <w14:ligatures w14:val="standardContextual"/>
        </w:rPr>
        <w:t xml:space="preserve"> T, Reimondo G, Di </w:t>
      </w:r>
      <w:proofErr w:type="spellStart"/>
      <w:r w:rsidRPr="00CE255B">
        <w:rPr>
          <w:rFonts w:eastAsia="Calibri" w:cs="Arial"/>
          <w:kern w:val="2"/>
          <w:lang w:val="en-US"/>
          <w14:ligatures w14:val="standardContextual"/>
        </w:rPr>
        <w:t>Dalmazi</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w:t>
      </w:r>
      <w:proofErr w:type="spellStart"/>
      <w:r w:rsidRPr="00CE255B">
        <w:rPr>
          <w:rFonts w:eastAsia="Calibri" w:cs="Arial"/>
          <w:kern w:val="2"/>
          <w:lang w:val="en-US"/>
          <w14:ligatures w14:val="standardContextual"/>
        </w:rPr>
        <w:t>Patrova</w:t>
      </w:r>
      <w:proofErr w:type="spellEnd"/>
      <w:r w:rsidRPr="00CE255B">
        <w:rPr>
          <w:rFonts w:eastAsia="Calibri" w:cs="Arial"/>
          <w:kern w:val="2"/>
          <w:lang w:val="en-US"/>
          <w14:ligatures w14:val="standardContextual"/>
        </w:rPr>
        <w:t xml:space="preserve"> J, </w:t>
      </w:r>
      <w:proofErr w:type="spellStart"/>
      <w:r w:rsidRPr="00CE255B">
        <w:rPr>
          <w:rFonts w:eastAsia="Calibri" w:cs="Arial"/>
          <w:kern w:val="2"/>
          <w:lang w:val="en-US"/>
          <w14:ligatures w14:val="standardContextual"/>
        </w:rPr>
        <w:t>Vassiliadi</w:t>
      </w:r>
      <w:proofErr w:type="spellEnd"/>
      <w:r w:rsidRPr="00CE255B">
        <w:rPr>
          <w:rFonts w:eastAsia="Calibri" w:cs="Arial"/>
          <w:kern w:val="2"/>
          <w:lang w:val="en-US"/>
          <w14:ligatures w14:val="standardContextual"/>
        </w:rPr>
        <w:t xml:space="preserve"> DA, Nekić AB, Debono M, Lardo P, Ceccato F, </w:t>
      </w:r>
      <w:proofErr w:type="spellStart"/>
      <w:r w:rsidRPr="00CE255B">
        <w:rPr>
          <w:rFonts w:eastAsia="Calibri" w:cs="Arial"/>
          <w:kern w:val="2"/>
          <w:lang w:val="en-US"/>
          <w14:ligatures w14:val="standardContextual"/>
        </w:rPr>
        <w:t>Petramala</w:t>
      </w:r>
      <w:proofErr w:type="spellEnd"/>
      <w:r w:rsidRPr="00CE255B">
        <w:rPr>
          <w:rFonts w:eastAsia="Calibri" w:cs="Arial"/>
          <w:kern w:val="2"/>
          <w:lang w:val="en-US"/>
          <w14:ligatures w14:val="standardContextual"/>
        </w:rPr>
        <w:t xml:space="preserve"> L, Prete A, Chiodini I, </w:t>
      </w:r>
      <w:proofErr w:type="spellStart"/>
      <w:r w:rsidRPr="00CE255B">
        <w:rPr>
          <w:rFonts w:eastAsia="Calibri" w:cs="Arial"/>
          <w:kern w:val="2"/>
          <w:lang w:val="en-US"/>
          <w14:ligatures w14:val="standardContextual"/>
        </w:rPr>
        <w:t>Ivović</w:t>
      </w:r>
      <w:proofErr w:type="spellEnd"/>
      <w:r w:rsidRPr="00CE255B">
        <w:rPr>
          <w:rFonts w:eastAsia="Calibri" w:cs="Arial"/>
          <w:kern w:val="2"/>
          <w:lang w:val="en-US"/>
          <w14:ligatures w14:val="standardContextual"/>
        </w:rPr>
        <w:t xml:space="preserve"> M, </w:t>
      </w:r>
      <w:proofErr w:type="spellStart"/>
      <w:r w:rsidRPr="00CE255B">
        <w:rPr>
          <w:rFonts w:eastAsia="Calibri" w:cs="Arial"/>
          <w:kern w:val="2"/>
          <w:lang w:val="en-US"/>
          <w14:ligatures w14:val="standardContextual"/>
        </w:rPr>
        <w:t>Pazaitou</w:t>
      </w:r>
      <w:proofErr w:type="spellEnd"/>
      <w:r w:rsidRPr="00CE255B">
        <w:rPr>
          <w:rFonts w:eastAsia="Calibri" w:cs="Arial"/>
          <w:kern w:val="2"/>
          <w:lang w:val="en-US"/>
          <w14:ligatures w14:val="standardContextual"/>
        </w:rPr>
        <w:t xml:space="preserve">-Panayiotou K, </w:t>
      </w:r>
      <w:proofErr w:type="spellStart"/>
      <w:r w:rsidRPr="00CE255B">
        <w:rPr>
          <w:rFonts w:eastAsia="Calibri" w:cs="Arial"/>
          <w:kern w:val="2"/>
          <w:lang w:val="en-US"/>
          <w14:ligatures w14:val="standardContextual"/>
        </w:rPr>
        <w:t>Alexandraki</w:t>
      </w:r>
      <w:proofErr w:type="spellEnd"/>
      <w:r w:rsidRPr="00CE255B">
        <w:rPr>
          <w:rFonts w:eastAsia="Calibri" w:cs="Arial"/>
          <w:kern w:val="2"/>
          <w:lang w:val="en-US"/>
          <w14:ligatures w14:val="standardContextual"/>
        </w:rPr>
        <w:t xml:space="preserve"> KI, </w:t>
      </w:r>
      <w:proofErr w:type="spellStart"/>
      <w:r w:rsidRPr="00CE255B">
        <w:rPr>
          <w:rFonts w:eastAsia="Calibri" w:cs="Arial"/>
          <w:kern w:val="2"/>
          <w:lang w:val="en-US"/>
          <w14:ligatures w14:val="standardContextual"/>
        </w:rPr>
        <w:t>Hanzu</w:t>
      </w:r>
      <w:proofErr w:type="spellEnd"/>
      <w:r w:rsidRPr="00CE255B">
        <w:rPr>
          <w:rFonts w:eastAsia="Calibri" w:cs="Arial"/>
          <w:kern w:val="2"/>
          <w:lang w:val="en-US"/>
          <w14:ligatures w14:val="standardContextual"/>
        </w:rPr>
        <w:t xml:space="preserve"> FA, Loli P, Yener S, Langton K, </w:t>
      </w:r>
      <w:proofErr w:type="spellStart"/>
      <w:r w:rsidRPr="00CE255B">
        <w:rPr>
          <w:rFonts w:eastAsia="Calibri" w:cs="Arial"/>
          <w:kern w:val="2"/>
          <w:lang w:val="en-US"/>
          <w14:ligatures w14:val="standardContextual"/>
        </w:rPr>
        <w:t>Spyroglou</w:t>
      </w:r>
      <w:proofErr w:type="spellEnd"/>
      <w:r w:rsidRPr="00CE255B">
        <w:rPr>
          <w:rFonts w:eastAsia="Calibri" w:cs="Arial"/>
          <w:kern w:val="2"/>
          <w:lang w:val="en-US"/>
          <w14:ligatures w14:val="standardContextual"/>
        </w:rPr>
        <w:t xml:space="preserve"> A, Kocjan T, </w:t>
      </w:r>
      <w:proofErr w:type="spellStart"/>
      <w:r w:rsidRPr="00CE255B">
        <w:rPr>
          <w:rFonts w:eastAsia="Calibri" w:cs="Arial"/>
          <w:kern w:val="2"/>
          <w:lang w:val="en-US"/>
          <w14:ligatures w14:val="standardContextual"/>
        </w:rPr>
        <w:t>Zacharieva</w:t>
      </w:r>
      <w:proofErr w:type="spellEnd"/>
      <w:r w:rsidRPr="00CE255B">
        <w:rPr>
          <w:rFonts w:eastAsia="Calibri" w:cs="Arial"/>
          <w:kern w:val="2"/>
          <w:lang w:val="en-US"/>
          <w14:ligatures w14:val="standardContextual"/>
        </w:rPr>
        <w:t xml:space="preserve"> S, Valdés N, Ambroziak U, Suzuki M, </w:t>
      </w:r>
      <w:proofErr w:type="spellStart"/>
      <w:r w:rsidRPr="00CE255B">
        <w:rPr>
          <w:rFonts w:eastAsia="Calibri" w:cs="Arial"/>
          <w:kern w:val="2"/>
          <w:lang w:val="en-US"/>
          <w14:ligatures w14:val="standardContextual"/>
        </w:rPr>
        <w:t>Detomas</w:t>
      </w:r>
      <w:proofErr w:type="spellEnd"/>
      <w:r w:rsidRPr="00CE255B">
        <w:rPr>
          <w:rFonts w:eastAsia="Calibri" w:cs="Arial"/>
          <w:kern w:val="2"/>
          <w:lang w:val="en-US"/>
          <w14:ligatures w14:val="standardContextual"/>
        </w:rPr>
        <w:t xml:space="preserve"> M, Puglisi S, Tucci L, </w:t>
      </w:r>
      <w:proofErr w:type="spellStart"/>
      <w:r w:rsidRPr="00CE255B">
        <w:rPr>
          <w:rFonts w:eastAsia="Calibri" w:cs="Arial"/>
          <w:kern w:val="2"/>
          <w:lang w:val="en-US"/>
          <w14:ligatures w14:val="standardContextual"/>
        </w:rPr>
        <w:t>Delivanis</w:t>
      </w:r>
      <w:proofErr w:type="spellEnd"/>
      <w:r w:rsidRPr="00CE255B">
        <w:rPr>
          <w:rFonts w:eastAsia="Calibri" w:cs="Arial"/>
          <w:kern w:val="2"/>
          <w:lang w:val="en-US"/>
          <w14:ligatures w14:val="standardContextual"/>
        </w:rPr>
        <w:t xml:space="preserve"> DA, </w:t>
      </w:r>
      <w:proofErr w:type="spellStart"/>
      <w:r w:rsidRPr="00CE255B">
        <w:rPr>
          <w:rFonts w:eastAsia="Calibri" w:cs="Arial"/>
          <w:kern w:val="2"/>
          <w:lang w:val="en-US"/>
          <w14:ligatures w14:val="standardContextual"/>
        </w:rPr>
        <w:t>Margaritopoulos</w:t>
      </w:r>
      <w:proofErr w:type="spellEnd"/>
      <w:r w:rsidRPr="00CE255B">
        <w:rPr>
          <w:rFonts w:eastAsia="Calibri" w:cs="Arial"/>
          <w:kern w:val="2"/>
          <w:lang w:val="en-US"/>
          <w14:ligatures w14:val="standardContextual"/>
        </w:rPr>
        <w:t xml:space="preserve"> D, Dusek T, Maggio R, </w:t>
      </w:r>
      <w:proofErr w:type="spellStart"/>
      <w:r w:rsidRPr="00CE255B">
        <w:rPr>
          <w:rFonts w:eastAsia="Calibri" w:cs="Arial"/>
          <w:kern w:val="2"/>
          <w:lang w:val="en-US"/>
          <w14:ligatures w14:val="standardContextual"/>
        </w:rPr>
        <w:t>Scaroni</w:t>
      </w:r>
      <w:proofErr w:type="spellEnd"/>
      <w:r w:rsidRPr="00CE255B">
        <w:rPr>
          <w:rFonts w:eastAsia="Calibri" w:cs="Arial"/>
          <w:kern w:val="2"/>
          <w:lang w:val="en-US"/>
          <w14:ligatures w14:val="standardContextual"/>
        </w:rPr>
        <w:t xml:space="preserve"> C, </w:t>
      </w:r>
      <w:proofErr w:type="spellStart"/>
      <w:r w:rsidRPr="00CE255B">
        <w:rPr>
          <w:rFonts w:eastAsia="Calibri" w:cs="Arial"/>
          <w:kern w:val="2"/>
          <w:lang w:val="en-US"/>
          <w14:ligatures w14:val="standardContextual"/>
        </w:rPr>
        <w:t>Concistrè</w:t>
      </w:r>
      <w:proofErr w:type="spellEnd"/>
      <w:r w:rsidRPr="00CE255B">
        <w:rPr>
          <w:rFonts w:eastAsia="Calibri" w:cs="Arial"/>
          <w:kern w:val="2"/>
          <w:lang w:val="en-US"/>
          <w14:ligatures w14:val="standardContextual"/>
        </w:rPr>
        <w:t xml:space="preserve"> A, Ronchi CL, Altieri B, Mosconi C, Diamantopoulos A, Iñiguez-Ariza NM, </w:t>
      </w:r>
      <w:proofErr w:type="spellStart"/>
      <w:r w:rsidRPr="00CE255B">
        <w:rPr>
          <w:rFonts w:eastAsia="Calibri" w:cs="Arial"/>
          <w:kern w:val="2"/>
          <w:lang w:val="en-US"/>
          <w14:ligatures w14:val="standardContextual"/>
        </w:rPr>
        <w:t>Vicennati</w:t>
      </w:r>
      <w:proofErr w:type="spellEnd"/>
      <w:r w:rsidRPr="00CE255B">
        <w:rPr>
          <w:rFonts w:eastAsia="Calibri" w:cs="Arial"/>
          <w:kern w:val="2"/>
          <w:lang w:val="en-US"/>
          <w14:ligatures w14:val="standardContextual"/>
        </w:rPr>
        <w:t xml:space="preserve"> V, Pia A, Kroiss M, Kaltsas G, </w:t>
      </w:r>
      <w:proofErr w:type="spellStart"/>
      <w:r w:rsidRPr="00CE255B">
        <w:rPr>
          <w:rFonts w:eastAsia="Calibri" w:cs="Arial"/>
          <w:kern w:val="2"/>
          <w:lang w:val="en-US"/>
          <w14:ligatures w14:val="standardContextual"/>
        </w:rPr>
        <w:t>Chrisoulidou</w:t>
      </w:r>
      <w:proofErr w:type="spellEnd"/>
      <w:r w:rsidRPr="00CE255B">
        <w:rPr>
          <w:rFonts w:eastAsia="Calibri" w:cs="Arial"/>
          <w:kern w:val="2"/>
          <w:lang w:val="en-US"/>
          <w14:ligatures w14:val="standardContextual"/>
        </w:rPr>
        <w:t xml:space="preserve"> A, Marina L V., Morelli V, Arlt W, Letizia C, </w:t>
      </w:r>
      <w:proofErr w:type="spellStart"/>
      <w:r w:rsidRPr="00CE255B">
        <w:rPr>
          <w:rFonts w:eastAsia="Calibri" w:cs="Arial"/>
          <w:kern w:val="2"/>
          <w:lang w:val="en-US"/>
          <w14:ligatures w14:val="standardContextual"/>
        </w:rPr>
        <w:t>Boscaro</w:t>
      </w:r>
      <w:proofErr w:type="spellEnd"/>
      <w:r w:rsidRPr="00CE255B">
        <w:rPr>
          <w:rFonts w:eastAsia="Calibri" w:cs="Arial"/>
          <w:kern w:val="2"/>
          <w:lang w:val="en-US"/>
          <w14:ligatures w14:val="standardContextual"/>
        </w:rPr>
        <w:t xml:space="preserve"> M, Stigliano A, </w:t>
      </w:r>
      <w:proofErr w:type="spellStart"/>
      <w:r w:rsidRPr="00CE255B">
        <w:rPr>
          <w:rFonts w:eastAsia="Calibri" w:cs="Arial"/>
          <w:kern w:val="2"/>
          <w:lang w:val="en-US"/>
          <w14:ligatures w14:val="standardContextual"/>
        </w:rPr>
        <w:t>Kastelan</w:t>
      </w:r>
      <w:proofErr w:type="spellEnd"/>
      <w:r w:rsidRPr="00CE255B">
        <w:rPr>
          <w:rFonts w:eastAsia="Calibri" w:cs="Arial"/>
          <w:kern w:val="2"/>
          <w:lang w:val="en-US"/>
          <w14:ligatures w14:val="standardContextual"/>
        </w:rPr>
        <w:t xml:space="preserve"> D, </w:t>
      </w:r>
      <w:proofErr w:type="spellStart"/>
      <w:r w:rsidRPr="00CE255B">
        <w:rPr>
          <w:rFonts w:eastAsia="Calibri" w:cs="Arial"/>
          <w:kern w:val="2"/>
          <w:lang w:val="en-US"/>
          <w14:ligatures w14:val="standardContextual"/>
        </w:rPr>
        <w:t>Tsagarakis</w:t>
      </w:r>
      <w:proofErr w:type="spellEnd"/>
      <w:r w:rsidRPr="00CE255B">
        <w:rPr>
          <w:rFonts w:eastAsia="Calibri" w:cs="Arial"/>
          <w:kern w:val="2"/>
          <w:lang w:val="en-US"/>
          <w14:ligatures w14:val="standardContextual"/>
        </w:rPr>
        <w:t xml:space="preserve"> S, </w:t>
      </w:r>
      <w:proofErr w:type="spellStart"/>
      <w:r w:rsidRPr="00CE255B">
        <w:rPr>
          <w:rFonts w:eastAsia="Calibri" w:cs="Arial"/>
          <w:kern w:val="2"/>
          <w:lang w:val="en-US"/>
          <w14:ligatures w14:val="standardContextual"/>
        </w:rPr>
        <w:t>Athimulam</w:t>
      </w:r>
      <w:proofErr w:type="spellEnd"/>
      <w:r w:rsidRPr="00CE255B">
        <w:rPr>
          <w:rFonts w:eastAsia="Calibri" w:cs="Arial"/>
          <w:kern w:val="2"/>
          <w:lang w:val="en-US"/>
          <w14:ligatures w14:val="standardContextual"/>
        </w:rPr>
        <w:t xml:space="preserve"> S, Pagotto U, Maeder U, </w:t>
      </w:r>
      <w:proofErr w:type="spellStart"/>
      <w:r w:rsidRPr="00CE255B">
        <w:rPr>
          <w:rFonts w:eastAsia="Calibri" w:cs="Arial"/>
          <w:kern w:val="2"/>
          <w:lang w:val="en-US"/>
          <w14:ligatures w14:val="standardContextual"/>
        </w:rPr>
        <w:t>Falhammar</w:t>
      </w:r>
      <w:proofErr w:type="spellEnd"/>
      <w:r w:rsidRPr="00CE255B">
        <w:rPr>
          <w:rFonts w:eastAsia="Calibri" w:cs="Arial"/>
          <w:kern w:val="2"/>
          <w:lang w:val="en-US"/>
          <w14:ligatures w14:val="standardContextual"/>
        </w:rPr>
        <w:t xml:space="preserve"> H, Newell-Price J, </w:t>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Fassnacht M. Age-dependent and sex-dependent disparity in mortality in patients with adrenal incidentalomas and autonomous cortisol secretion: an international, retrospective, cohort study. Lancet Diabetes Endocrinol 2022;10(7):499–508.</w:t>
      </w:r>
    </w:p>
    <w:p w14:paraId="755970A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154.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Toniato</w:t>
      </w:r>
      <w:proofErr w:type="spellEnd"/>
      <w:r w:rsidRPr="00CE255B">
        <w:rPr>
          <w:rFonts w:eastAsia="Calibri" w:cs="Arial"/>
          <w:kern w:val="2"/>
          <w:lang w:val="en-US"/>
          <w14:ligatures w14:val="standardContextual"/>
        </w:rPr>
        <w:t xml:space="preserve"> A, Merante-</w:t>
      </w:r>
      <w:proofErr w:type="spellStart"/>
      <w:r w:rsidRPr="00CE255B">
        <w:rPr>
          <w:rFonts w:eastAsia="Calibri" w:cs="Arial"/>
          <w:kern w:val="2"/>
          <w:lang w:val="en-US"/>
          <w14:ligatures w14:val="standardContextual"/>
        </w:rPr>
        <w:t>Boschin</w:t>
      </w:r>
      <w:proofErr w:type="spellEnd"/>
      <w:r w:rsidRPr="00CE255B">
        <w:rPr>
          <w:rFonts w:eastAsia="Calibri" w:cs="Arial"/>
          <w:kern w:val="2"/>
          <w:lang w:val="en-US"/>
          <w14:ligatures w14:val="standardContextual"/>
        </w:rPr>
        <w:t xml:space="preserve"> I, </w:t>
      </w:r>
      <w:proofErr w:type="spellStart"/>
      <w:r w:rsidRPr="00CE255B">
        <w:rPr>
          <w:rFonts w:eastAsia="Calibri" w:cs="Arial"/>
          <w:kern w:val="2"/>
          <w:lang w:val="en-US"/>
          <w14:ligatures w14:val="standardContextual"/>
        </w:rPr>
        <w:t>Opocher</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Pelizzo</w:t>
      </w:r>
      <w:proofErr w:type="spellEnd"/>
      <w:r w:rsidRPr="00CE255B">
        <w:rPr>
          <w:rFonts w:eastAsia="Calibri" w:cs="Arial"/>
          <w:kern w:val="2"/>
          <w:lang w:val="en-US"/>
          <w14:ligatures w14:val="standardContextual"/>
        </w:rPr>
        <w:t xml:space="preserve"> MR, Schiavi F, </w:t>
      </w:r>
      <w:proofErr w:type="spellStart"/>
      <w:r w:rsidRPr="00CE255B">
        <w:rPr>
          <w:rFonts w:eastAsia="Calibri" w:cs="Arial"/>
          <w:kern w:val="2"/>
          <w:lang w:val="en-US"/>
          <w14:ligatures w14:val="standardContextual"/>
        </w:rPr>
        <w:t>Ballotta</w:t>
      </w:r>
      <w:proofErr w:type="spellEnd"/>
      <w:r w:rsidRPr="00CE255B">
        <w:rPr>
          <w:rFonts w:eastAsia="Calibri" w:cs="Arial"/>
          <w:kern w:val="2"/>
          <w:lang w:val="en-US"/>
          <w14:ligatures w14:val="standardContextual"/>
        </w:rPr>
        <w:t xml:space="preserve"> E. Surgical versus conservative management for subclinical </w:t>
      </w:r>
      <w:proofErr w:type="spellStart"/>
      <w:r w:rsidRPr="00CE255B">
        <w:rPr>
          <w:rFonts w:eastAsia="Calibri" w:cs="Arial"/>
          <w:kern w:val="2"/>
          <w:lang w:val="en-US"/>
          <w14:ligatures w14:val="standardContextual"/>
        </w:rPr>
        <w:t>cushing</w:t>
      </w:r>
      <w:proofErr w:type="spellEnd"/>
      <w:r w:rsidRPr="00CE255B">
        <w:rPr>
          <w:rFonts w:eastAsia="Calibri" w:cs="Arial"/>
          <w:kern w:val="2"/>
          <w:lang w:val="en-US"/>
          <w14:ligatures w14:val="standardContextual"/>
        </w:rPr>
        <w:t xml:space="preserve"> syndrome in adrenal incidentalomas: A prospective randomized study. Ann Surg 2009;249(3):388–391.</w:t>
      </w:r>
    </w:p>
    <w:p w14:paraId="03441DD3"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155. </w:t>
      </w:r>
      <w:r w:rsidRPr="00CE255B">
        <w:rPr>
          <w:rFonts w:eastAsia="Calibri" w:cs="Arial"/>
          <w:kern w:val="2"/>
          <w:lang w:val="en-US"/>
          <w14:ligatures w14:val="standardContextual"/>
        </w:rPr>
        <w:tab/>
        <w:t xml:space="preserve">Sereg M, Szappanos Á, Tóke J, </w:t>
      </w:r>
      <w:proofErr w:type="spellStart"/>
      <w:r w:rsidRPr="00CE255B">
        <w:rPr>
          <w:rFonts w:eastAsia="Calibri" w:cs="Arial"/>
          <w:kern w:val="2"/>
          <w:lang w:val="en-US"/>
          <w14:ligatures w14:val="standardContextual"/>
        </w:rPr>
        <w:t>Karlinger</w:t>
      </w:r>
      <w:proofErr w:type="spellEnd"/>
      <w:r w:rsidRPr="00CE255B">
        <w:rPr>
          <w:rFonts w:eastAsia="Calibri" w:cs="Arial"/>
          <w:kern w:val="2"/>
          <w:lang w:val="en-US"/>
          <w14:ligatures w14:val="standardContextual"/>
        </w:rPr>
        <w:t xml:space="preserve"> K, Feldman K, Kaszper É, Varga I, Gláz E, Rácz K, Tóth M. Atherosclerotic risk factors and complications in patients with non-functioning adrenal adenomas treated with or without adrenalectomy: A long-term follow-up study.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2009;160(4):647–655.</w:t>
      </w:r>
    </w:p>
    <w:p w14:paraId="6738E910"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156.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Tsuiki</w:t>
      </w:r>
      <w:proofErr w:type="spellEnd"/>
      <w:r w:rsidRPr="00CE255B">
        <w:rPr>
          <w:rFonts w:eastAsia="Calibri" w:cs="Arial"/>
          <w:kern w:val="2"/>
          <w:lang w:val="en-US"/>
          <w14:ligatures w14:val="standardContextual"/>
        </w:rPr>
        <w:t xml:space="preserve"> M, Tanabe A, Takagi S, Naruse M, Takano K. Cardiovascular risks and their long-term clinical outcome in patients with subclinical Cushing’s syndrome. </w:t>
      </w:r>
      <w:proofErr w:type="spellStart"/>
      <w:r w:rsidRPr="00CE255B">
        <w:rPr>
          <w:rFonts w:eastAsia="Calibri" w:cs="Arial"/>
          <w:kern w:val="2"/>
          <w:lang w:val="en-US"/>
          <w14:ligatures w14:val="standardContextual"/>
        </w:rPr>
        <w:t>Endocr</w:t>
      </w:r>
      <w:proofErr w:type="spellEnd"/>
      <w:r w:rsidRPr="00CE255B">
        <w:rPr>
          <w:rFonts w:eastAsia="Calibri" w:cs="Arial"/>
          <w:kern w:val="2"/>
          <w:lang w:val="en-US"/>
          <w14:ligatures w14:val="standardContextual"/>
        </w:rPr>
        <w:t xml:space="preserve"> J 2008;55(4):737–745.</w:t>
      </w:r>
    </w:p>
    <w:p w14:paraId="0D51FA9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157. </w:t>
      </w:r>
      <w:r w:rsidRPr="00CE255B">
        <w:rPr>
          <w:rFonts w:eastAsia="Calibri" w:cs="Arial"/>
          <w:kern w:val="2"/>
          <w:lang w:val="en-US"/>
          <w14:ligatures w14:val="standardContextual"/>
        </w:rPr>
        <w:tab/>
        <w:t xml:space="preserve">Chiodini I, Viti R, Coletti F, Guglielmi G, Battista C, </w:t>
      </w:r>
      <w:proofErr w:type="spellStart"/>
      <w:r w:rsidRPr="00CE255B">
        <w:rPr>
          <w:rFonts w:eastAsia="Calibri" w:cs="Arial"/>
          <w:kern w:val="2"/>
          <w:lang w:val="en-US"/>
          <w14:ligatures w14:val="standardContextual"/>
        </w:rPr>
        <w:t>Ermetici</w:t>
      </w:r>
      <w:proofErr w:type="spellEnd"/>
      <w:r w:rsidRPr="00CE255B">
        <w:rPr>
          <w:rFonts w:eastAsia="Calibri" w:cs="Arial"/>
          <w:kern w:val="2"/>
          <w:lang w:val="en-US"/>
          <w14:ligatures w14:val="standardContextual"/>
        </w:rPr>
        <w:t xml:space="preserve"> F, Morelli V, </w:t>
      </w:r>
      <w:proofErr w:type="spellStart"/>
      <w:r w:rsidRPr="00CE255B">
        <w:rPr>
          <w:rFonts w:eastAsia="Calibri" w:cs="Arial"/>
          <w:kern w:val="2"/>
          <w:lang w:val="en-US"/>
          <w14:ligatures w14:val="standardContextual"/>
        </w:rPr>
        <w:t>Salcuni</w:t>
      </w:r>
      <w:proofErr w:type="spellEnd"/>
      <w:r w:rsidRPr="00CE255B">
        <w:rPr>
          <w:rFonts w:eastAsia="Calibri" w:cs="Arial"/>
          <w:kern w:val="2"/>
          <w:lang w:val="en-US"/>
          <w14:ligatures w14:val="standardContextual"/>
        </w:rPr>
        <w:t xml:space="preserve"> A, Carnevale V, Urbano F, Muscarella S, Ambrosi B, Arosio M, Beck-</w:t>
      </w:r>
      <w:proofErr w:type="spellStart"/>
      <w:r w:rsidRPr="00CE255B">
        <w:rPr>
          <w:rFonts w:eastAsia="Calibri" w:cs="Arial"/>
          <w:kern w:val="2"/>
          <w:lang w:val="en-US"/>
          <w14:ligatures w14:val="standardContextual"/>
        </w:rPr>
        <w:t>Peccoz</w:t>
      </w:r>
      <w:proofErr w:type="spellEnd"/>
      <w:r w:rsidRPr="00CE255B">
        <w:rPr>
          <w:rFonts w:eastAsia="Calibri" w:cs="Arial"/>
          <w:kern w:val="2"/>
          <w:lang w:val="en-US"/>
          <w14:ligatures w14:val="standardContextual"/>
        </w:rPr>
        <w:t xml:space="preserve"> P, </w:t>
      </w:r>
      <w:proofErr w:type="spellStart"/>
      <w:r w:rsidRPr="00CE255B">
        <w:rPr>
          <w:rFonts w:eastAsia="Calibri" w:cs="Arial"/>
          <w:kern w:val="2"/>
          <w:lang w:val="en-US"/>
          <w14:ligatures w14:val="standardContextual"/>
        </w:rPr>
        <w:t>Scillitani</w:t>
      </w:r>
      <w:proofErr w:type="spellEnd"/>
      <w:r w:rsidRPr="00CE255B">
        <w:rPr>
          <w:rFonts w:eastAsia="Calibri" w:cs="Arial"/>
          <w:kern w:val="2"/>
          <w:lang w:val="en-US"/>
          <w14:ligatures w14:val="standardContextual"/>
        </w:rPr>
        <w:t xml:space="preserve"> A. Eugonadal male patients with adrenal incidentalomas and subclinical hypercortisolism have increased rate of vertebral fractures.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2009;70(2):208–213.</w:t>
      </w:r>
    </w:p>
    <w:p w14:paraId="1D07FD74"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lastRenderedPageBreak/>
        <w:t xml:space="preserve">158.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Tauchmanová</w:t>
      </w:r>
      <w:proofErr w:type="spellEnd"/>
      <w:r w:rsidRPr="00CE255B">
        <w:rPr>
          <w:rFonts w:eastAsia="Calibri" w:cs="Arial"/>
          <w:kern w:val="2"/>
          <w:lang w:val="en-US"/>
          <w14:ligatures w14:val="standardContextual"/>
        </w:rPr>
        <w:t xml:space="preserve"> L, </w:t>
      </w:r>
      <w:proofErr w:type="spellStart"/>
      <w:r w:rsidRPr="00CE255B">
        <w:rPr>
          <w:rFonts w:eastAsia="Calibri" w:cs="Arial"/>
          <w:kern w:val="2"/>
          <w:lang w:val="en-US"/>
          <w14:ligatures w14:val="standardContextual"/>
        </w:rPr>
        <w:t>Pivonello</w:t>
      </w:r>
      <w:proofErr w:type="spellEnd"/>
      <w:r w:rsidRPr="00CE255B">
        <w:rPr>
          <w:rFonts w:eastAsia="Calibri" w:cs="Arial"/>
          <w:kern w:val="2"/>
          <w:lang w:val="en-US"/>
          <w14:ligatures w14:val="standardContextual"/>
        </w:rPr>
        <w:t xml:space="preserve"> R, De Martino MC, Rusciano A, De Leo M, </w:t>
      </w:r>
      <w:proofErr w:type="spellStart"/>
      <w:r w:rsidRPr="00CE255B">
        <w:rPr>
          <w:rFonts w:eastAsia="Calibri" w:cs="Arial"/>
          <w:kern w:val="2"/>
          <w:lang w:val="en-US"/>
          <w14:ligatures w14:val="standardContextual"/>
        </w:rPr>
        <w:t>Ruosi</w:t>
      </w:r>
      <w:proofErr w:type="spellEnd"/>
      <w:r w:rsidRPr="00CE255B">
        <w:rPr>
          <w:rFonts w:eastAsia="Calibri" w:cs="Arial"/>
          <w:kern w:val="2"/>
          <w:lang w:val="en-US"/>
          <w14:ligatures w14:val="standardContextual"/>
        </w:rPr>
        <w:t xml:space="preserve"> C, Mainolfi C, Lombardi G, Salvatore M, Colao A. Effects of sex steroids on bone in women with subclinical or overt endogenous hypercortisolism.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2007;157(3):359–366.</w:t>
      </w:r>
    </w:p>
    <w:p w14:paraId="56930941"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159. </w:t>
      </w:r>
      <w:r w:rsidRPr="00CE255B">
        <w:rPr>
          <w:rFonts w:eastAsia="Calibri" w:cs="Arial"/>
          <w:kern w:val="2"/>
          <w:lang w:val="en-US"/>
          <w14:ligatures w14:val="standardContextual"/>
        </w:rPr>
        <w:tab/>
        <w:t xml:space="preserve">Chiodini I, Mascia ML, Muscarella S, Battista C, </w:t>
      </w:r>
      <w:proofErr w:type="spellStart"/>
      <w:r w:rsidRPr="00CE255B">
        <w:rPr>
          <w:rFonts w:eastAsia="Calibri" w:cs="Arial"/>
          <w:kern w:val="2"/>
          <w:lang w:val="en-US"/>
          <w14:ligatures w14:val="standardContextual"/>
        </w:rPr>
        <w:t>Minisola</w:t>
      </w:r>
      <w:proofErr w:type="spellEnd"/>
      <w:r w:rsidRPr="00CE255B">
        <w:rPr>
          <w:rFonts w:eastAsia="Calibri" w:cs="Arial"/>
          <w:kern w:val="2"/>
          <w:lang w:val="en-US"/>
          <w14:ligatures w14:val="standardContextual"/>
        </w:rPr>
        <w:t xml:space="preserve"> S, Arosio M, Santini SA, Guglielmi G, Carnevale V, </w:t>
      </w:r>
      <w:proofErr w:type="spellStart"/>
      <w:r w:rsidRPr="00CE255B">
        <w:rPr>
          <w:rFonts w:eastAsia="Calibri" w:cs="Arial"/>
          <w:kern w:val="2"/>
          <w:lang w:val="en-US"/>
          <w14:ligatures w14:val="standardContextual"/>
        </w:rPr>
        <w:t>Scillitani</w:t>
      </w:r>
      <w:proofErr w:type="spellEnd"/>
      <w:r w:rsidRPr="00CE255B">
        <w:rPr>
          <w:rFonts w:eastAsia="Calibri" w:cs="Arial"/>
          <w:kern w:val="2"/>
          <w:lang w:val="en-US"/>
          <w14:ligatures w14:val="standardContextual"/>
        </w:rPr>
        <w:t xml:space="preserve"> A. Subclinical hypercortisolism among outpatients referred for osteoporosis. Ann Intern Med 2007;147(8):541–548.</w:t>
      </w:r>
    </w:p>
    <w:p w14:paraId="61D6F2B4"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160. </w:t>
      </w:r>
      <w:r w:rsidRPr="00CE255B">
        <w:rPr>
          <w:rFonts w:eastAsia="Calibri" w:cs="Arial"/>
          <w:kern w:val="2"/>
          <w:lang w:val="en-US"/>
          <w14:ligatures w14:val="standardContextual"/>
        </w:rPr>
        <w:tab/>
        <w:t xml:space="preserve">Chiodini I, </w:t>
      </w:r>
      <w:proofErr w:type="spellStart"/>
      <w:r w:rsidRPr="00CE255B">
        <w:rPr>
          <w:rFonts w:eastAsia="Calibri" w:cs="Arial"/>
          <w:kern w:val="2"/>
          <w:lang w:val="en-US"/>
          <w14:ligatures w14:val="standardContextual"/>
        </w:rPr>
        <w:t>Vainicher</w:t>
      </w:r>
      <w:proofErr w:type="spellEnd"/>
      <w:r w:rsidRPr="00CE255B">
        <w:rPr>
          <w:rFonts w:eastAsia="Calibri" w:cs="Arial"/>
          <w:kern w:val="2"/>
          <w:lang w:val="en-US"/>
          <w14:ligatures w14:val="standardContextual"/>
        </w:rPr>
        <w:t xml:space="preserve"> CE, Morelli V, Palmieri S, Cairoli E, </w:t>
      </w:r>
      <w:proofErr w:type="spellStart"/>
      <w:r w:rsidRPr="00CE255B">
        <w:rPr>
          <w:rFonts w:eastAsia="Calibri" w:cs="Arial"/>
          <w:kern w:val="2"/>
          <w:lang w:val="en-US"/>
          <w14:ligatures w14:val="standardContextual"/>
        </w:rPr>
        <w:t>Salcuni</w:t>
      </w:r>
      <w:proofErr w:type="spellEnd"/>
      <w:r w:rsidRPr="00CE255B">
        <w:rPr>
          <w:rFonts w:eastAsia="Calibri" w:cs="Arial"/>
          <w:kern w:val="2"/>
          <w:lang w:val="en-US"/>
          <w14:ligatures w14:val="standardContextual"/>
        </w:rPr>
        <w:t xml:space="preserve"> AS, Copetti M, </w:t>
      </w:r>
      <w:proofErr w:type="spellStart"/>
      <w:r w:rsidRPr="00CE255B">
        <w:rPr>
          <w:rFonts w:eastAsia="Calibri" w:cs="Arial"/>
          <w:kern w:val="2"/>
          <w:lang w:val="en-US"/>
          <w14:ligatures w14:val="standardContextual"/>
        </w:rPr>
        <w:t>Scillitani</w:t>
      </w:r>
      <w:proofErr w:type="spellEnd"/>
      <w:r w:rsidRPr="00CE255B">
        <w:rPr>
          <w:rFonts w:eastAsia="Calibri" w:cs="Arial"/>
          <w:kern w:val="2"/>
          <w:lang w:val="en-US"/>
          <w14:ligatures w14:val="standardContextual"/>
        </w:rPr>
        <w:t xml:space="preserve"> A. Endogenous subclinical hypercortisolism and bone: A clinical review.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2016;175(6</w:t>
      </w:r>
      <w:proofErr w:type="gramStart"/>
      <w:r w:rsidRPr="00CE255B">
        <w:rPr>
          <w:rFonts w:eastAsia="Calibri" w:cs="Arial"/>
          <w:kern w:val="2"/>
          <w:lang w:val="en-US"/>
          <w14:ligatures w14:val="standardContextual"/>
        </w:rPr>
        <w:t>):R</w:t>
      </w:r>
      <w:proofErr w:type="gramEnd"/>
      <w:r w:rsidRPr="00CE255B">
        <w:rPr>
          <w:rFonts w:eastAsia="Calibri" w:cs="Arial"/>
          <w:kern w:val="2"/>
          <w:lang w:val="en-US"/>
          <w14:ligatures w14:val="standardContextual"/>
        </w:rPr>
        <w:t>265–R282.</w:t>
      </w:r>
    </w:p>
    <w:p w14:paraId="0E29D968"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161. </w:t>
      </w:r>
      <w:r w:rsidRPr="00CE255B">
        <w:rPr>
          <w:rFonts w:eastAsia="Calibri" w:cs="Arial"/>
          <w:kern w:val="2"/>
          <w:lang w:val="en-US"/>
          <w14:ligatures w14:val="standardContextual"/>
        </w:rPr>
        <w:tab/>
        <w:t xml:space="preserve">Guerrieri M, </w:t>
      </w:r>
      <w:proofErr w:type="spellStart"/>
      <w:r w:rsidRPr="00CE255B">
        <w:rPr>
          <w:rFonts w:eastAsia="Calibri" w:cs="Arial"/>
          <w:kern w:val="2"/>
          <w:lang w:val="en-US"/>
          <w14:ligatures w14:val="standardContextual"/>
        </w:rPr>
        <w:t>Campagnacci</w:t>
      </w:r>
      <w:proofErr w:type="spellEnd"/>
      <w:r w:rsidRPr="00CE255B">
        <w:rPr>
          <w:rFonts w:eastAsia="Calibri" w:cs="Arial"/>
          <w:kern w:val="2"/>
          <w:lang w:val="en-US"/>
          <w14:ligatures w14:val="standardContextual"/>
        </w:rPr>
        <w:t xml:space="preserve"> R, Patrizi A, Romiti C, </w:t>
      </w:r>
      <w:proofErr w:type="spellStart"/>
      <w:r w:rsidRPr="00CE255B">
        <w:rPr>
          <w:rFonts w:eastAsia="Calibri" w:cs="Arial"/>
          <w:kern w:val="2"/>
          <w:lang w:val="en-US"/>
          <w14:ligatures w14:val="standardContextual"/>
        </w:rPr>
        <w:t>Arnaldi</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Boscaro</w:t>
      </w:r>
      <w:proofErr w:type="spellEnd"/>
      <w:r w:rsidRPr="00CE255B">
        <w:rPr>
          <w:rFonts w:eastAsia="Calibri" w:cs="Arial"/>
          <w:kern w:val="2"/>
          <w:lang w:val="en-US"/>
          <w14:ligatures w14:val="standardContextual"/>
        </w:rPr>
        <w:t xml:space="preserve"> M. Primary adrenal hypercortisolism: Minimally invasive surgical treatment or medical therapy? A retrospective study with long-term follow-up evaluation. Surg </w:t>
      </w:r>
      <w:proofErr w:type="spellStart"/>
      <w:r w:rsidRPr="00CE255B">
        <w:rPr>
          <w:rFonts w:eastAsia="Calibri" w:cs="Arial"/>
          <w:kern w:val="2"/>
          <w:lang w:val="en-US"/>
          <w14:ligatures w14:val="standardContextual"/>
        </w:rPr>
        <w:t>Endosc</w:t>
      </w:r>
      <w:proofErr w:type="spellEnd"/>
      <w:r w:rsidRPr="00CE255B">
        <w:rPr>
          <w:rFonts w:eastAsia="Calibri" w:cs="Arial"/>
          <w:kern w:val="2"/>
          <w:lang w:val="en-US"/>
          <w14:ligatures w14:val="standardContextual"/>
        </w:rPr>
        <w:t xml:space="preserve"> 2010;24(10):2542–2546.</w:t>
      </w:r>
    </w:p>
    <w:p w14:paraId="7686217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162. </w:t>
      </w:r>
      <w:r w:rsidRPr="00CE255B">
        <w:rPr>
          <w:rFonts w:eastAsia="Calibri" w:cs="Arial"/>
          <w:kern w:val="2"/>
          <w:lang w:val="en-US"/>
          <w14:ligatures w14:val="standardContextual"/>
        </w:rPr>
        <w:tab/>
        <w:t xml:space="preserve">Peppa M, </w:t>
      </w:r>
      <w:proofErr w:type="spellStart"/>
      <w:r w:rsidRPr="00CE255B">
        <w:rPr>
          <w:rFonts w:eastAsia="Calibri" w:cs="Arial"/>
          <w:kern w:val="2"/>
          <w:lang w:val="en-US"/>
          <w14:ligatures w14:val="standardContextual"/>
        </w:rPr>
        <w:t>Boutati</w:t>
      </w:r>
      <w:proofErr w:type="spellEnd"/>
      <w:r w:rsidRPr="00CE255B">
        <w:rPr>
          <w:rFonts w:eastAsia="Calibri" w:cs="Arial"/>
          <w:kern w:val="2"/>
          <w:lang w:val="en-US"/>
          <w14:ligatures w14:val="standardContextual"/>
        </w:rPr>
        <w:t xml:space="preserve"> E, </w:t>
      </w:r>
      <w:proofErr w:type="spellStart"/>
      <w:r w:rsidRPr="00CE255B">
        <w:rPr>
          <w:rFonts w:eastAsia="Calibri" w:cs="Arial"/>
          <w:kern w:val="2"/>
          <w:lang w:val="en-US"/>
          <w14:ligatures w14:val="standardContextual"/>
        </w:rPr>
        <w:t>Koliaki</w:t>
      </w:r>
      <w:proofErr w:type="spellEnd"/>
      <w:r w:rsidRPr="00CE255B">
        <w:rPr>
          <w:rFonts w:eastAsia="Calibri" w:cs="Arial"/>
          <w:kern w:val="2"/>
          <w:lang w:val="en-US"/>
          <w14:ligatures w14:val="standardContextual"/>
        </w:rPr>
        <w:t xml:space="preserve"> C, </w:t>
      </w:r>
      <w:proofErr w:type="spellStart"/>
      <w:r w:rsidRPr="00CE255B">
        <w:rPr>
          <w:rFonts w:eastAsia="Calibri" w:cs="Arial"/>
          <w:kern w:val="2"/>
          <w:lang w:val="en-US"/>
          <w14:ligatures w14:val="standardContextual"/>
        </w:rPr>
        <w:t>Papaefstathiou</w:t>
      </w:r>
      <w:proofErr w:type="spellEnd"/>
      <w:r w:rsidRPr="00CE255B">
        <w:rPr>
          <w:rFonts w:eastAsia="Calibri" w:cs="Arial"/>
          <w:kern w:val="2"/>
          <w:lang w:val="en-US"/>
          <w14:ligatures w14:val="standardContextual"/>
        </w:rPr>
        <w:t xml:space="preserve"> N, </w:t>
      </w:r>
      <w:proofErr w:type="spellStart"/>
      <w:r w:rsidRPr="00CE255B">
        <w:rPr>
          <w:rFonts w:eastAsia="Calibri" w:cs="Arial"/>
          <w:kern w:val="2"/>
          <w:lang w:val="en-US"/>
          <w14:ligatures w14:val="standardContextual"/>
        </w:rPr>
        <w:t>Garoflos</w:t>
      </w:r>
      <w:proofErr w:type="spellEnd"/>
      <w:r w:rsidRPr="00CE255B">
        <w:rPr>
          <w:rFonts w:eastAsia="Calibri" w:cs="Arial"/>
          <w:kern w:val="2"/>
          <w:lang w:val="en-US"/>
          <w14:ligatures w14:val="standardContextual"/>
        </w:rPr>
        <w:t xml:space="preserve"> E, Economopoulos T, </w:t>
      </w:r>
      <w:proofErr w:type="spellStart"/>
      <w:r w:rsidRPr="00CE255B">
        <w:rPr>
          <w:rFonts w:eastAsia="Calibri" w:cs="Arial"/>
          <w:kern w:val="2"/>
          <w:lang w:val="en-US"/>
          <w14:ligatures w14:val="standardContextual"/>
        </w:rPr>
        <w:t>Hadjidakis</w:t>
      </w:r>
      <w:proofErr w:type="spellEnd"/>
      <w:r w:rsidRPr="00CE255B">
        <w:rPr>
          <w:rFonts w:eastAsia="Calibri" w:cs="Arial"/>
          <w:kern w:val="2"/>
          <w:lang w:val="en-US"/>
          <w14:ligatures w14:val="standardContextual"/>
        </w:rPr>
        <w:t xml:space="preserve"> D, Raptis SA. Insulin resistance and metabolic syndrome in patients with nonfunctioning adrenal incidentalomas: A cause-effect relationship? Metabolism 2010;59(10):1435–1441.</w:t>
      </w:r>
    </w:p>
    <w:p w14:paraId="12BF3617"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163.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Garrapa</w:t>
      </w:r>
      <w:proofErr w:type="spellEnd"/>
      <w:r w:rsidRPr="00CE255B">
        <w:rPr>
          <w:rFonts w:eastAsia="Calibri" w:cs="Arial"/>
          <w:kern w:val="2"/>
          <w:lang w:val="en-US"/>
          <w14:ligatures w14:val="standardContextual"/>
        </w:rPr>
        <w:t xml:space="preserve"> GGM, </w:t>
      </w:r>
      <w:proofErr w:type="spellStart"/>
      <w:r w:rsidRPr="00CE255B">
        <w:rPr>
          <w:rFonts w:eastAsia="Calibri" w:cs="Arial"/>
          <w:kern w:val="2"/>
          <w:lang w:val="en-US"/>
          <w14:ligatures w14:val="standardContextual"/>
        </w:rPr>
        <w:t>Pantanetti</w:t>
      </w:r>
      <w:proofErr w:type="spellEnd"/>
      <w:r w:rsidRPr="00CE255B">
        <w:rPr>
          <w:rFonts w:eastAsia="Calibri" w:cs="Arial"/>
          <w:kern w:val="2"/>
          <w:lang w:val="en-US"/>
          <w14:ligatures w14:val="standardContextual"/>
        </w:rPr>
        <w:t xml:space="preserve"> P, </w:t>
      </w:r>
      <w:proofErr w:type="spellStart"/>
      <w:r w:rsidRPr="00CE255B">
        <w:rPr>
          <w:rFonts w:eastAsia="Calibri" w:cs="Arial"/>
          <w:kern w:val="2"/>
          <w:lang w:val="en-US"/>
          <w14:ligatures w14:val="standardContextual"/>
        </w:rPr>
        <w:t>Arnaldi</w:t>
      </w:r>
      <w:proofErr w:type="spellEnd"/>
      <w:r w:rsidRPr="00CE255B">
        <w:rPr>
          <w:rFonts w:eastAsia="Calibri" w:cs="Arial"/>
          <w:kern w:val="2"/>
          <w:lang w:val="en-US"/>
          <w14:ligatures w14:val="standardContextual"/>
        </w:rPr>
        <w:t xml:space="preserve"> G, </w:t>
      </w:r>
      <w:proofErr w:type="spellStart"/>
      <w:r w:rsidRPr="00CE255B">
        <w:rPr>
          <w:rFonts w:eastAsia="Calibri" w:cs="Arial"/>
          <w:kern w:val="2"/>
          <w:lang w:val="en-US"/>
          <w14:ligatures w14:val="standardContextual"/>
        </w:rPr>
        <w:t>Mantero</w:t>
      </w:r>
      <w:proofErr w:type="spellEnd"/>
      <w:r w:rsidRPr="00CE255B">
        <w:rPr>
          <w:rFonts w:eastAsia="Calibri" w:cs="Arial"/>
          <w:kern w:val="2"/>
          <w:lang w:val="en-US"/>
          <w14:ligatures w14:val="standardContextual"/>
        </w:rPr>
        <w:t xml:space="preserve"> F, </w:t>
      </w:r>
      <w:proofErr w:type="spellStart"/>
      <w:r w:rsidRPr="00CE255B">
        <w:rPr>
          <w:rFonts w:eastAsia="Calibri" w:cs="Arial"/>
          <w:kern w:val="2"/>
          <w:lang w:val="en-US"/>
          <w14:ligatures w14:val="standardContextual"/>
        </w:rPr>
        <w:t>Faloia</w:t>
      </w:r>
      <w:proofErr w:type="spellEnd"/>
      <w:r w:rsidRPr="00CE255B">
        <w:rPr>
          <w:rFonts w:eastAsia="Calibri" w:cs="Arial"/>
          <w:kern w:val="2"/>
          <w:lang w:val="en-US"/>
          <w14:ligatures w14:val="standardContextual"/>
        </w:rPr>
        <w:t xml:space="preserve"> E. Body Composition and Metabolic Features in Women with Adrenal Incidentaloma or Cushing’s Syndrome.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2001;86(11):5301–5306.</w:t>
      </w:r>
    </w:p>
    <w:p w14:paraId="4C8AD211"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164. </w:t>
      </w:r>
      <w:r w:rsidRPr="00CE255B">
        <w:rPr>
          <w:rFonts w:eastAsia="Calibri" w:cs="Arial"/>
          <w:kern w:val="2"/>
          <w:lang w:val="en-US"/>
          <w14:ligatures w14:val="standardContextual"/>
        </w:rPr>
        <w:tab/>
        <w:t xml:space="preserve">Fernández-Real JM, Ricart Engel W, Simó R, Salinas I, Webb SM. Study of glucose tolerance in consecutive patients </w:t>
      </w:r>
      <w:proofErr w:type="spellStart"/>
      <w:r w:rsidRPr="00CE255B">
        <w:rPr>
          <w:rFonts w:eastAsia="Calibri" w:cs="Arial"/>
          <w:kern w:val="2"/>
          <w:lang w:val="en-US"/>
          <w14:ligatures w14:val="standardContextual"/>
        </w:rPr>
        <w:t>harbouring</w:t>
      </w:r>
      <w:proofErr w:type="spellEnd"/>
      <w:r w:rsidRPr="00CE255B">
        <w:rPr>
          <w:rFonts w:eastAsia="Calibri" w:cs="Arial"/>
          <w:kern w:val="2"/>
          <w:lang w:val="en-US"/>
          <w14:ligatures w14:val="standardContextual"/>
        </w:rPr>
        <w:t xml:space="preserve"> incidental adrenal </w:t>
      </w:r>
      <w:proofErr w:type="spellStart"/>
      <w:r w:rsidRPr="00CE255B">
        <w:rPr>
          <w:rFonts w:eastAsia="Calibri" w:cs="Arial"/>
          <w:kern w:val="2"/>
          <w:lang w:val="en-US"/>
          <w14:ligatures w14:val="standardContextual"/>
        </w:rPr>
        <w:t>tumours</w:t>
      </w:r>
      <w:proofErr w:type="spellEnd"/>
      <w:r w:rsidRPr="00CE255B">
        <w:rPr>
          <w:rFonts w:eastAsia="Calibri" w:cs="Arial"/>
          <w:kern w:val="2"/>
          <w:lang w:val="en-US"/>
          <w14:ligatures w14:val="standardContextual"/>
        </w:rPr>
        <w:t>. Clin Endocrinol (</w:t>
      </w:r>
      <w:proofErr w:type="spellStart"/>
      <w:r w:rsidRPr="00CE255B">
        <w:rPr>
          <w:rFonts w:eastAsia="Calibri" w:cs="Arial"/>
          <w:kern w:val="2"/>
          <w:lang w:val="en-US"/>
          <w14:ligatures w14:val="standardContextual"/>
        </w:rPr>
        <w:t>Oxf</w:t>
      </w:r>
      <w:proofErr w:type="spellEnd"/>
      <w:r w:rsidRPr="00CE255B">
        <w:rPr>
          <w:rFonts w:eastAsia="Calibri" w:cs="Arial"/>
          <w:kern w:val="2"/>
          <w:lang w:val="en-US"/>
          <w14:ligatures w14:val="standardContextual"/>
        </w:rPr>
        <w:t>) 1998;49(1):53–61.</w:t>
      </w:r>
    </w:p>
    <w:p w14:paraId="04A9BB7C"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165. </w:t>
      </w:r>
      <w:r w:rsidRPr="00CE255B">
        <w:rPr>
          <w:rFonts w:eastAsia="Calibri" w:cs="Arial"/>
          <w:kern w:val="2"/>
          <w:lang w:val="en-US"/>
          <w14:ligatures w14:val="standardContextual"/>
        </w:rPr>
        <w:tab/>
        <w:t xml:space="preserve">Yener S, Genc S, Akinci B, </w:t>
      </w:r>
      <w:proofErr w:type="spellStart"/>
      <w:r w:rsidRPr="00CE255B">
        <w:rPr>
          <w:rFonts w:eastAsia="Calibri" w:cs="Arial"/>
          <w:kern w:val="2"/>
          <w:lang w:val="en-US"/>
          <w14:ligatures w14:val="standardContextual"/>
        </w:rPr>
        <w:t>Secil</w:t>
      </w:r>
      <w:proofErr w:type="spellEnd"/>
      <w:r w:rsidRPr="00CE255B">
        <w:rPr>
          <w:rFonts w:eastAsia="Calibri" w:cs="Arial"/>
          <w:kern w:val="2"/>
          <w:lang w:val="en-US"/>
          <w14:ligatures w14:val="standardContextual"/>
        </w:rPr>
        <w:t xml:space="preserve"> M, Demir T, </w:t>
      </w:r>
      <w:proofErr w:type="spellStart"/>
      <w:r w:rsidRPr="00CE255B">
        <w:rPr>
          <w:rFonts w:eastAsia="Calibri" w:cs="Arial"/>
          <w:kern w:val="2"/>
          <w:lang w:val="en-US"/>
          <w14:ligatures w14:val="standardContextual"/>
        </w:rPr>
        <w:t>Comlekci</w:t>
      </w:r>
      <w:proofErr w:type="spellEnd"/>
      <w:r w:rsidRPr="00CE255B">
        <w:rPr>
          <w:rFonts w:eastAsia="Calibri" w:cs="Arial"/>
          <w:kern w:val="2"/>
          <w:lang w:val="en-US"/>
          <w14:ligatures w14:val="standardContextual"/>
        </w:rPr>
        <w:t xml:space="preserve"> A, </w:t>
      </w:r>
      <w:proofErr w:type="spellStart"/>
      <w:r w:rsidRPr="00CE255B">
        <w:rPr>
          <w:rFonts w:eastAsia="Calibri" w:cs="Arial"/>
          <w:kern w:val="2"/>
          <w:lang w:val="en-US"/>
          <w14:ligatures w14:val="standardContextual"/>
        </w:rPr>
        <w:t>Ertilav</w:t>
      </w:r>
      <w:proofErr w:type="spellEnd"/>
      <w:r w:rsidRPr="00CE255B">
        <w:rPr>
          <w:rFonts w:eastAsia="Calibri" w:cs="Arial"/>
          <w:kern w:val="2"/>
          <w:lang w:val="en-US"/>
          <w14:ligatures w14:val="standardContextual"/>
        </w:rPr>
        <w:t xml:space="preserve"> S, Yesil S. Carotid intima media thickness is increased and associated with morning cortisol in subjects with non-functioning adrenal incidentaloma. Endocrine 2009;35(3):365–370.</w:t>
      </w:r>
    </w:p>
    <w:p w14:paraId="7E8A2756"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166. </w:t>
      </w:r>
      <w:r w:rsidRPr="00CE255B">
        <w:rPr>
          <w:rFonts w:eastAsia="Calibri" w:cs="Arial"/>
          <w:kern w:val="2"/>
          <w:lang w:val="en-US"/>
          <w14:ligatures w14:val="standardContextual"/>
        </w:rPr>
        <w:tab/>
        <w:t xml:space="preserve">Yener S, Baris M, </w:t>
      </w:r>
      <w:proofErr w:type="spellStart"/>
      <w:r w:rsidRPr="00CE255B">
        <w:rPr>
          <w:rFonts w:eastAsia="Calibri" w:cs="Arial"/>
          <w:kern w:val="2"/>
          <w:lang w:val="en-US"/>
          <w14:ligatures w14:val="standardContextual"/>
        </w:rPr>
        <w:t>Secil</w:t>
      </w:r>
      <w:proofErr w:type="spellEnd"/>
      <w:r w:rsidRPr="00CE255B">
        <w:rPr>
          <w:rFonts w:eastAsia="Calibri" w:cs="Arial"/>
          <w:kern w:val="2"/>
          <w:lang w:val="en-US"/>
          <w14:ligatures w14:val="standardContextual"/>
        </w:rPr>
        <w:t xml:space="preserve"> M, Akinci B, </w:t>
      </w:r>
      <w:proofErr w:type="spellStart"/>
      <w:r w:rsidRPr="00CE255B">
        <w:rPr>
          <w:rFonts w:eastAsia="Calibri" w:cs="Arial"/>
          <w:kern w:val="2"/>
          <w:lang w:val="en-US"/>
          <w14:ligatures w14:val="standardContextual"/>
        </w:rPr>
        <w:t>Comlekci</w:t>
      </w:r>
      <w:proofErr w:type="spellEnd"/>
      <w:r w:rsidRPr="00CE255B">
        <w:rPr>
          <w:rFonts w:eastAsia="Calibri" w:cs="Arial"/>
          <w:kern w:val="2"/>
          <w:lang w:val="en-US"/>
          <w14:ligatures w14:val="standardContextual"/>
        </w:rPr>
        <w:t xml:space="preserve"> A, Yesil S. Is there an association between non-functioning adrenal adenoma and endothelial dysfunction? J Endocrinol Invest 2011;34(4):265–270.</w:t>
      </w:r>
    </w:p>
    <w:p w14:paraId="1513FD4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167.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Ermetici</w:t>
      </w:r>
      <w:proofErr w:type="spellEnd"/>
      <w:r w:rsidRPr="00CE255B">
        <w:rPr>
          <w:rFonts w:eastAsia="Calibri" w:cs="Arial"/>
          <w:kern w:val="2"/>
          <w:lang w:val="en-US"/>
          <w14:ligatures w14:val="standardContextual"/>
        </w:rPr>
        <w:t xml:space="preserve"> F, </w:t>
      </w:r>
      <w:proofErr w:type="spellStart"/>
      <w:r w:rsidRPr="00CE255B">
        <w:rPr>
          <w:rFonts w:eastAsia="Calibri" w:cs="Arial"/>
          <w:kern w:val="2"/>
          <w:lang w:val="en-US"/>
          <w14:ligatures w14:val="standardContextual"/>
        </w:rPr>
        <w:t>Dall’Asta</w:t>
      </w:r>
      <w:proofErr w:type="spellEnd"/>
      <w:r w:rsidRPr="00CE255B">
        <w:rPr>
          <w:rFonts w:eastAsia="Calibri" w:cs="Arial"/>
          <w:kern w:val="2"/>
          <w:lang w:val="en-US"/>
          <w14:ligatures w14:val="standardContextual"/>
        </w:rPr>
        <w:t xml:space="preserve"> C, Malavazos AE, Coman C, Morricone L, </w:t>
      </w:r>
      <w:proofErr w:type="spellStart"/>
      <w:r w:rsidRPr="00CE255B">
        <w:rPr>
          <w:rFonts w:eastAsia="Calibri" w:cs="Arial"/>
          <w:kern w:val="2"/>
          <w:lang w:val="en-US"/>
          <w14:ligatures w14:val="standardContextual"/>
        </w:rPr>
        <w:t>Montericcio</w:t>
      </w:r>
      <w:proofErr w:type="spellEnd"/>
      <w:r w:rsidRPr="00CE255B">
        <w:rPr>
          <w:rFonts w:eastAsia="Calibri" w:cs="Arial"/>
          <w:kern w:val="2"/>
          <w:lang w:val="en-US"/>
          <w14:ligatures w14:val="standardContextual"/>
        </w:rPr>
        <w:t xml:space="preserve"> V, Ambrosi B. Echocardiographic alterations in patients with non-functioning adrenal incidentaloma. J Endocrinol Invest 2008;31(6):573–577.</w:t>
      </w:r>
    </w:p>
    <w:p w14:paraId="3AE8BAD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168. </w:t>
      </w:r>
      <w:r w:rsidRPr="00CE255B">
        <w:rPr>
          <w:rFonts w:eastAsia="Calibri" w:cs="Arial"/>
          <w:kern w:val="2"/>
          <w:lang w:val="en-US"/>
          <w14:ligatures w14:val="standardContextual"/>
        </w:rPr>
        <w:tab/>
        <w:t xml:space="preserve">Androulakis II, Kaltsas GA, Kollias GE, Markou AC, Gouli AK, Thomas DA, </w:t>
      </w:r>
      <w:proofErr w:type="spellStart"/>
      <w:r w:rsidRPr="00CE255B">
        <w:rPr>
          <w:rFonts w:eastAsia="Calibri" w:cs="Arial"/>
          <w:kern w:val="2"/>
          <w:lang w:val="en-US"/>
          <w14:ligatures w14:val="standardContextual"/>
        </w:rPr>
        <w:t>Alexandraki</w:t>
      </w:r>
      <w:proofErr w:type="spellEnd"/>
      <w:r w:rsidRPr="00CE255B">
        <w:rPr>
          <w:rFonts w:eastAsia="Calibri" w:cs="Arial"/>
          <w:kern w:val="2"/>
          <w:lang w:val="en-US"/>
          <w14:ligatures w14:val="standardContextual"/>
        </w:rPr>
        <w:t xml:space="preserve"> KI, Papamichael CM, </w:t>
      </w:r>
      <w:proofErr w:type="spellStart"/>
      <w:r w:rsidRPr="00CE255B">
        <w:rPr>
          <w:rFonts w:eastAsia="Calibri" w:cs="Arial"/>
          <w:kern w:val="2"/>
          <w:lang w:val="en-US"/>
          <w14:ligatures w14:val="standardContextual"/>
        </w:rPr>
        <w:t>Hadjidakis</w:t>
      </w:r>
      <w:proofErr w:type="spellEnd"/>
      <w:r w:rsidRPr="00CE255B">
        <w:rPr>
          <w:rFonts w:eastAsia="Calibri" w:cs="Arial"/>
          <w:kern w:val="2"/>
          <w:lang w:val="en-US"/>
          <w14:ligatures w14:val="standardContextual"/>
        </w:rPr>
        <w:t xml:space="preserve"> DJ, </w:t>
      </w:r>
      <w:proofErr w:type="spellStart"/>
      <w:r w:rsidRPr="00CE255B">
        <w:rPr>
          <w:rFonts w:eastAsia="Calibri" w:cs="Arial"/>
          <w:kern w:val="2"/>
          <w:lang w:val="en-US"/>
          <w14:ligatures w14:val="standardContextual"/>
        </w:rPr>
        <w:t>Piaditis</w:t>
      </w:r>
      <w:proofErr w:type="spellEnd"/>
      <w:r w:rsidRPr="00CE255B">
        <w:rPr>
          <w:rFonts w:eastAsia="Calibri" w:cs="Arial"/>
          <w:kern w:val="2"/>
          <w:lang w:val="en-US"/>
          <w14:ligatures w14:val="standardContextual"/>
        </w:rPr>
        <w:t xml:space="preserve"> GP. Patients with apparently nonfunctioning adrenal incidentalomas may be at increased cardiovascular risk due to excessive cortisol secretion. Journal of Clinical Endocrinology and Metabolism 2014;99(8):2754–2762.</w:t>
      </w:r>
    </w:p>
    <w:p w14:paraId="0D55152A"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169. </w:t>
      </w:r>
      <w:r w:rsidRPr="00CE255B">
        <w:rPr>
          <w:rFonts w:eastAsia="Calibri" w:cs="Arial"/>
          <w:kern w:val="2"/>
          <w:lang w:val="en-US"/>
          <w14:ligatures w14:val="standardContextual"/>
        </w:rPr>
        <w:tab/>
        <w:t>Lopez D, Luque-Fernandez MA, Steele A, Adler GK, Turchin A, Vaidya A. “Nonfunctional” Adrenal Tumors and the Risk for Incident Diabetes and Cardiovascular Outcomes. Ann Intern Med 2016;165(8):533.</w:t>
      </w:r>
    </w:p>
    <w:p w14:paraId="1419A92D"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170. </w:t>
      </w:r>
      <w:r w:rsidRPr="00CE255B">
        <w:rPr>
          <w:rFonts w:eastAsia="Calibri" w:cs="Arial"/>
          <w:kern w:val="2"/>
          <w:lang w:val="en-US"/>
          <w14:ligatures w14:val="standardContextual"/>
        </w:rPr>
        <w:tab/>
        <w:t xml:space="preserve">Elhassan YS, </w:t>
      </w:r>
      <w:proofErr w:type="spellStart"/>
      <w:r w:rsidRPr="00CE255B">
        <w:rPr>
          <w:rFonts w:eastAsia="Calibri" w:cs="Arial"/>
          <w:kern w:val="2"/>
          <w:lang w:val="en-US"/>
          <w14:ligatures w14:val="standardContextual"/>
        </w:rPr>
        <w:t>Alahdab</w:t>
      </w:r>
      <w:proofErr w:type="spellEnd"/>
      <w:r w:rsidRPr="00CE255B">
        <w:rPr>
          <w:rFonts w:eastAsia="Calibri" w:cs="Arial"/>
          <w:kern w:val="2"/>
          <w:lang w:val="en-US"/>
          <w14:ligatures w14:val="standardContextual"/>
        </w:rPr>
        <w:t xml:space="preserve"> F, Prete A, </w:t>
      </w:r>
      <w:proofErr w:type="spellStart"/>
      <w:r w:rsidRPr="00CE255B">
        <w:rPr>
          <w:rFonts w:eastAsia="Calibri" w:cs="Arial"/>
          <w:kern w:val="2"/>
          <w:lang w:val="en-US"/>
          <w14:ligatures w14:val="standardContextual"/>
        </w:rPr>
        <w:t>Delivanis</w:t>
      </w:r>
      <w:proofErr w:type="spellEnd"/>
      <w:r w:rsidRPr="00CE255B">
        <w:rPr>
          <w:rFonts w:eastAsia="Calibri" w:cs="Arial"/>
          <w:kern w:val="2"/>
          <w:lang w:val="en-US"/>
          <w14:ligatures w14:val="standardContextual"/>
        </w:rPr>
        <w:t xml:space="preserve"> DA, Khanna A, Prokop L, Murad MH, O’Reilly MW, Arlt W, </w:t>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Natural History of Adrenal Incidentalomas </w:t>
      </w:r>
      <w:proofErr w:type="gramStart"/>
      <w:r w:rsidRPr="00CE255B">
        <w:rPr>
          <w:rFonts w:eastAsia="Calibri" w:cs="Arial"/>
          <w:kern w:val="2"/>
          <w:lang w:val="en-US"/>
          <w14:ligatures w14:val="standardContextual"/>
        </w:rPr>
        <w:t>With</w:t>
      </w:r>
      <w:proofErr w:type="gramEnd"/>
      <w:r w:rsidRPr="00CE255B">
        <w:rPr>
          <w:rFonts w:eastAsia="Calibri" w:cs="Arial"/>
          <w:kern w:val="2"/>
          <w:lang w:val="en-US"/>
          <w14:ligatures w14:val="standardContextual"/>
        </w:rPr>
        <w:t xml:space="preserve"> and Without Mild Autonomous Cortisol Excess. Ann Intern Med 2019;171(2):107.</w:t>
      </w:r>
    </w:p>
    <w:p w14:paraId="377BF0AD"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171.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Reimondo G. Insights on the Natural History of Adrenal Incidentalomas. Ann Intern Med 2019;171(2):135.</w:t>
      </w:r>
    </w:p>
    <w:p w14:paraId="28CCE1B5"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lastRenderedPageBreak/>
        <w:t xml:space="preserve">172. </w:t>
      </w:r>
      <w:r w:rsidRPr="00CE255B">
        <w:rPr>
          <w:rFonts w:eastAsia="Calibri" w:cs="Arial"/>
          <w:kern w:val="2"/>
          <w:lang w:val="en-US"/>
          <w14:ligatures w14:val="standardContextual"/>
        </w:rPr>
        <w:tab/>
        <w:t xml:space="preserve">Iñiguez-Ariza NM, Kohlenberg JD, </w:t>
      </w:r>
      <w:proofErr w:type="spellStart"/>
      <w:r w:rsidRPr="00CE255B">
        <w:rPr>
          <w:rFonts w:eastAsia="Calibri" w:cs="Arial"/>
          <w:kern w:val="2"/>
          <w:lang w:val="en-US"/>
          <w14:ligatures w14:val="standardContextual"/>
        </w:rPr>
        <w:t>Delivanis</w:t>
      </w:r>
      <w:proofErr w:type="spellEnd"/>
      <w:r w:rsidRPr="00CE255B">
        <w:rPr>
          <w:rFonts w:eastAsia="Calibri" w:cs="Arial"/>
          <w:kern w:val="2"/>
          <w:lang w:val="en-US"/>
          <w14:ligatures w14:val="standardContextual"/>
        </w:rPr>
        <w:t xml:space="preserve"> DA, Hartman RP, Dean DS, Thomas MA, Shah MZ, Herndon J, McKenzie TJ, Arlt W, Young WF, </w:t>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Clinical, Biochemical, and Radiological Characteristics of a Single-Center Retrospective Cohort of 705 Large Adrenal Tumors. Mayo Clin Proc </w:t>
      </w:r>
      <w:proofErr w:type="spellStart"/>
      <w:r w:rsidRPr="00CE255B">
        <w:rPr>
          <w:rFonts w:eastAsia="Calibri" w:cs="Arial"/>
          <w:kern w:val="2"/>
          <w:lang w:val="en-US"/>
          <w14:ligatures w14:val="standardContextual"/>
        </w:rPr>
        <w:t>Innov</w:t>
      </w:r>
      <w:proofErr w:type="spellEnd"/>
      <w:r w:rsidRPr="00CE255B">
        <w:rPr>
          <w:rFonts w:eastAsia="Calibri" w:cs="Arial"/>
          <w:kern w:val="2"/>
          <w:lang w:val="en-US"/>
          <w14:ligatures w14:val="standardContextual"/>
        </w:rPr>
        <w:t xml:space="preserve"> Qual Outcomes 2018;2(1):30–39.</w:t>
      </w:r>
    </w:p>
    <w:p w14:paraId="56FBB3D2"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173. </w:t>
      </w:r>
      <w:r w:rsidRPr="00CE255B">
        <w:rPr>
          <w:rFonts w:eastAsia="Calibri" w:cs="Arial"/>
          <w:kern w:val="2"/>
          <w:lang w:val="en-US"/>
          <w14:ligatures w14:val="standardContextual"/>
        </w:rPr>
        <w:tab/>
        <w:t xml:space="preserve">Nieman LK, Biller BMK, Findling JW, Murad MH, Newell-Price J, Savage MO, </w:t>
      </w:r>
      <w:proofErr w:type="spellStart"/>
      <w:r w:rsidRPr="00CE255B">
        <w:rPr>
          <w:rFonts w:eastAsia="Calibri" w:cs="Arial"/>
          <w:kern w:val="2"/>
          <w:lang w:val="en-US"/>
          <w14:ligatures w14:val="standardContextual"/>
        </w:rPr>
        <w:t>Tabarin</w:t>
      </w:r>
      <w:proofErr w:type="spellEnd"/>
      <w:r w:rsidRPr="00CE255B">
        <w:rPr>
          <w:rFonts w:eastAsia="Calibri" w:cs="Arial"/>
          <w:kern w:val="2"/>
          <w:lang w:val="en-US"/>
          <w14:ligatures w14:val="standardContextual"/>
        </w:rPr>
        <w:t xml:space="preserve"> A. Treatment of Cushing’s Syndrome: An Endocrine Society Clinical Practice Guideline.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2015;100(8):2807–2831.</w:t>
      </w:r>
    </w:p>
    <w:p w14:paraId="112E5BAE"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174. </w:t>
      </w:r>
      <w:r w:rsidRPr="00CE255B">
        <w:rPr>
          <w:rFonts w:eastAsia="Calibri" w:cs="Arial"/>
          <w:kern w:val="2"/>
          <w:lang w:val="en-US"/>
          <w14:ligatures w14:val="standardContextual"/>
        </w:rPr>
        <w:tab/>
        <w:t>Nieman LK. Approach to the patient with an adrenal incidentaloma. Journal of Clinical Endocrinology and Metabolism 2010;95(9):4106–4113.</w:t>
      </w:r>
    </w:p>
    <w:p w14:paraId="3A7FD444"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175.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Terzolo</w:t>
      </w:r>
      <w:proofErr w:type="spellEnd"/>
      <w:r w:rsidRPr="00CE255B">
        <w:rPr>
          <w:rFonts w:eastAsia="Calibri" w:cs="Arial"/>
          <w:kern w:val="2"/>
          <w:lang w:val="en-US"/>
          <w14:ligatures w14:val="standardContextual"/>
        </w:rPr>
        <w:t xml:space="preserve"> M, Bovio S, Pia A, Reimondo G, Angeli A. Management of adrenal incidentaloma. Best </w:t>
      </w:r>
      <w:proofErr w:type="spellStart"/>
      <w:r w:rsidRPr="00CE255B">
        <w:rPr>
          <w:rFonts w:eastAsia="Calibri" w:cs="Arial"/>
          <w:kern w:val="2"/>
          <w:lang w:val="en-US"/>
          <w14:ligatures w14:val="standardContextual"/>
        </w:rPr>
        <w:t>Pract</w:t>
      </w:r>
      <w:proofErr w:type="spellEnd"/>
      <w:r w:rsidRPr="00CE255B">
        <w:rPr>
          <w:rFonts w:eastAsia="Calibri" w:cs="Arial"/>
          <w:kern w:val="2"/>
          <w:lang w:val="en-US"/>
          <w14:ligatures w14:val="standardContextual"/>
        </w:rPr>
        <w:t xml:space="preserve"> Res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2009;23(2):233–243.</w:t>
      </w:r>
    </w:p>
    <w:p w14:paraId="54FEF511"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176.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Calissendorff</w:t>
      </w:r>
      <w:proofErr w:type="spellEnd"/>
      <w:r w:rsidRPr="00CE255B">
        <w:rPr>
          <w:rFonts w:eastAsia="Calibri" w:cs="Arial"/>
          <w:kern w:val="2"/>
          <w:lang w:val="en-US"/>
          <w14:ligatures w14:val="standardContextual"/>
        </w:rPr>
        <w:t xml:space="preserve"> J, Juhlin CC, Sundin A, </w:t>
      </w:r>
      <w:proofErr w:type="spellStart"/>
      <w:r w:rsidRPr="00CE255B">
        <w:rPr>
          <w:rFonts w:eastAsia="Calibri" w:cs="Arial"/>
          <w:kern w:val="2"/>
          <w:lang w:val="en-US"/>
          <w14:ligatures w14:val="standardContextual"/>
        </w:rPr>
        <w:t>Bancos</w:t>
      </w:r>
      <w:proofErr w:type="spellEnd"/>
      <w:r w:rsidRPr="00CE255B">
        <w:rPr>
          <w:rFonts w:eastAsia="Calibri" w:cs="Arial"/>
          <w:kern w:val="2"/>
          <w:lang w:val="en-US"/>
          <w14:ligatures w14:val="standardContextual"/>
        </w:rPr>
        <w:t xml:space="preserve"> I, </w:t>
      </w:r>
      <w:proofErr w:type="spellStart"/>
      <w:r w:rsidRPr="00CE255B">
        <w:rPr>
          <w:rFonts w:eastAsia="Calibri" w:cs="Arial"/>
          <w:kern w:val="2"/>
          <w:lang w:val="en-US"/>
          <w14:ligatures w14:val="standardContextual"/>
        </w:rPr>
        <w:t>Falhammar</w:t>
      </w:r>
      <w:proofErr w:type="spellEnd"/>
      <w:r w:rsidRPr="00CE255B">
        <w:rPr>
          <w:rFonts w:eastAsia="Calibri" w:cs="Arial"/>
          <w:kern w:val="2"/>
          <w:lang w:val="en-US"/>
          <w14:ligatures w14:val="standardContextual"/>
        </w:rPr>
        <w:t xml:space="preserve"> H. Adrenal myelolipomas. Lancet Diabetes Endocrinol 2021;9(11):767–775.</w:t>
      </w:r>
    </w:p>
    <w:p w14:paraId="540C6823"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177. </w:t>
      </w:r>
      <w:r w:rsidRPr="00CE255B">
        <w:rPr>
          <w:rFonts w:eastAsia="Calibri" w:cs="Arial"/>
          <w:kern w:val="2"/>
          <w:lang w:val="en-US"/>
          <w14:ligatures w14:val="standardContextual"/>
        </w:rPr>
        <w:tab/>
        <w:t xml:space="preserve">Di </w:t>
      </w:r>
      <w:proofErr w:type="spellStart"/>
      <w:r w:rsidRPr="00CE255B">
        <w:rPr>
          <w:rFonts w:eastAsia="Calibri" w:cs="Arial"/>
          <w:kern w:val="2"/>
          <w:lang w:val="en-US"/>
          <w14:ligatures w14:val="standardContextual"/>
        </w:rPr>
        <w:t>Dalmazi</w:t>
      </w:r>
      <w:proofErr w:type="spellEnd"/>
      <w:r w:rsidRPr="00CE255B">
        <w:rPr>
          <w:rFonts w:eastAsia="Calibri" w:cs="Arial"/>
          <w:kern w:val="2"/>
          <w:lang w:val="en-US"/>
          <w14:ligatures w14:val="standardContextual"/>
        </w:rPr>
        <w:t xml:space="preserve"> G, Berr CM, Fassnacht M, </w:t>
      </w:r>
      <w:proofErr w:type="spellStart"/>
      <w:r w:rsidRPr="00CE255B">
        <w:rPr>
          <w:rFonts w:eastAsia="Calibri" w:cs="Arial"/>
          <w:kern w:val="2"/>
          <w:lang w:val="en-US"/>
          <w14:ligatures w14:val="standardContextual"/>
        </w:rPr>
        <w:t>Beuschlein</w:t>
      </w:r>
      <w:proofErr w:type="spellEnd"/>
      <w:r w:rsidRPr="00CE255B">
        <w:rPr>
          <w:rFonts w:eastAsia="Calibri" w:cs="Arial"/>
          <w:kern w:val="2"/>
          <w:lang w:val="en-US"/>
          <w14:ligatures w14:val="standardContextual"/>
        </w:rPr>
        <w:t xml:space="preserve"> F, Reincke M. Adrenal Function After Adrenalectomy for Subclinical Hypercortisolism and Cushing’s Syndrome: A Systematic Review of the Literature. J Clin Endocrinol </w:t>
      </w:r>
      <w:proofErr w:type="spellStart"/>
      <w:r w:rsidRPr="00CE255B">
        <w:rPr>
          <w:rFonts w:eastAsia="Calibri" w:cs="Arial"/>
          <w:kern w:val="2"/>
          <w:lang w:val="en-US"/>
          <w14:ligatures w14:val="standardContextual"/>
        </w:rPr>
        <w:t>Metab</w:t>
      </w:r>
      <w:proofErr w:type="spellEnd"/>
      <w:r w:rsidRPr="00CE255B">
        <w:rPr>
          <w:rFonts w:eastAsia="Calibri" w:cs="Arial"/>
          <w:kern w:val="2"/>
          <w:lang w:val="en-US"/>
          <w14:ligatures w14:val="standardContextual"/>
        </w:rPr>
        <w:t xml:space="preserve"> 2014;99(8):2637–2645.</w:t>
      </w:r>
    </w:p>
    <w:p w14:paraId="7B03F42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178.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Khawandanah</w:t>
      </w:r>
      <w:proofErr w:type="spellEnd"/>
      <w:r w:rsidRPr="00CE255B">
        <w:rPr>
          <w:rFonts w:eastAsia="Calibri" w:cs="Arial"/>
          <w:kern w:val="2"/>
          <w:lang w:val="en-US"/>
          <w14:ligatures w14:val="standardContextual"/>
        </w:rPr>
        <w:t xml:space="preserve"> D, ElAsmar N, </w:t>
      </w:r>
      <w:proofErr w:type="spellStart"/>
      <w:r w:rsidRPr="00CE255B">
        <w:rPr>
          <w:rFonts w:eastAsia="Calibri" w:cs="Arial"/>
          <w:kern w:val="2"/>
          <w:lang w:val="en-US"/>
          <w14:ligatures w14:val="standardContextual"/>
        </w:rPr>
        <w:t>Arafah</w:t>
      </w:r>
      <w:proofErr w:type="spellEnd"/>
      <w:r w:rsidRPr="00CE255B">
        <w:rPr>
          <w:rFonts w:eastAsia="Calibri" w:cs="Arial"/>
          <w:kern w:val="2"/>
          <w:lang w:val="en-US"/>
          <w14:ligatures w14:val="standardContextual"/>
        </w:rPr>
        <w:t xml:space="preserve"> BM. Alterations in hypothalamic-pituitary-adrenal function immediately after resection of adrenal adenomas in patients with Cushing’s syndrome and others with incidentalomas and subclinical hypercortisolism. Endocrine 2019;63(1):140–148.</w:t>
      </w:r>
    </w:p>
    <w:p w14:paraId="61BB975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179. </w:t>
      </w:r>
      <w:r w:rsidRPr="00CE255B">
        <w:rPr>
          <w:rFonts w:eastAsia="Calibri" w:cs="Arial"/>
          <w:kern w:val="2"/>
          <w:lang w:val="en-US"/>
          <w14:ligatures w14:val="standardContextual"/>
        </w:rPr>
        <w:tab/>
      </w:r>
      <w:proofErr w:type="spellStart"/>
      <w:r w:rsidRPr="00CE255B">
        <w:rPr>
          <w:rFonts w:eastAsia="Calibri" w:cs="Arial"/>
          <w:kern w:val="2"/>
          <w:lang w:val="en-US"/>
          <w14:ligatures w14:val="standardContextual"/>
        </w:rPr>
        <w:t>Kastelan</w:t>
      </w:r>
      <w:proofErr w:type="spellEnd"/>
      <w:r w:rsidRPr="00CE255B">
        <w:rPr>
          <w:rFonts w:eastAsia="Calibri" w:cs="Arial"/>
          <w:kern w:val="2"/>
          <w:lang w:val="en-US"/>
          <w14:ligatures w14:val="standardContextual"/>
        </w:rPr>
        <w:t xml:space="preserve"> D, Kraljevic I, Dusek T, Knezevic N, Solak M, </w:t>
      </w:r>
      <w:proofErr w:type="spellStart"/>
      <w:r w:rsidRPr="00CE255B">
        <w:rPr>
          <w:rFonts w:eastAsia="Calibri" w:cs="Arial"/>
          <w:kern w:val="2"/>
          <w:lang w:val="en-US"/>
          <w14:ligatures w14:val="standardContextual"/>
        </w:rPr>
        <w:t>Gardijan</w:t>
      </w:r>
      <w:proofErr w:type="spellEnd"/>
      <w:r w:rsidRPr="00CE255B">
        <w:rPr>
          <w:rFonts w:eastAsia="Calibri" w:cs="Arial"/>
          <w:kern w:val="2"/>
          <w:lang w:val="en-US"/>
          <w14:ligatures w14:val="standardContextual"/>
        </w:rPr>
        <w:t xml:space="preserve"> B, Kralik M, </w:t>
      </w:r>
      <w:proofErr w:type="spellStart"/>
      <w:r w:rsidRPr="00CE255B">
        <w:rPr>
          <w:rFonts w:eastAsia="Calibri" w:cs="Arial"/>
          <w:kern w:val="2"/>
          <w:lang w:val="en-US"/>
          <w14:ligatures w14:val="standardContextual"/>
        </w:rPr>
        <w:t>Poljicanin</w:t>
      </w:r>
      <w:proofErr w:type="spellEnd"/>
      <w:r w:rsidRPr="00CE255B">
        <w:rPr>
          <w:rFonts w:eastAsia="Calibri" w:cs="Arial"/>
          <w:kern w:val="2"/>
          <w:lang w:val="en-US"/>
          <w14:ligatures w14:val="standardContextual"/>
        </w:rPr>
        <w:t xml:space="preserve"> T, Skoric-Polovina T, </w:t>
      </w:r>
      <w:proofErr w:type="spellStart"/>
      <w:r w:rsidRPr="00CE255B">
        <w:rPr>
          <w:rFonts w:eastAsia="Calibri" w:cs="Arial"/>
          <w:kern w:val="2"/>
          <w:lang w:val="en-US"/>
          <w14:ligatures w14:val="standardContextual"/>
        </w:rPr>
        <w:t>Kastelan</w:t>
      </w:r>
      <w:proofErr w:type="spellEnd"/>
      <w:r w:rsidRPr="00CE255B">
        <w:rPr>
          <w:rFonts w:eastAsia="Calibri" w:cs="Arial"/>
          <w:kern w:val="2"/>
          <w:lang w:val="en-US"/>
          <w14:ligatures w14:val="standardContextual"/>
        </w:rPr>
        <w:t xml:space="preserve"> Z. The clinical course of patients with adrenal incidentaloma: Is it time to reconsider the current recommendations? </w:t>
      </w:r>
      <w:proofErr w:type="spellStart"/>
      <w:r w:rsidRPr="00CE255B">
        <w:rPr>
          <w:rFonts w:eastAsia="Calibri" w:cs="Arial"/>
          <w:kern w:val="2"/>
          <w:lang w:val="en-US"/>
          <w14:ligatures w14:val="standardContextual"/>
        </w:rPr>
        <w:t>Eur</w:t>
      </w:r>
      <w:proofErr w:type="spellEnd"/>
      <w:r w:rsidRPr="00CE255B">
        <w:rPr>
          <w:rFonts w:eastAsia="Calibri" w:cs="Arial"/>
          <w:kern w:val="2"/>
          <w:lang w:val="en-US"/>
          <w14:ligatures w14:val="standardContextual"/>
        </w:rPr>
        <w:t xml:space="preserve"> J Endocrinol 2015;173(2):275–282.</w:t>
      </w:r>
    </w:p>
    <w:p w14:paraId="74AB11B8"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180. </w:t>
      </w:r>
      <w:r w:rsidRPr="00CE255B">
        <w:rPr>
          <w:rFonts w:eastAsia="Calibri" w:cs="Arial"/>
          <w:kern w:val="2"/>
          <w:lang w:val="en-US"/>
          <w14:ligatures w14:val="standardContextual"/>
        </w:rPr>
        <w:tab/>
        <w:t xml:space="preserve">Yeomans H, </w:t>
      </w:r>
      <w:proofErr w:type="spellStart"/>
      <w:r w:rsidRPr="00CE255B">
        <w:rPr>
          <w:rFonts w:eastAsia="Calibri" w:cs="Arial"/>
          <w:kern w:val="2"/>
          <w:lang w:val="en-US"/>
          <w14:ligatures w14:val="standardContextual"/>
        </w:rPr>
        <w:t>Calissendorff</w:t>
      </w:r>
      <w:proofErr w:type="spellEnd"/>
      <w:r w:rsidRPr="00CE255B">
        <w:rPr>
          <w:rFonts w:eastAsia="Calibri" w:cs="Arial"/>
          <w:kern w:val="2"/>
          <w:lang w:val="en-US"/>
          <w14:ligatures w14:val="standardContextual"/>
        </w:rPr>
        <w:t xml:space="preserve"> J, Volpe C, </w:t>
      </w:r>
      <w:proofErr w:type="spellStart"/>
      <w:r w:rsidRPr="00CE255B">
        <w:rPr>
          <w:rFonts w:eastAsia="Calibri" w:cs="Arial"/>
          <w:kern w:val="2"/>
          <w:lang w:val="en-US"/>
          <w14:ligatures w14:val="standardContextual"/>
        </w:rPr>
        <w:t>Falhammar</w:t>
      </w:r>
      <w:proofErr w:type="spellEnd"/>
      <w:r w:rsidRPr="00CE255B">
        <w:rPr>
          <w:rFonts w:eastAsia="Calibri" w:cs="Arial"/>
          <w:kern w:val="2"/>
          <w:lang w:val="en-US"/>
          <w14:ligatures w14:val="standardContextual"/>
        </w:rPr>
        <w:t xml:space="preserve"> H, Mannheimer B. Limited value of long-term biochemical follow-up in patients with adrenal incidentalomas-a retrospective cohort study. BMC </w:t>
      </w:r>
      <w:proofErr w:type="spellStart"/>
      <w:r w:rsidRPr="00CE255B">
        <w:rPr>
          <w:rFonts w:eastAsia="Calibri" w:cs="Arial"/>
          <w:kern w:val="2"/>
          <w:lang w:val="en-US"/>
          <w14:ligatures w14:val="standardContextual"/>
        </w:rPr>
        <w:t>Endocr</w:t>
      </w:r>
      <w:proofErr w:type="spellEnd"/>
      <w:r w:rsidRPr="00CE255B">
        <w:rPr>
          <w:rFonts w:eastAsia="Calibri" w:cs="Arial"/>
          <w:kern w:val="2"/>
          <w:lang w:val="en-US"/>
          <w14:ligatures w14:val="standardContextual"/>
        </w:rPr>
        <w:t xml:space="preserve"> </w:t>
      </w:r>
      <w:proofErr w:type="spellStart"/>
      <w:r w:rsidRPr="00CE255B">
        <w:rPr>
          <w:rFonts w:eastAsia="Calibri" w:cs="Arial"/>
          <w:kern w:val="2"/>
          <w:lang w:val="en-US"/>
          <w14:ligatures w14:val="standardContextual"/>
        </w:rPr>
        <w:t>Disord</w:t>
      </w:r>
      <w:proofErr w:type="spellEnd"/>
      <w:r w:rsidRPr="00CE255B">
        <w:rPr>
          <w:rFonts w:eastAsia="Calibri" w:cs="Arial"/>
          <w:kern w:val="2"/>
          <w:lang w:val="en-US"/>
          <w14:ligatures w14:val="standardContextual"/>
        </w:rPr>
        <w:t xml:space="preserve"> 2015;15(1):6.</w:t>
      </w:r>
    </w:p>
    <w:p w14:paraId="61D3A37F" w14:textId="77777777" w:rsidR="00CE255B" w:rsidRPr="00CE255B" w:rsidRDefault="00CE255B" w:rsidP="00CE255B">
      <w:pPr>
        <w:spacing w:after="0" w:line="276" w:lineRule="auto"/>
        <w:ind w:left="576" w:hanging="576"/>
        <w:rPr>
          <w:rFonts w:eastAsia="Calibri" w:cs="Arial"/>
          <w:kern w:val="2"/>
          <w:lang w:val="en-US"/>
          <w14:ligatures w14:val="standardContextual"/>
        </w:rPr>
      </w:pPr>
      <w:r w:rsidRPr="00CE255B">
        <w:rPr>
          <w:rFonts w:eastAsia="Calibri" w:cs="Arial"/>
          <w:kern w:val="2"/>
          <w:lang w:val="en-US"/>
          <w14:ligatures w14:val="standardContextual"/>
        </w:rPr>
        <w:t xml:space="preserve">181. </w:t>
      </w:r>
      <w:r w:rsidRPr="00CE255B">
        <w:rPr>
          <w:rFonts w:eastAsia="Calibri" w:cs="Arial"/>
          <w:kern w:val="2"/>
          <w:lang w:val="en-US"/>
          <w14:ligatures w14:val="standardContextual"/>
        </w:rPr>
        <w:tab/>
        <w:t xml:space="preserve">Muth A, Taft C, </w:t>
      </w:r>
      <w:proofErr w:type="spellStart"/>
      <w:r w:rsidRPr="00CE255B">
        <w:rPr>
          <w:rFonts w:eastAsia="Calibri" w:cs="Arial"/>
          <w:kern w:val="2"/>
          <w:lang w:val="en-US"/>
          <w14:ligatures w14:val="standardContextual"/>
        </w:rPr>
        <w:t>Hammarstedt</w:t>
      </w:r>
      <w:proofErr w:type="spellEnd"/>
      <w:r w:rsidRPr="00CE255B">
        <w:rPr>
          <w:rFonts w:eastAsia="Calibri" w:cs="Arial"/>
          <w:kern w:val="2"/>
          <w:lang w:val="en-US"/>
          <w14:ligatures w14:val="standardContextual"/>
        </w:rPr>
        <w:t xml:space="preserve"> L, </w:t>
      </w:r>
      <w:proofErr w:type="spellStart"/>
      <w:r w:rsidRPr="00CE255B">
        <w:rPr>
          <w:rFonts w:eastAsia="Calibri" w:cs="Arial"/>
          <w:kern w:val="2"/>
          <w:lang w:val="en-US"/>
          <w14:ligatures w14:val="standardContextual"/>
        </w:rPr>
        <w:t>Björneld</w:t>
      </w:r>
      <w:proofErr w:type="spellEnd"/>
      <w:r w:rsidRPr="00CE255B">
        <w:rPr>
          <w:rFonts w:eastAsia="Calibri" w:cs="Arial"/>
          <w:kern w:val="2"/>
          <w:lang w:val="en-US"/>
          <w14:ligatures w14:val="standardContextual"/>
        </w:rPr>
        <w:t xml:space="preserve"> L, Hellström M, </w:t>
      </w:r>
      <w:proofErr w:type="spellStart"/>
      <w:r w:rsidRPr="00CE255B">
        <w:rPr>
          <w:rFonts w:eastAsia="Calibri" w:cs="Arial"/>
          <w:kern w:val="2"/>
          <w:lang w:val="en-US"/>
          <w14:ligatures w14:val="standardContextual"/>
        </w:rPr>
        <w:t>Wängberg</w:t>
      </w:r>
      <w:proofErr w:type="spellEnd"/>
      <w:r w:rsidRPr="00CE255B">
        <w:rPr>
          <w:rFonts w:eastAsia="Calibri" w:cs="Arial"/>
          <w:kern w:val="2"/>
          <w:lang w:val="en-US"/>
          <w14:ligatures w14:val="standardContextual"/>
        </w:rPr>
        <w:t xml:space="preserve"> B. Patient-reported impacts of a conservative management </w:t>
      </w:r>
      <w:proofErr w:type="spellStart"/>
      <w:r w:rsidRPr="00CE255B">
        <w:rPr>
          <w:rFonts w:eastAsia="Calibri" w:cs="Arial"/>
          <w:kern w:val="2"/>
          <w:lang w:val="en-US"/>
          <w14:ligatures w14:val="standardContextual"/>
        </w:rPr>
        <w:t>programme</w:t>
      </w:r>
      <w:proofErr w:type="spellEnd"/>
      <w:r w:rsidRPr="00CE255B">
        <w:rPr>
          <w:rFonts w:eastAsia="Calibri" w:cs="Arial"/>
          <w:kern w:val="2"/>
          <w:lang w:val="en-US"/>
          <w14:ligatures w14:val="standardContextual"/>
        </w:rPr>
        <w:t xml:space="preserve"> for the clinically inapparent adrenal mass.; 2013:228–236.</w:t>
      </w:r>
    </w:p>
    <w:p w14:paraId="0F342F75" w14:textId="77777777" w:rsidR="00CE255B" w:rsidRPr="00CE255B" w:rsidRDefault="00CE255B" w:rsidP="00CE255B">
      <w:pPr>
        <w:spacing w:after="0" w:line="276" w:lineRule="auto"/>
        <w:ind w:left="576" w:hanging="576"/>
        <w:rPr>
          <w:rFonts w:eastAsia="Calibri" w:cs="Arial"/>
          <w:kern w:val="2"/>
          <w:lang w:val="en-US"/>
          <w14:ligatures w14:val="standardContextual"/>
        </w:rPr>
      </w:pPr>
    </w:p>
    <w:p w14:paraId="73BA9E89" w14:textId="77777777" w:rsidR="00CE255B" w:rsidRPr="006560AF" w:rsidRDefault="00CE255B" w:rsidP="00E86B93">
      <w:pPr>
        <w:spacing w:after="0" w:line="276" w:lineRule="auto"/>
        <w:rPr>
          <w:rFonts w:asciiTheme="minorHAnsi" w:hAnsiTheme="minorHAnsi" w:cstheme="minorHAnsi"/>
          <w:b/>
          <w:bCs/>
          <w:color w:val="0070C0"/>
          <w:lang w:val="en-GB"/>
        </w:rPr>
      </w:pPr>
    </w:p>
    <w:sectPr w:rsidR="00CE255B" w:rsidRPr="006560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462F81"/>
    <w:multiLevelType w:val="hybridMultilevel"/>
    <w:tmpl w:val="D36677AE"/>
    <w:lvl w:ilvl="0" w:tplc="2070E196">
      <w:start w:val="2"/>
      <w:numFmt w:val="bullet"/>
      <w:lvlText w:val="-"/>
      <w:lvlJc w:val="left"/>
      <w:pPr>
        <w:ind w:left="1080" w:hanging="360"/>
      </w:pPr>
      <w:rPr>
        <w:rFonts w:ascii="Calibri" w:eastAsiaTheme="minorHAnsi" w:hAnsi="Calibri" w:cstheme="min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44180F35"/>
    <w:multiLevelType w:val="hybridMultilevel"/>
    <w:tmpl w:val="3154A8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5D542BD"/>
    <w:multiLevelType w:val="hybridMultilevel"/>
    <w:tmpl w:val="F96427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62B33E9"/>
    <w:multiLevelType w:val="hybridMultilevel"/>
    <w:tmpl w:val="39001C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AA2735F"/>
    <w:multiLevelType w:val="hybridMultilevel"/>
    <w:tmpl w:val="C73CD0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626280605">
    <w:abstractNumId w:val="4"/>
  </w:num>
  <w:num w:numId="2" w16cid:durableId="366756750">
    <w:abstractNumId w:val="1"/>
  </w:num>
  <w:num w:numId="3" w16cid:durableId="913856276">
    <w:abstractNumId w:val="3"/>
  </w:num>
  <w:num w:numId="4" w16cid:durableId="2062899032">
    <w:abstractNumId w:val="2"/>
  </w:num>
  <w:num w:numId="5" w16cid:durableId="1023166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9BE"/>
    <w:rsid w:val="00013758"/>
    <w:rsid w:val="00016D5F"/>
    <w:rsid w:val="00031279"/>
    <w:rsid w:val="000537E1"/>
    <w:rsid w:val="000869AD"/>
    <w:rsid w:val="00090B7E"/>
    <w:rsid w:val="00094924"/>
    <w:rsid w:val="0009634C"/>
    <w:rsid w:val="000A7518"/>
    <w:rsid w:val="000C096C"/>
    <w:rsid w:val="000C0DCA"/>
    <w:rsid w:val="000C3DE0"/>
    <w:rsid w:val="000C3F73"/>
    <w:rsid w:val="000E5B98"/>
    <w:rsid w:val="000E76F8"/>
    <w:rsid w:val="0011008B"/>
    <w:rsid w:val="00123F46"/>
    <w:rsid w:val="00134C22"/>
    <w:rsid w:val="00135277"/>
    <w:rsid w:val="00136C9B"/>
    <w:rsid w:val="00141059"/>
    <w:rsid w:val="0014170B"/>
    <w:rsid w:val="0014684A"/>
    <w:rsid w:val="00147E65"/>
    <w:rsid w:val="00157926"/>
    <w:rsid w:val="00164860"/>
    <w:rsid w:val="001700FD"/>
    <w:rsid w:val="00171D67"/>
    <w:rsid w:val="00175721"/>
    <w:rsid w:val="00176DB2"/>
    <w:rsid w:val="0018342C"/>
    <w:rsid w:val="00197803"/>
    <w:rsid w:val="00197E54"/>
    <w:rsid w:val="001B1B34"/>
    <w:rsid w:val="001B4734"/>
    <w:rsid w:val="001C0544"/>
    <w:rsid w:val="001C353D"/>
    <w:rsid w:val="001D040D"/>
    <w:rsid w:val="001D0E8D"/>
    <w:rsid w:val="001D7E98"/>
    <w:rsid w:val="001E2AEF"/>
    <w:rsid w:val="002033D4"/>
    <w:rsid w:val="00207675"/>
    <w:rsid w:val="00212369"/>
    <w:rsid w:val="00220BB7"/>
    <w:rsid w:val="002232B1"/>
    <w:rsid w:val="00227311"/>
    <w:rsid w:val="002326DF"/>
    <w:rsid w:val="002376B8"/>
    <w:rsid w:val="0024059C"/>
    <w:rsid w:val="002447C6"/>
    <w:rsid w:val="00254E04"/>
    <w:rsid w:val="00261652"/>
    <w:rsid w:val="00261660"/>
    <w:rsid w:val="002653A7"/>
    <w:rsid w:val="002658DF"/>
    <w:rsid w:val="00281EE9"/>
    <w:rsid w:val="002847E9"/>
    <w:rsid w:val="00296C0B"/>
    <w:rsid w:val="002B0638"/>
    <w:rsid w:val="002B619C"/>
    <w:rsid w:val="002B6CE0"/>
    <w:rsid w:val="002E23EE"/>
    <w:rsid w:val="002F296B"/>
    <w:rsid w:val="002F425E"/>
    <w:rsid w:val="002F5666"/>
    <w:rsid w:val="002F6A53"/>
    <w:rsid w:val="002F76FD"/>
    <w:rsid w:val="003017DB"/>
    <w:rsid w:val="003060ED"/>
    <w:rsid w:val="00312DCA"/>
    <w:rsid w:val="003207E7"/>
    <w:rsid w:val="00321625"/>
    <w:rsid w:val="00322F56"/>
    <w:rsid w:val="00334423"/>
    <w:rsid w:val="00334EB8"/>
    <w:rsid w:val="00355930"/>
    <w:rsid w:val="00380EA7"/>
    <w:rsid w:val="00382B12"/>
    <w:rsid w:val="00382F73"/>
    <w:rsid w:val="0039344C"/>
    <w:rsid w:val="00393714"/>
    <w:rsid w:val="0039763B"/>
    <w:rsid w:val="003C156E"/>
    <w:rsid w:val="003C29F3"/>
    <w:rsid w:val="003C2FA0"/>
    <w:rsid w:val="003C6B6D"/>
    <w:rsid w:val="003D2FBA"/>
    <w:rsid w:val="003D43AE"/>
    <w:rsid w:val="003E6822"/>
    <w:rsid w:val="003F1832"/>
    <w:rsid w:val="00404525"/>
    <w:rsid w:val="00420B31"/>
    <w:rsid w:val="00442EAD"/>
    <w:rsid w:val="004436B8"/>
    <w:rsid w:val="0045145B"/>
    <w:rsid w:val="00452A8C"/>
    <w:rsid w:val="00456171"/>
    <w:rsid w:val="00470876"/>
    <w:rsid w:val="0048185E"/>
    <w:rsid w:val="00487E7F"/>
    <w:rsid w:val="0049533A"/>
    <w:rsid w:val="004967A9"/>
    <w:rsid w:val="004A463E"/>
    <w:rsid w:val="004B54A8"/>
    <w:rsid w:val="004B6247"/>
    <w:rsid w:val="004B6596"/>
    <w:rsid w:val="00504126"/>
    <w:rsid w:val="00505B97"/>
    <w:rsid w:val="005122FF"/>
    <w:rsid w:val="0054342B"/>
    <w:rsid w:val="00560AD5"/>
    <w:rsid w:val="00563F86"/>
    <w:rsid w:val="00570624"/>
    <w:rsid w:val="0057781C"/>
    <w:rsid w:val="00580397"/>
    <w:rsid w:val="00581ED4"/>
    <w:rsid w:val="005828B0"/>
    <w:rsid w:val="00596429"/>
    <w:rsid w:val="005B2C67"/>
    <w:rsid w:val="005B7EDF"/>
    <w:rsid w:val="005E3C6E"/>
    <w:rsid w:val="006059C1"/>
    <w:rsid w:val="0061537B"/>
    <w:rsid w:val="00623C5C"/>
    <w:rsid w:val="00635362"/>
    <w:rsid w:val="006354DF"/>
    <w:rsid w:val="006560AF"/>
    <w:rsid w:val="006565FE"/>
    <w:rsid w:val="00657812"/>
    <w:rsid w:val="00665EB8"/>
    <w:rsid w:val="0067235D"/>
    <w:rsid w:val="00675778"/>
    <w:rsid w:val="00675F1A"/>
    <w:rsid w:val="00687C1A"/>
    <w:rsid w:val="00693BB4"/>
    <w:rsid w:val="006973E1"/>
    <w:rsid w:val="006A3F09"/>
    <w:rsid w:val="006A7F7F"/>
    <w:rsid w:val="006D6EB8"/>
    <w:rsid w:val="006E4C5C"/>
    <w:rsid w:val="006E5564"/>
    <w:rsid w:val="00702CBC"/>
    <w:rsid w:val="0070343C"/>
    <w:rsid w:val="00707DF9"/>
    <w:rsid w:val="00726558"/>
    <w:rsid w:val="00732330"/>
    <w:rsid w:val="00733E4B"/>
    <w:rsid w:val="0074091F"/>
    <w:rsid w:val="00741CA5"/>
    <w:rsid w:val="00751455"/>
    <w:rsid w:val="00754D74"/>
    <w:rsid w:val="00760C6B"/>
    <w:rsid w:val="007636AB"/>
    <w:rsid w:val="007727AA"/>
    <w:rsid w:val="007817B4"/>
    <w:rsid w:val="00786CDA"/>
    <w:rsid w:val="00786F22"/>
    <w:rsid w:val="007956B3"/>
    <w:rsid w:val="007A6317"/>
    <w:rsid w:val="007A65FC"/>
    <w:rsid w:val="007B244E"/>
    <w:rsid w:val="007C4748"/>
    <w:rsid w:val="007D023D"/>
    <w:rsid w:val="007D0E3F"/>
    <w:rsid w:val="007E6B61"/>
    <w:rsid w:val="007F32FD"/>
    <w:rsid w:val="00804563"/>
    <w:rsid w:val="00806C7C"/>
    <w:rsid w:val="00810014"/>
    <w:rsid w:val="00814E70"/>
    <w:rsid w:val="008279CA"/>
    <w:rsid w:val="00827B21"/>
    <w:rsid w:val="00830EBF"/>
    <w:rsid w:val="00841705"/>
    <w:rsid w:val="00845C69"/>
    <w:rsid w:val="00853984"/>
    <w:rsid w:val="00855E4D"/>
    <w:rsid w:val="00867481"/>
    <w:rsid w:val="0089519D"/>
    <w:rsid w:val="008C11AF"/>
    <w:rsid w:val="008C6CA6"/>
    <w:rsid w:val="008C77B9"/>
    <w:rsid w:val="008D1751"/>
    <w:rsid w:val="008E1096"/>
    <w:rsid w:val="00901C44"/>
    <w:rsid w:val="009026E0"/>
    <w:rsid w:val="0092137D"/>
    <w:rsid w:val="009300F2"/>
    <w:rsid w:val="00935AD2"/>
    <w:rsid w:val="00936968"/>
    <w:rsid w:val="00936E44"/>
    <w:rsid w:val="00937343"/>
    <w:rsid w:val="0094093A"/>
    <w:rsid w:val="00964A90"/>
    <w:rsid w:val="00971605"/>
    <w:rsid w:val="00971834"/>
    <w:rsid w:val="00973057"/>
    <w:rsid w:val="00986292"/>
    <w:rsid w:val="009A48D4"/>
    <w:rsid w:val="009B3ADC"/>
    <w:rsid w:val="009B5202"/>
    <w:rsid w:val="009F2462"/>
    <w:rsid w:val="009F7F45"/>
    <w:rsid w:val="00A10FB8"/>
    <w:rsid w:val="00A118A0"/>
    <w:rsid w:val="00A120C5"/>
    <w:rsid w:val="00A15C50"/>
    <w:rsid w:val="00A17418"/>
    <w:rsid w:val="00A32EBB"/>
    <w:rsid w:val="00A363AA"/>
    <w:rsid w:val="00A36ECE"/>
    <w:rsid w:val="00A42099"/>
    <w:rsid w:val="00A46E90"/>
    <w:rsid w:val="00A47457"/>
    <w:rsid w:val="00A5445B"/>
    <w:rsid w:val="00A571DD"/>
    <w:rsid w:val="00A70FD5"/>
    <w:rsid w:val="00A729C8"/>
    <w:rsid w:val="00AC44BE"/>
    <w:rsid w:val="00AC7EC3"/>
    <w:rsid w:val="00AD0F13"/>
    <w:rsid w:val="00AD661C"/>
    <w:rsid w:val="00AE0267"/>
    <w:rsid w:val="00AE07B7"/>
    <w:rsid w:val="00AF4C85"/>
    <w:rsid w:val="00AF5150"/>
    <w:rsid w:val="00B046C3"/>
    <w:rsid w:val="00B150D9"/>
    <w:rsid w:val="00B2619B"/>
    <w:rsid w:val="00B5400D"/>
    <w:rsid w:val="00B5481E"/>
    <w:rsid w:val="00B55416"/>
    <w:rsid w:val="00B77978"/>
    <w:rsid w:val="00B84F0B"/>
    <w:rsid w:val="00B920EC"/>
    <w:rsid w:val="00B96635"/>
    <w:rsid w:val="00BA54EE"/>
    <w:rsid w:val="00BB220C"/>
    <w:rsid w:val="00BC1F1A"/>
    <w:rsid w:val="00BC7A2A"/>
    <w:rsid w:val="00BD52FA"/>
    <w:rsid w:val="00BD5AEC"/>
    <w:rsid w:val="00C10F8A"/>
    <w:rsid w:val="00C13ECD"/>
    <w:rsid w:val="00C26148"/>
    <w:rsid w:val="00C326A3"/>
    <w:rsid w:val="00C33A63"/>
    <w:rsid w:val="00C45582"/>
    <w:rsid w:val="00C57BDC"/>
    <w:rsid w:val="00C649BE"/>
    <w:rsid w:val="00C72C4F"/>
    <w:rsid w:val="00C72E98"/>
    <w:rsid w:val="00C91B86"/>
    <w:rsid w:val="00CA44EE"/>
    <w:rsid w:val="00CB6E2D"/>
    <w:rsid w:val="00CD135A"/>
    <w:rsid w:val="00CD6BAD"/>
    <w:rsid w:val="00CE255B"/>
    <w:rsid w:val="00D0128D"/>
    <w:rsid w:val="00D0663C"/>
    <w:rsid w:val="00D07218"/>
    <w:rsid w:val="00D07B9E"/>
    <w:rsid w:val="00D1267D"/>
    <w:rsid w:val="00D22F83"/>
    <w:rsid w:val="00D3236E"/>
    <w:rsid w:val="00D4385F"/>
    <w:rsid w:val="00D517B6"/>
    <w:rsid w:val="00D52500"/>
    <w:rsid w:val="00D60ACF"/>
    <w:rsid w:val="00D67AFA"/>
    <w:rsid w:val="00D70A1D"/>
    <w:rsid w:val="00D96689"/>
    <w:rsid w:val="00DA72C8"/>
    <w:rsid w:val="00DB1970"/>
    <w:rsid w:val="00DC3AE3"/>
    <w:rsid w:val="00DD4A00"/>
    <w:rsid w:val="00DF4497"/>
    <w:rsid w:val="00DF5217"/>
    <w:rsid w:val="00DF62B2"/>
    <w:rsid w:val="00DF6ABE"/>
    <w:rsid w:val="00E20FF9"/>
    <w:rsid w:val="00E33F1A"/>
    <w:rsid w:val="00E34118"/>
    <w:rsid w:val="00E34D83"/>
    <w:rsid w:val="00E35C10"/>
    <w:rsid w:val="00E4004C"/>
    <w:rsid w:val="00E467F1"/>
    <w:rsid w:val="00E47865"/>
    <w:rsid w:val="00E50832"/>
    <w:rsid w:val="00E50D1F"/>
    <w:rsid w:val="00E71003"/>
    <w:rsid w:val="00E749A0"/>
    <w:rsid w:val="00E74A9E"/>
    <w:rsid w:val="00E80519"/>
    <w:rsid w:val="00E84ACB"/>
    <w:rsid w:val="00E86B93"/>
    <w:rsid w:val="00EA52DC"/>
    <w:rsid w:val="00ED0200"/>
    <w:rsid w:val="00ED0C82"/>
    <w:rsid w:val="00ED21DE"/>
    <w:rsid w:val="00ED4C05"/>
    <w:rsid w:val="00EE35A9"/>
    <w:rsid w:val="00EE5E71"/>
    <w:rsid w:val="00EF3740"/>
    <w:rsid w:val="00EF6C07"/>
    <w:rsid w:val="00F158E9"/>
    <w:rsid w:val="00F1659D"/>
    <w:rsid w:val="00F2128F"/>
    <w:rsid w:val="00F21D6F"/>
    <w:rsid w:val="00F27382"/>
    <w:rsid w:val="00F27707"/>
    <w:rsid w:val="00F32C1F"/>
    <w:rsid w:val="00F33FFB"/>
    <w:rsid w:val="00F40522"/>
    <w:rsid w:val="00F4703A"/>
    <w:rsid w:val="00F478C7"/>
    <w:rsid w:val="00F67ED4"/>
    <w:rsid w:val="00F77A54"/>
    <w:rsid w:val="00F90CF4"/>
    <w:rsid w:val="00F9653F"/>
    <w:rsid w:val="00F97575"/>
    <w:rsid w:val="00FB3955"/>
    <w:rsid w:val="00FC4C0A"/>
    <w:rsid w:val="00FD70F1"/>
    <w:rsid w:val="00FE2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2E48C"/>
  <w15:chartTrackingRefBased/>
  <w15:docId w15:val="{20B63814-E6E6-4A24-BA62-ED1B5F614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7A9"/>
    <w:rPr>
      <w:rFonts w:ascii="Arial" w:hAnsi="Arial"/>
      <w:lang w:val="el-GR"/>
    </w:rPr>
  </w:style>
  <w:style w:type="paragraph" w:styleId="Heading1">
    <w:name w:val="heading 1"/>
    <w:basedOn w:val="Normal"/>
    <w:next w:val="Normal"/>
    <w:link w:val="Heading1Char"/>
    <w:uiPriority w:val="9"/>
    <w:qFormat/>
    <w:rsid w:val="00665E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65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Heading1"/>
    <w:next w:val="Normal"/>
    <w:link w:val="ChaptertitleChar"/>
    <w:qFormat/>
    <w:rsid w:val="00665EB8"/>
    <w:rPr>
      <w:rFonts w:ascii="Arial" w:hAnsi="Arial" w:cs="Arial"/>
      <w:b/>
      <w:sz w:val="28"/>
      <w:szCs w:val="28"/>
    </w:rPr>
  </w:style>
  <w:style w:type="character" w:customStyle="1" w:styleId="ChaptertitleChar">
    <w:name w:val="Chapter title Char"/>
    <w:basedOn w:val="Heading1Char"/>
    <w:link w:val="Chaptertitle"/>
    <w:rsid w:val="00665EB8"/>
    <w:rPr>
      <w:rFonts w:ascii="Arial" w:eastAsiaTheme="majorEastAsia" w:hAnsi="Arial" w:cs="Arial"/>
      <w:b/>
      <w:color w:val="2F5496" w:themeColor="accent1" w:themeShade="BF"/>
      <w:sz w:val="28"/>
      <w:szCs w:val="28"/>
      <w:lang w:val="el-GR"/>
    </w:rPr>
  </w:style>
  <w:style w:type="character" w:customStyle="1" w:styleId="Heading1Char">
    <w:name w:val="Heading 1 Char"/>
    <w:basedOn w:val="DefaultParagraphFont"/>
    <w:link w:val="Heading1"/>
    <w:uiPriority w:val="9"/>
    <w:rsid w:val="00665EB8"/>
    <w:rPr>
      <w:rFonts w:asciiTheme="majorHAnsi" w:eastAsiaTheme="majorEastAsia" w:hAnsiTheme="majorHAnsi" w:cstheme="majorBidi"/>
      <w:color w:val="2F5496" w:themeColor="accent1" w:themeShade="BF"/>
      <w:sz w:val="32"/>
      <w:szCs w:val="32"/>
      <w:lang w:val="el-GR"/>
    </w:rPr>
  </w:style>
  <w:style w:type="paragraph" w:customStyle="1" w:styleId="mainchapters">
    <w:name w:val="main chapters"/>
    <w:basedOn w:val="Heading2"/>
    <w:next w:val="Normal"/>
    <w:link w:val="mainchaptersChar"/>
    <w:qFormat/>
    <w:rsid w:val="00665EB8"/>
    <w:rPr>
      <w:rFonts w:ascii="Arial" w:hAnsi="Arial"/>
      <w:b/>
      <w:sz w:val="28"/>
    </w:rPr>
  </w:style>
  <w:style w:type="character" w:customStyle="1" w:styleId="mainchaptersChar">
    <w:name w:val="main chapters Char"/>
    <w:basedOn w:val="ChaptertitleChar"/>
    <w:link w:val="mainchapters"/>
    <w:rsid w:val="00665EB8"/>
    <w:rPr>
      <w:rFonts w:ascii="Arial" w:eastAsiaTheme="majorEastAsia" w:hAnsi="Arial" w:cstheme="majorBidi"/>
      <w:b/>
      <w:color w:val="2F5496" w:themeColor="accent1" w:themeShade="BF"/>
      <w:sz w:val="28"/>
      <w:szCs w:val="26"/>
      <w:lang w:val="el-GR"/>
    </w:rPr>
  </w:style>
  <w:style w:type="character" w:customStyle="1" w:styleId="Heading2Char">
    <w:name w:val="Heading 2 Char"/>
    <w:basedOn w:val="DefaultParagraphFont"/>
    <w:link w:val="Heading2"/>
    <w:uiPriority w:val="9"/>
    <w:semiHidden/>
    <w:rsid w:val="00665EB8"/>
    <w:rPr>
      <w:rFonts w:asciiTheme="majorHAnsi" w:eastAsiaTheme="majorEastAsia" w:hAnsiTheme="majorHAnsi" w:cstheme="majorBidi"/>
      <w:color w:val="2F5496" w:themeColor="accent1" w:themeShade="BF"/>
      <w:sz w:val="26"/>
      <w:szCs w:val="26"/>
      <w:lang w:val="el-GR"/>
    </w:rPr>
  </w:style>
  <w:style w:type="paragraph" w:styleId="ListParagraph">
    <w:name w:val="List Paragraph"/>
    <w:basedOn w:val="Normal"/>
    <w:uiPriority w:val="34"/>
    <w:qFormat/>
    <w:rsid w:val="00BC7A2A"/>
    <w:pPr>
      <w:ind w:left="720"/>
      <w:contextualSpacing/>
    </w:pPr>
  </w:style>
  <w:style w:type="table" w:styleId="TableGridLight">
    <w:name w:val="Grid Table Light"/>
    <w:basedOn w:val="TableNormal"/>
    <w:uiPriority w:val="40"/>
    <w:rsid w:val="00BC7A2A"/>
    <w:pPr>
      <w:spacing w:after="0" w:line="240" w:lineRule="auto"/>
    </w:pPr>
    <w:rPr>
      <w:lang w:val="el-G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lfld-fulltext">
    <w:name w:val="hlfld-fulltext"/>
    <w:basedOn w:val="DefaultParagraphFont"/>
    <w:rsid w:val="00CD135A"/>
  </w:style>
  <w:style w:type="paragraph" w:styleId="BalloonText">
    <w:name w:val="Balloon Text"/>
    <w:basedOn w:val="Normal"/>
    <w:link w:val="BalloonTextChar"/>
    <w:uiPriority w:val="99"/>
    <w:semiHidden/>
    <w:unhideWhenUsed/>
    <w:rsid w:val="00733E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E4B"/>
    <w:rPr>
      <w:rFonts w:ascii="Segoe UI" w:hAnsi="Segoe UI" w:cs="Segoe UI"/>
      <w:sz w:val="18"/>
      <w:szCs w:val="18"/>
      <w:lang w:val="el-GR"/>
    </w:rPr>
  </w:style>
  <w:style w:type="paragraph" w:styleId="Revision">
    <w:name w:val="Revision"/>
    <w:hidden/>
    <w:uiPriority w:val="99"/>
    <w:semiHidden/>
    <w:rsid w:val="00D70A1D"/>
    <w:pPr>
      <w:spacing w:after="0" w:line="240" w:lineRule="auto"/>
    </w:pPr>
    <w:rPr>
      <w:rFonts w:ascii="Arial" w:hAnsi="Arial"/>
      <w:lang w:val="el-GR"/>
    </w:rPr>
  </w:style>
  <w:style w:type="character" w:styleId="PlaceholderText">
    <w:name w:val="Placeholder Text"/>
    <w:basedOn w:val="DefaultParagraphFont"/>
    <w:uiPriority w:val="99"/>
    <w:semiHidden/>
    <w:rsid w:val="00D70A1D"/>
    <w:rPr>
      <w:color w:val="808080"/>
    </w:rPr>
  </w:style>
  <w:style w:type="table" w:styleId="TableGrid">
    <w:name w:val="Table Grid"/>
    <w:basedOn w:val="TableNormal"/>
    <w:uiPriority w:val="39"/>
    <w:rsid w:val="0093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478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2195">
      <w:bodyDiv w:val="1"/>
      <w:marLeft w:val="0"/>
      <w:marRight w:val="0"/>
      <w:marTop w:val="0"/>
      <w:marBottom w:val="0"/>
      <w:divBdr>
        <w:top w:val="none" w:sz="0" w:space="0" w:color="auto"/>
        <w:left w:val="none" w:sz="0" w:space="0" w:color="auto"/>
        <w:bottom w:val="none" w:sz="0" w:space="0" w:color="auto"/>
        <w:right w:val="none" w:sz="0" w:space="0" w:color="auto"/>
      </w:divBdr>
      <w:divsChild>
        <w:div w:id="591478026">
          <w:marLeft w:val="640"/>
          <w:marRight w:val="0"/>
          <w:marTop w:val="0"/>
          <w:marBottom w:val="0"/>
          <w:divBdr>
            <w:top w:val="none" w:sz="0" w:space="0" w:color="auto"/>
            <w:left w:val="none" w:sz="0" w:space="0" w:color="auto"/>
            <w:bottom w:val="none" w:sz="0" w:space="0" w:color="auto"/>
            <w:right w:val="none" w:sz="0" w:space="0" w:color="auto"/>
          </w:divBdr>
        </w:div>
        <w:div w:id="1357389457">
          <w:marLeft w:val="640"/>
          <w:marRight w:val="0"/>
          <w:marTop w:val="0"/>
          <w:marBottom w:val="0"/>
          <w:divBdr>
            <w:top w:val="none" w:sz="0" w:space="0" w:color="auto"/>
            <w:left w:val="none" w:sz="0" w:space="0" w:color="auto"/>
            <w:bottom w:val="none" w:sz="0" w:space="0" w:color="auto"/>
            <w:right w:val="none" w:sz="0" w:space="0" w:color="auto"/>
          </w:divBdr>
        </w:div>
        <w:div w:id="676155045">
          <w:marLeft w:val="640"/>
          <w:marRight w:val="0"/>
          <w:marTop w:val="0"/>
          <w:marBottom w:val="0"/>
          <w:divBdr>
            <w:top w:val="none" w:sz="0" w:space="0" w:color="auto"/>
            <w:left w:val="none" w:sz="0" w:space="0" w:color="auto"/>
            <w:bottom w:val="none" w:sz="0" w:space="0" w:color="auto"/>
            <w:right w:val="none" w:sz="0" w:space="0" w:color="auto"/>
          </w:divBdr>
        </w:div>
        <w:div w:id="544290409">
          <w:marLeft w:val="640"/>
          <w:marRight w:val="0"/>
          <w:marTop w:val="0"/>
          <w:marBottom w:val="0"/>
          <w:divBdr>
            <w:top w:val="none" w:sz="0" w:space="0" w:color="auto"/>
            <w:left w:val="none" w:sz="0" w:space="0" w:color="auto"/>
            <w:bottom w:val="none" w:sz="0" w:space="0" w:color="auto"/>
            <w:right w:val="none" w:sz="0" w:space="0" w:color="auto"/>
          </w:divBdr>
        </w:div>
        <w:div w:id="1948391329">
          <w:marLeft w:val="640"/>
          <w:marRight w:val="0"/>
          <w:marTop w:val="0"/>
          <w:marBottom w:val="0"/>
          <w:divBdr>
            <w:top w:val="none" w:sz="0" w:space="0" w:color="auto"/>
            <w:left w:val="none" w:sz="0" w:space="0" w:color="auto"/>
            <w:bottom w:val="none" w:sz="0" w:space="0" w:color="auto"/>
            <w:right w:val="none" w:sz="0" w:space="0" w:color="auto"/>
          </w:divBdr>
        </w:div>
        <w:div w:id="342123960">
          <w:marLeft w:val="640"/>
          <w:marRight w:val="0"/>
          <w:marTop w:val="0"/>
          <w:marBottom w:val="0"/>
          <w:divBdr>
            <w:top w:val="none" w:sz="0" w:space="0" w:color="auto"/>
            <w:left w:val="none" w:sz="0" w:space="0" w:color="auto"/>
            <w:bottom w:val="none" w:sz="0" w:space="0" w:color="auto"/>
            <w:right w:val="none" w:sz="0" w:space="0" w:color="auto"/>
          </w:divBdr>
        </w:div>
        <w:div w:id="1556697383">
          <w:marLeft w:val="640"/>
          <w:marRight w:val="0"/>
          <w:marTop w:val="0"/>
          <w:marBottom w:val="0"/>
          <w:divBdr>
            <w:top w:val="none" w:sz="0" w:space="0" w:color="auto"/>
            <w:left w:val="none" w:sz="0" w:space="0" w:color="auto"/>
            <w:bottom w:val="none" w:sz="0" w:space="0" w:color="auto"/>
            <w:right w:val="none" w:sz="0" w:space="0" w:color="auto"/>
          </w:divBdr>
        </w:div>
        <w:div w:id="1589776136">
          <w:marLeft w:val="640"/>
          <w:marRight w:val="0"/>
          <w:marTop w:val="0"/>
          <w:marBottom w:val="0"/>
          <w:divBdr>
            <w:top w:val="none" w:sz="0" w:space="0" w:color="auto"/>
            <w:left w:val="none" w:sz="0" w:space="0" w:color="auto"/>
            <w:bottom w:val="none" w:sz="0" w:space="0" w:color="auto"/>
            <w:right w:val="none" w:sz="0" w:space="0" w:color="auto"/>
          </w:divBdr>
        </w:div>
        <w:div w:id="740953086">
          <w:marLeft w:val="640"/>
          <w:marRight w:val="0"/>
          <w:marTop w:val="0"/>
          <w:marBottom w:val="0"/>
          <w:divBdr>
            <w:top w:val="none" w:sz="0" w:space="0" w:color="auto"/>
            <w:left w:val="none" w:sz="0" w:space="0" w:color="auto"/>
            <w:bottom w:val="none" w:sz="0" w:space="0" w:color="auto"/>
            <w:right w:val="none" w:sz="0" w:space="0" w:color="auto"/>
          </w:divBdr>
        </w:div>
        <w:div w:id="684674323">
          <w:marLeft w:val="640"/>
          <w:marRight w:val="0"/>
          <w:marTop w:val="0"/>
          <w:marBottom w:val="0"/>
          <w:divBdr>
            <w:top w:val="none" w:sz="0" w:space="0" w:color="auto"/>
            <w:left w:val="none" w:sz="0" w:space="0" w:color="auto"/>
            <w:bottom w:val="none" w:sz="0" w:space="0" w:color="auto"/>
            <w:right w:val="none" w:sz="0" w:space="0" w:color="auto"/>
          </w:divBdr>
        </w:div>
        <w:div w:id="1919440307">
          <w:marLeft w:val="640"/>
          <w:marRight w:val="0"/>
          <w:marTop w:val="0"/>
          <w:marBottom w:val="0"/>
          <w:divBdr>
            <w:top w:val="none" w:sz="0" w:space="0" w:color="auto"/>
            <w:left w:val="none" w:sz="0" w:space="0" w:color="auto"/>
            <w:bottom w:val="none" w:sz="0" w:space="0" w:color="auto"/>
            <w:right w:val="none" w:sz="0" w:space="0" w:color="auto"/>
          </w:divBdr>
        </w:div>
        <w:div w:id="1149637190">
          <w:marLeft w:val="640"/>
          <w:marRight w:val="0"/>
          <w:marTop w:val="0"/>
          <w:marBottom w:val="0"/>
          <w:divBdr>
            <w:top w:val="none" w:sz="0" w:space="0" w:color="auto"/>
            <w:left w:val="none" w:sz="0" w:space="0" w:color="auto"/>
            <w:bottom w:val="none" w:sz="0" w:space="0" w:color="auto"/>
            <w:right w:val="none" w:sz="0" w:space="0" w:color="auto"/>
          </w:divBdr>
        </w:div>
        <w:div w:id="36781660">
          <w:marLeft w:val="640"/>
          <w:marRight w:val="0"/>
          <w:marTop w:val="0"/>
          <w:marBottom w:val="0"/>
          <w:divBdr>
            <w:top w:val="none" w:sz="0" w:space="0" w:color="auto"/>
            <w:left w:val="none" w:sz="0" w:space="0" w:color="auto"/>
            <w:bottom w:val="none" w:sz="0" w:space="0" w:color="auto"/>
            <w:right w:val="none" w:sz="0" w:space="0" w:color="auto"/>
          </w:divBdr>
        </w:div>
        <w:div w:id="1562600214">
          <w:marLeft w:val="640"/>
          <w:marRight w:val="0"/>
          <w:marTop w:val="0"/>
          <w:marBottom w:val="0"/>
          <w:divBdr>
            <w:top w:val="none" w:sz="0" w:space="0" w:color="auto"/>
            <w:left w:val="none" w:sz="0" w:space="0" w:color="auto"/>
            <w:bottom w:val="none" w:sz="0" w:space="0" w:color="auto"/>
            <w:right w:val="none" w:sz="0" w:space="0" w:color="auto"/>
          </w:divBdr>
        </w:div>
        <w:div w:id="1485662429">
          <w:marLeft w:val="640"/>
          <w:marRight w:val="0"/>
          <w:marTop w:val="0"/>
          <w:marBottom w:val="0"/>
          <w:divBdr>
            <w:top w:val="none" w:sz="0" w:space="0" w:color="auto"/>
            <w:left w:val="none" w:sz="0" w:space="0" w:color="auto"/>
            <w:bottom w:val="none" w:sz="0" w:space="0" w:color="auto"/>
            <w:right w:val="none" w:sz="0" w:space="0" w:color="auto"/>
          </w:divBdr>
        </w:div>
        <w:div w:id="261301426">
          <w:marLeft w:val="640"/>
          <w:marRight w:val="0"/>
          <w:marTop w:val="0"/>
          <w:marBottom w:val="0"/>
          <w:divBdr>
            <w:top w:val="none" w:sz="0" w:space="0" w:color="auto"/>
            <w:left w:val="none" w:sz="0" w:space="0" w:color="auto"/>
            <w:bottom w:val="none" w:sz="0" w:space="0" w:color="auto"/>
            <w:right w:val="none" w:sz="0" w:space="0" w:color="auto"/>
          </w:divBdr>
        </w:div>
        <w:div w:id="1409425550">
          <w:marLeft w:val="640"/>
          <w:marRight w:val="0"/>
          <w:marTop w:val="0"/>
          <w:marBottom w:val="0"/>
          <w:divBdr>
            <w:top w:val="none" w:sz="0" w:space="0" w:color="auto"/>
            <w:left w:val="none" w:sz="0" w:space="0" w:color="auto"/>
            <w:bottom w:val="none" w:sz="0" w:space="0" w:color="auto"/>
            <w:right w:val="none" w:sz="0" w:space="0" w:color="auto"/>
          </w:divBdr>
        </w:div>
        <w:div w:id="1871262018">
          <w:marLeft w:val="640"/>
          <w:marRight w:val="0"/>
          <w:marTop w:val="0"/>
          <w:marBottom w:val="0"/>
          <w:divBdr>
            <w:top w:val="none" w:sz="0" w:space="0" w:color="auto"/>
            <w:left w:val="none" w:sz="0" w:space="0" w:color="auto"/>
            <w:bottom w:val="none" w:sz="0" w:space="0" w:color="auto"/>
            <w:right w:val="none" w:sz="0" w:space="0" w:color="auto"/>
          </w:divBdr>
        </w:div>
        <w:div w:id="1070080912">
          <w:marLeft w:val="640"/>
          <w:marRight w:val="0"/>
          <w:marTop w:val="0"/>
          <w:marBottom w:val="0"/>
          <w:divBdr>
            <w:top w:val="none" w:sz="0" w:space="0" w:color="auto"/>
            <w:left w:val="none" w:sz="0" w:space="0" w:color="auto"/>
            <w:bottom w:val="none" w:sz="0" w:space="0" w:color="auto"/>
            <w:right w:val="none" w:sz="0" w:space="0" w:color="auto"/>
          </w:divBdr>
        </w:div>
        <w:div w:id="1614436507">
          <w:marLeft w:val="640"/>
          <w:marRight w:val="0"/>
          <w:marTop w:val="0"/>
          <w:marBottom w:val="0"/>
          <w:divBdr>
            <w:top w:val="none" w:sz="0" w:space="0" w:color="auto"/>
            <w:left w:val="none" w:sz="0" w:space="0" w:color="auto"/>
            <w:bottom w:val="none" w:sz="0" w:space="0" w:color="auto"/>
            <w:right w:val="none" w:sz="0" w:space="0" w:color="auto"/>
          </w:divBdr>
        </w:div>
        <w:div w:id="1394429479">
          <w:marLeft w:val="640"/>
          <w:marRight w:val="0"/>
          <w:marTop w:val="0"/>
          <w:marBottom w:val="0"/>
          <w:divBdr>
            <w:top w:val="none" w:sz="0" w:space="0" w:color="auto"/>
            <w:left w:val="none" w:sz="0" w:space="0" w:color="auto"/>
            <w:bottom w:val="none" w:sz="0" w:space="0" w:color="auto"/>
            <w:right w:val="none" w:sz="0" w:space="0" w:color="auto"/>
          </w:divBdr>
        </w:div>
        <w:div w:id="1004281286">
          <w:marLeft w:val="640"/>
          <w:marRight w:val="0"/>
          <w:marTop w:val="0"/>
          <w:marBottom w:val="0"/>
          <w:divBdr>
            <w:top w:val="none" w:sz="0" w:space="0" w:color="auto"/>
            <w:left w:val="none" w:sz="0" w:space="0" w:color="auto"/>
            <w:bottom w:val="none" w:sz="0" w:space="0" w:color="auto"/>
            <w:right w:val="none" w:sz="0" w:space="0" w:color="auto"/>
          </w:divBdr>
        </w:div>
        <w:div w:id="1191263158">
          <w:marLeft w:val="640"/>
          <w:marRight w:val="0"/>
          <w:marTop w:val="0"/>
          <w:marBottom w:val="0"/>
          <w:divBdr>
            <w:top w:val="none" w:sz="0" w:space="0" w:color="auto"/>
            <w:left w:val="none" w:sz="0" w:space="0" w:color="auto"/>
            <w:bottom w:val="none" w:sz="0" w:space="0" w:color="auto"/>
            <w:right w:val="none" w:sz="0" w:space="0" w:color="auto"/>
          </w:divBdr>
        </w:div>
        <w:div w:id="1391418547">
          <w:marLeft w:val="640"/>
          <w:marRight w:val="0"/>
          <w:marTop w:val="0"/>
          <w:marBottom w:val="0"/>
          <w:divBdr>
            <w:top w:val="none" w:sz="0" w:space="0" w:color="auto"/>
            <w:left w:val="none" w:sz="0" w:space="0" w:color="auto"/>
            <w:bottom w:val="none" w:sz="0" w:space="0" w:color="auto"/>
            <w:right w:val="none" w:sz="0" w:space="0" w:color="auto"/>
          </w:divBdr>
        </w:div>
        <w:div w:id="1422096114">
          <w:marLeft w:val="640"/>
          <w:marRight w:val="0"/>
          <w:marTop w:val="0"/>
          <w:marBottom w:val="0"/>
          <w:divBdr>
            <w:top w:val="none" w:sz="0" w:space="0" w:color="auto"/>
            <w:left w:val="none" w:sz="0" w:space="0" w:color="auto"/>
            <w:bottom w:val="none" w:sz="0" w:space="0" w:color="auto"/>
            <w:right w:val="none" w:sz="0" w:space="0" w:color="auto"/>
          </w:divBdr>
        </w:div>
        <w:div w:id="1051927530">
          <w:marLeft w:val="640"/>
          <w:marRight w:val="0"/>
          <w:marTop w:val="0"/>
          <w:marBottom w:val="0"/>
          <w:divBdr>
            <w:top w:val="none" w:sz="0" w:space="0" w:color="auto"/>
            <w:left w:val="none" w:sz="0" w:space="0" w:color="auto"/>
            <w:bottom w:val="none" w:sz="0" w:space="0" w:color="auto"/>
            <w:right w:val="none" w:sz="0" w:space="0" w:color="auto"/>
          </w:divBdr>
        </w:div>
        <w:div w:id="1416777864">
          <w:marLeft w:val="640"/>
          <w:marRight w:val="0"/>
          <w:marTop w:val="0"/>
          <w:marBottom w:val="0"/>
          <w:divBdr>
            <w:top w:val="none" w:sz="0" w:space="0" w:color="auto"/>
            <w:left w:val="none" w:sz="0" w:space="0" w:color="auto"/>
            <w:bottom w:val="none" w:sz="0" w:space="0" w:color="auto"/>
            <w:right w:val="none" w:sz="0" w:space="0" w:color="auto"/>
          </w:divBdr>
        </w:div>
        <w:div w:id="159851384">
          <w:marLeft w:val="640"/>
          <w:marRight w:val="0"/>
          <w:marTop w:val="0"/>
          <w:marBottom w:val="0"/>
          <w:divBdr>
            <w:top w:val="none" w:sz="0" w:space="0" w:color="auto"/>
            <w:left w:val="none" w:sz="0" w:space="0" w:color="auto"/>
            <w:bottom w:val="none" w:sz="0" w:space="0" w:color="auto"/>
            <w:right w:val="none" w:sz="0" w:space="0" w:color="auto"/>
          </w:divBdr>
        </w:div>
        <w:div w:id="1371806901">
          <w:marLeft w:val="640"/>
          <w:marRight w:val="0"/>
          <w:marTop w:val="0"/>
          <w:marBottom w:val="0"/>
          <w:divBdr>
            <w:top w:val="none" w:sz="0" w:space="0" w:color="auto"/>
            <w:left w:val="none" w:sz="0" w:space="0" w:color="auto"/>
            <w:bottom w:val="none" w:sz="0" w:space="0" w:color="auto"/>
            <w:right w:val="none" w:sz="0" w:space="0" w:color="auto"/>
          </w:divBdr>
        </w:div>
        <w:div w:id="1343705539">
          <w:marLeft w:val="640"/>
          <w:marRight w:val="0"/>
          <w:marTop w:val="0"/>
          <w:marBottom w:val="0"/>
          <w:divBdr>
            <w:top w:val="none" w:sz="0" w:space="0" w:color="auto"/>
            <w:left w:val="none" w:sz="0" w:space="0" w:color="auto"/>
            <w:bottom w:val="none" w:sz="0" w:space="0" w:color="auto"/>
            <w:right w:val="none" w:sz="0" w:space="0" w:color="auto"/>
          </w:divBdr>
        </w:div>
        <w:div w:id="956830789">
          <w:marLeft w:val="640"/>
          <w:marRight w:val="0"/>
          <w:marTop w:val="0"/>
          <w:marBottom w:val="0"/>
          <w:divBdr>
            <w:top w:val="none" w:sz="0" w:space="0" w:color="auto"/>
            <w:left w:val="none" w:sz="0" w:space="0" w:color="auto"/>
            <w:bottom w:val="none" w:sz="0" w:space="0" w:color="auto"/>
            <w:right w:val="none" w:sz="0" w:space="0" w:color="auto"/>
          </w:divBdr>
        </w:div>
        <w:div w:id="368409259">
          <w:marLeft w:val="640"/>
          <w:marRight w:val="0"/>
          <w:marTop w:val="0"/>
          <w:marBottom w:val="0"/>
          <w:divBdr>
            <w:top w:val="none" w:sz="0" w:space="0" w:color="auto"/>
            <w:left w:val="none" w:sz="0" w:space="0" w:color="auto"/>
            <w:bottom w:val="none" w:sz="0" w:space="0" w:color="auto"/>
            <w:right w:val="none" w:sz="0" w:space="0" w:color="auto"/>
          </w:divBdr>
        </w:div>
        <w:div w:id="713118128">
          <w:marLeft w:val="640"/>
          <w:marRight w:val="0"/>
          <w:marTop w:val="0"/>
          <w:marBottom w:val="0"/>
          <w:divBdr>
            <w:top w:val="none" w:sz="0" w:space="0" w:color="auto"/>
            <w:left w:val="none" w:sz="0" w:space="0" w:color="auto"/>
            <w:bottom w:val="none" w:sz="0" w:space="0" w:color="auto"/>
            <w:right w:val="none" w:sz="0" w:space="0" w:color="auto"/>
          </w:divBdr>
        </w:div>
        <w:div w:id="1622347543">
          <w:marLeft w:val="640"/>
          <w:marRight w:val="0"/>
          <w:marTop w:val="0"/>
          <w:marBottom w:val="0"/>
          <w:divBdr>
            <w:top w:val="none" w:sz="0" w:space="0" w:color="auto"/>
            <w:left w:val="none" w:sz="0" w:space="0" w:color="auto"/>
            <w:bottom w:val="none" w:sz="0" w:space="0" w:color="auto"/>
            <w:right w:val="none" w:sz="0" w:space="0" w:color="auto"/>
          </w:divBdr>
        </w:div>
        <w:div w:id="19821393">
          <w:marLeft w:val="640"/>
          <w:marRight w:val="0"/>
          <w:marTop w:val="0"/>
          <w:marBottom w:val="0"/>
          <w:divBdr>
            <w:top w:val="none" w:sz="0" w:space="0" w:color="auto"/>
            <w:left w:val="none" w:sz="0" w:space="0" w:color="auto"/>
            <w:bottom w:val="none" w:sz="0" w:space="0" w:color="auto"/>
            <w:right w:val="none" w:sz="0" w:space="0" w:color="auto"/>
          </w:divBdr>
        </w:div>
        <w:div w:id="237329452">
          <w:marLeft w:val="640"/>
          <w:marRight w:val="0"/>
          <w:marTop w:val="0"/>
          <w:marBottom w:val="0"/>
          <w:divBdr>
            <w:top w:val="none" w:sz="0" w:space="0" w:color="auto"/>
            <w:left w:val="none" w:sz="0" w:space="0" w:color="auto"/>
            <w:bottom w:val="none" w:sz="0" w:space="0" w:color="auto"/>
            <w:right w:val="none" w:sz="0" w:space="0" w:color="auto"/>
          </w:divBdr>
        </w:div>
        <w:div w:id="761342267">
          <w:marLeft w:val="640"/>
          <w:marRight w:val="0"/>
          <w:marTop w:val="0"/>
          <w:marBottom w:val="0"/>
          <w:divBdr>
            <w:top w:val="none" w:sz="0" w:space="0" w:color="auto"/>
            <w:left w:val="none" w:sz="0" w:space="0" w:color="auto"/>
            <w:bottom w:val="none" w:sz="0" w:space="0" w:color="auto"/>
            <w:right w:val="none" w:sz="0" w:space="0" w:color="auto"/>
          </w:divBdr>
        </w:div>
        <w:div w:id="1085566465">
          <w:marLeft w:val="640"/>
          <w:marRight w:val="0"/>
          <w:marTop w:val="0"/>
          <w:marBottom w:val="0"/>
          <w:divBdr>
            <w:top w:val="none" w:sz="0" w:space="0" w:color="auto"/>
            <w:left w:val="none" w:sz="0" w:space="0" w:color="auto"/>
            <w:bottom w:val="none" w:sz="0" w:space="0" w:color="auto"/>
            <w:right w:val="none" w:sz="0" w:space="0" w:color="auto"/>
          </w:divBdr>
        </w:div>
        <w:div w:id="1471820346">
          <w:marLeft w:val="640"/>
          <w:marRight w:val="0"/>
          <w:marTop w:val="0"/>
          <w:marBottom w:val="0"/>
          <w:divBdr>
            <w:top w:val="none" w:sz="0" w:space="0" w:color="auto"/>
            <w:left w:val="none" w:sz="0" w:space="0" w:color="auto"/>
            <w:bottom w:val="none" w:sz="0" w:space="0" w:color="auto"/>
            <w:right w:val="none" w:sz="0" w:space="0" w:color="auto"/>
          </w:divBdr>
        </w:div>
        <w:div w:id="1993438683">
          <w:marLeft w:val="640"/>
          <w:marRight w:val="0"/>
          <w:marTop w:val="0"/>
          <w:marBottom w:val="0"/>
          <w:divBdr>
            <w:top w:val="none" w:sz="0" w:space="0" w:color="auto"/>
            <w:left w:val="none" w:sz="0" w:space="0" w:color="auto"/>
            <w:bottom w:val="none" w:sz="0" w:space="0" w:color="auto"/>
            <w:right w:val="none" w:sz="0" w:space="0" w:color="auto"/>
          </w:divBdr>
        </w:div>
        <w:div w:id="1891376290">
          <w:marLeft w:val="640"/>
          <w:marRight w:val="0"/>
          <w:marTop w:val="0"/>
          <w:marBottom w:val="0"/>
          <w:divBdr>
            <w:top w:val="none" w:sz="0" w:space="0" w:color="auto"/>
            <w:left w:val="none" w:sz="0" w:space="0" w:color="auto"/>
            <w:bottom w:val="none" w:sz="0" w:space="0" w:color="auto"/>
            <w:right w:val="none" w:sz="0" w:space="0" w:color="auto"/>
          </w:divBdr>
        </w:div>
        <w:div w:id="1987708442">
          <w:marLeft w:val="640"/>
          <w:marRight w:val="0"/>
          <w:marTop w:val="0"/>
          <w:marBottom w:val="0"/>
          <w:divBdr>
            <w:top w:val="none" w:sz="0" w:space="0" w:color="auto"/>
            <w:left w:val="none" w:sz="0" w:space="0" w:color="auto"/>
            <w:bottom w:val="none" w:sz="0" w:space="0" w:color="auto"/>
            <w:right w:val="none" w:sz="0" w:space="0" w:color="auto"/>
          </w:divBdr>
        </w:div>
        <w:div w:id="499850571">
          <w:marLeft w:val="640"/>
          <w:marRight w:val="0"/>
          <w:marTop w:val="0"/>
          <w:marBottom w:val="0"/>
          <w:divBdr>
            <w:top w:val="none" w:sz="0" w:space="0" w:color="auto"/>
            <w:left w:val="none" w:sz="0" w:space="0" w:color="auto"/>
            <w:bottom w:val="none" w:sz="0" w:space="0" w:color="auto"/>
            <w:right w:val="none" w:sz="0" w:space="0" w:color="auto"/>
          </w:divBdr>
        </w:div>
        <w:div w:id="1221554072">
          <w:marLeft w:val="640"/>
          <w:marRight w:val="0"/>
          <w:marTop w:val="0"/>
          <w:marBottom w:val="0"/>
          <w:divBdr>
            <w:top w:val="none" w:sz="0" w:space="0" w:color="auto"/>
            <w:left w:val="none" w:sz="0" w:space="0" w:color="auto"/>
            <w:bottom w:val="none" w:sz="0" w:space="0" w:color="auto"/>
            <w:right w:val="none" w:sz="0" w:space="0" w:color="auto"/>
          </w:divBdr>
        </w:div>
        <w:div w:id="1445421684">
          <w:marLeft w:val="640"/>
          <w:marRight w:val="0"/>
          <w:marTop w:val="0"/>
          <w:marBottom w:val="0"/>
          <w:divBdr>
            <w:top w:val="none" w:sz="0" w:space="0" w:color="auto"/>
            <w:left w:val="none" w:sz="0" w:space="0" w:color="auto"/>
            <w:bottom w:val="none" w:sz="0" w:space="0" w:color="auto"/>
            <w:right w:val="none" w:sz="0" w:space="0" w:color="auto"/>
          </w:divBdr>
        </w:div>
        <w:div w:id="691221069">
          <w:marLeft w:val="640"/>
          <w:marRight w:val="0"/>
          <w:marTop w:val="0"/>
          <w:marBottom w:val="0"/>
          <w:divBdr>
            <w:top w:val="none" w:sz="0" w:space="0" w:color="auto"/>
            <w:left w:val="none" w:sz="0" w:space="0" w:color="auto"/>
            <w:bottom w:val="none" w:sz="0" w:space="0" w:color="auto"/>
            <w:right w:val="none" w:sz="0" w:space="0" w:color="auto"/>
          </w:divBdr>
        </w:div>
        <w:div w:id="1185484540">
          <w:marLeft w:val="640"/>
          <w:marRight w:val="0"/>
          <w:marTop w:val="0"/>
          <w:marBottom w:val="0"/>
          <w:divBdr>
            <w:top w:val="none" w:sz="0" w:space="0" w:color="auto"/>
            <w:left w:val="none" w:sz="0" w:space="0" w:color="auto"/>
            <w:bottom w:val="none" w:sz="0" w:space="0" w:color="auto"/>
            <w:right w:val="none" w:sz="0" w:space="0" w:color="auto"/>
          </w:divBdr>
        </w:div>
        <w:div w:id="2001225996">
          <w:marLeft w:val="640"/>
          <w:marRight w:val="0"/>
          <w:marTop w:val="0"/>
          <w:marBottom w:val="0"/>
          <w:divBdr>
            <w:top w:val="none" w:sz="0" w:space="0" w:color="auto"/>
            <w:left w:val="none" w:sz="0" w:space="0" w:color="auto"/>
            <w:bottom w:val="none" w:sz="0" w:space="0" w:color="auto"/>
            <w:right w:val="none" w:sz="0" w:space="0" w:color="auto"/>
          </w:divBdr>
        </w:div>
        <w:div w:id="1909920633">
          <w:marLeft w:val="640"/>
          <w:marRight w:val="0"/>
          <w:marTop w:val="0"/>
          <w:marBottom w:val="0"/>
          <w:divBdr>
            <w:top w:val="none" w:sz="0" w:space="0" w:color="auto"/>
            <w:left w:val="none" w:sz="0" w:space="0" w:color="auto"/>
            <w:bottom w:val="none" w:sz="0" w:space="0" w:color="auto"/>
            <w:right w:val="none" w:sz="0" w:space="0" w:color="auto"/>
          </w:divBdr>
        </w:div>
        <w:div w:id="553006133">
          <w:marLeft w:val="640"/>
          <w:marRight w:val="0"/>
          <w:marTop w:val="0"/>
          <w:marBottom w:val="0"/>
          <w:divBdr>
            <w:top w:val="none" w:sz="0" w:space="0" w:color="auto"/>
            <w:left w:val="none" w:sz="0" w:space="0" w:color="auto"/>
            <w:bottom w:val="none" w:sz="0" w:space="0" w:color="auto"/>
            <w:right w:val="none" w:sz="0" w:space="0" w:color="auto"/>
          </w:divBdr>
        </w:div>
        <w:div w:id="1973485656">
          <w:marLeft w:val="640"/>
          <w:marRight w:val="0"/>
          <w:marTop w:val="0"/>
          <w:marBottom w:val="0"/>
          <w:divBdr>
            <w:top w:val="none" w:sz="0" w:space="0" w:color="auto"/>
            <w:left w:val="none" w:sz="0" w:space="0" w:color="auto"/>
            <w:bottom w:val="none" w:sz="0" w:space="0" w:color="auto"/>
            <w:right w:val="none" w:sz="0" w:space="0" w:color="auto"/>
          </w:divBdr>
        </w:div>
        <w:div w:id="795682374">
          <w:marLeft w:val="640"/>
          <w:marRight w:val="0"/>
          <w:marTop w:val="0"/>
          <w:marBottom w:val="0"/>
          <w:divBdr>
            <w:top w:val="none" w:sz="0" w:space="0" w:color="auto"/>
            <w:left w:val="none" w:sz="0" w:space="0" w:color="auto"/>
            <w:bottom w:val="none" w:sz="0" w:space="0" w:color="auto"/>
            <w:right w:val="none" w:sz="0" w:space="0" w:color="auto"/>
          </w:divBdr>
        </w:div>
        <w:div w:id="1388528299">
          <w:marLeft w:val="640"/>
          <w:marRight w:val="0"/>
          <w:marTop w:val="0"/>
          <w:marBottom w:val="0"/>
          <w:divBdr>
            <w:top w:val="none" w:sz="0" w:space="0" w:color="auto"/>
            <w:left w:val="none" w:sz="0" w:space="0" w:color="auto"/>
            <w:bottom w:val="none" w:sz="0" w:space="0" w:color="auto"/>
            <w:right w:val="none" w:sz="0" w:space="0" w:color="auto"/>
          </w:divBdr>
        </w:div>
        <w:div w:id="591278495">
          <w:marLeft w:val="640"/>
          <w:marRight w:val="0"/>
          <w:marTop w:val="0"/>
          <w:marBottom w:val="0"/>
          <w:divBdr>
            <w:top w:val="none" w:sz="0" w:space="0" w:color="auto"/>
            <w:left w:val="none" w:sz="0" w:space="0" w:color="auto"/>
            <w:bottom w:val="none" w:sz="0" w:space="0" w:color="auto"/>
            <w:right w:val="none" w:sz="0" w:space="0" w:color="auto"/>
          </w:divBdr>
        </w:div>
        <w:div w:id="671686997">
          <w:marLeft w:val="640"/>
          <w:marRight w:val="0"/>
          <w:marTop w:val="0"/>
          <w:marBottom w:val="0"/>
          <w:divBdr>
            <w:top w:val="none" w:sz="0" w:space="0" w:color="auto"/>
            <w:left w:val="none" w:sz="0" w:space="0" w:color="auto"/>
            <w:bottom w:val="none" w:sz="0" w:space="0" w:color="auto"/>
            <w:right w:val="none" w:sz="0" w:space="0" w:color="auto"/>
          </w:divBdr>
        </w:div>
        <w:div w:id="1368213830">
          <w:marLeft w:val="640"/>
          <w:marRight w:val="0"/>
          <w:marTop w:val="0"/>
          <w:marBottom w:val="0"/>
          <w:divBdr>
            <w:top w:val="none" w:sz="0" w:space="0" w:color="auto"/>
            <w:left w:val="none" w:sz="0" w:space="0" w:color="auto"/>
            <w:bottom w:val="none" w:sz="0" w:space="0" w:color="auto"/>
            <w:right w:val="none" w:sz="0" w:space="0" w:color="auto"/>
          </w:divBdr>
        </w:div>
        <w:div w:id="596983185">
          <w:marLeft w:val="640"/>
          <w:marRight w:val="0"/>
          <w:marTop w:val="0"/>
          <w:marBottom w:val="0"/>
          <w:divBdr>
            <w:top w:val="none" w:sz="0" w:space="0" w:color="auto"/>
            <w:left w:val="none" w:sz="0" w:space="0" w:color="auto"/>
            <w:bottom w:val="none" w:sz="0" w:space="0" w:color="auto"/>
            <w:right w:val="none" w:sz="0" w:space="0" w:color="auto"/>
          </w:divBdr>
        </w:div>
        <w:div w:id="175509360">
          <w:marLeft w:val="640"/>
          <w:marRight w:val="0"/>
          <w:marTop w:val="0"/>
          <w:marBottom w:val="0"/>
          <w:divBdr>
            <w:top w:val="none" w:sz="0" w:space="0" w:color="auto"/>
            <w:left w:val="none" w:sz="0" w:space="0" w:color="auto"/>
            <w:bottom w:val="none" w:sz="0" w:space="0" w:color="auto"/>
            <w:right w:val="none" w:sz="0" w:space="0" w:color="auto"/>
          </w:divBdr>
        </w:div>
        <w:div w:id="1213807689">
          <w:marLeft w:val="640"/>
          <w:marRight w:val="0"/>
          <w:marTop w:val="0"/>
          <w:marBottom w:val="0"/>
          <w:divBdr>
            <w:top w:val="none" w:sz="0" w:space="0" w:color="auto"/>
            <w:left w:val="none" w:sz="0" w:space="0" w:color="auto"/>
            <w:bottom w:val="none" w:sz="0" w:space="0" w:color="auto"/>
            <w:right w:val="none" w:sz="0" w:space="0" w:color="auto"/>
          </w:divBdr>
        </w:div>
        <w:div w:id="1378623990">
          <w:marLeft w:val="640"/>
          <w:marRight w:val="0"/>
          <w:marTop w:val="0"/>
          <w:marBottom w:val="0"/>
          <w:divBdr>
            <w:top w:val="none" w:sz="0" w:space="0" w:color="auto"/>
            <w:left w:val="none" w:sz="0" w:space="0" w:color="auto"/>
            <w:bottom w:val="none" w:sz="0" w:space="0" w:color="auto"/>
            <w:right w:val="none" w:sz="0" w:space="0" w:color="auto"/>
          </w:divBdr>
        </w:div>
        <w:div w:id="1504667901">
          <w:marLeft w:val="640"/>
          <w:marRight w:val="0"/>
          <w:marTop w:val="0"/>
          <w:marBottom w:val="0"/>
          <w:divBdr>
            <w:top w:val="none" w:sz="0" w:space="0" w:color="auto"/>
            <w:left w:val="none" w:sz="0" w:space="0" w:color="auto"/>
            <w:bottom w:val="none" w:sz="0" w:space="0" w:color="auto"/>
            <w:right w:val="none" w:sz="0" w:space="0" w:color="auto"/>
          </w:divBdr>
        </w:div>
        <w:div w:id="1341858837">
          <w:marLeft w:val="640"/>
          <w:marRight w:val="0"/>
          <w:marTop w:val="0"/>
          <w:marBottom w:val="0"/>
          <w:divBdr>
            <w:top w:val="none" w:sz="0" w:space="0" w:color="auto"/>
            <w:left w:val="none" w:sz="0" w:space="0" w:color="auto"/>
            <w:bottom w:val="none" w:sz="0" w:space="0" w:color="auto"/>
            <w:right w:val="none" w:sz="0" w:space="0" w:color="auto"/>
          </w:divBdr>
        </w:div>
        <w:div w:id="1009337047">
          <w:marLeft w:val="640"/>
          <w:marRight w:val="0"/>
          <w:marTop w:val="0"/>
          <w:marBottom w:val="0"/>
          <w:divBdr>
            <w:top w:val="none" w:sz="0" w:space="0" w:color="auto"/>
            <w:left w:val="none" w:sz="0" w:space="0" w:color="auto"/>
            <w:bottom w:val="none" w:sz="0" w:space="0" w:color="auto"/>
            <w:right w:val="none" w:sz="0" w:space="0" w:color="auto"/>
          </w:divBdr>
        </w:div>
        <w:div w:id="1594124365">
          <w:marLeft w:val="640"/>
          <w:marRight w:val="0"/>
          <w:marTop w:val="0"/>
          <w:marBottom w:val="0"/>
          <w:divBdr>
            <w:top w:val="none" w:sz="0" w:space="0" w:color="auto"/>
            <w:left w:val="none" w:sz="0" w:space="0" w:color="auto"/>
            <w:bottom w:val="none" w:sz="0" w:space="0" w:color="auto"/>
            <w:right w:val="none" w:sz="0" w:space="0" w:color="auto"/>
          </w:divBdr>
        </w:div>
        <w:div w:id="1936404635">
          <w:marLeft w:val="640"/>
          <w:marRight w:val="0"/>
          <w:marTop w:val="0"/>
          <w:marBottom w:val="0"/>
          <w:divBdr>
            <w:top w:val="none" w:sz="0" w:space="0" w:color="auto"/>
            <w:left w:val="none" w:sz="0" w:space="0" w:color="auto"/>
            <w:bottom w:val="none" w:sz="0" w:space="0" w:color="auto"/>
            <w:right w:val="none" w:sz="0" w:space="0" w:color="auto"/>
          </w:divBdr>
        </w:div>
        <w:div w:id="1017779338">
          <w:marLeft w:val="640"/>
          <w:marRight w:val="0"/>
          <w:marTop w:val="0"/>
          <w:marBottom w:val="0"/>
          <w:divBdr>
            <w:top w:val="none" w:sz="0" w:space="0" w:color="auto"/>
            <w:left w:val="none" w:sz="0" w:space="0" w:color="auto"/>
            <w:bottom w:val="none" w:sz="0" w:space="0" w:color="auto"/>
            <w:right w:val="none" w:sz="0" w:space="0" w:color="auto"/>
          </w:divBdr>
        </w:div>
        <w:div w:id="125319720">
          <w:marLeft w:val="640"/>
          <w:marRight w:val="0"/>
          <w:marTop w:val="0"/>
          <w:marBottom w:val="0"/>
          <w:divBdr>
            <w:top w:val="none" w:sz="0" w:space="0" w:color="auto"/>
            <w:left w:val="none" w:sz="0" w:space="0" w:color="auto"/>
            <w:bottom w:val="none" w:sz="0" w:space="0" w:color="auto"/>
            <w:right w:val="none" w:sz="0" w:space="0" w:color="auto"/>
          </w:divBdr>
        </w:div>
        <w:div w:id="661128270">
          <w:marLeft w:val="640"/>
          <w:marRight w:val="0"/>
          <w:marTop w:val="0"/>
          <w:marBottom w:val="0"/>
          <w:divBdr>
            <w:top w:val="none" w:sz="0" w:space="0" w:color="auto"/>
            <w:left w:val="none" w:sz="0" w:space="0" w:color="auto"/>
            <w:bottom w:val="none" w:sz="0" w:space="0" w:color="auto"/>
            <w:right w:val="none" w:sz="0" w:space="0" w:color="auto"/>
          </w:divBdr>
        </w:div>
        <w:div w:id="986789096">
          <w:marLeft w:val="640"/>
          <w:marRight w:val="0"/>
          <w:marTop w:val="0"/>
          <w:marBottom w:val="0"/>
          <w:divBdr>
            <w:top w:val="none" w:sz="0" w:space="0" w:color="auto"/>
            <w:left w:val="none" w:sz="0" w:space="0" w:color="auto"/>
            <w:bottom w:val="none" w:sz="0" w:space="0" w:color="auto"/>
            <w:right w:val="none" w:sz="0" w:space="0" w:color="auto"/>
          </w:divBdr>
        </w:div>
        <w:div w:id="1355499600">
          <w:marLeft w:val="640"/>
          <w:marRight w:val="0"/>
          <w:marTop w:val="0"/>
          <w:marBottom w:val="0"/>
          <w:divBdr>
            <w:top w:val="none" w:sz="0" w:space="0" w:color="auto"/>
            <w:left w:val="none" w:sz="0" w:space="0" w:color="auto"/>
            <w:bottom w:val="none" w:sz="0" w:space="0" w:color="auto"/>
            <w:right w:val="none" w:sz="0" w:space="0" w:color="auto"/>
          </w:divBdr>
        </w:div>
        <w:div w:id="1143349521">
          <w:marLeft w:val="640"/>
          <w:marRight w:val="0"/>
          <w:marTop w:val="0"/>
          <w:marBottom w:val="0"/>
          <w:divBdr>
            <w:top w:val="none" w:sz="0" w:space="0" w:color="auto"/>
            <w:left w:val="none" w:sz="0" w:space="0" w:color="auto"/>
            <w:bottom w:val="none" w:sz="0" w:space="0" w:color="auto"/>
            <w:right w:val="none" w:sz="0" w:space="0" w:color="auto"/>
          </w:divBdr>
        </w:div>
        <w:div w:id="260575362">
          <w:marLeft w:val="640"/>
          <w:marRight w:val="0"/>
          <w:marTop w:val="0"/>
          <w:marBottom w:val="0"/>
          <w:divBdr>
            <w:top w:val="none" w:sz="0" w:space="0" w:color="auto"/>
            <w:left w:val="none" w:sz="0" w:space="0" w:color="auto"/>
            <w:bottom w:val="none" w:sz="0" w:space="0" w:color="auto"/>
            <w:right w:val="none" w:sz="0" w:space="0" w:color="auto"/>
          </w:divBdr>
        </w:div>
        <w:div w:id="1361324107">
          <w:marLeft w:val="640"/>
          <w:marRight w:val="0"/>
          <w:marTop w:val="0"/>
          <w:marBottom w:val="0"/>
          <w:divBdr>
            <w:top w:val="none" w:sz="0" w:space="0" w:color="auto"/>
            <w:left w:val="none" w:sz="0" w:space="0" w:color="auto"/>
            <w:bottom w:val="none" w:sz="0" w:space="0" w:color="auto"/>
            <w:right w:val="none" w:sz="0" w:space="0" w:color="auto"/>
          </w:divBdr>
        </w:div>
        <w:div w:id="1655254306">
          <w:marLeft w:val="640"/>
          <w:marRight w:val="0"/>
          <w:marTop w:val="0"/>
          <w:marBottom w:val="0"/>
          <w:divBdr>
            <w:top w:val="none" w:sz="0" w:space="0" w:color="auto"/>
            <w:left w:val="none" w:sz="0" w:space="0" w:color="auto"/>
            <w:bottom w:val="none" w:sz="0" w:space="0" w:color="auto"/>
            <w:right w:val="none" w:sz="0" w:space="0" w:color="auto"/>
          </w:divBdr>
        </w:div>
        <w:div w:id="359359233">
          <w:marLeft w:val="640"/>
          <w:marRight w:val="0"/>
          <w:marTop w:val="0"/>
          <w:marBottom w:val="0"/>
          <w:divBdr>
            <w:top w:val="none" w:sz="0" w:space="0" w:color="auto"/>
            <w:left w:val="none" w:sz="0" w:space="0" w:color="auto"/>
            <w:bottom w:val="none" w:sz="0" w:space="0" w:color="auto"/>
            <w:right w:val="none" w:sz="0" w:space="0" w:color="auto"/>
          </w:divBdr>
        </w:div>
        <w:div w:id="889996584">
          <w:marLeft w:val="640"/>
          <w:marRight w:val="0"/>
          <w:marTop w:val="0"/>
          <w:marBottom w:val="0"/>
          <w:divBdr>
            <w:top w:val="none" w:sz="0" w:space="0" w:color="auto"/>
            <w:left w:val="none" w:sz="0" w:space="0" w:color="auto"/>
            <w:bottom w:val="none" w:sz="0" w:space="0" w:color="auto"/>
            <w:right w:val="none" w:sz="0" w:space="0" w:color="auto"/>
          </w:divBdr>
        </w:div>
        <w:div w:id="796483597">
          <w:marLeft w:val="640"/>
          <w:marRight w:val="0"/>
          <w:marTop w:val="0"/>
          <w:marBottom w:val="0"/>
          <w:divBdr>
            <w:top w:val="none" w:sz="0" w:space="0" w:color="auto"/>
            <w:left w:val="none" w:sz="0" w:space="0" w:color="auto"/>
            <w:bottom w:val="none" w:sz="0" w:space="0" w:color="auto"/>
            <w:right w:val="none" w:sz="0" w:space="0" w:color="auto"/>
          </w:divBdr>
        </w:div>
        <w:div w:id="141427671">
          <w:marLeft w:val="640"/>
          <w:marRight w:val="0"/>
          <w:marTop w:val="0"/>
          <w:marBottom w:val="0"/>
          <w:divBdr>
            <w:top w:val="none" w:sz="0" w:space="0" w:color="auto"/>
            <w:left w:val="none" w:sz="0" w:space="0" w:color="auto"/>
            <w:bottom w:val="none" w:sz="0" w:space="0" w:color="auto"/>
            <w:right w:val="none" w:sz="0" w:space="0" w:color="auto"/>
          </w:divBdr>
        </w:div>
        <w:div w:id="1590231893">
          <w:marLeft w:val="640"/>
          <w:marRight w:val="0"/>
          <w:marTop w:val="0"/>
          <w:marBottom w:val="0"/>
          <w:divBdr>
            <w:top w:val="none" w:sz="0" w:space="0" w:color="auto"/>
            <w:left w:val="none" w:sz="0" w:space="0" w:color="auto"/>
            <w:bottom w:val="none" w:sz="0" w:space="0" w:color="auto"/>
            <w:right w:val="none" w:sz="0" w:space="0" w:color="auto"/>
          </w:divBdr>
        </w:div>
        <w:div w:id="1635022092">
          <w:marLeft w:val="640"/>
          <w:marRight w:val="0"/>
          <w:marTop w:val="0"/>
          <w:marBottom w:val="0"/>
          <w:divBdr>
            <w:top w:val="none" w:sz="0" w:space="0" w:color="auto"/>
            <w:left w:val="none" w:sz="0" w:space="0" w:color="auto"/>
            <w:bottom w:val="none" w:sz="0" w:space="0" w:color="auto"/>
            <w:right w:val="none" w:sz="0" w:space="0" w:color="auto"/>
          </w:divBdr>
        </w:div>
        <w:div w:id="21712313">
          <w:marLeft w:val="640"/>
          <w:marRight w:val="0"/>
          <w:marTop w:val="0"/>
          <w:marBottom w:val="0"/>
          <w:divBdr>
            <w:top w:val="none" w:sz="0" w:space="0" w:color="auto"/>
            <w:left w:val="none" w:sz="0" w:space="0" w:color="auto"/>
            <w:bottom w:val="none" w:sz="0" w:space="0" w:color="auto"/>
            <w:right w:val="none" w:sz="0" w:space="0" w:color="auto"/>
          </w:divBdr>
        </w:div>
        <w:div w:id="1488397292">
          <w:marLeft w:val="640"/>
          <w:marRight w:val="0"/>
          <w:marTop w:val="0"/>
          <w:marBottom w:val="0"/>
          <w:divBdr>
            <w:top w:val="none" w:sz="0" w:space="0" w:color="auto"/>
            <w:left w:val="none" w:sz="0" w:space="0" w:color="auto"/>
            <w:bottom w:val="none" w:sz="0" w:space="0" w:color="auto"/>
            <w:right w:val="none" w:sz="0" w:space="0" w:color="auto"/>
          </w:divBdr>
        </w:div>
        <w:div w:id="673725637">
          <w:marLeft w:val="640"/>
          <w:marRight w:val="0"/>
          <w:marTop w:val="0"/>
          <w:marBottom w:val="0"/>
          <w:divBdr>
            <w:top w:val="none" w:sz="0" w:space="0" w:color="auto"/>
            <w:left w:val="none" w:sz="0" w:space="0" w:color="auto"/>
            <w:bottom w:val="none" w:sz="0" w:space="0" w:color="auto"/>
            <w:right w:val="none" w:sz="0" w:space="0" w:color="auto"/>
          </w:divBdr>
        </w:div>
        <w:div w:id="1505976045">
          <w:marLeft w:val="640"/>
          <w:marRight w:val="0"/>
          <w:marTop w:val="0"/>
          <w:marBottom w:val="0"/>
          <w:divBdr>
            <w:top w:val="none" w:sz="0" w:space="0" w:color="auto"/>
            <w:left w:val="none" w:sz="0" w:space="0" w:color="auto"/>
            <w:bottom w:val="none" w:sz="0" w:space="0" w:color="auto"/>
            <w:right w:val="none" w:sz="0" w:space="0" w:color="auto"/>
          </w:divBdr>
        </w:div>
        <w:div w:id="1521166756">
          <w:marLeft w:val="640"/>
          <w:marRight w:val="0"/>
          <w:marTop w:val="0"/>
          <w:marBottom w:val="0"/>
          <w:divBdr>
            <w:top w:val="none" w:sz="0" w:space="0" w:color="auto"/>
            <w:left w:val="none" w:sz="0" w:space="0" w:color="auto"/>
            <w:bottom w:val="none" w:sz="0" w:space="0" w:color="auto"/>
            <w:right w:val="none" w:sz="0" w:space="0" w:color="auto"/>
          </w:divBdr>
        </w:div>
        <w:div w:id="415632478">
          <w:marLeft w:val="640"/>
          <w:marRight w:val="0"/>
          <w:marTop w:val="0"/>
          <w:marBottom w:val="0"/>
          <w:divBdr>
            <w:top w:val="none" w:sz="0" w:space="0" w:color="auto"/>
            <w:left w:val="none" w:sz="0" w:space="0" w:color="auto"/>
            <w:bottom w:val="none" w:sz="0" w:space="0" w:color="auto"/>
            <w:right w:val="none" w:sz="0" w:space="0" w:color="auto"/>
          </w:divBdr>
        </w:div>
        <w:div w:id="1966504424">
          <w:marLeft w:val="640"/>
          <w:marRight w:val="0"/>
          <w:marTop w:val="0"/>
          <w:marBottom w:val="0"/>
          <w:divBdr>
            <w:top w:val="none" w:sz="0" w:space="0" w:color="auto"/>
            <w:left w:val="none" w:sz="0" w:space="0" w:color="auto"/>
            <w:bottom w:val="none" w:sz="0" w:space="0" w:color="auto"/>
            <w:right w:val="none" w:sz="0" w:space="0" w:color="auto"/>
          </w:divBdr>
        </w:div>
        <w:div w:id="1440566296">
          <w:marLeft w:val="640"/>
          <w:marRight w:val="0"/>
          <w:marTop w:val="0"/>
          <w:marBottom w:val="0"/>
          <w:divBdr>
            <w:top w:val="none" w:sz="0" w:space="0" w:color="auto"/>
            <w:left w:val="none" w:sz="0" w:space="0" w:color="auto"/>
            <w:bottom w:val="none" w:sz="0" w:space="0" w:color="auto"/>
            <w:right w:val="none" w:sz="0" w:space="0" w:color="auto"/>
          </w:divBdr>
        </w:div>
        <w:div w:id="1199508280">
          <w:marLeft w:val="640"/>
          <w:marRight w:val="0"/>
          <w:marTop w:val="0"/>
          <w:marBottom w:val="0"/>
          <w:divBdr>
            <w:top w:val="none" w:sz="0" w:space="0" w:color="auto"/>
            <w:left w:val="none" w:sz="0" w:space="0" w:color="auto"/>
            <w:bottom w:val="none" w:sz="0" w:space="0" w:color="auto"/>
            <w:right w:val="none" w:sz="0" w:space="0" w:color="auto"/>
          </w:divBdr>
        </w:div>
        <w:div w:id="1534802130">
          <w:marLeft w:val="640"/>
          <w:marRight w:val="0"/>
          <w:marTop w:val="0"/>
          <w:marBottom w:val="0"/>
          <w:divBdr>
            <w:top w:val="none" w:sz="0" w:space="0" w:color="auto"/>
            <w:left w:val="none" w:sz="0" w:space="0" w:color="auto"/>
            <w:bottom w:val="none" w:sz="0" w:space="0" w:color="auto"/>
            <w:right w:val="none" w:sz="0" w:space="0" w:color="auto"/>
          </w:divBdr>
        </w:div>
        <w:div w:id="1794668842">
          <w:marLeft w:val="640"/>
          <w:marRight w:val="0"/>
          <w:marTop w:val="0"/>
          <w:marBottom w:val="0"/>
          <w:divBdr>
            <w:top w:val="none" w:sz="0" w:space="0" w:color="auto"/>
            <w:left w:val="none" w:sz="0" w:space="0" w:color="auto"/>
            <w:bottom w:val="none" w:sz="0" w:space="0" w:color="auto"/>
            <w:right w:val="none" w:sz="0" w:space="0" w:color="auto"/>
          </w:divBdr>
        </w:div>
        <w:div w:id="1504200199">
          <w:marLeft w:val="640"/>
          <w:marRight w:val="0"/>
          <w:marTop w:val="0"/>
          <w:marBottom w:val="0"/>
          <w:divBdr>
            <w:top w:val="none" w:sz="0" w:space="0" w:color="auto"/>
            <w:left w:val="none" w:sz="0" w:space="0" w:color="auto"/>
            <w:bottom w:val="none" w:sz="0" w:space="0" w:color="auto"/>
            <w:right w:val="none" w:sz="0" w:space="0" w:color="auto"/>
          </w:divBdr>
        </w:div>
        <w:div w:id="437599576">
          <w:marLeft w:val="640"/>
          <w:marRight w:val="0"/>
          <w:marTop w:val="0"/>
          <w:marBottom w:val="0"/>
          <w:divBdr>
            <w:top w:val="none" w:sz="0" w:space="0" w:color="auto"/>
            <w:left w:val="none" w:sz="0" w:space="0" w:color="auto"/>
            <w:bottom w:val="none" w:sz="0" w:space="0" w:color="auto"/>
            <w:right w:val="none" w:sz="0" w:space="0" w:color="auto"/>
          </w:divBdr>
        </w:div>
        <w:div w:id="17435945">
          <w:marLeft w:val="640"/>
          <w:marRight w:val="0"/>
          <w:marTop w:val="0"/>
          <w:marBottom w:val="0"/>
          <w:divBdr>
            <w:top w:val="none" w:sz="0" w:space="0" w:color="auto"/>
            <w:left w:val="none" w:sz="0" w:space="0" w:color="auto"/>
            <w:bottom w:val="none" w:sz="0" w:space="0" w:color="auto"/>
            <w:right w:val="none" w:sz="0" w:space="0" w:color="auto"/>
          </w:divBdr>
        </w:div>
        <w:div w:id="2047870044">
          <w:marLeft w:val="640"/>
          <w:marRight w:val="0"/>
          <w:marTop w:val="0"/>
          <w:marBottom w:val="0"/>
          <w:divBdr>
            <w:top w:val="none" w:sz="0" w:space="0" w:color="auto"/>
            <w:left w:val="none" w:sz="0" w:space="0" w:color="auto"/>
            <w:bottom w:val="none" w:sz="0" w:space="0" w:color="auto"/>
            <w:right w:val="none" w:sz="0" w:space="0" w:color="auto"/>
          </w:divBdr>
        </w:div>
        <w:div w:id="1272711150">
          <w:marLeft w:val="640"/>
          <w:marRight w:val="0"/>
          <w:marTop w:val="0"/>
          <w:marBottom w:val="0"/>
          <w:divBdr>
            <w:top w:val="none" w:sz="0" w:space="0" w:color="auto"/>
            <w:left w:val="none" w:sz="0" w:space="0" w:color="auto"/>
            <w:bottom w:val="none" w:sz="0" w:space="0" w:color="auto"/>
            <w:right w:val="none" w:sz="0" w:space="0" w:color="auto"/>
          </w:divBdr>
        </w:div>
        <w:div w:id="980157667">
          <w:marLeft w:val="640"/>
          <w:marRight w:val="0"/>
          <w:marTop w:val="0"/>
          <w:marBottom w:val="0"/>
          <w:divBdr>
            <w:top w:val="none" w:sz="0" w:space="0" w:color="auto"/>
            <w:left w:val="none" w:sz="0" w:space="0" w:color="auto"/>
            <w:bottom w:val="none" w:sz="0" w:space="0" w:color="auto"/>
            <w:right w:val="none" w:sz="0" w:space="0" w:color="auto"/>
          </w:divBdr>
        </w:div>
        <w:div w:id="1856847152">
          <w:marLeft w:val="640"/>
          <w:marRight w:val="0"/>
          <w:marTop w:val="0"/>
          <w:marBottom w:val="0"/>
          <w:divBdr>
            <w:top w:val="none" w:sz="0" w:space="0" w:color="auto"/>
            <w:left w:val="none" w:sz="0" w:space="0" w:color="auto"/>
            <w:bottom w:val="none" w:sz="0" w:space="0" w:color="auto"/>
            <w:right w:val="none" w:sz="0" w:space="0" w:color="auto"/>
          </w:divBdr>
        </w:div>
        <w:div w:id="2052925277">
          <w:marLeft w:val="640"/>
          <w:marRight w:val="0"/>
          <w:marTop w:val="0"/>
          <w:marBottom w:val="0"/>
          <w:divBdr>
            <w:top w:val="none" w:sz="0" w:space="0" w:color="auto"/>
            <w:left w:val="none" w:sz="0" w:space="0" w:color="auto"/>
            <w:bottom w:val="none" w:sz="0" w:space="0" w:color="auto"/>
            <w:right w:val="none" w:sz="0" w:space="0" w:color="auto"/>
          </w:divBdr>
        </w:div>
        <w:div w:id="1043284755">
          <w:marLeft w:val="640"/>
          <w:marRight w:val="0"/>
          <w:marTop w:val="0"/>
          <w:marBottom w:val="0"/>
          <w:divBdr>
            <w:top w:val="none" w:sz="0" w:space="0" w:color="auto"/>
            <w:left w:val="none" w:sz="0" w:space="0" w:color="auto"/>
            <w:bottom w:val="none" w:sz="0" w:space="0" w:color="auto"/>
            <w:right w:val="none" w:sz="0" w:space="0" w:color="auto"/>
          </w:divBdr>
        </w:div>
        <w:div w:id="1018314775">
          <w:marLeft w:val="640"/>
          <w:marRight w:val="0"/>
          <w:marTop w:val="0"/>
          <w:marBottom w:val="0"/>
          <w:divBdr>
            <w:top w:val="none" w:sz="0" w:space="0" w:color="auto"/>
            <w:left w:val="none" w:sz="0" w:space="0" w:color="auto"/>
            <w:bottom w:val="none" w:sz="0" w:space="0" w:color="auto"/>
            <w:right w:val="none" w:sz="0" w:space="0" w:color="auto"/>
          </w:divBdr>
        </w:div>
        <w:div w:id="1137331962">
          <w:marLeft w:val="640"/>
          <w:marRight w:val="0"/>
          <w:marTop w:val="0"/>
          <w:marBottom w:val="0"/>
          <w:divBdr>
            <w:top w:val="none" w:sz="0" w:space="0" w:color="auto"/>
            <w:left w:val="none" w:sz="0" w:space="0" w:color="auto"/>
            <w:bottom w:val="none" w:sz="0" w:space="0" w:color="auto"/>
            <w:right w:val="none" w:sz="0" w:space="0" w:color="auto"/>
          </w:divBdr>
        </w:div>
        <w:div w:id="1713076156">
          <w:marLeft w:val="640"/>
          <w:marRight w:val="0"/>
          <w:marTop w:val="0"/>
          <w:marBottom w:val="0"/>
          <w:divBdr>
            <w:top w:val="none" w:sz="0" w:space="0" w:color="auto"/>
            <w:left w:val="none" w:sz="0" w:space="0" w:color="auto"/>
            <w:bottom w:val="none" w:sz="0" w:space="0" w:color="auto"/>
            <w:right w:val="none" w:sz="0" w:space="0" w:color="auto"/>
          </w:divBdr>
        </w:div>
        <w:div w:id="363680324">
          <w:marLeft w:val="640"/>
          <w:marRight w:val="0"/>
          <w:marTop w:val="0"/>
          <w:marBottom w:val="0"/>
          <w:divBdr>
            <w:top w:val="none" w:sz="0" w:space="0" w:color="auto"/>
            <w:left w:val="none" w:sz="0" w:space="0" w:color="auto"/>
            <w:bottom w:val="none" w:sz="0" w:space="0" w:color="auto"/>
            <w:right w:val="none" w:sz="0" w:space="0" w:color="auto"/>
          </w:divBdr>
        </w:div>
        <w:div w:id="382481851">
          <w:marLeft w:val="640"/>
          <w:marRight w:val="0"/>
          <w:marTop w:val="0"/>
          <w:marBottom w:val="0"/>
          <w:divBdr>
            <w:top w:val="none" w:sz="0" w:space="0" w:color="auto"/>
            <w:left w:val="none" w:sz="0" w:space="0" w:color="auto"/>
            <w:bottom w:val="none" w:sz="0" w:space="0" w:color="auto"/>
            <w:right w:val="none" w:sz="0" w:space="0" w:color="auto"/>
          </w:divBdr>
        </w:div>
        <w:div w:id="1593390628">
          <w:marLeft w:val="640"/>
          <w:marRight w:val="0"/>
          <w:marTop w:val="0"/>
          <w:marBottom w:val="0"/>
          <w:divBdr>
            <w:top w:val="none" w:sz="0" w:space="0" w:color="auto"/>
            <w:left w:val="none" w:sz="0" w:space="0" w:color="auto"/>
            <w:bottom w:val="none" w:sz="0" w:space="0" w:color="auto"/>
            <w:right w:val="none" w:sz="0" w:space="0" w:color="auto"/>
          </w:divBdr>
        </w:div>
        <w:div w:id="558322269">
          <w:marLeft w:val="640"/>
          <w:marRight w:val="0"/>
          <w:marTop w:val="0"/>
          <w:marBottom w:val="0"/>
          <w:divBdr>
            <w:top w:val="none" w:sz="0" w:space="0" w:color="auto"/>
            <w:left w:val="none" w:sz="0" w:space="0" w:color="auto"/>
            <w:bottom w:val="none" w:sz="0" w:space="0" w:color="auto"/>
            <w:right w:val="none" w:sz="0" w:space="0" w:color="auto"/>
          </w:divBdr>
        </w:div>
        <w:div w:id="1791630448">
          <w:marLeft w:val="640"/>
          <w:marRight w:val="0"/>
          <w:marTop w:val="0"/>
          <w:marBottom w:val="0"/>
          <w:divBdr>
            <w:top w:val="none" w:sz="0" w:space="0" w:color="auto"/>
            <w:left w:val="none" w:sz="0" w:space="0" w:color="auto"/>
            <w:bottom w:val="none" w:sz="0" w:space="0" w:color="auto"/>
            <w:right w:val="none" w:sz="0" w:space="0" w:color="auto"/>
          </w:divBdr>
        </w:div>
        <w:div w:id="125395485">
          <w:marLeft w:val="640"/>
          <w:marRight w:val="0"/>
          <w:marTop w:val="0"/>
          <w:marBottom w:val="0"/>
          <w:divBdr>
            <w:top w:val="none" w:sz="0" w:space="0" w:color="auto"/>
            <w:left w:val="none" w:sz="0" w:space="0" w:color="auto"/>
            <w:bottom w:val="none" w:sz="0" w:space="0" w:color="auto"/>
            <w:right w:val="none" w:sz="0" w:space="0" w:color="auto"/>
          </w:divBdr>
        </w:div>
        <w:div w:id="320890641">
          <w:marLeft w:val="640"/>
          <w:marRight w:val="0"/>
          <w:marTop w:val="0"/>
          <w:marBottom w:val="0"/>
          <w:divBdr>
            <w:top w:val="none" w:sz="0" w:space="0" w:color="auto"/>
            <w:left w:val="none" w:sz="0" w:space="0" w:color="auto"/>
            <w:bottom w:val="none" w:sz="0" w:space="0" w:color="auto"/>
            <w:right w:val="none" w:sz="0" w:space="0" w:color="auto"/>
          </w:divBdr>
        </w:div>
        <w:div w:id="472529766">
          <w:marLeft w:val="640"/>
          <w:marRight w:val="0"/>
          <w:marTop w:val="0"/>
          <w:marBottom w:val="0"/>
          <w:divBdr>
            <w:top w:val="none" w:sz="0" w:space="0" w:color="auto"/>
            <w:left w:val="none" w:sz="0" w:space="0" w:color="auto"/>
            <w:bottom w:val="none" w:sz="0" w:space="0" w:color="auto"/>
            <w:right w:val="none" w:sz="0" w:space="0" w:color="auto"/>
          </w:divBdr>
        </w:div>
        <w:div w:id="1286229719">
          <w:marLeft w:val="640"/>
          <w:marRight w:val="0"/>
          <w:marTop w:val="0"/>
          <w:marBottom w:val="0"/>
          <w:divBdr>
            <w:top w:val="none" w:sz="0" w:space="0" w:color="auto"/>
            <w:left w:val="none" w:sz="0" w:space="0" w:color="auto"/>
            <w:bottom w:val="none" w:sz="0" w:space="0" w:color="auto"/>
            <w:right w:val="none" w:sz="0" w:space="0" w:color="auto"/>
          </w:divBdr>
        </w:div>
        <w:div w:id="805010014">
          <w:marLeft w:val="640"/>
          <w:marRight w:val="0"/>
          <w:marTop w:val="0"/>
          <w:marBottom w:val="0"/>
          <w:divBdr>
            <w:top w:val="none" w:sz="0" w:space="0" w:color="auto"/>
            <w:left w:val="none" w:sz="0" w:space="0" w:color="auto"/>
            <w:bottom w:val="none" w:sz="0" w:space="0" w:color="auto"/>
            <w:right w:val="none" w:sz="0" w:space="0" w:color="auto"/>
          </w:divBdr>
        </w:div>
        <w:div w:id="490293734">
          <w:marLeft w:val="640"/>
          <w:marRight w:val="0"/>
          <w:marTop w:val="0"/>
          <w:marBottom w:val="0"/>
          <w:divBdr>
            <w:top w:val="none" w:sz="0" w:space="0" w:color="auto"/>
            <w:left w:val="none" w:sz="0" w:space="0" w:color="auto"/>
            <w:bottom w:val="none" w:sz="0" w:space="0" w:color="auto"/>
            <w:right w:val="none" w:sz="0" w:space="0" w:color="auto"/>
          </w:divBdr>
        </w:div>
        <w:div w:id="435447975">
          <w:marLeft w:val="640"/>
          <w:marRight w:val="0"/>
          <w:marTop w:val="0"/>
          <w:marBottom w:val="0"/>
          <w:divBdr>
            <w:top w:val="none" w:sz="0" w:space="0" w:color="auto"/>
            <w:left w:val="none" w:sz="0" w:space="0" w:color="auto"/>
            <w:bottom w:val="none" w:sz="0" w:space="0" w:color="auto"/>
            <w:right w:val="none" w:sz="0" w:space="0" w:color="auto"/>
          </w:divBdr>
        </w:div>
        <w:div w:id="1687904121">
          <w:marLeft w:val="640"/>
          <w:marRight w:val="0"/>
          <w:marTop w:val="0"/>
          <w:marBottom w:val="0"/>
          <w:divBdr>
            <w:top w:val="none" w:sz="0" w:space="0" w:color="auto"/>
            <w:left w:val="none" w:sz="0" w:space="0" w:color="auto"/>
            <w:bottom w:val="none" w:sz="0" w:space="0" w:color="auto"/>
            <w:right w:val="none" w:sz="0" w:space="0" w:color="auto"/>
          </w:divBdr>
        </w:div>
        <w:div w:id="1479960201">
          <w:marLeft w:val="640"/>
          <w:marRight w:val="0"/>
          <w:marTop w:val="0"/>
          <w:marBottom w:val="0"/>
          <w:divBdr>
            <w:top w:val="none" w:sz="0" w:space="0" w:color="auto"/>
            <w:left w:val="none" w:sz="0" w:space="0" w:color="auto"/>
            <w:bottom w:val="none" w:sz="0" w:space="0" w:color="auto"/>
            <w:right w:val="none" w:sz="0" w:space="0" w:color="auto"/>
          </w:divBdr>
        </w:div>
        <w:div w:id="1158423181">
          <w:marLeft w:val="640"/>
          <w:marRight w:val="0"/>
          <w:marTop w:val="0"/>
          <w:marBottom w:val="0"/>
          <w:divBdr>
            <w:top w:val="none" w:sz="0" w:space="0" w:color="auto"/>
            <w:left w:val="none" w:sz="0" w:space="0" w:color="auto"/>
            <w:bottom w:val="none" w:sz="0" w:space="0" w:color="auto"/>
            <w:right w:val="none" w:sz="0" w:space="0" w:color="auto"/>
          </w:divBdr>
        </w:div>
        <w:div w:id="462582985">
          <w:marLeft w:val="640"/>
          <w:marRight w:val="0"/>
          <w:marTop w:val="0"/>
          <w:marBottom w:val="0"/>
          <w:divBdr>
            <w:top w:val="none" w:sz="0" w:space="0" w:color="auto"/>
            <w:left w:val="none" w:sz="0" w:space="0" w:color="auto"/>
            <w:bottom w:val="none" w:sz="0" w:space="0" w:color="auto"/>
            <w:right w:val="none" w:sz="0" w:space="0" w:color="auto"/>
          </w:divBdr>
        </w:div>
        <w:div w:id="2004357813">
          <w:marLeft w:val="640"/>
          <w:marRight w:val="0"/>
          <w:marTop w:val="0"/>
          <w:marBottom w:val="0"/>
          <w:divBdr>
            <w:top w:val="none" w:sz="0" w:space="0" w:color="auto"/>
            <w:left w:val="none" w:sz="0" w:space="0" w:color="auto"/>
            <w:bottom w:val="none" w:sz="0" w:space="0" w:color="auto"/>
            <w:right w:val="none" w:sz="0" w:space="0" w:color="auto"/>
          </w:divBdr>
        </w:div>
        <w:div w:id="761604474">
          <w:marLeft w:val="640"/>
          <w:marRight w:val="0"/>
          <w:marTop w:val="0"/>
          <w:marBottom w:val="0"/>
          <w:divBdr>
            <w:top w:val="none" w:sz="0" w:space="0" w:color="auto"/>
            <w:left w:val="none" w:sz="0" w:space="0" w:color="auto"/>
            <w:bottom w:val="none" w:sz="0" w:space="0" w:color="auto"/>
            <w:right w:val="none" w:sz="0" w:space="0" w:color="auto"/>
          </w:divBdr>
        </w:div>
        <w:div w:id="1317035132">
          <w:marLeft w:val="640"/>
          <w:marRight w:val="0"/>
          <w:marTop w:val="0"/>
          <w:marBottom w:val="0"/>
          <w:divBdr>
            <w:top w:val="none" w:sz="0" w:space="0" w:color="auto"/>
            <w:left w:val="none" w:sz="0" w:space="0" w:color="auto"/>
            <w:bottom w:val="none" w:sz="0" w:space="0" w:color="auto"/>
            <w:right w:val="none" w:sz="0" w:space="0" w:color="auto"/>
          </w:divBdr>
        </w:div>
        <w:div w:id="493762576">
          <w:marLeft w:val="640"/>
          <w:marRight w:val="0"/>
          <w:marTop w:val="0"/>
          <w:marBottom w:val="0"/>
          <w:divBdr>
            <w:top w:val="none" w:sz="0" w:space="0" w:color="auto"/>
            <w:left w:val="none" w:sz="0" w:space="0" w:color="auto"/>
            <w:bottom w:val="none" w:sz="0" w:space="0" w:color="auto"/>
            <w:right w:val="none" w:sz="0" w:space="0" w:color="auto"/>
          </w:divBdr>
        </w:div>
        <w:div w:id="1469205145">
          <w:marLeft w:val="640"/>
          <w:marRight w:val="0"/>
          <w:marTop w:val="0"/>
          <w:marBottom w:val="0"/>
          <w:divBdr>
            <w:top w:val="none" w:sz="0" w:space="0" w:color="auto"/>
            <w:left w:val="none" w:sz="0" w:space="0" w:color="auto"/>
            <w:bottom w:val="none" w:sz="0" w:space="0" w:color="auto"/>
            <w:right w:val="none" w:sz="0" w:space="0" w:color="auto"/>
          </w:divBdr>
        </w:div>
        <w:div w:id="2014141403">
          <w:marLeft w:val="640"/>
          <w:marRight w:val="0"/>
          <w:marTop w:val="0"/>
          <w:marBottom w:val="0"/>
          <w:divBdr>
            <w:top w:val="none" w:sz="0" w:space="0" w:color="auto"/>
            <w:left w:val="none" w:sz="0" w:space="0" w:color="auto"/>
            <w:bottom w:val="none" w:sz="0" w:space="0" w:color="auto"/>
            <w:right w:val="none" w:sz="0" w:space="0" w:color="auto"/>
          </w:divBdr>
        </w:div>
        <w:div w:id="2000231289">
          <w:marLeft w:val="640"/>
          <w:marRight w:val="0"/>
          <w:marTop w:val="0"/>
          <w:marBottom w:val="0"/>
          <w:divBdr>
            <w:top w:val="none" w:sz="0" w:space="0" w:color="auto"/>
            <w:left w:val="none" w:sz="0" w:space="0" w:color="auto"/>
            <w:bottom w:val="none" w:sz="0" w:space="0" w:color="auto"/>
            <w:right w:val="none" w:sz="0" w:space="0" w:color="auto"/>
          </w:divBdr>
        </w:div>
        <w:div w:id="1875264293">
          <w:marLeft w:val="640"/>
          <w:marRight w:val="0"/>
          <w:marTop w:val="0"/>
          <w:marBottom w:val="0"/>
          <w:divBdr>
            <w:top w:val="none" w:sz="0" w:space="0" w:color="auto"/>
            <w:left w:val="none" w:sz="0" w:space="0" w:color="auto"/>
            <w:bottom w:val="none" w:sz="0" w:space="0" w:color="auto"/>
            <w:right w:val="none" w:sz="0" w:space="0" w:color="auto"/>
          </w:divBdr>
        </w:div>
        <w:div w:id="1947692967">
          <w:marLeft w:val="640"/>
          <w:marRight w:val="0"/>
          <w:marTop w:val="0"/>
          <w:marBottom w:val="0"/>
          <w:divBdr>
            <w:top w:val="none" w:sz="0" w:space="0" w:color="auto"/>
            <w:left w:val="none" w:sz="0" w:space="0" w:color="auto"/>
            <w:bottom w:val="none" w:sz="0" w:space="0" w:color="auto"/>
            <w:right w:val="none" w:sz="0" w:space="0" w:color="auto"/>
          </w:divBdr>
        </w:div>
        <w:div w:id="2140367967">
          <w:marLeft w:val="640"/>
          <w:marRight w:val="0"/>
          <w:marTop w:val="0"/>
          <w:marBottom w:val="0"/>
          <w:divBdr>
            <w:top w:val="none" w:sz="0" w:space="0" w:color="auto"/>
            <w:left w:val="none" w:sz="0" w:space="0" w:color="auto"/>
            <w:bottom w:val="none" w:sz="0" w:space="0" w:color="auto"/>
            <w:right w:val="none" w:sz="0" w:space="0" w:color="auto"/>
          </w:divBdr>
        </w:div>
        <w:div w:id="856624097">
          <w:marLeft w:val="640"/>
          <w:marRight w:val="0"/>
          <w:marTop w:val="0"/>
          <w:marBottom w:val="0"/>
          <w:divBdr>
            <w:top w:val="none" w:sz="0" w:space="0" w:color="auto"/>
            <w:left w:val="none" w:sz="0" w:space="0" w:color="auto"/>
            <w:bottom w:val="none" w:sz="0" w:space="0" w:color="auto"/>
            <w:right w:val="none" w:sz="0" w:space="0" w:color="auto"/>
          </w:divBdr>
        </w:div>
        <w:div w:id="1054429614">
          <w:marLeft w:val="640"/>
          <w:marRight w:val="0"/>
          <w:marTop w:val="0"/>
          <w:marBottom w:val="0"/>
          <w:divBdr>
            <w:top w:val="none" w:sz="0" w:space="0" w:color="auto"/>
            <w:left w:val="none" w:sz="0" w:space="0" w:color="auto"/>
            <w:bottom w:val="none" w:sz="0" w:space="0" w:color="auto"/>
            <w:right w:val="none" w:sz="0" w:space="0" w:color="auto"/>
          </w:divBdr>
        </w:div>
        <w:div w:id="855533066">
          <w:marLeft w:val="640"/>
          <w:marRight w:val="0"/>
          <w:marTop w:val="0"/>
          <w:marBottom w:val="0"/>
          <w:divBdr>
            <w:top w:val="none" w:sz="0" w:space="0" w:color="auto"/>
            <w:left w:val="none" w:sz="0" w:space="0" w:color="auto"/>
            <w:bottom w:val="none" w:sz="0" w:space="0" w:color="auto"/>
            <w:right w:val="none" w:sz="0" w:space="0" w:color="auto"/>
          </w:divBdr>
        </w:div>
        <w:div w:id="563030145">
          <w:marLeft w:val="640"/>
          <w:marRight w:val="0"/>
          <w:marTop w:val="0"/>
          <w:marBottom w:val="0"/>
          <w:divBdr>
            <w:top w:val="none" w:sz="0" w:space="0" w:color="auto"/>
            <w:left w:val="none" w:sz="0" w:space="0" w:color="auto"/>
            <w:bottom w:val="none" w:sz="0" w:space="0" w:color="auto"/>
            <w:right w:val="none" w:sz="0" w:space="0" w:color="auto"/>
          </w:divBdr>
        </w:div>
        <w:div w:id="1626306852">
          <w:marLeft w:val="640"/>
          <w:marRight w:val="0"/>
          <w:marTop w:val="0"/>
          <w:marBottom w:val="0"/>
          <w:divBdr>
            <w:top w:val="none" w:sz="0" w:space="0" w:color="auto"/>
            <w:left w:val="none" w:sz="0" w:space="0" w:color="auto"/>
            <w:bottom w:val="none" w:sz="0" w:space="0" w:color="auto"/>
            <w:right w:val="none" w:sz="0" w:space="0" w:color="auto"/>
          </w:divBdr>
        </w:div>
        <w:div w:id="127599800">
          <w:marLeft w:val="640"/>
          <w:marRight w:val="0"/>
          <w:marTop w:val="0"/>
          <w:marBottom w:val="0"/>
          <w:divBdr>
            <w:top w:val="none" w:sz="0" w:space="0" w:color="auto"/>
            <w:left w:val="none" w:sz="0" w:space="0" w:color="auto"/>
            <w:bottom w:val="none" w:sz="0" w:space="0" w:color="auto"/>
            <w:right w:val="none" w:sz="0" w:space="0" w:color="auto"/>
          </w:divBdr>
        </w:div>
        <w:div w:id="340081744">
          <w:marLeft w:val="640"/>
          <w:marRight w:val="0"/>
          <w:marTop w:val="0"/>
          <w:marBottom w:val="0"/>
          <w:divBdr>
            <w:top w:val="none" w:sz="0" w:space="0" w:color="auto"/>
            <w:left w:val="none" w:sz="0" w:space="0" w:color="auto"/>
            <w:bottom w:val="none" w:sz="0" w:space="0" w:color="auto"/>
            <w:right w:val="none" w:sz="0" w:space="0" w:color="auto"/>
          </w:divBdr>
        </w:div>
        <w:div w:id="1506357646">
          <w:marLeft w:val="640"/>
          <w:marRight w:val="0"/>
          <w:marTop w:val="0"/>
          <w:marBottom w:val="0"/>
          <w:divBdr>
            <w:top w:val="none" w:sz="0" w:space="0" w:color="auto"/>
            <w:left w:val="none" w:sz="0" w:space="0" w:color="auto"/>
            <w:bottom w:val="none" w:sz="0" w:space="0" w:color="auto"/>
            <w:right w:val="none" w:sz="0" w:space="0" w:color="auto"/>
          </w:divBdr>
        </w:div>
        <w:div w:id="456872583">
          <w:marLeft w:val="640"/>
          <w:marRight w:val="0"/>
          <w:marTop w:val="0"/>
          <w:marBottom w:val="0"/>
          <w:divBdr>
            <w:top w:val="none" w:sz="0" w:space="0" w:color="auto"/>
            <w:left w:val="none" w:sz="0" w:space="0" w:color="auto"/>
            <w:bottom w:val="none" w:sz="0" w:space="0" w:color="auto"/>
            <w:right w:val="none" w:sz="0" w:space="0" w:color="auto"/>
          </w:divBdr>
        </w:div>
        <w:div w:id="583878983">
          <w:marLeft w:val="640"/>
          <w:marRight w:val="0"/>
          <w:marTop w:val="0"/>
          <w:marBottom w:val="0"/>
          <w:divBdr>
            <w:top w:val="none" w:sz="0" w:space="0" w:color="auto"/>
            <w:left w:val="none" w:sz="0" w:space="0" w:color="auto"/>
            <w:bottom w:val="none" w:sz="0" w:space="0" w:color="auto"/>
            <w:right w:val="none" w:sz="0" w:space="0" w:color="auto"/>
          </w:divBdr>
        </w:div>
        <w:div w:id="896547426">
          <w:marLeft w:val="640"/>
          <w:marRight w:val="0"/>
          <w:marTop w:val="0"/>
          <w:marBottom w:val="0"/>
          <w:divBdr>
            <w:top w:val="none" w:sz="0" w:space="0" w:color="auto"/>
            <w:left w:val="none" w:sz="0" w:space="0" w:color="auto"/>
            <w:bottom w:val="none" w:sz="0" w:space="0" w:color="auto"/>
            <w:right w:val="none" w:sz="0" w:space="0" w:color="auto"/>
          </w:divBdr>
        </w:div>
        <w:div w:id="1705448605">
          <w:marLeft w:val="640"/>
          <w:marRight w:val="0"/>
          <w:marTop w:val="0"/>
          <w:marBottom w:val="0"/>
          <w:divBdr>
            <w:top w:val="none" w:sz="0" w:space="0" w:color="auto"/>
            <w:left w:val="none" w:sz="0" w:space="0" w:color="auto"/>
            <w:bottom w:val="none" w:sz="0" w:space="0" w:color="auto"/>
            <w:right w:val="none" w:sz="0" w:space="0" w:color="auto"/>
          </w:divBdr>
        </w:div>
        <w:div w:id="1603296314">
          <w:marLeft w:val="640"/>
          <w:marRight w:val="0"/>
          <w:marTop w:val="0"/>
          <w:marBottom w:val="0"/>
          <w:divBdr>
            <w:top w:val="none" w:sz="0" w:space="0" w:color="auto"/>
            <w:left w:val="none" w:sz="0" w:space="0" w:color="auto"/>
            <w:bottom w:val="none" w:sz="0" w:space="0" w:color="auto"/>
            <w:right w:val="none" w:sz="0" w:space="0" w:color="auto"/>
          </w:divBdr>
        </w:div>
        <w:div w:id="791292462">
          <w:marLeft w:val="640"/>
          <w:marRight w:val="0"/>
          <w:marTop w:val="0"/>
          <w:marBottom w:val="0"/>
          <w:divBdr>
            <w:top w:val="none" w:sz="0" w:space="0" w:color="auto"/>
            <w:left w:val="none" w:sz="0" w:space="0" w:color="auto"/>
            <w:bottom w:val="none" w:sz="0" w:space="0" w:color="auto"/>
            <w:right w:val="none" w:sz="0" w:space="0" w:color="auto"/>
          </w:divBdr>
        </w:div>
        <w:div w:id="779184270">
          <w:marLeft w:val="640"/>
          <w:marRight w:val="0"/>
          <w:marTop w:val="0"/>
          <w:marBottom w:val="0"/>
          <w:divBdr>
            <w:top w:val="none" w:sz="0" w:space="0" w:color="auto"/>
            <w:left w:val="none" w:sz="0" w:space="0" w:color="auto"/>
            <w:bottom w:val="none" w:sz="0" w:space="0" w:color="auto"/>
            <w:right w:val="none" w:sz="0" w:space="0" w:color="auto"/>
          </w:divBdr>
        </w:div>
        <w:div w:id="1159735334">
          <w:marLeft w:val="640"/>
          <w:marRight w:val="0"/>
          <w:marTop w:val="0"/>
          <w:marBottom w:val="0"/>
          <w:divBdr>
            <w:top w:val="none" w:sz="0" w:space="0" w:color="auto"/>
            <w:left w:val="none" w:sz="0" w:space="0" w:color="auto"/>
            <w:bottom w:val="none" w:sz="0" w:space="0" w:color="auto"/>
            <w:right w:val="none" w:sz="0" w:space="0" w:color="auto"/>
          </w:divBdr>
        </w:div>
        <w:div w:id="994260601">
          <w:marLeft w:val="640"/>
          <w:marRight w:val="0"/>
          <w:marTop w:val="0"/>
          <w:marBottom w:val="0"/>
          <w:divBdr>
            <w:top w:val="none" w:sz="0" w:space="0" w:color="auto"/>
            <w:left w:val="none" w:sz="0" w:space="0" w:color="auto"/>
            <w:bottom w:val="none" w:sz="0" w:space="0" w:color="auto"/>
            <w:right w:val="none" w:sz="0" w:space="0" w:color="auto"/>
          </w:divBdr>
        </w:div>
        <w:div w:id="1157305423">
          <w:marLeft w:val="640"/>
          <w:marRight w:val="0"/>
          <w:marTop w:val="0"/>
          <w:marBottom w:val="0"/>
          <w:divBdr>
            <w:top w:val="none" w:sz="0" w:space="0" w:color="auto"/>
            <w:left w:val="none" w:sz="0" w:space="0" w:color="auto"/>
            <w:bottom w:val="none" w:sz="0" w:space="0" w:color="auto"/>
            <w:right w:val="none" w:sz="0" w:space="0" w:color="auto"/>
          </w:divBdr>
        </w:div>
        <w:div w:id="948393095">
          <w:marLeft w:val="640"/>
          <w:marRight w:val="0"/>
          <w:marTop w:val="0"/>
          <w:marBottom w:val="0"/>
          <w:divBdr>
            <w:top w:val="none" w:sz="0" w:space="0" w:color="auto"/>
            <w:left w:val="none" w:sz="0" w:space="0" w:color="auto"/>
            <w:bottom w:val="none" w:sz="0" w:space="0" w:color="auto"/>
            <w:right w:val="none" w:sz="0" w:space="0" w:color="auto"/>
          </w:divBdr>
        </w:div>
        <w:div w:id="1399551215">
          <w:marLeft w:val="640"/>
          <w:marRight w:val="0"/>
          <w:marTop w:val="0"/>
          <w:marBottom w:val="0"/>
          <w:divBdr>
            <w:top w:val="none" w:sz="0" w:space="0" w:color="auto"/>
            <w:left w:val="none" w:sz="0" w:space="0" w:color="auto"/>
            <w:bottom w:val="none" w:sz="0" w:space="0" w:color="auto"/>
            <w:right w:val="none" w:sz="0" w:space="0" w:color="auto"/>
          </w:divBdr>
        </w:div>
        <w:div w:id="474612563">
          <w:marLeft w:val="640"/>
          <w:marRight w:val="0"/>
          <w:marTop w:val="0"/>
          <w:marBottom w:val="0"/>
          <w:divBdr>
            <w:top w:val="none" w:sz="0" w:space="0" w:color="auto"/>
            <w:left w:val="none" w:sz="0" w:space="0" w:color="auto"/>
            <w:bottom w:val="none" w:sz="0" w:space="0" w:color="auto"/>
            <w:right w:val="none" w:sz="0" w:space="0" w:color="auto"/>
          </w:divBdr>
        </w:div>
        <w:div w:id="151072133">
          <w:marLeft w:val="640"/>
          <w:marRight w:val="0"/>
          <w:marTop w:val="0"/>
          <w:marBottom w:val="0"/>
          <w:divBdr>
            <w:top w:val="none" w:sz="0" w:space="0" w:color="auto"/>
            <w:left w:val="none" w:sz="0" w:space="0" w:color="auto"/>
            <w:bottom w:val="none" w:sz="0" w:space="0" w:color="auto"/>
            <w:right w:val="none" w:sz="0" w:space="0" w:color="auto"/>
          </w:divBdr>
        </w:div>
        <w:div w:id="1247614664">
          <w:marLeft w:val="640"/>
          <w:marRight w:val="0"/>
          <w:marTop w:val="0"/>
          <w:marBottom w:val="0"/>
          <w:divBdr>
            <w:top w:val="none" w:sz="0" w:space="0" w:color="auto"/>
            <w:left w:val="none" w:sz="0" w:space="0" w:color="auto"/>
            <w:bottom w:val="none" w:sz="0" w:space="0" w:color="auto"/>
            <w:right w:val="none" w:sz="0" w:space="0" w:color="auto"/>
          </w:divBdr>
        </w:div>
        <w:div w:id="366298185">
          <w:marLeft w:val="640"/>
          <w:marRight w:val="0"/>
          <w:marTop w:val="0"/>
          <w:marBottom w:val="0"/>
          <w:divBdr>
            <w:top w:val="none" w:sz="0" w:space="0" w:color="auto"/>
            <w:left w:val="none" w:sz="0" w:space="0" w:color="auto"/>
            <w:bottom w:val="none" w:sz="0" w:space="0" w:color="auto"/>
            <w:right w:val="none" w:sz="0" w:space="0" w:color="auto"/>
          </w:divBdr>
        </w:div>
        <w:div w:id="769618315">
          <w:marLeft w:val="640"/>
          <w:marRight w:val="0"/>
          <w:marTop w:val="0"/>
          <w:marBottom w:val="0"/>
          <w:divBdr>
            <w:top w:val="none" w:sz="0" w:space="0" w:color="auto"/>
            <w:left w:val="none" w:sz="0" w:space="0" w:color="auto"/>
            <w:bottom w:val="none" w:sz="0" w:space="0" w:color="auto"/>
            <w:right w:val="none" w:sz="0" w:space="0" w:color="auto"/>
          </w:divBdr>
        </w:div>
        <w:div w:id="2019430609">
          <w:marLeft w:val="640"/>
          <w:marRight w:val="0"/>
          <w:marTop w:val="0"/>
          <w:marBottom w:val="0"/>
          <w:divBdr>
            <w:top w:val="none" w:sz="0" w:space="0" w:color="auto"/>
            <w:left w:val="none" w:sz="0" w:space="0" w:color="auto"/>
            <w:bottom w:val="none" w:sz="0" w:space="0" w:color="auto"/>
            <w:right w:val="none" w:sz="0" w:space="0" w:color="auto"/>
          </w:divBdr>
        </w:div>
        <w:div w:id="753236240">
          <w:marLeft w:val="640"/>
          <w:marRight w:val="0"/>
          <w:marTop w:val="0"/>
          <w:marBottom w:val="0"/>
          <w:divBdr>
            <w:top w:val="none" w:sz="0" w:space="0" w:color="auto"/>
            <w:left w:val="none" w:sz="0" w:space="0" w:color="auto"/>
            <w:bottom w:val="none" w:sz="0" w:space="0" w:color="auto"/>
            <w:right w:val="none" w:sz="0" w:space="0" w:color="auto"/>
          </w:divBdr>
        </w:div>
        <w:div w:id="331107181">
          <w:marLeft w:val="640"/>
          <w:marRight w:val="0"/>
          <w:marTop w:val="0"/>
          <w:marBottom w:val="0"/>
          <w:divBdr>
            <w:top w:val="none" w:sz="0" w:space="0" w:color="auto"/>
            <w:left w:val="none" w:sz="0" w:space="0" w:color="auto"/>
            <w:bottom w:val="none" w:sz="0" w:space="0" w:color="auto"/>
            <w:right w:val="none" w:sz="0" w:space="0" w:color="auto"/>
          </w:divBdr>
        </w:div>
        <w:div w:id="1036659873">
          <w:marLeft w:val="640"/>
          <w:marRight w:val="0"/>
          <w:marTop w:val="0"/>
          <w:marBottom w:val="0"/>
          <w:divBdr>
            <w:top w:val="none" w:sz="0" w:space="0" w:color="auto"/>
            <w:left w:val="none" w:sz="0" w:space="0" w:color="auto"/>
            <w:bottom w:val="none" w:sz="0" w:space="0" w:color="auto"/>
            <w:right w:val="none" w:sz="0" w:space="0" w:color="auto"/>
          </w:divBdr>
        </w:div>
        <w:div w:id="803930555">
          <w:marLeft w:val="640"/>
          <w:marRight w:val="0"/>
          <w:marTop w:val="0"/>
          <w:marBottom w:val="0"/>
          <w:divBdr>
            <w:top w:val="none" w:sz="0" w:space="0" w:color="auto"/>
            <w:left w:val="none" w:sz="0" w:space="0" w:color="auto"/>
            <w:bottom w:val="none" w:sz="0" w:space="0" w:color="auto"/>
            <w:right w:val="none" w:sz="0" w:space="0" w:color="auto"/>
          </w:divBdr>
        </w:div>
        <w:div w:id="1715347307">
          <w:marLeft w:val="640"/>
          <w:marRight w:val="0"/>
          <w:marTop w:val="0"/>
          <w:marBottom w:val="0"/>
          <w:divBdr>
            <w:top w:val="none" w:sz="0" w:space="0" w:color="auto"/>
            <w:left w:val="none" w:sz="0" w:space="0" w:color="auto"/>
            <w:bottom w:val="none" w:sz="0" w:space="0" w:color="auto"/>
            <w:right w:val="none" w:sz="0" w:space="0" w:color="auto"/>
          </w:divBdr>
        </w:div>
        <w:div w:id="1478840373">
          <w:marLeft w:val="640"/>
          <w:marRight w:val="0"/>
          <w:marTop w:val="0"/>
          <w:marBottom w:val="0"/>
          <w:divBdr>
            <w:top w:val="none" w:sz="0" w:space="0" w:color="auto"/>
            <w:left w:val="none" w:sz="0" w:space="0" w:color="auto"/>
            <w:bottom w:val="none" w:sz="0" w:space="0" w:color="auto"/>
            <w:right w:val="none" w:sz="0" w:space="0" w:color="auto"/>
          </w:divBdr>
        </w:div>
        <w:div w:id="839320125">
          <w:marLeft w:val="640"/>
          <w:marRight w:val="0"/>
          <w:marTop w:val="0"/>
          <w:marBottom w:val="0"/>
          <w:divBdr>
            <w:top w:val="none" w:sz="0" w:space="0" w:color="auto"/>
            <w:left w:val="none" w:sz="0" w:space="0" w:color="auto"/>
            <w:bottom w:val="none" w:sz="0" w:space="0" w:color="auto"/>
            <w:right w:val="none" w:sz="0" w:space="0" w:color="auto"/>
          </w:divBdr>
        </w:div>
        <w:div w:id="1817529696">
          <w:marLeft w:val="640"/>
          <w:marRight w:val="0"/>
          <w:marTop w:val="0"/>
          <w:marBottom w:val="0"/>
          <w:divBdr>
            <w:top w:val="none" w:sz="0" w:space="0" w:color="auto"/>
            <w:left w:val="none" w:sz="0" w:space="0" w:color="auto"/>
            <w:bottom w:val="none" w:sz="0" w:space="0" w:color="auto"/>
            <w:right w:val="none" w:sz="0" w:space="0" w:color="auto"/>
          </w:divBdr>
        </w:div>
        <w:div w:id="1921135039">
          <w:marLeft w:val="640"/>
          <w:marRight w:val="0"/>
          <w:marTop w:val="0"/>
          <w:marBottom w:val="0"/>
          <w:divBdr>
            <w:top w:val="none" w:sz="0" w:space="0" w:color="auto"/>
            <w:left w:val="none" w:sz="0" w:space="0" w:color="auto"/>
            <w:bottom w:val="none" w:sz="0" w:space="0" w:color="auto"/>
            <w:right w:val="none" w:sz="0" w:space="0" w:color="auto"/>
          </w:divBdr>
        </w:div>
        <w:div w:id="116995701">
          <w:marLeft w:val="640"/>
          <w:marRight w:val="0"/>
          <w:marTop w:val="0"/>
          <w:marBottom w:val="0"/>
          <w:divBdr>
            <w:top w:val="none" w:sz="0" w:space="0" w:color="auto"/>
            <w:left w:val="none" w:sz="0" w:space="0" w:color="auto"/>
            <w:bottom w:val="none" w:sz="0" w:space="0" w:color="auto"/>
            <w:right w:val="none" w:sz="0" w:space="0" w:color="auto"/>
          </w:divBdr>
        </w:div>
        <w:div w:id="909198968">
          <w:marLeft w:val="640"/>
          <w:marRight w:val="0"/>
          <w:marTop w:val="0"/>
          <w:marBottom w:val="0"/>
          <w:divBdr>
            <w:top w:val="none" w:sz="0" w:space="0" w:color="auto"/>
            <w:left w:val="none" w:sz="0" w:space="0" w:color="auto"/>
            <w:bottom w:val="none" w:sz="0" w:space="0" w:color="auto"/>
            <w:right w:val="none" w:sz="0" w:space="0" w:color="auto"/>
          </w:divBdr>
        </w:div>
        <w:div w:id="2142335575">
          <w:marLeft w:val="640"/>
          <w:marRight w:val="0"/>
          <w:marTop w:val="0"/>
          <w:marBottom w:val="0"/>
          <w:divBdr>
            <w:top w:val="none" w:sz="0" w:space="0" w:color="auto"/>
            <w:left w:val="none" w:sz="0" w:space="0" w:color="auto"/>
            <w:bottom w:val="none" w:sz="0" w:space="0" w:color="auto"/>
            <w:right w:val="none" w:sz="0" w:space="0" w:color="auto"/>
          </w:divBdr>
        </w:div>
        <w:div w:id="635794007">
          <w:marLeft w:val="640"/>
          <w:marRight w:val="0"/>
          <w:marTop w:val="0"/>
          <w:marBottom w:val="0"/>
          <w:divBdr>
            <w:top w:val="none" w:sz="0" w:space="0" w:color="auto"/>
            <w:left w:val="none" w:sz="0" w:space="0" w:color="auto"/>
            <w:bottom w:val="none" w:sz="0" w:space="0" w:color="auto"/>
            <w:right w:val="none" w:sz="0" w:space="0" w:color="auto"/>
          </w:divBdr>
        </w:div>
        <w:div w:id="707800105">
          <w:marLeft w:val="640"/>
          <w:marRight w:val="0"/>
          <w:marTop w:val="0"/>
          <w:marBottom w:val="0"/>
          <w:divBdr>
            <w:top w:val="none" w:sz="0" w:space="0" w:color="auto"/>
            <w:left w:val="none" w:sz="0" w:space="0" w:color="auto"/>
            <w:bottom w:val="none" w:sz="0" w:space="0" w:color="auto"/>
            <w:right w:val="none" w:sz="0" w:space="0" w:color="auto"/>
          </w:divBdr>
        </w:div>
        <w:div w:id="740906333">
          <w:marLeft w:val="640"/>
          <w:marRight w:val="0"/>
          <w:marTop w:val="0"/>
          <w:marBottom w:val="0"/>
          <w:divBdr>
            <w:top w:val="none" w:sz="0" w:space="0" w:color="auto"/>
            <w:left w:val="none" w:sz="0" w:space="0" w:color="auto"/>
            <w:bottom w:val="none" w:sz="0" w:space="0" w:color="auto"/>
            <w:right w:val="none" w:sz="0" w:space="0" w:color="auto"/>
          </w:divBdr>
        </w:div>
        <w:div w:id="1707026495">
          <w:marLeft w:val="640"/>
          <w:marRight w:val="0"/>
          <w:marTop w:val="0"/>
          <w:marBottom w:val="0"/>
          <w:divBdr>
            <w:top w:val="none" w:sz="0" w:space="0" w:color="auto"/>
            <w:left w:val="none" w:sz="0" w:space="0" w:color="auto"/>
            <w:bottom w:val="none" w:sz="0" w:space="0" w:color="auto"/>
            <w:right w:val="none" w:sz="0" w:space="0" w:color="auto"/>
          </w:divBdr>
        </w:div>
        <w:div w:id="385179572">
          <w:marLeft w:val="640"/>
          <w:marRight w:val="0"/>
          <w:marTop w:val="0"/>
          <w:marBottom w:val="0"/>
          <w:divBdr>
            <w:top w:val="none" w:sz="0" w:space="0" w:color="auto"/>
            <w:left w:val="none" w:sz="0" w:space="0" w:color="auto"/>
            <w:bottom w:val="none" w:sz="0" w:space="0" w:color="auto"/>
            <w:right w:val="none" w:sz="0" w:space="0" w:color="auto"/>
          </w:divBdr>
        </w:div>
        <w:div w:id="289943808">
          <w:marLeft w:val="640"/>
          <w:marRight w:val="0"/>
          <w:marTop w:val="0"/>
          <w:marBottom w:val="0"/>
          <w:divBdr>
            <w:top w:val="none" w:sz="0" w:space="0" w:color="auto"/>
            <w:left w:val="none" w:sz="0" w:space="0" w:color="auto"/>
            <w:bottom w:val="none" w:sz="0" w:space="0" w:color="auto"/>
            <w:right w:val="none" w:sz="0" w:space="0" w:color="auto"/>
          </w:divBdr>
        </w:div>
        <w:div w:id="1743721507">
          <w:marLeft w:val="640"/>
          <w:marRight w:val="0"/>
          <w:marTop w:val="0"/>
          <w:marBottom w:val="0"/>
          <w:divBdr>
            <w:top w:val="none" w:sz="0" w:space="0" w:color="auto"/>
            <w:left w:val="none" w:sz="0" w:space="0" w:color="auto"/>
            <w:bottom w:val="none" w:sz="0" w:space="0" w:color="auto"/>
            <w:right w:val="none" w:sz="0" w:space="0" w:color="auto"/>
          </w:divBdr>
        </w:div>
      </w:divsChild>
    </w:div>
    <w:div w:id="33045195">
      <w:bodyDiv w:val="1"/>
      <w:marLeft w:val="0"/>
      <w:marRight w:val="0"/>
      <w:marTop w:val="0"/>
      <w:marBottom w:val="0"/>
      <w:divBdr>
        <w:top w:val="none" w:sz="0" w:space="0" w:color="auto"/>
        <w:left w:val="none" w:sz="0" w:space="0" w:color="auto"/>
        <w:bottom w:val="none" w:sz="0" w:space="0" w:color="auto"/>
        <w:right w:val="none" w:sz="0" w:space="0" w:color="auto"/>
      </w:divBdr>
      <w:divsChild>
        <w:div w:id="257642087">
          <w:marLeft w:val="640"/>
          <w:marRight w:val="0"/>
          <w:marTop w:val="0"/>
          <w:marBottom w:val="0"/>
          <w:divBdr>
            <w:top w:val="none" w:sz="0" w:space="0" w:color="auto"/>
            <w:left w:val="none" w:sz="0" w:space="0" w:color="auto"/>
            <w:bottom w:val="none" w:sz="0" w:space="0" w:color="auto"/>
            <w:right w:val="none" w:sz="0" w:space="0" w:color="auto"/>
          </w:divBdr>
        </w:div>
        <w:div w:id="1872263941">
          <w:marLeft w:val="640"/>
          <w:marRight w:val="0"/>
          <w:marTop w:val="0"/>
          <w:marBottom w:val="0"/>
          <w:divBdr>
            <w:top w:val="none" w:sz="0" w:space="0" w:color="auto"/>
            <w:left w:val="none" w:sz="0" w:space="0" w:color="auto"/>
            <w:bottom w:val="none" w:sz="0" w:space="0" w:color="auto"/>
            <w:right w:val="none" w:sz="0" w:space="0" w:color="auto"/>
          </w:divBdr>
        </w:div>
        <w:div w:id="597255264">
          <w:marLeft w:val="640"/>
          <w:marRight w:val="0"/>
          <w:marTop w:val="0"/>
          <w:marBottom w:val="0"/>
          <w:divBdr>
            <w:top w:val="none" w:sz="0" w:space="0" w:color="auto"/>
            <w:left w:val="none" w:sz="0" w:space="0" w:color="auto"/>
            <w:bottom w:val="none" w:sz="0" w:space="0" w:color="auto"/>
            <w:right w:val="none" w:sz="0" w:space="0" w:color="auto"/>
          </w:divBdr>
        </w:div>
        <w:div w:id="1264411786">
          <w:marLeft w:val="640"/>
          <w:marRight w:val="0"/>
          <w:marTop w:val="0"/>
          <w:marBottom w:val="0"/>
          <w:divBdr>
            <w:top w:val="none" w:sz="0" w:space="0" w:color="auto"/>
            <w:left w:val="none" w:sz="0" w:space="0" w:color="auto"/>
            <w:bottom w:val="none" w:sz="0" w:space="0" w:color="auto"/>
            <w:right w:val="none" w:sz="0" w:space="0" w:color="auto"/>
          </w:divBdr>
        </w:div>
        <w:div w:id="623848986">
          <w:marLeft w:val="640"/>
          <w:marRight w:val="0"/>
          <w:marTop w:val="0"/>
          <w:marBottom w:val="0"/>
          <w:divBdr>
            <w:top w:val="none" w:sz="0" w:space="0" w:color="auto"/>
            <w:left w:val="none" w:sz="0" w:space="0" w:color="auto"/>
            <w:bottom w:val="none" w:sz="0" w:space="0" w:color="auto"/>
            <w:right w:val="none" w:sz="0" w:space="0" w:color="auto"/>
          </w:divBdr>
        </w:div>
        <w:div w:id="666982255">
          <w:marLeft w:val="640"/>
          <w:marRight w:val="0"/>
          <w:marTop w:val="0"/>
          <w:marBottom w:val="0"/>
          <w:divBdr>
            <w:top w:val="none" w:sz="0" w:space="0" w:color="auto"/>
            <w:left w:val="none" w:sz="0" w:space="0" w:color="auto"/>
            <w:bottom w:val="none" w:sz="0" w:space="0" w:color="auto"/>
            <w:right w:val="none" w:sz="0" w:space="0" w:color="auto"/>
          </w:divBdr>
        </w:div>
        <w:div w:id="1783449358">
          <w:marLeft w:val="640"/>
          <w:marRight w:val="0"/>
          <w:marTop w:val="0"/>
          <w:marBottom w:val="0"/>
          <w:divBdr>
            <w:top w:val="none" w:sz="0" w:space="0" w:color="auto"/>
            <w:left w:val="none" w:sz="0" w:space="0" w:color="auto"/>
            <w:bottom w:val="none" w:sz="0" w:space="0" w:color="auto"/>
            <w:right w:val="none" w:sz="0" w:space="0" w:color="auto"/>
          </w:divBdr>
        </w:div>
        <w:div w:id="2103522512">
          <w:marLeft w:val="640"/>
          <w:marRight w:val="0"/>
          <w:marTop w:val="0"/>
          <w:marBottom w:val="0"/>
          <w:divBdr>
            <w:top w:val="none" w:sz="0" w:space="0" w:color="auto"/>
            <w:left w:val="none" w:sz="0" w:space="0" w:color="auto"/>
            <w:bottom w:val="none" w:sz="0" w:space="0" w:color="auto"/>
            <w:right w:val="none" w:sz="0" w:space="0" w:color="auto"/>
          </w:divBdr>
        </w:div>
        <w:div w:id="494537817">
          <w:marLeft w:val="640"/>
          <w:marRight w:val="0"/>
          <w:marTop w:val="0"/>
          <w:marBottom w:val="0"/>
          <w:divBdr>
            <w:top w:val="none" w:sz="0" w:space="0" w:color="auto"/>
            <w:left w:val="none" w:sz="0" w:space="0" w:color="auto"/>
            <w:bottom w:val="none" w:sz="0" w:space="0" w:color="auto"/>
            <w:right w:val="none" w:sz="0" w:space="0" w:color="auto"/>
          </w:divBdr>
        </w:div>
        <w:div w:id="942033184">
          <w:marLeft w:val="640"/>
          <w:marRight w:val="0"/>
          <w:marTop w:val="0"/>
          <w:marBottom w:val="0"/>
          <w:divBdr>
            <w:top w:val="none" w:sz="0" w:space="0" w:color="auto"/>
            <w:left w:val="none" w:sz="0" w:space="0" w:color="auto"/>
            <w:bottom w:val="none" w:sz="0" w:space="0" w:color="auto"/>
            <w:right w:val="none" w:sz="0" w:space="0" w:color="auto"/>
          </w:divBdr>
        </w:div>
        <w:div w:id="1801066683">
          <w:marLeft w:val="640"/>
          <w:marRight w:val="0"/>
          <w:marTop w:val="0"/>
          <w:marBottom w:val="0"/>
          <w:divBdr>
            <w:top w:val="none" w:sz="0" w:space="0" w:color="auto"/>
            <w:left w:val="none" w:sz="0" w:space="0" w:color="auto"/>
            <w:bottom w:val="none" w:sz="0" w:space="0" w:color="auto"/>
            <w:right w:val="none" w:sz="0" w:space="0" w:color="auto"/>
          </w:divBdr>
        </w:div>
        <w:div w:id="1229997251">
          <w:marLeft w:val="640"/>
          <w:marRight w:val="0"/>
          <w:marTop w:val="0"/>
          <w:marBottom w:val="0"/>
          <w:divBdr>
            <w:top w:val="none" w:sz="0" w:space="0" w:color="auto"/>
            <w:left w:val="none" w:sz="0" w:space="0" w:color="auto"/>
            <w:bottom w:val="none" w:sz="0" w:space="0" w:color="auto"/>
            <w:right w:val="none" w:sz="0" w:space="0" w:color="auto"/>
          </w:divBdr>
        </w:div>
        <w:div w:id="468474459">
          <w:marLeft w:val="640"/>
          <w:marRight w:val="0"/>
          <w:marTop w:val="0"/>
          <w:marBottom w:val="0"/>
          <w:divBdr>
            <w:top w:val="none" w:sz="0" w:space="0" w:color="auto"/>
            <w:left w:val="none" w:sz="0" w:space="0" w:color="auto"/>
            <w:bottom w:val="none" w:sz="0" w:space="0" w:color="auto"/>
            <w:right w:val="none" w:sz="0" w:space="0" w:color="auto"/>
          </w:divBdr>
        </w:div>
        <w:div w:id="134567734">
          <w:marLeft w:val="640"/>
          <w:marRight w:val="0"/>
          <w:marTop w:val="0"/>
          <w:marBottom w:val="0"/>
          <w:divBdr>
            <w:top w:val="none" w:sz="0" w:space="0" w:color="auto"/>
            <w:left w:val="none" w:sz="0" w:space="0" w:color="auto"/>
            <w:bottom w:val="none" w:sz="0" w:space="0" w:color="auto"/>
            <w:right w:val="none" w:sz="0" w:space="0" w:color="auto"/>
          </w:divBdr>
        </w:div>
        <w:div w:id="1547716717">
          <w:marLeft w:val="640"/>
          <w:marRight w:val="0"/>
          <w:marTop w:val="0"/>
          <w:marBottom w:val="0"/>
          <w:divBdr>
            <w:top w:val="none" w:sz="0" w:space="0" w:color="auto"/>
            <w:left w:val="none" w:sz="0" w:space="0" w:color="auto"/>
            <w:bottom w:val="none" w:sz="0" w:space="0" w:color="auto"/>
            <w:right w:val="none" w:sz="0" w:space="0" w:color="auto"/>
          </w:divBdr>
        </w:div>
        <w:div w:id="302274443">
          <w:marLeft w:val="640"/>
          <w:marRight w:val="0"/>
          <w:marTop w:val="0"/>
          <w:marBottom w:val="0"/>
          <w:divBdr>
            <w:top w:val="none" w:sz="0" w:space="0" w:color="auto"/>
            <w:left w:val="none" w:sz="0" w:space="0" w:color="auto"/>
            <w:bottom w:val="none" w:sz="0" w:space="0" w:color="auto"/>
            <w:right w:val="none" w:sz="0" w:space="0" w:color="auto"/>
          </w:divBdr>
        </w:div>
        <w:div w:id="322658769">
          <w:marLeft w:val="640"/>
          <w:marRight w:val="0"/>
          <w:marTop w:val="0"/>
          <w:marBottom w:val="0"/>
          <w:divBdr>
            <w:top w:val="none" w:sz="0" w:space="0" w:color="auto"/>
            <w:left w:val="none" w:sz="0" w:space="0" w:color="auto"/>
            <w:bottom w:val="none" w:sz="0" w:space="0" w:color="auto"/>
            <w:right w:val="none" w:sz="0" w:space="0" w:color="auto"/>
          </w:divBdr>
        </w:div>
        <w:div w:id="768820043">
          <w:marLeft w:val="640"/>
          <w:marRight w:val="0"/>
          <w:marTop w:val="0"/>
          <w:marBottom w:val="0"/>
          <w:divBdr>
            <w:top w:val="none" w:sz="0" w:space="0" w:color="auto"/>
            <w:left w:val="none" w:sz="0" w:space="0" w:color="auto"/>
            <w:bottom w:val="none" w:sz="0" w:space="0" w:color="auto"/>
            <w:right w:val="none" w:sz="0" w:space="0" w:color="auto"/>
          </w:divBdr>
        </w:div>
        <w:div w:id="678578033">
          <w:marLeft w:val="640"/>
          <w:marRight w:val="0"/>
          <w:marTop w:val="0"/>
          <w:marBottom w:val="0"/>
          <w:divBdr>
            <w:top w:val="none" w:sz="0" w:space="0" w:color="auto"/>
            <w:left w:val="none" w:sz="0" w:space="0" w:color="auto"/>
            <w:bottom w:val="none" w:sz="0" w:space="0" w:color="auto"/>
            <w:right w:val="none" w:sz="0" w:space="0" w:color="auto"/>
          </w:divBdr>
        </w:div>
        <w:div w:id="1160578745">
          <w:marLeft w:val="640"/>
          <w:marRight w:val="0"/>
          <w:marTop w:val="0"/>
          <w:marBottom w:val="0"/>
          <w:divBdr>
            <w:top w:val="none" w:sz="0" w:space="0" w:color="auto"/>
            <w:left w:val="none" w:sz="0" w:space="0" w:color="auto"/>
            <w:bottom w:val="none" w:sz="0" w:space="0" w:color="auto"/>
            <w:right w:val="none" w:sz="0" w:space="0" w:color="auto"/>
          </w:divBdr>
        </w:div>
        <w:div w:id="1684283566">
          <w:marLeft w:val="640"/>
          <w:marRight w:val="0"/>
          <w:marTop w:val="0"/>
          <w:marBottom w:val="0"/>
          <w:divBdr>
            <w:top w:val="none" w:sz="0" w:space="0" w:color="auto"/>
            <w:left w:val="none" w:sz="0" w:space="0" w:color="auto"/>
            <w:bottom w:val="none" w:sz="0" w:space="0" w:color="auto"/>
            <w:right w:val="none" w:sz="0" w:space="0" w:color="auto"/>
          </w:divBdr>
        </w:div>
        <w:div w:id="1264725148">
          <w:marLeft w:val="640"/>
          <w:marRight w:val="0"/>
          <w:marTop w:val="0"/>
          <w:marBottom w:val="0"/>
          <w:divBdr>
            <w:top w:val="none" w:sz="0" w:space="0" w:color="auto"/>
            <w:left w:val="none" w:sz="0" w:space="0" w:color="auto"/>
            <w:bottom w:val="none" w:sz="0" w:space="0" w:color="auto"/>
            <w:right w:val="none" w:sz="0" w:space="0" w:color="auto"/>
          </w:divBdr>
        </w:div>
        <w:div w:id="1750273200">
          <w:marLeft w:val="640"/>
          <w:marRight w:val="0"/>
          <w:marTop w:val="0"/>
          <w:marBottom w:val="0"/>
          <w:divBdr>
            <w:top w:val="none" w:sz="0" w:space="0" w:color="auto"/>
            <w:left w:val="none" w:sz="0" w:space="0" w:color="auto"/>
            <w:bottom w:val="none" w:sz="0" w:space="0" w:color="auto"/>
            <w:right w:val="none" w:sz="0" w:space="0" w:color="auto"/>
          </w:divBdr>
        </w:div>
        <w:div w:id="912473430">
          <w:marLeft w:val="640"/>
          <w:marRight w:val="0"/>
          <w:marTop w:val="0"/>
          <w:marBottom w:val="0"/>
          <w:divBdr>
            <w:top w:val="none" w:sz="0" w:space="0" w:color="auto"/>
            <w:left w:val="none" w:sz="0" w:space="0" w:color="auto"/>
            <w:bottom w:val="none" w:sz="0" w:space="0" w:color="auto"/>
            <w:right w:val="none" w:sz="0" w:space="0" w:color="auto"/>
          </w:divBdr>
        </w:div>
        <w:div w:id="456995276">
          <w:marLeft w:val="640"/>
          <w:marRight w:val="0"/>
          <w:marTop w:val="0"/>
          <w:marBottom w:val="0"/>
          <w:divBdr>
            <w:top w:val="none" w:sz="0" w:space="0" w:color="auto"/>
            <w:left w:val="none" w:sz="0" w:space="0" w:color="auto"/>
            <w:bottom w:val="none" w:sz="0" w:space="0" w:color="auto"/>
            <w:right w:val="none" w:sz="0" w:space="0" w:color="auto"/>
          </w:divBdr>
        </w:div>
        <w:div w:id="20017309">
          <w:marLeft w:val="640"/>
          <w:marRight w:val="0"/>
          <w:marTop w:val="0"/>
          <w:marBottom w:val="0"/>
          <w:divBdr>
            <w:top w:val="none" w:sz="0" w:space="0" w:color="auto"/>
            <w:left w:val="none" w:sz="0" w:space="0" w:color="auto"/>
            <w:bottom w:val="none" w:sz="0" w:space="0" w:color="auto"/>
            <w:right w:val="none" w:sz="0" w:space="0" w:color="auto"/>
          </w:divBdr>
        </w:div>
        <w:div w:id="1922370837">
          <w:marLeft w:val="640"/>
          <w:marRight w:val="0"/>
          <w:marTop w:val="0"/>
          <w:marBottom w:val="0"/>
          <w:divBdr>
            <w:top w:val="none" w:sz="0" w:space="0" w:color="auto"/>
            <w:left w:val="none" w:sz="0" w:space="0" w:color="auto"/>
            <w:bottom w:val="none" w:sz="0" w:space="0" w:color="auto"/>
            <w:right w:val="none" w:sz="0" w:space="0" w:color="auto"/>
          </w:divBdr>
        </w:div>
        <w:div w:id="2052999058">
          <w:marLeft w:val="640"/>
          <w:marRight w:val="0"/>
          <w:marTop w:val="0"/>
          <w:marBottom w:val="0"/>
          <w:divBdr>
            <w:top w:val="none" w:sz="0" w:space="0" w:color="auto"/>
            <w:left w:val="none" w:sz="0" w:space="0" w:color="auto"/>
            <w:bottom w:val="none" w:sz="0" w:space="0" w:color="auto"/>
            <w:right w:val="none" w:sz="0" w:space="0" w:color="auto"/>
          </w:divBdr>
        </w:div>
        <w:div w:id="1039277366">
          <w:marLeft w:val="640"/>
          <w:marRight w:val="0"/>
          <w:marTop w:val="0"/>
          <w:marBottom w:val="0"/>
          <w:divBdr>
            <w:top w:val="none" w:sz="0" w:space="0" w:color="auto"/>
            <w:left w:val="none" w:sz="0" w:space="0" w:color="auto"/>
            <w:bottom w:val="none" w:sz="0" w:space="0" w:color="auto"/>
            <w:right w:val="none" w:sz="0" w:space="0" w:color="auto"/>
          </w:divBdr>
        </w:div>
        <w:div w:id="815756229">
          <w:marLeft w:val="640"/>
          <w:marRight w:val="0"/>
          <w:marTop w:val="0"/>
          <w:marBottom w:val="0"/>
          <w:divBdr>
            <w:top w:val="none" w:sz="0" w:space="0" w:color="auto"/>
            <w:left w:val="none" w:sz="0" w:space="0" w:color="auto"/>
            <w:bottom w:val="none" w:sz="0" w:space="0" w:color="auto"/>
            <w:right w:val="none" w:sz="0" w:space="0" w:color="auto"/>
          </w:divBdr>
        </w:div>
        <w:div w:id="1760714519">
          <w:marLeft w:val="640"/>
          <w:marRight w:val="0"/>
          <w:marTop w:val="0"/>
          <w:marBottom w:val="0"/>
          <w:divBdr>
            <w:top w:val="none" w:sz="0" w:space="0" w:color="auto"/>
            <w:left w:val="none" w:sz="0" w:space="0" w:color="auto"/>
            <w:bottom w:val="none" w:sz="0" w:space="0" w:color="auto"/>
            <w:right w:val="none" w:sz="0" w:space="0" w:color="auto"/>
          </w:divBdr>
        </w:div>
        <w:div w:id="435905417">
          <w:marLeft w:val="640"/>
          <w:marRight w:val="0"/>
          <w:marTop w:val="0"/>
          <w:marBottom w:val="0"/>
          <w:divBdr>
            <w:top w:val="none" w:sz="0" w:space="0" w:color="auto"/>
            <w:left w:val="none" w:sz="0" w:space="0" w:color="auto"/>
            <w:bottom w:val="none" w:sz="0" w:space="0" w:color="auto"/>
            <w:right w:val="none" w:sz="0" w:space="0" w:color="auto"/>
          </w:divBdr>
        </w:div>
        <w:div w:id="639113451">
          <w:marLeft w:val="640"/>
          <w:marRight w:val="0"/>
          <w:marTop w:val="0"/>
          <w:marBottom w:val="0"/>
          <w:divBdr>
            <w:top w:val="none" w:sz="0" w:space="0" w:color="auto"/>
            <w:left w:val="none" w:sz="0" w:space="0" w:color="auto"/>
            <w:bottom w:val="none" w:sz="0" w:space="0" w:color="auto"/>
            <w:right w:val="none" w:sz="0" w:space="0" w:color="auto"/>
          </w:divBdr>
        </w:div>
        <w:div w:id="1916281126">
          <w:marLeft w:val="640"/>
          <w:marRight w:val="0"/>
          <w:marTop w:val="0"/>
          <w:marBottom w:val="0"/>
          <w:divBdr>
            <w:top w:val="none" w:sz="0" w:space="0" w:color="auto"/>
            <w:left w:val="none" w:sz="0" w:space="0" w:color="auto"/>
            <w:bottom w:val="none" w:sz="0" w:space="0" w:color="auto"/>
            <w:right w:val="none" w:sz="0" w:space="0" w:color="auto"/>
          </w:divBdr>
        </w:div>
        <w:div w:id="1236745224">
          <w:marLeft w:val="640"/>
          <w:marRight w:val="0"/>
          <w:marTop w:val="0"/>
          <w:marBottom w:val="0"/>
          <w:divBdr>
            <w:top w:val="none" w:sz="0" w:space="0" w:color="auto"/>
            <w:left w:val="none" w:sz="0" w:space="0" w:color="auto"/>
            <w:bottom w:val="none" w:sz="0" w:space="0" w:color="auto"/>
            <w:right w:val="none" w:sz="0" w:space="0" w:color="auto"/>
          </w:divBdr>
        </w:div>
        <w:div w:id="346445639">
          <w:marLeft w:val="640"/>
          <w:marRight w:val="0"/>
          <w:marTop w:val="0"/>
          <w:marBottom w:val="0"/>
          <w:divBdr>
            <w:top w:val="none" w:sz="0" w:space="0" w:color="auto"/>
            <w:left w:val="none" w:sz="0" w:space="0" w:color="auto"/>
            <w:bottom w:val="none" w:sz="0" w:space="0" w:color="auto"/>
            <w:right w:val="none" w:sz="0" w:space="0" w:color="auto"/>
          </w:divBdr>
        </w:div>
        <w:div w:id="1612973293">
          <w:marLeft w:val="640"/>
          <w:marRight w:val="0"/>
          <w:marTop w:val="0"/>
          <w:marBottom w:val="0"/>
          <w:divBdr>
            <w:top w:val="none" w:sz="0" w:space="0" w:color="auto"/>
            <w:left w:val="none" w:sz="0" w:space="0" w:color="auto"/>
            <w:bottom w:val="none" w:sz="0" w:space="0" w:color="auto"/>
            <w:right w:val="none" w:sz="0" w:space="0" w:color="auto"/>
          </w:divBdr>
        </w:div>
        <w:div w:id="2084445543">
          <w:marLeft w:val="640"/>
          <w:marRight w:val="0"/>
          <w:marTop w:val="0"/>
          <w:marBottom w:val="0"/>
          <w:divBdr>
            <w:top w:val="none" w:sz="0" w:space="0" w:color="auto"/>
            <w:left w:val="none" w:sz="0" w:space="0" w:color="auto"/>
            <w:bottom w:val="none" w:sz="0" w:space="0" w:color="auto"/>
            <w:right w:val="none" w:sz="0" w:space="0" w:color="auto"/>
          </w:divBdr>
        </w:div>
        <w:div w:id="2073499351">
          <w:marLeft w:val="640"/>
          <w:marRight w:val="0"/>
          <w:marTop w:val="0"/>
          <w:marBottom w:val="0"/>
          <w:divBdr>
            <w:top w:val="none" w:sz="0" w:space="0" w:color="auto"/>
            <w:left w:val="none" w:sz="0" w:space="0" w:color="auto"/>
            <w:bottom w:val="none" w:sz="0" w:space="0" w:color="auto"/>
            <w:right w:val="none" w:sz="0" w:space="0" w:color="auto"/>
          </w:divBdr>
        </w:div>
        <w:div w:id="1133517988">
          <w:marLeft w:val="640"/>
          <w:marRight w:val="0"/>
          <w:marTop w:val="0"/>
          <w:marBottom w:val="0"/>
          <w:divBdr>
            <w:top w:val="none" w:sz="0" w:space="0" w:color="auto"/>
            <w:left w:val="none" w:sz="0" w:space="0" w:color="auto"/>
            <w:bottom w:val="none" w:sz="0" w:space="0" w:color="auto"/>
            <w:right w:val="none" w:sz="0" w:space="0" w:color="auto"/>
          </w:divBdr>
        </w:div>
        <w:div w:id="1246497709">
          <w:marLeft w:val="640"/>
          <w:marRight w:val="0"/>
          <w:marTop w:val="0"/>
          <w:marBottom w:val="0"/>
          <w:divBdr>
            <w:top w:val="none" w:sz="0" w:space="0" w:color="auto"/>
            <w:left w:val="none" w:sz="0" w:space="0" w:color="auto"/>
            <w:bottom w:val="none" w:sz="0" w:space="0" w:color="auto"/>
            <w:right w:val="none" w:sz="0" w:space="0" w:color="auto"/>
          </w:divBdr>
        </w:div>
        <w:div w:id="1821725178">
          <w:marLeft w:val="640"/>
          <w:marRight w:val="0"/>
          <w:marTop w:val="0"/>
          <w:marBottom w:val="0"/>
          <w:divBdr>
            <w:top w:val="none" w:sz="0" w:space="0" w:color="auto"/>
            <w:left w:val="none" w:sz="0" w:space="0" w:color="auto"/>
            <w:bottom w:val="none" w:sz="0" w:space="0" w:color="auto"/>
            <w:right w:val="none" w:sz="0" w:space="0" w:color="auto"/>
          </w:divBdr>
        </w:div>
        <w:div w:id="2062710564">
          <w:marLeft w:val="640"/>
          <w:marRight w:val="0"/>
          <w:marTop w:val="0"/>
          <w:marBottom w:val="0"/>
          <w:divBdr>
            <w:top w:val="none" w:sz="0" w:space="0" w:color="auto"/>
            <w:left w:val="none" w:sz="0" w:space="0" w:color="auto"/>
            <w:bottom w:val="none" w:sz="0" w:space="0" w:color="auto"/>
            <w:right w:val="none" w:sz="0" w:space="0" w:color="auto"/>
          </w:divBdr>
        </w:div>
        <w:div w:id="1365789958">
          <w:marLeft w:val="640"/>
          <w:marRight w:val="0"/>
          <w:marTop w:val="0"/>
          <w:marBottom w:val="0"/>
          <w:divBdr>
            <w:top w:val="none" w:sz="0" w:space="0" w:color="auto"/>
            <w:left w:val="none" w:sz="0" w:space="0" w:color="auto"/>
            <w:bottom w:val="none" w:sz="0" w:space="0" w:color="auto"/>
            <w:right w:val="none" w:sz="0" w:space="0" w:color="auto"/>
          </w:divBdr>
        </w:div>
        <w:div w:id="2139907080">
          <w:marLeft w:val="640"/>
          <w:marRight w:val="0"/>
          <w:marTop w:val="0"/>
          <w:marBottom w:val="0"/>
          <w:divBdr>
            <w:top w:val="none" w:sz="0" w:space="0" w:color="auto"/>
            <w:left w:val="none" w:sz="0" w:space="0" w:color="auto"/>
            <w:bottom w:val="none" w:sz="0" w:space="0" w:color="auto"/>
            <w:right w:val="none" w:sz="0" w:space="0" w:color="auto"/>
          </w:divBdr>
        </w:div>
        <w:div w:id="1031808712">
          <w:marLeft w:val="640"/>
          <w:marRight w:val="0"/>
          <w:marTop w:val="0"/>
          <w:marBottom w:val="0"/>
          <w:divBdr>
            <w:top w:val="none" w:sz="0" w:space="0" w:color="auto"/>
            <w:left w:val="none" w:sz="0" w:space="0" w:color="auto"/>
            <w:bottom w:val="none" w:sz="0" w:space="0" w:color="auto"/>
            <w:right w:val="none" w:sz="0" w:space="0" w:color="auto"/>
          </w:divBdr>
        </w:div>
        <w:div w:id="1652060341">
          <w:marLeft w:val="640"/>
          <w:marRight w:val="0"/>
          <w:marTop w:val="0"/>
          <w:marBottom w:val="0"/>
          <w:divBdr>
            <w:top w:val="none" w:sz="0" w:space="0" w:color="auto"/>
            <w:left w:val="none" w:sz="0" w:space="0" w:color="auto"/>
            <w:bottom w:val="none" w:sz="0" w:space="0" w:color="auto"/>
            <w:right w:val="none" w:sz="0" w:space="0" w:color="auto"/>
          </w:divBdr>
        </w:div>
        <w:div w:id="70155836">
          <w:marLeft w:val="640"/>
          <w:marRight w:val="0"/>
          <w:marTop w:val="0"/>
          <w:marBottom w:val="0"/>
          <w:divBdr>
            <w:top w:val="none" w:sz="0" w:space="0" w:color="auto"/>
            <w:left w:val="none" w:sz="0" w:space="0" w:color="auto"/>
            <w:bottom w:val="none" w:sz="0" w:space="0" w:color="auto"/>
            <w:right w:val="none" w:sz="0" w:space="0" w:color="auto"/>
          </w:divBdr>
        </w:div>
        <w:div w:id="1801265096">
          <w:marLeft w:val="640"/>
          <w:marRight w:val="0"/>
          <w:marTop w:val="0"/>
          <w:marBottom w:val="0"/>
          <w:divBdr>
            <w:top w:val="none" w:sz="0" w:space="0" w:color="auto"/>
            <w:left w:val="none" w:sz="0" w:space="0" w:color="auto"/>
            <w:bottom w:val="none" w:sz="0" w:space="0" w:color="auto"/>
            <w:right w:val="none" w:sz="0" w:space="0" w:color="auto"/>
          </w:divBdr>
        </w:div>
        <w:div w:id="1114788339">
          <w:marLeft w:val="640"/>
          <w:marRight w:val="0"/>
          <w:marTop w:val="0"/>
          <w:marBottom w:val="0"/>
          <w:divBdr>
            <w:top w:val="none" w:sz="0" w:space="0" w:color="auto"/>
            <w:left w:val="none" w:sz="0" w:space="0" w:color="auto"/>
            <w:bottom w:val="none" w:sz="0" w:space="0" w:color="auto"/>
            <w:right w:val="none" w:sz="0" w:space="0" w:color="auto"/>
          </w:divBdr>
        </w:div>
        <w:div w:id="140082019">
          <w:marLeft w:val="640"/>
          <w:marRight w:val="0"/>
          <w:marTop w:val="0"/>
          <w:marBottom w:val="0"/>
          <w:divBdr>
            <w:top w:val="none" w:sz="0" w:space="0" w:color="auto"/>
            <w:left w:val="none" w:sz="0" w:space="0" w:color="auto"/>
            <w:bottom w:val="none" w:sz="0" w:space="0" w:color="auto"/>
            <w:right w:val="none" w:sz="0" w:space="0" w:color="auto"/>
          </w:divBdr>
        </w:div>
        <w:div w:id="792864180">
          <w:marLeft w:val="640"/>
          <w:marRight w:val="0"/>
          <w:marTop w:val="0"/>
          <w:marBottom w:val="0"/>
          <w:divBdr>
            <w:top w:val="none" w:sz="0" w:space="0" w:color="auto"/>
            <w:left w:val="none" w:sz="0" w:space="0" w:color="auto"/>
            <w:bottom w:val="none" w:sz="0" w:space="0" w:color="auto"/>
            <w:right w:val="none" w:sz="0" w:space="0" w:color="auto"/>
          </w:divBdr>
        </w:div>
        <w:div w:id="1848867684">
          <w:marLeft w:val="640"/>
          <w:marRight w:val="0"/>
          <w:marTop w:val="0"/>
          <w:marBottom w:val="0"/>
          <w:divBdr>
            <w:top w:val="none" w:sz="0" w:space="0" w:color="auto"/>
            <w:left w:val="none" w:sz="0" w:space="0" w:color="auto"/>
            <w:bottom w:val="none" w:sz="0" w:space="0" w:color="auto"/>
            <w:right w:val="none" w:sz="0" w:space="0" w:color="auto"/>
          </w:divBdr>
        </w:div>
        <w:div w:id="1675643806">
          <w:marLeft w:val="640"/>
          <w:marRight w:val="0"/>
          <w:marTop w:val="0"/>
          <w:marBottom w:val="0"/>
          <w:divBdr>
            <w:top w:val="none" w:sz="0" w:space="0" w:color="auto"/>
            <w:left w:val="none" w:sz="0" w:space="0" w:color="auto"/>
            <w:bottom w:val="none" w:sz="0" w:space="0" w:color="auto"/>
            <w:right w:val="none" w:sz="0" w:space="0" w:color="auto"/>
          </w:divBdr>
        </w:div>
        <w:div w:id="166331318">
          <w:marLeft w:val="640"/>
          <w:marRight w:val="0"/>
          <w:marTop w:val="0"/>
          <w:marBottom w:val="0"/>
          <w:divBdr>
            <w:top w:val="none" w:sz="0" w:space="0" w:color="auto"/>
            <w:left w:val="none" w:sz="0" w:space="0" w:color="auto"/>
            <w:bottom w:val="none" w:sz="0" w:space="0" w:color="auto"/>
            <w:right w:val="none" w:sz="0" w:space="0" w:color="auto"/>
          </w:divBdr>
        </w:div>
        <w:div w:id="1401903983">
          <w:marLeft w:val="640"/>
          <w:marRight w:val="0"/>
          <w:marTop w:val="0"/>
          <w:marBottom w:val="0"/>
          <w:divBdr>
            <w:top w:val="none" w:sz="0" w:space="0" w:color="auto"/>
            <w:left w:val="none" w:sz="0" w:space="0" w:color="auto"/>
            <w:bottom w:val="none" w:sz="0" w:space="0" w:color="auto"/>
            <w:right w:val="none" w:sz="0" w:space="0" w:color="auto"/>
          </w:divBdr>
        </w:div>
        <w:div w:id="1160268550">
          <w:marLeft w:val="640"/>
          <w:marRight w:val="0"/>
          <w:marTop w:val="0"/>
          <w:marBottom w:val="0"/>
          <w:divBdr>
            <w:top w:val="none" w:sz="0" w:space="0" w:color="auto"/>
            <w:left w:val="none" w:sz="0" w:space="0" w:color="auto"/>
            <w:bottom w:val="none" w:sz="0" w:space="0" w:color="auto"/>
            <w:right w:val="none" w:sz="0" w:space="0" w:color="auto"/>
          </w:divBdr>
        </w:div>
        <w:div w:id="863711039">
          <w:marLeft w:val="640"/>
          <w:marRight w:val="0"/>
          <w:marTop w:val="0"/>
          <w:marBottom w:val="0"/>
          <w:divBdr>
            <w:top w:val="none" w:sz="0" w:space="0" w:color="auto"/>
            <w:left w:val="none" w:sz="0" w:space="0" w:color="auto"/>
            <w:bottom w:val="none" w:sz="0" w:space="0" w:color="auto"/>
            <w:right w:val="none" w:sz="0" w:space="0" w:color="auto"/>
          </w:divBdr>
        </w:div>
        <w:div w:id="206184266">
          <w:marLeft w:val="640"/>
          <w:marRight w:val="0"/>
          <w:marTop w:val="0"/>
          <w:marBottom w:val="0"/>
          <w:divBdr>
            <w:top w:val="none" w:sz="0" w:space="0" w:color="auto"/>
            <w:left w:val="none" w:sz="0" w:space="0" w:color="auto"/>
            <w:bottom w:val="none" w:sz="0" w:space="0" w:color="auto"/>
            <w:right w:val="none" w:sz="0" w:space="0" w:color="auto"/>
          </w:divBdr>
        </w:div>
        <w:div w:id="2031682070">
          <w:marLeft w:val="640"/>
          <w:marRight w:val="0"/>
          <w:marTop w:val="0"/>
          <w:marBottom w:val="0"/>
          <w:divBdr>
            <w:top w:val="none" w:sz="0" w:space="0" w:color="auto"/>
            <w:left w:val="none" w:sz="0" w:space="0" w:color="auto"/>
            <w:bottom w:val="none" w:sz="0" w:space="0" w:color="auto"/>
            <w:right w:val="none" w:sz="0" w:space="0" w:color="auto"/>
          </w:divBdr>
        </w:div>
        <w:div w:id="254752560">
          <w:marLeft w:val="640"/>
          <w:marRight w:val="0"/>
          <w:marTop w:val="0"/>
          <w:marBottom w:val="0"/>
          <w:divBdr>
            <w:top w:val="none" w:sz="0" w:space="0" w:color="auto"/>
            <w:left w:val="none" w:sz="0" w:space="0" w:color="auto"/>
            <w:bottom w:val="none" w:sz="0" w:space="0" w:color="auto"/>
            <w:right w:val="none" w:sz="0" w:space="0" w:color="auto"/>
          </w:divBdr>
        </w:div>
        <w:div w:id="1367219785">
          <w:marLeft w:val="640"/>
          <w:marRight w:val="0"/>
          <w:marTop w:val="0"/>
          <w:marBottom w:val="0"/>
          <w:divBdr>
            <w:top w:val="none" w:sz="0" w:space="0" w:color="auto"/>
            <w:left w:val="none" w:sz="0" w:space="0" w:color="auto"/>
            <w:bottom w:val="none" w:sz="0" w:space="0" w:color="auto"/>
            <w:right w:val="none" w:sz="0" w:space="0" w:color="auto"/>
          </w:divBdr>
        </w:div>
        <w:div w:id="1971979853">
          <w:marLeft w:val="640"/>
          <w:marRight w:val="0"/>
          <w:marTop w:val="0"/>
          <w:marBottom w:val="0"/>
          <w:divBdr>
            <w:top w:val="none" w:sz="0" w:space="0" w:color="auto"/>
            <w:left w:val="none" w:sz="0" w:space="0" w:color="auto"/>
            <w:bottom w:val="none" w:sz="0" w:space="0" w:color="auto"/>
            <w:right w:val="none" w:sz="0" w:space="0" w:color="auto"/>
          </w:divBdr>
        </w:div>
        <w:div w:id="859974503">
          <w:marLeft w:val="640"/>
          <w:marRight w:val="0"/>
          <w:marTop w:val="0"/>
          <w:marBottom w:val="0"/>
          <w:divBdr>
            <w:top w:val="none" w:sz="0" w:space="0" w:color="auto"/>
            <w:left w:val="none" w:sz="0" w:space="0" w:color="auto"/>
            <w:bottom w:val="none" w:sz="0" w:space="0" w:color="auto"/>
            <w:right w:val="none" w:sz="0" w:space="0" w:color="auto"/>
          </w:divBdr>
        </w:div>
        <w:div w:id="840661047">
          <w:marLeft w:val="640"/>
          <w:marRight w:val="0"/>
          <w:marTop w:val="0"/>
          <w:marBottom w:val="0"/>
          <w:divBdr>
            <w:top w:val="none" w:sz="0" w:space="0" w:color="auto"/>
            <w:left w:val="none" w:sz="0" w:space="0" w:color="auto"/>
            <w:bottom w:val="none" w:sz="0" w:space="0" w:color="auto"/>
            <w:right w:val="none" w:sz="0" w:space="0" w:color="auto"/>
          </w:divBdr>
        </w:div>
        <w:div w:id="338699212">
          <w:marLeft w:val="640"/>
          <w:marRight w:val="0"/>
          <w:marTop w:val="0"/>
          <w:marBottom w:val="0"/>
          <w:divBdr>
            <w:top w:val="none" w:sz="0" w:space="0" w:color="auto"/>
            <w:left w:val="none" w:sz="0" w:space="0" w:color="auto"/>
            <w:bottom w:val="none" w:sz="0" w:space="0" w:color="auto"/>
            <w:right w:val="none" w:sz="0" w:space="0" w:color="auto"/>
          </w:divBdr>
        </w:div>
        <w:div w:id="1543052418">
          <w:marLeft w:val="640"/>
          <w:marRight w:val="0"/>
          <w:marTop w:val="0"/>
          <w:marBottom w:val="0"/>
          <w:divBdr>
            <w:top w:val="none" w:sz="0" w:space="0" w:color="auto"/>
            <w:left w:val="none" w:sz="0" w:space="0" w:color="auto"/>
            <w:bottom w:val="none" w:sz="0" w:space="0" w:color="auto"/>
            <w:right w:val="none" w:sz="0" w:space="0" w:color="auto"/>
          </w:divBdr>
        </w:div>
        <w:div w:id="1043943789">
          <w:marLeft w:val="640"/>
          <w:marRight w:val="0"/>
          <w:marTop w:val="0"/>
          <w:marBottom w:val="0"/>
          <w:divBdr>
            <w:top w:val="none" w:sz="0" w:space="0" w:color="auto"/>
            <w:left w:val="none" w:sz="0" w:space="0" w:color="auto"/>
            <w:bottom w:val="none" w:sz="0" w:space="0" w:color="auto"/>
            <w:right w:val="none" w:sz="0" w:space="0" w:color="auto"/>
          </w:divBdr>
        </w:div>
        <w:div w:id="1813251071">
          <w:marLeft w:val="640"/>
          <w:marRight w:val="0"/>
          <w:marTop w:val="0"/>
          <w:marBottom w:val="0"/>
          <w:divBdr>
            <w:top w:val="none" w:sz="0" w:space="0" w:color="auto"/>
            <w:left w:val="none" w:sz="0" w:space="0" w:color="auto"/>
            <w:bottom w:val="none" w:sz="0" w:space="0" w:color="auto"/>
            <w:right w:val="none" w:sz="0" w:space="0" w:color="auto"/>
          </w:divBdr>
        </w:div>
        <w:div w:id="1341926371">
          <w:marLeft w:val="640"/>
          <w:marRight w:val="0"/>
          <w:marTop w:val="0"/>
          <w:marBottom w:val="0"/>
          <w:divBdr>
            <w:top w:val="none" w:sz="0" w:space="0" w:color="auto"/>
            <w:left w:val="none" w:sz="0" w:space="0" w:color="auto"/>
            <w:bottom w:val="none" w:sz="0" w:space="0" w:color="auto"/>
            <w:right w:val="none" w:sz="0" w:space="0" w:color="auto"/>
          </w:divBdr>
        </w:div>
        <w:div w:id="968048660">
          <w:marLeft w:val="640"/>
          <w:marRight w:val="0"/>
          <w:marTop w:val="0"/>
          <w:marBottom w:val="0"/>
          <w:divBdr>
            <w:top w:val="none" w:sz="0" w:space="0" w:color="auto"/>
            <w:left w:val="none" w:sz="0" w:space="0" w:color="auto"/>
            <w:bottom w:val="none" w:sz="0" w:space="0" w:color="auto"/>
            <w:right w:val="none" w:sz="0" w:space="0" w:color="auto"/>
          </w:divBdr>
        </w:div>
        <w:div w:id="1811440538">
          <w:marLeft w:val="640"/>
          <w:marRight w:val="0"/>
          <w:marTop w:val="0"/>
          <w:marBottom w:val="0"/>
          <w:divBdr>
            <w:top w:val="none" w:sz="0" w:space="0" w:color="auto"/>
            <w:left w:val="none" w:sz="0" w:space="0" w:color="auto"/>
            <w:bottom w:val="none" w:sz="0" w:space="0" w:color="auto"/>
            <w:right w:val="none" w:sz="0" w:space="0" w:color="auto"/>
          </w:divBdr>
        </w:div>
        <w:div w:id="1110469118">
          <w:marLeft w:val="640"/>
          <w:marRight w:val="0"/>
          <w:marTop w:val="0"/>
          <w:marBottom w:val="0"/>
          <w:divBdr>
            <w:top w:val="none" w:sz="0" w:space="0" w:color="auto"/>
            <w:left w:val="none" w:sz="0" w:space="0" w:color="auto"/>
            <w:bottom w:val="none" w:sz="0" w:space="0" w:color="auto"/>
            <w:right w:val="none" w:sz="0" w:space="0" w:color="auto"/>
          </w:divBdr>
        </w:div>
        <w:div w:id="1352297282">
          <w:marLeft w:val="640"/>
          <w:marRight w:val="0"/>
          <w:marTop w:val="0"/>
          <w:marBottom w:val="0"/>
          <w:divBdr>
            <w:top w:val="none" w:sz="0" w:space="0" w:color="auto"/>
            <w:left w:val="none" w:sz="0" w:space="0" w:color="auto"/>
            <w:bottom w:val="none" w:sz="0" w:space="0" w:color="auto"/>
            <w:right w:val="none" w:sz="0" w:space="0" w:color="auto"/>
          </w:divBdr>
        </w:div>
        <w:div w:id="1787120521">
          <w:marLeft w:val="640"/>
          <w:marRight w:val="0"/>
          <w:marTop w:val="0"/>
          <w:marBottom w:val="0"/>
          <w:divBdr>
            <w:top w:val="none" w:sz="0" w:space="0" w:color="auto"/>
            <w:left w:val="none" w:sz="0" w:space="0" w:color="auto"/>
            <w:bottom w:val="none" w:sz="0" w:space="0" w:color="auto"/>
            <w:right w:val="none" w:sz="0" w:space="0" w:color="auto"/>
          </w:divBdr>
        </w:div>
        <w:div w:id="1636715944">
          <w:marLeft w:val="640"/>
          <w:marRight w:val="0"/>
          <w:marTop w:val="0"/>
          <w:marBottom w:val="0"/>
          <w:divBdr>
            <w:top w:val="none" w:sz="0" w:space="0" w:color="auto"/>
            <w:left w:val="none" w:sz="0" w:space="0" w:color="auto"/>
            <w:bottom w:val="none" w:sz="0" w:space="0" w:color="auto"/>
            <w:right w:val="none" w:sz="0" w:space="0" w:color="auto"/>
          </w:divBdr>
        </w:div>
        <w:div w:id="1114442577">
          <w:marLeft w:val="640"/>
          <w:marRight w:val="0"/>
          <w:marTop w:val="0"/>
          <w:marBottom w:val="0"/>
          <w:divBdr>
            <w:top w:val="none" w:sz="0" w:space="0" w:color="auto"/>
            <w:left w:val="none" w:sz="0" w:space="0" w:color="auto"/>
            <w:bottom w:val="none" w:sz="0" w:space="0" w:color="auto"/>
            <w:right w:val="none" w:sz="0" w:space="0" w:color="auto"/>
          </w:divBdr>
        </w:div>
        <w:div w:id="565334701">
          <w:marLeft w:val="640"/>
          <w:marRight w:val="0"/>
          <w:marTop w:val="0"/>
          <w:marBottom w:val="0"/>
          <w:divBdr>
            <w:top w:val="none" w:sz="0" w:space="0" w:color="auto"/>
            <w:left w:val="none" w:sz="0" w:space="0" w:color="auto"/>
            <w:bottom w:val="none" w:sz="0" w:space="0" w:color="auto"/>
            <w:right w:val="none" w:sz="0" w:space="0" w:color="auto"/>
          </w:divBdr>
        </w:div>
        <w:div w:id="1302225404">
          <w:marLeft w:val="640"/>
          <w:marRight w:val="0"/>
          <w:marTop w:val="0"/>
          <w:marBottom w:val="0"/>
          <w:divBdr>
            <w:top w:val="none" w:sz="0" w:space="0" w:color="auto"/>
            <w:left w:val="none" w:sz="0" w:space="0" w:color="auto"/>
            <w:bottom w:val="none" w:sz="0" w:space="0" w:color="auto"/>
            <w:right w:val="none" w:sz="0" w:space="0" w:color="auto"/>
          </w:divBdr>
        </w:div>
        <w:div w:id="601304503">
          <w:marLeft w:val="640"/>
          <w:marRight w:val="0"/>
          <w:marTop w:val="0"/>
          <w:marBottom w:val="0"/>
          <w:divBdr>
            <w:top w:val="none" w:sz="0" w:space="0" w:color="auto"/>
            <w:left w:val="none" w:sz="0" w:space="0" w:color="auto"/>
            <w:bottom w:val="none" w:sz="0" w:space="0" w:color="auto"/>
            <w:right w:val="none" w:sz="0" w:space="0" w:color="auto"/>
          </w:divBdr>
        </w:div>
        <w:div w:id="1804736933">
          <w:marLeft w:val="640"/>
          <w:marRight w:val="0"/>
          <w:marTop w:val="0"/>
          <w:marBottom w:val="0"/>
          <w:divBdr>
            <w:top w:val="none" w:sz="0" w:space="0" w:color="auto"/>
            <w:left w:val="none" w:sz="0" w:space="0" w:color="auto"/>
            <w:bottom w:val="none" w:sz="0" w:space="0" w:color="auto"/>
            <w:right w:val="none" w:sz="0" w:space="0" w:color="auto"/>
          </w:divBdr>
        </w:div>
        <w:div w:id="1785077726">
          <w:marLeft w:val="640"/>
          <w:marRight w:val="0"/>
          <w:marTop w:val="0"/>
          <w:marBottom w:val="0"/>
          <w:divBdr>
            <w:top w:val="none" w:sz="0" w:space="0" w:color="auto"/>
            <w:left w:val="none" w:sz="0" w:space="0" w:color="auto"/>
            <w:bottom w:val="none" w:sz="0" w:space="0" w:color="auto"/>
            <w:right w:val="none" w:sz="0" w:space="0" w:color="auto"/>
          </w:divBdr>
        </w:div>
        <w:div w:id="589000251">
          <w:marLeft w:val="640"/>
          <w:marRight w:val="0"/>
          <w:marTop w:val="0"/>
          <w:marBottom w:val="0"/>
          <w:divBdr>
            <w:top w:val="none" w:sz="0" w:space="0" w:color="auto"/>
            <w:left w:val="none" w:sz="0" w:space="0" w:color="auto"/>
            <w:bottom w:val="none" w:sz="0" w:space="0" w:color="auto"/>
            <w:right w:val="none" w:sz="0" w:space="0" w:color="auto"/>
          </w:divBdr>
        </w:div>
        <w:div w:id="6255865">
          <w:marLeft w:val="640"/>
          <w:marRight w:val="0"/>
          <w:marTop w:val="0"/>
          <w:marBottom w:val="0"/>
          <w:divBdr>
            <w:top w:val="none" w:sz="0" w:space="0" w:color="auto"/>
            <w:left w:val="none" w:sz="0" w:space="0" w:color="auto"/>
            <w:bottom w:val="none" w:sz="0" w:space="0" w:color="auto"/>
            <w:right w:val="none" w:sz="0" w:space="0" w:color="auto"/>
          </w:divBdr>
        </w:div>
        <w:div w:id="793402986">
          <w:marLeft w:val="640"/>
          <w:marRight w:val="0"/>
          <w:marTop w:val="0"/>
          <w:marBottom w:val="0"/>
          <w:divBdr>
            <w:top w:val="none" w:sz="0" w:space="0" w:color="auto"/>
            <w:left w:val="none" w:sz="0" w:space="0" w:color="auto"/>
            <w:bottom w:val="none" w:sz="0" w:space="0" w:color="auto"/>
            <w:right w:val="none" w:sz="0" w:space="0" w:color="auto"/>
          </w:divBdr>
        </w:div>
        <w:div w:id="564292025">
          <w:marLeft w:val="640"/>
          <w:marRight w:val="0"/>
          <w:marTop w:val="0"/>
          <w:marBottom w:val="0"/>
          <w:divBdr>
            <w:top w:val="none" w:sz="0" w:space="0" w:color="auto"/>
            <w:left w:val="none" w:sz="0" w:space="0" w:color="auto"/>
            <w:bottom w:val="none" w:sz="0" w:space="0" w:color="auto"/>
            <w:right w:val="none" w:sz="0" w:space="0" w:color="auto"/>
          </w:divBdr>
        </w:div>
        <w:div w:id="1980726173">
          <w:marLeft w:val="640"/>
          <w:marRight w:val="0"/>
          <w:marTop w:val="0"/>
          <w:marBottom w:val="0"/>
          <w:divBdr>
            <w:top w:val="none" w:sz="0" w:space="0" w:color="auto"/>
            <w:left w:val="none" w:sz="0" w:space="0" w:color="auto"/>
            <w:bottom w:val="none" w:sz="0" w:space="0" w:color="auto"/>
            <w:right w:val="none" w:sz="0" w:space="0" w:color="auto"/>
          </w:divBdr>
        </w:div>
        <w:div w:id="1880629958">
          <w:marLeft w:val="640"/>
          <w:marRight w:val="0"/>
          <w:marTop w:val="0"/>
          <w:marBottom w:val="0"/>
          <w:divBdr>
            <w:top w:val="none" w:sz="0" w:space="0" w:color="auto"/>
            <w:left w:val="none" w:sz="0" w:space="0" w:color="auto"/>
            <w:bottom w:val="none" w:sz="0" w:space="0" w:color="auto"/>
            <w:right w:val="none" w:sz="0" w:space="0" w:color="auto"/>
          </w:divBdr>
        </w:div>
        <w:div w:id="603342944">
          <w:marLeft w:val="640"/>
          <w:marRight w:val="0"/>
          <w:marTop w:val="0"/>
          <w:marBottom w:val="0"/>
          <w:divBdr>
            <w:top w:val="none" w:sz="0" w:space="0" w:color="auto"/>
            <w:left w:val="none" w:sz="0" w:space="0" w:color="auto"/>
            <w:bottom w:val="none" w:sz="0" w:space="0" w:color="auto"/>
            <w:right w:val="none" w:sz="0" w:space="0" w:color="auto"/>
          </w:divBdr>
        </w:div>
        <w:div w:id="511184255">
          <w:marLeft w:val="640"/>
          <w:marRight w:val="0"/>
          <w:marTop w:val="0"/>
          <w:marBottom w:val="0"/>
          <w:divBdr>
            <w:top w:val="none" w:sz="0" w:space="0" w:color="auto"/>
            <w:left w:val="none" w:sz="0" w:space="0" w:color="auto"/>
            <w:bottom w:val="none" w:sz="0" w:space="0" w:color="auto"/>
            <w:right w:val="none" w:sz="0" w:space="0" w:color="auto"/>
          </w:divBdr>
        </w:div>
        <w:div w:id="1404907155">
          <w:marLeft w:val="640"/>
          <w:marRight w:val="0"/>
          <w:marTop w:val="0"/>
          <w:marBottom w:val="0"/>
          <w:divBdr>
            <w:top w:val="none" w:sz="0" w:space="0" w:color="auto"/>
            <w:left w:val="none" w:sz="0" w:space="0" w:color="auto"/>
            <w:bottom w:val="none" w:sz="0" w:space="0" w:color="auto"/>
            <w:right w:val="none" w:sz="0" w:space="0" w:color="auto"/>
          </w:divBdr>
        </w:div>
        <w:div w:id="1179659277">
          <w:marLeft w:val="640"/>
          <w:marRight w:val="0"/>
          <w:marTop w:val="0"/>
          <w:marBottom w:val="0"/>
          <w:divBdr>
            <w:top w:val="none" w:sz="0" w:space="0" w:color="auto"/>
            <w:left w:val="none" w:sz="0" w:space="0" w:color="auto"/>
            <w:bottom w:val="none" w:sz="0" w:space="0" w:color="auto"/>
            <w:right w:val="none" w:sz="0" w:space="0" w:color="auto"/>
          </w:divBdr>
        </w:div>
        <w:div w:id="117771275">
          <w:marLeft w:val="640"/>
          <w:marRight w:val="0"/>
          <w:marTop w:val="0"/>
          <w:marBottom w:val="0"/>
          <w:divBdr>
            <w:top w:val="none" w:sz="0" w:space="0" w:color="auto"/>
            <w:left w:val="none" w:sz="0" w:space="0" w:color="auto"/>
            <w:bottom w:val="none" w:sz="0" w:space="0" w:color="auto"/>
            <w:right w:val="none" w:sz="0" w:space="0" w:color="auto"/>
          </w:divBdr>
        </w:div>
        <w:div w:id="469322045">
          <w:marLeft w:val="640"/>
          <w:marRight w:val="0"/>
          <w:marTop w:val="0"/>
          <w:marBottom w:val="0"/>
          <w:divBdr>
            <w:top w:val="none" w:sz="0" w:space="0" w:color="auto"/>
            <w:left w:val="none" w:sz="0" w:space="0" w:color="auto"/>
            <w:bottom w:val="none" w:sz="0" w:space="0" w:color="auto"/>
            <w:right w:val="none" w:sz="0" w:space="0" w:color="auto"/>
          </w:divBdr>
        </w:div>
        <w:div w:id="886187378">
          <w:marLeft w:val="640"/>
          <w:marRight w:val="0"/>
          <w:marTop w:val="0"/>
          <w:marBottom w:val="0"/>
          <w:divBdr>
            <w:top w:val="none" w:sz="0" w:space="0" w:color="auto"/>
            <w:left w:val="none" w:sz="0" w:space="0" w:color="auto"/>
            <w:bottom w:val="none" w:sz="0" w:space="0" w:color="auto"/>
            <w:right w:val="none" w:sz="0" w:space="0" w:color="auto"/>
          </w:divBdr>
        </w:div>
        <w:div w:id="374890166">
          <w:marLeft w:val="640"/>
          <w:marRight w:val="0"/>
          <w:marTop w:val="0"/>
          <w:marBottom w:val="0"/>
          <w:divBdr>
            <w:top w:val="none" w:sz="0" w:space="0" w:color="auto"/>
            <w:left w:val="none" w:sz="0" w:space="0" w:color="auto"/>
            <w:bottom w:val="none" w:sz="0" w:space="0" w:color="auto"/>
            <w:right w:val="none" w:sz="0" w:space="0" w:color="auto"/>
          </w:divBdr>
        </w:div>
        <w:div w:id="149635678">
          <w:marLeft w:val="640"/>
          <w:marRight w:val="0"/>
          <w:marTop w:val="0"/>
          <w:marBottom w:val="0"/>
          <w:divBdr>
            <w:top w:val="none" w:sz="0" w:space="0" w:color="auto"/>
            <w:left w:val="none" w:sz="0" w:space="0" w:color="auto"/>
            <w:bottom w:val="none" w:sz="0" w:space="0" w:color="auto"/>
            <w:right w:val="none" w:sz="0" w:space="0" w:color="auto"/>
          </w:divBdr>
        </w:div>
        <w:div w:id="891699774">
          <w:marLeft w:val="640"/>
          <w:marRight w:val="0"/>
          <w:marTop w:val="0"/>
          <w:marBottom w:val="0"/>
          <w:divBdr>
            <w:top w:val="none" w:sz="0" w:space="0" w:color="auto"/>
            <w:left w:val="none" w:sz="0" w:space="0" w:color="auto"/>
            <w:bottom w:val="none" w:sz="0" w:space="0" w:color="auto"/>
            <w:right w:val="none" w:sz="0" w:space="0" w:color="auto"/>
          </w:divBdr>
        </w:div>
        <w:div w:id="1697273626">
          <w:marLeft w:val="640"/>
          <w:marRight w:val="0"/>
          <w:marTop w:val="0"/>
          <w:marBottom w:val="0"/>
          <w:divBdr>
            <w:top w:val="none" w:sz="0" w:space="0" w:color="auto"/>
            <w:left w:val="none" w:sz="0" w:space="0" w:color="auto"/>
            <w:bottom w:val="none" w:sz="0" w:space="0" w:color="auto"/>
            <w:right w:val="none" w:sz="0" w:space="0" w:color="auto"/>
          </w:divBdr>
        </w:div>
        <w:div w:id="843203889">
          <w:marLeft w:val="640"/>
          <w:marRight w:val="0"/>
          <w:marTop w:val="0"/>
          <w:marBottom w:val="0"/>
          <w:divBdr>
            <w:top w:val="none" w:sz="0" w:space="0" w:color="auto"/>
            <w:left w:val="none" w:sz="0" w:space="0" w:color="auto"/>
            <w:bottom w:val="none" w:sz="0" w:space="0" w:color="auto"/>
            <w:right w:val="none" w:sz="0" w:space="0" w:color="auto"/>
          </w:divBdr>
        </w:div>
        <w:div w:id="367724175">
          <w:marLeft w:val="640"/>
          <w:marRight w:val="0"/>
          <w:marTop w:val="0"/>
          <w:marBottom w:val="0"/>
          <w:divBdr>
            <w:top w:val="none" w:sz="0" w:space="0" w:color="auto"/>
            <w:left w:val="none" w:sz="0" w:space="0" w:color="auto"/>
            <w:bottom w:val="none" w:sz="0" w:space="0" w:color="auto"/>
            <w:right w:val="none" w:sz="0" w:space="0" w:color="auto"/>
          </w:divBdr>
        </w:div>
        <w:div w:id="455224380">
          <w:marLeft w:val="640"/>
          <w:marRight w:val="0"/>
          <w:marTop w:val="0"/>
          <w:marBottom w:val="0"/>
          <w:divBdr>
            <w:top w:val="none" w:sz="0" w:space="0" w:color="auto"/>
            <w:left w:val="none" w:sz="0" w:space="0" w:color="auto"/>
            <w:bottom w:val="none" w:sz="0" w:space="0" w:color="auto"/>
            <w:right w:val="none" w:sz="0" w:space="0" w:color="auto"/>
          </w:divBdr>
        </w:div>
        <w:div w:id="337776100">
          <w:marLeft w:val="640"/>
          <w:marRight w:val="0"/>
          <w:marTop w:val="0"/>
          <w:marBottom w:val="0"/>
          <w:divBdr>
            <w:top w:val="none" w:sz="0" w:space="0" w:color="auto"/>
            <w:left w:val="none" w:sz="0" w:space="0" w:color="auto"/>
            <w:bottom w:val="none" w:sz="0" w:space="0" w:color="auto"/>
            <w:right w:val="none" w:sz="0" w:space="0" w:color="auto"/>
          </w:divBdr>
        </w:div>
        <w:div w:id="1619137776">
          <w:marLeft w:val="640"/>
          <w:marRight w:val="0"/>
          <w:marTop w:val="0"/>
          <w:marBottom w:val="0"/>
          <w:divBdr>
            <w:top w:val="none" w:sz="0" w:space="0" w:color="auto"/>
            <w:left w:val="none" w:sz="0" w:space="0" w:color="auto"/>
            <w:bottom w:val="none" w:sz="0" w:space="0" w:color="auto"/>
            <w:right w:val="none" w:sz="0" w:space="0" w:color="auto"/>
          </w:divBdr>
        </w:div>
        <w:div w:id="1026633750">
          <w:marLeft w:val="640"/>
          <w:marRight w:val="0"/>
          <w:marTop w:val="0"/>
          <w:marBottom w:val="0"/>
          <w:divBdr>
            <w:top w:val="none" w:sz="0" w:space="0" w:color="auto"/>
            <w:left w:val="none" w:sz="0" w:space="0" w:color="auto"/>
            <w:bottom w:val="none" w:sz="0" w:space="0" w:color="auto"/>
            <w:right w:val="none" w:sz="0" w:space="0" w:color="auto"/>
          </w:divBdr>
        </w:div>
        <w:div w:id="1482498170">
          <w:marLeft w:val="640"/>
          <w:marRight w:val="0"/>
          <w:marTop w:val="0"/>
          <w:marBottom w:val="0"/>
          <w:divBdr>
            <w:top w:val="none" w:sz="0" w:space="0" w:color="auto"/>
            <w:left w:val="none" w:sz="0" w:space="0" w:color="auto"/>
            <w:bottom w:val="none" w:sz="0" w:space="0" w:color="auto"/>
            <w:right w:val="none" w:sz="0" w:space="0" w:color="auto"/>
          </w:divBdr>
        </w:div>
        <w:div w:id="2135055940">
          <w:marLeft w:val="640"/>
          <w:marRight w:val="0"/>
          <w:marTop w:val="0"/>
          <w:marBottom w:val="0"/>
          <w:divBdr>
            <w:top w:val="none" w:sz="0" w:space="0" w:color="auto"/>
            <w:left w:val="none" w:sz="0" w:space="0" w:color="auto"/>
            <w:bottom w:val="none" w:sz="0" w:space="0" w:color="auto"/>
            <w:right w:val="none" w:sz="0" w:space="0" w:color="auto"/>
          </w:divBdr>
        </w:div>
        <w:div w:id="1989357152">
          <w:marLeft w:val="640"/>
          <w:marRight w:val="0"/>
          <w:marTop w:val="0"/>
          <w:marBottom w:val="0"/>
          <w:divBdr>
            <w:top w:val="none" w:sz="0" w:space="0" w:color="auto"/>
            <w:left w:val="none" w:sz="0" w:space="0" w:color="auto"/>
            <w:bottom w:val="none" w:sz="0" w:space="0" w:color="auto"/>
            <w:right w:val="none" w:sz="0" w:space="0" w:color="auto"/>
          </w:divBdr>
        </w:div>
        <w:div w:id="979649071">
          <w:marLeft w:val="640"/>
          <w:marRight w:val="0"/>
          <w:marTop w:val="0"/>
          <w:marBottom w:val="0"/>
          <w:divBdr>
            <w:top w:val="none" w:sz="0" w:space="0" w:color="auto"/>
            <w:left w:val="none" w:sz="0" w:space="0" w:color="auto"/>
            <w:bottom w:val="none" w:sz="0" w:space="0" w:color="auto"/>
            <w:right w:val="none" w:sz="0" w:space="0" w:color="auto"/>
          </w:divBdr>
        </w:div>
        <w:div w:id="522600020">
          <w:marLeft w:val="640"/>
          <w:marRight w:val="0"/>
          <w:marTop w:val="0"/>
          <w:marBottom w:val="0"/>
          <w:divBdr>
            <w:top w:val="none" w:sz="0" w:space="0" w:color="auto"/>
            <w:left w:val="none" w:sz="0" w:space="0" w:color="auto"/>
            <w:bottom w:val="none" w:sz="0" w:space="0" w:color="auto"/>
            <w:right w:val="none" w:sz="0" w:space="0" w:color="auto"/>
          </w:divBdr>
        </w:div>
        <w:div w:id="784739243">
          <w:marLeft w:val="640"/>
          <w:marRight w:val="0"/>
          <w:marTop w:val="0"/>
          <w:marBottom w:val="0"/>
          <w:divBdr>
            <w:top w:val="none" w:sz="0" w:space="0" w:color="auto"/>
            <w:left w:val="none" w:sz="0" w:space="0" w:color="auto"/>
            <w:bottom w:val="none" w:sz="0" w:space="0" w:color="auto"/>
            <w:right w:val="none" w:sz="0" w:space="0" w:color="auto"/>
          </w:divBdr>
        </w:div>
        <w:div w:id="1659382077">
          <w:marLeft w:val="640"/>
          <w:marRight w:val="0"/>
          <w:marTop w:val="0"/>
          <w:marBottom w:val="0"/>
          <w:divBdr>
            <w:top w:val="none" w:sz="0" w:space="0" w:color="auto"/>
            <w:left w:val="none" w:sz="0" w:space="0" w:color="auto"/>
            <w:bottom w:val="none" w:sz="0" w:space="0" w:color="auto"/>
            <w:right w:val="none" w:sz="0" w:space="0" w:color="auto"/>
          </w:divBdr>
        </w:div>
        <w:div w:id="209809478">
          <w:marLeft w:val="640"/>
          <w:marRight w:val="0"/>
          <w:marTop w:val="0"/>
          <w:marBottom w:val="0"/>
          <w:divBdr>
            <w:top w:val="none" w:sz="0" w:space="0" w:color="auto"/>
            <w:left w:val="none" w:sz="0" w:space="0" w:color="auto"/>
            <w:bottom w:val="none" w:sz="0" w:space="0" w:color="auto"/>
            <w:right w:val="none" w:sz="0" w:space="0" w:color="auto"/>
          </w:divBdr>
        </w:div>
        <w:div w:id="1243442330">
          <w:marLeft w:val="640"/>
          <w:marRight w:val="0"/>
          <w:marTop w:val="0"/>
          <w:marBottom w:val="0"/>
          <w:divBdr>
            <w:top w:val="none" w:sz="0" w:space="0" w:color="auto"/>
            <w:left w:val="none" w:sz="0" w:space="0" w:color="auto"/>
            <w:bottom w:val="none" w:sz="0" w:space="0" w:color="auto"/>
            <w:right w:val="none" w:sz="0" w:space="0" w:color="auto"/>
          </w:divBdr>
        </w:div>
        <w:div w:id="1705984153">
          <w:marLeft w:val="640"/>
          <w:marRight w:val="0"/>
          <w:marTop w:val="0"/>
          <w:marBottom w:val="0"/>
          <w:divBdr>
            <w:top w:val="none" w:sz="0" w:space="0" w:color="auto"/>
            <w:left w:val="none" w:sz="0" w:space="0" w:color="auto"/>
            <w:bottom w:val="none" w:sz="0" w:space="0" w:color="auto"/>
            <w:right w:val="none" w:sz="0" w:space="0" w:color="auto"/>
          </w:divBdr>
        </w:div>
        <w:div w:id="1339694382">
          <w:marLeft w:val="640"/>
          <w:marRight w:val="0"/>
          <w:marTop w:val="0"/>
          <w:marBottom w:val="0"/>
          <w:divBdr>
            <w:top w:val="none" w:sz="0" w:space="0" w:color="auto"/>
            <w:left w:val="none" w:sz="0" w:space="0" w:color="auto"/>
            <w:bottom w:val="none" w:sz="0" w:space="0" w:color="auto"/>
            <w:right w:val="none" w:sz="0" w:space="0" w:color="auto"/>
          </w:divBdr>
        </w:div>
        <w:div w:id="135269842">
          <w:marLeft w:val="640"/>
          <w:marRight w:val="0"/>
          <w:marTop w:val="0"/>
          <w:marBottom w:val="0"/>
          <w:divBdr>
            <w:top w:val="none" w:sz="0" w:space="0" w:color="auto"/>
            <w:left w:val="none" w:sz="0" w:space="0" w:color="auto"/>
            <w:bottom w:val="none" w:sz="0" w:space="0" w:color="auto"/>
            <w:right w:val="none" w:sz="0" w:space="0" w:color="auto"/>
          </w:divBdr>
        </w:div>
        <w:div w:id="816337810">
          <w:marLeft w:val="640"/>
          <w:marRight w:val="0"/>
          <w:marTop w:val="0"/>
          <w:marBottom w:val="0"/>
          <w:divBdr>
            <w:top w:val="none" w:sz="0" w:space="0" w:color="auto"/>
            <w:left w:val="none" w:sz="0" w:space="0" w:color="auto"/>
            <w:bottom w:val="none" w:sz="0" w:space="0" w:color="auto"/>
            <w:right w:val="none" w:sz="0" w:space="0" w:color="auto"/>
          </w:divBdr>
        </w:div>
        <w:div w:id="994067871">
          <w:marLeft w:val="640"/>
          <w:marRight w:val="0"/>
          <w:marTop w:val="0"/>
          <w:marBottom w:val="0"/>
          <w:divBdr>
            <w:top w:val="none" w:sz="0" w:space="0" w:color="auto"/>
            <w:left w:val="none" w:sz="0" w:space="0" w:color="auto"/>
            <w:bottom w:val="none" w:sz="0" w:space="0" w:color="auto"/>
            <w:right w:val="none" w:sz="0" w:space="0" w:color="auto"/>
          </w:divBdr>
        </w:div>
        <w:div w:id="1869366631">
          <w:marLeft w:val="640"/>
          <w:marRight w:val="0"/>
          <w:marTop w:val="0"/>
          <w:marBottom w:val="0"/>
          <w:divBdr>
            <w:top w:val="none" w:sz="0" w:space="0" w:color="auto"/>
            <w:left w:val="none" w:sz="0" w:space="0" w:color="auto"/>
            <w:bottom w:val="none" w:sz="0" w:space="0" w:color="auto"/>
            <w:right w:val="none" w:sz="0" w:space="0" w:color="auto"/>
          </w:divBdr>
        </w:div>
        <w:div w:id="273756347">
          <w:marLeft w:val="640"/>
          <w:marRight w:val="0"/>
          <w:marTop w:val="0"/>
          <w:marBottom w:val="0"/>
          <w:divBdr>
            <w:top w:val="none" w:sz="0" w:space="0" w:color="auto"/>
            <w:left w:val="none" w:sz="0" w:space="0" w:color="auto"/>
            <w:bottom w:val="none" w:sz="0" w:space="0" w:color="auto"/>
            <w:right w:val="none" w:sz="0" w:space="0" w:color="auto"/>
          </w:divBdr>
        </w:div>
        <w:div w:id="309670919">
          <w:marLeft w:val="640"/>
          <w:marRight w:val="0"/>
          <w:marTop w:val="0"/>
          <w:marBottom w:val="0"/>
          <w:divBdr>
            <w:top w:val="none" w:sz="0" w:space="0" w:color="auto"/>
            <w:left w:val="none" w:sz="0" w:space="0" w:color="auto"/>
            <w:bottom w:val="none" w:sz="0" w:space="0" w:color="auto"/>
            <w:right w:val="none" w:sz="0" w:space="0" w:color="auto"/>
          </w:divBdr>
        </w:div>
        <w:div w:id="2098289092">
          <w:marLeft w:val="640"/>
          <w:marRight w:val="0"/>
          <w:marTop w:val="0"/>
          <w:marBottom w:val="0"/>
          <w:divBdr>
            <w:top w:val="none" w:sz="0" w:space="0" w:color="auto"/>
            <w:left w:val="none" w:sz="0" w:space="0" w:color="auto"/>
            <w:bottom w:val="none" w:sz="0" w:space="0" w:color="auto"/>
            <w:right w:val="none" w:sz="0" w:space="0" w:color="auto"/>
          </w:divBdr>
        </w:div>
        <w:div w:id="1349452043">
          <w:marLeft w:val="640"/>
          <w:marRight w:val="0"/>
          <w:marTop w:val="0"/>
          <w:marBottom w:val="0"/>
          <w:divBdr>
            <w:top w:val="none" w:sz="0" w:space="0" w:color="auto"/>
            <w:left w:val="none" w:sz="0" w:space="0" w:color="auto"/>
            <w:bottom w:val="none" w:sz="0" w:space="0" w:color="auto"/>
            <w:right w:val="none" w:sz="0" w:space="0" w:color="auto"/>
          </w:divBdr>
        </w:div>
        <w:div w:id="206574243">
          <w:marLeft w:val="640"/>
          <w:marRight w:val="0"/>
          <w:marTop w:val="0"/>
          <w:marBottom w:val="0"/>
          <w:divBdr>
            <w:top w:val="none" w:sz="0" w:space="0" w:color="auto"/>
            <w:left w:val="none" w:sz="0" w:space="0" w:color="auto"/>
            <w:bottom w:val="none" w:sz="0" w:space="0" w:color="auto"/>
            <w:right w:val="none" w:sz="0" w:space="0" w:color="auto"/>
          </w:divBdr>
        </w:div>
        <w:div w:id="2137482558">
          <w:marLeft w:val="640"/>
          <w:marRight w:val="0"/>
          <w:marTop w:val="0"/>
          <w:marBottom w:val="0"/>
          <w:divBdr>
            <w:top w:val="none" w:sz="0" w:space="0" w:color="auto"/>
            <w:left w:val="none" w:sz="0" w:space="0" w:color="auto"/>
            <w:bottom w:val="none" w:sz="0" w:space="0" w:color="auto"/>
            <w:right w:val="none" w:sz="0" w:space="0" w:color="auto"/>
          </w:divBdr>
        </w:div>
        <w:div w:id="537938825">
          <w:marLeft w:val="640"/>
          <w:marRight w:val="0"/>
          <w:marTop w:val="0"/>
          <w:marBottom w:val="0"/>
          <w:divBdr>
            <w:top w:val="none" w:sz="0" w:space="0" w:color="auto"/>
            <w:left w:val="none" w:sz="0" w:space="0" w:color="auto"/>
            <w:bottom w:val="none" w:sz="0" w:space="0" w:color="auto"/>
            <w:right w:val="none" w:sz="0" w:space="0" w:color="auto"/>
          </w:divBdr>
        </w:div>
        <w:div w:id="1802260713">
          <w:marLeft w:val="640"/>
          <w:marRight w:val="0"/>
          <w:marTop w:val="0"/>
          <w:marBottom w:val="0"/>
          <w:divBdr>
            <w:top w:val="none" w:sz="0" w:space="0" w:color="auto"/>
            <w:left w:val="none" w:sz="0" w:space="0" w:color="auto"/>
            <w:bottom w:val="none" w:sz="0" w:space="0" w:color="auto"/>
            <w:right w:val="none" w:sz="0" w:space="0" w:color="auto"/>
          </w:divBdr>
        </w:div>
        <w:div w:id="417824328">
          <w:marLeft w:val="640"/>
          <w:marRight w:val="0"/>
          <w:marTop w:val="0"/>
          <w:marBottom w:val="0"/>
          <w:divBdr>
            <w:top w:val="none" w:sz="0" w:space="0" w:color="auto"/>
            <w:left w:val="none" w:sz="0" w:space="0" w:color="auto"/>
            <w:bottom w:val="none" w:sz="0" w:space="0" w:color="auto"/>
            <w:right w:val="none" w:sz="0" w:space="0" w:color="auto"/>
          </w:divBdr>
        </w:div>
        <w:div w:id="1028483607">
          <w:marLeft w:val="640"/>
          <w:marRight w:val="0"/>
          <w:marTop w:val="0"/>
          <w:marBottom w:val="0"/>
          <w:divBdr>
            <w:top w:val="none" w:sz="0" w:space="0" w:color="auto"/>
            <w:left w:val="none" w:sz="0" w:space="0" w:color="auto"/>
            <w:bottom w:val="none" w:sz="0" w:space="0" w:color="auto"/>
            <w:right w:val="none" w:sz="0" w:space="0" w:color="auto"/>
          </w:divBdr>
        </w:div>
        <w:div w:id="766924263">
          <w:marLeft w:val="640"/>
          <w:marRight w:val="0"/>
          <w:marTop w:val="0"/>
          <w:marBottom w:val="0"/>
          <w:divBdr>
            <w:top w:val="none" w:sz="0" w:space="0" w:color="auto"/>
            <w:left w:val="none" w:sz="0" w:space="0" w:color="auto"/>
            <w:bottom w:val="none" w:sz="0" w:space="0" w:color="auto"/>
            <w:right w:val="none" w:sz="0" w:space="0" w:color="auto"/>
          </w:divBdr>
        </w:div>
        <w:div w:id="737093422">
          <w:marLeft w:val="640"/>
          <w:marRight w:val="0"/>
          <w:marTop w:val="0"/>
          <w:marBottom w:val="0"/>
          <w:divBdr>
            <w:top w:val="none" w:sz="0" w:space="0" w:color="auto"/>
            <w:left w:val="none" w:sz="0" w:space="0" w:color="auto"/>
            <w:bottom w:val="none" w:sz="0" w:space="0" w:color="auto"/>
            <w:right w:val="none" w:sz="0" w:space="0" w:color="auto"/>
          </w:divBdr>
        </w:div>
        <w:div w:id="467673256">
          <w:marLeft w:val="640"/>
          <w:marRight w:val="0"/>
          <w:marTop w:val="0"/>
          <w:marBottom w:val="0"/>
          <w:divBdr>
            <w:top w:val="none" w:sz="0" w:space="0" w:color="auto"/>
            <w:left w:val="none" w:sz="0" w:space="0" w:color="auto"/>
            <w:bottom w:val="none" w:sz="0" w:space="0" w:color="auto"/>
            <w:right w:val="none" w:sz="0" w:space="0" w:color="auto"/>
          </w:divBdr>
        </w:div>
        <w:div w:id="1476526421">
          <w:marLeft w:val="640"/>
          <w:marRight w:val="0"/>
          <w:marTop w:val="0"/>
          <w:marBottom w:val="0"/>
          <w:divBdr>
            <w:top w:val="none" w:sz="0" w:space="0" w:color="auto"/>
            <w:left w:val="none" w:sz="0" w:space="0" w:color="auto"/>
            <w:bottom w:val="none" w:sz="0" w:space="0" w:color="auto"/>
            <w:right w:val="none" w:sz="0" w:space="0" w:color="auto"/>
          </w:divBdr>
        </w:div>
        <w:div w:id="372536583">
          <w:marLeft w:val="640"/>
          <w:marRight w:val="0"/>
          <w:marTop w:val="0"/>
          <w:marBottom w:val="0"/>
          <w:divBdr>
            <w:top w:val="none" w:sz="0" w:space="0" w:color="auto"/>
            <w:left w:val="none" w:sz="0" w:space="0" w:color="auto"/>
            <w:bottom w:val="none" w:sz="0" w:space="0" w:color="auto"/>
            <w:right w:val="none" w:sz="0" w:space="0" w:color="auto"/>
          </w:divBdr>
        </w:div>
        <w:div w:id="1259098308">
          <w:marLeft w:val="640"/>
          <w:marRight w:val="0"/>
          <w:marTop w:val="0"/>
          <w:marBottom w:val="0"/>
          <w:divBdr>
            <w:top w:val="none" w:sz="0" w:space="0" w:color="auto"/>
            <w:left w:val="none" w:sz="0" w:space="0" w:color="auto"/>
            <w:bottom w:val="none" w:sz="0" w:space="0" w:color="auto"/>
            <w:right w:val="none" w:sz="0" w:space="0" w:color="auto"/>
          </w:divBdr>
        </w:div>
        <w:div w:id="85928281">
          <w:marLeft w:val="640"/>
          <w:marRight w:val="0"/>
          <w:marTop w:val="0"/>
          <w:marBottom w:val="0"/>
          <w:divBdr>
            <w:top w:val="none" w:sz="0" w:space="0" w:color="auto"/>
            <w:left w:val="none" w:sz="0" w:space="0" w:color="auto"/>
            <w:bottom w:val="none" w:sz="0" w:space="0" w:color="auto"/>
            <w:right w:val="none" w:sz="0" w:space="0" w:color="auto"/>
          </w:divBdr>
        </w:div>
        <w:div w:id="1361934383">
          <w:marLeft w:val="640"/>
          <w:marRight w:val="0"/>
          <w:marTop w:val="0"/>
          <w:marBottom w:val="0"/>
          <w:divBdr>
            <w:top w:val="none" w:sz="0" w:space="0" w:color="auto"/>
            <w:left w:val="none" w:sz="0" w:space="0" w:color="auto"/>
            <w:bottom w:val="none" w:sz="0" w:space="0" w:color="auto"/>
            <w:right w:val="none" w:sz="0" w:space="0" w:color="auto"/>
          </w:divBdr>
        </w:div>
        <w:div w:id="1203009353">
          <w:marLeft w:val="640"/>
          <w:marRight w:val="0"/>
          <w:marTop w:val="0"/>
          <w:marBottom w:val="0"/>
          <w:divBdr>
            <w:top w:val="none" w:sz="0" w:space="0" w:color="auto"/>
            <w:left w:val="none" w:sz="0" w:space="0" w:color="auto"/>
            <w:bottom w:val="none" w:sz="0" w:space="0" w:color="auto"/>
            <w:right w:val="none" w:sz="0" w:space="0" w:color="auto"/>
          </w:divBdr>
        </w:div>
        <w:div w:id="1360660212">
          <w:marLeft w:val="640"/>
          <w:marRight w:val="0"/>
          <w:marTop w:val="0"/>
          <w:marBottom w:val="0"/>
          <w:divBdr>
            <w:top w:val="none" w:sz="0" w:space="0" w:color="auto"/>
            <w:left w:val="none" w:sz="0" w:space="0" w:color="auto"/>
            <w:bottom w:val="none" w:sz="0" w:space="0" w:color="auto"/>
            <w:right w:val="none" w:sz="0" w:space="0" w:color="auto"/>
          </w:divBdr>
        </w:div>
        <w:div w:id="1382288568">
          <w:marLeft w:val="640"/>
          <w:marRight w:val="0"/>
          <w:marTop w:val="0"/>
          <w:marBottom w:val="0"/>
          <w:divBdr>
            <w:top w:val="none" w:sz="0" w:space="0" w:color="auto"/>
            <w:left w:val="none" w:sz="0" w:space="0" w:color="auto"/>
            <w:bottom w:val="none" w:sz="0" w:space="0" w:color="auto"/>
            <w:right w:val="none" w:sz="0" w:space="0" w:color="auto"/>
          </w:divBdr>
        </w:div>
        <w:div w:id="2103140605">
          <w:marLeft w:val="640"/>
          <w:marRight w:val="0"/>
          <w:marTop w:val="0"/>
          <w:marBottom w:val="0"/>
          <w:divBdr>
            <w:top w:val="none" w:sz="0" w:space="0" w:color="auto"/>
            <w:left w:val="none" w:sz="0" w:space="0" w:color="auto"/>
            <w:bottom w:val="none" w:sz="0" w:space="0" w:color="auto"/>
            <w:right w:val="none" w:sz="0" w:space="0" w:color="auto"/>
          </w:divBdr>
        </w:div>
        <w:div w:id="1905405548">
          <w:marLeft w:val="640"/>
          <w:marRight w:val="0"/>
          <w:marTop w:val="0"/>
          <w:marBottom w:val="0"/>
          <w:divBdr>
            <w:top w:val="none" w:sz="0" w:space="0" w:color="auto"/>
            <w:left w:val="none" w:sz="0" w:space="0" w:color="auto"/>
            <w:bottom w:val="none" w:sz="0" w:space="0" w:color="auto"/>
            <w:right w:val="none" w:sz="0" w:space="0" w:color="auto"/>
          </w:divBdr>
        </w:div>
        <w:div w:id="2100981797">
          <w:marLeft w:val="640"/>
          <w:marRight w:val="0"/>
          <w:marTop w:val="0"/>
          <w:marBottom w:val="0"/>
          <w:divBdr>
            <w:top w:val="none" w:sz="0" w:space="0" w:color="auto"/>
            <w:left w:val="none" w:sz="0" w:space="0" w:color="auto"/>
            <w:bottom w:val="none" w:sz="0" w:space="0" w:color="auto"/>
            <w:right w:val="none" w:sz="0" w:space="0" w:color="auto"/>
          </w:divBdr>
        </w:div>
        <w:div w:id="1715933069">
          <w:marLeft w:val="640"/>
          <w:marRight w:val="0"/>
          <w:marTop w:val="0"/>
          <w:marBottom w:val="0"/>
          <w:divBdr>
            <w:top w:val="none" w:sz="0" w:space="0" w:color="auto"/>
            <w:left w:val="none" w:sz="0" w:space="0" w:color="auto"/>
            <w:bottom w:val="none" w:sz="0" w:space="0" w:color="auto"/>
            <w:right w:val="none" w:sz="0" w:space="0" w:color="auto"/>
          </w:divBdr>
        </w:div>
        <w:div w:id="384378296">
          <w:marLeft w:val="640"/>
          <w:marRight w:val="0"/>
          <w:marTop w:val="0"/>
          <w:marBottom w:val="0"/>
          <w:divBdr>
            <w:top w:val="none" w:sz="0" w:space="0" w:color="auto"/>
            <w:left w:val="none" w:sz="0" w:space="0" w:color="auto"/>
            <w:bottom w:val="none" w:sz="0" w:space="0" w:color="auto"/>
            <w:right w:val="none" w:sz="0" w:space="0" w:color="auto"/>
          </w:divBdr>
        </w:div>
        <w:div w:id="350954875">
          <w:marLeft w:val="640"/>
          <w:marRight w:val="0"/>
          <w:marTop w:val="0"/>
          <w:marBottom w:val="0"/>
          <w:divBdr>
            <w:top w:val="none" w:sz="0" w:space="0" w:color="auto"/>
            <w:left w:val="none" w:sz="0" w:space="0" w:color="auto"/>
            <w:bottom w:val="none" w:sz="0" w:space="0" w:color="auto"/>
            <w:right w:val="none" w:sz="0" w:space="0" w:color="auto"/>
          </w:divBdr>
        </w:div>
        <w:div w:id="1738895440">
          <w:marLeft w:val="640"/>
          <w:marRight w:val="0"/>
          <w:marTop w:val="0"/>
          <w:marBottom w:val="0"/>
          <w:divBdr>
            <w:top w:val="none" w:sz="0" w:space="0" w:color="auto"/>
            <w:left w:val="none" w:sz="0" w:space="0" w:color="auto"/>
            <w:bottom w:val="none" w:sz="0" w:space="0" w:color="auto"/>
            <w:right w:val="none" w:sz="0" w:space="0" w:color="auto"/>
          </w:divBdr>
        </w:div>
        <w:div w:id="1533497455">
          <w:marLeft w:val="640"/>
          <w:marRight w:val="0"/>
          <w:marTop w:val="0"/>
          <w:marBottom w:val="0"/>
          <w:divBdr>
            <w:top w:val="none" w:sz="0" w:space="0" w:color="auto"/>
            <w:left w:val="none" w:sz="0" w:space="0" w:color="auto"/>
            <w:bottom w:val="none" w:sz="0" w:space="0" w:color="auto"/>
            <w:right w:val="none" w:sz="0" w:space="0" w:color="auto"/>
          </w:divBdr>
        </w:div>
        <w:div w:id="1330328432">
          <w:marLeft w:val="640"/>
          <w:marRight w:val="0"/>
          <w:marTop w:val="0"/>
          <w:marBottom w:val="0"/>
          <w:divBdr>
            <w:top w:val="none" w:sz="0" w:space="0" w:color="auto"/>
            <w:left w:val="none" w:sz="0" w:space="0" w:color="auto"/>
            <w:bottom w:val="none" w:sz="0" w:space="0" w:color="auto"/>
            <w:right w:val="none" w:sz="0" w:space="0" w:color="auto"/>
          </w:divBdr>
        </w:div>
        <w:div w:id="1770271184">
          <w:marLeft w:val="640"/>
          <w:marRight w:val="0"/>
          <w:marTop w:val="0"/>
          <w:marBottom w:val="0"/>
          <w:divBdr>
            <w:top w:val="none" w:sz="0" w:space="0" w:color="auto"/>
            <w:left w:val="none" w:sz="0" w:space="0" w:color="auto"/>
            <w:bottom w:val="none" w:sz="0" w:space="0" w:color="auto"/>
            <w:right w:val="none" w:sz="0" w:space="0" w:color="auto"/>
          </w:divBdr>
        </w:div>
        <w:div w:id="550003059">
          <w:marLeft w:val="640"/>
          <w:marRight w:val="0"/>
          <w:marTop w:val="0"/>
          <w:marBottom w:val="0"/>
          <w:divBdr>
            <w:top w:val="none" w:sz="0" w:space="0" w:color="auto"/>
            <w:left w:val="none" w:sz="0" w:space="0" w:color="auto"/>
            <w:bottom w:val="none" w:sz="0" w:space="0" w:color="auto"/>
            <w:right w:val="none" w:sz="0" w:space="0" w:color="auto"/>
          </w:divBdr>
        </w:div>
        <w:div w:id="557669627">
          <w:marLeft w:val="640"/>
          <w:marRight w:val="0"/>
          <w:marTop w:val="0"/>
          <w:marBottom w:val="0"/>
          <w:divBdr>
            <w:top w:val="none" w:sz="0" w:space="0" w:color="auto"/>
            <w:left w:val="none" w:sz="0" w:space="0" w:color="auto"/>
            <w:bottom w:val="none" w:sz="0" w:space="0" w:color="auto"/>
            <w:right w:val="none" w:sz="0" w:space="0" w:color="auto"/>
          </w:divBdr>
        </w:div>
        <w:div w:id="1040088505">
          <w:marLeft w:val="640"/>
          <w:marRight w:val="0"/>
          <w:marTop w:val="0"/>
          <w:marBottom w:val="0"/>
          <w:divBdr>
            <w:top w:val="none" w:sz="0" w:space="0" w:color="auto"/>
            <w:left w:val="none" w:sz="0" w:space="0" w:color="auto"/>
            <w:bottom w:val="none" w:sz="0" w:space="0" w:color="auto"/>
            <w:right w:val="none" w:sz="0" w:space="0" w:color="auto"/>
          </w:divBdr>
        </w:div>
        <w:div w:id="1132093476">
          <w:marLeft w:val="640"/>
          <w:marRight w:val="0"/>
          <w:marTop w:val="0"/>
          <w:marBottom w:val="0"/>
          <w:divBdr>
            <w:top w:val="none" w:sz="0" w:space="0" w:color="auto"/>
            <w:left w:val="none" w:sz="0" w:space="0" w:color="auto"/>
            <w:bottom w:val="none" w:sz="0" w:space="0" w:color="auto"/>
            <w:right w:val="none" w:sz="0" w:space="0" w:color="auto"/>
          </w:divBdr>
        </w:div>
        <w:div w:id="1937057720">
          <w:marLeft w:val="640"/>
          <w:marRight w:val="0"/>
          <w:marTop w:val="0"/>
          <w:marBottom w:val="0"/>
          <w:divBdr>
            <w:top w:val="none" w:sz="0" w:space="0" w:color="auto"/>
            <w:left w:val="none" w:sz="0" w:space="0" w:color="auto"/>
            <w:bottom w:val="none" w:sz="0" w:space="0" w:color="auto"/>
            <w:right w:val="none" w:sz="0" w:space="0" w:color="auto"/>
          </w:divBdr>
        </w:div>
        <w:div w:id="1337725676">
          <w:marLeft w:val="640"/>
          <w:marRight w:val="0"/>
          <w:marTop w:val="0"/>
          <w:marBottom w:val="0"/>
          <w:divBdr>
            <w:top w:val="none" w:sz="0" w:space="0" w:color="auto"/>
            <w:left w:val="none" w:sz="0" w:space="0" w:color="auto"/>
            <w:bottom w:val="none" w:sz="0" w:space="0" w:color="auto"/>
            <w:right w:val="none" w:sz="0" w:space="0" w:color="auto"/>
          </w:divBdr>
        </w:div>
        <w:div w:id="2011594038">
          <w:marLeft w:val="640"/>
          <w:marRight w:val="0"/>
          <w:marTop w:val="0"/>
          <w:marBottom w:val="0"/>
          <w:divBdr>
            <w:top w:val="none" w:sz="0" w:space="0" w:color="auto"/>
            <w:left w:val="none" w:sz="0" w:space="0" w:color="auto"/>
            <w:bottom w:val="none" w:sz="0" w:space="0" w:color="auto"/>
            <w:right w:val="none" w:sz="0" w:space="0" w:color="auto"/>
          </w:divBdr>
        </w:div>
        <w:div w:id="670135824">
          <w:marLeft w:val="640"/>
          <w:marRight w:val="0"/>
          <w:marTop w:val="0"/>
          <w:marBottom w:val="0"/>
          <w:divBdr>
            <w:top w:val="none" w:sz="0" w:space="0" w:color="auto"/>
            <w:left w:val="none" w:sz="0" w:space="0" w:color="auto"/>
            <w:bottom w:val="none" w:sz="0" w:space="0" w:color="auto"/>
            <w:right w:val="none" w:sz="0" w:space="0" w:color="auto"/>
          </w:divBdr>
        </w:div>
        <w:div w:id="2045329755">
          <w:marLeft w:val="640"/>
          <w:marRight w:val="0"/>
          <w:marTop w:val="0"/>
          <w:marBottom w:val="0"/>
          <w:divBdr>
            <w:top w:val="none" w:sz="0" w:space="0" w:color="auto"/>
            <w:left w:val="none" w:sz="0" w:space="0" w:color="auto"/>
            <w:bottom w:val="none" w:sz="0" w:space="0" w:color="auto"/>
            <w:right w:val="none" w:sz="0" w:space="0" w:color="auto"/>
          </w:divBdr>
        </w:div>
        <w:div w:id="1379091080">
          <w:marLeft w:val="640"/>
          <w:marRight w:val="0"/>
          <w:marTop w:val="0"/>
          <w:marBottom w:val="0"/>
          <w:divBdr>
            <w:top w:val="none" w:sz="0" w:space="0" w:color="auto"/>
            <w:left w:val="none" w:sz="0" w:space="0" w:color="auto"/>
            <w:bottom w:val="none" w:sz="0" w:space="0" w:color="auto"/>
            <w:right w:val="none" w:sz="0" w:space="0" w:color="auto"/>
          </w:divBdr>
        </w:div>
        <w:div w:id="1695037666">
          <w:marLeft w:val="640"/>
          <w:marRight w:val="0"/>
          <w:marTop w:val="0"/>
          <w:marBottom w:val="0"/>
          <w:divBdr>
            <w:top w:val="none" w:sz="0" w:space="0" w:color="auto"/>
            <w:left w:val="none" w:sz="0" w:space="0" w:color="auto"/>
            <w:bottom w:val="none" w:sz="0" w:space="0" w:color="auto"/>
            <w:right w:val="none" w:sz="0" w:space="0" w:color="auto"/>
          </w:divBdr>
        </w:div>
        <w:div w:id="1311205727">
          <w:marLeft w:val="640"/>
          <w:marRight w:val="0"/>
          <w:marTop w:val="0"/>
          <w:marBottom w:val="0"/>
          <w:divBdr>
            <w:top w:val="none" w:sz="0" w:space="0" w:color="auto"/>
            <w:left w:val="none" w:sz="0" w:space="0" w:color="auto"/>
            <w:bottom w:val="none" w:sz="0" w:space="0" w:color="auto"/>
            <w:right w:val="none" w:sz="0" w:space="0" w:color="auto"/>
          </w:divBdr>
        </w:div>
        <w:div w:id="412581830">
          <w:marLeft w:val="640"/>
          <w:marRight w:val="0"/>
          <w:marTop w:val="0"/>
          <w:marBottom w:val="0"/>
          <w:divBdr>
            <w:top w:val="none" w:sz="0" w:space="0" w:color="auto"/>
            <w:left w:val="none" w:sz="0" w:space="0" w:color="auto"/>
            <w:bottom w:val="none" w:sz="0" w:space="0" w:color="auto"/>
            <w:right w:val="none" w:sz="0" w:space="0" w:color="auto"/>
          </w:divBdr>
        </w:div>
        <w:div w:id="153424464">
          <w:marLeft w:val="640"/>
          <w:marRight w:val="0"/>
          <w:marTop w:val="0"/>
          <w:marBottom w:val="0"/>
          <w:divBdr>
            <w:top w:val="none" w:sz="0" w:space="0" w:color="auto"/>
            <w:left w:val="none" w:sz="0" w:space="0" w:color="auto"/>
            <w:bottom w:val="none" w:sz="0" w:space="0" w:color="auto"/>
            <w:right w:val="none" w:sz="0" w:space="0" w:color="auto"/>
          </w:divBdr>
        </w:div>
        <w:div w:id="170727451">
          <w:marLeft w:val="640"/>
          <w:marRight w:val="0"/>
          <w:marTop w:val="0"/>
          <w:marBottom w:val="0"/>
          <w:divBdr>
            <w:top w:val="none" w:sz="0" w:space="0" w:color="auto"/>
            <w:left w:val="none" w:sz="0" w:space="0" w:color="auto"/>
            <w:bottom w:val="none" w:sz="0" w:space="0" w:color="auto"/>
            <w:right w:val="none" w:sz="0" w:space="0" w:color="auto"/>
          </w:divBdr>
        </w:div>
        <w:div w:id="1492063578">
          <w:marLeft w:val="640"/>
          <w:marRight w:val="0"/>
          <w:marTop w:val="0"/>
          <w:marBottom w:val="0"/>
          <w:divBdr>
            <w:top w:val="none" w:sz="0" w:space="0" w:color="auto"/>
            <w:left w:val="none" w:sz="0" w:space="0" w:color="auto"/>
            <w:bottom w:val="none" w:sz="0" w:space="0" w:color="auto"/>
            <w:right w:val="none" w:sz="0" w:space="0" w:color="auto"/>
          </w:divBdr>
        </w:div>
        <w:div w:id="1014301267">
          <w:marLeft w:val="640"/>
          <w:marRight w:val="0"/>
          <w:marTop w:val="0"/>
          <w:marBottom w:val="0"/>
          <w:divBdr>
            <w:top w:val="none" w:sz="0" w:space="0" w:color="auto"/>
            <w:left w:val="none" w:sz="0" w:space="0" w:color="auto"/>
            <w:bottom w:val="none" w:sz="0" w:space="0" w:color="auto"/>
            <w:right w:val="none" w:sz="0" w:space="0" w:color="auto"/>
          </w:divBdr>
        </w:div>
        <w:div w:id="644819862">
          <w:marLeft w:val="640"/>
          <w:marRight w:val="0"/>
          <w:marTop w:val="0"/>
          <w:marBottom w:val="0"/>
          <w:divBdr>
            <w:top w:val="none" w:sz="0" w:space="0" w:color="auto"/>
            <w:left w:val="none" w:sz="0" w:space="0" w:color="auto"/>
            <w:bottom w:val="none" w:sz="0" w:space="0" w:color="auto"/>
            <w:right w:val="none" w:sz="0" w:space="0" w:color="auto"/>
          </w:divBdr>
        </w:div>
        <w:div w:id="690912754">
          <w:marLeft w:val="640"/>
          <w:marRight w:val="0"/>
          <w:marTop w:val="0"/>
          <w:marBottom w:val="0"/>
          <w:divBdr>
            <w:top w:val="none" w:sz="0" w:space="0" w:color="auto"/>
            <w:left w:val="none" w:sz="0" w:space="0" w:color="auto"/>
            <w:bottom w:val="none" w:sz="0" w:space="0" w:color="auto"/>
            <w:right w:val="none" w:sz="0" w:space="0" w:color="auto"/>
          </w:divBdr>
        </w:div>
        <w:div w:id="1625766527">
          <w:marLeft w:val="640"/>
          <w:marRight w:val="0"/>
          <w:marTop w:val="0"/>
          <w:marBottom w:val="0"/>
          <w:divBdr>
            <w:top w:val="none" w:sz="0" w:space="0" w:color="auto"/>
            <w:left w:val="none" w:sz="0" w:space="0" w:color="auto"/>
            <w:bottom w:val="none" w:sz="0" w:space="0" w:color="auto"/>
            <w:right w:val="none" w:sz="0" w:space="0" w:color="auto"/>
          </w:divBdr>
        </w:div>
        <w:div w:id="1117916516">
          <w:marLeft w:val="640"/>
          <w:marRight w:val="0"/>
          <w:marTop w:val="0"/>
          <w:marBottom w:val="0"/>
          <w:divBdr>
            <w:top w:val="none" w:sz="0" w:space="0" w:color="auto"/>
            <w:left w:val="none" w:sz="0" w:space="0" w:color="auto"/>
            <w:bottom w:val="none" w:sz="0" w:space="0" w:color="auto"/>
            <w:right w:val="none" w:sz="0" w:space="0" w:color="auto"/>
          </w:divBdr>
        </w:div>
        <w:div w:id="1113938081">
          <w:marLeft w:val="640"/>
          <w:marRight w:val="0"/>
          <w:marTop w:val="0"/>
          <w:marBottom w:val="0"/>
          <w:divBdr>
            <w:top w:val="none" w:sz="0" w:space="0" w:color="auto"/>
            <w:left w:val="none" w:sz="0" w:space="0" w:color="auto"/>
            <w:bottom w:val="none" w:sz="0" w:space="0" w:color="auto"/>
            <w:right w:val="none" w:sz="0" w:space="0" w:color="auto"/>
          </w:divBdr>
        </w:div>
        <w:div w:id="910626830">
          <w:marLeft w:val="640"/>
          <w:marRight w:val="0"/>
          <w:marTop w:val="0"/>
          <w:marBottom w:val="0"/>
          <w:divBdr>
            <w:top w:val="none" w:sz="0" w:space="0" w:color="auto"/>
            <w:left w:val="none" w:sz="0" w:space="0" w:color="auto"/>
            <w:bottom w:val="none" w:sz="0" w:space="0" w:color="auto"/>
            <w:right w:val="none" w:sz="0" w:space="0" w:color="auto"/>
          </w:divBdr>
        </w:div>
        <w:div w:id="76560454">
          <w:marLeft w:val="640"/>
          <w:marRight w:val="0"/>
          <w:marTop w:val="0"/>
          <w:marBottom w:val="0"/>
          <w:divBdr>
            <w:top w:val="none" w:sz="0" w:space="0" w:color="auto"/>
            <w:left w:val="none" w:sz="0" w:space="0" w:color="auto"/>
            <w:bottom w:val="none" w:sz="0" w:space="0" w:color="auto"/>
            <w:right w:val="none" w:sz="0" w:space="0" w:color="auto"/>
          </w:divBdr>
        </w:div>
        <w:div w:id="1831478789">
          <w:marLeft w:val="640"/>
          <w:marRight w:val="0"/>
          <w:marTop w:val="0"/>
          <w:marBottom w:val="0"/>
          <w:divBdr>
            <w:top w:val="none" w:sz="0" w:space="0" w:color="auto"/>
            <w:left w:val="none" w:sz="0" w:space="0" w:color="auto"/>
            <w:bottom w:val="none" w:sz="0" w:space="0" w:color="auto"/>
            <w:right w:val="none" w:sz="0" w:space="0" w:color="auto"/>
          </w:divBdr>
        </w:div>
        <w:div w:id="277833258">
          <w:marLeft w:val="640"/>
          <w:marRight w:val="0"/>
          <w:marTop w:val="0"/>
          <w:marBottom w:val="0"/>
          <w:divBdr>
            <w:top w:val="none" w:sz="0" w:space="0" w:color="auto"/>
            <w:left w:val="none" w:sz="0" w:space="0" w:color="auto"/>
            <w:bottom w:val="none" w:sz="0" w:space="0" w:color="auto"/>
            <w:right w:val="none" w:sz="0" w:space="0" w:color="auto"/>
          </w:divBdr>
        </w:div>
        <w:div w:id="215356298">
          <w:marLeft w:val="640"/>
          <w:marRight w:val="0"/>
          <w:marTop w:val="0"/>
          <w:marBottom w:val="0"/>
          <w:divBdr>
            <w:top w:val="none" w:sz="0" w:space="0" w:color="auto"/>
            <w:left w:val="none" w:sz="0" w:space="0" w:color="auto"/>
            <w:bottom w:val="none" w:sz="0" w:space="0" w:color="auto"/>
            <w:right w:val="none" w:sz="0" w:space="0" w:color="auto"/>
          </w:divBdr>
        </w:div>
        <w:div w:id="875779874">
          <w:marLeft w:val="640"/>
          <w:marRight w:val="0"/>
          <w:marTop w:val="0"/>
          <w:marBottom w:val="0"/>
          <w:divBdr>
            <w:top w:val="none" w:sz="0" w:space="0" w:color="auto"/>
            <w:left w:val="none" w:sz="0" w:space="0" w:color="auto"/>
            <w:bottom w:val="none" w:sz="0" w:space="0" w:color="auto"/>
            <w:right w:val="none" w:sz="0" w:space="0" w:color="auto"/>
          </w:divBdr>
        </w:div>
        <w:div w:id="1457024527">
          <w:marLeft w:val="640"/>
          <w:marRight w:val="0"/>
          <w:marTop w:val="0"/>
          <w:marBottom w:val="0"/>
          <w:divBdr>
            <w:top w:val="none" w:sz="0" w:space="0" w:color="auto"/>
            <w:left w:val="none" w:sz="0" w:space="0" w:color="auto"/>
            <w:bottom w:val="none" w:sz="0" w:space="0" w:color="auto"/>
            <w:right w:val="none" w:sz="0" w:space="0" w:color="auto"/>
          </w:divBdr>
        </w:div>
        <w:div w:id="1532766535">
          <w:marLeft w:val="640"/>
          <w:marRight w:val="0"/>
          <w:marTop w:val="0"/>
          <w:marBottom w:val="0"/>
          <w:divBdr>
            <w:top w:val="none" w:sz="0" w:space="0" w:color="auto"/>
            <w:left w:val="none" w:sz="0" w:space="0" w:color="auto"/>
            <w:bottom w:val="none" w:sz="0" w:space="0" w:color="auto"/>
            <w:right w:val="none" w:sz="0" w:space="0" w:color="auto"/>
          </w:divBdr>
        </w:div>
        <w:div w:id="392506971">
          <w:marLeft w:val="640"/>
          <w:marRight w:val="0"/>
          <w:marTop w:val="0"/>
          <w:marBottom w:val="0"/>
          <w:divBdr>
            <w:top w:val="none" w:sz="0" w:space="0" w:color="auto"/>
            <w:left w:val="none" w:sz="0" w:space="0" w:color="auto"/>
            <w:bottom w:val="none" w:sz="0" w:space="0" w:color="auto"/>
            <w:right w:val="none" w:sz="0" w:space="0" w:color="auto"/>
          </w:divBdr>
        </w:div>
        <w:div w:id="2116898431">
          <w:marLeft w:val="640"/>
          <w:marRight w:val="0"/>
          <w:marTop w:val="0"/>
          <w:marBottom w:val="0"/>
          <w:divBdr>
            <w:top w:val="none" w:sz="0" w:space="0" w:color="auto"/>
            <w:left w:val="none" w:sz="0" w:space="0" w:color="auto"/>
            <w:bottom w:val="none" w:sz="0" w:space="0" w:color="auto"/>
            <w:right w:val="none" w:sz="0" w:space="0" w:color="auto"/>
          </w:divBdr>
        </w:div>
      </w:divsChild>
    </w:div>
    <w:div w:id="33895575">
      <w:bodyDiv w:val="1"/>
      <w:marLeft w:val="0"/>
      <w:marRight w:val="0"/>
      <w:marTop w:val="0"/>
      <w:marBottom w:val="0"/>
      <w:divBdr>
        <w:top w:val="none" w:sz="0" w:space="0" w:color="auto"/>
        <w:left w:val="none" w:sz="0" w:space="0" w:color="auto"/>
        <w:bottom w:val="none" w:sz="0" w:space="0" w:color="auto"/>
        <w:right w:val="none" w:sz="0" w:space="0" w:color="auto"/>
      </w:divBdr>
      <w:divsChild>
        <w:div w:id="1461847355">
          <w:marLeft w:val="640"/>
          <w:marRight w:val="0"/>
          <w:marTop w:val="0"/>
          <w:marBottom w:val="0"/>
          <w:divBdr>
            <w:top w:val="none" w:sz="0" w:space="0" w:color="auto"/>
            <w:left w:val="none" w:sz="0" w:space="0" w:color="auto"/>
            <w:bottom w:val="none" w:sz="0" w:space="0" w:color="auto"/>
            <w:right w:val="none" w:sz="0" w:space="0" w:color="auto"/>
          </w:divBdr>
        </w:div>
        <w:div w:id="556287251">
          <w:marLeft w:val="640"/>
          <w:marRight w:val="0"/>
          <w:marTop w:val="0"/>
          <w:marBottom w:val="0"/>
          <w:divBdr>
            <w:top w:val="none" w:sz="0" w:space="0" w:color="auto"/>
            <w:left w:val="none" w:sz="0" w:space="0" w:color="auto"/>
            <w:bottom w:val="none" w:sz="0" w:space="0" w:color="auto"/>
            <w:right w:val="none" w:sz="0" w:space="0" w:color="auto"/>
          </w:divBdr>
        </w:div>
        <w:div w:id="2113426618">
          <w:marLeft w:val="640"/>
          <w:marRight w:val="0"/>
          <w:marTop w:val="0"/>
          <w:marBottom w:val="0"/>
          <w:divBdr>
            <w:top w:val="none" w:sz="0" w:space="0" w:color="auto"/>
            <w:left w:val="none" w:sz="0" w:space="0" w:color="auto"/>
            <w:bottom w:val="none" w:sz="0" w:space="0" w:color="auto"/>
            <w:right w:val="none" w:sz="0" w:space="0" w:color="auto"/>
          </w:divBdr>
        </w:div>
        <w:div w:id="2096396103">
          <w:marLeft w:val="640"/>
          <w:marRight w:val="0"/>
          <w:marTop w:val="0"/>
          <w:marBottom w:val="0"/>
          <w:divBdr>
            <w:top w:val="none" w:sz="0" w:space="0" w:color="auto"/>
            <w:left w:val="none" w:sz="0" w:space="0" w:color="auto"/>
            <w:bottom w:val="none" w:sz="0" w:space="0" w:color="auto"/>
            <w:right w:val="none" w:sz="0" w:space="0" w:color="auto"/>
          </w:divBdr>
        </w:div>
        <w:div w:id="58943694">
          <w:marLeft w:val="640"/>
          <w:marRight w:val="0"/>
          <w:marTop w:val="0"/>
          <w:marBottom w:val="0"/>
          <w:divBdr>
            <w:top w:val="none" w:sz="0" w:space="0" w:color="auto"/>
            <w:left w:val="none" w:sz="0" w:space="0" w:color="auto"/>
            <w:bottom w:val="none" w:sz="0" w:space="0" w:color="auto"/>
            <w:right w:val="none" w:sz="0" w:space="0" w:color="auto"/>
          </w:divBdr>
        </w:div>
        <w:div w:id="991178439">
          <w:marLeft w:val="640"/>
          <w:marRight w:val="0"/>
          <w:marTop w:val="0"/>
          <w:marBottom w:val="0"/>
          <w:divBdr>
            <w:top w:val="none" w:sz="0" w:space="0" w:color="auto"/>
            <w:left w:val="none" w:sz="0" w:space="0" w:color="auto"/>
            <w:bottom w:val="none" w:sz="0" w:space="0" w:color="auto"/>
            <w:right w:val="none" w:sz="0" w:space="0" w:color="auto"/>
          </w:divBdr>
        </w:div>
        <w:div w:id="246961897">
          <w:marLeft w:val="640"/>
          <w:marRight w:val="0"/>
          <w:marTop w:val="0"/>
          <w:marBottom w:val="0"/>
          <w:divBdr>
            <w:top w:val="none" w:sz="0" w:space="0" w:color="auto"/>
            <w:left w:val="none" w:sz="0" w:space="0" w:color="auto"/>
            <w:bottom w:val="none" w:sz="0" w:space="0" w:color="auto"/>
            <w:right w:val="none" w:sz="0" w:space="0" w:color="auto"/>
          </w:divBdr>
        </w:div>
        <w:div w:id="1063405321">
          <w:marLeft w:val="640"/>
          <w:marRight w:val="0"/>
          <w:marTop w:val="0"/>
          <w:marBottom w:val="0"/>
          <w:divBdr>
            <w:top w:val="none" w:sz="0" w:space="0" w:color="auto"/>
            <w:left w:val="none" w:sz="0" w:space="0" w:color="auto"/>
            <w:bottom w:val="none" w:sz="0" w:space="0" w:color="auto"/>
            <w:right w:val="none" w:sz="0" w:space="0" w:color="auto"/>
          </w:divBdr>
        </w:div>
        <w:div w:id="801533664">
          <w:marLeft w:val="640"/>
          <w:marRight w:val="0"/>
          <w:marTop w:val="0"/>
          <w:marBottom w:val="0"/>
          <w:divBdr>
            <w:top w:val="none" w:sz="0" w:space="0" w:color="auto"/>
            <w:left w:val="none" w:sz="0" w:space="0" w:color="auto"/>
            <w:bottom w:val="none" w:sz="0" w:space="0" w:color="auto"/>
            <w:right w:val="none" w:sz="0" w:space="0" w:color="auto"/>
          </w:divBdr>
        </w:div>
        <w:div w:id="905186983">
          <w:marLeft w:val="640"/>
          <w:marRight w:val="0"/>
          <w:marTop w:val="0"/>
          <w:marBottom w:val="0"/>
          <w:divBdr>
            <w:top w:val="none" w:sz="0" w:space="0" w:color="auto"/>
            <w:left w:val="none" w:sz="0" w:space="0" w:color="auto"/>
            <w:bottom w:val="none" w:sz="0" w:space="0" w:color="auto"/>
            <w:right w:val="none" w:sz="0" w:space="0" w:color="auto"/>
          </w:divBdr>
        </w:div>
        <w:div w:id="909000569">
          <w:marLeft w:val="640"/>
          <w:marRight w:val="0"/>
          <w:marTop w:val="0"/>
          <w:marBottom w:val="0"/>
          <w:divBdr>
            <w:top w:val="none" w:sz="0" w:space="0" w:color="auto"/>
            <w:left w:val="none" w:sz="0" w:space="0" w:color="auto"/>
            <w:bottom w:val="none" w:sz="0" w:space="0" w:color="auto"/>
            <w:right w:val="none" w:sz="0" w:space="0" w:color="auto"/>
          </w:divBdr>
        </w:div>
        <w:div w:id="384717842">
          <w:marLeft w:val="640"/>
          <w:marRight w:val="0"/>
          <w:marTop w:val="0"/>
          <w:marBottom w:val="0"/>
          <w:divBdr>
            <w:top w:val="none" w:sz="0" w:space="0" w:color="auto"/>
            <w:left w:val="none" w:sz="0" w:space="0" w:color="auto"/>
            <w:bottom w:val="none" w:sz="0" w:space="0" w:color="auto"/>
            <w:right w:val="none" w:sz="0" w:space="0" w:color="auto"/>
          </w:divBdr>
        </w:div>
        <w:div w:id="1662267706">
          <w:marLeft w:val="640"/>
          <w:marRight w:val="0"/>
          <w:marTop w:val="0"/>
          <w:marBottom w:val="0"/>
          <w:divBdr>
            <w:top w:val="none" w:sz="0" w:space="0" w:color="auto"/>
            <w:left w:val="none" w:sz="0" w:space="0" w:color="auto"/>
            <w:bottom w:val="none" w:sz="0" w:space="0" w:color="auto"/>
            <w:right w:val="none" w:sz="0" w:space="0" w:color="auto"/>
          </w:divBdr>
        </w:div>
        <w:div w:id="435029868">
          <w:marLeft w:val="640"/>
          <w:marRight w:val="0"/>
          <w:marTop w:val="0"/>
          <w:marBottom w:val="0"/>
          <w:divBdr>
            <w:top w:val="none" w:sz="0" w:space="0" w:color="auto"/>
            <w:left w:val="none" w:sz="0" w:space="0" w:color="auto"/>
            <w:bottom w:val="none" w:sz="0" w:space="0" w:color="auto"/>
            <w:right w:val="none" w:sz="0" w:space="0" w:color="auto"/>
          </w:divBdr>
        </w:div>
        <w:div w:id="907156353">
          <w:marLeft w:val="640"/>
          <w:marRight w:val="0"/>
          <w:marTop w:val="0"/>
          <w:marBottom w:val="0"/>
          <w:divBdr>
            <w:top w:val="none" w:sz="0" w:space="0" w:color="auto"/>
            <w:left w:val="none" w:sz="0" w:space="0" w:color="auto"/>
            <w:bottom w:val="none" w:sz="0" w:space="0" w:color="auto"/>
            <w:right w:val="none" w:sz="0" w:space="0" w:color="auto"/>
          </w:divBdr>
        </w:div>
        <w:div w:id="740642446">
          <w:marLeft w:val="640"/>
          <w:marRight w:val="0"/>
          <w:marTop w:val="0"/>
          <w:marBottom w:val="0"/>
          <w:divBdr>
            <w:top w:val="none" w:sz="0" w:space="0" w:color="auto"/>
            <w:left w:val="none" w:sz="0" w:space="0" w:color="auto"/>
            <w:bottom w:val="none" w:sz="0" w:space="0" w:color="auto"/>
            <w:right w:val="none" w:sz="0" w:space="0" w:color="auto"/>
          </w:divBdr>
        </w:div>
        <w:div w:id="1215894019">
          <w:marLeft w:val="640"/>
          <w:marRight w:val="0"/>
          <w:marTop w:val="0"/>
          <w:marBottom w:val="0"/>
          <w:divBdr>
            <w:top w:val="none" w:sz="0" w:space="0" w:color="auto"/>
            <w:left w:val="none" w:sz="0" w:space="0" w:color="auto"/>
            <w:bottom w:val="none" w:sz="0" w:space="0" w:color="auto"/>
            <w:right w:val="none" w:sz="0" w:space="0" w:color="auto"/>
          </w:divBdr>
        </w:div>
        <w:div w:id="101342028">
          <w:marLeft w:val="640"/>
          <w:marRight w:val="0"/>
          <w:marTop w:val="0"/>
          <w:marBottom w:val="0"/>
          <w:divBdr>
            <w:top w:val="none" w:sz="0" w:space="0" w:color="auto"/>
            <w:left w:val="none" w:sz="0" w:space="0" w:color="auto"/>
            <w:bottom w:val="none" w:sz="0" w:space="0" w:color="auto"/>
            <w:right w:val="none" w:sz="0" w:space="0" w:color="auto"/>
          </w:divBdr>
        </w:div>
        <w:div w:id="173033804">
          <w:marLeft w:val="640"/>
          <w:marRight w:val="0"/>
          <w:marTop w:val="0"/>
          <w:marBottom w:val="0"/>
          <w:divBdr>
            <w:top w:val="none" w:sz="0" w:space="0" w:color="auto"/>
            <w:left w:val="none" w:sz="0" w:space="0" w:color="auto"/>
            <w:bottom w:val="none" w:sz="0" w:space="0" w:color="auto"/>
            <w:right w:val="none" w:sz="0" w:space="0" w:color="auto"/>
          </w:divBdr>
        </w:div>
        <w:div w:id="2036811674">
          <w:marLeft w:val="640"/>
          <w:marRight w:val="0"/>
          <w:marTop w:val="0"/>
          <w:marBottom w:val="0"/>
          <w:divBdr>
            <w:top w:val="none" w:sz="0" w:space="0" w:color="auto"/>
            <w:left w:val="none" w:sz="0" w:space="0" w:color="auto"/>
            <w:bottom w:val="none" w:sz="0" w:space="0" w:color="auto"/>
            <w:right w:val="none" w:sz="0" w:space="0" w:color="auto"/>
          </w:divBdr>
        </w:div>
        <w:div w:id="32002195">
          <w:marLeft w:val="640"/>
          <w:marRight w:val="0"/>
          <w:marTop w:val="0"/>
          <w:marBottom w:val="0"/>
          <w:divBdr>
            <w:top w:val="none" w:sz="0" w:space="0" w:color="auto"/>
            <w:left w:val="none" w:sz="0" w:space="0" w:color="auto"/>
            <w:bottom w:val="none" w:sz="0" w:space="0" w:color="auto"/>
            <w:right w:val="none" w:sz="0" w:space="0" w:color="auto"/>
          </w:divBdr>
        </w:div>
        <w:div w:id="1207837405">
          <w:marLeft w:val="640"/>
          <w:marRight w:val="0"/>
          <w:marTop w:val="0"/>
          <w:marBottom w:val="0"/>
          <w:divBdr>
            <w:top w:val="none" w:sz="0" w:space="0" w:color="auto"/>
            <w:left w:val="none" w:sz="0" w:space="0" w:color="auto"/>
            <w:bottom w:val="none" w:sz="0" w:space="0" w:color="auto"/>
            <w:right w:val="none" w:sz="0" w:space="0" w:color="auto"/>
          </w:divBdr>
        </w:div>
        <w:div w:id="2028284608">
          <w:marLeft w:val="640"/>
          <w:marRight w:val="0"/>
          <w:marTop w:val="0"/>
          <w:marBottom w:val="0"/>
          <w:divBdr>
            <w:top w:val="none" w:sz="0" w:space="0" w:color="auto"/>
            <w:left w:val="none" w:sz="0" w:space="0" w:color="auto"/>
            <w:bottom w:val="none" w:sz="0" w:space="0" w:color="auto"/>
            <w:right w:val="none" w:sz="0" w:space="0" w:color="auto"/>
          </w:divBdr>
        </w:div>
        <w:div w:id="434329377">
          <w:marLeft w:val="640"/>
          <w:marRight w:val="0"/>
          <w:marTop w:val="0"/>
          <w:marBottom w:val="0"/>
          <w:divBdr>
            <w:top w:val="none" w:sz="0" w:space="0" w:color="auto"/>
            <w:left w:val="none" w:sz="0" w:space="0" w:color="auto"/>
            <w:bottom w:val="none" w:sz="0" w:space="0" w:color="auto"/>
            <w:right w:val="none" w:sz="0" w:space="0" w:color="auto"/>
          </w:divBdr>
        </w:div>
        <w:div w:id="689062353">
          <w:marLeft w:val="640"/>
          <w:marRight w:val="0"/>
          <w:marTop w:val="0"/>
          <w:marBottom w:val="0"/>
          <w:divBdr>
            <w:top w:val="none" w:sz="0" w:space="0" w:color="auto"/>
            <w:left w:val="none" w:sz="0" w:space="0" w:color="auto"/>
            <w:bottom w:val="none" w:sz="0" w:space="0" w:color="auto"/>
            <w:right w:val="none" w:sz="0" w:space="0" w:color="auto"/>
          </w:divBdr>
        </w:div>
        <w:div w:id="337929412">
          <w:marLeft w:val="640"/>
          <w:marRight w:val="0"/>
          <w:marTop w:val="0"/>
          <w:marBottom w:val="0"/>
          <w:divBdr>
            <w:top w:val="none" w:sz="0" w:space="0" w:color="auto"/>
            <w:left w:val="none" w:sz="0" w:space="0" w:color="auto"/>
            <w:bottom w:val="none" w:sz="0" w:space="0" w:color="auto"/>
            <w:right w:val="none" w:sz="0" w:space="0" w:color="auto"/>
          </w:divBdr>
        </w:div>
        <w:div w:id="1219324742">
          <w:marLeft w:val="640"/>
          <w:marRight w:val="0"/>
          <w:marTop w:val="0"/>
          <w:marBottom w:val="0"/>
          <w:divBdr>
            <w:top w:val="none" w:sz="0" w:space="0" w:color="auto"/>
            <w:left w:val="none" w:sz="0" w:space="0" w:color="auto"/>
            <w:bottom w:val="none" w:sz="0" w:space="0" w:color="auto"/>
            <w:right w:val="none" w:sz="0" w:space="0" w:color="auto"/>
          </w:divBdr>
        </w:div>
        <w:div w:id="2109304884">
          <w:marLeft w:val="640"/>
          <w:marRight w:val="0"/>
          <w:marTop w:val="0"/>
          <w:marBottom w:val="0"/>
          <w:divBdr>
            <w:top w:val="none" w:sz="0" w:space="0" w:color="auto"/>
            <w:left w:val="none" w:sz="0" w:space="0" w:color="auto"/>
            <w:bottom w:val="none" w:sz="0" w:space="0" w:color="auto"/>
            <w:right w:val="none" w:sz="0" w:space="0" w:color="auto"/>
          </w:divBdr>
        </w:div>
        <w:div w:id="645167312">
          <w:marLeft w:val="640"/>
          <w:marRight w:val="0"/>
          <w:marTop w:val="0"/>
          <w:marBottom w:val="0"/>
          <w:divBdr>
            <w:top w:val="none" w:sz="0" w:space="0" w:color="auto"/>
            <w:left w:val="none" w:sz="0" w:space="0" w:color="auto"/>
            <w:bottom w:val="none" w:sz="0" w:space="0" w:color="auto"/>
            <w:right w:val="none" w:sz="0" w:space="0" w:color="auto"/>
          </w:divBdr>
        </w:div>
        <w:div w:id="1605576536">
          <w:marLeft w:val="640"/>
          <w:marRight w:val="0"/>
          <w:marTop w:val="0"/>
          <w:marBottom w:val="0"/>
          <w:divBdr>
            <w:top w:val="none" w:sz="0" w:space="0" w:color="auto"/>
            <w:left w:val="none" w:sz="0" w:space="0" w:color="auto"/>
            <w:bottom w:val="none" w:sz="0" w:space="0" w:color="auto"/>
            <w:right w:val="none" w:sz="0" w:space="0" w:color="auto"/>
          </w:divBdr>
        </w:div>
        <w:div w:id="1799640009">
          <w:marLeft w:val="640"/>
          <w:marRight w:val="0"/>
          <w:marTop w:val="0"/>
          <w:marBottom w:val="0"/>
          <w:divBdr>
            <w:top w:val="none" w:sz="0" w:space="0" w:color="auto"/>
            <w:left w:val="none" w:sz="0" w:space="0" w:color="auto"/>
            <w:bottom w:val="none" w:sz="0" w:space="0" w:color="auto"/>
            <w:right w:val="none" w:sz="0" w:space="0" w:color="auto"/>
          </w:divBdr>
        </w:div>
        <w:div w:id="1986927920">
          <w:marLeft w:val="640"/>
          <w:marRight w:val="0"/>
          <w:marTop w:val="0"/>
          <w:marBottom w:val="0"/>
          <w:divBdr>
            <w:top w:val="none" w:sz="0" w:space="0" w:color="auto"/>
            <w:left w:val="none" w:sz="0" w:space="0" w:color="auto"/>
            <w:bottom w:val="none" w:sz="0" w:space="0" w:color="auto"/>
            <w:right w:val="none" w:sz="0" w:space="0" w:color="auto"/>
          </w:divBdr>
        </w:div>
        <w:div w:id="1313832788">
          <w:marLeft w:val="640"/>
          <w:marRight w:val="0"/>
          <w:marTop w:val="0"/>
          <w:marBottom w:val="0"/>
          <w:divBdr>
            <w:top w:val="none" w:sz="0" w:space="0" w:color="auto"/>
            <w:left w:val="none" w:sz="0" w:space="0" w:color="auto"/>
            <w:bottom w:val="none" w:sz="0" w:space="0" w:color="auto"/>
            <w:right w:val="none" w:sz="0" w:space="0" w:color="auto"/>
          </w:divBdr>
        </w:div>
        <w:div w:id="2056928521">
          <w:marLeft w:val="640"/>
          <w:marRight w:val="0"/>
          <w:marTop w:val="0"/>
          <w:marBottom w:val="0"/>
          <w:divBdr>
            <w:top w:val="none" w:sz="0" w:space="0" w:color="auto"/>
            <w:left w:val="none" w:sz="0" w:space="0" w:color="auto"/>
            <w:bottom w:val="none" w:sz="0" w:space="0" w:color="auto"/>
            <w:right w:val="none" w:sz="0" w:space="0" w:color="auto"/>
          </w:divBdr>
        </w:div>
        <w:div w:id="585574555">
          <w:marLeft w:val="640"/>
          <w:marRight w:val="0"/>
          <w:marTop w:val="0"/>
          <w:marBottom w:val="0"/>
          <w:divBdr>
            <w:top w:val="none" w:sz="0" w:space="0" w:color="auto"/>
            <w:left w:val="none" w:sz="0" w:space="0" w:color="auto"/>
            <w:bottom w:val="none" w:sz="0" w:space="0" w:color="auto"/>
            <w:right w:val="none" w:sz="0" w:space="0" w:color="auto"/>
          </w:divBdr>
        </w:div>
        <w:div w:id="1207257511">
          <w:marLeft w:val="640"/>
          <w:marRight w:val="0"/>
          <w:marTop w:val="0"/>
          <w:marBottom w:val="0"/>
          <w:divBdr>
            <w:top w:val="none" w:sz="0" w:space="0" w:color="auto"/>
            <w:left w:val="none" w:sz="0" w:space="0" w:color="auto"/>
            <w:bottom w:val="none" w:sz="0" w:space="0" w:color="auto"/>
            <w:right w:val="none" w:sz="0" w:space="0" w:color="auto"/>
          </w:divBdr>
        </w:div>
        <w:div w:id="864947946">
          <w:marLeft w:val="640"/>
          <w:marRight w:val="0"/>
          <w:marTop w:val="0"/>
          <w:marBottom w:val="0"/>
          <w:divBdr>
            <w:top w:val="none" w:sz="0" w:space="0" w:color="auto"/>
            <w:left w:val="none" w:sz="0" w:space="0" w:color="auto"/>
            <w:bottom w:val="none" w:sz="0" w:space="0" w:color="auto"/>
            <w:right w:val="none" w:sz="0" w:space="0" w:color="auto"/>
          </w:divBdr>
        </w:div>
        <w:div w:id="1150169491">
          <w:marLeft w:val="640"/>
          <w:marRight w:val="0"/>
          <w:marTop w:val="0"/>
          <w:marBottom w:val="0"/>
          <w:divBdr>
            <w:top w:val="none" w:sz="0" w:space="0" w:color="auto"/>
            <w:left w:val="none" w:sz="0" w:space="0" w:color="auto"/>
            <w:bottom w:val="none" w:sz="0" w:space="0" w:color="auto"/>
            <w:right w:val="none" w:sz="0" w:space="0" w:color="auto"/>
          </w:divBdr>
        </w:div>
        <w:div w:id="1863320938">
          <w:marLeft w:val="640"/>
          <w:marRight w:val="0"/>
          <w:marTop w:val="0"/>
          <w:marBottom w:val="0"/>
          <w:divBdr>
            <w:top w:val="none" w:sz="0" w:space="0" w:color="auto"/>
            <w:left w:val="none" w:sz="0" w:space="0" w:color="auto"/>
            <w:bottom w:val="none" w:sz="0" w:space="0" w:color="auto"/>
            <w:right w:val="none" w:sz="0" w:space="0" w:color="auto"/>
          </w:divBdr>
        </w:div>
        <w:div w:id="824468132">
          <w:marLeft w:val="640"/>
          <w:marRight w:val="0"/>
          <w:marTop w:val="0"/>
          <w:marBottom w:val="0"/>
          <w:divBdr>
            <w:top w:val="none" w:sz="0" w:space="0" w:color="auto"/>
            <w:left w:val="none" w:sz="0" w:space="0" w:color="auto"/>
            <w:bottom w:val="none" w:sz="0" w:space="0" w:color="auto"/>
            <w:right w:val="none" w:sz="0" w:space="0" w:color="auto"/>
          </w:divBdr>
        </w:div>
        <w:div w:id="1292977637">
          <w:marLeft w:val="640"/>
          <w:marRight w:val="0"/>
          <w:marTop w:val="0"/>
          <w:marBottom w:val="0"/>
          <w:divBdr>
            <w:top w:val="none" w:sz="0" w:space="0" w:color="auto"/>
            <w:left w:val="none" w:sz="0" w:space="0" w:color="auto"/>
            <w:bottom w:val="none" w:sz="0" w:space="0" w:color="auto"/>
            <w:right w:val="none" w:sz="0" w:space="0" w:color="auto"/>
          </w:divBdr>
        </w:div>
        <w:div w:id="2060933096">
          <w:marLeft w:val="640"/>
          <w:marRight w:val="0"/>
          <w:marTop w:val="0"/>
          <w:marBottom w:val="0"/>
          <w:divBdr>
            <w:top w:val="none" w:sz="0" w:space="0" w:color="auto"/>
            <w:left w:val="none" w:sz="0" w:space="0" w:color="auto"/>
            <w:bottom w:val="none" w:sz="0" w:space="0" w:color="auto"/>
            <w:right w:val="none" w:sz="0" w:space="0" w:color="auto"/>
          </w:divBdr>
        </w:div>
        <w:div w:id="108739089">
          <w:marLeft w:val="640"/>
          <w:marRight w:val="0"/>
          <w:marTop w:val="0"/>
          <w:marBottom w:val="0"/>
          <w:divBdr>
            <w:top w:val="none" w:sz="0" w:space="0" w:color="auto"/>
            <w:left w:val="none" w:sz="0" w:space="0" w:color="auto"/>
            <w:bottom w:val="none" w:sz="0" w:space="0" w:color="auto"/>
            <w:right w:val="none" w:sz="0" w:space="0" w:color="auto"/>
          </w:divBdr>
        </w:div>
        <w:div w:id="742944919">
          <w:marLeft w:val="640"/>
          <w:marRight w:val="0"/>
          <w:marTop w:val="0"/>
          <w:marBottom w:val="0"/>
          <w:divBdr>
            <w:top w:val="none" w:sz="0" w:space="0" w:color="auto"/>
            <w:left w:val="none" w:sz="0" w:space="0" w:color="auto"/>
            <w:bottom w:val="none" w:sz="0" w:space="0" w:color="auto"/>
            <w:right w:val="none" w:sz="0" w:space="0" w:color="auto"/>
          </w:divBdr>
        </w:div>
        <w:div w:id="61342596">
          <w:marLeft w:val="640"/>
          <w:marRight w:val="0"/>
          <w:marTop w:val="0"/>
          <w:marBottom w:val="0"/>
          <w:divBdr>
            <w:top w:val="none" w:sz="0" w:space="0" w:color="auto"/>
            <w:left w:val="none" w:sz="0" w:space="0" w:color="auto"/>
            <w:bottom w:val="none" w:sz="0" w:space="0" w:color="auto"/>
            <w:right w:val="none" w:sz="0" w:space="0" w:color="auto"/>
          </w:divBdr>
        </w:div>
        <w:div w:id="1675183842">
          <w:marLeft w:val="640"/>
          <w:marRight w:val="0"/>
          <w:marTop w:val="0"/>
          <w:marBottom w:val="0"/>
          <w:divBdr>
            <w:top w:val="none" w:sz="0" w:space="0" w:color="auto"/>
            <w:left w:val="none" w:sz="0" w:space="0" w:color="auto"/>
            <w:bottom w:val="none" w:sz="0" w:space="0" w:color="auto"/>
            <w:right w:val="none" w:sz="0" w:space="0" w:color="auto"/>
          </w:divBdr>
        </w:div>
        <w:div w:id="1681469932">
          <w:marLeft w:val="640"/>
          <w:marRight w:val="0"/>
          <w:marTop w:val="0"/>
          <w:marBottom w:val="0"/>
          <w:divBdr>
            <w:top w:val="none" w:sz="0" w:space="0" w:color="auto"/>
            <w:left w:val="none" w:sz="0" w:space="0" w:color="auto"/>
            <w:bottom w:val="none" w:sz="0" w:space="0" w:color="auto"/>
            <w:right w:val="none" w:sz="0" w:space="0" w:color="auto"/>
          </w:divBdr>
        </w:div>
        <w:div w:id="1143424740">
          <w:marLeft w:val="640"/>
          <w:marRight w:val="0"/>
          <w:marTop w:val="0"/>
          <w:marBottom w:val="0"/>
          <w:divBdr>
            <w:top w:val="none" w:sz="0" w:space="0" w:color="auto"/>
            <w:left w:val="none" w:sz="0" w:space="0" w:color="auto"/>
            <w:bottom w:val="none" w:sz="0" w:space="0" w:color="auto"/>
            <w:right w:val="none" w:sz="0" w:space="0" w:color="auto"/>
          </w:divBdr>
        </w:div>
        <w:div w:id="728114341">
          <w:marLeft w:val="640"/>
          <w:marRight w:val="0"/>
          <w:marTop w:val="0"/>
          <w:marBottom w:val="0"/>
          <w:divBdr>
            <w:top w:val="none" w:sz="0" w:space="0" w:color="auto"/>
            <w:left w:val="none" w:sz="0" w:space="0" w:color="auto"/>
            <w:bottom w:val="none" w:sz="0" w:space="0" w:color="auto"/>
            <w:right w:val="none" w:sz="0" w:space="0" w:color="auto"/>
          </w:divBdr>
        </w:div>
        <w:div w:id="1835292537">
          <w:marLeft w:val="640"/>
          <w:marRight w:val="0"/>
          <w:marTop w:val="0"/>
          <w:marBottom w:val="0"/>
          <w:divBdr>
            <w:top w:val="none" w:sz="0" w:space="0" w:color="auto"/>
            <w:left w:val="none" w:sz="0" w:space="0" w:color="auto"/>
            <w:bottom w:val="none" w:sz="0" w:space="0" w:color="auto"/>
            <w:right w:val="none" w:sz="0" w:space="0" w:color="auto"/>
          </w:divBdr>
        </w:div>
        <w:div w:id="1481775552">
          <w:marLeft w:val="640"/>
          <w:marRight w:val="0"/>
          <w:marTop w:val="0"/>
          <w:marBottom w:val="0"/>
          <w:divBdr>
            <w:top w:val="none" w:sz="0" w:space="0" w:color="auto"/>
            <w:left w:val="none" w:sz="0" w:space="0" w:color="auto"/>
            <w:bottom w:val="none" w:sz="0" w:space="0" w:color="auto"/>
            <w:right w:val="none" w:sz="0" w:space="0" w:color="auto"/>
          </w:divBdr>
        </w:div>
        <w:div w:id="2003921478">
          <w:marLeft w:val="640"/>
          <w:marRight w:val="0"/>
          <w:marTop w:val="0"/>
          <w:marBottom w:val="0"/>
          <w:divBdr>
            <w:top w:val="none" w:sz="0" w:space="0" w:color="auto"/>
            <w:left w:val="none" w:sz="0" w:space="0" w:color="auto"/>
            <w:bottom w:val="none" w:sz="0" w:space="0" w:color="auto"/>
            <w:right w:val="none" w:sz="0" w:space="0" w:color="auto"/>
          </w:divBdr>
        </w:div>
        <w:div w:id="458689475">
          <w:marLeft w:val="640"/>
          <w:marRight w:val="0"/>
          <w:marTop w:val="0"/>
          <w:marBottom w:val="0"/>
          <w:divBdr>
            <w:top w:val="none" w:sz="0" w:space="0" w:color="auto"/>
            <w:left w:val="none" w:sz="0" w:space="0" w:color="auto"/>
            <w:bottom w:val="none" w:sz="0" w:space="0" w:color="auto"/>
            <w:right w:val="none" w:sz="0" w:space="0" w:color="auto"/>
          </w:divBdr>
        </w:div>
        <w:div w:id="946232135">
          <w:marLeft w:val="640"/>
          <w:marRight w:val="0"/>
          <w:marTop w:val="0"/>
          <w:marBottom w:val="0"/>
          <w:divBdr>
            <w:top w:val="none" w:sz="0" w:space="0" w:color="auto"/>
            <w:left w:val="none" w:sz="0" w:space="0" w:color="auto"/>
            <w:bottom w:val="none" w:sz="0" w:space="0" w:color="auto"/>
            <w:right w:val="none" w:sz="0" w:space="0" w:color="auto"/>
          </w:divBdr>
        </w:div>
        <w:div w:id="1409376992">
          <w:marLeft w:val="640"/>
          <w:marRight w:val="0"/>
          <w:marTop w:val="0"/>
          <w:marBottom w:val="0"/>
          <w:divBdr>
            <w:top w:val="none" w:sz="0" w:space="0" w:color="auto"/>
            <w:left w:val="none" w:sz="0" w:space="0" w:color="auto"/>
            <w:bottom w:val="none" w:sz="0" w:space="0" w:color="auto"/>
            <w:right w:val="none" w:sz="0" w:space="0" w:color="auto"/>
          </w:divBdr>
        </w:div>
        <w:div w:id="1434280394">
          <w:marLeft w:val="640"/>
          <w:marRight w:val="0"/>
          <w:marTop w:val="0"/>
          <w:marBottom w:val="0"/>
          <w:divBdr>
            <w:top w:val="none" w:sz="0" w:space="0" w:color="auto"/>
            <w:left w:val="none" w:sz="0" w:space="0" w:color="auto"/>
            <w:bottom w:val="none" w:sz="0" w:space="0" w:color="auto"/>
            <w:right w:val="none" w:sz="0" w:space="0" w:color="auto"/>
          </w:divBdr>
        </w:div>
        <w:div w:id="506990166">
          <w:marLeft w:val="640"/>
          <w:marRight w:val="0"/>
          <w:marTop w:val="0"/>
          <w:marBottom w:val="0"/>
          <w:divBdr>
            <w:top w:val="none" w:sz="0" w:space="0" w:color="auto"/>
            <w:left w:val="none" w:sz="0" w:space="0" w:color="auto"/>
            <w:bottom w:val="none" w:sz="0" w:space="0" w:color="auto"/>
            <w:right w:val="none" w:sz="0" w:space="0" w:color="auto"/>
          </w:divBdr>
        </w:div>
        <w:div w:id="2066876880">
          <w:marLeft w:val="640"/>
          <w:marRight w:val="0"/>
          <w:marTop w:val="0"/>
          <w:marBottom w:val="0"/>
          <w:divBdr>
            <w:top w:val="none" w:sz="0" w:space="0" w:color="auto"/>
            <w:left w:val="none" w:sz="0" w:space="0" w:color="auto"/>
            <w:bottom w:val="none" w:sz="0" w:space="0" w:color="auto"/>
            <w:right w:val="none" w:sz="0" w:space="0" w:color="auto"/>
          </w:divBdr>
        </w:div>
        <w:div w:id="1976375991">
          <w:marLeft w:val="640"/>
          <w:marRight w:val="0"/>
          <w:marTop w:val="0"/>
          <w:marBottom w:val="0"/>
          <w:divBdr>
            <w:top w:val="none" w:sz="0" w:space="0" w:color="auto"/>
            <w:left w:val="none" w:sz="0" w:space="0" w:color="auto"/>
            <w:bottom w:val="none" w:sz="0" w:space="0" w:color="auto"/>
            <w:right w:val="none" w:sz="0" w:space="0" w:color="auto"/>
          </w:divBdr>
        </w:div>
        <w:div w:id="1661032631">
          <w:marLeft w:val="640"/>
          <w:marRight w:val="0"/>
          <w:marTop w:val="0"/>
          <w:marBottom w:val="0"/>
          <w:divBdr>
            <w:top w:val="none" w:sz="0" w:space="0" w:color="auto"/>
            <w:left w:val="none" w:sz="0" w:space="0" w:color="auto"/>
            <w:bottom w:val="none" w:sz="0" w:space="0" w:color="auto"/>
            <w:right w:val="none" w:sz="0" w:space="0" w:color="auto"/>
          </w:divBdr>
        </w:div>
        <w:div w:id="297536974">
          <w:marLeft w:val="640"/>
          <w:marRight w:val="0"/>
          <w:marTop w:val="0"/>
          <w:marBottom w:val="0"/>
          <w:divBdr>
            <w:top w:val="none" w:sz="0" w:space="0" w:color="auto"/>
            <w:left w:val="none" w:sz="0" w:space="0" w:color="auto"/>
            <w:bottom w:val="none" w:sz="0" w:space="0" w:color="auto"/>
            <w:right w:val="none" w:sz="0" w:space="0" w:color="auto"/>
          </w:divBdr>
        </w:div>
        <w:div w:id="583032170">
          <w:marLeft w:val="640"/>
          <w:marRight w:val="0"/>
          <w:marTop w:val="0"/>
          <w:marBottom w:val="0"/>
          <w:divBdr>
            <w:top w:val="none" w:sz="0" w:space="0" w:color="auto"/>
            <w:left w:val="none" w:sz="0" w:space="0" w:color="auto"/>
            <w:bottom w:val="none" w:sz="0" w:space="0" w:color="auto"/>
            <w:right w:val="none" w:sz="0" w:space="0" w:color="auto"/>
          </w:divBdr>
        </w:div>
        <w:div w:id="1275285121">
          <w:marLeft w:val="640"/>
          <w:marRight w:val="0"/>
          <w:marTop w:val="0"/>
          <w:marBottom w:val="0"/>
          <w:divBdr>
            <w:top w:val="none" w:sz="0" w:space="0" w:color="auto"/>
            <w:left w:val="none" w:sz="0" w:space="0" w:color="auto"/>
            <w:bottom w:val="none" w:sz="0" w:space="0" w:color="auto"/>
            <w:right w:val="none" w:sz="0" w:space="0" w:color="auto"/>
          </w:divBdr>
        </w:div>
        <w:div w:id="1325668585">
          <w:marLeft w:val="640"/>
          <w:marRight w:val="0"/>
          <w:marTop w:val="0"/>
          <w:marBottom w:val="0"/>
          <w:divBdr>
            <w:top w:val="none" w:sz="0" w:space="0" w:color="auto"/>
            <w:left w:val="none" w:sz="0" w:space="0" w:color="auto"/>
            <w:bottom w:val="none" w:sz="0" w:space="0" w:color="auto"/>
            <w:right w:val="none" w:sz="0" w:space="0" w:color="auto"/>
          </w:divBdr>
        </w:div>
        <w:div w:id="598099543">
          <w:marLeft w:val="640"/>
          <w:marRight w:val="0"/>
          <w:marTop w:val="0"/>
          <w:marBottom w:val="0"/>
          <w:divBdr>
            <w:top w:val="none" w:sz="0" w:space="0" w:color="auto"/>
            <w:left w:val="none" w:sz="0" w:space="0" w:color="auto"/>
            <w:bottom w:val="none" w:sz="0" w:space="0" w:color="auto"/>
            <w:right w:val="none" w:sz="0" w:space="0" w:color="auto"/>
          </w:divBdr>
        </w:div>
        <w:div w:id="249002775">
          <w:marLeft w:val="640"/>
          <w:marRight w:val="0"/>
          <w:marTop w:val="0"/>
          <w:marBottom w:val="0"/>
          <w:divBdr>
            <w:top w:val="none" w:sz="0" w:space="0" w:color="auto"/>
            <w:left w:val="none" w:sz="0" w:space="0" w:color="auto"/>
            <w:bottom w:val="none" w:sz="0" w:space="0" w:color="auto"/>
            <w:right w:val="none" w:sz="0" w:space="0" w:color="auto"/>
          </w:divBdr>
        </w:div>
        <w:div w:id="1079983743">
          <w:marLeft w:val="640"/>
          <w:marRight w:val="0"/>
          <w:marTop w:val="0"/>
          <w:marBottom w:val="0"/>
          <w:divBdr>
            <w:top w:val="none" w:sz="0" w:space="0" w:color="auto"/>
            <w:left w:val="none" w:sz="0" w:space="0" w:color="auto"/>
            <w:bottom w:val="none" w:sz="0" w:space="0" w:color="auto"/>
            <w:right w:val="none" w:sz="0" w:space="0" w:color="auto"/>
          </w:divBdr>
        </w:div>
        <w:div w:id="514878983">
          <w:marLeft w:val="640"/>
          <w:marRight w:val="0"/>
          <w:marTop w:val="0"/>
          <w:marBottom w:val="0"/>
          <w:divBdr>
            <w:top w:val="none" w:sz="0" w:space="0" w:color="auto"/>
            <w:left w:val="none" w:sz="0" w:space="0" w:color="auto"/>
            <w:bottom w:val="none" w:sz="0" w:space="0" w:color="auto"/>
            <w:right w:val="none" w:sz="0" w:space="0" w:color="auto"/>
          </w:divBdr>
        </w:div>
        <w:div w:id="738864471">
          <w:marLeft w:val="640"/>
          <w:marRight w:val="0"/>
          <w:marTop w:val="0"/>
          <w:marBottom w:val="0"/>
          <w:divBdr>
            <w:top w:val="none" w:sz="0" w:space="0" w:color="auto"/>
            <w:left w:val="none" w:sz="0" w:space="0" w:color="auto"/>
            <w:bottom w:val="none" w:sz="0" w:space="0" w:color="auto"/>
            <w:right w:val="none" w:sz="0" w:space="0" w:color="auto"/>
          </w:divBdr>
        </w:div>
        <w:div w:id="1778941662">
          <w:marLeft w:val="640"/>
          <w:marRight w:val="0"/>
          <w:marTop w:val="0"/>
          <w:marBottom w:val="0"/>
          <w:divBdr>
            <w:top w:val="none" w:sz="0" w:space="0" w:color="auto"/>
            <w:left w:val="none" w:sz="0" w:space="0" w:color="auto"/>
            <w:bottom w:val="none" w:sz="0" w:space="0" w:color="auto"/>
            <w:right w:val="none" w:sz="0" w:space="0" w:color="auto"/>
          </w:divBdr>
        </w:div>
        <w:div w:id="650401072">
          <w:marLeft w:val="640"/>
          <w:marRight w:val="0"/>
          <w:marTop w:val="0"/>
          <w:marBottom w:val="0"/>
          <w:divBdr>
            <w:top w:val="none" w:sz="0" w:space="0" w:color="auto"/>
            <w:left w:val="none" w:sz="0" w:space="0" w:color="auto"/>
            <w:bottom w:val="none" w:sz="0" w:space="0" w:color="auto"/>
            <w:right w:val="none" w:sz="0" w:space="0" w:color="auto"/>
          </w:divBdr>
        </w:div>
        <w:div w:id="576087422">
          <w:marLeft w:val="640"/>
          <w:marRight w:val="0"/>
          <w:marTop w:val="0"/>
          <w:marBottom w:val="0"/>
          <w:divBdr>
            <w:top w:val="none" w:sz="0" w:space="0" w:color="auto"/>
            <w:left w:val="none" w:sz="0" w:space="0" w:color="auto"/>
            <w:bottom w:val="none" w:sz="0" w:space="0" w:color="auto"/>
            <w:right w:val="none" w:sz="0" w:space="0" w:color="auto"/>
          </w:divBdr>
        </w:div>
        <w:div w:id="1000885808">
          <w:marLeft w:val="640"/>
          <w:marRight w:val="0"/>
          <w:marTop w:val="0"/>
          <w:marBottom w:val="0"/>
          <w:divBdr>
            <w:top w:val="none" w:sz="0" w:space="0" w:color="auto"/>
            <w:left w:val="none" w:sz="0" w:space="0" w:color="auto"/>
            <w:bottom w:val="none" w:sz="0" w:space="0" w:color="auto"/>
            <w:right w:val="none" w:sz="0" w:space="0" w:color="auto"/>
          </w:divBdr>
        </w:div>
        <w:div w:id="706637673">
          <w:marLeft w:val="640"/>
          <w:marRight w:val="0"/>
          <w:marTop w:val="0"/>
          <w:marBottom w:val="0"/>
          <w:divBdr>
            <w:top w:val="none" w:sz="0" w:space="0" w:color="auto"/>
            <w:left w:val="none" w:sz="0" w:space="0" w:color="auto"/>
            <w:bottom w:val="none" w:sz="0" w:space="0" w:color="auto"/>
            <w:right w:val="none" w:sz="0" w:space="0" w:color="auto"/>
          </w:divBdr>
        </w:div>
        <w:div w:id="703677092">
          <w:marLeft w:val="640"/>
          <w:marRight w:val="0"/>
          <w:marTop w:val="0"/>
          <w:marBottom w:val="0"/>
          <w:divBdr>
            <w:top w:val="none" w:sz="0" w:space="0" w:color="auto"/>
            <w:left w:val="none" w:sz="0" w:space="0" w:color="auto"/>
            <w:bottom w:val="none" w:sz="0" w:space="0" w:color="auto"/>
            <w:right w:val="none" w:sz="0" w:space="0" w:color="auto"/>
          </w:divBdr>
        </w:div>
        <w:div w:id="688796729">
          <w:marLeft w:val="640"/>
          <w:marRight w:val="0"/>
          <w:marTop w:val="0"/>
          <w:marBottom w:val="0"/>
          <w:divBdr>
            <w:top w:val="none" w:sz="0" w:space="0" w:color="auto"/>
            <w:left w:val="none" w:sz="0" w:space="0" w:color="auto"/>
            <w:bottom w:val="none" w:sz="0" w:space="0" w:color="auto"/>
            <w:right w:val="none" w:sz="0" w:space="0" w:color="auto"/>
          </w:divBdr>
        </w:div>
        <w:div w:id="90202734">
          <w:marLeft w:val="640"/>
          <w:marRight w:val="0"/>
          <w:marTop w:val="0"/>
          <w:marBottom w:val="0"/>
          <w:divBdr>
            <w:top w:val="none" w:sz="0" w:space="0" w:color="auto"/>
            <w:left w:val="none" w:sz="0" w:space="0" w:color="auto"/>
            <w:bottom w:val="none" w:sz="0" w:space="0" w:color="auto"/>
            <w:right w:val="none" w:sz="0" w:space="0" w:color="auto"/>
          </w:divBdr>
        </w:div>
        <w:div w:id="1257980545">
          <w:marLeft w:val="640"/>
          <w:marRight w:val="0"/>
          <w:marTop w:val="0"/>
          <w:marBottom w:val="0"/>
          <w:divBdr>
            <w:top w:val="none" w:sz="0" w:space="0" w:color="auto"/>
            <w:left w:val="none" w:sz="0" w:space="0" w:color="auto"/>
            <w:bottom w:val="none" w:sz="0" w:space="0" w:color="auto"/>
            <w:right w:val="none" w:sz="0" w:space="0" w:color="auto"/>
          </w:divBdr>
        </w:div>
        <w:div w:id="2104570945">
          <w:marLeft w:val="640"/>
          <w:marRight w:val="0"/>
          <w:marTop w:val="0"/>
          <w:marBottom w:val="0"/>
          <w:divBdr>
            <w:top w:val="none" w:sz="0" w:space="0" w:color="auto"/>
            <w:left w:val="none" w:sz="0" w:space="0" w:color="auto"/>
            <w:bottom w:val="none" w:sz="0" w:space="0" w:color="auto"/>
            <w:right w:val="none" w:sz="0" w:space="0" w:color="auto"/>
          </w:divBdr>
        </w:div>
        <w:div w:id="1214659198">
          <w:marLeft w:val="640"/>
          <w:marRight w:val="0"/>
          <w:marTop w:val="0"/>
          <w:marBottom w:val="0"/>
          <w:divBdr>
            <w:top w:val="none" w:sz="0" w:space="0" w:color="auto"/>
            <w:left w:val="none" w:sz="0" w:space="0" w:color="auto"/>
            <w:bottom w:val="none" w:sz="0" w:space="0" w:color="auto"/>
            <w:right w:val="none" w:sz="0" w:space="0" w:color="auto"/>
          </w:divBdr>
        </w:div>
        <w:div w:id="336226952">
          <w:marLeft w:val="640"/>
          <w:marRight w:val="0"/>
          <w:marTop w:val="0"/>
          <w:marBottom w:val="0"/>
          <w:divBdr>
            <w:top w:val="none" w:sz="0" w:space="0" w:color="auto"/>
            <w:left w:val="none" w:sz="0" w:space="0" w:color="auto"/>
            <w:bottom w:val="none" w:sz="0" w:space="0" w:color="auto"/>
            <w:right w:val="none" w:sz="0" w:space="0" w:color="auto"/>
          </w:divBdr>
        </w:div>
        <w:div w:id="55278546">
          <w:marLeft w:val="640"/>
          <w:marRight w:val="0"/>
          <w:marTop w:val="0"/>
          <w:marBottom w:val="0"/>
          <w:divBdr>
            <w:top w:val="none" w:sz="0" w:space="0" w:color="auto"/>
            <w:left w:val="none" w:sz="0" w:space="0" w:color="auto"/>
            <w:bottom w:val="none" w:sz="0" w:space="0" w:color="auto"/>
            <w:right w:val="none" w:sz="0" w:space="0" w:color="auto"/>
          </w:divBdr>
        </w:div>
        <w:div w:id="1284923635">
          <w:marLeft w:val="640"/>
          <w:marRight w:val="0"/>
          <w:marTop w:val="0"/>
          <w:marBottom w:val="0"/>
          <w:divBdr>
            <w:top w:val="none" w:sz="0" w:space="0" w:color="auto"/>
            <w:left w:val="none" w:sz="0" w:space="0" w:color="auto"/>
            <w:bottom w:val="none" w:sz="0" w:space="0" w:color="auto"/>
            <w:right w:val="none" w:sz="0" w:space="0" w:color="auto"/>
          </w:divBdr>
        </w:div>
        <w:div w:id="1721972691">
          <w:marLeft w:val="640"/>
          <w:marRight w:val="0"/>
          <w:marTop w:val="0"/>
          <w:marBottom w:val="0"/>
          <w:divBdr>
            <w:top w:val="none" w:sz="0" w:space="0" w:color="auto"/>
            <w:left w:val="none" w:sz="0" w:space="0" w:color="auto"/>
            <w:bottom w:val="none" w:sz="0" w:space="0" w:color="auto"/>
            <w:right w:val="none" w:sz="0" w:space="0" w:color="auto"/>
          </w:divBdr>
        </w:div>
        <w:div w:id="575020855">
          <w:marLeft w:val="640"/>
          <w:marRight w:val="0"/>
          <w:marTop w:val="0"/>
          <w:marBottom w:val="0"/>
          <w:divBdr>
            <w:top w:val="none" w:sz="0" w:space="0" w:color="auto"/>
            <w:left w:val="none" w:sz="0" w:space="0" w:color="auto"/>
            <w:bottom w:val="none" w:sz="0" w:space="0" w:color="auto"/>
            <w:right w:val="none" w:sz="0" w:space="0" w:color="auto"/>
          </w:divBdr>
        </w:div>
        <w:div w:id="612591851">
          <w:marLeft w:val="640"/>
          <w:marRight w:val="0"/>
          <w:marTop w:val="0"/>
          <w:marBottom w:val="0"/>
          <w:divBdr>
            <w:top w:val="none" w:sz="0" w:space="0" w:color="auto"/>
            <w:left w:val="none" w:sz="0" w:space="0" w:color="auto"/>
            <w:bottom w:val="none" w:sz="0" w:space="0" w:color="auto"/>
            <w:right w:val="none" w:sz="0" w:space="0" w:color="auto"/>
          </w:divBdr>
        </w:div>
        <w:div w:id="771319779">
          <w:marLeft w:val="640"/>
          <w:marRight w:val="0"/>
          <w:marTop w:val="0"/>
          <w:marBottom w:val="0"/>
          <w:divBdr>
            <w:top w:val="none" w:sz="0" w:space="0" w:color="auto"/>
            <w:left w:val="none" w:sz="0" w:space="0" w:color="auto"/>
            <w:bottom w:val="none" w:sz="0" w:space="0" w:color="auto"/>
            <w:right w:val="none" w:sz="0" w:space="0" w:color="auto"/>
          </w:divBdr>
        </w:div>
        <w:div w:id="362753405">
          <w:marLeft w:val="640"/>
          <w:marRight w:val="0"/>
          <w:marTop w:val="0"/>
          <w:marBottom w:val="0"/>
          <w:divBdr>
            <w:top w:val="none" w:sz="0" w:space="0" w:color="auto"/>
            <w:left w:val="none" w:sz="0" w:space="0" w:color="auto"/>
            <w:bottom w:val="none" w:sz="0" w:space="0" w:color="auto"/>
            <w:right w:val="none" w:sz="0" w:space="0" w:color="auto"/>
          </w:divBdr>
        </w:div>
        <w:div w:id="730620190">
          <w:marLeft w:val="640"/>
          <w:marRight w:val="0"/>
          <w:marTop w:val="0"/>
          <w:marBottom w:val="0"/>
          <w:divBdr>
            <w:top w:val="none" w:sz="0" w:space="0" w:color="auto"/>
            <w:left w:val="none" w:sz="0" w:space="0" w:color="auto"/>
            <w:bottom w:val="none" w:sz="0" w:space="0" w:color="auto"/>
            <w:right w:val="none" w:sz="0" w:space="0" w:color="auto"/>
          </w:divBdr>
        </w:div>
        <w:div w:id="1745910006">
          <w:marLeft w:val="640"/>
          <w:marRight w:val="0"/>
          <w:marTop w:val="0"/>
          <w:marBottom w:val="0"/>
          <w:divBdr>
            <w:top w:val="none" w:sz="0" w:space="0" w:color="auto"/>
            <w:left w:val="none" w:sz="0" w:space="0" w:color="auto"/>
            <w:bottom w:val="none" w:sz="0" w:space="0" w:color="auto"/>
            <w:right w:val="none" w:sz="0" w:space="0" w:color="auto"/>
          </w:divBdr>
        </w:div>
        <w:div w:id="268007797">
          <w:marLeft w:val="640"/>
          <w:marRight w:val="0"/>
          <w:marTop w:val="0"/>
          <w:marBottom w:val="0"/>
          <w:divBdr>
            <w:top w:val="none" w:sz="0" w:space="0" w:color="auto"/>
            <w:left w:val="none" w:sz="0" w:space="0" w:color="auto"/>
            <w:bottom w:val="none" w:sz="0" w:space="0" w:color="auto"/>
            <w:right w:val="none" w:sz="0" w:space="0" w:color="auto"/>
          </w:divBdr>
        </w:div>
        <w:div w:id="436950459">
          <w:marLeft w:val="640"/>
          <w:marRight w:val="0"/>
          <w:marTop w:val="0"/>
          <w:marBottom w:val="0"/>
          <w:divBdr>
            <w:top w:val="none" w:sz="0" w:space="0" w:color="auto"/>
            <w:left w:val="none" w:sz="0" w:space="0" w:color="auto"/>
            <w:bottom w:val="none" w:sz="0" w:space="0" w:color="auto"/>
            <w:right w:val="none" w:sz="0" w:space="0" w:color="auto"/>
          </w:divBdr>
        </w:div>
        <w:div w:id="80763931">
          <w:marLeft w:val="640"/>
          <w:marRight w:val="0"/>
          <w:marTop w:val="0"/>
          <w:marBottom w:val="0"/>
          <w:divBdr>
            <w:top w:val="none" w:sz="0" w:space="0" w:color="auto"/>
            <w:left w:val="none" w:sz="0" w:space="0" w:color="auto"/>
            <w:bottom w:val="none" w:sz="0" w:space="0" w:color="auto"/>
            <w:right w:val="none" w:sz="0" w:space="0" w:color="auto"/>
          </w:divBdr>
        </w:div>
        <w:div w:id="709189452">
          <w:marLeft w:val="640"/>
          <w:marRight w:val="0"/>
          <w:marTop w:val="0"/>
          <w:marBottom w:val="0"/>
          <w:divBdr>
            <w:top w:val="none" w:sz="0" w:space="0" w:color="auto"/>
            <w:left w:val="none" w:sz="0" w:space="0" w:color="auto"/>
            <w:bottom w:val="none" w:sz="0" w:space="0" w:color="auto"/>
            <w:right w:val="none" w:sz="0" w:space="0" w:color="auto"/>
          </w:divBdr>
        </w:div>
        <w:div w:id="449512820">
          <w:marLeft w:val="640"/>
          <w:marRight w:val="0"/>
          <w:marTop w:val="0"/>
          <w:marBottom w:val="0"/>
          <w:divBdr>
            <w:top w:val="none" w:sz="0" w:space="0" w:color="auto"/>
            <w:left w:val="none" w:sz="0" w:space="0" w:color="auto"/>
            <w:bottom w:val="none" w:sz="0" w:space="0" w:color="auto"/>
            <w:right w:val="none" w:sz="0" w:space="0" w:color="auto"/>
          </w:divBdr>
        </w:div>
        <w:div w:id="1063793317">
          <w:marLeft w:val="640"/>
          <w:marRight w:val="0"/>
          <w:marTop w:val="0"/>
          <w:marBottom w:val="0"/>
          <w:divBdr>
            <w:top w:val="none" w:sz="0" w:space="0" w:color="auto"/>
            <w:left w:val="none" w:sz="0" w:space="0" w:color="auto"/>
            <w:bottom w:val="none" w:sz="0" w:space="0" w:color="auto"/>
            <w:right w:val="none" w:sz="0" w:space="0" w:color="auto"/>
          </w:divBdr>
        </w:div>
        <w:div w:id="1804809389">
          <w:marLeft w:val="640"/>
          <w:marRight w:val="0"/>
          <w:marTop w:val="0"/>
          <w:marBottom w:val="0"/>
          <w:divBdr>
            <w:top w:val="none" w:sz="0" w:space="0" w:color="auto"/>
            <w:left w:val="none" w:sz="0" w:space="0" w:color="auto"/>
            <w:bottom w:val="none" w:sz="0" w:space="0" w:color="auto"/>
            <w:right w:val="none" w:sz="0" w:space="0" w:color="auto"/>
          </w:divBdr>
        </w:div>
        <w:div w:id="2039308820">
          <w:marLeft w:val="640"/>
          <w:marRight w:val="0"/>
          <w:marTop w:val="0"/>
          <w:marBottom w:val="0"/>
          <w:divBdr>
            <w:top w:val="none" w:sz="0" w:space="0" w:color="auto"/>
            <w:left w:val="none" w:sz="0" w:space="0" w:color="auto"/>
            <w:bottom w:val="none" w:sz="0" w:space="0" w:color="auto"/>
            <w:right w:val="none" w:sz="0" w:space="0" w:color="auto"/>
          </w:divBdr>
        </w:div>
        <w:div w:id="757675195">
          <w:marLeft w:val="640"/>
          <w:marRight w:val="0"/>
          <w:marTop w:val="0"/>
          <w:marBottom w:val="0"/>
          <w:divBdr>
            <w:top w:val="none" w:sz="0" w:space="0" w:color="auto"/>
            <w:left w:val="none" w:sz="0" w:space="0" w:color="auto"/>
            <w:bottom w:val="none" w:sz="0" w:space="0" w:color="auto"/>
            <w:right w:val="none" w:sz="0" w:space="0" w:color="auto"/>
          </w:divBdr>
        </w:div>
        <w:div w:id="10382364">
          <w:marLeft w:val="640"/>
          <w:marRight w:val="0"/>
          <w:marTop w:val="0"/>
          <w:marBottom w:val="0"/>
          <w:divBdr>
            <w:top w:val="none" w:sz="0" w:space="0" w:color="auto"/>
            <w:left w:val="none" w:sz="0" w:space="0" w:color="auto"/>
            <w:bottom w:val="none" w:sz="0" w:space="0" w:color="auto"/>
            <w:right w:val="none" w:sz="0" w:space="0" w:color="auto"/>
          </w:divBdr>
        </w:div>
        <w:div w:id="104010860">
          <w:marLeft w:val="640"/>
          <w:marRight w:val="0"/>
          <w:marTop w:val="0"/>
          <w:marBottom w:val="0"/>
          <w:divBdr>
            <w:top w:val="none" w:sz="0" w:space="0" w:color="auto"/>
            <w:left w:val="none" w:sz="0" w:space="0" w:color="auto"/>
            <w:bottom w:val="none" w:sz="0" w:space="0" w:color="auto"/>
            <w:right w:val="none" w:sz="0" w:space="0" w:color="auto"/>
          </w:divBdr>
        </w:div>
        <w:div w:id="130908007">
          <w:marLeft w:val="640"/>
          <w:marRight w:val="0"/>
          <w:marTop w:val="0"/>
          <w:marBottom w:val="0"/>
          <w:divBdr>
            <w:top w:val="none" w:sz="0" w:space="0" w:color="auto"/>
            <w:left w:val="none" w:sz="0" w:space="0" w:color="auto"/>
            <w:bottom w:val="none" w:sz="0" w:space="0" w:color="auto"/>
            <w:right w:val="none" w:sz="0" w:space="0" w:color="auto"/>
          </w:divBdr>
        </w:div>
        <w:div w:id="866330506">
          <w:marLeft w:val="640"/>
          <w:marRight w:val="0"/>
          <w:marTop w:val="0"/>
          <w:marBottom w:val="0"/>
          <w:divBdr>
            <w:top w:val="none" w:sz="0" w:space="0" w:color="auto"/>
            <w:left w:val="none" w:sz="0" w:space="0" w:color="auto"/>
            <w:bottom w:val="none" w:sz="0" w:space="0" w:color="auto"/>
            <w:right w:val="none" w:sz="0" w:space="0" w:color="auto"/>
          </w:divBdr>
        </w:div>
        <w:div w:id="1820340391">
          <w:marLeft w:val="640"/>
          <w:marRight w:val="0"/>
          <w:marTop w:val="0"/>
          <w:marBottom w:val="0"/>
          <w:divBdr>
            <w:top w:val="none" w:sz="0" w:space="0" w:color="auto"/>
            <w:left w:val="none" w:sz="0" w:space="0" w:color="auto"/>
            <w:bottom w:val="none" w:sz="0" w:space="0" w:color="auto"/>
            <w:right w:val="none" w:sz="0" w:space="0" w:color="auto"/>
          </w:divBdr>
        </w:div>
        <w:div w:id="188836781">
          <w:marLeft w:val="640"/>
          <w:marRight w:val="0"/>
          <w:marTop w:val="0"/>
          <w:marBottom w:val="0"/>
          <w:divBdr>
            <w:top w:val="none" w:sz="0" w:space="0" w:color="auto"/>
            <w:left w:val="none" w:sz="0" w:space="0" w:color="auto"/>
            <w:bottom w:val="none" w:sz="0" w:space="0" w:color="auto"/>
            <w:right w:val="none" w:sz="0" w:space="0" w:color="auto"/>
          </w:divBdr>
        </w:div>
        <w:div w:id="1716470402">
          <w:marLeft w:val="640"/>
          <w:marRight w:val="0"/>
          <w:marTop w:val="0"/>
          <w:marBottom w:val="0"/>
          <w:divBdr>
            <w:top w:val="none" w:sz="0" w:space="0" w:color="auto"/>
            <w:left w:val="none" w:sz="0" w:space="0" w:color="auto"/>
            <w:bottom w:val="none" w:sz="0" w:space="0" w:color="auto"/>
            <w:right w:val="none" w:sz="0" w:space="0" w:color="auto"/>
          </w:divBdr>
        </w:div>
        <w:div w:id="102505039">
          <w:marLeft w:val="640"/>
          <w:marRight w:val="0"/>
          <w:marTop w:val="0"/>
          <w:marBottom w:val="0"/>
          <w:divBdr>
            <w:top w:val="none" w:sz="0" w:space="0" w:color="auto"/>
            <w:left w:val="none" w:sz="0" w:space="0" w:color="auto"/>
            <w:bottom w:val="none" w:sz="0" w:space="0" w:color="auto"/>
            <w:right w:val="none" w:sz="0" w:space="0" w:color="auto"/>
          </w:divBdr>
        </w:div>
        <w:div w:id="1419331840">
          <w:marLeft w:val="640"/>
          <w:marRight w:val="0"/>
          <w:marTop w:val="0"/>
          <w:marBottom w:val="0"/>
          <w:divBdr>
            <w:top w:val="none" w:sz="0" w:space="0" w:color="auto"/>
            <w:left w:val="none" w:sz="0" w:space="0" w:color="auto"/>
            <w:bottom w:val="none" w:sz="0" w:space="0" w:color="auto"/>
            <w:right w:val="none" w:sz="0" w:space="0" w:color="auto"/>
          </w:divBdr>
        </w:div>
        <w:div w:id="800075688">
          <w:marLeft w:val="640"/>
          <w:marRight w:val="0"/>
          <w:marTop w:val="0"/>
          <w:marBottom w:val="0"/>
          <w:divBdr>
            <w:top w:val="none" w:sz="0" w:space="0" w:color="auto"/>
            <w:left w:val="none" w:sz="0" w:space="0" w:color="auto"/>
            <w:bottom w:val="none" w:sz="0" w:space="0" w:color="auto"/>
            <w:right w:val="none" w:sz="0" w:space="0" w:color="auto"/>
          </w:divBdr>
        </w:div>
        <w:div w:id="1569150147">
          <w:marLeft w:val="640"/>
          <w:marRight w:val="0"/>
          <w:marTop w:val="0"/>
          <w:marBottom w:val="0"/>
          <w:divBdr>
            <w:top w:val="none" w:sz="0" w:space="0" w:color="auto"/>
            <w:left w:val="none" w:sz="0" w:space="0" w:color="auto"/>
            <w:bottom w:val="none" w:sz="0" w:space="0" w:color="auto"/>
            <w:right w:val="none" w:sz="0" w:space="0" w:color="auto"/>
          </w:divBdr>
        </w:div>
        <w:div w:id="1860773618">
          <w:marLeft w:val="640"/>
          <w:marRight w:val="0"/>
          <w:marTop w:val="0"/>
          <w:marBottom w:val="0"/>
          <w:divBdr>
            <w:top w:val="none" w:sz="0" w:space="0" w:color="auto"/>
            <w:left w:val="none" w:sz="0" w:space="0" w:color="auto"/>
            <w:bottom w:val="none" w:sz="0" w:space="0" w:color="auto"/>
            <w:right w:val="none" w:sz="0" w:space="0" w:color="auto"/>
          </w:divBdr>
        </w:div>
        <w:div w:id="755369465">
          <w:marLeft w:val="640"/>
          <w:marRight w:val="0"/>
          <w:marTop w:val="0"/>
          <w:marBottom w:val="0"/>
          <w:divBdr>
            <w:top w:val="none" w:sz="0" w:space="0" w:color="auto"/>
            <w:left w:val="none" w:sz="0" w:space="0" w:color="auto"/>
            <w:bottom w:val="none" w:sz="0" w:space="0" w:color="auto"/>
            <w:right w:val="none" w:sz="0" w:space="0" w:color="auto"/>
          </w:divBdr>
        </w:div>
        <w:div w:id="1018311113">
          <w:marLeft w:val="640"/>
          <w:marRight w:val="0"/>
          <w:marTop w:val="0"/>
          <w:marBottom w:val="0"/>
          <w:divBdr>
            <w:top w:val="none" w:sz="0" w:space="0" w:color="auto"/>
            <w:left w:val="none" w:sz="0" w:space="0" w:color="auto"/>
            <w:bottom w:val="none" w:sz="0" w:space="0" w:color="auto"/>
            <w:right w:val="none" w:sz="0" w:space="0" w:color="auto"/>
          </w:divBdr>
        </w:div>
        <w:div w:id="1887794292">
          <w:marLeft w:val="640"/>
          <w:marRight w:val="0"/>
          <w:marTop w:val="0"/>
          <w:marBottom w:val="0"/>
          <w:divBdr>
            <w:top w:val="none" w:sz="0" w:space="0" w:color="auto"/>
            <w:left w:val="none" w:sz="0" w:space="0" w:color="auto"/>
            <w:bottom w:val="none" w:sz="0" w:space="0" w:color="auto"/>
            <w:right w:val="none" w:sz="0" w:space="0" w:color="auto"/>
          </w:divBdr>
        </w:div>
        <w:div w:id="1120224189">
          <w:marLeft w:val="640"/>
          <w:marRight w:val="0"/>
          <w:marTop w:val="0"/>
          <w:marBottom w:val="0"/>
          <w:divBdr>
            <w:top w:val="none" w:sz="0" w:space="0" w:color="auto"/>
            <w:left w:val="none" w:sz="0" w:space="0" w:color="auto"/>
            <w:bottom w:val="none" w:sz="0" w:space="0" w:color="auto"/>
            <w:right w:val="none" w:sz="0" w:space="0" w:color="auto"/>
          </w:divBdr>
        </w:div>
        <w:div w:id="900094120">
          <w:marLeft w:val="640"/>
          <w:marRight w:val="0"/>
          <w:marTop w:val="0"/>
          <w:marBottom w:val="0"/>
          <w:divBdr>
            <w:top w:val="none" w:sz="0" w:space="0" w:color="auto"/>
            <w:left w:val="none" w:sz="0" w:space="0" w:color="auto"/>
            <w:bottom w:val="none" w:sz="0" w:space="0" w:color="auto"/>
            <w:right w:val="none" w:sz="0" w:space="0" w:color="auto"/>
          </w:divBdr>
        </w:div>
        <w:div w:id="1334139978">
          <w:marLeft w:val="640"/>
          <w:marRight w:val="0"/>
          <w:marTop w:val="0"/>
          <w:marBottom w:val="0"/>
          <w:divBdr>
            <w:top w:val="none" w:sz="0" w:space="0" w:color="auto"/>
            <w:left w:val="none" w:sz="0" w:space="0" w:color="auto"/>
            <w:bottom w:val="none" w:sz="0" w:space="0" w:color="auto"/>
            <w:right w:val="none" w:sz="0" w:space="0" w:color="auto"/>
          </w:divBdr>
        </w:div>
        <w:div w:id="771316197">
          <w:marLeft w:val="640"/>
          <w:marRight w:val="0"/>
          <w:marTop w:val="0"/>
          <w:marBottom w:val="0"/>
          <w:divBdr>
            <w:top w:val="none" w:sz="0" w:space="0" w:color="auto"/>
            <w:left w:val="none" w:sz="0" w:space="0" w:color="auto"/>
            <w:bottom w:val="none" w:sz="0" w:space="0" w:color="auto"/>
            <w:right w:val="none" w:sz="0" w:space="0" w:color="auto"/>
          </w:divBdr>
        </w:div>
        <w:div w:id="990870529">
          <w:marLeft w:val="640"/>
          <w:marRight w:val="0"/>
          <w:marTop w:val="0"/>
          <w:marBottom w:val="0"/>
          <w:divBdr>
            <w:top w:val="none" w:sz="0" w:space="0" w:color="auto"/>
            <w:left w:val="none" w:sz="0" w:space="0" w:color="auto"/>
            <w:bottom w:val="none" w:sz="0" w:space="0" w:color="auto"/>
            <w:right w:val="none" w:sz="0" w:space="0" w:color="auto"/>
          </w:divBdr>
        </w:div>
        <w:div w:id="1598755219">
          <w:marLeft w:val="640"/>
          <w:marRight w:val="0"/>
          <w:marTop w:val="0"/>
          <w:marBottom w:val="0"/>
          <w:divBdr>
            <w:top w:val="none" w:sz="0" w:space="0" w:color="auto"/>
            <w:left w:val="none" w:sz="0" w:space="0" w:color="auto"/>
            <w:bottom w:val="none" w:sz="0" w:space="0" w:color="auto"/>
            <w:right w:val="none" w:sz="0" w:space="0" w:color="auto"/>
          </w:divBdr>
        </w:div>
        <w:div w:id="1278836054">
          <w:marLeft w:val="640"/>
          <w:marRight w:val="0"/>
          <w:marTop w:val="0"/>
          <w:marBottom w:val="0"/>
          <w:divBdr>
            <w:top w:val="none" w:sz="0" w:space="0" w:color="auto"/>
            <w:left w:val="none" w:sz="0" w:space="0" w:color="auto"/>
            <w:bottom w:val="none" w:sz="0" w:space="0" w:color="auto"/>
            <w:right w:val="none" w:sz="0" w:space="0" w:color="auto"/>
          </w:divBdr>
        </w:div>
        <w:div w:id="2026052040">
          <w:marLeft w:val="640"/>
          <w:marRight w:val="0"/>
          <w:marTop w:val="0"/>
          <w:marBottom w:val="0"/>
          <w:divBdr>
            <w:top w:val="none" w:sz="0" w:space="0" w:color="auto"/>
            <w:left w:val="none" w:sz="0" w:space="0" w:color="auto"/>
            <w:bottom w:val="none" w:sz="0" w:space="0" w:color="auto"/>
            <w:right w:val="none" w:sz="0" w:space="0" w:color="auto"/>
          </w:divBdr>
        </w:div>
        <w:div w:id="536283305">
          <w:marLeft w:val="640"/>
          <w:marRight w:val="0"/>
          <w:marTop w:val="0"/>
          <w:marBottom w:val="0"/>
          <w:divBdr>
            <w:top w:val="none" w:sz="0" w:space="0" w:color="auto"/>
            <w:left w:val="none" w:sz="0" w:space="0" w:color="auto"/>
            <w:bottom w:val="none" w:sz="0" w:space="0" w:color="auto"/>
            <w:right w:val="none" w:sz="0" w:space="0" w:color="auto"/>
          </w:divBdr>
        </w:div>
        <w:div w:id="897597394">
          <w:marLeft w:val="640"/>
          <w:marRight w:val="0"/>
          <w:marTop w:val="0"/>
          <w:marBottom w:val="0"/>
          <w:divBdr>
            <w:top w:val="none" w:sz="0" w:space="0" w:color="auto"/>
            <w:left w:val="none" w:sz="0" w:space="0" w:color="auto"/>
            <w:bottom w:val="none" w:sz="0" w:space="0" w:color="auto"/>
            <w:right w:val="none" w:sz="0" w:space="0" w:color="auto"/>
          </w:divBdr>
        </w:div>
        <w:div w:id="1670518509">
          <w:marLeft w:val="640"/>
          <w:marRight w:val="0"/>
          <w:marTop w:val="0"/>
          <w:marBottom w:val="0"/>
          <w:divBdr>
            <w:top w:val="none" w:sz="0" w:space="0" w:color="auto"/>
            <w:left w:val="none" w:sz="0" w:space="0" w:color="auto"/>
            <w:bottom w:val="none" w:sz="0" w:space="0" w:color="auto"/>
            <w:right w:val="none" w:sz="0" w:space="0" w:color="auto"/>
          </w:divBdr>
        </w:div>
        <w:div w:id="108092834">
          <w:marLeft w:val="640"/>
          <w:marRight w:val="0"/>
          <w:marTop w:val="0"/>
          <w:marBottom w:val="0"/>
          <w:divBdr>
            <w:top w:val="none" w:sz="0" w:space="0" w:color="auto"/>
            <w:left w:val="none" w:sz="0" w:space="0" w:color="auto"/>
            <w:bottom w:val="none" w:sz="0" w:space="0" w:color="auto"/>
            <w:right w:val="none" w:sz="0" w:space="0" w:color="auto"/>
          </w:divBdr>
        </w:div>
        <w:div w:id="645818983">
          <w:marLeft w:val="640"/>
          <w:marRight w:val="0"/>
          <w:marTop w:val="0"/>
          <w:marBottom w:val="0"/>
          <w:divBdr>
            <w:top w:val="none" w:sz="0" w:space="0" w:color="auto"/>
            <w:left w:val="none" w:sz="0" w:space="0" w:color="auto"/>
            <w:bottom w:val="none" w:sz="0" w:space="0" w:color="auto"/>
            <w:right w:val="none" w:sz="0" w:space="0" w:color="auto"/>
          </w:divBdr>
        </w:div>
        <w:div w:id="428543067">
          <w:marLeft w:val="640"/>
          <w:marRight w:val="0"/>
          <w:marTop w:val="0"/>
          <w:marBottom w:val="0"/>
          <w:divBdr>
            <w:top w:val="none" w:sz="0" w:space="0" w:color="auto"/>
            <w:left w:val="none" w:sz="0" w:space="0" w:color="auto"/>
            <w:bottom w:val="none" w:sz="0" w:space="0" w:color="auto"/>
            <w:right w:val="none" w:sz="0" w:space="0" w:color="auto"/>
          </w:divBdr>
        </w:div>
        <w:div w:id="183985018">
          <w:marLeft w:val="640"/>
          <w:marRight w:val="0"/>
          <w:marTop w:val="0"/>
          <w:marBottom w:val="0"/>
          <w:divBdr>
            <w:top w:val="none" w:sz="0" w:space="0" w:color="auto"/>
            <w:left w:val="none" w:sz="0" w:space="0" w:color="auto"/>
            <w:bottom w:val="none" w:sz="0" w:space="0" w:color="auto"/>
            <w:right w:val="none" w:sz="0" w:space="0" w:color="auto"/>
          </w:divBdr>
        </w:div>
        <w:div w:id="1989555177">
          <w:marLeft w:val="640"/>
          <w:marRight w:val="0"/>
          <w:marTop w:val="0"/>
          <w:marBottom w:val="0"/>
          <w:divBdr>
            <w:top w:val="none" w:sz="0" w:space="0" w:color="auto"/>
            <w:left w:val="none" w:sz="0" w:space="0" w:color="auto"/>
            <w:bottom w:val="none" w:sz="0" w:space="0" w:color="auto"/>
            <w:right w:val="none" w:sz="0" w:space="0" w:color="auto"/>
          </w:divBdr>
        </w:div>
        <w:div w:id="2104764486">
          <w:marLeft w:val="640"/>
          <w:marRight w:val="0"/>
          <w:marTop w:val="0"/>
          <w:marBottom w:val="0"/>
          <w:divBdr>
            <w:top w:val="none" w:sz="0" w:space="0" w:color="auto"/>
            <w:left w:val="none" w:sz="0" w:space="0" w:color="auto"/>
            <w:bottom w:val="none" w:sz="0" w:space="0" w:color="auto"/>
            <w:right w:val="none" w:sz="0" w:space="0" w:color="auto"/>
          </w:divBdr>
        </w:div>
        <w:div w:id="527841264">
          <w:marLeft w:val="640"/>
          <w:marRight w:val="0"/>
          <w:marTop w:val="0"/>
          <w:marBottom w:val="0"/>
          <w:divBdr>
            <w:top w:val="none" w:sz="0" w:space="0" w:color="auto"/>
            <w:left w:val="none" w:sz="0" w:space="0" w:color="auto"/>
            <w:bottom w:val="none" w:sz="0" w:space="0" w:color="auto"/>
            <w:right w:val="none" w:sz="0" w:space="0" w:color="auto"/>
          </w:divBdr>
        </w:div>
        <w:div w:id="326443132">
          <w:marLeft w:val="640"/>
          <w:marRight w:val="0"/>
          <w:marTop w:val="0"/>
          <w:marBottom w:val="0"/>
          <w:divBdr>
            <w:top w:val="none" w:sz="0" w:space="0" w:color="auto"/>
            <w:left w:val="none" w:sz="0" w:space="0" w:color="auto"/>
            <w:bottom w:val="none" w:sz="0" w:space="0" w:color="auto"/>
            <w:right w:val="none" w:sz="0" w:space="0" w:color="auto"/>
          </w:divBdr>
        </w:div>
        <w:div w:id="1081025025">
          <w:marLeft w:val="640"/>
          <w:marRight w:val="0"/>
          <w:marTop w:val="0"/>
          <w:marBottom w:val="0"/>
          <w:divBdr>
            <w:top w:val="none" w:sz="0" w:space="0" w:color="auto"/>
            <w:left w:val="none" w:sz="0" w:space="0" w:color="auto"/>
            <w:bottom w:val="none" w:sz="0" w:space="0" w:color="auto"/>
            <w:right w:val="none" w:sz="0" w:space="0" w:color="auto"/>
          </w:divBdr>
        </w:div>
        <w:div w:id="270821029">
          <w:marLeft w:val="640"/>
          <w:marRight w:val="0"/>
          <w:marTop w:val="0"/>
          <w:marBottom w:val="0"/>
          <w:divBdr>
            <w:top w:val="none" w:sz="0" w:space="0" w:color="auto"/>
            <w:left w:val="none" w:sz="0" w:space="0" w:color="auto"/>
            <w:bottom w:val="none" w:sz="0" w:space="0" w:color="auto"/>
            <w:right w:val="none" w:sz="0" w:space="0" w:color="auto"/>
          </w:divBdr>
        </w:div>
        <w:div w:id="1707296539">
          <w:marLeft w:val="640"/>
          <w:marRight w:val="0"/>
          <w:marTop w:val="0"/>
          <w:marBottom w:val="0"/>
          <w:divBdr>
            <w:top w:val="none" w:sz="0" w:space="0" w:color="auto"/>
            <w:left w:val="none" w:sz="0" w:space="0" w:color="auto"/>
            <w:bottom w:val="none" w:sz="0" w:space="0" w:color="auto"/>
            <w:right w:val="none" w:sz="0" w:space="0" w:color="auto"/>
          </w:divBdr>
        </w:div>
        <w:div w:id="1847860924">
          <w:marLeft w:val="640"/>
          <w:marRight w:val="0"/>
          <w:marTop w:val="0"/>
          <w:marBottom w:val="0"/>
          <w:divBdr>
            <w:top w:val="none" w:sz="0" w:space="0" w:color="auto"/>
            <w:left w:val="none" w:sz="0" w:space="0" w:color="auto"/>
            <w:bottom w:val="none" w:sz="0" w:space="0" w:color="auto"/>
            <w:right w:val="none" w:sz="0" w:space="0" w:color="auto"/>
          </w:divBdr>
        </w:div>
        <w:div w:id="557131899">
          <w:marLeft w:val="640"/>
          <w:marRight w:val="0"/>
          <w:marTop w:val="0"/>
          <w:marBottom w:val="0"/>
          <w:divBdr>
            <w:top w:val="none" w:sz="0" w:space="0" w:color="auto"/>
            <w:left w:val="none" w:sz="0" w:space="0" w:color="auto"/>
            <w:bottom w:val="none" w:sz="0" w:space="0" w:color="auto"/>
            <w:right w:val="none" w:sz="0" w:space="0" w:color="auto"/>
          </w:divBdr>
        </w:div>
        <w:div w:id="364253476">
          <w:marLeft w:val="640"/>
          <w:marRight w:val="0"/>
          <w:marTop w:val="0"/>
          <w:marBottom w:val="0"/>
          <w:divBdr>
            <w:top w:val="none" w:sz="0" w:space="0" w:color="auto"/>
            <w:left w:val="none" w:sz="0" w:space="0" w:color="auto"/>
            <w:bottom w:val="none" w:sz="0" w:space="0" w:color="auto"/>
            <w:right w:val="none" w:sz="0" w:space="0" w:color="auto"/>
          </w:divBdr>
        </w:div>
        <w:div w:id="838228419">
          <w:marLeft w:val="640"/>
          <w:marRight w:val="0"/>
          <w:marTop w:val="0"/>
          <w:marBottom w:val="0"/>
          <w:divBdr>
            <w:top w:val="none" w:sz="0" w:space="0" w:color="auto"/>
            <w:left w:val="none" w:sz="0" w:space="0" w:color="auto"/>
            <w:bottom w:val="none" w:sz="0" w:space="0" w:color="auto"/>
            <w:right w:val="none" w:sz="0" w:space="0" w:color="auto"/>
          </w:divBdr>
        </w:div>
        <w:div w:id="1098719099">
          <w:marLeft w:val="640"/>
          <w:marRight w:val="0"/>
          <w:marTop w:val="0"/>
          <w:marBottom w:val="0"/>
          <w:divBdr>
            <w:top w:val="none" w:sz="0" w:space="0" w:color="auto"/>
            <w:left w:val="none" w:sz="0" w:space="0" w:color="auto"/>
            <w:bottom w:val="none" w:sz="0" w:space="0" w:color="auto"/>
            <w:right w:val="none" w:sz="0" w:space="0" w:color="auto"/>
          </w:divBdr>
        </w:div>
        <w:div w:id="1152139287">
          <w:marLeft w:val="640"/>
          <w:marRight w:val="0"/>
          <w:marTop w:val="0"/>
          <w:marBottom w:val="0"/>
          <w:divBdr>
            <w:top w:val="none" w:sz="0" w:space="0" w:color="auto"/>
            <w:left w:val="none" w:sz="0" w:space="0" w:color="auto"/>
            <w:bottom w:val="none" w:sz="0" w:space="0" w:color="auto"/>
            <w:right w:val="none" w:sz="0" w:space="0" w:color="auto"/>
          </w:divBdr>
        </w:div>
        <w:div w:id="1075056100">
          <w:marLeft w:val="640"/>
          <w:marRight w:val="0"/>
          <w:marTop w:val="0"/>
          <w:marBottom w:val="0"/>
          <w:divBdr>
            <w:top w:val="none" w:sz="0" w:space="0" w:color="auto"/>
            <w:left w:val="none" w:sz="0" w:space="0" w:color="auto"/>
            <w:bottom w:val="none" w:sz="0" w:space="0" w:color="auto"/>
            <w:right w:val="none" w:sz="0" w:space="0" w:color="auto"/>
          </w:divBdr>
        </w:div>
        <w:div w:id="1895971241">
          <w:marLeft w:val="640"/>
          <w:marRight w:val="0"/>
          <w:marTop w:val="0"/>
          <w:marBottom w:val="0"/>
          <w:divBdr>
            <w:top w:val="none" w:sz="0" w:space="0" w:color="auto"/>
            <w:left w:val="none" w:sz="0" w:space="0" w:color="auto"/>
            <w:bottom w:val="none" w:sz="0" w:space="0" w:color="auto"/>
            <w:right w:val="none" w:sz="0" w:space="0" w:color="auto"/>
          </w:divBdr>
        </w:div>
        <w:div w:id="287785269">
          <w:marLeft w:val="640"/>
          <w:marRight w:val="0"/>
          <w:marTop w:val="0"/>
          <w:marBottom w:val="0"/>
          <w:divBdr>
            <w:top w:val="none" w:sz="0" w:space="0" w:color="auto"/>
            <w:left w:val="none" w:sz="0" w:space="0" w:color="auto"/>
            <w:bottom w:val="none" w:sz="0" w:space="0" w:color="auto"/>
            <w:right w:val="none" w:sz="0" w:space="0" w:color="auto"/>
          </w:divBdr>
        </w:div>
        <w:div w:id="992026310">
          <w:marLeft w:val="640"/>
          <w:marRight w:val="0"/>
          <w:marTop w:val="0"/>
          <w:marBottom w:val="0"/>
          <w:divBdr>
            <w:top w:val="none" w:sz="0" w:space="0" w:color="auto"/>
            <w:left w:val="none" w:sz="0" w:space="0" w:color="auto"/>
            <w:bottom w:val="none" w:sz="0" w:space="0" w:color="auto"/>
            <w:right w:val="none" w:sz="0" w:space="0" w:color="auto"/>
          </w:divBdr>
        </w:div>
        <w:div w:id="486630295">
          <w:marLeft w:val="640"/>
          <w:marRight w:val="0"/>
          <w:marTop w:val="0"/>
          <w:marBottom w:val="0"/>
          <w:divBdr>
            <w:top w:val="none" w:sz="0" w:space="0" w:color="auto"/>
            <w:left w:val="none" w:sz="0" w:space="0" w:color="auto"/>
            <w:bottom w:val="none" w:sz="0" w:space="0" w:color="auto"/>
            <w:right w:val="none" w:sz="0" w:space="0" w:color="auto"/>
          </w:divBdr>
        </w:div>
        <w:div w:id="726027328">
          <w:marLeft w:val="640"/>
          <w:marRight w:val="0"/>
          <w:marTop w:val="0"/>
          <w:marBottom w:val="0"/>
          <w:divBdr>
            <w:top w:val="none" w:sz="0" w:space="0" w:color="auto"/>
            <w:left w:val="none" w:sz="0" w:space="0" w:color="auto"/>
            <w:bottom w:val="none" w:sz="0" w:space="0" w:color="auto"/>
            <w:right w:val="none" w:sz="0" w:space="0" w:color="auto"/>
          </w:divBdr>
        </w:div>
        <w:div w:id="1328629175">
          <w:marLeft w:val="640"/>
          <w:marRight w:val="0"/>
          <w:marTop w:val="0"/>
          <w:marBottom w:val="0"/>
          <w:divBdr>
            <w:top w:val="none" w:sz="0" w:space="0" w:color="auto"/>
            <w:left w:val="none" w:sz="0" w:space="0" w:color="auto"/>
            <w:bottom w:val="none" w:sz="0" w:space="0" w:color="auto"/>
            <w:right w:val="none" w:sz="0" w:space="0" w:color="auto"/>
          </w:divBdr>
        </w:div>
        <w:div w:id="509638732">
          <w:marLeft w:val="640"/>
          <w:marRight w:val="0"/>
          <w:marTop w:val="0"/>
          <w:marBottom w:val="0"/>
          <w:divBdr>
            <w:top w:val="none" w:sz="0" w:space="0" w:color="auto"/>
            <w:left w:val="none" w:sz="0" w:space="0" w:color="auto"/>
            <w:bottom w:val="none" w:sz="0" w:space="0" w:color="auto"/>
            <w:right w:val="none" w:sz="0" w:space="0" w:color="auto"/>
          </w:divBdr>
        </w:div>
        <w:div w:id="931860151">
          <w:marLeft w:val="640"/>
          <w:marRight w:val="0"/>
          <w:marTop w:val="0"/>
          <w:marBottom w:val="0"/>
          <w:divBdr>
            <w:top w:val="none" w:sz="0" w:space="0" w:color="auto"/>
            <w:left w:val="none" w:sz="0" w:space="0" w:color="auto"/>
            <w:bottom w:val="none" w:sz="0" w:space="0" w:color="auto"/>
            <w:right w:val="none" w:sz="0" w:space="0" w:color="auto"/>
          </w:divBdr>
        </w:div>
        <w:div w:id="210582084">
          <w:marLeft w:val="640"/>
          <w:marRight w:val="0"/>
          <w:marTop w:val="0"/>
          <w:marBottom w:val="0"/>
          <w:divBdr>
            <w:top w:val="none" w:sz="0" w:space="0" w:color="auto"/>
            <w:left w:val="none" w:sz="0" w:space="0" w:color="auto"/>
            <w:bottom w:val="none" w:sz="0" w:space="0" w:color="auto"/>
            <w:right w:val="none" w:sz="0" w:space="0" w:color="auto"/>
          </w:divBdr>
        </w:div>
        <w:div w:id="1643804567">
          <w:marLeft w:val="640"/>
          <w:marRight w:val="0"/>
          <w:marTop w:val="0"/>
          <w:marBottom w:val="0"/>
          <w:divBdr>
            <w:top w:val="none" w:sz="0" w:space="0" w:color="auto"/>
            <w:left w:val="none" w:sz="0" w:space="0" w:color="auto"/>
            <w:bottom w:val="none" w:sz="0" w:space="0" w:color="auto"/>
            <w:right w:val="none" w:sz="0" w:space="0" w:color="auto"/>
          </w:divBdr>
        </w:div>
        <w:div w:id="397629178">
          <w:marLeft w:val="640"/>
          <w:marRight w:val="0"/>
          <w:marTop w:val="0"/>
          <w:marBottom w:val="0"/>
          <w:divBdr>
            <w:top w:val="none" w:sz="0" w:space="0" w:color="auto"/>
            <w:left w:val="none" w:sz="0" w:space="0" w:color="auto"/>
            <w:bottom w:val="none" w:sz="0" w:space="0" w:color="auto"/>
            <w:right w:val="none" w:sz="0" w:space="0" w:color="auto"/>
          </w:divBdr>
        </w:div>
        <w:div w:id="1264341617">
          <w:marLeft w:val="640"/>
          <w:marRight w:val="0"/>
          <w:marTop w:val="0"/>
          <w:marBottom w:val="0"/>
          <w:divBdr>
            <w:top w:val="none" w:sz="0" w:space="0" w:color="auto"/>
            <w:left w:val="none" w:sz="0" w:space="0" w:color="auto"/>
            <w:bottom w:val="none" w:sz="0" w:space="0" w:color="auto"/>
            <w:right w:val="none" w:sz="0" w:space="0" w:color="auto"/>
          </w:divBdr>
        </w:div>
        <w:div w:id="1507016238">
          <w:marLeft w:val="640"/>
          <w:marRight w:val="0"/>
          <w:marTop w:val="0"/>
          <w:marBottom w:val="0"/>
          <w:divBdr>
            <w:top w:val="none" w:sz="0" w:space="0" w:color="auto"/>
            <w:left w:val="none" w:sz="0" w:space="0" w:color="auto"/>
            <w:bottom w:val="none" w:sz="0" w:space="0" w:color="auto"/>
            <w:right w:val="none" w:sz="0" w:space="0" w:color="auto"/>
          </w:divBdr>
        </w:div>
        <w:div w:id="2095275018">
          <w:marLeft w:val="640"/>
          <w:marRight w:val="0"/>
          <w:marTop w:val="0"/>
          <w:marBottom w:val="0"/>
          <w:divBdr>
            <w:top w:val="none" w:sz="0" w:space="0" w:color="auto"/>
            <w:left w:val="none" w:sz="0" w:space="0" w:color="auto"/>
            <w:bottom w:val="none" w:sz="0" w:space="0" w:color="auto"/>
            <w:right w:val="none" w:sz="0" w:space="0" w:color="auto"/>
          </w:divBdr>
        </w:div>
        <w:div w:id="444203475">
          <w:marLeft w:val="640"/>
          <w:marRight w:val="0"/>
          <w:marTop w:val="0"/>
          <w:marBottom w:val="0"/>
          <w:divBdr>
            <w:top w:val="none" w:sz="0" w:space="0" w:color="auto"/>
            <w:left w:val="none" w:sz="0" w:space="0" w:color="auto"/>
            <w:bottom w:val="none" w:sz="0" w:space="0" w:color="auto"/>
            <w:right w:val="none" w:sz="0" w:space="0" w:color="auto"/>
          </w:divBdr>
        </w:div>
        <w:div w:id="2042238114">
          <w:marLeft w:val="640"/>
          <w:marRight w:val="0"/>
          <w:marTop w:val="0"/>
          <w:marBottom w:val="0"/>
          <w:divBdr>
            <w:top w:val="none" w:sz="0" w:space="0" w:color="auto"/>
            <w:left w:val="none" w:sz="0" w:space="0" w:color="auto"/>
            <w:bottom w:val="none" w:sz="0" w:space="0" w:color="auto"/>
            <w:right w:val="none" w:sz="0" w:space="0" w:color="auto"/>
          </w:divBdr>
        </w:div>
        <w:div w:id="237520446">
          <w:marLeft w:val="640"/>
          <w:marRight w:val="0"/>
          <w:marTop w:val="0"/>
          <w:marBottom w:val="0"/>
          <w:divBdr>
            <w:top w:val="none" w:sz="0" w:space="0" w:color="auto"/>
            <w:left w:val="none" w:sz="0" w:space="0" w:color="auto"/>
            <w:bottom w:val="none" w:sz="0" w:space="0" w:color="auto"/>
            <w:right w:val="none" w:sz="0" w:space="0" w:color="auto"/>
          </w:divBdr>
        </w:div>
        <w:div w:id="1510759049">
          <w:marLeft w:val="640"/>
          <w:marRight w:val="0"/>
          <w:marTop w:val="0"/>
          <w:marBottom w:val="0"/>
          <w:divBdr>
            <w:top w:val="none" w:sz="0" w:space="0" w:color="auto"/>
            <w:left w:val="none" w:sz="0" w:space="0" w:color="auto"/>
            <w:bottom w:val="none" w:sz="0" w:space="0" w:color="auto"/>
            <w:right w:val="none" w:sz="0" w:space="0" w:color="auto"/>
          </w:divBdr>
        </w:div>
        <w:div w:id="1235507187">
          <w:marLeft w:val="640"/>
          <w:marRight w:val="0"/>
          <w:marTop w:val="0"/>
          <w:marBottom w:val="0"/>
          <w:divBdr>
            <w:top w:val="none" w:sz="0" w:space="0" w:color="auto"/>
            <w:left w:val="none" w:sz="0" w:space="0" w:color="auto"/>
            <w:bottom w:val="none" w:sz="0" w:space="0" w:color="auto"/>
            <w:right w:val="none" w:sz="0" w:space="0" w:color="auto"/>
          </w:divBdr>
        </w:div>
        <w:div w:id="881747021">
          <w:marLeft w:val="640"/>
          <w:marRight w:val="0"/>
          <w:marTop w:val="0"/>
          <w:marBottom w:val="0"/>
          <w:divBdr>
            <w:top w:val="none" w:sz="0" w:space="0" w:color="auto"/>
            <w:left w:val="none" w:sz="0" w:space="0" w:color="auto"/>
            <w:bottom w:val="none" w:sz="0" w:space="0" w:color="auto"/>
            <w:right w:val="none" w:sz="0" w:space="0" w:color="auto"/>
          </w:divBdr>
        </w:div>
        <w:div w:id="252666403">
          <w:marLeft w:val="640"/>
          <w:marRight w:val="0"/>
          <w:marTop w:val="0"/>
          <w:marBottom w:val="0"/>
          <w:divBdr>
            <w:top w:val="none" w:sz="0" w:space="0" w:color="auto"/>
            <w:left w:val="none" w:sz="0" w:space="0" w:color="auto"/>
            <w:bottom w:val="none" w:sz="0" w:space="0" w:color="auto"/>
            <w:right w:val="none" w:sz="0" w:space="0" w:color="auto"/>
          </w:divBdr>
        </w:div>
        <w:div w:id="177476162">
          <w:marLeft w:val="640"/>
          <w:marRight w:val="0"/>
          <w:marTop w:val="0"/>
          <w:marBottom w:val="0"/>
          <w:divBdr>
            <w:top w:val="none" w:sz="0" w:space="0" w:color="auto"/>
            <w:left w:val="none" w:sz="0" w:space="0" w:color="auto"/>
            <w:bottom w:val="none" w:sz="0" w:space="0" w:color="auto"/>
            <w:right w:val="none" w:sz="0" w:space="0" w:color="auto"/>
          </w:divBdr>
        </w:div>
        <w:div w:id="167989133">
          <w:marLeft w:val="640"/>
          <w:marRight w:val="0"/>
          <w:marTop w:val="0"/>
          <w:marBottom w:val="0"/>
          <w:divBdr>
            <w:top w:val="none" w:sz="0" w:space="0" w:color="auto"/>
            <w:left w:val="none" w:sz="0" w:space="0" w:color="auto"/>
            <w:bottom w:val="none" w:sz="0" w:space="0" w:color="auto"/>
            <w:right w:val="none" w:sz="0" w:space="0" w:color="auto"/>
          </w:divBdr>
        </w:div>
        <w:div w:id="1866092420">
          <w:marLeft w:val="640"/>
          <w:marRight w:val="0"/>
          <w:marTop w:val="0"/>
          <w:marBottom w:val="0"/>
          <w:divBdr>
            <w:top w:val="none" w:sz="0" w:space="0" w:color="auto"/>
            <w:left w:val="none" w:sz="0" w:space="0" w:color="auto"/>
            <w:bottom w:val="none" w:sz="0" w:space="0" w:color="auto"/>
            <w:right w:val="none" w:sz="0" w:space="0" w:color="auto"/>
          </w:divBdr>
        </w:div>
        <w:div w:id="142284735">
          <w:marLeft w:val="640"/>
          <w:marRight w:val="0"/>
          <w:marTop w:val="0"/>
          <w:marBottom w:val="0"/>
          <w:divBdr>
            <w:top w:val="none" w:sz="0" w:space="0" w:color="auto"/>
            <w:left w:val="none" w:sz="0" w:space="0" w:color="auto"/>
            <w:bottom w:val="none" w:sz="0" w:space="0" w:color="auto"/>
            <w:right w:val="none" w:sz="0" w:space="0" w:color="auto"/>
          </w:divBdr>
        </w:div>
        <w:div w:id="2055620179">
          <w:marLeft w:val="640"/>
          <w:marRight w:val="0"/>
          <w:marTop w:val="0"/>
          <w:marBottom w:val="0"/>
          <w:divBdr>
            <w:top w:val="none" w:sz="0" w:space="0" w:color="auto"/>
            <w:left w:val="none" w:sz="0" w:space="0" w:color="auto"/>
            <w:bottom w:val="none" w:sz="0" w:space="0" w:color="auto"/>
            <w:right w:val="none" w:sz="0" w:space="0" w:color="auto"/>
          </w:divBdr>
        </w:div>
        <w:div w:id="133378254">
          <w:marLeft w:val="640"/>
          <w:marRight w:val="0"/>
          <w:marTop w:val="0"/>
          <w:marBottom w:val="0"/>
          <w:divBdr>
            <w:top w:val="none" w:sz="0" w:space="0" w:color="auto"/>
            <w:left w:val="none" w:sz="0" w:space="0" w:color="auto"/>
            <w:bottom w:val="none" w:sz="0" w:space="0" w:color="auto"/>
            <w:right w:val="none" w:sz="0" w:space="0" w:color="auto"/>
          </w:divBdr>
        </w:div>
        <w:div w:id="1788894063">
          <w:marLeft w:val="640"/>
          <w:marRight w:val="0"/>
          <w:marTop w:val="0"/>
          <w:marBottom w:val="0"/>
          <w:divBdr>
            <w:top w:val="none" w:sz="0" w:space="0" w:color="auto"/>
            <w:left w:val="none" w:sz="0" w:space="0" w:color="auto"/>
            <w:bottom w:val="none" w:sz="0" w:space="0" w:color="auto"/>
            <w:right w:val="none" w:sz="0" w:space="0" w:color="auto"/>
          </w:divBdr>
        </w:div>
        <w:div w:id="1653755289">
          <w:marLeft w:val="640"/>
          <w:marRight w:val="0"/>
          <w:marTop w:val="0"/>
          <w:marBottom w:val="0"/>
          <w:divBdr>
            <w:top w:val="none" w:sz="0" w:space="0" w:color="auto"/>
            <w:left w:val="none" w:sz="0" w:space="0" w:color="auto"/>
            <w:bottom w:val="none" w:sz="0" w:space="0" w:color="auto"/>
            <w:right w:val="none" w:sz="0" w:space="0" w:color="auto"/>
          </w:divBdr>
        </w:div>
      </w:divsChild>
    </w:div>
    <w:div w:id="49304917">
      <w:bodyDiv w:val="1"/>
      <w:marLeft w:val="0"/>
      <w:marRight w:val="0"/>
      <w:marTop w:val="0"/>
      <w:marBottom w:val="0"/>
      <w:divBdr>
        <w:top w:val="none" w:sz="0" w:space="0" w:color="auto"/>
        <w:left w:val="none" w:sz="0" w:space="0" w:color="auto"/>
        <w:bottom w:val="none" w:sz="0" w:space="0" w:color="auto"/>
        <w:right w:val="none" w:sz="0" w:space="0" w:color="auto"/>
      </w:divBdr>
      <w:divsChild>
        <w:div w:id="913048618">
          <w:marLeft w:val="640"/>
          <w:marRight w:val="0"/>
          <w:marTop w:val="0"/>
          <w:marBottom w:val="0"/>
          <w:divBdr>
            <w:top w:val="none" w:sz="0" w:space="0" w:color="auto"/>
            <w:left w:val="none" w:sz="0" w:space="0" w:color="auto"/>
            <w:bottom w:val="none" w:sz="0" w:space="0" w:color="auto"/>
            <w:right w:val="none" w:sz="0" w:space="0" w:color="auto"/>
          </w:divBdr>
        </w:div>
        <w:div w:id="1417894733">
          <w:marLeft w:val="640"/>
          <w:marRight w:val="0"/>
          <w:marTop w:val="0"/>
          <w:marBottom w:val="0"/>
          <w:divBdr>
            <w:top w:val="none" w:sz="0" w:space="0" w:color="auto"/>
            <w:left w:val="none" w:sz="0" w:space="0" w:color="auto"/>
            <w:bottom w:val="none" w:sz="0" w:space="0" w:color="auto"/>
            <w:right w:val="none" w:sz="0" w:space="0" w:color="auto"/>
          </w:divBdr>
        </w:div>
        <w:div w:id="1300964320">
          <w:marLeft w:val="640"/>
          <w:marRight w:val="0"/>
          <w:marTop w:val="0"/>
          <w:marBottom w:val="0"/>
          <w:divBdr>
            <w:top w:val="none" w:sz="0" w:space="0" w:color="auto"/>
            <w:left w:val="none" w:sz="0" w:space="0" w:color="auto"/>
            <w:bottom w:val="none" w:sz="0" w:space="0" w:color="auto"/>
            <w:right w:val="none" w:sz="0" w:space="0" w:color="auto"/>
          </w:divBdr>
        </w:div>
        <w:div w:id="1437141885">
          <w:marLeft w:val="640"/>
          <w:marRight w:val="0"/>
          <w:marTop w:val="0"/>
          <w:marBottom w:val="0"/>
          <w:divBdr>
            <w:top w:val="none" w:sz="0" w:space="0" w:color="auto"/>
            <w:left w:val="none" w:sz="0" w:space="0" w:color="auto"/>
            <w:bottom w:val="none" w:sz="0" w:space="0" w:color="auto"/>
            <w:right w:val="none" w:sz="0" w:space="0" w:color="auto"/>
          </w:divBdr>
        </w:div>
        <w:div w:id="1236821845">
          <w:marLeft w:val="640"/>
          <w:marRight w:val="0"/>
          <w:marTop w:val="0"/>
          <w:marBottom w:val="0"/>
          <w:divBdr>
            <w:top w:val="none" w:sz="0" w:space="0" w:color="auto"/>
            <w:left w:val="none" w:sz="0" w:space="0" w:color="auto"/>
            <w:bottom w:val="none" w:sz="0" w:space="0" w:color="auto"/>
            <w:right w:val="none" w:sz="0" w:space="0" w:color="auto"/>
          </w:divBdr>
        </w:div>
        <w:div w:id="1586568359">
          <w:marLeft w:val="640"/>
          <w:marRight w:val="0"/>
          <w:marTop w:val="0"/>
          <w:marBottom w:val="0"/>
          <w:divBdr>
            <w:top w:val="none" w:sz="0" w:space="0" w:color="auto"/>
            <w:left w:val="none" w:sz="0" w:space="0" w:color="auto"/>
            <w:bottom w:val="none" w:sz="0" w:space="0" w:color="auto"/>
            <w:right w:val="none" w:sz="0" w:space="0" w:color="auto"/>
          </w:divBdr>
        </w:div>
        <w:div w:id="1039818149">
          <w:marLeft w:val="640"/>
          <w:marRight w:val="0"/>
          <w:marTop w:val="0"/>
          <w:marBottom w:val="0"/>
          <w:divBdr>
            <w:top w:val="none" w:sz="0" w:space="0" w:color="auto"/>
            <w:left w:val="none" w:sz="0" w:space="0" w:color="auto"/>
            <w:bottom w:val="none" w:sz="0" w:space="0" w:color="auto"/>
            <w:right w:val="none" w:sz="0" w:space="0" w:color="auto"/>
          </w:divBdr>
        </w:div>
        <w:div w:id="782769377">
          <w:marLeft w:val="640"/>
          <w:marRight w:val="0"/>
          <w:marTop w:val="0"/>
          <w:marBottom w:val="0"/>
          <w:divBdr>
            <w:top w:val="none" w:sz="0" w:space="0" w:color="auto"/>
            <w:left w:val="none" w:sz="0" w:space="0" w:color="auto"/>
            <w:bottom w:val="none" w:sz="0" w:space="0" w:color="auto"/>
            <w:right w:val="none" w:sz="0" w:space="0" w:color="auto"/>
          </w:divBdr>
        </w:div>
        <w:div w:id="1809395098">
          <w:marLeft w:val="640"/>
          <w:marRight w:val="0"/>
          <w:marTop w:val="0"/>
          <w:marBottom w:val="0"/>
          <w:divBdr>
            <w:top w:val="none" w:sz="0" w:space="0" w:color="auto"/>
            <w:left w:val="none" w:sz="0" w:space="0" w:color="auto"/>
            <w:bottom w:val="none" w:sz="0" w:space="0" w:color="auto"/>
            <w:right w:val="none" w:sz="0" w:space="0" w:color="auto"/>
          </w:divBdr>
        </w:div>
        <w:div w:id="125902990">
          <w:marLeft w:val="640"/>
          <w:marRight w:val="0"/>
          <w:marTop w:val="0"/>
          <w:marBottom w:val="0"/>
          <w:divBdr>
            <w:top w:val="none" w:sz="0" w:space="0" w:color="auto"/>
            <w:left w:val="none" w:sz="0" w:space="0" w:color="auto"/>
            <w:bottom w:val="none" w:sz="0" w:space="0" w:color="auto"/>
            <w:right w:val="none" w:sz="0" w:space="0" w:color="auto"/>
          </w:divBdr>
        </w:div>
        <w:div w:id="137387176">
          <w:marLeft w:val="640"/>
          <w:marRight w:val="0"/>
          <w:marTop w:val="0"/>
          <w:marBottom w:val="0"/>
          <w:divBdr>
            <w:top w:val="none" w:sz="0" w:space="0" w:color="auto"/>
            <w:left w:val="none" w:sz="0" w:space="0" w:color="auto"/>
            <w:bottom w:val="none" w:sz="0" w:space="0" w:color="auto"/>
            <w:right w:val="none" w:sz="0" w:space="0" w:color="auto"/>
          </w:divBdr>
        </w:div>
        <w:div w:id="1302539895">
          <w:marLeft w:val="640"/>
          <w:marRight w:val="0"/>
          <w:marTop w:val="0"/>
          <w:marBottom w:val="0"/>
          <w:divBdr>
            <w:top w:val="none" w:sz="0" w:space="0" w:color="auto"/>
            <w:left w:val="none" w:sz="0" w:space="0" w:color="auto"/>
            <w:bottom w:val="none" w:sz="0" w:space="0" w:color="auto"/>
            <w:right w:val="none" w:sz="0" w:space="0" w:color="auto"/>
          </w:divBdr>
        </w:div>
        <w:div w:id="235484163">
          <w:marLeft w:val="640"/>
          <w:marRight w:val="0"/>
          <w:marTop w:val="0"/>
          <w:marBottom w:val="0"/>
          <w:divBdr>
            <w:top w:val="none" w:sz="0" w:space="0" w:color="auto"/>
            <w:left w:val="none" w:sz="0" w:space="0" w:color="auto"/>
            <w:bottom w:val="none" w:sz="0" w:space="0" w:color="auto"/>
            <w:right w:val="none" w:sz="0" w:space="0" w:color="auto"/>
          </w:divBdr>
        </w:div>
        <w:div w:id="1908495782">
          <w:marLeft w:val="640"/>
          <w:marRight w:val="0"/>
          <w:marTop w:val="0"/>
          <w:marBottom w:val="0"/>
          <w:divBdr>
            <w:top w:val="none" w:sz="0" w:space="0" w:color="auto"/>
            <w:left w:val="none" w:sz="0" w:space="0" w:color="auto"/>
            <w:bottom w:val="none" w:sz="0" w:space="0" w:color="auto"/>
            <w:right w:val="none" w:sz="0" w:space="0" w:color="auto"/>
          </w:divBdr>
        </w:div>
        <w:div w:id="1736195503">
          <w:marLeft w:val="640"/>
          <w:marRight w:val="0"/>
          <w:marTop w:val="0"/>
          <w:marBottom w:val="0"/>
          <w:divBdr>
            <w:top w:val="none" w:sz="0" w:space="0" w:color="auto"/>
            <w:left w:val="none" w:sz="0" w:space="0" w:color="auto"/>
            <w:bottom w:val="none" w:sz="0" w:space="0" w:color="auto"/>
            <w:right w:val="none" w:sz="0" w:space="0" w:color="auto"/>
          </w:divBdr>
        </w:div>
        <w:div w:id="86388381">
          <w:marLeft w:val="640"/>
          <w:marRight w:val="0"/>
          <w:marTop w:val="0"/>
          <w:marBottom w:val="0"/>
          <w:divBdr>
            <w:top w:val="none" w:sz="0" w:space="0" w:color="auto"/>
            <w:left w:val="none" w:sz="0" w:space="0" w:color="auto"/>
            <w:bottom w:val="none" w:sz="0" w:space="0" w:color="auto"/>
            <w:right w:val="none" w:sz="0" w:space="0" w:color="auto"/>
          </w:divBdr>
        </w:div>
        <w:div w:id="1376081015">
          <w:marLeft w:val="640"/>
          <w:marRight w:val="0"/>
          <w:marTop w:val="0"/>
          <w:marBottom w:val="0"/>
          <w:divBdr>
            <w:top w:val="none" w:sz="0" w:space="0" w:color="auto"/>
            <w:left w:val="none" w:sz="0" w:space="0" w:color="auto"/>
            <w:bottom w:val="none" w:sz="0" w:space="0" w:color="auto"/>
            <w:right w:val="none" w:sz="0" w:space="0" w:color="auto"/>
          </w:divBdr>
        </w:div>
        <w:div w:id="1913613853">
          <w:marLeft w:val="640"/>
          <w:marRight w:val="0"/>
          <w:marTop w:val="0"/>
          <w:marBottom w:val="0"/>
          <w:divBdr>
            <w:top w:val="none" w:sz="0" w:space="0" w:color="auto"/>
            <w:left w:val="none" w:sz="0" w:space="0" w:color="auto"/>
            <w:bottom w:val="none" w:sz="0" w:space="0" w:color="auto"/>
            <w:right w:val="none" w:sz="0" w:space="0" w:color="auto"/>
          </w:divBdr>
        </w:div>
        <w:div w:id="2145855228">
          <w:marLeft w:val="640"/>
          <w:marRight w:val="0"/>
          <w:marTop w:val="0"/>
          <w:marBottom w:val="0"/>
          <w:divBdr>
            <w:top w:val="none" w:sz="0" w:space="0" w:color="auto"/>
            <w:left w:val="none" w:sz="0" w:space="0" w:color="auto"/>
            <w:bottom w:val="none" w:sz="0" w:space="0" w:color="auto"/>
            <w:right w:val="none" w:sz="0" w:space="0" w:color="auto"/>
          </w:divBdr>
        </w:div>
        <w:div w:id="829836253">
          <w:marLeft w:val="640"/>
          <w:marRight w:val="0"/>
          <w:marTop w:val="0"/>
          <w:marBottom w:val="0"/>
          <w:divBdr>
            <w:top w:val="none" w:sz="0" w:space="0" w:color="auto"/>
            <w:left w:val="none" w:sz="0" w:space="0" w:color="auto"/>
            <w:bottom w:val="none" w:sz="0" w:space="0" w:color="auto"/>
            <w:right w:val="none" w:sz="0" w:space="0" w:color="auto"/>
          </w:divBdr>
        </w:div>
        <w:div w:id="1933010467">
          <w:marLeft w:val="640"/>
          <w:marRight w:val="0"/>
          <w:marTop w:val="0"/>
          <w:marBottom w:val="0"/>
          <w:divBdr>
            <w:top w:val="none" w:sz="0" w:space="0" w:color="auto"/>
            <w:left w:val="none" w:sz="0" w:space="0" w:color="auto"/>
            <w:bottom w:val="none" w:sz="0" w:space="0" w:color="auto"/>
            <w:right w:val="none" w:sz="0" w:space="0" w:color="auto"/>
          </w:divBdr>
        </w:div>
        <w:div w:id="2055303221">
          <w:marLeft w:val="640"/>
          <w:marRight w:val="0"/>
          <w:marTop w:val="0"/>
          <w:marBottom w:val="0"/>
          <w:divBdr>
            <w:top w:val="none" w:sz="0" w:space="0" w:color="auto"/>
            <w:left w:val="none" w:sz="0" w:space="0" w:color="auto"/>
            <w:bottom w:val="none" w:sz="0" w:space="0" w:color="auto"/>
            <w:right w:val="none" w:sz="0" w:space="0" w:color="auto"/>
          </w:divBdr>
        </w:div>
        <w:div w:id="967080493">
          <w:marLeft w:val="640"/>
          <w:marRight w:val="0"/>
          <w:marTop w:val="0"/>
          <w:marBottom w:val="0"/>
          <w:divBdr>
            <w:top w:val="none" w:sz="0" w:space="0" w:color="auto"/>
            <w:left w:val="none" w:sz="0" w:space="0" w:color="auto"/>
            <w:bottom w:val="none" w:sz="0" w:space="0" w:color="auto"/>
            <w:right w:val="none" w:sz="0" w:space="0" w:color="auto"/>
          </w:divBdr>
        </w:div>
        <w:div w:id="874539114">
          <w:marLeft w:val="640"/>
          <w:marRight w:val="0"/>
          <w:marTop w:val="0"/>
          <w:marBottom w:val="0"/>
          <w:divBdr>
            <w:top w:val="none" w:sz="0" w:space="0" w:color="auto"/>
            <w:left w:val="none" w:sz="0" w:space="0" w:color="auto"/>
            <w:bottom w:val="none" w:sz="0" w:space="0" w:color="auto"/>
            <w:right w:val="none" w:sz="0" w:space="0" w:color="auto"/>
          </w:divBdr>
        </w:div>
        <w:div w:id="1184322233">
          <w:marLeft w:val="640"/>
          <w:marRight w:val="0"/>
          <w:marTop w:val="0"/>
          <w:marBottom w:val="0"/>
          <w:divBdr>
            <w:top w:val="none" w:sz="0" w:space="0" w:color="auto"/>
            <w:left w:val="none" w:sz="0" w:space="0" w:color="auto"/>
            <w:bottom w:val="none" w:sz="0" w:space="0" w:color="auto"/>
            <w:right w:val="none" w:sz="0" w:space="0" w:color="auto"/>
          </w:divBdr>
        </w:div>
        <w:div w:id="661273787">
          <w:marLeft w:val="640"/>
          <w:marRight w:val="0"/>
          <w:marTop w:val="0"/>
          <w:marBottom w:val="0"/>
          <w:divBdr>
            <w:top w:val="none" w:sz="0" w:space="0" w:color="auto"/>
            <w:left w:val="none" w:sz="0" w:space="0" w:color="auto"/>
            <w:bottom w:val="none" w:sz="0" w:space="0" w:color="auto"/>
            <w:right w:val="none" w:sz="0" w:space="0" w:color="auto"/>
          </w:divBdr>
        </w:div>
        <w:div w:id="1730179524">
          <w:marLeft w:val="640"/>
          <w:marRight w:val="0"/>
          <w:marTop w:val="0"/>
          <w:marBottom w:val="0"/>
          <w:divBdr>
            <w:top w:val="none" w:sz="0" w:space="0" w:color="auto"/>
            <w:left w:val="none" w:sz="0" w:space="0" w:color="auto"/>
            <w:bottom w:val="none" w:sz="0" w:space="0" w:color="auto"/>
            <w:right w:val="none" w:sz="0" w:space="0" w:color="auto"/>
          </w:divBdr>
        </w:div>
        <w:div w:id="628170666">
          <w:marLeft w:val="640"/>
          <w:marRight w:val="0"/>
          <w:marTop w:val="0"/>
          <w:marBottom w:val="0"/>
          <w:divBdr>
            <w:top w:val="none" w:sz="0" w:space="0" w:color="auto"/>
            <w:left w:val="none" w:sz="0" w:space="0" w:color="auto"/>
            <w:bottom w:val="none" w:sz="0" w:space="0" w:color="auto"/>
            <w:right w:val="none" w:sz="0" w:space="0" w:color="auto"/>
          </w:divBdr>
        </w:div>
        <w:div w:id="1377314353">
          <w:marLeft w:val="640"/>
          <w:marRight w:val="0"/>
          <w:marTop w:val="0"/>
          <w:marBottom w:val="0"/>
          <w:divBdr>
            <w:top w:val="none" w:sz="0" w:space="0" w:color="auto"/>
            <w:left w:val="none" w:sz="0" w:space="0" w:color="auto"/>
            <w:bottom w:val="none" w:sz="0" w:space="0" w:color="auto"/>
            <w:right w:val="none" w:sz="0" w:space="0" w:color="auto"/>
          </w:divBdr>
        </w:div>
        <w:div w:id="1120418518">
          <w:marLeft w:val="640"/>
          <w:marRight w:val="0"/>
          <w:marTop w:val="0"/>
          <w:marBottom w:val="0"/>
          <w:divBdr>
            <w:top w:val="none" w:sz="0" w:space="0" w:color="auto"/>
            <w:left w:val="none" w:sz="0" w:space="0" w:color="auto"/>
            <w:bottom w:val="none" w:sz="0" w:space="0" w:color="auto"/>
            <w:right w:val="none" w:sz="0" w:space="0" w:color="auto"/>
          </w:divBdr>
        </w:div>
        <w:div w:id="934938897">
          <w:marLeft w:val="640"/>
          <w:marRight w:val="0"/>
          <w:marTop w:val="0"/>
          <w:marBottom w:val="0"/>
          <w:divBdr>
            <w:top w:val="none" w:sz="0" w:space="0" w:color="auto"/>
            <w:left w:val="none" w:sz="0" w:space="0" w:color="auto"/>
            <w:bottom w:val="none" w:sz="0" w:space="0" w:color="auto"/>
            <w:right w:val="none" w:sz="0" w:space="0" w:color="auto"/>
          </w:divBdr>
        </w:div>
        <w:div w:id="1615282484">
          <w:marLeft w:val="640"/>
          <w:marRight w:val="0"/>
          <w:marTop w:val="0"/>
          <w:marBottom w:val="0"/>
          <w:divBdr>
            <w:top w:val="none" w:sz="0" w:space="0" w:color="auto"/>
            <w:left w:val="none" w:sz="0" w:space="0" w:color="auto"/>
            <w:bottom w:val="none" w:sz="0" w:space="0" w:color="auto"/>
            <w:right w:val="none" w:sz="0" w:space="0" w:color="auto"/>
          </w:divBdr>
        </w:div>
        <w:div w:id="217713872">
          <w:marLeft w:val="640"/>
          <w:marRight w:val="0"/>
          <w:marTop w:val="0"/>
          <w:marBottom w:val="0"/>
          <w:divBdr>
            <w:top w:val="none" w:sz="0" w:space="0" w:color="auto"/>
            <w:left w:val="none" w:sz="0" w:space="0" w:color="auto"/>
            <w:bottom w:val="none" w:sz="0" w:space="0" w:color="auto"/>
            <w:right w:val="none" w:sz="0" w:space="0" w:color="auto"/>
          </w:divBdr>
        </w:div>
        <w:div w:id="106971147">
          <w:marLeft w:val="640"/>
          <w:marRight w:val="0"/>
          <w:marTop w:val="0"/>
          <w:marBottom w:val="0"/>
          <w:divBdr>
            <w:top w:val="none" w:sz="0" w:space="0" w:color="auto"/>
            <w:left w:val="none" w:sz="0" w:space="0" w:color="auto"/>
            <w:bottom w:val="none" w:sz="0" w:space="0" w:color="auto"/>
            <w:right w:val="none" w:sz="0" w:space="0" w:color="auto"/>
          </w:divBdr>
        </w:div>
        <w:div w:id="2038189675">
          <w:marLeft w:val="640"/>
          <w:marRight w:val="0"/>
          <w:marTop w:val="0"/>
          <w:marBottom w:val="0"/>
          <w:divBdr>
            <w:top w:val="none" w:sz="0" w:space="0" w:color="auto"/>
            <w:left w:val="none" w:sz="0" w:space="0" w:color="auto"/>
            <w:bottom w:val="none" w:sz="0" w:space="0" w:color="auto"/>
            <w:right w:val="none" w:sz="0" w:space="0" w:color="auto"/>
          </w:divBdr>
        </w:div>
        <w:div w:id="1984843194">
          <w:marLeft w:val="640"/>
          <w:marRight w:val="0"/>
          <w:marTop w:val="0"/>
          <w:marBottom w:val="0"/>
          <w:divBdr>
            <w:top w:val="none" w:sz="0" w:space="0" w:color="auto"/>
            <w:left w:val="none" w:sz="0" w:space="0" w:color="auto"/>
            <w:bottom w:val="none" w:sz="0" w:space="0" w:color="auto"/>
            <w:right w:val="none" w:sz="0" w:space="0" w:color="auto"/>
          </w:divBdr>
        </w:div>
        <w:div w:id="113794106">
          <w:marLeft w:val="640"/>
          <w:marRight w:val="0"/>
          <w:marTop w:val="0"/>
          <w:marBottom w:val="0"/>
          <w:divBdr>
            <w:top w:val="none" w:sz="0" w:space="0" w:color="auto"/>
            <w:left w:val="none" w:sz="0" w:space="0" w:color="auto"/>
            <w:bottom w:val="none" w:sz="0" w:space="0" w:color="auto"/>
            <w:right w:val="none" w:sz="0" w:space="0" w:color="auto"/>
          </w:divBdr>
        </w:div>
        <w:div w:id="1207135449">
          <w:marLeft w:val="640"/>
          <w:marRight w:val="0"/>
          <w:marTop w:val="0"/>
          <w:marBottom w:val="0"/>
          <w:divBdr>
            <w:top w:val="none" w:sz="0" w:space="0" w:color="auto"/>
            <w:left w:val="none" w:sz="0" w:space="0" w:color="auto"/>
            <w:bottom w:val="none" w:sz="0" w:space="0" w:color="auto"/>
            <w:right w:val="none" w:sz="0" w:space="0" w:color="auto"/>
          </w:divBdr>
        </w:div>
        <w:div w:id="1764640563">
          <w:marLeft w:val="640"/>
          <w:marRight w:val="0"/>
          <w:marTop w:val="0"/>
          <w:marBottom w:val="0"/>
          <w:divBdr>
            <w:top w:val="none" w:sz="0" w:space="0" w:color="auto"/>
            <w:left w:val="none" w:sz="0" w:space="0" w:color="auto"/>
            <w:bottom w:val="none" w:sz="0" w:space="0" w:color="auto"/>
            <w:right w:val="none" w:sz="0" w:space="0" w:color="auto"/>
          </w:divBdr>
        </w:div>
        <w:div w:id="354890103">
          <w:marLeft w:val="640"/>
          <w:marRight w:val="0"/>
          <w:marTop w:val="0"/>
          <w:marBottom w:val="0"/>
          <w:divBdr>
            <w:top w:val="none" w:sz="0" w:space="0" w:color="auto"/>
            <w:left w:val="none" w:sz="0" w:space="0" w:color="auto"/>
            <w:bottom w:val="none" w:sz="0" w:space="0" w:color="auto"/>
            <w:right w:val="none" w:sz="0" w:space="0" w:color="auto"/>
          </w:divBdr>
        </w:div>
        <w:div w:id="804658205">
          <w:marLeft w:val="640"/>
          <w:marRight w:val="0"/>
          <w:marTop w:val="0"/>
          <w:marBottom w:val="0"/>
          <w:divBdr>
            <w:top w:val="none" w:sz="0" w:space="0" w:color="auto"/>
            <w:left w:val="none" w:sz="0" w:space="0" w:color="auto"/>
            <w:bottom w:val="none" w:sz="0" w:space="0" w:color="auto"/>
            <w:right w:val="none" w:sz="0" w:space="0" w:color="auto"/>
          </w:divBdr>
        </w:div>
        <w:div w:id="453209356">
          <w:marLeft w:val="640"/>
          <w:marRight w:val="0"/>
          <w:marTop w:val="0"/>
          <w:marBottom w:val="0"/>
          <w:divBdr>
            <w:top w:val="none" w:sz="0" w:space="0" w:color="auto"/>
            <w:left w:val="none" w:sz="0" w:space="0" w:color="auto"/>
            <w:bottom w:val="none" w:sz="0" w:space="0" w:color="auto"/>
            <w:right w:val="none" w:sz="0" w:space="0" w:color="auto"/>
          </w:divBdr>
        </w:div>
        <w:div w:id="111631448">
          <w:marLeft w:val="640"/>
          <w:marRight w:val="0"/>
          <w:marTop w:val="0"/>
          <w:marBottom w:val="0"/>
          <w:divBdr>
            <w:top w:val="none" w:sz="0" w:space="0" w:color="auto"/>
            <w:left w:val="none" w:sz="0" w:space="0" w:color="auto"/>
            <w:bottom w:val="none" w:sz="0" w:space="0" w:color="auto"/>
            <w:right w:val="none" w:sz="0" w:space="0" w:color="auto"/>
          </w:divBdr>
        </w:div>
        <w:div w:id="781070020">
          <w:marLeft w:val="640"/>
          <w:marRight w:val="0"/>
          <w:marTop w:val="0"/>
          <w:marBottom w:val="0"/>
          <w:divBdr>
            <w:top w:val="none" w:sz="0" w:space="0" w:color="auto"/>
            <w:left w:val="none" w:sz="0" w:space="0" w:color="auto"/>
            <w:bottom w:val="none" w:sz="0" w:space="0" w:color="auto"/>
            <w:right w:val="none" w:sz="0" w:space="0" w:color="auto"/>
          </w:divBdr>
        </w:div>
        <w:div w:id="471138337">
          <w:marLeft w:val="640"/>
          <w:marRight w:val="0"/>
          <w:marTop w:val="0"/>
          <w:marBottom w:val="0"/>
          <w:divBdr>
            <w:top w:val="none" w:sz="0" w:space="0" w:color="auto"/>
            <w:left w:val="none" w:sz="0" w:space="0" w:color="auto"/>
            <w:bottom w:val="none" w:sz="0" w:space="0" w:color="auto"/>
            <w:right w:val="none" w:sz="0" w:space="0" w:color="auto"/>
          </w:divBdr>
        </w:div>
        <w:div w:id="1820884791">
          <w:marLeft w:val="640"/>
          <w:marRight w:val="0"/>
          <w:marTop w:val="0"/>
          <w:marBottom w:val="0"/>
          <w:divBdr>
            <w:top w:val="none" w:sz="0" w:space="0" w:color="auto"/>
            <w:left w:val="none" w:sz="0" w:space="0" w:color="auto"/>
            <w:bottom w:val="none" w:sz="0" w:space="0" w:color="auto"/>
            <w:right w:val="none" w:sz="0" w:space="0" w:color="auto"/>
          </w:divBdr>
        </w:div>
        <w:div w:id="118381487">
          <w:marLeft w:val="640"/>
          <w:marRight w:val="0"/>
          <w:marTop w:val="0"/>
          <w:marBottom w:val="0"/>
          <w:divBdr>
            <w:top w:val="none" w:sz="0" w:space="0" w:color="auto"/>
            <w:left w:val="none" w:sz="0" w:space="0" w:color="auto"/>
            <w:bottom w:val="none" w:sz="0" w:space="0" w:color="auto"/>
            <w:right w:val="none" w:sz="0" w:space="0" w:color="auto"/>
          </w:divBdr>
        </w:div>
        <w:div w:id="1877279200">
          <w:marLeft w:val="640"/>
          <w:marRight w:val="0"/>
          <w:marTop w:val="0"/>
          <w:marBottom w:val="0"/>
          <w:divBdr>
            <w:top w:val="none" w:sz="0" w:space="0" w:color="auto"/>
            <w:left w:val="none" w:sz="0" w:space="0" w:color="auto"/>
            <w:bottom w:val="none" w:sz="0" w:space="0" w:color="auto"/>
            <w:right w:val="none" w:sz="0" w:space="0" w:color="auto"/>
          </w:divBdr>
        </w:div>
        <w:div w:id="1751343645">
          <w:marLeft w:val="640"/>
          <w:marRight w:val="0"/>
          <w:marTop w:val="0"/>
          <w:marBottom w:val="0"/>
          <w:divBdr>
            <w:top w:val="none" w:sz="0" w:space="0" w:color="auto"/>
            <w:left w:val="none" w:sz="0" w:space="0" w:color="auto"/>
            <w:bottom w:val="none" w:sz="0" w:space="0" w:color="auto"/>
            <w:right w:val="none" w:sz="0" w:space="0" w:color="auto"/>
          </w:divBdr>
        </w:div>
        <w:div w:id="699159713">
          <w:marLeft w:val="640"/>
          <w:marRight w:val="0"/>
          <w:marTop w:val="0"/>
          <w:marBottom w:val="0"/>
          <w:divBdr>
            <w:top w:val="none" w:sz="0" w:space="0" w:color="auto"/>
            <w:left w:val="none" w:sz="0" w:space="0" w:color="auto"/>
            <w:bottom w:val="none" w:sz="0" w:space="0" w:color="auto"/>
            <w:right w:val="none" w:sz="0" w:space="0" w:color="auto"/>
          </w:divBdr>
        </w:div>
        <w:div w:id="1032152247">
          <w:marLeft w:val="640"/>
          <w:marRight w:val="0"/>
          <w:marTop w:val="0"/>
          <w:marBottom w:val="0"/>
          <w:divBdr>
            <w:top w:val="none" w:sz="0" w:space="0" w:color="auto"/>
            <w:left w:val="none" w:sz="0" w:space="0" w:color="auto"/>
            <w:bottom w:val="none" w:sz="0" w:space="0" w:color="auto"/>
            <w:right w:val="none" w:sz="0" w:space="0" w:color="auto"/>
          </w:divBdr>
        </w:div>
        <w:div w:id="1736512339">
          <w:marLeft w:val="640"/>
          <w:marRight w:val="0"/>
          <w:marTop w:val="0"/>
          <w:marBottom w:val="0"/>
          <w:divBdr>
            <w:top w:val="none" w:sz="0" w:space="0" w:color="auto"/>
            <w:left w:val="none" w:sz="0" w:space="0" w:color="auto"/>
            <w:bottom w:val="none" w:sz="0" w:space="0" w:color="auto"/>
            <w:right w:val="none" w:sz="0" w:space="0" w:color="auto"/>
          </w:divBdr>
        </w:div>
        <w:div w:id="1448966511">
          <w:marLeft w:val="640"/>
          <w:marRight w:val="0"/>
          <w:marTop w:val="0"/>
          <w:marBottom w:val="0"/>
          <w:divBdr>
            <w:top w:val="none" w:sz="0" w:space="0" w:color="auto"/>
            <w:left w:val="none" w:sz="0" w:space="0" w:color="auto"/>
            <w:bottom w:val="none" w:sz="0" w:space="0" w:color="auto"/>
            <w:right w:val="none" w:sz="0" w:space="0" w:color="auto"/>
          </w:divBdr>
        </w:div>
        <w:div w:id="1308440573">
          <w:marLeft w:val="640"/>
          <w:marRight w:val="0"/>
          <w:marTop w:val="0"/>
          <w:marBottom w:val="0"/>
          <w:divBdr>
            <w:top w:val="none" w:sz="0" w:space="0" w:color="auto"/>
            <w:left w:val="none" w:sz="0" w:space="0" w:color="auto"/>
            <w:bottom w:val="none" w:sz="0" w:space="0" w:color="auto"/>
            <w:right w:val="none" w:sz="0" w:space="0" w:color="auto"/>
          </w:divBdr>
        </w:div>
        <w:div w:id="2028555877">
          <w:marLeft w:val="640"/>
          <w:marRight w:val="0"/>
          <w:marTop w:val="0"/>
          <w:marBottom w:val="0"/>
          <w:divBdr>
            <w:top w:val="none" w:sz="0" w:space="0" w:color="auto"/>
            <w:left w:val="none" w:sz="0" w:space="0" w:color="auto"/>
            <w:bottom w:val="none" w:sz="0" w:space="0" w:color="auto"/>
            <w:right w:val="none" w:sz="0" w:space="0" w:color="auto"/>
          </w:divBdr>
        </w:div>
        <w:div w:id="632635832">
          <w:marLeft w:val="640"/>
          <w:marRight w:val="0"/>
          <w:marTop w:val="0"/>
          <w:marBottom w:val="0"/>
          <w:divBdr>
            <w:top w:val="none" w:sz="0" w:space="0" w:color="auto"/>
            <w:left w:val="none" w:sz="0" w:space="0" w:color="auto"/>
            <w:bottom w:val="none" w:sz="0" w:space="0" w:color="auto"/>
            <w:right w:val="none" w:sz="0" w:space="0" w:color="auto"/>
          </w:divBdr>
        </w:div>
        <w:div w:id="1272274151">
          <w:marLeft w:val="640"/>
          <w:marRight w:val="0"/>
          <w:marTop w:val="0"/>
          <w:marBottom w:val="0"/>
          <w:divBdr>
            <w:top w:val="none" w:sz="0" w:space="0" w:color="auto"/>
            <w:left w:val="none" w:sz="0" w:space="0" w:color="auto"/>
            <w:bottom w:val="none" w:sz="0" w:space="0" w:color="auto"/>
            <w:right w:val="none" w:sz="0" w:space="0" w:color="auto"/>
          </w:divBdr>
        </w:div>
        <w:div w:id="824785496">
          <w:marLeft w:val="640"/>
          <w:marRight w:val="0"/>
          <w:marTop w:val="0"/>
          <w:marBottom w:val="0"/>
          <w:divBdr>
            <w:top w:val="none" w:sz="0" w:space="0" w:color="auto"/>
            <w:left w:val="none" w:sz="0" w:space="0" w:color="auto"/>
            <w:bottom w:val="none" w:sz="0" w:space="0" w:color="auto"/>
            <w:right w:val="none" w:sz="0" w:space="0" w:color="auto"/>
          </w:divBdr>
        </w:div>
        <w:div w:id="1231697519">
          <w:marLeft w:val="640"/>
          <w:marRight w:val="0"/>
          <w:marTop w:val="0"/>
          <w:marBottom w:val="0"/>
          <w:divBdr>
            <w:top w:val="none" w:sz="0" w:space="0" w:color="auto"/>
            <w:left w:val="none" w:sz="0" w:space="0" w:color="auto"/>
            <w:bottom w:val="none" w:sz="0" w:space="0" w:color="auto"/>
            <w:right w:val="none" w:sz="0" w:space="0" w:color="auto"/>
          </w:divBdr>
        </w:div>
        <w:div w:id="1243029807">
          <w:marLeft w:val="640"/>
          <w:marRight w:val="0"/>
          <w:marTop w:val="0"/>
          <w:marBottom w:val="0"/>
          <w:divBdr>
            <w:top w:val="none" w:sz="0" w:space="0" w:color="auto"/>
            <w:left w:val="none" w:sz="0" w:space="0" w:color="auto"/>
            <w:bottom w:val="none" w:sz="0" w:space="0" w:color="auto"/>
            <w:right w:val="none" w:sz="0" w:space="0" w:color="auto"/>
          </w:divBdr>
        </w:div>
        <w:div w:id="687487770">
          <w:marLeft w:val="640"/>
          <w:marRight w:val="0"/>
          <w:marTop w:val="0"/>
          <w:marBottom w:val="0"/>
          <w:divBdr>
            <w:top w:val="none" w:sz="0" w:space="0" w:color="auto"/>
            <w:left w:val="none" w:sz="0" w:space="0" w:color="auto"/>
            <w:bottom w:val="none" w:sz="0" w:space="0" w:color="auto"/>
            <w:right w:val="none" w:sz="0" w:space="0" w:color="auto"/>
          </w:divBdr>
        </w:div>
        <w:div w:id="1598245866">
          <w:marLeft w:val="640"/>
          <w:marRight w:val="0"/>
          <w:marTop w:val="0"/>
          <w:marBottom w:val="0"/>
          <w:divBdr>
            <w:top w:val="none" w:sz="0" w:space="0" w:color="auto"/>
            <w:left w:val="none" w:sz="0" w:space="0" w:color="auto"/>
            <w:bottom w:val="none" w:sz="0" w:space="0" w:color="auto"/>
            <w:right w:val="none" w:sz="0" w:space="0" w:color="auto"/>
          </w:divBdr>
        </w:div>
        <w:div w:id="1796832662">
          <w:marLeft w:val="640"/>
          <w:marRight w:val="0"/>
          <w:marTop w:val="0"/>
          <w:marBottom w:val="0"/>
          <w:divBdr>
            <w:top w:val="none" w:sz="0" w:space="0" w:color="auto"/>
            <w:left w:val="none" w:sz="0" w:space="0" w:color="auto"/>
            <w:bottom w:val="none" w:sz="0" w:space="0" w:color="auto"/>
            <w:right w:val="none" w:sz="0" w:space="0" w:color="auto"/>
          </w:divBdr>
        </w:div>
        <w:div w:id="473066999">
          <w:marLeft w:val="640"/>
          <w:marRight w:val="0"/>
          <w:marTop w:val="0"/>
          <w:marBottom w:val="0"/>
          <w:divBdr>
            <w:top w:val="none" w:sz="0" w:space="0" w:color="auto"/>
            <w:left w:val="none" w:sz="0" w:space="0" w:color="auto"/>
            <w:bottom w:val="none" w:sz="0" w:space="0" w:color="auto"/>
            <w:right w:val="none" w:sz="0" w:space="0" w:color="auto"/>
          </w:divBdr>
        </w:div>
        <w:div w:id="1418017998">
          <w:marLeft w:val="640"/>
          <w:marRight w:val="0"/>
          <w:marTop w:val="0"/>
          <w:marBottom w:val="0"/>
          <w:divBdr>
            <w:top w:val="none" w:sz="0" w:space="0" w:color="auto"/>
            <w:left w:val="none" w:sz="0" w:space="0" w:color="auto"/>
            <w:bottom w:val="none" w:sz="0" w:space="0" w:color="auto"/>
            <w:right w:val="none" w:sz="0" w:space="0" w:color="auto"/>
          </w:divBdr>
        </w:div>
        <w:div w:id="1466315372">
          <w:marLeft w:val="640"/>
          <w:marRight w:val="0"/>
          <w:marTop w:val="0"/>
          <w:marBottom w:val="0"/>
          <w:divBdr>
            <w:top w:val="none" w:sz="0" w:space="0" w:color="auto"/>
            <w:left w:val="none" w:sz="0" w:space="0" w:color="auto"/>
            <w:bottom w:val="none" w:sz="0" w:space="0" w:color="auto"/>
            <w:right w:val="none" w:sz="0" w:space="0" w:color="auto"/>
          </w:divBdr>
        </w:div>
        <w:div w:id="2138835723">
          <w:marLeft w:val="640"/>
          <w:marRight w:val="0"/>
          <w:marTop w:val="0"/>
          <w:marBottom w:val="0"/>
          <w:divBdr>
            <w:top w:val="none" w:sz="0" w:space="0" w:color="auto"/>
            <w:left w:val="none" w:sz="0" w:space="0" w:color="auto"/>
            <w:bottom w:val="none" w:sz="0" w:space="0" w:color="auto"/>
            <w:right w:val="none" w:sz="0" w:space="0" w:color="auto"/>
          </w:divBdr>
        </w:div>
        <w:div w:id="1101686024">
          <w:marLeft w:val="640"/>
          <w:marRight w:val="0"/>
          <w:marTop w:val="0"/>
          <w:marBottom w:val="0"/>
          <w:divBdr>
            <w:top w:val="none" w:sz="0" w:space="0" w:color="auto"/>
            <w:left w:val="none" w:sz="0" w:space="0" w:color="auto"/>
            <w:bottom w:val="none" w:sz="0" w:space="0" w:color="auto"/>
            <w:right w:val="none" w:sz="0" w:space="0" w:color="auto"/>
          </w:divBdr>
        </w:div>
        <w:div w:id="462699817">
          <w:marLeft w:val="640"/>
          <w:marRight w:val="0"/>
          <w:marTop w:val="0"/>
          <w:marBottom w:val="0"/>
          <w:divBdr>
            <w:top w:val="none" w:sz="0" w:space="0" w:color="auto"/>
            <w:left w:val="none" w:sz="0" w:space="0" w:color="auto"/>
            <w:bottom w:val="none" w:sz="0" w:space="0" w:color="auto"/>
            <w:right w:val="none" w:sz="0" w:space="0" w:color="auto"/>
          </w:divBdr>
        </w:div>
        <w:div w:id="1963412539">
          <w:marLeft w:val="640"/>
          <w:marRight w:val="0"/>
          <w:marTop w:val="0"/>
          <w:marBottom w:val="0"/>
          <w:divBdr>
            <w:top w:val="none" w:sz="0" w:space="0" w:color="auto"/>
            <w:left w:val="none" w:sz="0" w:space="0" w:color="auto"/>
            <w:bottom w:val="none" w:sz="0" w:space="0" w:color="auto"/>
            <w:right w:val="none" w:sz="0" w:space="0" w:color="auto"/>
          </w:divBdr>
        </w:div>
        <w:div w:id="246886315">
          <w:marLeft w:val="640"/>
          <w:marRight w:val="0"/>
          <w:marTop w:val="0"/>
          <w:marBottom w:val="0"/>
          <w:divBdr>
            <w:top w:val="none" w:sz="0" w:space="0" w:color="auto"/>
            <w:left w:val="none" w:sz="0" w:space="0" w:color="auto"/>
            <w:bottom w:val="none" w:sz="0" w:space="0" w:color="auto"/>
            <w:right w:val="none" w:sz="0" w:space="0" w:color="auto"/>
          </w:divBdr>
        </w:div>
        <w:div w:id="1287740648">
          <w:marLeft w:val="640"/>
          <w:marRight w:val="0"/>
          <w:marTop w:val="0"/>
          <w:marBottom w:val="0"/>
          <w:divBdr>
            <w:top w:val="none" w:sz="0" w:space="0" w:color="auto"/>
            <w:left w:val="none" w:sz="0" w:space="0" w:color="auto"/>
            <w:bottom w:val="none" w:sz="0" w:space="0" w:color="auto"/>
            <w:right w:val="none" w:sz="0" w:space="0" w:color="auto"/>
          </w:divBdr>
        </w:div>
        <w:div w:id="1457749095">
          <w:marLeft w:val="640"/>
          <w:marRight w:val="0"/>
          <w:marTop w:val="0"/>
          <w:marBottom w:val="0"/>
          <w:divBdr>
            <w:top w:val="none" w:sz="0" w:space="0" w:color="auto"/>
            <w:left w:val="none" w:sz="0" w:space="0" w:color="auto"/>
            <w:bottom w:val="none" w:sz="0" w:space="0" w:color="auto"/>
            <w:right w:val="none" w:sz="0" w:space="0" w:color="auto"/>
          </w:divBdr>
        </w:div>
        <w:div w:id="524369433">
          <w:marLeft w:val="640"/>
          <w:marRight w:val="0"/>
          <w:marTop w:val="0"/>
          <w:marBottom w:val="0"/>
          <w:divBdr>
            <w:top w:val="none" w:sz="0" w:space="0" w:color="auto"/>
            <w:left w:val="none" w:sz="0" w:space="0" w:color="auto"/>
            <w:bottom w:val="none" w:sz="0" w:space="0" w:color="auto"/>
            <w:right w:val="none" w:sz="0" w:space="0" w:color="auto"/>
          </w:divBdr>
        </w:div>
        <w:div w:id="1323511468">
          <w:marLeft w:val="640"/>
          <w:marRight w:val="0"/>
          <w:marTop w:val="0"/>
          <w:marBottom w:val="0"/>
          <w:divBdr>
            <w:top w:val="none" w:sz="0" w:space="0" w:color="auto"/>
            <w:left w:val="none" w:sz="0" w:space="0" w:color="auto"/>
            <w:bottom w:val="none" w:sz="0" w:space="0" w:color="auto"/>
            <w:right w:val="none" w:sz="0" w:space="0" w:color="auto"/>
          </w:divBdr>
        </w:div>
        <w:div w:id="192545942">
          <w:marLeft w:val="640"/>
          <w:marRight w:val="0"/>
          <w:marTop w:val="0"/>
          <w:marBottom w:val="0"/>
          <w:divBdr>
            <w:top w:val="none" w:sz="0" w:space="0" w:color="auto"/>
            <w:left w:val="none" w:sz="0" w:space="0" w:color="auto"/>
            <w:bottom w:val="none" w:sz="0" w:space="0" w:color="auto"/>
            <w:right w:val="none" w:sz="0" w:space="0" w:color="auto"/>
          </w:divBdr>
        </w:div>
        <w:div w:id="1886747099">
          <w:marLeft w:val="640"/>
          <w:marRight w:val="0"/>
          <w:marTop w:val="0"/>
          <w:marBottom w:val="0"/>
          <w:divBdr>
            <w:top w:val="none" w:sz="0" w:space="0" w:color="auto"/>
            <w:left w:val="none" w:sz="0" w:space="0" w:color="auto"/>
            <w:bottom w:val="none" w:sz="0" w:space="0" w:color="auto"/>
            <w:right w:val="none" w:sz="0" w:space="0" w:color="auto"/>
          </w:divBdr>
        </w:div>
        <w:div w:id="1706172623">
          <w:marLeft w:val="640"/>
          <w:marRight w:val="0"/>
          <w:marTop w:val="0"/>
          <w:marBottom w:val="0"/>
          <w:divBdr>
            <w:top w:val="none" w:sz="0" w:space="0" w:color="auto"/>
            <w:left w:val="none" w:sz="0" w:space="0" w:color="auto"/>
            <w:bottom w:val="none" w:sz="0" w:space="0" w:color="auto"/>
            <w:right w:val="none" w:sz="0" w:space="0" w:color="auto"/>
          </w:divBdr>
        </w:div>
        <w:div w:id="1025253858">
          <w:marLeft w:val="640"/>
          <w:marRight w:val="0"/>
          <w:marTop w:val="0"/>
          <w:marBottom w:val="0"/>
          <w:divBdr>
            <w:top w:val="none" w:sz="0" w:space="0" w:color="auto"/>
            <w:left w:val="none" w:sz="0" w:space="0" w:color="auto"/>
            <w:bottom w:val="none" w:sz="0" w:space="0" w:color="auto"/>
            <w:right w:val="none" w:sz="0" w:space="0" w:color="auto"/>
          </w:divBdr>
        </w:div>
        <w:div w:id="1965378627">
          <w:marLeft w:val="640"/>
          <w:marRight w:val="0"/>
          <w:marTop w:val="0"/>
          <w:marBottom w:val="0"/>
          <w:divBdr>
            <w:top w:val="none" w:sz="0" w:space="0" w:color="auto"/>
            <w:left w:val="none" w:sz="0" w:space="0" w:color="auto"/>
            <w:bottom w:val="none" w:sz="0" w:space="0" w:color="auto"/>
            <w:right w:val="none" w:sz="0" w:space="0" w:color="auto"/>
          </w:divBdr>
        </w:div>
        <w:div w:id="865602900">
          <w:marLeft w:val="640"/>
          <w:marRight w:val="0"/>
          <w:marTop w:val="0"/>
          <w:marBottom w:val="0"/>
          <w:divBdr>
            <w:top w:val="none" w:sz="0" w:space="0" w:color="auto"/>
            <w:left w:val="none" w:sz="0" w:space="0" w:color="auto"/>
            <w:bottom w:val="none" w:sz="0" w:space="0" w:color="auto"/>
            <w:right w:val="none" w:sz="0" w:space="0" w:color="auto"/>
          </w:divBdr>
        </w:div>
        <w:div w:id="1276906877">
          <w:marLeft w:val="640"/>
          <w:marRight w:val="0"/>
          <w:marTop w:val="0"/>
          <w:marBottom w:val="0"/>
          <w:divBdr>
            <w:top w:val="none" w:sz="0" w:space="0" w:color="auto"/>
            <w:left w:val="none" w:sz="0" w:space="0" w:color="auto"/>
            <w:bottom w:val="none" w:sz="0" w:space="0" w:color="auto"/>
            <w:right w:val="none" w:sz="0" w:space="0" w:color="auto"/>
          </w:divBdr>
        </w:div>
        <w:div w:id="1967151790">
          <w:marLeft w:val="640"/>
          <w:marRight w:val="0"/>
          <w:marTop w:val="0"/>
          <w:marBottom w:val="0"/>
          <w:divBdr>
            <w:top w:val="none" w:sz="0" w:space="0" w:color="auto"/>
            <w:left w:val="none" w:sz="0" w:space="0" w:color="auto"/>
            <w:bottom w:val="none" w:sz="0" w:space="0" w:color="auto"/>
            <w:right w:val="none" w:sz="0" w:space="0" w:color="auto"/>
          </w:divBdr>
        </w:div>
        <w:div w:id="1466777721">
          <w:marLeft w:val="640"/>
          <w:marRight w:val="0"/>
          <w:marTop w:val="0"/>
          <w:marBottom w:val="0"/>
          <w:divBdr>
            <w:top w:val="none" w:sz="0" w:space="0" w:color="auto"/>
            <w:left w:val="none" w:sz="0" w:space="0" w:color="auto"/>
            <w:bottom w:val="none" w:sz="0" w:space="0" w:color="auto"/>
            <w:right w:val="none" w:sz="0" w:space="0" w:color="auto"/>
          </w:divBdr>
        </w:div>
        <w:div w:id="231432275">
          <w:marLeft w:val="640"/>
          <w:marRight w:val="0"/>
          <w:marTop w:val="0"/>
          <w:marBottom w:val="0"/>
          <w:divBdr>
            <w:top w:val="none" w:sz="0" w:space="0" w:color="auto"/>
            <w:left w:val="none" w:sz="0" w:space="0" w:color="auto"/>
            <w:bottom w:val="none" w:sz="0" w:space="0" w:color="auto"/>
            <w:right w:val="none" w:sz="0" w:space="0" w:color="auto"/>
          </w:divBdr>
        </w:div>
        <w:div w:id="1990011577">
          <w:marLeft w:val="640"/>
          <w:marRight w:val="0"/>
          <w:marTop w:val="0"/>
          <w:marBottom w:val="0"/>
          <w:divBdr>
            <w:top w:val="none" w:sz="0" w:space="0" w:color="auto"/>
            <w:left w:val="none" w:sz="0" w:space="0" w:color="auto"/>
            <w:bottom w:val="none" w:sz="0" w:space="0" w:color="auto"/>
            <w:right w:val="none" w:sz="0" w:space="0" w:color="auto"/>
          </w:divBdr>
        </w:div>
        <w:div w:id="91779436">
          <w:marLeft w:val="640"/>
          <w:marRight w:val="0"/>
          <w:marTop w:val="0"/>
          <w:marBottom w:val="0"/>
          <w:divBdr>
            <w:top w:val="none" w:sz="0" w:space="0" w:color="auto"/>
            <w:left w:val="none" w:sz="0" w:space="0" w:color="auto"/>
            <w:bottom w:val="none" w:sz="0" w:space="0" w:color="auto"/>
            <w:right w:val="none" w:sz="0" w:space="0" w:color="auto"/>
          </w:divBdr>
        </w:div>
        <w:div w:id="1786653988">
          <w:marLeft w:val="640"/>
          <w:marRight w:val="0"/>
          <w:marTop w:val="0"/>
          <w:marBottom w:val="0"/>
          <w:divBdr>
            <w:top w:val="none" w:sz="0" w:space="0" w:color="auto"/>
            <w:left w:val="none" w:sz="0" w:space="0" w:color="auto"/>
            <w:bottom w:val="none" w:sz="0" w:space="0" w:color="auto"/>
            <w:right w:val="none" w:sz="0" w:space="0" w:color="auto"/>
          </w:divBdr>
        </w:div>
        <w:div w:id="1212352191">
          <w:marLeft w:val="640"/>
          <w:marRight w:val="0"/>
          <w:marTop w:val="0"/>
          <w:marBottom w:val="0"/>
          <w:divBdr>
            <w:top w:val="none" w:sz="0" w:space="0" w:color="auto"/>
            <w:left w:val="none" w:sz="0" w:space="0" w:color="auto"/>
            <w:bottom w:val="none" w:sz="0" w:space="0" w:color="auto"/>
            <w:right w:val="none" w:sz="0" w:space="0" w:color="auto"/>
          </w:divBdr>
        </w:div>
        <w:div w:id="1594586074">
          <w:marLeft w:val="640"/>
          <w:marRight w:val="0"/>
          <w:marTop w:val="0"/>
          <w:marBottom w:val="0"/>
          <w:divBdr>
            <w:top w:val="none" w:sz="0" w:space="0" w:color="auto"/>
            <w:left w:val="none" w:sz="0" w:space="0" w:color="auto"/>
            <w:bottom w:val="none" w:sz="0" w:space="0" w:color="auto"/>
            <w:right w:val="none" w:sz="0" w:space="0" w:color="auto"/>
          </w:divBdr>
        </w:div>
        <w:div w:id="290326946">
          <w:marLeft w:val="640"/>
          <w:marRight w:val="0"/>
          <w:marTop w:val="0"/>
          <w:marBottom w:val="0"/>
          <w:divBdr>
            <w:top w:val="none" w:sz="0" w:space="0" w:color="auto"/>
            <w:left w:val="none" w:sz="0" w:space="0" w:color="auto"/>
            <w:bottom w:val="none" w:sz="0" w:space="0" w:color="auto"/>
            <w:right w:val="none" w:sz="0" w:space="0" w:color="auto"/>
          </w:divBdr>
        </w:div>
        <w:div w:id="590090453">
          <w:marLeft w:val="640"/>
          <w:marRight w:val="0"/>
          <w:marTop w:val="0"/>
          <w:marBottom w:val="0"/>
          <w:divBdr>
            <w:top w:val="none" w:sz="0" w:space="0" w:color="auto"/>
            <w:left w:val="none" w:sz="0" w:space="0" w:color="auto"/>
            <w:bottom w:val="none" w:sz="0" w:space="0" w:color="auto"/>
            <w:right w:val="none" w:sz="0" w:space="0" w:color="auto"/>
          </w:divBdr>
        </w:div>
        <w:div w:id="1011034417">
          <w:marLeft w:val="640"/>
          <w:marRight w:val="0"/>
          <w:marTop w:val="0"/>
          <w:marBottom w:val="0"/>
          <w:divBdr>
            <w:top w:val="none" w:sz="0" w:space="0" w:color="auto"/>
            <w:left w:val="none" w:sz="0" w:space="0" w:color="auto"/>
            <w:bottom w:val="none" w:sz="0" w:space="0" w:color="auto"/>
            <w:right w:val="none" w:sz="0" w:space="0" w:color="auto"/>
          </w:divBdr>
        </w:div>
        <w:div w:id="1100638608">
          <w:marLeft w:val="640"/>
          <w:marRight w:val="0"/>
          <w:marTop w:val="0"/>
          <w:marBottom w:val="0"/>
          <w:divBdr>
            <w:top w:val="none" w:sz="0" w:space="0" w:color="auto"/>
            <w:left w:val="none" w:sz="0" w:space="0" w:color="auto"/>
            <w:bottom w:val="none" w:sz="0" w:space="0" w:color="auto"/>
            <w:right w:val="none" w:sz="0" w:space="0" w:color="auto"/>
          </w:divBdr>
        </w:div>
        <w:div w:id="1529217582">
          <w:marLeft w:val="640"/>
          <w:marRight w:val="0"/>
          <w:marTop w:val="0"/>
          <w:marBottom w:val="0"/>
          <w:divBdr>
            <w:top w:val="none" w:sz="0" w:space="0" w:color="auto"/>
            <w:left w:val="none" w:sz="0" w:space="0" w:color="auto"/>
            <w:bottom w:val="none" w:sz="0" w:space="0" w:color="auto"/>
            <w:right w:val="none" w:sz="0" w:space="0" w:color="auto"/>
          </w:divBdr>
        </w:div>
        <w:div w:id="460538389">
          <w:marLeft w:val="640"/>
          <w:marRight w:val="0"/>
          <w:marTop w:val="0"/>
          <w:marBottom w:val="0"/>
          <w:divBdr>
            <w:top w:val="none" w:sz="0" w:space="0" w:color="auto"/>
            <w:left w:val="none" w:sz="0" w:space="0" w:color="auto"/>
            <w:bottom w:val="none" w:sz="0" w:space="0" w:color="auto"/>
            <w:right w:val="none" w:sz="0" w:space="0" w:color="auto"/>
          </w:divBdr>
        </w:div>
        <w:div w:id="1106929771">
          <w:marLeft w:val="640"/>
          <w:marRight w:val="0"/>
          <w:marTop w:val="0"/>
          <w:marBottom w:val="0"/>
          <w:divBdr>
            <w:top w:val="none" w:sz="0" w:space="0" w:color="auto"/>
            <w:left w:val="none" w:sz="0" w:space="0" w:color="auto"/>
            <w:bottom w:val="none" w:sz="0" w:space="0" w:color="auto"/>
            <w:right w:val="none" w:sz="0" w:space="0" w:color="auto"/>
          </w:divBdr>
        </w:div>
        <w:div w:id="2045135508">
          <w:marLeft w:val="640"/>
          <w:marRight w:val="0"/>
          <w:marTop w:val="0"/>
          <w:marBottom w:val="0"/>
          <w:divBdr>
            <w:top w:val="none" w:sz="0" w:space="0" w:color="auto"/>
            <w:left w:val="none" w:sz="0" w:space="0" w:color="auto"/>
            <w:bottom w:val="none" w:sz="0" w:space="0" w:color="auto"/>
            <w:right w:val="none" w:sz="0" w:space="0" w:color="auto"/>
          </w:divBdr>
        </w:div>
        <w:div w:id="871768431">
          <w:marLeft w:val="640"/>
          <w:marRight w:val="0"/>
          <w:marTop w:val="0"/>
          <w:marBottom w:val="0"/>
          <w:divBdr>
            <w:top w:val="none" w:sz="0" w:space="0" w:color="auto"/>
            <w:left w:val="none" w:sz="0" w:space="0" w:color="auto"/>
            <w:bottom w:val="none" w:sz="0" w:space="0" w:color="auto"/>
            <w:right w:val="none" w:sz="0" w:space="0" w:color="auto"/>
          </w:divBdr>
        </w:div>
        <w:div w:id="675233179">
          <w:marLeft w:val="640"/>
          <w:marRight w:val="0"/>
          <w:marTop w:val="0"/>
          <w:marBottom w:val="0"/>
          <w:divBdr>
            <w:top w:val="none" w:sz="0" w:space="0" w:color="auto"/>
            <w:left w:val="none" w:sz="0" w:space="0" w:color="auto"/>
            <w:bottom w:val="none" w:sz="0" w:space="0" w:color="auto"/>
            <w:right w:val="none" w:sz="0" w:space="0" w:color="auto"/>
          </w:divBdr>
        </w:div>
        <w:div w:id="2012097058">
          <w:marLeft w:val="640"/>
          <w:marRight w:val="0"/>
          <w:marTop w:val="0"/>
          <w:marBottom w:val="0"/>
          <w:divBdr>
            <w:top w:val="none" w:sz="0" w:space="0" w:color="auto"/>
            <w:left w:val="none" w:sz="0" w:space="0" w:color="auto"/>
            <w:bottom w:val="none" w:sz="0" w:space="0" w:color="auto"/>
            <w:right w:val="none" w:sz="0" w:space="0" w:color="auto"/>
          </w:divBdr>
        </w:div>
        <w:div w:id="2116711376">
          <w:marLeft w:val="640"/>
          <w:marRight w:val="0"/>
          <w:marTop w:val="0"/>
          <w:marBottom w:val="0"/>
          <w:divBdr>
            <w:top w:val="none" w:sz="0" w:space="0" w:color="auto"/>
            <w:left w:val="none" w:sz="0" w:space="0" w:color="auto"/>
            <w:bottom w:val="none" w:sz="0" w:space="0" w:color="auto"/>
            <w:right w:val="none" w:sz="0" w:space="0" w:color="auto"/>
          </w:divBdr>
        </w:div>
        <w:div w:id="220873314">
          <w:marLeft w:val="640"/>
          <w:marRight w:val="0"/>
          <w:marTop w:val="0"/>
          <w:marBottom w:val="0"/>
          <w:divBdr>
            <w:top w:val="none" w:sz="0" w:space="0" w:color="auto"/>
            <w:left w:val="none" w:sz="0" w:space="0" w:color="auto"/>
            <w:bottom w:val="none" w:sz="0" w:space="0" w:color="auto"/>
            <w:right w:val="none" w:sz="0" w:space="0" w:color="auto"/>
          </w:divBdr>
        </w:div>
        <w:div w:id="1167594548">
          <w:marLeft w:val="640"/>
          <w:marRight w:val="0"/>
          <w:marTop w:val="0"/>
          <w:marBottom w:val="0"/>
          <w:divBdr>
            <w:top w:val="none" w:sz="0" w:space="0" w:color="auto"/>
            <w:left w:val="none" w:sz="0" w:space="0" w:color="auto"/>
            <w:bottom w:val="none" w:sz="0" w:space="0" w:color="auto"/>
            <w:right w:val="none" w:sz="0" w:space="0" w:color="auto"/>
          </w:divBdr>
        </w:div>
        <w:div w:id="569313724">
          <w:marLeft w:val="640"/>
          <w:marRight w:val="0"/>
          <w:marTop w:val="0"/>
          <w:marBottom w:val="0"/>
          <w:divBdr>
            <w:top w:val="none" w:sz="0" w:space="0" w:color="auto"/>
            <w:left w:val="none" w:sz="0" w:space="0" w:color="auto"/>
            <w:bottom w:val="none" w:sz="0" w:space="0" w:color="auto"/>
            <w:right w:val="none" w:sz="0" w:space="0" w:color="auto"/>
          </w:divBdr>
        </w:div>
        <w:div w:id="78406739">
          <w:marLeft w:val="640"/>
          <w:marRight w:val="0"/>
          <w:marTop w:val="0"/>
          <w:marBottom w:val="0"/>
          <w:divBdr>
            <w:top w:val="none" w:sz="0" w:space="0" w:color="auto"/>
            <w:left w:val="none" w:sz="0" w:space="0" w:color="auto"/>
            <w:bottom w:val="none" w:sz="0" w:space="0" w:color="auto"/>
            <w:right w:val="none" w:sz="0" w:space="0" w:color="auto"/>
          </w:divBdr>
        </w:div>
        <w:div w:id="2017608163">
          <w:marLeft w:val="640"/>
          <w:marRight w:val="0"/>
          <w:marTop w:val="0"/>
          <w:marBottom w:val="0"/>
          <w:divBdr>
            <w:top w:val="none" w:sz="0" w:space="0" w:color="auto"/>
            <w:left w:val="none" w:sz="0" w:space="0" w:color="auto"/>
            <w:bottom w:val="none" w:sz="0" w:space="0" w:color="auto"/>
            <w:right w:val="none" w:sz="0" w:space="0" w:color="auto"/>
          </w:divBdr>
        </w:div>
        <w:div w:id="1031762065">
          <w:marLeft w:val="640"/>
          <w:marRight w:val="0"/>
          <w:marTop w:val="0"/>
          <w:marBottom w:val="0"/>
          <w:divBdr>
            <w:top w:val="none" w:sz="0" w:space="0" w:color="auto"/>
            <w:left w:val="none" w:sz="0" w:space="0" w:color="auto"/>
            <w:bottom w:val="none" w:sz="0" w:space="0" w:color="auto"/>
            <w:right w:val="none" w:sz="0" w:space="0" w:color="auto"/>
          </w:divBdr>
        </w:div>
        <w:div w:id="257763433">
          <w:marLeft w:val="640"/>
          <w:marRight w:val="0"/>
          <w:marTop w:val="0"/>
          <w:marBottom w:val="0"/>
          <w:divBdr>
            <w:top w:val="none" w:sz="0" w:space="0" w:color="auto"/>
            <w:left w:val="none" w:sz="0" w:space="0" w:color="auto"/>
            <w:bottom w:val="none" w:sz="0" w:space="0" w:color="auto"/>
            <w:right w:val="none" w:sz="0" w:space="0" w:color="auto"/>
          </w:divBdr>
        </w:div>
        <w:div w:id="1543858362">
          <w:marLeft w:val="640"/>
          <w:marRight w:val="0"/>
          <w:marTop w:val="0"/>
          <w:marBottom w:val="0"/>
          <w:divBdr>
            <w:top w:val="none" w:sz="0" w:space="0" w:color="auto"/>
            <w:left w:val="none" w:sz="0" w:space="0" w:color="auto"/>
            <w:bottom w:val="none" w:sz="0" w:space="0" w:color="auto"/>
            <w:right w:val="none" w:sz="0" w:space="0" w:color="auto"/>
          </w:divBdr>
        </w:div>
        <w:div w:id="1567298178">
          <w:marLeft w:val="640"/>
          <w:marRight w:val="0"/>
          <w:marTop w:val="0"/>
          <w:marBottom w:val="0"/>
          <w:divBdr>
            <w:top w:val="none" w:sz="0" w:space="0" w:color="auto"/>
            <w:left w:val="none" w:sz="0" w:space="0" w:color="auto"/>
            <w:bottom w:val="none" w:sz="0" w:space="0" w:color="auto"/>
            <w:right w:val="none" w:sz="0" w:space="0" w:color="auto"/>
          </w:divBdr>
        </w:div>
        <w:div w:id="360670126">
          <w:marLeft w:val="640"/>
          <w:marRight w:val="0"/>
          <w:marTop w:val="0"/>
          <w:marBottom w:val="0"/>
          <w:divBdr>
            <w:top w:val="none" w:sz="0" w:space="0" w:color="auto"/>
            <w:left w:val="none" w:sz="0" w:space="0" w:color="auto"/>
            <w:bottom w:val="none" w:sz="0" w:space="0" w:color="auto"/>
            <w:right w:val="none" w:sz="0" w:space="0" w:color="auto"/>
          </w:divBdr>
        </w:div>
        <w:div w:id="508063680">
          <w:marLeft w:val="640"/>
          <w:marRight w:val="0"/>
          <w:marTop w:val="0"/>
          <w:marBottom w:val="0"/>
          <w:divBdr>
            <w:top w:val="none" w:sz="0" w:space="0" w:color="auto"/>
            <w:left w:val="none" w:sz="0" w:space="0" w:color="auto"/>
            <w:bottom w:val="none" w:sz="0" w:space="0" w:color="auto"/>
            <w:right w:val="none" w:sz="0" w:space="0" w:color="auto"/>
          </w:divBdr>
        </w:div>
        <w:div w:id="835223078">
          <w:marLeft w:val="640"/>
          <w:marRight w:val="0"/>
          <w:marTop w:val="0"/>
          <w:marBottom w:val="0"/>
          <w:divBdr>
            <w:top w:val="none" w:sz="0" w:space="0" w:color="auto"/>
            <w:left w:val="none" w:sz="0" w:space="0" w:color="auto"/>
            <w:bottom w:val="none" w:sz="0" w:space="0" w:color="auto"/>
            <w:right w:val="none" w:sz="0" w:space="0" w:color="auto"/>
          </w:divBdr>
        </w:div>
        <w:div w:id="318190482">
          <w:marLeft w:val="640"/>
          <w:marRight w:val="0"/>
          <w:marTop w:val="0"/>
          <w:marBottom w:val="0"/>
          <w:divBdr>
            <w:top w:val="none" w:sz="0" w:space="0" w:color="auto"/>
            <w:left w:val="none" w:sz="0" w:space="0" w:color="auto"/>
            <w:bottom w:val="none" w:sz="0" w:space="0" w:color="auto"/>
            <w:right w:val="none" w:sz="0" w:space="0" w:color="auto"/>
          </w:divBdr>
        </w:div>
        <w:div w:id="3675193">
          <w:marLeft w:val="640"/>
          <w:marRight w:val="0"/>
          <w:marTop w:val="0"/>
          <w:marBottom w:val="0"/>
          <w:divBdr>
            <w:top w:val="none" w:sz="0" w:space="0" w:color="auto"/>
            <w:left w:val="none" w:sz="0" w:space="0" w:color="auto"/>
            <w:bottom w:val="none" w:sz="0" w:space="0" w:color="auto"/>
            <w:right w:val="none" w:sz="0" w:space="0" w:color="auto"/>
          </w:divBdr>
        </w:div>
        <w:div w:id="1714620346">
          <w:marLeft w:val="640"/>
          <w:marRight w:val="0"/>
          <w:marTop w:val="0"/>
          <w:marBottom w:val="0"/>
          <w:divBdr>
            <w:top w:val="none" w:sz="0" w:space="0" w:color="auto"/>
            <w:left w:val="none" w:sz="0" w:space="0" w:color="auto"/>
            <w:bottom w:val="none" w:sz="0" w:space="0" w:color="auto"/>
            <w:right w:val="none" w:sz="0" w:space="0" w:color="auto"/>
          </w:divBdr>
        </w:div>
        <w:div w:id="2119178708">
          <w:marLeft w:val="640"/>
          <w:marRight w:val="0"/>
          <w:marTop w:val="0"/>
          <w:marBottom w:val="0"/>
          <w:divBdr>
            <w:top w:val="none" w:sz="0" w:space="0" w:color="auto"/>
            <w:left w:val="none" w:sz="0" w:space="0" w:color="auto"/>
            <w:bottom w:val="none" w:sz="0" w:space="0" w:color="auto"/>
            <w:right w:val="none" w:sz="0" w:space="0" w:color="auto"/>
          </w:divBdr>
        </w:div>
        <w:div w:id="1490054497">
          <w:marLeft w:val="640"/>
          <w:marRight w:val="0"/>
          <w:marTop w:val="0"/>
          <w:marBottom w:val="0"/>
          <w:divBdr>
            <w:top w:val="none" w:sz="0" w:space="0" w:color="auto"/>
            <w:left w:val="none" w:sz="0" w:space="0" w:color="auto"/>
            <w:bottom w:val="none" w:sz="0" w:space="0" w:color="auto"/>
            <w:right w:val="none" w:sz="0" w:space="0" w:color="auto"/>
          </w:divBdr>
        </w:div>
        <w:div w:id="1113787713">
          <w:marLeft w:val="640"/>
          <w:marRight w:val="0"/>
          <w:marTop w:val="0"/>
          <w:marBottom w:val="0"/>
          <w:divBdr>
            <w:top w:val="none" w:sz="0" w:space="0" w:color="auto"/>
            <w:left w:val="none" w:sz="0" w:space="0" w:color="auto"/>
            <w:bottom w:val="none" w:sz="0" w:space="0" w:color="auto"/>
            <w:right w:val="none" w:sz="0" w:space="0" w:color="auto"/>
          </w:divBdr>
        </w:div>
        <w:div w:id="231307852">
          <w:marLeft w:val="640"/>
          <w:marRight w:val="0"/>
          <w:marTop w:val="0"/>
          <w:marBottom w:val="0"/>
          <w:divBdr>
            <w:top w:val="none" w:sz="0" w:space="0" w:color="auto"/>
            <w:left w:val="none" w:sz="0" w:space="0" w:color="auto"/>
            <w:bottom w:val="none" w:sz="0" w:space="0" w:color="auto"/>
            <w:right w:val="none" w:sz="0" w:space="0" w:color="auto"/>
          </w:divBdr>
        </w:div>
        <w:div w:id="1723939988">
          <w:marLeft w:val="640"/>
          <w:marRight w:val="0"/>
          <w:marTop w:val="0"/>
          <w:marBottom w:val="0"/>
          <w:divBdr>
            <w:top w:val="none" w:sz="0" w:space="0" w:color="auto"/>
            <w:left w:val="none" w:sz="0" w:space="0" w:color="auto"/>
            <w:bottom w:val="none" w:sz="0" w:space="0" w:color="auto"/>
            <w:right w:val="none" w:sz="0" w:space="0" w:color="auto"/>
          </w:divBdr>
        </w:div>
        <w:div w:id="179128238">
          <w:marLeft w:val="640"/>
          <w:marRight w:val="0"/>
          <w:marTop w:val="0"/>
          <w:marBottom w:val="0"/>
          <w:divBdr>
            <w:top w:val="none" w:sz="0" w:space="0" w:color="auto"/>
            <w:left w:val="none" w:sz="0" w:space="0" w:color="auto"/>
            <w:bottom w:val="none" w:sz="0" w:space="0" w:color="auto"/>
            <w:right w:val="none" w:sz="0" w:space="0" w:color="auto"/>
          </w:divBdr>
        </w:div>
        <w:div w:id="1765297779">
          <w:marLeft w:val="640"/>
          <w:marRight w:val="0"/>
          <w:marTop w:val="0"/>
          <w:marBottom w:val="0"/>
          <w:divBdr>
            <w:top w:val="none" w:sz="0" w:space="0" w:color="auto"/>
            <w:left w:val="none" w:sz="0" w:space="0" w:color="auto"/>
            <w:bottom w:val="none" w:sz="0" w:space="0" w:color="auto"/>
            <w:right w:val="none" w:sz="0" w:space="0" w:color="auto"/>
          </w:divBdr>
        </w:div>
        <w:div w:id="596713095">
          <w:marLeft w:val="640"/>
          <w:marRight w:val="0"/>
          <w:marTop w:val="0"/>
          <w:marBottom w:val="0"/>
          <w:divBdr>
            <w:top w:val="none" w:sz="0" w:space="0" w:color="auto"/>
            <w:left w:val="none" w:sz="0" w:space="0" w:color="auto"/>
            <w:bottom w:val="none" w:sz="0" w:space="0" w:color="auto"/>
            <w:right w:val="none" w:sz="0" w:space="0" w:color="auto"/>
          </w:divBdr>
        </w:div>
        <w:div w:id="539632490">
          <w:marLeft w:val="640"/>
          <w:marRight w:val="0"/>
          <w:marTop w:val="0"/>
          <w:marBottom w:val="0"/>
          <w:divBdr>
            <w:top w:val="none" w:sz="0" w:space="0" w:color="auto"/>
            <w:left w:val="none" w:sz="0" w:space="0" w:color="auto"/>
            <w:bottom w:val="none" w:sz="0" w:space="0" w:color="auto"/>
            <w:right w:val="none" w:sz="0" w:space="0" w:color="auto"/>
          </w:divBdr>
        </w:div>
        <w:div w:id="910624958">
          <w:marLeft w:val="640"/>
          <w:marRight w:val="0"/>
          <w:marTop w:val="0"/>
          <w:marBottom w:val="0"/>
          <w:divBdr>
            <w:top w:val="none" w:sz="0" w:space="0" w:color="auto"/>
            <w:left w:val="none" w:sz="0" w:space="0" w:color="auto"/>
            <w:bottom w:val="none" w:sz="0" w:space="0" w:color="auto"/>
            <w:right w:val="none" w:sz="0" w:space="0" w:color="auto"/>
          </w:divBdr>
        </w:div>
        <w:div w:id="1968923334">
          <w:marLeft w:val="640"/>
          <w:marRight w:val="0"/>
          <w:marTop w:val="0"/>
          <w:marBottom w:val="0"/>
          <w:divBdr>
            <w:top w:val="none" w:sz="0" w:space="0" w:color="auto"/>
            <w:left w:val="none" w:sz="0" w:space="0" w:color="auto"/>
            <w:bottom w:val="none" w:sz="0" w:space="0" w:color="auto"/>
            <w:right w:val="none" w:sz="0" w:space="0" w:color="auto"/>
          </w:divBdr>
        </w:div>
        <w:div w:id="1688292701">
          <w:marLeft w:val="640"/>
          <w:marRight w:val="0"/>
          <w:marTop w:val="0"/>
          <w:marBottom w:val="0"/>
          <w:divBdr>
            <w:top w:val="none" w:sz="0" w:space="0" w:color="auto"/>
            <w:left w:val="none" w:sz="0" w:space="0" w:color="auto"/>
            <w:bottom w:val="none" w:sz="0" w:space="0" w:color="auto"/>
            <w:right w:val="none" w:sz="0" w:space="0" w:color="auto"/>
          </w:divBdr>
        </w:div>
        <w:div w:id="2052028184">
          <w:marLeft w:val="640"/>
          <w:marRight w:val="0"/>
          <w:marTop w:val="0"/>
          <w:marBottom w:val="0"/>
          <w:divBdr>
            <w:top w:val="none" w:sz="0" w:space="0" w:color="auto"/>
            <w:left w:val="none" w:sz="0" w:space="0" w:color="auto"/>
            <w:bottom w:val="none" w:sz="0" w:space="0" w:color="auto"/>
            <w:right w:val="none" w:sz="0" w:space="0" w:color="auto"/>
          </w:divBdr>
        </w:div>
        <w:div w:id="197083437">
          <w:marLeft w:val="640"/>
          <w:marRight w:val="0"/>
          <w:marTop w:val="0"/>
          <w:marBottom w:val="0"/>
          <w:divBdr>
            <w:top w:val="none" w:sz="0" w:space="0" w:color="auto"/>
            <w:left w:val="none" w:sz="0" w:space="0" w:color="auto"/>
            <w:bottom w:val="none" w:sz="0" w:space="0" w:color="auto"/>
            <w:right w:val="none" w:sz="0" w:space="0" w:color="auto"/>
          </w:divBdr>
        </w:div>
        <w:div w:id="52393901">
          <w:marLeft w:val="640"/>
          <w:marRight w:val="0"/>
          <w:marTop w:val="0"/>
          <w:marBottom w:val="0"/>
          <w:divBdr>
            <w:top w:val="none" w:sz="0" w:space="0" w:color="auto"/>
            <w:left w:val="none" w:sz="0" w:space="0" w:color="auto"/>
            <w:bottom w:val="none" w:sz="0" w:space="0" w:color="auto"/>
            <w:right w:val="none" w:sz="0" w:space="0" w:color="auto"/>
          </w:divBdr>
        </w:div>
        <w:div w:id="1260720251">
          <w:marLeft w:val="640"/>
          <w:marRight w:val="0"/>
          <w:marTop w:val="0"/>
          <w:marBottom w:val="0"/>
          <w:divBdr>
            <w:top w:val="none" w:sz="0" w:space="0" w:color="auto"/>
            <w:left w:val="none" w:sz="0" w:space="0" w:color="auto"/>
            <w:bottom w:val="none" w:sz="0" w:space="0" w:color="auto"/>
            <w:right w:val="none" w:sz="0" w:space="0" w:color="auto"/>
          </w:divBdr>
        </w:div>
        <w:div w:id="1227373699">
          <w:marLeft w:val="640"/>
          <w:marRight w:val="0"/>
          <w:marTop w:val="0"/>
          <w:marBottom w:val="0"/>
          <w:divBdr>
            <w:top w:val="none" w:sz="0" w:space="0" w:color="auto"/>
            <w:left w:val="none" w:sz="0" w:space="0" w:color="auto"/>
            <w:bottom w:val="none" w:sz="0" w:space="0" w:color="auto"/>
            <w:right w:val="none" w:sz="0" w:space="0" w:color="auto"/>
          </w:divBdr>
        </w:div>
        <w:div w:id="154883237">
          <w:marLeft w:val="640"/>
          <w:marRight w:val="0"/>
          <w:marTop w:val="0"/>
          <w:marBottom w:val="0"/>
          <w:divBdr>
            <w:top w:val="none" w:sz="0" w:space="0" w:color="auto"/>
            <w:left w:val="none" w:sz="0" w:space="0" w:color="auto"/>
            <w:bottom w:val="none" w:sz="0" w:space="0" w:color="auto"/>
            <w:right w:val="none" w:sz="0" w:space="0" w:color="auto"/>
          </w:divBdr>
        </w:div>
        <w:div w:id="1525559276">
          <w:marLeft w:val="640"/>
          <w:marRight w:val="0"/>
          <w:marTop w:val="0"/>
          <w:marBottom w:val="0"/>
          <w:divBdr>
            <w:top w:val="none" w:sz="0" w:space="0" w:color="auto"/>
            <w:left w:val="none" w:sz="0" w:space="0" w:color="auto"/>
            <w:bottom w:val="none" w:sz="0" w:space="0" w:color="auto"/>
            <w:right w:val="none" w:sz="0" w:space="0" w:color="auto"/>
          </w:divBdr>
        </w:div>
        <w:div w:id="266083397">
          <w:marLeft w:val="640"/>
          <w:marRight w:val="0"/>
          <w:marTop w:val="0"/>
          <w:marBottom w:val="0"/>
          <w:divBdr>
            <w:top w:val="none" w:sz="0" w:space="0" w:color="auto"/>
            <w:left w:val="none" w:sz="0" w:space="0" w:color="auto"/>
            <w:bottom w:val="none" w:sz="0" w:space="0" w:color="auto"/>
            <w:right w:val="none" w:sz="0" w:space="0" w:color="auto"/>
          </w:divBdr>
        </w:div>
        <w:div w:id="36517245">
          <w:marLeft w:val="640"/>
          <w:marRight w:val="0"/>
          <w:marTop w:val="0"/>
          <w:marBottom w:val="0"/>
          <w:divBdr>
            <w:top w:val="none" w:sz="0" w:space="0" w:color="auto"/>
            <w:left w:val="none" w:sz="0" w:space="0" w:color="auto"/>
            <w:bottom w:val="none" w:sz="0" w:space="0" w:color="auto"/>
            <w:right w:val="none" w:sz="0" w:space="0" w:color="auto"/>
          </w:divBdr>
        </w:div>
        <w:div w:id="231820724">
          <w:marLeft w:val="640"/>
          <w:marRight w:val="0"/>
          <w:marTop w:val="0"/>
          <w:marBottom w:val="0"/>
          <w:divBdr>
            <w:top w:val="none" w:sz="0" w:space="0" w:color="auto"/>
            <w:left w:val="none" w:sz="0" w:space="0" w:color="auto"/>
            <w:bottom w:val="none" w:sz="0" w:space="0" w:color="auto"/>
            <w:right w:val="none" w:sz="0" w:space="0" w:color="auto"/>
          </w:divBdr>
        </w:div>
        <w:div w:id="79301551">
          <w:marLeft w:val="640"/>
          <w:marRight w:val="0"/>
          <w:marTop w:val="0"/>
          <w:marBottom w:val="0"/>
          <w:divBdr>
            <w:top w:val="none" w:sz="0" w:space="0" w:color="auto"/>
            <w:left w:val="none" w:sz="0" w:space="0" w:color="auto"/>
            <w:bottom w:val="none" w:sz="0" w:space="0" w:color="auto"/>
            <w:right w:val="none" w:sz="0" w:space="0" w:color="auto"/>
          </w:divBdr>
        </w:div>
        <w:div w:id="920875592">
          <w:marLeft w:val="640"/>
          <w:marRight w:val="0"/>
          <w:marTop w:val="0"/>
          <w:marBottom w:val="0"/>
          <w:divBdr>
            <w:top w:val="none" w:sz="0" w:space="0" w:color="auto"/>
            <w:left w:val="none" w:sz="0" w:space="0" w:color="auto"/>
            <w:bottom w:val="none" w:sz="0" w:space="0" w:color="auto"/>
            <w:right w:val="none" w:sz="0" w:space="0" w:color="auto"/>
          </w:divBdr>
        </w:div>
        <w:div w:id="1577545034">
          <w:marLeft w:val="640"/>
          <w:marRight w:val="0"/>
          <w:marTop w:val="0"/>
          <w:marBottom w:val="0"/>
          <w:divBdr>
            <w:top w:val="none" w:sz="0" w:space="0" w:color="auto"/>
            <w:left w:val="none" w:sz="0" w:space="0" w:color="auto"/>
            <w:bottom w:val="none" w:sz="0" w:space="0" w:color="auto"/>
            <w:right w:val="none" w:sz="0" w:space="0" w:color="auto"/>
          </w:divBdr>
        </w:div>
        <w:div w:id="1585916991">
          <w:marLeft w:val="640"/>
          <w:marRight w:val="0"/>
          <w:marTop w:val="0"/>
          <w:marBottom w:val="0"/>
          <w:divBdr>
            <w:top w:val="none" w:sz="0" w:space="0" w:color="auto"/>
            <w:left w:val="none" w:sz="0" w:space="0" w:color="auto"/>
            <w:bottom w:val="none" w:sz="0" w:space="0" w:color="auto"/>
            <w:right w:val="none" w:sz="0" w:space="0" w:color="auto"/>
          </w:divBdr>
        </w:div>
        <w:div w:id="2106150510">
          <w:marLeft w:val="640"/>
          <w:marRight w:val="0"/>
          <w:marTop w:val="0"/>
          <w:marBottom w:val="0"/>
          <w:divBdr>
            <w:top w:val="none" w:sz="0" w:space="0" w:color="auto"/>
            <w:left w:val="none" w:sz="0" w:space="0" w:color="auto"/>
            <w:bottom w:val="none" w:sz="0" w:space="0" w:color="auto"/>
            <w:right w:val="none" w:sz="0" w:space="0" w:color="auto"/>
          </w:divBdr>
        </w:div>
        <w:div w:id="46033264">
          <w:marLeft w:val="640"/>
          <w:marRight w:val="0"/>
          <w:marTop w:val="0"/>
          <w:marBottom w:val="0"/>
          <w:divBdr>
            <w:top w:val="none" w:sz="0" w:space="0" w:color="auto"/>
            <w:left w:val="none" w:sz="0" w:space="0" w:color="auto"/>
            <w:bottom w:val="none" w:sz="0" w:space="0" w:color="auto"/>
            <w:right w:val="none" w:sz="0" w:space="0" w:color="auto"/>
          </w:divBdr>
        </w:div>
        <w:div w:id="94988012">
          <w:marLeft w:val="640"/>
          <w:marRight w:val="0"/>
          <w:marTop w:val="0"/>
          <w:marBottom w:val="0"/>
          <w:divBdr>
            <w:top w:val="none" w:sz="0" w:space="0" w:color="auto"/>
            <w:left w:val="none" w:sz="0" w:space="0" w:color="auto"/>
            <w:bottom w:val="none" w:sz="0" w:space="0" w:color="auto"/>
            <w:right w:val="none" w:sz="0" w:space="0" w:color="auto"/>
          </w:divBdr>
        </w:div>
        <w:div w:id="120853715">
          <w:marLeft w:val="640"/>
          <w:marRight w:val="0"/>
          <w:marTop w:val="0"/>
          <w:marBottom w:val="0"/>
          <w:divBdr>
            <w:top w:val="none" w:sz="0" w:space="0" w:color="auto"/>
            <w:left w:val="none" w:sz="0" w:space="0" w:color="auto"/>
            <w:bottom w:val="none" w:sz="0" w:space="0" w:color="auto"/>
            <w:right w:val="none" w:sz="0" w:space="0" w:color="auto"/>
          </w:divBdr>
        </w:div>
        <w:div w:id="1588922296">
          <w:marLeft w:val="640"/>
          <w:marRight w:val="0"/>
          <w:marTop w:val="0"/>
          <w:marBottom w:val="0"/>
          <w:divBdr>
            <w:top w:val="none" w:sz="0" w:space="0" w:color="auto"/>
            <w:left w:val="none" w:sz="0" w:space="0" w:color="auto"/>
            <w:bottom w:val="none" w:sz="0" w:space="0" w:color="auto"/>
            <w:right w:val="none" w:sz="0" w:space="0" w:color="auto"/>
          </w:divBdr>
        </w:div>
        <w:div w:id="478301392">
          <w:marLeft w:val="640"/>
          <w:marRight w:val="0"/>
          <w:marTop w:val="0"/>
          <w:marBottom w:val="0"/>
          <w:divBdr>
            <w:top w:val="none" w:sz="0" w:space="0" w:color="auto"/>
            <w:left w:val="none" w:sz="0" w:space="0" w:color="auto"/>
            <w:bottom w:val="none" w:sz="0" w:space="0" w:color="auto"/>
            <w:right w:val="none" w:sz="0" w:space="0" w:color="auto"/>
          </w:divBdr>
        </w:div>
        <w:div w:id="1861508372">
          <w:marLeft w:val="640"/>
          <w:marRight w:val="0"/>
          <w:marTop w:val="0"/>
          <w:marBottom w:val="0"/>
          <w:divBdr>
            <w:top w:val="none" w:sz="0" w:space="0" w:color="auto"/>
            <w:left w:val="none" w:sz="0" w:space="0" w:color="auto"/>
            <w:bottom w:val="none" w:sz="0" w:space="0" w:color="auto"/>
            <w:right w:val="none" w:sz="0" w:space="0" w:color="auto"/>
          </w:divBdr>
        </w:div>
        <w:div w:id="2082407312">
          <w:marLeft w:val="640"/>
          <w:marRight w:val="0"/>
          <w:marTop w:val="0"/>
          <w:marBottom w:val="0"/>
          <w:divBdr>
            <w:top w:val="none" w:sz="0" w:space="0" w:color="auto"/>
            <w:left w:val="none" w:sz="0" w:space="0" w:color="auto"/>
            <w:bottom w:val="none" w:sz="0" w:space="0" w:color="auto"/>
            <w:right w:val="none" w:sz="0" w:space="0" w:color="auto"/>
          </w:divBdr>
        </w:div>
        <w:div w:id="1056199180">
          <w:marLeft w:val="640"/>
          <w:marRight w:val="0"/>
          <w:marTop w:val="0"/>
          <w:marBottom w:val="0"/>
          <w:divBdr>
            <w:top w:val="none" w:sz="0" w:space="0" w:color="auto"/>
            <w:left w:val="none" w:sz="0" w:space="0" w:color="auto"/>
            <w:bottom w:val="none" w:sz="0" w:space="0" w:color="auto"/>
            <w:right w:val="none" w:sz="0" w:space="0" w:color="auto"/>
          </w:divBdr>
        </w:div>
        <w:div w:id="745492016">
          <w:marLeft w:val="640"/>
          <w:marRight w:val="0"/>
          <w:marTop w:val="0"/>
          <w:marBottom w:val="0"/>
          <w:divBdr>
            <w:top w:val="none" w:sz="0" w:space="0" w:color="auto"/>
            <w:left w:val="none" w:sz="0" w:space="0" w:color="auto"/>
            <w:bottom w:val="none" w:sz="0" w:space="0" w:color="auto"/>
            <w:right w:val="none" w:sz="0" w:space="0" w:color="auto"/>
          </w:divBdr>
        </w:div>
        <w:div w:id="478573769">
          <w:marLeft w:val="640"/>
          <w:marRight w:val="0"/>
          <w:marTop w:val="0"/>
          <w:marBottom w:val="0"/>
          <w:divBdr>
            <w:top w:val="none" w:sz="0" w:space="0" w:color="auto"/>
            <w:left w:val="none" w:sz="0" w:space="0" w:color="auto"/>
            <w:bottom w:val="none" w:sz="0" w:space="0" w:color="auto"/>
            <w:right w:val="none" w:sz="0" w:space="0" w:color="auto"/>
          </w:divBdr>
        </w:div>
        <w:div w:id="1629973570">
          <w:marLeft w:val="640"/>
          <w:marRight w:val="0"/>
          <w:marTop w:val="0"/>
          <w:marBottom w:val="0"/>
          <w:divBdr>
            <w:top w:val="none" w:sz="0" w:space="0" w:color="auto"/>
            <w:left w:val="none" w:sz="0" w:space="0" w:color="auto"/>
            <w:bottom w:val="none" w:sz="0" w:space="0" w:color="auto"/>
            <w:right w:val="none" w:sz="0" w:space="0" w:color="auto"/>
          </w:divBdr>
        </w:div>
        <w:div w:id="894850353">
          <w:marLeft w:val="640"/>
          <w:marRight w:val="0"/>
          <w:marTop w:val="0"/>
          <w:marBottom w:val="0"/>
          <w:divBdr>
            <w:top w:val="none" w:sz="0" w:space="0" w:color="auto"/>
            <w:left w:val="none" w:sz="0" w:space="0" w:color="auto"/>
            <w:bottom w:val="none" w:sz="0" w:space="0" w:color="auto"/>
            <w:right w:val="none" w:sz="0" w:space="0" w:color="auto"/>
          </w:divBdr>
        </w:div>
        <w:div w:id="1585529879">
          <w:marLeft w:val="640"/>
          <w:marRight w:val="0"/>
          <w:marTop w:val="0"/>
          <w:marBottom w:val="0"/>
          <w:divBdr>
            <w:top w:val="none" w:sz="0" w:space="0" w:color="auto"/>
            <w:left w:val="none" w:sz="0" w:space="0" w:color="auto"/>
            <w:bottom w:val="none" w:sz="0" w:space="0" w:color="auto"/>
            <w:right w:val="none" w:sz="0" w:space="0" w:color="auto"/>
          </w:divBdr>
        </w:div>
        <w:div w:id="1336180147">
          <w:marLeft w:val="640"/>
          <w:marRight w:val="0"/>
          <w:marTop w:val="0"/>
          <w:marBottom w:val="0"/>
          <w:divBdr>
            <w:top w:val="none" w:sz="0" w:space="0" w:color="auto"/>
            <w:left w:val="none" w:sz="0" w:space="0" w:color="auto"/>
            <w:bottom w:val="none" w:sz="0" w:space="0" w:color="auto"/>
            <w:right w:val="none" w:sz="0" w:space="0" w:color="auto"/>
          </w:divBdr>
        </w:div>
        <w:div w:id="1588339975">
          <w:marLeft w:val="640"/>
          <w:marRight w:val="0"/>
          <w:marTop w:val="0"/>
          <w:marBottom w:val="0"/>
          <w:divBdr>
            <w:top w:val="none" w:sz="0" w:space="0" w:color="auto"/>
            <w:left w:val="none" w:sz="0" w:space="0" w:color="auto"/>
            <w:bottom w:val="none" w:sz="0" w:space="0" w:color="auto"/>
            <w:right w:val="none" w:sz="0" w:space="0" w:color="auto"/>
          </w:divBdr>
        </w:div>
        <w:div w:id="461994522">
          <w:marLeft w:val="640"/>
          <w:marRight w:val="0"/>
          <w:marTop w:val="0"/>
          <w:marBottom w:val="0"/>
          <w:divBdr>
            <w:top w:val="none" w:sz="0" w:space="0" w:color="auto"/>
            <w:left w:val="none" w:sz="0" w:space="0" w:color="auto"/>
            <w:bottom w:val="none" w:sz="0" w:space="0" w:color="auto"/>
            <w:right w:val="none" w:sz="0" w:space="0" w:color="auto"/>
          </w:divBdr>
        </w:div>
        <w:div w:id="1506819851">
          <w:marLeft w:val="640"/>
          <w:marRight w:val="0"/>
          <w:marTop w:val="0"/>
          <w:marBottom w:val="0"/>
          <w:divBdr>
            <w:top w:val="none" w:sz="0" w:space="0" w:color="auto"/>
            <w:left w:val="none" w:sz="0" w:space="0" w:color="auto"/>
            <w:bottom w:val="none" w:sz="0" w:space="0" w:color="auto"/>
            <w:right w:val="none" w:sz="0" w:space="0" w:color="auto"/>
          </w:divBdr>
        </w:div>
        <w:div w:id="350305748">
          <w:marLeft w:val="640"/>
          <w:marRight w:val="0"/>
          <w:marTop w:val="0"/>
          <w:marBottom w:val="0"/>
          <w:divBdr>
            <w:top w:val="none" w:sz="0" w:space="0" w:color="auto"/>
            <w:left w:val="none" w:sz="0" w:space="0" w:color="auto"/>
            <w:bottom w:val="none" w:sz="0" w:space="0" w:color="auto"/>
            <w:right w:val="none" w:sz="0" w:space="0" w:color="auto"/>
          </w:divBdr>
        </w:div>
        <w:div w:id="165824239">
          <w:marLeft w:val="640"/>
          <w:marRight w:val="0"/>
          <w:marTop w:val="0"/>
          <w:marBottom w:val="0"/>
          <w:divBdr>
            <w:top w:val="none" w:sz="0" w:space="0" w:color="auto"/>
            <w:left w:val="none" w:sz="0" w:space="0" w:color="auto"/>
            <w:bottom w:val="none" w:sz="0" w:space="0" w:color="auto"/>
            <w:right w:val="none" w:sz="0" w:space="0" w:color="auto"/>
          </w:divBdr>
        </w:div>
        <w:div w:id="1739354407">
          <w:marLeft w:val="640"/>
          <w:marRight w:val="0"/>
          <w:marTop w:val="0"/>
          <w:marBottom w:val="0"/>
          <w:divBdr>
            <w:top w:val="none" w:sz="0" w:space="0" w:color="auto"/>
            <w:left w:val="none" w:sz="0" w:space="0" w:color="auto"/>
            <w:bottom w:val="none" w:sz="0" w:space="0" w:color="auto"/>
            <w:right w:val="none" w:sz="0" w:space="0" w:color="auto"/>
          </w:divBdr>
        </w:div>
        <w:div w:id="244993545">
          <w:marLeft w:val="640"/>
          <w:marRight w:val="0"/>
          <w:marTop w:val="0"/>
          <w:marBottom w:val="0"/>
          <w:divBdr>
            <w:top w:val="none" w:sz="0" w:space="0" w:color="auto"/>
            <w:left w:val="none" w:sz="0" w:space="0" w:color="auto"/>
            <w:bottom w:val="none" w:sz="0" w:space="0" w:color="auto"/>
            <w:right w:val="none" w:sz="0" w:space="0" w:color="auto"/>
          </w:divBdr>
        </w:div>
        <w:div w:id="1546988615">
          <w:marLeft w:val="640"/>
          <w:marRight w:val="0"/>
          <w:marTop w:val="0"/>
          <w:marBottom w:val="0"/>
          <w:divBdr>
            <w:top w:val="none" w:sz="0" w:space="0" w:color="auto"/>
            <w:left w:val="none" w:sz="0" w:space="0" w:color="auto"/>
            <w:bottom w:val="none" w:sz="0" w:space="0" w:color="auto"/>
            <w:right w:val="none" w:sz="0" w:space="0" w:color="auto"/>
          </w:divBdr>
        </w:div>
        <w:div w:id="1030305054">
          <w:marLeft w:val="640"/>
          <w:marRight w:val="0"/>
          <w:marTop w:val="0"/>
          <w:marBottom w:val="0"/>
          <w:divBdr>
            <w:top w:val="none" w:sz="0" w:space="0" w:color="auto"/>
            <w:left w:val="none" w:sz="0" w:space="0" w:color="auto"/>
            <w:bottom w:val="none" w:sz="0" w:space="0" w:color="auto"/>
            <w:right w:val="none" w:sz="0" w:space="0" w:color="auto"/>
          </w:divBdr>
        </w:div>
        <w:div w:id="1608124139">
          <w:marLeft w:val="640"/>
          <w:marRight w:val="0"/>
          <w:marTop w:val="0"/>
          <w:marBottom w:val="0"/>
          <w:divBdr>
            <w:top w:val="none" w:sz="0" w:space="0" w:color="auto"/>
            <w:left w:val="none" w:sz="0" w:space="0" w:color="auto"/>
            <w:bottom w:val="none" w:sz="0" w:space="0" w:color="auto"/>
            <w:right w:val="none" w:sz="0" w:space="0" w:color="auto"/>
          </w:divBdr>
        </w:div>
        <w:div w:id="1729186653">
          <w:marLeft w:val="640"/>
          <w:marRight w:val="0"/>
          <w:marTop w:val="0"/>
          <w:marBottom w:val="0"/>
          <w:divBdr>
            <w:top w:val="none" w:sz="0" w:space="0" w:color="auto"/>
            <w:left w:val="none" w:sz="0" w:space="0" w:color="auto"/>
            <w:bottom w:val="none" w:sz="0" w:space="0" w:color="auto"/>
            <w:right w:val="none" w:sz="0" w:space="0" w:color="auto"/>
          </w:divBdr>
        </w:div>
        <w:div w:id="1144008654">
          <w:marLeft w:val="640"/>
          <w:marRight w:val="0"/>
          <w:marTop w:val="0"/>
          <w:marBottom w:val="0"/>
          <w:divBdr>
            <w:top w:val="none" w:sz="0" w:space="0" w:color="auto"/>
            <w:left w:val="none" w:sz="0" w:space="0" w:color="auto"/>
            <w:bottom w:val="none" w:sz="0" w:space="0" w:color="auto"/>
            <w:right w:val="none" w:sz="0" w:space="0" w:color="auto"/>
          </w:divBdr>
        </w:div>
        <w:div w:id="1976376878">
          <w:marLeft w:val="640"/>
          <w:marRight w:val="0"/>
          <w:marTop w:val="0"/>
          <w:marBottom w:val="0"/>
          <w:divBdr>
            <w:top w:val="none" w:sz="0" w:space="0" w:color="auto"/>
            <w:left w:val="none" w:sz="0" w:space="0" w:color="auto"/>
            <w:bottom w:val="none" w:sz="0" w:space="0" w:color="auto"/>
            <w:right w:val="none" w:sz="0" w:space="0" w:color="auto"/>
          </w:divBdr>
        </w:div>
        <w:div w:id="1582568491">
          <w:marLeft w:val="640"/>
          <w:marRight w:val="0"/>
          <w:marTop w:val="0"/>
          <w:marBottom w:val="0"/>
          <w:divBdr>
            <w:top w:val="none" w:sz="0" w:space="0" w:color="auto"/>
            <w:left w:val="none" w:sz="0" w:space="0" w:color="auto"/>
            <w:bottom w:val="none" w:sz="0" w:space="0" w:color="auto"/>
            <w:right w:val="none" w:sz="0" w:space="0" w:color="auto"/>
          </w:divBdr>
        </w:div>
        <w:div w:id="1324771883">
          <w:marLeft w:val="640"/>
          <w:marRight w:val="0"/>
          <w:marTop w:val="0"/>
          <w:marBottom w:val="0"/>
          <w:divBdr>
            <w:top w:val="none" w:sz="0" w:space="0" w:color="auto"/>
            <w:left w:val="none" w:sz="0" w:space="0" w:color="auto"/>
            <w:bottom w:val="none" w:sz="0" w:space="0" w:color="auto"/>
            <w:right w:val="none" w:sz="0" w:space="0" w:color="auto"/>
          </w:divBdr>
        </w:div>
        <w:div w:id="632446555">
          <w:marLeft w:val="640"/>
          <w:marRight w:val="0"/>
          <w:marTop w:val="0"/>
          <w:marBottom w:val="0"/>
          <w:divBdr>
            <w:top w:val="none" w:sz="0" w:space="0" w:color="auto"/>
            <w:left w:val="none" w:sz="0" w:space="0" w:color="auto"/>
            <w:bottom w:val="none" w:sz="0" w:space="0" w:color="auto"/>
            <w:right w:val="none" w:sz="0" w:space="0" w:color="auto"/>
          </w:divBdr>
        </w:div>
        <w:div w:id="1617063020">
          <w:marLeft w:val="640"/>
          <w:marRight w:val="0"/>
          <w:marTop w:val="0"/>
          <w:marBottom w:val="0"/>
          <w:divBdr>
            <w:top w:val="none" w:sz="0" w:space="0" w:color="auto"/>
            <w:left w:val="none" w:sz="0" w:space="0" w:color="auto"/>
            <w:bottom w:val="none" w:sz="0" w:space="0" w:color="auto"/>
            <w:right w:val="none" w:sz="0" w:space="0" w:color="auto"/>
          </w:divBdr>
        </w:div>
        <w:div w:id="107625181">
          <w:marLeft w:val="640"/>
          <w:marRight w:val="0"/>
          <w:marTop w:val="0"/>
          <w:marBottom w:val="0"/>
          <w:divBdr>
            <w:top w:val="none" w:sz="0" w:space="0" w:color="auto"/>
            <w:left w:val="none" w:sz="0" w:space="0" w:color="auto"/>
            <w:bottom w:val="none" w:sz="0" w:space="0" w:color="auto"/>
            <w:right w:val="none" w:sz="0" w:space="0" w:color="auto"/>
          </w:divBdr>
        </w:div>
        <w:div w:id="920722011">
          <w:marLeft w:val="640"/>
          <w:marRight w:val="0"/>
          <w:marTop w:val="0"/>
          <w:marBottom w:val="0"/>
          <w:divBdr>
            <w:top w:val="none" w:sz="0" w:space="0" w:color="auto"/>
            <w:left w:val="none" w:sz="0" w:space="0" w:color="auto"/>
            <w:bottom w:val="none" w:sz="0" w:space="0" w:color="auto"/>
            <w:right w:val="none" w:sz="0" w:space="0" w:color="auto"/>
          </w:divBdr>
        </w:div>
        <w:div w:id="424351351">
          <w:marLeft w:val="640"/>
          <w:marRight w:val="0"/>
          <w:marTop w:val="0"/>
          <w:marBottom w:val="0"/>
          <w:divBdr>
            <w:top w:val="none" w:sz="0" w:space="0" w:color="auto"/>
            <w:left w:val="none" w:sz="0" w:space="0" w:color="auto"/>
            <w:bottom w:val="none" w:sz="0" w:space="0" w:color="auto"/>
            <w:right w:val="none" w:sz="0" w:space="0" w:color="auto"/>
          </w:divBdr>
        </w:div>
        <w:div w:id="1640574252">
          <w:marLeft w:val="640"/>
          <w:marRight w:val="0"/>
          <w:marTop w:val="0"/>
          <w:marBottom w:val="0"/>
          <w:divBdr>
            <w:top w:val="none" w:sz="0" w:space="0" w:color="auto"/>
            <w:left w:val="none" w:sz="0" w:space="0" w:color="auto"/>
            <w:bottom w:val="none" w:sz="0" w:space="0" w:color="auto"/>
            <w:right w:val="none" w:sz="0" w:space="0" w:color="auto"/>
          </w:divBdr>
        </w:div>
      </w:divsChild>
    </w:div>
    <w:div w:id="59253720">
      <w:bodyDiv w:val="1"/>
      <w:marLeft w:val="0"/>
      <w:marRight w:val="0"/>
      <w:marTop w:val="0"/>
      <w:marBottom w:val="0"/>
      <w:divBdr>
        <w:top w:val="none" w:sz="0" w:space="0" w:color="auto"/>
        <w:left w:val="none" w:sz="0" w:space="0" w:color="auto"/>
        <w:bottom w:val="none" w:sz="0" w:space="0" w:color="auto"/>
        <w:right w:val="none" w:sz="0" w:space="0" w:color="auto"/>
      </w:divBdr>
      <w:divsChild>
        <w:div w:id="1339380452">
          <w:marLeft w:val="640"/>
          <w:marRight w:val="0"/>
          <w:marTop w:val="0"/>
          <w:marBottom w:val="0"/>
          <w:divBdr>
            <w:top w:val="none" w:sz="0" w:space="0" w:color="auto"/>
            <w:left w:val="none" w:sz="0" w:space="0" w:color="auto"/>
            <w:bottom w:val="none" w:sz="0" w:space="0" w:color="auto"/>
            <w:right w:val="none" w:sz="0" w:space="0" w:color="auto"/>
          </w:divBdr>
        </w:div>
        <w:div w:id="290405361">
          <w:marLeft w:val="640"/>
          <w:marRight w:val="0"/>
          <w:marTop w:val="0"/>
          <w:marBottom w:val="0"/>
          <w:divBdr>
            <w:top w:val="none" w:sz="0" w:space="0" w:color="auto"/>
            <w:left w:val="none" w:sz="0" w:space="0" w:color="auto"/>
            <w:bottom w:val="none" w:sz="0" w:space="0" w:color="auto"/>
            <w:right w:val="none" w:sz="0" w:space="0" w:color="auto"/>
          </w:divBdr>
        </w:div>
        <w:div w:id="960569125">
          <w:marLeft w:val="640"/>
          <w:marRight w:val="0"/>
          <w:marTop w:val="0"/>
          <w:marBottom w:val="0"/>
          <w:divBdr>
            <w:top w:val="none" w:sz="0" w:space="0" w:color="auto"/>
            <w:left w:val="none" w:sz="0" w:space="0" w:color="auto"/>
            <w:bottom w:val="none" w:sz="0" w:space="0" w:color="auto"/>
            <w:right w:val="none" w:sz="0" w:space="0" w:color="auto"/>
          </w:divBdr>
        </w:div>
        <w:div w:id="1562981044">
          <w:marLeft w:val="640"/>
          <w:marRight w:val="0"/>
          <w:marTop w:val="0"/>
          <w:marBottom w:val="0"/>
          <w:divBdr>
            <w:top w:val="none" w:sz="0" w:space="0" w:color="auto"/>
            <w:left w:val="none" w:sz="0" w:space="0" w:color="auto"/>
            <w:bottom w:val="none" w:sz="0" w:space="0" w:color="auto"/>
            <w:right w:val="none" w:sz="0" w:space="0" w:color="auto"/>
          </w:divBdr>
        </w:div>
        <w:div w:id="1096710159">
          <w:marLeft w:val="640"/>
          <w:marRight w:val="0"/>
          <w:marTop w:val="0"/>
          <w:marBottom w:val="0"/>
          <w:divBdr>
            <w:top w:val="none" w:sz="0" w:space="0" w:color="auto"/>
            <w:left w:val="none" w:sz="0" w:space="0" w:color="auto"/>
            <w:bottom w:val="none" w:sz="0" w:space="0" w:color="auto"/>
            <w:right w:val="none" w:sz="0" w:space="0" w:color="auto"/>
          </w:divBdr>
        </w:div>
        <w:div w:id="1975089606">
          <w:marLeft w:val="640"/>
          <w:marRight w:val="0"/>
          <w:marTop w:val="0"/>
          <w:marBottom w:val="0"/>
          <w:divBdr>
            <w:top w:val="none" w:sz="0" w:space="0" w:color="auto"/>
            <w:left w:val="none" w:sz="0" w:space="0" w:color="auto"/>
            <w:bottom w:val="none" w:sz="0" w:space="0" w:color="auto"/>
            <w:right w:val="none" w:sz="0" w:space="0" w:color="auto"/>
          </w:divBdr>
        </w:div>
        <w:div w:id="1584683805">
          <w:marLeft w:val="640"/>
          <w:marRight w:val="0"/>
          <w:marTop w:val="0"/>
          <w:marBottom w:val="0"/>
          <w:divBdr>
            <w:top w:val="none" w:sz="0" w:space="0" w:color="auto"/>
            <w:left w:val="none" w:sz="0" w:space="0" w:color="auto"/>
            <w:bottom w:val="none" w:sz="0" w:space="0" w:color="auto"/>
            <w:right w:val="none" w:sz="0" w:space="0" w:color="auto"/>
          </w:divBdr>
        </w:div>
        <w:div w:id="486408344">
          <w:marLeft w:val="640"/>
          <w:marRight w:val="0"/>
          <w:marTop w:val="0"/>
          <w:marBottom w:val="0"/>
          <w:divBdr>
            <w:top w:val="none" w:sz="0" w:space="0" w:color="auto"/>
            <w:left w:val="none" w:sz="0" w:space="0" w:color="auto"/>
            <w:bottom w:val="none" w:sz="0" w:space="0" w:color="auto"/>
            <w:right w:val="none" w:sz="0" w:space="0" w:color="auto"/>
          </w:divBdr>
        </w:div>
        <w:div w:id="1425221848">
          <w:marLeft w:val="640"/>
          <w:marRight w:val="0"/>
          <w:marTop w:val="0"/>
          <w:marBottom w:val="0"/>
          <w:divBdr>
            <w:top w:val="none" w:sz="0" w:space="0" w:color="auto"/>
            <w:left w:val="none" w:sz="0" w:space="0" w:color="auto"/>
            <w:bottom w:val="none" w:sz="0" w:space="0" w:color="auto"/>
            <w:right w:val="none" w:sz="0" w:space="0" w:color="auto"/>
          </w:divBdr>
        </w:div>
        <w:div w:id="163205426">
          <w:marLeft w:val="640"/>
          <w:marRight w:val="0"/>
          <w:marTop w:val="0"/>
          <w:marBottom w:val="0"/>
          <w:divBdr>
            <w:top w:val="none" w:sz="0" w:space="0" w:color="auto"/>
            <w:left w:val="none" w:sz="0" w:space="0" w:color="auto"/>
            <w:bottom w:val="none" w:sz="0" w:space="0" w:color="auto"/>
            <w:right w:val="none" w:sz="0" w:space="0" w:color="auto"/>
          </w:divBdr>
        </w:div>
        <w:div w:id="429862518">
          <w:marLeft w:val="640"/>
          <w:marRight w:val="0"/>
          <w:marTop w:val="0"/>
          <w:marBottom w:val="0"/>
          <w:divBdr>
            <w:top w:val="none" w:sz="0" w:space="0" w:color="auto"/>
            <w:left w:val="none" w:sz="0" w:space="0" w:color="auto"/>
            <w:bottom w:val="none" w:sz="0" w:space="0" w:color="auto"/>
            <w:right w:val="none" w:sz="0" w:space="0" w:color="auto"/>
          </w:divBdr>
        </w:div>
        <w:div w:id="1952585846">
          <w:marLeft w:val="640"/>
          <w:marRight w:val="0"/>
          <w:marTop w:val="0"/>
          <w:marBottom w:val="0"/>
          <w:divBdr>
            <w:top w:val="none" w:sz="0" w:space="0" w:color="auto"/>
            <w:left w:val="none" w:sz="0" w:space="0" w:color="auto"/>
            <w:bottom w:val="none" w:sz="0" w:space="0" w:color="auto"/>
            <w:right w:val="none" w:sz="0" w:space="0" w:color="auto"/>
          </w:divBdr>
        </w:div>
        <w:div w:id="93981028">
          <w:marLeft w:val="640"/>
          <w:marRight w:val="0"/>
          <w:marTop w:val="0"/>
          <w:marBottom w:val="0"/>
          <w:divBdr>
            <w:top w:val="none" w:sz="0" w:space="0" w:color="auto"/>
            <w:left w:val="none" w:sz="0" w:space="0" w:color="auto"/>
            <w:bottom w:val="none" w:sz="0" w:space="0" w:color="auto"/>
            <w:right w:val="none" w:sz="0" w:space="0" w:color="auto"/>
          </w:divBdr>
        </w:div>
        <w:div w:id="1277368884">
          <w:marLeft w:val="640"/>
          <w:marRight w:val="0"/>
          <w:marTop w:val="0"/>
          <w:marBottom w:val="0"/>
          <w:divBdr>
            <w:top w:val="none" w:sz="0" w:space="0" w:color="auto"/>
            <w:left w:val="none" w:sz="0" w:space="0" w:color="auto"/>
            <w:bottom w:val="none" w:sz="0" w:space="0" w:color="auto"/>
            <w:right w:val="none" w:sz="0" w:space="0" w:color="auto"/>
          </w:divBdr>
        </w:div>
        <w:div w:id="1097019710">
          <w:marLeft w:val="640"/>
          <w:marRight w:val="0"/>
          <w:marTop w:val="0"/>
          <w:marBottom w:val="0"/>
          <w:divBdr>
            <w:top w:val="none" w:sz="0" w:space="0" w:color="auto"/>
            <w:left w:val="none" w:sz="0" w:space="0" w:color="auto"/>
            <w:bottom w:val="none" w:sz="0" w:space="0" w:color="auto"/>
            <w:right w:val="none" w:sz="0" w:space="0" w:color="auto"/>
          </w:divBdr>
        </w:div>
        <w:div w:id="478423560">
          <w:marLeft w:val="640"/>
          <w:marRight w:val="0"/>
          <w:marTop w:val="0"/>
          <w:marBottom w:val="0"/>
          <w:divBdr>
            <w:top w:val="none" w:sz="0" w:space="0" w:color="auto"/>
            <w:left w:val="none" w:sz="0" w:space="0" w:color="auto"/>
            <w:bottom w:val="none" w:sz="0" w:space="0" w:color="auto"/>
            <w:right w:val="none" w:sz="0" w:space="0" w:color="auto"/>
          </w:divBdr>
        </w:div>
        <w:div w:id="1991980809">
          <w:marLeft w:val="640"/>
          <w:marRight w:val="0"/>
          <w:marTop w:val="0"/>
          <w:marBottom w:val="0"/>
          <w:divBdr>
            <w:top w:val="none" w:sz="0" w:space="0" w:color="auto"/>
            <w:left w:val="none" w:sz="0" w:space="0" w:color="auto"/>
            <w:bottom w:val="none" w:sz="0" w:space="0" w:color="auto"/>
            <w:right w:val="none" w:sz="0" w:space="0" w:color="auto"/>
          </w:divBdr>
        </w:div>
        <w:div w:id="1590121377">
          <w:marLeft w:val="640"/>
          <w:marRight w:val="0"/>
          <w:marTop w:val="0"/>
          <w:marBottom w:val="0"/>
          <w:divBdr>
            <w:top w:val="none" w:sz="0" w:space="0" w:color="auto"/>
            <w:left w:val="none" w:sz="0" w:space="0" w:color="auto"/>
            <w:bottom w:val="none" w:sz="0" w:space="0" w:color="auto"/>
            <w:right w:val="none" w:sz="0" w:space="0" w:color="auto"/>
          </w:divBdr>
        </w:div>
        <w:div w:id="1531380224">
          <w:marLeft w:val="640"/>
          <w:marRight w:val="0"/>
          <w:marTop w:val="0"/>
          <w:marBottom w:val="0"/>
          <w:divBdr>
            <w:top w:val="none" w:sz="0" w:space="0" w:color="auto"/>
            <w:left w:val="none" w:sz="0" w:space="0" w:color="auto"/>
            <w:bottom w:val="none" w:sz="0" w:space="0" w:color="auto"/>
            <w:right w:val="none" w:sz="0" w:space="0" w:color="auto"/>
          </w:divBdr>
        </w:div>
        <w:div w:id="874536212">
          <w:marLeft w:val="640"/>
          <w:marRight w:val="0"/>
          <w:marTop w:val="0"/>
          <w:marBottom w:val="0"/>
          <w:divBdr>
            <w:top w:val="none" w:sz="0" w:space="0" w:color="auto"/>
            <w:left w:val="none" w:sz="0" w:space="0" w:color="auto"/>
            <w:bottom w:val="none" w:sz="0" w:space="0" w:color="auto"/>
            <w:right w:val="none" w:sz="0" w:space="0" w:color="auto"/>
          </w:divBdr>
        </w:div>
        <w:div w:id="1794523193">
          <w:marLeft w:val="640"/>
          <w:marRight w:val="0"/>
          <w:marTop w:val="0"/>
          <w:marBottom w:val="0"/>
          <w:divBdr>
            <w:top w:val="none" w:sz="0" w:space="0" w:color="auto"/>
            <w:left w:val="none" w:sz="0" w:space="0" w:color="auto"/>
            <w:bottom w:val="none" w:sz="0" w:space="0" w:color="auto"/>
            <w:right w:val="none" w:sz="0" w:space="0" w:color="auto"/>
          </w:divBdr>
        </w:div>
        <w:div w:id="1755085641">
          <w:marLeft w:val="640"/>
          <w:marRight w:val="0"/>
          <w:marTop w:val="0"/>
          <w:marBottom w:val="0"/>
          <w:divBdr>
            <w:top w:val="none" w:sz="0" w:space="0" w:color="auto"/>
            <w:left w:val="none" w:sz="0" w:space="0" w:color="auto"/>
            <w:bottom w:val="none" w:sz="0" w:space="0" w:color="auto"/>
            <w:right w:val="none" w:sz="0" w:space="0" w:color="auto"/>
          </w:divBdr>
        </w:div>
        <w:div w:id="1070427636">
          <w:marLeft w:val="640"/>
          <w:marRight w:val="0"/>
          <w:marTop w:val="0"/>
          <w:marBottom w:val="0"/>
          <w:divBdr>
            <w:top w:val="none" w:sz="0" w:space="0" w:color="auto"/>
            <w:left w:val="none" w:sz="0" w:space="0" w:color="auto"/>
            <w:bottom w:val="none" w:sz="0" w:space="0" w:color="auto"/>
            <w:right w:val="none" w:sz="0" w:space="0" w:color="auto"/>
          </w:divBdr>
        </w:div>
        <w:div w:id="1642467294">
          <w:marLeft w:val="640"/>
          <w:marRight w:val="0"/>
          <w:marTop w:val="0"/>
          <w:marBottom w:val="0"/>
          <w:divBdr>
            <w:top w:val="none" w:sz="0" w:space="0" w:color="auto"/>
            <w:left w:val="none" w:sz="0" w:space="0" w:color="auto"/>
            <w:bottom w:val="none" w:sz="0" w:space="0" w:color="auto"/>
            <w:right w:val="none" w:sz="0" w:space="0" w:color="auto"/>
          </w:divBdr>
        </w:div>
        <w:div w:id="956067097">
          <w:marLeft w:val="640"/>
          <w:marRight w:val="0"/>
          <w:marTop w:val="0"/>
          <w:marBottom w:val="0"/>
          <w:divBdr>
            <w:top w:val="none" w:sz="0" w:space="0" w:color="auto"/>
            <w:left w:val="none" w:sz="0" w:space="0" w:color="auto"/>
            <w:bottom w:val="none" w:sz="0" w:space="0" w:color="auto"/>
            <w:right w:val="none" w:sz="0" w:space="0" w:color="auto"/>
          </w:divBdr>
        </w:div>
        <w:div w:id="1939944099">
          <w:marLeft w:val="640"/>
          <w:marRight w:val="0"/>
          <w:marTop w:val="0"/>
          <w:marBottom w:val="0"/>
          <w:divBdr>
            <w:top w:val="none" w:sz="0" w:space="0" w:color="auto"/>
            <w:left w:val="none" w:sz="0" w:space="0" w:color="auto"/>
            <w:bottom w:val="none" w:sz="0" w:space="0" w:color="auto"/>
            <w:right w:val="none" w:sz="0" w:space="0" w:color="auto"/>
          </w:divBdr>
        </w:div>
        <w:div w:id="600377212">
          <w:marLeft w:val="640"/>
          <w:marRight w:val="0"/>
          <w:marTop w:val="0"/>
          <w:marBottom w:val="0"/>
          <w:divBdr>
            <w:top w:val="none" w:sz="0" w:space="0" w:color="auto"/>
            <w:left w:val="none" w:sz="0" w:space="0" w:color="auto"/>
            <w:bottom w:val="none" w:sz="0" w:space="0" w:color="auto"/>
            <w:right w:val="none" w:sz="0" w:space="0" w:color="auto"/>
          </w:divBdr>
        </w:div>
        <w:div w:id="907226345">
          <w:marLeft w:val="640"/>
          <w:marRight w:val="0"/>
          <w:marTop w:val="0"/>
          <w:marBottom w:val="0"/>
          <w:divBdr>
            <w:top w:val="none" w:sz="0" w:space="0" w:color="auto"/>
            <w:left w:val="none" w:sz="0" w:space="0" w:color="auto"/>
            <w:bottom w:val="none" w:sz="0" w:space="0" w:color="auto"/>
            <w:right w:val="none" w:sz="0" w:space="0" w:color="auto"/>
          </w:divBdr>
        </w:div>
        <w:div w:id="2034335367">
          <w:marLeft w:val="640"/>
          <w:marRight w:val="0"/>
          <w:marTop w:val="0"/>
          <w:marBottom w:val="0"/>
          <w:divBdr>
            <w:top w:val="none" w:sz="0" w:space="0" w:color="auto"/>
            <w:left w:val="none" w:sz="0" w:space="0" w:color="auto"/>
            <w:bottom w:val="none" w:sz="0" w:space="0" w:color="auto"/>
            <w:right w:val="none" w:sz="0" w:space="0" w:color="auto"/>
          </w:divBdr>
        </w:div>
        <w:div w:id="979920211">
          <w:marLeft w:val="640"/>
          <w:marRight w:val="0"/>
          <w:marTop w:val="0"/>
          <w:marBottom w:val="0"/>
          <w:divBdr>
            <w:top w:val="none" w:sz="0" w:space="0" w:color="auto"/>
            <w:left w:val="none" w:sz="0" w:space="0" w:color="auto"/>
            <w:bottom w:val="none" w:sz="0" w:space="0" w:color="auto"/>
            <w:right w:val="none" w:sz="0" w:space="0" w:color="auto"/>
          </w:divBdr>
        </w:div>
        <w:div w:id="1227300418">
          <w:marLeft w:val="640"/>
          <w:marRight w:val="0"/>
          <w:marTop w:val="0"/>
          <w:marBottom w:val="0"/>
          <w:divBdr>
            <w:top w:val="none" w:sz="0" w:space="0" w:color="auto"/>
            <w:left w:val="none" w:sz="0" w:space="0" w:color="auto"/>
            <w:bottom w:val="none" w:sz="0" w:space="0" w:color="auto"/>
            <w:right w:val="none" w:sz="0" w:space="0" w:color="auto"/>
          </w:divBdr>
        </w:div>
        <w:div w:id="1277909041">
          <w:marLeft w:val="640"/>
          <w:marRight w:val="0"/>
          <w:marTop w:val="0"/>
          <w:marBottom w:val="0"/>
          <w:divBdr>
            <w:top w:val="none" w:sz="0" w:space="0" w:color="auto"/>
            <w:left w:val="none" w:sz="0" w:space="0" w:color="auto"/>
            <w:bottom w:val="none" w:sz="0" w:space="0" w:color="auto"/>
            <w:right w:val="none" w:sz="0" w:space="0" w:color="auto"/>
          </w:divBdr>
        </w:div>
        <w:div w:id="21059356">
          <w:marLeft w:val="640"/>
          <w:marRight w:val="0"/>
          <w:marTop w:val="0"/>
          <w:marBottom w:val="0"/>
          <w:divBdr>
            <w:top w:val="none" w:sz="0" w:space="0" w:color="auto"/>
            <w:left w:val="none" w:sz="0" w:space="0" w:color="auto"/>
            <w:bottom w:val="none" w:sz="0" w:space="0" w:color="auto"/>
            <w:right w:val="none" w:sz="0" w:space="0" w:color="auto"/>
          </w:divBdr>
        </w:div>
        <w:div w:id="1845047281">
          <w:marLeft w:val="640"/>
          <w:marRight w:val="0"/>
          <w:marTop w:val="0"/>
          <w:marBottom w:val="0"/>
          <w:divBdr>
            <w:top w:val="none" w:sz="0" w:space="0" w:color="auto"/>
            <w:left w:val="none" w:sz="0" w:space="0" w:color="auto"/>
            <w:bottom w:val="none" w:sz="0" w:space="0" w:color="auto"/>
            <w:right w:val="none" w:sz="0" w:space="0" w:color="auto"/>
          </w:divBdr>
        </w:div>
        <w:div w:id="890919615">
          <w:marLeft w:val="640"/>
          <w:marRight w:val="0"/>
          <w:marTop w:val="0"/>
          <w:marBottom w:val="0"/>
          <w:divBdr>
            <w:top w:val="none" w:sz="0" w:space="0" w:color="auto"/>
            <w:left w:val="none" w:sz="0" w:space="0" w:color="auto"/>
            <w:bottom w:val="none" w:sz="0" w:space="0" w:color="auto"/>
            <w:right w:val="none" w:sz="0" w:space="0" w:color="auto"/>
          </w:divBdr>
        </w:div>
        <w:div w:id="1632517704">
          <w:marLeft w:val="640"/>
          <w:marRight w:val="0"/>
          <w:marTop w:val="0"/>
          <w:marBottom w:val="0"/>
          <w:divBdr>
            <w:top w:val="none" w:sz="0" w:space="0" w:color="auto"/>
            <w:left w:val="none" w:sz="0" w:space="0" w:color="auto"/>
            <w:bottom w:val="none" w:sz="0" w:space="0" w:color="auto"/>
            <w:right w:val="none" w:sz="0" w:space="0" w:color="auto"/>
          </w:divBdr>
        </w:div>
        <w:div w:id="1492788907">
          <w:marLeft w:val="640"/>
          <w:marRight w:val="0"/>
          <w:marTop w:val="0"/>
          <w:marBottom w:val="0"/>
          <w:divBdr>
            <w:top w:val="none" w:sz="0" w:space="0" w:color="auto"/>
            <w:left w:val="none" w:sz="0" w:space="0" w:color="auto"/>
            <w:bottom w:val="none" w:sz="0" w:space="0" w:color="auto"/>
            <w:right w:val="none" w:sz="0" w:space="0" w:color="auto"/>
          </w:divBdr>
        </w:div>
        <w:div w:id="2003653110">
          <w:marLeft w:val="640"/>
          <w:marRight w:val="0"/>
          <w:marTop w:val="0"/>
          <w:marBottom w:val="0"/>
          <w:divBdr>
            <w:top w:val="none" w:sz="0" w:space="0" w:color="auto"/>
            <w:left w:val="none" w:sz="0" w:space="0" w:color="auto"/>
            <w:bottom w:val="none" w:sz="0" w:space="0" w:color="auto"/>
            <w:right w:val="none" w:sz="0" w:space="0" w:color="auto"/>
          </w:divBdr>
        </w:div>
        <w:div w:id="1595825795">
          <w:marLeft w:val="640"/>
          <w:marRight w:val="0"/>
          <w:marTop w:val="0"/>
          <w:marBottom w:val="0"/>
          <w:divBdr>
            <w:top w:val="none" w:sz="0" w:space="0" w:color="auto"/>
            <w:left w:val="none" w:sz="0" w:space="0" w:color="auto"/>
            <w:bottom w:val="none" w:sz="0" w:space="0" w:color="auto"/>
            <w:right w:val="none" w:sz="0" w:space="0" w:color="auto"/>
          </w:divBdr>
        </w:div>
        <w:div w:id="1779446956">
          <w:marLeft w:val="640"/>
          <w:marRight w:val="0"/>
          <w:marTop w:val="0"/>
          <w:marBottom w:val="0"/>
          <w:divBdr>
            <w:top w:val="none" w:sz="0" w:space="0" w:color="auto"/>
            <w:left w:val="none" w:sz="0" w:space="0" w:color="auto"/>
            <w:bottom w:val="none" w:sz="0" w:space="0" w:color="auto"/>
            <w:right w:val="none" w:sz="0" w:space="0" w:color="auto"/>
          </w:divBdr>
        </w:div>
        <w:div w:id="1315138159">
          <w:marLeft w:val="640"/>
          <w:marRight w:val="0"/>
          <w:marTop w:val="0"/>
          <w:marBottom w:val="0"/>
          <w:divBdr>
            <w:top w:val="none" w:sz="0" w:space="0" w:color="auto"/>
            <w:left w:val="none" w:sz="0" w:space="0" w:color="auto"/>
            <w:bottom w:val="none" w:sz="0" w:space="0" w:color="auto"/>
            <w:right w:val="none" w:sz="0" w:space="0" w:color="auto"/>
          </w:divBdr>
        </w:div>
        <w:div w:id="1007902242">
          <w:marLeft w:val="640"/>
          <w:marRight w:val="0"/>
          <w:marTop w:val="0"/>
          <w:marBottom w:val="0"/>
          <w:divBdr>
            <w:top w:val="none" w:sz="0" w:space="0" w:color="auto"/>
            <w:left w:val="none" w:sz="0" w:space="0" w:color="auto"/>
            <w:bottom w:val="none" w:sz="0" w:space="0" w:color="auto"/>
            <w:right w:val="none" w:sz="0" w:space="0" w:color="auto"/>
          </w:divBdr>
        </w:div>
        <w:div w:id="1803034929">
          <w:marLeft w:val="640"/>
          <w:marRight w:val="0"/>
          <w:marTop w:val="0"/>
          <w:marBottom w:val="0"/>
          <w:divBdr>
            <w:top w:val="none" w:sz="0" w:space="0" w:color="auto"/>
            <w:left w:val="none" w:sz="0" w:space="0" w:color="auto"/>
            <w:bottom w:val="none" w:sz="0" w:space="0" w:color="auto"/>
            <w:right w:val="none" w:sz="0" w:space="0" w:color="auto"/>
          </w:divBdr>
        </w:div>
        <w:div w:id="1506673172">
          <w:marLeft w:val="640"/>
          <w:marRight w:val="0"/>
          <w:marTop w:val="0"/>
          <w:marBottom w:val="0"/>
          <w:divBdr>
            <w:top w:val="none" w:sz="0" w:space="0" w:color="auto"/>
            <w:left w:val="none" w:sz="0" w:space="0" w:color="auto"/>
            <w:bottom w:val="none" w:sz="0" w:space="0" w:color="auto"/>
            <w:right w:val="none" w:sz="0" w:space="0" w:color="auto"/>
          </w:divBdr>
        </w:div>
        <w:div w:id="1303390321">
          <w:marLeft w:val="640"/>
          <w:marRight w:val="0"/>
          <w:marTop w:val="0"/>
          <w:marBottom w:val="0"/>
          <w:divBdr>
            <w:top w:val="none" w:sz="0" w:space="0" w:color="auto"/>
            <w:left w:val="none" w:sz="0" w:space="0" w:color="auto"/>
            <w:bottom w:val="none" w:sz="0" w:space="0" w:color="auto"/>
            <w:right w:val="none" w:sz="0" w:space="0" w:color="auto"/>
          </w:divBdr>
        </w:div>
        <w:div w:id="314646494">
          <w:marLeft w:val="640"/>
          <w:marRight w:val="0"/>
          <w:marTop w:val="0"/>
          <w:marBottom w:val="0"/>
          <w:divBdr>
            <w:top w:val="none" w:sz="0" w:space="0" w:color="auto"/>
            <w:left w:val="none" w:sz="0" w:space="0" w:color="auto"/>
            <w:bottom w:val="none" w:sz="0" w:space="0" w:color="auto"/>
            <w:right w:val="none" w:sz="0" w:space="0" w:color="auto"/>
          </w:divBdr>
        </w:div>
        <w:div w:id="476069157">
          <w:marLeft w:val="640"/>
          <w:marRight w:val="0"/>
          <w:marTop w:val="0"/>
          <w:marBottom w:val="0"/>
          <w:divBdr>
            <w:top w:val="none" w:sz="0" w:space="0" w:color="auto"/>
            <w:left w:val="none" w:sz="0" w:space="0" w:color="auto"/>
            <w:bottom w:val="none" w:sz="0" w:space="0" w:color="auto"/>
            <w:right w:val="none" w:sz="0" w:space="0" w:color="auto"/>
          </w:divBdr>
        </w:div>
        <w:div w:id="1339842765">
          <w:marLeft w:val="640"/>
          <w:marRight w:val="0"/>
          <w:marTop w:val="0"/>
          <w:marBottom w:val="0"/>
          <w:divBdr>
            <w:top w:val="none" w:sz="0" w:space="0" w:color="auto"/>
            <w:left w:val="none" w:sz="0" w:space="0" w:color="auto"/>
            <w:bottom w:val="none" w:sz="0" w:space="0" w:color="auto"/>
            <w:right w:val="none" w:sz="0" w:space="0" w:color="auto"/>
          </w:divBdr>
        </w:div>
        <w:div w:id="727531681">
          <w:marLeft w:val="640"/>
          <w:marRight w:val="0"/>
          <w:marTop w:val="0"/>
          <w:marBottom w:val="0"/>
          <w:divBdr>
            <w:top w:val="none" w:sz="0" w:space="0" w:color="auto"/>
            <w:left w:val="none" w:sz="0" w:space="0" w:color="auto"/>
            <w:bottom w:val="none" w:sz="0" w:space="0" w:color="auto"/>
            <w:right w:val="none" w:sz="0" w:space="0" w:color="auto"/>
          </w:divBdr>
        </w:div>
        <w:div w:id="1793673234">
          <w:marLeft w:val="640"/>
          <w:marRight w:val="0"/>
          <w:marTop w:val="0"/>
          <w:marBottom w:val="0"/>
          <w:divBdr>
            <w:top w:val="none" w:sz="0" w:space="0" w:color="auto"/>
            <w:left w:val="none" w:sz="0" w:space="0" w:color="auto"/>
            <w:bottom w:val="none" w:sz="0" w:space="0" w:color="auto"/>
            <w:right w:val="none" w:sz="0" w:space="0" w:color="auto"/>
          </w:divBdr>
        </w:div>
        <w:div w:id="85081060">
          <w:marLeft w:val="640"/>
          <w:marRight w:val="0"/>
          <w:marTop w:val="0"/>
          <w:marBottom w:val="0"/>
          <w:divBdr>
            <w:top w:val="none" w:sz="0" w:space="0" w:color="auto"/>
            <w:left w:val="none" w:sz="0" w:space="0" w:color="auto"/>
            <w:bottom w:val="none" w:sz="0" w:space="0" w:color="auto"/>
            <w:right w:val="none" w:sz="0" w:space="0" w:color="auto"/>
          </w:divBdr>
        </w:div>
        <w:div w:id="839000608">
          <w:marLeft w:val="640"/>
          <w:marRight w:val="0"/>
          <w:marTop w:val="0"/>
          <w:marBottom w:val="0"/>
          <w:divBdr>
            <w:top w:val="none" w:sz="0" w:space="0" w:color="auto"/>
            <w:left w:val="none" w:sz="0" w:space="0" w:color="auto"/>
            <w:bottom w:val="none" w:sz="0" w:space="0" w:color="auto"/>
            <w:right w:val="none" w:sz="0" w:space="0" w:color="auto"/>
          </w:divBdr>
        </w:div>
        <w:div w:id="1074670779">
          <w:marLeft w:val="640"/>
          <w:marRight w:val="0"/>
          <w:marTop w:val="0"/>
          <w:marBottom w:val="0"/>
          <w:divBdr>
            <w:top w:val="none" w:sz="0" w:space="0" w:color="auto"/>
            <w:left w:val="none" w:sz="0" w:space="0" w:color="auto"/>
            <w:bottom w:val="none" w:sz="0" w:space="0" w:color="auto"/>
            <w:right w:val="none" w:sz="0" w:space="0" w:color="auto"/>
          </w:divBdr>
        </w:div>
        <w:div w:id="325327157">
          <w:marLeft w:val="640"/>
          <w:marRight w:val="0"/>
          <w:marTop w:val="0"/>
          <w:marBottom w:val="0"/>
          <w:divBdr>
            <w:top w:val="none" w:sz="0" w:space="0" w:color="auto"/>
            <w:left w:val="none" w:sz="0" w:space="0" w:color="auto"/>
            <w:bottom w:val="none" w:sz="0" w:space="0" w:color="auto"/>
            <w:right w:val="none" w:sz="0" w:space="0" w:color="auto"/>
          </w:divBdr>
        </w:div>
        <w:div w:id="204997555">
          <w:marLeft w:val="640"/>
          <w:marRight w:val="0"/>
          <w:marTop w:val="0"/>
          <w:marBottom w:val="0"/>
          <w:divBdr>
            <w:top w:val="none" w:sz="0" w:space="0" w:color="auto"/>
            <w:left w:val="none" w:sz="0" w:space="0" w:color="auto"/>
            <w:bottom w:val="none" w:sz="0" w:space="0" w:color="auto"/>
            <w:right w:val="none" w:sz="0" w:space="0" w:color="auto"/>
          </w:divBdr>
        </w:div>
        <w:div w:id="1893031890">
          <w:marLeft w:val="640"/>
          <w:marRight w:val="0"/>
          <w:marTop w:val="0"/>
          <w:marBottom w:val="0"/>
          <w:divBdr>
            <w:top w:val="none" w:sz="0" w:space="0" w:color="auto"/>
            <w:left w:val="none" w:sz="0" w:space="0" w:color="auto"/>
            <w:bottom w:val="none" w:sz="0" w:space="0" w:color="auto"/>
            <w:right w:val="none" w:sz="0" w:space="0" w:color="auto"/>
          </w:divBdr>
        </w:div>
        <w:div w:id="429087683">
          <w:marLeft w:val="640"/>
          <w:marRight w:val="0"/>
          <w:marTop w:val="0"/>
          <w:marBottom w:val="0"/>
          <w:divBdr>
            <w:top w:val="none" w:sz="0" w:space="0" w:color="auto"/>
            <w:left w:val="none" w:sz="0" w:space="0" w:color="auto"/>
            <w:bottom w:val="none" w:sz="0" w:space="0" w:color="auto"/>
            <w:right w:val="none" w:sz="0" w:space="0" w:color="auto"/>
          </w:divBdr>
        </w:div>
        <w:div w:id="1565873447">
          <w:marLeft w:val="640"/>
          <w:marRight w:val="0"/>
          <w:marTop w:val="0"/>
          <w:marBottom w:val="0"/>
          <w:divBdr>
            <w:top w:val="none" w:sz="0" w:space="0" w:color="auto"/>
            <w:left w:val="none" w:sz="0" w:space="0" w:color="auto"/>
            <w:bottom w:val="none" w:sz="0" w:space="0" w:color="auto"/>
            <w:right w:val="none" w:sz="0" w:space="0" w:color="auto"/>
          </w:divBdr>
        </w:div>
        <w:div w:id="1480265708">
          <w:marLeft w:val="640"/>
          <w:marRight w:val="0"/>
          <w:marTop w:val="0"/>
          <w:marBottom w:val="0"/>
          <w:divBdr>
            <w:top w:val="none" w:sz="0" w:space="0" w:color="auto"/>
            <w:left w:val="none" w:sz="0" w:space="0" w:color="auto"/>
            <w:bottom w:val="none" w:sz="0" w:space="0" w:color="auto"/>
            <w:right w:val="none" w:sz="0" w:space="0" w:color="auto"/>
          </w:divBdr>
        </w:div>
        <w:div w:id="1699771116">
          <w:marLeft w:val="640"/>
          <w:marRight w:val="0"/>
          <w:marTop w:val="0"/>
          <w:marBottom w:val="0"/>
          <w:divBdr>
            <w:top w:val="none" w:sz="0" w:space="0" w:color="auto"/>
            <w:left w:val="none" w:sz="0" w:space="0" w:color="auto"/>
            <w:bottom w:val="none" w:sz="0" w:space="0" w:color="auto"/>
            <w:right w:val="none" w:sz="0" w:space="0" w:color="auto"/>
          </w:divBdr>
        </w:div>
        <w:div w:id="1629046410">
          <w:marLeft w:val="640"/>
          <w:marRight w:val="0"/>
          <w:marTop w:val="0"/>
          <w:marBottom w:val="0"/>
          <w:divBdr>
            <w:top w:val="none" w:sz="0" w:space="0" w:color="auto"/>
            <w:left w:val="none" w:sz="0" w:space="0" w:color="auto"/>
            <w:bottom w:val="none" w:sz="0" w:space="0" w:color="auto"/>
            <w:right w:val="none" w:sz="0" w:space="0" w:color="auto"/>
          </w:divBdr>
        </w:div>
        <w:div w:id="996767205">
          <w:marLeft w:val="640"/>
          <w:marRight w:val="0"/>
          <w:marTop w:val="0"/>
          <w:marBottom w:val="0"/>
          <w:divBdr>
            <w:top w:val="none" w:sz="0" w:space="0" w:color="auto"/>
            <w:left w:val="none" w:sz="0" w:space="0" w:color="auto"/>
            <w:bottom w:val="none" w:sz="0" w:space="0" w:color="auto"/>
            <w:right w:val="none" w:sz="0" w:space="0" w:color="auto"/>
          </w:divBdr>
        </w:div>
        <w:div w:id="1874463705">
          <w:marLeft w:val="640"/>
          <w:marRight w:val="0"/>
          <w:marTop w:val="0"/>
          <w:marBottom w:val="0"/>
          <w:divBdr>
            <w:top w:val="none" w:sz="0" w:space="0" w:color="auto"/>
            <w:left w:val="none" w:sz="0" w:space="0" w:color="auto"/>
            <w:bottom w:val="none" w:sz="0" w:space="0" w:color="auto"/>
            <w:right w:val="none" w:sz="0" w:space="0" w:color="auto"/>
          </w:divBdr>
        </w:div>
        <w:div w:id="489293249">
          <w:marLeft w:val="640"/>
          <w:marRight w:val="0"/>
          <w:marTop w:val="0"/>
          <w:marBottom w:val="0"/>
          <w:divBdr>
            <w:top w:val="none" w:sz="0" w:space="0" w:color="auto"/>
            <w:left w:val="none" w:sz="0" w:space="0" w:color="auto"/>
            <w:bottom w:val="none" w:sz="0" w:space="0" w:color="auto"/>
            <w:right w:val="none" w:sz="0" w:space="0" w:color="auto"/>
          </w:divBdr>
        </w:div>
        <w:div w:id="1183741312">
          <w:marLeft w:val="640"/>
          <w:marRight w:val="0"/>
          <w:marTop w:val="0"/>
          <w:marBottom w:val="0"/>
          <w:divBdr>
            <w:top w:val="none" w:sz="0" w:space="0" w:color="auto"/>
            <w:left w:val="none" w:sz="0" w:space="0" w:color="auto"/>
            <w:bottom w:val="none" w:sz="0" w:space="0" w:color="auto"/>
            <w:right w:val="none" w:sz="0" w:space="0" w:color="auto"/>
          </w:divBdr>
        </w:div>
        <w:div w:id="1245070841">
          <w:marLeft w:val="640"/>
          <w:marRight w:val="0"/>
          <w:marTop w:val="0"/>
          <w:marBottom w:val="0"/>
          <w:divBdr>
            <w:top w:val="none" w:sz="0" w:space="0" w:color="auto"/>
            <w:left w:val="none" w:sz="0" w:space="0" w:color="auto"/>
            <w:bottom w:val="none" w:sz="0" w:space="0" w:color="auto"/>
            <w:right w:val="none" w:sz="0" w:space="0" w:color="auto"/>
          </w:divBdr>
        </w:div>
        <w:div w:id="1803423796">
          <w:marLeft w:val="640"/>
          <w:marRight w:val="0"/>
          <w:marTop w:val="0"/>
          <w:marBottom w:val="0"/>
          <w:divBdr>
            <w:top w:val="none" w:sz="0" w:space="0" w:color="auto"/>
            <w:left w:val="none" w:sz="0" w:space="0" w:color="auto"/>
            <w:bottom w:val="none" w:sz="0" w:space="0" w:color="auto"/>
            <w:right w:val="none" w:sz="0" w:space="0" w:color="auto"/>
          </w:divBdr>
        </w:div>
        <w:div w:id="787092541">
          <w:marLeft w:val="640"/>
          <w:marRight w:val="0"/>
          <w:marTop w:val="0"/>
          <w:marBottom w:val="0"/>
          <w:divBdr>
            <w:top w:val="none" w:sz="0" w:space="0" w:color="auto"/>
            <w:left w:val="none" w:sz="0" w:space="0" w:color="auto"/>
            <w:bottom w:val="none" w:sz="0" w:space="0" w:color="auto"/>
            <w:right w:val="none" w:sz="0" w:space="0" w:color="auto"/>
          </w:divBdr>
        </w:div>
        <w:div w:id="1667707568">
          <w:marLeft w:val="640"/>
          <w:marRight w:val="0"/>
          <w:marTop w:val="0"/>
          <w:marBottom w:val="0"/>
          <w:divBdr>
            <w:top w:val="none" w:sz="0" w:space="0" w:color="auto"/>
            <w:left w:val="none" w:sz="0" w:space="0" w:color="auto"/>
            <w:bottom w:val="none" w:sz="0" w:space="0" w:color="auto"/>
            <w:right w:val="none" w:sz="0" w:space="0" w:color="auto"/>
          </w:divBdr>
        </w:div>
        <w:div w:id="413552692">
          <w:marLeft w:val="640"/>
          <w:marRight w:val="0"/>
          <w:marTop w:val="0"/>
          <w:marBottom w:val="0"/>
          <w:divBdr>
            <w:top w:val="none" w:sz="0" w:space="0" w:color="auto"/>
            <w:left w:val="none" w:sz="0" w:space="0" w:color="auto"/>
            <w:bottom w:val="none" w:sz="0" w:space="0" w:color="auto"/>
            <w:right w:val="none" w:sz="0" w:space="0" w:color="auto"/>
          </w:divBdr>
        </w:div>
        <w:div w:id="1968505042">
          <w:marLeft w:val="640"/>
          <w:marRight w:val="0"/>
          <w:marTop w:val="0"/>
          <w:marBottom w:val="0"/>
          <w:divBdr>
            <w:top w:val="none" w:sz="0" w:space="0" w:color="auto"/>
            <w:left w:val="none" w:sz="0" w:space="0" w:color="auto"/>
            <w:bottom w:val="none" w:sz="0" w:space="0" w:color="auto"/>
            <w:right w:val="none" w:sz="0" w:space="0" w:color="auto"/>
          </w:divBdr>
        </w:div>
        <w:div w:id="1875649919">
          <w:marLeft w:val="640"/>
          <w:marRight w:val="0"/>
          <w:marTop w:val="0"/>
          <w:marBottom w:val="0"/>
          <w:divBdr>
            <w:top w:val="none" w:sz="0" w:space="0" w:color="auto"/>
            <w:left w:val="none" w:sz="0" w:space="0" w:color="auto"/>
            <w:bottom w:val="none" w:sz="0" w:space="0" w:color="auto"/>
            <w:right w:val="none" w:sz="0" w:space="0" w:color="auto"/>
          </w:divBdr>
        </w:div>
        <w:div w:id="508905480">
          <w:marLeft w:val="640"/>
          <w:marRight w:val="0"/>
          <w:marTop w:val="0"/>
          <w:marBottom w:val="0"/>
          <w:divBdr>
            <w:top w:val="none" w:sz="0" w:space="0" w:color="auto"/>
            <w:left w:val="none" w:sz="0" w:space="0" w:color="auto"/>
            <w:bottom w:val="none" w:sz="0" w:space="0" w:color="auto"/>
            <w:right w:val="none" w:sz="0" w:space="0" w:color="auto"/>
          </w:divBdr>
        </w:div>
        <w:div w:id="1817140639">
          <w:marLeft w:val="640"/>
          <w:marRight w:val="0"/>
          <w:marTop w:val="0"/>
          <w:marBottom w:val="0"/>
          <w:divBdr>
            <w:top w:val="none" w:sz="0" w:space="0" w:color="auto"/>
            <w:left w:val="none" w:sz="0" w:space="0" w:color="auto"/>
            <w:bottom w:val="none" w:sz="0" w:space="0" w:color="auto"/>
            <w:right w:val="none" w:sz="0" w:space="0" w:color="auto"/>
          </w:divBdr>
        </w:div>
        <w:div w:id="1205023369">
          <w:marLeft w:val="640"/>
          <w:marRight w:val="0"/>
          <w:marTop w:val="0"/>
          <w:marBottom w:val="0"/>
          <w:divBdr>
            <w:top w:val="none" w:sz="0" w:space="0" w:color="auto"/>
            <w:left w:val="none" w:sz="0" w:space="0" w:color="auto"/>
            <w:bottom w:val="none" w:sz="0" w:space="0" w:color="auto"/>
            <w:right w:val="none" w:sz="0" w:space="0" w:color="auto"/>
          </w:divBdr>
        </w:div>
        <w:div w:id="1414935560">
          <w:marLeft w:val="640"/>
          <w:marRight w:val="0"/>
          <w:marTop w:val="0"/>
          <w:marBottom w:val="0"/>
          <w:divBdr>
            <w:top w:val="none" w:sz="0" w:space="0" w:color="auto"/>
            <w:left w:val="none" w:sz="0" w:space="0" w:color="auto"/>
            <w:bottom w:val="none" w:sz="0" w:space="0" w:color="auto"/>
            <w:right w:val="none" w:sz="0" w:space="0" w:color="auto"/>
          </w:divBdr>
        </w:div>
        <w:div w:id="715931404">
          <w:marLeft w:val="640"/>
          <w:marRight w:val="0"/>
          <w:marTop w:val="0"/>
          <w:marBottom w:val="0"/>
          <w:divBdr>
            <w:top w:val="none" w:sz="0" w:space="0" w:color="auto"/>
            <w:left w:val="none" w:sz="0" w:space="0" w:color="auto"/>
            <w:bottom w:val="none" w:sz="0" w:space="0" w:color="auto"/>
            <w:right w:val="none" w:sz="0" w:space="0" w:color="auto"/>
          </w:divBdr>
        </w:div>
        <w:div w:id="1477649182">
          <w:marLeft w:val="640"/>
          <w:marRight w:val="0"/>
          <w:marTop w:val="0"/>
          <w:marBottom w:val="0"/>
          <w:divBdr>
            <w:top w:val="none" w:sz="0" w:space="0" w:color="auto"/>
            <w:left w:val="none" w:sz="0" w:space="0" w:color="auto"/>
            <w:bottom w:val="none" w:sz="0" w:space="0" w:color="auto"/>
            <w:right w:val="none" w:sz="0" w:space="0" w:color="auto"/>
          </w:divBdr>
        </w:div>
        <w:div w:id="939408774">
          <w:marLeft w:val="640"/>
          <w:marRight w:val="0"/>
          <w:marTop w:val="0"/>
          <w:marBottom w:val="0"/>
          <w:divBdr>
            <w:top w:val="none" w:sz="0" w:space="0" w:color="auto"/>
            <w:left w:val="none" w:sz="0" w:space="0" w:color="auto"/>
            <w:bottom w:val="none" w:sz="0" w:space="0" w:color="auto"/>
            <w:right w:val="none" w:sz="0" w:space="0" w:color="auto"/>
          </w:divBdr>
        </w:div>
        <w:div w:id="1780252653">
          <w:marLeft w:val="640"/>
          <w:marRight w:val="0"/>
          <w:marTop w:val="0"/>
          <w:marBottom w:val="0"/>
          <w:divBdr>
            <w:top w:val="none" w:sz="0" w:space="0" w:color="auto"/>
            <w:left w:val="none" w:sz="0" w:space="0" w:color="auto"/>
            <w:bottom w:val="none" w:sz="0" w:space="0" w:color="auto"/>
            <w:right w:val="none" w:sz="0" w:space="0" w:color="auto"/>
          </w:divBdr>
        </w:div>
        <w:div w:id="1572083829">
          <w:marLeft w:val="640"/>
          <w:marRight w:val="0"/>
          <w:marTop w:val="0"/>
          <w:marBottom w:val="0"/>
          <w:divBdr>
            <w:top w:val="none" w:sz="0" w:space="0" w:color="auto"/>
            <w:left w:val="none" w:sz="0" w:space="0" w:color="auto"/>
            <w:bottom w:val="none" w:sz="0" w:space="0" w:color="auto"/>
            <w:right w:val="none" w:sz="0" w:space="0" w:color="auto"/>
          </w:divBdr>
        </w:div>
        <w:div w:id="1398939010">
          <w:marLeft w:val="640"/>
          <w:marRight w:val="0"/>
          <w:marTop w:val="0"/>
          <w:marBottom w:val="0"/>
          <w:divBdr>
            <w:top w:val="none" w:sz="0" w:space="0" w:color="auto"/>
            <w:left w:val="none" w:sz="0" w:space="0" w:color="auto"/>
            <w:bottom w:val="none" w:sz="0" w:space="0" w:color="auto"/>
            <w:right w:val="none" w:sz="0" w:space="0" w:color="auto"/>
          </w:divBdr>
        </w:div>
        <w:div w:id="233205235">
          <w:marLeft w:val="640"/>
          <w:marRight w:val="0"/>
          <w:marTop w:val="0"/>
          <w:marBottom w:val="0"/>
          <w:divBdr>
            <w:top w:val="none" w:sz="0" w:space="0" w:color="auto"/>
            <w:left w:val="none" w:sz="0" w:space="0" w:color="auto"/>
            <w:bottom w:val="none" w:sz="0" w:space="0" w:color="auto"/>
            <w:right w:val="none" w:sz="0" w:space="0" w:color="auto"/>
          </w:divBdr>
        </w:div>
        <w:div w:id="441805368">
          <w:marLeft w:val="640"/>
          <w:marRight w:val="0"/>
          <w:marTop w:val="0"/>
          <w:marBottom w:val="0"/>
          <w:divBdr>
            <w:top w:val="none" w:sz="0" w:space="0" w:color="auto"/>
            <w:left w:val="none" w:sz="0" w:space="0" w:color="auto"/>
            <w:bottom w:val="none" w:sz="0" w:space="0" w:color="auto"/>
            <w:right w:val="none" w:sz="0" w:space="0" w:color="auto"/>
          </w:divBdr>
        </w:div>
        <w:div w:id="331639110">
          <w:marLeft w:val="640"/>
          <w:marRight w:val="0"/>
          <w:marTop w:val="0"/>
          <w:marBottom w:val="0"/>
          <w:divBdr>
            <w:top w:val="none" w:sz="0" w:space="0" w:color="auto"/>
            <w:left w:val="none" w:sz="0" w:space="0" w:color="auto"/>
            <w:bottom w:val="none" w:sz="0" w:space="0" w:color="auto"/>
            <w:right w:val="none" w:sz="0" w:space="0" w:color="auto"/>
          </w:divBdr>
        </w:div>
        <w:div w:id="1044989356">
          <w:marLeft w:val="640"/>
          <w:marRight w:val="0"/>
          <w:marTop w:val="0"/>
          <w:marBottom w:val="0"/>
          <w:divBdr>
            <w:top w:val="none" w:sz="0" w:space="0" w:color="auto"/>
            <w:left w:val="none" w:sz="0" w:space="0" w:color="auto"/>
            <w:bottom w:val="none" w:sz="0" w:space="0" w:color="auto"/>
            <w:right w:val="none" w:sz="0" w:space="0" w:color="auto"/>
          </w:divBdr>
        </w:div>
        <w:div w:id="1656909254">
          <w:marLeft w:val="640"/>
          <w:marRight w:val="0"/>
          <w:marTop w:val="0"/>
          <w:marBottom w:val="0"/>
          <w:divBdr>
            <w:top w:val="none" w:sz="0" w:space="0" w:color="auto"/>
            <w:left w:val="none" w:sz="0" w:space="0" w:color="auto"/>
            <w:bottom w:val="none" w:sz="0" w:space="0" w:color="auto"/>
            <w:right w:val="none" w:sz="0" w:space="0" w:color="auto"/>
          </w:divBdr>
        </w:div>
        <w:div w:id="2132898516">
          <w:marLeft w:val="640"/>
          <w:marRight w:val="0"/>
          <w:marTop w:val="0"/>
          <w:marBottom w:val="0"/>
          <w:divBdr>
            <w:top w:val="none" w:sz="0" w:space="0" w:color="auto"/>
            <w:left w:val="none" w:sz="0" w:space="0" w:color="auto"/>
            <w:bottom w:val="none" w:sz="0" w:space="0" w:color="auto"/>
            <w:right w:val="none" w:sz="0" w:space="0" w:color="auto"/>
          </w:divBdr>
        </w:div>
        <w:div w:id="1819377558">
          <w:marLeft w:val="640"/>
          <w:marRight w:val="0"/>
          <w:marTop w:val="0"/>
          <w:marBottom w:val="0"/>
          <w:divBdr>
            <w:top w:val="none" w:sz="0" w:space="0" w:color="auto"/>
            <w:left w:val="none" w:sz="0" w:space="0" w:color="auto"/>
            <w:bottom w:val="none" w:sz="0" w:space="0" w:color="auto"/>
            <w:right w:val="none" w:sz="0" w:space="0" w:color="auto"/>
          </w:divBdr>
        </w:div>
        <w:div w:id="1121146460">
          <w:marLeft w:val="640"/>
          <w:marRight w:val="0"/>
          <w:marTop w:val="0"/>
          <w:marBottom w:val="0"/>
          <w:divBdr>
            <w:top w:val="none" w:sz="0" w:space="0" w:color="auto"/>
            <w:left w:val="none" w:sz="0" w:space="0" w:color="auto"/>
            <w:bottom w:val="none" w:sz="0" w:space="0" w:color="auto"/>
            <w:right w:val="none" w:sz="0" w:space="0" w:color="auto"/>
          </w:divBdr>
        </w:div>
        <w:div w:id="729111698">
          <w:marLeft w:val="640"/>
          <w:marRight w:val="0"/>
          <w:marTop w:val="0"/>
          <w:marBottom w:val="0"/>
          <w:divBdr>
            <w:top w:val="none" w:sz="0" w:space="0" w:color="auto"/>
            <w:left w:val="none" w:sz="0" w:space="0" w:color="auto"/>
            <w:bottom w:val="none" w:sz="0" w:space="0" w:color="auto"/>
            <w:right w:val="none" w:sz="0" w:space="0" w:color="auto"/>
          </w:divBdr>
        </w:div>
        <w:div w:id="1603565225">
          <w:marLeft w:val="640"/>
          <w:marRight w:val="0"/>
          <w:marTop w:val="0"/>
          <w:marBottom w:val="0"/>
          <w:divBdr>
            <w:top w:val="none" w:sz="0" w:space="0" w:color="auto"/>
            <w:left w:val="none" w:sz="0" w:space="0" w:color="auto"/>
            <w:bottom w:val="none" w:sz="0" w:space="0" w:color="auto"/>
            <w:right w:val="none" w:sz="0" w:space="0" w:color="auto"/>
          </w:divBdr>
        </w:div>
        <w:div w:id="1606883256">
          <w:marLeft w:val="640"/>
          <w:marRight w:val="0"/>
          <w:marTop w:val="0"/>
          <w:marBottom w:val="0"/>
          <w:divBdr>
            <w:top w:val="none" w:sz="0" w:space="0" w:color="auto"/>
            <w:left w:val="none" w:sz="0" w:space="0" w:color="auto"/>
            <w:bottom w:val="none" w:sz="0" w:space="0" w:color="auto"/>
            <w:right w:val="none" w:sz="0" w:space="0" w:color="auto"/>
          </w:divBdr>
        </w:div>
        <w:div w:id="1985239305">
          <w:marLeft w:val="640"/>
          <w:marRight w:val="0"/>
          <w:marTop w:val="0"/>
          <w:marBottom w:val="0"/>
          <w:divBdr>
            <w:top w:val="none" w:sz="0" w:space="0" w:color="auto"/>
            <w:left w:val="none" w:sz="0" w:space="0" w:color="auto"/>
            <w:bottom w:val="none" w:sz="0" w:space="0" w:color="auto"/>
            <w:right w:val="none" w:sz="0" w:space="0" w:color="auto"/>
          </w:divBdr>
        </w:div>
        <w:div w:id="1286813637">
          <w:marLeft w:val="640"/>
          <w:marRight w:val="0"/>
          <w:marTop w:val="0"/>
          <w:marBottom w:val="0"/>
          <w:divBdr>
            <w:top w:val="none" w:sz="0" w:space="0" w:color="auto"/>
            <w:left w:val="none" w:sz="0" w:space="0" w:color="auto"/>
            <w:bottom w:val="none" w:sz="0" w:space="0" w:color="auto"/>
            <w:right w:val="none" w:sz="0" w:space="0" w:color="auto"/>
          </w:divBdr>
        </w:div>
        <w:div w:id="670060320">
          <w:marLeft w:val="640"/>
          <w:marRight w:val="0"/>
          <w:marTop w:val="0"/>
          <w:marBottom w:val="0"/>
          <w:divBdr>
            <w:top w:val="none" w:sz="0" w:space="0" w:color="auto"/>
            <w:left w:val="none" w:sz="0" w:space="0" w:color="auto"/>
            <w:bottom w:val="none" w:sz="0" w:space="0" w:color="auto"/>
            <w:right w:val="none" w:sz="0" w:space="0" w:color="auto"/>
          </w:divBdr>
        </w:div>
        <w:div w:id="764687712">
          <w:marLeft w:val="640"/>
          <w:marRight w:val="0"/>
          <w:marTop w:val="0"/>
          <w:marBottom w:val="0"/>
          <w:divBdr>
            <w:top w:val="none" w:sz="0" w:space="0" w:color="auto"/>
            <w:left w:val="none" w:sz="0" w:space="0" w:color="auto"/>
            <w:bottom w:val="none" w:sz="0" w:space="0" w:color="auto"/>
            <w:right w:val="none" w:sz="0" w:space="0" w:color="auto"/>
          </w:divBdr>
        </w:div>
        <w:div w:id="1079331924">
          <w:marLeft w:val="640"/>
          <w:marRight w:val="0"/>
          <w:marTop w:val="0"/>
          <w:marBottom w:val="0"/>
          <w:divBdr>
            <w:top w:val="none" w:sz="0" w:space="0" w:color="auto"/>
            <w:left w:val="none" w:sz="0" w:space="0" w:color="auto"/>
            <w:bottom w:val="none" w:sz="0" w:space="0" w:color="auto"/>
            <w:right w:val="none" w:sz="0" w:space="0" w:color="auto"/>
          </w:divBdr>
        </w:div>
        <w:div w:id="1235120261">
          <w:marLeft w:val="640"/>
          <w:marRight w:val="0"/>
          <w:marTop w:val="0"/>
          <w:marBottom w:val="0"/>
          <w:divBdr>
            <w:top w:val="none" w:sz="0" w:space="0" w:color="auto"/>
            <w:left w:val="none" w:sz="0" w:space="0" w:color="auto"/>
            <w:bottom w:val="none" w:sz="0" w:space="0" w:color="auto"/>
            <w:right w:val="none" w:sz="0" w:space="0" w:color="auto"/>
          </w:divBdr>
        </w:div>
        <w:div w:id="1455555993">
          <w:marLeft w:val="640"/>
          <w:marRight w:val="0"/>
          <w:marTop w:val="0"/>
          <w:marBottom w:val="0"/>
          <w:divBdr>
            <w:top w:val="none" w:sz="0" w:space="0" w:color="auto"/>
            <w:left w:val="none" w:sz="0" w:space="0" w:color="auto"/>
            <w:bottom w:val="none" w:sz="0" w:space="0" w:color="auto"/>
            <w:right w:val="none" w:sz="0" w:space="0" w:color="auto"/>
          </w:divBdr>
        </w:div>
        <w:div w:id="1215120031">
          <w:marLeft w:val="640"/>
          <w:marRight w:val="0"/>
          <w:marTop w:val="0"/>
          <w:marBottom w:val="0"/>
          <w:divBdr>
            <w:top w:val="none" w:sz="0" w:space="0" w:color="auto"/>
            <w:left w:val="none" w:sz="0" w:space="0" w:color="auto"/>
            <w:bottom w:val="none" w:sz="0" w:space="0" w:color="auto"/>
            <w:right w:val="none" w:sz="0" w:space="0" w:color="auto"/>
          </w:divBdr>
        </w:div>
        <w:div w:id="1989288934">
          <w:marLeft w:val="640"/>
          <w:marRight w:val="0"/>
          <w:marTop w:val="0"/>
          <w:marBottom w:val="0"/>
          <w:divBdr>
            <w:top w:val="none" w:sz="0" w:space="0" w:color="auto"/>
            <w:left w:val="none" w:sz="0" w:space="0" w:color="auto"/>
            <w:bottom w:val="none" w:sz="0" w:space="0" w:color="auto"/>
            <w:right w:val="none" w:sz="0" w:space="0" w:color="auto"/>
          </w:divBdr>
        </w:div>
        <w:div w:id="1049303346">
          <w:marLeft w:val="640"/>
          <w:marRight w:val="0"/>
          <w:marTop w:val="0"/>
          <w:marBottom w:val="0"/>
          <w:divBdr>
            <w:top w:val="none" w:sz="0" w:space="0" w:color="auto"/>
            <w:left w:val="none" w:sz="0" w:space="0" w:color="auto"/>
            <w:bottom w:val="none" w:sz="0" w:space="0" w:color="auto"/>
            <w:right w:val="none" w:sz="0" w:space="0" w:color="auto"/>
          </w:divBdr>
        </w:div>
        <w:div w:id="793210591">
          <w:marLeft w:val="640"/>
          <w:marRight w:val="0"/>
          <w:marTop w:val="0"/>
          <w:marBottom w:val="0"/>
          <w:divBdr>
            <w:top w:val="none" w:sz="0" w:space="0" w:color="auto"/>
            <w:left w:val="none" w:sz="0" w:space="0" w:color="auto"/>
            <w:bottom w:val="none" w:sz="0" w:space="0" w:color="auto"/>
            <w:right w:val="none" w:sz="0" w:space="0" w:color="auto"/>
          </w:divBdr>
        </w:div>
        <w:div w:id="311108593">
          <w:marLeft w:val="640"/>
          <w:marRight w:val="0"/>
          <w:marTop w:val="0"/>
          <w:marBottom w:val="0"/>
          <w:divBdr>
            <w:top w:val="none" w:sz="0" w:space="0" w:color="auto"/>
            <w:left w:val="none" w:sz="0" w:space="0" w:color="auto"/>
            <w:bottom w:val="none" w:sz="0" w:space="0" w:color="auto"/>
            <w:right w:val="none" w:sz="0" w:space="0" w:color="auto"/>
          </w:divBdr>
        </w:div>
        <w:div w:id="1938439818">
          <w:marLeft w:val="640"/>
          <w:marRight w:val="0"/>
          <w:marTop w:val="0"/>
          <w:marBottom w:val="0"/>
          <w:divBdr>
            <w:top w:val="none" w:sz="0" w:space="0" w:color="auto"/>
            <w:left w:val="none" w:sz="0" w:space="0" w:color="auto"/>
            <w:bottom w:val="none" w:sz="0" w:space="0" w:color="auto"/>
            <w:right w:val="none" w:sz="0" w:space="0" w:color="auto"/>
          </w:divBdr>
        </w:div>
        <w:div w:id="1553036916">
          <w:marLeft w:val="640"/>
          <w:marRight w:val="0"/>
          <w:marTop w:val="0"/>
          <w:marBottom w:val="0"/>
          <w:divBdr>
            <w:top w:val="none" w:sz="0" w:space="0" w:color="auto"/>
            <w:left w:val="none" w:sz="0" w:space="0" w:color="auto"/>
            <w:bottom w:val="none" w:sz="0" w:space="0" w:color="auto"/>
            <w:right w:val="none" w:sz="0" w:space="0" w:color="auto"/>
          </w:divBdr>
        </w:div>
        <w:div w:id="1678312933">
          <w:marLeft w:val="640"/>
          <w:marRight w:val="0"/>
          <w:marTop w:val="0"/>
          <w:marBottom w:val="0"/>
          <w:divBdr>
            <w:top w:val="none" w:sz="0" w:space="0" w:color="auto"/>
            <w:left w:val="none" w:sz="0" w:space="0" w:color="auto"/>
            <w:bottom w:val="none" w:sz="0" w:space="0" w:color="auto"/>
            <w:right w:val="none" w:sz="0" w:space="0" w:color="auto"/>
          </w:divBdr>
        </w:div>
        <w:div w:id="505901581">
          <w:marLeft w:val="640"/>
          <w:marRight w:val="0"/>
          <w:marTop w:val="0"/>
          <w:marBottom w:val="0"/>
          <w:divBdr>
            <w:top w:val="none" w:sz="0" w:space="0" w:color="auto"/>
            <w:left w:val="none" w:sz="0" w:space="0" w:color="auto"/>
            <w:bottom w:val="none" w:sz="0" w:space="0" w:color="auto"/>
            <w:right w:val="none" w:sz="0" w:space="0" w:color="auto"/>
          </w:divBdr>
        </w:div>
        <w:div w:id="387992880">
          <w:marLeft w:val="640"/>
          <w:marRight w:val="0"/>
          <w:marTop w:val="0"/>
          <w:marBottom w:val="0"/>
          <w:divBdr>
            <w:top w:val="none" w:sz="0" w:space="0" w:color="auto"/>
            <w:left w:val="none" w:sz="0" w:space="0" w:color="auto"/>
            <w:bottom w:val="none" w:sz="0" w:space="0" w:color="auto"/>
            <w:right w:val="none" w:sz="0" w:space="0" w:color="auto"/>
          </w:divBdr>
        </w:div>
        <w:div w:id="1250426913">
          <w:marLeft w:val="640"/>
          <w:marRight w:val="0"/>
          <w:marTop w:val="0"/>
          <w:marBottom w:val="0"/>
          <w:divBdr>
            <w:top w:val="none" w:sz="0" w:space="0" w:color="auto"/>
            <w:left w:val="none" w:sz="0" w:space="0" w:color="auto"/>
            <w:bottom w:val="none" w:sz="0" w:space="0" w:color="auto"/>
            <w:right w:val="none" w:sz="0" w:space="0" w:color="auto"/>
          </w:divBdr>
        </w:div>
        <w:div w:id="2020616744">
          <w:marLeft w:val="640"/>
          <w:marRight w:val="0"/>
          <w:marTop w:val="0"/>
          <w:marBottom w:val="0"/>
          <w:divBdr>
            <w:top w:val="none" w:sz="0" w:space="0" w:color="auto"/>
            <w:left w:val="none" w:sz="0" w:space="0" w:color="auto"/>
            <w:bottom w:val="none" w:sz="0" w:space="0" w:color="auto"/>
            <w:right w:val="none" w:sz="0" w:space="0" w:color="auto"/>
          </w:divBdr>
        </w:div>
        <w:div w:id="1406956560">
          <w:marLeft w:val="640"/>
          <w:marRight w:val="0"/>
          <w:marTop w:val="0"/>
          <w:marBottom w:val="0"/>
          <w:divBdr>
            <w:top w:val="none" w:sz="0" w:space="0" w:color="auto"/>
            <w:left w:val="none" w:sz="0" w:space="0" w:color="auto"/>
            <w:bottom w:val="none" w:sz="0" w:space="0" w:color="auto"/>
            <w:right w:val="none" w:sz="0" w:space="0" w:color="auto"/>
          </w:divBdr>
        </w:div>
        <w:div w:id="806430919">
          <w:marLeft w:val="640"/>
          <w:marRight w:val="0"/>
          <w:marTop w:val="0"/>
          <w:marBottom w:val="0"/>
          <w:divBdr>
            <w:top w:val="none" w:sz="0" w:space="0" w:color="auto"/>
            <w:left w:val="none" w:sz="0" w:space="0" w:color="auto"/>
            <w:bottom w:val="none" w:sz="0" w:space="0" w:color="auto"/>
            <w:right w:val="none" w:sz="0" w:space="0" w:color="auto"/>
          </w:divBdr>
        </w:div>
        <w:div w:id="1594776651">
          <w:marLeft w:val="640"/>
          <w:marRight w:val="0"/>
          <w:marTop w:val="0"/>
          <w:marBottom w:val="0"/>
          <w:divBdr>
            <w:top w:val="none" w:sz="0" w:space="0" w:color="auto"/>
            <w:left w:val="none" w:sz="0" w:space="0" w:color="auto"/>
            <w:bottom w:val="none" w:sz="0" w:space="0" w:color="auto"/>
            <w:right w:val="none" w:sz="0" w:space="0" w:color="auto"/>
          </w:divBdr>
        </w:div>
        <w:div w:id="1368068175">
          <w:marLeft w:val="640"/>
          <w:marRight w:val="0"/>
          <w:marTop w:val="0"/>
          <w:marBottom w:val="0"/>
          <w:divBdr>
            <w:top w:val="none" w:sz="0" w:space="0" w:color="auto"/>
            <w:left w:val="none" w:sz="0" w:space="0" w:color="auto"/>
            <w:bottom w:val="none" w:sz="0" w:space="0" w:color="auto"/>
            <w:right w:val="none" w:sz="0" w:space="0" w:color="auto"/>
          </w:divBdr>
        </w:div>
        <w:div w:id="1140999646">
          <w:marLeft w:val="640"/>
          <w:marRight w:val="0"/>
          <w:marTop w:val="0"/>
          <w:marBottom w:val="0"/>
          <w:divBdr>
            <w:top w:val="none" w:sz="0" w:space="0" w:color="auto"/>
            <w:left w:val="none" w:sz="0" w:space="0" w:color="auto"/>
            <w:bottom w:val="none" w:sz="0" w:space="0" w:color="auto"/>
            <w:right w:val="none" w:sz="0" w:space="0" w:color="auto"/>
          </w:divBdr>
        </w:div>
        <w:div w:id="45033891">
          <w:marLeft w:val="640"/>
          <w:marRight w:val="0"/>
          <w:marTop w:val="0"/>
          <w:marBottom w:val="0"/>
          <w:divBdr>
            <w:top w:val="none" w:sz="0" w:space="0" w:color="auto"/>
            <w:left w:val="none" w:sz="0" w:space="0" w:color="auto"/>
            <w:bottom w:val="none" w:sz="0" w:space="0" w:color="auto"/>
            <w:right w:val="none" w:sz="0" w:space="0" w:color="auto"/>
          </w:divBdr>
        </w:div>
        <w:div w:id="1858929779">
          <w:marLeft w:val="640"/>
          <w:marRight w:val="0"/>
          <w:marTop w:val="0"/>
          <w:marBottom w:val="0"/>
          <w:divBdr>
            <w:top w:val="none" w:sz="0" w:space="0" w:color="auto"/>
            <w:left w:val="none" w:sz="0" w:space="0" w:color="auto"/>
            <w:bottom w:val="none" w:sz="0" w:space="0" w:color="auto"/>
            <w:right w:val="none" w:sz="0" w:space="0" w:color="auto"/>
          </w:divBdr>
        </w:div>
        <w:div w:id="1004673261">
          <w:marLeft w:val="640"/>
          <w:marRight w:val="0"/>
          <w:marTop w:val="0"/>
          <w:marBottom w:val="0"/>
          <w:divBdr>
            <w:top w:val="none" w:sz="0" w:space="0" w:color="auto"/>
            <w:left w:val="none" w:sz="0" w:space="0" w:color="auto"/>
            <w:bottom w:val="none" w:sz="0" w:space="0" w:color="auto"/>
            <w:right w:val="none" w:sz="0" w:space="0" w:color="auto"/>
          </w:divBdr>
        </w:div>
        <w:div w:id="1189636055">
          <w:marLeft w:val="640"/>
          <w:marRight w:val="0"/>
          <w:marTop w:val="0"/>
          <w:marBottom w:val="0"/>
          <w:divBdr>
            <w:top w:val="none" w:sz="0" w:space="0" w:color="auto"/>
            <w:left w:val="none" w:sz="0" w:space="0" w:color="auto"/>
            <w:bottom w:val="none" w:sz="0" w:space="0" w:color="auto"/>
            <w:right w:val="none" w:sz="0" w:space="0" w:color="auto"/>
          </w:divBdr>
        </w:div>
        <w:div w:id="1273633682">
          <w:marLeft w:val="640"/>
          <w:marRight w:val="0"/>
          <w:marTop w:val="0"/>
          <w:marBottom w:val="0"/>
          <w:divBdr>
            <w:top w:val="none" w:sz="0" w:space="0" w:color="auto"/>
            <w:left w:val="none" w:sz="0" w:space="0" w:color="auto"/>
            <w:bottom w:val="none" w:sz="0" w:space="0" w:color="auto"/>
            <w:right w:val="none" w:sz="0" w:space="0" w:color="auto"/>
          </w:divBdr>
        </w:div>
        <w:div w:id="921795913">
          <w:marLeft w:val="640"/>
          <w:marRight w:val="0"/>
          <w:marTop w:val="0"/>
          <w:marBottom w:val="0"/>
          <w:divBdr>
            <w:top w:val="none" w:sz="0" w:space="0" w:color="auto"/>
            <w:left w:val="none" w:sz="0" w:space="0" w:color="auto"/>
            <w:bottom w:val="none" w:sz="0" w:space="0" w:color="auto"/>
            <w:right w:val="none" w:sz="0" w:space="0" w:color="auto"/>
          </w:divBdr>
        </w:div>
        <w:div w:id="5333520">
          <w:marLeft w:val="640"/>
          <w:marRight w:val="0"/>
          <w:marTop w:val="0"/>
          <w:marBottom w:val="0"/>
          <w:divBdr>
            <w:top w:val="none" w:sz="0" w:space="0" w:color="auto"/>
            <w:left w:val="none" w:sz="0" w:space="0" w:color="auto"/>
            <w:bottom w:val="none" w:sz="0" w:space="0" w:color="auto"/>
            <w:right w:val="none" w:sz="0" w:space="0" w:color="auto"/>
          </w:divBdr>
        </w:div>
        <w:div w:id="736516372">
          <w:marLeft w:val="640"/>
          <w:marRight w:val="0"/>
          <w:marTop w:val="0"/>
          <w:marBottom w:val="0"/>
          <w:divBdr>
            <w:top w:val="none" w:sz="0" w:space="0" w:color="auto"/>
            <w:left w:val="none" w:sz="0" w:space="0" w:color="auto"/>
            <w:bottom w:val="none" w:sz="0" w:space="0" w:color="auto"/>
            <w:right w:val="none" w:sz="0" w:space="0" w:color="auto"/>
          </w:divBdr>
        </w:div>
        <w:div w:id="11343670">
          <w:marLeft w:val="640"/>
          <w:marRight w:val="0"/>
          <w:marTop w:val="0"/>
          <w:marBottom w:val="0"/>
          <w:divBdr>
            <w:top w:val="none" w:sz="0" w:space="0" w:color="auto"/>
            <w:left w:val="none" w:sz="0" w:space="0" w:color="auto"/>
            <w:bottom w:val="none" w:sz="0" w:space="0" w:color="auto"/>
            <w:right w:val="none" w:sz="0" w:space="0" w:color="auto"/>
          </w:divBdr>
        </w:div>
        <w:div w:id="213734251">
          <w:marLeft w:val="640"/>
          <w:marRight w:val="0"/>
          <w:marTop w:val="0"/>
          <w:marBottom w:val="0"/>
          <w:divBdr>
            <w:top w:val="none" w:sz="0" w:space="0" w:color="auto"/>
            <w:left w:val="none" w:sz="0" w:space="0" w:color="auto"/>
            <w:bottom w:val="none" w:sz="0" w:space="0" w:color="auto"/>
            <w:right w:val="none" w:sz="0" w:space="0" w:color="auto"/>
          </w:divBdr>
        </w:div>
        <w:div w:id="1342507874">
          <w:marLeft w:val="640"/>
          <w:marRight w:val="0"/>
          <w:marTop w:val="0"/>
          <w:marBottom w:val="0"/>
          <w:divBdr>
            <w:top w:val="none" w:sz="0" w:space="0" w:color="auto"/>
            <w:left w:val="none" w:sz="0" w:space="0" w:color="auto"/>
            <w:bottom w:val="none" w:sz="0" w:space="0" w:color="auto"/>
            <w:right w:val="none" w:sz="0" w:space="0" w:color="auto"/>
          </w:divBdr>
        </w:div>
        <w:div w:id="1019047626">
          <w:marLeft w:val="640"/>
          <w:marRight w:val="0"/>
          <w:marTop w:val="0"/>
          <w:marBottom w:val="0"/>
          <w:divBdr>
            <w:top w:val="none" w:sz="0" w:space="0" w:color="auto"/>
            <w:left w:val="none" w:sz="0" w:space="0" w:color="auto"/>
            <w:bottom w:val="none" w:sz="0" w:space="0" w:color="auto"/>
            <w:right w:val="none" w:sz="0" w:space="0" w:color="auto"/>
          </w:divBdr>
        </w:div>
        <w:div w:id="2006933579">
          <w:marLeft w:val="640"/>
          <w:marRight w:val="0"/>
          <w:marTop w:val="0"/>
          <w:marBottom w:val="0"/>
          <w:divBdr>
            <w:top w:val="none" w:sz="0" w:space="0" w:color="auto"/>
            <w:left w:val="none" w:sz="0" w:space="0" w:color="auto"/>
            <w:bottom w:val="none" w:sz="0" w:space="0" w:color="auto"/>
            <w:right w:val="none" w:sz="0" w:space="0" w:color="auto"/>
          </w:divBdr>
        </w:div>
        <w:div w:id="1173453614">
          <w:marLeft w:val="640"/>
          <w:marRight w:val="0"/>
          <w:marTop w:val="0"/>
          <w:marBottom w:val="0"/>
          <w:divBdr>
            <w:top w:val="none" w:sz="0" w:space="0" w:color="auto"/>
            <w:left w:val="none" w:sz="0" w:space="0" w:color="auto"/>
            <w:bottom w:val="none" w:sz="0" w:space="0" w:color="auto"/>
            <w:right w:val="none" w:sz="0" w:space="0" w:color="auto"/>
          </w:divBdr>
        </w:div>
        <w:div w:id="1254702690">
          <w:marLeft w:val="640"/>
          <w:marRight w:val="0"/>
          <w:marTop w:val="0"/>
          <w:marBottom w:val="0"/>
          <w:divBdr>
            <w:top w:val="none" w:sz="0" w:space="0" w:color="auto"/>
            <w:left w:val="none" w:sz="0" w:space="0" w:color="auto"/>
            <w:bottom w:val="none" w:sz="0" w:space="0" w:color="auto"/>
            <w:right w:val="none" w:sz="0" w:space="0" w:color="auto"/>
          </w:divBdr>
        </w:div>
        <w:div w:id="1210846945">
          <w:marLeft w:val="640"/>
          <w:marRight w:val="0"/>
          <w:marTop w:val="0"/>
          <w:marBottom w:val="0"/>
          <w:divBdr>
            <w:top w:val="none" w:sz="0" w:space="0" w:color="auto"/>
            <w:left w:val="none" w:sz="0" w:space="0" w:color="auto"/>
            <w:bottom w:val="none" w:sz="0" w:space="0" w:color="auto"/>
            <w:right w:val="none" w:sz="0" w:space="0" w:color="auto"/>
          </w:divBdr>
        </w:div>
        <w:div w:id="1462769470">
          <w:marLeft w:val="640"/>
          <w:marRight w:val="0"/>
          <w:marTop w:val="0"/>
          <w:marBottom w:val="0"/>
          <w:divBdr>
            <w:top w:val="none" w:sz="0" w:space="0" w:color="auto"/>
            <w:left w:val="none" w:sz="0" w:space="0" w:color="auto"/>
            <w:bottom w:val="none" w:sz="0" w:space="0" w:color="auto"/>
            <w:right w:val="none" w:sz="0" w:space="0" w:color="auto"/>
          </w:divBdr>
        </w:div>
        <w:div w:id="873734185">
          <w:marLeft w:val="640"/>
          <w:marRight w:val="0"/>
          <w:marTop w:val="0"/>
          <w:marBottom w:val="0"/>
          <w:divBdr>
            <w:top w:val="none" w:sz="0" w:space="0" w:color="auto"/>
            <w:left w:val="none" w:sz="0" w:space="0" w:color="auto"/>
            <w:bottom w:val="none" w:sz="0" w:space="0" w:color="auto"/>
            <w:right w:val="none" w:sz="0" w:space="0" w:color="auto"/>
          </w:divBdr>
        </w:div>
        <w:div w:id="1721780999">
          <w:marLeft w:val="640"/>
          <w:marRight w:val="0"/>
          <w:marTop w:val="0"/>
          <w:marBottom w:val="0"/>
          <w:divBdr>
            <w:top w:val="none" w:sz="0" w:space="0" w:color="auto"/>
            <w:left w:val="none" w:sz="0" w:space="0" w:color="auto"/>
            <w:bottom w:val="none" w:sz="0" w:space="0" w:color="auto"/>
            <w:right w:val="none" w:sz="0" w:space="0" w:color="auto"/>
          </w:divBdr>
        </w:div>
        <w:div w:id="1555771780">
          <w:marLeft w:val="640"/>
          <w:marRight w:val="0"/>
          <w:marTop w:val="0"/>
          <w:marBottom w:val="0"/>
          <w:divBdr>
            <w:top w:val="none" w:sz="0" w:space="0" w:color="auto"/>
            <w:left w:val="none" w:sz="0" w:space="0" w:color="auto"/>
            <w:bottom w:val="none" w:sz="0" w:space="0" w:color="auto"/>
            <w:right w:val="none" w:sz="0" w:space="0" w:color="auto"/>
          </w:divBdr>
        </w:div>
        <w:div w:id="954945280">
          <w:marLeft w:val="640"/>
          <w:marRight w:val="0"/>
          <w:marTop w:val="0"/>
          <w:marBottom w:val="0"/>
          <w:divBdr>
            <w:top w:val="none" w:sz="0" w:space="0" w:color="auto"/>
            <w:left w:val="none" w:sz="0" w:space="0" w:color="auto"/>
            <w:bottom w:val="none" w:sz="0" w:space="0" w:color="auto"/>
            <w:right w:val="none" w:sz="0" w:space="0" w:color="auto"/>
          </w:divBdr>
        </w:div>
        <w:div w:id="1387219981">
          <w:marLeft w:val="640"/>
          <w:marRight w:val="0"/>
          <w:marTop w:val="0"/>
          <w:marBottom w:val="0"/>
          <w:divBdr>
            <w:top w:val="none" w:sz="0" w:space="0" w:color="auto"/>
            <w:left w:val="none" w:sz="0" w:space="0" w:color="auto"/>
            <w:bottom w:val="none" w:sz="0" w:space="0" w:color="auto"/>
            <w:right w:val="none" w:sz="0" w:space="0" w:color="auto"/>
          </w:divBdr>
        </w:div>
        <w:div w:id="806162489">
          <w:marLeft w:val="640"/>
          <w:marRight w:val="0"/>
          <w:marTop w:val="0"/>
          <w:marBottom w:val="0"/>
          <w:divBdr>
            <w:top w:val="none" w:sz="0" w:space="0" w:color="auto"/>
            <w:left w:val="none" w:sz="0" w:space="0" w:color="auto"/>
            <w:bottom w:val="none" w:sz="0" w:space="0" w:color="auto"/>
            <w:right w:val="none" w:sz="0" w:space="0" w:color="auto"/>
          </w:divBdr>
        </w:div>
        <w:div w:id="1643149960">
          <w:marLeft w:val="640"/>
          <w:marRight w:val="0"/>
          <w:marTop w:val="0"/>
          <w:marBottom w:val="0"/>
          <w:divBdr>
            <w:top w:val="none" w:sz="0" w:space="0" w:color="auto"/>
            <w:left w:val="none" w:sz="0" w:space="0" w:color="auto"/>
            <w:bottom w:val="none" w:sz="0" w:space="0" w:color="auto"/>
            <w:right w:val="none" w:sz="0" w:space="0" w:color="auto"/>
          </w:divBdr>
        </w:div>
        <w:div w:id="1631781246">
          <w:marLeft w:val="640"/>
          <w:marRight w:val="0"/>
          <w:marTop w:val="0"/>
          <w:marBottom w:val="0"/>
          <w:divBdr>
            <w:top w:val="none" w:sz="0" w:space="0" w:color="auto"/>
            <w:left w:val="none" w:sz="0" w:space="0" w:color="auto"/>
            <w:bottom w:val="none" w:sz="0" w:space="0" w:color="auto"/>
            <w:right w:val="none" w:sz="0" w:space="0" w:color="auto"/>
          </w:divBdr>
        </w:div>
        <w:div w:id="958143861">
          <w:marLeft w:val="640"/>
          <w:marRight w:val="0"/>
          <w:marTop w:val="0"/>
          <w:marBottom w:val="0"/>
          <w:divBdr>
            <w:top w:val="none" w:sz="0" w:space="0" w:color="auto"/>
            <w:left w:val="none" w:sz="0" w:space="0" w:color="auto"/>
            <w:bottom w:val="none" w:sz="0" w:space="0" w:color="auto"/>
            <w:right w:val="none" w:sz="0" w:space="0" w:color="auto"/>
          </w:divBdr>
        </w:div>
        <w:div w:id="891162624">
          <w:marLeft w:val="640"/>
          <w:marRight w:val="0"/>
          <w:marTop w:val="0"/>
          <w:marBottom w:val="0"/>
          <w:divBdr>
            <w:top w:val="none" w:sz="0" w:space="0" w:color="auto"/>
            <w:left w:val="none" w:sz="0" w:space="0" w:color="auto"/>
            <w:bottom w:val="none" w:sz="0" w:space="0" w:color="auto"/>
            <w:right w:val="none" w:sz="0" w:space="0" w:color="auto"/>
          </w:divBdr>
        </w:div>
        <w:div w:id="1856653190">
          <w:marLeft w:val="640"/>
          <w:marRight w:val="0"/>
          <w:marTop w:val="0"/>
          <w:marBottom w:val="0"/>
          <w:divBdr>
            <w:top w:val="none" w:sz="0" w:space="0" w:color="auto"/>
            <w:left w:val="none" w:sz="0" w:space="0" w:color="auto"/>
            <w:bottom w:val="none" w:sz="0" w:space="0" w:color="auto"/>
            <w:right w:val="none" w:sz="0" w:space="0" w:color="auto"/>
          </w:divBdr>
        </w:div>
        <w:div w:id="127552952">
          <w:marLeft w:val="640"/>
          <w:marRight w:val="0"/>
          <w:marTop w:val="0"/>
          <w:marBottom w:val="0"/>
          <w:divBdr>
            <w:top w:val="none" w:sz="0" w:space="0" w:color="auto"/>
            <w:left w:val="none" w:sz="0" w:space="0" w:color="auto"/>
            <w:bottom w:val="none" w:sz="0" w:space="0" w:color="auto"/>
            <w:right w:val="none" w:sz="0" w:space="0" w:color="auto"/>
          </w:divBdr>
        </w:div>
        <w:div w:id="698167282">
          <w:marLeft w:val="640"/>
          <w:marRight w:val="0"/>
          <w:marTop w:val="0"/>
          <w:marBottom w:val="0"/>
          <w:divBdr>
            <w:top w:val="none" w:sz="0" w:space="0" w:color="auto"/>
            <w:left w:val="none" w:sz="0" w:space="0" w:color="auto"/>
            <w:bottom w:val="none" w:sz="0" w:space="0" w:color="auto"/>
            <w:right w:val="none" w:sz="0" w:space="0" w:color="auto"/>
          </w:divBdr>
        </w:div>
        <w:div w:id="1739397832">
          <w:marLeft w:val="640"/>
          <w:marRight w:val="0"/>
          <w:marTop w:val="0"/>
          <w:marBottom w:val="0"/>
          <w:divBdr>
            <w:top w:val="none" w:sz="0" w:space="0" w:color="auto"/>
            <w:left w:val="none" w:sz="0" w:space="0" w:color="auto"/>
            <w:bottom w:val="none" w:sz="0" w:space="0" w:color="auto"/>
            <w:right w:val="none" w:sz="0" w:space="0" w:color="auto"/>
          </w:divBdr>
        </w:div>
        <w:div w:id="153765124">
          <w:marLeft w:val="640"/>
          <w:marRight w:val="0"/>
          <w:marTop w:val="0"/>
          <w:marBottom w:val="0"/>
          <w:divBdr>
            <w:top w:val="none" w:sz="0" w:space="0" w:color="auto"/>
            <w:left w:val="none" w:sz="0" w:space="0" w:color="auto"/>
            <w:bottom w:val="none" w:sz="0" w:space="0" w:color="auto"/>
            <w:right w:val="none" w:sz="0" w:space="0" w:color="auto"/>
          </w:divBdr>
        </w:div>
        <w:div w:id="973290530">
          <w:marLeft w:val="640"/>
          <w:marRight w:val="0"/>
          <w:marTop w:val="0"/>
          <w:marBottom w:val="0"/>
          <w:divBdr>
            <w:top w:val="none" w:sz="0" w:space="0" w:color="auto"/>
            <w:left w:val="none" w:sz="0" w:space="0" w:color="auto"/>
            <w:bottom w:val="none" w:sz="0" w:space="0" w:color="auto"/>
            <w:right w:val="none" w:sz="0" w:space="0" w:color="auto"/>
          </w:divBdr>
        </w:div>
        <w:div w:id="1964730824">
          <w:marLeft w:val="640"/>
          <w:marRight w:val="0"/>
          <w:marTop w:val="0"/>
          <w:marBottom w:val="0"/>
          <w:divBdr>
            <w:top w:val="none" w:sz="0" w:space="0" w:color="auto"/>
            <w:left w:val="none" w:sz="0" w:space="0" w:color="auto"/>
            <w:bottom w:val="none" w:sz="0" w:space="0" w:color="auto"/>
            <w:right w:val="none" w:sz="0" w:space="0" w:color="auto"/>
          </w:divBdr>
        </w:div>
        <w:div w:id="1350721685">
          <w:marLeft w:val="640"/>
          <w:marRight w:val="0"/>
          <w:marTop w:val="0"/>
          <w:marBottom w:val="0"/>
          <w:divBdr>
            <w:top w:val="none" w:sz="0" w:space="0" w:color="auto"/>
            <w:left w:val="none" w:sz="0" w:space="0" w:color="auto"/>
            <w:bottom w:val="none" w:sz="0" w:space="0" w:color="auto"/>
            <w:right w:val="none" w:sz="0" w:space="0" w:color="auto"/>
          </w:divBdr>
        </w:div>
        <w:div w:id="1650282922">
          <w:marLeft w:val="640"/>
          <w:marRight w:val="0"/>
          <w:marTop w:val="0"/>
          <w:marBottom w:val="0"/>
          <w:divBdr>
            <w:top w:val="none" w:sz="0" w:space="0" w:color="auto"/>
            <w:left w:val="none" w:sz="0" w:space="0" w:color="auto"/>
            <w:bottom w:val="none" w:sz="0" w:space="0" w:color="auto"/>
            <w:right w:val="none" w:sz="0" w:space="0" w:color="auto"/>
          </w:divBdr>
        </w:div>
        <w:div w:id="19401106">
          <w:marLeft w:val="640"/>
          <w:marRight w:val="0"/>
          <w:marTop w:val="0"/>
          <w:marBottom w:val="0"/>
          <w:divBdr>
            <w:top w:val="none" w:sz="0" w:space="0" w:color="auto"/>
            <w:left w:val="none" w:sz="0" w:space="0" w:color="auto"/>
            <w:bottom w:val="none" w:sz="0" w:space="0" w:color="auto"/>
            <w:right w:val="none" w:sz="0" w:space="0" w:color="auto"/>
          </w:divBdr>
        </w:div>
        <w:div w:id="770123418">
          <w:marLeft w:val="640"/>
          <w:marRight w:val="0"/>
          <w:marTop w:val="0"/>
          <w:marBottom w:val="0"/>
          <w:divBdr>
            <w:top w:val="none" w:sz="0" w:space="0" w:color="auto"/>
            <w:left w:val="none" w:sz="0" w:space="0" w:color="auto"/>
            <w:bottom w:val="none" w:sz="0" w:space="0" w:color="auto"/>
            <w:right w:val="none" w:sz="0" w:space="0" w:color="auto"/>
          </w:divBdr>
        </w:div>
        <w:div w:id="2141075254">
          <w:marLeft w:val="640"/>
          <w:marRight w:val="0"/>
          <w:marTop w:val="0"/>
          <w:marBottom w:val="0"/>
          <w:divBdr>
            <w:top w:val="none" w:sz="0" w:space="0" w:color="auto"/>
            <w:left w:val="none" w:sz="0" w:space="0" w:color="auto"/>
            <w:bottom w:val="none" w:sz="0" w:space="0" w:color="auto"/>
            <w:right w:val="none" w:sz="0" w:space="0" w:color="auto"/>
          </w:divBdr>
        </w:div>
        <w:div w:id="845904467">
          <w:marLeft w:val="640"/>
          <w:marRight w:val="0"/>
          <w:marTop w:val="0"/>
          <w:marBottom w:val="0"/>
          <w:divBdr>
            <w:top w:val="none" w:sz="0" w:space="0" w:color="auto"/>
            <w:left w:val="none" w:sz="0" w:space="0" w:color="auto"/>
            <w:bottom w:val="none" w:sz="0" w:space="0" w:color="auto"/>
            <w:right w:val="none" w:sz="0" w:space="0" w:color="auto"/>
          </w:divBdr>
        </w:div>
        <w:div w:id="1920676534">
          <w:marLeft w:val="640"/>
          <w:marRight w:val="0"/>
          <w:marTop w:val="0"/>
          <w:marBottom w:val="0"/>
          <w:divBdr>
            <w:top w:val="none" w:sz="0" w:space="0" w:color="auto"/>
            <w:left w:val="none" w:sz="0" w:space="0" w:color="auto"/>
            <w:bottom w:val="none" w:sz="0" w:space="0" w:color="auto"/>
            <w:right w:val="none" w:sz="0" w:space="0" w:color="auto"/>
          </w:divBdr>
        </w:div>
        <w:div w:id="47921518">
          <w:marLeft w:val="640"/>
          <w:marRight w:val="0"/>
          <w:marTop w:val="0"/>
          <w:marBottom w:val="0"/>
          <w:divBdr>
            <w:top w:val="none" w:sz="0" w:space="0" w:color="auto"/>
            <w:left w:val="none" w:sz="0" w:space="0" w:color="auto"/>
            <w:bottom w:val="none" w:sz="0" w:space="0" w:color="auto"/>
            <w:right w:val="none" w:sz="0" w:space="0" w:color="auto"/>
          </w:divBdr>
        </w:div>
        <w:div w:id="1393701119">
          <w:marLeft w:val="640"/>
          <w:marRight w:val="0"/>
          <w:marTop w:val="0"/>
          <w:marBottom w:val="0"/>
          <w:divBdr>
            <w:top w:val="none" w:sz="0" w:space="0" w:color="auto"/>
            <w:left w:val="none" w:sz="0" w:space="0" w:color="auto"/>
            <w:bottom w:val="none" w:sz="0" w:space="0" w:color="auto"/>
            <w:right w:val="none" w:sz="0" w:space="0" w:color="auto"/>
          </w:divBdr>
        </w:div>
        <w:div w:id="1334643208">
          <w:marLeft w:val="640"/>
          <w:marRight w:val="0"/>
          <w:marTop w:val="0"/>
          <w:marBottom w:val="0"/>
          <w:divBdr>
            <w:top w:val="none" w:sz="0" w:space="0" w:color="auto"/>
            <w:left w:val="none" w:sz="0" w:space="0" w:color="auto"/>
            <w:bottom w:val="none" w:sz="0" w:space="0" w:color="auto"/>
            <w:right w:val="none" w:sz="0" w:space="0" w:color="auto"/>
          </w:divBdr>
        </w:div>
        <w:div w:id="1863208331">
          <w:marLeft w:val="640"/>
          <w:marRight w:val="0"/>
          <w:marTop w:val="0"/>
          <w:marBottom w:val="0"/>
          <w:divBdr>
            <w:top w:val="none" w:sz="0" w:space="0" w:color="auto"/>
            <w:left w:val="none" w:sz="0" w:space="0" w:color="auto"/>
            <w:bottom w:val="none" w:sz="0" w:space="0" w:color="auto"/>
            <w:right w:val="none" w:sz="0" w:space="0" w:color="auto"/>
          </w:divBdr>
        </w:div>
        <w:div w:id="1770154616">
          <w:marLeft w:val="640"/>
          <w:marRight w:val="0"/>
          <w:marTop w:val="0"/>
          <w:marBottom w:val="0"/>
          <w:divBdr>
            <w:top w:val="none" w:sz="0" w:space="0" w:color="auto"/>
            <w:left w:val="none" w:sz="0" w:space="0" w:color="auto"/>
            <w:bottom w:val="none" w:sz="0" w:space="0" w:color="auto"/>
            <w:right w:val="none" w:sz="0" w:space="0" w:color="auto"/>
          </w:divBdr>
        </w:div>
        <w:div w:id="667490103">
          <w:marLeft w:val="640"/>
          <w:marRight w:val="0"/>
          <w:marTop w:val="0"/>
          <w:marBottom w:val="0"/>
          <w:divBdr>
            <w:top w:val="none" w:sz="0" w:space="0" w:color="auto"/>
            <w:left w:val="none" w:sz="0" w:space="0" w:color="auto"/>
            <w:bottom w:val="none" w:sz="0" w:space="0" w:color="auto"/>
            <w:right w:val="none" w:sz="0" w:space="0" w:color="auto"/>
          </w:divBdr>
        </w:div>
        <w:div w:id="647050903">
          <w:marLeft w:val="640"/>
          <w:marRight w:val="0"/>
          <w:marTop w:val="0"/>
          <w:marBottom w:val="0"/>
          <w:divBdr>
            <w:top w:val="none" w:sz="0" w:space="0" w:color="auto"/>
            <w:left w:val="none" w:sz="0" w:space="0" w:color="auto"/>
            <w:bottom w:val="none" w:sz="0" w:space="0" w:color="auto"/>
            <w:right w:val="none" w:sz="0" w:space="0" w:color="auto"/>
          </w:divBdr>
        </w:div>
        <w:div w:id="1682120056">
          <w:marLeft w:val="640"/>
          <w:marRight w:val="0"/>
          <w:marTop w:val="0"/>
          <w:marBottom w:val="0"/>
          <w:divBdr>
            <w:top w:val="none" w:sz="0" w:space="0" w:color="auto"/>
            <w:left w:val="none" w:sz="0" w:space="0" w:color="auto"/>
            <w:bottom w:val="none" w:sz="0" w:space="0" w:color="auto"/>
            <w:right w:val="none" w:sz="0" w:space="0" w:color="auto"/>
          </w:divBdr>
        </w:div>
        <w:div w:id="612053006">
          <w:marLeft w:val="640"/>
          <w:marRight w:val="0"/>
          <w:marTop w:val="0"/>
          <w:marBottom w:val="0"/>
          <w:divBdr>
            <w:top w:val="none" w:sz="0" w:space="0" w:color="auto"/>
            <w:left w:val="none" w:sz="0" w:space="0" w:color="auto"/>
            <w:bottom w:val="none" w:sz="0" w:space="0" w:color="auto"/>
            <w:right w:val="none" w:sz="0" w:space="0" w:color="auto"/>
          </w:divBdr>
        </w:div>
        <w:div w:id="288631989">
          <w:marLeft w:val="640"/>
          <w:marRight w:val="0"/>
          <w:marTop w:val="0"/>
          <w:marBottom w:val="0"/>
          <w:divBdr>
            <w:top w:val="none" w:sz="0" w:space="0" w:color="auto"/>
            <w:left w:val="none" w:sz="0" w:space="0" w:color="auto"/>
            <w:bottom w:val="none" w:sz="0" w:space="0" w:color="auto"/>
            <w:right w:val="none" w:sz="0" w:space="0" w:color="auto"/>
          </w:divBdr>
        </w:div>
        <w:div w:id="663970032">
          <w:marLeft w:val="640"/>
          <w:marRight w:val="0"/>
          <w:marTop w:val="0"/>
          <w:marBottom w:val="0"/>
          <w:divBdr>
            <w:top w:val="none" w:sz="0" w:space="0" w:color="auto"/>
            <w:left w:val="none" w:sz="0" w:space="0" w:color="auto"/>
            <w:bottom w:val="none" w:sz="0" w:space="0" w:color="auto"/>
            <w:right w:val="none" w:sz="0" w:space="0" w:color="auto"/>
          </w:divBdr>
        </w:div>
        <w:div w:id="21364958">
          <w:marLeft w:val="640"/>
          <w:marRight w:val="0"/>
          <w:marTop w:val="0"/>
          <w:marBottom w:val="0"/>
          <w:divBdr>
            <w:top w:val="none" w:sz="0" w:space="0" w:color="auto"/>
            <w:left w:val="none" w:sz="0" w:space="0" w:color="auto"/>
            <w:bottom w:val="none" w:sz="0" w:space="0" w:color="auto"/>
            <w:right w:val="none" w:sz="0" w:space="0" w:color="auto"/>
          </w:divBdr>
        </w:div>
        <w:div w:id="1280264833">
          <w:marLeft w:val="640"/>
          <w:marRight w:val="0"/>
          <w:marTop w:val="0"/>
          <w:marBottom w:val="0"/>
          <w:divBdr>
            <w:top w:val="none" w:sz="0" w:space="0" w:color="auto"/>
            <w:left w:val="none" w:sz="0" w:space="0" w:color="auto"/>
            <w:bottom w:val="none" w:sz="0" w:space="0" w:color="auto"/>
            <w:right w:val="none" w:sz="0" w:space="0" w:color="auto"/>
          </w:divBdr>
        </w:div>
        <w:div w:id="1544902348">
          <w:marLeft w:val="640"/>
          <w:marRight w:val="0"/>
          <w:marTop w:val="0"/>
          <w:marBottom w:val="0"/>
          <w:divBdr>
            <w:top w:val="none" w:sz="0" w:space="0" w:color="auto"/>
            <w:left w:val="none" w:sz="0" w:space="0" w:color="auto"/>
            <w:bottom w:val="none" w:sz="0" w:space="0" w:color="auto"/>
            <w:right w:val="none" w:sz="0" w:space="0" w:color="auto"/>
          </w:divBdr>
        </w:div>
        <w:div w:id="1847474217">
          <w:marLeft w:val="640"/>
          <w:marRight w:val="0"/>
          <w:marTop w:val="0"/>
          <w:marBottom w:val="0"/>
          <w:divBdr>
            <w:top w:val="none" w:sz="0" w:space="0" w:color="auto"/>
            <w:left w:val="none" w:sz="0" w:space="0" w:color="auto"/>
            <w:bottom w:val="none" w:sz="0" w:space="0" w:color="auto"/>
            <w:right w:val="none" w:sz="0" w:space="0" w:color="auto"/>
          </w:divBdr>
        </w:div>
        <w:div w:id="466245503">
          <w:marLeft w:val="640"/>
          <w:marRight w:val="0"/>
          <w:marTop w:val="0"/>
          <w:marBottom w:val="0"/>
          <w:divBdr>
            <w:top w:val="none" w:sz="0" w:space="0" w:color="auto"/>
            <w:left w:val="none" w:sz="0" w:space="0" w:color="auto"/>
            <w:bottom w:val="none" w:sz="0" w:space="0" w:color="auto"/>
            <w:right w:val="none" w:sz="0" w:space="0" w:color="auto"/>
          </w:divBdr>
        </w:div>
        <w:div w:id="998924396">
          <w:marLeft w:val="640"/>
          <w:marRight w:val="0"/>
          <w:marTop w:val="0"/>
          <w:marBottom w:val="0"/>
          <w:divBdr>
            <w:top w:val="none" w:sz="0" w:space="0" w:color="auto"/>
            <w:left w:val="none" w:sz="0" w:space="0" w:color="auto"/>
            <w:bottom w:val="none" w:sz="0" w:space="0" w:color="auto"/>
            <w:right w:val="none" w:sz="0" w:space="0" w:color="auto"/>
          </w:divBdr>
        </w:div>
        <w:div w:id="887910700">
          <w:marLeft w:val="640"/>
          <w:marRight w:val="0"/>
          <w:marTop w:val="0"/>
          <w:marBottom w:val="0"/>
          <w:divBdr>
            <w:top w:val="none" w:sz="0" w:space="0" w:color="auto"/>
            <w:left w:val="none" w:sz="0" w:space="0" w:color="auto"/>
            <w:bottom w:val="none" w:sz="0" w:space="0" w:color="auto"/>
            <w:right w:val="none" w:sz="0" w:space="0" w:color="auto"/>
          </w:divBdr>
        </w:div>
        <w:div w:id="1595817553">
          <w:marLeft w:val="640"/>
          <w:marRight w:val="0"/>
          <w:marTop w:val="0"/>
          <w:marBottom w:val="0"/>
          <w:divBdr>
            <w:top w:val="none" w:sz="0" w:space="0" w:color="auto"/>
            <w:left w:val="none" w:sz="0" w:space="0" w:color="auto"/>
            <w:bottom w:val="none" w:sz="0" w:space="0" w:color="auto"/>
            <w:right w:val="none" w:sz="0" w:space="0" w:color="auto"/>
          </w:divBdr>
        </w:div>
        <w:div w:id="1224219523">
          <w:marLeft w:val="640"/>
          <w:marRight w:val="0"/>
          <w:marTop w:val="0"/>
          <w:marBottom w:val="0"/>
          <w:divBdr>
            <w:top w:val="none" w:sz="0" w:space="0" w:color="auto"/>
            <w:left w:val="none" w:sz="0" w:space="0" w:color="auto"/>
            <w:bottom w:val="none" w:sz="0" w:space="0" w:color="auto"/>
            <w:right w:val="none" w:sz="0" w:space="0" w:color="auto"/>
          </w:divBdr>
        </w:div>
        <w:div w:id="2025521622">
          <w:marLeft w:val="640"/>
          <w:marRight w:val="0"/>
          <w:marTop w:val="0"/>
          <w:marBottom w:val="0"/>
          <w:divBdr>
            <w:top w:val="none" w:sz="0" w:space="0" w:color="auto"/>
            <w:left w:val="none" w:sz="0" w:space="0" w:color="auto"/>
            <w:bottom w:val="none" w:sz="0" w:space="0" w:color="auto"/>
            <w:right w:val="none" w:sz="0" w:space="0" w:color="auto"/>
          </w:divBdr>
        </w:div>
        <w:div w:id="1992248940">
          <w:marLeft w:val="640"/>
          <w:marRight w:val="0"/>
          <w:marTop w:val="0"/>
          <w:marBottom w:val="0"/>
          <w:divBdr>
            <w:top w:val="none" w:sz="0" w:space="0" w:color="auto"/>
            <w:left w:val="none" w:sz="0" w:space="0" w:color="auto"/>
            <w:bottom w:val="none" w:sz="0" w:space="0" w:color="auto"/>
            <w:right w:val="none" w:sz="0" w:space="0" w:color="auto"/>
          </w:divBdr>
        </w:div>
        <w:div w:id="790824416">
          <w:marLeft w:val="640"/>
          <w:marRight w:val="0"/>
          <w:marTop w:val="0"/>
          <w:marBottom w:val="0"/>
          <w:divBdr>
            <w:top w:val="none" w:sz="0" w:space="0" w:color="auto"/>
            <w:left w:val="none" w:sz="0" w:space="0" w:color="auto"/>
            <w:bottom w:val="none" w:sz="0" w:space="0" w:color="auto"/>
            <w:right w:val="none" w:sz="0" w:space="0" w:color="auto"/>
          </w:divBdr>
        </w:div>
        <w:div w:id="1942685264">
          <w:marLeft w:val="640"/>
          <w:marRight w:val="0"/>
          <w:marTop w:val="0"/>
          <w:marBottom w:val="0"/>
          <w:divBdr>
            <w:top w:val="none" w:sz="0" w:space="0" w:color="auto"/>
            <w:left w:val="none" w:sz="0" w:space="0" w:color="auto"/>
            <w:bottom w:val="none" w:sz="0" w:space="0" w:color="auto"/>
            <w:right w:val="none" w:sz="0" w:space="0" w:color="auto"/>
          </w:divBdr>
        </w:div>
        <w:div w:id="934744892">
          <w:marLeft w:val="640"/>
          <w:marRight w:val="0"/>
          <w:marTop w:val="0"/>
          <w:marBottom w:val="0"/>
          <w:divBdr>
            <w:top w:val="none" w:sz="0" w:space="0" w:color="auto"/>
            <w:left w:val="none" w:sz="0" w:space="0" w:color="auto"/>
            <w:bottom w:val="none" w:sz="0" w:space="0" w:color="auto"/>
            <w:right w:val="none" w:sz="0" w:space="0" w:color="auto"/>
          </w:divBdr>
        </w:div>
        <w:div w:id="2067752116">
          <w:marLeft w:val="640"/>
          <w:marRight w:val="0"/>
          <w:marTop w:val="0"/>
          <w:marBottom w:val="0"/>
          <w:divBdr>
            <w:top w:val="none" w:sz="0" w:space="0" w:color="auto"/>
            <w:left w:val="none" w:sz="0" w:space="0" w:color="auto"/>
            <w:bottom w:val="none" w:sz="0" w:space="0" w:color="auto"/>
            <w:right w:val="none" w:sz="0" w:space="0" w:color="auto"/>
          </w:divBdr>
        </w:div>
      </w:divsChild>
    </w:div>
    <w:div w:id="62532379">
      <w:bodyDiv w:val="1"/>
      <w:marLeft w:val="0"/>
      <w:marRight w:val="0"/>
      <w:marTop w:val="0"/>
      <w:marBottom w:val="0"/>
      <w:divBdr>
        <w:top w:val="none" w:sz="0" w:space="0" w:color="auto"/>
        <w:left w:val="none" w:sz="0" w:space="0" w:color="auto"/>
        <w:bottom w:val="none" w:sz="0" w:space="0" w:color="auto"/>
        <w:right w:val="none" w:sz="0" w:space="0" w:color="auto"/>
      </w:divBdr>
      <w:divsChild>
        <w:div w:id="1820147565">
          <w:marLeft w:val="640"/>
          <w:marRight w:val="0"/>
          <w:marTop w:val="0"/>
          <w:marBottom w:val="0"/>
          <w:divBdr>
            <w:top w:val="none" w:sz="0" w:space="0" w:color="auto"/>
            <w:left w:val="none" w:sz="0" w:space="0" w:color="auto"/>
            <w:bottom w:val="none" w:sz="0" w:space="0" w:color="auto"/>
            <w:right w:val="none" w:sz="0" w:space="0" w:color="auto"/>
          </w:divBdr>
        </w:div>
        <w:div w:id="1170296594">
          <w:marLeft w:val="640"/>
          <w:marRight w:val="0"/>
          <w:marTop w:val="0"/>
          <w:marBottom w:val="0"/>
          <w:divBdr>
            <w:top w:val="none" w:sz="0" w:space="0" w:color="auto"/>
            <w:left w:val="none" w:sz="0" w:space="0" w:color="auto"/>
            <w:bottom w:val="none" w:sz="0" w:space="0" w:color="auto"/>
            <w:right w:val="none" w:sz="0" w:space="0" w:color="auto"/>
          </w:divBdr>
        </w:div>
        <w:div w:id="336736045">
          <w:marLeft w:val="640"/>
          <w:marRight w:val="0"/>
          <w:marTop w:val="0"/>
          <w:marBottom w:val="0"/>
          <w:divBdr>
            <w:top w:val="none" w:sz="0" w:space="0" w:color="auto"/>
            <w:left w:val="none" w:sz="0" w:space="0" w:color="auto"/>
            <w:bottom w:val="none" w:sz="0" w:space="0" w:color="auto"/>
            <w:right w:val="none" w:sz="0" w:space="0" w:color="auto"/>
          </w:divBdr>
        </w:div>
        <w:div w:id="1492406459">
          <w:marLeft w:val="640"/>
          <w:marRight w:val="0"/>
          <w:marTop w:val="0"/>
          <w:marBottom w:val="0"/>
          <w:divBdr>
            <w:top w:val="none" w:sz="0" w:space="0" w:color="auto"/>
            <w:left w:val="none" w:sz="0" w:space="0" w:color="auto"/>
            <w:bottom w:val="none" w:sz="0" w:space="0" w:color="auto"/>
            <w:right w:val="none" w:sz="0" w:space="0" w:color="auto"/>
          </w:divBdr>
        </w:div>
        <w:div w:id="880479876">
          <w:marLeft w:val="640"/>
          <w:marRight w:val="0"/>
          <w:marTop w:val="0"/>
          <w:marBottom w:val="0"/>
          <w:divBdr>
            <w:top w:val="none" w:sz="0" w:space="0" w:color="auto"/>
            <w:left w:val="none" w:sz="0" w:space="0" w:color="auto"/>
            <w:bottom w:val="none" w:sz="0" w:space="0" w:color="auto"/>
            <w:right w:val="none" w:sz="0" w:space="0" w:color="auto"/>
          </w:divBdr>
        </w:div>
        <w:div w:id="1786926378">
          <w:marLeft w:val="640"/>
          <w:marRight w:val="0"/>
          <w:marTop w:val="0"/>
          <w:marBottom w:val="0"/>
          <w:divBdr>
            <w:top w:val="none" w:sz="0" w:space="0" w:color="auto"/>
            <w:left w:val="none" w:sz="0" w:space="0" w:color="auto"/>
            <w:bottom w:val="none" w:sz="0" w:space="0" w:color="auto"/>
            <w:right w:val="none" w:sz="0" w:space="0" w:color="auto"/>
          </w:divBdr>
        </w:div>
        <w:div w:id="1223445010">
          <w:marLeft w:val="640"/>
          <w:marRight w:val="0"/>
          <w:marTop w:val="0"/>
          <w:marBottom w:val="0"/>
          <w:divBdr>
            <w:top w:val="none" w:sz="0" w:space="0" w:color="auto"/>
            <w:left w:val="none" w:sz="0" w:space="0" w:color="auto"/>
            <w:bottom w:val="none" w:sz="0" w:space="0" w:color="auto"/>
            <w:right w:val="none" w:sz="0" w:space="0" w:color="auto"/>
          </w:divBdr>
        </w:div>
        <w:div w:id="585649420">
          <w:marLeft w:val="640"/>
          <w:marRight w:val="0"/>
          <w:marTop w:val="0"/>
          <w:marBottom w:val="0"/>
          <w:divBdr>
            <w:top w:val="none" w:sz="0" w:space="0" w:color="auto"/>
            <w:left w:val="none" w:sz="0" w:space="0" w:color="auto"/>
            <w:bottom w:val="none" w:sz="0" w:space="0" w:color="auto"/>
            <w:right w:val="none" w:sz="0" w:space="0" w:color="auto"/>
          </w:divBdr>
        </w:div>
        <w:div w:id="1960186570">
          <w:marLeft w:val="640"/>
          <w:marRight w:val="0"/>
          <w:marTop w:val="0"/>
          <w:marBottom w:val="0"/>
          <w:divBdr>
            <w:top w:val="none" w:sz="0" w:space="0" w:color="auto"/>
            <w:left w:val="none" w:sz="0" w:space="0" w:color="auto"/>
            <w:bottom w:val="none" w:sz="0" w:space="0" w:color="auto"/>
            <w:right w:val="none" w:sz="0" w:space="0" w:color="auto"/>
          </w:divBdr>
        </w:div>
        <w:div w:id="1569461177">
          <w:marLeft w:val="640"/>
          <w:marRight w:val="0"/>
          <w:marTop w:val="0"/>
          <w:marBottom w:val="0"/>
          <w:divBdr>
            <w:top w:val="none" w:sz="0" w:space="0" w:color="auto"/>
            <w:left w:val="none" w:sz="0" w:space="0" w:color="auto"/>
            <w:bottom w:val="none" w:sz="0" w:space="0" w:color="auto"/>
            <w:right w:val="none" w:sz="0" w:space="0" w:color="auto"/>
          </w:divBdr>
        </w:div>
        <w:div w:id="540676705">
          <w:marLeft w:val="640"/>
          <w:marRight w:val="0"/>
          <w:marTop w:val="0"/>
          <w:marBottom w:val="0"/>
          <w:divBdr>
            <w:top w:val="none" w:sz="0" w:space="0" w:color="auto"/>
            <w:left w:val="none" w:sz="0" w:space="0" w:color="auto"/>
            <w:bottom w:val="none" w:sz="0" w:space="0" w:color="auto"/>
            <w:right w:val="none" w:sz="0" w:space="0" w:color="auto"/>
          </w:divBdr>
        </w:div>
        <w:div w:id="473640426">
          <w:marLeft w:val="640"/>
          <w:marRight w:val="0"/>
          <w:marTop w:val="0"/>
          <w:marBottom w:val="0"/>
          <w:divBdr>
            <w:top w:val="none" w:sz="0" w:space="0" w:color="auto"/>
            <w:left w:val="none" w:sz="0" w:space="0" w:color="auto"/>
            <w:bottom w:val="none" w:sz="0" w:space="0" w:color="auto"/>
            <w:right w:val="none" w:sz="0" w:space="0" w:color="auto"/>
          </w:divBdr>
        </w:div>
        <w:div w:id="2036035539">
          <w:marLeft w:val="640"/>
          <w:marRight w:val="0"/>
          <w:marTop w:val="0"/>
          <w:marBottom w:val="0"/>
          <w:divBdr>
            <w:top w:val="none" w:sz="0" w:space="0" w:color="auto"/>
            <w:left w:val="none" w:sz="0" w:space="0" w:color="auto"/>
            <w:bottom w:val="none" w:sz="0" w:space="0" w:color="auto"/>
            <w:right w:val="none" w:sz="0" w:space="0" w:color="auto"/>
          </w:divBdr>
        </w:div>
        <w:div w:id="350305326">
          <w:marLeft w:val="640"/>
          <w:marRight w:val="0"/>
          <w:marTop w:val="0"/>
          <w:marBottom w:val="0"/>
          <w:divBdr>
            <w:top w:val="none" w:sz="0" w:space="0" w:color="auto"/>
            <w:left w:val="none" w:sz="0" w:space="0" w:color="auto"/>
            <w:bottom w:val="none" w:sz="0" w:space="0" w:color="auto"/>
            <w:right w:val="none" w:sz="0" w:space="0" w:color="auto"/>
          </w:divBdr>
        </w:div>
        <w:div w:id="1543055069">
          <w:marLeft w:val="640"/>
          <w:marRight w:val="0"/>
          <w:marTop w:val="0"/>
          <w:marBottom w:val="0"/>
          <w:divBdr>
            <w:top w:val="none" w:sz="0" w:space="0" w:color="auto"/>
            <w:left w:val="none" w:sz="0" w:space="0" w:color="auto"/>
            <w:bottom w:val="none" w:sz="0" w:space="0" w:color="auto"/>
            <w:right w:val="none" w:sz="0" w:space="0" w:color="auto"/>
          </w:divBdr>
        </w:div>
        <w:div w:id="34084928">
          <w:marLeft w:val="640"/>
          <w:marRight w:val="0"/>
          <w:marTop w:val="0"/>
          <w:marBottom w:val="0"/>
          <w:divBdr>
            <w:top w:val="none" w:sz="0" w:space="0" w:color="auto"/>
            <w:left w:val="none" w:sz="0" w:space="0" w:color="auto"/>
            <w:bottom w:val="none" w:sz="0" w:space="0" w:color="auto"/>
            <w:right w:val="none" w:sz="0" w:space="0" w:color="auto"/>
          </w:divBdr>
        </w:div>
        <w:div w:id="1562325687">
          <w:marLeft w:val="640"/>
          <w:marRight w:val="0"/>
          <w:marTop w:val="0"/>
          <w:marBottom w:val="0"/>
          <w:divBdr>
            <w:top w:val="none" w:sz="0" w:space="0" w:color="auto"/>
            <w:left w:val="none" w:sz="0" w:space="0" w:color="auto"/>
            <w:bottom w:val="none" w:sz="0" w:space="0" w:color="auto"/>
            <w:right w:val="none" w:sz="0" w:space="0" w:color="auto"/>
          </w:divBdr>
        </w:div>
        <w:div w:id="813721589">
          <w:marLeft w:val="640"/>
          <w:marRight w:val="0"/>
          <w:marTop w:val="0"/>
          <w:marBottom w:val="0"/>
          <w:divBdr>
            <w:top w:val="none" w:sz="0" w:space="0" w:color="auto"/>
            <w:left w:val="none" w:sz="0" w:space="0" w:color="auto"/>
            <w:bottom w:val="none" w:sz="0" w:space="0" w:color="auto"/>
            <w:right w:val="none" w:sz="0" w:space="0" w:color="auto"/>
          </w:divBdr>
        </w:div>
        <w:div w:id="1466922048">
          <w:marLeft w:val="640"/>
          <w:marRight w:val="0"/>
          <w:marTop w:val="0"/>
          <w:marBottom w:val="0"/>
          <w:divBdr>
            <w:top w:val="none" w:sz="0" w:space="0" w:color="auto"/>
            <w:left w:val="none" w:sz="0" w:space="0" w:color="auto"/>
            <w:bottom w:val="none" w:sz="0" w:space="0" w:color="auto"/>
            <w:right w:val="none" w:sz="0" w:space="0" w:color="auto"/>
          </w:divBdr>
        </w:div>
        <w:div w:id="1423642938">
          <w:marLeft w:val="640"/>
          <w:marRight w:val="0"/>
          <w:marTop w:val="0"/>
          <w:marBottom w:val="0"/>
          <w:divBdr>
            <w:top w:val="none" w:sz="0" w:space="0" w:color="auto"/>
            <w:left w:val="none" w:sz="0" w:space="0" w:color="auto"/>
            <w:bottom w:val="none" w:sz="0" w:space="0" w:color="auto"/>
            <w:right w:val="none" w:sz="0" w:space="0" w:color="auto"/>
          </w:divBdr>
        </w:div>
        <w:div w:id="1880123608">
          <w:marLeft w:val="640"/>
          <w:marRight w:val="0"/>
          <w:marTop w:val="0"/>
          <w:marBottom w:val="0"/>
          <w:divBdr>
            <w:top w:val="none" w:sz="0" w:space="0" w:color="auto"/>
            <w:left w:val="none" w:sz="0" w:space="0" w:color="auto"/>
            <w:bottom w:val="none" w:sz="0" w:space="0" w:color="auto"/>
            <w:right w:val="none" w:sz="0" w:space="0" w:color="auto"/>
          </w:divBdr>
        </w:div>
        <w:div w:id="1615554522">
          <w:marLeft w:val="640"/>
          <w:marRight w:val="0"/>
          <w:marTop w:val="0"/>
          <w:marBottom w:val="0"/>
          <w:divBdr>
            <w:top w:val="none" w:sz="0" w:space="0" w:color="auto"/>
            <w:left w:val="none" w:sz="0" w:space="0" w:color="auto"/>
            <w:bottom w:val="none" w:sz="0" w:space="0" w:color="auto"/>
            <w:right w:val="none" w:sz="0" w:space="0" w:color="auto"/>
          </w:divBdr>
        </w:div>
        <w:div w:id="718211331">
          <w:marLeft w:val="640"/>
          <w:marRight w:val="0"/>
          <w:marTop w:val="0"/>
          <w:marBottom w:val="0"/>
          <w:divBdr>
            <w:top w:val="none" w:sz="0" w:space="0" w:color="auto"/>
            <w:left w:val="none" w:sz="0" w:space="0" w:color="auto"/>
            <w:bottom w:val="none" w:sz="0" w:space="0" w:color="auto"/>
            <w:right w:val="none" w:sz="0" w:space="0" w:color="auto"/>
          </w:divBdr>
        </w:div>
        <w:div w:id="1272084812">
          <w:marLeft w:val="640"/>
          <w:marRight w:val="0"/>
          <w:marTop w:val="0"/>
          <w:marBottom w:val="0"/>
          <w:divBdr>
            <w:top w:val="none" w:sz="0" w:space="0" w:color="auto"/>
            <w:left w:val="none" w:sz="0" w:space="0" w:color="auto"/>
            <w:bottom w:val="none" w:sz="0" w:space="0" w:color="auto"/>
            <w:right w:val="none" w:sz="0" w:space="0" w:color="auto"/>
          </w:divBdr>
        </w:div>
        <w:div w:id="195394702">
          <w:marLeft w:val="640"/>
          <w:marRight w:val="0"/>
          <w:marTop w:val="0"/>
          <w:marBottom w:val="0"/>
          <w:divBdr>
            <w:top w:val="none" w:sz="0" w:space="0" w:color="auto"/>
            <w:left w:val="none" w:sz="0" w:space="0" w:color="auto"/>
            <w:bottom w:val="none" w:sz="0" w:space="0" w:color="auto"/>
            <w:right w:val="none" w:sz="0" w:space="0" w:color="auto"/>
          </w:divBdr>
        </w:div>
        <w:div w:id="1970041961">
          <w:marLeft w:val="640"/>
          <w:marRight w:val="0"/>
          <w:marTop w:val="0"/>
          <w:marBottom w:val="0"/>
          <w:divBdr>
            <w:top w:val="none" w:sz="0" w:space="0" w:color="auto"/>
            <w:left w:val="none" w:sz="0" w:space="0" w:color="auto"/>
            <w:bottom w:val="none" w:sz="0" w:space="0" w:color="auto"/>
            <w:right w:val="none" w:sz="0" w:space="0" w:color="auto"/>
          </w:divBdr>
        </w:div>
        <w:div w:id="456264330">
          <w:marLeft w:val="640"/>
          <w:marRight w:val="0"/>
          <w:marTop w:val="0"/>
          <w:marBottom w:val="0"/>
          <w:divBdr>
            <w:top w:val="none" w:sz="0" w:space="0" w:color="auto"/>
            <w:left w:val="none" w:sz="0" w:space="0" w:color="auto"/>
            <w:bottom w:val="none" w:sz="0" w:space="0" w:color="auto"/>
            <w:right w:val="none" w:sz="0" w:space="0" w:color="auto"/>
          </w:divBdr>
        </w:div>
        <w:div w:id="1293243000">
          <w:marLeft w:val="640"/>
          <w:marRight w:val="0"/>
          <w:marTop w:val="0"/>
          <w:marBottom w:val="0"/>
          <w:divBdr>
            <w:top w:val="none" w:sz="0" w:space="0" w:color="auto"/>
            <w:left w:val="none" w:sz="0" w:space="0" w:color="auto"/>
            <w:bottom w:val="none" w:sz="0" w:space="0" w:color="auto"/>
            <w:right w:val="none" w:sz="0" w:space="0" w:color="auto"/>
          </w:divBdr>
        </w:div>
        <w:div w:id="2034838094">
          <w:marLeft w:val="640"/>
          <w:marRight w:val="0"/>
          <w:marTop w:val="0"/>
          <w:marBottom w:val="0"/>
          <w:divBdr>
            <w:top w:val="none" w:sz="0" w:space="0" w:color="auto"/>
            <w:left w:val="none" w:sz="0" w:space="0" w:color="auto"/>
            <w:bottom w:val="none" w:sz="0" w:space="0" w:color="auto"/>
            <w:right w:val="none" w:sz="0" w:space="0" w:color="auto"/>
          </w:divBdr>
        </w:div>
        <w:div w:id="2070687361">
          <w:marLeft w:val="640"/>
          <w:marRight w:val="0"/>
          <w:marTop w:val="0"/>
          <w:marBottom w:val="0"/>
          <w:divBdr>
            <w:top w:val="none" w:sz="0" w:space="0" w:color="auto"/>
            <w:left w:val="none" w:sz="0" w:space="0" w:color="auto"/>
            <w:bottom w:val="none" w:sz="0" w:space="0" w:color="auto"/>
            <w:right w:val="none" w:sz="0" w:space="0" w:color="auto"/>
          </w:divBdr>
        </w:div>
        <w:div w:id="681711166">
          <w:marLeft w:val="640"/>
          <w:marRight w:val="0"/>
          <w:marTop w:val="0"/>
          <w:marBottom w:val="0"/>
          <w:divBdr>
            <w:top w:val="none" w:sz="0" w:space="0" w:color="auto"/>
            <w:left w:val="none" w:sz="0" w:space="0" w:color="auto"/>
            <w:bottom w:val="none" w:sz="0" w:space="0" w:color="auto"/>
            <w:right w:val="none" w:sz="0" w:space="0" w:color="auto"/>
          </w:divBdr>
        </w:div>
        <w:div w:id="1558084682">
          <w:marLeft w:val="640"/>
          <w:marRight w:val="0"/>
          <w:marTop w:val="0"/>
          <w:marBottom w:val="0"/>
          <w:divBdr>
            <w:top w:val="none" w:sz="0" w:space="0" w:color="auto"/>
            <w:left w:val="none" w:sz="0" w:space="0" w:color="auto"/>
            <w:bottom w:val="none" w:sz="0" w:space="0" w:color="auto"/>
            <w:right w:val="none" w:sz="0" w:space="0" w:color="auto"/>
          </w:divBdr>
        </w:div>
        <w:div w:id="1174615162">
          <w:marLeft w:val="640"/>
          <w:marRight w:val="0"/>
          <w:marTop w:val="0"/>
          <w:marBottom w:val="0"/>
          <w:divBdr>
            <w:top w:val="none" w:sz="0" w:space="0" w:color="auto"/>
            <w:left w:val="none" w:sz="0" w:space="0" w:color="auto"/>
            <w:bottom w:val="none" w:sz="0" w:space="0" w:color="auto"/>
            <w:right w:val="none" w:sz="0" w:space="0" w:color="auto"/>
          </w:divBdr>
        </w:div>
        <w:div w:id="1017316813">
          <w:marLeft w:val="640"/>
          <w:marRight w:val="0"/>
          <w:marTop w:val="0"/>
          <w:marBottom w:val="0"/>
          <w:divBdr>
            <w:top w:val="none" w:sz="0" w:space="0" w:color="auto"/>
            <w:left w:val="none" w:sz="0" w:space="0" w:color="auto"/>
            <w:bottom w:val="none" w:sz="0" w:space="0" w:color="auto"/>
            <w:right w:val="none" w:sz="0" w:space="0" w:color="auto"/>
          </w:divBdr>
        </w:div>
        <w:div w:id="319576580">
          <w:marLeft w:val="640"/>
          <w:marRight w:val="0"/>
          <w:marTop w:val="0"/>
          <w:marBottom w:val="0"/>
          <w:divBdr>
            <w:top w:val="none" w:sz="0" w:space="0" w:color="auto"/>
            <w:left w:val="none" w:sz="0" w:space="0" w:color="auto"/>
            <w:bottom w:val="none" w:sz="0" w:space="0" w:color="auto"/>
            <w:right w:val="none" w:sz="0" w:space="0" w:color="auto"/>
          </w:divBdr>
        </w:div>
        <w:div w:id="1763916465">
          <w:marLeft w:val="640"/>
          <w:marRight w:val="0"/>
          <w:marTop w:val="0"/>
          <w:marBottom w:val="0"/>
          <w:divBdr>
            <w:top w:val="none" w:sz="0" w:space="0" w:color="auto"/>
            <w:left w:val="none" w:sz="0" w:space="0" w:color="auto"/>
            <w:bottom w:val="none" w:sz="0" w:space="0" w:color="auto"/>
            <w:right w:val="none" w:sz="0" w:space="0" w:color="auto"/>
          </w:divBdr>
        </w:div>
        <w:div w:id="1003699047">
          <w:marLeft w:val="640"/>
          <w:marRight w:val="0"/>
          <w:marTop w:val="0"/>
          <w:marBottom w:val="0"/>
          <w:divBdr>
            <w:top w:val="none" w:sz="0" w:space="0" w:color="auto"/>
            <w:left w:val="none" w:sz="0" w:space="0" w:color="auto"/>
            <w:bottom w:val="none" w:sz="0" w:space="0" w:color="auto"/>
            <w:right w:val="none" w:sz="0" w:space="0" w:color="auto"/>
          </w:divBdr>
        </w:div>
        <w:div w:id="188185964">
          <w:marLeft w:val="640"/>
          <w:marRight w:val="0"/>
          <w:marTop w:val="0"/>
          <w:marBottom w:val="0"/>
          <w:divBdr>
            <w:top w:val="none" w:sz="0" w:space="0" w:color="auto"/>
            <w:left w:val="none" w:sz="0" w:space="0" w:color="auto"/>
            <w:bottom w:val="none" w:sz="0" w:space="0" w:color="auto"/>
            <w:right w:val="none" w:sz="0" w:space="0" w:color="auto"/>
          </w:divBdr>
        </w:div>
        <w:div w:id="1413119071">
          <w:marLeft w:val="640"/>
          <w:marRight w:val="0"/>
          <w:marTop w:val="0"/>
          <w:marBottom w:val="0"/>
          <w:divBdr>
            <w:top w:val="none" w:sz="0" w:space="0" w:color="auto"/>
            <w:left w:val="none" w:sz="0" w:space="0" w:color="auto"/>
            <w:bottom w:val="none" w:sz="0" w:space="0" w:color="auto"/>
            <w:right w:val="none" w:sz="0" w:space="0" w:color="auto"/>
          </w:divBdr>
        </w:div>
        <w:div w:id="1785225731">
          <w:marLeft w:val="640"/>
          <w:marRight w:val="0"/>
          <w:marTop w:val="0"/>
          <w:marBottom w:val="0"/>
          <w:divBdr>
            <w:top w:val="none" w:sz="0" w:space="0" w:color="auto"/>
            <w:left w:val="none" w:sz="0" w:space="0" w:color="auto"/>
            <w:bottom w:val="none" w:sz="0" w:space="0" w:color="auto"/>
            <w:right w:val="none" w:sz="0" w:space="0" w:color="auto"/>
          </w:divBdr>
        </w:div>
        <w:div w:id="784084248">
          <w:marLeft w:val="640"/>
          <w:marRight w:val="0"/>
          <w:marTop w:val="0"/>
          <w:marBottom w:val="0"/>
          <w:divBdr>
            <w:top w:val="none" w:sz="0" w:space="0" w:color="auto"/>
            <w:left w:val="none" w:sz="0" w:space="0" w:color="auto"/>
            <w:bottom w:val="none" w:sz="0" w:space="0" w:color="auto"/>
            <w:right w:val="none" w:sz="0" w:space="0" w:color="auto"/>
          </w:divBdr>
        </w:div>
        <w:div w:id="284777334">
          <w:marLeft w:val="640"/>
          <w:marRight w:val="0"/>
          <w:marTop w:val="0"/>
          <w:marBottom w:val="0"/>
          <w:divBdr>
            <w:top w:val="none" w:sz="0" w:space="0" w:color="auto"/>
            <w:left w:val="none" w:sz="0" w:space="0" w:color="auto"/>
            <w:bottom w:val="none" w:sz="0" w:space="0" w:color="auto"/>
            <w:right w:val="none" w:sz="0" w:space="0" w:color="auto"/>
          </w:divBdr>
        </w:div>
        <w:div w:id="1414085841">
          <w:marLeft w:val="640"/>
          <w:marRight w:val="0"/>
          <w:marTop w:val="0"/>
          <w:marBottom w:val="0"/>
          <w:divBdr>
            <w:top w:val="none" w:sz="0" w:space="0" w:color="auto"/>
            <w:left w:val="none" w:sz="0" w:space="0" w:color="auto"/>
            <w:bottom w:val="none" w:sz="0" w:space="0" w:color="auto"/>
            <w:right w:val="none" w:sz="0" w:space="0" w:color="auto"/>
          </w:divBdr>
        </w:div>
        <w:div w:id="1105611947">
          <w:marLeft w:val="640"/>
          <w:marRight w:val="0"/>
          <w:marTop w:val="0"/>
          <w:marBottom w:val="0"/>
          <w:divBdr>
            <w:top w:val="none" w:sz="0" w:space="0" w:color="auto"/>
            <w:left w:val="none" w:sz="0" w:space="0" w:color="auto"/>
            <w:bottom w:val="none" w:sz="0" w:space="0" w:color="auto"/>
            <w:right w:val="none" w:sz="0" w:space="0" w:color="auto"/>
          </w:divBdr>
        </w:div>
        <w:div w:id="1788701285">
          <w:marLeft w:val="640"/>
          <w:marRight w:val="0"/>
          <w:marTop w:val="0"/>
          <w:marBottom w:val="0"/>
          <w:divBdr>
            <w:top w:val="none" w:sz="0" w:space="0" w:color="auto"/>
            <w:left w:val="none" w:sz="0" w:space="0" w:color="auto"/>
            <w:bottom w:val="none" w:sz="0" w:space="0" w:color="auto"/>
            <w:right w:val="none" w:sz="0" w:space="0" w:color="auto"/>
          </w:divBdr>
        </w:div>
        <w:div w:id="1259829504">
          <w:marLeft w:val="640"/>
          <w:marRight w:val="0"/>
          <w:marTop w:val="0"/>
          <w:marBottom w:val="0"/>
          <w:divBdr>
            <w:top w:val="none" w:sz="0" w:space="0" w:color="auto"/>
            <w:left w:val="none" w:sz="0" w:space="0" w:color="auto"/>
            <w:bottom w:val="none" w:sz="0" w:space="0" w:color="auto"/>
            <w:right w:val="none" w:sz="0" w:space="0" w:color="auto"/>
          </w:divBdr>
        </w:div>
        <w:div w:id="568615781">
          <w:marLeft w:val="640"/>
          <w:marRight w:val="0"/>
          <w:marTop w:val="0"/>
          <w:marBottom w:val="0"/>
          <w:divBdr>
            <w:top w:val="none" w:sz="0" w:space="0" w:color="auto"/>
            <w:left w:val="none" w:sz="0" w:space="0" w:color="auto"/>
            <w:bottom w:val="none" w:sz="0" w:space="0" w:color="auto"/>
            <w:right w:val="none" w:sz="0" w:space="0" w:color="auto"/>
          </w:divBdr>
        </w:div>
        <w:div w:id="984580086">
          <w:marLeft w:val="640"/>
          <w:marRight w:val="0"/>
          <w:marTop w:val="0"/>
          <w:marBottom w:val="0"/>
          <w:divBdr>
            <w:top w:val="none" w:sz="0" w:space="0" w:color="auto"/>
            <w:left w:val="none" w:sz="0" w:space="0" w:color="auto"/>
            <w:bottom w:val="none" w:sz="0" w:space="0" w:color="auto"/>
            <w:right w:val="none" w:sz="0" w:space="0" w:color="auto"/>
          </w:divBdr>
        </w:div>
        <w:div w:id="691103907">
          <w:marLeft w:val="640"/>
          <w:marRight w:val="0"/>
          <w:marTop w:val="0"/>
          <w:marBottom w:val="0"/>
          <w:divBdr>
            <w:top w:val="none" w:sz="0" w:space="0" w:color="auto"/>
            <w:left w:val="none" w:sz="0" w:space="0" w:color="auto"/>
            <w:bottom w:val="none" w:sz="0" w:space="0" w:color="auto"/>
            <w:right w:val="none" w:sz="0" w:space="0" w:color="auto"/>
          </w:divBdr>
        </w:div>
        <w:div w:id="1264996937">
          <w:marLeft w:val="640"/>
          <w:marRight w:val="0"/>
          <w:marTop w:val="0"/>
          <w:marBottom w:val="0"/>
          <w:divBdr>
            <w:top w:val="none" w:sz="0" w:space="0" w:color="auto"/>
            <w:left w:val="none" w:sz="0" w:space="0" w:color="auto"/>
            <w:bottom w:val="none" w:sz="0" w:space="0" w:color="auto"/>
            <w:right w:val="none" w:sz="0" w:space="0" w:color="auto"/>
          </w:divBdr>
        </w:div>
        <w:div w:id="1245994911">
          <w:marLeft w:val="640"/>
          <w:marRight w:val="0"/>
          <w:marTop w:val="0"/>
          <w:marBottom w:val="0"/>
          <w:divBdr>
            <w:top w:val="none" w:sz="0" w:space="0" w:color="auto"/>
            <w:left w:val="none" w:sz="0" w:space="0" w:color="auto"/>
            <w:bottom w:val="none" w:sz="0" w:space="0" w:color="auto"/>
            <w:right w:val="none" w:sz="0" w:space="0" w:color="auto"/>
          </w:divBdr>
        </w:div>
        <w:div w:id="1764452639">
          <w:marLeft w:val="640"/>
          <w:marRight w:val="0"/>
          <w:marTop w:val="0"/>
          <w:marBottom w:val="0"/>
          <w:divBdr>
            <w:top w:val="none" w:sz="0" w:space="0" w:color="auto"/>
            <w:left w:val="none" w:sz="0" w:space="0" w:color="auto"/>
            <w:bottom w:val="none" w:sz="0" w:space="0" w:color="auto"/>
            <w:right w:val="none" w:sz="0" w:space="0" w:color="auto"/>
          </w:divBdr>
        </w:div>
        <w:div w:id="1616524403">
          <w:marLeft w:val="640"/>
          <w:marRight w:val="0"/>
          <w:marTop w:val="0"/>
          <w:marBottom w:val="0"/>
          <w:divBdr>
            <w:top w:val="none" w:sz="0" w:space="0" w:color="auto"/>
            <w:left w:val="none" w:sz="0" w:space="0" w:color="auto"/>
            <w:bottom w:val="none" w:sz="0" w:space="0" w:color="auto"/>
            <w:right w:val="none" w:sz="0" w:space="0" w:color="auto"/>
          </w:divBdr>
        </w:div>
        <w:div w:id="839468611">
          <w:marLeft w:val="640"/>
          <w:marRight w:val="0"/>
          <w:marTop w:val="0"/>
          <w:marBottom w:val="0"/>
          <w:divBdr>
            <w:top w:val="none" w:sz="0" w:space="0" w:color="auto"/>
            <w:left w:val="none" w:sz="0" w:space="0" w:color="auto"/>
            <w:bottom w:val="none" w:sz="0" w:space="0" w:color="auto"/>
            <w:right w:val="none" w:sz="0" w:space="0" w:color="auto"/>
          </w:divBdr>
        </w:div>
        <w:div w:id="104158051">
          <w:marLeft w:val="640"/>
          <w:marRight w:val="0"/>
          <w:marTop w:val="0"/>
          <w:marBottom w:val="0"/>
          <w:divBdr>
            <w:top w:val="none" w:sz="0" w:space="0" w:color="auto"/>
            <w:left w:val="none" w:sz="0" w:space="0" w:color="auto"/>
            <w:bottom w:val="none" w:sz="0" w:space="0" w:color="auto"/>
            <w:right w:val="none" w:sz="0" w:space="0" w:color="auto"/>
          </w:divBdr>
        </w:div>
        <w:div w:id="463155514">
          <w:marLeft w:val="640"/>
          <w:marRight w:val="0"/>
          <w:marTop w:val="0"/>
          <w:marBottom w:val="0"/>
          <w:divBdr>
            <w:top w:val="none" w:sz="0" w:space="0" w:color="auto"/>
            <w:left w:val="none" w:sz="0" w:space="0" w:color="auto"/>
            <w:bottom w:val="none" w:sz="0" w:space="0" w:color="auto"/>
            <w:right w:val="none" w:sz="0" w:space="0" w:color="auto"/>
          </w:divBdr>
        </w:div>
        <w:div w:id="401679948">
          <w:marLeft w:val="640"/>
          <w:marRight w:val="0"/>
          <w:marTop w:val="0"/>
          <w:marBottom w:val="0"/>
          <w:divBdr>
            <w:top w:val="none" w:sz="0" w:space="0" w:color="auto"/>
            <w:left w:val="none" w:sz="0" w:space="0" w:color="auto"/>
            <w:bottom w:val="none" w:sz="0" w:space="0" w:color="auto"/>
            <w:right w:val="none" w:sz="0" w:space="0" w:color="auto"/>
          </w:divBdr>
        </w:div>
        <w:div w:id="1220018951">
          <w:marLeft w:val="640"/>
          <w:marRight w:val="0"/>
          <w:marTop w:val="0"/>
          <w:marBottom w:val="0"/>
          <w:divBdr>
            <w:top w:val="none" w:sz="0" w:space="0" w:color="auto"/>
            <w:left w:val="none" w:sz="0" w:space="0" w:color="auto"/>
            <w:bottom w:val="none" w:sz="0" w:space="0" w:color="auto"/>
            <w:right w:val="none" w:sz="0" w:space="0" w:color="auto"/>
          </w:divBdr>
        </w:div>
        <w:div w:id="880628754">
          <w:marLeft w:val="640"/>
          <w:marRight w:val="0"/>
          <w:marTop w:val="0"/>
          <w:marBottom w:val="0"/>
          <w:divBdr>
            <w:top w:val="none" w:sz="0" w:space="0" w:color="auto"/>
            <w:left w:val="none" w:sz="0" w:space="0" w:color="auto"/>
            <w:bottom w:val="none" w:sz="0" w:space="0" w:color="auto"/>
            <w:right w:val="none" w:sz="0" w:space="0" w:color="auto"/>
          </w:divBdr>
        </w:div>
        <w:div w:id="1359509613">
          <w:marLeft w:val="640"/>
          <w:marRight w:val="0"/>
          <w:marTop w:val="0"/>
          <w:marBottom w:val="0"/>
          <w:divBdr>
            <w:top w:val="none" w:sz="0" w:space="0" w:color="auto"/>
            <w:left w:val="none" w:sz="0" w:space="0" w:color="auto"/>
            <w:bottom w:val="none" w:sz="0" w:space="0" w:color="auto"/>
            <w:right w:val="none" w:sz="0" w:space="0" w:color="auto"/>
          </w:divBdr>
        </w:div>
        <w:div w:id="411900677">
          <w:marLeft w:val="640"/>
          <w:marRight w:val="0"/>
          <w:marTop w:val="0"/>
          <w:marBottom w:val="0"/>
          <w:divBdr>
            <w:top w:val="none" w:sz="0" w:space="0" w:color="auto"/>
            <w:left w:val="none" w:sz="0" w:space="0" w:color="auto"/>
            <w:bottom w:val="none" w:sz="0" w:space="0" w:color="auto"/>
            <w:right w:val="none" w:sz="0" w:space="0" w:color="auto"/>
          </w:divBdr>
        </w:div>
        <w:div w:id="601377987">
          <w:marLeft w:val="640"/>
          <w:marRight w:val="0"/>
          <w:marTop w:val="0"/>
          <w:marBottom w:val="0"/>
          <w:divBdr>
            <w:top w:val="none" w:sz="0" w:space="0" w:color="auto"/>
            <w:left w:val="none" w:sz="0" w:space="0" w:color="auto"/>
            <w:bottom w:val="none" w:sz="0" w:space="0" w:color="auto"/>
            <w:right w:val="none" w:sz="0" w:space="0" w:color="auto"/>
          </w:divBdr>
        </w:div>
        <w:div w:id="20595084">
          <w:marLeft w:val="640"/>
          <w:marRight w:val="0"/>
          <w:marTop w:val="0"/>
          <w:marBottom w:val="0"/>
          <w:divBdr>
            <w:top w:val="none" w:sz="0" w:space="0" w:color="auto"/>
            <w:left w:val="none" w:sz="0" w:space="0" w:color="auto"/>
            <w:bottom w:val="none" w:sz="0" w:space="0" w:color="auto"/>
            <w:right w:val="none" w:sz="0" w:space="0" w:color="auto"/>
          </w:divBdr>
        </w:div>
        <w:div w:id="803735890">
          <w:marLeft w:val="640"/>
          <w:marRight w:val="0"/>
          <w:marTop w:val="0"/>
          <w:marBottom w:val="0"/>
          <w:divBdr>
            <w:top w:val="none" w:sz="0" w:space="0" w:color="auto"/>
            <w:left w:val="none" w:sz="0" w:space="0" w:color="auto"/>
            <w:bottom w:val="none" w:sz="0" w:space="0" w:color="auto"/>
            <w:right w:val="none" w:sz="0" w:space="0" w:color="auto"/>
          </w:divBdr>
        </w:div>
        <w:div w:id="726882252">
          <w:marLeft w:val="640"/>
          <w:marRight w:val="0"/>
          <w:marTop w:val="0"/>
          <w:marBottom w:val="0"/>
          <w:divBdr>
            <w:top w:val="none" w:sz="0" w:space="0" w:color="auto"/>
            <w:left w:val="none" w:sz="0" w:space="0" w:color="auto"/>
            <w:bottom w:val="none" w:sz="0" w:space="0" w:color="auto"/>
            <w:right w:val="none" w:sz="0" w:space="0" w:color="auto"/>
          </w:divBdr>
        </w:div>
        <w:div w:id="1167744546">
          <w:marLeft w:val="640"/>
          <w:marRight w:val="0"/>
          <w:marTop w:val="0"/>
          <w:marBottom w:val="0"/>
          <w:divBdr>
            <w:top w:val="none" w:sz="0" w:space="0" w:color="auto"/>
            <w:left w:val="none" w:sz="0" w:space="0" w:color="auto"/>
            <w:bottom w:val="none" w:sz="0" w:space="0" w:color="auto"/>
            <w:right w:val="none" w:sz="0" w:space="0" w:color="auto"/>
          </w:divBdr>
        </w:div>
        <w:div w:id="1360819699">
          <w:marLeft w:val="640"/>
          <w:marRight w:val="0"/>
          <w:marTop w:val="0"/>
          <w:marBottom w:val="0"/>
          <w:divBdr>
            <w:top w:val="none" w:sz="0" w:space="0" w:color="auto"/>
            <w:left w:val="none" w:sz="0" w:space="0" w:color="auto"/>
            <w:bottom w:val="none" w:sz="0" w:space="0" w:color="auto"/>
            <w:right w:val="none" w:sz="0" w:space="0" w:color="auto"/>
          </w:divBdr>
        </w:div>
        <w:div w:id="82844817">
          <w:marLeft w:val="640"/>
          <w:marRight w:val="0"/>
          <w:marTop w:val="0"/>
          <w:marBottom w:val="0"/>
          <w:divBdr>
            <w:top w:val="none" w:sz="0" w:space="0" w:color="auto"/>
            <w:left w:val="none" w:sz="0" w:space="0" w:color="auto"/>
            <w:bottom w:val="none" w:sz="0" w:space="0" w:color="auto"/>
            <w:right w:val="none" w:sz="0" w:space="0" w:color="auto"/>
          </w:divBdr>
        </w:div>
        <w:div w:id="1895120534">
          <w:marLeft w:val="640"/>
          <w:marRight w:val="0"/>
          <w:marTop w:val="0"/>
          <w:marBottom w:val="0"/>
          <w:divBdr>
            <w:top w:val="none" w:sz="0" w:space="0" w:color="auto"/>
            <w:left w:val="none" w:sz="0" w:space="0" w:color="auto"/>
            <w:bottom w:val="none" w:sz="0" w:space="0" w:color="auto"/>
            <w:right w:val="none" w:sz="0" w:space="0" w:color="auto"/>
          </w:divBdr>
        </w:div>
        <w:div w:id="598759250">
          <w:marLeft w:val="640"/>
          <w:marRight w:val="0"/>
          <w:marTop w:val="0"/>
          <w:marBottom w:val="0"/>
          <w:divBdr>
            <w:top w:val="none" w:sz="0" w:space="0" w:color="auto"/>
            <w:left w:val="none" w:sz="0" w:space="0" w:color="auto"/>
            <w:bottom w:val="none" w:sz="0" w:space="0" w:color="auto"/>
            <w:right w:val="none" w:sz="0" w:space="0" w:color="auto"/>
          </w:divBdr>
        </w:div>
        <w:div w:id="308168541">
          <w:marLeft w:val="640"/>
          <w:marRight w:val="0"/>
          <w:marTop w:val="0"/>
          <w:marBottom w:val="0"/>
          <w:divBdr>
            <w:top w:val="none" w:sz="0" w:space="0" w:color="auto"/>
            <w:left w:val="none" w:sz="0" w:space="0" w:color="auto"/>
            <w:bottom w:val="none" w:sz="0" w:space="0" w:color="auto"/>
            <w:right w:val="none" w:sz="0" w:space="0" w:color="auto"/>
          </w:divBdr>
        </w:div>
        <w:div w:id="1227569733">
          <w:marLeft w:val="640"/>
          <w:marRight w:val="0"/>
          <w:marTop w:val="0"/>
          <w:marBottom w:val="0"/>
          <w:divBdr>
            <w:top w:val="none" w:sz="0" w:space="0" w:color="auto"/>
            <w:left w:val="none" w:sz="0" w:space="0" w:color="auto"/>
            <w:bottom w:val="none" w:sz="0" w:space="0" w:color="auto"/>
            <w:right w:val="none" w:sz="0" w:space="0" w:color="auto"/>
          </w:divBdr>
        </w:div>
        <w:div w:id="29888589">
          <w:marLeft w:val="640"/>
          <w:marRight w:val="0"/>
          <w:marTop w:val="0"/>
          <w:marBottom w:val="0"/>
          <w:divBdr>
            <w:top w:val="none" w:sz="0" w:space="0" w:color="auto"/>
            <w:left w:val="none" w:sz="0" w:space="0" w:color="auto"/>
            <w:bottom w:val="none" w:sz="0" w:space="0" w:color="auto"/>
            <w:right w:val="none" w:sz="0" w:space="0" w:color="auto"/>
          </w:divBdr>
        </w:div>
        <w:div w:id="1858152969">
          <w:marLeft w:val="640"/>
          <w:marRight w:val="0"/>
          <w:marTop w:val="0"/>
          <w:marBottom w:val="0"/>
          <w:divBdr>
            <w:top w:val="none" w:sz="0" w:space="0" w:color="auto"/>
            <w:left w:val="none" w:sz="0" w:space="0" w:color="auto"/>
            <w:bottom w:val="none" w:sz="0" w:space="0" w:color="auto"/>
            <w:right w:val="none" w:sz="0" w:space="0" w:color="auto"/>
          </w:divBdr>
        </w:div>
        <w:div w:id="1011957169">
          <w:marLeft w:val="640"/>
          <w:marRight w:val="0"/>
          <w:marTop w:val="0"/>
          <w:marBottom w:val="0"/>
          <w:divBdr>
            <w:top w:val="none" w:sz="0" w:space="0" w:color="auto"/>
            <w:left w:val="none" w:sz="0" w:space="0" w:color="auto"/>
            <w:bottom w:val="none" w:sz="0" w:space="0" w:color="auto"/>
            <w:right w:val="none" w:sz="0" w:space="0" w:color="auto"/>
          </w:divBdr>
        </w:div>
        <w:div w:id="1186823502">
          <w:marLeft w:val="640"/>
          <w:marRight w:val="0"/>
          <w:marTop w:val="0"/>
          <w:marBottom w:val="0"/>
          <w:divBdr>
            <w:top w:val="none" w:sz="0" w:space="0" w:color="auto"/>
            <w:left w:val="none" w:sz="0" w:space="0" w:color="auto"/>
            <w:bottom w:val="none" w:sz="0" w:space="0" w:color="auto"/>
            <w:right w:val="none" w:sz="0" w:space="0" w:color="auto"/>
          </w:divBdr>
        </w:div>
        <w:div w:id="1134443506">
          <w:marLeft w:val="640"/>
          <w:marRight w:val="0"/>
          <w:marTop w:val="0"/>
          <w:marBottom w:val="0"/>
          <w:divBdr>
            <w:top w:val="none" w:sz="0" w:space="0" w:color="auto"/>
            <w:left w:val="none" w:sz="0" w:space="0" w:color="auto"/>
            <w:bottom w:val="none" w:sz="0" w:space="0" w:color="auto"/>
            <w:right w:val="none" w:sz="0" w:space="0" w:color="auto"/>
          </w:divBdr>
        </w:div>
        <w:div w:id="1420831755">
          <w:marLeft w:val="640"/>
          <w:marRight w:val="0"/>
          <w:marTop w:val="0"/>
          <w:marBottom w:val="0"/>
          <w:divBdr>
            <w:top w:val="none" w:sz="0" w:space="0" w:color="auto"/>
            <w:left w:val="none" w:sz="0" w:space="0" w:color="auto"/>
            <w:bottom w:val="none" w:sz="0" w:space="0" w:color="auto"/>
            <w:right w:val="none" w:sz="0" w:space="0" w:color="auto"/>
          </w:divBdr>
        </w:div>
        <w:div w:id="878012180">
          <w:marLeft w:val="640"/>
          <w:marRight w:val="0"/>
          <w:marTop w:val="0"/>
          <w:marBottom w:val="0"/>
          <w:divBdr>
            <w:top w:val="none" w:sz="0" w:space="0" w:color="auto"/>
            <w:left w:val="none" w:sz="0" w:space="0" w:color="auto"/>
            <w:bottom w:val="none" w:sz="0" w:space="0" w:color="auto"/>
            <w:right w:val="none" w:sz="0" w:space="0" w:color="auto"/>
          </w:divBdr>
        </w:div>
        <w:div w:id="566764397">
          <w:marLeft w:val="640"/>
          <w:marRight w:val="0"/>
          <w:marTop w:val="0"/>
          <w:marBottom w:val="0"/>
          <w:divBdr>
            <w:top w:val="none" w:sz="0" w:space="0" w:color="auto"/>
            <w:left w:val="none" w:sz="0" w:space="0" w:color="auto"/>
            <w:bottom w:val="none" w:sz="0" w:space="0" w:color="auto"/>
            <w:right w:val="none" w:sz="0" w:space="0" w:color="auto"/>
          </w:divBdr>
        </w:div>
        <w:div w:id="387072284">
          <w:marLeft w:val="640"/>
          <w:marRight w:val="0"/>
          <w:marTop w:val="0"/>
          <w:marBottom w:val="0"/>
          <w:divBdr>
            <w:top w:val="none" w:sz="0" w:space="0" w:color="auto"/>
            <w:left w:val="none" w:sz="0" w:space="0" w:color="auto"/>
            <w:bottom w:val="none" w:sz="0" w:space="0" w:color="auto"/>
            <w:right w:val="none" w:sz="0" w:space="0" w:color="auto"/>
          </w:divBdr>
        </w:div>
        <w:div w:id="1466004616">
          <w:marLeft w:val="640"/>
          <w:marRight w:val="0"/>
          <w:marTop w:val="0"/>
          <w:marBottom w:val="0"/>
          <w:divBdr>
            <w:top w:val="none" w:sz="0" w:space="0" w:color="auto"/>
            <w:left w:val="none" w:sz="0" w:space="0" w:color="auto"/>
            <w:bottom w:val="none" w:sz="0" w:space="0" w:color="auto"/>
            <w:right w:val="none" w:sz="0" w:space="0" w:color="auto"/>
          </w:divBdr>
        </w:div>
        <w:div w:id="572741892">
          <w:marLeft w:val="640"/>
          <w:marRight w:val="0"/>
          <w:marTop w:val="0"/>
          <w:marBottom w:val="0"/>
          <w:divBdr>
            <w:top w:val="none" w:sz="0" w:space="0" w:color="auto"/>
            <w:left w:val="none" w:sz="0" w:space="0" w:color="auto"/>
            <w:bottom w:val="none" w:sz="0" w:space="0" w:color="auto"/>
            <w:right w:val="none" w:sz="0" w:space="0" w:color="auto"/>
          </w:divBdr>
        </w:div>
        <w:div w:id="245654258">
          <w:marLeft w:val="640"/>
          <w:marRight w:val="0"/>
          <w:marTop w:val="0"/>
          <w:marBottom w:val="0"/>
          <w:divBdr>
            <w:top w:val="none" w:sz="0" w:space="0" w:color="auto"/>
            <w:left w:val="none" w:sz="0" w:space="0" w:color="auto"/>
            <w:bottom w:val="none" w:sz="0" w:space="0" w:color="auto"/>
            <w:right w:val="none" w:sz="0" w:space="0" w:color="auto"/>
          </w:divBdr>
        </w:div>
        <w:div w:id="326053096">
          <w:marLeft w:val="640"/>
          <w:marRight w:val="0"/>
          <w:marTop w:val="0"/>
          <w:marBottom w:val="0"/>
          <w:divBdr>
            <w:top w:val="none" w:sz="0" w:space="0" w:color="auto"/>
            <w:left w:val="none" w:sz="0" w:space="0" w:color="auto"/>
            <w:bottom w:val="none" w:sz="0" w:space="0" w:color="auto"/>
            <w:right w:val="none" w:sz="0" w:space="0" w:color="auto"/>
          </w:divBdr>
        </w:div>
        <w:div w:id="1377662298">
          <w:marLeft w:val="640"/>
          <w:marRight w:val="0"/>
          <w:marTop w:val="0"/>
          <w:marBottom w:val="0"/>
          <w:divBdr>
            <w:top w:val="none" w:sz="0" w:space="0" w:color="auto"/>
            <w:left w:val="none" w:sz="0" w:space="0" w:color="auto"/>
            <w:bottom w:val="none" w:sz="0" w:space="0" w:color="auto"/>
            <w:right w:val="none" w:sz="0" w:space="0" w:color="auto"/>
          </w:divBdr>
        </w:div>
        <w:div w:id="465244993">
          <w:marLeft w:val="640"/>
          <w:marRight w:val="0"/>
          <w:marTop w:val="0"/>
          <w:marBottom w:val="0"/>
          <w:divBdr>
            <w:top w:val="none" w:sz="0" w:space="0" w:color="auto"/>
            <w:left w:val="none" w:sz="0" w:space="0" w:color="auto"/>
            <w:bottom w:val="none" w:sz="0" w:space="0" w:color="auto"/>
            <w:right w:val="none" w:sz="0" w:space="0" w:color="auto"/>
          </w:divBdr>
        </w:div>
        <w:div w:id="901209493">
          <w:marLeft w:val="640"/>
          <w:marRight w:val="0"/>
          <w:marTop w:val="0"/>
          <w:marBottom w:val="0"/>
          <w:divBdr>
            <w:top w:val="none" w:sz="0" w:space="0" w:color="auto"/>
            <w:left w:val="none" w:sz="0" w:space="0" w:color="auto"/>
            <w:bottom w:val="none" w:sz="0" w:space="0" w:color="auto"/>
            <w:right w:val="none" w:sz="0" w:space="0" w:color="auto"/>
          </w:divBdr>
        </w:div>
        <w:div w:id="878738093">
          <w:marLeft w:val="640"/>
          <w:marRight w:val="0"/>
          <w:marTop w:val="0"/>
          <w:marBottom w:val="0"/>
          <w:divBdr>
            <w:top w:val="none" w:sz="0" w:space="0" w:color="auto"/>
            <w:left w:val="none" w:sz="0" w:space="0" w:color="auto"/>
            <w:bottom w:val="none" w:sz="0" w:space="0" w:color="auto"/>
            <w:right w:val="none" w:sz="0" w:space="0" w:color="auto"/>
          </w:divBdr>
        </w:div>
        <w:div w:id="1825966483">
          <w:marLeft w:val="640"/>
          <w:marRight w:val="0"/>
          <w:marTop w:val="0"/>
          <w:marBottom w:val="0"/>
          <w:divBdr>
            <w:top w:val="none" w:sz="0" w:space="0" w:color="auto"/>
            <w:left w:val="none" w:sz="0" w:space="0" w:color="auto"/>
            <w:bottom w:val="none" w:sz="0" w:space="0" w:color="auto"/>
            <w:right w:val="none" w:sz="0" w:space="0" w:color="auto"/>
          </w:divBdr>
        </w:div>
        <w:div w:id="1181121098">
          <w:marLeft w:val="640"/>
          <w:marRight w:val="0"/>
          <w:marTop w:val="0"/>
          <w:marBottom w:val="0"/>
          <w:divBdr>
            <w:top w:val="none" w:sz="0" w:space="0" w:color="auto"/>
            <w:left w:val="none" w:sz="0" w:space="0" w:color="auto"/>
            <w:bottom w:val="none" w:sz="0" w:space="0" w:color="auto"/>
            <w:right w:val="none" w:sz="0" w:space="0" w:color="auto"/>
          </w:divBdr>
        </w:div>
        <w:div w:id="180093199">
          <w:marLeft w:val="640"/>
          <w:marRight w:val="0"/>
          <w:marTop w:val="0"/>
          <w:marBottom w:val="0"/>
          <w:divBdr>
            <w:top w:val="none" w:sz="0" w:space="0" w:color="auto"/>
            <w:left w:val="none" w:sz="0" w:space="0" w:color="auto"/>
            <w:bottom w:val="none" w:sz="0" w:space="0" w:color="auto"/>
            <w:right w:val="none" w:sz="0" w:space="0" w:color="auto"/>
          </w:divBdr>
        </w:div>
        <w:div w:id="505445171">
          <w:marLeft w:val="640"/>
          <w:marRight w:val="0"/>
          <w:marTop w:val="0"/>
          <w:marBottom w:val="0"/>
          <w:divBdr>
            <w:top w:val="none" w:sz="0" w:space="0" w:color="auto"/>
            <w:left w:val="none" w:sz="0" w:space="0" w:color="auto"/>
            <w:bottom w:val="none" w:sz="0" w:space="0" w:color="auto"/>
            <w:right w:val="none" w:sz="0" w:space="0" w:color="auto"/>
          </w:divBdr>
        </w:div>
        <w:div w:id="3941067">
          <w:marLeft w:val="640"/>
          <w:marRight w:val="0"/>
          <w:marTop w:val="0"/>
          <w:marBottom w:val="0"/>
          <w:divBdr>
            <w:top w:val="none" w:sz="0" w:space="0" w:color="auto"/>
            <w:left w:val="none" w:sz="0" w:space="0" w:color="auto"/>
            <w:bottom w:val="none" w:sz="0" w:space="0" w:color="auto"/>
            <w:right w:val="none" w:sz="0" w:space="0" w:color="auto"/>
          </w:divBdr>
        </w:div>
        <w:div w:id="1369258920">
          <w:marLeft w:val="640"/>
          <w:marRight w:val="0"/>
          <w:marTop w:val="0"/>
          <w:marBottom w:val="0"/>
          <w:divBdr>
            <w:top w:val="none" w:sz="0" w:space="0" w:color="auto"/>
            <w:left w:val="none" w:sz="0" w:space="0" w:color="auto"/>
            <w:bottom w:val="none" w:sz="0" w:space="0" w:color="auto"/>
            <w:right w:val="none" w:sz="0" w:space="0" w:color="auto"/>
          </w:divBdr>
        </w:div>
        <w:div w:id="591163991">
          <w:marLeft w:val="640"/>
          <w:marRight w:val="0"/>
          <w:marTop w:val="0"/>
          <w:marBottom w:val="0"/>
          <w:divBdr>
            <w:top w:val="none" w:sz="0" w:space="0" w:color="auto"/>
            <w:left w:val="none" w:sz="0" w:space="0" w:color="auto"/>
            <w:bottom w:val="none" w:sz="0" w:space="0" w:color="auto"/>
            <w:right w:val="none" w:sz="0" w:space="0" w:color="auto"/>
          </w:divBdr>
        </w:div>
        <w:div w:id="547186962">
          <w:marLeft w:val="640"/>
          <w:marRight w:val="0"/>
          <w:marTop w:val="0"/>
          <w:marBottom w:val="0"/>
          <w:divBdr>
            <w:top w:val="none" w:sz="0" w:space="0" w:color="auto"/>
            <w:left w:val="none" w:sz="0" w:space="0" w:color="auto"/>
            <w:bottom w:val="none" w:sz="0" w:space="0" w:color="auto"/>
            <w:right w:val="none" w:sz="0" w:space="0" w:color="auto"/>
          </w:divBdr>
        </w:div>
        <w:div w:id="1815290029">
          <w:marLeft w:val="640"/>
          <w:marRight w:val="0"/>
          <w:marTop w:val="0"/>
          <w:marBottom w:val="0"/>
          <w:divBdr>
            <w:top w:val="none" w:sz="0" w:space="0" w:color="auto"/>
            <w:left w:val="none" w:sz="0" w:space="0" w:color="auto"/>
            <w:bottom w:val="none" w:sz="0" w:space="0" w:color="auto"/>
            <w:right w:val="none" w:sz="0" w:space="0" w:color="auto"/>
          </w:divBdr>
        </w:div>
        <w:div w:id="538856106">
          <w:marLeft w:val="640"/>
          <w:marRight w:val="0"/>
          <w:marTop w:val="0"/>
          <w:marBottom w:val="0"/>
          <w:divBdr>
            <w:top w:val="none" w:sz="0" w:space="0" w:color="auto"/>
            <w:left w:val="none" w:sz="0" w:space="0" w:color="auto"/>
            <w:bottom w:val="none" w:sz="0" w:space="0" w:color="auto"/>
            <w:right w:val="none" w:sz="0" w:space="0" w:color="auto"/>
          </w:divBdr>
        </w:div>
        <w:div w:id="1860318361">
          <w:marLeft w:val="640"/>
          <w:marRight w:val="0"/>
          <w:marTop w:val="0"/>
          <w:marBottom w:val="0"/>
          <w:divBdr>
            <w:top w:val="none" w:sz="0" w:space="0" w:color="auto"/>
            <w:left w:val="none" w:sz="0" w:space="0" w:color="auto"/>
            <w:bottom w:val="none" w:sz="0" w:space="0" w:color="auto"/>
            <w:right w:val="none" w:sz="0" w:space="0" w:color="auto"/>
          </w:divBdr>
        </w:div>
        <w:div w:id="1843734831">
          <w:marLeft w:val="640"/>
          <w:marRight w:val="0"/>
          <w:marTop w:val="0"/>
          <w:marBottom w:val="0"/>
          <w:divBdr>
            <w:top w:val="none" w:sz="0" w:space="0" w:color="auto"/>
            <w:left w:val="none" w:sz="0" w:space="0" w:color="auto"/>
            <w:bottom w:val="none" w:sz="0" w:space="0" w:color="auto"/>
            <w:right w:val="none" w:sz="0" w:space="0" w:color="auto"/>
          </w:divBdr>
        </w:div>
        <w:div w:id="2011905077">
          <w:marLeft w:val="640"/>
          <w:marRight w:val="0"/>
          <w:marTop w:val="0"/>
          <w:marBottom w:val="0"/>
          <w:divBdr>
            <w:top w:val="none" w:sz="0" w:space="0" w:color="auto"/>
            <w:left w:val="none" w:sz="0" w:space="0" w:color="auto"/>
            <w:bottom w:val="none" w:sz="0" w:space="0" w:color="auto"/>
            <w:right w:val="none" w:sz="0" w:space="0" w:color="auto"/>
          </w:divBdr>
        </w:div>
        <w:div w:id="1305771530">
          <w:marLeft w:val="640"/>
          <w:marRight w:val="0"/>
          <w:marTop w:val="0"/>
          <w:marBottom w:val="0"/>
          <w:divBdr>
            <w:top w:val="none" w:sz="0" w:space="0" w:color="auto"/>
            <w:left w:val="none" w:sz="0" w:space="0" w:color="auto"/>
            <w:bottom w:val="none" w:sz="0" w:space="0" w:color="auto"/>
            <w:right w:val="none" w:sz="0" w:space="0" w:color="auto"/>
          </w:divBdr>
        </w:div>
        <w:div w:id="1666324531">
          <w:marLeft w:val="640"/>
          <w:marRight w:val="0"/>
          <w:marTop w:val="0"/>
          <w:marBottom w:val="0"/>
          <w:divBdr>
            <w:top w:val="none" w:sz="0" w:space="0" w:color="auto"/>
            <w:left w:val="none" w:sz="0" w:space="0" w:color="auto"/>
            <w:bottom w:val="none" w:sz="0" w:space="0" w:color="auto"/>
            <w:right w:val="none" w:sz="0" w:space="0" w:color="auto"/>
          </w:divBdr>
        </w:div>
        <w:div w:id="1749188482">
          <w:marLeft w:val="640"/>
          <w:marRight w:val="0"/>
          <w:marTop w:val="0"/>
          <w:marBottom w:val="0"/>
          <w:divBdr>
            <w:top w:val="none" w:sz="0" w:space="0" w:color="auto"/>
            <w:left w:val="none" w:sz="0" w:space="0" w:color="auto"/>
            <w:bottom w:val="none" w:sz="0" w:space="0" w:color="auto"/>
            <w:right w:val="none" w:sz="0" w:space="0" w:color="auto"/>
          </w:divBdr>
        </w:div>
        <w:div w:id="1154221253">
          <w:marLeft w:val="640"/>
          <w:marRight w:val="0"/>
          <w:marTop w:val="0"/>
          <w:marBottom w:val="0"/>
          <w:divBdr>
            <w:top w:val="none" w:sz="0" w:space="0" w:color="auto"/>
            <w:left w:val="none" w:sz="0" w:space="0" w:color="auto"/>
            <w:bottom w:val="none" w:sz="0" w:space="0" w:color="auto"/>
            <w:right w:val="none" w:sz="0" w:space="0" w:color="auto"/>
          </w:divBdr>
        </w:div>
        <w:div w:id="137499734">
          <w:marLeft w:val="640"/>
          <w:marRight w:val="0"/>
          <w:marTop w:val="0"/>
          <w:marBottom w:val="0"/>
          <w:divBdr>
            <w:top w:val="none" w:sz="0" w:space="0" w:color="auto"/>
            <w:left w:val="none" w:sz="0" w:space="0" w:color="auto"/>
            <w:bottom w:val="none" w:sz="0" w:space="0" w:color="auto"/>
            <w:right w:val="none" w:sz="0" w:space="0" w:color="auto"/>
          </w:divBdr>
        </w:div>
        <w:div w:id="817918852">
          <w:marLeft w:val="640"/>
          <w:marRight w:val="0"/>
          <w:marTop w:val="0"/>
          <w:marBottom w:val="0"/>
          <w:divBdr>
            <w:top w:val="none" w:sz="0" w:space="0" w:color="auto"/>
            <w:left w:val="none" w:sz="0" w:space="0" w:color="auto"/>
            <w:bottom w:val="none" w:sz="0" w:space="0" w:color="auto"/>
            <w:right w:val="none" w:sz="0" w:space="0" w:color="auto"/>
          </w:divBdr>
        </w:div>
        <w:div w:id="943420122">
          <w:marLeft w:val="640"/>
          <w:marRight w:val="0"/>
          <w:marTop w:val="0"/>
          <w:marBottom w:val="0"/>
          <w:divBdr>
            <w:top w:val="none" w:sz="0" w:space="0" w:color="auto"/>
            <w:left w:val="none" w:sz="0" w:space="0" w:color="auto"/>
            <w:bottom w:val="none" w:sz="0" w:space="0" w:color="auto"/>
            <w:right w:val="none" w:sz="0" w:space="0" w:color="auto"/>
          </w:divBdr>
        </w:div>
        <w:div w:id="1032923155">
          <w:marLeft w:val="640"/>
          <w:marRight w:val="0"/>
          <w:marTop w:val="0"/>
          <w:marBottom w:val="0"/>
          <w:divBdr>
            <w:top w:val="none" w:sz="0" w:space="0" w:color="auto"/>
            <w:left w:val="none" w:sz="0" w:space="0" w:color="auto"/>
            <w:bottom w:val="none" w:sz="0" w:space="0" w:color="auto"/>
            <w:right w:val="none" w:sz="0" w:space="0" w:color="auto"/>
          </w:divBdr>
        </w:div>
        <w:div w:id="82801897">
          <w:marLeft w:val="640"/>
          <w:marRight w:val="0"/>
          <w:marTop w:val="0"/>
          <w:marBottom w:val="0"/>
          <w:divBdr>
            <w:top w:val="none" w:sz="0" w:space="0" w:color="auto"/>
            <w:left w:val="none" w:sz="0" w:space="0" w:color="auto"/>
            <w:bottom w:val="none" w:sz="0" w:space="0" w:color="auto"/>
            <w:right w:val="none" w:sz="0" w:space="0" w:color="auto"/>
          </w:divBdr>
        </w:div>
        <w:div w:id="846402408">
          <w:marLeft w:val="640"/>
          <w:marRight w:val="0"/>
          <w:marTop w:val="0"/>
          <w:marBottom w:val="0"/>
          <w:divBdr>
            <w:top w:val="none" w:sz="0" w:space="0" w:color="auto"/>
            <w:left w:val="none" w:sz="0" w:space="0" w:color="auto"/>
            <w:bottom w:val="none" w:sz="0" w:space="0" w:color="auto"/>
            <w:right w:val="none" w:sz="0" w:space="0" w:color="auto"/>
          </w:divBdr>
        </w:div>
        <w:div w:id="2030181550">
          <w:marLeft w:val="640"/>
          <w:marRight w:val="0"/>
          <w:marTop w:val="0"/>
          <w:marBottom w:val="0"/>
          <w:divBdr>
            <w:top w:val="none" w:sz="0" w:space="0" w:color="auto"/>
            <w:left w:val="none" w:sz="0" w:space="0" w:color="auto"/>
            <w:bottom w:val="none" w:sz="0" w:space="0" w:color="auto"/>
            <w:right w:val="none" w:sz="0" w:space="0" w:color="auto"/>
          </w:divBdr>
        </w:div>
        <w:div w:id="1316028475">
          <w:marLeft w:val="640"/>
          <w:marRight w:val="0"/>
          <w:marTop w:val="0"/>
          <w:marBottom w:val="0"/>
          <w:divBdr>
            <w:top w:val="none" w:sz="0" w:space="0" w:color="auto"/>
            <w:left w:val="none" w:sz="0" w:space="0" w:color="auto"/>
            <w:bottom w:val="none" w:sz="0" w:space="0" w:color="auto"/>
            <w:right w:val="none" w:sz="0" w:space="0" w:color="auto"/>
          </w:divBdr>
        </w:div>
        <w:div w:id="1778596021">
          <w:marLeft w:val="640"/>
          <w:marRight w:val="0"/>
          <w:marTop w:val="0"/>
          <w:marBottom w:val="0"/>
          <w:divBdr>
            <w:top w:val="none" w:sz="0" w:space="0" w:color="auto"/>
            <w:left w:val="none" w:sz="0" w:space="0" w:color="auto"/>
            <w:bottom w:val="none" w:sz="0" w:space="0" w:color="auto"/>
            <w:right w:val="none" w:sz="0" w:space="0" w:color="auto"/>
          </w:divBdr>
        </w:div>
        <w:div w:id="297222957">
          <w:marLeft w:val="640"/>
          <w:marRight w:val="0"/>
          <w:marTop w:val="0"/>
          <w:marBottom w:val="0"/>
          <w:divBdr>
            <w:top w:val="none" w:sz="0" w:space="0" w:color="auto"/>
            <w:left w:val="none" w:sz="0" w:space="0" w:color="auto"/>
            <w:bottom w:val="none" w:sz="0" w:space="0" w:color="auto"/>
            <w:right w:val="none" w:sz="0" w:space="0" w:color="auto"/>
          </w:divBdr>
        </w:div>
        <w:div w:id="655382536">
          <w:marLeft w:val="640"/>
          <w:marRight w:val="0"/>
          <w:marTop w:val="0"/>
          <w:marBottom w:val="0"/>
          <w:divBdr>
            <w:top w:val="none" w:sz="0" w:space="0" w:color="auto"/>
            <w:left w:val="none" w:sz="0" w:space="0" w:color="auto"/>
            <w:bottom w:val="none" w:sz="0" w:space="0" w:color="auto"/>
            <w:right w:val="none" w:sz="0" w:space="0" w:color="auto"/>
          </w:divBdr>
        </w:div>
        <w:div w:id="1015690526">
          <w:marLeft w:val="640"/>
          <w:marRight w:val="0"/>
          <w:marTop w:val="0"/>
          <w:marBottom w:val="0"/>
          <w:divBdr>
            <w:top w:val="none" w:sz="0" w:space="0" w:color="auto"/>
            <w:left w:val="none" w:sz="0" w:space="0" w:color="auto"/>
            <w:bottom w:val="none" w:sz="0" w:space="0" w:color="auto"/>
            <w:right w:val="none" w:sz="0" w:space="0" w:color="auto"/>
          </w:divBdr>
        </w:div>
        <w:div w:id="1719432701">
          <w:marLeft w:val="640"/>
          <w:marRight w:val="0"/>
          <w:marTop w:val="0"/>
          <w:marBottom w:val="0"/>
          <w:divBdr>
            <w:top w:val="none" w:sz="0" w:space="0" w:color="auto"/>
            <w:left w:val="none" w:sz="0" w:space="0" w:color="auto"/>
            <w:bottom w:val="none" w:sz="0" w:space="0" w:color="auto"/>
            <w:right w:val="none" w:sz="0" w:space="0" w:color="auto"/>
          </w:divBdr>
        </w:div>
        <w:div w:id="572397473">
          <w:marLeft w:val="640"/>
          <w:marRight w:val="0"/>
          <w:marTop w:val="0"/>
          <w:marBottom w:val="0"/>
          <w:divBdr>
            <w:top w:val="none" w:sz="0" w:space="0" w:color="auto"/>
            <w:left w:val="none" w:sz="0" w:space="0" w:color="auto"/>
            <w:bottom w:val="none" w:sz="0" w:space="0" w:color="auto"/>
            <w:right w:val="none" w:sz="0" w:space="0" w:color="auto"/>
          </w:divBdr>
        </w:div>
        <w:div w:id="2064596375">
          <w:marLeft w:val="640"/>
          <w:marRight w:val="0"/>
          <w:marTop w:val="0"/>
          <w:marBottom w:val="0"/>
          <w:divBdr>
            <w:top w:val="none" w:sz="0" w:space="0" w:color="auto"/>
            <w:left w:val="none" w:sz="0" w:space="0" w:color="auto"/>
            <w:bottom w:val="none" w:sz="0" w:space="0" w:color="auto"/>
            <w:right w:val="none" w:sz="0" w:space="0" w:color="auto"/>
          </w:divBdr>
        </w:div>
        <w:div w:id="1706633443">
          <w:marLeft w:val="640"/>
          <w:marRight w:val="0"/>
          <w:marTop w:val="0"/>
          <w:marBottom w:val="0"/>
          <w:divBdr>
            <w:top w:val="none" w:sz="0" w:space="0" w:color="auto"/>
            <w:left w:val="none" w:sz="0" w:space="0" w:color="auto"/>
            <w:bottom w:val="none" w:sz="0" w:space="0" w:color="auto"/>
            <w:right w:val="none" w:sz="0" w:space="0" w:color="auto"/>
          </w:divBdr>
        </w:div>
        <w:div w:id="841089564">
          <w:marLeft w:val="640"/>
          <w:marRight w:val="0"/>
          <w:marTop w:val="0"/>
          <w:marBottom w:val="0"/>
          <w:divBdr>
            <w:top w:val="none" w:sz="0" w:space="0" w:color="auto"/>
            <w:left w:val="none" w:sz="0" w:space="0" w:color="auto"/>
            <w:bottom w:val="none" w:sz="0" w:space="0" w:color="auto"/>
            <w:right w:val="none" w:sz="0" w:space="0" w:color="auto"/>
          </w:divBdr>
        </w:div>
        <w:div w:id="1918593839">
          <w:marLeft w:val="640"/>
          <w:marRight w:val="0"/>
          <w:marTop w:val="0"/>
          <w:marBottom w:val="0"/>
          <w:divBdr>
            <w:top w:val="none" w:sz="0" w:space="0" w:color="auto"/>
            <w:left w:val="none" w:sz="0" w:space="0" w:color="auto"/>
            <w:bottom w:val="none" w:sz="0" w:space="0" w:color="auto"/>
            <w:right w:val="none" w:sz="0" w:space="0" w:color="auto"/>
          </w:divBdr>
        </w:div>
        <w:div w:id="318972104">
          <w:marLeft w:val="640"/>
          <w:marRight w:val="0"/>
          <w:marTop w:val="0"/>
          <w:marBottom w:val="0"/>
          <w:divBdr>
            <w:top w:val="none" w:sz="0" w:space="0" w:color="auto"/>
            <w:left w:val="none" w:sz="0" w:space="0" w:color="auto"/>
            <w:bottom w:val="none" w:sz="0" w:space="0" w:color="auto"/>
            <w:right w:val="none" w:sz="0" w:space="0" w:color="auto"/>
          </w:divBdr>
        </w:div>
        <w:div w:id="536937747">
          <w:marLeft w:val="640"/>
          <w:marRight w:val="0"/>
          <w:marTop w:val="0"/>
          <w:marBottom w:val="0"/>
          <w:divBdr>
            <w:top w:val="none" w:sz="0" w:space="0" w:color="auto"/>
            <w:left w:val="none" w:sz="0" w:space="0" w:color="auto"/>
            <w:bottom w:val="none" w:sz="0" w:space="0" w:color="auto"/>
            <w:right w:val="none" w:sz="0" w:space="0" w:color="auto"/>
          </w:divBdr>
        </w:div>
        <w:div w:id="1030573327">
          <w:marLeft w:val="640"/>
          <w:marRight w:val="0"/>
          <w:marTop w:val="0"/>
          <w:marBottom w:val="0"/>
          <w:divBdr>
            <w:top w:val="none" w:sz="0" w:space="0" w:color="auto"/>
            <w:left w:val="none" w:sz="0" w:space="0" w:color="auto"/>
            <w:bottom w:val="none" w:sz="0" w:space="0" w:color="auto"/>
            <w:right w:val="none" w:sz="0" w:space="0" w:color="auto"/>
          </w:divBdr>
        </w:div>
        <w:div w:id="1348017019">
          <w:marLeft w:val="640"/>
          <w:marRight w:val="0"/>
          <w:marTop w:val="0"/>
          <w:marBottom w:val="0"/>
          <w:divBdr>
            <w:top w:val="none" w:sz="0" w:space="0" w:color="auto"/>
            <w:left w:val="none" w:sz="0" w:space="0" w:color="auto"/>
            <w:bottom w:val="none" w:sz="0" w:space="0" w:color="auto"/>
            <w:right w:val="none" w:sz="0" w:space="0" w:color="auto"/>
          </w:divBdr>
        </w:div>
        <w:div w:id="1290434757">
          <w:marLeft w:val="640"/>
          <w:marRight w:val="0"/>
          <w:marTop w:val="0"/>
          <w:marBottom w:val="0"/>
          <w:divBdr>
            <w:top w:val="none" w:sz="0" w:space="0" w:color="auto"/>
            <w:left w:val="none" w:sz="0" w:space="0" w:color="auto"/>
            <w:bottom w:val="none" w:sz="0" w:space="0" w:color="auto"/>
            <w:right w:val="none" w:sz="0" w:space="0" w:color="auto"/>
          </w:divBdr>
        </w:div>
        <w:div w:id="1212498013">
          <w:marLeft w:val="640"/>
          <w:marRight w:val="0"/>
          <w:marTop w:val="0"/>
          <w:marBottom w:val="0"/>
          <w:divBdr>
            <w:top w:val="none" w:sz="0" w:space="0" w:color="auto"/>
            <w:left w:val="none" w:sz="0" w:space="0" w:color="auto"/>
            <w:bottom w:val="none" w:sz="0" w:space="0" w:color="auto"/>
            <w:right w:val="none" w:sz="0" w:space="0" w:color="auto"/>
          </w:divBdr>
        </w:div>
        <w:div w:id="1064986890">
          <w:marLeft w:val="640"/>
          <w:marRight w:val="0"/>
          <w:marTop w:val="0"/>
          <w:marBottom w:val="0"/>
          <w:divBdr>
            <w:top w:val="none" w:sz="0" w:space="0" w:color="auto"/>
            <w:left w:val="none" w:sz="0" w:space="0" w:color="auto"/>
            <w:bottom w:val="none" w:sz="0" w:space="0" w:color="auto"/>
            <w:right w:val="none" w:sz="0" w:space="0" w:color="auto"/>
          </w:divBdr>
        </w:div>
        <w:div w:id="986326825">
          <w:marLeft w:val="640"/>
          <w:marRight w:val="0"/>
          <w:marTop w:val="0"/>
          <w:marBottom w:val="0"/>
          <w:divBdr>
            <w:top w:val="none" w:sz="0" w:space="0" w:color="auto"/>
            <w:left w:val="none" w:sz="0" w:space="0" w:color="auto"/>
            <w:bottom w:val="none" w:sz="0" w:space="0" w:color="auto"/>
            <w:right w:val="none" w:sz="0" w:space="0" w:color="auto"/>
          </w:divBdr>
        </w:div>
        <w:div w:id="1979409572">
          <w:marLeft w:val="640"/>
          <w:marRight w:val="0"/>
          <w:marTop w:val="0"/>
          <w:marBottom w:val="0"/>
          <w:divBdr>
            <w:top w:val="none" w:sz="0" w:space="0" w:color="auto"/>
            <w:left w:val="none" w:sz="0" w:space="0" w:color="auto"/>
            <w:bottom w:val="none" w:sz="0" w:space="0" w:color="auto"/>
            <w:right w:val="none" w:sz="0" w:space="0" w:color="auto"/>
          </w:divBdr>
        </w:div>
        <w:div w:id="2093819668">
          <w:marLeft w:val="640"/>
          <w:marRight w:val="0"/>
          <w:marTop w:val="0"/>
          <w:marBottom w:val="0"/>
          <w:divBdr>
            <w:top w:val="none" w:sz="0" w:space="0" w:color="auto"/>
            <w:left w:val="none" w:sz="0" w:space="0" w:color="auto"/>
            <w:bottom w:val="none" w:sz="0" w:space="0" w:color="auto"/>
            <w:right w:val="none" w:sz="0" w:space="0" w:color="auto"/>
          </w:divBdr>
        </w:div>
        <w:div w:id="730881111">
          <w:marLeft w:val="640"/>
          <w:marRight w:val="0"/>
          <w:marTop w:val="0"/>
          <w:marBottom w:val="0"/>
          <w:divBdr>
            <w:top w:val="none" w:sz="0" w:space="0" w:color="auto"/>
            <w:left w:val="none" w:sz="0" w:space="0" w:color="auto"/>
            <w:bottom w:val="none" w:sz="0" w:space="0" w:color="auto"/>
            <w:right w:val="none" w:sz="0" w:space="0" w:color="auto"/>
          </w:divBdr>
        </w:div>
        <w:div w:id="260912650">
          <w:marLeft w:val="640"/>
          <w:marRight w:val="0"/>
          <w:marTop w:val="0"/>
          <w:marBottom w:val="0"/>
          <w:divBdr>
            <w:top w:val="none" w:sz="0" w:space="0" w:color="auto"/>
            <w:left w:val="none" w:sz="0" w:space="0" w:color="auto"/>
            <w:bottom w:val="none" w:sz="0" w:space="0" w:color="auto"/>
            <w:right w:val="none" w:sz="0" w:space="0" w:color="auto"/>
          </w:divBdr>
        </w:div>
        <w:div w:id="960692789">
          <w:marLeft w:val="640"/>
          <w:marRight w:val="0"/>
          <w:marTop w:val="0"/>
          <w:marBottom w:val="0"/>
          <w:divBdr>
            <w:top w:val="none" w:sz="0" w:space="0" w:color="auto"/>
            <w:left w:val="none" w:sz="0" w:space="0" w:color="auto"/>
            <w:bottom w:val="none" w:sz="0" w:space="0" w:color="auto"/>
            <w:right w:val="none" w:sz="0" w:space="0" w:color="auto"/>
          </w:divBdr>
        </w:div>
        <w:div w:id="776758405">
          <w:marLeft w:val="640"/>
          <w:marRight w:val="0"/>
          <w:marTop w:val="0"/>
          <w:marBottom w:val="0"/>
          <w:divBdr>
            <w:top w:val="none" w:sz="0" w:space="0" w:color="auto"/>
            <w:left w:val="none" w:sz="0" w:space="0" w:color="auto"/>
            <w:bottom w:val="none" w:sz="0" w:space="0" w:color="auto"/>
            <w:right w:val="none" w:sz="0" w:space="0" w:color="auto"/>
          </w:divBdr>
        </w:div>
        <w:div w:id="1680229001">
          <w:marLeft w:val="640"/>
          <w:marRight w:val="0"/>
          <w:marTop w:val="0"/>
          <w:marBottom w:val="0"/>
          <w:divBdr>
            <w:top w:val="none" w:sz="0" w:space="0" w:color="auto"/>
            <w:left w:val="none" w:sz="0" w:space="0" w:color="auto"/>
            <w:bottom w:val="none" w:sz="0" w:space="0" w:color="auto"/>
            <w:right w:val="none" w:sz="0" w:space="0" w:color="auto"/>
          </w:divBdr>
        </w:div>
        <w:div w:id="415784802">
          <w:marLeft w:val="640"/>
          <w:marRight w:val="0"/>
          <w:marTop w:val="0"/>
          <w:marBottom w:val="0"/>
          <w:divBdr>
            <w:top w:val="none" w:sz="0" w:space="0" w:color="auto"/>
            <w:left w:val="none" w:sz="0" w:space="0" w:color="auto"/>
            <w:bottom w:val="none" w:sz="0" w:space="0" w:color="auto"/>
            <w:right w:val="none" w:sz="0" w:space="0" w:color="auto"/>
          </w:divBdr>
        </w:div>
        <w:div w:id="1484082425">
          <w:marLeft w:val="640"/>
          <w:marRight w:val="0"/>
          <w:marTop w:val="0"/>
          <w:marBottom w:val="0"/>
          <w:divBdr>
            <w:top w:val="none" w:sz="0" w:space="0" w:color="auto"/>
            <w:left w:val="none" w:sz="0" w:space="0" w:color="auto"/>
            <w:bottom w:val="none" w:sz="0" w:space="0" w:color="auto"/>
            <w:right w:val="none" w:sz="0" w:space="0" w:color="auto"/>
          </w:divBdr>
        </w:div>
        <w:div w:id="68969888">
          <w:marLeft w:val="640"/>
          <w:marRight w:val="0"/>
          <w:marTop w:val="0"/>
          <w:marBottom w:val="0"/>
          <w:divBdr>
            <w:top w:val="none" w:sz="0" w:space="0" w:color="auto"/>
            <w:left w:val="none" w:sz="0" w:space="0" w:color="auto"/>
            <w:bottom w:val="none" w:sz="0" w:space="0" w:color="auto"/>
            <w:right w:val="none" w:sz="0" w:space="0" w:color="auto"/>
          </w:divBdr>
        </w:div>
        <w:div w:id="1155486180">
          <w:marLeft w:val="640"/>
          <w:marRight w:val="0"/>
          <w:marTop w:val="0"/>
          <w:marBottom w:val="0"/>
          <w:divBdr>
            <w:top w:val="none" w:sz="0" w:space="0" w:color="auto"/>
            <w:left w:val="none" w:sz="0" w:space="0" w:color="auto"/>
            <w:bottom w:val="none" w:sz="0" w:space="0" w:color="auto"/>
            <w:right w:val="none" w:sz="0" w:space="0" w:color="auto"/>
          </w:divBdr>
        </w:div>
        <w:div w:id="948973336">
          <w:marLeft w:val="640"/>
          <w:marRight w:val="0"/>
          <w:marTop w:val="0"/>
          <w:marBottom w:val="0"/>
          <w:divBdr>
            <w:top w:val="none" w:sz="0" w:space="0" w:color="auto"/>
            <w:left w:val="none" w:sz="0" w:space="0" w:color="auto"/>
            <w:bottom w:val="none" w:sz="0" w:space="0" w:color="auto"/>
            <w:right w:val="none" w:sz="0" w:space="0" w:color="auto"/>
          </w:divBdr>
        </w:div>
        <w:div w:id="786505574">
          <w:marLeft w:val="640"/>
          <w:marRight w:val="0"/>
          <w:marTop w:val="0"/>
          <w:marBottom w:val="0"/>
          <w:divBdr>
            <w:top w:val="none" w:sz="0" w:space="0" w:color="auto"/>
            <w:left w:val="none" w:sz="0" w:space="0" w:color="auto"/>
            <w:bottom w:val="none" w:sz="0" w:space="0" w:color="auto"/>
            <w:right w:val="none" w:sz="0" w:space="0" w:color="auto"/>
          </w:divBdr>
        </w:div>
        <w:div w:id="275136645">
          <w:marLeft w:val="640"/>
          <w:marRight w:val="0"/>
          <w:marTop w:val="0"/>
          <w:marBottom w:val="0"/>
          <w:divBdr>
            <w:top w:val="none" w:sz="0" w:space="0" w:color="auto"/>
            <w:left w:val="none" w:sz="0" w:space="0" w:color="auto"/>
            <w:bottom w:val="none" w:sz="0" w:space="0" w:color="auto"/>
            <w:right w:val="none" w:sz="0" w:space="0" w:color="auto"/>
          </w:divBdr>
        </w:div>
        <w:div w:id="999305816">
          <w:marLeft w:val="640"/>
          <w:marRight w:val="0"/>
          <w:marTop w:val="0"/>
          <w:marBottom w:val="0"/>
          <w:divBdr>
            <w:top w:val="none" w:sz="0" w:space="0" w:color="auto"/>
            <w:left w:val="none" w:sz="0" w:space="0" w:color="auto"/>
            <w:bottom w:val="none" w:sz="0" w:space="0" w:color="auto"/>
            <w:right w:val="none" w:sz="0" w:space="0" w:color="auto"/>
          </w:divBdr>
        </w:div>
        <w:div w:id="1645546133">
          <w:marLeft w:val="640"/>
          <w:marRight w:val="0"/>
          <w:marTop w:val="0"/>
          <w:marBottom w:val="0"/>
          <w:divBdr>
            <w:top w:val="none" w:sz="0" w:space="0" w:color="auto"/>
            <w:left w:val="none" w:sz="0" w:space="0" w:color="auto"/>
            <w:bottom w:val="none" w:sz="0" w:space="0" w:color="auto"/>
            <w:right w:val="none" w:sz="0" w:space="0" w:color="auto"/>
          </w:divBdr>
        </w:div>
        <w:div w:id="261187481">
          <w:marLeft w:val="640"/>
          <w:marRight w:val="0"/>
          <w:marTop w:val="0"/>
          <w:marBottom w:val="0"/>
          <w:divBdr>
            <w:top w:val="none" w:sz="0" w:space="0" w:color="auto"/>
            <w:left w:val="none" w:sz="0" w:space="0" w:color="auto"/>
            <w:bottom w:val="none" w:sz="0" w:space="0" w:color="auto"/>
            <w:right w:val="none" w:sz="0" w:space="0" w:color="auto"/>
          </w:divBdr>
        </w:div>
        <w:div w:id="233320672">
          <w:marLeft w:val="640"/>
          <w:marRight w:val="0"/>
          <w:marTop w:val="0"/>
          <w:marBottom w:val="0"/>
          <w:divBdr>
            <w:top w:val="none" w:sz="0" w:space="0" w:color="auto"/>
            <w:left w:val="none" w:sz="0" w:space="0" w:color="auto"/>
            <w:bottom w:val="none" w:sz="0" w:space="0" w:color="auto"/>
            <w:right w:val="none" w:sz="0" w:space="0" w:color="auto"/>
          </w:divBdr>
        </w:div>
        <w:div w:id="373390224">
          <w:marLeft w:val="640"/>
          <w:marRight w:val="0"/>
          <w:marTop w:val="0"/>
          <w:marBottom w:val="0"/>
          <w:divBdr>
            <w:top w:val="none" w:sz="0" w:space="0" w:color="auto"/>
            <w:left w:val="none" w:sz="0" w:space="0" w:color="auto"/>
            <w:bottom w:val="none" w:sz="0" w:space="0" w:color="auto"/>
            <w:right w:val="none" w:sz="0" w:space="0" w:color="auto"/>
          </w:divBdr>
        </w:div>
        <w:div w:id="1679884726">
          <w:marLeft w:val="640"/>
          <w:marRight w:val="0"/>
          <w:marTop w:val="0"/>
          <w:marBottom w:val="0"/>
          <w:divBdr>
            <w:top w:val="none" w:sz="0" w:space="0" w:color="auto"/>
            <w:left w:val="none" w:sz="0" w:space="0" w:color="auto"/>
            <w:bottom w:val="none" w:sz="0" w:space="0" w:color="auto"/>
            <w:right w:val="none" w:sz="0" w:space="0" w:color="auto"/>
          </w:divBdr>
        </w:div>
        <w:div w:id="688331163">
          <w:marLeft w:val="640"/>
          <w:marRight w:val="0"/>
          <w:marTop w:val="0"/>
          <w:marBottom w:val="0"/>
          <w:divBdr>
            <w:top w:val="none" w:sz="0" w:space="0" w:color="auto"/>
            <w:left w:val="none" w:sz="0" w:space="0" w:color="auto"/>
            <w:bottom w:val="none" w:sz="0" w:space="0" w:color="auto"/>
            <w:right w:val="none" w:sz="0" w:space="0" w:color="auto"/>
          </w:divBdr>
        </w:div>
        <w:div w:id="1616449343">
          <w:marLeft w:val="640"/>
          <w:marRight w:val="0"/>
          <w:marTop w:val="0"/>
          <w:marBottom w:val="0"/>
          <w:divBdr>
            <w:top w:val="none" w:sz="0" w:space="0" w:color="auto"/>
            <w:left w:val="none" w:sz="0" w:space="0" w:color="auto"/>
            <w:bottom w:val="none" w:sz="0" w:space="0" w:color="auto"/>
            <w:right w:val="none" w:sz="0" w:space="0" w:color="auto"/>
          </w:divBdr>
        </w:div>
        <w:div w:id="1843621600">
          <w:marLeft w:val="640"/>
          <w:marRight w:val="0"/>
          <w:marTop w:val="0"/>
          <w:marBottom w:val="0"/>
          <w:divBdr>
            <w:top w:val="none" w:sz="0" w:space="0" w:color="auto"/>
            <w:left w:val="none" w:sz="0" w:space="0" w:color="auto"/>
            <w:bottom w:val="none" w:sz="0" w:space="0" w:color="auto"/>
            <w:right w:val="none" w:sz="0" w:space="0" w:color="auto"/>
          </w:divBdr>
        </w:div>
        <w:div w:id="504639385">
          <w:marLeft w:val="640"/>
          <w:marRight w:val="0"/>
          <w:marTop w:val="0"/>
          <w:marBottom w:val="0"/>
          <w:divBdr>
            <w:top w:val="none" w:sz="0" w:space="0" w:color="auto"/>
            <w:left w:val="none" w:sz="0" w:space="0" w:color="auto"/>
            <w:bottom w:val="none" w:sz="0" w:space="0" w:color="auto"/>
            <w:right w:val="none" w:sz="0" w:space="0" w:color="auto"/>
          </w:divBdr>
        </w:div>
        <w:div w:id="475613403">
          <w:marLeft w:val="640"/>
          <w:marRight w:val="0"/>
          <w:marTop w:val="0"/>
          <w:marBottom w:val="0"/>
          <w:divBdr>
            <w:top w:val="none" w:sz="0" w:space="0" w:color="auto"/>
            <w:left w:val="none" w:sz="0" w:space="0" w:color="auto"/>
            <w:bottom w:val="none" w:sz="0" w:space="0" w:color="auto"/>
            <w:right w:val="none" w:sz="0" w:space="0" w:color="auto"/>
          </w:divBdr>
        </w:div>
        <w:div w:id="619148390">
          <w:marLeft w:val="640"/>
          <w:marRight w:val="0"/>
          <w:marTop w:val="0"/>
          <w:marBottom w:val="0"/>
          <w:divBdr>
            <w:top w:val="none" w:sz="0" w:space="0" w:color="auto"/>
            <w:left w:val="none" w:sz="0" w:space="0" w:color="auto"/>
            <w:bottom w:val="none" w:sz="0" w:space="0" w:color="auto"/>
            <w:right w:val="none" w:sz="0" w:space="0" w:color="auto"/>
          </w:divBdr>
        </w:div>
        <w:div w:id="192233450">
          <w:marLeft w:val="640"/>
          <w:marRight w:val="0"/>
          <w:marTop w:val="0"/>
          <w:marBottom w:val="0"/>
          <w:divBdr>
            <w:top w:val="none" w:sz="0" w:space="0" w:color="auto"/>
            <w:left w:val="none" w:sz="0" w:space="0" w:color="auto"/>
            <w:bottom w:val="none" w:sz="0" w:space="0" w:color="auto"/>
            <w:right w:val="none" w:sz="0" w:space="0" w:color="auto"/>
          </w:divBdr>
        </w:div>
        <w:div w:id="2086998410">
          <w:marLeft w:val="640"/>
          <w:marRight w:val="0"/>
          <w:marTop w:val="0"/>
          <w:marBottom w:val="0"/>
          <w:divBdr>
            <w:top w:val="none" w:sz="0" w:space="0" w:color="auto"/>
            <w:left w:val="none" w:sz="0" w:space="0" w:color="auto"/>
            <w:bottom w:val="none" w:sz="0" w:space="0" w:color="auto"/>
            <w:right w:val="none" w:sz="0" w:space="0" w:color="auto"/>
          </w:divBdr>
        </w:div>
        <w:div w:id="1862619153">
          <w:marLeft w:val="640"/>
          <w:marRight w:val="0"/>
          <w:marTop w:val="0"/>
          <w:marBottom w:val="0"/>
          <w:divBdr>
            <w:top w:val="none" w:sz="0" w:space="0" w:color="auto"/>
            <w:left w:val="none" w:sz="0" w:space="0" w:color="auto"/>
            <w:bottom w:val="none" w:sz="0" w:space="0" w:color="auto"/>
            <w:right w:val="none" w:sz="0" w:space="0" w:color="auto"/>
          </w:divBdr>
        </w:div>
        <w:div w:id="797604032">
          <w:marLeft w:val="640"/>
          <w:marRight w:val="0"/>
          <w:marTop w:val="0"/>
          <w:marBottom w:val="0"/>
          <w:divBdr>
            <w:top w:val="none" w:sz="0" w:space="0" w:color="auto"/>
            <w:left w:val="none" w:sz="0" w:space="0" w:color="auto"/>
            <w:bottom w:val="none" w:sz="0" w:space="0" w:color="auto"/>
            <w:right w:val="none" w:sz="0" w:space="0" w:color="auto"/>
          </w:divBdr>
        </w:div>
        <w:div w:id="2082218377">
          <w:marLeft w:val="640"/>
          <w:marRight w:val="0"/>
          <w:marTop w:val="0"/>
          <w:marBottom w:val="0"/>
          <w:divBdr>
            <w:top w:val="none" w:sz="0" w:space="0" w:color="auto"/>
            <w:left w:val="none" w:sz="0" w:space="0" w:color="auto"/>
            <w:bottom w:val="none" w:sz="0" w:space="0" w:color="auto"/>
            <w:right w:val="none" w:sz="0" w:space="0" w:color="auto"/>
          </w:divBdr>
        </w:div>
        <w:div w:id="657195221">
          <w:marLeft w:val="640"/>
          <w:marRight w:val="0"/>
          <w:marTop w:val="0"/>
          <w:marBottom w:val="0"/>
          <w:divBdr>
            <w:top w:val="none" w:sz="0" w:space="0" w:color="auto"/>
            <w:left w:val="none" w:sz="0" w:space="0" w:color="auto"/>
            <w:bottom w:val="none" w:sz="0" w:space="0" w:color="auto"/>
            <w:right w:val="none" w:sz="0" w:space="0" w:color="auto"/>
          </w:divBdr>
        </w:div>
        <w:div w:id="1916863743">
          <w:marLeft w:val="640"/>
          <w:marRight w:val="0"/>
          <w:marTop w:val="0"/>
          <w:marBottom w:val="0"/>
          <w:divBdr>
            <w:top w:val="none" w:sz="0" w:space="0" w:color="auto"/>
            <w:left w:val="none" w:sz="0" w:space="0" w:color="auto"/>
            <w:bottom w:val="none" w:sz="0" w:space="0" w:color="auto"/>
            <w:right w:val="none" w:sz="0" w:space="0" w:color="auto"/>
          </w:divBdr>
        </w:div>
        <w:div w:id="1101143829">
          <w:marLeft w:val="640"/>
          <w:marRight w:val="0"/>
          <w:marTop w:val="0"/>
          <w:marBottom w:val="0"/>
          <w:divBdr>
            <w:top w:val="none" w:sz="0" w:space="0" w:color="auto"/>
            <w:left w:val="none" w:sz="0" w:space="0" w:color="auto"/>
            <w:bottom w:val="none" w:sz="0" w:space="0" w:color="auto"/>
            <w:right w:val="none" w:sz="0" w:space="0" w:color="auto"/>
          </w:divBdr>
        </w:div>
        <w:div w:id="2047103046">
          <w:marLeft w:val="640"/>
          <w:marRight w:val="0"/>
          <w:marTop w:val="0"/>
          <w:marBottom w:val="0"/>
          <w:divBdr>
            <w:top w:val="none" w:sz="0" w:space="0" w:color="auto"/>
            <w:left w:val="none" w:sz="0" w:space="0" w:color="auto"/>
            <w:bottom w:val="none" w:sz="0" w:space="0" w:color="auto"/>
            <w:right w:val="none" w:sz="0" w:space="0" w:color="auto"/>
          </w:divBdr>
        </w:div>
        <w:div w:id="779691199">
          <w:marLeft w:val="640"/>
          <w:marRight w:val="0"/>
          <w:marTop w:val="0"/>
          <w:marBottom w:val="0"/>
          <w:divBdr>
            <w:top w:val="none" w:sz="0" w:space="0" w:color="auto"/>
            <w:left w:val="none" w:sz="0" w:space="0" w:color="auto"/>
            <w:bottom w:val="none" w:sz="0" w:space="0" w:color="auto"/>
            <w:right w:val="none" w:sz="0" w:space="0" w:color="auto"/>
          </w:divBdr>
        </w:div>
        <w:div w:id="1443498612">
          <w:marLeft w:val="640"/>
          <w:marRight w:val="0"/>
          <w:marTop w:val="0"/>
          <w:marBottom w:val="0"/>
          <w:divBdr>
            <w:top w:val="none" w:sz="0" w:space="0" w:color="auto"/>
            <w:left w:val="none" w:sz="0" w:space="0" w:color="auto"/>
            <w:bottom w:val="none" w:sz="0" w:space="0" w:color="auto"/>
            <w:right w:val="none" w:sz="0" w:space="0" w:color="auto"/>
          </w:divBdr>
        </w:div>
        <w:div w:id="418258592">
          <w:marLeft w:val="640"/>
          <w:marRight w:val="0"/>
          <w:marTop w:val="0"/>
          <w:marBottom w:val="0"/>
          <w:divBdr>
            <w:top w:val="none" w:sz="0" w:space="0" w:color="auto"/>
            <w:left w:val="none" w:sz="0" w:space="0" w:color="auto"/>
            <w:bottom w:val="none" w:sz="0" w:space="0" w:color="auto"/>
            <w:right w:val="none" w:sz="0" w:space="0" w:color="auto"/>
          </w:divBdr>
        </w:div>
        <w:div w:id="1998025952">
          <w:marLeft w:val="640"/>
          <w:marRight w:val="0"/>
          <w:marTop w:val="0"/>
          <w:marBottom w:val="0"/>
          <w:divBdr>
            <w:top w:val="none" w:sz="0" w:space="0" w:color="auto"/>
            <w:left w:val="none" w:sz="0" w:space="0" w:color="auto"/>
            <w:bottom w:val="none" w:sz="0" w:space="0" w:color="auto"/>
            <w:right w:val="none" w:sz="0" w:space="0" w:color="auto"/>
          </w:divBdr>
        </w:div>
        <w:div w:id="1834056755">
          <w:marLeft w:val="640"/>
          <w:marRight w:val="0"/>
          <w:marTop w:val="0"/>
          <w:marBottom w:val="0"/>
          <w:divBdr>
            <w:top w:val="none" w:sz="0" w:space="0" w:color="auto"/>
            <w:left w:val="none" w:sz="0" w:space="0" w:color="auto"/>
            <w:bottom w:val="none" w:sz="0" w:space="0" w:color="auto"/>
            <w:right w:val="none" w:sz="0" w:space="0" w:color="auto"/>
          </w:divBdr>
        </w:div>
        <w:div w:id="1267663557">
          <w:marLeft w:val="640"/>
          <w:marRight w:val="0"/>
          <w:marTop w:val="0"/>
          <w:marBottom w:val="0"/>
          <w:divBdr>
            <w:top w:val="none" w:sz="0" w:space="0" w:color="auto"/>
            <w:left w:val="none" w:sz="0" w:space="0" w:color="auto"/>
            <w:bottom w:val="none" w:sz="0" w:space="0" w:color="auto"/>
            <w:right w:val="none" w:sz="0" w:space="0" w:color="auto"/>
          </w:divBdr>
        </w:div>
        <w:div w:id="940525643">
          <w:marLeft w:val="640"/>
          <w:marRight w:val="0"/>
          <w:marTop w:val="0"/>
          <w:marBottom w:val="0"/>
          <w:divBdr>
            <w:top w:val="none" w:sz="0" w:space="0" w:color="auto"/>
            <w:left w:val="none" w:sz="0" w:space="0" w:color="auto"/>
            <w:bottom w:val="none" w:sz="0" w:space="0" w:color="auto"/>
            <w:right w:val="none" w:sz="0" w:space="0" w:color="auto"/>
          </w:divBdr>
        </w:div>
        <w:div w:id="93718673">
          <w:marLeft w:val="640"/>
          <w:marRight w:val="0"/>
          <w:marTop w:val="0"/>
          <w:marBottom w:val="0"/>
          <w:divBdr>
            <w:top w:val="none" w:sz="0" w:space="0" w:color="auto"/>
            <w:left w:val="none" w:sz="0" w:space="0" w:color="auto"/>
            <w:bottom w:val="none" w:sz="0" w:space="0" w:color="auto"/>
            <w:right w:val="none" w:sz="0" w:space="0" w:color="auto"/>
          </w:divBdr>
        </w:div>
        <w:div w:id="446463235">
          <w:marLeft w:val="640"/>
          <w:marRight w:val="0"/>
          <w:marTop w:val="0"/>
          <w:marBottom w:val="0"/>
          <w:divBdr>
            <w:top w:val="none" w:sz="0" w:space="0" w:color="auto"/>
            <w:left w:val="none" w:sz="0" w:space="0" w:color="auto"/>
            <w:bottom w:val="none" w:sz="0" w:space="0" w:color="auto"/>
            <w:right w:val="none" w:sz="0" w:space="0" w:color="auto"/>
          </w:divBdr>
        </w:div>
        <w:div w:id="91322813">
          <w:marLeft w:val="640"/>
          <w:marRight w:val="0"/>
          <w:marTop w:val="0"/>
          <w:marBottom w:val="0"/>
          <w:divBdr>
            <w:top w:val="none" w:sz="0" w:space="0" w:color="auto"/>
            <w:left w:val="none" w:sz="0" w:space="0" w:color="auto"/>
            <w:bottom w:val="none" w:sz="0" w:space="0" w:color="auto"/>
            <w:right w:val="none" w:sz="0" w:space="0" w:color="auto"/>
          </w:divBdr>
        </w:div>
        <w:div w:id="65878890">
          <w:marLeft w:val="640"/>
          <w:marRight w:val="0"/>
          <w:marTop w:val="0"/>
          <w:marBottom w:val="0"/>
          <w:divBdr>
            <w:top w:val="none" w:sz="0" w:space="0" w:color="auto"/>
            <w:left w:val="none" w:sz="0" w:space="0" w:color="auto"/>
            <w:bottom w:val="none" w:sz="0" w:space="0" w:color="auto"/>
            <w:right w:val="none" w:sz="0" w:space="0" w:color="auto"/>
          </w:divBdr>
        </w:div>
        <w:div w:id="1733313689">
          <w:marLeft w:val="640"/>
          <w:marRight w:val="0"/>
          <w:marTop w:val="0"/>
          <w:marBottom w:val="0"/>
          <w:divBdr>
            <w:top w:val="none" w:sz="0" w:space="0" w:color="auto"/>
            <w:left w:val="none" w:sz="0" w:space="0" w:color="auto"/>
            <w:bottom w:val="none" w:sz="0" w:space="0" w:color="auto"/>
            <w:right w:val="none" w:sz="0" w:space="0" w:color="auto"/>
          </w:divBdr>
        </w:div>
        <w:div w:id="890725904">
          <w:marLeft w:val="640"/>
          <w:marRight w:val="0"/>
          <w:marTop w:val="0"/>
          <w:marBottom w:val="0"/>
          <w:divBdr>
            <w:top w:val="none" w:sz="0" w:space="0" w:color="auto"/>
            <w:left w:val="none" w:sz="0" w:space="0" w:color="auto"/>
            <w:bottom w:val="none" w:sz="0" w:space="0" w:color="auto"/>
            <w:right w:val="none" w:sz="0" w:space="0" w:color="auto"/>
          </w:divBdr>
        </w:div>
        <w:div w:id="455637288">
          <w:marLeft w:val="640"/>
          <w:marRight w:val="0"/>
          <w:marTop w:val="0"/>
          <w:marBottom w:val="0"/>
          <w:divBdr>
            <w:top w:val="none" w:sz="0" w:space="0" w:color="auto"/>
            <w:left w:val="none" w:sz="0" w:space="0" w:color="auto"/>
            <w:bottom w:val="none" w:sz="0" w:space="0" w:color="auto"/>
            <w:right w:val="none" w:sz="0" w:space="0" w:color="auto"/>
          </w:divBdr>
        </w:div>
        <w:div w:id="749735526">
          <w:marLeft w:val="640"/>
          <w:marRight w:val="0"/>
          <w:marTop w:val="0"/>
          <w:marBottom w:val="0"/>
          <w:divBdr>
            <w:top w:val="none" w:sz="0" w:space="0" w:color="auto"/>
            <w:left w:val="none" w:sz="0" w:space="0" w:color="auto"/>
            <w:bottom w:val="none" w:sz="0" w:space="0" w:color="auto"/>
            <w:right w:val="none" w:sz="0" w:space="0" w:color="auto"/>
          </w:divBdr>
        </w:div>
        <w:div w:id="1848211831">
          <w:marLeft w:val="640"/>
          <w:marRight w:val="0"/>
          <w:marTop w:val="0"/>
          <w:marBottom w:val="0"/>
          <w:divBdr>
            <w:top w:val="none" w:sz="0" w:space="0" w:color="auto"/>
            <w:left w:val="none" w:sz="0" w:space="0" w:color="auto"/>
            <w:bottom w:val="none" w:sz="0" w:space="0" w:color="auto"/>
            <w:right w:val="none" w:sz="0" w:space="0" w:color="auto"/>
          </w:divBdr>
        </w:div>
      </w:divsChild>
    </w:div>
    <w:div w:id="72237449">
      <w:bodyDiv w:val="1"/>
      <w:marLeft w:val="0"/>
      <w:marRight w:val="0"/>
      <w:marTop w:val="0"/>
      <w:marBottom w:val="0"/>
      <w:divBdr>
        <w:top w:val="none" w:sz="0" w:space="0" w:color="auto"/>
        <w:left w:val="none" w:sz="0" w:space="0" w:color="auto"/>
        <w:bottom w:val="none" w:sz="0" w:space="0" w:color="auto"/>
        <w:right w:val="none" w:sz="0" w:space="0" w:color="auto"/>
      </w:divBdr>
      <w:divsChild>
        <w:div w:id="1528644504">
          <w:marLeft w:val="640"/>
          <w:marRight w:val="0"/>
          <w:marTop w:val="0"/>
          <w:marBottom w:val="0"/>
          <w:divBdr>
            <w:top w:val="none" w:sz="0" w:space="0" w:color="auto"/>
            <w:left w:val="none" w:sz="0" w:space="0" w:color="auto"/>
            <w:bottom w:val="none" w:sz="0" w:space="0" w:color="auto"/>
            <w:right w:val="none" w:sz="0" w:space="0" w:color="auto"/>
          </w:divBdr>
        </w:div>
        <w:div w:id="666446571">
          <w:marLeft w:val="640"/>
          <w:marRight w:val="0"/>
          <w:marTop w:val="0"/>
          <w:marBottom w:val="0"/>
          <w:divBdr>
            <w:top w:val="none" w:sz="0" w:space="0" w:color="auto"/>
            <w:left w:val="none" w:sz="0" w:space="0" w:color="auto"/>
            <w:bottom w:val="none" w:sz="0" w:space="0" w:color="auto"/>
            <w:right w:val="none" w:sz="0" w:space="0" w:color="auto"/>
          </w:divBdr>
        </w:div>
        <w:div w:id="467817655">
          <w:marLeft w:val="640"/>
          <w:marRight w:val="0"/>
          <w:marTop w:val="0"/>
          <w:marBottom w:val="0"/>
          <w:divBdr>
            <w:top w:val="none" w:sz="0" w:space="0" w:color="auto"/>
            <w:left w:val="none" w:sz="0" w:space="0" w:color="auto"/>
            <w:bottom w:val="none" w:sz="0" w:space="0" w:color="auto"/>
            <w:right w:val="none" w:sz="0" w:space="0" w:color="auto"/>
          </w:divBdr>
        </w:div>
        <w:div w:id="529076836">
          <w:marLeft w:val="640"/>
          <w:marRight w:val="0"/>
          <w:marTop w:val="0"/>
          <w:marBottom w:val="0"/>
          <w:divBdr>
            <w:top w:val="none" w:sz="0" w:space="0" w:color="auto"/>
            <w:left w:val="none" w:sz="0" w:space="0" w:color="auto"/>
            <w:bottom w:val="none" w:sz="0" w:space="0" w:color="auto"/>
            <w:right w:val="none" w:sz="0" w:space="0" w:color="auto"/>
          </w:divBdr>
        </w:div>
        <w:div w:id="341589807">
          <w:marLeft w:val="640"/>
          <w:marRight w:val="0"/>
          <w:marTop w:val="0"/>
          <w:marBottom w:val="0"/>
          <w:divBdr>
            <w:top w:val="none" w:sz="0" w:space="0" w:color="auto"/>
            <w:left w:val="none" w:sz="0" w:space="0" w:color="auto"/>
            <w:bottom w:val="none" w:sz="0" w:space="0" w:color="auto"/>
            <w:right w:val="none" w:sz="0" w:space="0" w:color="auto"/>
          </w:divBdr>
        </w:div>
        <w:div w:id="126360206">
          <w:marLeft w:val="640"/>
          <w:marRight w:val="0"/>
          <w:marTop w:val="0"/>
          <w:marBottom w:val="0"/>
          <w:divBdr>
            <w:top w:val="none" w:sz="0" w:space="0" w:color="auto"/>
            <w:left w:val="none" w:sz="0" w:space="0" w:color="auto"/>
            <w:bottom w:val="none" w:sz="0" w:space="0" w:color="auto"/>
            <w:right w:val="none" w:sz="0" w:space="0" w:color="auto"/>
          </w:divBdr>
        </w:div>
        <w:div w:id="991832657">
          <w:marLeft w:val="640"/>
          <w:marRight w:val="0"/>
          <w:marTop w:val="0"/>
          <w:marBottom w:val="0"/>
          <w:divBdr>
            <w:top w:val="none" w:sz="0" w:space="0" w:color="auto"/>
            <w:left w:val="none" w:sz="0" w:space="0" w:color="auto"/>
            <w:bottom w:val="none" w:sz="0" w:space="0" w:color="auto"/>
            <w:right w:val="none" w:sz="0" w:space="0" w:color="auto"/>
          </w:divBdr>
        </w:div>
        <w:div w:id="113595269">
          <w:marLeft w:val="640"/>
          <w:marRight w:val="0"/>
          <w:marTop w:val="0"/>
          <w:marBottom w:val="0"/>
          <w:divBdr>
            <w:top w:val="none" w:sz="0" w:space="0" w:color="auto"/>
            <w:left w:val="none" w:sz="0" w:space="0" w:color="auto"/>
            <w:bottom w:val="none" w:sz="0" w:space="0" w:color="auto"/>
            <w:right w:val="none" w:sz="0" w:space="0" w:color="auto"/>
          </w:divBdr>
        </w:div>
        <w:div w:id="611209820">
          <w:marLeft w:val="640"/>
          <w:marRight w:val="0"/>
          <w:marTop w:val="0"/>
          <w:marBottom w:val="0"/>
          <w:divBdr>
            <w:top w:val="none" w:sz="0" w:space="0" w:color="auto"/>
            <w:left w:val="none" w:sz="0" w:space="0" w:color="auto"/>
            <w:bottom w:val="none" w:sz="0" w:space="0" w:color="auto"/>
            <w:right w:val="none" w:sz="0" w:space="0" w:color="auto"/>
          </w:divBdr>
        </w:div>
        <w:div w:id="849954658">
          <w:marLeft w:val="640"/>
          <w:marRight w:val="0"/>
          <w:marTop w:val="0"/>
          <w:marBottom w:val="0"/>
          <w:divBdr>
            <w:top w:val="none" w:sz="0" w:space="0" w:color="auto"/>
            <w:left w:val="none" w:sz="0" w:space="0" w:color="auto"/>
            <w:bottom w:val="none" w:sz="0" w:space="0" w:color="auto"/>
            <w:right w:val="none" w:sz="0" w:space="0" w:color="auto"/>
          </w:divBdr>
        </w:div>
        <w:div w:id="111748398">
          <w:marLeft w:val="640"/>
          <w:marRight w:val="0"/>
          <w:marTop w:val="0"/>
          <w:marBottom w:val="0"/>
          <w:divBdr>
            <w:top w:val="none" w:sz="0" w:space="0" w:color="auto"/>
            <w:left w:val="none" w:sz="0" w:space="0" w:color="auto"/>
            <w:bottom w:val="none" w:sz="0" w:space="0" w:color="auto"/>
            <w:right w:val="none" w:sz="0" w:space="0" w:color="auto"/>
          </w:divBdr>
        </w:div>
        <w:div w:id="1708331569">
          <w:marLeft w:val="640"/>
          <w:marRight w:val="0"/>
          <w:marTop w:val="0"/>
          <w:marBottom w:val="0"/>
          <w:divBdr>
            <w:top w:val="none" w:sz="0" w:space="0" w:color="auto"/>
            <w:left w:val="none" w:sz="0" w:space="0" w:color="auto"/>
            <w:bottom w:val="none" w:sz="0" w:space="0" w:color="auto"/>
            <w:right w:val="none" w:sz="0" w:space="0" w:color="auto"/>
          </w:divBdr>
        </w:div>
        <w:div w:id="1771660043">
          <w:marLeft w:val="640"/>
          <w:marRight w:val="0"/>
          <w:marTop w:val="0"/>
          <w:marBottom w:val="0"/>
          <w:divBdr>
            <w:top w:val="none" w:sz="0" w:space="0" w:color="auto"/>
            <w:left w:val="none" w:sz="0" w:space="0" w:color="auto"/>
            <w:bottom w:val="none" w:sz="0" w:space="0" w:color="auto"/>
            <w:right w:val="none" w:sz="0" w:space="0" w:color="auto"/>
          </w:divBdr>
        </w:div>
        <w:div w:id="1111322054">
          <w:marLeft w:val="640"/>
          <w:marRight w:val="0"/>
          <w:marTop w:val="0"/>
          <w:marBottom w:val="0"/>
          <w:divBdr>
            <w:top w:val="none" w:sz="0" w:space="0" w:color="auto"/>
            <w:left w:val="none" w:sz="0" w:space="0" w:color="auto"/>
            <w:bottom w:val="none" w:sz="0" w:space="0" w:color="auto"/>
            <w:right w:val="none" w:sz="0" w:space="0" w:color="auto"/>
          </w:divBdr>
        </w:div>
        <w:div w:id="1932811541">
          <w:marLeft w:val="640"/>
          <w:marRight w:val="0"/>
          <w:marTop w:val="0"/>
          <w:marBottom w:val="0"/>
          <w:divBdr>
            <w:top w:val="none" w:sz="0" w:space="0" w:color="auto"/>
            <w:left w:val="none" w:sz="0" w:space="0" w:color="auto"/>
            <w:bottom w:val="none" w:sz="0" w:space="0" w:color="auto"/>
            <w:right w:val="none" w:sz="0" w:space="0" w:color="auto"/>
          </w:divBdr>
        </w:div>
        <w:div w:id="129980906">
          <w:marLeft w:val="640"/>
          <w:marRight w:val="0"/>
          <w:marTop w:val="0"/>
          <w:marBottom w:val="0"/>
          <w:divBdr>
            <w:top w:val="none" w:sz="0" w:space="0" w:color="auto"/>
            <w:left w:val="none" w:sz="0" w:space="0" w:color="auto"/>
            <w:bottom w:val="none" w:sz="0" w:space="0" w:color="auto"/>
            <w:right w:val="none" w:sz="0" w:space="0" w:color="auto"/>
          </w:divBdr>
        </w:div>
        <w:div w:id="377634478">
          <w:marLeft w:val="640"/>
          <w:marRight w:val="0"/>
          <w:marTop w:val="0"/>
          <w:marBottom w:val="0"/>
          <w:divBdr>
            <w:top w:val="none" w:sz="0" w:space="0" w:color="auto"/>
            <w:left w:val="none" w:sz="0" w:space="0" w:color="auto"/>
            <w:bottom w:val="none" w:sz="0" w:space="0" w:color="auto"/>
            <w:right w:val="none" w:sz="0" w:space="0" w:color="auto"/>
          </w:divBdr>
        </w:div>
        <w:div w:id="564606847">
          <w:marLeft w:val="640"/>
          <w:marRight w:val="0"/>
          <w:marTop w:val="0"/>
          <w:marBottom w:val="0"/>
          <w:divBdr>
            <w:top w:val="none" w:sz="0" w:space="0" w:color="auto"/>
            <w:left w:val="none" w:sz="0" w:space="0" w:color="auto"/>
            <w:bottom w:val="none" w:sz="0" w:space="0" w:color="auto"/>
            <w:right w:val="none" w:sz="0" w:space="0" w:color="auto"/>
          </w:divBdr>
        </w:div>
        <w:div w:id="596407191">
          <w:marLeft w:val="640"/>
          <w:marRight w:val="0"/>
          <w:marTop w:val="0"/>
          <w:marBottom w:val="0"/>
          <w:divBdr>
            <w:top w:val="none" w:sz="0" w:space="0" w:color="auto"/>
            <w:left w:val="none" w:sz="0" w:space="0" w:color="auto"/>
            <w:bottom w:val="none" w:sz="0" w:space="0" w:color="auto"/>
            <w:right w:val="none" w:sz="0" w:space="0" w:color="auto"/>
          </w:divBdr>
        </w:div>
        <w:div w:id="407263476">
          <w:marLeft w:val="640"/>
          <w:marRight w:val="0"/>
          <w:marTop w:val="0"/>
          <w:marBottom w:val="0"/>
          <w:divBdr>
            <w:top w:val="none" w:sz="0" w:space="0" w:color="auto"/>
            <w:left w:val="none" w:sz="0" w:space="0" w:color="auto"/>
            <w:bottom w:val="none" w:sz="0" w:space="0" w:color="auto"/>
            <w:right w:val="none" w:sz="0" w:space="0" w:color="auto"/>
          </w:divBdr>
        </w:div>
        <w:div w:id="944730153">
          <w:marLeft w:val="640"/>
          <w:marRight w:val="0"/>
          <w:marTop w:val="0"/>
          <w:marBottom w:val="0"/>
          <w:divBdr>
            <w:top w:val="none" w:sz="0" w:space="0" w:color="auto"/>
            <w:left w:val="none" w:sz="0" w:space="0" w:color="auto"/>
            <w:bottom w:val="none" w:sz="0" w:space="0" w:color="auto"/>
            <w:right w:val="none" w:sz="0" w:space="0" w:color="auto"/>
          </w:divBdr>
        </w:div>
        <w:div w:id="185290908">
          <w:marLeft w:val="640"/>
          <w:marRight w:val="0"/>
          <w:marTop w:val="0"/>
          <w:marBottom w:val="0"/>
          <w:divBdr>
            <w:top w:val="none" w:sz="0" w:space="0" w:color="auto"/>
            <w:left w:val="none" w:sz="0" w:space="0" w:color="auto"/>
            <w:bottom w:val="none" w:sz="0" w:space="0" w:color="auto"/>
            <w:right w:val="none" w:sz="0" w:space="0" w:color="auto"/>
          </w:divBdr>
        </w:div>
        <w:div w:id="205146495">
          <w:marLeft w:val="640"/>
          <w:marRight w:val="0"/>
          <w:marTop w:val="0"/>
          <w:marBottom w:val="0"/>
          <w:divBdr>
            <w:top w:val="none" w:sz="0" w:space="0" w:color="auto"/>
            <w:left w:val="none" w:sz="0" w:space="0" w:color="auto"/>
            <w:bottom w:val="none" w:sz="0" w:space="0" w:color="auto"/>
            <w:right w:val="none" w:sz="0" w:space="0" w:color="auto"/>
          </w:divBdr>
        </w:div>
        <w:div w:id="405806726">
          <w:marLeft w:val="640"/>
          <w:marRight w:val="0"/>
          <w:marTop w:val="0"/>
          <w:marBottom w:val="0"/>
          <w:divBdr>
            <w:top w:val="none" w:sz="0" w:space="0" w:color="auto"/>
            <w:left w:val="none" w:sz="0" w:space="0" w:color="auto"/>
            <w:bottom w:val="none" w:sz="0" w:space="0" w:color="auto"/>
            <w:right w:val="none" w:sz="0" w:space="0" w:color="auto"/>
          </w:divBdr>
        </w:div>
        <w:div w:id="360283958">
          <w:marLeft w:val="640"/>
          <w:marRight w:val="0"/>
          <w:marTop w:val="0"/>
          <w:marBottom w:val="0"/>
          <w:divBdr>
            <w:top w:val="none" w:sz="0" w:space="0" w:color="auto"/>
            <w:left w:val="none" w:sz="0" w:space="0" w:color="auto"/>
            <w:bottom w:val="none" w:sz="0" w:space="0" w:color="auto"/>
            <w:right w:val="none" w:sz="0" w:space="0" w:color="auto"/>
          </w:divBdr>
        </w:div>
        <w:div w:id="1861774244">
          <w:marLeft w:val="640"/>
          <w:marRight w:val="0"/>
          <w:marTop w:val="0"/>
          <w:marBottom w:val="0"/>
          <w:divBdr>
            <w:top w:val="none" w:sz="0" w:space="0" w:color="auto"/>
            <w:left w:val="none" w:sz="0" w:space="0" w:color="auto"/>
            <w:bottom w:val="none" w:sz="0" w:space="0" w:color="auto"/>
            <w:right w:val="none" w:sz="0" w:space="0" w:color="auto"/>
          </w:divBdr>
        </w:div>
        <w:div w:id="572473116">
          <w:marLeft w:val="640"/>
          <w:marRight w:val="0"/>
          <w:marTop w:val="0"/>
          <w:marBottom w:val="0"/>
          <w:divBdr>
            <w:top w:val="none" w:sz="0" w:space="0" w:color="auto"/>
            <w:left w:val="none" w:sz="0" w:space="0" w:color="auto"/>
            <w:bottom w:val="none" w:sz="0" w:space="0" w:color="auto"/>
            <w:right w:val="none" w:sz="0" w:space="0" w:color="auto"/>
          </w:divBdr>
        </w:div>
        <w:div w:id="1057582388">
          <w:marLeft w:val="640"/>
          <w:marRight w:val="0"/>
          <w:marTop w:val="0"/>
          <w:marBottom w:val="0"/>
          <w:divBdr>
            <w:top w:val="none" w:sz="0" w:space="0" w:color="auto"/>
            <w:left w:val="none" w:sz="0" w:space="0" w:color="auto"/>
            <w:bottom w:val="none" w:sz="0" w:space="0" w:color="auto"/>
            <w:right w:val="none" w:sz="0" w:space="0" w:color="auto"/>
          </w:divBdr>
        </w:div>
        <w:div w:id="483621017">
          <w:marLeft w:val="640"/>
          <w:marRight w:val="0"/>
          <w:marTop w:val="0"/>
          <w:marBottom w:val="0"/>
          <w:divBdr>
            <w:top w:val="none" w:sz="0" w:space="0" w:color="auto"/>
            <w:left w:val="none" w:sz="0" w:space="0" w:color="auto"/>
            <w:bottom w:val="none" w:sz="0" w:space="0" w:color="auto"/>
            <w:right w:val="none" w:sz="0" w:space="0" w:color="auto"/>
          </w:divBdr>
        </w:div>
        <w:div w:id="1045326305">
          <w:marLeft w:val="640"/>
          <w:marRight w:val="0"/>
          <w:marTop w:val="0"/>
          <w:marBottom w:val="0"/>
          <w:divBdr>
            <w:top w:val="none" w:sz="0" w:space="0" w:color="auto"/>
            <w:left w:val="none" w:sz="0" w:space="0" w:color="auto"/>
            <w:bottom w:val="none" w:sz="0" w:space="0" w:color="auto"/>
            <w:right w:val="none" w:sz="0" w:space="0" w:color="auto"/>
          </w:divBdr>
        </w:div>
        <w:div w:id="168639310">
          <w:marLeft w:val="640"/>
          <w:marRight w:val="0"/>
          <w:marTop w:val="0"/>
          <w:marBottom w:val="0"/>
          <w:divBdr>
            <w:top w:val="none" w:sz="0" w:space="0" w:color="auto"/>
            <w:left w:val="none" w:sz="0" w:space="0" w:color="auto"/>
            <w:bottom w:val="none" w:sz="0" w:space="0" w:color="auto"/>
            <w:right w:val="none" w:sz="0" w:space="0" w:color="auto"/>
          </w:divBdr>
        </w:div>
        <w:div w:id="1102384468">
          <w:marLeft w:val="640"/>
          <w:marRight w:val="0"/>
          <w:marTop w:val="0"/>
          <w:marBottom w:val="0"/>
          <w:divBdr>
            <w:top w:val="none" w:sz="0" w:space="0" w:color="auto"/>
            <w:left w:val="none" w:sz="0" w:space="0" w:color="auto"/>
            <w:bottom w:val="none" w:sz="0" w:space="0" w:color="auto"/>
            <w:right w:val="none" w:sz="0" w:space="0" w:color="auto"/>
          </w:divBdr>
        </w:div>
        <w:div w:id="1507666975">
          <w:marLeft w:val="640"/>
          <w:marRight w:val="0"/>
          <w:marTop w:val="0"/>
          <w:marBottom w:val="0"/>
          <w:divBdr>
            <w:top w:val="none" w:sz="0" w:space="0" w:color="auto"/>
            <w:left w:val="none" w:sz="0" w:space="0" w:color="auto"/>
            <w:bottom w:val="none" w:sz="0" w:space="0" w:color="auto"/>
            <w:right w:val="none" w:sz="0" w:space="0" w:color="auto"/>
          </w:divBdr>
        </w:div>
        <w:div w:id="1175149949">
          <w:marLeft w:val="640"/>
          <w:marRight w:val="0"/>
          <w:marTop w:val="0"/>
          <w:marBottom w:val="0"/>
          <w:divBdr>
            <w:top w:val="none" w:sz="0" w:space="0" w:color="auto"/>
            <w:left w:val="none" w:sz="0" w:space="0" w:color="auto"/>
            <w:bottom w:val="none" w:sz="0" w:space="0" w:color="auto"/>
            <w:right w:val="none" w:sz="0" w:space="0" w:color="auto"/>
          </w:divBdr>
        </w:div>
        <w:div w:id="813568700">
          <w:marLeft w:val="640"/>
          <w:marRight w:val="0"/>
          <w:marTop w:val="0"/>
          <w:marBottom w:val="0"/>
          <w:divBdr>
            <w:top w:val="none" w:sz="0" w:space="0" w:color="auto"/>
            <w:left w:val="none" w:sz="0" w:space="0" w:color="auto"/>
            <w:bottom w:val="none" w:sz="0" w:space="0" w:color="auto"/>
            <w:right w:val="none" w:sz="0" w:space="0" w:color="auto"/>
          </w:divBdr>
        </w:div>
        <w:div w:id="1167012186">
          <w:marLeft w:val="640"/>
          <w:marRight w:val="0"/>
          <w:marTop w:val="0"/>
          <w:marBottom w:val="0"/>
          <w:divBdr>
            <w:top w:val="none" w:sz="0" w:space="0" w:color="auto"/>
            <w:left w:val="none" w:sz="0" w:space="0" w:color="auto"/>
            <w:bottom w:val="none" w:sz="0" w:space="0" w:color="auto"/>
            <w:right w:val="none" w:sz="0" w:space="0" w:color="auto"/>
          </w:divBdr>
        </w:div>
        <w:div w:id="1362709493">
          <w:marLeft w:val="640"/>
          <w:marRight w:val="0"/>
          <w:marTop w:val="0"/>
          <w:marBottom w:val="0"/>
          <w:divBdr>
            <w:top w:val="none" w:sz="0" w:space="0" w:color="auto"/>
            <w:left w:val="none" w:sz="0" w:space="0" w:color="auto"/>
            <w:bottom w:val="none" w:sz="0" w:space="0" w:color="auto"/>
            <w:right w:val="none" w:sz="0" w:space="0" w:color="auto"/>
          </w:divBdr>
        </w:div>
        <w:div w:id="407768680">
          <w:marLeft w:val="640"/>
          <w:marRight w:val="0"/>
          <w:marTop w:val="0"/>
          <w:marBottom w:val="0"/>
          <w:divBdr>
            <w:top w:val="none" w:sz="0" w:space="0" w:color="auto"/>
            <w:left w:val="none" w:sz="0" w:space="0" w:color="auto"/>
            <w:bottom w:val="none" w:sz="0" w:space="0" w:color="auto"/>
            <w:right w:val="none" w:sz="0" w:space="0" w:color="auto"/>
          </w:divBdr>
        </w:div>
        <w:div w:id="1217160289">
          <w:marLeft w:val="640"/>
          <w:marRight w:val="0"/>
          <w:marTop w:val="0"/>
          <w:marBottom w:val="0"/>
          <w:divBdr>
            <w:top w:val="none" w:sz="0" w:space="0" w:color="auto"/>
            <w:left w:val="none" w:sz="0" w:space="0" w:color="auto"/>
            <w:bottom w:val="none" w:sz="0" w:space="0" w:color="auto"/>
            <w:right w:val="none" w:sz="0" w:space="0" w:color="auto"/>
          </w:divBdr>
        </w:div>
        <w:div w:id="60567438">
          <w:marLeft w:val="640"/>
          <w:marRight w:val="0"/>
          <w:marTop w:val="0"/>
          <w:marBottom w:val="0"/>
          <w:divBdr>
            <w:top w:val="none" w:sz="0" w:space="0" w:color="auto"/>
            <w:left w:val="none" w:sz="0" w:space="0" w:color="auto"/>
            <w:bottom w:val="none" w:sz="0" w:space="0" w:color="auto"/>
            <w:right w:val="none" w:sz="0" w:space="0" w:color="auto"/>
          </w:divBdr>
        </w:div>
        <w:div w:id="2138450501">
          <w:marLeft w:val="640"/>
          <w:marRight w:val="0"/>
          <w:marTop w:val="0"/>
          <w:marBottom w:val="0"/>
          <w:divBdr>
            <w:top w:val="none" w:sz="0" w:space="0" w:color="auto"/>
            <w:left w:val="none" w:sz="0" w:space="0" w:color="auto"/>
            <w:bottom w:val="none" w:sz="0" w:space="0" w:color="auto"/>
            <w:right w:val="none" w:sz="0" w:space="0" w:color="auto"/>
          </w:divBdr>
        </w:div>
        <w:div w:id="616565439">
          <w:marLeft w:val="640"/>
          <w:marRight w:val="0"/>
          <w:marTop w:val="0"/>
          <w:marBottom w:val="0"/>
          <w:divBdr>
            <w:top w:val="none" w:sz="0" w:space="0" w:color="auto"/>
            <w:left w:val="none" w:sz="0" w:space="0" w:color="auto"/>
            <w:bottom w:val="none" w:sz="0" w:space="0" w:color="auto"/>
            <w:right w:val="none" w:sz="0" w:space="0" w:color="auto"/>
          </w:divBdr>
        </w:div>
        <w:div w:id="1512910786">
          <w:marLeft w:val="640"/>
          <w:marRight w:val="0"/>
          <w:marTop w:val="0"/>
          <w:marBottom w:val="0"/>
          <w:divBdr>
            <w:top w:val="none" w:sz="0" w:space="0" w:color="auto"/>
            <w:left w:val="none" w:sz="0" w:space="0" w:color="auto"/>
            <w:bottom w:val="none" w:sz="0" w:space="0" w:color="auto"/>
            <w:right w:val="none" w:sz="0" w:space="0" w:color="auto"/>
          </w:divBdr>
        </w:div>
        <w:div w:id="1293827434">
          <w:marLeft w:val="640"/>
          <w:marRight w:val="0"/>
          <w:marTop w:val="0"/>
          <w:marBottom w:val="0"/>
          <w:divBdr>
            <w:top w:val="none" w:sz="0" w:space="0" w:color="auto"/>
            <w:left w:val="none" w:sz="0" w:space="0" w:color="auto"/>
            <w:bottom w:val="none" w:sz="0" w:space="0" w:color="auto"/>
            <w:right w:val="none" w:sz="0" w:space="0" w:color="auto"/>
          </w:divBdr>
        </w:div>
        <w:div w:id="369840068">
          <w:marLeft w:val="640"/>
          <w:marRight w:val="0"/>
          <w:marTop w:val="0"/>
          <w:marBottom w:val="0"/>
          <w:divBdr>
            <w:top w:val="none" w:sz="0" w:space="0" w:color="auto"/>
            <w:left w:val="none" w:sz="0" w:space="0" w:color="auto"/>
            <w:bottom w:val="none" w:sz="0" w:space="0" w:color="auto"/>
            <w:right w:val="none" w:sz="0" w:space="0" w:color="auto"/>
          </w:divBdr>
        </w:div>
        <w:div w:id="674842822">
          <w:marLeft w:val="640"/>
          <w:marRight w:val="0"/>
          <w:marTop w:val="0"/>
          <w:marBottom w:val="0"/>
          <w:divBdr>
            <w:top w:val="none" w:sz="0" w:space="0" w:color="auto"/>
            <w:left w:val="none" w:sz="0" w:space="0" w:color="auto"/>
            <w:bottom w:val="none" w:sz="0" w:space="0" w:color="auto"/>
            <w:right w:val="none" w:sz="0" w:space="0" w:color="auto"/>
          </w:divBdr>
        </w:div>
        <w:div w:id="1687749093">
          <w:marLeft w:val="640"/>
          <w:marRight w:val="0"/>
          <w:marTop w:val="0"/>
          <w:marBottom w:val="0"/>
          <w:divBdr>
            <w:top w:val="none" w:sz="0" w:space="0" w:color="auto"/>
            <w:left w:val="none" w:sz="0" w:space="0" w:color="auto"/>
            <w:bottom w:val="none" w:sz="0" w:space="0" w:color="auto"/>
            <w:right w:val="none" w:sz="0" w:space="0" w:color="auto"/>
          </w:divBdr>
        </w:div>
        <w:div w:id="991980757">
          <w:marLeft w:val="640"/>
          <w:marRight w:val="0"/>
          <w:marTop w:val="0"/>
          <w:marBottom w:val="0"/>
          <w:divBdr>
            <w:top w:val="none" w:sz="0" w:space="0" w:color="auto"/>
            <w:left w:val="none" w:sz="0" w:space="0" w:color="auto"/>
            <w:bottom w:val="none" w:sz="0" w:space="0" w:color="auto"/>
            <w:right w:val="none" w:sz="0" w:space="0" w:color="auto"/>
          </w:divBdr>
        </w:div>
        <w:div w:id="1158306820">
          <w:marLeft w:val="640"/>
          <w:marRight w:val="0"/>
          <w:marTop w:val="0"/>
          <w:marBottom w:val="0"/>
          <w:divBdr>
            <w:top w:val="none" w:sz="0" w:space="0" w:color="auto"/>
            <w:left w:val="none" w:sz="0" w:space="0" w:color="auto"/>
            <w:bottom w:val="none" w:sz="0" w:space="0" w:color="auto"/>
            <w:right w:val="none" w:sz="0" w:space="0" w:color="auto"/>
          </w:divBdr>
        </w:div>
        <w:div w:id="930817260">
          <w:marLeft w:val="640"/>
          <w:marRight w:val="0"/>
          <w:marTop w:val="0"/>
          <w:marBottom w:val="0"/>
          <w:divBdr>
            <w:top w:val="none" w:sz="0" w:space="0" w:color="auto"/>
            <w:left w:val="none" w:sz="0" w:space="0" w:color="auto"/>
            <w:bottom w:val="none" w:sz="0" w:space="0" w:color="auto"/>
            <w:right w:val="none" w:sz="0" w:space="0" w:color="auto"/>
          </w:divBdr>
        </w:div>
        <w:div w:id="2030712820">
          <w:marLeft w:val="640"/>
          <w:marRight w:val="0"/>
          <w:marTop w:val="0"/>
          <w:marBottom w:val="0"/>
          <w:divBdr>
            <w:top w:val="none" w:sz="0" w:space="0" w:color="auto"/>
            <w:left w:val="none" w:sz="0" w:space="0" w:color="auto"/>
            <w:bottom w:val="none" w:sz="0" w:space="0" w:color="auto"/>
            <w:right w:val="none" w:sz="0" w:space="0" w:color="auto"/>
          </w:divBdr>
        </w:div>
        <w:div w:id="702170504">
          <w:marLeft w:val="640"/>
          <w:marRight w:val="0"/>
          <w:marTop w:val="0"/>
          <w:marBottom w:val="0"/>
          <w:divBdr>
            <w:top w:val="none" w:sz="0" w:space="0" w:color="auto"/>
            <w:left w:val="none" w:sz="0" w:space="0" w:color="auto"/>
            <w:bottom w:val="none" w:sz="0" w:space="0" w:color="auto"/>
            <w:right w:val="none" w:sz="0" w:space="0" w:color="auto"/>
          </w:divBdr>
        </w:div>
        <w:div w:id="290137504">
          <w:marLeft w:val="640"/>
          <w:marRight w:val="0"/>
          <w:marTop w:val="0"/>
          <w:marBottom w:val="0"/>
          <w:divBdr>
            <w:top w:val="none" w:sz="0" w:space="0" w:color="auto"/>
            <w:left w:val="none" w:sz="0" w:space="0" w:color="auto"/>
            <w:bottom w:val="none" w:sz="0" w:space="0" w:color="auto"/>
            <w:right w:val="none" w:sz="0" w:space="0" w:color="auto"/>
          </w:divBdr>
        </w:div>
        <w:div w:id="91364271">
          <w:marLeft w:val="640"/>
          <w:marRight w:val="0"/>
          <w:marTop w:val="0"/>
          <w:marBottom w:val="0"/>
          <w:divBdr>
            <w:top w:val="none" w:sz="0" w:space="0" w:color="auto"/>
            <w:left w:val="none" w:sz="0" w:space="0" w:color="auto"/>
            <w:bottom w:val="none" w:sz="0" w:space="0" w:color="auto"/>
            <w:right w:val="none" w:sz="0" w:space="0" w:color="auto"/>
          </w:divBdr>
        </w:div>
        <w:div w:id="401023674">
          <w:marLeft w:val="640"/>
          <w:marRight w:val="0"/>
          <w:marTop w:val="0"/>
          <w:marBottom w:val="0"/>
          <w:divBdr>
            <w:top w:val="none" w:sz="0" w:space="0" w:color="auto"/>
            <w:left w:val="none" w:sz="0" w:space="0" w:color="auto"/>
            <w:bottom w:val="none" w:sz="0" w:space="0" w:color="auto"/>
            <w:right w:val="none" w:sz="0" w:space="0" w:color="auto"/>
          </w:divBdr>
        </w:div>
        <w:div w:id="1362316409">
          <w:marLeft w:val="640"/>
          <w:marRight w:val="0"/>
          <w:marTop w:val="0"/>
          <w:marBottom w:val="0"/>
          <w:divBdr>
            <w:top w:val="none" w:sz="0" w:space="0" w:color="auto"/>
            <w:left w:val="none" w:sz="0" w:space="0" w:color="auto"/>
            <w:bottom w:val="none" w:sz="0" w:space="0" w:color="auto"/>
            <w:right w:val="none" w:sz="0" w:space="0" w:color="auto"/>
          </w:divBdr>
        </w:div>
        <w:div w:id="1589655013">
          <w:marLeft w:val="640"/>
          <w:marRight w:val="0"/>
          <w:marTop w:val="0"/>
          <w:marBottom w:val="0"/>
          <w:divBdr>
            <w:top w:val="none" w:sz="0" w:space="0" w:color="auto"/>
            <w:left w:val="none" w:sz="0" w:space="0" w:color="auto"/>
            <w:bottom w:val="none" w:sz="0" w:space="0" w:color="auto"/>
            <w:right w:val="none" w:sz="0" w:space="0" w:color="auto"/>
          </w:divBdr>
        </w:div>
        <w:div w:id="778918364">
          <w:marLeft w:val="640"/>
          <w:marRight w:val="0"/>
          <w:marTop w:val="0"/>
          <w:marBottom w:val="0"/>
          <w:divBdr>
            <w:top w:val="none" w:sz="0" w:space="0" w:color="auto"/>
            <w:left w:val="none" w:sz="0" w:space="0" w:color="auto"/>
            <w:bottom w:val="none" w:sz="0" w:space="0" w:color="auto"/>
            <w:right w:val="none" w:sz="0" w:space="0" w:color="auto"/>
          </w:divBdr>
        </w:div>
        <w:div w:id="1636372214">
          <w:marLeft w:val="640"/>
          <w:marRight w:val="0"/>
          <w:marTop w:val="0"/>
          <w:marBottom w:val="0"/>
          <w:divBdr>
            <w:top w:val="none" w:sz="0" w:space="0" w:color="auto"/>
            <w:left w:val="none" w:sz="0" w:space="0" w:color="auto"/>
            <w:bottom w:val="none" w:sz="0" w:space="0" w:color="auto"/>
            <w:right w:val="none" w:sz="0" w:space="0" w:color="auto"/>
          </w:divBdr>
        </w:div>
        <w:div w:id="1863087952">
          <w:marLeft w:val="640"/>
          <w:marRight w:val="0"/>
          <w:marTop w:val="0"/>
          <w:marBottom w:val="0"/>
          <w:divBdr>
            <w:top w:val="none" w:sz="0" w:space="0" w:color="auto"/>
            <w:left w:val="none" w:sz="0" w:space="0" w:color="auto"/>
            <w:bottom w:val="none" w:sz="0" w:space="0" w:color="auto"/>
            <w:right w:val="none" w:sz="0" w:space="0" w:color="auto"/>
          </w:divBdr>
        </w:div>
        <w:div w:id="1613904069">
          <w:marLeft w:val="640"/>
          <w:marRight w:val="0"/>
          <w:marTop w:val="0"/>
          <w:marBottom w:val="0"/>
          <w:divBdr>
            <w:top w:val="none" w:sz="0" w:space="0" w:color="auto"/>
            <w:left w:val="none" w:sz="0" w:space="0" w:color="auto"/>
            <w:bottom w:val="none" w:sz="0" w:space="0" w:color="auto"/>
            <w:right w:val="none" w:sz="0" w:space="0" w:color="auto"/>
          </w:divBdr>
        </w:div>
        <w:div w:id="1956256243">
          <w:marLeft w:val="640"/>
          <w:marRight w:val="0"/>
          <w:marTop w:val="0"/>
          <w:marBottom w:val="0"/>
          <w:divBdr>
            <w:top w:val="none" w:sz="0" w:space="0" w:color="auto"/>
            <w:left w:val="none" w:sz="0" w:space="0" w:color="auto"/>
            <w:bottom w:val="none" w:sz="0" w:space="0" w:color="auto"/>
            <w:right w:val="none" w:sz="0" w:space="0" w:color="auto"/>
          </w:divBdr>
        </w:div>
        <w:div w:id="35546652">
          <w:marLeft w:val="640"/>
          <w:marRight w:val="0"/>
          <w:marTop w:val="0"/>
          <w:marBottom w:val="0"/>
          <w:divBdr>
            <w:top w:val="none" w:sz="0" w:space="0" w:color="auto"/>
            <w:left w:val="none" w:sz="0" w:space="0" w:color="auto"/>
            <w:bottom w:val="none" w:sz="0" w:space="0" w:color="auto"/>
            <w:right w:val="none" w:sz="0" w:space="0" w:color="auto"/>
          </w:divBdr>
        </w:div>
        <w:div w:id="2022580636">
          <w:marLeft w:val="640"/>
          <w:marRight w:val="0"/>
          <w:marTop w:val="0"/>
          <w:marBottom w:val="0"/>
          <w:divBdr>
            <w:top w:val="none" w:sz="0" w:space="0" w:color="auto"/>
            <w:left w:val="none" w:sz="0" w:space="0" w:color="auto"/>
            <w:bottom w:val="none" w:sz="0" w:space="0" w:color="auto"/>
            <w:right w:val="none" w:sz="0" w:space="0" w:color="auto"/>
          </w:divBdr>
        </w:div>
        <w:div w:id="1671717204">
          <w:marLeft w:val="640"/>
          <w:marRight w:val="0"/>
          <w:marTop w:val="0"/>
          <w:marBottom w:val="0"/>
          <w:divBdr>
            <w:top w:val="none" w:sz="0" w:space="0" w:color="auto"/>
            <w:left w:val="none" w:sz="0" w:space="0" w:color="auto"/>
            <w:bottom w:val="none" w:sz="0" w:space="0" w:color="auto"/>
            <w:right w:val="none" w:sz="0" w:space="0" w:color="auto"/>
          </w:divBdr>
        </w:div>
        <w:div w:id="1773630036">
          <w:marLeft w:val="640"/>
          <w:marRight w:val="0"/>
          <w:marTop w:val="0"/>
          <w:marBottom w:val="0"/>
          <w:divBdr>
            <w:top w:val="none" w:sz="0" w:space="0" w:color="auto"/>
            <w:left w:val="none" w:sz="0" w:space="0" w:color="auto"/>
            <w:bottom w:val="none" w:sz="0" w:space="0" w:color="auto"/>
            <w:right w:val="none" w:sz="0" w:space="0" w:color="auto"/>
          </w:divBdr>
        </w:div>
        <w:div w:id="886449309">
          <w:marLeft w:val="640"/>
          <w:marRight w:val="0"/>
          <w:marTop w:val="0"/>
          <w:marBottom w:val="0"/>
          <w:divBdr>
            <w:top w:val="none" w:sz="0" w:space="0" w:color="auto"/>
            <w:left w:val="none" w:sz="0" w:space="0" w:color="auto"/>
            <w:bottom w:val="none" w:sz="0" w:space="0" w:color="auto"/>
            <w:right w:val="none" w:sz="0" w:space="0" w:color="auto"/>
          </w:divBdr>
        </w:div>
        <w:div w:id="590622871">
          <w:marLeft w:val="640"/>
          <w:marRight w:val="0"/>
          <w:marTop w:val="0"/>
          <w:marBottom w:val="0"/>
          <w:divBdr>
            <w:top w:val="none" w:sz="0" w:space="0" w:color="auto"/>
            <w:left w:val="none" w:sz="0" w:space="0" w:color="auto"/>
            <w:bottom w:val="none" w:sz="0" w:space="0" w:color="auto"/>
            <w:right w:val="none" w:sz="0" w:space="0" w:color="auto"/>
          </w:divBdr>
        </w:div>
        <w:div w:id="456803732">
          <w:marLeft w:val="640"/>
          <w:marRight w:val="0"/>
          <w:marTop w:val="0"/>
          <w:marBottom w:val="0"/>
          <w:divBdr>
            <w:top w:val="none" w:sz="0" w:space="0" w:color="auto"/>
            <w:left w:val="none" w:sz="0" w:space="0" w:color="auto"/>
            <w:bottom w:val="none" w:sz="0" w:space="0" w:color="auto"/>
            <w:right w:val="none" w:sz="0" w:space="0" w:color="auto"/>
          </w:divBdr>
        </w:div>
        <w:div w:id="1395933048">
          <w:marLeft w:val="640"/>
          <w:marRight w:val="0"/>
          <w:marTop w:val="0"/>
          <w:marBottom w:val="0"/>
          <w:divBdr>
            <w:top w:val="none" w:sz="0" w:space="0" w:color="auto"/>
            <w:left w:val="none" w:sz="0" w:space="0" w:color="auto"/>
            <w:bottom w:val="none" w:sz="0" w:space="0" w:color="auto"/>
            <w:right w:val="none" w:sz="0" w:space="0" w:color="auto"/>
          </w:divBdr>
        </w:div>
        <w:div w:id="102306756">
          <w:marLeft w:val="640"/>
          <w:marRight w:val="0"/>
          <w:marTop w:val="0"/>
          <w:marBottom w:val="0"/>
          <w:divBdr>
            <w:top w:val="none" w:sz="0" w:space="0" w:color="auto"/>
            <w:left w:val="none" w:sz="0" w:space="0" w:color="auto"/>
            <w:bottom w:val="none" w:sz="0" w:space="0" w:color="auto"/>
            <w:right w:val="none" w:sz="0" w:space="0" w:color="auto"/>
          </w:divBdr>
        </w:div>
        <w:div w:id="1143498449">
          <w:marLeft w:val="640"/>
          <w:marRight w:val="0"/>
          <w:marTop w:val="0"/>
          <w:marBottom w:val="0"/>
          <w:divBdr>
            <w:top w:val="none" w:sz="0" w:space="0" w:color="auto"/>
            <w:left w:val="none" w:sz="0" w:space="0" w:color="auto"/>
            <w:bottom w:val="none" w:sz="0" w:space="0" w:color="auto"/>
            <w:right w:val="none" w:sz="0" w:space="0" w:color="auto"/>
          </w:divBdr>
        </w:div>
        <w:div w:id="425154815">
          <w:marLeft w:val="640"/>
          <w:marRight w:val="0"/>
          <w:marTop w:val="0"/>
          <w:marBottom w:val="0"/>
          <w:divBdr>
            <w:top w:val="none" w:sz="0" w:space="0" w:color="auto"/>
            <w:left w:val="none" w:sz="0" w:space="0" w:color="auto"/>
            <w:bottom w:val="none" w:sz="0" w:space="0" w:color="auto"/>
            <w:right w:val="none" w:sz="0" w:space="0" w:color="auto"/>
          </w:divBdr>
        </w:div>
        <w:div w:id="1343239164">
          <w:marLeft w:val="640"/>
          <w:marRight w:val="0"/>
          <w:marTop w:val="0"/>
          <w:marBottom w:val="0"/>
          <w:divBdr>
            <w:top w:val="none" w:sz="0" w:space="0" w:color="auto"/>
            <w:left w:val="none" w:sz="0" w:space="0" w:color="auto"/>
            <w:bottom w:val="none" w:sz="0" w:space="0" w:color="auto"/>
            <w:right w:val="none" w:sz="0" w:space="0" w:color="auto"/>
          </w:divBdr>
        </w:div>
        <w:div w:id="1758164707">
          <w:marLeft w:val="640"/>
          <w:marRight w:val="0"/>
          <w:marTop w:val="0"/>
          <w:marBottom w:val="0"/>
          <w:divBdr>
            <w:top w:val="none" w:sz="0" w:space="0" w:color="auto"/>
            <w:left w:val="none" w:sz="0" w:space="0" w:color="auto"/>
            <w:bottom w:val="none" w:sz="0" w:space="0" w:color="auto"/>
            <w:right w:val="none" w:sz="0" w:space="0" w:color="auto"/>
          </w:divBdr>
        </w:div>
        <w:div w:id="325131791">
          <w:marLeft w:val="640"/>
          <w:marRight w:val="0"/>
          <w:marTop w:val="0"/>
          <w:marBottom w:val="0"/>
          <w:divBdr>
            <w:top w:val="none" w:sz="0" w:space="0" w:color="auto"/>
            <w:left w:val="none" w:sz="0" w:space="0" w:color="auto"/>
            <w:bottom w:val="none" w:sz="0" w:space="0" w:color="auto"/>
            <w:right w:val="none" w:sz="0" w:space="0" w:color="auto"/>
          </w:divBdr>
        </w:div>
        <w:div w:id="919680703">
          <w:marLeft w:val="640"/>
          <w:marRight w:val="0"/>
          <w:marTop w:val="0"/>
          <w:marBottom w:val="0"/>
          <w:divBdr>
            <w:top w:val="none" w:sz="0" w:space="0" w:color="auto"/>
            <w:left w:val="none" w:sz="0" w:space="0" w:color="auto"/>
            <w:bottom w:val="none" w:sz="0" w:space="0" w:color="auto"/>
            <w:right w:val="none" w:sz="0" w:space="0" w:color="auto"/>
          </w:divBdr>
        </w:div>
        <w:div w:id="1169056488">
          <w:marLeft w:val="640"/>
          <w:marRight w:val="0"/>
          <w:marTop w:val="0"/>
          <w:marBottom w:val="0"/>
          <w:divBdr>
            <w:top w:val="none" w:sz="0" w:space="0" w:color="auto"/>
            <w:left w:val="none" w:sz="0" w:space="0" w:color="auto"/>
            <w:bottom w:val="none" w:sz="0" w:space="0" w:color="auto"/>
            <w:right w:val="none" w:sz="0" w:space="0" w:color="auto"/>
          </w:divBdr>
        </w:div>
        <w:div w:id="2108695953">
          <w:marLeft w:val="640"/>
          <w:marRight w:val="0"/>
          <w:marTop w:val="0"/>
          <w:marBottom w:val="0"/>
          <w:divBdr>
            <w:top w:val="none" w:sz="0" w:space="0" w:color="auto"/>
            <w:left w:val="none" w:sz="0" w:space="0" w:color="auto"/>
            <w:bottom w:val="none" w:sz="0" w:space="0" w:color="auto"/>
            <w:right w:val="none" w:sz="0" w:space="0" w:color="auto"/>
          </w:divBdr>
        </w:div>
        <w:div w:id="1059591992">
          <w:marLeft w:val="640"/>
          <w:marRight w:val="0"/>
          <w:marTop w:val="0"/>
          <w:marBottom w:val="0"/>
          <w:divBdr>
            <w:top w:val="none" w:sz="0" w:space="0" w:color="auto"/>
            <w:left w:val="none" w:sz="0" w:space="0" w:color="auto"/>
            <w:bottom w:val="none" w:sz="0" w:space="0" w:color="auto"/>
            <w:right w:val="none" w:sz="0" w:space="0" w:color="auto"/>
          </w:divBdr>
        </w:div>
        <w:div w:id="1287010379">
          <w:marLeft w:val="640"/>
          <w:marRight w:val="0"/>
          <w:marTop w:val="0"/>
          <w:marBottom w:val="0"/>
          <w:divBdr>
            <w:top w:val="none" w:sz="0" w:space="0" w:color="auto"/>
            <w:left w:val="none" w:sz="0" w:space="0" w:color="auto"/>
            <w:bottom w:val="none" w:sz="0" w:space="0" w:color="auto"/>
            <w:right w:val="none" w:sz="0" w:space="0" w:color="auto"/>
          </w:divBdr>
        </w:div>
        <w:div w:id="883836678">
          <w:marLeft w:val="640"/>
          <w:marRight w:val="0"/>
          <w:marTop w:val="0"/>
          <w:marBottom w:val="0"/>
          <w:divBdr>
            <w:top w:val="none" w:sz="0" w:space="0" w:color="auto"/>
            <w:left w:val="none" w:sz="0" w:space="0" w:color="auto"/>
            <w:bottom w:val="none" w:sz="0" w:space="0" w:color="auto"/>
            <w:right w:val="none" w:sz="0" w:space="0" w:color="auto"/>
          </w:divBdr>
        </w:div>
        <w:div w:id="1550650427">
          <w:marLeft w:val="640"/>
          <w:marRight w:val="0"/>
          <w:marTop w:val="0"/>
          <w:marBottom w:val="0"/>
          <w:divBdr>
            <w:top w:val="none" w:sz="0" w:space="0" w:color="auto"/>
            <w:left w:val="none" w:sz="0" w:space="0" w:color="auto"/>
            <w:bottom w:val="none" w:sz="0" w:space="0" w:color="auto"/>
            <w:right w:val="none" w:sz="0" w:space="0" w:color="auto"/>
          </w:divBdr>
        </w:div>
        <w:div w:id="1313832276">
          <w:marLeft w:val="640"/>
          <w:marRight w:val="0"/>
          <w:marTop w:val="0"/>
          <w:marBottom w:val="0"/>
          <w:divBdr>
            <w:top w:val="none" w:sz="0" w:space="0" w:color="auto"/>
            <w:left w:val="none" w:sz="0" w:space="0" w:color="auto"/>
            <w:bottom w:val="none" w:sz="0" w:space="0" w:color="auto"/>
            <w:right w:val="none" w:sz="0" w:space="0" w:color="auto"/>
          </w:divBdr>
        </w:div>
        <w:div w:id="524290421">
          <w:marLeft w:val="640"/>
          <w:marRight w:val="0"/>
          <w:marTop w:val="0"/>
          <w:marBottom w:val="0"/>
          <w:divBdr>
            <w:top w:val="none" w:sz="0" w:space="0" w:color="auto"/>
            <w:left w:val="none" w:sz="0" w:space="0" w:color="auto"/>
            <w:bottom w:val="none" w:sz="0" w:space="0" w:color="auto"/>
            <w:right w:val="none" w:sz="0" w:space="0" w:color="auto"/>
          </w:divBdr>
        </w:div>
        <w:div w:id="1263687017">
          <w:marLeft w:val="640"/>
          <w:marRight w:val="0"/>
          <w:marTop w:val="0"/>
          <w:marBottom w:val="0"/>
          <w:divBdr>
            <w:top w:val="none" w:sz="0" w:space="0" w:color="auto"/>
            <w:left w:val="none" w:sz="0" w:space="0" w:color="auto"/>
            <w:bottom w:val="none" w:sz="0" w:space="0" w:color="auto"/>
            <w:right w:val="none" w:sz="0" w:space="0" w:color="auto"/>
          </w:divBdr>
        </w:div>
        <w:div w:id="850492039">
          <w:marLeft w:val="640"/>
          <w:marRight w:val="0"/>
          <w:marTop w:val="0"/>
          <w:marBottom w:val="0"/>
          <w:divBdr>
            <w:top w:val="none" w:sz="0" w:space="0" w:color="auto"/>
            <w:left w:val="none" w:sz="0" w:space="0" w:color="auto"/>
            <w:bottom w:val="none" w:sz="0" w:space="0" w:color="auto"/>
            <w:right w:val="none" w:sz="0" w:space="0" w:color="auto"/>
          </w:divBdr>
        </w:div>
        <w:div w:id="861019203">
          <w:marLeft w:val="640"/>
          <w:marRight w:val="0"/>
          <w:marTop w:val="0"/>
          <w:marBottom w:val="0"/>
          <w:divBdr>
            <w:top w:val="none" w:sz="0" w:space="0" w:color="auto"/>
            <w:left w:val="none" w:sz="0" w:space="0" w:color="auto"/>
            <w:bottom w:val="none" w:sz="0" w:space="0" w:color="auto"/>
            <w:right w:val="none" w:sz="0" w:space="0" w:color="auto"/>
          </w:divBdr>
        </w:div>
        <w:div w:id="1075476536">
          <w:marLeft w:val="640"/>
          <w:marRight w:val="0"/>
          <w:marTop w:val="0"/>
          <w:marBottom w:val="0"/>
          <w:divBdr>
            <w:top w:val="none" w:sz="0" w:space="0" w:color="auto"/>
            <w:left w:val="none" w:sz="0" w:space="0" w:color="auto"/>
            <w:bottom w:val="none" w:sz="0" w:space="0" w:color="auto"/>
            <w:right w:val="none" w:sz="0" w:space="0" w:color="auto"/>
          </w:divBdr>
        </w:div>
        <w:div w:id="705329041">
          <w:marLeft w:val="640"/>
          <w:marRight w:val="0"/>
          <w:marTop w:val="0"/>
          <w:marBottom w:val="0"/>
          <w:divBdr>
            <w:top w:val="none" w:sz="0" w:space="0" w:color="auto"/>
            <w:left w:val="none" w:sz="0" w:space="0" w:color="auto"/>
            <w:bottom w:val="none" w:sz="0" w:space="0" w:color="auto"/>
            <w:right w:val="none" w:sz="0" w:space="0" w:color="auto"/>
          </w:divBdr>
        </w:div>
        <w:div w:id="346686562">
          <w:marLeft w:val="640"/>
          <w:marRight w:val="0"/>
          <w:marTop w:val="0"/>
          <w:marBottom w:val="0"/>
          <w:divBdr>
            <w:top w:val="none" w:sz="0" w:space="0" w:color="auto"/>
            <w:left w:val="none" w:sz="0" w:space="0" w:color="auto"/>
            <w:bottom w:val="none" w:sz="0" w:space="0" w:color="auto"/>
            <w:right w:val="none" w:sz="0" w:space="0" w:color="auto"/>
          </w:divBdr>
        </w:div>
        <w:div w:id="713115312">
          <w:marLeft w:val="640"/>
          <w:marRight w:val="0"/>
          <w:marTop w:val="0"/>
          <w:marBottom w:val="0"/>
          <w:divBdr>
            <w:top w:val="none" w:sz="0" w:space="0" w:color="auto"/>
            <w:left w:val="none" w:sz="0" w:space="0" w:color="auto"/>
            <w:bottom w:val="none" w:sz="0" w:space="0" w:color="auto"/>
            <w:right w:val="none" w:sz="0" w:space="0" w:color="auto"/>
          </w:divBdr>
        </w:div>
        <w:div w:id="2074810217">
          <w:marLeft w:val="640"/>
          <w:marRight w:val="0"/>
          <w:marTop w:val="0"/>
          <w:marBottom w:val="0"/>
          <w:divBdr>
            <w:top w:val="none" w:sz="0" w:space="0" w:color="auto"/>
            <w:left w:val="none" w:sz="0" w:space="0" w:color="auto"/>
            <w:bottom w:val="none" w:sz="0" w:space="0" w:color="auto"/>
            <w:right w:val="none" w:sz="0" w:space="0" w:color="auto"/>
          </w:divBdr>
        </w:div>
        <w:div w:id="676663806">
          <w:marLeft w:val="640"/>
          <w:marRight w:val="0"/>
          <w:marTop w:val="0"/>
          <w:marBottom w:val="0"/>
          <w:divBdr>
            <w:top w:val="none" w:sz="0" w:space="0" w:color="auto"/>
            <w:left w:val="none" w:sz="0" w:space="0" w:color="auto"/>
            <w:bottom w:val="none" w:sz="0" w:space="0" w:color="auto"/>
            <w:right w:val="none" w:sz="0" w:space="0" w:color="auto"/>
          </w:divBdr>
        </w:div>
        <w:div w:id="1480924984">
          <w:marLeft w:val="640"/>
          <w:marRight w:val="0"/>
          <w:marTop w:val="0"/>
          <w:marBottom w:val="0"/>
          <w:divBdr>
            <w:top w:val="none" w:sz="0" w:space="0" w:color="auto"/>
            <w:left w:val="none" w:sz="0" w:space="0" w:color="auto"/>
            <w:bottom w:val="none" w:sz="0" w:space="0" w:color="auto"/>
            <w:right w:val="none" w:sz="0" w:space="0" w:color="auto"/>
          </w:divBdr>
        </w:div>
        <w:div w:id="880749304">
          <w:marLeft w:val="640"/>
          <w:marRight w:val="0"/>
          <w:marTop w:val="0"/>
          <w:marBottom w:val="0"/>
          <w:divBdr>
            <w:top w:val="none" w:sz="0" w:space="0" w:color="auto"/>
            <w:left w:val="none" w:sz="0" w:space="0" w:color="auto"/>
            <w:bottom w:val="none" w:sz="0" w:space="0" w:color="auto"/>
            <w:right w:val="none" w:sz="0" w:space="0" w:color="auto"/>
          </w:divBdr>
        </w:div>
        <w:div w:id="180558500">
          <w:marLeft w:val="640"/>
          <w:marRight w:val="0"/>
          <w:marTop w:val="0"/>
          <w:marBottom w:val="0"/>
          <w:divBdr>
            <w:top w:val="none" w:sz="0" w:space="0" w:color="auto"/>
            <w:left w:val="none" w:sz="0" w:space="0" w:color="auto"/>
            <w:bottom w:val="none" w:sz="0" w:space="0" w:color="auto"/>
            <w:right w:val="none" w:sz="0" w:space="0" w:color="auto"/>
          </w:divBdr>
        </w:div>
        <w:div w:id="185605716">
          <w:marLeft w:val="640"/>
          <w:marRight w:val="0"/>
          <w:marTop w:val="0"/>
          <w:marBottom w:val="0"/>
          <w:divBdr>
            <w:top w:val="none" w:sz="0" w:space="0" w:color="auto"/>
            <w:left w:val="none" w:sz="0" w:space="0" w:color="auto"/>
            <w:bottom w:val="none" w:sz="0" w:space="0" w:color="auto"/>
            <w:right w:val="none" w:sz="0" w:space="0" w:color="auto"/>
          </w:divBdr>
        </w:div>
        <w:div w:id="371153836">
          <w:marLeft w:val="640"/>
          <w:marRight w:val="0"/>
          <w:marTop w:val="0"/>
          <w:marBottom w:val="0"/>
          <w:divBdr>
            <w:top w:val="none" w:sz="0" w:space="0" w:color="auto"/>
            <w:left w:val="none" w:sz="0" w:space="0" w:color="auto"/>
            <w:bottom w:val="none" w:sz="0" w:space="0" w:color="auto"/>
            <w:right w:val="none" w:sz="0" w:space="0" w:color="auto"/>
          </w:divBdr>
        </w:div>
        <w:div w:id="1991058548">
          <w:marLeft w:val="640"/>
          <w:marRight w:val="0"/>
          <w:marTop w:val="0"/>
          <w:marBottom w:val="0"/>
          <w:divBdr>
            <w:top w:val="none" w:sz="0" w:space="0" w:color="auto"/>
            <w:left w:val="none" w:sz="0" w:space="0" w:color="auto"/>
            <w:bottom w:val="none" w:sz="0" w:space="0" w:color="auto"/>
            <w:right w:val="none" w:sz="0" w:space="0" w:color="auto"/>
          </w:divBdr>
        </w:div>
        <w:div w:id="2135832920">
          <w:marLeft w:val="640"/>
          <w:marRight w:val="0"/>
          <w:marTop w:val="0"/>
          <w:marBottom w:val="0"/>
          <w:divBdr>
            <w:top w:val="none" w:sz="0" w:space="0" w:color="auto"/>
            <w:left w:val="none" w:sz="0" w:space="0" w:color="auto"/>
            <w:bottom w:val="none" w:sz="0" w:space="0" w:color="auto"/>
            <w:right w:val="none" w:sz="0" w:space="0" w:color="auto"/>
          </w:divBdr>
        </w:div>
        <w:div w:id="47341586">
          <w:marLeft w:val="640"/>
          <w:marRight w:val="0"/>
          <w:marTop w:val="0"/>
          <w:marBottom w:val="0"/>
          <w:divBdr>
            <w:top w:val="none" w:sz="0" w:space="0" w:color="auto"/>
            <w:left w:val="none" w:sz="0" w:space="0" w:color="auto"/>
            <w:bottom w:val="none" w:sz="0" w:space="0" w:color="auto"/>
            <w:right w:val="none" w:sz="0" w:space="0" w:color="auto"/>
          </w:divBdr>
        </w:div>
        <w:div w:id="913854245">
          <w:marLeft w:val="640"/>
          <w:marRight w:val="0"/>
          <w:marTop w:val="0"/>
          <w:marBottom w:val="0"/>
          <w:divBdr>
            <w:top w:val="none" w:sz="0" w:space="0" w:color="auto"/>
            <w:left w:val="none" w:sz="0" w:space="0" w:color="auto"/>
            <w:bottom w:val="none" w:sz="0" w:space="0" w:color="auto"/>
            <w:right w:val="none" w:sz="0" w:space="0" w:color="auto"/>
          </w:divBdr>
        </w:div>
        <w:div w:id="1548449661">
          <w:marLeft w:val="640"/>
          <w:marRight w:val="0"/>
          <w:marTop w:val="0"/>
          <w:marBottom w:val="0"/>
          <w:divBdr>
            <w:top w:val="none" w:sz="0" w:space="0" w:color="auto"/>
            <w:left w:val="none" w:sz="0" w:space="0" w:color="auto"/>
            <w:bottom w:val="none" w:sz="0" w:space="0" w:color="auto"/>
            <w:right w:val="none" w:sz="0" w:space="0" w:color="auto"/>
          </w:divBdr>
        </w:div>
        <w:div w:id="547837264">
          <w:marLeft w:val="640"/>
          <w:marRight w:val="0"/>
          <w:marTop w:val="0"/>
          <w:marBottom w:val="0"/>
          <w:divBdr>
            <w:top w:val="none" w:sz="0" w:space="0" w:color="auto"/>
            <w:left w:val="none" w:sz="0" w:space="0" w:color="auto"/>
            <w:bottom w:val="none" w:sz="0" w:space="0" w:color="auto"/>
            <w:right w:val="none" w:sz="0" w:space="0" w:color="auto"/>
          </w:divBdr>
        </w:div>
        <w:div w:id="1845626087">
          <w:marLeft w:val="640"/>
          <w:marRight w:val="0"/>
          <w:marTop w:val="0"/>
          <w:marBottom w:val="0"/>
          <w:divBdr>
            <w:top w:val="none" w:sz="0" w:space="0" w:color="auto"/>
            <w:left w:val="none" w:sz="0" w:space="0" w:color="auto"/>
            <w:bottom w:val="none" w:sz="0" w:space="0" w:color="auto"/>
            <w:right w:val="none" w:sz="0" w:space="0" w:color="auto"/>
          </w:divBdr>
        </w:div>
        <w:div w:id="742996579">
          <w:marLeft w:val="640"/>
          <w:marRight w:val="0"/>
          <w:marTop w:val="0"/>
          <w:marBottom w:val="0"/>
          <w:divBdr>
            <w:top w:val="none" w:sz="0" w:space="0" w:color="auto"/>
            <w:left w:val="none" w:sz="0" w:space="0" w:color="auto"/>
            <w:bottom w:val="none" w:sz="0" w:space="0" w:color="auto"/>
            <w:right w:val="none" w:sz="0" w:space="0" w:color="auto"/>
          </w:divBdr>
        </w:div>
        <w:div w:id="131557780">
          <w:marLeft w:val="640"/>
          <w:marRight w:val="0"/>
          <w:marTop w:val="0"/>
          <w:marBottom w:val="0"/>
          <w:divBdr>
            <w:top w:val="none" w:sz="0" w:space="0" w:color="auto"/>
            <w:left w:val="none" w:sz="0" w:space="0" w:color="auto"/>
            <w:bottom w:val="none" w:sz="0" w:space="0" w:color="auto"/>
            <w:right w:val="none" w:sz="0" w:space="0" w:color="auto"/>
          </w:divBdr>
        </w:div>
        <w:div w:id="1839030020">
          <w:marLeft w:val="640"/>
          <w:marRight w:val="0"/>
          <w:marTop w:val="0"/>
          <w:marBottom w:val="0"/>
          <w:divBdr>
            <w:top w:val="none" w:sz="0" w:space="0" w:color="auto"/>
            <w:left w:val="none" w:sz="0" w:space="0" w:color="auto"/>
            <w:bottom w:val="none" w:sz="0" w:space="0" w:color="auto"/>
            <w:right w:val="none" w:sz="0" w:space="0" w:color="auto"/>
          </w:divBdr>
        </w:div>
        <w:div w:id="929968172">
          <w:marLeft w:val="640"/>
          <w:marRight w:val="0"/>
          <w:marTop w:val="0"/>
          <w:marBottom w:val="0"/>
          <w:divBdr>
            <w:top w:val="none" w:sz="0" w:space="0" w:color="auto"/>
            <w:left w:val="none" w:sz="0" w:space="0" w:color="auto"/>
            <w:bottom w:val="none" w:sz="0" w:space="0" w:color="auto"/>
            <w:right w:val="none" w:sz="0" w:space="0" w:color="auto"/>
          </w:divBdr>
        </w:div>
        <w:div w:id="619843438">
          <w:marLeft w:val="640"/>
          <w:marRight w:val="0"/>
          <w:marTop w:val="0"/>
          <w:marBottom w:val="0"/>
          <w:divBdr>
            <w:top w:val="none" w:sz="0" w:space="0" w:color="auto"/>
            <w:left w:val="none" w:sz="0" w:space="0" w:color="auto"/>
            <w:bottom w:val="none" w:sz="0" w:space="0" w:color="auto"/>
            <w:right w:val="none" w:sz="0" w:space="0" w:color="auto"/>
          </w:divBdr>
        </w:div>
        <w:div w:id="213350446">
          <w:marLeft w:val="640"/>
          <w:marRight w:val="0"/>
          <w:marTop w:val="0"/>
          <w:marBottom w:val="0"/>
          <w:divBdr>
            <w:top w:val="none" w:sz="0" w:space="0" w:color="auto"/>
            <w:left w:val="none" w:sz="0" w:space="0" w:color="auto"/>
            <w:bottom w:val="none" w:sz="0" w:space="0" w:color="auto"/>
            <w:right w:val="none" w:sz="0" w:space="0" w:color="auto"/>
          </w:divBdr>
        </w:div>
        <w:div w:id="910309881">
          <w:marLeft w:val="640"/>
          <w:marRight w:val="0"/>
          <w:marTop w:val="0"/>
          <w:marBottom w:val="0"/>
          <w:divBdr>
            <w:top w:val="none" w:sz="0" w:space="0" w:color="auto"/>
            <w:left w:val="none" w:sz="0" w:space="0" w:color="auto"/>
            <w:bottom w:val="none" w:sz="0" w:space="0" w:color="auto"/>
            <w:right w:val="none" w:sz="0" w:space="0" w:color="auto"/>
          </w:divBdr>
        </w:div>
        <w:div w:id="362286090">
          <w:marLeft w:val="640"/>
          <w:marRight w:val="0"/>
          <w:marTop w:val="0"/>
          <w:marBottom w:val="0"/>
          <w:divBdr>
            <w:top w:val="none" w:sz="0" w:space="0" w:color="auto"/>
            <w:left w:val="none" w:sz="0" w:space="0" w:color="auto"/>
            <w:bottom w:val="none" w:sz="0" w:space="0" w:color="auto"/>
            <w:right w:val="none" w:sz="0" w:space="0" w:color="auto"/>
          </w:divBdr>
        </w:div>
        <w:div w:id="2006738227">
          <w:marLeft w:val="640"/>
          <w:marRight w:val="0"/>
          <w:marTop w:val="0"/>
          <w:marBottom w:val="0"/>
          <w:divBdr>
            <w:top w:val="none" w:sz="0" w:space="0" w:color="auto"/>
            <w:left w:val="none" w:sz="0" w:space="0" w:color="auto"/>
            <w:bottom w:val="none" w:sz="0" w:space="0" w:color="auto"/>
            <w:right w:val="none" w:sz="0" w:space="0" w:color="auto"/>
          </w:divBdr>
        </w:div>
        <w:div w:id="118308247">
          <w:marLeft w:val="640"/>
          <w:marRight w:val="0"/>
          <w:marTop w:val="0"/>
          <w:marBottom w:val="0"/>
          <w:divBdr>
            <w:top w:val="none" w:sz="0" w:space="0" w:color="auto"/>
            <w:left w:val="none" w:sz="0" w:space="0" w:color="auto"/>
            <w:bottom w:val="none" w:sz="0" w:space="0" w:color="auto"/>
            <w:right w:val="none" w:sz="0" w:space="0" w:color="auto"/>
          </w:divBdr>
        </w:div>
        <w:div w:id="1728530375">
          <w:marLeft w:val="640"/>
          <w:marRight w:val="0"/>
          <w:marTop w:val="0"/>
          <w:marBottom w:val="0"/>
          <w:divBdr>
            <w:top w:val="none" w:sz="0" w:space="0" w:color="auto"/>
            <w:left w:val="none" w:sz="0" w:space="0" w:color="auto"/>
            <w:bottom w:val="none" w:sz="0" w:space="0" w:color="auto"/>
            <w:right w:val="none" w:sz="0" w:space="0" w:color="auto"/>
          </w:divBdr>
        </w:div>
        <w:div w:id="1269972477">
          <w:marLeft w:val="640"/>
          <w:marRight w:val="0"/>
          <w:marTop w:val="0"/>
          <w:marBottom w:val="0"/>
          <w:divBdr>
            <w:top w:val="none" w:sz="0" w:space="0" w:color="auto"/>
            <w:left w:val="none" w:sz="0" w:space="0" w:color="auto"/>
            <w:bottom w:val="none" w:sz="0" w:space="0" w:color="auto"/>
            <w:right w:val="none" w:sz="0" w:space="0" w:color="auto"/>
          </w:divBdr>
        </w:div>
        <w:div w:id="639310722">
          <w:marLeft w:val="640"/>
          <w:marRight w:val="0"/>
          <w:marTop w:val="0"/>
          <w:marBottom w:val="0"/>
          <w:divBdr>
            <w:top w:val="none" w:sz="0" w:space="0" w:color="auto"/>
            <w:left w:val="none" w:sz="0" w:space="0" w:color="auto"/>
            <w:bottom w:val="none" w:sz="0" w:space="0" w:color="auto"/>
            <w:right w:val="none" w:sz="0" w:space="0" w:color="auto"/>
          </w:divBdr>
        </w:div>
        <w:div w:id="1602956292">
          <w:marLeft w:val="640"/>
          <w:marRight w:val="0"/>
          <w:marTop w:val="0"/>
          <w:marBottom w:val="0"/>
          <w:divBdr>
            <w:top w:val="none" w:sz="0" w:space="0" w:color="auto"/>
            <w:left w:val="none" w:sz="0" w:space="0" w:color="auto"/>
            <w:bottom w:val="none" w:sz="0" w:space="0" w:color="auto"/>
            <w:right w:val="none" w:sz="0" w:space="0" w:color="auto"/>
          </w:divBdr>
        </w:div>
        <w:div w:id="516699973">
          <w:marLeft w:val="640"/>
          <w:marRight w:val="0"/>
          <w:marTop w:val="0"/>
          <w:marBottom w:val="0"/>
          <w:divBdr>
            <w:top w:val="none" w:sz="0" w:space="0" w:color="auto"/>
            <w:left w:val="none" w:sz="0" w:space="0" w:color="auto"/>
            <w:bottom w:val="none" w:sz="0" w:space="0" w:color="auto"/>
            <w:right w:val="none" w:sz="0" w:space="0" w:color="auto"/>
          </w:divBdr>
        </w:div>
        <w:div w:id="2104110999">
          <w:marLeft w:val="640"/>
          <w:marRight w:val="0"/>
          <w:marTop w:val="0"/>
          <w:marBottom w:val="0"/>
          <w:divBdr>
            <w:top w:val="none" w:sz="0" w:space="0" w:color="auto"/>
            <w:left w:val="none" w:sz="0" w:space="0" w:color="auto"/>
            <w:bottom w:val="none" w:sz="0" w:space="0" w:color="auto"/>
            <w:right w:val="none" w:sz="0" w:space="0" w:color="auto"/>
          </w:divBdr>
        </w:div>
        <w:div w:id="1146625016">
          <w:marLeft w:val="640"/>
          <w:marRight w:val="0"/>
          <w:marTop w:val="0"/>
          <w:marBottom w:val="0"/>
          <w:divBdr>
            <w:top w:val="none" w:sz="0" w:space="0" w:color="auto"/>
            <w:left w:val="none" w:sz="0" w:space="0" w:color="auto"/>
            <w:bottom w:val="none" w:sz="0" w:space="0" w:color="auto"/>
            <w:right w:val="none" w:sz="0" w:space="0" w:color="auto"/>
          </w:divBdr>
        </w:div>
        <w:div w:id="2100372856">
          <w:marLeft w:val="640"/>
          <w:marRight w:val="0"/>
          <w:marTop w:val="0"/>
          <w:marBottom w:val="0"/>
          <w:divBdr>
            <w:top w:val="none" w:sz="0" w:space="0" w:color="auto"/>
            <w:left w:val="none" w:sz="0" w:space="0" w:color="auto"/>
            <w:bottom w:val="none" w:sz="0" w:space="0" w:color="auto"/>
            <w:right w:val="none" w:sz="0" w:space="0" w:color="auto"/>
          </w:divBdr>
        </w:div>
        <w:div w:id="127749862">
          <w:marLeft w:val="640"/>
          <w:marRight w:val="0"/>
          <w:marTop w:val="0"/>
          <w:marBottom w:val="0"/>
          <w:divBdr>
            <w:top w:val="none" w:sz="0" w:space="0" w:color="auto"/>
            <w:left w:val="none" w:sz="0" w:space="0" w:color="auto"/>
            <w:bottom w:val="none" w:sz="0" w:space="0" w:color="auto"/>
            <w:right w:val="none" w:sz="0" w:space="0" w:color="auto"/>
          </w:divBdr>
        </w:div>
        <w:div w:id="2012029047">
          <w:marLeft w:val="640"/>
          <w:marRight w:val="0"/>
          <w:marTop w:val="0"/>
          <w:marBottom w:val="0"/>
          <w:divBdr>
            <w:top w:val="none" w:sz="0" w:space="0" w:color="auto"/>
            <w:left w:val="none" w:sz="0" w:space="0" w:color="auto"/>
            <w:bottom w:val="none" w:sz="0" w:space="0" w:color="auto"/>
            <w:right w:val="none" w:sz="0" w:space="0" w:color="auto"/>
          </w:divBdr>
        </w:div>
        <w:div w:id="1999527982">
          <w:marLeft w:val="640"/>
          <w:marRight w:val="0"/>
          <w:marTop w:val="0"/>
          <w:marBottom w:val="0"/>
          <w:divBdr>
            <w:top w:val="none" w:sz="0" w:space="0" w:color="auto"/>
            <w:left w:val="none" w:sz="0" w:space="0" w:color="auto"/>
            <w:bottom w:val="none" w:sz="0" w:space="0" w:color="auto"/>
            <w:right w:val="none" w:sz="0" w:space="0" w:color="auto"/>
          </w:divBdr>
        </w:div>
        <w:div w:id="1719359012">
          <w:marLeft w:val="640"/>
          <w:marRight w:val="0"/>
          <w:marTop w:val="0"/>
          <w:marBottom w:val="0"/>
          <w:divBdr>
            <w:top w:val="none" w:sz="0" w:space="0" w:color="auto"/>
            <w:left w:val="none" w:sz="0" w:space="0" w:color="auto"/>
            <w:bottom w:val="none" w:sz="0" w:space="0" w:color="auto"/>
            <w:right w:val="none" w:sz="0" w:space="0" w:color="auto"/>
          </w:divBdr>
        </w:div>
        <w:div w:id="1424033107">
          <w:marLeft w:val="640"/>
          <w:marRight w:val="0"/>
          <w:marTop w:val="0"/>
          <w:marBottom w:val="0"/>
          <w:divBdr>
            <w:top w:val="none" w:sz="0" w:space="0" w:color="auto"/>
            <w:left w:val="none" w:sz="0" w:space="0" w:color="auto"/>
            <w:bottom w:val="none" w:sz="0" w:space="0" w:color="auto"/>
            <w:right w:val="none" w:sz="0" w:space="0" w:color="auto"/>
          </w:divBdr>
        </w:div>
        <w:div w:id="1271744997">
          <w:marLeft w:val="640"/>
          <w:marRight w:val="0"/>
          <w:marTop w:val="0"/>
          <w:marBottom w:val="0"/>
          <w:divBdr>
            <w:top w:val="none" w:sz="0" w:space="0" w:color="auto"/>
            <w:left w:val="none" w:sz="0" w:space="0" w:color="auto"/>
            <w:bottom w:val="none" w:sz="0" w:space="0" w:color="auto"/>
            <w:right w:val="none" w:sz="0" w:space="0" w:color="auto"/>
          </w:divBdr>
        </w:div>
        <w:div w:id="123081543">
          <w:marLeft w:val="640"/>
          <w:marRight w:val="0"/>
          <w:marTop w:val="0"/>
          <w:marBottom w:val="0"/>
          <w:divBdr>
            <w:top w:val="none" w:sz="0" w:space="0" w:color="auto"/>
            <w:left w:val="none" w:sz="0" w:space="0" w:color="auto"/>
            <w:bottom w:val="none" w:sz="0" w:space="0" w:color="auto"/>
            <w:right w:val="none" w:sz="0" w:space="0" w:color="auto"/>
          </w:divBdr>
        </w:div>
        <w:div w:id="431632825">
          <w:marLeft w:val="640"/>
          <w:marRight w:val="0"/>
          <w:marTop w:val="0"/>
          <w:marBottom w:val="0"/>
          <w:divBdr>
            <w:top w:val="none" w:sz="0" w:space="0" w:color="auto"/>
            <w:left w:val="none" w:sz="0" w:space="0" w:color="auto"/>
            <w:bottom w:val="none" w:sz="0" w:space="0" w:color="auto"/>
            <w:right w:val="none" w:sz="0" w:space="0" w:color="auto"/>
          </w:divBdr>
        </w:div>
        <w:div w:id="310908967">
          <w:marLeft w:val="640"/>
          <w:marRight w:val="0"/>
          <w:marTop w:val="0"/>
          <w:marBottom w:val="0"/>
          <w:divBdr>
            <w:top w:val="none" w:sz="0" w:space="0" w:color="auto"/>
            <w:left w:val="none" w:sz="0" w:space="0" w:color="auto"/>
            <w:bottom w:val="none" w:sz="0" w:space="0" w:color="auto"/>
            <w:right w:val="none" w:sz="0" w:space="0" w:color="auto"/>
          </w:divBdr>
        </w:div>
        <w:div w:id="769544216">
          <w:marLeft w:val="640"/>
          <w:marRight w:val="0"/>
          <w:marTop w:val="0"/>
          <w:marBottom w:val="0"/>
          <w:divBdr>
            <w:top w:val="none" w:sz="0" w:space="0" w:color="auto"/>
            <w:left w:val="none" w:sz="0" w:space="0" w:color="auto"/>
            <w:bottom w:val="none" w:sz="0" w:space="0" w:color="auto"/>
            <w:right w:val="none" w:sz="0" w:space="0" w:color="auto"/>
          </w:divBdr>
        </w:div>
        <w:div w:id="1352872469">
          <w:marLeft w:val="640"/>
          <w:marRight w:val="0"/>
          <w:marTop w:val="0"/>
          <w:marBottom w:val="0"/>
          <w:divBdr>
            <w:top w:val="none" w:sz="0" w:space="0" w:color="auto"/>
            <w:left w:val="none" w:sz="0" w:space="0" w:color="auto"/>
            <w:bottom w:val="none" w:sz="0" w:space="0" w:color="auto"/>
            <w:right w:val="none" w:sz="0" w:space="0" w:color="auto"/>
          </w:divBdr>
        </w:div>
        <w:div w:id="1643538023">
          <w:marLeft w:val="640"/>
          <w:marRight w:val="0"/>
          <w:marTop w:val="0"/>
          <w:marBottom w:val="0"/>
          <w:divBdr>
            <w:top w:val="none" w:sz="0" w:space="0" w:color="auto"/>
            <w:left w:val="none" w:sz="0" w:space="0" w:color="auto"/>
            <w:bottom w:val="none" w:sz="0" w:space="0" w:color="auto"/>
            <w:right w:val="none" w:sz="0" w:space="0" w:color="auto"/>
          </w:divBdr>
        </w:div>
        <w:div w:id="623199487">
          <w:marLeft w:val="640"/>
          <w:marRight w:val="0"/>
          <w:marTop w:val="0"/>
          <w:marBottom w:val="0"/>
          <w:divBdr>
            <w:top w:val="none" w:sz="0" w:space="0" w:color="auto"/>
            <w:left w:val="none" w:sz="0" w:space="0" w:color="auto"/>
            <w:bottom w:val="none" w:sz="0" w:space="0" w:color="auto"/>
            <w:right w:val="none" w:sz="0" w:space="0" w:color="auto"/>
          </w:divBdr>
        </w:div>
        <w:div w:id="70200027">
          <w:marLeft w:val="640"/>
          <w:marRight w:val="0"/>
          <w:marTop w:val="0"/>
          <w:marBottom w:val="0"/>
          <w:divBdr>
            <w:top w:val="none" w:sz="0" w:space="0" w:color="auto"/>
            <w:left w:val="none" w:sz="0" w:space="0" w:color="auto"/>
            <w:bottom w:val="none" w:sz="0" w:space="0" w:color="auto"/>
            <w:right w:val="none" w:sz="0" w:space="0" w:color="auto"/>
          </w:divBdr>
        </w:div>
        <w:div w:id="375473262">
          <w:marLeft w:val="640"/>
          <w:marRight w:val="0"/>
          <w:marTop w:val="0"/>
          <w:marBottom w:val="0"/>
          <w:divBdr>
            <w:top w:val="none" w:sz="0" w:space="0" w:color="auto"/>
            <w:left w:val="none" w:sz="0" w:space="0" w:color="auto"/>
            <w:bottom w:val="none" w:sz="0" w:space="0" w:color="auto"/>
            <w:right w:val="none" w:sz="0" w:space="0" w:color="auto"/>
          </w:divBdr>
        </w:div>
        <w:div w:id="1371539146">
          <w:marLeft w:val="640"/>
          <w:marRight w:val="0"/>
          <w:marTop w:val="0"/>
          <w:marBottom w:val="0"/>
          <w:divBdr>
            <w:top w:val="none" w:sz="0" w:space="0" w:color="auto"/>
            <w:left w:val="none" w:sz="0" w:space="0" w:color="auto"/>
            <w:bottom w:val="none" w:sz="0" w:space="0" w:color="auto"/>
            <w:right w:val="none" w:sz="0" w:space="0" w:color="auto"/>
          </w:divBdr>
        </w:div>
        <w:div w:id="1879276035">
          <w:marLeft w:val="640"/>
          <w:marRight w:val="0"/>
          <w:marTop w:val="0"/>
          <w:marBottom w:val="0"/>
          <w:divBdr>
            <w:top w:val="none" w:sz="0" w:space="0" w:color="auto"/>
            <w:left w:val="none" w:sz="0" w:space="0" w:color="auto"/>
            <w:bottom w:val="none" w:sz="0" w:space="0" w:color="auto"/>
            <w:right w:val="none" w:sz="0" w:space="0" w:color="auto"/>
          </w:divBdr>
        </w:div>
        <w:div w:id="1754938152">
          <w:marLeft w:val="640"/>
          <w:marRight w:val="0"/>
          <w:marTop w:val="0"/>
          <w:marBottom w:val="0"/>
          <w:divBdr>
            <w:top w:val="none" w:sz="0" w:space="0" w:color="auto"/>
            <w:left w:val="none" w:sz="0" w:space="0" w:color="auto"/>
            <w:bottom w:val="none" w:sz="0" w:space="0" w:color="auto"/>
            <w:right w:val="none" w:sz="0" w:space="0" w:color="auto"/>
          </w:divBdr>
        </w:div>
        <w:div w:id="170217026">
          <w:marLeft w:val="640"/>
          <w:marRight w:val="0"/>
          <w:marTop w:val="0"/>
          <w:marBottom w:val="0"/>
          <w:divBdr>
            <w:top w:val="none" w:sz="0" w:space="0" w:color="auto"/>
            <w:left w:val="none" w:sz="0" w:space="0" w:color="auto"/>
            <w:bottom w:val="none" w:sz="0" w:space="0" w:color="auto"/>
            <w:right w:val="none" w:sz="0" w:space="0" w:color="auto"/>
          </w:divBdr>
        </w:div>
        <w:div w:id="1478183724">
          <w:marLeft w:val="640"/>
          <w:marRight w:val="0"/>
          <w:marTop w:val="0"/>
          <w:marBottom w:val="0"/>
          <w:divBdr>
            <w:top w:val="none" w:sz="0" w:space="0" w:color="auto"/>
            <w:left w:val="none" w:sz="0" w:space="0" w:color="auto"/>
            <w:bottom w:val="none" w:sz="0" w:space="0" w:color="auto"/>
            <w:right w:val="none" w:sz="0" w:space="0" w:color="auto"/>
          </w:divBdr>
        </w:div>
        <w:div w:id="29496003">
          <w:marLeft w:val="640"/>
          <w:marRight w:val="0"/>
          <w:marTop w:val="0"/>
          <w:marBottom w:val="0"/>
          <w:divBdr>
            <w:top w:val="none" w:sz="0" w:space="0" w:color="auto"/>
            <w:left w:val="none" w:sz="0" w:space="0" w:color="auto"/>
            <w:bottom w:val="none" w:sz="0" w:space="0" w:color="auto"/>
            <w:right w:val="none" w:sz="0" w:space="0" w:color="auto"/>
          </w:divBdr>
        </w:div>
        <w:div w:id="1405451798">
          <w:marLeft w:val="640"/>
          <w:marRight w:val="0"/>
          <w:marTop w:val="0"/>
          <w:marBottom w:val="0"/>
          <w:divBdr>
            <w:top w:val="none" w:sz="0" w:space="0" w:color="auto"/>
            <w:left w:val="none" w:sz="0" w:space="0" w:color="auto"/>
            <w:bottom w:val="none" w:sz="0" w:space="0" w:color="auto"/>
            <w:right w:val="none" w:sz="0" w:space="0" w:color="auto"/>
          </w:divBdr>
        </w:div>
        <w:div w:id="1193884724">
          <w:marLeft w:val="640"/>
          <w:marRight w:val="0"/>
          <w:marTop w:val="0"/>
          <w:marBottom w:val="0"/>
          <w:divBdr>
            <w:top w:val="none" w:sz="0" w:space="0" w:color="auto"/>
            <w:left w:val="none" w:sz="0" w:space="0" w:color="auto"/>
            <w:bottom w:val="none" w:sz="0" w:space="0" w:color="auto"/>
            <w:right w:val="none" w:sz="0" w:space="0" w:color="auto"/>
          </w:divBdr>
        </w:div>
        <w:div w:id="607666337">
          <w:marLeft w:val="640"/>
          <w:marRight w:val="0"/>
          <w:marTop w:val="0"/>
          <w:marBottom w:val="0"/>
          <w:divBdr>
            <w:top w:val="none" w:sz="0" w:space="0" w:color="auto"/>
            <w:left w:val="none" w:sz="0" w:space="0" w:color="auto"/>
            <w:bottom w:val="none" w:sz="0" w:space="0" w:color="auto"/>
            <w:right w:val="none" w:sz="0" w:space="0" w:color="auto"/>
          </w:divBdr>
        </w:div>
        <w:div w:id="166019627">
          <w:marLeft w:val="640"/>
          <w:marRight w:val="0"/>
          <w:marTop w:val="0"/>
          <w:marBottom w:val="0"/>
          <w:divBdr>
            <w:top w:val="none" w:sz="0" w:space="0" w:color="auto"/>
            <w:left w:val="none" w:sz="0" w:space="0" w:color="auto"/>
            <w:bottom w:val="none" w:sz="0" w:space="0" w:color="auto"/>
            <w:right w:val="none" w:sz="0" w:space="0" w:color="auto"/>
          </w:divBdr>
        </w:div>
        <w:div w:id="75633361">
          <w:marLeft w:val="640"/>
          <w:marRight w:val="0"/>
          <w:marTop w:val="0"/>
          <w:marBottom w:val="0"/>
          <w:divBdr>
            <w:top w:val="none" w:sz="0" w:space="0" w:color="auto"/>
            <w:left w:val="none" w:sz="0" w:space="0" w:color="auto"/>
            <w:bottom w:val="none" w:sz="0" w:space="0" w:color="auto"/>
            <w:right w:val="none" w:sz="0" w:space="0" w:color="auto"/>
          </w:divBdr>
        </w:div>
        <w:div w:id="1548906241">
          <w:marLeft w:val="640"/>
          <w:marRight w:val="0"/>
          <w:marTop w:val="0"/>
          <w:marBottom w:val="0"/>
          <w:divBdr>
            <w:top w:val="none" w:sz="0" w:space="0" w:color="auto"/>
            <w:left w:val="none" w:sz="0" w:space="0" w:color="auto"/>
            <w:bottom w:val="none" w:sz="0" w:space="0" w:color="auto"/>
            <w:right w:val="none" w:sz="0" w:space="0" w:color="auto"/>
          </w:divBdr>
        </w:div>
        <w:div w:id="389311281">
          <w:marLeft w:val="640"/>
          <w:marRight w:val="0"/>
          <w:marTop w:val="0"/>
          <w:marBottom w:val="0"/>
          <w:divBdr>
            <w:top w:val="none" w:sz="0" w:space="0" w:color="auto"/>
            <w:left w:val="none" w:sz="0" w:space="0" w:color="auto"/>
            <w:bottom w:val="none" w:sz="0" w:space="0" w:color="auto"/>
            <w:right w:val="none" w:sz="0" w:space="0" w:color="auto"/>
          </w:divBdr>
        </w:div>
        <w:div w:id="1840581919">
          <w:marLeft w:val="640"/>
          <w:marRight w:val="0"/>
          <w:marTop w:val="0"/>
          <w:marBottom w:val="0"/>
          <w:divBdr>
            <w:top w:val="none" w:sz="0" w:space="0" w:color="auto"/>
            <w:left w:val="none" w:sz="0" w:space="0" w:color="auto"/>
            <w:bottom w:val="none" w:sz="0" w:space="0" w:color="auto"/>
            <w:right w:val="none" w:sz="0" w:space="0" w:color="auto"/>
          </w:divBdr>
        </w:div>
        <w:div w:id="2091274632">
          <w:marLeft w:val="640"/>
          <w:marRight w:val="0"/>
          <w:marTop w:val="0"/>
          <w:marBottom w:val="0"/>
          <w:divBdr>
            <w:top w:val="none" w:sz="0" w:space="0" w:color="auto"/>
            <w:left w:val="none" w:sz="0" w:space="0" w:color="auto"/>
            <w:bottom w:val="none" w:sz="0" w:space="0" w:color="auto"/>
            <w:right w:val="none" w:sz="0" w:space="0" w:color="auto"/>
          </w:divBdr>
        </w:div>
        <w:div w:id="1624845809">
          <w:marLeft w:val="640"/>
          <w:marRight w:val="0"/>
          <w:marTop w:val="0"/>
          <w:marBottom w:val="0"/>
          <w:divBdr>
            <w:top w:val="none" w:sz="0" w:space="0" w:color="auto"/>
            <w:left w:val="none" w:sz="0" w:space="0" w:color="auto"/>
            <w:bottom w:val="none" w:sz="0" w:space="0" w:color="auto"/>
            <w:right w:val="none" w:sz="0" w:space="0" w:color="auto"/>
          </w:divBdr>
        </w:div>
        <w:div w:id="59986611">
          <w:marLeft w:val="640"/>
          <w:marRight w:val="0"/>
          <w:marTop w:val="0"/>
          <w:marBottom w:val="0"/>
          <w:divBdr>
            <w:top w:val="none" w:sz="0" w:space="0" w:color="auto"/>
            <w:left w:val="none" w:sz="0" w:space="0" w:color="auto"/>
            <w:bottom w:val="none" w:sz="0" w:space="0" w:color="auto"/>
            <w:right w:val="none" w:sz="0" w:space="0" w:color="auto"/>
          </w:divBdr>
        </w:div>
        <w:div w:id="1118530307">
          <w:marLeft w:val="640"/>
          <w:marRight w:val="0"/>
          <w:marTop w:val="0"/>
          <w:marBottom w:val="0"/>
          <w:divBdr>
            <w:top w:val="none" w:sz="0" w:space="0" w:color="auto"/>
            <w:left w:val="none" w:sz="0" w:space="0" w:color="auto"/>
            <w:bottom w:val="none" w:sz="0" w:space="0" w:color="auto"/>
            <w:right w:val="none" w:sz="0" w:space="0" w:color="auto"/>
          </w:divBdr>
        </w:div>
        <w:div w:id="16468369">
          <w:marLeft w:val="640"/>
          <w:marRight w:val="0"/>
          <w:marTop w:val="0"/>
          <w:marBottom w:val="0"/>
          <w:divBdr>
            <w:top w:val="none" w:sz="0" w:space="0" w:color="auto"/>
            <w:left w:val="none" w:sz="0" w:space="0" w:color="auto"/>
            <w:bottom w:val="none" w:sz="0" w:space="0" w:color="auto"/>
            <w:right w:val="none" w:sz="0" w:space="0" w:color="auto"/>
          </w:divBdr>
        </w:div>
        <w:div w:id="1363214601">
          <w:marLeft w:val="640"/>
          <w:marRight w:val="0"/>
          <w:marTop w:val="0"/>
          <w:marBottom w:val="0"/>
          <w:divBdr>
            <w:top w:val="none" w:sz="0" w:space="0" w:color="auto"/>
            <w:left w:val="none" w:sz="0" w:space="0" w:color="auto"/>
            <w:bottom w:val="none" w:sz="0" w:space="0" w:color="auto"/>
            <w:right w:val="none" w:sz="0" w:space="0" w:color="auto"/>
          </w:divBdr>
        </w:div>
        <w:div w:id="1300065412">
          <w:marLeft w:val="640"/>
          <w:marRight w:val="0"/>
          <w:marTop w:val="0"/>
          <w:marBottom w:val="0"/>
          <w:divBdr>
            <w:top w:val="none" w:sz="0" w:space="0" w:color="auto"/>
            <w:left w:val="none" w:sz="0" w:space="0" w:color="auto"/>
            <w:bottom w:val="none" w:sz="0" w:space="0" w:color="auto"/>
            <w:right w:val="none" w:sz="0" w:space="0" w:color="auto"/>
          </w:divBdr>
        </w:div>
        <w:div w:id="524712661">
          <w:marLeft w:val="640"/>
          <w:marRight w:val="0"/>
          <w:marTop w:val="0"/>
          <w:marBottom w:val="0"/>
          <w:divBdr>
            <w:top w:val="none" w:sz="0" w:space="0" w:color="auto"/>
            <w:left w:val="none" w:sz="0" w:space="0" w:color="auto"/>
            <w:bottom w:val="none" w:sz="0" w:space="0" w:color="auto"/>
            <w:right w:val="none" w:sz="0" w:space="0" w:color="auto"/>
          </w:divBdr>
        </w:div>
        <w:div w:id="1634289859">
          <w:marLeft w:val="640"/>
          <w:marRight w:val="0"/>
          <w:marTop w:val="0"/>
          <w:marBottom w:val="0"/>
          <w:divBdr>
            <w:top w:val="none" w:sz="0" w:space="0" w:color="auto"/>
            <w:left w:val="none" w:sz="0" w:space="0" w:color="auto"/>
            <w:bottom w:val="none" w:sz="0" w:space="0" w:color="auto"/>
            <w:right w:val="none" w:sz="0" w:space="0" w:color="auto"/>
          </w:divBdr>
        </w:div>
        <w:div w:id="1956330342">
          <w:marLeft w:val="640"/>
          <w:marRight w:val="0"/>
          <w:marTop w:val="0"/>
          <w:marBottom w:val="0"/>
          <w:divBdr>
            <w:top w:val="none" w:sz="0" w:space="0" w:color="auto"/>
            <w:left w:val="none" w:sz="0" w:space="0" w:color="auto"/>
            <w:bottom w:val="none" w:sz="0" w:space="0" w:color="auto"/>
            <w:right w:val="none" w:sz="0" w:space="0" w:color="auto"/>
          </w:divBdr>
        </w:div>
        <w:div w:id="1232076947">
          <w:marLeft w:val="640"/>
          <w:marRight w:val="0"/>
          <w:marTop w:val="0"/>
          <w:marBottom w:val="0"/>
          <w:divBdr>
            <w:top w:val="none" w:sz="0" w:space="0" w:color="auto"/>
            <w:left w:val="none" w:sz="0" w:space="0" w:color="auto"/>
            <w:bottom w:val="none" w:sz="0" w:space="0" w:color="auto"/>
            <w:right w:val="none" w:sz="0" w:space="0" w:color="auto"/>
          </w:divBdr>
        </w:div>
        <w:div w:id="17435041">
          <w:marLeft w:val="640"/>
          <w:marRight w:val="0"/>
          <w:marTop w:val="0"/>
          <w:marBottom w:val="0"/>
          <w:divBdr>
            <w:top w:val="none" w:sz="0" w:space="0" w:color="auto"/>
            <w:left w:val="none" w:sz="0" w:space="0" w:color="auto"/>
            <w:bottom w:val="none" w:sz="0" w:space="0" w:color="auto"/>
            <w:right w:val="none" w:sz="0" w:space="0" w:color="auto"/>
          </w:divBdr>
        </w:div>
        <w:div w:id="1815026367">
          <w:marLeft w:val="640"/>
          <w:marRight w:val="0"/>
          <w:marTop w:val="0"/>
          <w:marBottom w:val="0"/>
          <w:divBdr>
            <w:top w:val="none" w:sz="0" w:space="0" w:color="auto"/>
            <w:left w:val="none" w:sz="0" w:space="0" w:color="auto"/>
            <w:bottom w:val="none" w:sz="0" w:space="0" w:color="auto"/>
            <w:right w:val="none" w:sz="0" w:space="0" w:color="auto"/>
          </w:divBdr>
        </w:div>
        <w:div w:id="552273321">
          <w:marLeft w:val="640"/>
          <w:marRight w:val="0"/>
          <w:marTop w:val="0"/>
          <w:marBottom w:val="0"/>
          <w:divBdr>
            <w:top w:val="none" w:sz="0" w:space="0" w:color="auto"/>
            <w:left w:val="none" w:sz="0" w:space="0" w:color="auto"/>
            <w:bottom w:val="none" w:sz="0" w:space="0" w:color="auto"/>
            <w:right w:val="none" w:sz="0" w:space="0" w:color="auto"/>
          </w:divBdr>
        </w:div>
        <w:div w:id="554465946">
          <w:marLeft w:val="640"/>
          <w:marRight w:val="0"/>
          <w:marTop w:val="0"/>
          <w:marBottom w:val="0"/>
          <w:divBdr>
            <w:top w:val="none" w:sz="0" w:space="0" w:color="auto"/>
            <w:left w:val="none" w:sz="0" w:space="0" w:color="auto"/>
            <w:bottom w:val="none" w:sz="0" w:space="0" w:color="auto"/>
            <w:right w:val="none" w:sz="0" w:space="0" w:color="auto"/>
          </w:divBdr>
        </w:div>
        <w:div w:id="377054930">
          <w:marLeft w:val="640"/>
          <w:marRight w:val="0"/>
          <w:marTop w:val="0"/>
          <w:marBottom w:val="0"/>
          <w:divBdr>
            <w:top w:val="none" w:sz="0" w:space="0" w:color="auto"/>
            <w:left w:val="none" w:sz="0" w:space="0" w:color="auto"/>
            <w:bottom w:val="none" w:sz="0" w:space="0" w:color="auto"/>
            <w:right w:val="none" w:sz="0" w:space="0" w:color="auto"/>
          </w:divBdr>
        </w:div>
        <w:div w:id="636379737">
          <w:marLeft w:val="640"/>
          <w:marRight w:val="0"/>
          <w:marTop w:val="0"/>
          <w:marBottom w:val="0"/>
          <w:divBdr>
            <w:top w:val="none" w:sz="0" w:space="0" w:color="auto"/>
            <w:left w:val="none" w:sz="0" w:space="0" w:color="auto"/>
            <w:bottom w:val="none" w:sz="0" w:space="0" w:color="auto"/>
            <w:right w:val="none" w:sz="0" w:space="0" w:color="auto"/>
          </w:divBdr>
        </w:div>
        <w:div w:id="655064879">
          <w:marLeft w:val="640"/>
          <w:marRight w:val="0"/>
          <w:marTop w:val="0"/>
          <w:marBottom w:val="0"/>
          <w:divBdr>
            <w:top w:val="none" w:sz="0" w:space="0" w:color="auto"/>
            <w:left w:val="none" w:sz="0" w:space="0" w:color="auto"/>
            <w:bottom w:val="none" w:sz="0" w:space="0" w:color="auto"/>
            <w:right w:val="none" w:sz="0" w:space="0" w:color="auto"/>
          </w:divBdr>
        </w:div>
        <w:div w:id="1776365791">
          <w:marLeft w:val="640"/>
          <w:marRight w:val="0"/>
          <w:marTop w:val="0"/>
          <w:marBottom w:val="0"/>
          <w:divBdr>
            <w:top w:val="none" w:sz="0" w:space="0" w:color="auto"/>
            <w:left w:val="none" w:sz="0" w:space="0" w:color="auto"/>
            <w:bottom w:val="none" w:sz="0" w:space="0" w:color="auto"/>
            <w:right w:val="none" w:sz="0" w:space="0" w:color="auto"/>
          </w:divBdr>
        </w:div>
        <w:div w:id="2109083439">
          <w:marLeft w:val="640"/>
          <w:marRight w:val="0"/>
          <w:marTop w:val="0"/>
          <w:marBottom w:val="0"/>
          <w:divBdr>
            <w:top w:val="none" w:sz="0" w:space="0" w:color="auto"/>
            <w:left w:val="none" w:sz="0" w:space="0" w:color="auto"/>
            <w:bottom w:val="none" w:sz="0" w:space="0" w:color="auto"/>
            <w:right w:val="none" w:sz="0" w:space="0" w:color="auto"/>
          </w:divBdr>
        </w:div>
        <w:div w:id="2011638901">
          <w:marLeft w:val="640"/>
          <w:marRight w:val="0"/>
          <w:marTop w:val="0"/>
          <w:marBottom w:val="0"/>
          <w:divBdr>
            <w:top w:val="none" w:sz="0" w:space="0" w:color="auto"/>
            <w:left w:val="none" w:sz="0" w:space="0" w:color="auto"/>
            <w:bottom w:val="none" w:sz="0" w:space="0" w:color="auto"/>
            <w:right w:val="none" w:sz="0" w:space="0" w:color="auto"/>
          </w:divBdr>
        </w:div>
        <w:div w:id="150754654">
          <w:marLeft w:val="640"/>
          <w:marRight w:val="0"/>
          <w:marTop w:val="0"/>
          <w:marBottom w:val="0"/>
          <w:divBdr>
            <w:top w:val="none" w:sz="0" w:space="0" w:color="auto"/>
            <w:left w:val="none" w:sz="0" w:space="0" w:color="auto"/>
            <w:bottom w:val="none" w:sz="0" w:space="0" w:color="auto"/>
            <w:right w:val="none" w:sz="0" w:space="0" w:color="auto"/>
          </w:divBdr>
        </w:div>
        <w:div w:id="465776420">
          <w:marLeft w:val="640"/>
          <w:marRight w:val="0"/>
          <w:marTop w:val="0"/>
          <w:marBottom w:val="0"/>
          <w:divBdr>
            <w:top w:val="none" w:sz="0" w:space="0" w:color="auto"/>
            <w:left w:val="none" w:sz="0" w:space="0" w:color="auto"/>
            <w:bottom w:val="none" w:sz="0" w:space="0" w:color="auto"/>
            <w:right w:val="none" w:sz="0" w:space="0" w:color="auto"/>
          </w:divBdr>
        </w:div>
        <w:div w:id="369304722">
          <w:marLeft w:val="640"/>
          <w:marRight w:val="0"/>
          <w:marTop w:val="0"/>
          <w:marBottom w:val="0"/>
          <w:divBdr>
            <w:top w:val="none" w:sz="0" w:space="0" w:color="auto"/>
            <w:left w:val="none" w:sz="0" w:space="0" w:color="auto"/>
            <w:bottom w:val="none" w:sz="0" w:space="0" w:color="auto"/>
            <w:right w:val="none" w:sz="0" w:space="0" w:color="auto"/>
          </w:divBdr>
        </w:div>
        <w:div w:id="95711774">
          <w:marLeft w:val="640"/>
          <w:marRight w:val="0"/>
          <w:marTop w:val="0"/>
          <w:marBottom w:val="0"/>
          <w:divBdr>
            <w:top w:val="none" w:sz="0" w:space="0" w:color="auto"/>
            <w:left w:val="none" w:sz="0" w:space="0" w:color="auto"/>
            <w:bottom w:val="none" w:sz="0" w:space="0" w:color="auto"/>
            <w:right w:val="none" w:sz="0" w:space="0" w:color="auto"/>
          </w:divBdr>
        </w:div>
        <w:div w:id="204028221">
          <w:marLeft w:val="640"/>
          <w:marRight w:val="0"/>
          <w:marTop w:val="0"/>
          <w:marBottom w:val="0"/>
          <w:divBdr>
            <w:top w:val="none" w:sz="0" w:space="0" w:color="auto"/>
            <w:left w:val="none" w:sz="0" w:space="0" w:color="auto"/>
            <w:bottom w:val="none" w:sz="0" w:space="0" w:color="auto"/>
            <w:right w:val="none" w:sz="0" w:space="0" w:color="auto"/>
          </w:divBdr>
        </w:div>
        <w:div w:id="1790709352">
          <w:marLeft w:val="640"/>
          <w:marRight w:val="0"/>
          <w:marTop w:val="0"/>
          <w:marBottom w:val="0"/>
          <w:divBdr>
            <w:top w:val="none" w:sz="0" w:space="0" w:color="auto"/>
            <w:left w:val="none" w:sz="0" w:space="0" w:color="auto"/>
            <w:bottom w:val="none" w:sz="0" w:space="0" w:color="auto"/>
            <w:right w:val="none" w:sz="0" w:space="0" w:color="auto"/>
          </w:divBdr>
        </w:div>
        <w:div w:id="799374466">
          <w:marLeft w:val="640"/>
          <w:marRight w:val="0"/>
          <w:marTop w:val="0"/>
          <w:marBottom w:val="0"/>
          <w:divBdr>
            <w:top w:val="none" w:sz="0" w:space="0" w:color="auto"/>
            <w:left w:val="none" w:sz="0" w:space="0" w:color="auto"/>
            <w:bottom w:val="none" w:sz="0" w:space="0" w:color="auto"/>
            <w:right w:val="none" w:sz="0" w:space="0" w:color="auto"/>
          </w:divBdr>
        </w:div>
        <w:div w:id="943808145">
          <w:marLeft w:val="640"/>
          <w:marRight w:val="0"/>
          <w:marTop w:val="0"/>
          <w:marBottom w:val="0"/>
          <w:divBdr>
            <w:top w:val="none" w:sz="0" w:space="0" w:color="auto"/>
            <w:left w:val="none" w:sz="0" w:space="0" w:color="auto"/>
            <w:bottom w:val="none" w:sz="0" w:space="0" w:color="auto"/>
            <w:right w:val="none" w:sz="0" w:space="0" w:color="auto"/>
          </w:divBdr>
        </w:div>
      </w:divsChild>
    </w:div>
    <w:div w:id="98919100">
      <w:bodyDiv w:val="1"/>
      <w:marLeft w:val="0"/>
      <w:marRight w:val="0"/>
      <w:marTop w:val="0"/>
      <w:marBottom w:val="0"/>
      <w:divBdr>
        <w:top w:val="none" w:sz="0" w:space="0" w:color="auto"/>
        <w:left w:val="none" w:sz="0" w:space="0" w:color="auto"/>
        <w:bottom w:val="none" w:sz="0" w:space="0" w:color="auto"/>
        <w:right w:val="none" w:sz="0" w:space="0" w:color="auto"/>
      </w:divBdr>
      <w:divsChild>
        <w:div w:id="1435593114">
          <w:marLeft w:val="640"/>
          <w:marRight w:val="0"/>
          <w:marTop w:val="0"/>
          <w:marBottom w:val="0"/>
          <w:divBdr>
            <w:top w:val="none" w:sz="0" w:space="0" w:color="auto"/>
            <w:left w:val="none" w:sz="0" w:space="0" w:color="auto"/>
            <w:bottom w:val="none" w:sz="0" w:space="0" w:color="auto"/>
            <w:right w:val="none" w:sz="0" w:space="0" w:color="auto"/>
          </w:divBdr>
        </w:div>
        <w:div w:id="1594824479">
          <w:marLeft w:val="640"/>
          <w:marRight w:val="0"/>
          <w:marTop w:val="0"/>
          <w:marBottom w:val="0"/>
          <w:divBdr>
            <w:top w:val="none" w:sz="0" w:space="0" w:color="auto"/>
            <w:left w:val="none" w:sz="0" w:space="0" w:color="auto"/>
            <w:bottom w:val="none" w:sz="0" w:space="0" w:color="auto"/>
            <w:right w:val="none" w:sz="0" w:space="0" w:color="auto"/>
          </w:divBdr>
        </w:div>
        <w:div w:id="57166091">
          <w:marLeft w:val="640"/>
          <w:marRight w:val="0"/>
          <w:marTop w:val="0"/>
          <w:marBottom w:val="0"/>
          <w:divBdr>
            <w:top w:val="none" w:sz="0" w:space="0" w:color="auto"/>
            <w:left w:val="none" w:sz="0" w:space="0" w:color="auto"/>
            <w:bottom w:val="none" w:sz="0" w:space="0" w:color="auto"/>
            <w:right w:val="none" w:sz="0" w:space="0" w:color="auto"/>
          </w:divBdr>
        </w:div>
        <w:div w:id="1030185277">
          <w:marLeft w:val="640"/>
          <w:marRight w:val="0"/>
          <w:marTop w:val="0"/>
          <w:marBottom w:val="0"/>
          <w:divBdr>
            <w:top w:val="none" w:sz="0" w:space="0" w:color="auto"/>
            <w:left w:val="none" w:sz="0" w:space="0" w:color="auto"/>
            <w:bottom w:val="none" w:sz="0" w:space="0" w:color="auto"/>
            <w:right w:val="none" w:sz="0" w:space="0" w:color="auto"/>
          </w:divBdr>
        </w:div>
        <w:div w:id="2120097449">
          <w:marLeft w:val="640"/>
          <w:marRight w:val="0"/>
          <w:marTop w:val="0"/>
          <w:marBottom w:val="0"/>
          <w:divBdr>
            <w:top w:val="none" w:sz="0" w:space="0" w:color="auto"/>
            <w:left w:val="none" w:sz="0" w:space="0" w:color="auto"/>
            <w:bottom w:val="none" w:sz="0" w:space="0" w:color="auto"/>
            <w:right w:val="none" w:sz="0" w:space="0" w:color="auto"/>
          </w:divBdr>
        </w:div>
        <w:div w:id="1232079229">
          <w:marLeft w:val="640"/>
          <w:marRight w:val="0"/>
          <w:marTop w:val="0"/>
          <w:marBottom w:val="0"/>
          <w:divBdr>
            <w:top w:val="none" w:sz="0" w:space="0" w:color="auto"/>
            <w:left w:val="none" w:sz="0" w:space="0" w:color="auto"/>
            <w:bottom w:val="none" w:sz="0" w:space="0" w:color="auto"/>
            <w:right w:val="none" w:sz="0" w:space="0" w:color="auto"/>
          </w:divBdr>
        </w:div>
        <w:div w:id="2121794772">
          <w:marLeft w:val="640"/>
          <w:marRight w:val="0"/>
          <w:marTop w:val="0"/>
          <w:marBottom w:val="0"/>
          <w:divBdr>
            <w:top w:val="none" w:sz="0" w:space="0" w:color="auto"/>
            <w:left w:val="none" w:sz="0" w:space="0" w:color="auto"/>
            <w:bottom w:val="none" w:sz="0" w:space="0" w:color="auto"/>
            <w:right w:val="none" w:sz="0" w:space="0" w:color="auto"/>
          </w:divBdr>
        </w:div>
        <w:div w:id="858422487">
          <w:marLeft w:val="640"/>
          <w:marRight w:val="0"/>
          <w:marTop w:val="0"/>
          <w:marBottom w:val="0"/>
          <w:divBdr>
            <w:top w:val="none" w:sz="0" w:space="0" w:color="auto"/>
            <w:left w:val="none" w:sz="0" w:space="0" w:color="auto"/>
            <w:bottom w:val="none" w:sz="0" w:space="0" w:color="auto"/>
            <w:right w:val="none" w:sz="0" w:space="0" w:color="auto"/>
          </w:divBdr>
        </w:div>
        <w:div w:id="1900553873">
          <w:marLeft w:val="640"/>
          <w:marRight w:val="0"/>
          <w:marTop w:val="0"/>
          <w:marBottom w:val="0"/>
          <w:divBdr>
            <w:top w:val="none" w:sz="0" w:space="0" w:color="auto"/>
            <w:left w:val="none" w:sz="0" w:space="0" w:color="auto"/>
            <w:bottom w:val="none" w:sz="0" w:space="0" w:color="auto"/>
            <w:right w:val="none" w:sz="0" w:space="0" w:color="auto"/>
          </w:divBdr>
        </w:div>
        <w:div w:id="528101986">
          <w:marLeft w:val="640"/>
          <w:marRight w:val="0"/>
          <w:marTop w:val="0"/>
          <w:marBottom w:val="0"/>
          <w:divBdr>
            <w:top w:val="none" w:sz="0" w:space="0" w:color="auto"/>
            <w:left w:val="none" w:sz="0" w:space="0" w:color="auto"/>
            <w:bottom w:val="none" w:sz="0" w:space="0" w:color="auto"/>
            <w:right w:val="none" w:sz="0" w:space="0" w:color="auto"/>
          </w:divBdr>
        </w:div>
        <w:div w:id="2089188573">
          <w:marLeft w:val="640"/>
          <w:marRight w:val="0"/>
          <w:marTop w:val="0"/>
          <w:marBottom w:val="0"/>
          <w:divBdr>
            <w:top w:val="none" w:sz="0" w:space="0" w:color="auto"/>
            <w:left w:val="none" w:sz="0" w:space="0" w:color="auto"/>
            <w:bottom w:val="none" w:sz="0" w:space="0" w:color="auto"/>
            <w:right w:val="none" w:sz="0" w:space="0" w:color="auto"/>
          </w:divBdr>
        </w:div>
        <w:div w:id="1679236895">
          <w:marLeft w:val="640"/>
          <w:marRight w:val="0"/>
          <w:marTop w:val="0"/>
          <w:marBottom w:val="0"/>
          <w:divBdr>
            <w:top w:val="none" w:sz="0" w:space="0" w:color="auto"/>
            <w:left w:val="none" w:sz="0" w:space="0" w:color="auto"/>
            <w:bottom w:val="none" w:sz="0" w:space="0" w:color="auto"/>
            <w:right w:val="none" w:sz="0" w:space="0" w:color="auto"/>
          </w:divBdr>
        </w:div>
        <w:div w:id="1929804761">
          <w:marLeft w:val="640"/>
          <w:marRight w:val="0"/>
          <w:marTop w:val="0"/>
          <w:marBottom w:val="0"/>
          <w:divBdr>
            <w:top w:val="none" w:sz="0" w:space="0" w:color="auto"/>
            <w:left w:val="none" w:sz="0" w:space="0" w:color="auto"/>
            <w:bottom w:val="none" w:sz="0" w:space="0" w:color="auto"/>
            <w:right w:val="none" w:sz="0" w:space="0" w:color="auto"/>
          </w:divBdr>
        </w:div>
        <w:div w:id="1526752306">
          <w:marLeft w:val="640"/>
          <w:marRight w:val="0"/>
          <w:marTop w:val="0"/>
          <w:marBottom w:val="0"/>
          <w:divBdr>
            <w:top w:val="none" w:sz="0" w:space="0" w:color="auto"/>
            <w:left w:val="none" w:sz="0" w:space="0" w:color="auto"/>
            <w:bottom w:val="none" w:sz="0" w:space="0" w:color="auto"/>
            <w:right w:val="none" w:sz="0" w:space="0" w:color="auto"/>
          </w:divBdr>
        </w:div>
        <w:div w:id="1967199626">
          <w:marLeft w:val="640"/>
          <w:marRight w:val="0"/>
          <w:marTop w:val="0"/>
          <w:marBottom w:val="0"/>
          <w:divBdr>
            <w:top w:val="none" w:sz="0" w:space="0" w:color="auto"/>
            <w:left w:val="none" w:sz="0" w:space="0" w:color="auto"/>
            <w:bottom w:val="none" w:sz="0" w:space="0" w:color="auto"/>
            <w:right w:val="none" w:sz="0" w:space="0" w:color="auto"/>
          </w:divBdr>
        </w:div>
        <w:div w:id="1263806464">
          <w:marLeft w:val="640"/>
          <w:marRight w:val="0"/>
          <w:marTop w:val="0"/>
          <w:marBottom w:val="0"/>
          <w:divBdr>
            <w:top w:val="none" w:sz="0" w:space="0" w:color="auto"/>
            <w:left w:val="none" w:sz="0" w:space="0" w:color="auto"/>
            <w:bottom w:val="none" w:sz="0" w:space="0" w:color="auto"/>
            <w:right w:val="none" w:sz="0" w:space="0" w:color="auto"/>
          </w:divBdr>
        </w:div>
        <w:div w:id="430903879">
          <w:marLeft w:val="640"/>
          <w:marRight w:val="0"/>
          <w:marTop w:val="0"/>
          <w:marBottom w:val="0"/>
          <w:divBdr>
            <w:top w:val="none" w:sz="0" w:space="0" w:color="auto"/>
            <w:left w:val="none" w:sz="0" w:space="0" w:color="auto"/>
            <w:bottom w:val="none" w:sz="0" w:space="0" w:color="auto"/>
            <w:right w:val="none" w:sz="0" w:space="0" w:color="auto"/>
          </w:divBdr>
        </w:div>
        <w:div w:id="881475364">
          <w:marLeft w:val="640"/>
          <w:marRight w:val="0"/>
          <w:marTop w:val="0"/>
          <w:marBottom w:val="0"/>
          <w:divBdr>
            <w:top w:val="none" w:sz="0" w:space="0" w:color="auto"/>
            <w:left w:val="none" w:sz="0" w:space="0" w:color="auto"/>
            <w:bottom w:val="none" w:sz="0" w:space="0" w:color="auto"/>
            <w:right w:val="none" w:sz="0" w:space="0" w:color="auto"/>
          </w:divBdr>
        </w:div>
        <w:div w:id="1681468204">
          <w:marLeft w:val="640"/>
          <w:marRight w:val="0"/>
          <w:marTop w:val="0"/>
          <w:marBottom w:val="0"/>
          <w:divBdr>
            <w:top w:val="none" w:sz="0" w:space="0" w:color="auto"/>
            <w:left w:val="none" w:sz="0" w:space="0" w:color="auto"/>
            <w:bottom w:val="none" w:sz="0" w:space="0" w:color="auto"/>
            <w:right w:val="none" w:sz="0" w:space="0" w:color="auto"/>
          </w:divBdr>
        </w:div>
        <w:div w:id="965083519">
          <w:marLeft w:val="640"/>
          <w:marRight w:val="0"/>
          <w:marTop w:val="0"/>
          <w:marBottom w:val="0"/>
          <w:divBdr>
            <w:top w:val="none" w:sz="0" w:space="0" w:color="auto"/>
            <w:left w:val="none" w:sz="0" w:space="0" w:color="auto"/>
            <w:bottom w:val="none" w:sz="0" w:space="0" w:color="auto"/>
            <w:right w:val="none" w:sz="0" w:space="0" w:color="auto"/>
          </w:divBdr>
        </w:div>
        <w:div w:id="2111504464">
          <w:marLeft w:val="640"/>
          <w:marRight w:val="0"/>
          <w:marTop w:val="0"/>
          <w:marBottom w:val="0"/>
          <w:divBdr>
            <w:top w:val="none" w:sz="0" w:space="0" w:color="auto"/>
            <w:left w:val="none" w:sz="0" w:space="0" w:color="auto"/>
            <w:bottom w:val="none" w:sz="0" w:space="0" w:color="auto"/>
            <w:right w:val="none" w:sz="0" w:space="0" w:color="auto"/>
          </w:divBdr>
        </w:div>
        <w:div w:id="314993546">
          <w:marLeft w:val="640"/>
          <w:marRight w:val="0"/>
          <w:marTop w:val="0"/>
          <w:marBottom w:val="0"/>
          <w:divBdr>
            <w:top w:val="none" w:sz="0" w:space="0" w:color="auto"/>
            <w:left w:val="none" w:sz="0" w:space="0" w:color="auto"/>
            <w:bottom w:val="none" w:sz="0" w:space="0" w:color="auto"/>
            <w:right w:val="none" w:sz="0" w:space="0" w:color="auto"/>
          </w:divBdr>
        </w:div>
        <w:div w:id="740762106">
          <w:marLeft w:val="640"/>
          <w:marRight w:val="0"/>
          <w:marTop w:val="0"/>
          <w:marBottom w:val="0"/>
          <w:divBdr>
            <w:top w:val="none" w:sz="0" w:space="0" w:color="auto"/>
            <w:left w:val="none" w:sz="0" w:space="0" w:color="auto"/>
            <w:bottom w:val="none" w:sz="0" w:space="0" w:color="auto"/>
            <w:right w:val="none" w:sz="0" w:space="0" w:color="auto"/>
          </w:divBdr>
        </w:div>
        <w:div w:id="249045987">
          <w:marLeft w:val="640"/>
          <w:marRight w:val="0"/>
          <w:marTop w:val="0"/>
          <w:marBottom w:val="0"/>
          <w:divBdr>
            <w:top w:val="none" w:sz="0" w:space="0" w:color="auto"/>
            <w:left w:val="none" w:sz="0" w:space="0" w:color="auto"/>
            <w:bottom w:val="none" w:sz="0" w:space="0" w:color="auto"/>
            <w:right w:val="none" w:sz="0" w:space="0" w:color="auto"/>
          </w:divBdr>
        </w:div>
        <w:div w:id="1389374228">
          <w:marLeft w:val="640"/>
          <w:marRight w:val="0"/>
          <w:marTop w:val="0"/>
          <w:marBottom w:val="0"/>
          <w:divBdr>
            <w:top w:val="none" w:sz="0" w:space="0" w:color="auto"/>
            <w:left w:val="none" w:sz="0" w:space="0" w:color="auto"/>
            <w:bottom w:val="none" w:sz="0" w:space="0" w:color="auto"/>
            <w:right w:val="none" w:sz="0" w:space="0" w:color="auto"/>
          </w:divBdr>
        </w:div>
        <w:div w:id="666056518">
          <w:marLeft w:val="640"/>
          <w:marRight w:val="0"/>
          <w:marTop w:val="0"/>
          <w:marBottom w:val="0"/>
          <w:divBdr>
            <w:top w:val="none" w:sz="0" w:space="0" w:color="auto"/>
            <w:left w:val="none" w:sz="0" w:space="0" w:color="auto"/>
            <w:bottom w:val="none" w:sz="0" w:space="0" w:color="auto"/>
            <w:right w:val="none" w:sz="0" w:space="0" w:color="auto"/>
          </w:divBdr>
        </w:div>
        <w:div w:id="402945216">
          <w:marLeft w:val="640"/>
          <w:marRight w:val="0"/>
          <w:marTop w:val="0"/>
          <w:marBottom w:val="0"/>
          <w:divBdr>
            <w:top w:val="none" w:sz="0" w:space="0" w:color="auto"/>
            <w:left w:val="none" w:sz="0" w:space="0" w:color="auto"/>
            <w:bottom w:val="none" w:sz="0" w:space="0" w:color="auto"/>
            <w:right w:val="none" w:sz="0" w:space="0" w:color="auto"/>
          </w:divBdr>
        </w:div>
        <w:div w:id="554387521">
          <w:marLeft w:val="640"/>
          <w:marRight w:val="0"/>
          <w:marTop w:val="0"/>
          <w:marBottom w:val="0"/>
          <w:divBdr>
            <w:top w:val="none" w:sz="0" w:space="0" w:color="auto"/>
            <w:left w:val="none" w:sz="0" w:space="0" w:color="auto"/>
            <w:bottom w:val="none" w:sz="0" w:space="0" w:color="auto"/>
            <w:right w:val="none" w:sz="0" w:space="0" w:color="auto"/>
          </w:divBdr>
        </w:div>
        <w:div w:id="225461138">
          <w:marLeft w:val="640"/>
          <w:marRight w:val="0"/>
          <w:marTop w:val="0"/>
          <w:marBottom w:val="0"/>
          <w:divBdr>
            <w:top w:val="none" w:sz="0" w:space="0" w:color="auto"/>
            <w:left w:val="none" w:sz="0" w:space="0" w:color="auto"/>
            <w:bottom w:val="none" w:sz="0" w:space="0" w:color="auto"/>
            <w:right w:val="none" w:sz="0" w:space="0" w:color="auto"/>
          </w:divBdr>
        </w:div>
        <w:div w:id="1706756063">
          <w:marLeft w:val="640"/>
          <w:marRight w:val="0"/>
          <w:marTop w:val="0"/>
          <w:marBottom w:val="0"/>
          <w:divBdr>
            <w:top w:val="none" w:sz="0" w:space="0" w:color="auto"/>
            <w:left w:val="none" w:sz="0" w:space="0" w:color="auto"/>
            <w:bottom w:val="none" w:sz="0" w:space="0" w:color="auto"/>
            <w:right w:val="none" w:sz="0" w:space="0" w:color="auto"/>
          </w:divBdr>
        </w:div>
        <w:div w:id="1863398703">
          <w:marLeft w:val="640"/>
          <w:marRight w:val="0"/>
          <w:marTop w:val="0"/>
          <w:marBottom w:val="0"/>
          <w:divBdr>
            <w:top w:val="none" w:sz="0" w:space="0" w:color="auto"/>
            <w:left w:val="none" w:sz="0" w:space="0" w:color="auto"/>
            <w:bottom w:val="none" w:sz="0" w:space="0" w:color="auto"/>
            <w:right w:val="none" w:sz="0" w:space="0" w:color="auto"/>
          </w:divBdr>
        </w:div>
        <w:div w:id="1358508464">
          <w:marLeft w:val="640"/>
          <w:marRight w:val="0"/>
          <w:marTop w:val="0"/>
          <w:marBottom w:val="0"/>
          <w:divBdr>
            <w:top w:val="none" w:sz="0" w:space="0" w:color="auto"/>
            <w:left w:val="none" w:sz="0" w:space="0" w:color="auto"/>
            <w:bottom w:val="none" w:sz="0" w:space="0" w:color="auto"/>
            <w:right w:val="none" w:sz="0" w:space="0" w:color="auto"/>
          </w:divBdr>
        </w:div>
        <w:div w:id="1236477718">
          <w:marLeft w:val="640"/>
          <w:marRight w:val="0"/>
          <w:marTop w:val="0"/>
          <w:marBottom w:val="0"/>
          <w:divBdr>
            <w:top w:val="none" w:sz="0" w:space="0" w:color="auto"/>
            <w:left w:val="none" w:sz="0" w:space="0" w:color="auto"/>
            <w:bottom w:val="none" w:sz="0" w:space="0" w:color="auto"/>
            <w:right w:val="none" w:sz="0" w:space="0" w:color="auto"/>
          </w:divBdr>
        </w:div>
        <w:div w:id="165706045">
          <w:marLeft w:val="640"/>
          <w:marRight w:val="0"/>
          <w:marTop w:val="0"/>
          <w:marBottom w:val="0"/>
          <w:divBdr>
            <w:top w:val="none" w:sz="0" w:space="0" w:color="auto"/>
            <w:left w:val="none" w:sz="0" w:space="0" w:color="auto"/>
            <w:bottom w:val="none" w:sz="0" w:space="0" w:color="auto"/>
            <w:right w:val="none" w:sz="0" w:space="0" w:color="auto"/>
          </w:divBdr>
        </w:div>
        <w:div w:id="1241141529">
          <w:marLeft w:val="640"/>
          <w:marRight w:val="0"/>
          <w:marTop w:val="0"/>
          <w:marBottom w:val="0"/>
          <w:divBdr>
            <w:top w:val="none" w:sz="0" w:space="0" w:color="auto"/>
            <w:left w:val="none" w:sz="0" w:space="0" w:color="auto"/>
            <w:bottom w:val="none" w:sz="0" w:space="0" w:color="auto"/>
            <w:right w:val="none" w:sz="0" w:space="0" w:color="auto"/>
          </w:divBdr>
        </w:div>
        <w:div w:id="1030955240">
          <w:marLeft w:val="640"/>
          <w:marRight w:val="0"/>
          <w:marTop w:val="0"/>
          <w:marBottom w:val="0"/>
          <w:divBdr>
            <w:top w:val="none" w:sz="0" w:space="0" w:color="auto"/>
            <w:left w:val="none" w:sz="0" w:space="0" w:color="auto"/>
            <w:bottom w:val="none" w:sz="0" w:space="0" w:color="auto"/>
            <w:right w:val="none" w:sz="0" w:space="0" w:color="auto"/>
          </w:divBdr>
        </w:div>
        <w:div w:id="2131120200">
          <w:marLeft w:val="640"/>
          <w:marRight w:val="0"/>
          <w:marTop w:val="0"/>
          <w:marBottom w:val="0"/>
          <w:divBdr>
            <w:top w:val="none" w:sz="0" w:space="0" w:color="auto"/>
            <w:left w:val="none" w:sz="0" w:space="0" w:color="auto"/>
            <w:bottom w:val="none" w:sz="0" w:space="0" w:color="auto"/>
            <w:right w:val="none" w:sz="0" w:space="0" w:color="auto"/>
          </w:divBdr>
        </w:div>
        <w:div w:id="1875969349">
          <w:marLeft w:val="640"/>
          <w:marRight w:val="0"/>
          <w:marTop w:val="0"/>
          <w:marBottom w:val="0"/>
          <w:divBdr>
            <w:top w:val="none" w:sz="0" w:space="0" w:color="auto"/>
            <w:left w:val="none" w:sz="0" w:space="0" w:color="auto"/>
            <w:bottom w:val="none" w:sz="0" w:space="0" w:color="auto"/>
            <w:right w:val="none" w:sz="0" w:space="0" w:color="auto"/>
          </w:divBdr>
        </w:div>
        <w:div w:id="1041629574">
          <w:marLeft w:val="640"/>
          <w:marRight w:val="0"/>
          <w:marTop w:val="0"/>
          <w:marBottom w:val="0"/>
          <w:divBdr>
            <w:top w:val="none" w:sz="0" w:space="0" w:color="auto"/>
            <w:left w:val="none" w:sz="0" w:space="0" w:color="auto"/>
            <w:bottom w:val="none" w:sz="0" w:space="0" w:color="auto"/>
            <w:right w:val="none" w:sz="0" w:space="0" w:color="auto"/>
          </w:divBdr>
        </w:div>
        <w:div w:id="67770296">
          <w:marLeft w:val="640"/>
          <w:marRight w:val="0"/>
          <w:marTop w:val="0"/>
          <w:marBottom w:val="0"/>
          <w:divBdr>
            <w:top w:val="none" w:sz="0" w:space="0" w:color="auto"/>
            <w:left w:val="none" w:sz="0" w:space="0" w:color="auto"/>
            <w:bottom w:val="none" w:sz="0" w:space="0" w:color="auto"/>
            <w:right w:val="none" w:sz="0" w:space="0" w:color="auto"/>
          </w:divBdr>
        </w:div>
        <w:div w:id="1843617707">
          <w:marLeft w:val="640"/>
          <w:marRight w:val="0"/>
          <w:marTop w:val="0"/>
          <w:marBottom w:val="0"/>
          <w:divBdr>
            <w:top w:val="none" w:sz="0" w:space="0" w:color="auto"/>
            <w:left w:val="none" w:sz="0" w:space="0" w:color="auto"/>
            <w:bottom w:val="none" w:sz="0" w:space="0" w:color="auto"/>
            <w:right w:val="none" w:sz="0" w:space="0" w:color="auto"/>
          </w:divBdr>
        </w:div>
        <w:div w:id="1053231622">
          <w:marLeft w:val="640"/>
          <w:marRight w:val="0"/>
          <w:marTop w:val="0"/>
          <w:marBottom w:val="0"/>
          <w:divBdr>
            <w:top w:val="none" w:sz="0" w:space="0" w:color="auto"/>
            <w:left w:val="none" w:sz="0" w:space="0" w:color="auto"/>
            <w:bottom w:val="none" w:sz="0" w:space="0" w:color="auto"/>
            <w:right w:val="none" w:sz="0" w:space="0" w:color="auto"/>
          </w:divBdr>
        </w:div>
        <w:div w:id="149101669">
          <w:marLeft w:val="640"/>
          <w:marRight w:val="0"/>
          <w:marTop w:val="0"/>
          <w:marBottom w:val="0"/>
          <w:divBdr>
            <w:top w:val="none" w:sz="0" w:space="0" w:color="auto"/>
            <w:left w:val="none" w:sz="0" w:space="0" w:color="auto"/>
            <w:bottom w:val="none" w:sz="0" w:space="0" w:color="auto"/>
            <w:right w:val="none" w:sz="0" w:space="0" w:color="auto"/>
          </w:divBdr>
        </w:div>
        <w:div w:id="1636253615">
          <w:marLeft w:val="640"/>
          <w:marRight w:val="0"/>
          <w:marTop w:val="0"/>
          <w:marBottom w:val="0"/>
          <w:divBdr>
            <w:top w:val="none" w:sz="0" w:space="0" w:color="auto"/>
            <w:left w:val="none" w:sz="0" w:space="0" w:color="auto"/>
            <w:bottom w:val="none" w:sz="0" w:space="0" w:color="auto"/>
            <w:right w:val="none" w:sz="0" w:space="0" w:color="auto"/>
          </w:divBdr>
        </w:div>
        <w:div w:id="1013603869">
          <w:marLeft w:val="640"/>
          <w:marRight w:val="0"/>
          <w:marTop w:val="0"/>
          <w:marBottom w:val="0"/>
          <w:divBdr>
            <w:top w:val="none" w:sz="0" w:space="0" w:color="auto"/>
            <w:left w:val="none" w:sz="0" w:space="0" w:color="auto"/>
            <w:bottom w:val="none" w:sz="0" w:space="0" w:color="auto"/>
            <w:right w:val="none" w:sz="0" w:space="0" w:color="auto"/>
          </w:divBdr>
        </w:div>
        <w:div w:id="505092654">
          <w:marLeft w:val="640"/>
          <w:marRight w:val="0"/>
          <w:marTop w:val="0"/>
          <w:marBottom w:val="0"/>
          <w:divBdr>
            <w:top w:val="none" w:sz="0" w:space="0" w:color="auto"/>
            <w:left w:val="none" w:sz="0" w:space="0" w:color="auto"/>
            <w:bottom w:val="none" w:sz="0" w:space="0" w:color="auto"/>
            <w:right w:val="none" w:sz="0" w:space="0" w:color="auto"/>
          </w:divBdr>
        </w:div>
        <w:div w:id="1449737832">
          <w:marLeft w:val="640"/>
          <w:marRight w:val="0"/>
          <w:marTop w:val="0"/>
          <w:marBottom w:val="0"/>
          <w:divBdr>
            <w:top w:val="none" w:sz="0" w:space="0" w:color="auto"/>
            <w:left w:val="none" w:sz="0" w:space="0" w:color="auto"/>
            <w:bottom w:val="none" w:sz="0" w:space="0" w:color="auto"/>
            <w:right w:val="none" w:sz="0" w:space="0" w:color="auto"/>
          </w:divBdr>
        </w:div>
        <w:div w:id="1034423085">
          <w:marLeft w:val="640"/>
          <w:marRight w:val="0"/>
          <w:marTop w:val="0"/>
          <w:marBottom w:val="0"/>
          <w:divBdr>
            <w:top w:val="none" w:sz="0" w:space="0" w:color="auto"/>
            <w:left w:val="none" w:sz="0" w:space="0" w:color="auto"/>
            <w:bottom w:val="none" w:sz="0" w:space="0" w:color="auto"/>
            <w:right w:val="none" w:sz="0" w:space="0" w:color="auto"/>
          </w:divBdr>
        </w:div>
        <w:div w:id="1402605988">
          <w:marLeft w:val="640"/>
          <w:marRight w:val="0"/>
          <w:marTop w:val="0"/>
          <w:marBottom w:val="0"/>
          <w:divBdr>
            <w:top w:val="none" w:sz="0" w:space="0" w:color="auto"/>
            <w:left w:val="none" w:sz="0" w:space="0" w:color="auto"/>
            <w:bottom w:val="none" w:sz="0" w:space="0" w:color="auto"/>
            <w:right w:val="none" w:sz="0" w:space="0" w:color="auto"/>
          </w:divBdr>
        </w:div>
        <w:div w:id="1506095860">
          <w:marLeft w:val="640"/>
          <w:marRight w:val="0"/>
          <w:marTop w:val="0"/>
          <w:marBottom w:val="0"/>
          <w:divBdr>
            <w:top w:val="none" w:sz="0" w:space="0" w:color="auto"/>
            <w:left w:val="none" w:sz="0" w:space="0" w:color="auto"/>
            <w:bottom w:val="none" w:sz="0" w:space="0" w:color="auto"/>
            <w:right w:val="none" w:sz="0" w:space="0" w:color="auto"/>
          </w:divBdr>
        </w:div>
        <w:div w:id="1229808202">
          <w:marLeft w:val="640"/>
          <w:marRight w:val="0"/>
          <w:marTop w:val="0"/>
          <w:marBottom w:val="0"/>
          <w:divBdr>
            <w:top w:val="none" w:sz="0" w:space="0" w:color="auto"/>
            <w:left w:val="none" w:sz="0" w:space="0" w:color="auto"/>
            <w:bottom w:val="none" w:sz="0" w:space="0" w:color="auto"/>
            <w:right w:val="none" w:sz="0" w:space="0" w:color="auto"/>
          </w:divBdr>
        </w:div>
        <w:div w:id="1234391535">
          <w:marLeft w:val="640"/>
          <w:marRight w:val="0"/>
          <w:marTop w:val="0"/>
          <w:marBottom w:val="0"/>
          <w:divBdr>
            <w:top w:val="none" w:sz="0" w:space="0" w:color="auto"/>
            <w:left w:val="none" w:sz="0" w:space="0" w:color="auto"/>
            <w:bottom w:val="none" w:sz="0" w:space="0" w:color="auto"/>
            <w:right w:val="none" w:sz="0" w:space="0" w:color="auto"/>
          </w:divBdr>
        </w:div>
        <w:div w:id="1460682047">
          <w:marLeft w:val="640"/>
          <w:marRight w:val="0"/>
          <w:marTop w:val="0"/>
          <w:marBottom w:val="0"/>
          <w:divBdr>
            <w:top w:val="none" w:sz="0" w:space="0" w:color="auto"/>
            <w:left w:val="none" w:sz="0" w:space="0" w:color="auto"/>
            <w:bottom w:val="none" w:sz="0" w:space="0" w:color="auto"/>
            <w:right w:val="none" w:sz="0" w:space="0" w:color="auto"/>
          </w:divBdr>
        </w:div>
        <w:div w:id="1192373838">
          <w:marLeft w:val="640"/>
          <w:marRight w:val="0"/>
          <w:marTop w:val="0"/>
          <w:marBottom w:val="0"/>
          <w:divBdr>
            <w:top w:val="none" w:sz="0" w:space="0" w:color="auto"/>
            <w:left w:val="none" w:sz="0" w:space="0" w:color="auto"/>
            <w:bottom w:val="none" w:sz="0" w:space="0" w:color="auto"/>
            <w:right w:val="none" w:sz="0" w:space="0" w:color="auto"/>
          </w:divBdr>
        </w:div>
        <w:div w:id="2052067431">
          <w:marLeft w:val="640"/>
          <w:marRight w:val="0"/>
          <w:marTop w:val="0"/>
          <w:marBottom w:val="0"/>
          <w:divBdr>
            <w:top w:val="none" w:sz="0" w:space="0" w:color="auto"/>
            <w:left w:val="none" w:sz="0" w:space="0" w:color="auto"/>
            <w:bottom w:val="none" w:sz="0" w:space="0" w:color="auto"/>
            <w:right w:val="none" w:sz="0" w:space="0" w:color="auto"/>
          </w:divBdr>
        </w:div>
        <w:div w:id="1303929983">
          <w:marLeft w:val="640"/>
          <w:marRight w:val="0"/>
          <w:marTop w:val="0"/>
          <w:marBottom w:val="0"/>
          <w:divBdr>
            <w:top w:val="none" w:sz="0" w:space="0" w:color="auto"/>
            <w:left w:val="none" w:sz="0" w:space="0" w:color="auto"/>
            <w:bottom w:val="none" w:sz="0" w:space="0" w:color="auto"/>
            <w:right w:val="none" w:sz="0" w:space="0" w:color="auto"/>
          </w:divBdr>
        </w:div>
        <w:div w:id="1993176810">
          <w:marLeft w:val="640"/>
          <w:marRight w:val="0"/>
          <w:marTop w:val="0"/>
          <w:marBottom w:val="0"/>
          <w:divBdr>
            <w:top w:val="none" w:sz="0" w:space="0" w:color="auto"/>
            <w:left w:val="none" w:sz="0" w:space="0" w:color="auto"/>
            <w:bottom w:val="none" w:sz="0" w:space="0" w:color="auto"/>
            <w:right w:val="none" w:sz="0" w:space="0" w:color="auto"/>
          </w:divBdr>
        </w:div>
        <w:div w:id="564146856">
          <w:marLeft w:val="640"/>
          <w:marRight w:val="0"/>
          <w:marTop w:val="0"/>
          <w:marBottom w:val="0"/>
          <w:divBdr>
            <w:top w:val="none" w:sz="0" w:space="0" w:color="auto"/>
            <w:left w:val="none" w:sz="0" w:space="0" w:color="auto"/>
            <w:bottom w:val="none" w:sz="0" w:space="0" w:color="auto"/>
            <w:right w:val="none" w:sz="0" w:space="0" w:color="auto"/>
          </w:divBdr>
        </w:div>
        <w:div w:id="2056848387">
          <w:marLeft w:val="640"/>
          <w:marRight w:val="0"/>
          <w:marTop w:val="0"/>
          <w:marBottom w:val="0"/>
          <w:divBdr>
            <w:top w:val="none" w:sz="0" w:space="0" w:color="auto"/>
            <w:left w:val="none" w:sz="0" w:space="0" w:color="auto"/>
            <w:bottom w:val="none" w:sz="0" w:space="0" w:color="auto"/>
            <w:right w:val="none" w:sz="0" w:space="0" w:color="auto"/>
          </w:divBdr>
        </w:div>
        <w:div w:id="1672610406">
          <w:marLeft w:val="640"/>
          <w:marRight w:val="0"/>
          <w:marTop w:val="0"/>
          <w:marBottom w:val="0"/>
          <w:divBdr>
            <w:top w:val="none" w:sz="0" w:space="0" w:color="auto"/>
            <w:left w:val="none" w:sz="0" w:space="0" w:color="auto"/>
            <w:bottom w:val="none" w:sz="0" w:space="0" w:color="auto"/>
            <w:right w:val="none" w:sz="0" w:space="0" w:color="auto"/>
          </w:divBdr>
        </w:div>
        <w:div w:id="328221221">
          <w:marLeft w:val="640"/>
          <w:marRight w:val="0"/>
          <w:marTop w:val="0"/>
          <w:marBottom w:val="0"/>
          <w:divBdr>
            <w:top w:val="none" w:sz="0" w:space="0" w:color="auto"/>
            <w:left w:val="none" w:sz="0" w:space="0" w:color="auto"/>
            <w:bottom w:val="none" w:sz="0" w:space="0" w:color="auto"/>
            <w:right w:val="none" w:sz="0" w:space="0" w:color="auto"/>
          </w:divBdr>
        </w:div>
        <w:div w:id="290596639">
          <w:marLeft w:val="640"/>
          <w:marRight w:val="0"/>
          <w:marTop w:val="0"/>
          <w:marBottom w:val="0"/>
          <w:divBdr>
            <w:top w:val="none" w:sz="0" w:space="0" w:color="auto"/>
            <w:left w:val="none" w:sz="0" w:space="0" w:color="auto"/>
            <w:bottom w:val="none" w:sz="0" w:space="0" w:color="auto"/>
            <w:right w:val="none" w:sz="0" w:space="0" w:color="auto"/>
          </w:divBdr>
        </w:div>
        <w:div w:id="1990943043">
          <w:marLeft w:val="640"/>
          <w:marRight w:val="0"/>
          <w:marTop w:val="0"/>
          <w:marBottom w:val="0"/>
          <w:divBdr>
            <w:top w:val="none" w:sz="0" w:space="0" w:color="auto"/>
            <w:left w:val="none" w:sz="0" w:space="0" w:color="auto"/>
            <w:bottom w:val="none" w:sz="0" w:space="0" w:color="auto"/>
            <w:right w:val="none" w:sz="0" w:space="0" w:color="auto"/>
          </w:divBdr>
        </w:div>
        <w:div w:id="1989239350">
          <w:marLeft w:val="640"/>
          <w:marRight w:val="0"/>
          <w:marTop w:val="0"/>
          <w:marBottom w:val="0"/>
          <w:divBdr>
            <w:top w:val="none" w:sz="0" w:space="0" w:color="auto"/>
            <w:left w:val="none" w:sz="0" w:space="0" w:color="auto"/>
            <w:bottom w:val="none" w:sz="0" w:space="0" w:color="auto"/>
            <w:right w:val="none" w:sz="0" w:space="0" w:color="auto"/>
          </w:divBdr>
        </w:div>
        <w:div w:id="1289896102">
          <w:marLeft w:val="640"/>
          <w:marRight w:val="0"/>
          <w:marTop w:val="0"/>
          <w:marBottom w:val="0"/>
          <w:divBdr>
            <w:top w:val="none" w:sz="0" w:space="0" w:color="auto"/>
            <w:left w:val="none" w:sz="0" w:space="0" w:color="auto"/>
            <w:bottom w:val="none" w:sz="0" w:space="0" w:color="auto"/>
            <w:right w:val="none" w:sz="0" w:space="0" w:color="auto"/>
          </w:divBdr>
        </w:div>
        <w:div w:id="819614493">
          <w:marLeft w:val="640"/>
          <w:marRight w:val="0"/>
          <w:marTop w:val="0"/>
          <w:marBottom w:val="0"/>
          <w:divBdr>
            <w:top w:val="none" w:sz="0" w:space="0" w:color="auto"/>
            <w:left w:val="none" w:sz="0" w:space="0" w:color="auto"/>
            <w:bottom w:val="none" w:sz="0" w:space="0" w:color="auto"/>
            <w:right w:val="none" w:sz="0" w:space="0" w:color="auto"/>
          </w:divBdr>
        </w:div>
        <w:div w:id="616908005">
          <w:marLeft w:val="640"/>
          <w:marRight w:val="0"/>
          <w:marTop w:val="0"/>
          <w:marBottom w:val="0"/>
          <w:divBdr>
            <w:top w:val="none" w:sz="0" w:space="0" w:color="auto"/>
            <w:left w:val="none" w:sz="0" w:space="0" w:color="auto"/>
            <w:bottom w:val="none" w:sz="0" w:space="0" w:color="auto"/>
            <w:right w:val="none" w:sz="0" w:space="0" w:color="auto"/>
          </w:divBdr>
        </w:div>
        <w:div w:id="354774633">
          <w:marLeft w:val="640"/>
          <w:marRight w:val="0"/>
          <w:marTop w:val="0"/>
          <w:marBottom w:val="0"/>
          <w:divBdr>
            <w:top w:val="none" w:sz="0" w:space="0" w:color="auto"/>
            <w:left w:val="none" w:sz="0" w:space="0" w:color="auto"/>
            <w:bottom w:val="none" w:sz="0" w:space="0" w:color="auto"/>
            <w:right w:val="none" w:sz="0" w:space="0" w:color="auto"/>
          </w:divBdr>
        </w:div>
        <w:div w:id="1722749585">
          <w:marLeft w:val="640"/>
          <w:marRight w:val="0"/>
          <w:marTop w:val="0"/>
          <w:marBottom w:val="0"/>
          <w:divBdr>
            <w:top w:val="none" w:sz="0" w:space="0" w:color="auto"/>
            <w:left w:val="none" w:sz="0" w:space="0" w:color="auto"/>
            <w:bottom w:val="none" w:sz="0" w:space="0" w:color="auto"/>
            <w:right w:val="none" w:sz="0" w:space="0" w:color="auto"/>
          </w:divBdr>
        </w:div>
        <w:div w:id="1179198570">
          <w:marLeft w:val="640"/>
          <w:marRight w:val="0"/>
          <w:marTop w:val="0"/>
          <w:marBottom w:val="0"/>
          <w:divBdr>
            <w:top w:val="none" w:sz="0" w:space="0" w:color="auto"/>
            <w:left w:val="none" w:sz="0" w:space="0" w:color="auto"/>
            <w:bottom w:val="none" w:sz="0" w:space="0" w:color="auto"/>
            <w:right w:val="none" w:sz="0" w:space="0" w:color="auto"/>
          </w:divBdr>
        </w:div>
        <w:div w:id="434714688">
          <w:marLeft w:val="640"/>
          <w:marRight w:val="0"/>
          <w:marTop w:val="0"/>
          <w:marBottom w:val="0"/>
          <w:divBdr>
            <w:top w:val="none" w:sz="0" w:space="0" w:color="auto"/>
            <w:left w:val="none" w:sz="0" w:space="0" w:color="auto"/>
            <w:bottom w:val="none" w:sz="0" w:space="0" w:color="auto"/>
            <w:right w:val="none" w:sz="0" w:space="0" w:color="auto"/>
          </w:divBdr>
        </w:div>
        <w:div w:id="160050071">
          <w:marLeft w:val="640"/>
          <w:marRight w:val="0"/>
          <w:marTop w:val="0"/>
          <w:marBottom w:val="0"/>
          <w:divBdr>
            <w:top w:val="none" w:sz="0" w:space="0" w:color="auto"/>
            <w:left w:val="none" w:sz="0" w:space="0" w:color="auto"/>
            <w:bottom w:val="none" w:sz="0" w:space="0" w:color="auto"/>
            <w:right w:val="none" w:sz="0" w:space="0" w:color="auto"/>
          </w:divBdr>
        </w:div>
        <w:div w:id="1193032980">
          <w:marLeft w:val="640"/>
          <w:marRight w:val="0"/>
          <w:marTop w:val="0"/>
          <w:marBottom w:val="0"/>
          <w:divBdr>
            <w:top w:val="none" w:sz="0" w:space="0" w:color="auto"/>
            <w:left w:val="none" w:sz="0" w:space="0" w:color="auto"/>
            <w:bottom w:val="none" w:sz="0" w:space="0" w:color="auto"/>
            <w:right w:val="none" w:sz="0" w:space="0" w:color="auto"/>
          </w:divBdr>
        </w:div>
        <w:div w:id="919560486">
          <w:marLeft w:val="640"/>
          <w:marRight w:val="0"/>
          <w:marTop w:val="0"/>
          <w:marBottom w:val="0"/>
          <w:divBdr>
            <w:top w:val="none" w:sz="0" w:space="0" w:color="auto"/>
            <w:left w:val="none" w:sz="0" w:space="0" w:color="auto"/>
            <w:bottom w:val="none" w:sz="0" w:space="0" w:color="auto"/>
            <w:right w:val="none" w:sz="0" w:space="0" w:color="auto"/>
          </w:divBdr>
        </w:div>
        <w:div w:id="39743807">
          <w:marLeft w:val="640"/>
          <w:marRight w:val="0"/>
          <w:marTop w:val="0"/>
          <w:marBottom w:val="0"/>
          <w:divBdr>
            <w:top w:val="none" w:sz="0" w:space="0" w:color="auto"/>
            <w:left w:val="none" w:sz="0" w:space="0" w:color="auto"/>
            <w:bottom w:val="none" w:sz="0" w:space="0" w:color="auto"/>
            <w:right w:val="none" w:sz="0" w:space="0" w:color="auto"/>
          </w:divBdr>
        </w:div>
        <w:div w:id="385419908">
          <w:marLeft w:val="640"/>
          <w:marRight w:val="0"/>
          <w:marTop w:val="0"/>
          <w:marBottom w:val="0"/>
          <w:divBdr>
            <w:top w:val="none" w:sz="0" w:space="0" w:color="auto"/>
            <w:left w:val="none" w:sz="0" w:space="0" w:color="auto"/>
            <w:bottom w:val="none" w:sz="0" w:space="0" w:color="auto"/>
            <w:right w:val="none" w:sz="0" w:space="0" w:color="auto"/>
          </w:divBdr>
        </w:div>
        <w:div w:id="95946094">
          <w:marLeft w:val="640"/>
          <w:marRight w:val="0"/>
          <w:marTop w:val="0"/>
          <w:marBottom w:val="0"/>
          <w:divBdr>
            <w:top w:val="none" w:sz="0" w:space="0" w:color="auto"/>
            <w:left w:val="none" w:sz="0" w:space="0" w:color="auto"/>
            <w:bottom w:val="none" w:sz="0" w:space="0" w:color="auto"/>
            <w:right w:val="none" w:sz="0" w:space="0" w:color="auto"/>
          </w:divBdr>
        </w:div>
        <w:div w:id="1318148226">
          <w:marLeft w:val="640"/>
          <w:marRight w:val="0"/>
          <w:marTop w:val="0"/>
          <w:marBottom w:val="0"/>
          <w:divBdr>
            <w:top w:val="none" w:sz="0" w:space="0" w:color="auto"/>
            <w:left w:val="none" w:sz="0" w:space="0" w:color="auto"/>
            <w:bottom w:val="none" w:sz="0" w:space="0" w:color="auto"/>
            <w:right w:val="none" w:sz="0" w:space="0" w:color="auto"/>
          </w:divBdr>
        </w:div>
        <w:div w:id="468983461">
          <w:marLeft w:val="640"/>
          <w:marRight w:val="0"/>
          <w:marTop w:val="0"/>
          <w:marBottom w:val="0"/>
          <w:divBdr>
            <w:top w:val="none" w:sz="0" w:space="0" w:color="auto"/>
            <w:left w:val="none" w:sz="0" w:space="0" w:color="auto"/>
            <w:bottom w:val="none" w:sz="0" w:space="0" w:color="auto"/>
            <w:right w:val="none" w:sz="0" w:space="0" w:color="auto"/>
          </w:divBdr>
        </w:div>
        <w:div w:id="771359572">
          <w:marLeft w:val="640"/>
          <w:marRight w:val="0"/>
          <w:marTop w:val="0"/>
          <w:marBottom w:val="0"/>
          <w:divBdr>
            <w:top w:val="none" w:sz="0" w:space="0" w:color="auto"/>
            <w:left w:val="none" w:sz="0" w:space="0" w:color="auto"/>
            <w:bottom w:val="none" w:sz="0" w:space="0" w:color="auto"/>
            <w:right w:val="none" w:sz="0" w:space="0" w:color="auto"/>
          </w:divBdr>
        </w:div>
        <w:div w:id="994723693">
          <w:marLeft w:val="640"/>
          <w:marRight w:val="0"/>
          <w:marTop w:val="0"/>
          <w:marBottom w:val="0"/>
          <w:divBdr>
            <w:top w:val="none" w:sz="0" w:space="0" w:color="auto"/>
            <w:left w:val="none" w:sz="0" w:space="0" w:color="auto"/>
            <w:bottom w:val="none" w:sz="0" w:space="0" w:color="auto"/>
            <w:right w:val="none" w:sz="0" w:space="0" w:color="auto"/>
          </w:divBdr>
        </w:div>
        <w:div w:id="1267229434">
          <w:marLeft w:val="640"/>
          <w:marRight w:val="0"/>
          <w:marTop w:val="0"/>
          <w:marBottom w:val="0"/>
          <w:divBdr>
            <w:top w:val="none" w:sz="0" w:space="0" w:color="auto"/>
            <w:left w:val="none" w:sz="0" w:space="0" w:color="auto"/>
            <w:bottom w:val="none" w:sz="0" w:space="0" w:color="auto"/>
            <w:right w:val="none" w:sz="0" w:space="0" w:color="auto"/>
          </w:divBdr>
        </w:div>
        <w:div w:id="856894371">
          <w:marLeft w:val="640"/>
          <w:marRight w:val="0"/>
          <w:marTop w:val="0"/>
          <w:marBottom w:val="0"/>
          <w:divBdr>
            <w:top w:val="none" w:sz="0" w:space="0" w:color="auto"/>
            <w:left w:val="none" w:sz="0" w:space="0" w:color="auto"/>
            <w:bottom w:val="none" w:sz="0" w:space="0" w:color="auto"/>
            <w:right w:val="none" w:sz="0" w:space="0" w:color="auto"/>
          </w:divBdr>
        </w:div>
        <w:div w:id="457454984">
          <w:marLeft w:val="640"/>
          <w:marRight w:val="0"/>
          <w:marTop w:val="0"/>
          <w:marBottom w:val="0"/>
          <w:divBdr>
            <w:top w:val="none" w:sz="0" w:space="0" w:color="auto"/>
            <w:left w:val="none" w:sz="0" w:space="0" w:color="auto"/>
            <w:bottom w:val="none" w:sz="0" w:space="0" w:color="auto"/>
            <w:right w:val="none" w:sz="0" w:space="0" w:color="auto"/>
          </w:divBdr>
        </w:div>
        <w:div w:id="1298536815">
          <w:marLeft w:val="640"/>
          <w:marRight w:val="0"/>
          <w:marTop w:val="0"/>
          <w:marBottom w:val="0"/>
          <w:divBdr>
            <w:top w:val="none" w:sz="0" w:space="0" w:color="auto"/>
            <w:left w:val="none" w:sz="0" w:space="0" w:color="auto"/>
            <w:bottom w:val="none" w:sz="0" w:space="0" w:color="auto"/>
            <w:right w:val="none" w:sz="0" w:space="0" w:color="auto"/>
          </w:divBdr>
        </w:div>
        <w:div w:id="1132137555">
          <w:marLeft w:val="640"/>
          <w:marRight w:val="0"/>
          <w:marTop w:val="0"/>
          <w:marBottom w:val="0"/>
          <w:divBdr>
            <w:top w:val="none" w:sz="0" w:space="0" w:color="auto"/>
            <w:left w:val="none" w:sz="0" w:space="0" w:color="auto"/>
            <w:bottom w:val="none" w:sz="0" w:space="0" w:color="auto"/>
            <w:right w:val="none" w:sz="0" w:space="0" w:color="auto"/>
          </w:divBdr>
        </w:div>
        <w:div w:id="1166357046">
          <w:marLeft w:val="640"/>
          <w:marRight w:val="0"/>
          <w:marTop w:val="0"/>
          <w:marBottom w:val="0"/>
          <w:divBdr>
            <w:top w:val="none" w:sz="0" w:space="0" w:color="auto"/>
            <w:left w:val="none" w:sz="0" w:space="0" w:color="auto"/>
            <w:bottom w:val="none" w:sz="0" w:space="0" w:color="auto"/>
            <w:right w:val="none" w:sz="0" w:space="0" w:color="auto"/>
          </w:divBdr>
        </w:div>
        <w:div w:id="1424494073">
          <w:marLeft w:val="640"/>
          <w:marRight w:val="0"/>
          <w:marTop w:val="0"/>
          <w:marBottom w:val="0"/>
          <w:divBdr>
            <w:top w:val="none" w:sz="0" w:space="0" w:color="auto"/>
            <w:left w:val="none" w:sz="0" w:space="0" w:color="auto"/>
            <w:bottom w:val="none" w:sz="0" w:space="0" w:color="auto"/>
            <w:right w:val="none" w:sz="0" w:space="0" w:color="auto"/>
          </w:divBdr>
        </w:div>
        <w:div w:id="610629933">
          <w:marLeft w:val="640"/>
          <w:marRight w:val="0"/>
          <w:marTop w:val="0"/>
          <w:marBottom w:val="0"/>
          <w:divBdr>
            <w:top w:val="none" w:sz="0" w:space="0" w:color="auto"/>
            <w:left w:val="none" w:sz="0" w:space="0" w:color="auto"/>
            <w:bottom w:val="none" w:sz="0" w:space="0" w:color="auto"/>
            <w:right w:val="none" w:sz="0" w:space="0" w:color="auto"/>
          </w:divBdr>
        </w:div>
        <w:div w:id="1567912406">
          <w:marLeft w:val="640"/>
          <w:marRight w:val="0"/>
          <w:marTop w:val="0"/>
          <w:marBottom w:val="0"/>
          <w:divBdr>
            <w:top w:val="none" w:sz="0" w:space="0" w:color="auto"/>
            <w:left w:val="none" w:sz="0" w:space="0" w:color="auto"/>
            <w:bottom w:val="none" w:sz="0" w:space="0" w:color="auto"/>
            <w:right w:val="none" w:sz="0" w:space="0" w:color="auto"/>
          </w:divBdr>
        </w:div>
        <w:div w:id="913974897">
          <w:marLeft w:val="640"/>
          <w:marRight w:val="0"/>
          <w:marTop w:val="0"/>
          <w:marBottom w:val="0"/>
          <w:divBdr>
            <w:top w:val="none" w:sz="0" w:space="0" w:color="auto"/>
            <w:left w:val="none" w:sz="0" w:space="0" w:color="auto"/>
            <w:bottom w:val="none" w:sz="0" w:space="0" w:color="auto"/>
            <w:right w:val="none" w:sz="0" w:space="0" w:color="auto"/>
          </w:divBdr>
        </w:div>
        <w:div w:id="1278636850">
          <w:marLeft w:val="640"/>
          <w:marRight w:val="0"/>
          <w:marTop w:val="0"/>
          <w:marBottom w:val="0"/>
          <w:divBdr>
            <w:top w:val="none" w:sz="0" w:space="0" w:color="auto"/>
            <w:left w:val="none" w:sz="0" w:space="0" w:color="auto"/>
            <w:bottom w:val="none" w:sz="0" w:space="0" w:color="auto"/>
            <w:right w:val="none" w:sz="0" w:space="0" w:color="auto"/>
          </w:divBdr>
        </w:div>
        <w:div w:id="1629775099">
          <w:marLeft w:val="640"/>
          <w:marRight w:val="0"/>
          <w:marTop w:val="0"/>
          <w:marBottom w:val="0"/>
          <w:divBdr>
            <w:top w:val="none" w:sz="0" w:space="0" w:color="auto"/>
            <w:left w:val="none" w:sz="0" w:space="0" w:color="auto"/>
            <w:bottom w:val="none" w:sz="0" w:space="0" w:color="auto"/>
            <w:right w:val="none" w:sz="0" w:space="0" w:color="auto"/>
          </w:divBdr>
        </w:div>
        <w:div w:id="613249883">
          <w:marLeft w:val="640"/>
          <w:marRight w:val="0"/>
          <w:marTop w:val="0"/>
          <w:marBottom w:val="0"/>
          <w:divBdr>
            <w:top w:val="none" w:sz="0" w:space="0" w:color="auto"/>
            <w:left w:val="none" w:sz="0" w:space="0" w:color="auto"/>
            <w:bottom w:val="none" w:sz="0" w:space="0" w:color="auto"/>
            <w:right w:val="none" w:sz="0" w:space="0" w:color="auto"/>
          </w:divBdr>
        </w:div>
        <w:div w:id="303659957">
          <w:marLeft w:val="640"/>
          <w:marRight w:val="0"/>
          <w:marTop w:val="0"/>
          <w:marBottom w:val="0"/>
          <w:divBdr>
            <w:top w:val="none" w:sz="0" w:space="0" w:color="auto"/>
            <w:left w:val="none" w:sz="0" w:space="0" w:color="auto"/>
            <w:bottom w:val="none" w:sz="0" w:space="0" w:color="auto"/>
            <w:right w:val="none" w:sz="0" w:space="0" w:color="auto"/>
          </w:divBdr>
        </w:div>
        <w:div w:id="1770395550">
          <w:marLeft w:val="640"/>
          <w:marRight w:val="0"/>
          <w:marTop w:val="0"/>
          <w:marBottom w:val="0"/>
          <w:divBdr>
            <w:top w:val="none" w:sz="0" w:space="0" w:color="auto"/>
            <w:left w:val="none" w:sz="0" w:space="0" w:color="auto"/>
            <w:bottom w:val="none" w:sz="0" w:space="0" w:color="auto"/>
            <w:right w:val="none" w:sz="0" w:space="0" w:color="auto"/>
          </w:divBdr>
        </w:div>
        <w:div w:id="595283926">
          <w:marLeft w:val="640"/>
          <w:marRight w:val="0"/>
          <w:marTop w:val="0"/>
          <w:marBottom w:val="0"/>
          <w:divBdr>
            <w:top w:val="none" w:sz="0" w:space="0" w:color="auto"/>
            <w:left w:val="none" w:sz="0" w:space="0" w:color="auto"/>
            <w:bottom w:val="none" w:sz="0" w:space="0" w:color="auto"/>
            <w:right w:val="none" w:sz="0" w:space="0" w:color="auto"/>
          </w:divBdr>
        </w:div>
        <w:div w:id="1446537068">
          <w:marLeft w:val="640"/>
          <w:marRight w:val="0"/>
          <w:marTop w:val="0"/>
          <w:marBottom w:val="0"/>
          <w:divBdr>
            <w:top w:val="none" w:sz="0" w:space="0" w:color="auto"/>
            <w:left w:val="none" w:sz="0" w:space="0" w:color="auto"/>
            <w:bottom w:val="none" w:sz="0" w:space="0" w:color="auto"/>
            <w:right w:val="none" w:sz="0" w:space="0" w:color="auto"/>
          </w:divBdr>
        </w:div>
        <w:div w:id="1223102666">
          <w:marLeft w:val="640"/>
          <w:marRight w:val="0"/>
          <w:marTop w:val="0"/>
          <w:marBottom w:val="0"/>
          <w:divBdr>
            <w:top w:val="none" w:sz="0" w:space="0" w:color="auto"/>
            <w:left w:val="none" w:sz="0" w:space="0" w:color="auto"/>
            <w:bottom w:val="none" w:sz="0" w:space="0" w:color="auto"/>
            <w:right w:val="none" w:sz="0" w:space="0" w:color="auto"/>
          </w:divBdr>
        </w:div>
        <w:div w:id="579562053">
          <w:marLeft w:val="640"/>
          <w:marRight w:val="0"/>
          <w:marTop w:val="0"/>
          <w:marBottom w:val="0"/>
          <w:divBdr>
            <w:top w:val="none" w:sz="0" w:space="0" w:color="auto"/>
            <w:left w:val="none" w:sz="0" w:space="0" w:color="auto"/>
            <w:bottom w:val="none" w:sz="0" w:space="0" w:color="auto"/>
            <w:right w:val="none" w:sz="0" w:space="0" w:color="auto"/>
          </w:divBdr>
        </w:div>
        <w:div w:id="222107561">
          <w:marLeft w:val="640"/>
          <w:marRight w:val="0"/>
          <w:marTop w:val="0"/>
          <w:marBottom w:val="0"/>
          <w:divBdr>
            <w:top w:val="none" w:sz="0" w:space="0" w:color="auto"/>
            <w:left w:val="none" w:sz="0" w:space="0" w:color="auto"/>
            <w:bottom w:val="none" w:sz="0" w:space="0" w:color="auto"/>
            <w:right w:val="none" w:sz="0" w:space="0" w:color="auto"/>
          </w:divBdr>
        </w:div>
        <w:div w:id="1198086766">
          <w:marLeft w:val="640"/>
          <w:marRight w:val="0"/>
          <w:marTop w:val="0"/>
          <w:marBottom w:val="0"/>
          <w:divBdr>
            <w:top w:val="none" w:sz="0" w:space="0" w:color="auto"/>
            <w:left w:val="none" w:sz="0" w:space="0" w:color="auto"/>
            <w:bottom w:val="none" w:sz="0" w:space="0" w:color="auto"/>
            <w:right w:val="none" w:sz="0" w:space="0" w:color="auto"/>
          </w:divBdr>
        </w:div>
        <w:div w:id="1676227901">
          <w:marLeft w:val="640"/>
          <w:marRight w:val="0"/>
          <w:marTop w:val="0"/>
          <w:marBottom w:val="0"/>
          <w:divBdr>
            <w:top w:val="none" w:sz="0" w:space="0" w:color="auto"/>
            <w:left w:val="none" w:sz="0" w:space="0" w:color="auto"/>
            <w:bottom w:val="none" w:sz="0" w:space="0" w:color="auto"/>
            <w:right w:val="none" w:sz="0" w:space="0" w:color="auto"/>
          </w:divBdr>
        </w:div>
        <w:div w:id="2144686985">
          <w:marLeft w:val="640"/>
          <w:marRight w:val="0"/>
          <w:marTop w:val="0"/>
          <w:marBottom w:val="0"/>
          <w:divBdr>
            <w:top w:val="none" w:sz="0" w:space="0" w:color="auto"/>
            <w:left w:val="none" w:sz="0" w:space="0" w:color="auto"/>
            <w:bottom w:val="none" w:sz="0" w:space="0" w:color="auto"/>
            <w:right w:val="none" w:sz="0" w:space="0" w:color="auto"/>
          </w:divBdr>
        </w:div>
        <w:div w:id="1248151888">
          <w:marLeft w:val="640"/>
          <w:marRight w:val="0"/>
          <w:marTop w:val="0"/>
          <w:marBottom w:val="0"/>
          <w:divBdr>
            <w:top w:val="none" w:sz="0" w:space="0" w:color="auto"/>
            <w:left w:val="none" w:sz="0" w:space="0" w:color="auto"/>
            <w:bottom w:val="none" w:sz="0" w:space="0" w:color="auto"/>
            <w:right w:val="none" w:sz="0" w:space="0" w:color="auto"/>
          </w:divBdr>
        </w:div>
        <w:div w:id="823857767">
          <w:marLeft w:val="640"/>
          <w:marRight w:val="0"/>
          <w:marTop w:val="0"/>
          <w:marBottom w:val="0"/>
          <w:divBdr>
            <w:top w:val="none" w:sz="0" w:space="0" w:color="auto"/>
            <w:left w:val="none" w:sz="0" w:space="0" w:color="auto"/>
            <w:bottom w:val="none" w:sz="0" w:space="0" w:color="auto"/>
            <w:right w:val="none" w:sz="0" w:space="0" w:color="auto"/>
          </w:divBdr>
        </w:div>
        <w:div w:id="243489345">
          <w:marLeft w:val="640"/>
          <w:marRight w:val="0"/>
          <w:marTop w:val="0"/>
          <w:marBottom w:val="0"/>
          <w:divBdr>
            <w:top w:val="none" w:sz="0" w:space="0" w:color="auto"/>
            <w:left w:val="none" w:sz="0" w:space="0" w:color="auto"/>
            <w:bottom w:val="none" w:sz="0" w:space="0" w:color="auto"/>
            <w:right w:val="none" w:sz="0" w:space="0" w:color="auto"/>
          </w:divBdr>
        </w:div>
        <w:div w:id="444810271">
          <w:marLeft w:val="640"/>
          <w:marRight w:val="0"/>
          <w:marTop w:val="0"/>
          <w:marBottom w:val="0"/>
          <w:divBdr>
            <w:top w:val="none" w:sz="0" w:space="0" w:color="auto"/>
            <w:left w:val="none" w:sz="0" w:space="0" w:color="auto"/>
            <w:bottom w:val="none" w:sz="0" w:space="0" w:color="auto"/>
            <w:right w:val="none" w:sz="0" w:space="0" w:color="auto"/>
          </w:divBdr>
        </w:div>
        <w:div w:id="1972862317">
          <w:marLeft w:val="640"/>
          <w:marRight w:val="0"/>
          <w:marTop w:val="0"/>
          <w:marBottom w:val="0"/>
          <w:divBdr>
            <w:top w:val="none" w:sz="0" w:space="0" w:color="auto"/>
            <w:left w:val="none" w:sz="0" w:space="0" w:color="auto"/>
            <w:bottom w:val="none" w:sz="0" w:space="0" w:color="auto"/>
            <w:right w:val="none" w:sz="0" w:space="0" w:color="auto"/>
          </w:divBdr>
        </w:div>
        <w:div w:id="2025008994">
          <w:marLeft w:val="640"/>
          <w:marRight w:val="0"/>
          <w:marTop w:val="0"/>
          <w:marBottom w:val="0"/>
          <w:divBdr>
            <w:top w:val="none" w:sz="0" w:space="0" w:color="auto"/>
            <w:left w:val="none" w:sz="0" w:space="0" w:color="auto"/>
            <w:bottom w:val="none" w:sz="0" w:space="0" w:color="auto"/>
            <w:right w:val="none" w:sz="0" w:space="0" w:color="auto"/>
          </w:divBdr>
        </w:div>
        <w:div w:id="1454128233">
          <w:marLeft w:val="640"/>
          <w:marRight w:val="0"/>
          <w:marTop w:val="0"/>
          <w:marBottom w:val="0"/>
          <w:divBdr>
            <w:top w:val="none" w:sz="0" w:space="0" w:color="auto"/>
            <w:left w:val="none" w:sz="0" w:space="0" w:color="auto"/>
            <w:bottom w:val="none" w:sz="0" w:space="0" w:color="auto"/>
            <w:right w:val="none" w:sz="0" w:space="0" w:color="auto"/>
          </w:divBdr>
        </w:div>
        <w:div w:id="376466304">
          <w:marLeft w:val="640"/>
          <w:marRight w:val="0"/>
          <w:marTop w:val="0"/>
          <w:marBottom w:val="0"/>
          <w:divBdr>
            <w:top w:val="none" w:sz="0" w:space="0" w:color="auto"/>
            <w:left w:val="none" w:sz="0" w:space="0" w:color="auto"/>
            <w:bottom w:val="none" w:sz="0" w:space="0" w:color="auto"/>
            <w:right w:val="none" w:sz="0" w:space="0" w:color="auto"/>
          </w:divBdr>
        </w:div>
        <w:div w:id="696004434">
          <w:marLeft w:val="640"/>
          <w:marRight w:val="0"/>
          <w:marTop w:val="0"/>
          <w:marBottom w:val="0"/>
          <w:divBdr>
            <w:top w:val="none" w:sz="0" w:space="0" w:color="auto"/>
            <w:left w:val="none" w:sz="0" w:space="0" w:color="auto"/>
            <w:bottom w:val="none" w:sz="0" w:space="0" w:color="auto"/>
            <w:right w:val="none" w:sz="0" w:space="0" w:color="auto"/>
          </w:divBdr>
        </w:div>
        <w:div w:id="1637637972">
          <w:marLeft w:val="640"/>
          <w:marRight w:val="0"/>
          <w:marTop w:val="0"/>
          <w:marBottom w:val="0"/>
          <w:divBdr>
            <w:top w:val="none" w:sz="0" w:space="0" w:color="auto"/>
            <w:left w:val="none" w:sz="0" w:space="0" w:color="auto"/>
            <w:bottom w:val="none" w:sz="0" w:space="0" w:color="auto"/>
            <w:right w:val="none" w:sz="0" w:space="0" w:color="auto"/>
          </w:divBdr>
        </w:div>
        <w:div w:id="972177026">
          <w:marLeft w:val="640"/>
          <w:marRight w:val="0"/>
          <w:marTop w:val="0"/>
          <w:marBottom w:val="0"/>
          <w:divBdr>
            <w:top w:val="none" w:sz="0" w:space="0" w:color="auto"/>
            <w:left w:val="none" w:sz="0" w:space="0" w:color="auto"/>
            <w:bottom w:val="none" w:sz="0" w:space="0" w:color="auto"/>
            <w:right w:val="none" w:sz="0" w:space="0" w:color="auto"/>
          </w:divBdr>
        </w:div>
        <w:div w:id="717821138">
          <w:marLeft w:val="640"/>
          <w:marRight w:val="0"/>
          <w:marTop w:val="0"/>
          <w:marBottom w:val="0"/>
          <w:divBdr>
            <w:top w:val="none" w:sz="0" w:space="0" w:color="auto"/>
            <w:left w:val="none" w:sz="0" w:space="0" w:color="auto"/>
            <w:bottom w:val="none" w:sz="0" w:space="0" w:color="auto"/>
            <w:right w:val="none" w:sz="0" w:space="0" w:color="auto"/>
          </w:divBdr>
        </w:div>
        <w:div w:id="1000505100">
          <w:marLeft w:val="640"/>
          <w:marRight w:val="0"/>
          <w:marTop w:val="0"/>
          <w:marBottom w:val="0"/>
          <w:divBdr>
            <w:top w:val="none" w:sz="0" w:space="0" w:color="auto"/>
            <w:left w:val="none" w:sz="0" w:space="0" w:color="auto"/>
            <w:bottom w:val="none" w:sz="0" w:space="0" w:color="auto"/>
            <w:right w:val="none" w:sz="0" w:space="0" w:color="auto"/>
          </w:divBdr>
        </w:div>
        <w:div w:id="751586057">
          <w:marLeft w:val="640"/>
          <w:marRight w:val="0"/>
          <w:marTop w:val="0"/>
          <w:marBottom w:val="0"/>
          <w:divBdr>
            <w:top w:val="none" w:sz="0" w:space="0" w:color="auto"/>
            <w:left w:val="none" w:sz="0" w:space="0" w:color="auto"/>
            <w:bottom w:val="none" w:sz="0" w:space="0" w:color="auto"/>
            <w:right w:val="none" w:sz="0" w:space="0" w:color="auto"/>
          </w:divBdr>
        </w:div>
        <w:div w:id="717896692">
          <w:marLeft w:val="640"/>
          <w:marRight w:val="0"/>
          <w:marTop w:val="0"/>
          <w:marBottom w:val="0"/>
          <w:divBdr>
            <w:top w:val="none" w:sz="0" w:space="0" w:color="auto"/>
            <w:left w:val="none" w:sz="0" w:space="0" w:color="auto"/>
            <w:bottom w:val="none" w:sz="0" w:space="0" w:color="auto"/>
            <w:right w:val="none" w:sz="0" w:space="0" w:color="auto"/>
          </w:divBdr>
        </w:div>
        <w:div w:id="553005435">
          <w:marLeft w:val="640"/>
          <w:marRight w:val="0"/>
          <w:marTop w:val="0"/>
          <w:marBottom w:val="0"/>
          <w:divBdr>
            <w:top w:val="none" w:sz="0" w:space="0" w:color="auto"/>
            <w:left w:val="none" w:sz="0" w:space="0" w:color="auto"/>
            <w:bottom w:val="none" w:sz="0" w:space="0" w:color="auto"/>
            <w:right w:val="none" w:sz="0" w:space="0" w:color="auto"/>
          </w:divBdr>
        </w:div>
        <w:div w:id="1543787979">
          <w:marLeft w:val="640"/>
          <w:marRight w:val="0"/>
          <w:marTop w:val="0"/>
          <w:marBottom w:val="0"/>
          <w:divBdr>
            <w:top w:val="none" w:sz="0" w:space="0" w:color="auto"/>
            <w:left w:val="none" w:sz="0" w:space="0" w:color="auto"/>
            <w:bottom w:val="none" w:sz="0" w:space="0" w:color="auto"/>
            <w:right w:val="none" w:sz="0" w:space="0" w:color="auto"/>
          </w:divBdr>
        </w:div>
        <w:div w:id="1930969300">
          <w:marLeft w:val="640"/>
          <w:marRight w:val="0"/>
          <w:marTop w:val="0"/>
          <w:marBottom w:val="0"/>
          <w:divBdr>
            <w:top w:val="none" w:sz="0" w:space="0" w:color="auto"/>
            <w:left w:val="none" w:sz="0" w:space="0" w:color="auto"/>
            <w:bottom w:val="none" w:sz="0" w:space="0" w:color="auto"/>
            <w:right w:val="none" w:sz="0" w:space="0" w:color="auto"/>
          </w:divBdr>
        </w:div>
        <w:div w:id="703601514">
          <w:marLeft w:val="640"/>
          <w:marRight w:val="0"/>
          <w:marTop w:val="0"/>
          <w:marBottom w:val="0"/>
          <w:divBdr>
            <w:top w:val="none" w:sz="0" w:space="0" w:color="auto"/>
            <w:left w:val="none" w:sz="0" w:space="0" w:color="auto"/>
            <w:bottom w:val="none" w:sz="0" w:space="0" w:color="auto"/>
            <w:right w:val="none" w:sz="0" w:space="0" w:color="auto"/>
          </w:divBdr>
        </w:div>
        <w:div w:id="895164237">
          <w:marLeft w:val="640"/>
          <w:marRight w:val="0"/>
          <w:marTop w:val="0"/>
          <w:marBottom w:val="0"/>
          <w:divBdr>
            <w:top w:val="none" w:sz="0" w:space="0" w:color="auto"/>
            <w:left w:val="none" w:sz="0" w:space="0" w:color="auto"/>
            <w:bottom w:val="none" w:sz="0" w:space="0" w:color="auto"/>
            <w:right w:val="none" w:sz="0" w:space="0" w:color="auto"/>
          </w:divBdr>
        </w:div>
        <w:div w:id="1311907356">
          <w:marLeft w:val="640"/>
          <w:marRight w:val="0"/>
          <w:marTop w:val="0"/>
          <w:marBottom w:val="0"/>
          <w:divBdr>
            <w:top w:val="none" w:sz="0" w:space="0" w:color="auto"/>
            <w:left w:val="none" w:sz="0" w:space="0" w:color="auto"/>
            <w:bottom w:val="none" w:sz="0" w:space="0" w:color="auto"/>
            <w:right w:val="none" w:sz="0" w:space="0" w:color="auto"/>
          </w:divBdr>
        </w:div>
        <w:div w:id="398671416">
          <w:marLeft w:val="640"/>
          <w:marRight w:val="0"/>
          <w:marTop w:val="0"/>
          <w:marBottom w:val="0"/>
          <w:divBdr>
            <w:top w:val="none" w:sz="0" w:space="0" w:color="auto"/>
            <w:left w:val="none" w:sz="0" w:space="0" w:color="auto"/>
            <w:bottom w:val="none" w:sz="0" w:space="0" w:color="auto"/>
            <w:right w:val="none" w:sz="0" w:space="0" w:color="auto"/>
          </w:divBdr>
        </w:div>
        <w:div w:id="39212989">
          <w:marLeft w:val="640"/>
          <w:marRight w:val="0"/>
          <w:marTop w:val="0"/>
          <w:marBottom w:val="0"/>
          <w:divBdr>
            <w:top w:val="none" w:sz="0" w:space="0" w:color="auto"/>
            <w:left w:val="none" w:sz="0" w:space="0" w:color="auto"/>
            <w:bottom w:val="none" w:sz="0" w:space="0" w:color="auto"/>
            <w:right w:val="none" w:sz="0" w:space="0" w:color="auto"/>
          </w:divBdr>
        </w:div>
        <w:div w:id="565994737">
          <w:marLeft w:val="640"/>
          <w:marRight w:val="0"/>
          <w:marTop w:val="0"/>
          <w:marBottom w:val="0"/>
          <w:divBdr>
            <w:top w:val="none" w:sz="0" w:space="0" w:color="auto"/>
            <w:left w:val="none" w:sz="0" w:space="0" w:color="auto"/>
            <w:bottom w:val="none" w:sz="0" w:space="0" w:color="auto"/>
            <w:right w:val="none" w:sz="0" w:space="0" w:color="auto"/>
          </w:divBdr>
        </w:div>
        <w:div w:id="378938660">
          <w:marLeft w:val="640"/>
          <w:marRight w:val="0"/>
          <w:marTop w:val="0"/>
          <w:marBottom w:val="0"/>
          <w:divBdr>
            <w:top w:val="none" w:sz="0" w:space="0" w:color="auto"/>
            <w:left w:val="none" w:sz="0" w:space="0" w:color="auto"/>
            <w:bottom w:val="none" w:sz="0" w:space="0" w:color="auto"/>
            <w:right w:val="none" w:sz="0" w:space="0" w:color="auto"/>
          </w:divBdr>
        </w:div>
        <w:div w:id="1770615256">
          <w:marLeft w:val="640"/>
          <w:marRight w:val="0"/>
          <w:marTop w:val="0"/>
          <w:marBottom w:val="0"/>
          <w:divBdr>
            <w:top w:val="none" w:sz="0" w:space="0" w:color="auto"/>
            <w:left w:val="none" w:sz="0" w:space="0" w:color="auto"/>
            <w:bottom w:val="none" w:sz="0" w:space="0" w:color="auto"/>
            <w:right w:val="none" w:sz="0" w:space="0" w:color="auto"/>
          </w:divBdr>
        </w:div>
        <w:div w:id="387388154">
          <w:marLeft w:val="640"/>
          <w:marRight w:val="0"/>
          <w:marTop w:val="0"/>
          <w:marBottom w:val="0"/>
          <w:divBdr>
            <w:top w:val="none" w:sz="0" w:space="0" w:color="auto"/>
            <w:left w:val="none" w:sz="0" w:space="0" w:color="auto"/>
            <w:bottom w:val="none" w:sz="0" w:space="0" w:color="auto"/>
            <w:right w:val="none" w:sz="0" w:space="0" w:color="auto"/>
          </w:divBdr>
        </w:div>
        <w:div w:id="2068719537">
          <w:marLeft w:val="640"/>
          <w:marRight w:val="0"/>
          <w:marTop w:val="0"/>
          <w:marBottom w:val="0"/>
          <w:divBdr>
            <w:top w:val="none" w:sz="0" w:space="0" w:color="auto"/>
            <w:left w:val="none" w:sz="0" w:space="0" w:color="auto"/>
            <w:bottom w:val="none" w:sz="0" w:space="0" w:color="auto"/>
            <w:right w:val="none" w:sz="0" w:space="0" w:color="auto"/>
          </w:divBdr>
        </w:div>
        <w:div w:id="1166743203">
          <w:marLeft w:val="640"/>
          <w:marRight w:val="0"/>
          <w:marTop w:val="0"/>
          <w:marBottom w:val="0"/>
          <w:divBdr>
            <w:top w:val="none" w:sz="0" w:space="0" w:color="auto"/>
            <w:left w:val="none" w:sz="0" w:space="0" w:color="auto"/>
            <w:bottom w:val="none" w:sz="0" w:space="0" w:color="auto"/>
            <w:right w:val="none" w:sz="0" w:space="0" w:color="auto"/>
          </w:divBdr>
        </w:div>
        <w:div w:id="1788502051">
          <w:marLeft w:val="640"/>
          <w:marRight w:val="0"/>
          <w:marTop w:val="0"/>
          <w:marBottom w:val="0"/>
          <w:divBdr>
            <w:top w:val="none" w:sz="0" w:space="0" w:color="auto"/>
            <w:left w:val="none" w:sz="0" w:space="0" w:color="auto"/>
            <w:bottom w:val="none" w:sz="0" w:space="0" w:color="auto"/>
            <w:right w:val="none" w:sz="0" w:space="0" w:color="auto"/>
          </w:divBdr>
        </w:div>
        <w:div w:id="963194968">
          <w:marLeft w:val="640"/>
          <w:marRight w:val="0"/>
          <w:marTop w:val="0"/>
          <w:marBottom w:val="0"/>
          <w:divBdr>
            <w:top w:val="none" w:sz="0" w:space="0" w:color="auto"/>
            <w:left w:val="none" w:sz="0" w:space="0" w:color="auto"/>
            <w:bottom w:val="none" w:sz="0" w:space="0" w:color="auto"/>
            <w:right w:val="none" w:sz="0" w:space="0" w:color="auto"/>
          </w:divBdr>
        </w:div>
        <w:div w:id="862788816">
          <w:marLeft w:val="640"/>
          <w:marRight w:val="0"/>
          <w:marTop w:val="0"/>
          <w:marBottom w:val="0"/>
          <w:divBdr>
            <w:top w:val="none" w:sz="0" w:space="0" w:color="auto"/>
            <w:left w:val="none" w:sz="0" w:space="0" w:color="auto"/>
            <w:bottom w:val="none" w:sz="0" w:space="0" w:color="auto"/>
            <w:right w:val="none" w:sz="0" w:space="0" w:color="auto"/>
          </w:divBdr>
        </w:div>
        <w:div w:id="1778520154">
          <w:marLeft w:val="640"/>
          <w:marRight w:val="0"/>
          <w:marTop w:val="0"/>
          <w:marBottom w:val="0"/>
          <w:divBdr>
            <w:top w:val="none" w:sz="0" w:space="0" w:color="auto"/>
            <w:left w:val="none" w:sz="0" w:space="0" w:color="auto"/>
            <w:bottom w:val="none" w:sz="0" w:space="0" w:color="auto"/>
            <w:right w:val="none" w:sz="0" w:space="0" w:color="auto"/>
          </w:divBdr>
        </w:div>
        <w:div w:id="1415589441">
          <w:marLeft w:val="640"/>
          <w:marRight w:val="0"/>
          <w:marTop w:val="0"/>
          <w:marBottom w:val="0"/>
          <w:divBdr>
            <w:top w:val="none" w:sz="0" w:space="0" w:color="auto"/>
            <w:left w:val="none" w:sz="0" w:space="0" w:color="auto"/>
            <w:bottom w:val="none" w:sz="0" w:space="0" w:color="auto"/>
            <w:right w:val="none" w:sz="0" w:space="0" w:color="auto"/>
          </w:divBdr>
        </w:div>
        <w:div w:id="136150926">
          <w:marLeft w:val="640"/>
          <w:marRight w:val="0"/>
          <w:marTop w:val="0"/>
          <w:marBottom w:val="0"/>
          <w:divBdr>
            <w:top w:val="none" w:sz="0" w:space="0" w:color="auto"/>
            <w:left w:val="none" w:sz="0" w:space="0" w:color="auto"/>
            <w:bottom w:val="none" w:sz="0" w:space="0" w:color="auto"/>
            <w:right w:val="none" w:sz="0" w:space="0" w:color="auto"/>
          </w:divBdr>
        </w:div>
        <w:div w:id="248198204">
          <w:marLeft w:val="640"/>
          <w:marRight w:val="0"/>
          <w:marTop w:val="0"/>
          <w:marBottom w:val="0"/>
          <w:divBdr>
            <w:top w:val="none" w:sz="0" w:space="0" w:color="auto"/>
            <w:left w:val="none" w:sz="0" w:space="0" w:color="auto"/>
            <w:bottom w:val="none" w:sz="0" w:space="0" w:color="auto"/>
            <w:right w:val="none" w:sz="0" w:space="0" w:color="auto"/>
          </w:divBdr>
        </w:div>
        <w:div w:id="156724399">
          <w:marLeft w:val="640"/>
          <w:marRight w:val="0"/>
          <w:marTop w:val="0"/>
          <w:marBottom w:val="0"/>
          <w:divBdr>
            <w:top w:val="none" w:sz="0" w:space="0" w:color="auto"/>
            <w:left w:val="none" w:sz="0" w:space="0" w:color="auto"/>
            <w:bottom w:val="none" w:sz="0" w:space="0" w:color="auto"/>
            <w:right w:val="none" w:sz="0" w:space="0" w:color="auto"/>
          </w:divBdr>
        </w:div>
        <w:div w:id="516121429">
          <w:marLeft w:val="640"/>
          <w:marRight w:val="0"/>
          <w:marTop w:val="0"/>
          <w:marBottom w:val="0"/>
          <w:divBdr>
            <w:top w:val="none" w:sz="0" w:space="0" w:color="auto"/>
            <w:left w:val="none" w:sz="0" w:space="0" w:color="auto"/>
            <w:bottom w:val="none" w:sz="0" w:space="0" w:color="auto"/>
            <w:right w:val="none" w:sz="0" w:space="0" w:color="auto"/>
          </w:divBdr>
        </w:div>
        <w:div w:id="1804426764">
          <w:marLeft w:val="640"/>
          <w:marRight w:val="0"/>
          <w:marTop w:val="0"/>
          <w:marBottom w:val="0"/>
          <w:divBdr>
            <w:top w:val="none" w:sz="0" w:space="0" w:color="auto"/>
            <w:left w:val="none" w:sz="0" w:space="0" w:color="auto"/>
            <w:bottom w:val="none" w:sz="0" w:space="0" w:color="auto"/>
            <w:right w:val="none" w:sz="0" w:space="0" w:color="auto"/>
          </w:divBdr>
        </w:div>
        <w:div w:id="460466284">
          <w:marLeft w:val="640"/>
          <w:marRight w:val="0"/>
          <w:marTop w:val="0"/>
          <w:marBottom w:val="0"/>
          <w:divBdr>
            <w:top w:val="none" w:sz="0" w:space="0" w:color="auto"/>
            <w:left w:val="none" w:sz="0" w:space="0" w:color="auto"/>
            <w:bottom w:val="none" w:sz="0" w:space="0" w:color="auto"/>
            <w:right w:val="none" w:sz="0" w:space="0" w:color="auto"/>
          </w:divBdr>
        </w:div>
        <w:div w:id="1392727921">
          <w:marLeft w:val="640"/>
          <w:marRight w:val="0"/>
          <w:marTop w:val="0"/>
          <w:marBottom w:val="0"/>
          <w:divBdr>
            <w:top w:val="none" w:sz="0" w:space="0" w:color="auto"/>
            <w:left w:val="none" w:sz="0" w:space="0" w:color="auto"/>
            <w:bottom w:val="none" w:sz="0" w:space="0" w:color="auto"/>
            <w:right w:val="none" w:sz="0" w:space="0" w:color="auto"/>
          </w:divBdr>
        </w:div>
        <w:div w:id="966395041">
          <w:marLeft w:val="640"/>
          <w:marRight w:val="0"/>
          <w:marTop w:val="0"/>
          <w:marBottom w:val="0"/>
          <w:divBdr>
            <w:top w:val="none" w:sz="0" w:space="0" w:color="auto"/>
            <w:left w:val="none" w:sz="0" w:space="0" w:color="auto"/>
            <w:bottom w:val="none" w:sz="0" w:space="0" w:color="auto"/>
            <w:right w:val="none" w:sz="0" w:space="0" w:color="auto"/>
          </w:divBdr>
        </w:div>
        <w:div w:id="392969372">
          <w:marLeft w:val="640"/>
          <w:marRight w:val="0"/>
          <w:marTop w:val="0"/>
          <w:marBottom w:val="0"/>
          <w:divBdr>
            <w:top w:val="none" w:sz="0" w:space="0" w:color="auto"/>
            <w:left w:val="none" w:sz="0" w:space="0" w:color="auto"/>
            <w:bottom w:val="none" w:sz="0" w:space="0" w:color="auto"/>
            <w:right w:val="none" w:sz="0" w:space="0" w:color="auto"/>
          </w:divBdr>
        </w:div>
        <w:div w:id="1112280651">
          <w:marLeft w:val="640"/>
          <w:marRight w:val="0"/>
          <w:marTop w:val="0"/>
          <w:marBottom w:val="0"/>
          <w:divBdr>
            <w:top w:val="none" w:sz="0" w:space="0" w:color="auto"/>
            <w:left w:val="none" w:sz="0" w:space="0" w:color="auto"/>
            <w:bottom w:val="none" w:sz="0" w:space="0" w:color="auto"/>
            <w:right w:val="none" w:sz="0" w:space="0" w:color="auto"/>
          </w:divBdr>
        </w:div>
        <w:div w:id="1719822440">
          <w:marLeft w:val="640"/>
          <w:marRight w:val="0"/>
          <w:marTop w:val="0"/>
          <w:marBottom w:val="0"/>
          <w:divBdr>
            <w:top w:val="none" w:sz="0" w:space="0" w:color="auto"/>
            <w:left w:val="none" w:sz="0" w:space="0" w:color="auto"/>
            <w:bottom w:val="none" w:sz="0" w:space="0" w:color="auto"/>
            <w:right w:val="none" w:sz="0" w:space="0" w:color="auto"/>
          </w:divBdr>
        </w:div>
        <w:div w:id="318847661">
          <w:marLeft w:val="640"/>
          <w:marRight w:val="0"/>
          <w:marTop w:val="0"/>
          <w:marBottom w:val="0"/>
          <w:divBdr>
            <w:top w:val="none" w:sz="0" w:space="0" w:color="auto"/>
            <w:left w:val="none" w:sz="0" w:space="0" w:color="auto"/>
            <w:bottom w:val="none" w:sz="0" w:space="0" w:color="auto"/>
            <w:right w:val="none" w:sz="0" w:space="0" w:color="auto"/>
          </w:divBdr>
        </w:div>
        <w:div w:id="352536886">
          <w:marLeft w:val="640"/>
          <w:marRight w:val="0"/>
          <w:marTop w:val="0"/>
          <w:marBottom w:val="0"/>
          <w:divBdr>
            <w:top w:val="none" w:sz="0" w:space="0" w:color="auto"/>
            <w:left w:val="none" w:sz="0" w:space="0" w:color="auto"/>
            <w:bottom w:val="none" w:sz="0" w:space="0" w:color="auto"/>
            <w:right w:val="none" w:sz="0" w:space="0" w:color="auto"/>
          </w:divBdr>
        </w:div>
        <w:div w:id="715198960">
          <w:marLeft w:val="640"/>
          <w:marRight w:val="0"/>
          <w:marTop w:val="0"/>
          <w:marBottom w:val="0"/>
          <w:divBdr>
            <w:top w:val="none" w:sz="0" w:space="0" w:color="auto"/>
            <w:left w:val="none" w:sz="0" w:space="0" w:color="auto"/>
            <w:bottom w:val="none" w:sz="0" w:space="0" w:color="auto"/>
            <w:right w:val="none" w:sz="0" w:space="0" w:color="auto"/>
          </w:divBdr>
        </w:div>
        <w:div w:id="943463723">
          <w:marLeft w:val="640"/>
          <w:marRight w:val="0"/>
          <w:marTop w:val="0"/>
          <w:marBottom w:val="0"/>
          <w:divBdr>
            <w:top w:val="none" w:sz="0" w:space="0" w:color="auto"/>
            <w:left w:val="none" w:sz="0" w:space="0" w:color="auto"/>
            <w:bottom w:val="none" w:sz="0" w:space="0" w:color="auto"/>
            <w:right w:val="none" w:sz="0" w:space="0" w:color="auto"/>
          </w:divBdr>
        </w:div>
        <w:div w:id="253174423">
          <w:marLeft w:val="640"/>
          <w:marRight w:val="0"/>
          <w:marTop w:val="0"/>
          <w:marBottom w:val="0"/>
          <w:divBdr>
            <w:top w:val="none" w:sz="0" w:space="0" w:color="auto"/>
            <w:left w:val="none" w:sz="0" w:space="0" w:color="auto"/>
            <w:bottom w:val="none" w:sz="0" w:space="0" w:color="auto"/>
            <w:right w:val="none" w:sz="0" w:space="0" w:color="auto"/>
          </w:divBdr>
        </w:div>
        <w:div w:id="127481841">
          <w:marLeft w:val="640"/>
          <w:marRight w:val="0"/>
          <w:marTop w:val="0"/>
          <w:marBottom w:val="0"/>
          <w:divBdr>
            <w:top w:val="none" w:sz="0" w:space="0" w:color="auto"/>
            <w:left w:val="none" w:sz="0" w:space="0" w:color="auto"/>
            <w:bottom w:val="none" w:sz="0" w:space="0" w:color="auto"/>
            <w:right w:val="none" w:sz="0" w:space="0" w:color="auto"/>
          </w:divBdr>
        </w:div>
        <w:div w:id="1058893145">
          <w:marLeft w:val="640"/>
          <w:marRight w:val="0"/>
          <w:marTop w:val="0"/>
          <w:marBottom w:val="0"/>
          <w:divBdr>
            <w:top w:val="none" w:sz="0" w:space="0" w:color="auto"/>
            <w:left w:val="none" w:sz="0" w:space="0" w:color="auto"/>
            <w:bottom w:val="none" w:sz="0" w:space="0" w:color="auto"/>
            <w:right w:val="none" w:sz="0" w:space="0" w:color="auto"/>
          </w:divBdr>
        </w:div>
        <w:div w:id="708652665">
          <w:marLeft w:val="640"/>
          <w:marRight w:val="0"/>
          <w:marTop w:val="0"/>
          <w:marBottom w:val="0"/>
          <w:divBdr>
            <w:top w:val="none" w:sz="0" w:space="0" w:color="auto"/>
            <w:left w:val="none" w:sz="0" w:space="0" w:color="auto"/>
            <w:bottom w:val="none" w:sz="0" w:space="0" w:color="auto"/>
            <w:right w:val="none" w:sz="0" w:space="0" w:color="auto"/>
          </w:divBdr>
        </w:div>
        <w:div w:id="1662389478">
          <w:marLeft w:val="640"/>
          <w:marRight w:val="0"/>
          <w:marTop w:val="0"/>
          <w:marBottom w:val="0"/>
          <w:divBdr>
            <w:top w:val="none" w:sz="0" w:space="0" w:color="auto"/>
            <w:left w:val="none" w:sz="0" w:space="0" w:color="auto"/>
            <w:bottom w:val="none" w:sz="0" w:space="0" w:color="auto"/>
            <w:right w:val="none" w:sz="0" w:space="0" w:color="auto"/>
          </w:divBdr>
        </w:div>
        <w:div w:id="1396587949">
          <w:marLeft w:val="640"/>
          <w:marRight w:val="0"/>
          <w:marTop w:val="0"/>
          <w:marBottom w:val="0"/>
          <w:divBdr>
            <w:top w:val="none" w:sz="0" w:space="0" w:color="auto"/>
            <w:left w:val="none" w:sz="0" w:space="0" w:color="auto"/>
            <w:bottom w:val="none" w:sz="0" w:space="0" w:color="auto"/>
            <w:right w:val="none" w:sz="0" w:space="0" w:color="auto"/>
          </w:divBdr>
        </w:div>
        <w:div w:id="1062288498">
          <w:marLeft w:val="640"/>
          <w:marRight w:val="0"/>
          <w:marTop w:val="0"/>
          <w:marBottom w:val="0"/>
          <w:divBdr>
            <w:top w:val="none" w:sz="0" w:space="0" w:color="auto"/>
            <w:left w:val="none" w:sz="0" w:space="0" w:color="auto"/>
            <w:bottom w:val="none" w:sz="0" w:space="0" w:color="auto"/>
            <w:right w:val="none" w:sz="0" w:space="0" w:color="auto"/>
          </w:divBdr>
        </w:div>
        <w:div w:id="2008172539">
          <w:marLeft w:val="640"/>
          <w:marRight w:val="0"/>
          <w:marTop w:val="0"/>
          <w:marBottom w:val="0"/>
          <w:divBdr>
            <w:top w:val="none" w:sz="0" w:space="0" w:color="auto"/>
            <w:left w:val="none" w:sz="0" w:space="0" w:color="auto"/>
            <w:bottom w:val="none" w:sz="0" w:space="0" w:color="auto"/>
            <w:right w:val="none" w:sz="0" w:space="0" w:color="auto"/>
          </w:divBdr>
        </w:div>
        <w:div w:id="2080593689">
          <w:marLeft w:val="640"/>
          <w:marRight w:val="0"/>
          <w:marTop w:val="0"/>
          <w:marBottom w:val="0"/>
          <w:divBdr>
            <w:top w:val="none" w:sz="0" w:space="0" w:color="auto"/>
            <w:left w:val="none" w:sz="0" w:space="0" w:color="auto"/>
            <w:bottom w:val="none" w:sz="0" w:space="0" w:color="auto"/>
            <w:right w:val="none" w:sz="0" w:space="0" w:color="auto"/>
          </w:divBdr>
        </w:div>
        <w:div w:id="1795052833">
          <w:marLeft w:val="640"/>
          <w:marRight w:val="0"/>
          <w:marTop w:val="0"/>
          <w:marBottom w:val="0"/>
          <w:divBdr>
            <w:top w:val="none" w:sz="0" w:space="0" w:color="auto"/>
            <w:left w:val="none" w:sz="0" w:space="0" w:color="auto"/>
            <w:bottom w:val="none" w:sz="0" w:space="0" w:color="auto"/>
            <w:right w:val="none" w:sz="0" w:space="0" w:color="auto"/>
          </w:divBdr>
        </w:div>
        <w:div w:id="24213825">
          <w:marLeft w:val="640"/>
          <w:marRight w:val="0"/>
          <w:marTop w:val="0"/>
          <w:marBottom w:val="0"/>
          <w:divBdr>
            <w:top w:val="none" w:sz="0" w:space="0" w:color="auto"/>
            <w:left w:val="none" w:sz="0" w:space="0" w:color="auto"/>
            <w:bottom w:val="none" w:sz="0" w:space="0" w:color="auto"/>
            <w:right w:val="none" w:sz="0" w:space="0" w:color="auto"/>
          </w:divBdr>
        </w:div>
        <w:div w:id="1481464019">
          <w:marLeft w:val="640"/>
          <w:marRight w:val="0"/>
          <w:marTop w:val="0"/>
          <w:marBottom w:val="0"/>
          <w:divBdr>
            <w:top w:val="none" w:sz="0" w:space="0" w:color="auto"/>
            <w:left w:val="none" w:sz="0" w:space="0" w:color="auto"/>
            <w:bottom w:val="none" w:sz="0" w:space="0" w:color="auto"/>
            <w:right w:val="none" w:sz="0" w:space="0" w:color="auto"/>
          </w:divBdr>
        </w:div>
        <w:div w:id="1047802924">
          <w:marLeft w:val="640"/>
          <w:marRight w:val="0"/>
          <w:marTop w:val="0"/>
          <w:marBottom w:val="0"/>
          <w:divBdr>
            <w:top w:val="none" w:sz="0" w:space="0" w:color="auto"/>
            <w:left w:val="none" w:sz="0" w:space="0" w:color="auto"/>
            <w:bottom w:val="none" w:sz="0" w:space="0" w:color="auto"/>
            <w:right w:val="none" w:sz="0" w:space="0" w:color="auto"/>
          </w:divBdr>
        </w:div>
        <w:div w:id="312760197">
          <w:marLeft w:val="640"/>
          <w:marRight w:val="0"/>
          <w:marTop w:val="0"/>
          <w:marBottom w:val="0"/>
          <w:divBdr>
            <w:top w:val="none" w:sz="0" w:space="0" w:color="auto"/>
            <w:left w:val="none" w:sz="0" w:space="0" w:color="auto"/>
            <w:bottom w:val="none" w:sz="0" w:space="0" w:color="auto"/>
            <w:right w:val="none" w:sz="0" w:space="0" w:color="auto"/>
          </w:divBdr>
        </w:div>
        <w:div w:id="508985254">
          <w:marLeft w:val="640"/>
          <w:marRight w:val="0"/>
          <w:marTop w:val="0"/>
          <w:marBottom w:val="0"/>
          <w:divBdr>
            <w:top w:val="none" w:sz="0" w:space="0" w:color="auto"/>
            <w:left w:val="none" w:sz="0" w:space="0" w:color="auto"/>
            <w:bottom w:val="none" w:sz="0" w:space="0" w:color="auto"/>
            <w:right w:val="none" w:sz="0" w:space="0" w:color="auto"/>
          </w:divBdr>
        </w:div>
        <w:div w:id="1116674455">
          <w:marLeft w:val="640"/>
          <w:marRight w:val="0"/>
          <w:marTop w:val="0"/>
          <w:marBottom w:val="0"/>
          <w:divBdr>
            <w:top w:val="none" w:sz="0" w:space="0" w:color="auto"/>
            <w:left w:val="none" w:sz="0" w:space="0" w:color="auto"/>
            <w:bottom w:val="none" w:sz="0" w:space="0" w:color="auto"/>
            <w:right w:val="none" w:sz="0" w:space="0" w:color="auto"/>
          </w:divBdr>
        </w:div>
        <w:div w:id="1001466052">
          <w:marLeft w:val="640"/>
          <w:marRight w:val="0"/>
          <w:marTop w:val="0"/>
          <w:marBottom w:val="0"/>
          <w:divBdr>
            <w:top w:val="none" w:sz="0" w:space="0" w:color="auto"/>
            <w:left w:val="none" w:sz="0" w:space="0" w:color="auto"/>
            <w:bottom w:val="none" w:sz="0" w:space="0" w:color="auto"/>
            <w:right w:val="none" w:sz="0" w:space="0" w:color="auto"/>
          </w:divBdr>
        </w:div>
        <w:div w:id="1876382970">
          <w:marLeft w:val="640"/>
          <w:marRight w:val="0"/>
          <w:marTop w:val="0"/>
          <w:marBottom w:val="0"/>
          <w:divBdr>
            <w:top w:val="none" w:sz="0" w:space="0" w:color="auto"/>
            <w:left w:val="none" w:sz="0" w:space="0" w:color="auto"/>
            <w:bottom w:val="none" w:sz="0" w:space="0" w:color="auto"/>
            <w:right w:val="none" w:sz="0" w:space="0" w:color="auto"/>
          </w:divBdr>
        </w:div>
        <w:div w:id="188877300">
          <w:marLeft w:val="640"/>
          <w:marRight w:val="0"/>
          <w:marTop w:val="0"/>
          <w:marBottom w:val="0"/>
          <w:divBdr>
            <w:top w:val="none" w:sz="0" w:space="0" w:color="auto"/>
            <w:left w:val="none" w:sz="0" w:space="0" w:color="auto"/>
            <w:bottom w:val="none" w:sz="0" w:space="0" w:color="auto"/>
            <w:right w:val="none" w:sz="0" w:space="0" w:color="auto"/>
          </w:divBdr>
        </w:div>
        <w:div w:id="1315061765">
          <w:marLeft w:val="640"/>
          <w:marRight w:val="0"/>
          <w:marTop w:val="0"/>
          <w:marBottom w:val="0"/>
          <w:divBdr>
            <w:top w:val="none" w:sz="0" w:space="0" w:color="auto"/>
            <w:left w:val="none" w:sz="0" w:space="0" w:color="auto"/>
            <w:bottom w:val="none" w:sz="0" w:space="0" w:color="auto"/>
            <w:right w:val="none" w:sz="0" w:space="0" w:color="auto"/>
          </w:divBdr>
        </w:div>
        <w:div w:id="366107045">
          <w:marLeft w:val="640"/>
          <w:marRight w:val="0"/>
          <w:marTop w:val="0"/>
          <w:marBottom w:val="0"/>
          <w:divBdr>
            <w:top w:val="none" w:sz="0" w:space="0" w:color="auto"/>
            <w:left w:val="none" w:sz="0" w:space="0" w:color="auto"/>
            <w:bottom w:val="none" w:sz="0" w:space="0" w:color="auto"/>
            <w:right w:val="none" w:sz="0" w:space="0" w:color="auto"/>
          </w:divBdr>
        </w:div>
        <w:div w:id="653265716">
          <w:marLeft w:val="640"/>
          <w:marRight w:val="0"/>
          <w:marTop w:val="0"/>
          <w:marBottom w:val="0"/>
          <w:divBdr>
            <w:top w:val="none" w:sz="0" w:space="0" w:color="auto"/>
            <w:left w:val="none" w:sz="0" w:space="0" w:color="auto"/>
            <w:bottom w:val="none" w:sz="0" w:space="0" w:color="auto"/>
            <w:right w:val="none" w:sz="0" w:space="0" w:color="auto"/>
          </w:divBdr>
        </w:div>
        <w:div w:id="1151753750">
          <w:marLeft w:val="640"/>
          <w:marRight w:val="0"/>
          <w:marTop w:val="0"/>
          <w:marBottom w:val="0"/>
          <w:divBdr>
            <w:top w:val="none" w:sz="0" w:space="0" w:color="auto"/>
            <w:left w:val="none" w:sz="0" w:space="0" w:color="auto"/>
            <w:bottom w:val="none" w:sz="0" w:space="0" w:color="auto"/>
            <w:right w:val="none" w:sz="0" w:space="0" w:color="auto"/>
          </w:divBdr>
        </w:div>
      </w:divsChild>
    </w:div>
    <w:div w:id="136801724">
      <w:bodyDiv w:val="1"/>
      <w:marLeft w:val="0"/>
      <w:marRight w:val="0"/>
      <w:marTop w:val="0"/>
      <w:marBottom w:val="0"/>
      <w:divBdr>
        <w:top w:val="none" w:sz="0" w:space="0" w:color="auto"/>
        <w:left w:val="none" w:sz="0" w:space="0" w:color="auto"/>
        <w:bottom w:val="none" w:sz="0" w:space="0" w:color="auto"/>
        <w:right w:val="none" w:sz="0" w:space="0" w:color="auto"/>
      </w:divBdr>
      <w:divsChild>
        <w:div w:id="209340176">
          <w:marLeft w:val="640"/>
          <w:marRight w:val="0"/>
          <w:marTop w:val="0"/>
          <w:marBottom w:val="0"/>
          <w:divBdr>
            <w:top w:val="none" w:sz="0" w:space="0" w:color="auto"/>
            <w:left w:val="none" w:sz="0" w:space="0" w:color="auto"/>
            <w:bottom w:val="none" w:sz="0" w:space="0" w:color="auto"/>
            <w:right w:val="none" w:sz="0" w:space="0" w:color="auto"/>
          </w:divBdr>
        </w:div>
        <w:div w:id="1285235952">
          <w:marLeft w:val="640"/>
          <w:marRight w:val="0"/>
          <w:marTop w:val="0"/>
          <w:marBottom w:val="0"/>
          <w:divBdr>
            <w:top w:val="none" w:sz="0" w:space="0" w:color="auto"/>
            <w:left w:val="none" w:sz="0" w:space="0" w:color="auto"/>
            <w:bottom w:val="none" w:sz="0" w:space="0" w:color="auto"/>
            <w:right w:val="none" w:sz="0" w:space="0" w:color="auto"/>
          </w:divBdr>
        </w:div>
        <w:div w:id="788359196">
          <w:marLeft w:val="640"/>
          <w:marRight w:val="0"/>
          <w:marTop w:val="0"/>
          <w:marBottom w:val="0"/>
          <w:divBdr>
            <w:top w:val="none" w:sz="0" w:space="0" w:color="auto"/>
            <w:left w:val="none" w:sz="0" w:space="0" w:color="auto"/>
            <w:bottom w:val="none" w:sz="0" w:space="0" w:color="auto"/>
            <w:right w:val="none" w:sz="0" w:space="0" w:color="auto"/>
          </w:divBdr>
        </w:div>
        <w:div w:id="341318756">
          <w:marLeft w:val="640"/>
          <w:marRight w:val="0"/>
          <w:marTop w:val="0"/>
          <w:marBottom w:val="0"/>
          <w:divBdr>
            <w:top w:val="none" w:sz="0" w:space="0" w:color="auto"/>
            <w:left w:val="none" w:sz="0" w:space="0" w:color="auto"/>
            <w:bottom w:val="none" w:sz="0" w:space="0" w:color="auto"/>
            <w:right w:val="none" w:sz="0" w:space="0" w:color="auto"/>
          </w:divBdr>
        </w:div>
        <w:div w:id="960064888">
          <w:marLeft w:val="640"/>
          <w:marRight w:val="0"/>
          <w:marTop w:val="0"/>
          <w:marBottom w:val="0"/>
          <w:divBdr>
            <w:top w:val="none" w:sz="0" w:space="0" w:color="auto"/>
            <w:left w:val="none" w:sz="0" w:space="0" w:color="auto"/>
            <w:bottom w:val="none" w:sz="0" w:space="0" w:color="auto"/>
            <w:right w:val="none" w:sz="0" w:space="0" w:color="auto"/>
          </w:divBdr>
        </w:div>
        <w:div w:id="1110668164">
          <w:marLeft w:val="640"/>
          <w:marRight w:val="0"/>
          <w:marTop w:val="0"/>
          <w:marBottom w:val="0"/>
          <w:divBdr>
            <w:top w:val="none" w:sz="0" w:space="0" w:color="auto"/>
            <w:left w:val="none" w:sz="0" w:space="0" w:color="auto"/>
            <w:bottom w:val="none" w:sz="0" w:space="0" w:color="auto"/>
            <w:right w:val="none" w:sz="0" w:space="0" w:color="auto"/>
          </w:divBdr>
        </w:div>
        <w:div w:id="964312313">
          <w:marLeft w:val="640"/>
          <w:marRight w:val="0"/>
          <w:marTop w:val="0"/>
          <w:marBottom w:val="0"/>
          <w:divBdr>
            <w:top w:val="none" w:sz="0" w:space="0" w:color="auto"/>
            <w:left w:val="none" w:sz="0" w:space="0" w:color="auto"/>
            <w:bottom w:val="none" w:sz="0" w:space="0" w:color="auto"/>
            <w:right w:val="none" w:sz="0" w:space="0" w:color="auto"/>
          </w:divBdr>
        </w:div>
        <w:div w:id="882519194">
          <w:marLeft w:val="640"/>
          <w:marRight w:val="0"/>
          <w:marTop w:val="0"/>
          <w:marBottom w:val="0"/>
          <w:divBdr>
            <w:top w:val="none" w:sz="0" w:space="0" w:color="auto"/>
            <w:left w:val="none" w:sz="0" w:space="0" w:color="auto"/>
            <w:bottom w:val="none" w:sz="0" w:space="0" w:color="auto"/>
            <w:right w:val="none" w:sz="0" w:space="0" w:color="auto"/>
          </w:divBdr>
        </w:div>
        <w:div w:id="545290820">
          <w:marLeft w:val="640"/>
          <w:marRight w:val="0"/>
          <w:marTop w:val="0"/>
          <w:marBottom w:val="0"/>
          <w:divBdr>
            <w:top w:val="none" w:sz="0" w:space="0" w:color="auto"/>
            <w:left w:val="none" w:sz="0" w:space="0" w:color="auto"/>
            <w:bottom w:val="none" w:sz="0" w:space="0" w:color="auto"/>
            <w:right w:val="none" w:sz="0" w:space="0" w:color="auto"/>
          </w:divBdr>
        </w:div>
        <w:div w:id="811412087">
          <w:marLeft w:val="640"/>
          <w:marRight w:val="0"/>
          <w:marTop w:val="0"/>
          <w:marBottom w:val="0"/>
          <w:divBdr>
            <w:top w:val="none" w:sz="0" w:space="0" w:color="auto"/>
            <w:left w:val="none" w:sz="0" w:space="0" w:color="auto"/>
            <w:bottom w:val="none" w:sz="0" w:space="0" w:color="auto"/>
            <w:right w:val="none" w:sz="0" w:space="0" w:color="auto"/>
          </w:divBdr>
        </w:div>
        <w:div w:id="492111636">
          <w:marLeft w:val="640"/>
          <w:marRight w:val="0"/>
          <w:marTop w:val="0"/>
          <w:marBottom w:val="0"/>
          <w:divBdr>
            <w:top w:val="none" w:sz="0" w:space="0" w:color="auto"/>
            <w:left w:val="none" w:sz="0" w:space="0" w:color="auto"/>
            <w:bottom w:val="none" w:sz="0" w:space="0" w:color="auto"/>
            <w:right w:val="none" w:sz="0" w:space="0" w:color="auto"/>
          </w:divBdr>
        </w:div>
        <w:div w:id="326443372">
          <w:marLeft w:val="640"/>
          <w:marRight w:val="0"/>
          <w:marTop w:val="0"/>
          <w:marBottom w:val="0"/>
          <w:divBdr>
            <w:top w:val="none" w:sz="0" w:space="0" w:color="auto"/>
            <w:left w:val="none" w:sz="0" w:space="0" w:color="auto"/>
            <w:bottom w:val="none" w:sz="0" w:space="0" w:color="auto"/>
            <w:right w:val="none" w:sz="0" w:space="0" w:color="auto"/>
          </w:divBdr>
        </w:div>
        <w:div w:id="1009065504">
          <w:marLeft w:val="640"/>
          <w:marRight w:val="0"/>
          <w:marTop w:val="0"/>
          <w:marBottom w:val="0"/>
          <w:divBdr>
            <w:top w:val="none" w:sz="0" w:space="0" w:color="auto"/>
            <w:left w:val="none" w:sz="0" w:space="0" w:color="auto"/>
            <w:bottom w:val="none" w:sz="0" w:space="0" w:color="auto"/>
            <w:right w:val="none" w:sz="0" w:space="0" w:color="auto"/>
          </w:divBdr>
        </w:div>
        <w:div w:id="1166288521">
          <w:marLeft w:val="640"/>
          <w:marRight w:val="0"/>
          <w:marTop w:val="0"/>
          <w:marBottom w:val="0"/>
          <w:divBdr>
            <w:top w:val="none" w:sz="0" w:space="0" w:color="auto"/>
            <w:left w:val="none" w:sz="0" w:space="0" w:color="auto"/>
            <w:bottom w:val="none" w:sz="0" w:space="0" w:color="auto"/>
            <w:right w:val="none" w:sz="0" w:space="0" w:color="auto"/>
          </w:divBdr>
        </w:div>
        <w:div w:id="1547721280">
          <w:marLeft w:val="640"/>
          <w:marRight w:val="0"/>
          <w:marTop w:val="0"/>
          <w:marBottom w:val="0"/>
          <w:divBdr>
            <w:top w:val="none" w:sz="0" w:space="0" w:color="auto"/>
            <w:left w:val="none" w:sz="0" w:space="0" w:color="auto"/>
            <w:bottom w:val="none" w:sz="0" w:space="0" w:color="auto"/>
            <w:right w:val="none" w:sz="0" w:space="0" w:color="auto"/>
          </w:divBdr>
        </w:div>
        <w:div w:id="1767656946">
          <w:marLeft w:val="640"/>
          <w:marRight w:val="0"/>
          <w:marTop w:val="0"/>
          <w:marBottom w:val="0"/>
          <w:divBdr>
            <w:top w:val="none" w:sz="0" w:space="0" w:color="auto"/>
            <w:left w:val="none" w:sz="0" w:space="0" w:color="auto"/>
            <w:bottom w:val="none" w:sz="0" w:space="0" w:color="auto"/>
            <w:right w:val="none" w:sz="0" w:space="0" w:color="auto"/>
          </w:divBdr>
        </w:div>
        <w:div w:id="1632322596">
          <w:marLeft w:val="640"/>
          <w:marRight w:val="0"/>
          <w:marTop w:val="0"/>
          <w:marBottom w:val="0"/>
          <w:divBdr>
            <w:top w:val="none" w:sz="0" w:space="0" w:color="auto"/>
            <w:left w:val="none" w:sz="0" w:space="0" w:color="auto"/>
            <w:bottom w:val="none" w:sz="0" w:space="0" w:color="auto"/>
            <w:right w:val="none" w:sz="0" w:space="0" w:color="auto"/>
          </w:divBdr>
        </w:div>
        <w:div w:id="1166365127">
          <w:marLeft w:val="640"/>
          <w:marRight w:val="0"/>
          <w:marTop w:val="0"/>
          <w:marBottom w:val="0"/>
          <w:divBdr>
            <w:top w:val="none" w:sz="0" w:space="0" w:color="auto"/>
            <w:left w:val="none" w:sz="0" w:space="0" w:color="auto"/>
            <w:bottom w:val="none" w:sz="0" w:space="0" w:color="auto"/>
            <w:right w:val="none" w:sz="0" w:space="0" w:color="auto"/>
          </w:divBdr>
        </w:div>
        <w:div w:id="1749766125">
          <w:marLeft w:val="640"/>
          <w:marRight w:val="0"/>
          <w:marTop w:val="0"/>
          <w:marBottom w:val="0"/>
          <w:divBdr>
            <w:top w:val="none" w:sz="0" w:space="0" w:color="auto"/>
            <w:left w:val="none" w:sz="0" w:space="0" w:color="auto"/>
            <w:bottom w:val="none" w:sz="0" w:space="0" w:color="auto"/>
            <w:right w:val="none" w:sz="0" w:space="0" w:color="auto"/>
          </w:divBdr>
        </w:div>
        <w:div w:id="1420515734">
          <w:marLeft w:val="640"/>
          <w:marRight w:val="0"/>
          <w:marTop w:val="0"/>
          <w:marBottom w:val="0"/>
          <w:divBdr>
            <w:top w:val="none" w:sz="0" w:space="0" w:color="auto"/>
            <w:left w:val="none" w:sz="0" w:space="0" w:color="auto"/>
            <w:bottom w:val="none" w:sz="0" w:space="0" w:color="auto"/>
            <w:right w:val="none" w:sz="0" w:space="0" w:color="auto"/>
          </w:divBdr>
        </w:div>
        <w:div w:id="1808354784">
          <w:marLeft w:val="640"/>
          <w:marRight w:val="0"/>
          <w:marTop w:val="0"/>
          <w:marBottom w:val="0"/>
          <w:divBdr>
            <w:top w:val="none" w:sz="0" w:space="0" w:color="auto"/>
            <w:left w:val="none" w:sz="0" w:space="0" w:color="auto"/>
            <w:bottom w:val="none" w:sz="0" w:space="0" w:color="auto"/>
            <w:right w:val="none" w:sz="0" w:space="0" w:color="auto"/>
          </w:divBdr>
        </w:div>
        <w:div w:id="625114641">
          <w:marLeft w:val="640"/>
          <w:marRight w:val="0"/>
          <w:marTop w:val="0"/>
          <w:marBottom w:val="0"/>
          <w:divBdr>
            <w:top w:val="none" w:sz="0" w:space="0" w:color="auto"/>
            <w:left w:val="none" w:sz="0" w:space="0" w:color="auto"/>
            <w:bottom w:val="none" w:sz="0" w:space="0" w:color="auto"/>
            <w:right w:val="none" w:sz="0" w:space="0" w:color="auto"/>
          </w:divBdr>
        </w:div>
        <w:div w:id="2121412471">
          <w:marLeft w:val="640"/>
          <w:marRight w:val="0"/>
          <w:marTop w:val="0"/>
          <w:marBottom w:val="0"/>
          <w:divBdr>
            <w:top w:val="none" w:sz="0" w:space="0" w:color="auto"/>
            <w:left w:val="none" w:sz="0" w:space="0" w:color="auto"/>
            <w:bottom w:val="none" w:sz="0" w:space="0" w:color="auto"/>
            <w:right w:val="none" w:sz="0" w:space="0" w:color="auto"/>
          </w:divBdr>
        </w:div>
        <w:div w:id="2113239434">
          <w:marLeft w:val="640"/>
          <w:marRight w:val="0"/>
          <w:marTop w:val="0"/>
          <w:marBottom w:val="0"/>
          <w:divBdr>
            <w:top w:val="none" w:sz="0" w:space="0" w:color="auto"/>
            <w:left w:val="none" w:sz="0" w:space="0" w:color="auto"/>
            <w:bottom w:val="none" w:sz="0" w:space="0" w:color="auto"/>
            <w:right w:val="none" w:sz="0" w:space="0" w:color="auto"/>
          </w:divBdr>
        </w:div>
        <w:div w:id="1257707884">
          <w:marLeft w:val="640"/>
          <w:marRight w:val="0"/>
          <w:marTop w:val="0"/>
          <w:marBottom w:val="0"/>
          <w:divBdr>
            <w:top w:val="none" w:sz="0" w:space="0" w:color="auto"/>
            <w:left w:val="none" w:sz="0" w:space="0" w:color="auto"/>
            <w:bottom w:val="none" w:sz="0" w:space="0" w:color="auto"/>
            <w:right w:val="none" w:sz="0" w:space="0" w:color="auto"/>
          </w:divBdr>
        </w:div>
        <w:div w:id="1307660506">
          <w:marLeft w:val="640"/>
          <w:marRight w:val="0"/>
          <w:marTop w:val="0"/>
          <w:marBottom w:val="0"/>
          <w:divBdr>
            <w:top w:val="none" w:sz="0" w:space="0" w:color="auto"/>
            <w:left w:val="none" w:sz="0" w:space="0" w:color="auto"/>
            <w:bottom w:val="none" w:sz="0" w:space="0" w:color="auto"/>
            <w:right w:val="none" w:sz="0" w:space="0" w:color="auto"/>
          </w:divBdr>
        </w:div>
        <w:div w:id="1608537222">
          <w:marLeft w:val="640"/>
          <w:marRight w:val="0"/>
          <w:marTop w:val="0"/>
          <w:marBottom w:val="0"/>
          <w:divBdr>
            <w:top w:val="none" w:sz="0" w:space="0" w:color="auto"/>
            <w:left w:val="none" w:sz="0" w:space="0" w:color="auto"/>
            <w:bottom w:val="none" w:sz="0" w:space="0" w:color="auto"/>
            <w:right w:val="none" w:sz="0" w:space="0" w:color="auto"/>
          </w:divBdr>
        </w:div>
        <w:div w:id="700785580">
          <w:marLeft w:val="640"/>
          <w:marRight w:val="0"/>
          <w:marTop w:val="0"/>
          <w:marBottom w:val="0"/>
          <w:divBdr>
            <w:top w:val="none" w:sz="0" w:space="0" w:color="auto"/>
            <w:left w:val="none" w:sz="0" w:space="0" w:color="auto"/>
            <w:bottom w:val="none" w:sz="0" w:space="0" w:color="auto"/>
            <w:right w:val="none" w:sz="0" w:space="0" w:color="auto"/>
          </w:divBdr>
        </w:div>
        <w:div w:id="201674386">
          <w:marLeft w:val="640"/>
          <w:marRight w:val="0"/>
          <w:marTop w:val="0"/>
          <w:marBottom w:val="0"/>
          <w:divBdr>
            <w:top w:val="none" w:sz="0" w:space="0" w:color="auto"/>
            <w:left w:val="none" w:sz="0" w:space="0" w:color="auto"/>
            <w:bottom w:val="none" w:sz="0" w:space="0" w:color="auto"/>
            <w:right w:val="none" w:sz="0" w:space="0" w:color="auto"/>
          </w:divBdr>
        </w:div>
        <w:div w:id="1705671481">
          <w:marLeft w:val="640"/>
          <w:marRight w:val="0"/>
          <w:marTop w:val="0"/>
          <w:marBottom w:val="0"/>
          <w:divBdr>
            <w:top w:val="none" w:sz="0" w:space="0" w:color="auto"/>
            <w:left w:val="none" w:sz="0" w:space="0" w:color="auto"/>
            <w:bottom w:val="none" w:sz="0" w:space="0" w:color="auto"/>
            <w:right w:val="none" w:sz="0" w:space="0" w:color="auto"/>
          </w:divBdr>
        </w:div>
        <w:div w:id="1983195034">
          <w:marLeft w:val="640"/>
          <w:marRight w:val="0"/>
          <w:marTop w:val="0"/>
          <w:marBottom w:val="0"/>
          <w:divBdr>
            <w:top w:val="none" w:sz="0" w:space="0" w:color="auto"/>
            <w:left w:val="none" w:sz="0" w:space="0" w:color="auto"/>
            <w:bottom w:val="none" w:sz="0" w:space="0" w:color="auto"/>
            <w:right w:val="none" w:sz="0" w:space="0" w:color="auto"/>
          </w:divBdr>
        </w:div>
        <w:div w:id="1208831198">
          <w:marLeft w:val="640"/>
          <w:marRight w:val="0"/>
          <w:marTop w:val="0"/>
          <w:marBottom w:val="0"/>
          <w:divBdr>
            <w:top w:val="none" w:sz="0" w:space="0" w:color="auto"/>
            <w:left w:val="none" w:sz="0" w:space="0" w:color="auto"/>
            <w:bottom w:val="none" w:sz="0" w:space="0" w:color="auto"/>
            <w:right w:val="none" w:sz="0" w:space="0" w:color="auto"/>
          </w:divBdr>
        </w:div>
        <w:div w:id="1944222179">
          <w:marLeft w:val="640"/>
          <w:marRight w:val="0"/>
          <w:marTop w:val="0"/>
          <w:marBottom w:val="0"/>
          <w:divBdr>
            <w:top w:val="none" w:sz="0" w:space="0" w:color="auto"/>
            <w:left w:val="none" w:sz="0" w:space="0" w:color="auto"/>
            <w:bottom w:val="none" w:sz="0" w:space="0" w:color="auto"/>
            <w:right w:val="none" w:sz="0" w:space="0" w:color="auto"/>
          </w:divBdr>
        </w:div>
        <w:div w:id="654338641">
          <w:marLeft w:val="640"/>
          <w:marRight w:val="0"/>
          <w:marTop w:val="0"/>
          <w:marBottom w:val="0"/>
          <w:divBdr>
            <w:top w:val="none" w:sz="0" w:space="0" w:color="auto"/>
            <w:left w:val="none" w:sz="0" w:space="0" w:color="auto"/>
            <w:bottom w:val="none" w:sz="0" w:space="0" w:color="auto"/>
            <w:right w:val="none" w:sz="0" w:space="0" w:color="auto"/>
          </w:divBdr>
        </w:div>
        <w:div w:id="1127821439">
          <w:marLeft w:val="640"/>
          <w:marRight w:val="0"/>
          <w:marTop w:val="0"/>
          <w:marBottom w:val="0"/>
          <w:divBdr>
            <w:top w:val="none" w:sz="0" w:space="0" w:color="auto"/>
            <w:left w:val="none" w:sz="0" w:space="0" w:color="auto"/>
            <w:bottom w:val="none" w:sz="0" w:space="0" w:color="auto"/>
            <w:right w:val="none" w:sz="0" w:space="0" w:color="auto"/>
          </w:divBdr>
        </w:div>
        <w:div w:id="22944738">
          <w:marLeft w:val="640"/>
          <w:marRight w:val="0"/>
          <w:marTop w:val="0"/>
          <w:marBottom w:val="0"/>
          <w:divBdr>
            <w:top w:val="none" w:sz="0" w:space="0" w:color="auto"/>
            <w:left w:val="none" w:sz="0" w:space="0" w:color="auto"/>
            <w:bottom w:val="none" w:sz="0" w:space="0" w:color="auto"/>
            <w:right w:val="none" w:sz="0" w:space="0" w:color="auto"/>
          </w:divBdr>
        </w:div>
        <w:div w:id="800463995">
          <w:marLeft w:val="640"/>
          <w:marRight w:val="0"/>
          <w:marTop w:val="0"/>
          <w:marBottom w:val="0"/>
          <w:divBdr>
            <w:top w:val="none" w:sz="0" w:space="0" w:color="auto"/>
            <w:left w:val="none" w:sz="0" w:space="0" w:color="auto"/>
            <w:bottom w:val="none" w:sz="0" w:space="0" w:color="auto"/>
            <w:right w:val="none" w:sz="0" w:space="0" w:color="auto"/>
          </w:divBdr>
        </w:div>
        <w:div w:id="593783383">
          <w:marLeft w:val="640"/>
          <w:marRight w:val="0"/>
          <w:marTop w:val="0"/>
          <w:marBottom w:val="0"/>
          <w:divBdr>
            <w:top w:val="none" w:sz="0" w:space="0" w:color="auto"/>
            <w:left w:val="none" w:sz="0" w:space="0" w:color="auto"/>
            <w:bottom w:val="none" w:sz="0" w:space="0" w:color="auto"/>
            <w:right w:val="none" w:sz="0" w:space="0" w:color="auto"/>
          </w:divBdr>
        </w:div>
        <w:div w:id="1012993527">
          <w:marLeft w:val="640"/>
          <w:marRight w:val="0"/>
          <w:marTop w:val="0"/>
          <w:marBottom w:val="0"/>
          <w:divBdr>
            <w:top w:val="none" w:sz="0" w:space="0" w:color="auto"/>
            <w:left w:val="none" w:sz="0" w:space="0" w:color="auto"/>
            <w:bottom w:val="none" w:sz="0" w:space="0" w:color="auto"/>
            <w:right w:val="none" w:sz="0" w:space="0" w:color="auto"/>
          </w:divBdr>
        </w:div>
        <w:div w:id="961156572">
          <w:marLeft w:val="640"/>
          <w:marRight w:val="0"/>
          <w:marTop w:val="0"/>
          <w:marBottom w:val="0"/>
          <w:divBdr>
            <w:top w:val="none" w:sz="0" w:space="0" w:color="auto"/>
            <w:left w:val="none" w:sz="0" w:space="0" w:color="auto"/>
            <w:bottom w:val="none" w:sz="0" w:space="0" w:color="auto"/>
            <w:right w:val="none" w:sz="0" w:space="0" w:color="auto"/>
          </w:divBdr>
        </w:div>
        <w:div w:id="467208553">
          <w:marLeft w:val="640"/>
          <w:marRight w:val="0"/>
          <w:marTop w:val="0"/>
          <w:marBottom w:val="0"/>
          <w:divBdr>
            <w:top w:val="none" w:sz="0" w:space="0" w:color="auto"/>
            <w:left w:val="none" w:sz="0" w:space="0" w:color="auto"/>
            <w:bottom w:val="none" w:sz="0" w:space="0" w:color="auto"/>
            <w:right w:val="none" w:sz="0" w:space="0" w:color="auto"/>
          </w:divBdr>
        </w:div>
        <w:div w:id="258343043">
          <w:marLeft w:val="640"/>
          <w:marRight w:val="0"/>
          <w:marTop w:val="0"/>
          <w:marBottom w:val="0"/>
          <w:divBdr>
            <w:top w:val="none" w:sz="0" w:space="0" w:color="auto"/>
            <w:left w:val="none" w:sz="0" w:space="0" w:color="auto"/>
            <w:bottom w:val="none" w:sz="0" w:space="0" w:color="auto"/>
            <w:right w:val="none" w:sz="0" w:space="0" w:color="auto"/>
          </w:divBdr>
        </w:div>
        <w:div w:id="605892484">
          <w:marLeft w:val="640"/>
          <w:marRight w:val="0"/>
          <w:marTop w:val="0"/>
          <w:marBottom w:val="0"/>
          <w:divBdr>
            <w:top w:val="none" w:sz="0" w:space="0" w:color="auto"/>
            <w:left w:val="none" w:sz="0" w:space="0" w:color="auto"/>
            <w:bottom w:val="none" w:sz="0" w:space="0" w:color="auto"/>
            <w:right w:val="none" w:sz="0" w:space="0" w:color="auto"/>
          </w:divBdr>
        </w:div>
        <w:div w:id="51735950">
          <w:marLeft w:val="640"/>
          <w:marRight w:val="0"/>
          <w:marTop w:val="0"/>
          <w:marBottom w:val="0"/>
          <w:divBdr>
            <w:top w:val="none" w:sz="0" w:space="0" w:color="auto"/>
            <w:left w:val="none" w:sz="0" w:space="0" w:color="auto"/>
            <w:bottom w:val="none" w:sz="0" w:space="0" w:color="auto"/>
            <w:right w:val="none" w:sz="0" w:space="0" w:color="auto"/>
          </w:divBdr>
        </w:div>
        <w:div w:id="2112119712">
          <w:marLeft w:val="640"/>
          <w:marRight w:val="0"/>
          <w:marTop w:val="0"/>
          <w:marBottom w:val="0"/>
          <w:divBdr>
            <w:top w:val="none" w:sz="0" w:space="0" w:color="auto"/>
            <w:left w:val="none" w:sz="0" w:space="0" w:color="auto"/>
            <w:bottom w:val="none" w:sz="0" w:space="0" w:color="auto"/>
            <w:right w:val="none" w:sz="0" w:space="0" w:color="auto"/>
          </w:divBdr>
        </w:div>
        <w:div w:id="682364570">
          <w:marLeft w:val="640"/>
          <w:marRight w:val="0"/>
          <w:marTop w:val="0"/>
          <w:marBottom w:val="0"/>
          <w:divBdr>
            <w:top w:val="none" w:sz="0" w:space="0" w:color="auto"/>
            <w:left w:val="none" w:sz="0" w:space="0" w:color="auto"/>
            <w:bottom w:val="none" w:sz="0" w:space="0" w:color="auto"/>
            <w:right w:val="none" w:sz="0" w:space="0" w:color="auto"/>
          </w:divBdr>
        </w:div>
        <w:div w:id="1195733870">
          <w:marLeft w:val="640"/>
          <w:marRight w:val="0"/>
          <w:marTop w:val="0"/>
          <w:marBottom w:val="0"/>
          <w:divBdr>
            <w:top w:val="none" w:sz="0" w:space="0" w:color="auto"/>
            <w:left w:val="none" w:sz="0" w:space="0" w:color="auto"/>
            <w:bottom w:val="none" w:sz="0" w:space="0" w:color="auto"/>
            <w:right w:val="none" w:sz="0" w:space="0" w:color="auto"/>
          </w:divBdr>
        </w:div>
        <w:div w:id="1989019985">
          <w:marLeft w:val="640"/>
          <w:marRight w:val="0"/>
          <w:marTop w:val="0"/>
          <w:marBottom w:val="0"/>
          <w:divBdr>
            <w:top w:val="none" w:sz="0" w:space="0" w:color="auto"/>
            <w:left w:val="none" w:sz="0" w:space="0" w:color="auto"/>
            <w:bottom w:val="none" w:sz="0" w:space="0" w:color="auto"/>
            <w:right w:val="none" w:sz="0" w:space="0" w:color="auto"/>
          </w:divBdr>
        </w:div>
        <w:div w:id="1989940753">
          <w:marLeft w:val="640"/>
          <w:marRight w:val="0"/>
          <w:marTop w:val="0"/>
          <w:marBottom w:val="0"/>
          <w:divBdr>
            <w:top w:val="none" w:sz="0" w:space="0" w:color="auto"/>
            <w:left w:val="none" w:sz="0" w:space="0" w:color="auto"/>
            <w:bottom w:val="none" w:sz="0" w:space="0" w:color="auto"/>
            <w:right w:val="none" w:sz="0" w:space="0" w:color="auto"/>
          </w:divBdr>
        </w:div>
        <w:div w:id="673800713">
          <w:marLeft w:val="640"/>
          <w:marRight w:val="0"/>
          <w:marTop w:val="0"/>
          <w:marBottom w:val="0"/>
          <w:divBdr>
            <w:top w:val="none" w:sz="0" w:space="0" w:color="auto"/>
            <w:left w:val="none" w:sz="0" w:space="0" w:color="auto"/>
            <w:bottom w:val="none" w:sz="0" w:space="0" w:color="auto"/>
            <w:right w:val="none" w:sz="0" w:space="0" w:color="auto"/>
          </w:divBdr>
        </w:div>
        <w:div w:id="701396244">
          <w:marLeft w:val="640"/>
          <w:marRight w:val="0"/>
          <w:marTop w:val="0"/>
          <w:marBottom w:val="0"/>
          <w:divBdr>
            <w:top w:val="none" w:sz="0" w:space="0" w:color="auto"/>
            <w:left w:val="none" w:sz="0" w:space="0" w:color="auto"/>
            <w:bottom w:val="none" w:sz="0" w:space="0" w:color="auto"/>
            <w:right w:val="none" w:sz="0" w:space="0" w:color="auto"/>
          </w:divBdr>
        </w:div>
        <w:div w:id="948273112">
          <w:marLeft w:val="640"/>
          <w:marRight w:val="0"/>
          <w:marTop w:val="0"/>
          <w:marBottom w:val="0"/>
          <w:divBdr>
            <w:top w:val="none" w:sz="0" w:space="0" w:color="auto"/>
            <w:left w:val="none" w:sz="0" w:space="0" w:color="auto"/>
            <w:bottom w:val="none" w:sz="0" w:space="0" w:color="auto"/>
            <w:right w:val="none" w:sz="0" w:space="0" w:color="auto"/>
          </w:divBdr>
        </w:div>
        <w:div w:id="929580598">
          <w:marLeft w:val="640"/>
          <w:marRight w:val="0"/>
          <w:marTop w:val="0"/>
          <w:marBottom w:val="0"/>
          <w:divBdr>
            <w:top w:val="none" w:sz="0" w:space="0" w:color="auto"/>
            <w:left w:val="none" w:sz="0" w:space="0" w:color="auto"/>
            <w:bottom w:val="none" w:sz="0" w:space="0" w:color="auto"/>
            <w:right w:val="none" w:sz="0" w:space="0" w:color="auto"/>
          </w:divBdr>
        </w:div>
        <w:div w:id="886454635">
          <w:marLeft w:val="640"/>
          <w:marRight w:val="0"/>
          <w:marTop w:val="0"/>
          <w:marBottom w:val="0"/>
          <w:divBdr>
            <w:top w:val="none" w:sz="0" w:space="0" w:color="auto"/>
            <w:left w:val="none" w:sz="0" w:space="0" w:color="auto"/>
            <w:bottom w:val="none" w:sz="0" w:space="0" w:color="auto"/>
            <w:right w:val="none" w:sz="0" w:space="0" w:color="auto"/>
          </w:divBdr>
        </w:div>
        <w:div w:id="1553804933">
          <w:marLeft w:val="640"/>
          <w:marRight w:val="0"/>
          <w:marTop w:val="0"/>
          <w:marBottom w:val="0"/>
          <w:divBdr>
            <w:top w:val="none" w:sz="0" w:space="0" w:color="auto"/>
            <w:left w:val="none" w:sz="0" w:space="0" w:color="auto"/>
            <w:bottom w:val="none" w:sz="0" w:space="0" w:color="auto"/>
            <w:right w:val="none" w:sz="0" w:space="0" w:color="auto"/>
          </w:divBdr>
        </w:div>
        <w:div w:id="717556948">
          <w:marLeft w:val="640"/>
          <w:marRight w:val="0"/>
          <w:marTop w:val="0"/>
          <w:marBottom w:val="0"/>
          <w:divBdr>
            <w:top w:val="none" w:sz="0" w:space="0" w:color="auto"/>
            <w:left w:val="none" w:sz="0" w:space="0" w:color="auto"/>
            <w:bottom w:val="none" w:sz="0" w:space="0" w:color="auto"/>
            <w:right w:val="none" w:sz="0" w:space="0" w:color="auto"/>
          </w:divBdr>
        </w:div>
        <w:div w:id="1015496283">
          <w:marLeft w:val="640"/>
          <w:marRight w:val="0"/>
          <w:marTop w:val="0"/>
          <w:marBottom w:val="0"/>
          <w:divBdr>
            <w:top w:val="none" w:sz="0" w:space="0" w:color="auto"/>
            <w:left w:val="none" w:sz="0" w:space="0" w:color="auto"/>
            <w:bottom w:val="none" w:sz="0" w:space="0" w:color="auto"/>
            <w:right w:val="none" w:sz="0" w:space="0" w:color="auto"/>
          </w:divBdr>
        </w:div>
        <w:div w:id="852378409">
          <w:marLeft w:val="640"/>
          <w:marRight w:val="0"/>
          <w:marTop w:val="0"/>
          <w:marBottom w:val="0"/>
          <w:divBdr>
            <w:top w:val="none" w:sz="0" w:space="0" w:color="auto"/>
            <w:left w:val="none" w:sz="0" w:space="0" w:color="auto"/>
            <w:bottom w:val="none" w:sz="0" w:space="0" w:color="auto"/>
            <w:right w:val="none" w:sz="0" w:space="0" w:color="auto"/>
          </w:divBdr>
        </w:div>
        <w:div w:id="378557973">
          <w:marLeft w:val="640"/>
          <w:marRight w:val="0"/>
          <w:marTop w:val="0"/>
          <w:marBottom w:val="0"/>
          <w:divBdr>
            <w:top w:val="none" w:sz="0" w:space="0" w:color="auto"/>
            <w:left w:val="none" w:sz="0" w:space="0" w:color="auto"/>
            <w:bottom w:val="none" w:sz="0" w:space="0" w:color="auto"/>
            <w:right w:val="none" w:sz="0" w:space="0" w:color="auto"/>
          </w:divBdr>
        </w:div>
        <w:div w:id="173113268">
          <w:marLeft w:val="640"/>
          <w:marRight w:val="0"/>
          <w:marTop w:val="0"/>
          <w:marBottom w:val="0"/>
          <w:divBdr>
            <w:top w:val="none" w:sz="0" w:space="0" w:color="auto"/>
            <w:left w:val="none" w:sz="0" w:space="0" w:color="auto"/>
            <w:bottom w:val="none" w:sz="0" w:space="0" w:color="auto"/>
            <w:right w:val="none" w:sz="0" w:space="0" w:color="auto"/>
          </w:divBdr>
        </w:div>
        <w:div w:id="1311638802">
          <w:marLeft w:val="640"/>
          <w:marRight w:val="0"/>
          <w:marTop w:val="0"/>
          <w:marBottom w:val="0"/>
          <w:divBdr>
            <w:top w:val="none" w:sz="0" w:space="0" w:color="auto"/>
            <w:left w:val="none" w:sz="0" w:space="0" w:color="auto"/>
            <w:bottom w:val="none" w:sz="0" w:space="0" w:color="auto"/>
            <w:right w:val="none" w:sz="0" w:space="0" w:color="auto"/>
          </w:divBdr>
        </w:div>
        <w:div w:id="88964739">
          <w:marLeft w:val="640"/>
          <w:marRight w:val="0"/>
          <w:marTop w:val="0"/>
          <w:marBottom w:val="0"/>
          <w:divBdr>
            <w:top w:val="none" w:sz="0" w:space="0" w:color="auto"/>
            <w:left w:val="none" w:sz="0" w:space="0" w:color="auto"/>
            <w:bottom w:val="none" w:sz="0" w:space="0" w:color="auto"/>
            <w:right w:val="none" w:sz="0" w:space="0" w:color="auto"/>
          </w:divBdr>
        </w:div>
        <w:div w:id="655382388">
          <w:marLeft w:val="640"/>
          <w:marRight w:val="0"/>
          <w:marTop w:val="0"/>
          <w:marBottom w:val="0"/>
          <w:divBdr>
            <w:top w:val="none" w:sz="0" w:space="0" w:color="auto"/>
            <w:left w:val="none" w:sz="0" w:space="0" w:color="auto"/>
            <w:bottom w:val="none" w:sz="0" w:space="0" w:color="auto"/>
            <w:right w:val="none" w:sz="0" w:space="0" w:color="auto"/>
          </w:divBdr>
        </w:div>
        <w:div w:id="306982625">
          <w:marLeft w:val="640"/>
          <w:marRight w:val="0"/>
          <w:marTop w:val="0"/>
          <w:marBottom w:val="0"/>
          <w:divBdr>
            <w:top w:val="none" w:sz="0" w:space="0" w:color="auto"/>
            <w:left w:val="none" w:sz="0" w:space="0" w:color="auto"/>
            <w:bottom w:val="none" w:sz="0" w:space="0" w:color="auto"/>
            <w:right w:val="none" w:sz="0" w:space="0" w:color="auto"/>
          </w:divBdr>
        </w:div>
        <w:div w:id="2002272236">
          <w:marLeft w:val="640"/>
          <w:marRight w:val="0"/>
          <w:marTop w:val="0"/>
          <w:marBottom w:val="0"/>
          <w:divBdr>
            <w:top w:val="none" w:sz="0" w:space="0" w:color="auto"/>
            <w:left w:val="none" w:sz="0" w:space="0" w:color="auto"/>
            <w:bottom w:val="none" w:sz="0" w:space="0" w:color="auto"/>
            <w:right w:val="none" w:sz="0" w:space="0" w:color="auto"/>
          </w:divBdr>
        </w:div>
        <w:div w:id="1654329607">
          <w:marLeft w:val="640"/>
          <w:marRight w:val="0"/>
          <w:marTop w:val="0"/>
          <w:marBottom w:val="0"/>
          <w:divBdr>
            <w:top w:val="none" w:sz="0" w:space="0" w:color="auto"/>
            <w:left w:val="none" w:sz="0" w:space="0" w:color="auto"/>
            <w:bottom w:val="none" w:sz="0" w:space="0" w:color="auto"/>
            <w:right w:val="none" w:sz="0" w:space="0" w:color="auto"/>
          </w:divBdr>
        </w:div>
        <w:div w:id="1425807109">
          <w:marLeft w:val="640"/>
          <w:marRight w:val="0"/>
          <w:marTop w:val="0"/>
          <w:marBottom w:val="0"/>
          <w:divBdr>
            <w:top w:val="none" w:sz="0" w:space="0" w:color="auto"/>
            <w:left w:val="none" w:sz="0" w:space="0" w:color="auto"/>
            <w:bottom w:val="none" w:sz="0" w:space="0" w:color="auto"/>
            <w:right w:val="none" w:sz="0" w:space="0" w:color="auto"/>
          </w:divBdr>
        </w:div>
        <w:div w:id="842473863">
          <w:marLeft w:val="640"/>
          <w:marRight w:val="0"/>
          <w:marTop w:val="0"/>
          <w:marBottom w:val="0"/>
          <w:divBdr>
            <w:top w:val="none" w:sz="0" w:space="0" w:color="auto"/>
            <w:left w:val="none" w:sz="0" w:space="0" w:color="auto"/>
            <w:bottom w:val="none" w:sz="0" w:space="0" w:color="auto"/>
            <w:right w:val="none" w:sz="0" w:space="0" w:color="auto"/>
          </w:divBdr>
        </w:div>
        <w:div w:id="1423916136">
          <w:marLeft w:val="640"/>
          <w:marRight w:val="0"/>
          <w:marTop w:val="0"/>
          <w:marBottom w:val="0"/>
          <w:divBdr>
            <w:top w:val="none" w:sz="0" w:space="0" w:color="auto"/>
            <w:left w:val="none" w:sz="0" w:space="0" w:color="auto"/>
            <w:bottom w:val="none" w:sz="0" w:space="0" w:color="auto"/>
            <w:right w:val="none" w:sz="0" w:space="0" w:color="auto"/>
          </w:divBdr>
        </w:div>
        <w:div w:id="1946233043">
          <w:marLeft w:val="640"/>
          <w:marRight w:val="0"/>
          <w:marTop w:val="0"/>
          <w:marBottom w:val="0"/>
          <w:divBdr>
            <w:top w:val="none" w:sz="0" w:space="0" w:color="auto"/>
            <w:left w:val="none" w:sz="0" w:space="0" w:color="auto"/>
            <w:bottom w:val="none" w:sz="0" w:space="0" w:color="auto"/>
            <w:right w:val="none" w:sz="0" w:space="0" w:color="auto"/>
          </w:divBdr>
        </w:div>
        <w:div w:id="992559959">
          <w:marLeft w:val="640"/>
          <w:marRight w:val="0"/>
          <w:marTop w:val="0"/>
          <w:marBottom w:val="0"/>
          <w:divBdr>
            <w:top w:val="none" w:sz="0" w:space="0" w:color="auto"/>
            <w:left w:val="none" w:sz="0" w:space="0" w:color="auto"/>
            <w:bottom w:val="none" w:sz="0" w:space="0" w:color="auto"/>
            <w:right w:val="none" w:sz="0" w:space="0" w:color="auto"/>
          </w:divBdr>
        </w:div>
        <w:div w:id="1905601761">
          <w:marLeft w:val="640"/>
          <w:marRight w:val="0"/>
          <w:marTop w:val="0"/>
          <w:marBottom w:val="0"/>
          <w:divBdr>
            <w:top w:val="none" w:sz="0" w:space="0" w:color="auto"/>
            <w:left w:val="none" w:sz="0" w:space="0" w:color="auto"/>
            <w:bottom w:val="none" w:sz="0" w:space="0" w:color="auto"/>
            <w:right w:val="none" w:sz="0" w:space="0" w:color="auto"/>
          </w:divBdr>
        </w:div>
        <w:div w:id="1008944670">
          <w:marLeft w:val="640"/>
          <w:marRight w:val="0"/>
          <w:marTop w:val="0"/>
          <w:marBottom w:val="0"/>
          <w:divBdr>
            <w:top w:val="none" w:sz="0" w:space="0" w:color="auto"/>
            <w:left w:val="none" w:sz="0" w:space="0" w:color="auto"/>
            <w:bottom w:val="none" w:sz="0" w:space="0" w:color="auto"/>
            <w:right w:val="none" w:sz="0" w:space="0" w:color="auto"/>
          </w:divBdr>
        </w:div>
        <w:div w:id="316764671">
          <w:marLeft w:val="640"/>
          <w:marRight w:val="0"/>
          <w:marTop w:val="0"/>
          <w:marBottom w:val="0"/>
          <w:divBdr>
            <w:top w:val="none" w:sz="0" w:space="0" w:color="auto"/>
            <w:left w:val="none" w:sz="0" w:space="0" w:color="auto"/>
            <w:bottom w:val="none" w:sz="0" w:space="0" w:color="auto"/>
            <w:right w:val="none" w:sz="0" w:space="0" w:color="auto"/>
          </w:divBdr>
        </w:div>
        <w:div w:id="1957827770">
          <w:marLeft w:val="640"/>
          <w:marRight w:val="0"/>
          <w:marTop w:val="0"/>
          <w:marBottom w:val="0"/>
          <w:divBdr>
            <w:top w:val="none" w:sz="0" w:space="0" w:color="auto"/>
            <w:left w:val="none" w:sz="0" w:space="0" w:color="auto"/>
            <w:bottom w:val="none" w:sz="0" w:space="0" w:color="auto"/>
            <w:right w:val="none" w:sz="0" w:space="0" w:color="auto"/>
          </w:divBdr>
        </w:div>
        <w:div w:id="735514185">
          <w:marLeft w:val="640"/>
          <w:marRight w:val="0"/>
          <w:marTop w:val="0"/>
          <w:marBottom w:val="0"/>
          <w:divBdr>
            <w:top w:val="none" w:sz="0" w:space="0" w:color="auto"/>
            <w:left w:val="none" w:sz="0" w:space="0" w:color="auto"/>
            <w:bottom w:val="none" w:sz="0" w:space="0" w:color="auto"/>
            <w:right w:val="none" w:sz="0" w:space="0" w:color="auto"/>
          </w:divBdr>
        </w:div>
        <w:div w:id="519971592">
          <w:marLeft w:val="640"/>
          <w:marRight w:val="0"/>
          <w:marTop w:val="0"/>
          <w:marBottom w:val="0"/>
          <w:divBdr>
            <w:top w:val="none" w:sz="0" w:space="0" w:color="auto"/>
            <w:left w:val="none" w:sz="0" w:space="0" w:color="auto"/>
            <w:bottom w:val="none" w:sz="0" w:space="0" w:color="auto"/>
            <w:right w:val="none" w:sz="0" w:space="0" w:color="auto"/>
          </w:divBdr>
        </w:div>
        <w:div w:id="2052416661">
          <w:marLeft w:val="640"/>
          <w:marRight w:val="0"/>
          <w:marTop w:val="0"/>
          <w:marBottom w:val="0"/>
          <w:divBdr>
            <w:top w:val="none" w:sz="0" w:space="0" w:color="auto"/>
            <w:left w:val="none" w:sz="0" w:space="0" w:color="auto"/>
            <w:bottom w:val="none" w:sz="0" w:space="0" w:color="auto"/>
            <w:right w:val="none" w:sz="0" w:space="0" w:color="auto"/>
          </w:divBdr>
        </w:div>
        <w:div w:id="1243753637">
          <w:marLeft w:val="640"/>
          <w:marRight w:val="0"/>
          <w:marTop w:val="0"/>
          <w:marBottom w:val="0"/>
          <w:divBdr>
            <w:top w:val="none" w:sz="0" w:space="0" w:color="auto"/>
            <w:left w:val="none" w:sz="0" w:space="0" w:color="auto"/>
            <w:bottom w:val="none" w:sz="0" w:space="0" w:color="auto"/>
            <w:right w:val="none" w:sz="0" w:space="0" w:color="auto"/>
          </w:divBdr>
        </w:div>
        <w:div w:id="1548951477">
          <w:marLeft w:val="640"/>
          <w:marRight w:val="0"/>
          <w:marTop w:val="0"/>
          <w:marBottom w:val="0"/>
          <w:divBdr>
            <w:top w:val="none" w:sz="0" w:space="0" w:color="auto"/>
            <w:left w:val="none" w:sz="0" w:space="0" w:color="auto"/>
            <w:bottom w:val="none" w:sz="0" w:space="0" w:color="auto"/>
            <w:right w:val="none" w:sz="0" w:space="0" w:color="auto"/>
          </w:divBdr>
        </w:div>
        <w:div w:id="1742632453">
          <w:marLeft w:val="640"/>
          <w:marRight w:val="0"/>
          <w:marTop w:val="0"/>
          <w:marBottom w:val="0"/>
          <w:divBdr>
            <w:top w:val="none" w:sz="0" w:space="0" w:color="auto"/>
            <w:left w:val="none" w:sz="0" w:space="0" w:color="auto"/>
            <w:bottom w:val="none" w:sz="0" w:space="0" w:color="auto"/>
            <w:right w:val="none" w:sz="0" w:space="0" w:color="auto"/>
          </w:divBdr>
        </w:div>
        <w:div w:id="1181581020">
          <w:marLeft w:val="640"/>
          <w:marRight w:val="0"/>
          <w:marTop w:val="0"/>
          <w:marBottom w:val="0"/>
          <w:divBdr>
            <w:top w:val="none" w:sz="0" w:space="0" w:color="auto"/>
            <w:left w:val="none" w:sz="0" w:space="0" w:color="auto"/>
            <w:bottom w:val="none" w:sz="0" w:space="0" w:color="auto"/>
            <w:right w:val="none" w:sz="0" w:space="0" w:color="auto"/>
          </w:divBdr>
        </w:div>
        <w:div w:id="1804301249">
          <w:marLeft w:val="640"/>
          <w:marRight w:val="0"/>
          <w:marTop w:val="0"/>
          <w:marBottom w:val="0"/>
          <w:divBdr>
            <w:top w:val="none" w:sz="0" w:space="0" w:color="auto"/>
            <w:left w:val="none" w:sz="0" w:space="0" w:color="auto"/>
            <w:bottom w:val="none" w:sz="0" w:space="0" w:color="auto"/>
            <w:right w:val="none" w:sz="0" w:space="0" w:color="auto"/>
          </w:divBdr>
        </w:div>
        <w:div w:id="1267692327">
          <w:marLeft w:val="640"/>
          <w:marRight w:val="0"/>
          <w:marTop w:val="0"/>
          <w:marBottom w:val="0"/>
          <w:divBdr>
            <w:top w:val="none" w:sz="0" w:space="0" w:color="auto"/>
            <w:left w:val="none" w:sz="0" w:space="0" w:color="auto"/>
            <w:bottom w:val="none" w:sz="0" w:space="0" w:color="auto"/>
            <w:right w:val="none" w:sz="0" w:space="0" w:color="auto"/>
          </w:divBdr>
        </w:div>
        <w:div w:id="919143933">
          <w:marLeft w:val="640"/>
          <w:marRight w:val="0"/>
          <w:marTop w:val="0"/>
          <w:marBottom w:val="0"/>
          <w:divBdr>
            <w:top w:val="none" w:sz="0" w:space="0" w:color="auto"/>
            <w:left w:val="none" w:sz="0" w:space="0" w:color="auto"/>
            <w:bottom w:val="none" w:sz="0" w:space="0" w:color="auto"/>
            <w:right w:val="none" w:sz="0" w:space="0" w:color="auto"/>
          </w:divBdr>
        </w:div>
        <w:div w:id="1327898687">
          <w:marLeft w:val="640"/>
          <w:marRight w:val="0"/>
          <w:marTop w:val="0"/>
          <w:marBottom w:val="0"/>
          <w:divBdr>
            <w:top w:val="none" w:sz="0" w:space="0" w:color="auto"/>
            <w:left w:val="none" w:sz="0" w:space="0" w:color="auto"/>
            <w:bottom w:val="none" w:sz="0" w:space="0" w:color="auto"/>
            <w:right w:val="none" w:sz="0" w:space="0" w:color="auto"/>
          </w:divBdr>
        </w:div>
        <w:div w:id="683359804">
          <w:marLeft w:val="640"/>
          <w:marRight w:val="0"/>
          <w:marTop w:val="0"/>
          <w:marBottom w:val="0"/>
          <w:divBdr>
            <w:top w:val="none" w:sz="0" w:space="0" w:color="auto"/>
            <w:left w:val="none" w:sz="0" w:space="0" w:color="auto"/>
            <w:bottom w:val="none" w:sz="0" w:space="0" w:color="auto"/>
            <w:right w:val="none" w:sz="0" w:space="0" w:color="auto"/>
          </w:divBdr>
        </w:div>
        <w:div w:id="565143428">
          <w:marLeft w:val="640"/>
          <w:marRight w:val="0"/>
          <w:marTop w:val="0"/>
          <w:marBottom w:val="0"/>
          <w:divBdr>
            <w:top w:val="none" w:sz="0" w:space="0" w:color="auto"/>
            <w:left w:val="none" w:sz="0" w:space="0" w:color="auto"/>
            <w:bottom w:val="none" w:sz="0" w:space="0" w:color="auto"/>
            <w:right w:val="none" w:sz="0" w:space="0" w:color="auto"/>
          </w:divBdr>
        </w:div>
        <w:div w:id="1746489495">
          <w:marLeft w:val="640"/>
          <w:marRight w:val="0"/>
          <w:marTop w:val="0"/>
          <w:marBottom w:val="0"/>
          <w:divBdr>
            <w:top w:val="none" w:sz="0" w:space="0" w:color="auto"/>
            <w:left w:val="none" w:sz="0" w:space="0" w:color="auto"/>
            <w:bottom w:val="none" w:sz="0" w:space="0" w:color="auto"/>
            <w:right w:val="none" w:sz="0" w:space="0" w:color="auto"/>
          </w:divBdr>
        </w:div>
        <w:div w:id="1111971560">
          <w:marLeft w:val="640"/>
          <w:marRight w:val="0"/>
          <w:marTop w:val="0"/>
          <w:marBottom w:val="0"/>
          <w:divBdr>
            <w:top w:val="none" w:sz="0" w:space="0" w:color="auto"/>
            <w:left w:val="none" w:sz="0" w:space="0" w:color="auto"/>
            <w:bottom w:val="none" w:sz="0" w:space="0" w:color="auto"/>
            <w:right w:val="none" w:sz="0" w:space="0" w:color="auto"/>
          </w:divBdr>
        </w:div>
        <w:div w:id="790519531">
          <w:marLeft w:val="640"/>
          <w:marRight w:val="0"/>
          <w:marTop w:val="0"/>
          <w:marBottom w:val="0"/>
          <w:divBdr>
            <w:top w:val="none" w:sz="0" w:space="0" w:color="auto"/>
            <w:left w:val="none" w:sz="0" w:space="0" w:color="auto"/>
            <w:bottom w:val="none" w:sz="0" w:space="0" w:color="auto"/>
            <w:right w:val="none" w:sz="0" w:space="0" w:color="auto"/>
          </w:divBdr>
        </w:div>
        <w:div w:id="55013479">
          <w:marLeft w:val="640"/>
          <w:marRight w:val="0"/>
          <w:marTop w:val="0"/>
          <w:marBottom w:val="0"/>
          <w:divBdr>
            <w:top w:val="none" w:sz="0" w:space="0" w:color="auto"/>
            <w:left w:val="none" w:sz="0" w:space="0" w:color="auto"/>
            <w:bottom w:val="none" w:sz="0" w:space="0" w:color="auto"/>
            <w:right w:val="none" w:sz="0" w:space="0" w:color="auto"/>
          </w:divBdr>
        </w:div>
        <w:div w:id="982196455">
          <w:marLeft w:val="640"/>
          <w:marRight w:val="0"/>
          <w:marTop w:val="0"/>
          <w:marBottom w:val="0"/>
          <w:divBdr>
            <w:top w:val="none" w:sz="0" w:space="0" w:color="auto"/>
            <w:left w:val="none" w:sz="0" w:space="0" w:color="auto"/>
            <w:bottom w:val="none" w:sz="0" w:space="0" w:color="auto"/>
            <w:right w:val="none" w:sz="0" w:space="0" w:color="auto"/>
          </w:divBdr>
        </w:div>
        <w:div w:id="1089422345">
          <w:marLeft w:val="640"/>
          <w:marRight w:val="0"/>
          <w:marTop w:val="0"/>
          <w:marBottom w:val="0"/>
          <w:divBdr>
            <w:top w:val="none" w:sz="0" w:space="0" w:color="auto"/>
            <w:left w:val="none" w:sz="0" w:space="0" w:color="auto"/>
            <w:bottom w:val="none" w:sz="0" w:space="0" w:color="auto"/>
            <w:right w:val="none" w:sz="0" w:space="0" w:color="auto"/>
          </w:divBdr>
        </w:div>
        <w:div w:id="483400907">
          <w:marLeft w:val="640"/>
          <w:marRight w:val="0"/>
          <w:marTop w:val="0"/>
          <w:marBottom w:val="0"/>
          <w:divBdr>
            <w:top w:val="none" w:sz="0" w:space="0" w:color="auto"/>
            <w:left w:val="none" w:sz="0" w:space="0" w:color="auto"/>
            <w:bottom w:val="none" w:sz="0" w:space="0" w:color="auto"/>
            <w:right w:val="none" w:sz="0" w:space="0" w:color="auto"/>
          </w:divBdr>
        </w:div>
        <w:div w:id="448353676">
          <w:marLeft w:val="640"/>
          <w:marRight w:val="0"/>
          <w:marTop w:val="0"/>
          <w:marBottom w:val="0"/>
          <w:divBdr>
            <w:top w:val="none" w:sz="0" w:space="0" w:color="auto"/>
            <w:left w:val="none" w:sz="0" w:space="0" w:color="auto"/>
            <w:bottom w:val="none" w:sz="0" w:space="0" w:color="auto"/>
            <w:right w:val="none" w:sz="0" w:space="0" w:color="auto"/>
          </w:divBdr>
        </w:div>
        <w:div w:id="1904289175">
          <w:marLeft w:val="640"/>
          <w:marRight w:val="0"/>
          <w:marTop w:val="0"/>
          <w:marBottom w:val="0"/>
          <w:divBdr>
            <w:top w:val="none" w:sz="0" w:space="0" w:color="auto"/>
            <w:left w:val="none" w:sz="0" w:space="0" w:color="auto"/>
            <w:bottom w:val="none" w:sz="0" w:space="0" w:color="auto"/>
            <w:right w:val="none" w:sz="0" w:space="0" w:color="auto"/>
          </w:divBdr>
        </w:div>
        <w:div w:id="711803739">
          <w:marLeft w:val="640"/>
          <w:marRight w:val="0"/>
          <w:marTop w:val="0"/>
          <w:marBottom w:val="0"/>
          <w:divBdr>
            <w:top w:val="none" w:sz="0" w:space="0" w:color="auto"/>
            <w:left w:val="none" w:sz="0" w:space="0" w:color="auto"/>
            <w:bottom w:val="none" w:sz="0" w:space="0" w:color="auto"/>
            <w:right w:val="none" w:sz="0" w:space="0" w:color="auto"/>
          </w:divBdr>
        </w:div>
        <w:div w:id="269357783">
          <w:marLeft w:val="640"/>
          <w:marRight w:val="0"/>
          <w:marTop w:val="0"/>
          <w:marBottom w:val="0"/>
          <w:divBdr>
            <w:top w:val="none" w:sz="0" w:space="0" w:color="auto"/>
            <w:left w:val="none" w:sz="0" w:space="0" w:color="auto"/>
            <w:bottom w:val="none" w:sz="0" w:space="0" w:color="auto"/>
            <w:right w:val="none" w:sz="0" w:space="0" w:color="auto"/>
          </w:divBdr>
        </w:div>
        <w:div w:id="1652516717">
          <w:marLeft w:val="640"/>
          <w:marRight w:val="0"/>
          <w:marTop w:val="0"/>
          <w:marBottom w:val="0"/>
          <w:divBdr>
            <w:top w:val="none" w:sz="0" w:space="0" w:color="auto"/>
            <w:left w:val="none" w:sz="0" w:space="0" w:color="auto"/>
            <w:bottom w:val="none" w:sz="0" w:space="0" w:color="auto"/>
            <w:right w:val="none" w:sz="0" w:space="0" w:color="auto"/>
          </w:divBdr>
        </w:div>
        <w:div w:id="2037535712">
          <w:marLeft w:val="640"/>
          <w:marRight w:val="0"/>
          <w:marTop w:val="0"/>
          <w:marBottom w:val="0"/>
          <w:divBdr>
            <w:top w:val="none" w:sz="0" w:space="0" w:color="auto"/>
            <w:left w:val="none" w:sz="0" w:space="0" w:color="auto"/>
            <w:bottom w:val="none" w:sz="0" w:space="0" w:color="auto"/>
            <w:right w:val="none" w:sz="0" w:space="0" w:color="auto"/>
          </w:divBdr>
        </w:div>
        <w:div w:id="1324045353">
          <w:marLeft w:val="640"/>
          <w:marRight w:val="0"/>
          <w:marTop w:val="0"/>
          <w:marBottom w:val="0"/>
          <w:divBdr>
            <w:top w:val="none" w:sz="0" w:space="0" w:color="auto"/>
            <w:left w:val="none" w:sz="0" w:space="0" w:color="auto"/>
            <w:bottom w:val="none" w:sz="0" w:space="0" w:color="auto"/>
            <w:right w:val="none" w:sz="0" w:space="0" w:color="auto"/>
          </w:divBdr>
        </w:div>
        <w:div w:id="1425346484">
          <w:marLeft w:val="640"/>
          <w:marRight w:val="0"/>
          <w:marTop w:val="0"/>
          <w:marBottom w:val="0"/>
          <w:divBdr>
            <w:top w:val="none" w:sz="0" w:space="0" w:color="auto"/>
            <w:left w:val="none" w:sz="0" w:space="0" w:color="auto"/>
            <w:bottom w:val="none" w:sz="0" w:space="0" w:color="auto"/>
            <w:right w:val="none" w:sz="0" w:space="0" w:color="auto"/>
          </w:divBdr>
        </w:div>
        <w:div w:id="163207272">
          <w:marLeft w:val="640"/>
          <w:marRight w:val="0"/>
          <w:marTop w:val="0"/>
          <w:marBottom w:val="0"/>
          <w:divBdr>
            <w:top w:val="none" w:sz="0" w:space="0" w:color="auto"/>
            <w:left w:val="none" w:sz="0" w:space="0" w:color="auto"/>
            <w:bottom w:val="none" w:sz="0" w:space="0" w:color="auto"/>
            <w:right w:val="none" w:sz="0" w:space="0" w:color="auto"/>
          </w:divBdr>
        </w:div>
        <w:div w:id="871960846">
          <w:marLeft w:val="640"/>
          <w:marRight w:val="0"/>
          <w:marTop w:val="0"/>
          <w:marBottom w:val="0"/>
          <w:divBdr>
            <w:top w:val="none" w:sz="0" w:space="0" w:color="auto"/>
            <w:left w:val="none" w:sz="0" w:space="0" w:color="auto"/>
            <w:bottom w:val="none" w:sz="0" w:space="0" w:color="auto"/>
            <w:right w:val="none" w:sz="0" w:space="0" w:color="auto"/>
          </w:divBdr>
        </w:div>
        <w:div w:id="1597400881">
          <w:marLeft w:val="640"/>
          <w:marRight w:val="0"/>
          <w:marTop w:val="0"/>
          <w:marBottom w:val="0"/>
          <w:divBdr>
            <w:top w:val="none" w:sz="0" w:space="0" w:color="auto"/>
            <w:left w:val="none" w:sz="0" w:space="0" w:color="auto"/>
            <w:bottom w:val="none" w:sz="0" w:space="0" w:color="auto"/>
            <w:right w:val="none" w:sz="0" w:space="0" w:color="auto"/>
          </w:divBdr>
        </w:div>
        <w:div w:id="1767847950">
          <w:marLeft w:val="640"/>
          <w:marRight w:val="0"/>
          <w:marTop w:val="0"/>
          <w:marBottom w:val="0"/>
          <w:divBdr>
            <w:top w:val="none" w:sz="0" w:space="0" w:color="auto"/>
            <w:left w:val="none" w:sz="0" w:space="0" w:color="auto"/>
            <w:bottom w:val="none" w:sz="0" w:space="0" w:color="auto"/>
            <w:right w:val="none" w:sz="0" w:space="0" w:color="auto"/>
          </w:divBdr>
        </w:div>
        <w:div w:id="27340214">
          <w:marLeft w:val="640"/>
          <w:marRight w:val="0"/>
          <w:marTop w:val="0"/>
          <w:marBottom w:val="0"/>
          <w:divBdr>
            <w:top w:val="none" w:sz="0" w:space="0" w:color="auto"/>
            <w:left w:val="none" w:sz="0" w:space="0" w:color="auto"/>
            <w:bottom w:val="none" w:sz="0" w:space="0" w:color="auto"/>
            <w:right w:val="none" w:sz="0" w:space="0" w:color="auto"/>
          </w:divBdr>
        </w:div>
        <w:div w:id="1032339456">
          <w:marLeft w:val="640"/>
          <w:marRight w:val="0"/>
          <w:marTop w:val="0"/>
          <w:marBottom w:val="0"/>
          <w:divBdr>
            <w:top w:val="none" w:sz="0" w:space="0" w:color="auto"/>
            <w:left w:val="none" w:sz="0" w:space="0" w:color="auto"/>
            <w:bottom w:val="none" w:sz="0" w:space="0" w:color="auto"/>
            <w:right w:val="none" w:sz="0" w:space="0" w:color="auto"/>
          </w:divBdr>
        </w:div>
        <w:div w:id="1290477621">
          <w:marLeft w:val="640"/>
          <w:marRight w:val="0"/>
          <w:marTop w:val="0"/>
          <w:marBottom w:val="0"/>
          <w:divBdr>
            <w:top w:val="none" w:sz="0" w:space="0" w:color="auto"/>
            <w:left w:val="none" w:sz="0" w:space="0" w:color="auto"/>
            <w:bottom w:val="none" w:sz="0" w:space="0" w:color="auto"/>
            <w:right w:val="none" w:sz="0" w:space="0" w:color="auto"/>
          </w:divBdr>
        </w:div>
        <w:div w:id="517432726">
          <w:marLeft w:val="640"/>
          <w:marRight w:val="0"/>
          <w:marTop w:val="0"/>
          <w:marBottom w:val="0"/>
          <w:divBdr>
            <w:top w:val="none" w:sz="0" w:space="0" w:color="auto"/>
            <w:left w:val="none" w:sz="0" w:space="0" w:color="auto"/>
            <w:bottom w:val="none" w:sz="0" w:space="0" w:color="auto"/>
            <w:right w:val="none" w:sz="0" w:space="0" w:color="auto"/>
          </w:divBdr>
        </w:div>
        <w:div w:id="1501920411">
          <w:marLeft w:val="640"/>
          <w:marRight w:val="0"/>
          <w:marTop w:val="0"/>
          <w:marBottom w:val="0"/>
          <w:divBdr>
            <w:top w:val="none" w:sz="0" w:space="0" w:color="auto"/>
            <w:left w:val="none" w:sz="0" w:space="0" w:color="auto"/>
            <w:bottom w:val="none" w:sz="0" w:space="0" w:color="auto"/>
            <w:right w:val="none" w:sz="0" w:space="0" w:color="auto"/>
          </w:divBdr>
        </w:div>
        <w:div w:id="1950115436">
          <w:marLeft w:val="640"/>
          <w:marRight w:val="0"/>
          <w:marTop w:val="0"/>
          <w:marBottom w:val="0"/>
          <w:divBdr>
            <w:top w:val="none" w:sz="0" w:space="0" w:color="auto"/>
            <w:left w:val="none" w:sz="0" w:space="0" w:color="auto"/>
            <w:bottom w:val="none" w:sz="0" w:space="0" w:color="auto"/>
            <w:right w:val="none" w:sz="0" w:space="0" w:color="auto"/>
          </w:divBdr>
        </w:div>
        <w:div w:id="1872381666">
          <w:marLeft w:val="640"/>
          <w:marRight w:val="0"/>
          <w:marTop w:val="0"/>
          <w:marBottom w:val="0"/>
          <w:divBdr>
            <w:top w:val="none" w:sz="0" w:space="0" w:color="auto"/>
            <w:left w:val="none" w:sz="0" w:space="0" w:color="auto"/>
            <w:bottom w:val="none" w:sz="0" w:space="0" w:color="auto"/>
            <w:right w:val="none" w:sz="0" w:space="0" w:color="auto"/>
          </w:divBdr>
        </w:div>
        <w:div w:id="2082873458">
          <w:marLeft w:val="640"/>
          <w:marRight w:val="0"/>
          <w:marTop w:val="0"/>
          <w:marBottom w:val="0"/>
          <w:divBdr>
            <w:top w:val="none" w:sz="0" w:space="0" w:color="auto"/>
            <w:left w:val="none" w:sz="0" w:space="0" w:color="auto"/>
            <w:bottom w:val="none" w:sz="0" w:space="0" w:color="auto"/>
            <w:right w:val="none" w:sz="0" w:space="0" w:color="auto"/>
          </w:divBdr>
        </w:div>
        <w:div w:id="1457455806">
          <w:marLeft w:val="640"/>
          <w:marRight w:val="0"/>
          <w:marTop w:val="0"/>
          <w:marBottom w:val="0"/>
          <w:divBdr>
            <w:top w:val="none" w:sz="0" w:space="0" w:color="auto"/>
            <w:left w:val="none" w:sz="0" w:space="0" w:color="auto"/>
            <w:bottom w:val="none" w:sz="0" w:space="0" w:color="auto"/>
            <w:right w:val="none" w:sz="0" w:space="0" w:color="auto"/>
          </w:divBdr>
        </w:div>
        <w:div w:id="1091391806">
          <w:marLeft w:val="640"/>
          <w:marRight w:val="0"/>
          <w:marTop w:val="0"/>
          <w:marBottom w:val="0"/>
          <w:divBdr>
            <w:top w:val="none" w:sz="0" w:space="0" w:color="auto"/>
            <w:left w:val="none" w:sz="0" w:space="0" w:color="auto"/>
            <w:bottom w:val="none" w:sz="0" w:space="0" w:color="auto"/>
            <w:right w:val="none" w:sz="0" w:space="0" w:color="auto"/>
          </w:divBdr>
        </w:div>
        <w:div w:id="1771773543">
          <w:marLeft w:val="640"/>
          <w:marRight w:val="0"/>
          <w:marTop w:val="0"/>
          <w:marBottom w:val="0"/>
          <w:divBdr>
            <w:top w:val="none" w:sz="0" w:space="0" w:color="auto"/>
            <w:left w:val="none" w:sz="0" w:space="0" w:color="auto"/>
            <w:bottom w:val="none" w:sz="0" w:space="0" w:color="auto"/>
            <w:right w:val="none" w:sz="0" w:space="0" w:color="auto"/>
          </w:divBdr>
        </w:div>
        <w:div w:id="1982032771">
          <w:marLeft w:val="640"/>
          <w:marRight w:val="0"/>
          <w:marTop w:val="0"/>
          <w:marBottom w:val="0"/>
          <w:divBdr>
            <w:top w:val="none" w:sz="0" w:space="0" w:color="auto"/>
            <w:left w:val="none" w:sz="0" w:space="0" w:color="auto"/>
            <w:bottom w:val="none" w:sz="0" w:space="0" w:color="auto"/>
            <w:right w:val="none" w:sz="0" w:space="0" w:color="auto"/>
          </w:divBdr>
        </w:div>
        <w:div w:id="618529922">
          <w:marLeft w:val="640"/>
          <w:marRight w:val="0"/>
          <w:marTop w:val="0"/>
          <w:marBottom w:val="0"/>
          <w:divBdr>
            <w:top w:val="none" w:sz="0" w:space="0" w:color="auto"/>
            <w:left w:val="none" w:sz="0" w:space="0" w:color="auto"/>
            <w:bottom w:val="none" w:sz="0" w:space="0" w:color="auto"/>
            <w:right w:val="none" w:sz="0" w:space="0" w:color="auto"/>
          </w:divBdr>
        </w:div>
        <w:div w:id="1712345934">
          <w:marLeft w:val="640"/>
          <w:marRight w:val="0"/>
          <w:marTop w:val="0"/>
          <w:marBottom w:val="0"/>
          <w:divBdr>
            <w:top w:val="none" w:sz="0" w:space="0" w:color="auto"/>
            <w:left w:val="none" w:sz="0" w:space="0" w:color="auto"/>
            <w:bottom w:val="none" w:sz="0" w:space="0" w:color="auto"/>
            <w:right w:val="none" w:sz="0" w:space="0" w:color="auto"/>
          </w:divBdr>
        </w:div>
        <w:div w:id="4089977">
          <w:marLeft w:val="640"/>
          <w:marRight w:val="0"/>
          <w:marTop w:val="0"/>
          <w:marBottom w:val="0"/>
          <w:divBdr>
            <w:top w:val="none" w:sz="0" w:space="0" w:color="auto"/>
            <w:left w:val="none" w:sz="0" w:space="0" w:color="auto"/>
            <w:bottom w:val="none" w:sz="0" w:space="0" w:color="auto"/>
            <w:right w:val="none" w:sz="0" w:space="0" w:color="auto"/>
          </w:divBdr>
        </w:div>
        <w:div w:id="246231212">
          <w:marLeft w:val="640"/>
          <w:marRight w:val="0"/>
          <w:marTop w:val="0"/>
          <w:marBottom w:val="0"/>
          <w:divBdr>
            <w:top w:val="none" w:sz="0" w:space="0" w:color="auto"/>
            <w:left w:val="none" w:sz="0" w:space="0" w:color="auto"/>
            <w:bottom w:val="none" w:sz="0" w:space="0" w:color="auto"/>
            <w:right w:val="none" w:sz="0" w:space="0" w:color="auto"/>
          </w:divBdr>
        </w:div>
        <w:div w:id="1117601443">
          <w:marLeft w:val="640"/>
          <w:marRight w:val="0"/>
          <w:marTop w:val="0"/>
          <w:marBottom w:val="0"/>
          <w:divBdr>
            <w:top w:val="none" w:sz="0" w:space="0" w:color="auto"/>
            <w:left w:val="none" w:sz="0" w:space="0" w:color="auto"/>
            <w:bottom w:val="none" w:sz="0" w:space="0" w:color="auto"/>
            <w:right w:val="none" w:sz="0" w:space="0" w:color="auto"/>
          </w:divBdr>
        </w:div>
        <w:div w:id="69155254">
          <w:marLeft w:val="640"/>
          <w:marRight w:val="0"/>
          <w:marTop w:val="0"/>
          <w:marBottom w:val="0"/>
          <w:divBdr>
            <w:top w:val="none" w:sz="0" w:space="0" w:color="auto"/>
            <w:left w:val="none" w:sz="0" w:space="0" w:color="auto"/>
            <w:bottom w:val="none" w:sz="0" w:space="0" w:color="auto"/>
            <w:right w:val="none" w:sz="0" w:space="0" w:color="auto"/>
          </w:divBdr>
        </w:div>
        <w:div w:id="310642668">
          <w:marLeft w:val="640"/>
          <w:marRight w:val="0"/>
          <w:marTop w:val="0"/>
          <w:marBottom w:val="0"/>
          <w:divBdr>
            <w:top w:val="none" w:sz="0" w:space="0" w:color="auto"/>
            <w:left w:val="none" w:sz="0" w:space="0" w:color="auto"/>
            <w:bottom w:val="none" w:sz="0" w:space="0" w:color="auto"/>
            <w:right w:val="none" w:sz="0" w:space="0" w:color="auto"/>
          </w:divBdr>
        </w:div>
        <w:div w:id="1620453841">
          <w:marLeft w:val="640"/>
          <w:marRight w:val="0"/>
          <w:marTop w:val="0"/>
          <w:marBottom w:val="0"/>
          <w:divBdr>
            <w:top w:val="none" w:sz="0" w:space="0" w:color="auto"/>
            <w:left w:val="none" w:sz="0" w:space="0" w:color="auto"/>
            <w:bottom w:val="none" w:sz="0" w:space="0" w:color="auto"/>
            <w:right w:val="none" w:sz="0" w:space="0" w:color="auto"/>
          </w:divBdr>
        </w:div>
        <w:div w:id="1265771695">
          <w:marLeft w:val="640"/>
          <w:marRight w:val="0"/>
          <w:marTop w:val="0"/>
          <w:marBottom w:val="0"/>
          <w:divBdr>
            <w:top w:val="none" w:sz="0" w:space="0" w:color="auto"/>
            <w:left w:val="none" w:sz="0" w:space="0" w:color="auto"/>
            <w:bottom w:val="none" w:sz="0" w:space="0" w:color="auto"/>
            <w:right w:val="none" w:sz="0" w:space="0" w:color="auto"/>
          </w:divBdr>
        </w:div>
        <w:div w:id="1406297113">
          <w:marLeft w:val="640"/>
          <w:marRight w:val="0"/>
          <w:marTop w:val="0"/>
          <w:marBottom w:val="0"/>
          <w:divBdr>
            <w:top w:val="none" w:sz="0" w:space="0" w:color="auto"/>
            <w:left w:val="none" w:sz="0" w:space="0" w:color="auto"/>
            <w:bottom w:val="none" w:sz="0" w:space="0" w:color="auto"/>
            <w:right w:val="none" w:sz="0" w:space="0" w:color="auto"/>
          </w:divBdr>
        </w:div>
        <w:div w:id="1102263549">
          <w:marLeft w:val="640"/>
          <w:marRight w:val="0"/>
          <w:marTop w:val="0"/>
          <w:marBottom w:val="0"/>
          <w:divBdr>
            <w:top w:val="none" w:sz="0" w:space="0" w:color="auto"/>
            <w:left w:val="none" w:sz="0" w:space="0" w:color="auto"/>
            <w:bottom w:val="none" w:sz="0" w:space="0" w:color="auto"/>
            <w:right w:val="none" w:sz="0" w:space="0" w:color="auto"/>
          </w:divBdr>
        </w:div>
        <w:div w:id="1819955035">
          <w:marLeft w:val="640"/>
          <w:marRight w:val="0"/>
          <w:marTop w:val="0"/>
          <w:marBottom w:val="0"/>
          <w:divBdr>
            <w:top w:val="none" w:sz="0" w:space="0" w:color="auto"/>
            <w:left w:val="none" w:sz="0" w:space="0" w:color="auto"/>
            <w:bottom w:val="none" w:sz="0" w:space="0" w:color="auto"/>
            <w:right w:val="none" w:sz="0" w:space="0" w:color="auto"/>
          </w:divBdr>
        </w:div>
        <w:div w:id="1693729819">
          <w:marLeft w:val="640"/>
          <w:marRight w:val="0"/>
          <w:marTop w:val="0"/>
          <w:marBottom w:val="0"/>
          <w:divBdr>
            <w:top w:val="none" w:sz="0" w:space="0" w:color="auto"/>
            <w:left w:val="none" w:sz="0" w:space="0" w:color="auto"/>
            <w:bottom w:val="none" w:sz="0" w:space="0" w:color="auto"/>
            <w:right w:val="none" w:sz="0" w:space="0" w:color="auto"/>
          </w:divBdr>
        </w:div>
        <w:div w:id="1577280672">
          <w:marLeft w:val="640"/>
          <w:marRight w:val="0"/>
          <w:marTop w:val="0"/>
          <w:marBottom w:val="0"/>
          <w:divBdr>
            <w:top w:val="none" w:sz="0" w:space="0" w:color="auto"/>
            <w:left w:val="none" w:sz="0" w:space="0" w:color="auto"/>
            <w:bottom w:val="none" w:sz="0" w:space="0" w:color="auto"/>
            <w:right w:val="none" w:sz="0" w:space="0" w:color="auto"/>
          </w:divBdr>
        </w:div>
        <w:div w:id="2120561382">
          <w:marLeft w:val="640"/>
          <w:marRight w:val="0"/>
          <w:marTop w:val="0"/>
          <w:marBottom w:val="0"/>
          <w:divBdr>
            <w:top w:val="none" w:sz="0" w:space="0" w:color="auto"/>
            <w:left w:val="none" w:sz="0" w:space="0" w:color="auto"/>
            <w:bottom w:val="none" w:sz="0" w:space="0" w:color="auto"/>
            <w:right w:val="none" w:sz="0" w:space="0" w:color="auto"/>
          </w:divBdr>
        </w:div>
        <w:div w:id="781723577">
          <w:marLeft w:val="640"/>
          <w:marRight w:val="0"/>
          <w:marTop w:val="0"/>
          <w:marBottom w:val="0"/>
          <w:divBdr>
            <w:top w:val="none" w:sz="0" w:space="0" w:color="auto"/>
            <w:left w:val="none" w:sz="0" w:space="0" w:color="auto"/>
            <w:bottom w:val="none" w:sz="0" w:space="0" w:color="auto"/>
            <w:right w:val="none" w:sz="0" w:space="0" w:color="auto"/>
          </w:divBdr>
        </w:div>
        <w:div w:id="1853644265">
          <w:marLeft w:val="640"/>
          <w:marRight w:val="0"/>
          <w:marTop w:val="0"/>
          <w:marBottom w:val="0"/>
          <w:divBdr>
            <w:top w:val="none" w:sz="0" w:space="0" w:color="auto"/>
            <w:left w:val="none" w:sz="0" w:space="0" w:color="auto"/>
            <w:bottom w:val="none" w:sz="0" w:space="0" w:color="auto"/>
            <w:right w:val="none" w:sz="0" w:space="0" w:color="auto"/>
          </w:divBdr>
        </w:div>
        <w:div w:id="1175919658">
          <w:marLeft w:val="640"/>
          <w:marRight w:val="0"/>
          <w:marTop w:val="0"/>
          <w:marBottom w:val="0"/>
          <w:divBdr>
            <w:top w:val="none" w:sz="0" w:space="0" w:color="auto"/>
            <w:left w:val="none" w:sz="0" w:space="0" w:color="auto"/>
            <w:bottom w:val="none" w:sz="0" w:space="0" w:color="auto"/>
            <w:right w:val="none" w:sz="0" w:space="0" w:color="auto"/>
          </w:divBdr>
        </w:div>
        <w:div w:id="2137142848">
          <w:marLeft w:val="640"/>
          <w:marRight w:val="0"/>
          <w:marTop w:val="0"/>
          <w:marBottom w:val="0"/>
          <w:divBdr>
            <w:top w:val="none" w:sz="0" w:space="0" w:color="auto"/>
            <w:left w:val="none" w:sz="0" w:space="0" w:color="auto"/>
            <w:bottom w:val="none" w:sz="0" w:space="0" w:color="auto"/>
            <w:right w:val="none" w:sz="0" w:space="0" w:color="auto"/>
          </w:divBdr>
        </w:div>
        <w:div w:id="1053699092">
          <w:marLeft w:val="640"/>
          <w:marRight w:val="0"/>
          <w:marTop w:val="0"/>
          <w:marBottom w:val="0"/>
          <w:divBdr>
            <w:top w:val="none" w:sz="0" w:space="0" w:color="auto"/>
            <w:left w:val="none" w:sz="0" w:space="0" w:color="auto"/>
            <w:bottom w:val="none" w:sz="0" w:space="0" w:color="auto"/>
            <w:right w:val="none" w:sz="0" w:space="0" w:color="auto"/>
          </w:divBdr>
        </w:div>
        <w:div w:id="282811197">
          <w:marLeft w:val="640"/>
          <w:marRight w:val="0"/>
          <w:marTop w:val="0"/>
          <w:marBottom w:val="0"/>
          <w:divBdr>
            <w:top w:val="none" w:sz="0" w:space="0" w:color="auto"/>
            <w:left w:val="none" w:sz="0" w:space="0" w:color="auto"/>
            <w:bottom w:val="none" w:sz="0" w:space="0" w:color="auto"/>
            <w:right w:val="none" w:sz="0" w:space="0" w:color="auto"/>
          </w:divBdr>
        </w:div>
        <w:div w:id="1586453994">
          <w:marLeft w:val="640"/>
          <w:marRight w:val="0"/>
          <w:marTop w:val="0"/>
          <w:marBottom w:val="0"/>
          <w:divBdr>
            <w:top w:val="none" w:sz="0" w:space="0" w:color="auto"/>
            <w:left w:val="none" w:sz="0" w:space="0" w:color="auto"/>
            <w:bottom w:val="none" w:sz="0" w:space="0" w:color="auto"/>
            <w:right w:val="none" w:sz="0" w:space="0" w:color="auto"/>
          </w:divBdr>
        </w:div>
        <w:div w:id="2100101738">
          <w:marLeft w:val="640"/>
          <w:marRight w:val="0"/>
          <w:marTop w:val="0"/>
          <w:marBottom w:val="0"/>
          <w:divBdr>
            <w:top w:val="none" w:sz="0" w:space="0" w:color="auto"/>
            <w:left w:val="none" w:sz="0" w:space="0" w:color="auto"/>
            <w:bottom w:val="none" w:sz="0" w:space="0" w:color="auto"/>
            <w:right w:val="none" w:sz="0" w:space="0" w:color="auto"/>
          </w:divBdr>
        </w:div>
        <w:div w:id="844899813">
          <w:marLeft w:val="640"/>
          <w:marRight w:val="0"/>
          <w:marTop w:val="0"/>
          <w:marBottom w:val="0"/>
          <w:divBdr>
            <w:top w:val="none" w:sz="0" w:space="0" w:color="auto"/>
            <w:left w:val="none" w:sz="0" w:space="0" w:color="auto"/>
            <w:bottom w:val="none" w:sz="0" w:space="0" w:color="auto"/>
            <w:right w:val="none" w:sz="0" w:space="0" w:color="auto"/>
          </w:divBdr>
        </w:div>
        <w:div w:id="1151750294">
          <w:marLeft w:val="640"/>
          <w:marRight w:val="0"/>
          <w:marTop w:val="0"/>
          <w:marBottom w:val="0"/>
          <w:divBdr>
            <w:top w:val="none" w:sz="0" w:space="0" w:color="auto"/>
            <w:left w:val="none" w:sz="0" w:space="0" w:color="auto"/>
            <w:bottom w:val="none" w:sz="0" w:space="0" w:color="auto"/>
            <w:right w:val="none" w:sz="0" w:space="0" w:color="auto"/>
          </w:divBdr>
        </w:div>
        <w:div w:id="539321779">
          <w:marLeft w:val="640"/>
          <w:marRight w:val="0"/>
          <w:marTop w:val="0"/>
          <w:marBottom w:val="0"/>
          <w:divBdr>
            <w:top w:val="none" w:sz="0" w:space="0" w:color="auto"/>
            <w:left w:val="none" w:sz="0" w:space="0" w:color="auto"/>
            <w:bottom w:val="none" w:sz="0" w:space="0" w:color="auto"/>
            <w:right w:val="none" w:sz="0" w:space="0" w:color="auto"/>
          </w:divBdr>
        </w:div>
        <w:div w:id="623929374">
          <w:marLeft w:val="640"/>
          <w:marRight w:val="0"/>
          <w:marTop w:val="0"/>
          <w:marBottom w:val="0"/>
          <w:divBdr>
            <w:top w:val="none" w:sz="0" w:space="0" w:color="auto"/>
            <w:left w:val="none" w:sz="0" w:space="0" w:color="auto"/>
            <w:bottom w:val="none" w:sz="0" w:space="0" w:color="auto"/>
            <w:right w:val="none" w:sz="0" w:space="0" w:color="auto"/>
          </w:divBdr>
        </w:div>
        <w:div w:id="2037922886">
          <w:marLeft w:val="640"/>
          <w:marRight w:val="0"/>
          <w:marTop w:val="0"/>
          <w:marBottom w:val="0"/>
          <w:divBdr>
            <w:top w:val="none" w:sz="0" w:space="0" w:color="auto"/>
            <w:left w:val="none" w:sz="0" w:space="0" w:color="auto"/>
            <w:bottom w:val="none" w:sz="0" w:space="0" w:color="auto"/>
            <w:right w:val="none" w:sz="0" w:space="0" w:color="auto"/>
          </w:divBdr>
        </w:div>
        <w:div w:id="1899512093">
          <w:marLeft w:val="640"/>
          <w:marRight w:val="0"/>
          <w:marTop w:val="0"/>
          <w:marBottom w:val="0"/>
          <w:divBdr>
            <w:top w:val="none" w:sz="0" w:space="0" w:color="auto"/>
            <w:left w:val="none" w:sz="0" w:space="0" w:color="auto"/>
            <w:bottom w:val="none" w:sz="0" w:space="0" w:color="auto"/>
            <w:right w:val="none" w:sz="0" w:space="0" w:color="auto"/>
          </w:divBdr>
        </w:div>
        <w:div w:id="2116946473">
          <w:marLeft w:val="640"/>
          <w:marRight w:val="0"/>
          <w:marTop w:val="0"/>
          <w:marBottom w:val="0"/>
          <w:divBdr>
            <w:top w:val="none" w:sz="0" w:space="0" w:color="auto"/>
            <w:left w:val="none" w:sz="0" w:space="0" w:color="auto"/>
            <w:bottom w:val="none" w:sz="0" w:space="0" w:color="auto"/>
            <w:right w:val="none" w:sz="0" w:space="0" w:color="auto"/>
          </w:divBdr>
        </w:div>
        <w:div w:id="1595212922">
          <w:marLeft w:val="640"/>
          <w:marRight w:val="0"/>
          <w:marTop w:val="0"/>
          <w:marBottom w:val="0"/>
          <w:divBdr>
            <w:top w:val="none" w:sz="0" w:space="0" w:color="auto"/>
            <w:left w:val="none" w:sz="0" w:space="0" w:color="auto"/>
            <w:bottom w:val="none" w:sz="0" w:space="0" w:color="auto"/>
            <w:right w:val="none" w:sz="0" w:space="0" w:color="auto"/>
          </w:divBdr>
        </w:div>
        <w:div w:id="1370715460">
          <w:marLeft w:val="640"/>
          <w:marRight w:val="0"/>
          <w:marTop w:val="0"/>
          <w:marBottom w:val="0"/>
          <w:divBdr>
            <w:top w:val="none" w:sz="0" w:space="0" w:color="auto"/>
            <w:left w:val="none" w:sz="0" w:space="0" w:color="auto"/>
            <w:bottom w:val="none" w:sz="0" w:space="0" w:color="auto"/>
            <w:right w:val="none" w:sz="0" w:space="0" w:color="auto"/>
          </w:divBdr>
        </w:div>
        <w:div w:id="1499927323">
          <w:marLeft w:val="640"/>
          <w:marRight w:val="0"/>
          <w:marTop w:val="0"/>
          <w:marBottom w:val="0"/>
          <w:divBdr>
            <w:top w:val="none" w:sz="0" w:space="0" w:color="auto"/>
            <w:left w:val="none" w:sz="0" w:space="0" w:color="auto"/>
            <w:bottom w:val="none" w:sz="0" w:space="0" w:color="auto"/>
            <w:right w:val="none" w:sz="0" w:space="0" w:color="auto"/>
          </w:divBdr>
        </w:div>
        <w:div w:id="243536381">
          <w:marLeft w:val="640"/>
          <w:marRight w:val="0"/>
          <w:marTop w:val="0"/>
          <w:marBottom w:val="0"/>
          <w:divBdr>
            <w:top w:val="none" w:sz="0" w:space="0" w:color="auto"/>
            <w:left w:val="none" w:sz="0" w:space="0" w:color="auto"/>
            <w:bottom w:val="none" w:sz="0" w:space="0" w:color="auto"/>
            <w:right w:val="none" w:sz="0" w:space="0" w:color="auto"/>
          </w:divBdr>
        </w:div>
        <w:div w:id="289015629">
          <w:marLeft w:val="640"/>
          <w:marRight w:val="0"/>
          <w:marTop w:val="0"/>
          <w:marBottom w:val="0"/>
          <w:divBdr>
            <w:top w:val="none" w:sz="0" w:space="0" w:color="auto"/>
            <w:left w:val="none" w:sz="0" w:space="0" w:color="auto"/>
            <w:bottom w:val="none" w:sz="0" w:space="0" w:color="auto"/>
            <w:right w:val="none" w:sz="0" w:space="0" w:color="auto"/>
          </w:divBdr>
        </w:div>
        <w:div w:id="284888539">
          <w:marLeft w:val="640"/>
          <w:marRight w:val="0"/>
          <w:marTop w:val="0"/>
          <w:marBottom w:val="0"/>
          <w:divBdr>
            <w:top w:val="none" w:sz="0" w:space="0" w:color="auto"/>
            <w:left w:val="none" w:sz="0" w:space="0" w:color="auto"/>
            <w:bottom w:val="none" w:sz="0" w:space="0" w:color="auto"/>
            <w:right w:val="none" w:sz="0" w:space="0" w:color="auto"/>
          </w:divBdr>
        </w:div>
        <w:div w:id="611480268">
          <w:marLeft w:val="640"/>
          <w:marRight w:val="0"/>
          <w:marTop w:val="0"/>
          <w:marBottom w:val="0"/>
          <w:divBdr>
            <w:top w:val="none" w:sz="0" w:space="0" w:color="auto"/>
            <w:left w:val="none" w:sz="0" w:space="0" w:color="auto"/>
            <w:bottom w:val="none" w:sz="0" w:space="0" w:color="auto"/>
            <w:right w:val="none" w:sz="0" w:space="0" w:color="auto"/>
          </w:divBdr>
        </w:div>
        <w:div w:id="871117109">
          <w:marLeft w:val="640"/>
          <w:marRight w:val="0"/>
          <w:marTop w:val="0"/>
          <w:marBottom w:val="0"/>
          <w:divBdr>
            <w:top w:val="none" w:sz="0" w:space="0" w:color="auto"/>
            <w:left w:val="none" w:sz="0" w:space="0" w:color="auto"/>
            <w:bottom w:val="none" w:sz="0" w:space="0" w:color="auto"/>
            <w:right w:val="none" w:sz="0" w:space="0" w:color="auto"/>
          </w:divBdr>
        </w:div>
        <w:div w:id="1183856335">
          <w:marLeft w:val="640"/>
          <w:marRight w:val="0"/>
          <w:marTop w:val="0"/>
          <w:marBottom w:val="0"/>
          <w:divBdr>
            <w:top w:val="none" w:sz="0" w:space="0" w:color="auto"/>
            <w:left w:val="none" w:sz="0" w:space="0" w:color="auto"/>
            <w:bottom w:val="none" w:sz="0" w:space="0" w:color="auto"/>
            <w:right w:val="none" w:sz="0" w:space="0" w:color="auto"/>
          </w:divBdr>
        </w:div>
        <w:div w:id="991983371">
          <w:marLeft w:val="640"/>
          <w:marRight w:val="0"/>
          <w:marTop w:val="0"/>
          <w:marBottom w:val="0"/>
          <w:divBdr>
            <w:top w:val="none" w:sz="0" w:space="0" w:color="auto"/>
            <w:left w:val="none" w:sz="0" w:space="0" w:color="auto"/>
            <w:bottom w:val="none" w:sz="0" w:space="0" w:color="auto"/>
            <w:right w:val="none" w:sz="0" w:space="0" w:color="auto"/>
          </w:divBdr>
        </w:div>
        <w:div w:id="437454086">
          <w:marLeft w:val="640"/>
          <w:marRight w:val="0"/>
          <w:marTop w:val="0"/>
          <w:marBottom w:val="0"/>
          <w:divBdr>
            <w:top w:val="none" w:sz="0" w:space="0" w:color="auto"/>
            <w:left w:val="none" w:sz="0" w:space="0" w:color="auto"/>
            <w:bottom w:val="none" w:sz="0" w:space="0" w:color="auto"/>
            <w:right w:val="none" w:sz="0" w:space="0" w:color="auto"/>
          </w:divBdr>
        </w:div>
        <w:div w:id="809788661">
          <w:marLeft w:val="640"/>
          <w:marRight w:val="0"/>
          <w:marTop w:val="0"/>
          <w:marBottom w:val="0"/>
          <w:divBdr>
            <w:top w:val="none" w:sz="0" w:space="0" w:color="auto"/>
            <w:left w:val="none" w:sz="0" w:space="0" w:color="auto"/>
            <w:bottom w:val="none" w:sz="0" w:space="0" w:color="auto"/>
            <w:right w:val="none" w:sz="0" w:space="0" w:color="auto"/>
          </w:divBdr>
        </w:div>
        <w:div w:id="904418344">
          <w:marLeft w:val="640"/>
          <w:marRight w:val="0"/>
          <w:marTop w:val="0"/>
          <w:marBottom w:val="0"/>
          <w:divBdr>
            <w:top w:val="none" w:sz="0" w:space="0" w:color="auto"/>
            <w:left w:val="none" w:sz="0" w:space="0" w:color="auto"/>
            <w:bottom w:val="none" w:sz="0" w:space="0" w:color="auto"/>
            <w:right w:val="none" w:sz="0" w:space="0" w:color="auto"/>
          </w:divBdr>
        </w:div>
        <w:div w:id="539589490">
          <w:marLeft w:val="640"/>
          <w:marRight w:val="0"/>
          <w:marTop w:val="0"/>
          <w:marBottom w:val="0"/>
          <w:divBdr>
            <w:top w:val="none" w:sz="0" w:space="0" w:color="auto"/>
            <w:left w:val="none" w:sz="0" w:space="0" w:color="auto"/>
            <w:bottom w:val="none" w:sz="0" w:space="0" w:color="auto"/>
            <w:right w:val="none" w:sz="0" w:space="0" w:color="auto"/>
          </w:divBdr>
        </w:div>
        <w:div w:id="2144501561">
          <w:marLeft w:val="640"/>
          <w:marRight w:val="0"/>
          <w:marTop w:val="0"/>
          <w:marBottom w:val="0"/>
          <w:divBdr>
            <w:top w:val="none" w:sz="0" w:space="0" w:color="auto"/>
            <w:left w:val="none" w:sz="0" w:space="0" w:color="auto"/>
            <w:bottom w:val="none" w:sz="0" w:space="0" w:color="auto"/>
            <w:right w:val="none" w:sz="0" w:space="0" w:color="auto"/>
          </w:divBdr>
        </w:div>
        <w:div w:id="1406994028">
          <w:marLeft w:val="640"/>
          <w:marRight w:val="0"/>
          <w:marTop w:val="0"/>
          <w:marBottom w:val="0"/>
          <w:divBdr>
            <w:top w:val="none" w:sz="0" w:space="0" w:color="auto"/>
            <w:left w:val="none" w:sz="0" w:space="0" w:color="auto"/>
            <w:bottom w:val="none" w:sz="0" w:space="0" w:color="auto"/>
            <w:right w:val="none" w:sz="0" w:space="0" w:color="auto"/>
          </w:divBdr>
        </w:div>
        <w:div w:id="1950358754">
          <w:marLeft w:val="640"/>
          <w:marRight w:val="0"/>
          <w:marTop w:val="0"/>
          <w:marBottom w:val="0"/>
          <w:divBdr>
            <w:top w:val="none" w:sz="0" w:space="0" w:color="auto"/>
            <w:left w:val="none" w:sz="0" w:space="0" w:color="auto"/>
            <w:bottom w:val="none" w:sz="0" w:space="0" w:color="auto"/>
            <w:right w:val="none" w:sz="0" w:space="0" w:color="auto"/>
          </w:divBdr>
        </w:div>
        <w:div w:id="311523889">
          <w:marLeft w:val="640"/>
          <w:marRight w:val="0"/>
          <w:marTop w:val="0"/>
          <w:marBottom w:val="0"/>
          <w:divBdr>
            <w:top w:val="none" w:sz="0" w:space="0" w:color="auto"/>
            <w:left w:val="none" w:sz="0" w:space="0" w:color="auto"/>
            <w:bottom w:val="none" w:sz="0" w:space="0" w:color="auto"/>
            <w:right w:val="none" w:sz="0" w:space="0" w:color="auto"/>
          </w:divBdr>
        </w:div>
        <w:div w:id="1449742793">
          <w:marLeft w:val="640"/>
          <w:marRight w:val="0"/>
          <w:marTop w:val="0"/>
          <w:marBottom w:val="0"/>
          <w:divBdr>
            <w:top w:val="none" w:sz="0" w:space="0" w:color="auto"/>
            <w:left w:val="none" w:sz="0" w:space="0" w:color="auto"/>
            <w:bottom w:val="none" w:sz="0" w:space="0" w:color="auto"/>
            <w:right w:val="none" w:sz="0" w:space="0" w:color="auto"/>
          </w:divBdr>
        </w:div>
        <w:div w:id="680084256">
          <w:marLeft w:val="640"/>
          <w:marRight w:val="0"/>
          <w:marTop w:val="0"/>
          <w:marBottom w:val="0"/>
          <w:divBdr>
            <w:top w:val="none" w:sz="0" w:space="0" w:color="auto"/>
            <w:left w:val="none" w:sz="0" w:space="0" w:color="auto"/>
            <w:bottom w:val="none" w:sz="0" w:space="0" w:color="auto"/>
            <w:right w:val="none" w:sz="0" w:space="0" w:color="auto"/>
          </w:divBdr>
        </w:div>
        <w:div w:id="967861675">
          <w:marLeft w:val="640"/>
          <w:marRight w:val="0"/>
          <w:marTop w:val="0"/>
          <w:marBottom w:val="0"/>
          <w:divBdr>
            <w:top w:val="none" w:sz="0" w:space="0" w:color="auto"/>
            <w:left w:val="none" w:sz="0" w:space="0" w:color="auto"/>
            <w:bottom w:val="none" w:sz="0" w:space="0" w:color="auto"/>
            <w:right w:val="none" w:sz="0" w:space="0" w:color="auto"/>
          </w:divBdr>
        </w:div>
        <w:div w:id="1695106112">
          <w:marLeft w:val="640"/>
          <w:marRight w:val="0"/>
          <w:marTop w:val="0"/>
          <w:marBottom w:val="0"/>
          <w:divBdr>
            <w:top w:val="none" w:sz="0" w:space="0" w:color="auto"/>
            <w:left w:val="none" w:sz="0" w:space="0" w:color="auto"/>
            <w:bottom w:val="none" w:sz="0" w:space="0" w:color="auto"/>
            <w:right w:val="none" w:sz="0" w:space="0" w:color="auto"/>
          </w:divBdr>
        </w:div>
        <w:div w:id="1548831815">
          <w:marLeft w:val="640"/>
          <w:marRight w:val="0"/>
          <w:marTop w:val="0"/>
          <w:marBottom w:val="0"/>
          <w:divBdr>
            <w:top w:val="none" w:sz="0" w:space="0" w:color="auto"/>
            <w:left w:val="none" w:sz="0" w:space="0" w:color="auto"/>
            <w:bottom w:val="none" w:sz="0" w:space="0" w:color="auto"/>
            <w:right w:val="none" w:sz="0" w:space="0" w:color="auto"/>
          </w:divBdr>
        </w:div>
        <w:div w:id="1273826807">
          <w:marLeft w:val="640"/>
          <w:marRight w:val="0"/>
          <w:marTop w:val="0"/>
          <w:marBottom w:val="0"/>
          <w:divBdr>
            <w:top w:val="none" w:sz="0" w:space="0" w:color="auto"/>
            <w:left w:val="none" w:sz="0" w:space="0" w:color="auto"/>
            <w:bottom w:val="none" w:sz="0" w:space="0" w:color="auto"/>
            <w:right w:val="none" w:sz="0" w:space="0" w:color="auto"/>
          </w:divBdr>
        </w:div>
        <w:div w:id="1255628009">
          <w:marLeft w:val="640"/>
          <w:marRight w:val="0"/>
          <w:marTop w:val="0"/>
          <w:marBottom w:val="0"/>
          <w:divBdr>
            <w:top w:val="none" w:sz="0" w:space="0" w:color="auto"/>
            <w:left w:val="none" w:sz="0" w:space="0" w:color="auto"/>
            <w:bottom w:val="none" w:sz="0" w:space="0" w:color="auto"/>
            <w:right w:val="none" w:sz="0" w:space="0" w:color="auto"/>
          </w:divBdr>
        </w:div>
        <w:div w:id="31393476">
          <w:marLeft w:val="640"/>
          <w:marRight w:val="0"/>
          <w:marTop w:val="0"/>
          <w:marBottom w:val="0"/>
          <w:divBdr>
            <w:top w:val="none" w:sz="0" w:space="0" w:color="auto"/>
            <w:left w:val="none" w:sz="0" w:space="0" w:color="auto"/>
            <w:bottom w:val="none" w:sz="0" w:space="0" w:color="auto"/>
            <w:right w:val="none" w:sz="0" w:space="0" w:color="auto"/>
          </w:divBdr>
        </w:div>
        <w:div w:id="536967639">
          <w:marLeft w:val="640"/>
          <w:marRight w:val="0"/>
          <w:marTop w:val="0"/>
          <w:marBottom w:val="0"/>
          <w:divBdr>
            <w:top w:val="none" w:sz="0" w:space="0" w:color="auto"/>
            <w:left w:val="none" w:sz="0" w:space="0" w:color="auto"/>
            <w:bottom w:val="none" w:sz="0" w:space="0" w:color="auto"/>
            <w:right w:val="none" w:sz="0" w:space="0" w:color="auto"/>
          </w:divBdr>
        </w:div>
        <w:div w:id="1713067700">
          <w:marLeft w:val="640"/>
          <w:marRight w:val="0"/>
          <w:marTop w:val="0"/>
          <w:marBottom w:val="0"/>
          <w:divBdr>
            <w:top w:val="none" w:sz="0" w:space="0" w:color="auto"/>
            <w:left w:val="none" w:sz="0" w:space="0" w:color="auto"/>
            <w:bottom w:val="none" w:sz="0" w:space="0" w:color="auto"/>
            <w:right w:val="none" w:sz="0" w:space="0" w:color="auto"/>
          </w:divBdr>
        </w:div>
        <w:div w:id="1751004848">
          <w:marLeft w:val="640"/>
          <w:marRight w:val="0"/>
          <w:marTop w:val="0"/>
          <w:marBottom w:val="0"/>
          <w:divBdr>
            <w:top w:val="none" w:sz="0" w:space="0" w:color="auto"/>
            <w:left w:val="none" w:sz="0" w:space="0" w:color="auto"/>
            <w:bottom w:val="none" w:sz="0" w:space="0" w:color="auto"/>
            <w:right w:val="none" w:sz="0" w:space="0" w:color="auto"/>
          </w:divBdr>
        </w:div>
        <w:div w:id="71585590">
          <w:marLeft w:val="640"/>
          <w:marRight w:val="0"/>
          <w:marTop w:val="0"/>
          <w:marBottom w:val="0"/>
          <w:divBdr>
            <w:top w:val="none" w:sz="0" w:space="0" w:color="auto"/>
            <w:left w:val="none" w:sz="0" w:space="0" w:color="auto"/>
            <w:bottom w:val="none" w:sz="0" w:space="0" w:color="auto"/>
            <w:right w:val="none" w:sz="0" w:space="0" w:color="auto"/>
          </w:divBdr>
        </w:div>
        <w:div w:id="1511094950">
          <w:marLeft w:val="640"/>
          <w:marRight w:val="0"/>
          <w:marTop w:val="0"/>
          <w:marBottom w:val="0"/>
          <w:divBdr>
            <w:top w:val="none" w:sz="0" w:space="0" w:color="auto"/>
            <w:left w:val="none" w:sz="0" w:space="0" w:color="auto"/>
            <w:bottom w:val="none" w:sz="0" w:space="0" w:color="auto"/>
            <w:right w:val="none" w:sz="0" w:space="0" w:color="auto"/>
          </w:divBdr>
        </w:div>
        <w:div w:id="1581063747">
          <w:marLeft w:val="640"/>
          <w:marRight w:val="0"/>
          <w:marTop w:val="0"/>
          <w:marBottom w:val="0"/>
          <w:divBdr>
            <w:top w:val="none" w:sz="0" w:space="0" w:color="auto"/>
            <w:left w:val="none" w:sz="0" w:space="0" w:color="auto"/>
            <w:bottom w:val="none" w:sz="0" w:space="0" w:color="auto"/>
            <w:right w:val="none" w:sz="0" w:space="0" w:color="auto"/>
          </w:divBdr>
        </w:div>
        <w:div w:id="300110493">
          <w:marLeft w:val="640"/>
          <w:marRight w:val="0"/>
          <w:marTop w:val="0"/>
          <w:marBottom w:val="0"/>
          <w:divBdr>
            <w:top w:val="none" w:sz="0" w:space="0" w:color="auto"/>
            <w:left w:val="none" w:sz="0" w:space="0" w:color="auto"/>
            <w:bottom w:val="none" w:sz="0" w:space="0" w:color="auto"/>
            <w:right w:val="none" w:sz="0" w:space="0" w:color="auto"/>
          </w:divBdr>
        </w:div>
        <w:div w:id="73406452">
          <w:marLeft w:val="640"/>
          <w:marRight w:val="0"/>
          <w:marTop w:val="0"/>
          <w:marBottom w:val="0"/>
          <w:divBdr>
            <w:top w:val="none" w:sz="0" w:space="0" w:color="auto"/>
            <w:left w:val="none" w:sz="0" w:space="0" w:color="auto"/>
            <w:bottom w:val="none" w:sz="0" w:space="0" w:color="auto"/>
            <w:right w:val="none" w:sz="0" w:space="0" w:color="auto"/>
          </w:divBdr>
        </w:div>
      </w:divsChild>
    </w:div>
    <w:div w:id="161435359">
      <w:bodyDiv w:val="1"/>
      <w:marLeft w:val="0"/>
      <w:marRight w:val="0"/>
      <w:marTop w:val="0"/>
      <w:marBottom w:val="0"/>
      <w:divBdr>
        <w:top w:val="none" w:sz="0" w:space="0" w:color="auto"/>
        <w:left w:val="none" w:sz="0" w:space="0" w:color="auto"/>
        <w:bottom w:val="none" w:sz="0" w:space="0" w:color="auto"/>
        <w:right w:val="none" w:sz="0" w:space="0" w:color="auto"/>
      </w:divBdr>
      <w:divsChild>
        <w:div w:id="145169188">
          <w:marLeft w:val="640"/>
          <w:marRight w:val="0"/>
          <w:marTop w:val="0"/>
          <w:marBottom w:val="0"/>
          <w:divBdr>
            <w:top w:val="none" w:sz="0" w:space="0" w:color="auto"/>
            <w:left w:val="none" w:sz="0" w:space="0" w:color="auto"/>
            <w:bottom w:val="none" w:sz="0" w:space="0" w:color="auto"/>
            <w:right w:val="none" w:sz="0" w:space="0" w:color="auto"/>
          </w:divBdr>
        </w:div>
        <w:div w:id="1275361615">
          <w:marLeft w:val="640"/>
          <w:marRight w:val="0"/>
          <w:marTop w:val="0"/>
          <w:marBottom w:val="0"/>
          <w:divBdr>
            <w:top w:val="none" w:sz="0" w:space="0" w:color="auto"/>
            <w:left w:val="none" w:sz="0" w:space="0" w:color="auto"/>
            <w:bottom w:val="none" w:sz="0" w:space="0" w:color="auto"/>
            <w:right w:val="none" w:sz="0" w:space="0" w:color="auto"/>
          </w:divBdr>
        </w:div>
        <w:div w:id="1897739845">
          <w:marLeft w:val="640"/>
          <w:marRight w:val="0"/>
          <w:marTop w:val="0"/>
          <w:marBottom w:val="0"/>
          <w:divBdr>
            <w:top w:val="none" w:sz="0" w:space="0" w:color="auto"/>
            <w:left w:val="none" w:sz="0" w:space="0" w:color="auto"/>
            <w:bottom w:val="none" w:sz="0" w:space="0" w:color="auto"/>
            <w:right w:val="none" w:sz="0" w:space="0" w:color="auto"/>
          </w:divBdr>
        </w:div>
        <w:div w:id="114444329">
          <w:marLeft w:val="640"/>
          <w:marRight w:val="0"/>
          <w:marTop w:val="0"/>
          <w:marBottom w:val="0"/>
          <w:divBdr>
            <w:top w:val="none" w:sz="0" w:space="0" w:color="auto"/>
            <w:left w:val="none" w:sz="0" w:space="0" w:color="auto"/>
            <w:bottom w:val="none" w:sz="0" w:space="0" w:color="auto"/>
            <w:right w:val="none" w:sz="0" w:space="0" w:color="auto"/>
          </w:divBdr>
        </w:div>
        <w:div w:id="1856382228">
          <w:marLeft w:val="640"/>
          <w:marRight w:val="0"/>
          <w:marTop w:val="0"/>
          <w:marBottom w:val="0"/>
          <w:divBdr>
            <w:top w:val="none" w:sz="0" w:space="0" w:color="auto"/>
            <w:left w:val="none" w:sz="0" w:space="0" w:color="auto"/>
            <w:bottom w:val="none" w:sz="0" w:space="0" w:color="auto"/>
            <w:right w:val="none" w:sz="0" w:space="0" w:color="auto"/>
          </w:divBdr>
        </w:div>
        <w:div w:id="336466594">
          <w:marLeft w:val="640"/>
          <w:marRight w:val="0"/>
          <w:marTop w:val="0"/>
          <w:marBottom w:val="0"/>
          <w:divBdr>
            <w:top w:val="none" w:sz="0" w:space="0" w:color="auto"/>
            <w:left w:val="none" w:sz="0" w:space="0" w:color="auto"/>
            <w:bottom w:val="none" w:sz="0" w:space="0" w:color="auto"/>
            <w:right w:val="none" w:sz="0" w:space="0" w:color="auto"/>
          </w:divBdr>
        </w:div>
        <w:div w:id="1726104096">
          <w:marLeft w:val="640"/>
          <w:marRight w:val="0"/>
          <w:marTop w:val="0"/>
          <w:marBottom w:val="0"/>
          <w:divBdr>
            <w:top w:val="none" w:sz="0" w:space="0" w:color="auto"/>
            <w:left w:val="none" w:sz="0" w:space="0" w:color="auto"/>
            <w:bottom w:val="none" w:sz="0" w:space="0" w:color="auto"/>
            <w:right w:val="none" w:sz="0" w:space="0" w:color="auto"/>
          </w:divBdr>
        </w:div>
        <w:div w:id="1695032074">
          <w:marLeft w:val="640"/>
          <w:marRight w:val="0"/>
          <w:marTop w:val="0"/>
          <w:marBottom w:val="0"/>
          <w:divBdr>
            <w:top w:val="none" w:sz="0" w:space="0" w:color="auto"/>
            <w:left w:val="none" w:sz="0" w:space="0" w:color="auto"/>
            <w:bottom w:val="none" w:sz="0" w:space="0" w:color="auto"/>
            <w:right w:val="none" w:sz="0" w:space="0" w:color="auto"/>
          </w:divBdr>
        </w:div>
        <w:div w:id="1051657170">
          <w:marLeft w:val="640"/>
          <w:marRight w:val="0"/>
          <w:marTop w:val="0"/>
          <w:marBottom w:val="0"/>
          <w:divBdr>
            <w:top w:val="none" w:sz="0" w:space="0" w:color="auto"/>
            <w:left w:val="none" w:sz="0" w:space="0" w:color="auto"/>
            <w:bottom w:val="none" w:sz="0" w:space="0" w:color="auto"/>
            <w:right w:val="none" w:sz="0" w:space="0" w:color="auto"/>
          </w:divBdr>
        </w:div>
        <w:div w:id="549851159">
          <w:marLeft w:val="640"/>
          <w:marRight w:val="0"/>
          <w:marTop w:val="0"/>
          <w:marBottom w:val="0"/>
          <w:divBdr>
            <w:top w:val="none" w:sz="0" w:space="0" w:color="auto"/>
            <w:left w:val="none" w:sz="0" w:space="0" w:color="auto"/>
            <w:bottom w:val="none" w:sz="0" w:space="0" w:color="auto"/>
            <w:right w:val="none" w:sz="0" w:space="0" w:color="auto"/>
          </w:divBdr>
        </w:div>
        <w:div w:id="1068916476">
          <w:marLeft w:val="640"/>
          <w:marRight w:val="0"/>
          <w:marTop w:val="0"/>
          <w:marBottom w:val="0"/>
          <w:divBdr>
            <w:top w:val="none" w:sz="0" w:space="0" w:color="auto"/>
            <w:left w:val="none" w:sz="0" w:space="0" w:color="auto"/>
            <w:bottom w:val="none" w:sz="0" w:space="0" w:color="auto"/>
            <w:right w:val="none" w:sz="0" w:space="0" w:color="auto"/>
          </w:divBdr>
        </w:div>
        <w:div w:id="510099104">
          <w:marLeft w:val="640"/>
          <w:marRight w:val="0"/>
          <w:marTop w:val="0"/>
          <w:marBottom w:val="0"/>
          <w:divBdr>
            <w:top w:val="none" w:sz="0" w:space="0" w:color="auto"/>
            <w:left w:val="none" w:sz="0" w:space="0" w:color="auto"/>
            <w:bottom w:val="none" w:sz="0" w:space="0" w:color="auto"/>
            <w:right w:val="none" w:sz="0" w:space="0" w:color="auto"/>
          </w:divBdr>
        </w:div>
        <w:div w:id="1562401670">
          <w:marLeft w:val="640"/>
          <w:marRight w:val="0"/>
          <w:marTop w:val="0"/>
          <w:marBottom w:val="0"/>
          <w:divBdr>
            <w:top w:val="none" w:sz="0" w:space="0" w:color="auto"/>
            <w:left w:val="none" w:sz="0" w:space="0" w:color="auto"/>
            <w:bottom w:val="none" w:sz="0" w:space="0" w:color="auto"/>
            <w:right w:val="none" w:sz="0" w:space="0" w:color="auto"/>
          </w:divBdr>
        </w:div>
        <w:div w:id="1128820838">
          <w:marLeft w:val="640"/>
          <w:marRight w:val="0"/>
          <w:marTop w:val="0"/>
          <w:marBottom w:val="0"/>
          <w:divBdr>
            <w:top w:val="none" w:sz="0" w:space="0" w:color="auto"/>
            <w:left w:val="none" w:sz="0" w:space="0" w:color="auto"/>
            <w:bottom w:val="none" w:sz="0" w:space="0" w:color="auto"/>
            <w:right w:val="none" w:sz="0" w:space="0" w:color="auto"/>
          </w:divBdr>
        </w:div>
        <w:div w:id="565845269">
          <w:marLeft w:val="640"/>
          <w:marRight w:val="0"/>
          <w:marTop w:val="0"/>
          <w:marBottom w:val="0"/>
          <w:divBdr>
            <w:top w:val="none" w:sz="0" w:space="0" w:color="auto"/>
            <w:left w:val="none" w:sz="0" w:space="0" w:color="auto"/>
            <w:bottom w:val="none" w:sz="0" w:space="0" w:color="auto"/>
            <w:right w:val="none" w:sz="0" w:space="0" w:color="auto"/>
          </w:divBdr>
        </w:div>
        <w:div w:id="1240865869">
          <w:marLeft w:val="640"/>
          <w:marRight w:val="0"/>
          <w:marTop w:val="0"/>
          <w:marBottom w:val="0"/>
          <w:divBdr>
            <w:top w:val="none" w:sz="0" w:space="0" w:color="auto"/>
            <w:left w:val="none" w:sz="0" w:space="0" w:color="auto"/>
            <w:bottom w:val="none" w:sz="0" w:space="0" w:color="auto"/>
            <w:right w:val="none" w:sz="0" w:space="0" w:color="auto"/>
          </w:divBdr>
        </w:div>
        <w:div w:id="1408724117">
          <w:marLeft w:val="640"/>
          <w:marRight w:val="0"/>
          <w:marTop w:val="0"/>
          <w:marBottom w:val="0"/>
          <w:divBdr>
            <w:top w:val="none" w:sz="0" w:space="0" w:color="auto"/>
            <w:left w:val="none" w:sz="0" w:space="0" w:color="auto"/>
            <w:bottom w:val="none" w:sz="0" w:space="0" w:color="auto"/>
            <w:right w:val="none" w:sz="0" w:space="0" w:color="auto"/>
          </w:divBdr>
        </w:div>
        <w:div w:id="767970668">
          <w:marLeft w:val="640"/>
          <w:marRight w:val="0"/>
          <w:marTop w:val="0"/>
          <w:marBottom w:val="0"/>
          <w:divBdr>
            <w:top w:val="none" w:sz="0" w:space="0" w:color="auto"/>
            <w:left w:val="none" w:sz="0" w:space="0" w:color="auto"/>
            <w:bottom w:val="none" w:sz="0" w:space="0" w:color="auto"/>
            <w:right w:val="none" w:sz="0" w:space="0" w:color="auto"/>
          </w:divBdr>
        </w:div>
        <w:div w:id="1214467569">
          <w:marLeft w:val="640"/>
          <w:marRight w:val="0"/>
          <w:marTop w:val="0"/>
          <w:marBottom w:val="0"/>
          <w:divBdr>
            <w:top w:val="none" w:sz="0" w:space="0" w:color="auto"/>
            <w:left w:val="none" w:sz="0" w:space="0" w:color="auto"/>
            <w:bottom w:val="none" w:sz="0" w:space="0" w:color="auto"/>
            <w:right w:val="none" w:sz="0" w:space="0" w:color="auto"/>
          </w:divBdr>
        </w:div>
        <w:div w:id="965236645">
          <w:marLeft w:val="640"/>
          <w:marRight w:val="0"/>
          <w:marTop w:val="0"/>
          <w:marBottom w:val="0"/>
          <w:divBdr>
            <w:top w:val="none" w:sz="0" w:space="0" w:color="auto"/>
            <w:left w:val="none" w:sz="0" w:space="0" w:color="auto"/>
            <w:bottom w:val="none" w:sz="0" w:space="0" w:color="auto"/>
            <w:right w:val="none" w:sz="0" w:space="0" w:color="auto"/>
          </w:divBdr>
        </w:div>
        <w:div w:id="1878424747">
          <w:marLeft w:val="640"/>
          <w:marRight w:val="0"/>
          <w:marTop w:val="0"/>
          <w:marBottom w:val="0"/>
          <w:divBdr>
            <w:top w:val="none" w:sz="0" w:space="0" w:color="auto"/>
            <w:left w:val="none" w:sz="0" w:space="0" w:color="auto"/>
            <w:bottom w:val="none" w:sz="0" w:space="0" w:color="auto"/>
            <w:right w:val="none" w:sz="0" w:space="0" w:color="auto"/>
          </w:divBdr>
        </w:div>
        <w:div w:id="1728145689">
          <w:marLeft w:val="640"/>
          <w:marRight w:val="0"/>
          <w:marTop w:val="0"/>
          <w:marBottom w:val="0"/>
          <w:divBdr>
            <w:top w:val="none" w:sz="0" w:space="0" w:color="auto"/>
            <w:left w:val="none" w:sz="0" w:space="0" w:color="auto"/>
            <w:bottom w:val="none" w:sz="0" w:space="0" w:color="auto"/>
            <w:right w:val="none" w:sz="0" w:space="0" w:color="auto"/>
          </w:divBdr>
        </w:div>
        <w:div w:id="2131043687">
          <w:marLeft w:val="640"/>
          <w:marRight w:val="0"/>
          <w:marTop w:val="0"/>
          <w:marBottom w:val="0"/>
          <w:divBdr>
            <w:top w:val="none" w:sz="0" w:space="0" w:color="auto"/>
            <w:left w:val="none" w:sz="0" w:space="0" w:color="auto"/>
            <w:bottom w:val="none" w:sz="0" w:space="0" w:color="auto"/>
            <w:right w:val="none" w:sz="0" w:space="0" w:color="auto"/>
          </w:divBdr>
        </w:div>
        <w:div w:id="93213863">
          <w:marLeft w:val="640"/>
          <w:marRight w:val="0"/>
          <w:marTop w:val="0"/>
          <w:marBottom w:val="0"/>
          <w:divBdr>
            <w:top w:val="none" w:sz="0" w:space="0" w:color="auto"/>
            <w:left w:val="none" w:sz="0" w:space="0" w:color="auto"/>
            <w:bottom w:val="none" w:sz="0" w:space="0" w:color="auto"/>
            <w:right w:val="none" w:sz="0" w:space="0" w:color="auto"/>
          </w:divBdr>
        </w:div>
        <w:div w:id="1023749423">
          <w:marLeft w:val="640"/>
          <w:marRight w:val="0"/>
          <w:marTop w:val="0"/>
          <w:marBottom w:val="0"/>
          <w:divBdr>
            <w:top w:val="none" w:sz="0" w:space="0" w:color="auto"/>
            <w:left w:val="none" w:sz="0" w:space="0" w:color="auto"/>
            <w:bottom w:val="none" w:sz="0" w:space="0" w:color="auto"/>
            <w:right w:val="none" w:sz="0" w:space="0" w:color="auto"/>
          </w:divBdr>
        </w:div>
        <w:div w:id="2095392677">
          <w:marLeft w:val="640"/>
          <w:marRight w:val="0"/>
          <w:marTop w:val="0"/>
          <w:marBottom w:val="0"/>
          <w:divBdr>
            <w:top w:val="none" w:sz="0" w:space="0" w:color="auto"/>
            <w:left w:val="none" w:sz="0" w:space="0" w:color="auto"/>
            <w:bottom w:val="none" w:sz="0" w:space="0" w:color="auto"/>
            <w:right w:val="none" w:sz="0" w:space="0" w:color="auto"/>
          </w:divBdr>
        </w:div>
        <w:div w:id="1840658391">
          <w:marLeft w:val="640"/>
          <w:marRight w:val="0"/>
          <w:marTop w:val="0"/>
          <w:marBottom w:val="0"/>
          <w:divBdr>
            <w:top w:val="none" w:sz="0" w:space="0" w:color="auto"/>
            <w:left w:val="none" w:sz="0" w:space="0" w:color="auto"/>
            <w:bottom w:val="none" w:sz="0" w:space="0" w:color="auto"/>
            <w:right w:val="none" w:sz="0" w:space="0" w:color="auto"/>
          </w:divBdr>
        </w:div>
        <w:div w:id="987054691">
          <w:marLeft w:val="640"/>
          <w:marRight w:val="0"/>
          <w:marTop w:val="0"/>
          <w:marBottom w:val="0"/>
          <w:divBdr>
            <w:top w:val="none" w:sz="0" w:space="0" w:color="auto"/>
            <w:left w:val="none" w:sz="0" w:space="0" w:color="auto"/>
            <w:bottom w:val="none" w:sz="0" w:space="0" w:color="auto"/>
            <w:right w:val="none" w:sz="0" w:space="0" w:color="auto"/>
          </w:divBdr>
        </w:div>
        <w:div w:id="1617756790">
          <w:marLeft w:val="640"/>
          <w:marRight w:val="0"/>
          <w:marTop w:val="0"/>
          <w:marBottom w:val="0"/>
          <w:divBdr>
            <w:top w:val="none" w:sz="0" w:space="0" w:color="auto"/>
            <w:left w:val="none" w:sz="0" w:space="0" w:color="auto"/>
            <w:bottom w:val="none" w:sz="0" w:space="0" w:color="auto"/>
            <w:right w:val="none" w:sz="0" w:space="0" w:color="auto"/>
          </w:divBdr>
        </w:div>
        <w:div w:id="2081252493">
          <w:marLeft w:val="640"/>
          <w:marRight w:val="0"/>
          <w:marTop w:val="0"/>
          <w:marBottom w:val="0"/>
          <w:divBdr>
            <w:top w:val="none" w:sz="0" w:space="0" w:color="auto"/>
            <w:left w:val="none" w:sz="0" w:space="0" w:color="auto"/>
            <w:bottom w:val="none" w:sz="0" w:space="0" w:color="auto"/>
            <w:right w:val="none" w:sz="0" w:space="0" w:color="auto"/>
          </w:divBdr>
        </w:div>
        <w:div w:id="532425991">
          <w:marLeft w:val="640"/>
          <w:marRight w:val="0"/>
          <w:marTop w:val="0"/>
          <w:marBottom w:val="0"/>
          <w:divBdr>
            <w:top w:val="none" w:sz="0" w:space="0" w:color="auto"/>
            <w:left w:val="none" w:sz="0" w:space="0" w:color="auto"/>
            <w:bottom w:val="none" w:sz="0" w:space="0" w:color="auto"/>
            <w:right w:val="none" w:sz="0" w:space="0" w:color="auto"/>
          </w:divBdr>
        </w:div>
        <w:div w:id="2037151209">
          <w:marLeft w:val="640"/>
          <w:marRight w:val="0"/>
          <w:marTop w:val="0"/>
          <w:marBottom w:val="0"/>
          <w:divBdr>
            <w:top w:val="none" w:sz="0" w:space="0" w:color="auto"/>
            <w:left w:val="none" w:sz="0" w:space="0" w:color="auto"/>
            <w:bottom w:val="none" w:sz="0" w:space="0" w:color="auto"/>
            <w:right w:val="none" w:sz="0" w:space="0" w:color="auto"/>
          </w:divBdr>
        </w:div>
        <w:div w:id="165485608">
          <w:marLeft w:val="640"/>
          <w:marRight w:val="0"/>
          <w:marTop w:val="0"/>
          <w:marBottom w:val="0"/>
          <w:divBdr>
            <w:top w:val="none" w:sz="0" w:space="0" w:color="auto"/>
            <w:left w:val="none" w:sz="0" w:space="0" w:color="auto"/>
            <w:bottom w:val="none" w:sz="0" w:space="0" w:color="auto"/>
            <w:right w:val="none" w:sz="0" w:space="0" w:color="auto"/>
          </w:divBdr>
        </w:div>
        <w:div w:id="1160467131">
          <w:marLeft w:val="640"/>
          <w:marRight w:val="0"/>
          <w:marTop w:val="0"/>
          <w:marBottom w:val="0"/>
          <w:divBdr>
            <w:top w:val="none" w:sz="0" w:space="0" w:color="auto"/>
            <w:left w:val="none" w:sz="0" w:space="0" w:color="auto"/>
            <w:bottom w:val="none" w:sz="0" w:space="0" w:color="auto"/>
            <w:right w:val="none" w:sz="0" w:space="0" w:color="auto"/>
          </w:divBdr>
        </w:div>
        <w:div w:id="1670137489">
          <w:marLeft w:val="640"/>
          <w:marRight w:val="0"/>
          <w:marTop w:val="0"/>
          <w:marBottom w:val="0"/>
          <w:divBdr>
            <w:top w:val="none" w:sz="0" w:space="0" w:color="auto"/>
            <w:left w:val="none" w:sz="0" w:space="0" w:color="auto"/>
            <w:bottom w:val="none" w:sz="0" w:space="0" w:color="auto"/>
            <w:right w:val="none" w:sz="0" w:space="0" w:color="auto"/>
          </w:divBdr>
        </w:div>
        <w:div w:id="936060564">
          <w:marLeft w:val="640"/>
          <w:marRight w:val="0"/>
          <w:marTop w:val="0"/>
          <w:marBottom w:val="0"/>
          <w:divBdr>
            <w:top w:val="none" w:sz="0" w:space="0" w:color="auto"/>
            <w:left w:val="none" w:sz="0" w:space="0" w:color="auto"/>
            <w:bottom w:val="none" w:sz="0" w:space="0" w:color="auto"/>
            <w:right w:val="none" w:sz="0" w:space="0" w:color="auto"/>
          </w:divBdr>
        </w:div>
        <w:div w:id="381950597">
          <w:marLeft w:val="640"/>
          <w:marRight w:val="0"/>
          <w:marTop w:val="0"/>
          <w:marBottom w:val="0"/>
          <w:divBdr>
            <w:top w:val="none" w:sz="0" w:space="0" w:color="auto"/>
            <w:left w:val="none" w:sz="0" w:space="0" w:color="auto"/>
            <w:bottom w:val="none" w:sz="0" w:space="0" w:color="auto"/>
            <w:right w:val="none" w:sz="0" w:space="0" w:color="auto"/>
          </w:divBdr>
        </w:div>
        <w:div w:id="1673411283">
          <w:marLeft w:val="640"/>
          <w:marRight w:val="0"/>
          <w:marTop w:val="0"/>
          <w:marBottom w:val="0"/>
          <w:divBdr>
            <w:top w:val="none" w:sz="0" w:space="0" w:color="auto"/>
            <w:left w:val="none" w:sz="0" w:space="0" w:color="auto"/>
            <w:bottom w:val="none" w:sz="0" w:space="0" w:color="auto"/>
            <w:right w:val="none" w:sz="0" w:space="0" w:color="auto"/>
          </w:divBdr>
        </w:div>
        <w:div w:id="1211649010">
          <w:marLeft w:val="640"/>
          <w:marRight w:val="0"/>
          <w:marTop w:val="0"/>
          <w:marBottom w:val="0"/>
          <w:divBdr>
            <w:top w:val="none" w:sz="0" w:space="0" w:color="auto"/>
            <w:left w:val="none" w:sz="0" w:space="0" w:color="auto"/>
            <w:bottom w:val="none" w:sz="0" w:space="0" w:color="auto"/>
            <w:right w:val="none" w:sz="0" w:space="0" w:color="auto"/>
          </w:divBdr>
        </w:div>
        <w:div w:id="458425382">
          <w:marLeft w:val="640"/>
          <w:marRight w:val="0"/>
          <w:marTop w:val="0"/>
          <w:marBottom w:val="0"/>
          <w:divBdr>
            <w:top w:val="none" w:sz="0" w:space="0" w:color="auto"/>
            <w:left w:val="none" w:sz="0" w:space="0" w:color="auto"/>
            <w:bottom w:val="none" w:sz="0" w:space="0" w:color="auto"/>
            <w:right w:val="none" w:sz="0" w:space="0" w:color="auto"/>
          </w:divBdr>
        </w:div>
        <w:div w:id="845825352">
          <w:marLeft w:val="640"/>
          <w:marRight w:val="0"/>
          <w:marTop w:val="0"/>
          <w:marBottom w:val="0"/>
          <w:divBdr>
            <w:top w:val="none" w:sz="0" w:space="0" w:color="auto"/>
            <w:left w:val="none" w:sz="0" w:space="0" w:color="auto"/>
            <w:bottom w:val="none" w:sz="0" w:space="0" w:color="auto"/>
            <w:right w:val="none" w:sz="0" w:space="0" w:color="auto"/>
          </w:divBdr>
        </w:div>
        <w:div w:id="2083093443">
          <w:marLeft w:val="640"/>
          <w:marRight w:val="0"/>
          <w:marTop w:val="0"/>
          <w:marBottom w:val="0"/>
          <w:divBdr>
            <w:top w:val="none" w:sz="0" w:space="0" w:color="auto"/>
            <w:left w:val="none" w:sz="0" w:space="0" w:color="auto"/>
            <w:bottom w:val="none" w:sz="0" w:space="0" w:color="auto"/>
            <w:right w:val="none" w:sz="0" w:space="0" w:color="auto"/>
          </w:divBdr>
        </w:div>
        <w:div w:id="479461448">
          <w:marLeft w:val="640"/>
          <w:marRight w:val="0"/>
          <w:marTop w:val="0"/>
          <w:marBottom w:val="0"/>
          <w:divBdr>
            <w:top w:val="none" w:sz="0" w:space="0" w:color="auto"/>
            <w:left w:val="none" w:sz="0" w:space="0" w:color="auto"/>
            <w:bottom w:val="none" w:sz="0" w:space="0" w:color="auto"/>
            <w:right w:val="none" w:sz="0" w:space="0" w:color="auto"/>
          </w:divBdr>
        </w:div>
        <w:div w:id="1184514353">
          <w:marLeft w:val="640"/>
          <w:marRight w:val="0"/>
          <w:marTop w:val="0"/>
          <w:marBottom w:val="0"/>
          <w:divBdr>
            <w:top w:val="none" w:sz="0" w:space="0" w:color="auto"/>
            <w:left w:val="none" w:sz="0" w:space="0" w:color="auto"/>
            <w:bottom w:val="none" w:sz="0" w:space="0" w:color="auto"/>
            <w:right w:val="none" w:sz="0" w:space="0" w:color="auto"/>
          </w:divBdr>
        </w:div>
        <w:div w:id="2112629449">
          <w:marLeft w:val="640"/>
          <w:marRight w:val="0"/>
          <w:marTop w:val="0"/>
          <w:marBottom w:val="0"/>
          <w:divBdr>
            <w:top w:val="none" w:sz="0" w:space="0" w:color="auto"/>
            <w:left w:val="none" w:sz="0" w:space="0" w:color="auto"/>
            <w:bottom w:val="none" w:sz="0" w:space="0" w:color="auto"/>
            <w:right w:val="none" w:sz="0" w:space="0" w:color="auto"/>
          </w:divBdr>
        </w:div>
        <w:div w:id="1934783243">
          <w:marLeft w:val="640"/>
          <w:marRight w:val="0"/>
          <w:marTop w:val="0"/>
          <w:marBottom w:val="0"/>
          <w:divBdr>
            <w:top w:val="none" w:sz="0" w:space="0" w:color="auto"/>
            <w:left w:val="none" w:sz="0" w:space="0" w:color="auto"/>
            <w:bottom w:val="none" w:sz="0" w:space="0" w:color="auto"/>
            <w:right w:val="none" w:sz="0" w:space="0" w:color="auto"/>
          </w:divBdr>
        </w:div>
        <w:div w:id="385226740">
          <w:marLeft w:val="640"/>
          <w:marRight w:val="0"/>
          <w:marTop w:val="0"/>
          <w:marBottom w:val="0"/>
          <w:divBdr>
            <w:top w:val="none" w:sz="0" w:space="0" w:color="auto"/>
            <w:left w:val="none" w:sz="0" w:space="0" w:color="auto"/>
            <w:bottom w:val="none" w:sz="0" w:space="0" w:color="auto"/>
            <w:right w:val="none" w:sz="0" w:space="0" w:color="auto"/>
          </w:divBdr>
        </w:div>
        <w:div w:id="2101560022">
          <w:marLeft w:val="640"/>
          <w:marRight w:val="0"/>
          <w:marTop w:val="0"/>
          <w:marBottom w:val="0"/>
          <w:divBdr>
            <w:top w:val="none" w:sz="0" w:space="0" w:color="auto"/>
            <w:left w:val="none" w:sz="0" w:space="0" w:color="auto"/>
            <w:bottom w:val="none" w:sz="0" w:space="0" w:color="auto"/>
            <w:right w:val="none" w:sz="0" w:space="0" w:color="auto"/>
          </w:divBdr>
        </w:div>
        <w:div w:id="928126410">
          <w:marLeft w:val="640"/>
          <w:marRight w:val="0"/>
          <w:marTop w:val="0"/>
          <w:marBottom w:val="0"/>
          <w:divBdr>
            <w:top w:val="none" w:sz="0" w:space="0" w:color="auto"/>
            <w:left w:val="none" w:sz="0" w:space="0" w:color="auto"/>
            <w:bottom w:val="none" w:sz="0" w:space="0" w:color="auto"/>
            <w:right w:val="none" w:sz="0" w:space="0" w:color="auto"/>
          </w:divBdr>
        </w:div>
        <w:div w:id="2010283093">
          <w:marLeft w:val="640"/>
          <w:marRight w:val="0"/>
          <w:marTop w:val="0"/>
          <w:marBottom w:val="0"/>
          <w:divBdr>
            <w:top w:val="none" w:sz="0" w:space="0" w:color="auto"/>
            <w:left w:val="none" w:sz="0" w:space="0" w:color="auto"/>
            <w:bottom w:val="none" w:sz="0" w:space="0" w:color="auto"/>
            <w:right w:val="none" w:sz="0" w:space="0" w:color="auto"/>
          </w:divBdr>
        </w:div>
        <w:div w:id="1816869478">
          <w:marLeft w:val="640"/>
          <w:marRight w:val="0"/>
          <w:marTop w:val="0"/>
          <w:marBottom w:val="0"/>
          <w:divBdr>
            <w:top w:val="none" w:sz="0" w:space="0" w:color="auto"/>
            <w:left w:val="none" w:sz="0" w:space="0" w:color="auto"/>
            <w:bottom w:val="none" w:sz="0" w:space="0" w:color="auto"/>
            <w:right w:val="none" w:sz="0" w:space="0" w:color="auto"/>
          </w:divBdr>
        </w:div>
        <w:div w:id="2009090328">
          <w:marLeft w:val="640"/>
          <w:marRight w:val="0"/>
          <w:marTop w:val="0"/>
          <w:marBottom w:val="0"/>
          <w:divBdr>
            <w:top w:val="none" w:sz="0" w:space="0" w:color="auto"/>
            <w:left w:val="none" w:sz="0" w:space="0" w:color="auto"/>
            <w:bottom w:val="none" w:sz="0" w:space="0" w:color="auto"/>
            <w:right w:val="none" w:sz="0" w:space="0" w:color="auto"/>
          </w:divBdr>
        </w:div>
        <w:div w:id="1229804393">
          <w:marLeft w:val="640"/>
          <w:marRight w:val="0"/>
          <w:marTop w:val="0"/>
          <w:marBottom w:val="0"/>
          <w:divBdr>
            <w:top w:val="none" w:sz="0" w:space="0" w:color="auto"/>
            <w:left w:val="none" w:sz="0" w:space="0" w:color="auto"/>
            <w:bottom w:val="none" w:sz="0" w:space="0" w:color="auto"/>
            <w:right w:val="none" w:sz="0" w:space="0" w:color="auto"/>
          </w:divBdr>
        </w:div>
        <w:div w:id="187646271">
          <w:marLeft w:val="640"/>
          <w:marRight w:val="0"/>
          <w:marTop w:val="0"/>
          <w:marBottom w:val="0"/>
          <w:divBdr>
            <w:top w:val="none" w:sz="0" w:space="0" w:color="auto"/>
            <w:left w:val="none" w:sz="0" w:space="0" w:color="auto"/>
            <w:bottom w:val="none" w:sz="0" w:space="0" w:color="auto"/>
            <w:right w:val="none" w:sz="0" w:space="0" w:color="auto"/>
          </w:divBdr>
        </w:div>
        <w:div w:id="791829703">
          <w:marLeft w:val="640"/>
          <w:marRight w:val="0"/>
          <w:marTop w:val="0"/>
          <w:marBottom w:val="0"/>
          <w:divBdr>
            <w:top w:val="none" w:sz="0" w:space="0" w:color="auto"/>
            <w:left w:val="none" w:sz="0" w:space="0" w:color="auto"/>
            <w:bottom w:val="none" w:sz="0" w:space="0" w:color="auto"/>
            <w:right w:val="none" w:sz="0" w:space="0" w:color="auto"/>
          </w:divBdr>
        </w:div>
        <w:div w:id="1423916655">
          <w:marLeft w:val="640"/>
          <w:marRight w:val="0"/>
          <w:marTop w:val="0"/>
          <w:marBottom w:val="0"/>
          <w:divBdr>
            <w:top w:val="none" w:sz="0" w:space="0" w:color="auto"/>
            <w:left w:val="none" w:sz="0" w:space="0" w:color="auto"/>
            <w:bottom w:val="none" w:sz="0" w:space="0" w:color="auto"/>
            <w:right w:val="none" w:sz="0" w:space="0" w:color="auto"/>
          </w:divBdr>
        </w:div>
        <w:div w:id="983192261">
          <w:marLeft w:val="640"/>
          <w:marRight w:val="0"/>
          <w:marTop w:val="0"/>
          <w:marBottom w:val="0"/>
          <w:divBdr>
            <w:top w:val="none" w:sz="0" w:space="0" w:color="auto"/>
            <w:left w:val="none" w:sz="0" w:space="0" w:color="auto"/>
            <w:bottom w:val="none" w:sz="0" w:space="0" w:color="auto"/>
            <w:right w:val="none" w:sz="0" w:space="0" w:color="auto"/>
          </w:divBdr>
        </w:div>
        <w:div w:id="2045248793">
          <w:marLeft w:val="640"/>
          <w:marRight w:val="0"/>
          <w:marTop w:val="0"/>
          <w:marBottom w:val="0"/>
          <w:divBdr>
            <w:top w:val="none" w:sz="0" w:space="0" w:color="auto"/>
            <w:left w:val="none" w:sz="0" w:space="0" w:color="auto"/>
            <w:bottom w:val="none" w:sz="0" w:space="0" w:color="auto"/>
            <w:right w:val="none" w:sz="0" w:space="0" w:color="auto"/>
          </w:divBdr>
        </w:div>
        <w:div w:id="481191488">
          <w:marLeft w:val="640"/>
          <w:marRight w:val="0"/>
          <w:marTop w:val="0"/>
          <w:marBottom w:val="0"/>
          <w:divBdr>
            <w:top w:val="none" w:sz="0" w:space="0" w:color="auto"/>
            <w:left w:val="none" w:sz="0" w:space="0" w:color="auto"/>
            <w:bottom w:val="none" w:sz="0" w:space="0" w:color="auto"/>
            <w:right w:val="none" w:sz="0" w:space="0" w:color="auto"/>
          </w:divBdr>
        </w:div>
        <w:div w:id="1565336049">
          <w:marLeft w:val="640"/>
          <w:marRight w:val="0"/>
          <w:marTop w:val="0"/>
          <w:marBottom w:val="0"/>
          <w:divBdr>
            <w:top w:val="none" w:sz="0" w:space="0" w:color="auto"/>
            <w:left w:val="none" w:sz="0" w:space="0" w:color="auto"/>
            <w:bottom w:val="none" w:sz="0" w:space="0" w:color="auto"/>
            <w:right w:val="none" w:sz="0" w:space="0" w:color="auto"/>
          </w:divBdr>
        </w:div>
        <w:div w:id="730540750">
          <w:marLeft w:val="640"/>
          <w:marRight w:val="0"/>
          <w:marTop w:val="0"/>
          <w:marBottom w:val="0"/>
          <w:divBdr>
            <w:top w:val="none" w:sz="0" w:space="0" w:color="auto"/>
            <w:left w:val="none" w:sz="0" w:space="0" w:color="auto"/>
            <w:bottom w:val="none" w:sz="0" w:space="0" w:color="auto"/>
            <w:right w:val="none" w:sz="0" w:space="0" w:color="auto"/>
          </w:divBdr>
        </w:div>
        <w:div w:id="862786848">
          <w:marLeft w:val="640"/>
          <w:marRight w:val="0"/>
          <w:marTop w:val="0"/>
          <w:marBottom w:val="0"/>
          <w:divBdr>
            <w:top w:val="none" w:sz="0" w:space="0" w:color="auto"/>
            <w:left w:val="none" w:sz="0" w:space="0" w:color="auto"/>
            <w:bottom w:val="none" w:sz="0" w:space="0" w:color="auto"/>
            <w:right w:val="none" w:sz="0" w:space="0" w:color="auto"/>
          </w:divBdr>
        </w:div>
        <w:div w:id="1981840133">
          <w:marLeft w:val="640"/>
          <w:marRight w:val="0"/>
          <w:marTop w:val="0"/>
          <w:marBottom w:val="0"/>
          <w:divBdr>
            <w:top w:val="none" w:sz="0" w:space="0" w:color="auto"/>
            <w:left w:val="none" w:sz="0" w:space="0" w:color="auto"/>
            <w:bottom w:val="none" w:sz="0" w:space="0" w:color="auto"/>
            <w:right w:val="none" w:sz="0" w:space="0" w:color="auto"/>
          </w:divBdr>
        </w:div>
        <w:div w:id="529029877">
          <w:marLeft w:val="640"/>
          <w:marRight w:val="0"/>
          <w:marTop w:val="0"/>
          <w:marBottom w:val="0"/>
          <w:divBdr>
            <w:top w:val="none" w:sz="0" w:space="0" w:color="auto"/>
            <w:left w:val="none" w:sz="0" w:space="0" w:color="auto"/>
            <w:bottom w:val="none" w:sz="0" w:space="0" w:color="auto"/>
            <w:right w:val="none" w:sz="0" w:space="0" w:color="auto"/>
          </w:divBdr>
        </w:div>
        <w:div w:id="71851232">
          <w:marLeft w:val="640"/>
          <w:marRight w:val="0"/>
          <w:marTop w:val="0"/>
          <w:marBottom w:val="0"/>
          <w:divBdr>
            <w:top w:val="none" w:sz="0" w:space="0" w:color="auto"/>
            <w:left w:val="none" w:sz="0" w:space="0" w:color="auto"/>
            <w:bottom w:val="none" w:sz="0" w:space="0" w:color="auto"/>
            <w:right w:val="none" w:sz="0" w:space="0" w:color="auto"/>
          </w:divBdr>
        </w:div>
        <w:div w:id="709106485">
          <w:marLeft w:val="640"/>
          <w:marRight w:val="0"/>
          <w:marTop w:val="0"/>
          <w:marBottom w:val="0"/>
          <w:divBdr>
            <w:top w:val="none" w:sz="0" w:space="0" w:color="auto"/>
            <w:left w:val="none" w:sz="0" w:space="0" w:color="auto"/>
            <w:bottom w:val="none" w:sz="0" w:space="0" w:color="auto"/>
            <w:right w:val="none" w:sz="0" w:space="0" w:color="auto"/>
          </w:divBdr>
        </w:div>
        <w:div w:id="1056927005">
          <w:marLeft w:val="640"/>
          <w:marRight w:val="0"/>
          <w:marTop w:val="0"/>
          <w:marBottom w:val="0"/>
          <w:divBdr>
            <w:top w:val="none" w:sz="0" w:space="0" w:color="auto"/>
            <w:left w:val="none" w:sz="0" w:space="0" w:color="auto"/>
            <w:bottom w:val="none" w:sz="0" w:space="0" w:color="auto"/>
            <w:right w:val="none" w:sz="0" w:space="0" w:color="auto"/>
          </w:divBdr>
        </w:div>
        <w:div w:id="572810745">
          <w:marLeft w:val="640"/>
          <w:marRight w:val="0"/>
          <w:marTop w:val="0"/>
          <w:marBottom w:val="0"/>
          <w:divBdr>
            <w:top w:val="none" w:sz="0" w:space="0" w:color="auto"/>
            <w:left w:val="none" w:sz="0" w:space="0" w:color="auto"/>
            <w:bottom w:val="none" w:sz="0" w:space="0" w:color="auto"/>
            <w:right w:val="none" w:sz="0" w:space="0" w:color="auto"/>
          </w:divBdr>
        </w:div>
        <w:div w:id="743919110">
          <w:marLeft w:val="640"/>
          <w:marRight w:val="0"/>
          <w:marTop w:val="0"/>
          <w:marBottom w:val="0"/>
          <w:divBdr>
            <w:top w:val="none" w:sz="0" w:space="0" w:color="auto"/>
            <w:left w:val="none" w:sz="0" w:space="0" w:color="auto"/>
            <w:bottom w:val="none" w:sz="0" w:space="0" w:color="auto"/>
            <w:right w:val="none" w:sz="0" w:space="0" w:color="auto"/>
          </w:divBdr>
        </w:div>
        <w:div w:id="1616408034">
          <w:marLeft w:val="640"/>
          <w:marRight w:val="0"/>
          <w:marTop w:val="0"/>
          <w:marBottom w:val="0"/>
          <w:divBdr>
            <w:top w:val="none" w:sz="0" w:space="0" w:color="auto"/>
            <w:left w:val="none" w:sz="0" w:space="0" w:color="auto"/>
            <w:bottom w:val="none" w:sz="0" w:space="0" w:color="auto"/>
            <w:right w:val="none" w:sz="0" w:space="0" w:color="auto"/>
          </w:divBdr>
        </w:div>
        <w:div w:id="775977722">
          <w:marLeft w:val="640"/>
          <w:marRight w:val="0"/>
          <w:marTop w:val="0"/>
          <w:marBottom w:val="0"/>
          <w:divBdr>
            <w:top w:val="none" w:sz="0" w:space="0" w:color="auto"/>
            <w:left w:val="none" w:sz="0" w:space="0" w:color="auto"/>
            <w:bottom w:val="none" w:sz="0" w:space="0" w:color="auto"/>
            <w:right w:val="none" w:sz="0" w:space="0" w:color="auto"/>
          </w:divBdr>
        </w:div>
        <w:div w:id="1877503804">
          <w:marLeft w:val="640"/>
          <w:marRight w:val="0"/>
          <w:marTop w:val="0"/>
          <w:marBottom w:val="0"/>
          <w:divBdr>
            <w:top w:val="none" w:sz="0" w:space="0" w:color="auto"/>
            <w:left w:val="none" w:sz="0" w:space="0" w:color="auto"/>
            <w:bottom w:val="none" w:sz="0" w:space="0" w:color="auto"/>
            <w:right w:val="none" w:sz="0" w:space="0" w:color="auto"/>
          </w:divBdr>
        </w:div>
        <w:div w:id="1942447310">
          <w:marLeft w:val="640"/>
          <w:marRight w:val="0"/>
          <w:marTop w:val="0"/>
          <w:marBottom w:val="0"/>
          <w:divBdr>
            <w:top w:val="none" w:sz="0" w:space="0" w:color="auto"/>
            <w:left w:val="none" w:sz="0" w:space="0" w:color="auto"/>
            <w:bottom w:val="none" w:sz="0" w:space="0" w:color="auto"/>
            <w:right w:val="none" w:sz="0" w:space="0" w:color="auto"/>
          </w:divBdr>
        </w:div>
        <w:div w:id="1411125235">
          <w:marLeft w:val="640"/>
          <w:marRight w:val="0"/>
          <w:marTop w:val="0"/>
          <w:marBottom w:val="0"/>
          <w:divBdr>
            <w:top w:val="none" w:sz="0" w:space="0" w:color="auto"/>
            <w:left w:val="none" w:sz="0" w:space="0" w:color="auto"/>
            <w:bottom w:val="none" w:sz="0" w:space="0" w:color="auto"/>
            <w:right w:val="none" w:sz="0" w:space="0" w:color="auto"/>
          </w:divBdr>
        </w:div>
        <w:div w:id="1877305559">
          <w:marLeft w:val="640"/>
          <w:marRight w:val="0"/>
          <w:marTop w:val="0"/>
          <w:marBottom w:val="0"/>
          <w:divBdr>
            <w:top w:val="none" w:sz="0" w:space="0" w:color="auto"/>
            <w:left w:val="none" w:sz="0" w:space="0" w:color="auto"/>
            <w:bottom w:val="none" w:sz="0" w:space="0" w:color="auto"/>
            <w:right w:val="none" w:sz="0" w:space="0" w:color="auto"/>
          </w:divBdr>
        </w:div>
        <w:div w:id="722827393">
          <w:marLeft w:val="640"/>
          <w:marRight w:val="0"/>
          <w:marTop w:val="0"/>
          <w:marBottom w:val="0"/>
          <w:divBdr>
            <w:top w:val="none" w:sz="0" w:space="0" w:color="auto"/>
            <w:left w:val="none" w:sz="0" w:space="0" w:color="auto"/>
            <w:bottom w:val="none" w:sz="0" w:space="0" w:color="auto"/>
            <w:right w:val="none" w:sz="0" w:space="0" w:color="auto"/>
          </w:divBdr>
        </w:div>
        <w:div w:id="527330409">
          <w:marLeft w:val="640"/>
          <w:marRight w:val="0"/>
          <w:marTop w:val="0"/>
          <w:marBottom w:val="0"/>
          <w:divBdr>
            <w:top w:val="none" w:sz="0" w:space="0" w:color="auto"/>
            <w:left w:val="none" w:sz="0" w:space="0" w:color="auto"/>
            <w:bottom w:val="none" w:sz="0" w:space="0" w:color="auto"/>
            <w:right w:val="none" w:sz="0" w:space="0" w:color="auto"/>
          </w:divBdr>
        </w:div>
        <w:div w:id="350105885">
          <w:marLeft w:val="640"/>
          <w:marRight w:val="0"/>
          <w:marTop w:val="0"/>
          <w:marBottom w:val="0"/>
          <w:divBdr>
            <w:top w:val="none" w:sz="0" w:space="0" w:color="auto"/>
            <w:left w:val="none" w:sz="0" w:space="0" w:color="auto"/>
            <w:bottom w:val="none" w:sz="0" w:space="0" w:color="auto"/>
            <w:right w:val="none" w:sz="0" w:space="0" w:color="auto"/>
          </w:divBdr>
        </w:div>
        <w:div w:id="1185441502">
          <w:marLeft w:val="640"/>
          <w:marRight w:val="0"/>
          <w:marTop w:val="0"/>
          <w:marBottom w:val="0"/>
          <w:divBdr>
            <w:top w:val="none" w:sz="0" w:space="0" w:color="auto"/>
            <w:left w:val="none" w:sz="0" w:space="0" w:color="auto"/>
            <w:bottom w:val="none" w:sz="0" w:space="0" w:color="auto"/>
            <w:right w:val="none" w:sz="0" w:space="0" w:color="auto"/>
          </w:divBdr>
        </w:div>
        <w:div w:id="1741445204">
          <w:marLeft w:val="640"/>
          <w:marRight w:val="0"/>
          <w:marTop w:val="0"/>
          <w:marBottom w:val="0"/>
          <w:divBdr>
            <w:top w:val="none" w:sz="0" w:space="0" w:color="auto"/>
            <w:left w:val="none" w:sz="0" w:space="0" w:color="auto"/>
            <w:bottom w:val="none" w:sz="0" w:space="0" w:color="auto"/>
            <w:right w:val="none" w:sz="0" w:space="0" w:color="auto"/>
          </w:divBdr>
        </w:div>
        <w:div w:id="748697974">
          <w:marLeft w:val="640"/>
          <w:marRight w:val="0"/>
          <w:marTop w:val="0"/>
          <w:marBottom w:val="0"/>
          <w:divBdr>
            <w:top w:val="none" w:sz="0" w:space="0" w:color="auto"/>
            <w:left w:val="none" w:sz="0" w:space="0" w:color="auto"/>
            <w:bottom w:val="none" w:sz="0" w:space="0" w:color="auto"/>
            <w:right w:val="none" w:sz="0" w:space="0" w:color="auto"/>
          </w:divBdr>
        </w:div>
        <w:div w:id="1788892164">
          <w:marLeft w:val="640"/>
          <w:marRight w:val="0"/>
          <w:marTop w:val="0"/>
          <w:marBottom w:val="0"/>
          <w:divBdr>
            <w:top w:val="none" w:sz="0" w:space="0" w:color="auto"/>
            <w:left w:val="none" w:sz="0" w:space="0" w:color="auto"/>
            <w:bottom w:val="none" w:sz="0" w:space="0" w:color="auto"/>
            <w:right w:val="none" w:sz="0" w:space="0" w:color="auto"/>
          </w:divBdr>
        </w:div>
        <w:div w:id="1138643582">
          <w:marLeft w:val="640"/>
          <w:marRight w:val="0"/>
          <w:marTop w:val="0"/>
          <w:marBottom w:val="0"/>
          <w:divBdr>
            <w:top w:val="none" w:sz="0" w:space="0" w:color="auto"/>
            <w:left w:val="none" w:sz="0" w:space="0" w:color="auto"/>
            <w:bottom w:val="none" w:sz="0" w:space="0" w:color="auto"/>
            <w:right w:val="none" w:sz="0" w:space="0" w:color="auto"/>
          </w:divBdr>
        </w:div>
        <w:div w:id="1231380753">
          <w:marLeft w:val="640"/>
          <w:marRight w:val="0"/>
          <w:marTop w:val="0"/>
          <w:marBottom w:val="0"/>
          <w:divBdr>
            <w:top w:val="none" w:sz="0" w:space="0" w:color="auto"/>
            <w:left w:val="none" w:sz="0" w:space="0" w:color="auto"/>
            <w:bottom w:val="none" w:sz="0" w:space="0" w:color="auto"/>
            <w:right w:val="none" w:sz="0" w:space="0" w:color="auto"/>
          </w:divBdr>
        </w:div>
        <w:div w:id="1629122905">
          <w:marLeft w:val="640"/>
          <w:marRight w:val="0"/>
          <w:marTop w:val="0"/>
          <w:marBottom w:val="0"/>
          <w:divBdr>
            <w:top w:val="none" w:sz="0" w:space="0" w:color="auto"/>
            <w:left w:val="none" w:sz="0" w:space="0" w:color="auto"/>
            <w:bottom w:val="none" w:sz="0" w:space="0" w:color="auto"/>
            <w:right w:val="none" w:sz="0" w:space="0" w:color="auto"/>
          </w:divBdr>
        </w:div>
        <w:div w:id="102385555">
          <w:marLeft w:val="640"/>
          <w:marRight w:val="0"/>
          <w:marTop w:val="0"/>
          <w:marBottom w:val="0"/>
          <w:divBdr>
            <w:top w:val="none" w:sz="0" w:space="0" w:color="auto"/>
            <w:left w:val="none" w:sz="0" w:space="0" w:color="auto"/>
            <w:bottom w:val="none" w:sz="0" w:space="0" w:color="auto"/>
            <w:right w:val="none" w:sz="0" w:space="0" w:color="auto"/>
          </w:divBdr>
        </w:div>
        <w:div w:id="1702971997">
          <w:marLeft w:val="640"/>
          <w:marRight w:val="0"/>
          <w:marTop w:val="0"/>
          <w:marBottom w:val="0"/>
          <w:divBdr>
            <w:top w:val="none" w:sz="0" w:space="0" w:color="auto"/>
            <w:left w:val="none" w:sz="0" w:space="0" w:color="auto"/>
            <w:bottom w:val="none" w:sz="0" w:space="0" w:color="auto"/>
            <w:right w:val="none" w:sz="0" w:space="0" w:color="auto"/>
          </w:divBdr>
        </w:div>
        <w:div w:id="1680156978">
          <w:marLeft w:val="640"/>
          <w:marRight w:val="0"/>
          <w:marTop w:val="0"/>
          <w:marBottom w:val="0"/>
          <w:divBdr>
            <w:top w:val="none" w:sz="0" w:space="0" w:color="auto"/>
            <w:left w:val="none" w:sz="0" w:space="0" w:color="auto"/>
            <w:bottom w:val="none" w:sz="0" w:space="0" w:color="auto"/>
            <w:right w:val="none" w:sz="0" w:space="0" w:color="auto"/>
          </w:divBdr>
        </w:div>
        <w:div w:id="115609496">
          <w:marLeft w:val="640"/>
          <w:marRight w:val="0"/>
          <w:marTop w:val="0"/>
          <w:marBottom w:val="0"/>
          <w:divBdr>
            <w:top w:val="none" w:sz="0" w:space="0" w:color="auto"/>
            <w:left w:val="none" w:sz="0" w:space="0" w:color="auto"/>
            <w:bottom w:val="none" w:sz="0" w:space="0" w:color="auto"/>
            <w:right w:val="none" w:sz="0" w:space="0" w:color="auto"/>
          </w:divBdr>
        </w:div>
        <w:div w:id="1466192446">
          <w:marLeft w:val="640"/>
          <w:marRight w:val="0"/>
          <w:marTop w:val="0"/>
          <w:marBottom w:val="0"/>
          <w:divBdr>
            <w:top w:val="none" w:sz="0" w:space="0" w:color="auto"/>
            <w:left w:val="none" w:sz="0" w:space="0" w:color="auto"/>
            <w:bottom w:val="none" w:sz="0" w:space="0" w:color="auto"/>
            <w:right w:val="none" w:sz="0" w:space="0" w:color="auto"/>
          </w:divBdr>
        </w:div>
        <w:div w:id="694427831">
          <w:marLeft w:val="640"/>
          <w:marRight w:val="0"/>
          <w:marTop w:val="0"/>
          <w:marBottom w:val="0"/>
          <w:divBdr>
            <w:top w:val="none" w:sz="0" w:space="0" w:color="auto"/>
            <w:left w:val="none" w:sz="0" w:space="0" w:color="auto"/>
            <w:bottom w:val="none" w:sz="0" w:space="0" w:color="auto"/>
            <w:right w:val="none" w:sz="0" w:space="0" w:color="auto"/>
          </w:divBdr>
        </w:div>
        <w:div w:id="569073416">
          <w:marLeft w:val="640"/>
          <w:marRight w:val="0"/>
          <w:marTop w:val="0"/>
          <w:marBottom w:val="0"/>
          <w:divBdr>
            <w:top w:val="none" w:sz="0" w:space="0" w:color="auto"/>
            <w:left w:val="none" w:sz="0" w:space="0" w:color="auto"/>
            <w:bottom w:val="none" w:sz="0" w:space="0" w:color="auto"/>
            <w:right w:val="none" w:sz="0" w:space="0" w:color="auto"/>
          </w:divBdr>
        </w:div>
        <w:div w:id="1706248541">
          <w:marLeft w:val="640"/>
          <w:marRight w:val="0"/>
          <w:marTop w:val="0"/>
          <w:marBottom w:val="0"/>
          <w:divBdr>
            <w:top w:val="none" w:sz="0" w:space="0" w:color="auto"/>
            <w:left w:val="none" w:sz="0" w:space="0" w:color="auto"/>
            <w:bottom w:val="none" w:sz="0" w:space="0" w:color="auto"/>
            <w:right w:val="none" w:sz="0" w:space="0" w:color="auto"/>
          </w:divBdr>
        </w:div>
        <w:div w:id="137186617">
          <w:marLeft w:val="640"/>
          <w:marRight w:val="0"/>
          <w:marTop w:val="0"/>
          <w:marBottom w:val="0"/>
          <w:divBdr>
            <w:top w:val="none" w:sz="0" w:space="0" w:color="auto"/>
            <w:left w:val="none" w:sz="0" w:space="0" w:color="auto"/>
            <w:bottom w:val="none" w:sz="0" w:space="0" w:color="auto"/>
            <w:right w:val="none" w:sz="0" w:space="0" w:color="auto"/>
          </w:divBdr>
        </w:div>
        <w:div w:id="279651443">
          <w:marLeft w:val="640"/>
          <w:marRight w:val="0"/>
          <w:marTop w:val="0"/>
          <w:marBottom w:val="0"/>
          <w:divBdr>
            <w:top w:val="none" w:sz="0" w:space="0" w:color="auto"/>
            <w:left w:val="none" w:sz="0" w:space="0" w:color="auto"/>
            <w:bottom w:val="none" w:sz="0" w:space="0" w:color="auto"/>
            <w:right w:val="none" w:sz="0" w:space="0" w:color="auto"/>
          </w:divBdr>
        </w:div>
        <w:div w:id="1641492690">
          <w:marLeft w:val="640"/>
          <w:marRight w:val="0"/>
          <w:marTop w:val="0"/>
          <w:marBottom w:val="0"/>
          <w:divBdr>
            <w:top w:val="none" w:sz="0" w:space="0" w:color="auto"/>
            <w:left w:val="none" w:sz="0" w:space="0" w:color="auto"/>
            <w:bottom w:val="none" w:sz="0" w:space="0" w:color="auto"/>
            <w:right w:val="none" w:sz="0" w:space="0" w:color="auto"/>
          </w:divBdr>
        </w:div>
        <w:div w:id="77599745">
          <w:marLeft w:val="640"/>
          <w:marRight w:val="0"/>
          <w:marTop w:val="0"/>
          <w:marBottom w:val="0"/>
          <w:divBdr>
            <w:top w:val="none" w:sz="0" w:space="0" w:color="auto"/>
            <w:left w:val="none" w:sz="0" w:space="0" w:color="auto"/>
            <w:bottom w:val="none" w:sz="0" w:space="0" w:color="auto"/>
            <w:right w:val="none" w:sz="0" w:space="0" w:color="auto"/>
          </w:divBdr>
        </w:div>
        <w:div w:id="1851023077">
          <w:marLeft w:val="640"/>
          <w:marRight w:val="0"/>
          <w:marTop w:val="0"/>
          <w:marBottom w:val="0"/>
          <w:divBdr>
            <w:top w:val="none" w:sz="0" w:space="0" w:color="auto"/>
            <w:left w:val="none" w:sz="0" w:space="0" w:color="auto"/>
            <w:bottom w:val="none" w:sz="0" w:space="0" w:color="auto"/>
            <w:right w:val="none" w:sz="0" w:space="0" w:color="auto"/>
          </w:divBdr>
        </w:div>
        <w:div w:id="712073294">
          <w:marLeft w:val="640"/>
          <w:marRight w:val="0"/>
          <w:marTop w:val="0"/>
          <w:marBottom w:val="0"/>
          <w:divBdr>
            <w:top w:val="none" w:sz="0" w:space="0" w:color="auto"/>
            <w:left w:val="none" w:sz="0" w:space="0" w:color="auto"/>
            <w:bottom w:val="none" w:sz="0" w:space="0" w:color="auto"/>
            <w:right w:val="none" w:sz="0" w:space="0" w:color="auto"/>
          </w:divBdr>
        </w:div>
        <w:div w:id="1154488124">
          <w:marLeft w:val="640"/>
          <w:marRight w:val="0"/>
          <w:marTop w:val="0"/>
          <w:marBottom w:val="0"/>
          <w:divBdr>
            <w:top w:val="none" w:sz="0" w:space="0" w:color="auto"/>
            <w:left w:val="none" w:sz="0" w:space="0" w:color="auto"/>
            <w:bottom w:val="none" w:sz="0" w:space="0" w:color="auto"/>
            <w:right w:val="none" w:sz="0" w:space="0" w:color="auto"/>
          </w:divBdr>
        </w:div>
        <w:div w:id="1989699199">
          <w:marLeft w:val="640"/>
          <w:marRight w:val="0"/>
          <w:marTop w:val="0"/>
          <w:marBottom w:val="0"/>
          <w:divBdr>
            <w:top w:val="none" w:sz="0" w:space="0" w:color="auto"/>
            <w:left w:val="none" w:sz="0" w:space="0" w:color="auto"/>
            <w:bottom w:val="none" w:sz="0" w:space="0" w:color="auto"/>
            <w:right w:val="none" w:sz="0" w:space="0" w:color="auto"/>
          </w:divBdr>
        </w:div>
        <w:div w:id="1158763813">
          <w:marLeft w:val="640"/>
          <w:marRight w:val="0"/>
          <w:marTop w:val="0"/>
          <w:marBottom w:val="0"/>
          <w:divBdr>
            <w:top w:val="none" w:sz="0" w:space="0" w:color="auto"/>
            <w:left w:val="none" w:sz="0" w:space="0" w:color="auto"/>
            <w:bottom w:val="none" w:sz="0" w:space="0" w:color="auto"/>
            <w:right w:val="none" w:sz="0" w:space="0" w:color="auto"/>
          </w:divBdr>
        </w:div>
        <w:div w:id="268320122">
          <w:marLeft w:val="640"/>
          <w:marRight w:val="0"/>
          <w:marTop w:val="0"/>
          <w:marBottom w:val="0"/>
          <w:divBdr>
            <w:top w:val="none" w:sz="0" w:space="0" w:color="auto"/>
            <w:left w:val="none" w:sz="0" w:space="0" w:color="auto"/>
            <w:bottom w:val="none" w:sz="0" w:space="0" w:color="auto"/>
            <w:right w:val="none" w:sz="0" w:space="0" w:color="auto"/>
          </w:divBdr>
        </w:div>
        <w:div w:id="11610381">
          <w:marLeft w:val="640"/>
          <w:marRight w:val="0"/>
          <w:marTop w:val="0"/>
          <w:marBottom w:val="0"/>
          <w:divBdr>
            <w:top w:val="none" w:sz="0" w:space="0" w:color="auto"/>
            <w:left w:val="none" w:sz="0" w:space="0" w:color="auto"/>
            <w:bottom w:val="none" w:sz="0" w:space="0" w:color="auto"/>
            <w:right w:val="none" w:sz="0" w:space="0" w:color="auto"/>
          </w:divBdr>
        </w:div>
        <w:div w:id="1920673318">
          <w:marLeft w:val="640"/>
          <w:marRight w:val="0"/>
          <w:marTop w:val="0"/>
          <w:marBottom w:val="0"/>
          <w:divBdr>
            <w:top w:val="none" w:sz="0" w:space="0" w:color="auto"/>
            <w:left w:val="none" w:sz="0" w:space="0" w:color="auto"/>
            <w:bottom w:val="none" w:sz="0" w:space="0" w:color="auto"/>
            <w:right w:val="none" w:sz="0" w:space="0" w:color="auto"/>
          </w:divBdr>
        </w:div>
        <w:div w:id="186256264">
          <w:marLeft w:val="640"/>
          <w:marRight w:val="0"/>
          <w:marTop w:val="0"/>
          <w:marBottom w:val="0"/>
          <w:divBdr>
            <w:top w:val="none" w:sz="0" w:space="0" w:color="auto"/>
            <w:left w:val="none" w:sz="0" w:space="0" w:color="auto"/>
            <w:bottom w:val="none" w:sz="0" w:space="0" w:color="auto"/>
            <w:right w:val="none" w:sz="0" w:space="0" w:color="auto"/>
          </w:divBdr>
        </w:div>
        <w:div w:id="2077971046">
          <w:marLeft w:val="640"/>
          <w:marRight w:val="0"/>
          <w:marTop w:val="0"/>
          <w:marBottom w:val="0"/>
          <w:divBdr>
            <w:top w:val="none" w:sz="0" w:space="0" w:color="auto"/>
            <w:left w:val="none" w:sz="0" w:space="0" w:color="auto"/>
            <w:bottom w:val="none" w:sz="0" w:space="0" w:color="auto"/>
            <w:right w:val="none" w:sz="0" w:space="0" w:color="auto"/>
          </w:divBdr>
        </w:div>
        <w:div w:id="674646951">
          <w:marLeft w:val="640"/>
          <w:marRight w:val="0"/>
          <w:marTop w:val="0"/>
          <w:marBottom w:val="0"/>
          <w:divBdr>
            <w:top w:val="none" w:sz="0" w:space="0" w:color="auto"/>
            <w:left w:val="none" w:sz="0" w:space="0" w:color="auto"/>
            <w:bottom w:val="none" w:sz="0" w:space="0" w:color="auto"/>
            <w:right w:val="none" w:sz="0" w:space="0" w:color="auto"/>
          </w:divBdr>
        </w:div>
        <w:div w:id="1542594762">
          <w:marLeft w:val="640"/>
          <w:marRight w:val="0"/>
          <w:marTop w:val="0"/>
          <w:marBottom w:val="0"/>
          <w:divBdr>
            <w:top w:val="none" w:sz="0" w:space="0" w:color="auto"/>
            <w:left w:val="none" w:sz="0" w:space="0" w:color="auto"/>
            <w:bottom w:val="none" w:sz="0" w:space="0" w:color="auto"/>
            <w:right w:val="none" w:sz="0" w:space="0" w:color="auto"/>
          </w:divBdr>
        </w:div>
        <w:div w:id="1989044038">
          <w:marLeft w:val="640"/>
          <w:marRight w:val="0"/>
          <w:marTop w:val="0"/>
          <w:marBottom w:val="0"/>
          <w:divBdr>
            <w:top w:val="none" w:sz="0" w:space="0" w:color="auto"/>
            <w:left w:val="none" w:sz="0" w:space="0" w:color="auto"/>
            <w:bottom w:val="none" w:sz="0" w:space="0" w:color="auto"/>
            <w:right w:val="none" w:sz="0" w:space="0" w:color="auto"/>
          </w:divBdr>
        </w:div>
        <w:div w:id="4792614">
          <w:marLeft w:val="640"/>
          <w:marRight w:val="0"/>
          <w:marTop w:val="0"/>
          <w:marBottom w:val="0"/>
          <w:divBdr>
            <w:top w:val="none" w:sz="0" w:space="0" w:color="auto"/>
            <w:left w:val="none" w:sz="0" w:space="0" w:color="auto"/>
            <w:bottom w:val="none" w:sz="0" w:space="0" w:color="auto"/>
            <w:right w:val="none" w:sz="0" w:space="0" w:color="auto"/>
          </w:divBdr>
        </w:div>
        <w:div w:id="1243030116">
          <w:marLeft w:val="640"/>
          <w:marRight w:val="0"/>
          <w:marTop w:val="0"/>
          <w:marBottom w:val="0"/>
          <w:divBdr>
            <w:top w:val="none" w:sz="0" w:space="0" w:color="auto"/>
            <w:left w:val="none" w:sz="0" w:space="0" w:color="auto"/>
            <w:bottom w:val="none" w:sz="0" w:space="0" w:color="auto"/>
            <w:right w:val="none" w:sz="0" w:space="0" w:color="auto"/>
          </w:divBdr>
        </w:div>
        <w:div w:id="1944266526">
          <w:marLeft w:val="640"/>
          <w:marRight w:val="0"/>
          <w:marTop w:val="0"/>
          <w:marBottom w:val="0"/>
          <w:divBdr>
            <w:top w:val="none" w:sz="0" w:space="0" w:color="auto"/>
            <w:left w:val="none" w:sz="0" w:space="0" w:color="auto"/>
            <w:bottom w:val="none" w:sz="0" w:space="0" w:color="auto"/>
            <w:right w:val="none" w:sz="0" w:space="0" w:color="auto"/>
          </w:divBdr>
        </w:div>
        <w:div w:id="910509407">
          <w:marLeft w:val="640"/>
          <w:marRight w:val="0"/>
          <w:marTop w:val="0"/>
          <w:marBottom w:val="0"/>
          <w:divBdr>
            <w:top w:val="none" w:sz="0" w:space="0" w:color="auto"/>
            <w:left w:val="none" w:sz="0" w:space="0" w:color="auto"/>
            <w:bottom w:val="none" w:sz="0" w:space="0" w:color="auto"/>
            <w:right w:val="none" w:sz="0" w:space="0" w:color="auto"/>
          </w:divBdr>
        </w:div>
        <w:div w:id="1758939746">
          <w:marLeft w:val="640"/>
          <w:marRight w:val="0"/>
          <w:marTop w:val="0"/>
          <w:marBottom w:val="0"/>
          <w:divBdr>
            <w:top w:val="none" w:sz="0" w:space="0" w:color="auto"/>
            <w:left w:val="none" w:sz="0" w:space="0" w:color="auto"/>
            <w:bottom w:val="none" w:sz="0" w:space="0" w:color="auto"/>
            <w:right w:val="none" w:sz="0" w:space="0" w:color="auto"/>
          </w:divBdr>
        </w:div>
        <w:div w:id="872960877">
          <w:marLeft w:val="640"/>
          <w:marRight w:val="0"/>
          <w:marTop w:val="0"/>
          <w:marBottom w:val="0"/>
          <w:divBdr>
            <w:top w:val="none" w:sz="0" w:space="0" w:color="auto"/>
            <w:left w:val="none" w:sz="0" w:space="0" w:color="auto"/>
            <w:bottom w:val="none" w:sz="0" w:space="0" w:color="auto"/>
            <w:right w:val="none" w:sz="0" w:space="0" w:color="auto"/>
          </w:divBdr>
        </w:div>
        <w:div w:id="204948816">
          <w:marLeft w:val="640"/>
          <w:marRight w:val="0"/>
          <w:marTop w:val="0"/>
          <w:marBottom w:val="0"/>
          <w:divBdr>
            <w:top w:val="none" w:sz="0" w:space="0" w:color="auto"/>
            <w:left w:val="none" w:sz="0" w:space="0" w:color="auto"/>
            <w:bottom w:val="none" w:sz="0" w:space="0" w:color="auto"/>
            <w:right w:val="none" w:sz="0" w:space="0" w:color="auto"/>
          </w:divBdr>
        </w:div>
        <w:div w:id="444349659">
          <w:marLeft w:val="640"/>
          <w:marRight w:val="0"/>
          <w:marTop w:val="0"/>
          <w:marBottom w:val="0"/>
          <w:divBdr>
            <w:top w:val="none" w:sz="0" w:space="0" w:color="auto"/>
            <w:left w:val="none" w:sz="0" w:space="0" w:color="auto"/>
            <w:bottom w:val="none" w:sz="0" w:space="0" w:color="auto"/>
            <w:right w:val="none" w:sz="0" w:space="0" w:color="auto"/>
          </w:divBdr>
        </w:div>
        <w:div w:id="796221452">
          <w:marLeft w:val="640"/>
          <w:marRight w:val="0"/>
          <w:marTop w:val="0"/>
          <w:marBottom w:val="0"/>
          <w:divBdr>
            <w:top w:val="none" w:sz="0" w:space="0" w:color="auto"/>
            <w:left w:val="none" w:sz="0" w:space="0" w:color="auto"/>
            <w:bottom w:val="none" w:sz="0" w:space="0" w:color="auto"/>
            <w:right w:val="none" w:sz="0" w:space="0" w:color="auto"/>
          </w:divBdr>
        </w:div>
        <w:div w:id="1200047598">
          <w:marLeft w:val="640"/>
          <w:marRight w:val="0"/>
          <w:marTop w:val="0"/>
          <w:marBottom w:val="0"/>
          <w:divBdr>
            <w:top w:val="none" w:sz="0" w:space="0" w:color="auto"/>
            <w:left w:val="none" w:sz="0" w:space="0" w:color="auto"/>
            <w:bottom w:val="none" w:sz="0" w:space="0" w:color="auto"/>
            <w:right w:val="none" w:sz="0" w:space="0" w:color="auto"/>
          </w:divBdr>
        </w:div>
        <w:div w:id="1564482034">
          <w:marLeft w:val="640"/>
          <w:marRight w:val="0"/>
          <w:marTop w:val="0"/>
          <w:marBottom w:val="0"/>
          <w:divBdr>
            <w:top w:val="none" w:sz="0" w:space="0" w:color="auto"/>
            <w:left w:val="none" w:sz="0" w:space="0" w:color="auto"/>
            <w:bottom w:val="none" w:sz="0" w:space="0" w:color="auto"/>
            <w:right w:val="none" w:sz="0" w:space="0" w:color="auto"/>
          </w:divBdr>
        </w:div>
        <w:div w:id="1715305004">
          <w:marLeft w:val="640"/>
          <w:marRight w:val="0"/>
          <w:marTop w:val="0"/>
          <w:marBottom w:val="0"/>
          <w:divBdr>
            <w:top w:val="none" w:sz="0" w:space="0" w:color="auto"/>
            <w:left w:val="none" w:sz="0" w:space="0" w:color="auto"/>
            <w:bottom w:val="none" w:sz="0" w:space="0" w:color="auto"/>
            <w:right w:val="none" w:sz="0" w:space="0" w:color="auto"/>
          </w:divBdr>
        </w:div>
        <w:div w:id="237397895">
          <w:marLeft w:val="640"/>
          <w:marRight w:val="0"/>
          <w:marTop w:val="0"/>
          <w:marBottom w:val="0"/>
          <w:divBdr>
            <w:top w:val="none" w:sz="0" w:space="0" w:color="auto"/>
            <w:left w:val="none" w:sz="0" w:space="0" w:color="auto"/>
            <w:bottom w:val="none" w:sz="0" w:space="0" w:color="auto"/>
            <w:right w:val="none" w:sz="0" w:space="0" w:color="auto"/>
          </w:divBdr>
        </w:div>
        <w:div w:id="1031496219">
          <w:marLeft w:val="640"/>
          <w:marRight w:val="0"/>
          <w:marTop w:val="0"/>
          <w:marBottom w:val="0"/>
          <w:divBdr>
            <w:top w:val="none" w:sz="0" w:space="0" w:color="auto"/>
            <w:left w:val="none" w:sz="0" w:space="0" w:color="auto"/>
            <w:bottom w:val="none" w:sz="0" w:space="0" w:color="auto"/>
            <w:right w:val="none" w:sz="0" w:space="0" w:color="auto"/>
          </w:divBdr>
        </w:div>
        <w:div w:id="1346980972">
          <w:marLeft w:val="640"/>
          <w:marRight w:val="0"/>
          <w:marTop w:val="0"/>
          <w:marBottom w:val="0"/>
          <w:divBdr>
            <w:top w:val="none" w:sz="0" w:space="0" w:color="auto"/>
            <w:left w:val="none" w:sz="0" w:space="0" w:color="auto"/>
            <w:bottom w:val="none" w:sz="0" w:space="0" w:color="auto"/>
            <w:right w:val="none" w:sz="0" w:space="0" w:color="auto"/>
          </w:divBdr>
        </w:div>
        <w:div w:id="2092119501">
          <w:marLeft w:val="640"/>
          <w:marRight w:val="0"/>
          <w:marTop w:val="0"/>
          <w:marBottom w:val="0"/>
          <w:divBdr>
            <w:top w:val="none" w:sz="0" w:space="0" w:color="auto"/>
            <w:left w:val="none" w:sz="0" w:space="0" w:color="auto"/>
            <w:bottom w:val="none" w:sz="0" w:space="0" w:color="auto"/>
            <w:right w:val="none" w:sz="0" w:space="0" w:color="auto"/>
          </w:divBdr>
        </w:div>
        <w:div w:id="369886255">
          <w:marLeft w:val="640"/>
          <w:marRight w:val="0"/>
          <w:marTop w:val="0"/>
          <w:marBottom w:val="0"/>
          <w:divBdr>
            <w:top w:val="none" w:sz="0" w:space="0" w:color="auto"/>
            <w:left w:val="none" w:sz="0" w:space="0" w:color="auto"/>
            <w:bottom w:val="none" w:sz="0" w:space="0" w:color="auto"/>
            <w:right w:val="none" w:sz="0" w:space="0" w:color="auto"/>
          </w:divBdr>
        </w:div>
        <w:div w:id="174544103">
          <w:marLeft w:val="640"/>
          <w:marRight w:val="0"/>
          <w:marTop w:val="0"/>
          <w:marBottom w:val="0"/>
          <w:divBdr>
            <w:top w:val="none" w:sz="0" w:space="0" w:color="auto"/>
            <w:left w:val="none" w:sz="0" w:space="0" w:color="auto"/>
            <w:bottom w:val="none" w:sz="0" w:space="0" w:color="auto"/>
            <w:right w:val="none" w:sz="0" w:space="0" w:color="auto"/>
          </w:divBdr>
        </w:div>
        <w:div w:id="1135373970">
          <w:marLeft w:val="640"/>
          <w:marRight w:val="0"/>
          <w:marTop w:val="0"/>
          <w:marBottom w:val="0"/>
          <w:divBdr>
            <w:top w:val="none" w:sz="0" w:space="0" w:color="auto"/>
            <w:left w:val="none" w:sz="0" w:space="0" w:color="auto"/>
            <w:bottom w:val="none" w:sz="0" w:space="0" w:color="auto"/>
            <w:right w:val="none" w:sz="0" w:space="0" w:color="auto"/>
          </w:divBdr>
        </w:div>
        <w:div w:id="7148329">
          <w:marLeft w:val="640"/>
          <w:marRight w:val="0"/>
          <w:marTop w:val="0"/>
          <w:marBottom w:val="0"/>
          <w:divBdr>
            <w:top w:val="none" w:sz="0" w:space="0" w:color="auto"/>
            <w:left w:val="none" w:sz="0" w:space="0" w:color="auto"/>
            <w:bottom w:val="none" w:sz="0" w:space="0" w:color="auto"/>
            <w:right w:val="none" w:sz="0" w:space="0" w:color="auto"/>
          </w:divBdr>
        </w:div>
        <w:div w:id="272175423">
          <w:marLeft w:val="640"/>
          <w:marRight w:val="0"/>
          <w:marTop w:val="0"/>
          <w:marBottom w:val="0"/>
          <w:divBdr>
            <w:top w:val="none" w:sz="0" w:space="0" w:color="auto"/>
            <w:left w:val="none" w:sz="0" w:space="0" w:color="auto"/>
            <w:bottom w:val="none" w:sz="0" w:space="0" w:color="auto"/>
            <w:right w:val="none" w:sz="0" w:space="0" w:color="auto"/>
          </w:divBdr>
        </w:div>
        <w:div w:id="576062206">
          <w:marLeft w:val="640"/>
          <w:marRight w:val="0"/>
          <w:marTop w:val="0"/>
          <w:marBottom w:val="0"/>
          <w:divBdr>
            <w:top w:val="none" w:sz="0" w:space="0" w:color="auto"/>
            <w:left w:val="none" w:sz="0" w:space="0" w:color="auto"/>
            <w:bottom w:val="none" w:sz="0" w:space="0" w:color="auto"/>
            <w:right w:val="none" w:sz="0" w:space="0" w:color="auto"/>
          </w:divBdr>
        </w:div>
        <w:div w:id="1692296996">
          <w:marLeft w:val="640"/>
          <w:marRight w:val="0"/>
          <w:marTop w:val="0"/>
          <w:marBottom w:val="0"/>
          <w:divBdr>
            <w:top w:val="none" w:sz="0" w:space="0" w:color="auto"/>
            <w:left w:val="none" w:sz="0" w:space="0" w:color="auto"/>
            <w:bottom w:val="none" w:sz="0" w:space="0" w:color="auto"/>
            <w:right w:val="none" w:sz="0" w:space="0" w:color="auto"/>
          </w:divBdr>
        </w:div>
        <w:div w:id="1911426815">
          <w:marLeft w:val="640"/>
          <w:marRight w:val="0"/>
          <w:marTop w:val="0"/>
          <w:marBottom w:val="0"/>
          <w:divBdr>
            <w:top w:val="none" w:sz="0" w:space="0" w:color="auto"/>
            <w:left w:val="none" w:sz="0" w:space="0" w:color="auto"/>
            <w:bottom w:val="none" w:sz="0" w:space="0" w:color="auto"/>
            <w:right w:val="none" w:sz="0" w:space="0" w:color="auto"/>
          </w:divBdr>
        </w:div>
        <w:div w:id="1294750256">
          <w:marLeft w:val="640"/>
          <w:marRight w:val="0"/>
          <w:marTop w:val="0"/>
          <w:marBottom w:val="0"/>
          <w:divBdr>
            <w:top w:val="none" w:sz="0" w:space="0" w:color="auto"/>
            <w:left w:val="none" w:sz="0" w:space="0" w:color="auto"/>
            <w:bottom w:val="none" w:sz="0" w:space="0" w:color="auto"/>
            <w:right w:val="none" w:sz="0" w:space="0" w:color="auto"/>
          </w:divBdr>
        </w:div>
        <w:div w:id="346755905">
          <w:marLeft w:val="640"/>
          <w:marRight w:val="0"/>
          <w:marTop w:val="0"/>
          <w:marBottom w:val="0"/>
          <w:divBdr>
            <w:top w:val="none" w:sz="0" w:space="0" w:color="auto"/>
            <w:left w:val="none" w:sz="0" w:space="0" w:color="auto"/>
            <w:bottom w:val="none" w:sz="0" w:space="0" w:color="auto"/>
            <w:right w:val="none" w:sz="0" w:space="0" w:color="auto"/>
          </w:divBdr>
        </w:div>
        <w:div w:id="922107447">
          <w:marLeft w:val="640"/>
          <w:marRight w:val="0"/>
          <w:marTop w:val="0"/>
          <w:marBottom w:val="0"/>
          <w:divBdr>
            <w:top w:val="none" w:sz="0" w:space="0" w:color="auto"/>
            <w:left w:val="none" w:sz="0" w:space="0" w:color="auto"/>
            <w:bottom w:val="none" w:sz="0" w:space="0" w:color="auto"/>
            <w:right w:val="none" w:sz="0" w:space="0" w:color="auto"/>
          </w:divBdr>
        </w:div>
        <w:div w:id="1491293156">
          <w:marLeft w:val="640"/>
          <w:marRight w:val="0"/>
          <w:marTop w:val="0"/>
          <w:marBottom w:val="0"/>
          <w:divBdr>
            <w:top w:val="none" w:sz="0" w:space="0" w:color="auto"/>
            <w:left w:val="none" w:sz="0" w:space="0" w:color="auto"/>
            <w:bottom w:val="none" w:sz="0" w:space="0" w:color="auto"/>
            <w:right w:val="none" w:sz="0" w:space="0" w:color="auto"/>
          </w:divBdr>
        </w:div>
        <w:div w:id="1914926180">
          <w:marLeft w:val="640"/>
          <w:marRight w:val="0"/>
          <w:marTop w:val="0"/>
          <w:marBottom w:val="0"/>
          <w:divBdr>
            <w:top w:val="none" w:sz="0" w:space="0" w:color="auto"/>
            <w:left w:val="none" w:sz="0" w:space="0" w:color="auto"/>
            <w:bottom w:val="none" w:sz="0" w:space="0" w:color="auto"/>
            <w:right w:val="none" w:sz="0" w:space="0" w:color="auto"/>
          </w:divBdr>
        </w:div>
        <w:div w:id="1147741143">
          <w:marLeft w:val="640"/>
          <w:marRight w:val="0"/>
          <w:marTop w:val="0"/>
          <w:marBottom w:val="0"/>
          <w:divBdr>
            <w:top w:val="none" w:sz="0" w:space="0" w:color="auto"/>
            <w:left w:val="none" w:sz="0" w:space="0" w:color="auto"/>
            <w:bottom w:val="none" w:sz="0" w:space="0" w:color="auto"/>
            <w:right w:val="none" w:sz="0" w:space="0" w:color="auto"/>
          </w:divBdr>
        </w:div>
        <w:div w:id="1998143962">
          <w:marLeft w:val="640"/>
          <w:marRight w:val="0"/>
          <w:marTop w:val="0"/>
          <w:marBottom w:val="0"/>
          <w:divBdr>
            <w:top w:val="none" w:sz="0" w:space="0" w:color="auto"/>
            <w:left w:val="none" w:sz="0" w:space="0" w:color="auto"/>
            <w:bottom w:val="none" w:sz="0" w:space="0" w:color="auto"/>
            <w:right w:val="none" w:sz="0" w:space="0" w:color="auto"/>
          </w:divBdr>
        </w:div>
        <w:div w:id="1894809036">
          <w:marLeft w:val="640"/>
          <w:marRight w:val="0"/>
          <w:marTop w:val="0"/>
          <w:marBottom w:val="0"/>
          <w:divBdr>
            <w:top w:val="none" w:sz="0" w:space="0" w:color="auto"/>
            <w:left w:val="none" w:sz="0" w:space="0" w:color="auto"/>
            <w:bottom w:val="none" w:sz="0" w:space="0" w:color="auto"/>
            <w:right w:val="none" w:sz="0" w:space="0" w:color="auto"/>
          </w:divBdr>
        </w:div>
        <w:div w:id="738333668">
          <w:marLeft w:val="640"/>
          <w:marRight w:val="0"/>
          <w:marTop w:val="0"/>
          <w:marBottom w:val="0"/>
          <w:divBdr>
            <w:top w:val="none" w:sz="0" w:space="0" w:color="auto"/>
            <w:left w:val="none" w:sz="0" w:space="0" w:color="auto"/>
            <w:bottom w:val="none" w:sz="0" w:space="0" w:color="auto"/>
            <w:right w:val="none" w:sz="0" w:space="0" w:color="auto"/>
          </w:divBdr>
        </w:div>
        <w:div w:id="725033563">
          <w:marLeft w:val="640"/>
          <w:marRight w:val="0"/>
          <w:marTop w:val="0"/>
          <w:marBottom w:val="0"/>
          <w:divBdr>
            <w:top w:val="none" w:sz="0" w:space="0" w:color="auto"/>
            <w:left w:val="none" w:sz="0" w:space="0" w:color="auto"/>
            <w:bottom w:val="none" w:sz="0" w:space="0" w:color="auto"/>
            <w:right w:val="none" w:sz="0" w:space="0" w:color="auto"/>
          </w:divBdr>
        </w:div>
        <w:div w:id="473792275">
          <w:marLeft w:val="640"/>
          <w:marRight w:val="0"/>
          <w:marTop w:val="0"/>
          <w:marBottom w:val="0"/>
          <w:divBdr>
            <w:top w:val="none" w:sz="0" w:space="0" w:color="auto"/>
            <w:left w:val="none" w:sz="0" w:space="0" w:color="auto"/>
            <w:bottom w:val="none" w:sz="0" w:space="0" w:color="auto"/>
            <w:right w:val="none" w:sz="0" w:space="0" w:color="auto"/>
          </w:divBdr>
        </w:div>
        <w:div w:id="524828001">
          <w:marLeft w:val="640"/>
          <w:marRight w:val="0"/>
          <w:marTop w:val="0"/>
          <w:marBottom w:val="0"/>
          <w:divBdr>
            <w:top w:val="none" w:sz="0" w:space="0" w:color="auto"/>
            <w:left w:val="none" w:sz="0" w:space="0" w:color="auto"/>
            <w:bottom w:val="none" w:sz="0" w:space="0" w:color="auto"/>
            <w:right w:val="none" w:sz="0" w:space="0" w:color="auto"/>
          </w:divBdr>
        </w:div>
        <w:div w:id="1595167668">
          <w:marLeft w:val="640"/>
          <w:marRight w:val="0"/>
          <w:marTop w:val="0"/>
          <w:marBottom w:val="0"/>
          <w:divBdr>
            <w:top w:val="none" w:sz="0" w:space="0" w:color="auto"/>
            <w:left w:val="none" w:sz="0" w:space="0" w:color="auto"/>
            <w:bottom w:val="none" w:sz="0" w:space="0" w:color="auto"/>
            <w:right w:val="none" w:sz="0" w:space="0" w:color="auto"/>
          </w:divBdr>
        </w:div>
        <w:div w:id="1066950129">
          <w:marLeft w:val="640"/>
          <w:marRight w:val="0"/>
          <w:marTop w:val="0"/>
          <w:marBottom w:val="0"/>
          <w:divBdr>
            <w:top w:val="none" w:sz="0" w:space="0" w:color="auto"/>
            <w:left w:val="none" w:sz="0" w:space="0" w:color="auto"/>
            <w:bottom w:val="none" w:sz="0" w:space="0" w:color="auto"/>
            <w:right w:val="none" w:sz="0" w:space="0" w:color="auto"/>
          </w:divBdr>
        </w:div>
        <w:div w:id="441808039">
          <w:marLeft w:val="640"/>
          <w:marRight w:val="0"/>
          <w:marTop w:val="0"/>
          <w:marBottom w:val="0"/>
          <w:divBdr>
            <w:top w:val="none" w:sz="0" w:space="0" w:color="auto"/>
            <w:left w:val="none" w:sz="0" w:space="0" w:color="auto"/>
            <w:bottom w:val="none" w:sz="0" w:space="0" w:color="auto"/>
            <w:right w:val="none" w:sz="0" w:space="0" w:color="auto"/>
          </w:divBdr>
        </w:div>
        <w:div w:id="1194999990">
          <w:marLeft w:val="640"/>
          <w:marRight w:val="0"/>
          <w:marTop w:val="0"/>
          <w:marBottom w:val="0"/>
          <w:divBdr>
            <w:top w:val="none" w:sz="0" w:space="0" w:color="auto"/>
            <w:left w:val="none" w:sz="0" w:space="0" w:color="auto"/>
            <w:bottom w:val="none" w:sz="0" w:space="0" w:color="auto"/>
            <w:right w:val="none" w:sz="0" w:space="0" w:color="auto"/>
          </w:divBdr>
        </w:div>
        <w:div w:id="480850722">
          <w:marLeft w:val="640"/>
          <w:marRight w:val="0"/>
          <w:marTop w:val="0"/>
          <w:marBottom w:val="0"/>
          <w:divBdr>
            <w:top w:val="none" w:sz="0" w:space="0" w:color="auto"/>
            <w:left w:val="none" w:sz="0" w:space="0" w:color="auto"/>
            <w:bottom w:val="none" w:sz="0" w:space="0" w:color="auto"/>
            <w:right w:val="none" w:sz="0" w:space="0" w:color="auto"/>
          </w:divBdr>
        </w:div>
        <w:div w:id="610281355">
          <w:marLeft w:val="640"/>
          <w:marRight w:val="0"/>
          <w:marTop w:val="0"/>
          <w:marBottom w:val="0"/>
          <w:divBdr>
            <w:top w:val="none" w:sz="0" w:space="0" w:color="auto"/>
            <w:left w:val="none" w:sz="0" w:space="0" w:color="auto"/>
            <w:bottom w:val="none" w:sz="0" w:space="0" w:color="auto"/>
            <w:right w:val="none" w:sz="0" w:space="0" w:color="auto"/>
          </w:divBdr>
        </w:div>
        <w:div w:id="61107052">
          <w:marLeft w:val="640"/>
          <w:marRight w:val="0"/>
          <w:marTop w:val="0"/>
          <w:marBottom w:val="0"/>
          <w:divBdr>
            <w:top w:val="none" w:sz="0" w:space="0" w:color="auto"/>
            <w:left w:val="none" w:sz="0" w:space="0" w:color="auto"/>
            <w:bottom w:val="none" w:sz="0" w:space="0" w:color="auto"/>
            <w:right w:val="none" w:sz="0" w:space="0" w:color="auto"/>
          </w:divBdr>
        </w:div>
        <w:div w:id="1190723771">
          <w:marLeft w:val="640"/>
          <w:marRight w:val="0"/>
          <w:marTop w:val="0"/>
          <w:marBottom w:val="0"/>
          <w:divBdr>
            <w:top w:val="none" w:sz="0" w:space="0" w:color="auto"/>
            <w:left w:val="none" w:sz="0" w:space="0" w:color="auto"/>
            <w:bottom w:val="none" w:sz="0" w:space="0" w:color="auto"/>
            <w:right w:val="none" w:sz="0" w:space="0" w:color="auto"/>
          </w:divBdr>
        </w:div>
        <w:div w:id="333805808">
          <w:marLeft w:val="640"/>
          <w:marRight w:val="0"/>
          <w:marTop w:val="0"/>
          <w:marBottom w:val="0"/>
          <w:divBdr>
            <w:top w:val="none" w:sz="0" w:space="0" w:color="auto"/>
            <w:left w:val="none" w:sz="0" w:space="0" w:color="auto"/>
            <w:bottom w:val="none" w:sz="0" w:space="0" w:color="auto"/>
            <w:right w:val="none" w:sz="0" w:space="0" w:color="auto"/>
          </w:divBdr>
        </w:div>
        <w:div w:id="1256986493">
          <w:marLeft w:val="640"/>
          <w:marRight w:val="0"/>
          <w:marTop w:val="0"/>
          <w:marBottom w:val="0"/>
          <w:divBdr>
            <w:top w:val="none" w:sz="0" w:space="0" w:color="auto"/>
            <w:left w:val="none" w:sz="0" w:space="0" w:color="auto"/>
            <w:bottom w:val="none" w:sz="0" w:space="0" w:color="auto"/>
            <w:right w:val="none" w:sz="0" w:space="0" w:color="auto"/>
          </w:divBdr>
        </w:div>
        <w:div w:id="615256370">
          <w:marLeft w:val="640"/>
          <w:marRight w:val="0"/>
          <w:marTop w:val="0"/>
          <w:marBottom w:val="0"/>
          <w:divBdr>
            <w:top w:val="none" w:sz="0" w:space="0" w:color="auto"/>
            <w:left w:val="none" w:sz="0" w:space="0" w:color="auto"/>
            <w:bottom w:val="none" w:sz="0" w:space="0" w:color="auto"/>
            <w:right w:val="none" w:sz="0" w:space="0" w:color="auto"/>
          </w:divBdr>
        </w:div>
        <w:div w:id="793214177">
          <w:marLeft w:val="640"/>
          <w:marRight w:val="0"/>
          <w:marTop w:val="0"/>
          <w:marBottom w:val="0"/>
          <w:divBdr>
            <w:top w:val="none" w:sz="0" w:space="0" w:color="auto"/>
            <w:left w:val="none" w:sz="0" w:space="0" w:color="auto"/>
            <w:bottom w:val="none" w:sz="0" w:space="0" w:color="auto"/>
            <w:right w:val="none" w:sz="0" w:space="0" w:color="auto"/>
          </w:divBdr>
        </w:div>
        <w:div w:id="1973900377">
          <w:marLeft w:val="640"/>
          <w:marRight w:val="0"/>
          <w:marTop w:val="0"/>
          <w:marBottom w:val="0"/>
          <w:divBdr>
            <w:top w:val="none" w:sz="0" w:space="0" w:color="auto"/>
            <w:left w:val="none" w:sz="0" w:space="0" w:color="auto"/>
            <w:bottom w:val="none" w:sz="0" w:space="0" w:color="auto"/>
            <w:right w:val="none" w:sz="0" w:space="0" w:color="auto"/>
          </w:divBdr>
        </w:div>
        <w:div w:id="1811634934">
          <w:marLeft w:val="640"/>
          <w:marRight w:val="0"/>
          <w:marTop w:val="0"/>
          <w:marBottom w:val="0"/>
          <w:divBdr>
            <w:top w:val="none" w:sz="0" w:space="0" w:color="auto"/>
            <w:left w:val="none" w:sz="0" w:space="0" w:color="auto"/>
            <w:bottom w:val="none" w:sz="0" w:space="0" w:color="auto"/>
            <w:right w:val="none" w:sz="0" w:space="0" w:color="auto"/>
          </w:divBdr>
        </w:div>
        <w:div w:id="735128909">
          <w:marLeft w:val="640"/>
          <w:marRight w:val="0"/>
          <w:marTop w:val="0"/>
          <w:marBottom w:val="0"/>
          <w:divBdr>
            <w:top w:val="none" w:sz="0" w:space="0" w:color="auto"/>
            <w:left w:val="none" w:sz="0" w:space="0" w:color="auto"/>
            <w:bottom w:val="none" w:sz="0" w:space="0" w:color="auto"/>
            <w:right w:val="none" w:sz="0" w:space="0" w:color="auto"/>
          </w:divBdr>
        </w:div>
        <w:div w:id="1925844635">
          <w:marLeft w:val="640"/>
          <w:marRight w:val="0"/>
          <w:marTop w:val="0"/>
          <w:marBottom w:val="0"/>
          <w:divBdr>
            <w:top w:val="none" w:sz="0" w:space="0" w:color="auto"/>
            <w:left w:val="none" w:sz="0" w:space="0" w:color="auto"/>
            <w:bottom w:val="none" w:sz="0" w:space="0" w:color="auto"/>
            <w:right w:val="none" w:sz="0" w:space="0" w:color="auto"/>
          </w:divBdr>
        </w:div>
        <w:div w:id="1645617425">
          <w:marLeft w:val="640"/>
          <w:marRight w:val="0"/>
          <w:marTop w:val="0"/>
          <w:marBottom w:val="0"/>
          <w:divBdr>
            <w:top w:val="none" w:sz="0" w:space="0" w:color="auto"/>
            <w:left w:val="none" w:sz="0" w:space="0" w:color="auto"/>
            <w:bottom w:val="none" w:sz="0" w:space="0" w:color="auto"/>
            <w:right w:val="none" w:sz="0" w:space="0" w:color="auto"/>
          </w:divBdr>
        </w:div>
        <w:div w:id="405037375">
          <w:marLeft w:val="640"/>
          <w:marRight w:val="0"/>
          <w:marTop w:val="0"/>
          <w:marBottom w:val="0"/>
          <w:divBdr>
            <w:top w:val="none" w:sz="0" w:space="0" w:color="auto"/>
            <w:left w:val="none" w:sz="0" w:space="0" w:color="auto"/>
            <w:bottom w:val="none" w:sz="0" w:space="0" w:color="auto"/>
            <w:right w:val="none" w:sz="0" w:space="0" w:color="auto"/>
          </w:divBdr>
        </w:div>
        <w:div w:id="1701466192">
          <w:marLeft w:val="640"/>
          <w:marRight w:val="0"/>
          <w:marTop w:val="0"/>
          <w:marBottom w:val="0"/>
          <w:divBdr>
            <w:top w:val="none" w:sz="0" w:space="0" w:color="auto"/>
            <w:left w:val="none" w:sz="0" w:space="0" w:color="auto"/>
            <w:bottom w:val="none" w:sz="0" w:space="0" w:color="auto"/>
            <w:right w:val="none" w:sz="0" w:space="0" w:color="auto"/>
          </w:divBdr>
        </w:div>
        <w:div w:id="729815266">
          <w:marLeft w:val="640"/>
          <w:marRight w:val="0"/>
          <w:marTop w:val="0"/>
          <w:marBottom w:val="0"/>
          <w:divBdr>
            <w:top w:val="none" w:sz="0" w:space="0" w:color="auto"/>
            <w:left w:val="none" w:sz="0" w:space="0" w:color="auto"/>
            <w:bottom w:val="none" w:sz="0" w:space="0" w:color="auto"/>
            <w:right w:val="none" w:sz="0" w:space="0" w:color="auto"/>
          </w:divBdr>
        </w:div>
        <w:div w:id="342249486">
          <w:marLeft w:val="640"/>
          <w:marRight w:val="0"/>
          <w:marTop w:val="0"/>
          <w:marBottom w:val="0"/>
          <w:divBdr>
            <w:top w:val="none" w:sz="0" w:space="0" w:color="auto"/>
            <w:left w:val="none" w:sz="0" w:space="0" w:color="auto"/>
            <w:bottom w:val="none" w:sz="0" w:space="0" w:color="auto"/>
            <w:right w:val="none" w:sz="0" w:space="0" w:color="auto"/>
          </w:divBdr>
        </w:div>
        <w:div w:id="1057583790">
          <w:marLeft w:val="640"/>
          <w:marRight w:val="0"/>
          <w:marTop w:val="0"/>
          <w:marBottom w:val="0"/>
          <w:divBdr>
            <w:top w:val="none" w:sz="0" w:space="0" w:color="auto"/>
            <w:left w:val="none" w:sz="0" w:space="0" w:color="auto"/>
            <w:bottom w:val="none" w:sz="0" w:space="0" w:color="auto"/>
            <w:right w:val="none" w:sz="0" w:space="0" w:color="auto"/>
          </w:divBdr>
        </w:div>
        <w:div w:id="588389573">
          <w:marLeft w:val="640"/>
          <w:marRight w:val="0"/>
          <w:marTop w:val="0"/>
          <w:marBottom w:val="0"/>
          <w:divBdr>
            <w:top w:val="none" w:sz="0" w:space="0" w:color="auto"/>
            <w:left w:val="none" w:sz="0" w:space="0" w:color="auto"/>
            <w:bottom w:val="none" w:sz="0" w:space="0" w:color="auto"/>
            <w:right w:val="none" w:sz="0" w:space="0" w:color="auto"/>
          </w:divBdr>
        </w:div>
        <w:div w:id="1411659885">
          <w:marLeft w:val="640"/>
          <w:marRight w:val="0"/>
          <w:marTop w:val="0"/>
          <w:marBottom w:val="0"/>
          <w:divBdr>
            <w:top w:val="none" w:sz="0" w:space="0" w:color="auto"/>
            <w:left w:val="none" w:sz="0" w:space="0" w:color="auto"/>
            <w:bottom w:val="none" w:sz="0" w:space="0" w:color="auto"/>
            <w:right w:val="none" w:sz="0" w:space="0" w:color="auto"/>
          </w:divBdr>
        </w:div>
        <w:div w:id="972953065">
          <w:marLeft w:val="640"/>
          <w:marRight w:val="0"/>
          <w:marTop w:val="0"/>
          <w:marBottom w:val="0"/>
          <w:divBdr>
            <w:top w:val="none" w:sz="0" w:space="0" w:color="auto"/>
            <w:left w:val="none" w:sz="0" w:space="0" w:color="auto"/>
            <w:bottom w:val="none" w:sz="0" w:space="0" w:color="auto"/>
            <w:right w:val="none" w:sz="0" w:space="0" w:color="auto"/>
          </w:divBdr>
        </w:div>
        <w:div w:id="334770061">
          <w:marLeft w:val="640"/>
          <w:marRight w:val="0"/>
          <w:marTop w:val="0"/>
          <w:marBottom w:val="0"/>
          <w:divBdr>
            <w:top w:val="none" w:sz="0" w:space="0" w:color="auto"/>
            <w:left w:val="none" w:sz="0" w:space="0" w:color="auto"/>
            <w:bottom w:val="none" w:sz="0" w:space="0" w:color="auto"/>
            <w:right w:val="none" w:sz="0" w:space="0" w:color="auto"/>
          </w:divBdr>
        </w:div>
        <w:div w:id="1178731679">
          <w:marLeft w:val="640"/>
          <w:marRight w:val="0"/>
          <w:marTop w:val="0"/>
          <w:marBottom w:val="0"/>
          <w:divBdr>
            <w:top w:val="none" w:sz="0" w:space="0" w:color="auto"/>
            <w:left w:val="none" w:sz="0" w:space="0" w:color="auto"/>
            <w:bottom w:val="none" w:sz="0" w:space="0" w:color="auto"/>
            <w:right w:val="none" w:sz="0" w:space="0" w:color="auto"/>
          </w:divBdr>
        </w:div>
        <w:div w:id="1672877065">
          <w:marLeft w:val="640"/>
          <w:marRight w:val="0"/>
          <w:marTop w:val="0"/>
          <w:marBottom w:val="0"/>
          <w:divBdr>
            <w:top w:val="none" w:sz="0" w:space="0" w:color="auto"/>
            <w:left w:val="none" w:sz="0" w:space="0" w:color="auto"/>
            <w:bottom w:val="none" w:sz="0" w:space="0" w:color="auto"/>
            <w:right w:val="none" w:sz="0" w:space="0" w:color="auto"/>
          </w:divBdr>
        </w:div>
        <w:div w:id="665280570">
          <w:marLeft w:val="640"/>
          <w:marRight w:val="0"/>
          <w:marTop w:val="0"/>
          <w:marBottom w:val="0"/>
          <w:divBdr>
            <w:top w:val="none" w:sz="0" w:space="0" w:color="auto"/>
            <w:left w:val="none" w:sz="0" w:space="0" w:color="auto"/>
            <w:bottom w:val="none" w:sz="0" w:space="0" w:color="auto"/>
            <w:right w:val="none" w:sz="0" w:space="0" w:color="auto"/>
          </w:divBdr>
        </w:div>
        <w:div w:id="696583614">
          <w:marLeft w:val="640"/>
          <w:marRight w:val="0"/>
          <w:marTop w:val="0"/>
          <w:marBottom w:val="0"/>
          <w:divBdr>
            <w:top w:val="none" w:sz="0" w:space="0" w:color="auto"/>
            <w:left w:val="none" w:sz="0" w:space="0" w:color="auto"/>
            <w:bottom w:val="none" w:sz="0" w:space="0" w:color="auto"/>
            <w:right w:val="none" w:sz="0" w:space="0" w:color="auto"/>
          </w:divBdr>
        </w:div>
        <w:div w:id="1180313562">
          <w:marLeft w:val="640"/>
          <w:marRight w:val="0"/>
          <w:marTop w:val="0"/>
          <w:marBottom w:val="0"/>
          <w:divBdr>
            <w:top w:val="none" w:sz="0" w:space="0" w:color="auto"/>
            <w:left w:val="none" w:sz="0" w:space="0" w:color="auto"/>
            <w:bottom w:val="none" w:sz="0" w:space="0" w:color="auto"/>
            <w:right w:val="none" w:sz="0" w:space="0" w:color="auto"/>
          </w:divBdr>
        </w:div>
        <w:div w:id="1839804925">
          <w:marLeft w:val="640"/>
          <w:marRight w:val="0"/>
          <w:marTop w:val="0"/>
          <w:marBottom w:val="0"/>
          <w:divBdr>
            <w:top w:val="none" w:sz="0" w:space="0" w:color="auto"/>
            <w:left w:val="none" w:sz="0" w:space="0" w:color="auto"/>
            <w:bottom w:val="none" w:sz="0" w:space="0" w:color="auto"/>
            <w:right w:val="none" w:sz="0" w:space="0" w:color="auto"/>
          </w:divBdr>
        </w:div>
        <w:div w:id="1238321240">
          <w:marLeft w:val="640"/>
          <w:marRight w:val="0"/>
          <w:marTop w:val="0"/>
          <w:marBottom w:val="0"/>
          <w:divBdr>
            <w:top w:val="none" w:sz="0" w:space="0" w:color="auto"/>
            <w:left w:val="none" w:sz="0" w:space="0" w:color="auto"/>
            <w:bottom w:val="none" w:sz="0" w:space="0" w:color="auto"/>
            <w:right w:val="none" w:sz="0" w:space="0" w:color="auto"/>
          </w:divBdr>
        </w:div>
        <w:div w:id="62916323">
          <w:marLeft w:val="640"/>
          <w:marRight w:val="0"/>
          <w:marTop w:val="0"/>
          <w:marBottom w:val="0"/>
          <w:divBdr>
            <w:top w:val="none" w:sz="0" w:space="0" w:color="auto"/>
            <w:left w:val="none" w:sz="0" w:space="0" w:color="auto"/>
            <w:bottom w:val="none" w:sz="0" w:space="0" w:color="auto"/>
            <w:right w:val="none" w:sz="0" w:space="0" w:color="auto"/>
          </w:divBdr>
        </w:div>
        <w:div w:id="976228576">
          <w:marLeft w:val="640"/>
          <w:marRight w:val="0"/>
          <w:marTop w:val="0"/>
          <w:marBottom w:val="0"/>
          <w:divBdr>
            <w:top w:val="none" w:sz="0" w:space="0" w:color="auto"/>
            <w:left w:val="none" w:sz="0" w:space="0" w:color="auto"/>
            <w:bottom w:val="none" w:sz="0" w:space="0" w:color="auto"/>
            <w:right w:val="none" w:sz="0" w:space="0" w:color="auto"/>
          </w:divBdr>
        </w:div>
        <w:div w:id="1650329223">
          <w:marLeft w:val="640"/>
          <w:marRight w:val="0"/>
          <w:marTop w:val="0"/>
          <w:marBottom w:val="0"/>
          <w:divBdr>
            <w:top w:val="none" w:sz="0" w:space="0" w:color="auto"/>
            <w:left w:val="none" w:sz="0" w:space="0" w:color="auto"/>
            <w:bottom w:val="none" w:sz="0" w:space="0" w:color="auto"/>
            <w:right w:val="none" w:sz="0" w:space="0" w:color="auto"/>
          </w:divBdr>
        </w:div>
        <w:div w:id="1931961284">
          <w:marLeft w:val="640"/>
          <w:marRight w:val="0"/>
          <w:marTop w:val="0"/>
          <w:marBottom w:val="0"/>
          <w:divBdr>
            <w:top w:val="none" w:sz="0" w:space="0" w:color="auto"/>
            <w:left w:val="none" w:sz="0" w:space="0" w:color="auto"/>
            <w:bottom w:val="none" w:sz="0" w:space="0" w:color="auto"/>
            <w:right w:val="none" w:sz="0" w:space="0" w:color="auto"/>
          </w:divBdr>
        </w:div>
      </w:divsChild>
    </w:div>
    <w:div w:id="168296764">
      <w:bodyDiv w:val="1"/>
      <w:marLeft w:val="0"/>
      <w:marRight w:val="0"/>
      <w:marTop w:val="0"/>
      <w:marBottom w:val="0"/>
      <w:divBdr>
        <w:top w:val="none" w:sz="0" w:space="0" w:color="auto"/>
        <w:left w:val="none" w:sz="0" w:space="0" w:color="auto"/>
        <w:bottom w:val="none" w:sz="0" w:space="0" w:color="auto"/>
        <w:right w:val="none" w:sz="0" w:space="0" w:color="auto"/>
      </w:divBdr>
      <w:divsChild>
        <w:div w:id="1687252289">
          <w:marLeft w:val="640"/>
          <w:marRight w:val="0"/>
          <w:marTop w:val="0"/>
          <w:marBottom w:val="0"/>
          <w:divBdr>
            <w:top w:val="none" w:sz="0" w:space="0" w:color="auto"/>
            <w:left w:val="none" w:sz="0" w:space="0" w:color="auto"/>
            <w:bottom w:val="none" w:sz="0" w:space="0" w:color="auto"/>
            <w:right w:val="none" w:sz="0" w:space="0" w:color="auto"/>
          </w:divBdr>
        </w:div>
        <w:div w:id="191308625">
          <w:marLeft w:val="640"/>
          <w:marRight w:val="0"/>
          <w:marTop w:val="0"/>
          <w:marBottom w:val="0"/>
          <w:divBdr>
            <w:top w:val="none" w:sz="0" w:space="0" w:color="auto"/>
            <w:left w:val="none" w:sz="0" w:space="0" w:color="auto"/>
            <w:bottom w:val="none" w:sz="0" w:space="0" w:color="auto"/>
            <w:right w:val="none" w:sz="0" w:space="0" w:color="auto"/>
          </w:divBdr>
        </w:div>
        <w:div w:id="1965965965">
          <w:marLeft w:val="640"/>
          <w:marRight w:val="0"/>
          <w:marTop w:val="0"/>
          <w:marBottom w:val="0"/>
          <w:divBdr>
            <w:top w:val="none" w:sz="0" w:space="0" w:color="auto"/>
            <w:left w:val="none" w:sz="0" w:space="0" w:color="auto"/>
            <w:bottom w:val="none" w:sz="0" w:space="0" w:color="auto"/>
            <w:right w:val="none" w:sz="0" w:space="0" w:color="auto"/>
          </w:divBdr>
        </w:div>
        <w:div w:id="1202404000">
          <w:marLeft w:val="640"/>
          <w:marRight w:val="0"/>
          <w:marTop w:val="0"/>
          <w:marBottom w:val="0"/>
          <w:divBdr>
            <w:top w:val="none" w:sz="0" w:space="0" w:color="auto"/>
            <w:left w:val="none" w:sz="0" w:space="0" w:color="auto"/>
            <w:bottom w:val="none" w:sz="0" w:space="0" w:color="auto"/>
            <w:right w:val="none" w:sz="0" w:space="0" w:color="auto"/>
          </w:divBdr>
        </w:div>
        <w:div w:id="429351310">
          <w:marLeft w:val="640"/>
          <w:marRight w:val="0"/>
          <w:marTop w:val="0"/>
          <w:marBottom w:val="0"/>
          <w:divBdr>
            <w:top w:val="none" w:sz="0" w:space="0" w:color="auto"/>
            <w:left w:val="none" w:sz="0" w:space="0" w:color="auto"/>
            <w:bottom w:val="none" w:sz="0" w:space="0" w:color="auto"/>
            <w:right w:val="none" w:sz="0" w:space="0" w:color="auto"/>
          </w:divBdr>
        </w:div>
        <w:div w:id="450704725">
          <w:marLeft w:val="640"/>
          <w:marRight w:val="0"/>
          <w:marTop w:val="0"/>
          <w:marBottom w:val="0"/>
          <w:divBdr>
            <w:top w:val="none" w:sz="0" w:space="0" w:color="auto"/>
            <w:left w:val="none" w:sz="0" w:space="0" w:color="auto"/>
            <w:bottom w:val="none" w:sz="0" w:space="0" w:color="auto"/>
            <w:right w:val="none" w:sz="0" w:space="0" w:color="auto"/>
          </w:divBdr>
        </w:div>
        <w:div w:id="469328378">
          <w:marLeft w:val="640"/>
          <w:marRight w:val="0"/>
          <w:marTop w:val="0"/>
          <w:marBottom w:val="0"/>
          <w:divBdr>
            <w:top w:val="none" w:sz="0" w:space="0" w:color="auto"/>
            <w:left w:val="none" w:sz="0" w:space="0" w:color="auto"/>
            <w:bottom w:val="none" w:sz="0" w:space="0" w:color="auto"/>
            <w:right w:val="none" w:sz="0" w:space="0" w:color="auto"/>
          </w:divBdr>
        </w:div>
        <w:div w:id="1186015297">
          <w:marLeft w:val="640"/>
          <w:marRight w:val="0"/>
          <w:marTop w:val="0"/>
          <w:marBottom w:val="0"/>
          <w:divBdr>
            <w:top w:val="none" w:sz="0" w:space="0" w:color="auto"/>
            <w:left w:val="none" w:sz="0" w:space="0" w:color="auto"/>
            <w:bottom w:val="none" w:sz="0" w:space="0" w:color="auto"/>
            <w:right w:val="none" w:sz="0" w:space="0" w:color="auto"/>
          </w:divBdr>
        </w:div>
        <w:div w:id="1606692718">
          <w:marLeft w:val="640"/>
          <w:marRight w:val="0"/>
          <w:marTop w:val="0"/>
          <w:marBottom w:val="0"/>
          <w:divBdr>
            <w:top w:val="none" w:sz="0" w:space="0" w:color="auto"/>
            <w:left w:val="none" w:sz="0" w:space="0" w:color="auto"/>
            <w:bottom w:val="none" w:sz="0" w:space="0" w:color="auto"/>
            <w:right w:val="none" w:sz="0" w:space="0" w:color="auto"/>
          </w:divBdr>
        </w:div>
        <w:div w:id="919950444">
          <w:marLeft w:val="640"/>
          <w:marRight w:val="0"/>
          <w:marTop w:val="0"/>
          <w:marBottom w:val="0"/>
          <w:divBdr>
            <w:top w:val="none" w:sz="0" w:space="0" w:color="auto"/>
            <w:left w:val="none" w:sz="0" w:space="0" w:color="auto"/>
            <w:bottom w:val="none" w:sz="0" w:space="0" w:color="auto"/>
            <w:right w:val="none" w:sz="0" w:space="0" w:color="auto"/>
          </w:divBdr>
        </w:div>
        <w:div w:id="1626739868">
          <w:marLeft w:val="640"/>
          <w:marRight w:val="0"/>
          <w:marTop w:val="0"/>
          <w:marBottom w:val="0"/>
          <w:divBdr>
            <w:top w:val="none" w:sz="0" w:space="0" w:color="auto"/>
            <w:left w:val="none" w:sz="0" w:space="0" w:color="auto"/>
            <w:bottom w:val="none" w:sz="0" w:space="0" w:color="auto"/>
            <w:right w:val="none" w:sz="0" w:space="0" w:color="auto"/>
          </w:divBdr>
        </w:div>
        <w:div w:id="696586222">
          <w:marLeft w:val="640"/>
          <w:marRight w:val="0"/>
          <w:marTop w:val="0"/>
          <w:marBottom w:val="0"/>
          <w:divBdr>
            <w:top w:val="none" w:sz="0" w:space="0" w:color="auto"/>
            <w:left w:val="none" w:sz="0" w:space="0" w:color="auto"/>
            <w:bottom w:val="none" w:sz="0" w:space="0" w:color="auto"/>
            <w:right w:val="none" w:sz="0" w:space="0" w:color="auto"/>
          </w:divBdr>
        </w:div>
        <w:div w:id="890309225">
          <w:marLeft w:val="640"/>
          <w:marRight w:val="0"/>
          <w:marTop w:val="0"/>
          <w:marBottom w:val="0"/>
          <w:divBdr>
            <w:top w:val="none" w:sz="0" w:space="0" w:color="auto"/>
            <w:left w:val="none" w:sz="0" w:space="0" w:color="auto"/>
            <w:bottom w:val="none" w:sz="0" w:space="0" w:color="auto"/>
            <w:right w:val="none" w:sz="0" w:space="0" w:color="auto"/>
          </w:divBdr>
        </w:div>
        <w:div w:id="1648971554">
          <w:marLeft w:val="640"/>
          <w:marRight w:val="0"/>
          <w:marTop w:val="0"/>
          <w:marBottom w:val="0"/>
          <w:divBdr>
            <w:top w:val="none" w:sz="0" w:space="0" w:color="auto"/>
            <w:left w:val="none" w:sz="0" w:space="0" w:color="auto"/>
            <w:bottom w:val="none" w:sz="0" w:space="0" w:color="auto"/>
            <w:right w:val="none" w:sz="0" w:space="0" w:color="auto"/>
          </w:divBdr>
        </w:div>
        <w:div w:id="2011060359">
          <w:marLeft w:val="640"/>
          <w:marRight w:val="0"/>
          <w:marTop w:val="0"/>
          <w:marBottom w:val="0"/>
          <w:divBdr>
            <w:top w:val="none" w:sz="0" w:space="0" w:color="auto"/>
            <w:left w:val="none" w:sz="0" w:space="0" w:color="auto"/>
            <w:bottom w:val="none" w:sz="0" w:space="0" w:color="auto"/>
            <w:right w:val="none" w:sz="0" w:space="0" w:color="auto"/>
          </w:divBdr>
        </w:div>
        <w:div w:id="1571498474">
          <w:marLeft w:val="640"/>
          <w:marRight w:val="0"/>
          <w:marTop w:val="0"/>
          <w:marBottom w:val="0"/>
          <w:divBdr>
            <w:top w:val="none" w:sz="0" w:space="0" w:color="auto"/>
            <w:left w:val="none" w:sz="0" w:space="0" w:color="auto"/>
            <w:bottom w:val="none" w:sz="0" w:space="0" w:color="auto"/>
            <w:right w:val="none" w:sz="0" w:space="0" w:color="auto"/>
          </w:divBdr>
        </w:div>
        <w:div w:id="2029140562">
          <w:marLeft w:val="640"/>
          <w:marRight w:val="0"/>
          <w:marTop w:val="0"/>
          <w:marBottom w:val="0"/>
          <w:divBdr>
            <w:top w:val="none" w:sz="0" w:space="0" w:color="auto"/>
            <w:left w:val="none" w:sz="0" w:space="0" w:color="auto"/>
            <w:bottom w:val="none" w:sz="0" w:space="0" w:color="auto"/>
            <w:right w:val="none" w:sz="0" w:space="0" w:color="auto"/>
          </w:divBdr>
        </w:div>
        <w:div w:id="1930389334">
          <w:marLeft w:val="640"/>
          <w:marRight w:val="0"/>
          <w:marTop w:val="0"/>
          <w:marBottom w:val="0"/>
          <w:divBdr>
            <w:top w:val="none" w:sz="0" w:space="0" w:color="auto"/>
            <w:left w:val="none" w:sz="0" w:space="0" w:color="auto"/>
            <w:bottom w:val="none" w:sz="0" w:space="0" w:color="auto"/>
            <w:right w:val="none" w:sz="0" w:space="0" w:color="auto"/>
          </w:divBdr>
        </w:div>
        <w:div w:id="91627465">
          <w:marLeft w:val="640"/>
          <w:marRight w:val="0"/>
          <w:marTop w:val="0"/>
          <w:marBottom w:val="0"/>
          <w:divBdr>
            <w:top w:val="none" w:sz="0" w:space="0" w:color="auto"/>
            <w:left w:val="none" w:sz="0" w:space="0" w:color="auto"/>
            <w:bottom w:val="none" w:sz="0" w:space="0" w:color="auto"/>
            <w:right w:val="none" w:sz="0" w:space="0" w:color="auto"/>
          </w:divBdr>
        </w:div>
        <w:div w:id="106388353">
          <w:marLeft w:val="640"/>
          <w:marRight w:val="0"/>
          <w:marTop w:val="0"/>
          <w:marBottom w:val="0"/>
          <w:divBdr>
            <w:top w:val="none" w:sz="0" w:space="0" w:color="auto"/>
            <w:left w:val="none" w:sz="0" w:space="0" w:color="auto"/>
            <w:bottom w:val="none" w:sz="0" w:space="0" w:color="auto"/>
            <w:right w:val="none" w:sz="0" w:space="0" w:color="auto"/>
          </w:divBdr>
        </w:div>
        <w:div w:id="96291398">
          <w:marLeft w:val="640"/>
          <w:marRight w:val="0"/>
          <w:marTop w:val="0"/>
          <w:marBottom w:val="0"/>
          <w:divBdr>
            <w:top w:val="none" w:sz="0" w:space="0" w:color="auto"/>
            <w:left w:val="none" w:sz="0" w:space="0" w:color="auto"/>
            <w:bottom w:val="none" w:sz="0" w:space="0" w:color="auto"/>
            <w:right w:val="none" w:sz="0" w:space="0" w:color="auto"/>
          </w:divBdr>
        </w:div>
        <w:div w:id="86849104">
          <w:marLeft w:val="640"/>
          <w:marRight w:val="0"/>
          <w:marTop w:val="0"/>
          <w:marBottom w:val="0"/>
          <w:divBdr>
            <w:top w:val="none" w:sz="0" w:space="0" w:color="auto"/>
            <w:left w:val="none" w:sz="0" w:space="0" w:color="auto"/>
            <w:bottom w:val="none" w:sz="0" w:space="0" w:color="auto"/>
            <w:right w:val="none" w:sz="0" w:space="0" w:color="auto"/>
          </w:divBdr>
        </w:div>
        <w:div w:id="619341182">
          <w:marLeft w:val="640"/>
          <w:marRight w:val="0"/>
          <w:marTop w:val="0"/>
          <w:marBottom w:val="0"/>
          <w:divBdr>
            <w:top w:val="none" w:sz="0" w:space="0" w:color="auto"/>
            <w:left w:val="none" w:sz="0" w:space="0" w:color="auto"/>
            <w:bottom w:val="none" w:sz="0" w:space="0" w:color="auto"/>
            <w:right w:val="none" w:sz="0" w:space="0" w:color="auto"/>
          </w:divBdr>
        </w:div>
        <w:div w:id="1081564615">
          <w:marLeft w:val="640"/>
          <w:marRight w:val="0"/>
          <w:marTop w:val="0"/>
          <w:marBottom w:val="0"/>
          <w:divBdr>
            <w:top w:val="none" w:sz="0" w:space="0" w:color="auto"/>
            <w:left w:val="none" w:sz="0" w:space="0" w:color="auto"/>
            <w:bottom w:val="none" w:sz="0" w:space="0" w:color="auto"/>
            <w:right w:val="none" w:sz="0" w:space="0" w:color="auto"/>
          </w:divBdr>
        </w:div>
        <w:div w:id="825703212">
          <w:marLeft w:val="640"/>
          <w:marRight w:val="0"/>
          <w:marTop w:val="0"/>
          <w:marBottom w:val="0"/>
          <w:divBdr>
            <w:top w:val="none" w:sz="0" w:space="0" w:color="auto"/>
            <w:left w:val="none" w:sz="0" w:space="0" w:color="auto"/>
            <w:bottom w:val="none" w:sz="0" w:space="0" w:color="auto"/>
            <w:right w:val="none" w:sz="0" w:space="0" w:color="auto"/>
          </w:divBdr>
        </w:div>
        <w:div w:id="824278867">
          <w:marLeft w:val="640"/>
          <w:marRight w:val="0"/>
          <w:marTop w:val="0"/>
          <w:marBottom w:val="0"/>
          <w:divBdr>
            <w:top w:val="none" w:sz="0" w:space="0" w:color="auto"/>
            <w:left w:val="none" w:sz="0" w:space="0" w:color="auto"/>
            <w:bottom w:val="none" w:sz="0" w:space="0" w:color="auto"/>
            <w:right w:val="none" w:sz="0" w:space="0" w:color="auto"/>
          </w:divBdr>
        </w:div>
        <w:div w:id="1379668600">
          <w:marLeft w:val="640"/>
          <w:marRight w:val="0"/>
          <w:marTop w:val="0"/>
          <w:marBottom w:val="0"/>
          <w:divBdr>
            <w:top w:val="none" w:sz="0" w:space="0" w:color="auto"/>
            <w:left w:val="none" w:sz="0" w:space="0" w:color="auto"/>
            <w:bottom w:val="none" w:sz="0" w:space="0" w:color="auto"/>
            <w:right w:val="none" w:sz="0" w:space="0" w:color="auto"/>
          </w:divBdr>
        </w:div>
        <w:div w:id="476801676">
          <w:marLeft w:val="640"/>
          <w:marRight w:val="0"/>
          <w:marTop w:val="0"/>
          <w:marBottom w:val="0"/>
          <w:divBdr>
            <w:top w:val="none" w:sz="0" w:space="0" w:color="auto"/>
            <w:left w:val="none" w:sz="0" w:space="0" w:color="auto"/>
            <w:bottom w:val="none" w:sz="0" w:space="0" w:color="auto"/>
            <w:right w:val="none" w:sz="0" w:space="0" w:color="auto"/>
          </w:divBdr>
        </w:div>
        <w:div w:id="444228431">
          <w:marLeft w:val="640"/>
          <w:marRight w:val="0"/>
          <w:marTop w:val="0"/>
          <w:marBottom w:val="0"/>
          <w:divBdr>
            <w:top w:val="none" w:sz="0" w:space="0" w:color="auto"/>
            <w:left w:val="none" w:sz="0" w:space="0" w:color="auto"/>
            <w:bottom w:val="none" w:sz="0" w:space="0" w:color="auto"/>
            <w:right w:val="none" w:sz="0" w:space="0" w:color="auto"/>
          </w:divBdr>
        </w:div>
        <w:div w:id="1681351999">
          <w:marLeft w:val="640"/>
          <w:marRight w:val="0"/>
          <w:marTop w:val="0"/>
          <w:marBottom w:val="0"/>
          <w:divBdr>
            <w:top w:val="none" w:sz="0" w:space="0" w:color="auto"/>
            <w:left w:val="none" w:sz="0" w:space="0" w:color="auto"/>
            <w:bottom w:val="none" w:sz="0" w:space="0" w:color="auto"/>
            <w:right w:val="none" w:sz="0" w:space="0" w:color="auto"/>
          </w:divBdr>
        </w:div>
        <w:div w:id="1401488687">
          <w:marLeft w:val="640"/>
          <w:marRight w:val="0"/>
          <w:marTop w:val="0"/>
          <w:marBottom w:val="0"/>
          <w:divBdr>
            <w:top w:val="none" w:sz="0" w:space="0" w:color="auto"/>
            <w:left w:val="none" w:sz="0" w:space="0" w:color="auto"/>
            <w:bottom w:val="none" w:sz="0" w:space="0" w:color="auto"/>
            <w:right w:val="none" w:sz="0" w:space="0" w:color="auto"/>
          </w:divBdr>
        </w:div>
        <w:div w:id="1634405530">
          <w:marLeft w:val="640"/>
          <w:marRight w:val="0"/>
          <w:marTop w:val="0"/>
          <w:marBottom w:val="0"/>
          <w:divBdr>
            <w:top w:val="none" w:sz="0" w:space="0" w:color="auto"/>
            <w:left w:val="none" w:sz="0" w:space="0" w:color="auto"/>
            <w:bottom w:val="none" w:sz="0" w:space="0" w:color="auto"/>
            <w:right w:val="none" w:sz="0" w:space="0" w:color="auto"/>
          </w:divBdr>
        </w:div>
        <w:div w:id="1771197045">
          <w:marLeft w:val="640"/>
          <w:marRight w:val="0"/>
          <w:marTop w:val="0"/>
          <w:marBottom w:val="0"/>
          <w:divBdr>
            <w:top w:val="none" w:sz="0" w:space="0" w:color="auto"/>
            <w:left w:val="none" w:sz="0" w:space="0" w:color="auto"/>
            <w:bottom w:val="none" w:sz="0" w:space="0" w:color="auto"/>
            <w:right w:val="none" w:sz="0" w:space="0" w:color="auto"/>
          </w:divBdr>
        </w:div>
        <w:div w:id="82263450">
          <w:marLeft w:val="640"/>
          <w:marRight w:val="0"/>
          <w:marTop w:val="0"/>
          <w:marBottom w:val="0"/>
          <w:divBdr>
            <w:top w:val="none" w:sz="0" w:space="0" w:color="auto"/>
            <w:left w:val="none" w:sz="0" w:space="0" w:color="auto"/>
            <w:bottom w:val="none" w:sz="0" w:space="0" w:color="auto"/>
            <w:right w:val="none" w:sz="0" w:space="0" w:color="auto"/>
          </w:divBdr>
        </w:div>
        <w:div w:id="1614946395">
          <w:marLeft w:val="640"/>
          <w:marRight w:val="0"/>
          <w:marTop w:val="0"/>
          <w:marBottom w:val="0"/>
          <w:divBdr>
            <w:top w:val="none" w:sz="0" w:space="0" w:color="auto"/>
            <w:left w:val="none" w:sz="0" w:space="0" w:color="auto"/>
            <w:bottom w:val="none" w:sz="0" w:space="0" w:color="auto"/>
            <w:right w:val="none" w:sz="0" w:space="0" w:color="auto"/>
          </w:divBdr>
        </w:div>
        <w:div w:id="1301230674">
          <w:marLeft w:val="640"/>
          <w:marRight w:val="0"/>
          <w:marTop w:val="0"/>
          <w:marBottom w:val="0"/>
          <w:divBdr>
            <w:top w:val="none" w:sz="0" w:space="0" w:color="auto"/>
            <w:left w:val="none" w:sz="0" w:space="0" w:color="auto"/>
            <w:bottom w:val="none" w:sz="0" w:space="0" w:color="auto"/>
            <w:right w:val="none" w:sz="0" w:space="0" w:color="auto"/>
          </w:divBdr>
        </w:div>
        <w:div w:id="910650674">
          <w:marLeft w:val="640"/>
          <w:marRight w:val="0"/>
          <w:marTop w:val="0"/>
          <w:marBottom w:val="0"/>
          <w:divBdr>
            <w:top w:val="none" w:sz="0" w:space="0" w:color="auto"/>
            <w:left w:val="none" w:sz="0" w:space="0" w:color="auto"/>
            <w:bottom w:val="none" w:sz="0" w:space="0" w:color="auto"/>
            <w:right w:val="none" w:sz="0" w:space="0" w:color="auto"/>
          </w:divBdr>
        </w:div>
        <w:div w:id="1281229738">
          <w:marLeft w:val="640"/>
          <w:marRight w:val="0"/>
          <w:marTop w:val="0"/>
          <w:marBottom w:val="0"/>
          <w:divBdr>
            <w:top w:val="none" w:sz="0" w:space="0" w:color="auto"/>
            <w:left w:val="none" w:sz="0" w:space="0" w:color="auto"/>
            <w:bottom w:val="none" w:sz="0" w:space="0" w:color="auto"/>
            <w:right w:val="none" w:sz="0" w:space="0" w:color="auto"/>
          </w:divBdr>
        </w:div>
        <w:div w:id="251938899">
          <w:marLeft w:val="640"/>
          <w:marRight w:val="0"/>
          <w:marTop w:val="0"/>
          <w:marBottom w:val="0"/>
          <w:divBdr>
            <w:top w:val="none" w:sz="0" w:space="0" w:color="auto"/>
            <w:left w:val="none" w:sz="0" w:space="0" w:color="auto"/>
            <w:bottom w:val="none" w:sz="0" w:space="0" w:color="auto"/>
            <w:right w:val="none" w:sz="0" w:space="0" w:color="auto"/>
          </w:divBdr>
        </w:div>
        <w:div w:id="584072915">
          <w:marLeft w:val="640"/>
          <w:marRight w:val="0"/>
          <w:marTop w:val="0"/>
          <w:marBottom w:val="0"/>
          <w:divBdr>
            <w:top w:val="none" w:sz="0" w:space="0" w:color="auto"/>
            <w:left w:val="none" w:sz="0" w:space="0" w:color="auto"/>
            <w:bottom w:val="none" w:sz="0" w:space="0" w:color="auto"/>
            <w:right w:val="none" w:sz="0" w:space="0" w:color="auto"/>
          </w:divBdr>
        </w:div>
        <w:div w:id="1329362111">
          <w:marLeft w:val="640"/>
          <w:marRight w:val="0"/>
          <w:marTop w:val="0"/>
          <w:marBottom w:val="0"/>
          <w:divBdr>
            <w:top w:val="none" w:sz="0" w:space="0" w:color="auto"/>
            <w:left w:val="none" w:sz="0" w:space="0" w:color="auto"/>
            <w:bottom w:val="none" w:sz="0" w:space="0" w:color="auto"/>
            <w:right w:val="none" w:sz="0" w:space="0" w:color="auto"/>
          </w:divBdr>
        </w:div>
        <w:div w:id="2125153276">
          <w:marLeft w:val="640"/>
          <w:marRight w:val="0"/>
          <w:marTop w:val="0"/>
          <w:marBottom w:val="0"/>
          <w:divBdr>
            <w:top w:val="none" w:sz="0" w:space="0" w:color="auto"/>
            <w:left w:val="none" w:sz="0" w:space="0" w:color="auto"/>
            <w:bottom w:val="none" w:sz="0" w:space="0" w:color="auto"/>
            <w:right w:val="none" w:sz="0" w:space="0" w:color="auto"/>
          </w:divBdr>
        </w:div>
        <w:div w:id="766970003">
          <w:marLeft w:val="640"/>
          <w:marRight w:val="0"/>
          <w:marTop w:val="0"/>
          <w:marBottom w:val="0"/>
          <w:divBdr>
            <w:top w:val="none" w:sz="0" w:space="0" w:color="auto"/>
            <w:left w:val="none" w:sz="0" w:space="0" w:color="auto"/>
            <w:bottom w:val="none" w:sz="0" w:space="0" w:color="auto"/>
            <w:right w:val="none" w:sz="0" w:space="0" w:color="auto"/>
          </w:divBdr>
        </w:div>
        <w:div w:id="91629013">
          <w:marLeft w:val="640"/>
          <w:marRight w:val="0"/>
          <w:marTop w:val="0"/>
          <w:marBottom w:val="0"/>
          <w:divBdr>
            <w:top w:val="none" w:sz="0" w:space="0" w:color="auto"/>
            <w:left w:val="none" w:sz="0" w:space="0" w:color="auto"/>
            <w:bottom w:val="none" w:sz="0" w:space="0" w:color="auto"/>
            <w:right w:val="none" w:sz="0" w:space="0" w:color="auto"/>
          </w:divBdr>
        </w:div>
        <w:div w:id="1806654786">
          <w:marLeft w:val="640"/>
          <w:marRight w:val="0"/>
          <w:marTop w:val="0"/>
          <w:marBottom w:val="0"/>
          <w:divBdr>
            <w:top w:val="none" w:sz="0" w:space="0" w:color="auto"/>
            <w:left w:val="none" w:sz="0" w:space="0" w:color="auto"/>
            <w:bottom w:val="none" w:sz="0" w:space="0" w:color="auto"/>
            <w:right w:val="none" w:sz="0" w:space="0" w:color="auto"/>
          </w:divBdr>
        </w:div>
        <w:div w:id="1406344229">
          <w:marLeft w:val="640"/>
          <w:marRight w:val="0"/>
          <w:marTop w:val="0"/>
          <w:marBottom w:val="0"/>
          <w:divBdr>
            <w:top w:val="none" w:sz="0" w:space="0" w:color="auto"/>
            <w:left w:val="none" w:sz="0" w:space="0" w:color="auto"/>
            <w:bottom w:val="none" w:sz="0" w:space="0" w:color="auto"/>
            <w:right w:val="none" w:sz="0" w:space="0" w:color="auto"/>
          </w:divBdr>
        </w:div>
        <w:div w:id="1018890652">
          <w:marLeft w:val="640"/>
          <w:marRight w:val="0"/>
          <w:marTop w:val="0"/>
          <w:marBottom w:val="0"/>
          <w:divBdr>
            <w:top w:val="none" w:sz="0" w:space="0" w:color="auto"/>
            <w:left w:val="none" w:sz="0" w:space="0" w:color="auto"/>
            <w:bottom w:val="none" w:sz="0" w:space="0" w:color="auto"/>
            <w:right w:val="none" w:sz="0" w:space="0" w:color="auto"/>
          </w:divBdr>
        </w:div>
        <w:div w:id="825166307">
          <w:marLeft w:val="640"/>
          <w:marRight w:val="0"/>
          <w:marTop w:val="0"/>
          <w:marBottom w:val="0"/>
          <w:divBdr>
            <w:top w:val="none" w:sz="0" w:space="0" w:color="auto"/>
            <w:left w:val="none" w:sz="0" w:space="0" w:color="auto"/>
            <w:bottom w:val="none" w:sz="0" w:space="0" w:color="auto"/>
            <w:right w:val="none" w:sz="0" w:space="0" w:color="auto"/>
          </w:divBdr>
        </w:div>
        <w:div w:id="1106000143">
          <w:marLeft w:val="640"/>
          <w:marRight w:val="0"/>
          <w:marTop w:val="0"/>
          <w:marBottom w:val="0"/>
          <w:divBdr>
            <w:top w:val="none" w:sz="0" w:space="0" w:color="auto"/>
            <w:left w:val="none" w:sz="0" w:space="0" w:color="auto"/>
            <w:bottom w:val="none" w:sz="0" w:space="0" w:color="auto"/>
            <w:right w:val="none" w:sz="0" w:space="0" w:color="auto"/>
          </w:divBdr>
        </w:div>
        <w:div w:id="60831510">
          <w:marLeft w:val="640"/>
          <w:marRight w:val="0"/>
          <w:marTop w:val="0"/>
          <w:marBottom w:val="0"/>
          <w:divBdr>
            <w:top w:val="none" w:sz="0" w:space="0" w:color="auto"/>
            <w:left w:val="none" w:sz="0" w:space="0" w:color="auto"/>
            <w:bottom w:val="none" w:sz="0" w:space="0" w:color="auto"/>
            <w:right w:val="none" w:sz="0" w:space="0" w:color="auto"/>
          </w:divBdr>
        </w:div>
        <w:div w:id="1739937492">
          <w:marLeft w:val="640"/>
          <w:marRight w:val="0"/>
          <w:marTop w:val="0"/>
          <w:marBottom w:val="0"/>
          <w:divBdr>
            <w:top w:val="none" w:sz="0" w:space="0" w:color="auto"/>
            <w:left w:val="none" w:sz="0" w:space="0" w:color="auto"/>
            <w:bottom w:val="none" w:sz="0" w:space="0" w:color="auto"/>
            <w:right w:val="none" w:sz="0" w:space="0" w:color="auto"/>
          </w:divBdr>
        </w:div>
        <w:div w:id="803041438">
          <w:marLeft w:val="640"/>
          <w:marRight w:val="0"/>
          <w:marTop w:val="0"/>
          <w:marBottom w:val="0"/>
          <w:divBdr>
            <w:top w:val="none" w:sz="0" w:space="0" w:color="auto"/>
            <w:left w:val="none" w:sz="0" w:space="0" w:color="auto"/>
            <w:bottom w:val="none" w:sz="0" w:space="0" w:color="auto"/>
            <w:right w:val="none" w:sz="0" w:space="0" w:color="auto"/>
          </w:divBdr>
        </w:div>
        <w:div w:id="417672500">
          <w:marLeft w:val="640"/>
          <w:marRight w:val="0"/>
          <w:marTop w:val="0"/>
          <w:marBottom w:val="0"/>
          <w:divBdr>
            <w:top w:val="none" w:sz="0" w:space="0" w:color="auto"/>
            <w:left w:val="none" w:sz="0" w:space="0" w:color="auto"/>
            <w:bottom w:val="none" w:sz="0" w:space="0" w:color="auto"/>
            <w:right w:val="none" w:sz="0" w:space="0" w:color="auto"/>
          </w:divBdr>
        </w:div>
        <w:div w:id="1276599483">
          <w:marLeft w:val="640"/>
          <w:marRight w:val="0"/>
          <w:marTop w:val="0"/>
          <w:marBottom w:val="0"/>
          <w:divBdr>
            <w:top w:val="none" w:sz="0" w:space="0" w:color="auto"/>
            <w:left w:val="none" w:sz="0" w:space="0" w:color="auto"/>
            <w:bottom w:val="none" w:sz="0" w:space="0" w:color="auto"/>
            <w:right w:val="none" w:sz="0" w:space="0" w:color="auto"/>
          </w:divBdr>
        </w:div>
        <w:div w:id="204023644">
          <w:marLeft w:val="640"/>
          <w:marRight w:val="0"/>
          <w:marTop w:val="0"/>
          <w:marBottom w:val="0"/>
          <w:divBdr>
            <w:top w:val="none" w:sz="0" w:space="0" w:color="auto"/>
            <w:left w:val="none" w:sz="0" w:space="0" w:color="auto"/>
            <w:bottom w:val="none" w:sz="0" w:space="0" w:color="auto"/>
            <w:right w:val="none" w:sz="0" w:space="0" w:color="auto"/>
          </w:divBdr>
        </w:div>
        <w:div w:id="2026903827">
          <w:marLeft w:val="640"/>
          <w:marRight w:val="0"/>
          <w:marTop w:val="0"/>
          <w:marBottom w:val="0"/>
          <w:divBdr>
            <w:top w:val="none" w:sz="0" w:space="0" w:color="auto"/>
            <w:left w:val="none" w:sz="0" w:space="0" w:color="auto"/>
            <w:bottom w:val="none" w:sz="0" w:space="0" w:color="auto"/>
            <w:right w:val="none" w:sz="0" w:space="0" w:color="auto"/>
          </w:divBdr>
        </w:div>
        <w:div w:id="1883518066">
          <w:marLeft w:val="640"/>
          <w:marRight w:val="0"/>
          <w:marTop w:val="0"/>
          <w:marBottom w:val="0"/>
          <w:divBdr>
            <w:top w:val="none" w:sz="0" w:space="0" w:color="auto"/>
            <w:left w:val="none" w:sz="0" w:space="0" w:color="auto"/>
            <w:bottom w:val="none" w:sz="0" w:space="0" w:color="auto"/>
            <w:right w:val="none" w:sz="0" w:space="0" w:color="auto"/>
          </w:divBdr>
        </w:div>
        <w:div w:id="248542336">
          <w:marLeft w:val="640"/>
          <w:marRight w:val="0"/>
          <w:marTop w:val="0"/>
          <w:marBottom w:val="0"/>
          <w:divBdr>
            <w:top w:val="none" w:sz="0" w:space="0" w:color="auto"/>
            <w:left w:val="none" w:sz="0" w:space="0" w:color="auto"/>
            <w:bottom w:val="none" w:sz="0" w:space="0" w:color="auto"/>
            <w:right w:val="none" w:sz="0" w:space="0" w:color="auto"/>
          </w:divBdr>
        </w:div>
        <w:div w:id="1872262626">
          <w:marLeft w:val="640"/>
          <w:marRight w:val="0"/>
          <w:marTop w:val="0"/>
          <w:marBottom w:val="0"/>
          <w:divBdr>
            <w:top w:val="none" w:sz="0" w:space="0" w:color="auto"/>
            <w:left w:val="none" w:sz="0" w:space="0" w:color="auto"/>
            <w:bottom w:val="none" w:sz="0" w:space="0" w:color="auto"/>
            <w:right w:val="none" w:sz="0" w:space="0" w:color="auto"/>
          </w:divBdr>
        </w:div>
        <w:div w:id="391317319">
          <w:marLeft w:val="640"/>
          <w:marRight w:val="0"/>
          <w:marTop w:val="0"/>
          <w:marBottom w:val="0"/>
          <w:divBdr>
            <w:top w:val="none" w:sz="0" w:space="0" w:color="auto"/>
            <w:left w:val="none" w:sz="0" w:space="0" w:color="auto"/>
            <w:bottom w:val="none" w:sz="0" w:space="0" w:color="auto"/>
            <w:right w:val="none" w:sz="0" w:space="0" w:color="auto"/>
          </w:divBdr>
        </w:div>
        <w:div w:id="686827346">
          <w:marLeft w:val="640"/>
          <w:marRight w:val="0"/>
          <w:marTop w:val="0"/>
          <w:marBottom w:val="0"/>
          <w:divBdr>
            <w:top w:val="none" w:sz="0" w:space="0" w:color="auto"/>
            <w:left w:val="none" w:sz="0" w:space="0" w:color="auto"/>
            <w:bottom w:val="none" w:sz="0" w:space="0" w:color="auto"/>
            <w:right w:val="none" w:sz="0" w:space="0" w:color="auto"/>
          </w:divBdr>
        </w:div>
        <w:div w:id="62265053">
          <w:marLeft w:val="640"/>
          <w:marRight w:val="0"/>
          <w:marTop w:val="0"/>
          <w:marBottom w:val="0"/>
          <w:divBdr>
            <w:top w:val="none" w:sz="0" w:space="0" w:color="auto"/>
            <w:left w:val="none" w:sz="0" w:space="0" w:color="auto"/>
            <w:bottom w:val="none" w:sz="0" w:space="0" w:color="auto"/>
            <w:right w:val="none" w:sz="0" w:space="0" w:color="auto"/>
          </w:divBdr>
        </w:div>
        <w:div w:id="974875980">
          <w:marLeft w:val="640"/>
          <w:marRight w:val="0"/>
          <w:marTop w:val="0"/>
          <w:marBottom w:val="0"/>
          <w:divBdr>
            <w:top w:val="none" w:sz="0" w:space="0" w:color="auto"/>
            <w:left w:val="none" w:sz="0" w:space="0" w:color="auto"/>
            <w:bottom w:val="none" w:sz="0" w:space="0" w:color="auto"/>
            <w:right w:val="none" w:sz="0" w:space="0" w:color="auto"/>
          </w:divBdr>
        </w:div>
        <w:div w:id="331298223">
          <w:marLeft w:val="640"/>
          <w:marRight w:val="0"/>
          <w:marTop w:val="0"/>
          <w:marBottom w:val="0"/>
          <w:divBdr>
            <w:top w:val="none" w:sz="0" w:space="0" w:color="auto"/>
            <w:left w:val="none" w:sz="0" w:space="0" w:color="auto"/>
            <w:bottom w:val="none" w:sz="0" w:space="0" w:color="auto"/>
            <w:right w:val="none" w:sz="0" w:space="0" w:color="auto"/>
          </w:divBdr>
        </w:div>
        <w:div w:id="539703389">
          <w:marLeft w:val="640"/>
          <w:marRight w:val="0"/>
          <w:marTop w:val="0"/>
          <w:marBottom w:val="0"/>
          <w:divBdr>
            <w:top w:val="none" w:sz="0" w:space="0" w:color="auto"/>
            <w:left w:val="none" w:sz="0" w:space="0" w:color="auto"/>
            <w:bottom w:val="none" w:sz="0" w:space="0" w:color="auto"/>
            <w:right w:val="none" w:sz="0" w:space="0" w:color="auto"/>
          </w:divBdr>
        </w:div>
        <w:div w:id="1819372924">
          <w:marLeft w:val="640"/>
          <w:marRight w:val="0"/>
          <w:marTop w:val="0"/>
          <w:marBottom w:val="0"/>
          <w:divBdr>
            <w:top w:val="none" w:sz="0" w:space="0" w:color="auto"/>
            <w:left w:val="none" w:sz="0" w:space="0" w:color="auto"/>
            <w:bottom w:val="none" w:sz="0" w:space="0" w:color="auto"/>
            <w:right w:val="none" w:sz="0" w:space="0" w:color="auto"/>
          </w:divBdr>
        </w:div>
        <w:div w:id="1222205547">
          <w:marLeft w:val="640"/>
          <w:marRight w:val="0"/>
          <w:marTop w:val="0"/>
          <w:marBottom w:val="0"/>
          <w:divBdr>
            <w:top w:val="none" w:sz="0" w:space="0" w:color="auto"/>
            <w:left w:val="none" w:sz="0" w:space="0" w:color="auto"/>
            <w:bottom w:val="none" w:sz="0" w:space="0" w:color="auto"/>
            <w:right w:val="none" w:sz="0" w:space="0" w:color="auto"/>
          </w:divBdr>
        </w:div>
        <w:div w:id="48455816">
          <w:marLeft w:val="640"/>
          <w:marRight w:val="0"/>
          <w:marTop w:val="0"/>
          <w:marBottom w:val="0"/>
          <w:divBdr>
            <w:top w:val="none" w:sz="0" w:space="0" w:color="auto"/>
            <w:left w:val="none" w:sz="0" w:space="0" w:color="auto"/>
            <w:bottom w:val="none" w:sz="0" w:space="0" w:color="auto"/>
            <w:right w:val="none" w:sz="0" w:space="0" w:color="auto"/>
          </w:divBdr>
        </w:div>
        <w:div w:id="1429502174">
          <w:marLeft w:val="640"/>
          <w:marRight w:val="0"/>
          <w:marTop w:val="0"/>
          <w:marBottom w:val="0"/>
          <w:divBdr>
            <w:top w:val="none" w:sz="0" w:space="0" w:color="auto"/>
            <w:left w:val="none" w:sz="0" w:space="0" w:color="auto"/>
            <w:bottom w:val="none" w:sz="0" w:space="0" w:color="auto"/>
            <w:right w:val="none" w:sz="0" w:space="0" w:color="auto"/>
          </w:divBdr>
        </w:div>
        <w:div w:id="185602047">
          <w:marLeft w:val="640"/>
          <w:marRight w:val="0"/>
          <w:marTop w:val="0"/>
          <w:marBottom w:val="0"/>
          <w:divBdr>
            <w:top w:val="none" w:sz="0" w:space="0" w:color="auto"/>
            <w:left w:val="none" w:sz="0" w:space="0" w:color="auto"/>
            <w:bottom w:val="none" w:sz="0" w:space="0" w:color="auto"/>
            <w:right w:val="none" w:sz="0" w:space="0" w:color="auto"/>
          </w:divBdr>
        </w:div>
        <w:div w:id="1074201319">
          <w:marLeft w:val="640"/>
          <w:marRight w:val="0"/>
          <w:marTop w:val="0"/>
          <w:marBottom w:val="0"/>
          <w:divBdr>
            <w:top w:val="none" w:sz="0" w:space="0" w:color="auto"/>
            <w:left w:val="none" w:sz="0" w:space="0" w:color="auto"/>
            <w:bottom w:val="none" w:sz="0" w:space="0" w:color="auto"/>
            <w:right w:val="none" w:sz="0" w:space="0" w:color="auto"/>
          </w:divBdr>
        </w:div>
        <w:div w:id="1524440019">
          <w:marLeft w:val="640"/>
          <w:marRight w:val="0"/>
          <w:marTop w:val="0"/>
          <w:marBottom w:val="0"/>
          <w:divBdr>
            <w:top w:val="none" w:sz="0" w:space="0" w:color="auto"/>
            <w:left w:val="none" w:sz="0" w:space="0" w:color="auto"/>
            <w:bottom w:val="none" w:sz="0" w:space="0" w:color="auto"/>
            <w:right w:val="none" w:sz="0" w:space="0" w:color="auto"/>
          </w:divBdr>
        </w:div>
        <w:div w:id="257638257">
          <w:marLeft w:val="640"/>
          <w:marRight w:val="0"/>
          <w:marTop w:val="0"/>
          <w:marBottom w:val="0"/>
          <w:divBdr>
            <w:top w:val="none" w:sz="0" w:space="0" w:color="auto"/>
            <w:left w:val="none" w:sz="0" w:space="0" w:color="auto"/>
            <w:bottom w:val="none" w:sz="0" w:space="0" w:color="auto"/>
            <w:right w:val="none" w:sz="0" w:space="0" w:color="auto"/>
          </w:divBdr>
        </w:div>
        <w:div w:id="1571694438">
          <w:marLeft w:val="640"/>
          <w:marRight w:val="0"/>
          <w:marTop w:val="0"/>
          <w:marBottom w:val="0"/>
          <w:divBdr>
            <w:top w:val="none" w:sz="0" w:space="0" w:color="auto"/>
            <w:left w:val="none" w:sz="0" w:space="0" w:color="auto"/>
            <w:bottom w:val="none" w:sz="0" w:space="0" w:color="auto"/>
            <w:right w:val="none" w:sz="0" w:space="0" w:color="auto"/>
          </w:divBdr>
        </w:div>
        <w:div w:id="2031910191">
          <w:marLeft w:val="640"/>
          <w:marRight w:val="0"/>
          <w:marTop w:val="0"/>
          <w:marBottom w:val="0"/>
          <w:divBdr>
            <w:top w:val="none" w:sz="0" w:space="0" w:color="auto"/>
            <w:left w:val="none" w:sz="0" w:space="0" w:color="auto"/>
            <w:bottom w:val="none" w:sz="0" w:space="0" w:color="auto"/>
            <w:right w:val="none" w:sz="0" w:space="0" w:color="auto"/>
          </w:divBdr>
        </w:div>
        <w:div w:id="601108320">
          <w:marLeft w:val="640"/>
          <w:marRight w:val="0"/>
          <w:marTop w:val="0"/>
          <w:marBottom w:val="0"/>
          <w:divBdr>
            <w:top w:val="none" w:sz="0" w:space="0" w:color="auto"/>
            <w:left w:val="none" w:sz="0" w:space="0" w:color="auto"/>
            <w:bottom w:val="none" w:sz="0" w:space="0" w:color="auto"/>
            <w:right w:val="none" w:sz="0" w:space="0" w:color="auto"/>
          </w:divBdr>
        </w:div>
        <w:div w:id="119422781">
          <w:marLeft w:val="640"/>
          <w:marRight w:val="0"/>
          <w:marTop w:val="0"/>
          <w:marBottom w:val="0"/>
          <w:divBdr>
            <w:top w:val="none" w:sz="0" w:space="0" w:color="auto"/>
            <w:left w:val="none" w:sz="0" w:space="0" w:color="auto"/>
            <w:bottom w:val="none" w:sz="0" w:space="0" w:color="auto"/>
            <w:right w:val="none" w:sz="0" w:space="0" w:color="auto"/>
          </w:divBdr>
        </w:div>
        <w:div w:id="271058293">
          <w:marLeft w:val="640"/>
          <w:marRight w:val="0"/>
          <w:marTop w:val="0"/>
          <w:marBottom w:val="0"/>
          <w:divBdr>
            <w:top w:val="none" w:sz="0" w:space="0" w:color="auto"/>
            <w:left w:val="none" w:sz="0" w:space="0" w:color="auto"/>
            <w:bottom w:val="none" w:sz="0" w:space="0" w:color="auto"/>
            <w:right w:val="none" w:sz="0" w:space="0" w:color="auto"/>
          </w:divBdr>
        </w:div>
        <w:div w:id="1816485717">
          <w:marLeft w:val="640"/>
          <w:marRight w:val="0"/>
          <w:marTop w:val="0"/>
          <w:marBottom w:val="0"/>
          <w:divBdr>
            <w:top w:val="none" w:sz="0" w:space="0" w:color="auto"/>
            <w:left w:val="none" w:sz="0" w:space="0" w:color="auto"/>
            <w:bottom w:val="none" w:sz="0" w:space="0" w:color="auto"/>
            <w:right w:val="none" w:sz="0" w:space="0" w:color="auto"/>
          </w:divBdr>
        </w:div>
        <w:div w:id="1435243834">
          <w:marLeft w:val="640"/>
          <w:marRight w:val="0"/>
          <w:marTop w:val="0"/>
          <w:marBottom w:val="0"/>
          <w:divBdr>
            <w:top w:val="none" w:sz="0" w:space="0" w:color="auto"/>
            <w:left w:val="none" w:sz="0" w:space="0" w:color="auto"/>
            <w:bottom w:val="none" w:sz="0" w:space="0" w:color="auto"/>
            <w:right w:val="none" w:sz="0" w:space="0" w:color="auto"/>
          </w:divBdr>
        </w:div>
        <w:div w:id="1779521106">
          <w:marLeft w:val="640"/>
          <w:marRight w:val="0"/>
          <w:marTop w:val="0"/>
          <w:marBottom w:val="0"/>
          <w:divBdr>
            <w:top w:val="none" w:sz="0" w:space="0" w:color="auto"/>
            <w:left w:val="none" w:sz="0" w:space="0" w:color="auto"/>
            <w:bottom w:val="none" w:sz="0" w:space="0" w:color="auto"/>
            <w:right w:val="none" w:sz="0" w:space="0" w:color="auto"/>
          </w:divBdr>
        </w:div>
        <w:div w:id="785541214">
          <w:marLeft w:val="640"/>
          <w:marRight w:val="0"/>
          <w:marTop w:val="0"/>
          <w:marBottom w:val="0"/>
          <w:divBdr>
            <w:top w:val="none" w:sz="0" w:space="0" w:color="auto"/>
            <w:left w:val="none" w:sz="0" w:space="0" w:color="auto"/>
            <w:bottom w:val="none" w:sz="0" w:space="0" w:color="auto"/>
            <w:right w:val="none" w:sz="0" w:space="0" w:color="auto"/>
          </w:divBdr>
        </w:div>
        <w:div w:id="104202288">
          <w:marLeft w:val="640"/>
          <w:marRight w:val="0"/>
          <w:marTop w:val="0"/>
          <w:marBottom w:val="0"/>
          <w:divBdr>
            <w:top w:val="none" w:sz="0" w:space="0" w:color="auto"/>
            <w:left w:val="none" w:sz="0" w:space="0" w:color="auto"/>
            <w:bottom w:val="none" w:sz="0" w:space="0" w:color="auto"/>
            <w:right w:val="none" w:sz="0" w:space="0" w:color="auto"/>
          </w:divBdr>
        </w:div>
        <w:div w:id="899943129">
          <w:marLeft w:val="640"/>
          <w:marRight w:val="0"/>
          <w:marTop w:val="0"/>
          <w:marBottom w:val="0"/>
          <w:divBdr>
            <w:top w:val="none" w:sz="0" w:space="0" w:color="auto"/>
            <w:left w:val="none" w:sz="0" w:space="0" w:color="auto"/>
            <w:bottom w:val="none" w:sz="0" w:space="0" w:color="auto"/>
            <w:right w:val="none" w:sz="0" w:space="0" w:color="auto"/>
          </w:divBdr>
        </w:div>
        <w:div w:id="1095590412">
          <w:marLeft w:val="640"/>
          <w:marRight w:val="0"/>
          <w:marTop w:val="0"/>
          <w:marBottom w:val="0"/>
          <w:divBdr>
            <w:top w:val="none" w:sz="0" w:space="0" w:color="auto"/>
            <w:left w:val="none" w:sz="0" w:space="0" w:color="auto"/>
            <w:bottom w:val="none" w:sz="0" w:space="0" w:color="auto"/>
            <w:right w:val="none" w:sz="0" w:space="0" w:color="auto"/>
          </w:divBdr>
        </w:div>
        <w:div w:id="245891544">
          <w:marLeft w:val="640"/>
          <w:marRight w:val="0"/>
          <w:marTop w:val="0"/>
          <w:marBottom w:val="0"/>
          <w:divBdr>
            <w:top w:val="none" w:sz="0" w:space="0" w:color="auto"/>
            <w:left w:val="none" w:sz="0" w:space="0" w:color="auto"/>
            <w:bottom w:val="none" w:sz="0" w:space="0" w:color="auto"/>
            <w:right w:val="none" w:sz="0" w:space="0" w:color="auto"/>
          </w:divBdr>
        </w:div>
        <w:div w:id="1389642661">
          <w:marLeft w:val="640"/>
          <w:marRight w:val="0"/>
          <w:marTop w:val="0"/>
          <w:marBottom w:val="0"/>
          <w:divBdr>
            <w:top w:val="none" w:sz="0" w:space="0" w:color="auto"/>
            <w:left w:val="none" w:sz="0" w:space="0" w:color="auto"/>
            <w:bottom w:val="none" w:sz="0" w:space="0" w:color="auto"/>
            <w:right w:val="none" w:sz="0" w:space="0" w:color="auto"/>
          </w:divBdr>
        </w:div>
        <w:div w:id="755829684">
          <w:marLeft w:val="640"/>
          <w:marRight w:val="0"/>
          <w:marTop w:val="0"/>
          <w:marBottom w:val="0"/>
          <w:divBdr>
            <w:top w:val="none" w:sz="0" w:space="0" w:color="auto"/>
            <w:left w:val="none" w:sz="0" w:space="0" w:color="auto"/>
            <w:bottom w:val="none" w:sz="0" w:space="0" w:color="auto"/>
            <w:right w:val="none" w:sz="0" w:space="0" w:color="auto"/>
          </w:divBdr>
        </w:div>
        <w:div w:id="378674454">
          <w:marLeft w:val="640"/>
          <w:marRight w:val="0"/>
          <w:marTop w:val="0"/>
          <w:marBottom w:val="0"/>
          <w:divBdr>
            <w:top w:val="none" w:sz="0" w:space="0" w:color="auto"/>
            <w:left w:val="none" w:sz="0" w:space="0" w:color="auto"/>
            <w:bottom w:val="none" w:sz="0" w:space="0" w:color="auto"/>
            <w:right w:val="none" w:sz="0" w:space="0" w:color="auto"/>
          </w:divBdr>
        </w:div>
        <w:div w:id="1970545092">
          <w:marLeft w:val="640"/>
          <w:marRight w:val="0"/>
          <w:marTop w:val="0"/>
          <w:marBottom w:val="0"/>
          <w:divBdr>
            <w:top w:val="none" w:sz="0" w:space="0" w:color="auto"/>
            <w:left w:val="none" w:sz="0" w:space="0" w:color="auto"/>
            <w:bottom w:val="none" w:sz="0" w:space="0" w:color="auto"/>
            <w:right w:val="none" w:sz="0" w:space="0" w:color="auto"/>
          </w:divBdr>
        </w:div>
        <w:div w:id="1925918983">
          <w:marLeft w:val="640"/>
          <w:marRight w:val="0"/>
          <w:marTop w:val="0"/>
          <w:marBottom w:val="0"/>
          <w:divBdr>
            <w:top w:val="none" w:sz="0" w:space="0" w:color="auto"/>
            <w:left w:val="none" w:sz="0" w:space="0" w:color="auto"/>
            <w:bottom w:val="none" w:sz="0" w:space="0" w:color="auto"/>
            <w:right w:val="none" w:sz="0" w:space="0" w:color="auto"/>
          </w:divBdr>
        </w:div>
        <w:div w:id="1833638055">
          <w:marLeft w:val="640"/>
          <w:marRight w:val="0"/>
          <w:marTop w:val="0"/>
          <w:marBottom w:val="0"/>
          <w:divBdr>
            <w:top w:val="none" w:sz="0" w:space="0" w:color="auto"/>
            <w:left w:val="none" w:sz="0" w:space="0" w:color="auto"/>
            <w:bottom w:val="none" w:sz="0" w:space="0" w:color="auto"/>
            <w:right w:val="none" w:sz="0" w:space="0" w:color="auto"/>
          </w:divBdr>
        </w:div>
        <w:div w:id="1008094387">
          <w:marLeft w:val="640"/>
          <w:marRight w:val="0"/>
          <w:marTop w:val="0"/>
          <w:marBottom w:val="0"/>
          <w:divBdr>
            <w:top w:val="none" w:sz="0" w:space="0" w:color="auto"/>
            <w:left w:val="none" w:sz="0" w:space="0" w:color="auto"/>
            <w:bottom w:val="none" w:sz="0" w:space="0" w:color="auto"/>
            <w:right w:val="none" w:sz="0" w:space="0" w:color="auto"/>
          </w:divBdr>
        </w:div>
        <w:div w:id="78404366">
          <w:marLeft w:val="640"/>
          <w:marRight w:val="0"/>
          <w:marTop w:val="0"/>
          <w:marBottom w:val="0"/>
          <w:divBdr>
            <w:top w:val="none" w:sz="0" w:space="0" w:color="auto"/>
            <w:left w:val="none" w:sz="0" w:space="0" w:color="auto"/>
            <w:bottom w:val="none" w:sz="0" w:space="0" w:color="auto"/>
            <w:right w:val="none" w:sz="0" w:space="0" w:color="auto"/>
          </w:divBdr>
        </w:div>
        <w:div w:id="1056859350">
          <w:marLeft w:val="640"/>
          <w:marRight w:val="0"/>
          <w:marTop w:val="0"/>
          <w:marBottom w:val="0"/>
          <w:divBdr>
            <w:top w:val="none" w:sz="0" w:space="0" w:color="auto"/>
            <w:left w:val="none" w:sz="0" w:space="0" w:color="auto"/>
            <w:bottom w:val="none" w:sz="0" w:space="0" w:color="auto"/>
            <w:right w:val="none" w:sz="0" w:space="0" w:color="auto"/>
          </w:divBdr>
        </w:div>
        <w:div w:id="62416805">
          <w:marLeft w:val="640"/>
          <w:marRight w:val="0"/>
          <w:marTop w:val="0"/>
          <w:marBottom w:val="0"/>
          <w:divBdr>
            <w:top w:val="none" w:sz="0" w:space="0" w:color="auto"/>
            <w:left w:val="none" w:sz="0" w:space="0" w:color="auto"/>
            <w:bottom w:val="none" w:sz="0" w:space="0" w:color="auto"/>
            <w:right w:val="none" w:sz="0" w:space="0" w:color="auto"/>
          </w:divBdr>
        </w:div>
        <w:div w:id="1413967318">
          <w:marLeft w:val="640"/>
          <w:marRight w:val="0"/>
          <w:marTop w:val="0"/>
          <w:marBottom w:val="0"/>
          <w:divBdr>
            <w:top w:val="none" w:sz="0" w:space="0" w:color="auto"/>
            <w:left w:val="none" w:sz="0" w:space="0" w:color="auto"/>
            <w:bottom w:val="none" w:sz="0" w:space="0" w:color="auto"/>
            <w:right w:val="none" w:sz="0" w:space="0" w:color="auto"/>
          </w:divBdr>
        </w:div>
        <w:div w:id="1547328401">
          <w:marLeft w:val="640"/>
          <w:marRight w:val="0"/>
          <w:marTop w:val="0"/>
          <w:marBottom w:val="0"/>
          <w:divBdr>
            <w:top w:val="none" w:sz="0" w:space="0" w:color="auto"/>
            <w:left w:val="none" w:sz="0" w:space="0" w:color="auto"/>
            <w:bottom w:val="none" w:sz="0" w:space="0" w:color="auto"/>
            <w:right w:val="none" w:sz="0" w:space="0" w:color="auto"/>
          </w:divBdr>
        </w:div>
        <w:div w:id="1932663531">
          <w:marLeft w:val="640"/>
          <w:marRight w:val="0"/>
          <w:marTop w:val="0"/>
          <w:marBottom w:val="0"/>
          <w:divBdr>
            <w:top w:val="none" w:sz="0" w:space="0" w:color="auto"/>
            <w:left w:val="none" w:sz="0" w:space="0" w:color="auto"/>
            <w:bottom w:val="none" w:sz="0" w:space="0" w:color="auto"/>
            <w:right w:val="none" w:sz="0" w:space="0" w:color="auto"/>
          </w:divBdr>
        </w:div>
        <w:div w:id="993528811">
          <w:marLeft w:val="640"/>
          <w:marRight w:val="0"/>
          <w:marTop w:val="0"/>
          <w:marBottom w:val="0"/>
          <w:divBdr>
            <w:top w:val="none" w:sz="0" w:space="0" w:color="auto"/>
            <w:left w:val="none" w:sz="0" w:space="0" w:color="auto"/>
            <w:bottom w:val="none" w:sz="0" w:space="0" w:color="auto"/>
            <w:right w:val="none" w:sz="0" w:space="0" w:color="auto"/>
          </w:divBdr>
        </w:div>
        <w:div w:id="870190301">
          <w:marLeft w:val="640"/>
          <w:marRight w:val="0"/>
          <w:marTop w:val="0"/>
          <w:marBottom w:val="0"/>
          <w:divBdr>
            <w:top w:val="none" w:sz="0" w:space="0" w:color="auto"/>
            <w:left w:val="none" w:sz="0" w:space="0" w:color="auto"/>
            <w:bottom w:val="none" w:sz="0" w:space="0" w:color="auto"/>
            <w:right w:val="none" w:sz="0" w:space="0" w:color="auto"/>
          </w:divBdr>
        </w:div>
        <w:div w:id="374931799">
          <w:marLeft w:val="640"/>
          <w:marRight w:val="0"/>
          <w:marTop w:val="0"/>
          <w:marBottom w:val="0"/>
          <w:divBdr>
            <w:top w:val="none" w:sz="0" w:space="0" w:color="auto"/>
            <w:left w:val="none" w:sz="0" w:space="0" w:color="auto"/>
            <w:bottom w:val="none" w:sz="0" w:space="0" w:color="auto"/>
            <w:right w:val="none" w:sz="0" w:space="0" w:color="auto"/>
          </w:divBdr>
        </w:div>
        <w:div w:id="2028630852">
          <w:marLeft w:val="640"/>
          <w:marRight w:val="0"/>
          <w:marTop w:val="0"/>
          <w:marBottom w:val="0"/>
          <w:divBdr>
            <w:top w:val="none" w:sz="0" w:space="0" w:color="auto"/>
            <w:left w:val="none" w:sz="0" w:space="0" w:color="auto"/>
            <w:bottom w:val="none" w:sz="0" w:space="0" w:color="auto"/>
            <w:right w:val="none" w:sz="0" w:space="0" w:color="auto"/>
          </w:divBdr>
        </w:div>
        <w:div w:id="325281147">
          <w:marLeft w:val="640"/>
          <w:marRight w:val="0"/>
          <w:marTop w:val="0"/>
          <w:marBottom w:val="0"/>
          <w:divBdr>
            <w:top w:val="none" w:sz="0" w:space="0" w:color="auto"/>
            <w:left w:val="none" w:sz="0" w:space="0" w:color="auto"/>
            <w:bottom w:val="none" w:sz="0" w:space="0" w:color="auto"/>
            <w:right w:val="none" w:sz="0" w:space="0" w:color="auto"/>
          </w:divBdr>
        </w:div>
        <w:div w:id="1401169528">
          <w:marLeft w:val="640"/>
          <w:marRight w:val="0"/>
          <w:marTop w:val="0"/>
          <w:marBottom w:val="0"/>
          <w:divBdr>
            <w:top w:val="none" w:sz="0" w:space="0" w:color="auto"/>
            <w:left w:val="none" w:sz="0" w:space="0" w:color="auto"/>
            <w:bottom w:val="none" w:sz="0" w:space="0" w:color="auto"/>
            <w:right w:val="none" w:sz="0" w:space="0" w:color="auto"/>
          </w:divBdr>
        </w:div>
        <w:div w:id="1683966501">
          <w:marLeft w:val="640"/>
          <w:marRight w:val="0"/>
          <w:marTop w:val="0"/>
          <w:marBottom w:val="0"/>
          <w:divBdr>
            <w:top w:val="none" w:sz="0" w:space="0" w:color="auto"/>
            <w:left w:val="none" w:sz="0" w:space="0" w:color="auto"/>
            <w:bottom w:val="none" w:sz="0" w:space="0" w:color="auto"/>
            <w:right w:val="none" w:sz="0" w:space="0" w:color="auto"/>
          </w:divBdr>
        </w:div>
        <w:div w:id="259338916">
          <w:marLeft w:val="640"/>
          <w:marRight w:val="0"/>
          <w:marTop w:val="0"/>
          <w:marBottom w:val="0"/>
          <w:divBdr>
            <w:top w:val="none" w:sz="0" w:space="0" w:color="auto"/>
            <w:left w:val="none" w:sz="0" w:space="0" w:color="auto"/>
            <w:bottom w:val="none" w:sz="0" w:space="0" w:color="auto"/>
            <w:right w:val="none" w:sz="0" w:space="0" w:color="auto"/>
          </w:divBdr>
        </w:div>
        <w:div w:id="1341855043">
          <w:marLeft w:val="640"/>
          <w:marRight w:val="0"/>
          <w:marTop w:val="0"/>
          <w:marBottom w:val="0"/>
          <w:divBdr>
            <w:top w:val="none" w:sz="0" w:space="0" w:color="auto"/>
            <w:left w:val="none" w:sz="0" w:space="0" w:color="auto"/>
            <w:bottom w:val="none" w:sz="0" w:space="0" w:color="auto"/>
            <w:right w:val="none" w:sz="0" w:space="0" w:color="auto"/>
          </w:divBdr>
        </w:div>
        <w:div w:id="988287923">
          <w:marLeft w:val="640"/>
          <w:marRight w:val="0"/>
          <w:marTop w:val="0"/>
          <w:marBottom w:val="0"/>
          <w:divBdr>
            <w:top w:val="none" w:sz="0" w:space="0" w:color="auto"/>
            <w:left w:val="none" w:sz="0" w:space="0" w:color="auto"/>
            <w:bottom w:val="none" w:sz="0" w:space="0" w:color="auto"/>
            <w:right w:val="none" w:sz="0" w:space="0" w:color="auto"/>
          </w:divBdr>
        </w:div>
        <w:div w:id="1342316403">
          <w:marLeft w:val="640"/>
          <w:marRight w:val="0"/>
          <w:marTop w:val="0"/>
          <w:marBottom w:val="0"/>
          <w:divBdr>
            <w:top w:val="none" w:sz="0" w:space="0" w:color="auto"/>
            <w:left w:val="none" w:sz="0" w:space="0" w:color="auto"/>
            <w:bottom w:val="none" w:sz="0" w:space="0" w:color="auto"/>
            <w:right w:val="none" w:sz="0" w:space="0" w:color="auto"/>
          </w:divBdr>
        </w:div>
        <w:div w:id="2127002400">
          <w:marLeft w:val="640"/>
          <w:marRight w:val="0"/>
          <w:marTop w:val="0"/>
          <w:marBottom w:val="0"/>
          <w:divBdr>
            <w:top w:val="none" w:sz="0" w:space="0" w:color="auto"/>
            <w:left w:val="none" w:sz="0" w:space="0" w:color="auto"/>
            <w:bottom w:val="none" w:sz="0" w:space="0" w:color="auto"/>
            <w:right w:val="none" w:sz="0" w:space="0" w:color="auto"/>
          </w:divBdr>
        </w:div>
        <w:div w:id="862943610">
          <w:marLeft w:val="640"/>
          <w:marRight w:val="0"/>
          <w:marTop w:val="0"/>
          <w:marBottom w:val="0"/>
          <w:divBdr>
            <w:top w:val="none" w:sz="0" w:space="0" w:color="auto"/>
            <w:left w:val="none" w:sz="0" w:space="0" w:color="auto"/>
            <w:bottom w:val="none" w:sz="0" w:space="0" w:color="auto"/>
            <w:right w:val="none" w:sz="0" w:space="0" w:color="auto"/>
          </w:divBdr>
        </w:div>
        <w:div w:id="1541627749">
          <w:marLeft w:val="640"/>
          <w:marRight w:val="0"/>
          <w:marTop w:val="0"/>
          <w:marBottom w:val="0"/>
          <w:divBdr>
            <w:top w:val="none" w:sz="0" w:space="0" w:color="auto"/>
            <w:left w:val="none" w:sz="0" w:space="0" w:color="auto"/>
            <w:bottom w:val="none" w:sz="0" w:space="0" w:color="auto"/>
            <w:right w:val="none" w:sz="0" w:space="0" w:color="auto"/>
          </w:divBdr>
        </w:div>
        <w:div w:id="1500274059">
          <w:marLeft w:val="640"/>
          <w:marRight w:val="0"/>
          <w:marTop w:val="0"/>
          <w:marBottom w:val="0"/>
          <w:divBdr>
            <w:top w:val="none" w:sz="0" w:space="0" w:color="auto"/>
            <w:left w:val="none" w:sz="0" w:space="0" w:color="auto"/>
            <w:bottom w:val="none" w:sz="0" w:space="0" w:color="auto"/>
            <w:right w:val="none" w:sz="0" w:space="0" w:color="auto"/>
          </w:divBdr>
        </w:div>
        <w:div w:id="1012027072">
          <w:marLeft w:val="640"/>
          <w:marRight w:val="0"/>
          <w:marTop w:val="0"/>
          <w:marBottom w:val="0"/>
          <w:divBdr>
            <w:top w:val="none" w:sz="0" w:space="0" w:color="auto"/>
            <w:left w:val="none" w:sz="0" w:space="0" w:color="auto"/>
            <w:bottom w:val="none" w:sz="0" w:space="0" w:color="auto"/>
            <w:right w:val="none" w:sz="0" w:space="0" w:color="auto"/>
          </w:divBdr>
        </w:div>
        <w:div w:id="810442796">
          <w:marLeft w:val="640"/>
          <w:marRight w:val="0"/>
          <w:marTop w:val="0"/>
          <w:marBottom w:val="0"/>
          <w:divBdr>
            <w:top w:val="none" w:sz="0" w:space="0" w:color="auto"/>
            <w:left w:val="none" w:sz="0" w:space="0" w:color="auto"/>
            <w:bottom w:val="none" w:sz="0" w:space="0" w:color="auto"/>
            <w:right w:val="none" w:sz="0" w:space="0" w:color="auto"/>
          </w:divBdr>
        </w:div>
        <w:div w:id="263389272">
          <w:marLeft w:val="640"/>
          <w:marRight w:val="0"/>
          <w:marTop w:val="0"/>
          <w:marBottom w:val="0"/>
          <w:divBdr>
            <w:top w:val="none" w:sz="0" w:space="0" w:color="auto"/>
            <w:left w:val="none" w:sz="0" w:space="0" w:color="auto"/>
            <w:bottom w:val="none" w:sz="0" w:space="0" w:color="auto"/>
            <w:right w:val="none" w:sz="0" w:space="0" w:color="auto"/>
          </w:divBdr>
        </w:div>
        <w:div w:id="989094622">
          <w:marLeft w:val="640"/>
          <w:marRight w:val="0"/>
          <w:marTop w:val="0"/>
          <w:marBottom w:val="0"/>
          <w:divBdr>
            <w:top w:val="none" w:sz="0" w:space="0" w:color="auto"/>
            <w:left w:val="none" w:sz="0" w:space="0" w:color="auto"/>
            <w:bottom w:val="none" w:sz="0" w:space="0" w:color="auto"/>
            <w:right w:val="none" w:sz="0" w:space="0" w:color="auto"/>
          </w:divBdr>
        </w:div>
        <w:div w:id="2095781650">
          <w:marLeft w:val="640"/>
          <w:marRight w:val="0"/>
          <w:marTop w:val="0"/>
          <w:marBottom w:val="0"/>
          <w:divBdr>
            <w:top w:val="none" w:sz="0" w:space="0" w:color="auto"/>
            <w:left w:val="none" w:sz="0" w:space="0" w:color="auto"/>
            <w:bottom w:val="none" w:sz="0" w:space="0" w:color="auto"/>
            <w:right w:val="none" w:sz="0" w:space="0" w:color="auto"/>
          </w:divBdr>
        </w:div>
        <w:div w:id="500198144">
          <w:marLeft w:val="640"/>
          <w:marRight w:val="0"/>
          <w:marTop w:val="0"/>
          <w:marBottom w:val="0"/>
          <w:divBdr>
            <w:top w:val="none" w:sz="0" w:space="0" w:color="auto"/>
            <w:left w:val="none" w:sz="0" w:space="0" w:color="auto"/>
            <w:bottom w:val="none" w:sz="0" w:space="0" w:color="auto"/>
            <w:right w:val="none" w:sz="0" w:space="0" w:color="auto"/>
          </w:divBdr>
        </w:div>
        <w:div w:id="1984456655">
          <w:marLeft w:val="640"/>
          <w:marRight w:val="0"/>
          <w:marTop w:val="0"/>
          <w:marBottom w:val="0"/>
          <w:divBdr>
            <w:top w:val="none" w:sz="0" w:space="0" w:color="auto"/>
            <w:left w:val="none" w:sz="0" w:space="0" w:color="auto"/>
            <w:bottom w:val="none" w:sz="0" w:space="0" w:color="auto"/>
            <w:right w:val="none" w:sz="0" w:space="0" w:color="auto"/>
          </w:divBdr>
        </w:div>
        <w:div w:id="704788799">
          <w:marLeft w:val="640"/>
          <w:marRight w:val="0"/>
          <w:marTop w:val="0"/>
          <w:marBottom w:val="0"/>
          <w:divBdr>
            <w:top w:val="none" w:sz="0" w:space="0" w:color="auto"/>
            <w:left w:val="none" w:sz="0" w:space="0" w:color="auto"/>
            <w:bottom w:val="none" w:sz="0" w:space="0" w:color="auto"/>
            <w:right w:val="none" w:sz="0" w:space="0" w:color="auto"/>
          </w:divBdr>
        </w:div>
        <w:div w:id="883372001">
          <w:marLeft w:val="640"/>
          <w:marRight w:val="0"/>
          <w:marTop w:val="0"/>
          <w:marBottom w:val="0"/>
          <w:divBdr>
            <w:top w:val="none" w:sz="0" w:space="0" w:color="auto"/>
            <w:left w:val="none" w:sz="0" w:space="0" w:color="auto"/>
            <w:bottom w:val="none" w:sz="0" w:space="0" w:color="auto"/>
            <w:right w:val="none" w:sz="0" w:space="0" w:color="auto"/>
          </w:divBdr>
        </w:div>
        <w:div w:id="1689216709">
          <w:marLeft w:val="640"/>
          <w:marRight w:val="0"/>
          <w:marTop w:val="0"/>
          <w:marBottom w:val="0"/>
          <w:divBdr>
            <w:top w:val="none" w:sz="0" w:space="0" w:color="auto"/>
            <w:left w:val="none" w:sz="0" w:space="0" w:color="auto"/>
            <w:bottom w:val="none" w:sz="0" w:space="0" w:color="auto"/>
            <w:right w:val="none" w:sz="0" w:space="0" w:color="auto"/>
          </w:divBdr>
        </w:div>
        <w:div w:id="797263383">
          <w:marLeft w:val="640"/>
          <w:marRight w:val="0"/>
          <w:marTop w:val="0"/>
          <w:marBottom w:val="0"/>
          <w:divBdr>
            <w:top w:val="none" w:sz="0" w:space="0" w:color="auto"/>
            <w:left w:val="none" w:sz="0" w:space="0" w:color="auto"/>
            <w:bottom w:val="none" w:sz="0" w:space="0" w:color="auto"/>
            <w:right w:val="none" w:sz="0" w:space="0" w:color="auto"/>
          </w:divBdr>
        </w:div>
        <w:div w:id="264535840">
          <w:marLeft w:val="640"/>
          <w:marRight w:val="0"/>
          <w:marTop w:val="0"/>
          <w:marBottom w:val="0"/>
          <w:divBdr>
            <w:top w:val="none" w:sz="0" w:space="0" w:color="auto"/>
            <w:left w:val="none" w:sz="0" w:space="0" w:color="auto"/>
            <w:bottom w:val="none" w:sz="0" w:space="0" w:color="auto"/>
            <w:right w:val="none" w:sz="0" w:space="0" w:color="auto"/>
          </w:divBdr>
        </w:div>
        <w:div w:id="272519904">
          <w:marLeft w:val="640"/>
          <w:marRight w:val="0"/>
          <w:marTop w:val="0"/>
          <w:marBottom w:val="0"/>
          <w:divBdr>
            <w:top w:val="none" w:sz="0" w:space="0" w:color="auto"/>
            <w:left w:val="none" w:sz="0" w:space="0" w:color="auto"/>
            <w:bottom w:val="none" w:sz="0" w:space="0" w:color="auto"/>
            <w:right w:val="none" w:sz="0" w:space="0" w:color="auto"/>
          </w:divBdr>
        </w:div>
        <w:div w:id="1920364877">
          <w:marLeft w:val="640"/>
          <w:marRight w:val="0"/>
          <w:marTop w:val="0"/>
          <w:marBottom w:val="0"/>
          <w:divBdr>
            <w:top w:val="none" w:sz="0" w:space="0" w:color="auto"/>
            <w:left w:val="none" w:sz="0" w:space="0" w:color="auto"/>
            <w:bottom w:val="none" w:sz="0" w:space="0" w:color="auto"/>
            <w:right w:val="none" w:sz="0" w:space="0" w:color="auto"/>
          </w:divBdr>
        </w:div>
        <w:div w:id="1393578376">
          <w:marLeft w:val="640"/>
          <w:marRight w:val="0"/>
          <w:marTop w:val="0"/>
          <w:marBottom w:val="0"/>
          <w:divBdr>
            <w:top w:val="none" w:sz="0" w:space="0" w:color="auto"/>
            <w:left w:val="none" w:sz="0" w:space="0" w:color="auto"/>
            <w:bottom w:val="none" w:sz="0" w:space="0" w:color="auto"/>
            <w:right w:val="none" w:sz="0" w:space="0" w:color="auto"/>
          </w:divBdr>
        </w:div>
        <w:div w:id="1782146694">
          <w:marLeft w:val="640"/>
          <w:marRight w:val="0"/>
          <w:marTop w:val="0"/>
          <w:marBottom w:val="0"/>
          <w:divBdr>
            <w:top w:val="none" w:sz="0" w:space="0" w:color="auto"/>
            <w:left w:val="none" w:sz="0" w:space="0" w:color="auto"/>
            <w:bottom w:val="none" w:sz="0" w:space="0" w:color="auto"/>
            <w:right w:val="none" w:sz="0" w:space="0" w:color="auto"/>
          </w:divBdr>
        </w:div>
        <w:div w:id="1273048067">
          <w:marLeft w:val="640"/>
          <w:marRight w:val="0"/>
          <w:marTop w:val="0"/>
          <w:marBottom w:val="0"/>
          <w:divBdr>
            <w:top w:val="none" w:sz="0" w:space="0" w:color="auto"/>
            <w:left w:val="none" w:sz="0" w:space="0" w:color="auto"/>
            <w:bottom w:val="none" w:sz="0" w:space="0" w:color="auto"/>
            <w:right w:val="none" w:sz="0" w:space="0" w:color="auto"/>
          </w:divBdr>
        </w:div>
        <w:div w:id="1997761757">
          <w:marLeft w:val="640"/>
          <w:marRight w:val="0"/>
          <w:marTop w:val="0"/>
          <w:marBottom w:val="0"/>
          <w:divBdr>
            <w:top w:val="none" w:sz="0" w:space="0" w:color="auto"/>
            <w:left w:val="none" w:sz="0" w:space="0" w:color="auto"/>
            <w:bottom w:val="none" w:sz="0" w:space="0" w:color="auto"/>
            <w:right w:val="none" w:sz="0" w:space="0" w:color="auto"/>
          </w:divBdr>
        </w:div>
        <w:div w:id="326635316">
          <w:marLeft w:val="640"/>
          <w:marRight w:val="0"/>
          <w:marTop w:val="0"/>
          <w:marBottom w:val="0"/>
          <w:divBdr>
            <w:top w:val="none" w:sz="0" w:space="0" w:color="auto"/>
            <w:left w:val="none" w:sz="0" w:space="0" w:color="auto"/>
            <w:bottom w:val="none" w:sz="0" w:space="0" w:color="auto"/>
            <w:right w:val="none" w:sz="0" w:space="0" w:color="auto"/>
          </w:divBdr>
        </w:div>
        <w:div w:id="1167399049">
          <w:marLeft w:val="640"/>
          <w:marRight w:val="0"/>
          <w:marTop w:val="0"/>
          <w:marBottom w:val="0"/>
          <w:divBdr>
            <w:top w:val="none" w:sz="0" w:space="0" w:color="auto"/>
            <w:left w:val="none" w:sz="0" w:space="0" w:color="auto"/>
            <w:bottom w:val="none" w:sz="0" w:space="0" w:color="auto"/>
            <w:right w:val="none" w:sz="0" w:space="0" w:color="auto"/>
          </w:divBdr>
        </w:div>
        <w:div w:id="1314482106">
          <w:marLeft w:val="640"/>
          <w:marRight w:val="0"/>
          <w:marTop w:val="0"/>
          <w:marBottom w:val="0"/>
          <w:divBdr>
            <w:top w:val="none" w:sz="0" w:space="0" w:color="auto"/>
            <w:left w:val="none" w:sz="0" w:space="0" w:color="auto"/>
            <w:bottom w:val="none" w:sz="0" w:space="0" w:color="auto"/>
            <w:right w:val="none" w:sz="0" w:space="0" w:color="auto"/>
          </w:divBdr>
        </w:div>
        <w:div w:id="1792239446">
          <w:marLeft w:val="640"/>
          <w:marRight w:val="0"/>
          <w:marTop w:val="0"/>
          <w:marBottom w:val="0"/>
          <w:divBdr>
            <w:top w:val="none" w:sz="0" w:space="0" w:color="auto"/>
            <w:left w:val="none" w:sz="0" w:space="0" w:color="auto"/>
            <w:bottom w:val="none" w:sz="0" w:space="0" w:color="auto"/>
            <w:right w:val="none" w:sz="0" w:space="0" w:color="auto"/>
          </w:divBdr>
        </w:div>
        <w:div w:id="1926723896">
          <w:marLeft w:val="640"/>
          <w:marRight w:val="0"/>
          <w:marTop w:val="0"/>
          <w:marBottom w:val="0"/>
          <w:divBdr>
            <w:top w:val="none" w:sz="0" w:space="0" w:color="auto"/>
            <w:left w:val="none" w:sz="0" w:space="0" w:color="auto"/>
            <w:bottom w:val="none" w:sz="0" w:space="0" w:color="auto"/>
            <w:right w:val="none" w:sz="0" w:space="0" w:color="auto"/>
          </w:divBdr>
        </w:div>
        <w:div w:id="338125702">
          <w:marLeft w:val="640"/>
          <w:marRight w:val="0"/>
          <w:marTop w:val="0"/>
          <w:marBottom w:val="0"/>
          <w:divBdr>
            <w:top w:val="none" w:sz="0" w:space="0" w:color="auto"/>
            <w:left w:val="none" w:sz="0" w:space="0" w:color="auto"/>
            <w:bottom w:val="none" w:sz="0" w:space="0" w:color="auto"/>
            <w:right w:val="none" w:sz="0" w:space="0" w:color="auto"/>
          </w:divBdr>
        </w:div>
        <w:div w:id="828666753">
          <w:marLeft w:val="640"/>
          <w:marRight w:val="0"/>
          <w:marTop w:val="0"/>
          <w:marBottom w:val="0"/>
          <w:divBdr>
            <w:top w:val="none" w:sz="0" w:space="0" w:color="auto"/>
            <w:left w:val="none" w:sz="0" w:space="0" w:color="auto"/>
            <w:bottom w:val="none" w:sz="0" w:space="0" w:color="auto"/>
            <w:right w:val="none" w:sz="0" w:space="0" w:color="auto"/>
          </w:divBdr>
        </w:div>
        <w:div w:id="1446464707">
          <w:marLeft w:val="640"/>
          <w:marRight w:val="0"/>
          <w:marTop w:val="0"/>
          <w:marBottom w:val="0"/>
          <w:divBdr>
            <w:top w:val="none" w:sz="0" w:space="0" w:color="auto"/>
            <w:left w:val="none" w:sz="0" w:space="0" w:color="auto"/>
            <w:bottom w:val="none" w:sz="0" w:space="0" w:color="auto"/>
            <w:right w:val="none" w:sz="0" w:space="0" w:color="auto"/>
          </w:divBdr>
        </w:div>
        <w:div w:id="1664816212">
          <w:marLeft w:val="640"/>
          <w:marRight w:val="0"/>
          <w:marTop w:val="0"/>
          <w:marBottom w:val="0"/>
          <w:divBdr>
            <w:top w:val="none" w:sz="0" w:space="0" w:color="auto"/>
            <w:left w:val="none" w:sz="0" w:space="0" w:color="auto"/>
            <w:bottom w:val="none" w:sz="0" w:space="0" w:color="auto"/>
            <w:right w:val="none" w:sz="0" w:space="0" w:color="auto"/>
          </w:divBdr>
        </w:div>
        <w:div w:id="1496915482">
          <w:marLeft w:val="640"/>
          <w:marRight w:val="0"/>
          <w:marTop w:val="0"/>
          <w:marBottom w:val="0"/>
          <w:divBdr>
            <w:top w:val="none" w:sz="0" w:space="0" w:color="auto"/>
            <w:left w:val="none" w:sz="0" w:space="0" w:color="auto"/>
            <w:bottom w:val="none" w:sz="0" w:space="0" w:color="auto"/>
            <w:right w:val="none" w:sz="0" w:space="0" w:color="auto"/>
          </w:divBdr>
        </w:div>
        <w:div w:id="1860964964">
          <w:marLeft w:val="640"/>
          <w:marRight w:val="0"/>
          <w:marTop w:val="0"/>
          <w:marBottom w:val="0"/>
          <w:divBdr>
            <w:top w:val="none" w:sz="0" w:space="0" w:color="auto"/>
            <w:left w:val="none" w:sz="0" w:space="0" w:color="auto"/>
            <w:bottom w:val="none" w:sz="0" w:space="0" w:color="auto"/>
            <w:right w:val="none" w:sz="0" w:space="0" w:color="auto"/>
          </w:divBdr>
        </w:div>
        <w:div w:id="22025740">
          <w:marLeft w:val="640"/>
          <w:marRight w:val="0"/>
          <w:marTop w:val="0"/>
          <w:marBottom w:val="0"/>
          <w:divBdr>
            <w:top w:val="none" w:sz="0" w:space="0" w:color="auto"/>
            <w:left w:val="none" w:sz="0" w:space="0" w:color="auto"/>
            <w:bottom w:val="none" w:sz="0" w:space="0" w:color="auto"/>
            <w:right w:val="none" w:sz="0" w:space="0" w:color="auto"/>
          </w:divBdr>
        </w:div>
        <w:div w:id="1428960439">
          <w:marLeft w:val="640"/>
          <w:marRight w:val="0"/>
          <w:marTop w:val="0"/>
          <w:marBottom w:val="0"/>
          <w:divBdr>
            <w:top w:val="none" w:sz="0" w:space="0" w:color="auto"/>
            <w:left w:val="none" w:sz="0" w:space="0" w:color="auto"/>
            <w:bottom w:val="none" w:sz="0" w:space="0" w:color="auto"/>
            <w:right w:val="none" w:sz="0" w:space="0" w:color="auto"/>
          </w:divBdr>
        </w:div>
        <w:div w:id="1578857050">
          <w:marLeft w:val="640"/>
          <w:marRight w:val="0"/>
          <w:marTop w:val="0"/>
          <w:marBottom w:val="0"/>
          <w:divBdr>
            <w:top w:val="none" w:sz="0" w:space="0" w:color="auto"/>
            <w:left w:val="none" w:sz="0" w:space="0" w:color="auto"/>
            <w:bottom w:val="none" w:sz="0" w:space="0" w:color="auto"/>
            <w:right w:val="none" w:sz="0" w:space="0" w:color="auto"/>
          </w:divBdr>
        </w:div>
        <w:div w:id="59522396">
          <w:marLeft w:val="640"/>
          <w:marRight w:val="0"/>
          <w:marTop w:val="0"/>
          <w:marBottom w:val="0"/>
          <w:divBdr>
            <w:top w:val="none" w:sz="0" w:space="0" w:color="auto"/>
            <w:left w:val="none" w:sz="0" w:space="0" w:color="auto"/>
            <w:bottom w:val="none" w:sz="0" w:space="0" w:color="auto"/>
            <w:right w:val="none" w:sz="0" w:space="0" w:color="auto"/>
          </w:divBdr>
        </w:div>
        <w:div w:id="106699956">
          <w:marLeft w:val="640"/>
          <w:marRight w:val="0"/>
          <w:marTop w:val="0"/>
          <w:marBottom w:val="0"/>
          <w:divBdr>
            <w:top w:val="none" w:sz="0" w:space="0" w:color="auto"/>
            <w:left w:val="none" w:sz="0" w:space="0" w:color="auto"/>
            <w:bottom w:val="none" w:sz="0" w:space="0" w:color="auto"/>
            <w:right w:val="none" w:sz="0" w:space="0" w:color="auto"/>
          </w:divBdr>
        </w:div>
        <w:div w:id="640381980">
          <w:marLeft w:val="640"/>
          <w:marRight w:val="0"/>
          <w:marTop w:val="0"/>
          <w:marBottom w:val="0"/>
          <w:divBdr>
            <w:top w:val="none" w:sz="0" w:space="0" w:color="auto"/>
            <w:left w:val="none" w:sz="0" w:space="0" w:color="auto"/>
            <w:bottom w:val="none" w:sz="0" w:space="0" w:color="auto"/>
            <w:right w:val="none" w:sz="0" w:space="0" w:color="auto"/>
          </w:divBdr>
        </w:div>
        <w:div w:id="1706636">
          <w:marLeft w:val="640"/>
          <w:marRight w:val="0"/>
          <w:marTop w:val="0"/>
          <w:marBottom w:val="0"/>
          <w:divBdr>
            <w:top w:val="none" w:sz="0" w:space="0" w:color="auto"/>
            <w:left w:val="none" w:sz="0" w:space="0" w:color="auto"/>
            <w:bottom w:val="none" w:sz="0" w:space="0" w:color="auto"/>
            <w:right w:val="none" w:sz="0" w:space="0" w:color="auto"/>
          </w:divBdr>
        </w:div>
        <w:div w:id="596987425">
          <w:marLeft w:val="640"/>
          <w:marRight w:val="0"/>
          <w:marTop w:val="0"/>
          <w:marBottom w:val="0"/>
          <w:divBdr>
            <w:top w:val="none" w:sz="0" w:space="0" w:color="auto"/>
            <w:left w:val="none" w:sz="0" w:space="0" w:color="auto"/>
            <w:bottom w:val="none" w:sz="0" w:space="0" w:color="auto"/>
            <w:right w:val="none" w:sz="0" w:space="0" w:color="auto"/>
          </w:divBdr>
        </w:div>
        <w:div w:id="1710647162">
          <w:marLeft w:val="640"/>
          <w:marRight w:val="0"/>
          <w:marTop w:val="0"/>
          <w:marBottom w:val="0"/>
          <w:divBdr>
            <w:top w:val="none" w:sz="0" w:space="0" w:color="auto"/>
            <w:left w:val="none" w:sz="0" w:space="0" w:color="auto"/>
            <w:bottom w:val="none" w:sz="0" w:space="0" w:color="auto"/>
            <w:right w:val="none" w:sz="0" w:space="0" w:color="auto"/>
          </w:divBdr>
        </w:div>
        <w:div w:id="1693800762">
          <w:marLeft w:val="640"/>
          <w:marRight w:val="0"/>
          <w:marTop w:val="0"/>
          <w:marBottom w:val="0"/>
          <w:divBdr>
            <w:top w:val="none" w:sz="0" w:space="0" w:color="auto"/>
            <w:left w:val="none" w:sz="0" w:space="0" w:color="auto"/>
            <w:bottom w:val="none" w:sz="0" w:space="0" w:color="auto"/>
            <w:right w:val="none" w:sz="0" w:space="0" w:color="auto"/>
          </w:divBdr>
        </w:div>
        <w:div w:id="784542193">
          <w:marLeft w:val="640"/>
          <w:marRight w:val="0"/>
          <w:marTop w:val="0"/>
          <w:marBottom w:val="0"/>
          <w:divBdr>
            <w:top w:val="none" w:sz="0" w:space="0" w:color="auto"/>
            <w:left w:val="none" w:sz="0" w:space="0" w:color="auto"/>
            <w:bottom w:val="none" w:sz="0" w:space="0" w:color="auto"/>
            <w:right w:val="none" w:sz="0" w:space="0" w:color="auto"/>
          </w:divBdr>
        </w:div>
        <w:div w:id="171770002">
          <w:marLeft w:val="640"/>
          <w:marRight w:val="0"/>
          <w:marTop w:val="0"/>
          <w:marBottom w:val="0"/>
          <w:divBdr>
            <w:top w:val="none" w:sz="0" w:space="0" w:color="auto"/>
            <w:left w:val="none" w:sz="0" w:space="0" w:color="auto"/>
            <w:bottom w:val="none" w:sz="0" w:space="0" w:color="auto"/>
            <w:right w:val="none" w:sz="0" w:space="0" w:color="auto"/>
          </w:divBdr>
        </w:div>
        <w:div w:id="1573931888">
          <w:marLeft w:val="640"/>
          <w:marRight w:val="0"/>
          <w:marTop w:val="0"/>
          <w:marBottom w:val="0"/>
          <w:divBdr>
            <w:top w:val="none" w:sz="0" w:space="0" w:color="auto"/>
            <w:left w:val="none" w:sz="0" w:space="0" w:color="auto"/>
            <w:bottom w:val="none" w:sz="0" w:space="0" w:color="auto"/>
            <w:right w:val="none" w:sz="0" w:space="0" w:color="auto"/>
          </w:divBdr>
        </w:div>
        <w:div w:id="654258643">
          <w:marLeft w:val="640"/>
          <w:marRight w:val="0"/>
          <w:marTop w:val="0"/>
          <w:marBottom w:val="0"/>
          <w:divBdr>
            <w:top w:val="none" w:sz="0" w:space="0" w:color="auto"/>
            <w:left w:val="none" w:sz="0" w:space="0" w:color="auto"/>
            <w:bottom w:val="none" w:sz="0" w:space="0" w:color="auto"/>
            <w:right w:val="none" w:sz="0" w:space="0" w:color="auto"/>
          </w:divBdr>
        </w:div>
        <w:div w:id="168447145">
          <w:marLeft w:val="640"/>
          <w:marRight w:val="0"/>
          <w:marTop w:val="0"/>
          <w:marBottom w:val="0"/>
          <w:divBdr>
            <w:top w:val="none" w:sz="0" w:space="0" w:color="auto"/>
            <w:left w:val="none" w:sz="0" w:space="0" w:color="auto"/>
            <w:bottom w:val="none" w:sz="0" w:space="0" w:color="auto"/>
            <w:right w:val="none" w:sz="0" w:space="0" w:color="auto"/>
          </w:divBdr>
        </w:div>
        <w:div w:id="348408531">
          <w:marLeft w:val="640"/>
          <w:marRight w:val="0"/>
          <w:marTop w:val="0"/>
          <w:marBottom w:val="0"/>
          <w:divBdr>
            <w:top w:val="none" w:sz="0" w:space="0" w:color="auto"/>
            <w:left w:val="none" w:sz="0" w:space="0" w:color="auto"/>
            <w:bottom w:val="none" w:sz="0" w:space="0" w:color="auto"/>
            <w:right w:val="none" w:sz="0" w:space="0" w:color="auto"/>
          </w:divBdr>
        </w:div>
        <w:div w:id="524440394">
          <w:marLeft w:val="640"/>
          <w:marRight w:val="0"/>
          <w:marTop w:val="0"/>
          <w:marBottom w:val="0"/>
          <w:divBdr>
            <w:top w:val="none" w:sz="0" w:space="0" w:color="auto"/>
            <w:left w:val="none" w:sz="0" w:space="0" w:color="auto"/>
            <w:bottom w:val="none" w:sz="0" w:space="0" w:color="auto"/>
            <w:right w:val="none" w:sz="0" w:space="0" w:color="auto"/>
          </w:divBdr>
        </w:div>
        <w:div w:id="1527717133">
          <w:marLeft w:val="640"/>
          <w:marRight w:val="0"/>
          <w:marTop w:val="0"/>
          <w:marBottom w:val="0"/>
          <w:divBdr>
            <w:top w:val="none" w:sz="0" w:space="0" w:color="auto"/>
            <w:left w:val="none" w:sz="0" w:space="0" w:color="auto"/>
            <w:bottom w:val="none" w:sz="0" w:space="0" w:color="auto"/>
            <w:right w:val="none" w:sz="0" w:space="0" w:color="auto"/>
          </w:divBdr>
        </w:div>
        <w:div w:id="367337013">
          <w:marLeft w:val="640"/>
          <w:marRight w:val="0"/>
          <w:marTop w:val="0"/>
          <w:marBottom w:val="0"/>
          <w:divBdr>
            <w:top w:val="none" w:sz="0" w:space="0" w:color="auto"/>
            <w:left w:val="none" w:sz="0" w:space="0" w:color="auto"/>
            <w:bottom w:val="none" w:sz="0" w:space="0" w:color="auto"/>
            <w:right w:val="none" w:sz="0" w:space="0" w:color="auto"/>
          </w:divBdr>
        </w:div>
        <w:div w:id="1643265182">
          <w:marLeft w:val="640"/>
          <w:marRight w:val="0"/>
          <w:marTop w:val="0"/>
          <w:marBottom w:val="0"/>
          <w:divBdr>
            <w:top w:val="none" w:sz="0" w:space="0" w:color="auto"/>
            <w:left w:val="none" w:sz="0" w:space="0" w:color="auto"/>
            <w:bottom w:val="none" w:sz="0" w:space="0" w:color="auto"/>
            <w:right w:val="none" w:sz="0" w:space="0" w:color="auto"/>
          </w:divBdr>
        </w:div>
        <w:div w:id="173960929">
          <w:marLeft w:val="640"/>
          <w:marRight w:val="0"/>
          <w:marTop w:val="0"/>
          <w:marBottom w:val="0"/>
          <w:divBdr>
            <w:top w:val="none" w:sz="0" w:space="0" w:color="auto"/>
            <w:left w:val="none" w:sz="0" w:space="0" w:color="auto"/>
            <w:bottom w:val="none" w:sz="0" w:space="0" w:color="auto"/>
            <w:right w:val="none" w:sz="0" w:space="0" w:color="auto"/>
          </w:divBdr>
        </w:div>
        <w:div w:id="1244607522">
          <w:marLeft w:val="640"/>
          <w:marRight w:val="0"/>
          <w:marTop w:val="0"/>
          <w:marBottom w:val="0"/>
          <w:divBdr>
            <w:top w:val="none" w:sz="0" w:space="0" w:color="auto"/>
            <w:left w:val="none" w:sz="0" w:space="0" w:color="auto"/>
            <w:bottom w:val="none" w:sz="0" w:space="0" w:color="auto"/>
            <w:right w:val="none" w:sz="0" w:space="0" w:color="auto"/>
          </w:divBdr>
        </w:div>
        <w:div w:id="442923314">
          <w:marLeft w:val="640"/>
          <w:marRight w:val="0"/>
          <w:marTop w:val="0"/>
          <w:marBottom w:val="0"/>
          <w:divBdr>
            <w:top w:val="none" w:sz="0" w:space="0" w:color="auto"/>
            <w:left w:val="none" w:sz="0" w:space="0" w:color="auto"/>
            <w:bottom w:val="none" w:sz="0" w:space="0" w:color="auto"/>
            <w:right w:val="none" w:sz="0" w:space="0" w:color="auto"/>
          </w:divBdr>
        </w:div>
        <w:div w:id="444886939">
          <w:marLeft w:val="640"/>
          <w:marRight w:val="0"/>
          <w:marTop w:val="0"/>
          <w:marBottom w:val="0"/>
          <w:divBdr>
            <w:top w:val="none" w:sz="0" w:space="0" w:color="auto"/>
            <w:left w:val="none" w:sz="0" w:space="0" w:color="auto"/>
            <w:bottom w:val="none" w:sz="0" w:space="0" w:color="auto"/>
            <w:right w:val="none" w:sz="0" w:space="0" w:color="auto"/>
          </w:divBdr>
        </w:div>
        <w:div w:id="761947204">
          <w:marLeft w:val="640"/>
          <w:marRight w:val="0"/>
          <w:marTop w:val="0"/>
          <w:marBottom w:val="0"/>
          <w:divBdr>
            <w:top w:val="none" w:sz="0" w:space="0" w:color="auto"/>
            <w:left w:val="none" w:sz="0" w:space="0" w:color="auto"/>
            <w:bottom w:val="none" w:sz="0" w:space="0" w:color="auto"/>
            <w:right w:val="none" w:sz="0" w:space="0" w:color="auto"/>
          </w:divBdr>
        </w:div>
        <w:div w:id="650990222">
          <w:marLeft w:val="640"/>
          <w:marRight w:val="0"/>
          <w:marTop w:val="0"/>
          <w:marBottom w:val="0"/>
          <w:divBdr>
            <w:top w:val="none" w:sz="0" w:space="0" w:color="auto"/>
            <w:left w:val="none" w:sz="0" w:space="0" w:color="auto"/>
            <w:bottom w:val="none" w:sz="0" w:space="0" w:color="auto"/>
            <w:right w:val="none" w:sz="0" w:space="0" w:color="auto"/>
          </w:divBdr>
        </w:div>
        <w:div w:id="643580880">
          <w:marLeft w:val="640"/>
          <w:marRight w:val="0"/>
          <w:marTop w:val="0"/>
          <w:marBottom w:val="0"/>
          <w:divBdr>
            <w:top w:val="none" w:sz="0" w:space="0" w:color="auto"/>
            <w:left w:val="none" w:sz="0" w:space="0" w:color="auto"/>
            <w:bottom w:val="none" w:sz="0" w:space="0" w:color="auto"/>
            <w:right w:val="none" w:sz="0" w:space="0" w:color="auto"/>
          </w:divBdr>
        </w:div>
        <w:div w:id="742727285">
          <w:marLeft w:val="640"/>
          <w:marRight w:val="0"/>
          <w:marTop w:val="0"/>
          <w:marBottom w:val="0"/>
          <w:divBdr>
            <w:top w:val="none" w:sz="0" w:space="0" w:color="auto"/>
            <w:left w:val="none" w:sz="0" w:space="0" w:color="auto"/>
            <w:bottom w:val="none" w:sz="0" w:space="0" w:color="auto"/>
            <w:right w:val="none" w:sz="0" w:space="0" w:color="auto"/>
          </w:divBdr>
        </w:div>
        <w:div w:id="243034752">
          <w:marLeft w:val="640"/>
          <w:marRight w:val="0"/>
          <w:marTop w:val="0"/>
          <w:marBottom w:val="0"/>
          <w:divBdr>
            <w:top w:val="none" w:sz="0" w:space="0" w:color="auto"/>
            <w:left w:val="none" w:sz="0" w:space="0" w:color="auto"/>
            <w:bottom w:val="none" w:sz="0" w:space="0" w:color="auto"/>
            <w:right w:val="none" w:sz="0" w:space="0" w:color="auto"/>
          </w:divBdr>
        </w:div>
        <w:div w:id="1360162047">
          <w:marLeft w:val="640"/>
          <w:marRight w:val="0"/>
          <w:marTop w:val="0"/>
          <w:marBottom w:val="0"/>
          <w:divBdr>
            <w:top w:val="none" w:sz="0" w:space="0" w:color="auto"/>
            <w:left w:val="none" w:sz="0" w:space="0" w:color="auto"/>
            <w:bottom w:val="none" w:sz="0" w:space="0" w:color="auto"/>
            <w:right w:val="none" w:sz="0" w:space="0" w:color="auto"/>
          </w:divBdr>
        </w:div>
        <w:div w:id="640616439">
          <w:marLeft w:val="640"/>
          <w:marRight w:val="0"/>
          <w:marTop w:val="0"/>
          <w:marBottom w:val="0"/>
          <w:divBdr>
            <w:top w:val="none" w:sz="0" w:space="0" w:color="auto"/>
            <w:left w:val="none" w:sz="0" w:space="0" w:color="auto"/>
            <w:bottom w:val="none" w:sz="0" w:space="0" w:color="auto"/>
            <w:right w:val="none" w:sz="0" w:space="0" w:color="auto"/>
          </w:divBdr>
        </w:div>
        <w:div w:id="622881421">
          <w:marLeft w:val="640"/>
          <w:marRight w:val="0"/>
          <w:marTop w:val="0"/>
          <w:marBottom w:val="0"/>
          <w:divBdr>
            <w:top w:val="none" w:sz="0" w:space="0" w:color="auto"/>
            <w:left w:val="none" w:sz="0" w:space="0" w:color="auto"/>
            <w:bottom w:val="none" w:sz="0" w:space="0" w:color="auto"/>
            <w:right w:val="none" w:sz="0" w:space="0" w:color="auto"/>
          </w:divBdr>
        </w:div>
        <w:div w:id="1543515655">
          <w:marLeft w:val="640"/>
          <w:marRight w:val="0"/>
          <w:marTop w:val="0"/>
          <w:marBottom w:val="0"/>
          <w:divBdr>
            <w:top w:val="none" w:sz="0" w:space="0" w:color="auto"/>
            <w:left w:val="none" w:sz="0" w:space="0" w:color="auto"/>
            <w:bottom w:val="none" w:sz="0" w:space="0" w:color="auto"/>
            <w:right w:val="none" w:sz="0" w:space="0" w:color="auto"/>
          </w:divBdr>
        </w:div>
        <w:div w:id="1190489131">
          <w:marLeft w:val="640"/>
          <w:marRight w:val="0"/>
          <w:marTop w:val="0"/>
          <w:marBottom w:val="0"/>
          <w:divBdr>
            <w:top w:val="none" w:sz="0" w:space="0" w:color="auto"/>
            <w:left w:val="none" w:sz="0" w:space="0" w:color="auto"/>
            <w:bottom w:val="none" w:sz="0" w:space="0" w:color="auto"/>
            <w:right w:val="none" w:sz="0" w:space="0" w:color="auto"/>
          </w:divBdr>
        </w:div>
        <w:div w:id="1152259864">
          <w:marLeft w:val="640"/>
          <w:marRight w:val="0"/>
          <w:marTop w:val="0"/>
          <w:marBottom w:val="0"/>
          <w:divBdr>
            <w:top w:val="none" w:sz="0" w:space="0" w:color="auto"/>
            <w:left w:val="none" w:sz="0" w:space="0" w:color="auto"/>
            <w:bottom w:val="none" w:sz="0" w:space="0" w:color="auto"/>
            <w:right w:val="none" w:sz="0" w:space="0" w:color="auto"/>
          </w:divBdr>
        </w:div>
        <w:div w:id="298071621">
          <w:marLeft w:val="640"/>
          <w:marRight w:val="0"/>
          <w:marTop w:val="0"/>
          <w:marBottom w:val="0"/>
          <w:divBdr>
            <w:top w:val="none" w:sz="0" w:space="0" w:color="auto"/>
            <w:left w:val="none" w:sz="0" w:space="0" w:color="auto"/>
            <w:bottom w:val="none" w:sz="0" w:space="0" w:color="auto"/>
            <w:right w:val="none" w:sz="0" w:space="0" w:color="auto"/>
          </w:divBdr>
        </w:div>
        <w:div w:id="92744561">
          <w:marLeft w:val="640"/>
          <w:marRight w:val="0"/>
          <w:marTop w:val="0"/>
          <w:marBottom w:val="0"/>
          <w:divBdr>
            <w:top w:val="none" w:sz="0" w:space="0" w:color="auto"/>
            <w:left w:val="none" w:sz="0" w:space="0" w:color="auto"/>
            <w:bottom w:val="none" w:sz="0" w:space="0" w:color="auto"/>
            <w:right w:val="none" w:sz="0" w:space="0" w:color="auto"/>
          </w:divBdr>
        </w:div>
        <w:div w:id="667370511">
          <w:marLeft w:val="640"/>
          <w:marRight w:val="0"/>
          <w:marTop w:val="0"/>
          <w:marBottom w:val="0"/>
          <w:divBdr>
            <w:top w:val="none" w:sz="0" w:space="0" w:color="auto"/>
            <w:left w:val="none" w:sz="0" w:space="0" w:color="auto"/>
            <w:bottom w:val="none" w:sz="0" w:space="0" w:color="auto"/>
            <w:right w:val="none" w:sz="0" w:space="0" w:color="auto"/>
          </w:divBdr>
        </w:div>
      </w:divsChild>
    </w:div>
    <w:div w:id="191110756">
      <w:bodyDiv w:val="1"/>
      <w:marLeft w:val="0"/>
      <w:marRight w:val="0"/>
      <w:marTop w:val="0"/>
      <w:marBottom w:val="0"/>
      <w:divBdr>
        <w:top w:val="none" w:sz="0" w:space="0" w:color="auto"/>
        <w:left w:val="none" w:sz="0" w:space="0" w:color="auto"/>
        <w:bottom w:val="none" w:sz="0" w:space="0" w:color="auto"/>
        <w:right w:val="none" w:sz="0" w:space="0" w:color="auto"/>
      </w:divBdr>
      <w:divsChild>
        <w:div w:id="2022318980">
          <w:marLeft w:val="640"/>
          <w:marRight w:val="0"/>
          <w:marTop w:val="0"/>
          <w:marBottom w:val="0"/>
          <w:divBdr>
            <w:top w:val="none" w:sz="0" w:space="0" w:color="auto"/>
            <w:left w:val="none" w:sz="0" w:space="0" w:color="auto"/>
            <w:bottom w:val="none" w:sz="0" w:space="0" w:color="auto"/>
            <w:right w:val="none" w:sz="0" w:space="0" w:color="auto"/>
          </w:divBdr>
        </w:div>
        <w:div w:id="165369486">
          <w:marLeft w:val="640"/>
          <w:marRight w:val="0"/>
          <w:marTop w:val="0"/>
          <w:marBottom w:val="0"/>
          <w:divBdr>
            <w:top w:val="none" w:sz="0" w:space="0" w:color="auto"/>
            <w:left w:val="none" w:sz="0" w:space="0" w:color="auto"/>
            <w:bottom w:val="none" w:sz="0" w:space="0" w:color="auto"/>
            <w:right w:val="none" w:sz="0" w:space="0" w:color="auto"/>
          </w:divBdr>
        </w:div>
        <w:div w:id="846946965">
          <w:marLeft w:val="640"/>
          <w:marRight w:val="0"/>
          <w:marTop w:val="0"/>
          <w:marBottom w:val="0"/>
          <w:divBdr>
            <w:top w:val="none" w:sz="0" w:space="0" w:color="auto"/>
            <w:left w:val="none" w:sz="0" w:space="0" w:color="auto"/>
            <w:bottom w:val="none" w:sz="0" w:space="0" w:color="auto"/>
            <w:right w:val="none" w:sz="0" w:space="0" w:color="auto"/>
          </w:divBdr>
        </w:div>
        <w:div w:id="255990866">
          <w:marLeft w:val="640"/>
          <w:marRight w:val="0"/>
          <w:marTop w:val="0"/>
          <w:marBottom w:val="0"/>
          <w:divBdr>
            <w:top w:val="none" w:sz="0" w:space="0" w:color="auto"/>
            <w:left w:val="none" w:sz="0" w:space="0" w:color="auto"/>
            <w:bottom w:val="none" w:sz="0" w:space="0" w:color="auto"/>
            <w:right w:val="none" w:sz="0" w:space="0" w:color="auto"/>
          </w:divBdr>
        </w:div>
        <w:div w:id="161093864">
          <w:marLeft w:val="640"/>
          <w:marRight w:val="0"/>
          <w:marTop w:val="0"/>
          <w:marBottom w:val="0"/>
          <w:divBdr>
            <w:top w:val="none" w:sz="0" w:space="0" w:color="auto"/>
            <w:left w:val="none" w:sz="0" w:space="0" w:color="auto"/>
            <w:bottom w:val="none" w:sz="0" w:space="0" w:color="auto"/>
            <w:right w:val="none" w:sz="0" w:space="0" w:color="auto"/>
          </w:divBdr>
        </w:div>
        <w:div w:id="212273355">
          <w:marLeft w:val="640"/>
          <w:marRight w:val="0"/>
          <w:marTop w:val="0"/>
          <w:marBottom w:val="0"/>
          <w:divBdr>
            <w:top w:val="none" w:sz="0" w:space="0" w:color="auto"/>
            <w:left w:val="none" w:sz="0" w:space="0" w:color="auto"/>
            <w:bottom w:val="none" w:sz="0" w:space="0" w:color="auto"/>
            <w:right w:val="none" w:sz="0" w:space="0" w:color="auto"/>
          </w:divBdr>
        </w:div>
        <w:div w:id="1367028863">
          <w:marLeft w:val="640"/>
          <w:marRight w:val="0"/>
          <w:marTop w:val="0"/>
          <w:marBottom w:val="0"/>
          <w:divBdr>
            <w:top w:val="none" w:sz="0" w:space="0" w:color="auto"/>
            <w:left w:val="none" w:sz="0" w:space="0" w:color="auto"/>
            <w:bottom w:val="none" w:sz="0" w:space="0" w:color="auto"/>
            <w:right w:val="none" w:sz="0" w:space="0" w:color="auto"/>
          </w:divBdr>
        </w:div>
        <w:div w:id="1900555311">
          <w:marLeft w:val="640"/>
          <w:marRight w:val="0"/>
          <w:marTop w:val="0"/>
          <w:marBottom w:val="0"/>
          <w:divBdr>
            <w:top w:val="none" w:sz="0" w:space="0" w:color="auto"/>
            <w:left w:val="none" w:sz="0" w:space="0" w:color="auto"/>
            <w:bottom w:val="none" w:sz="0" w:space="0" w:color="auto"/>
            <w:right w:val="none" w:sz="0" w:space="0" w:color="auto"/>
          </w:divBdr>
        </w:div>
        <w:div w:id="660156603">
          <w:marLeft w:val="640"/>
          <w:marRight w:val="0"/>
          <w:marTop w:val="0"/>
          <w:marBottom w:val="0"/>
          <w:divBdr>
            <w:top w:val="none" w:sz="0" w:space="0" w:color="auto"/>
            <w:left w:val="none" w:sz="0" w:space="0" w:color="auto"/>
            <w:bottom w:val="none" w:sz="0" w:space="0" w:color="auto"/>
            <w:right w:val="none" w:sz="0" w:space="0" w:color="auto"/>
          </w:divBdr>
        </w:div>
        <w:div w:id="2137410789">
          <w:marLeft w:val="640"/>
          <w:marRight w:val="0"/>
          <w:marTop w:val="0"/>
          <w:marBottom w:val="0"/>
          <w:divBdr>
            <w:top w:val="none" w:sz="0" w:space="0" w:color="auto"/>
            <w:left w:val="none" w:sz="0" w:space="0" w:color="auto"/>
            <w:bottom w:val="none" w:sz="0" w:space="0" w:color="auto"/>
            <w:right w:val="none" w:sz="0" w:space="0" w:color="auto"/>
          </w:divBdr>
        </w:div>
        <w:div w:id="237327135">
          <w:marLeft w:val="640"/>
          <w:marRight w:val="0"/>
          <w:marTop w:val="0"/>
          <w:marBottom w:val="0"/>
          <w:divBdr>
            <w:top w:val="none" w:sz="0" w:space="0" w:color="auto"/>
            <w:left w:val="none" w:sz="0" w:space="0" w:color="auto"/>
            <w:bottom w:val="none" w:sz="0" w:space="0" w:color="auto"/>
            <w:right w:val="none" w:sz="0" w:space="0" w:color="auto"/>
          </w:divBdr>
        </w:div>
        <w:div w:id="2129544307">
          <w:marLeft w:val="640"/>
          <w:marRight w:val="0"/>
          <w:marTop w:val="0"/>
          <w:marBottom w:val="0"/>
          <w:divBdr>
            <w:top w:val="none" w:sz="0" w:space="0" w:color="auto"/>
            <w:left w:val="none" w:sz="0" w:space="0" w:color="auto"/>
            <w:bottom w:val="none" w:sz="0" w:space="0" w:color="auto"/>
            <w:right w:val="none" w:sz="0" w:space="0" w:color="auto"/>
          </w:divBdr>
        </w:div>
        <w:div w:id="460617630">
          <w:marLeft w:val="640"/>
          <w:marRight w:val="0"/>
          <w:marTop w:val="0"/>
          <w:marBottom w:val="0"/>
          <w:divBdr>
            <w:top w:val="none" w:sz="0" w:space="0" w:color="auto"/>
            <w:left w:val="none" w:sz="0" w:space="0" w:color="auto"/>
            <w:bottom w:val="none" w:sz="0" w:space="0" w:color="auto"/>
            <w:right w:val="none" w:sz="0" w:space="0" w:color="auto"/>
          </w:divBdr>
        </w:div>
        <w:div w:id="265769292">
          <w:marLeft w:val="640"/>
          <w:marRight w:val="0"/>
          <w:marTop w:val="0"/>
          <w:marBottom w:val="0"/>
          <w:divBdr>
            <w:top w:val="none" w:sz="0" w:space="0" w:color="auto"/>
            <w:left w:val="none" w:sz="0" w:space="0" w:color="auto"/>
            <w:bottom w:val="none" w:sz="0" w:space="0" w:color="auto"/>
            <w:right w:val="none" w:sz="0" w:space="0" w:color="auto"/>
          </w:divBdr>
        </w:div>
        <w:div w:id="2130977391">
          <w:marLeft w:val="640"/>
          <w:marRight w:val="0"/>
          <w:marTop w:val="0"/>
          <w:marBottom w:val="0"/>
          <w:divBdr>
            <w:top w:val="none" w:sz="0" w:space="0" w:color="auto"/>
            <w:left w:val="none" w:sz="0" w:space="0" w:color="auto"/>
            <w:bottom w:val="none" w:sz="0" w:space="0" w:color="auto"/>
            <w:right w:val="none" w:sz="0" w:space="0" w:color="auto"/>
          </w:divBdr>
        </w:div>
        <w:div w:id="2095543648">
          <w:marLeft w:val="640"/>
          <w:marRight w:val="0"/>
          <w:marTop w:val="0"/>
          <w:marBottom w:val="0"/>
          <w:divBdr>
            <w:top w:val="none" w:sz="0" w:space="0" w:color="auto"/>
            <w:left w:val="none" w:sz="0" w:space="0" w:color="auto"/>
            <w:bottom w:val="none" w:sz="0" w:space="0" w:color="auto"/>
            <w:right w:val="none" w:sz="0" w:space="0" w:color="auto"/>
          </w:divBdr>
        </w:div>
        <w:div w:id="307131731">
          <w:marLeft w:val="640"/>
          <w:marRight w:val="0"/>
          <w:marTop w:val="0"/>
          <w:marBottom w:val="0"/>
          <w:divBdr>
            <w:top w:val="none" w:sz="0" w:space="0" w:color="auto"/>
            <w:left w:val="none" w:sz="0" w:space="0" w:color="auto"/>
            <w:bottom w:val="none" w:sz="0" w:space="0" w:color="auto"/>
            <w:right w:val="none" w:sz="0" w:space="0" w:color="auto"/>
          </w:divBdr>
        </w:div>
        <w:div w:id="213396115">
          <w:marLeft w:val="640"/>
          <w:marRight w:val="0"/>
          <w:marTop w:val="0"/>
          <w:marBottom w:val="0"/>
          <w:divBdr>
            <w:top w:val="none" w:sz="0" w:space="0" w:color="auto"/>
            <w:left w:val="none" w:sz="0" w:space="0" w:color="auto"/>
            <w:bottom w:val="none" w:sz="0" w:space="0" w:color="auto"/>
            <w:right w:val="none" w:sz="0" w:space="0" w:color="auto"/>
          </w:divBdr>
        </w:div>
        <w:div w:id="1644582529">
          <w:marLeft w:val="640"/>
          <w:marRight w:val="0"/>
          <w:marTop w:val="0"/>
          <w:marBottom w:val="0"/>
          <w:divBdr>
            <w:top w:val="none" w:sz="0" w:space="0" w:color="auto"/>
            <w:left w:val="none" w:sz="0" w:space="0" w:color="auto"/>
            <w:bottom w:val="none" w:sz="0" w:space="0" w:color="auto"/>
            <w:right w:val="none" w:sz="0" w:space="0" w:color="auto"/>
          </w:divBdr>
        </w:div>
        <w:div w:id="1182210054">
          <w:marLeft w:val="640"/>
          <w:marRight w:val="0"/>
          <w:marTop w:val="0"/>
          <w:marBottom w:val="0"/>
          <w:divBdr>
            <w:top w:val="none" w:sz="0" w:space="0" w:color="auto"/>
            <w:left w:val="none" w:sz="0" w:space="0" w:color="auto"/>
            <w:bottom w:val="none" w:sz="0" w:space="0" w:color="auto"/>
            <w:right w:val="none" w:sz="0" w:space="0" w:color="auto"/>
          </w:divBdr>
        </w:div>
        <w:div w:id="966202555">
          <w:marLeft w:val="640"/>
          <w:marRight w:val="0"/>
          <w:marTop w:val="0"/>
          <w:marBottom w:val="0"/>
          <w:divBdr>
            <w:top w:val="none" w:sz="0" w:space="0" w:color="auto"/>
            <w:left w:val="none" w:sz="0" w:space="0" w:color="auto"/>
            <w:bottom w:val="none" w:sz="0" w:space="0" w:color="auto"/>
            <w:right w:val="none" w:sz="0" w:space="0" w:color="auto"/>
          </w:divBdr>
        </w:div>
        <w:div w:id="1587692336">
          <w:marLeft w:val="640"/>
          <w:marRight w:val="0"/>
          <w:marTop w:val="0"/>
          <w:marBottom w:val="0"/>
          <w:divBdr>
            <w:top w:val="none" w:sz="0" w:space="0" w:color="auto"/>
            <w:left w:val="none" w:sz="0" w:space="0" w:color="auto"/>
            <w:bottom w:val="none" w:sz="0" w:space="0" w:color="auto"/>
            <w:right w:val="none" w:sz="0" w:space="0" w:color="auto"/>
          </w:divBdr>
        </w:div>
        <w:div w:id="459542147">
          <w:marLeft w:val="640"/>
          <w:marRight w:val="0"/>
          <w:marTop w:val="0"/>
          <w:marBottom w:val="0"/>
          <w:divBdr>
            <w:top w:val="none" w:sz="0" w:space="0" w:color="auto"/>
            <w:left w:val="none" w:sz="0" w:space="0" w:color="auto"/>
            <w:bottom w:val="none" w:sz="0" w:space="0" w:color="auto"/>
            <w:right w:val="none" w:sz="0" w:space="0" w:color="auto"/>
          </w:divBdr>
        </w:div>
        <w:div w:id="1335302664">
          <w:marLeft w:val="640"/>
          <w:marRight w:val="0"/>
          <w:marTop w:val="0"/>
          <w:marBottom w:val="0"/>
          <w:divBdr>
            <w:top w:val="none" w:sz="0" w:space="0" w:color="auto"/>
            <w:left w:val="none" w:sz="0" w:space="0" w:color="auto"/>
            <w:bottom w:val="none" w:sz="0" w:space="0" w:color="auto"/>
            <w:right w:val="none" w:sz="0" w:space="0" w:color="auto"/>
          </w:divBdr>
        </w:div>
        <w:div w:id="783420699">
          <w:marLeft w:val="640"/>
          <w:marRight w:val="0"/>
          <w:marTop w:val="0"/>
          <w:marBottom w:val="0"/>
          <w:divBdr>
            <w:top w:val="none" w:sz="0" w:space="0" w:color="auto"/>
            <w:left w:val="none" w:sz="0" w:space="0" w:color="auto"/>
            <w:bottom w:val="none" w:sz="0" w:space="0" w:color="auto"/>
            <w:right w:val="none" w:sz="0" w:space="0" w:color="auto"/>
          </w:divBdr>
        </w:div>
        <w:div w:id="1427193589">
          <w:marLeft w:val="640"/>
          <w:marRight w:val="0"/>
          <w:marTop w:val="0"/>
          <w:marBottom w:val="0"/>
          <w:divBdr>
            <w:top w:val="none" w:sz="0" w:space="0" w:color="auto"/>
            <w:left w:val="none" w:sz="0" w:space="0" w:color="auto"/>
            <w:bottom w:val="none" w:sz="0" w:space="0" w:color="auto"/>
            <w:right w:val="none" w:sz="0" w:space="0" w:color="auto"/>
          </w:divBdr>
        </w:div>
        <w:div w:id="1767191350">
          <w:marLeft w:val="640"/>
          <w:marRight w:val="0"/>
          <w:marTop w:val="0"/>
          <w:marBottom w:val="0"/>
          <w:divBdr>
            <w:top w:val="none" w:sz="0" w:space="0" w:color="auto"/>
            <w:left w:val="none" w:sz="0" w:space="0" w:color="auto"/>
            <w:bottom w:val="none" w:sz="0" w:space="0" w:color="auto"/>
            <w:right w:val="none" w:sz="0" w:space="0" w:color="auto"/>
          </w:divBdr>
        </w:div>
        <w:div w:id="1108042629">
          <w:marLeft w:val="640"/>
          <w:marRight w:val="0"/>
          <w:marTop w:val="0"/>
          <w:marBottom w:val="0"/>
          <w:divBdr>
            <w:top w:val="none" w:sz="0" w:space="0" w:color="auto"/>
            <w:left w:val="none" w:sz="0" w:space="0" w:color="auto"/>
            <w:bottom w:val="none" w:sz="0" w:space="0" w:color="auto"/>
            <w:right w:val="none" w:sz="0" w:space="0" w:color="auto"/>
          </w:divBdr>
        </w:div>
        <w:div w:id="91780329">
          <w:marLeft w:val="640"/>
          <w:marRight w:val="0"/>
          <w:marTop w:val="0"/>
          <w:marBottom w:val="0"/>
          <w:divBdr>
            <w:top w:val="none" w:sz="0" w:space="0" w:color="auto"/>
            <w:left w:val="none" w:sz="0" w:space="0" w:color="auto"/>
            <w:bottom w:val="none" w:sz="0" w:space="0" w:color="auto"/>
            <w:right w:val="none" w:sz="0" w:space="0" w:color="auto"/>
          </w:divBdr>
        </w:div>
        <w:div w:id="1015574571">
          <w:marLeft w:val="640"/>
          <w:marRight w:val="0"/>
          <w:marTop w:val="0"/>
          <w:marBottom w:val="0"/>
          <w:divBdr>
            <w:top w:val="none" w:sz="0" w:space="0" w:color="auto"/>
            <w:left w:val="none" w:sz="0" w:space="0" w:color="auto"/>
            <w:bottom w:val="none" w:sz="0" w:space="0" w:color="auto"/>
            <w:right w:val="none" w:sz="0" w:space="0" w:color="auto"/>
          </w:divBdr>
        </w:div>
        <w:div w:id="1308627514">
          <w:marLeft w:val="640"/>
          <w:marRight w:val="0"/>
          <w:marTop w:val="0"/>
          <w:marBottom w:val="0"/>
          <w:divBdr>
            <w:top w:val="none" w:sz="0" w:space="0" w:color="auto"/>
            <w:left w:val="none" w:sz="0" w:space="0" w:color="auto"/>
            <w:bottom w:val="none" w:sz="0" w:space="0" w:color="auto"/>
            <w:right w:val="none" w:sz="0" w:space="0" w:color="auto"/>
          </w:divBdr>
        </w:div>
        <w:div w:id="1271473942">
          <w:marLeft w:val="640"/>
          <w:marRight w:val="0"/>
          <w:marTop w:val="0"/>
          <w:marBottom w:val="0"/>
          <w:divBdr>
            <w:top w:val="none" w:sz="0" w:space="0" w:color="auto"/>
            <w:left w:val="none" w:sz="0" w:space="0" w:color="auto"/>
            <w:bottom w:val="none" w:sz="0" w:space="0" w:color="auto"/>
            <w:right w:val="none" w:sz="0" w:space="0" w:color="auto"/>
          </w:divBdr>
        </w:div>
        <w:div w:id="399986638">
          <w:marLeft w:val="640"/>
          <w:marRight w:val="0"/>
          <w:marTop w:val="0"/>
          <w:marBottom w:val="0"/>
          <w:divBdr>
            <w:top w:val="none" w:sz="0" w:space="0" w:color="auto"/>
            <w:left w:val="none" w:sz="0" w:space="0" w:color="auto"/>
            <w:bottom w:val="none" w:sz="0" w:space="0" w:color="auto"/>
            <w:right w:val="none" w:sz="0" w:space="0" w:color="auto"/>
          </w:divBdr>
        </w:div>
        <w:div w:id="815418847">
          <w:marLeft w:val="640"/>
          <w:marRight w:val="0"/>
          <w:marTop w:val="0"/>
          <w:marBottom w:val="0"/>
          <w:divBdr>
            <w:top w:val="none" w:sz="0" w:space="0" w:color="auto"/>
            <w:left w:val="none" w:sz="0" w:space="0" w:color="auto"/>
            <w:bottom w:val="none" w:sz="0" w:space="0" w:color="auto"/>
            <w:right w:val="none" w:sz="0" w:space="0" w:color="auto"/>
          </w:divBdr>
        </w:div>
        <w:div w:id="117724424">
          <w:marLeft w:val="640"/>
          <w:marRight w:val="0"/>
          <w:marTop w:val="0"/>
          <w:marBottom w:val="0"/>
          <w:divBdr>
            <w:top w:val="none" w:sz="0" w:space="0" w:color="auto"/>
            <w:left w:val="none" w:sz="0" w:space="0" w:color="auto"/>
            <w:bottom w:val="none" w:sz="0" w:space="0" w:color="auto"/>
            <w:right w:val="none" w:sz="0" w:space="0" w:color="auto"/>
          </w:divBdr>
        </w:div>
        <w:div w:id="1040592032">
          <w:marLeft w:val="640"/>
          <w:marRight w:val="0"/>
          <w:marTop w:val="0"/>
          <w:marBottom w:val="0"/>
          <w:divBdr>
            <w:top w:val="none" w:sz="0" w:space="0" w:color="auto"/>
            <w:left w:val="none" w:sz="0" w:space="0" w:color="auto"/>
            <w:bottom w:val="none" w:sz="0" w:space="0" w:color="auto"/>
            <w:right w:val="none" w:sz="0" w:space="0" w:color="auto"/>
          </w:divBdr>
        </w:div>
        <w:div w:id="2044015470">
          <w:marLeft w:val="640"/>
          <w:marRight w:val="0"/>
          <w:marTop w:val="0"/>
          <w:marBottom w:val="0"/>
          <w:divBdr>
            <w:top w:val="none" w:sz="0" w:space="0" w:color="auto"/>
            <w:left w:val="none" w:sz="0" w:space="0" w:color="auto"/>
            <w:bottom w:val="none" w:sz="0" w:space="0" w:color="auto"/>
            <w:right w:val="none" w:sz="0" w:space="0" w:color="auto"/>
          </w:divBdr>
        </w:div>
        <w:div w:id="514006251">
          <w:marLeft w:val="640"/>
          <w:marRight w:val="0"/>
          <w:marTop w:val="0"/>
          <w:marBottom w:val="0"/>
          <w:divBdr>
            <w:top w:val="none" w:sz="0" w:space="0" w:color="auto"/>
            <w:left w:val="none" w:sz="0" w:space="0" w:color="auto"/>
            <w:bottom w:val="none" w:sz="0" w:space="0" w:color="auto"/>
            <w:right w:val="none" w:sz="0" w:space="0" w:color="auto"/>
          </w:divBdr>
        </w:div>
        <w:div w:id="1705642613">
          <w:marLeft w:val="640"/>
          <w:marRight w:val="0"/>
          <w:marTop w:val="0"/>
          <w:marBottom w:val="0"/>
          <w:divBdr>
            <w:top w:val="none" w:sz="0" w:space="0" w:color="auto"/>
            <w:left w:val="none" w:sz="0" w:space="0" w:color="auto"/>
            <w:bottom w:val="none" w:sz="0" w:space="0" w:color="auto"/>
            <w:right w:val="none" w:sz="0" w:space="0" w:color="auto"/>
          </w:divBdr>
        </w:div>
        <w:div w:id="930507396">
          <w:marLeft w:val="640"/>
          <w:marRight w:val="0"/>
          <w:marTop w:val="0"/>
          <w:marBottom w:val="0"/>
          <w:divBdr>
            <w:top w:val="none" w:sz="0" w:space="0" w:color="auto"/>
            <w:left w:val="none" w:sz="0" w:space="0" w:color="auto"/>
            <w:bottom w:val="none" w:sz="0" w:space="0" w:color="auto"/>
            <w:right w:val="none" w:sz="0" w:space="0" w:color="auto"/>
          </w:divBdr>
        </w:div>
        <w:div w:id="69890691">
          <w:marLeft w:val="640"/>
          <w:marRight w:val="0"/>
          <w:marTop w:val="0"/>
          <w:marBottom w:val="0"/>
          <w:divBdr>
            <w:top w:val="none" w:sz="0" w:space="0" w:color="auto"/>
            <w:left w:val="none" w:sz="0" w:space="0" w:color="auto"/>
            <w:bottom w:val="none" w:sz="0" w:space="0" w:color="auto"/>
            <w:right w:val="none" w:sz="0" w:space="0" w:color="auto"/>
          </w:divBdr>
        </w:div>
        <w:div w:id="975992964">
          <w:marLeft w:val="640"/>
          <w:marRight w:val="0"/>
          <w:marTop w:val="0"/>
          <w:marBottom w:val="0"/>
          <w:divBdr>
            <w:top w:val="none" w:sz="0" w:space="0" w:color="auto"/>
            <w:left w:val="none" w:sz="0" w:space="0" w:color="auto"/>
            <w:bottom w:val="none" w:sz="0" w:space="0" w:color="auto"/>
            <w:right w:val="none" w:sz="0" w:space="0" w:color="auto"/>
          </w:divBdr>
        </w:div>
        <w:div w:id="122387688">
          <w:marLeft w:val="640"/>
          <w:marRight w:val="0"/>
          <w:marTop w:val="0"/>
          <w:marBottom w:val="0"/>
          <w:divBdr>
            <w:top w:val="none" w:sz="0" w:space="0" w:color="auto"/>
            <w:left w:val="none" w:sz="0" w:space="0" w:color="auto"/>
            <w:bottom w:val="none" w:sz="0" w:space="0" w:color="auto"/>
            <w:right w:val="none" w:sz="0" w:space="0" w:color="auto"/>
          </w:divBdr>
        </w:div>
        <w:div w:id="42533125">
          <w:marLeft w:val="640"/>
          <w:marRight w:val="0"/>
          <w:marTop w:val="0"/>
          <w:marBottom w:val="0"/>
          <w:divBdr>
            <w:top w:val="none" w:sz="0" w:space="0" w:color="auto"/>
            <w:left w:val="none" w:sz="0" w:space="0" w:color="auto"/>
            <w:bottom w:val="none" w:sz="0" w:space="0" w:color="auto"/>
            <w:right w:val="none" w:sz="0" w:space="0" w:color="auto"/>
          </w:divBdr>
        </w:div>
        <w:div w:id="420953400">
          <w:marLeft w:val="640"/>
          <w:marRight w:val="0"/>
          <w:marTop w:val="0"/>
          <w:marBottom w:val="0"/>
          <w:divBdr>
            <w:top w:val="none" w:sz="0" w:space="0" w:color="auto"/>
            <w:left w:val="none" w:sz="0" w:space="0" w:color="auto"/>
            <w:bottom w:val="none" w:sz="0" w:space="0" w:color="auto"/>
            <w:right w:val="none" w:sz="0" w:space="0" w:color="auto"/>
          </w:divBdr>
        </w:div>
        <w:div w:id="509412187">
          <w:marLeft w:val="640"/>
          <w:marRight w:val="0"/>
          <w:marTop w:val="0"/>
          <w:marBottom w:val="0"/>
          <w:divBdr>
            <w:top w:val="none" w:sz="0" w:space="0" w:color="auto"/>
            <w:left w:val="none" w:sz="0" w:space="0" w:color="auto"/>
            <w:bottom w:val="none" w:sz="0" w:space="0" w:color="auto"/>
            <w:right w:val="none" w:sz="0" w:space="0" w:color="auto"/>
          </w:divBdr>
        </w:div>
        <w:div w:id="972249014">
          <w:marLeft w:val="640"/>
          <w:marRight w:val="0"/>
          <w:marTop w:val="0"/>
          <w:marBottom w:val="0"/>
          <w:divBdr>
            <w:top w:val="none" w:sz="0" w:space="0" w:color="auto"/>
            <w:left w:val="none" w:sz="0" w:space="0" w:color="auto"/>
            <w:bottom w:val="none" w:sz="0" w:space="0" w:color="auto"/>
            <w:right w:val="none" w:sz="0" w:space="0" w:color="auto"/>
          </w:divBdr>
        </w:div>
        <w:div w:id="23479201">
          <w:marLeft w:val="640"/>
          <w:marRight w:val="0"/>
          <w:marTop w:val="0"/>
          <w:marBottom w:val="0"/>
          <w:divBdr>
            <w:top w:val="none" w:sz="0" w:space="0" w:color="auto"/>
            <w:left w:val="none" w:sz="0" w:space="0" w:color="auto"/>
            <w:bottom w:val="none" w:sz="0" w:space="0" w:color="auto"/>
            <w:right w:val="none" w:sz="0" w:space="0" w:color="auto"/>
          </w:divBdr>
        </w:div>
        <w:div w:id="402144496">
          <w:marLeft w:val="640"/>
          <w:marRight w:val="0"/>
          <w:marTop w:val="0"/>
          <w:marBottom w:val="0"/>
          <w:divBdr>
            <w:top w:val="none" w:sz="0" w:space="0" w:color="auto"/>
            <w:left w:val="none" w:sz="0" w:space="0" w:color="auto"/>
            <w:bottom w:val="none" w:sz="0" w:space="0" w:color="auto"/>
            <w:right w:val="none" w:sz="0" w:space="0" w:color="auto"/>
          </w:divBdr>
        </w:div>
        <w:div w:id="1406487283">
          <w:marLeft w:val="640"/>
          <w:marRight w:val="0"/>
          <w:marTop w:val="0"/>
          <w:marBottom w:val="0"/>
          <w:divBdr>
            <w:top w:val="none" w:sz="0" w:space="0" w:color="auto"/>
            <w:left w:val="none" w:sz="0" w:space="0" w:color="auto"/>
            <w:bottom w:val="none" w:sz="0" w:space="0" w:color="auto"/>
            <w:right w:val="none" w:sz="0" w:space="0" w:color="auto"/>
          </w:divBdr>
        </w:div>
        <w:div w:id="1708600757">
          <w:marLeft w:val="640"/>
          <w:marRight w:val="0"/>
          <w:marTop w:val="0"/>
          <w:marBottom w:val="0"/>
          <w:divBdr>
            <w:top w:val="none" w:sz="0" w:space="0" w:color="auto"/>
            <w:left w:val="none" w:sz="0" w:space="0" w:color="auto"/>
            <w:bottom w:val="none" w:sz="0" w:space="0" w:color="auto"/>
            <w:right w:val="none" w:sz="0" w:space="0" w:color="auto"/>
          </w:divBdr>
        </w:div>
        <w:div w:id="153835660">
          <w:marLeft w:val="640"/>
          <w:marRight w:val="0"/>
          <w:marTop w:val="0"/>
          <w:marBottom w:val="0"/>
          <w:divBdr>
            <w:top w:val="none" w:sz="0" w:space="0" w:color="auto"/>
            <w:left w:val="none" w:sz="0" w:space="0" w:color="auto"/>
            <w:bottom w:val="none" w:sz="0" w:space="0" w:color="auto"/>
            <w:right w:val="none" w:sz="0" w:space="0" w:color="auto"/>
          </w:divBdr>
        </w:div>
        <w:div w:id="435292625">
          <w:marLeft w:val="640"/>
          <w:marRight w:val="0"/>
          <w:marTop w:val="0"/>
          <w:marBottom w:val="0"/>
          <w:divBdr>
            <w:top w:val="none" w:sz="0" w:space="0" w:color="auto"/>
            <w:left w:val="none" w:sz="0" w:space="0" w:color="auto"/>
            <w:bottom w:val="none" w:sz="0" w:space="0" w:color="auto"/>
            <w:right w:val="none" w:sz="0" w:space="0" w:color="auto"/>
          </w:divBdr>
        </w:div>
        <w:div w:id="653876135">
          <w:marLeft w:val="640"/>
          <w:marRight w:val="0"/>
          <w:marTop w:val="0"/>
          <w:marBottom w:val="0"/>
          <w:divBdr>
            <w:top w:val="none" w:sz="0" w:space="0" w:color="auto"/>
            <w:left w:val="none" w:sz="0" w:space="0" w:color="auto"/>
            <w:bottom w:val="none" w:sz="0" w:space="0" w:color="auto"/>
            <w:right w:val="none" w:sz="0" w:space="0" w:color="auto"/>
          </w:divBdr>
        </w:div>
        <w:div w:id="708261645">
          <w:marLeft w:val="640"/>
          <w:marRight w:val="0"/>
          <w:marTop w:val="0"/>
          <w:marBottom w:val="0"/>
          <w:divBdr>
            <w:top w:val="none" w:sz="0" w:space="0" w:color="auto"/>
            <w:left w:val="none" w:sz="0" w:space="0" w:color="auto"/>
            <w:bottom w:val="none" w:sz="0" w:space="0" w:color="auto"/>
            <w:right w:val="none" w:sz="0" w:space="0" w:color="auto"/>
          </w:divBdr>
        </w:div>
        <w:div w:id="1978950197">
          <w:marLeft w:val="640"/>
          <w:marRight w:val="0"/>
          <w:marTop w:val="0"/>
          <w:marBottom w:val="0"/>
          <w:divBdr>
            <w:top w:val="none" w:sz="0" w:space="0" w:color="auto"/>
            <w:left w:val="none" w:sz="0" w:space="0" w:color="auto"/>
            <w:bottom w:val="none" w:sz="0" w:space="0" w:color="auto"/>
            <w:right w:val="none" w:sz="0" w:space="0" w:color="auto"/>
          </w:divBdr>
        </w:div>
        <w:div w:id="755631094">
          <w:marLeft w:val="640"/>
          <w:marRight w:val="0"/>
          <w:marTop w:val="0"/>
          <w:marBottom w:val="0"/>
          <w:divBdr>
            <w:top w:val="none" w:sz="0" w:space="0" w:color="auto"/>
            <w:left w:val="none" w:sz="0" w:space="0" w:color="auto"/>
            <w:bottom w:val="none" w:sz="0" w:space="0" w:color="auto"/>
            <w:right w:val="none" w:sz="0" w:space="0" w:color="auto"/>
          </w:divBdr>
        </w:div>
        <w:div w:id="268050756">
          <w:marLeft w:val="640"/>
          <w:marRight w:val="0"/>
          <w:marTop w:val="0"/>
          <w:marBottom w:val="0"/>
          <w:divBdr>
            <w:top w:val="none" w:sz="0" w:space="0" w:color="auto"/>
            <w:left w:val="none" w:sz="0" w:space="0" w:color="auto"/>
            <w:bottom w:val="none" w:sz="0" w:space="0" w:color="auto"/>
            <w:right w:val="none" w:sz="0" w:space="0" w:color="auto"/>
          </w:divBdr>
        </w:div>
        <w:div w:id="1232160411">
          <w:marLeft w:val="640"/>
          <w:marRight w:val="0"/>
          <w:marTop w:val="0"/>
          <w:marBottom w:val="0"/>
          <w:divBdr>
            <w:top w:val="none" w:sz="0" w:space="0" w:color="auto"/>
            <w:left w:val="none" w:sz="0" w:space="0" w:color="auto"/>
            <w:bottom w:val="none" w:sz="0" w:space="0" w:color="auto"/>
            <w:right w:val="none" w:sz="0" w:space="0" w:color="auto"/>
          </w:divBdr>
        </w:div>
        <w:div w:id="866598128">
          <w:marLeft w:val="640"/>
          <w:marRight w:val="0"/>
          <w:marTop w:val="0"/>
          <w:marBottom w:val="0"/>
          <w:divBdr>
            <w:top w:val="none" w:sz="0" w:space="0" w:color="auto"/>
            <w:left w:val="none" w:sz="0" w:space="0" w:color="auto"/>
            <w:bottom w:val="none" w:sz="0" w:space="0" w:color="auto"/>
            <w:right w:val="none" w:sz="0" w:space="0" w:color="auto"/>
          </w:divBdr>
        </w:div>
        <w:div w:id="1536195579">
          <w:marLeft w:val="640"/>
          <w:marRight w:val="0"/>
          <w:marTop w:val="0"/>
          <w:marBottom w:val="0"/>
          <w:divBdr>
            <w:top w:val="none" w:sz="0" w:space="0" w:color="auto"/>
            <w:left w:val="none" w:sz="0" w:space="0" w:color="auto"/>
            <w:bottom w:val="none" w:sz="0" w:space="0" w:color="auto"/>
            <w:right w:val="none" w:sz="0" w:space="0" w:color="auto"/>
          </w:divBdr>
        </w:div>
        <w:div w:id="162014126">
          <w:marLeft w:val="640"/>
          <w:marRight w:val="0"/>
          <w:marTop w:val="0"/>
          <w:marBottom w:val="0"/>
          <w:divBdr>
            <w:top w:val="none" w:sz="0" w:space="0" w:color="auto"/>
            <w:left w:val="none" w:sz="0" w:space="0" w:color="auto"/>
            <w:bottom w:val="none" w:sz="0" w:space="0" w:color="auto"/>
            <w:right w:val="none" w:sz="0" w:space="0" w:color="auto"/>
          </w:divBdr>
        </w:div>
        <w:div w:id="1457990592">
          <w:marLeft w:val="640"/>
          <w:marRight w:val="0"/>
          <w:marTop w:val="0"/>
          <w:marBottom w:val="0"/>
          <w:divBdr>
            <w:top w:val="none" w:sz="0" w:space="0" w:color="auto"/>
            <w:left w:val="none" w:sz="0" w:space="0" w:color="auto"/>
            <w:bottom w:val="none" w:sz="0" w:space="0" w:color="auto"/>
            <w:right w:val="none" w:sz="0" w:space="0" w:color="auto"/>
          </w:divBdr>
        </w:div>
        <w:div w:id="1900822549">
          <w:marLeft w:val="640"/>
          <w:marRight w:val="0"/>
          <w:marTop w:val="0"/>
          <w:marBottom w:val="0"/>
          <w:divBdr>
            <w:top w:val="none" w:sz="0" w:space="0" w:color="auto"/>
            <w:left w:val="none" w:sz="0" w:space="0" w:color="auto"/>
            <w:bottom w:val="none" w:sz="0" w:space="0" w:color="auto"/>
            <w:right w:val="none" w:sz="0" w:space="0" w:color="auto"/>
          </w:divBdr>
        </w:div>
        <w:div w:id="172232036">
          <w:marLeft w:val="640"/>
          <w:marRight w:val="0"/>
          <w:marTop w:val="0"/>
          <w:marBottom w:val="0"/>
          <w:divBdr>
            <w:top w:val="none" w:sz="0" w:space="0" w:color="auto"/>
            <w:left w:val="none" w:sz="0" w:space="0" w:color="auto"/>
            <w:bottom w:val="none" w:sz="0" w:space="0" w:color="auto"/>
            <w:right w:val="none" w:sz="0" w:space="0" w:color="auto"/>
          </w:divBdr>
        </w:div>
        <w:div w:id="1089158276">
          <w:marLeft w:val="640"/>
          <w:marRight w:val="0"/>
          <w:marTop w:val="0"/>
          <w:marBottom w:val="0"/>
          <w:divBdr>
            <w:top w:val="none" w:sz="0" w:space="0" w:color="auto"/>
            <w:left w:val="none" w:sz="0" w:space="0" w:color="auto"/>
            <w:bottom w:val="none" w:sz="0" w:space="0" w:color="auto"/>
            <w:right w:val="none" w:sz="0" w:space="0" w:color="auto"/>
          </w:divBdr>
        </w:div>
        <w:div w:id="761875546">
          <w:marLeft w:val="640"/>
          <w:marRight w:val="0"/>
          <w:marTop w:val="0"/>
          <w:marBottom w:val="0"/>
          <w:divBdr>
            <w:top w:val="none" w:sz="0" w:space="0" w:color="auto"/>
            <w:left w:val="none" w:sz="0" w:space="0" w:color="auto"/>
            <w:bottom w:val="none" w:sz="0" w:space="0" w:color="auto"/>
            <w:right w:val="none" w:sz="0" w:space="0" w:color="auto"/>
          </w:divBdr>
        </w:div>
        <w:div w:id="901715271">
          <w:marLeft w:val="640"/>
          <w:marRight w:val="0"/>
          <w:marTop w:val="0"/>
          <w:marBottom w:val="0"/>
          <w:divBdr>
            <w:top w:val="none" w:sz="0" w:space="0" w:color="auto"/>
            <w:left w:val="none" w:sz="0" w:space="0" w:color="auto"/>
            <w:bottom w:val="none" w:sz="0" w:space="0" w:color="auto"/>
            <w:right w:val="none" w:sz="0" w:space="0" w:color="auto"/>
          </w:divBdr>
        </w:div>
        <w:div w:id="1601985326">
          <w:marLeft w:val="640"/>
          <w:marRight w:val="0"/>
          <w:marTop w:val="0"/>
          <w:marBottom w:val="0"/>
          <w:divBdr>
            <w:top w:val="none" w:sz="0" w:space="0" w:color="auto"/>
            <w:left w:val="none" w:sz="0" w:space="0" w:color="auto"/>
            <w:bottom w:val="none" w:sz="0" w:space="0" w:color="auto"/>
            <w:right w:val="none" w:sz="0" w:space="0" w:color="auto"/>
          </w:divBdr>
        </w:div>
        <w:div w:id="634485563">
          <w:marLeft w:val="640"/>
          <w:marRight w:val="0"/>
          <w:marTop w:val="0"/>
          <w:marBottom w:val="0"/>
          <w:divBdr>
            <w:top w:val="none" w:sz="0" w:space="0" w:color="auto"/>
            <w:left w:val="none" w:sz="0" w:space="0" w:color="auto"/>
            <w:bottom w:val="none" w:sz="0" w:space="0" w:color="auto"/>
            <w:right w:val="none" w:sz="0" w:space="0" w:color="auto"/>
          </w:divBdr>
        </w:div>
        <w:div w:id="704866336">
          <w:marLeft w:val="640"/>
          <w:marRight w:val="0"/>
          <w:marTop w:val="0"/>
          <w:marBottom w:val="0"/>
          <w:divBdr>
            <w:top w:val="none" w:sz="0" w:space="0" w:color="auto"/>
            <w:left w:val="none" w:sz="0" w:space="0" w:color="auto"/>
            <w:bottom w:val="none" w:sz="0" w:space="0" w:color="auto"/>
            <w:right w:val="none" w:sz="0" w:space="0" w:color="auto"/>
          </w:divBdr>
        </w:div>
        <w:div w:id="902983278">
          <w:marLeft w:val="640"/>
          <w:marRight w:val="0"/>
          <w:marTop w:val="0"/>
          <w:marBottom w:val="0"/>
          <w:divBdr>
            <w:top w:val="none" w:sz="0" w:space="0" w:color="auto"/>
            <w:left w:val="none" w:sz="0" w:space="0" w:color="auto"/>
            <w:bottom w:val="none" w:sz="0" w:space="0" w:color="auto"/>
            <w:right w:val="none" w:sz="0" w:space="0" w:color="auto"/>
          </w:divBdr>
        </w:div>
        <w:div w:id="358942597">
          <w:marLeft w:val="640"/>
          <w:marRight w:val="0"/>
          <w:marTop w:val="0"/>
          <w:marBottom w:val="0"/>
          <w:divBdr>
            <w:top w:val="none" w:sz="0" w:space="0" w:color="auto"/>
            <w:left w:val="none" w:sz="0" w:space="0" w:color="auto"/>
            <w:bottom w:val="none" w:sz="0" w:space="0" w:color="auto"/>
            <w:right w:val="none" w:sz="0" w:space="0" w:color="auto"/>
          </w:divBdr>
        </w:div>
        <w:div w:id="1953248919">
          <w:marLeft w:val="640"/>
          <w:marRight w:val="0"/>
          <w:marTop w:val="0"/>
          <w:marBottom w:val="0"/>
          <w:divBdr>
            <w:top w:val="none" w:sz="0" w:space="0" w:color="auto"/>
            <w:left w:val="none" w:sz="0" w:space="0" w:color="auto"/>
            <w:bottom w:val="none" w:sz="0" w:space="0" w:color="auto"/>
            <w:right w:val="none" w:sz="0" w:space="0" w:color="auto"/>
          </w:divBdr>
        </w:div>
        <w:div w:id="1298877679">
          <w:marLeft w:val="640"/>
          <w:marRight w:val="0"/>
          <w:marTop w:val="0"/>
          <w:marBottom w:val="0"/>
          <w:divBdr>
            <w:top w:val="none" w:sz="0" w:space="0" w:color="auto"/>
            <w:left w:val="none" w:sz="0" w:space="0" w:color="auto"/>
            <w:bottom w:val="none" w:sz="0" w:space="0" w:color="auto"/>
            <w:right w:val="none" w:sz="0" w:space="0" w:color="auto"/>
          </w:divBdr>
        </w:div>
        <w:div w:id="267156427">
          <w:marLeft w:val="640"/>
          <w:marRight w:val="0"/>
          <w:marTop w:val="0"/>
          <w:marBottom w:val="0"/>
          <w:divBdr>
            <w:top w:val="none" w:sz="0" w:space="0" w:color="auto"/>
            <w:left w:val="none" w:sz="0" w:space="0" w:color="auto"/>
            <w:bottom w:val="none" w:sz="0" w:space="0" w:color="auto"/>
            <w:right w:val="none" w:sz="0" w:space="0" w:color="auto"/>
          </w:divBdr>
        </w:div>
        <w:div w:id="1444571859">
          <w:marLeft w:val="640"/>
          <w:marRight w:val="0"/>
          <w:marTop w:val="0"/>
          <w:marBottom w:val="0"/>
          <w:divBdr>
            <w:top w:val="none" w:sz="0" w:space="0" w:color="auto"/>
            <w:left w:val="none" w:sz="0" w:space="0" w:color="auto"/>
            <w:bottom w:val="none" w:sz="0" w:space="0" w:color="auto"/>
            <w:right w:val="none" w:sz="0" w:space="0" w:color="auto"/>
          </w:divBdr>
        </w:div>
        <w:div w:id="929239277">
          <w:marLeft w:val="640"/>
          <w:marRight w:val="0"/>
          <w:marTop w:val="0"/>
          <w:marBottom w:val="0"/>
          <w:divBdr>
            <w:top w:val="none" w:sz="0" w:space="0" w:color="auto"/>
            <w:left w:val="none" w:sz="0" w:space="0" w:color="auto"/>
            <w:bottom w:val="none" w:sz="0" w:space="0" w:color="auto"/>
            <w:right w:val="none" w:sz="0" w:space="0" w:color="auto"/>
          </w:divBdr>
        </w:div>
        <w:div w:id="1576471670">
          <w:marLeft w:val="640"/>
          <w:marRight w:val="0"/>
          <w:marTop w:val="0"/>
          <w:marBottom w:val="0"/>
          <w:divBdr>
            <w:top w:val="none" w:sz="0" w:space="0" w:color="auto"/>
            <w:left w:val="none" w:sz="0" w:space="0" w:color="auto"/>
            <w:bottom w:val="none" w:sz="0" w:space="0" w:color="auto"/>
            <w:right w:val="none" w:sz="0" w:space="0" w:color="auto"/>
          </w:divBdr>
        </w:div>
        <w:div w:id="469448140">
          <w:marLeft w:val="640"/>
          <w:marRight w:val="0"/>
          <w:marTop w:val="0"/>
          <w:marBottom w:val="0"/>
          <w:divBdr>
            <w:top w:val="none" w:sz="0" w:space="0" w:color="auto"/>
            <w:left w:val="none" w:sz="0" w:space="0" w:color="auto"/>
            <w:bottom w:val="none" w:sz="0" w:space="0" w:color="auto"/>
            <w:right w:val="none" w:sz="0" w:space="0" w:color="auto"/>
          </w:divBdr>
        </w:div>
        <w:div w:id="2057311422">
          <w:marLeft w:val="640"/>
          <w:marRight w:val="0"/>
          <w:marTop w:val="0"/>
          <w:marBottom w:val="0"/>
          <w:divBdr>
            <w:top w:val="none" w:sz="0" w:space="0" w:color="auto"/>
            <w:left w:val="none" w:sz="0" w:space="0" w:color="auto"/>
            <w:bottom w:val="none" w:sz="0" w:space="0" w:color="auto"/>
            <w:right w:val="none" w:sz="0" w:space="0" w:color="auto"/>
          </w:divBdr>
        </w:div>
        <w:div w:id="1179470279">
          <w:marLeft w:val="640"/>
          <w:marRight w:val="0"/>
          <w:marTop w:val="0"/>
          <w:marBottom w:val="0"/>
          <w:divBdr>
            <w:top w:val="none" w:sz="0" w:space="0" w:color="auto"/>
            <w:left w:val="none" w:sz="0" w:space="0" w:color="auto"/>
            <w:bottom w:val="none" w:sz="0" w:space="0" w:color="auto"/>
            <w:right w:val="none" w:sz="0" w:space="0" w:color="auto"/>
          </w:divBdr>
        </w:div>
        <w:div w:id="1711153180">
          <w:marLeft w:val="640"/>
          <w:marRight w:val="0"/>
          <w:marTop w:val="0"/>
          <w:marBottom w:val="0"/>
          <w:divBdr>
            <w:top w:val="none" w:sz="0" w:space="0" w:color="auto"/>
            <w:left w:val="none" w:sz="0" w:space="0" w:color="auto"/>
            <w:bottom w:val="none" w:sz="0" w:space="0" w:color="auto"/>
            <w:right w:val="none" w:sz="0" w:space="0" w:color="auto"/>
          </w:divBdr>
        </w:div>
        <w:div w:id="1935555555">
          <w:marLeft w:val="640"/>
          <w:marRight w:val="0"/>
          <w:marTop w:val="0"/>
          <w:marBottom w:val="0"/>
          <w:divBdr>
            <w:top w:val="none" w:sz="0" w:space="0" w:color="auto"/>
            <w:left w:val="none" w:sz="0" w:space="0" w:color="auto"/>
            <w:bottom w:val="none" w:sz="0" w:space="0" w:color="auto"/>
            <w:right w:val="none" w:sz="0" w:space="0" w:color="auto"/>
          </w:divBdr>
        </w:div>
        <w:div w:id="453906840">
          <w:marLeft w:val="640"/>
          <w:marRight w:val="0"/>
          <w:marTop w:val="0"/>
          <w:marBottom w:val="0"/>
          <w:divBdr>
            <w:top w:val="none" w:sz="0" w:space="0" w:color="auto"/>
            <w:left w:val="none" w:sz="0" w:space="0" w:color="auto"/>
            <w:bottom w:val="none" w:sz="0" w:space="0" w:color="auto"/>
            <w:right w:val="none" w:sz="0" w:space="0" w:color="auto"/>
          </w:divBdr>
        </w:div>
        <w:div w:id="267396069">
          <w:marLeft w:val="640"/>
          <w:marRight w:val="0"/>
          <w:marTop w:val="0"/>
          <w:marBottom w:val="0"/>
          <w:divBdr>
            <w:top w:val="none" w:sz="0" w:space="0" w:color="auto"/>
            <w:left w:val="none" w:sz="0" w:space="0" w:color="auto"/>
            <w:bottom w:val="none" w:sz="0" w:space="0" w:color="auto"/>
            <w:right w:val="none" w:sz="0" w:space="0" w:color="auto"/>
          </w:divBdr>
        </w:div>
        <w:div w:id="165487975">
          <w:marLeft w:val="640"/>
          <w:marRight w:val="0"/>
          <w:marTop w:val="0"/>
          <w:marBottom w:val="0"/>
          <w:divBdr>
            <w:top w:val="none" w:sz="0" w:space="0" w:color="auto"/>
            <w:left w:val="none" w:sz="0" w:space="0" w:color="auto"/>
            <w:bottom w:val="none" w:sz="0" w:space="0" w:color="auto"/>
            <w:right w:val="none" w:sz="0" w:space="0" w:color="auto"/>
          </w:divBdr>
        </w:div>
        <w:div w:id="1844123709">
          <w:marLeft w:val="640"/>
          <w:marRight w:val="0"/>
          <w:marTop w:val="0"/>
          <w:marBottom w:val="0"/>
          <w:divBdr>
            <w:top w:val="none" w:sz="0" w:space="0" w:color="auto"/>
            <w:left w:val="none" w:sz="0" w:space="0" w:color="auto"/>
            <w:bottom w:val="none" w:sz="0" w:space="0" w:color="auto"/>
            <w:right w:val="none" w:sz="0" w:space="0" w:color="auto"/>
          </w:divBdr>
        </w:div>
        <w:div w:id="1886939895">
          <w:marLeft w:val="640"/>
          <w:marRight w:val="0"/>
          <w:marTop w:val="0"/>
          <w:marBottom w:val="0"/>
          <w:divBdr>
            <w:top w:val="none" w:sz="0" w:space="0" w:color="auto"/>
            <w:left w:val="none" w:sz="0" w:space="0" w:color="auto"/>
            <w:bottom w:val="none" w:sz="0" w:space="0" w:color="auto"/>
            <w:right w:val="none" w:sz="0" w:space="0" w:color="auto"/>
          </w:divBdr>
        </w:div>
        <w:div w:id="901788831">
          <w:marLeft w:val="640"/>
          <w:marRight w:val="0"/>
          <w:marTop w:val="0"/>
          <w:marBottom w:val="0"/>
          <w:divBdr>
            <w:top w:val="none" w:sz="0" w:space="0" w:color="auto"/>
            <w:left w:val="none" w:sz="0" w:space="0" w:color="auto"/>
            <w:bottom w:val="none" w:sz="0" w:space="0" w:color="auto"/>
            <w:right w:val="none" w:sz="0" w:space="0" w:color="auto"/>
          </w:divBdr>
        </w:div>
        <w:div w:id="1147088574">
          <w:marLeft w:val="640"/>
          <w:marRight w:val="0"/>
          <w:marTop w:val="0"/>
          <w:marBottom w:val="0"/>
          <w:divBdr>
            <w:top w:val="none" w:sz="0" w:space="0" w:color="auto"/>
            <w:left w:val="none" w:sz="0" w:space="0" w:color="auto"/>
            <w:bottom w:val="none" w:sz="0" w:space="0" w:color="auto"/>
            <w:right w:val="none" w:sz="0" w:space="0" w:color="auto"/>
          </w:divBdr>
        </w:div>
        <w:div w:id="1345519725">
          <w:marLeft w:val="640"/>
          <w:marRight w:val="0"/>
          <w:marTop w:val="0"/>
          <w:marBottom w:val="0"/>
          <w:divBdr>
            <w:top w:val="none" w:sz="0" w:space="0" w:color="auto"/>
            <w:left w:val="none" w:sz="0" w:space="0" w:color="auto"/>
            <w:bottom w:val="none" w:sz="0" w:space="0" w:color="auto"/>
            <w:right w:val="none" w:sz="0" w:space="0" w:color="auto"/>
          </w:divBdr>
        </w:div>
        <w:div w:id="1844543032">
          <w:marLeft w:val="640"/>
          <w:marRight w:val="0"/>
          <w:marTop w:val="0"/>
          <w:marBottom w:val="0"/>
          <w:divBdr>
            <w:top w:val="none" w:sz="0" w:space="0" w:color="auto"/>
            <w:left w:val="none" w:sz="0" w:space="0" w:color="auto"/>
            <w:bottom w:val="none" w:sz="0" w:space="0" w:color="auto"/>
            <w:right w:val="none" w:sz="0" w:space="0" w:color="auto"/>
          </w:divBdr>
        </w:div>
        <w:div w:id="1386374454">
          <w:marLeft w:val="640"/>
          <w:marRight w:val="0"/>
          <w:marTop w:val="0"/>
          <w:marBottom w:val="0"/>
          <w:divBdr>
            <w:top w:val="none" w:sz="0" w:space="0" w:color="auto"/>
            <w:left w:val="none" w:sz="0" w:space="0" w:color="auto"/>
            <w:bottom w:val="none" w:sz="0" w:space="0" w:color="auto"/>
            <w:right w:val="none" w:sz="0" w:space="0" w:color="auto"/>
          </w:divBdr>
        </w:div>
        <w:div w:id="2081756924">
          <w:marLeft w:val="640"/>
          <w:marRight w:val="0"/>
          <w:marTop w:val="0"/>
          <w:marBottom w:val="0"/>
          <w:divBdr>
            <w:top w:val="none" w:sz="0" w:space="0" w:color="auto"/>
            <w:left w:val="none" w:sz="0" w:space="0" w:color="auto"/>
            <w:bottom w:val="none" w:sz="0" w:space="0" w:color="auto"/>
            <w:right w:val="none" w:sz="0" w:space="0" w:color="auto"/>
          </w:divBdr>
        </w:div>
        <w:div w:id="1504662593">
          <w:marLeft w:val="640"/>
          <w:marRight w:val="0"/>
          <w:marTop w:val="0"/>
          <w:marBottom w:val="0"/>
          <w:divBdr>
            <w:top w:val="none" w:sz="0" w:space="0" w:color="auto"/>
            <w:left w:val="none" w:sz="0" w:space="0" w:color="auto"/>
            <w:bottom w:val="none" w:sz="0" w:space="0" w:color="auto"/>
            <w:right w:val="none" w:sz="0" w:space="0" w:color="auto"/>
          </w:divBdr>
        </w:div>
        <w:div w:id="1578707898">
          <w:marLeft w:val="640"/>
          <w:marRight w:val="0"/>
          <w:marTop w:val="0"/>
          <w:marBottom w:val="0"/>
          <w:divBdr>
            <w:top w:val="none" w:sz="0" w:space="0" w:color="auto"/>
            <w:left w:val="none" w:sz="0" w:space="0" w:color="auto"/>
            <w:bottom w:val="none" w:sz="0" w:space="0" w:color="auto"/>
            <w:right w:val="none" w:sz="0" w:space="0" w:color="auto"/>
          </w:divBdr>
        </w:div>
        <w:div w:id="244068566">
          <w:marLeft w:val="640"/>
          <w:marRight w:val="0"/>
          <w:marTop w:val="0"/>
          <w:marBottom w:val="0"/>
          <w:divBdr>
            <w:top w:val="none" w:sz="0" w:space="0" w:color="auto"/>
            <w:left w:val="none" w:sz="0" w:space="0" w:color="auto"/>
            <w:bottom w:val="none" w:sz="0" w:space="0" w:color="auto"/>
            <w:right w:val="none" w:sz="0" w:space="0" w:color="auto"/>
          </w:divBdr>
        </w:div>
        <w:div w:id="378819031">
          <w:marLeft w:val="640"/>
          <w:marRight w:val="0"/>
          <w:marTop w:val="0"/>
          <w:marBottom w:val="0"/>
          <w:divBdr>
            <w:top w:val="none" w:sz="0" w:space="0" w:color="auto"/>
            <w:left w:val="none" w:sz="0" w:space="0" w:color="auto"/>
            <w:bottom w:val="none" w:sz="0" w:space="0" w:color="auto"/>
            <w:right w:val="none" w:sz="0" w:space="0" w:color="auto"/>
          </w:divBdr>
        </w:div>
        <w:div w:id="1189221448">
          <w:marLeft w:val="640"/>
          <w:marRight w:val="0"/>
          <w:marTop w:val="0"/>
          <w:marBottom w:val="0"/>
          <w:divBdr>
            <w:top w:val="none" w:sz="0" w:space="0" w:color="auto"/>
            <w:left w:val="none" w:sz="0" w:space="0" w:color="auto"/>
            <w:bottom w:val="none" w:sz="0" w:space="0" w:color="auto"/>
            <w:right w:val="none" w:sz="0" w:space="0" w:color="auto"/>
          </w:divBdr>
        </w:div>
        <w:div w:id="156238703">
          <w:marLeft w:val="640"/>
          <w:marRight w:val="0"/>
          <w:marTop w:val="0"/>
          <w:marBottom w:val="0"/>
          <w:divBdr>
            <w:top w:val="none" w:sz="0" w:space="0" w:color="auto"/>
            <w:left w:val="none" w:sz="0" w:space="0" w:color="auto"/>
            <w:bottom w:val="none" w:sz="0" w:space="0" w:color="auto"/>
            <w:right w:val="none" w:sz="0" w:space="0" w:color="auto"/>
          </w:divBdr>
        </w:div>
        <w:div w:id="862479906">
          <w:marLeft w:val="640"/>
          <w:marRight w:val="0"/>
          <w:marTop w:val="0"/>
          <w:marBottom w:val="0"/>
          <w:divBdr>
            <w:top w:val="none" w:sz="0" w:space="0" w:color="auto"/>
            <w:left w:val="none" w:sz="0" w:space="0" w:color="auto"/>
            <w:bottom w:val="none" w:sz="0" w:space="0" w:color="auto"/>
            <w:right w:val="none" w:sz="0" w:space="0" w:color="auto"/>
          </w:divBdr>
        </w:div>
        <w:div w:id="1213228217">
          <w:marLeft w:val="640"/>
          <w:marRight w:val="0"/>
          <w:marTop w:val="0"/>
          <w:marBottom w:val="0"/>
          <w:divBdr>
            <w:top w:val="none" w:sz="0" w:space="0" w:color="auto"/>
            <w:left w:val="none" w:sz="0" w:space="0" w:color="auto"/>
            <w:bottom w:val="none" w:sz="0" w:space="0" w:color="auto"/>
            <w:right w:val="none" w:sz="0" w:space="0" w:color="auto"/>
          </w:divBdr>
        </w:div>
        <w:div w:id="1113015912">
          <w:marLeft w:val="640"/>
          <w:marRight w:val="0"/>
          <w:marTop w:val="0"/>
          <w:marBottom w:val="0"/>
          <w:divBdr>
            <w:top w:val="none" w:sz="0" w:space="0" w:color="auto"/>
            <w:left w:val="none" w:sz="0" w:space="0" w:color="auto"/>
            <w:bottom w:val="none" w:sz="0" w:space="0" w:color="auto"/>
            <w:right w:val="none" w:sz="0" w:space="0" w:color="auto"/>
          </w:divBdr>
        </w:div>
        <w:div w:id="584000435">
          <w:marLeft w:val="640"/>
          <w:marRight w:val="0"/>
          <w:marTop w:val="0"/>
          <w:marBottom w:val="0"/>
          <w:divBdr>
            <w:top w:val="none" w:sz="0" w:space="0" w:color="auto"/>
            <w:left w:val="none" w:sz="0" w:space="0" w:color="auto"/>
            <w:bottom w:val="none" w:sz="0" w:space="0" w:color="auto"/>
            <w:right w:val="none" w:sz="0" w:space="0" w:color="auto"/>
          </w:divBdr>
        </w:div>
        <w:div w:id="740951084">
          <w:marLeft w:val="640"/>
          <w:marRight w:val="0"/>
          <w:marTop w:val="0"/>
          <w:marBottom w:val="0"/>
          <w:divBdr>
            <w:top w:val="none" w:sz="0" w:space="0" w:color="auto"/>
            <w:left w:val="none" w:sz="0" w:space="0" w:color="auto"/>
            <w:bottom w:val="none" w:sz="0" w:space="0" w:color="auto"/>
            <w:right w:val="none" w:sz="0" w:space="0" w:color="auto"/>
          </w:divBdr>
        </w:div>
        <w:div w:id="258374028">
          <w:marLeft w:val="640"/>
          <w:marRight w:val="0"/>
          <w:marTop w:val="0"/>
          <w:marBottom w:val="0"/>
          <w:divBdr>
            <w:top w:val="none" w:sz="0" w:space="0" w:color="auto"/>
            <w:left w:val="none" w:sz="0" w:space="0" w:color="auto"/>
            <w:bottom w:val="none" w:sz="0" w:space="0" w:color="auto"/>
            <w:right w:val="none" w:sz="0" w:space="0" w:color="auto"/>
          </w:divBdr>
        </w:div>
        <w:div w:id="222260358">
          <w:marLeft w:val="640"/>
          <w:marRight w:val="0"/>
          <w:marTop w:val="0"/>
          <w:marBottom w:val="0"/>
          <w:divBdr>
            <w:top w:val="none" w:sz="0" w:space="0" w:color="auto"/>
            <w:left w:val="none" w:sz="0" w:space="0" w:color="auto"/>
            <w:bottom w:val="none" w:sz="0" w:space="0" w:color="auto"/>
            <w:right w:val="none" w:sz="0" w:space="0" w:color="auto"/>
          </w:divBdr>
        </w:div>
        <w:div w:id="2088502253">
          <w:marLeft w:val="640"/>
          <w:marRight w:val="0"/>
          <w:marTop w:val="0"/>
          <w:marBottom w:val="0"/>
          <w:divBdr>
            <w:top w:val="none" w:sz="0" w:space="0" w:color="auto"/>
            <w:left w:val="none" w:sz="0" w:space="0" w:color="auto"/>
            <w:bottom w:val="none" w:sz="0" w:space="0" w:color="auto"/>
            <w:right w:val="none" w:sz="0" w:space="0" w:color="auto"/>
          </w:divBdr>
        </w:div>
        <w:div w:id="562450626">
          <w:marLeft w:val="640"/>
          <w:marRight w:val="0"/>
          <w:marTop w:val="0"/>
          <w:marBottom w:val="0"/>
          <w:divBdr>
            <w:top w:val="none" w:sz="0" w:space="0" w:color="auto"/>
            <w:left w:val="none" w:sz="0" w:space="0" w:color="auto"/>
            <w:bottom w:val="none" w:sz="0" w:space="0" w:color="auto"/>
            <w:right w:val="none" w:sz="0" w:space="0" w:color="auto"/>
          </w:divBdr>
        </w:div>
        <w:div w:id="869538222">
          <w:marLeft w:val="640"/>
          <w:marRight w:val="0"/>
          <w:marTop w:val="0"/>
          <w:marBottom w:val="0"/>
          <w:divBdr>
            <w:top w:val="none" w:sz="0" w:space="0" w:color="auto"/>
            <w:left w:val="none" w:sz="0" w:space="0" w:color="auto"/>
            <w:bottom w:val="none" w:sz="0" w:space="0" w:color="auto"/>
            <w:right w:val="none" w:sz="0" w:space="0" w:color="auto"/>
          </w:divBdr>
        </w:div>
        <w:div w:id="634262725">
          <w:marLeft w:val="640"/>
          <w:marRight w:val="0"/>
          <w:marTop w:val="0"/>
          <w:marBottom w:val="0"/>
          <w:divBdr>
            <w:top w:val="none" w:sz="0" w:space="0" w:color="auto"/>
            <w:left w:val="none" w:sz="0" w:space="0" w:color="auto"/>
            <w:bottom w:val="none" w:sz="0" w:space="0" w:color="auto"/>
            <w:right w:val="none" w:sz="0" w:space="0" w:color="auto"/>
          </w:divBdr>
        </w:div>
        <w:div w:id="1340039505">
          <w:marLeft w:val="640"/>
          <w:marRight w:val="0"/>
          <w:marTop w:val="0"/>
          <w:marBottom w:val="0"/>
          <w:divBdr>
            <w:top w:val="none" w:sz="0" w:space="0" w:color="auto"/>
            <w:left w:val="none" w:sz="0" w:space="0" w:color="auto"/>
            <w:bottom w:val="none" w:sz="0" w:space="0" w:color="auto"/>
            <w:right w:val="none" w:sz="0" w:space="0" w:color="auto"/>
          </w:divBdr>
        </w:div>
        <w:div w:id="125507397">
          <w:marLeft w:val="640"/>
          <w:marRight w:val="0"/>
          <w:marTop w:val="0"/>
          <w:marBottom w:val="0"/>
          <w:divBdr>
            <w:top w:val="none" w:sz="0" w:space="0" w:color="auto"/>
            <w:left w:val="none" w:sz="0" w:space="0" w:color="auto"/>
            <w:bottom w:val="none" w:sz="0" w:space="0" w:color="auto"/>
            <w:right w:val="none" w:sz="0" w:space="0" w:color="auto"/>
          </w:divBdr>
        </w:div>
        <w:div w:id="1303542737">
          <w:marLeft w:val="640"/>
          <w:marRight w:val="0"/>
          <w:marTop w:val="0"/>
          <w:marBottom w:val="0"/>
          <w:divBdr>
            <w:top w:val="none" w:sz="0" w:space="0" w:color="auto"/>
            <w:left w:val="none" w:sz="0" w:space="0" w:color="auto"/>
            <w:bottom w:val="none" w:sz="0" w:space="0" w:color="auto"/>
            <w:right w:val="none" w:sz="0" w:space="0" w:color="auto"/>
          </w:divBdr>
        </w:div>
        <w:div w:id="956179667">
          <w:marLeft w:val="640"/>
          <w:marRight w:val="0"/>
          <w:marTop w:val="0"/>
          <w:marBottom w:val="0"/>
          <w:divBdr>
            <w:top w:val="none" w:sz="0" w:space="0" w:color="auto"/>
            <w:left w:val="none" w:sz="0" w:space="0" w:color="auto"/>
            <w:bottom w:val="none" w:sz="0" w:space="0" w:color="auto"/>
            <w:right w:val="none" w:sz="0" w:space="0" w:color="auto"/>
          </w:divBdr>
        </w:div>
        <w:div w:id="925727332">
          <w:marLeft w:val="640"/>
          <w:marRight w:val="0"/>
          <w:marTop w:val="0"/>
          <w:marBottom w:val="0"/>
          <w:divBdr>
            <w:top w:val="none" w:sz="0" w:space="0" w:color="auto"/>
            <w:left w:val="none" w:sz="0" w:space="0" w:color="auto"/>
            <w:bottom w:val="none" w:sz="0" w:space="0" w:color="auto"/>
            <w:right w:val="none" w:sz="0" w:space="0" w:color="auto"/>
          </w:divBdr>
        </w:div>
        <w:div w:id="163322573">
          <w:marLeft w:val="640"/>
          <w:marRight w:val="0"/>
          <w:marTop w:val="0"/>
          <w:marBottom w:val="0"/>
          <w:divBdr>
            <w:top w:val="none" w:sz="0" w:space="0" w:color="auto"/>
            <w:left w:val="none" w:sz="0" w:space="0" w:color="auto"/>
            <w:bottom w:val="none" w:sz="0" w:space="0" w:color="auto"/>
            <w:right w:val="none" w:sz="0" w:space="0" w:color="auto"/>
          </w:divBdr>
        </w:div>
        <w:div w:id="792165548">
          <w:marLeft w:val="640"/>
          <w:marRight w:val="0"/>
          <w:marTop w:val="0"/>
          <w:marBottom w:val="0"/>
          <w:divBdr>
            <w:top w:val="none" w:sz="0" w:space="0" w:color="auto"/>
            <w:left w:val="none" w:sz="0" w:space="0" w:color="auto"/>
            <w:bottom w:val="none" w:sz="0" w:space="0" w:color="auto"/>
            <w:right w:val="none" w:sz="0" w:space="0" w:color="auto"/>
          </w:divBdr>
        </w:div>
        <w:div w:id="107508264">
          <w:marLeft w:val="640"/>
          <w:marRight w:val="0"/>
          <w:marTop w:val="0"/>
          <w:marBottom w:val="0"/>
          <w:divBdr>
            <w:top w:val="none" w:sz="0" w:space="0" w:color="auto"/>
            <w:left w:val="none" w:sz="0" w:space="0" w:color="auto"/>
            <w:bottom w:val="none" w:sz="0" w:space="0" w:color="auto"/>
            <w:right w:val="none" w:sz="0" w:space="0" w:color="auto"/>
          </w:divBdr>
        </w:div>
        <w:div w:id="514610866">
          <w:marLeft w:val="640"/>
          <w:marRight w:val="0"/>
          <w:marTop w:val="0"/>
          <w:marBottom w:val="0"/>
          <w:divBdr>
            <w:top w:val="none" w:sz="0" w:space="0" w:color="auto"/>
            <w:left w:val="none" w:sz="0" w:space="0" w:color="auto"/>
            <w:bottom w:val="none" w:sz="0" w:space="0" w:color="auto"/>
            <w:right w:val="none" w:sz="0" w:space="0" w:color="auto"/>
          </w:divBdr>
        </w:div>
        <w:div w:id="275332111">
          <w:marLeft w:val="640"/>
          <w:marRight w:val="0"/>
          <w:marTop w:val="0"/>
          <w:marBottom w:val="0"/>
          <w:divBdr>
            <w:top w:val="none" w:sz="0" w:space="0" w:color="auto"/>
            <w:left w:val="none" w:sz="0" w:space="0" w:color="auto"/>
            <w:bottom w:val="none" w:sz="0" w:space="0" w:color="auto"/>
            <w:right w:val="none" w:sz="0" w:space="0" w:color="auto"/>
          </w:divBdr>
        </w:div>
        <w:div w:id="339624512">
          <w:marLeft w:val="640"/>
          <w:marRight w:val="0"/>
          <w:marTop w:val="0"/>
          <w:marBottom w:val="0"/>
          <w:divBdr>
            <w:top w:val="none" w:sz="0" w:space="0" w:color="auto"/>
            <w:left w:val="none" w:sz="0" w:space="0" w:color="auto"/>
            <w:bottom w:val="none" w:sz="0" w:space="0" w:color="auto"/>
            <w:right w:val="none" w:sz="0" w:space="0" w:color="auto"/>
          </w:divBdr>
        </w:div>
        <w:div w:id="858929841">
          <w:marLeft w:val="640"/>
          <w:marRight w:val="0"/>
          <w:marTop w:val="0"/>
          <w:marBottom w:val="0"/>
          <w:divBdr>
            <w:top w:val="none" w:sz="0" w:space="0" w:color="auto"/>
            <w:left w:val="none" w:sz="0" w:space="0" w:color="auto"/>
            <w:bottom w:val="none" w:sz="0" w:space="0" w:color="auto"/>
            <w:right w:val="none" w:sz="0" w:space="0" w:color="auto"/>
          </w:divBdr>
        </w:div>
        <w:div w:id="967662310">
          <w:marLeft w:val="640"/>
          <w:marRight w:val="0"/>
          <w:marTop w:val="0"/>
          <w:marBottom w:val="0"/>
          <w:divBdr>
            <w:top w:val="none" w:sz="0" w:space="0" w:color="auto"/>
            <w:left w:val="none" w:sz="0" w:space="0" w:color="auto"/>
            <w:bottom w:val="none" w:sz="0" w:space="0" w:color="auto"/>
            <w:right w:val="none" w:sz="0" w:space="0" w:color="auto"/>
          </w:divBdr>
        </w:div>
        <w:div w:id="991182572">
          <w:marLeft w:val="640"/>
          <w:marRight w:val="0"/>
          <w:marTop w:val="0"/>
          <w:marBottom w:val="0"/>
          <w:divBdr>
            <w:top w:val="none" w:sz="0" w:space="0" w:color="auto"/>
            <w:left w:val="none" w:sz="0" w:space="0" w:color="auto"/>
            <w:bottom w:val="none" w:sz="0" w:space="0" w:color="auto"/>
            <w:right w:val="none" w:sz="0" w:space="0" w:color="auto"/>
          </w:divBdr>
        </w:div>
        <w:div w:id="1823736818">
          <w:marLeft w:val="640"/>
          <w:marRight w:val="0"/>
          <w:marTop w:val="0"/>
          <w:marBottom w:val="0"/>
          <w:divBdr>
            <w:top w:val="none" w:sz="0" w:space="0" w:color="auto"/>
            <w:left w:val="none" w:sz="0" w:space="0" w:color="auto"/>
            <w:bottom w:val="none" w:sz="0" w:space="0" w:color="auto"/>
            <w:right w:val="none" w:sz="0" w:space="0" w:color="auto"/>
          </w:divBdr>
        </w:div>
        <w:div w:id="1530528790">
          <w:marLeft w:val="640"/>
          <w:marRight w:val="0"/>
          <w:marTop w:val="0"/>
          <w:marBottom w:val="0"/>
          <w:divBdr>
            <w:top w:val="none" w:sz="0" w:space="0" w:color="auto"/>
            <w:left w:val="none" w:sz="0" w:space="0" w:color="auto"/>
            <w:bottom w:val="none" w:sz="0" w:space="0" w:color="auto"/>
            <w:right w:val="none" w:sz="0" w:space="0" w:color="auto"/>
          </w:divBdr>
        </w:div>
        <w:div w:id="1017583518">
          <w:marLeft w:val="640"/>
          <w:marRight w:val="0"/>
          <w:marTop w:val="0"/>
          <w:marBottom w:val="0"/>
          <w:divBdr>
            <w:top w:val="none" w:sz="0" w:space="0" w:color="auto"/>
            <w:left w:val="none" w:sz="0" w:space="0" w:color="auto"/>
            <w:bottom w:val="none" w:sz="0" w:space="0" w:color="auto"/>
            <w:right w:val="none" w:sz="0" w:space="0" w:color="auto"/>
          </w:divBdr>
        </w:div>
        <w:div w:id="415440098">
          <w:marLeft w:val="640"/>
          <w:marRight w:val="0"/>
          <w:marTop w:val="0"/>
          <w:marBottom w:val="0"/>
          <w:divBdr>
            <w:top w:val="none" w:sz="0" w:space="0" w:color="auto"/>
            <w:left w:val="none" w:sz="0" w:space="0" w:color="auto"/>
            <w:bottom w:val="none" w:sz="0" w:space="0" w:color="auto"/>
            <w:right w:val="none" w:sz="0" w:space="0" w:color="auto"/>
          </w:divBdr>
        </w:div>
        <w:div w:id="411968325">
          <w:marLeft w:val="640"/>
          <w:marRight w:val="0"/>
          <w:marTop w:val="0"/>
          <w:marBottom w:val="0"/>
          <w:divBdr>
            <w:top w:val="none" w:sz="0" w:space="0" w:color="auto"/>
            <w:left w:val="none" w:sz="0" w:space="0" w:color="auto"/>
            <w:bottom w:val="none" w:sz="0" w:space="0" w:color="auto"/>
            <w:right w:val="none" w:sz="0" w:space="0" w:color="auto"/>
          </w:divBdr>
        </w:div>
        <w:div w:id="567149818">
          <w:marLeft w:val="640"/>
          <w:marRight w:val="0"/>
          <w:marTop w:val="0"/>
          <w:marBottom w:val="0"/>
          <w:divBdr>
            <w:top w:val="none" w:sz="0" w:space="0" w:color="auto"/>
            <w:left w:val="none" w:sz="0" w:space="0" w:color="auto"/>
            <w:bottom w:val="none" w:sz="0" w:space="0" w:color="auto"/>
            <w:right w:val="none" w:sz="0" w:space="0" w:color="auto"/>
          </w:divBdr>
        </w:div>
        <w:div w:id="1629583631">
          <w:marLeft w:val="640"/>
          <w:marRight w:val="0"/>
          <w:marTop w:val="0"/>
          <w:marBottom w:val="0"/>
          <w:divBdr>
            <w:top w:val="none" w:sz="0" w:space="0" w:color="auto"/>
            <w:left w:val="none" w:sz="0" w:space="0" w:color="auto"/>
            <w:bottom w:val="none" w:sz="0" w:space="0" w:color="auto"/>
            <w:right w:val="none" w:sz="0" w:space="0" w:color="auto"/>
          </w:divBdr>
        </w:div>
        <w:div w:id="1307589448">
          <w:marLeft w:val="640"/>
          <w:marRight w:val="0"/>
          <w:marTop w:val="0"/>
          <w:marBottom w:val="0"/>
          <w:divBdr>
            <w:top w:val="none" w:sz="0" w:space="0" w:color="auto"/>
            <w:left w:val="none" w:sz="0" w:space="0" w:color="auto"/>
            <w:bottom w:val="none" w:sz="0" w:space="0" w:color="auto"/>
            <w:right w:val="none" w:sz="0" w:space="0" w:color="auto"/>
          </w:divBdr>
        </w:div>
        <w:div w:id="1637831142">
          <w:marLeft w:val="640"/>
          <w:marRight w:val="0"/>
          <w:marTop w:val="0"/>
          <w:marBottom w:val="0"/>
          <w:divBdr>
            <w:top w:val="none" w:sz="0" w:space="0" w:color="auto"/>
            <w:left w:val="none" w:sz="0" w:space="0" w:color="auto"/>
            <w:bottom w:val="none" w:sz="0" w:space="0" w:color="auto"/>
            <w:right w:val="none" w:sz="0" w:space="0" w:color="auto"/>
          </w:divBdr>
        </w:div>
        <w:div w:id="287057209">
          <w:marLeft w:val="640"/>
          <w:marRight w:val="0"/>
          <w:marTop w:val="0"/>
          <w:marBottom w:val="0"/>
          <w:divBdr>
            <w:top w:val="none" w:sz="0" w:space="0" w:color="auto"/>
            <w:left w:val="none" w:sz="0" w:space="0" w:color="auto"/>
            <w:bottom w:val="none" w:sz="0" w:space="0" w:color="auto"/>
            <w:right w:val="none" w:sz="0" w:space="0" w:color="auto"/>
          </w:divBdr>
        </w:div>
        <w:div w:id="297031638">
          <w:marLeft w:val="640"/>
          <w:marRight w:val="0"/>
          <w:marTop w:val="0"/>
          <w:marBottom w:val="0"/>
          <w:divBdr>
            <w:top w:val="none" w:sz="0" w:space="0" w:color="auto"/>
            <w:left w:val="none" w:sz="0" w:space="0" w:color="auto"/>
            <w:bottom w:val="none" w:sz="0" w:space="0" w:color="auto"/>
            <w:right w:val="none" w:sz="0" w:space="0" w:color="auto"/>
          </w:divBdr>
        </w:div>
        <w:div w:id="1312715486">
          <w:marLeft w:val="640"/>
          <w:marRight w:val="0"/>
          <w:marTop w:val="0"/>
          <w:marBottom w:val="0"/>
          <w:divBdr>
            <w:top w:val="none" w:sz="0" w:space="0" w:color="auto"/>
            <w:left w:val="none" w:sz="0" w:space="0" w:color="auto"/>
            <w:bottom w:val="none" w:sz="0" w:space="0" w:color="auto"/>
            <w:right w:val="none" w:sz="0" w:space="0" w:color="auto"/>
          </w:divBdr>
        </w:div>
        <w:div w:id="1482193966">
          <w:marLeft w:val="640"/>
          <w:marRight w:val="0"/>
          <w:marTop w:val="0"/>
          <w:marBottom w:val="0"/>
          <w:divBdr>
            <w:top w:val="none" w:sz="0" w:space="0" w:color="auto"/>
            <w:left w:val="none" w:sz="0" w:space="0" w:color="auto"/>
            <w:bottom w:val="none" w:sz="0" w:space="0" w:color="auto"/>
            <w:right w:val="none" w:sz="0" w:space="0" w:color="auto"/>
          </w:divBdr>
        </w:div>
        <w:div w:id="783115846">
          <w:marLeft w:val="640"/>
          <w:marRight w:val="0"/>
          <w:marTop w:val="0"/>
          <w:marBottom w:val="0"/>
          <w:divBdr>
            <w:top w:val="none" w:sz="0" w:space="0" w:color="auto"/>
            <w:left w:val="none" w:sz="0" w:space="0" w:color="auto"/>
            <w:bottom w:val="none" w:sz="0" w:space="0" w:color="auto"/>
            <w:right w:val="none" w:sz="0" w:space="0" w:color="auto"/>
          </w:divBdr>
        </w:div>
        <w:div w:id="630016691">
          <w:marLeft w:val="640"/>
          <w:marRight w:val="0"/>
          <w:marTop w:val="0"/>
          <w:marBottom w:val="0"/>
          <w:divBdr>
            <w:top w:val="none" w:sz="0" w:space="0" w:color="auto"/>
            <w:left w:val="none" w:sz="0" w:space="0" w:color="auto"/>
            <w:bottom w:val="none" w:sz="0" w:space="0" w:color="auto"/>
            <w:right w:val="none" w:sz="0" w:space="0" w:color="auto"/>
          </w:divBdr>
        </w:div>
        <w:div w:id="1150945200">
          <w:marLeft w:val="640"/>
          <w:marRight w:val="0"/>
          <w:marTop w:val="0"/>
          <w:marBottom w:val="0"/>
          <w:divBdr>
            <w:top w:val="none" w:sz="0" w:space="0" w:color="auto"/>
            <w:left w:val="none" w:sz="0" w:space="0" w:color="auto"/>
            <w:bottom w:val="none" w:sz="0" w:space="0" w:color="auto"/>
            <w:right w:val="none" w:sz="0" w:space="0" w:color="auto"/>
          </w:divBdr>
        </w:div>
        <w:div w:id="1804731008">
          <w:marLeft w:val="640"/>
          <w:marRight w:val="0"/>
          <w:marTop w:val="0"/>
          <w:marBottom w:val="0"/>
          <w:divBdr>
            <w:top w:val="none" w:sz="0" w:space="0" w:color="auto"/>
            <w:left w:val="none" w:sz="0" w:space="0" w:color="auto"/>
            <w:bottom w:val="none" w:sz="0" w:space="0" w:color="auto"/>
            <w:right w:val="none" w:sz="0" w:space="0" w:color="auto"/>
          </w:divBdr>
        </w:div>
        <w:div w:id="2124033860">
          <w:marLeft w:val="640"/>
          <w:marRight w:val="0"/>
          <w:marTop w:val="0"/>
          <w:marBottom w:val="0"/>
          <w:divBdr>
            <w:top w:val="none" w:sz="0" w:space="0" w:color="auto"/>
            <w:left w:val="none" w:sz="0" w:space="0" w:color="auto"/>
            <w:bottom w:val="none" w:sz="0" w:space="0" w:color="auto"/>
            <w:right w:val="none" w:sz="0" w:space="0" w:color="auto"/>
          </w:divBdr>
        </w:div>
        <w:div w:id="1317685948">
          <w:marLeft w:val="640"/>
          <w:marRight w:val="0"/>
          <w:marTop w:val="0"/>
          <w:marBottom w:val="0"/>
          <w:divBdr>
            <w:top w:val="none" w:sz="0" w:space="0" w:color="auto"/>
            <w:left w:val="none" w:sz="0" w:space="0" w:color="auto"/>
            <w:bottom w:val="none" w:sz="0" w:space="0" w:color="auto"/>
            <w:right w:val="none" w:sz="0" w:space="0" w:color="auto"/>
          </w:divBdr>
        </w:div>
        <w:div w:id="861013361">
          <w:marLeft w:val="640"/>
          <w:marRight w:val="0"/>
          <w:marTop w:val="0"/>
          <w:marBottom w:val="0"/>
          <w:divBdr>
            <w:top w:val="none" w:sz="0" w:space="0" w:color="auto"/>
            <w:left w:val="none" w:sz="0" w:space="0" w:color="auto"/>
            <w:bottom w:val="none" w:sz="0" w:space="0" w:color="auto"/>
            <w:right w:val="none" w:sz="0" w:space="0" w:color="auto"/>
          </w:divBdr>
        </w:div>
        <w:div w:id="1364286363">
          <w:marLeft w:val="640"/>
          <w:marRight w:val="0"/>
          <w:marTop w:val="0"/>
          <w:marBottom w:val="0"/>
          <w:divBdr>
            <w:top w:val="none" w:sz="0" w:space="0" w:color="auto"/>
            <w:left w:val="none" w:sz="0" w:space="0" w:color="auto"/>
            <w:bottom w:val="none" w:sz="0" w:space="0" w:color="auto"/>
            <w:right w:val="none" w:sz="0" w:space="0" w:color="auto"/>
          </w:divBdr>
        </w:div>
        <w:div w:id="2047756842">
          <w:marLeft w:val="640"/>
          <w:marRight w:val="0"/>
          <w:marTop w:val="0"/>
          <w:marBottom w:val="0"/>
          <w:divBdr>
            <w:top w:val="none" w:sz="0" w:space="0" w:color="auto"/>
            <w:left w:val="none" w:sz="0" w:space="0" w:color="auto"/>
            <w:bottom w:val="none" w:sz="0" w:space="0" w:color="auto"/>
            <w:right w:val="none" w:sz="0" w:space="0" w:color="auto"/>
          </w:divBdr>
        </w:div>
        <w:div w:id="971326678">
          <w:marLeft w:val="640"/>
          <w:marRight w:val="0"/>
          <w:marTop w:val="0"/>
          <w:marBottom w:val="0"/>
          <w:divBdr>
            <w:top w:val="none" w:sz="0" w:space="0" w:color="auto"/>
            <w:left w:val="none" w:sz="0" w:space="0" w:color="auto"/>
            <w:bottom w:val="none" w:sz="0" w:space="0" w:color="auto"/>
            <w:right w:val="none" w:sz="0" w:space="0" w:color="auto"/>
          </w:divBdr>
        </w:div>
        <w:div w:id="1581521733">
          <w:marLeft w:val="640"/>
          <w:marRight w:val="0"/>
          <w:marTop w:val="0"/>
          <w:marBottom w:val="0"/>
          <w:divBdr>
            <w:top w:val="none" w:sz="0" w:space="0" w:color="auto"/>
            <w:left w:val="none" w:sz="0" w:space="0" w:color="auto"/>
            <w:bottom w:val="none" w:sz="0" w:space="0" w:color="auto"/>
            <w:right w:val="none" w:sz="0" w:space="0" w:color="auto"/>
          </w:divBdr>
        </w:div>
        <w:div w:id="586690822">
          <w:marLeft w:val="640"/>
          <w:marRight w:val="0"/>
          <w:marTop w:val="0"/>
          <w:marBottom w:val="0"/>
          <w:divBdr>
            <w:top w:val="none" w:sz="0" w:space="0" w:color="auto"/>
            <w:left w:val="none" w:sz="0" w:space="0" w:color="auto"/>
            <w:bottom w:val="none" w:sz="0" w:space="0" w:color="auto"/>
            <w:right w:val="none" w:sz="0" w:space="0" w:color="auto"/>
          </w:divBdr>
        </w:div>
        <w:div w:id="1016688023">
          <w:marLeft w:val="640"/>
          <w:marRight w:val="0"/>
          <w:marTop w:val="0"/>
          <w:marBottom w:val="0"/>
          <w:divBdr>
            <w:top w:val="none" w:sz="0" w:space="0" w:color="auto"/>
            <w:left w:val="none" w:sz="0" w:space="0" w:color="auto"/>
            <w:bottom w:val="none" w:sz="0" w:space="0" w:color="auto"/>
            <w:right w:val="none" w:sz="0" w:space="0" w:color="auto"/>
          </w:divBdr>
        </w:div>
        <w:div w:id="1349065035">
          <w:marLeft w:val="640"/>
          <w:marRight w:val="0"/>
          <w:marTop w:val="0"/>
          <w:marBottom w:val="0"/>
          <w:divBdr>
            <w:top w:val="none" w:sz="0" w:space="0" w:color="auto"/>
            <w:left w:val="none" w:sz="0" w:space="0" w:color="auto"/>
            <w:bottom w:val="none" w:sz="0" w:space="0" w:color="auto"/>
            <w:right w:val="none" w:sz="0" w:space="0" w:color="auto"/>
          </w:divBdr>
        </w:div>
        <w:div w:id="1820685726">
          <w:marLeft w:val="640"/>
          <w:marRight w:val="0"/>
          <w:marTop w:val="0"/>
          <w:marBottom w:val="0"/>
          <w:divBdr>
            <w:top w:val="none" w:sz="0" w:space="0" w:color="auto"/>
            <w:left w:val="none" w:sz="0" w:space="0" w:color="auto"/>
            <w:bottom w:val="none" w:sz="0" w:space="0" w:color="auto"/>
            <w:right w:val="none" w:sz="0" w:space="0" w:color="auto"/>
          </w:divBdr>
        </w:div>
        <w:div w:id="1258058357">
          <w:marLeft w:val="640"/>
          <w:marRight w:val="0"/>
          <w:marTop w:val="0"/>
          <w:marBottom w:val="0"/>
          <w:divBdr>
            <w:top w:val="none" w:sz="0" w:space="0" w:color="auto"/>
            <w:left w:val="none" w:sz="0" w:space="0" w:color="auto"/>
            <w:bottom w:val="none" w:sz="0" w:space="0" w:color="auto"/>
            <w:right w:val="none" w:sz="0" w:space="0" w:color="auto"/>
          </w:divBdr>
        </w:div>
        <w:div w:id="744646678">
          <w:marLeft w:val="640"/>
          <w:marRight w:val="0"/>
          <w:marTop w:val="0"/>
          <w:marBottom w:val="0"/>
          <w:divBdr>
            <w:top w:val="none" w:sz="0" w:space="0" w:color="auto"/>
            <w:left w:val="none" w:sz="0" w:space="0" w:color="auto"/>
            <w:bottom w:val="none" w:sz="0" w:space="0" w:color="auto"/>
            <w:right w:val="none" w:sz="0" w:space="0" w:color="auto"/>
          </w:divBdr>
        </w:div>
        <w:div w:id="1065031204">
          <w:marLeft w:val="640"/>
          <w:marRight w:val="0"/>
          <w:marTop w:val="0"/>
          <w:marBottom w:val="0"/>
          <w:divBdr>
            <w:top w:val="none" w:sz="0" w:space="0" w:color="auto"/>
            <w:left w:val="none" w:sz="0" w:space="0" w:color="auto"/>
            <w:bottom w:val="none" w:sz="0" w:space="0" w:color="auto"/>
            <w:right w:val="none" w:sz="0" w:space="0" w:color="auto"/>
          </w:divBdr>
        </w:div>
        <w:div w:id="1721392744">
          <w:marLeft w:val="640"/>
          <w:marRight w:val="0"/>
          <w:marTop w:val="0"/>
          <w:marBottom w:val="0"/>
          <w:divBdr>
            <w:top w:val="none" w:sz="0" w:space="0" w:color="auto"/>
            <w:left w:val="none" w:sz="0" w:space="0" w:color="auto"/>
            <w:bottom w:val="none" w:sz="0" w:space="0" w:color="auto"/>
            <w:right w:val="none" w:sz="0" w:space="0" w:color="auto"/>
          </w:divBdr>
        </w:div>
        <w:div w:id="1556162865">
          <w:marLeft w:val="640"/>
          <w:marRight w:val="0"/>
          <w:marTop w:val="0"/>
          <w:marBottom w:val="0"/>
          <w:divBdr>
            <w:top w:val="none" w:sz="0" w:space="0" w:color="auto"/>
            <w:left w:val="none" w:sz="0" w:space="0" w:color="auto"/>
            <w:bottom w:val="none" w:sz="0" w:space="0" w:color="auto"/>
            <w:right w:val="none" w:sz="0" w:space="0" w:color="auto"/>
          </w:divBdr>
        </w:div>
        <w:div w:id="1279680590">
          <w:marLeft w:val="640"/>
          <w:marRight w:val="0"/>
          <w:marTop w:val="0"/>
          <w:marBottom w:val="0"/>
          <w:divBdr>
            <w:top w:val="none" w:sz="0" w:space="0" w:color="auto"/>
            <w:left w:val="none" w:sz="0" w:space="0" w:color="auto"/>
            <w:bottom w:val="none" w:sz="0" w:space="0" w:color="auto"/>
            <w:right w:val="none" w:sz="0" w:space="0" w:color="auto"/>
          </w:divBdr>
        </w:div>
        <w:div w:id="963582527">
          <w:marLeft w:val="640"/>
          <w:marRight w:val="0"/>
          <w:marTop w:val="0"/>
          <w:marBottom w:val="0"/>
          <w:divBdr>
            <w:top w:val="none" w:sz="0" w:space="0" w:color="auto"/>
            <w:left w:val="none" w:sz="0" w:space="0" w:color="auto"/>
            <w:bottom w:val="none" w:sz="0" w:space="0" w:color="auto"/>
            <w:right w:val="none" w:sz="0" w:space="0" w:color="auto"/>
          </w:divBdr>
        </w:div>
        <w:div w:id="1961495277">
          <w:marLeft w:val="640"/>
          <w:marRight w:val="0"/>
          <w:marTop w:val="0"/>
          <w:marBottom w:val="0"/>
          <w:divBdr>
            <w:top w:val="none" w:sz="0" w:space="0" w:color="auto"/>
            <w:left w:val="none" w:sz="0" w:space="0" w:color="auto"/>
            <w:bottom w:val="none" w:sz="0" w:space="0" w:color="auto"/>
            <w:right w:val="none" w:sz="0" w:space="0" w:color="auto"/>
          </w:divBdr>
        </w:div>
        <w:div w:id="699546825">
          <w:marLeft w:val="640"/>
          <w:marRight w:val="0"/>
          <w:marTop w:val="0"/>
          <w:marBottom w:val="0"/>
          <w:divBdr>
            <w:top w:val="none" w:sz="0" w:space="0" w:color="auto"/>
            <w:left w:val="none" w:sz="0" w:space="0" w:color="auto"/>
            <w:bottom w:val="none" w:sz="0" w:space="0" w:color="auto"/>
            <w:right w:val="none" w:sz="0" w:space="0" w:color="auto"/>
          </w:divBdr>
        </w:div>
        <w:div w:id="2098482203">
          <w:marLeft w:val="640"/>
          <w:marRight w:val="0"/>
          <w:marTop w:val="0"/>
          <w:marBottom w:val="0"/>
          <w:divBdr>
            <w:top w:val="none" w:sz="0" w:space="0" w:color="auto"/>
            <w:left w:val="none" w:sz="0" w:space="0" w:color="auto"/>
            <w:bottom w:val="none" w:sz="0" w:space="0" w:color="auto"/>
            <w:right w:val="none" w:sz="0" w:space="0" w:color="auto"/>
          </w:divBdr>
        </w:div>
        <w:div w:id="1333531140">
          <w:marLeft w:val="640"/>
          <w:marRight w:val="0"/>
          <w:marTop w:val="0"/>
          <w:marBottom w:val="0"/>
          <w:divBdr>
            <w:top w:val="none" w:sz="0" w:space="0" w:color="auto"/>
            <w:left w:val="none" w:sz="0" w:space="0" w:color="auto"/>
            <w:bottom w:val="none" w:sz="0" w:space="0" w:color="auto"/>
            <w:right w:val="none" w:sz="0" w:space="0" w:color="auto"/>
          </w:divBdr>
        </w:div>
        <w:div w:id="781649411">
          <w:marLeft w:val="640"/>
          <w:marRight w:val="0"/>
          <w:marTop w:val="0"/>
          <w:marBottom w:val="0"/>
          <w:divBdr>
            <w:top w:val="none" w:sz="0" w:space="0" w:color="auto"/>
            <w:left w:val="none" w:sz="0" w:space="0" w:color="auto"/>
            <w:bottom w:val="none" w:sz="0" w:space="0" w:color="auto"/>
            <w:right w:val="none" w:sz="0" w:space="0" w:color="auto"/>
          </w:divBdr>
        </w:div>
        <w:div w:id="792282879">
          <w:marLeft w:val="640"/>
          <w:marRight w:val="0"/>
          <w:marTop w:val="0"/>
          <w:marBottom w:val="0"/>
          <w:divBdr>
            <w:top w:val="none" w:sz="0" w:space="0" w:color="auto"/>
            <w:left w:val="none" w:sz="0" w:space="0" w:color="auto"/>
            <w:bottom w:val="none" w:sz="0" w:space="0" w:color="auto"/>
            <w:right w:val="none" w:sz="0" w:space="0" w:color="auto"/>
          </w:divBdr>
        </w:div>
        <w:div w:id="964701954">
          <w:marLeft w:val="640"/>
          <w:marRight w:val="0"/>
          <w:marTop w:val="0"/>
          <w:marBottom w:val="0"/>
          <w:divBdr>
            <w:top w:val="none" w:sz="0" w:space="0" w:color="auto"/>
            <w:left w:val="none" w:sz="0" w:space="0" w:color="auto"/>
            <w:bottom w:val="none" w:sz="0" w:space="0" w:color="auto"/>
            <w:right w:val="none" w:sz="0" w:space="0" w:color="auto"/>
          </w:divBdr>
        </w:div>
        <w:div w:id="14892017">
          <w:marLeft w:val="640"/>
          <w:marRight w:val="0"/>
          <w:marTop w:val="0"/>
          <w:marBottom w:val="0"/>
          <w:divBdr>
            <w:top w:val="none" w:sz="0" w:space="0" w:color="auto"/>
            <w:left w:val="none" w:sz="0" w:space="0" w:color="auto"/>
            <w:bottom w:val="none" w:sz="0" w:space="0" w:color="auto"/>
            <w:right w:val="none" w:sz="0" w:space="0" w:color="auto"/>
          </w:divBdr>
        </w:div>
        <w:div w:id="907154093">
          <w:marLeft w:val="640"/>
          <w:marRight w:val="0"/>
          <w:marTop w:val="0"/>
          <w:marBottom w:val="0"/>
          <w:divBdr>
            <w:top w:val="none" w:sz="0" w:space="0" w:color="auto"/>
            <w:left w:val="none" w:sz="0" w:space="0" w:color="auto"/>
            <w:bottom w:val="none" w:sz="0" w:space="0" w:color="auto"/>
            <w:right w:val="none" w:sz="0" w:space="0" w:color="auto"/>
          </w:divBdr>
        </w:div>
        <w:div w:id="340476053">
          <w:marLeft w:val="640"/>
          <w:marRight w:val="0"/>
          <w:marTop w:val="0"/>
          <w:marBottom w:val="0"/>
          <w:divBdr>
            <w:top w:val="none" w:sz="0" w:space="0" w:color="auto"/>
            <w:left w:val="none" w:sz="0" w:space="0" w:color="auto"/>
            <w:bottom w:val="none" w:sz="0" w:space="0" w:color="auto"/>
            <w:right w:val="none" w:sz="0" w:space="0" w:color="auto"/>
          </w:divBdr>
        </w:div>
        <w:div w:id="997611319">
          <w:marLeft w:val="640"/>
          <w:marRight w:val="0"/>
          <w:marTop w:val="0"/>
          <w:marBottom w:val="0"/>
          <w:divBdr>
            <w:top w:val="none" w:sz="0" w:space="0" w:color="auto"/>
            <w:left w:val="none" w:sz="0" w:space="0" w:color="auto"/>
            <w:bottom w:val="none" w:sz="0" w:space="0" w:color="auto"/>
            <w:right w:val="none" w:sz="0" w:space="0" w:color="auto"/>
          </w:divBdr>
        </w:div>
        <w:div w:id="1847208126">
          <w:marLeft w:val="640"/>
          <w:marRight w:val="0"/>
          <w:marTop w:val="0"/>
          <w:marBottom w:val="0"/>
          <w:divBdr>
            <w:top w:val="none" w:sz="0" w:space="0" w:color="auto"/>
            <w:left w:val="none" w:sz="0" w:space="0" w:color="auto"/>
            <w:bottom w:val="none" w:sz="0" w:space="0" w:color="auto"/>
            <w:right w:val="none" w:sz="0" w:space="0" w:color="auto"/>
          </w:divBdr>
        </w:div>
        <w:div w:id="656419368">
          <w:marLeft w:val="640"/>
          <w:marRight w:val="0"/>
          <w:marTop w:val="0"/>
          <w:marBottom w:val="0"/>
          <w:divBdr>
            <w:top w:val="none" w:sz="0" w:space="0" w:color="auto"/>
            <w:left w:val="none" w:sz="0" w:space="0" w:color="auto"/>
            <w:bottom w:val="none" w:sz="0" w:space="0" w:color="auto"/>
            <w:right w:val="none" w:sz="0" w:space="0" w:color="auto"/>
          </w:divBdr>
        </w:div>
        <w:div w:id="1646280507">
          <w:marLeft w:val="640"/>
          <w:marRight w:val="0"/>
          <w:marTop w:val="0"/>
          <w:marBottom w:val="0"/>
          <w:divBdr>
            <w:top w:val="none" w:sz="0" w:space="0" w:color="auto"/>
            <w:left w:val="none" w:sz="0" w:space="0" w:color="auto"/>
            <w:bottom w:val="none" w:sz="0" w:space="0" w:color="auto"/>
            <w:right w:val="none" w:sz="0" w:space="0" w:color="auto"/>
          </w:divBdr>
        </w:div>
        <w:div w:id="1438214785">
          <w:marLeft w:val="640"/>
          <w:marRight w:val="0"/>
          <w:marTop w:val="0"/>
          <w:marBottom w:val="0"/>
          <w:divBdr>
            <w:top w:val="none" w:sz="0" w:space="0" w:color="auto"/>
            <w:left w:val="none" w:sz="0" w:space="0" w:color="auto"/>
            <w:bottom w:val="none" w:sz="0" w:space="0" w:color="auto"/>
            <w:right w:val="none" w:sz="0" w:space="0" w:color="auto"/>
          </w:divBdr>
        </w:div>
        <w:div w:id="1867059449">
          <w:marLeft w:val="640"/>
          <w:marRight w:val="0"/>
          <w:marTop w:val="0"/>
          <w:marBottom w:val="0"/>
          <w:divBdr>
            <w:top w:val="none" w:sz="0" w:space="0" w:color="auto"/>
            <w:left w:val="none" w:sz="0" w:space="0" w:color="auto"/>
            <w:bottom w:val="none" w:sz="0" w:space="0" w:color="auto"/>
            <w:right w:val="none" w:sz="0" w:space="0" w:color="auto"/>
          </w:divBdr>
        </w:div>
        <w:div w:id="798884355">
          <w:marLeft w:val="640"/>
          <w:marRight w:val="0"/>
          <w:marTop w:val="0"/>
          <w:marBottom w:val="0"/>
          <w:divBdr>
            <w:top w:val="none" w:sz="0" w:space="0" w:color="auto"/>
            <w:left w:val="none" w:sz="0" w:space="0" w:color="auto"/>
            <w:bottom w:val="none" w:sz="0" w:space="0" w:color="auto"/>
            <w:right w:val="none" w:sz="0" w:space="0" w:color="auto"/>
          </w:divBdr>
        </w:div>
        <w:div w:id="764766968">
          <w:marLeft w:val="640"/>
          <w:marRight w:val="0"/>
          <w:marTop w:val="0"/>
          <w:marBottom w:val="0"/>
          <w:divBdr>
            <w:top w:val="none" w:sz="0" w:space="0" w:color="auto"/>
            <w:left w:val="none" w:sz="0" w:space="0" w:color="auto"/>
            <w:bottom w:val="none" w:sz="0" w:space="0" w:color="auto"/>
            <w:right w:val="none" w:sz="0" w:space="0" w:color="auto"/>
          </w:divBdr>
        </w:div>
        <w:div w:id="1412238948">
          <w:marLeft w:val="640"/>
          <w:marRight w:val="0"/>
          <w:marTop w:val="0"/>
          <w:marBottom w:val="0"/>
          <w:divBdr>
            <w:top w:val="none" w:sz="0" w:space="0" w:color="auto"/>
            <w:left w:val="none" w:sz="0" w:space="0" w:color="auto"/>
            <w:bottom w:val="none" w:sz="0" w:space="0" w:color="auto"/>
            <w:right w:val="none" w:sz="0" w:space="0" w:color="auto"/>
          </w:divBdr>
        </w:div>
      </w:divsChild>
    </w:div>
    <w:div w:id="208764077">
      <w:bodyDiv w:val="1"/>
      <w:marLeft w:val="0"/>
      <w:marRight w:val="0"/>
      <w:marTop w:val="0"/>
      <w:marBottom w:val="0"/>
      <w:divBdr>
        <w:top w:val="none" w:sz="0" w:space="0" w:color="auto"/>
        <w:left w:val="none" w:sz="0" w:space="0" w:color="auto"/>
        <w:bottom w:val="none" w:sz="0" w:space="0" w:color="auto"/>
        <w:right w:val="none" w:sz="0" w:space="0" w:color="auto"/>
      </w:divBdr>
      <w:divsChild>
        <w:div w:id="613905672">
          <w:marLeft w:val="640"/>
          <w:marRight w:val="0"/>
          <w:marTop w:val="0"/>
          <w:marBottom w:val="0"/>
          <w:divBdr>
            <w:top w:val="none" w:sz="0" w:space="0" w:color="auto"/>
            <w:left w:val="none" w:sz="0" w:space="0" w:color="auto"/>
            <w:bottom w:val="none" w:sz="0" w:space="0" w:color="auto"/>
            <w:right w:val="none" w:sz="0" w:space="0" w:color="auto"/>
          </w:divBdr>
        </w:div>
        <w:div w:id="1793862285">
          <w:marLeft w:val="640"/>
          <w:marRight w:val="0"/>
          <w:marTop w:val="0"/>
          <w:marBottom w:val="0"/>
          <w:divBdr>
            <w:top w:val="none" w:sz="0" w:space="0" w:color="auto"/>
            <w:left w:val="none" w:sz="0" w:space="0" w:color="auto"/>
            <w:bottom w:val="none" w:sz="0" w:space="0" w:color="auto"/>
            <w:right w:val="none" w:sz="0" w:space="0" w:color="auto"/>
          </w:divBdr>
        </w:div>
        <w:div w:id="1757020275">
          <w:marLeft w:val="640"/>
          <w:marRight w:val="0"/>
          <w:marTop w:val="0"/>
          <w:marBottom w:val="0"/>
          <w:divBdr>
            <w:top w:val="none" w:sz="0" w:space="0" w:color="auto"/>
            <w:left w:val="none" w:sz="0" w:space="0" w:color="auto"/>
            <w:bottom w:val="none" w:sz="0" w:space="0" w:color="auto"/>
            <w:right w:val="none" w:sz="0" w:space="0" w:color="auto"/>
          </w:divBdr>
        </w:div>
        <w:div w:id="1084303592">
          <w:marLeft w:val="640"/>
          <w:marRight w:val="0"/>
          <w:marTop w:val="0"/>
          <w:marBottom w:val="0"/>
          <w:divBdr>
            <w:top w:val="none" w:sz="0" w:space="0" w:color="auto"/>
            <w:left w:val="none" w:sz="0" w:space="0" w:color="auto"/>
            <w:bottom w:val="none" w:sz="0" w:space="0" w:color="auto"/>
            <w:right w:val="none" w:sz="0" w:space="0" w:color="auto"/>
          </w:divBdr>
        </w:div>
        <w:div w:id="1832134543">
          <w:marLeft w:val="640"/>
          <w:marRight w:val="0"/>
          <w:marTop w:val="0"/>
          <w:marBottom w:val="0"/>
          <w:divBdr>
            <w:top w:val="none" w:sz="0" w:space="0" w:color="auto"/>
            <w:left w:val="none" w:sz="0" w:space="0" w:color="auto"/>
            <w:bottom w:val="none" w:sz="0" w:space="0" w:color="auto"/>
            <w:right w:val="none" w:sz="0" w:space="0" w:color="auto"/>
          </w:divBdr>
        </w:div>
        <w:div w:id="865605768">
          <w:marLeft w:val="640"/>
          <w:marRight w:val="0"/>
          <w:marTop w:val="0"/>
          <w:marBottom w:val="0"/>
          <w:divBdr>
            <w:top w:val="none" w:sz="0" w:space="0" w:color="auto"/>
            <w:left w:val="none" w:sz="0" w:space="0" w:color="auto"/>
            <w:bottom w:val="none" w:sz="0" w:space="0" w:color="auto"/>
            <w:right w:val="none" w:sz="0" w:space="0" w:color="auto"/>
          </w:divBdr>
        </w:div>
        <w:div w:id="873687230">
          <w:marLeft w:val="640"/>
          <w:marRight w:val="0"/>
          <w:marTop w:val="0"/>
          <w:marBottom w:val="0"/>
          <w:divBdr>
            <w:top w:val="none" w:sz="0" w:space="0" w:color="auto"/>
            <w:left w:val="none" w:sz="0" w:space="0" w:color="auto"/>
            <w:bottom w:val="none" w:sz="0" w:space="0" w:color="auto"/>
            <w:right w:val="none" w:sz="0" w:space="0" w:color="auto"/>
          </w:divBdr>
        </w:div>
        <w:div w:id="2030597892">
          <w:marLeft w:val="640"/>
          <w:marRight w:val="0"/>
          <w:marTop w:val="0"/>
          <w:marBottom w:val="0"/>
          <w:divBdr>
            <w:top w:val="none" w:sz="0" w:space="0" w:color="auto"/>
            <w:left w:val="none" w:sz="0" w:space="0" w:color="auto"/>
            <w:bottom w:val="none" w:sz="0" w:space="0" w:color="auto"/>
            <w:right w:val="none" w:sz="0" w:space="0" w:color="auto"/>
          </w:divBdr>
        </w:div>
        <w:div w:id="1849712671">
          <w:marLeft w:val="640"/>
          <w:marRight w:val="0"/>
          <w:marTop w:val="0"/>
          <w:marBottom w:val="0"/>
          <w:divBdr>
            <w:top w:val="none" w:sz="0" w:space="0" w:color="auto"/>
            <w:left w:val="none" w:sz="0" w:space="0" w:color="auto"/>
            <w:bottom w:val="none" w:sz="0" w:space="0" w:color="auto"/>
            <w:right w:val="none" w:sz="0" w:space="0" w:color="auto"/>
          </w:divBdr>
        </w:div>
        <w:div w:id="636254376">
          <w:marLeft w:val="640"/>
          <w:marRight w:val="0"/>
          <w:marTop w:val="0"/>
          <w:marBottom w:val="0"/>
          <w:divBdr>
            <w:top w:val="none" w:sz="0" w:space="0" w:color="auto"/>
            <w:left w:val="none" w:sz="0" w:space="0" w:color="auto"/>
            <w:bottom w:val="none" w:sz="0" w:space="0" w:color="auto"/>
            <w:right w:val="none" w:sz="0" w:space="0" w:color="auto"/>
          </w:divBdr>
        </w:div>
        <w:div w:id="1878664318">
          <w:marLeft w:val="640"/>
          <w:marRight w:val="0"/>
          <w:marTop w:val="0"/>
          <w:marBottom w:val="0"/>
          <w:divBdr>
            <w:top w:val="none" w:sz="0" w:space="0" w:color="auto"/>
            <w:left w:val="none" w:sz="0" w:space="0" w:color="auto"/>
            <w:bottom w:val="none" w:sz="0" w:space="0" w:color="auto"/>
            <w:right w:val="none" w:sz="0" w:space="0" w:color="auto"/>
          </w:divBdr>
        </w:div>
        <w:div w:id="2060204883">
          <w:marLeft w:val="640"/>
          <w:marRight w:val="0"/>
          <w:marTop w:val="0"/>
          <w:marBottom w:val="0"/>
          <w:divBdr>
            <w:top w:val="none" w:sz="0" w:space="0" w:color="auto"/>
            <w:left w:val="none" w:sz="0" w:space="0" w:color="auto"/>
            <w:bottom w:val="none" w:sz="0" w:space="0" w:color="auto"/>
            <w:right w:val="none" w:sz="0" w:space="0" w:color="auto"/>
          </w:divBdr>
        </w:div>
        <w:div w:id="1756509672">
          <w:marLeft w:val="640"/>
          <w:marRight w:val="0"/>
          <w:marTop w:val="0"/>
          <w:marBottom w:val="0"/>
          <w:divBdr>
            <w:top w:val="none" w:sz="0" w:space="0" w:color="auto"/>
            <w:left w:val="none" w:sz="0" w:space="0" w:color="auto"/>
            <w:bottom w:val="none" w:sz="0" w:space="0" w:color="auto"/>
            <w:right w:val="none" w:sz="0" w:space="0" w:color="auto"/>
          </w:divBdr>
        </w:div>
        <w:div w:id="739063310">
          <w:marLeft w:val="640"/>
          <w:marRight w:val="0"/>
          <w:marTop w:val="0"/>
          <w:marBottom w:val="0"/>
          <w:divBdr>
            <w:top w:val="none" w:sz="0" w:space="0" w:color="auto"/>
            <w:left w:val="none" w:sz="0" w:space="0" w:color="auto"/>
            <w:bottom w:val="none" w:sz="0" w:space="0" w:color="auto"/>
            <w:right w:val="none" w:sz="0" w:space="0" w:color="auto"/>
          </w:divBdr>
        </w:div>
        <w:div w:id="1303804162">
          <w:marLeft w:val="640"/>
          <w:marRight w:val="0"/>
          <w:marTop w:val="0"/>
          <w:marBottom w:val="0"/>
          <w:divBdr>
            <w:top w:val="none" w:sz="0" w:space="0" w:color="auto"/>
            <w:left w:val="none" w:sz="0" w:space="0" w:color="auto"/>
            <w:bottom w:val="none" w:sz="0" w:space="0" w:color="auto"/>
            <w:right w:val="none" w:sz="0" w:space="0" w:color="auto"/>
          </w:divBdr>
        </w:div>
        <w:div w:id="2057193224">
          <w:marLeft w:val="640"/>
          <w:marRight w:val="0"/>
          <w:marTop w:val="0"/>
          <w:marBottom w:val="0"/>
          <w:divBdr>
            <w:top w:val="none" w:sz="0" w:space="0" w:color="auto"/>
            <w:left w:val="none" w:sz="0" w:space="0" w:color="auto"/>
            <w:bottom w:val="none" w:sz="0" w:space="0" w:color="auto"/>
            <w:right w:val="none" w:sz="0" w:space="0" w:color="auto"/>
          </w:divBdr>
        </w:div>
        <w:div w:id="727000819">
          <w:marLeft w:val="640"/>
          <w:marRight w:val="0"/>
          <w:marTop w:val="0"/>
          <w:marBottom w:val="0"/>
          <w:divBdr>
            <w:top w:val="none" w:sz="0" w:space="0" w:color="auto"/>
            <w:left w:val="none" w:sz="0" w:space="0" w:color="auto"/>
            <w:bottom w:val="none" w:sz="0" w:space="0" w:color="auto"/>
            <w:right w:val="none" w:sz="0" w:space="0" w:color="auto"/>
          </w:divBdr>
        </w:div>
        <w:div w:id="1475486954">
          <w:marLeft w:val="640"/>
          <w:marRight w:val="0"/>
          <w:marTop w:val="0"/>
          <w:marBottom w:val="0"/>
          <w:divBdr>
            <w:top w:val="none" w:sz="0" w:space="0" w:color="auto"/>
            <w:left w:val="none" w:sz="0" w:space="0" w:color="auto"/>
            <w:bottom w:val="none" w:sz="0" w:space="0" w:color="auto"/>
            <w:right w:val="none" w:sz="0" w:space="0" w:color="auto"/>
          </w:divBdr>
        </w:div>
        <w:div w:id="1109473769">
          <w:marLeft w:val="640"/>
          <w:marRight w:val="0"/>
          <w:marTop w:val="0"/>
          <w:marBottom w:val="0"/>
          <w:divBdr>
            <w:top w:val="none" w:sz="0" w:space="0" w:color="auto"/>
            <w:left w:val="none" w:sz="0" w:space="0" w:color="auto"/>
            <w:bottom w:val="none" w:sz="0" w:space="0" w:color="auto"/>
            <w:right w:val="none" w:sz="0" w:space="0" w:color="auto"/>
          </w:divBdr>
        </w:div>
        <w:div w:id="853810684">
          <w:marLeft w:val="640"/>
          <w:marRight w:val="0"/>
          <w:marTop w:val="0"/>
          <w:marBottom w:val="0"/>
          <w:divBdr>
            <w:top w:val="none" w:sz="0" w:space="0" w:color="auto"/>
            <w:left w:val="none" w:sz="0" w:space="0" w:color="auto"/>
            <w:bottom w:val="none" w:sz="0" w:space="0" w:color="auto"/>
            <w:right w:val="none" w:sz="0" w:space="0" w:color="auto"/>
          </w:divBdr>
        </w:div>
        <w:div w:id="1787695611">
          <w:marLeft w:val="640"/>
          <w:marRight w:val="0"/>
          <w:marTop w:val="0"/>
          <w:marBottom w:val="0"/>
          <w:divBdr>
            <w:top w:val="none" w:sz="0" w:space="0" w:color="auto"/>
            <w:left w:val="none" w:sz="0" w:space="0" w:color="auto"/>
            <w:bottom w:val="none" w:sz="0" w:space="0" w:color="auto"/>
            <w:right w:val="none" w:sz="0" w:space="0" w:color="auto"/>
          </w:divBdr>
        </w:div>
        <w:div w:id="1533880551">
          <w:marLeft w:val="640"/>
          <w:marRight w:val="0"/>
          <w:marTop w:val="0"/>
          <w:marBottom w:val="0"/>
          <w:divBdr>
            <w:top w:val="none" w:sz="0" w:space="0" w:color="auto"/>
            <w:left w:val="none" w:sz="0" w:space="0" w:color="auto"/>
            <w:bottom w:val="none" w:sz="0" w:space="0" w:color="auto"/>
            <w:right w:val="none" w:sz="0" w:space="0" w:color="auto"/>
          </w:divBdr>
        </w:div>
        <w:div w:id="1238634334">
          <w:marLeft w:val="640"/>
          <w:marRight w:val="0"/>
          <w:marTop w:val="0"/>
          <w:marBottom w:val="0"/>
          <w:divBdr>
            <w:top w:val="none" w:sz="0" w:space="0" w:color="auto"/>
            <w:left w:val="none" w:sz="0" w:space="0" w:color="auto"/>
            <w:bottom w:val="none" w:sz="0" w:space="0" w:color="auto"/>
            <w:right w:val="none" w:sz="0" w:space="0" w:color="auto"/>
          </w:divBdr>
        </w:div>
        <w:div w:id="222719218">
          <w:marLeft w:val="640"/>
          <w:marRight w:val="0"/>
          <w:marTop w:val="0"/>
          <w:marBottom w:val="0"/>
          <w:divBdr>
            <w:top w:val="none" w:sz="0" w:space="0" w:color="auto"/>
            <w:left w:val="none" w:sz="0" w:space="0" w:color="auto"/>
            <w:bottom w:val="none" w:sz="0" w:space="0" w:color="auto"/>
            <w:right w:val="none" w:sz="0" w:space="0" w:color="auto"/>
          </w:divBdr>
        </w:div>
        <w:div w:id="609237330">
          <w:marLeft w:val="640"/>
          <w:marRight w:val="0"/>
          <w:marTop w:val="0"/>
          <w:marBottom w:val="0"/>
          <w:divBdr>
            <w:top w:val="none" w:sz="0" w:space="0" w:color="auto"/>
            <w:left w:val="none" w:sz="0" w:space="0" w:color="auto"/>
            <w:bottom w:val="none" w:sz="0" w:space="0" w:color="auto"/>
            <w:right w:val="none" w:sz="0" w:space="0" w:color="auto"/>
          </w:divBdr>
        </w:div>
        <w:div w:id="87427936">
          <w:marLeft w:val="640"/>
          <w:marRight w:val="0"/>
          <w:marTop w:val="0"/>
          <w:marBottom w:val="0"/>
          <w:divBdr>
            <w:top w:val="none" w:sz="0" w:space="0" w:color="auto"/>
            <w:left w:val="none" w:sz="0" w:space="0" w:color="auto"/>
            <w:bottom w:val="none" w:sz="0" w:space="0" w:color="auto"/>
            <w:right w:val="none" w:sz="0" w:space="0" w:color="auto"/>
          </w:divBdr>
        </w:div>
        <w:div w:id="1531138233">
          <w:marLeft w:val="640"/>
          <w:marRight w:val="0"/>
          <w:marTop w:val="0"/>
          <w:marBottom w:val="0"/>
          <w:divBdr>
            <w:top w:val="none" w:sz="0" w:space="0" w:color="auto"/>
            <w:left w:val="none" w:sz="0" w:space="0" w:color="auto"/>
            <w:bottom w:val="none" w:sz="0" w:space="0" w:color="auto"/>
            <w:right w:val="none" w:sz="0" w:space="0" w:color="auto"/>
          </w:divBdr>
        </w:div>
        <w:div w:id="2062171967">
          <w:marLeft w:val="640"/>
          <w:marRight w:val="0"/>
          <w:marTop w:val="0"/>
          <w:marBottom w:val="0"/>
          <w:divBdr>
            <w:top w:val="none" w:sz="0" w:space="0" w:color="auto"/>
            <w:left w:val="none" w:sz="0" w:space="0" w:color="auto"/>
            <w:bottom w:val="none" w:sz="0" w:space="0" w:color="auto"/>
            <w:right w:val="none" w:sz="0" w:space="0" w:color="auto"/>
          </w:divBdr>
        </w:div>
        <w:div w:id="2042777904">
          <w:marLeft w:val="640"/>
          <w:marRight w:val="0"/>
          <w:marTop w:val="0"/>
          <w:marBottom w:val="0"/>
          <w:divBdr>
            <w:top w:val="none" w:sz="0" w:space="0" w:color="auto"/>
            <w:left w:val="none" w:sz="0" w:space="0" w:color="auto"/>
            <w:bottom w:val="none" w:sz="0" w:space="0" w:color="auto"/>
            <w:right w:val="none" w:sz="0" w:space="0" w:color="auto"/>
          </w:divBdr>
        </w:div>
        <w:div w:id="1290435547">
          <w:marLeft w:val="640"/>
          <w:marRight w:val="0"/>
          <w:marTop w:val="0"/>
          <w:marBottom w:val="0"/>
          <w:divBdr>
            <w:top w:val="none" w:sz="0" w:space="0" w:color="auto"/>
            <w:left w:val="none" w:sz="0" w:space="0" w:color="auto"/>
            <w:bottom w:val="none" w:sz="0" w:space="0" w:color="auto"/>
            <w:right w:val="none" w:sz="0" w:space="0" w:color="auto"/>
          </w:divBdr>
        </w:div>
        <w:div w:id="725573171">
          <w:marLeft w:val="640"/>
          <w:marRight w:val="0"/>
          <w:marTop w:val="0"/>
          <w:marBottom w:val="0"/>
          <w:divBdr>
            <w:top w:val="none" w:sz="0" w:space="0" w:color="auto"/>
            <w:left w:val="none" w:sz="0" w:space="0" w:color="auto"/>
            <w:bottom w:val="none" w:sz="0" w:space="0" w:color="auto"/>
            <w:right w:val="none" w:sz="0" w:space="0" w:color="auto"/>
          </w:divBdr>
        </w:div>
        <w:div w:id="1959990516">
          <w:marLeft w:val="640"/>
          <w:marRight w:val="0"/>
          <w:marTop w:val="0"/>
          <w:marBottom w:val="0"/>
          <w:divBdr>
            <w:top w:val="none" w:sz="0" w:space="0" w:color="auto"/>
            <w:left w:val="none" w:sz="0" w:space="0" w:color="auto"/>
            <w:bottom w:val="none" w:sz="0" w:space="0" w:color="auto"/>
            <w:right w:val="none" w:sz="0" w:space="0" w:color="auto"/>
          </w:divBdr>
        </w:div>
        <w:div w:id="1836728044">
          <w:marLeft w:val="640"/>
          <w:marRight w:val="0"/>
          <w:marTop w:val="0"/>
          <w:marBottom w:val="0"/>
          <w:divBdr>
            <w:top w:val="none" w:sz="0" w:space="0" w:color="auto"/>
            <w:left w:val="none" w:sz="0" w:space="0" w:color="auto"/>
            <w:bottom w:val="none" w:sz="0" w:space="0" w:color="auto"/>
            <w:right w:val="none" w:sz="0" w:space="0" w:color="auto"/>
          </w:divBdr>
        </w:div>
        <w:div w:id="145636619">
          <w:marLeft w:val="640"/>
          <w:marRight w:val="0"/>
          <w:marTop w:val="0"/>
          <w:marBottom w:val="0"/>
          <w:divBdr>
            <w:top w:val="none" w:sz="0" w:space="0" w:color="auto"/>
            <w:left w:val="none" w:sz="0" w:space="0" w:color="auto"/>
            <w:bottom w:val="none" w:sz="0" w:space="0" w:color="auto"/>
            <w:right w:val="none" w:sz="0" w:space="0" w:color="auto"/>
          </w:divBdr>
        </w:div>
        <w:div w:id="2050642195">
          <w:marLeft w:val="640"/>
          <w:marRight w:val="0"/>
          <w:marTop w:val="0"/>
          <w:marBottom w:val="0"/>
          <w:divBdr>
            <w:top w:val="none" w:sz="0" w:space="0" w:color="auto"/>
            <w:left w:val="none" w:sz="0" w:space="0" w:color="auto"/>
            <w:bottom w:val="none" w:sz="0" w:space="0" w:color="auto"/>
            <w:right w:val="none" w:sz="0" w:space="0" w:color="auto"/>
          </w:divBdr>
        </w:div>
        <w:div w:id="1946888198">
          <w:marLeft w:val="640"/>
          <w:marRight w:val="0"/>
          <w:marTop w:val="0"/>
          <w:marBottom w:val="0"/>
          <w:divBdr>
            <w:top w:val="none" w:sz="0" w:space="0" w:color="auto"/>
            <w:left w:val="none" w:sz="0" w:space="0" w:color="auto"/>
            <w:bottom w:val="none" w:sz="0" w:space="0" w:color="auto"/>
            <w:right w:val="none" w:sz="0" w:space="0" w:color="auto"/>
          </w:divBdr>
        </w:div>
        <w:div w:id="2083722446">
          <w:marLeft w:val="640"/>
          <w:marRight w:val="0"/>
          <w:marTop w:val="0"/>
          <w:marBottom w:val="0"/>
          <w:divBdr>
            <w:top w:val="none" w:sz="0" w:space="0" w:color="auto"/>
            <w:left w:val="none" w:sz="0" w:space="0" w:color="auto"/>
            <w:bottom w:val="none" w:sz="0" w:space="0" w:color="auto"/>
            <w:right w:val="none" w:sz="0" w:space="0" w:color="auto"/>
          </w:divBdr>
        </w:div>
        <w:div w:id="870144631">
          <w:marLeft w:val="640"/>
          <w:marRight w:val="0"/>
          <w:marTop w:val="0"/>
          <w:marBottom w:val="0"/>
          <w:divBdr>
            <w:top w:val="none" w:sz="0" w:space="0" w:color="auto"/>
            <w:left w:val="none" w:sz="0" w:space="0" w:color="auto"/>
            <w:bottom w:val="none" w:sz="0" w:space="0" w:color="auto"/>
            <w:right w:val="none" w:sz="0" w:space="0" w:color="auto"/>
          </w:divBdr>
        </w:div>
        <w:div w:id="794786930">
          <w:marLeft w:val="640"/>
          <w:marRight w:val="0"/>
          <w:marTop w:val="0"/>
          <w:marBottom w:val="0"/>
          <w:divBdr>
            <w:top w:val="none" w:sz="0" w:space="0" w:color="auto"/>
            <w:left w:val="none" w:sz="0" w:space="0" w:color="auto"/>
            <w:bottom w:val="none" w:sz="0" w:space="0" w:color="auto"/>
            <w:right w:val="none" w:sz="0" w:space="0" w:color="auto"/>
          </w:divBdr>
        </w:div>
        <w:div w:id="1495757325">
          <w:marLeft w:val="640"/>
          <w:marRight w:val="0"/>
          <w:marTop w:val="0"/>
          <w:marBottom w:val="0"/>
          <w:divBdr>
            <w:top w:val="none" w:sz="0" w:space="0" w:color="auto"/>
            <w:left w:val="none" w:sz="0" w:space="0" w:color="auto"/>
            <w:bottom w:val="none" w:sz="0" w:space="0" w:color="auto"/>
            <w:right w:val="none" w:sz="0" w:space="0" w:color="auto"/>
          </w:divBdr>
        </w:div>
        <w:div w:id="197553525">
          <w:marLeft w:val="640"/>
          <w:marRight w:val="0"/>
          <w:marTop w:val="0"/>
          <w:marBottom w:val="0"/>
          <w:divBdr>
            <w:top w:val="none" w:sz="0" w:space="0" w:color="auto"/>
            <w:left w:val="none" w:sz="0" w:space="0" w:color="auto"/>
            <w:bottom w:val="none" w:sz="0" w:space="0" w:color="auto"/>
            <w:right w:val="none" w:sz="0" w:space="0" w:color="auto"/>
          </w:divBdr>
        </w:div>
        <w:div w:id="1251626317">
          <w:marLeft w:val="640"/>
          <w:marRight w:val="0"/>
          <w:marTop w:val="0"/>
          <w:marBottom w:val="0"/>
          <w:divBdr>
            <w:top w:val="none" w:sz="0" w:space="0" w:color="auto"/>
            <w:left w:val="none" w:sz="0" w:space="0" w:color="auto"/>
            <w:bottom w:val="none" w:sz="0" w:space="0" w:color="auto"/>
            <w:right w:val="none" w:sz="0" w:space="0" w:color="auto"/>
          </w:divBdr>
        </w:div>
        <w:div w:id="726419418">
          <w:marLeft w:val="640"/>
          <w:marRight w:val="0"/>
          <w:marTop w:val="0"/>
          <w:marBottom w:val="0"/>
          <w:divBdr>
            <w:top w:val="none" w:sz="0" w:space="0" w:color="auto"/>
            <w:left w:val="none" w:sz="0" w:space="0" w:color="auto"/>
            <w:bottom w:val="none" w:sz="0" w:space="0" w:color="auto"/>
            <w:right w:val="none" w:sz="0" w:space="0" w:color="auto"/>
          </w:divBdr>
        </w:div>
        <w:div w:id="551582170">
          <w:marLeft w:val="640"/>
          <w:marRight w:val="0"/>
          <w:marTop w:val="0"/>
          <w:marBottom w:val="0"/>
          <w:divBdr>
            <w:top w:val="none" w:sz="0" w:space="0" w:color="auto"/>
            <w:left w:val="none" w:sz="0" w:space="0" w:color="auto"/>
            <w:bottom w:val="none" w:sz="0" w:space="0" w:color="auto"/>
            <w:right w:val="none" w:sz="0" w:space="0" w:color="auto"/>
          </w:divBdr>
        </w:div>
        <w:div w:id="1146359793">
          <w:marLeft w:val="640"/>
          <w:marRight w:val="0"/>
          <w:marTop w:val="0"/>
          <w:marBottom w:val="0"/>
          <w:divBdr>
            <w:top w:val="none" w:sz="0" w:space="0" w:color="auto"/>
            <w:left w:val="none" w:sz="0" w:space="0" w:color="auto"/>
            <w:bottom w:val="none" w:sz="0" w:space="0" w:color="auto"/>
            <w:right w:val="none" w:sz="0" w:space="0" w:color="auto"/>
          </w:divBdr>
        </w:div>
        <w:div w:id="662515589">
          <w:marLeft w:val="640"/>
          <w:marRight w:val="0"/>
          <w:marTop w:val="0"/>
          <w:marBottom w:val="0"/>
          <w:divBdr>
            <w:top w:val="none" w:sz="0" w:space="0" w:color="auto"/>
            <w:left w:val="none" w:sz="0" w:space="0" w:color="auto"/>
            <w:bottom w:val="none" w:sz="0" w:space="0" w:color="auto"/>
            <w:right w:val="none" w:sz="0" w:space="0" w:color="auto"/>
          </w:divBdr>
        </w:div>
        <w:div w:id="243419655">
          <w:marLeft w:val="640"/>
          <w:marRight w:val="0"/>
          <w:marTop w:val="0"/>
          <w:marBottom w:val="0"/>
          <w:divBdr>
            <w:top w:val="none" w:sz="0" w:space="0" w:color="auto"/>
            <w:left w:val="none" w:sz="0" w:space="0" w:color="auto"/>
            <w:bottom w:val="none" w:sz="0" w:space="0" w:color="auto"/>
            <w:right w:val="none" w:sz="0" w:space="0" w:color="auto"/>
          </w:divBdr>
        </w:div>
        <w:div w:id="470295620">
          <w:marLeft w:val="640"/>
          <w:marRight w:val="0"/>
          <w:marTop w:val="0"/>
          <w:marBottom w:val="0"/>
          <w:divBdr>
            <w:top w:val="none" w:sz="0" w:space="0" w:color="auto"/>
            <w:left w:val="none" w:sz="0" w:space="0" w:color="auto"/>
            <w:bottom w:val="none" w:sz="0" w:space="0" w:color="auto"/>
            <w:right w:val="none" w:sz="0" w:space="0" w:color="auto"/>
          </w:divBdr>
        </w:div>
        <w:div w:id="1694263100">
          <w:marLeft w:val="640"/>
          <w:marRight w:val="0"/>
          <w:marTop w:val="0"/>
          <w:marBottom w:val="0"/>
          <w:divBdr>
            <w:top w:val="none" w:sz="0" w:space="0" w:color="auto"/>
            <w:left w:val="none" w:sz="0" w:space="0" w:color="auto"/>
            <w:bottom w:val="none" w:sz="0" w:space="0" w:color="auto"/>
            <w:right w:val="none" w:sz="0" w:space="0" w:color="auto"/>
          </w:divBdr>
        </w:div>
        <w:div w:id="72244808">
          <w:marLeft w:val="640"/>
          <w:marRight w:val="0"/>
          <w:marTop w:val="0"/>
          <w:marBottom w:val="0"/>
          <w:divBdr>
            <w:top w:val="none" w:sz="0" w:space="0" w:color="auto"/>
            <w:left w:val="none" w:sz="0" w:space="0" w:color="auto"/>
            <w:bottom w:val="none" w:sz="0" w:space="0" w:color="auto"/>
            <w:right w:val="none" w:sz="0" w:space="0" w:color="auto"/>
          </w:divBdr>
        </w:div>
        <w:div w:id="127822724">
          <w:marLeft w:val="640"/>
          <w:marRight w:val="0"/>
          <w:marTop w:val="0"/>
          <w:marBottom w:val="0"/>
          <w:divBdr>
            <w:top w:val="none" w:sz="0" w:space="0" w:color="auto"/>
            <w:left w:val="none" w:sz="0" w:space="0" w:color="auto"/>
            <w:bottom w:val="none" w:sz="0" w:space="0" w:color="auto"/>
            <w:right w:val="none" w:sz="0" w:space="0" w:color="auto"/>
          </w:divBdr>
        </w:div>
        <w:div w:id="1168327466">
          <w:marLeft w:val="640"/>
          <w:marRight w:val="0"/>
          <w:marTop w:val="0"/>
          <w:marBottom w:val="0"/>
          <w:divBdr>
            <w:top w:val="none" w:sz="0" w:space="0" w:color="auto"/>
            <w:left w:val="none" w:sz="0" w:space="0" w:color="auto"/>
            <w:bottom w:val="none" w:sz="0" w:space="0" w:color="auto"/>
            <w:right w:val="none" w:sz="0" w:space="0" w:color="auto"/>
          </w:divBdr>
        </w:div>
        <w:div w:id="821197522">
          <w:marLeft w:val="640"/>
          <w:marRight w:val="0"/>
          <w:marTop w:val="0"/>
          <w:marBottom w:val="0"/>
          <w:divBdr>
            <w:top w:val="none" w:sz="0" w:space="0" w:color="auto"/>
            <w:left w:val="none" w:sz="0" w:space="0" w:color="auto"/>
            <w:bottom w:val="none" w:sz="0" w:space="0" w:color="auto"/>
            <w:right w:val="none" w:sz="0" w:space="0" w:color="auto"/>
          </w:divBdr>
        </w:div>
        <w:div w:id="1725835508">
          <w:marLeft w:val="640"/>
          <w:marRight w:val="0"/>
          <w:marTop w:val="0"/>
          <w:marBottom w:val="0"/>
          <w:divBdr>
            <w:top w:val="none" w:sz="0" w:space="0" w:color="auto"/>
            <w:left w:val="none" w:sz="0" w:space="0" w:color="auto"/>
            <w:bottom w:val="none" w:sz="0" w:space="0" w:color="auto"/>
            <w:right w:val="none" w:sz="0" w:space="0" w:color="auto"/>
          </w:divBdr>
        </w:div>
        <w:div w:id="518349457">
          <w:marLeft w:val="640"/>
          <w:marRight w:val="0"/>
          <w:marTop w:val="0"/>
          <w:marBottom w:val="0"/>
          <w:divBdr>
            <w:top w:val="none" w:sz="0" w:space="0" w:color="auto"/>
            <w:left w:val="none" w:sz="0" w:space="0" w:color="auto"/>
            <w:bottom w:val="none" w:sz="0" w:space="0" w:color="auto"/>
            <w:right w:val="none" w:sz="0" w:space="0" w:color="auto"/>
          </w:divBdr>
        </w:div>
        <w:div w:id="2004700681">
          <w:marLeft w:val="640"/>
          <w:marRight w:val="0"/>
          <w:marTop w:val="0"/>
          <w:marBottom w:val="0"/>
          <w:divBdr>
            <w:top w:val="none" w:sz="0" w:space="0" w:color="auto"/>
            <w:left w:val="none" w:sz="0" w:space="0" w:color="auto"/>
            <w:bottom w:val="none" w:sz="0" w:space="0" w:color="auto"/>
            <w:right w:val="none" w:sz="0" w:space="0" w:color="auto"/>
          </w:divBdr>
        </w:div>
        <w:div w:id="1381903061">
          <w:marLeft w:val="640"/>
          <w:marRight w:val="0"/>
          <w:marTop w:val="0"/>
          <w:marBottom w:val="0"/>
          <w:divBdr>
            <w:top w:val="none" w:sz="0" w:space="0" w:color="auto"/>
            <w:left w:val="none" w:sz="0" w:space="0" w:color="auto"/>
            <w:bottom w:val="none" w:sz="0" w:space="0" w:color="auto"/>
            <w:right w:val="none" w:sz="0" w:space="0" w:color="auto"/>
          </w:divBdr>
        </w:div>
        <w:div w:id="841551488">
          <w:marLeft w:val="640"/>
          <w:marRight w:val="0"/>
          <w:marTop w:val="0"/>
          <w:marBottom w:val="0"/>
          <w:divBdr>
            <w:top w:val="none" w:sz="0" w:space="0" w:color="auto"/>
            <w:left w:val="none" w:sz="0" w:space="0" w:color="auto"/>
            <w:bottom w:val="none" w:sz="0" w:space="0" w:color="auto"/>
            <w:right w:val="none" w:sz="0" w:space="0" w:color="auto"/>
          </w:divBdr>
        </w:div>
        <w:div w:id="1035158288">
          <w:marLeft w:val="640"/>
          <w:marRight w:val="0"/>
          <w:marTop w:val="0"/>
          <w:marBottom w:val="0"/>
          <w:divBdr>
            <w:top w:val="none" w:sz="0" w:space="0" w:color="auto"/>
            <w:left w:val="none" w:sz="0" w:space="0" w:color="auto"/>
            <w:bottom w:val="none" w:sz="0" w:space="0" w:color="auto"/>
            <w:right w:val="none" w:sz="0" w:space="0" w:color="auto"/>
          </w:divBdr>
        </w:div>
        <w:div w:id="1544442781">
          <w:marLeft w:val="640"/>
          <w:marRight w:val="0"/>
          <w:marTop w:val="0"/>
          <w:marBottom w:val="0"/>
          <w:divBdr>
            <w:top w:val="none" w:sz="0" w:space="0" w:color="auto"/>
            <w:left w:val="none" w:sz="0" w:space="0" w:color="auto"/>
            <w:bottom w:val="none" w:sz="0" w:space="0" w:color="auto"/>
            <w:right w:val="none" w:sz="0" w:space="0" w:color="auto"/>
          </w:divBdr>
        </w:div>
        <w:div w:id="1260867115">
          <w:marLeft w:val="640"/>
          <w:marRight w:val="0"/>
          <w:marTop w:val="0"/>
          <w:marBottom w:val="0"/>
          <w:divBdr>
            <w:top w:val="none" w:sz="0" w:space="0" w:color="auto"/>
            <w:left w:val="none" w:sz="0" w:space="0" w:color="auto"/>
            <w:bottom w:val="none" w:sz="0" w:space="0" w:color="auto"/>
            <w:right w:val="none" w:sz="0" w:space="0" w:color="auto"/>
          </w:divBdr>
        </w:div>
        <w:div w:id="1529180697">
          <w:marLeft w:val="640"/>
          <w:marRight w:val="0"/>
          <w:marTop w:val="0"/>
          <w:marBottom w:val="0"/>
          <w:divBdr>
            <w:top w:val="none" w:sz="0" w:space="0" w:color="auto"/>
            <w:left w:val="none" w:sz="0" w:space="0" w:color="auto"/>
            <w:bottom w:val="none" w:sz="0" w:space="0" w:color="auto"/>
            <w:right w:val="none" w:sz="0" w:space="0" w:color="auto"/>
          </w:divBdr>
        </w:div>
        <w:div w:id="1226145079">
          <w:marLeft w:val="640"/>
          <w:marRight w:val="0"/>
          <w:marTop w:val="0"/>
          <w:marBottom w:val="0"/>
          <w:divBdr>
            <w:top w:val="none" w:sz="0" w:space="0" w:color="auto"/>
            <w:left w:val="none" w:sz="0" w:space="0" w:color="auto"/>
            <w:bottom w:val="none" w:sz="0" w:space="0" w:color="auto"/>
            <w:right w:val="none" w:sz="0" w:space="0" w:color="auto"/>
          </w:divBdr>
        </w:div>
        <w:div w:id="1287006604">
          <w:marLeft w:val="640"/>
          <w:marRight w:val="0"/>
          <w:marTop w:val="0"/>
          <w:marBottom w:val="0"/>
          <w:divBdr>
            <w:top w:val="none" w:sz="0" w:space="0" w:color="auto"/>
            <w:left w:val="none" w:sz="0" w:space="0" w:color="auto"/>
            <w:bottom w:val="none" w:sz="0" w:space="0" w:color="auto"/>
            <w:right w:val="none" w:sz="0" w:space="0" w:color="auto"/>
          </w:divBdr>
        </w:div>
        <w:div w:id="1978760904">
          <w:marLeft w:val="640"/>
          <w:marRight w:val="0"/>
          <w:marTop w:val="0"/>
          <w:marBottom w:val="0"/>
          <w:divBdr>
            <w:top w:val="none" w:sz="0" w:space="0" w:color="auto"/>
            <w:left w:val="none" w:sz="0" w:space="0" w:color="auto"/>
            <w:bottom w:val="none" w:sz="0" w:space="0" w:color="auto"/>
            <w:right w:val="none" w:sz="0" w:space="0" w:color="auto"/>
          </w:divBdr>
        </w:div>
        <w:div w:id="1885629546">
          <w:marLeft w:val="640"/>
          <w:marRight w:val="0"/>
          <w:marTop w:val="0"/>
          <w:marBottom w:val="0"/>
          <w:divBdr>
            <w:top w:val="none" w:sz="0" w:space="0" w:color="auto"/>
            <w:left w:val="none" w:sz="0" w:space="0" w:color="auto"/>
            <w:bottom w:val="none" w:sz="0" w:space="0" w:color="auto"/>
            <w:right w:val="none" w:sz="0" w:space="0" w:color="auto"/>
          </w:divBdr>
        </w:div>
        <w:div w:id="1185821621">
          <w:marLeft w:val="640"/>
          <w:marRight w:val="0"/>
          <w:marTop w:val="0"/>
          <w:marBottom w:val="0"/>
          <w:divBdr>
            <w:top w:val="none" w:sz="0" w:space="0" w:color="auto"/>
            <w:left w:val="none" w:sz="0" w:space="0" w:color="auto"/>
            <w:bottom w:val="none" w:sz="0" w:space="0" w:color="auto"/>
            <w:right w:val="none" w:sz="0" w:space="0" w:color="auto"/>
          </w:divBdr>
        </w:div>
        <w:div w:id="1226330165">
          <w:marLeft w:val="640"/>
          <w:marRight w:val="0"/>
          <w:marTop w:val="0"/>
          <w:marBottom w:val="0"/>
          <w:divBdr>
            <w:top w:val="none" w:sz="0" w:space="0" w:color="auto"/>
            <w:left w:val="none" w:sz="0" w:space="0" w:color="auto"/>
            <w:bottom w:val="none" w:sz="0" w:space="0" w:color="auto"/>
            <w:right w:val="none" w:sz="0" w:space="0" w:color="auto"/>
          </w:divBdr>
        </w:div>
        <w:div w:id="620380844">
          <w:marLeft w:val="640"/>
          <w:marRight w:val="0"/>
          <w:marTop w:val="0"/>
          <w:marBottom w:val="0"/>
          <w:divBdr>
            <w:top w:val="none" w:sz="0" w:space="0" w:color="auto"/>
            <w:left w:val="none" w:sz="0" w:space="0" w:color="auto"/>
            <w:bottom w:val="none" w:sz="0" w:space="0" w:color="auto"/>
            <w:right w:val="none" w:sz="0" w:space="0" w:color="auto"/>
          </w:divBdr>
        </w:div>
        <w:div w:id="1363483393">
          <w:marLeft w:val="640"/>
          <w:marRight w:val="0"/>
          <w:marTop w:val="0"/>
          <w:marBottom w:val="0"/>
          <w:divBdr>
            <w:top w:val="none" w:sz="0" w:space="0" w:color="auto"/>
            <w:left w:val="none" w:sz="0" w:space="0" w:color="auto"/>
            <w:bottom w:val="none" w:sz="0" w:space="0" w:color="auto"/>
            <w:right w:val="none" w:sz="0" w:space="0" w:color="auto"/>
          </w:divBdr>
        </w:div>
        <w:div w:id="88240590">
          <w:marLeft w:val="640"/>
          <w:marRight w:val="0"/>
          <w:marTop w:val="0"/>
          <w:marBottom w:val="0"/>
          <w:divBdr>
            <w:top w:val="none" w:sz="0" w:space="0" w:color="auto"/>
            <w:left w:val="none" w:sz="0" w:space="0" w:color="auto"/>
            <w:bottom w:val="none" w:sz="0" w:space="0" w:color="auto"/>
            <w:right w:val="none" w:sz="0" w:space="0" w:color="auto"/>
          </w:divBdr>
        </w:div>
        <w:div w:id="219053216">
          <w:marLeft w:val="640"/>
          <w:marRight w:val="0"/>
          <w:marTop w:val="0"/>
          <w:marBottom w:val="0"/>
          <w:divBdr>
            <w:top w:val="none" w:sz="0" w:space="0" w:color="auto"/>
            <w:left w:val="none" w:sz="0" w:space="0" w:color="auto"/>
            <w:bottom w:val="none" w:sz="0" w:space="0" w:color="auto"/>
            <w:right w:val="none" w:sz="0" w:space="0" w:color="auto"/>
          </w:divBdr>
        </w:div>
        <w:div w:id="1164318740">
          <w:marLeft w:val="640"/>
          <w:marRight w:val="0"/>
          <w:marTop w:val="0"/>
          <w:marBottom w:val="0"/>
          <w:divBdr>
            <w:top w:val="none" w:sz="0" w:space="0" w:color="auto"/>
            <w:left w:val="none" w:sz="0" w:space="0" w:color="auto"/>
            <w:bottom w:val="none" w:sz="0" w:space="0" w:color="auto"/>
            <w:right w:val="none" w:sz="0" w:space="0" w:color="auto"/>
          </w:divBdr>
        </w:div>
        <w:div w:id="1387753124">
          <w:marLeft w:val="640"/>
          <w:marRight w:val="0"/>
          <w:marTop w:val="0"/>
          <w:marBottom w:val="0"/>
          <w:divBdr>
            <w:top w:val="none" w:sz="0" w:space="0" w:color="auto"/>
            <w:left w:val="none" w:sz="0" w:space="0" w:color="auto"/>
            <w:bottom w:val="none" w:sz="0" w:space="0" w:color="auto"/>
            <w:right w:val="none" w:sz="0" w:space="0" w:color="auto"/>
          </w:divBdr>
        </w:div>
        <w:div w:id="535193394">
          <w:marLeft w:val="640"/>
          <w:marRight w:val="0"/>
          <w:marTop w:val="0"/>
          <w:marBottom w:val="0"/>
          <w:divBdr>
            <w:top w:val="none" w:sz="0" w:space="0" w:color="auto"/>
            <w:left w:val="none" w:sz="0" w:space="0" w:color="auto"/>
            <w:bottom w:val="none" w:sz="0" w:space="0" w:color="auto"/>
            <w:right w:val="none" w:sz="0" w:space="0" w:color="auto"/>
          </w:divBdr>
        </w:div>
        <w:div w:id="313217254">
          <w:marLeft w:val="640"/>
          <w:marRight w:val="0"/>
          <w:marTop w:val="0"/>
          <w:marBottom w:val="0"/>
          <w:divBdr>
            <w:top w:val="none" w:sz="0" w:space="0" w:color="auto"/>
            <w:left w:val="none" w:sz="0" w:space="0" w:color="auto"/>
            <w:bottom w:val="none" w:sz="0" w:space="0" w:color="auto"/>
            <w:right w:val="none" w:sz="0" w:space="0" w:color="auto"/>
          </w:divBdr>
        </w:div>
        <w:div w:id="598366792">
          <w:marLeft w:val="640"/>
          <w:marRight w:val="0"/>
          <w:marTop w:val="0"/>
          <w:marBottom w:val="0"/>
          <w:divBdr>
            <w:top w:val="none" w:sz="0" w:space="0" w:color="auto"/>
            <w:left w:val="none" w:sz="0" w:space="0" w:color="auto"/>
            <w:bottom w:val="none" w:sz="0" w:space="0" w:color="auto"/>
            <w:right w:val="none" w:sz="0" w:space="0" w:color="auto"/>
          </w:divBdr>
        </w:div>
        <w:div w:id="448549364">
          <w:marLeft w:val="640"/>
          <w:marRight w:val="0"/>
          <w:marTop w:val="0"/>
          <w:marBottom w:val="0"/>
          <w:divBdr>
            <w:top w:val="none" w:sz="0" w:space="0" w:color="auto"/>
            <w:left w:val="none" w:sz="0" w:space="0" w:color="auto"/>
            <w:bottom w:val="none" w:sz="0" w:space="0" w:color="auto"/>
            <w:right w:val="none" w:sz="0" w:space="0" w:color="auto"/>
          </w:divBdr>
        </w:div>
        <w:div w:id="772677170">
          <w:marLeft w:val="640"/>
          <w:marRight w:val="0"/>
          <w:marTop w:val="0"/>
          <w:marBottom w:val="0"/>
          <w:divBdr>
            <w:top w:val="none" w:sz="0" w:space="0" w:color="auto"/>
            <w:left w:val="none" w:sz="0" w:space="0" w:color="auto"/>
            <w:bottom w:val="none" w:sz="0" w:space="0" w:color="auto"/>
            <w:right w:val="none" w:sz="0" w:space="0" w:color="auto"/>
          </w:divBdr>
        </w:div>
        <w:div w:id="100955246">
          <w:marLeft w:val="640"/>
          <w:marRight w:val="0"/>
          <w:marTop w:val="0"/>
          <w:marBottom w:val="0"/>
          <w:divBdr>
            <w:top w:val="none" w:sz="0" w:space="0" w:color="auto"/>
            <w:left w:val="none" w:sz="0" w:space="0" w:color="auto"/>
            <w:bottom w:val="none" w:sz="0" w:space="0" w:color="auto"/>
            <w:right w:val="none" w:sz="0" w:space="0" w:color="auto"/>
          </w:divBdr>
        </w:div>
        <w:div w:id="972952272">
          <w:marLeft w:val="640"/>
          <w:marRight w:val="0"/>
          <w:marTop w:val="0"/>
          <w:marBottom w:val="0"/>
          <w:divBdr>
            <w:top w:val="none" w:sz="0" w:space="0" w:color="auto"/>
            <w:left w:val="none" w:sz="0" w:space="0" w:color="auto"/>
            <w:bottom w:val="none" w:sz="0" w:space="0" w:color="auto"/>
            <w:right w:val="none" w:sz="0" w:space="0" w:color="auto"/>
          </w:divBdr>
        </w:div>
        <w:div w:id="1160148576">
          <w:marLeft w:val="640"/>
          <w:marRight w:val="0"/>
          <w:marTop w:val="0"/>
          <w:marBottom w:val="0"/>
          <w:divBdr>
            <w:top w:val="none" w:sz="0" w:space="0" w:color="auto"/>
            <w:left w:val="none" w:sz="0" w:space="0" w:color="auto"/>
            <w:bottom w:val="none" w:sz="0" w:space="0" w:color="auto"/>
            <w:right w:val="none" w:sz="0" w:space="0" w:color="auto"/>
          </w:divBdr>
        </w:div>
        <w:div w:id="1497768845">
          <w:marLeft w:val="640"/>
          <w:marRight w:val="0"/>
          <w:marTop w:val="0"/>
          <w:marBottom w:val="0"/>
          <w:divBdr>
            <w:top w:val="none" w:sz="0" w:space="0" w:color="auto"/>
            <w:left w:val="none" w:sz="0" w:space="0" w:color="auto"/>
            <w:bottom w:val="none" w:sz="0" w:space="0" w:color="auto"/>
            <w:right w:val="none" w:sz="0" w:space="0" w:color="auto"/>
          </w:divBdr>
        </w:div>
        <w:div w:id="1615988614">
          <w:marLeft w:val="640"/>
          <w:marRight w:val="0"/>
          <w:marTop w:val="0"/>
          <w:marBottom w:val="0"/>
          <w:divBdr>
            <w:top w:val="none" w:sz="0" w:space="0" w:color="auto"/>
            <w:left w:val="none" w:sz="0" w:space="0" w:color="auto"/>
            <w:bottom w:val="none" w:sz="0" w:space="0" w:color="auto"/>
            <w:right w:val="none" w:sz="0" w:space="0" w:color="auto"/>
          </w:divBdr>
        </w:div>
        <w:div w:id="513614201">
          <w:marLeft w:val="640"/>
          <w:marRight w:val="0"/>
          <w:marTop w:val="0"/>
          <w:marBottom w:val="0"/>
          <w:divBdr>
            <w:top w:val="none" w:sz="0" w:space="0" w:color="auto"/>
            <w:left w:val="none" w:sz="0" w:space="0" w:color="auto"/>
            <w:bottom w:val="none" w:sz="0" w:space="0" w:color="auto"/>
            <w:right w:val="none" w:sz="0" w:space="0" w:color="auto"/>
          </w:divBdr>
        </w:div>
        <w:div w:id="1011763186">
          <w:marLeft w:val="640"/>
          <w:marRight w:val="0"/>
          <w:marTop w:val="0"/>
          <w:marBottom w:val="0"/>
          <w:divBdr>
            <w:top w:val="none" w:sz="0" w:space="0" w:color="auto"/>
            <w:left w:val="none" w:sz="0" w:space="0" w:color="auto"/>
            <w:bottom w:val="none" w:sz="0" w:space="0" w:color="auto"/>
            <w:right w:val="none" w:sz="0" w:space="0" w:color="auto"/>
          </w:divBdr>
        </w:div>
        <w:div w:id="812067194">
          <w:marLeft w:val="640"/>
          <w:marRight w:val="0"/>
          <w:marTop w:val="0"/>
          <w:marBottom w:val="0"/>
          <w:divBdr>
            <w:top w:val="none" w:sz="0" w:space="0" w:color="auto"/>
            <w:left w:val="none" w:sz="0" w:space="0" w:color="auto"/>
            <w:bottom w:val="none" w:sz="0" w:space="0" w:color="auto"/>
            <w:right w:val="none" w:sz="0" w:space="0" w:color="auto"/>
          </w:divBdr>
        </w:div>
        <w:div w:id="849098633">
          <w:marLeft w:val="640"/>
          <w:marRight w:val="0"/>
          <w:marTop w:val="0"/>
          <w:marBottom w:val="0"/>
          <w:divBdr>
            <w:top w:val="none" w:sz="0" w:space="0" w:color="auto"/>
            <w:left w:val="none" w:sz="0" w:space="0" w:color="auto"/>
            <w:bottom w:val="none" w:sz="0" w:space="0" w:color="auto"/>
            <w:right w:val="none" w:sz="0" w:space="0" w:color="auto"/>
          </w:divBdr>
        </w:div>
        <w:div w:id="150484789">
          <w:marLeft w:val="640"/>
          <w:marRight w:val="0"/>
          <w:marTop w:val="0"/>
          <w:marBottom w:val="0"/>
          <w:divBdr>
            <w:top w:val="none" w:sz="0" w:space="0" w:color="auto"/>
            <w:left w:val="none" w:sz="0" w:space="0" w:color="auto"/>
            <w:bottom w:val="none" w:sz="0" w:space="0" w:color="auto"/>
            <w:right w:val="none" w:sz="0" w:space="0" w:color="auto"/>
          </w:divBdr>
        </w:div>
        <w:div w:id="378748334">
          <w:marLeft w:val="640"/>
          <w:marRight w:val="0"/>
          <w:marTop w:val="0"/>
          <w:marBottom w:val="0"/>
          <w:divBdr>
            <w:top w:val="none" w:sz="0" w:space="0" w:color="auto"/>
            <w:left w:val="none" w:sz="0" w:space="0" w:color="auto"/>
            <w:bottom w:val="none" w:sz="0" w:space="0" w:color="auto"/>
            <w:right w:val="none" w:sz="0" w:space="0" w:color="auto"/>
          </w:divBdr>
        </w:div>
        <w:div w:id="1468626323">
          <w:marLeft w:val="640"/>
          <w:marRight w:val="0"/>
          <w:marTop w:val="0"/>
          <w:marBottom w:val="0"/>
          <w:divBdr>
            <w:top w:val="none" w:sz="0" w:space="0" w:color="auto"/>
            <w:left w:val="none" w:sz="0" w:space="0" w:color="auto"/>
            <w:bottom w:val="none" w:sz="0" w:space="0" w:color="auto"/>
            <w:right w:val="none" w:sz="0" w:space="0" w:color="auto"/>
          </w:divBdr>
        </w:div>
        <w:div w:id="1019353568">
          <w:marLeft w:val="640"/>
          <w:marRight w:val="0"/>
          <w:marTop w:val="0"/>
          <w:marBottom w:val="0"/>
          <w:divBdr>
            <w:top w:val="none" w:sz="0" w:space="0" w:color="auto"/>
            <w:left w:val="none" w:sz="0" w:space="0" w:color="auto"/>
            <w:bottom w:val="none" w:sz="0" w:space="0" w:color="auto"/>
            <w:right w:val="none" w:sz="0" w:space="0" w:color="auto"/>
          </w:divBdr>
        </w:div>
        <w:div w:id="637805623">
          <w:marLeft w:val="640"/>
          <w:marRight w:val="0"/>
          <w:marTop w:val="0"/>
          <w:marBottom w:val="0"/>
          <w:divBdr>
            <w:top w:val="none" w:sz="0" w:space="0" w:color="auto"/>
            <w:left w:val="none" w:sz="0" w:space="0" w:color="auto"/>
            <w:bottom w:val="none" w:sz="0" w:space="0" w:color="auto"/>
            <w:right w:val="none" w:sz="0" w:space="0" w:color="auto"/>
          </w:divBdr>
        </w:div>
        <w:div w:id="1848708634">
          <w:marLeft w:val="640"/>
          <w:marRight w:val="0"/>
          <w:marTop w:val="0"/>
          <w:marBottom w:val="0"/>
          <w:divBdr>
            <w:top w:val="none" w:sz="0" w:space="0" w:color="auto"/>
            <w:left w:val="none" w:sz="0" w:space="0" w:color="auto"/>
            <w:bottom w:val="none" w:sz="0" w:space="0" w:color="auto"/>
            <w:right w:val="none" w:sz="0" w:space="0" w:color="auto"/>
          </w:divBdr>
        </w:div>
        <w:div w:id="178814810">
          <w:marLeft w:val="640"/>
          <w:marRight w:val="0"/>
          <w:marTop w:val="0"/>
          <w:marBottom w:val="0"/>
          <w:divBdr>
            <w:top w:val="none" w:sz="0" w:space="0" w:color="auto"/>
            <w:left w:val="none" w:sz="0" w:space="0" w:color="auto"/>
            <w:bottom w:val="none" w:sz="0" w:space="0" w:color="auto"/>
            <w:right w:val="none" w:sz="0" w:space="0" w:color="auto"/>
          </w:divBdr>
        </w:div>
        <w:div w:id="1080638258">
          <w:marLeft w:val="640"/>
          <w:marRight w:val="0"/>
          <w:marTop w:val="0"/>
          <w:marBottom w:val="0"/>
          <w:divBdr>
            <w:top w:val="none" w:sz="0" w:space="0" w:color="auto"/>
            <w:left w:val="none" w:sz="0" w:space="0" w:color="auto"/>
            <w:bottom w:val="none" w:sz="0" w:space="0" w:color="auto"/>
            <w:right w:val="none" w:sz="0" w:space="0" w:color="auto"/>
          </w:divBdr>
        </w:div>
        <w:div w:id="170150046">
          <w:marLeft w:val="640"/>
          <w:marRight w:val="0"/>
          <w:marTop w:val="0"/>
          <w:marBottom w:val="0"/>
          <w:divBdr>
            <w:top w:val="none" w:sz="0" w:space="0" w:color="auto"/>
            <w:left w:val="none" w:sz="0" w:space="0" w:color="auto"/>
            <w:bottom w:val="none" w:sz="0" w:space="0" w:color="auto"/>
            <w:right w:val="none" w:sz="0" w:space="0" w:color="auto"/>
          </w:divBdr>
        </w:div>
        <w:div w:id="1783919386">
          <w:marLeft w:val="640"/>
          <w:marRight w:val="0"/>
          <w:marTop w:val="0"/>
          <w:marBottom w:val="0"/>
          <w:divBdr>
            <w:top w:val="none" w:sz="0" w:space="0" w:color="auto"/>
            <w:left w:val="none" w:sz="0" w:space="0" w:color="auto"/>
            <w:bottom w:val="none" w:sz="0" w:space="0" w:color="auto"/>
            <w:right w:val="none" w:sz="0" w:space="0" w:color="auto"/>
          </w:divBdr>
        </w:div>
        <w:div w:id="1208491334">
          <w:marLeft w:val="640"/>
          <w:marRight w:val="0"/>
          <w:marTop w:val="0"/>
          <w:marBottom w:val="0"/>
          <w:divBdr>
            <w:top w:val="none" w:sz="0" w:space="0" w:color="auto"/>
            <w:left w:val="none" w:sz="0" w:space="0" w:color="auto"/>
            <w:bottom w:val="none" w:sz="0" w:space="0" w:color="auto"/>
            <w:right w:val="none" w:sz="0" w:space="0" w:color="auto"/>
          </w:divBdr>
        </w:div>
        <w:div w:id="405761285">
          <w:marLeft w:val="640"/>
          <w:marRight w:val="0"/>
          <w:marTop w:val="0"/>
          <w:marBottom w:val="0"/>
          <w:divBdr>
            <w:top w:val="none" w:sz="0" w:space="0" w:color="auto"/>
            <w:left w:val="none" w:sz="0" w:space="0" w:color="auto"/>
            <w:bottom w:val="none" w:sz="0" w:space="0" w:color="auto"/>
            <w:right w:val="none" w:sz="0" w:space="0" w:color="auto"/>
          </w:divBdr>
        </w:div>
        <w:div w:id="1903060794">
          <w:marLeft w:val="640"/>
          <w:marRight w:val="0"/>
          <w:marTop w:val="0"/>
          <w:marBottom w:val="0"/>
          <w:divBdr>
            <w:top w:val="none" w:sz="0" w:space="0" w:color="auto"/>
            <w:left w:val="none" w:sz="0" w:space="0" w:color="auto"/>
            <w:bottom w:val="none" w:sz="0" w:space="0" w:color="auto"/>
            <w:right w:val="none" w:sz="0" w:space="0" w:color="auto"/>
          </w:divBdr>
        </w:div>
        <w:div w:id="1236748532">
          <w:marLeft w:val="640"/>
          <w:marRight w:val="0"/>
          <w:marTop w:val="0"/>
          <w:marBottom w:val="0"/>
          <w:divBdr>
            <w:top w:val="none" w:sz="0" w:space="0" w:color="auto"/>
            <w:left w:val="none" w:sz="0" w:space="0" w:color="auto"/>
            <w:bottom w:val="none" w:sz="0" w:space="0" w:color="auto"/>
            <w:right w:val="none" w:sz="0" w:space="0" w:color="auto"/>
          </w:divBdr>
        </w:div>
        <w:div w:id="1183200788">
          <w:marLeft w:val="640"/>
          <w:marRight w:val="0"/>
          <w:marTop w:val="0"/>
          <w:marBottom w:val="0"/>
          <w:divBdr>
            <w:top w:val="none" w:sz="0" w:space="0" w:color="auto"/>
            <w:left w:val="none" w:sz="0" w:space="0" w:color="auto"/>
            <w:bottom w:val="none" w:sz="0" w:space="0" w:color="auto"/>
            <w:right w:val="none" w:sz="0" w:space="0" w:color="auto"/>
          </w:divBdr>
        </w:div>
        <w:div w:id="1007637548">
          <w:marLeft w:val="640"/>
          <w:marRight w:val="0"/>
          <w:marTop w:val="0"/>
          <w:marBottom w:val="0"/>
          <w:divBdr>
            <w:top w:val="none" w:sz="0" w:space="0" w:color="auto"/>
            <w:left w:val="none" w:sz="0" w:space="0" w:color="auto"/>
            <w:bottom w:val="none" w:sz="0" w:space="0" w:color="auto"/>
            <w:right w:val="none" w:sz="0" w:space="0" w:color="auto"/>
          </w:divBdr>
        </w:div>
        <w:div w:id="958413470">
          <w:marLeft w:val="640"/>
          <w:marRight w:val="0"/>
          <w:marTop w:val="0"/>
          <w:marBottom w:val="0"/>
          <w:divBdr>
            <w:top w:val="none" w:sz="0" w:space="0" w:color="auto"/>
            <w:left w:val="none" w:sz="0" w:space="0" w:color="auto"/>
            <w:bottom w:val="none" w:sz="0" w:space="0" w:color="auto"/>
            <w:right w:val="none" w:sz="0" w:space="0" w:color="auto"/>
          </w:divBdr>
        </w:div>
        <w:div w:id="1236432938">
          <w:marLeft w:val="640"/>
          <w:marRight w:val="0"/>
          <w:marTop w:val="0"/>
          <w:marBottom w:val="0"/>
          <w:divBdr>
            <w:top w:val="none" w:sz="0" w:space="0" w:color="auto"/>
            <w:left w:val="none" w:sz="0" w:space="0" w:color="auto"/>
            <w:bottom w:val="none" w:sz="0" w:space="0" w:color="auto"/>
            <w:right w:val="none" w:sz="0" w:space="0" w:color="auto"/>
          </w:divBdr>
        </w:div>
        <w:div w:id="2088112726">
          <w:marLeft w:val="640"/>
          <w:marRight w:val="0"/>
          <w:marTop w:val="0"/>
          <w:marBottom w:val="0"/>
          <w:divBdr>
            <w:top w:val="none" w:sz="0" w:space="0" w:color="auto"/>
            <w:left w:val="none" w:sz="0" w:space="0" w:color="auto"/>
            <w:bottom w:val="none" w:sz="0" w:space="0" w:color="auto"/>
            <w:right w:val="none" w:sz="0" w:space="0" w:color="auto"/>
          </w:divBdr>
        </w:div>
        <w:div w:id="1991011594">
          <w:marLeft w:val="640"/>
          <w:marRight w:val="0"/>
          <w:marTop w:val="0"/>
          <w:marBottom w:val="0"/>
          <w:divBdr>
            <w:top w:val="none" w:sz="0" w:space="0" w:color="auto"/>
            <w:left w:val="none" w:sz="0" w:space="0" w:color="auto"/>
            <w:bottom w:val="none" w:sz="0" w:space="0" w:color="auto"/>
            <w:right w:val="none" w:sz="0" w:space="0" w:color="auto"/>
          </w:divBdr>
        </w:div>
        <w:div w:id="1369332899">
          <w:marLeft w:val="640"/>
          <w:marRight w:val="0"/>
          <w:marTop w:val="0"/>
          <w:marBottom w:val="0"/>
          <w:divBdr>
            <w:top w:val="none" w:sz="0" w:space="0" w:color="auto"/>
            <w:left w:val="none" w:sz="0" w:space="0" w:color="auto"/>
            <w:bottom w:val="none" w:sz="0" w:space="0" w:color="auto"/>
            <w:right w:val="none" w:sz="0" w:space="0" w:color="auto"/>
          </w:divBdr>
        </w:div>
        <w:div w:id="155733987">
          <w:marLeft w:val="640"/>
          <w:marRight w:val="0"/>
          <w:marTop w:val="0"/>
          <w:marBottom w:val="0"/>
          <w:divBdr>
            <w:top w:val="none" w:sz="0" w:space="0" w:color="auto"/>
            <w:left w:val="none" w:sz="0" w:space="0" w:color="auto"/>
            <w:bottom w:val="none" w:sz="0" w:space="0" w:color="auto"/>
            <w:right w:val="none" w:sz="0" w:space="0" w:color="auto"/>
          </w:divBdr>
        </w:div>
        <w:div w:id="1505171827">
          <w:marLeft w:val="640"/>
          <w:marRight w:val="0"/>
          <w:marTop w:val="0"/>
          <w:marBottom w:val="0"/>
          <w:divBdr>
            <w:top w:val="none" w:sz="0" w:space="0" w:color="auto"/>
            <w:left w:val="none" w:sz="0" w:space="0" w:color="auto"/>
            <w:bottom w:val="none" w:sz="0" w:space="0" w:color="auto"/>
            <w:right w:val="none" w:sz="0" w:space="0" w:color="auto"/>
          </w:divBdr>
        </w:div>
        <w:div w:id="1640260628">
          <w:marLeft w:val="640"/>
          <w:marRight w:val="0"/>
          <w:marTop w:val="0"/>
          <w:marBottom w:val="0"/>
          <w:divBdr>
            <w:top w:val="none" w:sz="0" w:space="0" w:color="auto"/>
            <w:left w:val="none" w:sz="0" w:space="0" w:color="auto"/>
            <w:bottom w:val="none" w:sz="0" w:space="0" w:color="auto"/>
            <w:right w:val="none" w:sz="0" w:space="0" w:color="auto"/>
          </w:divBdr>
        </w:div>
        <w:div w:id="2098557605">
          <w:marLeft w:val="640"/>
          <w:marRight w:val="0"/>
          <w:marTop w:val="0"/>
          <w:marBottom w:val="0"/>
          <w:divBdr>
            <w:top w:val="none" w:sz="0" w:space="0" w:color="auto"/>
            <w:left w:val="none" w:sz="0" w:space="0" w:color="auto"/>
            <w:bottom w:val="none" w:sz="0" w:space="0" w:color="auto"/>
            <w:right w:val="none" w:sz="0" w:space="0" w:color="auto"/>
          </w:divBdr>
        </w:div>
        <w:div w:id="1341740897">
          <w:marLeft w:val="640"/>
          <w:marRight w:val="0"/>
          <w:marTop w:val="0"/>
          <w:marBottom w:val="0"/>
          <w:divBdr>
            <w:top w:val="none" w:sz="0" w:space="0" w:color="auto"/>
            <w:left w:val="none" w:sz="0" w:space="0" w:color="auto"/>
            <w:bottom w:val="none" w:sz="0" w:space="0" w:color="auto"/>
            <w:right w:val="none" w:sz="0" w:space="0" w:color="auto"/>
          </w:divBdr>
        </w:div>
        <w:div w:id="1160120170">
          <w:marLeft w:val="640"/>
          <w:marRight w:val="0"/>
          <w:marTop w:val="0"/>
          <w:marBottom w:val="0"/>
          <w:divBdr>
            <w:top w:val="none" w:sz="0" w:space="0" w:color="auto"/>
            <w:left w:val="none" w:sz="0" w:space="0" w:color="auto"/>
            <w:bottom w:val="none" w:sz="0" w:space="0" w:color="auto"/>
            <w:right w:val="none" w:sz="0" w:space="0" w:color="auto"/>
          </w:divBdr>
        </w:div>
        <w:div w:id="63258581">
          <w:marLeft w:val="640"/>
          <w:marRight w:val="0"/>
          <w:marTop w:val="0"/>
          <w:marBottom w:val="0"/>
          <w:divBdr>
            <w:top w:val="none" w:sz="0" w:space="0" w:color="auto"/>
            <w:left w:val="none" w:sz="0" w:space="0" w:color="auto"/>
            <w:bottom w:val="none" w:sz="0" w:space="0" w:color="auto"/>
            <w:right w:val="none" w:sz="0" w:space="0" w:color="auto"/>
          </w:divBdr>
        </w:div>
        <w:div w:id="1890071135">
          <w:marLeft w:val="640"/>
          <w:marRight w:val="0"/>
          <w:marTop w:val="0"/>
          <w:marBottom w:val="0"/>
          <w:divBdr>
            <w:top w:val="none" w:sz="0" w:space="0" w:color="auto"/>
            <w:left w:val="none" w:sz="0" w:space="0" w:color="auto"/>
            <w:bottom w:val="none" w:sz="0" w:space="0" w:color="auto"/>
            <w:right w:val="none" w:sz="0" w:space="0" w:color="auto"/>
          </w:divBdr>
        </w:div>
        <w:div w:id="1867399229">
          <w:marLeft w:val="640"/>
          <w:marRight w:val="0"/>
          <w:marTop w:val="0"/>
          <w:marBottom w:val="0"/>
          <w:divBdr>
            <w:top w:val="none" w:sz="0" w:space="0" w:color="auto"/>
            <w:left w:val="none" w:sz="0" w:space="0" w:color="auto"/>
            <w:bottom w:val="none" w:sz="0" w:space="0" w:color="auto"/>
            <w:right w:val="none" w:sz="0" w:space="0" w:color="auto"/>
          </w:divBdr>
        </w:div>
        <w:div w:id="1903757454">
          <w:marLeft w:val="640"/>
          <w:marRight w:val="0"/>
          <w:marTop w:val="0"/>
          <w:marBottom w:val="0"/>
          <w:divBdr>
            <w:top w:val="none" w:sz="0" w:space="0" w:color="auto"/>
            <w:left w:val="none" w:sz="0" w:space="0" w:color="auto"/>
            <w:bottom w:val="none" w:sz="0" w:space="0" w:color="auto"/>
            <w:right w:val="none" w:sz="0" w:space="0" w:color="auto"/>
          </w:divBdr>
        </w:div>
        <w:div w:id="688682775">
          <w:marLeft w:val="640"/>
          <w:marRight w:val="0"/>
          <w:marTop w:val="0"/>
          <w:marBottom w:val="0"/>
          <w:divBdr>
            <w:top w:val="none" w:sz="0" w:space="0" w:color="auto"/>
            <w:left w:val="none" w:sz="0" w:space="0" w:color="auto"/>
            <w:bottom w:val="none" w:sz="0" w:space="0" w:color="auto"/>
            <w:right w:val="none" w:sz="0" w:space="0" w:color="auto"/>
          </w:divBdr>
        </w:div>
        <w:div w:id="1231698651">
          <w:marLeft w:val="640"/>
          <w:marRight w:val="0"/>
          <w:marTop w:val="0"/>
          <w:marBottom w:val="0"/>
          <w:divBdr>
            <w:top w:val="none" w:sz="0" w:space="0" w:color="auto"/>
            <w:left w:val="none" w:sz="0" w:space="0" w:color="auto"/>
            <w:bottom w:val="none" w:sz="0" w:space="0" w:color="auto"/>
            <w:right w:val="none" w:sz="0" w:space="0" w:color="auto"/>
          </w:divBdr>
        </w:div>
        <w:div w:id="2139253323">
          <w:marLeft w:val="640"/>
          <w:marRight w:val="0"/>
          <w:marTop w:val="0"/>
          <w:marBottom w:val="0"/>
          <w:divBdr>
            <w:top w:val="none" w:sz="0" w:space="0" w:color="auto"/>
            <w:left w:val="none" w:sz="0" w:space="0" w:color="auto"/>
            <w:bottom w:val="none" w:sz="0" w:space="0" w:color="auto"/>
            <w:right w:val="none" w:sz="0" w:space="0" w:color="auto"/>
          </w:divBdr>
        </w:div>
        <w:div w:id="2032032066">
          <w:marLeft w:val="640"/>
          <w:marRight w:val="0"/>
          <w:marTop w:val="0"/>
          <w:marBottom w:val="0"/>
          <w:divBdr>
            <w:top w:val="none" w:sz="0" w:space="0" w:color="auto"/>
            <w:left w:val="none" w:sz="0" w:space="0" w:color="auto"/>
            <w:bottom w:val="none" w:sz="0" w:space="0" w:color="auto"/>
            <w:right w:val="none" w:sz="0" w:space="0" w:color="auto"/>
          </w:divBdr>
        </w:div>
        <w:div w:id="1516921611">
          <w:marLeft w:val="640"/>
          <w:marRight w:val="0"/>
          <w:marTop w:val="0"/>
          <w:marBottom w:val="0"/>
          <w:divBdr>
            <w:top w:val="none" w:sz="0" w:space="0" w:color="auto"/>
            <w:left w:val="none" w:sz="0" w:space="0" w:color="auto"/>
            <w:bottom w:val="none" w:sz="0" w:space="0" w:color="auto"/>
            <w:right w:val="none" w:sz="0" w:space="0" w:color="auto"/>
          </w:divBdr>
        </w:div>
        <w:div w:id="807892334">
          <w:marLeft w:val="640"/>
          <w:marRight w:val="0"/>
          <w:marTop w:val="0"/>
          <w:marBottom w:val="0"/>
          <w:divBdr>
            <w:top w:val="none" w:sz="0" w:space="0" w:color="auto"/>
            <w:left w:val="none" w:sz="0" w:space="0" w:color="auto"/>
            <w:bottom w:val="none" w:sz="0" w:space="0" w:color="auto"/>
            <w:right w:val="none" w:sz="0" w:space="0" w:color="auto"/>
          </w:divBdr>
        </w:div>
        <w:div w:id="583102735">
          <w:marLeft w:val="640"/>
          <w:marRight w:val="0"/>
          <w:marTop w:val="0"/>
          <w:marBottom w:val="0"/>
          <w:divBdr>
            <w:top w:val="none" w:sz="0" w:space="0" w:color="auto"/>
            <w:left w:val="none" w:sz="0" w:space="0" w:color="auto"/>
            <w:bottom w:val="none" w:sz="0" w:space="0" w:color="auto"/>
            <w:right w:val="none" w:sz="0" w:space="0" w:color="auto"/>
          </w:divBdr>
        </w:div>
        <w:div w:id="2000841984">
          <w:marLeft w:val="640"/>
          <w:marRight w:val="0"/>
          <w:marTop w:val="0"/>
          <w:marBottom w:val="0"/>
          <w:divBdr>
            <w:top w:val="none" w:sz="0" w:space="0" w:color="auto"/>
            <w:left w:val="none" w:sz="0" w:space="0" w:color="auto"/>
            <w:bottom w:val="none" w:sz="0" w:space="0" w:color="auto"/>
            <w:right w:val="none" w:sz="0" w:space="0" w:color="auto"/>
          </w:divBdr>
        </w:div>
        <w:div w:id="1375227667">
          <w:marLeft w:val="640"/>
          <w:marRight w:val="0"/>
          <w:marTop w:val="0"/>
          <w:marBottom w:val="0"/>
          <w:divBdr>
            <w:top w:val="none" w:sz="0" w:space="0" w:color="auto"/>
            <w:left w:val="none" w:sz="0" w:space="0" w:color="auto"/>
            <w:bottom w:val="none" w:sz="0" w:space="0" w:color="auto"/>
            <w:right w:val="none" w:sz="0" w:space="0" w:color="auto"/>
          </w:divBdr>
        </w:div>
        <w:div w:id="919563121">
          <w:marLeft w:val="640"/>
          <w:marRight w:val="0"/>
          <w:marTop w:val="0"/>
          <w:marBottom w:val="0"/>
          <w:divBdr>
            <w:top w:val="none" w:sz="0" w:space="0" w:color="auto"/>
            <w:left w:val="none" w:sz="0" w:space="0" w:color="auto"/>
            <w:bottom w:val="none" w:sz="0" w:space="0" w:color="auto"/>
            <w:right w:val="none" w:sz="0" w:space="0" w:color="auto"/>
          </w:divBdr>
        </w:div>
        <w:div w:id="2013993055">
          <w:marLeft w:val="640"/>
          <w:marRight w:val="0"/>
          <w:marTop w:val="0"/>
          <w:marBottom w:val="0"/>
          <w:divBdr>
            <w:top w:val="none" w:sz="0" w:space="0" w:color="auto"/>
            <w:left w:val="none" w:sz="0" w:space="0" w:color="auto"/>
            <w:bottom w:val="none" w:sz="0" w:space="0" w:color="auto"/>
            <w:right w:val="none" w:sz="0" w:space="0" w:color="auto"/>
          </w:divBdr>
        </w:div>
        <w:div w:id="1898083592">
          <w:marLeft w:val="640"/>
          <w:marRight w:val="0"/>
          <w:marTop w:val="0"/>
          <w:marBottom w:val="0"/>
          <w:divBdr>
            <w:top w:val="none" w:sz="0" w:space="0" w:color="auto"/>
            <w:left w:val="none" w:sz="0" w:space="0" w:color="auto"/>
            <w:bottom w:val="none" w:sz="0" w:space="0" w:color="auto"/>
            <w:right w:val="none" w:sz="0" w:space="0" w:color="auto"/>
          </w:divBdr>
        </w:div>
        <w:div w:id="1806315940">
          <w:marLeft w:val="640"/>
          <w:marRight w:val="0"/>
          <w:marTop w:val="0"/>
          <w:marBottom w:val="0"/>
          <w:divBdr>
            <w:top w:val="none" w:sz="0" w:space="0" w:color="auto"/>
            <w:left w:val="none" w:sz="0" w:space="0" w:color="auto"/>
            <w:bottom w:val="none" w:sz="0" w:space="0" w:color="auto"/>
            <w:right w:val="none" w:sz="0" w:space="0" w:color="auto"/>
          </w:divBdr>
        </w:div>
        <w:div w:id="2068726084">
          <w:marLeft w:val="640"/>
          <w:marRight w:val="0"/>
          <w:marTop w:val="0"/>
          <w:marBottom w:val="0"/>
          <w:divBdr>
            <w:top w:val="none" w:sz="0" w:space="0" w:color="auto"/>
            <w:left w:val="none" w:sz="0" w:space="0" w:color="auto"/>
            <w:bottom w:val="none" w:sz="0" w:space="0" w:color="auto"/>
            <w:right w:val="none" w:sz="0" w:space="0" w:color="auto"/>
          </w:divBdr>
        </w:div>
        <w:div w:id="1874266651">
          <w:marLeft w:val="640"/>
          <w:marRight w:val="0"/>
          <w:marTop w:val="0"/>
          <w:marBottom w:val="0"/>
          <w:divBdr>
            <w:top w:val="none" w:sz="0" w:space="0" w:color="auto"/>
            <w:left w:val="none" w:sz="0" w:space="0" w:color="auto"/>
            <w:bottom w:val="none" w:sz="0" w:space="0" w:color="auto"/>
            <w:right w:val="none" w:sz="0" w:space="0" w:color="auto"/>
          </w:divBdr>
        </w:div>
        <w:div w:id="1060710013">
          <w:marLeft w:val="640"/>
          <w:marRight w:val="0"/>
          <w:marTop w:val="0"/>
          <w:marBottom w:val="0"/>
          <w:divBdr>
            <w:top w:val="none" w:sz="0" w:space="0" w:color="auto"/>
            <w:left w:val="none" w:sz="0" w:space="0" w:color="auto"/>
            <w:bottom w:val="none" w:sz="0" w:space="0" w:color="auto"/>
            <w:right w:val="none" w:sz="0" w:space="0" w:color="auto"/>
          </w:divBdr>
        </w:div>
        <w:div w:id="486671574">
          <w:marLeft w:val="640"/>
          <w:marRight w:val="0"/>
          <w:marTop w:val="0"/>
          <w:marBottom w:val="0"/>
          <w:divBdr>
            <w:top w:val="none" w:sz="0" w:space="0" w:color="auto"/>
            <w:left w:val="none" w:sz="0" w:space="0" w:color="auto"/>
            <w:bottom w:val="none" w:sz="0" w:space="0" w:color="auto"/>
            <w:right w:val="none" w:sz="0" w:space="0" w:color="auto"/>
          </w:divBdr>
        </w:div>
        <w:div w:id="9265359">
          <w:marLeft w:val="640"/>
          <w:marRight w:val="0"/>
          <w:marTop w:val="0"/>
          <w:marBottom w:val="0"/>
          <w:divBdr>
            <w:top w:val="none" w:sz="0" w:space="0" w:color="auto"/>
            <w:left w:val="none" w:sz="0" w:space="0" w:color="auto"/>
            <w:bottom w:val="none" w:sz="0" w:space="0" w:color="auto"/>
            <w:right w:val="none" w:sz="0" w:space="0" w:color="auto"/>
          </w:divBdr>
        </w:div>
        <w:div w:id="219440045">
          <w:marLeft w:val="640"/>
          <w:marRight w:val="0"/>
          <w:marTop w:val="0"/>
          <w:marBottom w:val="0"/>
          <w:divBdr>
            <w:top w:val="none" w:sz="0" w:space="0" w:color="auto"/>
            <w:left w:val="none" w:sz="0" w:space="0" w:color="auto"/>
            <w:bottom w:val="none" w:sz="0" w:space="0" w:color="auto"/>
            <w:right w:val="none" w:sz="0" w:space="0" w:color="auto"/>
          </w:divBdr>
        </w:div>
        <w:div w:id="305205516">
          <w:marLeft w:val="640"/>
          <w:marRight w:val="0"/>
          <w:marTop w:val="0"/>
          <w:marBottom w:val="0"/>
          <w:divBdr>
            <w:top w:val="none" w:sz="0" w:space="0" w:color="auto"/>
            <w:left w:val="none" w:sz="0" w:space="0" w:color="auto"/>
            <w:bottom w:val="none" w:sz="0" w:space="0" w:color="auto"/>
            <w:right w:val="none" w:sz="0" w:space="0" w:color="auto"/>
          </w:divBdr>
        </w:div>
        <w:div w:id="270625985">
          <w:marLeft w:val="640"/>
          <w:marRight w:val="0"/>
          <w:marTop w:val="0"/>
          <w:marBottom w:val="0"/>
          <w:divBdr>
            <w:top w:val="none" w:sz="0" w:space="0" w:color="auto"/>
            <w:left w:val="none" w:sz="0" w:space="0" w:color="auto"/>
            <w:bottom w:val="none" w:sz="0" w:space="0" w:color="auto"/>
            <w:right w:val="none" w:sz="0" w:space="0" w:color="auto"/>
          </w:divBdr>
        </w:div>
        <w:div w:id="1269433785">
          <w:marLeft w:val="640"/>
          <w:marRight w:val="0"/>
          <w:marTop w:val="0"/>
          <w:marBottom w:val="0"/>
          <w:divBdr>
            <w:top w:val="none" w:sz="0" w:space="0" w:color="auto"/>
            <w:left w:val="none" w:sz="0" w:space="0" w:color="auto"/>
            <w:bottom w:val="none" w:sz="0" w:space="0" w:color="auto"/>
            <w:right w:val="none" w:sz="0" w:space="0" w:color="auto"/>
          </w:divBdr>
        </w:div>
        <w:div w:id="609893001">
          <w:marLeft w:val="640"/>
          <w:marRight w:val="0"/>
          <w:marTop w:val="0"/>
          <w:marBottom w:val="0"/>
          <w:divBdr>
            <w:top w:val="none" w:sz="0" w:space="0" w:color="auto"/>
            <w:left w:val="none" w:sz="0" w:space="0" w:color="auto"/>
            <w:bottom w:val="none" w:sz="0" w:space="0" w:color="auto"/>
            <w:right w:val="none" w:sz="0" w:space="0" w:color="auto"/>
          </w:divBdr>
        </w:div>
        <w:div w:id="566577120">
          <w:marLeft w:val="640"/>
          <w:marRight w:val="0"/>
          <w:marTop w:val="0"/>
          <w:marBottom w:val="0"/>
          <w:divBdr>
            <w:top w:val="none" w:sz="0" w:space="0" w:color="auto"/>
            <w:left w:val="none" w:sz="0" w:space="0" w:color="auto"/>
            <w:bottom w:val="none" w:sz="0" w:space="0" w:color="auto"/>
            <w:right w:val="none" w:sz="0" w:space="0" w:color="auto"/>
          </w:divBdr>
        </w:div>
        <w:div w:id="27220156">
          <w:marLeft w:val="640"/>
          <w:marRight w:val="0"/>
          <w:marTop w:val="0"/>
          <w:marBottom w:val="0"/>
          <w:divBdr>
            <w:top w:val="none" w:sz="0" w:space="0" w:color="auto"/>
            <w:left w:val="none" w:sz="0" w:space="0" w:color="auto"/>
            <w:bottom w:val="none" w:sz="0" w:space="0" w:color="auto"/>
            <w:right w:val="none" w:sz="0" w:space="0" w:color="auto"/>
          </w:divBdr>
        </w:div>
        <w:div w:id="939682302">
          <w:marLeft w:val="640"/>
          <w:marRight w:val="0"/>
          <w:marTop w:val="0"/>
          <w:marBottom w:val="0"/>
          <w:divBdr>
            <w:top w:val="none" w:sz="0" w:space="0" w:color="auto"/>
            <w:left w:val="none" w:sz="0" w:space="0" w:color="auto"/>
            <w:bottom w:val="none" w:sz="0" w:space="0" w:color="auto"/>
            <w:right w:val="none" w:sz="0" w:space="0" w:color="auto"/>
          </w:divBdr>
        </w:div>
        <w:div w:id="1526796468">
          <w:marLeft w:val="640"/>
          <w:marRight w:val="0"/>
          <w:marTop w:val="0"/>
          <w:marBottom w:val="0"/>
          <w:divBdr>
            <w:top w:val="none" w:sz="0" w:space="0" w:color="auto"/>
            <w:left w:val="none" w:sz="0" w:space="0" w:color="auto"/>
            <w:bottom w:val="none" w:sz="0" w:space="0" w:color="auto"/>
            <w:right w:val="none" w:sz="0" w:space="0" w:color="auto"/>
          </w:divBdr>
        </w:div>
        <w:div w:id="1266309434">
          <w:marLeft w:val="640"/>
          <w:marRight w:val="0"/>
          <w:marTop w:val="0"/>
          <w:marBottom w:val="0"/>
          <w:divBdr>
            <w:top w:val="none" w:sz="0" w:space="0" w:color="auto"/>
            <w:left w:val="none" w:sz="0" w:space="0" w:color="auto"/>
            <w:bottom w:val="none" w:sz="0" w:space="0" w:color="auto"/>
            <w:right w:val="none" w:sz="0" w:space="0" w:color="auto"/>
          </w:divBdr>
        </w:div>
        <w:div w:id="704256722">
          <w:marLeft w:val="640"/>
          <w:marRight w:val="0"/>
          <w:marTop w:val="0"/>
          <w:marBottom w:val="0"/>
          <w:divBdr>
            <w:top w:val="none" w:sz="0" w:space="0" w:color="auto"/>
            <w:left w:val="none" w:sz="0" w:space="0" w:color="auto"/>
            <w:bottom w:val="none" w:sz="0" w:space="0" w:color="auto"/>
            <w:right w:val="none" w:sz="0" w:space="0" w:color="auto"/>
          </w:divBdr>
        </w:div>
        <w:div w:id="195197101">
          <w:marLeft w:val="640"/>
          <w:marRight w:val="0"/>
          <w:marTop w:val="0"/>
          <w:marBottom w:val="0"/>
          <w:divBdr>
            <w:top w:val="none" w:sz="0" w:space="0" w:color="auto"/>
            <w:left w:val="none" w:sz="0" w:space="0" w:color="auto"/>
            <w:bottom w:val="none" w:sz="0" w:space="0" w:color="auto"/>
            <w:right w:val="none" w:sz="0" w:space="0" w:color="auto"/>
          </w:divBdr>
        </w:div>
        <w:div w:id="995113672">
          <w:marLeft w:val="640"/>
          <w:marRight w:val="0"/>
          <w:marTop w:val="0"/>
          <w:marBottom w:val="0"/>
          <w:divBdr>
            <w:top w:val="none" w:sz="0" w:space="0" w:color="auto"/>
            <w:left w:val="none" w:sz="0" w:space="0" w:color="auto"/>
            <w:bottom w:val="none" w:sz="0" w:space="0" w:color="auto"/>
            <w:right w:val="none" w:sz="0" w:space="0" w:color="auto"/>
          </w:divBdr>
        </w:div>
        <w:div w:id="473983422">
          <w:marLeft w:val="640"/>
          <w:marRight w:val="0"/>
          <w:marTop w:val="0"/>
          <w:marBottom w:val="0"/>
          <w:divBdr>
            <w:top w:val="none" w:sz="0" w:space="0" w:color="auto"/>
            <w:left w:val="none" w:sz="0" w:space="0" w:color="auto"/>
            <w:bottom w:val="none" w:sz="0" w:space="0" w:color="auto"/>
            <w:right w:val="none" w:sz="0" w:space="0" w:color="auto"/>
          </w:divBdr>
        </w:div>
        <w:div w:id="1187718878">
          <w:marLeft w:val="640"/>
          <w:marRight w:val="0"/>
          <w:marTop w:val="0"/>
          <w:marBottom w:val="0"/>
          <w:divBdr>
            <w:top w:val="none" w:sz="0" w:space="0" w:color="auto"/>
            <w:left w:val="none" w:sz="0" w:space="0" w:color="auto"/>
            <w:bottom w:val="none" w:sz="0" w:space="0" w:color="auto"/>
            <w:right w:val="none" w:sz="0" w:space="0" w:color="auto"/>
          </w:divBdr>
        </w:div>
        <w:div w:id="792140664">
          <w:marLeft w:val="640"/>
          <w:marRight w:val="0"/>
          <w:marTop w:val="0"/>
          <w:marBottom w:val="0"/>
          <w:divBdr>
            <w:top w:val="none" w:sz="0" w:space="0" w:color="auto"/>
            <w:left w:val="none" w:sz="0" w:space="0" w:color="auto"/>
            <w:bottom w:val="none" w:sz="0" w:space="0" w:color="auto"/>
            <w:right w:val="none" w:sz="0" w:space="0" w:color="auto"/>
          </w:divBdr>
        </w:div>
        <w:div w:id="1652101441">
          <w:marLeft w:val="640"/>
          <w:marRight w:val="0"/>
          <w:marTop w:val="0"/>
          <w:marBottom w:val="0"/>
          <w:divBdr>
            <w:top w:val="none" w:sz="0" w:space="0" w:color="auto"/>
            <w:left w:val="none" w:sz="0" w:space="0" w:color="auto"/>
            <w:bottom w:val="none" w:sz="0" w:space="0" w:color="auto"/>
            <w:right w:val="none" w:sz="0" w:space="0" w:color="auto"/>
          </w:divBdr>
        </w:div>
        <w:div w:id="1840580744">
          <w:marLeft w:val="640"/>
          <w:marRight w:val="0"/>
          <w:marTop w:val="0"/>
          <w:marBottom w:val="0"/>
          <w:divBdr>
            <w:top w:val="none" w:sz="0" w:space="0" w:color="auto"/>
            <w:left w:val="none" w:sz="0" w:space="0" w:color="auto"/>
            <w:bottom w:val="none" w:sz="0" w:space="0" w:color="auto"/>
            <w:right w:val="none" w:sz="0" w:space="0" w:color="auto"/>
          </w:divBdr>
        </w:div>
        <w:div w:id="1295984724">
          <w:marLeft w:val="640"/>
          <w:marRight w:val="0"/>
          <w:marTop w:val="0"/>
          <w:marBottom w:val="0"/>
          <w:divBdr>
            <w:top w:val="none" w:sz="0" w:space="0" w:color="auto"/>
            <w:left w:val="none" w:sz="0" w:space="0" w:color="auto"/>
            <w:bottom w:val="none" w:sz="0" w:space="0" w:color="auto"/>
            <w:right w:val="none" w:sz="0" w:space="0" w:color="auto"/>
          </w:divBdr>
        </w:div>
        <w:div w:id="1052535206">
          <w:marLeft w:val="640"/>
          <w:marRight w:val="0"/>
          <w:marTop w:val="0"/>
          <w:marBottom w:val="0"/>
          <w:divBdr>
            <w:top w:val="none" w:sz="0" w:space="0" w:color="auto"/>
            <w:left w:val="none" w:sz="0" w:space="0" w:color="auto"/>
            <w:bottom w:val="none" w:sz="0" w:space="0" w:color="auto"/>
            <w:right w:val="none" w:sz="0" w:space="0" w:color="auto"/>
          </w:divBdr>
        </w:div>
        <w:div w:id="444886654">
          <w:marLeft w:val="640"/>
          <w:marRight w:val="0"/>
          <w:marTop w:val="0"/>
          <w:marBottom w:val="0"/>
          <w:divBdr>
            <w:top w:val="none" w:sz="0" w:space="0" w:color="auto"/>
            <w:left w:val="none" w:sz="0" w:space="0" w:color="auto"/>
            <w:bottom w:val="none" w:sz="0" w:space="0" w:color="auto"/>
            <w:right w:val="none" w:sz="0" w:space="0" w:color="auto"/>
          </w:divBdr>
        </w:div>
        <w:div w:id="151607976">
          <w:marLeft w:val="640"/>
          <w:marRight w:val="0"/>
          <w:marTop w:val="0"/>
          <w:marBottom w:val="0"/>
          <w:divBdr>
            <w:top w:val="none" w:sz="0" w:space="0" w:color="auto"/>
            <w:left w:val="none" w:sz="0" w:space="0" w:color="auto"/>
            <w:bottom w:val="none" w:sz="0" w:space="0" w:color="auto"/>
            <w:right w:val="none" w:sz="0" w:space="0" w:color="auto"/>
          </w:divBdr>
        </w:div>
        <w:div w:id="289365115">
          <w:marLeft w:val="640"/>
          <w:marRight w:val="0"/>
          <w:marTop w:val="0"/>
          <w:marBottom w:val="0"/>
          <w:divBdr>
            <w:top w:val="none" w:sz="0" w:space="0" w:color="auto"/>
            <w:left w:val="none" w:sz="0" w:space="0" w:color="auto"/>
            <w:bottom w:val="none" w:sz="0" w:space="0" w:color="auto"/>
            <w:right w:val="none" w:sz="0" w:space="0" w:color="auto"/>
          </w:divBdr>
        </w:div>
        <w:div w:id="140853321">
          <w:marLeft w:val="640"/>
          <w:marRight w:val="0"/>
          <w:marTop w:val="0"/>
          <w:marBottom w:val="0"/>
          <w:divBdr>
            <w:top w:val="none" w:sz="0" w:space="0" w:color="auto"/>
            <w:left w:val="none" w:sz="0" w:space="0" w:color="auto"/>
            <w:bottom w:val="none" w:sz="0" w:space="0" w:color="auto"/>
            <w:right w:val="none" w:sz="0" w:space="0" w:color="auto"/>
          </w:divBdr>
        </w:div>
        <w:div w:id="1083769077">
          <w:marLeft w:val="640"/>
          <w:marRight w:val="0"/>
          <w:marTop w:val="0"/>
          <w:marBottom w:val="0"/>
          <w:divBdr>
            <w:top w:val="none" w:sz="0" w:space="0" w:color="auto"/>
            <w:left w:val="none" w:sz="0" w:space="0" w:color="auto"/>
            <w:bottom w:val="none" w:sz="0" w:space="0" w:color="auto"/>
            <w:right w:val="none" w:sz="0" w:space="0" w:color="auto"/>
          </w:divBdr>
        </w:div>
        <w:div w:id="1070730163">
          <w:marLeft w:val="640"/>
          <w:marRight w:val="0"/>
          <w:marTop w:val="0"/>
          <w:marBottom w:val="0"/>
          <w:divBdr>
            <w:top w:val="none" w:sz="0" w:space="0" w:color="auto"/>
            <w:left w:val="none" w:sz="0" w:space="0" w:color="auto"/>
            <w:bottom w:val="none" w:sz="0" w:space="0" w:color="auto"/>
            <w:right w:val="none" w:sz="0" w:space="0" w:color="auto"/>
          </w:divBdr>
        </w:div>
        <w:div w:id="1490899193">
          <w:marLeft w:val="640"/>
          <w:marRight w:val="0"/>
          <w:marTop w:val="0"/>
          <w:marBottom w:val="0"/>
          <w:divBdr>
            <w:top w:val="none" w:sz="0" w:space="0" w:color="auto"/>
            <w:left w:val="none" w:sz="0" w:space="0" w:color="auto"/>
            <w:bottom w:val="none" w:sz="0" w:space="0" w:color="auto"/>
            <w:right w:val="none" w:sz="0" w:space="0" w:color="auto"/>
          </w:divBdr>
        </w:div>
        <w:div w:id="1888834720">
          <w:marLeft w:val="640"/>
          <w:marRight w:val="0"/>
          <w:marTop w:val="0"/>
          <w:marBottom w:val="0"/>
          <w:divBdr>
            <w:top w:val="none" w:sz="0" w:space="0" w:color="auto"/>
            <w:left w:val="none" w:sz="0" w:space="0" w:color="auto"/>
            <w:bottom w:val="none" w:sz="0" w:space="0" w:color="auto"/>
            <w:right w:val="none" w:sz="0" w:space="0" w:color="auto"/>
          </w:divBdr>
        </w:div>
        <w:div w:id="465658323">
          <w:marLeft w:val="640"/>
          <w:marRight w:val="0"/>
          <w:marTop w:val="0"/>
          <w:marBottom w:val="0"/>
          <w:divBdr>
            <w:top w:val="none" w:sz="0" w:space="0" w:color="auto"/>
            <w:left w:val="none" w:sz="0" w:space="0" w:color="auto"/>
            <w:bottom w:val="none" w:sz="0" w:space="0" w:color="auto"/>
            <w:right w:val="none" w:sz="0" w:space="0" w:color="auto"/>
          </w:divBdr>
        </w:div>
        <w:div w:id="1947302803">
          <w:marLeft w:val="640"/>
          <w:marRight w:val="0"/>
          <w:marTop w:val="0"/>
          <w:marBottom w:val="0"/>
          <w:divBdr>
            <w:top w:val="none" w:sz="0" w:space="0" w:color="auto"/>
            <w:left w:val="none" w:sz="0" w:space="0" w:color="auto"/>
            <w:bottom w:val="none" w:sz="0" w:space="0" w:color="auto"/>
            <w:right w:val="none" w:sz="0" w:space="0" w:color="auto"/>
          </w:divBdr>
        </w:div>
        <w:div w:id="1517422207">
          <w:marLeft w:val="640"/>
          <w:marRight w:val="0"/>
          <w:marTop w:val="0"/>
          <w:marBottom w:val="0"/>
          <w:divBdr>
            <w:top w:val="none" w:sz="0" w:space="0" w:color="auto"/>
            <w:left w:val="none" w:sz="0" w:space="0" w:color="auto"/>
            <w:bottom w:val="none" w:sz="0" w:space="0" w:color="auto"/>
            <w:right w:val="none" w:sz="0" w:space="0" w:color="auto"/>
          </w:divBdr>
        </w:div>
        <w:div w:id="879979943">
          <w:marLeft w:val="640"/>
          <w:marRight w:val="0"/>
          <w:marTop w:val="0"/>
          <w:marBottom w:val="0"/>
          <w:divBdr>
            <w:top w:val="none" w:sz="0" w:space="0" w:color="auto"/>
            <w:left w:val="none" w:sz="0" w:space="0" w:color="auto"/>
            <w:bottom w:val="none" w:sz="0" w:space="0" w:color="auto"/>
            <w:right w:val="none" w:sz="0" w:space="0" w:color="auto"/>
          </w:divBdr>
        </w:div>
        <w:div w:id="1048651401">
          <w:marLeft w:val="640"/>
          <w:marRight w:val="0"/>
          <w:marTop w:val="0"/>
          <w:marBottom w:val="0"/>
          <w:divBdr>
            <w:top w:val="none" w:sz="0" w:space="0" w:color="auto"/>
            <w:left w:val="none" w:sz="0" w:space="0" w:color="auto"/>
            <w:bottom w:val="none" w:sz="0" w:space="0" w:color="auto"/>
            <w:right w:val="none" w:sz="0" w:space="0" w:color="auto"/>
          </w:divBdr>
        </w:div>
        <w:div w:id="1449348909">
          <w:marLeft w:val="640"/>
          <w:marRight w:val="0"/>
          <w:marTop w:val="0"/>
          <w:marBottom w:val="0"/>
          <w:divBdr>
            <w:top w:val="none" w:sz="0" w:space="0" w:color="auto"/>
            <w:left w:val="none" w:sz="0" w:space="0" w:color="auto"/>
            <w:bottom w:val="none" w:sz="0" w:space="0" w:color="auto"/>
            <w:right w:val="none" w:sz="0" w:space="0" w:color="auto"/>
          </w:divBdr>
        </w:div>
        <w:div w:id="273173254">
          <w:marLeft w:val="640"/>
          <w:marRight w:val="0"/>
          <w:marTop w:val="0"/>
          <w:marBottom w:val="0"/>
          <w:divBdr>
            <w:top w:val="none" w:sz="0" w:space="0" w:color="auto"/>
            <w:left w:val="none" w:sz="0" w:space="0" w:color="auto"/>
            <w:bottom w:val="none" w:sz="0" w:space="0" w:color="auto"/>
            <w:right w:val="none" w:sz="0" w:space="0" w:color="auto"/>
          </w:divBdr>
        </w:div>
        <w:div w:id="991953440">
          <w:marLeft w:val="640"/>
          <w:marRight w:val="0"/>
          <w:marTop w:val="0"/>
          <w:marBottom w:val="0"/>
          <w:divBdr>
            <w:top w:val="none" w:sz="0" w:space="0" w:color="auto"/>
            <w:left w:val="none" w:sz="0" w:space="0" w:color="auto"/>
            <w:bottom w:val="none" w:sz="0" w:space="0" w:color="auto"/>
            <w:right w:val="none" w:sz="0" w:space="0" w:color="auto"/>
          </w:divBdr>
        </w:div>
        <w:div w:id="2125422423">
          <w:marLeft w:val="640"/>
          <w:marRight w:val="0"/>
          <w:marTop w:val="0"/>
          <w:marBottom w:val="0"/>
          <w:divBdr>
            <w:top w:val="none" w:sz="0" w:space="0" w:color="auto"/>
            <w:left w:val="none" w:sz="0" w:space="0" w:color="auto"/>
            <w:bottom w:val="none" w:sz="0" w:space="0" w:color="auto"/>
            <w:right w:val="none" w:sz="0" w:space="0" w:color="auto"/>
          </w:divBdr>
        </w:div>
        <w:div w:id="991912663">
          <w:marLeft w:val="640"/>
          <w:marRight w:val="0"/>
          <w:marTop w:val="0"/>
          <w:marBottom w:val="0"/>
          <w:divBdr>
            <w:top w:val="none" w:sz="0" w:space="0" w:color="auto"/>
            <w:left w:val="none" w:sz="0" w:space="0" w:color="auto"/>
            <w:bottom w:val="none" w:sz="0" w:space="0" w:color="auto"/>
            <w:right w:val="none" w:sz="0" w:space="0" w:color="auto"/>
          </w:divBdr>
        </w:div>
        <w:div w:id="2095085754">
          <w:marLeft w:val="640"/>
          <w:marRight w:val="0"/>
          <w:marTop w:val="0"/>
          <w:marBottom w:val="0"/>
          <w:divBdr>
            <w:top w:val="none" w:sz="0" w:space="0" w:color="auto"/>
            <w:left w:val="none" w:sz="0" w:space="0" w:color="auto"/>
            <w:bottom w:val="none" w:sz="0" w:space="0" w:color="auto"/>
            <w:right w:val="none" w:sz="0" w:space="0" w:color="auto"/>
          </w:divBdr>
        </w:div>
        <w:div w:id="836726481">
          <w:marLeft w:val="640"/>
          <w:marRight w:val="0"/>
          <w:marTop w:val="0"/>
          <w:marBottom w:val="0"/>
          <w:divBdr>
            <w:top w:val="none" w:sz="0" w:space="0" w:color="auto"/>
            <w:left w:val="none" w:sz="0" w:space="0" w:color="auto"/>
            <w:bottom w:val="none" w:sz="0" w:space="0" w:color="auto"/>
            <w:right w:val="none" w:sz="0" w:space="0" w:color="auto"/>
          </w:divBdr>
        </w:div>
        <w:div w:id="1919168583">
          <w:marLeft w:val="640"/>
          <w:marRight w:val="0"/>
          <w:marTop w:val="0"/>
          <w:marBottom w:val="0"/>
          <w:divBdr>
            <w:top w:val="none" w:sz="0" w:space="0" w:color="auto"/>
            <w:left w:val="none" w:sz="0" w:space="0" w:color="auto"/>
            <w:bottom w:val="none" w:sz="0" w:space="0" w:color="auto"/>
            <w:right w:val="none" w:sz="0" w:space="0" w:color="auto"/>
          </w:divBdr>
        </w:div>
        <w:div w:id="689987985">
          <w:marLeft w:val="640"/>
          <w:marRight w:val="0"/>
          <w:marTop w:val="0"/>
          <w:marBottom w:val="0"/>
          <w:divBdr>
            <w:top w:val="none" w:sz="0" w:space="0" w:color="auto"/>
            <w:left w:val="none" w:sz="0" w:space="0" w:color="auto"/>
            <w:bottom w:val="none" w:sz="0" w:space="0" w:color="auto"/>
            <w:right w:val="none" w:sz="0" w:space="0" w:color="auto"/>
          </w:divBdr>
        </w:div>
        <w:div w:id="304623244">
          <w:marLeft w:val="640"/>
          <w:marRight w:val="0"/>
          <w:marTop w:val="0"/>
          <w:marBottom w:val="0"/>
          <w:divBdr>
            <w:top w:val="none" w:sz="0" w:space="0" w:color="auto"/>
            <w:left w:val="none" w:sz="0" w:space="0" w:color="auto"/>
            <w:bottom w:val="none" w:sz="0" w:space="0" w:color="auto"/>
            <w:right w:val="none" w:sz="0" w:space="0" w:color="auto"/>
          </w:divBdr>
        </w:div>
        <w:div w:id="864827479">
          <w:marLeft w:val="640"/>
          <w:marRight w:val="0"/>
          <w:marTop w:val="0"/>
          <w:marBottom w:val="0"/>
          <w:divBdr>
            <w:top w:val="none" w:sz="0" w:space="0" w:color="auto"/>
            <w:left w:val="none" w:sz="0" w:space="0" w:color="auto"/>
            <w:bottom w:val="none" w:sz="0" w:space="0" w:color="auto"/>
            <w:right w:val="none" w:sz="0" w:space="0" w:color="auto"/>
          </w:divBdr>
        </w:div>
      </w:divsChild>
    </w:div>
    <w:div w:id="210508273">
      <w:bodyDiv w:val="1"/>
      <w:marLeft w:val="0"/>
      <w:marRight w:val="0"/>
      <w:marTop w:val="0"/>
      <w:marBottom w:val="0"/>
      <w:divBdr>
        <w:top w:val="none" w:sz="0" w:space="0" w:color="auto"/>
        <w:left w:val="none" w:sz="0" w:space="0" w:color="auto"/>
        <w:bottom w:val="none" w:sz="0" w:space="0" w:color="auto"/>
        <w:right w:val="none" w:sz="0" w:space="0" w:color="auto"/>
      </w:divBdr>
      <w:divsChild>
        <w:div w:id="237446663">
          <w:marLeft w:val="640"/>
          <w:marRight w:val="0"/>
          <w:marTop w:val="0"/>
          <w:marBottom w:val="0"/>
          <w:divBdr>
            <w:top w:val="none" w:sz="0" w:space="0" w:color="auto"/>
            <w:left w:val="none" w:sz="0" w:space="0" w:color="auto"/>
            <w:bottom w:val="none" w:sz="0" w:space="0" w:color="auto"/>
            <w:right w:val="none" w:sz="0" w:space="0" w:color="auto"/>
          </w:divBdr>
        </w:div>
        <w:div w:id="1691377354">
          <w:marLeft w:val="640"/>
          <w:marRight w:val="0"/>
          <w:marTop w:val="0"/>
          <w:marBottom w:val="0"/>
          <w:divBdr>
            <w:top w:val="none" w:sz="0" w:space="0" w:color="auto"/>
            <w:left w:val="none" w:sz="0" w:space="0" w:color="auto"/>
            <w:bottom w:val="none" w:sz="0" w:space="0" w:color="auto"/>
            <w:right w:val="none" w:sz="0" w:space="0" w:color="auto"/>
          </w:divBdr>
        </w:div>
        <w:div w:id="218252068">
          <w:marLeft w:val="640"/>
          <w:marRight w:val="0"/>
          <w:marTop w:val="0"/>
          <w:marBottom w:val="0"/>
          <w:divBdr>
            <w:top w:val="none" w:sz="0" w:space="0" w:color="auto"/>
            <w:left w:val="none" w:sz="0" w:space="0" w:color="auto"/>
            <w:bottom w:val="none" w:sz="0" w:space="0" w:color="auto"/>
            <w:right w:val="none" w:sz="0" w:space="0" w:color="auto"/>
          </w:divBdr>
        </w:div>
        <w:div w:id="1279482411">
          <w:marLeft w:val="640"/>
          <w:marRight w:val="0"/>
          <w:marTop w:val="0"/>
          <w:marBottom w:val="0"/>
          <w:divBdr>
            <w:top w:val="none" w:sz="0" w:space="0" w:color="auto"/>
            <w:left w:val="none" w:sz="0" w:space="0" w:color="auto"/>
            <w:bottom w:val="none" w:sz="0" w:space="0" w:color="auto"/>
            <w:right w:val="none" w:sz="0" w:space="0" w:color="auto"/>
          </w:divBdr>
        </w:div>
        <w:div w:id="1352024102">
          <w:marLeft w:val="640"/>
          <w:marRight w:val="0"/>
          <w:marTop w:val="0"/>
          <w:marBottom w:val="0"/>
          <w:divBdr>
            <w:top w:val="none" w:sz="0" w:space="0" w:color="auto"/>
            <w:left w:val="none" w:sz="0" w:space="0" w:color="auto"/>
            <w:bottom w:val="none" w:sz="0" w:space="0" w:color="auto"/>
            <w:right w:val="none" w:sz="0" w:space="0" w:color="auto"/>
          </w:divBdr>
        </w:div>
        <w:div w:id="216550861">
          <w:marLeft w:val="640"/>
          <w:marRight w:val="0"/>
          <w:marTop w:val="0"/>
          <w:marBottom w:val="0"/>
          <w:divBdr>
            <w:top w:val="none" w:sz="0" w:space="0" w:color="auto"/>
            <w:left w:val="none" w:sz="0" w:space="0" w:color="auto"/>
            <w:bottom w:val="none" w:sz="0" w:space="0" w:color="auto"/>
            <w:right w:val="none" w:sz="0" w:space="0" w:color="auto"/>
          </w:divBdr>
        </w:div>
        <w:div w:id="1344285007">
          <w:marLeft w:val="640"/>
          <w:marRight w:val="0"/>
          <w:marTop w:val="0"/>
          <w:marBottom w:val="0"/>
          <w:divBdr>
            <w:top w:val="none" w:sz="0" w:space="0" w:color="auto"/>
            <w:left w:val="none" w:sz="0" w:space="0" w:color="auto"/>
            <w:bottom w:val="none" w:sz="0" w:space="0" w:color="auto"/>
            <w:right w:val="none" w:sz="0" w:space="0" w:color="auto"/>
          </w:divBdr>
        </w:div>
        <w:div w:id="1112481243">
          <w:marLeft w:val="640"/>
          <w:marRight w:val="0"/>
          <w:marTop w:val="0"/>
          <w:marBottom w:val="0"/>
          <w:divBdr>
            <w:top w:val="none" w:sz="0" w:space="0" w:color="auto"/>
            <w:left w:val="none" w:sz="0" w:space="0" w:color="auto"/>
            <w:bottom w:val="none" w:sz="0" w:space="0" w:color="auto"/>
            <w:right w:val="none" w:sz="0" w:space="0" w:color="auto"/>
          </w:divBdr>
        </w:div>
        <w:div w:id="1807121716">
          <w:marLeft w:val="640"/>
          <w:marRight w:val="0"/>
          <w:marTop w:val="0"/>
          <w:marBottom w:val="0"/>
          <w:divBdr>
            <w:top w:val="none" w:sz="0" w:space="0" w:color="auto"/>
            <w:left w:val="none" w:sz="0" w:space="0" w:color="auto"/>
            <w:bottom w:val="none" w:sz="0" w:space="0" w:color="auto"/>
            <w:right w:val="none" w:sz="0" w:space="0" w:color="auto"/>
          </w:divBdr>
        </w:div>
        <w:div w:id="1671180624">
          <w:marLeft w:val="640"/>
          <w:marRight w:val="0"/>
          <w:marTop w:val="0"/>
          <w:marBottom w:val="0"/>
          <w:divBdr>
            <w:top w:val="none" w:sz="0" w:space="0" w:color="auto"/>
            <w:left w:val="none" w:sz="0" w:space="0" w:color="auto"/>
            <w:bottom w:val="none" w:sz="0" w:space="0" w:color="auto"/>
            <w:right w:val="none" w:sz="0" w:space="0" w:color="auto"/>
          </w:divBdr>
        </w:div>
        <w:div w:id="1732381773">
          <w:marLeft w:val="640"/>
          <w:marRight w:val="0"/>
          <w:marTop w:val="0"/>
          <w:marBottom w:val="0"/>
          <w:divBdr>
            <w:top w:val="none" w:sz="0" w:space="0" w:color="auto"/>
            <w:left w:val="none" w:sz="0" w:space="0" w:color="auto"/>
            <w:bottom w:val="none" w:sz="0" w:space="0" w:color="auto"/>
            <w:right w:val="none" w:sz="0" w:space="0" w:color="auto"/>
          </w:divBdr>
        </w:div>
        <w:div w:id="1601178817">
          <w:marLeft w:val="640"/>
          <w:marRight w:val="0"/>
          <w:marTop w:val="0"/>
          <w:marBottom w:val="0"/>
          <w:divBdr>
            <w:top w:val="none" w:sz="0" w:space="0" w:color="auto"/>
            <w:left w:val="none" w:sz="0" w:space="0" w:color="auto"/>
            <w:bottom w:val="none" w:sz="0" w:space="0" w:color="auto"/>
            <w:right w:val="none" w:sz="0" w:space="0" w:color="auto"/>
          </w:divBdr>
        </w:div>
        <w:div w:id="1268075618">
          <w:marLeft w:val="640"/>
          <w:marRight w:val="0"/>
          <w:marTop w:val="0"/>
          <w:marBottom w:val="0"/>
          <w:divBdr>
            <w:top w:val="none" w:sz="0" w:space="0" w:color="auto"/>
            <w:left w:val="none" w:sz="0" w:space="0" w:color="auto"/>
            <w:bottom w:val="none" w:sz="0" w:space="0" w:color="auto"/>
            <w:right w:val="none" w:sz="0" w:space="0" w:color="auto"/>
          </w:divBdr>
        </w:div>
        <w:div w:id="1859076211">
          <w:marLeft w:val="640"/>
          <w:marRight w:val="0"/>
          <w:marTop w:val="0"/>
          <w:marBottom w:val="0"/>
          <w:divBdr>
            <w:top w:val="none" w:sz="0" w:space="0" w:color="auto"/>
            <w:left w:val="none" w:sz="0" w:space="0" w:color="auto"/>
            <w:bottom w:val="none" w:sz="0" w:space="0" w:color="auto"/>
            <w:right w:val="none" w:sz="0" w:space="0" w:color="auto"/>
          </w:divBdr>
        </w:div>
        <w:div w:id="197083266">
          <w:marLeft w:val="640"/>
          <w:marRight w:val="0"/>
          <w:marTop w:val="0"/>
          <w:marBottom w:val="0"/>
          <w:divBdr>
            <w:top w:val="none" w:sz="0" w:space="0" w:color="auto"/>
            <w:left w:val="none" w:sz="0" w:space="0" w:color="auto"/>
            <w:bottom w:val="none" w:sz="0" w:space="0" w:color="auto"/>
            <w:right w:val="none" w:sz="0" w:space="0" w:color="auto"/>
          </w:divBdr>
        </w:div>
        <w:div w:id="1732844008">
          <w:marLeft w:val="640"/>
          <w:marRight w:val="0"/>
          <w:marTop w:val="0"/>
          <w:marBottom w:val="0"/>
          <w:divBdr>
            <w:top w:val="none" w:sz="0" w:space="0" w:color="auto"/>
            <w:left w:val="none" w:sz="0" w:space="0" w:color="auto"/>
            <w:bottom w:val="none" w:sz="0" w:space="0" w:color="auto"/>
            <w:right w:val="none" w:sz="0" w:space="0" w:color="auto"/>
          </w:divBdr>
        </w:div>
        <w:div w:id="1494449444">
          <w:marLeft w:val="640"/>
          <w:marRight w:val="0"/>
          <w:marTop w:val="0"/>
          <w:marBottom w:val="0"/>
          <w:divBdr>
            <w:top w:val="none" w:sz="0" w:space="0" w:color="auto"/>
            <w:left w:val="none" w:sz="0" w:space="0" w:color="auto"/>
            <w:bottom w:val="none" w:sz="0" w:space="0" w:color="auto"/>
            <w:right w:val="none" w:sz="0" w:space="0" w:color="auto"/>
          </w:divBdr>
        </w:div>
        <w:div w:id="1931159315">
          <w:marLeft w:val="640"/>
          <w:marRight w:val="0"/>
          <w:marTop w:val="0"/>
          <w:marBottom w:val="0"/>
          <w:divBdr>
            <w:top w:val="none" w:sz="0" w:space="0" w:color="auto"/>
            <w:left w:val="none" w:sz="0" w:space="0" w:color="auto"/>
            <w:bottom w:val="none" w:sz="0" w:space="0" w:color="auto"/>
            <w:right w:val="none" w:sz="0" w:space="0" w:color="auto"/>
          </w:divBdr>
        </w:div>
        <w:div w:id="259920526">
          <w:marLeft w:val="640"/>
          <w:marRight w:val="0"/>
          <w:marTop w:val="0"/>
          <w:marBottom w:val="0"/>
          <w:divBdr>
            <w:top w:val="none" w:sz="0" w:space="0" w:color="auto"/>
            <w:left w:val="none" w:sz="0" w:space="0" w:color="auto"/>
            <w:bottom w:val="none" w:sz="0" w:space="0" w:color="auto"/>
            <w:right w:val="none" w:sz="0" w:space="0" w:color="auto"/>
          </w:divBdr>
        </w:div>
        <w:div w:id="1365522860">
          <w:marLeft w:val="640"/>
          <w:marRight w:val="0"/>
          <w:marTop w:val="0"/>
          <w:marBottom w:val="0"/>
          <w:divBdr>
            <w:top w:val="none" w:sz="0" w:space="0" w:color="auto"/>
            <w:left w:val="none" w:sz="0" w:space="0" w:color="auto"/>
            <w:bottom w:val="none" w:sz="0" w:space="0" w:color="auto"/>
            <w:right w:val="none" w:sz="0" w:space="0" w:color="auto"/>
          </w:divBdr>
        </w:div>
        <w:div w:id="77218131">
          <w:marLeft w:val="640"/>
          <w:marRight w:val="0"/>
          <w:marTop w:val="0"/>
          <w:marBottom w:val="0"/>
          <w:divBdr>
            <w:top w:val="none" w:sz="0" w:space="0" w:color="auto"/>
            <w:left w:val="none" w:sz="0" w:space="0" w:color="auto"/>
            <w:bottom w:val="none" w:sz="0" w:space="0" w:color="auto"/>
            <w:right w:val="none" w:sz="0" w:space="0" w:color="auto"/>
          </w:divBdr>
        </w:div>
        <w:div w:id="380326418">
          <w:marLeft w:val="640"/>
          <w:marRight w:val="0"/>
          <w:marTop w:val="0"/>
          <w:marBottom w:val="0"/>
          <w:divBdr>
            <w:top w:val="none" w:sz="0" w:space="0" w:color="auto"/>
            <w:left w:val="none" w:sz="0" w:space="0" w:color="auto"/>
            <w:bottom w:val="none" w:sz="0" w:space="0" w:color="auto"/>
            <w:right w:val="none" w:sz="0" w:space="0" w:color="auto"/>
          </w:divBdr>
        </w:div>
        <w:div w:id="708263366">
          <w:marLeft w:val="640"/>
          <w:marRight w:val="0"/>
          <w:marTop w:val="0"/>
          <w:marBottom w:val="0"/>
          <w:divBdr>
            <w:top w:val="none" w:sz="0" w:space="0" w:color="auto"/>
            <w:left w:val="none" w:sz="0" w:space="0" w:color="auto"/>
            <w:bottom w:val="none" w:sz="0" w:space="0" w:color="auto"/>
            <w:right w:val="none" w:sz="0" w:space="0" w:color="auto"/>
          </w:divBdr>
        </w:div>
        <w:div w:id="2042168475">
          <w:marLeft w:val="640"/>
          <w:marRight w:val="0"/>
          <w:marTop w:val="0"/>
          <w:marBottom w:val="0"/>
          <w:divBdr>
            <w:top w:val="none" w:sz="0" w:space="0" w:color="auto"/>
            <w:left w:val="none" w:sz="0" w:space="0" w:color="auto"/>
            <w:bottom w:val="none" w:sz="0" w:space="0" w:color="auto"/>
            <w:right w:val="none" w:sz="0" w:space="0" w:color="auto"/>
          </w:divBdr>
        </w:div>
        <w:div w:id="1108740128">
          <w:marLeft w:val="640"/>
          <w:marRight w:val="0"/>
          <w:marTop w:val="0"/>
          <w:marBottom w:val="0"/>
          <w:divBdr>
            <w:top w:val="none" w:sz="0" w:space="0" w:color="auto"/>
            <w:left w:val="none" w:sz="0" w:space="0" w:color="auto"/>
            <w:bottom w:val="none" w:sz="0" w:space="0" w:color="auto"/>
            <w:right w:val="none" w:sz="0" w:space="0" w:color="auto"/>
          </w:divBdr>
        </w:div>
        <w:div w:id="1099719342">
          <w:marLeft w:val="640"/>
          <w:marRight w:val="0"/>
          <w:marTop w:val="0"/>
          <w:marBottom w:val="0"/>
          <w:divBdr>
            <w:top w:val="none" w:sz="0" w:space="0" w:color="auto"/>
            <w:left w:val="none" w:sz="0" w:space="0" w:color="auto"/>
            <w:bottom w:val="none" w:sz="0" w:space="0" w:color="auto"/>
            <w:right w:val="none" w:sz="0" w:space="0" w:color="auto"/>
          </w:divBdr>
        </w:div>
        <w:div w:id="1395008966">
          <w:marLeft w:val="640"/>
          <w:marRight w:val="0"/>
          <w:marTop w:val="0"/>
          <w:marBottom w:val="0"/>
          <w:divBdr>
            <w:top w:val="none" w:sz="0" w:space="0" w:color="auto"/>
            <w:left w:val="none" w:sz="0" w:space="0" w:color="auto"/>
            <w:bottom w:val="none" w:sz="0" w:space="0" w:color="auto"/>
            <w:right w:val="none" w:sz="0" w:space="0" w:color="auto"/>
          </w:divBdr>
        </w:div>
        <w:div w:id="629020436">
          <w:marLeft w:val="640"/>
          <w:marRight w:val="0"/>
          <w:marTop w:val="0"/>
          <w:marBottom w:val="0"/>
          <w:divBdr>
            <w:top w:val="none" w:sz="0" w:space="0" w:color="auto"/>
            <w:left w:val="none" w:sz="0" w:space="0" w:color="auto"/>
            <w:bottom w:val="none" w:sz="0" w:space="0" w:color="auto"/>
            <w:right w:val="none" w:sz="0" w:space="0" w:color="auto"/>
          </w:divBdr>
        </w:div>
        <w:div w:id="2060006050">
          <w:marLeft w:val="640"/>
          <w:marRight w:val="0"/>
          <w:marTop w:val="0"/>
          <w:marBottom w:val="0"/>
          <w:divBdr>
            <w:top w:val="none" w:sz="0" w:space="0" w:color="auto"/>
            <w:left w:val="none" w:sz="0" w:space="0" w:color="auto"/>
            <w:bottom w:val="none" w:sz="0" w:space="0" w:color="auto"/>
            <w:right w:val="none" w:sz="0" w:space="0" w:color="auto"/>
          </w:divBdr>
        </w:div>
        <w:div w:id="2015373559">
          <w:marLeft w:val="640"/>
          <w:marRight w:val="0"/>
          <w:marTop w:val="0"/>
          <w:marBottom w:val="0"/>
          <w:divBdr>
            <w:top w:val="none" w:sz="0" w:space="0" w:color="auto"/>
            <w:left w:val="none" w:sz="0" w:space="0" w:color="auto"/>
            <w:bottom w:val="none" w:sz="0" w:space="0" w:color="auto"/>
            <w:right w:val="none" w:sz="0" w:space="0" w:color="auto"/>
          </w:divBdr>
        </w:div>
        <w:div w:id="602038234">
          <w:marLeft w:val="640"/>
          <w:marRight w:val="0"/>
          <w:marTop w:val="0"/>
          <w:marBottom w:val="0"/>
          <w:divBdr>
            <w:top w:val="none" w:sz="0" w:space="0" w:color="auto"/>
            <w:left w:val="none" w:sz="0" w:space="0" w:color="auto"/>
            <w:bottom w:val="none" w:sz="0" w:space="0" w:color="auto"/>
            <w:right w:val="none" w:sz="0" w:space="0" w:color="auto"/>
          </w:divBdr>
        </w:div>
        <w:div w:id="1328822580">
          <w:marLeft w:val="640"/>
          <w:marRight w:val="0"/>
          <w:marTop w:val="0"/>
          <w:marBottom w:val="0"/>
          <w:divBdr>
            <w:top w:val="none" w:sz="0" w:space="0" w:color="auto"/>
            <w:left w:val="none" w:sz="0" w:space="0" w:color="auto"/>
            <w:bottom w:val="none" w:sz="0" w:space="0" w:color="auto"/>
            <w:right w:val="none" w:sz="0" w:space="0" w:color="auto"/>
          </w:divBdr>
        </w:div>
        <w:div w:id="303045095">
          <w:marLeft w:val="640"/>
          <w:marRight w:val="0"/>
          <w:marTop w:val="0"/>
          <w:marBottom w:val="0"/>
          <w:divBdr>
            <w:top w:val="none" w:sz="0" w:space="0" w:color="auto"/>
            <w:left w:val="none" w:sz="0" w:space="0" w:color="auto"/>
            <w:bottom w:val="none" w:sz="0" w:space="0" w:color="auto"/>
            <w:right w:val="none" w:sz="0" w:space="0" w:color="auto"/>
          </w:divBdr>
        </w:div>
        <w:div w:id="1065839404">
          <w:marLeft w:val="640"/>
          <w:marRight w:val="0"/>
          <w:marTop w:val="0"/>
          <w:marBottom w:val="0"/>
          <w:divBdr>
            <w:top w:val="none" w:sz="0" w:space="0" w:color="auto"/>
            <w:left w:val="none" w:sz="0" w:space="0" w:color="auto"/>
            <w:bottom w:val="none" w:sz="0" w:space="0" w:color="auto"/>
            <w:right w:val="none" w:sz="0" w:space="0" w:color="auto"/>
          </w:divBdr>
        </w:div>
        <w:div w:id="697974985">
          <w:marLeft w:val="640"/>
          <w:marRight w:val="0"/>
          <w:marTop w:val="0"/>
          <w:marBottom w:val="0"/>
          <w:divBdr>
            <w:top w:val="none" w:sz="0" w:space="0" w:color="auto"/>
            <w:left w:val="none" w:sz="0" w:space="0" w:color="auto"/>
            <w:bottom w:val="none" w:sz="0" w:space="0" w:color="auto"/>
            <w:right w:val="none" w:sz="0" w:space="0" w:color="auto"/>
          </w:divBdr>
        </w:div>
        <w:div w:id="1834490524">
          <w:marLeft w:val="640"/>
          <w:marRight w:val="0"/>
          <w:marTop w:val="0"/>
          <w:marBottom w:val="0"/>
          <w:divBdr>
            <w:top w:val="none" w:sz="0" w:space="0" w:color="auto"/>
            <w:left w:val="none" w:sz="0" w:space="0" w:color="auto"/>
            <w:bottom w:val="none" w:sz="0" w:space="0" w:color="auto"/>
            <w:right w:val="none" w:sz="0" w:space="0" w:color="auto"/>
          </w:divBdr>
        </w:div>
        <w:div w:id="1567060646">
          <w:marLeft w:val="640"/>
          <w:marRight w:val="0"/>
          <w:marTop w:val="0"/>
          <w:marBottom w:val="0"/>
          <w:divBdr>
            <w:top w:val="none" w:sz="0" w:space="0" w:color="auto"/>
            <w:left w:val="none" w:sz="0" w:space="0" w:color="auto"/>
            <w:bottom w:val="none" w:sz="0" w:space="0" w:color="auto"/>
            <w:right w:val="none" w:sz="0" w:space="0" w:color="auto"/>
          </w:divBdr>
        </w:div>
        <w:div w:id="1808820931">
          <w:marLeft w:val="640"/>
          <w:marRight w:val="0"/>
          <w:marTop w:val="0"/>
          <w:marBottom w:val="0"/>
          <w:divBdr>
            <w:top w:val="none" w:sz="0" w:space="0" w:color="auto"/>
            <w:left w:val="none" w:sz="0" w:space="0" w:color="auto"/>
            <w:bottom w:val="none" w:sz="0" w:space="0" w:color="auto"/>
            <w:right w:val="none" w:sz="0" w:space="0" w:color="auto"/>
          </w:divBdr>
        </w:div>
        <w:div w:id="1397124107">
          <w:marLeft w:val="640"/>
          <w:marRight w:val="0"/>
          <w:marTop w:val="0"/>
          <w:marBottom w:val="0"/>
          <w:divBdr>
            <w:top w:val="none" w:sz="0" w:space="0" w:color="auto"/>
            <w:left w:val="none" w:sz="0" w:space="0" w:color="auto"/>
            <w:bottom w:val="none" w:sz="0" w:space="0" w:color="auto"/>
            <w:right w:val="none" w:sz="0" w:space="0" w:color="auto"/>
          </w:divBdr>
        </w:div>
        <w:div w:id="288170085">
          <w:marLeft w:val="640"/>
          <w:marRight w:val="0"/>
          <w:marTop w:val="0"/>
          <w:marBottom w:val="0"/>
          <w:divBdr>
            <w:top w:val="none" w:sz="0" w:space="0" w:color="auto"/>
            <w:left w:val="none" w:sz="0" w:space="0" w:color="auto"/>
            <w:bottom w:val="none" w:sz="0" w:space="0" w:color="auto"/>
            <w:right w:val="none" w:sz="0" w:space="0" w:color="auto"/>
          </w:divBdr>
        </w:div>
        <w:div w:id="1340817004">
          <w:marLeft w:val="640"/>
          <w:marRight w:val="0"/>
          <w:marTop w:val="0"/>
          <w:marBottom w:val="0"/>
          <w:divBdr>
            <w:top w:val="none" w:sz="0" w:space="0" w:color="auto"/>
            <w:left w:val="none" w:sz="0" w:space="0" w:color="auto"/>
            <w:bottom w:val="none" w:sz="0" w:space="0" w:color="auto"/>
            <w:right w:val="none" w:sz="0" w:space="0" w:color="auto"/>
          </w:divBdr>
        </w:div>
        <w:div w:id="1167283422">
          <w:marLeft w:val="640"/>
          <w:marRight w:val="0"/>
          <w:marTop w:val="0"/>
          <w:marBottom w:val="0"/>
          <w:divBdr>
            <w:top w:val="none" w:sz="0" w:space="0" w:color="auto"/>
            <w:left w:val="none" w:sz="0" w:space="0" w:color="auto"/>
            <w:bottom w:val="none" w:sz="0" w:space="0" w:color="auto"/>
            <w:right w:val="none" w:sz="0" w:space="0" w:color="auto"/>
          </w:divBdr>
        </w:div>
        <w:div w:id="1617129866">
          <w:marLeft w:val="640"/>
          <w:marRight w:val="0"/>
          <w:marTop w:val="0"/>
          <w:marBottom w:val="0"/>
          <w:divBdr>
            <w:top w:val="none" w:sz="0" w:space="0" w:color="auto"/>
            <w:left w:val="none" w:sz="0" w:space="0" w:color="auto"/>
            <w:bottom w:val="none" w:sz="0" w:space="0" w:color="auto"/>
            <w:right w:val="none" w:sz="0" w:space="0" w:color="auto"/>
          </w:divBdr>
        </w:div>
        <w:div w:id="1876120218">
          <w:marLeft w:val="640"/>
          <w:marRight w:val="0"/>
          <w:marTop w:val="0"/>
          <w:marBottom w:val="0"/>
          <w:divBdr>
            <w:top w:val="none" w:sz="0" w:space="0" w:color="auto"/>
            <w:left w:val="none" w:sz="0" w:space="0" w:color="auto"/>
            <w:bottom w:val="none" w:sz="0" w:space="0" w:color="auto"/>
            <w:right w:val="none" w:sz="0" w:space="0" w:color="auto"/>
          </w:divBdr>
        </w:div>
        <w:div w:id="1811366015">
          <w:marLeft w:val="640"/>
          <w:marRight w:val="0"/>
          <w:marTop w:val="0"/>
          <w:marBottom w:val="0"/>
          <w:divBdr>
            <w:top w:val="none" w:sz="0" w:space="0" w:color="auto"/>
            <w:left w:val="none" w:sz="0" w:space="0" w:color="auto"/>
            <w:bottom w:val="none" w:sz="0" w:space="0" w:color="auto"/>
            <w:right w:val="none" w:sz="0" w:space="0" w:color="auto"/>
          </w:divBdr>
        </w:div>
        <w:div w:id="1362702438">
          <w:marLeft w:val="640"/>
          <w:marRight w:val="0"/>
          <w:marTop w:val="0"/>
          <w:marBottom w:val="0"/>
          <w:divBdr>
            <w:top w:val="none" w:sz="0" w:space="0" w:color="auto"/>
            <w:left w:val="none" w:sz="0" w:space="0" w:color="auto"/>
            <w:bottom w:val="none" w:sz="0" w:space="0" w:color="auto"/>
            <w:right w:val="none" w:sz="0" w:space="0" w:color="auto"/>
          </w:divBdr>
        </w:div>
        <w:div w:id="1174035767">
          <w:marLeft w:val="640"/>
          <w:marRight w:val="0"/>
          <w:marTop w:val="0"/>
          <w:marBottom w:val="0"/>
          <w:divBdr>
            <w:top w:val="none" w:sz="0" w:space="0" w:color="auto"/>
            <w:left w:val="none" w:sz="0" w:space="0" w:color="auto"/>
            <w:bottom w:val="none" w:sz="0" w:space="0" w:color="auto"/>
            <w:right w:val="none" w:sz="0" w:space="0" w:color="auto"/>
          </w:divBdr>
        </w:div>
        <w:div w:id="675809694">
          <w:marLeft w:val="640"/>
          <w:marRight w:val="0"/>
          <w:marTop w:val="0"/>
          <w:marBottom w:val="0"/>
          <w:divBdr>
            <w:top w:val="none" w:sz="0" w:space="0" w:color="auto"/>
            <w:left w:val="none" w:sz="0" w:space="0" w:color="auto"/>
            <w:bottom w:val="none" w:sz="0" w:space="0" w:color="auto"/>
            <w:right w:val="none" w:sz="0" w:space="0" w:color="auto"/>
          </w:divBdr>
        </w:div>
        <w:div w:id="59716584">
          <w:marLeft w:val="640"/>
          <w:marRight w:val="0"/>
          <w:marTop w:val="0"/>
          <w:marBottom w:val="0"/>
          <w:divBdr>
            <w:top w:val="none" w:sz="0" w:space="0" w:color="auto"/>
            <w:left w:val="none" w:sz="0" w:space="0" w:color="auto"/>
            <w:bottom w:val="none" w:sz="0" w:space="0" w:color="auto"/>
            <w:right w:val="none" w:sz="0" w:space="0" w:color="auto"/>
          </w:divBdr>
        </w:div>
        <w:div w:id="1515681654">
          <w:marLeft w:val="640"/>
          <w:marRight w:val="0"/>
          <w:marTop w:val="0"/>
          <w:marBottom w:val="0"/>
          <w:divBdr>
            <w:top w:val="none" w:sz="0" w:space="0" w:color="auto"/>
            <w:left w:val="none" w:sz="0" w:space="0" w:color="auto"/>
            <w:bottom w:val="none" w:sz="0" w:space="0" w:color="auto"/>
            <w:right w:val="none" w:sz="0" w:space="0" w:color="auto"/>
          </w:divBdr>
        </w:div>
        <w:div w:id="367267777">
          <w:marLeft w:val="640"/>
          <w:marRight w:val="0"/>
          <w:marTop w:val="0"/>
          <w:marBottom w:val="0"/>
          <w:divBdr>
            <w:top w:val="none" w:sz="0" w:space="0" w:color="auto"/>
            <w:left w:val="none" w:sz="0" w:space="0" w:color="auto"/>
            <w:bottom w:val="none" w:sz="0" w:space="0" w:color="auto"/>
            <w:right w:val="none" w:sz="0" w:space="0" w:color="auto"/>
          </w:divBdr>
        </w:div>
        <w:div w:id="1775708504">
          <w:marLeft w:val="640"/>
          <w:marRight w:val="0"/>
          <w:marTop w:val="0"/>
          <w:marBottom w:val="0"/>
          <w:divBdr>
            <w:top w:val="none" w:sz="0" w:space="0" w:color="auto"/>
            <w:left w:val="none" w:sz="0" w:space="0" w:color="auto"/>
            <w:bottom w:val="none" w:sz="0" w:space="0" w:color="auto"/>
            <w:right w:val="none" w:sz="0" w:space="0" w:color="auto"/>
          </w:divBdr>
        </w:div>
        <w:div w:id="618534276">
          <w:marLeft w:val="640"/>
          <w:marRight w:val="0"/>
          <w:marTop w:val="0"/>
          <w:marBottom w:val="0"/>
          <w:divBdr>
            <w:top w:val="none" w:sz="0" w:space="0" w:color="auto"/>
            <w:left w:val="none" w:sz="0" w:space="0" w:color="auto"/>
            <w:bottom w:val="none" w:sz="0" w:space="0" w:color="auto"/>
            <w:right w:val="none" w:sz="0" w:space="0" w:color="auto"/>
          </w:divBdr>
        </w:div>
        <w:div w:id="24134183">
          <w:marLeft w:val="640"/>
          <w:marRight w:val="0"/>
          <w:marTop w:val="0"/>
          <w:marBottom w:val="0"/>
          <w:divBdr>
            <w:top w:val="none" w:sz="0" w:space="0" w:color="auto"/>
            <w:left w:val="none" w:sz="0" w:space="0" w:color="auto"/>
            <w:bottom w:val="none" w:sz="0" w:space="0" w:color="auto"/>
            <w:right w:val="none" w:sz="0" w:space="0" w:color="auto"/>
          </w:divBdr>
        </w:div>
        <w:div w:id="2091803833">
          <w:marLeft w:val="640"/>
          <w:marRight w:val="0"/>
          <w:marTop w:val="0"/>
          <w:marBottom w:val="0"/>
          <w:divBdr>
            <w:top w:val="none" w:sz="0" w:space="0" w:color="auto"/>
            <w:left w:val="none" w:sz="0" w:space="0" w:color="auto"/>
            <w:bottom w:val="none" w:sz="0" w:space="0" w:color="auto"/>
            <w:right w:val="none" w:sz="0" w:space="0" w:color="auto"/>
          </w:divBdr>
        </w:div>
        <w:div w:id="599993427">
          <w:marLeft w:val="640"/>
          <w:marRight w:val="0"/>
          <w:marTop w:val="0"/>
          <w:marBottom w:val="0"/>
          <w:divBdr>
            <w:top w:val="none" w:sz="0" w:space="0" w:color="auto"/>
            <w:left w:val="none" w:sz="0" w:space="0" w:color="auto"/>
            <w:bottom w:val="none" w:sz="0" w:space="0" w:color="auto"/>
            <w:right w:val="none" w:sz="0" w:space="0" w:color="auto"/>
          </w:divBdr>
        </w:div>
        <w:div w:id="268392889">
          <w:marLeft w:val="640"/>
          <w:marRight w:val="0"/>
          <w:marTop w:val="0"/>
          <w:marBottom w:val="0"/>
          <w:divBdr>
            <w:top w:val="none" w:sz="0" w:space="0" w:color="auto"/>
            <w:left w:val="none" w:sz="0" w:space="0" w:color="auto"/>
            <w:bottom w:val="none" w:sz="0" w:space="0" w:color="auto"/>
            <w:right w:val="none" w:sz="0" w:space="0" w:color="auto"/>
          </w:divBdr>
        </w:div>
        <w:div w:id="499809624">
          <w:marLeft w:val="640"/>
          <w:marRight w:val="0"/>
          <w:marTop w:val="0"/>
          <w:marBottom w:val="0"/>
          <w:divBdr>
            <w:top w:val="none" w:sz="0" w:space="0" w:color="auto"/>
            <w:left w:val="none" w:sz="0" w:space="0" w:color="auto"/>
            <w:bottom w:val="none" w:sz="0" w:space="0" w:color="auto"/>
            <w:right w:val="none" w:sz="0" w:space="0" w:color="auto"/>
          </w:divBdr>
        </w:div>
        <w:div w:id="1026717938">
          <w:marLeft w:val="640"/>
          <w:marRight w:val="0"/>
          <w:marTop w:val="0"/>
          <w:marBottom w:val="0"/>
          <w:divBdr>
            <w:top w:val="none" w:sz="0" w:space="0" w:color="auto"/>
            <w:left w:val="none" w:sz="0" w:space="0" w:color="auto"/>
            <w:bottom w:val="none" w:sz="0" w:space="0" w:color="auto"/>
            <w:right w:val="none" w:sz="0" w:space="0" w:color="auto"/>
          </w:divBdr>
        </w:div>
        <w:div w:id="194470354">
          <w:marLeft w:val="640"/>
          <w:marRight w:val="0"/>
          <w:marTop w:val="0"/>
          <w:marBottom w:val="0"/>
          <w:divBdr>
            <w:top w:val="none" w:sz="0" w:space="0" w:color="auto"/>
            <w:left w:val="none" w:sz="0" w:space="0" w:color="auto"/>
            <w:bottom w:val="none" w:sz="0" w:space="0" w:color="auto"/>
            <w:right w:val="none" w:sz="0" w:space="0" w:color="auto"/>
          </w:divBdr>
        </w:div>
        <w:div w:id="1657879885">
          <w:marLeft w:val="640"/>
          <w:marRight w:val="0"/>
          <w:marTop w:val="0"/>
          <w:marBottom w:val="0"/>
          <w:divBdr>
            <w:top w:val="none" w:sz="0" w:space="0" w:color="auto"/>
            <w:left w:val="none" w:sz="0" w:space="0" w:color="auto"/>
            <w:bottom w:val="none" w:sz="0" w:space="0" w:color="auto"/>
            <w:right w:val="none" w:sz="0" w:space="0" w:color="auto"/>
          </w:divBdr>
        </w:div>
        <w:div w:id="1203401926">
          <w:marLeft w:val="640"/>
          <w:marRight w:val="0"/>
          <w:marTop w:val="0"/>
          <w:marBottom w:val="0"/>
          <w:divBdr>
            <w:top w:val="none" w:sz="0" w:space="0" w:color="auto"/>
            <w:left w:val="none" w:sz="0" w:space="0" w:color="auto"/>
            <w:bottom w:val="none" w:sz="0" w:space="0" w:color="auto"/>
            <w:right w:val="none" w:sz="0" w:space="0" w:color="auto"/>
          </w:divBdr>
        </w:div>
        <w:div w:id="1904753772">
          <w:marLeft w:val="640"/>
          <w:marRight w:val="0"/>
          <w:marTop w:val="0"/>
          <w:marBottom w:val="0"/>
          <w:divBdr>
            <w:top w:val="none" w:sz="0" w:space="0" w:color="auto"/>
            <w:left w:val="none" w:sz="0" w:space="0" w:color="auto"/>
            <w:bottom w:val="none" w:sz="0" w:space="0" w:color="auto"/>
            <w:right w:val="none" w:sz="0" w:space="0" w:color="auto"/>
          </w:divBdr>
        </w:div>
        <w:div w:id="342556757">
          <w:marLeft w:val="640"/>
          <w:marRight w:val="0"/>
          <w:marTop w:val="0"/>
          <w:marBottom w:val="0"/>
          <w:divBdr>
            <w:top w:val="none" w:sz="0" w:space="0" w:color="auto"/>
            <w:left w:val="none" w:sz="0" w:space="0" w:color="auto"/>
            <w:bottom w:val="none" w:sz="0" w:space="0" w:color="auto"/>
            <w:right w:val="none" w:sz="0" w:space="0" w:color="auto"/>
          </w:divBdr>
        </w:div>
        <w:div w:id="857694263">
          <w:marLeft w:val="640"/>
          <w:marRight w:val="0"/>
          <w:marTop w:val="0"/>
          <w:marBottom w:val="0"/>
          <w:divBdr>
            <w:top w:val="none" w:sz="0" w:space="0" w:color="auto"/>
            <w:left w:val="none" w:sz="0" w:space="0" w:color="auto"/>
            <w:bottom w:val="none" w:sz="0" w:space="0" w:color="auto"/>
            <w:right w:val="none" w:sz="0" w:space="0" w:color="auto"/>
          </w:divBdr>
        </w:div>
        <w:div w:id="825779789">
          <w:marLeft w:val="640"/>
          <w:marRight w:val="0"/>
          <w:marTop w:val="0"/>
          <w:marBottom w:val="0"/>
          <w:divBdr>
            <w:top w:val="none" w:sz="0" w:space="0" w:color="auto"/>
            <w:left w:val="none" w:sz="0" w:space="0" w:color="auto"/>
            <w:bottom w:val="none" w:sz="0" w:space="0" w:color="auto"/>
            <w:right w:val="none" w:sz="0" w:space="0" w:color="auto"/>
          </w:divBdr>
        </w:div>
        <w:div w:id="1137837177">
          <w:marLeft w:val="640"/>
          <w:marRight w:val="0"/>
          <w:marTop w:val="0"/>
          <w:marBottom w:val="0"/>
          <w:divBdr>
            <w:top w:val="none" w:sz="0" w:space="0" w:color="auto"/>
            <w:left w:val="none" w:sz="0" w:space="0" w:color="auto"/>
            <w:bottom w:val="none" w:sz="0" w:space="0" w:color="auto"/>
            <w:right w:val="none" w:sz="0" w:space="0" w:color="auto"/>
          </w:divBdr>
        </w:div>
        <w:div w:id="440733286">
          <w:marLeft w:val="640"/>
          <w:marRight w:val="0"/>
          <w:marTop w:val="0"/>
          <w:marBottom w:val="0"/>
          <w:divBdr>
            <w:top w:val="none" w:sz="0" w:space="0" w:color="auto"/>
            <w:left w:val="none" w:sz="0" w:space="0" w:color="auto"/>
            <w:bottom w:val="none" w:sz="0" w:space="0" w:color="auto"/>
            <w:right w:val="none" w:sz="0" w:space="0" w:color="auto"/>
          </w:divBdr>
        </w:div>
        <w:div w:id="1552645596">
          <w:marLeft w:val="640"/>
          <w:marRight w:val="0"/>
          <w:marTop w:val="0"/>
          <w:marBottom w:val="0"/>
          <w:divBdr>
            <w:top w:val="none" w:sz="0" w:space="0" w:color="auto"/>
            <w:left w:val="none" w:sz="0" w:space="0" w:color="auto"/>
            <w:bottom w:val="none" w:sz="0" w:space="0" w:color="auto"/>
            <w:right w:val="none" w:sz="0" w:space="0" w:color="auto"/>
          </w:divBdr>
        </w:div>
        <w:div w:id="351801754">
          <w:marLeft w:val="640"/>
          <w:marRight w:val="0"/>
          <w:marTop w:val="0"/>
          <w:marBottom w:val="0"/>
          <w:divBdr>
            <w:top w:val="none" w:sz="0" w:space="0" w:color="auto"/>
            <w:left w:val="none" w:sz="0" w:space="0" w:color="auto"/>
            <w:bottom w:val="none" w:sz="0" w:space="0" w:color="auto"/>
            <w:right w:val="none" w:sz="0" w:space="0" w:color="auto"/>
          </w:divBdr>
        </w:div>
        <w:div w:id="1278680330">
          <w:marLeft w:val="640"/>
          <w:marRight w:val="0"/>
          <w:marTop w:val="0"/>
          <w:marBottom w:val="0"/>
          <w:divBdr>
            <w:top w:val="none" w:sz="0" w:space="0" w:color="auto"/>
            <w:left w:val="none" w:sz="0" w:space="0" w:color="auto"/>
            <w:bottom w:val="none" w:sz="0" w:space="0" w:color="auto"/>
            <w:right w:val="none" w:sz="0" w:space="0" w:color="auto"/>
          </w:divBdr>
        </w:div>
        <w:div w:id="572273238">
          <w:marLeft w:val="640"/>
          <w:marRight w:val="0"/>
          <w:marTop w:val="0"/>
          <w:marBottom w:val="0"/>
          <w:divBdr>
            <w:top w:val="none" w:sz="0" w:space="0" w:color="auto"/>
            <w:left w:val="none" w:sz="0" w:space="0" w:color="auto"/>
            <w:bottom w:val="none" w:sz="0" w:space="0" w:color="auto"/>
            <w:right w:val="none" w:sz="0" w:space="0" w:color="auto"/>
          </w:divBdr>
        </w:div>
        <w:div w:id="395400085">
          <w:marLeft w:val="640"/>
          <w:marRight w:val="0"/>
          <w:marTop w:val="0"/>
          <w:marBottom w:val="0"/>
          <w:divBdr>
            <w:top w:val="none" w:sz="0" w:space="0" w:color="auto"/>
            <w:left w:val="none" w:sz="0" w:space="0" w:color="auto"/>
            <w:bottom w:val="none" w:sz="0" w:space="0" w:color="auto"/>
            <w:right w:val="none" w:sz="0" w:space="0" w:color="auto"/>
          </w:divBdr>
        </w:div>
        <w:div w:id="617683415">
          <w:marLeft w:val="640"/>
          <w:marRight w:val="0"/>
          <w:marTop w:val="0"/>
          <w:marBottom w:val="0"/>
          <w:divBdr>
            <w:top w:val="none" w:sz="0" w:space="0" w:color="auto"/>
            <w:left w:val="none" w:sz="0" w:space="0" w:color="auto"/>
            <w:bottom w:val="none" w:sz="0" w:space="0" w:color="auto"/>
            <w:right w:val="none" w:sz="0" w:space="0" w:color="auto"/>
          </w:divBdr>
        </w:div>
        <w:div w:id="1467352983">
          <w:marLeft w:val="640"/>
          <w:marRight w:val="0"/>
          <w:marTop w:val="0"/>
          <w:marBottom w:val="0"/>
          <w:divBdr>
            <w:top w:val="none" w:sz="0" w:space="0" w:color="auto"/>
            <w:left w:val="none" w:sz="0" w:space="0" w:color="auto"/>
            <w:bottom w:val="none" w:sz="0" w:space="0" w:color="auto"/>
            <w:right w:val="none" w:sz="0" w:space="0" w:color="auto"/>
          </w:divBdr>
        </w:div>
        <w:div w:id="598830085">
          <w:marLeft w:val="640"/>
          <w:marRight w:val="0"/>
          <w:marTop w:val="0"/>
          <w:marBottom w:val="0"/>
          <w:divBdr>
            <w:top w:val="none" w:sz="0" w:space="0" w:color="auto"/>
            <w:left w:val="none" w:sz="0" w:space="0" w:color="auto"/>
            <w:bottom w:val="none" w:sz="0" w:space="0" w:color="auto"/>
            <w:right w:val="none" w:sz="0" w:space="0" w:color="auto"/>
          </w:divBdr>
        </w:div>
        <w:div w:id="673723082">
          <w:marLeft w:val="640"/>
          <w:marRight w:val="0"/>
          <w:marTop w:val="0"/>
          <w:marBottom w:val="0"/>
          <w:divBdr>
            <w:top w:val="none" w:sz="0" w:space="0" w:color="auto"/>
            <w:left w:val="none" w:sz="0" w:space="0" w:color="auto"/>
            <w:bottom w:val="none" w:sz="0" w:space="0" w:color="auto"/>
            <w:right w:val="none" w:sz="0" w:space="0" w:color="auto"/>
          </w:divBdr>
        </w:div>
        <w:div w:id="309558610">
          <w:marLeft w:val="640"/>
          <w:marRight w:val="0"/>
          <w:marTop w:val="0"/>
          <w:marBottom w:val="0"/>
          <w:divBdr>
            <w:top w:val="none" w:sz="0" w:space="0" w:color="auto"/>
            <w:left w:val="none" w:sz="0" w:space="0" w:color="auto"/>
            <w:bottom w:val="none" w:sz="0" w:space="0" w:color="auto"/>
            <w:right w:val="none" w:sz="0" w:space="0" w:color="auto"/>
          </w:divBdr>
        </w:div>
        <w:div w:id="1765105707">
          <w:marLeft w:val="640"/>
          <w:marRight w:val="0"/>
          <w:marTop w:val="0"/>
          <w:marBottom w:val="0"/>
          <w:divBdr>
            <w:top w:val="none" w:sz="0" w:space="0" w:color="auto"/>
            <w:left w:val="none" w:sz="0" w:space="0" w:color="auto"/>
            <w:bottom w:val="none" w:sz="0" w:space="0" w:color="auto"/>
            <w:right w:val="none" w:sz="0" w:space="0" w:color="auto"/>
          </w:divBdr>
        </w:div>
        <w:div w:id="1859351254">
          <w:marLeft w:val="640"/>
          <w:marRight w:val="0"/>
          <w:marTop w:val="0"/>
          <w:marBottom w:val="0"/>
          <w:divBdr>
            <w:top w:val="none" w:sz="0" w:space="0" w:color="auto"/>
            <w:left w:val="none" w:sz="0" w:space="0" w:color="auto"/>
            <w:bottom w:val="none" w:sz="0" w:space="0" w:color="auto"/>
            <w:right w:val="none" w:sz="0" w:space="0" w:color="auto"/>
          </w:divBdr>
        </w:div>
        <w:div w:id="507258880">
          <w:marLeft w:val="640"/>
          <w:marRight w:val="0"/>
          <w:marTop w:val="0"/>
          <w:marBottom w:val="0"/>
          <w:divBdr>
            <w:top w:val="none" w:sz="0" w:space="0" w:color="auto"/>
            <w:left w:val="none" w:sz="0" w:space="0" w:color="auto"/>
            <w:bottom w:val="none" w:sz="0" w:space="0" w:color="auto"/>
            <w:right w:val="none" w:sz="0" w:space="0" w:color="auto"/>
          </w:divBdr>
        </w:div>
        <w:div w:id="581991438">
          <w:marLeft w:val="640"/>
          <w:marRight w:val="0"/>
          <w:marTop w:val="0"/>
          <w:marBottom w:val="0"/>
          <w:divBdr>
            <w:top w:val="none" w:sz="0" w:space="0" w:color="auto"/>
            <w:left w:val="none" w:sz="0" w:space="0" w:color="auto"/>
            <w:bottom w:val="none" w:sz="0" w:space="0" w:color="auto"/>
            <w:right w:val="none" w:sz="0" w:space="0" w:color="auto"/>
          </w:divBdr>
        </w:div>
        <w:div w:id="1557202134">
          <w:marLeft w:val="640"/>
          <w:marRight w:val="0"/>
          <w:marTop w:val="0"/>
          <w:marBottom w:val="0"/>
          <w:divBdr>
            <w:top w:val="none" w:sz="0" w:space="0" w:color="auto"/>
            <w:left w:val="none" w:sz="0" w:space="0" w:color="auto"/>
            <w:bottom w:val="none" w:sz="0" w:space="0" w:color="auto"/>
            <w:right w:val="none" w:sz="0" w:space="0" w:color="auto"/>
          </w:divBdr>
        </w:div>
        <w:div w:id="233248728">
          <w:marLeft w:val="640"/>
          <w:marRight w:val="0"/>
          <w:marTop w:val="0"/>
          <w:marBottom w:val="0"/>
          <w:divBdr>
            <w:top w:val="none" w:sz="0" w:space="0" w:color="auto"/>
            <w:left w:val="none" w:sz="0" w:space="0" w:color="auto"/>
            <w:bottom w:val="none" w:sz="0" w:space="0" w:color="auto"/>
            <w:right w:val="none" w:sz="0" w:space="0" w:color="auto"/>
          </w:divBdr>
        </w:div>
        <w:div w:id="1062216709">
          <w:marLeft w:val="640"/>
          <w:marRight w:val="0"/>
          <w:marTop w:val="0"/>
          <w:marBottom w:val="0"/>
          <w:divBdr>
            <w:top w:val="none" w:sz="0" w:space="0" w:color="auto"/>
            <w:left w:val="none" w:sz="0" w:space="0" w:color="auto"/>
            <w:bottom w:val="none" w:sz="0" w:space="0" w:color="auto"/>
            <w:right w:val="none" w:sz="0" w:space="0" w:color="auto"/>
          </w:divBdr>
        </w:div>
        <w:div w:id="1587151836">
          <w:marLeft w:val="640"/>
          <w:marRight w:val="0"/>
          <w:marTop w:val="0"/>
          <w:marBottom w:val="0"/>
          <w:divBdr>
            <w:top w:val="none" w:sz="0" w:space="0" w:color="auto"/>
            <w:left w:val="none" w:sz="0" w:space="0" w:color="auto"/>
            <w:bottom w:val="none" w:sz="0" w:space="0" w:color="auto"/>
            <w:right w:val="none" w:sz="0" w:space="0" w:color="auto"/>
          </w:divBdr>
        </w:div>
        <w:div w:id="494342807">
          <w:marLeft w:val="640"/>
          <w:marRight w:val="0"/>
          <w:marTop w:val="0"/>
          <w:marBottom w:val="0"/>
          <w:divBdr>
            <w:top w:val="none" w:sz="0" w:space="0" w:color="auto"/>
            <w:left w:val="none" w:sz="0" w:space="0" w:color="auto"/>
            <w:bottom w:val="none" w:sz="0" w:space="0" w:color="auto"/>
            <w:right w:val="none" w:sz="0" w:space="0" w:color="auto"/>
          </w:divBdr>
        </w:div>
        <w:div w:id="1163932148">
          <w:marLeft w:val="640"/>
          <w:marRight w:val="0"/>
          <w:marTop w:val="0"/>
          <w:marBottom w:val="0"/>
          <w:divBdr>
            <w:top w:val="none" w:sz="0" w:space="0" w:color="auto"/>
            <w:left w:val="none" w:sz="0" w:space="0" w:color="auto"/>
            <w:bottom w:val="none" w:sz="0" w:space="0" w:color="auto"/>
            <w:right w:val="none" w:sz="0" w:space="0" w:color="auto"/>
          </w:divBdr>
        </w:div>
        <w:div w:id="1636986600">
          <w:marLeft w:val="640"/>
          <w:marRight w:val="0"/>
          <w:marTop w:val="0"/>
          <w:marBottom w:val="0"/>
          <w:divBdr>
            <w:top w:val="none" w:sz="0" w:space="0" w:color="auto"/>
            <w:left w:val="none" w:sz="0" w:space="0" w:color="auto"/>
            <w:bottom w:val="none" w:sz="0" w:space="0" w:color="auto"/>
            <w:right w:val="none" w:sz="0" w:space="0" w:color="auto"/>
          </w:divBdr>
        </w:div>
        <w:div w:id="1903179315">
          <w:marLeft w:val="640"/>
          <w:marRight w:val="0"/>
          <w:marTop w:val="0"/>
          <w:marBottom w:val="0"/>
          <w:divBdr>
            <w:top w:val="none" w:sz="0" w:space="0" w:color="auto"/>
            <w:left w:val="none" w:sz="0" w:space="0" w:color="auto"/>
            <w:bottom w:val="none" w:sz="0" w:space="0" w:color="auto"/>
            <w:right w:val="none" w:sz="0" w:space="0" w:color="auto"/>
          </w:divBdr>
        </w:div>
        <w:div w:id="1619557466">
          <w:marLeft w:val="640"/>
          <w:marRight w:val="0"/>
          <w:marTop w:val="0"/>
          <w:marBottom w:val="0"/>
          <w:divBdr>
            <w:top w:val="none" w:sz="0" w:space="0" w:color="auto"/>
            <w:left w:val="none" w:sz="0" w:space="0" w:color="auto"/>
            <w:bottom w:val="none" w:sz="0" w:space="0" w:color="auto"/>
            <w:right w:val="none" w:sz="0" w:space="0" w:color="auto"/>
          </w:divBdr>
        </w:div>
        <w:div w:id="1130896737">
          <w:marLeft w:val="640"/>
          <w:marRight w:val="0"/>
          <w:marTop w:val="0"/>
          <w:marBottom w:val="0"/>
          <w:divBdr>
            <w:top w:val="none" w:sz="0" w:space="0" w:color="auto"/>
            <w:left w:val="none" w:sz="0" w:space="0" w:color="auto"/>
            <w:bottom w:val="none" w:sz="0" w:space="0" w:color="auto"/>
            <w:right w:val="none" w:sz="0" w:space="0" w:color="auto"/>
          </w:divBdr>
        </w:div>
        <w:div w:id="567879657">
          <w:marLeft w:val="640"/>
          <w:marRight w:val="0"/>
          <w:marTop w:val="0"/>
          <w:marBottom w:val="0"/>
          <w:divBdr>
            <w:top w:val="none" w:sz="0" w:space="0" w:color="auto"/>
            <w:left w:val="none" w:sz="0" w:space="0" w:color="auto"/>
            <w:bottom w:val="none" w:sz="0" w:space="0" w:color="auto"/>
            <w:right w:val="none" w:sz="0" w:space="0" w:color="auto"/>
          </w:divBdr>
        </w:div>
        <w:div w:id="773208483">
          <w:marLeft w:val="640"/>
          <w:marRight w:val="0"/>
          <w:marTop w:val="0"/>
          <w:marBottom w:val="0"/>
          <w:divBdr>
            <w:top w:val="none" w:sz="0" w:space="0" w:color="auto"/>
            <w:left w:val="none" w:sz="0" w:space="0" w:color="auto"/>
            <w:bottom w:val="none" w:sz="0" w:space="0" w:color="auto"/>
            <w:right w:val="none" w:sz="0" w:space="0" w:color="auto"/>
          </w:divBdr>
        </w:div>
        <w:div w:id="1295715438">
          <w:marLeft w:val="640"/>
          <w:marRight w:val="0"/>
          <w:marTop w:val="0"/>
          <w:marBottom w:val="0"/>
          <w:divBdr>
            <w:top w:val="none" w:sz="0" w:space="0" w:color="auto"/>
            <w:left w:val="none" w:sz="0" w:space="0" w:color="auto"/>
            <w:bottom w:val="none" w:sz="0" w:space="0" w:color="auto"/>
            <w:right w:val="none" w:sz="0" w:space="0" w:color="auto"/>
          </w:divBdr>
        </w:div>
        <w:div w:id="1841197651">
          <w:marLeft w:val="640"/>
          <w:marRight w:val="0"/>
          <w:marTop w:val="0"/>
          <w:marBottom w:val="0"/>
          <w:divBdr>
            <w:top w:val="none" w:sz="0" w:space="0" w:color="auto"/>
            <w:left w:val="none" w:sz="0" w:space="0" w:color="auto"/>
            <w:bottom w:val="none" w:sz="0" w:space="0" w:color="auto"/>
            <w:right w:val="none" w:sz="0" w:space="0" w:color="auto"/>
          </w:divBdr>
        </w:div>
        <w:div w:id="134176634">
          <w:marLeft w:val="640"/>
          <w:marRight w:val="0"/>
          <w:marTop w:val="0"/>
          <w:marBottom w:val="0"/>
          <w:divBdr>
            <w:top w:val="none" w:sz="0" w:space="0" w:color="auto"/>
            <w:left w:val="none" w:sz="0" w:space="0" w:color="auto"/>
            <w:bottom w:val="none" w:sz="0" w:space="0" w:color="auto"/>
            <w:right w:val="none" w:sz="0" w:space="0" w:color="auto"/>
          </w:divBdr>
        </w:div>
        <w:div w:id="1700887921">
          <w:marLeft w:val="640"/>
          <w:marRight w:val="0"/>
          <w:marTop w:val="0"/>
          <w:marBottom w:val="0"/>
          <w:divBdr>
            <w:top w:val="none" w:sz="0" w:space="0" w:color="auto"/>
            <w:left w:val="none" w:sz="0" w:space="0" w:color="auto"/>
            <w:bottom w:val="none" w:sz="0" w:space="0" w:color="auto"/>
            <w:right w:val="none" w:sz="0" w:space="0" w:color="auto"/>
          </w:divBdr>
        </w:div>
        <w:div w:id="159543872">
          <w:marLeft w:val="640"/>
          <w:marRight w:val="0"/>
          <w:marTop w:val="0"/>
          <w:marBottom w:val="0"/>
          <w:divBdr>
            <w:top w:val="none" w:sz="0" w:space="0" w:color="auto"/>
            <w:left w:val="none" w:sz="0" w:space="0" w:color="auto"/>
            <w:bottom w:val="none" w:sz="0" w:space="0" w:color="auto"/>
            <w:right w:val="none" w:sz="0" w:space="0" w:color="auto"/>
          </w:divBdr>
        </w:div>
        <w:div w:id="729495095">
          <w:marLeft w:val="640"/>
          <w:marRight w:val="0"/>
          <w:marTop w:val="0"/>
          <w:marBottom w:val="0"/>
          <w:divBdr>
            <w:top w:val="none" w:sz="0" w:space="0" w:color="auto"/>
            <w:left w:val="none" w:sz="0" w:space="0" w:color="auto"/>
            <w:bottom w:val="none" w:sz="0" w:space="0" w:color="auto"/>
            <w:right w:val="none" w:sz="0" w:space="0" w:color="auto"/>
          </w:divBdr>
        </w:div>
        <w:div w:id="116031481">
          <w:marLeft w:val="640"/>
          <w:marRight w:val="0"/>
          <w:marTop w:val="0"/>
          <w:marBottom w:val="0"/>
          <w:divBdr>
            <w:top w:val="none" w:sz="0" w:space="0" w:color="auto"/>
            <w:left w:val="none" w:sz="0" w:space="0" w:color="auto"/>
            <w:bottom w:val="none" w:sz="0" w:space="0" w:color="auto"/>
            <w:right w:val="none" w:sz="0" w:space="0" w:color="auto"/>
          </w:divBdr>
        </w:div>
        <w:div w:id="330304748">
          <w:marLeft w:val="640"/>
          <w:marRight w:val="0"/>
          <w:marTop w:val="0"/>
          <w:marBottom w:val="0"/>
          <w:divBdr>
            <w:top w:val="none" w:sz="0" w:space="0" w:color="auto"/>
            <w:left w:val="none" w:sz="0" w:space="0" w:color="auto"/>
            <w:bottom w:val="none" w:sz="0" w:space="0" w:color="auto"/>
            <w:right w:val="none" w:sz="0" w:space="0" w:color="auto"/>
          </w:divBdr>
        </w:div>
        <w:div w:id="1349334563">
          <w:marLeft w:val="640"/>
          <w:marRight w:val="0"/>
          <w:marTop w:val="0"/>
          <w:marBottom w:val="0"/>
          <w:divBdr>
            <w:top w:val="none" w:sz="0" w:space="0" w:color="auto"/>
            <w:left w:val="none" w:sz="0" w:space="0" w:color="auto"/>
            <w:bottom w:val="none" w:sz="0" w:space="0" w:color="auto"/>
            <w:right w:val="none" w:sz="0" w:space="0" w:color="auto"/>
          </w:divBdr>
        </w:div>
        <w:div w:id="2036418743">
          <w:marLeft w:val="640"/>
          <w:marRight w:val="0"/>
          <w:marTop w:val="0"/>
          <w:marBottom w:val="0"/>
          <w:divBdr>
            <w:top w:val="none" w:sz="0" w:space="0" w:color="auto"/>
            <w:left w:val="none" w:sz="0" w:space="0" w:color="auto"/>
            <w:bottom w:val="none" w:sz="0" w:space="0" w:color="auto"/>
            <w:right w:val="none" w:sz="0" w:space="0" w:color="auto"/>
          </w:divBdr>
        </w:div>
        <w:div w:id="809055080">
          <w:marLeft w:val="640"/>
          <w:marRight w:val="0"/>
          <w:marTop w:val="0"/>
          <w:marBottom w:val="0"/>
          <w:divBdr>
            <w:top w:val="none" w:sz="0" w:space="0" w:color="auto"/>
            <w:left w:val="none" w:sz="0" w:space="0" w:color="auto"/>
            <w:bottom w:val="none" w:sz="0" w:space="0" w:color="auto"/>
            <w:right w:val="none" w:sz="0" w:space="0" w:color="auto"/>
          </w:divBdr>
        </w:div>
        <w:div w:id="793645288">
          <w:marLeft w:val="640"/>
          <w:marRight w:val="0"/>
          <w:marTop w:val="0"/>
          <w:marBottom w:val="0"/>
          <w:divBdr>
            <w:top w:val="none" w:sz="0" w:space="0" w:color="auto"/>
            <w:left w:val="none" w:sz="0" w:space="0" w:color="auto"/>
            <w:bottom w:val="none" w:sz="0" w:space="0" w:color="auto"/>
            <w:right w:val="none" w:sz="0" w:space="0" w:color="auto"/>
          </w:divBdr>
        </w:div>
        <w:div w:id="754012982">
          <w:marLeft w:val="640"/>
          <w:marRight w:val="0"/>
          <w:marTop w:val="0"/>
          <w:marBottom w:val="0"/>
          <w:divBdr>
            <w:top w:val="none" w:sz="0" w:space="0" w:color="auto"/>
            <w:left w:val="none" w:sz="0" w:space="0" w:color="auto"/>
            <w:bottom w:val="none" w:sz="0" w:space="0" w:color="auto"/>
            <w:right w:val="none" w:sz="0" w:space="0" w:color="auto"/>
          </w:divBdr>
        </w:div>
        <w:div w:id="1533222199">
          <w:marLeft w:val="640"/>
          <w:marRight w:val="0"/>
          <w:marTop w:val="0"/>
          <w:marBottom w:val="0"/>
          <w:divBdr>
            <w:top w:val="none" w:sz="0" w:space="0" w:color="auto"/>
            <w:left w:val="none" w:sz="0" w:space="0" w:color="auto"/>
            <w:bottom w:val="none" w:sz="0" w:space="0" w:color="auto"/>
            <w:right w:val="none" w:sz="0" w:space="0" w:color="auto"/>
          </w:divBdr>
        </w:div>
        <w:div w:id="1716199196">
          <w:marLeft w:val="640"/>
          <w:marRight w:val="0"/>
          <w:marTop w:val="0"/>
          <w:marBottom w:val="0"/>
          <w:divBdr>
            <w:top w:val="none" w:sz="0" w:space="0" w:color="auto"/>
            <w:left w:val="none" w:sz="0" w:space="0" w:color="auto"/>
            <w:bottom w:val="none" w:sz="0" w:space="0" w:color="auto"/>
            <w:right w:val="none" w:sz="0" w:space="0" w:color="auto"/>
          </w:divBdr>
        </w:div>
        <w:div w:id="269550946">
          <w:marLeft w:val="640"/>
          <w:marRight w:val="0"/>
          <w:marTop w:val="0"/>
          <w:marBottom w:val="0"/>
          <w:divBdr>
            <w:top w:val="none" w:sz="0" w:space="0" w:color="auto"/>
            <w:left w:val="none" w:sz="0" w:space="0" w:color="auto"/>
            <w:bottom w:val="none" w:sz="0" w:space="0" w:color="auto"/>
            <w:right w:val="none" w:sz="0" w:space="0" w:color="auto"/>
          </w:divBdr>
        </w:div>
        <w:div w:id="313218033">
          <w:marLeft w:val="640"/>
          <w:marRight w:val="0"/>
          <w:marTop w:val="0"/>
          <w:marBottom w:val="0"/>
          <w:divBdr>
            <w:top w:val="none" w:sz="0" w:space="0" w:color="auto"/>
            <w:left w:val="none" w:sz="0" w:space="0" w:color="auto"/>
            <w:bottom w:val="none" w:sz="0" w:space="0" w:color="auto"/>
            <w:right w:val="none" w:sz="0" w:space="0" w:color="auto"/>
          </w:divBdr>
        </w:div>
        <w:div w:id="1756781710">
          <w:marLeft w:val="640"/>
          <w:marRight w:val="0"/>
          <w:marTop w:val="0"/>
          <w:marBottom w:val="0"/>
          <w:divBdr>
            <w:top w:val="none" w:sz="0" w:space="0" w:color="auto"/>
            <w:left w:val="none" w:sz="0" w:space="0" w:color="auto"/>
            <w:bottom w:val="none" w:sz="0" w:space="0" w:color="auto"/>
            <w:right w:val="none" w:sz="0" w:space="0" w:color="auto"/>
          </w:divBdr>
        </w:div>
        <w:div w:id="1660229235">
          <w:marLeft w:val="640"/>
          <w:marRight w:val="0"/>
          <w:marTop w:val="0"/>
          <w:marBottom w:val="0"/>
          <w:divBdr>
            <w:top w:val="none" w:sz="0" w:space="0" w:color="auto"/>
            <w:left w:val="none" w:sz="0" w:space="0" w:color="auto"/>
            <w:bottom w:val="none" w:sz="0" w:space="0" w:color="auto"/>
            <w:right w:val="none" w:sz="0" w:space="0" w:color="auto"/>
          </w:divBdr>
        </w:div>
        <w:div w:id="1473250108">
          <w:marLeft w:val="640"/>
          <w:marRight w:val="0"/>
          <w:marTop w:val="0"/>
          <w:marBottom w:val="0"/>
          <w:divBdr>
            <w:top w:val="none" w:sz="0" w:space="0" w:color="auto"/>
            <w:left w:val="none" w:sz="0" w:space="0" w:color="auto"/>
            <w:bottom w:val="none" w:sz="0" w:space="0" w:color="auto"/>
            <w:right w:val="none" w:sz="0" w:space="0" w:color="auto"/>
          </w:divBdr>
        </w:div>
        <w:div w:id="281349420">
          <w:marLeft w:val="640"/>
          <w:marRight w:val="0"/>
          <w:marTop w:val="0"/>
          <w:marBottom w:val="0"/>
          <w:divBdr>
            <w:top w:val="none" w:sz="0" w:space="0" w:color="auto"/>
            <w:left w:val="none" w:sz="0" w:space="0" w:color="auto"/>
            <w:bottom w:val="none" w:sz="0" w:space="0" w:color="auto"/>
            <w:right w:val="none" w:sz="0" w:space="0" w:color="auto"/>
          </w:divBdr>
        </w:div>
        <w:div w:id="1713993432">
          <w:marLeft w:val="640"/>
          <w:marRight w:val="0"/>
          <w:marTop w:val="0"/>
          <w:marBottom w:val="0"/>
          <w:divBdr>
            <w:top w:val="none" w:sz="0" w:space="0" w:color="auto"/>
            <w:left w:val="none" w:sz="0" w:space="0" w:color="auto"/>
            <w:bottom w:val="none" w:sz="0" w:space="0" w:color="auto"/>
            <w:right w:val="none" w:sz="0" w:space="0" w:color="auto"/>
          </w:divBdr>
        </w:div>
        <w:div w:id="1818840271">
          <w:marLeft w:val="640"/>
          <w:marRight w:val="0"/>
          <w:marTop w:val="0"/>
          <w:marBottom w:val="0"/>
          <w:divBdr>
            <w:top w:val="none" w:sz="0" w:space="0" w:color="auto"/>
            <w:left w:val="none" w:sz="0" w:space="0" w:color="auto"/>
            <w:bottom w:val="none" w:sz="0" w:space="0" w:color="auto"/>
            <w:right w:val="none" w:sz="0" w:space="0" w:color="auto"/>
          </w:divBdr>
        </w:div>
        <w:div w:id="1025836023">
          <w:marLeft w:val="640"/>
          <w:marRight w:val="0"/>
          <w:marTop w:val="0"/>
          <w:marBottom w:val="0"/>
          <w:divBdr>
            <w:top w:val="none" w:sz="0" w:space="0" w:color="auto"/>
            <w:left w:val="none" w:sz="0" w:space="0" w:color="auto"/>
            <w:bottom w:val="none" w:sz="0" w:space="0" w:color="auto"/>
            <w:right w:val="none" w:sz="0" w:space="0" w:color="auto"/>
          </w:divBdr>
        </w:div>
        <w:div w:id="901717930">
          <w:marLeft w:val="640"/>
          <w:marRight w:val="0"/>
          <w:marTop w:val="0"/>
          <w:marBottom w:val="0"/>
          <w:divBdr>
            <w:top w:val="none" w:sz="0" w:space="0" w:color="auto"/>
            <w:left w:val="none" w:sz="0" w:space="0" w:color="auto"/>
            <w:bottom w:val="none" w:sz="0" w:space="0" w:color="auto"/>
            <w:right w:val="none" w:sz="0" w:space="0" w:color="auto"/>
          </w:divBdr>
        </w:div>
        <w:div w:id="1001397922">
          <w:marLeft w:val="640"/>
          <w:marRight w:val="0"/>
          <w:marTop w:val="0"/>
          <w:marBottom w:val="0"/>
          <w:divBdr>
            <w:top w:val="none" w:sz="0" w:space="0" w:color="auto"/>
            <w:left w:val="none" w:sz="0" w:space="0" w:color="auto"/>
            <w:bottom w:val="none" w:sz="0" w:space="0" w:color="auto"/>
            <w:right w:val="none" w:sz="0" w:space="0" w:color="auto"/>
          </w:divBdr>
        </w:div>
        <w:div w:id="1325087620">
          <w:marLeft w:val="640"/>
          <w:marRight w:val="0"/>
          <w:marTop w:val="0"/>
          <w:marBottom w:val="0"/>
          <w:divBdr>
            <w:top w:val="none" w:sz="0" w:space="0" w:color="auto"/>
            <w:left w:val="none" w:sz="0" w:space="0" w:color="auto"/>
            <w:bottom w:val="none" w:sz="0" w:space="0" w:color="auto"/>
            <w:right w:val="none" w:sz="0" w:space="0" w:color="auto"/>
          </w:divBdr>
        </w:div>
        <w:div w:id="1583026669">
          <w:marLeft w:val="640"/>
          <w:marRight w:val="0"/>
          <w:marTop w:val="0"/>
          <w:marBottom w:val="0"/>
          <w:divBdr>
            <w:top w:val="none" w:sz="0" w:space="0" w:color="auto"/>
            <w:left w:val="none" w:sz="0" w:space="0" w:color="auto"/>
            <w:bottom w:val="none" w:sz="0" w:space="0" w:color="auto"/>
            <w:right w:val="none" w:sz="0" w:space="0" w:color="auto"/>
          </w:divBdr>
        </w:div>
        <w:div w:id="1248152221">
          <w:marLeft w:val="640"/>
          <w:marRight w:val="0"/>
          <w:marTop w:val="0"/>
          <w:marBottom w:val="0"/>
          <w:divBdr>
            <w:top w:val="none" w:sz="0" w:space="0" w:color="auto"/>
            <w:left w:val="none" w:sz="0" w:space="0" w:color="auto"/>
            <w:bottom w:val="none" w:sz="0" w:space="0" w:color="auto"/>
            <w:right w:val="none" w:sz="0" w:space="0" w:color="auto"/>
          </w:divBdr>
        </w:div>
        <w:div w:id="329794004">
          <w:marLeft w:val="640"/>
          <w:marRight w:val="0"/>
          <w:marTop w:val="0"/>
          <w:marBottom w:val="0"/>
          <w:divBdr>
            <w:top w:val="none" w:sz="0" w:space="0" w:color="auto"/>
            <w:left w:val="none" w:sz="0" w:space="0" w:color="auto"/>
            <w:bottom w:val="none" w:sz="0" w:space="0" w:color="auto"/>
            <w:right w:val="none" w:sz="0" w:space="0" w:color="auto"/>
          </w:divBdr>
        </w:div>
        <w:div w:id="241723799">
          <w:marLeft w:val="640"/>
          <w:marRight w:val="0"/>
          <w:marTop w:val="0"/>
          <w:marBottom w:val="0"/>
          <w:divBdr>
            <w:top w:val="none" w:sz="0" w:space="0" w:color="auto"/>
            <w:left w:val="none" w:sz="0" w:space="0" w:color="auto"/>
            <w:bottom w:val="none" w:sz="0" w:space="0" w:color="auto"/>
            <w:right w:val="none" w:sz="0" w:space="0" w:color="auto"/>
          </w:divBdr>
        </w:div>
        <w:div w:id="2015646478">
          <w:marLeft w:val="640"/>
          <w:marRight w:val="0"/>
          <w:marTop w:val="0"/>
          <w:marBottom w:val="0"/>
          <w:divBdr>
            <w:top w:val="none" w:sz="0" w:space="0" w:color="auto"/>
            <w:left w:val="none" w:sz="0" w:space="0" w:color="auto"/>
            <w:bottom w:val="none" w:sz="0" w:space="0" w:color="auto"/>
            <w:right w:val="none" w:sz="0" w:space="0" w:color="auto"/>
          </w:divBdr>
        </w:div>
        <w:div w:id="1362705113">
          <w:marLeft w:val="640"/>
          <w:marRight w:val="0"/>
          <w:marTop w:val="0"/>
          <w:marBottom w:val="0"/>
          <w:divBdr>
            <w:top w:val="none" w:sz="0" w:space="0" w:color="auto"/>
            <w:left w:val="none" w:sz="0" w:space="0" w:color="auto"/>
            <w:bottom w:val="none" w:sz="0" w:space="0" w:color="auto"/>
            <w:right w:val="none" w:sz="0" w:space="0" w:color="auto"/>
          </w:divBdr>
        </w:div>
        <w:div w:id="763038428">
          <w:marLeft w:val="640"/>
          <w:marRight w:val="0"/>
          <w:marTop w:val="0"/>
          <w:marBottom w:val="0"/>
          <w:divBdr>
            <w:top w:val="none" w:sz="0" w:space="0" w:color="auto"/>
            <w:left w:val="none" w:sz="0" w:space="0" w:color="auto"/>
            <w:bottom w:val="none" w:sz="0" w:space="0" w:color="auto"/>
            <w:right w:val="none" w:sz="0" w:space="0" w:color="auto"/>
          </w:divBdr>
        </w:div>
        <w:div w:id="408886533">
          <w:marLeft w:val="640"/>
          <w:marRight w:val="0"/>
          <w:marTop w:val="0"/>
          <w:marBottom w:val="0"/>
          <w:divBdr>
            <w:top w:val="none" w:sz="0" w:space="0" w:color="auto"/>
            <w:left w:val="none" w:sz="0" w:space="0" w:color="auto"/>
            <w:bottom w:val="none" w:sz="0" w:space="0" w:color="auto"/>
            <w:right w:val="none" w:sz="0" w:space="0" w:color="auto"/>
          </w:divBdr>
        </w:div>
        <w:div w:id="1511413590">
          <w:marLeft w:val="640"/>
          <w:marRight w:val="0"/>
          <w:marTop w:val="0"/>
          <w:marBottom w:val="0"/>
          <w:divBdr>
            <w:top w:val="none" w:sz="0" w:space="0" w:color="auto"/>
            <w:left w:val="none" w:sz="0" w:space="0" w:color="auto"/>
            <w:bottom w:val="none" w:sz="0" w:space="0" w:color="auto"/>
            <w:right w:val="none" w:sz="0" w:space="0" w:color="auto"/>
          </w:divBdr>
        </w:div>
        <w:div w:id="715545215">
          <w:marLeft w:val="640"/>
          <w:marRight w:val="0"/>
          <w:marTop w:val="0"/>
          <w:marBottom w:val="0"/>
          <w:divBdr>
            <w:top w:val="none" w:sz="0" w:space="0" w:color="auto"/>
            <w:left w:val="none" w:sz="0" w:space="0" w:color="auto"/>
            <w:bottom w:val="none" w:sz="0" w:space="0" w:color="auto"/>
            <w:right w:val="none" w:sz="0" w:space="0" w:color="auto"/>
          </w:divBdr>
        </w:div>
        <w:div w:id="1560825588">
          <w:marLeft w:val="640"/>
          <w:marRight w:val="0"/>
          <w:marTop w:val="0"/>
          <w:marBottom w:val="0"/>
          <w:divBdr>
            <w:top w:val="none" w:sz="0" w:space="0" w:color="auto"/>
            <w:left w:val="none" w:sz="0" w:space="0" w:color="auto"/>
            <w:bottom w:val="none" w:sz="0" w:space="0" w:color="auto"/>
            <w:right w:val="none" w:sz="0" w:space="0" w:color="auto"/>
          </w:divBdr>
        </w:div>
        <w:div w:id="379088842">
          <w:marLeft w:val="640"/>
          <w:marRight w:val="0"/>
          <w:marTop w:val="0"/>
          <w:marBottom w:val="0"/>
          <w:divBdr>
            <w:top w:val="none" w:sz="0" w:space="0" w:color="auto"/>
            <w:left w:val="none" w:sz="0" w:space="0" w:color="auto"/>
            <w:bottom w:val="none" w:sz="0" w:space="0" w:color="auto"/>
            <w:right w:val="none" w:sz="0" w:space="0" w:color="auto"/>
          </w:divBdr>
        </w:div>
        <w:div w:id="936057652">
          <w:marLeft w:val="640"/>
          <w:marRight w:val="0"/>
          <w:marTop w:val="0"/>
          <w:marBottom w:val="0"/>
          <w:divBdr>
            <w:top w:val="none" w:sz="0" w:space="0" w:color="auto"/>
            <w:left w:val="none" w:sz="0" w:space="0" w:color="auto"/>
            <w:bottom w:val="none" w:sz="0" w:space="0" w:color="auto"/>
            <w:right w:val="none" w:sz="0" w:space="0" w:color="auto"/>
          </w:divBdr>
        </w:div>
        <w:div w:id="894199038">
          <w:marLeft w:val="640"/>
          <w:marRight w:val="0"/>
          <w:marTop w:val="0"/>
          <w:marBottom w:val="0"/>
          <w:divBdr>
            <w:top w:val="none" w:sz="0" w:space="0" w:color="auto"/>
            <w:left w:val="none" w:sz="0" w:space="0" w:color="auto"/>
            <w:bottom w:val="none" w:sz="0" w:space="0" w:color="auto"/>
            <w:right w:val="none" w:sz="0" w:space="0" w:color="auto"/>
          </w:divBdr>
        </w:div>
        <w:div w:id="466556258">
          <w:marLeft w:val="640"/>
          <w:marRight w:val="0"/>
          <w:marTop w:val="0"/>
          <w:marBottom w:val="0"/>
          <w:divBdr>
            <w:top w:val="none" w:sz="0" w:space="0" w:color="auto"/>
            <w:left w:val="none" w:sz="0" w:space="0" w:color="auto"/>
            <w:bottom w:val="none" w:sz="0" w:space="0" w:color="auto"/>
            <w:right w:val="none" w:sz="0" w:space="0" w:color="auto"/>
          </w:divBdr>
        </w:div>
        <w:div w:id="1525747452">
          <w:marLeft w:val="640"/>
          <w:marRight w:val="0"/>
          <w:marTop w:val="0"/>
          <w:marBottom w:val="0"/>
          <w:divBdr>
            <w:top w:val="none" w:sz="0" w:space="0" w:color="auto"/>
            <w:left w:val="none" w:sz="0" w:space="0" w:color="auto"/>
            <w:bottom w:val="none" w:sz="0" w:space="0" w:color="auto"/>
            <w:right w:val="none" w:sz="0" w:space="0" w:color="auto"/>
          </w:divBdr>
        </w:div>
        <w:div w:id="1414863615">
          <w:marLeft w:val="640"/>
          <w:marRight w:val="0"/>
          <w:marTop w:val="0"/>
          <w:marBottom w:val="0"/>
          <w:divBdr>
            <w:top w:val="none" w:sz="0" w:space="0" w:color="auto"/>
            <w:left w:val="none" w:sz="0" w:space="0" w:color="auto"/>
            <w:bottom w:val="none" w:sz="0" w:space="0" w:color="auto"/>
            <w:right w:val="none" w:sz="0" w:space="0" w:color="auto"/>
          </w:divBdr>
        </w:div>
        <w:div w:id="892161301">
          <w:marLeft w:val="640"/>
          <w:marRight w:val="0"/>
          <w:marTop w:val="0"/>
          <w:marBottom w:val="0"/>
          <w:divBdr>
            <w:top w:val="none" w:sz="0" w:space="0" w:color="auto"/>
            <w:left w:val="none" w:sz="0" w:space="0" w:color="auto"/>
            <w:bottom w:val="none" w:sz="0" w:space="0" w:color="auto"/>
            <w:right w:val="none" w:sz="0" w:space="0" w:color="auto"/>
          </w:divBdr>
        </w:div>
        <w:div w:id="1147941299">
          <w:marLeft w:val="640"/>
          <w:marRight w:val="0"/>
          <w:marTop w:val="0"/>
          <w:marBottom w:val="0"/>
          <w:divBdr>
            <w:top w:val="none" w:sz="0" w:space="0" w:color="auto"/>
            <w:left w:val="none" w:sz="0" w:space="0" w:color="auto"/>
            <w:bottom w:val="none" w:sz="0" w:space="0" w:color="auto"/>
            <w:right w:val="none" w:sz="0" w:space="0" w:color="auto"/>
          </w:divBdr>
        </w:div>
        <w:div w:id="629243636">
          <w:marLeft w:val="640"/>
          <w:marRight w:val="0"/>
          <w:marTop w:val="0"/>
          <w:marBottom w:val="0"/>
          <w:divBdr>
            <w:top w:val="none" w:sz="0" w:space="0" w:color="auto"/>
            <w:left w:val="none" w:sz="0" w:space="0" w:color="auto"/>
            <w:bottom w:val="none" w:sz="0" w:space="0" w:color="auto"/>
            <w:right w:val="none" w:sz="0" w:space="0" w:color="auto"/>
          </w:divBdr>
        </w:div>
        <w:div w:id="2105881263">
          <w:marLeft w:val="640"/>
          <w:marRight w:val="0"/>
          <w:marTop w:val="0"/>
          <w:marBottom w:val="0"/>
          <w:divBdr>
            <w:top w:val="none" w:sz="0" w:space="0" w:color="auto"/>
            <w:left w:val="none" w:sz="0" w:space="0" w:color="auto"/>
            <w:bottom w:val="none" w:sz="0" w:space="0" w:color="auto"/>
            <w:right w:val="none" w:sz="0" w:space="0" w:color="auto"/>
          </w:divBdr>
        </w:div>
        <w:div w:id="1822572748">
          <w:marLeft w:val="640"/>
          <w:marRight w:val="0"/>
          <w:marTop w:val="0"/>
          <w:marBottom w:val="0"/>
          <w:divBdr>
            <w:top w:val="none" w:sz="0" w:space="0" w:color="auto"/>
            <w:left w:val="none" w:sz="0" w:space="0" w:color="auto"/>
            <w:bottom w:val="none" w:sz="0" w:space="0" w:color="auto"/>
            <w:right w:val="none" w:sz="0" w:space="0" w:color="auto"/>
          </w:divBdr>
        </w:div>
        <w:div w:id="2138525851">
          <w:marLeft w:val="640"/>
          <w:marRight w:val="0"/>
          <w:marTop w:val="0"/>
          <w:marBottom w:val="0"/>
          <w:divBdr>
            <w:top w:val="none" w:sz="0" w:space="0" w:color="auto"/>
            <w:left w:val="none" w:sz="0" w:space="0" w:color="auto"/>
            <w:bottom w:val="none" w:sz="0" w:space="0" w:color="auto"/>
            <w:right w:val="none" w:sz="0" w:space="0" w:color="auto"/>
          </w:divBdr>
        </w:div>
        <w:div w:id="1597399148">
          <w:marLeft w:val="640"/>
          <w:marRight w:val="0"/>
          <w:marTop w:val="0"/>
          <w:marBottom w:val="0"/>
          <w:divBdr>
            <w:top w:val="none" w:sz="0" w:space="0" w:color="auto"/>
            <w:left w:val="none" w:sz="0" w:space="0" w:color="auto"/>
            <w:bottom w:val="none" w:sz="0" w:space="0" w:color="auto"/>
            <w:right w:val="none" w:sz="0" w:space="0" w:color="auto"/>
          </w:divBdr>
        </w:div>
        <w:div w:id="648902582">
          <w:marLeft w:val="640"/>
          <w:marRight w:val="0"/>
          <w:marTop w:val="0"/>
          <w:marBottom w:val="0"/>
          <w:divBdr>
            <w:top w:val="none" w:sz="0" w:space="0" w:color="auto"/>
            <w:left w:val="none" w:sz="0" w:space="0" w:color="auto"/>
            <w:bottom w:val="none" w:sz="0" w:space="0" w:color="auto"/>
            <w:right w:val="none" w:sz="0" w:space="0" w:color="auto"/>
          </w:divBdr>
        </w:div>
        <w:div w:id="576329698">
          <w:marLeft w:val="640"/>
          <w:marRight w:val="0"/>
          <w:marTop w:val="0"/>
          <w:marBottom w:val="0"/>
          <w:divBdr>
            <w:top w:val="none" w:sz="0" w:space="0" w:color="auto"/>
            <w:left w:val="none" w:sz="0" w:space="0" w:color="auto"/>
            <w:bottom w:val="none" w:sz="0" w:space="0" w:color="auto"/>
            <w:right w:val="none" w:sz="0" w:space="0" w:color="auto"/>
          </w:divBdr>
        </w:div>
        <w:div w:id="1184513240">
          <w:marLeft w:val="640"/>
          <w:marRight w:val="0"/>
          <w:marTop w:val="0"/>
          <w:marBottom w:val="0"/>
          <w:divBdr>
            <w:top w:val="none" w:sz="0" w:space="0" w:color="auto"/>
            <w:left w:val="none" w:sz="0" w:space="0" w:color="auto"/>
            <w:bottom w:val="none" w:sz="0" w:space="0" w:color="auto"/>
            <w:right w:val="none" w:sz="0" w:space="0" w:color="auto"/>
          </w:divBdr>
        </w:div>
        <w:div w:id="1026522388">
          <w:marLeft w:val="640"/>
          <w:marRight w:val="0"/>
          <w:marTop w:val="0"/>
          <w:marBottom w:val="0"/>
          <w:divBdr>
            <w:top w:val="none" w:sz="0" w:space="0" w:color="auto"/>
            <w:left w:val="none" w:sz="0" w:space="0" w:color="auto"/>
            <w:bottom w:val="none" w:sz="0" w:space="0" w:color="auto"/>
            <w:right w:val="none" w:sz="0" w:space="0" w:color="auto"/>
          </w:divBdr>
        </w:div>
        <w:div w:id="502476092">
          <w:marLeft w:val="640"/>
          <w:marRight w:val="0"/>
          <w:marTop w:val="0"/>
          <w:marBottom w:val="0"/>
          <w:divBdr>
            <w:top w:val="none" w:sz="0" w:space="0" w:color="auto"/>
            <w:left w:val="none" w:sz="0" w:space="0" w:color="auto"/>
            <w:bottom w:val="none" w:sz="0" w:space="0" w:color="auto"/>
            <w:right w:val="none" w:sz="0" w:space="0" w:color="auto"/>
          </w:divBdr>
        </w:div>
        <w:div w:id="1917662734">
          <w:marLeft w:val="640"/>
          <w:marRight w:val="0"/>
          <w:marTop w:val="0"/>
          <w:marBottom w:val="0"/>
          <w:divBdr>
            <w:top w:val="none" w:sz="0" w:space="0" w:color="auto"/>
            <w:left w:val="none" w:sz="0" w:space="0" w:color="auto"/>
            <w:bottom w:val="none" w:sz="0" w:space="0" w:color="auto"/>
            <w:right w:val="none" w:sz="0" w:space="0" w:color="auto"/>
          </w:divBdr>
        </w:div>
        <w:div w:id="1227645707">
          <w:marLeft w:val="640"/>
          <w:marRight w:val="0"/>
          <w:marTop w:val="0"/>
          <w:marBottom w:val="0"/>
          <w:divBdr>
            <w:top w:val="none" w:sz="0" w:space="0" w:color="auto"/>
            <w:left w:val="none" w:sz="0" w:space="0" w:color="auto"/>
            <w:bottom w:val="none" w:sz="0" w:space="0" w:color="auto"/>
            <w:right w:val="none" w:sz="0" w:space="0" w:color="auto"/>
          </w:divBdr>
        </w:div>
        <w:div w:id="1318144286">
          <w:marLeft w:val="640"/>
          <w:marRight w:val="0"/>
          <w:marTop w:val="0"/>
          <w:marBottom w:val="0"/>
          <w:divBdr>
            <w:top w:val="none" w:sz="0" w:space="0" w:color="auto"/>
            <w:left w:val="none" w:sz="0" w:space="0" w:color="auto"/>
            <w:bottom w:val="none" w:sz="0" w:space="0" w:color="auto"/>
            <w:right w:val="none" w:sz="0" w:space="0" w:color="auto"/>
          </w:divBdr>
        </w:div>
        <w:div w:id="794368981">
          <w:marLeft w:val="640"/>
          <w:marRight w:val="0"/>
          <w:marTop w:val="0"/>
          <w:marBottom w:val="0"/>
          <w:divBdr>
            <w:top w:val="none" w:sz="0" w:space="0" w:color="auto"/>
            <w:left w:val="none" w:sz="0" w:space="0" w:color="auto"/>
            <w:bottom w:val="none" w:sz="0" w:space="0" w:color="auto"/>
            <w:right w:val="none" w:sz="0" w:space="0" w:color="auto"/>
          </w:divBdr>
        </w:div>
        <w:div w:id="1484392816">
          <w:marLeft w:val="640"/>
          <w:marRight w:val="0"/>
          <w:marTop w:val="0"/>
          <w:marBottom w:val="0"/>
          <w:divBdr>
            <w:top w:val="none" w:sz="0" w:space="0" w:color="auto"/>
            <w:left w:val="none" w:sz="0" w:space="0" w:color="auto"/>
            <w:bottom w:val="none" w:sz="0" w:space="0" w:color="auto"/>
            <w:right w:val="none" w:sz="0" w:space="0" w:color="auto"/>
          </w:divBdr>
        </w:div>
        <w:div w:id="209808471">
          <w:marLeft w:val="640"/>
          <w:marRight w:val="0"/>
          <w:marTop w:val="0"/>
          <w:marBottom w:val="0"/>
          <w:divBdr>
            <w:top w:val="none" w:sz="0" w:space="0" w:color="auto"/>
            <w:left w:val="none" w:sz="0" w:space="0" w:color="auto"/>
            <w:bottom w:val="none" w:sz="0" w:space="0" w:color="auto"/>
            <w:right w:val="none" w:sz="0" w:space="0" w:color="auto"/>
          </w:divBdr>
        </w:div>
        <w:div w:id="1877741917">
          <w:marLeft w:val="640"/>
          <w:marRight w:val="0"/>
          <w:marTop w:val="0"/>
          <w:marBottom w:val="0"/>
          <w:divBdr>
            <w:top w:val="none" w:sz="0" w:space="0" w:color="auto"/>
            <w:left w:val="none" w:sz="0" w:space="0" w:color="auto"/>
            <w:bottom w:val="none" w:sz="0" w:space="0" w:color="auto"/>
            <w:right w:val="none" w:sz="0" w:space="0" w:color="auto"/>
          </w:divBdr>
        </w:div>
        <w:div w:id="803617378">
          <w:marLeft w:val="640"/>
          <w:marRight w:val="0"/>
          <w:marTop w:val="0"/>
          <w:marBottom w:val="0"/>
          <w:divBdr>
            <w:top w:val="none" w:sz="0" w:space="0" w:color="auto"/>
            <w:left w:val="none" w:sz="0" w:space="0" w:color="auto"/>
            <w:bottom w:val="none" w:sz="0" w:space="0" w:color="auto"/>
            <w:right w:val="none" w:sz="0" w:space="0" w:color="auto"/>
          </w:divBdr>
        </w:div>
        <w:div w:id="1812136659">
          <w:marLeft w:val="640"/>
          <w:marRight w:val="0"/>
          <w:marTop w:val="0"/>
          <w:marBottom w:val="0"/>
          <w:divBdr>
            <w:top w:val="none" w:sz="0" w:space="0" w:color="auto"/>
            <w:left w:val="none" w:sz="0" w:space="0" w:color="auto"/>
            <w:bottom w:val="none" w:sz="0" w:space="0" w:color="auto"/>
            <w:right w:val="none" w:sz="0" w:space="0" w:color="auto"/>
          </w:divBdr>
        </w:div>
        <w:div w:id="1747454814">
          <w:marLeft w:val="640"/>
          <w:marRight w:val="0"/>
          <w:marTop w:val="0"/>
          <w:marBottom w:val="0"/>
          <w:divBdr>
            <w:top w:val="none" w:sz="0" w:space="0" w:color="auto"/>
            <w:left w:val="none" w:sz="0" w:space="0" w:color="auto"/>
            <w:bottom w:val="none" w:sz="0" w:space="0" w:color="auto"/>
            <w:right w:val="none" w:sz="0" w:space="0" w:color="auto"/>
          </w:divBdr>
        </w:div>
        <w:div w:id="663896993">
          <w:marLeft w:val="640"/>
          <w:marRight w:val="0"/>
          <w:marTop w:val="0"/>
          <w:marBottom w:val="0"/>
          <w:divBdr>
            <w:top w:val="none" w:sz="0" w:space="0" w:color="auto"/>
            <w:left w:val="none" w:sz="0" w:space="0" w:color="auto"/>
            <w:bottom w:val="none" w:sz="0" w:space="0" w:color="auto"/>
            <w:right w:val="none" w:sz="0" w:space="0" w:color="auto"/>
          </w:divBdr>
        </w:div>
        <w:div w:id="586118644">
          <w:marLeft w:val="640"/>
          <w:marRight w:val="0"/>
          <w:marTop w:val="0"/>
          <w:marBottom w:val="0"/>
          <w:divBdr>
            <w:top w:val="none" w:sz="0" w:space="0" w:color="auto"/>
            <w:left w:val="none" w:sz="0" w:space="0" w:color="auto"/>
            <w:bottom w:val="none" w:sz="0" w:space="0" w:color="auto"/>
            <w:right w:val="none" w:sz="0" w:space="0" w:color="auto"/>
          </w:divBdr>
        </w:div>
        <w:div w:id="1118110160">
          <w:marLeft w:val="640"/>
          <w:marRight w:val="0"/>
          <w:marTop w:val="0"/>
          <w:marBottom w:val="0"/>
          <w:divBdr>
            <w:top w:val="none" w:sz="0" w:space="0" w:color="auto"/>
            <w:left w:val="none" w:sz="0" w:space="0" w:color="auto"/>
            <w:bottom w:val="none" w:sz="0" w:space="0" w:color="auto"/>
            <w:right w:val="none" w:sz="0" w:space="0" w:color="auto"/>
          </w:divBdr>
        </w:div>
        <w:div w:id="23294616">
          <w:marLeft w:val="640"/>
          <w:marRight w:val="0"/>
          <w:marTop w:val="0"/>
          <w:marBottom w:val="0"/>
          <w:divBdr>
            <w:top w:val="none" w:sz="0" w:space="0" w:color="auto"/>
            <w:left w:val="none" w:sz="0" w:space="0" w:color="auto"/>
            <w:bottom w:val="none" w:sz="0" w:space="0" w:color="auto"/>
            <w:right w:val="none" w:sz="0" w:space="0" w:color="auto"/>
          </w:divBdr>
        </w:div>
        <w:div w:id="1770656079">
          <w:marLeft w:val="640"/>
          <w:marRight w:val="0"/>
          <w:marTop w:val="0"/>
          <w:marBottom w:val="0"/>
          <w:divBdr>
            <w:top w:val="none" w:sz="0" w:space="0" w:color="auto"/>
            <w:left w:val="none" w:sz="0" w:space="0" w:color="auto"/>
            <w:bottom w:val="none" w:sz="0" w:space="0" w:color="auto"/>
            <w:right w:val="none" w:sz="0" w:space="0" w:color="auto"/>
          </w:divBdr>
        </w:div>
        <w:div w:id="467674451">
          <w:marLeft w:val="640"/>
          <w:marRight w:val="0"/>
          <w:marTop w:val="0"/>
          <w:marBottom w:val="0"/>
          <w:divBdr>
            <w:top w:val="none" w:sz="0" w:space="0" w:color="auto"/>
            <w:left w:val="none" w:sz="0" w:space="0" w:color="auto"/>
            <w:bottom w:val="none" w:sz="0" w:space="0" w:color="auto"/>
            <w:right w:val="none" w:sz="0" w:space="0" w:color="auto"/>
          </w:divBdr>
        </w:div>
        <w:div w:id="55591668">
          <w:marLeft w:val="640"/>
          <w:marRight w:val="0"/>
          <w:marTop w:val="0"/>
          <w:marBottom w:val="0"/>
          <w:divBdr>
            <w:top w:val="none" w:sz="0" w:space="0" w:color="auto"/>
            <w:left w:val="none" w:sz="0" w:space="0" w:color="auto"/>
            <w:bottom w:val="none" w:sz="0" w:space="0" w:color="auto"/>
            <w:right w:val="none" w:sz="0" w:space="0" w:color="auto"/>
          </w:divBdr>
        </w:div>
        <w:div w:id="814952671">
          <w:marLeft w:val="640"/>
          <w:marRight w:val="0"/>
          <w:marTop w:val="0"/>
          <w:marBottom w:val="0"/>
          <w:divBdr>
            <w:top w:val="none" w:sz="0" w:space="0" w:color="auto"/>
            <w:left w:val="none" w:sz="0" w:space="0" w:color="auto"/>
            <w:bottom w:val="none" w:sz="0" w:space="0" w:color="auto"/>
            <w:right w:val="none" w:sz="0" w:space="0" w:color="auto"/>
          </w:divBdr>
        </w:div>
        <w:div w:id="49690001">
          <w:marLeft w:val="640"/>
          <w:marRight w:val="0"/>
          <w:marTop w:val="0"/>
          <w:marBottom w:val="0"/>
          <w:divBdr>
            <w:top w:val="none" w:sz="0" w:space="0" w:color="auto"/>
            <w:left w:val="none" w:sz="0" w:space="0" w:color="auto"/>
            <w:bottom w:val="none" w:sz="0" w:space="0" w:color="auto"/>
            <w:right w:val="none" w:sz="0" w:space="0" w:color="auto"/>
          </w:divBdr>
        </w:div>
      </w:divsChild>
    </w:div>
    <w:div w:id="243878729">
      <w:bodyDiv w:val="1"/>
      <w:marLeft w:val="0"/>
      <w:marRight w:val="0"/>
      <w:marTop w:val="0"/>
      <w:marBottom w:val="0"/>
      <w:divBdr>
        <w:top w:val="none" w:sz="0" w:space="0" w:color="auto"/>
        <w:left w:val="none" w:sz="0" w:space="0" w:color="auto"/>
        <w:bottom w:val="none" w:sz="0" w:space="0" w:color="auto"/>
        <w:right w:val="none" w:sz="0" w:space="0" w:color="auto"/>
      </w:divBdr>
      <w:divsChild>
        <w:div w:id="1559394966">
          <w:marLeft w:val="640"/>
          <w:marRight w:val="0"/>
          <w:marTop w:val="0"/>
          <w:marBottom w:val="0"/>
          <w:divBdr>
            <w:top w:val="none" w:sz="0" w:space="0" w:color="auto"/>
            <w:left w:val="none" w:sz="0" w:space="0" w:color="auto"/>
            <w:bottom w:val="none" w:sz="0" w:space="0" w:color="auto"/>
            <w:right w:val="none" w:sz="0" w:space="0" w:color="auto"/>
          </w:divBdr>
        </w:div>
        <w:div w:id="1714427524">
          <w:marLeft w:val="640"/>
          <w:marRight w:val="0"/>
          <w:marTop w:val="0"/>
          <w:marBottom w:val="0"/>
          <w:divBdr>
            <w:top w:val="none" w:sz="0" w:space="0" w:color="auto"/>
            <w:left w:val="none" w:sz="0" w:space="0" w:color="auto"/>
            <w:bottom w:val="none" w:sz="0" w:space="0" w:color="auto"/>
            <w:right w:val="none" w:sz="0" w:space="0" w:color="auto"/>
          </w:divBdr>
        </w:div>
        <w:div w:id="1600484145">
          <w:marLeft w:val="640"/>
          <w:marRight w:val="0"/>
          <w:marTop w:val="0"/>
          <w:marBottom w:val="0"/>
          <w:divBdr>
            <w:top w:val="none" w:sz="0" w:space="0" w:color="auto"/>
            <w:left w:val="none" w:sz="0" w:space="0" w:color="auto"/>
            <w:bottom w:val="none" w:sz="0" w:space="0" w:color="auto"/>
            <w:right w:val="none" w:sz="0" w:space="0" w:color="auto"/>
          </w:divBdr>
        </w:div>
        <w:div w:id="1020858928">
          <w:marLeft w:val="640"/>
          <w:marRight w:val="0"/>
          <w:marTop w:val="0"/>
          <w:marBottom w:val="0"/>
          <w:divBdr>
            <w:top w:val="none" w:sz="0" w:space="0" w:color="auto"/>
            <w:left w:val="none" w:sz="0" w:space="0" w:color="auto"/>
            <w:bottom w:val="none" w:sz="0" w:space="0" w:color="auto"/>
            <w:right w:val="none" w:sz="0" w:space="0" w:color="auto"/>
          </w:divBdr>
        </w:div>
        <w:div w:id="1081680668">
          <w:marLeft w:val="640"/>
          <w:marRight w:val="0"/>
          <w:marTop w:val="0"/>
          <w:marBottom w:val="0"/>
          <w:divBdr>
            <w:top w:val="none" w:sz="0" w:space="0" w:color="auto"/>
            <w:left w:val="none" w:sz="0" w:space="0" w:color="auto"/>
            <w:bottom w:val="none" w:sz="0" w:space="0" w:color="auto"/>
            <w:right w:val="none" w:sz="0" w:space="0" w:color="auto"/>
          </w:divBdr>
        </w:div>
        <w:div w:id="2046631674">
          <w:marLeft w:val="640"/>
          <w:marRight w:val="0"/>
          <w:marTop w:val="0"/>
          <w:marBottom w:val="0"/>
          <w:divBdr>
            <w:top w:val="none" w:sz="0" w:space="0" w:color="auto"/>
            <w:left w:val="none" w:sz="0" w:space="0" w:color="auto"/>
            <w:bottom w:val="none" w:sz="0" w:space="0" w:color="auto"/>
            <w:right w:val="none" w:sz="0" w:space="0" w:color="auto"/>
          </w:divBdr>
        </w:div>
        <w:div w:id="1966154230">
          <w:marLeft w:val="640"/>
          <w:marRight w:val="0"/>
          <w:marTop w:val="0"/>
          <w:marBottom w:val="0"/>
          <w:divBdr>
            <w:top w:val="none" w:sz="0" w:space="0" w:color="auto"/>
            <w:left w:val="none" w:sz="0" w:space="0" w:color="auto"/>
            <w:bottom w:val="none" w:sz="0" w:space="0" w:color="auto"/>
            <w:right w:val="none" w:sz="0" w:space="0" w:color="auto"/>
          </w:divBdr>
        </w:div>
        <w:div w:id="2015716246">
          <w:marLeft w:val="640"/>
          <w:marRight w:val="0"/>
          <w:marTop w:val="0"/>
          <w:marBottom w:val="0"/>
          <w:divBdr>
            <w:top w:val="none" w:sz="0" w:space="0" w:color="auto"/>
            <w:left w:val="none" w:sz="0" w:space="0" w:color="auto"/>
            <w:bottom w:val="none" w:sz="0" w:space="0" w:color="auto"/>
            <w:right w:val="none" w:sz="0" w:space="0" w:color="auto"/>
          </w:divBdr>
        </w:div>
        <w:div w:id="338627192">
          <w:marLeft w:val="640"/>
          <w:marRight w:val="0"/>
          <w:marTop w:val="0"/>
          <w:marBottom w:val="0"/>
          <w:divBdr>
            <w:top w:val="none" w:sz="0" w:space="0" w:color="auto"/>
            <w:left w:val="none" w:sz="0" w:space="0" w:color="auto"/>
            <w:bottom w:val="none" w:sz="0" w:space="0" w:color="auto"/>
            <w:right w:val="none" w:sz="0" w:space="0" w:color="auto"/>
          </w:divBdr>
        </w:div>
        <w:div w:id="699865433">
          <w:marLeft w:val="640"/>
          <w:marRight w:val="0"/>
          <w:marTop w:val="0"/>
          <w:marBottom w:val="0"/>
          <w:divBdr>
            <w:top w:val="none" w:sz="0" w:space="0" w:color="auto"/>
            <w:left w:val="none" w:sz="0" w:space="0" w:color="auto"/>
            <w:bottom w:val="none" w:sz="0" w:space="0" w:color="auto"/>
            <w:right w:val="none" w:sz="0" w:space="0" w:color="auto"/>
          </w:divBdr>
        </w:div>
        <w:div w:id="1997495247">
          <w:marLeft w:val="640"/>
          <w:marRight w:val="0"/>
          <w:marTop w:val="0"/>
          <w:marBottom w:val="0"/>
          <w:divBdr>
            <w:top w:val="none" w:sz="0" w:space="0" w:color="auto"/>
            <w:left w:val="none" w:sz="0" w:space="0" w:color="auto"/>
            <w:bottom w:val="none" w:sz="0" w:space="0" w:color="auto"/>
            <w:right w:val="none" w:sz="0" w:space="0" w:color="auto"/>
          </w:divBdr>
        </w:div>
        <w:div w:id="1133254776">
          <w:marLeft w:val="640"/>
          <w:marRight w:val="0"/>
          <w:marTop w:val="0"/>
          <w:marBottom w:val="0"/>
          <w:divBdr>
            <w:top w:val="none" w:sz="0" w:space="0" w:color="auto"/>
            <w:left w:val="none" w:sz="0" w:space="0" w:color="auto"/>
            <w:bottom w:val="none" w:sz="0" w:space="0" w:color="auto"/>
            <w:right w:val="none" w:sz="0" w:space="0" w:color="auto"/>
          </w:divBdr>
        </w:div>
        <w:div w:id="1243105862">
          <w:marLeft w:val="640"/>
          <w:marRight w:val="0"/>
          <w:marTop w:val="0"/>
          <w:marBottom w:val="0"/>
          <w:divBdr>
            <w:top w:val="none" w:sz="0" w:space="0" w:color="auto"/>
            <w:left w:val="none" w:sz="0" w:space="0" w:color="auto"/>
            <w:bottom w:val="none" w:sz="0" w:space="0" w:color="auto"/>
            <w:right w:val="none" w:sz="0" w:space="0" w:color="auto"/>
          </w:divBdr>
        </w:div>
        <w:div w:id="90904363">
          <w:marLeft w:val="640"/>
          <w:marRight w:val="0"/>
          <w:marTop w:val="0"/>
          <w:marBottom w:val="0"/>
          <w:divBdr>
            <w:top w:val="none" w:sz="0" w:space="0" w:color="auto"/>
            <w:left w:val="none" w:sz="0" w:space="0" w:color="auto"/>
            <w:bottom w:val="none" w:sz="0" w:space="0" w:color="auto"/>
            <w:right w:val="none" w:sz="0" w:space="0" w:color="auto"/>
          </w:divBdr>
        </w:div>
        <w:div w:id="1279331938">
          <w:marLeft w:val="640"/>
          <w:marRight w:val="0"/>
          <w:marTop w:val="0"/>
          <w:marBottom w:val="0"/>
          <w:divBdr>
            <w:top w:val="none" w:sz="0" w:space="0" w:color="auto"/>
            <w:left w:val="none" w:sz="0" w:space="0" w:color="auto"/>
            <w:bottom w:val="none" w:sz="0" w:space="0" w:color="auto"/>
            <w:right w:val="none" w:sz="0" w:space="0" w:color="auto"/>
          </w:divBdr>
        </w:div>
        <w:div w:id="1600213293">
          <w:marLeft w:val="640"/>
          <w:marRight w:val="0"/>
          <w:marTop w:val="0"/>
          <w:marBottom w:val="0"/>
          <w:divBdr>
            <w:top w:val="none" w:sz="0" w:space="0" w:color="auto"/>
            <w:left w:val="none" w:sz="0" w:space="0" w:color="auto"/>
            <w:bottom w:val="none" w:sz="0" w:space="0" w:color="auto"/>
            <w:right w:val="none" w:sz="0" w:space="0" w:color="auto"/>
          </w:divBdr>
        </w:div>
        <w:div w:id="1118526912">
          <w:marLeft w:val="640"/>
          <w:marRight w:val="0"/>
          <w:marTop w:val="0"/>
          <w:marBottom w:val="0"/>
          <w:divBdr>
            <w:top w:val="none" w:sz="0" w:space="0" w:color="auto"/>
            <w:left w:val="none" w:sz="0" w:space="0" w:color="auto"/>
            <w:bottom w:val="none" w:sz="0" w:space="0" w:color="auto"/>
            <w:right w:val="none" w:sz="0" w:space="0" w:color="auto"/>
          </w:divBdr>
        </w:div>
        <w:div w:id="934677266">
          <w:marLeft w:val="640"/>
          <w:marRight w:val="0"/>
          <w:marTop w:val="0"/>
          <w:marBottom w:val="0"/>
          <w:divBdr>
            <w:top w:val="none" w:sz="0" w:space="0" w:color="auto"/>
            <w:left w:val="none" w:sz="0" w:space="0" w:color="auto"/>
            <w:bottom w:val="none" w:sz="0" w:space="0" w:color="auto"/>
            <w:right w:val="none" w:sz="0" w:space="0" w:color="auto"/>
          </w:divBdr>
        </w:div>
        <w:div w:id="791629223">
          <w:marLeft w:val="640"/>
          <w:marRight w:val="0"/>
          <w:marTop w:val="0"/>
          <w:marBottom w:val="0"/>
          <w:divBdr>
            <w:top w:val="none" w:sz="0" w:space="0" w:color="auto"/>
            <w:left w:val="none" w:sz="0" w:space="0" w:color="auto"/>
            <w:bottom w:val="none" w:sz="0" w:space="0" w:color="auto"/>
            <w:right w:val="none" w:sz="0" w:space="0" w:color="auto"/>
          </w:divBdr>
        </w:div>
        <w:div w:id="275867476">
          <w:marLeft w:val="640"/>
          <w:marRight w:val="0"/>
          <w:marTop w:val="0"/>
          <w:marBottom w:val="0"/>
          <w:divBdr>
            <w:top w:val="none" w:sz="0" w:space="0" w:color="auto"/>
            <w:left w:val="none" w:sz="0" w:space="0" w:color="auto"/>
            <w:bottom w:val="none" w:sz="0" w:space="0" w:color="auto"/>
            <w:right w:val="none" w:sz="0" w:space="0" w:color="auto"/>
          </w:divBdr>
        </w:div>
        <w:div w:id="872763548">
          <w:marLeft w:val="640"/>
          <w:marRight w:val="0"/>
          <w:marTop w:val="0"/>
          <w:marBottom w:val="0"/>
          <w:divBdr>
            <w:top w:val="none" w:sz="0" w:space="0" w:color="auto"/>
            <w:left w:val="none" w:sz="0" w:space="0" w:color="auto"/>
            <w:bottom w:val="none" w:sz="0" w:space="0" w:color="auto"/>
            <w:right w:val="none" w:sz="0" w:space="0" w:color="auto"/>
          </w:divBdr>
        </w:div>
        <w:div w:id="318119153">
          <w:marLeft w:val="640"/>
          <w:marRight w:val="0"/>
          <w:marTop w:val="0"/>
          <w:marBottom w:val="0"/>
          <w:divBdr>
            <w:top w:val="none" w:sz="0" w:space="0" w:color="auto"/>
            <w:left w:val="none" w:sz="0" w:space="0" w:color="auto"/>
            <w:bottom w:val="none" w:sz="0" w:space="0" w:color="auto"/>
            <w:right w:val="none" w:sz="0" w:space="0" w:color="auto"/>
          </w:divBdr>
        </w:div>
        <w:div w:id="1784422114">
          <w:marLeft w:val="640"/>
          <w:marRight w:val="0"/>
          <w:marTop w:val="0"/>
          <w:marBottom w:val="0"/>
          <w:divBdr>
            <w:top w:val="none" w:sz="0" w:space="0" w:color="auto"/>
            <w:left w:val="none" w:sz="0" w:space="0" w:color="auto"/>
            <w:bottom w:val="none" w:sz="0" w:space="0" w:color="auto"/>
            <w:right w:val="none" w:sz="0" w:space="0" w:color="auto"/>
          </w:divBdr>
        </w:div>
        <w:div w:id="1408308498">
          <w:marLeft w:val="640"/>
          <w:marRight w:val="0"/>
          <w:marTop w:val="0"/>
          <w:marBottom w:val="0"/>
          <w:divBdr>
            <w:top w:val="none" w:sz="0" w:space="0" w:color="auto"/>
            <w:left w:val="none" w:sz="0" w:space="0" w:color="auto"/>
            <w:bottom w:val="none" w:sz="0" w:space="0" w:color="auto"/>
            <w:right w:val="none" w:sz="0" w:space="0" w:color="auto"/>
          </w:divBdr>
        </w:div>
        <w:div w:id="1413744954">
          <w:marLeft w:val="640"/>
          <w:marRight w:val="0"/>
          <w:marTop w:val="0"/>
          <w:marBottom w:val="0"/>
          <w:divBdr>
            <w:top w:val="none" w:sz="0" w:space="0" w:color="auto"/>
            <w:left w:val="none" w:sz="0" w:space="0" w:color="auto"/>
            <w:bottom w:val="none" w:sz="0" w:space="0" w:color="auto"/>
            <w:right w:val="none" w:sz="0" w:space="0" w:color="auto"/>
          </w:divBdr>
        </w:div>
        <w:div w:id="132524648">
          <w:marLeft w:val="640"/>
          <w:marRight w:val="0"/>
          <w:marTop w:val="0"/>
          <w:marBottom w:val="0"/>
          <w:divBdr>
            <w:top w:val="none" w:sz="0" w:space="0" w:color="auto"/>
            <w:left w:val="none" w:sz="0" w:space="0" w:color="auto"/>
            <w:bottom w:val="none" w:sz="0" w:space="0" w:color="auto"/>
            <w:right w:val="none" w:sz="0" w:space="0" w:color="auto"/>
          </w:divBdr>
        </w:div>
        <w:div w:id="1998528530">
          <w:marLeft w:val="640"/>
          <w:marRight w:val="0"/>
          <w:marTop w:val="0"/>
          <w:marBottom w:val="0"/>
          <w:divBdr>
            <w:top w:val="none" w:sz="0" w:space="0" w:color="auto"/>
            <w:left w:val="none" w:sz="0" w:space="0" w:color="auto"/>
            <w:bottom w:val="none" w:sz="0" w:space="0" w:color="auto"/>
            <w:right w:val="none" w:sz="0" w:space="0" w:color="auto"/>
          </w:divBdr>
        </w:div>
        <w:div w:id="1559436368">
          <w:marLeft w:val="640"/>
          <w:marRight w:val="0"/>
          <w:marTop w:val="0"/>
          <w:marBottom w:val="0"/>
          <w:divBdr>
            <w:top w:val="none" w:sz="0" w:space="0" w:color="auto"/>
            <w:left w:val="none" w:sz="0" w:space="0" w:color="auto"/>
            <w:bottom w:val="none" w:sz="0" w:space="0" w:color="auto"/>
            <w:right w:val="none" w:sz="0" w:space="0" w:color="auto"/>
          </w:divBdr>
        </w:div>
        <w:div w:id="1090586046">
          <w:marLeft w:val="640"/>
          <w:marRight w:val="0"/>
          <w:marTop w:val="0"/>
          <w:marBottom w:val="0"/>
          <w:divBdr>
            <w:top w:val="none" w:sz="0" w:space="0" w:color="auto"/>
            <w:left w:val="none" w:sz="0" w:space="0" w:color="auto"/>
            <w:bottom w:val="none" w:sz="0" w:space="0" w:color="auto"/>
            <w:right w:val="none" w:sz="0" w:space="0" w:color="auto"/>
          </w:divBdr>
        </w:div>
        <w:div w:id="1686516082">
          <w:marLeft w:val="640"/>
          <w:marRight w:val="0"/>
          <w:marTop w:val="0"/>
          <w:marBottom w:val="0"/>
          <w:divBdr>
            <w:top w:val="none" w:sz="0" w:space="0" w:color="auto"/>
            <w:left w:val="none" w:sz="0" w:space="0" w:color="auto"/>
            <w:bottom w:val="none" w:sz="0" w:space="0" w:color="auto"/>
            <w:right w:val="none" w:sz="0" w:space="0" w:color="auto"/>
          </w:divBdr>
        </w:div>
        <w:div w:id="2054377758">
          <w:marLeft w:val="640"/>
          <w:marRight w:val="0"/>
          <w:marTop w:val="0"/>
          <w:marBottom w:val="0"/>
          <w:divBdr>
            <w:top w:val="none" w:sz="0" w:space="0" w:color="auto"/>
            <w:left w:val="none" w:sz="0" w:space="0" w:color="auto"/>
            <w:bottom w:val="none" w:sz="0" w:space="0" w:color="auto"/>
            <w:right w:val="none" w:sz="0" w:space="0" w:color="auto"/>
          </w:divBdr>
        </w:div>
        <w:div w:id="128524632">
          <w:marLeft w:val="640"/>
          <w:marRight w:val="0"/>
          <w:marTop w:val="0"/>
          <w:marBottom w:val="0"/>
          <w:divBdr>
            <w:top w:val="none" w:sz="0" w:space="0" w:color="auto"/>
            <w:left w:val="none" w:sz="0" w:space="0" w:color="auto"/>
            <w:bottom w:val="none" w:sz="0" w:space="0" w:color="auto"/>
            <w:right w:val="none" w:sz="0" w:space="0" w:color="auto"/>
          </w:divBdr>
        </w:div>
        <w:div w:id="1328363157">
          <w:marLeft w:val="640"/>
          <w:marRight w:val="0"/>
          <w:marTop w:val="0"/>
          <w:marBottom w:val="0"/>
          <w:divBdr>
            <w:top w:val="none" w:sz="0" w:space="0" w:color="auto"/>
            <w:left w:val="none" w:sz="0" w:space="0" w:color="auto"/>
            <w:bottom w:val="none" w:sz="0" w:space="0" w:color="auto"/>
            <w:right w:val="none" w:sz="0" w:space="0" w:color="auto"/>
          </w:divBdr>
        </w:div>
        <w:div w:id="183519724">
          <w:marLeft w:val="640"/>
          <w:marRight w:val="0"/>
          <w:marTop w:val="0"/>
          <w:marBottom w:val="0"/>
          <w:divBdr>
            <w:top w:val="none" w:sz="0" w:space="0" w:color="auto"/>
            <w:left w:val="none" w:sz="0" w:space="0" w:color="auto"/>
            <w:bottom w:val="none" w:sz="0" w:space="0" w:color="auto"/>
            <w:right w:val="none" w:sz="0" w:space="0" w:color="auto"/>
          </w:divBdr>
        </w:div>
        <w:div w:id="193617902">
          <w:marLeft w:val="640"/>
          <w:marRight w:val="0"/>
          <w:marTop w:val="0"/>
          <w:marBottom w:val="0"/>
          <w:divBdr>
            <w:top w:val="none" w:sz="0" w:space="0" w:color="auto"/>
            <w:left w:val="none" w:sz="0" w:space="0" w:color="auto"/>
            <w:bottom w:val="none" w:sz="0" w:space="0" w:color="auto"/>
            <w:right w:val="none" w:sz="0" w:space="0" w:color="auto"/>
          </w:divBdr>
        </w:div>
        <w:div w:id="1258296709">
          <w:marLeft w:val="640"/>
          <w:marRight w:val="0"/>
          <w:marTop w:val="0"/>
          <w:marBottom w:val="0"/>
          <w:divBdr>
            <w:top w:val="none" w:sz="0" w:space="0" w:color="auto"/>
            <w:left w:val="none" w:sz="0" w:space="0" w:color="auto"/>
            <w:bottom w:val="none" w:sz="0" w:space="0" w:color="auto"/>
            <w:right w:val="none" w:sz="0" w:space="0" w:color="auto"/>
          </w:divBdr>
        </w:div>
        <w:div w:id="696782940">
          <w:marLeft w:val="640"/>
          <w:marRight w:val="0"/>
          <w:marTop w:val="0"/>
          <w:marBottom w:val="0"/>
          <w:divBdr>
            <w:top w:val="none" w:sz="0" w:space="0" w:color="auto"/>
            <w:left w:val="none" w:sz="0" w:space="0" w:color="auto"/>
            <w:bottom w:val="none" w:sz="0" w:space="0" w:color="auto"/>
            <w:right w:val="none" w:sz="0" w:space="0" w:color="auto"/>
          </w:divBdr>
        </w:div>
        <w:div w:id="954755011">
          <w:marLeft w:val="640"/>
          <w:marRight w:val="0"/>
          <w:marTop w:val="0"/>
          <w:marBottom w:val="0"/>
          <w:divBdr>
            <w:top w:val="none" w:sz="0" w:space="0" w:color="auto"/>
            <w:left w:val="none" w:sz="0" w:space="0" w:color="auto"/>
            <w:bottom w:val="none" w:sz="0" w:space="0" w:color="auto"/>
            <w:right w:val="none" w:sz="0" w:space="0" w:color="auto"/>
          </w:divBdr>
        </w:div>
        <w:div w:id="1331300455">
          <w:marLeft w:val="640"/>
          <w:marRight w:val="0"/>
          <w:marTop w:val="0"/>
          <w:marBottom w:val="0"/>
          <w:divBdr>
            <w:top w:val="none" w:sz="0" w:space="0" w:color="auto"/>
            <w:left w:val="none" w:sz="0" w:space="0" w:color="auto"/>
            <w:bottom w:val="none" w:sz="0" w:space="0" w:color="auto"/>
            <w:right w:val="none" w:sz="0" w:space="0" w:color="auto"/>
          </w:divBdr>
        </w:div>
        <w:div w:id="1434323749">
          <w:marLeft w:val="640"/>
          <w:marRight w:val="0"/>
          <w:marTop w:val="0"/>
          <w:marBottom w:val="0"/>
          <w:divBdr>
            <w:top w:val="none" w:sz="0" w:space="0" w:color="auto"/>
            <w:left w:val="none" w:sz="0" w:space="0" w:color="auto"/>
            <w:bottom w:val="none" w:sz="0" w:space="0" w:color="auto"/>
            <w:right w:val="none" w:sz="0" w:space="0" w:color="auto"/>
          </w:divBdr>
        </w:div>
        <w:div w:id="311834165">
          <w:marLeft w:val="640"/>
          <w:marRight w:val="0"/>
          <w:marTop w:val="0"/>
          <w:marBottom w:val="0"/>
          <w:divBdr>
            <w:top w:val="none" w:sz="0" w:space="0" w:color="auto"/>
            <w:left w:val="none" w:sz="0" w:space="0" w:color="auto"/>
            <w:bottom w:val="none" w:sz="0" w:space="0" w:color="auto"/>
            <w:right w:val="none" w:sz="0" w:space="0" w:color="auto"/>
          </w:divBdr>
        </w:div>
        <w:div w:id="491261638">
          <w:marLeft w:val="640"/>
          <w:marRight w:val="0"/>
          <w:marTop w:val="0"/>
          <w:marBottom w:val="0"/>
          <w:divBdr>
            <w:top w:val="none" w:sz="0" w:space="0" w:color="auto"/>
            <w:left w:val="none" w:sz="0" w:space="0" w:color="auto"/>
            <w:bottom w:val="none" w:sz="0" w:space="0" w:color="auto"/>
            <w:right w:val="none" w:sz="0" w:space="0" w:color="auto"/>
          </w:divBdr>
        </w:div>
        <w:div w:id="1312831823">
          <w:marLeft w:val="640"/>
          <w:marRight w:val="0"/>
          <w:marTop w:val="0"/>
          <w:marBottom w:val="0"/>
          <w:divBdr>
            <w:top w:val="none" w:sz="0" w:space="0" w:color="auto"/>
            <w:left w:val="none" w:sz="0" w:space="0" w:color="auto"/>
            <w:bottom w:val="none" w:sz="0" w:space="0" w:color="auto"/>
            <w:right w:val="none" w:sz="0" w:space="0" w:color="auto"/>
          </w:divBdr>
        </w:div>
        <w:div w:id="576940928">
          <w:marLeft w:val="640"/>
          <w:marRight w:val="0"/>
          <w:marTop w:val="0"/>
          <w:marBottom w:val="0"/>
          <w:divBdr>
            <w:top w:val="none" w:sz="0" w:space="0" w:color="auto"/>
            <w:left w:val="none" w:sz="0" w:space="0" w:color="auto"/>
            <w:bottom w:val="none" w:sz="0" w:space="0" w:color="auto"/>
            <w:right w:val="none" w:sz="0" w:space="0" w:color="auto"/>
          </w:divBdr>
        </w:div>
        <w:div w:id="1058749822">
          <w:marLeft w:val="640"/>
          <w:marRight w:val="0"/>
          <w:marTop w:val="0"/>
          <w:marBottom w:val="0"/>
          <w:divBdr>
            <w:top w:val="none" w:sz="0" w:space="0" w:color="auto"/>
            <w:left w:val="none" w:sz="0" w:space="0" w:color="auto"/>
            <w:bottom w:val="none" w:sz="0" w:space="0" w:color="auto"/>
            <w:right w:val="none" w:sz="0" w:space="0" w:color="auto"/>
          </w:divBdr>
        </w:div>
        <w:div w:id="404959079">
          <w:marLeft w:val="640"/>
          <w:marRight w:val="0"/>
          <w:marTop w:val="0"/>
          <w:marBottom w:val="0"/>
          <w:divBdr>
            <w:top w:val="none" w:sz="0" w:space="0" w:color="auto"/>
            <w:left w:val="none" w:sz="0" w:space="0" w:color="auto"/>
            <w:bottom w:val="none" w:sz="0" w:space="0" w:color="auto"/>
            <w:right w:val="none" w:sz="0" w:space="0" w:color="auto"/>
          </w:divBdr>
        </w:div>
        <w:div w:id="199710147">
          <w:marLeft w:val="640"/>
          <w:marRight w:val="0"/>
          <w:marTop w:val="0"/>
          <w:marBottom w:val="0"/>
          <w:divBdr>
            <w:top w:val="none" w:sz="0" w:space="0" w:color="auto"/>
            <w:left w:val="none" w:sz="0" w:space="0" w:color="auto"/>
            <w:bottom w:val="none" w:sz="0" w:space="0" w:color="auto"/>
            <w:right w:val="none" w:sz="0" w:space="0" w:color="auto"/>
          </w:divBdr>
        </w:div>
        <w:div w:id="1014965028">
          <w:marLeft w:val="640"/>
          <w:marRight w:val="0"/>
          <w:marTop w:val="0"/>
          <w:marBottom w:val="0"/>
          <w:divBdr>
            <w:top w:val="none" w:sz="0" w:space="0" w:color="auto"/>
            <w:left w:val="none" w:sz="0" w:space="0" w:color="auto"/>
            <w:bottom w:val="none" w:sz="0" w:space="0" w:color="auto"/>
            <w:right w:val="none" w:sz="0" w:space="0" w:color="auto"/>
          </w:divBdr>
        </w:div>
        <w:div w:id="691684435">
          <w:marLeft w:val="640"/>
          <w:marRight w:val="0"/>
          <w:marTop w:val="0"/>
          <w:marBottom w:val="0"/>
          <w:divBdr>
            <w:top w:val="none" w:sz="0" w:space="0" w:color="auto"/>
            <w:left w:val="none" w:sz="0" w:space="0" w:color="auto"/>
            <w:bottom w:val="none" w:sz="0" w:space="0" w:color="auto"/>
            <w:right w:val="none" w:sz="0" w:space="0" w:color="auto"/>
          </w:divBdr>
        </w:div>
        <w:div w:id="1183398071">
          <w:marLeft w:val="640"/>
          <w:marRight w:val="0"/>
          <w:marTop w:val="0"/>
          <w:marBottom w:val="0"/>
          <w:divBdr>
            <w:top w:val="none" w:sz="0" w:space="0" w:color="auto"/>
            <w:left w:val="none" w:sz="0" w:space="0" w:color="auto"/>
            <w:bottom w:val="none" w:sz="0" w:space="0" w:color="auto"/>
            <w:right w:val="none" w:sz="0" w:space="0" w:color="auto"/>
          </w:divBdr>
        </w:div>
        <w:div w:id="1280800211">
          <w:marLeft w:val="640"/>
          <w:marRight w:val="0"/>
          <w:marTop w:val="0"/>
          <w:marBottom w:val="0"/>
          <w:divBdr>
            <w:top w:val="none" w:sz="0" w:space="0" w:color="auto"/>
            <w:left w:val="none" w:sz="0" w:space="0" w:color="auto"/>
            <w:bottom w:val="none" w:sz="0" w:space="0" w:color="auto"/>
            <w:right w:val="none" w:sz="0" w:space="0" w:color="auto"/>
          </w:divBdr>
        </w:div>
        <w:div w:id="1088309372">
          <w:marLeft w:val="640"/>
          <w:marRight w:val="0"/>
          <w:marTop w:val="0"/>
          <w:marBottom w:val="0"/>
          <w:divBdr>
            <w:top w:val="none" w:sz="0" w:space="0" w:color="auto"/>
            <w:left w:val="none" w:sz="0" w:space="0" w:color="auto"/>
            <w:bottom w:val="none" w:sz="0" w:space="0" w:color="auto"/>
            <w:right w:val="none" w:sz="0" w:space="0" w:color="auto"/>
          </w:divBdr>
        </w:div>
        <w:div w:id="1498768428">
          <w:marLeft w:val="640"/>
          <w:marRight w:val="0"/>
          <w:marTop w:val="0"/>
          <w:marBottom w:val="0"/>
          <w:divBdr>
            <w:top w:val="none" w:sz="0" w:space="0" w:color="auto"/>
            <w:left w:val="none" w:sz="0" w:space="0" w:color="auto"/>
            <w:bottom w:val="none" w:sz="0" w:space="0" w:color="auto"/>
            <w:right w:val="none" w:sz="0" w:space="0" w:color="auto"/>
          </w:divBdr>
        </w:div>
        <w:div w:id="335500700">
          <w:marLeft w:val="640"/>
          <w:marRight w:val="0"/>
          <w:marTop w:val="0"/>
          <w:marBottom w:val="0"/>
          <w:divBdr>
            <w:top w:val="none" w:sz="0" w:space="0" w:color="auto"/>
            <w:left w:val="none" w:sz="0" w:space="0" w:color="auto"/>
            <w:bottom w:val="none" w:sz="0" w:space="0" w:color="auto"/>
            <w:right w:val="none" w:sz="0" w:space="0" w:color="auto"/>
          </w:divBdr>
        </w:div>
        <w:div w:id="1448889807">
          <w:marLeft w:val="640"/>
          <w:marRight w:val="0"/>
          <w:marTop w:val="0"/>
          <w:marBottom w:val="0"/>
          <w:divBdr>
            <w:top w:val="none" w:sz="0" w:space="0" w:color="auto"/>
            <w:left w:val="none" w:sz="0" w:space="0" w:color="auto"/>
            <w:bottom w:val="none" w:sz="0" w:space="0" w:color="auto"/>
            <w:right w:val="none" w:sz="0" w:space="0" w:color="auto"/>
          </w:divBdr>
        </w:div>
        <w:div w:id="703214692">
          <w:marLeft w:val="640"/>
          <w:marRight w:val="0"/>
          <w:marTop w:val="0"/>
          <w:marBottom w:val="0"/>
          <w:divBdr>
            <w:top w:val="none" w:sz="0" w:space="0" w:color="auto"/>
            <w:left w:val="none" w:sz="0" w:space="0" w:color="auto"/>
            <w:bottom w:val="none" w:sz="0" w:space="0" w:color="auto"/>
            <w:right w:val="none" w:sz="0" w:space="0" w:color="auto"/>
          </w:divBdr>
        </w:div>
        <w:div w:id="1942641234">
          <w:marLeft w:val="640"/>
          <w:marRight w:val="0"/>
          <w:marTop w:val="0"/>
          <w:marBottom w:val="0"/>
          <w:divBdr>
            <w:top w:val="none" w:sz="0" w:space="0" w:color="auto"/>
            <w:left w:val="none" w:sz="0" w:space="0" w:color="auto"/>
            <w:bottom w:val="none" w:sz="0" w:space="0" w:color="auto"/>
            <w:right w:val="none" w:sz="0" w:space="0" w:color="auto"/>
          </w:divBdr>
        </w:div>
        <w:div w:id="741832201">
          <w:marLeft w:val="640"/>
          <w:marRight w:val="0"/>
          <w:marTop w:val="0"/>
          <w:marBottom w:val="0"/>
          <w:divBdr>
            <w:top w:val="none" w:sz="0" w:space="0" w:color="auto"/>
            <w:left w:val="none" w:sz="0" w:space="0" w:color="auto"/>
            <w:bottom w:val="none" w:sz="0" w:space="0" w:color="auto"/>
            <w:right w:val="none" w:sz="0" w:space="0" w:color="auto"/>
          </w:divBdr>
        </w:div>
        <w:div w:id="1851870159">
          <w:marLeft w:val="640"/>
          <w:marRight w:val="0"/>
          <w:marTop w:val="0"/>
          <w:marBottom w:val="0"/>
          <w:divBdr>
            <w:top w:val="none" w:sz="0" w:space="0" w:color="auto"/>
            <w:left w:val="none" w:sz="0" w:space="0" w:color="auto"/>
            <w:bottom w:val="none" w:sz="0" w:space="0" w:color="auto"/>
            <w:right w:val="none" w:sz="0" w:space="0" w:color="auto"/>
          </w:divBdr>
        </w:div>
        <w:div w:id="1958875865">
          <w:marLeft w:val="640"/>
          <w:marRight w:val="0"/>
          <w:marTop w:val="0"/>
          <w:marBottom w:val="0"/>
          <w:divBdr>
            <w:top w:val="none" w:sz="0" w:space="0" w:color="auto"/>
            <w:left w:val="none" w:sz="0" w:space="0" w:color="auto"/>
            <w:bottom w:val="none" w:sz="0" w:space="0" w:color="auto"/>
            <w:right w:val="none" w:sz="0" w:space="0" w:color="auto"/>
          </w:divBdr>
        </w:div>
        <w:div w:id="280453673">
          <w:marLeft w:val="640"/>
          <w:marRight w:val="0"/>
          <w:marTop w:val="0"/>
          <w:marBottom w:val="0"/>
          <w:divBdr>
            <w:top w:val="none" w:sz="0" w:space="0" w:color="auto"/>
            <w:left w:val="none" w:sz="0" w:space="0" w:color="auto"/>
            <w:bottom w:val="none" w:sz="0" w:space="0" w:color="auto"/>
            <w:right w:val="none" w:sz="0" w:space="0" w:color="auto"/>
          </w:divBdr>
        </w:div>
        <w:div w:id="1652170929">
          <w:marLeft w:val="640"/>
          <w:marRight w:val="0"/>
          <w:marTop w:val="0"/>
          <w:marBottom w:val="0"/>
          <w:divBdr>
            <w:top w:val="none" w:sz="0" w:space="0" w:color="auto"/>
            <w:left w:val="none" w:sz="0" w:space="0" w:color="auto"/>
            <w:bottom w:val="none" w:sz="0" w:space="0" w:color="auto"/>
            <w:right w:val="none" w:sz="0" w:space="0" w:color="auto"/>
          </w:divBdr>
        </w:div>
        <w:div w:id="903368664">
          <w:marLeft w:val="640"/>
          <w:marRight w:val="0"/>
          <w:marTop w:val="0"/>
          <w:marBottom w:val="0"/>
          <w:divBdr>
            <w:top w:val="none" w:sz="0" w:space="0" w:color="auto"/>
            <w:left w:val="none" w:sz="0" w:space="0" w:color="auto"/>
            <w:bottom w:val="none" w:sz="0" w:space="0" w:color="auto"/>
            <w:right w:val="none" w:sz="0" w:space="0" w:color="auto"/>
          </w:divBdr>
        </w:div>
        <w:div w:id="1027221026">
          <w:marLeft w:val="640"/>
          <w:marRight w:val="0"/>
          <w:marTop w:val="0"/>
          <w:marBottom w:val="0"/>
          <w:divBdr>
            <w:top w:val="none" w:sz="0" w:space="0" w:color="auto"/>
            <w:left w:val="none" w:sz="0" w:space="0" w:color="auto"/>
            <w:bottom w:val="none" w:sz="0" w:space="0" w:color="auto"/>
            <w:right w:val="none" w:sz="0" w:space="0" w:color="auto"/>
          </w:divBdr>
        </w:div>
        <w:div w:id="72287284">
          <w:marLeft w:val="640"/>
          <w:marRight w:val="0"/>
          <w:marTop w:val="0"/>
          <w:marBottom w:val="0"/>
          <w:divBdr>
            <w:top w:val="none" w:sz="0" w:space="0" w:color="auto"/>
            <w:left w:val="none" w:sz="0" w:space="0" w:color="auto"/>
            <w:bottom w:val="none" w:sz="0" w:space="0" w:color="auto"/>
            <w:right w:val="none" w:sz="0" w:space="0" w:color="auto"/>
          </w:divBdr>
        </w:div>
        <w:div w:id="1252936779">
          <w:marLeft w:val="640"/>
          <w:marRight w:val="0"/>
          <w:marTop w:val="0"/>
          <w:marBottom w:val="0"/>
          <w:divBdr>
            <w:top w:val="none" w:sz="0" w:space="0" w:color="auto"/>
            <w:left w:val="none" w:sz="0" w:space="0" w:color="auto"/>
            <w:bottom w:val="none" w:sz="0" w:space="0" w:color="auto"/>
            <w:right w:val="none" w:sz="0" w:space="0" w:color="auto"/>
          </w:divBdr>
        </w:div>
        <w:div w:id="1710254860">
          <w:marLeft w:val="640"/>
          <w:marRight w:val="0"/>
          <w:marTop w:val="0"/>
          <w:marBottom w:val="0"/>
          <w:divBdr>
            <w:top w:val="none" w:sz="0" w:space="0" w:color="auto"/>
            <w:left w:val="none" w:sz="0" w:space="0" w:color="auto"/>
            <w:bottom w:val="none" w:sz="0" w:space="0" w:color="auto"/>
            <w:right w:val="none" w:sz="0" w:space="0" w:color="auto"/>
          </w:divBdr>
        </w:div>
        <w:div w:id="1554854389">
          <w:marLeft w:val="640"/>
          <w:marRight w:val="0"/>
          <w:marTop w:val="0"/>
          <w:marBottom w:val="0"/>
          <w:divBdr>
            <w:top w:val="none" w:sz="0" w:space="0" w:color="auto"/>
            <w:left w:val="none" w:sz="0" w:space="0" w:color="auto"/>
            <w:bottom w:val="none" w:sz="0" w:space="0" w:color="auto"/>
            <w:right w:val="none" w:sz="0" w:space="0" w:color="auto"/>
          </w:divBdr>
        </w:div>
        <w:div w:id="133455260">
          <w:marLeft w:val="640"/>
          <w:marRight w:val="0"/>
          <w:marTop w:val="0"/>
          <w:marBottom w:val="0"/>
          <w:divBdr>
            <w:top w:val="none" w:sz="0" w:space="0" w:color="auto"/>
            <w:left w:val="none" w:sz="0" w:space="0" w:color="auto"/>
            <w:bottom w:val="none" w:sz="0" w:space="0" w:color="auto"/>
            <w:right w:val="none" w:sz="0" w:space="0" w:color="auto"/>
          </w:divBdr>
        </w:div>
        <w:div w:id="1328749277">
          <w:marLeft w:val="640"/>
          <w:marRight w:val="0"/>
          <w:marTop w:val="0"/>
          <w:marBottom w:val="0"/>
          <w:divBdr>
            <w:top w:val="none" w:sz="0" w:space="0" w:color="auto"/>
            <w:left w:val="none" w:sz="0" w:space="0" w:color="auto"/>
            <w:bottom w:val="none" w:sz="0" w:space="0" w:color="auto"/>
            <w:right w:val="none" w:sz="0" w:space="0" w:color="auto"/>
          </w:divBdr>
        </w:div>
        <w:div w:id="280454594">
          <w:marLeft w:val="640"/>
          <w:marRight w:val="0"/>
          <w:marTop w:val="0"/>
          <w:marBottom w:val="0"/>
          <w:divBdr>
            <w:top w:val="none" w:sz="0" w:space="0" w:color="auto"/>
            <w:left w:val="none" w:sz="0" w:space="0" w:color="auto"/>
            <w:bottom w:val="none" w:sz="0" w:space="0" w:color="auto"/>
            <w:right w:val="none" w:sz="0" w:space="0" w:color="auto"/>
          </w:divBdr>
        </w:div>
        <w:div w:id="1589653051">
          <w:marLeft w:val="640"/>
          <w:marRight w:val="0"/>
          <w:marTop w:val="0"/>
          <w:marBottom w:val="0"/>
          <w:divBdr>
            <w:top w:val="none" w:sz="0" w:space="0" w:color="auto"/>
            <w:left w:val="none" w:sz="0" w:space="0" w:color="auto"/>
            <w:bottom w:val="none" w:sz="0" w:space="0" w:color="auto"/>
            <w:right w:val="none" w:sz="0" w:space="0" w:color="auto"/>
          </w:divBdr>
        </w:div>
        <w:div w:id="410348136">
          <w:marLeft w:val="640"/>
          <w:marRight w:val="0"/>
          <w:marTop w:val="0"/>
          <w:marBottom w:val="0"/>
          <w:divBdr>
            <w:top w:val="none" w:sz="0" w:space="0" w:color="auto"/>
            <w:left w:val="none" w:sz="0" w:space="0" w:color="auto"/>
            <w:bottom w:val="none" w:sz="0" w:space="0" w:color="auto"/>
            <w:right w:val="none" w:sz="0" w:space="0" w:color="auto"/>
          </w:divBdr>
        </w:div>
        <w:div w:id="1225027190">
          <w:marLeft w:val="640"/>
          <w:marRight w:val="0"/>
          <w:marTop w:val="0"/>
          <w:marBottom w:val="0"/>
          <w:divBdr>
            <w:top w:val="none" w:sz="0" w:space="0" w:color="auto"/>
            <w:left w:val="none" w:sz="0" w:space="0" w:color="auto"/>
            <w:bottom w:val="none" w:sz="0" w:space="0" w:color="auto"/>
            <w:right w:val="none" w:sz="0" w:space="0" w:color="auto"/>
          </w:divBdr>
        </w:div>
        <w:div w:id="1025909426">
          <w:marLeft w:val="640"/>
          <w:marRight w:val="0"/>
          <w:marTop w:val="0"/>
          <w:marBottom w:val="0"/>
          <w:divBdr>
            <w:top w:val="none" w:sz="0" w:space="0" w:color="auto"/>
            <w:left w:val="none" w:sz="0" w:space="0" w:color="auto"/>
            <w:bottom w:val="none" w:sz="0" w:space="0" w:color="auto"/>
            <w:right w:val="none" w:sz="0" w:space="0" w:color="auto"/>
          </w:divBdr>
        </w:div>
        <w:div w:id="373314538">
          <w:marLeft w:val="640"/>
          <w:marRight w:val="0"/>
          <w:marTop w:val="0"/>
          <w:marBottom w:val="0"/>
          <w:divBdr>
            <w:top w:val="none" w:sz="0" w:space="0" w:color="auto"/>
            <w:left w:val="none" w:sz="0" w:space="0" w:color="auto"/>
            <w:bottom w:val="none" w:sz="0" w:space="0" w:color="auto"/>
            <w:right w:val="none" w:sz="0" w:space="0" w:color="auto"/>
          </w:divBdr>
        </w:div>
        <w:div w:id="1349600148">
          <w:marLeft w:val="640"/>
          <w:marRight w:val="0"/>
          <w:marTop w:val="0"/>
          <w:marBottom w:val="0"/>
          <w:divBdr>
            <w:top w:val="none" w:sz="0" w:space="0" w:color="auto"/>
            <w:left w:val="none" w:sz="0" w:space="0" w:color="auto"/>
            <w:bottom w:val="none" w:sz="0" w:space="0" w:color="auto"/>
            <w:right w:val="none" w:sz="0" w:space="0" w:color="auto"/>
          </w:divBdr>
        </w:div>
        <w:div w:id="558636866">
          <w:marLeft w:val="640"/>
          <w:marRight w:val="0"/>
          <w:marTop w:val="0"/>
          <w:marBottom w:val="0"/>
          <w:divBdr>
            <w:top w:val="none" w:sz="0" w:space="0" w:color="auto"/>
            <w:left w:val="none" w:sz="0" w:space="0" w:color="auto"/>
            <w:bottom w:val="none" w:sz="0" w:space="0" w:color="auto"/>
            <w:right w:val="none" w:sz="0" w:space="0" w:color="auto"/>
          </w:divBdr>
        </w:div>
        <w:div w:id="775716634">
          <w:marLeft w:val="640"/>
          <w:marRight w:val="0"/>
          <w:marTop w:val="0"/>
          <w:marBottom w:val="0"/>
          <w:divBdr>
            <w:top w:val="none" w:sz="0" w:space="0" w:color="auto"/>
            <w:left w:val="none" w:sz="0" w:space="0" w:color="auto"/>
            <w:bottom w:val="none" w:sz="0" w:space="0" w:color="auto"/>
            <w:right w:val="none" w:sz="0" w:space="0" w:color="auto"/>
          </w:divBdr>
        </w:div>
        <w:div w:id="875509229">
          <w:marLeft w:val="640"/>
          <w:marRight w:val="0"/>
          <w:marTop w:val="0"/>
          <w:marBottom w:val="0"/>
          <w:divBdr>
            <w:top w:val="none" w:sz="0" w:space="0" w:color="auto"/>
            <w:left w:val="none" w:sz="0" w:space="0" w:color="auto"/>
            <w:bottom w:val="none" w:sz="0" w:space="0" w:color="auto"/>
            <w:right w:val="none" w:sz="0" w:space="0" w:color="auto"/>
          </w:divBdr>
        </w:div>
        <w:div w:id="1816294373">
          <w:marLeft w:val="640"/>
          <w:marRight w:val="0"/>
          <w:marTop w:val="0"/>
          <w:marBottom w:val="0"/>
          <w:divBdr>
            <w:top w:val="none" w:sz="0" w:space="0" w:color="auto"/>
            <w:left w:val="none" w:sz="0" w:space="0" w:color="auto"/>
            <w:bottom w:val="none" w:sz="0" w:space="0" w:color="auto"/>
            <w:right w:val="none" w:sz="0" w:space="0" w:color="auto"/>
          </w:divBdr>
        </w:div>
        <w:div w:id="920067509">
          <w:marLeft w:val="640"/>
          <w:marRight w:val="0"/>
          <w:marTop w:val="0"/>
          <w:marBottom w:val="0"/>
          <w:divBdr>
            <w:top w:val="none" w:sz="0" w:space="0" w:color="auto"/>
            <w:left w:val="none" w:sz="0" w:space="0" w:color="auto"/>
            <w:bottom w:val="none" w:sz="0" w:space="0" w:color="auto"/>
            <w:right w:val="none" w:sz="0" w:space="0" w:color="auto"/>
          </w:divBdr>
        </w:div>
        <w:div w:id="1277251545">
          <w:marLeft w:val="640"/>
          <w:marRight w:val="0"/>
          <w:marTop w:val="0"/>
          <w:marBottom w:val="0"/>
          <w:divBdr>
            <w:top w:val="none" w:sz="0" w:space="0" w:color="auto"/>
            <w:left w:val="none" w:sz="0" w:space="0" w:color="auto"/>
            <w:bottom w:val="none" w:sz="0" w:space="0" w:color="auto"/>
            <w:right w:val="none" w:sz="0" w:space="0" w:color="auto"/>
          </w:divBdr>
        </w:div>
        <w:div w:id="1484349215">
          <w:marLeft w:val="640"/>
          <w:marRight w:val="0"/>
          <w:marTop w:val="0"/>
          <w:marBottom w:val="0"/>
          <w:divBdr>
            <w:top w:val="none" w:sz="0" w:space="0" w:color="auto"/>
            <w:left w:val="none" w:sz="0" w:space="0" w:color="auto"/>
            <w:bottom w:val="none" w:sz="0" w:space="0" w:color="auto"/>
            <w:right w:val="none" w:sz="0" w:space="0" w:color="auto"/>
          </w:divBdr>
        </w:div>
        <w:div w:id="1093164315">
          <w:marLeft w:val="640"/>
          <w:marRight w:val="0"/>
          <w:marTop w:val="0"/>
          <w:marBottom w:val="0"/>
          <w:divBdr>
            <w:top w:val="none" w:sz="0" w:space="0" w:color="auto"/>
            <w:left w:val="none" w:sz="0" w:space="0" w:color="auto"/>
            <w:bottom w:val="none" w:sz="0" w:space="0" w:color="auto"/>
            <w:right w:val="none" w:sz="0" w:space="0" w:color="auto"/>
          </w:divBdr>
        </w:div>
        <w:div w:id="53555031">
          <w:marLeft w:val="640"/>
          <w:marRight w:val="0"/>
          <w:marTop w:val="0"/>
          <w:marBottom w:val="0"/>
          <w:divBdr>
            <w:top w:val="none" w:sz="0" w:space="0" w:color="auto"/>
            <w:left w:val="none" w:sz="0" w:space="0" w:color="auto"/>
            <w:bottom w:val="none" w:sz="0" w:space="0" w:color="auto"/>
            <w:right w:val="none" w:sz="0" w:space="0" w:color="auto"/>
          </w:divBdr>
        </w:div>
        <w:div w:id="676615034">
          <w:marLeft w:val="640"/>
          <w:marRight w:val="0"/>
          <w:marTop w:val="0"/>
          <w:marBottom w:val="0"/>
          <w:divBdr>
            <w:top w:val="none" w:sz="0" w:space="0" w:color="auto"/>
            <w:left w:val="none" w:sz="0" w:space="0" w:color="auto"/>
            <w:bottom w:val="none" w:sz="0" w:space="0" w:color="auto"/>
            <w:right w:val="none" w:sz="0" w:space="0" w:color="auto"/>
          </w:divBdr>
        </w:div>
        <w:div w:id="2139686648">
          <w:marLeft w:val="640"/>
          <w:marRight w:val="0"/>
          <w:marTop w:val="0"/>
          <w:marBottom w:val="0"/>
          <w:divBdr>
            <w:top w:val="none" w:sz="0" w:space="0" w:color="auto"/>
            <w:left w:val="none" w:sz="0" w:space="0" w:color="auto"/>
            <w:bottom w:val="none" w:sz="0" w:space="0" w:color="auto"/>
            <w:right w:val="none" w:sz="0" w:space="0" w:color="auto"/>
          </w:divBdr>
        </w:div>
        <w:div w:id="1830560758">
          <w:marLeft w:val="640"/>
          <w:marRight w:val="0"/>
          <w:marTop w:val="0"/>
          <w:marBottom w:val="0"/>
          <w:divBdr>
            <w:top w:val="none" w:sz="0" w:space="0" w:color="auto"/>
            <w:left w:val="none" w:sz="0" w:space="0" w:color="auto"/>
            <w:bottom w:val="none" w:sz="0" w:space="0" w:color="auto"/>
            <w:right w:val="none" w:sz="0" w:space="0" w:color="auto"/>
          </w:divBdr>
        </w:div>
        <w:div w:id="472451244">
          <w:marLeft w:val="640"/>
          <w:marRight w:val="0"/>
          <w:marTop w:val="0"/>
          <w:marBottom w:val="0"/>
          <w:divBdr>
            <w:top w:val="none" w:sz="0" w:space="0" w:color="auto"/>
            <w:left w:val="none" w:sz="0" w:space="0" w:color="auto"/>
            <w:bottom w:val="none" w:sz="0" w:space="0" w:color="auto"/>
            <w:right w:val="none" w:sz="0" w:space="0" w:color="auto"/>
          </w:divBdr>
        </w:div>
        <w:div w:id="1219124168">
          <w:marLeft w:val="640"/>
          <w:marRight w:val="0"/>
          <w:marTop w:val="0"/>
          <w:marBottom w:val="0"/>
          <w:divBdr>
            <w:top w:val="none" w:sz="0" w:space="0" w:color="auto"/>
            <w:left w:val="none" w:sz="0" w:space="0" w:color="auto"/>
            <w:bottom w:val="none" w:sz="0" w:space="0" w:color="auto"/>
            <w:right w:val="none" w:sz="0" w:space="0" w:color="auto"/>
          </w:divBdr>
        </w:div>
        <w:div w:id="818032221">
          <w:marLeft w:val="640"/>
          <w:marRight w:val="0"/>
          <w:marTop w:val="0"/>
          <w:marBottom w:val="0"/>
          <w:divBdr>
            <w:top w:val="none" w:sz="0" w:space="0" w:color="auto"/>
            <w:left w:val="none" w:sz="0" w:space="0" w:color="auto"/>
            <w:bottom w:val="none" w:sz="0" w:space="0" w:color="auto"/>
            <w:right w:val="none" w:sz="0" w:space="0" w:color="auto"/>
          </w:divBdr>
        </w:div>
        <w:div w:id="733939054">
          <w:marLeft w:val="640"/>
          <w:marRight w:val="0"/>
          <w:marTop w:val="0"/>
          <w:marBottom w:val="0"/>
          <w:divBdr>
            <w:top w:val="none" w:sz="0" w:space="0" w:color="auto"/>
            <w:left w:val="none" w:sz="0" w:space="0" w:color="auto"/>
            <w:bottom w:val="none" w:sz="0" w:space="0" w:color="auto"/>
            <w:right w:val="none" w:sz="0" w:space="0" w:color="auto"/>
          </w:divBdr>
        </w:div>
        <w:div w:id="1765766386">
          <w:marLeft w:val="640"/>
          <w:marRight w:val="0"/>
          <w:marTop w:val="0"/>
          <w:marBottom w:val="0"/>
          <w:divBdr>
            <w:top w:val="none" w:sz="0" w:space="0" w:color="auto"/>
            <w:left w:val="none" w:sz="0" w:space="0" w:color="auto"/>
            <w:bottom w:val="none" w:sz="0" w:space="0" w:color="auto"/>
            <w:right w:val="none" w:sz="0" w:space="0" w:color="auto"/>
          </w:divBdr>
        </w:div>
        <w:div w:id="460659486">
          <w:marLeft w:val="640"/>
          <w:marRight w:val="0"/>
          <w:marTop w:val="0"/>
          <w:marBottom w:val="0"/>
          <w:divBdr>
            <w:top w:val="none" w:sz="0" w:space="0" w:color="auto"/>
            <w:left w:val="none" w:sz="0" w:space="0" w:color="auto"/>
            <w:bottom w:val="none" w:sz="0" w:space="0" w:color="auto"/>
            <w:right w:val="none" w:sz="0" w:space="0" w:color="auto"/>
          </w:divBdr>
        </w:div>
        <w:div w:id="1791319527">
          <w:marLeft w:val="640"/>
          <w:marRight w:val="0"/>
          <w:marTop w:val="0"/>
          <w:marBottom w:val="0"/>
          <w:divBdr>
            <w:top w:val="none" w:sz="0" w:space="0" w:color="auto"/>
            <w:left w:val="none" w:sz="0" w:space="0" w:color="auto"/>
            <w:bottom w:val="none" w:sz="0" w:space="0" w:color="auto"/>
            <w:right w:val="none" w:sz="0" w:space="0" w:color="auto"/>
          </w:divBdr>
        </w:div>
        <w:div w:id="37363673">
          <w:marLeft w:val="640"/>
          <w:marRight w:val="0"/>
          <w:marTop w:val="0"/>
          <w:marBottom w:val="0"/>
          <w:divBdr>
            <w:top w:val="none" w:sz="0" w:space="0" w:color="auto"/>
            <w:left w:val="none" w:sz="0" w:space="0" w:color="auto"/>
            <w:bottom w:val="none" w:sz="0" w:space="0" w:color="auto"/>
            <w:right w:val="none" w:sz="0" w:space="0" w:color="auto"/>
          </w:divBdr>
        </w:div>
        <w:div w:id="1362710829">
          <w:marLeft w:val="640"/>
          <w:marRight w:val="0"/>
          <w:marTop w:val="0"/>
          <w:marBottom w:val="0"/>
          <w:divBdr>
            <w:top w:val="none" w:sz="0" w:space="0" w:color="auto"/>
            <w:left w:val="none" w:sz="0" w:space="0" w:color="auto"/>
            <w:bottom w:val="none" w:sz="0" w:space="0" w:color="auto"/>
            <w:right w:val="none" w:sz="0" w:space="0" w:color="auto"/>
          </w:divBdr>
        </w:div>
        <w:div w:id="1096946720">
          <w:marLeft w:val="640"/>
          <w:marRight w:val="0"/>
          <w:marTop w:val="0"/>
          <w:marBottom w:val="0"/>
          <w:divBdr>
            <w:top w:val="none" w:sz="0" w:space="0" w:color="auto"/>
            <w:left w:val="none" w:sz="0" w:space="0" w:color="auto"/>
            <w:bottom w:val="none" w:sz="0" w:space="0" w:color="auto"/>
            <w:right w:val="none" w:sz="0" w:space="0" w:color="auto"/>
          </w:divBdr>
        </w:div>
        <w:div w:id="339509242">
          <w:marLeft w:val="640"/>
          <w:marRight w:val="0"/>
          <w:marTop w:val="0"/>
          <w:marBottom w:val="0"/>
          <w:divBdr>
            <w:top w:val="none" w:sz="0" w:space="0" w:color="auto"/>
            <w:left w:val="none" w:sz="0" w:space="0" w:color="auto"/>
            <w:bottom w:val="none" w:sz="0" w:space="0" w:color="auto"/>
            <w:right w:val="none" w:sz="0" w:space="0" w:color="auto"/>
          </w:divBdr>
        </w:div>
        <w:div w:id="1048184895">
          <w:marLeft w:val="640"/>
          <w:marRight w:val="0"/>
          <w:marTop w:val="0"/>
          <w:marBottom w:val="0"/>
          <w:divBdr>
            <w:top w:val="none" w:sz="0" w:space="0" w:color="auto"/>
            <w:left w:val="none" w:sz="0" w:space="0" w:color="auto"/>
            <w:bottom w:val="none" w:sz="0" w:space="0" w:color="auto"/>
            <w:right w:val="none" w:sz="0" w:space="0" w:color="auto"/>
          </w:divBdr>
        </w:div>
        <w:div w:id="1383209773">
          <w:marLeft w:val="640"/>
          <w:marRight w:val="0"/>
          <w:marTop w:val="0"/>
          <w:marBottom w:val="0"/>
          <w:divBdr>
            <w:top w:val="none" w:sz="0" w:space="0" w:color="auto"/>
            <w:left w:val="none" w:sz="0" w:space="0" w:color="auto"/>
            <w:bottom w:val="none" w:sz="0" w:space="0" w:color="auto"/>
            <w:right w:val="none" w:sz="0" w:space="0" w:color="auto"/>
          </w:divBdr>
        </w:div>
        <w:div w:id="323824578">
          <w:marLeft w:val="640"/>
          <w:marRight w:val="0"/>
          <w:marTop w:val="0"/>
          <w:marBottom w:val="0"/>
          <w:divBdr>
            <w:top w:val="none" w:sz="0" w:space="0" w:color="auto"/>
            <w:left w:val="none" w:sz="0" w:space="0" w:color="auto"/>
            <w:bottom w:val="none" w:sz="0" w:space="0" w:color="auto"/>
            <w:right w:val="none" w:sz="0" w:space="0" w:color="auto"/>
          </w:divBdr>
        </w:div>
        <w:div w:id="1065640276">
          <w:marLeft w:val="640"/>
          <w:marRight w:val="0"/>
          <w:marTop w:val="0"/>
          <w:marBottom w:val="0"/>
          <w:divBdr>
            <w:top w:val="none" w:sz="0" w:space="0" w:color="auto"/>
            <w:left w:val="none" w:sz="0" w:space="0" w:color="auto"/>
            <w:bottom w:val="none" w:sz="0" w:space="0" w:color="auto"/>
            <w:right w:val="none" w:sz="0" w:space="0" w:color="auto"/>
          </w:divBdr>
        </w:div>
        <w:div w:id="1725593016">
          <w:marLeft w:val="640"/>
          <w:marRight w:val="0"/>
          <w:marTop w:val="0"/>
          <w:marBottom w:val="0"/>
          <w:divBdr>
            <w:top w:val="none" w:sz="0" w:space="0" w:color="auto"/>
            <w:left w:val="none" w:sz="0" w:space="0" w:color="auto"/>
            <w:bottom w:val="none" w:sz="0" w:space="0" w:color="auto"/>
            <w:right w:val="none" w:sz="0" w:space="0" w:color="auto"/>
          </w:divBdr>
        </w:div>
        <w:div w:id="1316106797">
          <w:marLeft w:val="640"/>
          <w:marRight w:val="0"/>
          <w:marTop w:val="0"/>
          <w:marBottom w:val="0"/>
          <w:divBdr>
            <w:top w:val="none" w:sz="0" w:space="0" w:color="auto"/>
            <w:left w:val="none" w:sz="0" w:space="0" w:color="auto"/>
            <w:bottom w:val="none" w:sz="0" w:space="0" w:color="auto"/>
            <w:right w:val="none" w:sz="0" w:space="0" w:color="auto"/>
          </w:divBdr>
        </w:div>
        <w:div w:id="1823306688">
          <w:marLeft w:val="640"/>
          <w:marRight w:val="0"/>
          <w:marTop w:val="0"/>
          <w:marBottom w:val="0"/>
          <w:divBdr>
            <w:top w:val="none" w:sz="0" w:space="0" w:color="auto"/>
            <w:left w:val="none" w:sz="0" w:space="0" w:color="auto"/>
            <w:bottom w:val="none" w:sz="0" w:space="0" w:color="auto"/>
            <w:right w:val="none" w:sz="0" w:space="0" w:color="auto"/>
          </w:divBdr>
        </w:div>
        <w:div w:id="1117991117">
          <w:marLeft w:val="640"/>
          <w:marRight w:val="0"/>
          <w:marTop w:val="0"/>
          <w:marBottom w:val="0"/>
          <w:divBdr>
            <w:top w:val="none" w:sz="0" w:space="0" w:color="auto"/>
            <w:left w:val="none" w:sz="0" w:space="0" w:color="auto"/>
            <w:bottom w:val="none" w:sz="0" w:space="0" w:color="auto"/>
            <w:right w:val="none" w:sz="0" w:space="0" w:color="auto"/>
          </w:divBdr>
        </w:div>
        <w:div w:id="928000840">
          <w:marLeft w:val="640"/>
          <w:marRight w:val="0"/>
          <w:marTop w:val="0"/>
          <w:marBottom w:val="0"/>
          <w:divBdr>
            <w:top w:val="none" w:sz="0" w:space="0" w:color="auto"/>
            <w:left w:val="none" w:sz="0" w:space="0" w:color="auto"/>
            <w:bottom w:val="none" w:sz="0" w:space="0" w:color="auto"/>
            <w:right w:val="none" w:sz="0" w:space="0" w:color="auto"/>
          </w:divBdr>
        </w:div>
        <w:div w:id="2129154106">
          <w:marLeft w:val="640"/>
          <w:marRight w:val="0"/>
          <w:marTop w:val="0"/>
          <w:marBottom w:val="0"/>
          <w:divBdr>
            <w:top w:val="none" w:sz="0" w:space="0" w:color="auto"/>
            <w:left w:val="none" w:sz="0" w:space="0" w:color="auto"/>
            <w:bottom w:val="none" w:sz="0" w:space="0" w:color="auto"/>
            <w:right w:val="none" w:sz="0" w:space="0" w:color="auto"/>
          </w:divBdr>
        </w:div>
        <w:div w:id="1856726497">
          <w:marLeft w:val="640"/>
          <w:marRight w:val="0"/>
          <w:marTop w:val="0"/>
          <w:marBottom w:val="0"/>
          <w:divBdr>
            <w:top w:val="none" w:sz="0" w:space="0" w:color="auto"/>
            <w:left w:val="none" w:sz="0" w:space="0" w:color="auto"/>
            <w:bottom w:val="none" w:sz="0" w:space="0" w:color="auto"/>
            <w:right w:val="none" w:sz="0" w:space="0" w:color="auto"/>
          </w:divBdr>
        </w:div>
        <w:div w:id="363291272">
          <w:marLeft w:val="640"/>
          <w:marRight w:val="0"/>
          <w:marTop w:val="0"/>
          <w:marBottom w:val="0"/>
          <w:divBdr>
            <w:top w:val="none" w:sz="0" w:space="0" w:color="auto"/>
            <w:left w:val="none" w:sz="0" w:space="0" w:color="auto"/>
            <w:bottom w:val="none" w:sz="0" w:space="0" w:color="auto"/>
            <w:right w:val="none" w:sz="0" w:space="0" w:color="auto"/>
          </w:divBdr>
        </w:div>
        <w:div w:id="508713305">
          <w:marLeft w:val="640"/>
          <w:marRight w:val="0"/>
          <w:marTop w:val="0"/>
          <w:marBottom w:val="0"/>
          <w:divBdr>
            <w:top w:val="none" w:sz="0" w:space="0" w:color="auto"/>
            <w:left w:val="none" w:sz="0" w:space="0" w:color="auto"/>
            <w:bottom w:val="none" w:sz="0" w:space="0" w:color="auto"/>
            <w:right w:val="none" w:sz="0" w:space="0" w:color="auto"/>
          </w:divBdr>
        </w:div>
        <w:div w:id="1361975574">
          <w:marLeft w:val="640"/>
          <w:marRight w:val="0"/>
          <w:marTop w:val="0"/>
          <w:marBottom w:val="0"/>
          <w:divBdr>
            <w:top w:val="none" w:sz="0" w:space="0" w:color="auto"/>
            <w:left w:val="none" w:sz="0" w:space="0" w:color="auto"/>
            <w:bottom w:val="none" w:sz="0" w:space="0" w:color="auto"/>
            <w:right w:val="none" w:sz="0" w:space="0" w:color="auto"/>
          </w:divBdr>
        </w:div>
        <w:div w:id="1738438664">
          <w:marLeft w:val="640"/>
          <w:marRight w:val="0"/>
          <w:marTop w:val="0"/>
          <w:marBottom w:val="0"/>
          <w:divBdr>
            <w:top w:val="none" w:sz="0" w:space="0" w:color="auto"/>
            <w:left w:val="none" w:sz="0" w:space="0" w:color="auto"/>
            <w:bottom w:val="none" w:sz="0" w:space="0" w:color="auto"/>
            <w:right w:val="none" w:sz="0" w:space="0" w:color="auto"/>
          </w:divBdr>
        </w:div>
        <w:div w:id="1714885673">
          <w:marLeft w:val="640"/>
          <w:marRight w:val="0"/>
          <w:marTop w:val="0"/>
          <w:marBottom w:val="0"/>
          <w:divBdr>
            <w:top w:val="none" w:sz="0" w:space="0" w:color="auto"/>
            <w:left w:val="none" w:sz="0" w:space="0" w:color="auto"/>
            <w:bottom w:val="none" w:sz="0" w:space="0" w:color="auto"/>
            <w:right w:val="none" w:sz="0" w:space="0" w:color="auto"/>
          </w:divBdr>
        </w:div>
        <w:div w:id="1999380098">
          <w:marLeft w:val="640"/>
          <w:marRight w:val="0"/>
          <w:marTop w:val="0"/>
          <w:marBottom w:val="0"/>
          <w:divBdr>
            <w:top w:val="none" w:sz="0" w:space="0" w:color="auto"/>
            <w:left w:val="none" w:sz="0" w:space="0" w:color="auto"/>
            <w:bottom w:val="none" w:sz="0" w:space="0" w:color="auto"/>
            <w:right w:val="none" w:sz="0" w:space="0" w:color="auto"/>
          </w:divBdr>
        </w:div>
        <w:div w:id="1802922958">
          <w:marLeft w:val="640"/>
          <w:marRight w:val="0"/>
          <w:marTop w:val="0"/>
          <w:marBottom w:val="0"/>
          <w:divBdr>
            <w:top w:val="none" w:sz="0" w:space="0" w:color="auto"/>
            <w:left w:val="none" w:sz="0" w:space="0" w:color="auto"/>
            <w:bottom w:val="none" w:sz="0" w:space="0" w:color="auto"/>
            <w:right w:val="none" w:sz="0" w:space="0" w:color="auto"/>
          </w:divBdr>
        </w:div>
        <w:div w:id="1982495753">
          <w:marLeft w:val="640"/>
          <w:marRight w:val="0"/>
          <w:marTop w:val="0"/>
          <w:marBottom w:val="0"/>
          <w:divBdr>
            <w:top w:val="none" w:sz="0" w:space="0" w:color="auto"/>
            <w:left w:val="none" w:sz="0" w:space="0" w:color="auto"/>
            <w:bottom w:val="none" w:sz="0" w:space="0" w:color="auto"/>
            <w:right w:val="none" w:sz="0" w:space="0" w:color="auto"/>
          </w:divBdr>
        </w:div>
        <w:div w:id="179852181">
          <w:marLeft w:val="640"/>
          <w:marRight w:val="0"/>
          <w:marTop w:val="0"/>
          <w:marBottom w:val="0"/>
          <w:divBdr>
            <w:top w:val="none" w:sz="0" w:space="0" w:color="auto"/>
            <w:left w:val="none" w:sz="0" w:space="0" w:color="auto"/>
            <w:bottom w:val="none" w:sz="0" w:space="0" w:color="auto"/>
            <w:right w:val="none" w:sz="0" w:space="0" w:color="auto"/>
          </w:divBdr>
        </w:div>
        <w:div w:id="595866581">
          <w:marLeft w:val="640"/>
          <w:marRight w:val="0"/>
          <w:marTop w:val="0"/>
          <w:marBottom w:val="0"/>
          <w:divBdr>
            <w:top w:val="none" w:sz="0" w:space="0" w:color="auto"/>
            <w:left w:val="none" w:sz="0" w:space="0" w:color="auto"/>
            <w:bottom w:val="none" w:sz="0" w:space="0" w:color="auto"/>
            <w:right w:val="none" w:sz="0" w:space="0" w:color="auto"/>
          </w:divBdr>
        </w:div>
        <w:div w:id="2068844512">
          <w:marLeft w:val="640"/>
          <w:marRight w:val="0"/>
          <w:marTop w:val="0"/>
          <w:marBottom w:val="0"/>
          <w:divBdr>
            <w:top w:val="none" w:sz="0" w:space="0" w:color="auto"/>
            <w:left w:val="none" w:sz="0" w:space="0" w:color="auto"/>
            <w:bottom w:val="none" w:sz="0" w:space="0" w:color="auto"/>
            <w:right w:val="none" w:sz="0" w:space="0" w:color="auto"/>
          </w:divBdr>
        </w:div>
        <w:div w:id="450327389">
          <w:marLeft w:val="640"/>
          <w:marRight w:val="0"/>
          <w:marTop w:val="0"/>
          <w:marBottom w:val="0"/>
          <w:divBdr>
            <w:top w:val="none" w:sz="0" w:space="0" w:color="auto"/>
            <w:left w:val="none" w:sz="0" w:space="0" w:color="auto"/>
            <w:bottom w:val="none" w:sz="0" w:space="0" w:color="auto"/>
            <w:right w:val="none" w:sz="0" w:space="0" w:color="auto"/>
          </w:divBdr>
        </w:div>
        <w:div w:id="1921518490">
          <w:marLeft w:val="640"/>
          <w:marRight w:val="0"/>
          <w:marTop w:val="0"/>
          <w:marBottom w:val="0"/>
          <w:divBdr>
            <w:top w:val="none" w:sz="0" w:space="0" w:color="auto"/>
            <w:left w:val="none" w:sz="0" w:space="0" w:color="auto"/>
            <w:bottom w:val="none" w:sz="0" w:space="0" w:color="auto"/>
            <w:right w:val="none" w:sz="0" w:space="0" w:color="auto"/>
          </w:divBdr>
        </w:div>
        <w:div w:id="199711432">
          <w:marLeft w:val="640"/>
          <w:marRight w:val="0"/>
          <w:marTop w:val="0"/>
          <w:marBottom w:val="0"/>
          <w:divBdr>
            <w:top w:val="none" w:sz="0" w:space="0" w:color="auto"/>
            <w:left w:val="none" w:sz="0" w:space="0" w:color="auto"/>
            <w:bottom w:val="none" w:sz="0" w:space="0" w:color="auto"/>
            <w:right w:val="none" w:sz="0" w:space="0" w:color="auto"/>
          </w:divBdr>
        </w:div>
        <w:div w:id="1352031315">
          <w:marLeft w:val="640"/>
          <w:marRight w:val="0"/>
          <w:marTop w:val="0"/>
          <w:marBottom w:val="0"/>
          <w:divBdr>
            <w:top w:val="none" w:sz="0" w:space="0" w:color="auto"/>
            <w:left w:val="none" w:sz="0" w:space="0" w:color="auto"/>
            <w:bottom w:val="none" w:sz="0" w:space="0" w:color="auto"/>
            <w:right w:val="none" w:sz="0" w:space="0" w:color="auto"/>
          </w:divBdr>
        </w:div>
        <w:div w:id="1839736441">
          <w:marLeft w:val="640"/>
          <w:marRight w:val="0"/>
          <w:marTop w:val="0"/>
          <w:marBottom w:val="0"/>
          <w:divBdr>
            <w:top w:val="none" w:sz="0" w:space="0" w:color="auto"/>
            <w:left w:val="none" w:sz="0" w:space="0" w:color="auto"/>
            <w:bottom w:val="none" w:sz="0" w:space="0" w:color="auto"/>
            <w:right w:val="none" w:sz="0" w:space="0" w:color="auto"/>
          </w:divBdr>
        </w:div>
        <w:div w:id="231936163">
          <w:marLeft w:val="640"/>
          <w:marRight w:val="0"/>
          <w:marTop w:val="0"/>
          <w:marBottom w:val="0"/>
          <w:divBdr>
            <w:top w:val="none" w:sz="0" w:space="0" w:color="auto"/>
            <w:left w:val="none" w:sz="0" w:space="0" w:color="auto"/>
            <w:bottom w:val="none" w:sz="0" w:space="0" w:color="auto"/>
            <w:right w:val="none" w:sz="0" w:space="0" w:color="auto"/>
          </w:divBdr>
        </w:div>
        <w:div w:id="1367218536">
          <w:marLeft w:val="640"/>
          <w:marRight w:val="0"/>
          <w:marTop w:val="0"/>
          <w:marBottom w:val="0"/>
          <w:divBdr>
            <w:top w:val="none" w:sz="0" w:space="0" w:color="auto"/>
            <w:left w:val="none" w:sz="0" w:space="0" w:color="auto"/>
            <w:bottom w:val="none" w:sz="0" w:space="0" w:color="auto"/>
            <w:right w:val="none" w:sz="0" w:space="0" w:color="auto"/>
          </w:divBdr>
        </w:div>
        <w:div w:id="1234588398">
          <w:marLeft w:val="640"/>
          <w:marRight w:val="0"/>
          <w:marTop w:val="0"/>
          <w:marBottom w:val="0"/>
          <w:divBdr>
            <w:top w:val="none" w:sz="0" w:space="0" w:color="auto"/>
            <w:left w:val="none" w:sz="0" w:space="0" w:color="auto"/>
            <w:bottom w:val="none" w:sz="0" w:space="0" w:color="auto"/>
            <w:right w:val="none" w:sz="0" w:space="0" w:color="auto"/>
          </w:divBdr>
        </w:div>
        <w:div w:id="192378391">
          <w:marLeft w:val="640"/>
          <w:marRight w:val="0"/>
          <w:marTop w:val="0"/>
          <w:marBottom w:val="0"/>
          <w:divBdr>
            <w:top w:val="none" w:sz="0" w:space="0" w:color="auto"/>
            <w:left w:val="none" w:sz="0" w:space="0" w:color="auto"/>
            <w:bottom w:val="none" w:sz="0" w:space="0" w:color="auto"/>
            <w:right w:val="none" w:sz="0" w:space="0" w:color="auto"/>
          </w:divBdr>
        </w:div>
        <w:div w:id="96995047">
          <w:marLeft w:val="640"/>
          <w:marRight w:val="0"/>
          <w:marTop w:val="0"/>
          <w:marBottom w:val="0"/>
          <w:divBdr>
            <w:top w:val="none" w:sz="0" w:space="0" w:color="auto"/>
            <w:left w:val="none" w:sz="0" w:space="0" w:color="auto"/>
            <w:bottom w:val="none" w:sz="0" w:space="0" w:color="auto"/>
            <w:right w:val="none" w:sz="0" w:space="0" w:color="auto"/>
          </w:divBdr>
        </w:div>
        <w:div w:id="1183281788">
          <w:marLeft w:val="640"/>
          <w:marRight w:val="0"/>
          <w:marTop w:val="0"/>
          <w:marBottom w:val="0"/>
          <w:divBdr>
            <w:top w:val="none" w:sz="0" w:space="0" w:color="auto"/>
            <w:left w:val="none" w:sz="0" w:space="0" w:color="auto"/>
            <w:bottom w:val="none" w:sz="0" w:space="0" w:color="auto"/>
            <w:right w:val="none" w:sz="0" w:space="0" w:color="auto"/>
          </w:divBdr>
        </w:div>
        <w:div w:id="464739959">
          <w:marLeft w:val="640"/>
          <w:marRight w:val="0"/>
          <w:marTop w:val="0"/>
          <w:marBottom w:val="0"/>
          <w:divBdr>
            <w:top w:val="none" w:sz="0" w:space="0" w:color="auto"/>
            <w:left w:val="none" w:sz="0" w:space="0" w:color="auto"/>
            <w:bottom w:val="none" w:sz="0" w:space="0" w:color="auto"/>
            <w:right w:val="none" w:sz="0" w:space="0" w:color="auto"/>
          </w:divBdr>
        </w:div>
        <w:div w:id="584654571">
          <w:marLeft w:val="640"/>
          <w:marRight w:val="0"/>
          <w:marTop w:val="0"/>
          <w:marBottom w:val="0"/>
          <w:divBdr>
            <w:top w:val="none" w:sz="0" w:space="0" w:color="auto"/>
            <w:left w:val="none" w:sz="0" w:space="0" w:color="auto"/>
            <w:bottom w:val="none" w:sz="0" w:space="0" w:color="auto"/>
            <w:right w:val="none" w:sz="0" w:space="0" w:color="auto"/>
          </w:divBdr>
        </w:div>
        <w:div w:id="975335559">
          <w:marLeft w:val="640"/>
          <w:marRight w:val="0"/>
          <w:marTop w:val="0"/>
          <w:marBottom w:val="0"/>
          <w:divBdr>
            <w:top w:val="none" w:sz="0" w:space="0" w:color="auto"/>
            <w:left w:val="none" w:sz="0" w:space="0" w:color="auto"/>
            <w:bottom w:val="none" w:sz="0" w:space="0" w:color="auto"/>
            <w:right w:val="none" w:sz="0" w:space="0" w:color="auto"/>
          </w:divBdr>
        </w:div>
        <w:div w:id="141898397">
          <w:marLeft w:val="640"/>
          <w:marRight w:val="0"/>
          <w:marTop w:val="0"/>
          <w:marBottom w:val="0"/>
          <w:divBdr>
            <w:top w:val="none" w:sz="0" w:space="0" w:color="auto"/>
            <w:left w:val="none" w:sz="0" w:space="0" w:color="auto"/>
            <w:bottom w:val="none" w:sz="0" w:space="0" w:color="auto"/>
            <w:right w:val="none" w:sz="0" w:space="0" w:color="auto"/>
          </w:divBdr>
        </w:div>
        <w:div w:id="1118180464">
          <w:marLeft w:val="640"/>
          <w:marRight w:val="0"/>
          <w:marTop w:val="0"/>
          <w:marBottom w:val="0"/>
          <w:divBdr>
            <w:top w:val="none" w:sz="0" w:space="0" w:color="auto"/>
            <w:left w:val="none" w:sz="0" w:space="0" w:color="auto"/>
            <w:bottom w:val="none" w:sz="0" w:space="0" w:color="auto"/>
            <w:right w:val="none" w:sz="0" w:space="0" w:color="auto"/>
          </w:divBdr>
        </w:div>
        <w:div w:id="566381711">
          <w:marLeft w:val="640"/>
          <w:marRight w:val="0"/>
          <w:marTop w:val="0"/>
          <w:marBottom w:val="0"/>
          <w:divBdr>
            <w:top w:val="none" w:sz="0" w:space="0" w:color="auto"/>
            <w:left w:val="none" w:sz="0" w:space="0" w:color="auto"/>
            <w:bottom w:val="none" w:sz="0" w:space="0" w:color="auto"/>
            <w:right w:val="none" w:sz="0" w:space="0" w:color="auto"/>
          </w:divBdr>
        </w:div>
        <w:div w:id="592200159">
          <w:marLeft w:val="640"/>
          <w:marRight w:val="0"/>
          <w:marTop w:val="0"/>
          <w:marBottom w:val="0"/>
          <w:divBdr>
            <w:top w:val="none" w:sz="0" w:space="0" w:color="auto"/>
            <w:left w:val="none" w:sz="0" w:space="0" w:color="auto"/>
            <w:bottom w:val="none" w:sz="0" w:space="0" w:color="auto"/>
            <w:right w:val="none" w:sz="0" w:space="0" w:color="auto"/>
          </w:divBdr>
        </w:div>
        <w:div w:id="409622358">
          <w:marLeft w:val="640"/>
          <w:marRight w:val="0"/>
          <w:marTop w:val="0"/>
          <w:marBottom w:val="0"/>
          <w:divBdr>
            <w:top w:val="none" w:sz="0" w:space="0" w:color="auto"/>
            <w:left w:val="none" w:sz="0" w:space="0" w:color="auto"/>
            <w:bottom w:val="none" w:sz="0" w:space="0" w:color="auto"/>
            <w:right w:val="none" w:sz="0" w:space="0" w:color="auto"/>
          </w:divBdr>
        </w:div>
        <w:div w:id="444544726">
          <w:marLeft w:val="640"/>
          <w:marRight w:val="0"/>
          <w:marTop w:val="0"/>
          <w:marBottom w:val="0"/>
          <w:divBdr>
            <w:top w:val="none" w:sz="0" w:space="0" w:color="auto"/>
            <w:left w:val="none" w:sz="0" w:space="0" w:color="auto"/>
            <w:bottom w:val="none" w:sz="0" w:space="0" w:color="auto"/>
            <w:right w:val="none" w:sz="0" w:space="0" w:color="auto"/>
          </w:divBdr>
        </w:div>
        <w:div w:id="1330332264">
          <w:marLeft w:val="640"/>
          <w:marRight w:val="0"/>
          <w:marTop w:val="0"/>
          <w:marBottom w:val="0"/>
          <w:divBdr>
            <w:top w:val="none" w:sz="0" w:space="0" w:color="auto"/>
            <w:left w:val="none" w:sz="0" w:space="0" w:color="auto"/>
            <w:bottom w:val="none" w:sz="0" w:space="0" w:color="auto"/>
            <w:right w:val="none" w:sz="0" w:space="0" w:color="auto"/>
          </w:divBdr>
        </w:div>
        <w:div w:id="822770315">
          <w:marLeft w:val="640"/>
          <w:marRight w:val="0"/>
          <w:marTop w:val="0"/>
          <w:marBottom w:val="0"/>
          <w:divBdr>
            <w:top w:val="none" w:sz="0" w:space="0" w:color="auto"/>
            <w:left w:val="none" w:sz="0" w:space="0" w:color="auto"/>
            <w:bottom w:val="none" w:sz="0" w:space="0" w:color="auto"/>
            <w:right w:val="none" w:sz="0" w:space="0" w:color="auto"/>
          </w:divBdr>
        </w:div>
        <w:div w:id="1281647636">
          <w:marLeft w:val="640"/>
          <w:marRight w:val="0"/>
          <w:marTop w:val="0"/>
          <w:marBottom w:val="0"/>
          <w:divBdr>
            <w:top w:val="none" w:sz="0" w:space="0" w:color="auto"/>
            <w:left w:val="none" w:sz="0" w:space="0" w:color="auto"/>
            <w:bottom w:val="none" w:sz="0" w:space="0" w:color="auto"/>
            <w:right w:val="none" w:sz="0" w:space="0" w:color="auto"/>
          </w:divBdr>
        </w:div>
        <w:div w:id="1808165085">
          <w:marLeft w:val="640"/>
          <w:marRight w:val="0"/>
          <w:marTop w:val="0"/>
          <w:marBottom w:val="0"/>
          <w:divBdr>
            <w:top w:val="none" w:sz="0" w:space="0" w:color="auto"/>
            <w:left w:val="none" w:sz="0" w:space="0" w:color="auto"/>
            <w:bottom w:val="none" w:sz="0" w:space="0" w:color="auto"/>
            <w:right w:val="none" w:sz="0" w:space="0" w:color="auto"/>
          </w:divBdr>
        </w:div>
        <w:div w:id="2074423101">
          <w:marLeft w:val="640"/>
          <w:marRight w:val="0"/>
          <w:marTop w:val="0"/>
          <w:marBottom w:val="0"/>
          <w:divBdr>
            <w:top w:val="none" w:sz="0" w:space="0" w:color="auto"/>
            <w:left w:val="none" w:sz="0" w:space="0" w:color="auto"/>
            <w:bottom w:val="none" w:sz="0" w:space="0" w:color="auto"/>
            <w:right w:val="none" w:sz="0" w:space="0" w:color="auto"/>
          </w:divBdr>
        </w:div>
        <w:div w:id="1181243730">
          <w:marLeft w:val="640"/>
          <w:marRight w:val="0"/>
          <w:marTop w:val="0"/>
          <w:marBottom w:val="0"/>
          <w:divBdr>
            <w:top w:val="none" w:sz="0" w:space="0" w:color="auto"/>
            <w:left w:val="none" w:sz="0" w:space="0" w:color="auto"/>
            <w:bottom w:val="none" w:sz="0" w:space="0" w:color="auto"/>
            <w:right w:val="none" w:sz="0" w:space="0" w:color="auto"/>
          </w:divBdr>
        </w:div>
        <w:div w:id="931280949">
          <w:marLeft w:val="640"/>
          <w:marRight w:val="0"/>
          <w:marTop w:val="0"/>
          <w:marBottom w:val="0"/>
          <w:divBdr>
            <w:top w:val="none" w:sz="0" w:space="0" w:color="auto"/>
            <w:left w:val="none" w:sz="0" w:space="0" w:color="auto"/>
            <w:bottom w:val="none" w:sz="0" w:space="0" w:color="auto"/>
            <w:right w:val="none" w:sz="0" w:space="0" w:color="auto"/>
          </w:divBdr>
        </w:div>
        <w:div w:id="1702440425">
          <w:marLeft w:val="640"/>
          <w:marRight w:val="0"/>
          <w:marTop w:val="0"/>
          <w:marBottom w:val="0"/>
          <w:divBdr>
            <w:top w:val="none" w:sz="0" w:space="0" w:color="auto"/>
            <w:left w:val="none" w:sz="0" w:space="0" w:color="auto"/>
            <w:bottom w:val="none" w:sz="0" w:space="0" w:color="auto"/>
            <w:right w:val="none" w:sz="0" w:space="0" w:color="auto"/>
          </w:divBdr>
        </w:div>
        <w:div w:id="1695031630">
          <w:marLeft w:val="640"/>
          <w:marRight w:val="0"/>
          <w:marTop w:val="0"/>
          <w:marBottom w:val="0"/>
          <w:divBdr>
            <w:top w:val="none" w:sz="0" w:space="0" w:color="auto"/>
            <w:left w:val="none" w:sz="0" w:space="0" w:color="auto"/>
            <w:bottom w:val="none" w:sz="0" w:space="0" w:color="auto"/>
            <w:right w:val="none" w:sz="0" w:space="0" w:color="auto"/>
          </w:divBdr>
        </w:div>
        <w:div w:id="1055547780">
          <w:marLeft w:val="640"/>
          <w:marRight w:val="0"/>
          <w:marTop w:val="0"/>
          <w:marBottom w:val="0"/>
          <w:divBdr>
            <w:top w:val="none" w:sz="0" w:space="0" w:color="auto"/>
            <w:left w:val="none" w:sz="0" w:space="0" w:color="auto"/>
            <w:bottom w:val="none" w:sz="0" w:space="0" w:color="auto"/>
            <w:right w:val="none" w:sz="0" w:space="0" w:color="auto"/>
          </w:divBdr>
        </w:div>
        <w:div w:id="547423604">
          <w:marLeft w:val="640"/>
          <w:marRight w:val="0"/>
          <w:marTop w:val="0"/>
          <w:marBottom w:val="0"/>
          <w:divBdr>
            <w:top w:val="none" w:sz="0" w:space="0" w:color="auto"/>
            <w:left w:val="none" w:sz="0" w:space="0" w:color="auto"/>
            <w:bottom w:val="none" w:sz="0" w:space="0" w:color="auto"/>
            <w:right w:val="none" w:sz="0" w:space="0" w:color="auto"/>
          </w:divBdr>
        </w:div>
        <w:div w:id="872813727">
          <w:marLeft w:val="640"/>
          <w:marRight w:val="0"/>
          <w:marTop w:val="0"/>
          <w:marBottom w:val="0"/>
          <w:divBdr>
            <w:top w:val="none" w:sz="0" w:space="0" w:color="auto"/>
            <w:left w:val="none" w:sz="0" w:space="0" w:color="auto"/>
            <w:bottom w:val="none" w:sz="0" w:space="0" w:color="auto"/>
            <w:right w:val="none" w:sz="0" w:space="0" w:color="auto"/>
          </w:divBdr>
        </w:div>
        <w:div w:id="481391128">
          <w:marLeft w:val="640"/>
          <w:marRight w:val="0"/>
          <w:marTop w:val="0"/>
          <w:marBottom w:val="0"/>
          <w:divBdr>
            <w:top w:val="none" w:sz="0" w:space="0" w:color="auto"/>
            <w:left w:val="none" w:sz="0" w:space="0" w:color="auto"/>
            <w:bottom w:val="none" w:sz="0" w:space="0" w:color="auto"/>
            <w:right w:val="none" w:sz="0" w:space="0" w:color="auto"/>
          </w:divBdr>
        </w:div>
        <w:div w:id="834880130">
          <w:marLeft w:val="640"/>
          <w:marRight w:val="0"/>
          <w:marTop w:val="0"/>
          <w:marBottom w:val="0"/>
          <w:divBdr>
            <w:top w:val="none" w:sz="0" w:space="0" w:color="auto"/>
            <w:left w:val="none" w:sz="0" w:space="0" w:color="auto"/>
            <w:bottom w:val="none" w:sz="0" w:space="0" w:color="auto"/>
            <w:right w:val="none" w:sz="0" w:space="0" w:color="auto"/>
          </w:divBdr>
        </w:div>
        <w:div w:id="566956926">
          <w:marLeft w:val="640"/>
          <w:marRight w:val="0"/>
          <w:marTop w:val="0"/>
          <w:marBottom w:val="0"/>
          <w:divBdr>
            <w:top w:val="none" w:sz="0" w:space="0" w:color="auto"/>
            <w:left w:val="none" w:sz="0" w:space="0" w:color="auto"/>
            <w:bottom w:val="none" w:sz="0" w:space="0" w:color="auto"/>
            <w:right w:val="none" w:sz="0" w:space="0" w:color="auto"/>
          </w:divBdr>
        </w:div>
        <w:div w:id="1461535675">
          <w:marLeft w:val="640"/>
          <w:marRight w:val="0"/>
          <w:marTop w:val="0"/>
          <w:marBottom w:val="0"/>
          <w:divBdr>
            <w:top w:val="none" w:sz="0" w:space="0" w:color="auto"/>
            <w:left w:val="none" w:sz="0" w:space="0" w:color="auto"/>
            <w:bottom w:val="none" w:sz="0" w:space="0" w:color="auto"/>
            <w:right w:val="none" w:sz="0" w:space="0" w:color="auto"/>
          </w:divBdr>
        </w:div>
        <w:div w:id="178009362">
          <w:marLeft w:val="640"/>
          <w:marRight w:val="0"/>
          <w:marTop w:val="0"/>
          <w:marBottom w:val="0"/>
          <w:divBdr>
            <w:top w:val="none" w:sz="0" w:space="0" w:color="auto"/>
            <w:left w:val="none" w:sz="0" w:space="0" w:color="auto"/>
            <w:bottom w:val="none" w:sz="0" w:space="0" w:color="auto"/>
            <w:right w:val="none" w:sz="0" w:space="0" w:color="auto"/>
          </w:divBdr>
        </w:div>
        <w:div w:id="14236418">
          <w:marLeft w:val="640"/>
          <w:marRight w:val="0"/>
          <w:marTop w:val="0"/>
          <w:marBottom w:val="0"/>
          <w:divBdr>
            <w:top w:val="none" w:sz="0" w:space="0" w:color="auto"/>
            <w:left w:val="none" w:sz="0" w:space="0" w:color="auto"/>
            <w:bottom w:val="none" w:sz="0" w:space="0" w:color="auto"/>
            <w:right w:val="none" w:sz="0" w:space="0" w:color="auto"/>
          </w:divBdr>
        </w:div>
        <w:div w:id="1339384871">
          <w:marLeft w:val="640"/>
          <w:marRight w:val="0"/>
          <w:marTop w:val="0"/>
          <w:marBottom w:val="0"/>
          <w:divBdr>
            <w:top w:val="none" w:sz="0" w:space="0" w:color="auto"/>
            <w:left w:val="none" w:sz="0" w:space="0" w:color="auto"/>
            <w:bottom w:val="none" w:sz="0" w:space="0" w:color="auto"/>
            <w:right w:val="none" w:sz="0" w:space="0" w:color="auto"/>
          </w:divBdr>
        </w:div>
        <w:div w:id="1632517197">
          <w:marLeft w:val="640"/>
          <w:marRight w:val="0"/>
          <w:marTop w:val="0"/>
          <w:marBottom w:val="0"/>
          <w:divBdr>
            <w:top w:val="none" w:sz="0" w:space="0" w:color="auto"/>
            <w:left w:val="none" w:sz="0" w:space="0" w:color="auto"/>
            <w:bottom w:val="none" w:sz="0" w:space="0" w:color="auto"/>
            <w:right w:val="none" w:sz="0" w:space="0" w:color="auto"/>
          </w:divBdr>
        </w:div>
        <w:div w:id="2108844019">
          <w:marLeft w:val="640"/>
          <w:marRight w:val="0"/>
          <w:marTop w:val="0"/>
          <w:marBottom w:val="0"/>
          <w:divBdr>
            <w:top w:val="none" w:sz="0" w:space="0" w:color="auto"/>
            <w:left w:val="none" w:sz="0" w:space="0" w:color="auto"/>
            <w:bottom w:val="none" w:sz="0" w:space="0" w:color="auto"/>
            <w:right w:val="none" w:sz="0" w:space="0" w:color="auto"/>
          </w:divBdr>
        </w:div>
        <w:div w:id="1883863935">
          <w:marLeft w:val="640"/>
          <w:marRight w:val="0"/>
          <w:marTop w:val="0"/>
          <w:marBottom w:val="0"/>
          <w:divBdr>
            <w:top w:val="none" w:sz="0" w:space="0" w:color="auto"/>
            <w:left w:val="none" w:sz="0" w:space="0" w:color="auto"/>
            <w:bottom w:val="none" w:sz="0" w:space="0" w:color="auto"/>
            <w:right w:val="none" w:sz="0" w:space="0" w:color="auto"/>
          </w:divBdr>
        </w:div>
        <w:div w:id="1522164708">
          <w:marLeft w:val="640"/>
          <w:marRight w:val="0"/>
          <w:marTop w:val="0"/>
          <w:marBottom w:val="0"/>
          <w:divBdr>
            <w:top w:val="none" w:sz="0" w:space="0" w:color="auto"/>
            <w:left w:val="none" w:sz="0" w:space="0" w:color="auto"/>
            <w:bottom w:val="none" w:sz="0" w:space="0" w:color="auto"/>
            <w:right w:val="none" w:sz="0" w:space="0" w:color="auto"/>
          </w:divBdr>
        </w:div>
        <w:div w:id="1086223350">
          <w:marLeft w:val="640"/>
          <w:marRight w:val="0"/>
          <w:marTop w:val="0"/>
          <w:marBottom w:val="0"/>
          <w:divBdr>
            <w:top w:val="none" w:sz="0" w:space="0" w:color="auto"/>
            <w:left w:val="none" w:sz="0" w:space="0" w:color="auto"/>
            <w:bottom w:val="none" w:sz="0" w:space="0" w:color="auto"/>
            <w:right w:val="none" w:sz="0" w:space="0" w:color="auto"/>
          </w:divBdr>
        </w:div>
        <w:div w:id="1253049728">
          <w:marLeft w:val="640"/>
          <w:marRight w:val="0"/>
          <w:marTop w:val="0"/>
          <w:marBottom w:val="0"/>
          <w:divBdr>
            <w:top w:val="none" w:sz="0" w:space="0" w:color="auto"/>
            <w:left w:val="none" w:sz="0" w:space="0" w:color="auto"/>
            <w:bottom w:val="none" w:sz="0" w:space="0" w:color="auto"/>
            <w:right w:val="none" w:sz="0" w:space="0" w:color="auto"/>
          </w:divBdr>
        </w:div>
        <w:div w:id="2057896853">
          <w:marLeft w:val="640"/>
          <w:marRight w:val="0"/>
          <w:marTop w:val="0"/>
          <w:marBottom w:val="0"/>
          <w:divBdr>
            <w:top w:val="none" w:sz="0" w:space="0" w:color="auto"/>
            <w:left w:val="none" w:sz="0" w:space="0" w:color="auto"/>
            <w:bottom w:val="none" w:sz="0" w:space="0" w:color="auto"/>
            <w:right w:val="none" w:sz="0" w:space="0" w:color="auto"/>
          </w:divBdr>
        </w:div>
        <w:div w:id="1764061539">
          <w:marLeft w:val="640"/>
          <w:marRight w:val="0"/>
          <w:marTop w:val="0"/>
          <w:marBottom w:val="0"/>
          <w:divBdr>
            <w:top w:val="none" w:sz="0" w:space="0" w:color="auto"/>
            <w:left w:val="none" w:sz="0" w:space="0" w:color="auto"/>
            <w:bottom w:val="none" w:sz="0" w:space="0" w:color="auto"/>
            <w:right w:val="none" w:sz="0" w:space="0" w:color="auto"/>
          </w:divBdr>
        </w:div>
        <w:div w:id="276300916">
          <w:marLeft w:val="640"/>
          <w:marRight w:val="0"/>
          <w:marTop w:val="0"/>
          <w:marBottom w:val="0"/>
          <w:divBdr>
            <w:top w:val="none" w:sz="0" w:space="0" w:color="auto"/>
            <w:left w:val="none" w:sz="0" w:space="0" w:color="auto"/>
            <w:bottom w:val="none" w:sz="0" w:space="0" w:color="auto"/>
            <w:right w:val="none" w:sz="0" w:space="0" w:color="auto"/>
          </w:divBdr>
        </w:div>
        <w:div w:id="1686713511">
          <w:marLeft w:val="640"/>
          <w:marRight w:val="0"/>
          <w:marTop w:val="0"/>
          <w:marBottom w:val="0"/>
          <w:divBdr>
            <w:top w:val="none" w:sz="0" w:space="0" w:color="auto"/>
            <w:left w:val="none" w:sz="0" w:space="0" w:color="auto"/>
            <w:bottom w:val="none" w:sz="0" w:space="0" w:color="auto"/>
            <w:right w:val="none" w:sz="0" w:space="0" w:color="auto"/>
          </w:divBdr>
        </w:div>
        <w:div w:id="212278092">
          <w:marLeft w:val="640"/>
          <w:marRight w:val="0"/>
          <w:marTop w:val="0"/>
          <w:marBottom w:val="0"/>
          <w:divBdr>
            <w:top w:val="none" w:sz="0" w:space="0" w:color="auto"/>
            <w:left w:val="none" w:sz="0" w:space="0" w:color="auto"/>
            <w:bottom w:val="none" w:sz="0" w:space="0" w:color="auto"/>
            <w:right w:val="none" w:sz="0" w:space="0" w:color="auto"/>
          </w:divBdr>
        </w:div>
        <w:div w:id="991062811">
          <w:marLeft w:val="640"/>
          <w:marRight w:val="0"/>
          <w:marTop w:val="0"/>
          <w:marBottom w:val="0"/>
          <w:divBdr>
            <w:top w:val="none" w:sz="0" w:space="0" w:color="auto"/>
            <w:left w:val="none" w:sz="0" w:space="0" w:color="auto"/>
            <w:bottom w:val="none" w:sz="0" w:space="0" w:color="auto"/>
            <w:right w:val="none" w:sz="0" w:space="0" w:color="auto"/>
          </w:divBdr>
        </w:div>
        <w:div w:id="199174432">
          <w:marLeft w:val="640"/>
          <w:marRight w:val="0"/>
          <w:marTop w:val="0"/>
          <w:marBottom w:val="0"/>
          <w:divBdr>
            <w:top w:val="none" w:sz="0" w:space="0" w:color="auto"/>
            <w:left w:val="none" w:sz="0" w:space="0" w:color="auto"/>
            <w:bottom w:val="none" w:sz="0" w:space="0" w:color="auto"/>
            <w:right w:val="none" w:sz="0" w:space="0" w:color="auto"/>
          </w:divBdr>
        </w:div>
        <w:div w:id="1307314608">
          <w:marLeft w:val="640"/>
          <w:marRight w:val="0"/>
          <w:marTop w:val="0"/>
          <w:marBottom w:val="0"/>
          <w:divBdr>
            <w:top w:val="none" w:sz="0" w:space="0" w:color="auto"/>
            <w:left w:val="none" w:sz="0" w:space="0" w:color="auto"/>
            <w:bottom w:val="none" w:sz="0" w:space="0" w:color="auto"/>
            <w:right w:val="none" w:sz="0" w:space="0" w:color="auto"/>
          </w:divBdr>
        </w:div>
        <w:div w:id="568465110">
          <w:marLeft w:val="640"/>
          <w:marRight w:val="0"/>
          <w:marTop w:val="0"/>
          <w:marBottom w:val="0"/>
          <w:divBdr>
            <w:top w:val="none" w:sz="0" w:space="0" w:color="auto"/>
            <w:left w:val="none" w:sz="0" w:space="0" w:color="auto"/>
            <w:bottom w:val="none" w:sz="0" w:space="0" w:color="auto"/>
            <w:right w:val="none" w:sz="0" w:space="0" w:color="auto"/>
          </w:divBdr>
        </w:div>
      </w:divsChild>
    </w:div>
    <w:div w:id="300036504">
      <w:bodyDiv w:val="1"/>
      <w:marLeft w:val="0"/>
      <w:marRight w:val="0"/>
      <w:marTop w:val="0"/>
      <w:marBottom w:val="0"/>
      <w:divBdr>
        <w:top w:val="none" w:sz="0" w:space="0" w:color="auto"/>
        <w:left w:val="none" w:sz="0" w:space="0" w:color="auto"/>
        <w:bottom w:val="none" w:sz="0" w:space="0" w:color="auto"/>
        <w:right w:val="none" w:sz="0" w:space="0" w:color="auto"/>
      </w:divBdr>
      <w:divsChild>
        <w:div w:id="1926647612">
          <w:marLeft w:val="640"/>
          <w:marRight w:val="0"/>
          <w:marTop w:val="0"/>
          <w:marBottom w:val="0"/>
          <w:divBdr>
            <w:top w:val="none" w:sz="0" w:space="0" w:color="auto"/>
            <w:left w:val="none" w:sz="0" w:space="0" w:color="auto"/>
            <w:bottom w:val="none" w:sz="0" w:space="0" w:color="auto"/>
            <w:right w:val="none" w:sz="0" w:space="0" w:color="auto"/>
          </w:divBdr>
        </w:div>
        <w:div w:id="1549222922">
          <w:marLeft w:val="640"/>
          <w:marRight w:val="0"/>
          <w:marTop w:val="0"/>
          <w:marBottom w:val="0"/>
          <w:divBdr>
            <w:top w:val="none" w:sz="0" w:space="0" w:color="auto"/>
            <w:left w:val="none" w:sz="0" w:space="0" w:color="auto"/>
            <w:bottom w:val="none" w:sz="0" w:space="0" w:color="auto"/>
            <w:right w:val="none" w:sz="0" w:space="0" w:color="auto"/>
          </w:divBdr>
        </w:div>
        <w:div w:id="1094126874">
          <w:marLeft w:val="640"/>
          <w:marRight w:val="0"/>
          <w:marTop w:val="0"/>
          <w:marBottom w:val="0"/>
          <w:divBdr>
            <w:top w:val="none" w:sz="0" w:space="0" w:color="auto"/>
            <w:left w:val="none" w:sz="0" w:space="0" w:color="auto"/>
            <w:bottom w:val="none" w:sz="0" w:space="0" w:color="auto"/>
            <w:right w:val="none" w:sz="0" w:space="0" w:color="auto"/>
          </w:divBdr>
        </w:div>
        <w:div w:id="1001155050">
          <w:marLeft w:val="640"/>
          <w:marRight w:val="0"/>
          <w:marTop w:val="0"/>
          <w:marBottom w:val="0"/>
          <w:divBdr>
            <w:top w:val="none" w:sz="0" w:space="0" w:color="auto"/>
            <w:left w:val="none" w:sz="0" w:space="0" w:color="auto"/>
            <w:bottom w:val="none" w:sz="0" w:space="0" w:color="auto"/>
            <w:right w:val="none" w:sz="0" w:space="0" w:color="auto"/>
          </w:divBdr>
        </w:div>
        <w:div w:id="1418867074">
          <w:marLeft w:val="640"/>
          <w:marRight w:val="0"/>
          <w:marTop w:val="0"/>
          <w:marBottom w:val="0"/>
          <w:divBdr>
            <w:top w:val="none" w:sz="0" w:space="0" w:color="auto"/>
            <w:left w:val="none" w:sz="0" w:space="0" w:color="auto"/>
            <w:bottom w:val="none" w:sz="0" w:space="0" w:color="auto"/>
            <w:right w:val="none" w:sz="0" w:space="0" w:color="auto"/>
          </w:divBdr>
        </w:div>
        <w:div w:id="1324315938">
          <w:marLeft w:val="640"/>
          <w:marRight w:val="0"/>
          <w:marTop w:val="0"/>
          <w:marBottom w:val="0"/>
          <w:divBdr>
            <w:top w:val="none" w:sz="0" w:space="0" w:color="auto"/>
            <w:left w:val="none" w:sz="0" w:space="0" w:color="auto"/>
            <w:bottom w:val="none" w:sz="0" w:space="0" w:color="auto"/>
            <w:right w:val="none" w:sz="0" w:space="0" w:color="auto"/>
          </w:divBdr>
        </w:div>
        <w:div w:id="1387754151">
          <w:marLeft w:val="640"/>
          <w:marRight w:val="0"/>
          <w:marTop w:val="0"/>
          <w:marBottom w:val="0"/>
          <w:divBdr>
            <w:top w:val="none" w:sz="0" w:space="0" w:color="auto"/>
            <w:left w:val="none" w:sz="0" w:space="0" w:color="auto"/>
            <w:bottom w:val="none" w:sz="0" w:space="0" w:color="auto"/>
            <w:right w:val="none" w:sz="0" w:space="0" w:color="auto"/>
          </w:divBdr>
        </w:div>
        <w:div w:id="614481262">
          <w:marLeft w:val="640"/>
          <w:marRight w:val="0"/>
          <w:marTop w:val="0"/>
          <w:marBottom w:val="0"/>
          <w:divBdr>
            <w:top w:val="none" w:sz="0" w:space="0" w:color="auto"/>
            <w:left w:val="none" w:sz="0" w:space="0" w:color="auto"/>
            <w:bottom w:val="none" w:sz="0" w:space="0" w:color="auto"/>
            <w:right w:val="none" w:sz="0" w:space="0" w:color="auto"/>
          </w:divBdr>
        </w:div>
        <w:div w:id="1157913752">
          <w:marLeft w:val="640"/>
          <w:marRight w:val="0"/>
          <w:marTop w:val="0"/>
          <w:marBottom w:val="0"/>
          <w:divBdr>
            <w:top w:val="none" w:sz="0" w:space="0" w:color="auto"/>
            <w:left w:val="none" w:sz="0" w:space="0" w:color="auto"/>
            <w:bottom w:val="none" w:sz="0" w:space="0" w:color="auto"/>
            <w:right w:val="none" w:sz="0" w:space="0" w:color="auto"/>
          </w:divBdr>
        </w:div>
        <w:div w:id="1762947358">
          <w:marLeft w:val="640"/>
          <w:marRight w:val="0"/>
          <w:marTop w:val="0"/>
          <w:marBottom w:val="0"/>
          <w:divBdr>
            <w:top w:val="none" w:sz="0" w:space="0" w:color="auto"/>
            <w:left w:val="none" w:sz="0" w:space="0" w:color="auto"/>
            <w:bottom w:val="none" w:sz="0" w:space="0" w:color="auto"/>
            <w:right w:val="none" w:sz="0" w:space="0" w:color="auto"/>
          </w:divBdr>
        </w:div>
        <w:div w:id="1130586052">
          <w:marLeft w:val="640"/>
          <w:marRight w:val="0"/>
          <w:marTop w:val="0"/>
          <w:marBottom w:val="0"/>
          <w:divBdr>
            <w:top w:val="none" w:sz="0" w:space="0" w:color="auto"/>
            <w:left w:val="none" w:sz="0" w:space="0" w:color="auto"/>
            <w:bottom w:val="none" w:sz="0" w:space="0" w:color="auto"/>
            <w:right w:val="none" w:sz="0" w:space="0" w:color="auto"/>
          </w:divBdr>
        </w:div>
        <w:div w:id="2052488714">
          <w:marLeft w:val="640"/>
          <w:marRight w:val="0"/>
          <w:marTop w:val="0"/>
          <w:marBottom w:val="0"/>
          <w:divBdr>
            <w:top w:val="none" w:sz="0" w:space="0" w:color="auto"/>
            <w:left w:val="none" w:sz="0" w:space="0" w:color="auto"/>
            <w:bottom w:val="none" w:sz="0" w:space="0" w:color="auto"/>
            <w:right w:val="none" w:sz="0" w:space="0" w:color="auto"/>
          </w:divBdr>
        </w:div>
        <w:div w:id="1620844105">
          <w:marLeft w:val="640"/>
          <w:marRight w:val="0"/>
          <w:marTop w:val="0"/>
          <w:marBottom w:val="0"/>
          <w:divBdr>
            <w:top w:val="none" w:sz="0" w:space="0" w:color="auto"/>
            <w:left w:val="none" w:sz="0" w:space="0" w:color="auto"/>
            <w:bottom w:val="none" w:sz="0" w:space="0" w:color="auto"/>
            <w:right w:val="none" w:sz="0" w:space="0" w:color="auto"/>
          </w:divBdr>
        </w:div>
        <w:div w:id="2009792523">
          <w:marLeft w:val="640"/>
          <w:marRight w:val="0"/>
          <w:marTop w:val="0"/>
          <w:marBottom w:val="0"/>
          <w:divBdr>
            <w:top w:val="none" w:sz="0" w:space="0" w:color="auto"/>
            <w:left w:val="none" w:sz="0" w:space="0" w:color="auto"/>
            <w:bottom w:val="none" w:sz="0" w:space="0" w:color="auto"/>
            <w:right w:val="none" w:sz="0" w:space="0" w:color="auto"/>
          </w:divBdr>
        </w:div>
        <w:div w:id="561595764">
          <w:marLeft w:val="640"/>
          <w:marRight w:val="0"/>
          <w:marTop w:val="0"/>
          <w:marBottom w:val="0"/>
          <w:divBdr>
            <w:top w:val="none" w:sz="0" w:space="0" w:color="auto"/>
            <w:left w:val="none" w:sz="0" w:space="0" w:color="auto"/>
            <w:bottom w:val="none" w:sz="0" w:space="0" w:color="auto"/>
            <w:right w:val="none" w:sz="0" w:space="0" w:color="auto"/>
          </w:divBdr>
        </w:div>
        <w:div w:id="121004463">
          <w:marLeft w:val="640"/>
          <w:marRight w:val="0"/>
          <w:marTop w:val="0"/>
          <w:marBottom w:val="0"/>
          <w:divBdr>
            <w:top w:val="none" w:sz="0" w:space="0" w:color="auto"/>
            <w:left w:val="none" w:sz="0" w:space="0" w:color="auto"/>
            <w:bottom w:val="none" w:sz="0" w:space="0" w:color="auto"/>
            <w:right w:val="none" w:sz="0" w:space="0" w:color="auto"/>
          </w:divBdr>
        </w:div>
        <w:div w:id="196698057">
          <w:marLeft w:val="640"/>
          <w:marRight w:val="0"/>
          <w:marTop w:val="0"/>
          <w:marBottom w:val="0"/>
          <w:divBdr>
            <w:top w:val="none" w:sz="0" w:space="0" w:color="auto"/>
            <w:left w:val="none" w:sz="0" w:space="0" w:color="auto"/>
            <w:bottom w:val="none" w:sz="0" w:space="0" w:color="auto"/>
            <w:right w:val="none" w:sz="0" w:space="0" w:color="auto"/>
          </w:divBdr>
        </w:div>
        <w:div w:id="1203590433">
          <w:marLeft w:val="640"/>
          <w:marRight w:val="0"/>
          <w:marTop w:val="0"/>
          <w:marBottom w:val="0"/>
          <w:divBdr>
            <w:top w:val="none" w:sz="0" w:space="0" w:color="auto"/>
            <w:left w:val="none" w:sz="0" w:space="0" w:color="auto"/>
            <w:bottom w:val="none" w:sz="0" w:space="0" w:color="auto"/>
            <w:right w:val="none" w:sz="0" w:space="0" w:color="auto"/>
          </w:divBdr>
        </w:div>
        <w:div w:id="111246673">
          <w:marLeft w:val="640"/>
          <w:marRight w:val="0"/>
          <w:marTop w:val="0"/>
          <w:marBottom w:val="0"/>
          <w:divBdr>
            <w:top w:val="none" w:sz="0" w:space="0" w:color="auto"/>
            <w:left w:val="none" w:sz="0" w:space="0" w:color="auto"/>
            <w:bottom w:val="none" w:sz="0" w:space="0" w:color="auto"/>
            <w:right w:val="none" w:sz="0" w:space="0" w:color="auto"/>
          </w:divBdr>
        </w:div>
        <w:div w:id="876310867">
          <w:marLeft w:val="640"/>
          <w:marRight w:val="0"/>
          <w:marTop w:val="0"/>
          <w:marBottom w:val="0"/>
          <w:divBdr>
            <w:top w:val="none" w:sz="0" w:space="0" w:color="auto"/>
            <w:left w:val="none" w:sz="0" w:space="0" w:color="auto"/>
            <w:bottom w:val="none" w:sz="0" w:space="0" w:color="auto"/>
            <w:right w:val="none" w:sz="0" w:space="0" w:color="auto"/>
          </w:divBdr>
        </w:div>
        <w:div w:id="747724906">
          <w:marLeft w:val="640"/>
          <w:marRight w:val="0"/>
          <w:marTop w:val="0"/>
          <w:marBottom w:val="0"/>
          <w:divBdr>
            <w:top w:val="none" w:sz="0" w:space="0" w:color="auto"/>
            <w:left w:val="none" w:sz="0" w:space="0" w:color="auto"/>
            <w:bottom w:val="none" w:sz="0" w:space="0" w:color="auto"/>
            <w:right w:val="none" w:sz="0" w:space="0" w:color="auto"/>
          </w:divBdr>
        </w:div>
        <w:div w:id="1546484826">
          <w:marLeft w:val="640"/>
          <w:marRight w:val="0"/>
          <w:marTop w:val="0"/>
          <w:marBottom w:val="0"/>
          <w:divBdr>
            <w:top w:val="none" w:sz="0" w:space="0" w:color="auto"/>
            <w:left w:val="none" w:sz="0" w:space="0" w:color="auto"/>
            <w:bottom w:val="none" w:sz="0" w:space="0" w:color="auto"/>
            <w:right w:val="none" w:sz="0" w:space="0" w:color="auto"/>
          </w:divBdr>
        </w:div>
        <w:div w:id="772019366">
          <w:marLeft w:val="640"/>
          <w:marRight w:val="0"/>
          <w:marTop w:val="0"/>
          <w:marBottom w:val="0"/>
          <w:divBdr>
            <w:top w:val="none" w:sz="0" w:space="0" w:color="auto"/>
            <w:left w:val="none" w:sz="0" w:space="0" w:color="auto"/>
            <w:bottom w:val="none" w:sz="0" w:space="0" w:color="auto"/>
            <w:right w:val="none" w:sz="0" w:space="0" w:color="auto"/>
          </w:divBdr>
        </w:div>
        <w:div w:id="1030762657">
          <w:marLeft w:val="640"/>
          <w:marRight w:val="0"/>
          <w:marTop w:val="0"/>
          <w:marBottom w:val="0"/>
          <w:divBdr>
            <w:top w:val="none" w:sz="0" w:space="0" w:color="auto"/>
            <w:left w:val="none" w:sz="0" w:space="0" w:color="auto"/>
            <w:bottom w:val="none" w:sz="0" w:space="0" w:color="auto"/>
            <w:right w:val="none" w:sz="0" w:space="0" w:color="auto"/>
          </w:divBdr>
        </w:div>
        <w:div w:id="786314026">
          <w:marLeft w:val="640"/>
          <w:marRight w:val="0"/>
          <w:marTop w:val="0"/>
          <w:marBottom w:val="0"/>
          <w:divBdr>
            <w:top w:val="none" w:sz="0" w:space="0" w:color="auto"/>
            <w:left w:val="none" w:sz="0" w:space="0" w:color="auto"/>
            <w:bottom w:val="none" w:sz="0" w:space="0" w:color="auto"/>
            <w:right w:val="none" w:sz="0" w:space="0" w:color="auto"/>
          </w:divBdr>
        </w:div>
        <w:div w:id="1907303453">
          <w:marLeft w:val="640"/>
          <w:marRight w:val="0"/>
          <w:marTop w:val="0"/>
          <w:marBottom w:val="0"/>
          <w:divBdr>
            <w:top w:val="none" w:sz="0" w:space="0" w:color="auto"/>
            <w:left w:val="none" w:sz="0" w:space="0" w:color="auto"/>
            <w:bottom w:val="none" w:sz="0" w:space="0" w:color="auto"/>
            <w:right w:val="none" w:sz="0" w:space="0" w:color="auto"/>
          </w:divBdr>
        </w:div>
        <w:div w:id="2037730219">
          <w:marLeft w:val="640"/>
          <w:marRight w:val="0"/>
          <w:marTop w:val="0"/>
          <w:marBottom w:val="0"/>
          <w:divBdr>
            <w:top w:val="none" w:sz="0" w:space="0" w:color="auto"/>
            <w:left w:val="none" w:sz="0" w:space="0" w:color="auto"/>
            <w:bottom w:val="none" w:sz="0" w:space="0" w:color="auto"/>
            <w:right w:val="none" w:sz="0" w:space="0" w:color="auto"/>
          </w:divBdr>
        </w:div>
        <w:div w:id="2042124043">
          <w:marLeft w:val="640"/>
          <w:marRight w:val="0"/>
          <w:marTop w:val="0"/>
          <w:marBottom w:val="0"/>
          <w:divBdr>
            <w:top w:val="none" w:sz="0" w:space="0" w:color="auto"/>
            <w:left w:val="none" w:sz="0" w:space="0" w:color="auto"/>
            <w:bottom w:val="none" w:sz="0" w:space="0" w:color="auto"/>
            <w:right w:val="none" w:sz="0" w:space="0" w:color="auto"/>
          </w:divBdr>
        </w:div>
        <w:div w:id="1532759949">
          <w:marLeft w:val="640"/>
          <w:marRight w:val="0"/>
          <w:marTop w:val="0"/>
          <w:marBottom w:val="0"/>
          <w:divBdr>
            <w:top w:val="none" w:sz="0" w:space="0" w:color="auto"/>
            <w:left w:val="none" w:sz="0" w:space="0" w:color="auto"/>
            <w:bottom w:val="none" w:sz="0" w:space="0" w:color="auto"/>
            <w:right w:val="none" w:sz="0" w:space="0" w:color="auto"/>
          </w:divBdr>
        </w:div>
        <w:div w:id="229922999">
          <w:marLeft w:val="640"/>
          <w:marRight w:val="0"/>
          <w:marTop w:val="0"/>
          <w:marBottom w:val="0"/>
          <w:divBdr>
            <w:top w:val="none" w:sz="0" w:space="0" w:color="auto"/>
            <w:left w:val="none" w:sz="0" w:space="0" w:color="auto"/>
            <w:bottom w:val="none" w:sz="0" w:space="0" w:color="auto"/>
            <w:right w:val="none" w:sz="0" w:space="0" w:color="auto"/>
          </w:divBdr>
        </w:div>
        <w:div w:id="30348974">
          <w:marLeft w:val="640"/>
          <w:marRight w:val="0"/>
          <w:marTop w:val="0"/>
          <w:marBottom w:val="0"/>
          <w:divBdr>
            <w:top w:val="none" w:sz="0" w:space="0" w:color="auto"/>
            <w:left w:val="none" w:sz="0" w:space="0" w:color="auto"/>
            <w:bottom w:val="none" w:sz="0" w:space="0" w:color="auto"/>
            <w:right w:val="none" w:sz="0" w:space="0" w:color="auto"/>
          </w:divBdr>
        </w:div>
        <w:div w:id="558175639">
          <w:marLeft w:val="640"/>
          <w:marRight w:val="0"/>
          <w:marTop w:val="0"/>
          <w:marBottom w:val="0"/>
          <w:divBdr>
            <w:top w:val="none" w:sz="0" w:space="0" w:color="auto"/>
            <w:left w:val="none" w:sz="0" w:space="0" w:color="auto"/>
            <w:bottom w:val="none" w:sz="0" w:space="0" w:color="auto"/>
            <w:right w:val="none" w:sz="0" w:space="0" w:color="auto"/>
          </w:divBdr>
        </w:div>
        <w:div w:id="1026253874">
          <w:marLeft w:val="640"/>
          <w:marRight w:val="0"/>
          <w:marTop w:val="0"/>
          <w:marBottom w:val="0"/>
          <w:divBdr>
            <w:top w:val="none" w:sz="0" w:space="0" w:color="auto"/>
            <w:left w:val="none" w:sz="0" w:space="0" w:color="auto"/>
            <w:bottom w:val="none" w:sz="0" w:space="0" w:color="auto"/>
            <w:right w:val="none" w:sz="0" w:space="0" w:color="auto"/>
          </w:divBdr>
        </w:div>
        <w:div w:id="2061784810">
          <w:marLeft w:val="640"/>
          <w:marRight w:val="0"/>
          <w:marTop w:val="0"/>
          <w:marBottom w:val="0"/>
          <w:divBdr>
            <w:top w:val="none" w:sz="0" w:space="0" w:color="auto"/>
            <w:left w:val="none" w:sz="0" w:space="0" w:color="auto"/>
            <w:bottom w:val="none" w:sz="0" w:space="0" w:color="auto"/>
            <w:right w:val="none" w:sz="0" w:space="0" w:color="auto"/>
          </w:divBdr>
        </w:div>
        <w:div w:id="1742172426">
          <w:marLeft w:val="640"/>
          <w:marRight w:val="0"/>
          <w:marTop w:val="0"/>
          <w:marBottom w:val="0"/>
          <w:divBdr>
            <w:top w:val="none" w:sz="0" w:space="0" w:color="auto"/>
            <w:left w:val="none" w:sz="0" w:space="0" w:color="auto"/>
            <w:bottom w:val="none" w:sz="0" w:space="0" w:color="auto"/>
            <w:right w:val="none" w:sz="0" w:space="0" w:color="auto"/>
          </w:divBdr>
        </w:div>
        <w:div w:id="787354216">
          <w:marLeft w:val="640"/>
          <w:marRight w:val="0"/>
          <w:marTop w:val="0"/>
          <w:marBottom w:val="0"/>
          <w:divBdr>
            <w:top w:val="none" w:sz="0" w:space="0" w:color="auto"/>
            <w:left w:val="none" w:sz="0" w:space="0" w:color="auto"/>
            <w:bottom w:val="none" w:sz="0" w:space="0" w:color="auto"/>
            <w:right w:val="none" w:sz="0" w:space="0" w:color="auto"/>
          </w:divBdr>
        </w:div>
        <w:div w:id="1058940822">
          <w:marLeft w:val="640"/>
          <w:marRight w:val="0"/>
          <w:marTop w:val="0"/>
          <w:marBottom w:val="0"/>
          <w:divBdr>
            <w:top w:val="none" w:sz="0" w:space="0" w:color="auto"/>
            <w:left w:val="none" w:sz="0" w:space="0" w:color="auto"/>
            <w:bottom w:val="none" w:sz="0" w:space="0" w:color="auto"/>
            <w:right w:val="none" w:sz="0" w:space="0" w:color="auto"/>
          </w:divBdr>
        </w:div>
        <w:div w:id="859389674">
          <w:marLeft w:val="640"/>
          <w:marRight w:val="0"/>
          <w:marTop w:val="0"/>
          <w:marBottom w:val="0"/>
          <w:divBdr>
            <w:top w:val="none" w:sz="0" w:space="0" w:color="auto"/>
            <w:left w:val="none" w:sz="0" w:space="0" w:color="auto"/>
            <w:bottom w:val="none" w:sz="0" w:space="0" w:color="auto"/>
            <w:right w:val="none" w:sz="0" w:space="0" w:color="auto"/>
          </w:divBdr>
        </w:div>
        <w:div w:id="559874588">
          <w:marLeft w:val="640"/>
          <w:marRight w:val="0"/>
          <w:marTop w:val="0"/>
          <w:marBottom w:val="0"/>
          <w:divBdr>
            <w:top w:val="none" w:sz="0" w:space="0" w:color="auto"/>
            <w:left w:val="none" w:sz="0" w:space="0" w:color="auto"/>
            <w:bottom w:val="none" w:sz="0" w:space="0" w:color="auto"/>
            <w:right w:val="none" w:sz="0" w:space="0" w:color="auto"/>
          </w:divBdr>
        </w:div>
        <w:div w:id="50813261">
          <w:marLeft w:val="640"/>
          <w:marRight w:val="0"/>
          <w:marTop w:val="0"/>
          <w:marBottom w:val="0"/>
          <w:divBdr>
            <w:top w:val="none" w:sz="0" w:space="0" w:color="auto"/>
            <w:left w:val="none" w:sz="0" w:space="0" w:color="auto"/>
            <w:bottom w:val="none" w:sz="0" w:space="0" w:color="auto"/>
            <w:right w:val="none" w:sz="0" w:space="0" w:color="auto"/>
          </w:divBdr>
        </w:div>
        <w:div w:id="1889681835">
          <w:marLeft w:val="640"/>
          <w:marRight w:val="0"/>
          <w:marTop w:val="0"/>
          <w:marBottom w:val="0"/>
          <w:divBdr>
            <w:top w:val="none" w:sz="0" w:space="0" w:color="auto"/>
            <w:left w:val="none" w:sz="0" w:space="0" w:color="auto"/>
            <w:bottom w:val="none" w:sz="0" w:space="0" w:color="auto"/>
            <w:right w:val="none" w:sz="0" w:space="0" w:color="auto"/>
          </w:divBdr>
        </w:div>
        <w:div w:id="1206914328">
          <w:marLeft w:val="640"/>
          <w:marRight w:val="0"/>
          <w:marTop w:val="0"/>
          <w:marBottom w:val="0"/>
          <w:divBdr>
            <w:top w:val="none" w:sz="0" w:space="0" w:color="auto"/>
            <w:left w:val="none" w:sz="0" w:space="0" w:color="auto"/>
            <w:bottom w:val="none" w:sz="0" w:space="0" w:color="auto"/>
            <w:right w:val="none" w:sz="0" w:space="0" w:color="auto"/>
          </w:divBdr>
        </w:div>
        <w:div w:id="1307661896">
          <w:marLeft w:val="640"/>
          <w:marRight w:val="0"/>
          <w:marTop w:val="0"/>
          <w:marBottom w:val="0"/>
          <w:divBdr>
            <w:top w:val="none" w:sz="0" w:space="0" w:color="auto"/>
            <w:left w:val="none" w:sz="0" w:space="0" w:color="auto"/>
            <w:bottom w:val="none" w:sz="0" w:space="0" w:color="auto"/>
            <w:right w:val="none" w:sz="0" w:space="0" w:color="auto"/>
          </w:divBdr>
        </w:div>
        <w:div w:id="441149622">
          <w:marLeft w:val="640"/>
          <w:marRight w:val="0"/>
          <w:marTop w:val="0"/>
          <w:marBottom w:val="0"/>
          <w:divBdr>
            <w:top w:val="none" w:sz="0" w:space="0" w:color="auto"/>
            <w:left w:val="none" w:sz="0" w:space="0" w:color="auto"/>
            <w:bottom w:val="none" w:sz="0" w:space="0" w:color="auto"/>
            <w:right w:val="none" w:sz="0" w:space="0" w:color="auto"/>
          </w:divBdr>
        </w:div>
        <w:div w:id="668676700">
          <w:marLeft w:val="640"/>
          <w:marRight w:val="0"/>
          <w:marTop w:val="0"/>
          <w:marBottom w:val="0"/>
          <w:divBdr>
            <w:top w:val="none" w:sz="0" w:space="0" w:color="auto"/>
            <w:left w:val="none" w:sz="0" w:space="0" w:color="auto"/>
            <w:bottom w:val="none" w:sz="0" w:space="0" w:color="auto"/>
            <w:right w:val="none" w:sz="0" w:space="0" w:color="auto"/>
          </w:divBdr>
        </w:div>
        <w:div w:id="303194022">
          <w:marLeft w:val="640"/>
          <w:marRight w:val="0"/>
          <w:marTop w:val="0"/>
          <w:marBottom w:val="0"/>
          <w:divBdr>
            <w:top w:val="none" w:sz="0" w:space="0" w:color="auto"/>
            <w:left w:val="none" w:sz="0" w:space="0" w:color="auto"/>
            <w:bottom w:val="none" w:sz="0" w:space="0" w:color="auto"/>
            <w:right w:val="none" w:sz="0" w:space="0" w:color="auto"/>
          </w:divBdr>
        </w:div>
        <w:div w:id="42296039">
          <w:marLeft w:val="640"/>
          <w:marRight w:val="0"/>
          <w:marTop w:val="0"/>
          <w:marBottom w:val="0"/>
          <w:divBdr>
            <w:top w:val="none" w:sz="0" w:space="0" w:color="auto"/>
            <w:left w:val="none" w:sz="0" w:space="0" w:color="auto"/>
            <w:bottom w:val="none" w:sz="0" w:space="0" w:color="auto"/>
            <w:right w:val="none" w:sz="0" w:space="0" w:color="auto"/>
          </w:divBdr>
        </w:div>
        <w:div w:id="1734967263">
          <w:marLeft w:val="640"/>
          <w:marRight w:val="0"/>
          <w:marTop w:val="0"/>
          <w:marBottom w:val="0"/>
          <w:divBdr>
            <w:top w:val="none" w:sz="0" w:space="0" w:color="auto"/>
            <w:left w:val="none" w:sz="0" w:space="0" w:color="auto"/>
            <w:bottom w:val="none" w:sz="0" w:space="0" w:color="auto"/>
            <w:right w:val="none" w:sz="0" w:space="0" w:color="auto"/>
          </w:divBdr>
        </w:div>
        <w:div w:id="1200120909">
          <w:marLeft w:val="640"/>
          <w:marRight w:val="0"/>
          <w:marTop w:val="0"/>
          <w:marBottom w:val="0"/>
          <w:divBdr>
            <w:top w:val="none" w:sz="0" w:space="0" w:color="auto"/>
            <w:left w:val="none" w:sz="0" w:space="0" w:color="auto"/>
            <w:bottom w:val="none" w:sz="0" w:space="0" w:color="auto"/>
            <w:right w:val="none" w:sz="0" w:space="0" w:color="auto"/>
          </w:divBdr>
        </w:div>
        <w:div w:id="157573441">
          <w:marLeft w:val="640"/>
          <w:marRight w:val="0"/>
          <w:marTop w:val="0"/>
          <w:marBottom w:val="0"/>
          <w:divBdr>
            <w:top w:val="none" w:sz="0" w:space="0" w:color="auto"/>
            <w:left w:val="none" w:sz="0" w:space="0" w:color="auto"/>
            <w:bottom w:val="none" w:sz="0" w:space="0" w:color="auto"/>
            <w:right w:val="none" w:sz="0" w:space="0" w:color="auto"/>
          </w:divBdr>
        </w:div>
        <w:div w:id="426586577">
          <w:marLeft w:val="640"/>
          <w:marRight w:val="0"/>
          <w:marTop w:val="0"/>
          <w:marBottom w:val="0"/>
          <w:divBdr>
            <w:top w:val="none" w:sz="0" w:space="0" w:color="auto"/>
            <w:left w:val="none" w:sz="0" w:space="0" w:color="auto"/>
            <w:bottom w:val="none" w:sz="0" w:space="0" w:color="auto"/>
            <w:right w:val="none" w:sz="0" w:space="0" w:color="auto"/>
          </w:divBdr>
        </w:div>
        <w:div w:id="887255252">
          <w:marLeft w:val="640"/>
          <w:marRight w:val="0"/>
          <w:marTop w:val="0"/>
          <w:marBottom w:val="0"/>
          <w:divBdr>
            <w:top w:val="none" w:sz="0" w:space="0" w:color="auto"/>
            <w:left w:val="none" w:sz="0" w:space="0" w:color="auto"/>
            <w:bottom w:val="none" w:sz="0" w:space="0" w:color="auto"/>
            <w:right w:val="none" w:sz="0" w:space="0" w:color="auto"/>
          </w:divBdr>
        </w:div>
        <w:div w:id="623778299">
          <w:marLeft w:val="640"/>
          <w:marRight w:val="0"/>
          <w:marTop w:val="0"/>
          <w:marBottom w:val="0"/>
          <w:divBdr>
            <w:top w:val="none" w:sz="0" w:space="0" w:color="auto"/>
            <w:left w:val="none" w:sz="0" w:space="0" w:color="auto"/>
            <w:bottom w:val="none" w:sz="0" w:space="0" w:color="auto"/>
            <w:right w:val="none" w:sz="0" w:space="0" w:color="auto"/>
          </w:divBdr>
        </w:div>
        <w:div w:id="1056851574">
          <w:marLeft w:val="640"/>
          <w:marRight w:val="0"/>
          <w:marTop w:val="0"/>
          <w:marBottom w:val="0"/>
          <w:divBdr>
            <w:top w:val="none" w:sz="0" w:space="0" w:color="auto"/>
            <w:left w:val="none" w:sz="0" w:space="0" w:color="auto"/>
            <w:bottom w:val="none" w:sz="0" w:space="0" w:color="auto"/>
            <w:right w:val="none" w:sz="0" w:space="0" w:color="auto"/>
          </w:divBdr>
        </w:div>
        <w:div w:id="1109197424">
          <w:marLeft w:val="640"/>
          <w:marRight w:val="0"/>
          <w:marTop w:val="0"/>
          <w:marBottom w:val="0"/>
          <w:divBdr>
            <w:top w:val="none" w:sz="0" w:space="0" w:color="auto"/>
            <w:left w:val="none" w:sz="0" w:space="0" w:color="auto"/>
            <w:bottom w:val="none" w:sz="0" w:space="0" w:color="auto"/>
            <w:right w:val="none" w:sz="0" w:space="0" w:color="auto"/>
          </w:divBdr>
        </w:div>
        <w:div w:id="2132817130">
          <w:marLeft w:val="640"/>
          <w:marRight w:val="0"/>
          <w:marTop w:val="0"/>
          <w:marBottom w:val="0"/>
          <w:divBdr>
            <w:top w:val="none" w:sz="0" w:space="0" w:color="auto"/>
            <w:left w:val="none" w:sz="0" w:space="0" w:color="auto"/>
            <w:bottom w:val="none" w:sz="0" w:space="0" w:color="auto"/>
            <w:right w:val="none" w:sz="0" w:space="0" w:color="auto"/>
          </w:divBdr>
        </w:div>
        <w:div w:id="2042172091">
          <w:marLeft w:val="640"/>
          <w:marRight w:val="0"/>
          <w:marTop w:val="0"/>
          <w:marBottom w:val="0"/>
          <w:divBdr>
            <w:top w:val="none" w:sz="0" w:space="0" w:color="auto"/>
            <w:left w:val="none" w:sz="0" w:space="0" w:color="auto"/>
            <w:bottom w:val="none" w:sz="0" w:space="0" w:color="auto"/>
            <w:right w:val="none" w:sz="0" w:space="0" w:color="auto"/>
          </w:divBdr>
        </w:div>
        <w:div w:id="752354613">
          <w:marLeft w:val="640"/>
          <w:marRight w:val="0"/>
          <w:marTop w:val="0"/>
          <w:marBottom w:val="0"/>
          <w:divBdr>
            <w:top w:val="none" w:sz="0" w:space="0" w:color="auto"/>
            <w:left w:val="none" w:sz="0" w:space="0" w:color="auto"/>
            <w:bottom w:val="none" w:sz="0" w:space="0" w:color="auto"/>
            <w:right w:val="none" w:sz="0" w:space="0" w:color="auto"/>
          </w:divBdr>
        </w:div>
        <w:div w:id="1136334422">
          <w:marLeft w:val="640"/>
          <w:marRight w:val="0"/>
          <w:marTop w:val="0"/>
          <w:marBottom w:val="0"/>
          <w:divBdr>
            <w:top w:val="none" w:sz="0" w:space="0" w:color="auto"/>
            <w:left w:val="none" w:sz="0" w:space="0" w:color="auto"/>
            <w:bottom w:val="none" w:sz="0" w:space="0" w:color="auto"/>
            <w:right w:val="none" w:sz="0" w:space="0" w:color="auto"/>
          </w:divBdr>
        </w:div>
        <w:div w:id="2142266626">
          <w:marLeft w:val="640"/>
          <w:marRight w:val="0"/>
          <w:marTop w:val="0"/>
          <w:marBottom w:val="0"/>
          <w:divBdr>
            <w:top w:val="none" w:sz="0" w:space="0" w:color="auto"/>
            <w:left w:val="none" w:sz="0" w:space="0" w:color="auto"/>
            <w:bottom w:val="none" w:sz="0" w:space="0" w:color="auto"/>
            <w:right w:val="none" w:sz="0" w:space="0" w:color="auto"/>
          </w:divBdr>
        </w:div>
        <w:div w:id="433550935">
          <w:marLeft w:val="640"/>
          <w:marRight w:val="0"/>
          <w:marTop w:val="0"/>
          <w:marBottom w:val="0"/>
          <w:divBdr>
            <w:top w:val="none" w:sz="0" w:space="0" w:color="auto"/>
            <w:left w:val="none" w:sz="0" w:space="0" w:color="auto"/>
            <w:bottom w:val="none" w:sz="0" w:space="0" w:color="auto"/>
            <w:right w:val="none" w:sz="0" w:space="0" w:color="auto"/>
          </w:divBdr>
        </w:div>
        <w:div w:id="368914603">
          <w:marLeft w:val="640"/>
          <w:marRight w:val="0"/>
          <w:marTop w:val="0"/>
          <w:marBottom w:val="0"/>
          <w:divBdr>
            <w:top w:val="none" w:sz="0" w:space="0" w:color="auto"/>
            <w:left w:val="none" w:sz="0" w:space="0" w:color="auto"/>
            <w:bottom w:val="none" w:sz="0" w:space="0" w:color="auto"/>
            <w:right w:val="none" w:sz="0" w:space="0" w:color="auto"/>
          </w:divBdr>
        </w:div>
        <w:div w:id="679626181">
          <w:marLeft w:val="640"/>
          <w:marRight w:val="0"/>
          <w:marTop w:val="0"/>
          <w:marBottom w:val="0"/>
          <w:divBdr>
            <w:top w:val="none" w:sz="0" w:space="0" w:color="auto"/>
            <w:left w:val="none" w:sz="0" w:space="0" w:color="auto"/>
            <w:bottom w:val="none" w:sz="0" w:space="0" w:color="auto"/>
            <w:right w:val="none" w:sz="0" w:space="0" w:color="auto"/>
          </w:divBdr>
        </w:div>
        <w:div w:id="729351503">
          <w:marLeft w:val="640"/>
          <w:marRight w:val="0"/>
          <w:marTop w:val="0"/>
          <w:marBottom w:val="0"/>
          <w:divBdr>
            <w:top w:val="none" w:sz="0" w:space="0" w:color="auto"/>
            <w:left w:val="none" w:sz="0" w:space="0" w:color="auto"/>
            <w:bottom w:val="none" w:sz="0" w:space="0" w:color="auto"/>
            <w:right w:val="none" w:sz="0" w:space="0" w:color="auto"/>
          </w:divBdr>
        </w:div>
        <w:div w:id="714694106">
          <w:marLeft w:val="640"/>
          <w:marRight w:val="0"/>
          <w:marTop w:val="0"/>
          <w:marBottom w:val="0"/>
          <w:divBdr>
            <w:top w:val="none" w:sz="0" w:space="0" w:color="auto"/>
            <w:left w:val="none" w:sz="0" w:space="0" w:color="auto"/>
            <w:bottom w:val="none" w:sz="0" w:space="0" w:color="auto"/>
            <w:right w:val="none" w:sz="0" w:space="0" w:color="auto"/>
          </w:divBdr>
        </w:div>
        <w:div w:id="225067521">
          <w:marLeft w:val="640"/>
          <w:marRight w:val="0"/>
          <w:marTop w:val="0"/>
          <w:marBottom w:val="0"/>
          <w:divBdr>
            <w:top w:val="none" w:sz="0" w:space="0" w:color="auto"/>
            <w:left w:val="none" w:sz="0" w:space="0" w:color="auto"/>
            <w:bottom w:val="none" w:sz="0" w:space="0" w:color="auto"/>
            <w:right w:val="none" w:sz="0" w:space="0" w:color="auto"/>
          </w:divBdr>
        </w:div>
        <w:div w:id="813184065">
          <w:marLeft w:val="640"/>
          <w:marRight w:val="0"/>
          <w:marTop w:val="0"/>
          <w:marBottom w:val="0"/>
          <w:divBdr>
            <w:top w:val="none" w:sz="0" w:space="0" w:color="auto"/>
            <w:left w:val="none" w:sz="0" w:space="0" w:color="auto"/>
            <w:bottom w:val="none" w:sz="0" w:space="0" w:color="auto"/>
            <w:right w:val="none" w:sz="0" w:space="0" w:color="auto"/>
          </w:divBdr>
        </w:div>
        <w:div w:id="808472028">
          <w:marLeft w:val="640"/>
          <w:marRight w:val="0"/>
          <w:marTop w:val="0"/>
          <w:marBottom w:val="0"/>
          <w:divBdr>
            <w:top w:val="none" w:sz="0" w:space="0" w:color="auto"/>
            <w:left w:val="none" w:sz="0" w:space="0" w:color="auto"/>
            <w:bottom w:val="none" w:sz="0" w:space="0" w:color="auto"/>
            <w:right w:val="none" w:sz="0" w:space="0" w:color="auto"/>
          </w:divBdr>
        </w:div>
        <w:div w:id="384523926">
          <w:marLeft w:val="640"/>
          <w:marRight w:val="0"/>
          <w:marTop w:val="0"/>
          <w:marBottom w:val="0"/>
          <w:divBdr>
            <w:top w:val="none" w:sz="0" w:space="0" w:color="auto"/>
            <w:left w:val="none" w:sz="0" w:space="0" w:color="auto"/>
            <w:bottom w:val="none" w:sz="0" w:space="0" w:color="auto"/>
            <w:right w:val="none" w:sz="0" w:space="0" w:color="auto"/>
          </w:divBdr>
        </w:div>
        <w:div w:id="1070814400">
          <w:marLeft w:val="640"/>
          <w:marRight w:val="0"/>
          <w:marTop w:val="0"/>
          <w:marBottom w:val="0"/>
          <w:divBdr>
            <w:top w:val="none" w:sz="0" w:space="0" w:color="auto"/>
            <w:left w:val="none" w:sz="0" w:space="0" w:color="auto"/>
            <w:bottom w:val="none" w:sz="0" w:space="0" w:color="auto"/>
            <w:right w:val="none" w:sz="0" w:space="0" w:color="auto"/>
          </w:divBdr>
        </w:div>
        <w:div w:id="2029212183">
          <w:marLeft w:val="640"/>
          <w:marRight w:val="0"/>
          <w:marTop w:val="0"/>
          <w:marBottom w:val="0"/>
          <w:divBdr>
            <w:top w:val="none" w:sz="0" w:space="0" w:color="auto"/>
            <w:left w:val="none" w:sz="0" w:space="0" w:color="auto"/>
            <w:bottom w:val="none" w:sz="0" w:space="0" w:color="auto"/>
            <w:right w:val="none" w:sz="0" w:space="0" w:color="auto"/>
          </w:divBdr>
        </w:div>
        <w:div w:id="1743284996">
          <w:marLeft w:val="640"/>
          <w:marRight w:val="0"/>
          <w:marTop w:val="0"/>
          <w:marBottom w:val="0"/>
          <w:divBdr>
            <w:top w:val="none" w:sz="0" w:space="0" w:color="auto"/>
            <w:left w:val="none" w:sz="0" w:space="0" w:color="auto"/>
            <w:bottom w:val="none" w:sz="0" w:space="0" w:color="auto"/>
            <w:right w:val="none" w:sz="0" w:space="0" w:color="auto"/>
          </w:divBdr>
        </w:div>
        <w:div w:id="351802232">
          <w:marLeft w:val="640"/>
          <w:marRight w:val="0"/>
          <w:marTop w:val="0"/>
          <w:marBottom w:val="0"/>
          <w:divBdr>
            <w:top w:val="none" w:sz="0" w:space="0" w:color="auto"/>
            <w:left w:val="none" w:sz="0" w:space="0" w:color="auto"/>
            <w:bottom w:val="none" w:sz="0" w:space="0" w:color="auto"/>
            <w:right w:val="none" w:sz="0" w:space="0" w:color="auto"/>
          </w:divBdr>
        </w:div>
        <w:div w:id="57286650">
          <w:marLeft w:val="640"/>
          <w:marRight w:val="0"/>
          <w:marTop w:val="0"/>
          <w:marBottom w:val="0"/>
          <w:divBdr>
            <w:top w:val="none" w:sz="0" w:space="0" w:color="auto"/>
            <w:left w:val="none" w:sz="0" w:space="0" w:color="auto"/>
            <w:bottom w:val="none" w:sz="0" w:space="0" w:color="auto"/>
            <w:right w:val="none" w:sz="0" w:space="0" w:color="auto"/>
          </w:divBdr>
        </w:div>
        <w:div w:id="1539119185">
          <w:marLeft w:val="640"/>
          <w:marRight w:val="0"/>
          <w:marTop w:val="0"/>
          <w:marBottom w:val="0"/>
          <w:divBdr>
            <w:top w:val="none" w:sz="0" w:space="0" w:color="auto"/>
            <w:left w:val="none" w:sz="0" w:space="0" w:color="auto"/>
            <w:bottom w:val="none" w:sz="0" w:space="0" w:color="auto"/>
            <w:right w:val="none" w:sz="0" w:space="0" w:color="auto"/>
          </w:divBdr>
        </w:div>
        <w:div w:id="1470325306">
          <w:marLeft w:val="640"/>
          <w:marRight w:val="0"/>
          <w:marTop w:val="0"/>
          <w:marBottom w:val="0"/>
          <w:divBdr>
            <w:top w:val="none" w:sz="0" w:space="0" w:color="auto"/>
            <w:left w:val="none" w:sz="0" w:space="0" w:color="auto"/>
            <w:bottom w:val="none" w:sz="0" w:space="0" w:color="auto"/>
            <w:right w:val="none" w:sz="0" w:space="0" w:color="auto"/>
          </w:divBdr>
        </w:div>
        <w:div w:id="1963072661">
          <w:marLeft w:val="640"/>
          <w:marRight w:val="0"/>
          <w:marTop w:val="0"/>
          <w:marBottom w:val="0"/>
          <w:divBdr>
            <w:top w:val="none" w:sz="0" w:space="0" w:color="auto"/>
            <w:left w:val="none" w:sz="0" w:space="0" w:color="auto"/>
            <w:bottom w:val="none" w:sz="0" w:space="0" w:color="auto"/>
            <w:right w:val="none" w:sz="0" w:space="0" w:color="auto"/>
          </w:divBdr>
        </w:div>
        <w:div w:id="545414047">
          <w:marLeft w:val="640"/>
          <w:marRight w:val="0"/>
          <w:marTop w:val="0"/>
          <w:marBottom w:val="0"/>
          <w:divBdr>
            <w:top w:val="none" w:sz="0" w:space="0" w:color="auto"/>
            <w:left w:val="none" w:sz="0" w:space="0" w:color="auto"/>
            <w:bottom w:val="none" w:sz="0" w:space="0" w:color="auto"/>
            <w:right w:val="none" w:sz="0" w:space="0" w:color="auto"/>
          </w:divBdr>
        </w:div>
        <w:div w:id="2062552706">
          <w:marLeft w:val="640"/>
          <w:marRight w:val="0"/>
          <w:marTop w:val="0"/>
          <w:marBottom w:val="0"/>
          <w:divBdr>
            <w:top w:val="none" w:sz="0" w:space="0" w:color="auto"/>
            <w:left w:val="none" w:sz="0" w:space="0" w:color="auto"/>
            <w:bottom w:val="none" w:sz="0" w:space="0" w:color="auto"/>
            <w:right w:val="none" w:sz="0" w:space="0" w:color="auto"/>
          </w:divBdr>
        </w:div>
        <w:div w:id="770902817">
          <w:marLeft w:val="640"/>
          <w:marRight w:val="0"/>
          <w:marTop w:val="0"/>
          <w:marBottom w:val="0"/>
          <w:divBdr>
            <w:top w:val="none" w:sz="0" w:space="0" w:color="auto"/>
            <w:left w:val="none" w:sz="0" w:space="0" w:color="auto"/>
            <w:bottom w:val="none" w:sz="0" w:space="0" w:color="auto"/>
            <w:right w:val="none" w:sz="0" w:space="0" w:color="auto"/>
          </w:divBdr>
        </w:div>
        <w:div w:id="1944800886">
          <w:marLeft w:val="640"/>
          <w:marRight w:val="0"/>
          <w:marTop w:val="0"/>
          <w:marBottom w:val="0"/>
          <w:divBdr>
            <w:top w:val="none" w:sz="0" w:space="0" w:color="auto"/>
            <w:left w:val="none" w:sz="0" w:space="0" w:color="auto"/>
            <w:bottom w:val="none" w:sz="0" w:space="0" w:color="auto"/>
            <w:right w:val="none" w:sz="0" w:space="0" w:color="auto"/>
          </w:divBdr>
        </w:div>
        <w:div w:id="855732545">
          <w:marLeft w:val="640"/>
          <w:marRight w:val="0"/>
          <w:marTop w:val="0"/>
          <w:marBottom w:val="0"/>
          <w:divBdr>
            <w:top w:val="none" w:sz="0" w:space="0" w:color="auto"/>
            <w:left w:val="none" w:sz="0" w:space="0" w:color="auto"/>
            <w:bottom w:val="none" w:sz="0" w:space="0" w:color="auto"/>
            <w:right w:val="none" w:sz="0" w:space="0" w:color="auto"/>
          </w:divBdr>
        </w:div>
        <w:div w:id="2067482451">
          <w:marLeft w:val="640"/>
          <w:marRight w:val="0"/>
          <w:marTop w:val="0"/>
          <w:marBottom w:val="0"/>
          <w:divBdr>
            <w:top w:val="none" w:sz="0" w:space="0" w:color="auto"/>
            <w:left w:val="none" w:sz="0" w:space="0" w:color="auto"/>
            <w:bottom w:val="none" w:sz="0" w:space="0" w:color="auto"/>
            <w:right w:val="none" w:sz="0" w:space="0" w:color="auto"/>
          </w:divBdr>
        </w:div>
        <w:div w:id="1729722960">
          <w:marLeft w:val="640"/>
          <w:marRight w:val="0"/>
          <w:marTop w:val="0"/>
          <w:marBottom w:val="0"/>
          <w:divBdr>
            <w:top w:val="none" w:sz="0" w:space="0" w:color="auto"/>
            <w:left w:val="none" w:sz="0" w:space="0" w:color="auto"/>
            <w:bottom w:val="none" w:sz="0" w:space="0" w:color="auto"/>
            <w:right w:val="none" w:sz="0" w:space="0" w:color="auto"/>
          </w:divBdr>
        </w:div>
        <w:div w:id="1806312070">
          <w:marLeft w:val="640"/>
          <w:marRight w:val="0"/>
          <w:marTop w:val="0"/>
          <w:marBottom w:val="0"/>
          <w:divBdr>
            <w:top w:val="none" w:sz="0" w:space="0" w:color="auto"/>
            <w:left w:val="none" w:sz="0" w:space="0" w:color="auto"/>
            <w:bottom w:val="none" w:sz="0" w:space="0" w:color="auto"/>
            <w:right w:val="none" w:sz="0" w:space="0" w:color="auto"/>
          </w:divBdr>
        </w:div>
        <w:div w:id="28921797">
          <w:marLeft w:val="640"/>
          <w:marRight w:val="0"/>
          <w:marTop w:val="0"/>
          <w:marBottom w:val="0"/>
          <w:divBdr>
            <w:top w:val="none" w:sz="0" w:space="0" w:color="auto"/>
            <w:left w:val="none" w:sz="0" w:space="0" w:color="auto"/>
            <w:bottom w:val="none" w:sz="0" w:space="0" w:color="auto"/>
            <w:right w:val="none" w:sz="0" w:space="0" w:color="auto"/>
          </w:divBdr>
        </w:div>
        <w:div w:id="1422483960">
          <w:marLeft w:val="640"/>
          <w:marRight w:val="0"/>
          <w:marTop w:val="0"/>
          <w:marBottom w:val="0"/>
          <w:divBdr>
            <w:top w:val="none" w:sz="0" w:space="0" w:color="auto"/>
            <w:left w:val="none" w:sz="0" w:space="0" w:color="auto"/>
            <w:bottom w:val="none" w:sz="0" w:space="0" w:color="auto"/>
            <w:right w:val="none" w:sz="0" w:space="0" w:color="auto"/>
          </w:divBdr>
        </w:div>
        <w:div w:id="206531289">
          <w:marLeft w:val="640"/>
          <w:marRight w:val="0"/>
          <w:marTop w:val="0"/>
          <w:marBottom w:val="0"/>
          <w:divBdr>
            <w:top w:val="none" w:sz="0" w:space="0" w:color="auto"/>
            <w:left w:val="none" w:sz="0" w:space="0" w:color="auto"/>
            <w:bottom w:val="none" w:sz="0" w:space="0" w:color="auto"/>
            <w:right w:val="none" w:sz="0" w:space="0" w:color="auto"/>
          </w:divBdr>
        </w:div>
        <w:div w:id="818695478">
          <w:marLeft w:val="640"/>
          <w:marRight w:val="0"/>
          <w:marTop w:val="0"/>
          <w:marBottom w:val="0"/>
          <w:divBdr>
            <w:top w:val="none" w:sz="0" w:space="0" w:color="auto"/>
            <w:left w:val="none" w:sz="0" w:space="0" w:color="auto"/>
            <w:bottom w:val="none" w:sz="0" w:space="0" w:color="auto"/>
            <w:right w:val="none" w:sz="0" w:space="0" w:color="auto"/>
          </w:divBdr>
        </w:div>
        <w:div w:id="1038822959">
          <w:marLeft w:val="640"/>
          <w:marRight w:val="0"/>
          <w:marTop w:val="0"/>
          <w:marBottom w:val="0"/>
          <w:divBdr>
            <w:top w:val="none" w:sz="0" w:space="0" w:color="auto"/>
            <w:left w:val="none" w:sz="0" w:space="0" w:color="auto"/>
            <w:bottom w:val="none" w:sz="0" w:space="0" w:color="auto"/>
            <w:right w:val="none" w:sz="0" w:space="0" w:color="auto"/>
          </w:divBdr>
        </w:div>
        <w:div w:id="1612467908">
          <w:marLeft w:val="640"/>
          <w:marRight w:val="0"/>
          <w:marTop w:val="0"/>
          <w:marBottom w:val="0"/>
          <w:divBdr>
            <w:top w:val="none" w:sz="0" w:space="0" w:color="auto"/>
            <w:left w:val="none" w:sz="0" w:space="0" w:color="auto"/>
            <w:bottom w:val="none" w:sz="0" w:space="0" w:color="auto"/>
            <w:right w:val="none" w:sz="0" w:space="0" w:color="auto"/>
          </w:divBdr>
        </w:div>
        <w:div w:id="1322927279">
          <w:marLeft w:val="640"/>
          <w:marRight w:val="0"/>
          <w:marTop w:val="0"/>
          <w:marBottom w:val="0"/>
          <w:divBdr>
            <w:top w:val="none" w:sz="0" w:space="0" w:color="auto"/>
            <w:left w:val="none" w:sz="0" w:space="0" w:color="auto"/>
            <w:bottom w:val="none" w:sz="0" w:space="0" w:color="auto"/>
            <w:right w:val="none" w:sz="0" w:space="0" w:color="auto"/>
          </w:divBdr>
        </w:div>
        <w:div w:id="2003117123">
          <w:marLeft w:val="640"/>
          <w:marRight w:val="0"/>
          <w:marTop w:val="0"/>
          <w:marBottom w:val="0"/>
          <w:divBdr>
            <w:top w:val="none" w:sz="0" w:space="0" w:color="auto"/>
            <w:left w:val="none" w:sz="0" w:space="0" w:color="auto"/>
            <w:bottom w:val="none" w:sz="0" w:space="0" w:color="auto"/>
            <w:right w:val="none" w:sz="0" w:space="0" w:color="auto"/>
          </w:divBdr>
        </w:div>
        <w:div w:id="895429371">
          <w:marLeft w:val="640"/>
          <w:marRight w:val="0"/>
          <w:marTop w:val="0"/>
          <w:marBottom w:val="0"/>
          <w:divBdr>
            <w:top w:val="none" w:sz="0" w:space="0" w:color="auto"/>
            <w:left w:val="none" w:sz="0" w:space="0" w:color="auto"/>
            <w:bottom w:val="none" w:sz="0" w:space="0" w:color="auto"/>
            <w:right w:val="none" w:sz="0" w:space="0" w:color="auto"/>
          </w:divBdr>
        </w:div>
        <w:div w:id="117837788">
          <w:marLeft w:val="640"/>
          <w:marRight w:val="0"/>
          <w:marTop w:val="0"/>
          <w:marBottom w:val="0"/>
          <w:divBdr>
            <w:top w:val="none" w:sz="0" w:space="0" w:color="auto"/>
            <w:left w:val="none" w:sz="0" w:space="0" w:color="auto"/>
            <w:bottom w:val="none" w:sz="0" w:space="0" w:color="auto"/>
            <w:right w:val="none" w:sz="0" w:space="0" w:color="auto"/>
          </w:divBdr>
        </w:div>
        <w:div w:id="2113086464">
          <w:marLeft w:val="640"/>
          <w:marRight w:val="0"/>
          <w:marTop w:val="0"/>
          <w:marBottom w:val="0"/>
          <w:divBdr>
            <w:top w:val="none" w:sz="0" w:space="0" w:color="auto"/>
            <w:left w:val="none" w:sz="0" w:space="0" w:color="auto"/>
            <w:bottom w:val="none" w:sz="0" w:space="0" w:color="auto"/>
            <w:right w:val="none" w:sz="0" w:space="0" w:color="auto"/>
          </w:divBdr>
        </w:div>
        <w:div w:id="398409744">
          <w:marLeft w:val="640"/>
          <w:marRight w:val="0"/>
          <w:marTop w:val="0"/>
          <w:marBottom w:val="0"/>
          <w:divBdr>
            <w:top w:val="none" w:sz="0" w:space="0" w:color="auto"/>
            <w:left w:val="none" w:sz="0" w:space="0" w:color="auto"/>
            <w:bottom w:val="none" w:sz="0" w:space="0" w:color="auto"/>
            <w:right w:val="none" w:sz="0" w:space="0" w:color="auto"/>
          </w:divBdr>
        </w:div>
        <w:div w:id="1399129367">
          <w:marLeft w:val="640"/>
          <w:marRight w:val="0"/>
          <w:marTop w:val="0"/>
          <w:marBottom w:val="0"/>
          <w:divBdr>
            <w:top w:val="none" w:sz="0" w:space="0" w:color="auto"/>
            <w:left w:val="none" w:sz="0" w:space="0" w:color="auto"/>
            <w:bottom w:val="none" w:sz="0" w:space="0" w:color="auto"/>
            <w:right w:val="none" w:sz="0" w:space="0" w:color="auto"/>
          </w:divBdr>
        </w:div>
        <w:div w:id="1124228012">
          <w:marLeft w:val="640"/>
          <w:marRight w:val="0"/>
          <w:marTop w:val="0"/>
          <w:marBottom w:val="0"/>
          <w:divBdr>
            <w:top w:val="none" w:sz="0" w:space="0" w:color="auto"/>
            <w:left w:val="none" w:sz="0" w:space="0" w:color="auto"/>
            <w:bottom w:val="none" w:sz="0" w:space="0" w:color="auto"/>
            <w:right w:val="none" w:sz="0" w:space="0" w:color="auto"/>
          </w:divBdr>
        </w:div>
        <w:div w:id="26295714">
          <w:marLeft w:val="640"/>
          <w:marRight w:val="0"/>
          <w:marTop w:val="0"/>
          <w:marBottom w:val="0"/>
          <w:divBdr>
            <w:top w:val="none" w:sz="0" w:space="0" w:color="auto"/>
            <w:left w:val="none" w:sz="0" w:space="0" w:color="auto"/>
            <w:bottom w:val="none" w:sz="0" w:space="0" w:color="auto"/>
            <w:right w:val="none" w:sz="0" w:space="0" w:color="auto"/>
          </w:divBdr>
        </w:div>
        <w:div w:id="2029527755">
          <w:marLeft w:val="640"/>
          <w:marRight w:val="0"/>
          <w:marTop w:val="0"/>
          <w:marBottom w:val="0"/>
          <w:divBdr>
            <w:top w:val="none" w:sz="0" w:space="0" w:color="auto"/>
            <w:left w:val="none" w:sz="0" w:space="0" w:color="auto"/>
            <w:bottom w:val="none" w:sz="0" w:space="0" w:color="auto"/>
            <w:right w:val="none" w:sz="0" w:space="0" w:color="auto"/>
          </w:divBdr>
        </w:div>
        <w:div w:id="1668091378">
          <w:marLeft w:val="640"/>
          <w:marRight w:val="0"/>
          <w:marTop w:val="0"/>
          <w:marBottom w:val="0"/>
          <w:divBdr>
            <w:top w:val="none" w:sz="0" w:space="0" w:color="auto"/>
            <w:left w:val="none" w:sz="0" w:space="0" w:color="auto"/>
            <w:bottom w:val="none" w:sz="0" w:space="0" w:color="auto"/>
            <w:right w:val="none" w:sz="0" w:space="0" w:color="auto"/>
          </w:divBdr>
        </w:div>
        <w:div w:id="270164256">
          <w:marLeft w:val="640"/>
          <w:marRight w:val="0"/>
          <w:marTop w:val="0"/>
          <w:marBottom w:val="0"/>
          <w:divBdr>
            <w:top w:val="none" w:sz="0" w:space="0" w:color="auto"/>
            <w:left w:val="none" w:sz="0" w:space="0" w:color="auto"/>
            <w:bottom w:val="none" w:sz="0" w:space="0" w:color="auto"/>
            <w:right w:val="none" w:sz="0" w:space="0" w:color="auto"/>
          </w:divBdr>
        </w:div>
        <w:div w:id="948124301">
          <w:marLeft w:val="640"/>
          <w:marRight w:val="0"/>
          <w:marTop w:val="0"/>
          <w:marBottom w:val="0"/>
          <w:divBdr>
            <w:top w:val="none" w:sz="0" w:space="0" w:color="auto"/>
            <w:left w:val="none" w:sz="0" w:space="0" w:color="auto"/>
            <w:bottom w:val="none" w:sz="0" w:space="0" w:color="auto"/>
            <w:right w:val="none" w:sz="0" w:space="0" w:color="auto"/>
          </w:divBdr>
        </w:div>
        <w:div w:id="1601572188">
          <w:marLeft w:val="640"/>
          <w:marRight w:val="0"/>
          <w:marTop w:val="0"/>
          <w:marBottom w:val="0"/>
          <w:divBdr>
            <w:top w:val="none" w:sz="0" w:space="0" w:color="auto"/>
            <w:left w:val="none" w:sz="0" w:space="0" w:color="auto"/>
            <w:bottom w:val="none" w:sz="0" w:space="0" w:color="auto"/>
            <w:right w:val="none" w:sz="0" w:space="0" w:color="auto"/>
          </w:divBdr>
        </w:div>
        <w:div w:id="548616242">
          <w:marLeft w:val="640"/>
          <w:marRight w:val="0"/>
          <w:marTop w:val="0"/>
          <w:marBottom w:val="0"/>
          <w:divBdr>
            <w:top w:val="none" w:sz="0" w:space="0" w:color="auto"/>
            <w:left w:val="none" w:sz="0" w:space="0" w:color="auto"/>
            <w:bottom w:val="none" w:sz="0" w:space="0" w:color="auto"/>
            <w:right w:val="none" w:sz="0" w:space="0" w:color="auto"/>
          </w:divBdr>
        </w:div>
        <w:div w:id="1607150087">
          <w:marLeft w:val="640"/>
          <w:marRight w:val="0"/>
          <w:marTop w:val="0"/>
          <w:marBottom w:val="0"/>
          <w:divBdr>
            <w:top w:val="none" w:sz="0" w:space="0" w:color="auto"/>
            <w:left w:val="none" w:sz="0" w:space="0" w:color="auto"/>
            <w:bottom w:val="none" w:sz="0" w:space="0" w:color="auto"/>
            <w:right w:val="none" w:sz="0" w:space="0" w:color="auto"/>
          </w:divBdr>
        </w:div>
        <w:div w:id="1354458987">
          <w:marLeft w:val="640"/>
          <w:marRight w:val="0"/>
          <w:marTop w:val="0"/>
          <w:marBottom w:val="0"/>
          <w:divBdr>
            <w:top w:val="none" w:sz="0" w:space="0" w:color="auto"/>
            <w:left w:val="none" w:sz="0" w:space="0" w:color="auto"/>
            <w:bottom w:val="none" w:sz="0" w:space="0" w:color="auto"/>
            <w:right w:val="none" w:sz="0" w:space="0" w:color="auto"/>
          </w:divBdr>
        </w:div>
        <w:div w:id="330178552">
          <w:marLeft w:val="640"/>
          <w:marRight w:val="0"/>
          <w:marTop w:val="0"/>
          <w:marBottom w:val="0"/>
          <w:divBdr>
            <w:top w:val="none" w:sz="0" w:space="0" w:color="auto"/>
            <w:left w:val="none" w:sz="0" w:space="0" w:color="auto"/>
            <w:bottom w:val="none" w:sz="0" w:space="0" w:color="auto"/>
            <w:right w:val="none" w:sz="0" w:space="0" w:color="auto"/>
          </w:divBdr>
        </w:div>
        <w:div w:id="2038775627">
          <w:marLeft w:val="640"/>
          <w:marRight w:val="0"/>
          <w:marTop w:val="0"/>
          <w:marBottom w:val="0"/>
          <w:divBdr>
            <w:top w:val="none" w:sz="0" w:space="0" w:color="auto"/>
            <w:left w:val="none" w:sz="0" w:space="0" w:color="auto"/>
            <w:bottom w:val="none" w:sz="0" w:space="0" w:color="auto"/>
            <w:right w:val="none" w:sz="0" w:space="0" w:color="auto"/>
          </w:divBdr>
        </w:div>
        <w:div w:id="1199590161">
          <w:marLeft w:val="640"/>
          <w:marRight w:val="0"/>
          <w:marTop w:val="0"/>
          <w:marBottom w:val="0"/>
          <w:divBdr>
            <w:top w:val="none" w:sz="0" w:space="0" w:color="auto"/>
            <w:left w:val="none" w:sz="0" w:space="0" w:color="auto"/>
            <w:bottom w:val="none" w:sz="0" w:space="0" w:color="auto"/>
            <w:right w:val="none" w:sz="0" w:space="0" w:color="auto"/>
          </w:divBdr>
        </w:div>
        <w:div w:id="1812089252">
          <w:marLeft w:val="640"/>
          <w:marRight w:val="0"/>
          <w:marTop w:val="0"/>
          <w:marBottom w:val="0"/>
          <w:divBdr>
            <w:top w:val="none" w:sz="0" w:space="0" w:color="auto"/>
            <w:left w:val="none" w:sz="0" w:space="0" w:color="auto"/>
            <w:bottom w:val="none" w:sz="0" w:space="0" w:color="auto"/>
            <w:right w:val="none" w:sz="0" w:space="0" w:color="auto"/>
          </w:divBdr>
        </w:div>
        <w:div w:id="986083266">
          <w:marLeft w:val="640"/>
          <w:marRight w:val="0"/>
          <w:marTop w:val="0"/>
          <w:marBottom w:val="0"/>
          <w:divBdr>
            <w:top w:val="none" w:sz="0" w:space="0" w:color="auto"/>
            <w:left w:val="none" w:sz="0" w:space="0" w:color="auto"/>
            <w:bottom w:val="none" w:sz="0" w:space="0" w:color="auto"/>
            <w:right w:val="none" w:sz="0" w:space="0" w:color="auto"/>
          </w:divBdr>
        </w:div>
        <w:div w:id="164983639">
          <w:marLeft w:val="640"/>
          <w:marRight w:val="0"/>
          <w:marTop w:val="0"/>
          <w:marBottom w:val="0"/>
          <w:divBdr>
            <w:top w:val="none" w:sz="0" w:space="0" w:color="auto"/>
            <w:left w:val="none" w:sz="0" w:space="0" w:color="auto"/>
            <w:bottom w:val="none" w:sz="0" w:space="0" w:color="auto"/>
            <w:right w:val="none" w:sz="0" w:space="0" w:color="auto"/>
          </w:divBdr>
        </w:div>
        <w:div w:id="139230442">
          <w:marLeft w:val="640"/>
          <w:marRight w:val="0"/>
          <w:marTop w:val="0"/>
          <w:marBottom w:val="0"/>
          <w:divBdr>
            <w:top w:val="none" w:sz="0" w:space="0" w:color="auto"/>
            <w:left w:val="none" w:sz="0" w:space="0" w:color="auto"/>
            <w:bottom w:val="none" w:sz="0" w:space="0" w:color="auto"/>
            <w:right w:val="none" w:sz="0" w:space="0" w:color="auto"/>
          </w:divBdr>
        </w:div>
        <w:div w:id="933365889">
          <w:marLeft w:val="640"/>
          <w:marRight w:val="0"/>
          <w:marTop w:val="0"/>
          <w:marBottom w:val="0"/>
          <w:divBdr>
            <w:top w:val="none" w:sz="0" w:space="0" w:color="auto"/>
            <w:left w:val="none" w:sz="0" w:space="0" w:color="auto"/>
            <w:bottom w:val="none" w:sz="0" w:space="0" w:color="auto"/>
            <w:right w:val="none" w:sz="0" w:space="0" w:color="auto"/>
          </w:divBdr>
        </w:div>
        <w:div w:id="1417169148">
          <w:marLeft w:val="640"/>
          <w:marRight w:val="0"/>
          <w:marTop w:val="0"/>
          <w:marBottom w:val="0"/>
          <w:divBdr>
            <w:top w:val="none" w:sz="0" w:space="0" w:color="auto"/>
            <w:left w:val="none" w:sz="0" w:space="0" w:color="auto"/>
            <w:bottom w:val="none" w:sz="0" w:space="0" w:color="auto"/>
            <w:right w:val="none" w:sz="0" w:space="0" w:color="auto"/>
          </w:divBdr>
        </w:div>
        <w:div w:id="420108285">
          <w:marLeft w:val="640"/>
          <w:marRight w:val="0"/>
          <w:marTop w:val="0"/>
          <w:marBottom w:val="0"/>
          <w:divBdr>
            <w:top w:val="none" w:sz="0" w:space="0" w:color="auto"/>
            <w:left w:val="none" w:sz="0" w:space="0" w:color="auto"/>
            <w:bottom w:val="none" w:sz="0" w:space="0" w:color="auto"/>
            <w:right w:val="none" w:sz="0" w:space="0" w:color="auto"/>
          </w:divBdr>
        </w:div>
        <w:div w:id="375740287">
          <w:marLeft w:val="640"/>
          <w:marRight w:val="0"/>
          <w:marTop w:val="0"/>
          <w:marBottom w:val="0"/>
          <w:divBdr>
            <w:top w:val="none" w:sz="0" w:space="0" w:color="auto"/>
            <w:left w:val="none" w:sz="0" w:space="0" w:color="auto"/>
            <w:bottom w:val="none" w:sz="0" w:space="0" w:color="auto"/>
            <w:right w:val="none" w:sz="0" w:space="0" w:color="auto"/>
          </w:divBdr>
        </w:div>
        <w:div w:id="1333989800">
          <w:marLeft w:val="640"/>
          <w:marRight w:val="0"/>
          <w:marTop w:val="0"/>
          <w:marBottom w:val="0"/>
          <w:divBdr>
            <w:top w:val="none" w:sz="0" w:space="0" w:color="auto"/>
            <w:left w:val="none" w:sz="0" w:space="0" w:color="auto"/>
            <w:bottom w:val="none" w:sz="0" w:space="0" w:color="auto"/>
            <w:right w:val="none" w:sz="0" w:space="0" w:color="auto"/>
          </w:divBdr>
        </w:div>
        <w:div w:id="1429038046">
          <w:marLeft w:val="640"/>
          <w:marRight w:val="0"/>
          <w:marTop w:val="0"/>
          <w:marBottom w:val="0"/>
          <w:divBdr>
            <w:top w:val="none" w:sz="0" w:space="0" w:color="auto"/>
            <w:left w:val="none" w:sz="0" w:space="0" w:color="auto"/>
            <w:bottom w:val="none" w:sz="0" w:space="0" w:color="auto"/>
            <w:right w:val="none" w:sz="0" w:space="0" w:color="auto"/>
          </w:divBdr>
        </w:div>
        <w:div w:id="1648784067">
          <w:marLeft w:val="640"/>
          <w:marRight w:val="0"/>
          <w:marTop w:val="0"/>
          <w:marBottom w:val="0"/>
          <w:divBdr>
            <w:top w:val="none" w:sz="0" w:space="0" w:color="auto"/>
            <w:left w:val="none" w:sz="0" w:space="0" w:color="auto"/>
            <w:bottom w:val="none" w:sz="0" w:space="0" w:color="auto"/>
            <w:right w:val="none" w:sz="0" w:space="0" w:color="auto"/>
          </w:divBdr>
        </w:div>
        <w:div w:id="1020087526">
          <w:marLeft w:val="640"/>
          <w:marRight w:val="0"/>
          <w:marTop w:val="0"/>
          <w:marBottom w:val="0"/>
          <w:divBdr>
            <w:top w:val="none" w:sz="0" w:space="0" w:color="auto"/>
            <w:left w:val="none" w:sz="0" w:space="0" w:color="auto"/>
            <w:bottom w:val="none" w:sz="0" w:space="0" w:color="auto"/>
            <w:right w:val="none" w:sz="0" w:space="0" w:color="auto"/>
          </w:divBdr>
        </w:div>
        <w:div w:id="942571240">
          <w:marLeft w:val="640"/>
          <w:marRight w:val="0"/>
          <w:marTop w:val="0"/>
          <w:marBottom w:val="0"/>
          <w:divBdr>
            <w:top w:val="none" w:sz="0" w:space="0" w:color="auto"/>
            <w:left w:val="none" w:sz="0" w:space="0" w:color="auto"/>
            <w:bottom w:val="none" w:sz="0" w:space="0" w:color="auto"/>
            <w:right w:val="none" w:sz="0" w:space="0" w:color="auto"/>
          </w:divBdr>
        </w:div>
        <w:div w:id="666327823">
          <w:marLeft w:val="640"/>
          <w:marRight w:val="0"/>
          <w:marTop w:val="0"/>
          <w:marBottom w:val="0"/>
          <w:divBdr>
            <w:top w:val="none" w:sz="0" w:space="0" w:color="auto"/>
            <w:left w:val="none" w:sz="0" w:space="0" w:color="auto"/>
            <w:bottom w:val="none" w:sz="0" w:space="0" w:color="auto"/>
            <w:right w:val="none" w:sz="0" w:space="0" w:color="auto"/>
          </w:divBdr>
        </w:div>
        <w:div w:id="1967735181">
          <w:marLeft w:val="640"/>
          <w:marRight w:val="0"/>
          <w:marTop w:val="0"/>
          <w:marBottom w:val="0"/>
          <w:divBdr>
            <w:top w:val="none" w:sz="0" w:space="0" w:color="auto"/>
            <w:left w:val="none" w:sz="0" w:space="0" w:color="auto"/>
            <w:bottom w:val="none" w:sz="0" w:space="0" w:color="auto"/>
            <w:right w:val="none" w:sz="0" w:space="0" w:color="auto"/>
          </w:divBdr>
        </w:div>
        <w:div w:id="1514685200">
          <w:marLeft w:val="640"/>
          <w:marRight w:val="0"/>
          <w:marTop w:val="0"/>
          <w:marBottom w:val="0"/>
          <w:divBdr>
            <w:top w:val="none" w:sz="0" w:space="0" w:color="auto"/>
            <w:left w:val="none" w:sz="0" w:space="0" w:color="auto"/>
            <w:bottom w:val="none" w:sz="0" w:space="0" w:color="auto"/>
            <w:right w:val="none" w:sz="0" w:space="0" w:color="auto"/>
          </w:divBdr>
        </w:div>
        <w:div w:id="1527478800">
          <w:marLeft w:val="640"/>
          <w:marRight w:val="0"/>
          <w:marTop w:val="0"/>
          <w:marBottom w:val="0"/>
          <w:divBdr>
            <w:top w:val="none" w:sz="0" w:space="0" w:color="auto"/>
            <w:left w:val="none" w:sz="0" w:space="0" w:color="auto"/>
            <w:bottom w:val="none" w:sz="0" w:space="0" w:color="auto"/>
            <w:right w:val="none" w:sz="0" w:space="0" w:color="auto"/>
          </w:divBdr>
        </w:div>
        <w:div w:id="1558977931">
          <w:marLeft w:val="640"/>
          <w:marRight w:val="0"/>
          <w:marTop w:val="0"/>
          <w:marBottom w:val="0"/>
          <w:divBdr>
            <w:top w:val="none" w:sz="0" w:space="0" w:color="auto"/>
            <w:left w:val="none" w:sz="0" w:space="0" w:color="auto"/>
            <w:bottom w:val="none" w:sz="0" w:space="0" w:color="auto"/>
            <w:right w:val="none" w:sz="0" w:space="0" w:color="auto"/>
          </w:divBdr>
        </w:div>
        <w:div w:id="1939756872">
          <w:marLeft w:val="640"/>
          <w:marRight w:val="0"/>
          <w:marTop w:val="0"/>
          <w:marBottom w:val="0"/>
          <w:divBdr>
            <w:top w:val="none" w:sz="0" w:space="0" w:color="auto"/>
            <w:left w:val="none" w:sz="0" w:space="0" w:color="auto"/>
            <w:bottom w:val="none" w:sz="0" w:space="0" w:color="auto"/>
            <w:right w:val="none" w:sz="0" w:space="0" w:color="auto"/>
          </w:divBdr>
        </w:div>
        <w:div w:id="2126540235">
          <w:marLeft w:val="640"/>
          <w:marRight w:val="0"/>
          <w:marTop w:val="0"/>
          <w:marBottom w:val="0"/>
          <w:divBdr>
            <w:top w:val="none" w:sz="0" w:space="0" w:color="auto"/>
            <w:left w:val="none" w:sz="0" w:space="0" w:color="auto"/>
            <w:bottom w:val="none" w:sz="0" w:space="0" w:color="auto"/>
            <w:right w:val="none" w:sz="0" w:space="0" w:color="auto"/>
          </w:divBdr>
        </w:div>
        <w:div w:id="671876996">
          <w:marLeft w:val="640"/>
          <w:marRight w:val="0"/>
          <w:marTop w:val="0"/>
          <w:marBottom w:val="0"/>
          <w:divBdr>
            <w:top w:val="none" w:sz="0" w:space="0" w:color="auto"/>
            <w:left w:val="none" w:sz="0" w:space="0" w:color="auto"/>
            <w:bottom w:val="none" w:sz="0" w:space="0" w:color="auto"/>
            <w:right w:val="none" w:sz="0" w:space="0" w:color="auto"/>
          </w:divBdr>
        </w:div>
        <w:div w:id="1669552323">
          <w:marLeft w:val="640"/>
          <w:marRight w:val="0"/>
          <w:marTop w:val="0"/>
          <w:marBottom w:val="0"/>
          <w:divBdr>
            <w:top w:val="none" w:sz="0" w:space="0" w:color="auto"/>
            <w:left w:val="none" w:sz="0" w:space="0" w:color="auto"/>
            <w:bottom w:val="none" w:sz="0" w:space="0" w:color="auto"/>
            <w:right w:val="none" w:sz="0" w:space="0" w:color="auto"/>
          </w:divBdr>
        </w:div>
        <w:div w:id="1653635008">
          <w:marLeft w:val="640"/>
          <w:marRight w:val="0"/>
          <w:marTop w:val="0"/>
          <w:marBottom w:val="0"/>
          <w:divBdr>
            <w:top w:val="none" w:sz="0" w:space="0" w:color="auto"/>
            <w:left w:val="none" w:sz="0" w:space="0" w:color="auto"/>
            <w:bottom w:val="none" w:sz="0" w:space="0" w:color="auto"/>
            <w:right w:val="none" w:sz="0" w:space="0" w:color="auto"/>
          </w:divBdr>
        </w:div>
        <w:div w:id="610625060">
          <w:marLeft w:val="640"/>
          <w:marRight w:val="0"/>
          <w:marTop w:val="0"/>
          <w:marBottom w:val="0"/>
          <w:divBdr>
            <w:top w:val="none" w:sz="0" w:space="0" w:color="auto"/>
            <w:left w:val="none" w:sz="0" w:space="0" w:color="auto"/>
            <w:bottom w:val="none" w:sz="0" w:space="0" w:color="auto"/>
            <w:right w:val="none" w:sz="0" w:space="0" w:color="auto"/>
          </w:divBdr>
        </w:div>
        <w:div w:id="643118174">
          <w:marLeft w:val="640"/>
          <w:marRight w:val="0"/>
          <w:marTop w:val="0"/>
          <w:marBottom w:val="0"/>
          <w:divBdr>
            <w:top w:val="none" w:sz="0" w:space="0" w:color="auto"/>
            <w:left w:val="none" w:sz="0" w:space="0" w:color="auto"/>
            <w:bottom w:val="none" w:sz="0" w:space="0" w:color="auto"/>
            <w:right w:val="none" w:sz="0" w:space="0" w:color="auto"/>
          </w:divBdr>
        </w:div>
        <w:div w:id="562446605">
          <w:marLeft w:val="640"/>
          <w:marRight w:val="0"/>
          <w:marTop w:val="0"/>
          <w:marBottom w:val="0"/>
          <w:divBdr>
            <w:top w:val="none" w:sz="0" w:space="0" w:color="auto"/>
            <w:left w:val="none" w:sz="0" w:space="0" w:color="auto"/>
            <w:bottom w:val="none" w:sz="0" w:space="0" w:color="auto"/>
            <w:right w:val="none" w:sz="0" w:space="0" w:color="auto"/>
          </w:divBdr>
        </w:div>
        <w:div w:id="433474375">
          <w:marLeft w:val="640"/>
          <w:marRight w:val="0"/>
          <w:marTop w:val="0"/>
          <w:marBottom w:val="0"/>
          <w:divBdr>
            <w:top w:val="none" w:sz="0" w:space="0" w:color="auto"/>
            <w:left w:val="none" w:sz="0" w:space="0" w:color="auto"/>
            <w:bottom w:val="none" w:sz="0" w:space="0" w:color="auto"/>
            <w:right w:val="none" w:sz="0" w:space="0" w:color="auto"/>
          </w:divBdr>
        </w:div>
        <w:div w:id="109787776">
          <w:marLeft w:val="640"/>
          <w:marRight w:val="0"/>
          <w:marTop w:val="0"/>
          <w:marBottom w:val="0"/>
          <w:divBdr>
            <w:top w:val="none" w:sz="0" w:space="0" w:color="auto"/>
            <w:left w:val="none" w:sz="0" w:space="0" w:color="auto"/>
            <w:bottom w:val="none" w:sz="0" w:space="0" w:color="auto"/>
            <w:right w:val="none" w:sz="0" w:space="0" w:color="auto"/>
          </w:divBdr>
        </w:div>
        <w:div w:id="1789271604">
          <w:marLeft w:val="640"/>
          <w:marRight w:val="0"/>
          <w:marTop w:val="0"/>
          <w:marBottom w:val="0"/>
          <w:divBdr>
            <w:top w:val="none" w:sz="0" w:space="0" w:color="auto"/>
            <w:left w:val="none" w:sz="0" w:space="0" w:color="auto"/>
            <w:bottom w:val="none" w:sz="0" w:space="0" w:color="auto"/>
            <w:right w:val="none" w:sz="0" w:space="0" w:color="auto"/>
          </w:divBdr>
        </w:div>
        <w:div w:id="1137720730">
          <w:marLeft w:val="640"/>
          <w:marRight w:val="0"/>
          <w:marTop w:val="0"/>
          <w:marBottom w:val="0"/>
          <w:divBdr>
            <w:top w:val="none" w:sz="0" w:space="0" w:color="auto"/>
            <w:left w:val="none" w:sz="0" w:space="0" w:color="auto"/>
            <w:bottom w:val="none" w:sz="0" w:space="0" w:color="auto"/>
            <w:right w:val="none" w:sz="0" w:space="0" w:color="auto"/>
          </w:divBdr>
        </w:div>
        <w:div w:id="1698236990">
          <w:marLeft w:val="640"/>
          <w:marRight w:val="0"/>
          <w:marTop w:val="0"/>
          <w:marBottom w:val="0"/>
          <w:divBdr>
            <w:top w:val="none" w:sz="0" w:space="0" w:color="auto"/>
            <w:left w:val="none" w:sz="0" w:space="0" w:color="auto"/>
            <w:bottom w:val="none" w:sz="0" w:space="0" w:color="auto"/>
            <w:right w:val="none" w:sz="0" w:space="0" w:color="auto"/>
          </w:divBdr>
        </w:div>
        <w:div w:id="1760565374">
          <w:marLeft w:val="640"/>
          <w:marRight w:val="0"/>
          <w:marTop w:val="0"/>
          <w:marBottom w:val="0"/>
          <w:divBdr>
            <w:top w:val="none" w:sz="0" w:space="0" w:color="auto"/>
            <w:left w:val="none" w:sz="0" w:space="0" w:color="auto"/>
            <w:bottom w:val="none" w:sz="0" w:space="0" w:color="auto"/>
            <w:right w:val="none" w:sz="0" w:space="0" w:color="auto"/>
          </w:divBdr>
        </w:div>
        <w:div w:id="672729195">
          <w:marLeft w:val="640"/>
          <w:marRight w:val="0"/>
          <w:marTop w:val="0"/>
          <w:marBottom w:val="0"/>
          <w:divBdr>
            <w:top w:val="none" w:sz="0" w:space="0" w:color="auto"/>
            <w:left w:val="none" w:sz="0" w:space="0" w:color="auto"/>
            <w:bottom w:val="none" w:sz="0" w:space="0" w:color="auto"/>
            <w:right w:val="none" w:sz="0" w:space="0" w:color="auto"/>
          </w:divBdr>
        </w:div>
        <w:div w:id="76557202">
          <w:marLeft w:val="640"/>
          <w:marRight w:val="0"/>
          <w:marTop w:val="0"/>
          <w:marBottom w:val="0"/>
          <w:divBdr>
            <w:top w:val="none" w:sz="0" w:space="0" w:color="auto"/>
            <w:left w:val="none" w:sz="0" w:space="0" w:color="auto"/>
            <w:bottom w:val="none" w:sz="0" w:space="0" w:color="auto"/>
            <w:right w:val="none" w:sz="0" w:space="0" w:color="auto"/>
          </w:divBdr>
        </w:div>
        <w:div w:id="64381984">
          <w:marLeft w:val="640"/>
          <w:marRight w:val="0"/>
          <w:marTop w:val="0"/>
          <w:marBottom w:val="0"/>
          <w:divBdr>
            <w:top w:val="none" w:sz="0" w:space="0" w:color="auto"/>
            <w:left w:val="none" w:sz="0" w:space="0" w:color="auto"/>
            <w:bottom w:val="none" w:sz="0" w:space="0" w:color="auto"/>
            <w:right w:val="none" w:sz="0" w:space="0" w:color="auto"/>
          </w:divBdr>
        </w:div>
        <w:div w:id="1070225736">
          <w:marLeft w:val="640"/>
          <w:marRight w:val="0"/>
          <w:marTop w:val="0"/>
          <w:marBottom w:val="0"/>
          <w:divBdr>
            <w:top w:val="none" w:sz="0" w:space="0" w:color="auto"/>
            <w:left w:val="none" w:sz="0" w:space="0" w:color="auto"/>
            <w:bottom w:val="none" w:sz="0" w:space="0" w:color="auto"/>
            <w:right w:val="none" w:sz="0" w:space="0" w:color="auto"/>
          </w:divBdr>
        </w:div>
        <w:div w:id="1090466041">
          <w:marLeft w:val="640"/>
          <w:marRight w:val="0"/>
          <w:marTop w:val="0"/>
          <w:marBottom w:val="0"/>
          <w:divBdr>
            <w:top w:val="none" w:sz="0" w:space="0" w:color="auto"/>
            <w:left w:val="none" w:sz="0" w:space="0" w:color="auto"/>
            <w:bottom w:val="none" w:sz="0" w:space="0" w:color="auto"/>
            <w:right w:val="none" w:sz="0" w:space="0" w:color="auto"/>
          </w:divBdr>
        </w:div>
        <w:div w:id="1567715583">
          <w:marLeft w:val="640"/>
          <w:marRight w:val="0"/>
          <w:marTop w:val="0"/>
          <w:marBottom w:val="0"/>
          <w:divBdr>
            <w:top w:val="none" w:sz="0" w:space="0" w:color="auto"/>
            <w:left w:val="none" w:sz="0" w:space="0" w:color="auto"/>
            <w:bottom w:val="none" w:sz="0" w:space="0" w:color="auto"/>
            <w:right w:val="none" w:sz="0" w:space="0" w:color="auto"/>
          </w:divBdr>
        </w:div>
        <w:div w:id="205412462">
          <w:marLeft w:val="640"/>
          <w:marRight w:val="0"/>
          <w:marTop w:val="0"/>
          <w:marBottom w:val="0"/>
          <w:divBdr>
            <w:top w:val="none" w:sz="0" w:space="0" w:color="auto"/>
            <w:left w:val="none" w:sz="0" w:space="0" w:color="auto"/>
            <w:bottom w:val="none" w:sz="0" w:space="0" w:color="auto"/>
            <w:right w:val="none" w:sz="0" w:space="0" w:color="auto"/>
          </w:divBdr>
        </w:div>
        <w:div w:id="297419307">
          <w:marLeft w:val="640"/>
          <w:marRight w:val="0"/>
          <w:marTop w:val="0"/>
          <w:marBottom w:val="0"/>
          <w:divBdr>
            <w:top w:val="none" w:sz="0" w:space="0" w:color="auto"/>
            <w:left w:val="none" w:sz="0" w:space="0" w:color="auto"/>
            <w:bottom w:val="none" w:sz="0" w:space="0" w:color="auto"/>
            <w:right w:val="none" w:sz="0" w:space="0" w:color="auto"/>
          </w:divBdr>
        </w:div>
        <w:div w:id="418718717">
          <w:marLeft w:val="640"/>
          <w:marRight w:val="0"/>
          <w:marTop w:val="0"/>
          <w:marBottom w:val="0"/>
          <w:divBdr>
            <w:top w:val="none" w:sz="0" w:space="0" w:color="auto"/>
            <w:left w:val="none" w:sz="0" w:space="0" w:color="auto"/>
            <w:bottom w:val="none" w:sz="0" w:space="0" w:color="auto"/>
            <w:right w:val="none" w:sz="0" w:space="0" w:color="auto"/>
          </w:divBdr>
        </w:div>
        <w:div w:id="643630830">
          <w:marLeft w:val="640"/>
          <w:marRight w:val="0"/>
          <w:marTop w:val="0"/>
          <w:marBottom w:val="0"/>
          <w:divBdr>
            <w:top w:val="none" w:sz="0" w:space="0" w:color="auto"/>
            <w:left w:val="none" w:sz="0" w:space="0" w:color="auto"/>
            <w:bottom w:val="none" w:sz="0" w:space="0" w:color="auto"/>
            <w:right w:val="none" w:sz="0" w:space="0" w:color="auto"/>
          </w:divBdr>
        </w:div>
        <w:div w:id="1739790426">
          <w:marLeft w:val="640"/>
          <w:marRight w:val="0"/>
          <w:marTop w:val="0"/>
          <w:marBottom w:val="0"/>
          <w:divBdr>
            <w:top w:val="none" w:sz="0" w:space="0" w:color="auto"/>
            <w:left w:val="none" w:sz="0" w:space="0" w:color="auto"/>
            <w:bottom w:val="none" w:sz="0" w:space="0" w:color="auto"/>
            <w:right w:val="none" w:sz="0" w:space="0" w:color="auto"/>
          </w:divBdr>
        </w:div>
        <w:div w:id="1370717130">
          <w:marLeft w:val="640"/>
          <w:marRight w:val="0"/>
          <w:marTop w:val="0"/>
          <w:marBottom w:val="0"/>
          <w:divBdr>
            <w:top w:val="none" w:sz="0" w:space="0" w:color="auto"/>
            <w:left w:val="none" w:sz="0" w:space="0" w:color="auto"/>
            <w:bottom w:val="none" w:sz="0" w:space="0" w:color="auto"/>
            <w:right w:val="none" w:sz="0" w:space="0" w:color="auto"/>
          </w:divBdr>
        </w:div>
        <w:div w:id="753473246">
          <w:marLeft w:val="640"/>
          <w:marRight w:val="0"/>
          <w:marTop w:val="0"/>
          <w:marBottom w:val="0"/>
          <w:divBdr>
            <w:top w:val="none" w:sz="0" w:space="0" w:color="auto"/>
            <w:left w:val="none" w:sz="0" w:space="0" w:color="auto"/>
            <w:bottom w:val="none" w:sz="0" w:space="0" w:color="auto"/>
            <w:right w:val="none" w:sz="0" w:space="0" w:color="auto"/>
          </w:divBdr>
        </w:div>
        <w:div w:id="1362627150">
          <w:marLeft w:val="640"/>
          <w:marRight w:val="0"/>
          <w:marTop w:val="0"/>
          <w:marBottom w:val="0"/>
          <w:divBdr>
            <w:top w:val="none" w:sz="0" w:space="0" w:color="auto"/>
            <w:left w:val="none" w:sz="0" w:space="0" w:color="auto"/>
            <w:bottom w:val="none" w:sz="0" w:space="0" w:color="auto"/>
            <w:right w:val="none" w:sz="0" w:space="0" w:color="auto"/>
          </w:divBdr>
        </w:div>
        <w:div w:id="1801218594">
          <w:marLeft w:val="640"/>
          <w:marRight w:val="0"/>
          <w:marTop w:val="0"/>
          <w:marBottom w:val="0"/>
          <w:divBdr>
            <w:top w:val="none" w:sz="0" w:space="0" w:color="auto"/>
            <w:left w:val="none" w:sz="0" w:space="0" w:color="auto"/>
            <w:bottom w:val="none" w:sz="0" w:space="0" w:color="auto"/>
            <w:right w:val="none" w:sz="0" w:space="0" w:color="auto"/>
          </w:divBdr>
        </w:div>
        <w:div w:id="1243418456">
          <w:marLeft w:val="640"/>
          <w:marRight w:val="0"/>
          <w:marTop w:val="0"/>
          <w:marBottom w:val="0"/>
          <w:divBdr>
            <w:top w:val="none" w:sz="0" w:space="0" w:color="auto"/>
            <w:left w:val="none" w:sz="0" w:space="0" w:color="auto"/>
            <w:bottom w:val="none" w:sz="0" w:space="0" w:color="auto"/>
            <w:right w:val="none" w:sz="0" w:space="0" w:color="auto"/>
          </w:divBdr>
        </w:div>
        <w:div w:id="581792075">
          <w:marLeft w:val="640"/>
          <w:marRight w:val="0"/>
          <w:marTop w:val="0"/>
          <w:marBottom w:val="0"/>
          <w:divBdr>
            <w:top w:val="none" w:sz="0" w:space="0" w:color="auto"/>
            <w:left w:val="none" w:sz="0" w:space="0" w:color="auto"/>
            <w:bottom w:val="none" w:sz="0" w:space="0" w:color="auto"/>
            <w:right w:val="none" w:sz="0" w:space="0" w:color="auto"/>
          </w:divBdr>
        </w:div>
        <w:div w:id="1787888140">
          <w:marLeft w:val="640"/>
          <w:marRight w:val="0"/>
          <w:marTop w:val="0"/>
          <w:marBottom w:val="0"/>
          <w:divBdr>
            <w:top w:val="none" w:sz="0" w:space="0" w:color="auto"/>
            <w:left w:val="none" w:sz="0" w:space="0" w:color="auto"/>
            <w:bottom w:val="none" w:sz="0" w:space="0" w:color="auto"/>
            <w:right w:val="none" w:sz="0" w:space="0" w:color="auto"/>
          </w:divBdr>
        </w:div>
        <w:div w:id="136729641">
          <w:marLeft w:val="640"/>
          <w:marRight w:val="0"/>
          <w:marTop w:val="0"/>
          <w:marBottom w:val="0"/>
          <w:divBdr>
            <w:top w:val="none" w:sz="0" w:space="0" w:color="auto"/>
            <w:left w:val="none" w:sz="0" w:space="0" w:color="auto"/>
            <w:bottom w:val="none" w:sz="0" w:space="0" w:color="auto"/>
            <w:right w:val="none" w:sz="0" w:space="0" w:color="auto"/>
          </w:divBdr>
        </w:div>
        <w:div w:id="1359430673">
          <w:marLeft w:val="640"/>
          <w:marRight w:val="0"/>
          <w:marTop w:val="0"/>
          <w:marBottom w:val="0"/>
          <w:divBdr>
            <w:top w:val="none" w:sz="0" w:space="0" w:color="auto"/>
            <w:left w:val="none" w:sz="0" w:space="0" w:color="auto"/>
            <w:bottom w:val="none" w:sz="0" w:space="0" w:color="auto"/>
            <w:right w:val="none" w:sz="0" w:space="0" w:color="auto"/>
          </w:divBdr>
        </w:div>
        <w:div w:id="1697274672">
          <w:marLeft w:val="640"/>
          <w:marRight w:val="0"/>
          <w:marTop w:val="0"/>
          <w:marBottom w:val="0"/>
          <w:divBdr>
            <w:top w:val="none" w:sz="0" w:space="0" w:color="auto"/>
            <w:left w:val="none" w:sz="0" w:space="0" w:color="auto"/>
            <w:bottom w:val="none" w:sz="0" w:space="0" w:color="auto"/>
            <w:right w:val="none" w:sz="0" w:space="0" w:color="auto"/>
          </w:divBdr>
        </w:div>
        <w:div w:id="1777367322">
          <w:marLeft w:val="640"/>
          <w:marRight w:val="0"/>
          <w:marTop w:val="0"/>
          <w:marBottom w:val="0"/>
          <w:divBdr>
            <w:top w:val="none" w:sz="0" w:space="0" w:color="auto"/>
            <w:left w:val="none" w:sz="0" w:space="0" w:color="auto"/>
            <w:bottom w:val="none" w:sz="0" w:space="0" w:color="auto"/>
            <w:right w:val="none" w:sz="0" w:space="0" w:color="auto"/>
          </w:divBdr>
        </w:div>
        <w:div w:id="269703290">
          <w:marLeft w:val="640"/>
          <w:marRight w:val="0"/>
          <w:marTop w:val="0"/>
          <w:marBottom w:val="0"/>
          <w:divBdr>
            <w:top w:val="none" w:sz="0" w:space="0" w:color="auto"/>
            <w:left w:val="none" w:sz="0" w:space="0" w:color="auto"/>
            <w:bottom w:val="none" w:sz="0" w:space="0" w:color="auto"/>
            <w:right w:val="none" w:sz="0" w:space="0" w:color="auto"/>
          </w:divBdr>
        </w:div>
        <w:div w:id="1705135430">
          <w:marLeft w:val="640"/>
          <w:marRight w:val="0"/>
          <w:marTop w:val="0"/>
          <w:marBottom w:val="0"/>
          <w:divBdr>
            <w:top w:val="none" w:sz="0" w:space="0" w:color="auto"/>
            <w:left w:val="none" w:sz="0" w:space="0" w:color="auto"/>
            <w:bottom w:val="none" w:sz="0" w:space="0" w:color="auto"/>
            <w:right w:val="none" w:sz="0" w:space="0" w:color="auto"/>
          </w:divBdr>
        </w:div>
        <w:div w:id="403987609">
          <w:marLeft w:val="640"/>
          <w:marRight w:val="0"/>
          <w:marTop w:val="0"/>
          <w:marBottom w:val="0"/>
          <w:divBdr>
            <w:top w:val="none" w:sz="0" w:space="0" w:color="auto"/>
            <w:left w:val="none" w:sz="0" w:space="0" w:color="auto"/>
            <w:bottom w:val="none" w:sz="0" w:space="0" w:color="auto"/>
            <w:right w:val="none" w:sz="0" w:space="0" w:color="auto"/>
          </w:divBdr>
        </w:div>
        <w:div w:id="2001234434">
          <w:marLeft w:val="640"/>
          <w:marRight w:val="0"/>
          <w:marTop w:val="0"/>
          <w:marBottom w:val="0"/>
          <w:divBdr>
            <w:top w:val="none" w:sz="0" w:space="0" w:color="auto"/>
            <w:left w:val="none" w:sz="0" w:space="0" w:color="auto"/>
            <w:bottom w:val="none" w:sz="0" w:space="0" w:color="auto"/>
            <w:right w:val="none" w:sz="0" w:space="0" w:color="auto"/>
          </w:divBdr>
        </w:div>
        <w:div w:id="1737705044">
          <w:marLeft w:val="640"/>
          <w:marRight w:val="0"/>
          <w:marTop w:val="0"/>
          <w:marBottom w:val="0"/>
          <w:divBdr>
            <w:top w:val="none" w:sz="0" w:space="0" w:color="auto"/>
            <w:left w:val="none" w:sz="0" w:space="0" w:color="auto"/>
            <w:bottom w:val="none" w:sz="0" w:space="0" w:color="auto"/>
            <w:right w:val="none" w:sz="0" w:space="0" w:color="auto"/>
          </w:divBdr>
        </w:div>
        <w:div w:id="539443713">
          <w:marLeft w:val="640"/>
          <w:marRight w:val="0"/>
          <w:marTop w:val="0"/>
          <w:marBottom w:val="0"/>
          <w:divBdr>
            <w:top w:val="none" w:sz="0" w:space="0" w:color="auto"/>
            <w:left w:val="none" w:sz="0" w:space="0" w:color="auto"/>
            <w:bottom w:val="none" w:sz="0" w:space="0" w:color="auto"/>
            <w:right w:val="none" w:sz="0" w:space="0" w:color="auto"/>
          </w:divBdr>
        </w:div>
        <w:div w:id="905871094">
          <w:marLeft w:val="640"/>
          <w:marRight w:val="0"/>
          <w:marTop w:val="0"/>
          <w:marBottom w:val="0"/>
          <w:divBdr>
            <w:top w:val="none" w:sz="0" w:space="0" w:color="auto"/>
            <w:left w:val="none" w:sz="0" w:space="0" w:color="auto"/>
            <w:bottom w:val="none" w:sz="0" w:space="0" w:color="auto"/>
            <w:right w:val="none" w:sz="0" w:space="0" w:color="auto"/>
          </w:divBdr>
        </w:div>
        <w:div w:id="1340540897">
          <w:marLeft w:val="640"/>
          <w:marRight w:val="0"/>
          <w:marTop w:val="0"/>
          <w:marBottom w:val="0"/>
          <w:divBdr>
            <w:top w:val="none" w:sz="0" w:space="0" w:color="auto"/>
            <w:left w:val="none" w:sz="0" w:space="0" w:color="auto"/>
            <w:bottom w:val="none" w:sz="0" w:space="0" w:color="auto"/>
            <w:right w:val="none" w:sz="0" w:space="0" w:color="auto"/>
          </w:divBdr>
        </w:div>
        <w:div w:id="1285429788">
          <w:marLeft w:val="640"/>
          <w:marRight w:val="0"/>
          <w:marTop w:val="0"/>
          <w:marBottom w:val="0"/>
          <w:divBdr>
            <w:top w:val="none" w:sz="0" w:space="0" w:color="auto"/>
            <w:left w:val="none" w:sz="0" w:space="0" w:color="auto"/>
            <w:bottom w:val="none" w:sz="0" w:space="0" w:color="auto"/>
            <w:right w:val="none" w:sz="0" w:space="0" w:color="auto"/>
          </w:divBdr>
        </w:div>
        <w:div w:id="770508606">
          <w:marLeft w:val="640"/>
          <w:marRight w:val="0"/>
          <w:marTop w:val="0"/>
          <w:marBottom w:val="0"/>
          <w:divBdr>
            <w:top w:val="none" w:sz="0" w:space="0" w:color="auto"/>
            <w:left w:val="none" w:sz="0" w:space="0" w:color="auto"/>
            <w:bottom w:val="none" w:sz="0" w:space="0" w:color="auto"/>
            <w:right w:val="none" w:sz="0" w:space="0" w:color="auto"/>
          </w:divBdr>
        </w:div>
        <w:div w:id="1416322303">
          <w:marLeft w:val="640"/>
          <w:marRight w:val="0"/>
          <w:marTop w:val="0"/>
          <w:marBottom w:val="0"/>
          <w:divBdr>
            <w:top w:val="none" w:sz="0" w:space="0" w:color="auto"/>
            <w:left w:val="none" w:sz="0" w:space="0" w:color="auto"/>
            <w:bottom w:val="none" w:sz="0" w:space="0" w:color="auto"/>
            <w:right w:val="none" w:sz="0" w:space="0" w:color="auto"/>
          </w:divBdr>
        </w:div>
        <w:div w:id="1404448623">
          <w:marLeft w:val="640"/>
          <w:marRight w:val="0"/>
          <w:marTop w:val="0"/>
          <w:marBottom w:val="0"/>
          <w:divBdr>
            <w:top w:val="none" w:sz="0" w:space="0" w:color="auto"/>
            <w:left w:val="none" w:sz="0" w:space="0" w:color="auto"/>
            <w:bottom w:val="none" w:sz="0" w:space="0" w:color="auto"/>
            <w:right w:val="none" w:sz="0" w:space="0" w:color="auto"/>
          </w:divBdr>
        </w:div>
        <w:div w:id="1225919389">
          <w:marLeft w:val="640"/>
          <w:marRight w:val="0"/>
          <w:marTop w:val="0"/>
          <w:marBottom w:val="0"/>
          <w:divBdr>
            <w:top w:val="none" w:sz="0" w:space="0" w:color="auto"/>
            <w:left w:val="none" w:sz="0" w:space="0" w:color="auto"/>
            <w:bottom w:val="none" w:sz="0" w:space="0" w:color="auto"/>
            <w:right w:val="none" w:sz="0" w:space="0" w:color="auto"/>
          </w:divBdr>
        </w:div>
        <w:div w:id="254941488">
          <w:marLeft w:val="640"/>
          <w:marRight w:val="0"/>
          <w:marTop w:val="0"/>
          <w:marBottom w:val="0"/>
          <w:divBdr>
            <w:top w:val="none" w:sz="0" w:space="0" w:color="auto"/>
            <w:left w:val="none" w:sz="0" w:space="0" w:color="auto"/>
            <w:bottom w:val="none" w:sz="0" w:space="0" w:color="auto"/>
            <w:right w:val="none" w:sz="0" w:space="0" w:color="auto"/>
          </w:divBdr>
        </w:div>
        <w:div w:id="1450734697">
          <w:marLeft w:val="640"/>
          <w:marRight w:val="0"/>
          <w:marTop w:val="0"/>
          <w:marBottom w:val="0"/>
          <w:divBdr>
            <w:top w:val="none" w:sz="0" w:space="0" w:color="auto"/>
            <w:left w:val="none" w:sz="0" w:space="0" w:color="auto"/>
            <w:bottom w:val="none" w:sz="0" w:space="0" w:color="auto"/>
            <w:right w:val="none" w:sz="0" w:space="0" w:color="auto"/>
          </w:divBdr>
        </w:div>
      </w:divsChild>
    </w:div>
    <w:div w:id="304546756">
      <w:bodyDiv w:val="1"/>
      <w:marLeft w:val="0"/>
      <w:marRight w:val="0"/>
      <w:marTop w:val="0"/>
      <w:marBottom w:val="0"/>
      <w:divBdr>
        <w:top w:val="none" w:sz="0" w:space="0" w:color="auto"/>
        <w:left w:val="none" w:sz="0" w:space="0" w:color="auto"/>
        <w:bottom w:val="none" w:sz="0" w:space="0" w:color="auto"/>
        <w:right w:val="none" w:sz="0" w:space="0" w:color="auto"/>
      </w:divBdr>
      <w:divsChild>
        <w:div w:id="1604264627">
          <w:marLeft w:val="640"/>
          <w:marRight w:val="0"/>
          <w:marTop w:val="0"/>
          <w:marBottom w:val="0"/>
          <w:divBdr>
            <w:top w:val="none" w:sz="0" w:space="0" w:color="auto"/>
            <w:left w:val="none" w:sz="0" w:space="0" w:color="auto"/>
            <w:bottom w:val="none" w:sz="0" w:space="0" w:color="auto"/>
            <w:right w:val="none" w:sz="0" w:space="0" w:color="auto"/>
          </w:divBdr>
        </w:div>
        <w:div w:id="1262252128">
          <w:marLeft w:val="640"/>
          <w:marRight w:val="0"/>
          <w:marTop w:val="0"/>
          <w:marBottom w:val="0"/>
          <w:divBdr>
            <w:top w:val="none" w:sz="0" w:space="0" w:color="auto"/>
            <w:left w:val="none" w:sz="0" w:space="0" w:color="auto"/>
            <w:bottom w:val="none" w:sz="0" w:space="0" w:color="auto"/>
            <w:right w:val="none" w:sz="0" w:space="0" w:color="auto"/>
          </w:divBdr>
        </w:div>
        <w:div w:id="1111628916">
          <w:marLeft w:val="640"/>
          <w:marRight w:val="0"/>
          <w:marTop w:val="0"/>
          <w:marBottom w:val="0"/>
          <w:divBdr>
            <w:top w:val="none" w:sz="0" w:space="0" w:color="auto"/>
            <w:left w:val="none" w:sz="0" w:space="0" w:color="auto"/>
            <w:bottom w:val="none" w:sz="0" w:space="0" w:color="auto"/>
            <w:right w:val="none" w:sz="0" w:space="0" w:color="auto"/>
          </w:divBdr>
        </w:div>
        <w:div w:id="426196242">
          <w:marLeft w:val="640"/>
          <w:marRight w:val="0"/>
          <w:marTop w:val="0"/>
          <w:marBottom w:val="0"/>
          <w:divBdr>
            <w:top w:val="none" w:sz="0" w:space="0" w:color="auto"/>
            <w:left w:val="none" w:sz="0" w:space="0" w:color="auto"/>
            <w:bottom w:val="none" w:sz="0" w:space="0" w:color="auto"/>
            <w:right w:val="none" w:sz="0" w:space="0" w:color="auto"/>
          </w:divBdr>
        </w:div>
        <w:div w:id="1911769872">
          <w:marLeft w:val="640"/>
          <w:marRight w:val="0"/>
          <w:marTop w:val="0"/>
          <w:marBottom w:val="0"/>
          <w:divBdr>
            <w:top w:val="none" w:sz="0" w:space="0" w:color="auto"/>
            <w:left w:val="none" w:sz="0" w:space="0" w:color="auto"/>
            <w:bottom w:val="none" w:sz="0" w:space="0" w:color="auto"/>
            <w:right w:val="none" w:sz="0" w:space="0" w:color="auto"/>
          </w:divBdr>
        </w:div>
        <w:div w:id="1340237590">
          <w:marLeft w:val="640"/>
          <w:marRight w:val="0"/>
          <w:marTop w:val="0"/>
          <w:marBottom w:val="0"/>
          <w:divBdr>
            <w:top w:val="none" w:sz="0" w:space="0" w:color="auto"/>
            <w:left w:val="none" w:sz="0" w:space="0" w:color="auto"/>
            <w:bottom w:val="none" w:sz="0" w:space="0" w:color="auto"/>
            <w:right w:val="none" w:sz="0" w:space="0" w:color="auto"/>
          </w:divBdr>
        </w:div>
        <w:div w:id="1475876115">
          <w:marLeft w:val="640"/>
          <w:marRight w:val="0"/>
          <w:marTop w:val="0"/>
          <w:marBottom w:val="0"/>
          <w:divBdr>
            <w:top w:val="none" w:sz="0" w:space="0" w:color="auto"/>
            <w:left w:val="none" w:sz="0" w:space="0" w:color="auto"/>
            <w:bottom w:val="none" w:sz="0" w:space="0" w:color="auto"/>
            <w:right w:val="none" w:sz="0" w:space="0" w:color="auto"/>
          </w:divBdr>
        </w:div>
        <w:div w:id="445856448">
          <w:marLeft w:val="640"/>
          <w:marRight w:val="0"/>
          <w:marTop w:val="0"/>
          <w:marBottom w:val="0"/>
          <w:divBdr>
            <w:top w:val="none" w:sz="0" w:space="0" w:color="auto"/>
            <w:left w:val="none" w:sz="0" w:space="0" w:color="auto"/>
            <w:bottom w:val="none" w:sz="0" w:space="0" w:color="auto"/>
            <w:right w:val="none" w:sz="0" w:space="0" w:color="auto"/>
          </w:divBdr>
        </w:div>
        <w:div w:id="2043509002">
          <w:marLeft w:val="640"/>
          <w:marRight w:val="0"/>
          <w:marTop w:val="0"/>
          <w:marBottom w:val="0"/>
          <w:divBdr>
            <w:top w:val="none" w:sz="0" w:space="0" w:color="auto"/>
            <w:left w:val="none" w:sz="0" w:space="0" w:color="auto"/>
            <w:bottom w:val="none" w:sz="0" w:space="0" w:color="auto"/>
            <w:right w:val="none" w:sz="0" w:space="0" w:color="auto"/>
          </w:divBdr>
        </w:div>
        <w:div w:id="389576853">
          <w:marLeft w:val="640"/>
          <w:marRight w:val="0"/>
          <w:marTop w:val="0"/>
          <w:marBottom w:val="0"/>
          <w:divBdr>
            <w:top w:val="none" w:sz="0" w:space="0" w:color="auto"/>
            <w:left w:val="none" w:sz="0" w:space="0" w:color="auto"/>
            <w:bottom w:val="none" w:sz="0" w:space="0" w:color="auto"/>
            <w:right w:val="none" w:sz="0" w:space="0" w:color="auto"/>
          </w:divBdr>
        </w:div>
        <w:div w:id="319965970">
          <w:marLeft w:val="640"/>
          <w:marRight w:val="0"/>
          <w:marTop w:val="0"/>
          <w:marBottom w:val="0"/>
          <w:divBdr>
            <w:top w:val="none" w:sz="0" w:space="0" w:color="auto"/>
            <w:left w:val="none" w:sz="0" w:space="0" w:color="auto"/>
            <w:bottom w:val="none" w:sz="0" w:space="0" w:color="auto"/>
            <w:right w:val="none" w:sz="0" w:space="0" w:color="auto"/>
          </w:divBdr>
        </w:div>
        <w:div w:id="402528610">
          <w:marLeft w:val="640"/>
          <w:marRight w:val="0"/>
          <w:marTop w:val="0"/>
          <w:marBottom w:val="0"/>
          <w:divBdr>
            <w:top w:val="none" w:sz="0" w:space="0" w:color="auto"/>
            <w:left w:val="none" w:sz="0" w:space="0" w:color="auto"/>
            <w:bottom w:val="none" w:sz="0" w:space="0" w:color="auto"/>
            <w:right w:val="none" w:sz="0" w:space="0" w:color="auto"/>
          </w:divBdr>
        </w:div>
        <w:div w:id="1411734123">
          <w:marLeft w:val="640"/>
          <w:marRight w:val="0"/>
          <w:marTop w:val="0"/>
          <w:marBottom w:val="0"/>
          <w:divBdr>
            <w:top w:val="none" w:sz="0" w:space="0" w:color="auto"/>
            <w:left w:val="none" w:sz="0" w:space="0" w:color="auto"/>
            <w:bottom w:val="none" w:sz="0" w:space="0" w:color="auto"/>
            <w:right w:val="none" w:sz="0" w:space="0" w:color="auto"/>
          </w:divBdr>
        </w:div>
        <w:div w:id="1514760917">
          <w:marLeft w:val="640"/>
          <w:marRight w:val="0"/>
          <w:marTop w:val="0"/>
          <w:marBottom w:val="0"/>
          <w:divBdr>
            <w:top w:val="none" w:sz="0" w:space="0" w:color="auto"/>
            <w:left w:val="none" w:sz="0" w:space="0" w:color="auto"/>
            <w:bottom w:val="none" w:sz="0" w:space="0" w:color="auto"/>
            <w:right w:val="none" w:sz="0" w:space="0" w:color="auto"/>
          </w:divBdr>
        </w:div>
        <w:div w:id="311760846">
          <w:marLeft w:val="640"/>
          <w:marRight w:val="0"/>
          <w:marTop w:val="0"/>
          <w:marBottom w:val="0"/>
          <w:divBdr>
            <w:top w:val="none" w:sz="0" w:space="0" w:color="auto"/>
            <w:left w:val="none" w:sz="0" w:space="0" w:color="auto"/>
            <w:bottom w:val="none" w:sz="0" w:space="0" w:color="auto"/>
            <w:right w:val="none" w:sz="0" w:space="0" w:color="auto"/>
          </w:divBdr>
        </w:div>
        <w:div w:id="1262102443">
          <w:marLeft w:val="640"/>
          <w:marRight w:val="0"/>
          <w:marTop w:val="0"/>
          <w:marBottom w:val="0"/>
          <w:divBdr>
            <w:top w:val="none" w:sz="0" w:space="0" w:color="auto"/>
            <w:left w:val="none" w:sz="0" w:space="0" w:color="auto"/>
            <w:bottom w:val="none" w:sz="0" w:space="0" w:color="auto"/>
            <w:right w:val="none" w:sz="0" w:space="0" w:color="auto"/>
          </w:divBdr>
        </w:div>
        <w:div w:id="1611088805">
          <w:marLeft w:val="640"/>
          <w:marRight w:val="0"/>
          <w:marTop w:val="0"/>
          <w:marBottom w:val="0"/>
          <w:divBdr>
            <w:top w:val="none" w:sz="0" w:space="0" w:color="auto"/>
            <w:left w:val="none" w:sz="0" w:space="0" w:color="auto"/>
            <w:bottom w:val="none" w:sz="0" w:space="0" w:color="auto"/>
            <w:right w:val="none" w:sz="0" w:space="0" w:color="auto"/>
          </w:divBdr>
        </w:div>
        <w:div w:id="594368627">
          <w:marLeft w:val="640"/>
          <w:marRight w:val="0"/>
          <w:marTop w:val="0"/>
          <w:marBottom w:val="0"/>
          <w:divBdr>
            <w:top w:val="none" w:sz="0" w:space="0" w:color="auto"/>
            <w:left w:val="none" w:sz="0" w:space="0" w:color="auto"/>
            <w:bottom w:val="none" w:sz="0" w:space="0" w:color="auto"/>
            <w:right w:val="none" w:sz="0" w:space="0" w:color="auto"/>
          </w:divBdr>
        </w:div>
        <w:div w:id="1419017359">
          <w:marLeft w:val="640"/>
          <w:marRight w:val="0"/>
          <w:marTop w:val="0"/>
          <w:marBottom w:val="0"/>
          <w:divBdr>
            <w:top w:val="none" w:sz="0" w:space="0" w:color="auto"/>
            <w:left w:val="none" w:sz="0" w:space="0" w:color="auto"/>
            <w:bottom w:val="none" w:sz="0" w:space="0" w:color="auto"/>
            <w:right w:val="none" w:sz="0" w:space="0" w:color="auto"/>
          </w:divBdr>
        </w:div>
        <w:div w:id="464813608">
          <w:marLeft w:val="640"/>
          <w:marRight w:val="0"/>
          <w:marTop w:val="0"/>
          <w:marBottom w:val="0"/>
          <w:divBdr>
            <w:top w:val="none" w:sz="0" w:space="0" w:color="auto"/>
            <w:left w:val="none" w:sz="0" w:space="0" w:color="auto"/>
            <w:bottom w:val="none" w:sz="0" w:space="0" w:color="auto"/>
            <w:right w:val="none" w:sz="0" w:space="0" w:color="auto"/>
          </w:divBdr>
        </w:div>
        <w:div w:id="2072383383">
          <w:marLeft w:val="640"/>
          <w:marRight w:val="0"/>
          <w:marTop w:val="0"/>
          <w:marBottom w:val="0"/>
          <w:divBdr>
            <w:top w:val="none" w:sz="0" w:space="0" w:color="auto"/>
            <w:left w:val="none" w:sz="0" w:space="0" w:color="auto"/>
            <w:bottom w:val="none" w:sz="0" w:space="0" w:color="auto"/>
            <w:right w:val="none" w:sz="0" w:space="0" w:color="auto"/>
          </w:divBdr>
        </w:div>
        <w:div w:id="784226383">
          <w:marLeft w:val="640"/>
          <w:marRight w:val="0"/>
          <w:marTop w:val="0"/>
          <w:marBottom w:val="0"/>
          <w:divBdr>
            <w:top w:val="none" w:sz="0" w:space="0" w:color="auto"/>
            <w:left w:val="none" w:sz="0" w:space="0" w:color="auto"/>
            <w:bottom w:val="none" w:sz="0" w:space="0" w:color="auto"/>
            <w:right w:val="none" w:sz="0" w:space="0" w:color="auto"/>
          </w:divBdr>
        </w:div>
        <w:div w:id="2072851594">
          <w:marLeft w:val="640"/>
          <w:marRight w:val="0"/>
          <w:marTop w:val="0"/>
          <w:marBottom w:val="0"/>
          <w:divBdr>
            <w:top w:val="none" w:sz="0" w:space="0" w:color="auto"/>
            <w:left w:val="none" w:sz="0" w:space="0" w:color="auto"/>
            <w:bottom w:val="none" w:sz="0" w:space="0" w:color="auto"/>
            <w:right w:val="none" w:sz="0" w:space="0" w:color="auto"/>
          </w:divBdr>
        </w:div>
        <w:div w:id="568807901">
          <w:marLeft w:val="640"/>
          <w:marRight w:val="0"/>
          <w:marTop w:val="0"/>
          <w:marBottom w:val="0"/>
          <w:divBdr>
            <w:top w:val="none" w:sz="0" w:space="0" w:color="auto"/>
            <w:left w:val="none" w:sz="0" w:space="0" w:color="auto"/>
            <w:bottom w:val="none" w:sz="0" w:space="0" w:color="auto"/>
            <w:right w:val="none" w:sz="0" w:space="0" w:color="auto"/>
          </w:divBdr>
        </w:div>
        <w:div w:id="985738197">
          <w:marLeft w:val="640"/>
          <w:marRight w:val="0"/>
          <w:marTop w:val="0"/>
          <w:marBottom w:val="0"/>
          <w:divBdr>
            <w:top w:val="none" w:sz="0" w:space="0" w:color="auto"/>
            <w:left w:val="none" w:sz="0" w:space="0" w:color="auto"/>
            <w:bottom w:val="none" w:sz="0" w:space="0" w:color="auto"/>
            <w:right w:val="none" w:sz="0" w:space="0" w:color="auto"/>
          </w:divBdr>
        </w:div>
        <w:div w:id="785925108">
          <w:marLeft w:val="640"/>
          <w:marRight w:val="0"/>
          <w:marTop w:val="0"/>
          <w:marBottom w:val="0"/>
          <w:divBdr>
            <w:top w:val="none" w:sz="0" w:space="0" w:color="auto"/>
            <w:left w:val="none" w:sz="0" w:space="0" w:color="auto"/>
            <w:bottom w:val="none" w:sz="0" w:space="0" w:color="auto"/>
            <w:right w:val="none" w:sz="0" w:space="0" w:color="auto"/>
          </w:divBdr>
        </w:div>
        <w:div w:id="74014098">
          <w:marLeft w:val="640"/>
          <w:marRight w:val="0"/>
          <w:marTop w:val="0"/>
          <w:marBottom w:val="0"/>
          <w:divBdr>
            <w:top w:val="none" w:sz="0" w:space="0" w:color="auto"/>
            <w:left w:val="none" w:sz="0" w:space="0" w:color="auto"/>
            <w:bottom w:val="none" w:sz="0" w:space="0" w:color="auto"/>
            <w:right w:val="none" w:sz="0" w:space="0" w:color="auto"/>
          </w:divBdr>
        </w:div>
        <w:div w:id="1222324444">
          <w:marLeft w:val="640"/>
          <w:marRight w:val="0"/>
          <w:marTop w:val="0"/>
          <w:marBottom w:val="0"/>
          <w:divBdr>
            <w:top w:val="none" w:sz="0" w:space="0" w:color="auto"/>
            <w:left w:val="none" w:sz="0" w:space="0" w:color="auto"/>
            <w:bottom w:val="none" w:sz="0" w:space="0" w:color="auto"/>
            <w:right w:val="none" w:sz="0" w:space="0" w:color="auto"/>
          </w:divBdr>
        </w:div>
        <w:div w:id="38553308">
          <w:marLeft w:val="640"/>
          <w:marRight w:val="0"/>
          <w:marTop w:val="0"/>
          <w:marBottom w:val="0"/>
          <w:divBdr>
            <w:top w:val="none" w:sz="0" w:space="0" w:color="auto"/>
            <w:left w:val="none" w:sz="0" w:space="0" w:color="auto"/>
            <w:bottom w:val="none" w:sz="0" w:space="0" w:color="auto"/>
            <w:right w:val="none" w:sz="0" w:space="0" w:color="auto"/>
          </w:divBdr>
        </w:div>
        <w:div w:id="2048681064">
          <w:marLeft w:val="640"/>
          <w:marRight w:val="0"/>
          <w:marTop w:val="0"/>
          <w:marBottom w:val="0"/>
          <w:divBdr>
            <w:top w:val="none" w:sz="0" w:space="0" w:color="auto"/>
            <w:left w:val="none" w:sz="0" w:space="0" w:color="auto"/>
            <w:bottom w:val="none" w:sz="0" w:space="0" w:color="auto"/>
            <w:right w:val="none" w:sz="0" w:space="0" w:color="auto"/>
          </w:divBdr>
        </w:div>
        <w:div w:id="186526531">
          <w:marLeft w:val="640"/>
          <w:marRight w:val="0"/>
          <w:marTop w:val="0"/>
          <w:marBottom w:val="0"/>
          <w:divBdr>
            <w:top w:val="none" w:sz="0" w:space="0" w:color="auto"/>
            <w:left w:val="none" w:sz="0" w:space="0" w:color="auto"/>
            <w:bottom w:val="none" w:sz="0" w:space="0" w:color="auto"/>
            <w:right w:val="none" w:sz="0" w:space="0" w:color="auto"/>
          </w:divBdr>
        </w:div>
        <w:div w:id="769350184">
          <w:marLeft w:val="640"/>
          <w:marRight w:val="0"/>
          <w:marTop w:val="0"/>
          <w:marBottom w:val="0"/>
          <w:divBdr>
            <w:top w:val="none" w:sz="0" w:space="0" w:color="auto"/>
            <w:left w:val="none" w:sz="0" w:space="0" w:color="auto"/>
            <w:bottom w:val="none" w:sz="0" w:space="0" w:color="auto"/>
            <w:right w:val="none" w:sz="0" w:space="0" w:color="auto"/>
          </w:divBdr>
        </w:div>
        <w:div w:id="1561091861">
          <w:marLeft w:val="640"/>
          <w:marRight w:val="0"/>
          <w:marTop w:val="0"/>
          <w:marBottom w:val="0"/>
          <w:divBdr>
            <w:top w:val="none" w:sz="0" w:space="0" w:color="auto"/>
            <w:left w:val="none" w:sz="0" w:space="0" w:color="auto"/>
            <w:bottom w:val="none" w:sz="0" w:space="0" w:color="auto"/>
            <w:right w:val="none" w:sz="0" w:space="0" w:color="auto"/>
          </w:divBdr>
        </w:div>
        <w:div w:id="1031221083">
          <w:marLeft w:val="640"/>
          <w:marRight w:val="0"/>
          <w:marTop w:val="0"/>
          <w:marBottom w:val="0"/>
          <w:divBdr>
            <w:top w:val="none" w:sz="0" w:space="0" w:color="auto"/>
            <w:left w:val="none" w:sz="0" w:space="0" w:color="auto"/>
            <w:bottom w:val="none" w:sz="0" w:space="0" w:color="auto"/>
            <w:right w:val="none" w:sz="0" w:space="0" w:color="auto"/>
          </w:divBdr>
        </w:div>
        <w:div w:id="1153719306">
          <w:marLeft w:val="640"/>
          <w:marRight w:val="0"/>
          <w:marTop w:val="0"/>
          <w:marBottom w:val="0"/>
          <w:divBdr>
            <w:top w:val="none" w:sz="0" w:space="0" w:color="auto"/>
            <w:left w:val="none" w:sz="0" w:space="0" w:color="auto"/>
            <w:bottom w:val="none" w:sz="0" w:space="0" w:color="auto"/>
            <w:right w:val="none" w:sz="0" w:space="0" w:color="auto"/>
          </w:divBdr>
        </w:div>
        <w:div w:id="400490663">
          <w:marLeft w:val="640"/>
          <w:marRight w:val="0"/>
          <w:marTop w:val="0"/>
          <w:marBottom w:val="0"/>
          <w:divBdr>
            <w:top w:val="none" w:sz="0" w:space="0" w:color="auto"/>
            <w:left w:val="none" w:sz="0" w:space="0" w:color="auto"/>
            <w:bottom w:val="none" w:sz="0" w:space="0" w:color="auto"/>
            <w:right w:val="none" w:sz="0" w:space="0" w:color="auto"/>
          </w:divBdr>
        </w:div>
        <w:div w:id="123086850">
          <w:marLeft w:val="640"/>
          <w:marRight w:val="0"/>
          <w:marTop w:val="0"/>
          <w:marBottom w:val="0"/>
          <w:divBdr>
            <w:top w:val="none" w:sz="0" w:space="0" w:color="auto"/>
            <w:left w:val="none" w:sz="0" w:space="0" w:color="auto"/>
            <w:bottom w:val="none" w:sz="0" w:space="0" w:color="auto"/>
            <w:right w:val="none" w:sz="0" w:space="0" w:color="auto"/>
          </w:divBdr>
        </w:div>
        <w:div w:id="1780875300">
          <w:marLeft w:val="640"/>
          <w:marRight w:val="0"/>
          <w:marTop w:val="0"/>
          <w:marBottom w:val="0"/>
          <w:divBdr>
            <w:top w:val="none" w:sz="0" w:space="0" w:color="auto"/>
            <w:left w:val="none" w:sz="0" w:space="0" w:color="auto"/>
            <w:bottom w:val="none" w:sz="0" w:space="0" w:color="auto"/>
            <w:right w:val="none" w:sz="0" w:space="0" w:color="auto"/>
          </w:divBdr>
        </w:div>
        <w:div w:id="2064137246">
          <w:marLeft w:val="640"/>
          <w:marRight w:val="0"/>
          <w:marTop w:val="0"/>
          <w:marBottom w:val="0"/>
          <w:divBdr>
            <w:top w:val="none" w:sz="0" w:space="0" w:color="auto"/>
            <w:left w:val="none" w:sz="0" w:space="0" w:color="auto"/>
            <w:bottom w:val="none" w:sz="0" w:space="0" w:color="auto"/>
            <w:right w:val="none" w:sz="0" w:space="0" w:color="auto"/>
          </w:divBdr>
        </w:div>
        <w:div w:id="1916359383">
          <w:marLeft w:val="640"/>
          <w:marRight w:val="0"/>
          <w:marTop w:val="0"/>
          <w:marBottom w:val="0"/>
          <w:divBdr>
            <w:top w:val="none" w:sz="0" w:space="0" w:color="auto"/>
            <w:left w:val="none" w:sz="0" w:space="0" w:color="auto"/>
            <w:bottom w:val="none" w:sz="0" w:space="0" w:color="auto"/>
            <w:right w:val="none" w:sz="0" w:space="0" w:color="auto"/>
          </w:divBdr>
        </w:div>
        <w:div w:id="661278529">
          <w:marLeft w:val="640"/>
          <w:marRight w:val="0"/>
          <w:marTop w:val="0"/>
          <w:marBottom w:val="0"/>
          <w:divBdr>
            <w:top w:val="none" w:sz="0" w:space="0" w:color="auto"/>
            <w:left w:val="none" w:sz="0" w:space="0" w:color="auto"/>
            <w:bottom w:val="none" w:sz="0" w:space="0" w:color="auto"/>
            <w:right w:val="none" w:sz="0" w:space="0" w:color="auto"/>
          </w:divBdr>
        </w:div>
        <w:div w:id="136648103">
          <w:marLeft w:val="640"/>
          <w:marRight w:val="0"/>
          <w:marTop w:val="0"/>
          <w:marBottom w:val="0"/>
          <w:divBdr>
            <w:top w:val="none" w:sz="0" w:space="0" w:color="auto"/>
            <w:left w:val="none" w:sz="0" w:space="0" w:color="auto"/>
            <w:bottom w:val="none" w:sz="0" w:space="0" w:color="auto"/>
            <w:right w:val="none" w:sz="0" w:space="0" w:color="auto"/>
          </w:divBdr>
        </w:div>
        <w:div w:id="902108234">
          <w:marLeft w:val="640"/>
          <w:marRight w:val="0"/>
          <w:marTop w:val="0"/>
          <w:marBottom w:val="0"/>
          <w:divBdr>
            <w:top w:val="none" w:sz="0" w:space="0" w:color="auto"/>
            <w:left w:val="none" w:sz="0" w:space="0" w:color="auto"/>
            <w:bottom w:val="none" w:sz="0" w:space="0" w:color="auto"/>
            <w:right w:val="none" w:sz="0" w:space="0" w:color="auto"/>
          </w:divBdr>
        </w:div>
        <w:div w:id="1983388492">
          <w:marLeft w:val="640"/>
          <w:marRight w:val="0"/>
          <w:marTop w:val="0"/>
          <w:marBottom w:val="0"/>
          <w:divBdr>
            <w:top w:val="none" w:sz="0" w:space="0" w:color="auto"/>
            <w:left w:val="none" w:sz="0" w:space="0" w:color="auto"/>
            <w:bottom w:val="none" w:sz="0" w:space="0" w:color="auto"/>
            <w:right w:val="none" w:sz="0" w:space="0" w:color="auto"/>
          </w:divBdr>
        </w:div>
        <w:div w:id="1032727758">
          <w:marLeft w:val="640"/>
          <w:marRight w:val="0"/>
          <w:marTop w:val="0"/>
          <w:marBottom w:val="0"/>
          <w:divBdr>
            <w:top w:val="none" w:sz="0" w:space="0" w:color="auto"/>
            <w:left w:val="none" w:sz="0" w:space="0" w:color="auto"/>
            <w:bottom w:val="none" w:sz="0" w:space="0" w:color="auto"/>
            <w:right w:val="none" w:sz="0" w:space="0" w:color="auto"/>
          </w:divBdr>
        </w:div>
        <w:div w:id="1912962522">
          <w:marLeft w:val="640"/>
          <w:marRight w:val="0"/>
          <w:marTop w:val="0"/>
          <w:marBottom w:val="0"/>
          <w:divBdr>
            <w:top w:val="none" w:sz="0" w:space="0" w:color="auto"/>
            <w:left w:val="none" w:sz="0" w:space="0" w:color="auto"/>
            <w:bottom w:val="none" w:sz="0" w:space="0" w:color="auto"/>
            <w:right w:val="none" w:sz="0" w:space="0" w:color="auto"/>
          </w:divBdr>
        </w:div>
        <w:div w:id="814832916">
          <w:marLeft w:val="640"/>
          <w:marRight w:val="0"/>
          <w:marTop w:val="0"/>
          <w:marBottom w:val="0"/>
          <w:divBdr>
            <w:top w:val="none" w:sz="0" w:space="0" w:color="auto"/>
            <w:left w:val="none" w:sz="0" w:space="0" w:color="auto"/>
            <w:bottom w:val="none" w:sz="0" w:space="0" w:color="auto"/>
            <w:right w:val="none" w:sz="0" w:space="0" w:color="auto"/>
          </w:divBdr>
        </w:div>
        <w:div w:id="1779527327">
          <w:marLeft w:val="640"/>
          <w:marRight w:val="0"/>
          <w:marTop w:val="0"/>
          <w:marBottom w:val="0"/>
          <w:divBdr>
            <w:top w:val="none" w:sz="0" w:space="0" w:color="auto"/>
            <w:left w:val="none" w:sz="0" w:space="0" w:color="auto"/>
            <w:bottom w:val="none" w:sz="0" w:space="0" w:color="auto"/>
            <w:right w:val="none" w:sz="0" w:space="0" w:color="auto"/>
          </w:divBdr>
        </w:div>
        <w:div w:id="1752968563">
          <w:marLeft w:val="640"/>
          <w:marRight w:val="0"/>
          <w:marTop w:val="0"/>
          <w:marBottom w:val="0"/>
          <w:divBdr>
            <w:top w:val="none" w:sz="0" w:space="0" w:color="auto"/>
            <w:left w:val="none" w:sz="0" w:space="0" w:color="auto"/>
            <w:bottom w:val="none" w:sz="0" w:space="0" w:color="auto"/>
            <w:right w:val="none" w:sz="0" w:space="0" w:color="auto"/>
          </w:divBdr>
        </w:div>
        <w:div w:id="578442040">
          <w:marLeft w:val="640"/>
          <w:marRight w:val="0"/>
          <w:marTop w:val="0"/>
          <w:marBottom w:val="0"/>
          <w:divBdr>
            <w:top w:val="none" w:sz="0" w:space="0" w:color="auto"/>
            <w:left w:val="none" w:sz="0" w:space="0" w:color="auto"/>
            <w:bottom w:val="none" w:sz="0" w:space="0" w:color="auto"/>
            <w:right w:val="none" w:sz="0" w:space="0" w:color="auto"/>
          </w:divBdr>
        </w:div>
        <w:div w:id="455561389">
          <w:marLeft w:val="640"/>
          <w:marRight w:val="0"/>
          <w:marTop w:val="0"/>
          <w:marBottom w:val="0"/>
          <w:divBdr>
            <w:top w:val="none" w:sz="0" w:space="0" w:color="auto"/>
            <w:left w:val="none" w:sz="0" w:space="0" w:color="auto"/>
            <w:bottom w:val="none" w:sz="0" w:space="0" w:color="auto"/>
            <w:right w:val="none" w:sz="0" w:space="0" w:color="auto"/>
          </w:divBdr>
        </w:div>
        <w:div w:id="241334504">
          <w:marLeft w:val="640"/>
          <w:marRight w:val="0"/>
          <w:marTop w:val="0"/>
          <w:marBottom w:val="0"/>
          <w:divBdr>
            <w:top w:val="none" w:sz="0" w:space="0" w:color="auto"/>
            <w:left w:val="none" w:sz="0" w:space="0" w:color="auto"/>
            <w:bottom w:val="none" w:sz="0" w:space="0" w:color="auto"/>
            <w:right w:val="none" w:sz="0" w:space="0" w:color="auto"/>
          </w:divBdr>
        </w:div>
        <w:div w:id="2112167089">
          <w:marLeft w:val="640"/>
          <w:marRight w:val="0"/>
          <w:marTop w:val="0"/>
          <w:marBottom w:val="0"/>
          <w:divBdr>
            <w:top w:val="none" w:sz="0" w:space="0" w:color="auto"/>
            <w:left w:val="none" w:sz="0" w:space="0" w:color="auto"/>
            <w:bottom w:val="none" w:sz="0" w:space="0" w:color="auto"/>
            <w:right w:val="none" w:sz="0" w:space="0" w:color="auto"/>
          </w:divBdr>
        </w:div>
        <w:div w:id="1041055432">
          <w:marLeft w:val="640"/>
          <w:marRight w:val="0"/>
          <w:marTop w:val="0"/>
          <w:marBottom w:val="0"/>
          <w:divBdr>
            <w:top w:val="none" w:sz="0" w:space="0" w:color="auto"/>
            <w:left w:val="none" w:sz="0" w:space="0" w:color="auto"/>
            <w:bottom w:val="none" w:sz="0" w:space="0" w:color="auto"/>
            <w:right w:val="none" w:sz="0" w:space="0" w:color="auto"/>
          </w:divBdr>
        </w:div>
        <w:div w:id="367919447">
          <w:marLeft w:val="640"/>
          <w:marRight w:val="0"/>
          <w:marTop w:val="0"/>
          <w:marBottom w:val="0"/>
          <w:divBdr>
            <w:top w:val="none" w:sz="0" w:space="0" w:color="auto"/>
            <w:left w:val="none" w:sz="0" w:space="0" w:color="auto"/>
            <w:bottom w:val="none" w:sz="0" w:space="0" w:color="auto"/>
            <w:right w:val="none" w:sz="0" w:space="0" w:color="auto"/>
          </w:divBdr>
        </w:div>
        <w:div w:id="1977837743">
          <w:marLeft w:val="640"/>
          <w:marRight w:val="0"/>
          <w:marTop w:val="0"/>
          <w:marBottom w:val="0"/>
          <w:divBdr>
            <w:top w:val="none" w:sz="0" w:space="0" w:color="auto"/>
            <w:left w:val="none" w:sz="0" w:space="0" w:color="auto"/>
            <w:bottom w:val="none" w:sz="0" w:space="0" w:color="auto"/>
            <w:right w:val="none" w:sz="0" w:space="0" w:color="auto"/>
          </w:divBdr>
        </w:div>
        <w:div w:id="988483785">
          <w:marLeft w:val="640"/>
          <w:marRight w:val="0"/>
          <w:marTop w:val="0"/>
          <w:marBottom w:val="0"/>
          <w:divBdr>
            <w:top w:val="none" w:sz="0" w:space="0" w:color="auto"/>
            <w:left w:val="none" w:sz="0" w:space="0" w:color="auto"/>
            <w:bottom w:val="none" w:sz="0" w:space="0" w:color="auto"/>
            <w:right w:val="none" w:sz="0" w:space="0" w:color="auto"/>
          </w:divBdr>
        </w:div>
        <w:div w:id="183906366">
          <w:marLeft w:val="640"/>
          <w:marRight w:val="0"/>
          <w:marTop w:val="0"/>
          <w:marBottom w:val="0"/>
          <w:divBdr>
            <w:top w:val="none" w:sz="0" w:space="0" w:color="auto"/>
            <w:left w:val="none" w:sz="0" w:space="0" w:color="auto"/>
            <w:bottom w:val="none" w:sz="0" w:space="0" w:color="auto"/>
            <w:right w:val="none" w:sz="0" w:space="0" w:color="auto"/>
          </w:divBdr>
        </w:div>
        <w:div w:id="1663436454">
          <w:marLeft w:val="640"/>
          <w:marRight w:val="0"/>
          <w:marTop w:val="0"/>
          <w:marBottom w:val="0"/>
          <w:divBdr>
            <w:top w:val="none" w:sz="0" w:space="0" w:color="auto"/>
            <w:left w:val="none" w:sz="0" w:space="0" w:color="auto"/>
            <w:bottom w:val="none" w:sz="0" w:space="0" w:color="auto"/>
            <w:right w:val="none" w:sz="0" w:space="0" w:color="auto"/>
          </w:divBdr>
        </w:div>
        <w:div w:id="548420346">
          <w:marLeft w:val="640"/>
          <w:marRight w:val="0"/>
          <w:marTop w:val="0"/>
          <w:marBottom w:val="0"/>
          <w:divBdr>
            <w:top w:val="none" w:sz="0" w:space="0" w:color="auto"/>
            <w:left w:val="none" w:sz="0" w:space="0" w:color="auto"/>
            <w:bottom w:val="none" w:sz="0" w:space="0" w:color="auto"/>
            <w:right w:val="none" w:sz="0" w:space="0" w:color="auto"/>
          </w:divBdr>
        </w:div>
        <w:div w:id="542137705">
          <w:marLeft w:val="640"/>
          <w:marRight w:val="0"/>
          <w:marTop w:val="0"/>
          <w:marBottom w:val="0"/>
          <w:divBdr>
            <w:top w:val="none" w:sz="0" w:space="0" w:color="auto"/>
            <w:left w:val="none" w:sz="0" w:space="0" w:color="auto"/>
            <w:bottom w:val="none" w:sz="0" w:space="0" w:color="auto"/>
            <w:right w:val="none" w:sz="0" w:space="0" w:color="auto"/>
          </w:divBdr>
        </w:div>
        <w:div w:id="422141588">
          <w:marLeft w:val="640"/>
          <w:marRight w:val="0"/>
          <w:marTop w:val="0"/>
          <w:marBottom w:val="0"/>
          <w:divBdr>
            <w:top w:val="none" w:sz="0" w:space="0" w:color="auto"/>
            <w:left w:val="none" w:sz="0" w:space="0" w:color="auto"/>
            <w:bottom w:val="none" w:sz="0" w:space="0" w:color="auto"/>
            <w:right w:val="none" w:sz="0" w:space="0" w:color="auto"/>
          </w:divBdr>
        </w:div>
        <w:div w:id="1825046685">
          <w:marLeft w:val="640"/>
          <w:marRight w:val="0"/>
          <w:marTop w:val="0"/>
          <w:marBottom w:val="0"/>
          <w:divBdr>
            <w:top w:val="none" w:sz="0" w:space="0" w:color="auto"/>
            <w:left w:val="none" w:sz="0" w:space="0" w:color="auto"/>
            <w:bottom w:val="none" w:sz="0" w:space="0" w:color="auto"/>
            <w:right w:val="none" w:sz="0" w:space="0" w:color="auto"/>
          </w:divBdr>
        </w:div>
        <w:div w:id="350568053">
          <w:marLeft w:val="640"/>
          <w:marRight w:val="0"/>
          <w:marTop w:val="0"/>
          <w:marBottom w:val="0"/>
          <w:divBdr>
            <w:top w:val="none" w:sz="0" w:space="0" w:color="auto"/>
            <w:left w:val="none" w:sz="0" w:space="0" w:color="auto"/>
            <w:bottom w:val="none" w:sz="0" w:space="0" w:color="auto"/>
            <w:right w:val="none" w:sz="0" w:space="0" w:color="auto"/>
          </w:divBdr>
        </w:div>
        <w:div w:id="799804406">
          <w:marLeft w:val="640"/>
          <w:marRight w:val="0"/>
          <w:marTop w:val="0"/>
          <w:marBottom w:val="0"/>
          <w:divBdr>
            <w:top w:val="none" w:sz="0" w:space="0" w:color="auto"/>
            <w:left w:val="none" w:sz="0" w:space="0" w:color="auto"/>
            <w:bottom w:val="none" w:sz="0" w:space="0" w:color="auto"/>
            <w:right w:val="none" w:sz="0" w:space="0" w:color="auto"/>
          </w:divBdr>
        </w:div>
        <w:div w:id="1496921678">
          <w:marLeft w:val="640"/>
          <w:marRight w:val="0"/>
          <w:marTop w:val="0"/>
          <w:marBottom w:val="0"/>
          <w:divBdr>
            <w:top w:val="none" w:sz="0" w:space="0" w:color="auto"/>
            <w:left w:val="none" w:sz="0" w:space="0" w:color="auto"/>
            <w:bottom w:val="none" w:sz="0" w:space="0" w:color="auto"/>
            <w:right w:val="none" w:sz="0" w:space="0" w:color="auto"/>
          </w:divBdr>
        </w:div>
        <w:div w:id="2011054486">
          <w:marLeft w:val="640"/>
          <w:marRight w:val="0"/>
          <w:marTop w:val="0"/>
          <w:marBottom w:val="0"/>
          <w:divBdr>
            <w:top w:val="none" w:sz="0" w:space="0" w:color="auto"/>
            <w:left w:val="none" w:sz="0" w:space="0" w:color="auto"/>
            <w:bottom w:val="none" w:sz="0" w:space="0" w:color="auto"/>
            <w:right w:val="none" w:sz="0" w:space="0" w:color="auto"/>
          </w:divBdr>
        </w:div>
        <w:div w:id="750615442">
          <w:marLeft w:val="640"/>
          <w:marRight w:val="0"/>
          <w:marTop w:val="0"/>
          <w:marBottom w:val="0"/>
          <w:divBdr>
            <w:top w:val="none" w:sz="0" w:space="0" w:color="auto"/>
            <w:left w:val="none" w:sz="0" w:space="0" w:color="auto"/>
            <w:bottom w:val="none" w:sz="0" w:space="0" w:color="auto"/>
            <w:right w:val="none" w:sz="0" w:space="0" w:color="auto"/>
          </w:divBdr>
        </w:div>
        <w:div w:id="1133714286">
          <w:marLeft w:val="640"/>
          <w:marRight w:val="0"/>
          <w:marTop w:val="0"/>
          <w:marBottom w:val="0"/>
          <w:divBdr>
            <w:top w:val="none" w:sz="0" w:space="0" w:color="auto"/>
            <w:left w:val="none" w:sz="0" w:space="0" w:color="auto"/>
            <w:bottom w:val="none" w:sz="0" w:space="0" w:color="auto"/>
            <w:right w:val="none" w:sz="0" w:space="0" w:color="auto"/>
          </w:divBdr>
        </w:div>
        <w:div w:id="1258294947">
          <w:marLeft w:val="640"/>
          <w:marRight w:val="0"/>
          <w:marTop w:val="0"/>
          <w:marBottom w:val="0"/>
          <w:divBdr>
            <w:top w:val="none" w:sz="0" w:space="0" w:color="auto"/>
            <w:left w:val="none" w:sz="0" w:space="0" w:color="auto"/>
            <w:bottom w:val="none" w:sz="0" w:space="0" w:color="auto"/>
            <w:right w:val="none" w:sz="0" w:space="0" w:color="auto"/>
          </w:divBdr>
        </w:div>
        <w:div w:id="108548474">
          <w:marLeft w:val="640"/>
          <w:marRight w:val="0"/>
          <w:marTop w:val="0"/>
          <w:marBottom w:val="0"/>
          <w:divBdr>
            <w:top w:val="none" w:sz="0" w:space="0" w:color="auto"/>
            <w:left w:val="none" w:sz="0" w:space="0" w:color="auto"/>
            <w:bottom w:val="none" w:sz="0" w:space="0" w:color="auto"/>
            <w:right w:val="none" w:sz="0" w:space="0" w:color="auto"/>
          </w:divBdr>
        </w:div>
        <w:div w:id="1621188136">
          <w:marLeft w:val="640"/>
          <w:marRight w:val="0"/>
          <w:marTop w:val="0"/>
          <w:marBottom w:val="0"/>
          <w:divBdr>
            <w:top w:val="none" w:sz="0" w:space="0" w:color="auto"/>
            <w:left w:val="none" w:sz="0" w:space="0" w:color="auto"/>
            <w:bottom w:val="none" w:sz="0" w:space="0" w:color="auto"/>
            <w:right w:val="none" w:sz="0" w:space="0" w:color="auto"/>
          </w:divBdr>
        </w:div>
        <w:div w:id="1322929709">
          <w:marLeft w:val="640"/>
          <w:marRight w:val="0"/>
          <w:marTop w:val="0"/>
          <w:marBottom w:val="0"/>
          <w:divBdr>
            <w:top w:val="none" w:sz="0" w:space="0" w:color="auto"/>
            <w:left w:val="none" w:sz="0" w:space="0" w:color="auto"/>
            <w:bottom w:val="none" w:sz="0" w:space="0" w:color="auto"/>
            <w:right w:val="none" w:sz="0" w:space="0" w:color="auto"/>
          </w:divBdr>
        </w:div>
        <w:div w:id="1165707432">
          <w:marLeft w:val="640"/>
          <w:marRight w:val="0"/>
          <w:marTop w:val="0"/>
          <w:marBottom w:val="0"/>
          <w:divBdr>
            <w:top w:val="none" w:sz="0" w:space="0" w:color="auto"/>
            <w:left w:val="none" w:sz="0" w:space="0" w:color="auto"/>
            <w:bottom w:val="none" w:sz="0" w:space="0" w:color="auto"/>
            <w:right w:val="none" w:sz="0" w:space="0" w:color="auto"/>
          </w:divBdr>
        </w:div>
        <w:div w:id="2118670388">
          <w:marLeft w:val="640"/>
          <w:marRight w:val="0"/>
          <w:marTop w:val="0"/>
          <w:marBottom w:val="0"/>
          <w:divBdr>
            <w:top w:val="none" w:sz="0" w:space="0" w:color="auto"/>
            <w:left w:val="none" w:sz="0" w:space="0" w:color="auto"/>
            <w:bottom w:val="none" w:sz="0" w:space="0" w:color="auto"/>
            <w:right w:val="none" w:sz="0" w:space="0" w:color="auto"/>
          </w:divBdr>
        </w:div>
        <w:div w:id="1717926761">
          <w:marLeft w:val="640"/>
          <w:marRight w:val="0"/>
          <w:marTop w:val="0"/>
          <w:marBottom w:val="0"/>
          <w:divBdr>
            <w:top w:val="none" w:sz="0" w:space="0" w:color="auto"/>
            <w:left w:val="none" w:sz="0" w:space="0" w:color="auto"/>
            <w:bottom w:val="none" w:sz="0" w:space="0" w:color="auto"/>
            <w:right w:val="none" w:sz="0" w:space="0" w:color="auto"/>
          </w:divBdr>
        </w:div>
        <w:div w:id="531460620">
          <w:marLeft w:val="640"/>
          <w:marRight w:val="0"/>
          <w:marTop w:val="0"/>
          <w:marBottom w:val="0"/>
          <w:divBdr>
            <w:top w:val="none" w:sz="0" w:space="0" w:color="auto"/>
            <w:left w:val="none" w:sz="0" w:space="0" w:color="auto"/>
            <w:bottom w:val="none" w:sz="0" w:space="0" w:color="auto"/>
            <w:right w:val="none" w:sz="0" w:space="0" w:color="auto"/>
          </w:divBdr>
        </w:div>
        <w:div w:id="1484464920">
          <w:marLeft w:val="640"/>
          <w:marRight w:val="0"/>
          <w:marTop w:val="0"/>
          <w:marBottom w:val="0"/>
          <w:divBdr>
            <w:top w:val="none" w:sz="0" w:space="0" w:color="auto"/>
            <w:left w:val="none" w:sz="0" w:space="0" w:color="auto"/>
            <w:bottom w:val="none" w:sz="0" w:space="0" w:color="auto"/>
            <w:right w:val="none" w:sz="0" w:space="0" w:color="auto"/>
          </w:divBdr>
        </w:div>
        <w:div w:id="1910994822">
          <w:marLeft w:val="640"/>
          <w:marRight w:val="0"/>
          <w:marTop w:val="0"/>
          <w:marBottom w:val="0"/>
          <w:divBdr>
            <w:top w:val="none" w:sz="0" w:space="0" w:color="auto"/>
            <w:left w:val="none" w:sz="0" w:space="0" w:color="auto"/>
            <w:bottom w:val="none" w:sz="0" w:space="0" w:color="auto"/>
            <w:right w:val="none" w:sz="0" w:space="0" w:color="auto"/>
          </w:divBdr>
        </w:div>
        <w:div w:id="2009944962">
          <w:marLeft w:val="640"/>
          <w:marRight w:val="0"/>
          <w:marTop w:val="0"/>
          <w:marBottom w:val="0"/>
          <w:divBdr>
            <w:top w:val="none" w:sz="0" w:space="0" w:color="auto"/>
            <w:left w:val="none" w:sz="0" w:space="0" w:color="auto"/>
            <w:bottom w:val="none" w:sz="0" w:space="0" w:color="auto"/>
            <w:right w:val="none" w:sz="0" w:space="0" w:color="auto"/>
          </w:divBdr>
        </w:div>
        <w:div w:id="1400712912">
          <w:marLeft w:val="640"/>
          <w:marRight w:val="0"/>
          <w:marTop w:val="0"/>
          <w:marBottom w:val="0"/>
          <w:divBdr>
            <w:top w:val="none" w:sz="0" w:space="0" w:color="auto"/>
            <w:left w:val="none" w:sz="0" w:space="0" w:color="auto"/>
            <w:bottom w:val="none" w:sz="0" w:space="0" w:color="auto"/>
            <w:right w:val="none" w:sz="0" w:space="0" w:color="auto"/>
          </w:divBdr>
        </w:div>
        <w:div w:id="1854562704">
          <w:marLeft w:val="640"/>
          <w:marRight w:val="0"/>
          <w:marTop w:val="0"/>
          <w:marBottom w:val="0"/>
          <w:divBdr>
            <w:top w:val="none" w:sz="0" w:space="0" w:color="auto"/>
            <w:left w:val="none" w:sz="0" w:space="0" w:color="auto"/>
            <w:bottom w:val="none" w:sz="0" w:space="0" w:color="auto"/>
            <w:right w:val="none" w:sz="0" w:space="0" w:color="auto"/>
          </w:divBdr>
        </w:div>
        <w:div w:id="1706827955">
          <w:marLeft w:val="640"/>
          <w:marRight w:val="0"/>
          <w:marTop w:val="0"/>
          <w:marBottom w:val="0"/>
          <w:divBdr>
            <w:top w:val="none" w:sz="0" w:space="0" w:color="auto"/>
            <w:left w:val="none" w:sz="0" w:space="0" w:color="auto"/>
            <w:bottom w:val="none" w:sz="0" w:space="0" w:color="auto"/>
            <w:right w:val="none" w:sz="0" w:space="0" w:color="auto"/>
          </w:divBdr>
        </w:div>
        <w:div w:id="1940525390">
          <w:marLeft w:val="640"/>
          <w:marRight w:val="0"/>
          <w:marTop w:val="0"/>
          <w:marBottom w:val="0"/>
          <w:divBdr>
            <w:top w:val="none" w:sz="0" w:space="0" w:color="auto"/>
            <w:left w:val="none" w:sz="0" w:space="0" w:color="auto"/>
            <w:bottom w:val="none" w:sz="0" w:space="0" w:color="auto"/>
            <w:right w:val="none" w:sz="0" w:space="0" w:color="auto"/>
          </w:divBdr>
        </w:div>
        <w:div w:id="1785691423">
          <w:marLeft w:val="640"/>
          <w:marRight w:val="0"/>
          <w:marTop w:val="0"/>
          <w:marBottom w:val="0"/>
          <w:divBdr>
            <w:top w:val="none" w:sz="0" w:space="0" w:color="auto"/>
            <w:left w:val="none" w:sz="0" w:space="0" w:color="auto"/>
            <w:bottom w:val="none" w:sz="0" w:space="0" w:color="auto"/>
            <w:right w:val="none" w:sz="0" w:space="0" w:color="auto"/>
          </w:divBdr>
        </w:div>
        <w:div w:id="751052581">
          <w:marLeft w:val="640"/>
          <w:marRight w:val="0"/>
          <w:marTop w:val="0"/>
          <w:marBottom w:val="0"/>
          <w:divBdr>
            <w:top w:val="none" w:sz="0" w:space="0" w:color="auto"/>
            <w:left w:val="none" w:sz="0" w:space="0" w:color="auto"/>
            <w:bottom w:val="none" w:sz="0" w:space="0" w:color="auto"/>
            <w:right w:val="none" w:sz="0" w:space="0" w:color="auto"/>
          </w:divBdr>
        </w:div>
        <w:div w:id="970525032">
          <w:marLeft w:val="640"/>
          <w:marRight w:val="0"/>
          <w:marTop w:val="0"/>
          <w:marBottom w:val="0"/>
          <w:divBdr>
            <w:top w:val="none" w:sz="0" w:space="0" w:color="auto"/>
            <w:left w:val="none" w:sz="0" w:space="0" w:color="auto"/>
            <w:bottom w:val="none" w:sz="0" w:space="0" w:color="auto"/>
            <w:right w:val="none" w:sz="0" w:space="0" w:color="auto"/>
          </w:divBdr>
        </w:div>
        <w:div w:id="1702977239">
          <w:marLeft w:val="640"/>
          <w:marRight w:val="0"/>
          <w:marTop w:val="0"/>
          <w:marBottom w:val="0"/>
          <w:divBdr>
            <w:top w:val="none" w:sz="0" w:space="0" w:color="auto"/>
            <w:left w:val="none" w:sz="0" w:space="0" w:color="auto"/>
            <w:bottom w:val="none" w:sz="0" w:space="0" w:color="auto"/>
            <w:right w:val="none" w:sz="0" w:space="0" w:color="auto"/>
          </w:divBdr>
        </w:div>
        <w:div w:id="2104766872">
          <w:marLeft w:val="640"/>
          <w:marRight w:val="0"/>
          <w:marTop w:val="0"/>
          <w:marBottom w:val="0"/>
          <w:divBdr>
            <w:top w:val="none" w:sz="0" w:space="0" w:color="auto"/>
            <w:left w:val="none" w:sz="0" w:space="0" w:color="auto"/>
            <w:bottom w:val="none" w:sz="0" w:space="0" w:color="auto"/>
            <w:right w:val="none" w:sz="0" w:space="0" w:color="auto"/>
          </w:divBdr>
        </w:div>
        <w:div w:id="793408488">
          <w:marLeft w:val="640"/>
          <w:marRight w:val="0"/>
          <w:marTop w:val="0"/>
          <w:marBottom w:val="0"/>
          <w:divBdr>
            <w:top w:val="none" w:sz="0" w:space="0" w:color="auto"/>
            <w:left w:val="none" w:sz="0" w:space="0" w:color="auto"/>
            <w:bottom w:val="none" w:sz="0" w:space="0" w:color="auto"/>
            <w:right w:val="none" w:sz="0" w:space="0" w:color="auto"/>
          </w:divBdr>
        </w:div>
        <w:div w:id="1202665553">
          <w:marLeft w:val="640"/>
          <w:marRight w:val="0"/>
          <w:marTop w:val="0"/>
          <w:marBottom w:val="0"/>
          <w:divBdr>
            <w:top w:val="none" w:sz="0" w:space="0" w:color="auto"/>
            <w:left w:val="none" w:sz="0" w:space="0" w:color="auto"/>
            <w:bottom w:val="none" w:sz="0" w:space="0" w:color="auto"/>
            <w:right w:val="none" w:sz="0" w:space="0" w:color="auto"/>
          </w:divBdr>
        </w:div>
        <w:div w:id="186794007">
          <w:marLeft w:val="640"/>
          <w:marRight w:val="0"/>
          <w:marTop w:val="0"/>
          <w:marBottom w:val="0"/>
          <w:divBdr>
            <w:top w:val="none" w:sz="0" w:space="0" w:color="auto"/>
            <w:left w:val="none" w:sz="0" w:space="0" w:color="auto"/>
            <w:bottom w:val="none" w:sz="0" w:space="0" w:color="auto"/>
            <w:right w:val="none" w:sz="0" w:space="0" w:color="auto"/>
          </w:divBdr>
        </w:div>
        <w:div w:id="1403142230">
          <w:marLeft w:val="640"/>
          <w:marRight w:val="0"/>
          <w:marTop w:val="0"/>
          <w:marBottom w:val="0"/>
          <w:divBdr>
            <w:top w:val="none" w:sz="0" w:space="0" w:color="auto"/>
            <w:left w:val="none" w:sz="0" w:space="0" w:color="auto"/>
            <w:bottom w:val="none" w:sz="0" w:space="0" w:color="auto"/>
            <w:right w:val="none" w:sz="0" w:space="0" w:color="auto"/>
          </w:divBdr>
        </w:div>
        <w:div w:id="728069191">
          <w:marLeft w:val="640"/>
          <w:marRight w:val="0"/>
          <w:marTop w:val="0"/>
          <w:marBottom w:val="0"/>
          <w:divBdr>
            <w:top w:val="none" w:sz="0" w:space="0" w:color="auto"/>
            <w:left w:val="none" w:sz="0" w:space="0" w:color="auto"/>
            <w:bottom w:val="none" w:sz="0" w:space="0" w:color="auto"/>
            <w:right w:val="none" w:sz="0" w:space="0" w:color="auto"/>
          </w:divBdr>
        </w:div>
        <w:div w:id="1847671792">
          <w:marLeft w:val="640"/>
          <w:marRight w:val="0"/>
          <w:marTop w:val="0"/>
          <w:marBottom w:val="0"/>
          <w:divBdr>
            <w:top w:val="none" w:sz="0" w:space="0" w:color="auto"/>
            <w:left w:val="none" w:sz="0" w:space="0" w:color="auto"/>
            <w:bottom w:val="none" w:sz="0" w:space="0" w:color="auto"/>
            <w:right w:val="none" w:sz="0" w:space="0" w:color="auto"/>
          </w:divBdr>
        </w:div>
        <w:div w:id="2025396304">
          <w:marLeft w:val="640"/>
          <w:marRight w:val="0"/>
          <w:marTop w:val="0"/>
          <w:marBottom w:val="0"/>
          <w:divBdr>
            <w:top w:val="none" w:sz="0" w:space="0" w:color="auto"/>
            <w:left w:val="none" w:sz="0" w:space="0" w:color="auto"/>
            <w:bottom w:val="none" w:sz="0" w:space="0" w:color="auto"/>
            <w:right w:val="none" w:sz="0" w:space="0" w:color="auto"/>
          </w:divBdr>
        </w:div>
        <w:div w:id="1215702035">
          <w:marLeft w:val="640"/>
          <w:marRight w:val="0"/>
          <w:marTop w:val="0"/>
          <w:marBottom w:val="0"/>
          <w:divBdr>
            <w:top w:val="none" w:sz="0" w:space="0" w:color="auto"/>
            <w:left w:val="none" w:sz="0" w:space="0" w:color="auto"/>
            <w:bottom w:val="none" w:sz="0" w:space="0" w:color="auto"/>
            <w:right w:val="none" w:sz="0" w:space="0" w:color="auto"/>
          </w:divBdr>
        </w:div>
        <w:div w:id="2011324788">
          <w:marLeft w:val="640"/>
          <w:marRight w:val="0"/>
          <w:marTop w:val="0"/>
          <w:marBottom w:val="0"/>
          <w:divBdr>
            <w:top w:val="none" w:sz="0" w:space="0" w:color="auto"/>
            <w:left w:val="none" w:sz="0" w:space="0" w:color="auto"/>
            <w:bottom w:val="none" w:sz="0" w:space="0" w:color="auto"/>
            <w:right w:val="none" w:sz="0" w:space="0" w:color="auto"/>
          </w:divBdr>
        </w:div>
        <w:div w:id="1021004749">
          <w:marLeft w:val="640"/>
          <w:marRight w:val="0"/>
          <w:marTop w:val="0"/>
          <w:marBottom w:val="0"/>
          <w:divBdr>
            <w:top w:val="none" w:sz="0" w:space="0" w:color="auto"/>
            <w:left w:val="none" w:sz="0" w:space="0" w:color="auto"/>
            <w:bottom w:val="none" w:sz="0" w:space="0" w:color="auto"/>
            <w:right w:val="none" w:sz="0" w:space="0" w:color="auto"/>
          </w:divBdr>
        </w:div>
        <w:div w:id="388383558">
          <w:marLeft w:val="640"/>
          <w:marRight w:val="0"/>
          <w:marTop w:val="0"/>
          <w:marBottom w:val="0"/>
          <w:divBdr>
            <w:top w:val="none" w:sz="0" w:space="0" w:color="auto"/>
            <w:left w:val="none" w:sz="0" w:space="0" w:color="auto"/>
            <w:bottom w:val="none" w:sz="0" w:space="0" w:color="auto"/>
            <w:right w:val="none" w:sz="0" w:space="0" w:color="auto"/>
          </w:divBdr>
        </w:div>
        <w:div w:id="1902984326">
          <w:marLeft w:val="640"/>
          <w:marRight w:val="0"/>
          <w:marTop w:val="0"/>
          <w:marBottom w:val="0"/>
          <w:divBdr>
            <w:top w:val="none" w:sz="0" w:space="0" w:color="auto"/>
            <w:left w:val="none" w:sz="0" w:space="0" w:color="auto"/>
            <w:bottom w:val="none" w:sz="0" w:space="0" w:color="auto"/>
            <w:right w:val="none" w:sz="0" w:space="0" w:color="auto"/>
          </w:divBdr>
        </w:div>
        <w:div w:id="81799256">
          <w:marLeft w:val="640"/>
          <w:marRight w:val="0"/>
          <w:marTop w:val="0"/>
          <w:marBottom w:val="0"/>
          <w:divBdr>
            <w:top w:val="none" w:sz="0" w:space="0" w:color="auto"/>
            <w:left w:val="none" w:sz="0" w:space="0" w:color="auto"/>
            <w:bottom w:val="none" w:sz="0" w:space="0" w:color="auto"/>
            <w:right w:val="none" w:sz="0" w:space="0" w:color="auto"/>
          </w:divBdr>
        </w:div>
        <w:div w:id="1522544997">
          <w:marLeft w:val="640"/>
          <w:marRight w:val="0"/>
          <w:marTop w:val="0"/>
          <w:marBottom w:val="0"/>
          <w:divBdr>
            <w:top w:val="none" w:sz="0" w:space="0" w:color="auto"/>
            <w:left w:val="none" w:sz="0" w:space="0" w:color="auto"/>
            <w:bottom w:val="none" w:sz="0" w:space="0" w:color="auto"/>
            <w:right w:val="none" w:sz="0" w:space="0" w:color="auto"/>
          </w:divBdr>
        </w:div>
        <w:div w:id="13970029">
          <w:marLeft w:val="640"/>
          <w:marRight w:val="0"/>
          <w:marTop w:val="0"/>
          <w:marBottom w:val="0"/>
          <w:divBdr>
            <w:top w:val="none" w:sz="0" w:space="0" w:color="auto"/>
            <w:left w:val="none" w:sz="0" w:space="0" w:color="auto"/>
            <w:bottom w:val="none" w:sz="0" w:space="0" w:color="auto"/>
            <w:right w:val="none" w:sz="0" w:space="0" w:color="auto"/>
          </w:divBdr>
        </w:div>
        <w:div w:id="749036206">
          <w:marLeft w:val="640"/>
          <w:marRight w:val="0"/>
          <w:marTop w:val="0"/>
          <w:marBottom w:val="0"/>
          <w:divBdr>
            <w:top w:val="none" w:sz="0" w:space="0" w:color="auto"/>
            <w:left w:val="none" w:sz="0" w:space="0" w:color="auto"/>
            <w:bottom w:val="none" w:sz="0" w:space="0" w:color="auto"/>
            <w:right w:val="none" w:sz="0" w:space="0" w:color="auto"/>
          </w:divBdr>
        </w:div>
        <w:div w:id="1512719842">
          <w:marLeft w:val="640"/>
          <w:marRight w:val="0"/>
          <w:marTop w:val="0"/>
          <w:marBottom w:val="0"/>
          <w:divBdr>
            <w:top w:val="none" w:sz="0" w:space="0" w:color="auto"/>
            <w:left w:val="none" w:sz="0" w:space="0" w:color="auto"/>
            <w:bottom w:val="none" w:sz="0" w:space="0" w:color="auto"/>
            <w:right w:val="none" w:sz="0" w:space="0" w:color="auto"/>
          </w:divBdr>
        </w:div>
        <w:div w:id="98575236">
          <w:marLeft w:val="640"/>
          <w:marRight w:val="0"/>
          <w:marTop w:val="0"/>
          <w:marBottom w:val="0"/>
          <w:divBdr>
            <w:top w:val="none" w:sz="0" w:space="0" w:color="auto"/>
            <w:left w:val="none" w:sz="0" w:space="0" w:color="auto"/>
            <w:bottom w:val="none" w:sz="0" w:space="0" w:color="auto"/>
            <w:right w:val="none" w:sz="0" w:space="0" w:color="auto"/>
          </w:divBdr>
        </w:div>
        <w:div w:id="27029977">
          <w:marLeft w:val="640"/>
          <w:marRight w:val="0"/>
          <w:marTop w:val="0"/>
          <w:marBottom w:val="0"/>
          <w:divBdr>
            <w:top w:val="none" w:sz="0" w:space="0" w:color="auto"/>
            <w:left w:val="none" w:sz="0" w:space="0" w:color="auto"/>
            <w:bottom w:val="none" w:sz="0" w:space="0" w:color="auto"/>
            <w:right w:val="none" w:sz="0" w:space="0" w:color="auto"/>
          </w:divBdr>
        </w:div>
        <w:div w:id="1121877018">
          <w:marLeft w:val="640"/>
          <w:marRight w:val="0"/>
          <w:marTop w:val="0"/>
          <w:marBottom w:val="0"/>
          <w:divBdr>
            <w:top w:val="none" w:sz="0" w:space="0" w:color="auto"/>
            <w:left w:val="none" w:sz="0" w:space="0" w:color="auto"/>
            <w:bottom w:val="none" w:sz="0" w:space="0" w:color="auto"/>
            <w:right w:val="none" w:sz="0" w:space="0" w:color="auto"/>
          </w:divBdr>
        </w:div>
        <w:div w:id="344018253">
          <w:marLeft w:val="640"/>
          <w:marRight w:val="0"/>
          <w:marTop w:val="0"/>
          <w:marBottom w:val="0"/>
          <w:divBdr>
            <w:top w:val="none" w:sz="0" w:space="0" w:color="auto"/>
            <w:left w:val="none" w:sz="0" w:space="0" w:color="auto"/>
            <w:bottom w:val="none" w:sz="0" w:space="0" w:color="auto"/>
            <w:right w:val="none" w:sz="0" w:space="0" w:color="auto"/>
          </w:divBdr>
        </w:div>
        <w:div w:id="539316479">
          <w:marLeft w:val="640"/>
          <w:marRight w:val="0"/>
          <w:marTop w:val="0"/>
          <w:marBottom w:val="0"/>
          <w:divBdr>
            <w:top w:val="none" w:sz="0" w:space="0" w:color="auto"/>
            <w:left w:val="none" w:sz="0" w:space="0" w:color="auto"/>
            <w:bottom w:val="none" w:sz="0" w:space="0" w:color="auto"/>
            <w:right w:val="none" w:sz="0" w:space="0" w:color="auto"/>
          </w:divBdr>
        </w:div>
        <w:div w:id="1992708992">
          <w:marLeft w:val="640"/>
          <w:marRight w:val="0"/>
          <w:marTop w:val="0"/>
          <w:marBottom w:val="0"/>
          <w:divBdr>
            <w:top w:val="none" w:sz="0" w:space="0" w:color="auto"/>
            <w:left w:val="none" w:sz="0" w:space="0" w:color="auto"/>
            <w:bottom w:val="none" w:sz="0" w:space="0" w:color="auto"/>
            <w:right w:val="none" w:sz="0" w:space="0" w:color="auto"/>
          </w:divBdr>
        </w:div>
        <w:div w:id="1870335476">
          <w:marLeft w:val="640"/>
          <w:marRight w:val="0"/>
          <w:marTop w:val="0"/>
          <w:marBottom w:val="0"/>
          <w:divBdr>
            <w:top w:val="none" w:sz="0" w:space="0" w:color="auto"/>
            <w:left w:val="none" w:sz="0" w:space="0" w:color="auto"/>
            <w:bottom w:val="none" w:sz="0" w:space="0" w:color="auto"/>
            <w:right w:val="none" w:sz="0" w:space="0" w:color="auto"/>
          </w:divBdr>
        </w:div>
        <w:div w:id="1252467981">
          <w:marLeft w:val="640"/>
          <w:marRight w:val="0"/>
          <w:marTop w:val="0"/>
          <w:marBottom w:val="0"/>
          <w:divBdr>
            <w:top w:val="none" w:sz="0" w:space="0" w:color="auto"/>
            <w:left w:val="none" w:sz="0" w:space="0" w:color="auto"/>
            <w:bottom w:val="none" w:sz="0" w:space="0" w:color="auto"/>
            <w:right w:val="none" w:sz="0" w:space="0" w:color="auto"/>
          </w:divBdr>
        </w:div>
        <w:div w:id="42487659">
          <w:marLeft w:val="640"/>
          <w:marRight w:val="0"/>
          <w:marTop w:val="0"/>
          <w:marBottom w:val="0"/>
          <w:divBdr>
            <w:top w:val="none" w:sz="0" w:space="0" w:color="auto"/>
            <w:left w:val="none" w:sz="0" w:space="0" w:color="auto"/>
            <w:bottom w:val="none" w:sz="0" w:space="0" w:color="auto"/>
            <w:right w:val="none" w:sz="0" w:space="0" w:color="auto"/>
          </w:divBdr>
        </w:div>
        <w:div w:id="1672171782">
          <w:marLeft w:val="640"/>
          <w:marRight w:val="0"/>
          <w:marTop w:val="0"/>
          <w:marBottom w:val="0"/>
          <w:divBdr>
            <w:top w:val="none" w:sz="0" w:space="0" w:color="auto"/>
            <w:left w:val="none" w:sz="0" w:space="0" w:color="auto"/>
            <w:bottom w:val="none" w:sz="0" w:space="0" w:color="auto"/>
            <w:right w:val="none" w:sz="0" w:space="0" w:color="auto"/>
          </w:divBdr>
        </w:div>
        <w:div w:id="2101559122">
          <w:marLeft w:val="640"/>
          <w:marRight w:val="0"/>
          <w:marTop w:val="0"/>
          <w:marBottom w:val="0"/>
          <w:divBdr>
            <w:top w:val="none" w:sz="0" w:space="0" w:color="auto"/>
            <w:left w:val="none" w:sz="0" w:space="0" w:color="auto"/>
            <w:bottom w:val="none" w:sz="0" w:space="0" w:color="auto"/>
            <w:right w:val="none" w:sz="0" w:space="0" w:color="auto"/>
          </w:divBdr>
        </w:div>
        <w:div w:id="984167863">
          <w:marLeft w:val="640"/>
          <w:marRight w:val="0"/>
          <w:marTop w:val="0"/>
          <w:marBottom w:val="0"/>
          <w:divBdr>
            <w:top w:val="none" w:sz="0" w:space="0" w:color="auto"/>
            <w:left w:val="none" w:sz="0" w:space="0" w:color="auto"/>
            <w:bottom w:val="none" w:sz="0" w:space="0" w:color="auto"/>
            <w:right w:val="none" w:sz="0" w:space="0" w:color="auto"/>
          </w:divBdr>
        </w:div>
        <w:div w:id="1361275726">
          <w:marLeft w:val="640"/>
          <w:marRight w:val="0"/>
          <w:marTop w:val="0"/>
          <w:marBottom w:val="0"/>
          <w:divBdr>
            <w:top w:val="none" w:sz="0" w:space="0" w:color="auto"/>
            <w:left w:val="none" w:sz="0" w:space="0" w:color="auto"/>
            <w:bottom w:val="none" w:sz="0" w:space="0" w:color="auto"/>
            <w:right w:val="none" w:sz="0" w:space="0" w:color="auto"/>
          </w:divBdr>
        </w:div>
        <w:div w:id="615407706">
          <w:marLeft w:val="640"/>
          <w:marRight w:val="0"/>
          <w:marTop w:val="0"/>
          <w:marBottom w:val="0"/>
          <w:divBdr>
            <w:top w:val="none" w:sz="0" w:space="0" w:color="auto"/>
            <w:left w:val="none" w:sz="0" w:space="0" w:color="auto"/>
            <w:bottom w:val="none" w:sz="0" w:space="0" w:color="auto"/>
            <w:right w:val="none" w:sz="0" w:space="0" w:color="auto"/>
          </w:divBdr>
        </w:div>
        <w:div w:id="1969361833">
          <w:marLeft w:val="640"/>
          <w:marRight w:val="0"/>
          <w:marTop w:val="0"/>
          <w:marBottom w:val="0"/>
          <w:divBdr>
            <w:top w:val="none" w:sz="0" w:space="0" w:color="auto"/>
            <w:left w:val="none" w:sz="0" w:space="0" w:color="auto"/>
            <w:bottom w:val="none" w:sz="0" w:space="0" w:color="auto"/>
            <w:right w:val="none" w:sz="0" w:space="0" w:color="auto"/>
          </w:divBdr>
        </w:div>
        <w:div w:id="1256748215">
          <w:marLeft w:val="640"/>
          <w:marRight w:val="0"/>
          <w:marTop w:val="0"/>
          <w:marBottom w:val="0"/>
          <w:divBdr>
            <w:top w:val="none" w:sz="0" w:space="0" w:color="auto"/>
            <w:left w:val="none" w:sz="0" w:space="0" w:color="auto"/>
            <w:bottom w:val="none" w:sz="0" w:space="0" w:color="auto"/>
            <w:right w:val="none" w:sz="0" w:space="0" w:color="auto"/>
          </w:divBdr>
        </w:div>
        <w:div w:id="1236430538">
          <w:marLeft w:val="640"/>
          <w:marRight w:val="0"/>
          <w:marTop w:val="0"/>
          <w:marBottom w:val="0"/>
          <w:divBdr>
            <w:top w:val="none" w:sz="0" w:space="0" w:color="auto"/>
            <w:left w:val="none" w:sz="0" w:space="0" w:color="auto"/>
            <w:bottom w:val="none" w:sz="0" w:space="0" w:color="auto"/>
            <w:right w:val="none" w:sz="0" w:space="0" w:color="auto"/>
          </w:divBdr>
        </w:div>
        <w:div w:id="1736003059">
          <w:marLeft w:val="640"/>
          <w:marRight w:val="0"/>
          <w:marTop w:val="0"/>
          <w:marBottom w:val="0"/>
          <w:divBdr>
            <w:top w:val="none" w:sz="0" w:space="0" w:color="auto"/>
            <w:left w:val="none" w:sz="0" w:space="0" w:color="auto"/>
            <w:bottom w:val="none" w:sz="0" w:space="0" w:color="auto"/>
            <w:right w:val="none" w:sz="0" w:space="0" w:color="auto"/>
          </w:divBdr>
        </w:div>
        <w:div w:id="1952004753">
          <w:marLeft w:val="640"/>
          <w:marRight w:val="0"/>
          <w:marTop w:val="0"/>
          <w:marBottom w:val="0"/>
          <w:divBdr>
            <w:top w:val="none" w:sz="0" w:space="0" w:color="auto"/>
            <w:left w:val="none" w:sz="0" w:space="0" w:color="auto"/>
            <w:bottom w:val="none" w:sz="0" w:space="0" w:color="auto"/>
            <w:right w:val="none" w:sz="0" w:space="0" w:color="auto"/>
          </w:divBdr>
        </w:div>
        <w:div w:id="1729258609">
          <w:marLeft w:val="640"/>
          <w:marRight w:val="0"/>
          <w:marTop w:val="0"/>
          <w:marBottom w:val="0"/>
          <w:divBdr>
            <w:top w:val="none" w:sz="0" w:space="0" w:color="auto"/>
            <w:left w:val="none" w:sz="0" w:space="0" w:color="auto"/>
            <w:bottom w:val="none" w:sz="0" w:space="0" w:color="auto"/>
            <w:right w:val="none" w:sz="0" w:space="0" w:color="auto"/>
          </w:divBdr>
        </w:div>
        <w:div w:id="1808547808">
          <w:marLeft w:val="640"/>
          <w:marRight w:val="0"/>
          <w:marTop w:val="0"/>
          <w:marBottom w:val="0"/>
          <w:divBdr>
            <w:top w:val="none" w:sz="0" w:space="0" w:color="auto"/>
            <w:left w:val="none" w:sz="0" w:space="0" w:color="auto"/>
            <w:bottom w:val="none" w:sz="0" w:space="0" w:color="auto"/>
            <w:right w:val="none" w:sz="0" w:space="0" w:color="auto"/>
          </w:divBdr>
        </w:div>
        <w:div w:id="546182765">
          <w:marLeft w:val="640"/>
          <w:marRight w:val="0"/>
          <w:marTop w:val="0"/>
          <w:marBottom w:val="0"/>
          <w:divBdr>
            <w:top w:val="none" w:sz="0" w:space="0" w:color="auto"/>
            <w:left w:val="none" w:sz="0" w:space="0" w:color="auto"/>
            <w:bottom w:val="none" w:sz="0" w:space="0" w:color="auto"/>
            <w:right w:val="none" w:sz="0" w:space="0" w:color="auto"/>
          </w:divBdr>
        </w:div>
        <w:div w:id="1362852134">
          <w:marLeft w:val="640"/>
          <w:marRight w:val="0"/>
          <w:marTop w:val="0"/>
          <w:marBottom w:val="0"/>
          <w:divBdr>
            <w:top w:val="none" w:sz="0" w:space="0" w:color="auto"/>
            <w:left w:val="none" w:sz="0" w:space="0" w:color="auto"/>
            <w:bottom w:val="none" w:sz="0" w:space="0" w:color="auto"/>
            <w:right w:val="none" w:sz="0" w:space="0" w:color="auto"/>
          </w:divBdr>
        </w:div>
        <w:div w:id="1541743268">
          <w:marLeft w:val="640"/>
          <w:marRight w:val="0"/>
          <w:marTop w:val="0"/>
          <w:marBottom w:val="0"/>
          <w:divBdr>
            <w:top w:val="none" w:sz="0" w:space="0" w:color="auto"/>
            <w:left w:val="none" w:sz="0" w:space="0" w:color="auto"/>
            <w:bottom w:val="none" w:sz="0" w:space="0" w:color="auto"/>
            <w:right w:val="none" w:sz="0" w:space="0" w:color="auto"/>
          </w:divBdr>
        </w:div>
        <w:div w:id="51970887">
          <w:marLeft w:val="640"/>
          <w:marRight w:val="0"/>
          <w:marTop w:val="0"/>
          <w:marBottom w:val="0"/>
          <w:divBdr>
            <w:top w:val="none" w:sz="0" w:space="0" w:color="auto"/>
            <w:left w:val="none" w:sz="0" w:space="0" w:color="auto"/>
            <w:bottom w:val="none" w:sz="0" w:space="0" w:color="auto"/>
            <w:right w:val="none" w:sz="0" w:space="0" w:color="auto"/>
          </w:divBdr>
        </w:div>
        <w:div w:id="1073969206">
          <w:marLeft w:val="640"/>
          <w:marRight w:val="0"/>
          <w:marTop w:val="0"/>
          <w:marBottom w:val="0"/>
          <w:divBdr>
            <w:top w:val="none" w:sz="0" w:space="0" w:color="auto"/>
            <w:left w:val="none" w:sz="0" w:space="0" w:color="auto"/>
            <w:bottom w:val="none" w:sz="0" w:space="0" w:color="auto"/>
            <w:right w:val="none" w:sz="0" w:space="0" w:color="auto"/>
          </w:divBdr>
        </w:div>
        <w:div w:id="1749959560">
          <w:marLeft w:val="640"/>
          <w:marRight w:val="0"/>
          <w:marTop w:val="0"/>
          <w:marBottom w:val="0"/>
          <w:divBdr>
            <w:top w:val="none" w:sz="0" w:space="0" w:color="auto"/>
            <w:left w:val="none" w:sz="0" w:space="0" w:color="auto"/>
            <w:bottom w:val="none" w:sz="0" w:space="0" w:color="auto"/>
            <w:right w:val="none" w:sz="0" w:space="0" w:color="auto"/>
          </w:divBdr>
        </w:div>
        <w:div w:id="1606427587">
          <w:marLeft w:val="640"/>
          <w:marRight w:val="0"/>
          <w:marTop w:val="0"/>
          <w:marBottom w:val="0"/>
          <w:divBdr>
            <w:top w:val="none" w:sz="0" w:space="0" w:color="auto"/>
            <w:left w:val="none" w:sz="0" w:space="0" w:color="auto"/>
            <w:bottom w:val="none" w:sz="0" w:space="0" w:color="auto"/>
            <w:right w:val="none" w:sz="0" w:space="0" w:color="auto"/>
          </w:divBdr>
        </w:div>
        <w:div w:id="281150296">
          <w:marLeft w:val="640"/>
          <w:marRight w:val="0"/>
          <w:marTop w:val="0"/>
          <w:marBottom w:val="0"/>
          <w:divBdr>
            <w:top w:val="none" w:sz="0" w:space="0" w:color="auto"/>
            <w:left w:val="none" w:sz="0" w:space="0" w:color="auto"/>
            <w:bottom w:val="none" w:sz="0" w:space="0" w:color="auto"/>
            <w:right w:val="none" w:sz="0" w:space="0" w:color="auto"/>
          </w:divBdr>
        </w:div>
        <w:div w:id="1503662055">
          <w:marLeft w:val="640"/>
          <w:marRight w:val="0"/>
          <w:marTop w:val="0"/>
          <w:marBottom w:val="0"/>
          <w:divBdr>
            <w:top w:val="none" w:sz="0" w:space="0" w:color="auto"/>
            <w:left w:val="none" w:sz="0" w:space="0" w:color="auto"/>
            <w:bottom w:val="none" w:sz="0" w:space="0" w:color="auto"/>
            <w:right w:val="none" w:sz="0" w:space="0" w:color="auto"/>
          </w:divBdr>
        </w:div>
        <w:div w:id="547424759">
          <w:marLeft w:val="640"/>
          <w:marRight w:val="0"/>
          <w:marTop w:val="0"/>
          <w:marBottom w:val="0"/>
          <w:divBdr>
            <w:top w:val="none" w:sz="0" w:space="0" w:color="auto"/>
            <w:left w:val="none" w:sz="0" w:space="0" w:color="auto"/>
            <w:bottom w:val="none" w:sz="0" w:space="0" w:color="auto"/>
            <w:right w:val="none" w:sz="0" w:space="0" w:color="auto"/>
          </w:divBdr>
        </w:div>
        <w:div w:id="1328754523">
          <w:marLeft w:val="640"/>
          <w:marRight w:val="0"/>
          <w:marTop w:val="0"/>
          <w:marBottom w:val="0"/>
          <w:divBdr>
            <w:top w:val="none" w:sz="0" w:space="0" w:color="auto"/>
            <w:left w:val="none" w:sz="0" w:space="0" w:color="auto"/>
            <w:bottom w:val="none" w:sz="0" w:space="0" w:color="auto"/>
            <w:right w:val="none" w:sz="0" w:space="0" w:color="auto"/>
          </w:divBdr>
        </w:div>
        <w:div w:id="1536238412">
          <w:marLeft w:val="640"/>
          <w:marRight w:val="0"/>
          <w:marTop w:val="0"/>
          <w:marBottom w:val="0"/>
          <w:divBdr>
            <w:top w:val="none" w:sz="0" w:space="0" w:color="auto"/>
            <w:left w:val="none" w:sz="0" w:space="0" w:color="auto"/>
            <w:bottom w:val="none" w:sz="0" w:space="0" w:color="auto"/>
            <w:right w:val="none" w:sz="0" w:space="0" w:color="auto"/>
          </w:divBdr>
        </w:div>
        <w:div w:id="1018198270">
          <w:marLeft w:val="640"/>
          <w:marRight w:val="0"/>
          <w:marTop w:val="0"/>
          <w:marBottom w:val="0"/>
          <w:divBdr>
            <w:top w:val="none" w:sz="0" w:space="0" w:color="auto"/>
            <w:left w:val="none" w:sz="0" w:space="0" w:color="auto"/>
            <w:bottom w:val="none" w:sz="0" w:space="0" w:color="auto"/>
            <w:right w:val="none" w:sz="0" w:space="0" w:color="auto"/>
          </w:divBdr>
        </w:div>
        <w:div w:id="1723169499">
          <w:marLeft w:val="640"/>
          <w:marRight w:val="0"/>
          <w:marTop w:val="0"/>
          <w:marBottom w:val="0"/>
          <w:divBdr>
            <w:top w:val="none" w:sz="0" w:space="0" w:color="auto"/>
            <w:left w:val="none" w:sz="0" w:space="0" w:color="auto"/>
            <w:bottom w:val="none" w:sz="0" w:space="0" w:color="auto"/>
            <w:right w:val="none" w:sz="0" w:space="0" w:color="auto"/>
          </w:divBdr>
        </w:div>
        <w:div w:id="1481842955">
          <w:marLeft w:val="640"/>
          <w:marRight w:val="0"/>
          <w:marTop w:val="0"/>
          <w:marBottom w:val="0"/>
          <w:divBdr>
            <w:top w:val="none" w:sz="0" w:space="0" w:color="auto"/>
            <w:left w:val="none" w:sz="0" w:space="0" w:color="auto"/>
            <w:bottom w:val="none" w:sz="0" w:space="0" w:color="auto"/>
            <w:right w:val="none" w:sz="0" w:space="0" w:color="auto"/>
          </w:divBdr>
        </w:div>
        <w:div w:id="1149521504">
          <w:marLeft w:val="640"/>
          <w:marRight w:val="0"/>
          <w:marTop w:val="0"/>
          <w:marBottom w:val="0"/>
          <w:divBdr>
            <w:top w:val="none" w:sz="0" w:space="0" w:color="auto"/>
            <w:left w:val="none" w:sz="0" w:space="0" w:color="auto"/>
            <w:bottom w:val="none" w:sz="0" w:space="0" w:color="auto"/>
            <w:right w:val="none" w:sz="0" w:space="0" w:color="auto"/>
          </w:divBdr>
        </w:div>
        <w:div w:id="1728724982">
          <w:marLeft w:val="640"/>
          <w:marRight w:val="0"/>
          <w:marTop w:val="0"/>
          <w:marBottom w:val="0"/>
          <w:divBdr>
            <w:top w:val="none" w:sz="0" w:space="0" w:color="auto"/>
            <w:left w:val="none" w:sz="0" w:space="0" w:color="auto"/>
            <w:bottom w:val="none" w:sz="0" w:space="0" w:color="auto"/>
            <w:right w:val="none" w:sz="0" w:space="0" w:color="auto"/>
          </w:divBdr>
        </w:div>
        <w:div w:id="1579317924">
          <w:marLeft w:val="640"/>
          <w:marRight w:val="0"/>
          <w:marTop w:val="0"/>
          <w:marBottom w:val="0"/>
          <w:divBdr>
            <w:top w:val="none" w:sz="0" w:space="0" w:color="auto"/>
            <w:left w:val="none" w:sz="0" w:space="0" w:color="auto"/>
            <w:bottom w:val="none" w:sz="0" w:space="0" w:color="auto"/>
            <w:right w:val="none" w:sz="0" w:space="0" w:color="auto"/>
          </w:divBdr>
        </w:div>
        <w:div w:id="445321136">
          <w:marLeft w:val="640"/>
          <w:marRight w:val="0"/>
          <w:marTop w:val="0"/>
          <w:marBottom w:val="0"/>
          <w:divBdr>
            <w:top w:val="none" w:sz="0" w:space="0" w:color="auto"/>
            <w:left w:val="none" w:sz="0" w:space="0" w:color="auto"/>
            <w:bottom w:val="none" w:sz="0" w:space="0" w:color="auto"/>
            <w:right w:val="none" w:sz="0" w:space="0" w:color="auto"/>
          </w:divBdr>
        </w:div>
        <w:div w:id="1304113482">
          <w:marLeft w:val="640"/>
          <w:marRight w:val="0"/>
          <w:marTop w:val="0"/>
          <w:marBottom w:val="0"/>
          <w:divBdr>
            <w:top w:val="none" w:sz="0" w:space="0" w:color="auto"/>
            <w:left w:val="none" w:sz="0" w:space="0" w:color="auto"/>
            <w:bottom w:val="none" w:sz="0" w:space="0" w:color="auto"/>
            <w:right w:val="none" w:sz="0" w:space="0" w:color="auto"/>
          </w:divBdr>
        </w:div>
        <w:div w:id="1781216609">
          <w:marLeft w:val="640"/>
          <w:marRight w:val="0"/>
          <w:marTop w:val="0"/>
          <w:marBottom w:val="0"/>
          <w:divBdr>
            <w:top w:val="none" w:sz="0" w:space="0" w:color="auto"/>
            <w:left w:val="none" w:sz="0" w:space="0" w:color="auto"/>
            <w:bottom w:val="none" w:sz="0" w:space="0" w:color="auto"/>
            <w:right w:val="none" w:sz="0" w:space="0" w:color="auto"/>
          </w:divBdr>
        </w:div>
        <w:div w:id="1466041931">
          <w:marLeft w:val="640"/>
          <w:marRight w:val="0"/>
          <w:marTop w:val="0"/>
          <w:marBottom w:val="0"/>
          <w:divBdr>
            <w:top w:val="none" w:sz="0" w:space="0" w:color="auto"/>
            <w:left w:val="none" w:sz="0" w:space="0" w:color="auto"/>
            <w:bottom w:val="none" w:sz="0" w:space="0" w:color="auto"/>
            <w:right w:val="none" w:sz="0" w:space="0" w:color="auto"/>
          </w:divBdr>
        </w:div>
        <w:div w:id="2132479420">
          <w:marLeft w:val="640"/>
          <w:marRight w:val="0"/>
          <w:marTop w:val="0"/>
          <w:marBottom w:val="0"/>
          <w:divBdr>
            <w:top w:val="none" w:sz="0" w:space="0" w:color="auto"/>
            <w:left w:val="none" w:sz="0" w:space="0" w:color="auto"/>
            <w:bottom w:val="none" w:sz="0" w:space="0" w:color="auto"/>
            <w:right w:val="none" w:sz="0" w:space="0" w:color="auto"/>
          </w:divBdr>
        </w:div>
        <w:div w:id="358142">
          <w:marLeft w:val="640"/>
          <w:marRight w:val="0"/>
          <w:marTop w:val="0"/>
          <w:marBottom w:val="0"/>
          <w:divBdr>
            <w:top w:val="none" w:sz="0" w:space="0" w:color="auto"/>
            <w:left w:val="none" w:sz="0" w:space="0" w:color="auto"/>
            <w:bottom w:val="none" w:sz="0" w:space="0" w:color="auto"/>
            <w:right w:val="none" w:sz="0" w:space="0" w:color="auto"/>
          </w:divBdr>
        </w:div>
        <w:div w:id="691228726">
          <w:marLeft w:val="640"/>
          <w:marRight w:val="0"/>
          <w:marTop w:val="0"/>
          <w:marBottom w:val="0"/>
          <w:divBdr>
            <w:top w:val="none" w:sz="0" w:space="0" w:color="auto"/>
            <w:left w:val="none" w:sz="0" w:space="0" w:color="auto"/>
            <w:bottom w:val="none" w:sz="0" w:space="0" w:color="auto"/>
            <w:right w:val="none" w:sz="0" w:space="0" w:color="auto"/>
          </w:divBdr>
        </w:div>
        <w:div w:id="1010452841">
          <w:marLeft w:val="640"/>
          <w:marRight w:val="0"/>
          <w:marTop w:val="0"/>
          <w:marBottom w:val="0"/>
          <w:divBdr>
            <w:top w:val="none" w:sz="0" w:space="0" w:color="auto"/>
            <w:left w:val="none" w:sz="0" w:space="0" w:color="auto"/>
            <w:bottom w:val="none" w:sz="0" w:space="0" w:color="auto"/>
            <w:right w:val="none" w:sz="0" w:space="0" w:color="auto"/>
          </w:divBdr>
        </w:div>
        <w:div w:id="1505902700">
          <w:marLeft w:val="640"/>
          <w:marRight w:val="0"/>
          <w:marTop w:val="0"/>
          <w:marBottom w:val="0"/>
          <w:divBdr>
            <w:top w:val="none" w:sz="0" w:space="0" w:color="auto"/>
            <w:left w:val="none" w:sz="0" w:space="0" w:color="auto"/>
            <w:bottom w:val="none" w:sz="0" w:space="0" w:color="auto"/>
            <w:right w:val="none" w:sz="0" w:space="0" w:color="auto"/>
          </w:divBdr>
        </w:div>
        <w:div w:id="155998024">
          <w:marLeft w:val="640"/>
          <w:marRight w:val="0"/>
          <w:marTop w:val="0"/>
          <w:marBottom w:val="0"/>
          <w:divBdr>
            <w:top w:val="none" w:sz="0" w:space="0" w:color="auto"/>
            <w:left w:val="none" w:sz="0" w:space="0" w:color="auto"/>
            <w:bottom w:val="none" w:sz="0" w:space="0" w:color="auto"/>
            <w:right w:val="none" w:sz="0" w:space="0" w:color="auto"/>
          </w:divBdr>
        </w:div>
        <w:div w:id="184904500">
          <w:marLeft w:val="640"/>
          <w:marRight w:val="0"/>
          <w:marTop w:val="0"/>
          <w:marBottom w:val="0"/>
          <w:divBdr>
            <w:top w:val="none" w:sz="0" w:space="0" w:color="auto"/>
            <w:left w:val="none" w:sz="0" w:space="0" w:color="auto"/>
            <w:bottom w:val="none" w:sz="0" w:space="0" w:color="auto"/>
            <w:right w:val="none" w:sz="0" w:space="0" w:color="auto"/>
          </w:divBdr>
        </w:div>
        <w:div w:id="1094126500">
          <w:marLeft w:val="640"/>
          <w:marRight w:val="0"/>
          <w:marTop w:val="0"/>
          <w:marBottom w:val="0"/>
          <w:divBdr>
            <w:top w:val="none" w:sz="0" w:space="0" w:color="auto"/>
            <w:left w:val="none" w:sz="0" w:space="0" w:color="auto"/>
            <w:bottom w:val="none" w:sz="0" w:space="0" w:color="auto"/>
            <w:right w:val="none" w:sz="0" w:space="0" w:color="auto"/>
          </w:divBdr>
        </w:div>
        <w:div w:id="517888921">
          <w:marLeft w:val="640"/>
          <w:marRight w:val="0"/>
          <w:marTop w:val="0"/>
          <w:marBottom w:val="0"/>
          <w:divBdr>
            <w:top w:val="none" w:sz="0" w:space="0" w:color="auto"/>
            <w:left w:val="none" w:sz="0" w:space="0" w:color="auto"/>
            <w:bottom w:val="none" w:sz="0" w:space="0" w:color="auto"/>
            <w:right w:val="none" w:sz="0" w:space="0" w:color="auto"/>
          </w:divBdr>
        </w:div>
        <w:div w:id="582447667">
          <w:marLeft w:val="640"/>
          <w:marRight w:val="0"/>
          <w:marTop w:val="0"/>
          <w:marBottom w:val="0"/>
          <w:divBdr>
            <w:top w:val="none" w:sz="0" w:space="0" w:color="auto"/>
            <w:left w:val="none" w:sz="0" w:space="0" w:color="auto"/>
            <w:bottom w:val="none" w:sz="0" w:space="0" w:color="auto"/>
            <w:right w:val="none" w:sz="0" w:space="0" w:color="auto"/>
          </w:divBdr>
        </w:div>
        <w:div w:id="754977916">
          <w:marLeft w:val="640"/>
          <w:marRight w:val="0"/>
          <w:marTop w:val="0"/>
          <w:marBottom w:val="0"/>
          <w:divBdr>
            <w:top w:val="none" w:sz="0" w:space="0" w:color="auto"/>
            <w:left w:val="none" w:sz="0" w:space="0" w:color="auto"/>
            <w:bottom w:val="none" w:sz="0" w:space="0" w:color="auto"/>
            <w:right w:val="none" w:sz="0" w:space="0" w:color="auto"/>
          </w:divBdr>
        </w:div>
        <w:div w:id="1814521552">
          <w:marLeft w:val="640"/>
          <w:marRight w:val="0"/>
          <w:marTop w:val="0"/>
          <w:marBottom w:val="0"/>
          <w:divBdr>
            <w:top w:val="none" w:sz="0" w:space="0" w:color="auto"/>
            <w:left w:val="none" w:sz="0" w:space="0" w:color="auto"/>
            <w:bottom w:val="none" w:sz="0" w:space="0" w:color="auto"/>
            <w:right w:val="none" w:sz="0" w:space="0" w:color="auto"/>
          </w:divBdr>
        </w:div>
        <w:div w:id="1693847556">
          <w:marLeft w:val="640"/>
          <w:marRight w:val="0"/>
          <w:marTop w:val="0"/>
          <w:marBottom w:val="0"/>
          <w:divBdr>
            <w:top w:val="none" w:sz="0" w:space="0" w:color="auto"/>
            <w:left w:val="none" w:sz="0" w:space="0" w:color="auto"/>
            <w:bottom w:val="none" w:sz="0" w:space="0" w:color="auto"/>
            <w:right w:val="none" w:sz="0" w:space="0" w:color="auto"/>
          </w:divBdr>
        </w:div>
        <w:div w:id="95638918">
          <w:marLeft w:val="640"/>
          <w:marRight w:val="0"/>
          <w:marTop w:val="0"/>
          <w:marBottom w:val="0"/>
          <w:divBdr>
            <w:top w:val="none" w:sz="0" w:space="0" w:color="auto"/>
            <w:left w:val="none" w:sz="0" w:space="0" w:color="auto"/>
            <w:bottom w:val="none" w:sz="0" w:space="0" w:color="auto"/>
            <w:right w:val="none" w:sz="0" w:space="0" w:color="auto"/>
          </w:divBdr>
        </w:div>
        <w:div w:id="247539469">
          <w:marLeft w:val="640"/>
          <w:marRight w:val="0"/>
          <w:marTop w:val="0"/>
          <w:marBottom w:val="0"/>
          <w:divBdr>
            <w:top w:val="none" w:sz="0" w:space="0" w:color="auto"/>
            <w:left w:val="none" w:sz="0" w:space="0" w:color="auto"/>
            <w:bottom w:val="none" w:sz="0" w:space="0" w:color="auto"/>
            <w:right w:val="none" w:sz="0" w:space="0" w:color="auto"/>
          </w:divBdr>
        </w:div>
        <w:div w:id="805581665">
          <w:marLeft w:val="640"/>
          <w:marRight w:val="0"/>
          <w:marTop w:val="0"/>
          <w:marBottom w:val="0"/>
          <w:divBdr>
            <w:top w:val="none" w:sz="0" w:space="0" w:color="auto"/>
            <w:left w:val="none" w:sz="0" w:space="0" w:color="auto"/>
            <w:bottom w:val="none" w:sz="0" w:space="0" w:color="auto"/>
            <w:right w:val="none" w:sz="0" w:space="0" w:color="auto"/>
          </w:divBdr>
        </w:div>
        <w:div w:id="485047551">
          <w:marLeft w:val="640"/>
          <w:marRight w:val="0"/>
          <w:marTop w:val="0"/>
          <w:marBottom w:val="0"/>
          <w:divBdr>
            <w:top w:val="none" w:sz="0" w:space="0" w:color="auto"/>
            <w:left w:val="none" w:sz="0" w:space="0" w:color="auto"/>
            <w:bottom w:val="none" w:sz="0" w:space="0" w:color="auto"/>
            <w:right w:val="none" w:sz="0" w:space="0" w:color="auto"/>
          </w:divBdr>
        </w:div>
        <w:div w:id="654535071">
          <w:marLeft w:val="640"/>
          <w:marRight w:val="0"/>
          <w:marTop w:val="0"/>
          <w:marBottom w:val="0"/>
          <w:divBdr>
            <w:top w:val="none" w:sz="0" w:space="0" w:color="auto"/>
            <w:left w:val="none" w:sz="0" w:space="0" w:color="auto"/>
            <w:bottom w:val="none" w:sz="0" w:space="0" w:color="auto"/>
            <w:right w:val="none" w:sz="0" w:space="0" w:color="auto"/>
          </w:divBdr>
        </w:div>
        <w:div w:id="320082512">
          <w:marLeft w:val="640"/>
          <w:marRight w:val="0"/>
          <w:marTop w:val="0"/>
          <w:marBottom w:val="0"/>
          <w:divBdr>
            <w:top w:val="none" w:sz="0" w:space="0" w:color="auto"/>
            <w:left w:val="none" w:sz="0" w:space="0" w:color="auto"/>
            <w:bottom w:val="none" w:sz="0" w:space="0" w:color="auto"/>
            <w:right w:val="none" w:sz="0" w:space="0" w:color="auto"/>
          </w:divBdr>
        </w:div>
        <w:div w:id="305472913">
          <w:marLeft w:val="640"/>
          <w:marRight w:val="0"/>
          <w:marTop w:val="0"/>
          <w:marBottom w:val="0"/>
          <w:divBdr>
            <w:top w:val="none" w:sz="0" w:space="0" w:color="auto"/>
            <w:left w:val="none" w:sz="0" w:space="0" w:color="auto"/>
            <w:bottom w:val="none" w:sz="0" w:space="0" w:color="auto"/>
            <w:right w:val="none" w:sz="0" w:space="0" w:color="auto"/>
          </w:divBdr>
        </w:div>
        <w:div w:id="1301812089">
          <w:marLeft w:val="640"/>
          <w:marRight w:val="0"/>
          <w:marTop w:val="0"/>
          <w:marBottom w:val="0"/>
          <w:divBdr>
            <w:top w:val="none" w:sz="0" w:space="0" w:color="auto"/>
            <w:left w:val="none" w:sz="0" w:space="0" w:color="auto"/>
            <w:bottom w:val="none" w:sz="0" w:space="0" w:color="auto"/>
            <w:right w:val="none" w:sz="0" w:space="0" w:color="auto"/>
          </w:divBdr>
        </w:div>
      </w:divsChild>
    </w:div>
    <w:div w:id="313994562">
      <w:bodyDiv w:val="1"/>
      <w:marLeft w:val="0"/>
      <w:marRight w:val="0"/>
      <w:marTop w:val="0"/>
      <w:marBottom w:val="0"/>
      <w:divBdr>
        <w:top w:val="none" w:sz="0" w:space="0" w:color="auto"/>
        <w:left w:val="none" w:sz="0" w:space="0" w:color="auto"/>
        <w:bottom w:val="none" w:sz="0" w:space="0" w:color="auto"/>
        <w:right w:val="none" w:sz="0" w:space="0" w:color="auto"/>
      </w:divBdr>
      <w:divsChild>
        <w:div w:id="2114087885">
          <w:marLeft w:val="640"/>
          <w:marRight w:val="0"/>
          <w:marTop w:val="0"/>
          <w:marBottom w:val="0"/>
          <w:divBdr>
            <w:top w:val="none" w:sz="0" w:space="0" w:color="auto"/>
            <w:left w:val="none" w:sz="0" w:space="0" w:color="auto"/>
            <w:bottom w:val="none" w:sz="0" w:space="0" w:color="auto"/>
            <w:right w:val="none" w:sz="0" w:space="0" w:color="auto"/>
          </w:divBdr>
        </w:div>
        <w:div w:id="1323506493">
          <w:marLeft w:val="640"/>
          <w:marRight w:val="0"/>
          <w:marTop w:val="0"/>
          <w:marBottom w:val="0"/>
          <w:divBdr>
            <w:top w:val="none" w:sz="0" w:space="0" w:color="auto"/>
            <w:left w:val="none" w:sz="0" w:space="0" w:color="auto"/>
            <w:bottom w:val="none" w:sz="0" w:space="0" w:color="auto"/>
            <w:right w:val="none" w:sz="0" w:space="0" w:color="auto"/>
          </w:divBdr>
        </w:div>
        <w:div w:id="215242851">
          <w:marLeft w:val="640"/>
          <w:marRight w:val="0"/>
          <w:marTop w:val="0"/>
          <w:marBottom w:val="0"/>
          <w:divBdr>
            <w:top w:val="none" w:sz="0" w:space="0" w:color="auto"/>
            <w:left w:val="none" w:sz="0" w:space="0" w:color="auto"/>
            <w:bottom w:val="none" w:sz="0" w:space="0" w:color="auto"/>
            <w:right w:val="none" w:sz="0" w:space="0" w:color="auto"/>
          </w:divBdr>
        </w:div>
        <w:div w:id="1740009681">
          <w:marLeft w:val="640"/>
          <w:marRight w:val="0"/>
          <w:marTop w:val="0"/>
          <w:marBottom w:val="0"/>
          <w:divBdr>
            <w:top w:val="none" w:sz="0" w:space="0" w:color="auto"/>
            <w:left w:val="none" w:sz="0" w:space="0" w:color="auto"/>
            <w:bottom w:val="none" w:sz="0" w:space="0" w:color="auto"/>
            <w:right w:val="none" w:sz="0" w:space="0" w:color="auto"/>
          </w:divBdr>
        </w:div>
        <w:div w:id="1014696889">
          <w:marLeft w:val="640"/>
          <w:marRight w:val="0"/>
          <w:marTop w:val="0"/>
          <w:marBottom w:val="0"/>
          <w:divBdr>
            <w:top w:val="none" w:sz="0" w:space="0" w:color="auto"/>
            <w:left w:val="none" w:sz="0" w:space="0" w:color="auto"/>
            <w:bottom w:val="none" w:sz="0" w:space="0" w:color="auto"/>
            <w:right w:val="none" w:sz="0" w:space="0" w:color="auto"/>
          </w:divBdr>
        </w:div>
        <w:div w:id="854464812">
          <w:marLeft w:val="640"/>
          <w:marRight w:val="0"/>
          <w:marTop w:val="0"/>
          <w:marBottom w:val="0"/>
          <w:divBdr>
            <w:top w:val="none" w:sz="0" w:space="0" w:color="auto"/>
            <w:left w:val="none" w:sz="0" w:space="0" w:color="auto"/>
            <w:bottom w:val="none" w:sz="0" w:space="0" w:color="auto"/>
            <w:right w:val="none" w:sz="0" w:space="0" w:color="auto"/>
          </w:divBdr>
        </w:div>
        <w:div w:id="1015962199">
          <w:marLeft w:val="640"/>
          <w:marRight w:val="0"/>
          <w:marTop w:val="0"/>
          <w:marBottom w:val="0"/>
          <w:divBdr>
            <w:top w:val="none" w:sz="0" w:space="0" w:color="auto"/>
            <w:left w:val="none" w:sz="0" w:space="0" w:color="auto"/>
            <w:bottom w:val="none" w:sz="0" w:space="0" w:color="auto"/>
            <w:right w:val="none" w:sz="0" w:space="0" w:color="auto"/>
          </w:divBdr>
        </w:div>
        <w:div w:id="1274825214">
          <w:marLeft w:val="640"/>
          <w:marRight w:val="0"/>
          <w:marTop w:val="0"/>
          <w:marBottom w:val="0"/>
          <w:divBdr>
            <w:top w:val="none" w:sz="0" w:space="0" w:color="auto"/>
            <w:left w:val="none" w:sz="0" w:space="0" w:color="auto"/>
            <w:bottom w:val="none" w:sz="0" w:space="0" w:color="auto"/>
            <w:right w:val="none" w:sz="0" w:space="0" w:color="auto"/>
          </w:divBdr>
        </w:div>
        <w:div w:id="913509832">
          <w:marLeft w:val="640"/>
          <w:marRight w:val="0"/>
          <w:marTop w:val="0"/>
          <w:marBottom w:val="0"/>
          <w:divBdr>
            <w:top w:val="none" w:sz="0" w:space="0" w:color="auto"/>
            <w:left w:val="none" w:sz="0" w:space="0" w:color="auto"/>
            <w:bottom w:val="none" w:sz="0" w:space="0" w:color="auto"/>
            <w:right w:val="none" w:sz="0" w:space="0" w:color="auto"/>
          </w:divBdr>
        </w:div>
        <w:div w:id="1289818910">
          <w:marLeft w:val="640"/>
          <w:marRight w:val="0"/>
          <w:marTop w:val="0"/>
          <w:marBottom w:val="0"/>
          <w:divBdr>
            <w:top w:val="none" w:sz="0" w:space="0" w:color="auto"/>
            <w:left w:val="none" w:sz="0" w:space="0" w:color="auto"/>
            <w:bottom w:val="none" w:sz="0" w:space="0" w:color="auto"/>
            <w:right w:val="none" w:sz="0" w:space="0" w:color="auto"/>
          </w:divBdr>
        </w:div>
        <w:div w:id="1944337069">
          <w:marLeft w:val="640"/>
          <w:marRight w:val="0"/>
          <w:marTop w:val="0"/>
          <w:marBottom w:val="0"/>
          <w:divBdr>
            <w:top w:val="none" w:sz="0" w:space="0" w:color="auto"/>
            <w:left w:val="none" w:sz="0" w:space="0" w:color="auto"/>
            <w:bottom w:val="none" w:sz="0" w:space="0" w:color="auto"/>
            <w:right w:val="none" w:sz="0" w:space="0" w:color="auto"/>
          </w:divBdr>
        </w:div>
        <w:div w:id="389306998">
          <w:marLeft w:val="640"/>
          <w:marRight w:val="0"/>
          <w:marTop w:val="0"/>
          <w:marBottom w:val="0"/>
          <w:divBdr>
            <w:top w:val="none" w:sz="0" w:space="0" w:color="auto"/>
            <w:left w:val="none" w:sz="0" w:space="0" w:color="auto"/>
            <w:bottom w:val="none" w:sz="0" w:space="0" w:color="auto"/>
            <w:right w:val="none" w:sz="0" w:space="0" w:color="auto"/>
          </w:divBdr>
        </w:div>
        <w:div w:id="189879595">
          <w:marLeft w:val="640"/>
          <w:marRight w:val="0"/>
          <w:marTop w:val="0"/>
          <w:marBottom w:val="0"/>
          <w:divBdr>
            <w:top w:val="none" w:sz="0" w:space="0" w:color="auto"/>
            <w:left w:val="none" w:sz="0" w:space="0" w:color="auto"/>
            <w:bottom w:val="none" w:sz="0" w:space="0" w:color="auto"/>
            <w:right w:val="none" w:sz="0" w:space="0" w:color="auto"/>
          </w:divBdr>
        </w:div>
        <w:div w:id="2112428218">
          <w:marLeft w:val="640"/>
          <w:marRight w:val="0"/>
          <w:marTop w:val="0"/>
          <w:marBottom w:val="0"/>
          <w:divBdr>
            <w:top w:val="none" w:sz="0" w:space="0" w:color="auto"/>
            <w:left w:val="none" w:sz="0" w:space="0" w:color="auto"/>
            <w:bottom w:val="none" w:sz="0" w:space="0" w:color="auto"/>
            <w:right w:val="none" w:sz="0" w:space="0" w:color="auto"/>
          </w:divBdr>
        </w:div>
        <w:div w:id="372653170">
          <w:marLeft w:val="640"/>
          <w:marRight w:val="0"/>
          <w:marTop w:val="0"/>
          <w:marBottom w:val="0"/>
          <w:divBdr>
            <w:top w:val="none" w:sz="0" w:space="0" w:color="auto"/>
            <w:left w:val="none" w:sz="0" w:space="0" w:color="auto"/>
            <w:bottom w:val="none" w:sz="0" w:space="0" w:color="auto"/>
            <w:right w:val="none" w:sz="0" w:space="0" w:color="auto"/>
          </w:divBdr>
        </w:div>
        <w:div w:id="99573959">
          <w:marLeft w:val="640"/>
          <w:marRight w:val="0"/>
          <w:marTop w:val="0"/>
          <w:marBottom w:val="0"/>
          <w:divBdr>
            <w:top w:val="none" w:sz="0" w:space="0" w:color="auto"/>
            <w:left w:val="none" w:sz="0" w:space="0" w:color="auto"/>
            <w:bottom w:val="none" w:sz="0" w:space="0" w:color="auto"/>
            <w:right w:val="none" w:sz="0" w:space="0" w:color="auto"/>
          </w:divBdr>
        </w:div>
        <w:div w:id="1255674929">
          <w:marLeft w:val="640"/>
          <w:marRight w:val="0"/>
          <w:marTop w:val="0"/>
          <w:marBottom w:val="0"/>
          <w:divBdr>
            <w:top w:val="none" w:sz="0" w:space="0" w:color="auto"/>
            <w:left w:val="none" w:sz="0" w:space="0" w:color="auto"/>
            <w:bottom w:val="none" w:sz="0" w:space="0" w:color="auto"/>
            <w:right w:val="none" w:sz="0" w:space="0" w:color="auto"/>
          </w:divBdr>
        </w:div>
        <w:div w:id="405567882">
          <w:marLeft w:val="640"/>
          <w:marRight w:val="0"/>
          <w:marTop w:val="0"/>
          <w:marBottom w:val="0"/>
          <w:divBdr>
            <w:top w:val="none" w:sz="0" w:space="0" w:color="auto"/>
            <w:left w:val="none" w:sz="0" w:space="0" w:color="auto"/>
            <w:bottom w:val="none" w:sz="0" w:space="0" w:color="auto"/>
            <w:right w:val="none" w:sz="0" w:space="0" w:color="auto"/>
          </w:divBdr>
        </w:div>
        <w:div w:id="1157526743">
          <w:marLeft w:val="640"/>
          <w:marRight w:val="0"/>
          <w:marTop w:val="0"/>
          <w:marBottom w:val="0"/>
          <w:divBdr>
            <w:top w:val="none" w:sz="0" w:space="0" w:color="auto"/>
            <w:left w:val="none" w:sz="0" w:space="0" w:color="auto"/>
            <w:bottom w:val="none" w:sz="0" w:space="0" w:color="auto"/>
            <w:right w:val="none" w:sz="0" w:space="0" w:color="auto"/>
          </w:divBdr>
        </w:div>
        <w:div w:id="3023675">
          <w:marLeft w:val="640"/>
          <w:marRight w:val="0"/>
          <w:marTop w:val="0"/>
          <w:marBottom w:val="0"/>
          <w:divBdr>
            <w:top w:val="none" w:sz="0" w:space="0" w:color="auto"/>
            <w:left w:val="none" w:sz="0" w:space="0" w:color="auto"/>
            <w:bottom w:val="none" w:sz="0" w:space="0" w:color="auto"/>
            <w:right w:val="none" w:sz="0" w:space="0" w:color="auto"/>
          </w:divBdr>
        </w:div>
        <w:div w:id="756168313">
          <w:marLeft w:val="640"/>
          <w:marRight w:val="0"/>
          <w:marTop w:val="0"/>
          <w:marBottom w:val="0"/>
          <w:divBdr>
            <w:top w:val="none" w:sz="0" w:space="0" w:color="auto"/>
            <w:left w:val="none" w:sz="0" w:space="0" w:color="auto"/>
            <w:bottom w:val="none" w:sz="0" w:space="0" w:color="auto"/>
            <w:right w:val="none" w:sz="0" w:space="0" w:color="auto"/>
          </w:divBdr>
        </w:div>
        <w:div w:id="1601332233">
          <w:marLeft w:val="640"/>
          <w:marRight w:val="0"/>
          <w:marTop w:val="0"/>
          <w:marBottom w:val="0"/>
          <w:divBdr>
            <w:top w:val="none" w:sz="0" w:space="0" w:color="auto"/>
            <w:left w:val="none" w:sz="0" w:space="0" w:color="auto"/>
            <w:bottom w:val="none" w:sz="0" w:space="0" w:color="auto"/>
            <w:right w:val="none" w:sz="0" w:space="0" w:color="auto"/>
          </w:divBdr>
        </w:div>
        <w:div w:id="1259634241">
          <w:marLeft w:val="640"/>
          <w:marRight w:val="0"/>
          <w:marTop w:val="0"/>
          <w:marBottom w:val="0"/>
          <w:divBdr>
            <w:top w:val="none" w:sz="0" w:space="0" w:color="auto"/>
            <w:left w:val="none" w:sz="0" w:space="0" w:color="auto"/>
            <w:bottom w:val="none" w:sz="0" w:space="0" w:color="auto"/>
            <w:right w:val="none" w:sz="0" w:space="0" w:color="auto"/>
          </w:divBdr>
        </w:div>
        <w:div w:id="851187128">
          <w:marLeft w:val="640"/>
          <w:marRight w:val="0"/>
          <w:marTop w:val="0"/>
          <w:marBottom w:val="0"/>
          <w:divBdr>
            <w:top w:val="none" w:sz="0" w:space="0" w:color="auto"/>
            <w:left w:val="none" w:sz="0" w:space="0" w:color="auto"/>
            <w:bottom w:val="none" w:sz="0" w:space="0" w:color="auto"/>
            <w:right w:val="none" w:sz="0" w:space="0" w:color="auto"/>
          </w:divBdr>
        </w:div>
        <w:div w:id="1122504553">
          <w:marLeft w:val="640"/>
          <w:marRight w:val="0"/>
          <w:marTop w:val="0"/>
          <w:marBottom w:val="0"/>
          <w:divBdr>
            <w:top w:val="none" w:sz="0" w:space="0" w:color="auto"/>
            <w:left w:val="none" w:sz="0" w:space="0" w:color="auto"/>
            <w:bottom w:val="none" w:sz="0" w:space="0" w:color="auto"/>
            <w:right w:val="none" w:sz="0" w:space="0" w:color="auto"/>
          </w:divBdr>
        </w:div>
        <w:div w:id="1170409157">
          <w:marLeft w:val="640"/>
          <w:marRight w:val="0"/>
          <w:marTop w:val="0"/>
          <w:marBottom w:val="0"/>
          <w:divBdr>
            <w:top w:val="none" w:sz="0" w:space="0" w:color="auto"/>
            <w:left w:val="none" w:sz="0" w:space="0" w:color="auto"/>
            <w:bottom w:val="none" w:sz="0" w:space="0" w:color="auto"/>
            <w:right w:val="none" w:sz="0" w:space="0" w:color="auto"/>
          </w:divBdr>
        </w:div>
        <w:div w:id="976832999">
          <w:marLeft w:val="640"/>
          <w:marRight w:val="0"/>
          <w:marTop w:val="0"/>
          <w:marBottom w:val="0"/>
          <w:divBdr>
            <w:top w:val="none" w:sz="0" w:space="0" w:color="auto"/>
            <w:left w:val="none" w:sz="0" w:space="0" w:color="auto"/>
            <w:bottom w:val="none" w:sz="0" w:space="0" w:color="auto"/>
            <w:right w:val="none" w:sz="0" w:space="0" w:color="auto"/>
          </w:divBdr>
        </w:div>
        <w:div w:id="1260408039">
          <w:marLeft w:val="640"/>
          <w:marRight w:val="0"/>
          <w:marTop w:val="0"/>
          <w:marBottom w:val="0"/>
          <w:divBdr>
            <w:top w:val="none" w:sz="0" w:space="0" w:color="auto"/>
            <w:left w:val="none" w:sz="0" w:space="0" w:color="auto"/>
            <w:bottom w:val="none" w:sz="0" w:space="0" w:color="auto"/>
            <w:right w:val="none" w:sz="0" w:space="0" w:color="auto"/>
          </w:divBdr>
        </w:div>
        <w:div w:id="1792819802">
          <w:marLeft w:val="640"/>
          <w:marRight w:val="0"/>
          <w:marTop w:val="0"/>
          <w:marBottom w:val="0"/>
          <w:divBdr>
            <w:top w:val="none" w:sz="0" w:space="0" w:color="auto"/>
            <w:left w:val="none" w:sz="0" w:space="0" w:color="auto"/>
            <w:bottom w:val="none" w:sz="0" w:space="0" w:color="auto"/>
            <w:right w:val="none" w:sz="0" w:space="0" w:color="auto"/>
          </w:divBdr>
        </w:div>
        <w:div w:id="116535769">
          <w:marLeft w:val="640"/>
          <w:marRight w:val="0"/>
          <w:marTop w:val="0"/>
          <w:marBottom w:val="0"/>
          <w:divBdr>
            <w:top w:val="none" w:sz="0" w:space="0" w:color="auto"/>
            <w:left w:val="none" w:sz="0" w:space="0" w:color="auto"/>
            <w:bottom w:val="none" w:sz="0" w:space="0" w:color="auto"/>
            <w:right w:val="none" w:sz="0" w:space="0" w:color="auto"/>
          </w:divBdr>
        </w:div>
        <w:div w:id="1556742339">
          <w:marLeft w:val="640"/>
          <w:marRight w:val="0"/>
          <w:marTop w:val="0"/>
          <w:marBottom w:val="0"/>
          <w:divBdr>
            <w:top w:val="none" w:sz="0" w:space="0" w:color="auto"/>
            <w:left w:val="none" w:sz="0" w:space="0" w:color="auto"/>
            <w:bottom w:val="none" w:sz="0" w:space="0" w:color="auto"/>
            <w:right w:val="none" w:sz="0" w:space="0" w:color="auto"/>
          </w:divBdr>
        </w:div>
        <w:div w:id="995109385">
          <w:marLeft w:val="640"/>
          <w:marRight w:val="0"/>
          <w:marTop w:val="0"/>
          <w:marBottom w:val="0"/>
          <w:divBdr>
            <w:top w:val="none" w:sz="0" w:space="0" w:color="auto"/>
            <w:left w:val="none" w:sz="0" w:space="0" w:color="auto"/>
            <w:bottom w:val="none" w:sz="0" w:space="0" w:color="auto"/>
            <w:right w:val="none" w:sz="0" w:space="0" w:color="auto"/>
          </w:divBdr>
        </w:div>
        <w:div w:id="753166973">
          <w:marLeft w:val="640"/>
          <w:marRight w:val="0"/>
          <w:marTop w:val="0"/>
          <w:marBottom w:val="0"/>
          <w:divBdr>
            <w:top w:val="none" w:sz="0" w:space="0" w:color="auto"/>
            <w:left w:val="none" w:sz="0" w:space="0" w:color="auto"/>
            <w:bottom w:val="none" w:sz="0" w:space="0" w:color="auto"/>
            <w:right w:val="none" w:sz="0" w:space="0" w:color="auto"/>
          </w:divBdr>
        </w:div>
        <w:div w:id="1943222202">
          <w:marLeft w:val="640"/>
          <w:marRight w:val="0"/>
          <w:marTop w:val="0"/>
          <w:marBottom w:val="0"/>
          <w:divBdr>
            <w:top w:val="none" w:sz="0" w:space="0" w:color="auto"/>
            <w:left w:val="none" w:sz="0" w:space="0" w:color="auto"/>
            <w:bottom w:val="none" w:sz="0" w:space="0" w:color="auto"/>
            <w:right w:val="none" w:sz="0" w:space="0" w:color="auto"/>
          </w:divBdr>
        </w:div>
        <w:div w:id="1757820945">
          <w:marLeft w:val="640"/>
          <w:marRight w:val="0"/>
          <w:marTop w:val="0"/>
          <w:marBottom w:val="0"/>
          <w:divBdr>
            <w:top w:val="none" w:sz="0" w:space="0" w:color="auto"/>
            <w:left w:val="none" w:sz="0" w:space="0" w:color="auto"/>
            <w:bottom w:val="none" w:sz="0" w:space="0" w:color="auto"/>
            <w:right w:val="none" w:sz="0" w:space="0" w:color="auto"/>
          </w:divBdr>
        </w:div>
        <w:div w:id="188416498">
          <w:marLeft w:val="640"/>
          <w:marRight w:val="0"/>
          <w:marTop w:val="0"/>
          <w:marBottom w:val="0"/>
          <w:divBdr>
            <w:top w:val="none" w:sz="0" w:space="0" w:color="auto"/>
            <w:left w:val="none" w:sz="0" w:space="0" w:color="auto"/>
            <w:bottom w:val="none" w:sz="0" w:space="0" w:color="auto"/>
            <w:right w:val="none" w:sz="0" w:space="0" w:color="auto"/>
          </w:divBdr>
        </w:div>
        <w:div w:id="612632631">
          <w:marLeft w:val="640"/>
          <w:marRight w:val="0"/>
          <w:marTop w:val="0"/>
          <w:marBottom w:val="0"/>
          <w:divBdr>
            <w:top w:val="none" w:sz="0" w:space="0" w:color="auto"/>
            <w:left w:val="none" w:sz="0" w:space="0" w:color="auto"/>
            <w:bottom w:val="none" w:sz="0" w:space="0" w:color="auto"/>
            <w:right w:val="none" w:sz="0" w:space="0" w:color="auto"/>
          </w:divBdr>
        </w:div>
        <w:div w:id="600920153">
          <w:marLeft w:val="640"/>
          <w:marRight w:val="0"/>
          <w:marTop w:val="0"/>
          <w:marBottom w:val="0"/>
          <w:divBdr>
            <w:top w:val="none" w:sz="0" w:space="0" w:color="auto"/>
            <w:left w:val="none" w:sz="0" w:space="0" w:color="auto"/>
            <w:bottom w:val="none" w:sz="0" w:space="0" w:color="auto"/>
            <w:right w:val="none" w:sz="0" w:space="0" w:color="auto"/>
          </w:divBdr>
        </w:div>
        <w:div w:id="2145198928">
          <w:marLeft w:val="640"/>
          <w:marRight w:val="0"/>
          <w:marTop w:val="0"/>
          <w:marBottom w:val="0"/>
          <w:divBdr>
            <w:top w:val="none" w:sz="0" w:space="0" w:color="auto"/>
            <w:left w:val="none" w:sz="0" w:space="0" w:color="auto"/>
            <w:bottom w:val="none" w:sz="0" w:space="0" w:color="auto"/>
            <w:right w:val="none" w:sz="0" w:space="0" w:color="auto"/>
          </w:divBdr>
        </w:div>
        <w:div w:id="1460300855">
          <w:marLeft w:val="640"/>
          <w:marRight w:val="0"/>
          <w:marTop w:val="0"/>
          <w:marBottom w:val="0"/>
          <w:divBdr>
            <w:top w:val="none" w:sz="0" w:space="0" w:color="auto"/>
            <w:left w:val="none" w:sz="0" w:space="0" w:color="auto"/>
            <w:bottom w:val="none" w:sz="0" w:space="0" w:color="auto"/>
            <w:right w:val="none" w:sz="0" w:space="0" w:color="auto"/>
          </w:divBdr>
        </w:div>
        <w:div w:id="426779817">
          <w:marLeft w:val="640"/>
          <w:marRight w:val="0"/>
          <w:marTop w:val="0"/>
          <w:marBottom w:val="0"/>
          <w:divBdr>
            <w:top w:val="none" w:sz="0" w:space="0" w:color="auto"/>
            <w:left w:val="none" w:sz="0" w:space="0" w:color="auto"/>
            <w:bottom w:val="none" w:sz="0" w:space="0" w:color="auto"/>
            <w:right w:val="none" w:sz="0" w:space="0" w:color="auto"/>
          </w:divBdr>
        </w:div>
        <w:div w:id="1843742285">
          <w:marLeft w:val="640"/>
          <w:marRight w:val="0"/>
          <w:marTop w:val="0"/>
          <w:marBottom w:val="0"/>
          <w:divBdr>
            <w:top w:val="none" w:sz="0" w:space="0" w:color="auto"/>
            <w:left w:val="none" w:sz="0" w:space="0" w:color="auto"/>
            <w:bottom w:val="none" w:sz="0" w:space="0" w:color="auto"/>
            <w:right w:val="none" w:sz="0" w:space="0" w:color="auto"/>
          </w:divBdr>
        </w:div>
        <w:div w:id="333387812">
          <w:marLeft w:val="640"/>
          <w:marRight w:val="0"/>
          <w:marTop w:val="0"/>
          <w:marBottom w:val="0"/>
          <w:divBdr>
            <w:top w:val="none" w:sz="0" w:space="0" w:color="auto"/>
            <w:left w:val="none" w:sz="0" w:space="0" w:color="auto"/>
            <w:bottom w:val="none" w:sz="0" w:space="0" w:color="auto"/>
            <w:right w:val="none" w:sz="0" w:space="0" w:color="auto"/>
          </w:divBdr>
        </w:div>
        <w:div w:id="705955397">
          <w:marLeft w:val="640"/>
          <w:marRight w:val="0"/>
          <w:marTop w:val="0"/>
          <w:marBottom w:val="0"/>
          <w:divBdr>
            <w:top w:val="none" w:sz="0" w:space="0" w:color="auto"/>
            <w:left w:val="none" w:sz="0" w:space="0" w:color="auto"/>
            <w:bottom w:val="none" w:sz="0" w:space="0" w:color="auto"/>
            <w:right w:val="none" w:sz="0" w:space="0" w:color="auto"/>
          </w:divBdr>
        </w:div>
        <w:div w:id="140194866">
          <w:marLeft w:val="640"/>
          <w:marRight w:val="0"/>
          <w:marTop w:val="0"/>
          <w:marBottom w:val="0"/>
          <w:divBdr>
            <w:top w:val="none" w:sz="0" w:space="0" w:color="auto"/>
            <w:left w:val="none" w:sz="0" w:space="0" w:color="auto"/>
            <w:bottom w:val="none" w:sz="0" w:space="0" w:color="auto"/>
            <w:right w:val="none" w:sz="0" w:space="0" w:color="auto"/>
          </w:divBdr>
        </w:div>
        <w:div w:id="87510539">
          <w:marLeft w:val="640"/>
          <w:marRight w:val="0"/>
          <w:marTop w:val="0"/>
          <w:marBottom w:val="0"/>
          <w:divBdr>
            <w:top w:val="none" w:sz="0" w:space="0" w:color="auto"/>
            <w:left w:val="none" w:sz="0" w:space="0" w:color="auto"/>
            <w:bottom w:val="none" w:sz="0" w:space="0" w:color="auto"/>
            <w:right w:val="none" w:sz="0" w:space="0" w:color="auto"/>
          </w:divBdr>
        </w:div>
        <w:div w:id="325086383">
          <w:marLeft w:val="640"/>
          <w:marRight w:val="0"/>
          <w:marTop w:val="0"/>
          <w:marBottom w:val="0"/>
          <w:divBdr>
            <w:top w:val="none" w:sz="0" w:space="0" w:color="auto"/>
            <w:left w:val="none" w:sz="0" w:space="0" w:color="auto"/>
            <w:bottom w:val="none" w:sz="0" w:space="0" w:color="auto"/>
            <w:right w:val="none" w:sz="0" w:space="0" w:color="auto"/>
          </w:divBdr>
        </w:div>
        <w:div w:id="407266875">
          <w:marLeft w:val="640"/>
          <w:marRight w:val="0"/>
          <w:marTop w:val="0"/>
          <w:marBottom w:val="0"/>
          <w:divBdr>
            <w:top w:val="none" w:sz="0" w:space="0" w:color="auto"/>
            <w:left w:val="none" w:sz="0" w:space="0" w:color="auto"/>
            <w:bottom w:val="none" w:sz="0" w:space="0" w:color="auto"/>
            <w:right w:val="none" w:sz="0" w:space="0" w:color="auto"/>
          </w:divBdr>
        </w:div>
        <w:div w:id="256402901">
          <w:marLeft w:val="640"/>
          <w:marRight w:val="0"/>
          <w:marTop w:val="0"/>
          <w:marBottom w:val="0"/>
          <w:divBdr>
            <w:top w:val="none" w:sz="0" w:space="0" w:color="auto"/>
            <w:left w:val="none" w:sz="0" w:space="0" w:color="auto"/>
            <w:bottom w:val="none" w:sz="0" w:space="0" w:color="auto"/>
            <w:right w:val="none" w:sz="0" w:space="0" w:color="auto"/>
          </w:divBdr>
        </w:div>
        <w:div w:id="1125930673">
          <w:marLeft w:val="640"/>
          <w:marRight w:val="0"/>
          <w:marTop w:val="0"/>
          <w:marBottom w:val="0"/>
          <w:divBdr>
            <w:top w:val="none" w:sz="0" w:space="0" w:color="auto"/>
            <w:left w:val="none" w:sz="0" w:space="0" w:color="auto"/>
            <w:bottom w:val="none" w:sz="0" w:space="0" w:color="auto"/>
            <w:right w:val="none" w:sz="0" w:space="0" w:color="auto"/>
          </w:divBdr>
        </w:div>
        <w:div w:id="1433166568">
          <w:marLeft w:val="640"/>
          <w:marRight w:val="0"/>
          <w:marTop w:val="0"/>
          <w:marBottom w:val="0"/>
          <w:divBdr>
            <w:top w:val="none" w:sz="0" w:space="0" w:color="auto"/>
            <w:left w:val="none" w:sz="0" w:space="0" w:color="auto"/>
            <w:bottom w:val="none" w:sz="0" w:space="0" w:color="auto"/>
            <w:right w:val="none" w:sz="0" w:space="0" w:color="auto"/>
          </w:divBdr>
        </w:div>
        <w:div w:id="187717986">
          <w:marLeft w:val="640"/>
          <w:marRight w:val="0"/>
          <w:marTop w:val="0"/>
          <w:marBottom w:val="0"/>
          <w:divBdr>
            <w:top w:val="none" w:sz="0" w:space="0" w:color="auto"/>
            <w:left w:val="none" w:sz="0" w:space="0" w:color="auto"/>
            <w:bottom w:val="none" w:sz="0" w:space="0" w:color="auto"/>
            <w:right w:val="none" w:sz="0" w:space="0" w:color="auto"/>
          </w:divBdr>
        </w:div>
        <w:div w:id="587736420">
          <w:marLeft w:val="640"/>
          <w:marRight w:val="0"/>
          <w:marTop w:val="0"/>
          <w:marBottom w:val="0"/>
          <w:divBdr>
            <w:top w:val="none" w:sz="0" w:space="0" w:color="auto"/>
            <w:left w:val="none" w:sz="0" w:space="0" w:color="auto"/>
            <w:bottom w:val="none" w:sz="0" w:space="0" w:color="auto"/>
            <w:right w:val="none" w:sz="0" w:space="0" w:color="auto"/>
          </w:divBdr>
        </w:div>
        <w:div w:id="1993748412">
          <w:marLeft w:val="640"/>
          <w:marRight w:val="0"/>
          <w:marTop w:val="0"/>
          <w:marBottom w:val="0"/>
          <w:divBdr>
            <w:top w:val="none" w:sz="0" w:space="0" w:color="auto"/>
            <w:left w:val="none" w:sz="0" w:space="0" w:color="auto"/>
            <w:bottom w:val="none" w:sz="0" w:space="0" w:color="auto"/>
            <w:right w:val="none" w:sz="0" w:space="0" w:color="auto"/>
          </w:divBdr>
        </w:div>
        <w:div w:id="1207373394">
          <w:marLeft w:val="640"/>
          <w:marRight w:val="0"/>
          <w:marTop w:val="0"/>
          <w:marBottom w:val="0"/>
          <w:divBdr>
            <w:top w:val="none" w:sz="0" w:space="0" w:color="auto"/>
            <w:left w:val="none" w:sz="0" w:space="0" w:color="auto"/>
            <w:bottom w:val="none" w:sz="0" w:space="0" w:color="auto"/>
            <w:right w:val="none" w:sz="0" w:space="0" w:color="auto"/>
          </w:divBdr>
        </w:div>
        <w:div w:id="1580095560">
          <w:marLeft w:val="640"/>
          <w:marRight w:val="0"/>
          <w:marTop w:val="0"/>
          <w:marBottom w:val="0"/>
          <w:divBdr>
            <w:top w:val="none" w:sz="0" w:space="0" w:color="auto"/>
            <w:left w:val="none" w:sz="0" w:space="0" w:color="auto"/>
            <w:bottom w:val="none" w:sz="0" w:space="0" w:color="auto"/>
            <w:right w:val="none" w:sz="0" w:space="0" w:color="auto"/>
          </w:divBdr>
        </w:div>
        <w:div w:id="1864592238">
          <w:marLeft w:val="640"/>
          <w:marRight w:val="0"/>
          <w:marTop w:val="0"/>
          <w:marBottom w:val="0"/>
          <w:divBdr>
            <w:top w:val="none" w:sz="0" w:space="0" w:color="auto"/>
            <w:left w:val="none" w:sz="0" w:space="0" w:color="auto"/>
            <w:bottom w:val="none" w:sz="0" w:space="0" w:color="auto"/>
            <w:right w:val="none" w:sz="0" w:space="0" w:color="auto"/>
          </w:divBdr>
        </w:div>
        <w:div w:id="298999754">
          <w:marLeft w:val="640"/>
          <w:marRight w:val="0"/>
          <w:marTop w:val="0"/>
          <w:marBottom w:val="0"/>
          <w:divBdr>
            <w:top w:val="none" w:sz="0" w:space="0" w:color="auto"/>
            <w:left w:val="none" w:sz="0" w:space="0" w:color="auto"/>
            <w:bottom w:val="none" w:sz="0" w:space="0" w:color="auto"/>
            <w:right w:val="none" w:sz="0" w:space="0" w:color="auto"/>
          </w:divBdr>
        </w:div>
        <w:div w:id="1563639417">
          <w:marLeft w:val="640"/>
          <w:marRight w:val="0"/>
          <w:marTop w:val="0"/>
          <w:marBottom w:val="0"/>
          <w:divBdr>
            <w:top w:val="none" w:sz="0" w:space="0" w:color="auto"/>
            <w:left w:val="none" w:sz="0" w:space="0" w:color="auto"/>
            <w:bottom w:val="none" w:sz="0" w:space="0" w:color="auto"/>
            <w:right w:val="none" w:sz="0" w:space="0" w:color="auto"/>
          </w:divBdr>
        </w:div>
        <w:div w:id="1125199923">
          <w:marLeft w:val="640"/>
          <w:marRight w:val="0"/>
          <w:marTop w:val="0"/>
          <w:marBottom w:val="0"/>
          <w:divBdr>
            <w:top w:val="none" w:sz="0" w:space="0" w:color="auto"/>
            <w:left w:val="none" w:sz="0" w:space="0" w:color="auto"/>
            <w:bottom w:val="none" w:sz="0" w:space="0" w:color="auto"/>
            <w:right w:val="none" w:sz="0" w:space="0" w:color="auto"/>
          </w:divBdr>
        </w:div>
        <w:div w:id="1023172209">
          <w:marLeft w:val="640"/>
          <w:marRight w:val="0"/>
          <w:marTop w:val="0"/>
          <w:marBottom w:val="0"/>
          <w:divBdr>
            <w:top w:val="none" w:sz="0" w:space="0" w:color="auto"/>
            <w:left w:val="none" w:sz="0" w:space="0" w:color="auto"/>
            <w:bottom w:val="none" w:sz="0" w:space="0" w:color="auto"/>
            <w:right w:val="none" w:sz="0" w:space="0" w:color="auto"/>
          </w:divBdr>
        </w:div>
        <w:div w:id="993224279">
          <w:marLeft w:val="640"/>
          <w:marRight w:val="0"/>
          <w:marTop w:val="0"/>
          <w:marBottom w:val="0"/>
          <w:divBdr>
            <w:top w:val="none" w:sz="0" w:space="0" w:color="auto"/>
            <w:left w:val="none" w:sz="0" w:space="0" w:color="auto"/>
            <w:bottom w:val="none" w:sz="0" w:space="0" w:color="auto"/>
            <w:right w:val="none" w:sz="0" w:space="0" w:color="auto"/>
          </w:divBdr>
        </w:div>
        <w:div w:id="802501280">
          <w:marLeft w:val="640"/>
          <w:marRight w:val="0"/>
          <w:marTop w:val="0"/>
          <w:marBottom w:val="0"/>
          <w:divBdr>
            <w:top w:val="none" w:sz="0" w:space="0" w:color="auto"/>
            <w:left w:val="none" w:sz="0" w:space="0" w:color="auto"/>
            <w:bottom w:val="none" w:sz="0" w:space="0" w:color="auto"/>
            <w:right w:val="none" w:sz="0" w:space="0" w:color="auto"/>
          </w:divBdr>
        </w:div>
        <w:div w:id="737440581">
          <w:marLeft w:val="640"/>
          <w:marRight w:val="0"/>
          <w:marTop w:val="0"/>
          <w:marBottom w:val="0"/>
          <w:divBdr>
            <w:top w:val="none" w:sz="0" w:space="0" w:color="auto"/>
            <w:left w:val="none" w:sz="0" w:space="0" w:color="auto"/>
            <w:bottom w:val="none" w:sz="0" w:space="0" w:color="auto"/>
            <w:right w:val="none" w:sz="0" w:space="0" w:color="auto"/>
          </w:divBdr>
        </w:div>
        <w:div w:id="1141734042">
          <w:marLeft w:val="640"/>
          <w:marRight w:val="0"/>
          <w:marTop w:val="0"/>
          <w:marBottom w:val="0"/>
          <w:divBdr>
            <w:top w:val="none" w:sz="0" w:space="0" w:color="auto"/>
            <w:left w:val="none" w:sz="0" w:space="0" w:color="auto"/>
            <w:bottom w:val="none" w:sz="0" w:space="0" w:color="auto"/>
            <w:right w:val="none" w:sz="0" w:space="0" w:color="auto"/>
          </w:divBdr>
        </w:div>
        <w:div w:id="416244297">
          <w:marLeft w:val="640"/>
          <w:marRight w:val="0"/>
          <w:marTop w:val="0"/>
          <w:marBottom w:val="0"/>
          <w:divBdr>
            <w:top w:val="none" w:sz="0" w:space="0" w:color="auto"/>
            <w:left w:val="none" w:sz="0" w:space="0" w:color="auto"/>
            <w:bottom w:val="none" w:sz="0" w:space="0" w:color="auto"/>
            <w:right w:val="none" w:sz="0" w:space="0" w:color="auto"/>
          </w:divBdr>
        </w:div>
        <w:div w:id="1028919974">
          <w:marLeft w:val="640"/>
          <w:marRight w:val="0"/>
          <w:marTop w:val="0"/>
          <w:marBottom w:val="0"/>
          <w:divBdr>
            <w:top w:val="none" w:sz="0" w:space="0" w:color="auto"/>
            <w:left w:val="none" w:sz="0" w:space="0" w:color="auto"/>
            <w:bottom w:val="none" w:sz="0" w:space="0" w:color="auto"/>
            <w:right w:val="none" w:sz="0" w:space="0" w:color="auto"/>
          </w:divBdr>
        </w:div>
        <w:div w:id="1729649794">
          <w:marLeft w:val="640"/>
          <w:marRight w:val="0"/>
          <w:marTop w:val="0"/>
          <w:marBottom w:val="0"/>
          <w:divBdr>
            <w:top w:val="none" w:sz="0" w:space="0" w:color="auto"/>
            <w:left w:val="none" w:sz="0" w:space="0" w:color="auto"/>
            <w:bottom w:val="none" w:sz="0" w:space="0" w:color="auto"/>
            <w:right w:val="none" w:sz="0" w:space="0" w:color="auto"/>
          </w:divBdr>
        </w:div>
        <w:div w:id="357319226">
          <w:marLeft w:val="640"/>
          <w:marRight w:val="0"/>
          <w:marTop w:val="0"/>
          <w:marBottom w:val="0"/>
          <w:divBdr>
            <w:top w:val="none" w:sz="0" w:space="0" w:color="auto"/>
            <w:left w:val="none" w:sz="0" w:space="0" w:color="auto"/>
            <w:bottom w:val="none" w:sz="0" w:space="0" w:color="auto"/>
            <w:right w:val="none" w:sz="0" w:space="0" w:color="auto"/>
          </w:divBdr>
        </w:div>
        <w:div w:id="1376851792">
          <w:marLeft w:val="640"/>
          <w:marRight w:val="0"/>
          <w:marTop w:val="0"/>
          <w:marBottom w:val="0"/>
          <w:divBdr>
            <w:top w:val="none" w:sz="0" w:space="0" w:color="auto"/>
            <w:left w:val="none" w:sz="0" w:space="0" w:color="auto"/>
            <w:bottom w:val="none" w:sz="0" w:space="0" w:color="auto"/>
            <w:right w:val="none" w:sz="0" w:space="0" w:color="auto"/>
          </w:divBdr>
        </w:div>
        <w:div w:id="1725719182">
          <w:marLeft w:val="640"/>
          <w:marRight w:val="0"/>
          <w:marTop w:val="0"/>
          <w:marBottom w:val="0"/>
          <w:divBdr>
            <w:top w:val="none" w:sz="0" w:space="0" w:color="auto"/>
            <w:left w:val="none" w:sz="0" w:space="0" w:color="auto"/>
            <w:bottom w:val="none" w:sz="0" w:space="0" w:color="auto"/>
            <w:right w:val="none" w:sz="0" w:space="0" w:color="auto"/>
          </w:divBdr>
        </w:div>
        <w:div w:id="416287851">
          <w:marLeft w:val="640"/>
          <w:marRight w:val="0"/>
          <w:marTop w:val="0"/>
          <w:marBottom w:val="0"/>
          <w:divBdr>
            <w:top w:val="none" w:sz="0" w:space="0" w:color="auto"/>
            <w:left w:val="none" w:sz="0" w:space="0" w:color="auto"/>
            <w:bottom w:val="none" w:sz="0" w:space="0" w:color="auto"/>
            <w:right w:val="none" w:sz="0" w:space="0" w:color="auto"/>
          </w:divBdr>
        </w:div>
        <w:div w:id="1993295211">
          <w:marLeft w:val="640"/>
          <w:marRight w:val="0"/>
          <w:marTop w:val="0"/>
          <w:marBottom w:val="0"/>
          <w:divBdr>
            <w:top w:val="none" w:sz="0" w:space="0" w:color="auto"/>
            <w:left w:val="none" w:sz="0" w:space="0" w:color="auto"/>
            <w:bottom w:val="none" w:sz="0" w:space="0" w:color="auto"/>
            <w:right w:val="none" w:sz="0" w:space="0" w:color="auto"/>
          </w:divBdr>
        </w:div>
        <w:div w:id="1069965881">
          <w:marLeft w:val="640"/>
          <w:marRight w:val="0"/>
          <w:marTop w:val="0"/>
          <w:marBottom w:val="0"/>
          <w:divBdr>
            <w:top w:val="none" w:sz="0" w:space="0" w:color="auto"/>
            <w:left w:val="none" w:sz="0" w:space="0" w:color="auto"/>
            <w:bottom w:val="none" w:sz="0" w:space="0" w:color="auto"/>
            <w:right w:val="none" w:sz="0" w:space="0" w:color="auto"/>
          </w:divBdr>
        </w:div>
        <w:div w:id="1080908280">
          <w:marLeft w:val="640"/>
          <w:marRight w:val="0"/>
          <w:marTop w:val="0"/>
          <w:marBottom w:val="0"/>
          <w:divBdr>
            <w:top w:val="none" w:sz="0" w:space="0" w:color="auto"/>
            <w:left w:val="none" w:sz="0" w:space="0" w:color="auto"/>
            <w:bottom w:val="none" w:sz="0" w:space="0" w:color="auto"/>
            <w:right w:val="none" w:sz="0" w:space="0" w:color="auto"/>
          </w:divBdr>
        </w:div>
        <w:div w:id="508525833">
          <w:marLeft w:val="640"/>
          <w:marRight w:val="0"/>
          <w:marTop w:val="0"/>
          <w:marBottom w:val="0"/>
          <w:divBdr>
            <w:top w:val="none" w:sz="0" w:space="0" w:color="auto"/>
            <w:left w:val="none" w:sz="0" w:space="0" w:color="auto"/>
            <w:bottom w:val="none" w:sz="0" w:space="0" w:color="auto"/>
            <w:right w:val="none" w:sz="0" w:space="0" w:color="auto"/>
          </w:divBdr>
        </w:div>
        <w:div w:id="1742173042">
          <w:marLeft w:val="640"/>
          <w:marRight w:val="0"/>
          <w:marTop w:val="0"/>
          <w:marBottom w:val="0"/>
          <w:divBdr>
            <w:top w:val="none" w:sz="0" w:space="0" w:color="auto"/>
            <w:left w:val="none" w:sz="0" w:space="0" w:color="auto"/>
            <w:bottom w:val="none" w:sz="0" w:space="0" w:color="auto"/>
            <w:right w:val="none" w:sz="0" w:space="0" w:color="auto"/>
          </w:divBdr>
        </w:div>
        <w:div w:id="2075161258">
          <w:marLeft w:val="640"/>
          <w:marRight w:val="0"/>
          <w:marTop w:val="0"/>
          <w:marBottom w:val="0"/>
          <w:divBdr>
            <w:top w:val="none" w:sz="0" w:space="0" w:color="auto"/>
            <w:left w:val="none" w:sz="0" w:space="0" w:color="auto"/>
            <w:bottom w:val="none" w:sz="0" w:space="0" w:color="auto"/>
            <w:right w:val="none" w:sz="0" w:space="0" w:color="auto"/>
          </w:divBdr>
        </w:div>
        <w:div w:id="409734780">
          <w:marLeft w:val="640"/>
          <w:marRight w:val="0"/>
          <w:marTop w:val="0"/>
          <w:marBottom w:val="0"/>
          <w:divBdr>
            <w:top w:val="none" w:sz="0" w:space="0" w:color="auto"/>
            <w:left w:val="none" w:sz="0" w:space="0" w:color="auto"/>
            <w:bottom w:val="none" w:sz="0" w:space="0" w:color="auto"/>
            <w:right w:val="none" w:sz="0" w:space="0" w:color="auto"/>
          </w:divBdr>
        </w:div>
        <w:div w:id="669600530">
          <w:marLeft w:val="640"/>
          <w:marRight w:val="0"/>
          <w:marTop w:val="0"/>
          <w:marBottom w:val="0"/>
          <w:divBdr>
            <w:top w:val="none" w:sz="0" w:space="0" w:color="auto"/>
            <w:left w:val="none" w:sz="0" w:space="0" w:color="auto"/>
            <w:bottom w:val="none" w:sz="0" w:space="0" w:color="auto"/>
            <w:right w:val="none" w:sz="0" w:space="0" w:color="auto"/>
          </w:divBdr>
        </w:div>
        <w:div w:id="560673871">
          <w:marLeft w:val="640"/>
          <w:marRight w:val="0"/>
          <w:marTop w:val="0"/>
          <w:marBottom w:val="0"/>
          <w:divBdr>
            <w:top w:val="none" w:sz="0" w:space="0" w:color="auto"/>
            <w:left w:val="none" w:sz="0" w:space="0" w:color="auto"/>
            <w:bottom w:val="none" w:sz="0" w:space="0" w:color="auto"/>
            <w:right w:val="none" w:sz="0" w:space="0" w:color="auto"/>
          </w:divBdr>
        </w:div>
        <w:div w:id="1508515881">
          <w:marLeft w:val="640"/>
          <w:marRight w:val="0"/>
          <w:marTop w:val="0"/>
          <w:marBottom w:val="0"/>
          <w:divBdr>
            <w:top w:val="none" w:sz="0" w:space="0" w:color="auto"/>
            <w:left w:val="none" w:sz="0" w:space="0" w:color="auto"/>
            <w:bottom w:val="none" w:sz="0" w:space="0" w:color="auto"/>
            <w:right w:val="none" w:sz="0" w:space="0" w:color="auto"/>
          </w:divBdr>
        </w:div>
        <w:div w:id="1241259065">
          <w:marLeft w:val="640"/>
          <w:marRight w:val="0"/>
          <w:marTop w:val="0"/>
          <w:marBottom w:val="0"/>
          <w:divBdr>
            <w:top w:val="none" w:sz="0" w:space="0" w:color="auto"/>
            <w:left w:val="none" w:sz="0" w:space="0" w:color="auto"/>
            <w:bottom w:val="none" w:sz="0" w:space="0" w:color="auto"/>
            <w:right w:val="none" w:sz="0" w:space="0" w:color="auto"/>
          </w:divBdr>
        </w:div>
        <w:div w:id="1040790217">
          <w:marLeft w:val="640"/>
          <w:marRight w:val="0"/>
          <w:marTop w:val="0"/>
          <w:marBottom w:val="0"/>
          <w:divBdr>
            <w:top w:val="none" w:sz="0" w:space="0" w:color="auto"/>
            <w:left w:val="none" w:sz="0" w:space="0" w:color="auto"/>
            <w:bottom w:val="none" w:sz="0" w:space="0" w:color="auto"/>
            <w:right w:val="none" w:sz="0" w:space="0" w:color="auto"/>
          </w:divBdr>
        </w:div>
        <w:div w:id="1838306628">
          <w:marLeft w:val="640"/>
          <w:marRight w:val="0"/>
          <w:marTop w:val="0"/>
          <w:marBottom w:val="0"/>
          <w:divBdr>
            <w:top w:val="none" w:sz="0" w:space="0" w:color="auto"/>
            <w:left w:val="none" w:sz="0" w:space="0" w:color="auto"/>
            <w:bottom w:val="none" w:sz="0" w:space="0" w:color="auto"/>
            <w:right w:val="none" w:sz="0" w:space="0" w:color="auto"/>
          </w:divBdr>
        </w:div>
        <w:div w:id="1059669446">
          <w:marLeft w:val="640"/>
          <w:marRight w:val="0"/>
          <w:marTop w:val="0"/>
          <w:marBottom w:val="0"/>
          <w:divBdr>
            <w:top w:val="none" w:sz="0" w:space="0" w:color="auto"/>
            <w:left w:val="none" w:sz="0" w:space="0" w:color="auto"/>
            <w:bottom w:val="none" w:sz="0" w:space="0" w:color="auto"/>
            <w:right w:val="none" w:sz="0" w:space="0" w:color="auto"/>
          </w:divBdr>
        </w:div>
        <w:div w:id="1576429457">
          <w:marLeft w:val="640"/>
          <w:marRight w:val="0"/>
          <w:marTop w:val="0"/>
          <w:marBottom w:val="0"/>
          <w:divBdr>
            <w:top w:val="none" w:sz="0" w:space="0" w:color="auto"/>
            <w:left w:val="none" w:sz="0" w:space="0" w:color="auto"/>
            <w:bottom w:val="none" w:sz="0" w:space="0" w:color="auto"/>
            <w:right w:val="none" w:sz="0" w:space="0" w:color="auto"/>
          </w:divBdr>
        </w:div>
        <w:div w:id="1180966606">
          <w:marLeft w:val="640"/>
          <w:marRight w:val="0"/>
          <w:marTop w:val="0"/>
          <w:marBottom w:val="0"/>
          <w:divBdr>
            <w:top w:val="none" w:sz="0" w:space="0" w:color="auto"/>
            <w:left w:val="none" w:sz="0" w:space="0" w:color="auto"/>
            <w:bottom w:val="none" w:sz="0" w:space="0" w:color="auto"/>
            <w:right w:val="none" w:sz="0" w:space="0" w:color="auto"/>
          </w:divBdr>
        </w:div>
        <w:div w:id="1142582639">
          <w:marLeft w:val="640"/>
          <w:marRight w:val="0"/>
          <w:marTop w:val="0"/>
          <w:marBottom w:val="0"/>
          <w:divBdr>
            <w:top w:val="none" w:sz="0" w:space="0" w:color="auto"/>
            <w:left w:val="none" w:sz="0" w:space="0" w:color="auto"/>
            <w:bottom w:val="none" w:sz="0" w:space="0" w:color="auto"/>
            <w:right w:val="none" w:sz="0" w:space="0" w:color="auto"/>
          </w:divBdr>
        </w:div>
        <w:div w:id="1645961614">
          <w:marLeft w:val="640"/>
          <w:marRight w:val="0"/>
          <w:marTop w:val="0"/>
          <w:marBottom w:val="0"/>
          <w:divBdr>
            <w:top w:val="none" w:sz="0" w:space="0" w:color="auto"/>
            <w:left w:val="none" w:sz="0" w:space="0" w:color="auto"/>
            <w:bottom w:val="none" w:sz="0" w:space="0" w:color="auto"/>
            <w:right w:val="none" w:sz="0" w:space="0" w:color="auto"/>
          </w:divBdr>
        </w:div>
        <w:div w:id="516771680">
          <w:marLeft w:val="640"/>
          <w:marRight w:val="0"/>
          <w:marTop w:val="0"/>
          <w:marBottom w:val="0"/>
          <w:divBdr>
            <w:top w:val="none" w:sz="0" w:space="0" w:color="auto"/>
            <w:left w:val="none" w:sz="0" w:space="0" w:color="auto"/>
            <w:bottom w:val="none" w:sz="0" w:space="0" w:color="auto"/>
            <w:right w:val="none" w:sz="0" w:space="0" w:color="auto"/>
          </w:divBdr>
        </w:div>
        <w:div w:id="896621581">
          <w:marLeft w:val="640"/>
          <w:marRight w:val="0"/>
          <w:marTop w:val="0"/>
          <w:marBottom w:val="0"/>
          <w:divBdr>
            <w:top w:val="none" w:sz="0" w:space="0" w:color="auto"/>
            <w:left w:val="none" w:sz="0" w:space="0" w:color="auto"/>
            <w:bottom w:val="none" w:sz="0" w:space="0" w:color="auto"/>
            <w:right w:val="none" w:sz="0" w:space="0" w:color="auto"/>
          </w:divBdr>
        </w:div>
        <w:div w:id="201019926">
          <w:marLeft w:val="640"/>
          <w:marRight w:val="0"/>
          <w:marTop w:val="0"/>
          <w:marBottom w:val="0"/>
          <w:divBdr>
            <w:top w:val="none" w:sz="0" w:space="0" w:color="auto"/>
            <w:left w:val="none" w:sz="0" w:space="0" w:color="auto"/>
            <w:bottom w:val="none" w:sz="0" w:space="0" w:color="auto"/>
            <w:right w:val="none" w:sz="0" w:space="0" w:color="auto"/>
          </w:divBdr>
        </w:div>
        <w:div w:id="929386289">
          <w:marLeft w:val="640"/>
          <w:marRight w:val="0"/>
          <w:marTop w:val="0"/>
          <w:marBottom w:val="0"/>
          <w:divBdr>
            <w:top w:val="none" w:sz="0" w:space="0" w:color="auto"/>
            <w:left w:val="none" w:sz="0" w:space="0" w:color="auto"/>
            <w:bottom w:val="none" w:sz="0" w:space="0" w:color="auto"/>
            <w:right w:val="none" w:sz="0" w:space="0" w:color="auto"/>
          </w:divBdr>
        </w:div>
        <w:div w:id="962883682">
          <w:marLeft w:val="640"/>
          <w:marRight w:val="0"/>
          <w:marTop w:val="0"/>
          <w:marBottom w:val="0"/>
          <w:divBdr>
            <w:top w:val="none" w:sz="0" w:space="0" w:color="auto"/>
            <w:left w:val="none" w:sz="0" w:space="0" w:color="auto"/>
            <w:bottom w:val="none" w:sz="0" w:space="0" w:color="auto"/>
            <w:right w:val="none" w:sz="0" w:space="0" w:color="auto"/>
          </w:divBdr>
        </w:div>
        <w:div w:id="353960402">
          <w:marLeft w:val="640"/>
          <w:marRight w:val="0"/>
          <w:marTop w:val="0"/>
          <w:marBottom w:val="0"/>
          <w:divBdr>
            <w:top w:val="none" w:sz="0" w:space="0" w:color="auto"/>
            <w:left w:val="none" w:sz="0" w:space="0" w:color="auto"/>
            <w:bottom w:val="none" w:sz="0" w:space="0" w:color="auto"/>
            <w:right w:val="none" w:sz="0" w:space="0" w:color="auto"/>
          </w:divBdr>
        </w:div>
        <w:div w:id="1369064928">
          <w:marLeft w:val="640"/>
          <w:marRight w:val="0"/>
          <w:marTop w:val="0"/>
          <w:marBottom w:val="0"/>
          <w:divBdr>
            <w:top w:val="none" w:sz="0" w:space="0" w:color="auto"/>
            <w:left w:val="none" w:sz="0" w:space="0" w:color="auto"/>
            <w:bottom w:val="none" w:sz="0" w:space="0" w:color="auto"/>
            <w:right w:val="none" w:sz="0" w:space="0" w:color="auto"/>
          </w:divBdr>
        </w:div>
        <w:div w:id="1166239802">
          <w:marLeft w:val="640"/>
          <w:marRight w:val="0"/>
          <w:marTop w:val="0"/>
          <w:marBottom w:val="0"/>
          <w:divBdr>
            <w:top w:val="none" w:sz="0" w:space="0" w:color="auto"/>
            <w:left w:val="none" w:sz="0" w:space="0" w:color="auto"/>
            <w:bottom w:val="none" w:sz="0" w:space="0" w:color="auto"/>
            <w:right w:val="none" w:sz="0" w:space="0" w:color="auto"/>
          </w:divBdr>
        </w:div>
        <w:div w:id="727804987">
          <w:marLeft w:val="640"/>
          <w:marRight w:val="0"/>
          <w:marTop w:val="0"/>
          <w:marBottom w:val="0"/>
          <w:divBdr>
            <w:top w:val="none" w:sz="0" w:space="0" w:color="auto"/>
            <w:left w:val="none" w:sz="0" w:space="0" w:color="auto"/>
            <w:bottom w:val="none" w:sz="0" w:space="0" w:color="auto"/>
            <w:right w:val="none" w:sz="0" w:space="0" w:color="auto"/>
          </w:divBdr>
        </w:div>
        <w:div w:id="744303199">
          <w:marLeft w:val="640"/>
          <w:marRight w:val="0"/>
          <w:marTop w:val="0"/>
          <w:marBottom w:val="0"/>
          <w:divBdr>
            <w:top w:val="none" w:sz="0" w:space="0" w:color="auto"/>
            <w:left w:val="none" w:sz="0" w:space="0" w:color="auto"/>
            <w:bottom w:val="none" w:sz="0" w:space="0" w:color="auto"/>
            <w:right w:val="none" w:sz="0" w:space="0" w:color="auto"/>
          </w:divBdr>
        </w:div>
        <w:div w:id="255020395">
          <w:marLeft w:val="640"/>
          <w:marRight w:val="0"/>
          <w:marTop w:val="0"/>
          <w:marBottom w:val="0"/>
          <w:divBdr>
            <w:top w:val="none" w:sz="0" w:space="0" w:color="auto"/>
            <w:left w:val="none" w:sz="0" w:space="0" w:color="auto"/>
            <w:bottom w:val="none" w:sz="0" w:space="0" w:color="auto"/>
            <w:right w:val="none" w:sz="0" w:space="0" w:color="auto"/>
          </w:divBdr>
        </w:div>
        <w:div w:id="546916999">
          <w:marLeft w:val="640"/>
          <w:marRight w:val="0"/>
          <w:marTop w:val="0"/>
          <w:marBottom w:val="0"/>
          <w:divBdr>
            <w:top w:val="none" w:sz="0" w:space="0" w:color="auto"/>
            <w:left w:val="none" w:sz="0" w:space="0" w:color="auto"/>
            <w:bottom w:val="none" w:sz="0" w:space="0" w:color="auto"/>
            <w:right w:val="none" w:sz="0" w:space="0" w:color="auto"/>
          </w:divBdr>
        </w:div>
        <w:div w:id="1134984643">
          <w:marLeft w:val="640"/>
          <w:marRight w:val="0"/>
          <w:marTop w:val="0"/>
          <w:marBottom w:val="0"/>
          <w:divBdr>
            <w:top w:val="none" w:sz="0" w:space="0" w:color="auto"/>
            <w:left w:val="none" w:sz="0" w:space="0" w:color="auto"/>
            <w:bottom w:val="none" w:sz="0" w:space="0" w:color="auto"/>
            <w:right w:val="none" w:sz="0" w:space="0" w:color="auto"/>
          </w:divBdr>
        </w:div>
        <w:div w:id="1208685385">
          <w:marLeft w:val="640"/>
          <w:marRight w:val="0"/>
          <w:marTop w:val="0"/>
          <w:marBottom w:val="0"/>
          <w:divBdr>
            <w:top w:val="none" w:sz="0" w:space="0" w:color="auto"/>
            <w:left w:val="none" w:sz="0" w:space="0" w:color="auto"/>
            <w:bottom w:val="none" w:sz="0" w:space="0" w:color="auto"/>
            <w:right w:val="none" w:sz="0" w:space="0" w:color="auto"/>
          </w:divBdr>
        </w:div>
        <w:div w:id="1839037009">
          <w:marLeft w:val="640"/>
          <w:marRight w:val="0"/>
          <w:marTop w:val="0"/>
          <w:marBottom w:val="0"/>
          <w:divBdr>
            <w:top w:val="none" w:sz="0" w:space="0" w:color="auto"/>
            <w:left w:val="none" w:sz="0" w:space="0" w:color="auto"/>
            <w:bottom w:val="none" w:sz="0" w:space="0" w:color="auto"/>
            <w:right w:val="none" w:sz="0" w:space="0" w:color="auto"/>
          </w:divBdr>
        </w:div>
        <w:div w:id="714736701">
          <w:marLeft w:val="640"/>
          <w:marRight w:val="0"/>
          <w:marTop w:val="0"/>
          <w:marBottom w:val="0"/>
          <w:divBdr>
            <w:top w:val="none" w:sz="0" w:space="0" w:color="auto"/>
            <w:left w:val="none" w:sz="0" w:space="0" w:color="auto"/>
            <w:bottom w:val="none" w:sz="0" w:space="0" w:color="auto"/>
            <w:right w:val="none" w:sz="0" w:space="0" w:color="auto"/>
          </w:divBdr>
        </w:div>
        <w:div w:id="563610084">
          <w:marLeft w:val="640"/>
          <w:marRight w:val="0"/>
          <w:marTop w:val="0"/>
          <w:marBottom w:val="0"/>
          <w:divBdr>
            <w:top w:val="none" w:sz="0" w:space="0" w:color="auto"/>
            <w:left w:val="none" w:sz="0" w:space="0" w:color="auto"/>
            <w:bottom w:val="none" w:sz="0" w:space="0" w:color="auto"/>
            <w:right w:val="none" w:sz="0" w:space="0" w:color="auto"/>
          </w:divBdr>
        </w:div>
        <w:div w:id="372265389">
          <w:marLeft w:val="640"/>
          <w:marRight w:val="0"/>
          <w:marTop w:val="0"/>
          <w:marBottom w:val="0"/>
          <w:divBdr>
            <w:top w:val="none" w:sz="0" w:space="0" w:color="auto"/>
            <w:left w:val="none" w:sz="0" w:space="0" w:color="auto"/>
            <w:bottom w:val="none" w:sz="0" w:space="0" w:color="auto"/>
            <w:right w:val="none" w:sz="0" w:space="0" w:color="auto"/>
          </w:divBdr>
        </w:div>
        <w:div w:id="2072657432">
          <w:marLeft w:val="640"/>
          <w:marRight w:val="0"/>
          <w:marTop w:val="0"/>
          <w:marBottom w:val="0"/>
          <w:divBdr>
            <w:top w:val="none" w:sz="0" w:space="0" w:color="auto"/>
            <w:left w:val="none" w:sz="0" w:space="0" w:color="auto"/>
            <w:bottom w:val="none" w:sz="0" w:space="0" w:color="auto"/>
            <w:right w:val="none" w:sz="0" w:space="0" w:color="auto"/>
          </w:divBdr>
        </w:div>
        <w:div w:id="824708217">
          <w:marLeft w:val="640"/>
          <w:marRight w:val="0"/>
          <w:marTop w:val="0"/>
          <w:marBottom w:val="0"/>
          <w:divBdr>
            <w:top w:val="none" w:sz="0" w:space="0" w:color="auto"/>
            <w:left w:val="none" w:sz="0" w:space="0" w:color="auto"/>
            <w:bottom w:val="none" w:sz="0" w:space="0" w:color="auto"/>
            <w:right w:val="none" w:sz="0" w:space="0" w:color="auto"/>
          </w:divBdr>
        </w:div>
        <w:div w:id="244383985">
          <w:marLeft w:val="640"/>
          <w:marRight w:val="0"/>
          <w:marTop w:val="0"/>
          <w:marBottom w:val="0"/>
          <w:divBdr>
            <w:top w:val="none" w:sz="0" w:space="0" w:color="auto"/>
            <w:left w:val="none" w:sz="0" w:space="0" w:color="auto"/>
            <w:bottom w:val="none" w:sz="0" w:space="0" w:color="auto"/>
            <w:right w:val="none" w:sz="0" w:space="0" w:color="auto"/>
          </w:divBdr>
        </w:div>
        <w:div w:id="945622457">
          <w:marLeft w:val="640"/>
          <w:marRight w:val="0"/>
          <w:marTop w:val="0"/>
          <w:marBottom w:val="0"/>
          <w:divBdr>
            <w:top w:val="none" w:sz="0" w:space="0" w:color="auto"/>
            <w:left w:val="none" w:sz="0" w:space="0" w:color="auto"/>
            <w:bottom w:val="none" w:sz="0" w:space="0" w:color="auto"/>
            <w:right w:val="none" w:sz="0" w:space="0" w:color="auto"/>
          </w:divBdr>
        </w:div>
        <w:div w:id="2028209178">
          <w:marLeft w:val="640"/>
          <w:marRight w:val="0"/>
          <w:marTop w:val="0"/>
          <w:marBottom w:val="0"/>
          <w:divBdr>
            <w:top w:val="none" w:sz="0" w:space="0" w:color="auto"/>
            <w:left w:val="none" w:sz="0" w:space="0" w:color="auto"/>
            <w:bottom w:val="none" w:sz="0" w:space="0" w:color="auto"/>
            <w:right w:val="none" w:sz="0" w:space="0" w:color="auto"/>
          </w:divBdr>
        </w:div>
        <w:div w:id="1541164147">
          <w:marLeft w:val="640"/>
          <w:marRight w:val="0"/>
          <w:marTop w:val="0"/>
          <w:marBottom w:val="0"/>
          <w:divBdr>
            <w:top w:val="none" w:sz="0" w:space="0" w:color="auto"/>
            <w:left w:val="none" w:sz="0" w:space="0" w:color="auto"/>
            <w:bottom w:val="none" w:sz="0" w:space="0" w:color="auto"/>
            <w:right w:val="none" w:sz="0" w:space="0" w:color="auto"/>
          </w:divBdr>
        </w:div>
        <w:div w:id="2122256168">
          <w:marLeft w:val="640"/>
          <w:marRight w:val="0"/>
          <w:marTop w:val="0"/>
          <w:marBottom w:val="0"/>
          <w:divBdr>
            <w:top w:val="none" w:sz="0" w:space="0" w:color="auto"/>
            <w:left w:val="none" w:sz="0" w:space="0" w:color="auto"/>
            <w:bottom w:val="none" w:sz="0" w:space="0" w:color="auto"/>
            <w:right w:val="none" w:sz="0" w:space="0" w:color="auto"/>
          </w:divBdr>
        </w:div>
        <w:div w:id="118839200">
          <w:marLeft w:val="640"/>
          <w:marRight w:val="0"/>
          <w:marTop w:val="0"/>
          <w:marBottom w:val="0"/>
          <w:divBdr>
            <w:top w:val="none" w:sz="0" w:space="0" w:color="auto"/>
            <w:left w:val="none" w:sz="0" w:space="0" w:color="auto"/>
            <w:bottom w:val="none" w:sz="0" w:space="0" w:color="auto"/>
            <w:right w:val="none" w:sz="0" w:space="0" w:color="auto"/>
          </w:divBdr>
        </w:div>
        <w:div w:id="986395229">
          <w:marLeft w:val="640"/>
          <w:marRight w:val="0"/>
          <w:marTop w:val="0"/>
          <w:marBottom w:val="0"/>
          <w:divBdr>
            <w:top w:val="none" w:sz="0" w:space="0" w:color="auto"/>
            <w:left w:val="none" w:sz="0" w:space="0" w:color="auto"/>
            <w:bottom w:val="none" w:sz="0" w:space="0" w:color="auto"/>
            <w:right w:val="none" w:sz="0" w:space="0" w:color="auto"/>
          </w:divBdr>
        </w:div>
        <w:div w:id="859002565">
          <w:marLeft w:val="640"/>
          <w:marRight w:val="0"/>
          <w:marTop w:val="0"/>
          <w:marBottom w:val="0"/>
          <w:divBdr>
            <w:top w:val="none" w:sz="0" w:space="0" w:color="auto"/>
            <w:left w:val="none" w:sz="0" w:space="0" w:color="auto"/>
            <w:bottom w:val="none" w:sz="0" w:space="0" w:color="auto"/>
            <w:right w:val="none" w:sz="0" w:space="0" w:color="auto"/>
          </w:divBdr>
        </w:div>
        <w:div w:id="1958293892">
          <w:marLeft w:val="640"/>
          <w:marRight w:val="0"/>
          <w:marTop w:val="0"/>
          <w:marBottom w:val="0"/>
          <w:divBdr>
            <w:top w:val="none" w:sz="0" w:space="0" w:color="auto"/>
            <w:left w:val="none" w:sz="0" w:space="0" w:color="auto"/>
            <w:bottom w:val="none" w:sz="0" w:space="0" w:color="auto"/>
            <w:right w:val="none" w:sz="0" w:space="0" w:color="auto"/>
          </w:divBdr>
        </w:div>
        <w:div w:id="727654171">
          <w:marLeft w:val="640"/>
          <w:marRight w:val="0"/>
          <w:marTop w:val="0"/>
          <w:marBottom w:val="0"/>
          <w:divBdr>
            <w:top w:val="none" w:sz="0" w:space="0" w:color="auto"/>
            <w:left w:val="none" w:sz="0" w:space="0" w:color="auto"/>
            <w:bottom w:val="none" w:sz="0" w:space="0" w:color="auto"/>
            <w:right w:val="none" w:sz="0" w:space="0" w:color="auto"/>
          </w:divBdr>
        </w:div>
        <w:div w:id="1659652658">
          <w:marLeft w:val="640"/>
          <w:marRight w:val="0"/>
          <w:marTop w:val="0"/>
          <w:marBottom w:val="0"/>
          <w:divBdr>
            <w:top w:val="none" w:sz="0" w:space="0" w:color="auto"/>
            <w:left w:val="none" w:sz="0" w:space="0" w:color="auto"/>
            <w:bottom w:val="none" w:sz="0" w:space="0" w:color="auto"/>
            <w:right w:val="none" w:sz="0" w:space="0" w:color="auto"/>
          </w:divBdr>
        </w:div>
        <w:div w:id="72626788">
          <w:marLeft w:val="640"/>
          <w:marRight w:val="0"/>
          <w:marTop w:val="0"/>
          <w:marBottom w:val="0"/>
          <w:divBdr>
            <w:top w:val="none" w:sz="0" w:space="0" w:color="auto"/>
            <w:left w:val="none" w:sz="0" w:space="0" w:color="auto"/>
            <w:bottom w:val="none" w:sz="0" w:space="0" w:color="auto"/>
            <w:right w:val="none" w:sz="0" w:space="0" w:color="auto"/>
          </w:divBdr>
        </w:div>
        <w:div w:id="960957735">
          <w:marLeft w:val="640"/>
          <w:marRight w:val="0"/>
          <w:marTop w:val="0"/>
          <w:marBottom w:val="0"/>
          <w:divBdr>
            <w:top w:val="none" w:sz="0" w:space="0" w:color="auto"/>
            <w:left w:val="none" w:sz="0" w:space="0" w:color="auto"/>
            <w:bottom w:val="none" w:sz="0" w:space="0" w:color="auto"/>
            <w:right w:val="none" w:sz="0" w:space="0" w:color="auto"/>
          </w:divBdr>
        </w:div>
        <w:div w:id="380520547">
          <w:marLeft w:val="640"/>
          <w:marRight w:val="0"/>
          <w:marTop w:val="0"/>
          <w:marBottom w:val="0"/>
          <w:divBdr>
            <w:top w:val="none" w:sz="0" w:space="0" w:color="auto"/>
            <w:left w:val="none" w:sz="0" w:space="0" w:color="auto"/>
            <w:bottom w:val="none" w:sz="0" w:space="0" w:color="auto"/>
            <w:right w:val="none" w:sz="0" w:space="0" w:color="auto"/>
          </w:divBdr>
        </w:div>
        <w:div w:id="732200178">
          <w:marLeft w:val="640"/>
          <w:marRight w:val="0"/>
          <w:marTop w:val="0"/>
          <w:marBottom w:val="0"/>
          <w:divBdr>
            <w:top w:val="none" w:sz="0" w:space="0" w:color="auto"/>
            <w:left w:val="none" w:sz="0" w:space="0" w:color="auto"/>
            <w:bottom w:val="none" w:sz="0" w:space="0" w:color="auto"/>
            <w:right w:val="none" w:sz="0" w:space="0" w:color="auto"/>
          </w:divBdr>
        </w:div>
        <w:div w:id="90055067">
          <w:marLeft w:val="640"/>
          <w:marRight w:val="0"/>
          <w:marTop w:val="0"/>
          <w:marBottom w:val="0"/>
          <w:divBdr>
            <w:top w:val="none" w:sz="0" w:space="0" w:color="auto"/>
            <w:left w:val="none" w:sz="0" w:space="0" w:color="auto"/>
            <w:bottom w:val="none" w:sz="0" w:space="0" w:color="auto"/>
            <w:right w:val="none" w:sz="0" w:space="0" w:color="auto"/>
          </w:divBdr>
        </w:div>
        <w:div w:id="1187255214">
          <w:marLeft w:val="640"/>
          <w:marRight w:val="0"/>
          <w:marTop w:val="0"/>
          <w:marBottom w:val="0"/>
          <w:divBdr>
            <w:top w:val="none" w:sz="0" w:space="0" w:color="auto"/>
            <w:left w:val="none" w:sz="0" w:space="0" w:color="auto"/>
            <w:bottom w:val="none" w:sz="0" w:space="0" w:color="auto"/>
            <w:right w:val="none" w:sz="0" w:space="0" w:color="auto"/>
          </w:divBdr>
        </w:div>
        <w:div w:id="381290556">
          <w:marLeft w:val="640"/>
          <w:marRight w:val="0"/>
          <w:marTop w:val="0"/>
          <w:marBottom w:val="0"/>
          <w:divBdr>
            <w:top w:val="none" w:sz="0" w:space="0" w:color="auto"/>
            <w:left w:val="none" w:sz="0" w:space="0" w:color="auto"/>
            <w:bottom w:val="none" w:sz="0" w:space="0" w:color="auto"/>
            <w:right w:val="none" w:sz="0" w:space="0" w:color="auto"/>
          </w:divBdr>
        </w:div>
        <w:div w:id="38165477">
          <w:marLeft w:val="640"/>
          <w:marRight w:val="0"/>
          <w:marTop w:val="0"/>
          <w:marBottom w:val="0"/>
          <w:divBdr>
            <w:top w:val="none" w:sz="0" w:space="0" w:color="auto"/>
            <w:left w:val="none" w:sz="0" w:space="0" w:color="auto"/>
            <w:bottom w:val="none" w:sz="0" w:space="0" w:color="auto"/>
            <w:right w:val="none" w:sz="0" w:space="0" w:color="auto"/>
          </w:divBdr>
        </w:div>
        <w:div w:id="129982062">
          <w:marLeft w:val="640"/>
          <w:marRight w:val="0"/>
          <w:marTop w:val="0"/>
          <w:marBottom w:val="0"/>
          <w:divBdr>
            <w:top w:val="none" w:sz="0" w:space="0" w:color="auto"/>
            <w:left w:val="none" w:sz="0" w:space="0" w:color="auto"/>
            <w:bottom w:val="none" w:sz="0" w:space="0" w:color="auto"/>
            <w:right w:val="none" w:sz="0" w:space="0" w:color="auto"/>
          </w:divBdr>
        </w:div>
        <w:div w:id="1372537432">
          <w:marLeft w:val="640"/>
          <w:marRight w:val="0"/>
          <w:marTop w:val="0"/>
          <w:marBottom w:val="0"/>
          <w:divBdr>
            <w:top w:val="none" w:sz="0" w:space="0" w:color="auto"/>
            <w:left w:val="none" w:sz="0" w:space="0" w:color="auto"/>
            <w:bottom w:val="none" w:sz="0" w:space="0" w:color="auto"/>
            <w:right w:val="none" w:sz="0" w:space="0" w:color="auto"/>
          </w:divBdr>
        </w:div>
        <w:div w:id="1013218361">
          <w:marLeft w:val="640"/>
          <w:marRight w:val="0"/>
          <w:marTop w:val="0"/>
          <w:marBottom w:val="0"/>
          <w:divBdr>
            <w:top w:val="none" w:sz="0" w:space="0" w:color="auto"/>
            <w:left w:val="none" w:sz="0" w:space="0" w:color="auto"/>
            <w:bottom w:val="none" w:sz="0" w:space="0" w:color="auto"/>
            <w:right w:val="none" w:sz="0" w:space="0" w:color="auto"/>
          </w:divBdr>
        </w:div>
        <w:div w:id="1297297660">
          <w:marLeft w:val="640"/>
          <w:marRight w:val="0"/>
          <w:marTop w:val="0"/>
          <w:marBottom w:val="0"/>
          <w:divBdr>
            <w:top w:val="none" w:sz="0" w:space="0" w:color="auto"/>
            <w:left w:val="none" w:sz="0" w:space="0" w:color="auto"/>
            <w:bottom w:val="none" w:sz="0" w:space="0" w:color="auto"/>
            <w:right w:val="none" w:sz="0" w:space="0" w:color="auto"/>
          </w:divBdr>
        </w:div>
        <w:div w:id="996500243">
          <w:marLeft w:val="640"/>
          <w:marRight w:val="0"/>
          <w:marTop w:val="0"/>
          <w:marBottom w:val="0"/>
          <w:divBdr>
            <w:top w:val="none" w:sz="0" w:space="0" w:color="auto"/>
            <w:left w:val="none" w:sz="0" w:space="0" w:color="auto"/>
            <w:bottom w:val="none" w:sz="0" w:space="0" w:color="auto"/>
            <w:right w:val="none" w:sz="0" w:space="0" w:color="auto"/>
          </w:divBdr>
        </w:div>
        <w:div w:id="2139489615">
          <w:marLeft w:val="640"/>
          <w:marRight w:val="0"/>
          <w:marTop w:val="0"/>
          <w:marBottom w:val="0"/>
          <w:divBdr>
            <w:top w:val="none" w:sz="0" w:space="0" w:color="auto"/>
            <w:left w:val="none" w:sz="0" w:space="0" w:color="auto"/>
            <w:bottom w:val="none" w:sz="0" w:space="0" w:color="auto"/>
            <w:right w:val="none" w:sz="0" w:space="0" w:color="auto"/>
          </w:divBdr>
        </w:div>
        <w:div w:id="715083268">
          <w:marLeft w:val="640"/>
          <w:marRight w:val="0"/>
          <w:marTop w:val="0"/>
          <w:marBottom w:val="0"/>
          <w:divBdr>
            <w:top w:val="none" w:sz="0" w:space="0" w:color="auto"/>
            <w:left w:val="none" w:sz="0" w:space="0" w:color="auto"/>
            <w:bottom w:val="none" w:sz="0" w:space="0" w:color="auto"/>
            <w:right w:val="none" w:sz="0" w:space="0" w:color="auto"/>
          </w:divBdr>
        </w:div>
        <w:div w:id="512184586">
          <w:marLeft w:val="640"/>
          <w:marRight w:val="0"/>
          <w:marTop w:val="0"/>
          <w:marBottom w:val="0"/>
          <w:divBdr>
            <w:top w:val="none" w:sz="0" w:space="0" w:color="auto"/>
            <w:left w:val="none" w:sz="0" w:space="0" w:color="auto"/>
            <w:bottom w:val="none" w:sz="0" w:space="0" w:color="auto"/>
            <w:right w:val="none" w:sz="0" w:space="0" w:color="auto"/>
          </w:divBdr>
        </w:div>
        <w:div w:id="2095201349">
          <w:marLeft w:val="640"/>
          <w:marRight w:val="0"/>
          <w:marTop w:val="0"/>
          <w:marBottom w:val="0"/>
          <w:divBdr>
            <w:top w:val="none" w:sz="0" w:space="0" w:color="auto"/>
            <w:left w:val="none" w:sz="0" w:space="0" w:color="auto"/>
            <w:bottom w:val="none" w:sz="0" w:space="0" w:color="auto"/>
            <w:right w:val="none" w:sz="0" w:space="0" w:color="auto"/>
          </w:divBdr>
        </w:div>
        <w:div w:id="887765647">
          <w:marLeft w:val="640"/>
          <w:marRight w:val="0"/>
          <w:marTop w:val="0"/>
          <w:marBottom w:val="0"/>
          <w:divBdr>
            <w:top w:val="none" w:sz="0" w:space="0" w:color="auto"/>
            <w:left w:val="none" w:sz="0" w:space="0" w:color="auto"/>
            <w:bottom w:val="none" w:sz="0" w:space="0" w:color="auto"/>
            <w:right w:val="none" w:sz="0" w:space="0" w:color="auto"/>
          </w:divBdr>
        </w:div>
        <w:div w:id="546726385">
          <w:marLeft w:val="640"/>
          <w:marRight w:val="0"/>
          <w:marTop w:val="0"/>
          <w:marBottom w:val="0"/>
          <w:divBdr>
            <w:top w:val="none" w:sz="0" w:space="0" w:color="auto"/>
            <w:left w:val="none" w:sz="0" w:space="0" w:color="auto"/>
            <w:bottom w:val="none" w:sz="0" w:space="0" w:color="auto"/>
            <w:right w:val="none" w:sz="0" w:space="0" w:color="auto"/>
          </w:divBdr>
        </w:div>
        <w:div w:id="2096582887">
          <w:marLeft w:val="640"/>
          <w:marRight w:val="0"/>
          <w:marTop w:val="0"/>
          <w:marBottom w:val="0"/>
          <w:divBdr>
            <w:top w:val="none" w:sz="0" w:space="0" w:color="auto"/>
            <w:left w:val="none" w:sz="0" w:space="0" w:color="auto"/>
            <w:bottom w:val="none" w:sz="0" w:space="0" w:color="auto"/>
            <w:right w:val="none" w:sz="0" w:space="0" w:color="auto"/>
          </w:divBdr>
        </w:div>
        <w:div w:id="1157648300">
          <w:marLeft w:val="640"/>
          <w:marRight w:val="0"/>
          <w:marTop w:val="0"/>
          <w:marBottom w:val="0"/>
          <w:divBdr>
            <w:top w:val="none" w:sz="0" w:space="0" w:color="auto"/>
            <w:left w:val="none" w:sz="0" w:space="0" w:color="auto"/>
            <w:bottom w:val="none" w:sz="0" w:space="0" w:color="auto"/>
            <w:right w:val="none" w:sz="0" w:space="0" w:color="auto"/>
          </w:divBdr>
        </w:div>
        <w:div w:id="744452811">
          <w:marLeft w:val="640"/>
          <w:marRight w:val="0"/>
          <w:marTop w:val="0"/>
          <w:marBottom w:val="0"/>
          <w:divBdr>
            <w:top w:val="none" w:sz="0" w:space="0" w:color="auto"/>
            <w:left w:val="none" w:sz="0" w:space="0" w:color="auto"/>
            <w:bottom w:val="none" w:sz="0" w:space="0" w:color="auto"/>
            <w:right w:val="none" w:sz="0" w:space="0" w:color="auto"/>
          </w:divBdr>
        </w:div>
        <w:div w:id="1850102356">
          <w:marLeft w:val="640"/>
          <w:marRight w:val="0"/>
          <w:marTop w:val="0"/>
          <w:marBottom w:val="0"/>
          <w:divBdr>
            <w:top w:val="none" w:sz="0" w:space="0" w:color="auto"/>
            <w:left w:val="none" w:sz="0" w:space="0" w:color="auto"/>
            <w:bottom w:val="none" w:sz="0" w:space="0" w:color="auto"/>
            <w:right w:val="none" w:sz="0" w:space="0" w:color="auto"/>
          </w:divBdr>
        </w:div>
        <w:div w:id="2107536121">
          <w:marLeft w:val="640"/>
          <w:marRight w:val="0"/>
          <w:marTop w:val="0"/>
          <w:marBottom w:val="0"/>
          <w:divBdr>
            <w:top w:val="none" w:sz="0" w:space="0" w:color="auto"/>
            <w:left w:val="none" w:sz="0" w:space="0" w:color="auto"/>
            <w:bottom w:val="none" w:sz="0" w:space="0" w:color="auto"/>
            <w:right w:val="none" w:sz="0" w:space="0" w:color="auto"/>
          </w:divBdr>
        </w:div>
        <w:div w:id="1445728805">
          <w:marLeft w:val="640"/>
          <w:marRight w:val="0"/>
          <w:marTop w:val="0"/>
          <w:marBottom w:val="0"/>
          <w:divBdr>
            <w:top w:val="none" w:sz="0" w:space="0" w:color="auto"/>
            <w:left w:val="none" w:sz="0" w:space="0" w:color="auto"/>
            <w:bottom w:val="none" w:sz="0" w:space="0" w:color="auto"/>
            <w:right w:val="none" w:sz="0" w:space="0" w:color="auto"/>
          </w:divBdr>
        </w:div>
        <w:div w:id="623273868">
          <w:marLeft w:val="640"/>
          <w:marRight w:val="0"/>
          <w:marTop w:val="0"/>
          <w:marBottom w:val="0"/>
          <w:divBdr>
            <w:top w:val="none" w:sz="0" w:space="0" w:color="auto"/>
            <w:left w:val="none" w:sz="0" w:space="0" w:color="auto"/>
            <w:bottom w:val="none" w:sz="0" w:space="0" w:color="auto"/>
            <w:right w:val="none" w:sz="0" w:space="0" w:color="auto"/>
          </w:divBdr>
        </w:div>
        <w:div w:id="113378271">
          <w:marLeft w:val="640"/>
          <w:marRight w:val="0"/>
          <w:marTop w:val="0"/>
          <w:marBottom w:val="0"/>
          <w:divBdr>
            <w:top w:val="none" w:sz="0" w:space="0" w:color="auto"/>
            <w:left w:val="none" w:sz="0" w:space="0" w:color="auto"/>
            <w:bottom w:val="none" w:sz="0" w:space="0" w:color="auto"/>
            <w:right w:val="none" w:sz="0" w:space="0" w:color="auto"/>
          </w:divBdr>
        </w:div>
        <w:div w:id="396054075">
          <w:marLeft w:val="640"/>
          <w:marRight w:val="0"/>
          <w:marTop w:val="0"/>
          <w:marBottom w:val="0"/>
          <w:divBdr>
            <w:top w:val="none" w:sz="0" w:space="0" w:color="auto"/>
            <w:left w:val="none" w:sz="0" w:space="0" w:color="auto"/>
            <w:bottom w:val="none" w:sz="0" w:space="0" w:color="auto"/>
            <w:right w:val="none" w:sz="0" w:space="0" w:color="auto"/>
          </w:divBdr>
        </w:div>
        <w:div w:id="1286429946">
          <w:marLeft w:val="640"/>
          <w:marRight w:val="0"/>
          <w:marTop w:val="0"/>
          <w:marBottom w:val="0"/>
          <w:divBdr>
            <w:top w:val="none" w:sz="0" w:space="0" w:color="auto"/>
            <w:left w:val="none" w:sz="0" w:space="0" w:color="auto"/>
            <w:bottom w:val="none" w:sz="0" w:space="0" w:color="auto"/>
            <w:right w:val="none" w:sz="0" w:space="0" w:color="auto"/>
          </w:divBdr>
        </w:div>
        <w:div w:id="239019782">
          <w:marLeft w:val="640"/>
          <w:marRight w:val="0"/>
          <w:marTop w:val="0"/>
          <w:marBottom w:val="0"/>
          <w:divBdr>
            <w:top w:val="none" w:sz="0" w:space="0" w:color="auto"/>
            <w:left w:val="none" w:sz="0" w:space="0" w:color="auto"/>
            <w:bottom w:val="none" w:sz="0" w:space="0" w:color="auto"/>
            <w:right w:val="none" w:sz="0" w:space="0" w:color="auto"/>
          </w:divBdr>
        </w:div>
        <w:div w:id="829954209">
          <w:marLeft w:val="640"/>
          <w:marRight w:val="0"/>
          <w:marTop w:val="0"/>
          <w:marBottom w:val="0"/>
          <w:divBdr>
            <w:top w:val="none" w:sz="0" w:space="0" w:color="auto"/>
            <w:left w:val="none" w:sz="0" w:space="0" w:color="auto"/>
            <w:bottom w:val="none" w:sz="0" w:space="0" w:color="auto"/>
            <w:right w:val="none" w:sz="0" w:space="0" w:color="auto"/>
          </w:divBdr>
        </w:div>
        <w:div w:id="1645157073">
          <w:marLeft w:val="640"/>
          <w:marRight w:val="0"/>
          <w:marTop w:val="0"/>
          <w:marBottom w:val="0"/>
          <w:divBdr>
            <w:top w:val="none" w:sz="0" w:space="0" w:color="auto"/>
            <w:left w:val="none" w:sz="0" w:space="0" w:color="auto"/>
            <w:bottom w:val="none" w:sz="0" w:space="0" w:color="auto"/>
            <w:right w:val="none" w:sz="0" w:space="0" w:color="auto"/>
          </w:divBdr>
        </w:div>
        <w:div w:id="1170605656">
          <w:marLeft w:val="640"/>
          <w:marRight w:val="0"/>
          <w:marTop w:val="0"/>
          <w:marBottom w:val="0"/>
          <w:divBdr>
            <w:top w:val="none" w:sz="0" w:space="0" w:color="auto"/>
            <w:left w:val="none" w:sz="0" w:space="0" w:color="auto"/>
            <w:bottom w:val="none" w:sz="0" w:space="0" w:color="auto"/>
            <w:right w:val="none" w:sz="0" w:space="0" w:color="auto"/>
          </w:divBdr>
        </w:div>
        <w:div w:id="2045592440">
          <w:marLeft w:val="640"/>
          <w:marRight w:val="0"/>
          <w:marTop w:val="0"/>
          <w:marBottom w:val="0"/>
          <w:divBdr>
            <w:top w:val="none" w:sz="0" w:space="0" w:color="auto"/>
            <w:left w:val="none" w:sz="0" w:space="0" w:color="auto"/>
            <w:bottom w:val="none" w:sz="0" w:space="0" w:color="auto"/>
            <w:right w:val="none" w:sz="0" w:space="0" w:color="auto"/>
          </w:divBdr>
        </w:div>
        <w:div w:id="1953979188">
          <w:marLeft w:val="640"/>
          <w:marRight w:val="0"/>
          <w:marTop w:val="0"/>
          <w:marBottom w:val="0"/>
          <w:divBdr>
            <w:top w:val="none" w:sz="0" w:space="0" w:color="auto"/>
            <w:left w:val="none" w:sz="0" w:space="0" w:color="auto"/>
            <w:bottom w:val="none" w:sz="0" w:space="0" w:color="auto"/>
            <w:right w:val="none" w:sz="0" w:space="0" w:color="auto"/>
          </w:divBdr>
        </w:div>
        <w:div w:id="190386025">
          <w:marLeft w:val="640"/>
          <w:marRight w:val="0"/>
          <w:marTop w:val="0"/>
          <w:marBottom w:val="0"/>
          <w:divBdr>
            <w:top w:val="none" w:sz="0" w:space="0" w:color="auto"/>
            <w:left w:val="none" w:sz="0" w:space="0" w:color="auto"/>
            <w:bottom w:val="none" w:sz="0" w:space="0" w:color="auto"/>
            <w:right w:val="none" w:sz="0" w:space="0" w:color="auto"/>
          </w:divBdr>
        </w:div>
        <w:div w:id="863639451">
          <w:marLeft w:val="640"/>
          <w:marRight w:val="0"/>
          <w:marTop w:val="0"/>
          <w:marBottom w:val="0"/>
          <w:divBdr>
            <w:top w:val="none" w:sz="0" w:space="0" w:color="auto"/>
            <w:left w:val="none" w:sz="0" w:space="0" w:color="auto"/>
            <w:bottom w:val="none" w:sz="0" w:space="0" w:color="auto"/>
            <w:right w:val="none" w:sz="0" w:space="0" w:color="auto"/>
          </w:divBdr>
        </w:div>
        <w:div w:id="307131551">
          <w:marLeft w:val="640"/>
          <w:marRight w:val="0"/>
          <w:marTop w:val="0"/>
          <w:marBottom w:val="0"/>
          <w:divBdr>
            <w:top w:val="none" w:sz="0" w:space="0" w:color="auto"/>
            <w:left w:val="none" w:sz="0" w:space="0" w:color="auto"/>
            <w:bottom w:val="none" w:sz="0" w:space="0" w:color="auto"/>
            <w:right w:val="none" w:sz="0" w:space="0" w:color="auto"/>
          </w:divBdr>
        </w:div>
        <w:div w:id="325665803">
          <w:marLeft w:val="640"/>
          <w:marRight w:val="0"/>
          <w:marTop w:val="0"/>
          <w:marBottom w:val="0"/>
          <w:divBdr>
            <w:top w:val="none" w:sz="0" w:space="0" w:color="auto"/>
            <w:left w:val="none" w:sz="0" w:space="0" w:color="auto"/>
            <w:bottom w:val="none" w:sz="0" w:space="0" w:color="auto"/>
            <w:right w:val="none" w:sz="0" w:space="0" w:color="auto"/>
          </w:divBdr>
        </w:div>
        <w:div w:id="1978366492">
          <w:marLeft w:val="640"/>
          <w:marRight w:val="0"/>
          <w:marTop w:val="0"/>
          <w:marBottom w:val="0"/>
          <w:divBdr>
            <w:top w:val="none" w:sz="0" w:space="0" w:color="auto"/>
            <w:left w:val="none" w:sz="0" w:space="0" w:color="auto"/>
            <w:bottom w:val="none" w:sz="0" w:space="0" w:color="auto"/>
            <w:right w:val="none" w:sz="0" w:space="0" w:color="auto"/>
          </w:divBdr>
        </w:div>
        <w:div w:id="1071002077">
          <w:marLeft w:val="640"/>
          <w:marRight w:val="0"/>
          <w:marTop w:val="0"/>
          <w:marBottom w:val="0"/>
          <w:divBdr>
            <w:top w:val="none" w:sz="0" w:space="0" w:color="auto"/>
            <w:left w:val="none" w:sz="0" w:space="0" w:color="auto"/>
            <w:bottom w:val="none" w:sz="0" w:space="0" w:color="auto"/>
            <w:right w:val="none" w:sz="0" w:space="0" w:color="auto"/>
          </w:divBdr>
        </w:div>
        <w:div w:id="264197640">
          <w:marLeft w:val="640"/>
          <w:marRight w:val="0"/>
          <w:marTop w:val="0"/>
          <w:marBottom w:val="0"/>
          <w:divBdr>
            <w:top w:val="none" w:sz="0" w:space="0" w:color="auto"/>
            <w:left w:val="none" w:sz="0" w:space="0" w:color="auto"/>
            <w:bottom w:val="none" w:sz="0" w:space="0" w:color="auto"/>
            <w:right w:val="none" w:sz="0" w:space="0" w:color="auto"/>
          </w:divBdr>
        </w:div>
        <w:div w:id="515121123">
          <w:marLeft w:val="640"/>
          <w:marRight w:val="0"/>
          <w:marTop w:val="0"/>
          <w:marBottom w:val="0"/>
          <w:divBdr>
            <w:top w:val="none" w:sz="0" w:space="0" w:color="auto"/>
            <w:left w:val="none" w:sz="0" w:space="0" w:color="auto"/>
            <w:bottom w:val="none" w:sz="0" w:space="0" w:color="auto"/>
            <w:right w:val="none" w:sz="0" w:space="0" w:color="auto"/>
          </w:divBdr>
        </w:div>
        <w:div w:id="1171216414">
          <w:marLeft w:val="640"/>
          <w:marRight w:val="0"/>
          <w:marTop w:val="0"/>
          <w:marBottom w:val="0"/>
          <w:divBdr>
            <w:top w:val="none" w:sz="0" w:space="0" w:color="auto"/>
            <w:left w:val="none" w:sz="0" w:space="0" w:color="auto"/>
            <w:bottom w:val="none" w:sz="0" w:space="0" w:color="auto"/>
            <w:right w:val="none" w:sz="0" w:space="0" w:color="auto"/>
          </w:divBdr>
        </w:div>
        <w:div w:id="512690082">
          <w:marLeft w:val="640"/>
          <w:marRight w:val="0"/>
          <w:marTop w:val="0"/>
          <w:marBottom w:val="0"/>
          <w:divBdr>
            <w:top w:val="none" w:sz="0" w:space="0" w:color="auto"/>
            <w:left w:val="none" w:sz="0" w:space="0" w:color="auto"/>
            <w:bottom w:val="none" w:sz="0" w:space="0" w:color="auto"/>
            <w:right w:val="none" w:sz="0" w:space="0" w:color="auto"/>
          </w:divBdr>
        </w:div>
        <w:div w:id="1741252330">
          <w:marLeft w:val="640"/>
          <w:marRight w:val="0"/>
          <w:marTop w:val="0"/>
          <w:marBottom w:val="0"/>
          <w:divBdr>
            <w:top w:val="none" w:sz="0" w:space="0" w:color="auto"/>
            <w:left w:val="none" w:sz="0" w:space="0" w:color="auto"/>
            <w:bottom w:val="none" w:sz="0" w:space="0" w:color="auto"/>
            <w:right w:val="none" w:sz="0" w:space="0" w:color="auto"/>
          </w:divBdr>
        </w:div>
        <w:div w:id="1185947486">
          <w:marLeft w:val="640"/>
          <w:marRight w:val="0"/>
          <w:marTop w:val="0"/>
          <w:marBottom w:val="0"/>
          <w:divBdr>
            <w:top w:val="none" w:sz="0" w:space="0" w:color="auto"/>
            <w:left w:val="none" w:sz="0" w:space="0" w:color="auto"/>
            <w:bottom w:val="none" w:sz="0" w:space="0" w:color="auto"/>
            <w:right w:val="none" w:sz="0" w:space="0" w:color="auto"/>
          </w:divBdr>
        </w:div>
        <w:div w:id="1562330508">
          <w:marLeft w:val="640"/>
          <w:marRight w:val="0"/>
          <w:marTop w:val="0"/>
          <w:marBottom w:val="0"/>
          <w:divBdr>
            <w:top w:val="none" w:sz="0" w:space="0" w:color="auto"/>
            <w:left w:val="none" w:sz="0" w:space="0" w:color="auto"/>
            <w:bottom w:val="none" w:sz="0" w:space="0" w:color="auto"/>
            <w:right w:val="none" w:sz="0" w:space="0" w:color="auto"/>
          </w:divBdr>
        </w:div>
        <w:div w:id="786774886">
          <w:marLeft w:val="640"/>
          <w:marRight w:val="0"/>
          <w:marTop w:val="0"/>
          <w:marBottom w:val="0"/>
          <w:divBdr>
            <w:top w:val="none" w:sz="0" w:space="0" w:color="auto"/>
            <w:left w:val="none" w:sz="0" w:space="0" w:color="auto"/>
            <w:bottom w:val="none" w:sz="0" w:space="0" w:color="auto"/>
            <w:right w:val="none" w:sz="0" w:space="0" w:color="auto"/>
          </w:divBdr>
        </w:div>
        <w:div w:id="1665550357">
          <w:marLeft w:val="640"/>
          <w:marRight w:val="0"/>
          <w:marTop w:val="0"/>
          <w:marBottom w:val="0"/>
          <w:divBdr>
            <w:top w:val="none" w:sz="0" w:space="0" w:color="auto"/>
            <w:left w:val="none" w:sz="0" w:space="0" w:color="auto"/>
            <w:bottom w:val="none" w:sz="0" w:space="0" w:color="auto"/>
            <w:right w:val="none" w:sz="0" w:space="0" w:color="auto"/>
          </w:divBdr>
        </w:div>
        <w:div w:id="1625381567">
          <w:marLeft w:val="640"/>
          <w:marRight w:val="0"/>
          <w:marTop w:val="0"/>
          <w:marBottom w:val="0"/>
          <w:divBdr>
            <w:top w:val="none" w:sz="0" w:space="0" w:color="auto"/>
            <w:left w:val="none" w:sz="0" w:space="0" w:color="auto"/>
            <w:bottom w:val="none" w:sz="0" w:space="0" w:color="auto"/>
            <w:right w:val="none" w:sz="0" w:space="0" w:color="auto"/>
          </w:divBdr>
        </w:div>
        <w:div w:id="1821068837">
          <w:marLeft w:val="640"/>
          <w:marRight w:val="0"/>
          <w:marTop w:val="0"/>
          <w:marBottom w:val="0"/>
          <w:divBdr>
            <w:top w:val="none" w:sz="0" w:space="0" w:color="auto"/>
            <w:left w:val="none" w:sz="0" w:space="0" w:color="auto"/>
            <w:bottom w:val="none" w:sz="0" w:space="0" w:color="auto"/>
            <w:right w:val="none" w:sz="0" w:space="0" w:color="auto"/>
          </w:divBdr>
        </w:div>
      </w:divsChild>
    </w:div>
    <w:div w:id="362903674">
      <w:bodyDiv w:val="1"/>
      <w:marLeft w:val="0"/>
      <w:marRight w:val="0"/>
      <w:marTop w:val="0"/>
      <w:marBottom w:val="0"/>
      <w:divBdr>
        <w:top w:val="none" w:sz="0" w:space="0" w:color="auto"/>
        <w:left w:val="none" w:sz="0" w:space="0" w:color="auto"/>
        <w:bottom w:val="none" w:sz="0" w:space="0" w:color="auto"/>
        <w:right w:val="none" w:sz="0" w:space="0" w:color="auto"/>
      </w:divBdr>
      <w:divsChild>
        <w:div w:id="1169833787">
          <w:marLeft w:val="640"/>
          <w:marRight w:val="0"/>
          <w:marTop w:val="0"/>
          <w:marBottom w:val="0"/>
          <w:divBdr>
            <w:top w:val="none" w:sz="0" w:space="0" w:color="auto"/>
            <w:left w:val="none" w:sz="0" w:space="0" w:color="auto"/>
            <w:bottom w:val="none" w:sz="0" w:space="0" w:color="auto"/>
            <w:right w:val="none" w:sz="0" w:space="0" w:color="auto"/>
          </w:divBdr>
        </w:div>
        <w:div w:id="1274170287">
          <w:marLeft w:val="640"/>
          <w:marRight w:val="0"/>
          <w:marTop w:val="0"/>
          <w:marBottom w:val="0"/>
          <w:divBdr>
            <w:top w:val="none" w:sz="0" w:space="0" w:color="auto"/>
            <w:left w:val="none" w:sz="0" w:space="0" w:color="auto"/>
            <w:bottom w:val="none" w:sz="0" w:space="0" w:color="auto"/>
            <w:right w:val="none" w:sz="0" w:space="0" w:color="auto"/>
          </w:divBdr>
        </w:div>
        <w:div w:id="368838544">
          <w:marLeft w:val="640"/>
          <w:marRight w:val="0"/>
          <w:marTop w:val="0"/>
          <w:marBottom w:val="0"/>
          <w:divBdr>
            <w:top w:val="none" w:sz="0" w:space="0" w:color="auto"/>
            <w:left w:val="none" w:sz="0" w:space="0" w:color="auto"/>
            <w:bottom w:val="none" w:sz="0" w:space="0" w:color="auto"/>
            <w:right w:val="none" w:sz="0" w:space="0" w:color="auto"/>
          </w:divBdr>
        </w:div>
        <w:div w:id="418253185">
          <w:marLeft w:val="640"/>
          <w:marRight w:val="0"/>
          <w:marTop w:val="0"/>
          <w:marBottom w:val="0"/>
          <w:divBdr>
            <w:top w:val="none" w:sz="0" w:space="0" w:color="auto"/>
            <w:left w:val="none" w:sz="0" w:space="0" w:color="auto"/>
            <w:bottom w:val="none" w:sz="0" w:space="0" w:color="auto"/>
            <w:right w:val="none" w:sz="0" w:space="0" w:color="auto"/>
          </w:divBdr>
        </w:div>
        <w:div w:id="882716457">
          <w:marLeft w:val="640"/>
          <w:marRight w:val="0"/>
          <w:marTop w:val="0"/>
          <w:marBottom w:val="0"/>
          <w:divBdr>
            <w:top w:val="none" w:sz="0" w:space="0" w:color="auto"/>
            <w:left w:val="none" w:sz="0" w:space="0" w:color="auto"/>
            <w:bottom w:val="none" w:sz="0" w:space="0" w:color="auto"/>
            <w:right w:val="none" w:sz="0" w:space="0" w:color="auto"/>
          </w:divBdr>
        </w:div>
        <w:div w:id="1096554261">
          <w:marLeft w:val="640"/>
          <w:marRight w:val="0"/>
          <w:marTop w:val="0"/>
          <w:marBottom w:val="0"/>
          <w:divBdr>
            <w:top w:val="none" w:sz="0" w:space="0" w:color="auto"/>
            <w:left w:val="none" w:sz="0" w:space="0" w:color="auto"/>
            <w:bottom w:val="none" w:sz="0" w:space="0" w:color="auto"/>
            <w:right w:val="none" w:sz="0" w:space="0" w:color="auto"/>
          </w:divBdr>
        </w:div>
        <w:div w:id="269092042">
          <w:marLeft w:val="640"/>
          <w:marRight w:val="0"/>
          <w:marTop w:val="0"/>
          <w:marBottom w:val="0"/>
          <w:divBdr>
            <w:top w:val="none" w:sz="0" w:space="0" w:color="auto"/>
            <w:left w:val="none" w:sz="0" w:space="0" w:color="auto"/>
            <w:bottom w:val="none" w:sz="0" w:space="0" w:color="auto"/>
            <w:right w:val="none" w:sz="0" w:space="0" w:color="auto"/>
          </w:divBdr>
        </w:div>
        <w:div w:id="952857374">
          <w:marLeft w:val="640"/>
          <w:marRight w:val="0"/>
          <w:marTop w:val="0"/>
          <w:marBottom w:val="0"/>
          <w:divBdr>
            <w:top w:val="none" w:sz="0" w:space="0" w:color="auto"/>
            <w:left w:val="none" w:sz="0" w:space="0" w:color="auto"/>
            <w:bottom w:val="none" w:sz="0" w:space="0" w:color="auto"/>
            <w:right w:val="none" w:sz="0" w:space="0" w:color="auto"/>
          </w:divBdr>
        </w:div>
        <w:div w:id="1604920077">
          <w:marLeft w:val="640"/>
          <w:marRight w:val="0"/>
          <w:marTop w:val="0"/>
          <w:marBottom w:val="0"/>
          <w:divBdr>
            <w:top w:val="none" w:sz="0" w:space="0" w:color="auto"/>
            <w:left w:val="none" w:sz="0" w:space="0" w:color="auto"/>
            <w:bottom w:val="none" w:sz="0" w:space="0" w:color="auto"/>
            <w:right w:val="none" w:sz="0" w:space="0" w:color="auto"/>
          </w:divBdr>
        </w:div>
        <w:div w:id="1047267639">
          <w:marLeft w:val="640"/>
          <w:marRight w:val="0"/>
          <w:marTop w:val="0"/>
          <w:marBottom w:val="0"/>
          <w:divBdr>
            <w:top w:val="none" w:sz="0" w:space="0" w:color="auto"/>
            <w:left w:val="none" w:sz="0" w:space="0" w:color="auto"/>
            <w:bottom w:val="none" w:sz="0" w:space="0" w:color="auto"/>
            <w:right w:val="none" w:sz="0" w:space="0" w:color="auto"/>
          </w:divBdr>
        </w:div>
        <w:div w:id="2101020892">
          <w:marLeft w:val="640"/>
          <w:marRight w:val="0"/>
          <w:marTop w:val="0"/>
          <w:marBottom w:val="0"/>
          <w:divBdr>
            <w:top w:val="none" w:sz="0" w:space="0" w:color="auto"/>
            <w:left w:val="none" w:sz="0" w:space="0" w:color="auto"/>
            <w:bottom w:val="none" w:sz="0" w:space="0" w:color="auto"/>
            <w:right w:val="none" w:sz="0" w:space="0" w:color="auto"/>
          </w:divBdr>
        </w:div>
        <w:div w:id="1502624810">
          <w:marLeft w:val="640"/>
          <w:marRight w:val="0"/>
          <w:marTop w:val="0"/>
          <w:marBottom w:val="0"/>
          <w:divBdr>
            <w:top w:val="none" w:sz="0" w:space="0" w:color="auto"/>
            <w:left w:val="none" w:sz="0" w:space="0" w:color="auto"/>
            <w:bottom w:val="none" w:sz="0" w:space="0" w:color="auto"/>
            <w:right w:val="none" w:sz="0" w:space="0" w:color="auto"/>
          </w:divBdr>
        </w:div>
        <w:div w:id="548155165">
          <w:marLeft w:val="640"/>
          <w:marRight w:val="0"/>
          <w:marTop w:val="0"/>
          <w:marBottom w:val="0"/>
          <w:divBdr>
            <w:top w:val="none" w:sz="0" w:space="0" w:color="auto"/>
            <w:left w:val="none" w:sz="0" w:space="0" w:color="auto"/>
            <w:bottom w:val="none" w:sz="0" w:space="0" w:color="auto"/>
            <w:right w:val="none" w:sz="0" w:space="0" w:color="auto"/>
          </w:divBdr>
        </w:div>
        <w:div w:id="227037872">
          <w:marLeft w:val="640"/>
          <w:marRight w:val="0"/>
          <w:marTop w:val="0"/>
          <w:marBottom w:val="0"/>
          <w:divBdr>
            <w:top w:val="none" w:sz="0" w:space="0" w:color="auto"/>
            <w:left w:val="none" w:sz="0" w:space="0" w:color="auto"/>
            <w:bottom w:val="none" w:sz="0" w:space="0" w:color="auto"/>
            <w:right w:val="none" w:sz="0" w:space="0" w:color="auto"/>
          </w:divBdr>
        </w:div>
        <w:div w:id="1143277239">
          <w:marLeft w:val="640"/>
          <w:marRight w:val="0"/>
          <w:marTop w:val="0"/>
          <w:marBottom w:val="0"/>
          <w:divBdr>
            <w:top w:val="none" w:sz="0" w:space="0" w:color="auto"/>
            <w:left w:val="none" w:sz="0" w:space="0" w:color="auto"/>
            <w:bottom w:val="none" w:sz="0" w:space="0" w:color="auto"/>
            <w:right w:val="none" w:sz="0" w:space="0" w:color="auto"/>
          </w:divBdr>
        </w:div>
        <w:div w:id="697436343">
          <w:marLeft w:val="640"/>
          <w:marRight w:val="0"/>
          <w:marTop w:val="0"/>
          <w:marBottom w:val="0"/>
          <w:divBdr>
            <w:top w:val="none" w:sz="0" w:space="0" w:color="auto"/>
            <w:left w:val="none" w:sz="0" w:space="0" w:color="auto"/>
            <w:bottom w:val="none" w:sz="0" w:space="0" w:color="auto"/>
            <w:right w:val="none" w:sz="0" w:space="0" w:color="auto"/>
          </w:divBdr>
        </w:div>
        <w:div w:id="1760323745">
          <w:marLeft w:val="640"/>
          <w:marRight w:val="0"/>
          <w:marTop w:val="0"/>
          <w:marBottom w:val="0"/>
          <w:divBdr>
            <w:top w:val="none" w:sz="0" w:space="0" w:color="auto"/>
            <w:left w:val="none" w:sz="0" w:space="0" w:color="auto"/>
            <w:bottom w:val="none" w:sz="0" w:space="0" w:color="auto"/>
            <w:right w:val="none" w:sz="0" w:space="0" w:color="auto"/>
          </w:divBdr>
        </w:div>
        <w:div w:id="29964839">
          <w:marLeft w:val="640"/>
          <w:marRight w:val="0"/>
          <w:marTop w:val="0"/>
          <w:marBottom w:val="0"/>
          <w:divBdr>
            <w:top w:val="none" w:sz="0" w:space="0" w:color="auto"/>
            <w:left w:val="none" w:sz="0" w:space="0" w:color="auto"/>
            <w:bottom w:val="none" w:sz="0" w:space="0" w:color="auto"/>
            <w:right w:val="none" w:sz="0" w:space="0" w:color="auto"/>
          </w:divBdr>
        </w:div>
        <w:div w:id="1917322728">
          <w:marLeft w:val="640"/>
          <w:marRight w:val="0"/>
          <w:marTop w:val="0"/>
          <w:marBottom w:val="0"/>
          <w:divBdr>
            <w:top w:val="none" w:sz="0" w:space="0" w:color="auto"/>
            <w:left w:val="none" w:sz="0" w:space="0" w:color="auto"/>
            <w:bottom w:val="none" w:sz="0" w:space="0" w:color="auto"/>
            <w:right w:val="none" w:sz="0" w:space="0" w:color="auto"/>
          </w:divBdr>
        </w:div>
        <w:div w:id="242686566">
          <w:marLeft w:val="640"/>
          <w:marRight w:val="0"/>
          <w:marTop w:val="0"/>
          <w:marBottom w:val="0"/>
          <w:divBdr>
            <w:top w:val="none" w:sz="0" w:space="0" w:color="auto"/>
            <w:left w:val="none" w:sz="0" w:space="0" w:color="auto"/>
            <w:bottom w:val="none" w:sz="0" w:space="0" w:color="auto"/>
            <w:right w:val="none" w:sz="0" w:space="0" w:color="auto"/>
          </w:divBdr>
        </w:div>
        <w:div w:id="1500656626">
          <w:marLeft w:val="640"/>
          <w:marRight w:val="0"/>
          <w:marTop w:val="0"/>
          <w:marBottom w:val="0"/>
          <w:divBdr>
            <w:top w:val="none" w:sz="0" w:space="0" w:color="auto"/>
            <w:left w:val="none" w:sz="0" w:space="0" w:color="auto"/>
            <w:bottom w:val="none" w:sz="0" w:space="0" w:color="auto"/>
            <w:right w:val="none" w:sz="0" w:space="0" w:color="auto"/>
          </w:divBdr>
        </w:div>
        <w:div w:id="1418285843">
          <w:marLeft w:val="640"/>
          <w:marRight w:val="0"/>
          <w:marTop w:val="0"/>
          <w:marBottom w:val="0"/>
          <w:divBdr>
            <w:top w:val="none" w:sz="0" w:space="0" w:color="auto"/>
            <w:left w:val="none" w:sz="0" w:space="0" w:color="auto"/>
            <w:bottom w:val="none" w:sz="0" w:space="0" w:color="auto"/>
            <w:right w:val="none" w:sz="0" w:space="0" w:color="auto"/>
          </w:divBdr>
        </w:div>
        <w:div w:id="782267270">
          <w:marLeft w:val="640"/>
          <w:marRight w:val="0"/>
          <w:marTop w:val="0"/>
          <w:marBottom w:val="0"/>
          <w:divBdr>
            <w:top w:val="none" w:sz="0" w:space="0" w:color="auto"/>
            <w:left w:val="none" w:sz="0" w:space="0" w:color="auto"/>
            <w:bottom w:val="none" w:sz="0" w:space="0" w:color="auto"/>
            <w:right w:val="none" w:sz="0" w:space="0" w:color="auto"/>
          </w:divBdr>
        </w:div>
        <w:div w:id="1950165002">
          <w:marLeft w:val="640"/>
          <w:marRight w:val="0"/>
          <w:marTop w:val="0"/>
          <w:marBottom w:val="0"/>
          <w:divBdr>
            <w:top w:val="none" w:sz="0" w:space="0" w:color="auto"/>
            <w:left w:val="none" w:sz="0" w:space="0" w:color="auto"/>
            <w:bottom w:val="none" w:sz="0" w:space="0" w:color="auto"/>
            <w:right w:val="none" w:sz="0" w:space="0" w:color="auto"/>
          </w:divBdr>
        </w:div>
        <w:div w:id="389810819">
          <w:marLeft w:val="640"/>
          <w:marRight w:val="0"/>
          <w:marTop w:val="0"/>
          <w:marBottom w:val="0"/>
          <w:divBdr>
            <w:top w:val="none" w:sz="0" w:space="0" w:color="auto"/>
            <w:left w:val="none" w:sz="0" w:space="0" w:color="auto"/>
            <w:bottom w:val="none" w:sz="0" w:space="0" w:color="auto"/>
            <w:right w:val="none" w:sz="0" w:space="0" w:color="auto"/>
          </w:divBdr>
        </w:div>
        <w:div w:id="1256668552">
          <w:marLeft w:val="640"/>
          <w:marRight w:val="0"/>
          <w:marTop w:val="0"/>
          <w:marBottom w:val="0"/>
          <w:divBdr>
            <w:top w:val="none" w:sz="0" w:space="0" w:color="auto"/>
            <w:left w:val="none" w:sz="0" w:space="0" w:color="auto"/>
            <w:bottom w:val="none" w:sz="0" w:space="0" w:color="auto"/>
            <w:right w:val="none" w:sz="0" w:space="0" w:color="auto"/>
          </w:divBdr>
        </w:div>
        <w:div w:id="797143877">
          <w:marLeft w:val="640"/>
          <w:marRight w:val="0"/>
          <w:marTop w:val="0"/>
          <w:marBottom w:val="0"/>
          <w:divBdr>
            <w:top w:val="none" w:sz="0" w:space="0" w:color="auto"/>
            <w:left w:val="none" w:sz="0" w:space="0" w:color="auto"/>
            <w:bottom w:val="none" w:sz="0" w:space="0" w:color="auto"/>
            <w:right w:val="none" w:sz="0" w:space="0" w:color="auto"/>
          </w:divBdr>
        </w:div>
        <w:div w:id="1471677606">
          <w:marLeft w:val="640"/>
          <w:marRight w:val="0"/>
          <w:marTop w:val="0"/>
          <w:marBottom w:val="0"/>
          <w:divBdr>
            <w:top w:val="none" w:sz="0" w:space="0" w:color="auto"/>
            <w:left w:val="none" w:sz="0" w:space="0" w:color="auto"/>
            <w:bottom w:val="none" w:sz="0" w:space="0" w:color="auto"/>
            <w:right w:val="none" w:sz="0" w:space="0" w:color="auto"/>
          </w:divBdr>
        </w:div>
        <w:div w:id="1692800978">
          <w:marLeft w:val="640"/>
          <w:marRight w:val="0"/>
          <w:marTop w:val="0"/>
          <w:marBottom w:val="0"/>
          <w:divBdr>
            <w:top w:val="none" w:sz="0" w:space="0" w:color="auto"/>
            <w:left w:val="none" w:sz="0" w:space="0" w:color="auto"/>
            <w:bottom w:val="none" w:sz="0" w:space="0" w:color="auto"/>
            <w:right w:val="none" w:sz="0" w:space="0" w:color="auto"/>
          </w:divBdr>
        </w:div>
        <w:div w:id="1376932813">
          <w:marLeft w:val="640"/>
          <w:marRight w:val="0"/>
          <w:marTop w:val="0"/>
          <w:marBottom w:val="0"/>
          <w:divBdr>
            <w:top w:val="none" w:sz="0" w:space="0" w:color="auto"/>
            <w:left w:val="none" w:sz="0" w:space="0" w:color="auto"/>
            <w:bottom w:val="none" w:sz="0" w:space="0" w:color="auto"/>
            <w:right w:val="none" w:sz="0" w:space="0" w:color="auto"/>
          </w:divBdr>
        </w:div>
        <w:div w:id="2092267424">
          <w:marLeft w:val="640"/>
          <w:marRight w:val="0"/>
          <w:marTop w:val="0"/>
          <w:marBottom w:val="0"/>
          <w:divBdr>
            <w:top w:val="none" w:sz="0" w:space="0" w:color="auto"/>
            <w:left w:val="none" w:sz="0" w:space="0" w:color="auto"/>
            <w:bottom w:val="none" w:sz="0" w:space="0" w:color="auto"/>
            <w:right w:val="none" w:sz="0" w:space="0" w:color="auto"/>
          </w:divBdr>
        </w:div>
        <w:div w:id="1641110782">
          <w:marLeft w:val="640"/>
          <w:marRight w:val="0"/>
          <w:marTop w:val="0"/>
          <w:marBottom w:val="0"/>
          <w:divBdr>
            <w:top w:val="none" w:sz="0" w:space="0" w:color="auto"/>
            <w:left w:val="none" w:sz="0" w:space="0" w:color="auto"/>
            <w:bottom w:val="none" w:sz="0" w:space="0" w:color="auto"/>
            <w:right w:val="none" w:sz="0" w:space="0" w:color="auto"/>
          </w:divBdr>
        </w:div>
        <w:div w:id="534852034">
          <w:marLeft w:val="640"/>
          <w:marRight w:val="0"/>
          <w:marTop w:val="0"/>
          <w:marBottom w:val="0"/>
          <w:divBdr>
            <w:top w:val="none" w:sz="0" w:space="0" w:color="auto"/>
            <w:left w:val="none" w:sz="0" w:space="0" w:color="auto"/>
            <w:bottom w:val="none" w:sz="0" w:space="0" w:color="auto"/>
            <w:right w:val="none" w:sz="0" w:space="0" w:color="auto"/>
          </w:divBdr>
        </w:div>
        <w:div w:id="2087679362">
          <w:marLeft w:val="640"/>
          <w:marRight w:val="0"/>
          <w:marTop w:val="0"/>
          <w:marBottom w:val="0"/>
          <w:divBdr>
            <w:top w:val="none" w:sz="0" w:space="0" w:color="auto"/>
            <w:left w:val="none" w:sz="0" w:space="0" w:color="auto"/>
            <w:bottom w:val="none" w:sz="0" w:space="0" w:color="auto"/>
            <w:right w:val="none" w:sz="0" w:space="0" w:color="auto"/>
          </w:divBdr>
        </w:div>
        <w:div w:id="851645491">
          <w:marLeft w:val="640"/>
          <w:marRight w:val="0"/>
          <w:marTop w:val="0"/>
          <w:marBottom w:val="0"/>
          <w:divBdr>
            <w:top w:val="none" w:sz="0" w:space="0" w:color="auto"/>
            <w:left w:val="none" w:sz="0" w:space="0" w:color="auto"/>
            <w:bottom w:val="none" w:sz="0" w:space="0" w:color="auto"/>
            <w:right w:val="none" w:sz="0" w:space="0" w:color="auto"/>
          </w:divBdr>
        </w:div>
        <w:div w:id="1889805283">
          <w:marLeft w:val="640"/>
          <w:marRight w:val="0"/>
          <w:marTop w:val="0"/>
          <w:marBottom w:val="0"/>
          <w:divBdr>
            <w:top w:val="none" w:sz="0" w:space="0" w:color="auto"/>
            <w:left w:val="none" w:sz="0" w:space="0" w:color="auto"/>
            <w:bottom w:val="none" w:sz="0" w:space="0" w:color="auto"/>
            <w:right w:val="none" w:sz="0" w:space="0" w:color="auto"/>
          </w:divBdr>
        </w:div>
        <w:div w:id="1610508643">
          <w:marLeft w:val="640"/>
          <w:marRight w:val="0"/>
          <w:marTop w:val="0"/>
          <w:marBottom w:val="0"/>
          <w:divBdr>
            <w:top w:val="none" w:sz="0" w:space="0" w:color="auto"/>
            <w:left w:val="none" w:sz="0" w:space="0" w:color="auto"/>
            <w:bottom w:val="none" w:sz="0" w:space="0" w:color="auto"/>
            <w:right w:val="none" w:sz="0" w:space="0" w:color="auto"/>
          </w:divBdr>
        </w:div>
        <w:div w:id="653072981">
          <w:marLeft w:val="640"/>
          <w:marRight w:val="0"/>
          <w:marTop w:val="0"/>
          <w:marBottom w:val="0"/>
          <w:divBdr>
            <w:top w:val="none" w:sz="0" w:space="0" w:color="auto"/>
            <w:left w:val="none" w:sz="0" w:space="0" w:color="auto"/>
            <w:bottom w:val="none" w:sz="0" w:space="0" w:color="auto"/>
            <w:right w:val="none" w:sz="0" w:space="0" w:color="auto"/>
          </w:divBdr>
        </w:div>
        <w:div w:id="755320104">
          <w:marLeft w:val="640"/>
          <w:marRight w:val="0"/>
          <w:marTop w:val="0"/>
          <w:marBottom w:val="0"/>
          <w:divBdr>
            <w:top w:val="none" w:sz="0" w:space="0" w:color="auto"/>
            <w:left w:val="none" w:sz="0" w:space="0" w:color="auto"/>
            <w:bottom w:val="none" w:sz="0" w:space="0" w:color="auto"/>
            <w:right w:val="none" w:sz="0" w:space="0" w:color="auto"/>
          </w:divBdr>
        </w:div>
        <w:div w:id="827866017">
          <w:marLeft w:val="640"/>
          <w:marRight w:val="0"/>
          <w:marTop w:val="0"/>
          <w:marBottom w:val="0"/>
          <w:divBdr>
            <w:top w:val="none" w:sz="0" w:space="0" w:color="auto"/>
            <w:left w:val="none" w:sz="0" w:space="0" w:color="auto"/>
            <w:bottom w:val="none" w:sz="0" w:space="0" w:color="auto"/>
            <w:right w:val="none" w:sz="0" w:space="0" w:color="auto"/>
          </w:divBdr>
        </w:div>
        <w:div w:id="915045199">
          <w:marLeft w:val="640"/>
          <w:marRight w:val="0"/>
          <w:marTop w:val="0"/>
          <w:marBottom w:val="0"/>
          <w:divBdr>
            <w:top w:val="none" w:sz="0" w:space="0" w:color="auto"/>
            <w:left w:val="none" w:sz="0" w:space="0" w:color="auto"/>
            <w:bottom w:val="none" w:sz="0" w:space="0" w:color="auto"/>
            <w:right w:val="none" w:sz="0" w:space="0" w:color="auto"/>
          </w:divBdr>
        </w:div>
        <w:div w:id="677974439">
          <w:marLeft w:val="640"/>
          <w:marRight w:val="0"/>
          <w:marTop w:val="0"/>
          <w:marBottom w:val="0"/>
          <w:divBdr>
            <w:top w:val="none" w:sz="0" w:space="0" w:color="auto"/>
            <w:left w:val="none" w:sz="0" w:space="0" w:color="auto"/>
            <w:bottom w:val="none" w:sz="0" w:space="0" w:color="auto"/>
            <w:right w:val="none" w:sz="0" w:space="0" w:color="auto"/>
          </w:divBdr>
        </w:div>
        <w:div w:id="784151017">
          <w:marLeft w:val="640"/>
          <w:marRight w:val="0"/>
          <w:marTop w:val="0"/>
          <w:marBottom w:val="0"/>
          <w:divBdr>
            <w:top w:val="none" w:sz="0" w:space="0" w:color="auto"/>
            <w:left w:val="none" w:sz="0" w:space="0" w:color="auto"/>
            <w:bottom w:val="none" w:sz="0" w:space="0" w:color="auto"/>
            <w:right w:val="none" w:sz="0" w:space="0" w:color="auto"/>
          </w:divBdr>
        </w:div>
        <w:div w:id="1595043783">
          <w:marLeft w:val="640"/>
          <w:marRight w:val="0"/>
          <w:marTop w:val="0"/>
          <w:marBottom w:val="0"/>
          <w:divBdr>
            <w:top w:val="none" w:sz="0" w:space="0" w:color="auto"/>
            <w:left w:val="none" w:sz="0" w:space="0" w:color="auto"/>
            <w:bottom w:val="none" w:sz="0" w:space="0" w:color="auto"/>
            <w:right w:val="none" w:sz="0" w:space="0" w:color="auto"/>
          </w:divBdr>
        </w:div>
        <w:div w:id="1485858732">
          <w:marLeft w:val="640"/>
          <w:marRight w:val="0"/>
          <w:marTop w:val="0"/>
          <w:marBottom w:val="0"/>
          <w:divBdr>
            <w:top w:val="none" w:sz="0" w:space="0" w:color="auto"/>
            <w:left w:val="none" w:sz="0" w:space="0" w:color="auto"/>
            <w:bottom w:val="none" w:sz="0" w:space="0" w:color="auto"/>
            <w:right w:val="none" w:sz="0" w:space="0" w:color="auto"/>
          </w:divBdr>
        </w:div>
        <w:div w:id="1717852837">
          <w:marLeft w:val="640"/>
          <w:marRight w:val="0"/>
          <w:marTop w:val="0"/>
          <w:marBottom w:val="0"/>
          <w:divBdr>
            <w:top w:val="none" w:sz="0" w:space="0" w:color="auto"/>
            <w:left w:val="none" w:sz="0" w:space="0" w:color="auto"/>
            <w:bottom w:val="none" w:sz="0" w:space="0" w:color="auto"/>
            <w:right w:val="none" w:sz="0" w:space="0" w:color="auto"/>
          </w:divBdr>
        </w:div>
        <w:div w:id="425155288">
          <w:marLeft w:val="640"/>
          <w:marRight w:val="0"/>
          <w:marTop w:val="0"/>
          <w:marBottom w:val="0"/>
          <w:divBdr>
            <w:top w:val="none" w:sz="0" w:space="0" w:color="auto"/>
            <w:left w:val="none" w:sz="0" w:space="0" w:color="auto"/>
            <w:bottom w:val="none" w:sz="0" w:space="0" w:color="auto"/>
            <w:right w:val="none" w:sz="0" w:space="0" w:color="auto"/>
          </w:divBdr>
        </w:div>
        <w:div w:id="1048457465">
          <w:marLeft w:val="640"/>
          <w:marRight w:val="0"/>
          <w:marTop w:val="0"/>
          <w:marBottom w:val="0"/>
          <w:divBdr>
            <w:top w:val="none" w:sz="0" w:space="0" w:color="auto"/>
            <w:left w:val="none" w:sz="0" w:space="0" w:color="auto"/>
            <w:bottom w:val="none" w:sz="0" w:space="0" w:color="auto"/>
            <w:right w:val="none" w:sz="0" w:space="0" w:color="auto"/>
          </w:divBdr>
        </w:div>
        <w:div w:id="1214999324">
          <w:marLeft w:val="640"/>
          <w:marRight w:val="0"/>
          <w:marTop w:val="0"/>
          <w:marBottom w:val="0"/>
          <w:divBdr>
            <w:top w:val="none" w:sz="0" w:space="0" w:color="auto"/>
            <w:left w:val="none" w:sz="0" w:space="0" w:color="auto"/>
            <w:bottom w:val="none" w:sz="0" w:space="0" w:color="auto"/>
            <w:right w:val="none" w:sz="0" w:space="0" w:color="auto"/>
          </w:divBdr>
        </w:div>
        <w:div w:id="757218151">
          <w:marLeft w:val="640"/>
          <w:marRight w:val="0"/>
          <w:marTop w:val="0"/>
          <w:marBottom w:val="0"/>
          <w:divBdr>
            <w:top w:val="none" w:sz="0" w:space="0" w:color="auto"/>
            <w:left w:val="none" w:sz="0" w:space="0" w:color="auto"/>
            <w:bottom w:val="none" w:sz="0" w:space="0" w:color="auto"/>
            <w:right w:val="none" w:sz="0" w:space="0" w:color="auto"/>
          </w:divBdr>
        </w:div>
        <w:div w:id="2016640439">
          <w:marLeft w:val="640"/>
          <w:marRight w:val="0"/>
          <w:marTop w:val="0"/>
          <w:marBottom w:val="0"/>
          <w:divBdr>
            <w:top w:val="none" w:sz="0" w:space="0" w:color="auto"/>
            <w:left w:val="none" w:sz="0" w:space="0" w:color="auto"/>
            <w:bottom w:val="none" w:sz="0" w:space="0" w:color="auto"/>
            <w:right w:val="none" w:sz="0" w:space="0" w:color="auto"/>
          </w:divBdr>
        </w:div>
        <w:div w:id="365058530">
          <w:marLeft w:val="640"/>
          <w:marRight w:val="0"/>
          <w:marTop w:val="0"/>
          <w:marBottom w:val="0"/>
          <w:divBdr>
            <w:top w:val="none" w:sz="0" w:space="0" w:color="auto"/>
            <w:left w:val="none" w:sz="0" w:space="0" w:color="auto"/>
            <w:bottom w:val="none" w:sz="0" w:space="0" w:color="auto"/>
            <w:right w:val="none" w:sz="0" w:space="0" w:color="auto"/>
          </w:divBdr>
        </w:div>
        <w:div w:id="1386371497">
          <w:marLeft w:val="640"/>
          <w:marRight w:val="0"/>
          <w:marTop w:val="0"/>
          <w:marBottom w:val="0"/>
          <w:divBdr>
            <w:top w:val="none" w:sz="0" w:space="0" w:color="auto"/>
            <w:left w:val="none" w:sz="0" w:space="0" w:color="auto"/>
            <w:bottom w:val="none" w:sz="0" w:space="0" w:color="auto"/>
            <w:right w:val="none" w:sz="0" w:space="0" w:color="auto"/>
          </w:divBdr>
        </w:div>
        <w:div w:id="946543259">
          <w:marLeft w:val="640"/>
          <w:marRight w:val="0"/>
          <w:marTop w:val="0"/>
          <w:marBottom w:val="0"/>
          <w:divBdr>
            <w:top w:val="none" w:sz="0" w:space="0" w:color="auto"/>
            <w:left w:val="none" w:sz="0" w:space="0" w:color="auto"/>
            <w:bottom w:val="none" w:sz="0" w:space="0" w:color="auto"/>
            <w:right w:val="none" w:sz="0" w:space="0" w:color="auto"/>
          </w:divBdr>
        </w:div>
        <w:div w:id="773864334">
          <w:marLeft w:val="640"/>
          <w:marRight w:val="0"/>
          <w:marTop w:val="0"/>
          <w:marBottom w:val="0"/>
          <w:divBdr>
            <w:top w:val="none" w:sz="0" w:space="0" w:color="auto"/>
            <w:left w:val="none" w:sz="0" w:space="0" w:color="auto"/>
            <w:bottom w:val="none" w:sz="0" w:space="0" w:color="auto"/>
            <w:right w:val="none" w:sz="0" w:space="0" w:color="auto"/>
          </w:divBdr>
        </w:div>
        <w:div w:id="1066104415">
          <w:marLeft w:val="640"/>
          <w:marRight w:val="0"/>
          <w:marTop w:val="0"/>
          <w:marBottom w:val="0"/>
          <w:divBdr>
            <w:top w:val="none" w:sz="0" w:space="0" w:color="auto"/>
            <w:left w:val="none" w:sz="0" w:space="0" w:color="auto"/>
            <w:bottom w:val="none" w:sz="0" w:space="0" w:color="auto"/>
            <w:right w:val="none" w:sz="0" w:space="0" w:color="auto"/>
          </w:divBdr>
        </w:div>
        <w:div w:id="857696427">
          <w:marLeft w:val="640"/>
          <w:marRight w:val="0"/>
          <w:marTop w:val="0"/>
          <w:marBottom w:val="0"/>
          <w:divBdr>
            <w:top w:val="none" w:sz="0" w:space="0" w:color="auto"/>
            <w:left w:val="none" w:sz="0" w:space="0" w:color="auto"/>
            <w:bottom w:val="none" w:sz="0" w:space="0" w:color="auto"/>
            <w:right w:val="none" w:sz="0" w:space="0" w:color="auto"/>
          </w:divBdr>
        </w:div>
        <w:div w:id="525681676">
          <w:marLeft w:val="640"/>
          <w:marRight w:val="0"/>
          <w:marTop w:val="0"/>
          <w:marBottom w:val="0"/>
          <w:divBdr>
            <w:top w:val="none" w:sz="0" w:space="0" w:color="auto"/>
            <w:left w:val="none" w:sz="0" w:space="0" w:color="auto"/>
            <w:bottom w:val="none" w:sz="0" w:space="0" w:color="auto"/>
            <w:right w:val="none" w:sz="0" w:space="0" w:color="auto"/>
          </w:divBdr>
        </w:div>
        <w:div w:id="258880321">
          <w:marLeft w:val="640"/>
          <w:marRight w:val="0"/>
          <w:marTop w:val="0"/>
          <w:marBottom w:val="0"/>
          <w:divBdr>
            <w:top w:val="none" w:sz="0" w:space="0" w:color="auto"/>
            <w:left w:val="none" w:sz="0" w:space="0" w:color="auto"/>
            <w:bottom w:val="none" w:sz="0" w:space="0" w:color="auto"/>
            <w:right w:val="none" w:sz="0" w:space="0" w:color="auto"/>
          </w:divBdr>
        </w:div>
        <w:div w:id="1450472327">
          <w:marLeft w:val="640"/>
          <w:marRight w:val="0"/>
          <w:marTop w:val="0"/>
          <w:marBottom w:val="0"/>
          <w:divBdr>
            <w:top w:val="none" w:sz="0" w:space="0" w:color="auto"/>
            <w:left w:val="none" w:sz="0" w:space="0" w:color="auto"/>
            <w:bottom w:val="none" w:sz="0" w:space="0" w:color="auto"/>
            <w:right w:val="none" w:sz="0" w:space="0" w:color="auto"/>
          </w:divBdr>
        </w:div>
        <w:div w:id="552616198">
          <w:marLeft w:val="640"/>
          <w:marRight w:val="0"/>
          <w:marTop w:val="0"/>
          <w:marBottom w:val="0"/>
          <w:divBdr>
            <w:top w:val="none" w:sz="0" w:space="0" w:color="auto"/>
            <w:left w:val="none" w:sz="0" w:space="0" w:color="auto"/>
            <w:bottom w:val="none" w:sz="0" w:space="0" w:color="auto"/>
            <w:right w:val="none" w:sz="0" w:space="0" w:color="auto"/>
          </w:divBdr>
        </w:div>
        <w:div w:id="792406565">
          <w:marLeft w:val="640"/>
          <w:marRight w:val="0"/>
          <w:marTop w:val="0"/>
          <w:marBottom w:val="0"/>
          <w:divBdr>
            <w:top w:val="none" w:sz="0" w:space="0" w:color="auto"/>
            <w:left w:val="none" w:sz="0" w:space="0" w:color="auto"/>
            <w:bottom w:val="none" w:sz="0" w:space="0" w:color="auto"/>
            <w:right w:val="none" w:sz="0" w:space="0" w:color="auto"/>
          </w:divBdr>
        </w:div>
        <w:div w:id="1789592109">
          <w:marLeft w:val="640"/>
          <w:marRight w:val="0"/>
          <w:marTop w:val="0"/>
          <w:marBottom w:val="0"/>
          <w:divBdr>
            <w:top w:val="none" w:sz="0" w:space="0" w:color="auto"/>
            <w:left w:val="none" w:sz="0" w:space="0" w:color="auto"/>
            <w:bottom w:val="none" w:sz="0" w:space="0" w:color="auto"/>
            <w:right w:val="none" w:sz="0" w:space="0" w:color="auto"/>
          </w:divBdr>
        </w:div>
        <w:div w:id="6250905">
          <w:marLeft w:val="640"/>
          <w:marRight w:val="0"/>
          <w:marTop w:val="0"/>
          <w:marBottom w:val="0"/>
          <w:divBdr>
            <w:top w:val="none" w:sz="0" w:space="0" w:color="auto"/>
            <w:left w:val="none" w:sz="0" w:space="0" w:color="auto"/>
            <w:bottom w:val="none" w:sz="0" w:space="0" w:color="auto"/>
            <w:right w:val="none" w:sz="0" w:space="0" w:color="auto"/>
          </w:divBdr>
        </w:div>
        <w:div w:id="1560508045">
          <w:marLeft w:val="640"/>
          <w:marRight w:val="0"/>
          <w:marTop w:val="0"/>
          <w:marBottom w:val="0"/>
          <w:divBdr>
            <w:top w:val="none" w:sz="0" w:space="0" w:color="auto"/>
            <w:left w:val="none" w:sz="0" w:space="0" w:color="auto"/>
            <w:bottom w:val="none" w:sz="0" w:space="0" w:color="auto"/>
            <w:right w:val="none" w:sz="0" w:space="0" w:color="auto"/>
          </w:divBdr>
        </w:div>
        <w:div w:id="700975479">
          <w:marLeft w:val="640"/>
          <w:marRight w:val="0"/>
          <w:marTop w:val="0"/>
          <w:marBottom w:val="0"/>
          <w:divBdr>
            <w:top w:val="none" w:sz="0" w:space="0" w:color="auto"/>
            <w:left w:val="none" w:sz="0" w:space="0" w:color="auto"/>
            <w:bottom w:val="none" w:sz="0" w:space="0" w:color="auto"/>
            <w:right w:val="none" w:sz="0" w:space="0" w:color="auto"/>
          </w:divBdr>
        </w:div>
        <w:div w:id="593054438">
          <w:marLeft w:val="640"/>
          <w:marRight w:val="0"/>
          <w:marTop w:val="0"/>
          <w:marBottom w:val="0"/>
          <w:divBdr>
            <w:top w:val="none" w:sz="0" w:space="0" w:color="auto"/>
            <w:left w:val="none" w:sz="0" w:space="0" w:color="auto"/>
            <w:bottom w:val="none" w:sz="0" w:space="0" w:color="auto"/>
            <w:right w:val="none" w:sz="0" w:space="0" w:color="auto"/>
          </w:divBdr>
        </w:div>
        <w:div w:id="1782215166">
          <w:marLeft w:val="640"/>
          <w:marRight w:val="0"/>
          <w:marTop w:val="0"/>
          <w:marBottom w:val="0"/>
          <w:divBdr>
            <w:top w:val="none" w:sz="0" w:space="0" w:color="auto"/>
            <w:left w:val="none" w:sz="0" w:space="0" w:color="auto"/>
            <w:bottom w:val="none" w:sz="0" w:space="0" w:color="auto"/>
            <w:right w:val="none" w:sz="0" w:space="0" w:color="auto"/>
          </w:divBdr>
        </w:div>
        <w:div w:id="1166046616">
          <w:marLeft w:val="640"/>
          <w:marRight w:val="0"/>
          <w:marTop w:val="0"/>
          <w:marBottom w:val="0"/>
          <w:divBdr>
            <w:top w:val="none" w:sz="0" w:space="0" w:color="auto"/>
            <w:left w:val="none" w:sz="0" w:space="0" w:color="auto"/>
            <w:bottom w:val="none" w:sz="0" w:space="0" w:color="auto"/>
            <w:right w:val="none" w:sz="0" w:space="0" w:color="auto"/>
          </w:divBdr>
        </w:div>
        <w:div w:id="2141337002">
          <w:marLeft w:val="640"/>
          <w:marRight w:val="0"/>
          <w:marTop w:val="0"/>
          <w:marBottom w:val="0"/>
          <w:divBdr>
            <w:top w:val="none" w:sz="0" w:space="0" w:color="auto"/>
            <w:left w:val="none" w:sz="0" w:space="0" w:color="auto"/>
            <w:bottom w:val="none" w:sz="0" w:space="0" w:color="auto"/>
            <w:right w:val="none" w:sz="0" w:space="0" w:color="auto"/>
          </w:divBdr>
        </w:div>
        <w:div w:id="1177427055">
          <w:marLeft w:val="640"/>
          <w:marRight w:val="0"/>
          <w:marTop w:val="0"/>
          <w:marBottom w:val="0"/>
          <w:divBdr>
            <w:top w:val="none" w:sz="0" w:space="0" w:color="auto"/>
            <w:left w:val="none" w:sz="0" w:space="0" w:color="auto"/>
            <w:bottom w:val="none" w:sz="0" w:space="0" w:color="auto"/>
            <w:right w:val="none" w:sz="0" w:space="0" w:color="auto"/>
          </w:divBdr>
        </w:div>
        <w:div w:id="1909612605">
          <w:marLeft w:val="640"/>
          <w:marRight w:val="0"/>
          <w:marTop w:val="0"/>
          <w:marBottom w:val="0"/>
          <w:divBdr>
            <w:top w:val="none" w:sz="0" w:space="0" w:color="auto"/>
            <w:left w:val="none" w:sz="0" w:space="0" w:color="auto"/>
            <w:bottom w:val="none" w:sz="0" w:space="0" w:color="auto"/>
            <w:right w:val="none" w:sz="0" w:space="0" w:color="auto"/>
          </w:divBdr>
        </w:div>
        <w:div w:id="450394383">
          <w:marLeft w:val="640"/>
          <w:marRight w:val="0"/>
          <w:marTop w:val="0"/>
          <w:marBottom w:val="0"/>
          <w:divBdr>
            <w:top w:val="none" w:sz="0" w:space="0" w:color="auto"/>
            <w:left w:val="none" w:sz="0" w:space="0" w:color="auto"/>
            <w:bottom w:val="none" w:sz="0" w:space="0" w:color="auto"/>
            <w:right w:val="none" w:sz="0" w:space="0" w:color="auto"/>
          </w:divBdr>
        </w:div>
        <w:div w:id="1440876109">
          <w:marLeft w:val="640"/>
          <w:marRight w:val="0"/>
          <w:marTop w:val="0"/>
          <w:marBottom w:val="0"/>
          <w:divBdr>
            <w:top w:val="none" w:sz="0" w:space="0" w:color="auto"/>
            <w:left w:val="none" w:sz="0" w:space="0" w:color="auto"/>
            <w:bottom w:val="none" w:sz="0" w:space="0" w:color="auto"/>
            <w:right w:val="none" w:sz="0" w:space="0" w:color="auto"/>
          </w:divBdr>
        </w:div>
        <w:div w:id="1135830478">
          <w:marLeft w:val="640"/>
          <w:marRight w:val="0"/>
          <w:marTop w:val="0"/>
          <w:marBottom w:val="0"/>
          <w:divBdr>
            <w:top w:val="none" w:sz="0" w:space="0" w:color="auto"/>
            <w:left w:val="none" w:sz="0" w:space="0" w:color="auto"/>
            <w:bottom w:val="none" w:sz="0" w:space="0" w:color="auto"/>
            <w:right w:val="none" w:sz="0" w:space="0" w:color="auto"/>
          </w:divBdr>
        </w:div>
        <w:div w:id="1102452970">
          <w:marLeft w:val="640"/>
          <w:marRight w:val="0"/>
          <w:marTop w:val="0"/>
          <w:marBottom w:val="0"/>
          <w:divBdr>
            <w:top w:val="none" w:sz="0" w:space="0" w:color="auto"/>
            <w:left w:val="none" w:sz="0" w:space="0" w:color="auto"/>
            <w:bottom w:val="none" w:sz="0" w:space="0" w:color="auto"/>
            <w:right w:val="none" w:sz="0" w:space="0" w:color="auto"/>
          </w:divBdr>
        </w:div>
        <w:div w:id="1385174661">
          <w:marLeft w:val="640"/>
          <w:marRight w:val="0"/>
          <w:marTop w:val="0"/>
          <w:marBottom w:val="0"/>
          <w:divBdr>
            <w:top w:val="none" w:sz="0" w:space="0" w:color="auto"/>
            <w:left w:val="none" w:sz="0" w:space="0" w:color="auto"/>
            <w:bottom w:val="none" w:sz="0" w:space="0" w:color="auto"/>
            <w:right w:val="none" w:sz="0" w:space="0" w:color="auto"/>
          </w:divBdr>
        </w:div>
        <w:div w:id="65080800">
          <w:marLeft w:val="640"/>
          <w:marRight w:val="0"/>
          <w:marTop w:val="0"/>
          <w:marBottom w:val="0"/>
          <w:divBdr>
            <w:top w:val="none" w:sz="0" w:space="0" w:color="auto"/>
            <w:left w:val="none" w:sz="0" w:space="0" w:color="auto"/>
            <w:bottom w:val="none" w:sz="0" w:space="0" w:color="auto"/>
            <w:right w:val="none" w:sz="0" w:space="0" w:color="auto"/>
          </w:divBdr>
        </w:div>
        <w:div w:id="1655337380">
          <w:marLeft w:val="640"/>
          <w:marRight w:val="0"/>
          <w:marTop w:val="0"/>
          <w:marBottom w:val="0"/>
          <w:divBdr>
            <w:top w:val="none" w:sz="0" w:space="0" w:color="auto"/>
            <w:left w:val="none" w:sz="0" w:space="0" w:color="auto"/>
            <w:bottom w:val="none" w:sz="0" w:space="0" w:color="auto"/>
            <w:right w:val="none" w:sz="0" w:space="0" w:color="auto"/>
          </w:divBdr>
        </w:div>
        <w:div w:id="1167549526">
          <w:marLeft w:val="640"/>
          <w:marRight w:val="0"/>
          <w:marTop w:val="0"/>
          <w:marBottom w:val="0"/>
          <w:divBdr>
            <w:top w:val="none" w:sz="0" w:space="0" w:color="auto"/>
            <w:left w:val="none" w:sz="0" w:space="0" w:color="auto"/>
            <w:bottom w:val="none" w:sz="0" w:space="0" w:color="auto"/>
            <w:right w:val="none" w:sz="0" w:space="0" w:color="auto"/>
          </w:divBdr>
        </w:div>
        <w:div w:id="1635600773">
          <w:marLeft w:val="640"/>
          <w:marRight w:val="0"/>
          <w:marTop w:val="0"/>
          <w:marBottom w:val="0"/>
          <w:divBdr>
            <w:top w:val="none" w:sz="0" w:space="0" w:color="auto"/>
            <w:left w:val="none" w:sz="0" w:space="0" w:color="auto"/>
            <w:bottom w:val="none" w:sz="0" w:space="0" w:color="auto"/>
            <w:right w:val="none" w:sz="0" w:space="0" w:color="auto"/>
          </w:divBdr>
        </w:div>
        <w:div w:id="37634184">
          <w:marLeft w:val="640"/>
          <w:marRight w:val="0"/>
          <w:marTop w:val="0"/>
          <w:marBottom w:val="0"/>
          <w:divBdr>
            <w:top w:val="none" w:sz="0" w:space="0" w:color="auto"/>
            <w:left w:val="none" w:sz="0" w:space="0" w:color="auto"/>
            <w:bottom w:val="none" w:sz="0" w:space="0" w:color="auto"/>
            <w:right w:val="none" w:sz="0" w:space="0" w:color="auto"/>
          </w:divBdr>
        </w:div>
        <w:div w:id="1010793076">
          <w:marLeft w:val="640"/>
          <w:marRight w:val="0"/>
          <w:marTop w:val="0"/>
          <w:marBottom w:val="0"/>
          <w:divBdr>
            <w:top w:val="none" w:sz="0" w:space="0" w:color="auto"/>
            <w:left w:val="none" w:sz="0" w:space="0" w:color="auto"/>
            <w:bottom w:val="none" w:sz="0" w:space="0" w:color="auto"/>
            <w:right w:val="none" w:sz="0" w:space="0" w:color="auto"/>
          </w:divBdr>
        </w:div>
        <w:div w:id="1636593752">
          <w:marLeft w:val="640"/>
          <w:marRight w:val="0"/>
          <w:marTop w:val="0"/>
          <w:marBottom w:val="0"/>
          <w:divBdr>
            <w:top w:val="none" w:sz="0" w:space="0" w:color="auto"/>
            <w:left w:val="none" w:sz="0" w:space="0" w:color="auto"/>
            <w:bottom w:val="none" w:sz="0" w:space="0" w:color="auto"/>
            <w:right w:val="none" w:sz="0" w:space="0" w:color="auto"/>
          </w:divBdr>
        </w:div>
        <w:div w:id="455023254">
          <w:marLeft w:val="640"/>
          <w:marRight w:val="0"/>
          <w:marTop w:val="0"/>
          <w:marBottom w:val="0"/>
          <w:divBdr>
            <w:top w:val="none" w:sz="0" w:space="0" w:color="auto"/>
            <w:left w:val="none" w:sz="0" w:space="0" w:color="auto"/>
            <w:bottom w:val="none" w:sz="0" w:space="0" w:color="auto"/>
            <w:right w:val="none" w:sz="0" w:space="0" w:color="auto"/>
          </w:divBdr>
        </w:div>
        <w:div w:id="127669654">
          <w:marLeft w:val="640"/>
          <w:marRight w:val="0"/>
          <w:marTop w:val="0"/>
          <w:marBottom w:val="0"/>
          <w:divBdr>
            <w:top w:val="none" w:sz="0" w:space="0" w:color="auto"/>
            <w:left w:val="none" w:sz="0" w:space="0" w:color="auto"/>
            <w:bottom w:val="none" w:sz="0" w:space="0" w:color="auto"/>
            <w:right w:val="none" w:sz="0" w:space="0" w:color="auto"/>
          </w:divBdr>
        </w:div>
        <w:div w:id="417823711">
          <w:marLeft w:val="640"/>
          <w:marRight w:val="0"/>
          <w:marTop w:val="0"/>
          <w:marBottom w:val="0"/>
          <w:divBdr>
            <w:top w:val="none" w:sz="0" w:space="0" w:color="auto"/>
            <w:left w:val="none" w:sz="0" w:space="0" w:color="auto"/>
            <w:bottom w:val="none" w:sz="0" w:space="0" w:color="auto"/>
            <w:right w:val="none" w:sz="0" w:space="0" w:color="auto"/>
          </w:divBdr>
        </w:div>
        <w:div w:id="1115295121">
          <w:marLeft w:val="640"/>
          <w:marRight w:val="0"/>
          <w:marTop w:val="0"/>
          <w:marBottom w:val="0"/>
          <w:divBdr>
            <w:top w:val="none" w:sz="0" w:space="0" w:color="auto"/>
            <w:left w:val="none" w:sz="0" w:space="0" w:color="auto"/>
            <w:bottom w:val="none" w:sz="0" w:space="0" w:color="auto"/>
            <w:right w:val="none" w:sz="0" w:space="0" w:color="auto"/>
          </w:divBdr>
        </w:div>
        <w:div w:id="2074154583">
          <w:marLeft w:val="640"/>
          <w:marRight w:val="0"/>
          <w:marTop w:val="0"/>
          <w:marBottom w:val="0"/>
          <w:divBdr>
            <w:top w:val="none" w:sz="0" w:space="0" w:color="auto"/>
            <w:left w:val="none" w:sz="0" w:space="0" w:color="auto"/>
            <w:bottom w:val="none" w:sz="0" w:space="0" w:color="auto"/>
            <w:right w:val="none" w:sz="0" w:space="0" w:color="auto"/>
          </w:divBdr>
        </w:div>
        <w:div w:id="361589597">
          <w:marLeft w:val="640"/>
          <w:marRight w:val="0"/>
          <w:marTop w:val="0"/>
          <w:marBottom w:val="0"/>
          <w:divBdr>
            <w:top w:val="none" w:sz="0" w:space="0" w:color="auto"/>
            <w:left w:val="none" w:sz="0" w:space="0" w:color="auto"/>
            <w:bottom w:val="none" w:sz="0" w:space="0" w:color="auto"/>
            <w:right w:val="none" w:sz="0" w:space="0" w:color="auto"/>
          </w:divBdr>
        </w:div>
        <w:div w:id="1739085415">
          <w:marLeft w:val="640"/>
          <w:marRight w:val="0"/>
          <w:marTop w:val="0"/>
          <w:marBottom w:val="0"/>
          <w:divBdr>
            <w:top w:val="none" w:sz="0" w:space="0" w:color="auto"/>
            <w:left w:val="none" w:sz="0" w:space="0" w:color="auto"/>
            <w:bottom w:val="none" w:sz="0" w:space="0" w:color="auto"/>
            <w:right w:val="none" w:sz="0" w:space="0" w:color="auto"/>
          </w:divBdr>
        </w:div>
        <w:div w:id="1299072831">
          <w:marLeft w:val="640"/>
          <w:marRight w:val="0"/>
          <w:marTop w:val="0"/>
          <w:marBottom w:val="0"/>
          <w:divBdr>
            <w:top w:val="none" w:sz="0" w:space="0" w:color="auto"/>
            <w:left w:val="none" w:sz="0" w:space="0" w:color="auto"/>
            <w:bottom w:val="none" w:sz="0" w:space="0" w:color="auto"/>
            <w:right w:val="none" w:sz="0" w:space="0" w:color="auto"/>
          </w:divBdr>
        </w:div>
        <w:div w:id="1612199274">
          <w:marLeft w:val="640"/>
          <w:marRight w:val="0"/>
          <w:marTop w:val="0"/>
          <w:marBottom w:val="0"/>
          <w:divBdr>
            <w:top w:val="none" w:sz="0" w:space="0" w:color="auto"/>
            <w:left w:val="none" w:sz="0" w:space="0" w:color="auto"/>
            <w:bottom w:val="none" w:sz="0" w:space="0" w:color="auto"/>
            <w:right w:val="none" w:sz="0" w:space="0" w:color="auto"/>
          </w:divBdr>
        </w:div>
        <w:div w:id="1204712162">
          <w:marLeft w:val="640"/>
          <w:marRight w:val="0"/>
          <w:marTop w:val="0"/>
          <w:marBottom w:val="0"/>
          <w:divBdr>
            <w:top w:val="none" w:sz="0" w:space="0" w:color="auto"/>
            <w:left w:val="none" w:sz="0" w:space="0" w:color="auto"/>
            <w:bottom w:val="none" w:sz="0" w:space="0" w:color="auto"/>
            <w:right w:val="none" w:sz="0" w:space="0" w:color="auto"/>
          </w:divBdr>
        </w:div>
        <w:div w:id="2138062873">
          <w:marLeft w:val="640"/>
          <w:marRight w:val="0"/>
          <w:marTop w:val="0"/>
          <w:marBottom w:val="0"/>
          <w:divBdr>
            <w:top w:val="none" w:sz="0" w:space="0" w:color="auto"/>
            <w:left w:val="none" w:sz="0" w:space="0" w:color="auto"/>
            <w:bottom w:val="none" w:sz="0" w:space="0" w:color="auto"/>
            <w:right w:val="none" w:sz="0" w:space="0" w:color="auto"/>
          </w:divBdr>
        </w:div>
        <w:div w:id="744183796">
          <w:marLeft w:val="640"/>
          <w:marRight w:val="0"/>
          <w:marTop w:val="0"/>
          <w:marBottom w:val="0"/>
          <w:divBdr>
            <w:top w:val="none" w:sz="0" w:space="0" w:color="auto"/>
            <w:left w:val="none" w:sz="0" w:space="0" w:color="auto"/>
            <w:bottom w:val="none" w:sz="0" w:space="0" w:color="auto"/>
            <w:right w:val="none" w:sz="0" w:space="0" w:color="auto"/>
          </w:divBdr>
        </w:div>
        <w:div w:id="1509052774">
          <w:marLeft w:val="640"/>
          <w:marRight w:val="0"/>
          <w:marTop w:val="0"/>
          <w:marBottom w:val="0"/>
          <w:divBdr>
            <w:top w:val="none" w:sz="0" w:space="0" w:color="auto"/>
            <w:left w:val="none" w:sz="0" w:space="0" w:color="auto"/>
            <w:bottom w:val="none" w:sz="0" w:space="0" w:color="auto"/>
            <w:right w:val="none" w:sz="0" w:space="0" w:color="auto"/>
          </w:divBdr>
        </w:div>
        <w:div w:id="1751735094">
          <w:marLeft w:val="640"/>
          <w:marRight w:val="0"/>
          <w:marTop w:val="0"/>
          <w:marBottom w:val="0"/>
          <w:divBdr>
            <w:top w:val="none" w:sz="0" w:space="0" w:color="auto"/>
            <w:left w:val="none" w:sz="0" w:space="0" w:color="auto"/>
            <w:bottom w:val="none" w:sz="0" w:space="0" w:color="auto"/>
            <w:right w:val="none" w:sz="0" w:space="0" w:color="auto"/>
          </w:divBdr>
        </w:div>
        <w:div w:id="1181897092">
          <w:marLeft w:val="640"/>
          <w:marRight w:val="0"/>
          <w:marTop w:val="0"/>
          <w:marBottom w:val="0"/>
          <w:divBdr>
            <w:top w:val="none" w:sz="0" w:space="0" w:color="auto"/>
            <w:left w:val="none" w:sz="0" w:space="0" w:color="auto"/>
            <w:bottom w:val="none" w:sz="0" w:space="0" w:color="auto"/>
            <w:right w:val="none" w:sz="0" w:space="0" w:color="auto"/>
          </w:divBdr>
        </w:div>
        <w:div w:id="1132287108">
          <w:marLeft w:val="640"/>
          <w:marRight w:val="0"/>
          <w:marTop w:val="0"/>
          <w:marBottom w:val="0"/>
          <w:divBdr>
            <w:top w:val="none" w:sz="0" w:space="0" w:color="auto"/>
            <w:left w:val="none" w:sz="0" w:space="0" w:color="auto"/>
            <w:bottom w:val="none" w:sz="0" w:space="0" w:color="auto"/>
            <w:right w:val="none" w:sz="0" w:space="0" w:color="auto"/>
          </w:divBdr>
        </w:div>
        <w:div w:id="1692560658">
          <w:marLeft w:val="640"/>
          <w:marRight w:val="0"/>
          <w:marTop w:val="0"/>
          <w:marBottom w:val="0"/>
          <w:divBdr>
            <w:top w:val="none" w:sz="0" w:space="0" w:color="auto"/>
            <w:left w:val="none" w:sz="0" w:space="0" w:color="auto"/>
            <w:bottom w:val="none" w:sz="0" w:space="0" w:color="auto"/>
            <w:right w:val="none" w:sz="0" w:space="0" w:color="auto"/>
          </w:divBdr>
        </w:div>
        <w:div w:id="1812675521">
          <w:marLeft w:val="640"/>
          <w:marRight w:val="0"/>
          <w:marTop w:val="0"/>
          <w:marBottom w:val="0"/>
          <w:divBdr>
            <w:top w:val="none" w:sz="0" w:space="0" w:color="auto"/>
            <w:left w:val="none" w:sz="0" w:space="0" w:color="auto"/>
            <w:bottom w:val="none" w:sz="0" w:space="0" w:color="auto"/>
            <w:right w:val="none" w:sz="0" w:space="0" w:color="auto"/>
          </w:divBdr>
        </w:div>
        <w:div w:id="1855266993">
          <w:marLeft w:val="640"/>
          <w:marRight w:val="0"/>
          <w:marTop w:val="0"/>
          <w:marBottom w:val="0"/>
          <w:divBdr>
            <w:top w:val="none" w:sz="0" w:space="0" w:color="auto"/>
            <w:left w:val="none" w:sz="0" w:space="0" w:color="auto"/>
            <w:bottom w:val="none" w:sz="0" w:space="0" w:color="auto"/>
            <w:right w:val="none" w:sz="0" w:space="0" w:color="auto"/>
          </w:divBdr>
        </w:div>
        <w:div w:id="834031827">
          <w:marLeft w:val="640"/>
          <w:marRight w:val="0"/>
          <w:marTop w:val="0"/>
          <w:marBottom w:val="0"/>
          <w:divBdr>
            <w:top w:val="none" w:sz="0" w:space="0" w:color="auto"/>
            <w:left w:val="none" w:sz="0" w:space="0" w:color="auto"/>
            <w:bottom w:val="none" w:sz="0" w:space="0" w:color="auto"/>
            <w:right w:val="none" w:sz="0" w:space="0" w:color="auto"/>
          </w:divBdr>
        </w:div>
        <w:div w:id="1197161337">
          <w:marLeft w:val="640"/>
          <w:marRight w:val="0"/>
          <w:marTop w:val="0"/>
          <w:marBottom w:val="0"/>
          <w:divBdr>
            <w:top w:val="none" w:sz="0" w:space="0" w:color="auto"/>
            <w:left w:val="none" w:sz="0" w:space="0" w:color="auto"/>
            <w:bottom w:val="none" w:sz="0" w:space="0" w:color="auto"/>
            <w:right w:val="none" w:sz="0" w:space="0" w:color="auto"/>
          </w:divBdr>
        </w:div>
        <w:div w:id="1008677600">
          <w:marLeft w:val="640"/>
          <w:marRight w:val="0"/>
          <w:marTop w:val="0"/>
          <w:marBottom w:val="0"/>
          <w:divBdr>
            <w:top w:val="none" w:sz="0" w:space="0" w:color="auto"/>
            <w:left w:val="none" w:sz="0" w:space="0" w:color="auto"/>
            <w:bottom w:val="none" w:sz="0" w:space="0" w:color="auto"/>
            <w:right w:val="none" w:sz="0" w:space="0" w:color="auto"/>
          </w:divBdr>
        </w:div>
        <w:div w:id="1222910093">
          <w:marLeft w:val="640"/>
          <w:marRight w:val="0"/>
          <w:marTop w:val="0"/>
          <w:marBottom w:val="0"/>
          <w:divBdr>
            <w:top w:val="none" w:sz="0" w:space="0" w:color="auto"/>
            <w:left w:val="none" w:sz="0" w:space="0" w:color="auto"/>
            <w:bottom w:val="none" w:sz="0" w:space="0" w:color="auto"/>
            <w:right w:val="none" w:sz="0" w:space="0" w:color="auto"/>
          </w:divBdr>
        </w:div>
        <w:div w:id="1648976685">
          <w:marLeft w:val="640"/>
          <w:marRight w:val="0"/>
          <w:marTop w:val="0"/>
          <w:marBottom w:val="0"/>
          <w:divBdr>
            <w:top w:val="none" w:sz="0" w:space="0" w:color="auto"/>
            <w:left w:val="none" w:sz="0" w:space="0" w:color="auto"/>
            <w:bottom w:val="none" w:sz="0" w:space="0" w:color="auto"/>
            <w:right w:val="none" w:sz="0" w:space="0" w:color="auto"/>
          </w:divBdr>
        </w:div>
        <w:div w:id="1692686574">
          <w:marLeft w:val="640"/>
          <w:marRight w:val="0"/>
          <w:marTop w:val="0"/>
          <w:marBottom w:val="0"/>
          <w:divBdr>
            <w:top w:val="none" w:sz="0" w:space="0" w:color="auto"/>
            <w:left w:val="none" w:sz="0" w:space="0" w:color="auto"/>
            <w:bottom w:val="none" w:sz="0" w:space="0" w:color="auto"/>
            <w:right w:val="none" w:sz="0" w:space="0" w:color="auto"/>
          </w:divBdr>
        </w:div>
        <w:div w:id="1002853308">
          <w:marLeft w:val="640"/>
          <w:marRight w:val="0"/>
          <w:marTop w:val="0"/>
          <w:marBottom w:val="0"/>
          <w:divBdr>
            <w:top w:val="none" w:sz="0" w:space="0" w:color="auto"/>
            <w:left w:val="none" w:sz="0" w:space="0" w:color="auto"/>
            <w:bottom w:val="none" w:sz="0" w:space="0" w:color="auto"/>
            <w:right w:val="none" w:sz="0" w:space="0" w:color="auto"/>
          </w:divBdr>
        </w:div>
        <w:div w:id="1749689417">
          <w:marLeft w:val="640"/>
          <w:marRight w:val="0"/>
          <w:marTop w:val="0"/>
          <w:marBottom w:val="0"/>
          <w:divBdr>
            <w:top w:val="none" w:sz="0" w:space="0" w:color="auto"/>
            <w:left w:val="none" w:sz="0" w:space="0" w:color="auto"/>
            <w:bottom w:val="none" w:sz="0" w:space="0" w:color="auto"/>
            <w:right w:val="none" w:sz="0" w:space="0" w:color="auto"/>
          </w:divBdr>
        </w:div>
        <w:div w:id="514341151">
          <w:marLeft w:val="640"/>
          <w:marRight w:val="0"/>
          <w:marTop w:val="0"/>
          <w:marBottom w:val="0"/>
          <w:divBdr>
            <w:top w:val="none" w:sz="0" w:space="0" w:color="auto"/>
            <w:left w:val="none" w:sz="0" w:space="0" w:color="auto"/>
            <w:bottom w:val="none" w:sz="0" w:space="0" w:color="auto"/>
            <w:right w:val="none" w:sz="0" w:space="0" w:color="auto"/>
          </w:divBdr>
        </w:div>
        <w:div w:id="1967543799">
          <w:marLeft w:val="640"/>
          <w:marRight w:val="0"/>
          <w:marTop w:val="0"/>
          <w:marBottom w:val="0"/>
          <w:divBdr>
            <w:top w:val="none" w:sz="0" w:space="0" w:color="auto"/>
            <w:left w:val="none" w:sz="0" w:space="0" w:color="auto"/>
            <w:bottom w:val="none" w:sz="0" w:space="0" w:color="auto"/>
            <w:right w:val="none" w:sz="0" w:space="0" w:color="auto"/>
          </w:divBdr>
        </w:div>
        <w:div w:id="2080402912">
          <w:marLeft w:val="640"/>
          <w:marRight w:val="0"/>
          <w:marTop w:val="0"/>
          <w:marBottom w:val="0"/>
          <w:divBdr>
            <w:top w:val="none" w:sz="0" w:space="0" w:color="auto"/>
            <w:left w:val="none" w:sz="0" w:space="0" w:color="auto"/>
            <w:bottom w:val="none" w:sz="0" w:space="0" w:color="auto"/>
            <w:right w:val="none" w:sz="0" w:space="0" w:color="auto"/>
          </w:divBdr>
        </w:div>
        <w:div w:id="1608660666">
          <w:marLeft w:val="640"/>
          <w:marRight w:val="0"/>
          <w:marTop w:val="0"/>
          <w:marBottom w:val="0"/>
          <w:divBdr>
            <w:top w:val="none" w:sz="0" w:space="0" w:color="auto"/>
            <w:left w:val="none" w:sz="0" w:space="0" w:color="auto"/>
            <w:bottom w:val="none" w:sz="0" w:space="0" w:color="auto"/>
            <w:right w:val="none" w:sz="0" w:space="0" w:color="auto"/>
          </w:divBdr>
        </w:div>
        <w:div w:id="291860491">
          <w:marLeft w:val="640"/>
          <w:marRight w:val="0"/>
          <w:marTop w:val="0"/>
          <w:marBottom w:val="0"/>
          <w:divBdr>
            <w:top w:val="none" w:sz="0" w:space="0" w:color="auto"/>
            <w:left w:val="none" w:sz="0" w:space="0" w:color="auto"/>
            <w:bottom w:val="none" w:sz="0" w:space="0" w:color="auto"/>
            <w:right w:val="none" w:sz="0" w:space="0" w:color="auto"/>
          </w:divBdr>
        </w:div>
        <w:div w:id="129251600">
          <w:marLeft w:val="640"/>
          <w:marRight w:val="0"/>
          <w:marTop w:val="0"/>
          <w:marBottom w:val="0"/>
          <w:divBdr>
            <w:top w:val="none" w:sz="0" w:space="0" w:color="auto"/>
            <w:left w:val="none" w:sz="0" w:space="0" w:color="auto"/>
            <w:bottom w:val="none" w:sz="0" w:space="0" w:color="auto"/>
            <w:right w:val="none" w:sz="0" w:space="0" w:color="auto"/>
          </w:divBdr>
        </w:div>
        <w:div w:id="622033567">
          <w:marLeft w:val="640"/>
          <w:marRight w:val="0"/>
          <w:marTop w:val="0"/>
          <w:marBottom w:val="0"/>
          <w:divBdr>
            <w:top w:val="none" w:sz="0" w:space="0" w:color="auto"/>
            <w:left w:val="none" w:sz="0" w:space="0" w:color="auto"/>
            <w:bottom w:val="none" w:sz="0" w:space="0" w:color="auto"/>
            <w:right w:val="none" w:sz="0" w:space="0" w:color="auto"/>
          </w:divBdr>
        </w:div>
        <w:div w:id="1467549659">
          <w:marLeft w:val="640"/>
          <w:marRight w:val="0"/>
          <w:marTop w:val="0"/>
          <w:marBottom w:val="0"/>
          <w:divBdr>
            <w:top w:val="none" w:sz="0" w:space="0" w:color="auto"/>
            <w:left w:val="none" w:sz="0" w:space="0" w:color="auto"/>
            <w:bottom w:val="none" w:sz="0" w:space="0" w:color="auto"/>
            <w:right w:val="none" w:sz="0" w:space="0" w:color="auto"/>
          </w:divBdr>
        </w:div>
        <w:div w:id="1579560446">
          <w:marLeft w:val="640"/>
          <w:marRight w:val="0"/>
          <w:marTop w:val="0"/>
          <w:marBottom w:val="0"/>
          <w:divBdr>
            <w:top w:val="none" w:sz="0" w:space="0" w:color="auto"/>
            <w:left w:val="none" w:sz="0" w:space="0" w:color="auto"/>
            <w:bottom w:val="none" w:sz="0" w:space="0" w:color="auto"/>
            <w:right w:val="none" w:sz="0" w:space="0" w:color="auto"/>
          </w:divBdr>
        </w:div>
        <w:div w:id="146365384">
          <w:marLeft w:val="640"/>
          <w:marRight w:val="0"/>
          <w:marTop w:val="0"/>
          <w:marBottom w:val="0"/>
          <w:divBdr>
            <w:top w:val="none" w:sz="0" w:space="0" w:color="auto"/>
            <w:left w:val="none" w:sz="0" w:space="0" w:color="auto"/>
            <w:bottom w:val="none" w:sz="0" w:space="0" w:color="auto"/>
            <w:right w:val="none" w:sz="0" w:space="0" w:color="auto"/>
          </w:divBdr>
        </w:div>
        <w:div w:id="967662459">
          <w:marLeft w:val="640"/>
          <w:marRight w:val="0"/>
          <w:marTop w:val="0"/>
          <w:marBottom w:val="0"/>
          <w:divBdr>
            <w:top w:val="none" w:sz="0" w:space="0" w:color="auto"/>
            <w:left w:val="none" w:sz="0" w:space="0" w:color="auto"/>
            <w:bottom w:val="none" w:sz="0" w:space="0" w:color="auto"/>
            <w:right w:val="none" w:sz="0" w:space="0" w:color="auto"/>
          </w:divBdr>
        </w:div>
        <w:div w:id="421069679">
          <w:marLeft w:val="640"/>
          <w:marRight w:val="0"/>
          <w:marTop w:val="0"/>
          <w:marBottom w:val="0"/>
          <w:divBdr>
            <w:top w:val="none" w:sz="0" w:space="0" w:color="auto"/>
            <w:left w:val="none" w:sz="0" w:space="0" w:color="auto"/>
            <w:bottom w:val="none" w:sz="0" w:space="0" w:color="auto"/>
            <w:right w:val="none" w:sz="0" w:space="0" w:color="auto"/>
          </w:divBdr>
        </w:div>
        <w:div w:id="1130437898">
          <w:marLeft w:val="640"/>
          <w:marRight w:val="0"/>
          <w:marTop w:val="0"/>
          <w:marBottom w:val="0"/>
          <w:divBdr>
            <w:top w:val="none" w:sz="0" w:space="0" w:color="auto"/>
            <w:left w:val="none" w:sz="0" w:space="0" w:color="auto"/>
            <w:bottom w:val="none" w:sz="0" w:space="0" w:color="auto"/>
            <w:right w:val="none" w:sz="0" w:space="0" w:color="auto"/>
          </w:divBdr>
        </w:div>
        <w:div w:id="614756719">
          <w:marLeft w:val="640"/>
          <w:marRight w:val="0"/>
          <w:marTop w:val="0"/>
          <w:marBottom w:val="0"/>
          <w:divBdr>
            <w:top w:val="none" w:sz="0" w:space="0" w:color="auto"/>
            <w:left w:val="none" w:sz="0" w:space="0" w:color="auto"/>
            <w:bottom w:val="none" w:sz="0" w:space="0" w:color="auto"/>
            <w:right w:val="none" w:sz="0" w:space="0" w:color="auto"/>
          </w:divBdr>
        </w:div>
        <w:div w:id="1578049833">
          <w:marLeft w:val="640"/>
          <w:marRight w:val="0"/>
          <w:marTop w:val="0"/>
          <w:marBottom w:val="0"/>
          <w:divBdr>
            <w:top w:val="none" w:sz="0" w:space="0" w:color="auto"/>
            <w:left w:val="none" w:sz="0" w:space="0" w:color="auto"/>
            <w:bottom w:val="none" w:sz="0" w:space="0" w:color="auto"/>
            <w:right w:val="none" w:sz="0" w:space="0" w:color="auto"/>
          </w:divBdr>
        </w:div>
        <w:div w:id="686951428">
          <w:marLeft w:val="640"/>
          <w:marRight w:val="0"/>
          <w:marTop w:val="0"/>
          <w:marBottom w:val="0"/>
          <w:divBdr>
            <w:top w:val="none" w:sz="0" w:space="0" w:color="auto"/>
            <w:left w:val="none" w:sz="0" w:space="0" w:color="auto"/>
            <w:bottom w:val="none" w:sz="0" w:space="0" w:color="auto"/>
            <w:right w:val="none" w:sz="0" w:space="0" w:color="auto"/>
          </w:divBdr>
        </w:div>
        <w:div w:id="1888253256">
          <w:marLeft w:val="640"/>
          <w:marRight w:val="0"/>
          <w:marTop w:val="0"/>
          <w:marBottom w:val="0"/>
          <w:divBdr>
            <w:top w:val="none" w:sz="0" w:space="0" w:color="auto"/>
            <w:left w:val="none" w:sz="0" w:space="0" w:color="auto"/>
            <w:bottom w:val="none" w:sz="0" w:space="0" w:color="auto"/>
            <w:right w:val="none" w:sz="0" w:space="0" w:color="auto"/>
          </w:divBdr>
        </w:div>
        <w:div w:id="33385043">
          <w:marLeft w:val="640"/>
          <w:marRight w:val="0"/>
          <w:marTop w:val="0"/>
          <w:marBottom w:val="0"/>
          <w:divBdr>
            <w:top w:val="none" w:sz="0" w:space="0" w:color="auto"/>
            <w:left w:val="none" w:sz="0" w:space="0" w:color="auto"/>
            <w:bottom w:val="none" w:sz="0" w:space="0" w:color="auto"/>
            <w:right w:val="none" w:sz="0" w:space="0" w:color="auto"/>
          </w:divBdr>
        </w:div>
        <w:div w:id="516384058">
          <w:marLeft w:val="640"/>
          <w:marRight w:val="0"/>
          <w:marTop w:val="0"/>
          <w:marBottom w:val="0"/>
          <w:divBdr>
            <w:top w:val="none" w:sz="0" w:space="0" w:color="auto"/>
            <w:left w:val="none" w:sz="0" w:space="0" w:color="auto"/>
            <w:bottom w:val="none" w:sz="0" w:space="0" w:color="auto"/>
            <w:right w:val="none" w:sz="0" w:space="0" w:color="auto"/>
          </w:divBdr>
        </w:div>
        <w:div w:id="125591090">
          <w:marLeft w:val="640"/>
          <w:marRight w:val="0"/>
          <w:marTop w:val="0"/>
          <w:marBottom w:val="0"/>
          <w:divBdr>
            <w:top w:val="none" w:sz="0" w:space="0" w:color="auto"/>
            <w:left w:val="none" w:sz="0" w:space="0" w:color="auto"/>
            <w:bottom w:val="none" w:sz="0" w:space="0" w:color="auto"/>
            <w:right w:val="none" w:sz="0" w:space="0" w:color="auto"/>
          </w:divBdr>
        </w:div>
        <w:div w:id="1361854746">
          <w:marLeft w:val="640"/>
          <w:marRight w:val="0"/>
          <w:marTop w:val="0"/>
          <w:marBottom w:val="0"/>
          <w:divBdr>
            <w:top w:val="none" w:sz="0" w:space="0" w:color="auto"/>
            <w:left w:val="none" w:sz="0" w:space="0" w:color="auto"/>
            <w:bottom w:val="none" w:sz="0" w:space="0" w:color="auto"/>
            <w:right w:val="none" w:sz="0" w:space="0" w:color="auto"/>
          </w:divBdr>
        </w:div>
        <w:div w:id="478544223">
          <w:marLeft w:val="640"/>
          <w:marRight w:val="0"/>
          <w:marTop w:val="0"/>
          <w:marBottom w:val="0"/>
          <w:divBdr>
            <w:top w:val="none" w:sz="0" w:space="0" w:color="auto"/>
            <w:left w:val="none" w:sz="0" w:space="0" w:color="auto"/>
            <w:bottom w:val="none" w:sz="0" w:space="0" w:color="auto"/>
            <w:right w:val="none" w:sz="0" w:space="0" w:color="auto"/>
          </w:divBdr>
        </w:div>
        <w:div w:id="683751558">
          <w:marLeft w:val="640"/>
          <w:marRight w:val="0"/>
          <w:marTop w:val="0"/>
          <w:marBottom w:val="0"/>
          <w:divBdr>
            <w:top w:val="none" w:sz="0" w:space="0" w:color="auto"/>
            <w:left w:val="none" w:sz="0" w:space="0" w:color="auto"/>
            <w:bottom w:val="none" w:sz="0" w:space="0" w:color="auto"/>
            <w:right w:val="none" w:sz="0" w:space="0" w:color="auto"/>
          </w:divBdr>
        </w:div>
        <w:div w:id="249318012">
          <w:marLeft w:val="640"/>
          <w:marRight w:val="0"/>
          <w:marTop w:val="0"/>
          <w:marBottom w:val="0"/>
          <w:divBdr>
            <w:top w:val="none" w:sz="0" w:space="0" w:color="auto"/>
            <w:left w:val="none" w:sz="0" w:space="0" w:color="auto"/>
            <w:bottom w:val="none" w:sz="0" w:space="0" w:color="auto"/>
            <w:right w:val="none" w:sz="0" w:space="0" w:color="auto"/>
          </w:divBdr>
        </w:div>
        <w:div w:id="288366209">
          <w:marLeft w:val="640"/>
          <w:marRight w:val="0"/>
          <w:marTop w:val="0"/>
          <w:marBottom w:val="0"/>
          <w:divBdr>
            <w:top w:val="none" w:sz="0" w:space="0" w:color="auto"/>
            <w:left w:val="none" w:sz="0" w:space="0" w:color="auto"/>
            <w:bottom w:val="none" w:sz="0" w:space="0" w:color="auto"/>
            <w:right w:val="none" w:sz="0" w:space="0" w:color="auto"/>
          </w:divBdr>
        </w:div>
        <w:div w:id="1347706037">
          <w:marLeft w:val="640"/>
          <w:marRight w:val="0"/>
          <w:marTop w:val="0"/>
          <w:marBottom w:val="0"/>
          <w:divBdr>
            <w:top w:val="none" w:sz="0" w:space="0" w:color="auto"/>
            <w:left w:val="none" w:sz="0" w:space="0" w:color="auto"/>
            <w:bottom w:val="none" w:sz="0" w:space="0" w:color="auto"/>
            <w:right w:val="none" w:sz="0" w:space="0" w:color="auto"/>
          </w:divBdr>
        </w:div>
        <w:div w:id="692918722">
          <w:marLeft w:val="640"/>
          <w:marRight w:val="0"/>
          <w:marTop w:val="0"/>
          <w:marBottom w:val="0"/>
          <w:divBdr>
            <w:top w:val="none" w:sz="0" w:space="0" w:color="auto"/>
            <w:left w:val="none" w:sz="0" w:space="0" w:color="auto"/>
            <w:bottom w:val="none" w:sz="0" w:space="0" w:color="auto"/>
            <w:right w:val="none" w:sz="0" w:space="0" w:color="auto"/>
          </w:divBdr>
        </w:div>
        <w:div w:id="629627299">
          <w:marLeft w:val="640"/>
          <w:marRight w:val="0"/>
          <w:marTop w:val="0"/>
          <w:marBottom w:val="0"/>
          <w:divBdr>
            <w:top w:val="none" w:sz="0" w:space="0" w:color="auto"/>
            <w:left w:val="none" w:sz="0" w:space="0" w:color="auto"/>
            <w:bottom w:val="none" w:sz="0" w:space="0" w:color="auto"/>
            <w:right w:val="none" w:sz="0" w:space="0" w:color="auto"/>
          </w:divBdr>
        </w:div>
        <w:div w:id="1930112206">
          <w:marLeft w:val="640"/>
          <w:marRight w:val="0"/>
          <w:marTop w:val="0"/>
          <w:marBottom w:val="0"/>
          <w:divBdr>
            <w:top w:val="none" w:sz="0" w:space="0" w:color="auto"/>
            <w:left w:val="none" w:sz="0" w:space="0" w:color="auto"/>
            <w:bottom w:val="none" w:sz="0" w:space="0" w:color="auto"/>
            <w:right w:val="none" w:sz="0" w:space="0" w:color="auto"/>
          </w:divBdr>
        </w:div>
        <w:div w:id="13851508">
          <w:marLeft w:val="640"/>
          <w:marRight w:val="0"/>
          <w:marTop w:val="0"/>
          <w:marBottom w:val="0"/>
          <w:divBdr>
            <w:top w:val="none" w:sz="0" w:space="0" w:color="auto"/>
            <w:left w:val="none" w:sz="0" w:space="0" w:color="auto"/>
            <w:bottom w:val="none" w:sz="0" w:space="0" w:color="auto"/>
            <w:right w:val="none" w:sz="0" w:space="0" w:color="auto"/>
          </w:divBdr>
        </w:div>
        <w:div w:id="80684620">
          <w:marLeft w:val="640"/>
          <w:marRight w:val="0"/>
          <w:marTop w:val="0"/>
          <w:marBottom w:val="0"/>
          <w:divBdr>
            <w:top w:val="none" w:sz="0" w:space="0" w:color="auto"/>
            <w:left w:val="none" w:sz="0" w:space="0" w:color="auto"/>
            <w:bottom w:val="none" w:sz="0" w:space="0" w:color="auto"/>
            <w:right w:val="none" w:sz="0" w:space="0" w:color="auto"/>
          </w:divBdr>
        </w:div>
        <w:div w:id="1432119030">
          <w:marLeft w:val="640"/>
          <w:marRight w:val="0"/>
          <w:marTop w:val="0"/>
          <w:marBottom w:val="0"/>
          <w:divBdr>
            <w:top w:val="none" w:sz="0" w:space="0" w:color="auto"/>
            <w:left w:val="none" w:sz="0" w:space="0" w:color="auto"/>
            <w:bottom w:val="none" w:sz="0" w:space="0" w:color="auto"/>
            <w:right w:val="none" w:sz="0" w:space="0" w:color="auto"/>
          </w:divBdr>
        </w:div>
        <w:div w:id="551429304">
          <w:marLeft w:val="640"/>
          <w:marRight w:val="0"/>
          <w:marTop w:val="0"/>
          <w:marBottom w:val="0"/>
          <w:divBdr>
            <w:top w:val="none" w:sz="0" w:space="0" w:color="auto"/>
            <w:left w:val="none" w:sz="0" w:space="0" w:color="auto"/>
            <w:bottom w:val="none" w:sz="0" w:space="0" w:color="auto"/>
            <w:right w:val="none" w:sz="0" w:space="0" w:color="auto"/>
          </w:divBdr>
        </w:div>
        <w:div w:id="692417145">
          <w:marLeft w:val="640"/>
          <w:marRight w:val="0"/>
          <w:marTop w:val="0"/>
          <w:marBottom w:val="0"/>
          <w:divBdr>
            <w:top w:val="none" w:sz="0" w:space="0" w:color="auto"/>
            <w:left w:val="none" w:sz="0" w:space="0" w:color="auto"/>
            <w:bottom w:val="none" w:sz="0" w:space="0" w:color="auto"/>
            <w:right w:val="none" w:sz="0" w:space="0" w:color="auto"/>
          </w:divBdr>
        </w:div>
        <w:div w:id="610432287">
          <w:marLeft w:val="640"/>
          <w:marRight w:val="0"/>
          <w:marTop w:val="0"/>
          <w:marBottom w:val="0"/>
          <w:divBdr>
            <w:top w:val="none" w:sz="0" w:space="0" w:color="auto"/>
            <w:left w:val="none" w:sz="0" w:space="0" w:color="auto"/>
            <w:bottom w:val="none" w:sz="0" w:space="0" w:color="auto"/>
            <w:right w:val="none" w:sz="0" w:space="0" w:color="auto"/>
          </w:divBdr>
        </w:div>
        <w:div w:id="1157767158">
          <w:marLeft w:val="640"/>
          <w:marRight w:val="0"/>
          <w:marTop w:val="0"/>
          <w:marBottom w:val="0"/>
          <w:divBdr>
            <w:top w:val="none" w:sz="0" w:space="0" w:color="auto"/>
            <w:left w:val="none" w:sz="0" w:space="0" w:color="auto"/>
            <w:bottom w:val="none" w:sz="0" w:space="0" w:color="auto"/>
            <w:right w:val="none" w:sz="0" w:space="0" w:color="auto"/>
          </w:divBdr>
        </w:div>
        <w:div w:id="1115248407">
          <w:marLeft w:val="640"/>
          <w:marRight w:val="0"/>
          <w:marTop w:val="0"/>
          <w:marBottom w:val="0"/>
          <w:divBdr>
            <w:top w:val="none" w:sz="0" w:space="0" w:color="auto"/>
            <w:left w:val="none" w:sz="0" w:space="0" w:color="auto"/>
            <w:bottom w:val="none" w:sz="0" w:space="0" w:color="auto"/>
            <w:right w:val="none" w:sz="0" w:space="0" w:color="auto"/>
          </w:divBdr>
        </w:div>
        <w:div w:id="1094202678">
          <w:marLeft w:val="640"/>
          <w:marRight w:val="0"/>
          <w:marTop w:val="0"/>
          <w:marBottom w:val="0"/>
          <w:divBdr>
            <w:top w:val="none" w:sz="0" w:space="0" w:color="auto"/>
            <w:left w:val="none" w:sz="0" w:space="0" w:color="auto"/>
            <w:bottom w:val="none" w:sz="0" w:space="0" w:color="auto"/>
            <w:right w:val="none" w:sz="0" w:space="0" w:color="auto"/>
          </w:divBdr>
        </w:div>
        <w:div w:id="17777039">
          <w:marLeft w:val="640"/>
          <w:marRight w:val="0"/>
          <w:marTop w:val="0"/>
          <w:marBottom w:val="0"/>
          <w:divBdr>
            <w:top w:val="none" w:sz="0" w:space="0" w:color="auto"/>
            <w:left w:val="none" w:sz="0" w:space="0" w:color="auto"/>
            <w:bottom w:val="none" w:sz="0" w:space="0" w:color="auto"/>
            <w:right w:val="none" w:sz="0" w:space="0" w:color="auto"/>
          </w:divBdr>
        </w:div>
        <w:div w:id="362950515">
          <w:marLeft w:val="640"/>
          <w:marRight w:val="0"/>
          <w:marTop w:val="0"/>
          <w:marBottom w:val="0"/>
          <w:divBdr>
            <w:top w:val="none" w:sz="0" w:space="0" w:color="auto"/>
            <w:left w:val="none" w:sz="0" w:space="0" w:color="auto"/>
            <w:bottom w:val="none" w:sz="0" w:space="0" w:color="auto"/>
            <w:right w:val="none" w:sz="0" w:space="0" w:color="auto"/>
          </w:divBdr>
        </w:div>
        <w:div w:id="1420756536">
          <w:marLeft w:val="640"/>
          <w:marRight w:val="0"/>
          <w:marTop w:val="0"/>
          <w:marBottom w:val="0"/>
          <w:divBdr>
            <w:top w:val="none" w:sz="0" w:space="0" w:color="auto"/>
            <w:left w:val="none" w:sz="0" w:space="0" w:color="auto"/>
            <w:bottom w:val="none" w:sz="0" w:space="0" w:color="auto"/>
            <w:right w:val="none" w:sz="0" w:space="0" w:color="auto"/>
          </w:divBdr>
        </w:div>
        <w:div w:id="358894484">
          <w:marLeft w:val="640"/>
          <w:marRight w:val="0"/>
          <w:marTop w:val="0"/>
          <w:marBottom w:val="0"/>
          <w:divBdr>
            <w:top w:val="none" w:sz="0" w:space="0" w:color="auto"/>
            <w:left w:val="none" w:sz="0" w:space="0" w:color="auto"/>
            <w:bottom w:val="none" w:sz="0" w:space="0" w:color="auto"/>
            <w:right w:val="none" w:sz="0" w:space="0" w:color="auto"/>
          </w:divBdr>
        </w:div>
        <w:div w:id="2111462424">
          <w:marLeft w:val="640"/>
          <w:marRight w:val="0"/>
          <w:marTop w:val="0"/>
          <w:marBottom w:val="0"/>
          <w:divBdr>
            <w:top w:val="none" w:sz="0" w:space="0" w:color="auto"/>
            <w:left w:val="none" w:sz="0" w:space="0" w:color="auto"/>
            <w:bottom w:val="none" w:sz="0" w:space="0" w:color="auto"/>
            <w:right w:val="none" w:sz="0" w:space="0" w:color="auto"/>
          </w:divBdr>
        </w:div>
        <w:div w:id="603265105">
          <w:marLeft w:val="640"/>
          <w:marRight w:val="0"/>
          <w:marTop w:val="0"/>
          <w:marBottom w:val="0"/>
          <w:divBdr>
            <w:top w:val="none" w:sz="0" w:space="0" w:color="auto"/>
            <w:left w:val="none" w:sz="0" w:space="0" w:color="auto"/>
            <w:bottom w:val="none" w:sz="0" w:space="0" w:color="auto"/>
            <w:right w:val="none" w:sz="0" w:space="0" w:color="auto"/>
          </w:divBdr>
        </w:div>
        <w:div w:id="1768383418">
          <w:marLeft w:val="640"/>
          <w:marRight w:val="0"/>
          <w:marTop w:val="0"/>
          <w:marBottom w:val="0"/>
          <w:divBdr>
            <w:top w:val="none" w:sz="0" w:space="0" w:color="auto"/>
            <w:left w:val="none" w:sz="0" w:space="0" w:color="auto"/>
            <w:bottom w:val="none" w:sz="0" w:space="0" w:color="auto"/>
            <w:right w:val="none" w:sz="0" w:space="0" w:color="auto"/>
          </w:divBdr>
        </w:div>
        <w:div w:id="1853453997">
          <w:marLeft w:val="640"/>
          <w:marRight w:val="0"/>
          <w:marTop w:val="0"/>
          <w:marBottom w:val="0"/>
          <w:divBdr>
            <w:top w:val="none" w:sz="0" w:space="0" w:color="auto"/>
            <w:left w:val="none" w:sz="0" w:space="0" w:color="auto"/>
            <w:bottom w:val="none" w:sz="0" w:space="0" w:color="auto"/>
            <w:right w:val="none" w:sz="0" w:space="0" w:color="auto"/>
          </w:divBdr>
        </w:div>
        <w:div w:id="1851555472">
          <w:marLeft w:val="640"/>
          <w:marRight w:val="0"/>
          <w:marTop w:val="0"/>
          <w:marBottom w:val="0"/>
          <w:divBdr>
            <w:top w:val="none" w:sz="0" w:space="0" w:color="auto"/>
            <w:left w:val="none" w:sz="0" w:space="0" w:color="auto"/>
            <w:bottom w:val="none" w:sz="0" w:space="0" w:color="auto"/>
            <w:right w:val="none" w:sz="0" w:space="0" w:color="auto"/>
          </w:divBdr>
        </w:div>
        <w:div w:id="132722608">
          <w:marLeft w:val="640"/>
          <w:marRight w:val="0"/>
          <w:marTop w:val="0"/>
          <w:marBottom w:val="0"/>
          <w:divBdr>
            <w:top w:val="none" w:sz="0" w:space="0" w:color="auto"/>
            <w:left w:val="none" w:sz="0" w:space="0" w:color="auto"/>
            <w:bottom w:val="none" w:sz="0" w:space="0" w:color="auto"/>
            <w:right w:val="none" w:sz="0" w:space="0" w:color="auto"/>
          </w:divBdr>
        </w:div>
        <w:div w:id="358896767">
          <w:marLeft w:val="640"/>
          <w:marRight w:val="0"/>
          <w:marTop w:val="0"/>
          <w:marBottom w:val="0"/>
          <w:divBdr>
            <w:top w:val="none" w:sz="0" w:space="0" w:color="auto"/>
            <w:left w:val="none" w:sz="0" w:space="0" w:color="auto"/>
            <w:bottom w:val="none" w:sz="0" w:space="0" w:color="auto"/>
            <w:right w:val="none" w:sz="0" w:space="0" w:color="auto"/>
          </w:divBdr>
        </w:div>
        <w:div w:id="471945683">
          <w:marLeft w:val="640"/>
          <w:marRight w:val="0"/>
          <w:marTop w:val="0"/>
          <w:marBottom w:val="0"/>
          <w:divBdr>
            <w:top w:val="none" w:sz="0" w:space="0" w:color="auto"/>
            <w:left w:val="none" w:sz="0" w:space="0" w:color="auto"/>
            <w:bottom w:val="none" w:sz="0" w:space="0" w:color="auto"/>
            <w:right w:val="none" w:sz="0" w:space="0" w:color="auto"/>
          </w:divBdr>
        </w:div>
        <w:div w:id="434059220">
          <w:marLeft w:val="640"/>
          <w:marRight w:val="0"/>
          <w:marTop w:val="0"/>
          <w:marBottom w:val="0"/>
          <w:divBdr>
            <w:top w:val="none" w:sz="0" w:space="0" w:color="auto"/>
            <w:left w:val="none" w:sz="0" w:space="0" w:color="auto"/>
            <w:bottom w:val="none" w:sz="0" w:space="0" w:color="auto"/>
            <w:right w:val="none" w:sz="0" w:space="0" w:color="auto"/>
          </w:divBdr>
        </w:div>
        <w:div w:id="1423723816">
          <w:marLeft w:val="640"/>
          <w:marRight w:val="0"/>
          <w:marTop w:val="0"/>
          <w:marBottom w:val="0"/>
          <w:divBdr>
            <w:top w:val="none" w:sz="0" w:space="0" w:color="auto"/>
            <w:left w:val="none" w:sz="0" w:space="0" w:color="auto"/>
            <w:bottom w:val="none" w:sz="0" w:space="0" w:color="auto"/>
            <w:right w:val="none" w:sz="0" w:space="0" w:color="auto"/>
          </w:divBdr>
        </w:div>
        <w:div w:id="412551539">
          <w:marLeft w:val="640"/>
          <w:marRight w:val="0"/>
          <w:marTop w:val="0"/>
          <w:marBottom w:val="0"/>
          <w:divBdr>
            <w:top w:val="none" w:sz="0" w:space="0" w:color="auto"/>
            <w:left w:val="none" w:sz="0" w:space="0" w:color="auto"/>
            <w:bottom w:val="none" w:sz="0" w:space="0" w:color="auto"/>
            <w:right w:val="none" w:sz="0" w:space="0" w:color="auto"/>
          </w:divBdr>
        </w:div>
        <w:div w:id="2091656001">
          <w:marLeft w:val="640"/>
          <w:marRight w:val="0"/>
          <w:marTop w:val="0"/>
          <w:marBottom w:val="0"/>
          <w:divBdr>
            <w:top w:val="none" w:sz="0" w:space="0" w:color="auto"/>
            <w:left w:val="none" w:sz="0" w:space="0" w:color="auto"/>
            <w:bottom w:val="none" w:sz="0" w:space="0" w:color="auto"/>
            <w:right w:val="none" w:sz="0" w:space="0" w:color="auto"/>
          </w:divBdr>
        </w:div>
        <w:div w:id="11612330">
          <w:marLeft w:val="640"/>
          <w:marRight w:val="0"/>
          <w:marTop w:val="0"/>
          <w:marBottom w:val="0"/>
          <w:divBdr>
            <w:top w:val="none" w:sz="0" w:space="0" w:color="auto"/>
            <w:left w:val="none" w:sz="0" w:space="0" w:color="auto"/>
            <w:bottom w:val="none" w:sz="0" w:space="0" w:color="auto"/>
            <w:right w:val="none" w:sz="0" w:space="0" w:color="auto"/>
          </w:divBdr>
        </w:div>
        <w:div w:id="186216027">
          <w:marLeft w:val="640"/>
          <w:marRight w:val="0"/>
          <w:marTop w:val="0"/>
          <w:marBottom w:val="0"/>
          <w:divBdr>
            <w:top w:val="none" w:sz="0" w:space="0" w:color="auto"/>
            <w:left w:val="none" w:sz="0" w:space="0" w:color="auto"/>
            <w:bottom w:val="none" w:sz="0" w:space="0" w:color="auto"/>
            <w:right w:val="none" w:sz="0" w:space="0" w:color="auto"/>
          </w:divBdr>
        </w:div>
        <w:div w:id="938878227">
          <w:marLeft w:val="640"/>
          <w:marRight w:val="0"/>
          <w:marTop w:val="0"/>
          <w:marBottom w:val="0"/>
          <w:divBdr>
            <w:top w:val="none" w:sz="0" w:space="0" w:color="auto"/>
            <w:left w:val="none" w:sz="0" w:space="0" w:color="auto"/>
            <w:bottom w:val="none" w:sz="0" w:space="0" w:color="auto"/>
            <w:right w:val="none" w:sz="0" w:space="0" w:color="auto"/>
          </w:divBdr>
        </w:div>
        <w:div w:id="1442917578">
          <w:marLeft w:val="640"/>
          <w:marRight w:val="0"/>
          <w:marTop w:val="0"/>
          <w:marBottom w:val="0"/>
          <w:divBdr>
            <w:top w:val="none" w:sz="0" w:space="0" w:color="auto"/>
            <w:left w:val="none" w:sz="0" w:space="0" w:color="auto"/>
            <w:bottom w:val="none" w:sz="0" w:space="0" w:color="auto"/>
            <w:right w:val="none" w:sz="0" w:space="0" w:color="auto"/>
          </w:divBdr>
        </w:div>
        <w:div w:id="1763377367">
          <w:marLeft w:val="640"/>
          <w:marRight w:val="0"/>
          <w:marTop w:val="0"/>
          <w:marBottom w:val="0"/>
          <w:divBdr>
            <w:top w:val="none" w:sz="0" w:space="0" w:color="auto"/>
            <w:left w:val="none" w:sz="0" w:space="0" w:color="auto"/>
            <w:bottom w:val="none" w:sz="0" w:space="0" w:color="auto"/>
            <w:right w:val="none" w:sz="0" w:space="0" w:color="auto"/>
          </w:divBdr>
        </w:div>
        <w:div w:id="896664988">
          <w:marLeft w:val="640"/>
          <w:marRight w:val="0"/>
          <w:marTop w:val="0"/>
          <w:marBottom w:val="0"/>
          <w:divBdr>
            <w:top w:val="none" w:sz="0" w:space="0" w:color="auto"/>
            <w:left w:val="none" w:sz="0" w:space="0" w:color="auto"/>
            <w:bottom w:val="none" w:sz="0" w:space="0" w:color="auto"/>
            <w:right w:val="none" w:sz="0" w:space="0" w:color="auto"/>
          </w:divBdr>
        </w:div>
        <w:div w:id="966660840">
          <w:marLeft w:val="640"/>
          <w:marRight w:val="0"/>
          <w:marTop w:val="0"/>
          <w:marBottom w:val="0"/>
          <w:divBdr>
            <w:top w:val="none" w:sz="0" w:space="0" w:color="auto"/>
            <w:left w:val="none" w:sz="0" w:space="0" w:color="auto"/>
            <w:bottom w:val="none" w:sz="0" w:space="0" w:color="auto"/>
            <w:right w:val="none" w:sz="0" w:space="0" w:color="auto"/>
          </w:divBdr>
        </w:div>
        <w:div w:id="1761095221">
          <w:marLeft w:val="640"/>
          <w:marRight w:val="0"/>
          <w:marTop w:val="0"/>
          <w:marBottom w:val="0"/>
          <w:divBdr>
            <w:top w:val="none" w:sz="0" w:space="0" w:color="auto"/>
            <w:left w:val="none" w:sz="0" w:space="0" w:color="auto"/>
            <w:bottom w:val="none" w:sz="0" w:space="0" w:color="auto"/>
            <w:right w:val="none" w:sz="0" w:space="0" w:color="auto"/>
          </w:divBdr>
        </w:div>
        <w:div w:id="1043480514">
          <w:marLeft w:val="640"/>
          <w:marRight w:val="0"/>
          <w:marTop w:val="0"/>
          <w:marBottom w:val="0"/>
          <w:divBdr>
            <w:top w:val="none" w:sz="0" w:space="0" w:color="auto"/>
            <w:left w:val="none" w:sz="0" w:space="0" w:color="auto"/>
            <w:bottom w:val="none" w:sz="0" w:space="0" w:color="auto"/>
            <w:right w:val="none" w:sz="0" w:space="0" w:color="auto"/>
          </w:divBdr>
        </w:div>
        <w:div w:id="210263613">
          <w:marLeft w:val="640"/>
          <w:marRight w:val="0"/>
          <w:marTop w:val="0"/>
          <w:marBottom w:val="0"/>
          <w:divBdr>
            <w:top w:val="none" w:sz="0" w:space="0" w:color="auto"/>
            <w:left w:val="none" w:sz="0" w:space="0" w:color="auto"/>
            <w:bottom w:val="none" w:sz="0" w:space="0" w:color="auto"/>
            <w:right w:val="none" w:sz="0" w:space="0" w:color="auto"/>
          </w:divBdr>
        </w:div>
        <w:div w:id="1566717161">
          <w:marLeft w:val="640"/>
          <w:marRight w:val="0"/>
          <w:marTop w:val="0"/>
          <w:marBottom w:val="0"/>
          <w:divBdr>
            <w:top w:val="none" w:sz="0" w:space="0" w:color="auto"/>
            <w:left w:val="none" w:sz="0" w:space="0" w:color="auto"/>
            <w:bottom w:val="none" w:sz="0" w:space="0" w:color="auto"/>
            <w:right w:val="none" w:sz="0" w:space="0" w:color="auto"/>
          </w:divBdr>
        </w:div>
        <w:div w:id="1458646658">
          <w:marLeft w:val="640"/>
          <w:marRight w:val="0"/>
          <w:marTop w:val="0"/>
          <w:marBottom w:val="0"/>
          <w:divBdr>
            <w:top w:val="none" w:sz="0" w:space="0" w:color="auto"/>
            <w:left w:val="none" w:sz="0" w:space="0" w:color="auto"/>
            <w:bottom w:val="none" w:sz="0" w:space="0" w:color="auto"/>
            <w:right w:val="none" w:sz="0" w:space="0" w:color="auto"/>
          </w:divBdr>
        </w:div>
        <w:div w:id="1183862586">
          <w:marLeft w:val="640"/>
          <w:marRight w:val="0"/>
          <w:marTop w:val="0"/>
          <w:marBottom w:val="0"/>
          <w:divBdr>
            <w:top w:val="none" w:sz="0" w:space="0" w:color="auto"/>
            <w:left w:val="none" w:sz="0" w:space="0" w:color="auto"/>
            <w:bottom w:val="none" w:sz="0" w:space="0" w:color="auto"/>
            <w:right w:val="none" w:sz="0" w:space="0" w:color="auto"/>
          </w:divBdr>
        </w:div>
        <w:div w:id="307369698">
          <w:marLeft w:val="640"/>
          <w:marRight w:val="0"/>
          <w:marTop w:val="0"/>
          <w:marBottom w:val="0"/>
          <w:divBdr>
            <w:top w:val="none" w:sz="0" w:space="0" w:color="auto"/>
            <w:left w:val="none" w:sz="0" w:space="0" w:color="auto"/>
            <w:bottom w:val="none" w:sz="0" w:space="0" w:color="auto"/>
            <w:right w:val="none" w:sz="0" w:space="0" w:color="auto"/>
          </w:divBdr>
        </w:div>
        <w:div w:id="1544901658">
          <w:marLeft w:val="640"/>
          <w:marRight w:val="0"/>
          <w:marTop w:val="0"/>
          <w:marBottom w:val="0"/>
          <w:divBdr>
            <w:top w:val="none" w:sz="0" w:space="0" w:color="auto"/>
            <w:left w:val="none" w:sz="0" w:space="0" w:color="auto"/>
            <w:bottom w:val="none" w:sz="0" w:space="0" w:color="auto"/>
            <w:right w:val="none" w:sz="0" w:space="0" w:color="auto"/>
          </w:divBdr>
        </w:div>
        <w:div w:id="388656523">
          <w:marLeft w:val="640"/>
          <w:marRight w:val="0"/>
          <w:marTop w:val="0"/>
          <w:marBottom w:val="0"/>
          <w:divBdr>
            <w:top w:val="none" w:sz="0" w:space="0" w:color="auto"/>
            <w:left w:val="none" w:sz="0" w:space="0" w:color="auto"/>
            <w:bottom w:val="none" w:sz="0" w:space="0" w:color="auto"/>
            <w:right w:val="none" w:sz="0" w:space="0" w:color="auto"/>
          </w:divBdr>
        </w:div>
      </w:divsChild>
    </w:div>
    <w:div w:id="420950938">
      <w:bodyDiv w:val="1"/>
      <w:marLeft w:val="0"/>
      <w:marRight w:val="0"/>
      <w:marTop w:val="0"/>
      <w:marBottom w:val="0"/>
      <w:divBdr>
        <w:top w:val="none" w:sz="0" w:space="0" w:color="auto"/>
        <w:left w:val="none" w:sz="0" w:space="0" w:color="auto"/>
        <w:bottom w:val="none" w:sz="0" w:space="0" w:color="auto"/>
        <w:right w:val="none" w:sz="0" w:space="0" w:color="auto"/>
      </w:divBdr>
      <w:divsChild>
        <w:div w:id="459881834">
          <w:marLeft w:val="640"/>
          <w:marRight w:val="0"/>
          <w:marTop w:val="0"/>
          <w:marBottom w:val="0"/>
          <w:divBdr>
            <w:top w:val="none" w:sz="0" w:space="0" w:color="auto"/>
            <w:left w:val="none" w:sz="0" w:space="0" w:color="auto"/>
            <w:bottom w:val="none" w:sz="0" w:space="0" w:color="auto"/>
            <w:right w:val="none" w:sz="0" w:space="0" w:color="auto"/>
          </w:divBdr>
        </w:div>
        <w:div w:id="891231927">
          <w:marLeft w:val="640"/>
          <w:marRight w:val="0"/>
          <w:marTop w:val="0"/>
          <w:marBottom w:val="0"/>
          <w:divBdr>
            <w:top w:val="none" w:sz="0" w:space="0" w:color="auto"/>
            <w:left w:val="none" w:sz="0" w:space="0" w:color="auto"/>
            <w:bottom w:val="none" w:sz="0" w:space="0" w:color="auto"/>
            <w:right w:val="none" w:sz="0" w:space="0" w:color="auto"/>
          </w:divBdr>
        </w:div>
        <w:div w:id="1856570837">
          <w:marLeft w:val="640"/>
          <w:marRight w:val="0"/>
          <w:marTop w:val="0"/>
          <w:marBottom w:val="0"/>
          <w:divBdr>
            <w:top w:val="none" w:sz="0" w:space="0" w:color="auto"/>
            <w:left w:val="none" w:sz="0" w:space="0" w:color="auto"/>
            <w:bottom w:val="none" w:sz="0" w:space="0" w:color="auto"/>
            <w:right w:val="none" w:sz="0" w:space="0" w:color="auto"/>
          </w:divBdr>
        </w:div>
        <w:div w:id="1015115874">
          <w:marLeft w:val="640"/>
          <w:marRight w:val="0"/>
          <w:marTop w:val="0"/>
          <w:marBottom w:val="0"/>
          <w:divBdr>
            <w:top w:val="none" w:sz="0" w:space="0" w:color="auto"/>
            <w:left w:val="none" w:sz="0" w:space="0" w:color="auto"/>
            <w:bottom w:val="none" w:sz="0" w:space="0" w:color="auto"/>
            <w:right w:val="none" w:sz="0" w:space="0" w:color="auto"/>
          </w:divBdr>
        </w:div>
        <w:div w:id="2082168111">
          <w:marLeft w:val="640"/>
          <w:marRight w:val="0"/>
          <w:marTop w:val="0"/>
          <w:marBottom w:val="0"/>
          <w:divBdr>
            <w:top w:val="none" w:sz="0" w:space="0" w:color="auto"/>
            <w:left w:val="none" w:sz="0" w:space="0" w:color="auto"/>
            <w:bottom w:val="none" w:sz="0" w:space="0" w:color="auto"/>
            <w:right w:val="none" w:sz="0" w:space="0" w:color="auto"/>
          </w:divBdr>
        </w:div>
        <w:div w:id="1792703948">
          <w:marLeft w:val="640"/>
          <w:marRight w:val="0"/>
          <w:marTop w:val="0"/>
          <w:marBottom w:val="0"/>
          <w:divBdr>
            <w:top w:val="none" w:sz="0" w:space="0" w:color="auto"/>
            <w:left w:val="none" w:sz="0" w:space="0" w:color="auto"/>
            <w:bottom w:val="none" w:sz="0" w:space="0" w:color="auto"/>
            <w:right w:val="none" w:sz="0" w:space="0" w:color="auto"/>
          </w:divBdr>
        </w:div>
        <w:div w:id="817378765">
          <w:marLeft w:val="640"/>
          <w:marRight w:val="0"/>
          <w:marTop w:val="0"/>
          <w:marBottom w:val="0"/>
          <w:divBdr>
            <w:top w:val="none" w:sz="0" w:space="0" w:color="auto"/>
            <w:left w:val="none" w:sz="0" w:space="0" w:color="auto"/>
            <w:bottom w:val="none" w:sz="0" w:space="0" w:color="auto"/>
            <w:right w:val="none" w:sz="0" w:space="0" w:color="auto"/>
          </w:divBdr>
        </w:div>
        <w:div w:id="19598311">
          <w:marLeft w:val="640"/>
          <w:marRight w:val="0"/>
          <w:marTop w:val="0"/>
          <w:marBottom w:val="0"/>
          <w:divBdr>
            <w:top w:val="none" w:sz="0" w:space="0" w:color="auto"/>
            <w:left w:val="none" w:sz="0" w:space="0" w:color="auto"/>
            <w:bottom w:val="none" w:sz="0" w:space="0" w:color="auto"/>
            <w:right w:val="none" w:sz="0" w:space="0" w:color="auto"/>
          </w:divBdr>
        </w:div>
        <w:div w:id="620188229">
          <w:marLeft w:val="640"/>
          <w:marRight w:val="0"/>
          <w:marTop w:val="0"/>
          <w:marBottom w:val="0"/>
          <w:divBdr>
            <w:top w:val="none" w:sz="0" w:space="0" w:color="auto"/>
            <w:left w:val="none" w:sz="0" w:space="0" w:color="auto"/>
            <w:bottom w:val="none" w:sz="0" w:space="0" w:color="auto"/>
            <w:right w:val="none" w:sz="0" w:space="0" w:color="auto"/>
          </w:divBdr>
        </w:div>
        <w:div w:id="1062211475">
          <w:marLeft w:val="640"/>
          <w:marRight w:val="0"/>
          <w:marTop w:val="0"/>
          <w:marBottom w:val="0"/>
          <w:divBdr>
            <w:top w:val="none" w:sz="0" w:space="0" w:color="auto"/>
            <w:left w:val="none" w:sz="0" w:space="0" w:color="auto"/>
            <w:bottom w:val="none" w:sz="0" w:space="0" w:color="auto"/>
            <w:right w:val="none" w:sz="0" w:space="0" w:color="auto"/>
          </w:divBdr>
        </w:div>
        <w:div w:id="48117963">
          <w:marLeft w:val="640"/>
          <w:marRight w:val="0"/>
          <w:marTop w:val="0"/>
          <w:marBottom w:val="0"/>
          <w:divBdr>
            <w:top w:val="none" w:sz="0" w:space="0" w:color="auto"/>
            <w:left w:val="none" w:sz="0" w:space="0" w:color="auto"/>
            <w:bottom w:val="none" w:sz="0" w:space="0" w:color="auto"/>
            <w:right w:val="none" w:sz="0" w:space="0" w:color="auto"/>
          </w:divBdr>
        </w:div>
        <w:div w:id="1429305883">
          <w:marLeft w:val="640"/>
          <w:marRight w:val="0"/>
          <w:marTop w:val="0"/>
          <w:marBottom w:val="0"/>
          <w:divBdr>
            <w:top w:val="none" w:sz="0" w:space="0" w:color="auto"/>
            <w:left w:val="none" w:sz="0" w:space="0" w:color="auto"/>
            <w:bottom w:val="none" w:sz="0" w:space="0" w:color="auto"/>
            <w:right w:val="none" w:sz="0" w:space="0" w:color="auto"/>
          </w:divBdr>
        </w:div>
        <w:div w:id="11541287">
          <w:marLeft w:val="640"/>
          <w:marRight w:val="0"/>
          <w:marTop w:val="0"/>
          <w:marBottom w:val="0"/>
          <w:divBdr>
            <w:top w:val="none" w:sz="0" w:space="0" w:color="auto"/>
            <w:left w:val="none" w:sz="0" w:space="0" w:color="auto"/>
            <w:bottom w:val="none" w:sz="0" w:space="0" w:color="auto"/>
            <w:right w:val="none" w:sz="0" w:space="0" w:color="auto"/>
          </w:divBdr>
        </w:div>
        <w:div w:id="1204951160">
          <w:marLeft w:val="640"/>
          <w:marRight w:val="0"/>
          <w:marTop w:val="0"/>
          <w:marBottom w:val="0"/>
          <w:divBdr>
            <w:top w:val="none" w:sz="0" w:space="0" w:color="auto"/>
            <w:left w:val="none" w:sz="0" w:space="0" w:color="auto"/>
            <w:bottom w:val="none" w:sz="0" w:space="0" w:color="auto"/>
            <w:right w:val="none" w:sz="0" w:space="0" w:color="auto"/>
          </w:divBdr>
        </w:div>
        <w:div w:id="1055737245">
          <w:marLeft w:val="640"/>
          <w:marRight w:val="0"/>
          <w:marTop w:val="0"/>
          <w:marBottom w:val="0"/>
          <w:divBdr>
            <w:top w:val="none" w:sz="0" w:space="0" w:color="auto"/>
            <w:left w:val="none" w:sz="0" w:space="0" w:color="auto"/>
            <w:bottom w:val="none" w:sz="0" w:space="0" w:color="auto"/>
            <w:right w:val="none" w:sz="0" w:space="0" w:color="auto"/>
          </w:divBdr>
        </w:div>
        <w:div w:id="1135295775">
          <w:marLeft w:val="640"/>
          <w:marRight w:val="0"/>
          <w:marTop w:val="0"/>
          <w:marBottom w:val="0"/>
          <w:divBdr>
            <w:top w:val="none" w:sz="0" w:space="0" w:color="auto"/>
            <w:left w:val="none" w:sz="0" w:space="0" w:color="auto"/>
            <w:bottom w:val="none" w:sz="0" w:space="0" w:color="auto"/>
            <w:right w:val="none" w:sz="0" w:space="0" w:color="auto"/>
          </w:divBdr>
        </w:div>
        <w:div w:id="2059890591">
          <w:marLeft w:val="640"/>
          <w:marRight w:val="0"/>
          <w:marTop w:val="0"/>
          <w:marBottom w:val="0"/>
          <w:divBdr>
            <w:top w:val="none" w:sz="0" w:space="0" w:color="auto"/>
            <w:left w:val="none" w:sz="0" w:space="0" w:color="auto"/>
            <w:bottom w:val="none" w:sz="0" w:space="0" w:color="auto"/>
            <w:right w:val="none" w:sz="0" w:space="0" w:color="auto"/>
          </w:divBdr>
        </w:div>
        <w:div w:id="1033843621">
          <w:marLeft w:val="640"/>
          <w:marRight w:val="0"/>
          <w:marTop w:val="0"/>
          <w:marBottom w:val="0"/>
          <w:divBdr>
            <w:top w:val="none" w:sz="0" w:space="0" w:color="auto"/>
            <w:left w:val="none" w:sz="0" w:space="0" w:color="auto"/>
            <w:bottom w:val="none" w:sz="0" w:space="0" w:color="auto"/>
            <w:right w:val="none" w:sz="0" w:space="0" w:color="auto"/>
          </w:divBdr>
        </w:div>
        <w:div w:id="1771051228">
          <w:marLeft w:val="640"/>
          <w:marRight w:val="0"/>
          <w:marTop w:val="0"/>
          <w:marBottom w:val="0"/>
          <w:divBdr>
            <w:top w:val="none" w:sz="0" w:space="0" w:color="auto"/>
            <w:left w:val="none" w:sz="0" w:space="0" w:color="auto"/>
            <w:bottom w:val="none" w:sz="0" w:space="0" w:color="auto"/>
            <w:right w:val="none" w:sz="0" w:space="0" w:color="auto"/>
          </w:divBdr>
        </w:div>
        <w:div w:id="967205574">
          <w:marLeft w:val="640"/>
          <w:marRight w:val="0"/>
          <w:marTop w:val="0"/>
          <w:marBottom w:val="0"/>
          <w:divBdr>
            <w:top w:val="none" w:sz="0" w:space="0" w:color="auto"/>
            <w:left w:val="none" w:sz="0" w:space="0" w:color="auto"/>
            <w:bottom w:val="none" w:sz="0" w:space="0" w:color="auto"/>
            <w:right w:val="none" w:sz="0" w:space="0" w:color="auto"/>
          </w:divBdr>
        </w:div>
        <w:div w:id="1632633405">
          <w:marLeft w:val="640"/>
          <w:marRight w:val="0"/>
          <w:marTop w:val="0"/>
          <w:marBottom w:val="0"/>
          <w:divBdr>
            <w:top w:val="none" w:sz="0" w:space="0" w:color="auto"/>
            <w:left w:val="none" w:sz="0" w:space="0" w:color="auto"/>
            <w:bottom w:val="none" w:sz="0" w:space="0" w:color="auto"/>
            <w:right w:val="none" w:sz="0" w:space="0" w:color="auto"/>
          </w:divBdr>
        </w:div>
        <w:div w:id="1710495599">
          <w:marLeft w:val="640"/>
          <w:marRight w:val="0"/>
          <w:marTop w:val="0"/>
          <w:marBottom w:val="0"/>
          <w:divBdr>
            <w:top w:val="none" w:sz="0" w:space="0" w:color="auto"/>
            <w:left w:val="none" w:sz="0" w:space="0" w:color="auto"/>
            <w:bottom w:val="none" w:sz="0" w:space="0" w:color="auto"/>
            <w:right w:val="none" w:sz="0" w:space="0" w:color="auto"/>
          </w:divBdr>
        </w:div>
        <w:div w:id="88430595">
          <w:marLeft w:val="640"/>
          <w:marRight w:val="0"/>
          <w:marTop w:val="0"/>
          <w:marBottom w:val="0"/>
          <w:divBdr>
            <w:top w:val="none" w:sz="0" w:space="0" w:color="auto"/>
            <w:left w:val="none" w:sz="0" w:space="0" w:color="auto"/>
            <w:bottom w:val="none" w:sz="0" w:space="0" w:color="auto"/>
            <w:right w:val="none" w:sz="0" w:space="0" w:color="auto"/>
          </w:divBdr>
        </w:div>
        <w:div w:id="274168720">
          <w:marLeft w:val="640"/>
          <w:marRight w:val="0"/>
          <w:marTop w:val="0"/>
          <w:marBottom w:val="0"/>
          <w:divBdr>
            <w:top w:val="none" w:sz="0" w:space="0" w:color="auto"/>
            <w:left w:val="none" w:sz="0" w:space="0" w:color="auto"/>
            <w:bottom w:val="none" w:sz="0" w:space="0" w:color="auto"/>
            <w:right w:val="none" w:sz="0" w:space="0" w:color="auto"/>
          </w:divBdr>
        </w:div>
        <w:div w:id="1730038116">
          <w:marLeft w:val="640"/>
          <w:marRight w:val="0"/>
          <w:marTop w:val="0"/>
          <w:marBottom w:val="0"/>
          <w:divBdr>
            <w:top w:val="none" w:sz="0" w:space="0" w:color="auto"/>
            <w:left w:val="none" w:sz="0" w:space="0" w:color="auto"/>
            <w:bottom w:val="none" w:sz="0" w:space="0" w:color="auto"/>
            <w:right w:val="none" w:sz="0" w:space="0" w:color="auto"/>
          </w:divBdr>
        </w:div>
        <w:div w:id="365715750">
          <w:marLeft w:val="640"/>
          <w:marRight w:val="0"/>
          <w:marTop w:val="0"/>
          <w:marBottom w:val="0"/>
          <w:divBdr>
            <w:top w:val="none" w:sz="0" w:space="0" w:color="auto"/>
            <w:left w:val="none" w:sz="0" w:space="0" w:color="auto"/>
            <w:bottom w:val="none" w:sz="0" w:space="0" w:color="auto"/>
            <w:right w:val="none" w:sz="0" w:space="0" w:color="auto"/>
          </w:divBdr>
        </w:div>
        <w:div w:id="445731622">
          <w:marLeft w:val="640"/>
          <w:marRight w:val="0"/>
          <w:marTop w:val="0"/>
          <w:marBottom w:val="0"/>
          <w:divBdr>
            <w:top w:val="none" w:sz="0" w:space="0" w:color="auto"/>
            <w:left w:val="none" w:sz="0" w:space="0" w:color="auto"/>
            <w:bottom w:val="none" w:sz="0" w:space="0" w:color="auto"/>
            <w:right w:val="none" w:sz="0" w:space="0" w:color="auto"/>
          </w:divBdr>
        </w:div>
        <w:div w:id="63990387">
          <w:marLeft w:val="640"/>
          <w:marRight w:val="0"/>
          <w:marTop w:val="0"/>
          <w:marBottom w:val="0"/>
          <w:divBdr>
            <w:top w:val="none" w:sz="0" w:space="0" w:color="auto"/>
            <w:left w:val="none" w:sz="0" w:space="0" w:color="auto"/>
            <w:bottom w:val="none" w:sz="0" w:space="0" w:color="auto"/>
            <w:right w:val="none" w:sz="0" w:space="0" w:color="auto"/>
          </w:divBdr>
        </w:div>
        <w:div w:id="1631477880">
          <w:marLeft w:val="640"/>
          <w:marRight w:val="0"/>
          <w:marTop w:val="0"/>
          <w:marBottom w:val="0"/>
          <w:divBdr>
            <w:top w:val="none" w:sz="0" w:space="0" w:color="auto"/>
            <w:left w:val="none" w:sz="0" w:space="0" w:color="auto"/>
            <w:bottom w:val="none" w:sz="0" w:space="0" w:color="auto"/>
            <w:right w:val="none" w:sz="0" w:space="0" w:color="auto"/>
          </w:divBdr>
        </w:div>
        <w:div w:id="267278420">
          <w:marLeft w:val="640"/>
          <w:marRight w:val="0"/>
          <w:marTop w:val="0"/>
          <w:marBottom w:val="0"/>
          <w:divBdr>
            <w:top w:val="none" w:sz="0" w:space="0" w:color="auto"/>
            <w:left w:val="none" w:sz="0" w:space="0" w:color="auto"/>
            <w:bottom w:val="none" w:sz="0" w:space="0" w:color="auto"/>
            <w:right w:val="none" w:sz="0" w:space="0" w:color="auto"/>
          </w:divBdr>
        </w:div>
        <w:div w:id="818839344">
          <w:marLeft w:val="640"/>
          <w:marRight w:val="0"/>
          <w:marTop w:val="0"/>
          <w:marBottom w:val="0"/>
          <w:divBdr>
            <w:top w:val="none" w:sz="0" w:space="0" w:color="auto"/>
            <w:left w:val="none" w:sz="0" w:space="0" w:color="auto"/>
            <w:bottom w:val="none" w:sz="0" w:space="0" w:color="auto"/>
            <w:right w:val="none" w:sz="0" w:space="0" w:color="auto"/>
          </w:divBdr>
        </w:div>
        <w:div w:id="51345020">
          <w:marLeft w:val="640"/>
          <w:marRight w:val="0"/>
          <w:marTop w:val="0"/>
          <w:marBottom w:val="0"/>
          <w:divBdr>
            <w:top w:val="none" w:sz="0" w:space="0" w:color="auto"/>
            <w:left w:val="none" w:sz="0" w:space="0" w:color="auto"/>
            <w:bottom w:val="none" w:sz="0" w:space="0" w:color="auto"/>
            <w:right w:val="none" w:sz="0" w:space="0" w:color="auto"/>
          </w:divBdr>
        </w:div>
        <w:div w:id="253973578">
          <w:marLeft w:val="640"/>
          <w:marRight w:val="0"/>
          <w:marTop w:val="0"/>
          <w:marBottom w:val="0"/>
          <w:divBdr>
            <w:top w:val="none" w:sz="0" w:space="0" w:color="auto"/>
            <w:left w:val="none" w:sz="0" w:space="0" w:color="auto"/>
            <w:bottom w:val="none" w:sz="0" w:space="0" w:color="auto"/>
            <w:right w:val="none" w:sz="0" w:space="0" w:color="auto"/>
          </w:divBdr>
        </w:div>
        <w:div w:id="824277296">
          <w:marLeft w:val="640"/>
          <w:marRight w:val="0"/>
          <w:marTop w:val="0"/>
          <w:marBottom w:val="0"/>
          <w:divBdr>
            <w:top w:val="none" w:sz="0" w:space="0" w:color="auto"/>
            <w:left w:val="none" w:sz="0" w:space="0" w:color="auto"/>
            <w:bottom w:val="none" w:sz="0" w:space="0" w:color="auto"/>
            <w:right w:val="none" w:sz="0" w:space="0" w:color="auto"/>
          </w:divBdr>
        </w:div>
        <w:div w:id="1137726501">
          <w:marLeft w:val="640"/>
          <w:marRight w:val="0"/>
          <w:marTop w:val="0"/>
          <w:marBottom w:val="0"/>
          <w:divBdr>
            <w:top w:val="none" w:sz="0" w:space="0" w:color="auto"/>
            <w:left w:val="none" w:sz="0" w:space="0" w:color="auto"/>
            <w:bottom w:val="none" w:sz="0" w:space="0" w:color="auto"/>
            <w:right w:val="none" w:sz="0" w:space="0" w:color="auto"/>
          </w:divBdr>
        </w:div>
        <w:div w:id="595671897">
          <w:marLeft w:val="640"/>
          <w:marRight w:val="0"/>
          <w:marTop w:val="0"/>
          <w:marBottom w:val="0"/>
          <w:divBdr>
            <w:top w:val="none" w:sz="0" w:space="0" w:color="auto"/>
            <w:left w:val="none" w:sz="0" w:space="0" w:color="auto"/>
            <w:bottom w:val="none" w:sz="0" w:space="0" w:color="auto"/>
            <w:right w:val="none" w:sz="0" w:space="0" w:color="auto"/>
          </w:divBdr>
        </w:div>
        <w:div w:id="1375153055">
          <w:marLeft w:val="640"/>
          <w:marRight w:val="0"/>
          <w:marTop w:val="0"/>
          <w:marBottom w:val="0"/>
          <w:divBdr>
            <w:top w:val="none" w:sz="0" w:space="0" w:color="auto"/>
            <w:left w:val="none" w:sz="0" w:space="0" w:color="auto"/>
            <w:bottom w:val="none" w:sz="0" w:space="0" w:color="auto"/>
            <w:right w:val="none" w:sz="0" w:space="0" w:color="auto"/>
          </w:divBdr>
        </w:div>
        <w:div w:id="41293944">
          <w:marLeft w:val="640"/>
          <w:marRight w:val="0"/>
          <w:marTop w:val="0"/>
          <w:marBottom w:val="0"/>
          <w:divBdr>
            <w:top w:val="none" w:sz="0" w:space="0" w:color="auto"/>
            <w:left w:val="none" w:sz="0" w:space="0" w:color="auto"/>
            <w:bottom w:val="none" w:sz="0" w:space="0" w:color="auto"/>
            <w:right w:val="none" w:sz="0" w:space="0" w:color="auto"/>
          </w:divBdr>
        </w:div>
        <w:div w:id="1355226175">
          <w:marLeft w:val="640"/>
          <w:marRight w:val="0"/>
          <w:marTop w:val="0"/>
          <w:marBottom w:val="0"/>
          <w:divBdr>
            <w:top w:val="none" w:sz="0" w:space="0" w:color="auto"/>
            <w:left w:val="none" w:sz="0" w:space="0" w:color="auto"/>
            <w:bottom w:val="none" w:sz="0" w:space="0" w:color="auto"/>
            <w:right w:val="none" w:sz="0" w:space="0" w:color="auto"/>
          </w:divBdr>
        </w:div>
        <w:div w:id="484126696">
          <w:marLeft w:val="640"/>
          <w:marRight w:val="0"/>
          <w:marTop w:val="0"/>
          <w:marBottom w:val="0"/>
          <w:divBdr>
            <w:top w:val="none" w:sz="0" w:space="0" w:color="auto"/>
            <w:left w:val="none" w:sz="0" w:space="0" w:color="auto"/>
            <w:bottom w:val="none" w:sz="0" w:space="0" w:color="auto"/>
            <w:right w:val="none" w:sz="0" w:space="0" w:color="auto"/>
          </w:divBdr>
        </w:div>
        <w:div w:id="2008361955">
          <w:marLeft w:val="640"/>
          <w:marRight w:val="0"/>
          <w:marTop w:val="0"/>
          <w:marBottom w:val="0"/>
          <w:divBdr>
            <w:top w:val="none" w:sz="0" w:space="0" w:color="auto"/>
            <w:left w:val="none" w:sz="0" w:space="0" w:color="auto"/>
            <w:bottom w:val="none" w:sz="0" w:space="0" w:color="auto"/>
            <w:right w:val="none" w:sz="0" w:space="0" w:color="auto"/>
          </w:divBdr>
        </w:div>
        <w:div w:id="1183982211">
          <w:marLeft w:val="640"/>
          <w:marRight w:val="0"/>
          <w:marTop w:val="0"/>
          <w:marBottom w:val="0"/>
          <w:divBdr>
            <w:top w:val="none" w:sz="0" w:space="0" w:color="auto"/>
            <w:left w:val="none" w:sz="0" w:space="0" w:color="auto"/>
            <w:bottom w:val="none" w:sz="0" w:space="0" w:color="auto"/>
            <w:right w:val="none" w:sz="0" w:space="0" w:color="auto"/>
          </w:divBdr>
        </w:div>
        <w:div w:id="104464844">
          <w:marLeft w:val="640"/>
          <w:marRight w:val="0"/>
          <w:marTop w:val="0"/>
          <w:marBottom w:val="0"/>
          <w:divBdr>
            <w:top w:val="none" w:sz="0" w:space="0" w:color="auto"/>
            <w:left w:val="none" w:sz="0" w:space="0" w:color="auto"/>
            <w:bottom w:val="none" w:sz="0" w:space="0" w:color="auto"/>
            <w:right w:val="none" w:sz="0" w:space="0" w:color="auto"/>
          </w:divBdr>
        </w:div>
        <w:div w:id="1770811296">
          <w:marLeft w:val="640"/>
          <w:marRight w:val="0"/>
          <w:marTop w:val="0"/>
          <w:marBottom w:val="0"/>
          <w:divBdr>
            <w:top w:val="none" w:sz="0" w:space="0" w:color="auto"/>
            <w:left w:val="none" w:sz="0" w:space="0" w:color="auto"/>
            <w:bottom w:val="none" w:sz="0" w:space="0" w:color="auto"/>
            <w:right w:val="none" w:sz="0" w:space="0" w:color="auto"/>
          </w:divBdr>
        </w:div>
        <w:div w:id="2118475650">
          <w:marLeft w:val="640"/>
          <w:marRight w:val="0"/>
          <w:marTop w:val="0"/>
          <w:marBottom w:val="0"/>
          <w:divBdr>
            <w:top w:val="none" w:sz="0" w:space="0" w:color="auto"/>
            <w:left w:val="none" w:sz="0" w:space="0" w:color="auto"/>
            <w:bottom w:val="none" w:sz="0" w:space="0" w:color="auto"/>
            <w:right w:val="none" w:sz="0" w:space="0" w:color="auto"/>
          </w:divBdr>
        </w:div>
        <w:div w:id="415201823">
          <w:marLeft w:val="640"/>
          <w:marRight w:val="0"/>
          <w:marTop w:val="0"/>
          <w:marBottom w:val="0"/>
          <w:divBdr>
            <w:top w:val="none" w:sz="0" w:space="0" w:color="auto"/>
            <w:left w:val="none" w:sz="0" w:space="0" w:color="auto"/>
            <w:bottom w:val="none" w:sz="0" w:space="0" w:color="auto"/>
            <w:right w:val="none" w:sz="0" w:space="0" w:color="auto"/>
          </w:divBdr>
        </w:div>
        <w:div w:id="308898021">
          <w:marLeft w:val="640"/>
          <w:marRight w:val="0"/>
          <w:marTop w:val="0"/>
          <w:marBottom w:val="0"/>
          <w:divBdr>
            <w:top w:val="none" w:sz="0" w:space="0" w:color="auto"/>
            <w:left w:val="none" w:sz="0" w:space="0" w:color="auto"/>
            <w:bottom w:val="none" w:sz="0" w:space="0" w:color="auto"/>
            <w:right w:val="none" w:sz="0" w:space="0" w:color="auto"/>
          </w:divBdr>
        </w:div>
        <w:div w:id="790786750">
          <w:marLeft w:val="640"/>
          <w:marRight w:val="0"/>
          <w:marTop w:val="0"/>
          <w:marBottom w:val="0"/>
          <w:divBdr>
            <w:top w:val="none" w:sz="0" w:space="0" w:color="auto"/>
            <w:left w:val="none" w:sz="0" w:space="0" w:color="auto"/>
            <w:bottom w:val="none" w:sz="0" w:space="0" w:color="auto"/>
            <w:right w:val="none" w:sz="0" w:space="0" w:color="auto"/>
          </w:divBdr>
        </w:div>
        <w:div w:id="28727325">
          <w:marLeft w:val="640"/>
          <w:marRight w:val="0"/>
          <w:marTop w:val="0"/>
          <w:marBottom w:val="0"/>
          <w:divBdr>
            <w:top w:val="none" w:sz="0" w:space="0" w:color="auto"/>
            <w:left w:val="none" w:sz="0" w:space="0" w:color="auto"/>
            <w:bottom w:val="none" w:sz="0" w:space="0" w:color="auto"/>
            <w:right w:val="none" w:sz="0" w:space="0" w:color="auto"/>
          </w:divBdr>
        </w:div>
        <w:div w:id="1914007085">
          <w:marLeft w:val="640"/>
          <w:marRight w:val="0"/>
          <w:marTop w:val="0"/>
          <w:marBottom w:val="0"/>
          <w:divBdr>
            <w:top w:val="none" w:sz="0" w:space="0" w:color="auto"/>
            <w:left w:val="none" w:sz="0" w:space="0" w:color="auto"/>
            <w:bottom w:val="none" w:sz="0" w:space="0" w:color="auto"/>
            <w:right w:val="none" w:sz="0" w:space="0" w:color="auto"/>
          </w:divBdr>
        </w:div>
        <w:div w:id="1628584288">
          <w:marLeft w:val="640"/>
          <w:marRight w:val="0"/>
          <w:marTop w:val="0"/>
          <w:marBottom w:val="0"/>
          <w:divBdr>
            <w:top w:val="none" w:sz="0" w:space="0" w:color="auto"/>
            <w:left w:val="none" w:sz="0" w:space="0" w:color="auto"/>
            <w:bottom w:val="none" w:sz="0" w:space="0" w:color="auto"/>
            <w:right w:val="none" w:sz="0" w:space="0" w:color="auto"/>
          </w:divBdr>
        </w:div>
        <w:div w:id="922254700">
          <w:marLeft w:val="640"/>
          <w:marRight w:val="0"/>
          <w:marTop w:val="0"/>
          <w:marBottom w:val="0"/>
          <w:divBdr>
            <w:top w:val="none" w:sz="0" w:space="0" w:color="auto"/>
            <w:left w:val="none" w:sz="0" w:space="0" w:color="auto"/>
            <w:bottom w:val="none" w:sz="0" w:space="0" w:color="auto"/>
            <w:right w:val="none" w:sz="0" w:space="0" w:color="auto"/>
          </w:divBdr>
        </w:div>
        <w:div w:id="957221141">
          <w:marLeft w:val="640"/>
          <w:marRight w:val="0"/>
          <w:marTop w:val="0"/>
          <w:marBottom w:val="0"/>
          <w:divBdr>
            <w:top w:val="none" w:sz="0" w:space="0" w:color="auto"/>
            <w:left w:val="none" w:sz="0" w:space="0" w:color="auto"/>
            <w:bottom w:val="none" w:sz="0" w:space="0" w:color="auto"/>
            <w:right w:val="none" w:sz="0" w:space="0" w:color="auto"/>
          </w:divBdr>
        </w:div>
        <w:div w:id="2085376369">
          <w:marLeft w:val="640"/>
          <w:marRight w:val="0"/>
          <w:marTop w:val="0"/>
          <w:marBottom w:val="0"/>
          <w:divBdr>
            <w:top w:val="none" w:sz="0" w:space="0" w:color="auto"/>
            <w:left w:val="none" w:sz="0" w:space="0" w:color="auto"/>
            <w:bottom w:val="none" w:sz="0" w:space="0" w:color="auto"/>
            <w:right w:val="none" w:sz="0" w:space="0" w:color="auto"/>
          </w:divBdr>
        </w:div>
        <w:div w:id="1929999687">
          <w:marLeft w:val="640"/>
          <w:marRight w:val="0"/>
          <w:marTop w:val="0"/>
          <w:marBottom w:val="0"/>
          <w:divBdr>
            <w:top w:val="none" w:sz="0" w:space="0" w:color="auto"/>
            <w:left w:val="none" w:sz="0" w:space="0" w:color="auto"/>
            <w:bottom w:val="none" w:sz="0" w:space="0" w:color="auto"/>
            <w:right w:val="none" w:sz="0" w:space="0" w:color="auto"/>
          </w:divBdr>
        </w:div>
        <w:div w:id="1081679428">
          <w:marLeft w:val="640"/>
          <w:marRight w:val="0"/>
          <w:marTop w:val="0"/>
          <w:marBottom w:val="0"/>
          <w:divBdr>
            <w:top w:val="none" w:sz="0" w:space="0" w:color="auto"/>
            <w:left w:val="none" w:sz="0" w:space="0" w:color="auto"/>
            <w:bottom w:val="none" w:sz="0" w:space="0" w:color="auto"/>
            <w:right w:val="none" w:sz="0" w:space="0" w:color="auto"/>
          </w:divBdr>
        </w:div>
        <w:div w:id="983773405">
          <w:marLeft w:val="640"/>
          <w:marRight w:val="0"/>
          <w:marTop w:val="0"/>
          <w:marBottom w:val="0"/>
          <w:divBdr>
            <w:top w:val="none" w:sz="0" w:space="0" w:color="auto"/>
            <w:left w:val="none" w:sz="0" w:space="0" w:color="auto"/>
            <w:bottom w:val="none" w:sz="0" w:space="0" w:color="auto"/>
            <w:right w:val="none" w:sz="0" w:space="0" w:color="auto"/>
          </w:divBdr>
        </w:div>
        <w:div w:id="569845692">
          <w:marLeft w:val="640"/>
          <w:marRight w:val="0"/>
          <w:marTop w:val="0"/>
          <w:marBottom w:val="0"/>
          <w:divBdr>
            <w:top w:val="none" w:sz="0" w:space="0" w:color="auto"/>
            <w:left w:val="none" w:sz="0" w:space="0" w:color="auto"/>
            <w:bottom w:val="none" w:sz="0" w:space="0" w:color="auto"/>
            <w:right w:val="none" w:sz="0" w:space="0" w:color="auto"/>
          </w:divBdr>
        </w:div>
        <w:div w:id="1856112448">
          <w:marLeft w:val="640"/>
          <w:marRight w:val="0"/>
          <w:marTop w:val="0"/>
          <w:marBottom w:val="0"/>
          <w:divBdr>
            <w:top w:val="none" w:sz="0" w:space="0" w:color="auto"/>
            <w:left w:val="none" w:sz="0" w:space="0" w:color="auto"/>
            <w:bottom w:val="none" w:sz="0" w:space="0" w:color="auto"/>
            <w:right w:val="none" w:sz="0" w:space="0" w:color="auto"/>
          </w:divBdr>
        </w:div>
        <w:div w:id="725488486">
          <w:marLeft w:val="640"/>
          <w:marRight w:val="0"/>
          <w:marTop w:val="0"/>
          <w:marBottom w:val="0"/>
          <w:divBdr>
            <w:top w:val="none" w:sz="0" w:space="0" w:color="auto"/>
            <w:left w:val="none" w:sz="0" w:space="0" w:color="auto"/>
            <w:bottom w:val="none" w:sz="0" w:space="0" w:color="auto"/>
            <w:right w:val="none" w:sz="0" w:space="0" w:color="auto"/>
          </w:divBdr>
        </w:div>
        <w:div w:id="920412361">
          <w:marLeft w:val="640"/>
          <w:marRight w:val="0"/>
          <w:marTop w:val="0"/>
          <w:marBottom w:val="0"/>
          <w:divBdr>
            <w:top w:val="none" w:sz="0" w:space="0" w:color="auto"/>
            <w:left w:val="none" w:sz="0" w:space="0" w:color="auto"/>
            <w:bottom w:val="none" w:sz="0" w:space="0" w:color="auto"/>
            <w:right w:val="none" w:sz="0" w:space="0" w:color="auto"/>
          </w:divBdr>
        </w:div>
        <w:div w:id="627511396">
          <w:marLeft w:val="640"/>
          <w:marRight w:val="0"/>
          <w:marTop w:val="0"/>
          <w:marBottom w:val="0"/>
          <w:divBdr>
            <w:top w:val="none" w:sz="0" w:space="0" w:color="auto"/>
            <w:left w:val="none" w:sz="0" w:space="0" w:color="auto"/>
            <w:bottom w:val="none" w:sz="0" w:space="0" w:color="auto"/>
            <w:right w:val="none" w:sz="0" w:space="0" w:color="auto"/>
          </w:divBdr>
        </w:div>
        <w:div w:id="1289816967">
          <w:marLeft w:val="640"/>
          <w:marRight w:val="0"/>
          <w:marTop w:val="0"/>
          <w:marBottom w:val="0"/>
          <w:divBdr>
            <w:top w:val="none" w:sz="0" w:space="0" w:color="auto"/>
            <w:left w:val="none" w:sz="0" w:space="0" w:color="auto"/>
            <w:bottom w:val="none" w:sz="0" w:space="0" w:color="auto"/>
            <w:right w:val="none" w:sz="0" w:space="0" w:color="auto"/>
          </w:divBdr>
        </w:div>
        <w:div w:id="1409621433">
          <w:marLeft w:val="640"/>
          <w:marRight w:val="0"/>
          <w:marTop w:val="0"/>
          <w:marBottom w:val="0"/>
          <w:divBdr>
            <w:top w:val="none" w:sz="0" w:space="0" w:color="auto"/>
            <w:left w:val="none" w:sz="0" w:space="0" w:color="auto"/>
            <w:bottom w:val="none" w:sz="0" w:space="0" w:color="auto"/>
            <w:right w:val="none" w:sz="0" w:space="0" w:color="auto"/>
          </w:divBdr>
        </w:div>
        <w:div w:id="1361007956">
          <w:marLeft w:val="640"/>
          <w:marRight w:val="0"/>
          <w:marTop w:val="0"/>
          <w:marBottom w:val="0"/>
          <w:divBdr>
            <w:top w:val="none" w:sz="0" w:space="0" w:color="auto"/>
            <w:left w:val="none" w:sz="0" w:space="0" w:color="auto"/>
            <w:bottom w:val="none" w:sz="0" w:space="0" w:color="auto"/>
            <w:right w:val="none" w:sz="0" w:space="0" w:color="auto"/>
          </w:divBdr>
        </w:div>
        <w:div w:id="620376550">
          <w:marLeft w:val="640"/>
          <w:marRight w:val="0"/>
          <w:marTop w:val="0"/>
          <w:marBottom w:val="0"/>
          <w:divBdr>
            <w:top w:val="none" w:sz="0" w:space="0" w:color="auto"/>
            <w:left w:val="none" w:sz="0" w:space="0" w:color="auto"/>
            <w:bottom w:val="none" w:sz="0" w:space="0" w:color="auto"/>
            <w:right w:val="none" w:sz="0" w:space="0" w:color="auto"/>
          </w:divBdr>
        </w:div>
        <w:div w:id="1736392651">
          <w:marLeft w:val="640"/>
          <w:marRight w:val="0"/>
          <w:marTop w:val="0"/>
          <w:marBottom w:val="0"/>
          <w:divBdr>
            <w:top w:val="none" w:sz="0" w:space="0" w:color="auto"/>
            <w:left w:val="none" w:sz="0" w:space="0" w:color="auto"/>
            <w:bottom w:val="none" w:sz="0" w:space="0" w:color="auto"/>
            <w:right w:val="none" w:sz="0" w:space="0" w:color="auto"/>
          </w:divBdr>
        </w:div>
        <w:div w:id="2013338116">
          <w:marLeft w:val="640"/>
          <w:marRight w:val="0"/>
          <w:marTop w:val="0"/>
          <w:marBottom w:val="0"/>
          <w:divBdr>
            <w:top w:val="none" w:sz="0" w:space="0" w:color="auto"/>
            <w:left w:val="none" w:sz="0" w:space="0" w:color="auto"/>
            <w:bottom w:val="none" w:sz="0" w:space="0" w:color="auto"/>
            <w:right w:val="none" w:sz="0" w:space="0" w:color="auto"/>
          </w:divBdr>
        </w:div>
        <w:div w:id="331569757">
          <w:marLeft w:val="640"/>
          <w:marRight w:val="0"/>
          <w:marTop w:val="0"/>
          <w:marBottom w:val="0"/>
          <w:divBdr>
            <w:top w:val="none" w:sz="0" w:space="0" w:color="auto"/>
            <w:left w:val="none" w:sz="0" w:space="0" w:color="auto"/>
            <w:bottom w:val="none" w:sz="0" w:space="0" w:color="auto"/>
            <w:right w:val="none" w:sz="0" w:space="0" w:color="auto"/>
          </w:divBdr>
        </w:div>
        <w:div w:id="1356807199">
          <w:marLeft w:val="640"/>
          <w:marRight w:val="0"/>
          <w:marTop w:val="0"/>
          <w:marBottom w:val="0"/>
          <w:divBdr>
            <w:top w:val="none" w:sz="0" w:space="0" w:color="auto"/>
            <w:left w:val="none" w:sz="0" w:space="0" w:color="auto"/>
            <w:bottom w:val="none" w:sz="0" w:space="0" w:color="auto"/>
            <w:right w:val="none" w:sz="0" w:space="0" w:color="auto"/>
          </w:divBdr>
        </w:div>
        <w:div w:id="219828158">
          <w:marLeft w:val="640"/>
          <w:marRight w:val="0"/>
          <w:marTop w:val="0"/>
          <w:marBottom w:val="0"/>
          <w:divBdr>
            <w:top w:val="none" w:sz="0" w:space="0" w:color="auto"/>
            <w:left w:val="none" w:sz="0" w:space="0" w:color="auto"/>
            <w:bottom w:val="none" w:sz="0" w:space="0" w:color="auto"/>
            <w:right w:val="none" w:sz="0" w:space="0" w:color="auto"/>
          </w:divBdr>
        </w:div>
        <w:div w:id="1488981626">
          <w:marLeft w:val="640"/>
          <w:marRight w:val="0"/>
          <w:marTop w:val="0"/>
          <w:marBottom w:val="0"/>
          <w:divBdr>
            <w:top w:val="none" w:sz="0" w:space="0" w:color="auto"/>
            <w:left w:val="none" w:sz="0" w:space="0" w:color="auto"/>
            <w:bottom w:val="none" w:sz="0" w:space="0" w:color="auto"/>
            <w:right w:val="none" w:sz="0" w:space="0" w:color="auto"/>
          </w:divBdr>
        </w:div>
        <w:div w:id="1598126301">
          <w:marLeft w:val="640"/>
          <w:marRight w:val="0"/>
          <w:marTop w:val="0"/>
          <w:marBottom w:val="0"/>
          <w:divBdr>
            <w:top w:val="none" w:sz="0" w:space="0" w:color="auto"/>
            <w:left w:val="none" w:sz="0" w:space="0" w:color="auto"/>
            <w:bottom w:val="none" w:sz="0" w:space="0" w:color="auto"/>
            <w:right w:val="none" w:sz="0" w:space="0" w:color="auto"/>
          </w:divBdr>
        </w:div>
        <w:div w:id="1560089455">
          <w:marLeft w:val="640"/>
          <w:marRight w:val="0"/>
          <w:marTop w:val="0"/>
          <w:marBottom w:val="0"/>
          <w:divBdr>
            <w:top w:val="none" w:sz="0" w:space="0" w:color="auto"/>
            <w:left w:val="none" w:sz="0" w:space="0" w:color="auto"/>
            <w:bottom w:val="none" w:sz="0" w:space="0" w:color="auto"/>
            <w:right w:val="none" w:sz="0" w:space="0" w:color="auto"/>
          </w:divBdr>
        </w:div>
        <w:div w:id="74979736">
          <w:marLeft w:val="640"/>
          <w:marRight w:val="0"/>
          <w:marTop w:val="0"/>
          <w:marBottom w:val="0"/>
          <w:divBdr>
            <w:top w:val="none" w:sz="0" w:space="0" w:color="auto"/>
            <w:left w:val="none" w:sz="0" w:space="0" w:color="auto"/>
            <w:bottom w:val="none" w:sz="0" w:space="0" w:color="auto"/>
            <w:right w:val="none" w:sz="0" w:space="0" w:color="auto"/>
          </w:divBdr>
        </w:div>
        <w:div w:id="1836845342">
          <w:marLeft w:val="640"/>
          <w:marRight w:val="0"/>
          <w:marTop w:val="0"/>
          <w:marBottom w:val="0"/>
          <w:divBdr>
            <w:top w:val="none" w:sz="0" w:space="0" w:color="auto"/>
            <w:left w:val="none" w:sz="0" w:space="0" w:color="auto"/>
            <w:bottom w:val="none" w:sz="0" w:space="0" w:color="auto"/>
            <w:right w:val="none" w:sz="0" w:space="0" w:color="auto"/>
          </w:divBdr>
        </w:div>
        <w:div w:id="1577396691">
          <w:marLeft w:val="640"/>
          <w:marRight w:val="0"/>
          <w:marTop w:val="0"/>
          <w:marBottom w:val="0"/>
          <w:divBdr>
            <w:top w:val="none" w:sz="0" w:space="0" w:color="auto"/>
            <w:left w:val="none" w:sz="0" w:space="0" w:color="auto"/>
            <w:bottom w:val="none" w:sz="0" w:space="0" w:color="auto"/>
            <w:right w:val="none" w:sz="0" w:space="0" w:color="auto"/>
          </w:divBdr>
        </w:div>
        <w:div w:id="390929709">
          <w:marLeft w:val="640"/>
          <w:marRight w:val="0"/>
          <w:marTop w:val="0"/>
          <w:marBottom w:val="0"/>
          <w:divBdr>
            <w:top w:val="none" w:sz="0" w:space="0" w:color="auto"/>
            <w:left w:val="none" w:sz="0" w:space="0" w:color="auto"/>
            <w:bottom w:val="none" w:sz="0" w:space="0" w:color="auto"/>
            <w:right w:val="none" w:sz="0" w:space="0" w:color="auto"/>
          </w:divBdr>
        </w:div>
        <w:div w:id="1690983382">
          <w:marLeft w:val="640"/>
          <w:marRight w:val="0"/>
          <w:marTop w:val="0"/>
          <w:marBottom w:val="0"/>
          <w:divBdr>
            <w:top w:val="none" w:sz="0" w:space="0" w:color="auto"/>
            <w:left w:val="none" w:sz="0" w:space="0" w:color="auto"/>
            <w:bottom w:val="none" w:sz="0" w:space="0" w:color="auto"/>
            <w:right w:val="none" w:sz="0" w:space="0" w:color="auto"/>
          </w:divBdr>
        </w:div>
        <w:div w:id="1183938811">
          <w:marLeft w:val="640"/>
          <w:marRight w:val="0"/>
          <w:marTop w:val="0"/>
          <w:marBottom w:val="0"/>
          <w:divBdr>
            <w:top w:val="none" w:sz="0" w:space="0" w:color="auto"/>
            <w:left w:val="none" w:sz="0" w:space="0" w:color="auto"/>
            <w:bottom w:val="none" w:sz="0" w:space="0" w:color="auto"/>
            <w:right w:val="none" w:sz="0" w:space="0" w:color="auto"/>
          </w:divBdr>
        </w:div>
        <w:div w:id="1617523032">
          <w:marLeft w:val="640"/>
          <w:marRight w:val="0"/>
          <w:marTop w:val="0"/>
          <w:marBottom w:val="0"/>
          <w:divBdr>
            <w:top w:val="none" w:sz="0" w:space="0" w:color="auto"/>
            <w:left w:val="none" w:sz="0" w:space="0" w:color="auto"/>
            <w:bottom w:val="none" w:sz="0" w:space="0" w:color="auto"/>
            <w:right w:val="none" w:sz="0" w:space="0" w:color="auto"/>
          </w:divBdr>
        </w:div>
        <w:div w:id="1412583862">
          <w:marLeft w:val="640"/>
          <w:marRight w:val="0"/>
          <w:marTop w:val="0"/>
          <w:marBottom w:val="0"/>
          <w:divBdr>
            <w:top w:val="none" w:sz="0" w:space="0" w:color="auto"/>
            <w:left w:val="none" w:sz="0" w:space="0" w:color="auto"/>
            <w:bottom w:val="none" w:sz="0" w:space="0" w:color="auto"/>
            <w:right w:val="none" w:sz="0" w:space="0" w:color="auto"/>
          </w:divBdr>
        </w:div>
        <w:div w:id="1553031411">
          <w:marLeft w:val="640"/>
          <w:marRight w:val="0"/>
          <w:marTop w:val="0"/>
          <w:marBottom w:val="0"/>
          <w:divBdr>
            <w:top w:val="none" w:sz="0" w:space="0" w:color="auto"/>
            <w:left w:val="none" w:sz="0" w:space="0" w:color="auto"/>
            <w:bottom w:val="none" w:sz="0" w:space="0" w:color="auto"/>
            <w:right w:val="none" w:sz="0" w:space="0" w:color="auto"/>
          </w:divBdr>
        </w:div>
        <w:div w:id="1902251747">
          <w:marLeft w:val="640"/>
          <w:marRight w:val="0"/>
          <w:marTop w:val="0"/>
          <w:marBottom w:val="0"/>
          <w:divBdr>
            <w:top w:val="none" w:sz="0" w:space="0" w:color="auto"/>
            <w:left w:val="none" w:sz="0" w:space="0" w:color="auto"/>
            <w:bottom w:val="none" w:sz="0" w:space="0" w:color="auto"/>
            <w:right w:val="none" w:sz="0" w:space="0" w:color="auto"/>
          </w:divBdr>
        </w:div>
        <w:div w:id="628362093">
          <w:marLeft w:val="640"/>
          <w:marRight w:val="0"/>
          <w:marTop w:val="0"/>
          <w:marBottom w:val="0"/>
          <w:divBdr>
            <w:top w:val="none" w:sz="0" w:space="0" w:color="auto"/>
            <w:left w:val="none" w:sz="0" w:space="0" w:color="auto"/>
            <w:bottom w:val="none" w:sz="0" w:space="0" w:color="auto"/>
            <w:right w:val="none" w:sz="0" w:space="0" w:color="auto"/>
          </w:divBdr>
        </w:div>
        <w:div w:id="1287735281">
          <w:marLeft w:val="640"/>
          <w:marRight w:val="0"/>
          <w:marTop w:val="0"/>
          <w:marBottom w:val="0"/>
          <w:divBdr>
            <w:top w:val="none" w:sz="0" w:space="0" w:color="auto"/>
            <w:left w:val="none" w:sz="0" w:space="0" w:color="auto"/>
            <w:bottom w:val="none" w:sz="0" w:space="0" w:color="auto"/>
            <w:right w:val="none" w:sz="0" w:space="0" w:color="auto"/>
          </w:divBdr>
        </w:div>
        <w:div w:id="397897590">
          <w:marLeft w:val="640"/>
          <w:marRight w:val="0"/>
          <w:marTop w:val="0"/>
          <w:marBottom w:val="0"/>
          <w:divBdr>
            <w:top w:val="none" w:sz="0" w:space="0" w:color="auto"/>
            <w:left w:val="none" w:sz="0" w:space="0" w:color="auto"/>
            <w:bottom w:val="none" w:sz="0" w:space="0" w:color="auto"/>
            <w:right w:val="none" w:sz="0" w:space="0" w:color="auto"/>
          </w:divBdr>
        </w:div>
        <w:div w:id="408769053">
          <w:marLeft w:val="640"/>
          <w:marRight w:val="0"/>
          <w:marTop w:val="0"/>
          <w:marBottom w:val="0"/>
          <w:divBdr>
            <w:top w:val="none" w:sz="0" w:space="0" w:color="auto"/>
            <w:left w:val="none" w:sz="0" w:space="0" w:color="auto"/>
            <w:bottom w:val="none" w:sz="0" w:space="0" w:color="auto"/>
            <w:right w:val="none" w:sz="0" w:space="0" w:color="auto"/>
          </w:divBdr>
        </w:div>
        <w:div w:id="1153106434">
          <w:marLeft w:val="640"/>
          <w:marRight w:val="0"/>
          <w:marTop w:val="0"/>
          <w:marBottom w:val="0"/>
          <w:divBdr>
            <w:top w:val="none" w:sz="0" w:space="0" w:color="auto"/>
            <w:left w:val="none" w:sz="0" w:space="0" w:color="auto"/>
            <w:bottom w:val="none" w:sz="0" w:space="0" w:color="auto"/>
            <w:right w:val="none" w:sz="0" w:space="0" w:color="auto"/>
          </w:divBdr>
        </w:div>
        <w:div w:id="320082602">
          <w:marLeft w:val="640"/>
          <w:marRight w:val="0"/>
          <w:marTop w:val="0"/>
          <w:marBottom w:val="0"/>
          <w:divBdr>
            <w:top w:val="none" w:sz="0" w:space="0" w:color="auto"/>
            <w:left w:val="none" w:sz="0" w:space="0" w:color="auto"/>
            <w:bottom w:val="none" w:sz="0" w:space="0" w:color="auto"/>
            <w:right w:val="none" w:sz="0" w:space="0" w:color="auto"/>
          </w:divBdr>
        </w:div>
        <w:div w:id="116487482">
          <w:marLeft w:val="640"/>
          <w:marRight w:val="0"/>
          <w:marTop w:val="0"/>
          <w:marBottom w:val="0"/>
          <w:divBdr>
            <w:top w:val="none" w:sz="0" w:space="0" w:color="auto"/>
            <w:left w:val="none" w:sz="0" w:space="0" w:color="auto"/>
            <w:bottom w:val="none" w:sz="0" w:space="0" w:color="auto"/>
            <w:right w:val="none" w:sz="0" w:space="0" w:color="auto"/>
          </w:divBdr>
        </w:div>
        <w:div w:id="1799764682">
          <w:marLeft w:val="640"/>
          <w:marRight w:val="0"/>
          <w:marTop w:val="0"/>
          <w:marBottom w:val="0"/>
          <w:divBdr>
            <w:top w:val="none" w:sz="0" w:space="0" w:color="auto"/>
            <w:left w:val="none" w:sz="0" w:space="0" w:color="auto"/>
            <w:bottom w:val="none" w:sz="0" w:space="0" w:color="auto"/>
            <w:right w:val="none" w:sz="0" w:space="0" w:color="auto"/>
          </w:divBdr>
        </w:div>
        <w:div w:id="15008453">
          <w:marLeft w:val="640"/>
          <w:marRight w:val="0"/>
          <w:marTop w:val="0"/>
          <w:marBottom w:val="0"/>
          <w:divBdr>
            <w:top w:val="none" w:sz="0" w:space="0" w:color="auto"/>
            <w:left w:val="none" w:sz="0" w:space="0" w:color="auto"/>
            <w:bottom w:val="none" w:sz="0" w:space="0" w:color="auto"/>
            <w:right w:val="none" w:sz="0" w:space="0" w:color="auto"/>
          </w:divBdr>
        </w:div>
        <w:div w:id="1336684046">
          <w:marLeft w:val="640"/>
          <w:marRight w:val="0"/>
          <w:marTop w:val="0"/>
          <w:marBottom w:val="0"/>
          <w:divBdr>
            <w:top w:val="none" w:sz="0" w:space="0" w:color="auto"/>
            <w:left w:val="none" w:sz="0" w:space="0" w:color="auto"/>
            <w:bottom w:val="none" w:sz="0" w:space="0" w:color="auto"/>
            <w:right w:val="none" w:sz="0" w:space="0" w:color="auto"/>
          </w:divBdr>
        </w:div>
        <w:div w:id="1940527452">
          <w:marLeft w:val="640"/>
          <w:marRight w:val="0"/>
          <w:marTop w:val="0"/>
          <w:marBottom w:val="0"/>
          <w:divBdr>
            <w:top w:val="none" w:sz="0" w:space="0" w:color="auto"/>
            <w:left w:val="none" w:sz="0" w:space="0" w:color="auto"/>
            <w:bottom w:val="none" w:sz="0" w:space="0" w:color="auto"/>
            <w:right w:val="none" w:sz="0" w:space="0" w:color="auto"/>
          </w:divBdr>
        </w:div>
        <w:div w:id="1565607342">
          <w:marLeft w:val="640"/>
          <w:marRight w:val="0"/>
          <w:marTop w:val="0"/>
          <w:marBottom w:val="0"/>
          <w:divBdr>
            <w:top w:val="none" w:sz="0" w:space="0" w:color="auto"/>
            <w:left w:val="none" w:sz="0" w:space="0" w:color="auto"/>
            <w:bottom w:val="none" w:sz="0" w:space="0" w:color="auto"/>
            <w:right w:val="none" w:sz="0" w:space="0" w:color="auto"/>
          </w:divBdr>
        </w:div>
        <w:div w:id="1407845704">
          <w:marLeft w:val="640"/>
          <w:marRight w:val="0"/>
          <w:marTop w:val="0"/>
          <w:marBottom w:val="0"/>
          <w:divBdr>
            <w:top w:val="none" w:sz="0" w:space="0" w:color="auto"/>
            <w:left w:val="none" w:sz="0" w:space="0" w:color="auto"/>
            <w:bottom w:val="none" w:sz="0" w:space="0" w:color="auto"/>
            <w:right w:val="none" w:sz="0" w:space="0" w:color="auto"/>
          </w:divBdr>
        </w:div>
        <w:div w:id="598023501">
          <w:marLeft w:val="640"/>
          <w:marRight w:val="0"/>
          <w:marTop w:val="0"/>
          <w:marBottom w:val="0"/>
          <w:divBdr>
            <w:top w:val="none" w:sz="0" w:space="0" w:color="auto"/>
            <w:left w:val="none" w:sz="0" w:space="0" w:color="auto"/>
            <w:bottom w:val="none" w:sz="0" w:space="0" w:color="auto"/>
            <w:right w:val="none" w:sz="0" w:space="0" w:color="auto"/>
          </w:divBdr>
        </w:div>
        <w:div w:id="781070038">
          <w:marLeft w:val="640"/>
          <w:marRight w:val="0"/>
          <w:marTop w:val="0"/>
          <w:marBottom w:val="0"/>
          <w:divBdr>
            <w:top w:val="none" w:sz="0" w:space="0" w:color="auto"/>
            <w:left w:val="none" w:sz="0" w:space="0" w:color="auto"/>
            <w:bottom w:val="none" w:sz="0" w:space="0" w:color="auto"/>
            <w:right w:val="none" w:sz="0" w:space="0" w:color="auto"/>
          </w:divBdr>
        </w:div>
        <w:div w:id="1579367872">
          <w:marLeft w:val="640"/>
          <w:marRight w:val="0"/>
          <w:marTop w:val="0"/>
          <w:marBottom w:val="0"/>
          <w:divBdr>
            <w:top w:val="none" w:sz="0" w:space="0" w:color="auto"/>
            <w:left w:val="none" w:sz="0" w:space="0" w:color="auto"/>
            <w:bottom w:val="none" w:sz="0" w:space="0" w:color="auto"/>
            <w:right w:val="none" w:sz="0" w:space="0" w:color="auto"/>
          </w:divBdr>
        </w:div>
        <w:div w:id="139008124">
          <w:marLeft w:val="640"/>
          <w:marRight w:val="0"/>
          <w:marTop w:val="0"/>
          <w:marBottom w:val="0"/>
          <w:divBdr>
            <w:top w:val="none" w:sz="0" w:space="0" w:color="auto"/>
            <w:left w:val="none" w:sz="0" w:space="0" w:color="auto"/>
            <w:bottom w:val="none" w:sz="0" w:space="0" w:color="auto"/>
            <w:right w:val="none" w:sz="0" w:space="0" w:color="auto"/>
          </w:divBdr>
        </w:div>
        <w:div w:id="1835343224">
          <w:marLeft w:val="640"/>
          <w:marRight w:val="0"/>
          <w:marTop w:val="0"/>
          <w:marBottom w:val="0"/>
          <w:divBdr>
            <w:top w:val="none" w:sz="0" w:space="0" w:color="auto"/>
            <w:left w:val="none" w:sz="0" w:space="0" w:color="auto"/>
            <w:bottom w:val="none" w:sz="0" w:space="0" w:color="auto"/>
            <w:right w:val="none" w:sz="0" w:space="0" w:color="auto"/>
          </w:divBdr>
        </w:div>
        <w:div w:id="36131177">
          <w:marLeft w:val="640"/>
          <w:marRight w:val="0"/>
          <w:marTop w:val="0"/>
          <w:marBottom w:val="0"/>
          <w:divBdr>
            <w:top w:val="none" w:sz="0" w:space="0" w:color="auto"/>
            <w:left w:val="none" w:sz="0" w:space="0" w:color="auto"/>
            <w:bottom w:val="none" w:sz="0" w:space="0" w:color="auto"/>
            <w:right w:val="none" w:sz="0" w:space="0" w:color="auto"/>
          </w:divBdr>
        </w:div>
        <w:div w:id="1304433116">
          <w:marLeft w:val="640"/>
          <w:marRight w:val="0"/>
          <w:marTop w:val="0"/>
          <w:marBottom w:val="0"/>
          <w:divBdr>
            <w:top w:val="none" w:sz="0" w:space="0" w:color="auto"/>
            <w:left w:val="none" w:sz="0" w:space="0" w:color="auto"/>
            <w:bottom w:val="none" w:sz="0" w:space="0" w:color="auto"/>
            <w:right w:val="none" w:sz="0" w:space="0" w:color="auto"/>
          </w:divBdr>
        </w:div>
        <w:div w:id="523783927">
          <w:marLeft w:val="640"/>
          <w:marRight w:val="0"/>
          <w:marTop w:val="0"/>
          <w:marBottom w:val="0"/>
          <w:divBdr>
            <w:top w:val="none" w:sz="0" w:space="0" w:color="auto"/>
            <w:left w:val="none" w:sz="0" w:space="0" w:color="auto"/>
            <w:bottom w:val="none" w:sz="0" w:space="0" w:color="auto"/>
            <w:right w:val="none" w:sz="0" w:space="0" w:color="auto"/>
          </w:divBdr>
        </w:div>
        <w:div w:id="2051227357">
          <w:marLeft w:val="640"/>
          <w:marRight w:val="0"/>
          <w:marTop w:val="0"/>
          <w:marBottom w:val="0"/>
          <w:divBdr>
            <w:top w:val="none" w:sz="0" w:space="0" w:color="auto"/>
            <w:left w:val="none" w:sz="0" w:space="0" w:color="auto"/>
            <w:bottom w:val="none" w:sz="0" w:space="0" w:color="auto"/>
            <w:right w:val="none" w:sz="0" w:space="0" w:color="auto"/>
          </w:divBdr>
        </w:div>
        <w:div w:id="1191800452">
          <w:marLeft w:val="640"/>
          <w:marRight w:val="0"/>
          <w:marTop w:val="0"/>
          <w:marBottom w:val="0"/>
          <w:divBdr>
            <w:top w:val="none" w:sz="0" w:space="0" w:color="auto"/>
            <w:left w:val="none" w:sz="0" w:space="0" w:color="auto"/>
            <w:bottom w:val="none" w:sz="0" w:space="0" w:color="auto"/>
            <w:right w:val="none" w:sz="0" w:space="0" w:color="auto"/>
          </w:divBdr>
        </w:div>
        <w:div w:id="1848867574">
          <w:marLeft w:val="640"/>
          <w:marRight w:val="0"/>
          <w:marTop w:val="0"/>
          <w:marBottom w:val="0"/>
          <w:divBdr>
            <w:top w:val="none" w:sz="0" w:space="0" w:color="auto"/>
            <w:left w:val="none" w:sz="0" w:space="0" w:color="auto"/>
            <w:bottom w:val="none" w:sz="0" w:space="0" w:color="auto"/>
            <w:right w:val="none" w:sz="0" w:space="0" w:color="auto"/>
          </w:divBdr>
        </w:div>
        <w:div w:id="1242713180">
          <w:marLeft w:val="640"/>
          <w:marRight w:val="0"/>
          <w:marTop w:val="0"/>
          <w:marBottom w:val="0"/>
          <w:divBdr>
            <w:top w:val="none" w:sz="0" w:space="0" w:color="auto"/>
            <w:left w:val="none" w:sz="0" w:space="0" w:color="auto"/>
            <w:bottom w:val="none" w:sz="0" w:space="0" w:color="auto"/>
            <w:right w:val="none" w:sz="0" w:space="0" w:color="auto"/>
          </w:divBdr>
        </w:div>
        <w:div w:id="1950967656">
          <w:marLeft w:val="640"/>
          <w:marRight w:val="0"/>
          <w:marTop w:val="0"/>
          <w:marBottom w:val="0"/>
          <w:divBdr>
            <w:top w:val="none" w:sz="0" w:space="0" w:color="auto"/>
            <w:left w:val="none" w:sz="0" w:space="0" w:color="auto"/>
            <w:bottom w:val="none" w:sz="0" w:space="0" w:color="auto"/>
            <w:right w:val="none" w:sz="0" w:space="0" w:color="auto"/>
          </w:divBdr>
        </w:div>
        <w:div w:id="519129254">
          <w:marLeft w:val="640"/>
          <w:marRight w:val="0"/>
          <w:marTop w:val="0"/>
          <w:marBottom w:val="0"/>
          <w:divBdr>
            <w:top w:val="none" w:sz="0" w:space="0" w:color="auto"/>
            <w:left w:val="none" w:sz="0" w:space="0" w:color="auto"/>
            <w:bottom w:val="none" w:sz="0" w:space="0" w:color="auto"/>
            <w:right w:val="none" w:sz="0" w:space="0" w:color="auto"/>
          </w:divBdr>
        </w:div>
        <w:div w:id="804810112">
          <w:marLeft w:val="640"/>
          <w:marRight w:val="0"/>
          <w:marTop w:val="0"/>
          <w:marBottom w:val="0"/>
          <w:divBdr>
            <w:top w:val="none" w:sz="0" w:space="0" w:color="auto"/>
            <w:left w:val="none" w:sz="0" w:space="0" w:color="auto"/>
            <w:bottom w:val="none" w:sz="0" w:space="0" w:color="auto"/>
            <w:right w:val="none" w:sz="0" w:space="0" w:color="auto"/>
          </w:divBdr>
        </w:div>
        <w:div w:id="2080129153">
          <w:marLeft w:val="640"/>
          <w:marRight w:val="0"/>
          <w:marTop w:val="0"/>
          <w:marBottom w:val="0"/>
          <w:divBdr>
            <w:top w:val="none" w:sz="0" w:space="0" w:color="auto"/>
            <w:left w:val="none" w:sz="0" w:space="0" w:color="auto"/>
            <w:bottom w:val="none" w:sz="0" w:space="0" w:color="auto"/>
            <w:right w:val="none" w:sz="0" w:space="0" w:color="auto"/>
          </w:divBdr>
        </w:div>
        <w:div w:id="1040208701">
          <w:marLeft w:val="640"/>
          <w:marRight w:val="0"/>
          <w:marTop w:val="0"/>
          <w:marBottom w:val="0"/>
          <w:divBdr>
            <w:top w:val="none" w:sz="0" w:space="0" w:color="auto"/>
            <w:left w:val="none" w:sz="0" w:space="0" w:color="auto"/>
            <w:bottom w:val="none" w:sz="0" w:space="0" w:color="auto"/>
            <w:right w:val="none" w:sz="0" w:space="0" w:color="auto"/>
          </w:divBdr>
        </w:div>
        <w:div w:id="1982339932">
          <w:marLeft w:val="640"/>
          <w:marRight w:val="0"/>
          <w:marTop w:val="0"/>
          <w:marBottom w:val="0"/>
          <w:divBdr>
            <w:top w:val="none" w:sz="0" w:space="0" w:color="auto"/>
            <w:left w:val="none" w:sz="0" w:space="0" w:color="auto"/>
            <w:bottom w:val="none" w:sz="0" w:space="0" w:color="auto"/>
            <w:right w:val="none" w:sz="0" w:space="0" w:color="auto"/>
          </w:divBdr>
        </w:div>
        <w:div w:id="374700224">
          <w:marLeft w:val="640"/>
          <w:marRight w:val="0"/>
          <w:marTop w:val="0"/>
          <w:marBottom w:val="0"/>
          <w:divBdr>
            <w:top w:val="none" w:sz="0" w:space="0" w:color="auto"/>
            <w:left w:val="none" w:sz="0" w:space="0" w:color="auto"/>
            <w:bottom w:val="none" w:sz="0" w:space="0" w:color="auto"/>
            <w:right w:val="none" w:sz="0" w:space="0" w:color="auto"/>
          </w:divBdr>
        </w:div>
        <w:div w:id="182518841">
          <w:marLeft w:val="640"/>
          <w:marRight w:val="0"/>
          <w:marTop w:val="0"/>
          <w:marBottom w:val="0"/>
          <w:divBdr>
            <w:top w:val="none" w:sz="0" w:space="0" w:color="auto"/>
            <w:left w:val="none" w:sz="0" w:space="0" w:color="auto"/>
            <w:bottom w:val="none" w:sz="0" w:space="0" w:color="auto"/>
            <w:right w:val="none" w:sz="0" w:space="0" w:color="auto"/>
          </w:divBdr>
        </w:div>
        <w:div w:id="2104952934">
          <w:marLeft w:val="640"/>
          <w:marRight w:val="0"/>
          <w:marTop w:val="0"/>
          <w:marBottom w:val="0"/>
          <w:divBdr>
            <w:top w:val="none" w:sz="0" w:space="0" w:color="auto"/>
            <w:left w:val="none" w:sz="0" w:space="0" w:color="auto"/>
            <w:bottom w:val="none" w:sz="0" w:space="0" w:color="auto"/>
            <w:right w:val="none" w:sz="0" w:space="0" w:color="auto"/>
          </w:divBdr>
        </w:div>
        <w:div w:id="795559966">
          <w:marLeft w:val="640"/>
          <w:marRight w:val="0"/>
          <w:marTop w:val="0"/>
          <w:marBottom w:val="0"/>
          <w:divBdr>
            <w:top w:val="none" w:sz="0" w:space="0" w:color="auto"/>
            <w:left w:val="none" w:sz="0" w:space="0" w:color="auto"/>
            <w:bottom w:val="none" w:sz="0" w:space="0" w:color="auto"/>
            <w:right w:val="none" w:sz="0" w:space="0" w:color="auto"/>
          </w:divBdr>
        </w:div>
        <w:div w:id="1459570604">
          <w:marLeft w:val="640"/>
          <w:marRight w:val="0"/>
          <w:marTop w:val="0"/>
          <w:marBottom w:val="0"/>
          <w:divBdr>
            <w:top w:val="none" w:sz="0" w:space="0" w:color="auto"/>
            <w:left w:val="none" w:sz="0" w:space="0" w:color="auto"/>
            <w:bottom w:val="none" w:sz="0" w:space="0" w:color="auto"/>
            <w:right w:val="none" w:sz="0" w:space="0" w:color="auto"/>
          </w:divBdr>
        </w:div>
        <w:div w:id="863860915">
          <w:marLeft w:val="640"/>
          <w:marRight w:val="0"/>
          <w:marTop w:val="0"/>
          <w:marBottom w:val="0"/>
          <w:divBdr>
            <w:top w:val="none" w:sz="0" w:space="0" w:color="auto"/>
            <w:left w:val="none" w:sz="0" w:space="0" w:color="auto"/>
            <w:bottom w:val="none" w:sz="0" w:space="0" w:color="auto"/>
            <w:right w:val="none" w:sz="0" w:space="0" w:color="auto"/>
          </w:divBdr>
        </w:div>
        <w:div w:id="498228379">
          <w:marLeft w:val="640"/>
          <w:marRight w:val="0"/>
          <w:marTop w:val="0"/>
          <w:marBottom w:val="0"/>
          <w:divBdr>
            <w:top w:val="none" w:sz="0" w:space="0" w:color="auto"/>
            <w:left w:val="none" w:sz="0" w:space="0" w:color="auto"/>
            <w:bottom w:val="none" w:sz="0" w:space="0" w:color="auto"/>
            <w:right w:val="none" w:sz="0" w:space="0" w:color="auto"/>
          </w:divBdr>
        </w:div>
        <w:div w:id="1071148991">
          <w:marLeft w:val="640"/>
          <w:marRight w:val="0"/>
          <w:marTop w:val="0"/>
          <w:marBottom w:val="0"/>
          <w:divBdr>
            <w:top w:val="none" w:sz="0" w:space="0" w:color="auto"/>
            <w:left w:val="none" w:sz="0" w:space="0" w:color="auto"/>
            <w:bottom w:val="none" w:sz="0" w:space="0" w:color="auto"/>
            <w:right w:val="none" w:sz="0" w:space="0" w:color="auto"/>
          </w:divBdr>
        </w:div>
        <w:div w:id="746070209">
          <w:marLeft w:val="640"/>
          <w:marRight w:val="0"/>
          <w:marTop w:val="0"/>
          <w:marBottom w:val="0"/>
          <w:divBdr>
            <w:top w:val="none" w:sz="0" w:space="0" w:color="auto"/>
            <w:left w:val="none" w:sz="0" w:space="0" w:color="auto"/>
            <w:bottom w:val="none" w:sz="0" w:space="0" w:color="auto"/>
            <w:right w:val="none" w:sz="0" w:space="0" w:color="auto"/>
          </w:divBdr>
        </w:div>
        <w:div w:id="526332980">
          <w:marLeft w:val="640"/>
          <w:marRight w:val="0"/>
          <w:marTop w:val="0"/>
          <w:marBottom w:val="0"/>
          <w:divBdr>
            <w:top w:val="none" w:sz="0" w:space="0" w:color="auto"/>
            <w:left w:val="none" w:sz="0" w:space="0" w:color="auto"/>
            <w:bottom w:val="none" w:sz="0" w:space="0" w:color="auto"/>
            <w:right w:val="none" w:sz="0" w:space="0" w:color="auto"/>
          </w:divBdr>
        </w:div>
        <w:div w:id="883294567">
          <w:marLeft w:val="640"/>
          <w:marRight w:val="0"/>
          <w:marTop w:val="0"/>
          <w:marBottom w:val="0"/>
          <w:divBdr>
            <w:top w:val="none" w:sz="0" w:space="0" w:color="auto"/>
            <w:left w:val="none" w:sz="0" w:space="0" w:color="auto"/>
            <w:bottom w:val="none" w:sz="0" w:space="0" w:color="auto"/>
            <w:right w:val="none" w:sz="0" w:space="0" w:color="auto"/>
          </w:divBdr>
        </w:div>
        <w:div w:id="1643541051">
          <w:marLeft w:val="640"/>
          <w:marRight w:val="0"/>
          <w:marTop w:val="0"/>
          <w:marBottom w:val="0"/>
          <w:divBdr>
            <w:top w:val="none" w:sz="0" w:space="0" w:color="auto"/>
            <w:left w:val="none" w:sz="0" w:space="0" w:color="auto"/>
            <w:bottom w:val="none" w:sz="0" w:space="0" w:color="auto"/>
            <w:right w:val="none" w:sz="0" w:space="0" w:color="auto"/>
          </w:divBdr>
        </w:div>
        <w:div w:id="1973246958">
          <w:marLeft w:val="640"/>
          <w:marRight w:val="0"/>
          <w:marTop w:val="0"/>
          <w:marBottom w:val="0"/>
          <w:divBdr>
            <w:top w:val="none" w:sz="0" w:space="0" w:color="auto"/>
            <w:left w:val="none" w:sz="0" w:space="0" w:color="auto"/>
            <w:bottom w:val="none" w:sz="0" w:space="0" w:color="auto"/>
            <w:right w:val="none" w:sz="0" w:space="0" w:color="auto"/>
          </w:divBdr>
        </w:div>
        <w:div w:id="1725329091">
          <w:marLeft w:val="640"/>
          <w:marRight w:val="0"/>
          <w:marTop w:val="0"/>
          <w:marBottom w:val="0"/>
          <w:divBdr>
            <w:top w:val="none" w:sz="0" w:space="0" w:color="auto"/>
            <w:left w:val="none" w:sz="0" w:space="0" w:color="auto"/>
            <w:bottom w:val="none" w:sz="0" w:space="0" w:color="auto"/>
            <w:right w:val="none" w:sz="0" w:space="0" w:color="auto"/>
          </w:divBdr>
        </w:div>
        <w:div w:id="1484590916">
          <w:marLeft w:val="640"/>
          <w:marRight w:val="0"/>
          <w:marTop w:val="0"/>
          <w:marBottom w:val="0"/>
          <w:divBdr>
            <w:top w:val="none" w:sz="0" w:space="0" w:color="auto"/>
            <w:left w:val="none" w:sz="0" w:space="0" w:color="auto"/>
            <w:bottom w:val="none" w:sz="0" w:space="0" w:color="auto"/>
            <w:right w:val="none" w:sz="0" w:space="0" w:color="auto"/>
          </w:divBdr>
        </w:div>
        <w:div w:id="507793641">
          <w:marLeft w:val="640"/>
          <w:marRight w:val="0"/>
          <w:marTop w:val="0"/>
          <w:marBottom w:val="0"/>
          <w:divBdr>
            <w:top w:val="none" w:sz="0" w:space="0" w:color="auto"/>
            <w:left w:val="none" w:sz="0" w:space="0" w:color="auto"/>
            <w:bottom w:val="none" w:sz="0" w:space="0" w:color="auto"/>
            <w:right w:val="none" w:sz="0" w:space="0" w:color="auto"/>
          </w:divBdr>
        </w:div>
        <w:div w:id="324824862">
          <w:marLeft w:val="640"/>
          <w:marRight w:val="0"/>
          <w:marTop w:val="0"/>
          <w:marBottom w:val="0"/>
          <w:divBdr>
            <w:top w:val="none" w:sz="0" w:space="0" w:color="auto"/>
            <w:left w:val="none" w:sz="0" w:space="0" w:color="auto"/>
            <w:bottom w:val="none" w:sz="0" w:space="0" w:color="auto"/>
            <w:right w:val="none" w:sz="0" w:space="0" w:color="auto"/>
          </w:divBdr>
        </w:div>
        <w:div w:id="21055626">
          <w:marLeft w:val="640"/>
          <w:marRight w:val="0"/>
          <w:marTop w:val="0"/>
          <w:marBottom w:val="0"/>
          <w:divBdr>
            <w:top w:val="none" w:sz="0" w:space="0" w:color="auto"/>
            <w:left w:val="none" w:sz="0" w:space="0" w:color="auto"/>
            <w:bottom w:val="none" w:sz="0" w:space="0" w:color="auto"/>
            <w:right w:val="none" w:sz="0" w:space="0" w:color="auto"/>
          </w:divBdr>
        </w:div>
        <w:div w:id="2005428738">
          <w:marLeft w:val="640"/>
          <w:marRight w:val="0"/>
          <w:marTop w:val="0"/>
          <w:marBottom w:val="0"/>
          <w:divBdr>
            <w:top w:val="none" w:sz="0" w:space="0" w:color="auto"/>
            <w:left w:val="none" w:sz="0" w:space="0" w:color="auto"/>
            <w:bottom w:val="none" w:sz="0" w:space="0" w:color="auto"/>
            <w:right w:val="none" w:sz="0" w:space="0" w:color="auto"/>
          </w:divBdr>
        </w:div>
        <w:div w:id="1945727675">
          <w:marLeft w:val="640"/>
          <w:marRight w:val="0"/>
          <w:marTop w:val="0"/>
          <w:marBottom w:val="0"/>
          <w:divBdr>
            <w:top w:val="none" w:sz="0" w:space="0" w:color="auto"/>
            <w:left w:val="none" w:sz="0" w:space="0" w:color="auto"/>
            <w:bottom w:val="none" w:sz="0" w:space="0" w:color="auto"/>
            <w:right w:val="none" w:sz="0" w:space="0" w:color="auto"/>
          </w:divBdr>
        </w:div>
        <w:div w:id="426005193">
          <w:marLeft w:val="640"/>
          <w:marRight w:val="0"/>
          <w:marTop w:val="0"/>
          <w:marBottom w:val="0"/>
          <w:divBdr>
            <w:top w:val="none" w:sz="0" w:space="0" w:color="auto"/>
            <w:left w:val="none" w:sz="0" w:space="0" w:color="auto"/>
            <w:bottom w:val="none" w:sz="0" w:space="0" w:color="auto"/>
            <w:right w:val="none" w:sz="0" w:space="0" w:color="auto"/>
          </w:divBdr>
        </w:div>
        <w:div w:id="335035375">
          <w:marLeft w:val="640"/>
          <w:marRight w:val="0"/>
          <w:marTop w:val="0"/>
          <w:marBottom w:val="0"/>
          <w:divBdr>
            <w:top w:val="none" w:sz="0" w:space="0" w:color="auto"/>
            <w:left w:val="none" w:sz="0" w:space="0" w:color="auto"/>
            <w:bottom w:val="none" w:sz="0" w:space="0" w:color="auto"/>
            <w:right w:val="none" w:sz="0" w:space="0" w:color="auto"/>
          </w:divBdr>
        </w:div>
        <w:div w:id="1670401198">
          <w:marLeft w:val="640"/>
          <w:marRight w:val="0"/>
          <w:marTop w:val="0"/>
          <w:marBottom w:val="0"/>
          <w:divBdr>
            <w:top w:val="none" w:sz="0" w:space="0" w:color="auto"/>
            <w:left w:val="none" w:sz="0" w:space="0" w:color="auto"/>
            <w:bottom w:val="none" w:sz="0" w:space="0" w:color="auto"/>
            <w:right w:val="none" w:sz="0" w:space="0" w:color="auto"/>
          </w:divBdr>
        </w:div>
        <w:div w:id="1342660726">
          <w:marLeft w:val="640"/>
          <w:marRight w:val="0"/>
          <w:marTop w:val="0"/>
          <w:marBottom w:val="0"/>
          <w:divBdr>
            <w:top w:val="none" w:sz="0" w:space="0" w:color="auto"/>
            <w:left w:val="none" w:sz="0" w:space="0" w:color="auto"/>
            <w:bottom w:val="none" w:sz="0" w:space="0" w:color="auto"/>
            <w:right w:val="none" w:sz="0" w:space="0" w:color="auto"/>
          </w:divBdr>
        </w:div>
        <w:div w:id="593972405">
          <w:marLeft w:val="640"/>
          <w:marRight w:val="0"/>
          <w:marTop w:val="0"/>
          <w:marBottom w:val="0"/>
          <w:divBdr>
            <w:top w:val="none" w:sz="0" w:space="0" w:color="auto"/>
            <w:left w:val="none" w:sz="0" w:space="0" w:color="auto"/>
            <w:bottom w:val="none" w:sz="0" w:space="0" w:color="auto"/>
            <w:right w:val="none" w:sz="0" w:space="0" w:color="auto"/>
          </w:divBdr>
        </w:div>
        <w:div w:id="1740983125">
          <w:marLeft w:val="640"/>
          <w:marRight w:val="0"/>
          <w:marTop w:val="0"/>
          <w:marBottom w:val="0"/>
          <w:divBdr>
            <w:top w:val="none" w:sz="0" w:space="0" w:color="auto"/>
            <w:left w:val="none" w:sz="0" w:space="0" w:color="auto"/>
            <w:bottom w:val="none" w:sz="0" w:space="0" w:color="auto"/>
            <w:right w:val="none" w:sz="0" w:space="0" w:color="auto"/>
          </w:divBdr>
        </w:div>
        <w:div w:id="303388909">
          <w:marLeft w:val="640"/>
          <w:marRight w:val="0"/>
          <w:marTop w:val="0"/>
          <w:marBottom w:val="0"/>
          <w:divBdr>
            <w:top w:val="none" w:sz="0" w:space="0" w:color="auto"/>
            <w:left w:val="none" w:sz="0" w:space="0" w:color="auto"/>
            <w:bottom w:val="none" w:sz="0" w:space="0" w:color="auto"/>
            <w:right w:val="none" w:sz="0" w:space="0" w:color="auto"/>
          </w:divBdr>
        </w:div>
        <w:div w:id="264264970">
          <w:marLeft w:val="640"/>
          <w:marRight w:val="0"/>
          <w:marTop w:val="0"/>
          <w:marBottom w:val="0"/>
          <w:divBdr>
            <w:top w:val="none" w:sz="0" w:space="0" w:color="auto"/>
            <w:left w:val="none" w:sz="0" w:space="0" w:color="auto"/>
            <w:bottom w:val="none" w:sz="0" w:space="0" w:color="auto"/>
            <w:right w:val="none" w:sz="0" w:space="0" w:color="auto"/>
          </w:divBdr>
        </w:div>
        <w:div w:id="1580560599">
          <w:marLeft w:val="640"/>
          <w:marRight w:val="0"/>
          <w:marTop w:val="0"/>
          <w:marBottom w:val="0"/>
          <w:divBdr>
            <w:top w:val="none" w:sz="0" w:space="0" w:color="auto"/>
            <w:left w:val="none" w:sz="0" w:space="0" w:color="auto"/>
            <w:bottom w:val="none" w:sz="0" w:space="0" w:color="auto"/>
            <w:right w:val="none" w:sz="0" w:space="0" w:color="auto"/>
          </w:divBdr>
        </w:div>
        <w:div w:id="65690325">
          <w:marLeft w:val="640"/>
          <w:marRight w:val="0"/>
          <w:marTop w:val="0"/>
          <w:marBottom w:val="0"/>
          <w:divBdr>
            <w:top w:val="none" w:sz="0" w:space="0" w:color="auto"/>
            <w:left w:val="none" w:sz="0" w:space="0" w:color="auto"/>
            <w:bottom w:val="none" w:sz="0" w:space="0" w:color="auto"/>
            <w:right w:val="none" w:sz="0" w:space="0" w:color="auto"/>
          </w:divBdr>
        </w:div>
        <w:div w:id="834607834">
          <w:marLeft w:val="640"/>
          <w:marRight w:val="0"/>
          <w:marTop w:val="0"/>
          <w:marBottom w:val="0"/>
          <w:divBdr>
            <w:top w:val="none" w:sz="0" w:space="0" w:color="auto"/>
            <w:left w:val="none" w:sz="0" w:space="0" w:color="auto"/>
            <w:bottom w:val="none" w:sz="0" w:space="0" w:color="auto"/>
            <w:right w:val="none" w:sz="0" w:space="0" w:color="auto"/>
          </w:divBdr>
        </w:div>
        <w:div w:id="649139205">
          <w:marLeft w:val="640"/>
          <w:marRight w:val="0"/>
          <w:marTop w:val="0"/>
          <w:marBottom w:val="0"/>
          <w:divBdr>
            <w:top w:val="none" w:sz="0" w:space="0" w:color="auto"/>
            <w:left w:val="none" w:sz="0" w:space="0" w:color="auto"/>
            <w:bottom w:val="none" w:sz="0" w:space="0" w:color="auto"/>
            <w:right w:val="none" w:sz="0" w:space="0" w:color="auto"/>
          </w:divBdr>
        </w:div>
        <w:div w:id="492835066">
          <w:marLeft w:val="640"/>
          <w:marRight w:val="0"/>
          <w:marTop w:val="0"/>
          <w:marBottom w:val="0"/>
          <w:divBdr>
            <w:top w:val="none" w:sz="0" w:space="0" w:color="auto"/>
            <w:left w:val="none" w:sz="0" w:space="0" w:color="auto"/>
            <w:bottom w:val="none" w:sz="0" w:space="0" w:color="auto"/>
            <w:right w:val="none" w:sz="0" w:space="0" w:color="auto"/>
          </w:divBdr>
        </w:div>
        <w:div w:id="1394742649">
          <w:marLeft w:val="640"/>
          <w:marRight w:val="0"/>
          <w:marTop w:val="0"/>
          <w:marBottom w:val="0"/>
          <w:divBdr>
            <w:top w:val="none" w:sz="0" w:space="0" w:color="auto"/>
            <w:left w:val="none" w:sz="0" w:space="0" w:color="auto"/>
            <w:bottom w:val="none" w:sz="0" w:space="0" w:color="auto"/>
            <w:right w:val="none" w:sz="0" w:space="0" w:color="auto"/>
          </w:divBdr>
        </w:div>
        <w:div w:id="1583949605">
          <w:marLeft w:val="640"/>
          <w:marRight w:val="0"/>
          <w:marTop w:val="0"/>
          <w:marBottom w:val="0"/>
          <w:divBdr>
            <w:top w:val="none" w:sz="0" w:space="0" w:color="auto"/>
            <w:left w:val="none" w:sz="0" w:space="0" w:color="auto"/>
            <w:bottom w:val="none" w:sz="0" w:space="0" w:color="auto"/>
            <w:right w:val="none" w:sz="0" w:space="0" w:color="auto"/>
          </w:divBdr>
        </w:div>
        <w:div w:id="1092430076">
          <w:marLeft w:val="640"/>
          <w:marRight w:val="0"/>
          <w:marTop w:val="0"/>
          <w:marBottom w:val="0"/>
          <w:divBdr>
            <w:top w:val="none" w:sz="0" w:space="0" w:color="auto"/>
            <w:left w:val="none" w:sz="0" w:space="0" w:color="auto"/>
            <w:bottom w:val="none" w:sz="0" w:space="0" w:color="auto"/>
            <w:right w:val="none" w:sz="0" w:space="0" w:color="auto"/>
          </w:divBdr>
        </w:div>
        <w:div w:id="1713847627">
          <w:marLeft w:val="640"/>
          <w:marRight w:val="0"/>
          <w:marTop w:val="0"/>
          <w:marBottom w:val="0"/>
          <w:divBdr>
            <w:top w:val="none" w:sz="0" w:space="0" w:color="auto"/>
            <w:left w:val="none" w:sz="0" w:space="0" w:color="auto"/>
            <w:bottom w:val="none" w:sz="0" w:space="0" w:color="auto"/>
            <w:right w:val="none" w:sz="0" w:space="0" w:color="auto"/>
          </w:divBdr>
        </w:div>
        <w:div w:id="2039576069">
          <w:marLeft w:val="640"/>
          <w:marRight w:val="0"/>
          <w:marTop w:val="0"/>
          <w:marBottom w:val="0"/>
          <w:divBdr>
            <w:top w:val="none" w:sz="0" w:space="0" w:color="auto"/>
            <w:left w:val="none" w:sz="0" w:space="0" w:color="auto"/>
            <w:bottom w:val="none" w:sz="0" w:space="0" w:color="auto"/>
            <w:right w:val="none" w:sz="0" w:space="0" w:color="auto"/>
          </w:divBdr>
        </w:div>
        <w:div w:id="1137334926">
          <w:marLeft w:val="640"/>
          <w:marRight w:val="0"/>
          <w:marTop w:val="0"/>
          <w:marBottom w:val="0"/>
          <w:divBdr>
            <w:top w:val="none" w:sz="0" w:space="0" w:color="auto"/>
            <w:left w:val="none" w:sz="0" w:space="0" w:color="auto"/>
            <w:bottom w:val="none" w:sz="0" w:space="0" w:color="auto"/>
            <w:right w:val="none" w:sz="0" w:space="0" w:color="auto"/>
          </w:divBdr>
        </w:div>
        <w:div w:id="764575238">
          <w:marLeft w:val="640"/>
          <w:marRight w:val="0"/>
          <w:marTop w:val="0"/>
          <w:marBottom w:val="0"/>
          <w:divBdr>
            <w:top w:val="none" w:sz="0" w:space="0" w:color="auto"/>
            <w:left w:val="none" w:sz="0" w:space="0" w:color="auto"/>
            <w:bottom w:val="none" w:sz="0" w:space="0" w:color="auto"/>
            <w:right w:val="none" w:sz="0" w:space="0" w:color="auto"/>
          </w:divBdr>
        </w:div>
        <w:div w:id="1431927197">
          <w:marLeft w:val="640"/>
          <w:marRight w:val="0"/>
          <w:marTop w:val="0"/>
          <w:marBottom w:val="0"/>
          <w:divBdr>
            <w:top w:val="none" w:sz="0" w:space="0" w:color="auto"/>
            <w:left w:val="none" w:sz="0" w:space="0" w:color="auto"/>
            <w:bottom w:val="none" w:sz="0" w:space="0" w:color="auto"/>
            <w:right w:val="none" w:sz="0" w:space="0" w:color="auto"/>
          </w:divBdr>
        </w:div>
        <w:div w:id="693463021">
          <w:marLeft w:val="640"/>
          <w:marRight w:val="0"/>
          <w:marTop w:val="0"/>
          <w:marBottom w:val="0"/>
          <w:divBdr>
            <w:top w:val="none" w:sz="0" w:space="0" w:color="auto"/>
            <w:left w:val="none" w:sz="0" w:space="0" w:color="auto"/>
            <w:bottom w:val="none" w:sz="0" w:space="0" w:color="auto"/>
            <w:right w:val="none" w:sz="0" w:space="0" w:color="auto"/>
          </w:divBdr>
        </w:div>
        <w:div w:id="607809488">
          <w:marLeft w:val="640"/>
          <w:marRight w:val="0"/>
          <w:marTop w:val="0"/>
          <w:marBottom w:val="0"/>
          <w:divBdr>
            <w:top w:val="none" w:sz="0" w:space="0" w:color="auto"/>
            <w:left w:val="none" w:sz="0" w:space="0" w:color="auto"/>
            <w:bottom w:val="none" w:sz="0" w:space="0" w:color="auto"/>
            <w:right w:val="none" w:sz="0" w:space="0" w:color="auto"/>
          </w:divBdr>
        </w:div>
        <w:div w:id="936251142">
          <w:marLeft w:val="640"/>
          <w:marRight w:val="0"/>
          <w:marTop w:val="0"/>
          <w:marBottom w:val="0"/>
          <w:divBdr>
            <w:top w:val="none" w:sz="0" w:space="0" w:color="auto"/>
            <w:left w:val="none" w:sz="0" w:space="0" w:color="auto"/>
            <w:bottom w:val="none" w:sz="0" w:space="0" w:color="auto"/>
            <w:right w:val="none" w:sz="0" w:space="0" w:color="auto"/>
          </w:divBdr>
        </w:div>
        <w:div w:id="1688825768">
          <w:marLeft w:val="640"/>
          <w:marRight w:val="0"/>
          <w:marTop w:val="0"/>
          <w:marBottom w:val="0"/>
          <w:divBdr>
            <w:top w:val="none" w:sz="0" w:space="0" w:color="auto"/>
            <w:left w:val="none" w:sz="0" w:space="0" w:color="auto"/>
            <w:bottom w:val="none" w:sz="0" w:space="0" w:color="auto"/>
            <w:right w:val="none" w:sz="0" w:space="0" w:color="auto"/>
          </w:divBdr>
        </w:div>
        <w:div w:id="789670876">
          <w:marLeft w:val="640"/>
          <w:marRight w:val="0"/>
          <w:marTop w:val="0"/>
          <w:marBottom w:val="0"/>
          <w:divBdr>
            <w:top w:val="none" w:sz="0" w:space="0" w:color="auto"/>
            <w:left w:val="none" w:sz="0" w:space="0" w:color="auto"/>
            <w:bottom w:val="none" w:sz="0" w:space="0" w:color="auto"/>
            <w:right w:val="none" w:sz="0" w:space="0" w:color="auto"/>
          </w:divBdr>
        </w:div>
        <w:div w:id="1952542453">
          <w:marLeft w:val="640"/>
          <w:marRight w:val="0"/>
          <w:marTop w:val="0"/>
          <w:marBottom w:val="0"/>
          <w:divBdr>
            <w:top w:val="none" w:sz="0" w:space="0" w:color="auto"/>
            <w:left w:val="none" w:sz="0" w:space="0" w:color="auto"/>
            <w:bottom w:val="none" w:sz="0" w:space="0" w:color="auto"/>
            <w:right w:val="none" w:sz="0" w:space="0" w:color="auto"/>
          </w:divBdr>
        </w:div>
        <w:div w:id="1392653531">
          <w:marLeft w:val="640"/>
          <w:marRight w:val="0"/>
          <w:marTop w:val="0"/>
          <w:marBottom w:val="0"/>
          <w:divBdr>
            <w:top w:val="none" w:sz="0" w:space="0" w:color="auto"/>
            <w:left w:val="none" w:sz="0" w:space="0" w:color="auto"/>
            <w:bottom w:val="none" w:sz="0" w:space="0" w:color="auto"/>
            <w:right w:val="none" w:sz="0" w:space="0" w:color="auto"/>
          </w:divBdr>
        </w:div>
        <w:div w:id="1486966860">
          <w:marLeft w:val="640"/>
          <w:marRight w:val="0"/>
          <w:marTop w:val="0"/>
          <w:marBottom w:val="0"/>
          <w:divBdr>
            <w:top w:val="none" w:sz="0" w:space="0" w:color="auto"/>
            <w:left w:val="none" w:sz="0" w:space="0" w:color="auto"/>
            <w:bottom w:val="none" w:sz="0" w:space="0" w:color="auto"/>
            <w:right w:val="none" w:sz="0" w:space="0" w:color="auto"/>
          </w:divBdr>
        </w:div>
        <w:div w:id="230307970">
          <w:marLeft w:val="640"/>
          <w:marRight w:val="0"/>
          <w:marTop w:val="0"/>
          <w:marBottom w:val="0"/>
          <w:divBdr>
            <w:top w:val="none" w:sz="0" w:space="0" w:color="auto"/>
            <w:left w:val="none" w:sz="0" w:space="0" w:color="auto"/>
            <w:bottom w:val="none" w:sz="0" w:space="0" w:color="auto"/>
            <w:right w:val="none" w:sz="0" w:space="0" w:color="auto"/>
          </w:divBdr>
        </w:div>
        <w:div w:id="1709069474">
          <w:marLeft w:val="640"/>
          <w:marRight w:val="0"/>
          <w:marTop w:val="0"/>
          <w:marBottom w:val="0"/>
          <w:divBdr>
            <w:top w:val="none" w:sz="0" w:space="0" w:color="auto"/>
            <w:left w:val="none" w:sz="0" w:space="0" w:color="auto"/>
            <w:bottom w:val="none" w:sz="0" w:space="0" w:color="auto"/>
            <w:right w:val="none" w:sz="0" w:space="0" w:color="auto"/>
          </w:divBdr>
        </w:div>
        <w:div w:id="1870098257">
          <w:marLeft w:val="640"/>
          <w:marRight w:val="0"/>
          <w:marTop w:val="0"/>
          <w:marBottom w:val="0"/>
          <w:divBdr>
            <w:top w:val="none" w:sz="0" w:space="0" w:color="auto"/>
            <w:left w:val="none" w:sz="0" w:space="0" w:color="auto"/>
            <w:bottom w:val="none" w:sz="0" w:space="0" w:color="auto"/>
            <w:right w:val="none" w:sz="0" w:space="0" w:color="auto"/>
          </w:divBdr>
        </w:div>
        <w:div w:id="788815875">
          <w:marLeft w:val="640"/>
          <w:marRight w:val="0"/>
          <w:marTop w:val="0"/>
          <w:marBottom w:val="0"/>
          <w:divBdr>
            <w:top w:val="none" w:sz="0" w:space="0" w:color="auto"/>
            <w:left w:val="none" w:sz="0" w:space="0" w:color="auto"/>
            <w:bottom w:val="none" w:sz="0" w:space="0" w:color="auto"/>
            <w:right w:val="none" w:sz="0" w:space="0" w:color="auto"/>
          </w:divBdr>
        </w:div>
        <w:div w:id="43988019">
          <w:marLeft w:val="640"/>
          <w:marRight w:val="0"/>
          <w:marTop w:val="0"/>
          <w:marBottom w:val="0"/>
          <w:divBdr>
            <w:top w:val="none" w:sz="0" w:space="0" w:color="auto"/>
            <w:left w:val="none" w:sz="0" w:space="0" w:color="auto"/>
            <w:bottom w:val="none" w:sz="0" w:space="0" w:color="auto"/>
            <w:right w:val="none" w:sz="0" w:space="0" w:color="auto"/>
          </w:divBdr>
        </w:div>
        <w:div w:id="488834146">
          <w:marLeft w:val="640"/>
          <w:marRight w:val="0"/>
          <w:marTop w:val="0"/>
          <w:marBottom w:val="0"/>
          <w:divBdr>
            <w:top w:val="none" w:sz="0" w:space="0" w:color="auto"/>
            <w:left w:val="none" w:sz="0" w:space="0" w:color="auto"/>
            <w:bottom w:val="none" w:sz="0" w:space="0" w:color="auto"/>
            <w:right w:val="none" w:sz="0" w:space="0" w:color="auto"/>
          </w:divBdr>
        </w:div>
        <w:div w:id="556625732">
          <w:marLeft w:val="640"/>
          <w:marRight w:val="0"/>
          <w:marTop w:val="0"/>
          <w:marBottom w:val="0"/>
          <w:divBdr>
            <w:top w:val="none" w:sz="0" w:space="0" w:color="auto"/>
            <w:left w:val="none" w:sz="0" w:space="0" w:color="auto"/>
            <w:bottom w:val="none" w:sz="0" w:space="0" w:color="auto"/>
            <w:right w:val="none" w:sz="0" w:space="0" w:color="auto"/>
          </w:divBdr>
        </w:div>
        <w:div w:id="905072699">
          <w:marLeft w:val="640"/>
          <w:marRight w:val="0"/>
          <w:marTop w:val="0"/>
          <w:marBottom w:val="0"/>
          <w:divBdr>
            <w:top w:val="none" w:sz="0" w:space="0" w:color="auto"/>
            <w:left w:val="none" w:sz="0" w:space="0" w:color="auto"/>
            <w:bottom w:val="none" w:sz="0" w:space="0" w:color="auto"/>
            <w:right w:val="none" w:sz="0" w:space="0" w:color="auto"/>
          </w:divBdr>
        </w:div>
        <w:div w:id="2000845822">
          <w:marLeft w:val="640"/>
          <w:marRight w:val="0"/>
          <w:marTop w:val="0"/>
          <w:marBottom w:val="0"/>
          <w:divBdr>
            <w:top w:val="none" w:sz="0" w:space="0" w:color="auto"/>
            <w:left w:val="none" w:sz="0" w:space="0" w:color="auto"/>
            <w:bottom w:val="none" w:sz="0" w:space="0" w:color="auto"/>
            <w:right w:val="none" w:sz="0" w:space="0" w:color="auto"/>
          </w:divBdr>
        </w:div>
        <w:div w:id="2017683677">
          <w:marLeft w:val="640"/>
          <w:marRight w:val="0"/>
          <w:marTop w:val="0"/>
          <w:marBottom w:val="0"/>
          <w:divBdr>
            <w:top w:val="none" w:sz="0" w:space="0" w:color="auto"/>
            <w:left w:val="none" w:sz="0" w:space="0" w:color="auto"/>
            <w:bottom w:val="none" w:sz="0" w:space="0" w:color="auto"/>
            <w:right w:val="none" w:sz="0" w:space="0" w:color="auto"/>
          </w:divBdr>
        </w:div>
        <w:div w:id="2092048200">
          <w:marLeft w:val="640"/>
          <w:marRight w:val="0"/>
          <w:marTop w:val="0"/>
          <w:marBottom w:val="0"/>
          <w:divBdr>
            <w:top w:val="none" w:sz="0" w:space="0" w:color="auto"/>
            <w:left w:val="none" w:sz="0" w:space="0" w:color="auto"/>
            <w:bottom w:val="none" w:sz="0" w:space="0" w:color="auto"/>
            <w:right w:val="none" w:sz="0" w:space="0" w:color="auto"/>
          </w:divBdr>
        </w:div>
        <w:div w:id="639463351">
          <w:marLeft w:val="640"/>
          <w:marRight w:val="0"/>
          <w:marTop w:val="0"/>
          <w:marBottom w:val="0"/>
          <w:divBdr>
            <w:top w:val="none" w:sz="0" w:space="0" w:color="auto"/>
            <w:left w:val="none" w:sz="0" w:space="0" w:color="auto"/>
            <w:bottom w:val="none" w:sz="0" w:space="0" w:color="auto"/>
            <w:right w:val="none" w:sz="0" w:space="0" w:color="auto"/>
          </w:divBdr>
        </w:div>
        <w:div w:id="1950551679">
          <w:marLeft w:val="640"/>
          <w:marRight w:val="0"/>
          <w:marTop w:val="0"/>
          <w:marBottom w:val="0"/>
          <w:divBdr>
            <w:top w:val="none" w:sz="0" w:space="0" w:color="auto"/>
            <w:left w:val="none" w:sz="0" w:space="0" w:color="auto"/>
            <w:bottom w:val="none" w:sz="0" w:space="0" w:color="auto"/>
            <w:right w:val="none" w:sz="0" w:space="0" w:color="auto"/>
          </w:divBdr>
        </w:div>
        <w:div w:id="395012350">
          <w:marLeft w:val="640"/>
          <w:marRight w:val="0"/>
          <w:marTop w:val="0"/>
          <w:marBottom w:val="0"/>
          <w:divBdr>
            <w:top w:val="none" w:sz="0" w:space="0" w:color="auto"/>
            <w:left w:val="none" w:sz="0" w:space="0" w:color="auto"/>
            <w:bottom w:val="none" w:sz="0" w:space="0" w:color="auto"/>
            <w:right w:val="none" w:sz="0" w:space="0" w:color="auto"/>
          </w:divBdr>
        </w:div>
        <w:div w:id="1928807941">
          <w:marLeft w:val="640"/>
          <w:marRight w:val="0"/>
          <w:marTop w:val="0"/>
          <w:marBottom w:val="0"/>
          <w:divBdr>
            <w:top w:val="none" w:sz="0" w:space="0" w:color="auto"/>
            <w:left w:val="none" w:sz="0" w:space="0" w:color="auto"/>
            <w:bottom w:val="none" w:sz="0" w:space="0" w:color="auto"/>
            <w:right w:val="none" w:sz="0" w:space="0" w:color="auto"/>
          </w:divBdr>
        </w:div>
        <w:div w:id="1318533702">
          <w:marLeft w:val="640"/>
          <w:marRight w:val="0"/>
          <w:marTop w:val="0"/>
          <w:marBottom w:val="0"/>
          <w:divBdr>
            <w:top w:val="none" w:sz="0" w:space="0" w:color="auto"/>
            <w:left w:val="none" w:sz="0" w:space="0" w:color="auto"/>
            <w:bottom w:val="none" w:sz="0" w:space="0" w:color="auto"/>
            <w:right w:val="none" w:sz="0" w:space="0" w:color="auto"/>
          </w:divBdr>
        </w:div>
        <w:div w:id="850140204">
          <w:marLeft w:val="640"/>
          <w:marRight w:val="0"/>
          <w:marTop w:val="0"/>
          <w:marBottom w:val="0"/>
          <w:divBdr>
            <w:top w:val="none" w:sz="0" w:space="0" w:color="auto"/>
            <w:left w:val="none" w:sz="0" w:space="0" w:color="auto"/>
            <w:bottom w:val="none" w:sz="0" w:space="0" w:color="auto"/>
            <w:right w:val="none" w:sz="0" w:space="0" w:color="auto"/>
          </w:divBdr>
        </w:div>
        <w:div w:id="1724450408">
          <w:marLeft w:val="640"/>
          <w:marRight w:val="0"/>
          <w:marTop w:val="0"/>
          <w:marBottom w:val="0"/>
          <w:divBdr>
            <w:top w:val="none" w:sz="0" w:space="0" w:color="auto"/>
            <w:left w:val="none" w:sz="0" w:space="0" w:color="auto"/>
            <w:bottom w:val="none" w:sz="0" w:space="0" w:color="auto"/>
            <w:right w:val="none" w:sz="0" w:space="0" w:color="auto"/>
          </w:divBdr>
        </w:div>
        <w:div w:id="1548224423">
          <w:marLeft w:val="640"/>
          <w:marRight w:val="0"/>
          <w:marTop w:val="0"/>
          <w:marBottom w:val="0"/>
          <w:divBdr>
            <w:top w:val="none" w:sz="0" w:space="0" w:color="auto"/>
            <w:left w:val="none" w:sz="0" w:space="0" w:color="auto"/>
            <w:bottom w:val="none" w:sz="0" w:space="0" w:color="auto"/>
            <w:right w:val="none" w:sz="0" w:space="0" w:color="auto"/>
          </w:divBdr>
        </w:div>
      </w:divsChild>
    </w:div>
    <w:div w:id="452678032">
      <w:bodyDiv w:val="1"/>
      <w:marLeft w:val="0"/>
      <w:marRight w:val="0"/>
      <w:marTop w:val="0"/>
      <w:marBottom w:val="0"/>
      <w:divBdr>
        <w:top w:val="none" w:sz="0" w:space="0" w:color="auto"/>
        <w:left w:val="none" w:sz="0" w:space="0" w:color="auto"/>
        <w:bottom w:val="none" w:sz="0" w:space="0" w:color="auto"/>
        <w:right w:val="none" w:sz="0" w:space="0" w:color="auto"/>
      </w:divBdr>
      <w:divsChild>
        <w:div w:id="1404140983">
          <w:marLeft w:val="640"/>
          <w:marRight w:val="0"/>
          <w:marTop w:val="0"/>
          <w:marBottom w:val="0"/>
          <w:divBdr>
            <w:top w:val="none" w:sz="0" w:space="0" w:color="auto"/>
            <w:left w:val="none" w:sz="0" w:space="0" w:color="auto"/>
            <w:bottom w:val="none" w:sz="0" w:space="0" w:color="auto"/>
            <w:right w:val="none" w:sz="0" w:space="0" w:color="auto"/>
          </w:divBdr>
        </w:div>
        <w:div w:id="78645071">
          <w:marLeft w:val="640"/>
          <w:marRight w:val="0"/>
          <w:marTop w:val="0"/>
          <w:marBottom w:val="0"/>
          <w:divBdr>
            <w:top w:val="none" w:sz="0" w:space="0" w:color="auto"/>
            <w:left w:val="none" w:sz="0" w:space="0" w:color="auto"/>
            <w:bottom w:val="none" w:sz="0" w:space="0" w:color="auto"/>
            <w:right w:val="none" w:sz="0" w:space="0" w:color="auto"/>
          </w:divBdr>
        </w:div>
        <w:div w:id="1937056636">
          <w:marLeft w:val="640"/>
          <w:marRight w:val="0"/>
          <w:marTop w:val="0"/>
          <w:marBottom w:val="0"/>
          <w:divBdr>
            <w:top w:val="none" w:sz="0" w:space="0" w:color="auto"/>
            <w:left w:val="none" w:sz="0" w:space="0" w:color="auto"/>
            <w:bottom w:val="none" w:sz="0" w:space="0" w:color="auto"/>
            <w:right w:val="none" w:sz="0" w:space="0" w:color="auto"/>
          </w:divBdr>
        </w:div>
        <w:div w:id="1291671033">
          <w:marLeft w:val="640"/>
          <w:marRight w:val="0"/>
          <w:marTop w:val="0"/>
          <w:marBottom w:val="0"/>
          <w:divBdr>
            <w:top w:val="none" w:sz="0" w:space="0" w:color="auto"/>
            <w:left w:val="none" w:sz="0" w:space="0" w:color="auto"/>
            <w:bottom w:val="none" w:sz="0" w:space="0" w:color="auto"/>
            <w:right w:val="none" w:sz="0" w:space="0" w:color="auto"/>
          </w:divBdr>
        </w:div>
        <w:div w:id="1624924989">
          <w:marLeft w:val="640"/>
          <w:marRight w:val="0"/>
          <w:marTop w:val="0"/>
          <w:marBottom w:val="0"/>
          <w:divBdr>
            <w:top w:val="none" w:sz="0" w:space="0" w:color="auto"/>
            <w:left w:val="none" w:sz="0" w:space="0" w:color="auto"/>
            <w:bottom w:val="none" w:sz="0" w:space="0" w:color="auto"/>
            <w:right w:val="none" w:sz="0" w:space="0" w:color="auto"/>
          </w:divBdr>
        </w:div>
        <w:div w:id="1157308740">
          <w:marLeft w:val="640"/>
          <w:marRight w:val="0"/>
          <w:marTop w:val="0"/>
          <w:marBottom w:val="0"/>
          <w:divBdr>
            <w:top w:val="none" w:sz="0" w:space="0" w:color="auto"/>
            <w:left w:val="none" w:sz="0" w:space="0" w:color="auto"/>
            <w:bottom w:val="none" w:sz="0" w:space="0" w:color="auto"/>
            <w:right w:val="none" w:sz="0" w:space="0" w:color="auto"/>
          </w:divBdr>
        </w:div>
        <w:div w:id="891505413">
          <w:marLeft w:val="640"/>
          <w:marRight w:val="0"/>
          <w:marTop w:val="0"/>
          <w:marBottom w:val="0"/>
          <w:divBdr>
            <w:top w:val="none" w:sz="0" w:space="0" w:color="auto"/>
            <w:left w:val="none" w:sz="0" w:space="0" w:color="auto"/>
            <w:bottom w:val="none" w:sz="0" w:space="0" w:color="auto"/>
            <w:right w:val="none" w:sz="0" w:space="0" w:color="auto"/>
          </w:divBdr>
        </w:div>
        <w:div w:id="685205595">
          <w:marLeft w:val="640"/>
          <w:marRight w:val="0"/>
          <w:marTop w:val="0"/>
          <w:marBottom w:val="0"/>
          <w:divBdr>
            <w:top w:val="none" w:sz="0" w:space="0" w:color="auto"/>
            <w:left w:val="none" w:sz="0" w:space="0" w:color="auto"/>
            <w:bottom w:val="none" w:sz="0" w:space="0" w:color="auto"/>
            <w:right w:val="none" w:sz="0" w:space="0" w:color="auto"/>
          </w:divBdr>
        </w:div>
        <w:div w:id="121121043">
          <w:marLeft w:val="640"/>
          <w:marRight w:val="0"/>
          <w:marTop w:val="0"/>
          <w:marBottom w:val="0"/>
          <w:divBdr>
            <w:top w:val="none" w:sz="0" w:space="0" w:color="auto"/>
            <w:left w:val="none" w:sz="0" w:space="0" w:color="auto"/>
            <w:bottom w:val="none" w:sz="0" w:space="0" w:color="auto"/>
            <w:right w:val="none" w:sz="0" w:space="0" w:color="auto"/>
          </w:divBdr>
        </w:div>
        <w:div w:id="1202674429">
          <w:marLeft w:val="640"/>
          <w:marRight w:val="0"/>
          <w:marTop w:val="0"/>
          <w:marBottom w:val="0"/>
          <w:divBdr>
            <w:top w:val="none" w:sz="0" w:space="0" w:color="auto"/>
            <w:left w:val="none" w:sz="0" w:space="0" w:color="auto"/>
            <w:bottom w:val="none" w:sz="0" w:space="0" w:color="auto"/>
            <w:right w:val="none" w:sz="0" w:space="0" w:color="auto"/>
          </w:divBdr>
        </w:div>
        <w:div w:id="804544354">
          <w:marLeft w:val="640"/>
          <w:marRight w:val="0"/>
          <w:marTop w:val="0"/>
          <w:marBottom w:val="0"/>
          <w:divBdr>
            <w:top w:val="none" w:sz="0" w:space="0" w:color="auto"/>
            <w:left w:val="none" w:sz="0" w:space="0" w:color="auto"/>
            <w:bottom w:val="none" w:sz="0" w:space="0" w:color="auto"/>
            <w:right w:val="none" w:sz="0" w:space="0" w:color="auto"/>
          </w:divBdr>
        </w:div>
        <w:div w:id="1674454545">
          <w:marLeft w:val="640"/>
          <w:marRight w:val="0"/>
          <w:marTop w:val="0"/>
          <w:marBottom w:val="0"/>
          <w:divBdr>
            <w:top w:val="none" w:sz="0" w:space="0" w:color="auto"/>
            <w:left w:val="none" w:sz="0" w:space="0" w:color="auto"/>
            <w:bottom w:val="none" w:sz="0" w:space="0" w:color="auto"/>
            <w:right w:val="none" w:sz="0" w:space="0" w:color="auto"/>
          </w:divBdr>
        </w:div>
        <w:div w:id="1870682067">
          <w:marLeft w:val="640"/>
          <w:marRight w:val="0"/>
          <w:marTop w:val="0"/>
          <w:marBottom w:val="0"/>
          <w:divBdr>
            <w:top w:val="none" w:sz="0" w:space="0" w:color="auto"/>
            <w:left w:val="none" w:sz="0" w:space="0" w:color="auto"/>
            <w:bottom w:val="none" w:sz="0" w:space="0" w:color="auto"/>
            <w:right w:val="none" w:sz="0" w:space="0" w:color="auto"/>
          </w:divBdr>
        </w:div>
        <w:div w:id="1263565297">
          <w:marLeft w:val="640"/>
          <w:marRight w:val="0"/>
          <w:marTop w:val="0"/>
          <w:marBottom w:val="0"/>
          <w:divBdr>
            <w:top w:val="none" w:sz="0" w:space="0" w:color="auto"/>
            <w:left w:val="none" w:sz="0" w:space="0" w:color="auto"/>
            <w:bottom w:val="none" w:sz="0" w:space="0" w:color="auto"/>
            <w:right w:val="none" w:sz="0" w:space="0" w:color="auto"/>
          </w:divBdr>
        </w:div>
        <w:div w:id="983001078">
          <w:marLeft w:val="640"/>
          <w:marRight w:val="0"/>
          <w:marTop w:val="0"/>
          <w:marBottom w:val="0"/>
          <w:divBdr>
            <w:top w:val="none" w:sz="0" w:space="0" w:color="auto"/>
            <w:left w:val="none" w:sz="0" w:space="0" w:color="auto"/>
            <w:bottom w:val="none" w:sz="0" w:space="0" w:color="auto"/>
            <w:right w:val="none" w:sz="0" w:space="0" w:color="auto"/>
          </w:divBdr>
        </w:div>
        <w:div w:id="1832982844">
          <w:marLeft w:val="640"/>
          <w:marRight w:val="0"/>
          <w:marTop w:val="0"/>
          <w:marBottom w:val="0"/>
          <w:divBdr>
            <w:top w:val="none" w:sz="0" w:space="0" w:color="auto"/>
            <w:left w:val="none" w:sz="0" w:space="0" w:color="auto"/>
            <w:bottom w:val="none" w:sz="0" w:space="0" w:color="auto"/>
            <w:right w:val="none" w:sz="0" w:space="0" w:color="auto"/>
          </w:divBdr>
        </w:div>
        <w:div w:id="544833242">
          <w:marLeft w:val="640"/>
          <w:marRight w:val="0"/>
          <w:marTop w:val="0"/>
          <w:marBottom w:val="0"/>
          <w:divBdr>
            <w:top w:val="none" w:sz="0" w:space="0" w:color="auto"/>
            <w:left w:val="none" w:sz="0" w:space="0" w:color="auto"/>
            <w:bottom w:val="none" w:sz="0" w:space="0" w:color="auto"/>
            <w:right w:val="none" w:sz="0" w:space="0" w:color="auto"/>
          </w:divBdr>
        </w:div>
        <w:div w:id="461658474">
          <w:marLeft w:val="640"/>
          <w:marRight w:val="0"/>
          <w:marTop w:val="0"/>
          <w:marBottom w:val="0"/>
          <w:divBdr>
            <w:top w:val="none" w:sz="0" w:space="0" w:color="auto"/>
            <w:left w:val="none" w:sz="0" w:space="0" w:color="auto"/>
            <w:bottom w:val="none" w:sz="0" w:space="0" w:color="auto"/>
            <w:right w:val="none" w:sz="0" w:space="0" w:color="auto"/>
          </w:divBdr>
        </w:div>
        <w:div w:id="1497265135">
          <w:marLeft w:val="640"/>
          <w:marRight w:val="0"/>
          <w:marTop w:val="0"/>
          <w:marBottom w:val="0"/>
          <w:divBdr>
            <w:top w:val="none" w:sz="0" w:space="0" w:color="auto"/>
            <w:left w:val="none" w:sz="0" w:space="0" w:color="auto"/>
            <w:bottom w:val="none" w:sz="0" w:space="0" w:color="auto"/>
            <w:right w:val="none" w:sz="0" w:space="0" w:color="auto"/>
          </w:divBdr>
        </w:div>
        <w:div w:id="1001009644">
          <w:marLeft w:val="640"/>
          <w:marRight w:val="0"/>
          <w:marTop w:val="0"/>
          <w:marBottom w:val="0"/>
          <w:divBdr>
            <w:top w:val="none" w:sz="0" w:space="0" w:color="auto"/>
            <w:left w:val="none" w:sz="0" w:space="0" w:color="auto"/>
            <w:bottom w:val="none" w:sz="0" w:space="0" w:color="auto"/>
            <w:right w:val="none" w:sz="0" w:space="0" w:color="auto"/>
          </w:divBdr>
        </w:div>
        <w:div w:id="1282954906">
          <w:marLeft w:val="640"/>
          <w:marRight w:val="0"/>
          <w:marTop w:val="0"/>
          <w:marBottom w:val="0"/>
          <w:divBdr>
            <w:top w:val="none" w:sz="0" w:space="0" w:color="auto"/>
            <w:left w:val="none" w:sz="0" w:space="0" w:color="auto"/>
            <w:bottom w:val="none" w:sz="0" w:space="0" w:color="auto"/>
            <w:right w:val="none" w:sz="0" w:space="0" w:color="auto"/>
          </w:divBdr>
        </w:div>
        <w:div w:id="2113090529">
          <w:marLeft w:val="640"/>
          <w:marRight w:val="0"/>
          <w:marTop w:val="0"/>
          <w:marBottom w:val="0"/>
          <w:divBdr>
            <w:top w:val="none" w:sz="0" w:space="0" w:color="auto"/>
            <w:left w:val="none" w:sz="0" w:space="0" w:color="auto"/>
            <w:bottom w:val="none" w:sz="0" w:space="0" w:color="auto"/>
            <w:right w:val="none" w:sz="0" w:space="0" w:color="auto"/>
          </w:divBdr>
        </w:div>
        <w:div w:id="1531458916">
          <w:marLeft w:val="640"/>
          <w:marRight w:val="0"/>
          <w:marTop w:val="0"/>
          <w:marBottom w:val="0"/>
          <w:divBdr>
            <w:top w:val="none" w:sz="0" w:space="0" w:color="auto"/>
            <w:left w:val="none" w:sz="0" w:space="0" w:color="auto"/>
            <w:bottom w:val="none" w:sz="0" w:space="0" w:color="auto"/>
            <w:right w:val="none" w:sz="0" w:space="0" w:color="auto"/>
          </w:divBdr>
        </w:div>
        <w:div w:id="1707944184">
          <w:marLeft w:val="640"/>
          <w:marRight w:val="0"/>
          <w:marTop w:val="0"/>
          <w:marBottom w:val="0"/>
          <w:divBdr>
            <w:top w:val="none" w:sz="0" w:space="0" w:color="auto"/>
            <w:left w:val="none" w:sz="0" w:space="0" w:color="auto"/>
            <w:bottom w:val="none" w:sz="0" w:space="0" w:color="auto"/>
            <w:right w:val="none" w:sz="0" w:space="0" w:color="auto"/>
          </w:divBdr>
        </w:div>
        <w:div w:id="1425031288">
          <w:marLeft w:val="640"/>
          <w:marRight w:val="0"/>
          <w:marTop w:val="0"/>
          <w:marBottom w:val="0"/>
          <w:divBdr>
            <w:top w:val="none" w:sz="0" w:space="0" w:color="auto"/>
            <w:left w:val="none" w:sz="0" w:space="0" w:color="auto"/>
            <w:bottom w:val="none" w:sz="0" w:space="0" w:color="auto"/>
            <w:right w:val="none" w:sz="0" w:space="0" w:color="auto"/>
          </w:divBdr>
        </w:div>
        <w:div w:id="1358506944">
          <w:marLeft w:val="640"/>
          <w:marRight w:val="0"/>
          <w:marTop w:val="0"/>
          <w:marBottom w:val="0"/>
          <w:divBdr>
            <w:top w:val="none" w:sz="0" w:space="0" w:color="auto"/>
            <w:left w:val="none" w:sz="0" w:space="0" w:color="auto"/>
            <w:bottom w:val="none" w:sz="0" w:space="0" w:color="auto"/>
            <w:right w:val="none" w:sz="0" w:space="0" w:color="auto"/>
          </w:divBdr>
        </w:div>
        <w:div w:id="2039549169">
          <w:marLeft w:val="640"/>
          <w:marRight w:val="0"/>
          <w:marTop w:val="0"/>
          <w:marBottom w:val="0"/>
          <w:divBdr>
            <w:top w:val="none" w:sz="0" w:space="0" w:color="auto"/>
            <w:left w:val="none" w:sz="0" w:space="0" w:color="auto"/>
            <w:bottom w:val="none" w:sz="0" w:space="0" w:color="auto"/>
            <w:right w:val="none" w:sz="0" w:space="0" w:color="auto"/>
          </w:divBdr>
        </w:div>
        <w:div w:id="2056998931">
          <w:marLeft w:val="640"/>
          <w:marRight w:val="0"/>
          <w:marTop w:val="0"/>
          <w:marBottom w:val="0"/>
          <w:divBdr>
            <w:top w:val="none" w:sz="0" w:space="0" w:color="auto"/>
            <w:left w:val="none" w:sz="0" w:space="0" w:color="auto"/>
            <w:bottom w:val="none" w:sz="0" w:space="0" w:color="auto"/>
            <w:right w:val="none" w:sz="0" w:space="0" w:color="auto"/>
          </w:divBdr>
        </w:div>
        <w:div w:id="2072145482">
          <w:marLeft w:val="640"/>
          <w:marRight w:val="0"/>
          <w:marTop w:val="0"/>
          <w:marBottom w:val="0"/>
          <w:divBdr>
            <w:top w:val="none" w:sz="0" w:space="0" w:color="auto"/>
            <w:left w:val="none" w:sz="0" w:space="0" w:color="auto"/>
            <w:bottom w:val="none" w:sz="0" w:space="0" w:color="auto"/>
            <w:right w:val="none" w:sz="0" w:space="0" w:color="auto"/>
          </w:divBdr>
        </w:div>
        <w:div w:id="907770275">
          <w:marLeft w:val="640"/>
          <w:marRight w:val="0"/>
          <w:marTop w:val="0"/>
          <w:marBottom w:val="0"/>
          <w:divBdr>
            <w:top w:val="none" w:sz="0" w:space="0" w:color="auto"/>
            <w:left w:val="none" w:sz="0" w:space="0" w:color="auto"/>
            <w:bottom w:val="none" w:sz="0" w:space="0" w:color="auto"/>
            <w:right w:val="none" w:sz="0" w:space="0" w:color="auto"/>
          </w:divBdr>
        </w:div>
        <w:div w:id="486744368">
          <w:marLeft w:val="640"/>
          <w:marRight w:val="0"/>
          <w:marTop w:val="0"/>
          <w:marBottom w:val="0"/>
          <w:divBdr>
            <w:top w:val="none" w:sz="0" w:space="0" w:color="auto"/>
            <w:left w:val="none" w:sz="0" w:space="0" w:color="auto"/>
            <w:bottom w:val="none" w:sz="0" w:space="0" w:color="auto"/>
            <w:right w:val="none" w:sz="0" w:space="0" w:color="auto"/>
          </w:divBdr>
        </w:div>
        <w:div w:id="990013984">
          <w:marLeft w:val="640"/>
          <w:marRight w:val="0"/>
          <w:marTop w:val="0"/>
          <w:marBottom w:val="0"/>
          <w:divBdr>
            <w:top w:val="none" w:sz="0" w:space="0" w:color="auto"/>
            <w:left w:val="none" w:sz="0" w:space="0" w:color="auto"/>
            <w:bottom w:val="none" w:sz="0" w:space="0" w:color="auto"/>
            <w:right w:val="none" w:sz="0" w:space="0" w:color="auto"/>
          </w:divBdr>
        </w:div>
        <w:div w:id="1841046692">
          <w:marLeft w:val="640"/>
          <w:marRight w:val="0"/>
          <w:marTop w:val="0"/>
          <w:marBottom w:val="0"/>
          <w:divBdr>
            <w:top w:val="none" w:sz="0" w:space="0" w:color="auto"/>
            <w:left w:val="none" w:sz="0" w:space="0" w:color="auto"/>
            <w:bottom w:val="none" w:sz="0" w:space="0" w:color="auto"/>
            <w:right w:val="none" w:sz="0" w:space="0" w:color="auto"/>
          </w:divBdr>
        </w:div>
        <w:div w:id="1279599939">
          <w:marLeft w:val="640"/>
          <w:marRight w:val="0"/>
          <w:marTop w:val="0"/>
          <w:marBottom w:val="0"/>
          <w:divBdr>
            <w:top w:val="none" w:sz="0" w:space="0" w:color="auto"/>
            <w:left w:val="none" w:sz="0" w:space="0" w:color="auto"/>
            <w:bottom w:val="none" w:sz="0" w:space="0" w:color="auto"/>
            <w:right w:val="none" w:sz="0" w:space="0" w:color="auto"/>
          </w:divBdr>
        </w:div>
        <w:div w:id="2082364303">
          <w:marLeft w:val="640"/>
          <w:marRight w:val="0"/>
          <w:marTop w:val="0"/>
          <w:marBottom w:val="0"/>
          <w:divBdr>
            <w:top w:val="none" w:sz="0" w:space="0" w:color="auto"/>
            <w:left w:val="none" w:sz="0" w:space="0" w:color="auto"/>
            <w:bottom w:val="none" w:sz="0" w:space="0" w:color="auto"/>
            <w:right w:val="none" w:sz="0" w:space="0" w:color="auto"/>
          </w:divBdr>
        </w:div>
        <w:div w:id="721445688">
          <w:marLeft w:val="640"/>
          <w:marRight w:val="0"/>
          <w:marTop w:val="0"/>
          <w:marBottom w:val="0"/>
          <w:divBdr>
            <w:top w:val="none" w:sz="0" w:space="0" w:color="auto"/>
            <w:left w:val="none" w:sz="0" w:space="0" w:color="auto"/>
            <w:bottom w:val="none" w:sz="0" w:space="0" w:color="auto"/>
            <w:right w:val="none" w:sz="0" w:space="0" w:color="auto"/>
          </w:divBdr>
        </w:div>
        <w:div w:id="173083081">
          <w:marLeft w:val="640"/>
          <w:marRight w:val="0"/>
          <w:marTop w:val="0"/>
          <w:marBottom w:val="0"/>
          <w:divBdr>
            <w:top w:val="none" w:sz="0" w:space="0" w:color="auto"/>
            <w:left w:val="none" w:sz="0" w:space="0" w:color="auto"/>
            <w:bottom w:val="none" w:sz="0" w:space="0" w:color="auto"/>
            <w:right w:val="none" w:sz="0" w:space="0" w:color="auto"/>
          </w:divBdr>
        </w:div>
        <w:div w:id="2085643714">
          <w:marLeft w:val="640"/>
          <w:marRight w:val="0"/>
          <w:marTop w:val="0"/>
          <w:marBottom w:val="0"/>
          <w:divBdr>
            <w:top w:val="none" w:sz="0" w:space="0" w:color="auto"/>
            <w:left w:val="none" w:sz="0" w:space="0" w:color="auto"/>
            <w:bottom w:val="none" w:sz="0" w:space="0" w:color="auto"/>
            <w:right w:val="none" w:sz="0" w:space="0" w:color="auto"/>
          </w:divBdr>
        </w:div>
        <w:div w:id="2044163222">
          <w:marLeft w:val="640"/>
          <w:marRight w:val="0"/>
          <w:marTop w:val="0"/>
          <w:marBottom w:val="0"/>
          <w:divBdr>
            <w:top w:val="none" w:sz="0" w:space="0" w:color="auto"/>
            <w:left w:val="none" w:sz="0" w:space="0" w:color="auto"/>
            <w:bottom w:val="none" w:sz="0" w:space="0" w:color="auto"/>
            <w:right w:val="none" w:sz="0" w:space="0" w:color="auto"/>
          </w:divBdr>
        </w:div>
        <w:div w:id="1257979891">
          <w:marLeft w:val="640"/>
          <w:marRight w:val="0"/>
          <w:marTop w:val="0"/>
          <w:marBottom w:val="0"/>
          <w:divBdr>
            <w:top w:val="none" w:sz="0" w:space="0" w:color="auto"/>
            <w:left w:val="none" w:sz="0" w:space="0" w:color="auto"/>
            <w:bottom w:val="none" w:sz="0" w:space="0" w:color="auto"/>
            <w:right w:val="none" w:sz="0" w:space="0" w:color="auto"/>
          </w:divBdr>
        </w:div>
        <w:div w:id="1475677753">
          <w:marLeft w:val="640"/>
          <w:marRight w:val="0"/>
          <w:marTop w:val="0"/>
          <w:marBottom w:val="0"/>
          <w:divBdr>
            <w:top w:val="none" w:sz="0" w:space="0" w:color="auto"/>
            <w:left w:val="none" w:sz="0" w:space="0" w:color="auto"/>
            <w:bottom w:val="none" w:sz="0" w:space="0" w:color="auto"/>
            <w:right w:val="none" w:sz="0" w:space="0" w:color="auto"/>
          </w:divBdr>
        </w:div>
        <w:div w:id="611284786">
          <w:marLeft w:val="640"/>
          <w:marRight w:val="0"/>
          <w:marTop w:val="0"/>
          <w:marBottom w:val="0"/>
          <w:divBdr>
            <w:top w:val="none" w:sz="0" w:space="0" w:color="auto"/>
            <w:left w:val="none" w:sz="0" w:space="0" w:color="auto"/>
            <w:bottom w:val="none" w:sz="0" w:space="0" w:color="auto"/>
            <w:right w:val="none" w:sz="0" w:space="0" w:color="auto"/>
          </w:divBdr>
        </w:div>
        <w:div w:id="1544295326">
          <w:marLeft w:val="640"/>
          <w:marRight w:val="0"/>
          <w:marTop w:val="0"/>
          <w:marBottom w:val="0"/>
          <w:divBdr>
            <w:top w:val="none" w:sz="0" w:space="0" w:color="auto"/>
            <w:left w:val="none" w:sz="0" w:space="0" w:color="auto"/>
            <w:bottom w:val="none" w:sz="0" w:space="0" w:color="auto"/>
            <w:right w:val="none" w:sz="0" w:space="0" w:color="auto"/>
          </w:divBdr>
        </w:div>
        <w:div w:id="299965664">
          <w:marLeft w:val="640"/>
          <w:marRight w:val="0"/>
          <w:marTop w:val="0"/>
          <w:marBottom w:val="0"/>
          <w:divBdr>
            <w:top w:val="none" w:sz="0" w:space="0" w:color="auto"/>
            <w:left w:val="none" w:sz="0" w:space="0" w:color="auto"/>
            <w:bottom w:val="none" w:sz="0" w:space="0" w:color="auto"/>
            <w:right w:val="none" w:sz="0" w:space="0" w:color="auto"/>
          </w:divBdr>
        </w:div>
        <w:div w:id="1299338111">
          <w:marLeft w:val="640"/>
          <w:marRight w:val="0"/>
          <w:marTop w:val="0"/>
          <w:marBottom w:val="0"/>
          <w:divBdr>
            <w:top w:val="none" w:sz="0" w:space="0" w:color="auto"/>
            <w:left w:val="none" w:sz="0" w:space="0" w:color="auto"/>
            <w:bottom w:val="none" w:sz="0" w:space="0" w:color="auto"/>
            <w:right w:val="none" w:sz="0" w:space="0" w:color="auto"/>
          </w:divBdr>
        </w:div>
        <w:div w:id="1160803734">
          <w:marLeft w:val="640"/>
          <w:marRight w:val="0"/>
          <w:marTop w:val="0"/>
          <w:marBottom w:val="0"/>
          <w:divBdr>
            <w:top w:val="none" w:sz="0" w:space="0" w:color="auto"/>
            <w:left w:val="none" w:sz="0" w:space="0" w:color="auto"/>
            <w:bottom w:val="none" w:sz="0" w:space="0" w:color="auto"/>
            <w:right w:val="none" w:sz="0" w:space="0" w:color="auto"/>
          </w:divBdr>
        </w:div>
        <w:div w:id="331682814">
          <w:marLeft w:val="640"/>
          <w:marRight w:val="0"/>
          <w:marTop w:val="0"/>
          <w:marBottom w:val="0"/>
          <w:divBdr>
            <w:top w:val="none" w:sz="0" w:space="0" w:color="auto"/>
            <w:left w:val="none" w:sz="0" w:space="0" w:color="auto"/>
            <w:bottom w:val="none" w:sz="0" w:space="0" w:color="auto"/>
            <w:right w:val="none" w:sz="0" w:space="0" w:color="auto"/>
          </w:divBdr>
        </w:div>
        <w:div w:id="2060861602">
          <w:marLeft w:val="640"/>
          <w:marRight w:val="0"/>
          <w:marTop w:val="0"/>
          <w:marBottom w:val="0"/>
          <w:divBdr>
            <w:top w:val="none" w:sz="0" w:space="0" w:color="auto"/>
            <w:left w:val="none" w:sz="0" w:space="0" w:color="auto"/>
            <w:bottom w:val="none" w:sz="0" w:space="0" w:color="auto"/>
            <w:right w:val="none" w:sz="0" w:space="0" w:color="auto"/>
          </w:divBdr>
        </w:div>
        <w:div w:id="366444014">
          <w:marLeft w:val="640"/>
          <w:marRight w:val="0"/>
          <w:marTop w:val="0"/>
          <w:marBottom w:val="0"/>
          <w:divBdr>
            <w:top w:val="none" w:sz="0" w:space="0" w:color="auto"/>
            <w:left w:val="none" w:sz="0" w:space="0" w:color="auto"/>
            <w:bottom w:val="none" w:sz="0" w:space="0" w:color="auto"/>
            <w:right w:val="none" w:sz="0" w:space="0" w:color="auto"/>
          </w:divBdr>
        </w:div>
        <w:div w:id="971247469">
          <w:marLeft w:val="640"/>
          <w:marRight w:val="0"/>
          <w:marTop w:val="0"/>
          <w:marBottom w:val="0"/>
          <w:divBdr>
            <w:top w:val="none" w:sz="0" w:space="0" w:color="auto"/>
            <w:left w:val="none" w:sz="0" w:space="0" w:color="auto"/>
            <w:bottom w:val="none" w:sz="0" w:space="0" w:color="auto"/>
            <w:right w:val="none" w:sz="0" w:space="0" w:color="auto"/>
          </w:divBdr>
        </w:div>
        <w:div w:id="1584492012">
          <w:marLeft w:val="640"/>
          <w:marRight w:val="0"/>
          <w:marTop w:val="0"/>
          <w:marBottom w:val="0"/>
          <w:divBdr>
            <w:top w:val="none" w:sz="0" w:space="0" w:color="auto"/>
            <w:left w:val="none" w:sz="0" w:space="0" w:color="auto"/>
            <w:bottom w:val="none" w:sz="0" w:space="0" w:color="auto"/>
            <w:right w:val="none" w:sz="0" w:space="0" w:color="auto"/>
          </w:divBdr>
        </w:div>
        <w:div w:id="754133293">
          <w:marLeft w:val="640"/>
          <w:marRight w:val="0"/>
          <w:marTop w:val="0"/>
          <w:marBottom w:val="0"/>
          <w:divBdr>
            <w:top w:val="none" w:sz="0" w:space="0" w:color="auto"/>
            <w:left w:val="none" w:sz="0" w:space="0" w:color="auto"/>
            <w:bottom w:val="none" w:sz="0" w:space="0" w:color="auto"/>
            <w:right w:val="none" w:sz="0" w:space="0" w:color="auto"/>
          </w:divBdr>
        </w:div>
        <w:div w:id="1126394656">
          <w:marLeft w:val="640"/>
          <w:marRight w:val="0"/>
          <w:marTop w:val="0"/>
          <w:marBottom w:val="0"/>
          <w:divBdr>
            <w:top w:val="none" w:sz="0" w:space="0" w:color="auto"/>
            <w:left w:val="none" w:sz="0" w:space="0" w:color="auto"/>
            <w:bottom w:val="none" w:sz="0" w:space="0" w:color="auto"/>
            <w:right w:val="none" w:sz="0" w:space="0" w:color="auto"/>
          </w:divBdr>
        </w:div>
        <w:div w:id="1155994723">
          <w:marLeft w:val="640"/>
          <w:marRight w:val="0"/>
          <w:marTop w:val="0"/>
          <w:marBottom w:val="0"/>
          <w:divBdr>
            <w:top w:val="none" w:sz="0" w:space="0" w:color="auto"/>
            <w:left w:val="none" w:sz="0" w:space="0" w:color="auto"/>
            <w:bottom w:val="none" w:sz="0" w:space="0" w:color="auto"/>
            <w:right w:val="none" w:sz="0" w:space="0" w:color="auto"/>
          </w:divBdr>
        </w:div>
        <w:div w:id="864638552">
          <w:marLeft w:val="640"/>
          <w:marRight w:val="0"/>
          <w:marTop w:val="0"/>
          <w:marBottom w:val="0"/>
          <w:divBdr>
            <w:top w:val="none" w:sz="0" w:space="0" w:color="auto"/>
            <w:left w:val="none" w:sz="0" w:space="0" w:color="auto"/>
            <w:bottom w:val="none" w:sz="0" w:space="0" w:color="auto"/>
            <w:right w:val="none" w:sz="0" w:space="0" w:color="auto"/>
          </w:divBdr>
        </w:div>
        <w:div w:id="78597860">
          <w:marLeft w:val="640"/>
          <w:marRight w:val="0"/>
          <w:marTop w:val="0"/>
          <w:marBottom w:val="0"/>
          <w:divBdr>
            <w:top w:val="none" w:sz="0" w:space="0" w:color="auto"/>
            <w:left w:val="none" w:sz="0" w:space="0" w:color="auto"/>
            <w:bottom w:val="none" w:sz="0" w:space="0" w:color="auto"/>
            <w:right w:val="none" w:sz="0" w:space="0" w:color="auto"/>
          </w:divBdr>
        </w:div>
        <w:div w:id="506796316">
          <w:marLeft w:val="640"/>
          <w:marRight w:val="0"/>
          <w:marTop w:val="0"/>
          <w:marBottom w:val="0"/>
          <w:divBdr>
            <w:top w:val="none" w:sz="0" w:space="0" w:color="auto"/>
            <w:left w:val="none" w:sz="0" w:space="0" w:color="auto"/>
            <w:bottom w:val="none" w:sz="0" w:space="0" w:color="auto"/>
            <w:right w:val="none" w:sz="0" w:space="0" w:color="auto"/>
          </w:divBdr>
        </w:div>
        <w:div w:id="1518353335">
          <w:marLeft w:val="640"/>
          <w:marRight w:val="0"/>
          <w:marTop w:val="0"/>
          <w:marBottom w:val="0"/>
          <w:divBdr>
            <w:top w:val="none" w:sz="0" w:space="0" w:color="auto"/>
            <w:left w:val="none" w:sz="0" w:space="0" w:color="auto"/>
            <w:bottom w:val="none" w:sz="0" w:space="0" w:color="auto"/>
            <w:right w:val="none" w:sz="0" w:space="0" w:color="auto"/>
          </w:divBdr>
        </w:div>
        <w:div w:id="94593600">
          <w:marLeft w:val="640"/>
          <w:marRight w:val="0"/>
          <w:marTop w:val="0"/>
          <w:marBottom w:val="0"/>
          <w:divBdr>
            <w:top w:val="none" w:sz="0" w:space="0" w:color="auto"/>
            <w:left w:val="none" w:sz="0" w:space="0" w:color="auto"/>
            <w:bottom w:val="none" w:sz="0" w:space="0" w:color="auto"/>
            <w:right w:val="none" w:sz="0" w:space="0" w:color="auto"/>
          </w:divBdr>
        </w:div>
        <w:div w:id="1221985269">
          <w:marLeft w:val="640"/>
          <w:marRight w:val="0"/>
          <w:marTop w:val="0"/>
          <w:marBottom w:val="0"/>
          <w:divBdr>
            <w:top w:val="none" w:sz="0" w:space="0" w:color="auto"/>
            <w:left w:val="none" w:sz="0" w:space="0" w:color="auto"/>
            <w:bottom w:val="none" w:sz="0" w:space="0" w:color="auto"/>
            <w:right w:val="none" w:sz="0" w:space="0" w:color="auto"/>
          </w:divBdr>
        </w:div>
        <w:div w:id="1327321411">
          <w:marLeft w:val="640"/>
          <w:marRight w:val="0"/>
          <w:marTop w:val="0"/>
          <w:marBottom w:val="0"/>
          <w:divBdr>
            <w:top w:val="none" w:sz="0" w:space="0" w:color="auto"/>
            <w:left w:val="none" w:sz="0" w:space="0" w:color="auto"/>
            <w:bottom w:val="none" w:sz="0" w:space="0" w:color="auto"/>
            <w:right w:val="none" w:sz="0" w:space="0" w:color="auto"/>
          </w:divBdr>
        </w:div>
        <w:div w:id="85078109">
          <w:marLeft w:val="640"/>
          <w:marRight w:val="0"/>
          <w:marTop w:val="0"/>
          <w:marBottom w:val="0"/>
          <w:divBdr>
            <w:top w:val="none" w:sz="0" w:space="0" w:color="auto"/>
            <w:left w:val="none" w:sz="0" w:space="0" w:color="auto"/>
            <w:bottom w:val="none" w:sz="0" w:space="0" w:color="auto"/>
            <w:right w:val="none" w:sz="0" w:space="0" w:color="auto"/>
          </w:divBdr>
        </w:div>
        <w:div w:id="1952854838">
          <w:marLeft w:val="640"/>
          <w:marRight w:val="0"/>
          <w:marTop w:val="0"/>
          <w:marBottom w:val="0"/>
          <w:divBdr>
            <w:top w:val="none" w:sz="0" w:space="0" w:color="auto"/>
            <w:left w:val="none" w:sz="0" w:space="0" w:color="auto"/>
            <w:bottom w:val="none" w:sz="0" w:space="0" w:color="auto"/>
            <w:right w:val="none" w:sz="0" w:space="0" w:color="auto"/>
          </w:divBdr>
        </w:div>
        <w:div w:id="1121148320">
          <w:marLeft w:val="640"/>
          <w:marRight w:val="0"/>
          <w:marTop w:val="0"/>
          <w:marBottom w:val="0"/>
          <w:divBdr>
            <w:top w:val="none" w:sz="0" w:space="0" w:color="auto"/>
            <w:left w:val="none" w:sz="0" w:space="0" w:color="auto"/>
            <w:bottom w:val="none" w:sz="0" w:space="0" w:color="auto"/>
            <w:right w:val="none" w:sz="0" w:space="0" w:color="auto"/>
          </w:divBdr>
        </w:div>
        <w:div w:id="1415083836">
          <w:marLeft w:val="640"/>
          <w:marRight w:val="0"/>
          <w:marTop w:val="0"/>
          <w:marBottom w:val="0"/>
          <w:divBdr>
            <w:top w:val="none" w:sz="0" w:space="0" w:color="auto"/>
            <w:left w:val="none" w:sz="0" w:space="0" w:color="auto"/>
            <w:bottom w:val="none" w:sz="0" w:space="0" w:color="auto"/>
            <w:right w:val="none" w:sz="0" w:space="0" w:color="auto"/>
          </w:divBdr>
        </w:div>
        <w:div w:id="1814522271">
          <w:marLeft w:val="640"/>
          <w:marRight w:val="0"/>
          <w:marTop w:val="0"/>
          <w:marBottom w:val="0"/>
          <w:divBdr>
            <w:top w:val="none" w:sz="0" w:space="0" w:color="auto"/>
            <w:left w:val="none" w:sz="0" w:space="0" w:color="auto"/>
            <w:bottom w:val="none" w:sz="0" w:space="0" w:color="auto"/>
            <w:right w:val="none" w:sz="0" w:space="0" w:color="auto"/>
          </w:divBdr>
        </w:div>
        <w:div w:id="392047795">
          <w:marLeft w:val="640"/>
          <w:marRight w:val="0"/>
          <w:marTop w:val="0"/>
          <w:marBottom w:val="0"/>
          <w:divBdr>
            <w:top w:val="none" w:sz="0" w:space="0" w:color="auto"/>
            <w:left w:val="none" w:sz="0" w:space="0" w:color="auto"/>
            <w:bottom w:val="none" w:sz="0" w:space="0" w:color="auto"/>
            <w:right w:val="none" w:sz="0" w:space="0" w:color="auto"/>
          </w:divBdr>
        </w:div>
        <w:div w:id="1615483166">
          <w:marLeft w:val="640"/>
          <w:marRight w:val="0"/>
          <w:marTop w:val="0"/>
          <w:marBottom w:val="0"/>
          <w:divBdr>
            <w:top w:val="none" w:sz="0" w:space="0" w:color="auto"/>
            <w:left w:val="none" w:sz="0" w:space="0" w:color="auto"/>
            <w:bottom w:val="none" w:sz="0" w:space="0" w:color="auto"/>
            <w:right w:val="none" w:sz="0" w:space="0" w:color="auto"/>
          </w:divBdr>
        </w:div>
        <w:div w:id="190195249">
          <w:marLeft w:val="640"/>
          <w:marRight w:val="0"/>
          <w:marTop w:val="0"/>
          <w:marBottom w:val="0"/>
          <w:divBdr>
            <w:top w:val="none" w:sz="0" w:space="0" w:color="auto"/>
            <w:left w:val="none" w:sz="0" w:space="0" w:color="auto"/>
            <w:bottom w:val="none" w:sz="0" w:space="0" w:color="auto"/>
            <w:right w:val="none" w:sz="0" w:space="0" w:color="auto"/>
          </w:divBdr>
        </w:div>
        <w:div w:id="1236016386">
          <w:marLeft w:val="640"/>
          <w:marRight w:val="0"/>
          <w:marTop w:val="0"/>
          <w:marBottom w:val="0"/>
          <w:divBdr>
            <w:top w:val="none" w:sz="0" w:space="0" w:color="auto"/>
            <w:left w:val="none" w:sz="0" w:space="0" w:color="auto"/>
            <w:bottom w:val="none" w:sz="0" w:space="0" w:color="auto"/>
            <w:right w:val="none" w:sz="0" w:space="0" w:color="auto"/>
          </w:divBdr>
        </w:div>
        <w:div w:id="1483229352">
          <w:marLeft w:val="640"/>
          <w:marRight w:val="0"/>
          <w:marTop w:val="0"/>
          <w:marBottom w:val="0"/>
          <w:divBdr>
            <w:top w:val="none" w:sz="0" w:space="0" w:color="auto"/>
            <w:left w:val="none" w:sz="0" w:space="0" w:color="auto"/>
            <w:bottom w:val="none" w:sz="0" w:space="0" w:color="auto"/>
            <w:right w:val="none" w:sz="0" w:space="0" w:color="auto"/>
          </w:divBdr>
        </w:div>
        <w:div w:id="1826236074">
          <w:marLeft w:val="640"/>
          <w:marRight w:val="0"/>
          <w:marTop w:val="0"/>
          <w:marBottom w:val="0"/>
          <w:divBdr>
            <w:top w:val="none" w:sz="0" w:space="0" w:color="auto"/>
            <w:left w:val="none" w:sz="0" w:space="0" w:color="auto"/>
            <w:bottom w:val="none" w:sz="0" w:space="0" w:color="auto"/>
            <w:right w:val="none" w:sz="0" w:space="0" w:color="auto"/>
          </w:divBdr>
        </w:div>
        <w:div w:id="1253929208">
          <w:marLeft w:val="640"/>
          <w:marRight w:val="0"/>
          <w:marTop w:val="0"/>
          <w:marBottom w:val="0"/>
          <w:divBdr>
            <w:top w:val="none" w:sz="0" w:space="0" w:color="auto"/>
            <w:left w:val="none" w:sz="0" w:space="0" w:color="auto"/>
            <w:bottom w:val="none" w:sz="0" w:space="0" w:color="auto"/>
            <w:right w:val="none" w:sz="0" w:space="0" w:color="auto"/>
          </w:divBdr>
        </w:div>
        <w:div w:id="2093813814">
          <w:marLeft w:val="640"/>
          <w:marRight w:val="0"/>
          <w:marTop w:val="0"/>
          <w:marBottom w:val="0"/>
          <w:divBdr>
            <w:top w:val="none" w:sz="0" w:space="0" w:color="auto"/>
            <w:left w:val="none" w:sz="0" w:space="0" w:color="auto"/>
            <w:bottom w:val="none" w:sz="0" w:space="0" w:color="auto"/>
            <w:right w:val="none" w:sz="0" w:space="0" w:color="auto"/>
          </w:divBdr>
        </w:div>
        <w:div w:id="2013213822">
          <w:marLeft w:val="640"/>
          <w:marRight w:val="0"/>
          <w:marTop w:val="0"/>
          <w:marBottom w:val="0"/>
          <w:divBdr>
            <w:top w:val="none" w:sz="0" w:space="0" w:color="auto"/>
            <w:left w:val="none" w:sz="0" w:space="0" w:color="auto"/>
            <w:bottom w:val="none" w:sz="0" w:space="0" w:color="auto"/>
            <w:right w:val="none" w:sz="0" w:space="0" w:color="auto"/>
          </w:divBdr>
        </w:div>
        <w:div w:id="1296989418">
          <w:marLeft w:val="640"/>
          <w:marRight w:val="0"/>
          <w:marTop w:val="0"/>
          <w:marBottom w:val="0"/>
          <w:divBdr>
            <w:top w:val="none" w:sz="0" w:space="0" w:color="auto"/>
            <w:left w:val="none" w:sz="0" w:space="0" w:color="auto"/>
            <w:bottom w:val="none" w:sz="0" w:space="0" w:color="auto"/>
            <w:right w:val="none" w:sz="0" w:space="0" w:color="auto"/>
          </w:divBdr>
        </w:div>
        <w:div w:id="1499224708">
          <w:marLeft w:val="640"/>
          <w:marRight w:val="0"/>
          <w:marTop w:val="0"/>
          <w:marBottom w:val="0"/>
          <w:divBdr>
            <w:top w:val="none" w:sz="0" w:space="0" w:color="auto"/>
            <w:left w:val="none" w:sz="0" w:space="0" w:color="auto"/>
            <w:bottom w:val="none" w:sz="0" w:space="0" w:color="auto"/>
            <w:right w:val="none" w:sz="0" w:space="0" w:color="auto"/>
          </w:divBdr>
        </w:div>
        <w:div w:id="202065447">
          <w:marLeft w:val="640"/>
          <w:marRight w:val="0"/>
          <w:marTop w:val="0"/>
          <w:marBottom w:val="0"/>
          <w:divBdr>
            <w:top w:val="none" w:sz="0" w:space="0" w:color="auto"/>
            <w:left w:val="none" w:sz="0" w:space="0" w:color="auto"/>
            <w:bottom w:val="none" w:sz="0" w:space="0" w:color="auto"/>
            <w:right w:val="none" w:sz="0" w:space="0" w:color="auto"/>
          </w:divBdr>
        </w:div>
        <w:div w:id="1677220961">
          <w:marLeft w:val="640"/>
          <w:marRight w:val="0"/>
          <w:marTop w:val="0"/>
          <w:marBottom w:val="0"/>
          <w:divBdr>
            <w:top w:val="none" w:sz="0" w:space="0" w:color="auto"/>
            <w:left w:val="none" w:sz="0" w:space="0" w:color="auto"/>
            <w:bottom w:val="none" w:sz="0" w:space="0" w:color="auto"/>
            <w:right w:val="none" w:sz="0" w:space="0" w:color="auto"/>
          </w:divBdr>
        </w:div>
        <w:div w:id="715281510">
          <w:marLeft w:val="640"/>
          <w:marRight w:val="0"/>
          <w:marTop w:val="0"/>
          <w:marBottom w:val="0"/>
          <w:divBdr>
            <w:top w:val="none" w:sz="0" w:space="0" w:color="auto"/>
            <w:left w:val="none" w:sz="0" w:space="0" w:color="auto"/>
            <w:bottom w:val="none" w:sz="0" w:space="0" w:color="auto"/>
            <w:right w:val="none" w:sz="0" w:space="0" w:color="auto"/>
          </w:divBdr>
        </w:div>
        <w:div w:id="1549341560">
          <w:marLeft w:val="640"/>
          <w:marRight w:val="0"/>
          <w:marTop w:val="0"/>
          <w:marBottom w:val="0"/>
          <w:divBdr>
            <w:top w:val="none" w:sz="0" w:space="0" w:color="auto"/>
            <w:left w:val="none" w:sz="0" w:space="0" w:color="auto"/>
            <w:bottom w:val="none" w:sz="0" w:space="0" w:color="auto"/>
            <w:right w:val="none" w:sz="0" w:space="0" w:color="auto"/>
          </w:divBdr>
        </w:div>
        <w:div w:id="1818571668">
          <w:marLeft w:val="640"/>
          <w:marRight w:val="0"/>
          <w:marTop w:val="0"/>
          <w:marBottom w:val="0"/>
          <w:divBdr>
            <w:top w:val="none" w:sz="0" w:space="0" w:color="auto"/>
            <w:left w:val="none" w:sz="0" w:space="0" w:color="auto"/>
            <w:bottom w:val="none" w:sz="0" w:space="0" w:color="auto"/>
            <w:right w:val="none" w:sz="0" w:space="0" w:color="auto"/>
          </w:divBdr>
        </w:div>
        <w:div w:id="1262564284">
          <w:marLeft w:val="640"/>
          <w:marRight w:val="0"/>
          <w:marTop w:val="0"/>
          <w:marBottom w:val="0"/>
          <w:divBdr>
            <w:top w:val="none" w:sz="0" w:space="0" w:color="auto"/>
            <w:left w:val="none" w:sz="0" w:space="0" w:color="auto"/>
            <w:bottom w:val="none" w:sz="0" w:space="0" w:color="auto"/>
            <w:right w:val="none" w:sz="0" w:space="0" w:color="auto"/>
          </w:divBdr>
        </w:div>
        <w:div w:id="1193764569">
          <w:marLeft w:val="640"/>
          <w:marRight w:val="0"/>
          <w:marTop w:val="0"/>
          <w:marBottom w:val="0"/>
          <w:divBdr>
            <w:top w:val="none" w:sz="0" w:space="0" w:color="auto"/>
            <w:left w:val="none" w:sz="0" w:space="0" w:color="auto"/>
            <w:bottom w:val="none" w:sz="0" w:space="0" w:color="auto"/>
            <w:right w:val="none" w:sz="0" w:space="0" w:color="auto"/>
          </w:divBdr>
        </w:div>
        <w:div w:id="974602354">
          <w:marLeft w:val="640"/>
          <w:marRight w:val="0"/>
          <w:marTop w:val="0"/>
          <w:marBottom w:val="0"/>
          <w:divBdr>
            <w:top w:val="none" w:sz="0" w:space="0" w:color="auto"/>
            <w:left w:val="none" w:sz="0" w:space="0" w:color="auto"/>
            <w:bottom w:val="none" w:sz="0" w:space="0" w:color="auto"/>
            <w:right w:val="none" w:sz="0" w:space="0" w:color="auto"/>
          </w:divBdr>
        </w:div>
        <w:div w:id="2138445546">
          <w:marLeft w:val="640"/>
          <w:marRight w:val="0"/>
          <w:marTop w:val="0"/>
          <w:marBottom w:val="0"/>
          <w:divBdr>
            <w:top w:val="none" w:sz="0" w:space="0" w:color="auto"/>
            <w:left w:val="none" w:sz="0" w:space="0" w:color="auto"/>
            <w:bottom w:val="none" w:sz="0" w:space="0" w:color="auto"/>
            <w:right w:val="none" w:sz="0" w:space="0" w:color="auto"/>
          </w:divBdr>
        </w:div>
        <w:div w:id="304940394">
          <w:marLeft w:val="640"/>
          <w:marRight w:val="0"/>
          <w:marTop w:val="0"/>
          <w:marBottom w:val="0"/>
          <w:divBdr>
            <w:top w:val="none" w:sz="0" w:space="0" w:color="auto"/>
            <w:left w:val="none" w:sz="0" w:space="0" w:color="auto"/>
            <w:bottom w:val="none" w:sz="0" w:space="0" w:color="auto"/>
            <w:right w:val="none" w:sz="0" w:space="0" w:color="auto"/>
          </w:divBdr>
        </w:div>
        <w:div w:id="878976958">
          <w:marLeft w:val="640"/>
          <w:marRight w:val="0"/>
          <w:marTop w:val="0"/>
          <w:marBottom w:val="0"/>
          <w:divBdr>
            <w:top w:val="none" w:sz="0" w:space="0" w:color="auto"/>
            <w:left w:val="none" w:sz="0" w:space="0" w:color="auto"/>
            <w:bottom w:val="none" w:sz="0" w:space="0" w:color="auto"/>
            <w:right w:val="none" w:sz="0" w:space="0" w:color="auto"/>
          </w:divBdr>
        </w:div>
        <w:div w:id="1248148787">
          <w:marLeft w:val="640"/>
          <w:marRight w:val="0"/>
          <w:marTop w:val="0"/>
          <w:marBottom w:val="0"/>
          <w:divBdr>
            <w:top w:val="none" w:sz="0" w:space="0" w:color="auto"/>
            <w:left w:val="none" w:sz="0" w:space="0" w:color="auto"/>
            <w:bottom w:val="none" w:sz="0" w:space="0" w:color="auto"/>
            <w:right w:val="none" w:sz="0" w:space="0" w:color="auto"/>
          </w:divBdr>
        </w:div>
        <w:div w:id="1669753155">
          <w:marLeft w:val="640"/>
          <w:marRight w:val="0"/>
          <w:marTop w:val="0"/>
          <w:marBottom w:val="0"/>
          <w:divBdr>
            <w:top w:val="none" w:sz="0" w:space="0" w:color="auto"/>
            <w:left w:val="none" w:sz="0" w:space="0" w:color="auto"/>
            <w:bottom w:val="none" w:sz="0" w:space="0" w:color="auto"/>
            <w:right w:val="none" w:sz="0" w:space="0" w:color="auto"/>
          </w:divBdr>
        </w:div>
        <w:div w:id="1767653580">
          <w:marLeft w:val="640"/>
          <w:marRight w:val="0"/>
          <w:marTop w:val="0"/>
          <w:marBottom w:val="0"/>
          <w:divBdr>
            <w:top w:val="none" w:sz="0" w:space="0" w:color="auto"/>
            <w:left w:val="none" w:sz="0" w:space="0" w:color="auto"/>
            <w:bottom w:val="none" w:sz="0" w:space="0" w:color="auto"/>
            <w:right w:val="none" w:sz="0" w:space="0" w:color="auto"/>
          </w:divBdr>
        </w:div>
        <w:div w:id="1788161502">
          <w:marLeft w:val="640"/>
          <w:marRight w:val="0"/>
          <w:marTop w:val="0"/>
          <w:marBottom w:val="0"/>
          <w:divBdr>
            <w:top w:val="none" w:sz="0" w:space="0" w:color="auto"/>
            <w:left w:val="none" w:sz="0" w:space="0" w:color="auto"/>
            <w:bottom w:val="none" w:sz="0" w:space="0" w:color="auto"/>
            <w:right w:val="none" w:sz="0" w:space="0" w:color="auto"/>
          </w:divBdr>
        </w:div>
        <w:div w:id="1137452968">
          <w:marLeft w:val="640"/>
          <w:marRight w:val="0"/>
          <w:marTop w:val="0"/>
          <w:marBottom w:val="0"/>
          <w:divBdr>
            <w:top w:val="none" w:sz="0" w:space="0" w:color="auto"/>
            <w:left w:val="none" w:sz="0" w:space="0" w:color="auto"/>
            <w:bottom w:val="none" w:sz="0" w:space="0" w:color="auto"/>
            <w:right w:val="none" w:sz="0" w:space="0" w:color="auto"/>
          </w:divBdr>
        </w:div>
        <w:div w:id="1585259659">
          <w:marLeft w:val="640"/>
          <w:marRight w:val="0"/>
          <w:marTop w:val="0"/>
          <w:marBottom w:val="0"/>
          <w:divBdr>
            <w:top w:val="none" w:sz="0" w:space="0" w:color="auto"/>
            <w:left w:val="none" w:sz="0" w:space="0" w:color="auto"/>
            <w:bottom w:val="none" w:sz="0" w:space="0" w:color="auto"/>
            <w:right w:val="none" w:sz="0" w:space="0" w:color="auto"/>
          </w:divBdr>
        </w:div>
        <w:div w:id="63917028">
          <w:marLeft w:val="640"/>
          <w:marRight w:val="0"/>
          <w:marTop w:val="0"/>
          <w:marBottom w:val="0"/>
          <w:divBdr>
            <w:top w:val="none" w:sz="0" w:space="0" w:color="auto"/>
            <w:left w:val="none" w:sz="0" w:space="0" w:color="auto"/>
            <w:bottom w:val="none" w:sz="0" w:space="0" w:color="auto"/>
            <w:right w:val="none" w:sz="0" w:space="0" w:color="auto"/>
          </w:divBdr>
        </w:div>
        <w:div w:id="430975138">
          <w:marLeft w:val="640"/>
          <w:marRight w:val="0"/>
          <w:marTop w:val="0"/>
          <w:marBottom w:val="0"/>
          <w:divBdr>
            <w:top w:val="none" w:sz="0" w:space="0" w:color="auto"/>
            <w:left w:val="none" w:sz="0" w:space="0" w:color="auto"/>
            <w:bottom w:val="none" w:sz="0" w:space="0" w:color="auto"/>
            <w:right w:val="none" w:sz="0" w:space="0" w:color="auto"/>
          </w:divBdr>
        </w:div>
        <w:div w:id="1375812529">
          <w:marLeft w:val="640"/>
          <w:marRight w:val="0"/>
          <w:marTop w:val="0"/>
          <w:marBottom w:val="0"/>
          <w:divBdr>
            <w:top w:val="none" w:sz="0" w:space="0" w:color="auto"/>
            <w:left w:val="none" w:sz="0" w:space="0" w:color="auto"/>
            <w:bottom w:val="none" w:sz="0" w:space="0" w:color="auto"/>
            <w:right w:val="none" w:sz="0" w:space="0" w:color="auto"/>
          </w:divBdr>
        </w:div>
        <w:div w:id="325938106">
          <w:marLeft w:val="640"/>
          <w:marRight w:val="0"/>
          <w:marTop w:val="0"/>
          <w:marBottom w:val="0"/>
          <w:divBdr>
            <w:top w:val="none" w:sz="0" w:space="0" w:color="auto"/>
            <w:left w:val="none" w:sz="0" w:space="0" w:color="auto"/>
            <w:bottom w:val="none" w:sz="0" w:space="0" w:color="auto"/>
            <w:right w:val="none" w:sz="0" w:space="0" w:color="auto"/>
          </w:divBdr>
        </w:div>
        <w:div w:id="1568686203">
          <w:marLeft w:val="640"/>
          <w:marRight w:val="0"/>
          <w:marTop w:val="0"/>
          <w:marBottom w:val="0"/>
          <w:divBdr>
            <w:top w:val="none" w:sz="0" w:space="0" w:color="auto"/>
            <w:left w:val="none" w:sz="0" w:space="0" w:color="auto"/>
            <w:bottom w:val="none" w:sz="0" w:space="0" w:color="auto"/>
            <w:right w:val="none" w:sz="0" w:space="0" w:color="auto"/>
          </w:divBdr>
        </w:div>
        <w:div w:id="1322852665">
          <w:marLeft w:val="640"/>
          <w:marRight w:val="0"/>
          <w:marTop w:val="0"/>
          <w:marBottom w:val="0"/>
          <w:divBdr>
            <w:top w:val="none" w:sz="0" w:space="0" w:color="auto"/>
            <w:left w:val="none" w:sz="0" w:space="0" w:color="auto"/>
            <w:bottom w:val="none" w:sz="0" w:space="0" w:color="auto"/>
            <w:right w:val="none" w:sz="0" w:space="0" w:color="auto"/>
          </w:divBdr>
        </w:div>
        <w:div w:id="557472979">
          <w:marLeft w:val="640"/>
          <w:marRight w:val="0"/>
          <w:marTop w:val="0"/>
          <w:marBottom w:val="0"/>
          <w:divBdr>
            <w:top w:val="none" w:sz="0" w:space="0" w:color="auto"/>
            <w:left w:val="none" w:sz="0" w:space="0" w:color="auto"/>
            <w:bottom w:val="none" w:sz="0" w:space="0" w:color="auto"/>
            <w:right w:val="none" w:sz="0" w:space="0" w:color="auto"/>
          </w:divBdr>
        </w:div>
        <w:div w:id="1077555827">
          <w:marLeft w:val="640"/>
          <w:marRight w:val="0"/>
          <w:marTop w:val="0"/>
          <w:marBottom w:val="0"/>
          <w:divBdr>
            <w:top w:val="none" w:sz="0" w:space="0" w:color="auto"/>
            <w:left w:val="none" w:sz="0" w:space="0" w:color="auto"/>
            <w:bottom w:val="none" w:sz="0" w:space="0" w:color="auto"/>
            <w:right w:val="none" w:sz="0" w:space="0" w:color="auto"/>
          </w:divBdr>
        </w:div>
        <w:div w:id="1842964700">
          <w:marLeft w:val="640"/>
          <w:marRight w:val="0"/>
          <w:marTop w:val="0"/>
          <w:marBottom w:val="0"/>
          <w:divBdr>
            <w:top w:val="none" w:sz="0" w:space="0" w:color="auto"/>
            <w:left w:val="none" w:sz="0" w:space="0" w:color="auto"/>
            <w:bottom w:val="none" w:sz="0" w:space="0" w:color="auto"/>
            <w:right w:val="none" w:sz="0" w:space="0" w:color="auto"/>
          </w:divBdr>
        </w:div>
        <w:div w:id="1488011595">
          <w:marLeft w:val="640"/>
          <w:marRight w:val="0"/>
          <w:marTop w:val="0"/>
          <w:marBottom w:val="0"/>
          <w:divBdr>
            <w:top w:val="none" w:sz="0" w:space="0" w:color="auto"/>
            <w:left w:val="none" w:sz="0" w:space="0" w:color="auto"/>
            <w:bottom w:val="none" w:sz="0" w:space="0" w:color="auto"/>
            <w:right w:val="none" w:sz="0" w:space="0" w:color="auto"/>
          </w:divBdr>
        </w:div>
        <w:div w:id="11617475">
          <w:marLeft w:val="640"/>
          <w:marRight w:val="0"/>
          <w:marTop w:val="0"/>
          <w:marBottom w:val="0"/>
          <w:divBdr>
            <w:top w:val="none" w:sz="0" w:space="0" w:color="auto"/>
            <w:left w:val="none" w:sz="0" w:space="0" w:color="auto"/>
            <w:bottom w:val="none" w:sz="0" w:space="0" w:color="auto"/>
            <w:right w:val="none" w:sz="0" w:space="0" w:color="auto"/>
          </w:divBdr>
        </w:div>
        <w:div w:id="1984694292">
          <w:marLeft w:val="640"/>
          <w:marRight w:val="0"/>
          <w:marTop w:val="0"/>
          <w:marBottom w:val="0"/>
          <w:divBdr>
            <w:top w:val="none" w:sz="0" w:space="0" w:color="auto"/>
            <w:left w:val="none" w:sz="0" w:space="0" w:color="auto"/>
            <w:bottom w:val="none" w:sz="0" w:space="0" w:color="auto"/>
            <w:right w:val="none" w:sz="0" w:space="0" w:color="auto"/>
          </w:divBdr>
        </w:div>
        <w:div w:id="1920598684">
          <w:marLeft w:val="640"/>
          <w:marRight w:val="0"/>
          <w:marTop w:val="0"/>
          <w:marBottom w:val="0"/>
          <w:divBdr>
            <w:top w:val="none" w:sz="0" w:space="0" w:color="auto"/>
            <w:left w:val="none" w:sz="0" w:space="0" w:color="auto"/>
            <w:bottom w:val="none" w:sz="0" w:space="0" w:color="auto"/>
            <w:right w:val="none" w:sz="0" w:space="0" w:color="auto"/>
          </w:divBdr>
        </w:div>
        <w:div w:id="340553434">
          <w:marLeft w:val="640"/>
          <w:marRight w:val="0"/>
          <w:marTop w:val="0"/>
          <w:marBottom w:val="0"/>
          <w:divBdr>
            <w:top w:val="none" w:sz="0" w:space="0" w:color="auto"/>
            <w:left w:val="none" w:sz="0" w:space="0" w:color="auto"/>
            <w:bottom w:val="none" w:sz="0" w:space="0" w:color="auto"/>
            <w:right w:val="none" w:sz="0" w:space="0" w:color="auto"/>
          </w:divBdr>
        </w:div>
        <w:div w:id="1311012418">
          <w:marLeft w:val="640"/>
          <w:marRight w:val="0"/>
          <w:marTop w:val="0"/>
          <w:marBottom w:val="0"/>
          <w:divBdr>
            <w:top w:val="none" w:sz="0" w:space="0" w:color="auto"/>
            <w:left w:val="none" w:sz="0" w:space="0" w:color="auto"/>
            <w:bottom w:val="none" w:sz="0" w:space="0" w:color="auto"/>
            <w:right w:val="none" w:sz="0" w:space="0" w:color="auto"/>
          </w:divBdr>
        </w:div>
        <w:div w:id="1726634730">
          <w:marLeft w:val="640"/>
          <w:marRight w:val="0"/>
          <w:marTop w:val="0"/>
          <w:marBottom w:val="0"/>
          <w:divBdr>
            <w:top w:val="none" w:sz="0" w:space="0" w:color="auto"/>
            <w:left w:val="none" w:sz="0" w:space="0" w:color="auto"/>
            <w:bottom w:val="none" w:sz="0" w:space="0" w:color="auto"/>
            <w:right w:val="none" w:sz="0" w:space="0" w:color="auto"/>
          </w:divBdr>
        </w:div>
        <w:div w:id="1749229448">
          <w:marLeft w:val="640"/>
          <w:marRight w:val="0"/>
          <w:marTop w:val="0"/>
          <w:marBottom w:val="0"/>
          <w:divBdr>
            <w:top w:val="none" w:sz="0" w:space="0" w:color="auto"/>
            <w:left w:val="none" w:sz="0" w:space="0" w:color="auto"/>
            <w:bottom w:val="none" w:sz="0" w:space="0" w:color="auto"/>
            <w:right w:val="none" w:sz="0" w:space="0" w:color="auto"/>
          </w:divBdr>
        </w:div>
        <w:div w:id="1181890628">
          <w:marLeft w:val="640"/>
          <w:marRight w:val="0"/>
          <w:marTop w:val="0"/>
          <w:marBottom w:val="0"/>
          <w:divBdr>
            <w:top w:val="none" w:sz="0" w:space="0" w:color="auto"/>
            <w:left w:val="none" w:sz="0" w:space="0" w:color="auto"/>
            <w:bottom w:val="none" w:sz="0" w:space="0" w:color="auto"/>
            <w:right w:val="none" w:sz="0" w:space="0" w:color="auto"/>
          </w:divBdr>
        </w:div>
        <w:div w:id="291904077">
          <w:marLeft w:val="640"/>
          <w:marRight w:val="0"/>
          <w:marTop w:val="0"/>
          <w:marBottom w:val="0"/>
          <w:divBdr>
            <w:top w:val="none" w:sz="0" w:space="0" w:color="auto"/>
            <w:left w:val="none" w:sz="0" w:space="0" w:color="auto"/>
            <w:bottom w:val="none" w:sz="0" w:space="0" w:color="auto"/>
            <w:right w:val="none" w:sz="0" w:space="0" w:color="auto"/>
          </w:divBdr>
        </w:div>
        <w:div w:id="2067875270">
          <w:marLeft w:val="640"/>
          <w:marRight w:val="0"/>
          <w:marTop w:val="0"/>
          <w:marBottom w:val="0"/>
          <w:divBdr>
            <w:top w:val="none" w:sz="0" w:space="0" w:color="auto"/>
            <w:left w:val="none" w:sz="0" w:space="0" w:color="auto"/>
            <w:bottom w:val="none" w:sz="0" w:space="0" w:color="auto"/>
            <w:right w:val="none" w:sz="0" w:space="0" w:color="auto"/>
          </w:divBdr>
        </w:div>
        <w:div w:id="1665355134">
          <w:marLeft w:val="640"/>
          <w:marRight w:val="0"/>
          <w:marTop w:val="0"/>
          <w:marBottom w:val="0"/>
          <w:divBdr>
            <w:top w:val="none" w:sz="0" w:space="0" w:color="auto"/>
            <w:left w:val="none" w:sz="0" w:space="0" w:color="auto"/>
            <w:bottom w:val="none" w:sz="0" w:space="0" w:color="auto"/>
            <w:right w:val="none" w:sz="0" w:space="0" w:color="auto"/>
          </w:divBdr>
        </w:div>
        <w:div w:id="1802528499">
          <w:marLeft w:val="640"/>
          <w:marRight w:val="0"/>
          <w:marTop w:val="0"/>
          <w:marBottom w:val="0"/>
          <w:divBdr>
            <w:top w:val="none" w:sz="0" w:space="0" w:color="auto"/>
            <w:left w:val="none" w:sz="0" w:space="0" w:color="auto"/>
            <w:bottom w:val="none" w:sz="0" w:space="0" w:color="auto"/>
            <w:right w:val="none" w:sz="0" w:space="0" w:color="auto"/>
          </w:divBdr>
        </w:div>
        <w:div w:id="424154810">
          <w:marLeft w:val="640"/>
          <w:marRight w:val="0"/>
          <w:marTop w:val="0"/>
          <w:marBottom w:val="0"/>
          <w:divBdr>
            <w:top w:val="none" w:sz="0" w:space="0" w:color="auto"/>
            <w:left w:val="none" w:sz="0" w:space="0" w:color="auto"/>
            <w:bottom w:val="none" w:sz="0" w:space="0" w:color="auto"/>
            <w:right w:val="none" w:sz="0" w:space="0" w:color="auto"/>
          </w:divBdr>
        </w:div>
        <w:div w:id="1645814897">
          <w:marLeft w:val="640"/>
          <w:marRight w:val="0"/>
          <w:marTop w:val="0"/>
          <w:marBottom w:val="0"/>
          <w:divBdr>
            <w:top w:val="none" w:sz="0" w:space="0" w:color="auto"/>
            <w:left w:val="none" w:sz="0" w:space="0" w:color="auto"/>
            <w:bottom w:val="none" w:sz="0" w:space="0" w:color="auto"/>
            <w:right w:val="none" w:sz="0" w:space="0" w:color="auto"/>
          </w:divBdr>
        </w:div>
        <w:div w:id="362439333">
          <w:marLeft w:val="640"/>
          <w:marRight w:val="0"/>
          <w:marTop w:val="0"/>
          <w:marBottom w:val="0"/>
          <w:divBdr>
            <w:top w:val="none" w:sz="0" w:space="0" w:color="auto"/>
            <w:left w:val="none" w:sz="0" w:space="0" w:color="auto"/>
            <w:bottom w:val="none" w:sz="0" w:space="0" w:color="auto"/>
            <w:right w:val="none" w:sz="0" w:space="0" w:color="auto"/>
          </w:divBdr>
        </w:div>
        <w:div w:id="61949923">
          <w:marLeft w:val="640"/>
          <w:marRight w:val="0"/>
          <w:marTop w:val="0"/>
          <w:marBottom w:val="0"/>
          <w:divBdr>
            <w:top w:val="none" w:sz="0" w:space="0" w:color="auto"/>
            <w:left w:val="none" w:sz="0" w:space="0" w:color="auto"/>
            <w:bottom w:val="none" w:sz="0" w:space="0" w:color="auto"/>
            <w:right w:val="none" w:sz="0" w:space="0" w:color="auto"/>
          </w:divBdr>
        </w:div>
        <w:div w:id="1539050209">
          <w:marLeft w:val="640"/>
          <w:marRight w:val="0"/>
          <w:marTop w:val="0"/>
          <w:marBottom w:val="0"/>
          <w:divBdr>
            <w:top w:val="none" w:sz="0" w:space="0" w:color="auto"/>
            <w:left w:val="none" w:sz="0" w:space="0" w:color="auto"/>
            <w:bottom w:val="none" w:sz="0" w:space="0" w:color="auto"/>
            <w:right w:val="none" w:sz="0" w:space="0" w:color="auto"/>
          </w:divBdr>
        </w:div>
        <w:div w:id="1905068653">
          <w:marLeft w:val="640"/>
          <w:marRight w:val="0"/>
          <w:marTop w:val="0"/>
          <w:marBottom w:val="0"/>
          <w:divBdr>
            <w:top w:val="none" w:sz="0" w:space="0" w:color="auto"/>
            <w:left w:val="none" w:sz="0" w:space="0" w:color="auto"/>
            <w:bottom w:val="none" w:sz="0" w:space="0" w:color="auto"/>
            <w:right w:val="none" w:sz="0" w:space="0" w:color="auto"/>
          </w:divBdr>
        </w:div>
        <w:div w:id="172384360">
          <w:marLeft w:val="640"/>
          <w:marRight w:val="0"/>
          <w:marTop w:val="0"/>
          <w:marBottom w:val="0"/>
          <w:divBdr>
            <w:top w:val="none" w:sz="0" w:space="0" w:color="auto"/>
            <w:left w:val="none" w:sz="0" w:space="0" w:color="auto"/>
            <w:bottom w:val="none" w:sz="0" w:space="0" w:color="auto"/>
            <w:right w:val="none" w:sz="0" w:space="0" w:color="auto"/>
          </w:divBdr>
        </w:div>
        <w:div w:id="565843429">
          <w:marLeft w:val="640"/>
          <w:marRight w:val="0"/>
          <w:marTop w:val="0"/>
          <w:marBottom w:val="0"/>
          <w:divBdr>
            <w:top w:val="none" w:sz="0" w:space="0" w:color="auto"/>
            <w:left w:val="none" w:sz="0" w:space="0" w:color="auto"/>
            <w:bottom w:val="none" w:sz="0" w:space="0" w:color="auto"/>
            <w:right w:val="none" w:sz="0" w:space="0" w:color="auto"/>
          </w:divBdr>
        </w:div>
        <w:div w:id="267929484">
          <w:marLeft w:val="640"/>
          <w:marRight w:val="0"/>
          <w:marTop w:val="0"/>
          <w:marBottom w:val="0"/>
          <w:divBdr>
            <w:top w:val="none" w:sz="0" w:space="0" w:color="auto"/>
            <w:left w:val="none" w:sz="0" w:space="0" w:color="auto"/>
            <w:bottom w:val="none" w:sz="0" w:space="0" w:color="auto"/>
            <w:right w:val="none" w:sz="0" w:space="0" w:color="auto"/>
          </w:divBdr>
        </w:div>
        <w:div w:id="1416852899">
          <w:marLeft w:val="640"/>
          <w:marRight w:val="0"/>
          <w:marTop w:val="0"/>
          <w:marBottom w:val="0"/>
          <w:divBdr>
            <w:top w:val="none" w:sz="0" w:space="0" w:color="auto"/>
            <w:left w:val="none" w:sz="0" w:space="0" w:color="auto"/>
            <w:bottom w:val="none" w:sz="0" w:space="0" w:color="auto"/>
            <w:right w:val="none" w:sz="0" w:space="0" w:color="auto"/>
          </w:divBdr>
        </w:div>
        <w:div w:id="529805654">
          <w:marLeft w:val="640"/>
          <w:marRight w:val="0"/>
          <w:marTop w:val="0"/>
          <w:marBottom w:val="0"/>
          <w:divBdr>
            <w:top w:val="none" w:sz="0" w:space="0" w:color="auto"/>
            <w:left w:val="none" w:sz="0" w:space="0" w:color="auto"/>
            <w:bottom w:val="none" w:sz="0" w:space="0" w:color="auto"/>
            <w:right w:val="none" w:sz="0" w:space="0" w:color="auto"/>
          </w:divBdr>
        </w:div>
        <w:div w:id="1288851531">
          <w:marLeft w:val="640"/>
          <w:marRight w:val="0"/>
          <w:marTop w:val="0"/>
          <w:marBottom w:val="0"/>
          <w:divBdr>
            <w:top w:val="none" w:sz="0" w:space="0" w:color="auto"/>
            <w:left w:val="none" w:sz="0" w:space="0" w:color="auto"/>
            <w:bottom w:val="none" w:sz="0" w:space="0" w:color="auto"/>
            <w:right w:val="none" w:sz="0" w:space="0" w:color="auto"/>
          </w:divBdr>
        </w:div>
        <w:div w:id="2001425455">
          <w:marLeft w:val="640"/>
          <w:marRight w:val="0"/>
          <w:marTop w:val="0"/>
          <w:marBottom w:val="0"/>
          <w:divBdr>
            <w:top w:val="none" w:sz="0" w:space="0" w:color="auto"/>
            <w:left w:val="none" w:sz="0" w:space="0" w:color="auto"/>
            <w:bottom w:val="none" w:sz="0" w:space="0" w:color="auto"/>
            <w:right w:val="none" w:sz="0" w:space="0" w:color="auto"/>
          </w:divBdr>
        </w:div>
        <w:div w:id="1010764136">
          <w:marLeft w:val="640"/>
          <w:marRight w:val="0"/>
          <w:marTop w:val="0"/>
          <w:marBottom w:val="0"/>
          <w:divBdr>
            <w:top w:val="none" w:sz="0" w:space="0" w:color="auto"/>
            <w:left w:val="none" w:sz="0" w:space="0" w:color="auto"/>
            <w:bottom w:val="none" w:sz="0" w:space="0" w:color="auto"/>
            <w:right w:val="none" w:sz="0" w:space="0" w:color="auto"/>
          </w:divBdr>
        </w:div>
        <w:div w:id="1973560762">
          <w:marLeft w:val="640"/>
          <w:marRight w:val="0"/>
          <w:marTop w:val="0"/>
          <w:marBottom w:val="0"/>
          <w:divBdr>
            <w:top w:val="none" w:sz="0" w:space="0" w:color="auto"/>
            <w:left w:val="none" w:sz="0" w:space="0" w:color="auto"/>
            <w:bottom w:val="none" w:sz="0" w:space="0" w:color="auto"/>
            <w:right w:val="none" w:sz="0" w:space="0" w:color="auto"/>
          </w:divBdr>
        </w:div>
        <w:div w:id="1729720044">
          <w:marLeft w:val="640"/>
          <w:marRight w:val="0"/>
          <w:marTop w:val="0"/>
          <w:marBottom w:val="0"/>
          <w:divBdr>
            <w:top w:val="none" w:sz="0" w:space="0" w:color="auto"/>
            <w:left w:val="none" w:sz="0" w:space="0" w:color="auto"/>
            <w:bottom w:val="none" w:sz="0" w:space="0" w:color="auto"/>
            <w:right w:val="none" w:sz="0" w:space="0" w:color="auto"/>
          </w:divBdr>
        </w:div>
        <w:div w:id="2138721022">
          <w:marLeft w:val="640"/>
          <w:marRight w:val="0"/>
          <w:marTop w:val="0"/>
          <w:marBottom w:val="0"/>
          <w:divBdr>
            <w:top w:val="none" w:sz="0" w:space="0" w:color="auto"/>
            <w:left w:val="none" w:sz="0" w:space="0" w:color="auto"/>
            <w:bottom w:val="none" w:sz="0" w:space="0" w:color="auto"/>
            <w:right w:val="none" w:sz="0" w:space="0" w:color="auto"/>
          </w:divBdr>
        </w:div>
        <w:div w:id="286542970">
          <w:marLeft w:val="640"/>
          <w:marRight w:val="0"/>
          <w:marTop w:val="0"/>
          <w:marBottom w:val="0"/>
          <w:divBdr>
            <w:top w:val="none" w:sz="0" w:space="0" w:color="auto"/>
            <w:left w:val="none" w:sz="0" w:space="0" w:color="auto"/>
            <w:bottom w:val="none" w:sz="0" w:space="0" w:color="auto"/>
            <w:right w:val="none" w:sz="0" w:space="0" w:color="auto"/>
          </w:divBdr>
        </w:div>
        <w:div w:id="278529441">
          <w:marLeft w:val="640"/>
          <w:marRight w:val="0"/>
          <w:marTop w:val="0"/>
          <w:marBottom w:val="0"/>
          <w:divBdr>
            <w:top w:val="none" w:sz="0" w:space="0" w:color="auto"/>
            <w:left w:val="none" w:sz="0" w:space="0" w:color="auto"/>
            <w:bottom w:val="none" w:sz="0" w:space="0" w:color="auto"/>
            <w:right w:val="none" w:sz="0" w:space="0" w:color="auto"/>
          </w:divBdr>
        </w:div>
        <w:div w:id="2003308600">
          <w:marLeft w:val="640"/>
          <w:marRight w:val="0"/>
          <w:marTop w:val="0"/>
          <w:marBottom w:val="0"/>
          <w:divBdr>
            <w:top w:val="none" w:sz="0" w:space="0" w:color="auto"/>
            <w:left w:val="none" w:sz="0" w:space="0" w:color="auto"/>
            <w:bottom w:val="none" w:sz="0" w:space="0" w:color="auto"/>
            <w:right w:val="none" w:sz="0" w:space="0" w:color="auto"/>
          </w:divBdr>
        </w:div>
        <w:div w:id="1242179124">
          <w:marLeft w:val="640"/>
          <w:marRight w:val="0"/>
          <w:marTop w:val="0"/>
          <w:marBottom w:val="0"/>
          <w:divBdr>
            <w:top w:val="none" w:sz="0" w:space="0" w:color="auto"/>
            <w:left w:val="none" w:sz="0" w:space="0" w:color="auto"/>
            <w:bottom w:val="none" w:sz="0" w:space="0" w:color="auto"/>
            <w:right w:val="none" w:sz="0" w:space="0" w:color="auto"/>
          </w:divBdr>
        </w:div>
        <w:div w:id="925764987">
          <w:marLeft w:val="640"/>
          <w:marRight w:val="0"/>
          <w:marTop w:val="0"/>
          <w:marBottom w:val="0"/>
          <w:divBdr>
            <w:top w:val="none" w:sz="0" w:space="0" w:color="auto"/>
            <w:left w:val="none" w:sz="0" w:space="0" w:color="auto"/>
            <w:bottom w:val="none" w:sz="0" w:space="0" w:color="auto"/>
            <w:right w:val="none" w:sz="0" w:space="0" w:color="auto"/>
          </w:divBdr>
        </w:div>
        <w:div w:id="907611813">
          <w:marLeft w:val="640"/>
          <w:marRight w:val="0"/>
          <w:marTop w:val="0"/>
          <w:marBottom w:val="0"/>
          <w:divBdr>
            <w:top w:val="none" w:sz="0" w:space="0" w:color="auto"/>
            <w:left w:val="none" w:sz="0" w:space="0" w:color="auto"/>
            <w:bottom w:val="none" w:sz="0" w:space="0" w:color="auto"/>
            <w:right w:val="none" w:sz="0" w:space="0" w:color="auto"/>
          </w:divBdr>
        </w:div>
        <w:div w:id="1598636669">
          <w:marLeft w:val="640"/>
          <w:marRight w:val="0"/>
          <w:marTop w:val="0"/>
          <w:marBottom w:val="0"/>
          <w:divBdr>
            <w:top w:val="none" w:sz="0" w:space="0" w:color="auto"/>
            <w:left w:val="none" w:sz="0" w:space="0" w:color="auto"/>
            <w:bottom w:val="none" w:sz="0" w:space="0" w:color="auto"/>
            <w:right w:val="none" w:sz="0" w:space="0" w:color="auto"/>
          </w:divBdr>
        </w:div>
        <w:div w:id="1565414869">
          <w:marLeft w:val="640"/>
          <w:marRight w:val="0"/>
          <w:marTop w:val="0"/>
          <w:marBottom w:val="0"/>
          <w:divBdr>
            <w:top w:val="none" w:sz="0" w:space="0" w:color="auto"/>
            <w:left w:val="none" w:sz="0" w:space="0" w:color="auto"/>
            <w:bottom w:val="none" w:sz="0" w:space="0" w:color="auto"/>
            <w:right w:val="none" w:sz="0" w:space="0" w:color="auto"/>
          </w:divBdr>
        </w:div>
        <w:div w:id="2118602016">
          <w:marLeft w:val="640"/>
          <w:marRight w:val="0"/>
          <w:marTop w:val="0"/>
          <w:marBottom w:val="0"/>
          <w:divBdr>
            <w:top w:val="none" w:sz="0" w:space="0" w:color="auto"/>
            <w:left w:val="none" w:sz="0" w:space="0" w:color="auto"/>
            <w:bottom w:val="none" w:sz="0" w:space="0" w:color="auto"/>
            <w:right w:val="none" w:sz="0" w:space="0" w:color="auto"/>
          </w:divBdr>
        </w:div>
        <w:div w:id="1453405709">
          <w:marLeft w:val="640"/>
          <w:marRight w:val="0"/>
          <w:marTop w:val="0"/>
          <w:marBottom w:val="0"/>
          <w:divBdr>
            <w:top w:val="none" w:sz="0" w:space="0" w:color="auto"/>
            <w:left w:val="none" w:sz="0" w:space="0" w:color="auto"/>
            <w:bottom w:val="none" w:sz="0" w:space="0" w:color="auto"/>
            <w:right w:val="none" w:sz="0" w:space="0" w:color="auto"/>
          </w:divBdr>
        </w:div>
        <w:div w:id="602806083">
          <w:marLeft w:val="640"/>
          <w:marRight w:val="0"/>
          <w:marTop w:val="0"/>
          <w:marBottom w:val="0"/>
          <w:divBdr>
            <w:top w:val="none" w:sz="0" w:space="0" w:color="auto"/>
            <w:left w:val="none" w:sz="0" w:space="0" w:color="auto"/>
            <w:bottom w:val="none" w:sz="0" w:space="0" w:color="auto"/>
            <w:right w:val="none" w:sz="0" w:space="0" w:color="auto"/>
          </w:divBdr>
        </w:div>
        <w:div w:id="1805125275">
          <w:marLeft w:val="640"/>
          <w:marRight w:val="0"/>
          <w:marTop w:val="0"/>
          <w:marBottom w:val="0"/>
          <w:divBdr>
            <w:top w:val="none" w:sz="0" w:space="0" w:color="auto"/>
            <w:left w:val="none" w:sz="0" w:space="0" w:color="auto"/>
            <w:bottom w:val="none" w:sz="0" w:space="0" w:color="auto"/>
            <w:right w:val="none" w:sz="0" w:space="0" w:color="auto"/>
          </w:divBdr>
        </w:div>
        <w:div w:id="2005891041">
          <w:marLeft w:val="640"/>
          <w:marRight w:val="0"/>
          <w:marTop w:val="0"/>
          <w:marBottom w:val="0"/>
          <w:divBdr>
            <w:top w:val="none" w:sz="0" w:space="0" w:color="auto"/>
            <w:left w:val="none" w:sz="0" w:space="0" w:color="auto"/>
            <w:bottom w:val="none" w:sz="0" w:space="0" w:color="auto"/>
            <w:right w:val="none" w:sz="0" w:space="0" w:color="auto"/>
          </w:divBdr>
        </w:div>
        <w:div w:id="238177535">
          <w:marLeft w:val="640"/>
          <w:marRight w:val="0"/>
          <w:marTop w:val="0"/>
          <w:marBottom w:val="0"/>
          <w:divBdr>
            <w:top w:val="none" w:sz="0" w:space="0" w:color="auto"/>
            <w:left w:val="none" w:sz="0" w:space="0" w:color="auto"/>
            <w:bottom w:val="none" w:sz="0" w:space="0" w:color="auto"/>
            <w:right w:val="none" w:sz="0" w:space="0" w:color="auto"/>
          </w:divBdr>
        </w:div>
        <w:div w:id="1692030113">
          <w:marLeft w:val="640"/>
          <w:marRight w:val="0"/>
          <w:marTop w:val="0"/>
          <w:marBottom w:val="0"/>
          <w:divBdr>
            <w:top w:val="none" w:sz="0" w:space="0" w:color="auto"/>
            <w:left w:val="none" w:sz="0" w:space="0" w:color="auto"/>
            <w:bottom w:val="none" w:sz="0" w:space="0" w:color="auto"/>
            <w:right w:val="none" w:sz="0" w:space="0" w:color="auto"/>
          </w:divBdr>
        </w:div>
        <w:div w:id="1267149828">
          <w:marLeft w:val="640"/>
          <w:marRight w:val="0"/>
          <w:marTop w:val="0"/>
          <w:marBottom w:val="0"/>
          <w:divBdr>
            <w:top w:val="none" w:sz="0" w:space="0" w:color="auto"/>
            <w:left w:val="none" w:sz="0" w:space="0" w:color="auto"/>
            <w:bottom w:val="none" w:sz="0" w:space="0" w:color="auto"/>
            <w:right w:val="none" w:sz="0" w:space="0" w:color="auto"/>
          </w:divBdr>
        </w:div>
        <w:div w:id="412820061">
          <w:marLeft w:val="640"/>
          <w:marRight w:val="0"/>
          <w:marTop w:val="0"/>
          <w:marBottom w:val="0"/>
          <w:divBdr>
            <w:top w:val="none" w:sz="0" w:space="0" w:color="auto"/>
            <w:left w:val="none" w:sz="0" w:space="0" w:color="auto"/>
            <w:bottom w:val="none" w:sz="0" w:space="0" w:color="auto"/>
            <w:right w:val="none" w:sz="0" w:space="0" w:color="auto"/>
          </w:divBdr>
        </w:div>
        <w:div w:id="1648120231">
          <w:marLeft w:val="640"/>
          <w:marRight w:val="0"/>
          <w:marTop w:val="0"/>
          <w:marBottom w:val="0"/>
          <w:divBdr>
            <w:top w:val="none" w:sz="0" w:space="0" w:color="auto"/>
            <w:left w:val="none" w:sz="0" w:space="0" w:color="auto"/>
            <w:bottom w:val="none" w:sz="0" w:space="0" w:color="auto"/>
            <w:right w:val="none" w:sz="0" w:space="0" w:color="auto"/>
          </w:divBdr>
        </w:div>
        <w:div w:id="320815812">
          <w:marLeft w:val="640"/>
          <w:marRight w:val="0"/>
          <w:marTop w:val="0"/>
          <w:marBottom w:val="0"/>
          <w:divBdr>
            <w:top w:val="none" w:sz="0" w:space="0" w:color="auto"/>
            <w:left w:val="none" w:sz="0" w:space="0" w:color="auto"/>
            <w:bottom w:val="none" w:sz="0" w:space="0" w:color="auto"/>
            <w:right w:val="none" w:sz="0" w:space="0" w:color="auto"/>
          </w:divBdr>
        </w:div>
        <w:div w:id="2147307481">
          <w:marLeft w:val="640"/>
          <w:marRight w:val="0"/>
          <w:marTop w:val="0"/>
          <w:marBottom w:val="0"/>
          <w:divBdr>
            <w:top w:val="none" w:sz="0" w:space="0" w:color="auto"/>
            <w:left w:val="none" w:sz="0" w:space="0" w:color="auto"/>
            <w:bottom w:val="none" w:sz="0" w:space="0" w:color="auto"/>
            <w:right w:val="none" w:sz="0" w:space="0" w:color="auto"/>
          </w:divBdr>
        </w:div>
        <w:div w:id="1263993573">
          <w:marLeft w:val="640"/>
          <w:marRight w:val="0"/>
          <w:marTop w:val="0"/>
          <w:marBottom w:val="0"/>
          <w:divBdr>
            <w:top w:val="none" w:sz="0" w:space="0" w:color="auto"/>
            <w:left w:val="none" w:sz="0" w:space="0" w:color="auto"/>
            <w:bottom w:val="none" w:sz="0" w:space="0" w:color="auto"/>
            <w:right w:val="none" w:sz="0" w:space="0" w:color="auto"/>
          </w:divBdr>
        </w:div>
        <w:div w:id="386996897">
          <w:marLeft w:val="640"/>
          <w:marRight w:val="0"/>
          <w:marTop w:val="0"/>
          <w:marBottom w:val="0"/>
          <w:divBdr>
            <w:top w:val="none" w:sz="0" w:space="0" w:color="auto"/>
            <w:left w:val="none" w:sz="0" w:space="0" w:color="auto"/>
            <w:bottom w:val="none" w:sz="0" w:space="0" w:color="auto"/>
            <w:right w:val="none" w:sz="0" w:space="0" w:color="auto"/>
          </w:divBdr>
        </w:div>
        <w:div w:id="285741243">
          <w:marLeft w:val="640"/>
          <w:marRight w:val="0"/>
          <w:marTop w:val="0"/>
          <w:marBottom w:val="0"/>
          <w:divBdr>
            <w:top w:val="none" w:sz="0" w:space="0" w:color="auto"/>
            <w:left w:val="none" w:sz="0" w:space="0" w:color="auto"/>
            <w:bottom w:val="none" w:sz="0" w:space="0" w:color="auto"/>
            <w:right w:val="none" w:sz="0" w:space="0" w:color="auto"/>
          </w:divBdr>
        </w:div>
        <w:div w:id="1620142993">
          <w:marLeft w:val="640"/>
          <w:marRight w:val="0"/>
          <w:marTop w:val="0"/>
          <w:marBottom w:val="0"/>
          <w:divBdr>
            <w:top w:val="none" w:sz="0" w:space="0" w:color="auto"/>
            <w:left w:val="none" w:sz="0" w:space="0" w:color="auto"/>
            <w:bottom w:val="none" w:sz="0" w:space="0" w:color="auto"/>
            <w:right w:val="none" w:sz="0" w:space="0" w:color="auto"/>
          </w:divBdr>
        </w:div>
        <w:div w:id="835610502">
          <w:marLeft w:val="640"/>
          <w:marRight w:val="0"/>
          <w:marTop w:val="0"/>
          <w:marBottom w:val="0"/>
          <w:divBdr>
            <w:top w:val="none" w:sz="0" w:space="0" w:color="auto"/>
            <w:left w:val="none" w:sz="0" w:space="0" w:color="auto"/>
            <w:bottom w:val="none" w:sz="0" w:space="0" w:color="auto"/>
            <w:right w:val="none" w:sz="0" w:space="0" w:color="auto"/>
          </w:divBdr>
        </w:div>
        <w:div w:id="650906036">
          <w:marLeft w:val="640"/>
          <w:marRight w:val="0"/>
          <w:marTop w:val="0"/>
          <w:marBottom w:val="0"/>
          <w:divBdr>
            <w:top w:val="none" w:sz="0" w:space="0" w:color="auto"/>
            <w:left w:val="none" w:sz="0" w:space="0" w:color="auto"/>
            <w:bottom w:val="none" w:sz="0" w:space="0" w:color="auto"/>
            <w:right w:val="none" w:sz="0" w:space="0" w:color="auto"/>
          </w:divBdr>
        </w:div>
        <w:div w:id="1490250656">
          <w:marLeft w:val="640"/>
          <w:marRight w:val="0"/>
          <w:marTop w:val="0"/>
          <w:marBottom w:val="0"/>
          <w:divBdr>
            <w:top w:val="none" w:sz="0" w:space="0" w:color="auto"/>
            <w:left w:val="none" w:sz="0" w:space="0" w:color="auto"/>
            <w:bottom w:val="none" w:sz="0" w:space="0" w:color="auto"/>
            <w:right w:val="none" w:sz="0" w:space="0" w:color="auto"/>
          </w:divBdr>
        </w:div>
        <w:div w:id="2006400976">
          <w:marLeft w:val="640"/>
          <w:marRight w:val="0"/>
          <w:marTop w:val="0"/>
          <w:marBottom w:val="0"/>
          <w:divBdr>
            <w:top w:val="none" w:sz="0" w:space="0" w:color="auto"/>
            <w:left w:val="none" w:sz="0" w:space="0" w:color="auto"/>
            <w:bottom w:val="none" w:sz="0" w:space="0" w:color="auto"/>
            <w:right w:val="none" w:sz="0" w:space="0" w:color="auto"/>
          </w:divBdr>
        </w:div>
        <w:div w:id="658536908">
          <w:marLeft w:val="640"/>
          <w:marRight w:val="0"/>
          <w:marTop w:val="0"/>
          <w:marBottom w:val="0"/>
          <w:divBdr>
            <w:top w:val="none" w:sz="0" w:space="0" w:color="auto"/>
            <w:left w:val="none" w:sz="0" w:space="0" w:color="auto"/>
            <w:bottom w:val="none" w:sz="0" w:space="0" w:color="auto"/>
            <w:right w:val="none" w:sz="0" w:space="0" w:color="auto"/>
          </w:divBdr>
        </w:div>
        <w:div w:id="610431465">
          <w:marLeft w:val="640"/>
          <w:marRight w:val="0"/>
          <w:marTop w:val="0"/>
          <w:marBottom w:val="0"/>
          <w:divBdr>
            <w:top w:val="none" w:sz="0" w:space="0" w:color="auto"/>
            <w:left w:val="none" w:sz="0" w:space="0" w:color="auto"/>
            <w:bottom w:val="none" w:sz="0" w:space="0" w:color="auto"/>
            <w:right w:val="none" w:sz="0" w:space="0" w:color="auto"/>
          </w:divBdr>
        </w:div>
        <w:div w:id="252782692">
          <w:marLeft w:val="640"/>
          <w:marRight w:val="0"/>
          <w:marTop w:val="0"/>
          <w:marBottom w:val="0"/>
          <w:divBdr>
            <w:top w:val="none" w:sz="0" w:space="0" w:color="auto"/>
            <w:left w:val="none" w:sz="0" w:space="0" w:color="auto"/>
            <w:bottom w:val="none" w:sz="0" w:space="0" w:color="auto"/>
            <w:right w:val="none" w:sz="0" w:space="0" w:color="auto"/>
          </w:divBdr>
        </w:div>
        <w:div w:id="397871319">
          <w:marLeft w:val="640"/>
          <w:marRight w:val="0"/>
          <w:marTop w:val="0"/>
          <w:marBottom w:val="0"/>
          <w:divBdr>
            <w:top w:val="none" w:sz="0" w:space="0" w:color="auto"/>
            <w:left w:val="none" w:sz="0" w:space="0" w:color="auto"/>
            <w:bottom w:val="none" w:sz="0" w:space="0" w:color="auto"/>
            <w:right w:val="none" w:sz="0" w:space="0" w:color="auto"/>
          </w:divBdr>
        </w:div>
        <w:div w:id="617375942">
          <w:marLeft w:val="640"/>
          <w:marRight w:val="0"/>
          <w:marTop w:val="0"/>
          <w:marBottom w:val="0"/>
          <w:divBdr>
            <w:top w:val="none" w:sz="0" w:space="0" w:color="auto"/>
            <w:left w:val="none" w:sz="0" w:space="0" w:color="auto"/>
            <w:bottom w:val="none" w:sz="0" w:space="0" w:color="auto"/>
            <w:right w:val="none" w:sz="0" w:space="0" w:color="auto"/>
          </w:divBdr>
        </w:div>
        <w:div w:id="446198240">
          <w:marLeft w:val="640"/>
          <w:marRight w:val="0"/>
          <w:marTop w:val="0"/>
          <w:marBottom w:val="0"/>
          <w:divBdr>
            <w:top w:val="none" w:sz="0" w:space="0" w:color="auto"/>
            <w:left w:val="none" w:sz="0" w:space="0" w:color="auto"/>
            <w:bottom w:val="none" w:sz="0" w:space="0" w:color="auto"/>
            <w:right w:val="none" w:sz="0" w:space="0" w:color="auto"/>
          </w:divBdr>
        </w:div>
        <w:div w:id="1299187871">
          <w:marLeft w:val="640"/>
          <w:marRight w:val="0"/>
          <w:marTop w:val="0"/>
          <w:marBottom w:val="0"/>
          <w:divBdr>
            <w:top w:val="none" w:sz="0" w:space="0" w:color="auto"/>
            <w:left w:val="none" w:sz="0" w:space="0" w:color="auto"/>
            <w:bottom w:val="none" w:sz="0" w:space="0" w:color="auto"/>
            <w:right w:val="none" w:sz="0" w:space="0" w:color="auto"/>
          </w:divBdr>
        </w:div>
        <w:div w:id="1288850273">
          <w:marLeft w:val="640"/>
          <w:marRight w:val="0"/>
          <w:marTop w:val="0"/>
          <w:marBottom w:val="0"/>
          <w:divBdr>
            <w:top w:val="none" w:sz="0" w:space="0" w:color="auto"/>
            <w:left w:val="none" w:sz="0" w:space="0" w:color="auto"/>
            <w:bottom w:val="none" w:sz="0" w:space="0" w:color="auto"/>
            <w:right w:val="none" w:sz="0" w:space="0" w:color="auto"/>
          </w:divBdr>
        </w:div>
        <w:div w:id="2034070704">
          <w:marLeft w:val="640"/>
          <w:marRight w:val="0"/>
          <w:marTop w:val="0"/>
          <w:marBottom w:val="0"/>
          <w:divBdr>
            <w:top w:val="none" w:sz="0" w:space="0" w:color="auto"/>
            <w:left w:val="none" w:sz="0" w:space="0" w:color="auto"/>
            <w:bottom w:val="none" w:sz="0" w:space="0" w:color="auto"/>
            <w:right w:val="none" w:sz="0" w:space="0" w:color="auto"/>
          </w:divBdr>
        </w:div>
        <w:div w:id="661009351">
          <w:marLeft w:val="640"/>
          <w:marRight w:val="0"/>
          <w:marTop w:val="0"/>
          <w:marBottom w:val="0"/>
          <w:divBdr>
            <w:top w:val="none" w:sz="0" w:space="0" w:color="auto"/>
            <w:left w:val="none" w:sz="0" w:space="0" w:color="auto"/>
            <w:bottom w:val="none" w:sz="0" w:space="0" w:color="auto"/>
            <w:right w:val="none" w:sz="0" w:space="0" w:color="auto"/>
          </w:divBdr>
        </w:div>
        <w:div w:id="58865733">
          <w:marLeft w:val="640"/>
          <w:marRight w:val="0"/>
          <w:marTop w:val="0"/>
          <w:marBottom w:val="0"/>
          <w:divBdr>
            <w:top w:val="none" w:sz="0" w:space="0" w:color="auto"/>
            <w:left w:val="none" w:sz="0" w:space="0" w:color="auto"/>
            <w:bottom w:val="none" w:sz="0" w:space="0" w:color="auto"/>
            <w:right w:val="none" w:sz="0" w:space="0" w:color="auto"/>
          </w:divBdr>
        </w:div>
        <w:div w:id="1519781797">
          <w:marLeft w:val="640"/>
          <w:marRight w:val="0"/>
          <w:marTop w:val="0"/>
          <w:marBottom w:val="0"/>
          <w:divBdr>
            <w:top w:val="none" w:sz="0" w:space="0" w:color="auto"/>
            <w:left w:val="none" w:sz="0" w:space="0" w:color="auto"/>
            <w:bottom w:val="none" w:sz="0" w:space="0" w:color="auto"/>
            <w:right w:val="none" w:sz="0" w:space="0" w:color="auto"/>
          </w:divBdr>
        </w:div>
        <w:div w:id="1164929579">
          <w:marLeft w:val="640"/>
          <w:marRight w:val="0"/>
          <w:marTop w:val="0"/>
          <w:marBottom w:val="0"/>
          <w:divBdr>
            <w:top w:val="none" w:sz="0" w:space="0" w:color="auto"/>
            <w:left w:val="none" w:sz="0" w:space="0" w:color="auto"/>
            <w:bottom w:val="none" w:sz="0" w:space="0" w:color="auto"/>
            <w:right w:val="none" w:sz="0" w:space="0" w:color="auto"/>
          </w:divBdr>
        </w:div>
        <w:div w:id="586959739">
          <w:marLeft w:val="640"/>
          <w:marRight w:val="0"/>
          <w:marTop w:val="0"/>
          <w:marBottom w:val="0"/>
          <w:divBdr>
            <w:top w:val="none" w:sz="0" w:space="0" w:color="auto"/>
            <w:left w:val="none" w:sz="0" w:space="0" w:color="auto"/>
            <w:bottom w:val="none" w:sz="0" w:space="0" w:color="auto"/>
            <w:right w:val="none" w:sz="0" w:space="0" w:color="auto"/>
          </w:divBdr>
        </w:div>
        <w:div w:id="1517963591">
          <w:marLeft w:val="640"/>
          <w:marRight w:val="0"/>
          <w:marTop w:val="0"/>
          <w:marBottom w:val="0"/>
          <w:divBdr>
            <w:top w:val="none" w:sz="0" w:space="0" w:color="auto"/>
            <w:left w:val="none" w:sz="0" w:space="0" w:color="auto"/>
            <w:bottom w:val="none" w:sz="0" w:space="0" w:color="auto"/>
            <w:right w:val="none" w:sz="0" w:space="0" w:color="auto"/>
          </w:divBdr>
        </w:div>
        <w:div w:id="1416055690">
          <w:marLeft w:val="640"/>
          <w:marRight w:val="0"/>
          <w:marTop w:val="0"/>
          <w:marBottom w:val="0"/>
          <w:divBdr>
            <w:top w:val="none" w:sz="0" w:space="0" w:color="auto"/>
            <w:left w:val="none" w:sz="0" w:space="0" w:color="auto"/>
            <w:bottom w:val="none" w:sz="0" w:space="0" w:color="auto"/>
            <w:right w:val="none" w:sz="0" w:space="0" w:color="auto"/>
          </w:divBdr>
        </w:div>
        <w:div w:id="2121335685">
          <w:marLeft w:val="640"/>
          <w:marRight w:val="0"/>
          <w:marTop w:val="0"/>
          <w:marBottom w:val="0"/>
          <w:divBdr>
            <w:top w:val="none" w:sz="0" w:space="0" w:color="auto"/>
            <w:left w:val="none" w:sz="0" w:space="0" w:color="auto"/>
            <w:bottom w:val="none" w:sz="0" w:space="0" w:color="auto"/>
            <w:right w:val="none" w:sz="0" w:space="0" w:color="auto"/>
          </w:divBdr>
        </w:div>
        <w:div w:id="2083522324">
          <w:marLeft w:val="640"/>
          <w:marRight w:val="0"/>
          <w:marTop w:val="0"/>
          <w:marBottom w:val="0"/>
          <w:divBdr>
            <w:top w:val="none" w:sz="0" w:space="0" w:color="auto"/>
            <w:left w:val="none" w:sz="0" w:space="0" w:color="auto"/>
            <w:bottom w:val="none" w:sz="0" w:space="0" w:color="auto"/>
            <w:right w:val="none" w:sz="0" w:space="0" w:color="auto"/>
          </w:divBdr>
        </w:div>
        <w:div w:id="262693392">
          <w:marLeft w:val="640"/>
          <w:marRight w:val="0"/>
          <w:marTop w:val="0"/>
          <w:marBottom w:val="0"/>
          <w:divBdr>
            <w:top w:val="none" w:sz="0" w:space="0" w:color="auto"/>
            <w:left w:val="none" w:sz="0" w:space="0" w:color="auto"/>
            <w:bottom w:val="none" w:sz="0" w:space="0" w:color="auto"/>
            <w:right w:val="none" w:sz="0" w:space="0" w:color="auto"/>
          </w:divBdr>
        </w:div>
      </w:divsChild>
    </w:div>
    <w:div w:id="488179376">
      <w:bodyDiv w:val="1"/>
      <w:marLeft w:val="0"/>
      <w:marRight w:val="0"/>
      <w:marTop w:val="0"/>
      <w:marBottom w:val="0"/>
      <w:divBdr>
        <w:top w:val="none" w:sz="0" w:space="0" w:color="auto"/>
        <w:left w:val="none" w:sz="0" w:space="0" w:color="auto"/>
        <w:bottom w:val="none" w:sz="0" w:space="0" w:color="auto"/>
        <w:right w:val="none" w:sz="0" w:space="0" w:color="auto"/>
      </w:divBdr>
      <w:divsChild>
        <w:div w:id="1562868327">
          <w:marLeft w:val="640"/>
          <w:marRight w:val="0"/>
          <w:marTop w:val="0"/>
          <w:marBottom w:val="0"/>
          <w:divBdr>
            <w:top w:val="none" w:sz="0" w:space="0" w:color="auto"/>
            <w:left w:val="none" w:sz="0" w:space="0" w:color="auto"/>
            <w:bottom w:val="none" w:sz="0" w:space="0" w:color="auto"/>
            <w:right w:val="none" w:sz="0" w:space="0" w:color="auto"/>
          </w:divBdr>
        </w:div>
        <w:div w:id="1870755869">
          <w:marLeft w:val="640"/>
          <w:marRight w:val="0"/>
          <w:marTop w:val="0"/>
          <w:marBottom w:val="0"/>
          <w:divBdr>
            <w:top w:val="none" w:sz="0" w:space="0" w:color="auto"/>
            <w:left w:val="none" w:sz="0" w:space="0" w:color="auto"/>
            <w:bottom w:val="none" w:sz="0" w:space="0" w:color="auto"/>
            <w:right w:val="none" w:sz="0" w:space="0" w:color="auto"/>
          </w:divBdr>
        </w:div>
        <w:div w:id="721556721">
          <w:marLeft w:val="640"/>
          <w:marRight w:val="0"/>
          <w:marTop w:val="0"/>
          <w:marBottom w:val="0"/>
          <w:divBdr>
            <w:top w:val="none" w:sz="0" w:space="0" w:color="auto"/>
            <w:left w:val="none" w:sz="0" w:space="0" w:color="auto"/>
            <w:bottom w:val="none" w:sz="0" w:space="0" w:color="auto"/>
            <w:right w:val="none" w:sz="0" w:space="0" w:color="auto"/>
          </w:divBdr>
        </w:div>
        <w:div w:id="2135173528">
          <w:marLeft w:val="640"/>
          <w:marRight w:val="0"/>
          <w:marTop w:val="0"/>
          <w:marBottom w:val="0"/>
          <w:divBdr>
            <w:top w:val="none" w:sz="0" w:space="0" w:color="auto"/>
            <w:left w:val="none" w:sz="0" w:space="0" w:color="auto"/>
            <w:bottom w:val="none" w:sz="0" w:space="0" w:color="auto"/>
            <w:right w:val="none" w:sz="0" w:space="0" w:color="auto"/>
          </w:divBdr>
        </w:div>
        <w:div w:id="1171068140">
          <w:marLeft w:val="640"/>
          <w:marRight w:val="0"/>
          <w:marTop w:val="0"/>
          <w:marBottom w:val="0"/>
          <w:divBdr>
            <w:top w:val="none" w:sz="0" w:space="0" w:color="auto"/>
            <w:left w:val="none" w:sz="0" w:space="0" w:color="auto"/>
            <w:bottom w:val="none" w:sz="0" w:space="0" w:color="auto"/>
            <w:right w:val="none" w:sz="0" w:space="0" w:color="auto"/>
          </w:divBdr>
        </w:div>
        <w:div w:id="1122529668">
          <w:marLeft w:val="640"/>
          <w:marRight w:val="0"/>
          <w:marTop w:val="0"/>
          <w:marBottom w:val="0"/>
          <w:divBdr>
            <w:top w:val="none" w:sz="0" w:space="0" w:color="auto"/>
            <w:left w:val="none" w:sz="0" w:space="0" w:color="auto"/>
            <w:bottom w:val="none" w:sz="0" w:space="0" w:color="auto"/>
            <w:right w:val="none" w:sz="0" w:space="0" w:color="auto"/>
          </w:divBdr>
        </w:div>
        <w:div w:id="2130123660">
          <w:marLeft w:val="640"/>
          <w:marRight w:val="0"/>
          <w:marTop w:val="0"/>
          <w:marBottom w:val="0"/>
          <w:divBdr>
            <w:top w:val="none" w:sz="0" w:space="0" w:color="auto"/>
            <w:left w:val="none" w:sz="0" w:space="0" w:color="auto"/>
            <w:bottom w:val="none" w:sz="0" w:space="0" w:color="auto"/>
            <w:right w:val="none" w:sz="0" w:space="0" w:color="auto"/>
          </w:divBdr>
        </w:div>
        <w:div w:id="1588150807">
          <w:marLeft w:val="640"/>
          <w:marRight w:val="0"/>
          <w:marTop w:val="0"/>
          <w:marBottom w:val="0"/>
          <w:divBdr>
            <w:top w:val="none" w:sz="0" w:space="0" w:color="auto"/>
            <w:left w:val="none" w:sz="0" w:space="0" w:color="auto"/>
            <w:bottom w:val="none" w:sz="0" w:space="0" w:color="auto"/>
            <w:right w:val="none" w:sz="0" w:space="0" w:color="auto"/>
          </w:divBdr>
        </w:div>
        <w:div w:id="382828457">
          <w:marLeft w:val="640"/>
          <w:marRight w:val="0"/>
          <w:marTop w:val="0"/>
          <w:marBottom w:val="0"/>
          <w:divBdr>
            <w:top w:val="none" w:sz="0" w:space="0" w:color="auto"/>
            <w:left w:val="none" w:sz="0" w:space="0" w:color="auto"/>
            <w:bottom w:val="none" w:sz="0" w:space="0" w:color="auto"/>
            <w:right w:val="none" w:sz="0" w:space="0" w:color="auto"/>
          </w:divBdr>
        </w:div>
        <w:div w:id="698553290">
          <w:marLeft w:val="640"/>
          <w:marRight w:val="0"/>
          <w:marTop w:val="0"/>
          <w:marBottom w:val="0"/>
          <w:divBdr>
            <w:top w:val="none" w:sz="0" w:space="0" w:color="auto"/>
            <w:left w:val="none" w:sz="0" w:space="0" w:color="auto"/>
            <w:bottom w:val="none" w:sz="0" w:space="0" w:color="auto"/>
            <w:right w:val="none" w:sz="0" w:space="0" w:color="auto"/>
          </w:divBdr>
        </w:div>
        <w:div w:id="903027921">
          <w:marLeft w:val="640"/>
          <w:marRight w:val="0"/>
          <w:marTop w:val="0"/>
          <w:marBottom w:val="0"/>
          <w:divBdr>
            <w:top w:val="none" w:sz="0" w:space="0" w:color="auto"/>
            <w:left w:val="none" w:sz="0" w:space="0" w:color="auto"/>
            <w:bottom w:val="none" w:sz="0" w:space="0" w:color="auto"/>
            <w:right w:val="none" w:sz="0" w:space="0" w:color="auto"/>
          </w:divBdr>
        </w:div>
        <w:div w:id="251671113">
          <w:marLeft w:val="640"/>
          <w:marRight w:val="0"/>
          <w:marTop w:val="0"/>
          <w:marBottom w:val="0"/>
          <w:divBdr>
            <w:top w:val="none" w:sz="0" w:space="0" w:color="auto"/>
            <w:left w:val="none" w:sz="0" w:space="0" w:color="auto"/>
            <w:bottom w:val="none" w:sz="0" w:space="0" w:color="auto"/>
            <w:right w:val="none" w:sz="0" w:space="0" w:color="auto"/>
          </w:divBdr>
        </w:div>
        <w:div w:id="769853169">
          <w:marLeft w:val="640"/>
          <w:marRight w:val="0"/>
          <w:marTop w:val="0"/>
          <w:marBottom w:val="0"/>
          <w:divBdr>
            <w:top w:val="none" w:sz="0" w:space="0" w:color="auto"/>
            <w:left w:val="none" w:sz="0" w:space="0" w:color="auto"/>
            <w:bottom w:val="none" w:sz="0" w:space="0" w:color="auto"/>
            <w:right w:val="none" w:sz="0" w:space="0" w:color="auto"/>
          </w:divBdr>
        </w:div>
        <w:div w:id="1316954945">
          <w:marLeft w:val="640"/>
          <w:marRight w:val="0"/>
          <w:marTop w:val="0"/>
          <w:marBottom w:val="0"/>
          <w:divBdr>
            <w:top w:val="none" w:sz="0" w:space="0" w:color="auto"/>
            <w:left w:val="none" w:sz="0" w:space="0" w:color="auto"/>
            <w:bottom w:val="none" w:sz="0" w:space="0" w:color="auto"/>
            <w:right w:val="none" w:sz="0" w:space="0" w:color="auto"/>
          </w:divBdr>
        </w:div>
        <w:div w:id="238563237">
          <w:marLeft w:val="640"/>
          <w:marRight w:val="0"/>
          <w:marTop w:val="0"/>
          <w:marBottom w:val="0"/>
          <w:divBdr>
            <w:top w:val="none" w:sz="0" w:space="0" w:color="auto"/>
            <w:left w:val="none" w:sz="0" w:space="0" w:color="auto"/>
            <w:bottom w:val="none" w:sz="0" w:space="0" w:color="auto"/>
            <w:right w:val="none" w:sz="0" w:space="0" w:color="auto"/>
          </w:divBdr>
        </w:div>
        <w:div w:id="1696494429">
          <w:marLeft w:val="640"/>
          <w:marRight w:val="0"/>
          <w:marTop w:val="0"/>
          <w:marBottom w:val="0"/>
          <w:divBdr>
            <w:top w:val="none" w:sz="0" w:space="0" w:color="auto"/>
            <w:left w:val="none" w:sz="0" w:space="0" w:color="auto"/>
            <w:bottom w:val="none" w:sz="0" w:space="0" w:color="auto"/>
            <w:right w:val="none" w:sz="0" w:space="0" w:color="auto"/>
          </w:divBdr>
        </w:div>
        <w:div w:id="1856990673">
          <w:marLeft w:val="640"/>
          <w:marRight w:val="0"/>
          <w:marTop w:val="0"/>
          <w:marBottom w:val="0"/>
          <w:divBdr>
            <w:top w:val="none" w:sz="0" w:space="0" w:color="auto"/>
            <w:left w:val="none" w:sz="0" w:space="0" w:color="auto"/>
            <w:bottom w:val="none" w:sz="0" w:space="0" w:color="auto"/>
            <w:right w:val="none" w:sz="0" w:space="0" w:color="auto"/>
          </w:divBdr>
        </w:div>
        <w:div w:id="54669966">
          <w:marLeft w:val="640"/>
          <w:marRight w:val="0"/>
          <w:marTop w:val="0"/>
          <w:marBottom w:val="0"/>
          <w:divBdr>
            <w:top w:val="none" w:sz="0" w:space="0" w:color="auto"/>
            <w:left w:val="none" w:sz="0" w:space="0" w:color="auto"/>
            <w:bottom w:val="none" w:sz="0" w:space="0" w:color="auto"/>
            <w:right w:val="none" w:sz="0" w:space="0" w:color="auto"/>
          </w:divBdr>
        </w:div>
        <w:div w:id="2116442291">
          <w:marLeft w:val="640"/>
          <w:marRight w:val="0"/>
          <w:marTop w:val="0"/>
          <w:marBottom w:val="0"/>
          <w:divBdr>
            <w:top w:val="none" w:sz="0" w:space="0" w:color="auto"/>
            <w:left w:val="none" w:sz="0" w:space="0" w:color="auto"/>
            <w:bottom w:val="none" w:sz="0" w:space="0" w:color="auto"/>
            <w:right w:val="none" w:sz="0" w:space="0" w:color="auto"/>
          </w:divBdr>
        </w:div>
        <w:div w:id="1971276407">
          <w:marLeft w:val="640"/>
          <w:marRight w:val="0"/>
          <w:marTop w:val="0"/>
          <w:marBottom w:val="0"/>
          <w:divBdr>
            <w:top w:val="none" w:sz="0" w:space="0" w:color="auto"/>
            <w:left w:val="none" w:sz="0" w:space="0" w:color="auto"/>
            <w:bottom w:val="none" w:sz="0" w:space="0" w:color="auto"/>
            <w:right w:val="none" w:sz="0" w:space="0" w:color="auto"/>
          </w:divBdr>
        </w:div>
        <w:div w:id="1629553971">
          <w:marLeft w:val="640"/>
          <w:marRight w:val="0"/>
          <w:marTop w:val="0"/>
          <w:marBottom w:val="0"/>
          <w:divBdr>
            <w:top w:val="none" w:sz="0" w:space="0" w:color="auto"/>
            <w:left w:val="none" w:sz="0" w:space="0" w:color="auto"/>
            <w:bottom w:val="none" w:sz="0" w:space="0" w:color="auto"/>
            <w:right w:val="none" w:sz="0" w:space="0" w:color="auto"/>
          </w:divBdr>
        </w:div>
        <w:div w:id="241452498">
          <w:marLeft w:val="640"/>
          <w:marRight w:val="0"/>
          <w:marTop w:val="0"/>
          <w:marBottom w:val="0"/>
          <w:divBdr>
            <w:top w:val="none" w:sz="0" w:space="0" w:color="auto"/>
            <w:left w:val="none" w:sz="0" w:space="0" w:color="auto"/>
            <w:bottom w:val="none" w:sz="0" w:space="0" w:color="auto"/>
            <w:right w:val="none" w:sz="0" w:space="0" w:color="auto"/>
          </w:divBdr>
        </w:div>
        <w:div w:id="815990507">
          <w:marLeft w:val="640"/>
          <w:marRight w:val="0"/>
          <w:marTop w:val="0"/>
          <w:marBottom w:val="0"/>
          <w:divBdr>
            <w:top w:val="none" w:sz="0" w:space="0" w:color="auto"/>
            <w:left w:val="none" w:sz="0" w:space="0" w:color="auto"/>
            <w:bottom w:val="none" w:sz="0" w:space="0" w:color="auto"/>
            <w:right w:val="none" w:sz="0" w:space="0" w:color="auto"/>
          </w:divBdr>
        </w:div>
        <w:div w:id="1845827613">
          <w:marLeft w:val="640"/>
          <w:marRight w:val="0"/>
          <w:marTop w:val="0"/>
          <w:marBottom w:val="0"/>
          <w:divBdr>
            <w:top w:val="none" w:sz="0" w:space="0" w:color="auto"/>
            <w:left w:val="none" w:sz="0" w:space="0" w:color="auto"/>
            <w:bottom w:val="none" w:sz="0" w:space="0" w:color="auto"/>
            <w:right w:val="none" w:sz="0" w:space="0" w:color="auto"/>
          </w:divBdr>
        </w:div>
        <w:div w:id="294529960">
          <w:marLeft w:val="640"/>
          <w:marRight w:val="0"/>
          <w:marTop w:val="0"/>
          <w:marBottom w:val="0"/>
          <w:divBdr>
            <w:top w:val="none" w:sz="0" w:space="0" w:color="auto"/>
            <w:left w:val="none" w:sz="0" w:space="0" w:color="auto"/>
            <w:bottom w:val="none" w:sz="0" w:space="0" w:color="auto"/>
            <w:right w:val="none" w:sz="0" w:space="0" w:color="auto"/>
          </w:divBdr>
        </w:div>
        <w:div w:id="1655376333">
          <w:marLeft w:val="640"/>
          <w:marRight w:val="0"/>
          <w:marTop w:val="0"/>
          <w:marBottom w:val="0"/>
          <w:divBdr>
            <w:top w:val="none" w:sz="0" w:space="0" w:color="auto"/>
            <w:left w:val="none" w:sz="0" w:space="0" w:color="auto"/>
            <w:bottom w:val="none" w:sz="0" w:space="0" w:color="auto"/>
            <w:right w:val="none" w:sz="0" w:space="0" w:color="auto"/>
          </w:divBdr>
        </w:div>
        <w:div w:id="327633813">
          <w:marLeft w:val="640"/>
          <w:marRight w:val="0"/>
          <w:marTop w:val="0"/>
          <w:marBottom w:val="0"/>
          <w:divBdr>
            <w:top w:val="none" w:sz="0" w:space="0" w:color="auto"/>
            <w:left w:val="none" w:sz="0" w:space="0" w:color="auto"/>
            <w:bottom w:val="none" w:sz="0" w:space="0" w:color="auto"/>
            <w:right w:val="none" w:sz="0" w:space="0" w:color="auto"/>
          </w:divBdr>
        </w:div>
        <w:div w:id="1102334490">
          <w:marLeft w:val="640"/>
          <w:marRight w:val="0"/>
          <w:marTop w:val="0"/>
          <w:marBottom w:val="0"/>
          <w:divBdr>
            <w:top w:val="none" w:sz="0" w:space="0" w:color="auto"/>
            <w:left w:val="none" w:sz="0" w:space="0" w:color="auto"/>
            <w:bottom w:val="none" w:sz="0" w:space="0" w:color="auto"/>
            <w:right w:val="none" w:sz="0" w:space="0" w:color="auto"/>
          </w:divBdr>
        </w:div>
        <w:div w:id="1477915971">
          <w:marLeft w:val="640"/>
          <w:marRight w:val="0"/>
          <w:marTop w:val="0"/>
          <w:marBottom w:val="0"/>
          <w:divBdr>
            <w:top w:val="none" w:sz="0" w:space="0" w:color="auto"/>
            <w:left w:val="none" w:sz="0" w:space="0" w:color="auto"/>
            <w:bottom w:val="none" w:sz="0" w:space="0" w:color="auto"/>
            <w:right w:val="none" w:sz="0" w:space="0" w:color="auto"/>
          </w:divBdr>
        </w:div>
        <w:div w:id="1725062346">
          <w:marLeft w:val="640"/>
          <w:marRight w:val="0"/>
          <w:marTop w:val="0"/>
          <w:marBottom w:val="0"/>
          <w:divBdr>
            <w:top w:val="none" w:sz="0" w:space="0" w:color="auto"/>
            <w:left w:val="none" w:sz="0" w:space="0" w:color="auto"/>
            <w:bottom w:val="none" w:sz="0" w:space="0" w:color="auto"/>
            <w:right w:val="none" w:sz="0" w:space="0" w:color="auto"/>
          </w:divBdr>
        </w:div>
        <w:div w:id="1493833207">
          <w:marLeft w:val="640"/>
          <w:marRight w:val="0"/>
          <w:marTop w:val="0"/>
          <w:marBottom w:val="0"/>
          <w:divBdr>
            <w:top w:val="none" w:sz="0" w:space="0" w:color="auto"/>
            <w:left w:val="none" w:sz="0" w:space="0" w:color="auto"/>
            <w:bottom w:val="none" w:sz="0" w:space="0" w:color="auto"/>
            <w:right w:val="none" w:sz="0" w:space="0" w:color="auto"/>
          </w:divBdr>
        </w:div>
        <w:div w:id="1136726073">
          <w:marLeft w:val="640"/>
          <w:marRight w:val="0"/>
          <w:marTop w:val="0"/>
          <w:marBottom w:val="0"/>
          <w:divBdr>
            <w:top w:val="none" w:sz="0" w:space="0" w:color="auto"/>
            <w:left w:val="none" w:sz="0" w:space="0" w:color="auto"/>
            <w:bottom w:val="none" w:sz="0" w:space="0" w:color="auto"/>
            <w:right w:val="none" w:sz="0" w:space="0" w:color="auto"/>
          </w:divBdr>
        </w:div>
        <w:div w:id="1829788916">
          <w:marLeft w:val="640"/>
          <w:marRight w:val="0"/>
          <w:marTop w:val="0"/>
          <w:marBottom w:val="0"/>
          <w:divBdr>
            <w:top w:val="none" w:sz="0" w:space="0" w:color="auto"/>
            <w:left w:val="none" w:sz="0" w:space="0" w:color="auto"/>
            <w:bottom w:val="none" w:sz="0" w:space="0" w:color="auto"/>
            <w:right w:val="none" w:sz="0" w:space="0" w:color="auto"/>
          </w:divBdr>
        </w:div>
        <w:div w:id="500464632">
          <w:marLeft w:val="640"/>
          <w:marRight w:val="0"/>
          <w:marTop w:val="0"/>
          <w:marBottom w:val="0"/>
          <w:divBdr>
            <w:top w:val="none" w:sz="0" w:space="0" w:color="auto"/>
            <w:left w:val="none" w:sz="0" w:space="0" w:color="auto"/>
            <w:bottom w:val="none" w:sz="0" w:space="0" w:color="auto"/>
            <w:right w:val="none" w:sz="0" w:space="0" w:color="auto"/>
          </w:divBdr>
        </w:div>
        <w:div w:id="2092508106">
          <w:marLeft w:val="640"/>
          <w:marRight w:val="0"/>
          <w:marTop w:val="0"/>
          <w:marBottom w:val="0"/>
          <w:divBdr>
            <w:top w:val="none" w:sz="0" w:space="0" w:color="auto"/>
            <w:left w:val="none" w:sz="0" w:space="0" w:color="auto"/>
            <w:bottom w:val="none" w:sz="0" w:space="0" w:color="auto"/>
            <w:right w:val="none" w:sz="0" w:space="0" w:color="auto"/>
          </w:divBdr>
        </w:div>
        <w:div w:id="418333216">
          <w:marLeft w:val="640"/>
          <w:marRight w:val="0"/>
          <w:marTop w:val="0"/>
          <w:marBottom w:val="0"/>
          <w:divBdr>
            <w:top w:val="none" w:sz="0" w:space="0" w:color="auto"/>
            <w:left w:val="none" w:sz="0" w:space="0" w:color="auto"/>
            <w:bottom w:val="none" w:sz="0" w:space="0" w:color="auto"/>
            <w:right w:val="none" w:sz="0" w:space="0" w:color="auto"/>
          </w:divBdr>
        </w:div>
        <w:div w:id="1763260599">
          <w:marLeft w:val="640"/>
          <w:marRight w:val="0"/>
          <w:marTop w:val="0"/>
          <w:marBottom w:val="0"/>
          <w:divBdr>
            <w:top w:val="none" w:sz="0" w:space="0" w:color="auto"/>
            <w:left w:val="none" w:sz="0" w:space="0" w:color="auto"/>
            <w:bottom w:val="none" w:sz="0" w:space="0" w:color="auto"/>
            <w:right w:val="none" w:sz="0" w:space="0" w:color="auto"/>
          </w:divBdr>
        </w:div>
        <w:div w:id="1780489474">
          <w:marLeft w:val="640"/>
          <w:marRight w:val="0"/>
          <w:marTop w:val="0"/>
          <w:marBottom w:val="0"/>
          <w:divBdr>
            <w:top w:val="none" w:sz="0" w:space="0" w:color="auto"/>
            <w:left w:val="none" w:sz="0" w:space="0" w:color="auto"/>
            <w:bottom w:val="none" w:sz="0" w:space="0" w:color="auto"/>
            <w:right w:val="none" w:sz="0" w:space="0" w:color="auto"/>
          </w:divBdr>
        </w:div>
        <w:div w:id="1640527665">
          <w:marLeft w:val="640"/>
          <w:marRight w:val="0"/>
          <w:marTop w:val="0"/>
          <w:marBottom w:val="0"/>
          <w:divBdr>
            <w:top w:val="none" w:sz="0" w:space="0" w:color="auto"/>
            <w:left w:val="none" w:sz="0" w:space="0" w:color="auto"/>
            <w:bottom w:val="none" w:sz="0" w:space="0" w:color="auto"/>
            <w:right w:val="none" w:sz="0" w:space="0" w:color="auto"/>
          </w:divBdr>
        </w:div>
        <w:div w:id="754743340">
          <w:marLeft w:val="640"/>
          <w:marRight w:val="0"/>
          <w:marTop w:val="0"/>
          <w:marBottom w:val="0"/>
          <w:divBdr>
            <w:top w:val="none" w:sz="0" w:space="0" w:color="auto"/>
            <w:left w:val="none" w:sz="0" w:space="0" w:color="auto"/>
            <w:bottom w:val="none" w:sz="0" w:space="0" w:color="auto"/>
            <w:right w:val="none" w:sz="0" w:space="0" w:color="auto"/>
          </w:divBdr>
        </w:div>
        <w:div w:id="1389839247">
          <w:marLeft w:val="640"/>
          <w:marRight w:val="0"/>
          <w:marTop w:val="0"/>
          <w:marBottom w:val="0"/>
          <w:divBdr>
            <w:top w:val="none" w:sz="0" w:space="0" w:color="auto"/>
            <w:left w:val="none" w:sz="0" w:space="0" w:color="auto"/>
            <w:bottom w:val="none" w:sz="0" w:space="0" w:color="auto"/>
            <w:right w:val="none" w:sz="0" w:space="0" w:color="auto"/>
          </w:divBdr>
        </w:div>
        <w:div w:id="1753115152">
          <w:marLeft w:val="640"/>
          <w:marRight w:val="0"/>
          <w:marTop w:val="0"/>
          <w:marBottom w:val="0"/>
          <w:divBdr>
            <w:top w:val="none" w:sz="0" w:space="0" w:color="auto"/>
            <w:left w:val="none" w:sz="0" w:space="0" w:color="auto"/>
            <w:bottom w:val="none" w:sz="0" w:space="0" w:color="auto"/>
            <w:right w:val="none" w:sz="0" w:space="0" w:color="auto"/>
          </w:divBdr>
        </w:div>
        <w:div w:id="208037696">
          <w:marLeft w:val="640"/>
          <w:marRight w:val="0"/>
          <w:marTop w:val="0"/>
          <w:marBottom w:val="0"/>
          <w:divBdr>
            <w:top w:val="none" w:sz="0" w:space="0" w:color="auto"/>
            <w:left w:val="none" w:sz="0" w:space="0" w:color="auto"/>
            <w:bottom w:val="none" w:sz="0" w:space="0" w:color="auto"/>
            <w:right w:val="none" w:sz="0" w:space="0" w:color="auto"/>
          </w:divBdr>
        </w:div>
        <w:div w:id="538011009">
          <w:marLeft w:val="640"/>
          <w:marRight w:val="0"/>
          <w:marTop w:val="0"/>
          <w:marBottom w:val="0"/>
          <w:divBdr>
            <w:top w:val="none" w:sz="0" w:space="0" w:color="auto"/>
            <w:left w:val="none" w:sz="0" w:space="0" w:color="auto"/>
            <w:bottom w:val="none" w:sz="0" w:space="0" w:color="auto"/>
            <w:right w:val="none" w:sz="0" w:space="0" w:color="auto"/>
          </w:divBdr>
        </w:div>
        <w:div w:id="790903490">
          <w:marLeft w:val="640"/>
          <w:marRight w:val="0"/>
          <w:marTop w:val="0"/>
          <w:marBottom w:val="0"/>
          <w:divBdr>
            <w:top w:val="none" w:sz="0" w:space="0" w:color="auto"/>
            <w:left w:val="none" w:sz="0" w:space="0" w:color="auto"/>
            <w:bottom w:val="none" w:sz="0" w:space="0" w:color="auto"/>
            <w:right w:val="none" w:sz="0" w:space="0" w:color="auto"/>
          </w:divBdr>
        </w:div>
        <w:div w:id="827673703">
          <w:marLeft w:val="640"/>
          <w:marRight w:val="0"/>
          <w:marTop w:val="0"/>
          <w:marBottom w:val="0"/>
          <w:divBdr>
            <w:top w:val="none" w:sz="0" w:space="0" w:color="auto"/>
            <w:left w:val="none" w:sz="0" w:space="0" w:color="auto"/>
            <w:bottom w:val="none" w:sz="0" w:space="0" w:color="auto"/>
            <w:right w:val="none" w:sz="0" w:space="0" w:color="auto"/>
          </w:divBdr>
        </w:div>
        <w:div w:id="470946419">
          <w:marLeft w:val="640"/>
          <w:marRight w:val="0"/>
          <w:marTop w:val="0"/>
          <w:marBottom w:val="0"/>
          <w:divBdr>
            <w:top w:val="none" w:sz="0" w:space="0" w:color="auto"/>
            <w:left w:val="none" w:sz="0" w:space="0" w:color="auto"/>
            <w:bottom w:val="none" w:sz="0" w:space="0" w:color="auto"/>
            <w:right w:val="none" w:sz="0" w:space="0" w:color="auto"/>
          </w:divBdr>
        </w:div>
        <w:div w:id="1282760206">
          <w:marLeft w:val="640"/>
          <w:marRight w:val="0"/>
          <w:marTop w:val="0"/>
          <w:marBottom w:val="0"/>
          <w:divBdr>
            <w:top w:val="none" w:sz="0" w:space="0" w:color="auto"/>
            <w:left w:val="none" w:sz="0" w:space="0" w:color="auto"/>
            <w:bottom w:val="none" w:sz="0" w:space="0" w:color="auto"/>
            <w:right w:val="none" w:sz="0" w:space="0" w:color="auto"/>
          </w:divBdr>
        </w:div>
        <w:div w:id="1789664997">
          <w:marLeft w:val="640"/>
          <w:marRight w:val="0"/>
          <w:marTop w:val="0"/>
          <w:marBottom w:val="0"/>
          <w:divBdr>
            <w:top w:val="none" w:sz="0" w:space="0" w:color="auto"/>
            <w:left w:val="none" w:sz="0" w:space="0" w:color="auto"/>
            <w:bottom w:val="none" w:sz="0" w:space="0" w:color="auto"/>
            <w:right w:val="none" w:sz="0" w:space="0" w:color="auto"/>
          </w:divBdr>
        </w:div>
        <w:div w:id="1173256868">
          <w:marLeft w:val="640"/>
          <w:marRight w:val="0"/>
          <w:marTop w:val="0"/>
          <w:marBottom w:val="0"/>
          <w:divBdr>
            <w:top w:val="none" w:sz="0" w:space="0" w:color="auto"/>
            <w:left w:val="none" w:sz="0" w:space="0" w:color="auto"/>
            <w:bottom w:val="none" w:sz="0" w:space="0" w:color="auto"/>
            <w:right w:val="none" w:sz="0" w:space="0" w:color="auto"/>
          </w:divBdr>
        </w:div>
        <w:div w:id="621618402">
          <w:marLeft w:val="640"/>
          <w:marRight w:val="0"/>
          <w:marTop w:val="0"/>
          <w:marBottom w:val="0"/>
          <w:divBdr>
            <w:top w:val="none" w:sz="0" w:space="0" w:color="auto"/>
            <w:left w:val="none" w:sz="0" w:space="0" w:color="auto"/>
            <w:bottom w:val="none" w:sz="0" w:space="0" w:color="auto"/>
            <w:right w:val="none" w:sz="0" w:space="0" w:color="auto"/>
          </w:divBdr>
        </w:div>
        <w:div w:id="280494937">
          <w:marLeft w:val="640"/>
          <w:marRight w:val="0"/>
          <w:marTop w:val="0"/>
          <w:marBottom w:val="0"/>
          <w:divBdr>
            <w:top w:val="none" w:sz="0" w:space="0" w:color="auto"/>
            <w:left w:val="none" w:sz="0" w:space="0" w:color="auto"/>
            <w:bottom w:val="none" w:sz="0" w:space="0" w:color="auto"/>
            <w:right w:val="none" w:sz="0" w:space="0" w:color="auto"/>
          </w:divBdr>
        </w:div>
        <w:div w:id="2068458550">
          <w:marLeft w:val="640"/>
          <w:marRight w:val="0"/>
          <w:marTop w:val="0"/>
          <w:marBottom w:val="0"/>
          <w:divBdr>
            <w:top w:val="none" w:sz="0" w:space="0" w:color="auto"/>
            <w:left w:val="none" w:sz="0" w:space="0" w:color="auto"/>
            <w:bottom w:val="none" w:sz="0" w:space="0" w:color="auto"/>
            <w:right w:val="none" w:sz="0" w:space="0" w:color="auto"/>
          </w:divBdr>
        </w:div>
        <w:div w:id="549610470">
          <w:marLeft w:val="640"/>
          <w:marRight w:val="0"/>
          <w:marTop w:val="0"/>
          <w:marBottom w:val="0"/>
          <w:divBdr>
            <w:top w:val="none" w:sz="0" w:space="0" w:color="auto"/>
            <w:left w:val="none" w:sz="0" w:space="0" w:color="auto"/>
            <w:bottom w:val="none" w:sz="0" w:space="0" w:color="auto"/>
            <w:right w:val="none" w:sz="0" w:space="0" w:color="auto"/>
          </w:divBdr>
        </w:div>
        <w:div w:id="402946192">
          <w:marLeft w:val="640"/>
          <w:marRight w:val="0"/>
          <w:marTop w:val="0"/>
          <w:marBottom w:val="0"/>
          <w:divBdr>
            <w:top w:val="none" w:sz="0" w:space="0" w:color="auto"/>
            <w:left w:val="none" w:sz="0" w:space="0" w:color="auto"/>
            <w:bottom w:val="none" w:sz="0" w:space="0" w:color="auto"/>
            <w:right w:val="none" w:sz="0" w:space="0" w:color="auto"/>
          </w:divBdr>
        </w:div>
        <w:div w:id="1276790715">
          <w:marLeft w:val="640"/>
          <w:marRight w:val="0"/>
          <w:marTop w:val="0"/>
          <w:marBottom w:val="0"/>
          <w:divBdr>
            <w:top w:val="none" w:sz="0" w:space="0" w:color="auto"/>
            <w:left w:val="none" w:sz="0" w:space="0" w:color="auto"/>
            <w:bottom w:val="none" w:sz="0" w:space="0" w:color="auto"/>
            <w:right w:val="none" w:sz="0" w:space="0" w:color="auto"/>
          </w:divBdr>
        </w:div>
        <w:div w:id="1834568946">
          <w:marLeft w:val="640"/>
          <w:marRight w:val="0"/>
          <w:marTop w:val="0"/>
          <w:marBottom w:val="0"/>
          <w:divBdr>
            <w:top w:val="none" w:sz="0" w:space="0" w:color="auto"/>
            <w:left w:val="none" w:sz="0" w:space="0" w:color="auto"/>
            <w:bottom w:val="none" w:sz="0" w:space="0" w:color="auto"/>
            <w:right w:val="none" w:sz="0" w:space="0" w:color="auto"/>
          </w:divBdr>
        </w:div>
        <w:div w:id="154147733">
          <w:marLeft w:val="640"/>
          <w:marRight w:val="0"/>
          <w:marTop w:val="0"/>
          <w:marBottom w:val="0"/>
          <w:divBdr>
            <w:top w:val="none" w:sz="0" w:space="0" w:color="auto"/>
            <w:left w:val="none" w:sz="0" w:space="0" w:color="auto"/>
            <w:bottom w:val="none" w:sz="0" w:space="0" w:color="auto"/>
            <w:right w:val="none" w:sz="0" w:space="0" w:color="auto"/>
          </w:divBdr>
        </w:div>
        <w:div w:id="759910157">
          <w:marLeft w:val="640"/>
          <w:marRight w:val="0"/>
          <w:marTop w:val="0"/>
          <w:marBottom w:val="0"/>
          <w:divBdr>
            <w:top w:val="none" w:sz="0" w:space="0" w:color="auto"/>
            <w:left w:val="none" w:sz="0" w:space="0" w:color="auto"/>
            <w:bottom w:val="none" w:sz="0" w:space="0" w:color="auto"/>
            <w:right w:val="none" w:sz="0" w:space="0" w:color="auto"/>
          </w:divBdr>
        </w:div>
        <w:div w:id="1248810229">
          <w:marLeft w:val="640"/>
          <w:marRight w:val="0"/>
          <w:marTop w:val="0"/>
          <w:marBottom w:val="0"/>
          <w:divBdr>
            <w:top w:val="none" w:sz="0" w:space="0" w:color="auto"/>
            <w:left w:val="none" w:sz="0" w:space="0" w:color="auto"/>
            <w:bottom w:val="none" w:sz="0" w:space="0" w:color="auto"/>
            <w:right w:val="none" w:sz="0" w:space="0" w:color="auto"/>
          </w:divBdr>
        </w:div>
        <w:div w:id="1486044378">
          <w:marLeft w:val="640"/>
          <w:marRight w:val="0"/>
          <w:marTop w:val="0"/>
          <w:marBottom w:val="0"/>
          <w:divBdr>
            <w:top w:val="none" w:sz="0" w:space="0" w:color="auto"/>
            <w:left w:val="none" w:sz="0" w:space="0" w:color="auto"/>
            <w:bottom w:val="none" w:sz="0" w:space="0" w:color="auto"/>
            <w:right w:val="none" w:sz="0" w:space="0" w:color="auto"/>
          </w:divBdr>
        </w:div>
        <w:div w:id="176310875">
          <w:marLeft w:val="640"/>
          <w:marRight w:val="0"/>
          <w:marTop w:val="0"/>
          <w:marBottom w:val="0"/>
          <w:divBdr>
            <w:top w:val="none" w:sz="0" w:space="0" w:color="auto"/>
            <w:left w:val="none" w:sz="0" w:space="0" w:color="auto"/>
            <w:bottom w:val="none" w:sz="0" w:space="0" w:color="auto"/>
            <w:right w:val="none" w:sz="0" w:space="0" w:color="auto"/>
          </w:divBdr>
        </w:div>
        <w:div w:id="375394267">
          <w:marLeft w:val="640"/>
          <w:marRight w:val="0"/>
          <w:marTop w:val="0"/>
          <w:marBottom w:val="0"/>
          <w:divBdr>
            <w:top w:val="none" w:sz="0" w:space="0" w:color="auto"/>
            <w:left w:val="none" w:sz="0" w:space="0" w:color="auto"/>
            <w:bottom w:val="none" w:sz="0" w:space="0" w:color="auto"/>
            <w:right w:val="none" w:sz="0" w:space="0" w:color="auto"/>
          </w:divBdr>
        </w:div>
        <w:div w:id="1215696572">
          <w:marLeft w:val="640"/>
          <w:marRight w:val="0"/>
          <w:marTop w:val="0"/>
          <w:marBottom w:val="0"/>
          <w:divBdr>
            <w:top w:val="none" w:sz="0" w:space="0" w:color="auto"/>
            <w:left w:val="none" w:sz="0" w:space="0" w:color="auto"/>
            <w:bottom w:val="none" w:sz="0" w:space="0" w:color="auto"/>
            <w:right w:val="none" w:sz="0" w:space="0" w:color="auto"/>
          </w:divBdr>
        </w:div>
        <w:div w:id="1446773400">
          <w:marLeft w:val="640"/>
          <w:marRight w:val="0"/>
          <w:marTop w:val="0"/>
          <w:marBottom w:val="0"/>
          <w:divBdr>
            <w:top w:val="none" w:sz="0" w:space="0" w:color="auto"/>
            <w:left w:val="none" w:sz="0" w:space="0" w:color="auto"/>
            <w:bottom w:val="none" w:sz="0" w:space="0" w:color="auto"/>
            <w:right w:val="none" w:sz="0" w:space="0" w:color="auto"/>
          </w:divBdr>
        </w:div>
        <w:div w:id="269776975">
          <w:marLeft w:val="640"/>
          <w:marRight w:val="0"/>
          <w:marTop w:val="0"/>
          <w:marBottom w:val="0"/>
          <w:divBdr>
            <w:top w:val="none" w:sz="0" w:space="0" w:color="auto"/>
            <w:left w:val="none" w:sz="0" w:space="0" w:color="auto"/>
            <w:bottom w:val="none" w:sz="0" w:space="0" w:color="auto"/>
            <w:right w:val="none" w:sz="0" w:space="0" w:color="auto"/>
          </w:divBdr>
        </w:div>
        <w:div w:id="526987456">
          <w:marLeft w:val="640"/>
          <w:marRight w:val="0"/>
          <w:marTop w:val="0"/>
          <w:marBottom w:val="0"/>
          <w:divBdr>
            <w:top w:val="none" w:sz="0" w:space="0" w:color="auto"/>
            <w:left w:val="none" w:sz="0" w:space="0" w:color="auto"/>
            <w:bottom w:val="none" w:sz="0" w:space="0" w:color="auto"/>
            <w:right w:val="none" w:sz="0" w:space="0" w:color="auto"/>
          </w:divBdr>
        </w:div>
        <w:div w:id="1406806477">
          <w:marLeft w:val="640"/>
          <w:marRight w:val="0"/>
          <w:marTop w:val="0"/>
          <w:marBottom w:val="0"/>
          <w:divBdr>
            <w:top w:val="none" w:sz="0" w:space="0" w:color="auto"/>
            <w:left w:val="none" w:sz="0" w:space="0" w:color="auto"/>
            <w:bottom w:val="none" w:sz="0" w:space="0" w:color="auto"/>
            <w:right w:val="none" w:sz="0" w:space="0" w:color="auto"/>
          </w:divBdr>
        </w:div>
        <w:div w:id="633680217">
          <w:marLeft w:val="640"/>
          <w:marRight w:val="0"/>
          <w:marTop w:val="0"/>
          <w:marBottom w:val="0"/>
          <w:divBdr>
            <w:top w:val="none" w:sz="0" w:space="0" w:color="auto"/>
            <w:left w:val="none" w:sz="0" w:space="0" w:color="auto"/>
            <w:bottom w:val="none" w:sz="0" w:space="0" w:color="auto"/>
            <w:right w:val="none" w:sz="0" w:space="0" w:color="auto"/>
          </w:divBdr>
        </w:div>
        <w:div w:id="1087650960">
          <w:marLeft w:val="640"/>
          <w:marRight w:val="0"/>
          <w:marTop w:val="0"/>
          <w:marBottom w:val="0"/>
          <w:divBdr>
            <w:top w:val="none" w:sz="0" w:space="0" w:color="auto"/>
            <w:left w:val="none" w:sz="0" w:space="0" w:color="auto"/>
            <w:bottom w:val="none" w:sz="0" w:space="0" w:color="auto"/>
            <w:right w:val="none" w:sz="0" w:space="0" w:color="auto"/>
          </w:divBdr>
        </w:div>
        <w:div w:id="2058509596">
          <w:marLeft w:val="640"/>
          <w:marRight w:val="0"/>
          <w:marTop w:val="0"/>
          <w:marBottom w:val="0"/>
          <w:divBdr>
            <w:top w:val="none" w:sz="0" w:space="0" w:color="auto"/>
            <w:left w:val="none" w:sz="0" w:space="0" w:color="auto"/>
            <w:bottom w:val="none" w:sz="0" w:space="0" w:color="auto"/>
            <w:right w:val="none" w:sz="0" w:space="0" w:color="auto"/>
          </w:divBdr>
        </w:div>
        <w:div w:id="759525548">
          <w:marLeft w:val="640"/>
          <w:marRight w:val="0"/>
          <w:marTop w:val="0"/>
          <w:marBottom w:val="0"/>
          <w:divBdr>
            <w:top w:val="none" w:sz="0" w:space="0" w:color="auto"/>
            <w:left w:val="none" w:sz="0" w:space="0" w:color="auto"/>
            <w:bottom w:val="none" w:sz="0" w:space="0" w:color="auto"/>
            <w:right w:val="none" w:sz="0" w:space="0" w:color="auto"/>
          </w:divBdr>
        </w:div>
        <w:div w:id="326908625">
          <w:marLeft w:val="640"/>
          <w:marRight w:val="0"/>
          <w:marTop w:val="0"/>
          <w:marBottom w:val="0"/>
          <w:divBdr>
            <w:top w:val="none" w:sz="0" w:space="0" w:color="auto"/>
            <w:left w:val="none" w:sz="0" w:space="0" w:color="auto"/>
            <w:bottom w:val="none" w:sz="0" w:space="0" w:color="auto"/>
            <w:right w:val="none" w:sz="0" w:space="0" w:color="auto"/>
          </w:divBdr>
        </w:div>
        <w:div w:id="2120223840">
          <w:marLeft w:val="640"/>
          <w:marRight w:val="0"/>
          <w:marTop w:val="0"/>
          <w:marBottom w:val="0"/>
          <w:divBdr>
            <w:top w:val="none" w:sz="0" w:space="0" w:color="auto"/>
            <w:left w:val="none" w:sz="0" w:space="0" w:color="auto"/>
            <w:bottom w:val="none" w:sz="0" w:space="0" w:color="auto"/>
            <w:right w:val="none" w:sz="0" w:space="0" w:color="auto"/>
          </w:divBdr>
        </w:div>
        <w:div w:id="1207254799">
          <w:marLeft w:val="640"/>
          <w:marRight w:val="0"/>
          <w:marTop w:val="0"/>
          <w:marBottom w:val="0"/>
          <w:divBdr>
            <w:top w:val="none" w:sz="0" w:space="0" w:color="auto"/>
            <w:left w:val="none" w:sz="0" w:space="0" w:color="auto"/>
            <w:bottom w:val="none" w:sz="0" w:space="0" w:color="auto"/>
            <w:right w:val="none" w:sz="0" w:space="0" w:color="auto"/>
          </w:divBdr>
        </w:div>
        <w:div w:id="813913155">
          <w:marLeft w:val="640"/>
          <w:marRight w:val="0"/>
          <w:marTop w:val="0"/>
          <w:marBottom w:val="0"/>
          <w:divBdr>
            <w:top w:val="none" w:sz="0" w:space="0" w:color="auto"/>
            <w:left w:val="none" w:sz="0" w:space="0" w:color="auto"/>
            <w:bottom w:val="none" w:sz="0" w:space="0" w:color="auto"/>
            <w:right w:val="none" w:sz="0" w:space="0" w:color="auto"/>
          </w:divBdr>
        </w:div>
        <w:div w:id="1025599751">
          <w:marLeft w:val="640"/>
          <w:marRight w:val="0"/>
          <w:marTop w:val="0"/>
          <w:marBottom w:val="0"/>
          <w:divBdr>
            <w:top w:val="none" w:sz="0" w:space="0" w:color="auto"/>
            <w:left w:val="none" w:sz="0" w:space="0" w:color="auto"/>
            <w:bottom w:val="none" w:sz="0" w:space="0" w:color="auto"/>
            <w:right w:val="none" w:sz="0" w:space="0" w:color="auto"/>
          </w:divBdr>
        </w:div>
        <w:div w:id="1519546111">
          <w:marLeft w:val="640"/>
          <w:marRight w:val="0"/>
          <w:marTop w:val="0"/>
          <w:marBottom w:val="0"/>
          <w:divBdr>
            <w:top w:val="none" w:sz="0" w:space="0" w:color="auto"/>
            <w:left w:val="none" w:sz="0" w:space="0" w:color="auto"/>
            <w:bottom w:val="none" w:sz="0" w:space="0" w:color="auto"/>
            <w:right w:val="none" w:sz="0" w:space="0" w:color="auto"/>
          </w:divBdr>
        </w:div>
        <w:div w:id="1415972337">
          <w:marLeft w:val="640"/>
          <w:marRight w:val="0"/>
          <w:marTop w:val="0"/>
          <w:marBottom w:val="0"/>
          <w:divBdr>
            <w:top w:val="none" w:sz="0" w:space="0" w:color="auto"/>
            <w:left w:val="none" w:sz="0" w:space="0" w:color="auto"/>
            <w:bottom w:val="none" w:sz="0" w:space="0" w:color="auto"/>
            <w:right w:val="none" w:sz="0" w:space="0" w:color="auto"/>
          </w:divBdr>
        </w:div>
        <w:div w:id="85225885">
          <w:marLeft w:val="640"/>
          <w:marRight w:val="0"/>
          <w:marTop w:val="0"/>
          <w:marBottom w:val="0"/>
          <w:divBdr>
            <w:top w:val="none" w:sz="0" w:space="0" w:color="auto"/>
            <w:left w:val="none" w:sz="0" w:space="0" w:color="auto"/>
            <w:bottom w:val="none" w:sz="0" w:space="0" w:color="auto"/>
            <w:right w:val="none" w:sz="0" w:space="0" w:color="auto"/>
          </w:divBdr>
        </w:div>
        <w:div w:id="891043739">
          <w:marLeft w:val="640"/>
          <w:marRight w:val="0"/>
          <w:marTop w:val="0"/>
          <w:marBottom w:val="0"/>
          <w:divBdr>
            <w:top w:val="none" w:sz="0" w:space="0" w:color="auto"/>
            <w:left w:val="none" w:sz="0" w:space="0" w:color="auto"/>
            <w:bottom w:val="none" w:sz="0" w:space="0" w:color="auto"/>
            <w:right w:val="none" w:sz="0" w:space="0" w:color="auto"/>
          </w:divBdr>
        </w:div>
        <w:div w:id="804814048">
          <w:marLeft w:val="640"/>
          <w:marRight w:val="0"/>
          <w:marTop w:val="0"/>
          <w:marBottom w:val="0"/>
          <w:divBdr>
            <w:top w:val="none" w:sz="0" w:space="0" w:color="auto"/>
            <w:left w:val="none" w:sz="0" w:space="0" w:color="auto"/>
            <w:bottom w:val="none" w:sz="0" w:space="0" w:color="auto"/>
            <w:right w:val="none" w:sz="0" w:space="0" w:color="auto"/>
          </w:divBdr>
        </w:div>
        <w:div w:id="961614268">
          <w:marLeft w:val="640"/>
          <w:marRight w:val="0"/>
          <w:marTop w:val="0"/>
          <w:marBottom w:val="0"/>
          <w:divBdr>
            <w:top w:val="none" w:sz="0" w:space="0" w:color="auto"/>
            <w:left w:val="none" w:sz="0" w:space="0" w:color="auto"/>
            <w:bottom w:val="none" w:sz="0" w:space="0" w:color="auto"/>
            <w:right w:val="none" w:sz="0" w:space="0" w:color="auto"/>
          </w:divBdr>
        </w:div>
        <w:div w:id="2016031564">
          <w:marLeft w:val="640"/>
          <w:marRight w:val="0"/>
          <w:marTop w:val="0"/>
          <w:marBottom w:val="0"/>
          <w:divBdr>
            <w:top w:val="none" w:sz="0" w:space="0" w:color="auto"/>
            <w:left w:val="none" w:sz="0" w:space="0" w:color="auto"/>
            <w:bottom w:val="none" w:sz="0" w:space="0" w:color="auto"/>
            <w:right w:val="none" w:sz="0" w:space="0" w:color="auto"/>
          </w:divBdr>
        </w:div>
        <w:div w:id="131292474">
          <w:marLeft w:val="640"/>
          <w:marRight w:val="0"/>
          <w:marTop w:val="0"/>
          <w:marBottom w:val="0"/>
          <w:divBdr>
            <w:top w:val="none" w:sz="0" w:space="0" w:color="auto"/>
            <w:left w:val="none" w:sz="0" w:space="0" w:color="auto"/>
            <w:bottom w:val="none" w:sz="0" w:space="0" w:color="auto"/>
            <w:right w:val="none" w:sz="0" w:space="0" w:color="auto"/>
          </w:divBdr>
        </w:div>
        <w:div w:id="391738920">
          <w:marLeft w:val="640"/>
          <w:marRight w:val="0"/>
          <w:marTop w:val="0"/>
          <w:marBottom w:val="0"/>
          <w:divBdr>
            <w:top w:val="none" w:sz="0" w:space="0" w:color="auto"/>
            <w:left w:val="none" w:sz="0" w:space="0" w:color="auto"/>
            <w:bottom w:val="none" w:sz="0" w:space="0" w:color="auto"/>
            <w:right w:val="none" w:sz="0" w:space="0" w:color="auto"/>
          </w:divBdr>
        </w:div>
        <w:div w:id="126550839">
          <w:marLeft w:val="640"/>
          <w:marRight w:val="0"/>
          <w:marTop w:val="0"/>
          <w:marBottom w:val="0"/>
          <w:divBdr>
            <w:top w:val="none" w:sz="0" w:space="0" w:color="auto"/>
            <w:left w:val="none" w:sz="0" w:space="0" w:color="auto"/>
            <w:bottom w:val="none" w:sz="0" w:space="0" w:color="auto"/>
            <w:right w:val="none" w:sz="0" w:space="0" w:color="auto"/>
          </w:divBdr>
        </w:div>
        <w:div w:id="1272278039">
          <w:marLeft w:val="640"/>
          <w:marRight w:val="0"/>
          <w:marTop w:val="0"/>
          <w:marBottom w:val="0"/>
          <w:divBdr>
            <w:top w:val="none" w:sz="0" w:space="0" w:color="auto"/>
            <w:left w:val="none" w:sz="0" w:space="0" w:color="auto"/>
            <w:bottom w:val="none" w:sz="0" w:space="0" w:color="auto"/>
            <w:right w:val="none" w:sz="0" w:space="0" w:color="auto"/>
          </w:divBdr>
        </w:div>
        <w:div w:id="1261835764">
          <w:marLeft w:val="640"/>
          <w:marRight w:val="0"/>
          <w:marTop w:val="0"/>
          <w:marBottom w:val="0"/>
          <w:divBdr>
            <w:top w:val="none" w:sz="0" w:space="0" w:color="auto"/>
            <w:left w:val="none" w:sz="0" w:space="0" w:color="auto"/>
            <w:bottom w:val="none" w:sz="0" w:space="0" w:color="auto"/>
            <w:right w:val="none" w:sz="0" w:space="0" w:color="auto"/>
          </w:divBdr>
        </w:div>
        <w:div w:id="849568453">
          <w:marLeft w:val="640"/>
          <w:marRight w:val="0"/>
          <w:marTop w:val="0"/>
          <w:marBottom w:val="0"/>
          <w:divBdr>
            <w:top w:val="none" w:sz="0" w:space="0" w:color="auto"/>
            <w:left w:val="none" w:sz="0" w:space="0" w:color="auto"/>
            <w:bottom w:val="none" w:sz="0" w:space="0" w:color="auto"/>
            <w:right w:val="none" w:sz="0" w:space="0" w:color="auto"/>
          </w:divBdr>
        </w:div>
        <w:div w:id="1430269781">
          <w:marLeft w:val="640"/>
          <w:marRight w:val="0"/>
          <w:marTop w:val="0"/>
          <w:marBottom w:val="0"/>
          <w:divBdr>
            <w:top w:val="none" w:sz="0" w:space="0" w:color="auto"/>
            <w:left w:val="none" w:sz="0" w:space="0" w:color="auto"/>
            <w:bottom w:val="none" w:sz="0" w:space="0" w:color="auto"/>
            <w:right w:val="none" w:sz="0" w:space="0" w:color="auto"/>
          </w:divBdr>
        </w:div>
        <w:div w:id="1884441010">
          <w:marLeft w:val="640"/>
          <w:marRight w:val="0"/>
          <w:marTop w:val="0"/>
          <w:marBottom w:val="0"/>
          <w:divBdr>
            <w:top w:val="none" w:sz="0" w:space="0" w:color="auto"/>
            <w:left w:val="none" w:sz="0" w:space="0" w:color="auto"/>
            <w:bottom w:val="none" w:sz="0" w:space="0" w:color="auto"/>
            <w:right w:val="none" w:sz="0" w:space="0" w:color="auto"/>
          </w:divBdr>
        </w:div>
        <w:div w:id="1117334992">
          <w:marLeft w:val="640"/>
          <w:marRight w:val="0"/>
          <w:marTop w:val="0"/>
          <w:marBottom w:val="0"/>
          <w:divBdr>
            <w:top w:val="none" w:sz="0" w:space="0" w:color="auto"/>
            <w:left w:val="none" w:sz="0" w:space="0" w:color="auto"/>
            <w:bottom w:val="none" w:sz="0" w:space="0" w:color="auto"/>
            <w:right w:val="none" w:sz="0" w:space="0" w:color="auto"/>
          </w:divBdr>
        </w:div>
        <w:div w:id="529076121">
          <w:marLeft w:val="640"/>
          <w:marRight w:val="0"/>
          <w:marTop w:val="0"/>
          <w:marBottom w:val="0"/>
          <w:divBdr>
            <w:top w:val="none" w:sz="0" w:space="0" w:color="auto"/>
            <w:left w:val="none" w:sz="0" w:space="0" w:color="auto"/>
            <w:bottom w:val="none" w:sz="0" w:space="0" w:color="auto"/>
            <w:right w:val="none" w:sz="0" w:space="0" w:color="auto"/>
          </w:divBdr>
        </w:div>
        <w:div w:id="2076198888">
          <w:marLeft w:val="640"/>
          <w:marRight w:val="0"/>
          <w:marTop w:val="0"/>
          <w:marBottom w:val="0"/>
          <w:divBdr>
            <w:top w:val="none" w:sz="0" w:space="0" w:color="auto"/>
            <w:left w:val="none" w:sz="0" w:space="0" w:color="auto"/>
            <w:bottom w:val="none" w:sz="0" w:space="0" w:color="auto"/>
            <w:right w:val="none" w:sz="0" w:space="0" w:color="auto"/>
          </w:divBdr>
        </w:div>
        <w:div w:id="587154078">
          <w:marLeft w:val="640"/>
          <w:marRight w:val="0"/>
          <w:marTop w:val="0"/>
          <w:marBottom w:val="0"/>
          <w:divBdr>
            <w:top w:val="none" w:sz="0" w:space="0" w:color="auto"/>
            <w:left w:val="none" w:sz="0" w:space="0" w:color="auto"/>
            <w:bottom w:val="none" w:sz="0" w:space="0" w:color="auto"/>
            <w:right w:val="none" w:sz="0" w:space="0" w:color="auto"/>
          </w:divBdr>
        </w:div>
        <w:div w:id="1115095811">
          <w:marLeft w:val="640"/>
          <w:marRight w:val="0"/>
          <w:marTop w:val="0"/>
          <w:marBottom w:val="0"/>
          <w:divBdr>
            <w:top w:val="none" w:sz="0" w:space="0" w:color="auto"/>
            <w:left w:val="none" w:sz="0" w:space="0" w:color="auto"/>
            <w:bottom w:val="none" w:sz="0" w:space="0" w:color="auto"/>
            <w:right w:val="none" w:sz="0" w:space="0" w:color="auto"/>
          </w:divBdr>
        </w:div>
        <w:div w:id="202407187">
          <w:marLeft w:val="640"/>
          <w:marRight w:val="0"/>
          <w:marTop w:val="0"/>
          <w:marBottom w:val="0"/>
          <w:divBdr>
            <w:top w:val="none" w:sz="0" w:space="0" w:color="auto"/>
            <w:left w:val="none" w:sz="0" w:space="0" w:color="auto"/>
            <w:bottom w:val="none" w:sz="0" w:space="0" w:color="auto"/>
            <w:right w:val="none" w:sz="0" w:space="0" w:color="auto"/>
          </w:divBdr>
        </w:div>
        <w:div w:id="1915699858">
          <w:marLeft w:val="640"/>
          <w:marRight w:val="0"/>
          <w:marTop w:val="0"/>
          <w:marBottom w:val="0"/>
          <w:divBdr>
            <w:top w:val="none" w:sz="0" w:space="0" w:color="auto"/>
            <w:left w:val="none" w:sz="0" w:space="0" w:color="auto"/>
            <w:bottom w:val="none" w:sz="0" w:space="0" w:color="auto"/>
            <w:right w:val="none" w:sz="0" w:space="0" w:color="auto"/>
          </w:divBdr>
        </w:div>
        <w:div w:id="2029328707">
          <w:marLeft w:val="640"/>
          <w:marRight w:val="0"/>
          <w:marTop w:val="0"/>
          <w:marBottom w:val="0"/>
          <w:divBdr>
            <w:top w:val="none" w:sz="0" w:space="0" w:color="auto"/>
            <w:left w:val="none" w:sz="0" w:space="0" w:color="auto"/>
            <w:bottom w:val="none" w:sz="0" w:space="0" w:color="auto"/>
            <w:right w:val="none" w:sz="0" w:space="0" w:color="auto"/>
          </w:divBdr>
        </w:div>
        <w:div w:id="566763942">
          <w:marLeft w:val="640"/>
          <w:marRight w:val="0"/>
          <w:marTop w:val="0"/>
          <w:marBottom w:val="0"/>
          <w:divBdr>
            <w:top w:val="none" w:sz="0" w:space="0" w:color="auto"/>
            <w:left w:val="none" w:sz="0" w:space="0" w:color="auto"/>
            <w:bottom w:val="none" w:sz="0" w:space="0" w:color="auto"/>
            <w:right w:val="none" w:sz="0" w:space="0" w:color="auto"/>
          </w:divBdr>
        </w:div>
        <w:div w:id="2097096213">
          <w:marLeft w:val="640"/>
          <w:marRight w:val="0"/>
          <w:marTop w:val="0"/>
          <w:marBottom w:val="0"/>
          <w:divBdr>
            <w:top w:val="none" w:sz="0" w:space="0" w:color="auto"/>
            <w:left w:val="none" w:sz="0" w:space="0" w:color="auto"/>
            <w:bottom w:val="none" w:sz="0" w:space="0" w:color="auto"/>
            <w:right w:val="none" w:sz="0" w:space="0" w:color="auto"/>
          </w:divBdr>
        </w:div>
        <w:div w:id="325668272">
          <w:marLeft w:val="640"/>
          <w:marRight w:val="0"/>
          <w:marTop w:val="0"/>
          <w:marBottom w:val="0"/>
          <w:divBdr>
            <w:top w:val="none" w:sz="0" w:space="0" w:color="auto"/>
            <w:left w:val="none" w:sz="0" w:space="0" w:color="auto"/>
            <w:bottom w:val="none" w:sz="0" w:space="0" w:color="auto"/>
            <w:right w:val="none" w:sz="0" w:space="0" w:color="auto"/>
          </w:divBdr>
        </w:div>
        <w:div w:id="1775709630">
          <w:marLeft w:val="640"/>
          <w:marRight w:val="0"/>
          <w:marTop w:val="0"/>
          <w:marBottom w:val="0"/>
          <w:divBdr>
            <w:top w:val="none" w:sz="0" w:space="0" w:color="auto"/>
            <w:left w:val="none" w:sz="0" w:space="0" w:color="auto"/>
            <w:bottom w:val="none" w:sz="0" w:space="0" w:color="auto"/>
            <w:right w:val="none" w:sz="0" w:space="0" w:color="auto"/>
          </w:divBdr>
        </w:div>
        <w:div w:id="1886409310">
          <w:marLeft w:val="640"/>
          <w:marRight w:val="0"/>
          <w:marTop w:val="0"/>
          <w:marBottom w:val="0"/>
          <w:divBdr>
            <w:top w:val="none" w:sz="0" w:space="0" w:color="auto"/>
            <w:left w:val="none" w:sz="0" w:space="0" w:color="auto"/>
            <w:bottom w:val="none" w:sz="0" w:space="0" w:color="auto"/>
            <w:right w:val="none" w:sz="0" w:space="0" w:color="auto"/>
          </w:divBdr>
        </w:div>
        <w:div w:id="56633250">
          <w:marLeft w:val="640"/>
          <w:marRight w:val="0"/>
          <w:marTop w:val="0"/>
          <w:marBottom w:val="0"/>
          <w:divBdr>
            <w:top w:val="none" w:sz="0" w:space="0" w:color="auto"/>
            <w:left w:val="none" w:sz="0" w:space="0" w:color="auto"/>
            <w:bottom w:val="none" w:sz="0" w:space="0" w:color="auto"/>
            <w:right w:val="none" w:sz="0" w:space="0" w:color="auto"/>
          </w:divBdr>
        </w:div>
        <w:div w:id="385689864">
          <w:marLeft w:val="640"/>
          <w:marRight w:val="0"/>
          <w:marTop w:val="0"/>
          <w:marBottom w:val="0"/>
          <w:divBdr>
            <w:top w:val="none" w:sz="0" w:space="0" w:color="auto"/>
            <w:left w:val="none" w:sz="0" w:space="0" w:color="auto"/>
            <w:bottom w:val="none" w:sz="0" w:space="0" w:color="auto"/>
            <w:right w:val="none" w:sz="0" w:space="0" w:color="auto"/>
          </w:divBdr>
        </w:div>
        <w:div w:id="938608767">
          <w:marLeft w:val="640"/>
          <w:marRight w:val="0"/>
          <w:marTop w:val="0"/>
          <w:marBottom w:val="0"/>
          <w:divBdr>
            <w:top w:val="none" w:sz="0" w:space="0" w:color="auto"/>
            <w:left w:val="none" w:sz="0" w:space="0" w:color="auto"/>
            <w:bottom w:val="none" w:sz="0" w:space="0" w:color="auto"/>
            <w:right w:val="none" w:sz="0" w:space="0" w:color="auto"/>
          </w:divBdr>
        </w:div>
        <w:div w:id="138351401">
          <w:marLeft w:val="640"/>
          <w:marRight w:val="0"/>
          <w:marTop w:val="0"/>
          <w:marBottom w:val="0"/>
          <w:divBdr>
            <w:top w:val="none" w:sz="0" w:space="0" w:color="auto"/>
            <w:left w:val="none" w:sz="0" w:space="0" w:color="auto"/>
            <w:bottom w:val="none" w:sz="0" w:space="0" w:color="auto"/>
            <w:right w:val="none" w:sz="0" w:space="0" w:color="auto"/>
          </w:divBdr>
        </w:div>
        <w:div w:id="738744442">
          <w:marLeft w:val="640"/>
          <w:marRight w:val="0"/>
          <w:marTop w:val="0"/>
          <w:marBottom w:val="0"/>
          <w:divBdr>
            <w:top w:val="none" w:sz="0" w:space="0" w:color="auto"/>
            <w:left w:val="none" w:sz="0" w:space="0" w:color="auto"/>
            <w:bottom w:val="none" w:sz="0" w:space="0" w:color="auto"/>
            <w:right w:val="none" w:sz="0" w:space="0" w:color="auto"/>
          </w:divBdr>
        </w:div>
        <w:div w:id="1348677461">
          <w:marLeft w:val="640"/>
          <w:marRight w:val="0"/>
          <w:marTop w:val="0"/>
          <w:marBottom w:val="0"/>
          <w:divBdr>
            <w:top w:val="none" w:sz="0" w:space="0" w:color="auto"/>
            <w:left w:val="none" w:sz="0" w:space="0" w:color="auto"/>
            <w:bottom w:val="none" w:sz="0" w:space="0" w:color="auto"/>
            <w:right w:val="none" w:sz="0" w:space="0" w:color="auto"/>
          </w:divBdr>
        </w:div>
        <w:div w:id="1651014293">
          <w:marLeft w:val="640"/>
          <w:marRight w:val="0"/>
          <w:marTop w:val="0"/>
          <w:marBottom w:val="0"/>
          <w:divBdr>
            <w:top w:val="none" w:sz="0" w:space="0" w:color="auto"/>
            <w:left w:val="none" w:sz="0" w:space="0" w:color="auto"/>
            <w:bottom w:val="none" w:sz="0" w:space="0" w:color="auto"/>
            <w:right w:val="none" w:sz="0" w:space="0" w:color="auto"/>
          </w:divBdr>
        </w:div>
        <w:div w:id="1149055404">
          <w:marLeft w:val="640"/>
          <w:marRight w:val="0"/>
          <w:marTop w:val="0"/>
          <w:marBottom w:val="0"/>
          <w:divBdr>
            <w:top w:val="none" w:sz="0" w:space="0" w:color="auto"/>
            <w:left w:val="none" w:sz="0" w:space="0" w:color="auto"/>
            <w:bottom w:val="none" w:sz="0" w:space="0" w:color="auto"/>
            <w:right w:val="none" w:sz="0" w:space="0" w:color="auto"/>
          </w:divBdr>
        </w:div>
        <w:div w:id="897202155">
          <w:marLeft w:val="640"/>
          <w:marRight w:val="0"/>
          <w:marTop w:val="0"/>
          <w:marBottom w:val="0"/>
          <w:divBdr>
            <w:top w:val="none" w:sz="0" w:space="0" w:color="auto"/>
            <w:left w:val="none" w:sz="0" w:space="0" w:color="auto"/>
            <w:bottom w:val="none" w:sz="0" w:space="0" w:color="auto"/>
            <w:right w:val="none" w:sz="0" w:space="0" w:color="auto"/>
          </w:divBdr>
        </w:div>
        <w:div w:id="1308362214">
          <w:marLeft w:val="640"/>
          <w:marRight w:val="0"/>
          <w:marTop w:val="0"/>
          <w:marBottom w:val="0"/>
          <w:divBdr>
            <w:top w:val="none" w:sz="0" w:space="0" w:color="auto"/>
            <w:left w:val="none" w:sz="0" w:space="0" w:color="auto"/>
            <w:bottom w:val="none" w:sz="0" w:space="0" w:color="auto"/>
            <w:right w:val="none" w:sz="0" w:space="0" w:color="auto"/>
          </w:divBdr>
        </w:div>
        <w:div w:id="1099256677">
          <w:marLeft w:val="640"/>
          <w:marRight w:val="0"/>
          <w:marTop w:val="0"/>
          <w:marBottom w:val="0"/>
          <w:divBdr>
            <w:top w:val="none" w:sz="0" w:space="0" w:color="auto"/>
            <w:left w:val="none" w:sz="0" w:space="0" w:color="auto"/>
            <w:bottom w:val="none" w:sz="0" w:space="0" w:color="auto"/>
            <w:right w:val="none" w:sz="0" w:space="0" w:color="auto"/>
          </w:divBdr>
        </w:div>
        <w:div w:id="2010057101">
          <w:marLeft w:val="640"/>
          <w:marRight w:val="0"/>
          <w:marTop w:val="0"/>
          <w:marBottom w:val="0"/>
          <w:divBdr>
            <w:top w:val="none" w:sz="0" w:space="0" w:color="auto"/>
            <w:left w:val="none" w:sz="0" w:space="0" w:color="auto"/>
            <w:bottom w:val="none" w:sz="0" w:space="0" w:color="auto"/>
            <w:right w:val="none" w:sz="0" w:space="0" w:color="auto"/>
          </w:divBdr>
        </w:div>
        <w:div w:id="1893082346">
          <w:marLeft w:val="640"/>
          <w:marRight w:val="0"/>
          <w:marTop w:val="0"/>
          <w:marBottom w:val="0"/>
          <w:divBdr>
            <w:top w:val="none" w:sz="0" w:space="0" w:color="auto"/>
            <w:left w:val="none" w:sz="0" w:space="0" w:color="auto"/>
            <w:bottom w:val="none" w:sz="0" w:space="0" w:color="auto"/>
            <w:right w:val="none" w:sz="0" w:space="0" w:color="auto"/>
          </w:divBdr>
        </w:div>
        <w:div w:id="821390554">
          <w:marLeft w:val="640"/>
          <w:marRight w:val="0"/>
          <w:marTop w:val="0"/>
          <w:marBottom w:val="0"/>
          <w:divBdr>
            <w:top w:val="none" w:sz="0" w:space="0" w:color="auto"/>
            <w:left w:val="none" w:sz="0" w:space="0" w:color="auto"/>
            <w:bottom w:val="none" w:sz="0" w:space="0" w:color="auto"/>
            <w:right w:val="none" w:sz="0" w:space="0" w:color="auto"/>
          </w:divBdr>
        </w:div>
        <w:div w:id="285623304">
          <w:marLeft w:val="640"/>
          <w:marRight w:val="0"/>
          <w:marTop w:val="0"/>
          <w:marBottom w:val="0"/>
          <w:divBdr>
            <w:top w:val="none" w:sz="0" w:space="0" w:color="auto"/>
            <w:left w:val="none" w:sz="0" w:space="0" w:color="auto"/>
            <w:bottom w:val="none" w:sz="0" w:space="0" w:color="auto"/>
            <w:right w:val="none" w:sz="0" w:space="0" w:color="auto"/>
          </w:divBdr>
        </w:div>
        <w:div w:id="2142990686">
          <w:marLeft w:val="640"/>
          <w:marRight w:val="0"/>
          <w:marTop w:val="0"/>
          <w:marBottom w:val="0"/>
          <w:divBdr>
            <w:top w:val="none" w:sz="0" w:space="0" w:color="auto"/>
            <w:left w:val="none" w:sz="0" w:space="0" w:color="auto"/>
            <w:bottom w:val="none" w:sz="0" w:space="0" w:color="auto"/>
            <w:right w:val="none" w:sz="0" w:space="0" w:color="auto"/>
          </w:divBdr>
        </w:div>
        <w:div w:id="1212965358">
          <w:marLeft w:val="640"/>
          <w:marRight w:val="0"/>
          <w:marTop w:val="0"/>
          <w:marBottom w:val="0"/>
          <w:divBdr>
            <w:top w:val="none" w:sz="0" w:space="0" w:color="auto"/>
            <w:left w:val="none" w:sz="0" w:space="0" w:color="auto"/>
            <w:bottom w:val="none" w:sz="0" w:space="0" w:color="auto"/>
            <w:right w:val="none" w:sz="0" w:space="0" w:color="auto"/>
          </w:divBdr>
        </w:div>
        <w:div w:id="523906452">
          <w:marLeft w:val="640"/>
          <w:marRight w:val="0"/>
          <w:marTop w:val="0"/>
          <w:marBottom w:val="0"/>
          <w:divBdr>
            <w:top w:val="none" w:sz="0" w:space="0" w:color="auto"/>
            <w:left w:val="none" w:sz="0" w:space="0" w:color="auto"/>
            <w:bottom w:val="none" w:sz="0" w:space="0" w:color="auto"/>
            <w:right w:val="none" w:sz="0" w:space="0" w:color="auto"/>
          </w:divBdr>
        </w:div>
        <w:div w:id="616254918">
          <w:marLeft w:val="640"/>
          <w:marRight w:val="0"/>
          <w:marTop w:val="0"/>
          <w:marBottom w:val="0"/>
          <w:divBdr>
            <w:top w:val="none" w:sz="0" w:space="0" w:color="auto"/>
            <w:left w:val="none" w:sz="0" w:space="0" w:color="auto"/>
            <w:bottom w:val="none" w:sz="0" w:space="0" w:color="auto"/>
            <w:right w:val="none" w:sz="0" w:space="0" w:color="auto"/>
          </w:divBdr>
        </w:div>
        <w:div w:id="1253591047">
          <w:marLeft w:val="640"/>
          <w:marRight w:val="0"/>
          <w:marTop w:val="0"/>
          <w:marBottom w:val="0"/>
          <w:divBdr>
            <w:top w:val="none" w:sz="0" w:space="0" w:color="auto"/>
            <w:left w:val="none" w:sz="0" w:space="0" w:color="auto"/>
            <w:bottom w:val="none" w:sz="0" w:space="0" w:color="auto"/>
            <w:right w:val="none" w:sz="0" w:space="0" w:color="auto"/>
          </w:divBdr>
        </w:div>
        <w:div w:id="1625697627">
          <w:marLeft w:val="640"/>
          <w:marRight w:val="0"/>
          <w:marTop w:val="0"/>
          <w:marBottom w:val="0"/>
          <w:divBdr>
            <w:top w:val="none" w:sz="0" w:space="0" w:color="auto"/>
            <w:left w:val="none" w:sz="0" w:space="0" w:color="auto"/>
            <w:bottom w:val="none" w:sz="0" w:space="0" w:color="auto"/>
            <w:right w:val="none" w:sz="0" w:space="0" w:color="auto"/>
          </w:divBdr>
        </w:div>
        <w:div w:id="185288496">
          <w:marLeft w:val="640"/>
          <w:marRight w:val="0"/>
          <w:marTop w:val="0"/>
          <w:marBottom w:val="0"/>
          <w:divBdr>
            <w:top w:val="none" w:sz="0" w:space="0" w:color="auto"/>
            <w:left w:val="none" w:sz="0" w:space="0" w:color="auto"/>
            <w:bottom w:val="none" w:sz="0" w:space="0" w:color="auto"/>
            <w:right w:val="none" w:sz="0" w:space="0" w:color="auto"/>
          </w:divBdr>
        </w:div>
        <w:div w:id="726218778">
          <w:marLeft w:val="640"/>
          <w:marRight w:val="0"/>
          <w:marTop w:val="0"/>
          <w:marBottom w:val="0"/>
          <w:divBdr>
            <w:top w:val="none" w:sz="0" w:space="0" w:color="auto"/>
            <w:left w:val="none" w:sz="0" w:space="0" w:color="auto"/>
            <w:bottom w:val="none" w:sz="0" w:space="0" w:color="auto"/>
            <w:right w:val="none" w:sz="0" w:space="0" w:color="auto"/>
          </w:divBdr>
        </w:div>
        <w:div w:id="1507091275">
          <w:marLeft w:val="640"/>
          <w:marRight w:val="0"/>
          <w:marTop w:val="0"/>
          <w:marBottom w:val="0"/>
          <w:divBdr>
            <w:top w:val="none" w:sz="0" w:space="0" w:color="auto"/>
            <w:left w:val="none" w:sz="0" w:space="0" w:color="auto"/>
            <w:bottom w:val="none" w:sz="0" w:space="0" w:color="auto"/>
            <w:right w:val="none" w:sz="0" w:space="0" w:color="auto"/>
          </w:divBdr>
        </w:div>
        <w:div w:id="1390615126">
          <w:marLeft w:val="640"/>
          <w:marRight w:val="0"/>
          <w:marTop w:val="0"/>
          <w:marBottom w:val="0"/>
          <w:divBdr>
            <w:top w:val="none" w:sz="0" w:space="0" w:color="auto"/>
            <w:left w:val="none" w:sz="0" w:space="0" w:color="auto"/>
            <w:bottom w:val="none" w:sz="0" w:space="0" w:color="auto"/>
            <w:right w:val="none" w:sz="0" w:space="0" w:color="auto"/>
          </w:divBdr>
        </w:div>
        <w:div w:id="1949383479">
          <w:marLeft w:val="640"/>
          <w:marRight w:val="0"/>
          <w:marTop w:val="0"/>
          <w:marBottom w:val="0"/>
          <w:divBdr>
            <w:top w:val="none" w:sz="0" w:space="0" w:color="auto"/>
            <w:left w:val="none" w:sz="0" w:space="0" w:color="auto"/>
            <w:bottom w:val="none" w:sz="0" w:space="0" w:color="auto"/>
            <w:right w:val="none" w:sz="0" w:space="0" w:color="auto"/>
          </w:divBdr>
        </w:div>
        <w:div w:id="1246109635">
          <w:marLeft w:val="640"/>
          <w:marRight w:val="0"/>
          <w:marTop w:val="0"/>
          <w:marBottom w:val="0"/>
          <w:divBdr>
            <w:top w:val="none" w:sz="0" w:space="0" w:color="auto"/>
            <w:left w:val="none" w:sz="0" w:space="0" w:color="auto"/>
            <w:bottom w:val="none" w:sz="0" w:space="0" w:color="auto"/>
            <w:right w:val="none" w:sz="0" w:space="0" w:color="auto"/>
          </w:divBdr>
        </w:div>
        <w:div w:id="39285335">
          <w:marLeft w:val="640"/>
          <w:marRight w:val="0"/>
          <w:marTop w:val="0"/>
          <w:marBottom w:val="0"/>
          <w:divBdr>
            <w:top w:val="none" w:sz="0" w:space="0" w:color="auto"/>
            <w:left w:val="none" w:sz="0" w:space="0" w:color="auto"/>
            <w:bottom w:val="none" w:sz="0" w:space="0" w:color="auto"/>
            <w:right w:val="none" w:sz="0" w:space="0" w:color="auto"/>
          </w:divBdr>
        </w:div>
        <w:div w:id="367296188">
          <w:marLeft w:val="640"/>
          <w:marRight w:val="0"/>
          <w:marTop w:val="0"/>
          <w:marBottom w:val="0"/>
          <w:divBdr>
            <w:top w:val="none" w:sz="0" w:space="0" w:color="auto"/>
            <w:left w:val="none" w:sz="0" w:space="0" w:color="auto"/>
            <w:bottom w:val="none" w:sz="0" w:space="0" w:color="auto"/>
            <w:right w:val="none" w:sz="0" w:space="0" w:color="auto"/>
          </w:divBdr>
        </w:div>
        <w:div w:id="761991357">
          <w:marLeft w:val="640"/>
          <w:marRight w:val="0"/>
          <w:marTop w:val="0"/>
          <w:marBottom w:val="0"/>
          <w:divBdr>
            <w:top w:val="none" w:sz="0" w:space="0" w:color="auto"/>
            <w:left w:val="none" w:sz="0" w:space="0" w:color="auto"/>
            <w:bottom w:val="none" w:sz="0" w:space="0" w:color="auto"/>
            <w:right w:val="none" w:sz="0" w:space="0" w:color="auto"/>
          </w:divBdr>
        </w:div>
        <w:div w:id="987249700">
          <w:marLeft w:val="640"/>
          <w:marRight w:val="0"/>
          <w:marTop w:val="0"/>
          <w:marBottom w:val="0"/>
          <w:divBdr>
            <w:top w:val="none" w:sz="0" w:space="0" w:color="auto"/>
            <w:left w:val="none" w:sz="0" w:space="0" w:color="auto"/>
            <w:bottom w:val="none" w:sz="0" w:space="0" w:color="auto"/>
            <w:right w:val="none" w:sz="0" w:space="0" w:color="auto"/>
          </w:divBdr>
        </w:div>
        <w:div w:id="1554468155">
          <w:marLeft w:val="640"/>
          <w:marRight w:val="0"/>
          <w:marTop w:val="0"/>
          <w:marBottom w:val="0"/>
          <w:divBdr>
            <w:top w:val="none" w:sz="0" w:space="0" w:color="auto"/>
            <w:left w:val="none" w:sz="0" w:space="0" w:color="auto"/>
            <w:bottom w:val="none" w:sz="0" w:space="0" w:color="auto"/>
            <w:right w:val="none" w:sz="0" w:space="0" w:color="auto"/>
          </w:divBdr>
        </w:div>
        <w:div w:id="1591040867">
          <w:marLeft w:val="640"/>
          <w:marRight w:val="0"/>
          <w:marTop w:val="0"/>
          <w:marBottom w:val="0"/>
          <w:divBdr>
            <w:top w:val="none" w:sz="0" w:space="0" w:color="auto"/>
            <w:left w:val="none" w:sz="0" w:space="0" w:color="auto"/>
            <w:bottom w:val="none" w:sz="0" w:space="0" w:color="auto"/>
            <w:right w:val="none" w:sz="0" w:space="0" w:color="auto"/>
          </w:divBdr>
        </w:div>
        <w:div w:id="401803874">
          <w:marLeft w:val="640"/>
          <w:marRight w:val="0"/>
          <w:marTop w:val="0"/>
          <w:marBottom w:val="0"/>
          <w:divBdr>
            <w:top w:val="none" w:sz="0" w:space="0" w:color="auto"/>
            <w:left w:val="none" w:sz="0" w:space="0" w:color="auto"/>
            <w:bottom w:val="none" w:sz="0" w:space="0" w:color="auto"/>
            <w:right w:val="none" w:sz="0" w:space="0" w:color="auto"/>
          </w:divBdr>
        </w:div>
        <w:div w:id="1772968501">
          <w:marLeft w:val="640"/>
          <w:marRight w:val="0"/>
          <w:marTop w:val="0"/>
          <w:marBottom w:val="0"/>
          <w:divBdr>
            <w:top w:val="none" w:sz="0" w:space="0" w:color="auto"/>
            <w:left w:val="none" w:sz="0" w:space="0" w:color="auto"/>
            <w:bottom w:val="none" w:sz="0" w:space="0" w:color="auto"/>
            <w:right w:val="none" w:sz="0" w:space="0" w:color="auto"/>
          </w:divBdr>
        </w:div>
        <w:div w:id="985938528">
          <w:marLeft w:val="640"/>
          <w:marRight w:val="0"/>
          <w:marTop w:val="0"/>
          <w:marBottom w:val="0"/>
          <w:divBdr>
            <w:top w:val="none" w:sz="0" w:space="0" w:color="auto"/>
            <w:left w:val="none" w:sz="0" w:space="0" w:color="auto"/>
            <w:bottom w:val="none" w:sz="0" w:space="0" w:color="auto"/>
            <w:right w:val="none" w:sz="0" w:space="0" w:color="auto"/>
          </w:divBdr>
        </w:div>
        <w:div w:id="373117049">
          <w:marLeft w:val="640"/>
          <w:marRight w:val="0"/>
          <w:marTop w:val="0"/>
          <w:marBottom w:val="0"/>
          <w:divBdr>
            <w:top w:val="none" w:sz="0" w:space="0" w:color="auto"/>
            <w:left w:val="none" w:sz="0" w:space="0" w:color="auto"/>
            <w:bottom w:val="none" w:sz="0" w:space="0" w:color="auto"/>
            <w:right w:val="none" w:sz="0" w:space="0" w:color="auto"/>
          </w:divBdr>
        </w:div>
        <w:div w:id="1396705100">
          <w:marLeft w:val="640"/>
          <w:marRight w:val="0"/>
          <w:marTop w:val="0"/>
          <w:marBottom w:val="0"/>
          <w:divBdr>
            <w:top w:val="none" w:sz="0" w:space="0" w:color="auto"/>
            <w:left w:val="none" w:sz="0" w:space="0" w:color="auto"/>
            <w:bottom w:val="none" w:sz="0" w:space="0" w:color="auto"/>
            <w:right w:val="none" w:sz="0" w:space="0" w:color="auto"/>
          </w:divBdr>
        </w:div>
        <w:div w:id="19169203">
          <w:marLeft w:val="640"/>
          <w:marRight w:val="0"/>
          <w:marTop w:val="0"/>
          <w:marBottom w:val="0"/>
          <w:divBdr>
            <w:top w:val="none" w:sz="0" w:space="0" w:color="auto"/>
            <w:left w:val="none" w:sz="0" w:space="0" w:color="auto"/>
            <w:bottom w:val="none" w:sz="0" w:space="0" w:color="auto"/>
            <w:right w:val="none" w:sz="0" w:space="0" w:color="auto"/>
          </w:divBdr>
        </w:div>
        <w:div w:id="658655478">
          <w:marLeft w:val="640"/>
          <w:marRight w:val="0"/>
          <w:marTop w:val="0"/>
          <w:marBottom w:val="0"/>
          <w:divBdr>
            <w:top w:val="none" w:sz="0" w:space="0" w:color="auto"/>
            <w:left w:val="none" w:sz="0" w:space="0" w:color="auto"/>
            <w:bottom w:val="none" w:sz="0" w:space="0" w:color="auto"/>
            <w:right w:val="none" w:sz="0" w:space="0" w:color="auto"/>
          </w:divBdr>
        </w:div>
        <w:div w:id="505167644">
          <w:marLeft w:val="640"/>
          <w:marRight w:val="0"/>
          <w:marTop w:val="0"/>
          <w:marBottom w:val="0"/>
          <w:divBdr>
            <w:top w:val="none" w:sz="0" w:space="0" w:color="auto"/>
            <w:left w:val="none" w:sz="0" w:space="0" w:color="auto"/>
            <w:bottom w:val="none" w:sz="0" w:space="0" w:color="auto"/>
            <w:right w:val="none" w:sz="0" w:space="0" w:color="auto"/>
          </w:divBdr>
        </w:div>
        <w:div w:id="497770677">
          <w:marLeft w:val="640"/>
          <w:marRight w:val="0"/>
          <w:marTop w:val="0"/>
          <w:marBottom w:val="0"/>
          <w:divBdr>
            <w:top w:val="none" w:sz="0" w:space="0" w:color="auto"/>
            <w:left w:val="none" w:sz="0" w:space="0" w:color="auto"/>
            <w:bottom w:val="none" w:sz="0" w:space="0" w:color="auto"/>
            <w:right w:val="none" w:sz="0" w:space="0" w:color="auto"/>
          </w:divBdr>
        </w:div>
        <w:div w:id="405805804">
          <w:marLeft w:val="640"/>
          <w:marRight w:val="0"/>
          <w:marTop w:val="0"/>
          <w:marBottom w:val="0"/>
          <w:divBdr>
            <w:top w:val="none" w:sz="0" w:space="0" w:color="auto"/>
            <w:left w:val="none" w:sz="0" w:space="0" w:color="auto"/>
            <w:bottom w:val="none" w:sz="0" w:space="0" w:color="auto"/>
            <w:right w:val="none" w:sz="0" w:space="0" w:color="auto"/>
          </w:divBdr>
        </w:div>
        <w:div w:id="1724212329">
          <w:marLeft w:val="640"/>
          <w:marRight w:val="0"/>
          <w:marTop w:val="0"/>
          <w:marBottom w:val="0"/>
          <w:divBdr>
            <w:top w:val="none" w:sz="0" w:space="0" w:color="auto"/>
            <w:left w:val="none" w:sz="0" w:space="0" w:color="auto"/>
            <w:bottom w:val="none" w:sz="0" w:space="0" w:color="auto"/>
            <w:right w:val="none" w:sz="0" w:space="0" w:color="auto"/>
          </w:divBdr>
        </w:div>
        <w:div w:id="815335795">
          <w:marLeft w:val="640"/>
          <w:marRight w:val="0"/>
          <w:marTop w:val="0"/>
          <w:marBottom w:val="0"/>
          <w:divBdr>
            <w:top w:val="none" w:sz="0" w:space="0" w:color="auto"/>
            <w:left w:val="none" w:sz="0" w:space="0" w:color="auto"/>
            <w:bottom w:val="none" w:sz="0" w:space="0" w:color="auto"/>
            <w:right w:val="none" w:sz="0" w:space="0" w:color="auto"/>
          </w:divBdr>
        </w:div>
        <w:div w:id="2086486463">
          <w:marLeft w:val="640"/>
          <w:marRight w:val="0"/>
          <w:marTop w:val="0"/>
          <w:marBottom w:val="0"/>
          <w:divBdr>
            <w:top w:val="none" w:sz="0" w:space="0" w:color="auto"/>
            <w:left w:val="none" w:sz="0" w:space="0" w:color="auto"/>
            <w:bottom w:val="none" w:sz="0" w:space="0" w:color="auto"/>
            <w:right w:val="none" w:sz="0" w:space="0" w:color="auto"/>
          </w:divBdr>
        </w:div>
        <w:div w:id="1273591667">
          <w:marLeft w:val="640"/>
          <w:marRight w:val="0"/>
          <w:marTop w:val="0"/>
          <w:marBottom w:val="0"/>
          <w:divBdr>
            <w:top w:val="none" w:sz="0" w:space="0" w:color="auto"/>
            <w:left w:val="none" w:sz="0" w:space="0" w:color="auto"/>
            <w:bottom w:val="none" w:sz="0" w:space="0" w:color="auto"/>
            <w:right w:val="none" w:sz="0" w:space="0" w:color="auto"/>
          </w:divBdr>
        </w:div>
        <w:div w:id="615412597">
          <w:marLeft w:val="640"/>
          <w:marRight w:val="0"/>
          <w:marTop w:val="0"/>
          <w:marBottom w:val="0"/>
          <w:divBdr>
            <w:top w:val="none" w:sz="0" w:space="0" w:color="auto"/>
            <w:left w:val="none" w:sz="0" w:space="0" w:color="auto"/>
            <w:bottom w:val="none" w:sz="0" w:space="0" w:color="auto"/>
            <w:right w:val="none" w:sz="0" w:space="0" w:color="auto"/>
          </w:divBdr>
        </w:div>
        <w:div w:id="1946225633">
          <w:marLeft w:val="640"/>
          <w:marRight w:val="0"/>
          <w:marTop w:val="0"/>
          <w:marBottom w:val="0"/>
          <w:divBdr>
            <w:top w:val="none" w:sz="0" w:space="0" w:color="auto"/>
            <w:left w:val="none" w:sz="0" w:space="0" w:color="auto"/>
            <w:bottom w:val="none" w:sz="0" w:space="0" w:color="auto"/>
            <w:right w:val="none" w:sz="0" w:space="0" w:color="auto"/>
          </w:divBdr>
        </w:div>
        <w:div w:id="937912766">
          <w:marLeft w:val="640"/>
          <w:marRight w:val="0"/>
          <w:marTop w:val="0"/>
          <w:marBottom w:val="0"/>
          <w:divBdr>
            <w:top w:val="none" w:sz="0" w:space="0" w:color="auto"/>
            <w:left w:val="none" w:sz="0" w:space="0" w:color="auto"/>
            <w:bottom w:val="none" w:sz="0" w:space="0" w:color="auto"/>
            <w:right w:val="none" w:sz="0" w:space="0" w:color="auto"/>
          </w:divBdr>
        </w:div>
        <w:div w:id="1192105092">
          <w:marLeft w:val="640"/>
          <w:marRight w:val="0"/>
          <w:marTop w:val="0"/>
          <w:marBottom w:val="0"/>
          <w:divBdr>
            <w:top w:val="none" w:sz="0" w:space="0" w:color="auto"/>
            <w:left w:val="none" w:sz="0" w:space="0" w:color="auto"/>
            <w:bottom w:val="none" w:sz="0" w:space="0" w:color="auto"/>
            <w:right w:val="none" w:sz="0" w:space="0" w:color="auto"/>
          </w:divBdr>
        </w:div>
        <w:div w:id="695422776">
          <w:marLeft w:val="640"/>
          <w:marRight w:val="0"/>
          <w:marTop w:val="0"/>
          <w:marBottom w:val="0"/>
          <w:divBdr>
            <w:top w:val="none" w:sz="0" w:space="0" w:color="auto"/>
            <w:left w:val="none" w:sz="0" w:space="0" w:color="auto"/>
            <w:bottom w:val="none" w:sz="0" w:space="0" w:color="auto"/>
            <w:right w:val="none" w:sz="0" w:space="0" w:color="auto"/>
          </w:divBdr>
        </w:div>
        <w:div w:id="695741814">
          <w:marLeft w:val="640"/>
          <w:marRight w:val="0"/>
          <w:marTop w:val="0"/>
          <w:marBottom w:val="0"/>
          <w:divBdr>
            <w:top w:val="none" w:sz="0" w:space="0" w:color="auto"/>
            <w:left w:val="none" w:sz="0" w:space="0" w:color="auto"/>
            <w:bottom w:val="none" w:sz="0" w:space="0" w:color="auto"/>
            <w:right w:val="none" w:sz="0" w:space="0" w:color="auto"/>
          </w:divBdr>
        </w:div>
        <w:div w:id="277492710">
          <w:marLeft w:val="640"/>
          <w:marRight w:val="0"/>
          <w:marTop w:val="0"/>
          <w:marBottom w:val="0"/>
          <w:divBdr>
            <w:top w:val="none" w:sz="0" w:space="0" w:color="auto"/>
            <w:left w:val="none" w:sz="0" w:space="0" w:color="auto"/>
            <w:bottom w:val="none" w:sz="0" w:space="0" w:color="auto"/>
            <w:right w:val="none" w:sz="0" w:space="0" w:color="auto"/>
          </w:divBdr>
        </w:div>
        <w:div w:id="570430183">
          <w:marLeft w:val="640"/>
          <w:marRight w:val="0"/>
          <w:marTop w:val="0"/>
          <w:marBottom w:val="0"/>
          <w:divBdr>
            <w:top w:val="none" w:sz="0" w:space="0" w:color="auto"/>
            <w:left w:val="none" w:sz="0" w:space="0" w:color="auto"/>
            <w:bottom w:val="none" w:sz="0" w:space="0" w:color="auto"/>
            <w:right w:val="none" w:sz="0" w:space="0" w:color="auto"/>
          </w:divBdr>
        </w:div>
        <w:div w:id="1030765061">
          <w:marLeft w:val="640"/>
          <w:marRight w:val="0"/>
          <w:marTop w:val="0"/>
          <w:marBottom w:val="0"/>
          <w:divBdr>
            <w:top w:val="none" w:sz="0" w:space="0" w:color="auto"/>
            <w:left w:val="none" w:sz="0" w:space="0" w:color="auto"/>
            <w:bottom w:val="none" w:sz="0" w:space="0" w:color="auto"/>
            <w:right w:val="none" w:sz="0" w:space="0" w:color="auto"/>
          </w:divBdr>
        </w:div>
        <w:div w:id="1881093995">
          <w:marLeft w:val="640"/>
          <w:marRight w:val="0"/>
          <w:marTop w:val="0"/>
          <w:marBottom w:val="0"/>
          <w:divBdr>
            <w:top w:val="none" w:sz="0" w:space="0" w:color="auto"/>
            <w:left w:val="none" w:sz="0" w:space="0" w:color="auto"/>
            <w:bottom w:val="none" w:sz="0" w:space="0" w:color="auto"/>
            <w:right w:val="none" w:sz="0" w:space="0" w:color="auto"/>
          </w:divBdr>
        </w:div>
        <w:div w:id="460652549">
          <w:marLeft w:val="640"/>
          <w:marRight w:val="0"/>
          <w:marTop w:val="0"/>
          <w:marBottom w:val="0"/>
          <w:divBdr>
            <w:top w:val="none" w:sz="0" w:space="0" w:color="auto"/>
            <w:left w:val="none" w:sz="0" w:space="0" w:color="auto"/>
            <w:bottom w:val="none" w:sz="0" w:space="0" w:color="auto"/>
            <w:right w:val="none" w:sz="0" w:space="0" w:color="auto"/>
          </w:divBdr>
        </w:div>
        <w:div w:id="1501920453">
          <w:marLeft w:val="640"/>
          <w:marRight w:val="0"/>
          <w:marTop w:val="0"/>
          <w:marBottom w:val="0"/>
          <w:divBdr>
            <w:top w:val="none" w:sz="0" w:space="0" w:color="auto"/>
            <w:left w:val="none" w:sz="0" w:space="0" w:color="auto"/>
            <w:bottom w:val="none" w:sz="0" w:space="0" w:color="auto"/>
            <w:right w:val="none" w:sz="0" w:space="0" w:color="auto"/>
          </w:divBdr>
        </w:div>
        <w:div w:id="1046756573">
          <w:marLeft w:val="640"/>
          <w:marRight w:val="0"/>
          <w:marTop w:val="0"/>
          <w:marBottom w:val="0"/>
          <w:divBdr>
            <w:top w:val="none" w:sz="0" w:space="0" w:color="auto"/>
            <w:left w:val="none" w:sz="0" w:space="0" w:color="auto"/>
            <w:bottom w:val="none" w:sz="0" w:space="0" w:color="auto"/>
            <w:right w:val="none" w:sz="0" w:space="0" w:color="auto"/>
          </w:divBdr>
        </w:div>
        <w:div w:id="277807782">
          <w:marLeft w:val="640"/>
          <w:marRight w:val="0"/>
          <w:marTop w:val="0"/>
          <w:marBottom w:val="0"/>
          <w:divBdr>
            <w:top w:val="none" w:sz="0" w:space="0" w:color="auto"/>
            <w:left w:val="none" w:sz="0" w:space="0" w:color="auto"/>
            <w:bottom w:val="none" w:sz="0" w:space="0" w:color="auto"/>
            <w:right w:val="none" w:sz="0" w:space="0" w:color="auto"/>
          </w:divBdr>
        </w:div>
        <w:div w:id="302781319">
          <w:marLeft w:val="640"/>
          <w:marRight w:val="0"/>
          <w:marTop w:val="0"/>
          <w:marBottom w:val="0"/>
          <w:divBdr>
            <w:top w:val="none" w:sz="0" w:space="0" w:color="auto"/>
            <w:left w:val="none" w:sz="0" w:space="0" w:color="auto"/>
            <w:bottom w:val="none" w:sz="0" w:space="0" w:color="auto"/>
            <w:right w:val="none" w:sz="0" w:space="0" w:color="auto"/>
          </w:divBdr>
        </w:div>
        <w:div w:id="525951573">
          <w:marLeft w:val="640"/>
          <w:marRight w:val="0"/>
          <w:marTop w:val="0"/>
          <w:marBottom w:val="0"/>
          <w:divBdr>
            <w:top w:val="none" w:sz="0" w:space="0" w:color="auto"/>
            <w:left w:val="none" w:sz="0" w:space="0" w:color="auto"/>
            <w:bottom w:val="none" w:sz="0" w:space="0" w:color="auto"/>
            <w:right w:val="none" w:sz="0" w:space="0" w:color="auto"/>
          </w:divBdr>
        </w:div>
        <w:div w:id="2072189099">
          <w:marLeft w:val="640"/>
          <w:marRight w:val="0"/>
          <w:marTop w:val="0"/>
          <w:marBottom w:val="0"/>
          <w:divBdr>
            <w:top w:val="none" w:sz="0" w:space="0" w:color="auto"/>
            <w:left w:val="none" w:sz="0" w:space="0" w:color="auto"/>
            <w:bottom w:val="none" w:sz="0" w:space="0" w:color="auto"/>
            <w:right w:val="none" w:sz="0" w:space="0" w:color="auto"/>
          </w:divBdr>
        </w:div>
        <w:div w:id="1752386513">
          <w:marLeft w:val="640"/>
          <w:marRight w:val="0"/>
          <w:marTop w:val="0"/>
          <w:marBottom w:val="0"/>
          <w:divBdr>
            <w:top w:val="none" w:sz="0" w:space="0" w:color="auto"/>
            <w:left w:val="none" w:sz="0" w:space="0" w:color="auto"/>
            <w:bottom w:val="none" w:sz="0" w:space="0" w:color="auto"/>
            <w:right w:val="none" w:sz="0" w:space="0" w:color="auto"/>
          </w:divBdr>
        </w:div>
        <w:div w:id="703017678">
          <w:marLeft w:val="640"/>
          <w:marRight w:val="0"/>
          <w:marTop w:val="0"/>
          <w:marBottom w:val="0"/>
          <w:divBdr>
            <w:top w:val="none" w:sz="0" w:space="0" w:color="auto"/>
            <w:left w:val="none" w:sz="0" w:space="0" w:color="auto"/>
            <w:bottom w:val="none" w:sz="0" w:space="0" w:color="auto"/>
            <w:right w:val="none" w:sz="0" w:space="0" w:color="auto"/>
          </w:divBdr>
        </w:div>
        <w:div w:id="234559526">
          <w:marLeft w:val="640"/>
          <w:marRight w:val="0"/>
          <w:marTop w:val="0"/>
          <w:marBottom w:val="0"/>
          <w:divBdr>
            <w:top w:val="none" w:sz="0" w:space="0" w:color="auto"/>
            <w:left w:val="none" w:sz="0" w:space="0" w:color="auto"/>
            <w:bottom w:val="none" w:sz="0" w:space="0" w:color="auto"/>
            <w:right w:val="none" w:sz="0" w:space="0" w:color="auto"/>
          </w:divBdr>
        </w:div>
        <w:div w:id="1742288910">
          <w:marLeft w:val="640"/>
          <w:marRight w:val="0"/>
          <w:marTop w:val="0"/>
          <w:marBottom w:val="0"/>
          <w:divBdr>
            <w:top w:val="none" w:sz="0" w:space="0" w:color="auto"/>
            <w:left w:val="none" w:sz="0" w:space="0" w:color="auto"/>
            <w:bottom w:val="none" w:sz="0" w:space="0" w:color="auto"/>
            <w:right w:val="none" w:sz="0" w:space="0" w:color="auto"/>
          </w:divBdr>
        </w:div>
        <w:div w:id="2075466837">
          <w:marLeft w:val="640"/>
          <w:marRight w:val="0"/>
          <w:marTop w:val="0"/>
          <w:marBottom w:val="0"/>
          <w:divBdr>
            <w:top w:val="none" w:sz="0" w:space="0" w:color="auto"/>
            <w:left w:val="none" w:sz="0" w:space="0" w:color="auto"/>
            <w:bottom w:val="none" w:sz="0" w:space="0" w:color="auto"/>
            <w:right w:val="none" w:sz="0" w:space="0" w:color="auto"/>
          </w:divBdr>
        </w:div>
        <w:div w:id="1811746012">
          <w:marLeft w:val="640"/>
          <w:marRight w:val="0"/>
          <w:marTop w:val="0"/>
          <w:marBottom w:val="0"/>
          <w:divBdr>
            <w:top w:val="none" w:sz="0" w:space="0" w:color="auto"/>
            <w:left w:val="none" w:sz="0" w:space="0" w:color="auto"/>
            <w:bottom w:val="none" w:sz="0" w:space="0" w:color="auto"/>
            <w:right w:val="none" w:sz="0" w:space="0" w:color="auto"/>
          </w:divBdr>
        </w:div>
        <w:div w:id="1474444951">
          <w:marLeft w:val="640"/>
          <w:marRight w:val="0"/>
          <w:marTop w:val="0"/>
          <w:marBottom w:val="0"/>
          <w:divBdr>
            <w:top w:val="none" w:sz="0" w:space="0" w:color="auto"/>
            <w:left w:val="none" w:sz="0" w:space="0" w:color="auto"/>
            <w:bottom w:val="none" w:sz="0" w:space="0" w:color="auto"/>
            <w:right w:val="none" w:sz="0" w:space="0" w:color="auto"/>
          </w:divBdr>
        </w:div>
        <w:div w:id="823744580">
          <w:marLeft w:val="640"/>
          <w:marRight w:val="0"/>
          <w:marTop w:val="0"/>
          <w:marBottom w:val="0"/>
          <w:divBdr>
            <w:top w:val="none" w:sz="0" w:space="0" w:color="auto"/>
            <w:left w:val="none" w:sz="0" w:space="0" w:color="auto"/>
            <w:bottom w:val="none" w:sz="0" w:space="0" w:color="auto"/>
            <w:right w:val="none" w:sz="0" w:space="0" w:color="auto"/>
          </w:divBdr>
        </w:div>
        <w:div w:id="1529366988">
          <w:marLeft w:val="640"/>
          <w:marRight w:val="0"/>
          <w:marTop w:val="0"/>
          <w:marBottom w:val="0"/>
          <w:divBdr>
            <w:top w:val="none" w:sz="0" w:space="0" w:color="auto"/>
            <w:left w:val="none" w:sz="0" w:space="0" w:color="auto"/>
            <w:bottom w:val="none" w:sz="0" w:space="0" w:color="auto"/>
            <w:right w:val="none" w:sz="0" w:space="0" w:color="auto"/>
          </w:divBdr>
        </w:div>
        <w:div w:id="635988301">
          <w:marLeft w:val="640"/>
          <w:marRight w:val="0"/>
          <w:marTop w:val="0"/>
          <w:marBottom w:val="0"/>
          <w:divBdr>
            <w:top w:val="none" w:sz="0" w:space="0" w:color="auto"/>
            <w:left w:val="none" w:sz="0" w:space="0" w:color="auto"/>
            <w:bottom w:val="none" w:sz="0" w:space="0" w:color="auto"/>
            <w:right w:val="none" w:sz="0" w:space="0" w:color="auto"/>
          </w:divBdr>
        </w:div>
        <w:div w:id="1683820142">
          <w:marLeft w:val="640"/>
          <w:marRight w:val="0"/>
          <w:marTop w:val="0"/>
          <w:marBottom w:val="0"/>
          <w:divBdr>
            <w:top w:val="none" w:sz="0" w:space="0" w:color="auto"/>
            <w:left w:val="none" w:sz="0" w:space="0" w:color="auto"/>
            <w:bottom w:val="none" w:sz="0" w:space="0" w:color="auto"/>
            <w:right w:val="none" w:sz="0" w:space="0" w:color="auto"/>
          </w:divBdr>
        </w:div>
      </w:divsChild>
    </w:div>
    <w:div w:id="562058465">
      <w:bodyDiv w:val="1"/>
      <w:marLeft w:val="0"/>
      <w:marRight w:val="0"/>
      <w:marTop w:val="0"/>
      <w:marBottom w:val="0"/>
      <w:divBdr>
        <w:top w:val="none" w:sz="0" w:space="0" w:color="auto"/>
        <w:left w:val="none" w:sz="0" w:space="0" w:color="auto"/>
        <w:bottom w:val="none" w:sz="0" w:space="0" w:color="auto"/>
        <w:right w:val="none" w:sz="0" w:space="0" w:color="auto"/>
      </w:divBdr>
      <w:divsChild>
        <w:div w:id="1864972716">
          <w:marLeft w:val="640"/>
          <w:marRight w:val="0"/>
          <w:marTop w:val="0"/>
          <w:marBottom w:val="0"/>
          <w:divBdr>
            <w:top w:val="none" w:sz="0" w:space="0" w:color="auto"/>
            <w:left w:val="none" w:sz="0" w:space="0" w:color="auto"/>
            <w:bottom w:val="none" w:sz="0" w:space="0" w:color="auto"/>
            <w:right w:val="none" w:sz="0" w:space="0" w:color="auto"/>
          </w:divBdr>
        </w:div>
        <w:div w:id="493685097">
          <w:marLeft w:val="640"/>
          <w:marRight w:val="0"/>
          <w:marTop w:val="0"/>
          <w:marBottom w:val="0"/>
          <w:divBdr>
            <w:top w:val="none" w:sz="0" w:space="0" w:color="auto"/>
            <w:left w:val="none" w:sz="0" w:space="0" w:color="auto"/>
            <w:bottom w:val="none" w:sz="0" w:space="0" w:color="auto"/>
            <w:right w:val="none" w:sz="0" w:space="0" w:color="auto"/>
          </w:divBdr>
        </w:div>
        <w:div w:id="310869524">
          <w:marLeft w:val="640"/>
          <w:marRight w:val="0"/>
          <w:marTop w:val="0"/>
          <w:marBottom w:val="0"/>
          <w:divBdr>
            <w:top w:val="none" w:sz="0" w:space="0" w:color="auto"/>
            <w:left w:val="none" w:sz="0" w:space="0" w:color="auto"/>
            <w:bottom w:val="none" w:sz="0" w:space="0" w:color="auto"/>
            <w:right w:val="none" w:sz="0" w:space="0" w:color="auto"/>
          </w:divBdr>
        </w:div>
        <w:div w:id="1842577007">
          <w:marLeft w:val="640"/>
          <w:marRight w:val="0"/>
          <w:marTop w:val="0"/>
          <w:marBottom w:val="0"/>
          <w:divBdr>
            <w:top w:val="none" w:sz="0" w:space="0" w:color="auto"/>
            <w:left w:val="none" w:sz="0" w:space="0" w:color="auto"/>
            <w:bottom w:val="none" w:sz="0" w:space="0" w:color="auto"/>
            <w:right w:val="none" w:sz="0" w:space="0" w:color="auto"/>
          </w:divBdr>
        </w:div>
        <w:div w:id="155652225">
          <w:marLeft w:val="640"/>
          <w:marRight w:val="0"/>
          <w:marTop w:val="0"/>
          <w:marBottom w:val="0"/>
          <w:divBdr>
            <w:top w:val="none" w:sz="0" w:space="0" w:color="auto"/>
            <w:left w:val="none" w:sz="0" w:space="0" w:color="auto"/>
            <w:bottom w:val="none" w:sz="0" w:space="0" w:color="auto"/>
            <w:right w:val="none" w:sz="0" w:space="0" w:color="auto"/>
          </w:divBdr>
        </w:div>
        <w:div w:id="1113864622">
          <w:marLeft w:val="640"/>
          <w:marRight w:val="0"/>
          <w:marTop w:val="0"/>
          <w:marBottom w:val="0"/>
          <w:divBdr>
            <w:top w:val="none" w:sz="0" w:space="0" w:color="auto"/>
            <w:left w:val="none" w:sz="0" w:space="0" w:color="auto"/>
            <w:bottom w:val="none" w:sz="0" w:space="0" w:color="auto"/>
            <w:right w:val="none" w:sz="0" w:space="0" w:color="auto"/>
          </w:divBdr>
        </w:div>
        <w:div w:id="1435980289">
          <w:marLeft w:val="640"/>
          <w:marRight w:val="0"/>
          <w:marTop w:val="0"/>
          <w:marBottom w:val="0"/>
          <w:divBdr>
            <w:top w:val="none" w:sz="0" w:space="0" w:color="auto"/>
            <w:left w:val="none" w:sz="0" w:space="0" w:color="auto"/>
            <w:bottom w:val="none" w:sz="0" w:space="0" w:color="auto"/>
            <w:right w:val="none" w:sz="0" w:space="0" w:color="auto"/>
          </w:divBdr>
        </w:div>
        <w:div w:id="244581836">
          <w:marLeft w:val="640"/>
          <w:marRight w:val="0"/>
          <w:marTop w:val="0"/>
          <w:marBottom w:val="0"/>
          <w:divBdr>
            <w:top w:val="none" w:sz="0" w:space="0" w:color="auto"/>
            <w:left w:val="none" w:sz="0" w:space="0" w:color="auto"/>
            <w:bottom w:val="none" w:sz="0" w:space="0" w:color="auto"/>
            <w:right w:val="none" w:sz="0" w:space="0" w:color="auto"/>
          </w:divBdr>
        </w:div>
        <w:div w:id="1748384178">
          <w:marLeft w:val="640"/>
          <w:marRight w:val="0"/>
          <w:marTop w:val="0"/>
          <w:marBottom w:val="0"/>
          <w:divBdr>
            <w:top w:val="none" w:sz="0" w:space="0" w:color="auto"/>
            <w:left w:val="none" w:sz="0" w:space="0" w:color="auto"/>
            <w:bottom w:val="none" w:sz="0" w:space="0" w:color="auto"/>
            <w:right w:val="none" w:sz="0" w:space="0" w:color="auto"/>
          </w:divBdr>
        </w:div>
        <w:div w:id="1783375690">
          <w:marLeft w:val="640"/>
          <w:marRight w:val="0"/>
          <w:marTop w:val="0"/>
          <w:marBottom w:val="0"/>
          <w:divBdr>
            <w:top w:val="none" w:sz="0" w:space="0" w:color="auto"/>
            <w:left w:val="none" w:sz="0" w:space="0" w:color="auto"/>
            <w:bottom w:val="none" w:sz="0" w:space="0" w:color="auto"/>
            <w:right w:val="none" w:sz="0" w:space="0" w:color="auto"/>
          </w:divBdr>
        </w:div>
        <w:div w:id="1602761811">
          <w:marLeft w:val="640"/>
          <w:marRight w:val="0"/>
          <w:marTop w:val="0"/>
          <w:marBottom w:val="0"/>
          <w:divBdr>
            <w:top w:val="none" w:sz="0" w:space="0" w:color="auto"/>
            <w:left w:val="none" w:sz="0" w:space="0" w:color="auto"/>
            <w:bottom w:val="none" w:sz="0" w:space="0" w:color="auto"/>
            <w:right w:val="none" w:sz="0" w:space="0" w:color="auto"/>
          </w:divBdr>
        </w:div>
        <w:div w:id="2073115599">
          <w:marLeft w:val="640"/>
          <w:marRight w:val="0"/>
          <w:marTop w:val="0"/>
          <w:marBottom w:val="0"/>
          <w:divBdr>
            <w:top w:val="none" w:sz="0" w:space="0" w:color="auto"/>
            <w:left w:val="none" w:sz="0" w:space="0" w:color="auto"/>
            <w:bottom w:val="none" w:sz="0" w:space="0" w:color="auto"/>
            <w:right w:val="none" w:sz="0" w:space="0" w:color="auto"/>
          </w:divBdr>
        </w:div>
        <w:div w:id="245916433">
          <w:marLeft w:val="640"/>
          <w:marRight w:val="0"/>
          <w:marTop w:val="0"/>
          <w:marBottom w:val="0"/>
          <w:divBdr>
            <w:top w:val="none" w:sz="0" w:space="0" w:color="auto"/>
            <w:left w:val="none" w:sz="0" w:space="0" w:color="auto"/>
            <w:bottom w:val="none" w:sz="0" w:space="0" w:color="auto"/>
            <w:right w:val="none" w:sz="0" w:space="0" w:color="auto"/>
          </w:divBdr>
        </w:div>
        <w:div w:id="500588888">
          <w:marLeft w:val="640"/>
          <w:marRight w:val="0"/>
          <w:marTop w:val="0"/>
          <w:marBottom w:val="0"/>
          <w:divBdr>
            <w:top w:val="none" w:sz="0" w:space="0" w:color="auto"/>
            <w:left w:val="none" w:sz="0" w:space="0" w:color="auto"/>
            <w:bottom w:val="none" w:sz="0" w:space="0" w:color="auto"/>
            <w:right w:val="none" w:sz="0" w:space="0" w:color="auto"/>
          </w:divBdr>
        </w:div>
        <w:div w:id="297343827">
          <w:marLeft w:val="640"/>
          <w:marRight w:val="0"/>
          <w:marTop w:val="0"/>
          <w:marBottom w:val="0"/>
          <w:divBdr>
            <w:top w:val="none" w:sz="0" w:space="0" w:color="auto"/>
            <w:left w:val="none" w:sz="0" w:space="0" w:color="auto"/>
            <w:bottom w:val="none" w:sz="0" w:space="0" w:color="auto"/>
            <w:right w:val="none" w:sz="0" w:space="0" w:color="auto"/>
          </w:divBdr>
        </w:div>
        <w:div w:id="1396078051">
          <w:marLeft w:val="640"/>
          <w:marRight w:val="0"/>
          <w:marTop w:val="0"/>
          <w:marBottom w:val="0"/>
          <w:divBdr>
            <w:top w:val="none" w:sz="0" w:space="0" w:color="auto"/>
            <w:left w:val="none" w:sz="0" w:space="0" w:color="auto"/>
            <w:bottom w:val="none" w:sz="0" w:space="0" w:color="auto"/>
            <w:right w:val="none" w:sz="0" w:space="0" w:color="auto"/>
          </w:divBdr>
        </w:div>
        <w:div w:id="786773364">
          <w:marLeft w:val="640"/>
          <w:marRight w:val="0"/>
          <w:marTop w:val="0"/>
          <w:marBottom w:val="0"/>
          <w:divBdr>
            <w:top w:val="none" w:sz="0" w:space="0" w:color="auto"/>
            <w:left w:val="none" w:sz="0" w:space="0" w:color="auto"/>
            <w:bottom w:val="none" w:sz="0" w:space="0" w:color="auto"/>
            <w:right w:val="none" w:sz="0" w:space="0" w:color="auto"/>
          </w:divBdr>
        </w:div>
        <w:div w:id="792478339">
          <w:marLeft w:val="640"/>
          <w:marRight w:val="0"/>
          <w:marTop w:val="0"/>
          <w:marBottom w:val="0"/>
          <w:divBdr>
            <w:top w:val="none" w:sz="0" w:space="0" w:color="auto"/>
            <w:left w:val="none" w:sz="0" w:space="0" w:color="auto"/>
            <w:bottom w:val="none" w:sz="0" w:space="0" w:color="auto"/>
            <w:right w:val="none" w:sz="0" w:space="0" w:color="auto"/>
          </w:divBdr>
        </w:div>
        <w:div w:id="790712081">
          <w:marLeft w:val="640"/>
          <w:marRight w:val="0"/>
          <w:marTop w:val="0"/>
          <w:marBottom w:val="0"/>
          <w:divBdr>
            <w:top w:val="none" w:sz="0" w:space="0" w:color="auto"/>
            <w:left w:val="none" w:sz="0" w:space="0" w:color="auto"/>
            <w:bottom w:val="none" w:sz="0" w:space="0" w:color="auto"/>
            <w:right w:val="none" w:sz="0" w:space="0" w:color="auto"/>
          </w:divBdr>
        </w:div>
        <w:div w:id="1327783290">
          <w:marLeft w:val="640"/>
          <w:marRight w:val="0"/>
          <w:marTop w:val="0"/>
          <w:marBottom w:val="0"/>
          <w:divBdr>
            <w:top w:val="none" w:sz="0" w:space="0" w:color="auto"/>
            <w:left w:val="none" w:sz="0" w:space="0" w:color="auto"/>
            <w:bottom w:val="none" w:sz="0" w:space="0" w:color="auto"/>
            <w:right w:val="none" w:sz="0" w:space="0" w:color="auto"/>
          </w:divBdr>
        </w:div>
        <w:div w:id="716902380">
          <w:marLeft w:val="640"/>
          <w:marRight w:val="0"/>
          <w:marTop w:val="0"/>
          <w:marBottom w:val="0"/>
          <w:divBdr>
            <w:top w:val="none" w:sz="0" w:space="0" w:color="auto"/>
            <w:left w:val="none" w:sz="0" w:space="0" w:color="auto"/>
            <w:bottom w:val="none" w:sz="0" w:space="0" w:color="auto"/>
            <w:right w:val="none" w:sz="0" w:space="0" w:color="auto"/>
          </w:divBdr>
        </w:div>
        <w:div w:id="1251083449">
          <w:marLeft w:val="640"/>
          <w:marRight w:val="0"/>
          <w:marTop w:val="0"/>
          <w:marBottom w:val="0"/>
          <w:divBdr>
            <w:top w:val="none" w:sz="0" w:space="0" w:color="auto"/>
            <w:left w:val="none" w:sz="0" w:space="0" w:color="auto"/>
            <w:bottom w:val="none" w:sz="0" w:space="0" w:color="auto"/>
            <w:right w:val="none" w:sz="0" w:space="0" w:color="auto"/>
          </w:divBdr>
        </w:div>
        <w:div w:id="818349722">
          <w:marLeft w:val="640"/>
          <w:marRight w:val="0"/>
          <w:marTop w:val="0"/>
          <w:marBottom w:val="0"/>
          <w:divBdr>
            <w:top w:val="none" w:sz="0" w:space="0" w:color="auto"/>
            <w:left w:val="none" w:sz="0" w:space="0" w:color="auto"/>
            <w:bottom w:val="none" w:sz="0" w:space="0" w:color="auto"/>
            <w:right w:val="none" w:sz="0" w:space="0" w:color="auto"/>
          </w:divBdr>
        </w:div>
        <w:div w:id="1456871414">
          <w:marLeft w:val="640"/>
          <w:marRight w:val="0"/>
          <w:marTop w:val="0"/>
          <w:marBottom w:val="0"/>
          <w:divBdr>
            <w:top w:val="none" w:sz="0" w:space="0" w:color="auto"/>
            <w:left w:val="none" w:sz="0" w:space="0" w:color="auto"/>
            <w:bottom w:val="none" w:sz="0" w:space="0" w:color="auto"/>
            <w:right w:val="none" w:sz="0" w:space="0" w:color="auto"/>
          </w:divBdr>
        </w:div>
        <w:div w:id="981425529">
          <w:marLeft w:val="640"/>
          <w:marRight w:val="0"/>
          <w:marTop w:val="0"/>
          <w:marBottom w:val="0"/>
          <w:divBdr>
            <w:top w:val="none" w:sz="0" w:space="0" w:color="auto"/>
            <w:left w:val="none" w:sz="0" w:space="0" w:color="auto"/>
            <w:bottom w:val="none" w:sz="0" w:space="0" w:color="auto"/>
            <w:right w:val="none" w:sz="0" w:space="0" w:color="auto"/>
          </w:divBdr>
        </w:div>
        <w:div w:id="278072632">
          <w:marLeft w:val="640"/>
          <w:marRight w:val="0"/>
          <w:marTop w:val="0"/>
          <w:marBottom w:val="0"/>
          <w:divBdr>
            <w:top w:val="none" w:sz="0" w:space="0" w:color="auto"/>
            <w:left w:val="none" w:sz="0" w:space="0" w:color="auto"/>
            <w:bottom w:val="none" w:sz="0" w:space="0" w:color="auto"/>
            <w:right w:val="none" w:sz="0" w:space="0" w:color="auto"/>
          </w:divBdr>
        </w:div>
        <w:div w:id="924456057">
          <w:marLeft w:val="640"/>
          <w:marRight w:val="0"/>
          <w:marTop w:val="0"/>
          <w:marBottom w:val="0"/>
          <w:divBdr>
            <w:top w:val="none" w:sz="0" w:space="0" w:color="auto"/>
            <w:left w:val="none" w:sz="0" w:space="0" w:color="auto"/>
            <w:bottom w:val="none" w:sz="0" w:space="0" w:color="auto"/>
            <w:right w:val="none" w:sz="0" w:space="0" w:color="auto"/>
          </w:divBdr>
        </w:div>
        <w:div w:id="2111965211">
          <w:marLeft w:val="640"/>
          <w:marRight w:val="0"/>
          <w:marTop w:val="0"/>
          <w:marBottom w:val="0"/>
          <w:divBdr>
            <w:top w:val="none" w:sz="0" w:space="0" w:color="auto"/>
            <w:left w:val="none" w:sz="0" w:space="0" w:color="auto"/>
            <w:bottom w:val="none" w:sz="0" w:space="0" w:color="auto"/>
            <w:right w:val="none" w:sz="0" w:space="0" w:color="auto"/>
          </w:divBdr>
        </w:div>
        <w:div w:id="2124227698">
          <w:marLeft w:val="640"/>
          <w:marRight w:val="0"/>
          <w:marTop w:val="0"/>
          <w:marBottom w:val="0"/>
          <w:divBdr>
            <w:top w:val="none" w:sz="0" w:space="0" w:color="auto"/>
            <w:left w:val="none" w:sz="0" w:space="0" w:color="auto"/>
            <w:bottom w:val="none" w:sz="0" w:space="0" w:color="auto"/>
            <w:right w:val="none" w:sz="0" w:space="0" w:color="auto"/>
          </w:divBdr>
        </w:div>
        <w:div w:id="1027486799">
          <w:marLeft w:val="640"/>
          <w:marRight w:val="0"/>
          <w:marTop w:val="0"/>
          <w:marBottom w:val="0"/>
          <w:divBdr>
            <w:top w:val="none" w:sz="0" w:space="0" w:color="auto"/>
            <w:left w:val="none" w:sz="0" w:space="0" w:color="auto"/>
            <w:bottom w:val="none" w:sz="0" w:space="0" w:color="auto"/>
            <w:right w:val="none" w:sz="0" w:space="0" w:color="auto"/>
          </w:divBdr>
        </w:div>
        <w:div w:id="1619070667">
          <w:marLeft w:val="640"/>
          <w:marRight w:val="0"/>
          <w:marTop w:val="0"/>
          <w:marBottom w:val="0"/>
          <w:divBdr>
            <w:top w:val="none" w:sz="0" w:space="0" w:color="auto"/>
            <w:left w:val="none" w:sz="0" w:space="0" w:color="auto"/>
            <w:bottom w:val="none" w:sz="0" w:space="0" w:color="auto"/>
            <w:right w:val="none" w:sz="0" w:space="0" w:color="auto"/>
          </w:divBdr>
        </w:div>
        <w:div w:id="398676013">
          <w:marLeft w:val="640"/>
          <w:marRight w:val="0"/>
          <w:marTop w:val="0"/>
          <w:marBottom w:val="0"/>
          <w:divBdr>
            <w:top w:val="none" w:sz="0" w:space="0" w:color="auto"/>
            <w:left w:val="none" w:sz="0" w:space="0" w:color="auto"/>
            <w:bottom w:val="none" w:sz="0" w:space="0" w:color="auto"/>
            <w:right w:val="none" w:sz="0" w:space="0" w:color="auto"/>
          </w:divBdr>
        </w:div>
        <w:div w:id="2040624548">
          <w:marLeft w:val="640"/>
          <w:marRight w:val="0"/>
          <w:marTop w:val="0"/>
          <w:marBottom w:val="0"/>
          <w:divBdr>
            <w:top w:val="none" w:sz="0" w:space="0" w:color="auto"/>
            <w:left w:val="none" w:sz="0" w:space="0" w:color="auto"/>
            <w:bottom w:val="none" w:sz="0" w:space="0" w:color="auto"/>
            <w:right w:val="none" w:sz="0" w:space="0" w:color="auto"/>
          </w:divBdr>
        </w:div>
        <w:div w:id="955678429">
          <w:marLeft w:val="640"/>
          <w:marRight w:val="0"/>
          <w:marTop w:val="0"/>
          <w:marBottom w:val="0"/>
          <w:divBdr>
            <w:top w:val="none" w:sz="0" w:space="0" w:color="auto"/>
            <w:left w:val="none" w:sz="0" w:space="0" w:color="auto"/>
            <w:bottom w:val="none" w:sz="0" w:space="0" w:color="auto"/>
            <w:right w:val="none" w:sz="0" w:space="0" w:color="auto"/>
          </w:divBdr>
        </w:div>
        <w:div w:id="66540863">
          <w:marLeft w:val="640"/>
          <w:marRight w:val="0"/>
          <w:marTop w:val="0"/>
          <w:marBottom w:val="0"/>
          <w:divBdr>
            <w:top w:val="none" w:sz="0" w:space="0" w:color="auto"/>
            <w:left w:val="none" w:sz="0" w:space="0" w:color="auto"/>
            <w:bottom w:val="none" w:sz="0" w:space="0" w:color="auto"/>
            <w:right w:val="none" w:sz="0" w:space="0" w:color="auto"/>
          </w:divBdr>
        </w:div>
        <w:div w:id="1839424014">
          <w:marLeft w:val="640"/>
          <w:marRight w:val="0"/>
          <w:marTop w:val="0"/>
          <w:marBottom w:val="0"/>
          <w:divBdr>
            <w:top w:val="none" w:sz="0" w:space="0" w:color="auto"/>
            <w:left w:val="none" w:sz="0" w:space="0" w:color="auto"/>
            <w:bottom w:val="none" w:sz="0" w:space="0" w:color="auto"/>
            <w:right w:val="none" w:sz="0" w:space="0" w:color="auto"/>
          </w:divBdr>
        </w:div>
        <w:div w:id="1548836584">
          <w:marLeft w:val="640"/>
          <w:marRight w:val="0"/>
          <w:marTop w:val="0"/>
          <w:marBottom w:val="0"/>
          <w:divBdr>
            <w:top w:val="none" w:sz="0" w:space="0" w:color="auto"/>
            <w:left w:val="none" w:sz="0" w:space="0" w:color="auto"/>
            <w:bottom w:val="none" w:sz="0" w:space="0" w:color="auto"/>
            <w:right w:val="none" w:sz="0" w:space="0" w:color="auto"/>
          </w:divBdr>
        </w:div>
        <w:div w:id="180171672">
          <w:marLeft w:val="640"/>
          <w:marRight w:val="0"/>
          <w:marTop w:val="0"/>
          <w:marBottom w:val="0"/>
          <w:divBdr>
            <w:top w:val="none" w:sz="0" w:space="0" w:color="auto"/>
            <w:left w:val="none" w:sz="0" w:space="0" w:color="auto"/>
            <w:bottom w:val="none" w:sz="0" w:space="0" w:color="auto"/>
            <w:right w:val="none" w:sz="0" w:space="0" w:color="auto"/>
          </w:divBdr>
        </w:div>
        <w:div w:id="1908228660">
          <w:marLeft w:val="640"/>
          <w:marRight w:val="0"/>
          <w:marTop w:val="0"/>
          <w:marBottom w:val="0"/>
          <w:divBdr>
            <w:top w:val="none" w:sz="0" w:space="0" w:color="auto"/>
            <w:left w:val="none" w:sz="0" w:space="0" w:color="auto"/>
            <w:bottom w:val="none" w:sz="0" w:space="0" w:color="auto"/>
            <w:right w:val="none" w:sz="0" w:space="0" w:color="auto"/>
          </w:divBdr>
        </w:div>
        <w:div w:id="1730883859">
          <w:marLeft w:val="640"/>
          <w:marRight w:val="0"/>
          <w:marTop w:val="0"/>
          <w:marBottom w:val="0"/>
          <w:divBdr>
            <w:top w:val="none" w:sz="0" w:space="0" w:color="auto"/>
            <w:left w:val="none" w:sz="0" w:space="0" w:color="auto"/>
            <w:bottom w:val="none" w:sz="0" w:space="0" w:color="auto"/>
            <w:right w:val="none" w:sz="0" w:space="0" w:color="auto"/>
          </w:divBdr>
        </w:div>
        <w:div w:id="728654908">
          <w:marLeft w:val="640"/>
          <w:marRight w:val="0"/>
          <w:marTop w:val="0"/>
          <w:marBottom w:val="0"/>
          <w:divBdr>
            <w:top w:val="none" w:sz="0" w:space="0" w:color="auto"/>
            <w:left w:val="none" w:sz="0" w:space="0" w:color="auto"/>
            <w:bottom w:val="none" w:sz="0" w:space="0" w:color="auto"/>
            <w:right w:val="none" w:sz="0" w:space="0" w:color="auto"/>
          </w:divBdr>
        </w:div>
        <w:div w:id="1837308153">
          <w:marLeft w:val="640"/>
          <w:marRight w:val="0"/>
          <w:marTop w:val="0"/>
          <w:marBottom w:val="0"/>
          <w:divBdr>
            <w:top w:val="none" w:sz="0" w:space="0" w:color="auto"/>
            <w:left w:val="none" w:sz="0" w:space="0" w:color="auto"/>
            <w:bottom w:val="none" w:sz="0" w:space="0" w:color="auto"/>
            <w:right w:val="none" w:sz="0" w:space="0" w:color="auto"/>
          </w:divBdr>
        </w:div>
        <w:div w:id="701442714">
          <w:marLeft w:val="640"/>
          <w:marRight w:val="0"/>
          <w:marTop w:val="0"/>
          <w:marBottom w:val="0"/>
          <w:divBdr>
            <w:top w:val="none" w:sz="0" w:space="0" w:color="auto"/>
            <w:left w:val="none" w:sz="0" w:space="0" w:color="auto"/>
            <w:bottom w:val="none" w:sz="0" w:space="0" w:color="auto"/>
            <w:right w:val="none" w:sz="0" w:space="0" w:color="auto"/>
          </w:divBdr>
        </w:div>
        <w:div w:id="1510868207">
          <w:marLeft w:val="640"/>
          <w:marRight w:val="0"/>
          <w:marTop w:val="0"/>
          <w:marBottom w:val="0"/>
          <w:divBdr>
            <w:top w:val="none" w:sz="0" w:space="0" w:color="auto"/>
            <w:left w:val="none" w:sz="0" w:space="0" w:color="auto"/>
            <w:bottom w:val="none" w:sz="0" w:space="0" w:color="auto"/>
            <w:right w:val="none" w:sz="0" w:space="0" w:color="auto"/>
          </w:divBdr>
        </w:div>
        <w:div w:id="1124424121">
          <w:marLeft w:val="640"/>
          <w:marRight w:val="0"/>
          <w:marTop w:val="0"/>
          <w:marBottom w:val="0"/>
          <w:divBdr>
            <w:top w:val="none" w:sz="0" w:space="0" w:color="auto"/>
            <w:left w:val="none" w:sz="0" w:space="0" w:color="auto"/>
            <w:bottom w:val="none" w:sz="0" w:space="0" w:color="auto"/>
            <w:right w:val="none" w:sz="0" w:space="0" w:color="auto"/>
          </w:divBdr>
        </w:div>
        <w:div w:id="529488178">
          <w:marLeft w:val="640"/>
          <w:marRight w:val="0"/>
          <w:marTop w:val="0"/>
          <w:marBottom w:val="0"/>
          <w:divBdr>
            <w:top w:val="none" w:sz="0" w:space="0" w:color="auto"/>
            <w:left w:val="none" w:sz="0" w:space="0" w:color="auto"/>
            <w:bottom w:val="none" w:sz="0" w:space="0" w:color="auto"/>
            <w:right w:val="none" w:sz="0" w:space="0" w:color="auto"/>
          </w:divBdr>
        </w:div>
        <w:div w:id="2116442663">
          <w:marLeft w:val="640"/>
          <w:marRight w:val="0"/>
          <w:marTop w:val="0"/>
          <w:marBottom w:val="0"/>
          <w:divBdr>
            <w:top w:val="none" w:sz="0" w:space="0" w:color="auto"/>
            <w:left w:val="none" w:sz="0" w:space="0" w:color="auto"/>
            <w:bottom w:val="none" w:sz="0" w:space="0" w:color="auto"/>
            <w:right w:val="none" w:sz="0" w:space="0" w:color="auto"/>
          </w:divBdr>
        </w:div>
        <w:div w:id="991370871">
          <w:marLeft w:val="640"/>
          <w:marRight w:val="0"/>
          <w:marTop w:val="0"/>
          <w:marBottom w:val="0"/>
          <w:divBdr>
            <w:top w:val="none" w:sz="0" w:space="0" w:color="auto"/>
            <w:left w:val="none" w:sz="0" w:space="0" w:color="auto"/>
            <w:bottom w:val="none" w:sz="0" w:space="0" w:color="auto"/>
            <w:right w:val="none" w:sz="0" w:space="0" w:color="auto"/>
          </w:divBdr>
        </w:div>
        <w:div w:id="1597321518">
          <w:marLeft w:val="640"/>
          <w:marRight w:val="0"/>
          <w:marTop w:val="0"/>
          <w:marBottom w:val="0"/>
          <w:divBdr>
            <w:top w:val="none" w:sz="0" w:space="0" w:color="auto"/>
            <w:left w:val="none" w:sz="0" w:space="0" w:color="auto"/>
            <w:bottom w:val="none" w:sz="0" w:space="0" w:color="auto"/>
            <w:right w:val="none" w:sz="0" w:space="0" w:color="auto"/>
          </w:divBdr>
        </w:div>
        <w:div w:id="1248884251">
          <w:marLeft w:val="640"/>
          <w:marRight w:val="0"/>
          <w:marTop w:val="0"/>
          <w:marBottom w:val="0"/>
          <w:divBdr>
            <w:top w:val="none" w:sz="0" w:space="0" w:color="auto"/>
            <w:left w:val="none" w:sz="0" w:space="0" w:color="auto"/>
            <w:bottom w:val="none" w:sz="0" w:space="0" w:color="auto"/>
            <w:right w:val="none" w:sz="0" w:space="0" w:color="auto"/>
          </w:divBdr>
        </w:div>
        <w:div w:id="663243297">
          <w:marLeft w:val="640"/>
          <w:marRight w:val="0"/>
          <w:marTop w:val="0"/>
          <w:marBottom w:val="0"/>
          <w:divBdr>
            <w:top w:val="none" w:sz="0" w:space="0" w:color="auto"/>
            <w:left w:val="none" w:sz="0" w:space="0" w:color="auto"/>
            <w:bottom w:val="none" w:sz="0" w:space="0" w:color="auto"/>
            <w:right w:val="none" w:sz="0" w:space="0" w:color="auto"/>
          </w:divBdr>
        </w:div>
        <w:div w:id="2100178306">
          <w:marLeft w:val="640"/>
          <w:marRight w:val="0"/>
          <w:marTop w:val="0"/>
          <w:marBottom w:val="0"/>
          <w:divBdr>
            <w:top w:val="none" w:sz="0" w:space="0" w:color="auto"/>
            <w:left w:val="none" w:sz="0" w:space="0" w:color="auto"/>
            <w:bottom w:val="none" w:sz="0" w:space="0" w:color="auto"/>
            <w:right w:val="none" w:sz="0" w:space="0" w:color="auto"/>
          </w:divBdr>
        </w:div>
        <w:div w:id="1732926825">
          <w:marLeft w:val="640"/>
          <w:marRight w:val="0"/>
          <w:marTop w:val="0"/>
          <w:marBottom w:val="0"/>
          <w:divBdr>
            <w:top w:val="none" w:sz="0" w:space="0" w:color="auto"/>
            <w:left w:val="none" w:sz="0" w:space="0" w:color="auto"/>
            <w:bottom w:val="none" w:sz="0" w:space="0" w:color="auto"/>
            <w:right w:val="none" w:sz="0" w:space="0" w:color="auto"/>
          </w:divBdr>
        </w:div>
        <w:div w:id="779766752">
          <w:marLeft w:val="640"/>
          <w:marRight w:val="0"/>
          <w:marTop w:val="0"/>
          <w:marBottom w:val="0"/>
          <w:divBdr>
            <w:top w:val="none" w:sz="0" w:space="0" w:color="auto"/>
            <w:left w:val="none" w:sz="0" w:space="0" w:color="auto"/>
            <w:bottom w:val="none" w:sz="0" w:space="0" w:color="auto"/>
            <w:right w:val="none" w:sz="0" w:space="0" w:color="auto"/>
          </w:divBdr>
        </w:div>
        <w:div w:id="1706901332">
          <w:marLeft w:val="640"/>
          <w:marRight w:val="0"/>
          <w:marTop w:val="0"/>
          <w:marBottom w:val="0"/>
          <w:divBdr>
            <w:top w:val="none" w:sz="0" w:space="0" w:color="auto"/>
            <w:left w:val="none" w:sz="0" w:space="0" w:color="auto"/>
            <w:bottom w:val="none" w:sz="0" w:space="0" w:color="auto"/>
            <w:right w:val="none" w:sz="0" w:space="0" w:color="auto"/>
          </w:divBdr>
        </w:div>
        <w:div w:id="148518419">
          <w:marLeft w:val="640"/>
          <w:marRight w:val="0"/>
          <w:marTop w:val="0"/>
          <w:marBottom w:val="0"/>
          <w:divBdr>
            <w:top w:val="none" w:sz="0" w:space="0" w:color="auto"/>
            <w:left w:val="none" w:sz="0" w:space="0" w:color="auto"/>
            <w:bottom w:val="none" w:sz="0" w:space="0" w:color="auto"/>
            <w:right w:val="none" w:sz="0" w:space="0" w:color="auto"/>
          </w:divBdr>
        </w:div>
        <w:div w:id="153574953">
          <w:marLeft w:val="640"/>
          <w:marRight w:val="0"/>
          <w:marTop w:val="0"/>
          <w:marBottom w:val="0"/>
          <w:divBdr>
            <w:top w:val="none" w:sz="0" w:space="0" w:color="auto"/>
            <w:left w:val="none" w:sz="0" w:space="0" w:color="auto"/>
            <w:bottom w:val="none" w:sz="0" w:space="0" w:color="auto"/>
            <w:right w:val="none" w:sz="0" w:space="0" w:color="auto"/>
          </w:divBdr>
        </w:div>
        <w:div w:id="2079208459">
          <w:marLeft w:val="640"/>
          <w:marRight w:val="0"/>
          <w:marTop w:val="0"/>
          <w:marBottom w:val="0"/>
          <w:divBdr>
            <w:top w:val="none" w:sz="0" w:space="0" w:color="auto"/>
            <w:left w:val="none" w:sz="0" w:space="0" w:color="auto"/>
            <w:bottom w:val="none" w:sz="0" w:space="0" w:color="auto"/>
            <w:right w:val="none" w:sz="0" w:space="0" w:color="auto"/>
          </w:divBdr>
        </w:div>
        <w:div w:id="365957440">
          <w:marLeft w:val="640"/>
          <w:marRight w:val="0"/>
          <w:marTop w:val="0"/>
          <w:marBottom w:val="0"/>
          <w:divBdr>
            <w:top w:val="none" w:sz="0" w:space="0" w:color="auto"/>
            <w:left w:val="none" w:sz="0" w:space="0" w:color="auto"/>
            <w:bottom w:val="none" w:sz="0" w:space="0" w:color="auto"/>
            <w:right w:val="none" w:sz="0" w:space="0" w:color="auto"/>
          </w:divBdr>
        </w:div>
        <w:div w:id="1355185567">
          <w:marLeft w:val="640"/>
          <w:marRight w:val="0"/>
          <w:marTop w:val="0"/>
          <w:marBottom w:val="0"/>
          <w:divBdr>
            <w:top w:val="none" w:sz="0" w:space="0" w:color="auto"/>
            <w:left w:val="none" w:sz="0" w:space="0" w:color="auto"/>
            <w:bottom w:val="none" w:sz="0" w:space="0" w:color="auto"/>
            <w:right w:val="none" w:sz="0" w:space="0" w:color="auto"/>
          </w:divBdr>
        </w:div>
        <w:div w:id="1538195734">
          <w:marLeft w:val="640"/>
          <w:marRight w:val="0"/>
          <w:marTop w:val="0"/>
          <w:marBottom w:val="0"/>
          <w:divBdr>
            <w:top w:val="none" w:sz="0" w:space="0" w:color="auto"/>
            <w:left w:val="none" w:sz="0" w:space="0" w:color="auto"/>
            <w:bottom w:val="none" w:sz="0" w:space="0" w:color="auto"/>
            <w:right w:val="none" w:sz="0" w:space="0" w:color="auto"/>
          </w:divBdr>
        </w:div>
        <w:div w:id="1029796341">
          <w:marLeft w:val="640"/>
          <w:marRight w:val="0"/>
          <w:marTop w:val="0"/>
          <w:marBottom w:val="0"/>
          <w:divBdr>
            <w:top w:val="none" w:sz="0" w:space="0" w:color="auto"/>
            <w:left w:val="none" w:sz="0" w:space="0" w:color="auto"/>
            <w:bottom w:val="none" w:sz="0" w:space="0" w:color="auto"/>
            <w:right w:val="none" w:sz="0" w:space="0" w:color="auto"/>
          </w:divBdr>
        </w:div>
        <w:div w:id="2004048487">
          <w:marLeft w:val="640"/>
          <w:marRight w:val="0"/>
          <w:marTop w:val="0"/>
          <w:marBottom w:val="0"/>
          <w:divBdr>
            <w:top w:val="none" w:sz="0" w:space="0" w:color="auto"/>
            <w:left w:val="none" w:sz="0" w:space="0" w:color="auto"/>
            <w:bottom w:val="none" w:sz="0" w:space="0" w:color="auto"/>
            <w:right w:val="none" w:sz="0" w:space="0" w:color="auto"/>
          </w:divBdr>
        </w:div>
        <w:div w:id="1180004898">
          <w:marLeft w:val="640"/>
          <w:marRight w:val="0"/>
          <w:marTop w:val="0"/>
          <w:marBottom w:val="0"/>
          <w:divBdr>
            <w:top w:val="none" w:sz="0" w:space="0" w:color="auto"/>
            <w:left w:val="none" w:sz="0" w:space="0" w:color="auto"/>
            <w:bottom w:val="none" w:sz="0" w:space="0" w:color="auto"/>
            <w:right w:val="none" w:sz="0" w:space="0" w:color="auto"/>
          </w:divBdr>
        </w:div>
        <w:div w:id="645092234">
          <w:marLeft w:val="640"/>
          <w:marRight w:val="0"/>
          <w:marTop w:val="0"/>
          <w:marBottom w:val="0"/>
          <w:divBdr>
            <w:top w:val="none" w:sz="0" w:space="0" w:color="auto"/>
            <w:left w:val="none" w:sz="0" w:space="0" w:color="auto"/>
            <w:bottom w:val="none" w:sz="0" w:space="0" w:color="auto"/>
            <w:right w:val="none" w:sz="0" w:space="0" w:color="auto"/>
          </w:divBdr>
        </w:div>
        <w:div w:id="124927962">
          <w:marLeft w:val="640"/>
          <w:marRight w:val="0"/>
          <w:marTop w:val="0"/>
          <w:marBottom w:val="0"/>
          <w:divBdr>
            <w:top w:val="none" w:sz="0" w:space="0" w:color="auto"/>
            <w:left w:val="none" w:sz="0" w:space="0" w:color="auto"/>
            <w:bottom w:val="none" w:sz="0" w:space="0" w:color="auto"/>
            <w:right w:val="none" w:sz="0" w:space="0" w:color="auto"/>
          </w:divBdr>
        </w:div>
        <w:div w:id="523635118">
          <w:marLeft w:val="640"/>
          <w:marRight w:val="0"/>
          <w:marTop w:val="0"/>
          <w:marBottom w:val="0"/>
          <w:divBdr>
            <w:top w:val="none" w:sz="0" w:space="0" w:color="auto"/>
            <w:left w:val="none" w:sz="0" w:space="0" w:color="auto"/>
            <w:bottom w:val="none" w:sz="0" w:space="0" w:color="auto"/>
            <w:right w:val="none" w:sz="0" w:space="0" w:color="auto"/>
          </w:divBdr>
        </w:div>
        <w:div w:id="1399284292">
          <w:marLeft w:val="640"/>
          <w:marRight w:val="0"/>
          <w:marTop w:val="0"/>
          <w:marBottom w:val="0"/>
          <w:divBdr>
            <w:top w:val="none" w:sz="0" w:space="0" w:color="auto"/>
            <w:left w:val="none" w:sz="0" w:space="0" w:color="auto"/>
            <w:bottom w:val="none" w:sz="0" w:space="0" w:color="auto"/>
            <w:right w:val="none" w:sz="0" w:space="0" w:color="auto"/>
          </w:divBdr>
        </w:div>
        <w:div w:id="48920082">
          <w:marLeft w:val="640"/>
          <w:marRight w:val="0"/>
          <w:marTop w:val="0"/>
          <w:marBottom w:val="0"/>
          <w:divBdr>
            <w:top w:val="none" w:sz="0" w:space="0" w:color="auto"/>
            <w:left w:val="none" w:sz="0" w:space="0" w:color="auto"/>
            <w:bottom w:val="none" w:sz="0" w:space="0" w:color="auto"/>
            <w:right w:val="none" w:sz="0" w:space="0" w:color="auto"/>
          </w:divBdr>
        </w:div>
        <w:div w:id="867959739">
          <w:marLeft w:val="640"/>
          <w:marRight w:val="0"/>
          <w:marTop w:val="0"/>
          <w:marBottom w:val="0"/>
          <w:divBdr>
            <w:top w:val="none" w:sz="0" w:space="0" w:color="auto"/>
            <w:left w:val="none" w:sz="0" w:space="0" w:color="auto"/>
            <w:bottom w:val="none" w:sz="0" w:space="0" w:color="auto"/>
            <w:right w:val="none" w:sz="0" w:space="0" w:color="auto"/>
          </w:divBdr>
        </w:div>
        <w:div w:id="441191756">
          <w:marLeft w:val="640"/>
          <w:marRight w:val="0"/>
          <w:marTop w:val="0"/>
          <w:marBottom w:val="0"/>
          <w:divBdr>
            <w:top w:val="none" w:sz="0" w:space="0" w:color="auto"/>
            <w:left w:val="none" w:sz="0" w:space="0" w:color="auto"/>
            <w:bottom w:val="none" w:sz="0" w:space="0" w:color="auto"/>
            <w:right w:val="none" w:sz="0" w:space="0" w:color="auto"/>
          </w:divBdr>
        </w:div>
        <w:div w:id="781844920">
          <w:marLeft w:val="640"/>
          <w:marRight w:val="0"/>
          <w:marTop w:val="0"/>
          <w:marBottom w:val="0"/>
          <w:divBdr>
            <w:top w:val="none" w:sz="0" w:space="0" w:color="auto"/>
            <w:left w:val="none" w:sz="0" w:space="0" w:color="auto"/>
            <w:bottom w:val="none" w:sz="0" w:space="0" w:color="auto"/>
            <w:right w:val="none" w:sz="0" w:space="0" w:color="auto"/>
          </w:divBdr>
        </w:div>
        <w:div w:id="2026907840">
          <w:marLeft w:val="640"/>
          <w:marRight w:val="0"/>
          <w:marTop w:val="0"/>
          <w:marBottom w:val="0"/>
          <w:divBdr>
            <w:top w:val="none" w:sz="0" w:space="0" w:color="auto"/>
            <w:left w:val="none" w:sz="0" w:space="0" w:color="auto"/>
            <w:bottom w:val="none" w:sz="0" w:space="0" w:color="auto"/>
            <w:right w:val="none" w:sz="0" w:space="0" w:color="auto"/>
          </w:divBdr>
        </w:div>
        <w:div w:id="1941445897">
          <w:marLeft w:val="640"/>
          <w:marRight w:val="0"/>
          <w:marTop w:val="0"/>
          <w:marBottom w:val="0"/>
          <w:divBdr>
            <w:top w:val="none" w:sz="0" w:space="0" w:color="auto"/>
            <w:left w:val="none" w:sz="0" w:space="0" w:color="auto"/>
            <w:bottom w:val="none" w:sz="0" w:space="0" w:color="auto"/>
            <w:right w:val="none" w:sz="0" w:space="0" w:color="auto"/>
          </w:divBdr>
        </w:div>
        <w:div w:id="1716352016">
          <w:marLeft w:val="640"/>
          <w:marRight w:val="0"/>
          <w:marTop w:val="0"/>
          <w:marBottom w:val="0"/>
          <w:divBdr>
            <w:top w:val="none" w:sz="0" w:space="0" w:color="auto"/>
            <w:left w:val="none" w:sz="0" w:space="0" w:color="auto"/>
            <w:bottom w:val="none" w:sz="0" w:space="0" w:color="auto"/>
            <w:right w:val="none" w:sz="0" w:space="0" w:color="auto"/>
          </w:divBdr>
        </w:div>
        <w:div w:id="925459675">
          <w:marLeft w:val="640"/>
          <w:marRight w:val="0"/>
          <w:marTop w:val="0"/>
          <w:marBottom w:val="0"/>
          <w:divBdr>
            <w:top w:val="none" w:sz="0" w:space="0" w:color="auto"/>
            <w:left w:val="none" w:sz="0" w:space="0" w:color="auto"/>
            <w:bottom w:val="none" w:sz="0" w:space="0" w:color="auto"/>
            <w:right w:val="none" w:sz="0" w:space="0" w:color="auto"/>
          </w:divBdr>
        </w:div>
        <w:div w:id="1351300830">
          <w:marLeft w:val="640"/>
          <w:marRight w:val="0"/>
          <w:marTop w:val="0"/>
          <w:marBottom w:val="0"/>
          <w:divBdr>
            <w:top w:val="none" w:sz="0" w:space="0" w:color="auto"/>
            <w:left w:val="none" w:sz="0" w:space="0" w:color="auto"/>
            <w:bottom w:val="none" w:sz="0" w:space="0" w:color="auto"/>
            <w:right w:val="none" w:sz="0" w:space="0" w:color="auto"/>
          </w:divBdr>
        </w:div>
        <w:div w:id="66997561">
          <w:marLeft w:val="640"/>
          <w:marRight w:val="0"/>
          <w:marTop w:val="0"/>
          <w:marBottom w:val="0"/>
          <w:divBdr>
            <w:top w:val="none" w:sz="0" w:space="0" w:color="auto"/>
            <w:left w:val="none" w:sz="0" w:space="0" w:color="auto"/>
            <w:bottom w:val="none" w:sz="0" w:space="0" w:color="auto"/>
            <w:right w:val="none" w:sz="0" w:space="0" w:color="auto"/>
          </w:divBdr>
        </w:div>
        <w:div w:id="303050153">
          <w:marLeft w:val="640"/>
          <w:marRight w:val="0"/>
          <w:marTop w:val="0"/>
          <w:marBottom w:val="0"/>
          <w:divBdr>
            <w:top w:val="none" w:sz="0" w:space="0" w:color="auto"/>
            <w:left w:val="none" w:sz="0" w:space="0" w:color="auto"/>
            <w:bottom w:val="none" w:sz="0" w:space="0" w:color="auto"/>
            <w:right w:val="none" w:sz="0" w:space="0" w:color="auto"/>
          </w:divBdr>
        </w:div>
        <w:div w:id="817108598">
          <w:marLeft w:val="640"/>
          <w:marRight w:val="0"/>
          <w:marTop w:val="0"/>
          <w:marBottom w:val="0"/>
          <w:divBdr>
            <w:top w:val="none" w:sz="0" w:space="0" w:color="auto"/>
            <w:left w:val="none" w:sz="0" w:space="0" w:color="auto"/>
            <w:bottom w:val="none" w:sz="0" w:space="0" w:color="auto"/>
            <w:right w:val="none" w:sz="0" w:space="0" w:color="auto"/>
          </w:divBdr>
        </w:div>
        <w:div w:id="1317147790">
          <w:marLeft w:val="640"/>
          <w:marRight w:val="0"/>
          <w:marTop w:val="0"/>
          <w:marBottom w:val="0"/>
          <w:divBdr>
            <w:top w:val="none" w:sz="0" w:space="0" w:color="auto"/>
            <w:left w:val="none" w:sz="0" w:space="0" w:color="auto"/>
            <w:bottom w:val="none" w:sz="0" w:space="0" w:color="auto"/>
            <w:right w:val="none" w:sz="0" w:space="0" w:color="auto"/>
          </w:divBdr>
        </w:div>
        <w:div w:id="276061058">
          <w:marLeft w:val="640"/>
          <w:marRight w:val="0"/>
          <w:marTop w:val="0"/>
          <w:marBottom w:val="0"/>
          <w:divBdr>
            <w:top w:val="none" w:sz="0" w:space="0" w:color="auto"/>
            <w:left w:val="none" w:sz="0" w:space="0" w:color="auto"/>
            <w:bottom w:val="none" w:sz="0" w:space="0" w:color="auto"/>
            <w:right w:val="none" w:sz="0" w:space="0" w:color="auto"/>
          </w:divBdr>
        </w:div>
        <w:div w:id="638999925">
          <w:marLeft w:val="640"/>
          <w:marRight w:val="0"/>
          <w:marTop w:val="0"/>
          <w:marBottom w:val="0"/>
          <w:divBdr>
            <w:top w:val="none" w:sz="0" w:space="0" w:color="auto"/>
            <w:left w:val="none" w:sz="0" w:space="0" w:color="auto"/>
            <w:bottom w:val="none" w:sz="0" w:space="0" w:color="auto"/>
            <w:right w:val="none" w:sz="0" w:space="0" w:color="auto"/>
          </w:divBdr>
        </w:div>
        <w:div w:id="2071228683">
          <w:marLeft w:val="640"/>
          <w:marRight w:val="0"/>
          <w:marTop w:val="0"/>
          <w:marBottom w:val="0"/>
          <w:divBdr>
            <w:top w:val="none" w:sz="0" w:space="0" w:color="auto"/>
            <w:left w:val="none" w:sz="0" w:space="0" w:color="auto"/>
            <w:bottom w:val="none" w:sz="0" w:space="0" w:color="auto"/>
            <w:right w:val="none" w:sz="0" w:space="0" w:color="auto"/>
          </w:divBdr>
        </w:div>
        <w:div w:id="1434210257">
          <w:marLeft w:val="640"/>
          <w:marRight w:val="0"/>
          <w:marTop w:val="0"/>
          <w:marBottom w:val="0"/>
          <w:divBdr>
            <w:top w:val="none" w:sz="0" w:space="0" w:color="auto"/>
            <w:left w:val="none" w:sz="0" w:space="0" w:color="auto"/>
            <w:bottom w:val="none" w:sz="0" w:space="0" w:color="auto"/>
            <w:right w:val="none" w:sz="0" w:space="0" w:color="auto"/>
          </w:divBdr>
        </w:div>
        <w:div w:id="373232223">
          <w:marLeft w:val="640"/>
          <w:marRight w:val="0"/>
          <w:marTop w:val="0"/>
          <w:marBottom w:val="0"/>
          <w:divBdr>
            <w:top w:val="none" w:sz="0" w:space="0" w:color="auto"/>
            <w:left w:val="none" w:sz="0" w:space="0" w:color="auto"/>
            <w:bottom w:val="none" w:sz="0" w:space="0" w:color="auto"/>
            <w:right w:val="none" w:sz="0" w:space="0" w:color="auto"/>
          </w:divBdr>
        </w:div>
        <w:div w:id="1677152875">
          <w:marLeft w:val="640"/>
          <w:marRight w:val="0"/>
          <w:marTop w:val="0"/>
          <w:marBottom w:val="0"/>
          <w:divBdr>
            <w:top w:val="none" w:sz="0" w:space="0" w:color="auto"/>
            <w:left w:val="none" w:sz="0" w:space="0" w:color="auto"/>
            <w:bottom w:val="none" w:sz="0" w:space="0" w:color="auto"/>
            <w:right w:val="none" w:sz="0" w:space="0" w:color="auto"/>
          </w:divBdr>
        </w:div>
        <w:div w:id="33042181">
          <w:marLeft w:val="640"/>
          <w:marRight w:val="0"/>
          <w:marTop w:val="0"/>
          <w:marBottom w:val="0"/>
          <w:divBdr>
            <w:top w:val="none" w:sz="0" w:space="0" w:color="auto"/>
            <w:left w:val="none" w:sz="0" w:space="0" w:color="auto"/>
            <w:bottom w:val="none" w:sz="0" w:space="0" w:color="auto"/>
            <w:right w:val="none" w:sz="0" w:space="0" w:color="auto"/>
          </w:divBdr>
        </w:div>
        <w:div w:id="1907957005">
          <w:marLeft w:val="640"/>
          <w:marRight w:val="0"/>
          <w:marTop w:val="0"/>
          <w:marBottom w:val="0"/>
          <w:divBdr>
            <w:top w:val="none" w:sz="0" w:space="0" w:color="auto"/>
            <w:left w:val="none" w:sz="0" w:space="0" w:color="auto"/>
            <w:bottom w:val="none" w:sz="0" w:space="0" w:color="auto"/>
            <w:right w:val="none" w:sz="0" w:space="0" w:color="auto"/>
          </w:divBdr>
        </w:div>
        <w:div w:id="433675455">
          <w:marLeft w:val="640"/>
          <w:marRight w:val="0"/>
          <w:marTop w:val="0"/>
          <w:marBottom w:val="0"/>
          <w:divBdr>
            <w:top w:val="none" w:sz="0" w:space="0" w:color="auto"/>
            <w:left w:val="none" w:sz="0" w:space="0" w:color="auto"/>
            <w:bottom w:val="none" w:sz="0" w:space="0" w:color="auto"/>
            <w:right w:val="none" w:sz="0" w:space="0" w:color="auto"/>
          </w:divBdr>
        </w:div>
        <w:div w:id="619803607">
          <w:marLeft w:val="640"/>
          <w:marRight w:val="0"/>
          <w:marTop w:val="0"/>
          <w:marBottom w:val="0"/>
          <w:divBdr>
            <w:top w:val="none" w:sz="0" w:space="0" w:color="auto"/>
            <w:left w:val="none" w:sz="0" w:space="0" w:color="auto"/>
            <w:bottom w:val="none" w:sz="0" w:space="0" w:color="auto"/>
            <w:right w:val="none" w:sz="0" w:space="0" w:color="auto"/>
          </w:divBdr>
        </w:div>
        <w:div w:id="537740487">
          <w:marLeft w:val="640"/>
          <w:marRight w:val="0"/>
          <w:marTop w:val="0"/>
          <w:marBottom w:val="0"/>
          <w:divBdr>
            <w:top w:val="none" w:sz="0" w:space="0" w:color="auto"/>
            <w:left w:val="none" w:sz="0" w:space="0" w:color="auto"/>
            <w:bottom w:val="none" w:sz="0" w:space="0" w:color="auto"/>
            <w:right w:val="none" w:sz="0" w:space="0" w:color="auto"/>
          </w:divBdr>
        </w:div>
        <w:div w:id="592396601">
          <w:marLeft w:val="640"/>
          <w:marRight w:val="0"/>
          <w:marTop w:val="0"/>
          <w:marBottom w:val="0"/>
          <w:divBdr>
            <w:top w:val="none" w:sz="0" w:space="0" w:color="auto"/>
            <w:left w:val="none" w:sz="0" w:space="0" w:color="auto"/>
            <w:bottom w:val="none" w:sz="0" w:space="0" w:color="auto"/>
            <w:right w:val="none" w:sz="0" w:space="0" w:color="auto"/>
          </w:divBdr>
        </w:div>
        <w:div w:id="1416777616">
          <w:marLeft w:val="640"/>
          <w:marRight w:val="0"/>
          <w:marTop w:val="0"/>
          <w:marBottom w:val="0"/>
          <w:divBdr>
            <w:top w:val="none" w:sz="0" w:space="0" w:color="auto"/>
            <w:left w:val="none" w:sz="0" w:space="0" w:color="auto"/>
            <w:bottom w:val="none" w:sz="0" w:space="0" w:color="auto"/>
            <w:right w:val="none" w:sz="0" w:space="0" w:color="auto"/>
          </w:divBdr>
        </w:div>
        <w:div w:id="1625696818">
          <w:marLeft w:val="640"/>
          <w:marRight w:val="0"/>
          <w:marTop w:val="0"/>
          <w:marBottom w:val="0"/>
          <w:divBdr>
            <w:top w:val="none" w:sz="0" w:space="0" w:color="auto"/>
            <w:left w:val="none" w:sz="0" w:space="0" w:color="auto"/>
            <w:bottom w:val="none" w:sz="0" w:space="0" w:color="auto"/>
            <w:right w:val="none" w:sz="0" w:space="0" w:color="auto"/>
          </w:divBdr>
        </w:div>
        <w:div w:id="1520729439">
          <w:marLeft w:val="640"/>
          <w:marRight w:val="0"/>
          <w:marTop w:val="0"/>
          <w:marBottom w:val="0"/>
          <w:divBdr>
            <w:top w:val="none" w:sz="0" w:space="0" w:color="auto"/>
            <w:left w:val="none" w:sz="0" w:space="0" w:color="auto"/>
            <w:bottom w:val="none" w:sz="0" w:space="0" w:color="auto"/>
            <w:right w:val="none" w:sz="0" w:space="0" w:color="auto"/>
          </w:divBdr>
        </w:div>
        <w:div w:id="1350839646">
          <w:marLeft w:val="640"/>
          <w:marRight w:val="0"/>
          <w:marTop w:val="0"/>
          <w:marBottom w:val="0"/>
          <w:divBdr>
            <w:top w:val="none" w:sz="0" w:space="0" w:color="auto"/>
            <w:left w:val="none" w:sz="0" w:space="0" w:color="auto"/>
            <w:bottom w:val="none" w:sz="0" w:space="0" w:color="auto"/>
            <w:right w:val="none" w:sz="0" w:space="0" w:color="auto"/>
          </w:divBdr>
        </w:div>
        <w:div w:id="266230974">
          <w:marLeft w:val="640"/>
          <w:marRight w:val="0"/>
          <w:marTop w:val="0"/>
          <w:marBottom w:val="0"/>
          <w:divBdr>
            <w:top w:val="none" w:sz="0" w:space="0" w:color="auto"/>
            <w:left w:val="none" w:sz="0" w:space="0" w:color="auto"/>
            <w:bottom w:val="none" w:sz="0" w:space="0" w:color="auto"/>
            <w:right w:val="none" w:sz="0" w:space="0" w:color="auto"/>
          </w:divBdr>
        </w:div>
        <w:div w:id="237323266">
          <w:marLeft w:val="640"/>
          <w:marRight w:val="0"/>
          <w:marTop w:val="0"/>
          <w:marBottom w:val="0"/>
          <w:divBdr>
            <w:top w:val="none" w:sz="0" w:space="0" w:color="auto"/>
            <w:left w:val="none" w:sz="0" w:space="0" w:color="auto"/>
            <w:bottom w:val="none" w:sz="0" w:space="0" w:color="auto"/>
            <w:right w:val="none" w:sz="0" w:space="0" w:color="auto"/>
          </w:divBdr>
        </w:div>
        <w:div w:id="217984068">
          <w:marLeft w:val="640"/>
          <w:marRight w:val="0"/>
          <w:marTop w:val="0"/>
          <w:marBottom w:val="0"/>
          <w:divBdr>
            <w:top w:val="none" w:sz="0" w:space="0" w:color="auto"/>
            <w:left w:val="none" w:sz="0" w:space="0" w:color="auto"/>
            <w:bottom w:val="none" w:sz="0" w:space="0" w:color="auto"/>
            <w:right w:val="none" w:sz="0" w:space="0" w:color="auto"/>
          </w:divBdr>
        </w:div>
        <w:div w:id="1183281502">
          <w:marLeft w:val="640"/>
          <w:marRight w:val="0"/>
          <w:marTop w:val="0"/>
          <w:marBottom w:val="0"/>
          <w:divBdr>
            <w:top w:val="none" w:sz="0" w:space="0" w:color="auto"/>
            <w:left w:val="none" w:sz="0" w:space="0" w:color="auto"/>
            <w:bottom w:val="none" w:sz="0" w:space="0" w:color="auto"/>
            <w:right w:val="none" w:sz="0" w:space="0" w:color="auto"/>
          </w:divBdr>
        </w:div>
        <w:div w:id="1309624330">
          <w:marLeft w:val="640"/>
          <w:marRight w:val="0"/>
          <w:marTop w:val="0"/>
          <w:marBottom w:val="0"/>
          <w:divBdr>
            <w:top w:val="none" w:sz="0" w:space="0" w:color="auto"/>
            <w:left w:val="none" w:sz="0" w:space="0" w:color="auto"/>
            <w:bottom w:val="none" w:sz="0" w:space="0" w:color="auto"/>
            <w:right w:val="none" w:sz="0" w:space="0" w:color="auto"/>
          </w:divBdr>
        </w:div>
        <w:div w:id="886066360">
          <w:marLeft w:val="640"/>
          <w:marRight w:val="0"/>
          <w:marTop w:val="0"/>
          <w:marBottom w:val="0"/>
          <w:divBdr>
            <w:top w:val="none" w:sz="0" w:space="0" w:color="auto"/>
            <w:left w:val="none" w:sz="0" w:space="0" w:color="auto"/>
            <w:bottom w:val="none" w:sz="0" w:space="0" w:color="auto"/>
            <w:right w:val="none" w:sz="0" w:space="0" w:color="auto"/>
          </w:divBdr>
        </w:div>
        <w:div w:id="1376656896">
          <w:marLeft w:val="640"/>
          <w:marRight w:val="0"/>
          <w:marTop w:val="0"/>
          <w:marBottom w:val="0"/>
          <w:divBdr>
            <w:top w:val="none" w:sz="0" w:space="0" w:color="auto"/>
            <w:left w:val="none" w:sz="0" w:space="0" w:color="auto"/>
            <w:bottom w:val="none" w:sz="0" w:space="0" w:color="auto"/>
            <w:right w:val="none" w:sz="0" w:space="0" w:color="auto"/>
          </w:divBdr>
        </w:div>
        <w:div w:id="1811171523">
          <w:marLeft w:val="640"/>
          <w:marRight w:val="0"/>
          <w:marTop w:val="0"/>
          <w:marBottom w:val="0"/>
          <w:divBdr>
            <w:top w:val="none" w:sz="0" w:space="0" w:color="auto"/>
            <w:left w:val="none" w:sz="0" w:space="0" w:color="auto"/>
            <w:bottom w:val="none" w:sz="0" w:space="0" w:color="auto"/>
            <w:right w:val="none" w:sz="0" w:space="0" w:color="auto"/>
          </w:divBdr>
        </w:div>
        <w:div w:id="282420240">
          <w:marLeft w:val="640"/>
          <w:marRight w:val="0"/>
          <w:marTop w:val="0"/>
          <w:marBottom w:val="0"/>
          <w:divBdr>
            <w:top w:val="none" w:sz="0" w:space="0" w:color="auto"/>
            <w:left w:val="none" w:sz="0" w:space="0" w:color="auto"/>
            <w:bottom w:val="none" w:sz="0" w:space="0" w:color="auto"/>
            <w:right w:val="none" w:sz="0" w:space="0" w:color="auto"/>
          </w:divBdr>
        </w:div>
        <w:div w:id="1545098998">
          <w:marLeft w:val="640"/>
          <w:marRight w:val="0"/>
          <w:marTop w:val="0"/>
          <w:marBottom w:val="0"/>
          <w:divBdr>
            <w:top w:val="none" w:sz="0" w:space="0" w:color="auto"/>
            <w:left w:val="none" w:sz="0" w:space="0" w:color="auto"/>
            <w:bottom w:val="none" w:sz="0" w:space="0" w:color="auto"/>
            <w:right w:val="none" w:sz="0" w:space="0" w:color="auto"/>
          </w:divBdr>
        </w:div>
        <w:div w:id="1113983161">
          <w:marLeft w:val="640"/>
          <w:marRight w:val="0"/>
          <w:marTop w:val="0"/>
          <w:marBottom w:val="0"/>
          <w:divBdr>
            <w:top w:val="none" w:sz="0" w:space="0" w:color="auto"/>
            <w:left w:val="none" w:sz="0" w:space="0" w:color="auto"/>
            <w:bottom w:val="none" w:sz="0" w:space="0" w:color="auto"/>
            <w:right w:val="none" w:sz="0" w:space="0" w:color="auto"/>
          </w:divBdr>
        </w:div>
        <w:div w:id="893734327">
          <w:marLeft w:val="640"/>
          <w:marRight w:val="0"/>
          <w:marTop w:val="0"/>
          <w:marBottom w:val="0"/>
          <w:divBdr>
            <w:top w:val="none" w:sz="0" w:space="0" w:color="auto"/>
            <w:left w:val="none" w:sz="0" w:space="0" w:color="auto"/>
            <w:bottom w:val="none" w:sz="0" w:space="0" w:color="auto"/>
            <w:right w:val="none" w:sz="0" w:space="0" w:color="auto"/>
          </w:divBdr>
        </w:div>
        <w:div w:id="1977300763">
          <w:marLeft w:val="640"/>
          <w:marRight w:val="0"/>
          <w:marTop w:val="0"/>
          <w:marBottom w:val="0"/>
          <w:divBdr>
            <w:top w:val="none" w:sz="0" w:space="0" w:color="auto"/>
            <w:left w:val="none" w:sz="0" w:space="0" w:color="auto"/>
            <w:bottom w:val="none" w:sz="0" w:space="0" w:color="auto"/>
            <w:right w:val="none" w:sz="0" w:space="0" w:color="auto"/>
          </w:divBdr>
        </w:div>
        <w:div w:id="375930426">
          <w:marLeft w:val="640"/>
          <w:marRight w:val="0"/>
          <w:marTop w:val="0"/>
          <w:marBottom w:val="0"/>
          <w:divBdr>
            <w:top w:val="none" w:sz="0" w:space="0" w:color="auto"/>
            <w:left w:val="none" w:sz="0" w:space="0" w:color="auto"/>
            <w:bottom w:val="none" w:sz="0" w:space="0" w:color="auto"/>
            <w:right w:val="none" w:sz="0" w:space="0" w:color="auto"/>
          </w:divBdr>
        </w:div>
        <w:div w:id="1080755696">
          <w:marLeft w:val="640"/>
          <w:marRight w:val="0"/>
          <w:marTop w:val="0"/>
          <w:marBottom w:val="0"/>
          <w:divBdr>
            <w:top w:val="none" w:sz="0" w:space="0" w:color="auto"/>
            <w:left w:val="none" w:sz="0" w:space="0" w:color="auto"/>
            <w:bottom w:val="none" w:sz="0" w:space="0" w:color="auto"/>
            <w:right w:val="none" w:sz="0" w:space="0" w:color="auto"/>
          </w:divBdr>
        </w:div>
        <w:div w:id="1692755080">
          <w:marLeft w:val="640"/>
          <w:marRight w:val="0"/>
          <w:marTop w:val="0"/>
          <w:marBottom w:val="0"/>
          <w:divBdr>
            <w:top w:val="none" w:sz="0" w:space="0" w:color="auto"/>
            <w:left w:val="none" w:sz="0" w:space="0" w:color="auto"/>
            <w:bottom w:val="none" w:sz="0" w:space="0" w:color="auto"/>
            <w:right w:val="none" w:sz="0" w:space="0" w:color="auto"/>
          </w:divBdr>
        </w:div>
        <w:div w:id="1773354366">
          <w:marLeft w:val="640"/>
          <w:marRight w:val="0"/>
          <w:marTop w:val="0"/>
          <w:marBottom w:val="0"/>
          <w:divBdr>
            <w:top w:val="none" w:sz="0" w:space="0" w:color="auto"/>
            <w:left w:val="none" w:sz="0" w:space="0" w:color="auto"/>
            <w:bottom w:val="none" w:sz="0" w:space="0" w:color="auto"/>
            <w:right w:val="none" w:sz="0" w:space="0" w:color="auto"/>
          </w:divBdr>
        </w:div>
        <w:div w:id="359741750">
          <w:marLeft w:val="640"/>
          <w:marRight w:val="0"/>
          <w:marTop w:val="0"/>
          <w:marBottom w:val="0"/>
          <w:divBdr>
            <w:top w:val="none" w:sz="0" w:space="0" w:color="auto"/>
            <w:left w:val="none" w:sz="0" w:space="0" w:color="auto"/>
            <w:bottom w:val="none" w:sz="0" w:space="0" w:color="auto"/>
            <w:right w:val="none" w:sz="0" w:space="0" w:color="auto"/>
          </w:divBdr>
        </w:div>
        <w:div w:id="1612085322">
          <w:marLeft w:val="640"/>
          <w:marRight w:val="0"/>
          <w:marTop w:val="0"/>
          <w:marBottom w:val="0"/>
          <w:divBdr>
            <w:top w:val="none" w:sz="0" w:space="0" w:color="auto"/>
            <w:left w:val="none" w:sz="0" w:space="0" w:color="auto"/>
            <w:bottom w:val="none" w:sz="0" w:space="0" w:color="auto"/>
            <w:right w:val="none" w:sz="0" w:space="0" w:color="auto"/>
          </w:divBdr>
        </w:div>
        <w:div w:id="1436092892">
          <w:marLeft w:val="640"/>
          <w:marRight w:val="0"/>
          <w:marTop w:val="0"/>
          <w:marBottom w:val="0"/>
          <w:divBdr>
            <w:top w:val="none" w:sz="0" w:space="0" w:color="auto"/>
            <w:left w:val="none" w:sz="0" w:space="0" w:color="auto"/>
            <w:bottom w:val="none" w:sz="0" w:space="0" w:color="auto"/>
            <w:right w:val="none" w:sz="0" w:space="0" w:color="auto"/>
          </w:divBdr>
        </w:div>
        <w:div w:id="1373730425">
          <w:marLeft w:val="640"/>
          <w:marRight w:val="0"/>
          <w:marTop w:val="0"/>
          <w:marBottom w:val="0"/>
          <w:divBdr>
            <w:top w:val="none" w:sz="0" w:space="0" w:color="auto"/>
            <w:left w:val="none" w:sz="0" w:space="0" w:color="auto"/>
            <w:bottom w:val="none" w:sz="0" w:space="0" w:color="auto"/>
            <w:right w:val="none" w:sz="0" w:space="0" w:color="auto"/>
          </w:divBdr>
        </w:div>
        <w:div w:id="665667922">
          <w:marLeft w:val="640"/>
          <w:marRight w:val="0"/>
          <w:marTop w:val="0"/>
          <w:marBottom w:val="0"/>
          <w:divBdr>
            <w:top w:val="none" w:sz="0" w:space="0" w:color="auto"/>
            <w:left w:val="none" w:sz="0" w:space="0" w:color="auto"/>
            <w:bottom w:val="none" w:sz="0" w:space="0" w:color="auto"/>
            <w:right w:val="none" w:sz="0" w:space="0" w:color="auto"/>
          </w:divBdr>
        </w:div>
        <w:div w:id="1502937792">
          <w:marLeft w:val="640"/>
          <w:marRight w:val="0"/>
          <w:marTop w:val="0"/>
          <w:marBottom w:val="0"/>
          <w:divBdr>
            <w:top w:val="none" w:sz="0" w:space="0" w:color="auto"/>
            <w:left w:val="none" w:sz="0" w:space="0" w:color="auto"/>
            <w:bottom w:val="none" w:sz="0" w:space="0" w:color="auto"/>
            <w:right w:val="none" w:sz="0" w:space="0" w:color="auto"/>
          </w:divBdr>
        </w:div>
        <w:div w:id="137695079">
          <w:marLeft w:val="640"/>
          <w:marRight w:val="0"/>
          <w:marTop w:val="0"/>
          <w:marBottom w:val="0"/>
          <w:divBdr>
            <w:top w:val="none" w:sz="0" w:space="0" w:color="auto"/>
            <w:left w:val="none" w:sz="0" w:space="0" w:color="auto"/>
            <w:bottom w:val="none" w:sz="0" w:space="0" w:color="auto"/>
            <w:right w:val="none" w:sz="0" w:space="0" w:color="auto"/>
          </w:divBdr>
        </w:div>
        <w:div w:id="2109080130">
          <w:marLeft w:val="640"/>
          <w:marRight w:val="0"/>
          <w:marTop w:val="0"/>
          <w:marBottom w:val="0"/>
          <w:divBdr>
            <w:top w:val="none" w:sz="0" w:space="0" w:color="auto"/>
            <w:left w:val="none" w:sz="0" w:space="0" w:color="auto"/>
            <w:bottom w:val="none" w:sz="0" w:space="0" w:color="auto"/>
            <w:right w:val="none" w:sz="0" w:space="0" w:color="auto"/>
          </w:divBdr>
        </w:div>
        <w:div w:id="936328782">
          <w:marLeft w:val="640"/>
          <w:marRight w:val="0"/>
          <w:marTop w:val="0"/>
          <w:marBottom w:val="0"/>
          <w:divBdr>
            <w:top w:val="none" w:sz="0" w:space="0" w:color="auto"/>
            <w:left w:val="none" w:sz="0" w:space="0" w:color="auto"/>
            <w:bottom w:val="none" w:sz="0" w:space="0" w:color="auto"/>
            <w:right w:val="none" w:sz="0" w:space="0" w:color="auto"/>
          </w:divBdr>
        </w:div>
        <w:div w:id="1395196030">
          <w:marLeft w:val="640"/>
          <w:marRight w:val="0"/>
          <w:marTop w:val="0"/>
          <w:marBottom w:val="0"/>
          <w:divBdr>
            <w:top w:val="none" w:sz="0" w:space="0" w:color="auto"/>
            <w:left w:val="none" w:sz="0" w:space="0" w:color="auto"/>
            <w:bottom w:val="none" w:sz="0" w:space="0" w:color="auto"/>
            <w:right w:val="none" w:sz="0" w:space="0" w:color="auto"/>
          </w:divBdr>
        </w:div>
        <w:div w:id="1924677756">
          <w:marLeft w:val="640"/>
          <w:marRight w:val="0"/>
          <w:marTop w:val="0"/>
          <w:marBottom w:val="0"/>
          <w:divBdr>
            <w:top w:val="none" w:sz="0" w:space="0" w:color="auto"/>
            <w:left w:val="none" w:sz="0" w:space="0" w:color="auto"/>
            <w:bottom w:val="none" w:sz="0" w:space="0" w:color="auto"/>
            <w:right w:val="none" w:sz="0" w:space="0" w:color="auto"/>
          </w:divBdr>
        </w:div>
        <w:div w:id="1598518665">
          <w:marLeft w:val="640"/>
          <w:marRight w:val="0"/>
          <w:marTop w:val="0"/>
          <w:marBottom w:val="0"/>
          <w:divBdr>
            <w:top w:val="none" w:sz="0" w:space="0" w:color="auto"/>
            <w:left w:val="none" w:sz="0" w:space="0" w:color="auto"/>
            <w:bottom w:val="none" w:sz="0" w:space="0" w:color="auto"/>
            <w:right w:val="none" w:sz="0" w:space="0" w:color="auto"/>
          </w:divBdr>
        </w:div>
        <w:div w:id="873225013">
          <w:marLeft w:val="640"/>
          <w:marRight w:val="0"/>
          <w:marTop w:val="0"/>
          <w:marBottom w:val="0"/>
          <w:divBdr>
            <w:top w:val="none" w:sz="0" w:space="0" w:color="auto"/>
            <w:left w:val="none" w:sz="0" w:space="0" w:color="auto"/>
            <w:bottom w:val="none" w:sz="0" w:space="0" w:color="auto"/>
            <w:right w:val="none" w:sz="0" w:space="0" w:color="auto"/>
          </w:divBdr>
        </w:div>
        <w:div w:id="373048210">
          <w:marLeft w:val="640"/>
          <w:marRight w:val="0"/>
          <w:marTop w:val="0"/>
          <w:marBottom w:val="0"/>
          <w:divBdr>
            <w:top w:val="none" w:sz="0" w:space="0" w:color="auto"/>
            <w:left w:val="none" w:sz="0" w:space="0" w:color="auto"/>
            <w:bottom w:val="none" w:sz="0" w:space="0" w:color="auto"/>
            <w:right w:val="none" w:sz="0" w:space="0" w:color="auto"/>
          </w:divBdr>
        </w:div>
        <w:div w:id="1276671591">
          <w:marLeft w:val="640"/>
          <w:marRight w:val="0"/>
          <w:marTop w:val="0"/>
          <w:marBottom w:val="0"/>
          <w:divBdr>
            <w:top w:val="none" w:sz="0" w:space="0" w:color="auto"/>
            <w:left w:val="none" w:sz="0" w:space="0" w:color="auto"/>
            <w:bottom w:val="none" w:sz="0" w:space="0" w:color="auto"/>
            <w:right w:val="none" w:sz="0" w:space="0" w:color="auto"/>
          </w:divBdr>
        </w:div>
        <w:div w:id="92559595">
          <w:marLeft w:val="640"/>
          <w:marRight w:val="0"/>
          <w:marTop w:val="0"/>
          <w:marBottom w:val="0"/>
          <w:divBdr>
            <w:top w:val="none" w:sz="0" w:space="0" w:color="auto"/>
            <w:left w:val="none" w:sz="0" w:space="0" w:color="auto"/>
            <w:bottom w:val="none" w:sz="0" w:space="0" w:color="auto"/>
            <w:right w:val="none" w:sz="0" w:space="0" w:color="auto"/>
          </w:divBdr>
        </w:div>
        <w:div w:id="1136527395">
          <w:marLeft w:val="640"/>
          <w:marRight w:val="0"/>
          <w:marTop w:val="0"/>
          <w:marBottom w:val="0"/>
          <w:divBdr>
            <w:top w:val="none" w:sz="0" w:space="0" w:color="auto"/>
            <w:left w:val="none" w:sz="0" w:space="0" w:color="auto"/>
            <w:bottom w:val="none" w:sz="0" w:space="0" w:color="auto"/>
            <w:right w:val="none" w:sz="0" w:space="0" w:color="auto"/>
          </w:divBdr>
        </w:div>
        <w:div w:id="1027634342">
          <w:marLeft w:val="640"/>
          <w:marRight w:val="0"/>
          <w:marTop w:val="0"/>
          <w:marBottom w:val="0"/>
          <w:divBdr>
            <w:top w:val="none" w:sz="0" w:space="0" w:color="auto"/>
            <w:left w:val="none" w:sz="0" w:space="0" w:color="auto"/>
            <w:bottom w:val="none" w:sz="0" w:space="0" w:color="auto"/>
            <w:right w:val="none" w:sz="0" w:space="0" w:color="auto"/>
          </w:divBdr>
        </w:div>
        <w:div w:id="910888246">
          <w:marLeft w:val="640"/>
          <w:marRight w:val="0"/>
          <w:marTop w:val="0"/>
          <w:marBottom w:val="0"/>
          <w:divBdr>
            <w:top w:val="none" w:sz="0" w:space="0" w:color="auto"/>
            <w:left w:val="none" w:sz="0" w:space="0" w:color="auto"/>
            <w:bottom w:val="none" w:sz="0" w:space="0" w:color="auto"/>
            <w:right w:val="none" w:sz="0" w:space="0" w:color="auto"/>
          </w:divBdr>
        </w:div>
        <w:div w:id="1267732401">
          <w:marLeft w:val="640"/>
          <w:marRight w:val="0"/>
          <w:marTop w:val="0"/>
          <w:marBottom w:val="0"/>
          <w:divBdr>
            <w:top w:val="none" w:sz="0" w:space="0" w:color="auto"/>
            <w:left w:val="none" w:sz="0" w:space="0" w:color="auto"/>
            <w:bottom w:val="none" w:sz="0" w:space="0" w:color="auto"/>
            <w:right w:val="none" w:sz="0" w:space="0" w:color="auto"/>
          </w:divBdr>
        </w:div>
        <w:div w:id="1970159808">
          <w:marLeft w:val="640"/>
          <w:marRight w:val="0"/>
          <w:marTop w:val="0"/>
          <w:marBottom w:val="0"/>
          <w:divBdr>
            <w:top w:val="none" w:sz="0" w:space="0" w:color="auto"/>
            <w:left w:val="none" w:sz="0" w:space="0" w:color="auto"/>
            <w:bottom w:val="none" w:sz="0" w:space="0" w:color="auto"/>
            <w:right w:val="none" w:sz="0" w:space="0" w:color="auto"/>
          </w:divBdr>
        </w:div>
        <w:div w:id="314726333">
          <w:marLeft w:val="640"/>
          <w:marRight w:val="0"/>
          <w:marTop w:val="0"/>
          <w:marBottom w:val="0"/>
          <w:divBdr>
            <w:top w:val="none" w:sz="0" w:space="0" w:color="auto"/>
            <w:left w:val="none" w:sz="0" w:space="0" w:color="auto"/>
            <w:bottom w:val="none" w:sz="0" w:space="0" w:color="auto"/>
            <w:right w:val="none" w:sz="0" w:space="0" w:color="auto"/>
          </w:divBdr>
        </w:div>
        <w:div w:id="543063043">
          <w:marLeft w:val="640"/>
          <w:marRight w:val="0"/>
          <w:marTop w:val="0"/>
          <w:marBottom w:val="0"/>
          <w:divBdr>
            <w:top w:val="none" w:sz="0" w:space="0" w:color="auto"/>
            <w:left w:val="none" w:sz="0" w:space="0" w:color="auto"/>
            <w:bottom w:val="none" w:sz="0" w:space="0" w:color="auto"/>
            <w:right w:val="none" w:sz="0" w:space="0" w:color="auto"/>
          </w:divBdr>
        </w:div>
        <w:div w:id="637420658">
          <w:marLeft w:val="640"/>
          <w:marRight w:val="0"/>
          <w:marTop w:val="0"/>
          <w:marBottom w:val="0"/>
          <w:divBdr>
            <w:top w:val="none" w:sz="0" w:space="0" w:color="auto"/>
            <w:left w:val="none" w:sz="0" w:space="0" w:color="auto"/>
            <w:bottom w:val="none" w:sz="0" w:space="0" w:color="auto"/>
            <w:right w:val="none" w:sz="0" w:space="0" w:color="auto"/>
          </w:divBdr>
        </w:div>
        <w:div w:id="1774472289">
          <w:marLeft w:val="640"/>
          <w:marRight w:val="0"/>
          <w:marTop w:val="0"/>
          <w:marBottom w:val="0"/>
          <w:divBdr>
            <w:top w:val="none" w:sz="0" w:space="0" w:color="auto"/>
            <w:left w:val="none" w:sz="0" w:space="0" w:color="auto"/>
            <w:bottom w:val="none" w:sz="0" w:space="0" w:color="auto"/>
            <w:right w:val="none" w:sz="0" w:space="0" w:color="auto"/>
          </w:divBdr>
        </w:div>
        <w:div w:id="1420907823">
          <w:marLeft w:val="640"/>
          <w:marRight w:val="0"/>
          <w:marTop w:val="0"/>
          <w:marBottom w:val="0"/>
          <w:divBdr>
            <w:top w:val="none" w:sz="0" w:space="0" w:color="auto"/>
            <w:left w:val="none" w:sz="0" w:space="0" w:color="auto"/>
            <w:bottom w:val="none" w:sz="0" w:space="0" w:color="auto"/>
            <w:right w:val="none" w:sz="0" w:space="0" w:color="auto"/>
          </w:divBdr>
        </w:div>
        <w:div w:id="417024784">
          <w:marLeft w:val="640"/>
          <w:marRight w:val="0"/>
          <w:marTop w:val="0"/>
          <w:marBottom w:val="0"/>
          <w:divBdr>
            <w:top w:val="none" w:sz="0" w:space="0" w:color="auto"/>
            <w:left w:val="none" w:sz="0" w:space="0" w:color="auto"/>
            <w:bottom w:val="none" w:sz="0" w:space="0" w:color="auto"/>
            <w:right w:val="none" w:sz="0" w:space="0" w:color="auto"/>
          </w:divBdr>
        </w:div>
        <w:div w:id="1209804507">
          <w:marLeft w:val="640"/>
          <w:marRight w:val="0"/>
          <w:marTop w:val="0"/>
          <w:marBottom w:val="0"/>
          <w:divBdr>
            <w:top w:val="none" w:sz="0" w:space="0" w:color="auto"/>
            <w:left w:val="none" w:sz="0" w:space="0" w:color="auto"/>
            <w:bottom w:val="none" w:sz="0" w:space="0" w:color="auto"/>
            <w:right w:val="none" w:sz="0" w:space="0" w:color="auto"/>
          </w:divBdr>
        </w:div>
        <w:div w:id="1098258712">
          <w:marLeft w:val="640"/>
          <w:marRight w:val="0"/>
          <w:marTop w:val="0"/>
          <w:marBottom w:val="0"/>
          <w:divBdr>
            <w:top w:val="none" w:sz="0" w:space="0" w:color="auto"/>
            <w:left w:val="none" w:sz="0" w:space="0" w:color="auto"/>
            <w:bottom w:val="none" w:sz="0" w:space="0" w:color="auto"/>
            <w:right w:val="none" w:sz="0" w:space="0" w:color="auto"/>
          </w:divBdr>
        </w:div>
        <w:div w:id="1275288647">
          <w:marLeft w:val="640"/>
          <w:marRight w:val="0"/>
          <w:marTop w:val="0"/>
          <w:marBottom w:val="0"/>
          <w:divBdr>
            <w:top w:val="none" w:sz="0" w:space="0" w:color="auto"/>
            <w:left w:val="none" w:sz="0" w:space="0" w:color="auto"/>
            <w:bottom w:val="none" w:sz="0" w:space="0" w:color="auto"/>
            <w:right w:val="none" w:sz="0" w:space="0" w:color="auto"/>
          </w:divBdr>
        </w:div>
        <w:div w:id="1140926584">
          <w:marLeft w:val="640"/>
          <w:marRight w:val="0"/>
          <w:marTop w:val="0"/>
          <w:marBottom w:val="0"/>
          <w:divBdr>
            <w:top w:val="none" w:sz="0" w:space="0" w:color="auto"/>
            <w:left w:val="none" w:sz="0" w:space="0" w:color="auto"/>
            <w:bottom w:val="none" w:sz="0" w:space="0" w:color="auto"/>
            <w:right w:val="none" w:sz="0" w:space="0" w:color="auto"/>
          </w:divBdr>
        </w:div>
        <w:div w:id="388654435">
          <w:marLeft w:val="640"/>
          <w:marRight w:val="0"/>
          <w:marTop w:val="0"/>
          <w:marBottom w:val="0"/>
          <w:divBdr>
            <w:top w:val="none" w:sz="0" w:space="0" w:color="auto"/>
            <w:left w:val="none" w:sz="0" w:space="0" w:color="auto"/>
            <w:bottom w:val="none" w:sz="0" w:space="0" w:color="auto"/>
            <w:right w:val="none" w:sz="0" w:space="0" w:color="auto"/>
          </w:divBdr>
        </w:div>
        <w:div w:id="986202313">
          <w:marLeft w:val="640"/>
          <w:marRight w:val="0"/>
          <w:marTop w:val="0"/>
          <w:marBottom w:val="0"/>
          <w:divBdr>
            <w:top w:val="none" w:sz="0" w:space="0" w:color="auto"/>
            <w:left w:val="none" w:sz="0" w:space="0" w:color="auto"/>
            <w:bottom w:val="none" w:sz="0" w:space="0" w:color="auto"/>
            <w:right w:val="none" w:sz="0" w:space="0" w:color="auto"/>
          </w:divBdr>
        </w:div>
        <w:div w:id="1860855237">
          <w:marLeft w:val="640"/>
          <w:marRight w:val="0"/>
          <w:marTop w:val="0"/>
          <w:marBottom w:val="0"/>
          <w:divBdr>
            <w:top w:val="none" w:sz="0" w:space="0" w:color="auto"/>
            <w:left w:val="none" w:sz="0" w:space="0" w:color="auto"/>
            <w:bottom w:val="none" w:sz="0" w:space="0" w:color="auto"/>
            <w:right w:val="none" w:sz="0" w:space="0" w:color="auto"/>
          </w:divBdr>
        </w:div>
        <w:div w:id="1294678983">
          <w:marLeft w:val="640"/>
          <w:marRight w:val="0"/>
          <w:marTop w:val="0"/>
          <w:marBottom w:val="0"/>
          <w:divBdr>
            <w:top w:val="none" w:sz="0" w:space="0" w:color="auto"/>
            <w:left w:val="none" w:sz="0" w:space="0" w:color="auto"/>
            <w:bottom w:val="none" w:sz="0" w:space="0" w:color="auto"/>
            <w:right w:val="none" w:sz="0" w:space="0" w:color="auto"/>
          </w:divBdr>
        </w:div>
        <w:div w:id="1283683090">
          <w:marLeft w:val="640"/>
          <w:marRight w:val="0"/>
          <w:marTop w:val="0"/>
          <w:marBottom w:val="0"/>
          <w:divBdr>
            <w:top w:val="none" w:sz="0" w:space="0" w:color="auto"/>
            <w:left w:val="none" w:sz="0" w:space="0" w:color="auto"/>
            <w:bottom w:val="none" w:sz="0" w:space="0" w:color="auto"/>
            <w:right w:val="none" w:sz="0" w:space="0" w:color="auto"/>
          </w:divBdr>
        </w:div>
        <w:div w:id="430862416">
          <w:marLeft w:val="640"/>
          <w:marRight w:val="0"/>
          <w:marTop w:val="0"/>
          <w:marBottom w:val="0"/>
          <w:divBdr>
            <w:top w:val="none" w:sz="0" w:space="0" w:color="auto"/>
            <w:left w:val="none" w:sz="0" w:space="0" w:color="auto"/>
            <w:bottom w:val="none" w:sz="0" w:space="0" w:color="auto"/>
            <w:right w:val="none" w:sz="0" w:space="0" w:color="auto"/>
          </w:divBdr>
        </w:div>
        <w:div w:id="1605187319">
          <w:marLeft w:val="640"/>
          <w:marRight w:val="0"/>
          <w:marTop w:val="0"/>
          <w:marBottom w:val="0"/>
          <w:divBdr>
            <w:top w:val="none" w:sz="0" w:space="0" w:color="auto"/>
            <w:left w:val="none" w:sz="0" w:space="0" w:color="auto"/>
            <w:bottom w:val="none" w:sz="0" w:space="0" w:color="auto"/>
            <w:right w:val="none" w:sz="0" w:space="0" w:color="auto"/>
          </w:divBdr>
        </w:div>
        <w:div w:id="731537047">
          <w:marLeft w:val="640"/>
          <w:marRight w:val="0"/>
          <w:marTop w:val="0"/>
          <w:marBottom w:val="0"/>
          <w:divBdr>
            <w:top w:val="none" w:sz="0" w:space="0" w:color="auto"/>
            <w:left w:val="none" w:sz="0" w:space="0" w:color="auto"/>
            <w:bottom w:val="none" w:sz="0" w:space="0" w:color="auto"/>
            <w:right w:val="none" w:sz="0" w:space="0" w:color="auto"/>
          </w:divBdr>
        </w:div>
        <w:div w:id="1911964484">
          <w:marLeft w:val="640"/>
          <w:marRight w:val="0"/>
          <w:marTop w:val="0"/>
          <w:marBottom w:val="0"/>
          <w:divBdr>
            <w:top w:val="none" w:sz="0" w:space="0" w:color="auto"/>
            <w:left w:val="none" w:sz="0" w:space="0" w:color="auto"/>
            <w:bottom w:val="none" w:sz="0" w:space="0" w:color="auto"/>
            <w:right w:val="none" w:sz="0" w:space="0" w:color="auto"/>
          </w:divBdr>
        </w:div>
        <w:div w:id="817649164">
          <w:marLeft w:val="640"/>
          <w:marRight w:val="0"/>
          <w:marTop w:val="0"/>
          <w:marBottom w:val="0"/>
          <w:divBdr>
            <w:top w:val="none" w:sz="0" w:space="0" w:color="auto"/>
            <w:left w:val="none" w:sz="0" w:space="0" w:color="auto"/>
            <w:bottom w:val="none" w:sz="0" w:space="0" w:color="auto"/>
            <w:right w:val="none" w:sz="0" w:space="0" w:color="auto"/>
          </w:divBdr>
        </w:div>
        <w:div w:id="559677706">
          <w:marLeft w:val="640"/>
          <w:marRight w:val="0"/>
          <w:marTop w:val="0"/>
          <w:marBottom w:val="0"/>
          <w:divBdr>
            <w:top w:val="none" w:sz="0" w:space="0" w:color="auto"/>
            <w:left w:val="none" w:sz="0" w:space="0" w:color="auto"/>
            <w:bottom w:val="none" w:sz="0" w:space="0" w:color="auto"/>
            <w:right w:val="none" w:sz="0" w:space="0" w:color="auto"/>
          </w:divBdr>
        </w:div>
        <w:div w:id="1879050009">
          <w:marLeft w:val="640"/>
          <w:marRight w:val="0"/>
          <w:marTop w:val="0"/>
          <w:marBottom w:val="0"/>
          <w:divBdr>
            <w:top w:val="none" w:sz="0" w:space="0" w:color="auto"/>
            <w:left w:val="none" w:sz="0" w:space="0" w:color="auto"/>
            <w:bottom w:val="none" w:sz="0" w:space="0" w:color="auto"/>
            <w:right w:val="none" w:sz="0" w:space="0" w:color="auto"/>
          </w:divBdr>
        </w:div>
        <w:div w:id="1338994617">
          <w:marLeft w:val="640"/>
          <w:marRight w:val="0"/>
          <w:marTop w:val="0"/>
          <w:marBottom w:val="0"/>
          <w:divBdr>
            <w:top w:val="none" w:sz="0" w:space="0" w:color="auto"/>
            <w:left w:val="none" w:sz="0" w:space="0" w:color="auto"/>
            <w:bottom w:val="none" w:sz="0" w:space="0" w:color="auto"/>
            <w:right w:val="none" w:sz="0" w:space="0" w:color="auto"/>
          </w:divBdr>
        </w:div>
        <w:div w:id="1006320486">
          <w:marLeft w:val="640"/>
          <w:marRight w:val="0"/>
          <w:marTop w:val="0"/>
          <w:marBottom w:val="0"/>
          <w:divBdr>
            <w:top w:val="none" w:sz="0" w:space="0" w:color="auto"/>
            <w:left w:val="none" w:sz="0" w:space="0" w:color="auto"/>
            <w:bottom w:val="none" w:sz="0" w:space="0" w:color="auto"/>
            <w:right w:val="none" w:sz="0" w:space="0" w:color="auto"/>
          </w:divBdr>
        </w:div>
        <w:div w:id="1426922579">
          <w:marLeft w:val="640"/>
          <w:marRight w:val="0"/>
          <w:marTop w:val="0"/>
          <w:marBottom w:val="0"/>
          <w:divBdr>
            <w:top w:val="none" w:sz="0" w:space="0" w:color="auto"/>
            <w:left w:val="none" w:sz="0" w:space="0" w:color="auto"/>
            <w:bottom w:val="none" w:sz="0" w:space="0" w:color="auto"/>
            <w:right w:val="none" w:sz="0" w:space="0" w:color="auto"/>
          </w:divBdr>
        </w:div>
        <w:div w:id="857160059">
          <w:marLeft w:val="640"/>
          <w:marRight w:val="0"/>
          <w:marTop w:val="0"/>
          <w:marBottom w:val="0"/>
          <w:divBdr>
            <w:top w:val="none" w:sz="0" w:space="0" w:color="auto"/>
            <w:left w:val="none" w:sz="0" w:space="0" w:color="auto"/>
            <w:bottom w:val="none" w:sz="0" w:space="0" w:color="auto"/>
            <w:right w:val="none" w:sz="0" w:space="0" w:color="auto"/>
          </w:divBdr>
        </w:div>
        <w:div w:id="1080100239">
          <w:marLeft w:val="640"/>
          <w:marRight w:val="0"/>
          <w:marTop w:val="0"/>
          <w:marBottom w:val="0"/>
          <w:divBdr>
            <w:top w:val="none" w:sz="0" w:space="0" w:color="auto"/>
            <w:left w:val="none" w:sz="0" w:space="0" w:color="auto"/>
            <w:bottom w:val="none" w:sz="0" w:space="0" w:color="auto"/>
            <w:right w:val="none" w:sz="0" w:space="0" w:color="auto"/>
          </w:divBdr>
        </w:div>
        <w:div w:id="1411463749">
          <w:marLeft w:val="640"/>
          <w:marRight w:val="0"/>
          <w:marTop w:val="0"/>
          <w:marBottom w:val="0"/>
          <w:divBdr>
            <w:top w:val="none" w:sz="0" w:space="0" w:color="auto"/>
            <w:left w:val="none" w:sz="0" w:space="0" w:color="auto"/>
            <w:bottom w:val="none" w:sz="0" w:space="0" w:color="auto"/>
            <w:right w:val="none" w:sz="0" w:space="0" w:color="auto"/>
          </w:divBdr>
        </w:div>
        <w:div w:id="103698402">
          <w:marLeft w:val="640"/>
          <w:marRight w:val="0"/>
          <w:marTop w:val="0"/>
          <w:marBottom w:val="0"/>
          <w:divBdr>
            <w:top w:val="none" w:sz="0" w:space="0" w:color="auto"/>
            <w:left w:val="none" w:sz="0" w:space="0" w:color="auto"/>
            <w:bottom w:val="none" w:sz="0" w:space="0" w:color="auto"/>
            <w:right w:val="none" w:sz="0" w:space="0" w:color="auto"/>
          </w:divBdr>
        </w:div>
        <w:div w:id="500853147">
          <w:marLeft w:val="640"/>
          <w:marRight w:val="0"/>
          <w:marTop w:val="0"/>
          <w:marBottom w:val="0"/>
          <w:divBdr>
            <w:top w:val="none" w:sz="0" w:space="0" w:color="auto"/>
            <w:left w:val="none" w:sz="0" w:space="0" w:color="auto"/>
            <w:bottom w:val="none" w:sz="0" w:space="0" w:color="auto"/>
            <w:right w:val="none" w:sz="0" w:space="0" w:color="auto"/>
          </w:divBdr>
        </w:div>
        <w:div w:id="2001810016">
          <w:marLeft w:val="640"/>
          <w:marRight w:val="0"/>
          <w:marTop w:val="0"/>
          <w:marBottom w:val="0"/>
          <w:divBdr>
            <w:top w:val="none" w:sz="0" w:space="0" w:color="auto"/>
            <w:left w:val="none" w:sz="0" w:space="0" w:color="auto"/>
            <w:bottom w:val="none" w:sz="0" w:space="0" w:color="auto"/>
            <w:right w:val="none" w:sz="0" w:space="0" w:color="auto"/>
          </w:divBdr>
        </w:div>
        <w:div w:id="655845986">
          <w:marLeft w:val="640"/>
          <w:marRight w:val="0"/>
          <w:marTop w:val="0"/>
          <w:marBottom w:val="0"/>
          <w:divBdr>
            <w:top w:val="none" w:sz="0" w:space="0" w:color="auto"/>
            <w:left w:val="none" w:sz="0" w:space="0" w:color="auto"/>
            <w:bottom w:val="none" w:sz="0" w:space="0" w:color="auto"/>
            <w:right w:val="none" w:sz="0" w:space="0" w:color="auto"/>
          </w:divBdr>
        </w:div>
        <w:div w:id="1754012477">
          <w:marLeft w:val="640"/>
          <w:marRight w:val="0"/>
          <w:marTop w:val="0"/>
          <w:marBottom w:val="0"/>
          <w:divBdr>
            <w:top w:val="none" w:sz="0" w:space="0" w:color="auto"/>
            <w:left w:val="none" w:sz="0" w:space="0" w:color="auto"/>
            <w:bottom w:val="none" w:sz="0" w:space="0" w:color="auto"/>
            <w:right w:val="none" w:sz="0" w:space="0" w:color="auto"/>
          </w:divBdr>
        </w:div>
        <w:div w:id="1916815165">
          <w:marLeft w:val="640"/>
          <w:marRight w:val="0"/>
          <w:marTop w:val="0"/>
          <w:marBottom w:val="0"/>
          <w:divBdr>
            <w:top w:val="none" w:sz="0" w:space="0" w:color="auto"/>
            <w:left w:val="none" w:sz="0" w:space="0" w:color="auto"/>
            <w:bottom w:val="none" w:sz="0" w:space="0" w:color="auto"/>
            <w:right w:val="none" w:sz="0" w:space="0" w:color="auto"/>
          </w:divBdr>
        </w:div>
        <w:div w:id="78335916">
          <w:marLeft w:val="640"/>
          <w:marRight w:val="0"/>
          <w:marTop w:val="0"/>
          <w:marBottom w:val="0"/>
          <w:divBdr>
            <w:top w:val="none" w:sz="0" w:space="0" w:color="auto"/>
            <w:left w:val="none" w:sz="0" w:space="0" w:color="auto"/>
            <w:bottom w:val="none" w:sz="0" w:space="0" w:color="auto"/>
            <w:right w:val="none" w:sz="0" w:space="0" w:color="auto"/>
          </w:divBdr>
        </w:div>
      </w:divsChild>
    </w:div>
    <w:div w:id="579027543">
      <w:bodyDiv w:val="1"/>
      <w:marLeft w:val="0"/>
      <w:marRight w:val="0"/>
      <w:marTop w:val="0"/>
      <w:marBottom w:val="0"/>
      <w:divBdr>
        <w:top w:val="none" w:sz="0" w:space="0" w:color="auto"/>
        <w:left w:val="none" w:sz="0" w:space="0" w:color="auto"/>
        <w:bottom w:val="none" w:sz="0" w:space="0" w:color="auto"/>
        <w:right w:val="none" w:sz="0" w:space="0" w:color="auto"/>
      </w:divBdr>
      <w:divsChild>
        <w:div w:id="1686207044">
          <w:marLeft w:val="640"/>
          <w:marRight w:val="0"/>
          <w:marTop w:val="0"/>
          <w:marBottom w:val="0"/>
          <w:divBdr>
            <w:top w:val="none" w:sz="0" w:space="0" w:color="auto"/>
            <w:left w:val="none" w:sz="0" w:space="0" w:color="auto"/>
            <w:bottom w:val="none" w:sz="0" w:space="0" w:color="auto"/>
            <w:right w:val="none" w:sz="0" w:space="0" w:color="auto"/>
          </w:divBdr>
        </w:div>
        <w:div w:id="650712830">
          <w:marLeft w:val="640"/>
          <w:marRight w:val="0"/>
          <w:marTop w:val="0"/>
          <w:marBottom w:val="0"/>
          <w:divBdr>
            <w:top w:val="none" w:sz="0" w:space="0" w:color="auto"/>
            <w:left w:val="none" w:sz="0" w:space="0" w:color="auto"/>
            <w:bottom w:val="none" w:sz="0" w:space="0" w:color="auto"/>
            <w:right w:val="none" w:sz="0" w:space="0" w:color="auto"/>
          </w:divBdr>
        </w:div>
        <w:div w:id="172426644">
          <w:marLeft w:val="640"/>
          <w:marRight w:val="0"/>
          <w:marTop w:val="0"/>
          <w:marBottom w:val="0"/>
          <w:divBdr>
            <w:top w:val="none" w:sz="0" w:space="0" w:color="auto"/>
            <w:left w:val="none" w:sz="0" w:space="0" w:color="auto"/>
            <w:bottom w:val="none" w:sz="0" w:space="0" w:color="auto"/>
            <w:right w:val="none" w:sz="0" w:space="0" w:color="auto"/>
          </w:divBdr>
        </w:div>
        <w:div w:id="1966614204">
          <w:marLeft w:val="640"/>
          <w:marRight w:val="0"/>
          <w:marTop w:val="0"/>
          <w:marBottom w:val="0"/>
          <w:divBdr>
            <w:top w:val="none" w:sz="0" w:space="0" w:color="auto"/>
            <w:left w:val="none" w:sz="0" w:space="0" w:color="auto"/>
            <w:bottom w:val="none" w:sz="0" w:space="0" w:color="auto"/>
            <w:right w:val="none" w:sz="0" w:space="0" w:color="auto"/>
          </w:divBdr>
        </w:div>
        <w:div w:id="2095667059">
          <w:marLeft w:val="640"/>
          <w:marRight w:val="0"/>
          <w:marTop w:val="0"/>
          <w:marBottom w:val="0"/>
          <w:divBdr>
            <w:top w:val="none" w:sz="0" w:space="0" w:color="auto"/>
            <w:left w:val="none" w:sz="0" w:space="0" w:color="auto"/>
            <w:bottom w:val="none" w:sz="0" w:space="0" w:color="auto"/>
            <w:right w:val="none" w:sz="0" w:space="0" w:color="auto"/>
          </w:divBdr>
        </w:div>
        <w:div w:id="116992593">
          <w:marLeft w:val="640"/>
          <w:marRight w:val="0"/>
          <w:marTop w:val="0"/>
          <w:marBottom w:val="0"/>
          <w:divBdr>
            <w:top w:val="none" w:sz="0" w:space="0" w:color="auto"/>
            <w:left w:val="none" w:sz="0" w:space="0" w:color="auto"/>
            <w:bottom w:val="none" w:sz="0" w:space="0" w:color="auto"/>
            <w:right w:val="none" w:sz="0" w:space="0" w:color="auto"/>
          </w:divBdr>
        </w:div>
        <w:div w:id="36317220">
          <w:marLeft w:val="640"/>
          <w:marRight w:val="0"/>
          <w:marTop w:val="0"/>
          <w:marBottom w:val="0"/>
          <w:divBdr>
            <w:top w:val="none" w:sz="0" w:space="0" w:color="auto"/>
            <w:left w:val="none" w:sz="0" w:space="0" w:color="auto"/>
            <w:bottom w:val="none" w:sz="0" w:space="0" w:color="auto"/>
            <w:right w:val="none" w:sz="0" w:space="0" w:color="auto"/>
          </w:divBdr>
        </w:div>
        <w:div w:id="1885172207">
          <w:marLeft w:val="640"/>
          <w:marRight w:val="0"/>
          <w:marTop w:val="0"/>
          <w:marBottom w:val="0"/>
          <w:divBdr>
            <w:top w:val="none" w:sz="0" w:space="0" w:color="auto"/>
            <w:left w:val="none" w:sz="0" w:space="0" w:color="auto"/>
            <w:bottom w:val="none" w:sz="0" w:space="0" w:color="auto"/>
            <w:right w:val="none" w:sz="0" w:space="0" w:color="auto"/>
          </w:divBdr>
        </w:div>
        <w:div w:id="317617895">
          <w:marLeft w:val="640"/>
          <w:marRight w:val="0"/>
          <w:marTop w:val="0"/>
          <w:marBottom w:val="0"/>
          <w:divBdr>
            <w:top w:val="none" w:sz="0" w:space="0" w:color="auto"/>
            <w:left w:val="none" w:sz="0" w:space="0" w:color="auto"/>
            <w:bottom w:val="none" w:sz="0" w:space="0" w:color="auto"/>
            <w:right w:val="none" w:sz="0" w:space="0" w:color="auto"/>
          </w:divBdr>
        </w:div>
        <w:div w:id="837160497">
          <w:marLeft w:val="640"/>
          <w:marRight w:val="0"/>
          <w:marTop w:val="0"/>
          <w:marBottom w:val="0"/>
          <w:divBdr>
            <w:top w:val="none" w:sz="0" w:space="0" w:color="auto"/>
            <w:left w:val="none" w:sz="0" w:space="0" w:color="auto"/>
            <w:bottom w:val="none" w:sz="0" w:space="0" w:color="auto"/>
            <w:right w:val="none" w:sz="0" w:space="0" w:color="auto"/>
          </w:divBdr>
        </w:div>
        <w:div w:id="71464663">
          <w:marLeft w:val="640"/>
          <w:marRight w:val="0"/>
          <w:marTop w:val="0"/>
          <w:marBottom w:val="0"/>
          <w:divBdr>
            <w:top w:val="none" w:sz="0" w:space="0" w:color="auto"/>
            <w:left w:val="none" w:sz="0" w:space="0" w:color="auto"/>
            <w:bottom w:val="none" w:sz="0" w:space="0" w:color="auto"/>
            <w:right w:val="none" w:sz="0" w:space="0" w:color="auto"/>
          </w:divBdr>
        </w:div>
        <w:div w:id="1041438003">
          <w:marLeft w:val="640"/>
          <w:marRight w:val="0"/>
          <w:marTop w:val="0"/>
          <w:marBottom w:val="0"/>
          <w:divBdr>
            <w:top w:val="none" w:sz="0" w:space="0" w:color="auto"/>
            <w:left w:val="none" w:sz="0" w:space="0" w:color="auto"/>
            <w:bottom w:val="none" w:sz="0" w:space="0" w:color="auto"/>
            <w:right w:val="none" w:sz="0" w:space="0" w:color="auto"/>
          </w:divBdr>
        </w:div>
        <w:div w:id="1231305869">
          <w:marLeft w:val="640"/>
          <w:marRight w:val="0"/>
          <w:marTop w:val="0"/>
          <w:marBottom w:val="0"/>
          <w:divBdr>
            <w:top w:val="none" w:sz="0" w:space="0" w:color="auto"/>
            <w:left w:val="none" w:sz="0" w:space="0" w:color="auto"/>
            <w:bottom w:val="none" w:sz="0" w:space="0" w:color="auto"/>
            <w:right w:val="none" w:sz="0" w:space="0" w:color="auto"/>
          </w:divBdr>
        </w:div>
        <w:div w:id="330987193">
          <w:marLeft w:val="640"/>
          <w:marRight w:val="0"/>
          <w:marTop w:val="0"/>
          <w:marBottom w:val="0"/>
          <w:divBdr>
            <w:top w:val="none" w:sz="0" w:space="0" w:color="auto"/>
            <w:left w:val="none" w:sz="0" w:space="0" w:color="auto"/>
            <w:bottom w:val="none" w:sz="0" w:space="0" w:color="auto"/>
            <w:right w:val="none" w:sz="0" w:space="0" w:color="auto"/>
          </w:divBdr>
        </w:div>
        <w:div w:id="1113591155">
          <w:marLeft w:val="640"/>
          <w:marRight w:val="0"/>
          <w:marTop w:val="0"/>
          <w:marBottom w:val="0"/>
          <w:divBdr>
            <w:top w:val="none" w:sz="0" w:space="0" w:color="auto"/>
            <w:left w:val="none" w:sz="0" w:space="0" w:color="auto"/>
            <w:bottom w:val="none" w:sz="0" w:space="0" w:color="auto"/>
            <w:right w:val="none" w:sz="0" w:space="0" w:color="auto"/>
          </w:divBdr>
        </w:div>
        <w:div w:id="1971131249">
          <w:marLeft w:val="640"/>
          <w:marRight w:val="0"/>
          <w:marTop w:val="0"/>
          <w:marBottom w:val="0"/>
          <w:divBdr>
            <w:top w:val="none" w:sz="0" w:space="0" w:color="auto"/>
            <w:left w:val="none" w:sz="0" w:space="0" w:color="auto"/>
            <w:bottom w:val="none" w:sz="0" w:space="0" w:color="auto"/>
            <w:right w:val="none" w:sz="0" w:space="0" w:color="auto"/>
          </w:divBdr>
        </w:div>
        <w:div w:id="1849641028">
          <w:marLeft w:val="640"/>
          <w:marRight w:val="0"/>
          <w:marTop w:val="0"/>
          <w:marBottom w:val="0"/>
          <w:divBdr>
            <w:top w:val="none" w:sz="0" w:space="0" w:color="auto"/>
            <w:left w:val="none" w:sz="0" w:space="0" w:color="auto"/>
            <w:bottom w:val="none" w:sz="0" w:space="0" w:color="auto"/>
            <w:right w:val="none" w:sz="0" w:space="0" w:color="auto"/>
          </w:divBdr>
        </w:div>
        <w:div w:id="52781803">
          <w:marLeft w:val="640"/>
          <w:marRight w:val="0"/>
          <w:marTop w:val="0"/>
          <w:marBottom w:val="0"/>
          <w:divBdr>
            <w:top w:val="none" w:sz="0" w:space="0" w:color="auto"/>
            <w:left w:val="none" w:sz="0" w:space="0" w:color="auto"/>
            <w:bottom w:val="none" w:sz="0" w:space="0" w:color="auto"/>
            <w:right w:val="none" w:sz="0" w:space="0" w:color="auto"/>
          </w:divBdr>
        </w:div>
        <w:div w:id="2145540498">
          <w:marLeft w:val="640"/>
          <w:marRight w:val="0"/>
          <w:marTop w:val="0"/>
          <w:marBottom w:val="0"/>
          <w:divBdr>
            <w:top w:val="none" w:sz="0" w:space="0" w:color="auto"/>
            <w:left w:val="none" w:sz="0" w:space="0" w:color="auto"/>
            <w:bottom w:val="none" w:sz="0" w:space="0" w:color="auto"/>
            <w:right w:val="none" w:sz="0" w:space="0" w:color="auto"/>
          </w:divBdr>
        </w:div>
        <w:div w:id="1219363593">
          <w:marLeft w:val="640"/>
          <w:marRight w:val="0"/>
          <w:marTop w:val="0"/>
          <w:marBottom w:val="0"/>
          <w:divBdr>
            <w:top w:val="none" w:sz="0" w:space="0" w:color="auto"/>
            <w:left w:val="none" w:sz="0" w:space="0" w:color="auto"/>
            <w:bottom w:val="none" w:sz="0" w:space="0" w:color="auto"/>
            <w:right w:val="none" w:sz="0" w:space="0" w:color="auto"/>
          </w:divBdr>
        </w:div>
        <w:div w:id="1800882535">
          <w:marLeft w:val="640"/>
          <w:marRight w:val="0"/>
          <w:marTop w:val="0"/>
          <w:marBottom w:val="0"/>
          <w:divBdr>
            <w:top w:val="none" w:sz="0" w:space="0" w:color="auto"/>
            <w:left w:val="none" w:sz="0" w:space="0" w:color="auto"/>
            <w:bottom w:val="none" w:sz="0" w:space="0" w:color="auto"/>
            <w:right w:val="none" w:sz="0" w:space="0" w:color="auto"/>
          </w:divBdr>
        </w:div>
        <w:div w:id="548154865">
          <w:marLeft w:val="640"/>
          <w:marRight w:val="0"/>
          <w:marTop w:val="0"/>
          <w:marBottom w:val="0"/>
          <w:divBdr>
            <w:top w:val="none" w:sz="0" w:space="0" w:color="auto"/>
            <w:left w:val="none" w:sz="0" w:space="0" w:color="auto"/>
            <w:bottom w:val="none" w:sz="0" w:space="0" w:color="auto"/>
            <w:right w:val="none" w:sz="0" w:space="0" w:color="auto"/>
          </w:divBdr>
        </w:div>
        <w:div w:id="186917422">
          <w:marLeft w:val="640"/>
          <w:marRight w:val="0"/>
          <w:marTop w:val="0"/>
          <w:marBottom w:val="0"/>
          <w:divBdr>
            <w:top w:val="none" w:sz="0" w:space="0" w:color="auto"/>
            <w:left w:val="none" w:sz="0" w:space="0" w:color="auto"/>
            <w:bottom w:val="none" w:sz="0" w:space="0" w:color="auto"/>
            <w:right w:val="none" w:sz="0" w:space="0" w:color="auto"/>
          </w:divBdr>
        </w:div>
        <w:div w:id="1558779822">
          <w:marLeft w:val="640"/>
          <w:marRight w:val="0"/>
          <w:marTop w:val="0"/>
          <w:marBottom w:val="0"/>
          <w:divBdr>
            <w:top w:val="none" w:sz="0" w:space="0" w:color="auto"/>
            <w:left w:val="none" w:sz="0" w:space="0" w:color="auto"/>
            <w:bottom w:val="none" w:sz="0" w:space="0" w:color="auto"/>
            <w:right w:val="none" w:sz="0" w:space="0" w:color="auto"/>
          </w:divBdr>
        </w:div>
        <w:div w:id="2143032342">
          <w:marLeft w:val="640"/>
          <w:marRight w:val="0"/>
          <w:marTop w:val="0"/>
          <w:marBottom w:val="0"/>
          <w:divBdr>
            <w:top w:val="none" w:sz="0" w:space="0" w:color="auto"/>
            <w:left w:val="none" w:sz="0" w:space="0" w:color="auto"/>
            <w:bottom w:val="none" w:sz="0" w:space="0" w:color="auto"/>
            <w:right w:val="none" w:sz="0" w:space="0" w:color="auto"/>
          </w:divBdr>
        </w:div>
        <w:div w:id="199392546">
          <w:marLeft w:val="640"/>
          <w:marRight w:val="0"/>
          <w:marTop w:val="0"/>
          <w:marBottom w:val="0"/>
          <w:divBdr>
            <w:top w:val="none" w:sz="0" w:space="0" w:color="auto"/>
            <w:left w:val="none" w:sz="0" w:space="0" w:color="auto"/>
            <w:bottom w:val="none" w:sz="0" w:space="0" w:color="auto"/>
            <w:right w:val="none" w:sz="0" w:space="0" w:color="auto"/>
          </w:divBdr>
        </w:div>
        <w:div w:id="575210849">
          <w:marLeft w:val="640"/>
          <w:marRight w:val="0"/>
          <w:marTop w:val="0"/>
          <w:marBottom w:val="0"/>
          <w:divBdr>
            <w:top w:val="none" w:sz="0" w:space="0" w:color="auto"/>
            <w:left w:val="none" w:sz="0" w:space="0" w:color="auto"/>
            <w:bottom w:val="none" w:sz="0" w:space="0" w:color="auto"/>
            <w:right w:val="none" w:sz="0" w:space="0" w:color="auto"/>
          </w:divBdr>
        </w:div>
        <w:div w:id="1377702055">
          <w:marLeft w:val="640"/>
          <w:marRight w:val="0"/>
          <w:marTop w:val="0"/>
          <w:marBottom w:val="0"/>
          <w:divBdr>
            <w:top w:val="none" w:sz="0" w:space="0" w:color="auto"/>
            <w:left w:val="none" w:sz="0" w:space="0" w:color="auto"/>
            <w:bottom w:val="none" w:sz="0" w:space="0" w:color="auto"/>
            <w:right w:val="none" w:sz="0" w:space="0" w:color="auto"/>
          </w:divBdr>
        </w:div>
        <w:div w:id="1803883165">
          <w:marLeft w:val="640"/>
          <w:marRight w:val="0"/>
          <w:marTop w:val="0"/>
          <w:marBottom w:val="0"/>
          <w:divBdr>
            <w:top w:val="none" w:sz="0" w:space="0" w:color="auto"/>
            <w:left w:val="none" w:sz="0" w:space="0" w:color="auto"/>
            <w:bottom w:val="none" w:sz="0" w:space="0" w:color="auto"/>
            <w:right w:val="none" w:sz="0" w:space="0" w:color="auto"/>
          </w:divBdr>
        </w:div>
        <w:div w:id="734283968">
          <w:marLeft w:val="640"/>
          <w:marRight w:val="0"/>
          <w:marTop w:val="0"/>
          <w:marBottom w:val="0"/>
          <w:divBdr>
            <w:top w:val="none" w:sz="0" w:space="0" w:color="auto"/>
            <w:left w:val="none" w:sz="0" w:space="0" w:color="auto"/>
            <w:bottom w:val="none" w:sz="0" w:space="0" w:color="auto"/>
            <w:right w:val="none" w:sz="0" w:space="0" w:color="auto"/>
          </w:divBdr>
        </w:div>
        <w:div w:id="2139100168">
          <w:marLeft w:val="640"/>
          <w:marRight w:val="0"/>
          <w:marTop w:val="0"/>
          <w:marBottom w:val="0"/>
          <w:divBdr>
            <w:top w:val="none" w:sz="0" w:space="0" w:color="auto"/>
            <w:left w:val="none" w:sz="0" w:space="0" w:color="auto"/>
            <w:bottom w:val="none" w:sz="0" w:space="0" w:color="auto"/>
            <w:right w:val="none" w:sz="0" w:space="0" w:color="auto"/>
          </w:divBdr>
        </w:div>
        <w:div w:id="257174806">
          <w:marLeft w:val="640"/>
          <w:marRight w:val="0"/>
          <w:marTop w:val="0"/>
          <w:marBottom w:val="0"/>
          <w:divBdr>
            <w:top w:val="none" w:sz="0" w:space="0" w:color="auto"/>
            <w:left w:val="none" w:sz="0" w:space="0" w:color="auto"/>
            <w:bottom w:val="none" w:sz="0" w:space="0" w:color="auto"/>
            <w:right w:val="none" w:sz="0" w:space="0" w:color="auto"/>
          </w:divBdr>
        </w:div>
        <w:div w:id="961424465">
          <w:marLeft w:val="640"/>
          <w:marRight w:val="0"/>
          <w:marTop w:val="0"/>
          <w:marBottom w:val="0"/>
          <w:divBdr>
            <w:top w:val="none" w:sz="0" w:space="0" w:color="auto"/>
            <w:left w:val="none" w:sz="0" w:space="0" w:color="auto"/>
            <w:bottom w:val="none" w:sz="0" w:space="0" w:color="auto"/>
            <w:right w:val="none" w:sz="0" w:space="0" w:color="auto"/>
          </w:divBdr>
        </w:div>
        <w:div w:id="806242092">
          <w:marLeft w:val="640"/>
          <w:marRight w:val="0"/>
          <w:marTop w:val="0"/>
          <w:marBottom w:val="0"/>
          <w:divBdr>
            <w:top w:val="none" w:sz="0" w:space="0" w:color="auto"/>
            <w:left w:val="none" w:sz="0" w:space="0" w:color="auto"/>
            <w:bottom w:val="none" w:sz="0" w:space="0" w:color="auto"/>
            <w:right w:val="none" w:sz="0" w:space="0" w:color="auto"/>
          </w:divBdr>
        </w:div>
        <w:div w:id="283731570">
          <w:marLeft w:val="640"/>
          <w:marRight w:val="0"/>
          <w:marTop w:val="0"/>
          <w:marBottom w:val="0"/>
          <w:divBdr>
            <w:top w:val="none" w:sz="0" w:space="0" w:color="auto"/>
            <w:left w:val="none" w:sz="0" w:space="0" w:color="auto"/>
            <w:bottom w:val="none" w:sz="0" w:space="0" w:color="auto"/>
            <w:right w:val="none" w:sz="0" w:space="0" w:color="auto"/>
          </w:divBdr>
        </w:div>
        <w:div w:id="1112212008">
          <w:marLeft w:val="640"/>
          <w:marRight w:val="0"/>
          <w:marTop w:val="0"/>
          <w:marBottom w:val="0"/>
          <w:divBdr>
            <w:top w:val="none" w:sz="0" w:space="0" w:color="auto"/>
            <w:left w:val="none" w:sz="0" w:space="0" w:color="auto"/>
            <w:bottom w:val="none" w:sz="0" w:space="0" w:color="auto"/>
            <w:right w:val="none" w:sz="0" w:space="0" w:color="auto"/>
          </w:divBdr>
        </w:div>
        <w:div w:id="1392077333">
          <w:marLeft w:val="640"/>
          <w:marRight w:val="0"/>
          <w:marTop w:val="0"/>
          <w:marBottom w:val="0"/>
          <w:divBdr>
            <w:top w:val="none" w:sz="0" w:space="0" w:color="auto"/>
            <w:left w:val="none" w:sz="0" w:space="0" w:color="auto"/>
            <w:bottom w:val="none" w:sz="0" w:space="0" w:color="auto"/>
            <w:right w:val="none" w:sz="0" w:space="0" w:color="auto"/>
          </w:divBdr>
        </w:div>
        <w:div w:id="1281305594">
          <w:marLeft w:val="640"/>
          <w:marRight w:val="0"/>
          <w:marTop w:val="0"/>
          <w:marBottom w:val="0"/>
          <w:divBdr>
            <w:top w:val="none" w:sz="0" w:space="0" w:color="auto"/>
            <w:left w:val="none" w:sz="0" w:space="0" w:color="auto"/>
            <w:bottom w:val="none" w:sz="0" w:space="0" w:color="auto"/>
            <w:right w:val="none" w:sz="0" w:space="0" w:color="auto"/>
          </w:divBdr>
        </w:div>
        <w:div w:id="823355504">
          <w:marLeft w:val="640"/>
          <w:marRight w:val="0"/>
          <w:marTop w:val="0"/>
          <w:marBottom w:val="0"/>
          <w:divBdr>
            <w:top w:val="none" w:sz="0" w:space="0" w:color="auto"/>
            <w:left w:val="none" w:sz="0" w:space="0" w:color="auto"/>
            <w:bottom w:val="none" w:sz="0" w:space="0" w:color="auto"/>
            <w:right w:val="none" w:sz="0" w:space="0" w:color="auto"/>
          </w:divBdr>
        </w:div>
        <w:div w:id="707805490">
          <w:marLeft w:val="640"/>
          <w:marRight w:val="0"/>
          <w:marTop w:val="0"/>
          <w:marBottom w:val="0"/>
          <w:divBdr>
            <w:top w:val="none" w:sz="0" w:space="0" w:color="auto"/>
            <w:left w:val="none" w:sz="0" w:space="0" w:color="auto"/>
            <w:bottom w:val="none" w:sz="0" w:space="0" w:color="auto"/>
            <w:right w:val="none" w:sz="0" w:space="0" w:color="auto"/>
          </w:divBdr>
        </w:div>
        <w:div w:id="1023243258">
          <w:marLeft w:val="640"/>
          <w:marRight w:val="0"/>
          <w:marTop w:val="0"/>
          <w:marBottom w:val="0"/>
          <w:divBdr>
            <w:top w:val="none" w:sz="0" w:space="0" w:color="auto"/>
            <w:left w:val="none" w:sz="0" w:space="0" w:color="auto"/>
            <w:bottom w:val="none" w:sz="0" w:space="0" w:color="auto"/>
            <w:right w:val="none" w:sz="0" w:space="0" w:color="auto"/>
          </w:divBdr>
        </w:div>
        <w:div w:id="1836262448">
          <w:marLeft w:val="640"/>
          <w:marRight w:val="0"/>
          <w:marTop w:val="0"/>
          <w:marBottom w:val="0"/>
          <w:divBdr>
            <w:top w:val="none" w:sz="0" w:space="0" w:color="auto"/>
            <w:left w:val="none" w:sz="0" w:space="0" w:color="auto"/>
            <w:bottom w:val="none" w:sz="0" w:space="0" w:color="auto"/>
            <w:right w:val="none" w:sz="0" w:space="0" w:color="auto"/>
          </w:divBdr>
        </w:div>
        <w:div w:id="1515420790">
          <w:marLeft w:val="640"/>
          <w:marRight w:val="0"/>
          <w:marTop w:val="0"/>
          <w:marBottom w:val="0"/>
          <w:divBdr>
            <w:top w:val="none" w:sz="0" w:space="0" w:color="auto"/>
            <w:left w:val="none" w:sz="0" w:space="0" w:color="auto"/>
            <w:bottom w:val="none" w:sz="0" w:space="0" w:color="auto"/>
            <w:right w:val="none" w:sz="0" w:space="0" w:color="auto"/>
          </w:divBdr>
        </w:div>
        <w:div w:id="2012487134">
          <w:marLeft w:val="640"/>
          <w:marRight w:val="0"/>
          <w:marTop w:val="0"/>
          <w:marBottom w:val="0"/>
          <w:divBdr>
            <w:top w:val="none" w:sz="0" w:space="0" w:color="auto"/>
            <w:left w:val="none" w:sz="0" w:space="0" w:color="auto"/>
            <w:bottom w:val="none" w:sz="0" w:space="0" w:color="auto"/>
            <w:right w:val="none" w:sz="0" w:space="0" w:color="auto"/>
          </w:divBdr>
        </w:div>
        <w:div w:id="1617249825">
          <w:marLeft w:val="640"/>
          <w:marRight w:val="0"/>
          <w:marTop w:val="0"/>
          <w:marBottom w:val="0"/>
          <w:divBdr>
            <w:top w:val="none" w:sz="0" w:space="0" w:color="auto"/>
            <w:left w:val="none" w:sz="0" w:space="0" w:color="auto"/>
            <w:bottom w:val="none" w:sz="0" w:space="0" w:color="auto"/>
            <w:right w:val="none" w:sz="0" w:space="0" w:color="auto"/>
          </w:divBdr>
        </w:div>
        <w:div w:id="246156342">
          <w:marLeft w:val="640"/>
          <w:marRight w:val="0"/>
          <w:marTop w:val="0"/>
          <w:marBottom w:val="0"/>
          <w:divBdr>
            <w:top w:val="none" w:sz="0" w:space="0" w:color="auto"/>
            <w:left w:val="none" w:sz="0" w:space="0" w:color="auto"/>
            <w:bottom w:val="none" w:sz="0" w:space="0" w:color="auto"/>
            <w:right w:val="none" w:sz="0" w:space="0" w:color="auto"/>
          </w:divBdr>
        </w:div>
        <w:div w:id="136805210">
          <w:marLeft w:val="640"/>
          <w:marRight w:val="0"/>
          <w:marTop w:val="0"/>
          <w:marBottom w:val="0"/>
          <w:divBdr>
            <w:top w:val="none" w:sz="0" w:space="0" w:color="auto"/>
            <w:left w:val="none" w:sz="0" w:space="0" w:color="auto"/>
            <w:bottom w:val="none" w:sz="0" w:space="0" w:color="auto"/>
            <w:right w:val="none" w:sz="0" w:space="0" w:color="auto"/>
          </w:divBdr>
        </w:div>
        <w:div w:id="1751465176">
          <w:marLeft w:val="640"/>
          <w:marRight w:val="0"/>
          <w:marTop w:val="0"/>
          <w:marBottom w:val="0"/>
          <w:divBdr>
            <w:top w:val="none" w:sz="0" w:space="0" w:color="auto"/>
            <w:left w:val="none" w:sz="0" w:space="0" w:color="auto"/>
            <w:bottom w:val="none" w:sz="0" w:space="0" w:color="auto"/>
            <w:right w:val="none" w:sz="0" w:space="0" w:color="auto"/>
          </w:divBdr>
        </w:div>
        <w:div w:id="1108696151">
          <w:marLeft w:val="640"/>
          <w:marRight w:val="0"/>
          <w:marTop w:val="0"/>
          <w:marBottom w:val="0"/>
          <w:divBdr>
            <w:top w:val="none" w:sz="0" w:space="0" w:color="auto"/>
            <w:left w:val="none" w:sz="0" w:space="0" w:color="auto"/>
            <w:bottom w:val="none" w:sz="0" w:space="0" w:color="auto"/>
            <w:right w:val="none" w:sz="0" w:space="0" w:color="auto"/>
          </w:divBdr>
        </w:div>
        <w:div w:id="665129055">
          <w:marLeft w:val="640"/>
          <w:marRight w:val="0"/>
          <w:marTop w:val="0"/>
          <w:marBottom w:val="0"/>
          <w:divBdr>
            <w:top w:val="none" w:sz="0" w:space="0" w:color="auto"/>
            <w:left w:val="none" w:sz="0" w:space="0" w:color="auto"/>
            <w:bottom w:val="none" w:sz="0" w:space="0" w:color="auto"/>
            <w:right w:val="none" w:sz="0" w:space="0" w:color="auto"/>
          </w:divBdr>
        </w:div>
        <w:div w:id="514804353">
          <w:marLeft w:val="640"/>
          <w:marRight w:val="0"/>
          <w:marTop w:val="0"/>
          <w:marBottom w:val="0"/>
          <w:divBdr>
            <w:top w:val="none" w:sz="0" w:space="0" w:color="auto"/>
            <w:left w:val="none" w:sz="0" w:space="0" w:color="auto"/>
            <w:bottom w:val="none" w:sz="0" w:space="0" w:color="auto"/>
            <w:right w:val="none" w:sz="0" w:space="0" w:color="auto"/>
          </w:divBdr>
        </w:div>
        <w:div w:id="1509906851">
          <w:marLeft w:val="640"/>
          <w:marRight w:val="0"/>
          <w:marTop w:val="0"/>
          <w:marBottom w:val="0"/>
          <w:divBdr>
            <w:top w:val="none" w:sz="0" w:space="0" w:color="auto"/>
            <w:left w:val="none" w:sz="0" w:space="0" w:color="auto"/>
            <w:bottom w:val="none" w:sz="0" w:space="0" w:color="auto"/>
            <w:right w:val="none" w:sz="0" w:space="0" w:color="auto"/>
          </w:divBdr>
        </w:div>
        <w:div w:id="1636329969">
          <w:marLeft w:val="640"/>
          <w:marRight w:val="0"/>
          <w:marTop w:val="0"/>
          <w:marBottom w:val="0"/>
          <w:divBdr>
            <w:top w:val="none" w:sz="0" w:space="0" w:color="auto"/>
            <w:left w:val="none" w:sz="0" w:space="0" w:color="auto"/>
            <w:bottom w:val="none" w:sz="0" w:space="0" w:color="auto"/>
            <w:right w:val="none" w:sz="0" w:space="0" w:color="auto"/>
          </w:divBdr>
        </w:div>
        <w:div w:id="1743864824">
          <w:marLeft w:val="640"/>
          <w:marRight w:val="0"/>
          <w:marTop w:val="0"/>
          <w:marBottom w:val="0"/>
          <w:divBdr>
            <w:top w:val="none" w:sz="0" w:space="0" w:color="auto"/>
            <w:left w:val="none" w:sz="0" w:space="0" w:color="auto"/>
            <w:bottom w:val="none" w:sz="0" w:space="0" w:color="auto"/>
            <w:right w:val="none" w:sz="0" w:space="0" w:color="auto"/>
          </w:divBdr>
        </w:div>
        <w:div w:id="357662474">
          <w:marLeft w:val="640"/>
          <w:marRight w:val="0"/>
          <w:marTop w:val="0"/>
          <w:marBottom w:val="0"/>
          <w:divBdr>
            <w:top w:val="none" w:sz="0" w:space="0" w:color="auto"/>
            <w:left w:val="none" w:sz="0" w:space="0" w:color="auto"/>
            <w:bottom w:val="none" w:sz="0" w:space="0" w:color="auto"/>
            <w:right w:val="none" w:sz="0" w:space="0" w:color="auto"/>
          </w:divBdr>
        </w:div>
        <w:div w:id="1264996678">
          <w:marLeft w:val="640"/>
          <w:marRight w:val="0"/>
          <w:marTop w:val="0"/>
          <w:marBottom w:val="0"/>
          <w:divBdr>
            <w:top w:val="none" w:sz="0" w:space="0" w:color="auto"/>
            <w:left w:val="none" w:sz="0" w:space="0" w:color="auto"/>
            <w:bottom w:val="none" w:sz="0" w:space="0" w:color="auto"/>
            <w:right w:val="none" w:sz="0" w:space="0" w:color="auto"/>
          </w:divBdr>
        </w:div>
        <w:div w:id="375854201">
          <w:marLeft w:val="640"/>
          <w:marRight w:val="0"/>
          <w:marTop w:val="0"/>
          <w:marBottom w:val="0"/>
          <w:divBdr>
            <w:top w:val="none" w:sz="0" w:space="0" w:color="auto"/>
            <w:left w:val="none" w:sz="0" w:space="0" w:color="auto"/>
            <w:bottom w:val="none" w:sz="0" w:space="0" w:color="auto"/>
            <w:right w:val="none" w:sz="0" w:space="0" w:color="auto"/>
          </w:divBdr>
        </w:div>
        <w:div w:id="1962370588">
          <w:marLeft w:val="640"/>
          <w:marRight w:val="0"/>
          <w:marTop w:val="0"/>
          <w:marBottom w:val="0"/>
          <w:divBdr>
            <w:top w:val="none" w:sz="0" w:space="0" w:color="auto"/>
            <w:left w:val="none" w:sz="0" w:space="0" w:color="auto"/>
            <w:bottom w:val="none" w:sz="0" w:space="0" w:color="auto"/>
            <w:right w:val="none" w:sz="0" w:space="0" w:color="auto"/>
          </w:divBdr>
        </w:div>
        <w:div w:id="1943562971">
          <w:marLeft w:val="640"/>
          <w:marRight w:val="0"/>
          <w:marTop w:val="0"/>
          <w:marBottom w:val="0"/>
          <w:divBdr>
            <w:top w:val="none" w:sz="0" w:space="0" w:color="auto"/>
            <w:left w:val="none" w:sz="0" w:space="0" w:color="auto"/>
            <w:bottom w:val="none" w:sz="0" w:space="0" w:color="auto"/>
            <w:right w:val="none" w:sz="0" w:space="0" w:color="auto"/>
          </w:divBdr>
        </w:div>
        <w:div w:id="197087253">
          <w:marLeft w:val="640"/>
          <w:marRight w:val="0"/>
          <w:marTop w:val="0"/>
          <w:marBottom w:val="0"/>
          <w:divBdr>
            <w:top w:val="none" w:sz="0" w:space="0" w:color="auto"/>
            <w:left w:val="none" w:sz="0" w:space="0" w:color="auto"/>
            <w:bottom w:val="none" w:sz="0" w:space="0" w:color="auto"/>
            <w:right w:val="none" w:sz="0" w:space="0" w:color="auto"/>
          </w:divBdr>
        </w:div>
        <w:div w:id="1286158446">
          <w:marLeft w:val="640"/>
          <w:marRight w:val="0"/>
          <w:marTop w:val="0"/>
          <w:marBottom w:val="0"/>
          <w:divBdr>
            <w:top w:val="none" w:sz="0" w:space="0" w:color="auto"/>
            <w:left w:val="none" w:sz="0" w:space="0" w:color="auto"/>
            <w:bottom w:val="none" w:sz="0" w:space="0" w:color="auto"/>
            <w:right w:val="none" w:sz="0" w:space="0" w:color="auto"/>
          </w:divBdr>
        </w:div>
        <w:div w:id="2002810147">
          <w:marLeft w:val="640"/>
          <w:marRight w:val="0"/>
          <w:marTop w:val="0"/>
          <w:marBottom w:val="0"/>
          <w:divBdr>
            <w:top w:val="none" w:sz="0" w:space="0" w:color="auto"/>
            <w:left w:val="none" w:sz="0" w:space="0" w:color="auto"/>
            <w:bottom w:val="none" w:sz="0" w:space="0" w:color="auto"/>
            <w:right w:val="none" w:sz="0" w:space="0" w:color="auto"/>
          </w:divBdr>
        </w:div>
        <w:div w:id="1473206320">
          <w:marLeft w:val="640"/>
          <w:marRight w:val="0"/>
          <w:marTop w:val="0"/>
          <w:marBottom w:val="0"/>
          <w:divBdr>
            <w:top w:val="none" w:sz="0" w:space="0" w:color="auto"/>
            <w:left w:val="none" w:sz="0" w:space="0" w:color="auto"/>
            <w:bottom w:val="none" w:sz="0" w:space="0" w:color="auto"/>
            <w:right w:val="none" w:sz="0" w:space="0" w:color="auto"/>
          </w:divBdr>
        </w:div>
        <w:div w:id="1078019075">
          <w:marLeft w:val="640"/>
          <w:marRight w:val="0"/>
          <w:marTop w:val="0"/>
          <w:marBottom w:val="0"/>
          <w:divBdr>
            <w:top w:val="none" w:sz="0" w:space="0" w:color="auto"/>
            <w:left w:val="none" w:sz="0" w:space="0" w:color="auto"/>
            <w:bottom w:val="none" w:sz="0" w:space="0" w:color="auto"/>
            <w:right w:val="none" w:sz="0" w:space="0" w:color="auto"/>
          </w:divBdr>
        </w:div>
        <w:div w:id="959413628">
          <w:marLeft w:val="640"/>
          <w:marRight w:val="0"/>
          <w:marTop w:val="0"/>
          <w:marBottom w:val="0"/>
          <w:divBdr>
            <w:top w:val="none" w:sz="0" w:space="0" w:color="auto"/>
            <w:left w:val="none" w:sz="0" w:space="0" w:color="auto"/>
            <w:bottom w:val="none" w:sz="0" w:space="0" w:color="auto"/>
            <w:right w:val="none" w:sz="0" w:space="0" w:color="auto"/>
          </w:divBdr>
        </w:div>
        <w:div w:id="838884739">
          <w:marLeft w:val="640"/>
          <w:marRight w:val="0"/>
          <w:marTop w:val="0"/>
          <w:marBottom w:val="0"/>
          <w:divBdr>
            <w:top w:val="none" w:sz="0" w:space="0" w:color="auto"/>
            <w:left w:val="none" w:sz="0" w:space="0" w:color="auto"/>
            <w:bottom w:val="none" w:sz="0" w:space="0" w:color="auto"/>
            <w:right w:val="none" w:sz="0" w:space="0" w:color="auto"/>
          </w:divBdr>
        </w:div>
        <w:div w:id="41751354">
          <w:marLeft w:val="640"/>
          <w:marRight w:val="0"/>
          <w:marTop w:val="0"/>
          <w:marBottom w:val="0"/>
          <w:divBdr>
            <w:top w:val="none" w:sz="0" w:space="0" w:color="auto"/>
            <w:left w:val="none" w:sz="0" w:space="0" w:color="auto"/>
            <w:bottom w:val="none" w:sz="0" w:space="0" w:color="auto"/>
            <w:right w:val="none" w:sz="0" w:space="0" w:color="auto"/>
          </w:divBdr>
        </w:div>
        <w:div w:id="530533894">
          <w:marLeft w:val="640"/>
          <w:marRight w:val="0"/>
          <w:marTop w:val="0"/>
          <w:marBottom w:val="0"/>
          <w:divBdr>
            <w:top w:val="none" w:sz="0" w:space="0" w:color="auto"/>
            <w:left w:val="none" w:sz="0" w:space="0" w:color="auto"/>
            <w:bottom w:val="none" w:sz="0" w:space="0" w:color="auto"/>
            <w:right w:val="none" w:sz="0" w:space="0" w:color="auto"/>
          </w:divBdr>
        </w:div>
        <w:div w:id="1770466319">
          <w:marLeft w:val="640"/>
          <w:marRight w:val="0"/>
          <w:marTop w:val="0"/>
          <w:marBottom w:val="0"/>
          <w:divBdr>
            <w:top w:val="none" w:sz="0" w:space="0" w:color="auto"/>
            <w:left w:val="none" w:sz="0" w:space="0" w:color="auto"/>
            <w:bottom w:val="none" w:sz="0" w:space="0" w:color="auto"/>
            <w:right w:val="none" w:sz="0" w:space="0" w:color="auto"/>
          </w:divBdr>
        </w:div>
        <w:div w:id="1192381346">
          <w:marLeft w:val="640"/>
          <w:marRight w:val="0"/>
          <w:marTop w:val="0"/>
          <w:marBottom w:val="0"/>
          <w:divBdr>
            <w:top w:val="none" w:sz="0" w:space="0" w:color="auto"/>
            <w:left w:val="none" w:sz="0" w:space="0" w:color="auto"/>
            <w:bottom w:val="none" w:sz="0" w:space="0" w:color="auto"/>
            <w:right w:val="none" w:sz="0" w:space="0" w:color="auto"/>
          </w:divBdr>
        </w:div>
        <w:div w:id="872352378">
          <w:marLeft w:val="640"/>
          <w:marRight w:val="0"/>
          <w:marTop w:val="0"/>
          <w:marBottom w:val="0"/>
          <w:divBdr>
            <w:top w:val="none" w:sz="0" w:space="0" w:color="auto"/>
            <w:left w:val="none" w:sz="0" w:space="0" w:color="auto"/>
            <w:bottom w:val="none" w:sz="0" w:space="0" w:color="auto"/>
            <w:right w:val="none" w:sz="0" w:space="0" w:color="auto"/>
          </w:divBdr>
        </w:div>
        <w:div w:id="62879933">
          <w:marLeft w:val="640"/>
          <w:marRight w:val="0"/>
          <w:marTop w:val="0"/>
          <w:marBottom w:val="0"/>
          <w:divBdr>
            <w:top w:val="none" w:sz="0" w:space="0" w:color="auto"/>
            <w:left w:val="none" w:sz="0" w:space="0" w:color="auto"/>
            <w:bottom w:val="none" w:sz="0" w:space="0" w:color="auto"/>
            <w:right w:val="none" w:sz="0" w:space="0" w:color="auto"/>
          </w:divBdr>
        </w:div>
        <w:div w:id="648437041">
          <w:marLeft w:val="640"/>
          <w:marRight w:val="0"/>
          <w:marTop w:val="0"/>
          <w:marBottom w:val="0"/>
          <w:divBdr>
            <w:top w:val="none" w:sz="0" w:space="0" w:color="auto"/>
            <w:left w:val="none" w:sz="0" w:space="0" w:color="auto"/>
            <w:bottom w:val="none" w:sz="0" w:space="0" w:color="auto"/>
            <w:right w:val="none" w:sz="0" w:space="0" w:color="auto"/>
          </w:divBdr>
        </w:div>
        <w:div w:id="925764799">
          <w:marLeft w:val="640"/>
          <w:marRight w:val="0"/>
          <w:marTop w:val="0"/>
          <w:marBottom w:val="0"/>
          <w:divBdr>
            <w:top w:val="none" w:sz="0" w:space="0" w:color="auto"/>
            <w:left w:val="none" w:sz="0" w:space="0" w:color="auto"/>
            <w:bottom w:val="none" w:sz="0" w:space="0" w:color="auto"/>
            <w:right w:val="none" w:sz="0" w:space="0" w:color="auto"/>
          </w:divBdr>
        </w:div>
        <w:div w:id="356581558">
          <w:marLeft w:val="640"/>
          <w:marRight w:val="0"/>
          <w:marTop w:val="0"/>
          <w:marBottom w:val="0"/>
          <w:divBdr>
            <w:top w:val="none" w:sz="0" w:space="0" w:color="auto"/>
            <w:left w:val="none" w:sz="0" w:space="0" w:color="auto"/>
            <w:bottom w:val="none" w:sz="0" w:space="0" w:color="auto"/>
            <w:right w:val="none" w:sz="0" w:space="0" w:color="auto"/>
          </w:divBdr>
        </w:div>
        <w:div w:id="1564171232">
          <w:marLeft w:val="640"/>
          <w:marRight w:val="0"/>
          <w:marTop w:val="0"/>
          <w:marBottom w:val="0"/>
          <w:divBdr>
            <w:top w:val="none" w:sz="0" w:space="0" w:color="auto"/>
            <w:left w:val="none" w:sz="0" w:space="0" w:color="auto"/>
            <w:bottom w:val="none" w:sz="0" w:space="0" w:color="auto"/>
            <w:right w:val="none" w:sz="0" w:space="0" w:color="auto"/>
          </w:divBdr>
        </w:div>
        <w:div w:id="1211839127">
          <w:marLeft w:val="640"/>
          <w:marRight w:val="0"/>
          <w:marTop w:val="0"/>
          <w:marBottom w:val="0"/>
          <w:divBdr>
            <w:top w:val="none" w:sz="0" w:space="0" w:color="auto"/>
            <w:left w:val="none" w:sz="0" w:space="0" w:color="auto"/>
            <w:bottom w:val="none" w:sz="0" w:space="0" w:color="auto"/>
            <w:right w:val="none" w:sz="0" w:space="0" w:color="auto"/>
          </w:divBdr>
        </w:div>
        <w:div w:id="1526677889">
          <w:marLeft w:val="640"/>
          <w:marRight w:val="0"/>
          <w:marTop w:val="0"/>
          <w:marBottom w:val="0"/>
          <w:divBdr>
            <w:top w:val="none" w:sz="0" w:space="0" w:color="auto"/>
            <w:left w:val="none" w:sz="0" w:space="0" w:color="auto"/>
            <w:bottom w:val="none" w:sz="0" w:space="0" w:color="auto"/>
            <w:right w:val="none" w:sz="0" w:space="0" w:color="auto"/>
          </w:divBdr>
        </w:div>
        <w:div w:id="401101316">
          <w:marLeft w:val="640"/>
          <w:marRight w:val="0"/>
          <w:marTop w:val="0"/>
          <w:marBottom w:val="0"/>
          <w:divBdr>
            <w:top w:val="none" w:sz="0" w:space="0" w:color="auto"/>
            <w:left w:val="none" w:sz="0" w:space="0" w:color="auto"/>
            <w:bottom w:val="none" w:sz="0" w:space="0" w:color="auto"/>
            <w:right w:val="none" w:sz="0" w:space="0" w:color="auto"/>
          </w:divBdr>
        </w:div>
        <w:div w:id="36978944">
          <w:marLeft w:val="640"/>
          <w:marRight w:val="0"/>
          <w:marTop w:val="0"/>
          <w:marBottom w:val="0"/>
          <w:divBdr>
            <w:top w:val="none" w:sz="0" w:space="0" w:color="auto"/>
            <w:left w:val="none" w:sz="0" w:space="0" w:color="auto"/>
            <w:bottom w:val="none" w:sz="0" w:space="0" w:color="auto"/>
            <w:right w:val="none" w:sz="0" w:space="0" w:color="auto"/>
          </w:divBdr>
        </w:div>
        <w:div w:id="848982359">
          <w:marLeft w:val="640"/>
          <w:marRight w:val="0"/>
          <w:marTop w:val="0"/>
          <w:marBottom w:val="0"/>
          <w:divBdr>
            <w:top w:val="none" w:sz="0" w:space="0" w:color="auto"/>
            <w:left w:val="none" w:sz="0" w:space="0" w:color="auto"/>
            <w:bottom w:val="none" w:sz="0" w:space="0" w:color="auto"/>
            <w:right w:val="none" w:sz="0" w:space="0" w:color="auto"/>
          </w:divBdr>
        </w:div>
        <w:div w:id="1071807387">
          <w:marLeft w:val="640"/>
          <w:marRight w:val="0"/>
          <w:marTop w:val="0"/>
          <w:marBottom w:val="0"/>
          <w:divBdr>
            <w:top w:val="none" w:sz="0" w:space="0" w:color="auto"/>
            <w:left w:val="none" w:sz="0" w:space="0" w:color="auto"/>
            <w:bottom w:val="none" w:sz="0" w:space="0" w:color="auto"/>
            <w:right w:val="none" w:sz="0" w:space="0" w:color="auto"/>
          </w:divBdr>
        </w:div>
        <w:div w:id="71708441">
          <w:marLeft w:val="640"/>
          <w:marRight w:val="0"/>
          <w:marTop w:val="0"/>
          <w:marBottom w:val="0"/>
          <w:divBdr>
            <w:top w:val="none" w:sz="0" w:space="0" w:color="auto"/>
            <w:left w:val="none" w:sz="0" w:space="0" w:color="auto"/>
            <w:bottom w:val="none" w:sz="0" w:space="0" w:color="auto"/>
            <w:right w:val="none" w:sz="0" w:space="0" w:color="auto"/>
          </w:divBdr>
        </w:div>
        <w:div w:id="1607537687">
          <w:marLeft w:val="640"/>
          <w:marRight w:val="0"/>
          <w:marTop w:val="0"/>
          <w:marBottom w:val="0"/>
          <w:divBdr>
            <w:top w:val="none" w:sz="0" w:space="0" w:color="auto"/>
            <w:left w:val="none" w:sz="0" w:space="0" w:color="auto"/>
            <w:bottom w:val="none" w:sz="0" w:space="0" w:color="auto"/>
            <w:right w:val="none" w:sz="0" w:space="0" w:color="auto"/>
          </w:divBdr>
        </w:div>
        <w:div w:id="1385789522">
          <w:marLeft w:val="640"/>
          <w:marRight w:val="0"/>
          <w:marTop w:val="0"/>
          <w:marBottom w:val="0"/>
          <w:divBdr>
            <w:top w:val="none" w:sz="0" w:space="0" w:color="auto"/>
            <w:left w:val="none" w:sz="0" w:space="0" w:color="auto"/>
            <w:bottom w:val="none" w:sz="0" w:space="0" w:color="auto"/>
            <w:right w:val="none" w:sz="0" w:space="0" w:color="auto"/>
          </w:divBdr>
        </w:div>
        <w:div w:id="181016775">
          <w:marLeft w:val="640"/>
          <w:marRight w:val="0"/>
          <w:marTop w:val="0"/>
          <w:marBottom w:val="0"/>
          <w:divBdr>
            <w:top w:val="none" w:sz="0" w:space="0" w:color="auto"/>
            <w:left w:val="none" w:sz="0" w:space="0" w:color="auto"/>
            <w:bottom w:val="none" w:sz="0" w:space="0" w:color="auto"/>
            <w:right w:val="none" w:sz="0" w:space="0" w:color="auto"/>
          </w:divBdr>
        </w:div>
        <w:div w:id="435951437">
          <w:marLeft w:val="640"/>
          <w:marRight w:val="0"/>
          <w:marTop w:val="0"/>
          <w:marBottom w:val="0"/>
          <w:divBdr>
            <w:top w:val="none" w:sz="0" w:space="0" w:color="auto"/>
            <w:left w:val="none" w:sz="0" w:space="0" w:color="auto"/>
            <w:bottom w:val="none" w:sz="0" w:space="0" w:color="auto"/>
            <w:right w:val="none" w:sz="0" w:space="0" w:color="auto"/>
          </w:divBdr>
        </w:div>
        <w:div w:id="1714039584">
          <w:marLeft w:val="640"/>
          <w:marRight w:val="0"/>
          <w:marTop w:val="0"/>
          <w:marBottom w:val="0"/>
          <w:divBdr>
            <w:top w:val="none" w:sz="0" w:space="0" w:color="auto"/>
            <w:left w:val="none" w:sz="0" w:space="0" w:color="auto"/>
            <w:bottom w:val="none" w:sz="0" w:space="0" w:color="auto"/>
            <w:right w:val="none" w:sz="0" w:space="0" w:color="auto"/>
          </w:divBdr>
        </w:div>
        <w:div w:id="166407102">
          <w:marLeft w:val="640"/>
          <w:marRight w:val="0"/>
          <w:marTop w:val="0"/>
          <w:marBottom w:val="0"/>
          <w:divBdr>
            <w:top w:val="none" w:sz="0" w:space="0" w:color="auto"/>
            <w:left w:val="none" w:sz="0" w:space="0" w:color="auto"/>
            <w:bottom w:val="none" w:sz="0" w:space="0" w:color="auto"/>
            <w:right w:val="none" w:sz="0" w:space="0" w:color="auto"/>
          </w:divBdr>
        </w:div>
        <w:div w:id="787819357">
          <w:marLeft w:val="640"/>
          <w:marRight w:val="0"/>
          <w:marTop w:val="0"/>
          <w:marBottom w:val="0"/>
          <w:divBdr>
            <w:top w:val="none" w:sz="0" w:space="0" w:color="auto"/>
            <w:left w:val="none" w:sz="0" w:space="0" w:color="auto"/>
            <w:bottom w:val="none" w:sz="0" w:space="0" w:color="auto"/>
            <w:right w:val="none" w:sz="0" w:space="0" w:color="auto"/>
          </w:divBdr>
        </w:div>
        <w:div w:id="443424130">
          <w:marLeft w:val="640"/>
          <w:marRight w:val="0"/>
          <w:marTop w:val="0"/>
          <w:marBottom w:val="0"/>
          <w:divBdr>
            <w:top w:val="none" w:sz="0" w:space="0" w:color="auto"/>
            <w:left w:val="none" w:sz="0" w:space="0" w:color="auto"/>
            <w:bottom w:val="none" w:sz="0" w:space="0" w:color="auto"/>
            <w:right w:val="none" w:sz="0" w:space="0" w:color="auto"/>
          </w:divBdr>
        </w:div>
        <w:div w:id="615671822">
          <w:marLeft w:val="640"/>
          <w:marRight w:val="0"/>
          <w:marTop w:val="0"/>
          <w:marBottom w:val="0"/>
          <w:divBdr>
            <w:top w:val="none" w:sz="0" w:space="0" w:color="auto"/>
            <w:left w:val="none" w:sz="0" w:space="0" w:color="auto"/>
            <w:bottom w:val="none" w:sz="0" w:space="0" w:color="auto"/>
            <w:right w:val="none" w:sz="0" w:space="0" w:color="auto"/>
          </w:divBdr>
        </w:div>
        <w:div w:id="2067946836">
          <w:marLeft w:val="640"/>
          <w:marRight w:val="0"/>
          <w:marTop w:val="0"/>
          <w:marBottom w:val="0"/>
          <w:divBdr>
            <w:top w:val="none" w:sz="0" w:space="0" w:color="auto"/>
            <w:left w:val="none" w:sz="0" w:space="0" w:color="auto"/>
            <w:bottom w:val="none" w:sz="0" w:space="0" w:color="auto"/>
            <w:right w:val="none" w:sz="0" w:space="0" w:color="auto"/>
          </w:divBdr>
        </w:div>
        <w:div w:id="204025576">
          <w:marLeft w:val="640"/>
          <w:marRight w:val="0"/>
          <w:marTop w:val="0"/>
          <w:marBottom w:val="0"/>
          <w:divBdr>
            <w:top w:val="none" w:sz="0" w:space="0" w:color="auto"/>
            <w:left w:val="none" w:sz="0" w:space="0" w:color="auto"/>
            <w:bottom w:val="none" w:sz="0" w:space="0" w:color="auto"/>
            <w:right w:val="none" w:sz="0" w:space="0" w:color="auto"/>
          </w:divBdr>
        </w:div>
        <w:div w:id="439565469">
          <w:marLeft w:val="640"/>
          <w:marRight w:val="0"/>
          <w:marTop w:val="0"/>
          <w:marBottom w:val="0"/>
          <w:divBdr>
            <w:top w:val="none" w:sz="0" w:space="0" w:color="auto"/>
            <w:left w:val="none" w:sz="0" w:space="0" w:color="auto"/>
            <w:bottom w:val="none" w:sz="0" w:space="0" w:color="auto"/>
            <w:right w:val="none" w:sz="0" w:space="0" w:color="auto"/>
          </w:divBdr>
        </w:div>
        <w:div w:id="1542012828">
          <w:marLeft w:val="640"/>
          <w:marRight w:val="0"/>
          <w:marTop w:val="0"/>
          <w:marBottom w:val="0"/>
          <w:divBdr>
            <w:top w:val="none" w:sz="0" w:space="0" w:color="auto"/>
            <w:left w:val="none" w:sz="0" w:space="0" w:color="auto"/>
            <w:bottom w:val="none" w:sz="0" w:space="0" w:color="auto"/>
            <w:right w:val="none" w:sz="0" w:space="0" w:color="auto"/>
          </w:divBdr>
        </w:div>
        <w:div w:id="1903368199">
          <w:marLeft w:val="640"/>
          <w:marRight w:val="0"/>
          <w:marTop w:val="0"/>
          <w:marBottom w:val="0"/>
          <w:divBdr>
            <w:top w:val="none" w:sz="0" w:space="0" w:color="auto"/>
            <w:left w:val="none" w:sz="0" w:space="0" w:color="auto"/>
            <w:bottom w:val="none" w:sz="0" w:space="0" w:color="auto"/>
            <w:right w:val="none" w:sz="0" w:space="0" w:color="auto"/>
          </w:divBdr>
        </w:div>
        <w:div w:id="1180855871">
          <w:marLeft w:val="640"/>
          <w:marRight w:val="0"/>
          <w:marTop w:val="0"/>
          <w:marBottom w:val="0"/>
          <w:divBdr>
            <w:top w:val="none" w:sz="0" w:space="0" w:color="auto"/>
            <w:left w:val="none" w:sz="0" w:space="0" w:color="auto"/>
            <w:bottom w:val="none" w:sz="0" w:space="0" w:color="auto"/>
            <w:right w:val="none" w:sz="0" w:space="0" w:color="auto"/>
          </w:divBdr>
        </w:div>
        <w:div w:id="531462815">
          <w:marLeft w:val="640"/>
          <w:marRight w:val="0"/>
          <w:marTop w:val="0"/>
          <w:marBottom w:val="0"/>
          <w:divBdr>
            <w:top w:val="none" w:sz="0" w:space="0" w:color="auto"/>
            <w:left w:val="none" w:sz="0" w:space="0" w:color="auto"/>
            <w:bottom w:val="none" w:sz="0" w:space="0" w:color="auto"/>
            <w:right w:val="none" w:sz="0" w:space="0" w:color="auto"/>
          </w:divBdr>
        </w:div>
        <w:div w:id="1224872831">
          <w:marLeft w:val="640"/>
          <w:marRight w:val="0"/>
          <w:marTop w:val="0"/>
          <w:marBottom w:val="0"/>
          <w:divBdr>
            <w:top w:val="none" w:sz="0" w:space="0" w:color="auto"/>
            <w:left w:val="none" w:sz="0" w:space="0" w:color="auto"/>
            <w:bottom w:val="none" w:sz="0" w:space="0" w:color="auto"/>
            <w:right w:val="none" w:sz="0" w:space="0" w:color="auto"/>
          </w:divBdr>
        </w:div>
        <w:div w:id="2065905595">
          <w:marLeft w:val="640"/>
          <w:marRight w:val="0"/>
          <w:marTop w:val="0"/>
          <w:marBottom w:val="0"/>
          <w:divBdr>
            <w:top w:val="none" w:sz="0" w:space="0" w:color="auto"/>
            <w:left w:val="none" w:sz="0" w:space="0" w:color="auto"/>
            <w:bottom w:val="none" w:sz="0" w:space="0" w:color="auto"/>
            <w:right w:val="none" w:sz="0" w:space="0" w:color="auto"/>
          </w:divBdr>
        </w:div>
        <w:div w:id="717127331">
          <w:marLeft w:val="640"/>
          <w:marRight w:val="0"/>
          <w:marTop w:val="0"/>
          <w:marBottom w:val="0"/>
          <w:divBdr>
            <w:top w:val="none" w:sz="0" w:space="0" w:color="auto"/>
            <w:left w:val="none" w:sz="0" w:space="0" w:color="auto"/>
            <w:bottom w:val="none" w:sz="0" w:space="0" w:color="auto"/>
            <w:right w:val="none" w:sz="0" w:space="0" w:color="auto"/>
          </w:divBdr>
        </w:div>
        <w:div w:id="1459494269">
          <w:marLeft w:val="640"/>
          <w:marRight w:val="0"/>
          <w:marTop w:val="0"/>
          <w:marBottom w:val="0"/>
          <w:divBdr>
            <w:top w:val="none" w:sz="0" w:space="0" w:color="auto"/>
            <w:left w:val="none" w:sz="0" w:space="0" w:color="auto"/>
            <w:bottom w:val="none" w:sz="0" w:space="0" w:color="auto"/>
            <w:right w:val="none" w:sz="0" w:space="0" w:color="auto"/>
          </w:divBdr>
        </w:div>
        <w:div w:id="1210727702">
          <w:marLeft w:val="640"/>
          <w:marRight w:val="0"/>
          <w:marTop w:val="0"/>
          <w:marBottom w:val="0"/>
          <w:divBdr>
            <w:top w:val="none" w:sz="0" w:space="0" w:color="auto"/>
            <w:left w:val="none" w:sz="0" w:space="0" w:color="auto"/>
            <w:bottom w:val="none" w:sz="0" w:space="0" w:color="auto"/>
            <w:right w:val="none" w:sz="0" w:space="0" w:color="auto"/>
          </w:divBdr>
        </w:div>
        <w:div w:id="571165528">
          <w:marLeft w:val="640"/>
          <w:marRight w:val="0"/>
          <w:marTop w:val="0"/>
          <w:marBottom w:val="0"/>
          <w:divBdr>
            <w:top w:val="none" w:sz="0" w:space="0" w:color="auto"/>
            <w:left w:val="none" w:sz="0" w:space="0" w:color="auto"/>
            <w:bottom w:val="none" w:sz="0" w:space="0" w:color="auto"/>
            <w:right w:val="none" w:sz="0" w:space="0" w:color="auto"/>
          </w:divBdr>
        </w:div>
        <w:div w:id="122117678">
          <w:marLeft w:val="640"/>
          <w:marRight w:val="0"/>
          <w:marTop w:val="0"/>
          <w:marBottom w:val="0"/>
          <w:divBdr>
            <w:top w:val="none" w:sz="0" w:space="0" w:color="auto"/>
            <w:left w:val="none" w:sz="0" w:space="0" w:color="auto"/>
            <w:bottom w:val="none" w:sz="0" w:space="0" w:color="auto"/>
            <w:right w:val="none" w:sz="0" w:space="0" w:color="auto"/>
          </w:divBdr>
        </w:div>
        <w:div w:id="615257933">
          <w:marLeft w:val="640"/>
          <w:marRight w:val="0"/>
          <w:marTop w:val="0"/>
          <w:marBottom w:val="0"/>
          <w:divBdr>
            <w:top w:val="none" w:sz="0" w:space="0" w:color="auto"/>
            <w:left w:val="none" w:sz="0" w:space="0" w:color="auto"/>
            <w:bottom w:val="none" w:sz="0" w:space="0" w:color="auto"/>
            <w:right w:val="none" w:sz="0" w:space="0" w:color="auto"/>
          </w:divBdr>
        </w:div>
        <w:div w:id="14159739">
          <w:marLeft w:val="640"/>
          <w:marRight w:val="0"/>
          <w:marTop w:val="0"/>
          <w:marBottom w:val="0"/>
          <w:divBdr>
            <w:top w:val="none" w:sz="0" w:space="0" w:color="auto"/>
            <w:left w:val="none" w:sz="0" w:space="0" w:color="auto"/>
            <w:bottom w:val="none" w:sz="0" w:space="0" w:color="auto"/>
            <w:right w:val="none" w:sz="0" w:space="0" w:color="auto"/>
          </w:divBdr>
        </w:div>
        <w:div w:id="1636257334">
          <w:marLeft w:val="640"/>
          <w:marRight w:val="0"/>
          <w:marTop w:val="0"/>
          <w:marBottom w:val="0"/>
          <w:divBdr>
            <w:top w:val="none" w:sz="0" w:space="0" w:color="auto"/>
            <w:left w:val="none" w:sz="0" w:space="0" w:color="auto"/>
            <w:bottom w:val="none" w:sz="0" w:space="0" w:color="auto"/>
            <w:right w:val="none" w:sz="0" w:space="0" w:color="auto"/>
          </w:divBdr>
        </w:div>
        <w:div w:id="422384536">
          <w:marLeft w:val="640"/>
          <w:marRight w:val="0"/>
          <w:marTop w:val="0"/>
          <w:marBottom w:val="0"/>
          <w:divBdr>
            <w:top w:val="none" w:sz="0" w:space="0" w:color="auto"/>
            <w:left w:val="none" w:sz="0" w:space="0" w:color="auto"/>
            <w:bottom w:val="none" w:sz="0" w:space="0" w:color="auto"/>
            <w:right w:val="none" w:sz="0" w:space="0" w:color="auto"/>
          </w:divBdr>
        </w:div>
        <w:div w:id="1234507654">
          <w:marLeft w:val="640"/>
          <w:marRight w:val="0"/>
          <w:marTop w:val="0"/>
          <w:marBottom w:val="0"/>
          <w:divBdr>
            <w:top w:val="none" w:sz="0" w:space="0" w:color="auto"/>
            <w:left w:val="none" w:sz="0" w:space="0" w:color="auto"/>
            <w:bottom w:val="none" w:sz="0" w:space="0" w:color="auto"/>
            <w:right w:val="none" w:sz="0" w:space="0" w:color="auto"/>
          </w:divBdr>
        </w:div>
        <w:div w:id="62989008">
          <w:marLeft w:val="640"/>
          <w:marRight w:val="0"/>
          <w:marTop w:val="0"/>
          <w:marBottom w:val="0"/>
          <w:divBdr>
            <w:top w:val="none" w:sz="0" w:space="0" w:color="auto"/>
            <w:left w:val="none" w:sz="0" w:space="0" w:color="auto"/>
            <w:bottom w:val="none" w:sz="0" w:space="0" w:color="auto"/>
            <w:right w:val="none" w:sz="0" w:space="0" w:color="auto"/>
          </w:divBdr>
        </w:div>
        <w:div w:id="325985587">
          <w:marLeft w:val="640"/>
          <w:marRight w:val="0"/>
          <w:marTop w:val="0"/>
          <w:marBottom w:val="0"/>
          <w:divBdr>
            <w:top w:val="none" w:sz="0" w:space="0" w:color="auto"/>
            <w:left w:val="none" w:sz="0" w:space="0" w:color="auto"/>
            <w:bottom w:val="none" w:sz="0" w:space="0" w:color="auto"/>
            <w:right w:val="none" w:sz="0" w:space="0" w:color="auto"/>
          </w:divBdr>
        </w:div>
        <w:div w:id="466823617">
          <w:marLeft w:val="640"/>
          <w:marRight w:val="0"/>
          <w:marTop w:val="0"/>
          <w:marBottom w:val="0"/>
          <w:divBdr>
            <w:top w:val="none" w:sz="0" w:space="0" w:color="auto"/>
            <w:left w:val="none" w:sz="0" w:space="0" w:color="auto"/>
            <w:bottom w:val="none" w:sz="0" w:space="0" w:color="auto"/>
            <w:right w:val="none" w:sz="0" w:space="0" w:color="auto"/>
          </w:divBdr>
        </w:div>
        <w:div w:id="1469740489">
          <w:marLeft w:val="640"/>
          <w:marRight w:val="0"/>
          <w:marTop w:val="0"/>
          <w:marBottom w:val="0"/>
          <w:divBdr>
            <w:top w:val="none" w:sz="0" w:space="0" w:color="auto"/>
            <w:left w:val="none" w:sz="0" w:space="0" w:color="auto"/>
            <w:bottom w:val="none" w:sz="0" w:space="0" w:color="auto"/>
            <w:right w:val="none" w:sz="0" w:space="0" w:color="auto"/>
          </w:divBdr>
        </w:div>
        <w:div w:id="1092121756">
          <w:marLeft w:val="640"/>
          <w:marRight w:val="0"/>
          <w:marTop w:val="0"/>
          <w:marBottom w:val="0"/>
          <w:divBdr>
            <w:top w:val="none" w:sz="0" w:space="0" w:color="auto"/>
            <w:left w:val="none" w:sz="0" w:space="0" w:color="auto"/>
            <w:bottom w:val="none" w:sz="0" w:space="0" w:color="auto"/>
            <w:right w:val="none" w:sz="0" w:space="0" w:color="auto"/>
          </w:divBdr>
        </w:div>
        <w:div w:id="623078359">
          <w:marLeft w:val="640"/>
          <w:marRight w:val="0"/>
          <w:marTop w:val="0"/>
          <w:marBottom w:val="0"/>
          <w:divBdr>
            <w:top w:val="none" w:sz="0" w:space="0" w:color="auto"/>
            <w:left w:val="none" w:sz="0" w:space="0" w:color="auto"/>
            <w:bottom w:val="none" w:sz="0" w:space="0" w:color="auto"/>
            <w:right w:val="none" w:sz="0" w:space="0" w:color="auto"/>
          </w:divBdr>
        </w:div>
        <w:div w:id="854921752">
          <w:marLeft w:val="640"/>
          <w:marRight w:val="0"/>
          <w:marTop w:val="0"/>
          <w:marBottom w:val="0"/>
          <w:divBdr>
            <w:top w:val="none" w:sz="0" w:space="0" w:color="auto"/>
            <w:left w:val="none" w:sz="0" w:space="0" w:color="auto"/>
            <w:bottom w:val="none" w:sz="0" w:space="0" w:color="auto"/>
            <w:right w:val="none" w:sz="0" w:space="0" w:color="auto"/>
          </w:divBdr>
        </w:div>
        <w:div w:id="661665560">
          <w:marLeft w:val="640"/>
          <w:marRight w:val="0"/>
          <w:marTop w:val="0"/>
          <w:marBottom w:val="0"/>
          <w:divBdr>
            <w:top w:val="none" w:sz="0" w:space="0" w:color="auto"/>
            <w:left w:val="none" w:sz="0" w:space="0" w:color="auto"/>
            <w:bottom w:val="none" w:sz="0" w:space="0" w:color="auto"/>
            <w:right w:val="none" w:sz="0" w:space="0" w:color="auto"/>
          </w:divBdr>
        </w:div>
        <w:div w:id="422649331">
          <w:marLeft w:val="640"/>
          <w:marRight w:val="0"/>
          <w:marTop w:val="0"/>
          <w:marBottom w:val="0"/>
          <w:divBdr>
            <w:top w:val="none" w:sz="0" w:space="0" w:color="auto"/>
            <w:left w:val="none" w:sz="0" w:space="0" w:color="auto"/>
            <w:bottom w:val="none" w:sz="0" w:space="0" w:color="auto"/>
            <w:right w:val="none" w:sz="0" w:space="0" w:color="auto"/>
          </w:divBdr>
        </w:div>
        <w:div w:id="170728392">
          <w:marLeft w:val="640"/>
          <w:marRight w:val="0"/>
          <w:marTop w:val="0"/>
          <w:marBottom w:val="0"/>
          <w:divBdr>
            <w:top w:val="none" w:sz="0" w:space="0" w:color="auto"/>
            <w:left w:val="none" w:sz="0" w:space="0" w:color="auto"/>
            <w:bottom w:val="none" w:sz="0" w:space="0" w:color="auto"/>
            <w:right w:val="none" w:sz="0" w:space="0" w:color="auto"/>
          </w:divBdr>
        </w:div>
        <w:div w:id="1343237052">
          <w:marLeft w:val="640"/>
          <w:marRight w:val="0"/>
          <w:marTop w:val="0"/>
          <w:marBottom w:val="0"/>
          <w:divBdr>
            <w:top w:val="none" w:sz="0" w:space="0" w:color="auto"/>
            <w:left w:val="none" w:sz="0" w:space="0" w:color="auto"/>
            <w:bottom w:val="none" w:sz="0" w:space="0" w:color="auto"/>
            <w:right w:val="none" w:sz="0" w:space="0" w:color="auto"/>
          </w:divBdr>
        </w:div>
        <w:div w:id="1687825415">
          <w:marLeft w:val="640"/>
          <w:marRight w:val="0"/>
          <w:marTop w:val="0"/>
          <w:marBottom w:val="0"/>
          <w:divBdr>
            <w:top w:val="none" w:sz="0" w:space="0" w:color="auto"/>
            <w:left w:val="none" w:sz="0" w:space="0" w:color="auto"/>
            <w:bottom w:val="none" w:sz="0" w:space="0" w:color="auto"/>
            <w:right w:val="none" w:sz="0" w:space="0" w:color="auto"/>
          </w:divBdr>
        </w:div>
        <w:div w:id="218564569">
          <w:marLeft w:val="640"/>
          <w:marRight w:val="0"/>
          <w:marTop w:val="0"/>
          <w:marBottom w:val="0"/>
          <w:divBdr>
            <w:top w:val="none" w:sz="0" w:space="0" w:color="auto"/>
            <w:left w:val="none" w:sz="0" w:space="0" w:color="auto"/>
            <w:bottom w:val="none" w:sz="0" w:space="0" w:color="auto"/>
            <w:right w:val="none" w:sz="0" w:space="0" w:color="auto"/>
          </w:divBdr>
        </w:div>
        <w:div w:id="588656332">
          <w:marLeft w:val="640"/>
          <w:marRight w:val="0"/>
          <w:marTop w:val="0"/>
          <w:marBottom w:val="0"/>
          <w:divBdr>
            <w:top w:val="none" w:sz="0" w:space="0" w:color="auto"/>
            <w:left w:val="none" w:sz="0" w:space="0" w:color="auto"/>
            <w:bottom w:val="none" w:sz="0" w:space="0" w:color="auto"/>
            <w:right w:val="none" w:sz="0" w:space="0" w:color="auto"/>
          </w:divBdr>
        </w:div>
        <w:div w:id="1387339161">
          <w:marLeft w:val="640"/>
          <w:marRight w:val="0"/>
          <w:marTop w:val="0"/>
          <w:marBottom w:val="0"/>
          <w:divBdr>
            <w:top w:val="none" w:sz="0" w:space="0" w:color="auto"/>
            <w:left w:val="none" w:sz="0" w:space="0" w:color="auto"/>
            <w:bottom w:val="none" w:sz="0" w:space="0" w:color="auto"/>
            <w:right w:val="none" w:sz="0" w:space="0" w:color="auto"/>
          </w:divBdr>
        </w:div>
        <w:div w:id="2136634023">
          <w:marLeft w:val="640"/>
          <w:marRight w:val="0"/>
          <w:marTop w:val="0"/>
          <w:marBottom w:val="0"/>
          <w:divBdr>
            <w:top w:val="none" w:sz="0" w:space="0" w:color="auto"/>
            <w:left w:val="none" w:sz="0" w:space="0" w:color="auto"/>
            <w:bottom w:val="none" w:sz="0" w:space="0" w:color="auto"/>
            <w:right w:val="none" w:sz="0" w:space="0" w:color="auto"/>
          </w:divBdr>
        </w:div>
        <w:div w:id="763305639">
          <w:marLeft w:val="640"/>
          <w:marRight w:val="0"/>
          <w:marTop w:val="0"/>
          <w:marBottom w:val="0"/>
          <w:divBdr>
            <w:top w:val="none" w:sz="0" w:space="0" w:color="auto"/>
            <w:left w:val="none" w:sz="0" w:space="0" w:color="auto"/>
            <w:bottom w:val="none" w:sz="0" w:space="0" w:color="auto"/>
            <w:right w:val="none" w:sz="0" w:space="0" w:color="auto"/>
          </w:divBdr>
        </w:div>
        <w:div w:id="213851480">
          <w:marLeft w:val="640"/>
          <w:marRight w:val="0"/>
          <w:marTop w:val="0"/>
          <w:marBottom w:val="0"/>
          <w:divBdr>
            <w:top w:val="none" w:sz="0" w:space="0" w:color="auto"/>
            <w:left w:val="none" w:sz="0" w:space="0" w:color="auto"/>
            <w:bottom w:val="none" w:sz="0" w:space="0" w:color="auto"/>
            <w:right w:val="none" w:sz="0" w:space="0" w:color="auto"/>
          </w:divBdr>
        </w:div>
        <w:div w:id="1294485202">
          <w:marLeft w:val="640"/>
          <w:marRight w:val="0"/>
          <w:marTop w:val="0"/>
          <w:marBottom w:val="0"/>
          <w:divBdr>
            <w:top w:val="none" w:sz="0" w:space="0" w:color="auto"/>
            <w:left w:val="none" w:sz="0" w:space="0" w:color="auto"/>
            <w:bottom w:val="none" w:sz="0" w:space="0" w:color="auto"/>
            <w:right w:val="none" w:sz="0" w:space="0" w:color="auto"/>
          </w:divBdr>
        </w:div>
        <w:div w:id="319388469">
          <w:marLeft w:val="640"/>
          <w:marRight w:val="0"/>
          <w:marTop w:val="0"/>
          <w:marBottom w:val="0"/>
          <w:divBdr>
            <w:top w:val="none" w:sz="0" w:space="0" w:color="auto"/>
            <w:left w:val="none" w:sz="0" w:space="0" w:color="auto"/>
            <w:bottom w:val="none" w:sz="0" w:space="0" w:color="auto"/>
            <w:right w:val="none" w:sz="0" w:space="0" w:color="auto"/>
          </w:divBdr>
        </w:div>
        <w:div w:id="1506169677">
          <w:marLeft w:val="640"/>
          <w:marRight w:val="0"/>
          <w:marTop w:val="0"/>
          <w:marBottom w:val="0"/>
          <w:divBdr>
            <w:top w:val="none" w:sz="0" w:space="0" w:color="auto"/>
            <w:left w:val="none" w:sz="0" w:space="0" w:color="auto"/>
            <w:bottom w:val="none" w:sz="0" w:space="0" w:color="auto"/>
            <w:right w:val="none" w:sz="0" w:space="0" w:color="auto"/>
          </w:divBdr>
        </w:div>
        <w:div w:id="1588226542">
          <w:marLeft w:val="640"/>
          <w:marRight w:val="0"/>
          <w:marTop w:val="0"/>
          <w:marBottom w:val="0"/>
          <w:divBdr>
            <w:top w:val="none" w:sz="0" w:space="0" w:color="auto"/>
            <w:left w:val="none" w:sz="0" w:space="0" w:color="auto"/>
            <w:bottom w:val="none" w:sz="0" w:space="0" w:color="auto"/>
            <w:right w:val="none" w:sz="0" w:space="0" w:color="auto"/>
          </w:divBdr>
        </w:div>
        <w:div w:id="69470309">
          <w:marLeft w:val="640"/>
          <w:marRight w:val="0"/>
          <w:marTop w:val="0"/>
          <w:marBottom w:val="0"/>
          <w:divBdr>
            <w:top w:val="none" w:sz="0" w:space="0" w:color="auto"/>
            <w:left w:val="none" w:sz="0" w:space="0" w:color="auto"/>
            <w:bottom w:val="none" w:sz="0" w:space="0" w:color="auto"/>
            <w:right w:val="none" w:sz="0" w:space="0" w:color="auto"/>
          </w:divBdr>
        </w:div>
        <w:div w:id="517892727">
          <w:marLeft w:val="640"/>
          <w:marRight w:val="0"/>
          <w:marTop w:val="0"/>
          <w:marBottom w:val="0"/>
          <w:divBdr>
            <w:top w:val="none" w:sz="0" w:space="0" w:color="auto"/>
            <w:left w:val="none" w:sz="0" w:space="0" w:color="auto"/>
            <w:bottom w:val="none" w:sz="0" w:space="0" w:color="auto"/>
            <w:right w:val="none" w:sz="0" w:space="0" w:color="auto"/>
          </w:divBdr>
        </w:div>
        <w:div w:id="1811434888">
          <w:marLeft w:val="640"/>
          <w:marRight w:val="0"/>
          <w:marTop w:val="0"/>
          <w:marBottom w:val="0"/>
          <w:divBdr>
            <w:top w:val="none" w:sz="0" w:space="0" w:color="auto"/>
            <w:left w:val="none" w:sz="0" w:space="0" w:color="auto"/>
            <w:bottom w:val="none" w:sz="0" w:space="0" w:color="auto"/>
            <w:right w:val="none" w:sz="0" w:space="0" w:color="auto"/>
          </w:divBdr>
        </w:div>
        <w:div w:id="1863930542">
          <w:marLeft w:val="640"/>
          <w:marRight w:val="0"/>
          <w:marTop w:val="0"/>
          <w:marBottom w:val="0"/>
          <w:divBdr>
            <w:top w:val="none" w:sz="0" w:space="0" w:color="auto"/>
            <w:left w:val="none" w:sz="0" w:space="0" w:color="auto"/>
            <w:bottom w:val="none" w:sz="0" w:space="0" w:color="auto"/>
            <w:right w:val="none" w:sz="0" w:space="0" w:color="auto"/>
          </w:divBdr>
        </w:div>
        <w:div w:id="91516894">
          <w:marLeft w:val="640"/>
          <w:marRight w:val="0"/>
          <w:marTop w:val="0"/>
          <w:marBottom w:val="0"/>
          <w:divBdr>
            <w:top w:val="none" w:sz="0" w:space="0" w:color="auto"/>
            <w:left w:val="none" w:sz="0" w:space="0" w:color="auto"/>
            <w:bottom w:val="none" w:sz="0" w:space="0" w:color="auto"/>
            <w:right w:val="none" w:sz="0" w:space="0" w:color="auto"/>
          </w:divBdr>
        </w:div>
        <w:div w:id="1115440587">
          <w:marLeft w:val="640"/>
          <w:marRight w:val="0"/>
          <w:marTop w:val="0"/>
          <w:marBottom w:val="0"/>
          <w:divBdr>
            <w:top w:val="none" w:sz="0" w:space="0" w:color="auto"/>
            <w:left w:val="none" w:sz="0" w:space="0" w:color="auto"/>
            <w:bottom w:val="none" w:sz="0" w:space="0" w:color="auto"/>
            <w:right w:val="none" w:sz="0" w:space="0" w:color="auto"/>
          </w:divBdr>
        </w:div>
        <w:div w:id="637344041">
          <w:marLeft w:val="640"/>
          <w:marRight w:val="0"/>
          <w:marTop w:val="0"/>
          <w:marBottom w:val="0"/>
          <w:divBdr>
            <w:top w:val="none" w:sz="0" w:space="0" w:color="auto"/>
            <w:left w:val="none" w:sz="0" w:space="0" w:color="auto"/>
            <w:bottom w:val="none" w:sz="0" w:space="0" w:color="auto"/>
            <w:right w:val="none" w:sz="0" w:space="0" w:color="auto"/>
          </w:divBdr>
        </w:div>
        <w:div w:id="1015378643">
          <w:marLeft w:val="640"/>
          <w:marRight w:val="0"/>
          <w:marTop w:val="0"/>
          <w:marBottom w:val="0"/>
          <w:divBdr>
            <w:top w:val="none" w:sz="0" w:space="0" w:color="auto"/>
            <w:left w:val="none" w:sz="0" w:space="0" w:color="auto"/>
            <w:bottom w:val="none" w:sz="0" w:space="0" w:color="auto"/>
            <w:right w:val="none" w:sz="0" w:space="0" w:color="auto"/>
          </w:divBdr>
        </w:div>
        <w:div w:id="960184561">
          <w:marLeft w:val="640"/>
          <w:marRight w:val="0"/>
          <w:marTop w:val="0"/>
          <w:marBottom w:val="0"/>
          <w:divBdr>
            <w:top w:val="none" w:sz="0" w:space="0" w:color="auto"/>
            <w:left w:val="none" w:sz="0" w:space="0" w:color="auto"/>
            <w:bottom w:val="none" w:sz="0" w:space="0" w:color="auto"/>
            <w:right w:val="none" w:sz="0" w:space="0" w:color="auto"/>
          </w:divBdr>
        </w:div>
        <w:div w:id="1947611539">
          <w:marLeft w:val="640"/>
          <w:marRight w:val="0"/>
          <w:marTop w:val="0"/>
          <w:marBottom w:val="0"/>
          <w:divBdr>
            <w:top w:val="none" w:sz="0" w:space="0" w:color="auto"/>
            <w:left w:val="none" w:sz="0" w:space="0" w:color="auto"/>
            <w:bottom w:val="none" w:sz="0" w:space="0" w:color="auto"/>
            <w:right w:val="none" w:sz="0" w:space="0" w:color="auto"/>
          </w:divBdr>
        </w:div>
        <w:div w:id="2033872733">
          <w:marLeft w:val="640"/>
          <w:marRight w:val="0"/>
          <w:marTop w:val="0"/>
          <w:marBottom w:val="0"/>
          <w:divBdr>
            <w:top w:val="none" w:sz="0" w:space="0" w:color="auto"/>
            <w:left w:val="none" w:sz="0" w:space="0" w:color="auto"/>
            <w:bottom w:val="none" w:sz="0" w:space="0" w:color="auto"/>
            <w:right w:val="none" w:sz="0" w:space="0" w:color="auto"/>
          </w:divBdr>
        </w:div>
        <w:div w:id="2116167557">
          <w:marLeft w:val="640"/>
          <w:marRight w:val="0"/>
          <w:marTop w:val="0"/>
          <w:marBottom w:val="0"/>
          <w:divBdr>
            <w:top w:val="none" w:sz="0" w:space="0" w:color="auto"/>
            <w:left w:val="none" w:sz="0" w:space="0" w:color="auto"/>
            <w:bottom w:val="none" w:sz="0" w:space="0" w:color="auto"/>
            <w:right w:val="none" w:sz="0" w:space="0" w:color="auto"/>
          </w:divBdr>
        </w:div>
        <w:div w:id="562638239">
          <w:marLeft w:val="640"/>
          <w:marRight w:val="0"/>
          <w:marTop w:val="0"/>
          <w:marBottom w:val="0"/>
          <w:divBdr>
            <w:top w:val="none" w:sz="0" w:space="0" w:color="auto"/>
            <w:left w:val="none" w:sz="0" w:space="0" w:color="auto"/>
            <w:bottom w:val="none" w:sz="0" w:space="0" w:color="auto"/>
            <w:right w:val="none" w:sz="0" w:space="0" w:color="auto"/>
          </w:divBdr>
        </w:div>
        <w:div w:id="892960519">
          <w:marLeft w:val="640"/>
          <w:marRight w:val="0"/>
          <w:marTop w:val="0"/>
          <w:marBottom w:val="0"/>
          <w:divBdr>
            <w:top w:val="none" w:sz="0" w:space="0" w:color="auto"/>
            <w:left w:val="none" w:sz="0" w:space="0" w:color="auto"/>
            <w:bottom w:val="none" w:sz="0" w:space="0" w:color="auto"/>
            <w:right w:val="none" w:sz="0" w:space="0" w:color="auto"/>
          </w:divBdr>
        </w:div>
        <w:div w:id="1755086426">
          <w:marLeft w:val="640"/>
          <w:marRight w:val="0"/>
          <w:marTop w:val="0"/>
          <w:marBottom w:val="0"/>
          <w:divBdr>
            <w:top w:val="none" w:sz="0" w:space="0" w:color="auto"/>
            <w:left w:val="none" w:sz="0" w:space="0" w:color="auto"/>
            <w:bottom w:val="none" w:sz="0" w:space="0" w:color="auto"/>
            <w:right w:val="none" w:sz="0" w:space="0" w:color="auto"/>
          </w:divBdr>
        </w:div>
        <w:div w:id="1847816892">
          <w:marLeft w:val="640"/>
          <w:marRight w:val="0"/>
          <w:marTop w:val="0"/>
          <w:marBottom w:val="0"/>
          <w:divBdr>
            <w:top w:val="none" w:sz="0" w:space="0" w:color="auto"/>
            <w:left w:val="none" w:sz="0" w:space="0" w:color="auto"/>
            <w:bottom w:val="none" w:sz="0" w:space="0" w:color="auto"/>
            <w:right w:val="none" w:sz="0" w:space="0" w:color="auto"/>
          </w:divBdr>
        </w:div>
        <w:div w:id="1399861228">
          <w:marLeft w:val="640"/>
          <w:marRight w:val="0"/>
          <w:marTop w:val="0"/>
          <w:marBottom w:val="0"/>
          <w:divBdr>
            <w:top w:val="none" w:sz="0" w:space="0" w:color="auto"/>
            <w:left w:val="none" w:sz="0" w:space="0" w:color="auto"/>
            <w:bottom w:val="none" w:sz="0" w:space="0" w:color="auto"/>
            <w:right w:val="none" w:sz="0" w:space="0" w:color="auto"/>
          </w:divBdr>
        </w:div>
        <w:div w:id="2138642016">
          <w:marLeft w:val="640"/>
          <w:marRight w:val="0"/>
          <w:marTop w:val="0"/>
          <w:marBottom w:val="0"/>
          <w:divBdr>
            <w:top w:val="none" w:sz="0" w:space="0" w:color="auto"/>
            <w:left w:val="none" w:sz="0" w:space="0" w:color="auto"/>
            <w:bottom w:val="none" w:sz="0" w:space="0" w:color="auto"/>
            <w:right w:val="none" w:sz="0" w:space="0" w:color="auto"/>
          </w:divBdr>
        </w:div>
        <w:div w:id="14698681">
          <w:marLeft w:val="640"/>
          <w:marRight w:val="0"/>
          <w:marTop w:val="0"/>
          <w:marBottom w:val="0"/>
          <w:divBdr>
            <w:top w:val="none" w:sz="0" w:space="0" w:color="auto"/>
            <w:left w:val="none" w:sz="0" w:space="0" w:color="auto"/>
            <w:bottom w:val="none" w:sz="0" w:space="0" w:color="auto"/>
            <w:right w:val="none" w:sz="0" w:space="0" w:color="auto"/>
          </w:divBdr>
        </w:div>
        <w:div w:id="1926113549">
          <w:marLeft w:val="640"/>
          <w:marRight w:val="0"/>
          <w:marTop w:val="0"/>
          <w:marBottom w:val="0"/>
          <w:divBdr>
            <w:top w:val="none" w:sz="0" w:space="0" w:color="auto"/>
            <w:left w:val="none" w:sz="0" w:space="0" w:color="auto"/>
            <w:bottom w:val="none" w:sz="0" w:space="0" w:color="auto"/>
            <w:right w:val="none" w:sz="0" w:space="0" w:color="auto"/>
          </w:divBdr>
        </w:div>
        <w:div w:id="1574512012">
          <w:marLeft w:val="640"/>
          <w:marRight w:val="0"/>
          <w:marTop w:val="0"/>
          <w:marBottom w:val="0"/>
          <w:divBdr>
            <w:top w:val="none" w:sz="0" w:space="0" w:color="auto"/>
            <w:left w:val="none" w:sz="0" w:space="0" w:color="auto"/>
            <w:bottom w:val="none" w:sz="0" w:space="0" w:color="auto"/>
            <w:right w:val="none" w:sz="0" w:space="0" w:color="auto"/>
          </w:divBdr>
        </w:div>
        <w:div w:id="141968280">
          <w:marLeft w:val="640"/>
          <w:marRight w:val="0"/>
          <w:marTop w:val="0"/>
          <w:marBottom w:val="0"/>
          <w:divBdr>
            <w:top w:val="none" w:sz="0" w:space="0" w:color="auto"/>
            <w:left w:val="none" w:sz="0" w:space="0" w:color="auto"/>
            <w:bottom w:val="none" w:sz="0" w:space="0" w:color="auto"/>
            <w:right w:val="none" w:sz="0" w:space="0" w:color="auto"/>
          </w:divBdr>
        </w:div>
        <w:div w:id="1184366742">
          <w:marLeft w:val="640"/>
          <w:marRight w:val="0"/>
          <w:marTop w:val="0"/>
          <w:marBottom w:val="0"/>
          <w:divBdr>
            <w:top w:val="none" w:sz="0" w:space="0" w:color="auto"/>
            <w:left w:val="none" w:sz="0" w:space="0" w:color="auto"/>
            <w:bottom w:val="none" w:sz="0" w:space="0" w:color="auto"/>
            <w:right w:val="none" w:sz="0" w:space="0" w:color="auto"/>
          </w:divBdr>
        </w:div>
        <w:div w:id="84113383">
          <w:marLeft w:val="640"/>
          <w:marRight w:val="0"/>
          <w:marTop w:val="0"/>
          <w:marBottom w:val="0"/>
          <w:divBdr>
            <w:top w:val="none" w:sz="0" w:space="0" w:color="auto"/>
            <w:left w:val="none" w:sz="0" w:space="0" w:color="auto"/>
            <w:bottom w:val="none" w:sz="0" w:space="0" w:color="auto"/>
            <w:right w:val="none" w:sz="0" w:space="0" w:color="auto"/>
          </w:divBdr>
        </w:div>
        <w:div w:id="2049212169">
          <w:marLeft w:val="640"/>
          <w:marRight w:val="0"/>
          <w:marTop w:val="0"/>
          <w:marBottom w:val="0"/>
          <w:divBdr>
            <w:top w:val="none" w:sz="0" w:space="0" w:color="auto"/>
            <w:left w:val="none" w:sz="0" w:space="0" w:color="auto"/>
            <w:bottom w:val="none" w:sz="0" w:space="0" w:color="auto"/>
            <w:right w:val="none" w:sz="0" w:space="0" w:color="auto"/>
          </w:divBdr>
        </w:div>
        <w:div w:id="811486977">
          <w:marLeft w:val="640"/>
          <w:marRight w:val="0"/>
          <w:marTop w:val="0"/>
          <w:marBottom w:val="0"/>
          <w:divBdr>
            <w:top w:val="none" w:sz="0" w:space="0" w:color="auto"/>
            <w:left w:val="none" w:sz="0" w:space="0" w:color="auto"/>
            <w:bottom w:val="none" w:sz="0" w:space="0" w:color="auto"/>
            <w:right w:val="none" w:sz="0" w:space="0" w:color="auto"/>
          </w:divBdr>
        </w:div>
        <w:div w:id="1773092764">
          <w:marLeft w:val="640"/>
          <w:marRight w:val="0"/>
          <w:marTop w:val="0"/>
          <w:marBottom w:val="0"/>
          <w:divBdr>
            <w:top w:val="none" w:sz="0" w:space="0" w:color="auto"/>
            <w:left w:val="none" w:sz="0" w:space="0" w:color="auto"/>
            <w:bottom w:val="none" w:sz="0" w:space="0" w:color="auto"/>
            <w:right w:val="none" w:sz="0" w:space="0" w:color="auto"/>
          </w:divBdr>
        </w:div>
        <w:div w:id="1684623020">
          <w:marLeft w:val="640"/>
          <w:marRight w:val="0"/>
          <w:marTop w:val="0"/>
          <w:marBottom w:val="0"/>
          <w:divBdr>
            <w:top w:val="none" w:sz="0" w:space="0" w:color="auto"/>
            <w:left w:val="none" w:sz="0" w:space="0" w:color="auto"/>
            <w:bottom w:val="none" w:sz="0" w:space="0" w:color="auto"/>
            <w:right w:val="none" w:sz="0" w:space="0" w:color="auto"/>
          </w:divBdr>
        </w:div>
        <w:div w:id="991256125">
          <w:marLeft w:val="640"/>
          <w:marRight w:val="0"/>
          <w:marTop w:val="0"/>
          <w:marBottom w:val="0"/>
          <w:divBdr>
            <w:top w:val="none" w:sz="0" w:space="0" w:color="auto"/>
            <w:left w:val="none" w:sz="0" w:space="0" w:color="auto"/>
            <w:bottom w:val="none" w:sz="0" w:space="0" w:color="auto"/>
            <w:right w:val="none" w:sz="0" w:space="0" w:color="auto"/>
          </w:divBdr>
        </w:div>
        <w:div w:id="1819878667">
          <w:marLeft w:val="640"/>
          <w:marRight w:val="0"/>
          <w:marTop w:val="0"/>
          <w:marBottom w:val="0"/>
          <w:divBdr>
            <w:top w:val="none" w:sz="0" w:space="0" w:color="auto"/>
            <w:left w:val="none" w:sz="0" w:space="0" w:color="auto"/>
            <w:bottom w:val="none" w:sz="0" w:space="0" w:color="auto"/>
            <w:right w:val="none" w:sz="0" w:space="0" w:color="auto"/>
          </w:divBdr>
        </w:div>
        <w:div w:id="602421017">
          <w:marLeft w:val="640"/>
          <w:marRight w:val="0"/>
          <w:marTop w:val="0"/>
          <w:marBottom w:val="0"/>
          <w:divBdr>
            <w:top w:val="none" w:sz="0" w:space="0" w:color="auto"/>
            <w:left w:val="none" w:sz="0" w:space="0" w:color="auto"/>
            <w:bottom w:val="none" w:sz="0" w:space="0" w:color="auto"/>
            <w:right w:val="none" w:sz="0" w:space="0" w:color="auto"/>
          </w:divBdr>
        </w:div>
        <w:div w:id="1101217982">
          <w:marLeft w:val="640"/>
          <w:marRight w:val="0"/>
          <w:marTop w:val="0"/>
          <w:marBottom w:val="0"/>
          <w:divBdr>
            <w:top w:val="none" w:sz="0" w:space="0" w:color="auto"/>
            <w:left w:val="none" w:sz="0" w:space="0" w:color="auto"/>
            <w:bottom w:val="none" w:sz="0" w:space="0" w:color="auto"/>
            <w:right w:val="none" w:sz="0" w:space="0" w:color="auto"/>
          </w:divBdr>
        </w:div>
        <w:div w:id="1294211995">
          <w:marLeft w:val="640"/>
          <w:marRight w:val="0"/>
          <w:marTop w:val="0"/>
          <w:marBottom w:val="0"/>
          <w:divBdr>
            <w:top w:val="none" w:sz="0" w:space="0" w:color="auto"/>
            <w:left w:val="none" w:sz="0" w:space="0" w:color="auto"/>
            <w:bottom w:val="none" w:sz="0" w:space="0" w:color="auto"/>
            <w:right w:val="none" w:sz="0" w:space="0" w:color="auto"/>
          </w:divBdr>
        </w:div>
        <w:div w:id="258292765">
          <w:marLeft w:val="640"/>
          <w:marRight w:val="0"/>
          <w:marTop w:val="0"/>
          <w:marBottom w:val="0"/>
          <w:divBdr>
            <w:top w:val="none" w:sz="0" w:space="0" w:color="auto"/>
            <w:left w:val="none" w:sz="0" w:space="0" w:color="auto"/>
            <w:bottom w:val="none" w:sz="0" w:space="0" w:color="auto"/>
            <w:right w:val="none" w:sz="0" w:space="0" w:color="auto"/>
          </w:divBdr>
        </w:div>
        <w:div w:id="1078407687">
          <w:marLeft w:val="640"/>
          <w:marRight w:val="0"/>
          <w:marTop w:val="0"/>
          <w:marBottom w:val="0"/>
          <w:divBdr>
            <w:top w:val="none" w:sz="0" w:space="0" w:color="auto"/>
            <w:left w:val="none" w:sz="0" w:space="0" w:color="auto"/>
            <w:bottom w:val="none" w:sz="0" w:space="0" w:color="auto"/>
            <w:right w:val="none" w:sz="0" w:space="0" w:color="auto"/>
          </w:divBdr>
        </w:div>
        <w:div w:id="1406797551">
          <w:marLeft w:val="640"/>
          <w:marRight w:val="0"/>
          <w:marTop w:val="0"/>
          <w:marBottom w:val="0"/>
          <w:divBdr>
            <w:top w:val="none" w:sz="0" w:space="0" w:color="auto"/>
            <w:left w:val="none" w:sz="0" w:space="0" w:color="auto"/>
            <w:bottom w:val="none" w:sz="0" w:space="0" w:color="auto"/>
            <w:right w:val="none" w:sz="0" w:space="0" w:color="auto"/>
          </w:divBdr>
        </w:div>
        <w:div w:id="325936725">
          <w:marLeft w:val="640"/>
          <w:marRight w:val="0"/>
          <w:marTop w:val="0"/>
          <w:marBottom w:val="0"/>
          <w:divBdr>
            <w:top w:val="none" w:sz="0" w:space="0" w:color="auto"/>
            <w:left w:val="none" w:sz="0" w:space="0" w:color="auto"/>
            <w:bottom w:val="none" w:sz="0" w:space="0" w:color="auto"/>
            <w:right w:val="none" w:sz="0" w:space="0" w:color="auto"/>
          </w:divBdr>
        </w:div>
        <w:div w:id="1916280783">
          <w:marLeft w:val="640"/>
          <w:marRight w:val="0"/>
          <w:marTop w:val="0"/>
          <w:marBottom w:val="0"/>
          <w:divBdr>
            <w:top w:val="none" w:sz="0" w:space="0" w:color="auto"/>
            <w:left w:val="none" w:sz="0" w:space="0" w:color="auto"/>
            <w:bottom w:val="none" w:sz="0" w:space="0" w:color="auto"/>
            <w:right w:val="none" w:sz="0" w:space="0" w:color="auto"/>
          </w:divBdr>
        </w:div>
        <w:div w:id="1461415613">
          <w:marLeft w:val="640"/>
          <w:marRight w:val="0"/>
          <w:marTop w:val="0"/>
          <w:marBottom w:val="0"/>
          <w:divBdr>
            <w:top w:val="none" w:sz="0" w:space="0" w:color="auto"/>
            <w:left w:val="none" w:sz="0" w:space="0" w:color="auto"/>
            <w:bottom w:val="none" w:sz="0" w:space="0" w:color="auto"/>
            <w:right w:val="none" w:sz="0" w:space="0" w:color="auto"/>
          </w:divBdr>
        </w:div>
        <w:div w:id="2131774471">
          <w:marLeft w:val="640"/>
          <w:marRight w:val="0"/>
          <w:marTop w:val="0"/>
          <w:marBottom w:val="0"/>
          <w:divBdr>
            <w:top w:val="none" w:sz="0" w:space="0" w:color="auto"/>
            <w:left w:val="none" w:sz="0" w:space="0" w:color="auto"/>
            <w:bottom w:val="none" w:sz="0" w:space="0" w:color="auto"/>
            <w:right w:val="none" w:sz="0" w:space="0" w:color="auto"/>
          </w:divBdr>
        </w:div>
        <w:div w:id="1222133170">
          <w:marLeft w:val="640"/>
          <w:marRight w:val="0"/>
          <w:marTop w:val="0"/>
          <w:marBottom w:val="0"/>
          <w:divBdr>
            <w:top w:val="none" w:sz="0" w:space="0" w:color="auto"/>
            <w:left w:val="none" w:sz="0" w:space="0" w:color="auto"/>
            <w:bottom w:val="none" w:sz="0" w:space="0" w:color="auto"/>
            <w:right w:val="none" w:sz="0" w:space="0" w:color="auto"/>
          </w:divBdr>
        </w:div>
        <w:div w:id="1486781411">
          <w:marLeft w:val="640"/>
          <w:marRight w:val="0"/>
          <w:marTop w:val="0"/>
          <w:marBottom w:val="0"/>
          <w:divBdr>
            <w:top w:val="none" w:sz="0" w:space="0" w:color="auto"/>
            <w:left w:val="none" w:sz="0" w:space="0" w:color="auto"/>
            <w:bottom w:val="none" w:sz="0" w:space="0" w:color="auto"/>
            <w:right w:val="none" w:sz="0" w:space="0" w:color="auto"/>
          </w:divBdr>
        </w:div>
        <w:div w:id="1696031718">
          <w:marLeft w:val="640"/>
          <w:marRight w:val="0"/>
          <w:marTop w:val="0"/>
          <w:marBottom w:val="0"/>
          <w:divBdr>
            <w:top w:val="none" w:sz="0" w:space="0" w:color="auto"/>
            <w:left w:val="none" w:sz="0" w:space="0" w:color="auto"/>
            <w:bottom w:val="none" w:sz="0" w:space="0" w:color="auto"/>
            <w:right w:val="none" w:sz="0" w:space="0" w:color="auto"/>
          </w:divBdr>
        </w:div>
      </w:divsChild>
    </w:div>
    <w:div w:id="591477269">
      <w:bodyDiv w:val="1"/>
      <w:marLeft w:val="0"/>
      <w:marRight w:val="0"/>
      <w:marTop w:val="0"/>
      <w:marBottom w:val="0"/>
      <w:divBdr>
        <w:top w:val="none" w:sz="0" w:space="0" w:color="auto"/>
        <w:left w:val="none" w:sz="0" w:space="0" w:color="auto"/>
        <w:bottom w:val="none" w:sz="0" w:space="0" w:color="auto"/>
        <w:right w:val="none" w:sz="0" w:space="0" w:color="auto"/>
      </w:divBdr>
      <w:divsChild>
        <w:div w:id="632949114">
          <w:marLeft w:val="640"/>
          <w:marRight w:val="0"/>
          <w:marTop w:val="0"/>
          <w:marBottom w:val="0"/>
          <w:divBdr>
            <w:top w:val="none" w:sz="0" w:space="0" w:color="auto"/>
            <w:left w:val="none" w:sz="0" w:space="0" w:color="auto"/>
            <w:bottom w:val="none" w:sz="0" w:space="0" w:color="auto"/>
            <w:right w:val="none" w:sz="0" w:space="0" w:color="auto"/>
          </w:divBdr>
        </w:div>
        <w:div w:id="673217480">
          <w:marLeft w:val="640"/>
          <w:marRight w:val="0"/>
          <w:marTop w:val="0"/>
          <w:marBottom w:val="0"/>
          <w:divBdr>
            <w:top w:val="none" w:sz="0" w:space="0" w:color="auto"/>
            <w:left w:val="none" w:sz="0" w:space="0" w:color="auto"/>
            <w:bottom w:val="none" w:sz="0" w:space="0" w:color="auto"/>
            <w:right w:val="none" w:sz="0" w:space="0" w:color="auto"/>
          </w:divBdr>
        </w:div>
        <w:div w:id="1689216707">
          <w:marLeft w:val="640"/>
          <w:marRight w:val="0"/>
          <w:marTop w:val="0"/>
          <w:marBottom w:val="0"/>
          <w:divBdr>
            <w:top w:val="none" w:sz="0" w:space="0" w:color="auto"/>
            <w:left w:val="none" w:sz="0" w:space="0" w:color="auto"/>
            <w:bottom w:val="none" w:sz="0" w:space="0" w:color="auto"/>
            <w:right w:val="none" w:sz="0" w:space="0" w:color="auto"/>
          </w:divBdr>
        </w:div>
        <w:div w:id="1632633945">
          <w:marLeft w:val="640"/>
          <w:marRight w:val="0"/>
          <w:marTop w:val="0"/>
          <w:marBottom w:val="0"/>
          <w:divBdr>
            <w:top w:val="none" w:sz="0" w:space="0" w:color="auto"/>
            <w:left w:val="none" w:sz="0" w:space="0" w:color="auto"/>
            <w:bottom w:val="none" w:sz="0" w:space="0" w:color="auto"/>
            <w:right w:val="none" w:sz="0" w:space="0" w:color="auto"/>
          </w:divBdr>
        </w:div>
        <w:div w:id="1417750813">
          <w:marLeft w:val="640"/>
          <w:marRight w:val="0"/>
          <w:marTop w:val="0"/>
          <w:marBottom w:val="0"/>
          <w:divBdr>
            <w:top w:val="none" w:sz="0" w:space="0" w:color="auto"/>
            <w:left w:val="none" w:sz="0" w:space="0" w:color="auto"/>
            <w:bottom w:val="none" w:sz="0" w:space="0" w:color="auto"/>
            <w:right w:val="none" w:sz="0" w:space="0" w:color="auto"/>
          </w:divBdr>
        </w:div>
        <w:div w:id="1241720656">
          <w:marLeft w:val="640"/>
          <w:marRight w:val="0"/>
          <w:marTop w:val="0"/>
          <w:marBottom w:val="0"/>
          <w:divBdr>
            <w:top w:val="none" w:sz="0" w:space="0" w:color="auto"/>
            <w:left w:val="none" w:sz="0" w:space="0" w:color="auto"/>
            <w:bottom w:val="none" w:sz="0" w:space="0" w:color="auto"/>
            <w:right w:val="none" w:sz="0" w:space="0" w:color="auto"/>
          </w:divBdr>
        </w:div>
        <w:div w:id="1090005903">
          <w:marLeft w:val="640"/>
          <w:marRight w:val="0"/>
          <w:marTop w:val="0"/>
          <w:marBottom w:val="0"/>
          <w:divBdr>
            <w:top w:val="none" w:sz="0" w:space="0" w:color="auto"/>
            <w:left w:val="none" w:sz="0" w:space="0" w:color="auto"/>
            <w:bottom w:val="none" w:sz="0" w:space="0" w:color="auto"/>
            <w:right w:val="none" w:sz="0" w:space="0" w:color="auto"/>
          </w:divBdr>
        </w:div>
        <w:div w:id="884097760">
          <w:marLeft w:val="640"/>
          <w:marRight w:val="0"/>
          <w:marTop w:val="0"/>
          <w:marBottom w:val="0"/>
          <w:divBdr>
            <w:top w:val="none" w:sz="0" w:space="0" w:color="auto"/>
            <w:left w:val="none" w:sz="0" w:space="0" w:color="auto"/>
            <w:bottom w:val="none" w:sz="0" w:space="0" w:color="auto"/>
            <w:right w:val="none" w:sz="0" w:space="0" w:color="auto"/>
          </w:divBdr>
        </w:div>
        <w:div w:id="458762935">
          <w:marLeft w:val="640"/>
          <w:marRight w:val="0"/>
          <w:marTop w:val="0"/>
          <w:marBottom w:val="0"/>
          <w:divBdr>
            <w:top w:val="none" w:sz="0" w:space="0" w:color="auto"/>
            <w:left w:val="none" w:sz="0" w:space="0" w:color="auto"/>
            <w:bottom w:val="none" w:sz="0" w:space="0" w:color="auto"/>
            <w:right w:val="none" w:sz="0" w:space="0" w:color="auto"/>
          </w:divBdr>
        </w:div>
        <w:div w:id="1159887452">
          <w:marLeft w:val="640"/>
          <w:marRight w:val="0"/>
          <w:marTop w:val="0"/>
          <w:marBottom w:val="0"/>
          <w:divBdr>
            <w:top w:val="none" w:sz="0" w:space="0" w:color="auto"/>
            <w:left w:val="none" w:sz="0" w:space="0" w:color="auto"/>
            <w:bottom w:val="none" w:sz="0" w:space="0" w:color="auto"/>
            <w:right w:val="none" w:sz="0" w:space="0" w:color="auto"/>
          </w:divBdr>
        </w:div>
        <w:div w:id="1416439839">
          <w:marLeft w:val="640"/>
          <w:marRight w:val="0"/>
          <w:marTop w:val="0"/>
          <w:marBottom w:val="0"/>
          <w:divBdr>
            <w:top w:val="none" w:sz="0" w:space="0" w:color="auto"/>
            <w:left w:val="none" w:sz="0" w:space="0" w:color="auto"/>
            <w:bottom w:val="none" w:sz="0" w:space="0" w:color="auto"/>
            <w:right w:val="none" w:sz="0" w:space="0" w:color="auto"/>
          </w:divBdr>
        </w:div>
        <w:div w:id="1367633177">
          <w:marLeft w:val="640"/>
          <w:marRight w:val="0"/>
          <w:marTop w:val="0"/>
          <w:marBottom w:val="0"/>
          <w:divBdr>
            <w:top w:val="none" w:sz="0" w:space="0" w:color="auto"/>
            <w:left w:val="none" w:sz="0" w:space="0" w:color="auto"/>
            <w:bottom w:val="none" w:sz="0" w:space="0" w:color="auto"/>
            <w:right w:val="none" w:sz="0" w:space="0" w:color="auto"/>
          </w:divBdr>
        </w:div>
        <w:div w:id="95560905">
          <w:marLeft w:val="640"/>
          <w:marRight w:val="0"/>
          <w:marTop w:val="0"/>
          <w:marBottom w:val="0"/>
          <w:divBdr>
            <w:top w:val="none" w:sz="0" w:space="0" w:color="auto"/>
            <w:left w:val="none" w:sz="0" w:space="0" w:color="auto"/>
            <w:bottom w:val="none" w:sz="0" w:space="0" w:color="auto"/>
            <w:right w:val="none" w:sz="0" w:space="0" w:color="auto"/>
          </w:divBdr>
        </w:div>
        <w:div w:id="997727639">
          <w:marLeft w:val="640"/>
          <w:marRight w:val="0"/>
          <w:marTop w:val="0"/>
          <w:marBottom w:val="0"/>
          <w:divBdr>
            <w:top w:val="none" w:sz="0" w:space="0" w:color="auto"/>
            <w:left w:val="none" w:sz="0" w:space="0" w:color="auto"/>
            <w:bottom w:val="none" w:sz="0" w:space="0" w:color="auto"/>
            <w:right w:val="none" w:sz="0" w:space="0" w:color="auto"/>
          </w:divBdr>
        </w:div>
        <w:div w:id="1059668092">
          <w:marLeft w:val="640"/>
          <w:marRight w:val="0"/>
          <w:marTop w:val="0"/>
          <w:marBottom w:val="0"/>
          <w:divBdr>
            <w:top w:val="none" w:sz="0" w:space="0" w:color="auto"/>
            <w:left w:val="none" w:sz="0" w:space="0" w:color="auto"/>
            <w:bottom w:val="none" w:sz="0" w:space="0" w:color="auto"/>
            <w:right w:val="none" w:sz="0" w:space="0" w:color="auto"/>
          </w:divBdr>
        </w:div>
        <w:div w:id="1943684488">
          <w:marLeft w:val="640"/>
          <w:marRight w:val="0"/>
          <w:marTop w:val="0"/>
          <w:marBottom w:val="0"/>
          <w:divBdr>
            <w:top w:val="none" w:sz="0" w:space="0" w:color="auto"/>
            <w:left w:val="none" w:sz="0" w:space="0" w:color="auto"/>
            <w:bottom w:val="none" w:sz="0" w:space="0" w:color="auto"/>
            <w:right w:val="none" w:sz="0" w:space="0" w:color="auto"/>
          </w:divBdr>
        </w:div>
        <w:div w:id="241257408">
          <w:marLeft w:val="640"/>
          <w:marRight w:val="0"/>
          <w:marTop w:val="0"/>
          <w:marBottom w:val="0"/>
          <w:divBdr>
            <w:top w:val="none" w:sz="0" w:space="0" w:color="auto"/>
            <w:left w:val="none" w:sz="0" w:space="0" w:color="auto"/>
            <w:bottom w:val="none" w:sz="0" w:space="0" w:color="auto"/>
            <w:right w:val="none" w:sz="0" w:space="0" w:color="auto"/>
          </w:divBdr>
        </w:div>
        <w:div w:id="367726478">
          <w:marLeft w:val="640"/>
          <w:marRight w:val="0"/>
          <w:marTop w:val="0"/>
          <w:marBottom w:val="0"/>
          <w:divBdr>
            <w:top w:val="none" w:sz="0" w:space="0" w:color="auto"/>
            <w:left w:val="none" w:sz="0" w:space="0" w:color="auto"/>
            <w:bottom w:val="none" w:sz="0" w:space="0" w:color="auto"/>
            <w:right w:val="none" w:sz="0" w:space="0" w:color="auto"/>
          </w:divBdr>
        </w:div>
        <w:div w:id="1510874275">
          <w:marLeft w:val="640"/>
          <w:marRight w:val="0"/>
          <w:marTop w:val="0"/>
          <w:marBottom w:val="0"/>
          <w:divBdr>
            <w:top w:val="none" w:sz="0" w:space="0" w:color="auto"/>
            <w:left w:val="none" w:sz="0" w:space="0" w:color="auto"/>
            <w:bottom w:val="none" w:sz="0" w:space="0" w:color="auto"/>
            <w:right w:val="none" w:sz="0" w:space="0" w:color="auto"/>
          </w:divBdr>
        </w:div>
        <w:div w:id="754672480">
          <w:marLeft w:val="640"/>
          <w:marRight w:val="0"/>
          <w:marTop w:val="0"/>
          <w:marBottom w:val="0"/>
          <w:divBdr>
            <w:top w:val="none" w:sz="0" w:space="0" w:color="auto"/>
            <w:left w:val="none" w:sz="0" w:space="0" w:color="auto"/>
            <w:bottom w:val="none" w:sz="0" w:space="0" w:color="auto"/>
            <w:right w:val="none" w:sz="0" w:space="0" w:color="auto"/>
          </w:divBdr>
        </w:div>
        <w:div w:id="1944415164">
          <w:marLeft w:val="640"/>
          <w:marRight w:val="0"/>
          <w:marTop w:val="0"/>
          <w:marBottom w:val="0"/>
          <w:divBdr>
            <w:top w:val="none" w:sz="0" w:space="0" w:color="auto"/>
            <w:left w:val="none" w:sz="0" w:space="0" w:color="auto"/>
            <w:bottom w:val="none" w:sz="0" w:space="0" w:color="auto"/>
            <w:right w:val="none" w:sz="0" w:space="0" w:color="auto"/>
          </w:divBdr>
        </w:div>
        <w:div w:id="633028330">
          <w:marLeft w:val="640"/>
          <w:marRight w:val="0"/>
          <w:marTop w:val="0"/>
          <w:marBottom w:val="0"/>
          <w:divBdr>
            <w:top w:val="none" w:sz="0" w:space="0" w:color="auto"/>
            <w:left w:val="none" w:sz="0" w:space="0" w:color="auto"/>
            <w:bottom w:val="none" w:sz="0" w:space="0" w:color="auto"/>
            <w:right w:val="none" w:sz="0" w:space="0" w:color="auto"/>
          </w:divBdr>
        </w:div>
        <w:div w:id="1032193720">
          <w:marLeft w:val="640"/>
          <w:marRight w:val="0"/>
          <w:marTop w:val="0"/>
          <w:marBottom w:val="0"/>
          <w:divBdr>
            <w:top w:val="none" w:sz="0" w:space="0" w:color="auto"/>
            <w:left w:val="none" w:sz="0" w:space="0" w:color="auto"/>
            <w:bottom w:val="none" w:sz="0" w:space="0" w:color="auto"/>
            <w:right w:val="none" w:sz="0" w:space="0" w:color="auto"/>
          </w:divBdr>
        </w:div>
        <w:div w:id="1459683449">
          <w:marLeft w:val="640"/>
          <w:marRight w:val="0"/>
          <w:marTop w:val="0"/>
          <w:marBottom w:val="0"/>
          <w:divBdr>
            <w:top w:val="none" w:sz="0" w:space="0" w:color="auto"/>
            <w:left w:val="none" w:sz="0" w:space="0" w:color="auto"/>
            <w:bottom w:val="none" w:sz="0" w:space="0" w:color="auto"/>
            <w:right w:val="none" w:sz="0" w:space="0" w:color="auto"/>
          </w:divBdr>
        </w:div>
        <w:div w:id="902301088">
          <w:marLeft w:val="640"/>
          <w:marRight w:val="0"/>
          <w:marTop w:val="0"/>
          <w:marBottom w:val="0"/>
          <w:divBdr>
            <w:top w:val="none" w:sz="0" w:space="0" w:color="auto"/>
            <w:left w:val="none" w:sz="0" w:space="0" w:color="auto"/>
            <w:bottom w:val="none" w:sz="0" w:space="0" w:color="auto"/>
            <w:right w:val="none" w:sz="0" w:space="0" w:color="auto"/>
          </w:divBdr>
        </w:div>
        <w:div w:id="1153258119">
          <w:marLeft w:val="640"/>
          <w:marRight w:val="0"/>
          <w:marTop w:val="0"/>
          <w:marBottom w:val="0"/>
          <w:divBdr>
            <w:top w:val="none" w:sz="0" w:space="0" w:color="auto"/>
            <w:left w:val="none" w:sz="0" w:space="0" w:color="auto"/>
            <w:bottom w:val="none" w:sz="0" w:space="0" w:color="auto"/>
            <w:right w:val="none" w:sz="0" w:space="0" w:color="auto"/>
          </w:divBdr>
        </w:div>
        <w:div w:id="658458210">
          <w:marLeft w:val="640"/>
          <w:marRight w:val="0"/>
          <w:marTop w:val="0"/>
          <w:marBottom w:val="0"/>
          <w:divBdr>
            <w:top w:val="none" w:sz="0" w:space="0" w:color="auto"/>
            <w:left w:val="none" w:sz="0" w:space="0" w:color="auto"/>
            <w:bottom w:val="none" w:sz="0" w:space="0" w:color="auto"/>
            <w:right w:val="none" w:sz="0" w:space="0" w:color="auto"/>
          </w:divBdr>
        </w:div>
        <w:div w:id="706226155">
          <w:marLeft w:val="640"/>
          <w:marRight w:val="0"/>
          <w:marTop w:val="0"/>
          <w:marBottom w:val="0"/>
          <w:divBdr>
            <w:top w:val="none" w:sz="0" w:space="0" w:color="auto"/>
            <w:left w:val="none" w:sz="0" w:space="0" w:color="auto"/>
            <w:bottom w:val="none" w:sz="0" w:space="0" w:color="auto"/>
            <w:right w:val="none" w:sz="0" w:space="0" w:color="auto"/>
          </w:divBdr>
        </w:div>
        <w:div w:id="2034114934">
          <w:marLeft w:val="640"/>
          <w:marRight w:val="0"/>
          <w:marTop w:val="0"/>
          <w:marBottom w:val="0"/>
          <w:divBdr>
            <w:top w:val="none" w:sz="0" w:space="0" w:color="auto"/>
            <w:left w:val="none" w:sz="0" w:space="0" w:color="auto"/>
            <w:bottom w:val="none" w:sz="0" w:space="0" w:color="auto"/>
            <w:right w:val="none" w:sz="0" w:space="0" w:color="auto"/>
          </w:divBdr>
        </w:div>
        <w:div w:id="1021585171">
          <w:marLeft w:val="640"/>
          <w:marRight w:val="0"/>
          <w:marTop w:val="0"/>
          <w:marBottom w:val="0"/>
          <w:divBdr>
            <w:top w:val="none" w:sz="0" w:space="0" w:color="auto"/>
            <w:left w:val="none" w:sz="0" w:space="0" w:color="auto"/>
            <w:bottom w:val="none" w:sz="0" w:space="0" w:color="auto"/>
            <w:right w:val="none" w:sz="0" w:space="0" w:color="auto"/>
          </w:divBdr>
        </w:div>
        <w:div w:id="705444899">
          <w:marLeft w:val="640"/>
          <w:marRight w:val="0"/>
          <w:marTop w:val="0"/>
          <w:marBottom w:val="0"/>
          <w:divBdr>
            <w:top w:val="none" w:sz="0" w:space="0" w:color="auto"/>
            <w:left w:val="none" w:sz="0" w:space="0" w:color="auto"/>
            <w:bottom w:val="none" w:sz="0" w:space="0" w:color="auto"/>
            <w:right w:val="none" w:sz="0" w:space="0" w:color="auto"/>
          </w:divBdr>
        </w:div>
        <w:div w:id="436415014">
          <w:marLeft w:val="640"/>
          <w:marRight w:val="0"/>
          <w:marTop w:val="0"/>
          <w:marBottom w:val="0"/>
          <w:divBdr>
            <w:top w:val="none" w:sz="0" w:space="0" w:color="auto"/>
            <w:left w:val="none" w:sz="0" w:space="0" w:color="auto"/>
            <w:bottom w:val="none" w:sz="0" w:space="0" w:color="auto"/>
            <w:right w:val="none" w:sz="0" w:space="0" w:color="auto"/>
          </w:divBdr>
        </w:div>
        <w:div w:id="83695803">
          <w:marLeft w:val="640"/>
          <w:marRight w:val="0"/>
          <w:marTop w:val="0"/>
          <w:marBottom w:val="0"/>
          <w:divBdr>
            <w:top w:val="none" w:sz="0" w:space="0" w:color="auto"/>
            <w:left w:val="none" w:sz="0" w:space="0" w:color="auto"/>
            <w:bottom w:val="none" w:sz="0" w:space="0" w:color="auto"/>
            <w:right w:val="none" w:sz="0" w:space="0" w:color="auto"/>
          </w:divBdr>
        </w:div>
        <w:div w:id="1040938063">
          <w:marLeft w:val="640"/>
          <w:marRight w:val="0"/>
          <w:marTop w:val="0"/>
          <w:marBottom w:val="0"/>
          <w:divBdr>
            <w:top w:val="none" w:sz="0" w:space="0" w:color="auto"/>
            <w:left w:val="none" w:sz="0" w:space="0" w:color="auto"/>
            <w:bottom w:val="none" w:sz="0" w:space="0" w:color="auto"/>
            <w:right w:val="none" w:sz="0" w:space="0" w:color="auto"/>
          </w:divBdr>
        </w:div>
        <w:div w:id="857964482">
          <w:marLeft w:val="640"/>
          <w:marRight w:val="0"/>
          <w:marTop w:val="0"/>
          <w:marBottom w:val="0"/>
          <w:divBdr>
            <w:top w:val="none" w:sz="0" w:space="0" w:color="auto"/>
            <w:left w:val="none" w:sz="0" w:space="0" w:color="auto"/>
            <w:bottom w:val="none" w:sz="0" w:space="0" w:color="auto"/>
            <w:right w:val="none" w:sz="0" w:space="0" w:color="auto"/>
          </w:divBdr>
        </w:div>
        <w:div w:id="1547911884">
          <w:marLeft w:val="640"/>
          <w:marRight w:val="0"/>
          <w:marTop w:val="0"/>
          <w:marBottom w:val="0"/>
          <w:divBdr>
            <w:top w:val="none" w:sz="0" w:space="0" w:color="auto"/>
            <w:left w:val="none" w:sz="0" w:space="0" w:color="auto"/>
            <w:bottom w:val="none" w:sz="0" w:space="0" w:color="auto"/>
            <w:right w:val="none" w:sz="0" w:space="0" w:color="auto"/>
          </w:divBdr>
        </w:div>
        <w:div w:id="898395401">
          <w:marLeft w:val="640"/>
          <w:marRight w:val="0"/>
          <w:marTop w:val="0"/>
          <w:marBottom w:val="0"/>
          <w:divBdr>
            <w:top w:val="none" w:sz="0" w:space="0" w:color="auto"/>
            <w:left w:val="none" w:sz="0" w:space="0" w:color="auto"/>
            <w:bottom w:val="none" w:sz="0" w:space="0" w:color="auto"/>
            <w:right w:val="none" w:sz="0" w:space="0" w:color="auto"/>
          </w:divBdr>
        </w:div>
        <w:div w:id="481967840">
          <w:marLeft w:val="640"/>
          <w:marRight w:val="0"/>
          <w:marTop w:val="0"/>
          <w:marBottom w:val="0"/>
          <w:divBdr>
            <w:top w:val="none" w:sz="0" w:space="0" w:color="auto"/>
            <w:left w:val="none" w:sz="0" w:space="0" w:color="auto"/>
            <w:bottom w:val="none" w:sz="0" w:space="0" w:color="auto"/>
            <w:right w:val="none" w:sz="0" w:space="0" w:color="auto"/>
          </w:divBdr>
        </w:div>
        <w:div w:id="569971853">
          <w:marLeft w:val="640"/>
          <w:marRight w:val="0"/>
          <w:marTop w:val="0"/>
          <w:marBottom w:val="0"/>
          <w:divBdr>
            <w:top w:val="none" w:sz="0" w:space="0" w:color="auto"/>
            <w:left w:val="none" w:sz="0" w:space="0" w:color="auto"/>
            <w:bottom w:val="none" w:sz="0" w:space="0" w:color="auto"/>
            <w:right w:val="none" w:sz="0" w:space="0" w:color="auto"/>
          </w:divBdr>
        </w:div>
        <w:div w:id="1925845569">
          <w:marLeft w:val="640"/>
          <w:marRight w:val="0"/>
          <w:marTop w:val="0"/>
          <w:marBottom w:val="0"/>
          <w:divBdr>
            <w:top w:val="none" w:sz="0" w:space="0" w:color="auto"/>
            <w:left w:val="none" w:sz="0" w:space="0" w:color="auto"/>
            <w:bottom w:val="none" w:sz="0" w:space="0" w:color="auto"/>
            <w:right w:val="none" w:sz="0" w:space="0" w:color="auto"/>
          </w:divBdr>
        </w:div>
        <w:div w:id="1264269083">
          <w:marLeft w:val="640"/>
          <w:marRight w:val="0"/>
          <w:marTop w:val="0"/>
          <w:marBottom w:val="0"/>
          <w:divBdr>
            <w:top w:val="none" w:sz="0" w:space="0" w:color="auto"/>
            <w:left w:val="none" w:sz="0" w:space="0" w:color="auto"/>
            <w:bottom w:val="none" w:sz="0" w:space="0" w:color="auto"/>
            <w:right w:val="none" w:sz="0" w:space="0" w:color="auto"/>
          </w:divBdr>
        </w:div>
        <w:div w:id="257641638">
          <w:marLeft w:val="640"/>
          <w:marRight w:val="0"/>
          <w:marTop w:val="0"/>
          <w:marBottom w:val="0"/>
          <w:divBdr>
            <w:top w:val="none" w:sz="0" w:space="0" w:color="auto"/>
            <w:left w:val="none" w:sz="0" w:space="0" w:color="auto"/>
            <w:bottom w:val="none" w:sz="0" w:space="0" w:color="auto"/>
            <w:right w:val="none" w:sz="0" w:space="0" w:color="auto"/>
          </w:divBdr>
        </w:div>
        <w:div w:id="175390190">
          <w:marLeft w:val="640"/>
          <w:marRight w:val="0"/>
          <w:marTop w:val="0"/>
          <w:marBottom w:val="0"/>
          <w:divBdr>
            <w:top w:val="none" w:sz="0" w:space="0" w:color="auto"/>
            <w:left w:val="none" w:sz="0" w:space="0" w:color="auto"/>
            <w:bottom w:val="none" w:sz="0" w:space="0" w:color="auto"/>
            <w:right w:val="none" w:sz="0" w:space="0" w:color="auto"/>
          </w:divBdr>
        </w:div>
        <w:div w:id="1977904923">
          <w:marLeft w:val="640"/>
          <w:marRight w:val="0"/>
          <w:marTop w:val="0"/>
          <w:marBottom w:val="0"/>
          <w:divBdr>
            <w:top w:val="none" w:sz="0" w:space="0" w:color="auto"/>
            <w:left w:val="none" w:sz="0" w:space="0" w:color="auto"/>
            <w:bottom w:val="none" w:sz="0" w:space="0" w:color="auto"/>
            <w:right w:val="none" w:sz="0" w:space="0" w:color="auto"/>
          </w:divBdr>
        </w:div>
        <w:div w:id="2139566096">
          <w:marLeft w:val="640"/>
          <w:marRight w:val="0"/>
          <w:marTop w:val="0"/>
          <w:marBottom w:val="0"/>
          <w:divBdr>
            <w:top w:val="none" w:sz="0" w:space="0" w:color="auto"/>
            <w:left w:val="none" w:sz="0" w:space="0" w:color="auto"/>
            <w:bottom w:val="none" w:sz="0" w:space="0" w:color="auto"/>
            <w:right w:val="none" w:sz="0" w:space="0" w:color="auto"/>
          </w:divBdr>
        </w:div>
        <w:div w:id="2035643465">
          <w:marLeft w:val="640"/>
          <w:marRight w:val="0"/>
          <w:marTop w:val="0"/>
          <w:marBottom w:val="0"/>
          <w:divBdr>
            <w:top w:val="none" w:sz="0" w:space="0" w:color="auto"/>
            <w:left w:val="none" w:sz="0" w:space="0" w:color="auto"/>
            <w:bottom w:val="none" w:sz="0" w:space="0" w:color="auto"/>
            <w:right w:val="none" w:sz="0" w:space="0" w:color="auto"/>
          </w:divBdr>
        </w:div>
        <w:div w:id="1045444584">
          <w:marLeft w:val="640"/>
          <w:marRight w:val="0"/>
          <w:marTop w:val="0"/>
          <w:marBottom w:val="0"/>
          <w:divBdr>
            <w:top w:val="none" w:sz="0" w:space="0" w:color="auto"/>
            <w:left w:val="none" w:sz="0" w:space="0" w:color="auto"/>
            <w:bottom w:val="none" w:sz="0" w:space="0" w:color="auto"/>
            <w:right w:val="none" w:sz="0" w:space="0" w:color="auto"/>
          </w:divBdr>
        </w:div>
        <w:div w:id="1223563667">
          <w:marLeft w:val="640"/>
          <w:marRight w:val="0"/>
          <w:marTop w:val="0"/>
          <w:marBottom w:val="0"/>
          <w:divBdr>
            <w:top w:val="none" w:sz="0" w:space="0" w:color="auto"/>
            <w:left w:val="none" w:sz="0" w:space="0" w:color="auto"/>
            <w:bottom w:val="none" w:sz="0" w:space="0" w:color="auto"/>
            <w:right w:val="none" w:sz="0" w:space="0" w:color="auto"/>
          </w:divBdr>
        </w:div>
        <w:div w:id="971902624">
          <w:marLeft w:val="640"/>
          <w:marRight w:val="0"/>
          <w:marTop w:val="0"/>
          <w:marBottom w:val="0"/>
          <w:divBdr>
            <w:top w:val="none" w:sz="0" w:space="0" w:color="auto"/>
            <w:left w:val="none" w:sz="0" w:space="0" w:color="auto"/>
            <w:bottom w:val="none" w:sz="0" w:space="0" w:color="auto"/>
            <w:right w:val="none" w:sz="0" w:space="0" w:color="auto"/>
          </w:divBdr>
        </w:div>
        <w:div w:id="275140024">
          <w:marLeft w:val="640"/>
          <w:marRight w:val="0"/>
          <w:marTop w:val="0"/>
          <w:marBottom w:val="0"/>
          <w:divBdr>
            <w:top w:val="none" w:sz="0" w:space="0" w:color="auto"/>
            <w:left w:val="none" w:sz="0" w:space="0" w:color="auto"/>
            <w:bottom w:val="none" w:sz="0" w:space="0" w:color="auto"/>
            <w:right w:val="none" w:sz="0" w:space="0" w:color="auto"/>
          </w:divBdr>
        </w:div>
        <w:div w:id="513149524">
          <w:marLeft w:val="640"/>
          <w:marRight w:val="0"/>
          <w:marTop w:val="0"/>
          <w:marBottom w:val="0"/>
          <w:divBdr>
            <w:top w:val="none" w:sz="0" w:space="0" w:color="auto"/>
            <w:left w:val="none" w:sz="0" w:space="0" w:color="auto"/>
            <w:bottom w:val="none" w:sz="0" w:space="0" w:color="auto"/>
            <w:right w:val="none" w:sz="0" w:space="0" w:color="auto"/>
          </w:divBdr>
        </w:div>
        <w:div w:id="1089695211">
          <w:marLeft w:val="640"/>
          <w:marRight w:val="0"/>
          <w:marTop w:val="0"/>
          <w:marBottom w:val="0"/>
          <w:divBdr>
            <w:top w:val="none" w:sz="0" w:space="0" w:color="auto"/>
            <w:left w:val="none" w:sz="0" w:space="0" w:color="auto"/>
            <w:bottom w:val="none" w:sz="0" w:space="0" w:color="auto"/>
            <w:right w:val="none" w:sz="0" w:space="0" w:color="auto"/>
          </w:divBdr>
        </w:div>
        <w:div w:id="1805655022">
          <w:marLeft w:val="640"/>
          <w:marRight w:val="0"/>
          <w:marTop w:val="0"/>
          <w:marBottom w:val="0"/>
          <w:divBdr>
            <w:top w:val="none" w:sz="0" w:space="0" w:color="auto"/>
            <w:left w:val="none" w:sz="0" w:space="0" w:color="auto"/>
            <w:bottom w:val="none" w:sz="0" w:space="0" w:color="auto"/>
            <w:right w:val="none" w:sz="0" w:space="0" w:color="auto"/>
          </w:divBdr>
        </w:div>
        <w:div w:id="310402333">
          <w:marLeft w:val="640"/>
          <w:marRight w:val="0"/>
          <w:marTop w:val="0"/>
          <w:marBottom w:val="0"/>
          <w:divBdr>
            <w:top w:val="none" w:sz="0" w:space="0" w:color="auto"/>
            <w:left w:val="none" w:sz="0" w:space="0" w:color="auto"/>
            <w:bottom w:val="none" w:sz="0" w:space="0" w:color="auto"/>
            <w:right w:val="none" w:sz="0" w:space="0" w:color="auto"/>
          </w:divBdr>
        </w:div>
        <w:div w:id="1383334247">
          <w:marLeft w:val="640"/>
          <w:marRight w:val="0"/>
          <w:marTop w:val="0"/>
          <w:marBottom w:val="0"/>
          <w:divBdr>
            <w:top w:val="none" w:sz="0" w:space="0" w:color="auto"/>
            <w:left w:val="none" w:sz="0" w:space="0" w:color="auto"/>
            <w:bottom w:val="none" w:sz="0" w:space="0" w:color="auto"/>
            <w:right w:val="none" w:sz="0" w:space="0" w:color="auto"/>
          </w:divBdr>
        </w:div>
        <w:div w:id="1170949791">
          <w:marLeft w:val="640"/>
          <w:marRight w:val="0"/>
          <w:marTop w:val="0"/>
          <w:marBottom w:val="0"/>
          <w:divBdr>
            <w:top w:val="none" w:sz="0" w:space="0" w:color="auto"/>
            <w:left w:val="none" w:sz="0" w:space="0" w:color="auto"/>
            <w:bottom w:val="none" w:sz="0" w:space="0" w:color="auto"/>
            <w:right w:val="none" w:sz="0" w:space="0" w:color="auto"/>
          </w:divBdr>
        </w:div>
        <w:div w:id="1757747235">
          <w:marLeft w:val="640"/>
          <w:marRight w:val="0"/>
          <w:marTop w:val="0"/>
          <w:marBottom w:val="0"/>
          <w:divBdr>
            <w:top w:val="none" w:sz="0" w:space="0" w:color="auto"/>
            <w:left w:val="none" w:sz="0" w:space="0" w:color="auto"/>
            <w:bottom w:val="none" w:sz="0" w:space="0" w:color="auto"/>
            <w:right w:val="none" w:sz="0" w:space="0" w:color="auto"/>
          </w:divBdr>
        </w:div>
        <w:div w:id="187530222">
          <w:marLeft w:val="640"/>
          <w:marRight w:val="0"/>
          <w:marTop w:val="0"/>
          <w:marBottom w:val="0"/>
          <w:divBdr>
            <w:top w:val="none" w:sz="0" w:space="0" w:color="auto"/>
            <w:left w:val="none" w:sz="0" w:space="0" w:color="auto"/>
            <w:bottom w:val="none" w:sz="0" w:space="0" w:color="auto"/>
            <w:right w:val="none" w:sz="0" w:space="0" w:color="auto"/>
          </w:divBdr>
        </w:div>
        <w:div w:id="2046978118">
          <w:marLeft w:val="640"/>
          <w:marRight w:val="0"/>
          <w:marTop w:val="0"/>
          <w:marBottom w:val="0"/>
          <w:divBdr>
            <w:top w:val="none" w:sz="0" w:space="0" w:color="auto"/>
            <w:left w:val="none" w:sz="0" w:space="0" w:color="auto"/>
            <w:bottom w:val="none" w:sz="0" w:space="0" w:color="auto"/>
            <w:right w:val="none" w:sz="0" w:space="0" w:color="auto"/>
          </w:divBdr>
        </w:div>
        <w:div w:id="1728727697">
          <w:marLeft w:val="640"/>
          <w:marRight w:val="0"/>
          <w:marTop w:val="0"/>
          <w:marBottom w:val="0"/>
          <w:divBdr>
            <w:top w:val="none" w:sz="0" w:space="0" w:color="auto"/>
            <w:left w:val="none" w:sz="0" w:space="0" w:color="auto"/>
            <w:bottom w:val="none" w:sz="0" w:space="0" w:color="auto"/>
            <w:right w:val="none" w:sz="0" w:space="0" w:color="auto"/>
          </w:divBdr>
        </w:div>
        <w:div w:id="978388722">
          <w:marLeft w:val="640"/>
          <w:marRight w:val="0"/>
          <w:marTop w:val="0"/>
          <w:marBottom w:val="0"/>
          <w:divBdr>
            <w:top w:val="none" w:sz="0" w:space="0" w:color="auto"/>
            <w:left w:val="none" w:sz="0" w:space="0" w:color="auto"/>
            <w:bottom w:val="none" w:sz="0" w:space="0" w:color="auto"/>
            <w:right w:val="none" w:sz="0" w:space="0" w:color="auto"/>
          </w:divBdr>
        </w:div>
        <w:div w:id="1771202097">
          <w:marLeft w:val="640"/>
          <w:marRight w:val="0"/>
          <w:marTop w:val="0"/>
          <w:marBottom w:val="0"/>
          <w:divBdr>
            <w:top w:val="none" w:sz="0" w:space="0" w:color="auto"/>
            <w:left w:val="none" w:sz="0" w:space="0" w:color="auto"/>
            <w:bottom w:val="none" w:sz="0" w:space="0" w:color="auto"/>
            <w:right w:val="none" w:sz="0" w:space="0" w:color="auto"/>
          </w:divBdr>
        </w:div>
        <w:div w:id="495270966">
          <w:marLeft w:val="640"/>
          <w:marRight w:val="0"/>
          <w:marTop w:val="0"/>
          <w:marBottom w:val="0"/>
          <w:divBdr>
            <w:top w:val="none" w:sz="0" w:space="0" w:color="auto"/>
            <w:left w:val="none" w:sz="0" w:space="0" w:color="auto"/>
            <w:bottom w:val="none" w:sz="0" w:space="0" w:color="auto"/>
            <w:right w:val="none" w:sz="0" w:space="0" w:color="auto"/>
          </w:divBdr>
        </w:div>
        <w:div w:id="235477759">
          <w:marLeft w:val="640"/>
          <w:marRight w:val="0"/>
          <w:marTop w:val="0"/>
          <w:marBottom w:val="0"/>
          <w:divBdr>
            <w:top w:val="none" w:sz="0" w:space="0" w:color="auto"/>
            <w:left w:val="none" w:sz="0" w:space="0" w:color="auto"/>
            <w:bottom w:val="none" w:sz="0" w:space="0" w:color="auto"/>
            <w:right w:val="none" w:sz="0" w:space="0" w:color="auto"/>
          </w:divBdr>
        </w:div>
        <w:div w:id="683243066">
          <w:marLeft w:val="640"/>
          <w:marRight w:val="0"/>
          <w:marTop w:val="0"/>
          <w:marBottom w:val="0"/>
          <w:divBdr>
            <w:top w:val="none" w:sz="0" w:space="0" w:color="auto"/>
            <w:left w:val="none" w:sz="0" w:space="0" w:color="auto"/>
            <w:bottom w:val="none" w:sz="0" w:space="0" w:color="auto"/>
            <w:right w:val="none" w:sz="0" w:space="0" w:color="auto"/>
          </w:divBdr>
        </w:div>
        <w:div w:id="861239325">
          <w:marLeft w:val="640"/>
          <w:marRight w:val="0"/>
          <w:marTop w:val="0"/>
          <w:marBottom w:val="0"/>
          <w:divBdr>
            <w:top w:val="none" w:sz="0" w:space="0" w:color="auto"/>
            <w:left w:val="none" w:sz="0" w:space="0" w:color="auto"/>
            <w:bottom w:val="none" w:sz="0" w:space="0" w:color="auto"/>
            <w:right w:val="none" w:sz="0" w:space="0" w:color="auto"/>
          </w:divBdr>
        </w:div>
        <w:div w:id="569655366">
          <w:marLeft w:val="640"/>
          <w:marRight w:val="0"/>
          <w:marTop w:val="0"/>
          <w:marBottom w:val="0"/>
          <w:divBdr>
            <w:top w:val="none" w:sz="0" w:space="0" w:color="auto"/>
            <w:left w:val="none" w:sz="0" w:space="0" w:color="auto"/>
            <w:bottom w:val="none" w:sz="0" w:space="0" w:color="auto"/>
            <w:right w:val="none" w:sz="0" w:space="0" w:color="auto"/>
          </w:divBdr>
        </w:div>
        <w:div w:id="1245190117">
          <w:marLeft w:val="640"/>
          <w:marRight w:val="0"/>
          <w:marTop w:val="0"/>
          <w:marBottom w:val="0"/>
          <w:divBdr>
            <w:top w:val="none" w:sz="0" w:space="0" w:color="auto"/>
            <w:left w:val="none" w:sz="0" w:space="0" w:color="auto"/>
            <w:bottom w:val="none" w:sz="0" w:space="0" w:color="auto"/>
            <w:right w:val="none" w:sz="0" w:space="0" w:color="auto"/>
          </w:divBdr>
        </w:div>
        <w:div w:id="805708773">
          <w:marLeft w:val="640"/>
          <w:marRight w:val="0"/>
          <w:marTop w:val="0"/>
          <w:marBottom w:val="0"/>
          <w:divBdr>
            <w:top w:val="none" w:sz="0" w:space="0" w:color="auto"/>
            <w:left w:val="none" w:sz="0" w:space="0" w:color="auto"/>
            <w:bottom w:val="none" w:sz="0" w:space="0" w:color="auto"/>
            <w:right w:val="none" w:sz="0" w:space="0" w:color="auto"/>
          </w:divBdr>
        </w:div>
        <w:div w:id="607083796">
          <w:marLeft w:val="640"/>
          <w:marRight w:val="0"/>
          <w:marTop w:val="0"/>
          <w:marBottom w:val="0"/>
          <w:divBdr>
            <w:top w:val="none" w:sz="0" w:space="0" w:color="auto"/>
            <w:left w:val="none" w:sz="0" w:space="0" w:color="auto"/>
            <w:bottom w:val="none" w:sz="0" w:space="0" w:color="auto"/>
            <w:right w:val="none" w:sz="0" w:space="0" w:color="auto"/>
          </w:divBdr>
        </w:div>
        <w:div w:id="1795173463">
          <w:marLeft w:val="640"/>
          <w:marRight w:val="0"/>
          <w:marTop w:val="0"/>
          <w:marBottom w:val="0"/>
          <w:divBdr>
            <w:top w:val="none" w:sz="0" w:space="0" w:color="auto"/>
            <w:left w:val="none" w:sz="0" w:space="0" w:color="auto"/>
            <w:bottom w:val="none" w:sz="0" w:space="0" w:color="auto"/>
            <w:right w:val="none" w:sz="0" w:space="0" w:color="auto"/>
          </w:divBdr>
        </w:div>
        <w:div w:id="671760905">
          <w:marLeft w:val="640"/>
          <w:marRight w:val="0"/>
          <w:marTop w:val="0"/>
          <w:marBottom w:val="0"/>
          <w:divBdr>
            <w:top w:val="none" w:sz="0" w:space="0" w:color="auto"/>
            <w:left w:val="none" w:sz="0" w:space="0" w:color="auto"/>
            <w:bottom w:val="none" w:sz="0" w:space="0" w:color="auto"/>
            <w:right w:val="none" w:sz="0" w:space="0" w:color="auto"/>
          </w:divBdr>
        </w:div>
        <w:div w:id="1574856600">
          <w:marLeft w:val="640"/>
          <w:marRight w:val="0"/>
          <w:marTop w:val="0"/>
          <w:marBottom w:val="0"/>
          <w:divBdr>
            <w:top w:val="none" w:sz="0" w:space="0" w:color="auto"/>
            <w:left w:val="none" w:sz="0" w:space="0" w:color="auto"/>
            <w:bottom w:val="none" w:sz="0" w:space="0" w:color="auto"/>
            <w:right w:val="none" w:sz="0" w:space="0" w:color="auto"/>
          </w:divBdr>
        </w:div>
        <w:div w:id="1248347963">
          <w:marLeft w:val="640"/>
          <w:marRight w:val="0"/>
          <w:marTop w:val="0"/>
          <w:marBottom w:val="0"/>
          <w:divBdr>
            <w:top w:val="none" w:sz="0" w:space="0" w:color="auto"/>
            <w:left w:val="none" w:sz="0" w:space="0" w:color="auto"/>
            <w:bottom w:val="none" w:sz="0" w:space="0" w:color="auto"/>
            <w:right w:val="none" w:sz="0" w:space="0" w:color="auto"/>
          </w:divBdr>
        </w:div>
        <w:div w:id="1295330506">
          <w:marLeft w:val="640"/>
          <w:marRight w:val="0"/>
          <w:marTop w:val="0"/>
          <w:marBottom w:val="0"/>
          <w:divBdr>
            <w:top w:val="none" w:sz="0" w:space="0" w:color="auto"/>
            <w:left w:val="none" w:sz="0" w:space="0" w:color="auto"/>
            <w:bottom w:val="none" w:sz="0" w:space="0" w:color="auto"/>
            <w:right w:val="none" w:sz="0" w:space="0" w:color="auto"/>
          </w:divBdr>
        </w:div>
        <w:div w:id="1200237042">
          <w:marLeft w:val="640"/>
          <w:marRight w:val="0"/>
          <w:marTop w:val="0"/>
          <w:marBottom w:val="0"/>
          <w:divBdr>
            <w:top w:val="none" w:sz="0" w:space="0" w:color="auto"/>
            <w:left w:val="none" w:sz="0" w:space="0" w:color="auto"/>
            <w:bottom w:val="none" w:sz="0" w:space="0" w:color="auto"/>
            <w:right w:val="none" w:sz="0" w:space="0" w:color="auto"/>
          </w:divBdr>
        </w:div>
        <w:div w:id="807361259">
          <w:marLeft w:val="640"/>
          <w:marRight w:val="0"/>
          <w:marTop w:val="0"/>
          <w:marBottom w:val="0"/>
          <w:divBdr>
            <w:top w:val="none" w:sz="0" w:space="0" w:color="auto"/>
            <w:left w:val="none" w:sz="0" w:space="0" w:color="auto"/>
            <w:bottom w:val="none" w:sz="0" w:space="0" w:color="auto"/>
            <w:right w:val="none" w:sz="0" w:space="0" w:color="auto"/>
          </w:divBdr>
        </w:div>
        <w:div w:id="75631697">
          <w:marLeft w:val="640"/>
          <w:marRight w:val="0"/>
          <w:marTop w:val="0"/>
          <w:marBottom w:val="0"/>
          <w:divBdr>
            <w:top w:val="none" w:sz="0" w:space="0" w:color="auto"/>
            <w:left w:val="none" w:sz="0" w:space="0" w:color="auto"/>
            <w:bottom w:val="none" w:sz="0" w:space="0" w:color="auto"/>
            <w:right w:val="none" w:sz="0" w:space="0" w:color="auto"/>
          </w:divBdr>
        </w:div>
        <w:div w:id="154080067">
          <w:marLeft w:val="640"/>
          <w:marRight w:val="0"/>
          <w:marTop w:val="0"/>
          <w:marBottom w:val="0"/>
          <w:divBdr>
            <w:top w:val="none" w:sz="0" w:space="0" w:color="auto"/>
            <w:left w:val="none" w:sz="0" w:space="0" w:color="auto"/>
            <w:bottom w:val="none" w:sz="0" w:space="0" w:color="auto"/>
            <w:right w:val="none" w:sz="0" w:space="0" w:color="auto"/>
          </w:divBdr>
        </w:div>
        <w:div w:id="2058235298">
          <w:marLeft w:val="640"/>
          <w:marRight w:val="0"/>
          <w:marTop w:val="0"/>
          <w:marBottom w:val="0"/>
          <w:divBdr>
            <w:top w:val="none" w:sz="0" w:space="0" w:color="auto"/>
            <w:left w:val="none" w:sz="0" w:space="0" w:color="auto"/>
            <w:bottom w:val="none" w:sz="0" w:space="0" w:color="auto"/>
            <w:right w:val="none" w:sz="0" w:space="0" w:color="auto"/>
          </w:divBdr>
        </w:div>
        <w:div w:id="817262175">
          <w:marLeft w:val="640"/>
          <w:marRight w:val="0"/>
          <w:marTop w:val="0"/>
          <w:marBottom w:val="0"/>
          <w:divBdr>
            <w:top w:val="none" w:sz="0" w:space="0" w:color="auto"/>
            <w:left w:val="none" w:sz="0" w:space="0" w:color="auto"/>
            <w:bottom w:val="none" w:sz="0" w:space="0" w:color="auto"/>
            <w:right w:val="none" w:sz="0" w:space="0" w:color="auto"/>
          </w:divBdr>
        </w:div>
        <w:div w:id="1572035665">
          <w:marLeft w:val="640"/>
          <w:marRight w:val="0"/>
          <w:marTop w:val="0"/>
          <w:marBottom w:val="0"/>
          <w:divBdr>
            <w:top w:val="none" w:sz="0" w:space="0" w:color="auto"/>
            <w:left w:val="none" w:sz="0" w:space="0" w:color="auto"/>
            <w:bottom w:val="none" w:sz="0" w:space="0" w:color="auto"/>
            <w:right w:val="none" w:sz="0" w:space="0" w:color="auto"/>
          </w:divBdr>
        </w:div>
        <w:div w:id="1099447411">
          <w:marLeft w:val="640"/>
          <w:marRight w:val="0"/>
          <w:marTop w:val="0"/>
          <w:marBottom w:val="0"/>
          <w:divBdr>
            <w:top w:val="none" w:sz="0" w:space="0" w:color="auto"/>
            <w:left w:val="none" w:sz="0" w:space="0" w:color="auto"/>
            <w:bottom w:val="none" w:sz="0" w:space="0" w:color="auto"/>
            <w:right w:val="none" w:sz="0" w:space="0" w:color="auto"/>
          </w:divBdr>
        </w:div>
        <w:div w:id="641662984">
          <w:marLeft w:val="640"/>
          <w:marRight w:val="0"/>
          <w:marTop w:val="0"/>
          <w:marBottom w:val="0"/>
          <w:divBdr>
            <w:top w:val="none" w:sz="0" w:space="0" w:color="auto"/>
            <w:left w:val="none" w:sz="0" w:space="0" w:color="auto"/>
            <w:bottom w:val="none" w:sz="0" w:space="0" w:color="auto"/>
            <w:right w:val="none" w:sz="0" w:space="0" w:color="auto"/>
          </w:divBdr>
        </w:div>
        <w:div w:id="843321523">
          <w:marLeft w:val="640"/>
          <w:marRight w:val="0"/>
          <w:marTop w:val="0"/>
          <w:marBottom w:val="0"/>
          <w:divBdr>
            <w:top w:val="none" w:sz="0" w:space="0" w:color="auto"/>
            <w:left w:val="none" w:sz="0" w:space="0" w:color="auto"/>
            <w:bottom w:val="none" w:sz="0" w:space="0" w:color="auto"/>
            <w:right w:val="none" w:sz="0" w:space="0" w:color="auto"/>
          </w:divBdr>
        </w:div>
        <w:div w:id="627316284">
          <w:marLeft w:val="640"/>
          <w:marRight w:val="0"/>
          <w:marTop w:val="0"/>
          <w:marBottom w:val="0"/>
          <w:divBdr>
            <w:top w:val="none" w:sz="0" w:space="0" w:color="auto"/>
            <w:left w:val="none" w:sz="0" w:space="0" w:color="auto"/>
            <w:bottom w:val="none" w:sz="0" w:space="0" w:color="auto"/>
            <w:right w:val="none" w:sz="0" w:space="0" w:color="auto"/>
          </w:divBdr>
        </w:div>
        <w:div w:id="161241051">
          <w:marLeft w:val="640"/>
          <w:marRight w:val="0"/>
          <w:marTop w:val="0"/>
          <w:marBottom w:val="0"/>
          <w:divBdr>
            <w:top w:val="none" w:sz="0" w:space="0" w:color="auto"/>
            <w:left w:val="none" w:sz="0" w:space="0" w:color="auto"/>
            <w:bottom w:val="none" w:sz="0" w:space="0" w:color="auto"/>
            <w:right w:val="none" w:sz="0" w:space="0" w:color="auto"/>
          </w:divBdr>
        </w:div>
        <w:div w:id="188953083">
          <w:marLeft w:val="640"/>
          <w:marRight w:val="0"/>
          <w:marTop w:val="0"/>
          <w:marBottom w:val="0"/>
          <w:divBdr>
            <w:top w:val="none" w:sz="0" w:space="0" w:color="auto"/>
            <w:left w:val="none" w:sz="0" w:space="0" w:color="auto"/>
            <w:bottom w:val="none" w:sz="0" w:space="0" w:color="auto"/>
            <w:right w:val="none" w:sz="0" w:space="0" w:color="auto"/>
          </w:divBdr>
        </w:div>
        <w:div w:id="133377335">
          <w:marLeft w:val="640"/>
          <w:marRight w:val="0"/>
          <w:marTop w:val="0"/>
          <w:marBottom w:val="0"/>
          <w:divBdr>
            <w:top w:val="none" w:sz="0" w:space="0" w:color="auto"/>
            <w:left w:val="none" w:sz="0" w:space="0" w:color="auto"/>
            <w:bottom w:val="none" w:sz="0" w:space="0" w:color="auto"/>
            <w:right w:val="none" w:sz="0" w:space="0" w:color="auto"/>
          </w:divBdr>
        </w:div>
        <w:div w:id="434907419">
          <w:marLeft w:val="640"/>
          <w:marRight w:val="0"/>
          <w:marTop w:val="0"/>
          <w:marBottom w:val="0"/>
          <w:divBdr>
            <w:top w:val="none" w:sz="0" w:space="0" w:color="auto"/>
            <w:left w:val="none" w:sz="0" w:space="0" w:color="auto"/>
            <w:bottom w:val="none" w:sz="0" w:space="0" w:color="auto"/>
            <w:right w:val="none" w:sz="0" w:space="0" w:color="auto"/>
          </w:divBdr>
        </w:div>
        <w:div w:id="2090150089">
          <w:marLeft w:val="640"/>
          <w:marRight w:val="0"/>
          <w:marTop w:val="0"/>
          <w:marBottom w:val="0"/>
          <w:divBdr>
            <w:top w:val="none" w:sz="0" w:space="0" w:color="auto"/>
            <w:left w:val="none" w:sz="0" w:space="0" w:color="auto"/>
            <w:bottom w:val="none" w:sz="0" w:space="0" w:color="auto"/>
            <w:right w:val="none" w:sz="0" w:space="0" w:color="auto"/>
          </w:divBdr>
        </w:div>
        <w:div w:id="1143037638">
          <w:marLeft w:val="640"/>
          <w:marRight w:val="0"/>
          <w:marTop w:val="0"/>
          <w:marBottom w:val="0"/>
          <w:divBdr>
            <w:top w:val="none" w:sz="0" w:space="0" w:color="auto"/>
            <w:left w:val="none" w:sz="0" w:space="0" w:color="auto"/>
            <w:bottom w:val="none" w:sz="0" w:space="0" w:color="auto"/>
            <w:right w:val="none" w:sz="0" w:space="0" w:color="auto"/>
          </w:divBdr>
        </w:div>
        <w:div w:id="2102145922">
          <w:marLeft w:val="640"/>
          <w:marRight w:val="0"/>
          <w:marTop w:val="0"/>
          <w:marBottom w:val="0"/>
          <w:divBdr>
            <w:top w:val="none" w:sz="0" w:space="0" w:color="auto"/>
            <w:left w:val="none" w:sz="0" w:space="0" w:color="auto"/>
            <w:bottom w:val="none" w:sz="0" w:space="0" w:color="auto"/>
            <w:right w:val="none" w:sz="0" w:space="0" w:color="auto"/>
          </w:divBdr>
        </w:div>
        <w:div w:id="631444621">
          <w:marLeft w:val="640"/>
          <w:marRight w:val="0"/>
          <w:marTop w:val="0"/>
          <w:marBottom w:val="0"/>
          <w:divBdr>
            <w:top w:val="none" w:sz="0" w:space="0" w:color="auto"/>
            <w:left w:val="none" w:sz="0" w:space="0" w:color="auto"/>
            <w:bottom w:val="none" w:sz="0" w:space="0" w:color="auto"/>
            <w:right w:val="none" w:sz="0" w:space="0" w:color="auto"/>
          </w:divBdr>
        </w:div>
        <w:div w:id="1994527712">
          <w:marLeft w:val="640"/>
          <w:marRight w:val="0"/>
          <w:marTop w:val="0"/>
          <w:marBottom w:val="0"/>
          <w:divBdr>
            <w:top w:val="none" w:sz="0" w:space="0" w:color="auto"/>
            <w:left w:val="none" w:sz="0" w:space="0" w:color="auto"/>
            <w:bottom w:val="none" w:sz="0" w:space="0" w:color="auto"/>
            <w:right w:val="none" w:sz="0" w:space="0" w:color="auto"/>
          </w:divBdr>
        </w:div>
        <w:div w:id="276760379">
          <w:marLeft w:val="640"/>
          <w:marRight w:val="0"/>
          <w:marTop w:val="0"/>
          <w:marBottom w:val="0"/>
          <w:divBdr>
            <w:top w:val="none" w:sz="0" w:space="0" w:color="auto"/>
            <w:left w:val="none" w:sz="0" w:space="0" w:color="auto"/>
            <w:bottom w:val="none" w:sz="0" w:space="0" w:color="auto"/>
            <w:right w:val="none" w:sz="0" w:space="0" w:color="auto"/>
          </w:divBdr>
        </w:div>
        <w:div w:id="1917084230">
          <w:marLeft w:val="640"/>
          <w:marRight w:val="0"/>
          <w:marTop w:val="0"/>
          <w:marBottom w:val="0"/>
          <w:divBdr>
            <w:top w:val="none" w:sz="0" w:space="0" w:color="auto"/>
            <w:left w:val="none" w:sz="0" w:space="0" w:color="auto"/>
            <w:bottom w:val="none" w:sz="0" w:space="0" w:color="auto"/>
            <w:right w:val="none" w:sz="0" w:space="0" w:color="auto"/>
          </w:divBdr>
        </w:div>
        <w:div w:id="794442852">
          <w:marLeft w:val="640"/>
          <w:marRight w:val="0"/>
          <w:marTop w:val="0"/>
          <w:marBottom w:val="0"/>
          <w:divBdr>
            <w:top w:val="none" w:sz="0" w:space="0" w:color="auto"/>
            <w:left w:val="none" w:sz="0" w:space="0" w:color="auto"/>
            <w:bottom w:val="none" w:sz="0" w:space="0" w:color="auto"/>
            <w:right w:val="none" w:sz="0" w:space="0" w:color="auto"/>
          </w:divBdr>
        </w:div>
        <w:div w:id="1886868283">
          <w:marLeft w:val="640"/>
          <w:marRight w:val="0"/>
          <w:marTop w:val="0"/>
          <w:marBottom w:val="0"/>
          <w:divBdr>
            <w:top w:val="none" w:sz="0" w:space="0" w:color="auto"/>
            <w:left w:val="none" w:sz="0" w:space="0" w:color="auto"/>
            <w:bottom w:val="none" w:sz="0" w:space="0" w:color="auto"/>
            <w:right w:val="none" w:sz="0" w:space="0" w:color="auto"/>
          </w:divBdr>
        </w:div>
        <w:div w:id="418720471">
          <w:marLeft w:val="640"/>
          <w:marRight w:val="0"/>
          <w:marTop w:val="0"/>
          <w:marBottom w:val="0"/>
          <w:divBdr>
            <w:top w:val="none" w:sz="0" w:space="0" w:color="auto"/>
            <w:left w:val="none" w:sz="0" w:space="0" w:color="auto"/>
            <w:bottom w:val="none" w:sz="0" w:space="0" w:color="auto"/>
            <w:right w:val="none" w:sz="0" w:space="0" w:color="auto"/>
          </w:divBdr>
        </w:div>
        <w:div w:id="127935177">
          <w:marLeft w:val="640"/>
          <w:marRight w:val="0"/>
          <w:marTop w:val="0"/>
          <w:marBottom w:val="0"/>
          <w:divBdr>
            <w:top w:val="none" w:sz="0" w:space="0" w:color="auto"/>
            <w:left w:val="none" w:sz="0" w:space="0" w:color="auto"/>
            <w:bottom w:val="none" w:sz="0" w:space="0" w:color="auto"/>
            <w:right w:val="none" w:sz="0" w:space="0" w:color="auto"/>
          </w:divBdr>
        </w:div>
        <w:div w:id="74978118">
          <w:marLeft w:val="640"/>
          <w:marRight w:val="0"/>
          <w:marTop w:val="0"/>
          <w:marBottom w:val="0"/>
          <w:divBdr>
            <w:top w:val="none" w:sz="0" w:space="0" w:color="auto"/>
            <w:left w:val="none" w:sz="0" w:space="0" w:color="auto"/>
            <w:bottom w:val="none" w:sz="0" w:space="0" w:color="auto"/>
            <w:right w:val="none" w:sz="0" w:space="0" w:color="auto"/>
          </w:divBdr>
        </w:div>
        <w:div w:id="2042128107">
          <w:marLeft w:val="640"/>
          <w:marRight w:val="0"/>
          <w:marTop w:val="0"/>
          <w:marBottom w:val="0"/>
          <w:divBdr>
            <w:top w:val="none" w:sz="0" w:space="0" w:color="auto"/>
            <w:left w:val="none" w:sz="0" w:space="0" w:color="auto"/>
            <w:bottom w:val="none" w:sz="0" w:space="0" w:color="auto"/>
            <w:right w:val="none" w:sz="0" w:space="0" w:color="auto"/>
          </w:divBdr>
        </w:div>
        <w:div w:id="1711298859">
          <w:marLeft w:val="640"/>
          <w:marRight w:val="0"/>
          <w:marTop w:val="0"/>
          <w:marBottom w:val="0"/>
          <w:divBdr>
            <w:top w:val="none" w:sz="0" w:space="0" w:color="auto"/>
            <w:left w:val="none" w:sz="0" w:space="0" w:color="auto"/>
            <w:bottom w:val="none" w:sz="0" w:space="0" w:color="auto"/>
            <w:right w:val="none" w:sz="0" w:space="0" w:color="auto"/>
          </w:divBdr>
        </w:div>
        <w:div w:id="1784498118">
          <w:marLeft w:val="640"/>
          <w:marRight w:val="0"/>
          <w:marTop w:val="0"/>
          <w:marBottom w:val="0"/>
          <w:divBdr>
            <w:top w:val="none" w:sz="0" w:space="0" w:color="auto"/>
            <w:left w:val="none" w:sz="0" w:space="0" w:color="auto"/>
            <w:bottom w:val="none" w:sz="0" w:space="0" w:color="auto"/>
            <w:right w:val="none" w:sz="0" w:space="0" w:color="auto"/>
          </w:divBdr>
        </w:div>
        <w:div w:id="219025244">
          <w:marLeft w:val="640"/>
          <w:marRight w:val="0"/>
          <w:marTop w:val="0"/>
          <w:marBottom w:val="0"/>
          <w:divBdr>
            <w:top w:val="none" w:sz="0" w:space="0" w:color="auto"/>
            <w:left w:val="none" w:sz="0" w:space="0" w:color="auto"/>
            <w:bottom w:val="none" w:sz="0" w:space="0" w:color="auto"/>
            <w:right w:val="none" w:sz="0" w:space="0" w:color="auto"/>
          </w:divBdr>
        </w:div>
        <w:div w:id="1180041709">
          <w:marLeft w:val="640"/>
          <w:marRight w:val="0"/>
          <w:marTop w:val="0"/>
          <w:marBottom w:val="0"/>
          <w:divBdr>
            <w:top w:val="none" w:sz="0" w:space="0" w:color="auto"/>
            <w:left w:val="none" w:sz="0" w:space="0" w:color="auto"/>
            <w:bottom w:val="none" w:sz="0" w:space="0" w:color="auto"/>
            <w:right w:val="none" w:sz="0" w:space="0" w:color="auto"/>
          </w:divBdr>
        </w:div>
        <w:div w:id="1652295353">
          <w:marLeft w:val="640"/>
          <w:marRight w:val="0"/>
          <w:marTop w:val="0"/>
          <w:marBottom w:val="0"/>
          <w:divBdr>
            <w:top w:val="none" w:sz="0" w:space="0" w:color="auto"/>
            <w:left w:val="none" w:sz="0" w:space="0" w:color="auto"/>
            <w:bottom w:val="none" w:sz="0" w:space="0" w:color="auto"/>
            <w:right w:val="none" w:sz="0" w:space="0" w:color="auto"/>
          </w:divBdr>
        </w:div>
        <w:div w:id="1654135590">
          <w:marLeft w:val="640"/>
          <w:marRight w:val="0"/>
          <w:marTop w:val="0"/>
          <w:marBottom w:val="0"/>
          <w:divBdr>
            <w:top w:val="none" w:sz="0" w:space="0" w:color="auto"/>
            <w:left w:val="none" w:sz="0" w:space="0" w:color="auto"/>
            <w:bottom w:val="none" w:sz="0" w:space="0" w:color="auto"/>
            <w:right w:val="none" w:sz="0" w:space="0" w:color="auto"/>
          </w:divBdr>
        </w:div>
        <w:div w:id="478035841">
          <w:marLeft w:val="640"/>
          <w:marRight w:val="0"/>
          <w:marTop w:val="0"/>
          <w:marBottom w:val="0"/>
          <w:divBdr>
            <w:top w:val="none" w:sz="0" w:space="0" w:color="auto"/>
            <w:left w:val="none" w:sz="0" w:space="0" w:color="auto"/>
            <w:bottom w:val="none" w:sz="0" w:space="0" w:color="auto"/>
            <w:right w:val="none" w:sz="0" w:space="0" w:color="auto"/>
          </w:divBdr>
        </w:div>
        <w:div w:id="1313950655">
          <w:marLeft w:val="640"/>
          <w:marRight w:val="0"/>
          <w:marTop w:val="0"/>
          <w:marBottom w:val="0"/>
          <w:divBdr>
            <w:top w:val="none" w:sz="0" w:space="0" w:color="auto"/>
            <w:left w:val="none" w:sz="0" w:space="0" w:color="auto"/>
            <w:bottom w:val="none" w:sz="0" w:space="0" w:color="auto"/>
            <w:right w:val="none" w:sz="0" w:space="0" w:color="auto"/>
          </w:divBdr>
        </w:div>
        <w:div w:id="2035879192">
          <w:marLeft w:val="640"/>
          <w:marRight w:val="0"/>
          <w:marTop w:val="0"/>
          <w:marBottom w:val="0"/>
          <w:divBdr>
            <w:top w:val="none" w:sz="0" w:space="0" w:color="auto"/>
            <w:left w:val="none" w:sz="0" w:space="0" w:color="auto"/>
            <w:bottom w:val="none" w:sz="0" w:space="0" w:color="auto"/>
            <w:right w:val="none" w:sz="0" w:space="0" w:color="auto"/>
          </w:divBdr>
        </w:div>
        <w:div w:id="1628000037">
          <w:marLeft w:val="640"/>
          <w:marRight w:val="0"/>
          <w:marTop w:val="0"/>
          <w:marBottom w:val="0"/>
          <w:divBdr>
            <w:top w:val="none" w:sz="0" w:space="0" w:color="auto"/>
            <w:left w:val="none" w:sz="0" w:space="0" w:color="auto"/>
            <w:bottom w:val="none" w:sz="0" w:space="0" w:color="auto"/>
            <w:right w:val="none" w:sz="0" w:space="0" w:color="auto"/>
          </w:divBdr>
        </w:div>
        <w:div w:id="1444110011">
          <w:marLeft w:val="640"/>
          <w:marRight w:val="0"/>
          <w:marTop w:val="0"/>
          <w:marBottom w:val="0"/>
          <w:divBdr>
            <w:top w:val="none" w:sz="0" w:space="0" w:color="auto"/>
            <w:left w:val="none" w:sz="0" w:space="0" w:color="auto"/>
            <w:bottom w:val="none" w:sz="0" w:space="0" w:color="auto"/>
            <w:right w:val="none" w:sz="0" w:space="0" w:color="auto"/>
          </w:divBdr>
        </w:div>
        <w:div w:id="1412387526">
          <w:marLeft w:val="640"/>
          <w:marRight w:val="0"/>
          <w:marTop w:val="0"/>
          <w:marBottom w:val="0"/>
          <w:divBdr>
            <w:top w:val="none" w:sz="0" w:space="0" w:color="auto"/>
            <w:left w:val="none" w:sz="0" w:space="0" w:color="auto"/>
            <w:bottom w:val="none" w:sz="0" w:space="0" w:color="auto"/>
            <w:right w:val="none" w:sz="0" w:space="0" w:color="auto"/>
          </w:divBdr>
        </w:div>
        <w:div w:id="217866095">
          <w:marLeft w:val="640"/>
          <w:marRight w:val="0"/>
          <w:marTop w:val="0"/>
          <w:marBottom w:val="0"/>
          <w:divBdr>
            <w:top w:val="none" w:sz="0" w:space="0" w:color="auto"/>
            <w:left w:val="none" w:sz="0" w:space="0" w:color="auto"/>
            <w:bottom w:val="none" w:sz="0" w:space="0" w:color="auto"/>
            <w:right w:val="none" w:sz="0" w:space="0" w:color="auto"/>
          </w:divBdr>
        </w:div>
        <w:div w:id="1497528759">
          <w:marLeft w:val="640"/>
          <w:marRight w:val="0"/>
          <w:marTop w:val="0"/>
          <w:marBottom w:val="0"/>
          <w:divBdr>
            <w:top w:val="none" w:sz="0" w:space="0" w:color="auto"/>
            <w:left w:val="none" w:sz="0" w:space="0" w:color="auto"/>
            <w:bottom w:val="none" w:sz="0" w:space="0" w:color="auto"/>
            <w:right w:val="none" w:sz="0" w:space="0" w:color="auto"/>
          </w:divBdr>
        </w:div>
        <w:div w:id="2138835661">
          <w:marLeft w:val="640"/>
          <w:marRight w:val="0"/>
          <w:marTop w:val="0"/>
          <w:marBottom w:val="0"/>
          <w:divBdr>
            <w:top w:val="none" w:sz="0" w:space="0" w:color="auto"/>
            <w:left w:val="none" w:sz="0" w:space="0" w:color="auto"/>
            <w:bottom w:val="none" w:sz="0" w:space="0" w:color="auto"/>
            <w:right w:val="none" w:sz="0" w:space="0" w:color="auto"/>
          </w:divBdr>
        </w:div>
        <w:div w:id="1813714534">
          <w:marLeft w:val="640"/>
          <w:marRight w:val="0"/>
          <w:marTop w:val="0"/>
          <w:marBottom w:val="0"/>
          <w:divBdr>
            <w:top w:val="none" w:sz="0" w:space="0" w:color="auto"/>
            <w:left w:val="none" w:sz="0" w:space="0" w:color="auto"/>
            <w:bottom w:val="none" w:sz="0" w:space="0" w:color="auto"/>
            <w:right w:val="none" w:sz="0" w:space="0" w:color="auto"/>
          </w:divBdr>
        </w:div>
        <w:div w:id="1754475092">
          <w:marLeft w:val="640"/>
          <w:marRight w:val="0"/>
          <w:marTop w:val="0"/>
          <w:marBottom w:val="0"/>
          <w:divBdr>
            <w:top w:val="none" w:sz="0" w:space="0" w:color="auto"/>
            <w:left w:val="none" w:sz="0" w:space="0" w:color="auto"/>
            <w:bottom w:val="none" w:sz="0" w:space="0" w:color="auto"/>
            <w:right w:val="none" w:sz="0" w:space="0" w:color="auto"/>
          </w:divBdr>
        </w:div>
        <w:div w:id="1611164906">
          <w:marLeft w:val="640"/>
          <w:marRight w:val="0"/>
          <w:marTop w:val="0"/>
          <w:marBottom w:val="0"/>
          <w:divBdr>
            <w:top w:val="none" w:sz="0" w:space="0" w:color="auto"/>
            <w:left w:val="none" w:sz="0" w:space="0" w:color="auto"/>
            <w:bottom w:val="none" w:sz="0" w:space="0" w:color="auto"/>
            <w:right w:val="none" w:sz="0" w:space="0" w:color="auto"/>
          </w:divBdr>
        </w:div>
        <w:div w:id="1895659243">
          <w:marLeft w:val="640"/>
          <w:marRight w:val="0"/>
          <w:marTop w:val="0"/>
          <w:marBottom w:val="0"/>
          <w:divBdr>
            <w:top w:val="none" w:sz="0" w:space="0" w:color="auto"/>
            <w:left w:val="none" w:sz="0" w:space="0" w:color="auto"/>
            <w:bottom w:val="none" w:sz="0" w:space="0" w:color="auto"/>
            <w:right w:val="none" w:sz="0" w:space="0" w:color="auto"/>
          </w:divBdr>
        </w:div>
        <w:div w:id="1147210126">
          <w:marLeft w:val="640"/>
          <w:marRight w:val="0"/>
          <w:marTop w:val="0"/>
          <w:marBottom w:val="0"/>
          <w:divBdr>
            <w:top w:val="none" w:sz="0" w:space="0" w:color="auto"/>
            <w:left w:val="none" w:sz="0" w:space="0" w:color="auto"/>
            <w:bottom w:val="none" w:sz="0" w:space="0" w:color="auto"/>
            <w:right w:val="none" w:sz="0" w:space="0" w:color="auto"/>
          </w:divBdr>
        </w:div>
        <w:div w:id="527644100">
          <w:marLeft w:val="640"/>
          <w:marRight w:val="0"/>
          <w:marTop w:val="0"/>
          <w:marBottom w:val="0"/>
          <w:divBdr>
            <w:top w:val="none" w:sz="0" w:space="0" w:color="auto"/>
            <w:left w:val="none" w:sz="0" w:space="0" w:color="auto"/>
            <w:bottom w:val="none" w:sz="0" w:space="0" w:color="auto"/>
            <w:right w:val="none" w:sz="0" w:space="0" w:color="auto"/>
          </w:divBdr>
        </w:div>
        <w:div w:id="779910614">
          <w:marLeft w:val="640"/>
          <w:marRight w:val="0"/>
          <w:marTop w:val="0"/>
          <w:marBottom w:val="0"/>
          <w:divBdr>
            <w:top w:val="none" w:sz="0" w:space="0" w:color="auto"/>
            <w:left w:val="none" w:sz="0" w:space="0" w:color="auto"/>
            <w:bottom w:val="none" w:sz="0" w:space="0" w:color="auto"/>
            <w:right w:val="none" w:sz="0" w:space="0" w:color="auto"/>
          </w:divBdr>
        </w:div>
        <w:div w:id="493378619">
          <w:marLeft w:val="640"/>
          <w:marRight w:val="0"/>
          <w:marTop w:val="0"/>
          <w:marBottom w:val="0"/>
          <w:divBdr>
            <w:top w:val="none" w:sz="0" w:space="0" w:color="auto"/>
            <w:left w:val="none" w:sz="0" w:space="0" w:color="auto"/>
            <w:bottom w:val="none" w:sz="0" w:space="0" w:color="auto"/>
            <w:right w:val="none" w:sz="0" w:space="0" w:color="auto"/>
          </w:divBdr>
        </w:div>
        <w:div w:id="1730568798">
          <w:marLeft w:val="640"/>
          <w:marRight w:val="0"/>
          <w:marTop w:val="0"/>
          <w:marBottom w:val="0"/>
          <w:divBdr>
            <w:top w:val="none" w:sz="0" w:space="0" w:color="auto"/>
            <w:left w:val="none" w:sz="0" w:space="0" w:color="auto"/>
            <w:bottom w:val="none" w:sz="0" w:space="0" w:color="auto"/>
            <w:right w:val="none" w:sz="0" w:space="0" w:color="auto"/>
          </w:divBdr>
        </w:div>
        <w:div w:id="1305086201">
          <w:marLeft w:val="640"/>
          <w:marRight w:val="0"/>
          <w:marTop w:val="0"/>
          <w:marBottom w:val="0"/>
          <w:divBdr>
            <w:top w:val="none" w:sz="0" w:space="0" w:color="auto"/>
            <w:left w:val="none" w:sz="0" w:space="0" w:color="auto"/>
            <w:bottom w:val="none" w:sz="0" w:space="0" w:color="auto"/>
            <w:right w:val="none" w:sz="0" w:space="0" w:color="auto"/>
          </w:divBdr>
        </w:div>
        <w:div w:id="1088380065">
          <w:marLeft w:val="640"/>
          <w:marRight w:val="0"/>
          <w:marTop w:val="0"/>
          <w:marBottom w:val="0"/>
          <w:divBdr>
            <w:top w:val="none" w:sz="0" w:space="0" w:color="auto"/>
            <w:left w:val="none" w:sz="0" w:space="0" w:color="auto"/>
            <w:bottom w:val="none" w:sz="0" w:space="0" w:color="auto"/>
            <w:right w:val="none" w:sz="0" w:space="0" w:color="auto"/>
          </w:divBdr>
        </w:div>
        <w:div w:id="950476996">
          <w:marLeft w:val="640"/>
          <w:marRight w:val="0"/>
          <w:marTop w:val="0"/>
          <w:marBottom w:val="0"/>
          <w:divBdr>
            <w:top w:val="none" w:sz="0" w:space="0" w:color="auto"/>
            <w:left w:val="none" w:sz="0" w:space="0" w:color="auto"/>
            <w:bottom w:val="none" w:sz="0" w:space="0" w:color="auto"/>
            <w:right w:val="none" w:sz="0" w:space="0" w:color="auto"/>
          </w:divBdr>
        </w:div>
        <w:div w:id="534192676">
          <w:marLeft w:val="640"/>
          <w:marRight w:val="0"/>
          <w:marTop w:val="0"/>
          <w:marBottom w:val="0"/>
          <w:divBdr>
            <w:top w:val="none" w:sz="0" w:space="0" w:color="auto"/>
            <w:left w:val="none" w:sz="0" w:space="0" w:color="auto"/>
            <w:bottom w:val="none" w:sz="0" w:space="0" w:color="auto"/>
            <w:right w:val="none" w:sz="0" w:space="0" w:color="auto"/>
          </w:divBdr>
        </w:div>
        <w:div w:id="1206674319">
          <w:marLeft w:val="640"/>
          <w:marRight w:val="0"/>
          <w:marTop w:val="0"/>
          <w:marBottom w:val="0"/>
          <w:divBdr>
            <w:top w:val="none" w:sz="0" w:space="0" w:color="auto"/>
            <w:left w:val="none" w:sz="0" w:space="0" w:color="auto"/>
            <w:bottom w:val="none" w:sz="0" w:space="0" w:color="auto"/>
            <w:right w:val="none" w:sz="0" w:space="0" w:color="auto"/>
          </w:divBdr>
        </w:div>
        <w:div w:id="271933847">
          <w:marLeft w:val="640"/>
          <w:marRight w:val="0"/>
          <w:marTop w:val="0"/>
          <w:marBottom w:val="0"/>
          <w:divBdr>
            <w:top w:val="none" w:sz="0" w:space="0" w:color="auto"/>
            <w:left w:val="none" w:sz="0" w:space="0" w:color="auto"/>
            <w:bottom w:val="none" w:sz="0" w:space="0" w:color="auto"/>
            <w:right w:val="none" w:sz="0" w:space="0" w:color="auto"/>
          </w:divBdr>
        </w:div>
        <w:div w:id="103312832">
          <w:marLeft w:val="640"/>
          <w:marRight w:val="0"/>
          <w:marTop w:val="0"/>
          <w:marBottom w:val="0"/>
          <w:divBdr>
            <w:top w:val="none" w:sz="0" w:space="0" w:color="auto"/>
            <w:left w:val="none" w:sz="0" w:space="0" w:color="auto"/>
            <w:bottom w:val="none" w:sz="0" w:space="0" w:color="auto"/>
            <w:right w:val="none" w:sz="0" w:space="0" w:color="auto"/>
          </w:divBdr>
        </w:div>
        <w:div w:id="21174406">
          <w:marLeft w:val="640"/>
          <w:marRight w:val="0"/>
          <w:marTop w:val="0"/>
          <w:marBottom w:val="0"/>
          <w:divBdr>
            <w:top w:val="none" w:sz="0" w:space="0" w:color="auto"/>
            <w:left w:val="none" w:sz="0" w:space="0" w:color="auto"/>
            <w:bottom w:val="none" w:sz="0" w:space="0" w:color="auto"/>
            <w:right w:val="none" w:sz="0" w:space="0" w:color="auto"/>
          </w:divBdr>
        </w:div>
        <w:div w:id="1477454801">
          <w:marLeft w:val="640"/>
          <w:marRight w:val="0"/>
          <w:marTop w:val="0"/>
          <w:marBottom w:val="0"/>
          <w:divBdr>
            <w:top w:val="none" w:sz="0" w:space="0" w:color="auto"/>
            <w:left w:val="none" w:sz="0" w:space="0" w:color="auto"/>
            <w:bottom w:val="none" w:sz="0" w:space="0" w:color="auto"/>
            <w:right w:val="none" w:sz="0" w:space="0" w:color="auto"/>
          </w:divBdr>
        </w:div>
        <w:div w:id="1999337166">
          <w:marLeft w:val="640"/>
          <w:marRight w:val="0"/>
          <w:marTop w:val="0"/>
          <w:marBottom w:val="0"/>
          <w:divBdr>
            <w:top w:val="none" w:sz="0" w:space="0" w:color="auto"/>
            <w:left w:val="none" w:sz="0" w:space="0" w:color="auto"/>
            <w:bottom w:val="none" w:sz="0" w:space="0" w:color="auto"/>
            <w:right w:val="none" w:sz="0" w:space="0" w:color="auto"/>
          </w:divBdr>
        </w:div>
        <w:div w:id="1631738865">
          <w:marLeft w:val="640"/>
          <w:marRight w:val="0"/>
          <w:marTop w:val="0"/>
          <w:marBottom w:val="0"/>
          <w:divBdr>
            <w:top w:val="none" w:sz="0" w:space="0" w:color="auto"/>
            <w:left w:val="none" w:sz="0" w:space="0" w:color="auto"/>
            <w:bottom w:val="none" w:sz="0" w:space="0" w:color="auto"/>
            <w:right w:val="none" w:sz="0" w:space="0" w:color="auto"/>
          </w:divBdr>
        </w:div>
        <w:div w:id="1532374436">
          <w:marLeft w:val="640"/>
          <w:marRight w:val="0"/>
          <w:marTop w:val="0"/>
          <w:marBottom w:val="0"/>
          <w:divBdr>
            <w:top w:val="none" w:sz="0" w:space="0" w:color="auto"/>
            <w:left w:val="none" w:sz="0" w:space="0" w:color="auto"/>
            <w:bottom w:val="none" w:sz="0" w:space="0" w:color="auto"/>
            <w:right w:val="none" w:sz="0" w:space="0" w:color="auto"/>
          </w:divBdr>
        </w:div>
        <w:div w:id="1988513179">
          <w:marLeft w:val="640"/>
          <w:marRight w:val="0"/>
          <w:marTop w:val="0"/>
          <w:marBottom w:val="0"/>
          <w:divBdr>
            <w:top w:val="none" w:sz="0" w:space="0" w:color="auto"/>
            <w:left w:val="none" w:sz="0" w:space="0" w:color="auto"/>
            <w:bottom w:val="none" w:sz="0" w:space="0" w:color="auto"/>
            <w:right w:val="none" w:sz="0" w:space="0" w:color="auto"/>
          </w:divBdr>
        </w:div>
        <w:div w:id="1152209381">
          <w:marLeft w:val="640"/>
          <w:marRight w:val="0"/>
          <w:marTop w:val="0"/>
          <w:marBottom w:val="0"/>
          <w:divBdr>
            <w:top w:val="none" w:sz="0" w:space="0" w:color="auto"/>
            <w:left w:val="none" w:sz="0" w:space="0" w:color="auto"/>
            <w:bottom w:val="none" w:sz="0" w:space="0" w:color="auto"/>
            <w:right w:val="none" w:sz="0" w:space="0" w:color="auto"/>
          </w:divBdr>
        </w:div>
        <w:div w:id="1410731313">
          <w:marLeft w:val="640"/>
          <w:marRight w:val="0"/>
          <w:marTop w:val="0"/>
          <w:marBottom w:val="0"/>
          <w:divBdr>
            <w:top w:val="none" w:sz="0" w:space="0" w:color="auto"/>
            <w:left w:val="none" w:sz="0" w:space="0" w:color="auto"/>
            <w:bottom w:val="none" w:sz="0" w:space="0" w:color="auto"/>
            <w:right w:val="none" w:sz="0" w:space="0" w:color="auto"/>
          </w:divBdr>
        </w:div>
        <w:div w:id="504245168">
          <w:marLeft w:val="640"/>
          <w:marRight w:val="0"/>
          <w:marTop w:val="0"/>
          <w:marBottom w:val="0"/>
          <w:divBdr>
            <w:top w:val="none" w:sz="0" w:space="0" w:color="auto"/>
            <w:left w:val="none" w:sz="0" w:space="0" w:color="auto"/>
            <w:bottom w:val="none" w:sz="0" w:space="0" w:color="auto"/>
            <w:right w:val="none" w:sz="0" w:space="0" w:color="auto"/>
          </w:divBdr>
        </w:div>
        <w:div w:id="460920454">
          <w:marLeft w:val="640"/>
          <w:marRight w:val="0"/>
          <w:marTop w:val="0"/>
          <w:marBottom w:val="0"/>
          <w:divBdr>
            <w:top w:val="none" w:sz="0" w:space="0" w:color="auto"/>
            <w:left w:val="none" w:sz="0" w:space="0" w:color="auto"/>
            <w:bottom w:val="none" w:sz="0" w:space="0" w:color="auto"/>
            <w:right w:val="none" w:sz="0" w:space="0" w:color="auto"/>
          </w:divBdr>
        </w:div>
        <w:div w:id="774668189">
          <w:marLeft w:val="640"/>
          <w:marRight w:val="0"/>
          <w:marTop w:val="0"/>
          <w:marBottom w:val="0"/>
          <w:divBdr>
            <w:top w:val="none" w:sz="0" w:space="0" w:color="auto"/>
            <w:left w:val="none" w:sz="0" w:space="0" w:color="auto"/>
            <w:bottom w:val="none" w:sz="0" w:space="0" w:color="auto"/>
            <w:right w:val="none" w:sz="0" w:space="0" w:color="auto"/>
          </w:divBdr>
        </w:div>
        <w:div w:id="1197355321">
          <w:marLeft w:val="640"/>
          <w:marRight w:val="0"/>
          <w:marTop w:val="0"/>
          <w:marBottom w:val="0"/>
          <w:divBdr>
            <w:top w:val="none" w:sz="0" w:space="0" w:color="auto"/>
            <w:left w:val="none" w:sz="0" w:space="0" w:color="auto"/>
            <w:bottom w:val="none" w:sz="0" w:space="0" w:color="auto"/>
            <w:right w:val="none" w:sz="0" w:space="0" w:color="auto"/>
          </w:divBdr>
        </w:div>
        <w:div w:id="1601141930">
          <w:marLeft w:val="640"/>
          <w:marRight w:val="0"/>
          <w:marTop w:val="0"/>
          <w:marBottom w:val="0"/>
          <w:divBdr>
            <w:top w:val="none" w:sz="0" w:space="0" w:color="auto"/>
            <w:left w:val="none" w:sz="0" w:space="0" w:color="auto"/>
            <w:bottom w:val="none" w:sz="0" w:space="0" w:color="auto"/>
            <w:right w:val="none" w:sz="0" w:space="0" w:color="auto"/>
          </w:divBdr>
        </w:div>
        <w:div w:id="1048646468">
          <w:marLeft w:val="640"/>
          <w:marRight w:val="0"/>
          <w:marTop w:val="0"/>
          <w:marBottom w:val="0"/>
          <w:divBdr>
            <w:top w:val="none" w:sz="0" w:space="0" w:color="auto"/>
            <w:left w:val="none" w:sz="0" w:space="0" w:color="auto"/>
            <w:bottom w:val="none" w:sz="0" w:space="0" w:color="auto"/>
            <w:right w:val="none" w:sz="0" w:space="0" w:color="auto"/>
          </w:divBdr>
        </w:div>
        <w:div w:id="466358269">
          <w:marLeft w:val="640"/>
          <w:marRight w:val="0"/>
          <w:marTop w:val="0"/>
          <w:marBottom w:val="0"/>
          <w:divBdr>
            <w:top w:val="none" w:sz="0" w:space="0" w:color="auto"/>
            <w:left w:val="none" w:sz="0" w:space="0" w:color="auto"/>
            <w:bottom w:val="none" w:sz="0" w:space="0" w:color="auto"/>
            <w:right w:val="none" w:sz="0" w:space="0" w:color="auto"/>
          </w:divBdr>
        </w:div>
        <w:div w:id="2025589876">
          <w:marLeft w:val="640"/>
          <w:marRight w:val="0"/>
          <w:marTop w:val="0"/>
          <w:marBottom w:val="0"/>
          <w:divBdr>
            <w:top w:val="none" w:sz="0" w:space="0" w:color="auto"/>
            <w:left w:val="none" w:sz="0" w:space="0" w:color="auto"/>
            <w:bottom w:val="none" w:sz="0" w:space="0" w:color="auto"/>
            <w:right w:val="none" w:sz="0" w:space="0" w:color="auto"/>
          </w:divBdr>
        </w:div>
        <w:div w:id="988872843">
          <w:marLeft w:val="640"/>
          <w:marRight w:val="0"/>
          <w:marTop w:val="0"/>
          <w:marBottom w:val="0"/>
          <w:divBdr>
            <w:top w:val="none" w:sz="0" w:space="0" w:color="auto"/>
            <w:left w:val="none" w:sz="0" w:space="0" w:color="auto"/>
            <w:bottom w:val="none" w:sz="0" w:space="0" w:color="auto"/>
            <w:right w:val="none" w:sz="0" w:space="0" w:color="auto"/>
          </w:divBdr>
        </w:div>
        <w:div w:id="1416900286">
          <w:marLeft w:val="640"/>
          <w:marRight w:val="0"/>
          <w:marTop w:val="0"/>
          <w:marBottom w:val="0"/>
          <w:divBdr>
            <w:top w:val="none" w:sz="0" w:space="0" w:color="auto"/>
            <w:left w:val="none" w:sz="0" w:space="0" w:color="auto"/>
            <w:bottom w:val="none" w:sz="0" w:space="0" w:color="auto"/>
            <w:right w:val="none" w:sz="0" w:space="0" w:color="auto"/>
          </w:divBdr>
        </w:div>
        <w:div w:id="1124933369">
          <w:marLeft w:val="640"/>
          <w:marRight w:val="0"/>
          <w:marTop w:val="0"/>
          <w:marBottom w:val="0"/>
          <w:divBdr>
            <w:top w:val="none" w:sz="0" w:space="0" w:color="auto"/>
            <w:left w:val="none" w:sz="0" w:space="0" w:color="auto"/>
            <w:bottom w:val="none" w:sz="0" w:space="0" w:color="auto"/>
            <w:right w:val="none" w:sz="0" w:space="0" w:color="auto"/>
          </w:divBdr>
        </w:div>
        <w:div w:id="1180196812">
          <w:marLeft w:val="640"/>
          <w:marRight w:val="0"/>
          <w:marTop w:val="0"/>
          <w:marBottom w:val="0"/>
          <w:divBdr>
            <w:top w:val="none" w:sz="0" w:space="0" w:color="auto"/>
            <w:left w:val="none" w:sz="0" w:space="0" w:color="auto"/>
            <w:bottom w:val="none" w:sz="0" w:space="0" w:color="auto"/>
            <w:right w:val="none" w:sz="0" w:space="0" w:color="auto"/>
          </w:divBdr>
        </w:div>
        <w:div w:id="735786456">
          <w:marLeft w:val="640"/>
          <w:marRight w:val="0"/>
          <w:marTop w:val="0"/>
          <w:marBottom w:val="0"/>
          <w:divBdr>
            <w:top w:val="none" w:sz="0" w:space="0" w:color="auto"/>
            <w:left w:val="none" w:sz="0" w:space="0" w:color="auto"/>
            <w:bottom w:val="none" w:sz="0" w:space="0" w:color="auto"/>
            <w:right w:val="none" w:sz="0" w:space="0" w:color="auto"/>
          </w:divBdr>
        </w:div>
        <w:div w:id="746611598">
          <w:marLeft w:val="640"/>
          <w:marRight w:val="0"/>
          <w:marTop w:val="0"/>
          <w:marBottom w:val="0"/>
          <w:divBdr>
            <w:top w:val="none" w:sz="0" w:space="0" w:color="auto"/>
            <w:left w:val="none" w:sz="0" w:space="0" w:color="auto"/>
            <w:bottom w:val="none" w:sz="0" w:space="0" w:color="auto"/>
            <w:right w:val="none" w:sz="0" w:space="0" w:color="auto"/>
          </w:divBdr>
        </w:div>
        <w:div w:id="1816022504">
          <w:marLeft w:val="640"/>
          <w:marRight w:val="0"/>
          <w:marTop w:val="0"/>
          <w:marBottom w:val="0"/>
          <w:divBdr>
            <w:top w:val="none" w:sz="0" w:space="0" w:color="auto"/>
            <w:left w:val="none" w:sz="0" w:space="0" w:color="auto"/>
            <w:bottom w:val="none" w:sz="0" w:space="0" w:color="auto"/>
            <w:right w:val="none" w:sz="0" w:space="0" w:color="auto"/>
          </w:divBdr>
        </w:div>
        <w:div w:id="1531845122">
          <w:marLeft w:val="640"/>
          <w:marRight w:val="0"/>
          <w:marTop w:val="0"/>
          <w:marBottom w:val="0"/>
          <w:divBdr>
            <w:top w:val="none" w:sz="0" w:space="0" w:color="auto"/>
            <w:left w:val="none" w:sz="0" w:space="0" w:color="auto"/>
            <w:bottom w:val="none" w:sz="0" w:space="0" w:color="auto"/>
            <w:right w:val="none" w:sz="0" w:space="0" w:color="auto"/>
          </w:divBdr>
        </w:div>
        <w:div w:id="1035158963">
          <w:marLeft w:val="640"/>
          <w:marRight w:val="0"/>
          <w:marTop w:val="0"/>
          <w:marBottom w:val="0"/>
          <w:divBdr>
            <w:top w:val="none" w:sz="0" w:space="0" w:color="auto"/>
            <w:left w:val="none" w:sz="0" w:space="0" w:color="auto"/>
            <w:bottom w:val="none" w:sz="0" w:space="0" w:color="auto"/>
            <w:right w:val="none" w:sz="0" w:space="0" w:color="auto"/>
          </w:divBdr>
        </w:div>
        <w:div w:id="1951550138">
          <w:marLeft w:val="640"/>
          <w:marRight w:val="0"/>
          <w:marTop w:val="0"/>
          <w:marBottom w:val="0"/>
          <w:divBdr>
            <w:top w:val="none" w:sz="0" w:space="0" w:color="auto"/>
            <w:left w:val="none" w:sz="0" w:space="0" w:color="auto"/>
            <w:bottom w:val="none" w:sz="0" w:space="0" w:color="auto"/>
            <w:right w:val="none" w:sz="0" w:space="0" w:color="auto"/>
          </w:divBdr>
        </w:div>
        <w:div w:id="1901134561">
          <w:marLeft w:val="640"/>
          <w:marRight w:val="0"/>
          <w:marTop w:val="0"/>
          <w:marBottom w:val="0"/>
          <w:divBdr>
            <w:top w:val="none" w:sz="0" w:space="0" w:color="auto"/>
            <w:left w:val="none" w:sz="0" w:space="0" w:color="auto"/>
            <w:bottom w:val="none" w:sz="0" w:space="0" w:color="auto"/>
            <w:right w:val="none" w:sz="0" w:space="0" w:color="auto"/>
          </w:divBdr>
        </w:div>
        <w:div w:id="83964158">
          <w:marLeft w:val="640"/>
          <w:marRight w:val="0"/>
          <w:marTop w:val="0"/>
          <w:marBottom w:val="0"/>
          <w:divBdr>
            <w:top w:val="none" w:sz="0" w:space="0" w:color="auto"/>
            <w:left w:val="none" w:sz="0" w:space="0" w:color="auto"/>
            <w:bottom w:val="none" w:sz="0" w:space="0" w:color="auto"/>
            <w:right w:val="none" w:sz="0" w:space="0" w:color="auto"/>
          </w:divBdr>
        </w:div>
        <w:div w:id="230503436">
          <w:marLeft w:val="640"/>
          <w:marRight w:val="0"/>
          <w:marTop w:val="0"/>
          <w:marBottom w:val="0"/>
          <w:divBdr>
            <w:top w:val="none" w:sz="0" w:space="0" w:color="auto"/>
            <w:left w:val="none" w:sz="0" w:space="0" w:color="auto"/>
            <w:bottom w:val="none" w:sz="0" w:space="0" w:color="auto"/>
            <w:right w:val="none" w:sz="0" w:space="0" w:color="auto"/>
          </w:divBdr>
        </w:div>
        <w:div w:id="969284226">
          <w:marLeft w:val="640"/>
          <w:marRight w:val="0"/>
          <w:marTop w:val="0"/>
          <w:marBottom w:val="0"/>
          <w:divBdr>
            <w:top w:val="none" w:sz="0" w:space="0" w:color="auto"/>
            <w:left w:val="none" w:sz="0" w:space="0" w:color="auto"/>
            <w:bottom w:val="none" w:sz="0" w:space="0" w:color="auto"/>
            <w:right w:val="none" w:sz="0" w:space="0" w:color="auto"/>
          </w:divBdr>
        </w:div>
        <w:div w:id="87890711">
          <w:marLeft w:val="640"/>
          <w:marRight w:val="0"/>
          <w:marTop w:val="0"/>
          <w:marBottom w:val="0"/>
          <w:divBdr>
            <w:top w:val="none" w:sz="0" w:space="0" w:color="auto"/>
            <w:left w:val="none" w:sz="0" w:space="0" w:color="auto"/>
            <w:bottom w:val="none" w:sz="0" w:space="0" w:color="auto"/>
            <w:right w:val="none" w:sz="0" w:space="0" w:color="auto"/>
          </w:divBdr>
        </w:div>
        <w:div w:id="1275362985">
          <w:marLeft w:val="640"/>
          <w:marRight w:val="0"/>
          <w:marTop w:val="0"/>
          <w:marBottom w:val="0"/>
          <w:divBdr>
            <w:top w:val="none" w:sz="0" w:space="0" w:color="auto"/>
            <w:left w:val="none" w:sz="0" w:space="0" w:color="auto"/>
            <w:bottom w:val="none" w:sz="0" w:space="0" w:color="auto"/>
            <w:right w:val="none" w:sz="0" w:space="0" w:color="auto"/>
          </w:divBdr>
        </w:div>
        <w:div w:id="1000549905">
          <w:marLeft w:val="640"/>
          <w:marRight w:val="0"/>
          <w:marTop w:val="0"/>
          <w:marBottom w:val="0"/>
          <w:divBdr>
            <w:top w:val="none" w:sz="0" w:space="0" w:color="auto"/>
            <w:left w:val="none" w:sz="0" w:space="0" w:color="auto"/>
            <w:bottom w:val="none" w:sz="0" w:space="0" w:color="auto"/>
            <w:right w:val="none" w:sz="0" w:space="0" w:color="auto"/>
          </w:divBdr>
        </w:div>
        <w:div w:id="1380977896">
          <w:marLeft w:val="640"/>
          <w:marRight w:val="0"/>
          <w:marTop w:val="0"/>
          <w:marBottom w:val="0"/>
          <w:divBdr>
            <w:top w:val="none" w:sz="0" w:space="0" w:color="auto"/>
            <w:left w:val="none" w:sz="0" w:space="0" w:color="auto"/>
            <w:bottom w:val="none" w:sz="0" w:space="0" w:color="auto"/>
            <w:right w:val="none" w:sz="0" w:space="0" w:color="auto"/>
          </w:divBdr>
        </w:div>
        <w:div w:id="830365193">
          <w:marLeft w:val="640"/>
          <w:marRight w:val="0"/>
          <w:marTop w:val="0"/>
          <w:marBottom w:val="0"/>
          <w:divBdr>
            <w:top w:val="none" w:sz="0" w:space="0" w:color="auto"/>
            <w:left w:val="none" w:sz="0" w:space="0" w:color="auto"/>
            <w:bottom w:val="none" w:sz="0" w:space="0" w:color="auto"/>
            <w:right w:val="none" w:sz="0" w:space="0" w:color="auto"/>
          </w:divBdr>
        </w:div>
        <w:div w:id="351960648">
          <w:marLeft w:val="640"/>
          <w:marRight w:val="0"/>
          <w:marTop w:val="0"/>
          <w:marBottom w:val="0"/>
          <w:divBdr>
            <w:top w:val="none" w:sz="0" w:space="0" w:color="auto"/>
            <w:left w:val="none" w:sz="0" w:space="0" w:color="auto"/>
            <w:bottom w:val="none" w:sz="0" w:space="0" w:color="auto"/>
            <w:right w:val="none" w:sz="0" w:space="0" w:color="auto"/>
          </w:divBdr>
        </w:div>
        <w:div w:id="777220891">
          <w:marLeft w:val="640"/>
          <w:marRight w:val="0"/>
          <w:marTop w:val="0"/>
          <w:marBottom w:val="0"/>
          <w:divBdr>
            <w:top w:val="none" w:sz="0" w:space="0" w:color="auto"/>
            <w:left w:val="none" w:sz="0" w:space="0" w:color="auto"/>
            <w:bottom w:val="none" w:sz="0" w:space="0" w:color="auto"/>
            <w:right w:val="none" w:sz="0" w:space="0" w:color="auto"/>
          </w:divBdr>
        </w:div>
        <w:div w:id="273827573">
          <w:marLeft w:val="640"/>
          <w:marRight w:val="0"/>
          <w:marTop w:val="0"/>
          <w:marBottom w:val="0"/>
          <w:divBdr>
            <w:top w:val="none" w:sz="0" w:space="0" w:color="auto"/>
            <w:left w:val="none" w:sz="0" w:space="0" w:color="auto"/>
            <w:bottom w:val="none" w:sz="0" w:space="0" w:color="auto"/>
            <w:right w:val="none" w:sz="0" w:space="0" w:color="auto"/>
          </w:divBdr>
        </w:div>
        <w:div w:id="876888589">
          <w:marLeft w:val="640"/>
          <w:marRight w:val="0"/>
          <w:marTop w:val="0"/>
          <w:marBottom w:val="0"/>
          <w:divBdr>
            <w:top w:val="none" w:sz="0" w:space="0" w:color="auto"/>
            <w:left w:val="none" w:sz="0" w:space="0" w:color="auto"/>
            <w:bottom w:val="none" w:sz="0" w:space="0" w:color="auto"/>
            <w:right w:val="none" w:sz="0" w:space="0" w:color="auto"/>
          </w:divBdr>
        </w:div>
        <w:div w:id="110170458">
          <w:marLeft w:val="640"/>
          <w:marRight w:val="0"/>
          <w:marTop w:val="0"/>
          <w:marBottom w:val="0"/>
          <w:divBdr>
            <w:top w:val="none" w:sz="0" w:space="0" w:color="auto"/>
            <w:left w:val="none" w:sz="0" w:space="0" w:color="auto"/>
            <w:bottom w:val="none" w:sz="0" w:space="0" w:color="auto"/>
            <w:right w:val="none" w:sz="0" w:space="0" w:color="auto"/>
          </w:divBdr>
        </w:div>
        <w:div w:id="643314744">
          <w:marLeft w:val="640"/>
          <w:marRight w:val="0"/>
          <w:marTop w:val="0"/>
          <w:marBottom w:val="0"/>
          <w:divBdr>
            <w:top w:val="none" w:sz="0" w:space="0" w:color="auto"/>
            <w:left w:val="none" w:sz="0" w:space="0" w:color="auto"/>
            <w:bottom w:val="none" w:sz="0" w:space="0" w:color="auto"/>
            <w:right w:val="none" w:sz="0" w:space="0" w:color="auto"/>
          </w:divBdr>
        </w:div>
        <w:div w:id="1304388268">
          <w:marLeft w:val="640"/>
          <w:marRight w:val="0"/>
          <w:marTop w:val="0"/>
          <w:marBottom w:val="0"/>
          <w:divBdr>
            <w:top w:val="none" w:sz="0" w:space="0" w:color="auto"/>
            <w:left w:val="none" w:sz="0" w:space="0" w:color="auto"/>
            <w:bottom w:val="none" w:sz="0" w:space="0" w:color="auto"/>
            <w:right w:val="none" w:sz="0" w:space="0" w:color="auto"/>
          </w:divBdr>
        </w:div>
        <w:div w:id="136654226">
          <w:marLeft w:val="640"/>
          <w:marRight w:val="0"/>
          <w:marTop w:val="0"/>
          <w:marBottom w:val="0"/>
          <w:divBdr>
            <w:top w:val="none" w:sz="0" w:space="0" w:color="auto"/>
            <w:left w:val="none" w:sz="0" w:space="0" w:color="auto"/>
            <w:bottom w:val="none" w:sz="0" w:space="0" w:color="auto"/>
            <w:right w:val="none" w:sz="0" w:space="0" w:color="auto"/>
          </w:divBdr>
        </w:div>
        <w:div w:id="1316031477">
          <w:marLeft w:val="640"/>
          <w:marRight w:val="0"/>
          <w:marTop w:val="0"/>
          <w:marBottom w:val="0"/>
          <w:divBdr>
            <w:top w:val="none" w:sz="0" w:space="0" w:color="auto"/>
            <w:left w:val="none" w:sz="0" w:space="0" w:color="auto"/>
            <w:bottom w:val="none" w:sz="0" w:space="0" w:color="auto"/>
            <w:right w:val="none" w:sz="0" w:space="0" w:color="auto"/>
          </w:divBdr>
        </w:div>
        <w:div w:id="818502789">
          <w:marLeft w:val="640"/>
          <w:marRight w:val="0"/>
          <w:marTop w:val="0"/>
          <w:marBottom w:val="0"/>
          <w:divBdr>
            <w:top w:val="none" w:sz="0" w:space="0" w:color="auto"/>
            <w:left w:val="none" w:sz="0" w:space="0" w:color="auto"/>
            <w:bottom w:val="none" w:sz="0" w:space="0" w:color="auto"/>
            <w:right w:val="none" w:sz="0" w:space="0" w:color="auto"/>
          </w:divBdr>
        </w:div>
        <w:div w:id="88933888">
          <w:marLeft w:val="640"/>
          <w:marRight w:val="0"/>
          <w:marTop w:val="0"/>
          <w:marBottom w:val="0"/>
          <w:divBdr>
            <w:top w:val="none" w:sz="0" w:space="0" w:color="auto"/>
            <w:left w:val="none" w:sz="0" w:space="0" w:color="auto"/>
            <w:bottom w:val="none" w:sz="0" w:space="0" w:color="auto"/>
            <w:right w:val="none" w:sz="0" w:space="0" w:color="auto"/>
          </w:divBdr>
        </w:div>
        <w:div w:id="1183203449">
          <w:marLeft w:val="640"/>
          <w:marRight w:val="0"/>
          <w:marTop w:val="0"/>
          <w:marBottom w:val="0"/>
          <w:divBdr>
            <w:top w:val="none" w:sz="0" w:space="0" w:color="auto"/>
            <w:left w:val="none" w:sz="0" w:space="0" w:color="auto"/>
            <w:bottom w:val="none" w:sz="0" w:space="0" w:color="auto"/>
            <w:right w:val="none" w:sz="0" w:space="0" w:color="auto"/>
          </w:divBdr>
        </w:div>
        <w:div w:id="2028864911">
          <w:marLeft w:val="640"/>
          <w:marRight w:val="0"/>
          <w:marTop w:val="0"/>
          <w:marBottom w:val="0"/>
          <w:divBdr>
            <w:top w:val="none" w:sz="0" w:space="0" w:color="auto"/>
            <w:left w:val="none" w:sz="0" w:space="0" w:color="auto"/>
            <w:bottom w:val="none" w:sz="0" w:space="0" w:color="auto"/>
            <w:right w:val="none" w:sz="0" w:space="0" w:color="auto"/>
          </w:divBdr>
        </w:div>
        <w:div w:id="1268736468">
          <w:marLeft w:val="640"/>
          <w:marRight w:val="0"/>
          <w:marTop w:val="0"/>
          <w:marBottom w:val="0"/>
          <w:divBdr>
            <w:top w:val="none" w:sz="0" w:space="0" w:color="auto"/>
            <w:left w:val="none" w:sz="0" w:space="0" w:color="auto"/>
            <w:bottom w:val="none" w:sz="0" w:space="0" w:color="auto"/>
            <w:right w:val="none" w:sz="0" w:space="0" w:color="auto"/>
          </w:divBdr>
        </w:div>
      </w:divsChild>
    </w:div>
    <w:div w:id="614606110">
      <w:bodyDiv w:val="1"/>
      <w:marLeft w:val="0"/>
      <w:marRight w:val="0"/>
      <w:marTop w:val="0"/>
      <w:marBottom w:val="0"/>
      <w:divBdr>
        <w:top w:val="none" w:sz="0" w:space="0" w:color="auto"/>
        <w:left w:val="none" w:sz="0" w:space="0" w:color="auto"/>
        <w:bottom w:val="none" w:sz="0" w:space="0" w:color="auto"/>
        <w:right w:val="none" w:sz="0" w:space="0" w:color="auto"/>
      </w:divBdr>
      <w:divsChild>
        <w:div w:id="945305833">
          <w:marLeft w:val="640"/>
          <w:marRight w:val="0"/>
          <w:marTop w:val="0"/>
          <w:marBottom w:val="0"/>
          <w:divBdr>
            <w:top w:val="none" w:sz="0" w:space="0" w:color="auto"/>
            <w:left w:val="none" w:sz="0" w:space="0" w:color="auto"/>
            <w:bottom w:val="none" w:sz="0" w:space="0" w:color="auto"/>
            <w:right w:val="none" w:sz="0" w:space="0" w:color="auto"/>
          </w:divBdr>
        </w:div>
        <w:div w:id="1438402983">
          <w:marLeft w:val="640"/>
          <w:marRight w:val="0"/>
          <w:marTop w:val="0"/>
          <w:marBottom w:val="0"/>
          <w:divBdr>
            <w:top w:val="none" w:sz="0" w:space="0" w:color="auto"/>
            <w:left w:val="none" w:sz="0" w:space="0" w:color="auto"/>
            <w:bottom w:val="none" w:sz="0" w:space="0" w:color="auto"/>
            <w:right w:val="none" w:sz="0" w:space="0" w:color="auto"/>
          </w:divBdr>
        </w:div>
        <w:div w:id="773744070">
          <w:marLeft w:val="640"/>
          <w:marRight w:val="0"/>
          <w:marTop w:val="0"/>
          <w:marBottom w:val="0"/>
          <w:divBdr>
            <w:top w:val="none" w:sz="0" w:space="0" w:color="auto"/>
            <w:left w:val="none" w:sz="0" w:space="0" w:color="auto"/>
            <w:bottom w:val="none" w:sz="0" w:space="0" w:color="auto"/>
            <w:right w:val="none" w:sz="0" w:space="0" w:color="auto"/>
          </w:divBdr>
        </w:div>
        <w:div w:id="1913661680">
          <w:marLeft w:val="640"/>
          <w:marRight w:val="0"/>
          <w:marTop w:val="0"/>
          <w:marBottom w:val="0"/>
          <w:divBdr>
            <w:top w:val="none" w:sz="0" w:space="0" w:color="auto"/>
            <w:left w:val="none" w:sz="0" w:space="0" w:color="auto"/>
            <w:bottom w:val="none" w:sz="0" w:space="0" w:color="auto"/>
            <w:right w:val="none" w:sz="0" w:space="0" w:color="auto"/>
          </w:divBdr>
        </w:div>
        <w:div w:id="249050195">
          <w:marLeft w:val="640"/>
          <w:marRight w:val="0"/>
          <w:marTop w:val="0"/>
          <w:marBottom w:val="0"/>
          <w:divBdr>
            <w:top w:val="none" w:sz="0" w:space="0" w:color="auto"/>
            <w:left w:val="none" w:sz="0" w:space="0" w:color="auto"/>
            <w:bottom w:val="none" w:sz="0" w:space="0" w:color="auto"/>
            <w:right w:val="none" w:sz="0" w:space="0" w:color="auto"/>
          </w:divBdr>
        </w:div>
        <w:div w:id="1984919954">
          <w:marLeft w:val="640"/>
          <w:marRight w:val="0"/>
          <w:marTop w:val="0"/>
          <w:marBottom w:val="0"/>
          <w:divBdr>
            <w:top w:val="none" w:sz="0" w:space="0" w:color="auto"/>
            <w:left w:val="none" w:sz="0" w:space="0" w:color="auto"/>
            <w:bottom w:val="none" w:sz="0" w:space="0" w:color="auto"/>
            <w:right w:val="none" w:sz="0" w:space="0" w:color="auto"/>
          </w:divBdr>
        </w:div>
        <w:div w:id="4596722">
          <w:marLeft w:val="640"/>
          <w:marRight w:val="0"/>
          <w:marTop w:val="0"/>
          <w:marBottom w:val="0"/>
          <w:divBdr>
            <w:top w:val="none" w:sz="0" w:space="0" w:color="auto"/>
            <w:left w:val="none" w:sz="0" w:space="0" w:color="auto"/>
            <w:bottom w:val="none" w:sz="0" w:space="0" w:color="auto"/>
            <w:right w:val="none" w:sz="0" w:space="0" w:color="auto"/>
          </w:divBdr>
        </w:div>
        <w:div w:id="467287447">
          <w:marLeft w:val="640"/>
          <w:marRight w:val="0"/>
          <w:marTop w:val="0"/>
          <w:marBottom w:val="0"/>
          <w:divBdr>
            <w:top w:val="none" w:sz="0" w:space="0" w:color="auto"/>
            <w:left w:val="none" w:sz="0" w:space="0" w:color="auto"/>
            <w:bottom w:val="none" w:sz="0" w:space="0" w:color="auto"/>
            <w:right w:val="none" w:sz="0" w:space="0" w:color="auto"/>
          </w:divBdr>
        </w:div>
        <w:div w:id="1631127337">
          <w:marLeft w:val="640"/>
          <w:marRight w:val="0"/>
          <w:marTop w:val="0"/>
          <w:marBottom w:val="0"/>
          <w:divBdr>
            <w:top w:val="none" w:sz="0" w:space="0" w:color="auto"/>
            <w:left w:val="none" w:sz="0" w:space="0" w:color="auto"/>
            <w:bottom w:val="none" w:sz="0" w:space="0" w:color="auto"/>
            <w:right w:val="none" w:sz="0" w:space="0" w:color="auto"/>
          </w:divBdr>
        </w:div>
        <w:div w:id="912202616">
          <w:marLeft w:val="640"/>
          <w:marRight w:val="0"/>
          <w:marTop w:val="0"/>
          <w:marBottom w:val="0"/>
          <w:divBdr>
            <w:top w:val="none" w:sz="0" w:space="0" w:color="auto"/>
            <w:left w:val="none" w:sz="0" w:space="0" w:color="auto"/>
            <w:bottom w:val="none" w:sz="0" w:space="0" w:color="auto"/>
            <w:right w:val="none" w:sz="0" w:space="0" w:color="auto"/>
          </w:divBdr>
        </w:div>
        <w:div w:id="1286815949">
          <w:marLeft w:val="640"/>
          <w:marRight w:val="0"/>
          <w:marTop w:val="0"/>
          <w:marBottom w:val="0"/>
          <w:divBdr>
            <w:top w:val="none" w:sz="0" w:space="0" w:color="auto"/>
            <w:left w:val="none" w:sz="0" w:space="0" w:color="auto"/>
            <w:bottom w:val="none" w:sz="0" w:space="0" w:color="auto"/>
            <w:right w:val="none" w:sz="0" w:space="0" w:color="auto"/>
          </w:divBdr>
        </w:div>
        <w:div w:id="155070127">
          <w:marLeft w:val="640"/>
          <w:marRight w:val="0"/>
          <w:marTop w:val="0"/>
          <w:marBottom w:val="0"/>
          <w:divBdr>
            <w:top w:val="none" w:sz="0" w:space="0" w:color="auto"/>
            <w:left w:val="none" w:sz="0" w:space="0" w:color="auto"/>
            <w:bottom w:val="none" w:sz="0" w:space="0" w:color="auto"/>
            <w:right w:val="none" w:sz="0" w:space="0" w:color="auto"/>
          </w:divBdr>
        </w:div>
        <w:div w:id="1921982714">
          <w:marLeft w:val="640"/>
          <w:marRight w:val="0"/>
          <w:marTop w:val="0"/>
          <w:marBottom w:val="0"/>
          <w:divBdr>
            <w:top w:val="none" w:sz="0" w:space="0" w:color="auto"/>
            <w:left w:val="none" w:sz="0" w:space="0" w:color="auto"/>
            <w:bottom w:val="none" w:sz="0" w:space="0" w:color="auto"/>
            <w:right w:val="none" w:sz="0" w:space="0" w:color="auto"/>
          </w:divBdr>
        </w:div>
        <w:div w:id="371079771">
          <w:marLeft w:val="640"/>
          <w:marRight w:val="0"/>
          <w:marTop w:val="0"/>
          <w:marBottom w:val="0"/>
          <w:divBdr>
            <w:top w:val="none" w:sz="0" w:space="0" w:color="auto"/>
            <w:left w:val="none" w:sz="0" w:space="0" w:color="auto"/>
            <w:bottom w:val="none" w:sz="0" w:space="0" w:color="auto"/>
            <w:right w:val="none" w:sz="0" w:space="0" w:color="auto"/>
          </w:divBdr>
        </w:div>
        <w:div w:id="1190601505">
          <w:marLeft w:val="640"/>
          <w:marRight w:val="0"/>
          <w:marTop w:val="0"/>
          <w:marBottom w:val="0"/>
          <w:divBdr>
            <w:top w:val="none" w:sz="0" w:space="0" w:color="auto"/>
            <w:left w:val="none" w:sz="0" w:space="0" w:color="auto"/>
            <w:bottom w:val="none" w:sz="0" w:space="0" w:color="auto"/>
            <w:right w:val="none" w:sz="0" w:space="0" w:color="auto"/>
          </w:divBdr>
        </w:div>
        <w:div w:id="763382805">
          <w:marLeft w:val="640"/>
          <w:marRight w:val="0"/>
          <w:marTop w:val="0"/>
          <w:marBottom w:val="0"/>
          <w:divBdr>
            <w:top w:val="none" w:sz="0" w:space="0" w:color="auto"/>
            <w:left w:val="none" w:sz="0" w:space="0" w:color="auto"/>
            <w:bottom w:val="none" w:sz="0" w:space="0" w:color="auto"/>
            <w:right w:val="none" w:sz="0" w:space="0" w:color="auto"/>
          </w:divBdr>
        </w:div>
        <w:div w:id="1385831390">
          <w:marLeft w:val="640"/>
          <w:marRight w:val="0"/>
          <w:marTop w:val="0"/>
          <w:marBottom w:val="0"/>
          <w:divBdr>
            <w:top w:val="none" w:sz="0" w:space="0" w:color="auto"/>
            <w:left w:val="none" w:sz="0" w:space="0" w:color="auto"/>
            <w:bottom w:val="none" w:sz="0" w:space="0" w:color="auto"/>
            <w:right w:val="none" w:sz="0" w:space="0" w:color="auto"/>
          </w:divBdr>
        </w:div>
        <w:div w:id="694581676">
          <w:marLeft w:val="640"/>
          <w:marRight w:val="0"/>
          <w:marTop w:val="0"/>
          <w:marBottom w:val="0"/>
          <w:divBdr>
            <w:top w:val="none" w:sz="0" w:space="0" w:color="auto"/>
            <w:left w:val="none" w:sz="0" w:space="0" w:color="auto"/>
            <w:bottom w:val="none" w:sz="0" w:space="0" w:color="auto"/>
            <w:right w:val="none" w:sz="0" w:space="0" w:color="auto"/>
          </w:divBdr>
        </w:div>
        <w:div w:id="1518349279">
          <w:marLeft w:val="640"/>
          <w:marRight w:val="0"/>
          <w:marTop w:val="0"/>
          <w:marBottom w:val="0"/>
          <w:divBdr>
            <w:top w:val="none" w:sz="0" w:space="0" w:color="auto"/>
            <w:left w:val="none" w:sz="0" w:space="0" w:color="auto"/>
            <w:bottom w:val="none" w:sz="0" w:space="0" w:color="auto"/>
            <w:right w:val="none" w:sz="0" w:space="0" w:color="auto"/>
          </w:divBdr>
        </w:div>
        <w:div w:id="495615458">
          <w:marLeft w:val="640"/>
          <w:marRight w:val="0"/>
          <w:marTop w:val="0"/>
          <w:marBottom w:val="0"/>
          <w:divBdr>
            <w:top w:val="none" w:sz="0" w:space="0" w:color="auto"/>
            <w:left w:val="none" w:sz="0" w:space="0" w:color="auto"/>
            <w:bottom w:val="none" w:sz="0" w:space="0" w:color="auto"/>
            <w:right w:val="none" w:sz="0" w:space="0" w:color="auto"/>
          </w:divBdr>
        </w:div>
        <w:div w:id="1832519638">
          <w:marLeft w:val="640"/>
          <w:marRight w:val="0"/>
          <w:marTop w:val="0"/>
          <w:marBottom w:val="0"/>
          <w:divBdr>
            <w:top w:val="none" w:sz="0" w:space="0" w:color="auto"/>
            <w:left w:val="none" w:sz="0" w:space="0" w:color="auto"/>
            <w:bottom w:val="none" w:sz="0" w:space="0" w:color="auto"/>
            <w:right w:val="none" w:sz="0" w:space="0" w:color="auto"/>
          </w:divBdr>
        </w:div>
        <w:div w:id="923103686">
          <w:marLeft w:val="640"/>
          <w:marRight w:val="0"/>
          <w:marTop w:val="0"/>
          <w:marBottom w:val="0"/>
          <w:divBdr>
            <w:top w:val="none" w:sz="0" w:space="0" w:color="auto"/>
            <w:left w:val="none" w:sz="0" w:space="0" w:color="auto"/>
            <w:bottom w:val="none" w:sz="0" w:space="0" w:color="auto"/>
            <w:right w:val="none" w:sz="0" w:space="0" w:color="auto"/>
          </w:divBdr>
        </w:div>
        <w:div w:id="1797868641">
          <w:marLeft w:val="640"/>
          <w:marRight w:val="0"/>
          <w:marTop w:val="0"/>
          <w:marBottom w:val="0"/>
          <w:divBdr>
            <w:top w:val="none" w:sz="0" w:space="0" w:color="auto"/>
            <w:left w:val="none" w:sz="0" w:space="0" w:color="auto"/>
            <w:bottom w:val="none" w:sz="0" w:space="0" w:color="auto"/>
            <w:right w:val="none" w:sz="0" w:space="0" w:color="auto"/>
          </w:divBdr>
        </w:div>
        <w:div w:id="925960578">
          <w:marLeft w:val="640"/>
          <w:marRight w:val="0"/>
          <w:marTop w:val="0"/>
          <w:marBottom w:val="0"/>
          <w:divBdr>
            <w:top w:val="none" w:sz="0" w:space="0" w:color="auto"/>
            <w:left w:val="none" w:sz="0" w:space="0" w:color="auto"/>
            <w:bottom w:val="none" w:sz="0" w:space="0" w:color="auto"/>
            <w:right w:val="none" w:sz="0" w:space="0" w:color="auto"/>
          </w:divBdr>
        </w:div>
        <w:div w:id="1184905148">
          <w:marLeft w:val="640"/>
          <w:marRight w:val="0"/>
          <w:marTop w:val="0"/>
          <w:marBottom w:val="0"/>
          <w:divBdr>
            <w:top w:val="none" w:sz="0" w:space="0" w:color="auto"/>
            <w:left w:val="none" w:sz="0" w:space="0" w:color="auto"/>
            <w:bottom w:val="none" w:sz="0" w:space="0" w:color="auto"/>
            <w:right w:val="none" w:sz="0" w:space="0" w:color="auto"/>
          </w:divBdr>
        </w:div>
        <w:div w:id="846361802">
          <w:marLeft w:val="640"/>
          <w:marRight w:val="0"/>
          <w:marTop w:val="0"/>
          <w:marBottom w:val="0"/>
          <w:divBdr>
            <w:top w:val="none" w:sz="0" w:space="0" w:color="auto"/>
            <w:left w:val="none" w:sz="0" w:space="0" w:color="auto"/>
            <w:bottom w:val="none" w:sz="0" w:space="0" w:color="auto"/>
            <w:right w:val="none" w:sz="0" w:space="0" w:color="auto"/>
          </w:divBdr>
        </w:div>
        <w:div w:id="528370400">
          <w:marLeft w:val="640"/>
          <w:marRight w:val="0"/>
          <w:marTop w:val="0"/>
          <w:marBottom w:val="0"/>
          <w:divBdr>
            <w:top w:val="none" w:sz="0" w:space="0" w:color="auto"/>
            <w:left w:val="none" w:sz="0" w:space="0" w:color="auto"/>
            <w:bottom w:val="none" w:sz="0" w:space="0" w:color="auto"/>
            <w:right w:val="none" w:sz="0" w:space="0" w:color="auto"/>
          </w:divBdr>
        </w:div>
        <w:div w:id="14501888">
          <w:marLeft w:val="640"/>
          <w:marRight w:val="0"/>
          <w:marTop w:val="0"/>
          <w:marBottom w:val="0"/>
          <w:divBdr>
            <w:top w:val="none" w:sz="0" w:space="0" w:color="auto"/>
            <w:left w:val="none" w:sz="0" w:space="0" w:color="auto"/>
            <w:bottom w:val="none" w:sz="0" w:space="0" w:color="auto"/>
            <w:right w:val="none" w:sz="0" w:space="0" w:color="auto"/>
          </w:divBdr>
        </w:div>
        <w:div w:id="1275333849">
          <w:marLeft w:val="640"/>
          <w:marRight w:val="0"/>
          <w:marTop w:val="0"/>
          <w:marBottom w:val="0"/>
          <w:divBdr>
            <w:top w:val="none" w:sz="0" w:space="0" w:color="auto"/>
            <w:left w:val="none" w:sz="0" w:space="0" w:color="auto"/>
            <w:bottom w:val="none" w:sz="0" w:space="0" w:color="auto"/>
            <w:right w:val="none" w:sz="0" w:space="0" w:color="auto"/>
          </w:divBdr>
        </w:div>
        <w:div w:id="1536847488">
          <w:marLeft w:val="640"/>
          <w:marRight w:val="0"/>
          <w:marTop w:val="0"/>
          <w:marBottom w:val="0"/>
          <w:divBdr>
            <w:top w:val="none" w:sz="0" w:space="0" w:color="auto"/>
            <w:left w:val="none" w:sz="0" w:space="0" w:color="auto"/>
            <w:bottom w:val="none" w:sz="0" w:space="0" w:color="auto"/>
            <w:right w:val="none" w:sz="0" w:space="0" w:color="auto"/>
          </w:divBdr>
        </w:div>
        <w:div w:id="1423913999">
          <w:marLeft w:val="640"/>
          <w:marRight w:val="0"/>
          <w:marTop w:val="0"/>
          <w:marBottom w:val="0"/>
          <w:divBdr>
            <w:top w:val="none" w:sz="0" w:space="0" w:color="auto"/>
            <w:left w:val="none" w:sz="0" w:space="0" w:color="auto"/>
            <w:bottom w:val="none" w:sz="0" w:space="0" w:color="auto"/>
            <w:right w:val="none" w:sz="0" w:space="0" w:color="auto"/>
          </w:divBdr>
        </w:div>
        <w:div w:id="721176949">
          <w:marLeft w:val="640"/>
          <w:marRight w:val="0"/>
          <w:marTop w:val="0"/>
          <w:marBottom w:val="0"/>
          <w:divBdr>
            <w:top w:val="none" w:sz="0" w:space="0" w:color="auto"/>
            <w:left w:val="none" w:sz="0" w:space="0" w:color="auto"/>
            <w:bottom w:val="none" w:sz="0" w:space="0" w:color="auto"/>
            <w:right w:val="none" w:sz="0" w:space="0" w:color="auto"/>
          </w:divBdr>
        </w:div>
        <w:div w:id="823353434">
          <w:marLeft w:val="640"/>
          <w:marRight w:val="0"/>
          <w:marTop w:val="0"/>
          <w:marBottom w:val="0"/>
          <w:divBdr>
            <w:top w:val="none" w:sz="0" w:space="0" w:color="auto"/>
            <w:left w:val="none" w:sz="0" w:space="0" w:color="auto"/>
            <w:bottom w:val="none" w:sz="0" w:space="0" w:color="auto"/>
            <w:right w:val="none" w:sz="0" w:space="0" w:color="auto"/>
          </w:divBdr>
        </w:div>
        <w:div w:id="1963535448">
          <w:marLeft w:val="640"/>
          <w:marRight w:val="0"/>
          <w:marTop w:val="0"/>
          <w:marBottom w:val="0"/>
          <w:divBdr>
            <w:top w:val="none" w:sz="0" w:space="0" w:color="auto"/>
            <w:left w:val="none" w:sz="0" w:space="0" w:color="auto"/>
            <w:bottom w:val="none" w:sz="0" w:space="0" w:color="auto"/>
            <w:right w:val="none" w:sz="0" w:space="0" w:color="auto"/>
          </w:divBdr>
        </w:div>
        <w:div w:id="1096907444">
          <w:marLeft w:val="640"/>
          <w:marRight w:val="0"/>
          <w:marTop w:val="0"/>
          <w:marBottom w:val="0"/>
          <w:divBdr>
            <w:top w:val="none" w:sz="0" w:space="0" w:color="auto"/>
            <w:left w:val="none" w:sz="0" w:space="0" w:color="auto"/>
            <w:bottom w:val="none" w:sz="0" w:space="0" w:color="auto"/>
            <w:right w:val="none" w:sz="0" w:space="0" w:color="auto"/>
          </w:divBdr>
        </w:div>
        <w:div w:id="129132619">
          <w:marLeft w:val="640"/>
          <w:marRight w:val="0"/>
          <w:marTop w:val="0"/>
          <w:marBottom w:val="0"/>
          <w:divBdr>
            <w:top w:val="none" w:sz="0" w:space="0" w:color="auto"/>
            <w:left w:val="none" w:sz="0" w:space="0" w:color="auto"/>
            <w:bottom w:val="none" w:sz="0" w:space="0" w:color="auto"/>
            <w:right w:val="none" w:sz="0" w:space="0" w:color="auto"/>
          </w:divBdr>
        </w:div>
        <w:div w:id="859857908">
          <w:marLeft w:val="640"/>
          <w:marRight w:val="0"/>
          <w:marTop w:val="0"/>
          <w:marBottom w:val="0"/>
          <w:divBdr>
            <w:top w:val="none" w:sz="0" w:space="0" w:color="auto"/>
            <w:left w:val="none" w:sz="0" w:space="0" w:color="auto"/>
            <w:bottom w:val="none" w:sz="0" w:space="0" w:color="auto"/>
            <w:right w:val="none" w:sz="0" w:space="0" w:color="auto"/>
          </w:divBdr>
        </w:div>
        <w:div w:id="929240030">
          <w:marLeft w:val="640"/>
          <w:marRight w:val="0"/>
          <w:marTop w:val="0"/>
          <w:marBottom w:val="0"/>
          <w:divBdr>
            <w:top w:val="none" w:sz="0" w:space="0" w:color="auto"/>
            <w:left w:val="none" w:sz="0" w:space="0" w:color="auto"/>
            <w:bottom w:val="none" w:sz="0" w:space="0" w:color="auto"/>
            <w:right w:val="none" w:sz="0" w:space="0" w:color="auto"/>
          </w:divBdr>
        </w:div>
        <w:div w:id="942688116">
          <w:marLeft w:val="640"/>
          <w:marRight w:val="0"/>
          <w:marTop w:val="0"/>
          <w:marBottom w:val="0"/>
          <w:divBdr>
            <w:top w:val="none" w:sz="0" w:space="0" w:color="auto"/>
            <w:left w:val="none" w:sz="0" w:space="0" w:color="auto"/>
            <w:bottom w:val="none" w:sz="0" w:space="0" w:color="auto"/>
            <w:right w:val="none" w:sz="0" w:space="0" w:color="auto"/>
          </w:divBdr>
        </w:div>
        <w:div w:id="1202982763">
          <w:marLeft w:val="640"/>
          <w:marRight w:val="0"/>
          <w:marTop w:val="0"/>
          <w:marBottom w:val="0"/>
          <w:divBdr>
            <w:top w:val="none" w:sz="0" w:space="0" w:color="auto"/>
            <w:left w:val="none" w:sz="0" w:space="0" w:color="auto"/>
            <w:bottom w:val="none" w:sz="0" w:space="0" w:color="auto"/>
            <w:right w:val="none" w:sz="0" w:space="0" w:color="auto"/>
          </w:divBdr>
        </w:div>
        <w:div w:id="274337150">
          <w:marLeft w:val="640"/>
          <w:marRight w:val="0"/>
          <w:marTop w:val="0"/>
          <w:marBottom w:val="0"/>
          <w:divBdr>
            <w:top w:val="none" w:sz="0" w:space="0" w:color="auto"/>
            <w:left w:val="none" w:sz="0" w:space="0" w:color="auto"/>
            <w:bottom w:val="none" w:sz="0" w:space="0" w:color="auto"/>
            <w:right w:val="none" w:sz="0" w:space="0" w:color="auto"/>
          </w:divBdr>
        </w:div>
        <w:div w:id="525754676">
          <w:marLeft w:val="640"/>
          <w:marRight w:val="0"/>
          <w:marTop w:val="0"/>
          <w:marBottom w:val="0"/>
          <w:divBdr>
            <w:top w:val="none" w:sz="0" w:space="0" w:color="auto"/>
            <w:left w:val="none" w:sz="0" w:space="0" w:color="auto"/>
            <w:bottom w:val="none" w:sz="0" w:space="0" w:color="auto"/>
            <w:right w:val="none" w:sz="0" w:space="0" w:color="auto"/>
          </w:divBdr>
        </w:div>
        <w:div w:id="494340782">
          <w:marLeft w:val="640"/>
          <w:marRight w:val="0"/>
          <w:marTop w:val="0"/>
          <w:marBottom w:val="0"/>
          <w:divBdr>
            <w:top w:val="none" w:sz="0" w:space="0" w:color="auto"/>
            <w:left w:val="none" w:sz="0" w:space="0" w:color="auto"/>
            <w:bottom w:val="none" w:sz="0" w:space="0" w:color="auto"/>
            <w:right w:val="none" w:sz="0" w:space="0" w:color="auto"/>
          </w:divBdr>
        </w:div>
        <w:div w:id="1057316035">
          <w:marLeft w:val="640"/>
          <w:marRight w:val="0"/>
          <w:marTop w:val="0"/>
          <w:marBottom w:val="0"/>
          <w:divBdr>
            <w:top w:val="none" w:sz="0" w:space="0" w:color="auto"/>
            <w:left w:val="none" w:sz="0" w:space="0" w:color="auto"/>
            <w:bottom w:val="none" w:sz="0" w:space="0" w:color="auto"/>
            <w:right w:val="none" w:sz="0" w:space="0" w:color="auto"/>
          </w:divBdr>
        </w:div>
        <w:div w:id="1323655316">
          <w:marLeft w:val="640"/>
          <w:marRight w:val="0"/>
          <w:marTop w:val="0"/>
          <w:marBottom w:val="0"/>
          <w:divBdr>
            <w:top w:val="none" w:sz="0" w:space="0" w:color="auto"/>
            <w:left w:val="none" w:sz="0" w:space="0" w:color="auto"/>
            <w:bottom w:val="none" w:sz="0" w:space="0" w:color="auto"/>
            <w:right w:val="none" w:sz="0" w:space="0" w:color="auto"/>
          </w:divBdr>
        </w:div>
        <w:div w:id="733045510">
          <w:marLeft w:val="640"/>
          <w:marRight w:val="0"/>
          <w:marTop w:val="0"/>
          <w:marBottom w:val="0"/>
          <w:divBdr>
            <w:top w:val="none" w:sz="0" w:space="0" w:color="auto"/>
            <w:left w:val="none" w:sz="0" w:space="0" w:color="auto"/>
            <w:bottom w:val="none" w:sz="0" w:space="0" w:color="auto"/>
            <w:right w:val="none" w:sz="0" w:space="0" w:color="auto"/>
          </w:divBdr>
        </w:div>
        <w:div w:id="1917589124">
          <w:marLeft w:val="640"/>
          <w:marRight w:val="0"/>
          <w:marTop w:val="0"/>
          <w:marBottom w:val="0"/>
          <w:divBdr>
            <w:top w:val="none" w:sz="0" w:space="0" w:color="auto"/>
            <w:left w:val="none" w:sz="0" w:space="0" w:color="auto"/>
            <w:bottom w:val="none" w:sz="0" w:space="0" w:color="auto"/>
            <w:right w:val="none" w:sz="0" w:space="0" w:color="auto"/>
          </w:divBdr>
        </w:div>
        <w:div w:id="1120077823">
          <w:marLeft w:val="640"/>
          <w:marRight w:val="0"/>
          <w:marTop w:val="0"/>
          <w:marBottom w:val="0"/>
          <w:divBdr>
            <w:top w:val="none" w:sz="0" w:space="0" w:color="auto"/>
            <w:left w:val="none" w:sz="0" w:space="0" w:color="auto"/>
            <w:bottom w:val="none" w:sz="0" w:space="0" w:color="auto"/>
            <w:right w:val="none" w:sz="0" w:space="0" w:color="auto"/>
          </w:divBdr>
        </w:div>
        <w:div w:id="1010836815">
          <w:marLeft w:val="640"/>
          <w:marRight w:val="0"/>
          <w:marTop w:val="0"/>
          <w:marBottom w:val="0"/>
          <w:divBdr>
            <w:top w:val="none" w:sz="0" w:space="0" w:color="auto"/>
            <w:left w:val="none" w:sz="0" w:space="0" w:color="auto"/>
            <w:bottom w:val="none" w:sz="0" w:space="0" w:color="auto"/>
            <w:right w:val="none" w:sz="0" w:space="0" w:color="auto"/>
          </w:divBdr>
        </w:div>
        <w:div w:id="1510635139">
          <w:marLeft w:val="640"/>
          <w:marRight w:val="0"/>
          <w:marTop w:val="0"/>
          <w:marBottom w:val="0"/>
          <w:divBdr>
            <w:top w:val="none" w:sz="0" w:space="0" w:color="auto"/>
            <w:left w:val="none" w:sz="0" w:space="0" w:color="auto"/>
            <w:bottom w:val="none" w:sz="0" w:space="0" w:color="auto"/>
            <w:right w:val="none" w:sz="0" w:space="0" w:color="auto"/>
          </w:divBdr>
        </w:div>
        <w:div w:id="897712223">
          <w:marLeft w:val="640"/>
          <w:marRight w:val="0"/>
          <w:marTop w:val="0"/>
          <w:marBottom w:val="0"/>
          <w:divBdr>
            <w:top w:val="none" w:sz="0" w:space="0" w:color="auto"/>
            <w:left w:val="none" w:sz="0" w:space="0" w:color="auto"/>
            <w:bottom w:val="none" w:sz="0" w:space="0" w:color="auto"/>
            <w:right w:val="none" w:sz="0" w:space="0" w:color="auto"/>
          </w:divBdr>
        </w:div>
        <w:div w:id="901792982">
          <w:marLeft w:val="640"/>
          <w:marRight w:val="0"/>
          <w:marTop w:val="0"/>
          <w:marBottom w:val="0"/>
          <w:divBdr>
            <w:top w:val="none" w:sz="0" w:space="0" w:color="auto"/>
            <w:left w:val="none" w:sz="0" w:space="0" w:color="auto"/>
            <w:bottom w:val="none" w:sz="0" w:space="0" w:color="auto"/>
            <w:right w:val="none" w:sz="0" w:space="0" w:color="auto"/>
          </w:divBdr>
        </w:div>
        <w:div w:id="1705667606">
          <w:marLeft w:val="640"/>
          <w:marRight w:val="0"/>
          <w:marTop w:val="0"/>
          <w:marBottom w:val="0"/>
          <w:divBdr>
            <w:top w:val="none" w:sz="0" w:space="0" w:color="auto"/>
            <w:left w:val="none" w:sz="0" w:space="0" w:color="auto"/>
            <w:bottom w:val="none" w:sz="0" w:space="0" w:color="auto"/>
            <w:right w:val="none" w:sz="0" w:space="0" w:color="auto"/>
          </w:divBdr>
        </w:div>
        <w:div w:id="716320693">
          <w:marLeft w:val="640"/>
          <w:marRight w:val="0"/>
          <w:marTop w:val="0"/>
          <w:marBottom w:val="0"/>
          <w:divBdr>
            <w:top w:val="none" w:sz="0" w:space="0" w:color="auto"/>
            <w:left w:val="none" w:sz="0" w:space="0" w:color="auto"/>
            <w:bottom w:val="none" w:sz="0" w:space="0" w:color="auto"/>
            <w:right w:val="none" w:sz="0" w:space="0" w:color="auto"/>
          </w:divBdr>
        </w:div>
        <w:div w:id="1339888206">
          <w:marLeft w:val="640"/>
          <w:marRight w:val="0"/>
          <w:marTop w:val="0"/>
          <w:marBottom w:val="0"/>
          <w:divBdr>
            <w:top w:val="none" w:sz="0" w:space="0" w:color="auto"/>
            <w:left w:val="none" w:sz="0" w:space="0" w:color="auto"/>
            <w:bottom w:val="none" w:sz="0" w:space="0" w:color="auto"/>
            <w:right w:val="none" w:sz="0" w:space="0" w:color="auto"/>
          </w:divBdr>
        </w:div>
        <w:div w:id="1065762736">
          <w:marLeft w:val="640"/>
          <w:marRight w:val="0"/>
          <w:marTop w:val="0"/>
          <w:marBottom w:val="0"/>
          <w:divBdr>
            <w:top w:val="none" w:sz="0" w:space="0" w:color="auto"/>
            <w:left w:val="none" w:sz="0" w:space="0" w:color="auto"/>
            <w:bottom w:val="none" w:sz="0" w:space="0" w:color="auto"/>
            <w:right w:val="none" w:sz="0" w:space="0" w:color="auto"/>
          </w:divBdr>
        </w:div>
        <w:div w:id="1487359584">
          <w:marLeft w:val="640"/>
          <w:marRight w:val="0"/>
          <w:marTop w:val="0"/>
          <w:marBottom w:val="0"/>
          <w:divBdr>
            <w:top w:val="none" w:sz="0" w:space="0" w:color="auto"/>
            <w:left w:val="none" w:sz="0" w:space="0" w:color="auto"/>
            <w:bottom w:val="none" w:sz="0" w:space="0" w:color="auto"/>
            <w:right w:val="none" w:sz="0" w:space="0" w:color="auto"/>
          </w:divBdr>
        </w:div>
        <w:div w:id="1780249493">
          <w:marLeft w:val="640"/>
          <w:marRight w:val="0"/>
          <w:marTop w:val="0"/>
          <w:marBottom w:val="0"/>
          <w:divBdr>
            <w:top w:val="none" w:sz="0" w:space="0" w:color="auto"/>
            <w:left w:val="none" w:sz="0" w:space="0" w:color="auto"/>
            <w:bottom w:val="none" w:sz="0" w:space="0" w:color="auto"/>
            <w:right w:val="none" w:sz="0" w:space="0" w:color="auto"/>
          </w:divBdr>
        </w:div>
        <w:div w:id="1182236050">
          <w:marLeft w:val="640"/>
          <w:marRight w:val="0"/>
          <w:marTop w:val="0"/>
          <w:marBottom w:val="0"/>
          <w:divBdr>
            <w:top w:val="none" w:sz="0" w:space="0" w:color="auto"/>
            <w:left w:val="none" w:sz="0" w:space="0" w:color="auto"/>
            <w:bottom w:val="none" w:sz="0" w:space="0" w:color="auto"/>
            <w:right w:val="none" w:sz="0" w:space="0" w:color="auto"/>
          </w:divBdr>
        </w:div>
        <w:div w:id="2118284616">
          <w:marLeft w:val="640"/>
          <w:marRight w:val="0"/>
          <w:marTop w:val="0"/>
          <w:marBottom w:val="0"/>
          <w:divBdr>
            <w:top w:val="none" w:sz="0" w:space="0" w:color="auto"/>
            <w:left w:val="none" w:sz="0" w:space="0" w:color="auto"/>
            <w:bottom w:val="none" w:sz="0" w:space="0" w:color="auto"/>
            <w:right w:val="none" w:sz="0" w:space="0" w:color="auto"/>
          </w:divBdr>
        </w:div>
        <w:div w:id="2023387101">
          <w:marLeft w:val="640"/>
          <w:marRight w:val="0"/>
          <w:marTop w:val="0"/>
          <w:marBottom w:val="0"/>
          <w:divBdr>
            <w:top w:val="none" w:sz="0" w:space="0" w:color="auto"/>
            <w:left w:val="none" w:sz="0" w:space="0" w:color="auto"/>
            <w:bottom w:val="none" w:sz="0" w:space="0" w:color="auto"/>
            <w:right w:val="none" w:sz="0" w:space="0" w:color="auto"/>
          </w:divBdr>
        </w:div>
        <w:div w:id="247231995">
          <w:marLeft w:val="640"/>
          <w:marRight w:val="0"/>
          <w:marTop w:val="0"/>
          <w:marBottom w:val="0"/>
          <w:divBdr>
            <w:top w:val="none" w:sz="0" w:space="0" w:color="auto"/>
            <w:left w:val="none" w:sz="0" w:space="0" w:color="auto"/>
            <w:bottom w:val="none" w:sz="0" w:space="0" w:color="auto"/>
            <w:right w:val="none" w:sz="0" w:space="0" w:color="auto"/>
          </w:divBdr>
        </w:div>
        <w:div w:id="1438863322">
          <w:marLeft w:val="640"/>
          <w:marRight w:val="0"/>
          <w:marTop w:val="0"/>
          <w:marBottom w:val="0"/>
          <w:divBdr>
            <w:top w:val="none" w:sz="0" w:space="0" w:color="auto"/>
            <w:left w:val="none" w:sz="0" w:space="0" w:color="auto"/>
            <w:bottom w:val="none" w:sz="0" w:space="0" w:color="auto"/>
            <w:right w:val="none" w:sz="0" w:space="0" w:color="auto"/>
          </w:divBdr>
        </w:div>
        <w:div w:id="260994027">
          <w:marLeft w:val="640"/>
          <w:marRight w:val="0"/>
          <w:marTop w:val="0"/>
          <w:marBottom w:val="0"/>
          <w:divBdr>
            <w:top w:val="none" w:sz="0" w:space="0" w:color="auto"/>
            <w:left w:val="none" w:sz="0" w:space="0" w:color="auto"/>
            <w:bottom w:val="none" w:sz="0" w:space="0" w:color="auto"/>
            <w:right w:val="none" w:sz="0" w:space="0" w:color="auto"/>
          </w:divBdr>
        </w:div>
        <w:div w:id="887380056">
          <w:marLeft w:val="640"/>
          <w:marRight w:val="0"/>
          <w:marTop w:val="0"/>
          <w:marBottom w:val="0"/>
          <w:divBdr>
            <w:top w:val="none" w:sz="0" w:space="0" w:color="auto"/>
            <w:left w:val="none" w:sz="0" w:space="0" w:color="auto"/>
            <w:bottom w:val="none" w:sz="0" w:space="0" w:color="auto"/>
            <w:right w:val="none" w:sz="0" w:space="0" w:color="auto"/>
          </w:divBdr>
        </w:div>
        <w:div w:id="930238138">
          <w:marLeft w:val="640"/>
          <w:marRight w:val="0"/>
          <w:marTop w:val="0"/>
          <w:marBottom w:val="0"/>
          <w:divBdr>
            <w:top w:val="none" w:sz="0" w:space="0" w:color="auto"/>
            <w:left w:val="none" w:sz="0" w:space="0" w:color="auto"/>
            <w:bottom w:val="none" w:sz="0" w:space="0" w:color="auto"/>
            <w:right w:val="none" w:sz="0" w:space="0" w:color="auto"/>
          </w:divBdr>
        </w:div>
        <w:div w:id="1529903933">
          <w:marLeft w:val="640"/>
          <w:marRight w:val="0"/>
          <w:marTop w:val="0"/>
          <w:marBottom w:val="0"/>
          <w:divBdr>
            <w:top w:val="none" w:sz="0" w:space="0" w:color="auto"/>
            <w:left w:val="none" w:sz="0" w:space="0" w:color="auto"/>
            <w:bottom w:val="none" w:sz="0" w:space="0" w:color="auto"/>
            <w:right w:val="none" w:sz="0" w:space="0" w:color="auto"/>
          </w:divBdr>
        </w:div>
        <w:div w:id="2004773349">
          <w:marLeft w:val="640"/>
          <w:marRight w:val="0"/>
          <w:marTop w:val="0"/>
          <w:marBottom w:val="0"/>
          <w:divBdr>
            <w:top w:val="none" w:sz="0" w:space="0" w:color="auto"/>
            <w:left w:val="none" w:sz="0" w:space="0" w:color="auto"/>
            <w:bottom w:val="none" w:sz="0" w:space="0" w:color="auto"/>
            <w:right w:val="none" w:sz="0" w:space="0" w:color="auto"/>
          </w:divBdr>
        </w:div>
        <w:div w:id="302732639">
          <w:marLeft w:val="640"/>
          <w:marRight w:val="0"/>
          <w:marTop w:val="0"/>
          <w:marBottom w:val="0"/>
          <w:divBdr>
            <w:top w:val="none" w:sz="0" w:space="0" w:color="auto"/>
            <w:left w:val="none" w:sz="0" w:space="0" w:color="auto"/>
            <w:bottom w:val="none" w:sz="0" w:space="0" w:color="auto"/>
            <w:right w:val="none" w:sz="0" w:space="0" w:color="auto"/>
          </w:divBdr>
        </w:div>
        <w:div w:id="1154446861">
          <w:marLeft w:val="640"/>
          <w:marRight w:val="0"/>
          <w:marTop w:val="0"/>
          <w:marBottom w:val="0"/>
          <w:divBdr>
            <w:top w:val="none" w:sz="0" w:space="0" w:color="auto"/>
            <w:left w:val="none" w:sz="0" w:space="0" w:color="auto"/>
            <w:bottom w:val="none" w:sz="0" w:space="0" w:color="auto"/>
            <w:right w:val="none" w:sz="0" w:space="0" w:color="auto"/>
          </w:divBdr>
        </w:div>
        <w:div w:id="205604717">
          <w:marLeft w:val="640"/>
          <w:marRight w:val="0"/>
          <w:marTop w:val="0"/>
          <w:marBottom w:val="0"/>
          <w:divBdr>
            <w:top w:val="none" w:sz="0" w:space="0" w:color="auto"/>
            <w:left w:val="none" w:sz="0" w:space="0" w:color="auto"/>
            <w:bottom w:val="none" w:sz="0" w:space="0" w:color="auto"/>
            <w:right w:val="none" w:sz="0" w:space="0" w:color="auto"/>
          </w:divBdr>
        </w:div>
        <w:div w:id="754866645">
          <w:marLeft w:val="640"/>
          <w:marRight w:val="0"/>
          <w:marTop w:val="0"/>
          <w:marBottom w:val="0"/>
          <w:divBdr>
            <w:top w:val="none" w:sz="0" w:space="0" w:color="auto"/>
            <w:left w:val="none" w:sz="0" w:space="0" w:color="auto"/>
            <w:bottom w:val="none" w:sz="0" w:space="0" w:color="auto"/>
            <w:right w:val="none" w:sz="0" w:space="0" w:color="auto"/>
          </w:divBdr>
        </w:div>
        <w:div w:id="1469474527">
          <w:marLeft w:val="640"/>
          <w:marRight w:val="0"/>
          <w:marTop w:val="0"/>
          <w:marBottom w:val="0"/>
          <w:divBdr>
            <w:top w:val="none" w:sz="0" w:space="0" w:color="auto"/>
            <w:left w:val="none" w:sz="0" w:space="0" w:color="auto"/>
            <w:bottom w:val="none" w:sz="0" w:space="0" w:color="auto"/>
            <w:right w:val="none" w:sz="0" w:space="0" w:color="auto"/>
          </w:divBdr>
        </w:div>
        <w:div w:id="287014443">
          <w:marLeft w:val="640"/>
          <w:marRight w:val="0"/>
          <w:marTop w:val="0"/>
          <w:marBottom w:val="0"/>
          <w:divBdr>
            <w:top w:val="none" w:sz="0" w:space="0" w:color="auto"/>
            <w:left w:val="none" w:sz="0" w:space="0" w:color="auto"/>
            <w:bottom w:val="none" w:sz="0" w:space="0" w:color="auto"/>
            <w:right w:val="none" w:sz="0" w:space="0" w:color="auto"/>
          </w:divBdr>
        </w:div>
        <w:div w:id="1652632642">
          <w:marLeft w:val="640"/>
          <w:marRight w:val="0"/>
          <w:marTop w:val="0"/>
          <w:marBottom w:val="0"/>
          <w:divBdr>
            <w:top w:val="none" w:sz="0" w:space="0" w:color="auto"/>
            <w:left w:val="none" w:sz="0" w:space="0" w:color="auto"/>
            <w:bottom w:val="none" w:sz="0" w:space="0" w:color="auto"/>
            <w:right w:val="none" w:sz="0" w:space="0" w:color="auto"/>
          </w:divBdr>
        </w:div>
        <w:div w:id="1731732985">
          <w:marLeft w:val="640"/>
          <w:marRight w:val="0"/>
          <w:marTop w:val="0"/>
          <w:marBottom w:val="0"/>
          <w:divBdr>
            <w:top w:val="none" w:sz="0" w:space="0" w:color="auto"/>
            <w:left w:val="none" w:sz="0" w:space="0" w:color="auto"/>
            <w:bottom w:val="none" w:sz="0" w:space="0" w:color="auto"/>
            <w:right w:val="none" w:sz="0" w:space="0" w:color="auto"/>
          </w:divBdr>
        </w:div>
        <w:div w:id="1603223448">
          <w:marLeft w:val="640"/>
          <w:marRight w:val="0"/>
          <w:marTop w:val="0"/>
          <w:marBottom w:val="0"/>
          <w:divBdr>
            <w:top w:val="none" w:sz="0" w:space="0" w:color="auto"/>
            <w:left w:val="none" w:sz="0" w:space="0" w:color="auto"/>
            <w:bottom w:val="none" w:sz="0" w:space="0" w:color="auto"/>
            <w:right w:val="none" w:sz="0" w:space="0" w:color="auto"/>
          </w:divBdr>
        </w:div>
        <w:div w:id="946080768">
          <w:marLeft w:val="640"/>
          <w:marRight w:val="0"/>
          <w:marTop w:val="0"/>
          <w:marBottom w:val="0"/>
          <w:divBdr>
            <w:top w:val="none" w:sz="0" w:space="0" w:color="auto"/>
            <w:left w:val="none" w:sz="0" w:space="0" w:color="auto"/>
            <w:bottom w:val="none" w:sz="0" w:space="0" w:color="auto"/>
            <w:right w:val="none" w:sz="0" w:space="0" w:color="auto"/>
          </w:divBdr>
        </w:div>
        <w:div w:id="2033799260">
          <w:marLeft w:val="640"/>
          <w:marRight w:val="0"/>
          <w:marTop w:val="0"/>
          <w:marBottom w:val="0"/>
          <w:divBdr>
            <w:top w:val="none" w:sz="0" w:space="0" w:color="auto"/>
            <w:left w:val="none" w:sz="0" w:space="0" w:color="auto"/>
            <w:bottom w:val="none" w:sz="0" w:space="0" w:color="auto"/>
            <w:right w:val="none" w:sz="0" w:space="0" w:color="auto"/>
          </w:divBdr>
        </w:div>
        <w:div w:id="78721820">
          <w:marLeft w:val="640"/>
          <w:marRight w:val="0"/>
          <w:marTop w:val="0"/>
          <w:marBottom w:val="0"/>
          <w:divBdr>
            <w:top w:val="none" w:sz="0" w:space="0" w:color="auto"/>
            <w:left w:val="none" w:sz="0" w:space="0" w:color="auto"/>
            <w:bottom w:val="none" w:sz="0" w:space="0" w:color="auto"/>
            <w:right w:val="none" w:sz="0" w:space="0" w:color="auto"/>
          </w:divBdr>
        </w:div>
        <w:div w:id="1053580335">
          <w:marLeft w:val="640"/>
          <w:marRight w:val="0"/>
          <w:marTop w:val="0"/>
          <w:marBottom w:val="0"/>
          <w:divBdr>
            <w:top w:val="none" w:sz="0" w:space="0" w:color="auto"/>
            <w:left w:val="none" w:sz="0" w:space="0" w:color="auto"/>
            <w:bottom w:val="none" w:sz="0" w:space="0" w:color="auto"/>
            <w:right w:val="none" w:sz="0" w:space="0" w:color="auto"/>
          </w:divBdr>
        </w:div>
        <w:div w:id="369382761">
          <w:marLeft w:val="640"/>
          <w:marRight w:val="0"/>
          <w:marTop w:val="0"/>
          <w:marBottom w:val="0"/>
          <w:divBdr>
            <w:top w:val="none" w:sz="0" w:space="0" w:color="auto"/>
            <w:left w:val="none" w:sz="0" w:space="0" w:color="auto"/>
            <w:bottom w:val="none" w:sz="0" w:space="0" w:color="auto"/>
            <w:right w:val="none" w:sz="0" w:space="0" w:color="auto"/>
          </w:divBdr>
        </w:div>
        <w:div w:id="911309887">
          <w:marLeft w:val="640"/>
          <w:marRight w:val="0"/>
          <w:marTop w:val="0"/>
          <w:marBottom w:val="0"/>
          <w:divBdr>
            <w:top w:val="none" w:sz="0" w:space="0" w:color="auto"/>
            <w:left w:val="none" w:sz="0" w:space="0" w:color="auto"/>
            <w:bottom w:val="none" w:sz="0" w:space="0" w:color="auto"/>
            <w:right w:val="none" w:sz="0" w:space="0" w:color="auto"/>
          </w:divBdr>
        </w:div>
        <w:div w:id="489977806">
          <w:marLeft w:val="640"/>
          <w:marRight w:val="0"/>
          <w:marTop w:val="0"/>
          <w:marBottom w:val="0"/>
          <w:divBdr>
            <w:top w:val="none" w:sz="0" w:space="0" w:color="auto"/>
            <w:left w:val="none" w:sz="0" w:space="0" w:color="auto"/>
            <w:bottom w:val="none" w:sz="0" w:space="0" w:color="auto"/>
            <w:right w:val="none" w:sz="0" w:space="0" w:color="auto"/>
          </w:divBdr>
        </w:div>
        <w:div w:id="934021818">
          <w:marLeft w:val="640"/>
          <w:marRight w:val="0"/>
          <w:marTop w:val="0"/>
          <w:marBottom w:val="0"/>
          <w:divBdr>
            <w:top w:val="none" w:sz="0" w:space="0" w:color="auto"/>
            <w:left w:val="none" w:sz="0" w:space="0" w:color="auto"/>
            <w:bottom w:val="none" w:sz="0" w:space="0" w:color="auto"/>
            <w:right w:val="none" w:sz="0" w:space="0" w:color="auto"/>
          </w:divBdr>
        </w:div>
        <w:div w:id="174855185">
          <w:marLeft w:val="640"/>
          <w:marRight w:val="0"/>
          <w:marTop w:val="0"/>
          <w:marBottom w:val="0"/>
          <w:divBdr>
            <w:top w:val="none" w:sz="0" w:space="0" w:color="auto"/>
            <w:left w:val="none" w:sz="0" w:space="0" w:color="auto"/>
            <w:bottom w:val="none" w:sz="0" w:space="0" w:color="auto"/>
            <w:right w:val="none" w:sz="0" w:space="0" w:color="auto"/>
          </w:divBdr>
        </w:div>
        <w:div w:id="1387222401">
          <w:marLeft w:val="640"/>
          <w:marRight w:val="0"/>
          <w:marTop w:val="0"/>
          <w:marBottom w:val="0"/>
          <w:divBdr>
            <w:top w:val="none" w:sz="0" w:space="0" w:color="auto"/>
            <w:left w:val="none" w:sz="0" w:space="0" w:color="auto"/>
            <w:bottom w:val="none" w:sz="0" w:space="0" w:color="auto"/>
            <w:right w:val="none" w:sz="0" w:space="0" w:color="auto"/>
          </w:divBdr>
        </w:div>
        <w:div w:id="1645353655">
          <w:marLeft w:val="640"/>
          <w:marRight w:val="0"/>
          <w:marTop w:val="0"/>
          <w:marBottom w:val="0"/>
          <w:divBdr>
            <w:top w:val="none" w:sz="0" w:space="0" w:color="auto"/>
            <w:left w:val="none" w:sz="0" w:space="0" w:color="auto"/>
            <w:bottom w:val="none" w:sz="0" w:space="0" w:color="auto"/>
            <w:right w:val="none" w:sz="0" w:space="0" w:color="auto"/>
          </w:divBdr>
        </w:div>
        <w:div w:id="1631091434">
          <w:marLeft w:val="640"/>
          <w:marRight w:val="0"/>
          <w:marTop w:val="0"/>
          <w:marBottom w:val="0"/>
          <w:divBdr>
            <w:top w:val="none" w:sz="0" w:space="0" w:color="auto"/>
            <w:left w:val="none" w:sz="0" w:space="0" w:color="auto"/>
            <w:bottom w:val="none" w:sz="0" w:space="0" w:color="auto"/>
            <w:right w:val="none" w:sz="0" w:space="0" w:color="auto"/>
          </w:divBdr>
        </w:div>
        <w:div w:id="462885811">
          <w:marLeft w:val="640"/>
          <w:marRight w:val="0"/>
          <w:marTop w:val="0"/>
          <w:marBottom w:val="0"/>
          <w:divBdr>
            <w:top w:val="none" w:sz="0" w:space="0" w:color="auto"/>
            <w:left w:val="none" w:sz="0" w:space="0" w:color="auto"/>
            <w:bottom w:val="none" w:sz="0" w:space="0" w:color="auto"/>
            <w:right w:val="none" w:sz="0" w:space="0" w:color="auto"/>
          </w:divBdr>
        </w:div>
        <w:div w:id="1310398499">
          <w:marLeft w:val="640"/>
          <w:marRight w:val="0"/>
          <w:marTop w:val="0"/>
          <w:marBottom w:val="0"/>
          <w:divBdr>
            <w:top w:val="none" w:sz="0" w:space="0" w:color="auto"/>
            <w:left w:val="none" w:sz="0" w:space="0" w:color="auto"/>
            <w:bottom w:val="none" w:sz="0" w:space="0" w:color="auto"/>
            <w:right w:val="none" w:sz="0" w:space="0" w:color="auto"/>
          </w:divBdr>
        </w:div>
        <w:div w:id="241572918">
          <w:marLeft w:val="640"/>
          <w:marRight w:val="0"/>
          <w:marTop w:val="0"/>
          <w:marBottom w:val="0"/>
          <w:divBdr>
            <w:top w:val="none" w:sz="0" w:space="0" w:color="auto"/>
            <w:left w:val="none" w:sz="0" w:space="0" w:color="auto"/>
            <w:bottom w:val="none" w:sz="0" w:space="0" w:color="auto"/>
            <w:right w:val="none" w:sz="0" w:space="0" w:color="auto"/>
          </w:divBdr>
        </w:div>
        <w:div w:id="1112937473">
          <w:marLeft w:val="640"/>
          <w:marRight w:val="0"/>
          <w:marTop w:val="0"/>
          <w:marBottom w:val="0"/>
          <w:divBdr>
            <w:top w:val="none" w:sz="0" w:space="0" w:color="auto"/>
            <w:left w:val="none" w:sz="0" w:space="0" w:color="auto"/>
            <w:bottom w:val="none" w:sz="0" w:space="0" w:color="auto"/>
            <w:right w:val="none" w:sz="0" w:space="0" w:color="auto"/>
          </w:divBdr>
        </w:div>
        <w:div w:id="177814195">
          <w:marLeft w:val="640"/>
          <w:marRight w:val="0"/>
          <w:marTop w:val="0"/>
          <w:marBottom w:val="0"/>
          <w:divBdr>
            <w:top w:val="none" w:sz="0" w:space="0" w:color="auto"/>
            <w:left w:val="none" w:sz="0" w:space="0" w:color="auto"/>
            <w:bottom w:val="none" w:sz="0" w:space="0" w:color="auto"/>
            <w:right w:val="none" w:sz="0" w:space="0" w:color="auto"/>
          </w:divBdr>
        </w:div>
        <w:div w:id="238909931">
          <w:marLeft w:val="640"/>
          <w:marRight w:val="0"/>
          <w:marTop w:val="0"/>
          <w:marBottom w:val="0"/>
          <w:divBdr>
            <w:top w:val="none" w:sz="0" w:space="0" w:color="auto"/>
            <w:left w:val="none" w:sz="0" w:space="0" w:color="auto"/>
            <w:bottom w:val="none" w:sz="0" w:space="0" w:color="auto"/>
            <w:right w:val="none" w:sz="0" w:space="0" w:color="auto"/>
          </w:divBdr>
        </w:div>
        <w:div w:id="1747342986">
          <w:marLeft w:val="640"/>
          <w:marRight w:val="0"/>
          <w:marTop w:val="0"/>
          <w:marBottom w:val="0"/>
          <w:divBdr>
            <w:top w:val="none" w:sz="0" w:space="0" w:color="auto"/>
            <w:left w:val="none" w:sz="0" w:space="0" w:color="auto"/>
            <w:bottom w:val="none" w:sz="0" w:space="0" w:color="auto"/>
            <w:right w:val="none" w:sz="0" w:space="0" w:color="auto"/>
          </w:divBdr>
        </w:div>
        <w:div w:id="534924065">
          <w:marLeft w:val="640"/>
          <w:marRight w:val="0"/>
          <w:marTop w:val="0"/>
          <w:marBottom w:val="0"/>
          <w:divBdr>
            <w:top w:val="none" w:sz="0" w:space="0" w:color="auto"/>
            <w:left w:val="none" w:sz="0" w:space="0" w:color="auto"/>
            <w:bottom w:val="none" w:sz="0" w:space="0" w:color="auto"/>
            <w:right w:val="none" w:sz="0" w:space="0" w:color="auto"/>
          </w:divBdr>
        </w:div>
        <w:div w:id="1015499797">
          <w:marLeft w:val="640"/>
          <w:marRight w:val="0"/>
          <w:marTop w:val="0"/>
          <w:marBottom w:val="0"/>
          <w:divBdr>
            <w:top w:val="none" w:sz="0" w:space="0" w:color="auto"/>
            <w:left w:val="none" w:sz="0" w:space="0" w:color="auto"/>
            <w:bottom w:val="none" w:sz="0" w:space="0" w:color="auto"/>
            <w:right w:val="none" w:sz="0" w:space="0" w:color="auto"/>
          </w:divBdr>
        </w:div>
        <w:div w:id="1893492893">
          <w:marLeft w:val="640"/>
          <w:marRight w:val="0"/>
          <w:marTop w:val="0"/>
          <w:marBottom w:val="0"/>
          <w:divBdr>
            <w:top w:val="none" w:sz="0" w:space="0" w:color="auto"/>
            <w:left w:val="none" w:sz="0" w:space="0" w:color="auto"/>
            <w:bottom w:val="none" w:sz="0" w:space="0" w:color="auto"/>
            <w:right w:val="none" w:sz="0" w:space="0" w:color="auto"/>
          </w:divBdr>
        </w:div>
        <w:div w:id="1813598926">
          <w:marLeft w:val="640"/>
          <w:marRight w:val="0"/>
          <w:marTop w:val="0"/>
          <w:marBottom w:val="0"/>
          <w:divBdr>
            <w:top w:val="none" w:sz="0" w:space="0" w:color="auto"/>
            <w:left w:val="none" w:sz="0" w:space="0" w:color="auto"/>
            <w:bottom w:val="none" w:sz="0" w:space="0" w:color="auto"/>
            <w:right w:val="none" w:sz="0" w:space="0" w:color="auto"/>
          </w:divBdr>
        </w:div>
        <w:div w:id="1296983832">
          <w:marLeft w:val="640"/>
          <w:marRight w:val="0"/>
          <w:marTop w:val="0"/>
          <w:marBottom w:val="0"/>
          <w:divBdr>
            <w:top w:val="none" w:sz="0" w:space="0" w:color="auto"/>
            <w:left w:val="none" w:sz="0" w:space="0" w:color="auto"/>
            <w:bottom w:val="none" w:sz="0" w:space="0" w:color="auto"/>
            <w:right w:val="none" w:sz="0" w:space="0" w:color="auto"/>
          </w:divBdr>
        </w:div>
        <w:div w:id="951665496">
          <w:marLeft w:val="640"/>
          <w:marRight w:val="0"/>
          <w:marTop w:val="0"/>
          <w:marBottom w:val="0"/>
          <w:divBdr>
            <w:top w:val="none" w:sz="0" w:space="0" w:color="auto"/>
            <w:left w:val="none" w:sz="0" w:space="0" w:color="auto"/>
            <w:bottom w:val="none" w:sz="0" w:space="0" w:color="auto"/>
            <w:right w:val="none" w:sz="0" w:space="0" w:color="auto"/>
          </w:divBdr>
        </w:div>
        <w:div w:id="449322966">
          <w:marLeft w:val="640"/>
          <w:marRight w:val="0"/>
          <w:marTop w:val="0"/>
          <w:marBottom w:val="0"/>
          <w:divBdr>
            <w:top w:val="none" w:sz="0" w:space="0" w:color="auto"/>
            <w:left w:val="none" w:sz="0" w:space="0" w:color="auto"/>
            <w:bottom w:val="none" w:sz="0" w:space="0" w:color="auto"/>
            <w:right w:val="none" w:sz="0" w:space="0" w:color="auto"/>
          </w:divBdr>
        </w:div>
        <w:div w:id="2008510595">
          <w:marLeft w:val="640"/>
          <w:marRight w:val="0"/>
          <w:marTop w:val="0"/>
          <w:marBottom w:val="0"/>
          <w:divBdr>
            <w:top w:val="none" w:sz="0" w:space="0" w:color="auto"/>
            <w:left w:val="none" w:sz="0" w:space="0" w:color="auto"/>
            <w:bottom w:val="none" w:sz="0" w:space="0" w:color="auto"/>
            <w:right w:val="none" w:sz="0" w:space="0" w:color="auto"/>
          </w:divBdr>
        </w:div>
        <w:div w:id="2128700569">
          <w:marLeft w:val="640"/>
          <w:marRight w:val="0"/>
          <w:marTop w:val="0"/>
          <w:marBottom w:val="0"/>
          <w:divBdr>
            <w:top w:val="none" w:sz="0" w:space="0" w:color="auto"/>
            <w:left w:val="none" w:sz="0" w:space="0" w:color="auto"/>
            <w:bottom w:val="none" w:sz="0" w:space="0" w:color="auto"/>
            <w:right w:val="none" w:sz="0" w:space="0" w:color="auto"/>
          </w:divBdr>
        </w:div>
        <w:div w:id="1895316086">
          <w:marLeft w:val="640"/>
          <w:marRight w:val="0"/>
          <w:marTop w:val="0"/>
          <w:marBottom w:val="0"/>
          <w:divBdr>
            <w:top w:val="none" w:sz="0" w:space="0" w:color="auto"/>
            <w:left w:val="none" w:sz="0" w:space="0" w:color="auto"/>
            <w:bottom w:val="none" w:sz="0" w:space="0" w:color="auto"/>
            <w:right w:val="none" w:sz="0" w:space="0" w:color="auto"/>
          </w:divBdr>
        </w:div>
        <w:div w:id="1518040548">
          <w:marLeft w:val="640"/>
          <w:marRight w:val="0"/>
          <w:marTop w:val="0"/>
          <w:marBottom w:val="0"/>
          <w:divBdr>
            <w:top w:val="none" w:sz="0" w:space="0" w:color="auto"/>
            <w:left w:val="none" w:sz="0" w:space="0" w:color="auto"/>
            <w:bottom w:val="none" w:sz="0" w:space="0" w:color="auto"/>
            <w:right w:val="none" w:sz="0" w:space="0" w:color="auto"/>
          </w:divBdr>
        </w:div>
        <w:div w:id="1615551934">
          <w:marLeft w:val="640"/>
          <w:marRight w:val="0"/>
          <w:marTop w:val="0"/>
          <w:marBottom w:val="0"/>
          <w:divBdr>
            <w:top w:val="none" w:sz="0" w:space="0" w:color="auto"/>
            <w:left w:val="none" w:sz="0" w:space="0" w:color="auto"/>
            <w:bottom w:val="none" w:sz="0" w:space="0" w:color="auto"/>
            <w:right w:val="none" w:sz="0" w:space="0" w:color="auto"/>
          </w:divBdr>
        </w:div>
        <w:div w:id="1466851591">
          <w:marLeft w:val="640"/>
          <w:marRight w:val="0"/>
          <w:marTop w:val="0"/>
          <w:marBottom w:val="0"/>
          <w:divBdr>
            <w:top w:val="none" w:sz="0" w:space="0" w:color="auto"/>
            <w:left w:val="none" w:sz="0" w:space="0" w:color="auto"/>
            <w:bottom w:val="none" w:sz="0" w:space="0" w:color="auto"/>
            <w:right w:val="none" w:sz="0" w:space="0" w:color="auto"/>
          </w:divBdr>
        </w:div>
        <w:div w:id="1646351085">
          <w:marLeft w:val="640"/>
          <w:marRight w:val="0"/>
          <w:marTop w:val="0"/>
          <w:marBottom w:val="0"/>
          <w:divBdr>
            <w:top w:val="none" w:sz="0" w:space="0" w:color="auto"/>
            <w:left w:val="none" w:sz="0" w:space="0" w:color="auto"/>
            <w:bottom w:val="none" w:sz="0" w:space="0" w:color="auto"/>
            <w:right w:val="none" w:sz="0" w:space="0" w:color="auto"/>
          </w:divBdr>
        </w:div>
        <w:div w:id="1678076363">
          <w:marLeft w:val="640"/>
          <w:marRight w:val="0"/>
          <w:marTop w:val="0"/>
          <w:marBottom w:val="0"/>
          <w:divBdr>
            <w:top w:val="none" w:sz="0" w:space="0" w:color="auto"/>
            <w:left w:val="none" w:sz="0" w:space="0" w:color="auto"/>
            <w:bottom w:val="none" w:sz="0" w:space="0" w:color="auto"/>
            <w:right w:val="none" w:sz="0" w:space="0" w:color="auto"/>
          </w:divBdr>
        </w:div>
        <w:div w:id="778913652">
          <w:marLeft w:val="640"/>
          <w:marRight w:val="0"/>
          <w:marTop w:val="0"/>
          <w:marBottom w:val="0"/>
          <w:divBdr>
            <w:top w:val="none" w:sz="0" w:space="0" w:color="auto"/>
            <w:left w:val="none" w:sz="0" w:space="0" w:color="auto"/>
            <w:bottom w:val="none" w:sz="0" w:space="0" w:color="auto"/>
            <w:right w:val="none" w:sz="0" w:space="0" w:color="auto"/>
          </w:divBdr>
        </w:div>
        <w:div w:id="1318652764">
          <w:marLeft w:val="640"/>
          <w:marRight w:val="0"/>
          <w:marTop w:val="0"/>
          <w:marBottom w:val="0"/>
          <w:divBdr>
            <w:top w:val="none" w:sz="0" w:space="0" w:color="auto"/>
            <w:left w:val="none" w:sz="0" w:space="0" w:color="auto"/>
            <w:bottom w:val="none" w:sz="0" w:space="0" w:color="auto"/>
            <w:right w:val="none" w:sz="0" w:space="0" w:color="auto"/>
          </w:divBdr>
        </w:div>
        <w:div w:id="1246256695">
          <w:marLeft w:val="640"/>
          <w:marRight w:val="0"/>
          <w:marTop w:val="0"/>
          <w:marBottom w:val="0"/>
          <w:divBdr>
            <w:top w:val="none" w:sz="0" w:space="0" w:color="auto"/>
            <w:left w:val="none" w:sz="0" w:space="0" w:color="auto"/>
            <w:bottom w:val="none" w:sz="0" w:space="0" w:color="auto"/>
            <w:right w:val="none" w:sz="0" w:space="0" w:color="auto"/>
          </w:divBdr>
        </w:div>
        <w:div w:id="399790955">
          <w:marLeft w:val="640"/>
          <w:marRight w:val="0"/>
          <w:marTop w:val="0"/>
          <w:marBottom w:val="0"/>
          <w:divBdr>
            <w:top w:val="none" w:sz="0" w:space="0" w:color="auto"/>
            <w:left w:val="none" w:sz="0" w:space="0" w:color="auto"/>
            <w:bottom w:val="none" w:sz="0" w:space="0" w:color="auto"/>
            <w:right w:val="none" w:sz="0" w:space="0" w:color="auto"/>
          </w:divBdr>
        </w:div>
        <w:div w:id="1111513176">
          <w:marLeft w:val="640"/>
          <w:marRight w:val="0"/>
          <w:marTop w:val="0"/>
          <w:marBottom w:val="0"/>
          <w:divBdr>
            <w:top w:val="none" w:sz="0" w:space="0" w:color="auto"/>
            <w:left w:val="none" w:sz="0" w:space="0" w:color="auto"/>
            <w:bottom w:val="none" w:sz="0" w:space="0" w:color="auto"/>
            <w:right w:val="none" w:sz="0" w:space="0" w:color="auto"/>
          </w:divBdr>
        </w:div>
        <w:div w:id="1102454220">
          <w:marLeft w:val="640"/>
          <w:marRight w:val="0"/>
          <w:marTop w:val="0"/>
          <w:marBottom w:val="0"/>
          <w:divBdr>
            <w:top w:val="none" w:sz="0" w:space="0" w:color="auto"/>
            <w:left w:val="none" w:sz="0" w:space="0" w:color="auto"/>
            <w:bottom w:val="none" w:sz="0" w:space="0" w:color="auto"/>
            <w:right w:val="none" w:sz="0" w:space="0" w:color="auto"/>
          </w:divBdr>
        </w:div>
        <w:div w:id="762727906">
          <w:marLeft w:val="640"/>
          <w:marRight w:val="0"/>
          <w:marTop w:val="0"/>
          <w:marBottom w:val="0"/>
          <w:divBdr>
            <w:top w:val="none" w:sz="0" w:space="0" w:color="auto"/>
            <w:left w:val="none" w:sz="0" w:space="0" w:color="auto"/>
            <w:bottom w:val="none" w:sz="0" w:space="0" w:color="auto"/>
            <w:right w:val="none" w:sz="0" w:space="0" w:color="auto"/>
          </w:divBdr>
        </w:div>
        <w:div w:id="151454730">
          <w:marLeft w:val="640"/>
          <w:marRight w:val="0"/>
          <w:marTop w:val="0"/>
          <w:marBottom w:val="0"/>
          <w:divBdr>
            <w:top w:val="none" w:sz="0" w:space="0" w:color="auto"/>
            <w:left w:val="none" w:sz="0" w:space="0" w:color="auto"/>
            <w:bottom w:val="none" w:sz="0" w:space="0" w:color="auto"/>
            <w:right w:val="none" w:sz="0" w:space="0" w:color="auto"/>
          </w:divBdr>
        </w:div>
        <w:div w:id="249235856">
          <w:marLeft w:val="640"/>
          <w:marRight w:val="0"/>
          <w:marTop w:val="0"/>
          <w:marBottom w:val="0"/>
          <w:divBdr>
            <w:top w:val="none" w:sz="0" w:space="0" w:color="auto"/>
            <w:left w:val="none" w:sz="0" w:space="0" w:color="auto"/>
            <w:bottom w:val="none" w:sz="0" w:space="0" w:color="auto"/>
            <w:right w:val="none" w:sz="0" w:space="0" w:color="auto"/>
          </w:divBdr>
        </w:div>
        <w:div w:id="1940136124">
          <w:marLeft w:val="640"/>
          <w:marRight w:val="0"/>
          <w:marTop w:val="0"/>
          <w:marBottom w:val="0"/>
          <w:divBdr>
            <w:top w:val="none" w:sz="0" w:space="0" w:color="auto"/>
            <w:left w:val="none" w:sz="0" w:space="0" w:color="auto"/>
            <w:bottom w:val="none" w:sz="0" w:space="0" w:color="auto"/>
            <w:right w:val="none" w:sz="0" w:space="0" w:color="auto"/>
          </w:divBdr>
        </w:div>
        <w:div w:id="1320497645">
          <w:marLeft w:val="640"/>
          <w:marRight w:val="0"/>
          <w:marTop w:val="0"/>
          <w:marBottom w:val="0"/>
          <w:divBdr>
            <w:top w:val="none" w:sz="0" w:space="0" w:color="auto"/>
            <w:left w:val="none" w:sz="0" w:space="0" w:color="auto"/>
            <w:bottom w:val="none" w:sz="0" w:space="0" w:color="auto"/>
            <w:right w:val="none" w:sz="0" w:space="0" w:color="auto"/>
          </w:divBdr>
        </w:div>
        <w:div w:id="1622105214">
          <w:marLeft w:val="640"/>
          <w:marRight w:val="0"/>
          <w:marTop w:val="0"/>
          <w:marBottom w:val="0"/>
          <w:divBdr>
            <w:top w:val="none" w:sz="0" w:space="0" w:color="auto"/>
            <w:left w:val="none" w:sz="0" w:space="0" w:color="auto"/>
            <w:bottom w:val="none" w:sz="0" w:space="0" w:color="auto"/>
            <w:right w:val="none" w:sz="0" w:space="0" w:color="auto"/>
          </w:divBdr>
        </w:div>
        <w:div w:id="1993757114">
          <w:marLeft w:val="640"/>
          <w:marRight w:val="0"/>
          <w:marTop w:val="0"/>
          <w:marBottom w:val="0"/>
          <w:divBdr>
            <w:top w:val="none" w:sz="0" w:space="0" w:color="auto"/>
            <w:left w:val="none" w:sz="0" w:space="0" w:color="auto"/>
            <w:bottom w:val="none" w:sz="0" w:space="0" w:color="auto"/>
            <w:right w:val="none" w:sz="0" w:space="0" w:color="auto"/>
          </w:divBdr>
        </w:div>
        <w:div w:id="1594506095">
          <w:marLeft w:val="640"/>
          <w:marRight w:val="0"/>
          <w:marTop w:val="0"/>
          <w:marBottom w:val="0"/>
          <w:divBdr>
            <w:top w:val="none" w:sz="0" w:space="0" w:color="auto"/>
            <w:left w:val="none" w:sz="0" w:space="0" w:color="auto"/>
            <w:bottom w:val="none" w:sz="0" w:space="0" w:color="auto"/>
            <w:right w:val="none" w:sz="0" w:space="0" w:color="auto"/>
          </w:divBdr>
        </w:div>
        <w:div w:id="928580100">
          <w:marLeft w:val="640"/>
          <w:marRight w:val="0"/>
          <w:marTop w:val="0"/>
          <w:marBottom w:val="0"/>
          <w:divBdr>
            <w:top w:val="none" w:sz="0" w:space="0" w:color="auto"/>
            <w:left w:val="none" w:sz="0" w:space="0" w:color="auto"/>
            <w:bottom w:val="none" w:sz="0" w:space="0" w:color="auto"/>
            <w:right w:val="none" w:sz="0" w:space="0" w:color="auto"/>
          </w:divBdr>
        </w:div>
        <w:div w:id="1254628693">
          <w:marLeft w:val="640"/>
          <w:marRight w:val="0"/>
          <w:marTop w:val="0"/>
          <w:marBottom w:val="0"/>
          <w:divBdr>
            <w:top w:val="none" w:sz="0" w:space="0" w:color="auto"/>
            <w:left w:val="none" w:sz="0" w:space="0" w:color="auto"/>
            <w:bottom w:val="none" w:sz="0" w:space="0" w:color="auto"/>
            <w:right w:val="none" w:sz="0" w:space="0" w:color="auto"/>
          </w:divBdr>
        </w:div>
        <w:div w:id="1341275131">
          <w:marLeft w:val="640"/>
          <w:marRight w:val="0"/>
          <w:marTop w:val="0"/>
          <w:marBottom w:val="0"/>
          <w:divBdr>
            <w:top w:val="none" w:sz="0" w:space="0" w:color="auto"/>
            <w:left w:val="none" w:sz="0" w:space="0" w:color="auto"/>
            <w:bottom w:val="none" w:sz="0" w:space="0" w:color="auto"/>
            <w:right w:val="none" w:sz="0" w:space="0" w:color="auto"/>
          </w:divBdr>
        </w:div>
        <w:div w:id="803154208">
          <w:marLeft w:val="640"/>
          <w:marRight w:val="0"/>
          <w:marTop w:val="0"/>
          <w:marBottom w:val="0"/>
          <w:divBdr>
            <w:top w:val="none" w:sz="0" w:space="0" w:color="auto"/>
            <w:left w:val="none" w:sz="0" w:space="0" w:color="auto"/>
            <w:bottom w:val="none" w:sz="0" w:space="0" w:color="auto"/>
            <w:right w:val="none" w:sz="0" w:space="0" w:color="auto"/>
          </w:divBdr>
        </w:div>
        <w:div w:id="844594449">
          <w:marLeft w:val="640"/>
          <w:marRight w:val="0"/>
          <w:marTop w:val="0"/>
          <w:marBottom w:val="0"/>
          <w:divBdr>
            <w:top w:val="none" w:sz="0" w:space="0" w:color="auto"/>
            <w:left w:val="none" w:sz="0" w:space="0" w:color="auto"/>
            <w:bottom w:val="none" w:sz="0" w:space="0" w:color="auto"/>
            <w:right w:val="none" w:sz="0" w:space="0" w:color="auto"/>
          </w:divBdr>
        </w:div>
        <w:div w:id="726218703">
          <w:marLeft w:val="640"/>
          <w:marRight w:val="0"/>
          <w:marTop w:val="0"/>
          <w:marBottom w:val="0"/>
          <w:divBdr>
            <w:top w:val="none" w:sz="0" w:space="0" w:color="auto"/>
            <w:left w:val="none" w:sz="0" w:space="0" w:color="auto"/>
            <w:bottom w:val="none" w:sz="0" w:space="0" w:color="auto"/>
            <w:right w:val="none" w:sz="0" w:space="0" w:color="auto"/>
          </w:divBdr>
        </w:div>
        <w:div w:id="568659039">
          <w:marLeft w:val="640"/>
          <w:marRight w:val="0"/>
          <w:marTop w:val="0"/>
          <w:marBottom w:val="0"/>
          <w:divBdr>
            <w:top w:val="none" w:sz="0" w:space="0" w:color="auto"/>
            <w:left w:val="none" w:sz="0" w:space="0" w:color="auto"/>
            <w:bottom w:val="none" w:sz="0" w:space="0" w:color="auto"/>
            <w:right w:val="none" w:sz="0" w:space="0" w:color="auto"/>
          </w:divBdr>
        </w:div>
        <w:div w:id="697317453">
          <w:marLeft w:val="640"/>
          <w:marRight w:val="0"/>
          <w:marTop w:val="0"/>
          <w:marBottom w:val="0"/>
          <w:divBdr>
            <w:top w:val="none" w:sz="0" w:space="0" w:color="auto"/>
            <w:left w:val="none" w:sz="0" w:space="0" w:color="auto"/>
            <w:bottom w:val="none" w:sz="0" w:space="0" w:color="auto"/>
            <w:right w:val="none" w:sz="0" w:space="0" w:color="auto"/>
          </w:divBdr>
        </w:div>
        <w:div w:id="2045397784">
          <w:marLeft w:val="640"/>
          <w:marRight w:val="0"/>
          <w:marTop w:val="0"/>
          <w:marBottom w:val="0"/>
          <w:divBdr>
            <w:top w:val="none" w:sz="0" w:space="0" w:color="auto"/>
            <w:left w:val="none" w:sz="0" w:space="0" w:color="auto"/>
            <w:bottom w:val="none" w:sz="0" w:space="0" w:color="auto"/>
            <w:right w:val="none" w:sz="0" w:space="0" w:color="auto"/>
          </w:divBdr>
        </w:div>
        <w:div w:id="1757507801">
          <w:marLeft w:val="640"/>
          <w:marRight w:val="0"/>
          <w:marTop w:val="0"/>
          <w:marBottom w:val="0"/>
          <w:divBdr>
            <w:top w:val="none" w:sz="0" w:space="0" w:color="auto"/>
            <w:left w:val="none" w:sz="0" w:space="0" w:color="auto"/>
            <w:bottom w:val="none" w:sz="0" w:space="0" w:color="auto"/>
            <w:right w:val="none" w:sz="0" w:space="0" w:color="auto"/>
          </w:divBdr>
        </w:div>
        <w:div w:id="1532840036">
          <w:marLeft w:val="640"/>
          <w:marRight w:val="0"/>
          <w:marTop w:val="0"/>
          <w:marBottom w:val="0"/>
          <w:divBdr>
            <w:top w:val="none" w:sz="0" w:space="0" w:color="auto"/>
            <w:left w:val="none" w:sz="0" w:space="0" w:color="auto"/>
            <w:bottom w:val="none" w:sz="0" w:space="0" w:color="auto"/>
            <w:right w:val="none" w:sz="0" w:space="0" w:color="auto"/>
          </w:divBdr>
        </w:div>
        <w:div w:id="1268192228">
          <w:marLeft w:val="640"/>
          <w:marRight w:val="0"/>
          <w:marTop w:val="0"/>
          <w:marBottom w:val="0"/>
          <w:divBdr>
            <w:top w:val="none" w:sz="0" w:space="0" w:color="auto"/>
            <w:left w:val="none" w:sz="0" w:space="0" w:color="auto"/>
            <w:bottom w:val="none" w:sz="0" w:space="0" w:color="auto"/>
            <w:right w:val="none" w:sz="0" w:space="0" w:color="auto"/>
          </w:divBdr>
        </w:div>
        <w:div w:id="529296374">
          <w:marLeft w:val="640"/>
          <w:marRight w:val="0"/>
          <w:marTop w:val="0"/>
          <w:marBottom w:val="0"/>
          <w:divBdr>
            <w:top w:val="none" w:sz="0" w:space="0" w:color="auto"/>
            <w:left w:val="none" w:sz="0" w:space="0" w:color="auto"/>
            <w:bottom w:val="none" w:sz="0" w:space="0" w:color="auto"/>
            <w:right w:val="none" w:sz="0" w:space="0" w:color="auto"/>
          </w:divBdr>
        </w:div>
        <w:div w:id="1436174880">
          <w:marLeft w:val="640"/>
          <w:marRight w:val="0"/>
          <w:marTop w:val="0"/>
          <w:marBottom w:val="0"/>
          <w:divBdr>
            <w:top w:val="none" w:sz="0" w:space="0" w:color="auto"/>
            <w:left w:val="none" w:sz="0" w:space="0" w:color="auto"/>
            <w:bottom w:val="none" w:sz="0" w:space="0" w:color="auto"/>
            <w:right w:val="none" w:sz="0" w:space="0" w:color="auto"/>
          </w:divBdr>
        </w:div>
        <w:div w:id="1033337593">
          <w:marLeft w:val="640"/>
          <w:marRight w:val="0"/>
          <w:marTop w:val="0"/>
          <w:marBottom w:val="0"/>
          <w:divBdr>
            <w:top w:val="none" w:sz="0" w:space="0" w:color="auto"/>
            <w:left w:val="none" w:sz="0" w:space="0" w:color="auto"/>
            <w:bottom w:val="none" w:sz="0" w:space="0" w:color="auto"/>
            <w:right w:val="none" w:sz="0" w:space="0" w:color="auto"/>
          </w:divBdr>
        </w:div>
        <w:div w:id="1430735820">
          <w:marLeft w:val="640"/>
          <w:marRight w:val="0"/>
          <w:marTop w:val="0"/>
          <w:marBottom w:val="0"/>
          <w:divBdr>
            <w:top w:val="none" w:sz="0" w:space="0" w:color="auto"/>
            <w:left w:val="none" w:sz="0" w:space="0" w:color="auto"/>
            <w:bottom w:val="none" w:sz="0" w:space="0" w:color="auto"/>
            <w:right w:val="none" w:sz="0" w:space="0" w:color="auto"/>
          </w:divBdr>
        </w:div>
        <w:div w:id="2026207171">
          <w:marLeft w:val="640"/>
          <w:marRight w:val="0"/>
          <w:marTop w:val="0"/>
          <w:marBottom w:val="0"/>
          <w:divBdr>
            <w:top w:val="none" w:sz="0" w:space="0" w:color="auto"/>
            <w:left w:val="none" w:sz="0" w:space="0" w:color="auto"/>
            <w:bottom w:val="none" w:sz="0" w:space="0" w:color="auto"/>
            <w:right w:val="none" w:sz="0" w:space="0" w:color="auto"/>
          </w:divBdr>
        </w:div>
        <w:div w:id="496962166">
          <w:marLeft w:val="640"/>
          <w:marRight w:val="0"/>
          <w:marTop w:val="0"/>
          <w:marBottom w:val="0"/>
          <w:divBdr>
            <w:top w:val="none" w:sz="0" w:space="0" w:color="auto"/>
            <w:left w:val="none" w:sz="0" w:space="0" w:color="auto"/>
            <w:bottom w:val="none" w:sz="0" w:space="0" w:color="auto"/>
            <w:right w:val="none" w:sz="0" w:space="0" w:color="auto"/>
          </w:divBdr>
        </w:div>
        <w:div w:id="1679116051">
          <w:marLeft w:val="640"/>
          <w:marRight w:val="0"/>
          <w:marTop w:val="0"/>
          <w:marBottom w:val="0"/>
          <w:divBdr>
            <w:top w:val="none" w:sz="0" w:space="0" w:color="auto"/>
            <w:left w:val="none" w:sz="0" w:space="0" w:color="auto"/>
            <w:bottom w:val="none" w:sz="0" w:space="0" w:color="auto"/>
            <w:right w:val="none" w:sz="0" w:space="0" w:color="auto"/>
          </w:divBdr>
        </w:div>
        <w:div w:id="777607432">
          <w:marLeft w:val="640"/>
          <w:marRight w:val="0"/>
          <w:marTop w:val="0"/>
          <w:marBottom w:val="0"/>
          <w:divBdr>
            <w:top w:val="none" w:sz="0" w:space="0" w:color="auto"/>
            <w:left w:val="none" w:sz="0" w:space="0" w:color="auto"/>
            <w:bottom w:val="none" w:sz="0" w:space="0" w:color="auto"/>
            <w:right w:val="none" w:sz="0" w:space="0" w:color="auto"/>
          </w:divBdr>
        </w:div>
        <w:div w:id="721752287">
          <w:marLeft w:val="640"/>
          <w:marRight w:val="0"/>
          <w:marTop w:val="0"/>
          <w:marBottom w:val="0"/>
          <w:divBdr>
            <w:top w:val="none" w:sz="0" w:space="0" w:color="auto"/>
            <w:left w:val="none" w:sz="0" w:space="0" w:color="auto"/>
            <w:bottom w:val="none" w:sz="0" w:space="0" w:color="auto"/>
            <w:right w:val="none" w:sz="0" w:space="0" w:color="auto"/>
          </w:divBdr>
        </w:div>
        <w:div w:id="1121218756">
          <w:marLeft w:val="640"/>
          <w:marRight w:val="0"/>
          <w:marTop w:val="0"/>
          <w:marBottom w:val="0"/>
          <w:divBdr>
            <w:top w:val="none" w:sz="0" w:space="0" w:color="auto"/>
            <w:left w:val="none" w:sz="0" w:space="0" w:color="auto"/>
            <w:bottom w:val="none" w:sz="0" w:space="0" w:color="auto"/>
            <w:right w:val="none" w:sz="0" w:space="0" w:color="auto"/>
          </w:divBdr>
        </w:div>
        <w:div w:id="1041904884">
          <w:marLeft w:val="640"/>
          <w:marRight w:val="0"/>
          <w:marTop w:val="0"/>
          <w:marBottom w:val="0"/>
          <w:divBdr>
            <w:top w:val="none" w:sz="0" w:space="0" w:color="auto"/>
            <w:left w:val="none" w:sz="0" w:space="0" w:color="auto"/>
            <w:bottom w:val="none" w:sz="0" w:space="0" w:color="auto"/>
            <w:right w:val="none" w:sz="0" w:space="0" w:color="auto"/>
          </w:divBdr>
        </w:div>
        <w:div w:id="15884161">
          <w:marLeft w:val="640"/>
          <w:marRight w:val="0"/>
          <w:marTop w:val="0"/>
          <w:marBottom w:val="0"/>
          <w:divBdr>
            <w:top w:val="none" w:sz="0" w:space="0" w:color="auto"/>
            <w:left w:val="none" w:sz="0" w:space="0" w:color="auto"/>
            <w:bottom w:val="none" w:sz="0" w:space="0" w:color="auto"/>
            <w:right w:val="none" w:sz="0" w:space="0" w:color="auto"/>
          </w:divBdr>
        </w:div>
        <w:div w:id="1828744024">
          <w:marLeft w:val="640"/>
          <w:marRight w:val="0"/>
          <w:marTop w:val="0"/>
          <w:marBottom w:val="0"/>
          <w:divBdr>
            <w:top w:val="none" w:sz="0" w:space="0" w:color="auto"/>
            <w:left w:val="none" w:sz="0" w:space="0" w:color="auto"/>
            <w:bottom w:val="none" w:sz="0" w:space="0" w:color="auto"/>
            <w:right w:val="none" w:sz="0" w:space="0" w:color="auto"/>
          </w:divBdr>
        </w:div>
        <w:div w:id="1156610203">
          <w:marLeft w:val="640"/>
          <w:marRight w:val="0"/>
          <w:marTop w:val="0"/>
          <w:marBottom w:val="0"/>
          <w:divBdr>
            <w:top w:val="none" w:sz="0" w:space="0" w:color="auto"/>
            <w:left w:val="none" w:sz="0" w:space="0" w:color="auto"/>
            <w:bottom w:val="none" w:sz="0" w:space="0" w:color="auto"/>
            <w:right w:val="none" w:sz="0" w:space="0" w:color="auto"/>
          </w:divBdr>
        </w:div>
        <w:div w:id="1843279441">
          <w:marLeft w:val="640"/>
          <w:marRight w:val="0"/>
          <w:marTop w:val="0"/>
          <w:marBottom w:val="0"/>
          <w:divBdr>
            <w:top w:val="none" w:sz="0" w:space="0" w:color="auto"/>
            <w:left w:val="none" w:sz="0" w:space="0" w:color="auto"/>
            <w:bottom w:val="none" w:sz="0" w:space="0" w:color="auto"/>
            <w:right w:val="none" w:sz="0" w:space="0" w:color="auto"/>
          </w:divBdr>
        </w:div>
        <w:div w:id="1607346071">
          <w:marLeft w:val="640"/>
          <w:marRight w:val="0"/>
          <w:marTop w:val="0"/>
          <w:marBottom w:val="0"/>
          <w:divBdr>
            <w:top w:val="none" w:sz="0" w:space="0" w:color="auto"/>
            <w:left w:val="none" w:sz="0" w:space="0" w:color="auto"/>
            <w:bottom w:val="none" w:sz="0" w:space="0" w:color="auto"/>
            <w:right w:val="none" w:sz="0" w:space="0" w:color="auto"/>
          </w:divBdr>
        </w:div>
        <w:div w:id="1818839362">
          <w:marLeft w:val="640"/>
          <w:marRight w:val="0"/>
          <w:marTop w:val="0"/>
          <w:marBottom w:val="0"/>
          <w:divBdr>
            <w:top w:val="none" w:sz="0" w:space="0" w:color="auto"/>
            <w:left w:val="none" w:sz="0" w:space="0" w:color="auto"/>
            <w:bottom w:val="none" w:sz="0" w:space="0" w:color="auto"/>
            <w:right w:val="none" w:sz="0" w:space="0" w:color="auto"/>
          </w:divBdr>
        </w:div>
        <w:div w:id="69617870">
          <w:marLeft w:val="640"/>
          <w:marRight w:val="0"/>
          <w:marTop w:val="0"/>
          <w:marBottom w:val="0"/>
          <w:divBdr>
            <w:top w:val="none" w:sz="0" w:space="0" w:color="auto"/>
            <w:left w:val="none" w:sz="0" w:space="0" w:color="auto"/>
            <w:bottom w:val="none" w:sz="0" w:space="0" w:color="auto"/>
            <w:right w:val="none" w:sz="0" w:space="0" w:color="auto"/>
          </w:divBdr>
        </w:div>
        <w:div w:id="728963232">
          <w:marLeft w:val="640"/>
          <w:marRight w:val="0"/>
          <w:marTop w:val="0"/>
          <w:marBottom w:val="0"/>
          <w:divBdr>
            <w:top w:val="none" w:sz="0" w:space="0" w:color="auto"/>
            <w:left w:val="none" w:sz="0" w:space="0" w:color="auto"/>
            <w:bottom w:val="none" w:sz="0" w:space="0" w:color="auto"/>
            <w:right w:val="none" w:sz="0" w:space="0" w:color="auto"/>
          </w:divBdr>
        </w:div>
        <w:div w:id="1333875095">
          <w:marLeft w:val="640"/>
          <w:marRight w:val="0"/>
          <w:marTop w:val="0"/>
          <w:marBottom w:val="0"/>
          <w:divBdr>
            <w:top w:val="none" w:sz="0" w:space="0" w:color="auto"/>
            <w:left w:val="none" w:sz="0" w:space="0" w:color="auto"/>
            <w:bottom w:val="none" w:sz="0" w:space="0" w:color="auto"/>
            <w:right w:val="none" w:sz="0" w:space="0" w:color="auto"/>
          </w:divBdr>
        </w:div>
        <w:div w:id="570235435">
          <w:marLeft w:val="640"/>
          <w:marRight w:val="0"/>
          <w:marTop w:val="0"/>
          <w:marBottom w:val="0"/>
          <w:divBdr>
            <w:top w:val="none" w:sz="0" w:space="0" w:color="auto"/>
            <w:left w:val="none" w:sz="0" w:space="0" w:color="auto"/>
            <w:bottom w:val="none" w:sz="0" w:space="0" w:color="auto"/>
            <w:right w:val="none" w:sz="0" w:space="0" w:color="auto"/>
          </w:divBdr>
        </w:div>
        <w:div w:id="2132481441">
          <w:marLeft w:val="640"/>
          <w:marRight w:val="0"/>
          <w:marTop w:val="0"/>
          <w:marBottom w:val="0"/>
          <w:divBdr>
            <w:top w:val="none" w:sz="0" w:space="0" w:color="auto"/>
            <w:left w:val="none" w:sz="0" w:space="0" w:color="auto"/>
            <w:bottom w:val="none" w:sz="0" w:space="0" w:color="auto"/>
            <w:right w:val="none" w:sz="0" w:space="0" w:color="auto"/>
          </w:divBdr>
        </w:div>
        <w:div w:id="1628704035">
          <w:marLeft w:val="640"/>
          <w:marRight w:val="0"/>
          <w:marTop w:val="0"/>
          <w:marBottom w:val="0"/>
          <w:divBdr>
            <w:top w:val="none" w:sz="0" w:space="0" w:color="auto"/>
            <w:left w:val="none" w:sz="0" w:space="0" w:color="auto"/>
            <w:bottom w:val="none" w:sz="0" w:space="0" w:color="auto"/>
            <w:right w:val="none" w:sz="0" w:space="0" w:color="auto"/>
          </w:divBdr>
        </w:div>
        <w:div w:id="47725270">
          <w:marLeft w:val="640"/>
          <w:marRight w:val="0"/>
          <w:marTop w:val="0"/>
          <w:marBottom w:val="0"/>
          <w:divBdr>
            <w:top w:val="none" w:sz="0" w:space="0" w:color="auto"/>
            <w:left w:val="none" w:sz="0" w:space="0" w:color="auto"/>
            <w:bottom w:val="none" w:sz="0" w:space="0" w:color="auto"/>
            <w:right w:val="none" w:sz="0" w:space="0" w:color="auto"/>
          </w:divBdr>
        </w:div>
        <w:div w:id="1176113117">
          <w:marLeft w:val="640"/>
          <w:marRight w:val="0"/>
          <w:marTop w:val="0"/>
          <w:marBottom w:val="0"/>
          <w:divBdr>
            <w:top w:val="none" w:sz="0" w:space="0" w:color="auto"/>
            <w:left w:val="none" w:sz="0" w:space="0" w:color="auto"/>
            <w:bottom w:val="none" w:sz="0" w:space="0" w:color="auto"/>
            <w:right w:val="none" w:sz="0" w:space="0" w:color="auto"/>
          </w:divBdr>
        </w:div>
        <w:div w:id="334697215">
          <w:marLeft w:val="640"/>
          <w:marRight w:val="0"/>
          <w:marTop w:val="0"/>
          <w:marBottom w:val="0"/>
          <w:divBdr>
            <w:top w:val="none" w:sz="0" w:space="0" w:color="auto"/>
            <w:left w:val="none" w:sz="0" w:space="0" w:color="auto"/>
            <w:bottom w:val="none" w:sz="0" w:space="0" w:color="auto"/>
            <w:right w:val="none" w:sz="0" w:space="0" w:color="auto"/>
          </w:divBdr>
        </w:div>
        <w:div w:id="1304580398">
          <w:marLeft w:val="640"/>
          <w:marRight w:val="0"/>
          <w:marTop w:val="0"/>
          <w:marBottom w:val="0"/>
          <w:divBdr>
            <w:top w:val="none" w:sz="0" w:space="0" w:color="auto"/>
            <w:left w:val="none" w:sz="0" w:space="0" w:color="auto"/>
            <w:bottom w:val="none" w:sz="0" w:space="0" w:color="auto"/>
            <w:right w:val="none" w:sz="0" w:space="0" w:color="auto"/>
          </w:divBdr>
        </w:div>
        <w:div w:id="1643344027">
          <w:marLeft w:val="640"/>
          <w:marRight w:val="0"/>
          <w:marTop w:val="0"/>
          <w:marBottom w:val="0"/>
          <w:divBdr>
            <w:top w:val="none" w:sz="0" w:space="0" w:color="auto"/>
            <w:left w:val="none" w:sz="0" w:space="0" w:color="auto"/>
            <w:bottom w:val="none" w:sz="0" w:space="0" w:color="auto"/>
            <w:right w:val="none" w:sz="0" w:space="0" w:color="auto"/>
          </w:divBdr>
        </w:div>
        <w:div w:id="64692950">
          <w:marLeft w:val="640"/>
          <w:marRight w:val="0"/>
          <w:marTop w:val="0"/>
          <w:marBottom w:val="0"/>
          <w:divBdr>
            <w:top w:val="none" w:sz="0" w:space="0" w:color="auto"/>
            <w:left w:val="none" w:sz="0" w:space="0" w:color="auto"/>
            <w:bottom w:val="none" w:sz="0" w:space="0" w:color="auto"/>
            <w:right w:val="none" w:sz="0" w:space="0" w:color="auto"/>
          </w:divBdr>
        </w:div>
        <w:div w:id="1837769008">
          <w:marLeft w:val="640"/>
          <w:marRight w:val="0"/>
          <w:marTop w:val="0"/>
          <w:marBottom w:val="0"/>
          <w:divBdr>
            <w:top w:val="none" w:sz="0" w:space="0" w:color="auto"/>
            <w:left w:val="none" w:sz="0" w:space="0" w:color="auto"/>
            <w:bottom w:val="none" w:sz="0" w:space="0" w:color="auto"/>
            <w:right w:val="none" w:sz="0" w:space="0" w:color="auto"/>
          </w:divBdr>
        </w:div>
        <w:div w:id="887304701">
          <w:marLeft w:val="640"/>
          <w:marRight w:val="0"/>
          <w:marTop w:val="0"/>
          <w:marBottom w:val="0"/>
          <w:divBdr>
            <w:top w:val="none" w:sz="0" w:space="0" w:color="auto"/>
            <w:left w:val="none" w:sz="0" w:space="0" w:color="auto"/>
            <w:bottom w:val="none" w:sz="0" w:space="0" w:color="auto"/>
            <w:right w:val="none" w:sz="0" w:space="0" w:color="auto"/>
          </w:divBdr>
        </w:div>
        <w:div w:id="1485244579">
          <w:marLeft w:val="640"/>
          <w:marRight w:val="0"/>
          <w:marTop w:val="0"/>
          <w:marBottom w:val="0"/>
          <w:divBdr>
            <w:top w:val="none" w:sz="0" w:space="0" w:color="auto"/>
            <w:left w:val="none" w:sz="0" w:space="0" w:color="auto"/>
            <w:bottom w:val="none" w:sz="0" w:space="0" w:color="auto"/>
            <w:right w:val="none" w:sz="0" w:space="0" w:color="auto"/>
          </w:divBdr>
        </w:div>
        <w:div w:id="1291976885">
          <w:marLeft w:val="640"/>
          <w:marRight w:val="0"/>
          <w:marTop w:val="0"/>
          <w:marBottom w:val="0"/>
          <w:divBdr>
            <w:top w:val="none" w:sz="0" w:space="0" w:color="auto"/>
            <w:left w:val="none" w:sz="0" w:space="0" w:color="auto"/>
            <w:bottom w:val="none" w:sz="0" w:space="0" w:color="auto"/>
            <w:right w:val="none" w:sz="0" w:space="0" w:color="auto"/>
          </w:divBdr>
        </w:div>
        <w:div w:id="510411434">
          <w:marLeft w:val="640"/>
          <w:marRight w:val="0"/>
          <w:marTop w:val="0"/>
          <w:marBottom w:val="0"/>
          <w:divBdr>
            <w:top w:val="none" w:sz="0" w:space="0" w:color="auto"/>
            <w:left w:val="none" w:sz="0" w:space="0" w:color="auto"/>
            <w:bottom w:val="none" w:sz="0" w:space="0" w:color="auto"/>
            <w:right w:val="none" w:sz="0" w:space="0" w:color="auto"/>
          </w:divBdr>
        </w:div>
        <w:div w:id="163476488">
          <w:marLeft w:val="640"/>
          <w:marRight w:val="0"/>
          <w:marTop w:val="0"/>
          <w:marBottom w:val="0"/>
          <w:divBdr>
            <w:top w:val="none" w:sz="0" w:space="0" w:color="auto"/>
            <w:left w:val="none" w:sz="0" w:space="0" w:color="auto"/>
            <w:bottom w:val="none" w:sz="0" w:space="0" w:color="auto"/>
            <w:right w:val="none" w:sz="0" w:space="0" w:color="auto"/>
          </w:divBdr>
        </w:div>
        <w:div w:id="1962416493">
          <w:marLeft w:val="640"/>
          <w:marRight w:val="0"/>
          <w:marTop w:val="0"/>
          <w:marBottom w:val="0"/>
          <w:divBdr>
            <w:top w:val="none" w:sz="0" w:space="0" w:color="auto"/>
            <w:left w:val="none" w:sz="0" w:space="0" w:color="auto"/>
            <w:bottom w:val="none" w:sz="0" w:space="0" w:color="auto"/>
            <w:right w:val="none" w:sz="0" w:space="0" w:color="auto"/>
          </w:divBdr>
        </w:div>
        <w:div w:id="2048214464">
          <w:marLeft w:val="640"/>
          <w:marRight w:val="0"/>
          <w:marTop w:val="0"/>
          <w:marBottom w:val="0"/>
          <w:divBdr>
            <w:top w:val="none" w:sz="0" w:space="0" w:color="auto"/>
            <w:left w:val="none" w:sz="0" w:space="0" w:color="auto"/>
            <w:bottom w:val="none" w:sz="0" w:space="0" w:color="auto"/>
            <w:right w:val="none" w:sz="0" w:space="0" w:color="auto"/>
          </w:divBdr>
        </w:div>
        <w:div w:id="1901018122">
          <w:marLeft w:val="640"/>
          <w:marRight w:val="0"/>
          <w:marTop w:val="0"/>
          <w:marBottom w:val="0"/>
          <w:divBdr>
            <w:top w:val="none" w:sz="0" w:space="0" w:color="auto"/>
            <w:left w:val="none" w:sz="0" w:space="0" w:color="auto"/>
            <w:bottom w:val="none" w:sz="0" w:space="0" w:color="auto"/>
            <w:right w:val="none" w:sz="0" w:space="0" w:color="auto"/>
          </w:divBdr>
        </w:div>
        <w:div w:id="1613856640">
          <w:marLeft w:val="640"/>
          <w:marRight w:val="0"/>
          <w:marTop w:val="0"/>
          <w:marBottom w:val="0"/>
          <w:divBdr>
            <w:top w:val="none" w:sz="0" w:space="0" w:color="auto"/>
            <w:left w:val="none" w:sz="0" w:space="0" w:color="auto"/>
            <w:bottom w:val="none" w:sz="0" w:space="0" w:color="auto"/>
            <w:right w:val="none" w:sz="0" w:space="0" w:color="auto"/>
          </w:divBdr>
        </w:div>
        <w:div w:id="1955138056">
          <w:marLeft w:val="640"/>
          <w:marRight w:val="0"/>
          <w:marTop w:val="0"/>
          <w:marBottom w:val="0"/>
          <w:divBdr>
            <w:top w:val="none" w:sz="0" w:space="0" w:color="auto"/>
            <w:left w:val="none" w:sz="0" w:space="0" w:color="auto"/>
            <w:bottom w:val="none" w:sz="0" w:space="0" w:color="auto"/>
            <w:right w:val="none" w:sz="0" w:space="0" w:color="auto"/>
          </w:divBdr>
        </w:div>
        <w:div w:id="1495298547">
          <w:marLeft w:val="640"/>
          <w:marRight w:val="0"/>
          <w:marTop w:val="0"/>
          <w:marBottom w:val="0"/>
          <w:divBdr>
            <w:top w:val="none" w:sz="0" w:space="0" w:color="auto"/>
            <w:left w:val="none" w:sz="0" w:space="0" w:color="auto"/>
            <w:bottom w:val="none" w:sz="0" w:space="0" w:color="auto"/>
            <w:right w:val="none" w:sz="0" w:space="0" w:color="auto"/>
          </w:divBdr>
        </w:div>
        <w:div w:id="541551993">
          <w:marLeft w:val="640"/>
          <w:marRight w:val="0"/>
          <w:marTop w:val="0"/>
          <w:marBottom w:val="0"/>
          <w:divBdr>
            <w:top w:val="none" w:sz="0" w:space="0" w:color="auto"/>
            <w:left w:val="none" w:sz="0" w:space="0" w:color="auto"/>
            <w:bottom w:val="none" w:sz="0" w:space="0" w:color="auto"/>
            <w:right w:val="none" w:sz="0" w:space="0" w:color="auto"/>
          </w:divBdr>
        </w:div>
        <w:div w:id="1395155627">
          <w:marLeft w:val="640"/>
          <w:marRight w:val="0"/>
          <w:marTop w:val="0"/>
          <w:marBottom w:val="0"/>
          <w:divBdr>
            <w:top w:val="none" w:sz="0" w:space="0" w:color="auto"/>
            <w:left w:val="none" w:sz="0" w:space="0" w:color="auto"/>
            <w:bottom w:val="none" w:sz="0" w:space="0" w:color="auto"/>
            <w:right w:val="none" w:sz="0" w:space="0" w:color="auto"/>
          </w:divBdr>
        </w:div>
        <w:div w:id="1867474775">
          <w:marLeft w:val="640"/>
          <w:marRight w:val="0"/>
          <w:marTop w:val="0"/>
          <w:marBottom w:val="0"/>
          <w:divBdr>
            <w:top w:val="none" w:sz="0" w:space="0" w:color="auto"/>
            <w:left w:val="none" w:sz="0" w:space="0" w:color="auto"/>
            <w:bottom w:val="none" w:sz="0" w:space="0" w:color="auto"/>
            <w:right w:val="none" w:sz="0" w:space="0" w:color="auto"/>
          </w:divBdr>
        </w:div>
      </w:divsChild>
    </w:div>
    <w:div w:id="615217564">
      <w:bodyDiv w:val="1"/>
      <w:marLeft w:val="0"/>
      <w:marRight w:val="0"/>
      <w:marTop w:val="0"/>
      <w:marBottom w:val="0"/>
      <w:divBdr>
        <w:top w:val="none" w:sz="0" w:space="0" w:color="auto"/>
        <w:left w:val="none" w:sz="0" w:space="0" w:color="auto"/>
        <w:bottom w:val="none" w:sz="0" w:space="0" w:color="auto"/>
        <w:right w:val="none" w:sz="0" w:space="0" w:color="auto"/>
      </w:divBdr>
      <w:divsChild>
        <w:div w:id="2110663323">
          <w:marLeft w:val="640"/>
          <w:marRight w:val="0"/>
          <w:marTop w:val="0"/>
          <w:marBottom w:val="0"/>
          <w:divBdr>
            <w:top w:val="none" w:sz="0" w:space="0" w:color="auto"/>
            <w:left w:val="none" w:sz="0" w:space="0" w:color="auto"/>
            <w:bottom w:val="none" w:sz="0" w:space="0" w:color="auto"/>
            <w:right w:val="none" w:sz="0" w:space="0" w:color="auto"/>
          </w:divBdr>
        </w:div>
        <w:div w:id="2114744240">
          <w:marLeft w:val="640"/>
          <w:marRight w:val="0"/>
          <w:marTop w:val="0"/>
          <w:marBottom w:val="0"/>
          <w:divBdr>
            <w:top w:val="none" w:sz="0" w:space="0" w:color="auto"/>
            <w:left w:val="none" w:sz="0" w:space="0" w:color="auto"/>
            <w:bottom w:val="none" w:sz="0" w:space="0" w:color="auto"/>
            <w:right w:val="none" w:sz="0" w:space="0" w:color="auto"/>
          </w:divBdr>
        </w:div>
        <w:div w:id="1842892695">
          <w:marLeft w:val="640"/>
          <w:marRight w:val="0"/>
          <w:marTop w:val="0"/>
          <w:marBottom w:val="0"/>
          <w:divBdr>
            <w:top w:val="none" w:sz="0" w:space="0" w:color="auto"/>
            <w:left w:val="none" w:sz="0" w:space="0" w:color="auto"/>
            <w:bottom w:val="none" w:sz="0" w:space="0" w:color="auto"/>
            <w:right w:val="none" w:sz="0" w:space="0" w:color="auto"/>
          </w:divBdr>
        </w:div>
        <w:div w:id="1779374761">
          <w:marLeft w:val="640"/>
          <w:marRight w:val="0"/>
          <w:marTop w:val="0"/>
          <w:marBottom w:val="0"/>
          <w:divBdr>
            <w:top w:val="none" w:sz="0" w:space="0" w:color="auto"/>
            <w:left w:val="none" w:sz="0" w:space="0" w:color="auto"/>
            <w:bottom w:val="none" w:sz="0" w:space="0" w:color="auto"/>
            <w:right w:val="none" w:sz="0" w:space="0" w:color="auto"/>
          </w:divBdr>
        </w:div>
        <w:div w:id="1152409064">
          <w:marLeft w:val="640"/>
          <w:marRight w:val="0"/>
          <w:marTop w:val="0"/>
          <w:marBottom w:val="0"/>
          <w:divBdr>
            <w:top w:val="none" w:sz="0" w:space="0" w:color="auto"/>
            <w:left w:val="none" w:sz="0" w:space="0" w:color="auto"/>
            <w:bottom w:val="none" w:sz="0" w:space="0" w:color="auto"/>
            <w:right w:val="none" w:sz="0" w:space="0" w:color="auto"/>
          </w:divBdr>
        </w:div>
        <w:div w:id="1110784966">
          <w:marLeft w:val="640"/>
          <w:marRight w:val="0"/>
          <w:marTop w:val="0"/>
          <w:marBottom w:val="0"/>
          <w:divBdr>
            <w:top w:val="none" w:sz="0" w:space="0" w:color="auto"/>
            <w:left w:val="none" w:sz="0" w:space="0" w:color="auto"/>
            <w:bottom w:val="none" w:sz="0" w:space="0" w:color="auto"/>
            <w:right w:val="none" w:sz="0" w:space="0" w:color="auto"/>
          </w:divBdr>
        </w:div>
        <w:div w:id="1043486366">
          <w:marLeft w:val="640"/>
          <w:marRight w:val="0"/>
          <w:marTop w:val="0"/>
          <w:marBottom w:val="0"/>
          <w:divBdr>
            <w:top w:val="none" w:sz="0" w:space="0" w:color="auto"/>
            <w:left w:val="none" w:sz="0" w:space="0" w:color="auto"/>
            <w:bottom w:val="none" w:sz="0" w:space="0" w:color="auto"/>
            <w:right w:val="none" w:sz="0" w:space="0" w:color="auto"/>
          </w:divBdr>
        </w:div>
        <w:div w:id="173888504">
          <w:marLeft w:val="640"/>
          <w:marRight w:val="0"/>
          <w:marTop w:val="0"/>
          <w:marBottom w:val="0"/>
          <w:divBdr>
            <w:top w:val="none" w:sz="0" w:space="0" w:color="auto"/>
            <w:left w:val="none" w:sz="0" w:space="0" w:color="auto"/>
            <w:bottom w:val="none" w:sz="0" w:space="0" w:color="auto"/>
            <w:right w:val="none" w:sz="0" w:space="0" w:color="auto"/>
          </w:divBdr>
        </w:div>
        <w:div w:id="1753156859">
          <w:marLeft w:val="640"/>
          <w:marRight w:val="0"/>
          <w:marTop w:val="0"/>
          <w:marBottom w:val="0"/>
          <w:divBdr>
            <w:top w:val="none" w:sz="0" w:space="0" w:color="auto"/>
            <w:left w:val="none" w:sz="0" w:space="0" w:color="auto"/>
            <w:bottom w:val="none" w:sz="0" w:space="0" w:color="auto"/>
            <w:right w:val="none" w:sz="0" w:space="0" w:color="auto"/>
          </w:divBdr>
        </w:div>
        <w:div w:id="2114981821">
          <w:marLeft w:val="640"/>
          <w:marRight w:val="0"/>
          <w:marTop w:val="0"/>
          <w:marBottom w:val="0"/>
          <w:divBdr>
            <w:top w:val="none" w:sz="0" w:space="0" w:color="auto"/>
            <w:left w:val="none" w:sz="0" w:space="0" w:color="auto"/>
            <w:bottom w:val="none" w:sz="0" w:space="0" w:color="auto"/>
            <w:right w:val="none" w:sz="0" w:space="0" w:color="auto"/>
          </w:divBdr>
        </w:div>
        <w:div w:id="1676297873">
          <w:marLeft w:val="640"/>
          <w:marRight w:val="0"/>
          <w:marTop w:val="0"/>
          <w:marBottom w:val="0"/>
          <w:divBdr>
            <w:top w:val="none" w:sz="0" w:space="0" w:color="auto"/>
            <w:left w:val="none" w:sz="0" w:space="0" w:color="auto"/>
            <w:bottom w:val="none" w:sz="0" w:space="0" w:color="auto"/>
            <w:right w:val="none" w:sz="0" w:space="0" w:color="auto"/>
          </w:divBdr>
        </w:div>
        <w:div w:id="1264415720">
          <w:marLeft w:val="640"/>
          <w:marRight w:val="0"/>
          <w:marTop w:val="0"/>
          <w:marBottom w:val="0"/>
          <w:divBdr>
            <w:top w:val="none" w:sz="0" w:space="0" w:color="auto"/>
            <w:left w:val="none" w:sz="0" w:space="0" w:color="auto"/>
            <w:bottom w:val="none" w:sz="0" w:space="0" w:color="auto"/>
            <w:right w:val="none" w:sz="0" w:space="0" w:color="auto"/>
          </w:divBdr>
        </w:div>
        <w:div w:id="1060834077">
          <w:marLeft w:val="640"/>
          <w:marRight w:val="0"/>
          <w:marTop w:val="0"/>
          <w:marBottom w:val="0"/>
          <w:divBdr>
            <w:top w:val="none" w:sz="0" w:space="0" w:color="auto"/>
            <w:left w:val="none" w:sz="0" w:space="0" w:color="auto"/>
            <w:bottom w:val="none" w:sz="0" w:space="0" w:color="auto"/>
            <w:right w:val="none" w:sz="0" w:space="0" w:color="auto"/>
          </w:divBdr>
        </w:div>
        <w:div w:id="1733310971">
          <w:marLeft w:val="640"/>
          <w:marRight w:val="0"/>
          <w:marTop w:val="0"/>
          <w:marBottom w:val="0"/>
          <w:divBdr>
            <w:top w:val="none" w:sz="0" w:space="0" w:color="auto"/>
            <w:left w:val="none" w:sz="0" w:space="0" w:color="auto"/>
            <w:bottom w:val="none" w:sz="0" w:space="0" w:color="auto"/>
            <w:right w:val="none" w:sz="0" w:space="0" w:color="auto"/>
          </w:divBdr>
        </w:div>
        <w:div w:id="1505589449">
          <w:marLeft w:val="640"/>
          <w:marRight w:val="0"/>
          <w:marTop w:val="0"/>
          <w:marBottom w:val="0"/>
          <w:divBdr>
            <w:top w:val="none" w:sz="0" w:space="0" w:color="auto"/>
            <w:left w:val="none" w:sz="0" w:space="0" w:color="auto"/>
            <w:bottom w:val="none" w:sz="0" w:space="0" w:color="auto"/>
            <w:right w:val="none" w:sz="0" w:space="0" w:color="auto"/>
          </w:divBdr>
        </w:div>
        <w:div w:id="1697147214">
          <w:marLeft w:val="640"/>
          <w:marRight w:val="0"/>
          <w:marTop w:val="0"/>
          <w:marBottom w:val="0"/>
          <w:divBdr>
            <w:top w:val="none" w:sz="0" w:space="0" w:color="auto"/>
            <w:left w:val="none" w:sz="0" w:space="0" w:color="auto"/>
            <w:bottom w:val="none" w:sz="0" w:space="0" w:color="auto"/>
            <w:right w:val="none" w:sz="0" w:space="0" w:color="auto"/>
          </w:divBdr>
        </w:div>
        <w:div w:id="151878413">
          <w:marLeft w:val="640"/>
          <w:marRight w:val="0"/>
          <w:marTop w:val="0"/>
          <w:marBottom w:val="0"/>
          <w:divBdr>
            <w:top w:val="none" w:sz="0" w:space="0" w:color="auto"/>
            <w:left w:val="none" w:sz="0" w:space="0" w:color="auto"/>
            <w:bottom w:val="none" w:sz="0" w:space="0" w:color="auto"/>
            <w:right w:val="none" w:sz="0" w:space="0" w:color="auto"/>
          </w:divBdr>
        </w:div>
        <w:div w:id="1013996410">
          <w:marLeft w:val="640"/>
          <w:marRight w:val="0"/>
          <w:marTop w:val="0"/>
          <w:marBottom w:val="0"/>
          <w:divBdr>
            <w:top w:val="none" w:sz="0" w:space="0" w:color="auto"/>
            <w:left w:val="none" w:sz="0" w:space="0" w:color="auto"/>
            <w:bottom w:val="none" w:sz="0" w:space="0" w:color="auto"/>
            <w:right w:val="none" w:sz="0" w:space="0" w:color="auto"/>
          </w:divBdr>
        </w:div>
        <w:div w:id="1890191050">
          <w:marLeft w:val="640"/>
          <w:marRight w:val="0"/>
          <w:marTop w:val="0"/>
          <w:marBottom w:val="0"/>
          <w:divBdr>
            <w:top w:val="none" w:sz="0" w:space="0" w:color="auto"/>
            <w:left w:val="none" w:sz="0" w:space="0" w:color="auto"/>
            <w:bottom w:val="none" w:sz="0" w:space="0" w:color="auto"/>
            <w:right w:val="none" w:sz="0" w:space="0" w:color="auto"/>
          </w:divBdr>
        </w:div>
        <w:div w:id="2086682418">
          <w:marLeft w:val="640"/>
          <w:marRight w:val="0"/>
          <w:marTop w:val="0"/>
          <w:marBottom w:val="0"/>
          <w:divBdr>
            <w:top w:val="none" w:sz="0" w:space="0" w:color="auto"/>
            <w:left w:val="none" w:sz="0" w:space="0" w:color="auto"/>
            <w:bottom w:val="none" w:sz="0" w:space="0" w:color="auto"/>
            <w:right w:val="none" w:sz="0" w:space="0" w:color="auto"/>
          </w:divBdr>
        </w:div>
        <w:div w:id="1918247716">
          <w:marLeft w:val="640"/>
          <w:marRight w:val="0"/>
          <w:marTop w:val="0"/>
          <w:marBottom w:val="0"/>
          <w:divBdr>
            <w:top w:val="none" w:sz="0" w:space="0" w:color="auto"/>
            <w:left w:val="none" w:sz="0" w:space="0" w:color="auto"/>
            <w:bottom w:val="none" w:sz="0" w:space="0" w:color="auto"/>
            <w:right w:val="none" w:sz="0" w:space="0" w:color="auto"/>
          </w:divBdr>
        </w:div>
        <w:div w:id="929660065">
          <w:marLeft w:val="640"/>
          <w:marRight w:val="0"/>
          <w:marTop w:val="0"/>
          <w:marBottom w:val="0"/>
          <w:divBdr>
            <w:top w:val="none" w:sz="0" w:space="0" w:color="auto"/>
            <w:left w:val="none" w:sz="0" w:space="0" w:color="auto"/>
            <w:bottom w:val="none" w:sz="0" w:space="0" w:color="auto"/>
            <w:right w:val="none" w:sz="0" w:space="0" w:color="auto"/>
          </w:divBdr>
        </w:div>
        <w:div w:id="1799956883">
          <w:marLeft w:val="640"/>
          <w:marRight w:val="0"/>
          <w:marTop w:val="0"/>
          <w:marBottom w:val="0"/>
          <w:divBdr>
            <w:top w:val="none" w:sz="0" w:space="0" w:color="auto"/>
            <w:left w:val="none" w:sz="0" w:space="0" w:color="auto"/>
            <w:bottom w:val="none" w:sz="0" w:space="0" w:color="auto"/>
            <w:right w:val="none" w:sz="0" w:space="0" w:color="auto"/>
          </w:divBdr>
        </w:div>
        <w:div w:id="1915553336">
          <w:marLeft w:val="640"/>
          <w:marRight w:val="0"/>
          <w:marTop w:val="0"/>
          <w:marBottom w:val="0"/>
          <w:divBdr>
            <w:top w:val="none" w:sz="0" w:space="0" w:color="auto"/>
            <w:left w:val="none" w:sz="0" w:space="0" w:color="auto"/>
            <w:bottom w:val="none" w:sz="0" w:space="0" w:color="auto"/>
            <w:right w:val="none" w:sz="0" w:space="0" w:color="auto"/>
          </w:divBdr>
        </w:div>
        <w:div w:id="345254083">
          <w:marLeft w:val="640"/>
          <w:marRight w:val="0"/>
          <w:marTop w:val="0"/>
          <w:marBottom w:val="0"/>
          <w:divBdr>
            <w:top w:val="none" w:sz="0" w:space="0" w:color="auto"/>
            <w:left w:val="none" w:sz="0" w:space="0" w:color="auto"/>
            <w:bottom w:val="none" w:sz="0" w:space="0" w:color="auto"/>
            <w:right w:val="none" w:sz="0" w:space="0" w:color="auto"/>
          </w:divBdr>
        </w:div>
        <w:div w:id="1286695298">
          <w:marLeft w:val="640"/>
          <w:marRight w:val="0"/>
          <w:marTop w:val="0"/>
          <w:marBottom w:val="0"/>
          <w:divBdr>
            <w:top w:val="none" w:sz="0" w:space="0" w:color="auto"/>
            <w:left w:val="none" w:sz="0" w:space="0" w:color="auto"/>
            <w:bottom w:val="none" w:sz="0" w:space="0" w:color="auto"/>
            <w:right w:val="none" w:sz="0" w:space="0" w:color="auto"/>
          </w:divBdr>
        </w:div>
        <w:div w:id="1138645799">
          <w:marLeft w:val="640"/>
          <w:marRight w:val="0"/>
          <w:marTop w:val="0"/>
          <w:marBottom w:val="0"/>
          <w:divBdr>
            <w:top w:val="none" w:sz="0" w:space="0" w:color="auto"/>
            <w:left w:val="none" w:sz="0" w:space="0" w:color="auto"/>
            <w:bottom w:val="none" w:sz="0" w:space="0" w:color="auto"/>
            <w:right w:val="none" w:sz="0" w:space="0" w:color="auto"/>
          </w:divBdr>
        </w:div>
        <w:div w:id="43068385">
          <w:marLeft w:val="640"/>
          <w:marRight w:val="0"/>
          <w:marTop w:val="0"/>
          <w:marBottom w:val="0"/>
          <w:divBdr>
            <w:top w:val="none" w:sz="0" w:space="0" w:color="auto"/>
            <w:left w:val="none" w:sz="0" w:space="0" w:color="auto"/>
            <w:bottom w:val="none" w:sz="0" w:space="0" w:color="auto"/>
            <w:right w:val="none" w:sz="0" w:space="0" w:color="auto"/>
          </w:divBdr>
        </w:div>
        <w:div w:id="1897889283">
          <w:marLeft w:val="640"/>
          <w:marRight w:val="0"/>
          <w:marTop w:val="0"/>
          <w:marBottom w:val="0"/>
          <w:divBdr>
            <w:top w:val="none" w:sz="0" w:space="0" w:color="auto"/>
            <w:left w:val="none" w:sz="0" w:space="0" w:color="auto"/>
            <w:bottom w:val="none" w:sz="0" w:space="0" w:color="auto"/>
            <w:right w:val="none" w:sz="0" w:space="0" w:color="auto"/>
          </w:divBdr>
        </w:div>
        <w:div w:id="1834300393">
          <w:marLeft w:val="640"/>
          <w:marRight w:val="0"/>
          <w:marTop w:val="0"/>
          <w:marBottom w:val="0"/>
          <w:divBdr>
            <w:top w:val="none" w:sz="0" w:space="0" w:color="auto"/>
            <w:left w:val="none" w:sz="0" w:space="0" w:color="auto"/>
            <w:bottom w:val="none" w:sz="0" w:space="0" w:color="auto"/>
            <w:right w:val="none" w:sz="0" w:space="0" w:color="auto"/>
          </w:divBdr>
        </w:div>
        <w:div w:id="1978100172">
          <w:marLeft w:val="640"/>
          <w:marRight w:val="0"/>
          <w:marTop w:val="0"/>
          <w:marBottom w:val="0"/>
          <w:divBdr>
            <w:top w:val="none" w:sz="0" w:space="0" w:color="auto"/>
            <w:left w:val="none" w:sz="0" w:space="0" w:color="auto"/>
            <w:bottom w:val="none" w:sz="0" w:space="0" w:color="auto"/>
            <w:right w:val="none" w:sz="0" w:space="0" w:color="auto"/>
          </w:divBdr>
        </w:div>
        <w:div w:id="1631742694">
          <w:marLeft w:val="640"/>
          <w:marRight w:val="0"/>
          <w:marTop w:val="0"/>
          <w:marBottom w:val="0"/>
          <w:divBdr>
            <w:top w:val="none" w:sz="0" w:space="0" w:color="auto"/>
            <w:left w:val="none" w:sz="0" w:space="0" w:color="auto"/>
            <w:bottom w:val="none" w:sz="0" w:space="0" w:color="auto"/>
            <w:right w:val="none" w:sz="0" w:space="0" w:color="auto"/>
          </w:divBdr>
        </w:div>
        <w:div w:id="366413306">
          <w:marLeft w:val="640"/>
          <w:marRight w:val="0"/>
          <w:marTop w:val="0"/>
          <w:marBottom w:val="0"/>
          <w:divBdr>
            <w:top w:val="none" w:sz="0" w:space="0" w:color="auto"/>
            <w:left w:val="none" w:sz="0" w:space="0" w:color="auto"/>
            <w:bottom w:val="none" w:sz="0" w:space="0" w:color="auto"/>
            <w:right w:val="none" w:sz="0" w:space="0" w:color="auto"/>
          </w:divBdr>
        </w:div>
        <w:div w:id="1431507420">
          <w:marLeft w:val="640"/>
          <w:marRight w:val="0"/>
          <w:marTop w:val="0"/>
          <w:marBottom w:val="0"/>
          <w:divBdr>
            <w:top w:val="none" w:sz="0" w:space="0" w:color="auto"/>
            <w:left w:val="none" w:sz="0" w:space="0" w:color="auto"/>
            <w:bottom w:val="none" w:sz="0" w:space="0" w:color="auto"/>
            <w:right w:val="none" w:sz="0" w:space="0" w:color="auto"/>
          </w:divBdr>
        </w:div>
        <w:div w:id="1102460261">
          <w:marLeft w:val="640"/>
          <w:marRight w:val="0"/>
          <w:marTop w:val="0"/>
          <w:marBottom w:val="0"/>
          <w:divBdr>
            <w:top w:val="none" w:sz="0" w:space="0" w:color="auto"/>
            <w:left w:val="none" w:sz="0" w:space="0" w:color="auto"/>
            <w:bottom w:val="none" w:sz="0" w:space="0" w:color="auto"/>
            <w:right w:val="none" w:sz="0" w:space="0" w:color="auto"/>
          </w:divBdr>
        </w:div>
        <w:div w:id="98107661">
          <w:marLeft w:val="640"/>
          <w:marRight w:val="0"/>
          <w:marTop w:val="0"/>
          <w:marBottom w:val="0"/>
          <w:divBdr>
            <w:top w:val="none" w:sz="0" w:space="0" w:color="auto"/>
            <w:left w:val="none" w:sz="0" w:space="0" w:color="auto"/>
            <w:bottom w:val="none" w:sz="0" w:space="0" w:color="auto"/>
            <w:right w:val="none" w:sz="0" w:space="0" w:color="auto"/>
          </w:divBdr>
        </w:div>
        <w:div w:id="1260409212">
          <w:marLeft w:val="640"/>
          <w:marRight w:val="0"/>
          <w:marTop w:val="0"/>
          <w:marBottom w:val="0"/>
          <w:divBdr>
            <w:top w:val="none" w:sz="0" w:space="0" w:color="auto"/>
            <w:left w:val="none" w:sz="0" w:space="0" w:color="auto"/>
            <w:bottom w:val="none" w:sz="0" w:space="0" w:color="auto"/>
            <w:right w:val="none" w:sz="0" w:space="0" w:color="auto"/>
          </w:divBdr>
        </w:div>
        <w:div w:id="668947207">
          <w:marLeft w:val="640"/>
          <w:marRight w:val="0"/>
          <w:marTop w:val="0"/>
          <w:marBottom w:val="0"/>
          <w:divBdr>
            <w:top w:val="none" w:sz="0" w:space="0" w:color="auto"/>
            <w:left w:val="none" w:sz="0" w:space="0" w:color="auto"/>
            <w:bottom w:val="none" w:sz="0" w:space="0" w:color="auto"/>
            <w:right w:val="none" w:sz="0" w:space="0" w:color="auto"/>
          </w:divBdr>
        </w:div>
        <w:div w:id="1344087484">
          <w:marLeft w:val="640"/>
          <w:marRight w:val="0"/>
          <w:marTop w:val="0"/>
          <w:marBottom w:val="0"/>
          <w:divBdr>
            <w:top w:val="none" w:sz="0" w:space="0" w:color="auto"/>
            <w:left w:val="none" w:sz="0" w:space="0" w:color="auto"/>
            <w:bottom w:val="none" w:sz="0" w:space="0" w:color="auto"/>
            <w:right w:val="none" w:sz="0" w:space="0" w:color="auto"/>
          </w:divBdr>
        </w:div>
        <w:div w:id="729309793">
          <w:marLeft w:val="640"/>
          <w:marRight w:val="0"/>
          <w:marTop w:val="0"/>
          <w:marBottom w:val="0"/>
          <w:divBdr>
            <w:top w:val="none" w:sz="0" w:space="0" w:color="auto"/>
            <w:left w:val="none" w:sz="0" w:space="0" w:color="auto"/>
            <w:bottom w:val="none" w:sz="0" w:space="0" w:color="auto"/>
            <w:right w:val="none" w:sz="0" w:space="0" w:color="auto"/>
          </w:divBdr>
        </w:div>
        <w:div w:id="1017195654">
          <w:marLeft w:val="640"/>
          <w:marRight w:val="0"/>
          <w:marTop w:val="0"/>
          <w:marBottom w:val="0"/>
          <w:divBdr>
            <w:top w:val="none" w:sz="0" w:space="0" w:color="auto"/>
            <w:left w:val="none" w:sz="0" w:space="0" w:color="auto"/>
            <w:bottom w:val="none" w:sz="0" w:space="0" w:color="auto"/>
            <w:right w:val="none" w:sz="0" w:space="0" w:color="auto"/>
          </w:divBdr>
        </w:div>
        <w:div w:id="731660758">
          <w:marLeft w:val="640"/>
          <w:marRight w:val="0"/>
          <w:marTop w:val="0"/>
          <w:marBottom w:val="0"/>
          <w:divBdr>
            <w:top w:val="none" w:sz="0" w:space="0" w:color="auto"/>
            <w:left w:val="none" w:sz="0" w:space="0" w:color="auto"/>
            <w:bottom w:val="none" w:sz="0" w:space="0" w:color="auto"/>
            <w:right w:val="none" w:sz="0" w:space="0" w:color="auto"/>
          </w:divBdr>
        </w:div>
        <w:div w:id="986396261">
          <w:marLeft w:val="640"/>
          <w:marRight w:val="0"/>
          <w:marTop w:val="0"/>
          <w:marBottom w:val="0"/>
          <w:divBdr>
            <w:top w:val="none" w:sz="0" w:space="0" w:color="auto"/>
            <w:left w:val="none" w:sz="0" w:space="0" w:color="auto"/>
            <w:bottom w:val="none" w:sz="0" w:space="0" w:color="auto"/>
            <w:right w:val="none" w:sz="0" w:space="0" w:color="auto"/>
          </w:divBdr>
        </w:div>
        <w:div w:id="1605574362">
          <w:marLeft w:val="640"/>
          <w:marRight w:val="0"/>
          <w:marTop w:val="0"/>
          <w:marBottom w:val="0"/>
          <w:divBdr>
            <w:top w:val="none" w:sz="0" w:space="0" w:color="auto"/>
            <w:left w:val="none" w:sz="0" w:space="0" w:color="auto"/>
            <w:bottom w:val="none" w:sz="0" w:space="0" w:color="auto"/>
            <w:right w:val="none" w:sz="0" w:space="0" w:color="auto"/>
          </w:divBdr>
        </w:div>
        <w:div w:id="658775313">
          <w:marLeft w:val="640"/>
          <w:marRight w:val="0"/>
          <w:marTop w:val="0"/>
          <w:marBottom w:val="0"/>
          <w:divBdr>
            <w:top w:val="none" w:sz="0" w:space="0" w:color="auto"/>
            <w:left w:val="none" w:sz="0" w:space="0" w:color="auto"/>
            <w:bottom w:val="none" w:sz="0" w:space="0" w:color="auto"/>
            <w:right w:val="none" w:sz="0" w:space="0" w:color="auto"/>
          </w:divBdr>
        </w:div>
        <w:div w:id="830413593">
          <w:marLeft w:val="640"/>
          <w:marRight w:val="0"/>
          <w:marTop w:val="0"/>
          <w:marBottom w:val="0"/>
          <w:divBdr>
            <w:top w:val="none" w:sz="0" w:space="0" w:color="auto"/>
            <w:left w:val="none" w:sz="0" w:space="0" w:color="auto"/>
            <w:bottom w:val="none" w:sz="0" w:space="0" w:color="auto"/>
            <w:right w:val="none" w:sz="0" w:space="0" w:color="auto"/>
          </w:divBdr>
        </w:div>
        <w:div w:id="679695918">
          <w:marLeft w:val="640"/>
          <w:marRight w:val="0"/>
          <w:marTop w:val="0"/>
          <w:marBottom w:val="0"/>
          <w:divBdr>
            <w:top w:val="none" w:sz="0" w:space="0" w:color="auto"/>
            <w:left w:val="none" w:sz="0" w:space="0" w:color="auto"/>
            <w:bottom w:val="none" w:sz="0" w:space="0" w:color="auto"/>
            <w:right w:val="none" w:sz="0" w:space="0" w:color="auto"/>
          </w:divBdr>
        </w:div>
        <w:div w:id="1201552564">
          <w:marLeft w:val="640"/>
          <w:marRight w:val="0"/>
          <w:marTop w:val="0"/>
          <w:marBottom w:val="0"/>
          <w:divBdr>
            <w:top w:val="none" w:sz="0" w:space="0" w:color="auto"/>
            <w:left w:val="none" w:sz="0" w:space="0" w:color="auto"/>
            <w:bottom w:val="none" w:sz="0" w:space="0" w:color="auto"/>
            <w:right w:val="none" w:sz="0" w:space="0" w:color="auto"/>
          </w:divBdr>
        </w:div>
        <w:div w:id="1502545587">
          <w:marLeft w:val="640"/>
          <w:marRight w:val="0"/>
          <w:marTop w:val="0"/>
          <w:marBottom w:val="0"/>
          <w:divBdr>
            <w:top w:val="none" w:sz="0" w:space="0" w:color="auto"/>
            <w:left w:val="none" w:sz="0" w:space="0" w:color="auto"/>
            <w:bottom w:val="none" w:sz="0" w:space="0" w:color="auto"/>
            <w:right w:val="none" w:sz="0" w:space="0" w:color="auto"/>
          </w:divBdr>
        </w:div>
        <w:div w:id="140002676">
          <w:marLeft w:val="640"/>
          <w:marRight w:val="0"/>
          <w:marTop w:val="0"/>
          <w:marBottom w:val="0"/>
          <w:divBdr>
            <w:top w:val="none" w:sz="0" w:space="0" w:color="auto"/>
            <w:left w:val="none" w:sz="0" w:space="0" w:color="auto"/>
            <w:bottom w:val="none" w:sz="0" w:space="0" w:color="auto"/>
            <w:right w:val="none" w:sz="0" w:space="0" w:color="auto"/>
          </w:divBdr>
        </w:div>
        <w:div w:id="84814002">
          <w:marLeft w:val="640"/>
          <w:marRight w:val="0"/>
          <w:marTop w:val="0"/>
          <w:marBottom w:val="0"/>
          <w:divBdr>
            <w:top w:val="none" w:sz="0" w:space="0" w:color="auto"/>
            <w:left w:val="none" w:sz="0" w:space="0" w:color="auto"/>
            <w:bottom w:val="none" w:sz="0" w:space="0" w:color="auto"/>
            <w:right w:val="none" w:sz="0" w:space="0" w:color="auto"/>
          </w:divBdr>
        </w:div>
        <w:div w:id="1412045891">
          <w:marLeft w:val="640"/>
          <w:marRight w:val="0"/>
          <w:marTop w:val="0"/>
          <w:marBottom w:val="0"/>
          <w:divBdr>
            <w:top w:val="none" w:sz="0" w:space="0" w:color="auto"/>
            <w:left w:val="none" w:sz="0" w:space="0" w:color="auto"/>
            <w:bottom w:val="none" w:sz="0" w:space="0" w:color="auto"/>
            <w:right w:val="none" w:sz="0" w:space="0" w:color="auto"/>
          </w:divBdr>
        </w:div>
        <w:div w:id="1498501368">
          <w:marLeft w:val="640"/>
          <w:marRight w:val="0"/>
          <w:marTop w:val="0"/>
          <w:marBottom w:val="0"/>
          <w:divBdr>
            <w:top w:val="none" w:sz="0" w:space="0" w:color="auto"/>
            <w:left w:val="none" w:sz="0" w:space="0" w:color="auto"/>
            <w:bottom w:val="none" w:sz="0" w:space="0" w:color="auto"/>
            <w:right w:val="none" w:sz="0" w:space="0" w:color="auto"/>
          </w:divBdr>
        </w:div>
        <w:div w:id="1622615262">
          <w:marLeft w:val="640"/>
          <w:marRight w:val="0"/>
          <w:marTop w:val="0"/>
          <w:marBottom w:val="0"/>
          <w:divBdr>
            <w:top w:val="none" w:sz="0" w:space="0" w:color="auto"/>
            <w:left w:val="none" w:sz="0" w:space="0" w:color="auto"/>
            <w:bottom w:val="none" w:sz="0" w:space="0" w:color="auto"/>
            <w:right w:val="none" w:sz="0" w:space="0" w:color="auto"/>
          </w:divBdr>
        </w:div>
        <w:div w:id="1751347051">
          <w:marLeft w:val="640"/>
          <w:marRight w:val="0"/>
          <w:marTop w:val="0"/>
          <w:marBottom w:val="0"/>
          <w:divBdr>
            <w:top w:val="none" w:sz="0" w:space="0" w:color="auto"/>
            <w:left w:val="none" w:sz="0" w:space="0" w:color="auto"/>
            <w:bottom w:val="none" w:sz="0" w:space="0" w:color="auto"/>
            <w:right w:val="none" w:sz="0" w:space="0" w:color="auto"/>
          </w:divBdr>
        </w:div>
        <w:div w:id="264533065">
          <w:marLeft w:val="640"/>
          <w:marRight w:val="0"/>
          <w:marTop w:val="0"/>
          <w:marBottom w:val="0"/>
          <w:divBdr>
            <w:top w:val="none" w:sz="0" w:space="0" w:color="auto"/>
            <w:left w:val="none" w:sz="0" w:space="0" w:color="auto"/>
            <w:bottom w:val="none" w:sz="0" w:space="0" w:color="auto"/>
            <w:right w:val="none" w:sz="0" w:space="0" w:color="auto"/>
          </w:divBdr>
        </w:div>
        <w:div w:id="1259213608">
          <w:marLeft w:val="640"/>
          <w:marRight w:val="0"/>
          <w:marTop w:val="0"/>
          <w:marBottom w:val="0"/>
          <w:divBdr>
            <w:top w:val="none" w:sz="0" w:space="0" w:color="auto"/>
            <w:left w:val="none" w:sz="0" w:space="0" w:color="auto"/>
            <w:bottom w:val="none" w:sz="0" w:space="0" w:color="auto"/>
            <w:right w:val="none" w:sz="0" w:space="0" w:color="auto"/>
          </w:divBdr>
        </w:div>
        <w:div w:id="2121296878">
          <w:marLeft w:val="640"/>
          <w:marRight w:val="0"/>
          <w:marTop w:val="0"/>
          <w:marBottom w:val="0"/>
          <w:divBdr>
            <w:top w:val="none" w:sz="0" w:space="0" w:color="auto"/>
            <w:left w:val="none" w:sz="0" w:space="0" w:color="auto"/>
            <w:bottom w:val="none" w:sz="0" w:space="0" w:color="auto"/>
            <w:right w:val="none" w:sz="0" w:space="0" w:color="auto"/>
          </w:divBdr>
        </w:div>
        <w:div w:id="1147475386">
          <w:marLeft w:val="640"/>
          <w:marRight w:val="0"/>
          <w:marTop w:val="0"/>
          <w:marBottom w:val="0"/>
          <w:divBdr>
            <w:top w:val="none" w:sz="0" w:space="0" w:color="auto"/>
            <w:left w:val="none" w:sz="0" w:space="0" w:color="auto"/>
            <w:bottom w:val="none" w:sz="0" w:space="0" w:color="auto"/>
            <w:right w:val="none" w:sz="0" w:space="0" w:color="auto"/>
          </w:divBdr>
        </w:div>
        <w:div w:id="251285668">
          <w:marLeft w:val="640"/>
          <w:marRight w:val="0"/>
          <w:marTop w:val="0"/>
          <w:marBottom w:val="0"/>
          <w:divBdr>
            <w:top w:val="none" w:sz="0" w:space="0" w:color="auto"/>
            <w:left w:val="none" w:sz="0" w:space="0" w:color="auto"/>
            <w:bottom w:val="none" w:sz="0" w:space="0" w:color="auto"/>
            <w:right w:val="none" w:sz="0" w:space="0" w:color="auto"/>
          </w:divBdr>
        </w:div>
        <w:div w:id="1179730361">
          <w:marLeft w:val="640"/>
          <w:marRight w:val="0"/>
          <w:marTop w:val="0"/>
          <w:marBottom w:val="0"/>
          <w:divBdr>
            <w:top w:val="none" w:sz="0" w:space="0" w:color="auto"/>
            <w:left w:val="none" w:sz="0" w:space="0" w:color="auto"/>
            <w:bottom w:val="none" w:sz="0" w:space="0" w:color="auto"/>
            <w:right w:val="none" w:sz="0" w:space="0" w:color="auto"/>
          </w:divBdr>
        </w:div>
        <w:div w:id="1915042818">
          <w:marLeft w:val="640"/>
          <w:marRight w:val="0"/>
          <w:marTop w:val="0"/>
          <w:marBottom w:val="0"/>
          <w:divBdr>
            <w:top w:val="none" w:sz="0" w:space="0" w:color="auto"/>
            <w:left w:val="none" w:sz="0" w:space="0" w:color="auto"/>
            <w:bottom w:val="none" w:sz="0" w:space="0" w:color="auto"/>
            <w:right w:val="none" w:sz="0" w:space="0" w:color="auto"/>
          </w:divBdr>
        </w:div>
        <w:div w:id="694380779">
          <w:marLeft w:val="640"/>
          <w:marRight w:val="0"/>
          <w:marTop w:val="0"/>
          <w:marBottom w:val="0"/>
          <w:divBdr>
            <w:top w:val="none" w:sz="0" w:space="0" w:color="auto"/>
            <w:left w:val="none" w:sz="0" w:space="0" w:color="auto"/>
            <w:bottom w:val="none" w:sz="0" w:space="0" w:color="auto"/>
            <w:right w:val="none" w:sz="0" w:space="0" w:color="auto"/>
          </w:divBdr>
        </w:div>
        <w:div w:id="707071109">
          <w:marLeft w:val="640"/>
          <w:marRight w:val="0"/>
          <w:marTop w:val="0"/>
          <w:marBottom w:val="0"/>
          <w:divBdr>
            <w:top w:val="none" w:sz="0" w:space="0" w:color="auto"/>
            <w:left w:val="none" w:sz="0" w:space="0" w:color="auto"/>
            <w:bottom w:val="none" w:sz="0" w:space="0" w:color="auto"/>
            <w:right w:val="none" w:sz="0" w:space="0" w:color="auto"/>
          </w:divBdr>
        </w:div>
        <w:div w:id="1128399569">
          <w:marLeft w:val="640"/>
          <w:marRight w:val="0"/>
          <w:marTop w:val="0"/>
          <w:marBottom w:val="0"/>
          <w:divBdr>
            <w:top w:val="none" w:sz="0" w:space="0" w:color="auto"/>
            <w:left w:val="none" w:sz="0" w:space="0" w:color="auto"/>
            <w:bottom w:val="none" w:sz="0" w:space="0" w:color="auto"/>
            <w:right w:val="none" w:sz="0" w:space="0" w:color="auto"/>
          </w:divBdr>
        </w:div>
        <w:div w:id="646711827">
          <w:marLeft w:val="640"/>
          <w:marRight w:val="0"/>
          <w:marTop w:val="0"/>
          <w:marBottom w:val="0"/>
          <w:divBdr>
            <w:top w:val="none" w:sz="0" w:space="0" w:color="auto"/>
            <w:left w:val="none" w:sz="0" w:space="0" w:color="auto"/>
            <w:bottom w:val="none" w:sz="0" w:space="0" w:color="auto"/>
            <w:right w:val="none" w:sz="0" w:space="0" w:color="auto"/>
          </w:divBdr>
        </w:div>
        <w:div w:id="49967255">
          <w:marLeft w:val="640"/>
          <w:marRight w:val="0"/>
          <w:marTop w:val="0"/>
          <w:marBottom w:val="0"/>
          <w:divBdr>
            <w:top w:val="none" w:sz="0" w:space="0" w:color="auto"/>
            <w:left w:val="none" w:sz="0" w:space="0" w:color="auto"/>
            <w:bottom w:val="none" w:sz="0" w:space="0" w:color="auto"/>
            <w:right w:val="none" w:sz="0" w:space="0" w:color="auto"/>
          </w:divBdr>
        </w:div>
        <w:div w:id="1791706245">
          <w:marLeft w:val="640"/>
          <w:marRight w:val="0"/>
          <w:marTop w:val="0"/>
          <w:marBottom w:val="0"/>
          <w:divBdr>
            <w:top w:val="none" w:sz="0" w:space="0" w:color="auto"/>
            <w:left w:val="none" w:sz="0" w:space="0" w:color="auto"/>
            <w:bottom w:val="none" w:sz="0" w:space="0" w:color="auto"/>
            <w:right w:val="none" w:sz="0" w:space="0" w:color="auto"/>
          </w:divBdr>
        </w:div>
        <w:div w:id="900673820">
          <w:marLeft w:val="640"/>
          <w:marRight w:val="0"/>
          <w:marTop w:val="0"/>
          <w:marBottom w:val="0"/>
          <w:divBdr>
            <w:top w:val="none" w:sz="0" w:space="0" w:color="auto"/>
            <w:left w:val="none" w:sz="0" w:space="0" w:color="auto"/>
            <w:bottom w:val="none" w:sz="0" w:space="0" w:color="auto"/>
            <w:right w:val="none" w:sz="0" w:space="0" w:color="auto"/>
          </w:divBdr>
        </w:div>
        <w:div w:id="59713006">
          <w:marLeft w:val="640"/>
          <w:marRight w:val="0"/>
          <w:marTop w:val="0"/>
          <w:marBottom w:val="0"/>
          <w:divBdr>
            <w:top w:val="none" w:sz="0" w:space="0" w:color="auto"/>
            <w:left w:val="none" w:sz="0" w:space="0" w:color="auto"/>
            <w:bottom w:val="none" w:sz="0" w:space="0" w:color="auto"/>
            <w:right w:val="none" w:sz="0" w:space="0" w:color="auto"/>
          </w:divBdr>
        </w:div>
        <w:div w:id="477503507">
          <w:marLeft w:val="640"/>
          <w:marRight w:val="0"/>
          <w:marTop w:val="0"/>
          <w:marBottom w:val="0"/>
          <w:divBdr>
            <w:top w:val="none" w:sz="0" w:space="0" w:color="auto"/>
            <w:left w:val="none" w:sz="0" w:space="0" w:color="auto"/>
            <w:bottom w:val="none" w:sz="0" w:space="0" w:color="auto"/>
            <w:right w:val="none" w:sz="0" w:space="0" w:color="auto"/>
          </w:divBdr>
        </w:div>
        <w:div w:id="256838481">
          <w:marLeft w:val="640"/>
          <w:marRight w:val="0"/>
          <w:marTop w:val="0"/>
          <w:marBottom w:val="0"/>
          <w:divBdr>
            <w:top w:val="none" w:sz="0" w:space="0" w:color="auto"/>
            <w:left w:val="none" w:sz="0" w:space="0" w:color="auto"/>
            <w:bottom w:val="none" w:sz="0" w:space="0" w:color="auto"/>
            <w:right w:val="none" w:sz="0" w:space="0" w:color="auto"/>
          </w:divBdr>
        </w:div>
        <w:div w:id="604193783">
          <w:marLeft w:val="640"/>
          <w:marRight w:val="0"/>
          <w:marTop w:val="0"/>
          <w:marBottom w:val="0"/>
          <w:divBdr>
            <w:top w:val="none" w:sz="0" w:space="0" w:color="auto"/>
            <w:left w:val="none" w:sz="0" w:space="0" w:color="auto"/>
            <w:bottom w:val="none" w:sz="0" w:space="0" w:color="auto"/>
            <w:right w:val="none" w:sz="0" w:space="0" w:color="auto"/>
          </w:divBdr>
        </w:div>
        <w:div w:id="1882397082">
          <w:marLeft w:val="640"/>
          <w:marRight w:val="0"/>
          <w:marTop w:val="0"/>
          <w:marBottom w:val="0"/>
          <w:divBdr>
            <w:top w:val="none" w:sz="0" w:space="0" w:color="auto"/>
            <w:left w:val="none" w:sz="0" w:space="0" w:color="auto"/>
            <w:bottom w:val="none" w:sz="0" w:space="0" w:color="auto"/>
            <w:right w:val="none" w:sz="0" w:space="0" w:color="auto"/>
          </w:divBdr>
        </w:div>
        <w:div w:id="1088962733">
          <w:marLeft w:val="640"/>
          <w:marRight w:val="0"/>
          <w:marTop w:val="0"/>
          <w:marBottom w:val="0"/>
          <w:divBdr>
            <w:top w:val="none" w:sz="0" w:space="0" w:color="auto"/>
            <w:left w:val="none" w:sz="0" w:space="0" w:color="auto"/>
            <w:bottom w:val="none" w:sz="0" w:space="0" w:color="auto"/>
            <w:right w:val="none" w:sz="0" w:space="0" w:color="auto"/>
          </w:divBdr>
        </w:div>
        <w:div w:id="1125808228">
          <w:marLeft w:val="640"/>
          <w:marRight w:val="0"/>
          <w:marTop w:val="0"/>
          <w:marBottom w:val="0"/>
          <w:divBdr>
            <w:top w:val="none" w:sz="0" w:space="0" w:color="auto"/>
            <w:left w:val="none" w:sz="0" w:space="0" w:color="auto"/>
            <w:bottom w:val="none" w:sz="0" w:space="0" w:color="auto"/>
            <w:right w:val="none" w:sz="0" w:space="0" w:color="auto"/>
          </w:divBdr>
        </w:div>
        <w:div w:id="1377316962">
          <w:marLeft w:val="640"/>
          <w:marRight w:val="0"/>
          <w:marTop w:val="0"/>
          <w:marBottom w:val="0"/>
          <w:divBdr>
            <w:top w:val="none" w:sz="0" w:space="0" w:color="auto"/>
            <w:left w:val="none" w:sz="0" w:space="0" w:color="auto"/>
            <w:bottom w:val="none" w:sz="0" w:space="0" w:color="auto"/>
            <w:right w:val="none" w:sz="0" w:space="0" w:color="auto"/>
          </w:divBdr>
        </w:div>
        <w:div w:id="608002702">
          <w:marLeft w:val="640"/>
          <w:marRight w:val="0"/>
          <w:marTop w:val="0"/>
          <w:marBottom w:val="0"/>
          <w:divBdr>
            <w:top w:val="none" w:sz="0" w:space="0" w:color="auto"/>
            <w:left w:val="none" w:sz="0" w:space="0" w:color="auto"/>
            <w:bottom w:val="none" w:sz="0" w:space="0" w:color="auto"/>
            <w:right w:val="none" w:sz="0" w:space="0" w:color="auto"/>
          </w:divBdr>
        </w:div>
        <w:div w:id="1967854133">
          <w:marLeft w:val="640"/>
          <w:marRight w:val="0"/>
          <w:marTop w:val="0"/>
          <w:marBottom w:val="0"/>
          <w:divBdr>
            <w:top w:val="none" w:sz="0" w:space="0" w:color="auto"/>
            <w:left w:val="none" w:sz="0" w:space="0" w:color="auto"/>
            <w:bottom w:val="none" w:sz="0" w:space="0" w:color="auto"/>
            <w:right w:val="none" w:sz="0" w:space="0" w:color="auto"/>
          </w:divBdr>
        </w:div>
        <w:div w:id="244581039">
          <w:marLeft w:val="640"/>
          <w:marRight w:val="0"/>
          <w:marTop w:val="0"/>
          <w:marBottom w:val="0"/>
          <w:divBdr>
            <w:top w:val="none" w:sz="0" w:space="0" w:color="auto"/>
            <w:left w:val="none" w:sz="0" w:space="0" w:color="auto"/>
            <w:bottom w:val="none" w:sz="0" w:space="0" w:color="auto"/>
            <w:right w:val="none" w:sz="0" w:space="0" w:color="auto"/>
          </w:divBdr>
        </w:div>
        <w:div w:id="2082558425">
          <w:marLeft w:val="640"/>
          <w:marRight w:val="0"/>
          <w:marTop w:val="0"/>
          <w:marBottom w:val="0"/>
          <w:divBdr>
            <w:top w:val="none" w:sz="0" w:space="0" w:color="auto"/>
            <w:left w:val="none" w:sz="0" w:space="0" w:color="auto"/>
            <w:bottom w:val="none" w:sz="0" w:space="0" w:color="auto"/>
            <w:right w:val="none" w:sz="0" w:space="0" w:color="auto"/>
          </w:divBdr>
        </w:div>
        <w:div w:id="148447045">
          <w:marLeft w:val="640"/>
          <w:marRight w:val="0"/>
          <w:marTop w:val="0"/>
          <w:marBottom w:val="0"/>
          <w:divBdr>
            <w:top w:val="none" w:sz="0" w:space="0" w:color="auto"/>
            <w:left w:val="none" w:sz="0" w:space="0" w:color="auto"/>
            <w:bottom w:val="none" w:sz="0" w:space="0" w:color="auto"/>
            <w:right w:val="none" w:sz="0" w:space="0" w:color="auto"/>
          </w:divBdr>
        </w:div>
        <w:div w:id="900023107">
          <w:marLeft w:val="640"/>
          <w:marRight w:val="0"/>
          <w:marTop w:val="0"/>
          <w:marBottom w:val="0"/>
          <w:divBdr>
            <w:top w:val="none" w:sz="0" w:space="0" w:color="auto"/>
            <w:left w:val="none" w:sz="0" w:space="0" w:color="auto"/>
            <w:bottom w:val="none" w:sz="0" w:space="0" w:color="auto"/>
            <w:right w:val="none" w:sz="0" w:space="0" w:color="auto"/>
          </w:divBdr>
        </w:div>
        <w:div w:id="1968969014">
          <w:marLeft w:val="640"/>
          <w:marRight w:val="0"/>
          <w:marTop w:val="0"/>
          <w:marBottom w:val="0"/>
          <w:divBdr>
            <w:top w:val="none" w:sz="0" w:space="0" w:color="auto"/>
            <w:left w:val="none" w:sz="0" w:space="0" w:color="auto"/>
            <w:bottom w:val="none" w:sz="0" w:space="0" w:color="auto"/>
            <w:right w:val="none" w:sz="0" w:space="0" w:color="auto"/>
          </w:divBdr>
        </w:div>
        <w:div w:id="925309354">
          <w:marLeft w:val="640"/>
          <w:marRight w:val="0"/>
          <w:marTop w:val="0"/>
          <w:marBottom w:val="0"/>
          <w:divBdr>
            <w:top w:val="none" w:sz="0" w:space="0" w:color="auto"/>
            <w:left w:val="none" w:sz="0" w:space="0" w:color="auto"/>
            <w:bottom w:val="none" w:sz="0" w:space="0" w:color="auto"/>
            <w:right w:val="none" w:sz="0" w:space="0" w:color="auto"/>
          </w:divBdr>
        </w:div>
        <w:div w:id="652560290">
          <w:marLeft w:val="640"/>
          <w:marRight w:val="0"/>
          <w:marTop w:val="0"/>
          <w:marBottom w:val="0"/>
          <w:divBdr>
            <w:top w:val="none" w:sz="0" w:space="0" w:color="auto"/>
            <w:left w:val="none" w:sz="0" w:space="0" w:color="auto"/>
            <w:bottom w:val="none" w:sz="0" w:space="0" w:color="auto"/>
            <w:right w:val="none" w:sz="0" w:space="0" w:color="auto"/>
          </w:divBdr>
        </w:div>
        <w:div w:id="658657672">
          <w:marLeft w:val="640"/>
          <w:marRight w:val="0"/>
          <w:marTop w:val="0"/>
          <w:marBottom w:val="0"/>
          <w:divBdr>
            <w:top w:val="none" w:sz="0" w:space="0" w:color="auto"/>
            <w:left w:val="none" w:sz="0" w:space="0" w:color="auto"/>
            <w:bottom w:val="none" w:sz="0" w:space="0" w:color="auto"/>
            <w:right w:val="none" w:sz="0" w:space="0" w:color="auto"/>
          </w:divBdr>
        </w:div>
        <w:div w:id="1704092579">
          <w:marLeft w:val="640"/>
          <w:marRight w:val="0"/>
          <w:marTop w:val="0"/>
          <w:marBottom w:val="0"/>
          <w:divBdr>
            <w:top w:val="none" w:sz="0" w:space="0" w:color="auto"/>
            <w:left w:val="none" w:sz="0" w:space="0" w:color="auto"/>
            <w:bottom w:val="none" w:sz="0" w:space="0" w:color="auto"/>
            <w:right w:val="none" w:sz="0" w:space="0" w:color="auto"/>
          </w:divBdr>
        </w:div>
        <w:div w:id="164056530">
          <w:marLeft w:val="640"/>
          <w:marRight w:val="0"/>
          <w:marTop w:val="0"/>
          <w:marBottom w:val="0"/>
          <w:divBdr>
            <w:top w:val="none" w:sz="0" w:space="0" w:color="auto"/>
            <w:left w:val="none" w:sz="0" w:space="0" w:color="auto"/>
            <w:bottom w:val="none" w:sz="0" w:space="0" w:color="auto"/>
            <w:right w:val="none" w:sz="0" w:space="0" w:color="auto"/>
          </w:divBdr>
        </w:div>
        <w:div w:id="350689250">
          <w:marLeft w:val="640"/>
          <w:marRight w:val="0"/>
          <w:marTop w:val="0"/>
          <w:marBottom w:val="0"/>
          <w:divBdr>
            <w:top w:val="none" w:sz="0" w:space="0" w:color="auto"/>
            <w:left w:val="none" w:sz="0" w:space="0" w:color="auto"/>
            <w:bottom w:val="none" w:sz="0" w:space="0" w:color="auto"/>
            <w:right w:val="none" w:sz="0" w:space="0" w:color="auto"/>
          </w:divBdr>
        </w:div>
        <w:div w:id="942223482">
          <w:marLeft w:val="640"/>
          <w:marRight w:val="0"/>
          <w:marTop w:val="0"/>
          <w:marBottom w:val="0"/>
          <w:divBdr>
            <w:top w:val="none" w:sz="0" w:space="0" w:color="auto"/>
            <w:left w:val="none" w:sz="0" w:space="0" w:color="auto"/>
            <w:bottom w:val="none" w:sz="0" w:space="0" w:color="auto"/>
            <w:right w:val="none" w:sz="0" w:space="0" w:color="auto"/>
          </w:divBdr>
        </w:div>
        <w:div w:id="1393308887">
          <w:marLeft w:val="640"/>
          <w:marRight w:val="0"/>
          <w:marTop w:val="0"/>
          <w:marBottom w:val="0"/>
          <w:divBdr>
            <w:top w:val="none" w:sz="0" w:space="0" w:color="auto"/>
            <w:left w:val="none" w:sz="0" w:space="0" w:color="auto"/>
            <w:bottom w:val="none" w:sz="0" w:space="0" w:color="auto"/>
            <w:right w:val="none" w:sz="0" w:space="0" w:color="auto"/>
          </w:divBdr>
        </w:div>
        <w:div w:id="855536969">
          <w:marLeft w:val="640"/>
          <w:marRight w:val="0"/>
          <w:marTop w:val="0"/>
          <w:marBottom w:val="0"/>
          <w:divBdr>
            <w:top w:val="none" w:sz="0" w:space="0" w:color="auto"/>
            <w:left w:val="none" w:sz="0" w:space="0" w:color="auto"/>
            <w:bottom w:val="none" w:sz="0" w:space="0" w:color="auto"/>
            <w:right w:val="none" w:sz="0" w:space="0" w:color="auto"/>
          </w:divBdr>
        </w:div>
        <w:div w:id="587927637">
          <w:marLeft w:val="640"/>
          <w:marRight w:val="0"/>
          <w:marTop w:val="0"/>
          <w:marBottom w:val="0"/>
          <w:divBdr>
            <w:top w:val="none" w:sz="0" w:space="0" w:color="auto"/>
            <w:left w:val="none" w:sz="0" w:space="0" w:color="auto"/>
            <w:bottom w:val="none" w:sz="0" w:space="0" w:color="auto"/>
            <w:right w:val="none" w:sz="0" w:space="0" w:color="auto"/>
          </w:divBdr>
        </w:div>
        <w:div w:id="746803542">
          <w:marLeft w:val="640"/>
          <w:marRight w:val="0"/>
          <w:marTop w:val="0"/>
          <w:marBottom w:val="0"/>
          <w:divBdr>
            <w:top w:val="none" w:sz="0" w:space="0" w:color="auto"/>
            <w:left w:val="none" w:sz="0" w:space="0" w:color="auto"/>
            <w:bottom w:val="none" w:sz="0" w:space="0" w:color="auto"/>
            <w:right w:val="none" w:sz="0" w:space="0" w:color="auto"/>
          </w:divBdr>
        </w:div>
        <w:div w:id="1982929144">
          <w:marLeft w:val="640"/>
          <w:marRight w:val="0"/>
          <w:marTop w:val="0"/>
          <w:marBottom w:val="0"/>
          <w:divBdr>
            <w:top w:val="none" w:sz="0" w:space="0" w:color="auto"/>
            <w:left w:val="none" w:sz="0" w:space="0" w:color="auto"/>
            <w:bottom w:val="none" w:sz="0" w:space="0" w:color="auto"/>
            <w:right w:val="none" w:sz="0" w:space="0" w:color="auto"/>
          </w:divBdr>
        </w:div>
        <w:div w:id="2077821978">
          <w:marLeft w:val="640"/>
          <w:marRight w:val="0"/>
          <w:marTop w:val="0"/>
          <w:marBottom w:val="0"/>
          <w:divBdr>
            <w:top w:val="none" w:sz="0" w:space="0" w:color="auto"/>
            <w:left w:val="none" w:sz="0" w:space="0" w:color="auto"/>
            <w:bottom w:val="none" w:sz="0" w:space="0" w:color="auto"/>
            <w:right w:val="none" w:sz="0" w:space="0" w:color="auto"/>
          </w:divBdr>
        </w:div>
        <w:div w:id="1319530627">
          <w:marLeft w:val="640"/>
          <w:marRight w:val="0"/>
          <w:marTop w:val="0"/>
          <w:marBottom w:val="0"/>
          <w:divBdr>
            <w:top w:val="none" w:sz="0" w:space="0" w:color="auto"/>
            <w:left w:val="none" w:sz="0" w:space="0" w:color="auto"/>
            <w:bottom w:val="none" w:sz="0" w:space="0" w:color="auto"/>
            <w:right w:val="none" w:sz="0" w:space="0" w:color="auto"/>
          </w:divBdr>
        </w:div>
        <w:div w:id="2057197231">
          <w:marLeft w:val="640"/>
          <w:marRight w:val="0"/>
          <w:marTop w:val="0"/>
          <w:marBottom w:val="0"/>
          <w:divBdr>
            <w:top w:val="none" w:sz="0" w:space="0" w:color="auto"/>
            <w:left w:val="none" w:sz="0" w:space="0" w:color="auto"/>
            <w:bottom w:val="none" w:sz="0" w:space="0" w:color="auto"/>
            <w:right w:val="none" w:sz="0" w:space="0" w:color="auto"/>
          </w:divBdr>
        </w:div>
        <w:div w:id="661198964">
          <w:marLeft w:val="640"/>
          <w:marRight w:val="0"/>
          <w:marTop w:val="0"/>
          <w:marBottom w:val="0"/>
          <w:divBdr>
            <w:top w:val="none" w:sz="0" w:space="0" w:color="auto"/>
            <w:left w:val="none" w:sz="0" w:space="0" w:color="auto"/>
            <w:bottom w:val="none" w:sz="0" w:space="0" w:color="auto"/>
            <w:right w:val="none" w:sz="0" w:space="0" w:color="auto"/>
          </w:divBdr>
        </w:div>
        <w:div w:id="789668403">
          <w:marLeft w:val="640"/>
          <w:marRight w:val="0"/>
          <w:marTop w:val="0"/>
          <w:marBottom w:val="0"/>
          <w:divBdr>
            <w:top w:val="none" w:sz="0" w:space="0" w:color="auto"/>
            <w:left w:val="none" w:sz="0" w:space="0" w:color="auto"/>
            <w:bottom w:val="none" w:sz="0" w:space="0" w:color="auto"/>
            <w:right w:val="none" w:sz="0" w:space="0" w:color="auto"/>
          </w:divBdr>
        </w:div>
        <w:div w:id="1615550456">
          <w:marLeft w:val="640"/>
          <w:marRight w:val="0"/>
          <w:marTop w:val="0"/>
          <w:marBottom w:val="0"/>
          <w:divBdr>
            <w:top w:val="none" w:sz="0" w:space="0" w:color="auto"/>
            <w:left w:val="none" w:sz="0" w:space="0" w:color="auto"/>
            <w:bottom w:val="none" w:sz="0" w:space="0" w:color="auto"/>
            <w:right w:val="none" w:sz="0" w:space="0" w:color="auto"/>
          </w:divBdr>
        </w:div>
        <w:div w:id="1582065127">
          <w:marLeft w:val="640"/>
          <w:marRight w:val="0"/>
          <w:marTop w:val="0"/>
          <w:marBottom w:val="0"/>
          <w:divBdr>
            <w:top w:val="none" w:sz="0" w:space="0" w:color="auto"/>
            <w:left w:val="none" w:sz="0" w:space="0" w:color="auto"/>
            <w:bottom w:val="none" w:sz="0" w:space="0" w:color="auto"/>
            <w:right w:val="none" w:sz="0" w:space="0" w:color="auto"/>
          </w:divBdr>
        </w:div>
        <w:div w:id="2146771486">
          <w:marLeft w:val="640"/>
          <w:marRight w:val="0"/>
          <w:marTop w:val="0"/>
          <w:marBottom w:val="0"/>
          <w:divBdr>
            <w:top w:val="none" w:sz="0" w:space="0" w:color="auto"/>
            <w:left w:val="none" w:sz="0" w:space="0" w:color="auto"/>
            <w:bottom w:val="none" w:sz="0" w:space="0" w:color="auto"/>
            <w:right w:val="none" w:sz="0" w:space="0" w:color="auto"/>
          </w:divBdr>
        </w:div>
        <w:div w:id="2079009177">
          <w:marLeft w:val="640"/>
          <w:marRight w:val="0"/>
          <w:marTop w:val="0"/>
          <w:marBottom w:val="0"/>
          <w:divBdr>
            <w:top w:val="none" w:sz="0" w:space="0" w:color="auto"/>
            <w:left w:val="none" w:sz="0" w:space="0" w:color="auto"/>
            <w:bottom w:val="none" w:sz="0" w:space="0" w:color="auto"/>
            <w:right w:val="none" w:sz="0" w:space="0" w:color="auto"/>
          </w:divBdr>
        </w:div>
        <w:div w:id="1694384906">
          <w:marLeft w:val="640"/>
          <w:marRight w:val="0"/>
          <w:marTop w:val="0"/>
          <w:marBottom w:val="0"/>
          <w:divBdr>
            <w:top w:val="none" w:sz="0" w:space="0" w:color="auto"/>
            <w:left w:val="none" w:sz="0" w:space="0" w:color="auto"/>
            <w:bottom w:val="none" w:sz="0" w:space="0" w:color="auto"/>
            <w:right w:val="none" w:sz="0" w:space="0" w:color="auto"/>
          </w:divBdr>
        </w:div>
        <w:div w:id="1886602925">
          <w:marLeft w:val="640"/>
          <w:marRight w:val="0"/>
          <w:marTop w:val="0"/>
          <w:marBottom w:val="0"/>
          <w:divBdr>
            <w:top w:val="none" w:sz="0" w:space="0" w:color="auto"/>
            <w:left w:val="none" w:sz="0" w:space="0" w:color="auto"/>
            <w:bottom w:val="none" w:sz="0" w:space="0" w:color="auto"/>
            <w:right w:val="none" w:sz="0" w:space="0" w:color="auto"/>
          </w:divBdr>
        </w:div>
        <w:div w:id="91050197">
          <w:marLeft w:val="640"/>
          <w:marRight w:val="0"/>
          <w:marTop w:val="0"/>
          <w:marBottom w:val="0"/>
          <w:divBdr>
            <w:top w:val="none" w:sz="0" w:space="0" w:color="auto"/>
            <w:left w:val="none" w:sz="0" w:space="0" w:color="auto"/>
            <w:bottom w:val="none" w:sz="0" w:space="0" w:color="auto"/>
            <w:right w:val="none" w:sz="0" w:space="0" w:color="auto"/>
          </w:divBdr>
        </w:div>
        <w:div w:id="439573686">
          <w:marLeft w:val="640"/>
          <w:marRight w:val="0"/>
          <w:marTop w:val="0"/>
          <w:marBottom w:val="0"/>
          <w:divBdr>
            <w:top w:val="none" w:sz="0" w:space="0" w:color="auto"/>
            <w:left w:val="none" w:sz="0" w:space="0" w:color="auto"/>
            <w:bottom w:val="none" w:sz="0" w:space="0" w:color="auto"/>
            <w:right w:val="none" w:sz="0" w:space="0" w:color="auto"/>
          </w:divBdr>
        </w:div>
        <w:div w:id="1189637412">
          <w:marLeft w:val="640"/>
          <w:marRight w:val="0"/>
          <w:marTop w:val="0"/>
          <w:marBottom w:val="0"/>
          <w:divBdr>
            <w:top w:val="none" w:sz="0" w:space="0" w:color="auto"/>
            <w:left w:val="none" w:sz="0" w:space="0" w:color="auto"/>
            <w:bottom w:val="none" w:sz="0" w:space="0" w:color="auto"/>
            <w:right w:val="none" w:sz="0" w:space="0" w:color="auto"/>
          </w:divBdr>
        </w:div>
        <w:div w:id="712584239">
          <w:marLeft w:val="640"/>
          <w:marRight w:val="0"/>
          <w:marTop w:val="0"/>
          <w:marBottom w:val="0"/>
          <w:divBdr>
            <w:top w:val="none" w:sz="0" w:space="0" w:color="auto"/>
            <w:left w:val="none" w:sz="0" w:space="0" w:color="auto"/>
            <w:bottom w:val="none" w:sz="0" w:space="0" w:color="auto"/>
            <w:right w:val="none" w:sz="0" w:space="0" w:color="auto"/>
          </w:divBdr>
        </w:div>
        <w:div w:id="193807509">
          <w:marLeft w:val="640"/>
          <w:marRight w:val="0"/>
          <w:marTop w:val="0"/>
          <w:marBottom w:val="0"/>
          <w:divBdr>
            <w:top w:val="none" w:sz="0" w:space="0" w:color="auto"/>
            <w:left w:val="none" w:sz="0" w:space="0" w:color="auto"/>
            <w:bottom w:val="none" w:sz="0" w:space="0" w:color="auto"/>
            <w:right w:val="none" w:sz="0" w:space="0" w:color="auto"/>
          </w:divBdr>
        </w:div>
        <w:div w:id="651953028">
          <w:marLeft w:val="640"/>
          <w:marRight w:val="0"/>
          <w:marTop w:val="0"/>
          <w:marBottom w:val="0"/>
          <w:divBdr>
            <w:top w:val="none" w:sz="0" w:space="0" w:color="auto"/>
            <w:left w:val="none" w:sz="0" w:space="0" w:color="auto"/>
            <w:bottom w:val="none" w:sz="0" w:space="0" w:color="auto"/>
            <w:right w:val="none" w:sz="0" w:space="0" w:color="auto"/>
          </w:divBdr>
        </w:div>
        <w:div w:id="1593929381">
          <w:marLeft w:val="640"/>
          <w:marRight w:val="0"/>
          <w:marTop w:val="0"/>
          <w:marBottom w:val="0"/>
          <w:divBdr>
            <w:top w:val="none" w:sz="0" w:space="0" w:color="auto"/>
            <w:left w:val="none" w:sz="0" w:space="0" w:color="auto"/>
            <w:bottom w:val="none" w:sz="0" w:space="0" w:color="auto"/>
            <w:right w:val="none" w:sz="0" w:space="0" w:color="auto"/>
          </w:divBdr>
        </w:div>
        <w:div w:id="1687638555">
          <w:marLeft w:val="640"/>
          <w:marRight w:val="0"/>
          <w:marTop w:val="0"/>
          <w:marBottom w:val="0"/>
          <w:divBdr>
            <w:top w:val="none" w:sz="0" w:space="0" w:color="auto"/>
            <w:left w:val="none" w:sz="0" w:space="0" w:color="auto"/>
            <w:bottom w:val="none" w:sz="0" w:space="0" w:color="auto"/>
            <w:right w:val="none" w:sz="0" w:space="0" w:color="auto"/>
          </w:divBdr>
        </w:div>
        <w:div w:id="1772966657">
          <w:marLeft w:val="640"/>
          <w:marRight w:val="0"/>
          <w:marTop w:val="0"/>
          <w:marBottom w:val="0"/>
          <w:divBdr>
            <w:top w:val="none" w:sz="0" w:space="0" w:color="auto"/>
            <w:left w:val="none" w:sz="0" w:space="0" w:color="auto"/>
            <w:bottom w:val="none" w:sz="0" w:space="0" w:color="auto"/>
            <w:right w:val="none" w:sz="0" w:space="0" w:color="auto"/>
          </w:divBdr>
        </w:div>
        <w:div w:id="1834642546">
          <w:marLeft w:val="640"/>
          <w:marRight w:val="0"/>
          <w:marTop w:val="0"/>
          <w:marBottom w:val="0"/>
          <w:divBdr>
            <w:top w:val="none" w:sz="0" w:space="0" w:color="auto"/>
            <w:left w:val="none" w:sz="0" w:space="0" w:color="auto"/>
            <w:bottom w:val="none" w:sz="0" w:space="0" w:color="auto"/>
            <w:right w:val="none" w:sz="0" w:space="0" w:color="auto"/>
          </w:divBdr>
        </w:div>
        <w:div w:id="1912302277">
          <w:marLeft w:val="640"/>
          <w:marRight w:val="0"/>
          <w:marTop w:val="0"/>
          <w:marBottom w:val="0"/>
          <w:divBdr>
            <w:top w:val="none" w:sz="0" w:space="0" w:color="auto"/>
            <w:left w:val="none" w:sz="0" w:space="0" w:color="auto"/>
            <w:bottom w:val="none" w:sz="0" w:space="0" w:color="auto"/>
            <w:right w:val="none" w:sz="0" w:space="0" w:color="auto"/>
          </w:divBdr>
        </w:div>
        <w:div w:id="786047385">
          <w:marLeft w:val="640"/>
          <w:marRight w:val="0"/>
          <w:marTop w:val="0"/>
          <w:marBottom w:val="0"/>
          <w:divBdr>
            <w:top w:val="none" w:sz="0" w:space="0" w:color="auto"/>
            <w:left w:val="none" w:sz="0" w:space="0" w:color="auto"/>
            <w:bottom w:val="none" w:sz="0" w:space="0" w:color="auto"/>
            <w:right w:val="none" w:sz="0" w:space="0" w:color="auto"/>
          </w:divBdr>
        </w:div>
        <w:div w:id="1994407081">
          <w:marLeft w:val="640"/>
          <w:marRight w:val="0"/>
          <w:marTop w:val="0"/>
          <w:marBottom w:val="0"/>
          <w:divBdr>
            <w:top w:val="none" w:sz="0" w:space="0" w:color="auto"/>
            <w:left w:val="none" w:sz="0" w:space="0" w:color="auto"/>
            <w:bottom w:val="none" w:sz="0" w:space="0" w:color="auto"/>
            <w:right w:val="none" w:sz="0" w:space="0" w:color="auto"/>
          </w:divBdr>
        </w:div>
        <w:div w:id="844200175">
          <w:marLeft w:val="640"/>
          <w:marRight w:val="0"/>
          <w:marTop w:val="0"/>
          <w:marBottom w:val="0"/>
          <w:divBdr>
            <w:top w:val="none" w:sz="0" w:space="0" w:color="auto"/>
            <w:left w:val="none" w:sz="0" w:space="0" w:color="auto"/>
            <w:bottom w:val="none" w:sz="0" w:space="0" w:color="auto"/>
            <w:right w:val="none" w:sz="0" w:space="0" w:color="auto"/>
          </w:divBdr>
        </w:div>
        <w:div w:id="656157053">
          <w:marLeft w:val="640"/>
          <w:marRight w:val="0"/>
          <w:marTop w:val="0"/>
          <w:marBottom w:val="0"/>
          <w:divBdr>
            <w:top w:val="none" w:sz="0" w:space="0" w:color="auto"/>
            <w:left w:val="none" w:sz="0" w:space="0" w:color="auto"/>
            <w:bottom w:val="none" w:sz="0" w:space="0" w:color="auto"/>
            <w:right w:val="none" w:sz="0" w:space="0" w:color="auto"/>
          </w:divBdr>
        </w:div>
        <w:div w:id="945385405">
          <w:marLeft w:val="640"/>
          <w:marRight w:val="0"/>
          <w:marTop w:val="0"/>
          <w:marBottom w:val="0"/>
          <w:divBdr>
            <w:top w:val="none" w:sz="0" w:space="0" w:color="auto"/>
            <w:left w:val="none" w:sz="0" w:space="0" w:color="auto"/>
            <w:bottom w:val="none" w:sz="0" w:space="0" w:color="auto"/>
            <w:right w:val="none" w:sz="0" w:space="0" w:color="auto"/>
          </w:divBdr>
        </w:div>
        <w:div w:id="1491365105">
          <w:marLeft w:val="640"/>
          <w:marRight w:val="0"/>
          <w:marTop w:val="0"/>
          <w:marBottom w:val="0"/>
          <w:divBdr>
            <w:top w:val="none" w:sz="0" w:space="0" w:color="auto"/>
            <w:left w:val="none" w:sz="0" w:space="0" w:color="auto"/>
            <w:bottom w:val="none" w:sz="0" w:space="0" w:color="auto"/>
            <w:right w:val="none" w:sz="0" w:space="0" w:color="auto"/>
          </w:divBdr>
        </w:div>
        <w:div w:id="104430389">
          <w:marLeft w:val="640"/>
          <w:marRight w:val="0"/>
          <w:marTop w:val="0"/>
          <w:marBottom w:val="0"/>
          <w:divBdr>
            <w:top w:val="none" w:sz="0" w:space="0" w:color="auto"/>
            <w:left w:val="none" w:sz="0" w:space="0" w:color="auto"/>
            <w:bottom w:val="none" w:sz="0" w:space="0" w:color="auto"/>
            <w:right w:val="none" w:sz="0" w:space="0" w:color="auto"/>
          </w:divBdr>
        </w:div>
        <w:div w:id="1315840947">
          <w:marLeft w:val="640"/>
          <w:marRight w:val="0"/>
          <w:marTop w:val="0"/>
          <w:marBottom w:val="0"/>
          <w:divBdr>
            <w:top w:val="none" w:sz="0" w:space="0" w:color="auto"/>
            <w:left w:val="none" w:sz="0" w:space="0" w:color="auto"/>
            <w:bottom w:val="none" w:sz="0" w:space="0" w:color="auto"/>
            <w:right w:val="none" w:sz="0" w:space="0" w:color="auto"/>
          </w:divBdr>
        </w:div>
        <w:div w:id="496505398">
          <w:marLeft w:val="640"/>
          <w:marRight w:val="0"/>
          <w:marTop w:val="0"/>
          <w:marBottom w:val="0"/>
          <w:divBdr>
            <w:top w:val="none" w:sz="0" w:space="0" w:color="auto"/>
            <w:left w:val="none" w:sz="0" w:space="0" w:color="auto"/>
            <w:bottom w:val="none" w:sz="0" w:space="0" w:color="auto"/>
            <w:right w:val="none" w:sz="0" w:space="0" w:color="auto"/>
          </w:divBdr>
        </w:div>
        <w:div w:id="691493981">
          <w:marLeft w:val="640"/>
          <w:marRight w:val="0"/>
          <w:marTop w:val="0"/>
          <w:marBottom w:val="0"/>
          <w:divBdr>
            <w:top w:val="none" w:sz="0" w:space="0" w:color="auto"/>
            <w:left w:val="none" w:sz="0" w:space="0" w:color="auto"/>
            <w:bottom w:val="none" w:sz="0" w:space="0" w:color="auto"/>
            <w:right w:val="none" w:sz="0" w:space="0" w:color="auto"/>
          </w:divBdr>
        </w:div>
        <w:div w:id="2045058930">
          <w:marLeft w:val="640"/>
          <w:marRight w:val="0"/>
          <w:marTop w:val="0"/>
          <w:marBottom w:val="0"/>
          <w:divBdr>
            <w:top w:val="none" w:sz="0" w:space="0" w:color="auto"/>
            <w:left w:val="none" w:sz="0" w:space="0" w:color="auto"/>
            <w:bottom w:val="none" w:sz="0" w:space="0" w:color="auto"/>
            <w:right w:val="none" w:sz="0" w:space="0" w:color="auto"/>
          </w:divBdr>
        </w:div>
        <w:div w:id="1605723203">
          <w:marLeft w:val="640"/>
          <w:marRight w:val="0"/>
          <w:marTop w:val="0"/>
          <w:marBottom w:val="0"/>
          <w:divBdr>
            <w:top w:val="none" w:sz="0" w:space="0" w:color="auto"/>
            <w:left w:val="none" w:sz="0" w:space="0" w:color="auto"/>
            <w:bottom w:val="none" w:sz="0" w:space="0" w:color="auto"/>
            <w:right w:val="none" w:sz="0" w:space="0" w:color="auto"/>
          </w:divBdr>
        </w:div>
        <w:div w:id="350492266">
          <w:marLeft w:val="640"/>
          <w:marRight w:val="0"/>
          <w:marTop w:val="0"/>
          <w:marBottom w:val="0"/>
          <w:divBdr>
            <w:top w:val="none" w:sz="0" w:space="0" w:color="auto"/>
            <w:left w:val="none" w:sz="0" w:space="0" w:color="auto"/>
            <w:bottom w:val="none" w:sz="0" w:space="0" w:color="auto"/>
            <w:right w:val="none" w:sz="0" w:space="0" w:color="auto"/>
          </w:divBdr>
        </w:div>
        <w:div w:id="1778066087">
          <w:marLeft w:val="640"/>
          <w:marRight w:val="0"/>
          <w:marTop w:val="0"/>
          <w:marBottom w:val="0"/>
          <w:divBdr>
            <w:top w:val="none" w:sz="0" w:space="0" w:color="auto"/>
            <w:left w:val="none" w:sz="0" w:space="0" w:color="auto"/>
            <w:bottom w:val="none" w:sz="0" w:space="0" w:color="auto"/>
            <w:right w:val="none" w:sz="0" w:space="0" w:color="auto"/>
          </w:divBdr>
        </w:div>
        <w:div w:id="1894538001">
          <w:marLeft w:val="640"/>
          <w:marRight w:val="0"/>
          <w:marTop w:val="0"/>
          <w:marBottom w:val="0"/>
          <w:divBdr>
            <w:top w:val="none" w:sz="0" w:space="0" w:color="auto"/>
            <w:left w:val="none" w:sz="0" w:space="0" w:color="auto"/>
            <w:bottom w:val="none" w:sz="0" w:space="0" w:color="auto"/>
            <w:right w:val="none" w:sz="0" w:space="0" w:color="auto"/>
          </w:divBdr>
        </w:div>
        <w:div w:id="910851809">
          <w:marLeft w:val="640"/>
          <w:marRight w:val="0"/>
          <w:marTop w:val="0"/>
          <w:marBottom w:val="0"/>
          <w:divBdr>
            <w:top w:val="none" w:sz="0" w:space="0" w:color="auto"/>
            <w:left w:val="none" w:sz="0" w:space="0" w:color="auto"/>
            <w:bottom w:val="none" w:sz="0" w:space="0" w:color="auto"/>
            <w:right w:val="none" w:sz="0" w:space="0" w:color="auto"/>
          </w:divBdr>
        </w:div>
        <w:div w:id="663513511">
          <w:marLeft w:val="640"/>
          <w:marRight w:val="0"/>
          <w:marTop w:val="0"/>
          <w:marBottom w:val="0"/>
          <w:divBdr>
            <w:top w:val="none" w:sz="0" w:space="0" w:color="auto"/>
            <w:left w:val="none" w:sz="0" w:space="0" w:color="auto"/>
            <w:bottom w:val="none" w:sz="0" w:space="0" w:color="auto"/>
            <w:right w:val="none" w:sz="0" w:space="0" w:color="auto"/>
          </w:divBdr>
        </w:div>
        <w:div w:id="1327898766">
          <w:marLeft w:val="640"/>
          <w:marRight w:val="0"/>
          <w:marTop w:val="0"/>
          <w:marBottom w:val="0"/>
          <w:divBdr>
            <w:top w:val="none" w:sz="0" w:space="0" w:color="auto"/>
            <w:left w:val="none" w:sz="0" w:space="0" w:color="auto"/>
            <w:bottom w:val="none" w:sz="0" w:space="0" w:color="auto"/>
            <w:right w:val="none" w:sz="0" w:space="0" w:color="auto"/>
          </w:divBdr>
        </w:div>
        <w:div w:id="2075078283">
          <w:marLeft w:val="640"/>
          <w:marRight w:val="0"/>
          <w:marTop w:val="0"/>
          <w:marBottom w:val="0"/>
          <w:divBdr>
            <w:top w:val="none" w:sz="0" w:space="0" w:color="auto"/>
            <w:left w:val="none" w:sz="0" w:space="0" w:color="auto"/>
            <w:bottom w:val="none" w:sz="0" w:space="0" w:color="auto"/>
            <w:right w:val="none" w:sz="0" w:space="0" w:color="auto"/>
          </w:divBdr>
        </w:div>
        <w:div w:id="680476592">
          <w:marLeft w:val="640"/>
          <w:marRight w:val="0"/>
          <w:marTop w:val="0"/>
          <w:marBottom w:val="0"/>
          <w:divBdr>
            <w:top w:val="none" w:sz="0" w:space="0" w:color="auto"/>
            <w:left w:val="none" w:sz="0" w:space="0" w:color="auto"/>
            <w:bottom w:val="none" w:sz="0" w:space="0" w:color="auto"/>
            <w:right w:val="none" w:sz="0" w:space="0" w:color="auto"/>
          </w:divBdr>
        </w:div>
        <w:div w:id="1267957013">
          <w:marLeft w:val="640"/>
          <w:marRight w:val="0"/>
          <w:marTop w:val="0"/>
          <w:marBottom w:val="0"/>
          <w:divBdr>
            <w:top w:val="none" w:sz="0" w:space="0" w:color="auto"/>
            <w:left w:val="none" w:sz="0" w:space="0" w:color="auto"/>
            <w:bottom w:val="none" w:sz="0" w:space="0" w:color="auto"/>
            <w:right w:val="none" w:sz="0" w:space="0" w:color="auto"/>
          </w:divBdr>
        </w:div>
        <w:div w:id="835530793">
          <w:marLeft w:val="640"/>
          <w:marRight w:val="0"/>
          <w:marTop w:val="0"/>
          <w:marBottom w:val="0"/>
          <w:divBdr>
            <w:top w:val="none" w:sz="0" w:space="0" w:color="auto"/>
            <w:left w:val="none" w:sz="0" w:space="0" w:color="auto"/>
            <w:bottom w:val="none" w:sz="0" w:space="0" w:color="auto"/>
            <w:right w:val="none" w:sz="0" w:space="0" w:color="auto"/>
          </w:divBdr>
        </w:div>
        <w:div w:id="685593950">
          <w:marLeft w:val="640"/>
          <w:marRight w:val="0"/>
          <w:marTop w:val="0"/>
          <w:marBottom w:val="0"/>
          <w:divBdr>
            <w:top w:val="none" w:sz="0" w:space="0" w:color="auto"/>
            <w:left w:val="none" w:sz="0" w:space="0" w:color="auto"/>
            <w:bottom w:val="none" w:sz="0" w:space="0" w:color="auto"/>
            <w:right w:val="none" w:sz="0" w:space="0" w:color="auto"/>
          </w:divBdr>
        </w:div>
        <w:div w:id="508758695">
          <w:marLeft w:val="640"/>
          <w:marRight w:val="0"/>
          <w:marTop w:val="0"/>
          <w:marBottom w:val="0"/>
          <w:divBdr>
            <w:top w:val="none" w:sz="0" w:space="0" w:color="auto"/>
            <w:left w:val="none" w:sz="0" w:space="0" w:color="auto"/>
            <w:bottom w:val="none" w:sz="0" w:space="0" w:color="auto"/>
            <w:right w:val="none" w:sz="0" w:space="0" w:color="auto"/>
          </w:divBdr>
        </w:div>
        <w:div w:id="559170480">
          <w:marLeft w:val="640"/>
          <w:marRight w:val="0"/>
          <w:marTop w:val="0"/>
          <w:marBottom w:val="0"/>
          <w:divBdr>
            <w:top w:val="none" w:sz="0" w:space="0" w:color="auto"/>
            <w:left w:val="none" w:sz="0" w:space="0" w:color="auto"/>
            <w:bottom w:val="none" w:sz="0" w:space="0" w:color="auto"/>
            <w:right w:val="none" w:sz="0" w:space="0" w:color="auto"/>
          </w:divBdr>
        </w:div>
        <w:div w:id="1504466336">
          <w:marLeft w:val="640"/>
          <w:marRight w:val="0"/>
          <w:marTop w:val="0"/>
          <w:marBottom w:val="0"/>
          <w:divBdr>
            <w:top w:val="none" w:sz="0" w:space="0" w:color="auto"/>
            <w:left w:val="none" w:sz="0" w:space="0" w:color="auto"/>
            <w:bottom w:val="none" w:sz="0" w:space="0" w:color="auto"/>
            <w:right w:val="none" w:sz="0" w:space="0" w:color="auto"/>
          </w:divBdr>
        </w:div>
        <w:div w:id="1857962914">
          <w:marLeft w:val="640"/>
          <w:marRight w:val="0"/>
          <w:marTop w:val="0"/>
          <w:marBottom w:val="0"/>
          <w:divBdr>
            <w:top w:val="none" w:sz="0" w:space="0" w:color="auto"/>
            <w:left w:val="none" w:sz="0" w:space="0" w:color="auto"/>
            <w:bottom w:val="none" w:sz="0" w:space="0" w:color="auto"/>
            <w:right w:val="none" w:sz="0" w:space="0" w:color="auto"/>
          </w:divBdr>
        </w:div>
        <w:div w:id="933629560">
          <w:marLeft w:val="640"/>
          <w:marRight w:val="0"/>
          <w:marTop w:val="0"/>
          <w:marBottom w:val="0"/>
          <w:divBdr>
            <w:top w:val="none" w:sz="0" w:space="0" w:color="auto"/>
            <w:left w:val="none" w:sz="0" w:space="0" w:color="auto"/>
            <w:bottom w:val="none" w:sz="0" w:space="0" w:color="auto"/>
            <w:right w:val="none" w:sz="0" w:space="0" w:color="auto"/>
          </w:divBdr>
        </w:div>
        <w:div w:id="473909128">
          <w:marLeft w:val="640"/>
          <w:marRight w:val="0"/>
          <w:marTop w:val="0"/>
          <w:marBottom w:val="0"/>
          <w:divBdr>
            <w:top w:val="none" w:sz="0" w:space="0" w:color="auto"/>
            <w:left w:val="none" w:sz="0" w:space="0" w:color="auto"/>
            <w:bottom w:val="none" w:sz="0" w:space="0" w:color="auto"/>
            <w:right w:val="none" w:sz="0" w:space="0" w:color="auto"/>
          </w:divBdr>
        </w:div>
        <w:div w:id="1449545196">
          <w:marLeft w:val="640"/>
          <w:marRight w:val="0"/>
          <w:marTop w:val="0"/>
          <w:marBottom w:val="0"/>
          <w:divBdr>
            <w:top w:val="none" w:sz="0" w:space="0" w:color="auto"/>
            <w:left w:val="none" w:sz="0" w:space="0" w:color="auto"/>
            <w:bottom w:val="none" w:sz="0" w:space="0" w:color="auto"/>
            <w:right w:val="none" w:sz="0" w:space="0" w:color="auto"/>
          </w:divBdr>
        </w:div>
        <w:div w:id="2043675649">
          <w:marLeft w:val="640"/>
          <w:marRight w:val="0"/>
          <w:marTop w:val="0"/>
          <w:marBottom w:val="0"/>
          <w:divBdr>
            <w:top w:val="none" w:sz="0" w:space="0" w:color="auto"/>
            <w:left w:val="none" w:sz="0" w:space="0" w:color="auto"/>
            <w:bottom w:val="none" w:sz="0" w:space="0" w:color="auto"/>
            <w:right w:val="none" w:sz="0" w:space="0" w:color="auto"/>
          </w:divBdr>
        </w:div>
        <w:div w:id="693771957">
          <w:marLeft w:val="640"/>
          <w:marRight w:val="0"/>
          <w:marTop w:val="0"/>
          <w:marBottom w:val="0"/>
          <w:divBdr>
            <w:top w:val="none" w:sz="0" w:space="0" w:color="auto"/>
            <w:left w:val="none" w:sz="0" w:space="0" w:color="auto"/>
            <w:bottom w:val="none" w:sz="0" w:space="0" w:color="auto"/>
            <w:right w:val="none" w:sz="0" w:space="0" w:color="auto"/>
          </w:divBdr>
        </w:div>
        <w:div w:id="523634967">
          <w:marLeft w:val="640"/>
          <w:marRight w:val="0"/>
          <w:marTop w:val="0"/>
          <w:marBottom w:val="0"/>
          <w:divBdr>
            <w:top w:val="none" w:sz="0" w:space="0" w:color="auto"/>
            <w:left w:val="none" w:sz="0" w:space="0" w:color="auto"/>
            <w:bottom w:val="none" w:sz="0" w:space="0" w:color="auto"/>
            <w:right w:val="none" w:sz="0" w:space="0" w:color="auto"/>
          </w:divBdr>
        </w:div>
        <w:div w:id="1186361436">
          <w:marLeft w:val="640"/>
          <w:marRight w:val="0"/>
          <w:marTop w:val="0"/>
          <w:marBottom w:val="0"/>
          <w:divBdr>
            <w:top w:val="none" w:sz="0" w:space="0" w:color="auto"/>
            <w:left w:val="none" w:sz="0" w:space="0" w:color="auto"/>
            <w:bottom w:val="none" w:sz="0" w:space="0" w:color="auto"/>
            <w:right w:val="none" w:sz="0" w:space="0" w:color="auto"/>
          </w:divBdr>
        </w:div>
        <w:div w:id="504052528">
          <w:marLeft w:val="640"/>
          <w:marRight w:val="0"/>
          <w:marTop w:val="0"/>
          <w:marBottom w:val="0"/>
          <w:divBdr>
            <w:top w:val="none" w:sz="0" w:space="0" w:color="auto"/>
            <w:left w:val="none" w:sz="0" w:space="0" w:color="auto"/>
            <w:bottom w:val="none" w:sz="0" w:space="0" w:color="auto"/>
            <w:right w:val="none" w:sz="0" w:space="0" w:color="auto"/>
          </w:divBdr>
        </w:div>
        <w:div w:id="1170826415">
          <w:marLeft w:val="640"/>
          <w:marRight w:val="0"/>
          <w:marTop w:val="0"/>
          <w:marBottom w:val="0"/>
          <w:divBdr>
            <w:top w:val="none" w:sz="0" w:space="0" w:color="auto"/>
            <w:left w:val="none" w:sz="0" w:space="0" w:color="auto"/>
            <w:bottom w:val="none" w:sz="0" w:space="0" w:color="auto"/>
            <w:right w:val="none" w:sz="0" w:space="0" w:color="auto"/>
          </w:divBdr>
        </w:div>
        <w:div w:id="753548767">
          <w:marLeft w:val="640"/>
          <w:marRight w:val="0"/>
          <w:marTop w:val="0"/>
          <w:marBottom w:val="0"/>
          <w:divBdr>
            <w:top w:val="none" w:sz="0" w:space="0" w:color="auto"/>
            <w:left w:val="none" w:sz="0" w:space="0" w:color="auto"/>
            <w:bottom w:val="none" w:sz="0" w:space="0" w:color="auto"/>
            <w:right w:val="none" w:sz="0" w:space="0" w:color="auto"/>
          </w:divBdr>
        </w:div>
        <w:div w:id="540941186">
          <w:marLeft w:val="640"/>
          <w:marRight w:val="0"/>
          <w:marTop w:val="0"/>
          <w:marBottom w:val="0"/>
          <w:divBdr>
            <w:top w:val="none" w:sz="0" w:space="0" w:color="auto"/>
            <w:left w:val="none" w:sz="0" w:space="0" w:color="auto"/>
            <w:bottom w:val="none" w:sz="0" w:space="0" w:color="auto"/>
            <w:right w:val="none" w:sz="0" w:space="0" w:color="auto"/>
          </w:divBdr>
        </w:div>
        <w:div w:id="1652325119">
          <w:marLeft w:val="640"/>
          <w:marRight w:val="0"/>
          <w:marTop w:val="0"/>
          <w:marBottom w:val="0"/>
          <w:divBdr>
            <w:top w:val="none" w:sz="0" w:space="0" w:color="auto"/>
            <w:left w:val="none" w:sz="0" w:space="0" w:color="auto"/>
            <w:bottom w:val="none" w:sz="0" w:space="0" w:color="auto"/>
            <w:right w:val="none" w:sz="0" w:space="0" w:color="auto"/>
          </w:divBdr>
        </w:div>
        <w:div w:id="678854040">
          <w:marLeft w:val="640"/>
          <w:marRight w:val="0"/>
          <w:marTop w:val="0"/>
          <w:marBottom w:val="0"/>
          <w:divBdr>
            <w:top w:val="none" w:sz="0" w:space="0" w:color="auto"/>
            <w:left w:val="none" w:sz="0" w:space="0" w:color="auto"/>
            <w:bottom w:val="none" w:sz="0" w:space="0" w:color="auto"/>
            <w:right w:val="none" w:sz="0" w:space="0" w:color="auto"/>
          </w:divBdr>
        </w:div>
        <w:div w:id="1813982581">
          <w:marLeft w:val="640"/>
          <w:marRight w:val="0"/>
          <w:marTop w:val="0"/>
          <w:marBottom w:val="0"/>
          <w:divBdr>
            <w:top w:val="none" w:sz="0" w:space="0" w:color="auto"/>
            <w:left w:val="none" w:sz="0" w:space="0" w:color="auto"/>
            <w:bottom w:val="none" w:sz="0" w:space="0" w:color="auto"/>
            <w:right w:val="none" w:sz="0" w:space="0" w:color="auto"/>
          </w:divBdr>
        </w:div>
        <w:div w:id="2029670724">
          <w:marLeft w:val="640"/>
          <w:marRight w:val="0"/>
          <w:marTop w:val="0"/>
          <w:marBottom w:val="0"/>
          <w:divBdr>
            <w:top w:val="none" w:sz="0" w:space="0" w:color="auto"/>
            <w:left w:val="none" w:sz="0" w:space="0" w:color="auto"/>
            <w:bottom w:val="none" w:sz="0" w:space="0" w:color="auto"/>
            <w:right w:val="none" w:sz="0" w:space="0" w:color="auto"/>
          </w:divBdr>
        </w:div>
        <w:div w:id="1178740056">
          <w:marLeft w:val="640"/>
          <w:marRight w:val="0"/>
          <w:marTop w:val="0"/>
          <w:marBottom w:val="0"/>
          <w:divBdr>
            <w:top w:val="none" w:sz="0" w:space="0" w:color="auto"/>
            <w:left w:val="none" w:sz="0" w:space="0" w:color="auto"/>
            <w:bottom w:val="none" w:sz="0" w:space="0" w:color="auto"/>
            <w:right w:val="none" w:sz="0" w:space="0" w:color="auto"/>
          </w:divBdr>
        </w:div>
        <w:div w:id="565069816">
          <w:marLeft w:val="640"/>
          <w:marRight w:val="0"/>
          <w:marTop w:val="0"/>
          <w:marBottom w:val="0"/>
          <w:divBdr>
            <w:top w:val="none" w:sz="0" w:space="0" w:color="auto"/>
            <w:left w:val="none" w:sz="0" w:space="0" w:color="auto"/>
            <w:bottom w:val="none" w:sz="0" w:space="0" w:color="auto"/>
            <w:right w:val="none" w:sz="0" w:space="0" w:color="auto"/>
          </w:divBdr>
        </w:div>
        <w:div w:id="565382146">
          <w:marLeft w:val="640"/>
          <w:marRight w:val="0"/>
          <w:marTop w:val="0"/>
          <w:marBottom w:val="0"/>
          <w:divBdr>
            <w:top w:val="none" w:sz="0" w:space="0" w:color="auto"/>
            <w:left w:val="none" w:sz="0" w:space="0" w:color="auto"/>
            <w:bottom w:val="none" w:sz="0" w:space="0" w:color="auto"/>
            <w:right w:val="none" w:sz="0" w:space="0" w:color="auto"/>
          </w:divBdr>
        </w:div>
        <w:div w:id="1142498431">
          <w:marLeft w:val="640"/>
          <w:marRight w:val="0"/>
          <w:marTop w:val="0"/>
          <w:marBottom w:val="0"/>
          <w:divBdr>
            <w:top w:val="none" w:sz="0" w:space="0" w:color="auto"/>
            <w:left w:val="none" w:sz="0" w:space="0" w:color="auto"/>
            <w:bottom w:val="none" w:sz="0" w:space="0" w:color="auto"/>
            <w:right w:val="none" w:sz="0" w:space="0" w:color="auto"/>
          </w:divBdr>
        </w:div>
        <w:div w:id="491600552">
          <w:marLeft w:val="640"/>
          <w:marRight w:val="0"/>
          <w:marTop w:val="0"/>
          <w:marBottom w:val="0"/>
          <w:divBdr>
            <w:top w:val="none" w:sz="0" w:space="0" w:color="auto"/>
            <w:left w:val="none" w:sz="0" w:space="0" w:color="auto"/>
            <w:bottom w:val="none" w:sz="0" w:space="0" w:color="auto"/>
            <w:right w:val="none" w:sz="0" w:space="0" w:color="auto"/>
          </w:divBdr>
        </w:div>
        <w:div w:id="1649937223">
          <w:marLeft w:val="640"/>
          <w:marRight w:val="0"/>
          <w:marTop w:val="0"/>
          <w:marBottom w:val="0"/>
          <w:divBdr>
            <w:top w:val="none" w:sz="0" w:space="0" w:color="auto"/>
            <w:left w:val="none" w:sz="0" w:space="0" w:color="auto"/>
            <w:bottom w:val="none" w:sz="0" w:space="0" w:color="auto"/>
            <w:right w:val="none" w:sz="0" w:space="0" w:color="auto"/>
          </w:divBdr>
        </w:div>
        <w:div w:id="497966856">
          <w:marLeft w:val="640"/>
          <w:marRight w:val="0"/>
          <w:marTop w:val="0"/>
          <w:marBottom w:val="0"/>
          <w:divBdr>
            <w:top w:val="none" w:sz="0" w:space="0" w:color="auto"/>
            <w:left w:val="none" w:sz="0" w:space="0" w:color="auto"/>
            <w:bottom w:val="none" w:sz="0" w:space="0" w:color="auto"/>
            <w:right w:val="none" w:sz="0" w:space="0" w:color="auto"/>
          </w:divBdr>
        </w:div>
        <w:div w:id="1466968185">
          <w:marLeft w:val="640"/>
          <w:marRight w:val="0"/>
          <w:marTop w:val="0"/>
          <w:marBottom w:val="0"/>
          <w:divBdr>
            <w:top w:val="none" w:sz="0" w:space="0" w:color="auto"/>
            <w:left w:val="none" w:sz="0" w:space="0" w:color="auto"/>
            <w:bottom w:val="none" w:sz="0" w:space="0" w:color="auto"/>
            <w:right w:val="none" w:sz="0" w:space="0" w:color="auto"/>
          </w:divBdr>
        </w:div>
        <w:div w:id="873925846">
          <w:marLeft w:val="640"/>
          <w:marRight w:val="0"/>
          <w:marTop w:val="0"/>
          <w:marBottom w:val="0"/>
          <w:divBdr>
            <w:top w:val="none" w:sz="0" w:space="0" w:color="auto"/>
            <w:left w:val="none" w:sz="0" w:space="0" w:color="auto"/>
            <w:bottom w:val="none" w:sz="0" w:space="0" w:color="auto"/>
            <w:right w:val="none" w:sz="0" w:space="0" w:color="auto"/>
          </w:divBdr>
        </w:div>
        <w:div w:id="2079017333">
          <w:marLeft w:val="640"/>
          <w:marRight w:val="0"/>
          <w:marTop w:val="0"/>
          <w:marBottom w:val="0"/>
          <w:divBdr>
            <w:top w:val="none" w:sz="0" w:space="0" w:color="auto"/>
            <w:left w:val="none" w:sz="0" w:space="0" w:color="auto"/>
            <w:bottom w:val="none" w:sz="0" w:space="0" w:color="auto"/>
            <w:right w:val="none" w:sz="0" w:space="0" w:color="auto"/>
          </w:divBdr>
        </w:div>
        <w:div w:id="681977352">
          <w:marLeft w:val="640"/>
          <w:marRight w:val="0"/>
          <w:marTop w:val="0"/>
          <w:marBottom w:val="0"/>
          <w:divBdr>
            <w:top w:val="none" w:sz="0" w:space="0" w:color="auto"/>
            <w:left w:val="none" w:sz="0" w:space="0" w:color="auto"/>
            <w:bottom w:val="none" w:sz="0" w:space="0" w:color="auto"/>
            <w:right w:val="none" w:sz="0" w:space="0" w:color="auto"/>
          </w:divBdr>
        </w:div>
        <w:div w:id="551965544">
          <w:marLeft w:val="640"/>
          <w:marRight w:val="0"/>
          <w:marTop w:val="0"/>
          <w:marBottom w:val="0"/>
          <w:divBdr>
            <w:top w:val="none" w:sz="0" w:space="0" w:color="auto"/>
            <w:left w:val="none" w:sz="0" w:space="0" w:color="auto"/>
            <w:bottom w:val="none" w:sz="0" w:space="0" w:color="auto"/>
            <w:right w:val="none" w:sz="0" w:space="0" w:color="auto"/>
          </w:divBdr>
        </w:div>
        <w:div w:id="1475488725">
          <w:marLeft w:val="640"/>
          <w:marRight w:val="0"/>
          <w:marTop w:val="0"/>
          <w:marBottom w:val="0"/>
          <w:divBdr>
            <w:top w:val="none" w:sz="0" w:space="0" w:color="auto"/>
            <w:left w:val="none" w:sz="0" w:space="0" w:color="auto"/>
            <w:bottom w:val="none" w:sz="0" w:space="0" w:color="auto"/>
            <w:right w:val="none" w:sz="0" w:space="0" w:color="auto"/>
          </w:divBdr>
        </w:div>
        <w:div w:id="830946187">
          <w:marLeft w:val="640"/>
          <w:marRight w:val="0"/>
          <w:marTop w:val="0"/>
          <w:marBottom w:val="0"/>
          <w:divBdr>
            <w:top w:val="none" w:sz="0" w:space="0" w:color="auto"/>
            <w:left w:val="none" w:sz="0" w:space="0" w:color="auto"/>
            <w:bottom w:val="none" w:sz="0" w:space="0" w:color="auto"/>
            <w:right w:val="none" w:sz="0" w:space="0" w:color="auto"/>
          </w:divBdr>
        </w:div>
        <w:div w:id="1493137658">
          <w:marLeft w:val="640"/>
          <w:marRight w:val="0"/>
          <w:marTop w:val="0"/>
          <w:marBottom w:val="0"/>
          <w:divBdr>
            <w:top w:val="none" w:sz="0" w:space="0" w:color="auto"/>
            <w:left w:val="none" w:sz="0" w:space="0" w:color="auto"/>
            <w:bottom w:val="none" w:sz="0" w:space="0" w:color="auto"/>
            <w:right w:val="none" w:sz="0" w:space="0" w:color="auto"/>
          </w:divBdr>
        </w:div>
        <w:div w:id="1104419391">
          <w:marLeft w:val="640"/>
          <w:marRight w:val="0"/>
          <w:marTop w:val="0"/>
          <w:marBottom w:val="0"/>
          <w:divBdr>
            <w:top w:val="none" w:sz="0" w:space="0" w:color="auto"/>
            <w:left w:val="none" w:sz="0" w:space="0" w:color="auto"/>
            <w:bottom w:val="none" w:sz="0" w:space="0" w:color="auto"/>
            <w:right w:val="none" w:sz="0" w:space="0" w:color="auto"/>
          </w:divBdr>
        </w:div>
        <w:div w:id="2126382558">
          <w:marLeft w:val="640"/>
          <w:marRight w:val="0"/>
          <w:marTop w:val="0"/>
          <w:marBottom w:val="0"/>
          <w:divBdr>
            <w:top w:val="none" w:sz="0" w:space="0" w:color="auto"/>
            <w:left w:val="none" w:sz="0" w:space="0" w:color="auto"/>
            <w:bottom w:val="none" w:sz="0" w:space="0" w:color="auto"/>
            <w:right w:val="none" w:sz="0" w:space="0" w:color="auto"/>
          </w:divBdr>
        </w:div>
        <w:div w:id="471142267">
          <w:marLeft w:val="640"/>
          <w:marRight w:val="0"/>
          <w:marTop w:val="0"/>
          <w:marBottom w:val="0"/>
          <w:divBdr>
            <w:top w:val="none" w:sz="0" w:space="0" w:color="auto"/>
            <w:left w:val="none" w:sz="0" w:space="0" w:color="auto"/>
            <w:bottom w:val="none" w:sz="0" w:space="0" w:color="auto"/>
            <w:right w:val="none" w:sz="0" w:space="0" w:color="auto"/>
          </w:divBdr>
        </w:div>
        <w:div w:id="1996375769">
          <w:marLeft w:val="640"/>
          <w:marRight w:val="0"/>
          <w:marTop w:val="0"/>
          <w:marBottom w:val="0"/>
          <w:divBdr>
            <w:top w:val="none" w:sz="0" w:space="0" w:color="auto"/>
            <w:left w:val="none" w:sz="0" w:space="0" w:color="auto"/>
            <w:bottom w:val="none" w:sz="0" w:space="0" w:color="auto"/>
            <w:right w:val="none" w:sz="0" w:space="0" w:color="auto"/>
          </w:divBdr>
        </w:div>
        <w:div w:id="109327171">
          <w:marLeft w:val="640"/>
          <w:marRight w:val="0"/>
          <w:marTop w:val="0"/>
          <w:marBottom w:val="0"/>
          <w:divBdr>
            <w:top w:val="none" w:sz="0" w:space="0" w:color="auto"/>
            <w:left w:val="none" w:sz="0" w:space="0" w:color="auto"/>
            <w:bottom w:val="none" w:sz="0" w:space="0" w:color="auto"/>
            <w:right w:val="none" w:sz="0" w:space="0" w:color="auto"/>
          </w:divBdr>
        </w:div>
      </w:divsChild>
    </w:div>
    <w:div w:id="652828514">
      <w:bodyDiv w:val="1"/>
      <w:marLeft w:val="0"/>
      <w:marRight w:val="0"/>
      <w:marTop w:val="0"/>
      <w:marBottom w:val="0"/>
      <w:divBdr>
        <w:top w:val="none" w:sz="0" w:space="0" w:color="auto"/>
        <w:left w:val="none" w:sz="0" w:space="0" w:color="auto"/>
        <w:bottom w:val="none" w:sz="0" w:space="0" w:color="auto"/>
        <w:right w:val="none" w:sz="0" w:space="0" w:color="auto"/>
      </w:divBdr>
      <w:divsChild>
        <w:div w:id="1883207684">
          <w:marLeft w:val="640"/>
          <w:marRight w:val="0"/>
          <w:marTop w:val="0"/>
          <w:marBottom w:val="0"/>
          <w:divBdr>
            <w:top w:val="none" w:sz="0" w:space="0" w:color="auto"/>
            <w:left w:val="none" w:sz="0" w:space="0" w:color="auto"/>
            <w:bottom w:val="none" w:sz="0" w:space="0" w:color="auto"/>
            <w:right w:val="none" w:sz="0" w:space="0" w:color="auto"/>
          </w:divBdr>
        </w:div>
        <w:div w:id="1840542445">
          <w:marLeft w:val="640"/>
          <w:marRight w:val="0"/>
          <w:marTop w:val="0"/>
          <w:marBottom w:val="0"/>
          <w:divBdr>
            <w:top w:val="none" w:sz="0" w:space="0" w:color="auto"/>
            <w:left w:val="none" w:sz="0" w:space="0" w:color="auto"/>
            <w:bottom w:val="none" w:sz="0" w:space="0" w:color="auto"/>
            <w:right w:val="none" w:sz="0" w:space="0" w:color="auto"/>
          </w:divBdr>
        </w:div>
        <w:div w:id="316153167">
          <w:marLeft w:val="640"/>
          <w:marRight w:val="0"/>
          <w:marTop w:val="0"/>
          <w:marBottom w:val="0"/>
          <w:divBdr>
            <w:top w:val="none" w:sz="0" w:space="0" w:color="auto"/>
            <w:left w:val="none" w:sz="0" w:space="0" w:color="auto"/>
            <w:bottom w:val="none" w:sz="0" w:space="0" w:color="auto"/>
            <w:right w:val="none" w:sz="0" w:space="0" w:color="auto"/>
          </w:divBdr>
        </w:div>
        <w:div w:id="1758549874">
          <w:marLeft w:val="640"/>
          <w:marRight w:val="0"/>
          <w:marTop w:val="0"/>
          <w:marBottom w:val="0"/>
          <w:divBdr>
            <w:top w:val="none" w:sz="0" w:space="0" w:color="auto"/>
            <w:left w:val="none" w:sz="0" w:space="0" w:color="auto"/>
            <w:bottom w:val="none" w:sz="0" w:space="0" w:color="auto"/>
            <w:right w:val="none" w:sz="0" w:space="0" w:color="auto"/>
          </w:divBdr>
        </w:div>
        <w:div w:id="1415053350">
          <w:marLeft w:val="640"/>
          <w:marRight w:val="0"/>
          <w:marTop w:val="0"/>
          <w:marBottom w:val="0"/>
          <w:divBdr>
            <w:top w:val="none" w:sz="0" w:space="0" w:color="auto"/>
            <w:left w:val="none" w:sz="0" w:space="0" w:color="auto"/>
            <w:bottom w:val="none" w:sz="0" w:space="0" w:color="auto"/>
            <w:right w:val="none" w:sz="0" w:space="0" w:color="auto"/>
          </w:divBdr>
        </w:div>
        <w:div w:id="703939608">
          <w:marLeft w:val="640"/>
          <w:marRight w:val="0"/>
          <w:marTop w:val="0"/>
          <w:marBottom w:val="0"/>
          <w:divBdr>
            <w:top w:val="none" w:sz="0" w:space="0" w:color="auto"/>
            <w:left w:val="none" w:sz="0" w:space="0" w:color="auto"/>
            <w:bottom w:val="none" w:sz="0" w:space="0" w:color="auto"/>
            <w:right w:val="none" w:sz="0" w:space="0" w:color="auto"/>
          </w:divBdr>
        </w:div>
        <w:div w:id="1543596510">
          <w:marLeft w:val="640"/>
          <w:marRight w:val="0"/>
          <w:marTop w:val="0"/>
          <w:marBottom w:val="0"/>
          <w:divBdr>
            <w:top w:val="none" w:sz="0" w:space="0" w:color="auto"/>
            <w:left w:val="none" w:sz="0" w:space="0" w:color="auto"/>
            <w:bottom w:val="none" w:sz="0" w:space="0" w:color="auto"/>
            <w:right w:val="none" w:sz="0" w:space="0" w:color="auto"/>
          </w:divBdr>
        </w:div>
        <w:div w:id="56903683">
          <w:marLeft w:val="640"/>
          <w:marRight w:val="0"/>
          <w:marTop w:val="0"/>
          <w:marBottom w:val="0"/>
          <w:divBdr>
            <w:top w:val="none" w:sz="0" w:space="0" w:color="auto"/>
            <w:left w:val="none" w:sz="0" w:space="0" w:color="auto"/>
            <w:bottom w:val="none" w:sz="0" w:space="0" w:color="auto"/>
            <w:right w:val="none" w:sz="0" w:space="0" w:color="auto"/>
          </w:divBdr>
        </w:div>
        <w:div w:id="775103770">
          <w:marLeft w:val="640"/>
          <w:marRight w:val="0"/>
          <w:marTop w:val="0"/>
          <w:marBottom w:val="0"/>
          <w:divBdr>
            <w:top w:val="none" w:sz="0" w:space="0" w:color="auto"/>
            <w:left w:val="none" w:sz="0" w:space="0" w:color="auto"/>
            <w:bottom w:val="none" w:sz="0" w:space="0" w:color="auto"/>
            <w:right w:val="none" w:sz="0" w:space="0" w:color="auto"/>
          </w:divBdr>
        </w:div>
        <w:div w:id="1452479697">
          <w:marLeft w:val="640"/>
          <w:marRight w:val="0"/>
          <w:marTop w:val="0"/>
          <w:marBottom w:val="0"/>
          <w:divBdr>
            <w:top w:val="none" w:sz="0" w:space="0" w:color="auto"/>
            <w:left w:val="none" w:sz="0" w:space="0" w:color="auto"/>
            <w:bottom w:val="none" w:sz="0" w:space="0" w:color="auto"/>
            <w:right w:val="none" w:sz="0" w:space="0" w:color="auto"/>
          </w:divBdr>
        </w:div>
        <w:div w:id="462425124">
          <w:marLeft w:val="640"/>
          <w:marRight w:val="0"/>
          <w:marTop w:val="0"/>
          <w:marBottom w:val="0"/>
          <w:divBdr>
            <w:top w:val="none" w:sz="0" w:space="0" w:color="auto"/>
            <w:left w:val="none" w:sz="0" w:space="0" w:color="auto"/>
            <w:bottom w:val="none" w:sz="0" w:space="0" w:color="auto"/>
            <w:right w:val="none" w:sz="0" w:space="0" w:color="auto"/>
          </w:divBdr>
        </w:div>
        <w:div w:id="1078670901">
          <w:marLeft w:val="640"/>
          <w:marRight w:val="0"/>
          <w:marTop w:val="0"/>
          <w:marBottom w:val="0"/>
          <w:divBdr>
            <w:top w:val="none" w:sz="0" w:space="0" w:color="auto"/>
            <w:left w:val="none" w:sz="0" w:space="0" w:color="auto"/>
            <w:bottom w:val="none" w:sz="0" w:space="0" w:color="auto"/>
            <w:right w:val="none" w:sz="0" w:space="0" w:color="auto"/>
          </w:divBdr>
        </w:div>
        <w:div w:id="603390947">
          <w:marLeft w:val="640"/>
          <w:marRight w:val="0"/>
          <w:marTop w:val="0"/>
          <w:marBottom w:val="0"/>
          <w:divBdr>
            <w:top w:val="none" w:sz="0" w:space="0" w:color="auto"/>
            <w:left w:val="none" w:sz="0" w:space="0" w:color="auto"/>
            <w:bottom w:val="none" w:sz="0" w:space="0" w:color="auto"/>
            <w:right w:val="none" w:sz="0" w:space="0" w:color="auto"/>
          </w:divBdr>
        </w:div>
        <w:div w:id="724068008">
          <w:marLeft w:val="640"/>
          <w:marRight w:val="0"/>
          <w:marTop w:val="0"/>
          <w:marBottom w:val="0"/>
          <w:divBdr>
            <w:top w:val="none" w:sz="0" w:space="0" w:color="auto"/>
            <w:left w:val="none" w:sz="0" w:space="0" w:color="auto"/>
            <w:bottom w:val="none" w:sz="0" w:space="0" w:color="auto"/>
            <w:right w:val="none" w:sz="0" w:space="0" w:color="auto"/>
          </w:divBdr>
        </w:div>
        <w:div w:id="1675380846">
          <w:marLeft w:val="640"/>
          <w:marRight w:val="0"/>
          <w:marTop w:val="0"/>
          <w:marBottom w:val="0"/>
          <w:divBdr>
            <w:top w:val="none" w:sz="0" w:space="0" w:color="auto"/>
            <w:left w:val="none" w:sz="0" w:space="0" w:color="auto"/>
            <w:bottom w:val="none" w:sz="0" w:space="0" w:color="auto"/>
            <w:right w:val="none" w:sz="0" w:space="0" w:color="auto"/>
          </w:divBdr>
        </w:div>
        <w:div w:id="794833555">
          <w:marLeft w:val="640"/>
          <w:marRight w:val="0"/>
          <w:marTop w:val="0"/>
          <w:marBottom w:val="0"/>
          <w:divBdr>
            <w:top w:val="none" w:sz="0" w:space="0" w:color="auto"/>
            <w:left w:val="none" w:sz="0" w:space="0" w:color="auto"/>
            <w:bottom w:val="none" w:sz="0" w:space="0" w:color="auto"/>
            <w:right w:val="none" w:sz="0" w:space="0" w:color="auto"/>
          </w:divBdr>
        </w:div>
        <w:div w:id="1529222285">
          <w:marLeft w:val="640"/>
          <w:marRight w:val="0"/>
          <w:marTop w:val="0"/>
          <w:marBottom w:val="0"/>
          <w:divBdr>
            <w:top w:val="none" w:sz="0" w:space="0" w:color="auto"/>
            <w:left w:val="none" w:sz="0" w:space="0" w:color="auto"/>
            <w:bottom w:val="none" w:sz="0" w:space="0" w:color="auto"/>
            <w:right w:val="none" w:sz="0" w:space="0" w:color="auto"/>
          </w:divBdr>
        </w:div>
        <w:div w:id="1986465109">
          <w:marLeft w:val="640"/>
          <w:marRight w:val="0"/>
          <w:marTop w:val="0"/>
          <w:marBottom w:val="0"/>
          <w:divBdr>
            <w:top w:val="none" w:sz="0" w:space="0" w:color="auto"/>
            <w:left w:val="none" w:sz="0" w:space="0" w:color="auto"/>
            <w:bottom w:val="none" w:sz="0" w:space="0" w:color="auto"/>
            <w:right w:val="none" w:sz="0" w:space="0" w:color="auto"/>
          </w:divBdr>
        </w:div>
        <w:div w:id="1897010982">
          <w:marLeft w:val="640"/>
          <w:marRight w:val="0"/>
          <w:marTop w:val="0"/>
          <w:marBottom w:val="0"/>
          <w:divBdr>
            <w:top w:val="none" w:sz="0" w:space="0" w:color="auto"/>
            <w:left w:val="none" w:sz="0" w:space="0" w:color="auto"/>
            <w:bottom w:val="none" w:sz="0" w:space="0" w:color="auto"/>
            <w:right w:val="none" w:sz="0" w:space="0" w:color="auto"/>
          </w:divBdr>
        </w:div>
        <w:div w:id="254287749">
          <w:marLeft w:val="640"/>
          <w:marRight w:val="0"/>
          <w:marTop w:val="0"/>
          <w:marBottom w:val="0"/>
          <w:divBdr>
            <w:top w:val="none" w:sz="0" w:space="0" w:color="auto"/>
            <w:left w:val="none" w:sz="0" w:space="0" w:color="auto"/>
            <w:bottom w:val="none" w:sz="0" w:space="0" w:color="auto"/>
            <w:right w:val="none" w:sz="0" w:space="0" w:color="auto"/>
          </w:divBdr>
        </w:div>
        <w:div w:id="1428695365">
          <w:marLeft w:val="640"/>
          <w:marRight w:val="0"/>
          <w:marTop w:val="0"/>
          <w:marBottom w:val="0"/>
          <w:divBdr>
            <w:top w:val="none" w:sz="0" w:space="0" w:color="auto"/>
            <w:left w:val="none" w:sz="0" w:space="0" w:color="auto"/>
            <w:bottom w:val="none" w:sz="0" w:space="0" w:color="auto"/>
            <w:right w:val="none" w:sz="0" w:space="0" w:color="auto"/>
          </w:divBdr>
        </w:div>
        <w:div w:id="1315377592">
          <w:marLeft w:val="640"/>
          <w:marRight w:val="0"/>
          <w:marTop w:val="0"/>
          <w:marBottom w:val="0"/>
          <w:divBdr>
            <w:top w:val="none" w:sz="0" w:space="0" w:color="auto"/>
            <w:left w:val="none" w:sz="0" w:space="0" w:color="auto"/>
            <w:bottom w:val="none" w:sz="0" w:space="0" w:color="auto"/>
            <w:right w:val="none" w:sz="0" w:space="0" w:color="auto"/>
          </w:divBdr>
        </w:div>
        <w:div w:id="1262761125">
          <w:marLeft w:val="640"/>
          <w:marRight w:val="0"/>
          <w:marTop w:val="0"/>
          <w:marBottom w:val="0"/>
          <w:divBdr>
            <w:top w:val="none" w:sz="0" w:space="0" w:color="auto"/>
            <w:left w:val="none" w:sz="0" w:space="0" w:color="auto"/>
            <w:bottom w:val="none" w:sz="0" w:space="0" w:color="auto"/>
            <w:right w:val="none" w:sz="0" w:space="0" w:color="auto"/>
          </w:divBdr>
        </w:div>
        <w:div w:id="753740974">
          <w:marLeft w:val="640"/>
          <w:marRight w:val="0"/>
          <w:marTop w:val="0"/>
          <w:marBottom w:val="0"/>
          <w:divBdr>
            <w:top w:val="none" w:sz="0" w:space="0" w:color="auto"/>
            <w:left w:val="none" w:sz="0" w:space="0" w:color="auto"/>
            <w:bottom w:val="none" w:sz="0" w:space="0" w:color="auto"/>
            <w:right w:val="none" w:sz="0" w:space="0" w:color="auto"/>
          </w:divBdr>
        </w:div>
        <w:div w:id="338123842">
          <w:marLeft w:val="640"/>
          <w:marRight w:val="0"/>
          <w:marTop w:val="0"/>
          <w:marBottom w:val="0"/>
          <w:divBdr>
            <w:top w:val="none" w:sz="0" w:space="0" w:color="auto"/>
            <w:left w:val="none" w:sz="0" w:space="0" w:color="auto"/>
            <w:bottom w:val="none" w:sz="0" w:space="0" w:color="auto"/>
            <w:right w:val="none" w:sz="0" w:space="0" w:color="auto"/>
          </w:divBdr>
        </w:div>
        <w:div w:id="1686131461">
          <w:marLeft w:val="640"/>
          <w:marRight w:val="0"/>
          <w:marTop w:val="0"/>
          <w:marBottom w:val="0"/>
          <w:divBdr>
            <w:top w:val="none" w:sz="0" w:space="0" w:color="auto"/>
            <w:left w:val="none" w:sz="0" w:space="0" w:color="auto"/>
            <w:bottom w:val="none" w:sz="0" w:space="0" w:color="auto"/>
            <w:right w:val="none" w:sz="0" w:space="0" w:color="auto"/>
          </w:divBdr>
        </w:div>
        <w:div w:id="2079283076">
          <w:marLeft w:val="640"/>
          <w:marRight w:val="0"/>
          <w:marTop w:val="0"/>
          <w:marBottom w:val="0"/>
          <w:divBdr>
            <w:top w:val="none" w:sz="0" w:space="0" w:color="auto"/>
            <w:left w:val="none" w:sz="0" w:space="0" w:color="auto"/>
            <w:bottom w:val="none" w:sz="0" w:space="0" w:color="auto"/>
            <w:right w:val="none" w:sz="0" w:space="0" w:color="auto"/>
          </w:divBdr>
        </w:div>
        <w:div w:id="2063402947">
          <w:marLeft w:val="640"/>
          <w:marRight w:val="0"/>
          <w:marTop w:val="0"/>
          <w:marBottom w:val="0"/>
          <w:divBdr>
            <w:top w:val="none" w:sz="0" w:space="0" w:color="auto"/>
            <w:left w:val="none" w:sz="0" w:space="0" w:color="auto"/>
            <w:bottom w:val="none" w:sz="0" w:space="0" w:color="auto"/>
            <w:right w:val="none" w:sz="0" w:space="0" w:color="auto"/>
          </w:divBdr>
        </w:div>
        <w:div w:id="1518352389">
          <w:marLeft w:val="640"/>
          <w:marRight w:val="0"/>
          <w:marTop w:val="0"/>
          <w:marBottom w:val="0"/>
          <w:divBdr>
            <w:top w:val="none" w:sz="0" w:space="0" w:color="auto"/>
            <w:left w:val="none" w:sz="0" w:space="0" w:color="auto"/>
            <w:bottom w:val="none" w:sz="0" w:space="0" w:color="auto"/>
            <w:right w:val="none" w:sz="0" w:space="0" w:color="auto"/>
          </w:divBdr>
        </w:div>
        <w:div w:id="1117942713">
          <w:marLeft w:val="640"/>
          <w:marRight w:val="0"/>
          <w:marTop w:val="0"/>
          <w:marBottom w:val="0"/>
          <w:divBdr>
            <w:top w:val="none" w:sz="0" w:space="0" w:color="auto"/>
            <w:left w:val="none" w:sz="0" w:space="0" w:color="auto"/>
            <w:bottom w:val="none" w:sz="0" w:space="0" w:color="auto"/>
            <w:right w:val="none" w:sz="0" w:space="0" w:color="auto"/>
          </w:divBdr>
        </w:div>
        <w:div w:id="891042933">
          <w:marLeft w:val="640"/>
          <w:marRight w:val="0"/>
          <w:marTop w:val="0"/>
          <w:marBottom w:val="0"/>
          <w:divBdr>
            <w:top w:val="none" w:sz="0" w:space="0" w:color="auto"/>
            <w:left w:val="none" w:sz="0" w:space="0" w:color="auto"/>
            <w:bottom w:val="none" w:sz="0" w:space="0" w:color="auto"/>
            <w:right w:val="none" w:sz="0" w:space="0" w:color="auto"/>
          </w:divBdr>
        </w:div>
        <w:div w:id="1804616837">
          <w:marLeft w:val="640"/>
          <w:marRight w:val="0"/>
          <w:marTop w:val="0"/>
          <w:marBottom w:val="0"/>
          <w:divBdr>
            <w:top w:val="none" w:sz="0" w:space="0" w:color="auto"/>
            <w:left w:val="none" w:sz="0" w:space="0" w:color="auto"/>
            <w:bottom w:val="none" w:sz="0" w:space="0" w:color="auto"/>
            <w:right w:val="none" w:sz="0" w:space="0" w:color="auto"/>
          </w:divBdr>
        </w:div>
        <w:div w:id="1202327007">
          <w:marLeft w:val="640"/>
          <w:marRight w:val="0"/>
          <w:marTop w:val="0"/>
          <w:marBottom w:val="0"/>
          <w:divBdr>
            <w:top w:val="none" w:sz="0" w:space="0" w:color="auto"/>
            <w:left w:val="none" w:sz="0" w:space="0" w:color="auto"/>
            <w:bottom w:val="none" w:sz="0" w:space="0" w:color="auto"/>
            <w:right w:val="none" w:sz="0" w:space="0" w:color="auto"/>
          </w:divBdr>
        </w:div>
        <w:div w:id="779224347">
          <w:marLeft w:val="640"/>
          <w:marRight w:val="0"/>
          <w:marTop w:val="0"/>
          <w:marBottom w:val="0"/>
          <w:divBdr>
            <w:top w:val="none" w:sz="0" w:space="0" w:color="auto"/>
            <w:left w:val="none" w:sz="0" w:space="0" w:color="auto"/>
            <w:bottom w:val="none" w:sz="0" w:space="0" w:color="auto"/>
            <w:right w:val="none" w:sz="0" w:space="0" w:color="auto"/>
          </w:divBdr>
        </w:div>
        <w:div w:id="1443501113">
          <w:marLeft w:val="640"/>
          <w:marRight w:val="0"/>
          <w:marTop w:val="0"/>
          <w:marBottom w:val="0"/>
          <w:divBdr>
            <w:top w:val="none" w:sz="0" w:space="0" w:color="auto"/>
            <w:left w:val="none" w:sz="0" w:space="0" w:color="auto"/>
            <w:bottom w:val="none" w:sz="0" w:space="0" w:color="auto"/>
            <w:right w:val="none" w:sz="0" w:space="0" w:color="auto"/>
          </w:divBdr>
        </w:div>
        <w:div w:id="1678802933">
          <w:marLeft w:val="640"/>
          <w:marRight w:val="0"/>
          <w:marTop w:val="0"/>
          <w:marBottom w:val="0"/>
          <w:divBdr>
            <w:top w:val="none" w:sz="0" w:space="0" w:color="auto"/>
            <w:left w:val="none" w:sz="0" w:space="0" w:color="auto"/>
            <w:bottom w:val="none" w:sz="0" w:space="0" w:color="auto"/>
            <w:right w:val="none" w:sz="0" w:space="0" w:color="auto"/>
          </w:divBdr>
        </w:div>
        <w:div w:id="2076513012">
          <w:marLeft w:val="640"/>
          <w:marRight w:val="0"/>
          <w:marTop w:val="0"/>
          <w:marBottom w:val="0"/>
          <w:divBdr>
            <w:top w:val="none" w:sz="0" w:space="0" w:color="auto"/>
            <w:left w:val="none" w:sz="0" w:space="0" w:color="auto"/>
            <w:bottom w:val="none" w:sz="0" w:space="0" w:color="auto"/>
            <w:right w:val="none" w:sz="0" w:space="0" w:color="auto"/>
          </w:divBdr>
        </w:div>
        <w:div w:id="481040470">
          <w:marLeft w:val="640"/>
          <w:marRight w:val="0"/>
          <w:marTop w:val="0"/>
          <w:marBottom w:val="0"/>
          <w:divBdr>
            <w:top w:val="none" w:sz="0" w:space="0" w:color="auto"/>
            <w:left w:val="none" w:sz="0" w:space="0" w:color="auto"/>
            <w:bottom w:val="none" w:sz="0" w:space="0" w:color="auto"/>
            <w:right w:val="none" w:sz="0" w:space="0" w:color="auto"/>
          </w:divBdr>
        </w:div>
        <w:div w:id="831678635">
          <w:marLeft w:val="640"/>
          <w:marRight w:val="0"/>
          <w:marTop w:val="0"/>
          <w:marBottom w:val="0"/>
          <w:divBdr>
            <w:top w:val="none" w:sz="0" w:space="0" w:color="auto"/>
            <w:left w:val="none" w:sz="0" w:space="0" w:color="auto"/>
            <w:bottom w:val="none" w:sz="0" w:space="0" w:color="auto"/>
            <w:right w:val="none" w:sz="0" w:space="0" w:color="auto"/>
          </w:divBdr>
        </w:div>
        <w:div w:id="323751568">
          <w:marLeft w:val="640"/>
          <w:marRight w:val="0"/>
          <w:marTop w:val="0"/>
          <w:marBottom w:val="0"/>
          <w:divBdr>
            <w:top w:val="none" w:sz="0" w:space="0" w:color="auto"/>
            <w:left w:val="none" w:sz="0" w:space="0" w:color="auto"/>
            <w:bottom w:val="none" w:sz="0" w:space="0" w:color="auto"/>
            <w:right w:val="none" w:sz="0" w:space="0" w:color="auto"/>
          </w:divBdr>
        </w:div>
        <w:div w:id="593518563">
          <w:marLeft w:val="640"/>
          <w:marRight w:val="0"/>
          <w:marTop w:val="0"/>
          <w:marBottom w:val="0"/>
          <w:divBdr>
            <w:top w:val="none" w:sz="0" w:space="0" w:color="auto"/>
            <w:left w:val="none" w:sz="0" w:space="0" w:color="auto"/>
            <w:bottom w:val="none" w:sz="0" w:space="0" w:color="auto"/>
            <w:right w:val="none" w:sz="0" w:space="0" w:color="auto"/>
          </w:divBdr>
        </w:div>
        <w:div w:id="942804633">
          <w:marLeft w:val="640"/>
          <w:marRight w:val="0"/>
          <w:marTop w:val="0"/>
          <w:marBottom w:val="0"/>
          <w:divBdr>
            <w:top w:val="none" w:sz="0" w:space="0" w:color="auto"/>
            <w:left w:val="none" w:sz="0" w:space="0" w:color="auto"/>
            <w:bottom w:val="none" w:sz="0" w:space="0" w:color="auto"/>
            <w:right w:val="none" w:sz="0" w:space="0" w:color="auto"/>
          </w:divBdr>
        </w:div>
        <w:div w:id="363942846">
          <w:marLeft w:val="640"/>
          <w:marRight w:val="0"/>
          <w:marTop w:val="0"/>
          <w:marBottom w:val="0"/>
          <w:divBdr>
            <w:top w:val="none" w:sz="0" w:space="0" w:color="auto"/>
            <w:left w:val="none" w:sz="0" w:space="0" w:color="auto"/>
            <w:bottom w:val="none" w:sz="0" w:space="0" w:color="auto"/>
            <w:right w:val="none" w:sz="0" w:space="0" w:color="auto"/>
          </w:divBdr>
        </w:div>
        <w:div w:id="1077097565">
          <w:marLeft w:val="640"/>
          <w:marRight w:val="0"/>
          <w:marTop w:val="0"/>
          <w:marBottom w:val="0"/>
          <w:divBdr>
            <w:top w:val="none" w:sz="0" w:space="0" w:color="auto"/>
            <w:left w:val="none" w:sz="0" w:space="0" w:color="auto"/>
            <w:bottom w:val="none" w:sz="0" w:space="0" w:color="auto"/>
            <w:right w:val="none" w:sz="0" w:space="0" w:color="auto"/>
          </w:divBdr>
        </w:div>
        <w:div w:id="1848012477">
          <w:marLeft w:val="640"/>
          <w:marRight w:val="0"/>
          <w:marTop w:val="0"/>
          <w:marBottom w:val="0"/>
          <w:divBdr>
            <w:top w:val="none" w:sz="0" w:space="0" w:color="auto"/>
            <w:left w:val="none" w:sz="0" w:space="0" w:color="auto"/>
            <w:bottom w:val="none" w:sz="0" w:space="0" w:color="auto"/>
            <w:right w:val="none" w:sz="0" w:space="0" w:color="auto"/>
          </w:divBdr>
        </w:div>
        <w:div w:id="1939024488">
          <w:marLeft w:val="640"/>
          <w:marRight w:val="0"/>
          <w:marTop w:val="0"/>
          <w:marBottom w:val="0"/>
          <w:divBdr>
            <w:top w:val="none" w:sz="0" w:space="0" w:color="auto"/>
            <w:left w:val="none" w:sz="0" w:space="0" w:color="auto"/>
            <w:bottom w:val="none" w:sz="0" w:space="0" w:color="auto"/>
            <w:right w:val="none" w:sz="0" w:space="0" w:color="auto"/>
          </w:divBdr>
        </w:div>
        <w:div w:id="1877572353">
          <w:marLeft w:val="640"/>
          <w:marRight w:val="0"/>
          <w:marTop w:val="0"/>
          <w:marBottom w:val="0"/>
          <w:divBdr>
            <w:top w:val="none" w:sz="0" w:space="0" w:color="auto"/>
            <w:left w:val="none" w:sz="0" w:space="0" w:color="auto"/>
            <w:bottom w:val="none" w:sz="0" w:space="0" w:color="auto"/>
            <w:right w:val="none" w:sz="0" w:space="0" w:color="auto"/>
          </w:divBdr>
        </w:div>
        <w:div w:id="133523230">
          <w:marLeft w:val="640"/>
          <w:marRight w:val="0"/>
          <w:marTop w:val="0"/>
          <w:marBottom w:val="0"/>
          <w:divBdr>
            <w:top w:val="none" w:sz="0" w:space="0" w:color="auto"/>
            <w:left w:val="none" w:sz="0" w:space="0" w:color="auto"/>
            <w:bottom w:val="none" w:sz="0" w:space="0" w:color="auto"/>
            <w:right w:val="none" w:sz="0" w:space="0" w:color="auto"/>
          </w:divBdr>
        </w:div>
        <w:div w:id="460540353">
          <w:marLeft w:val="640"/>
          <w:marRight w:val="0"/>
          <w:marTop w:val="0"/>
          <w:marBottom w:val="0"/>
          <w:divBdr>
            <w:top w:val="none" w:sz="0" w:space="0" w:color="auto"/>
            <w:left w:val="none" w:sz="0" w:space="0" w:color="auto"/>
            <w:bottom w:val="none" w:sz="0" w:space="0" w:color="auto"/>
            <w:right w:val="none" w:sz="0" w:space="0" w:color="auto"/>
          </w:divBdr>
        </w:div>
        <w:div w:id="454131306">
          <w:marLeft w:val="640"/>
          <w:marRight w:val="0"/>
          <w:marTop w:val="0"/>
          <w:marBottom w:val="0"/>
          <w:divBdr>
            <w:top w:val="none" w:sz="0" w:space="0" w:color="auto"/>
            <w:left w:val="none" w:sz="0" w:space="0" w:color="auto"/>
            <w:bottom w:val="none" w:sz="0" w:space="0" w:color="auto"/>
            <w:right w:val="none" w:sz="0" w:space="0" w:color="auto"/>
          </w:divBdr>
        </w:div>
        <w:div w:id="1421293524">
          <w:marLeft w:val="640"/>
          <w:marRight w:val="0"/>
          <w:marTop w:val="0"/>
          <w:marBottom w:val="0"/>
          <w:divBdr>
            <w:top w:val="none" w:sz="0" w:space="0" w:color="auto"/>
            <w:left w:val="none" w:sz="0" w:space="0" w:color="auto"/>
            <w:bottom w:val="none" w:sz="0" w:space="0" w:color="auto"/>
            <w:right w:val="none" w:sz="0" w:space="0" w:color="auto"/>
          </w:divBdr>
        </w:div>
        <w:div w:id="1318070130">
          <w:marLeft w:val="640"/>
          <w:marRight w:val="0"/>
          <w:marTop w:val="0"/>
          <w:marBottom w:val="0"/>
          <w:divBdr>
            <w:top w:val="none" w:sz="0" w:space="0" w:color="auto"/>
            <w:left w:val="none" w:sz="0" w:space="0" w:color="auto"/>
            <w:bottom w:val="none" w:sz="0" w:space="0" w:color="auto"/>
            <w:right w:val="none" w:sz="0" w:space="0" w:color="auto"/>
          </w:divBdr>
        </w:div>
        <w:div w:id="1608809686">
          <w:marLeft w:val="640"/>
          <w:marRight w:val="0"/>
          <w:marTop w:val="0"/>
          <w:marBottom w:val="0"/>
          <w:divBdr>
            <w:top w:val="none" w:sz="0" w:space="0" w:color="auto"/>
            <w:left w:val="none" w:sz="0" w:space="0" w:color="auto"/>
            <w:bottom w:val="none" w:sz="0" w:space="0" w:color="auto"/>
            <w:right w:val="none" w:sz="0" w:space="0" w:color="auto"/>
          </w:divBdr>
        </w:div>
        <w:div w:id="1337343758">
          <w:marLeft w:val="640"/>
          <w:marRight w:val="0"/>
          <w:marTop w:val="0"/>
          <w:marBottom w:val="0"/>
          <w:divBdr>
            <w:top w:val="none" w:sz="0" w:space="0" w:color="auto"/>
            <w:left w:val="none" w:sz="0" w:space="0" w:color="auto"/>
            <w:bottom w:val="none" w:sz="0" w:space="0" w:color="auto"/>
            <w:right w:val="none" w:sz="0" w:space="0" w:color="auto"/>
          </w:divBdr>
        </w:div>
        <w:div w:id="320234693">
          <w:marLeft w:val="640"/>
          <w:marRight w:val="0"/>
          <w:marTop w:val="0"/>
          <w:marBottom w:val="0"/>
          <w:divBdr>
            <w:top w:val="none" w:sz="0" w:space="0" w:color="auto"/>
            <w:left w:val="none" w:sz="0" w:space="0" w:color="auto"/>
            <w:bottom w:val="none" w:sz="0" w:space="0" w:color="auto"/>
            <w:right w:val="none" w:sz="0" w:space="0" w:color="auto"/>
          </w:divBdr>
        </w:div>
        <w:div w:id="177433632">
          <w:marLeft w:val="640"/>
          <w:marRight w:val="0"/>
          <w:marTop w:val="0"/>
          <w:marBottom w:val="0"/>
          <w:divBdr>
            <w:top w:val="none" w:sz="0" w:space="0" w:color="auto"/>
            <w:left w:val="none" w:sz="0" w:space="0" w:color="auto"/>
            <w:bottom w:val="none" w:sz="0" w:space="0" w:color="auto"/>
            <w:right w:val="none" w:sz="0" w:space="0" w:color="auto"/>
          </w:divBdr>
        </w:div>
        <w:div w:id="506674385">
          <w:marLeft w:val="640"/>
          <w:marRight w:val="0"/>
          <w:marTop w:val="0"/>
          <w:marBottom w:val="0"/>
          <w:divBdr>
            <w:top w:val="none" w:sz="0" w:space="0" w:color="auto"/>
            <w:left w:val="none" w:sz="0" w:space="0" w:color="auto"/>
            <w:bottom w:val="none" w:sz="0" w:space="0" w:color="auto"/>
            <w:right w:val="none" w:sz="0" w:space="0" w:color="auto"/>
          </w:divBdr>
        </w:div>
        <w:div w:id="1074009372">
          <w:marLeft w:val="640"/>
          <w:marRight w:val="0"/>
          <w:marTop w:val="0"/>
          <w:marBottom w:val="0"/>
          <w:divBdr>
            <w:top w:val="none" w:sz="0" w:space="0" w:color="auto"/>
            <w:left w:val="none" w:sz="0" w:space="0" w:color="auto"/>
            <w:bottom w:val="none" w:sz="0" w:space="0" w:color="auto"/>
            <w:right w:val="none" w:sz="0" w:space="0" w:color="auto"/>
          </w:divBdr>
        </w:div>
        <w:div w:id="1866819814">
          <w:marLeft w:val="640"/>
          <w:marRight w:val="0"/>
          <w:marTop w:val="0"/>
          <w:marBottom w:val="0"/>
          <w:divBdr>
            <w:top w:val="none" w:sz="0" w:space="0" w:color="auto"/>
            <w:left w:val="none" w:sz="0" w:space="0" w:color="auto"/>
            <w:bottom w:val="none" w:sz="0" w:space="0" w:color="auto"/>
            <w:right w:val="none" w:sz="0" w:space="0" w:color="auto"/>
          </w:divBdr>
        </w:div>
        <w:div w:id="1720394325">
          <w:marLeft w:val="640"/>
          <w:marRight w:val="0"/>
          <w:marTop w:val="0"/>
          <w:marBottom w:val="0"/>
          <w:divBdr>
            <w:top w:val="none" w:sz="0" w:space="0" w:color="auto"/>
            <w:left w:val="none" w:sz="0" w:space="0" w:color="auto"/>
            <w:bottom w:val="none" w:sz="0" w:space="0" w:color="auto"/>
            <w:right w:val="none" w:sz="0" w:space="0" w:color="auto"/>
          </w:divBdr>
        </w:div>
        <w:div w:id="719397502">
          <w:marLeft w:val="640"/>
          <w:marRight w:val="0"/>
          <w:marTop w:val="0"/>
          <w:marBottom w:val="0"/>
          <w:divBdr>
            <w:top w:val="none" w:sz="0" w:space="0" w:color="auto"/>
            <w:left w:val="none" w:sz="0" w:space="0" w:color="auto"/>
            <w:bottom w:val="none" w:sz="0" w:space="0" w:color="auto"/>
            <w:right w:val="none" w:sz="0" w:space="0" w:color="auto"/>
          </w:divBdr>
        </w:div>
        <w:div w:id="1242911584">
          <w:marLeft w:val="640"/>
          <w:marRight w:val="0"/>
          <w:marTop w:val="0"/>
          <w:marBottom w:val="0"/>
          <w:divBdr>
            <w:top w:val="none" w:sz="0" w:space="0" w:color="auto"/>
            <w:left w:val="none" w:sz="0" w:space="0" w:color="auto"/>
            <w:bottom w:val="none" w:sz="0" w:space="0" w:color="auto"/>
            <w:right w:val="none" w:sz="0" w:space="0" w:color="auto"/>
          </w:divBdr>
        </w:div>
        <w:div w:id="1017657110">
          <w:marLeft w:val="640"/>
          <w:marRight w:val="0"/>
          <w:marTop w:val="0"/>
          <w:marBottom w:val="0"/>
          <w:divBdr>
            <w:top w:val="none" w:sz="0" w:space="0" w:color="auto"/>
            <w:left w:val="none" w:sz="0" w:space="0" w:color="auto"/>
            <w:bottom w:val="none" w:sz="0" w:space="0" w:color="auto"/>
            <w:right w:val="none" w:sz="0" w:space="0" w:color="auto"/>
          </w:divBdr>
        </w:div>
        <w:div w:id="1880630637">
          <w:marLeft w:val="640"/>
          <w:marRight w:val="0"/>
          <w:marTop w:val="0"/>
          <w:marBottom w:val="0"/>
          <w:divBdr>
            <w:top w:val="none" w:sz="0" w:space="0" w:color="auto"/>
            <w:left w:val="none" w:sz="0" w:space="0" w:color="auto"/>
            <w:bottom w:val="none" w:sz="0" w:space="0" w:color="auto"/>
            <w:right w:val="none" w:sz="0" w:space="0" w:color="auto"/>
          </w:divBdr>
        </w:div>
        <w:div w:id="1479767620">
          <w:marLeft w:val="640"/>
          <w:marRight w:val="0"/>
          <w:marTop w:val="0"/>
          <w:marBottom w:val="0"/>
          <w:divBdr>
            <w:top w:val="none" w:sz="0" w:space="0" w:color="auto"/>
            <w:left w:val="none" w:sz="0" w:space="0" w:color="auto"/>
            <w:bottom w:val="none" w:sz="0" w:space="0" w:color="auto"/>
            <w:right w:val="none" w:sz="0" w:space="0" w:color="auto"/>
          </w:divBdr>
        </w:div>
        <w:div w:id="684551937">
          <w:marLeft w:val="640"/>
          <w:marRight w:val="0"/>
          <w:marTop w:val="0"/>
          <w:marBottom w:val="0"/>
          <w:divBdr>
            <w:top w:val="none" w:sz="0" w:space="0" w:color="auto"/>
            <w:left w:val="none" w:sz="0" w:space="0" w:color="auto"/>
            <w:bottom w:val="none" w:sz="0" w:space="0" w:color="auto"/>
            <w:right w:val="none" w:sz="0" w:space="0" w:color="auto"/>
          </w:divBdr>
        </w:div>
        <w:div w:id="747582588">
          <w:marLeft w:val="640"/>
          <w:marRight w:val="0"/>
          <w:marTop w:val="0"/>
          <w:marBottom w:val="0"/>
          <w:divBdr>
            <w:top w:val="none" w:sz="0" w:space="0" w:color="auto"/>
            <w:left w:val="none" w:sz="0" w:space="0" w:color="auto"/>
            <w:bottom w:val="none" w:sz="0" w:space="0" w:color="auto"/>
            <w:right w:val="none" w:sz="0" w:space="0" w:color="auto"/>
          </w:divBdr>
        </w:div>
        <w:div w:id="320737924">
          <w:marLeft w:val="640"/>
          <w:marRight w:val="0"/>
          <w:marTop w:val="0"/>
          <w:marBottom w:val="0"/>
          <w:divBdr>
            <w:top w:val="none" w:sz="0" w:space="0" w:color="auto"/>
            <w:left w:val="none" w:sz="0" w:space="0" w:color="auto"/>
            <w:bottom w:val="none" w:sz="0" w:space="0" w:color="auto"/>
            <w:right w:val="none" w:sz="0" w:space="0" w:color="auto"/>
          </w:divBdr>
        </w:div>
        <w:div w:id="1617905823">
          <w:marLeft w:val="640"/>
          <w:marRight w:val="0"/>
          <w:marTop w:val="0"/>
          <w:marBottom w:val="0"/>
          <w:divBdr>
            <w:top w:val="none" w:sz="0" w:space="0" w:color="auto"/>
            <w:left w:val="none" w:sz="0" w:space="0" w:color="auto"/>
            <w:bottom w:val="none" w:sz="0" w:space="0" w:color="auto"/>
            <w:right w:val="none" w:sz="0" w:space="0" w:color="auto"/>
          </w:divBdr>
        </w:div>
        <w:div w:id="572592538">
          <w:marLeft w:val="640"/>
          <w:marRight w:val="0"/>
          <w:marTop w:val="0"/>
          <w:marBottom w:val="0"/>
          <w:divBdr>
            <w:top w:val="none" w:sz="0" w:space="0" w:color="auto"/>
            <w:left w:val="none" w:sz="0" w:space="0" w:color="auto"/>
            <w:bottom w:val="none" w:sz="0" w:space="0" w:color="auto"/>
            <w:right w:val="none" w:sz="0" w:space="0" w:color="auto"/>
          </w:divBdr>
        </w:div>
        <w:div w:id="1295331035">
          <w:marLeft w:val="640"/>
          <w:marRight w:val="0"/>
          <w:marTop w:val="0"/>
          <w:marBottom w:val="0"/>
          <w:divBdr>
            <w:top w:val="none" w:sz="0" w:space="0" w:color="auto"/>
            <w:left w:val="none" w:sz="0" w:space="0" w:color="auto"/>
            <w:bottom w:val="none" w:sz="0" w:space="0" w:color="auto"/>
            <w:right w:val="none" w:sz="0" w:space="0" w:color="auto"/>
          </w:divBdr>
        </w:div>
        <w:div w:id="732969057">
          <w:marLeft w:val="640"/>
          <w:marRight w:val="0"/>
          <w:marTop w:val="0"/>
          <w:marBottom w:val="0"/>
          <w:divBdr>
            <w:top w:val="none" w:sz="0" w:space="0" w:color="auto"/>
            <w:left w:val="none" w:sz="0" w:space="0" w:color="auto"/>
            <w:bottom w:val="none" w:sz="0" w:space="0" w:color="auto"/>
            <w:right w:val="none" w:sz="0" w:space="0" w:color="auto"/>
          </w:divBdr>
        </w:div>
        <w:div w:id="1864710940">
          <w:marLeft w:val="640"/>
          <w:marRight w:val="0"/>
          <w:marTop w:val="0"/>
          <w:marBottom w:val="0"/>
          <w:divBdr>
            <w:top w:val="none" w:sz="0" w:space="0" w:color="auto"/>
            <w:left w:val="none" w:sz="0" w:space="0" w:color="auto"/>
            <w:bottom w:val="none" w:sz="0" w:space="0" w:color="auto"/>
            <w:right w:val="none" w:sz="0" w:space="0" w:color="auto"/>
          </w:divBdr>
        </w:div>
        <w:div w:id="1016732342">
          <w:marLeft w:val="640"/>
          <w:marRight w:val="0"/>
          <w:marTop w:val="0"/>
          <w:marBottom w:val="0"/>
          <w:divBdr>
            <w:top w:val="none" w:sz="0" w:space="0" w:color="auto"/>
            <w:left w:val="none" w:sz="0" w:space="0" w:color="auto"/>
            <w:bottom w:val="none" w:sz="0" w:space="0" w:color="auto"/>
            <w:right w:val="none" w:sz="0" w:space="0" w:color="auto"/>
          </w:divBdr>
        </w:div>
        <w:div w:id="1243684983">
          <w:marLeft w:val="640"/>
          <w:marRight w:val="0"/>
          <w:marTop w:val="0"/>
          <w:marBottom w:val="0"/>
          <w:divBdr>
            <w:top w:val="none" w:sz="0" w:space="0" w:color="auto"/>
            <w:left w:val="none" w:sz="0" w:space="0" w:color="auto"/>
            <w:bottom w:val="none" w:sz="0" w:space="0" w:color="auto"/>
            <w:right w:val="none" w:sz="0" w:space="0" w:color="auto"/>
          </w:divBdr>
        </w:div>
        <w:div w:id="332536168">
          <w:marLeft w:val="640"/>
          <w:marRight w:val="0"/>
          <w:marTop w:val="0"/>
          <w:marBottom w:val="0"/>
          <w:divBdr>
            <w:top w:val="none" w:sz="0" w:space="0" w:color="auto"/>
            <w:left w:val="none" w:sz="0" w:space="0" w:color="auto"/>
            <w:bottom w:val="none" w:sz="0" w:space="0" w:color="auto"/>
            <w:right w:val="none" w:sz="0" w:space="0" w:color="auto"/>
          </w:divBdr>
        </w:div>
        <w:div w:id="1148012924">
          <w:marLeft w:val="640"/>
          <w:marRight w:val="0"/>
          <w:marTop w:val="0"/>
          <w:marBottom w:val="0"/>
          <w:divBdr>
            <w:top w:val="none" w:sz="0" w:space="0" w:color="auto"/>
            <w:left w:val="none" w:sz="0" w:space="0" w:color="auto"/>
            <w:bottom w:val="none" w:sz="0" w:space="0" w:color="auto"/>
            <w:right w:val="none" w:sz="0" w:space="0" w:color="auto"/>
          </w:divBdr>
        </w:div>
        <w:div w:id="1253665576">
          <w:marLeft w:val="640"/>
          <w:marRight w:val="0"/>
          <w:marTop w:val="0"/>
          <w:marBottom w:val="0"/>
          <w:divBdr>
            <w:top w:val="none" w:sz="0" w:space="0" w:color="auto"/>
            <w:left w:val="none" w:sz="0" w:space="0" w:color="auto"/>
            <w:bottom w:val="none" w:sz="0" w:space="0" w:color="auto"/>
            <w:right w:val="none" w:sz="0" w:space="0" w:color="auto"/>
          </w:divBdr>
        </w:div>
        <w:div w:id="2102024246">
          <w:marLeft w:val="640"/>
          <w:marRight w:val="0"/>
          <w:marTop w:val="0"/>
          <w:marBottom w:val="0"/>
          <w:divBdr>
            <w:top w:val="none" w:sz="0" w:space="0" w:color="auto"/>
            <w:left w:val="none" w:sz="0" w:space="0" w:color="auto"/>
            <w:bottom w:val="none" w:sz="0" w:space="0" w:color="auto"/>
            <w:right w:val="none" w:sz="0" w:space="0" w:color="auto"/>
          </w:divBdr>
        </w:div>
        <w:div w:id="575476778">
          <w:marLeft w:val="640"/>
          <w:marRight w:val="0"/>
          <w:marTop w:val="0"/>
          <w:marBottom w:val="0"/>
          <w:divBdr>
            <w:top w:val="none" w:sz="0" w:space="0" w:color="auto"/>
            <w:left w:val="none" w:sz="0" w:space="0" w:color="auto"/>
            <w:bottom w:val="none" w:sz="0" w:space="0" w:color="auto"/>
            <w:right w:val="none" w:sz="0" w:space="0" w:color="auto"/>
          </w:divBdr>
        </w:div>
        <w:div w:id="383990590">
          <w:marLeft w:val="640"/>
          <w:marRight w:val="0"/>
          <w:marTop w:val="0"/>
          <w:marBottom w:val="0"/>
          <w:divBdr>
            <w:top w:val="none" w:sz="0" w:space="0" w:color="auto"/>
            <w:left w:val="none" w:sz="0" w:space="0" w:color="auto"/>
            <w:bottom w:val="none" w:sz="0" w:space="0" w:color="auto"/>
            <w:right w:val="none" w:sz="0" w:space="0" w:color="auto"/>
          </w:divBdr>
        </w:div>
        <w:div w:id="1691833468">
          <w:marLeft w:val="640"/>
          <w:marRight w:val="0"/>
          <w:marTop w:val="0"/>
          <w:marBottom w:val="0"/>
          <w:divBdr>
            <w:top w:val="none" w:sz="0" w:space="0" w:color="auto"/>
            <w:left w:val="none" w:sz="0" w:space="0" w:color="auto"/>
            <w:bottom w:val="none" w:sz="0" w:space="0" w:color="auto"/>
            <w:right w:val="none" w:sz="0" w:space="0" w:color="auto"/>
          </w:divBdr>
        </w:div>
        <w:div w:id="731848169">
          <w:marLeft w:val="640"/>
          <w:marRight w:val="0"/>
          <w:marTop w:val="0"/>
          <w:marBottom w:val="0"/>
          <w:divBdr>
            <w:top w:val="none" w:sz="0" w:space="0" w:color="auto"/>
            <w:left w:val="none" w:sz="0" w:space="0" w:color="auto"/>
            <w:bottom w:val="none" w:sz="0" w:space="0" w:color="auto"/>
            <w:right w:val="none" w:sz="0" w:space="0" w:color="auto"/>
          </w:divBdr>
        </w:div>
        <w:div w:id="1942493421">
          <w:marLeft w:val="640"/>
          <w:marRight w:val="0"/>
          <w:marTop w:val="0"/>
          <w:marBottom w:val="0"/>
          <w:divBdr>
            <w:top w:val="none" w:sz="0" w:space="0" w:color="auto"/>
            <w:left w:val="none" w:sz="0" w:space="0" w:color="auto"/>
            <w:bottom w:val="none" w:sz="0" w:space="0" w:color="auto"/>
            <w:right w:val="none" w:sz="0" w:space="0" w:color="auto"/>
          </w:divBdr>
        </w:div>
        <w:div w:id="1250577862">
          <w:marLeft w:val="640"/>
          <w:marRight w:val="0"/>
          <w:marTop w:val="0"/>
          <w:marBottom w:val="0"/>
          <w:divBdr>
            <w:top w:val="none" w:sz="0" w:space="0" w:color="auto"/>
            <w:left w:val="none" w:sz="0" w:space="0" w:color="auto"/>
            <w:bottom w:val="none" w:sz="0" w:space="0" w:color="auto"/>
            <w:right w:val="none" w:sz="0" w:space="0" w:color="auto"/>
          </w:divBdr>
        </w:div>
        <w:div w:id="1118139045">
          <w:marLeft w:val="640"/>
          <w:marRight w:val="0"/>
          <w:marTop w:val="0"/>
          <w:marBottom w:val="0"/>
          <w:divBdr>
            <w:top w:val="none" w:sz="0" w:space="0" w:color="auto"/>
            <w:left w:val="none" w:sz="0" w:space="0" w:color="auto"/>
            <w:bottom w:val="none" w:sz="0" w:space="0" w:color="auto"/>
            <w:right w:val="none" w:sz="0" w:space="0" w:color="auto"/>
          </w:divBdr>
        </w:div>
        <w:div w:id="1140462396">
          <w:marLeft w:val="640"/>
          <w:marRight w:val="0"/>
          <w:marTop w:val="0"/>
          <w:marBottom w:val="0"/>
          <w:divBdr>
            <w:top w:val="none" w:sz="0" w:space="0" w:color="auto"/>
            <w:left w:val="none" w:sz="0" w:space="0" w:color="auto"/>
            <w:bottom w:val="none" w:sz="0" w:space="0" w:color="auto"/>
            <w:right w:val="none" w:sz="0" w:space="0" w:color="auto"/>
          </w:divBdr>
        </w:div>
        <w:div w:id="1718384745">
          <w:marLeft w:val="640"/>
          <w:marRight w:val="0"/>
          <w:marTop w:val="0"/>
          <w:marBottom w:val="0"/>
          <w:divBdr>
            <w:top w:val="none" w:sz="0" w:space="0" w:color="auto"/>
            <w:left w:val="none" w:sz="0" w:space="0" w:color="auto"/>
            <w:bottom w:val="none" w:sz="0" w:space="0" w:color="auto"/>
            <w:right w:val="none" w:sz="0" w:space="0" w:color="auto"/>
          </w:divBdr>
        </w:div>
        <w:div w:id="230315593">
          <w:marLeft w:val="640"/>
          <w:marRight w:val="0"/>
          <w:marTop w:val="0"/>
          <w:marBottom w:val="0"/>
          <w:divBdr>
            <w:top w:val="none" w:sz="0" w:space="0" w:color="auto"/>
            <w:left w:val="none" w:sz="0" w:space="0" w:color="auto"/>
            <w:bottom w:val="none" w:sz="0" w:space="0" w:color="auto"/>
            <w:right w:val="none" w:sz="0" w:space="0" w:color="auto"/>
          </w:divBdr>
        </w:div>
        <w:div w:id="1587495476">
          <w:marLeft w:val="640"/>
          <w:marRight w:val="0"/>
          <w:marTop w:val="0"/>
          <w:marBottom w:val="0"/>
          <w:divBdr>
            <w:top w:val="none" w:sz="0" w:space="0" w:color="auto"/>
            <w:left w:val="none" w:sz="0" w:space="0" w:color="auto"/>
            <w:bottom w:val="none" w:sz="0" w:space="0" w:color="auto"/>
            <w:right w:val="none" w:sz="0" w:space="0" w:color="auto"/>
          </w:divBdr>
        </w:div>
        <w:div w:id="1485320961">
          <w:marLeft w:val="640"/>
          <w:marRight w:val="0"/>
          <w:marTop w:val="0"/>
          <w:marBottom w:val="0"/>
          <w:divBdr>
            <w:top w:val="none" w:sz="0" w:space="0" w:color="auto"/>
            <w:left w:val="none" w:sz="0" w:space="0" w:color="auto"/>
            <w:bottom w:val="none" w:sz="0" w:space="0" w:color="auto"/>
            <w:right w:val="none" w:sz="0" w:space="0" w:color="auto"/>
          </w:divBdr>
        </w:div>
        <w:div w:id="1463882411">
          <w:marLeft w:val="640"/>
          <w:marRight w:val="0"/>
          <w:marTop w:val="0"/>
          <w:marBottom w:val="0"/>
          <w:divBdr>
            <w:top w:val="none" w:sz="0" w:space="0" w:color="auto"/>
            <w:left w:val="none" w:sz="0" w:space="0" w:color="auto"/>
            <w:bottom w:val="none" w:sz="0" w:space="0" w:color="auto"/>
            <w:right w:val="none" w:sz="0" w:space="0" w:color="auto"/>
          </w:divBdr>
        </w:div>
        <w:div w:id="701517042">
          <w:marLeft w:val="640"/>
          <w:marRight w:val="0"/>
          <w:marTop w:val="0"/>
          <w:marBottom w:val="0"/>
          <w:divBdr>
            <w:top w:val="none" w:sz="0" w:space="0" w:color="auto"/>
            <w:left w:val="none" w:sz="0" w:space="0" w:color="auto"/>
            <w:bottom w:val="none" w:sz="0" w:space="0" w:color="auto"/>
            <w:right w:val="none" w:sz="0" w:space="0" w:color="auto"/>
          </w:divBdr>
        </w:div>
        <w:div w:id="1972510989">
          <w:marLeft w:val="640"/>
          <w:marRight w:val="0"/>
          <w:marTop w:val="0"/>
          <w:marBottom w:val="0"/>
          <w:divBdr>
            <w:top w:val="none" w:sz="0" w:space="0" w:color="auto"/>
            <w:left w:val="none" w:sz="0" w:space="0" w:color="auto"/>
            <w:bottom w:val="none" w:sz="0" w:space="0" w:color="auto"/>
            <w:right w:val="none" w:sz="0" w:space="0" w:color="auto"/>
          </w:divBdr>
        </w:div>
        <w:div w:id="322006000">
          <w:marLeft w:val="640"/>
          <w:marRight w:val="0"/>
          <w:marTop w:val="0"/>
          <w:marBottom w:val="0"/>
          <w:divBdr>
            <w:top w:val="none" w:sz="0" w:space="0" w:color="auto"/>
            <w:left w:val="none" w:sz="0" w:space="0" w:color="auto"/>
            <w:bottom w:val="none" w:sz="0" w:space="0" w:color="auto"/>
            <w:right w:val="none" w:sz="0" w:space="0" w:color="auto"/>
          </w:divBdr>
        </w:div>
        <w:div w:id="92938874">
          <w:marLeft w:val="640"/>
          <w:marRight w:val="0"/>
          <w:marTop w:val="0"/>
          <w:marBottom w:val="0"/>
          <w:divBdr>
            <w:top w:val="none" w:sz="0" w:space="0" w:color="auto"/>
            <w:left w:val="none" w:sz="0" w:space="0" w:color="auto"/>
            <w:bottom w:val="none" w:sz="0" w:space="0" w:color="auto"/>
            <w:right w:val="none" w:sz="0" w:space="0" w:color="auto"/>
          </w:divBdr>
        </w:div>
        <w:div w:id="1185560772">
          <w:marLeft w:val="640"/>
          <w:marRight w:val="0"/>
          <w:marTop w:val="0"/>
          <w:marBottom w:val="0"/>
          <w:divBdr>
            <w:top w:val="none" w:sz="0" w:space="0" w:color="auto"/>
            <w:left w:val="none" w:sz="0" w:space="0" w:color="auto"/>
            <w:bottom w:val="none" w:sz="0" w:space="0" w:color="auto"/>
            <w:right w:val="none" w:sz="0" w:space="0" w:color="auto"/>
          </w:divBdr>
        </w:div>
        <w:div w:id="1487671109">
          <w:marLeft w:val="640"/>
          <w:marRight w:val="0"/>
          <w:marTop w:val="0"/>
          <w:marBottom w:val="0"/>
          <w:divBdr>
            <w:top w:val="none" w:sz="0" w:space="0" w:color="auto"/>
            <w:left w:val="none" w:sz="0" w:space="0" w:color="auto"/>
            <w:bottom w:val="none" w:sz="0" w:space="0" w:color="auto"/>
            <w:right w:val="none" w:sz="0" w:space="0" w:color="auto"/>
          </w:divBdr>
        </w:div>
        <w:div w:id="1220244254">
          <w:marLeft w:val="640"/>
          <w:marRight w:val="0"/>
          <w:marTop w:val="0"/>
          <w:marBottom w:val="0"/>
          <w:divBdr>
            <w:top w:val="none" w:sz="0" w:space="0" w:color="auto"/>
            <w:left w:val="none" w:sz="0" w:space="0" w:color="auto"/>
            <w:bottom w:val="none" w:sz="0" w:space="0" w:color="auto"/>
            <w:right w:val="none" w:sz="0" w:space="0" w:color="auto"/>
          </w:divBdr>
        </w:div>
        <w:div w:id="1723138828">
          <w:marLeft w:val="640"/>
          <w:marRight w:val="0"/>
          <w:marTop w:val="0"/>
          <w:marBottom w:val="0"/>
          <w:divBdr>
            <w:top w:val="none" w:sz="0" w:space="0" w:color="auto"/>
            <w:left w:val="none" w:sz="0" w:space="0" w:color="auto"/>
            <w:bottom w:val="none" w:sz="0" w:space="0" w:color="auto"/>
            <w:right w:val="none" w:sz="0" w:space="0" w:color="auto"/>
          </w:divBdr>
        </w:div>
        <w:div w:id="1638409318">
          <w:marLeft w:val="640"/>
          <w:marRight w:val="0"/>
          <w:marTop w:val="0"/>
          <w:marBottom w:val="0"/>
          <w:divBdr>
            <w:top w:val="none" w:sz="0" w:space="0" w:color="auto"/>
            <w:left w:val="none" w:sz="0" w:space="0" w:color="auto"/>
            <w:bottom w:val="none" w:sz="0" w:space="0" w:color="auto"/>
            <w:right w:val="none" w:sz="0" w:space="0" w:color="auto"/>
          </w:divBdr>
        </w:div>
        <w:div w:id="1616257070">
          <w:marLeft w:val="640"/>
          <w:marRight w:val="0"/>
          <w:marTop w:val="0"/>
          <w:marBottom w:val="0"/>
          <w:divBdr>
            <w:top w:val="none" w:sz="0" w:space="0" w:color="auto"/>
            <w:left w:val="none" w:sz="0" w:space="0" w:color="auto"/>
            <w:bottom w:val="none" w:sz="0" w:space="0" w:color="auto"/>
            <w:right w:val="none" w:sz="0" w:space="0" w:color="auto"/>
          </w:divBdr>
        </w:div>
        <w:div w:id="423498805">
          <w:marLeft w:val="640"/>
          <w:marRight w:val="0"/>
          <w:marTop w:val="0"/>
          <w:marBottom w:val="0"/>
          <w:divBdr>
            <w:top w:val="none" w:sz="0" w:space="0" w:color="auto"/>
            <w:left w:val="none" w:sz="0" w:space="0" w:color="auto"/>
            <w:bottom w:val="none" w:sz="0" w:space="0" w:color="auto"/>
            <w:right w:val="none" w:sz="0" w:space="0" w:color="auto"/>
          </w:divBdr>
        </w:div>
        <w:div w:id="958486300">
          <w:marLeft w:val="640"/>
          <w:marRight w:val="0"/>
          <w:marTop w:val="0"/>
          <w:marBottom w:val="0"/>
          <w:divBdr>
            <w:top w:val="none" w:sz="0" w:space="0" w:color="auto"/>
            <w:left w:val="none" w:sz="0" w:space="0" w:color="auto"/>
            <w:bottom w:val="none" w:sz="0" w:space="0" w:color="auto"/>
            <w:right w:val="none" w:sz="0" w:space="0" w:color="auto"/>
          </w:divBdr>
        </w:div>
        <w:div w:id="1745372429">
          <w:marLeft w:val="640"/>
          <w:marRight w:val="0"/>
          <w:marTop w:val="0"/>
          <w:marBottom w:val="0"/>
          <w:divBdr>
            <w:top w:val="none" w:sz="0" w:space="0" w:color="auto"/>
            <w:left w:val="none" w:sz="0" w:space="0" w:color="auto"/>
            <w:bottom w:val="none" w:sz="0" w:space="0" w:color="auto"/>
            <w:right w:val="none" w:sz="0" w:space="0" w:color="auto"/>
          </w:divBdr>
        </w:div>
        <w:div w:id="399060999">
          <w:marLeft w:val="640"/>
          <w:marRight w:val="0"/>
          <w:marTop w:val="0"/>
          <w:marBottom w:val="0"/>
          <w:divBdr>
            <w:top w:val="none" w:sz="0" w:space="0" w:color="auto"/>
            <w:left w:val="none" w:sz="0" w:space="0" w:color="auto"/>
            <w:bottom w:val="none" w:sz="0" w:space="0" w:color="auto"/>
            <w:right w:val="none" w:sz="0" w:space="0" w:color="auto"/>
          </w:divBdr>
        </w:div>
        <w:div w:id="206449977">
          <w:marLeft w:val="640"/>
          <w:marRight w:val="0"/>
          <w:marTop w:val="0"/>
          <w:marBottom w:val="0"/>
          <w:divBdr>
            <w:top w:val="none" w:sz="0" w:space="0" w:color="auto"/>
            <w:left w:val="none" w:sz="0" w:space="0" w:color="auto"/>
            <w:bottom w:val="none" w:sz="0" w:space="0" w:color="auto"/>
            <w:right w:val="none" w:sz="0" w:space="0" w:color="auto"/>
          </w:divBdr>
        </w:div>
        <w:div w:id="1950773046">
          <w:marLeft w:val="640"/>
          <w:marRight w:val="0"/>
          <w:marTop w:val="0"/>
          <w:marBottom w:val="0"/>
          <w:divBdr>
            <w:top w:val="none" w:sz="0" w:space="0" w:color="auto"/>
            <w:left w:val="none" w:sz="0" w:space="0" w:color="auto"/>
            <w:bottom w:val="none" w:sz="0" w:space="0" w:color="auto"/>
            <w:right w:val="none" w:sz="0" w:space="0" w:color="auto"/>
          </w:divBdr>
        </w:div>
        <w:div w:id="31930559">
          <w:marLeft w:val="640"/>
          <w:marRight w:val="0"/>
          <w:marTop w:val="0"/>
          <w:marBottom w:val="0"/>
          <w:divBdr>
            <w:top w:val="none" w:sz="0" w:space="0" w:color="auto"/>
            <w:left w:val="none" w:sz="0" w:space="0" w:color="auto"/>
            <w:bottom w:val="none" w:sz="0" w:space="0" w:color="auto"/>
            <w:right w:val="none" w:sz="0" w:space="0" w:color="auto"/>
          </w:divBdr>
        </w:div>
        <w:div w:id="571887445">
          <w:marLeft w:val="640"/>
          <w:marRight w:val="0"/>
          <w:marTop w:val="0"/>
          <w:marBottom w:val="0"/>
          <w:divBdr>
            <w:top w:val="none" w:sz="0" w:space="0" w:color="auto"/>
            <w:left w:val="none" w:sz="0" w:space="0" w:color="auto"/>
            <w:bottom w:val="none" w:sz="0" w:space="0" w:color="auto"/>
            <w:right w:val="none" w:sz="0" w:space="0" w:color="auto"/>
          </w:divBdr>
        </w:div>
        <w:div w:id="407074850">
          <w:marLeft w:val="640"/>
          <w:marRight w:val="0"/>
          <w:marTop w:val="0"/>
          <w:marBottom w:val="0"/>
          <w:divBdr>
            <w:top w:val="none" w:sz="0" w:space="0" w:color="auto"/>
            <w:left w:val="none" w:sz="0" w:space="0" w:color="auto"/>
            <w:bottom w:val="none" w:sz="0" w:space="0" w:color="auto"/>
            <w:right w:val="none" w:sz="0" w:space="0" w:color="auto"/>
          </w:divBdr>
        </w:div>
        <w:div w:id="1321427063">
          <w:marLeft w:val="640"/>
          <w:marRight w:val="0"/>
          <w:marTop w:val="0"/>
          <w:marBottom w:val="0"/>
          <w:divBdr>
            <w:top w:val="none" w:sz="0" w:space="0" w:color="auto"/>
            <w:left w:val="none" w:sz="0" w:space="0" w:color="auto"/>
            <w:bottom w:val="none" w:sz="0" w:space="0" w:color="auto"/>
            <w:right w:val="none" w:sz="0" w:space="0" w:color="auto"/>
          </w:divBdr>
        </w:div>
        <w:div w:id="1380207408">
          <w:marLeft w:val="640"/>
          <w:marRight w:val="0"/>
          <w:marTop w:val="0"/>
          <w:marBottom w:val="0"/>
          <w:divBdr>
            <w:top w:val="none" w:sz="0" w:space="0" w:color="auto"/>
            <w:left w:val="none" w:sz="0" w:space="0" w:color="auto"/>
            <w:bottom w:val="none" w:sz="0" w:space="0" w:color="auto"/>
            <w:right w:val="none" w:sz="0" w:space="0" w:color="auto"/>
          </w:divBdr>
        </w:div>
        <w:div w:id="50006392">
          <w:marLeft w:val="640"/>
          <w:marRight w:val="0"/>
          <w:marTop w:val="0"/>
          <w:marBottom w:val="0"/>
          <w:divBdr>
            <w:top w:val="none" w:sz="0" w:space="0" w:color="auto"/>
            <w:left w:val="none" w:sz="0" w:space="0" w:color="auto"/>
            <w:bottom w:val="none" w:sz="0" w:space="0" w:color="auto"/>
            <w:right w:val="none" w:sz="0" w:space="0" w:color="auto"/>
          </w:divBdr>
        </w:div>
        <w:div w:id="1479834760">
          <w:marLeft w:val="640"/>
          <w:marRight w:val="0"/>
          <w:marTop w:val="0"/>
          <w:marBottom w:val="0"/>
          <w:divBdr>
            <w:top w:val="none" w:sz="0" w:space="0" w:color="auto"/>
            <w:left w:val="none" w:sz="0" w:space="0" w:color="auto"/>
            <w:bottom w:val="none" w:sz="0" w:space="0" w:color="auto"/>
            <w:right w:val="none" w:sz="0" w:space="0" w:color="auto"/>
          </w:divBdr>
        </w:div>
        <w:div w:id="658777514">
          <w:marLeft w:val="640"/>
          <w:marRight w:val="0"/>
          <w:marTop w:val="0"/>
          <w:marBottom w:val="0"/>
          <w:divBdr>
            <w:top w:val="none" w:sz="0" w:space="0" w:color="auto"/>
            <w:left w:val="none" w:sz="0" w:space="0" w:color="auto"/>
            <w:bottom w:val="none" w:sz="0" w:space="0" w:color="auto"/>
            <w:right w:val="none" w:sz="0" w:space="0" w:color="auto"/>
          </w:divBdr>
        </w:div>
        <w:div w:id="2133934905">
          <w:marLeft w:val="640"/>
          <w:marRight w:val="0"/>
          <w:marTop w:val="0"/>
          <w:marBottom w:val="0"/>
          <w:divBdr>
            <w:top w:val="none" w:sz="0" w:space="0" w:color="auto"/>
            <w:left w:val="none" w:sz="0" w:space="0" w:color="auto"/>
            <w:bottom w:val="none" w:sz="0" w:space="0" w:color="auto"/>
            <w:right w:val="none" w:sz="0" w:space="0" w:color="auto"/>
          </w:divBdr>
        </w:div>
        <w:div w:id="1953198157">
          <w:marLeft w:val="640"/>
          <w:marRight w:val="0"/>
          <w:marTop w:val="0"/>
          <w:marBottom w:val="0"/>
          <w:divBdr>
            <w:top w:val="none" w:sz="0" w:space="0" w:color="auto"/>
            <w:left w:val="none" w:sz="0" w:space="0" w:color="auto"/>
            <w:bottom w:val="none" w:sz="0" w:space="0" w:color="auto"/>
            <w:right w:val="none" w:sz="0" w:space="0" w:color="auto"/>
          </w:divBdr>
        </w:div>
        <w:div w:id="1938784252">
          <w:marLeft w:val="640"/>
          <w:marRight w:val="0"/>
          <w:marTop w:val="0"/>
          <w:marBottom w:val="0"/>
          <w:divBdr>
            <w:top w:val="none" w:sz="0" w:space="0" w:color="auto"/>
            <w:left w:val="none" w:sz="0" w:space="0" w:color="auto"/>
            <w:bottom w:val="none" w:sz="0" w:space="0" w:color="auto"/>
            <w:right w:val="none" w:sz="0" w:space="0" w:color="auto"/>
          </w:divBdr>
        </w:div>
        <w:div w:id="573053639">
          <w:marLeft w:val="640"/>
          <w:marRight w:val="0"/>
          <w:marTop w:val="0"/>
          <w:marBottom w:val="0"/>
          <w:divBdr>
            <w:top w:val="none" w:sz="0" w:space="0" w:color="auto"/>
            <w:left w:val="none" w:sz="0" w:space="0" w:color="auto"/>
            <w:bottom w:val="none" w:sz="0" w:space="0" w:color="auto"/>
            <w:right w:val="none" w:sz="0" w:space="0" w:color="auto"/>
          </w:divBdr>
        </w:div>
        <w:div w:id="1714579246">
          <w:marLeft w:val="640"/>
          <w:marRight w:val="0"/>
          <w:marTop w:val="0"/>
          <w:marBottom w:val="0"/>
          <w:divBdr>
            <w:top w:val="none" w:sz="0" w:space="0" w:color="auto"/>
            <w:left w:val="none" w:sz="0" w:space="0" w:color="auto"/>
            <w:bottom w:val="none" w:sz="0" w:space="0" w:color="auto"/>
            <w:right w:val="none" w:sz="0" w:space="0" w:color="auto"/>
          </w:divBdr>
        </w:div>
        <w:div w:id="1768113668">
          <w:marLeft w:val="640"/>
          <w:marRight w:val="0"/>
          <w:marTop w:val="0"/>
          <w:marBottom w:val="0"/>
          <w:divBdr>
            <w:top w:val="none" w:sz="0" w:space="0" w:color="auto"/>
            <w:left w:val="none" w:sz="0" w:space="0" w:color="auto"/>
            <w:bottom w:val="none" w:sz="0" w:space="0" w:color="auto"/>
            <w:right w:val="none" w:sz="0" w:space="0" w:color="auto"/>
          </w:divBdr>
        </w:div>
        <w:div w:id="822543629">
          <w:marLeft w:val="640"/>
          <w:marRight w:val="0"/>
          <w:marTop w:val="0"/>
          <w:marBottom w:val="0"/>
          <w:divBdr>
            <w:top w:val="none" w:sz="0" w:space="0" w:color="auto"/>
            <w:left w:val="none" w:sz="0" w:space="0" w:color="auto"/>
            <w:bottom w:val="none" w:sz="0" w:space="0" w:color="auto"/>
            <w:right w:val="none" w:sz="0" w:space="0" w:color="auto"/>
          </w:divBdr>
        </w:div>
        <w:div w:id="1427143681">
          <w:marLeft w:val="640"/>
          <w:marRight w:val="0"/>
          <w:marTop w:val="0"/>
          <w:marBottom w:val="0"/>
          <w:divBdr>
            <w:top w:val="none" w:sz="0" w:space="0" w:color="auto"/>
            <w:left w:val="none" w:sz="0" w:space="0" w:color="auto"/>
            <w:bottom w:val="none" w:sz="0" w:space="0" w:color="auto"/>
            <w:right w:val="none" w:sz="0" w:space="0" w:color="auto"/>
          </w:divBdr>
        </w:div>
        <w:div w:id="1386369773">
          <w:marLeft w:val="640"/>
          <w:marRight w:val="0"/>
          <w:marTop w:val="0"/>
          <w:marBottom w:val="0"/>
          <w:divBdr>
            <w:top w:val="none" w:sz="0" w:space="0" w:color="auto"/>
            <w:left w:val="none" w:sz="0" w:space="0" w:color="auto"/>
            <w:bottom w:val="none" w:sz="0" w:space="0" w:color="auto"/>
            <w:right w:val="none" w:sz="0" w:space="0" w:color="auto"/>
          </w:divBdr>
        </w:div>
        <w:div w:id="2119908435">
          <w:marLeft w:val="640"/>
          <w:marRight w:val="0"/>
          <w:marTop w:val="0"/>
          <w:marBottom w:val="0"/>
          <w:divBdr>
            <w:top w:val="none" w:sz="0" w:space="0" w:color="auto"/>
            <w:left w:val="none" w:sz="0" w:space="0" w:color="auto"/>
            <w:bottom w:val="none" w:sz="0" w:space="0" w:color="auto"/>
            <w:right w:val="none" w:sz="0" w:space="0" w:color="auto"/>
          </w:divBdr>
        </w:div>
        <w:div w:id="1321469862">
          <w:marLeft w:val="640"/>
          <w:marRight w:val="0"/>
          <w:marTop w:val="0"/>
          <w:marBottom w:val="0"/>
          <w:divBdr>
            <w:top w:val="none" w:sz="0" w:space="0" w:color="auto"/>
            <w:left w:val="none" w:sz="0" w:space="0" w:color="auto"/>
            <w:bottom w:val="none" w:sz="0" w:space="0" w:color="auto"/>
            <w:right w:val="none" w:sz="0" w:space="0" w:color="auto"/>
          </w:divBdr>
        </w:div>
        <w:div w:id="119808676">
          <w:marLeft w:val="640"/>
          <w:marRight w:val="0"/>
          <w:marTop w:val="0"/>
          <w:marBottom w:val="0"/>
          <w:divBdr>
            <w:top w:val="none" w:sz="0" w:space="0" w:color="auto"/>
            <w:left w:val="none" w:sz="0" w:space="0" w:color="auto"/>
            <w:bottom w:val="none" w:sz="0" w:space="0" w:color="auto"/>
            <w:right w:val="none" w:sz="0" w:space="0" w:color="auto"/>
          </w:divBdr>
        </w:div>
        <w:div w:id="228423621">
          <w:marLeft w:val="640"/>
          <w:marRight w:val="0"/>
          <w:marTop w:val="0"/>
          <w:marBottom w:val="0"/>
          <w:divBdr>
            <w:top w:val="none" w:sz="0" w:space="0" w:color="auto"/>
            <w:left w:val="none" w:sz="0" w:space="0" w:color="auto"/>
            <w:bottom w:val="none" w:sz="0" w:space="0" w:color="auto"/>
            <w:right w:val="none" w:sz="0" w:space="0" w:color="auto"/>
          </w:divBdr>
        </w:div>
        <w:div w:id="1667244349">
          <w:marLeft w:val="640"/>
          <w:marRight w:val="0"/>
          <w:marTop w:val="0"/>
          <w:marBottom w:val="0"/>
          <w:divBdr>
            <w:top w:val="none" w:sz="0" w:space="0" w:color="auto"/>
            <w:left w:val="none" w:sz="0" w:space="0" w:color="auto"/>
            <w:bottom w:val="none" w:sz="0" w:space="0" w:color="auto"/>
            <w:right w:val="none" w:sz="0" w:space="0" w:color="auto"/>
          </w:divBdr>
        </w:div>
        <w:div w:id="876816204">
          <w:marLeft w:val="640"/>
          <w:marRight w:val="0"/>
          <w:marTop w:val="0"/>
          <w:marBottom w:val="0"/>
          <w:divBdr>
            <w:top w:val="none" w:sz="0" w:space="0" w:color="auto"/>
            <w:left w:val="none" w:sz="0" w:space="0" w:color="auto"/>
            <w:bottom w:val="none" w:sz="0" w:space="0" w:color="auto"/>
            <w:right w:val="none" w:sz="0" w:space="0" w:color="auto"/>
          </w:divBdr>
        </w:div>
        <w:div w:id="565576843">
          <w:marLeft w:val="640"/>
          <w:marRight w:val="0"/>
          <w:marTop w:val="0"/>
          <w:marBottom w:val="0"/>
          <w:divBdr>
            <w:top w:val="none" w:sz="0" w:space="0" w:color="auto"/>
            <w:left w:val="none" w:sz="0" w:space="0" w:color="auto"/>
            <w:bottom w:val="none" w:sz="0" w:space="0" w:color="auto"/>
            <w:right w:val="none" w:sz="0" w:space="0" w:color="auto"/>
          </w:divBdr>
        </w:div>
        <w:div w:id="1130706573">
          <w:marLeft w:val="640"/>
          <w:marRight w:val="0"/>
          <w:marTop w:val="0"/>
          <w:marBottom w:val="0"/>
          <w:divBdr>
            <w:top w:val="none" w:sz="0" w:space="0" w:color="auto"/>
            <w:left w:val="none" w:sz="0" w:space="0" w:color="auto"/>
            <w:bottom w:val="none" w:sz="0" w:space="0" w:color="auto"/>
            <w:right w:val="none" w:sz="0" w:space="0" w:color="auto"/>
          </w:divBdr>
        </w:div>
        <w:div w:id="1761753909">
          <w:marLeft w:val="640"/>
          <w:marRight w:val="0"/>
          <w:marTop w:val="0"/>
          <w:marBottom w:val="0"/>
          <w:divBdr>
            <w:top w:val="none" w:sz="0" w:space="0" w:color="auto"/>
            <w:left w:val="none" w:sz="0" w:space="0" w:color="auto"/>
            <w:bottom w:val="none" w:sz="0" w:space="0" w:color="auto"/>
            <w:right w:val="none" w:sz="0" w:space="0" w:color="auto"/>
          </w:divBdr>
        </w:div>
        <w:div w:id="207374032">
          <w:marLeft w:val="640"/>
          <w:marRight w:val="0"/>
          <w:marTop w:val="0"/>
          <w:marBottom w:val="0"/>
          <w:divBdr>
            <w:top w:val="none" w:sz="0" w:space="0" w:color="auto"/>
            <w:left w:val="none" w:sz="0" w:space="0" w:color="auto"/>
            <w:bottom w:val="none" w:sz="0" w:space="0" w:color="auto"/>
            <w:right w:val="none" w:sz="0" w:space="0" w:color="auto"/>
          </w:divBdr>
        </w:div>
        <w:div w:id="726342999">
          <w:marLeft w:val="640"/>
          <w:marRight w:val="0"/>
          <w:marTop w:val="0"/>
          <w:marBottom w:val="0"/>
          <w:divBdr>
            <w:top w:val="none" w:sz="0" w:space="0" w:color="auto"/>
            <w:left w:val="none" w:sz="0" w:space="0" w:color="auto"/>
            <w:bottom w:val="none" w:sz="0" w:space="0" w:color="auto"/>
            <w:right w:val="none" w:sz="0" w:space="0" w:color="auto"/>
          </w:divBdr>
        </w:div>
        <w:div w:id="766659724">
          <w:marLeft w:val="640"/>
          <w:marRight w:val="0"/>
          <w:marTop w:val="0"/>
          <w:marBottom w:val="0"/>
          <w:divBdr>
            <w:top w:val="none" w:sz="0" w:space="0" w:color="auto"/>
            <w:left w:val="none" w:sz="0" w:space="0" w:color="auto"/>
            <w:bottom w:val="none" w:sz="0" w:space="0" w:color="auto"/>
            <w:right w:val="none" w:sz="0" w:space="0" w:color="auto"/>
          </w:divBdr>
        </w:div>
        <w:div w:id="841089588">
          <w:marLeft w:val="640"/>
          <w:marRight w:val="0"/>
          <w:marTop w:val="0"/>
          <w:marBottom w:val="0"/>
          <w:divBdr>
            <w:top w:val="none" w:sz="0" w:space="0" w:color="auto"/>
            <w:left w:val="none" w:sz="0" w:space="0" w:color="auto"/>
            <w:bottom w:val="none" w:sz="0" w:space="0" w:color="auto"/>
            <w:right w:val="none" w:sz="0" w:space="0" w:color="auto"/>
          </w:divBdr>
        </w:div>
        <w:div w:id="503977874">
          <w:marLeft w:val="640"/>
          <w:marRight w:val="0"/>
          <w:marTop w:val="0"/>
          <w:marBottom w:val="0"/>
          <w:divBdr>
            <w:top w:val="none" w:sz="0" w:space="0" w:color="auto"/>
            <w:left w:val="none" w:sz="0" w:space="0" w:color="auto"/>
            <w:bottom w:val="none" w:sz="0" w:space="0" w:color="auto"/>
            <w:right w:val="none" w:sz="0" w:space="0" w:color="auto"/>
          </w:divBdr>
        </w:div>
        <w:div w:id="990015017">
          <w:marLeft w:val="640"/>
          <w:marRight w:val="0"/>
          <w:marTop w:val="0"/>
          <w:marBottom w:val="0"/>
          <w:divBdr>
            <w:top w:val="none" w:sz="0" w:space="0" w:color="auto"/>
            <w:left w:val="none" w:sz="0" w:space="0" w:color="auto"/>
            <w:bottom w:val="none" w:sz="0" w:space="0" w:color="auto"/>
            <w:right w:val="none" w:sz="0" w:space="0" w:color="auto"/>
          </w:divBdr>
        </w:div>
        <w:div w:id="1060245484">
          <w:marLeft w:val="640"/>
          <w:marRight w:val="0"/>
          <w:marTop w:val="0"/>
          <w:marBottom w:val="0"/>
          <w:divBdr>
            <w:top w:val="none" w:sz="0" w:space="0" w:color="auto"/>
            <w:left w:val="none" w:sz="0" w:space="0" w:color="auto"/>
            <w:bottom w:val="none" w:sz="0" w:space="0" w:color="auto"/>
            <w:right w:val="none" w:sz="0" w:space="0" w:color="auto"/>
          </w:divBdr>
        </w:div>
        <w:div w:id="1692218564">
          <w:marLeft w:val="640"/>
          <w:marRight w:val="0"/>
          <w:marTop w:val="0"/>
          <w:marBottom w:val="0"/>
          <w:divBdr>
            <w:top w:val="none" w:sz="0" w:space="0" w:color="auto"/>
            <w:left w:val="none" w:sz="0" w:space="0" w:color="auto"/>
            <w:bottom w:val="none" w:sz="0" w:space="0" w:color="auto"/>
            <w:right w:val="none" w:sz="0" w:space="0" w:color="auto"/>
          </w:divBdr>
        </w:div>
        <w:div w:id="1373773477">
          <w:marLeft w:val="640"/>
          <w:marRight w:val="0"/>
          <w:marTop w:val="0"/>
          <w:marBottom w:val="0"/>
          <w:divBdr>
            <w:top w:val="none" w:sz="0" w:space="0" w:color="auto"/>
            <w:left w:val="none" w:sz="0" w:space="0" w:color="auto"/>
            <w:bottom w:val="none" w:sz="0" w:space="0" w:color="auto"/>
            <w:right w:val="none" w:sz="0" w:space="0" w:color="auto"/>
          </w:divBdr>
        </w:div>
        <w:div w:id="618681377">
          <w:marLeft w:val="640"/>
          <w:marRight w:val="0"/>
          <w:marTop w:val="0"/>
          <w:marBottom w:val="0"/>
          <w:divBdr>
            <w:top w:val="none" w:sz="0" w:space="0" w:color="auto"/>
            <w:left w:val="none" w:sz="0" w:space="0" w:color="auto"/>
            <w:bottom w:val="none" w:sz="0" w:space="0" w:color="auto"/>
            <w:right w:val="none" w:sz="0" w:space="0" w:color="auto"/>
          </w:divBdr>
        </w:div>
        <w:div w:id="406147711">
          <w:marLeft w:val="640"/>
          <w:marRight w:val="0"/>
          <w:marTop w:val="0"/>
          <w:marBottom w:val="0"/>
          <w:divBdr>
            <w:top w:val="none" w:sz="0" w:space="0" w:color="auto"/>
            <w:left w:val="none" w:sz="0" w:space="0" w:color="auto"/>
            <w:bottom w:val="none" w:sz="0" w:space="0" w:color="auto"/>
            <w:right w:val="none" w:sz="0" w:space="0" w:color="auto"/>
          </w:divBdr>
        </w:div>
        <w:div w:id="2087915104">
          <w:marLeft w:val="640"/>
          <w:marRight w:val="0"/>
          <w:marTop w:val="0"/>
          <w:marBottom w:val="0"/>
          <w:divBdr>
            <w:top w:val="none" w:sz="0" w:space="0" w:color="auto"/>
            <w:left w:val="none" w:sz="0" w:space="0" w:color="auto"/>
            <w:bottom w:val="none" w:sz="0" w:space="0" w:color="auto"/>
            <w:right w:val="none" w:sz="0" w:space="0" w:color="auto"/>
          </w:divBdr>
        </w:div>
        <w:div w:id="54356011">
          <w:marLeft w:val="640"/>
          <w:marRight w:val="0"/>
          <w:marTop w:val="0"/>
          <w:marBottom w:val="0"/>
          <w:divBdr>
            <w:top w:val="none" w:sz="0" w:space="0" w:color="auto"/>
            <w:left w:val="none" w:sz="0" w:space="0" w:color="auto"/>
            <w:bottom w:val="none" w:sz="0" w:space="0" w:color="auto"/>
            <w:right w:val="none" w:sz="0" w:space="0" w:color="auto"/>
          </w:divBdr>
        </w:div>
        <w:div w:id="1585842997">
          <w:marLeft w:val="640"/>
          <w:marRight w:val="0"/>
          <w:marTop w:val="0"/>
          <w:marBottom w:val="0"/>
          <w:divBdr>
            <w:top w:val="none" w:sz="0" w:space="0" w:color="auto"/>
            <w:left w:val="none" w:sz="0" w:space="0" w:color="auto"/>
            <w:bottom w:val="none" w:sz="0" w:space="0" w:color="auto"/>
            <w:right w:val="none" w:sz="0" w:space="0" w:color="auto"/>
          </w:divBdr>
        </w:div>
        <w:div w:id="245383607">
          <w:marLeft w:val="640"/>
          <w:marRight w:val="0"/>
          <w:marTop w:val="0"/>
          <w:marBottom w:val="0"/>
          <w:divBdr>
            <w:top w:val="none" w:sz="0" w:space="0" w:color="auto"/>
            <w:left w:val="none" w:sz="0" w:space="0" w:color="auto"/>
            <w:bottom w:val="none" w:sz="0" w:space="0" w:color="auto"/>
            <w:right w:val="none" w:sz="0" w:space="0" w:color="auto"/>
          </w:divBdr>
        </w:div>
        <w:div w:id="695085083">
          <w:marLeft w:val="640"/>
          <w:marRight w:val="0"/>
          <w:marTop w:val="0"/>
          <w:marBottom w:val="0"/>
          <w:divBdr>
            <w:top w:val="none" w:sz="0" w:space="0" w:color="auto"/>
            <w:left w:val="none" w:sz="0" w:space="0" w:color="auto"/>
            <w:bottom w:val="none" w:sz="0" w:space="0" w:color="auto"/>
            <w:right w:val="none" w:sz="0" w:space="0" w:color="auto"/>
          </w:divBdr>
        </w:div>
        <w:div w:id="532575269">
          <w:marLeft w:val="640"/>
          <w:marRight w:val="0"/>
          <w:marTop w:val="0"/>
          <w:marBottom w:val="0"/>
          <w:divBdr>
            <w:top w:val="none" w:sz="0" w:space="0" w:color="auto"/>
            <w:left w:val="none" w:sz="0" w:space="0" w:color="auto"/>
            <w:bottom w:val="none" w:sz="0" w:space="0" w:color="auto"/>
            <w:right w:val="none" w:sz="0" w:space="0" w:color="auto"/>
          </w:divBdr>
        </w:div>
        <w:div w:id="1270236324">
          <w:marLeft w:val="640"/>
          <w:marRight w:val="0"/>
          <w:marTop w:val="0"/>
          <w:marBottom w:val="0"/>
          <w:divBdr>
            <w:top w:val="none" w:sz="0" w:space="0" w:color="auto"/>
            <w:left w:val="none" w:sz="0" w:space="0" w:color="auto"/>
            <w:bottom w:val="none" w:sz="0" w:space="0" w:color="auto"/>
            <w:right w:val="none" w:sz="0" w:space="0" w:color="auto"/>
          </w:divBdr>
        </w:div>
        <w:div w:id="1871142743">
          <w:marLeft w:val="640"/>
          <w:marRight w:val="0"/>
          <w:marTop w:val="0"/>
          <w:marBottom w:val="0"/>
          <w:divBdr>
            <w:top w:val="none" w:sz="0" w:space="0" w:color="auto"/>
            <w:left w:val="none" w:sz="0" w:space="0" w:color="auto"/>
            <w:bottom w:val="none" w:sz="0" w:space="0" w:color="auto"/>
            <w:right w:val="none" w:sz="0" w:space="0" w:color="auto"/>
          </w:divBdr>
        </w:div>
        <w:div w:id="1026171503">
          <w:marLeft w:val="640"/>
          <w:marRight w:val="0"/>
          <w:marTop w:val="0"/>
          <w:marBottom w:val="0"/>
          <w:divBdr>
            <w:top w:val="none" w:sz="0" w:space="0" w:color="auto"/>
            <w:left w:val="none" w:sz="0" w:space="0" w:color="auto"/>
            <w:bottom w:val="none" w:sz="0" w:space="0" w:color="auto"/>
            <w:right w:val="none" w:sz="0" w:space="0" w:color="auto"/>
          </w:divBdr>
        </w:div>
        <w:div w:id="181210059">
          <w:marLeft w:val="640"/>
          <w:marRight w:val="0"/>
          <w:marTop w:val="0"/>
          <w:marBottom w:val="0"/>
          <w:divBdr>
            <w:top w:val="none" w:sz="0" w:space="0" w:color="auto"/>
            <w:left w:val="none" w:sz="0" w:space="0" w:color="auto"/>
            <w:bottom w:val="none" w:sz="0" w:space="0" w:color="auto"/>
            <w:right w:val="none" w:sz="0" w:space="0" w:color="auto"/>
          </w:divBdr>
        </w:div>
        <w:div w:id="1980761857">
          <w:marLeft w:val="640"/>
          <w:marRight w:val="0"/>
          <w:marTop w:val="0"/>
          <w:marBottom w:val="0"/>
          <w:divBdr>
            <w:top w:val="none" w:sz="0" w:space="0" w:color="auto"/>
            <w:left w:val="none" w:sz="0" w:space="0" w:color="auto"/>
            <w:bottom w:val="none" w:sz="0" w:space="0" w:color="auto"/>
            <w:right w:val="none" w:sz="0" w:space="0" w:color="auto"/>
          </w:divBdr>
        </w:div>
        <w:div w:id="1195771307">
          <w:marLeft w:val="640"/>
          <w:marRight w:val="0"/>
          <w:marTop w:val="0"/>
          <w:marBottom w:val="0"/>
          <w:divBdr>
            <w:top w:val="none" w:sz="0" w:space="0" w:color="auto"/>
            <w:left w:val="none" w:sz="0" w:space="0" w:color="auto"/>
            <w:bottom w:val="none" w:sz="0" w:space="0" w:color="auto"/>
            <w:right w:val="none" w:sz="0" w:space="0" w:color="auto"/>
          </w:divBdr>
        </w:div>
        <w:div w:id="194275470">
          <w:marLeft w:val="640"/>
          <w:marRight w:val="0"/>
          <w:marTop w:val="0"/>
          <w:marBottom w:val="0"/>
          <w:divBdr>
            <w:top w:val="none" w:sz="0" w:space="0" w:color="auto"/>
            <w:left w:val="none" w:sz="0" w:space="0" w:color="auto"/>
            <w:bottom w:val="none" w:sz="0" w:space="0" w:color="auto"/>
            <w:right w:val="none" w:sz="0" w:space="0" w:color="auto"/>
          </w:divBdr>
        </w:div>
        <w:div w:id="1192299227">
          <w:marLeft w:val="640"/>
          <w:marRight w:val="0"/>
          <w:marTop w:val="0"/>
          <w:marBottom w:val="0"/>
          <w:divBdr>
            <w:top w:val="none" w:sz="0" w:space="0" w:color="auto"/>
            <w:left w:val="none" w:sz="0" w:space="0" w:color="auto"/>
            <w:bottom w:val="none" w:sz="0" w:space="0" w:color="auto"/>
            <w:right w:val="none" w:sz="0" w:space="0" w:color="auto"/>
          </w:divBdr>
        </w:div>
        <w:div w:id="59059525">
          <w:marLeft w:val="640"/>
          <w:marRight w:val="0"/>
          <w:marTop w:val="0"/>
          <w:marBottom w:val="0"/>
          <w:divBdr>
            <w:top w:val="none" w:sz="0" w:space="0" w:color="auto"/>
            <w:left w:val="none" w:sz="0" w:space="0" w:color="auto"/>
            <w:bottom w:val="none" w:sz="0" w:space="0" w:color="auto"/>
            <w:right w:val="none" w:sz="0" w:space="0" w:color="auto"/>
          </w:divBdr>
        </w:div>
        <w:div w:id="1184979101">
          <w:marLeft w:val="640"/>
          <w:marRight w:val="0"/>
          <w:marTop w:val="0"/>
          <w:marBottom w:val="0"/>
          <w:divBdr>
            <w:top w:val="none" w:sz="0" w:space="0" w:color="auto"/>
            <w:left w:val="none" w:sz="0" w:space="0" w:color="auto"/>
            <w:bottom w:val="none" w:sz="0" w:space="0" w:color="auto"/>
            <w:right w:val="none" w:sz="0" w:space="0" w:color="auto"/>
          </w:divBdr>
        </w:div>
        <w:div w:id="542906142">
          <w:marLeft w:val="640"/>
          <w:marRight w:val="0"/>
          <w:marTop w:val="0"/>
          <w:marBottom w:val="0"/>
          <w:divBdr>
            <w:top w:val="none" w:sz="0" w:space="0" w:color="auto"/>
            <w:left w:val="none" w:sz="0" w:space="0" w:color="auto"/>
            <w:bottom w:val="none" w:sz="0" w:space="0" w:color="auto"/>
            <w:right w:val="none" w:sz="0" w:space="0" w:color="auto"/>
          </w:divBdr>
        </w:div>
        <w:div w:id="2010669531">
          <w:marLeft w:val="640"/>
          <w:marRight w:val="0"/>
          <w:marTop w:val="0"/>
          <w:marBottom w:val="0"/>
          <w:divBdr>
            <w:top w:val="none" w:sz="0" w:space="0" w:color="auto"/>
            <w:left w:val="none" w:sz="0" w:space="0" w:color="auto"/>
            <w:bottom w:val="none" w:sz="0" w:space="0" w:color="auto"/>
            <w:right w:val="none" w:sz="0" w:space="0" w:color="auto"/>
          </w:divBdr>
        </w:div>
        <w:div w:id="1091007952">
          <w:marLeft w:val="640"/>
          <w:marRight w:val="0"/>
          <w:marTop w:val="0"/>
          <w:marBottom w:val="0"/>
          <w:divBdr>
            <w:top w:val="none" w:sz="0" w:space="0" w:color="auto"/>
            <w:left w:val="none" w:sz="0" w:space="0" w:color="auto"/>
            <w:bottom w:val="none" w:sz="0" w:space="0" w:color="auto"/>
            <w:right w:val="none" w:sz="0" w:space="0" w:color="auto"/>
          </w:divBdr>
        </w:div>
        <w:div w:id="1559588221">
          <w:marLeft w:val="640"/>
          <w:marRight w:val="0"/>
          <w:marTop w:val="0"/>
          <w:marBottom w:val="0"/>
          <w:divBdr>
            <w:top w:val="none" w:sz="0" w:space="0" w:color="auto"/>
            <w:left w:val="none" w:sz="0" w:space="0" w:color="auto"/>
            <w:bottom w:val="none" w:sz="0" w:space="0" w:color="auto"/>
            <w:right w:val="none" w:sz="0" w:space="0" w:color="auto"/>
          </w:divBdr>
        </w:div>
        <w:div w:id="1799571731">
          <w:marLeft w:val="640"/>
          <w:marRight w:val="0"/>
          <w:marTop w:val="0"/>
          <w:marBottom w:val="0"/>
          <w:divBdr>
            <w:top w:val="none" w:sz="0" w:space="0" w:color="auto"/>
            <w:left w:val="none" w:sz="0" w:space="0" w:color="auto"/>
            <w:bottom w:val="none" w:sz="0" w:space="0" w:color="auto"/>
            <w:right w:val="none" w:sz="0" w:space="0" w:color="auto"/>
          </w:divBdr>
        </w:div>
        <w:div w:id="102307177">
          <w:marLeft w:val="640"/>
          <w:marRight w:val="0"/>
          <w:marTop w:val="0"/>
          <w:marBottom w:val="0"/>
          <w:divBdr>
            <w:top w:val="none" w:sz="0" w:space="0" w:color="auto"/>
            <w:left w:val="none" w:sz="0" w:space="0" w:color="auto"/>
            <w:bottom w:val="none" w:sz="0" w:space="0" w:color="auto"/>
            <w:right w:val="none" w:sz="0" w:space="0" w:color="auto"/>
          </w:divBdr>
        </w:div>
        <w:div w:id="2043049434">
          <w:marLeft w:val="640"/>
          <w:marRight w:val="0"/>
          <w:marTop w:val="0"/>
          <w:marBottom w:val="0"/>
          <w:divBdr>
            <w:top w:val="none" w:sz="0" w:space="0" w:color="auto"/>
            <w:left w:val="none" w:sz="0" w:space="0" w:color="auto"/>
            <w:bottom w:val="none" w:sz="0" w:space="0" w:color="auto"/>
            <w:right w:val="none" w:sz="0" w:space="0" w:color="auto"/>
          </w:divBdr>
        </w:div>
        <w:div w:id="1489402760">
          <w:marLeft w:val="640"/>
          <w:marRight w:val="0"/>
          <w:marTop w:val="0"/>
          <w:marBottom w:val="0"/>
          <w:divBdr>
            <w:top w:val="none" w:sz="0" w:space="0" w:color="auto"/>
            <w:left w:val="none" w:sz="0" w:space="0" w:color="auto"/>
            <w:bottom w:val="none" w:sz="0" w:space="0" w:color="auto"/>
            <w:right w:val="none" w:sz="0" w:space="0" w:color="auto"/>
          </w:divBdr>
        </w:div>
        <w:div w:id="1274677829">
          <w:marLeft w:val="640"/>
          <w:marRight w:val="0"/>
          <w:marTop w:val="0"/>
          <w:marBottom w:val="0"/>
          <w:divBdr>
            <w:top w:val="none" w:sz="0" w:space="0" w:color="auto"/>
            <w:left w:val="none" w:sz="0" w:space="0" w:color="auto"/>
            <w:bottom w:val="none" w:sz="0" w:space="0" w:color="auto"/>
            <w:right w:val="none" w:sz="0" w:space="0" w:color="auto"/>
          </w:divBdr>
        </w:div>
        <w:div w:id="173424160">
          <w:marLeft w:val="640"/>
          <w:marRight w:val="0"/>
          <w:marTop w:val="0"/>
          <w:marBottom w:val="0"/>
          <w:divBdr>
            <w:top w:val="none" w:sz="0" w:space="0" w:color="auto"/>
            <w:left w:val="none" w:sz="0" w:space="0" w:color="auto"/>
            <w:bottom w:val="none" w:sz="0" w:space="0" w:color="auto"/>
            <w:right w:val="none" w:sz="0" w:space="0" w:color="auto"/>
          </w:divBdr>
        </w:div>
        <w:div w:id="2008550642">
          <w:marLeft w:val="640"/>
          <w:marRight w:val="0"/>
          <w:marTop w:val="0"/>
          <w:marBottom w:val="0"/>
          <w:divBdr>
            <w:top w:val="none" w:sz="0" w:space="0" w:color="auto"/>
            <w:left w:val="none" w:sz="0" w:space="0" w:color="auto"/>
            <w:bottom w:val="none" w:sz="0" w:space="0" w:color="auto"/>
            <w:right w:val="none" w:sz="0" w:space="0" w:color="auto"/>
          </w:divBdr>
        </w:div>
      </w:divsChild>
    </w:div>
    <w:div w:id="677778125">
      <w:bodyDiv w:val="1"/>
      <w:marLeft w:val="0"/>
      <w:marRight w:val="0"/>
      <w:marTop w:val="0"/>
      <w:marBottom w:val="0"/>
      <w:divBdr>
        <w:top w:val="none" w:sz="0" w:space="0" w:color="auto"/>
        <w:left w:val="none" w:sz="0" w:space="0" w:color="auto"/>
        <w:bottom w:val="none" w:sz="0" w:space="0" w:color="auto"/>
        <w:right w:val="none" w:sz="0" w:space="0" w:color="auto"/>
      </w:divBdr>
      <w:divsChild>
        <w:div w:id="1097406099">
          <w:marLeft w:val="640"/>
          <w:marRight w:val="0"/>
          <w:marTop w:val="0"/>
          <w:marBottom w:val="0"/>
          <w:divBdr>
            <w:top w:val="none" w:sz="0" w:space="0" w:color="auto"/>
            <w:left w:val="none" w:sz="0" w:space="0" w:color="auto"/>
            <w:bottom w:val="none" w:sz="0" w:space="0" w:color="auto"/>
            <w:right w:val="none" w:sz="0" w:space="0" w:color="auto"/>
          </w:divBdr>
        </w:div>
        <w:div w:id="92358959">
          <w:marLeft w:val="640"/>
          <w:marRight w:val="0"/>
          <w:marTop w:val="0"/>
          <w:marBottom w:val="0"/>
          <w:divBdr>
            <w:top w:val="none" w:sz="0" w:space="0" w:color="auto"/>
            <w:left w:val="none" w:sz="0" w:space="0" w:color="auto"/>
            <w:bottom w:val="none" w:sz="0" w:space="0" w:color="auto"/>
            <w:right w:val="none" w:sz="0" w:space="0" w:color="auto"/>
          </w:divBdr>
        </w:div>
        <w:div w:id="647899637">
          <w:marLeft w:val="640"/>
          <w:marRight w:val="0"/>
          <w:marTop w:val="0"/>
          <w:marBottom w:val="0"/>
          <w:divBdr>
            <w:top w:val="none" w:sz="0" w:space="0" w:color="auto"/>
            <w:left w:val="none" w:sz="0" w:space="0" w:color="auto"/>
            <w:bottom w:val="none" w:sz="0" w:space="0" w:color="auto"/>
            <w:right w:val="none" w:sz="0" w:space="0" w:color="auto"/>
          </w:divBdr>
        </w:div>
        <w:div w:id="1106268391">
          <w:marLeft w:val="640"/>
          <w:marRight w:val="0"/>
          <w:marTop w:val="0"/>
          <w:marBottom w:val="0"/>
          <w:divBdr>
            <w:top w:val="none" w:sz="0" w:space="0" w:color="auto"/>
            <w:left w:val="none" w:sz="0" w:space="0" w:color="auto"/>
            <w:bottom w:val="none" w:sz="0" w:space="0" w:color="auto"/>
            <w:right w:val="none" w:sz="0" w:space="0" w:color="auto"/>
          </w:divBdr>
        </w:div>
        <w:div w:id="1208299287">
          <w:marLeft w:val="640"/>
          <w:marRight w:val="0"/>
          <w:marTop w:val="0"/>
          <w:marBottom w:val="0"/>
          <w:divBdr>
            <w:top w:val="none" w:sz="0" w:space="0" w:color="auto"/>
            <w:left w:val="none" w:sz="0" w:space="0" w:color="auto"/>
            <w:bottom w:val="none" w:sz="0" w:space="0" w:color="auto"/>
            <w:right w:val="none" w:sz="0" w:space="0" w:color="auto"/>
          </w:divBdr>
        </w:div>
        <w:div w:id="730349977">
          <w:marLeft w:val="640"/>
          <w:marRight w:val="0"/>
          <w:marTop w:val="0"/>
          <w:marBottom w:val="0"/>
          <w:divBdr>
            <w:top w:val="none" w:sz="0" w:space="0" w:color="auto"/>
            <w:left w:val="none" w:sz="0" w:space="0" w:color="auto"/>
            <w:bottom w:val="none" w:sz="0" w:space="0" w:color="auto"/>
            <w:right w:val="none" w:sz="0" w:space="0" w:color="auto"/>
          </w:divBdr>
        </w:div>
        <w:div w:id="800078531">
          <w:marLeft w:val="640"/>
          <w:marRight w:val="0"/>
          <w:marTop w:val="0"/>
          <w:marBottom w:val="0"/>
          <w:divBdr>
            <w:top w:val="none" w:sz="0" w:space="0" w:color="auto"/>
            <w:left w:val="none" w:sz="0" w:space="0" w:color="auto"/>
            <w:bottom w:val="none" w:sz="0" w:space="0" w:color="auto"/>
            <w:right w:val="none" w:sz="0" w:space="0" w:color="auto"/>
          </w:divBdr>
        </w:div>
        <w:div w:id="1475488302">
          <w:marLeft w:val="640"/>
          <w:marRight w:val="0"/>
          <w:marTop w:val="0"/>
          <w:marBottom w:val="0"/>
          <w:divBdr>
            <w:top w:val="none" w:sz="0" w:space="0" w:color="auto"/>
            <w:left w:val="none" w:sz="0" w:space="0" w:color="auto"/>
            <w:bottom w:val="none" w:sz="0" w:space="0" w:color="auto"/>
            <w:right w:val="none" w:sz="0" w:space="0" w:color="auto"/>
          </w:divBdr>
        </w:div>
        <w:div w:id="940381277">
          <w:marLeft w:val="640"/>
          <w:marRight w:val="0"/>
          <w:marTop w:val="0"/>
          <w:marBottom w:val="0"/>
          <w:divBdr>
            <w:top w:val="none" w:sz="0" w:space="0" w:color="auto"/>
            <w:left w:val="none" w:sz="0" w:space="0" w:color="auto"/>
            <w:bottom w:val="none" w:sz="0" w:space="0" w:color="auto"/>
            <w:right w:val="none" w:sz="0" w:space="0" w:color="auto"/>
          </w:divBdr>
        </w:div>
        <w:div w:id="1059479477">
          <w:marLeft w:val="640"/>
          <w:marRight w:val="0"/>
          <w:marTop w:val="0"/>
          <w:marBottom w:val="0"/>
          <w:divBdr>
            <w:top w:val="none" w:sz="0" w:space="0" w:color="auto"/>
            <w:left w:val="none" w:sz="0" w:space="0" w:color="auto"/>
            <w:bottom w:val="none" w:sz="0" w:space="0" w:color="auto"/>
            <w:right w:val="none" w:sz="0" w:space="0" w:color="auto"/>
          </w:divBdr>
        </w:div>
        <w:div w:id="1073696617">
          <w:marLeft w:val="640"/>
          <w:marRight w:val="0"/>
          <w:marTop w:val="0"/>
          <w:marBottom w:val="0"/>
          <w:divBdr>
            <w:top w:val="none" w:sz="0" w:space="0" w:color="auto"/>
            <w:left w:val="none" w:sz="0" w:space="0" w:color="auto"/>
            <w:bottom w:val="none" w:sz="0" w:space="0" w:color="auto"/>
            <w:right w:val="none" w:sz="0" w:space="0" w:color="auto"/>
          </w:divBdr>
        </w:div>
        <w:div w:id="92019364">
          <w:marLeft w:val="640"/>
          <w:marRight w:val="0"/>
          <w:marTop w:val="0"/>
          <w:marBottom w:val="0"/>
          <w:divBdr>
            <w:top w:val="none" w:sz="0" w:space="0" w:color="auto"/>
            <w:left w:val="none" w:sz="0" w:space="0" w:color="auto"/>
            <w:bottom w:val="none" w:sz="0" w:space="0" w:color="auto"/>
            <w:right w:val="none" w:sz="0" w:space="0" w:color="auto"/>
          </w:divBdr>
        </w:div>
        <w:div w:id="234703157">
          <w:marLeft w:val="640"/>
          <w:marRight w:val="0"/>
          <w:marTop w:val="0"/>
          <w:marBottom w:val="0"/>
          <w:divBdr>
            <w:top w:val="none" w:sz="0" w:space="0" w:color="auto"/>
            <w:left w:val="none" w:sz="0" w:space="0" w:color="auto"/>
            <w:bottom w:val="none" w:sz="0" w:space="0" w:color="auto"/>
            <w:right w:val="none" w:sz="0" w:space="0" w:color="auto"/>
          </w:divBdr>
        </w:div>
        <w:div w:id="165828681">
          <w:marLeft w:val="640"/>
          <w:marRight w:val="0"/>
          <w:marTop w:val="0"/>
          <w:marBottom w:val="0"/>
          <w:divBdr>
            <w:top w:val="none" w:sz="0" w:space="0" w:color="auto"/>
            <w:left w:val="none" w:sz="0" w:space="0" w:color="auto"/>
            <w:bottom w:val="none" w:sz="0" w:space="0" w:color="auto"/>
            <w:right w:val="none" w:sz="0" w:space="0" w:color="auto"/>
          </w:divBdr>
        </w:div>
        <w:div w:id="2096782396">
          <w:marLeft w:val="640"/>
          <w:marRight w:val="0"/>
          <w:marTop w:val="0"/>
          <w:marBottom w:val="0"/>
          <w:divBdr>
            <w:top w:val="none" w:sz="0" w:space="0" w:color="auto"/>
            <w:left w:val="none" w:sz="0" w:space="0" w:color="auto"/>
            <w:bottom w:val="none" w:sz="0" w:space="0" w:color="auto"/>
            <w:right w:val="none" w:sz="0" w:space="0" w:color="auto"/>
          </w:divBdr>
        </w:div>
        <w:div w:id="105272870">
          <w:marLeft w:val="640"/>
          <w:marRight w:val="0"/>
          <w:marTop w:val="0"/>
          <w:marBottom w:val="0"/>
          <w:divBdr>
            <w:top w:val="none" w:sz="0" w:space="0" w:color="auto"/>
            <w:left w:val="none" w:sz="0" w:space="0" w:color="auto"/>
            <w:bottom w:val="none" w:sz="0" w:space="0" w:color="auto"/>
            <w:right w:val="none" w:sz="0" w:space="0" w:color="auto"/>
          </w:divBdr>
        </w:div>
        <w:div w:id="452140921">
          <w:marLeft w:val="640"/>
          <w:marRight w:val="0"/>
          <w:marTop w:val="0"/>
          <w:marBottom w:val="0"/>
          <w:divBdr>
            <w:top w:val="none" w:sz="0" w:space="0" w:color="auto"/>
            <w:left w:val="none" w:sz="0" w:space="0" w:color="auto"/>
            <w:bottom w:val="none" w:sz="0" w:space="0" w:color="auto"/>
            <w:right w:val="none" w:sz="0" w:space="0" w:color="auto"/>
          </w:divBdr>
        </w:div>
        <w:div w:id="2119253606">
          <w:marLeft w:val="640"/>
          <w:marRight w:val="0"/>
          <w:marTop w:val="0"/>
          <w:marBottom w:val="0"/>
          <w:divBdr>
            <w:top w:val="none" w:sz="0" w:space="0" w:color="auto"/>
            <w:left w:val="none" w:sz="0" w:space="0" w:color="auto"/>
            <w:bottom w:val="none" w:sz="0" w:space="0" w:color="auto"/>
            <w:right w:val="none" w:sz="0" w:space="0" w:color="auto"/>
          </w:divBdr>
        </w:div>
        <w:div w:id="2013605497">
          <w:marLeft w:val="640"/>
          <w:marRight w:val="0"/>
          <w:marTop w:val="0"/>
          <w:marBottom w:val="0"/>
          <w:divBdr>
            <w:top w:val="none" w:sz="0" w:space="0" w:color="auto"/>
            <w:left w:val="none" w:sz="0" w:space="0" w:color="auto"/>
            <w:bottom w:val="none" w:sz="0" w:space="0" w:color="auto"/>
            <w:right w:val="none" w:sz="0" w:space="0" w:color="auto"/>
          </w:divBdr>
        </w:div>
        <w:div w:id="1566447348">
          <w:marLeft w:val="640"/>
          <w:marRight w:val="0"/>
          <w:marTop w:val="0"/>
          <w:marBottom w:val="0"/>
          <w:divBdr>
            <w:top w:val="none" w:sz="0" w:space="0" w:color="auto"/>
            <w:left w:val="none" w:sz="0" w:space="0" w:color="auto"/>
            <w:bottom w:val="none" w:sz="0" w:space="0" w:color="auto"/>
            <w:right w:val="none" w:sz="0" w:space="0" w:color="auto"/>
          </w:divBdr>
        </w:div>
        <w:div w:id="270431967">
          <w:marLeft w:val="640"/>
          <w:marRight w:val="0"/>
          <w:marTop w:val="0"/>
          <w:marBottom w:val="0"/>
          <w:divBdr>
            <w:top w:val="none" w:sz="0" w:space="0" w:color="auto"/>
            <w:left w:val="none" w:sz="0" w:space="0" w:color="auto"/>
            <w:bottom w:val="none" w:sz="0" w:space="0" w:color="auto"/>
            <w:right w:val="none" w:sz="0" w:space="0" w:color="auto"/>
          </w:divBdr>
        </w:div>
        <w:div w:id="92945483">
          <w:marLeft w:val="640"/>
          <w:marRight w:val="0"/>
          <w:marTop w:val="0"/>
          <w:marBottom w:val="0"/>
          <w:divBdr>
            <w:top w:val="none" w:sz="0" w:space="0" w:color="auto"/>
            <w:left w:val="none" w:sz="0" w:space="0" w:color="auto"/>
            <w:bottom w:val="none" w:sz="0" w:space="0" w:color="auto"/>
            <w:right w:val="none" w:sz="0" w:space="0" w:color="auto"/>
          </w:divBdr>
        </w:div>
        <w:div w:id="479421513">
          <w:marLeft w:val="640"/>
          <w:marRight w:val="0"/>
          <w:marTop w:val="0"/>
          <w:marBottom w:val="0"/>
          <w:divBdr>
            <w:top w:val="none" w:sz="0" w:space="0" w:color="auto"/>
            <w:left w:val="none" w:sz="0" w:space="0" w:color="auto"/>
            <w:bottom w:val="none" w:sz="0" w:space="0" w:color="auto"/>
            <w:right w:val="none" w:sz="0" w:space="0" w:color="auto"/>
          </w:divBdr>
        </w:div>
        <w:div w:id="1956213449">
          <w:marLeft w:val="640"/>
          <w:marRight w:val="0"/>
          <w:marTop w:val="0"/>
          <w:marBottom w:val="0"/>
          <w:divBdr>
            <w:top w:val="none" w:sz="0" w:space="0" w:color="auto"/>
            <w:left w:val="none" w:sz="0" w:space="0" w:color="auto"/>
            <w:bottom w:val="none" w:sz="0" w:space="0" w:color="auto"/>
            <w:right w:val="none" w:sz="0" w:space="0" w:color="auto"/>
          </w:divBdr>
        </w:div>
        <w:div w:id="1119252889">
          <w:marLeft w:val="640"/>
          <w:marRight w:val="0"/>
          <w:marTop w:val="0"/>
          <w:marBottom w:val="0"/>
          <w:divBdr>
            <w:top w:val="none" w:sz="0" w:space="0" w:color="auto"/>
            <w:left w:val="none" w:sz="0" w:space="0" w:color="auto"/>
            <w:bottom w:val="none" w:sz="0" w:space="0" w:color="auto"/>
            <w:right w:val="none" w:sz="0" w:space="0" w:color="auto"/>
          </w:divBdr>
        </w:div>
        <w:div w:id="296494732">
          <w:marLeft w:val="640"/>
          <w:marRight w:val="0"/>
          <w:marTop w:val="0"/>
          <w:marBottom w:val="0"/>
          <w:divBdr>
            <w:top w:val="none" w:sz="0" w:space="0" w:color="auto"/>
            <w:left w:val="none" w:sz="0" w:space="0" w:color="auto"/>
            <w:bottom w:val="none" w:sz="0" w:space="0" w:color="auto"/>
            <w:right w:val="none" w:sz="0" w:space="0" w:color="auto"/>
          </w:divBdr>
        </w:div>
        <w:div w:id="1558664278">
          <w:marLeft w:val="640"/>
          <w:marRight w:val="0"/>
          <w:marTop w:val="0"/>
          <w:marBottom w:val="0"/>
          <w:divBdr>
            <w:top w:val="none" w:sz="0" w:space="0" w:color="auto"/>
            <w:left w:val="none" w:sz="0" w:space="0" w:color="auto"/>
            <w:bottom w:val="none" w:sz="0" w:space="0" w:color="auto"/>
            <w:right w:val="none" w:sz="0" w:space="0" w:color="auto"/>
          </w:divBdr>
        </w:div>
        <w:div w:id="387462509">
          <w:marLeft w:val="640"/>
          <w:marRight w:val="0"/>
          <w:marTop w:val="0"/>
          <w:marBottom w:val="0"/>
          <w:divBdr>
            <w:top w:val="none" w:sz="0" w:space="0" w:color="auto"/>
            <w:left w:val="none" w:sz="0" w:space="0" w:color="auto"/>
            <w:bottom w:val="none" w:sz="0" w:space="0" w:color="auto"/>
            <w:right w:val="none" w:sz="0" w:space="0" w:color="auto"/>
          </w:divBdr>
        </w:div>
        <w:div w:id="1041173218">
          <w:marLeft w:val="640"/>
          <w:marRight w:val="0"/>
          <w:marTop w:val="0"/>
          <w:marBottom w:val="0"/>
          <w:divBdr>
            <w:top w:val="none" w:sz="0" w:space="0" w:color="auto"/>
            <w:left w:val="none" w:sz="0" w:space="0" w:color="auto"/>
            <w:bottom w:val="none" w:sz="0" w:space="0" w:color="auto"/>
            <w:right w:val="none" w:sz="0" w:space="0" w:color="auto"/>
          </w:divBdr>
        </w:div>
        <w:div w:id="33316834">
          <w:marLeft w:val="640"/>
          <w:marRight w:val="0"/>
          <w:marTop w:val="0"/>
          <w:marBottom w:val="0"/>
          <w:divBdr>
            <w:top w:val="none" w:sz="0" w:space="0" w:color="auto"/>
            <w:left w:val="none" w:sz="0" w:space="0" w:color="auto"/>
            <w:bottom w:val="none" w:sz="0" w:space="0" w:color="auto"/>
            <w:right w:val="none" w:sz="0" w:space="0" w:color="auto"/>
          </w:divBdr>
        </w:div>
        <w:div w:id="220606258">
          <w:marLeft w:val="640"/>
          <w:marRight w:val="0"/>
          <w:marTop w:val="0"/>
          <w:marBottom w:val="0"/>
          <w:divBdr>
            <w:top w:val="none" w:sz="0" w:space="0" w:color="auto"/>
            <w:left w:val="none" w:sz="0" w:space="0" w:color="auto"/>
            <w:bottom w:val="none" w:sz="0" w:space="0" w:color="auto"/>
            <w:right w:val="none" w:sz="0" w:space="0" w:color="auto"/>
          </w:divBdr>
        </w:div>
        <w:div w:id="524439533">
          <w:marLeft w:val="640"/>
          <w:marRight w:val="0"/>
          <w:marTop w:val="0"/>
          <w:marBottom w:val="0"/>
          <w:divBdr>
            <w:top w:val="none" w:sz="0" w:space="0" w:color="auto"/>
            <w:left w:val="none" w:sz="0" w:space="0" w:color="auto"/>
            <w:bottom w:val="none" w:sz="0" w:space="0" w:color="auto"/>
            <w:right w:val="none" w:sz="0" w:space="0" w:color="auto"/>
          </w:divBdr>
        </w:div>
        <w:div w:id="1773283736">
          <w:marLeft w:val="640"/>
          <w:marRight w:val="0"/>
          <w:marTop w:val="0"/>
          <w:marBottom w:val="0"/>
          <w:divBdr>
            <w:top w:val="none" w:sz="0" w:space="0" w:color="auto"/>
            <w:left w:val="none" w:sz="0" w:space="0" w:color="auto"/>
            <w:bottom w:val="none" w:sz="0" w:space="0" w:color="auto"/>
            <w:right w:val="none" w:sz="0" w:space="0" w:color="auto"/>
          </w:divBdr>
        </w:div>
        <w:div w:id="1082488231">
          <w:marLeft w:val="640"/>
          <w:marRight w:val="0"/>
          <w:marTop w:val="0"/>
          <w:marBottom w:val="0"/>
          <w:divBdr>
            <w:top w:val="none" w:sz="0" w:space="0" w:color="auto"/>
            <w:left w:val="none" w:sz="0" w:space="0" w:color="auto"/>
            <w:bottom w:val="none" w:sz="0" w:space="0" w:color="auto"/>
            <w:right w:val="none" w:sz="0" w:space="0" w:color="auto"/>
          </w:divBdr>
        </w:div>
        <w:div w:id="672798550">
          <w:marLeft w:val="640"/>
          <w:marRight w:val="0"/>
          <w:marTop w:val="0"/>
          <w:marBottom w:val="0"/>
          <w:divBdr>
            <w:top w:val="none" w:sz="0" w:space="0" w:color="auto"/>
            <w:left w:val="none" w:sz="0" w:space="0" w:color="auto"/>
            <w:bottom w:val="none" w:sz="0" w:space="0" w:color="auto"/>
            <w:right w:val="none" w:sz="0" w:space="0" w:color="auto"/>
          </w:divBdr>
        </w:div>
        <w:div w:id="1030839232">
          <w:marLeft w:val="640"/>
          <w:marRight w:val="0"/>
          <w:marTop w:val="0"/>
          <w:marBottom w:val="0"/>
          <w:divBdr>
            <w:top w:val="none" w:sz="0" w:space="0" w:color="auto"/>
            <w:left w:val="none" w:sz="0" w:space="0" w:color="auto"/>
            <w:bottom w:val="none" w:sz="0" w:space="0" w:color="auto"/>
            <w:right w:val="none" w:sz="0" w:space="0" w:color="auto"/>
          </w:divBdr>
        </w:div>
        <w:div w:id="1879312095">
          <w:marLeft w:val="640"/>
          <w:marRight w:val="0"/>
          <w:marTop w:val="0"/>
          <w:marBottom w:val="0"/>
          <w:divBdr>
            <w:top w:val="none" w:sz="0" w:space="0" w:color="auto"/>
            <w:left w:val="none" w:sz="0" w:space="0" w:color="auto"/>
            <w:bottom w:val="none" w:sz="0" w:space="0" w:color="auto"/>
            <w:right w:val="none" w:sz="0" w:space="0" w:color="auto"/>
          </w:divBdr>
        </w:div>
        <w:div w:id="720247152">
          <w:marLeft w:val="640"/>
          <w:marRight w:val="0"/>
          <w:marTop w:val="0"/>
          <w:marBottom w:val="0"/>
          <w:divBdr>
            <w:top w:val="none" w:sz="0" w:space="0" w:color="auto"/>
            <w:left w:val="none" w:sz="0" w:space="0" w:color="auto"/>
            <w:bottom w:val="none" w:sz="0" w:space="0" w:color="auto"/>
            <w:right w:val="none" w:sz="0" w:space="0" w:color="auto"/>
          </w:divBdr>
        </w:div>
        <w:div w:id="1661032936">
          <w:marLeft w:val="640"/>
          <w:marRight w:val="0"/>
          <w:marTop w:val="0"/>
          <w:marBottom w:val="0"/>
          <w:divBdr>
            <w:top w:val="none" w:sz="0" w:space="0" w:color="auto"/>
            <w:left w:val="none" w:sz="0" w:space="0" w:color="auto"/>
            <w:bottom w:val="none" w:sz="0" w:space="0" w:color="auto"/>
            <w:right w:val="none" w:sz="0" w:space="0" w:color="auto"/>
          </w:divBdr>
        </w:div>
        <w:div w:id="1228027346">
          <w:marLeft w:val="640"/>
          <w:marRight w:val="0"/>
          <w:marTop w:val="0"/>
          <w:marBottom w:val="0"/>
          <w:divBdr>
            <w:top w:val="none" w:sz="0" w:space="0" w:color="auto"/>
            <w:left w:val="none" w:sz="0" w:space="0" w:color="auto"/>
            <w:bottom w:val="none" w:sz="0" w:space="0" w:color="auto"/>
            <w:right w:val="none" w:sz="0" w:space="0" w:color="auto"/>
          </w:divBdr>
        </w:div>
        <w:div w:id="1260409905">
          <w:marLeft w:val="640"/>
          <w:marRight w:val="0"/>
          <w:marTop w:val="0"/>
          <w:marBottom w:val="0"/>
          <w:divBdr>
            <w:top w:val="none" w:sz="0" w:space="0" w:color="auto"/>
            <w:left w:val="none" w:sz="0" w:space="0" w:color="auto"/>
            <w:bottom w:val="none" w:sz="0" w:space="0" w:color="auto"/>
            <w:right w:val="none" w:sz="0" w:space="0" w:color="auto"/>
          </w:divBdr>
        </w:div>
        <w:div w:id="260335683">
          <w:marLeft w:val="640"/>
          <w:marRight w:val="0"/>
          <w:marTop w:val="0"/>
          <w:marBottom w:val="0"/>
          <w:divBdr>
            <w:top w:val="none" w:sz="0" w:space="0" w:color="auto"/>
            <w:left w:val="none" w:sz="0" w:space="0" w:color="auto"/>
            <w:bottom w:val="none" w:sz="0" w:space="0" w:color="auto"/>
            <w:right w:val="none" w:sz="0" w:space="0" w:color="auto"/>
          </w:divBdr>
        </w:div>
        <w:div w:id="1904095291">
          <w:marLeft w:val="640"/>
          <w:marRight w:val="0"/>
          <w:marTop w:val="0"/>
          <w:marBottom w:val="0"/>
          <w:divBdr>
            <w:top w:val="none" w:sz="0" w:space="0" w:color="auto"/>
            <w:left w:val="none" w:sz="0" w:space="0" w:color="auto"/>
            <w:bottom w:val="none" w:sz="0" w:space="0" w:color="auto"/>
            <w:right w:val="none" w:sz="0" w:space="0" w:color="auto"/>
          </w:divBdr>
        </w:div>
        <w:div w:id="1388335012">
          <w:marLeft w:val="640"/>
          <w:marRight w:val="0"/>
          <w:marTop w:val="0"/>
          <w:marBottom w:val="0"/>
          <w:divBdr>
            <w:top w:val="none" w:sz="0" w:space="0" w:color="auto"/>
            <w:left w:val="none" w:sz="0" w:space="0" w:color="auto"/>
            <w:bottom w:val="none" w:sz="0" w:space="0" w:color="auto"/>
            <w:right w:val="none" w:sz="0" w:space="0" w:color="auto"/>
          </w:divBdr>
        </w:div>
        <w:div w:id="1486359415">
          <w:marLeft w:val="640"/>
          <w:marRight w:val="0"/>
          <w:marTop w:val="0"/>
          <w:marBottom w:val="0"/>
          <w:divBdr>
            <w:top w:val="none" w:sz="0" w:space="0" w:color="auto"/>
            <w:left w:val="none" w:sz="0" w:space="0" w:color="auto"/>
            <w:bottom w:val="none" w:sz="0" w:space="0" w:color="auto"/>
            <w:right w:val="none" w:sz="0" w:space="0" w:color="auto"/>
          </w:divBdr>
        </w:div>
        <w:div w:id="1787580942">
          <w:marLeft w:val="640"/>
          <w:marRight w:val="0"/>
          <w:marTop w:val="0"/>
          <w:marBottom w:val="0"/>
          <w:divBdr>
            <w:top w:val="none" w:sz="0" w:space="0" w:color="auto"/>
            <w:left w:val="none" w:sz="0" w:space="0" w:color="auto"/>
            <w:bottom w:val="none" w:sz="0" w:space="0" w:color="auto"/>
            <w:right w:val="none" w:sz="0" w:space="0" w:color="auto"/>
          </w:divBdr>
        </w:div>
        <w:div w:id="2053914954">
          <w:marLeft w:val="640"/>
          <w:marRight w:val="0"/>
          <w:marTop w:val="0"/>
          <w:marBottom w:val="0"/>
          <w:divBdr>
            <w:top w:val="none" w:sz="0" w:space="0" w:color="auto"/>
            <w:left w:val="none" w:sz="0" w:space="0" w:color="auto"/>
            <w:bottom w:val="none" w:sz="0" w:space="0" w:color="auto"/>
            <w:right w:val="none" w:sz="0" w:space="0" w:color="auto"/>
          </w:divBdr>
        </w:div>
        <w:div w:id="1401176264">
          <w:marLeft w:val="640"/>
          <w:marRight w:val="0"/>
          <w:marTop w:val="0"/>
          <w:marBottom w:val="0"/>
          <w:divBdr>
            <w:top w:val="none" w:sz="0" w:space="0" w:color="auto"/>
            <w:left w:val="none" w:sz="0" w:space="0" w:color="auto"/>
            <w:bottom w:val="none" w:sz="0" w:space="0" w:color="auto"/>
            <w:right w:val="none" w:sz="0" w:space="0" w:color="auto"/>
          </w:divBdr>
        </w:div>
        <w:div w:id="1440294808">
          <w:marLeft w:val="640"/>
          <w:marRight w:val="0"/>
          <w:marTop w:val="0"/>
          <w:marBottom w:val="0"/>
          <w:divBdr>
            <w:top w:val="none" w:sz="0" w:space="0" w:color="auto"/>
            <w:left w:val="none" w:sz="0" w:space="0" w:color="auto"/>
            <w:bottom w:val="none" w:sz="0" w:space="0" w:color="auto"/>
            <w:right w:val="none" w:sz="0" w:space="0" w:color="auto"/>
          </w:divBdr>
        </w:div>
        <w:div w:id="400099882">
          <w:marLeft w:val="640"/>
          <w:marRight w:val="0"/>
          <w:marTop w:val="0"/>
          <w:marBottom w:val="0"/>
          <w:divBdr>
            <w:top w:val="none" w:sz="0" w:space="0" w:color="auto"/>
            <w:left w:val="none" w:sz="0" w:space="0" w:color="auto"/>
            <w:bottom w:val="none" w:sz="0" w:space="0" w:color="auto"/>
            <w:right w:val="none" w:sz="0" w:space="0" w:color="auto"/>
          </w:divBdr>
        </w:div>
        <w:div w:id="94400598">
          <w:marLeft w:val="640"/>
          <w:marRight w:val="0"/>
          <w:marTop w:val="0"/>
          <w:marBottom w:val="0"/>
          <w:divBdr>
            <w:top w:val="none" w:sz="0" w:space="0" w:color="auto"/>
            <w:left w:val="none" w:sz="0" w:space="0" w:color="auto"/>
            <w:bottom w:val="none" w:sz="0" w:space="0" w:color="auto"/>
            <w:right w:val="none" w:sz="0" w:space="0" w:color="auto"/>
          </w:divBdr>
        </w:div>
        <w:div w:id="1204253423">
          <w:marLeft w:val="640"/>
          <w:marRight w:val="0"/>
          <w:marTop w:val="0"/>
          <w:marBottom w:val="0"/>
          <w:divBdr>
            <w:top w:val="none" w:sz="0" w:space="0" w:color="auto"/>
            <w:left w:val="none" w:sz="0" w:space="0" w:color="auto"/>
            <w:bottom w:val="none" w:sz="0" w:space="0" w:color="auto"/>
            <w:right w:val="none" w:sz="0" w:space="0" w:color="auto"/>
          </w:divBdr>
        </w:div>
        <w:div w:id="1494566450">
          <w:marLeft w:val="640"/>
          <w:marRight w:val="0"/>
          <w:marTop w:val="0"/>
          <w:marBottom w:val="0"/>
          <w:divBdr>
            <w:top w:val="none" w:sz="0" w:space="0" w:color="auto"/>
            <w:left w:val="none" w:sz="0" w:space="0" w:color="auto"/>
            <w:bottom w:val="none" w:sz="0" w:space="0" w:color="auto"/>
            <w:right w:val="none" w:sz="0" w:space="0" w:color="auto"/>
          </w:divBdr>
        </w:div>
        <w:div w:id="129784597">
          <w:marLeft w:val="640"/>
          <w:marRight w:val="0"/>
          <w:marTop w:val="0"/>
          <w:marBottom w:val="0"/>
          <w:divBdr>
            <w:top w:val="none" w:sz="0" w:space="0" w:color="auto"/>
            <w:left w:val="none" w:sz="0" w:space="0" w:color="auto"/>
            <w:bottom w:val="none" w:sz="0" w:space="0" w:color="auto"/>
            <w:right w:val="none" w:sz="0" w:space="0" w:color="auto"/>
          </w:divBdr>
        </w:div>
        <w:div w:id="1200047046">
          <w:marLeft w:val="640"/>
          <w:marRight w:val="0"/>
          <w:marTop w:val="0"/>
          <w:marBottom w:val="0"/>
          <w:divBdr>
            <w:top w:val="none" w:sz="0" w:space="0" w:color="auto"/>
            <w:left w:val="none" w:sz="0" w:space="0" w:color="auto"/>
            <w:bottom w:val="none" w:sz="0" w:space="0" w:color="auto"/>
            <w:right w:val="none" w:sz="0" w:space="0" w:color="auto"/>
          </w:divBdr>
        </w:div>
        <w:div w:id="554320243">
          <w:marLeft w:val="640"/>
          <w:marRight w:val="0"/>
          <w:marTop w:val="0"/>
          <w:marBottom w:val="0"/>
          <w:divBdr>
            <w:top w:val="none" w:sz="0" w:space="0" w:color="auto"/>
            <w:left w:val="none" w:sz="0" w:space="0" w:color="auto"/>
            <w:bottom w:val="none" w:sz="0" w:space="0" w:color="auto"/>
            <w:right w:val="none" w:sz="0" w:space="0" w:color="auto"/>
          </w:divBdr>
        </w:div>
        <w:div w:id="1881742704">
          <w:marLeft w:val="640"/>
          <w:marRight w:val="0"/>
          <w:marTop w:val="0"/>
          <w:marBottom w:val="0"/>
          <w:divBdr>
            <w:top w:val="none" w:sz="0" w:space="0" w:color="auto"/>
            <w:left w:val="none" w:sz="0" w:space="0" w:color="auto"/>
            <w:bottom w:val="none" w:sz="0" w:space="0" w:color="auto"/>
            <w:right w:val="none" w:sz="0" w:space="0" w:color="auto"/>
          </w:divBdr>
        </w:div>
        <w:div w:id="1599554909">
          <w:marLeft w:val="640"/>
          <w:marRight w:val="0"/>
          <w:marTop w:val="0"/>
          <w:marBottom w:val="0"/>
          <w:divBdr>
            <w:top w:val="none" w:sz="0" w:space="0" w:color="auto"/>
            <w:left w:val="none" w:sz="0" w:space="0" w:color="auto"/>
            <w:bottom w:val="none" w:sz="0" w:space="0" w:color="auto"/>
            <w:right w:val="none" w:sz="0" w:space="0" w:color="auto"/>
          </w:divBdr>
        </w:div>
        <w:div w:id="750279460">
          <w:marLeft w:val="640"/>
          <w:marRight w:val="0"/>
          <w:marTop w:val="0"/>
          <w:marBottom w:val="0"/>
          <w:divBdr>
            <w:top w:val="none" w:sz="0" w:space="0" w:color="auto"/>
            <w:left w:val="none" w:sz="0" w:space="0" w:color="auto"/>
            <w:bottom w:val="none" w:sz="0" w:space="0" w:color="auto"/>
            <w:right w:val="none" w:sz="0" w:space="0" w:color="auto"/>
          </w:divBdr>
        </w:div>
        <w:div w:id="508329686">
          <w:marLeft w:val="640"/>
          <w:marRight w:val="0"/>
          <w:marTop w:val="0"/>
          <w:marBottom w:val="0"/>
          <w:divBdr>
            <w:top w:val="none" w:sz="0" w:space="0" w:color="auto"/>
            <w:left w:val="none" w:sz="0" w:space="0" w:color="auto"/>
            <w:bottom w:val="none" w:sz="0" w:space="0" w:color="auto"/>
            <w:right w:val="none" w:sz="0" w:space="0" w:color="auto"/>
          </w:divBdr>
        </w:div>
        <w:div w:id="354616884">
          <w:marLeft w:val="640"/>
          <w:marRight w:val="0"/>
          <w:marTop w:val="0"/>
          <w:marBottom w:val="0"/>
          <w:divBdr>
            <w:top w:val="none" w:sz="0" w:space="0" w:color="auto"/>
            <w:left w:val="none" w:sz="0" w:space="0" w:color="auto"/>
            <w:bottom w:val="none" w:sz="0" w:space="0" w:color="auto"/>
            <w:right w:val="none" w:sz="0" w:space="0" w:color="auto"/>
          </w:divBdr>
        </w:div>
        <w:div w:id="2094430603">
          <w:marLeft w:val="640"/>
          <w:marRight w:val="0"/>
          <w:marTop w:val="0"/>
          <w:marBottom w:val="0"/>
          <w:divBdr>
            <w:top w:val="none" w:sz="0" w:space="0" w:color="auto"/>
            <w:left w:val="none" w:sz="0" w:space="0" w:color="auto"/>
            <w:bottom w:val="none" w:sz="0" w:space="0" w:color="auto"/>
            <w:right w:val="none" w:sz="0" w:space="0" w:color="auto"/>
          </w:divBdr>
        </w:div>
        <w:div w:id="1903712928">
          <w:marLeft w:val="640"/>
          <w:marRight w:val="0"/>
          <w:marTop w:val="0"/>
          <w:marBottom w:val="0"/>
          <w:divBdr>
            <w:top w:val="none" w:sz="0" w:space="0" w:color="auto"/>
            <w:left w:val="none" w:sz="0" w:space="0" w:color="auto"/>
            <w:bottom w:val="none" w:sz="0" w:space="0" w:color="auto"/>
            <w:right w:val="none" w:sz="0" w:space="0" w:color="auto"/>
          </w:divBdr>
        </w:div>
        <w:div w:id="1546134451">
          <w:marLeft w:val="640"/>
          <w:marRight w:val="0"/>
          <w:marTop w:val="0"/>
          <w:marBottom w:val="0"/>
          <w:divBdr>
            <w:top w:val="none" w:sz="0" w:space="0" w:color="auto"/>
            <w:left w:val="none" w:sz="0" w:space="0" w:color="auto"/>
            <w:bottom w:val="none" w:sz="0" w:space="0" w:color="auto"/>
            <w:right w:val="none" w:sz="0" w:space="0" w:color="auto"/>
          </w:divBdr>
        </w:div>
        <w:div w:id="581528535">
          <w:marLeft w:val="640"/>
          <w:marRight w:val="0"/>
          <w:marTop w:val="0"/>
          <w:marBottom w:val="0"/>
          <w:divBdr>
            <w:top w:val="none" w:sz="0" w:space="0" w:color="auto"/>
            <w:left w:val="none" w:sz="0" w:space="0" w:color="auto"/>
            <w:bottom w:val="none" w:sz="0" w:space="0" w:color="auto"/>
            <w:right w:val="none" w:sz="0" w:space="0" w:color="auto"/>
          </w:divBdr>
        </w:div>
        <w:div w:id="945422747">
          <w:marLeft w:val="640"/>
          <w:marRight w:val="0"/>
          <w:marTop w:val="0"/>
          <w:marBottom w:val="0"/>
          <w:divBdr>
            <w:top w:val="none" w:sz="0" w:space="0" w:color="auto"/>
            <w:left w:val="none" w:sz="0" w:space="0" w:color="auto"/>
            <w:bottom w:val="none" w:sz="0" w:space="0" w:color="auto"/>
            <w:right w:val="none" w:sz="0" w:space="0" w:color="auto"/>
          </w:divBdr>
        </w:div>
        <w:div w:id="768351215">
          <w:marLeft w:val="640"/>
          <w:marRight w:val="0"/>
          <w:marTop w:val="0"/>
          <w:marBottom w:val="0"/>
          <w:divBdr>
            <w:top w:val="none" w:sz="0" w:space="0" w:color="auto"/>
            <w:left w:val="none" w:sz="0" w:space="0" w:color="auto"/>
            <w:bottom w:val="none" w:sz="0" w:space="0" w:color="auto"/>
            <w:right w:val="none" w:sz="0" w:space="0" w:color="auto"/>
          </w:divBdr>
        </w:div>
        <w:div w:id="486290190">
          <w:marLeft w:val="640"/>
          <w:marRight w:val="0"/>
          <w:marTop w:val="0"/>
          <w:marBottom w:val="0"/>
          <w:divBdr>
            <w:top w:val="none" w:sz="0" w:space="0" w:color="auto"/>
            <w:left w:val="none" w:sz="0" w:space="0" w:color="auto"/>
            <w:bottom w:val="none" w:sz="0" w:space="0" w:color="auto"/>
            <w:right w:val="none" w:sz="0" w:space="0" w:color="auto"/>
          </w:divBdr>
        </w:div>
        <w:div w:id="861020491">
          <w:marLeft w:val="640"/>
          <w:marRight w:val="0"/>
          <w:marTop w:val="0"/>
          <w:marBottom w:val="0"/>
          <w:divBdr>
            <w:top w:val="none" w:sz="0" w:space="0" w:color="auto"/>
            <w:left w:val="none" w:sz="0" w:space="0" w:color="auto"/>
            <w:bottom w:val="none" w:sz="0" w:space="0" w:color="auto"/>
            <w:right w:val="none" w:sz="0" w:space="0" w:color="auto"/>
          </w:divBdr>
        </w:div>
        <w:div w:id="1342274887">
          <w:marLeft w:val="640"/>
          <w:marRight w:val="0"/>
          <w:marTop w:val="0"/>
          <w:marBottom w:val="0"/>
          <w:divBdr>
            <w:top w:val="none" w:sz="0" w:space="0" w:color="auto"/>
            <w:left w:val="none" w:sz="0" w:space="0" w:color="auto"/>
            <w:bottom w:val="none" w:sz="0" w:space="0" w:color="auto"/>
            <w:right w:val="none" w:sz="0" w:space="0" w:color="auto"/>
          </w:divBdr>
        </w:div>
        <w:div w:id="1022777477">
          <w:marLeft w:val="640"/>
          <w:marRight w:val="0"/>
          <w:marTop w:val="0"/>
          <w:marBottom w:val="0"/>
          <w:divBdr>
            <w:top w:val="none" w:sz="0" w:space="0" w:color="auto"/>
            <w:left w:val="none" w:sz="0" w:space="0" w:color="auto"/>
            <w:bottom w:val="none" w:sz="0" w:space="0" w:color="auto"/>
            <w:right w:val="none" w:sz="0" w:space="0" w:color="auto"/>
          </w:divBdr>
        </w:div>
        <w:div w:id="2075623226">
          <w:marLeft w:val="640"/>
          <w:marRight w:val="0"/>
          <w:marTop w:val="0"/>
          <w:marBottom w:val="0"/>
          <w:divBdr>
            <w:top w:val="none" w:sz="0" w:space="0" w:color="auto"/>
            <w:left w:val="none" w:sz="0" w:space="0" w:color="auto"/>
            <w:bottom w:val="none" w:sz="0" w:space="0" w:color="auto"/>
            <w:right w:val="none" w:sz="0" w:space="0" w:color="auto"/>
          </w:divBdr>
        </w:div>
        <w:div w:id="27266879">
          <w:marLeft w:val="640"/>
          <w:marRight w:val="0"/>
          <w:marTop w:val="0"/>
          <w:marBottom w:val="0"/>
          <w:divBdr>
            <w:top w:val="none" w:sz="0" w:space="0" w:color="auto"/>
            <w:left w:val="none" w:sz="0" w:space="0" w:color="auto"/>
            <w:bottom w:val="none" w:sz="0" w:space="0" w:color="auto"/>
            <w:right w:val="none" w:sz="0" w:space="0" w:color="auto"/>
          </w:divBdr>
        </w:div>
        <w:div w:id="1817796828">
          <w:marLeft w:val="640"/>
          <w:marRight w:val="0"/>
          <w:marTop w:val="0"/>
          <w:marBottom w:val="0"/>
          <w:divBdr>
            <w:top w:val="none" w:sz="0" w:space="0" w:color="auto"/>
            <w:left w:val="none" w:sz="0" w:space="0" w:color="auto"/>
            <w:bottom w:val="none" w:sz="0" w:space="0" w:color="auto"/>
            <w:right w:val="none" w:sz="0" w:space="0" w:color="auto"/>
          </w:divBdr>
        </w:div>
        <w:div w:id="250243202">
          <w:marLeft w:val="640"/>
          <w:marRight w:val="0"/>
          <w:marTop w:val="0"/>
          <w:marBottom w:val="0"/>
          <w:divBdr>
            <w:top w:val="none" w:sz="0" w:space="0" w:color="auto"/>
            <w:left w:val="none" w:sz="0" w:space="0" w:color="auto"/>
            <w:bottom w:val="none" w:sz="0" w:space="0" w:color="auto"/>
            <w:right w:val="none" w:sz="0" w:space="0" w:color="auto"/>
          </w:divBdr>
        </w:div>
        <w:div w:id="1799490398">
          <w:marLeft w:val="640"/>
          <w:marRight w:val="0"/>
          <w:marTop w:val="0"/>
          <w:marBottom w:val="0"/>
          <w:divBdr>
            <w:top w:val="none" w:sz="0" w:space="0" w:color="auto"/>
            <w:left w:val="none" w:sz="0" w:space="0" w:color="auto"/>
            <w:bottom w:val="none" w:sz="0" w:space="0" w:color="auto"/>
            <w:right w:val="none" w:sz="0" w:space="0" w:color="auto"/>
          </w:divBdr>
        </w:div>
        <w:div w:id="384261443">
          <w:marLeft w:val="640"/>
          <w:marRight w:val="0"/>
          <w:marTop w:val="0"/>
          <w:marBottom w:val="0"/>
          <w:divBdr>
            <w:top w:val="none" w:sz="0" w:space="0" w:color="auto"/>
            <w:left w:val="none" w:sz="0" w:space="0" w:color="auto"/>
            <w:bottom w:val="none" w:sz="0" w:space="0" w:color="auto"/>
            <w:right w:val="none" w:sz="0" w:space="0" w:color="auto"/>
          </w:divBdr>
        </w:div>
        <w:div w:id="2132359359">
          <w:marLeft w:val="640"/>
          <w:marRight w:val="0"/>
          <w:marTop w:val="0"/>
          <w:marBottom w:val="0"/>
          <w:divBdr>
            <w:top w:val="none" w:sz="0" w:space="0" w:color="auto"/>
            <w:left w:val="none" w:sz="0" w:space="0" w:color="auto"/>
            <w:bottom w:val="none" w:sz="0" w:space="0" w:color="auto"/>
            <w:right w:val="none" w:sz="0" w:space="0" w:color="auto"/>
          </w:divBdr>
        </w:div>
        <w:div w:id="51195638">
          <w:marLeft w:val="640"/>
          <w:marRight w:val="0"/>
          <w:marTop w:val="0"/>
          <w:marBottom w:val="0"/>
          <w:divBdr>
            <w:top w:val="none" w:sz="0" w:space="0" w:color="auto"/>
            <w:left w:val="none" w:sz="0" w:space="0" w:color="auto"/>
            <w:bottom w:val="none" w:sz="0" w:space="0" w:color="auto"/>
            <w:right w:val="none" w:sz="0" w:space="0" w:color="auto"/>
          </w:divBdr>
        </w:div>
        <w:div w:id="1004012757">
          <w:marLeft w:val="640"/>
          <w:marRight w:val="0"/>
          <w:marTop w:val="0"/>
          <w:marBottom w:val="0"/>
          <w:divBdr>
            <w:top w:val="none" w:sz="0" w:space="0" w:color="auto"/>
            <w:left w:val="none" w:sz="0" w:space="0" w:color="auto"/>
            <w:bottom w:val="none" w:sz="0" w:space="0" w:color="auto"/>
            <w:right w:val="none" w:sz="0" w:space="0" w:color="auto"/>
          </w:divBdr>
        </w:div>
        <w:div w:id="1689136022">
          <w:marLeft w:val="640"/>
          <w:marRight w:val="0"/>
          <w:marTop w:val="0"/>
          <w:marBottom w:val="0"/>
          <w:divBdr>
            <w:top w:val="none" w:sz="0" w:space="0" w:color="auto"/>
            <w:left w:val="none" w:sz="0" w:space="0" w:color="auto"/>
            <w:bottom w:val="none" w:sz="0" w:space="0" w:color="auto"/>
            <w:right w:val="none" w:sz="0" w:space="0" w:color="auto"/>
          </w:divBdr>
        </w:div>
        <w:div w:id="1023439163">
          <w:marLeft w:val="640"/>
          <w:marRight w:val="0"/>
          <w:marTop w:val="0"/>
          <w:marBottom w:val="0"/>
          <w:divBdr>
            <w:top w:val="none" w:sz="0" w:space="0" w:color="auto"/>
            <w:left w:val="none" w:sz="0" w:space="0" w:color="auto"/>
            <w:bottom w:val="none" w:sz="0" w:space="0" w:color="auto"/>
            <w:right w:val="none" w:sz="0" w:space="0" w:color="auto"/>
          </w:divBdr>
        </w:div>
        <w:div w:id="425925755">
          <w:marLeft w:val="640"/>
          <w:marRight w:val="0"/>
          <w:marTop w:val="0"/>
          <w:marBottom w:val="0"/>
          <w:divBdr>
            <w:top w:val="none" w:sz="0" w:space="0" w:color="auto"/>
            <w:left w:val="none" w:sz="0" w:space="0" w:color="auto"/>
            <w:bottom w:val="none" w:sz="0" w:space="0" w:color="auto"/>
            <w:right w:val="none" w:sz="0" w:space="0" w:color="auto"/>
          </w:divBdr>
        </w:div>
        <w:div w:id="999844405">
          <w:marLeft w:val="640"/>
          <w:marRight w:val="0"/>
          <w:marTop w:val="0"/>
          <w:marBottom w:val="0"/>
          <w:divBdr>
            <w:top w:val="none" w:sz="0" w:space="0" w:color="auto"/>
            <w:left w:val="none" w:sz="0" w:space="0" w:color="auto"/>
            <w:bottom w:val="none" w:sz="0" w:space="0" w:color="auto"/>
            <w:right w:val="none" w:sz="0" w:space="0" w:color="auto"/>
          </w:divBdr>
        </w:div>
        <w:div w:id="640814816">
          <w:marLeft w:val="640"/>
          <w:marRight w:val="0"/>
          <w:marTop w:val="0"/>
          <w:marBottom w:val="0"/>
          <w:divBdr>
            <w:top w:val="none" w:sz="0" w:space="0" w:color="auto"/>
            <w:left w:val="none" w:sz="0" w:space="0" w:color="auto"/>
            <w:bottom w:val="none" w:sz="0" w:space="0" w:color="auto"/>
            <w:right w:val="none" w:sz="0" w:space="0" w:color="auto"/>
          </w:divBdr>
        </w:div>
        <w:div w:id="803078838">
          <w:marLeft w:val="640"/>
          <w:marRight w:val="0"/>
          <w:marTop w:val="0"/>
          <w:marBottom w:val="0"/>
          <w:divBdr>
            <w:top w:val="none" w:sz="0" w:space="0" w:color="auto"/>
            <w:left w:val="none" w:sz="0" w:space="0" w:color="auto"/>
            <w:bottom w:val="none" w:sz="0" w:space="0" w:color="auto"/>
            <w:right w:val="none" w:sz="0" w:space="0" w:color="auto"/>
          </w:divBdr>
        </w:div>
        <w:div w:id="276378356">
          <w:marLeft w:val="640"/>
          <w:marRight w:val="0"/>
          <w:marTop w:val="0"/>
          <w:marBottom w:val="0"/>
          <w:divBdr>
            <w:top w:val="none" w:sz="0" w:space="0" w:color="auto"/>
            <w:left w:val="none" w:sz="0" w:space="0" w:color="auto"/>
            <w:bottom w:val="none" w:sz="0" w:space="0" w:color="auto"/>
            <w:right w:val="none" w:sz="0" w:space="0" w:color="auto"/>
          </w:divBdr>
        </w:div>
        <w:div w:id="1473593255">
          <w:marLeft w:val="640"/>
          <w:marRight w:val="0"/>
          <w:marTop w:val="0"/>
          <w:marBottom w:val="0"/>
          <w:divBdr>
            <w:top w:val="none" w:sz="0" w:space="0" w:color="auto"/>
            <w:left w:val="none" w:sz="0" w:space="0" w:color="auto"/>
            <w:bottom w:val="none" w:sz="0" w:space="0" w:color="auto"/>
            <w:right w:val="none" w:sz="0" w:space="0" w:color="auto"/>
          </w:divBdr>
        </w:div>
        <w:div w:id="180631225">
          <w:marLeft w:val="640"/>
          <w:marRight w:val="0"/>
          <w:marTop w:val="0"/>
          <w:marBottom w:val="0"/>
          <w:divBdr>
            <w:top w:val="none" w:sz="0" w:space="0" w:color="auto"/>
            <w:left w:val="none" w:sz="0" w:space="0" w:color="auto"/>
            <w:bottom w:val="none" w:sz="0" w:space="0" w:color="auto"/>
            <w:right w:val="none" w:sz="0" w:space="0" w:color="auto"/>
          </w:divBdr>
        </w:div>
        <w:div w:id="1969162406">
          <w:marLeft w:val="640"/>
          <w:marRight w:val="0"/>
          <w:marTop w:val="0"/>
          <w:marBottom w:val="0"/>
          <w:divBdr>
            <w:top w:val="none" w:sz="0" w:space="0" w:color="auto"/>
            <w:left w:val="none" w:sz="0" w:space="0" w:color="auto"/>
            <w:bottom w:val="none" w:sz="0" w:space="0" w:color="auto"/>
            <w:right w:val="none" w:sz="0" w:space="0" w:color="auto"/>
          </w:divBdr>
        </w:div>
        <w:div w:id="1075590736">
          <w:marLeft w:val="640"/>
          <w:marRight w:val="0"/>
          <w:marTop w:val="0"/>
          <w:marBottom w:val="0"/>
          <w:divBdr>
            <w:top w:val="none" w:sz="0" w:space="0" w:color="auto"/>
            <w:left w:val="none" w:sz="0" w:space="0" w:color="auto"/>
            <w:bottom w:val="none" w:sz="0" w:space="0" w:color="auto"/>
            <w:right w:val="none" w:sz="0" w:space="0" w:color="auto"/>
          </w:divBdr>
        </w:div>
        <w:div w:id="1178077920">
          <w:marLeft w:val="640"/>
          <w:marRight w:val="0"/>
          <w:marTop w:val="0"/>
          <w:marBottom w:val="0"/>
          <w:divBdr>
            <w:top w:val="none" w:sz="0" w:space="0" w:color="auto"/>
            <w:left w:val="none" w:sz="0" w:space="0" w:color="auto"/>
            <w:bottom w:val="none" w:sz="0" w:space="0" w:color="auto"/>
            <w:right w:val="none" w:sz="0" w:space="0" w:color="auto"/>
          </w:divBdr>
        </w:div>
        <w:div w:id="1159886594">
          <w:marLeft w:val="640"/>
          <w:marRight w:val="0"/>
          <w:marTop w:val="0"/>
          <w:marBottom w:val="0"/>
          <w:divBdr>
            <w:top w:val="none" w:sz="0" w:space="0" w:color="auto"/>
            <w:left w:val="none" w:sz="0" w:space="0" w:color="auto"/>
            <w:bottom w:val="none" w:sz="0" w:space="0" w:color="auto"/>
            <w:right w:val="none" w:sz="0" w:space="0" w:color="auto"/>
          </w:divBdr>
        </w:div>
        <w:div w:id="569922947">
          <w:marLeft w:val="640"/>
          <w:marRight w:val="0"/>
          <w:marTop w:val="0"/>
          <w:marBottom w:val="0"/>
          <w:divBdr>
            <w:top w:val="none" w:sz="0" w:space="0" w:color="auto"/>
            <w:left w:val="none" w:sz="0" w:space="0" w:color="auto"/>
            <w:bottom w:val="none" w:sz="0" w:space="0" w:color="auto"/>
            <w:right w:val="none" w:sz="0" w:space="0" w:color="auto"/>
          </w:divBdr>
        </w:div>
        <w:div w:id="672874107">
          <w:marLeft w:val="640"/>
          <w:marRight w:val="0"/>
          <w:marTop w:val="0"/>
          <w:marBottom w:val="0"/>
          <w:divBdr>
            <w:top w:val="none" w:sz="0" w:space="0" w:color="auto"/>
            <w:left w:val="none" w:sz="0" w:space="0" w:color="auto"/>
            <w:bottom w:val="none" w:sz="0" w:space="0" w:color="auto"/>
            <w:right w:val="none" w:sz="0" w:space="0" w:color="auto"/>
          </w:divBdr>
        </w:div>
        <w:div w:id="485122614">
          <w:marLeft w:val="640"/>
          <w:marRight w:val="0"/>
          <w:marTop w:val="0"/>
          <w:marBottom w:val="0"/>
          <w:divBdr>
            <w:top w:val="none" w:sz="0" w:space="0" w:color="auto"/>
            <w:left w:val="none" w:sz="0" w:space="0" w:color="auto"/>
            <w:bottom w:val="none" w:sz="0" w:space="0" w:color="auto"/>
            <w:right w:val="none" w:sz="0" w:space="0" w:color="auto"/>
          </w:divBdr>
        </w:div>
        <w:div w:id="1140078625">
          <w:marLeft w:val="640"/>
          <w:marRight w:val="0"/>
          <w:marTop w:val="0"/>
          <w:marBottom w:val="0"/>
          <w:divBdr>
            <w:top w:val="none" w:sz="0" w:space="0" w:color="auto"/>
            <w:left w:val="none" w:sz="0" w:space="0" w:color="auto"/>
            <w:bottom w:val="none" w:sz="0" w:space="0" w:color="auto"/>
            <w:right w:val="none" w:sz="0" w:space="0" w:color="auto"/>
          </w:divBdr>
        </w:div>
        <w:div w:id="1553036950">
          <w:marLeft w:val="640"/>
          <w:marRight w:val="0"/>
          <w:marTop w:val="0"/>
          <w:marBottom w:val="0"/>
          <w:divBdr>
            <w:top w:val="none" w:sz="0" w:space="0" w:color="auto"/>
            <w:left w:val="none" w:sz="0" w:space="0" w:color="auto"/>
            <w:bottom w:val="none" w:sz="0" w:space="0" w:color="auto"/>
            <w:right w:val="none" w:sz="0" w:space="0" w:color="auto"/>
          </w:divBdr>
        </w:div>
        <w:div w:id="140773686">
          <w:marLeft w:val="640"/>
          <w:marRight w:val="0"/>
          <w:marTop w:val="0"/>
          <w:marBottom w:val="0"/>
          <w:divBdr>
            <w:top w:val="none" w:sz="0" w:space="0" w:color="auto"/>
            <w:left w:val="none" w:sz="0" w:space="0" w:color="auto"/>
            <w:bottom w:val="none" w:sz="0" w:space="0" w:color="auto"/>
            <w:right w:val="none" w:sz="0" w:space="0" w:color="auto"/>
          </w:divBdr>
        </w:div>
        <w:div w:id="1948803498">
          <w:marLeft w:val="640"/>
          <w:marRight w:val="0"/>
          <w:marTop w:val="0"/>
          <w:marBottom w:val="0"/>
          <w:divBdr>
            <w:top w:val="none" w:sz="0" w:space="0" w:color="auto"/>
            <w:left w:val="none" w:sz="0" w:space="0" w:color="auto"/>
            <w:bottom w:val="none" w:sz="0" w:space="0" w:color="auto"/>
            <w:right w:val="none" w:sz="0" w:space="0" w:color="auto"/>
          </w:divBdr>
        </w:div>
        <w:div w:id="1233661986">
          <w:marLeft w:val="640"/>
          <w:marRight w:val="0"/>
          <w:marTop w:val="0"/>
          <w:marBottom w:val="0"/>
          <w:divBdr>
            <w:top w:val="none" w:sz="0" w:space="0" w:color="auto"/>
            <w:left w:val="none" w:sz="0" w:space="0" w:color="auto"/>
            <w:bottom w:val="none" w:sz="0" w:space="0" w:color="auto"/>
            <w:right w:val="none" w:sz="0" w:space="0" w:color="auto"/>
          </w:divBdr>
        </w:div>
        <w:div w:id="366759430">
          <w:marLeft w:val="640"/>
          <w:marRight w:val="0"/>
          <w:marTop w:val="0"/>
          <w:marBottom w:val="0"/>
          <w:divBdr>
            <w:top w:val="none" w:sz="0" w:space="0" w:color="auto"/>
            <w:left w:val="none" w:sz="0" w:space="0" w:color="auto"/>
            <w:bottom w:val="none" w:sz="0" w:space="0" w:color="auto"/>
            <w:right w:val="none" w:sz="0" w:space="0" w:color="auto"/>
          </w:divBdr>
        </w:div>
        <w:div w:id="1441950571">
          <w:marLeft w:val="640"/>
          <w:marRight w:val="0"/>
          <w:marTop w:val="0"/>
          <w:marBottom w:val="0"/>
          <w:divBdr>
            <w:top w:val="none" w:sz="0" w:space="0" w:color="auto"/>
            <w:left w:val="none" w:sz="0" w:space="0" w:color="auto"/>
            <w:bottom w:val="none" w:sz="0" w:space="0" w:color="auto"/>
            <w:right w:val="none" w:sz="0" w:space="0" w:color="auto"/>
          </w:divBdr>
        </w:div>
        <w:div w:id="538250973">
          <w:marLeft w:val="640"/>
          <w:marRight w:val="0"/>
          <w:marTop w:val="0"/>
          <w:marBottom w:val="0"/>
          <w:divBdr>
            <w:top w:val="none" w:sz="0" w:space="0" w:color="auto"/>
            <w:left w:val="none" w:sz="0" w:space="0" w:color="auto"/>
            <w:bottom w:val="none" w:sz="0" w:space="0" w:color="auto"/>
            <w:right w:val="none" w:sz="0" w:space="0" w:color="auto"/>
          </w:divBdr>
        </w:div>
        <w:div w:id="1318336981">
          <w:marLeft w:val="640"/>
          <w:marRight w:val="0"/>
          <w:marTop w:val="0"/>
          <w:marBottom w:val="0"/>
          <w:divBdr>
            <w:top w:val="none" w:sz="0" w:space="0" w:color="auto"/>
            <w:left w:val="none" w:sz="0" w:space="0" w:color="auto"/>
            <w:bottom w:val="none" w:sz="0" w:space="0" w:color="auto"/>
            <w:right w:val="none" w:sz="0" w:space="0" w:color="auto"/>
          </w:divBdr>
        </w:div>
        <w:div w:id="1232233820">
          <w:marLeft w:val="640"/>
          <w:marRight w:val="0"/>
          <w:marTop w:val="0"/>
          <w:marBottom w:val="0"/>
          <w:divBdr>
            <w:top w:val="none" w:sz="0" w:space="0" w:color="auto"/>
            <w:left w:val="none" w:sz="0" w:space="0" w:color="auto"/>
            <w:bottom w:val="none" w:sz="0" w:space="0" w:color="auto"/>
            <w:right w:val="none" w:sz="0" w:space="0" w:color="auto"/>
          </w:divBdr>
        </w:div>
        <w:div w:id="657458777">
          <w:marLeft w:val="640"/>
          <w:marRight w:val="0"/>
          <w:marTop w:val="0"/>
          <w:marBottom w:val="0"/>
          <w:divBdr>
            <w:top w:val="none" w:sz="0" w:space="0" w:color="auto"/>
            <w:left w:val="none" w:sz="0" w:space="0" w:color="auto"/>
            <w:bottom w:val="none" w:sz="0" w:space="0" w:color="auto"/>
            <w:right w:val="none" w:sz="0" w:space="0" w:color="auto"/>
          </w:divBdr>
        </w:div>
        <w:div w:id="2146652716">
          <w:marLeft w:val="640"/>
          <w:marRight w:val="0"/>
          <w:marTop w:val="0"/>
          <w:marBottom w:val="0"/>
          <w:divBdr>
            <w:top w:val="none" w:sz="0" w:space="0" w:color="auto"/>
            <w:left w:val="none" w:sz="0" w:space="0" w:color="auto"/>
            <w:bottom w:val="none" w:sz="0" w:space="0" w:color="auto"/>
            <w:right w:val="none" w:sz="0" w:space="0" w:color="auto"/>
          </w:divBdr>
        </w:div>
        <w:div w:id="72245975">
          <w:marLeft w:val="640"/>
          <w:marRight w:val="0"/>
          <w:marTop w:val="0"/>
          <w:marBottom w:val="0"/>
          <w:divBdr>
            <w:top w:val="none" w:sz="0" w:space="0" w:color="auto"/>
            <w:left w:val="none" w:sz="0" w:space="0" w:color="auto"/>
            <w:bottom w:val="none" w:sz="0" w:space="0" w:color="auto"/>
            <w:right w:val="none" w:sz="0" w:space="0" w:color="auto"/>
          </w:divBdr>
        </w:div>
        <w:div w:id="1793013342">
          <w:marLeft w:val="640"/>
          <w:marRight w:val="0"/>
          <w:marTop w:val="0"/>
          <w:marBottom w:val="0"/>
          <w:divBdr>
            <w:top w:val="none" w:sz="0" w:space="0" w:color="auto"/>
            <w:left w:val="none" w:sz="0" w:space="0" w:color="auto"/>
            <w:bottom w:val="none" w:sz="0" w:space="0" w:color="auto"/>
            <w:right w:val="none" w:sz="0" w:space="0" w:color="auto"/>
          </w:divBdr>
        </w:div>
        <w:div w:id="1320230937">
          <w:marLeft w:val="640"/>
          <w:marRight w:val="0"/>
          <w:marTop w:val="0"/>
          <w:marBottom w:val="0"/>
          <w:divBdr>
            <w:top w:val="none" w:sz="0" w:space="0" w:color="auto"/>
            <w:left w:val="none" w:sz="0" w:space="0" w:color="auto"/>
            <w:bottom w:val="none" w:sz="0" w:space="0" w:color="auto"/>
            <w:right w:val="none" w:sz="0" w:space="0" w:color="auto"/>
          </w:divBdr>
        </w:div>
        <w:div w:id="1829592865">
          <w:marLeft w:val="640"/>
          <w:marRight w:val="0"/>
          <w:marTop w:val="0"/>
          <w:marBottom w:val="0"/>
          <w:divBdr>
            <w:top w:val="none" w:sz="0" w:space="0" w:color="auto"/>
            <w:left w:val="none" w:sz="0" w:space="0" w:color="auto"/>
            <w:bottom w:val="none" w:sz="0" w:space="0" w:color="auto"/>
            <w:right w:val="none" w:sz="0" w:space="0" w:color="auto"/>
          </w:divBdr>
        </w:div>
        <w:div w:id="710374618">
          <w:marLeft w:val="640"/>
          <w:marRight w:val="0"/>
          <w:marTop w:val="0"/>
          <w:marBottom w:val="0"/>
          <w:divBdr>
            <w:top w:val="none" w:sz="0" w:space="0" w:color="auto"/>
            <w:left w:val="none" w:sz="0" w:space="0" w:color="auto"/>
            <w:bottom w:val="none" w:sz="0" w:space="0" w:color="auto"/>
            <w:right w:val="none" w:sz="0" w:space="0" w:color="auto"/>
          </w:divBdr>
        </w:div>
        <w:div w:id="180554081">
          <w:marLeft w:val="640"/>
          <w:marRight w:val="0"/>
          <w:marTop w:val="0"/>
          <w:marBottom w:val="0"/>
          <w:divBdr>
            <w:top w:val="none" w:sz="0" w:space="0" w:color="auto"/>
            <w:left w:val="none" w:sz="0" w:space="0" w:color="auto"/>
            <w:bottom w:val="none" w:sz="0" w:space="0" w:color="auto"/>
            <w:right w:val="none" w:sz="0" w:space="0" w:color="auto"/>
          </w:divBdr>
        </w:div>
        <w:div w:id="1316836816">
          <w:marLeft w:val="640"/>
          <w:marRight w:val="0"/>
          <w:marTop w:val="0"/>
          <w:marBottom w:val="0"/>
          <w:divBdr>
            <w:top w:val="none" w:sz="0" w:space="0" w:color="auto"/>
            <w:left w:val="none" w:sz="0" w:space="0" w:color="auto"/>
            <w:bottom w:val="none" w:sz="0" w:space="0" w:color="auto"/>
            <w:right w:val="none" w:sz="0" w:space="0" w:color="auto"/>
          </w:divBdr>
        </w:div>
        <w:div w:id="459496909">
          <w:marLeft w:val="640"/>
          <w:marRight w:val="0"/>
          <w:marTop w:val="0"/>
          <w:marBottom w:val="0"/>
          <w:divBdr>
            <w:top w:val="none" w:sz="0" w:space="0" w:color="auto"/>
            <w:left w:val="none" w:sz="0" w:space="0" w:color="auto"/>
            <w:bottom w:val="none" w:sz="0" w:space="0" w:color="auto"/>
            <w:right w:val="none" w:sz="0" w:space="0" w:color="auto"/>
          </w:divBdr>
        </w:div>
        <w:div w:id="647831017">
          <w:marLeft w:val="640"/>
          <w:marRight w:val="0"/>
          <w:marTop w:val="0"/>
          <w:marBottom w:val="0"/>
          <w:divBdr>
            <w:top w:val="none" w:sz="0" w:space="0" w:color="auto"/>
            <w:left w:val="none" w:sz="0" w:space="0" w:color="auto"/>
            <w:bottom w:val="none" w:sz="0" w:space="0" w:color="auto"/>
            <w:right w:val="none" w:sz="0" w:space="0" w:color="auto"/>
          </w:divBdr>
        </w:div>
        <w:div w:id="40794084">
          <w:marLeft w:val="640"/>
          <w:marRight w:val="0"/>
          <w:marTop w:val="0"/>
          <w:marBottom w:val="0"/>
          <w:divBdr>
            <w:top w:val="none" w:sz="0" w:space="0" w:color="auto"/>
            <w:left w:val="none" w:sz="0" w:space="0" w:color="auto"/>
            <w:bottom w:val="none" w:sz="0" w:space="0" w:color="auto"/>
            <w:right w:val="none" w:sz="0" w:space="0" w:color="auto"/>
          </w:divBdr>
        </w:div>
        <w:div w:id="409816559">
          <w:marLeft w:val="640"/>
          <w:marRight w:val="0"/>
          <w:marTop w:val="0"/>
          <w:marBottom w:val="0"/>
          <w:divBdr>
            <w:top w:val="none" w:sz="0" w:space="0" w:color="auto"/>
            <w:left w:val="none" w:sz="0" w:space="0" w:color="auto"/>
            <w:bottom w:val="none" w:sz="0" w:space="0" w:color="auto"/>
            <w:right w:val="none" w:sz="0" w:space="0" w:color="auto"/>
          </w:divBdr>
        </w:div>
        <w:div w:id="2078937784">
          <w:marLeft w:val="640"/>
          <w:marRight w:val="0"/>
          <w:marTop w:val="0"/>
          <w:marBottom w:val="0"/>
          <w:divBdr>
            <w:top w:val="none" w:sz="0" w:space="0" w:color="auto"/>
            <w:left w:val="none" w:sz="0" w:space="0" w:color="auto"/>
            <w:bottom w:val="none" w:sz="0" w:space="0" w:color="auto"/>
            <w:right w:val="none" w:sz="0" w:space="0" w:color="auto"/>
          </w:divBdr>
        </w:div>
        <w:div w:id="495876279">
          <w:marLeft w:val="640"/>
          <w:marRight w:val="0"/>
          <w:marTop w:val="0"/>
          <w:marBottom w:val="0"/>
          <w:divBdr>
            <w:top w:val="none" w:sz="0" w:space="0" w:color="auto"/>
            <w:left w:val="none" w:sz="0" w:space="0" w:color="auto"/>
            <w:bottom w:val="none" w:sz="0" w:space="0" w:color="auto"/>
            <w:right w:val="none" w:sz="0" w:space="0" w:color="auto"/>
          </w:divBdr>
        </w:div>
        <w:div w:id="632490094">
          <w:marLeft w:val="640"/>
          <w:marRight w:val="0"/>
          <w:marTop w:val="0"/>
          <w:marBottom w:val="0"/>
          <w:divBdr>
            <w:top w:val="none" w:sz="0" w:space="0" w:color="auto"/>
            <w:left w:val="none" w:sz="0" w:space="0" w:color="auto"/>
            <w:bottom w:val="none" w:sz="0" w:space="0" w:color="auto"/>
            <w:right w:val="none" w:sz="0" w:space="0" w:color="auto"/>
          </w:divBdr>
        </w:div>
        <w:div w:id="2070418713">
          <w:marLeft w:val="640"/>
          <w:marRight w:val="0"/>
          <w:marTop w:val="0"/>
          <w:marBottom w:val="0"/>
          <w:divBdr>
            <w:top w:val="none" w:sz="0" w:space="0" w:color="auto"/>
            <w:left w:val="none" w:sz="0" w:space="0" w:color="auto"/>
            <w:bottom w:val="none" w:sz="0" w:space="0" w:color="auto"/>
            <w:right w:val="none" w:sz="0" w:space="0" w:color="auto"/>
          </w:divBdr>
        </w:div>
        <w:div w:id="2023974255">
          <w:marLeft w:val="640"/>
          <w:marRight w:val="0"/>
          <w:marTop w:val="0"/>
          <w:marBottom w:val="0"/>
          <w:divBdr>
            <w:top w:val="none" w:sz="0" w:space="0" w:color="auto"/>
            <w:left w:val="none" w:sz="0" w:space="0" w:color="auto"/>
            <w:bottom w:val="none" w:sz="0" w:space="0" w:color="auto"/>
            <w:right w:val="none" w:sz="0" w:space="0" w:color="auto"/>
          </w:divBdr>
        </w:div>
        <w:div w:id="130288352">
          <w:marLeft w:val="640"/>
          <w:marRight w:val="0"/>
          <w:marTop w:val="0"/>
          <w:marBottom w:val="0"/>
          <w:divBdr>
            <w:top w:val="none" w:sz="0" w:space="0" w:color="auto"/>
            <w:left w:val="none" w:sz="0" w:space="0" w:color="auto"/>
            <w:bottom w:val="none" w:sz="0" w:space="0" w:color="auto"/>
            <w:right w:val="none" w:sz="0" w:space="0" w:color="auto"/>
          </w:divBdr>
        </w:div>
        <w:div w:id="923488869">
          <w:marLeft w:val="640"/>
          <w:marRight w:val="0"/>
          <w:marTop w:val="0"/>
          <w:marBottom w:val="0"/>
          <w:divBdr>
            <w:top w:val="none" w:sz="0" w:space="0" w:color="auto"/>
            <w:left w:val="none" w:sz="0" w:space="0" w:color="auto"/>
            <w:bottom w:val="none" w:sz="0" w:space="0" w:color="auto"/>
            <w:right w:val="none" w:sz="0" w:space="0" w:color="auto"/>
          </w:divBdr>
        </w:div>
        <w:div w:id="236324841">
          <w:marLeft w:val="640"/>
          <w:marRight w:val="0"/>
          <w:marTop w:val="0"/>
          <w:marBottom w:val="0"/>
          <w:divBdr>
            <w:top w:val="none" w:sz="0" w:space="0" w:color="auto"/>
            <w:left w:val="none" w:sz="0" w:space="0" w:color="auto"/>
            <w:bottom w:val="none" w:sz="0" w:space="0" w:color="auto"/>
            <w:right w:val="none" w:sz="0" w:space="0" w:color="auto"/>
          </w:divBdr>
        </w:div>
        <w:div w:id="27534934">
          <w:marLeft w:val="640"/>
          <w:marRight w:val="0"/>
          <w:marTop w:val="0"/>
          <w:marBottom w:val="0"/>
          <w:divBdr>
            <w:top w:val="none" w:sz="0" w:space="0" w:color="auto"/>
            <w:left w:val="none" w:sz="0" w:space="0" w:color="auto"/>
            <w:bottom w:val="none" w:sz="0" w:space="0" w:color="auto"/>
            <w:right w:val="none" w:sz="0" w:space="0" w:color="auto"/>
          </w:divBdr>
        </w:div>
        <w:div w:id="1052928970">
          <w:marLeft w:val="640"/>
          <w:marRight w:val="0"/>
          <w:marTop w:val="0"/>
          <w:marBottom w:val="0"/>
          <w:divBdr>
            <w:top w:val="none" w:sz="0" w:space="0" w:color="auto"/>
            <w:left w:val="none" w:sz="0" w:space="0" w:color="auto"/>
            <w:bottom w:val="none" w:sz="0" w:space="0" w:color="auto"/>
            <w:right w:val="none" w:sz="0" w:space="0" w:color="auto"/>
          </w:divBdr>
        </w:div>
        <w:div w:id="1514875439">
          <w:marLeft w:val="640"/>
          <w:marRight w:val="0"/>
          <w:marTop w:val="0"/>
          <w:marBottom w:val="0"/>
          <w:divBdr>
            <w:top w:val="none" w:sz="0" w:space="0" w:color="auto"/>
            <w:left w:val="none" w:sz="0" w:space="0" w:color="auto"/>
            <w:bottom w:val="none" w:sz="0" w:space="0" w:color="auto"/>
            <w:right w:val="none" w:sz="0" w:space="0" w:color="auto"/>
          </w:divBdr>
        </w:div>
        <w:div w:id="1495535149">
          <w:marLeft w:val="640"/>
          <w:marRight w:val="0"/>
          <w:marTop w:val="0"/>
          <w:marBottom w:val="0"/>
          <w:divBdr>
            <w:top w:val="none" w:sz="0" w:space="0" w:color="auto"/>
            <w:left w:val="none" w:sz="0" w:space="0" w:color="auto"/>
            <w:bottom w:val="none" w:sz="0" w:space="0" w:color="auto"/>
            <w:right w:val="none" w:sz="0" w:space="0" w:color="auto"/>
          </w:divBdr>
        </w:div>
        <w:div w:id="1926377006">
          <w:marLeft w:val="640"/>
          <w:marRight w:val="0"/>
          <w:marTop w:val="0"/>
          <w:marBottom w:val="0"/>
          <w:divBdr>
            <w:top w:val="none" w:sz="0" w:space="0" w:color="auto"/>
            <w:left w:val="none" w:sz="0" w:space="0" w:color="auto"/>
            <w:bottom w:val="none" w:sz="0" w:space="0" w:color="auto"/>
            <w:right w:val="none" w:sz="0" w:space="0" w:color="auto"/>
          </w:divBdr>
        </w:div>
        <w:div w:id="1106999665">
          <w:marLeft w:val="640"/>
          <w:marRight w:val="0"/>
          <w:marTop w:val="0"/>
          <w:marBottom w:val="0"/>
          <w:divBdr>
            <w:top w:val="none" w:sz="0" w:space="0" w:color="auto"/>
            <w:left w:val="none" w:sz="0" w:space="0" w:color="auto"/>
            <w:bottom w:val="none" w:sz="0" w:space="0" w:color="auto"/>
            <w:right w:val="none" w:sz="0" w:space="0" w:color="auto"/>
          </w:divBdr>
        </w:div>
        <w:div w:id="352073186">
          <w:marLeft w:val="640"/>
          <w:marRight w:val="0"/>
          <w:marTop w:val="0"/>
          <w:marBottom w:val="0"/>
          <w:divBdr>
            <w:top w:val="none" w:sz="0" w:space="0" w:color="auto"/>
            <w:left w:val="none" w:sz="0" w:space="0" w:color="auto"/>
            <w:bottom w:val="none" w:sz="0" w:space="0" w:color="auto"/>
            <w:right w:val="none" w:sz="0" w:space="0" w:color="auto"/>
          </w:divBdr>
        </w:div>
        <w:div w:id="956107286">
          <w:marLeft w:val="640"/>
          <w:marRight w:val="0"/>
          <w:marTop w:val="0"/>
          <w:marBottom w:val="0"/>
          <w:divBdr>
            <w:top w:val="none" w:sz="0" w:space="0" w:color="auto"/>
            <w:left w:val="none" w:sz="0" w:space="0" w:color="auto"/>
            <w:bottom w:val="none" w:sz="0" w:space="0" w:color="auto"/>
            <w:right w:val="none" w:sz="0" w:space="0" w:color="auto"/>
          </w:divBdr>
        </w:div>
        <w:div w:id="1851411386">
          <w:marLeft w:val="640"/>
          <w:marRight w:val="0"/>
          <w:marTop w:val="0"/>
          <w:marBottom w:val="0"/>
          <w:divBdr>
            <w:top w:val="none" w:sz="0" w:space="0" w:color="auto"/>
            <w:left w:val="none" w:sz="0" w:space="0" w:color="auto"/>
            <w:bottom w:val="none" w:sz="0" w:space="0" w:color="auto"/>
            <w:right w:val="none" w:sz="0" w:space="0" w:color="auto"/>
          </w:divBdr>
        </w:div>
        <w:div w:id="757753807">
          <w:marLeft w:val="640"/>
          <w:marRight w:val="0"/>
          <w:marTop w:val="0"/>
          <w:marBottom w:val="0"/>
          <w:divBdr>
            <w:top w:val="none" w:sz="0" w:space="0" w:color="auto"/>
            <w:left w:val="none" w:sz="0" w:space="0" w:color="auto"/>
            <w:bottom w:val="none" w:sz="0" w:space="0" w:color="auto"/>
            <w:right w:val="none" w:sz="0" w:space="0" w:color="auto"/>
          </w:divBdr>
        </w:div>
        <w:div w:id="664819424">
          <w:marLeft w:val="640"/>
          <w:marRight w:val="0"/>
          <w:marTop w:val="0"/>
          <w:marBottom w:val="0"/>
          <w:divBdr>
            <w:top w:val="none" w:sz="0" w:space="0" w:color="auto"/>
            <w:left w:val="none" w:sz="0" w:space="0" w:color="auto"/>
            <w:bottom w:val="none" w:sz="0" w:space="0" w:color="auto"/>
            <w:right w:val="none" w:sz="0" w:space="0" w:color="auto"/>
          </w:divBdr>
        </w:div>
        <w:div w:id="2082555495">
          <w:marLeft w:val="640"/>
          <w:marRight w:val="0"/>
          <w:marTop w:val="0"/>
          <w:marBottom w:val="0"/>
          <w:divBdr>
            <w:top w:val="none" w:sz="0" w:space="0" w:color="auto"/>
            <w:left w:val="none" w:sz="0" w:space="0" w:color="auto"/>
            <w:bottom w:val="none" w:sz="0" w:space="0" w:color="auto"/>
            <w:right w:val="none" w:sz="0" w:space="0" w:color="auto"/>
          </w:divBdr>
        </w:div>
        <w:div w:id="1770851933">
          <w:marLeft w:val="640"/>
          <w:marRight w:val="0"/>
          <w:marTop w:val="0"/>
          <w:marBottom w:val="0"/>
          <w:divBdr>
            <w:top w:val="none" w:sz="0" w:space="0" w:color="auto"/>
            <w:left w:val="none" w:sz="0" w:space="0" w:color="auto"/>
            <w:bottom w:val="none" w:sz="0" w:space="0" w:color="auto"/>
            <w:right w:val="none" w:sz="0" w:space="0" w:color="auto"/>
          </w:divBdr>
        </w:div>
        <w:div w:id="10571673">
          <w:marLeft w:val="640"/>
          <w:marRight w:val="0"/>
          <w:marTop w:val="0"/>
          <w:marBottom w:val="0"/>
          <w:divBdr>
            <w:top w:val="none" w:sz="0" w:space="0" w:color="auto"/>
            <w:left w:val="none" w:sz="0" w:space="0" w:color="auto"/>
            <w:bottom w:val="none" w:sz="0" w:space="0" w:color="auto"/>
            <w:right w:val="none" w:sz="0" w:space="0" w:color="auto"/>
          </w:divBdr>
        </w:div>
        <w:div w:id="1188182738">
          <w:marLeft w:val="640"/>
          <w:marRight w:val="0"/>
          <w:marTop w:val="0"/>
          <w:marBottom w:val="0"/>
          <w:divBdr>
            <w:top w:val="none" w:sz="0" w:space="0" w:color="auto"/>
            <w:left w:val="none" w:sz="0" w:space="0" w:color="auto"/>
            <w:bottom w:val="none" w:sz="0" w:space="0" w:color="auto"/>
            <w:right w:val="none" w:sz="0" w:space="0" w:color="auto"/>
          </w:divBdr>
        </w:div>
        <w:div w:id="832991275">
          <w:marLeft w:val="640"/>
          <w:marRight w:val="0"/>
          <w:marTop w:val="0"/>
          <w:marBottom w:val="0"/>
          <w:divBdr>
            <w:top w:val="none" w:sz="0" w:space="0" w:color="auto"/>
            <w:left w:val="none" w:sz="0" w:space="0" w:color="auto"/>
            <w:bottom w:val="none" w:sz="0" w:space="0" w:color="auto"/>
            <w:right w:val="none" w:sz="0" w:space="0" w:color="auto"/>
          </w:divBdr>
        </w:div>
        <w:div w:id="1555433898">
          <w:marLeft w:val="640"/>
          <w:marRight w:val="0"/>
          <w:marTop w:val="0"/>
          <w:marBottom w:val="0"/>
          <w:divBdr>
            <w:top w:val="none" w:sz="0" w:space="0" w:color="auto"/>
            <w:left w:val="none" w:sz="0" w:space="0" w:color="auto"/>
            <w:bottom w:val="none" w:sz="0" w:space="0" w:color="auto"/>
            <w:right w:val="none" w:sz="0" w:space="0" w:color="auto"/>
          </w:divBdr>
        </w:div>
        <w:div w:id="1283075659">
          <w:marLeft w:val="640"/>
          <w:marRight w:val="0"/>
          <w:marTop w:val="0"/>
          <w:marBottom w:val="0"/>
          <w:divBdr>
            <w:top w:val="none" w:sz="0" w:space="0" w:color="auto"/>
            <w:left w:val="none" w:sz="0" w:space="0" w:color="auto"/>
            <w:bottom w:val="none" w:sz="0" w:space="0" w:color="auto"/>
            <w:right w:val="none" w:sz="0" w:space="0" w:color="auto"/>
          </w:divBdr>
        </w:div>
        <w:div w:id="2032604328">
          <w:marLeft w:val="640"/>
          <w:marRight w:val="0"/>
          <w:marTop w:val="0"/>
          <w:marBottom w:val="0"/>
          <w:divBdr>
            <w:top w:val="none" w:sz="0" w:space="0" w:color="auto"/>
            <w:left w:val="none" w:sz="0" w:space="0" w:color="auto"/>
            <w:bottom w:val="none" w:sz="0" w:space="0" w:color="auto"/>
            <w:right w:val="none" w:sz="0" w:space="0" w:color="auto"/>
          </w:divBdr>
        </w:div>
        <w:div w:id="1900506682">
          <w:marLeft w:val="640"/>
          <w:marRight w:val="0"/>
          <w:marTop w:val="0"/>
          <w:marBottom w:val="0"/>
          <w:divBdr>
            <w:top w:val="none" w:sz="0" w:space="0" w:color="auto"/>
            <w:left w:val="none" w:sz="0" w:space="0" w:color="auto"/>
            <w:bottom w:val="none" w:sz="0" w:space="0" w:color="auto"/>
            <w:right w:val="none" w:sz="0" w:space="0" w:color="auto"/>
          </w:divBdr>
        </w:div>
        <w:div w:id="1331831133">
          <w:marLeft w:val="640"/>
          <w:marRight w:val="0"/>
          <w:marTop w:val="0"/>
          <w:marBottom w:val="0"/>
          <w:divBdr>
            <w:top w:val="none" w:sz="0" w:space="0" w:color="auto"/>
            <w:left w:val="none" w:sz="0" w:space="0" w:color="auto"/>
            <w:bottom w:val="none" w:sz="0" w:space="0" w:color="auto"/>
            <w:right w:val="none" w:sz="0" w:space="0" w:color="auto"/>
          </w:divBdr>
        </w:div>
        <w:div w:id="293873690">
          <w:marLeft w:val="640"/>
          <w:marRight w:val="0"/>
          <w:marTop w:val="0"/>
          <w:marBottom w:val="0"/>
          <w:divBdr>
            <w:top w:val="none" w:sz="0" w:space="0" w:color="auto"/>
            <w:left w:val="none" w:sz="0" w:space="0" w:color="auto"/>
            <w:bottom w:val="none" w:sz="0" w:space="0" w:color="auto"/>
            <w:right w:val="none" w:sz="0" w:space="0" w:color="auto"/>
          </w:divBdr>
        </w:div>
        <w:div w:id="2056544455">
          <w:marLeft w:val="640"/>
          <w:marRight w:val="0"/>
          <w:marTop w:val="0"/>
          <w:marBottom w:val="0"/>
          <w:divBdr>
            <w:top w:val="none" w:sz="0" w:space="0" w:color="auto"/>
            <w:left w:val="none" w:sz="0" w:space="0" w:color="auto"/>
            <w:bottom w:val="none" w:sz="0" w:space="0" w:color="auto"/>
            <w:right w:val="none" w:sz="0" w:space="0" w:color="auto"/>
          </w:divBdr>
        </w:div>
        <w:div w:id="1337223974">
          <w:marLeft w:val="640"/>
          <w:marRight w:val="0"/>
          <w:marTop w:val="0"/>
          <w:marBottom w:val="0"/>
          <w:divBdr>
            <w:top w:val="none" w:sz="0" w:space="0" w:color="auto"/>
            <w:left w:val="none" w:sz="0" w:space="0" w:color="auto"/>
            <w:bottom w:val="none" w:sz="0" w:space="0" w:color="auto"/>
            <w:right w:val="none" w:sz="0" w:space="0" w:color="auto"/>
          </w:divBdr>
        </w:div>
        <w:div w:id="739131315">
          <w:marLeft w:val="640"/>
          <w:marRight w:val="0"/>
          <w:marTop w:val="0"/>
          <w:marBottom w:val="0"/>
          <w:divBdr>
            <w:top w:val="none" w:sz="0" w:space="0" w:color="auto"/>
            <w:left w:val="none" w:sz="0" w:space="0" w:color="auto"/>
            <w:bottom w:val="none" w:sz="0" w:space="0" w:color="auto"/>
            <w:right w:val="none" w:sz="0" w:space="0" w:color="auto"/>
          </w:divBdr>
        </w:div>
        <w:div w:id="1448574934">
          <w:marLeft w:val="640"/>
          <w:marRight w:val="0"/>
          <w:marTop w:val="0"/>
          <w:marBottom w:val="0"/>
          <w:divBdr>
            <w:top w:val="none" w:sz="0" w:space="0" w:color="auto"/>
            <w:left w:val="none" w:sz="0" w:space="0" w:color="auto"/>
            <w:bottom w:val="none" w:sz="0" w:space="0" w:color="auto"/>
            <w:right w:val="none" w:sz="0" w:space="0" w:color="auto"/>
          </w:divBdr>
        </w:div>
        <w:div w:id="1827284508">
          <w:marLeft w:val="640"/>
          <w:marRight w:val="0"/>
          <w:marTop w:val="0"/>
          <w:marBottom w:val="0"/>
          <w:divBdr>
            <w:top w:val="none" w:sz="0" w:space="0" w:color="auto"/>
            <w:left w:val="none" w:sz="0" w:space="0" w:color="auto"/>
            <w:bottom w:val="none" w:sz="0" w:space="0" w:color="auto"/>
            <w:right w:val="none" w:sz="0" w:space="0" w:color="auto"/>
          </w:divBdr>
        </w:div>
        <w:div w:id="232548824">
          <w:marLeft w:val="640"/>
          <w:marRight w:val="0"/>
          <w:marTop w:val="0"/>
          <w:marBottom w:val="0"/>
          <w:divBdr>
            <w:top w:val="none" w:sz="0" w:space="0" w:color="auto"/>
            <w:left w:val="none" w:sz="0" w:space="0" w:color="auto"/>
            <w:bottom w:val="none" w:sz="0" w:space="0" w:color="auto"/>
            <w:right w:val="none" w:sz="0" w:space="0" w:color="auto"/>
          </w:divBdr>
        </w:div>
        <w:div w:id="768768582">
          <w:marLeft w:val="640"/>
          <w:marRight w:val="0"/>
          <w:marTop w:val="0"/>
          <w:marBottom w:val="0"/>
          <w:divBdr>
            <w:top w:val="none" w:sz="0" w:space="0" w:color="auto"/>
            <w:left w:val="none" w:sz="0" w:space="0" w:color="auto"/>
            <w:bottom w:val="none" w:sz="0" w:space="0" w:color="auto"/>
            <w:right w:val="none" w:sz="0" w:space="0" w:color="auto"/>
          </w:divBdr>
        </w:div>
        <w:div w:id="2116057235">
          <w:marLeft w:val="640"/>
          <w:marRight w:val="0"/>
          <w:marTop w:val="0"/>
          <w:marBottom w:val="0"/>
          <w:divBdr>
            <w:top w:val="none" w:sz="0" w:space="0" w:color="auto"/>
            <w:left w:val="none" w:sz="0" w:space="0" w:color="auto"/>
            <w:bottom w:val="none" w:sz="0" w:space="0" w:color="auto"/>
            <w:right w:val="none" w:sz="0" w:space="0" w:color="auto"/>
          </w:divBdr>
        </w:div>
        <w:div w:id="1088768105">
          <w:marLeft w:val="640"/>
          <w:marRight w:val="0"/>
          <w:marTop w:val="0"/>
          <w:marBottom w:val="0"/>
          <w:divBdr>
            <w:top w:val="none" w:sz="0" w:space="0" w:color="auto"/>
            <w:left w:val="none" w:sz="0" w:space="0" w:color="auto"/>
            <w:bottom w:val="none" w:sz="0" w:space="0" w:color="auto"/>
            <w:right w:val="none" w:sz="0" w:space="0" w:color="auto"/>
          </w:divBdr>
        </w:div>
        <w:div w:id="102041509">
          <w:marLeft w:val="640"/>
          <w:marRight w:val="0"/>
          <w:marTop w:val="0"/>
          <w:marBottom w:val="0"/>
          <w:divBdr>
            <w:top w:val="none" w:sz="0" w:space="0" w:color="auto"/>
            <w:left w:val="none" w:sz="0" w:space="0" w:color="auto"/>
            <w:bottom w:val="none" w:sz="0" w:space="0" w:color="auto"/>
            <w:right w:val="none" w:sz="0" w:space="0" w:color="auto"/>
          </w:divBdr>
        </w:div>
        <w:div w:id="1407654968">
          <w:marLeft w:val="640"/>
          <w:marRight w:val="0"/>
          <w:marTop w:val="0"/>
          <w:marBottom w:val="0"/>
          <w:divBdr>
            <w:top w:val="none" w:sz="0" w:space="0" w:color="auto"/>
            <w:left w:val="none" w:sz="0" w:space="0" w:color="auto"/>
            <w:bottom w:val="none" w:sz="0" w:space="0" w:color="auto"/>
            <w:right w:val="none" w:sz="0" w:space="0" w:color="auto"/>
          </w:divBdr>
        </w:div>
        <w:div w:id="556009856">
          <w:marLeft w:val="640"/>
          <w:marRight w:val="0"/>
          <w:marTop w:val="0"/>
          <w:marBottom w:val="0"/>
          <w:divBdr>
            <w:top w:val="none" w:sz="0" w:space="0" w:color="auto"/>
            <w:left w:val="none" w:sz="0" w:space="0" w:color="auto"/>
            <w:bottom w:val="none" w:sz="0" w:space="0" w:color="auto"/>
            <w:right w:val="none" w:sz="0" w:space="0" w:color="auto"/>
          </w:divBdr>
        </w:div>
        <w:div w:id="2017683727">
          <w:marLeft w:val="640"/>
          <w:marRight w:val="0"/>
          <w:marTop w:val="0"/>
          <w:marBottom w:val="0"/>
          <w:divBdr>
            <w:top w:val="none" w:sz="0" w:space="0" w:color="auto"/>
            <w:left w:val="none" w:sz="0" w:space="0" w:color="auto"/>
            <w:bottom w:val="none" w:sz="0" w:space="0" w:color="auto"/>
            <w:right w:val="none" w:sz="0" w:space="0" w:color="auto"/>
          </w:divBdr>
        </w:div>
        <w:div w:id="347172672">
          <w:marLeft w:val="640"/>
          <w:marRight w:val="0"/>
          <w:marTop w:val="0"/>
          <w:marBottom w:val="0"/>
          <w:divBdr>
            <w:top w:val="none" w:sz="0" w:space="0" w:color="auto"/>
            <w:left w:val="none" w:sz="0" w:space="0" w:color="auto"/>
            <w:bottom w:val="none" w:sz="0" w:space="0" w:color="auto"/>
            <w:right w:val="none" w:sz="0" w:space="0" w:color="auto"/>
          </w:divBdr>
        </w:div>
        <w:div w:id="502665964">
          <w:marLeft w:val="640"/>
          <w:marRight w:val="0"/>
          <w:marTop w:val="0"/>
          <w:marBottom w:val="0"/>
          <w:divBdr>
            <w:top w:val="none" w:sz="0" w:space="0" w:color="auto"/>
            <w:left w:val="none" w:sz="0" w:space="0" w:color="auto"/>
            <w:bottom w:val="none" w:sz="0" w:space="0" w:color="auto"/>
            <w:right w:val="none" w:sz="0" w:space="0" w:color="auto"/>
          </w:divBdr>
        </w:div>
        <w:div w:id="1786928172">
          <w:marLeft w:val="640"/>
          <w:marRight w:val="0"/>
          <w:marTop w:val="0"/>
          <w:marBottom w:val="0"/>
          <w:divBdr>
            <w:top w:val="none" w:sz="0" w:space="0" w:color="auto"/>
            <w:left w:val="none" w:sz="0" w:space="0" w:color="auto"/>
            <w:bottom w:val="none" w:sz="0" w:space="0" w:color="auto"/>
            <w:right w:val="none" w:sz="0" w:space="0" w:color="auto"/>
          </w:divBdr>
        </w:div>
        <w:div w:id="838621951">
          <w:marLeft w:val="640"/>
          <w:marRight w:val="0"/>
          <w:marTop w:val="0"/>
          <w:marBottom w:val="0"/>
          <w:divBdr>
            <w:top w:val="none" w:sz="0" w:space="0" w:color="auto"/>
            <w:left w:val="none" w:sz="0" w:space="0" w:color="auto"/>
            <w:bottom w:val="none" w:sz="0" w:space="0" w:color="auto"/>
            <w:right w:val="none" w:sz="0" w:space="0" w:color="auto"/>
          </w:divBdr>
        </w:div>
        <w:div w:id="256254733">
          <w:marLeft w:val="640"/>
          <w:marRight w:val="0"/>
          <w:marTop w:val="0"/>
          <w:marBottom w:val="0"/>
          <w:divBdr>
            <w:top w:val="none" w:sz="0" w:space="0" w:color="auto"/>
            <w:left w:val="none" w:sz="0" w:space="0" w:color="auto"/>
            <w:bottom w:val="none" w:sz="0" w:space="0" w:color="auto"/>
            <w:right w:val="none" w:sz="0" w:space="0" w:color="auto"/>
          </w:divBdr>
        </w:div>
        <w:div w:id="912665715">
          <w:marLeft w:val="640"/>
          <w:marRight w:val="0"/>
          <w:marTop w:val="0"/>
          <w:marBottom w:val="0"/>
          <w:divBdr>
            <w:top w:val="none" w:sz="0" w:space="0" w:color="auto"/>
            <w:left w:val="none" w:sz="0" w:space="0" w:color="auto"/>
            <w:bottom w:val="none" w:sz="0" w:space="0" w:color="auto"/>
            <w:right w:val="none" w:sz="0" w:space="0" w:color="auto"/>
          </w:divBdr>
        </w:div>
        <w:div w:id="1064987287">
          <w:marLeft w:val="640"/>
          <w:marRight w:val="0"/>
          <w:marTop w:val="0"/>
          <w:marBottom w:val="0"/>
          <w:divBdr>
            <w:top w:val="none" w:sz="0" w:space="0" w:color="auto"/>
            <w:left w:val="none" w:sz="0" w:space="0" w:color="auto"/>
            <w:bottom w:val="none" w:sz="0" w:space="0" w:color="auto"/>
            <w:right w:val="none" w:sz="0" w:space="0" w:color="auto"/>
          </w:divBdr>
        </w:div>
        <w:div w:id="1321158441">
          <w:marLeft w:val="640"/>
          <w:marRight w:val="0"/>
          <w:marTop w:val="0"/>
          <w:marBottom w:val="0"/>
          <w:divBdr>
            <w:top w:val="none" w:sz="0" w:space="0" w:color="auto"/>
            <w:left w:val="none" w:sz="0" w:space="0" w:color="auto"/>
            <w:bottom w:val="none" w:sz="0" w:space="0" w:color="auto"/>
            <w:right w:val="none" w:sz="0" w:space="0" w:color="auto"/>
          </w:divBdr>
        </w:div>
        <w:div w:id="190075447">
          <w:marLeft w:val="640"/>
          <w:marRight w:val="0"/>
          <w:marTop w:val="0"/>
          <w:marBottom w:val="0"/>
          <w:divBdr>
            <w:top w:val="none" w:sz="0" w:space="0" w:color="auto"/>
            <w:left w:val="none" w:sz="0" w:space="0" w:color="auto"/>
            <w:bottom w:val="none" w:sz="0" w:space="0" w:color="auto"/>
            <w:right w:val="none" w:sz="0" w:space="0" w:color="auto"/>
          </w:divBdr>
        </w:div>
        <w:div w:id="797798132">
          <w:marLeft w:val="640"/>
          <w:marRight w:val="0"/>
          <w:marTop w:val="0"/>
          <w:marBottom w:val="0"/>
          <w:divBdr>
            <w:top w:val="none" w:sz="0" w:space="0" w:color="auto"/>
            <w:left w:val="none" w:sz="0" w:space="0" w:color="auto"/>
            <w:bottom w:val="none" w:sz="0" w:space="0" w:color="auto"/>
            <w:right w:val="none" w:sz="0" w:space="0" w:color="auto"/>
          </w:divBdr>
        </w:div>
        <w:div w:id="885413973">
          <w:marLeft w:val="640"/>
          <w:marRight w:val="0"/>
          <w:marTop w:val="0"/>
          <w:marBottom w:val="0"/>
          <w:divBdr>
            <w:top w:val="none" w:sz="0" w:space="0" w:color="auto"/>
            <w:left w:val="none" w:sz="0" w:space="0" w:color="auto"/>
            <w:bottom w:val="none" w:sz="0" w:space="0" w:color="auto"/>
            <w:right w:val="none" w:sz="0" w:space="0" w:color="auto"/>
          </w:divBdr>
        </w:div>
        <w:div w:id="1315448941">
          <w:marLeft w:val="640"/>
          <w:marRight w:val="0"/>
          <w:marTop w:val="0"/>
          <w:marBottom w:val="0"/>
          <w:divBdr>
            <w:top w:val="none" w:sz="0" w:space="0" w:color="auto"/>
            <w:left w:val="none" w:sz="0" w:space="0" w:color="auto"/>
            <w:bottom w:val="none" w:sz="0" w:space="0" w:color="auto"/>
            <w:right w:val="none" w:sz="0" w:space="0" w:color="auto"/>
          </w:divBdr>
        </w:div>
        <w:div w:id="1937009654">
          <w:marLeft w:val="640"/>
          <w:marRight w:val="0"/>
          <w:marTop w:val="0"/>
          <w:marBottom w:val="0"/>
          <w:divBdr>
            <w:top w:val="none" w:sz="0" w:space="0" w:color="auto"/>
            <w:left w:val="none" w:sz="0" w:space="0" w:color="auto"/>
            <w:bottom w:val="none" w:sz="0" w:space="0" w:color="auto"/>
            <w:right w:val="none" w:sz="0" w:space="0" w:color="auto"/>
          </w:divBdr>
        </w:div>
        <w:div w:id="1963610684">
          <w:marLeft w:val="640"/>
          <w:marRight w:val="0"/>
          <w:marTop w:val="0"/>
          <w:marBottom w:val="0"/>
          <w:divBdr>
            <w:top w:val="none" w:sz="0" w:space="0" w:color="auto"/>
            <w:left w:val="none" w:sz="0" w:space="0" w:color="auto"/>
            <w:bottom w:val="none" w:sz="0" w:space="0" w:color="auto"/>
            <w:right w:val="none" w:sz="0" w:space="0" w:color="auto"/>
          </w:divBdr>
        </w:div>
        <w:div w:id="1617374111">
          <w:marLeft w:val="640"/>
          <w:marRight w:val="0"/>
          <w:marTop w:val="0"/>
          <w:marBottom w:val="0"/>
          <w:divBdr>
            <w:top w:val="none" w:sz="0" w:space="0" w:color="auto"/>
            <w:left w:val="none" w:sz="0" w:space="0" w:color="auto"/>
            <w:bottom w:val="none" w:sz="0" w:space="0" w:color="auto"/>
            <w:right w:val="none" w:sz="0" w:space="0" w:color="auto"/>
          </w:divBdr>
        </w:div>
        <w:div w:id="331228438">
          <w:marLeft w:val="640"/>
          <w:marRight w:val="0"/>
          <w:marTop w:val="0"/>
          <w:marBottom w:val="0"/>
          <w:divBdr>
            <w:top w:val="none" w:sz="0" w:space="0" w:color="auto"/>
            <w:left w:val="none" w:sz="0" w:space="0" w:color="auto"/>
            <w:bottom w:val="none" w:sz="0" w:space="0" w:color="auto"/>
            <w:right w:val="none" w:sz="0" w:space="0" w:color="auto"/>
          </w:divBdr>
        </w:div>
        <w:div w:id="1098598951">
          <w:marLeft w:val="640"/>
          <w:marRight w:val="0"/>
          <w:marTop w:val="0"/>
          <w:marBottom w:val="0"/>
          <w:divBdr>
            <w:top w:val="none" w:sz="0" w:space="0" w:color="auto"/>
            <w:left w:val="none" w:sz="0" w:space="0" w:color="auto"/>
            <w:bottom w:val="none" w:sz="0" w:space="0" w:color="auto"/>
            <w:right w:val="none" w:sz="0" w:space="0" w:color="auto"/>
          </w:divBdr>
        </w:div>
        <w:div w:id="1344940722">
          <w:marLeft w:val="640"/>
          <w:marRight w:val="0"/>
          <w:marTop w:val="0"/>
          <w:marBottom w:val="0"/>
          <w:divBdr>
            <w:top w:val="none" w:sz="0" w:space="0" w:color="auto"/>
            <w:left w:val="none" w:sz="0" w:space="0" w:color="auto"/>
            <w:bottom w:val="none" w:sz="0" w:space="0" w:color="auto"/>
            <w:right w:val="none" w:sz="0" w:space="0" w:color="auto"/>
          </w:divBdr>
        </w:div>
        <w:div w:id="126895205">
          <w:marLeft w:val="640"/>
          <w:marRight w:val="0"/>
          <w:marTop w:val="0"/>
          <w:marBottom w:val="0"/>
          <w:divBdr>
            <w:top w:val="none" w:sz="0" w:space="0" w:color="auto"/>
            <w:left w:val="none" w:sz="0" w:space="0" w:color="auto"/>
            <w:bottom w:val="none" w:sz="0" w:space="0" w:color="auto"/>
            <w:right w:val="none" w:sz="0" w:space="0" w:color="auto"/>
          </w:divBdr>
        </w:div>
        <w:div w:id="2027248225">
          <w:marLeft w:val="640"/>
          <w:marRight w:val="0"/>
          <w:marTop w:val="0"/>
          <w:marBottom w:val="0"/>
          <w:divBdr>
            <w:top w:val="none" w:sz="0" w:space="0" w:color="auto"/>
            <w:left w:val="none" w:sz="0" w:space="0" w:color="auto"/>
            <w:bottom w:val="none" w:sz="0" w:space="0" w:color="auto"/>
            <w:right w:val="none" w:sz="0" w:space="0" w:color="auto"/>
          </w:divBdr>
        </w:div>
        <w:div w:id="1437481972">
          <w:marLeft w:val="640"/>
          <w:marRight w:val="0"/>
          <w:marTop w:val="0"/>
          <w:marBottom w:val="0"/>
          <w:divBdr>
            <w:top w:val="none" w:sz="0" w:space="0" w:color="auto"/>
            <w:left w:val="none" w:sz="0" w:space="0" w:color="auto"/>
            <w:bottom w:val="none" w:sz="0" w:space="0" w:color="auto"/>
            <w:right w:val="none" w:sz="0" w:space="0" w:color="auto"/>
          </w:divBdr>
        </w:div>
      </w:divsChild>
    </w:div>
    <w:div w:id="682438007">
      <w:bodyDiv w:val="1"/>
      <w:marLeft w:val="0"/>
      <w:marRight w:val="0"/>
      <w:marTop w:val="0"/>
      <w:marBottom w:val="0"/>
      <w:divBdr>
        <w:top w:val="none" w:sz="0" w:space="0" w:color="auto"/>
        <w:left w:val="none" w:sz="0" w:space="0" w:color="auto"/>
        <w:bottom w:val="none" w:sz="0" w:space="0" w:color="auto"/>
        <w:right w:val="none" w:sz="0" w:space="0" w:color="auto"/>
      </w:divBdr>
      <w:divsChild>
        <w:div w:id="353574242">
          <w:marLeft w:val="640"/>
          <w:marRight w:val="0"/>
          <w:marTop w:val="0"/>
          <w:marBottom w:val="0"/>
          <w:divBdr>
            <w:top w:val="none" w:sz="0" w:space="0" w:color="auto"/>
            <w:left w:val="none" w:sz="0" w:space="0" w:color="auto"/>
            <w:bottom w:val="none" w:sz="0" w:space="0" w:color="auto"/>
            <w:right w:val="none" w:sz="0" w:space="0" w:color="auto"/>
          </w:divBdr>
        </w:div>
        <w:div w:id="1005396136">
          <w:marLeft w:val="640"/>
          <w:marRight w:val="0"/>
          <w:marTop w:val="0"/>
          <w:marBottom w:val="0"/>
          <w:divBdr>
            <w:top w:val="none" w:sz="0" w:space="0" w:color="auto"/>
            <w:left w:val="none" w:sz="0" w:space="0" w:color="auto"/>
            <w:bottom w:val="none" w:sz="0" w:space="0" w:color="auto"/>
            <w:right w:val="none" w:sz="0" w:space="0" w:color="auto"/>
          </w:divBdr>
        </w:div>
        <w:div w:id="1489244265">
          <w:marLeft w:val="640"/>
          <w:marRight w:val="0"/>
          <w:marTop w:val="0"/>
          <w:marBottom w:val="0"/>
          <w:divBdr>
            <w:top w:val="none" w:sz="0" w:space="0" w:color="auto"/>
            <w:left w:val="none" w:sz="0" w:space="0" w:color="auto"/>
            <w:bottom w:val="none" w:sz="0" w:space="0" w:color="auto"/>
            <w:right w:val="none" w:sz="0" w:space="0" w:color="auto"/>
          </w:divBdr>
        </w:div>
        <w:div w:id="502353625">
          <w:marLeft w:val="640"/>
          <w:marRight w:val="0"/>
          <w:marTop w:val="0"/>
          <w:marBottom w:val="0"/>
          <w:divBdr>
            <w:top w:val="none" w:sz="0" w:space="0" w:color="auto"/>
            <w:left w:val="none" w:sz="0" w:space="0" w:color="auto"/>
            <w:bottom w:val="none" w:sz="0" w:space="0" w:color="auto"/>
            <w:right w:val="none" w:sz="0" w:space="0" w:color="auto"/>
          </w:divBdr>
        </w:div>
        <w:div w:id="167987054">
          <w:marLeft w:val="640"/>
          <w:marRight w:val="0"/>
          <w:marTop w:val="0"/>
          <w:marBottom w:val="0"/>
          <w:divBdr>
            <w:top w:val="none" w:sz="0" w:space="0" w:color="auto"/>
            <w:left w:val="none" w:sz="0" w:space="0" w:color="auto"/>
            <w:bottom w:val="none" w:sz="0" w:space="0" w:color="auto"/>
            <w:right w:val="none" w:sz="0" w:space="0" w:color="auto"/>
          </w:divBdr>
        </w:div>
        <w:div w:id="1571111292">
          <w:marLeft w:val="640"/>
          <w:marRight w:val="0"/>
          <w:marTop w:val="0"/>
          <w:marBottom w:val="0"/>
          <w:divBdr>
            <w:top w:val="none" w:sz="0" w:space="0" w:color="auto"/>
            <w:left w:val="none" w:sz="0" w:space="0" w:color="auto"/>
            <w:bottom w:val="none" w:sz="0" w:space="0" w:color="auto"/>
            <w:right w:val="none" w:sz="0" w:space="0" w:color="auto"/>
          </w:divBdr>
        </w:div>
        <w:div w:id="1167207446">
          <w:marLeft w:val="640"/>
          <w:marRight w:val="0"/>
          <w:marTop w:val="0"/>
          <w:marBottom w:val="0"/>
          <w:divBdr>
            <w:top w:val="none" w:sz="0" w:space="0" w:color="auto"/>
            <w:left w:val="none" w:sz="0" w:space="0" w:color="auto"/>
            <w:bottom w:val="none" w:sz="0" w:space="0" w:color="auto"/>
            <w:right w:val="none" w:sz="0" w:space="0" w:color="auto"/>
          </w:divBdr>
        </w:div>
        <w:div w:id="1717125186">
          <w:marLeft w:val="640"/>
          <w:marRight w:val="0"/>
          <w:marTop w:val="0"/>
          <w:marBottom w:val="0"/>
          <w:divBdr>
            <w:top w:val="none" w:sz="0" w:space="0" w:color="auto"/>
            <w:left w:val="none" w:sz="0" w:space="0" w:color="auto"/>
            <w:bottom w:val="none" w:sz="0" w:space="0" w:color="auto"/>
            <w:right w:val="none" w:sz="0" w:space="0" w:color="auto"/>
          </w:divBdr>
        </w:div>
        <w:div w:id="1139149008">
          <w:marLeft w:val="640"/>
          <w:marRight w:val="0"/>
          <w:marTop w:val="0"/>
          <w:marBottom w:val="0"/>
          <w:divBdr>
            <w:top w:val="none" w:sz="0" w:space="0" w:color="auto"/>
            <w:left w:val="none" w:sz="0" w:space="0" w:color="auto"/>
            <w:bottom w:val="none" w:sz="0" w:space="0" w:color="auto"/>
            <w:right w:val="none" w:sz="0" w:space="0" w:color="auto"/>
          </w:divBdr>
        </w:div>
        <w:div w:id="310790420">
          <w:marLeft w:val="640"/>
          <w:marRight w:val="0"/>
          <w:marTop w:val="0"/>
          <w:marBottom w:val="0"/>
          <w:divBdr>
            <w:top w:val="none" w:sz="0" w:space="0" w:color="auto"/>
            <w:left w:val="none" w:sz="0" w:space="0" w:color="auto"/>
            <w:bottom w:val="none" w:sz="0" w:space="0" w:color="auto"/>
            <w:right w:val="none" w:sz="0" w:space="0" w:color="auto"/>
          </w:divBdr>
        </w:div>
        <w:div w:id="319239217">
          <w:marLeft w:val="640"/>
          <w:marRight w:val="0"/>
          <w:marTop w:val="0"/>
          <w:marBottom w:val="0"/>
          <w:divBdr>
            <w:top w:val="none" w:sz="0" w:space="0" w:color="auto"/>
            <w:left w:val="none" w:sz="0" w:space="0" w:color="auto"/>
            <w:bottom w:val="none" w:sz="0" w:space="0" w:color="auto"/>
            <w:right w:val="none" w:sz="0" w:space="0" w:color="auto"/>
          </w:divBdr>
        </w:div>
        <w:div w:id="1313949192">
          <w:marLeft w:val="640"/>
          <w:marRight w:val="0"/>
          <w:marTop w:val="0"/>
          <w:marBottom w:val="0"/>
          <w:divBdr>
            <w:top w:val="none" w:sz="0" w:space="0" w:color="auto"/>
            <w:left w:val="none" w:sz="0" w:space="0" w:color="auto"/>
            <w:bottom w:val="none" w:sz="0" w:space="0" w:color="auto"/>
            <w:right w:val="none" w:sz="0" w:space="0" w:color="auto"/>
          </w:divBdr>
        </w:div>
        <w:div w:id="1204171459">
          <w:marLeft w:val="640"/>
          <w:marRight w:val="0"/>
          <w:marTop w:val="0"/>
          <w:marBottom w:val="0"/>
          <w:divBdr>
            <w:top w:val="none" w:sz="0" w:space="0" w:color="auto"/>
            <w:left w:val="none" w:sz="0" w:space="0" w:color="auto"/>
            <w:bottom w:val="none" w:sz="0" w:space="0" w:color="auto"/>
            <w:right w:val="none" w:sz="0" w:space="0" w:color="auto"/>
          </w:divBdr>
        </w:div>
        <w:div w:id="207305982">
          <w:marLeft w:val="640"/>
          <w:marRight w:val="0"/>
          <w:marTop w:val="0"/>
          <w:marBottom w:val="0"/>
          <w:divBdr>
            <w:top w:val="none" w:sz="0" w:space="0" w:color="auto"/>
            <w:left w:val="none" w:sz="0" w:space="0" w:color="auto"/>
            <w:bottom w:val="none" w:sz="0" w:space="0" w:color="auto"/>
            <w:right w:val="none" w:sz="0" w:space="0" w:color="auto"/>
          </w:divBdr>
        </w:div>
        <w:div w:id="1878196443">
          <w:marLeft w:val="640"/>
          <w:marRight w:val="0"/>
          <w:marTop w:val="0"/>
          <w:marBottom w:val="0"/>
          <w:divBdr>
            <w:top w:val="none" w:sz="0" w:space="0" w:color="auto"/>
            <w:left w:val="none" w:sz="0" w:space="0" w:color="auto"/>
            <w:bottom w:val="none" w:sz="0" w:space="0" w:color="auto"/>
            <w:right w:val="none" w:sz="0" w:space="0" w:color="auto"/>
          </w:divBdr>
        </w:div>
        <w:div w:id="1399748930">
          <w:marLeft w:val="640"/>
          <w:marRight w:val="0"/>
          <w:marTop w:val="0"/>
          <w:marBottom w:val="0"/>
          <w:divBdr>
            <w:top w:val="none" w:sz="0" w:space="0" w:color="auto"/>
            <w:left w:val="none" w:sz="0" w:space="0" w:color="auto"/>
            <w:bottom w:val="none" w:sz="0" w:space="0" w:color="auto"/>
            <w:right w:val="none" w:sz="0" w:space="0" w:color="auto"/>
          </w:divBdr>
        </w:div>
        <w:div w:id="2083748683">
          <w:marLeft w:val="640"/>
          <w:marRight w:val="0"/>
          <w:marTop w:val="0"/>
          <w:marBottom w:val="0"/>
          <w:divBdr>
            <w:top w:val="none" w:sz="0" w:space="0" w:color="auto"/>
            <w:left w:val="none" w:sz="0" w:space="0" w:color="auto"/>
            <w:bottom w:val="none" w:sz="0" w:space="0" w:color="auto"/>
            <w:right w:val="none" w:sz="0" w:space="0" w:color="auto"/>
          </w:divBdr>
        </w:div>
        <w:div w:id="643319403">
          <w:marLeft w:val="640"/>
          <w:marRight w:val="0"/>
          <w:marTop w:val="0"/>
          <w:marBottom w:val="0"/>
          <w:divBdr>
            <w:top w:val="none" w:sz="0" w:space="0" w:color="auto"/>
            <w:left w:val="none" w:sz="0" w:space="0" w:color="auto"/>
            <w:bottom w:val="none" w:sz="0" w:space="0" w:color="auto"/>
            <w:right w:val="none" w:sz="0" w:space="0" w:color="auto"/>
          </w:divBdr>
        </w:div>
        <w:div w:id="210534103">
          <w:marLeft w:val="640"/>
          <w:marRight w:val="0"/>
          <w:marTop w:val="0"/>
          <w:marBottom w:val="0"/>
          <w:divBdr>
            <w:top w:val="none" w:sz="0" w:space="0" w:color="auto"/>
            <w:left w:val="none" w:sz="0" w:space="0" w:color="auto"/>
            <w:bottom w:val="none" w:sz="0" w:space="0" w:color="auto"/>
            <w:right w:val="none" w:sz="0" w:space="0" w:color="auto"/>
          </w:divBdr>
        </w:div>
        <w:div w:id="824668092">
          <w:marLeft w:val="640"/>
          <w:marRight w:val="0"/>
          <w:marTop w:val="0"/>
          <w:marBottom w:val="0"/>
          <w:divBdr>
            <w:top w:val="none" w:sz="0" w:space="0" w:color="auto"/>
            <w:left w:val="none" w:sz="0" w:space="0" w:color="auto"/>
            <w:bottom w:val="none" w:sz="0" w:space="0" w:color="auto"/>
            <w:right w:val="none" w:sz="0" w:space="0" w:color="auto"/>
          </w:divBdr>
        </w:div>
        <w:div w:id="481165480">
          <w:marLeft w:val="640"/>
          <w:marRight w:val="0"/>
          <w:marTop w:val="0"/>
          <w:marBottom w:val="0"/>
          <w:divBdr>
            <w:top w:val="none" w:sz="0" w:space="0" w:color="auto"/>
            <w:left w:val="none" w:sz="0" w:space="0" w:color="auto"/>
            <w:bottom w:val="none" w:sz="0" w:space="0" w:color="auto"/>
            <w:right w:val="none" w:sz="0" w:space="0" w:color="auto"/>
          </w:divBdr>
        </w:div>
        <w:div w:id="946691119">
          <w:marLeft w:val="640"/>
          <w:marRight w:val="0"/>
          <w:marTop w:val="0"/>
          <w:marBottom w:val="0"/>
          <w:divBdr>
            <w:top w:val="none" w:sz="0" w:space="0" w:color="auto"/>
            <w:left w:val="none" w:sz="0" w:space="0" w:color="auto"/>
            <w:bottom w:val="none" w:sz="0" w:space="0" w:color="auto"/>
            <w:right w:val="none" w:sz="0" w:space="0" w:color="auto"/>
          </w:divBdr>
        </w:div>
        <w:div w:id="399445117">
          <w:marLeft w:val="640"/>
          <w:marRight w:val="0"/>
          <w:marTop w:val="0"/>
          <w:marBottom w:val="0"/>
          <w:divBdr>
            <w:top w:val="none" w:sz="0" w:space="0" w:color="auto"/>
            <w:left w:val="none" w:sz="0" w:space="0" w:color="auto"/>
            <w:bottom w:val="none" w:sz="0" w:space="0" w:color="auto"/>
            <w:right w:val="none" w:sz="0" w:space="0" w:color="auto"/>
          </w:divBdr>
        </w:div>
        <w:div w:id="694773129">
          <w:marLeft w:val="640"/>
          <w:marRight w:val="0"/>
          <w:marTop w:val="0"/>
          <w:marBottom w:val="0"/>
          <w:divBdr>
            <w:top w:val="none" w:sz="0" w:space="0" w:color="auto"/>
            <w:left w:val="none" w:sz="0" w:space="0" w:color="auto"/>
            <w:bottom w:val="none" w:sz="0" w:space="0" w:color="auto"/>
            <w:right w:val="none" w:sz="0" w:space="0" w:color="auto"/>
          </w:divBdr>
        </w:div>
        <w:div w:id="1331640762">
          <w:marLeft w:val="640"/>
          <w:marRight w:val="0"/>
          <w:marTop w:val="0"/>
          <w:marBottom w:val="0"/>
          <w:divBdr>
            <w:top w:val="none" w:sz="0" w:space="0" w:color="auto"/>
            <w:left w:val="none" w:sz="0" w:space="0" w:color="auto"/>
            <w:bottom w:val="none" w:sz="0" w:space="0" w:color="auto"/>
            <w:right w:val="none" w:sz="0" w:space="0" w:color="auto"/>
          </w:divBdr>
        </w:div>
        <w:div w:id="895166429">
          <w:marLeft w:val="640"/>
          <w:marRight w:val="0"/>
          <w:marTop w:val="0"/>
          <w:marBottom w:val="0"/>
          <w:divBdr>
            <w:top w:val="none" w:sz="0" w:space="0" w:color="auto"/>
            <w:left w:val="none" w:sz="0" w:space="0" w:color="auto"/>
            <w:bottom w:val="none" w:sz="0" w:space="0" w:color="auto"/>
            <w:right w:val="none" w:sz="0" w:space="0" w:color="auto"/>
          </w:divBdr>
        </w:div>
        <w:div w:id="1373266839">
          <w:marLeft w:val="640"/>
          <w:marRight w:val="0"/>
          <w:marTop w:val="0"/>
          <w:marBottom w:val="0"/>
          <w:divBdr>
            <w:top w:val="none" w:sz="0" w:space="0" w:color="auto"/>
            <w:left w:val="none" w:sz="0" w:space="0" w:color="auto"/>
            <w:bottom w:val="none" w:sz="0" w:space="0" w:color="auto"/>
            <w:right w:val="none" w:sz="0" w:space="0" w:color="auto"/>
          </w:divBdr>
        </w:div>
        <w:div w:id="916868893">
          <w:marLeft w:val="640"/>
          <w:marRight w:val="0"/>
          <w:marTop w:val="0"/>
          <w:marBottom w:val="0"/>
          <w:divBdr>
            <w:top w:val="none" w:sz="0" w:space="0" w:color="auto"/>
            <w:left w:val="none" w:sz="0" w:space="0" w:color="auto"/>
            <w:bottom w:val="none" w:sz="0" w:space="0" w:color="auto"/>
            <w:right w:val="none" w:sz="0" w:space="0" w:color="auto"/>
          </w:divBdr>
        </w:div>
        <w:div w:id="448355890">
          <w:marLeft w:val="640"/>
          <w:marRight w:val="0"/>
          <w:marTop w:val="0"/>
          <w:marBottom w:val="0"/>
          <w:divBdr>
            <w:top w:val="none" w:sz="0" w:space="0" w:color="auto"/>
            <w:left w:val="none" w:sz="0" w:space="0" w:color="auto"/>
            <w:bottom w:val="none" w:sz="0" w:space="0" w:color="auto"/>
            <w:right w:val="none" w:sz="0" w:space="0" w:color="auto"/>
          </w:divBdr>
        </w:div>
        <w:div w:id="1146583441">
          <w:marLeft w:val="640"/>
          <w:marRight w:val="0"/>
          <w:marTop w:val="0"/>
          <w:marBottom w:val="0"/>
          <w:divBdr>
            <w:top w:val="none" w:sz="0" w:space="0" w:color="auto"/>
            <w:left w:val="none" w:sz="0" w:space="0" w:color="auto"/>
            <w:bottom w:val="none" w:sz="0" w:space="0" w:color="auto"/>
            <w:right w:val="none" w:sz="0" w:space="0" w:color="auto"/>
          </w:divBdr>
        </w:div>
        <w:div w:id="1334990287">
          <w:marLeft w:val="640"/>
          <w:marRight w:val="0"/>
          <w:marTop w:val="0"/>
          <w:marBottom w:val="0"/>
          <w:divBdr>
            <w:top w:val="none" w:sz="0" w:space="0" w:color="auto"/>
            <w:left w:val="none" w:sz="0" w:space="0" w:color="auto"/>
            <w:bottom w:val="none" w:sz="0" w:space="0" w:color="auto"/>
            <w:right w:val="none" w:sz="0" w:space="0" w:color="auto"/>
          </w:divBdr>
        </w:div>
        <w:div w:id="2095663858">
          <w:marLeft w:val="640"/>
          <w:marRight w:val="0"/>
          <w:marTop w:val="0"/>
          <w:marBottom w:val="0"/>
          <w:divBdr>
            <w:top w:val="none" w:sz="0" w:space="0" w:color="auto"/>
            <w:left w:val="none" w:sz="0" w:space="0" w:color="auto"/>
            <w:bottom w:val="none" w:sz="0" w:space="0" w:color="auto"/>
            <w:right w:val="none" w:sz="0" w:space="0" w:color="auto"/>
          </w:divBdr>
        </w:div>
        <w:div w:id="1085343062">
          <w:marLeft w:val="640"/>
          <w:marRight w:val="0"/>
          <w:marTop w:val="0"/>
          <w:marBottom w:val="0"/>
          <w:divBdr>
            <w:top w:val="none" w:sz="0" w:space="0" w:color="auto"/>
            <w:left w:val="none" w:sz="0" w:space="0" w:color="auto"/>
            <w:bottom w:val="none" w:sz="0" w:space="0" w:color="auto"/>
            <w:right w:val="none" w:sz="0" w:space="0" w:color="auto"/>
          </w:divBdr>
        </w:div>
        <w:div w:id="1210335904">
          <w:marLeft w:val="640"/>
          <w:marRight w:val="0"/>
          <w:marTop w:val="0"/>
          <w:marBottom w:val="0"/>
          <w:divBdr>
            <w:top w:val="none" w:sz="0" w:space="0" w:color="auto"/>
            <w:left w:val="none" w:sz="0" w:space="0" w:color="auto"/>
            <w:bottom w:val="none" w:sz="0" w:space="0" w:color="auto"/>
            <w:right w:val="none" w:sz="0" w:space="0" w:color="auto"/>
          </w:divBdr>
        </w:div>
        <w:div w:id="555896144">
          <w:marLeft w:val="640"/>
          <w:marRight w:val="0"/>
          <w:marTop w:val="0"/>
          <w:marBottom w:val="0"/>
          <w:divBdr>
            <w:top w:val="none" w:sz="0" w:space="0" w:color="auto"/>
            <w:left w:val="none" w:sz="0" w:space="0" w:color="auto"/>
            <w:bottom w:val="none" w:sz="0" w:space="0" w:color="auto"/>
            <w:right w:val="none" w:sz="0" w:space="0" w:color="auto"/>
          </w:divBdr>
        </w:div>
        <w:div w:id="552041696">
          <w:marLeft w:val="640"/>
          <w:marRight w:val="0"/>
          <w:marTop w:val="0"/>
          <w:marBottom w:val="0"/>
          <w:divBdr>
            <w:top w:val="none" w:sz="0" w:space="0" w:color="auto"/>
            <w:left w:val="none" w:sz="0" w:space="0" w:color="auto"/>
            <w:bottom w:val="none" w:sz="0" w:space="0" w:color="auto"/>
            <w:right w:val="none" w:sz="0" w:space="0" w:color="auto"/>
          </w:divBdr>
        </w:div>
        <w:div w:id="1444954999">
          <w:marLeft w:val="640"/>
          <w:marRight w:val="0"/>
          <w:marTop w:val="0"/>
          <w:marBottom w:val="0"/>
          <w:divBdr>
            <w:top w:val="none" w:sz="0" w:space="0" w:color="auto"/>
            <w:left w:val="none" w:sz="0" w:space="0" w:color="auto"/>
            <w:bottom w:val="none" w:sz="0" w:space="0" w:color="auto"/>
            <w:right w:val="none" w:sz="0" w:space="0" w:color="auto"/>
          </w:divBdr>
        </w:div>
        <w:div w:id="1508324239">
          <w:marLeft w:val="640"/>
          <w:marRight w:val="0"/>
          <w:marTop w:val="0"/>
          <w:marBottom w:val="0"/>
          <w:divBdr>
            <w:top w:val="none" w:sz="0" w:space="0" w:color="auto"/>
            <w:left w:val="none" w:sz="0" w:space="0" w:color="auto"/>
            <w:bottom w:val="none" w:sz="0" w:space="0" w:color="auto"/>
            <w:right w:val="none" w:sz="0" w:space="0" w:color="auto"/>
          </w:divBdr>
        </w:div>
        <w:div w:id="414546732">
          <w:marLeft w:val="640"/>
          <w:marRight w:val="0"/>
          <w:marTop w:val="0"/>
          <w:marBottom w:val="0"/>
          <w:divBdr>
            <w:top w:val="none" w:sz="0" w:space="0" w:color="auto"/>
            <w:left w:val="none" w:sz="0" w:space="0" w:color="auto"/>
            <w:bottom w:val="none" w:sz="0" w:space="0" w:color="auto"/>
            <w:right w:val="none" w:sz="0" w:space="0" w:color="auto"/>
          </w:divBdr>
        </w:div>
        <w:div w:id="55780218">
          <w:marLeft w:val="640"/>
          <w:marRight w:val="0"/>
          <w:marTop w:val="0"/>
          <w:marBottom w:val="0"/>
          <w:divBdr>
            <w:top w:val="none" w:sz="0" w:space="0" w:color="auto"/>
            <w:left w:val="none" w:sz="0" w:space="0" w:color="auto"/>
            <w:bottom w:val="none" w:sz="0" w:space="0" w:color="auto"/>
            <w:right w:val="none" w:sz="0" w:space="0" w:color="auto"/>
          </w:divBdr>
        </w:div>
        <w:div w:id="602691194">
          <w:marLeft w:val="640"/>
          <w:marRight w:val="0"/>
          <w:marTop w:val="0"/>
          <w:marBottom w:val="0"/>
          <w:divBdr>
            <w:top w:val="none" w:sz="0" w:space="0" w:color="auto"/>
            <w:left w:val="none" w:sz="0" w:space="0" w:color="auto"/>
            <w:bottom w:val="none" w:sz="0" w:space="0" w:color="auto"/>
            <w:right w:val="none" w:sz="0" w:space="0" w:color="auto"/>
          </w:divBdr>
        </w:div>
        <w:div w:id="578172257">
          <w:marLeft w:val="640"/>
          <w:marRight w:val="0"/>
          <w:marTop w:val="0"/>
          <w:marBottom w:val="0"/>
          <w:divBdr>
            <w:top w:val="none" w:sz="0" w:space="0" w:color="auto"/>
            <w:left w:val="none" w:sz="0" w:space="0" w:color="auto"/>
            <w:bottom w:val="none" w:sz="0" w:space="0" w:color="auto"/>
            <w:right w:val="none" w:sz="0" w:space="0" w:color="auto"/>
          </w:divBdr>
        </w:div>
        <w:div w:id="1875999747">
          <w:marLeft w:val="640"/>
          <w:marRight w:val="0"/>
          <w:marTop w:val="0"/>
          <w:marBottom w:val="0"/>
          <w:divBdr>
            <w:top w:val="none" w:sz="0" w:space="0" w:color="auto"/>
            <w:left w:val="none" w:sz="0" w:space="0" w:color="auto"/>
            <w:bottom w:val="none" w:sz="0" w:space="0" w:color="auto"/>
            <w:right w:val="none" w:sz="0" w:space="0" w:color="auto"/>
          </w:divBdr>
        </w:div>
        <w:div w:id="505754189">
          <w:marLeft w:val="640"/>
          <w:marRight w:val="0"/>
          <w:marTop w:val="0"/>
          <w:marBottom w:val="0"/>
          <w:divBdr>
            <w:top w:val="none" w:sz="0" w:space="0" w:color="auto"/>
            <w:left w:val="none" w:sz="0" w:space="0" w:color="auto"/>
            <w:bottom w:val="none" w:sz="0" w:space="0" w:color="auto"/>
            <w:right w:val="none" w:sz="0" w:space="0" w:color="auto"/>
          </w:divBdr>
        </w:div>
        <w:div w:id="1497498556">
          <w:marLeft w:val="640"/>
          <w:marRight w:val="0"/>
          <w:marTop w:val="0"/>
          <w:marBottom w:val="0"/>
          <w:divBdr>
            <w:top w:val="none" w:sz="0" w:space="0" w:color="auto"/>
            <w:left w:val="none" w:sz="0" w:space="0" w:color="auto"/>
            <w:bottom w:val="none" w:sz="0" w:space="0" w:color="auto"/>
            <w:right w:val="none" w:sz="0" w:space="0" w:color="auto"/>
          </w:divBdr>
        </w:div>
        <w:div w:id="1572420694">
          <w:marLeft w:val="640"/>
          <w:marRight w:val="0"/>
          <w:marTop w:val="0"/>
          <w:marBottom w:val="0"/>
          <w:divBdr>
            <w:top w:val="none" w:sz="0" w:space="0" w:color="auto"/>
            <w:left w:val="none" w:sz="0" w:space="0" w:color="auto"/>
            <w:bottom w:val="none" w:sz="0" w:space="0" w:color="auto"/>
            <w:right w:val="none" w:sz="0" w:space="0" w:color="auto"/>
          </w:divBdr>
        </w:div>
        <w:div w:id="1084834478">
          <w:marLeft w:val="640"/>
          <w:marRight w:val="0"/>
          <w:marTop w:val="0"/>
          <w:marBottom w:val="0"/>
          <w:divBdr>
            <w:top w:val="none" w:sz="0" w:space="0" w:color="auto"/>
            <w:left w:val="none" w:sz="0" w:space="0" w:color="auto"/>
            <w:bottom w:val="none" w:sz="0" w:space="0" w:color="auto"/>
            <w:right w:val="none" w:sz="0" w:space="0" w:color="auto"/>
          </w:divBdr>
        </w:div>
        <w:div w:id="760374121">
          <w:marLeft w:val="640"/>
          <w:marRight w:val="0"/>
          <w:marTop w:val="0"/>
          <w:marBottom w:val="0"/>
          <w:divBdr>
            <w:top w:val="none" w:sz="0" w:space="0" w:color="auto"/>
            <w:left w:val="none" w:sz="0" w:space="0" w:color="auto"/>
            <w:bottom w:val="none" w:sz="0" w:space="0" w:color="auto"/>
            <w:right w:val="none" w:sz="0" w:space="0" w:color="auto"/>
          </w:divBdr>
        </w:div>
        <w:div w:id="1719620500">
          <w:marLeft w:val="640"/>
          <w:marRight w:val="0"/>
          <w:marTop w:val="0"/>
          <w:marBottom w:val="0"/>
          <w:divBdr>
            <w:top w:val="none" w:sz="0" w:space="0" w:color="auto"/>
            <w:left w:val="none" w:sz="0" w:space="0" w:color="auto"/>
            <w:bottom w:val="none" w:sz="0" w:space="0" w:color="auto"/>
            <w:right w:val="none" w:sz="0" w:space="0" w:color="auto"/>
          </w:divBdr>
        </w:div>
        <w:div w:id="2052069686">
          <w:marLeft w:val="640"/>
          <w:marRight w:val="0"/>
          <w:marTop w:val="0"/>
          <w:marBottom w:val="0"/>
          <w:divBdr>
            <w:top w:val="none" w:sz="0" w:space="0" w:color="auto"/>
            <w:left w:val="none" w:sz="0" w:space="0" w:color="auto"/>
            <w:bottom w:val="none" w:sz="0" w:space="0" w:color="auto"/>
            <w:right w:val="none" w:sz="0" w:space="0" w:color="auto"/>
          </w:divBdr>
        </w:div>
        <w:div w:id="1279222939">
          <w:marLeft w:val="640"/>
          <w:marRight w:val="0"/>
          <w:marTop w:val="0"/>
          <w:marBottom w:val="0"/>
          <w:divBdr>
            <w:top w:val="none" w:sz="0" w:space="0" w:color="auto"/>
            <w:left w:val="none" w:sz="0" w:space="0" w:color="auto"/>
            <w:bottom w:val="none" w:sz="0" w:space="0" w:color="auto"/>
            <w:right w:val="none" w:sz="0" w:space="0" w:color="auto"/>
          </w:divBdr>
        </w:div>
        <w:div w:id="704717098">
          <w:marLeft w:val="640"/>
          <w:marRight w:val="0"/>
          <w:marTop w:val="0"/>
          <w:marBottom w:val="0"/>
          <w:divBdr>
            <w:top w:val="none" w:sz="0" w:space="0" w:color="auto"/>
            <w:left w:val="none" w:sz="0" w:space="0" w:color="auto"/>
            <w:bottom w:val="none" w:sz="0" w:space="0" w:color="auto"/>
            <w:right w:val="none" w:sz="0" w:space="0" w:color="auto"/>
          </w:divBdr>
        </w:div>
        <w:div w:id="1817410810">
          <w:marLeft w:val="640"/>
          <w:marRight w:val="0"/>
          <w:marTop w:val="0"/>
          <w:marBottom w:val="0"/>
          <w:divBdr>
            <w:top w:val="none" w:sz="0" w:space="0" w:color="auto"/>
            <w:left w:val="none" w:sz="0" w:space="0" w:color="auto"/>
            <w:bottom w:val="none" w:sz="0" w:space="0" w:color="auto"/>
            <w:right w:val="none" w:sz="0" w:space="0" w:color="auto"/>
          </w:divBdr>
        </w:div>
        <w:div w:id="563177139">
          <w:marLeft w:val="640"/>
          <w:marRight w:val="0"/>
          <w:marTop w:val="0"/>
          <w:marBottom w:val="0"/>
          <w:divBdr>
            <w:top w:val="none" w:sz="0" w:space="0" w:color="auto"/>
            <w:left w:val="none" w:sz="0" w:space="0" w:color="auto"/>
            <w:bottom w:val="none" w:sz="0" w:space="0" w:color="auto"/>
            <w:right w:val="none" w:sz="0" w:space="0" w:color="auto"/>
          </w:divBdr>
        </w:div>
        <w:div w:id="2032100496">
          <w:marLeft w:val="640"/>
          <w:marRight w:val="0"/>
          <w:marTop w:val="0"/>
          <w:marBottom w:val="0"/>
          <w:divBdr>
            <w:top w:val="none" w:sz="0" w:space="0" w:color="auto"/>
            <w:left w:val="none" w:sz="0" w:space="0" w:color="auto"/>
            <w:bottom w:val="none" w:sz="0" w:space="0" w:color="auto"/>
            <w:right w:val="none" w:sz="0" w:space="0" w:color="auto"/>
          </w:divBdr>
        </w:div>
        <w:div w:id="179011458">
          <w:marLeft w:val="640"/>
          <w:marRight w:val="0"/>
          <w:marTop w:val="0"/>
          <w:marBottom w:val="0"/>
          <w:divBdr>
            <w:top w:val="none" w:sz="0" w:space="0" w:color="auto"/>
            <w:left w:val="none" w:sz="0" w:space="0" w:color="auto"/>
            <w:bottom w:val="none" w:sz="0" w:space="0" w:color="auto"/>
            <w:right w:val="none" w:sz="0" w:space="0" w:color="auto"/>
          </w:divBdr>
        </w:div>
        <w:div w:id="1094014140">
          <w:marLeft w:val="640"/>
          <w:marRight w:val="0"/>
          <w:marTop w:val="0"/>
          <w:marBottom w:val="0"/>
          <w:divBdr>
            <w:top w:val="none" w:sz="0" w:space="0" w:color="auto"/>
            <w:left w:val="none" w:sz="0" w:space="0" w:color="auto"/>
            <w:bottom w:val="none" w:sz="0" w:space="0" w:color="auto"/>
            <w:right w:val="none" w:sz="0" w:space="0" w:color="auto"/>
          </w:divBdr>
        </w:div>
        <w:div w:id="1514225034">
          <w:marLeft w:val="640"/>
          <w:marRight w:val="0"/>
          <w:marTop w:val="0"/>
          <w:marBottom w:val="0"/>
          <w:divBdr>
            <w:top w:val="none" w:sz="0" w:space="0" w:color="auto"/>
            <w:left w:val="none" w:sz="0" w:space="0" w:color="auto"/>
            <w:bottom w:val="none" w:sz="0" w:space="0" w:color="auto"/>
            <w:right w:val="none" w:sz="0" w:space="0" w:color="auto"/>
          </w:divBdr>
        </w:div>
        <w:div w:id="1626614124">
          <w:marLeft w:val="640"/>
          <w:marRight w:val="0"/>
          <w:marTop w:val="0"/>
          <w:marBottom w:val="0"/>
          <w:divBdr>
            <w:top w:val="none" w:sz="0" w:space="0" w:color="auto"/>
            <w:left w:val="none" w:sz="0" w:space="0" w:color="auto"/>
            <w:bottom w:val="none" w:sz="0" w:space="0" w:color="auto"/>
            <w:right w:val="none" w:sz="0" w:space="0" w:color="auto"/>
          </w:divBdr>
        </w:div>
        <w:div w:id="803348659">
          <w:marLeft w:val="640"/>
          <w:marRight w:val="0"/>
          <w:marTop w:val="0"/>
          <w:marBottom w:val="0"/>
          <w:divBdr>
            <w:top w:val="none" w:sz="0" w:space="0" w:color="auto"/>
            <w:left w:val="none" w:sz="0" w:space="0" w:color="auto"/>
            <w:bottom w:val="none" w:sz="0" w:space="0" w:color="auto"/>
            <w:right w:val="none" w:sz="0" w:space="0" w:color="auto"/>
          </w:divBdr>
        </w:div>
        <w:div w:id="66420585">
          <w:marLeft w:val="640"/>
          <w:marRight w:val="0"/>
          <w:marTop w:val="0"/>
          <w:marBottom w:val="0"/>
          <w:divBdr>
            <w:top w:val="none" w:sz="0" w:space="0" w:color="auto"/>
            <w:left w:val="none" w:sz="0" w:space="0" w:color="auto"/>
            <w:bottom w:val="none" w:sz="0" w:space="0" w:color="auto"/>
            <w:right w:val="none" w:sz="0" w:space="0" w:color="auto"/>
          </w:divBdr>
        </w:div>
        <w:div w:id="247469603">
          <w:marLeft w:val="640"/>
          <w:marRight w:val="0"/>
          <w:marTop w:val="0"/>
          <w:marBottom w:val="0"/>
          <w:divBdr>
            <w:top w:val="none" w:sz="0" w:space="0" w:color="auto"/>
            <w:left w:val="none" w:sz="0" w:space="0" w:color="auto"/>
            <w:bottom w:val="none" w:sz="0" w:space="0" w:color="auto"/>
            <w:right w:val="none" w:sz="0" w:space="0" w:color="auto"/>
          </w:divBdr>
        </w:div>
        <w:div w:id="1241596418">
          <w:marLeft w:val="640"/>
          <w:marRight w:val="0"/>
          <w:marTop w:val="0"/>
          <w:marBottom w:val="0"/>
          <w:divBdr>
            <w:top w:val="none" w:sz="0" w:space="0" w:color="auto"/>
            <w:left w:val="none" w:sz="0" w:space="0" w:color="auto"/>
            <w:bottom w:val="none" w:sz="0" w:space="0" w:color="auto"/>
            <w:right w:val="none" w:sz="0" w:space="0" w:color="auto"/>
          </w:divBdr>
        </w:div>
        <w:div w:id="1668046777">
          <w:marLeft w:val="640"/>
          <w:marRight w:val="0"/>
          <w:marTop w:val="0"/>
          <w:marBottom w:val="0"/>
          <w:divBdr>
            <w:top w:val="none" w:sz="0" w:space="0" w:color="auto"/>
            <w:left w:val="none" w:sz="0" w:space="0" w:color="auto"/>
            <w:bottom w:val="none" w:sz="0" w:space="0" w:color="auto"/>
            <w:right w:val="none" w:sz="0" w:space="0" w:color="auto"/>
          </w:divBdr>
        </w:div>
        <w:div w:id="1769226845">
          <w:marLeft w:val="640"/>
          <w:marRight w:val="0"/>
          <w:marTop w:val="0"/>
          <w:marBottom w:val="0"/>
          <w:divBdr>
            <w:top w:val="none" w:sz="0" w:space="0" w:color="auto"/>
            <w:left w:val="none" w:sz="0" w:space="0" w:color="auto"/>
            <w:bottom w:val="none" w:sz="0" w:space="0" w:color="auto"/>
            <w:right w:val="none" w:sz="0" w:space="0" w:color="auto"/>
          </w:divBdr>
        </w:div>
        <w:div w:id="148181095">
          <w:marLeft w:val="640"/>
          <w:marRight w:val="0"/>
          <w:marTop w:val="0"/>
          <w:marBottom w:val="0"/>
          <w:divBdr>
            <w:top w:val="none" w:sz="0" w:space="0" w:color="auto"/>
            <w:left w:val="none" w:sz="0" w:space="0" w:color="auto"/>
            <w:bottom w:val="none" w:sz="0" w:space="0" w:color="auto"/>
            <w:right w:val="none" w:sz="0" w:space="0" w:color="auto"/>
          </w:divBdr>
        </w:div>
        <w:div w:id="1367296788">
          <w:marLeft w:val="640"/>
          <w:marRight w:val="0"/>
          <w:marTop w:val="0"/>
          <w:marBottom w:val="0"/>
          <w:divBdr>
            <w:top w:val="none" w:sz="0" w:space="0" w:color="auto"/>
            <w:left w:val="none" w:sz="0" w:space="0" w:color="auto"/>
            <w:bottom w:val="none" w:sz="0" w:space="0" w:color="auto"/>
            <w:right w:val="none" w:sz="0" w:space="0" w:color="auto"/>
          </w:divBdr>
        </w:div>
        <w:div w:id="1305086562">
          <w:marLeft w:val="640"/>
          <w:marRight w:val="0"/>
          <w:marTop w:val="0"/>
          <w:marBottom w:val="0"/>
          <w:divBdr>
            <w:top w:val="none" w:sz="0" w:space="0" w:color="auto"/>
            <w:left w:val="none" w:sz="0" w:space="0" w:color="auto"/>
            <w:bottom w:val="none" w:sz="0" w:space="0" w:color="auto"/>
            <w:right w:val="none" w:sz="0" w:space="0" w:color="auto"/>
          </w:divBdr>
        </w:div>
        <w:div w:id="1628320220">
          <w:marLeft w:val="640"/>
          <w:marRight w:val="0"/>
          <w:marTop w:val="0"/>
          <w:marBottom w:val="0"/>
          <w:divBdr>
            <w:top w:val="none" w:sz="0" w:space="0" w:color="auto"/>
            <w:left w:val="none" w:sz="0" w:space="0" w:color="auto"/>
            <w:bottom w:val="none" w:sz="0" w:space="0" w:color="auto"/>
            <w:right w:val="none" w:sz="0" w:space="0" w:color="auto"/>
          </w:divBdr>
        </w:div>
        <w:div w:id="1485246103">
          <w:marLeft w:val="640"/>
          <w:marRight w:val="0"/>
          <w:marTop w:val="0"/>
          <w:marBottom w:val="0"/>
          <w:divBdr>
            <w:top w:val="none" w:sz="0" w:space="0" w:color="auto"/>
            <w:left w:val="none" w:sz="0" w:space="0" w:color="auto"/>
            <w:bottom w:val="none" w:sz="0" w:space="0" w:color="auto"/>
            <w:right w:val="none" w:sz="0" w:space="0" w:color="auto"/>
          </w:divBdr>
        </w:div>
        <w:div w:id="1266772007">
          <w:marLeft w:val="640"/>
          <w:marRight w:val="0"/>
          <w:marTop w:val="0"/>
          <w:marBottom w:val="0"/>
          <w:divBdr>
            <w:top w:val="none" w:sz="0" w:space="0" w:color="auto"/>
            <w:left w:val="none" w:sz="0" w:space="0" w:color="auto"/>
            <w:bottom w:val="none" w:sz="0" w:space="0" w:color="auto"/>
            <w:right w:val="none" w:sz="0" w:space="0" w:color="auto"/>
          </w:divBdr>
        </w:div>
        <w:div w:id="1037926018">
          <w:marLeft w:val="640"/>
          <w:marRight w:val="0"/>
          <w:marTop w:val="0"/>
          <w:marBottom w:val="0"/>
          <w:divBdr>
            <w:top w:val="none" w:sz="0" w:space="0" w:color="auto"/>
            <w:left w:val="none" w:sz="0" w:space="0" w:color="auto"/>
            <w:bottom w:val="none" w:sz="0" w:space="0" w:color="auto"/>
            <w:right w:val="none" w:sz="0" w:space="0" w:color="auto"/>
          </w:divBdr>
        </w:div>
        <w:div w:id="2012445047">
          <w:marLeft w:val="640"/>
          <w:marRight w:val="0"/>
          <w:marTop w:val="0"/>
          <w:marBottom w:val="0"/>
          <w:divBdr>
            <w:top w:val="none" w:sz="0" w:space="0" w:color="auto"/>
            <w:left w:val="none" w:sz="0" w:space="0" w:color="auto"/>
            <w:bottom w:val="none" w:sz="0" w:space="0" w:color="auto"/>
            <w:right w:val="none" w:sz="0" w:space="0" w:color="auto"/>
          </w:divBdr>
        </w:div>
        <w:div w:id="13119535">
          <w:marLeft w:val="640"/>
          <w:marRight w:val="0"/>
          <w:marTop w:val="0"/>
          <w:marBottom w:val="0"/>
          <w:divBdr>
            <w:top w:val="none" w:sz="0" w:space="0" w:color="auto"/>
            <w:left w:val="none" w:sz="0" w:space="0" w:color="auto"/>
            <w:bottom w:val="none" w:sz="0" w:space="0" w:color="auto"/>
            <w:right w:val="none" w:sz="0" w:space="0" w:color="auto"/>
          </w:divBdr>
        </w:div>
        <w:div w:id="580261806">
          <w:marLeft w:val="640"/>
          <w:marRight w:val="0"/>
          <w:marTop w:val="0"/>
          <w:marBottom w:val="0"/>
          <w:divBdr>
            <w:top w:val="none" w:sz="0" w:space="0" w:color="auto"/>
            <w:left w:val="none" w:sz="0" w:space="0" w:color="auto"/>
            <w:bottom w:val="none" w:sz="0" w:space="0" w:color="auto"/>
            <w:right w:val="none" w:sz="0" w:space="0" w:color="auto"/>
          </w:divBdr>
        </w:div>
        <w:div w:id="188836409">
          <w:marLeft w:val="640"/>
          <w:marRight w:val="0"/>
          <w:marTop w:val="0"/>
          <w:marBottom w:val="0"/>
          <w:divBdr>
            <w:top w:val="none" w:sz="0" w:space="0" w:color="auto"/>
            <w:left w:val="none" w:sz="0" w:space="0" w:color="auto"/>
            <w:bottom w:val="none" w:sz="0" w:space="0" w:color="auto"/>
            <w:right w:val="none" w:sz="0" w:space="0" w:color="auto"/>
          </w:divBdr>
        </w:div>
        <w:div w:id="961545225">
          <w:marLeft w:val="640"/>
          <w:marRight w:val="0"/>
          <w:marTop w:val="0"/>
          <w:marBottom w:val="0"/>
          <w:divBdr>
            <w:top w:val="none" w:sz="0" w:space="0" w:color="auto"/>
            <w:left w:val="none" w:sz="0" w:space="0" w:color="auto"/>
            <w:bottom w:val="none" w:sz="0" w:space="0" w:color="auto"/>
            <w:right w:val="none" w:sz="0" w:space="0" w:color="auto"/>
          </w:divBdr>
        </w:div>
        <w:div w:id="1561134784">
          <w:marLeft w:val="640"/>
          <w:marRight w:val="0"/>
          <w:marTop w:val="0"/>
          <w:marBottom w:val="0"/>
          <w:divBdr>
            <w:top w:val="none" w:sz="0" w:space="0" w:color="auto"/>
            <w:left w:val="none" w:sz="0" w:space="0" w:color="auto"/>
            <w:bottom w:val="none" w:sz="0" w:space="0" w:color="auto"/>
            <w:right w:val="none" w:sz="0" w:space="0" w:color="auto"/>
          </w:divBdr>
        </w:div>
        <w:div w:id="55788040">
          <w:marLeft w:val="640"/>
          <w:marRight w:val="0"/>
          <w:marTop w:val="0"/>
          <w:marBottom w:val="0"/>
          <w:divBdr>
            <w:top w:val="none" w:sz="0" w:space="0" w:color="auto"/>
            <w:left w:val="none" w:sz="0" w:space="0" w:color="auto"/>
            <w:bottom w:val="none" w:sz="0" w:space="0" w:color="auto"/>
            <w:right w:val="none" w:sz="0" w:space="0" w:color="auto"/>
          </w:divBdr>
        </w:div>
        <w:div w:id="985280521">
          <w:marLeft w:val="640"/>
          <w:marRight w:val="0"/>
          <w:marTop w:val="0"/>
          <w:marBottom w:val="0"/>
          <w:divBdr>
            <w:top w:val="none" w:sz="0" w:space="0" w:color="auto"/>
            <w:left w:val="none" w:sz="0" w:space="0" w:color="auto"/>
            <w:bottom w:val="none" w:sz="0" w:space="0" w:color="auto"/>
            <w:right w:val="none" w:sz="0" w:space="0" w:color="auto"/>
          </w:divBdr>
        </w:div>
        <w:div w:id="1879664127">
          <w:marLeft w:val="640"/>
          <w:marRight w:val="0"/>
          <w:marTop w:val="0"/>
          <w:marBottom w:val="0"/>
          <w:divBdr>
            <w:top w:val="none" w:sz="0" w:space="0" w:color="auto"/>
            <w:left w:val="none" w:sz="0" w:space="0" w:color="auto"/>
            <w:bottom w:val="none" w:sz="0" w:space="0" w:color="auto"/>
            <w:right w:val="none" w:sz="0" w:space="0" w:color="auto"/>
          </w:divBdr>
        </w:div>
        <w:div w:id="381713801">
          <w:marLeft w:val="640"/>
          <w:marRight w:val="0"/>
          <w:marTop w:val="0"/>
          <w:marBottom w:val="0"/>
          <w:divBdr>
            <w:top w:val="none" w:sz="0" w:space="0" w:color="auto"/>
            <w:left w:val="none" w:sz="0" w:space="0" w:color="auto"/>
            <w:bottom w:val="none" w:sz="0" w:space="0" w:color="auto"/>
            <w:right w:val="none" w:sz="0" w:space="0" w:color="auto"/>
          </w:divBdr>
        </w:div>
        <w:div w:id="370881529">
          <w:marLeft w:val="640"/>
          <w:marRight w:val="0"/>
          <w:marTop w:val="0"/>
          <w:marBottom w:val="0"/>
          <w:divBdr>
            <w:top w:val="none" w:sz="0" w:space="0" w:color="auto"/>
            <w:left w:val="none" w:sz="0" w:space="0" w:color="auto"/>
            <w:bottom w:val="none" w:sz="0" w:space="0" w:color="auto"/>
            <w:right w:val="none" w:sz="0" w:space="0" w:color="auto"/>
          </w:divBdr>
        </w:div>
        <w:div w:id="1848708242">
          <w:marLeft w:val="640"/>
          <w:marRight w:val="0"/>
          <w:marTop w:val="0"/>
          <w:marBottom w:val="0"/>
          <w:divBdr>
            <w:top w:val="none" w:sz="0" w:space="0" w:color="auto"/>
            <w:left w:val="none" w:sz="0" w:space="0" w:color="auto"/>
            <w:bottom w:val="none" w:sz="0" w:space="0" w:color="auto"/>
            <w:right w:val="none" w:sz="0" w:space="0" w:color="auto"/>
          </w:divBdr>
        </w:div>
        <w:div w:id="1384984806">
          <w:marLeft w:val="640"/>
          <w:marRight w:val="0"/>
          <w:marTop w:val="0"/>
          <w:marBottom w:val="0"/>
          <w:divBdr>
            <w:top w:val="none" w:sz="0" w:space="0" w:color="auto"/>
            <w:left w:val="none" w:sz="0" w:space="0" w:color="auto"/>
            <w:bottom w:val="none" w:sz="0" w:space="0" w:color="auto"/>
            <w:right w:val="none" w:sz="0" w:space="0" w:color="auto"/>
          </w:divBdr>
        </w:div>
        <w:div w:id="1809204087">
          <w:marLeft w:val="640"/>
          <w:marRight w:val="0"/>
          <w:marTop w:val="0"/>
          <w:marBottom w:val="0"/>
          <w:divBdr>
            <w:top w:val="none" w:sz="0" w:space="0" w:color="auto"/>
            <w:left w:val="none" w:sz="0" w:space="0" w:color="auto"/>
            <w:bottom w:val="none" w:sz="0" w:space="0" w:color="auto"/>
            <w:right w:val="none" w:sz="0" w:space="0" w:color="auto"/>
          </w:divBdr>
        </w:div>
        <w:div w:id="1153915282">
          <w:marLeft w:val="640"/>
          <w:marRight w:val="0"/>
          <w:marTop w:val="0"/>
          <w:marBottom w:val="0"/>
          <w:divBdr>
            <w:top w:val="none" w:sz="0" w:space="0" w:color="auto"/>
            <w:left w:val="none" w:sz="0" w:space="0" w:color="auto"/>
            <w:bottom w:val="none" w:sz="0" w:space="0" w:color="auto"/>
            <w:right w:val="none" w:sz="0" w:space="0" w:color="auto"/>
          </w:divBdr>
        </w:div>
        <w:div w:id="1325815039">
          <w:marLeft w:val="640"/>
          <w:marRight w:val="0"/>
          <w:marTop w:val="0"/>
          <w:marBottom w:val="0"/>
          <w:divBdr>
            <w:top w:val="none" w:sz="0" w:space="0" w:color="auto"/>
            <w:left w:val="none" w:sz="0" w:space="0" w:color="auto"/>
            <w:bottom w:val="none" w:sz="0" w:space="0" w:color="auto"/>
            <w:right w:val="none" w:sz="0" w:space="0" w:color="auto"/>
          </w:divBdr>
        </w:div>
        <w:div w:id="1720857472">
          <w:marLeft w:val="640"/>
          <w:marRight w:val="0"/>
          <w:marTop w:val="0"/>
          <w:marBottom w:val="0"/>
          <w:divBdr>
            <w:top w:val="none" w:sz="0" w:space="0" w:color="auto"/>
            <w:left w:val="none" w:sz="0" w:space="0" w:color="auto"/>
            <w:bottom w:val="none" w:sz="0" w:space="0" w:color="auto"/>
            <w:right w:val="none" w:sz="0" w:space="0" w:color="auto"/>
          </w:divBdr>
        </w:div>
        <w:div w:id="1350136326">
          <w:marLeft w:val="640"/>
          <w:marRight w:val="0"/>
          <w:marTop w:val="0"/>
          <w:marBottom w:val="0"/>
          <w:divBdr>
            <w:top w:val="none" w:sz="0" w:space="0" w:color="auto"/>
            <w:left w:val="none" w:sz="0" w:space="0" w:color="auto"/>
            <w:bottom w:val="none" w:sz="0" w:space="0" w:color="auto"/>
            <w:right w:val="none" w:sz="0" w:space="0" w:color="auto"/>
          </w:divBdr>
        </w:div>
        <w:div w:id="1938900531">
          <w:marLeft w:val="640"/>
          <w:marRight w:val="0"/>
          <w:marTop w:val="0"/>
          <w:marBottom w:val="0"/>
          <w:divBdr>
            <w:top w:val="none" w:sz="0" w:space="0" w:color="auto"/>
            <w:left w:val="none" w:sz="0" w:space="0" w:color="auto"/>
            <w:bottom w:val="none" w:sz="0" w:space="0" w:color="auto"/>
            <w:right w:val="none" w:sz="0" w:space="0" w:color="auto"/>
          </w:divBdr>
        </w:div>
        <w:div w:id="747460019">
          <w:marLeft w:val="640"/>
          <w:marRight w:val="0"/>
          <w:marTop w:val="0"/>
          <w:marBottom w:val="0"/>
          <w:divBdr>
            <w:top w:val="none" w:sz="0" w:space="0" w:color="auto"/>
            <w:left w:val="none" w:sz="0" w:space="0" w:color="auto"/>
            <w:bottom w:val="none" w:sz="0" w:space="0" w:color="auto"/>
            <w:right w:val="none" w:sz="0" w:space="0" w:color="auto"/>
          </w:divBdr>
        </w:div>
        <w:div w:id="1150175248">
          <w:marLeft w:val="640"/>
          <w:marRight w:val="0"/>
          <w:marTop w:val="0"/>
          <w:marBottom w:val="0"/>
          <w:divBdr>
            <w:top w:val="none" w:sz="0" w:space="0" w:color="auto"/>
            <w:left w:val="none" w:sz="0" w:space="0" w:color="auto"/>
            <w:bottom w:val="none" w:sz="0" w:space="0" w:color="auto"/>
            <w:right w:val="none" w:sz="0" w:space="0" w:color="auto"/>
          </w:divBdr>
        </w:div>
        <w:div w:id="988360935">
          <w:marLeft w:val="640"/>
          <w:marRight w:val="0"/>
          <w:marTop w:val="0"/>
          <w:marBottom w:val="0"/>
          <w:divBdr>
            <w:top w:val="none" w:sz="0" w:space="0" w:color="auto"/>
            <w:left w:val="none" w:sz="0" w:space="0" w:color="auto"/>
            <w:bottom w:val="none" w:sz="0" w:space="0" w:color="auto"/>
            <w:right w:val="none" w:sz="0" w:space="0" w:color="auto"/>
          </w:divBdr>
        </w:div>
        <w:div w:id="932126757">
          <w:marLeft w:val="640"/>
          <w:marRight w:val="0"/>
          <w:marTop w:val="0"/>
          <w:marBottom w:val="0"/>
          <w:divBdr>
            <w:top w:val="none" w:sz="0" w:space="0" w:color="auto"/>
            <w:left w:val="none" w:sz="0" w:space="0" w:color="auto"/>
            <w:bottom w:val="none" w:sz="0" w:space="0" w:color="auto"/>
            <w:right w:val="none" w:sz="0" w:space="0" w:color="auto"/>
          </w:divBdr>
        </w:div>
        <w:div w:id="863520211">
          <w:marLeft w:val="640"/>
          <w:marRight w:val="0"/>
          <w:marTop w:val="0"/>
          <w:marBottom w:val="0"/>
          <w:divBdr>
            <w:top w:val="none" w:sz="0" w:space="0" w:color="auto"/>
            <w:left w:val="none" w:sz="0" w:space="0" w:color="auto"/>
            <w:bottom w:val="none" w:sz="0" w:space="0" w:color="auto"/>
            <w:right w:val="none" w:sz="0" w:space="0" w:color="auto"/>
          </w:divBdr>
        </w:div>
        <w:div w:id="1190415430">
          <w:marLeft w:val="640"/>
          <w:marRight w:val="0"/>
          <w:marTop w:val="0"/>
          <w:marBottom w:val="0"/>
          <w:divBdr>
            <w:top w:val="none" w:sz="0" w:space="0" w:color="auto"/>
            <w:left w:val="none" w:sz="0" w:space="0" w:color="auto"/>
            <w:bottom w:val="none" w:sz="0" w:space="0" w:color="auto"/>
            <w:right w:val="none" w:sz="0" w:space="0" w:color="auto"/>
          </w:divBdr>
        </w:div>
        <w:div w:id="1229682118">
          <w:marLeft w:val="640"/>
          <w:marRight w:val="0"/>
          <w:marTop w:val="0"/>
          <w:marBottom w:val="0"/>
          <w:divBdr>
            <w:top w:val="none" w:sz="0" w:space="0" w:color="auto"/>
            <w:left w:val="none" w:sz="0" w:space="0" w:color="auto"/>
            <w:bottom w:val="none" w:sz="0" w:space="0" w:color="auto"/>
            <w:right w:val="none" w:sz="0" w:space="0" w:color="auto"/>
          </w:divBdr>
        </w:div>
        <w:div w:id="1470516693">
          <w:marLeft w:val="640"/>
          <w:marRight w:val="0"/>
          <w:marTop w:val="0"/>
          <w:marBottom w:val="0"/>
          <w:divBdr>
            <w:top w:val="none" w:sz="0" w:space="0" w:color="auto"/>
            <w:left w:val="none" w:sz="0" w:space="0" w:color="auto"/>
            <w:bottom w:val="none" w:sz="0" w:space="0" w:color="auto"/>
            <w:right w:val="none" w:sz="0" w:space="0" w:color="auto"/>
          </w:divBdr>
        </w:div>
        <w:div w:id="2073502344">
          <w:marLeft w:val="640"/>
          <w:marRight w:val="0"/>
          <w:marTop w:val="0"/>
          <w:marBottom w:val="0"/>
          <w:divBdr>
            <w:top w:val="none" w:sz="0" w:space="0" w:color="auto"/>
            <w:left w:val="none" w:sz="0" w:space="0" w:color="auto"/>
            <w:bottom w:val="none" w:sz="0" w:space="0" w:color="auto"/>
            <w:right w:val="none" w:sz="0" w:space="0" w:color="auto"/>
          </w:divBdr>
        </w:div>
        <w:div w:id="1217934097">
          <w:marLeft w:val="640"/>
          <w:marRight w:val="0"/>
          <w:marTop w:val="0"/>
          <w:marBottom w:val="0"/>
          <w:divBdr>
            <w:top w:val="none" w:sz="0" w:space="0" w:color="auto"/>
            <w:left w:val="none" w:sz="0" w:space="0" w:color="auto"/>
            <w:bottom w:val="none" w:sz="0" w:space="0" w:color="auto"/>
            <w:right w:val="none" w:sz="0" w:space="0" w:color="auto"/>
          </w:divBdr>
        </w:div>
        <w:div w:id="669214321">
          <w:marLeft w:val="640"/>
          <w:marRight w:val="0"/>
          <w:marTop w:val="0"/>
          <w:marBottom w:val="0"/>
          <w:divBdr>
            <w:top w:val="none" w:sz="0" w:space="0" w:color="auto"/>
            <w:left w:val="none" w:sz="0" w:space="0" w:color="auto"/>
            <w:bottom w:val="none" w:sz="0" w:space="0" w:color="auto"/>
            <w:right w:val="none" w:sz="0" w:space="0" w:color="auto"/>
          </w:divBdr>
        </w:div>
        <w:div w:id="338001573">
          <w:marLeft w:val="640"/>
          <w:marRight w:val="0"/>
          <w:marTop w:val="0"/>
          <w:marBottom w:val="0"/>
          <w:divBdr>
            <w:top w:val="none" w:sz="0" w:space="0" w:color="auto"/>
            <w:left w:val="none" w:sz="0" w:space="0" w:color="auto"/>
            <w:bottom w:val="none" w:sz="0" w:space="0" w:color="auto"/>
            <w:right w:val="none" w:sz="0" w:space="0" w:color="auto"/>
          </w:divBdr>
        </w:div>
        <w:div w:id="542595888">
          <w:marLeft w:val="640"/>
          <w:marRight w:val="0"/>
          <w:marTop w:val="0"/>
          <w:marBottom w:val="0"/>
          <w:divBdr>
            <w:top w:val="none" w:sz="0" w:space="0" w:color="auto"/>
            <w:left w:val="none" w:sz="0" w:space="0" w:color="auto"/>
            <w:bottom w:val="none" w:sz="0" w:space="0" w:color="auto"/>
            <w:right w:val="none" w:sz="0" w:space="0" w:color="auto"/>
          </w:divBdr>
        </w:div>
        <w:div w:id="1832063764">
          <w:marLeft w:val="640"/>
          <w:marRight w:val="0"/>
          <w:marTop w:val="0"/>
          <w:marBottom w:val="0"/>
          <w:divBdr>
            <w:top w:val="none" w:sz="0" w:space="0" w:color="auto"/>
            <w:left w:val="none" w:sz="0" w:space="0" w:color="auto"/>
            <w:bottom w:val="none" w:sz="0" w:space="0" w:color="auto"/>
            <w:right w:val="none" w:sz="0" w:space="0" w:color="auto"/>
          </w:divBdr>
        </w:div>
        <w:div w:id="1650286174">
          <w:marLeft w:val="640"/>
          <w:marRight w:val="0"/>
          <w:marTop w:val="0"/>
          <w:marBottom w:val="0"/>
          <w:divBdr>
            <w:top w:val="none" w:sz="0" w:space="0" w:color="auto"/>
            <w:left w:val="none" w:sz="0" w:space="0" w:color="auto"/>
            <w:bottom w:val="none" w:sz="0" w:space="0" w:color="auto"/>
            <w:right w:val="none" w:sz="0" w:space="0" w:color="auto"/>
          </w:divBdr>
        </w:div>
        <w:div w:id="1663243156">
          <w:marLeft w:val="640"/>
          <w:marRight w:val="0"/>
          <w:marTop w:val="0"/>
          <w:marBottom w:val="0"/>
          <w:divBdr>
            <w:top w:val="none" w:sz="0" w:space="0" w:color="auto"/>
            <w:left w:val="none" w:sz="0" w:space="0" w:color="auto"/>
            <w:bottom w:val="none" w:sz="0" w:space="0" w:color="auto"/>
            <w:right w:val="none" w:sz="0" w:space="0" w:color="auto"/>
          </w:divBdr>
        </w:div>
        <w:div w:id="297223315">
          <w:marLeft w:val="640"/>
          <w:marRight w:val="0"/>
          <w:marTop w:val="0"/>
          <w:marBottom w:val="0"/>
          <w:divBdr>
            <w:top w:val="none" w:sz="0" w:space="0" w:color="auto"/>
            <w:left w:val="none" w:sz="0" w:space="0" w:color="auto"/>
            <w:bottom w:val="none" w:sz="0" w:space="0" w:color="auto"/>
            <w:right w:val="none" w:sz="0" w:space="0" w:color="auto"/>
          </w:divBdr>
        </w:div>
        <w:div w:id="1714882624">
          <w:marLeft w:val="640"/>
          <w:marRight w:val="0"/>
          <w:marTop w:val="0"/>
          <w:marBottom w:val="0"/>
          <w:divBdr>
            <w:top w:val="none" w:sz="0" w:space="0" w:color="auto"/>
            <w:left w:val="none" w:sz="0" w:space="0" w:color="auto"/>
            <w:bottom w:val="none" w:sz="0" w:space="0" w:color="auto"/>
            <w:right w:val="none" w:sz="0" w:space="0" w:color="auto"/>
          </w:divBdr>
        </w:div>
        <w:div w:id="104816970">
          <w:marLeft w:val="640"/>
          <w:marRight w:val="0"/>
          <w:marTop w:val="0"/>
          <w:marBottom w:val="0"/>
          <w:divBdr>
            <w:top w:val="none" w:sz="0" w:space="0" w:color="auto"/>
            <w:left w:val="none" w:sz="0" w:space="0" w:color="auto"/>
            <w:bottom w:val="none" w:sz="0" w:space="0" w:color="auto"/>
            <w:right w:val="none" w:sz="0" w:space="0" w:color="auto"/>
          </w:divBdr>
        </w:div>
        <w:div w:id="101271938">
          <w:marLeft w:val="640"/>
          <w:marRight w:val="0"/>
          <w:marTop w:val="0"/>
          <w:marBottom w:val="0"/>
          <w:divBdr>
            <w:top w:val="none" w:sz="0" w:space="0" w:color="auto"/>
            <w:left w:val="none" w:sz="0" w:space="0" w:color="auto"/>
            <w:bottom w:val="none" w:sz="0" w:space="0" w:color="auto"/>
            <w:right w:val="none" w:sz="0" w:space="0" w:color="auto"/>
          </w:divBdr>
        </w:div>
        <w:div w:id="820200078">
          <w:marLeft w:val="640"/>
          <w:marRight w:val="0"/>
          <w:marTop w:val="0"/>
          <w:marBottom w:val="0"/>
          <w:divBdr>
            <w:top w:val="none" w:sz="0" w:space="0" w:color="auto"/>
            <w:left w:val="none" w:sz="0" w:space="0" w:color="auto"/>
            <w:bottom w:val="none" w:sz="0" w:space="0" w:color="auto"/>
            <w:right w:val="none" w:sz="0" w:space="0" w:color="auto"/>
          </w:divBdr>
        </w:div>
        <w:div w:id="1625232335">
          <w:marLeft w:val="640"/>
          <w:marRight w:val="0"/>
          <w:marTop w:val="0"/>
          <w:marBottom w:val="0"/>
          <w:divBdr>
            <w:top w:val="none" w:sz="0" w:space="0" w:color="auto"/>
            <w:left w:val="none" w:sz="0" w:space="0" w:color="auto"/>
            <w:bottom w:val="none" w:sz="0" w:space="0" w:color="auto"/>
            <w:right w:val="none" w:sz="0" w:space="0" w:color="auto"/>
          </w:divBdr>
        </w:div>
        <w:div w:id="1835217191">
          <w:marLeft w:val="640"/>
          <w:marRight w:val="0"/>
          <w:marTop w:val="0"/>
          <w:marBottom w:val="0"/>
          <w:divBdr>
            <w:top w:val="none" w:sz="0" w:space="0" w:color="auto"/>
            <w:left w:val="none" w:sz="0" w:space="0" w:color="auto"/>
            <w:bottom w:val="none" w:sz="0" w:space="0" w:color="auto"/>
            <w:right w:val="none" w:sz="0" w:space="0" w:color="auto"/>
          </w:divBdr>
        </w:div>
        <w:div w:id="1184898598">
          <w:marLeft w:val="640"/>
          <w:marRight w:val="0"/>
          <w:marTop w:val="0"/>
          <w:marBottom w:val="0"/>
          <w:divBdr>
            <w:top w:val="none" w:sz="0" w:space="0" w:color="auto"/>
            <w:left w:val="none" w:sz="0" w:space="0" w:color="auto"/>
            <w:bottom w:val="none" w:sz="0" w:space="0" w:color="auto"/>
            <w:right w:val="none" w:sz="0" w:space="0" w:color="auto"/>
          </w:divBdr>
        </w:div>
        <w:div w:id="703287311">
          <w:marLeft w:val="640"/>
          <w:marRight w:val="0"/>
          <w:marTop w:val="0"/>
          <w:marBottom w:val="0"/>
          <w:divBdr>
            <w:top w:val="none" w:sz="0" w:space="0" w:color="auto"/>
            <w:left w:val="none" w:sz="0" w:space="0" w:color="auto"/>
            <w:bottom w:val="none" w:sz="0" w:space="0" w:color="auto"/>
            <w:right w:val="none" w:sz="0" w:space="0" w:color="auto"/>
          </w:divBdr>
        </w:div>
        <w:div w:id="2000189018">
          <w:marLeft w:val="640"/>
          <w:marRight w:val="0"/>
          <w:marTop w:val="0"/>
          <w:marBottom w:val="0"/>
          <w:divBdr>
            <w:top w:val="none" w:sz="0" w:space="0" w:color="auto"/>
            <w:left w:val="none" w:sz="0" w:space="0" w:color="auto"/>
            <w:bottom w:val="none" w:sz="0" w:space="0" w:color="auto"/>
            <w:right w:val="none" w:sz="0" w:space="0" w:color="auto"/>
          </w:divBdr>
        </w:div>
        <w:div w:id="197741090">
          <w:marLeft w:val="640"/>
          <w:marRight w:val="0"/>
          <w:marTop w:val="0"/>
          <w:marBottom w:val="0"/>
          <w:divBdr>
            <w:top w:val="none" w:sz="0" w:space="0" w:color="auto"/>
            <w:left w:val="none" w:sz="0" w:space="0" w:color="auto"/>
            <w:bottom w:val="none" w:sz="0" w:space="0" w:color="auto"/>
            <w:right w:val="none" w:sz="0" w:space="0" w:color="auto"/>
          </w:divBdr>
        </w:div>
        <w:div w:id="217473448">
          <w:marLeft w:val="640"/>
          <w:marRight w:val="0"/>
          <w:marTop w:val="0"/>
          <w:marBottom w:val="0"/>
          <w:divBdr>
            <w:top w:val="none" w:sz="0" w:space="0" w:color="auto"/>
            <w:left w:val="none" w:sz="0" w:space="0" w:color="auto"/>
            <w:bottom w:val="none" w:sz="0" w:space="0" w:color="auto"/>
            <w:right w:val="none" w:sz="0" w:space="0" w:color="auto"/>
          </w:divBdr>
        </w:div>
        <w:div w:id="96947960">
          <w:marLeft w:val="640"/>
          <w:marRight w:val="0"/>
          <w:marTop w:val="0"/>
          <w:marBottom w:val="0"/>
          <w:divBdr>
            <w:top w:val="none" w:sz="0" w:space="0" w:color="auto"/>
            <w:left w:val="none" w:sz="0" w:space="0" w:color="auto"/>
            <w:bottom w:val="none" w:sz="0" w:space="0" w:color="auto"/>
            <w:right w:val="none" w:sz="0" w:space="0" w:color="auto"/>
          </w:divBdr>
        </w:div>
        <w:div w:id="785348728">
          <w:marLeft w:val="640"/>
          <w:marRight w:val="0"/>
          <w:marTop w:val="0"/>
          <w:marBottom w:val="0"/>
          <w:divBdr>
            <w:top w:val="none" w:sz="0" w:space="0" w:color="auto"/>
            <w:left w:val="none" w:sz="0" w:space="0" w:color="auto"/>
            <w:bottom w:val="none" w:sz="0" w:space="0" w:color="auto"/>
            <w:right w:val="none" w:sz="0" w:space="0" w:color="auto"/>
          </w:divBdr>
        </w:div>
        <w:div w:id="806969427">
          <w:marLeft w:val="640"/>
          <w:marRight w:val="0"/>
          <w:marTop w:val="0"/>
          <w:marBottom w:val="0"/>
          <w:divBdr>
            <w:top w:val="none" w:sz="0" w:space="0" w:color="auto"/>
            <w:left w:val="none" w:sz="0" w:space="0" w:color="auto"/>
            <w:bottom w:val="none" w:sz="0" w:space="0" w:color="auto"/>
            <w:right w:val="none" w:sz="0" w:space="0" w:color="auto"/>
          </w:divBdr>
        </w:div>
        <w:div w:id="1746561531">
          <w:marLeft w:val="640"/>
          <w:marRight w:val="0"/>
          <w:marTop w:val="0"/>
          <w:marBottom w:val="0"/>
          <w:divBdr>
            <w:top w:val="none" w:sz="0" w:space="0" w:color="auto"/>
            <w:left w:val="none" w:sz="0" w:space="0" w:color="auto"/>
            <w:bottom w:val="none" w:sz="0" w:space="0" w:color="auto"/>
            <w:right w:val="none" w:sz="0" w:space="0" w:color="auto"/>
          </w:divBdr>
        </w:div>
        <w:div w:id="1996374475">
          <w:marLeft w:val="640"/>
          <w:marRight w:val="0"/>
          <w:marTop w:val="0"/>
          <w:marBottom w:val="0"/>
          <w:divBdr>
            <w:top w:val="none" w:sz="0" w:space="0" w:color="auto"/>
            <w:left w:val="none" w:sz="0" w:space="0" w:color="auto"/>
            <w:bottom w:val="none" w:sz="0" w:space="0" w:color="auto"/>
            <w:right w:val="none" w:sz="0" w:space="0" w:color="auto"/>
          </w:divBdr>
        </w:div>
        <w:div w:id="429475636">
          <w:marLeft w:val="640"/>
          <w:marRight w:val="0"/>
          <w:marTop w:val="0"/>
          <w:marBottom w:val="0"/>
          <w:divBdr>
            <w:top w:val="none" w:sz="0" w:space="0" w:color="auto"/>
            <w:left w:val="none" w:sz="0" w:space="0" w:color="auto"/>
            <w:bottom w:val="none" w:sz="0" w:space="0" w:color="auto"/>
            <w:right w:val="none" w:sz="0" w:space="0" w:color="auto"/>
          </w:divBdr>
        </w:div>
        <w:div w:id="702904342">
          <w:marLeft w:val="640"/>
          <w:marRight w:val="0"/>
          <w:marTop w:val="0"/>
          <w:marBottom w:val="0"/>
          <w:divBdr>
            <w:top w:val="none" w:sz="0" w:space="0" w:color="auto"/>
            <w:left w:val="none" w:sz="0" w:space="0" w:color="auto"/>
            <w:bottom w:val="none" w:sz="0" w:space="0" w:color="auto"/>
            <w:right w:val="none" w:sz="0" w:space="0" w:color="auto"/>
          </w:divBdr>
        </w:div>
        <w:div w:id="505676924">
          <w:marLeft w:val="640"/>
          <w:marRight w:val="0"/>
          <w:marTop w:val="0"/>
          <w:marBottom w:val="0"/>
          <w:divBdr>
            <w:top w:val="none" w:sz="0" w:space="0" w:color="auto"/>
            <w:left w:val="none" w:sz="0" w:space="0" w:color="auto"/>
            <w:bottom w:val="none" w:sz="0" w:space="0" w:color="auto"/>
            <w:right w:val="none" w:sz="0" w:space="0" w:color="auto"/>
          </w:divBdr>
        </w:div>
        <w:div w:id="347341434">
          <w:marLeft w:val="640"/>
          <w:marRight w:val="0"/>
          <w:marTop w:val="0"/>
          <w:marBottom w:val="0"/>
          <w:divBdr>
            <w:top w:val="none" w:sz="0" w:space="0" w:color="auto"/>
            <w:left w:val="none" w:sz="0" w:space="0" w:color="auto"/>
            <w:bottom w:val="none" w:sz="0" w:space="0" w:color="auto"/>
            <w:right w:val="none" w:sz="0" w:space="0" w:color="auto"/>
          </w:divBdr>
        </w:div>
        <w:div w:id="489055905">
          <w:marLeft w:val="640"/>
          <w:marRight w:val="0"/>
          <w:marTop w:val="0"/>
          <w:marBottom w:val="0"/>
          <w:divBdr>
            <w:top w:val="none" w:sz="0" w:space="0" w:color="auto"/>
            <w:left w:val="none" w:sz="0" w:space="0" w:color="auto"/>
            <w:bottom w:val="none" w:sz="0" w:space="0" w:color="auto"/>
            <w:right w:val="none" w:sz="0" w:space="0" w:color="auto"/>
          </w:divBdr>
        </w:div>
        <w:div w:id="1307705707">
          <w:marLeft w:val="640"/>
          <w:marRight w:val="0"/>
          <w:marTop w:val="0"/>
          <w:marBottom w:val="0"/>
          <w:divBdr>
            <w:top w:val="none" w:sz="0" w:space="0" w:color="auto"/>
            <w:left w:val="none" w:sz="0" w:space="0" w:color="auto"/>
            <w:bottom w:val="none" w:sz="0" w:space="0" w:color="auto"/>
            <w:right w:val="none" w:sz="0" w:space="0" w:color="auto"/>
          </w:divBdr>
        </w:div>
        <w:div w:id="1567758588">
          <w:marLeft w:val="640"/>
          <w:marRight w:val="0"/>
          <w:marTop w:val="0"/>
          <w:marBottom w:val="0"/>
          <w:divBdr>
            <w:top w:val="none" w:sz="0" w:space="0" w:color="auto"/>
            <w:left w:val="none" w:sz="0" w:space="0" w:color="auto"/>
            <w:bottom w:val="none" w:sz="0" w:space="0" w:color="auto"/>
            <w:right w:val="none" w:sz="0" w:space="0" w:color="auto"/>
          </w:divBdr>
        </w:div>
        <w:div w:id="175927216">
          <w:marLeft w:val="640"/>
          <w:marRight w:val="0"/>
          <w:marTop w:val="0"/>
          <w:marBottom w:val="0"/>
          <w:divBdr>
            <w:top w:val="none" w:sz="0" w:space="0" w:color="auto"/>
            <w:left w:val="none" w:sz="0" w:space="0" w:color="auto"/>
            <w:bottom w:val="none" w:sz="0" w:space="0" w:color="auto"/>
            <w:right w:val="none" w:sz="0" w:space="0" w:color="auto"/>
          </w:divBdr>
        </w:div>
        <w:div w:id="1448700848">
          <w:marLeft w:val="640"/>
          <w:marRight w:val="0"/>
          <w:marTop w:val="0"/>
          <w:marBottom w:val="0"/>
          <w:divBdr>
            <w:top w:val="none" w:sz="0" w:space="0" w:color="auto"/>
            <w:left w:val="none" w:sz="0" w:space="0" w:color="auto"/>
            <w:bottom w:val="none" w:sz="0" w:space="0" w:color="auto"/>
            <w:right w:val="none" w:sz="0" w:space="0" w:color="auto"/>
          </w:divBdr>
        </w:div>
        <w:div w:id="1924602660">
          <w:marLeft w:val="640"/>
          <w:marRight w:val="0"/>
          <w:marTop w:val="0"/>
          <w:marBottom w:val="0"/>
          <w:divBdr>
            <w:top w:val="none" w:sz="0" w:space="0" w:color="auto"/>
            <w:left w:val="none" w:sz="0" w:space="0" w:color="auto"/>
            <w:bottom w:val="none" w:sz="0" w:space="0" w:color="auto"/>
            <w:right w:val="none" w:sz="0" w:space="0" w:color="auto"/>
          </w:divBdr>
        </w:div>
        <w:div w:id="887448343">
          <w:marLeft w:val="640"/>
          <w:marRight w:val="0"/>
          <w:marTop w:val="0"/>
          <w:marBottom w:val="0"/>
          <w:divBdr>
            <w:top w:val="none" w:sz="0" w:space="0" w:color="auto"/>
            <w:left w:val="none" w:sz="0" w:space="0" w:color="auto"/>
            <w:bottom w:val="none" w:sz="0" w:space="0" w:color="auto"/>
            <w:right w:val="none" w:sz="0" w:space="0" w:color="auto"/>
          </w:divBdr>
        </w:div>
        <w:div w:id="105737943">
          <w:marLeft w:val="640"/>
          <w:marRight w:val="0"/>
          <w:marTop w:val="0"/>
          <w:marBottom w:val="0"/>
          <w:divBdr>
            <w:top w:val="none" w:sz="0" w:space="0" w:color="auto"/>
            <w:left w:val="none" w:sz="0" w:space="0" w:color="auto"/>
            <w:bottom w:val="none" w:sz="0" w:space="0" w:color="auto"/>
            <w:right w:val="none" w:sz="0" w:space="0" w:color="auto"/>
          </w:divBdr>
        </w:div>
        <w:div w:id="1551452142">
          <w:marLeft w:val="640"/>
          <w:marRight w:val="0"/>
          <w:marTop w:val="0"/>
          <w:marBottom w:val="0"/>
          <w:divBdr>
            <w:top w:val="none" w:sz="0" w:space="0" w:color="auto"/>
            <w:left w:val="none" w:sz="0" w:space="0" w:color="auto"/>
            <w:bottom w:val="none" w:sz="0" w:space="0" w:color="auto"/>
            <w:right w:val="none" w:sz="0" w:space="0" w:color="auto"/>
          </w:divBdr>
        </w:div>
        <w:div w:id="389695239">
          <w:marLeft w:val="640"/>
          <w:marRight w:val="0"/>
          <w:marTop w:val="0"/>
          <w:marBottom w:val="0"/>
          <w:divBdr>
            <w:top w:val="none" w:sz="0" w:space="0" w:color="auto"/>
            <w:left w:val="none" w:sz="0" w:space="0" w:color="auto"/>
            <w:bottom w:val="none" w:sz="0" w:space="0" w:color="auto"/>
            <w:right w:val="none" w:sz="0" w:space="0" w:color="auto"/>
          </w:divBdr>
        </w:div>
        <w:div w:id="2126149077">
          <w:marLeft w:val="640"/>
          <w:marRight w:val="0"/>
          <w:marTop w:val="0"/>
          <w:marBottom w:val="0"/>
          <w:divBdr>
            <w:top w:val="none" w:sz="0" w:space="0" w:color="auto"/>
            <w:left w:val="none" w:sz="0" w:space="0" w:color="auto"/>
            <w:bottom w:val="none" w:sz="0" w:space="0" w:color="auto"/>
            <w:right w:val="none" w:sz="0" w:space="0" w:color="auto"/>
          </w:divBdr>
        </w:div>
        <w:div w:id="222720455">
          <w:marLeft w:val="640"/>
          <w:marRight w:val="0"/>
          <w:marTop w:val="0"/>
          <w:marBottom w:val="0"/>
          <w:divBdr>
            <w:top w:val="none" w:sz="0" w:space="0" w:color="auto"/>
            <w:left w:val="none" w:sz="0" w:space="0" w:color="auto"/>
            <w:bottom w:val="none" w:sz="0" w:space="0" w:color="auto"/>
            <w:right w:val="none" w:sz="0" w:space="0" w:color="auto"/>
          </w:divBdr>
        </w:div>
        <w:div w:id="272565776">
          <w:marLeft w:val="640"/>
          <w:marRight w:val="0"/>
          <w:marTop w:val="0"/>
          <w:marBottom w:val="0"/>
          <w:divBdr>
            <w:top w:val="none" w:sz="0" w:space="0" w:color="auto"/>
            <w:left w:val="none" w:sz="0" w:space="0" w:color="auto"/>
            <w:bottom w:val="none" w:sz="0" w:space="0" w:color="auto"/>
            <w:right w:val="none" w:sz="0" w:space="0" w:color="auto"/>
          </w:divBdr>
        </w:div>
        <w:div w:id="585112147">
          <w:marLeft w:val="640"/>
          <w:marRight w:val="0"/>
          <w:marTop w:val="0"/>
          <w:marBottom w:val="0"/>
          <w:divBdr>
            <w:top w:val="none" w:sz="0" w:space="0" w:color="auto"/>
            <w:left w:val="none" w:sz="0" w:space="0" w:color="auto"/>
            <w:bottom w:val="none" w:sz="0" w:space="0" w:color="auto"/>
            <w:right w:val="none" w:sz="0" w:space="0" w:color="auto"/>
          </w:divBdr>
        </w:div>
        <w:div w:id="2050453298">
          <w:marLeft w:val="640"/>
          <w:marRight w:val="0"/>
          <w:marTop w:val="0"/>
          <w:marBottom w:val="0"/>
          <w:divBdr>
            <w:top w:val="none" w:sz="0" w:space="0" w:color="auto"/>
            <w:left w:val="none" w:sz="0" w:space="0" w:color="auto"/>
            <w:bottom w:val="none" w:sz="0" w:space="0" w:color="auto"/>
            <w:right w:val="none" w:sz="0" w:space="0" w:color="auto"/>
          </w:divBdr>
        </w:div>
        <w:div w:id="187720334">
          <w:marLeft w:val="640"/>
          <w:marRight w:val="0"/>
          <w:marTop w:val="0"/>
          <w:marBottom w:val="0"/>
          <w:divBdr>
            <w:top w:val="none" w:sz="0" w:space="0" w:color="auto"/>
            <w:left w:val="none" w:sz="0" w:space="0" w:color="auto"/>
            <w:bottom w:val="none" w:sz="0" w:space="0" w:color="auto"/>
            <w:right w:val="none" w:sz="0" w:space="0" w:color="auto"/>
          </w:divBdr>
        </w:div>
        <w:div w:id="367337326">
          <w:marLeft w:val="640"/>
          <w:marRight w:val="0"/>
          <w:marTop w:val="0"/>
          <w:marBottom w:val="0"/>
          <w:divBdr>
            <w:top w:val="none" w:sz="0" w:space="0" w:color="auto"/>
            <w:left w:val="none" w:sz="0" w:space="0" w:color="auto"/>
            <w:bottom w:val="none" w:sz="0" w:space="0" w:color="auto"/>
            <w:right w:val="none" w:sz="0" w:space="0" w:color="auto"/>
          </w:divBdr>
        </w:div>
        <w:div w:id="1596279789">
          <w:marLeft w:val="640"/>
          <w:marRight w:val="0"/>
          <w:marTop w:val="0"/>
          <w:marBottom w:val="0"/>
          <w:divBdr>
            <w:top w:val="none" w:sz="0" w:space="0" w:color="auto"/>
            <w:left w:val="none" w:sz="0" w:space="0" w:color="auto"/>
            <w:bottom w:val="none" w:sz="0" w:space="0" w:color="auto"/>
            <w:right w:val="none" w:sz="0" w:space="0" w:color="auto"/>
          </w:divBdr>
        </w:div>
        <w:div w:id="1888879679">
          <w:marLeft w:val="640"/>
          <w:marRight w:val="0"/>
          <w:marTop w:val="0"/>
          <w:marBottom w:val="0"/>
          <w:divBdr>
            <w:top w:val="none" w:sz="0" w:space="0" w:color="auto"/>
            <w:left w:val="none" w:sz="0" w:space="0" w:color="auto"/>
            <w:bottom w:val="none" w:sz="0" w:space="0" w:color="auto"/>
            <w:right w:val="none" w:sz="0" w:space="0" w:color="auto"/>
          </w:divBdr>
        </w:div>
        <w:div w:id="1643733854">
          <w:marLeft w:val="640"/>
          <w:marRight w:val="0"/>
          <w:marTop w:val="0"/>
          <w:marBottom w:val="0"/>
          <w:divBdr>
            <w:top w:val="none" w:sz="0" w:space="0" w:color="auto"/>
            <w:left w:val="none" w:sz="0" w:space="0" w:color="auto"/>
            <w:bottom w:val="none" w:sz="0" w:space="0" w:color="auto"/>
            <w:right w:val="none" w:sz="0" w:space="0" w:color="auto"/>
          </w:divBdr>
        </w:div>
        <w:div w:id="561645173">
          <w:marLeft w:val="640"/>
          <w:marRight w:val="0"/>
          <w:marTop w:val="0"/>
          <w:marBottom w:val="0"/>
          <w:divBdr>
            <w:top w:val="none" w:sz="0" w:space="0" w:color="auto"/>
            <w:left w:val="none" w:sz="0" w:space="0" w:color="auto"/>
            <w:bottom w:val="none" w:sz="0" w:space="0" w:color="auto"/>
            <w:right w:val="none" w:sz="0" w:space="0" w:color="auto"/>
          </w:divBdr>
        </w:div>
        <w:div w:id="1263496387">
          <w:marLeft w:val="640"/>
          <w:marRight w:val="0"/>
          <w:marTop w:val="0"/>
          <w:marBottom w:val="0"/>
          <w:divBdr>
            <w:top w:val="none" w:sz="0" w:space="0" w:color="auto"/>
            <w:left w:val="none" w:sz="0" w:space="0" w:color="auto"/>
            <w:bottom w:val="none" w:sz="0" w:space="0" w:color="auto"/>
            <w:right w:val="none" w:sz="0" w:space="0" w:color="auto"/>
          </w:divBdr>
        </w:div>
        <w:div w:id="285476546">
          <w:marLeft w:val="640"/>
          <w:marRight w:val="0"/>
          <w:marTop w:val="0"/>
          <w:marBottom w:val="0"/>
          <w:divBdr>
            <w:top w:val="none" w:sz="0" w:space="0" w:color="auto"/>
            <w:left w:val="none" w:sz="0" w:space="0" w:color="auto"/>
            <w:bottom w:val="none" w:sz="0" w:space="0" w:color="auto"/>
            <w:right w:val="none" w:sz="0" w:space="0" w:color="auto"/>
          </w:divBdr>
        </w:div>
        <w:div w:id="1439258284">
          <w:marLeft w:val="640"/>
          <w:marRight w:val="0"/>
          <w:marTop w:val="0"/>
          <w:marBottom w:val="0"/>
          <w:divBdr>
            <w:top w:val="none" w:sz="0" w:space="0" w:color="auto"/>
            <w:left w:val="none" w:sz="0" w:space="0" w:color="auto"/>
            <w:bottom w:val="none" w:sz="0" w:space="0" w:color="auto"/>
            <w:right w:val="none" w:sz="0" w:space="0" w:color="auto"/>
          </w:divBdr>
        </w:div>
        <w:div w:id="702443840">
          <w:marLeft w:val="640"/>
          <w:marRight w:val="0"/>
          <w:marTop w:val="0"/>
          <w:marBottom w:val="0"/>
          <w:divBdr>
            <w:top w:val="none" w:sz="0" w:space="0" w:color="auto"/>
            <w:left w:val="none" w:sz="0" w:space="0" w:color="auto"/>
            <w:bottom w:val="none" w:sz="0" w:space="0" w:color="auto"/>
            <w:right w:val="none" w:sz="0" w:space="0" w:color="auto"/>
          </w:divBdr>
        </w:div>
        <w:div w:id="1207333692">
          <w:marLeft w:val="640"/>
          <w:marRight w:val="0"/>
          <w:marTop w:val="0"/>
          <w:marBottom w:val="0"/>
          <w:divBdr>
            <w:top w:val="none" w:sz="0" w:space="0" w:color="auto"/>
            <w:left w:val="none" w:sz="0" w:space="0" w:color="auto"/>
            <w:bottom w:val="none" w:sz="0" w:space="0" w:color="auto"/>
            <w:right w:val="none" w:sz="0" w:space="0" w:color="auto"/>
          </w:divBdr>
        </w:div>
        <w:div w:id="1965499392">
          <w:marLeft w:val="640"/>
          <w:marRight w:val="0"/>
          <w:marTop w:val="0"/>
          <w:marBottom w:val="0"/>
          <w:divBdr>
            <w:top w:val="none" w:sz="0" w:space="0" w:color="auto"/>
            <w:left w:val="none" w:sz="0" w:space="0" w:color="auto"/>
            <w:bottom w:val="none" w:sz="0" w:space="0" w:color="auto"/>
            <w:right w:val="none" w:sz="0" w:space="0" w:color="auto"/>
          </w:divBdr>
        </w:div>
        <w:div w:id="795954158">
          <w:marLeft w:val="640"/>
          <w:marRight w:val="0"/>
          <w:marTop w:val="0"/>
          <w:marBottom w:val="0"/>
          <w:divBdr>
            <w:top w:val="none" w:sz="0" w:space="0" w:color="auto"/>
            <w:left w:val="none" w:sz="0" w:space="0" w:color="auto"/>
            <w:bottom w:val="none" w:sz="0" w:space="0" w:color="auto"/>
            <w:right w:val="none" w:sz="0" w:space="0" w:color="auto"/>
          </w:divBdr>
        </w:div>
        <w:div w:id="337273692">
          <w:marLeft w:val="640"/>
          <w:marRight w:val="0"/>
          <w:marTop w:val="0"/>
          <w:marBottom w:val="0"/>
          <w:divBdr>
            <w:top w:val="none" w:sz="0" w:space="0" w:color="auto"/>
            <w:left w:val="none" w:sz="0" w:space="0" w:color="auto"/>
            <w:bottom w:val="none" w:sz="0" w:space="0" w:color="auto"/>
            <w:right w:val="none" w:sz="0" w:space="0" w:color="auto"/>
          </w:divBdr>
        </w:div>
        <w:div w:id="1551962059">
          <w:marLeft w:val="640"/>
          <w:marRight w:val="0"/>
          <w:marTop w:val="0"/>
          <w:marBottom w:val="0"/>
          <w:divBdr>
            <w:top w:val="none" w:sz="0" w:space="0" w:color="auto"/>
            <w:left w:val="none" w:sz="0" w:space="0" w:color="auto"/>
            <w:bottom w:val="none" w:sz="0" w:space="0" w:color="auto"/>
            <w:right w:val="none" w:sz="0" w:space="0" w:color="auto"/>
          </w:divBdr>
        </w:div>
        <w:div w:id="1796287214">
          <w:marLeft w:val="640"/>
          <w:marRight w:val="0"/>
          <w:marTop w:val="0"/>
          <w:marBottom w:val="0"/>
          <w:divBdr>
            <w:top w:val="none" w:sz="0" w:space="0" w:color="auto"/>
            <w:left w:val="none" w:sz="0" w:space="0" w:color="auto"/>
            <w:bottom w:val="none" w:sz="0" w:space="0" w:color="auto"/>
            <w:right w:val="none" w:sz="0" w:space="0" w:color="auto"/>
          </w:divBdr>
        </w:div>
        <w:div w:id="1913005278">
          <w:marLeft w:val="640"/>
          <w:marRight w:val="0"/>
          <w:marTop w:val="0"/>
          <w:marBottom w:val="0"/>
          <w:divBdr>
            <w:top w:val="none" w:sz="0" w:space="0" w:color="auto"/>
            <w:left w:val="none" w:sz="0" w:space="0" w:color="auto"/>
            <w:bottom w:val="none" w:sz="0" w:space="0" w:color="auto"/>
            <w:right w:val="none" w:sz="0" w:space="0" w:color="auto"/>
          </w:divBdr>
        </w:div>
        <w:div w:id="2082631986">
          <w:marLeft w:val="640"/>
          <w:marRight w:val="0"/>
          <w:marTop w:val="0"/>
          <w:marBottom w:val="0"/>
          <w:divBdr>
            <w:top w:val="none" w:sz="0" w:space="0" w:color="auto"/>
            <w:left w:val="none" w:sz="0" w:space="0" w:color="auto"/>
            <w:bottom w:val="none" w:sz="0" w:space="0" w:color="auto"/>
            <w:right w:val="none" w:sz="0" w:space="0" w:color="auto"/>
          </w:divBdr>
        </w:div>
        <w:div w:id="608127175">
          <w:marLeft w:val="640"/>
          <w:marRight w:val="0"/>
          <w:marTop w:val="0"/>
          <w:marBottom w:val="0"/>
          <w:divBdr>
            <w:top w:val="none" w:sz="0" w:space="0" w:color="auto"/>
            <w:left w:val="none" w:sz="0" w:space="0" w:color="auto"/>
            <w:bottom w:val="none" w:sz="0" w:space="0" w:color="auto"/>
            <w:right w:val="none" w:sz="0" w:space="0" w:color="auto"/>
          </w:divBdr>
        </w:div>
        <w:div w:id="472218071">
          <w:marLeft w:val="640"/>
          <w:marRight w:val="0"/>
          <w:marTop w:val="0"/>
          <w:marBottom w:val="0"/>
          <w:divBdr>
            <w:top w:val="none" w:sz="0" w:space="0" w:color="auto"/>
            <w:left w:val="none" w:sz="0" w:space="0" w:color="auto"/>
            <w:bottom w:val="none" w:sz="0" w:space="0" w:color="auto"/>
            <w:right w:val="none" w:sz="0" w:space="0" w:color="auto"/>
          </w:divBdr>
        </w:div>
        <w:div w:id="1538547258">
          <w:marLeft w:val="640"/>
          <w:marRight w:val="0"/>
          <w:marTop w:val="0"/>
          <w:marBottom w:val="0"/>
          <w:divBdr>
            <w:top w:val="none" w:sz="0" w:space="0" w:color="auto"/>
            <w:left w:val="none" w:sz="0" w:space="0" w:color="auto"/>
            <w:bottom w:val="none" w:sz="0" w:space="0" w:color="auto"/>
            <w:right w:val="none" w:sz="0" w:space="0" w:color="auto"/>
          </w:divBdr>
        </w:div>
        <w:div w:id="64768280">
          <w:marLeft w:val="640"/>
          <w:marRight w:val="0"/>
          <w:marTop w:val="0"/>
          <w:marBottom w:val="0"/>
          <w:divBdr>
            <w:top w:val="none" w:sz="0" w:space="0" w:color="auto"/>
            <w:left w:val="none" w:sz="0" w:space="0" w:color="auto"/>
            <w:bottom w:val="none" w:sz="0" w:space="0" w:color="auto"/>
            <w:right w:val="none" w:sz="0" w:space="0" w:color="auto"/>
          </w:divBdr>
        </w:div>
        <w:div w:id="690492439">
          <w:marLeft w:val="640"/>
          <w:marRight w:val="0"/>
          <w:marTop w:val="0"/>
          <w:marBottom w:val="0"/>
          <w:divBdr>
            <w:top w:val="none" w:sz="0" w:space="0" w:color="auto"/>
            <w:left w:val="none" w:sz="0" w:space="0" w:color="auto"/>
            <w:bottom w:val="none" w:sz="0" w:space="0" w:color="auto"/>
            <w:right w:val="none" w:sz="0" w:space="0" w:color="auto"/>
          </w:divBdr>
        </w:div>
        <w:div w:id="930426834">
          <w:marLeft w:val="640"/>
          <w:marRight w:val="0"/>
          <w:marTop w:val="0"/>
          <w:marBottom w:val="0"/>
          <w:divBdr>
            <w:top w:val="none" w:sz="0" w:space="0" w:color="auto"/>
            <w:left w:val="none" w:sz="0" w:space="0" w:color="auto"/>
            <w:bottom w:val="none" w:sz="0" w:space="0" w:color="auto"/>
            <w:right w:val="none" w:sz="0" w:space="0" w:color="auto"/>
          </w:divBdr>
        </w:div>
        <w:div w:id="802773661">
          <w:marLeft w:val="640"/>
          <w:marRight w:val="0"/>
          <w:marTop w:val="0"/>
          <w:marBottom w:val="0"/>
          <w:divBdr>
            <w:top w:val="none" w:sz="0" w:space="0" w:color="auto"/>
            <w:left w:val="none" w:sz="0" w:space="0" w:color="auto"/>
            <w:bottom w:val="none" w:sz="0" w:space="0" w:color="auto"/>
            <w:right w:val="none" w:sz="0" w:space="0" w:color="auto"/>
          </w:divBdr>
        </w:div>
        <w:div w:id="1492940047">
          <w:marLeft w:val="640"/>
          <w:marRight w:val="0"/>
          <w:marTop w:val="0"/>
          <w:marBottom w:val="0"/>
          <w:divBdr>
            <w:top w:val="none" w:sz="0" w:space="0" w:color="auto"/>
            <w:left w:val="none" w:sz="0" w:space="0" w:color="auto"/>
            <w:bottom w:val="none" w:sz="0" w:space="0" w:color="auto"/>
            <w:right w:val="none" w:sz="0" w:space="0" w:color="auto"/>
          </w:divBdr>
        </w:div>
        <w:div w:id="1515269639">
          <w:marLeft w:val="640"/>
          <w:marRight w:val="0"/>
          <w:marTop w:val="0"/>
          <w:marBottom w:val="0"/>
          <w:divBdr>
            <w:top w:val="none" w:sz="0" w:space="0" w:color="auto"/>
            <w:left w:val="none" w:sz="0" w:space="0" w:color="auto"/>
            <w:bottom w:val="none" w:sz="0" w:space="0" w:color="auto"/>
            <w:right w:val="none" w:sz="0" w:space="0" w:color="auto"/>
          </w:divBdr>
        </w:div>
        <w:div w:id="1374043689">
          <w:marLeft w:val="640"/>
          <w:marRight w:val="0"/>
          <w:marTop w:val="0"/>
          <w:marBottom w:val="0"/>
          <w:divBdr>
            <w:top w:val="none" w:sz="0" w:space="0" w:color="auto"/>
            <w:left w:val="none" w:sz="0" w:space="0" w:color="auto"/>
            <w:bottom w:val="none" w:sz="0" w:space="0" w:color="auto"/>
            <w:right w:val="none" w:sz="0" w:space="0" w:color="auto"/>
          </w:divBdr>
        </w:div>
        <w:div w:id="1207837608">
          <w:marLeft w:val="640"/>
          <w:marRight w:val="0"/>
          <w:marTop w:val="0"/>
          <w:marBottom w:val="0"/>
          <w:divBdr>
            <w:top w:val="none" w:sz="0" w:space="0" w:color="auto"/>
            <w:left w:val="none" w:sz="0" w:space="0" w:color="auto"/>
            <w:bottom w:val="none" w:sz="0" w:space="0" w:color="auto"/>
            <w:right w:val="none" w:sz="0" w:space="0" w:color="auto"/>
          </w:divBdr>
        </w:div>
        <w:div w:id="1827479150">
          <w:marLeft w:val="640"/>
          <w:marRight w:val="0"/>
          <w:marTop w:val="0"/>
          <w:marBottom w:val="0"/>
          <w:divBdr>
            <w:top w:val="none" w:sz="0" w:space="0" w:color="auto"/>
            <w:left w:val="none" w:sz="0" w:space="0" w:color="auto"/>
            <w:bottom w:val="none" w:sz="0" w:space="0" w:color="auto"/>
            <w:right w:val="none" w:sz="0" w:space="0" w:color="auto"/>
          </w:divBdr>
        </w:div>
        <w:div w:id="38088528">
          <w:marLeft w:val="640"/>
          <w:marRight w:val="0"/>
          <w:marTop w:val="0"/>
          <w:marBottom w:val="0"/>
          <w:divBdr>
            <w:top w:val="none" w:sz="0" w:space="0" w:color="auto"/>
            <w:left w:val="none" w:sz="0" w:space="0" w:color="auto"/>
            <w:bottom w:val="none" w:sz="0" w:space="0" w:color="auto"/>
            <w:right w:val="none" w:sz="0" w:space="0" w:color="auto"/>
          </w:divBdr>
        </w:div>
        <w:div w:id="742220895">
          <w:marLeft w:val="640"/>
          <w:marRight w:val="0"/>
          <w:marTop w:val="0"/>
          <w:marBottom w:val="0"/>
          <w:divBdr>
            <w:top w:val="none" w:sz="0" w:space="0" w:color="auto"/>
            <w:left w:val="none" w:sz="0" w:space="0" w:color="auto"/>
            <w:bottom w:val="none" w:sz="0" w:space="0" w:color="auto"/>
            <w:right w:val="none" w:sz="0" w:space="0" w:color="auto"/>
          </w:divBdr>
        </w:div>
        <w:div w:id="900870833">
          <w:marLeft w:val="640"/>
          <w:marRight w:val="0"/>
          <w:marTop w:val="0"/>
          <w:marBottom w:val="0"/>
          <w:divBdr>
            <w:top w:val="none" w:sz="0" w:space="0" w:color="auto"/>
            <w:left w:val="none" w:sz="0" w:space="0" w:color="auto"/>
            <w:bottom w:val="none" w:sz="0" w:space="0" w:color="auto"/>
            <w:right w:val="none" w:sz="0" w:space="0" w:color="auto"/>
          </w:divBdr>
        </w:div>
        <w:div w:id="1178884169">
          <w:marLeft w:val="640"/>
          <w:marRight w:val="0"/>
          <w:marTop w:val="0"/>
          <w:marBottom w:val="0"/>
          <w:divBdr>
            <w:top w:val="none" w:sz="0" w:space="0" w:color="auto"/>
            <w:left w:val="none" w:sz="0" w:space="0" w:color="auto"/>
            <w:bottom w:val="none" w:sz="0" w:space="0" w:color="auto"/>
            <w:right w:val="none" w:sz="0" w:space="0" w:color="auto"/>
          </w:divBdr>
        </w:div>
        <w:div w:id="452554246">
          <w:marLeft w:val="640"/>
          <w:marRight w:val="0"/>
          <w:marTop w:val="0"/>
          <w:marBottom w:val="0"/>
          <w:divBdr>
            <w:top w:val="none" w:sz="0" w:space="0" w:color="auto"/>
            <w:left w:val="none" w:sz="0" w:space="0" w:color="auto"/>
            <w:bottom w:val="none" w:sz="0" w:space="0" w:color="auto"/>
            <w:right w:val="none" w:sz="0" w:space="0" w:color="auto"/>
          </w:divBdr>
        </w:div>
        <w:div w:id="50350109">
          <w:marLeft w:val="640"/>
          <w:marRight w:val="0"/>
          <w:marTop w:val="0"/>
          <w:marBottom w:val="0"/>
          <w:divBdr>
            <w:top w:val="none" w:sz="0" w:space="0" w:color="auto"/>
            <w:left w:val="none" w:sz="0" w:space="0" w:color="auto"/>
            <w:bottom w:val="none" w:sz="0" w:space="0" w:color="auto"/>
            <w:right w:val="none" w:sz="0" w:space="0" w:color="auto"/>
          </w:divBdr>
        </w:div>
        <w:div w:id="348221816">
          <w:marLeft w:val="640"/>
          <w:marRight w:val="0"/>
          <w:marTop w:val="0"/>
          <w:marBottom w:val="0"/>
          <w:divBdr>
            <w:top w:val="none" w:sz="0" w:space="0" w:color="auto"/>
            <w:left w:val="none" w:sz="0" w:space="0" w:color="auto"/>
            <w:bottom w:val="none" w:sz="0" w:space="0" w:color="auto"/>
            <w:right w:val="none" w:sz="0" w:space="0" w:color="auto"/>
          </w:divBdr>
        </w:div>
        <w:div w:id="1157959035">
          <w:marLeft w:val="640"/>
          <w:marRight w:val="0"/>
          <w:marTop w:val="0"/>
          <w:marBottom w:val="0"/>
          <w:divBdr>
            <w:top w:val="none" w:sz="0" w:space="0" w:color="auto"/>
            <w:left w:val="none" w:sz="0" w:space="0" w:color="auto"/>
            <w:bottom w:val="none" w:sz="0" w:space="0" w:color="auto"/>
            <w:right w:val="none" w:sz="0" w:space="0" w:color="auto"/>
          </w:divBdr>
        </w:div>
        <w:div w:id="602802271">
          <w:marLeft w:val="640"/>
          <w:marRight w:val="0"/>
          <w:marTop w:val="0"/>
          <w:marBottom w:val="0"/>
          <w:divBdr>
            <w:top w:val="none" w:sz="0" w:space="0" w:color="auto"/>
            <w:left w:val="none" w:sz="0" w:space="0" w:color="auto"/>
            <w:bottom w:val="none" w:sz="0" w:space="0" w:color="auto"/>
            <w:right w:val="none" w:sz="0" w:space="0" w:color="auto"/>
          </w:divBdr>
        </w:div>
      </w:divsChild>
    </w:div>
    <w:div w:id="703486304">
      <w:bodyDiv w:val="1"/>
      <w:marLeft w:val="0"/>
      <w:marRight w:val="0"/>
      <w:marTop w:val="0"/>
      <w:marBottom w:val="0"/>
      <w:divBdr>
        <w:top w:val="none" w:sz="0" w:space="0" w:color="auto"/>
        <w:left w:val="none" w:sz="0" w:space="0" w:color="auto"/>
        <w:bottom w:val="none" w:sz="0" w:space="0" w:color="auto"/>
        <w:right w:val="none" w:sz="0" w:space="0" w:color="auto"/>
      </w:divBdr>
      <w:divsChild>
        <w:div w:id="22244803">
          <w:marLeft w:val="640"/>
          <w:marRight w:val="0"/>
          <w:marTop w:val="0"/>
          <w:marBottom w:val="0"/>
          <w:divBdr>
            <w:top w:val="none" w:sz="0" w:space="0" w:color="auto"/>
            <w:left w:val="none" w:sz="0" w:space="0" w:color="auto"/>
            <w:bottom w:val="none" w:sz="0" w:space="0" w:color="auto"/>
            <w:right w:val="none" w:sz="0" w:space="0" w:color="auto"/>
          </w:divBdr>
        </w:div>
        <w:div w:id="1936355038">
          <w:marLeft w:val="640"/>
          <w:marRight w:val="0"/>
          <w:marTop w:val="0"/>
          <w:marBottom w:val="0"/>
          <w:divBdr>
            <w:top w:val="none" w:sz="0" w:space="0" w:color="auto"/>
            <w:left w:val="none" w:sz="0" w:space="0" w:color="auto"/>
            <w:bottom w:val="none" w:sz="0" w:space="0" w:color="auto"/>
            <w:right w:val="none" w:sz="0" w:space="0" w:color="auto"/>
          </w:divBdr>
        </w:div>
        <w:div w:id="1658219980">
          <w:marLeft w:val="640"/>
          <w:marRight w:val="0"/>
          <w:marTop w:val="0"/>
          <w:marBottom w:val="0"/>
          <w:divBdr>
            <w:top w:val="none" w:sz="0" w:space="0" w:color="auto"/>
            <w:left w:val="none" w:sz="0" w:space="0" w:color="auto"/>
            <w:bottom w:val="none" w:sz="0" w:space="0" w:color="auto"/>
            <w:right w:val="none" w:sz="0" w:space="0" w:color="auto"/>
          </w:divBdr>
        </w:div>
        <w:div w:id="1232496613">
          <w:marLeft w:val="640"/>
          <w:marRight w:val="0"/>
          <w:marTop w:val="0"/>
          <w:marBottom w:val="0"/>
          <w:divBdr>
            <w:top w:val="none" w:sz="0" w:space="0" w:color="auto"/>
            <w:left w:val="none" w:sz="0" w:space="0" w:color="auto"/>
            <w:bottom w:val="none" w:sz="0" w:space="0" w:color="auto"/>
            <w:right w:val="none" w:sz="0" w:space="0" w:color="auto"/>
          </w:divBdr>
        </w:div>
        <w:div w:id="1398086822">
          <w:marLeft w:val="640"/>
          <w:marRight w:val="0"/>
          <w:marTop w:val="0"/>
          <w:marBottom w:val="0"/>
          <w:divBdr>
            <w:top w:val="none" w:sz="0" w:space="0" w:color="auto"/>
            <w:left w:val="none" w:sz="0" w:space="0" w:color="auto"/>
            <w:bottom w:val="none" w:sz="0" w:space="0" w:color="auto"/>
            <w:right w:val="none" w:sz="0" w:space="0" w:color="auto"/>
          </w:divBdr>
        </w:div>
        <w:div w:id="417096608">
          <w:marLeft w:val="640"/>
          <w:marRight w:val="0"/>
          <w:marTop w:val="0"/>
          <w:marBottom w:val="0"/>
          <w:divBdr>
            <w:top w:val="none" w:sz="0" w:space="0" w:color="auto"/>
            <w:left w:val="none" w:sz="0" w:space="0" w:color="auto"/>
            <w:bottom w:val="none" w:sz="0" w:space="0" w:color="auto"/>
            <w:right w:val="none" w:sz="0" w:space="0" w:color="auto"/>
          </w:divBdr>
        </w:div>
        <w:div w:id="234778332">
          <w:marLeft w:val="640"/>
          <w:marRight w:val="0"/>
          <w:marTop w:val="0"/>
          <w:marBottom w:val="0"/>
          <w:divBdr>
            <w:top w:val="none" w:sz="0" w:space="0" w:color="auto"/>
            <w:left w:val="none" w:sz="0" w:space="0" w:color="auto"/>
            <w:bottom w:val="none" w:sz="0" w:space="0" w:color="auto"/>
            <w:right w:val="none" w:sz="0" w:space="0" w:color="auto"/>
          </w:divBdr>
        </w:div>
        <w:div w:id="585575761">
          <w:marLeft w:val="640"/>
          <w:marRight w:val="0"/>
          <w:marTop w:val="0"/>
          <w:marBottom w:val="0"/>
          <w:divBdr>
            <w:top w:val="none" w:sz="0" w:space="0" w:color="auto"/>
            <w:left w:val="none" w:sz="0" w:space="0" w:color="auto"/>
            <w:bottom w:val="none" w:sz="0" w:space="0" w:color="auto"/>
            <w:right w:val="none" w:sz="0" w:space="0" w:color="auto"/>
          </w:divBdr>
        </w:div>
        <w:div w:id="487552914">
          <w:marLeft w:val="640"/>
          <w:marRight w:val="0"/>
          <w:marTop w:val="0"/>
          <w:marBottom w:val="0"/>
          <w:divBdr>
            <w:top w:val="none" w:sz="0" w:space="0" w:color="auto"/>
            <w:left w:val="none" w:sz="0" w:space="0" w:color="auto"/>
            <w:bottom w:val="none" w:sz="0" w:space="0" w:color="auto"/>
            <w:right w:val="none" w:sz="0" w:space="0" w:color="auto"/>
          </w:divBdr>
        </w:div>
        <w:div w:id="1495343616">
          <w:marLeft w:val="640"/>
          <w:marRight w:val="0"/>
          <w:marTop w:val="0"/>
          <w:marBottom w:val="0"/>
          <w:divBdr>
            <w:top w:val="none" w:sz="0" w:space="0" w:color="auto"/>
            <w:left w:val="none" w:sz="0" w:space="0" w:color="auto"/>
            <w:bottom w:val="none" w:sz="0" w:space="0" w:color="auto"/>
            <w:right w:val="none" w:sz="0" w:space="0" w:color="auto"/>
          </w:divBdr>
        </w:div>
        <w:div w:id="1826698860">
          <w:marLeft w:val="640"/>
          <w:marRight w:val="0"/>
          <w:marTop w:val="0"/>
          <w:marBottom w:val="0"/>
          <w:divBdr>
            <w:top w:val="none" w:sz="0" w:space="0" w:color="auto"/>
            <w:left w:val="none" w:sz="0" w:space="0" w:color="auto"/>
            <w:bottom w:val="none" w:sz="0" w:space="0" w:color="auto"/>
            <w:right w:val="none" w:sz="0" w:space="0" w:color="auto"/>
          </w:divBdr>
        </w:div>
        <w:div w:id="1580289371">
          <w:marLeft w:val="640"/>
          <w:marRight w:val="0"/>
          <w:marTop w:val="0"/>
          <w:marBottom w:val="0"/>
          <w:divBdr>
            <w:top w:val="none" w:sz="0" w:space="0" w:color="auto"/>
            <w:left w:val="none" w:sz="0" w:space="0" w:color="auto"/>
            <w:bottom w:val="none" w:sz="0" w:space="0" w:color="auto"/>
            <w:right w:val="none" w:sz="0" w:space="0" w:color="auto"/>
          </w:divBdr>
        </w:div>
        <w:div w:id="906917349">
          <w:marLeft w:val="640"/>
          <w:marRight w:val="0"/>
          <w:marTop w:val="0"/>
          <w:marBottom w:val="0"/>
          <w:divBdr>
            <w:top w:val="none" w:sz="0" w:space="0" w:color="auto"/>
            <w:left w:val="none" w:sz="0" w:space="0" w:color="auto"/>
            <w:bottom w:val="none" w:sz="0" w:space="0" w:color="auto"/>
            <w:right w:val="none" w:sz="0" w:space="0" w:color="auto"/>
          </w:divBdr>
        </w:div>
        <w:div w:id="21782148">
          <w:marLeft w:val="640"/>
          <w:marRight w:val="0"/>
          <w:marTop w:val="0"/>
          <w:marBottom w:val="0"/>
          <w:divBdr>
            <w:top w:val="none" w:sz="0" w:space="0" w:color="auto"/>
            <w:left w:val="none" w:sz="0" w:space="0" w:color="auto"/>
            <w:bottom w:val="none" w:sz="0" w:space="0" w:color="auto"/>
            <w:right w:val="none" w:sz="0" w:space="0" w:color="auto"/>
          </w:divBdr>
        </w:div>
        <w:div w:id="456532463">
          <w:marLeft w:val="640"/>
          <w:marRight w:val="0"/>
          <w:marTop w:val="0"/>
          <w:marBottom w:val="0"/>
          <w:divBdr>
            <w:top w:val="none" w:sz="0" w:space="0" w:color="auto"/>
            <w:left w:val="none" w:sz="0" w:space="0" w:color="auto"/>
            <w:bottom w:val="none" w:sz="0" w:space="0" w:color="auto"/>
            <w:right w:val="none" w:sz="0" w:space="0" w:color="auto"/>
          </w:divBdr>
        </w:div>
        <w:div w:id="1577275677">
          <w:marLeft w:val="640"/>
          <w:marRight w:val="0"/>
          <w:marTop w:val="0"/>
          <w:marBottom w:val="0"/>
          <w:divBdr>
            <w:top w:val="none" w:sz="0" w:space="0" w:color="auto"/>
            <w:left w:val="none" w:sz="0" w:space="0" w:color="auto"/>
            <w:bottom w:val="none" w:sz="0" w:space="0" w:color="auto"/>
            <w:right w:val="none" w:sz="0" w:space="0" w:color="auto"/>
          </w:divBdr>
        </w:div>
        <w:div w:id="1493181613">
          <w:marLeft w:val="640"/>
          <w:marRight w:val="0"/>
          <w:marTop w:val="0"/>
          <w:marBottom w:val="0"/>
          <w:divBdr>
            <w:top w:val="none" w:sz="0" w:space="0" w:color="auto"/>
            <w:left w:val="none" w:sz="0" w:space="0" w:color="auto"/>
            <w:bottom w:val="none" w:sz="0" w:space="0" w:color="auto"/>
            <w:right w:val="none" w:sz="0" w:space="0" w:color="auto"/>
          </w:divBdr>
        </w:div>
        <w:div w:id="67852690">
          <w:marLeft w:val="640"/>
          <w:marRight w:val="0"/>
          <w:marTop w:val="0"/>
          <w:marBottom w:val="0"/>
          <w:divBdr>
            <w:top w:val="none" w:sz="0" w:space="0" w:color="auto"/>
            <w:left w:val="none" w:sz="0" w:space="0" w:color="auto"/>
            <w:bottom w:val="none" w:sz="0" w:space="0" w:color="auto"/>
            <w:right w:val="none" w:sz="0" w:space="0" w:color="auto"/>
          </w:divBdr>
        </w:div>
        <w:div w:id="1761366283">
          <w:marLeft w:val="640"/>
          <w:marRight w:val="0"/>
          <w:marTop w:val="0"/>
          <w:marBottom w:val="0"/>
          <w:divBdr>
            <w:top w:val="none" w:sz="0" w:space="0" w:color="auto"/>
            <w:left w:val="none" w:sz="0" w:space="0" w:color="auto"/>
            <w:bottom w:val="none" w:sz="0" w:space="0" w:color="auto"/>
            <w:right w:val="none" w:sz="0" w:space="0" w:color="auto"/>
          </w:divBdr>
        </w:div>
        <w:div w:id="1119883307">
          <w:marLeft w:val="640"/>
          <w:marRight w:val="0"/>
          <w:marTop w:val="0"/>
          <w:marBottom w:val="0"/>
          <w:divBdr>
            <w:top w:val="none" w:sz="0" w:space="0" w:color="auto"/>
            <w:left w:val="none" w:sz="0" w:space="0" w:color="auto"/>
            <w:bottom w:val="none" w:sz="0" w:space="0" w:color="auto"/>
            <w:right w:val="none" w:sz="0" w:space="0" w:color="auto"/>
          </w:divBdr>
        </w:div>
        <w:div w:id="1513956109">
          <w:marLeft w:val="640"/>
          <w:marRight w:val="0"/>
          <w:marTop w:val="0"/>
          <w:marBottom w:val="0"/>
          <w:divBdr>
            <w:top w:val="none" w:sz="0" w:space="0" w:color="auto"/>
            <w:left w:val="none" w:sz="0" w:space="0" w:color="auto"/>
            <w:bottom w:val="none" w:sz="0" w:space="0" w:color="auto"/>
            <w:right w:val="none" w:sz="0" w:space="0" w:color="auto"/>
          </w:divBdr>
        </w:div>
        <w:div w:id="1099520284">
          <w:marLeft w:val="640"/>
          <w:marRight w:val="0"/>
          <w:marTop w:val="0"/>
          <w:marBottom w:val="0"/>
          <w:divBdr>
            <w:top w:val="none" w:sz="0" w:space="0" w:color="auto"/>
            <w:left w:val="none" w:sz="0" w:space="0" w:color="auto"/>
            <w:bottom w:val="none" w:sz="0" w:space="0" w:color="auto"/>
            <w:right w:val="none" w:sz="0" w:space="0" w:color="auto"/>
          </w:divBdr>
        </w:div>
        <w:div w:id="783422485">
          <w:marLeft w:val="640"/>
          <w:marRight w:val="0"/>
          <w:marTop w:val="0"/>
          <w:marBottom w:val="0"/>
          <w:divBdr>
            <w:top w:val="none" w:sz="0" w:space="0" w:color="auto"/>
            <w:left w:val="none" w:sz="0" w:space="0" w:color="auto"/>
            <w:bottom w:val="none" w:sz="0" w:space="0" w:color="auto"/>
            <w:right w:val="none" w:sz="0" w:space="0" w:color="auto"/>
          </w:divBdr>
        </w:div>
        <w:div w:id="1745565725">
          <w:marLeft w:val="640"/>
          <w:marRight w:val="0"/>
          <w:marTop w:val="0"/>
          <w:marBottom w:val="0"/>
          <w:divBdr>
            <w:top w:val="none" w:sz="0" w:space="0" w:color="auto"/>
            <w:left w:val="none" w:sz="0" w:space="0" w:color="auto"/>
            <w:bottom w:val="none" w:sz="0" w:space="0" w:color="auto"/>
            <w:right w:val="none" w:sz="0" w:space="0" w:color="auto"/>
          </w:divBdr>
        </w:div>
        <w:div w:id="1439905752">
          <w:marLeft w:val="640"/>
          <w:marRight w:val="0"/>
          <w:marTop w:val="0"/>
          <w:marBottom w:val="0"/>
          <w:divBdr>
            <w:top w:val="none" w:sz="0" w:space="0" w:color="auto"/>
            <w:left w:val="none" w:sz="0" w:space="0" w:color="auto"/>
            <w:bottom w:val="none" w:sz="0" w:space="0" w:color="auto"/>
            <w:right w:val="none" w:sz="0" w:space="0" w:color="auto"/>
          </w:divBdr>
        </w:div>
        <w:div w:id="1773429170">
          <w:marLeft w:val="640"/>
          <w:marRight w:val="0"/>
          <w:marTop w:val="0"/>
          <w:marBottom w:val="0"/>
          <w:divBdr>
            <w:top w:val="none" w:sz="0" w:space="0" w:color="auto"/>
            <w:left w:val="none" w:sz="0" w:space="0" w:color="auto"/>
            <w:bottom w:val="none" w:sz="0" w:space="0" w:color="auto"/>
            <w:right w:val="none" w:sz="0" w:space="0" w:color="auto"/>
          </w:divBdr>
        </w:div>
        <w:div w:id="132410429">
          <w:marLeft w:val="640"/>
          <w:marRight w:val="0"/>
          <w:marTop w:val="0"/>
          <w:marBottom w:val="0"/>
          <w:divBdr>
            <w:top w:val="none" w:sz="0" w:space="0" w:color="auto"/>
            <w:left w:val="none" w:sz="0" w:space="0" w:color="auto"/>
            <w:bottom w:val="none" w:sz="0" w:space="0" w:color="auto"/>
            <w:right w:val="none" w:sz="0" w:space="0" w:color="auto"/>
          </w:divBdr>
        </w:div>
        <w:div w:id="2001303597">
          <w:marLeft w:val="640"/>
          <w:marRight w:val="0"/>
          <w:marTop w:val="0"/>
          <w:marBottom w:val="0"/>
          <w:divBdr>
            <w:top w:val="none" w:sz="0" w:space="0" w:color="auto"/>
            <w:left w:val="none" w:sz="0" w:space="0" w:color="auto"/>
            <w:bottom w:val="none" w:sz="0" w:space="0" w:color="auto"/>
            <w:right w:val="none" w:sz="0" w:space="0" w:color="auto"/>
          </w:divBdr>
        </w:div>
        <w:div w:id="81069791">
          <w:marLeft w:val="640"/>
          <w:marRight w:val="0"/>
          <w:marTop w:val="0"/>
          <w:marBottom w:val="0"/>
          <w:divBdr>
            <w:top w:val="none" w:sz="0" w:space="0" w:color="auto"/>
            <w:left w:val="none" w:sz="0" w:space="0" w:color="auto"/>
            <w:bottom w:val="none" w:sz="0" w:space="0" w:color="auto"/>
            <w:right w:val="none" w:sz="0" w:space="0" w:color="auto"/>
          </w:divBdr>
        </w:div>
        <w:div w:id="697584665">
          <w:marLeft w:val="640"/>
          <w:marRight w:val="0"/>
          <w:marTop w:val="0"/>
          <w:marBottom w:val="0"/>
          <w:divBdr>
            <w:top w:val="none" w:sz="0" w:space="0" w:color="auto"/>
            <w:left w:val="none" w:sz="0" w:space="0" w:color="auto"/>
            <w:bottom w:val="none" w:sz="0" w:space="0" w:color="auto"/>
            <w:right w:val="none" w:sz="0" w:space="0" w:color="auto"/>
          </w:divBdr>
        </w:div>
        <w:div w:id="122043753">
          <w:marLeft w:val="640"/>
          <w:marRight w:val="0"/>
          <w:marTop w:val="0"/>
          <w:marBottom w:val="0"/>
          <w:divBdr>
            <w:top w:val="none" w:sz="0" w:space="0" w:color="auto"/>
            <w:left w:val="none" w:sz="0" w:space="0" w:color="auto"/>
            <w:bottom w:val="none" w:sz="0" w:space="0" w:color="auto"/>
            <w:right w:val="none" w:sz="0" w:space="0" w:color="auto"/>
          </w:divBdr>
        </w:div>
        <w:div w:id="102267970">
          <w:marLeft w:val="640"/>
          <w:marRight w:val="0"/>
          <w:marTop w:val="0"/>
          <w:marBottom w:val="0"/>
          <w:divBdr>
            <w:top w:val="none" w:sz="0" w:space="0" w:color="auto"/>
            <w:left w:val="none" w:sz="0" w:space="0" w:color="auto"/>
            <w:bottom w:val="none" w:sz="0" w:space="0" w:color="auto"/>
            <w:right w:val="none" w:sz="0" w:space="0" w:color="auto"/>
          </w:divBdr>
        </w:div>
        <w:div w:id="373695785">
          <w:marLeft w:val="640"/>
          <w:marRight w:val="0"/>
          <w:marTop w:val="0"/>
          <w:marBottom w:val="0"/>
          <w:divBdr>
            <w:top w:val="none" w:sz="0" w:space="0" w:color="auto"/>
            <w:left w:val="none" w:sz="0" w:space="0" w:color="auto"/>
            <w:bottom w:val="none" w:sz="0" w:space="0" w:color="auto"/>
            <w:right w:val="none" w:sz="0" w:space="0" w:color="auto"/>
          </w:divBdr>
        </w:div>
        <w:div w:id="619651321">
          <w:marLeft w:val="640"/>
          <w:marRight w:val="0"/>
          <w:marTop w:val="0"/>
          <w:marBottom w:val="0"/>
          <w:divBdr>
            <w:top w:val="none" w:sz="0" w:space="0" w:color="auto"/>
            <w:left w:val="none" w:sz="0" w:space="0" w:color="auto"/>
            <w:bottom w:val="none" w:sz="0" w:space="0" w:color="auto"/>
            <w:right w:val="none" w:sz="0" w:space="0" w:color="auto"/>
          </w:divBdr>
        </w:div>
        <w:div w:id="311717157">
          <w:marLeft w:val="640"/>
          <w:marRight w:val="0"/>
          <w:marTop w:val="0"/>
          <w:marBottom w:val="0"/>
          <w:divBdr>
            <w:top w:val="none" w:sz="0" w:space="0" w:color="auto"/>
            <w:left w:val="none" w:sz="0" w:space="0" w:color="auto"/>
            <w:bottom w:val="none" w:sz="0" w:space="0" w:color="auto"/>
            <w:right w:val="none" w:sz="0" w:space="0" w:color="auto"/>
          </w:divBdr>
        </w:div>
        <w:div w:id="1548956890">
          <w:marLeft w:val="640"/>
          <w:marRight w:val="0"/>
          <w:marTop w:val="0"/>
          <w:marBottom w:val="0"/>
          <w:divBdr>
            <w:top w:val="none" w:sz="0" w:space="0" w:color="auto"/>
            <w:left w:val="none" w:sz="0" w:space="0" w:color="auto"/>
            <w:bottom w:val="none" w:sz="0" w:space="0" w:color="auto"/>
            <w:right w:val="none" w:sz="0" w:space="0" w:color="auto"/>
          </w:divBdr>
        </w:div>
        <w:div w:id="961887712">
          <w:marLeft w:val="640"/>
          <w:marRight w:val="0"/>
          <w:marTop w:val="0"/>
          <w:marBottom w:val="0"/>
          <w:divBdr>
            <w:top w:val="none" w:sz="0" w:space="0" w:color="auto"/>
            <w:left w:val="none" w:sz="0" w:space="0" w:color="auto"/>
            <w:bottom w:val="none" w:sz="0" w:space="0" w:color="auto"/>
            <w:right w:val="none" w:sz="0" w:space="0" w:color="auto"/>
          </w:divBdr>
        </w:div>
        <w:div w:id="1588806410">
          <w:marLeft w:val="640"/>
          <w:marRight w:val="0"/>
          <w:marTop w:val="0"/>
          <w:marBottom w:val="0"/>
          <w:divBdr>
            <w:top w:val="none" w:sz="0" w:space="0" w:color="auto"/>
            <w:left w:val="none" w:sz="0" w:space="0" w:color="auto"/>
            <w:bottom w:val="none" w:sz="0" w:space="0" w:color="auto"/>
            <w:right w:val="none" w:sz="0" w:space="0" w:color="auto"/>
          </w:divBdr>
        </w:div>
        <w:div w:id="2140298087">
          <w:marLeft w:val="640"/>
          <w:marRight w:val="0"/>
          <w:marTop w:val="0"/>
          <w:marBottom w:val="0"/>
          <w:divBdr>
            <w:top w:val="none" w:sz="0" w:space="0" w:color="auto"/>
            <w:left w:val="none" w:sz="0" w:space="0" w:color="auto"/>
            <w:bottom w:val="none" w:sz="0" w:space="0" w:color="auto"/>
            <w:right w:val="none" w:sz="0" w:space="0" w:color="auto"/>
          </w:divBdr>
        </w:div>
        <w:div w:id="498732872">
          <w:marLeft w:val="640"/>
          <w:marRight w:val="0"/>
          <w:marTop w:val="0"/>
          <w:marBottom w:val="0"/>
          <w:divBdr>
            <w:top w:val="none" w:sz="0" w:space="0" w:color="auto"/>
            <w:left w:val="none" w:sz="0" w:space="0" w:color="auto"/>
            <w:bottom w:val="none" w:sz="0" w:space="0" w:color="auto"/>
            <w:right w:val="none" w:sz="0" w:space="0" w:color="auto"/>
          </w:divBdr>
        </w:div>
        <w:div w:id="1160267599">
          <w:marLeft w:val="640"/>
          <w:marRight w:val="0"/>
          <w:marTop w:val="0"/>
          <w:marBottom w:val="0"/>
          <w:divBdr>
            <w:top w:val="none" w:sz="0" w:space="0" w:color="auto"/>
            <w:left w:val="none" w:sz="0" w:space="0" w:color="auto"/>
            <w:bottom w:val="none" w:sz="0" w:space="0" w:color="auto"/>
            <w:right w:val="none" w:sz="0" w:space="0" w:color="auto"/>
          </w:divBdr>
        </w:div>
        <w:div w:id="1340693365">
          <w:marLeft w:val="640"/>
          <w:marRight w:val="0"/>
          <w:marTop w:val="0"/>
          <w:marBottom w:val="0"/>
          <w:divBdr>
            <w:top w:val="none" w:sz="0" w:space="0" w:color="auto"/>
            <w:left w:val="none" w:sz="0" w:space="0" w:color="auto"/>
            <w:bottom w:val="none" w:sz="0" w:space="0" w:color="auto"/>
            <w:right w:val="none" w:sz="0" w:space="0" w:color="auto"/>
          </w:divBdr>
        </w:div>
        <w:div w:id="1035933517">
          <w:marLeft w:val="640"/>
          <w:marRight w:val="0"/>
          <w:marTop w:val="0"/>
          <w:marBottom w:val="0"/>
          <w:divBdr>
            <w:top w:val="none" w:sz="0" w:space="0" w:color="auto"/>
            <w:left w:val="none" w:sz="0" w:space="0" w:color="auto"/>
            <w:bottom w:val="none" w:sz="0" w:space="0" w:color="auto"/>
            <w:right w:val="none" w:sz="0" w:space="0" w:color="auto"/>
          </w:divBdr>
        </w:div>
        <w:div w:id="1699236852">
          <w:marLeft w:val="640"/>
          <w:marRight w:val="0"/>
          <w:marTop w:val="0"/>
          <w:marBottom w:val="0"/>
          <w:divBdr>
            <w:top w:val="none" w:sz="0" w:space="0" w:color="auto"/>
            <w:left w:val="none" w:sz="0" w:space="0" w:color="auto"/>
            <w:bottom w:val="none" w:sz="0" w:space="0" w:color="auto"/>
            <w:right w:val="none" w:sz="0" w:space="0" w:color="auto"/>
          </w:divBdr>
        </w:div>
        <w:div w:id="1859856599">
          <w:marLeft w:val="640"/>
          <w:marRight w:val="0"/>
          <w:marTop w:val="0"/>
          <w:marBottom w:val="0"/>
          <w:divBdr>
            <w:top w:val="none" w:sz="0" w:space="0" w:color="auto"/>
            <w:left w:val="none" w:sz="0" w:space="0" w:color="auto"/>
            <w:bottom w:val="none" w:sz="0" w:space="0" w:color="auto"/>
            <w:right w:val="none" w:sz="0" w:space="0" w:color="auto"/>
          </w:divBdr>
        </w:div>
        <w:div w:id="1556427475">
          <w:marLeft w:val="640"/>
          <w:marRight w:val="0"/>
          <w:marTop w:val="0"/>
          <w:marBottom w:val="0"/>
          <w:divBdr>
            <w:top w:val="none" w:sz="0" w:space="0" w:color="auto"/>
            <w:left w:val="none" w:sz="0" w:space="0" w:color="auto"/>
            <w:bottom w:val="none" w:sz="0" w:space="0" w:color="auto"/>
            <w:right w:val="none" w:sz="0" w:space="0" w:color="auto"/>
          </w:divBdr>
        </w:div>
        <w:div w:id="1709912220">
          <w:marLeft w:val="640"/>
          <w:marRight w:val="0"/>
          <w:marTop w:val="0"/>
          <w:marBottom w:val="0"/>
          <w:divBdr>
            <w:top w:val="none" w:sz="0" w:space="0" w:color="auto"/>
            <w:left w:val="none" w:sz="0" w:space="0" w:color="auto"/>
            <w:bottom w:val="none" w:sz="0" w:space="0" w:color="auto"/>
            <w:right w:val="none" w:sz="0" w:space="0" w:color="auto"/>
          </w:divBdr>
        </w:div>
        <w:div w:id="1608077627">
          <w:marLeft w:val="640"/>
          <w:marRight w:val="0"/>
          <w:marTop w:val="0"/>
          <w:marBottom w:val="0"/>
          <w:divBdr>
            <w:top w:val="none" w:sz="0" w:space="0" w:color="auto"/>
            <w:left w:val="none" w:sz="0" w:space="0" w:color="auto"/>
            <w:bottom w:val="none" w:sz="0" w:space="0" w:color="auto"/>
            <w:right w:val="none" w:sz="0" w:space="0" w:color="auto"/>
          </w:divBdr>
        </w:div>
        <w:div w:id="1636259006">
          <w:marLeft w:val="640"/>
          <w:marRight w:val="0"/>
          <w:marTop w:val="0"/>
          <w:marBottom w:val="0"/>
          <w:divBdr>
            <w:top w:val="none" w:sz="0" w:space="0" w:color="auto"/>
            <w:left w:val="none" w:sz="0" w:space="0" w:color="auto"/>
            <w:bottom w:val="none" w:sz="0" w:space="0" w:color="auto"/>
            <w:right w:val="none" w:sz="0" w:space="0" w:color="auto"/>
          </w:divBdr>
        </w:div>
        <w:div w:id="541407765">
          <w:marLeft w:val="640"/>
          <w:marRight w:val="0"/>
          <w:marTop w:val="0"/>
          <w:marBottom w:val="0"/>
          <w:divBdr>
            <w:top w:val="none" w:sz="0" w:space="0" w:color="auto"/>
            <w:left w:val="none" w:sz="0" w:space="0" w:color="auto"/>
            <w:bottom w:val="none" w:sz="0" w:space="0" w:color="auto"/>
            <w:right w:val="none" w:sz="0" w:space="0" w:color="auto"/>
          </w:divBdr>
        </w:div>
        <w:div w:id="1179005473">
          <w:marLeft w:val="640"/>
          <w:marRight w:val="0"/>
          <w:marTop w:val="0"/>
          <w:marBottom w:val="0"/>
          <w:divBdr>
            <w:top w:val="none" w:sz="0" w:space="0" w:color="auto"/>
            <w:left w:val="none" w:sz="0" w:space="0" w:color="auto"/>
            <w:bottom w:val="none" w:sz="0" w:space="0" w:color="auto"/>
            <w:right w:val="none" w:sz="0" w:space="0" w:color="auto"/>
          </w:divBdr>
        </w:div>
        <w:div w:id="1026449406">
          <w:marLeft w:val="640"/>
          <w:marRight w:val="0"/>
          <w:marTop w:val="0"/>
          <w:marBottom w:val="0"/>
          <w:divBdr>
            <w:top w:val="none" w:sz="0" w:space="0" w:color="auto"/>
            <w:left w:val="none" w:sz="0" w:space="0" w:color="auto"/>
            <w:bottom w:val="none" w:sz="0" w:space="0" w:color="auto"/>
            <w:right w:val="none" w:sz="0" w:space="0" w:color="auto"/>
          </w:divBdr>
        </w:div>
        <w:div w:id="1010989947">
          <w:marLeft w:val="640"/>
          <w:marRight w:val="0"/>
          <w:marTop w:val="0"/>
          <w:marBottom w:val="0"/>
          <w:divBdr>
            <w:top w:val="none" w:sz="0" w:space="0" w:color="auto"/>
            <w:left w:val="none" w:sz="0" w:space="0" w:color="auto"/>
            <w:bottom w:val="none" w:sz="0" w:space="0" w:color="auto"/>
            <w:right w:val="none" w:sz="0" w:space="0" w:color="auto"/>
          </w:divBdr>
        </w:div>
        <w:div w:id="988903022">
          <w:marLeft w:val="640"/>
          <w:marRight w:val="0"/>
          <w:marTop w:val="0"/>
          <w:marBottom w:val="0"/>
          <w:divBdr>
            <w:top w:val="none" w:sz="0" w:space="0" w:color="auto"/>
            <w:left w:val="none" w:sz="0" w:space="0" w:color="auto"/>
            <w:bottom w:val="none" w:sz="0" w:space="0" w:color="auto"/>
            <w:right w:val="none" w:sz="0" w:space="0" w:color="auto"/>
          </w:divBdr>
        </w:div>
        <w:div w:id="107745711">
          <w:marLeft w:val="640"/>
          <w:marRight w:val="0"/>
          <w:marTop w:val="0"/>
          <w:marBottom w:val="0"/>
          <w:divBdr>
            <w:top w:val="none" w:sz="0" w:space="0" w:color="auto"/>
            <w:left w:val="none" w:sz="0" w:space="0" w:color="auto"/>
            <w:bottom w:val="none" w:sz="0" w:space="0" w:color="auto"/>
            <w:right w:val="none" w:sz="0" w:space="0" w:color="auto"/>
          </w:divBdr>
        </w:div>
        <w:div w:id="2068260479">
          <w:marLeft w:val="640"/>
          <w:marRight w:val="0"/>
          <w:marTop w:val="0"/>
          <w:marBottom w:val="0"/>
          <w:divBdr>
            <w:top w:val="none" w:sz="0" w:space="0" w:color="auto"/>
            <w:left w:val="none" w:sz="0" w:space="0" w:color="auto"/>
            <w:bottom w:val="none" w:sz="0" w:space="0" w:color="auto"/>
            <w:right w:val="none" w:sz="0" w:space="0" w:color="auto"/>
          </w:divBdr>
        </w:div>
        <w:div w:id="1533033543">
          <w:marLeft w:val="640"/>
          <w:marRight w:val="0"/>
          <w:marTop w:val="0"/>
          <w:marBottom w:val="0"/>
          <w:divBdr>
            <w:top w:val="none" w:sz="0" w:space="0" w:color="auto"/>
            <w:left w:val="none" w:sz="0" w:space="0" w:color="auto"/>
            <w:bottom w:val="none" w:sz="0" w:space="0" w:color="auto"/>
            <w:right w:val="none" w:sz="0" w:space="0" w:color="auto"/>
          </w:divBdr>
        </w:div>
        <w:div w:id="2130081851">
          <w:marLeft w:val="640"/>
          <w:marRight w:val="0"/>
          <w:marTop w:val="0"/>
          <w:marBottom w:val="0"/>
          <w:divBdr>
            <w:top w:val="none" w:sz="0" w:space="0" w:color="auto"/>
            <w:left w:val="none" w:sz="0" w:space="0" w:color="auto"/>
            <w:bottom w:val="none" w:sz="0" w:space="0" w:color="auto"/>
            <w:right w:val="none" w:sz="0" w:space="0" w:color="auto"/>
          </w:divBdr>
        </w:div>
        <w:div w:id="490948562">
          <w:marLeft w:val="640"/>
          <w:marRight w:val="0"/>
          <w:marTop w:val="0"/>
          <w:marBottom w:val="0"/>
          <w:divBdr>
            <w:top w:val="none" w:sz="0" w:space="0" w:color="auto"/>
            <w:left w:val="none" w:sz="0" w:space="0" w:color="auto"/>
            <w:bottom w:val="none" w:sz="0" w:space="0" w:color="auto"/>
            <w:right w:val="none" w:sz="0" w:space="0" w:color="auto"/>
          </w:divBdr>
        </w:div>
        <w:div w:id="1653215488">
          <w:marLeft w:val="640"/>
          <w:marRight w:val="0"/>
          <w:marTop w:val="0"/>
          <w:marBottom w:val="0"/>
          <w:divBdr>
            <w:top w:val="none" w:sz="0" w:space="0" w:color="auto"/>
            <w:left w:val="none" w:sz="0" w:space="0" w:color="auto"/>
            <w:bottom w:val="none" w:sz="0" w:space="0" w:color="auto"/>
            <w:right w:val="none" w:sz="0" w:space="0" w:color="auto"/>
          </w:divBdr>
        </w:div>
        <w:div w:id="1036077112">
          <w:marLeft w:val="640"/>
          <w:marRight w:val="0"/>
          <w:marTop w:val="0"/>
          <w:marBottom w:val="0"/>
          <w:divBdr>
            <w:top w:val="none" w:sz="0" w:space="0" w:color="auto"/>
            <w:left w:val="none" w:sz="0" w:space="0" w:color="auto"/>
            <w:bottom w:val="none" w:sz="0" w:space="0" w:color="auto"/>
            <w:right w:val="none" w:sz="0" w:space="0" w:color="auto"/>
          </w:divBdr>
        </w:div>
        <w:div w:id="422342967">
          <w:marLeft w:val="640"/>
          <w:marRight w:val="0"/>
          <w:marTop w:val="0"/>
          <w:marBottom w:val="0"/>
          <w:divBdr>
            <w:top w:val="none" w:sz="0" w:space="0" w:color="auto"/>
            <w:left w:val="none" w:sz="0" w:space="0" w:color="auto"/>
            <w:bottom w:val="none" w:sz="0" w:space="0" w:color="auto"/>
            <w:right w:val="none" w:sz="0" w:space="0" w:color="auto"/>
          </w:divBdr>
        </w:div>
        <w:div w:id="1862427075">
          <w:marLeft w:val="640"/>
          <w:marRight w:val="0"/>
          <w:marTop w:val="0"/>
          <w:marBottom w:val="0"/>
          <w:divBdr>
            <w:top w:val="none" w:sz="0" w:space="0" w:color="auto"/>
            <w:left w:val="none" w:sz="0" w:space="0" w:color="auto"/>
            <w:bottom w:val="none" w:sz="0" w:space="0" w:color="auto"/>
            <w:right w:val="none" w:sz="0" w:space="0" w:color="auto"/>
          </w:divBdr>
        </w:div>
        <w:div w:id="538663388">
          <w:marLeft w:val="640"/>
          <w:marRight w:val="0"/>
          <w:marTop w:val="0"/>
          <w:marBottom w:val="0"/>
          <w:divBdr>
            <w:top w:val="none" w:sz="0" w:space="0" w:color="auto"/>
            <w:left w:val="none" w:sz="0" w:space="0" w:color="auto"/>
            <w:bottom w:val="none" w:sz="0" w:space="0" w:color="auto"/>
            <w:right w:val="none" w:sz="0" w:space="0" w:color="auto"/>
          </w:divBdr>
        </w:div>
        <w:div w:id="2070109767">
          <w:marLeft w:val="640"/>
          <w:marRight w:val="0"/>
          <w:marTop w:val="0"/>
          <w:marBottom w:val="0"/>
          <w:divBdr>
            <w:top w:val="none" w:sz="0" w:space="0" w:color="auto"/>
            <w:left w:val="none" w:sz="0" w:space="0" w:color="auto"/>
            <w:bottom w:val="none" w:sz="0" w:space="0" w:color="auto"/>
            <w:right w:val="none" w:sz="0" w:space="0" w:color="auto"/>
          </w:divBdr>
        </w:div>
        <w:div w:id="1604918000">
          <w:marLeft w:val="640"/>
          <w:marRight w:val="0"/>
          <w:marTop w:val="0"/>
          <w:marBottom w:val="0"/>
          <w:divBdr>
            <w:top w:val="none" w:sz="0" w:space="0" w:color="auto"/>
            <w:left w:val="none" w:sz="0" w:space="0" w:color="auto"/>
            <w:bottom w:val="none" w:sz="0" w:space="0" w:color="auto"/>
            <w:right w:val="none" w:sz="0" w:space="0" w:color="auto"/>
          </w:divBdr>
        </w:div>
        <w:div w:id="162399571">
          <w:marLeft w:val="640"/>
          <w:marRight w:val="0"/>
          <w:marTop w:val="0"/>
          <w:marBottom w:val="0"/>
          <w:divBdr>
            <w:top w:val="none" w:sz="0" w:space="0" w:color="auto"/>
            <w:left w:val="none" w:sz="0" w:space="0" w:color="auto"/>
            <w:bottom w:val="none" w:sz="0" w:space="0" w:color="auto"/>
            <w:right w:val="none" w:sz="0" w:space="0" w:color="auto"/>
          </w:divBdr>
        </w:div>
        <w:div w:id="1056976869">
          <w:marLeft w:val="640"/>
          <w:marRight w:val="0"/>
          <w:marTop w:val="0"/>
          <w:marBottom w:val="0"/>
          <w:divBdr>
            <w:top w:val="none" w:sz="0" w:space="0" w:color="auto"/>
            <w:left w:val="none" w:sz="0" w:space="0" w:color="auto"/>
            <w:bottom w:val="none" w:sz="0" w:space="0" w:color="auto"/>
            <w:right w:val="none" w:sz="0" w:space="0" w:color="auto"/>
          </w:divBdr>
        </w:div>
        <w:div w:id="1755930332">
          <w:marLeft w:val="640"/>
          <w:marRight w:val="0"/>
          <w:marTop w:val="0"/>
          <w:marBottom w:val="0"/>
          <w:divBdr>
            <w:top w:val="none" w:sz="0" w:space="0" w:color="auto"/>
            <w:left w:val="none" w:sz="0" w:space="0" w:color="auto"/>
            <w:bottom w:val="none" w:sz="0" w:space="0" w:color="auto"/>
            <w:right w:val="none" w:sz="0" w:space="0" w:color="auto"/>
          </w:divBdr>
        </w:div>
        <w:div w:id="970943724">
          <w:marLeft w:val="640"/>
          <w:marRight w:val="0"/>
          <w:marTop w:val="0"/>
          <w:marBottom w:val="0"/>
          <w:divBdr>
            <w:top w:val="none" w:sz="0" w:space="0" w:color="auto"/>
            <w:left w:val="none" w:sz="0" w:space="0" w:color="auto"/>
            <w:bottom w:val="none" w:sz="0" w:space="0" w:color="auto"/>
            <w:right w:val="none" w:sz="0" w:space="0" w:color="auto"/>
          </w:divBdr>
        </w:div>
        <w:div w:id="1136991340">
          <w:marLeft w:val="640"/>
          <w:marRight w:val="0"/>
          <w:marTop w:val="0"/>
          <w:marBottom w:val="0"/>
          <w:divBdr>
            <w:top w:val="none" w:sz="0" w:space="0" w:color="auto"/>
            <w:left w:val="none" w:sz="0" w:space="0" w:color="auto"/>
            <w:bottom w:val="none" w:sz="0" w:space="0" w:color="auto"/>
            <w:right w:val="none" w:sz="0" w:space="0" w:color="auto"/>
          </w:divBdr>
        </w:div>
        <w:div w:id="1848858638">
          <w:marLeft w:val="640"/>
          <w:marRight w:val="0"/>
          <w:marTop w:val="0"/>
          <w:marBottom w:val="0"/>
          <w:divBdr>
            <w:top w:val="none" w:sz="0" w:space="0" w:color="auto"/>
            <w:left w:val="none" w:sz="0" w:space="0" w:color="auto"/>
            <w:bottom w:val="none" w:sz="0" w:space="0" w:color="auto"/>
            <w:right w:val="none" w:sz="0" w:space="0" w:color="auto"/>
          </w:divBdr>
        </w:div>
        <w:div w:id="577709900">
          <w:marLeft w:val="640"/>
          <w:marRight w:val="0"/>
          <w:marTop w:val="0"/>
          <w:marBottom w:val="0"/>
          <w:divBdr>
            <w:top w:val="none" w:sz="0" w:space="0" w:color="auto"/>
            <w:left w:val="none" w:sz="0" w:space="0" w:color="auto"/>
            <w:bottom w:val="none" w:sz="0" w:space="0" w:color="auto"/>
            <w:right w:val="none" w:sz="0" w:space="0" w:color="auto"/>
          </w:divBdr>
        </w:div>
        <w:div w:id="550194274">
          <w:marLeft w:val="640"/>
          <w:marRight w:val="0"/>
          <w:marTop w:val="0"/>
          <w:marBottom w:val="0"/>
          <w:divBdr>
            <w:top w:val="none" w:sz="0" w:space="0" w:color="auto"/>
            <w:left w:val="none" w:sz="0" w:space="0" w:color="auto"/>
            <w:bottom w:val="none" w:sz="0" w:space="0" w:color="auto"/>
            <w:right w:val="none" w:sz="0" w:space="0" w:color="auto"/>
          </w:divBdr>
        </w:div>
        <w:div w:id="1838768349">
          <w:marLeft w:val="640"/>
          <w:marRight w:val="0"/>
          <w:marTop w:val="0"/>
          <w:marBottom w:val="0"/>
          <w:divBdr>
            <w:top w:val="none" w:sz="0" w:space="0" w:color="auto"/>
            <w:left w:val="none" w:sz="0" w:space="0" w:color="auto"/>
            <w:bottom w:val="none" w:sz="0" w:space="0" w:color="auto"/>
            <w:right w:val="none" w:sz="0" w:space="0" w:color="auto"/>
          </w:divBdr>
        </w:div>
        <w:div w:id="391852470">
          <w:marLeft w:val="640"/>
          <w:marRight w:val="0"/>
          <w:marTop w:val="0"/>
          <w:marBottom w:val="0"/>
          <w:divBdr>
            <w:top w:val="none" w:sz="0" w:space="0" w:color="auto"/>
            <w:left w:val="none" w:sz="0" w:space="0" w:color="auto"/>
            <w:bottom w:val="none" w:sz="0" w:space="0" w:color="auto"/>
            <w:right w:val="none" w:sz="0" w:space="0" w:color="auto"/>
          </w:divBdr>
        </w:div>
        <w:div w:id="829641884">
          <w:marLeft w:val="640"/>
          <w:marRight w:val="0"/>
          <w:marTop w:val="0"/>
          <w:marBottom w:val="0"/>
          <w:divBdr>
            <w:top w:val="none" w:sz="0" w:space="0" w:color="auto"/>
            <w:left w:val="none" w:sz="0" w:space="0" w:color="auto"/>
            <w:bottom w:val="none" w:sz="0" w:space="0" w:color="auto"/>
            <w:right w:val="none" w:sz="0" w:space="0" w:color="auto"/>
          </w:divBdr>
        </w:div>
        <w:div w:id="2034724667">
          <w:marLeft w:val="640"/>
          <w:marRight w:val="0"/>
          <w:marTop w:val="0"/>
          <w:marBottom w:val="0"/>
          <w:divBdr>
            <w:top w:val="none" w:sz="0" w:space="0" w:color="auto"/>
            <w:left w:val="none" w:sz="0" w:space="0" w:color="auto"/>
            <w:bottom w:val="none" w:sz="0" w:space="0" w:color="auto"/>
            <w:right w:val="none" w:sz="0" w:space="0" w:color="auto"/>
          </w:divBdr>
        </w:div>
        <w:div w:id="1701934183">
          <w:marLeft w:val="640"/>
          <w:marRight w:val="0"/>
          <w:marTop w:val="0"/>
          <w:marBottom w:val="0"/>
          <w:divBdr>
            <w:top w:val="none" w:sz="0" w:space="0" w:color="auto"/>
            <w:left w:val="none" w:sz="0" w:space="0" w:color="auto"/>
            <w:bottom w:val="none" w:sz="0" w:space="0" w:color="auto"/>
            <w:right w:val="none" w:sz="0" w:space="0" w:color="auto"/>
          </w:divBdr>
        </w:div>
        <w:div w:id="887375021">
          <w:marLeft w:val="640"/>
          <w:marRight w:val="0"/>
          <w:marTop w:val="0"/>
          <w:marBottom w:val="0"/>
          <w:divBdr>
            <w:top w:val="none" w:sz="0" w:space="0" w:color="auto"/>
            <w:left w:val="none" w:sz="0" w:space="0" w:color="auto"/>
            <w:bottom w:val="none" w:sz="0" w:space="0" w:color="auto"/>
            <w:right w:val="none" w:sz="0" w:space="0" w:color="auto"/>
          </w:divBdr>
        </w:div>
        <w:div w:id="1324429877">
          <w:marLeft w:val="640"/>
          <w:marRight w:val="0"/>
          <w:marTop w:val="0"/>
          <w:marBottom w:val="0"/>
          <w:divBdr>
            <w:top w:val="none" w:sz="0" w:space="0" w:color="auto"/>
            <w:left w:val="none" w:sz="0" w:space="0" w:color="auto"/>
            <w:bottom w:val="none" w:sz="0" w:space="0" w:color="auto"/>
            <w:right w:val="none" w:sz="0" w:space="0" w:color="auto"/>
          </w:divBdr>
        </w:div>
        <w:div w:id="852376030">
          <w:marLeft w:val="640"/>
          <w:marRight w:val="0"/>
          <w:marTop w:val="0"/>
          <w:marBottom w:val="0"/>
          <w:divBdr>
            <w:top w:val="none" w:sz="0" w:space="0" w:color="auto"/>
            <w:left w:val="none" w:sz="0" w:space="0" w:color="auto"/>
            <w:bottom w:val="none" w:sz="0" w:space="0" w:color="auto"/>
            <w:right w:val="none" w:sz="0" w:space="0" w:color="auto"/>
          </w:divBdr>
        </w:div>
        <w:div w:id="341319784">
          <w:marLeft w:val="640"/>
          <w:marRight w:val="0"/>
          <w:marTop w:val="0"/>
          <w:marBottom w:val="0"/>
          <w:divBdr>
            <w:top w:val="none" w:sz="0" w:space="0" w:color="auto"/>
            <w:left w:val="none" w:sz="0" w:space="0" w:color="auto"/>
            <w:bottom w:val="none" w:sz="0" w:space="0" w:color="auto"/>
            <w:right w:val="none" w:sz="0" w:space="0" w:color="auto"/>
          </w:divBdr>
        </w:div>
        <w:div w:id="1047991388">
          <w:marLeft w:val="640"/>
          <w:marRight w:val="0"/>
          <w:marTop w:val="0"/>
          <w:marBottom w:val="0"/>
          <w:divBdr>
            <w:top w:val="none" w:sz="0" w:space="0" w:color="auto"/>
            <w:left w:val="none" w:sz="0" w:space="0" w:color="auto"/>
            <w:bottom w:val="none" w:sz="0" w:space="0" w:color="auto"/>
            <w:right w:val="none" w:sz="0" w:space="0" w:color="auto"/>
          </w:divBdr>
        </w:div>
        <w:div w:id="205795358">
          <w:marLeft w:val="640"/>
          <w:marRight w:val="0"/>
          <w:marTop w:val="0"/>
          <w:marBottom w:val="0"/>
          <w:divBdr>
            <w:top w:val="none" w:sz="0" w:space="0" w:color="auto"/>
            <w:left w:val="none" w:sz="0" w:space="0" w:color="auto"/>
            <w:bottom w:val="none" w:sz="0" w:space="0" w:color="auto"/>
            <w:right w:val="none" w:sz="0" w:space="0" w:color="auto"/>
          </w:divBdr>
        </w:div>
        <w:div w:id="21328266">
          <w:marLeft w:val="640"/>
          <w:marRight w:val="0"/>
          <w:marTop w:val="0"/>
          <w:marBottom w:val="0"/>
          <w:divBdr>
            <w:top w:val="none" w:sz="0" w:space="0" w:color="auto"/>
            <w:left w:val="none" w:sz="0" w:space="0" w:color="auto"/>
            <w:bottom w:val="none" w:sz="0" w:space="0" w:color="auto"/>
            <w:right w:val="none" w:sz="0" w:space="0" w:color="auto"/>
          </w:divBdr>
        </w:div>
        <w:div w:id="1510751886">
          <w:marLeft w:val="640"/>
          <w:marRight w:val="0"/>
          <w:marTop w:val="0"/>
          <w:marBottom w:val="0"/>
          <w:divBdr>
            <w:top w:val="none" w:sz="0" w:space="0" w:color="auto"/>
            <w:left w:val="none" w:sz="0" w:space="0" w:color="auto"/>
            <w:bottom w:val="none" w:sz="0" w:space="0" w:color="auto"/>
            <w:right w:val="none" w:sz="0" w:space="0" w:color="auto"/>
          </w:divBdr>
        </w:div>
        <w:div w:id="1499615715">
          <w:marLeft w:val="640"/>
          <w:marRight w:val="0"/>
          <w:marTop w:val="0"/>
          <w:marBottom w:val="0"/>
          <w:divBdr>
            <w:top w:val="none" w:sz="0" w:space="0" w:color="auto"/>
            <w:left w:val="none" w:sz="0" w:space="0" w:color="auto"/>
            <w:bottom w:val="none" w:sz="0" w:space="0" w:color="auto"/>
            <w:right w:val="none" w:sz="0" w:space="0" w:color="auto"/>
          </w:divBdr>
        </w:div>
        <w:div w:id="524947582">
          <w:marLeft w:val="640"/>
          <w:marRight w:val="0"/>
          <w:marTop w:val="0"/>
          <w:marBottom w:val="0"/>
          <w:divBdr>
            <w:top w:val="none" w:sz="0" w:space="0" w:color="auto"/>
            <w:left w:val="none" w:sz="0" w:space="0" w:color="auto"/>
            <w:bottom w:val="none" w:sz="0" w:space="0" w:color="auto"/>
            <w:right w:val="none" w:sz="0" w:space="0" w:color="auto"/>
          </w:divBdr>
        </w:div>
        <w:div w:id="1362516458">
          <w:marLeft w:val="640"/>
          <w:marRight w:val="0"/>
          <w:marTop w:val="0"/>
          <w:marBottom w:val="0"/>
          <w:divBdr>
            <w:top w:val="none" w:sz="0" w:space="0" w:color="auto"/>
            <w:left w:val="none" w:sz="0" w:space="0" w:color="auto"/>
            <w:bottom w:val="none" w:sz="0" w:space="0" w:color="auto"/>
            <w:right w:val="none" w:sz="0" w:space="0" w:color="auto"/>
          </w:divBdr>
        </w:div>
        <w:div w:id="226648561">
          <w:marLeft w:val="640"/>
          <w:marRight w:val="0"/>
          <w:marTop w:val="0"/>
          <w:marBottom w:val="0"/>
          <w:divBdr>
            <w:top w:val="none" w:sz="0" w:space="0" w:color="auto"/>
            <w:left w:val="none" w:sz="0" w:space="0" w:color="auto"/>
            <w:bottom w:val="none" w:sz="0" w:space="0" w:color="auto"/>
            <w:right w:val="none" w:sz="0" w:space="0" w:color="auto"/>
          </w:divBdr>
        </w:div>
        <w:div w:id="83651121">
          <w:marLeft w:val="640"/>
          <w:marRight w:val="0"/>
          <w:marTop w:val="0"/>
          <w:marBottom w:val="0"/>
          <w:divBdr>
            <w:top w:val="none" w:sz="0" w:space="0" w:color="auto"/>
            <w:left w:val="none" w:sz="0" w:space="0" w:color="auto"/>
            <w:bottom w:val="none" w:sz="0" w:space="0" w:color="auto"/>
            <w:right w:val="none" w:sz="0" w:space="0" w:color="auto"/>
          </w:divBdr>
        </w:div>
        <w:div w:id="267781028">
          <w:marLeft w:val="640"/>
          <w:marRight w:val="0"/>
          <w:marTop w:val="0"/>
          <w:marBottom w:val="0"/>
          <w:divBdr>
            <w:top w:val="none" w:sz="0" w:space="0" w:color="auto"/>
            <w:left w:val="none" w:sz="0" w:space="0" w:color="auto"/>
            <w:bottom w:val="none" w:sz="0" w:space="0" w:color="auto"/>
            <w:right w:val="none" w:sz="0" w:space="0" w:color="auto"/>
          </w:divBdr>
        </w:div>
        <w:div w:id="1162115287">
          <w:marLeft w:val="640"/>
          <w:marRight w:val="0"/>
          <w:marTop w:val="0"/>
          <w:marBottom w:val="0"/>
          <w:divBdr>
            <w:top w:val="none" w:sz="0" w:space="0" w:color="auto"/>
            <w:left w:val="none" w:sz="0" w:space="0" w:color="auto"/>
            <w:bottom w:val="none" w:sz="0" w:space="0" w:color="auto"/>
            <w:right w:val="none" w:sz="0" w:space="0" w:color="auto"/>
          </w:divBdr>
        </w:div>
        <w:div w:id="2114205743">
          <w:marLeft w:val="640"/>
          <w:marRight w:val="0"/>
          <w:marTop w:val="0"/>
          <w:marBottom w:val="0"/>
          <w:divBdr>
            <w:top w:val="none" w:sz="0" w:space="0" w:color="auto"/>
            <w:left w:val="none" w:sz="0" w:space="0" w:color="auto"/>
            <w:bottom w:val="none" w:sz="0" w:space="0" w:color="auto"/>
            <w:right w:val="none" w:sz="0" w:space="0" w:color="auto"/>
          </w:divBdr>
        </w:div>
        <w:div w:id="37705638">
          <w:marLeft w:val="640"/>
          <w:marRight w:val="0"/>
          <w:marTop w:val="0"/>
          <w:marBottom w:val="0"/>
          <w:divBdr>
            <w:top w:val="none" w:sz="0" w:space="0" w:color="auto"/>
            <w:left w:val="none" w:sz="0" w:space="0" w:color="auto"/>
            <w:bottom w:val="none" w:sz="0" w:space="0" w:color="auto"/>
            <w:right w:val="none" w:sz="0" w:space="0" w:color="auto"/>
          </w:divBdr>
        </w:div>
        <w:div w:id="304896592">
          <w:marLeft w:val="640"/>
          <w:marRight w:val="0"/>
          <w:marTop w:val="0"/>
          <w:marBottom w:val="0"/>
          <w:divBdr>
            <w:top w:val="none" w:sz="0" w:space="0" w:color="auto"/>
            <w:left w:val="none" w:sz="0" w:space="0" w:color="auto"/>
            <w:bottom w:val="none" w:sz="0" w:space="0" w:color="auto"/>
            <w:right w:val="none" w:sz="0" w:space="0" w:color="auto"/>
          </w:divBdr>
        </w:div>
        <w:div w:id="1678727450">
          <w:marLeft w:val="640"/>
          <w:marRight w:val="0"/>
          <w:marTop w:val="0"/>
          <w:marBottom w:val="0"/>
          <w:divBdr>
            <w:top w:val="none" w:sz="0" w:space="0" w:color="auto"/>
            <w:left w:val="none" w:sz="0" w:space="0" w:color="auto"/>
            <w:bottom w:val="none" w:sz="0" w:space="0" w:color="auto"/>
            <w:right w:val="none" w:sz="0" w:space="0" w:color="auto"/>
          </w:divBdr>
        </w:div>
        <w:div w:id="1601836222">
          <w:marLeft w:val="640"/>
          <w:marRight w:val="0"/>
          <w:marTop w:val="0"/>
          <w:marBottom w:val="0"/>
          <w:divBdr>
            <w:top w:val="none" w:sz="0" w:space="0" w:color="auto"/>
            <w:left w:val="none" w:sz="0" w:space="0" w:color="auto"/>
            <w:bottom w:val="none" w:sz="0" w:space="0" w:color="auto"/>
            <w:right w:val="none" w:sz="0" w:space="0" w:color="auto"/>
          </w:divBdr>
        </w:div>
        <w:div w:id="1467041214">
          <w:marLeft w:val="640"/>
          <w:marRight w:val="0"/>
          <w:marTop w:val="0"/>
          <w:marBottom w:val="0"/>
          <w:divBdr>
            <w:top w:val="none" w:sz="0" w:space="0" w:color="auto"/>
            <w:left w:val="none" w:sz="0" w:space="0" w:color="auto"/>
            <w:bottom w:val="none" w:sz="0" w:space="0" w:color="auto"/>
            <w:right w:val="none" w:sz="0" w:space="0" w:color="auto"/>
          </w:divBdr>
        </w:div>
        <w:div w:id="545142231">
          <w:marLeft w:val="640"/>
          <w:marRight w:val="0"/>
          <w:marTop w:val="0"/>
          <w:marBottom w:val="0"/>
          <w:divBdr>
            <w:top w:val="none" w:sz="0" w:space="0" w:color="auto"/>
            <w:left w:val="none" w:sz="0" w:space="0" w:color="auto"/>
            <w:bottom w:val="none" w:sz="0" w:space="0" w:color="auto"/>
            <w:right w:val="none" w:sz="0" w:space="0" w:color="auto"/>
          </w:divBdr>
        </w:div>
        <w:div w:id="309136035">
          <w:marLeft w:val="640"/>
          <w:marRight w:val="0"/>
          <w:marTop w:val="0"/>
          <w:marBottom w:val="0"/>
          <w:divBdr>
            <w:top w:val="none" w:sz="0" w:space="0" w:color="auto"/>
            <w:left w:val="none" w:sz="0" w:space="0" w:color="auto"/>
            <w:bottom w:val="none" w:sz="0" w:space="0" w:color="auto"/>
            <w:right w:val="none" w:sz="0" w:space="0" w:color="auto"/>
          </w:divBdr>
        </w:div>
        <w:div w:id="152140274">
          <w:marLeft w:val="640"/>
          <w:marRight w:val="0"/>
          <w:marTop w:val="0"/>
          <w:marBottom w:val="0"/>
          <w:divBdr>
            <w:top w:val="none" w:sz="0" w:space="0" w:color="auto"/>
            <w:left w:val="none" w:sz="0" w:space="0" w:color="auto"/>
            <w:bottom w:val="none" w:sz="0" w:space="0" w:color="auto"/>
            <w:right w:val="none" w:sz="0" w:space="0" w:color="auto"/>
          </w:divBdr>
        </w:div>
        <w:div w:id="1797870499">
          <w:marLeft w:val="640"/>
          <w:marRight w:val="0"/>
          <w:marTop w:val="0"/>
          <w:marBottom w:val="0"/>
          <w:divBdr>
            <w:top w:val="none" w:sz="0" w:space="0" w:color="auto"/>
            <w:left w:val="none" w:sz="0" w:space="0" w:color="auto"/>
            <w:bottom w:val="none" w:sz="0" w:space="0" w:color="auto"/>
            <w:right w:val="none" w:sz="0" w:space="0" w:color="auto"/>
          </w:divBdr>
        </w:div>
        <w:div w:id="1055276388">
          <w:marLeft w:val="640"/>
          <w:marRight w:val="0"/>
          <w:marTop w:val="0"/>
          <w:marBottom w:val="0"/>
          <w:divBdr>
            <w:top w:val="none" w:sz="0" w:space="0" w:color="auto"/>
            <w:left w:val="none" w:sz="0" w:space="0" w:color="auto"/>
            <w:bottom w:val="none" w:sz="0" w:space="0" w:color="auto"/>
            <w:right w:val="none" w:sz="0" w:space="0" w:color="auto"/>
          </w:divBdr>
        </w:div>
        <w:div w:id="1095903259">
          <w:marLeft w:val="640"/>
          <w:marRight w:val="0"/>
          <w:marTop w:val="0"/>
          <w:marBottom w:val="0"/>
          <w:divBdr>
            <w:top w:val="none" w:sz="0" w:space="0" w:color="auto"/>
            <w:left w:val="none" w:sz="0" w:space="0" w:color="auto"/>
            <w:bottom w:val="none" w:sz="0" w:space="0" w:color="auto"/>
            <w:right w:val="none" w:sz="0" w:space="0" w:color="auto"/>
          </w:divBdr>
        </w:div>
        <w:div w:id="899638006">
          <w:marLeft w:val="640"/>
          <w:marRight w:val="0"/>
          <w:marTop w:val="0"/>
          <w:marBottom w:val="0"/>
          <w:divBdr>
            <w:top w:val="none" w:sz="0" w:space="0" w:color="auto"/>
            <w:left w:val="none" w:sz="0" w:space="0" w:color="auto"/>
            <w:bottom w:val="none" w:sz="0" w:space="0" w:color="auto"/>
            <w:right w:val="none" w:sz="0" w:space="0" w:color="auto"/>
          </w:divBdr>
        </w:div>
        <w:div w:id="703946052">
          <w:marLeft w:val="640"/>
          <w:marRight w:val="0"/>
          <w:marTop w:val="0"/>
          <w:marBottom w:val="0"/>
          <w:divBdr>
            <w:top w:val="none" w:sz="0" w:space="0" w:color="auto"/>
            <w:left w:val="none" w:sz="0" w:space="0" w:color="auto"/>
            <w:bottom w:val="none" w:sz="0" w:space="0" w:color="auto"/>
            <w:right w:val="none" w:sz="0" w:space="0" w:color="auto"/>
          </w:divBdr>
        </w:div>
        <w:div w:id="216863803">
          <w:marLeft w:val="640"/>
          <w:marRight w:val="0"/>
          <w:marTop w:val="0"/>
          <w:marBottom w:val="0"/>
          <w:divBdr>
            <w:top w:val="none" w:sz="0" w:space="0" w:color="auto"/>
            <w:left w:val="none" w:sz="0" w:space="0" w:color="auto"/>
            <w:bottom w:val="none" w:sz="0" w:space="0" w:color="auto"/>
            <w:right w:val="none" w:sz="0" w:space="0" w:color="auto"/>
          </w:divBdr>
        </w:div>
        <w:div w:id="836195125">
          <w:marLeft w:val="640"/>
          <w:marRight w:val="0"/>
          <w:marTop w:val="0"/>
          <w:marBottom w:val="0"/>
          <w:divBdr>
            <w:top w:val="none" w:sz="0" w:space="0" w:color="auto"/>
            <w:left w:val="none" w:sz="0" w:space="0" w:color="auto"/>
            <w:bottom w:val="none" w:sz="0" w:space="0" w:color="auto"/>
            <w:right w:val="none" w:sz="0" w:space="0" w:color="auto"/>
          </w:divBdr>
        </w:div>
        <w:div w:id="715588636">
          <w:marLeft w:val="640"/>
          <w:marRight w:val="0"/>
          <w:marTop w:val="0"/>
          <w:marBottom w:val="0"/>
          <w:divBdr>
            <w:top w:val="none" w:sz="0" w:space="0" w:color="auto"/>
            <w:left w:val="none" w:sz="0" w:space="0" w:color="auto"/>
            <w:bottom w:val="none" w:sz="0" w:space="0" w:color="auto"/>
            <w:right w:val="none" w:sz="0" w:space="0" w:color="auto"/>
          </w:divBdr>
        </w:div>
        <w:div w:id="602107316">
          <w:marLeft w:val="640"/>
          <w:marRight w:val="0"/>
          <w:marTop w:val="0"/>
          <w:marBottom w:val="0"/>
          <w:divBdr>
            <w:top w:val="none" w:sz="0" w:space="0" w:color="auto"/>
            <w:left w:val="none" w:sz="0" w:space="0" w:color="auto"/>
            <w:bottom w:val="none" w:sz="0" w:space="0" w:color="auto"/>
            <w:right w:val="none" w:sz="0" w:space="0" w:color="auto"/>
          </w:divBdr>
        </w:div>
        <w:div w:id="1112742380">
          <w:marLeft w:val="640"/>
          <w:marRight w:val="0"/>
          <w:marTop w:val="0"/>
          <w:marBottom w:val="0"/>
          <w:divBdr>
            <w:top w:val="none" w:sz="0" w:space="0" w:color="auto"/>
            <w:left w:val="none" w:sz="0" w:space="0" w:color="auto"/>
            <w:bottom w:val="none" w:sz="0" w:space="0" w:color="auto"/>
            <w:right w:val="none" w:sz="0" w:space="0" w:color="auto"/>
          </w:divBdr>
        </w:div>
        <w:div w:id="237716947">
          <w:marLeft w:val="640"/>
          <w:marRight w:val="0"/>
          <w:marTop w:val="0"/>
          <w:marBottom w:val="0"/>
          <w:divBdr>
            <w:top w:val="none" w:sz="0" w:space="0" w:color="auto"/>
            <w:left w:val="none" w:sz="0" w:space="0" w:color="auto"/>
            <w:bottom w:val="none" w:sz="0" w:space="0" w:color="auto"/>
            <w:right w:val="none" w:sz="0" w:space="0" w:color="auto"/>
          </w:divBdr>
        </w:div>
        <w:div w:id="1580674842">
          <w:marLeft w:val="640"/>
          <w:marRight w:val="0"/>
          <w:marTop w:val="0"/>
          <w:marBottom w:val="0"/>
          <w:divBdr>
            <w:top w:val="none" w:sz="0" w:space="0" w:color="auto"/>
            <w:left w:val="none" w:sz="0" w:space="0" w:color="auto"/>
            <w:bottom w:val="none" w:sz="0" w:space="0" w:color="auto"/>
            <w:right w:val="none" w:sz="0" w:space="0" w:color="auto"/>
          </w:divBdr>
        </w:div>
        <w:div w:id="2138915559">
          <w:marLeft w:val="640"/>
          <w:marRight w:val="0"/>
          <w:marTop w:val="0"/>
          <w:marBottom w:val="0"/>
          <w:divBdr>
            <w:top w:val="none" w:sz="0" w:space="0" w:color="auto"/>
            <w:left w:val="none" w:sz="0" w:space="0" w:color="auto"/>
            <w:bottom w:val="none" w:sz="0" w:space="0" w:color="auto"/>
            <w:right w:val="none" w:sz="0" w:space="0" w:color="auto"/>
          </w:divBdr>
        </w:div>
        <w:div w:id="843319112">
          <w:marLeft w:val="640"/>
          <w:marRight w:val="0"/>
          <w:marTop w:val="0"/>
          <w:marBottom w:val="0"/>
          <w:divBdr>
            <w:top w:val="none" w:sz="0" w:space="0" w:color="auto"/>
            <w:left w:val="none" w:sz="0" w:space="0" w:color="auto"/>
            <w:bottom w:val="none" w:sz="0" w:space="0" w:color="auto"/>
            <w:right w:val="none" w:sz="0" w:space="0" w:color="auto"/>
          </w:divBdr>
        </w:div>
        <w:div w:id="1402093387">
          <w:marLeft w:val="640"/>
          <w:marRight w:val="0"/>
          <w:marTop w:val="0"/>
          <w:marBottom w:val="0"/>
          <w:divBdr>
            <w:top w:val="none" w:sz="0" w:space="0" w:color="auto"/>
            <w:left w:val="none" w:sz="0" w:space="0" w:color="auto"/>
            <w:bottom w:val="none" w:sz="0" w:space="0" w:color="auto"/>
            <w:right w:val="none" w:sz="0" w:space="0" w:color="auto"/>
          </w:divBdr>
        </w:div>
        <w:div w:id="1069229229">
          <w:marLeft w:val="640"/>
          <w:marRight w:val="0"/>
          <w:marTop w:val="0"/>
          <w:marBottom w:val="0"/>
          <w:divBdr>
            <w:top w:val="none" w:sz="0" w:space="0" w:color="auto"/>
            <w:left w:val="none" w:sz="0" w:space="0" w:color="auto"/>
            <w:bottom w:val="none" w:sz="0" w:space="0" w:color="auto"/>
            <w:right w:val="none" w:sz="0" w:space="0" w:color="auto"/>
          </w:divBdr>
        </w:div>
        <w:div w:id="73822870">
          <w:marLeft w:val="640"/>
          <w:marRight w:val="0"/>
          <w:marTop w:val="0"/>
          <w:marBottom w:val="0"/>
          <w:divBdr>
            <w:top w:val="none" w:sz="0" w:space="0" w:color="auto"/>
            <w:left w:val="none" w:sz="0" w:space="0" w:color="auto"/>
            <w:bottom w:val="none" w:sz="0" w:space="0" w:color="auto"/>
            <w:right w:val="none" w:sz="0" w:space="0" w:color="auto"/>
          </w:divBdr>
        </w:div>
        <w:div w:id="2145734769">
          <w:marLeft w:val="640"/>
          <w:marRight w:val="0"/>
          <w:marTop w:val="0"/>
          <w:marBottom w:val="0"/>
          <w:divBdr>
            <w:top w:val="none" w:sz="0" w:space="0" w:color="auto"/>
            <w:left w:val="none" w:sz="0" w:space="0" w:color="auto"/>
            <w:bottom w:val="none" w:sz="0" w:space="0" w:color="auto"/>
            <w:right w:val="none" w:sz="0" w:space="0" w:color="auto"/>
          </w:divBdr>
        </w:div>
        <w:div w:id="495926516">
          <w:marLeft w:val="640"/>
          <w:marRight w:val="0"/>
          <w:marTop w:val="0"/>
          <w:marBottom w:val="0"/>
          <w:divBdr>
            <w:top w:val="none" w:sz="0" w:space="0" w:color="auto"/>
            <w:left w:val="none" w:sz="0" w:space="0" w:color="auto"/>
            <w:bottom w:val="none" w:sz="0" w:space="0" w:color="auto"/>
            <w:right w:val="none" w:sz="0" w:space="0" w:color="auto"/>
          </w:divBdr>
        </w:div>
        <w:div w:id="1959482364">
          <w:marLeft w:val="640"/>
          <w:marRight w:val="0"/>
          <w:marTop w:val="0"/>
          <w:marBottom w:val="0"/>
          <w:divBdr>
            <w:top w:val="none" w:sz="0" w:space="0" w:color="auto"/>
            <w:left w:val="none" w:sz="0" w:space="0" w:color="auto"/>
            <w:bottom w:val="none" w:sz="0" w:space="0" w:color="auto"/>
            <w:right w:val="none" w:sz="0" w:space="0" w:color="auto"/>
          </w:divBdr>
        </w:div>
        <w:div w:id="60644577">
          <w:marLeft w:val="640"/>
          <w:marRight w:val="0"/>
          <w:marTop w:val="0"/>
          <w:marBottom w:val="0"/>
          <w:divBdr>
            <w:top w:val="none" w:sz="0" w:space="0" w:color="auto"/>
            <w:left w:val="none" w:sz="0" w:space="0" w:color="auto"/>
            <w:bottom w:val="none" w:sz="0" w:space="0" w:color="auto"/>
            <w:right w:val="none" w:sz="0" w:space="0" w:color="auto"/>
          </w:divBdr>
        </w:div>
        <w:div w:id="929897605">
          <w:marLeft w:val="640"/>
          <w:marRight w:val="0"/>
          <w:marTop w:val="0"/>
          <w:marBottom w:val="0"/>
          <w:divBdr>
            <w:top w:val="none" w:sz="0" w:space="0" w:color="auto"/>
            <w:left w:val="none" w:sz="0" w:space="0" w:color="auto"/>
            <w:bottom w:val="none" w:sz="0" w:space="0" w:color="auto"/>
            <w:right w:val="none" w:sz="0" w:space="0" w:color="auto"/>
          </w:divBdr>
        </w:div>
        <w:div w:id="679966354">
          <w:marLeft w:val="640"/>
          <w:marRight w:val="0"/>
          <w:marTop w:val="0"/>
          <w:marBottom w:val="0"/>
          <w:divBdr>
            <w:top w:val="none" w:sz="0" w:space="0" w:color="auto"/>
            <w:left w:val="none" w:sz="0" w:space="0" w:color="auto"/>
            <w:bottom w:val="none" w:sz="0" w:space="0" w:color="auto"/>
            <w:right w:val="none" w:sz="0" w:space="0" w:color="auto"/>
          </w:divBdr>
        </w:div>
        <w:div w:id="1741976241">
          <w:marLeft w:val="640"/>
          <w:marRight w:val="0"/>
          <w:marTop w:val="0"/>
          <w:marBottom w:val="0"/>
          <w:divBdr>
            <w:top w:val="none" w:sz="0" w:space="0" w:color="auto"/>
            <w:left w:val="none" w:sz="0" w:space="0" w:color="auto"/>
            <w:bottom w:val="none" w:sz="0" w:space="0" w:color="auto"/>
            <w:right w:val="none" w:sz="0" w:space="0" w:color="auto"/>
          </w:divBdr>
        </w:div>
        <w:div w:id="676227331">
          <w:marLeft w:val="640"/>
          <w:marRight w:val="0"/>
          <w:marTop w:val="0"/>
          <w:marBottom w:val="0"/>
          <w:divBdr>
            <w:top w:val="none" w:sz="0" w:space="0" w:color="auto"/>
            <w:left w:val="none" w:sz="0" w:space="0" w:color="auto"/>
            <w:bottom w:val="none" w:sz="0" w:space="0" w:color="auto"/>
            <w:right w:val="none" w:sz="0" w:space="0" w:color="auto"/>
          </w:divBdr>
        </w:div>
        <w:div w:id="817845513">
          <w:marLeft w:val="640"/>
          <w:marRight w:val="0"/>
          <w:marTop w:val="0"/>
          <w:marBottom w:val="0"/>
          <w:divBdr>
            <w:top w:val="none" w:sz="0" w:space="0" w:color="auto"/>
            <w:left w:val="none" w:sz="0" w:space="0" w:color="auto"/>
            <w:bottom w:val="none" w:sz="0" w:space="0" w:color="auto"/>
            <w:right w:val="none" w:sz="0" w:space="0" w:color="auto"/>
          </w:divBdr>
        </w:div>
        <w:div w:id="1339041030">
          <w:marLeft w:val="640"/>
          <w:marRight w:val="0"/>
          <w:marTop w:val="0"/>
          <w:marBottom w:val="0"/>
          <w:divBdr>
            <w:top w:val="none" w:sz="0" w:space="0" w:color="auto"/>
            <w:left w:val="none" w:sz="0" w:space="0" w:color="auto"/>
            <w:bottom w:val="none" w:sz="0" w:space="0" w:color="auto"/>
            <w:right w:val="none" w:sz="0" w:space="0" w:color="auto"/>
          </w:divBdr>
        </w:div>
        <w:div w:id="2037536619">
          <w:marLeft w:val="640"/>
          <w:marRight w:val="0"/>
          <w:marTop w:val="0"/>
          <w:marBottom w:val="0"/>
          <w:divBdr>
            <w:top w:val="none" w:sz="0" w:space="0" w:color="auto"/>
            <w:left w:val="none" w:sz="0" w:space="0" w:color="auto"/>
            <w:bottom w:val="none" w:sz="0" w:space="0" w:color="auto"/>
            <w:right w:val="none" w:sz="0" w:space="0" w:color="auto"/>
          </w:divBdr>
        </w:div>
        <w:div w:id="1105229706">
          <w:marLeft w:val="640"/>
          <w:marRight w:val="0"/>
          <w:marTop w:val="0"/>
          <w:marBottom w:val="0"/>
          <w:divBdr>
            <w:top w:val="none" w:sz="0" w:space="0" w:color="auto"/>
            <w:left w:val="none" w:sz="0" w:space="0" w:color="auto"/>
            <w:bottom w:val="none" w:sz="0" w:space="0" w:color="auto"/>
            <w:right w:val="none" w:sz="0" w:space="0" w:color="auto"/>
          </w:divBdr>
        </w:div>
        <w:div w:id="28840830">
          <w:marLeft w:val="640"/>
          <w:marRight w:val="0"/>
          <w:marTop w:val="0"/>
          <w:marBottom w:val="0"/>
          <w:divBdr>
            <w:top w:val="none" w:sz="0" w:space="0" w:color="auto"/>
            <w:left w:val="none" w:sz="0" w:space="0" w:color="auto"/>
            <w:bottom w:val="none" w:sz="0" w:space="0" w:color="auto"/>
            <w:right w:val="none" w:sz="0" w:space="0" w:color="auto"/>
          </w:divBdr>
        </w:div>
        <w:div w:id="1243181080">
          <w:marLeft w:val="640"/>
          <w:marRight w:val="0"/>
          <w:marTop w:val="0"/>
          <w:marBottom w:val="0"/>
          <w:divBdr>
            <w:top w:val="none" w:sz="0" w:space="0" w:color="auto"/>
            <w:left w:val="none" w:sz="0" w:space="0" w:color="auto"/>
            <w:bottom w:val="none" w:sz="0" w:space="0" w:color="auto"/>
            <w:right w:val="none" w:sz="0" w:space="0" w:color="auto"/>
          </w:divBdr>
        </w:div>
        <w:div w:id="1606307793">
          <w:marLeft w:val="640"/>
          <w:marRight w:val="0"/>
          <w:marTop w:val="0"/>
          <w:marBottom w:val="0"/>
          <w:divBdr>
            <w:top w:val="none" w:sz="0" w:space="0" w:color="auto"/>
            <w:left w:val="none" w:sz="0" w:space="0" w:color="auto"/>
            <w:bottom w:val="none" w:sz="0" w:space="0" w:color="auto"/>
            <w:right w:val="none" w:sz="0" w:space="0" w:color="auto"/>
          </w:divBdr>
        </w:div>
        <w:div w:id="897714824">
          <w:marLeft w:val="640"/>
          <w:marRight w:val="0"/>
          <w:marTop w:val="0"/>
          <w:marBottom w:val="0"/>
          <w:divBdr>
            <w:top w:val="none" w:sz="0" w:space="0" w:color="auto"/>
            <w:left w:val="none" w:sz="0" w:space="0" w:color="auto"/>
            <w:bottom w:val="none" w:sz="0" w:space="0" w:color="auto"/>
            <w:right w:val="none" w:sz="0" w:space="0" w:color="auto"/>
          </w:divBdr>
        </w:div>
        <w:div w:id="347368519">
          <w:marLeft w:val="640"/>
          <w:marRight w:val="0"/>
          <w:marTop w:val="0"/>
          <w:marBottom w:val="0"/>
          <w:divBdr>
            <w:top w:val="none" w:sz="0" w:space="0" w:color="auto"/>
            <w:left w:val="none" w:sz="0" w:space="0" w:color="auto"/>
            <w:bottom w:val="none" w:sz="0" w:space="0" w:color="auto"/>
            <w:right w:val="none" w:sz="0" w:space="0" w:color="auto"/>
          </w:divBdr>
        </w:div>
        <w:div w:id="174612138">
          <w:marLeft w:val="640"/>
          <w:marRight w:val="0"/>
          <w:marTop w:val="0"/>
          <w:marBottom w:val="0"/>
          <w:divBdr>
            <w:top w:val="none" w:sz="0" w:space="0" w:color="auto"/>
            <w:left w:val="none" w:sz="0" w:space="0" w:color="auto"/>
            <w:bottom w:val="none" w:sz="0" w:space="0" w:color="auto"/>
            <w:right w:val="none" w:sz="0" w:space="0" w:color="auto"/>
          </w:divBdr>
        </w:div>
        <w:div w:id="1205874789">
          <w:marLeft w:val="640"/>
          <w:marRight w:val="0"/>
          <w:marTop w:val="0"/>
          <w:marBottom w:val="0"/>
          <w:divBdr>
            <w:top w:val="none" w:sz="0" w:space="0" w:color="auto"/>
            <w:left w:val="none" w:sz="0" w:space="0" w:color="auto"/>
            <w:bottom w:val="none" w:sz="0" w:space="0" w:color="auto"/>
            <w:right w:val="none" w:sz="0" w:space="0" w:color="auto"/>
          </w:divBdr>
        </w:div>
        <w:div w:id="587539033">
          <w:marLeft w:val="640"/>
          <w:marRight w:val="0"/>
          <w:marTop w:val="0"/>
          <w:marBottom w:val="0"/>
          <w:divBdr>
            <w:top w:val="none" w:sz="0" w:space="0" w:color="auto"/>
            <w:left w:val="none" w:sz="0" w:space="0" w:color="auto"/>
            <w:bottom w:val="none" w:sz="0" w:space="0" w:color="auto"/>
            <w:right w:val="none" w:sz="0" w:space="0" w:color="auto"/>
          </w:divBdr>
        </w:div>
        <w:div w:id="1009529288">
          <w:marLeft w:val="640"/>
          <w:marRight w:val="0"/>
          <w:marTop w:val="0"/>
          <w:marBottom w:val="0"/>
          <w:divBdr>
            <w:top w:val="none" w:sz="0" w:space="0" w:color="auto"/>
            <w:left w:val="none" w:sz="0" w:space="0" w:color="auto"/>
            <w:bottom w:val="none" w:sz="0" w:space="0" w:color="auto"/>
            <w:right w:val="none" w:sz="0" w:space="0" w:color="auto"/>
          </w:divBdr>
        </w:div>
        <w:div w:id="1609923349">
          <w:marLeft w:val="640"/>
          <w:marRight w:val="0"/>
          <w:marTop w:val="0"/>
          <w:marBottom w:val="0"/>
          <w:divBdr>
            <w:top w:val="none" w:sz="0" w:space="0" w:color="auto"/>
            <w:left w:val="none" w:sz="0" w:space="0" w:color="auto"/>
            <w:bottom w:val="none" w:sz="0" w:space="0" w:color="auto"/>
            <w:right w:val="none" w:sz="0" w:space="0" w:color="auto"/>
          </w:divBdr>
        </w:div>
        <w:div w:id="156114832">
          <w:marLeft w:val="640"/>
          <w:marRight w:val="0"/>
          <w:marTop w:val="0"/>
          <w:marBottom w:val="0"/>
          <w:divBdr>
            <w:top w:val="none" w:sz="0" w:space="0" w:color="auto"/>
            <w:left w:val="none" w:sz="0" w:space="0" w:color="auto"/>
            <w:bottom w:val="none" w:sz="0" w:space="0" w:color="auto"/>
            <w:right w:val="none" w:sz="0" w:space="0" w:color="auto"/>
          </w:divBdr>
        </w:div>
        <w:div w:id="1613897014">
          <w:marLeft w:val="640"/>
          <w:marRight w:val="0"/>
          <w:marTop w:val="0"/>
          <w:marBottom w:val="0"/>
          <w:divBdr>
            <w:top w:val="none" w:sz="0" w:space="0" w:color="auto"/>
            <w:left w:val="none" w:sz="0" w:space="0" w:color="auto"/>
            <w:bottom w:val="none" w:sz="0" w:space="0" w:color="auto"/>
            <w:right w:val="none" w:sz="0" w:space="0" w:color="auto"/>
          </w:divBdr>
        </w:div>
        <w:div w:id="1144274353">
          <w:marLeft w:val="640"/>
          <w:marRight w:val="0"/>
          <w:marTop w:val="0"/>
          <w:marBottom w:val="0"/>
          <w:divBdr>
            <w:top w:val="none" w:sz="0" w:space="0" w:color="auto"/>
            <w:left w:val="none" w:sz="0" w:space="0" w:color="auto"/>
            <w:bottom w:val="none" w:sz="0" w:space="0" w:color="auto"/>
            <w:right w:val="none" w:sz="0" w:space="0" w:color="auto"/>
          </w:divBdr>
        </w:div>
        <w:div w:id="1298678628">
          <w:marLeft w:val="640"/>
          <w:marRight w:val="0"/>
          <w:marTop w:val="0"/>
          <w:marBottom w:val="0"/>
          <w:divBdr>
            <w:top w:val="none" w:sz="0" w:space="0" w:color="auto"/>
            <w:left w:val="none" w:sz="0" w:space="0" w:color="auto"/>
            <w:bottom w:val="none" w:sz="0" w:space="0" w:color="auto"/>
            <w:right w:val="none" w:sz="0" w:space="0" w:color="auto"/>
          </w:divBdr>
        </w:div>
        <w:div w:id="1761482376">
          <w:marLeft w:val="640"/>
          <w:marRight w:val="0"/>
          <w:marTop w:val="0"/>
          <w:marBottom w:val="0"/>
          <w:divBdr>
            <w:top w:val="none" w:sz="0" w:space="0" w:color="auto"/>
            <w:left w:val="none" w:sz="0" w:space="0" w:color="auto"/>
            <w:bottom w:val="none" w:sz="0" w:space="0" w:color="auto"/>
            <w:right w:val="none" w:sz="0" w:space="0" w:color="auto"/>
          </w:divBdr>
        </w:div>
        <w:div w:id="2087528432">
          <w:marLeft w:val="640"/>
          <w:marRight w:val="0"/>
          <w:marTop w:val="0"/>
          <w:marBottom w:val="0"/>
          <w:divBdr>
            <w:top w:val="none" w:sz="0" w:space="0" w:color="auto"/>
            <w:left w:val="none" w:sz="0" w:space="0" w:color="auto"/>
            <w:bottom w:val="none" w:sz="0" w:space="0" w:color="auto"/>
            <w:right w:val="none" w:sz="0" w:space="0" w:color="auto"/>
          </w:divBdr>
        </w:div>
        <w:div w:id="633949967">
          <w:marLeft w:val="640"/>
          <w:marRight w:val="0"/>
          <w:marTop w:val="0"/>
          <w:marBottom w:val="0"/>
          <w:divBdr>
            <w:top w:val="none" w:sz="0" w:space="0" w:color="auto"/>
            <w:left w:val="none" w:sz="0" w:space="0" w:color="auto"/>
            <w:bottom w:val="none" w:sz="0" w:space="0" w:color="auto"/>
            <w:right w:val="none" w:sz="0" w:space="0" w:color="auto"/>
          </w:divBdr>
        </w:div>
        <w:div w:id="303434595">
          <w:marLeft w:val="640"/>
          <w:marRight w:val="0"/>
          <w:marTop w:val="0"/>
          <w:marBottom w:val="0"/>
          <w:divBdr>
            <w:top w:val="none" w:sz="0" w:space="0" w:color="auto"/>
            <w:left w:val="none" w:sz="0" w:space="0" w:color="auto"/>
            <w:bottom w:val="none" w:sz="0" w:space="0" w:color="auto"/>
            <w:right w:val="none" w:sz="0" w:space="0" w:color="auto"/>
          </w:divBdr>
        </w:div>
        <w:div w:id="1306004467">
          <w:marLeft w:val="640"/>
          <w:marRight w:val="0"/>
          <w:marTop w:val="0"/>
          <w:marBottom w:val="0"/>
          <w:divBdr>
            <w:top w:val="none" w:sz="0" w:space="0" w:color="auto"/>
            <w:left w:val="none" w:sz="0" w:space="0" w:color="auto"/>
            <w:bottom w:val="none" w:sz="0" w:space="0" w:color="auto"/>
            <w:right w:val="none" w:sz="0" w:space="0" w:color="auto"/>
          </w:divBdr>
        </w:div>
        <w:div w:id="1721856902">
          <w:marLeft w:val="640"/>
          <w:marRight w:val="0"/>
          <w:marTop w:val="0"/>
          <w:marBottom w:val="0"/>
          <w:divBdr>
            <w:top w:val="none" w:sz="0" w:space="0" w:color="auto"/>
            <w:left w:val="none" w:sz="0" w:space="0" w:color="auto"/>
            <w:bottom w:val="none" w:sz="0" w:space="0" w:color="auto"/>
            <w:right w:val="none" w:sz="0" w:space="0" w:color="auto"/>
          </w:divBdr>
        </w:div>
        <w:div w:id="1970209629">
          <w:marLeft w:val="640"/>
          <w:marRight w:val="0"/>
          <w:marTop w:val="0"/>
          <w:marBottom w:val="0"/>
          <w:divBdr>
            <w:top w:val="none" w:sz="0" w:space="0" w:color="auto"/>
            <w:left w:val="none" w:sz="0" w:space="0" w:color="auto"/>
            <w:bottom w:val="none" w:sz="0" w:space="0" w:color="auto"/>
            <w:right w:val="none" w:sz="0" w:space="0" w:color="auto"/>
          </w:divBdr>
        </w:div>
        <w:div w:id="432363779">
          <w:marLeft w:val="640"/>
          <w:marRight w:val="0"/>
          <w:marTop w:val="0"/>
          <w:marBottom w:val="0"/>
          <w:divBdr>
            <w:top w:val="none" w:sz="0" w:space="0" w:color="auto"/>
            <w:left w:val="none" w:sz="0" w:space="0" w:color="auto"/>
            <w:bottom w:val="none" w:sz="0" w:space="0" w:color="auto"/>
            <w:right w:val="none" w:sz="0" w:space="0" w:color="auto"/>
          </w:divBdr>
        </w:div>
        <w:div w:id="1953320167">
          <w:marLeft w:val="640"/>
          <w:marRight w:val="0"/>
          <w:marTop w:val="0"/>
          <w:marBottom w:val="0"/>
          <w:divBdr>
            <w:top w:val="none" w:sz="0" w:space="0" w:color="auto"/>
            <w:left w:val="none" w:sz="0" w:space="0" w:color="auto"/>
            <w:bottom w:val="none" w:sz="0" w:space="0" w:color="auto"/>
            <w:right w:val="none" w:sz="0" w:space="0" w:color="auto"/>
          </w:divBdr>
        </w:div>
        <w:div w:id="1781143385">
          <w:marLeft w:val="640"/>
          <w:marRight w:val="0"/>
          <w:marTop w:val="0"/>
          <w:marBottom w:val="0"/>
          <w:divBdr>
            <w:top w:val="none" w:sz="0" w:space="0" w:color="auto"/>
            <w:left w:val="none" w:sz="0" w:space="0" w:color="auto"/>
            <w:bottom w:val="none" w:sz="0" w:space="0" w:color="auto"/>
            <w:right w:val="none" w:sz="0" w:space="0" w:color="auto"/>
          </w:divBdr>
        </w:div>
        <w:div w:id="1117986478">
          <w:marLeft w:val="640"/>
          <w:marRight w:val="0"/>
          <w:marTop w:val="0"/>
          <w:marBottom w:val="0"/>
          <w:divBdr>
            <w:top w:val="none" w:sz="0" w:space="0" w:color="auto"/>
            <w:left w:val="none" w:sz="0" w:space="0" w:color="auto"/>
            <w:bottom w:val="none" w:sz="0" w:space="0" w:color="auto"/>
            <w:right w:val="none" w:sz="0" w:space="0" w:color="auto"/>
          </w:divBdr>
        </w:div>
        <w:div w:id="303123443">
          <w:marLeft w:val="640"/>
          <w:marRight w:val="0"/>
          <w:marTop w:val="0"/>
          <w:marBottom w:val="0"/>
          <w:divBdr>
            <w:top w:val="none" w:sz="0" w:space="0" w:color="auto"/>
            <w:left w:val="none" w:sz="0" w:space="0" w:color="auto"/>
            <w:bottom w:val="none" w:sz="0" w:space="0" w:color="auto"/>
            <w:right w:val="none" w:sz="0" w:space="0" w:color="auto"/>
          </w:divBdr>
        </w:div>
        <w:div w:id="1416586992">
          <w:marLeft w:val="640"/>
          <w:marRight w:val="0"/>
          <w:marTop w:val="0"/>
          <w:marBottom w:val="0"/>
          <w:divBdr>
            <w:top w:val="none" w:sz="0" w:space="0" w:color="auto"/>
            <w:left w:val="none" w:sz="0" w:space="0" w:color="auto"/>
            <w:bottom w:val="none" w:sz="0" w:space="0" w:color="auto"/>
            <w:right w:val="none" w:sz="0" w:space="0" w:color="auto"/>
          </w:divBdr>
        </w:div>
        <w:div w:id="794524854">
          <w:marLeft w:val="640"/>
          <w:marRight w:val="0"/>
          <w:marTop w:val="0"/>
          <w:marBottom w:val="0"/>
          <w:divBdr>
            <w:top w:val="none" w:sz="0" w:space="0" w:color="auto"/>
            <w:left w:val="none" w:sz="0" w:space="0" w:color="auto"/>
            <w:bottom w:val="none" w:sz="0" w:space="0" w:color="auto"/>
            <w:right w:val="none" w:sz="0" w:space="0" w:color="auto"/>
          </w:divBdr>
        </w:div>
        <w:div w:id="37552651">
          <w:marLeft w:val="640"/>
          <w:marRight w:val="0"/>
          <w:marTop w:val="0"/>
          <w:marBottom w:val="0"/>
          <w:divBdr>
            <w:top w:val="none" w:sz="0" w:space="0" w:color="auto"/>
            <w:left w:val="none" w:sz="0" w:space="0" w:color="auto"/>
            <w:bottom w:val="none" w:sz="0" w:space="0" w:color="auto"/>
            <w:right w:val="none" w:sz="0" w:space="0" w:color="auto"/>
          </w:divBdr>
        </w:div>
        <w:div w:id="1708555796">
          <w:marLeft w:val="640"/>
          <w:marRight w:val="0"/>
          <w:marTop w:val="0"/>
          <w:marBottom w:val="0"/>
          <w:divBdr>
            <w:top w:val="none" w:sz="0" w:space="0" w:color="auto"/>
            <w:left w:val="none" w:sz="0" w:space="0" w:color="auto"/>
            <w:bottom w:val="none" w:sz="0" w:space="0" w:color="auto"/>
            <w:right w:val="none" w:sz="0" w:space="0" w:color="auto"/>
          </w:divBdr>
        </w:div>
        <w:div w:id="2117602508">
          <w:marLeft w:val="640"/>
          <w:marRight w:val="0"/>
          <w:marTop w:val="0"/>
          <w:marBottom w:val="0"/>
          <w:divBdr>
            <w:top w:val="none" w:sz="0" w:space="0" w:color="auto"/>
            <w:left w:val="none" w:sz="0" w:space="0" w:color="auto"/>
            <w:bottom w:val="none" w:sz="0" w:space="0" w:color="auto"/>
            <w:right w:val="none" w:sz="0" w:space="0" w:color="auto"/>
          </w:divBdr>
        </w:div>
        <w:div w:id="93524576">
          <w:marLeft w:val="640"/>
          <w:marRight w:val="0"/>
          <w:marTop w:val="0"/>
          <w:marBottom w:val="0"/>
          <w:divBdr>
            <w:top w:val="none" w:sz="0" w:space="0" w:color="auto"/>
            <w:left w:val="none" w:sz="0" w:space="0" w:color="auto"/>
            <w:bottom w:val="none" w:sz="0" w:space="0" w:color="auto"/>
            <w:right w:val="none" w:sz="0" w:space="0" w:color="auto"/>
          </w:divBdr>
        </w:div>
        <w:div w:id="2077899359">
          <w:marLeft w:val="640"/>
          <w:marRight w:val="0"/>
          <w:marTop w:val="0"/>
          <w:marBottom w:val="0"/>
          <w:divBdr>
            <w:top w:val="none" w:sz="0" w:space="0" w:color="auto"/>
            <w:left w:val="none" w:sz="0" w:space="0" w:color="auto"/>
            <w:bottom w:val="none" w:sz="0" w:space="0" w:color="auto"/>
            <w:right w:val="none" w:sz="0" w:space="0" w:color="auto"/>
          </w:divBdr>
        </w:div>
        <w:div w:id="1966885320">
          <w:marLeft w:val="640"/>
          <w:marRight w:val="0"/>
          <w:marTop w:val="0"/>
          <w:marBottom w:val="0"/>
          <w:divBdr>
            <w:top w:val="none" w:sz="0" w:space="0" w:color="auto"/>
            <w:left w:val="none" w:sz="0" w:space="0" w:color="auto"/>
            <w:bottom w:val="none" w:sz="0" w:space="0" w:color="auto"/>
            <w:right w:val="none" w:sz="0" w:space="0" w:color="auto"/>
          </w:divBdr>
        </w:div>
        <w:div w:id="210074704">
          <w:marLeft w:val="640"/>
          <w:marRight w:val="0"/>
          <w:marTop w:val="0"/>
          <w:marBottom w:val="0"/>
          <w:divBdr>
            <w:top w:val="none" w:sz="0" w:space="0" w:color="auto"/>
            <w:left w:val="none" w:sz="0" w:space="0" w:color="auto"/>
            <w:bottom w:val="none" w:sz="0" w:space="0" w:color="auto"/>
            <w:right w:val="none" w:sz="0" w:space="0" w:color="auto"/>
          </w:divBdr>
        </w:div>
        <w:div w:id="1047291310">
          <w:marLeft w:val="640"/>
          <w:marRight w:val="0"/>
          <w:marTop w:val="0"/>
          <w:marBottom w:val="0"/>
          <w:divBdr>
            <w:top w:val="none" w:sz="0" w:space="0" w:color="auto"/>
            <w:left w:val="none" w:sz="0" w:space="0" w:color="auto"/>
            <w:bottom w:val="none" w:sz="0" w:space="0" w:color="auto"/>
            <w:right w:val="none" w:sz="0" w:space="0" w:color="auto"/>
          </w:divBdr>
        </w:div>
        <w:div w:id="1483767299">
          <w:marLeft w:val="640"/>
          <w:marRight w:val="0"/>
          <w:marTop w:val="0"/>
          <w:marBottom w:val="0"/>
          <w:divBdr>
            <w:top w:val="none" w:sz="0" w:space="0" w:color="auto"/>
            <w:left w:val="none" w:sz="0" w:space="0" w:color="auto"/>
            <w:bottom w:val="none" w:sz="0" w:space="0" w:color="auto"/>
            <w:right w:val="none" w:sz="0" w:space="0" w:color="auto"/>
          </w:divBdr>
        </w:div>
        <w:div w:id="1578709327">
          <w:marLeft w:val="640"/>
          <w:marRight w:val="0"/>
          <w:marTop w:val="0"/>
          <w:marBottom w:val="0"/>
          <w:divBdr>
            <w:top w:val="none" w:sz="0" w:space="0" w:color="auto"/>
            <w:left w:val="none" w:sz="0" w:space="0" w:color="auto"/>
            <w:bottom w:val="none" w:sz="0" w:space="0" w:color="auto"/>
            <w:right w:val="none" w:sz="0" w:space="0" w:color="auto"/>
          </w:divBdr>
        </w:div>
        <w:div w:id="707797252">
          <w:marLeft w:val="640"/>
          <w:marRight w:val="0"/>
          <w:marTop w:val="0"/>
          <w:marBottom w:val="0"/>
          <w:divBdr>
            <w:top w:val="none" w:sz="0" w:space="0" w:color="auto"/>
            <w:left w:val="none" w:sz="0" w:space="0" w:color="auto"/>
            <w:bottom w:val="none" w:sz="0" w:space="0" w:color="auto"/>
            <w:right w:val="none" w:sz="0" w:space="0" w:color="auto"/>
          </w:divBdr>
        </w:div>
        <w:div w:id="536888529">
          <w:marLeft w:val="640"/>
          <w:marRight w:val="0"/>
          <w:marTop w:val="0"/>
          <w:marBottom w:val="0"/>
          <w:divBdr>
            <w:top w:val="none" w:sz="0" w:space="0" w:color="auto"/>
            <w:left w:val="none" w:sz="0" w:space="0" w:color="auto"/>
            <w:bottom w:val="none" w:sz="0" w:space="0" w:color="auto"/>
            <w:right w:val="none" w:sz="0" w:space="0" w:color="auto"/>
          </w:divBdr>
        </w:div>
      </w:divsChild>
    </w:div>
    <w:div w:id="740560200">
      <w:bodyDiv w:val="1"/>
      <w:marLeft w:val="0"/>
      <w:marRight w:val="0"/>
      <w:marTop w:val="0"/>
      <w:marBottom w:val="0"/>
      <w:divBdr>
        <w:top w:val="none" w:sz="0" w:space="0" w:color="auto"/>
        <w:left w:val="none" w:sz="0" w:space="0" w:color="auto"/>
        <w:bottom w:val="none" w:sz="0" w:space="0" w:color="auto"/>
        <w:right w:val="none" w:sz="0" w:space="0" w:color="auto"/>
      </w:divBdr>
      <w:divsChild>
        <w:div w:id="1473599559">
          <w:marLeft w:val="640"/>
          <w:marRight w:val="0"/>
          <w:marTop w:val="0"/>
          <w:marBottom w:val="0"/>
          <w:divBdr>
            <w:top w:val="none" w:sz="0" w:space="0" w:color="auto"/>
            <w:left w:val="none" w:sz="0" w:space="0" w:color="auto"/>
            <w:bottom w:val="none" w:sz="0" w:space="0" w:color="auto"/>
            <w:right w:val="none" w:sz="0" w:space="0" w:color="auto"/>
          </w:divBdr>
        </w:div>
        <w:div w:id="815728580">
          <w:marLeft w:val="640"/>
          <w:marRight w:val="0"/>
          <w:marTop w:val="0"/>
          <w:marBottom w:val="0"/>
          <w:divBdr>
            <w:top w:val="none" w:sz="0" w:space="0" w:color="auto"/>
            <w:left w:val="none" w:sz="0" w:space="0" w:color="auto"/>
            <w:bottom w:val="none" w:sz="0" w:space="0" w:color="auto"/>
            <w:right w:val="none" w:sz="0" w:space="0" w:color="auto"/>
          </w:divBdr>
        </w:div>
        <w:div w:id="1772817423">
          <w:marLeft w:val="640"/>
          <w:marRight w:val="0"/>
          <w:marTop w:val="0"/>
          <w:marBottom w:val="0"/>
          <w:divBdr>
            <w:top w:val="none" w:sz="0" w:space="0" w:color="auto"/>
            <w:left w:val="none" w:sz="0" w:space="0" w:color="auto"/>
            <w:bottom w:val="none" w:sz="0" w:space="0" w:color="auto"/>
            <w:right w:val="none" w:sz="0" w:space="0" w:color="auto"/>
          </w:divBdr>
        </w:div>
        <w:div w:id="507210885">
          <w:marLeft w:val="640"/>
          <w:marRight w:val="0"/>
          <w:marTop w:val="0"/>
          <w:marBottom w:val="0"/>
          <w:divBdr>
            <w:top w:val="none" w:sz="0" w:space="0" w:color="auto"/>
            <w:left w:val="none" w:sz="0" w:space="0" w:color="auto"/>
            <w:bottom w:val="none" w:sz="0" w:space="0" w:color="auto"/>
            <w:right w:val="none" w:sz="0" w:space="0" w:color="auto"/>
          </w:divBdr>
        </w:div>
        <w:div w:id="1691645179">
          <w:marLeft w:val="640"/>
          <w:marRight w:val="0"/>
          <w:marTop w:val="0"/>
          <w:marBottom w:val="0"/>
          <w:divBdr>
            <w:top w:val="none" w:sz="0" w:space="0" w:color="auto"/>
            <w:left w:val="none" w:sz="0" w:space="0" w:color="auto"/>
            <w:bottom w:val="none" w:sz="0" w:space="0" w:color="auto"/>
            <w:right w:val="none" w:sz="0" w:space="0" w:color="auto"/>
          </w:divBdr>
        </w:div>
        <w:div w:id="2046980288">
          <w:marLeft w:val="640"/>
          <w:marRight w:val="0"/>
          <w:marTop w:val="0"/>
          <w:marBottom w:val="0"/>
          <w:divBdr>
            <w:top w:val="none" w:sz="0" w:space="0" w:color="auto"/>
            <w:left w:val="none" w:sz="0" w:space="0" w:color="auto"/>
            <w:bottom w:val="none" w:sz="0" w:space="0" w:color="auto"/>
            <w:right w:val="none" w:sz="0" w:space="0" w:color="auto"/>
          </w:divBdr>
        </w:div>
        <w:div w:id="267927687">
          <w:marLeft w:val="640"/>
          <w:marRight w:val="0"/>
          <w:marTop w:val="0"/>
          <w:marBottom w:val="0"/>
          <w:divBdr>
            <w:top w:val="none" w:sz="0" w:space="0" w:color="auto"/>
            <w:left w:val="none" w:sz="0" w:space="0" w:color="auto"/>
            <w:bottom w:val="none" w:sz="0" w:space="0" w:color="auto"/>
            <w:right w:val="none" w:sz="0" w:space="0" w:color="auto"/>
          </w:divBdr>
        </w:div>
        <w:div w:id="288972808">
          <w:marLeft w:val="640"/>
          <w:marRight w:val="0"/>
          <w:marTop w:val="0"/>
          <w:marBottom w:val="0"/>
          <w:divBdr>
            <w:top w:val="none" w:sz="0" w:space="0" w:color="auto"/>
            <w:left w:val="none" w:sz="0" w:space="0" w:color="auto"/>
            <w:bottom w:val="none" w:sz="0" w:space="0" w:color="auto"/>
            <w:right w:val="none" w:sz="0" w:space="0" w:color="auto"/>
          </w:divBdr>
        </w:div>
        <w:div w:id="1064989234">
          <w:marLeft w:val="640"/>
          <w:marRight w:val="0"/>
          <w:marTop w:val="0"/>
          <w:marBottom w:val="0"/>
          <w:divBdr>
            <w:top w:val="none" w:sz="0" w:space="0" w:color="auto"/>
            <w:left w:val="none" w:sz="0" w:space="0" w:color="auto"/>
            <w:bottom w:val="none" w:sz="0" w:space="0" w:color="auto"/>
            <w:right w:val="none" w:sz="0" w:space="0" w:color="auto"/>
          </w:divBdr>
        </w:div>
        <w:div w:id="328799097">
          <w:marLeft w:val="640"/>
          <w:marRight w:val="0"/>
          <w:marTop w:val="0"/>
          <w:marBottom w:val="0"/>
          <w:divBdr>
            <w:top w:val="none" w:sz="0" w:space="0" w:color="auto"/>
            <w:left w:val="none" w:sz="0" w:space="0" w:color="auto"/>
            <w:bottom w:val="none" w:sz="0" w:space="0" w:color="auto"/>
            <w:right w:val="none" w:sz="0" w:space="0" w:color="auto"/>
          </w:divBdr>
        </w:div>
        <w:div w:id="476455244">
          <w:marLeft w:val="640"/>
          <w:marRight w:val="0"/>
          <w:marTop w:val="0"/>
          <w:marBottom w:val="0"/>
          <w:divBdr>
            <w:top w:val="none" w:sz="0" w:space="0" w:color="auto"/>
            <w:left w:val="none" w:sz="0" w:space="0" w:color="auto"/>
            <w:bottom w:val="none" w:sz="0" w:space="0" w:color="auto"/>
            <w:right w:val="none" w:sz="0" w:space="0" w:color="auto"/>
          </w:divBdr>
        </w:div>
        <w:div w:id="58018344">
          <w:marLeft w:val="640"/>
          <w:marRight w:val="0"/>
          <w:marTop w:val="0"/>
          <w:marBottom w:val="0"/>
          <w:divBdr>
            <w:top w:val="none" w:sz="0" w:space="0" w:color="auto"/>
            <w:left w:val="none" w:sz="0" w:space="0" w:color="auto"/>
            <w:bottom w:val="none" w:sz="0" w:space="0" w:color="auto"/>
            <w:right w:val="none" w:sz="0" w:space="0" w:color="auto"/>
          </w:divBdr>
        </w:div>
        <w:div w:id="1879780055">
          <w:marLeft w:val="640"/>
          <w:marRight w:val="0"/>
          <w:marTop w:val="0"/>
          <w:marBottom w:val="0"/>
          <w:divBdr>
            <w:top w:val="none" w:sz="0" w:space="0" w:color="auto"/>
            <w:left w:val="none" w:sz="0" w:space="0" w:color="auto"/>
            <w:bottom w:val="none" w:sz="0" w:space="0" w:color="auto"/>
            <w:right w:val="none" w:sz="0" w:space="0" w:color="auto"/>
          </w:divBdr>
        </w:div>
        <w:div w:id="501552791">
          <w:marLeft w:val="640"/>
          <w:marRight w:val="0"/>
          <w:marTop w:val="0"/>
          <w:marBottom w:val="0"/>
          <w:divBdr>
            <w:top w:val="none" w:sz="0" w:space="0" w:color="auto"/>
            <w:left w:val="none" w:sz="0" w:space="0" w:color="auto"/>
            <w:bottom w:val="none" w:sz="0" w:space="0" w:color="auto"/>
            <w:right w:val="none" w:sz="0" w:space="0" w:color="auto"/>
          </w:divBdr>
        </w:div>
        <w:div w:id="528107306">
          <w:marLeft w:val="640"/>
          <w:marRight w:val="0"/>
          <w:marTop w:val="0"/>
          <w:marBottom w:val="0"/>
          <w:divBdr>
            <w:top w:val="none" w:sz="0" w:space="0" w:color="auto"/>
            <w:left w:val="none" w:sz="0" w:space="0" w:color="auto"/>
            <w:bottom w:val="none" w:sz="0" w:space="0" w:color="auto"/>
            <w:right w:val="none" w:sz="0" w:space="0" w:color="auto"/>
          </w:divBdr>
        </w:div>
        <w:div w:id="969942720">
          <w:marLeft w:val="640"/>
          <w:marRight w:val="0"/>
          <w:marTop w:val="0"/>
          <w:marBottom w:val="0"/>
          <w:divBdr>
            <w:top w:val="none" w:sz="0" w:space="0" w:color="auto"/>
            <w:left w:val="none" w:sz="0" w:space="0" w:color="auto"/>
            <w:bottom w:val="none" w:sz="0" w:space="0" w:color="auto"/>
            <w:right w:val="none" w:sz="0" w:space="0" w:color="auto"/>
          </w:divBdr>
        </w:div>
        <w:div w:id="740296399">
          <w:marLeft w:val="640"/>
          <w:marRight w:val="0"/>
          <w:marTop w:val="0"/>
          <w:marBottom w:val="0"/>
          <w:divBdr>
            <w:top w:val="none" w:sz="0" w:space="0" w:color="auto"/>
            <w:left w:val="none" w:sz="0" w:space="0" w:color="auto"/>
            <w:bottom w:val="none" w:sz="0" w:space="0" w:color="auto"/>
            <w:right w:val="none" w:sz="0" w:space="0" w:color="auto"/>
          </w:divBdr>
        </w:div>
        <w:div w:id="1180268494">
          <w:marLeft w:val="640"/>
          <w:marRight w:val="0"/>
          <w:marTop w:val="0"/>
          <w:marBottom w:val="0"/>
          <w:divBdr>
            <w:top w:val="none" w:sz="0" w:space="0" w:color="auto"/>
            <w:left w:val="none" w:sz="0" w:space="0" w:color="auto"/>
            <w:bottom w:val="none" w:sz="0" w:space="0" w:color="auto"/>
            <w:right w:val="none" w:sz="0" w:space="0" w:color="auto"/>
          </w:divBdr>
        </w:div>
        <w:div w:id="1178540036">
          <w:marLeft w:val="640"/>
          <w:marRight w:val="0"/>
          <w:marTop w:val="0"/>
          <w:marBottom w:val="0"/>
          <w:divBdr>
            <w:top w:val="none" w:sz="0" w:space="0" w:color="auto"/>
            <w:left w:val="none" w:sz="0" w:space="0" w:color="auto"/>
            <w:bottom w:val="none" w:sz="0" w:space="0" w:color="auto"/>
            <w:right w:val="none" w:sz="0" w:space="0" w:color="auto"/>
          </w:divBdr>
        </w:div>
        <w:div w:id="1779637900">
          <w:marLeft w:val="640"/>
          <w:marRight w:val="0"/>
          <w:marTop w:val="0"/>
          <w:marBottom w:val="0"/>
          <w:divBdr>
            <w:top w:val="none" w:sz="0" w:space="0" w:color="auto"/>
            <w:left w:val="none" w:sz="0" w:space="0" w:color="auto"/>
            <w:bottom w:val="none" w:sz="0" w:space="0" w:color="auto"/>
            <w:right w:val="none" w:sz="0" w:space="0" w:color="auto"/>
          </w:divBdr>
        </w:div>
        <w:div w:id="1744599101">
          <w:marLeft w:val="640"/>
          <w:marRight w:val="0"/>
          <w:marTop w:val="0"/>
          <w:marBottom w:val="0"/>
          <w:divBdr>
            <w:top w:val="none" w:sz="0" w:space="0" w:color="auto"/>
            <w:left w:val="none" w:sz="0" w:space="0" w:color="auto"/>
            <w:bottom w:val="none" w:sz="0" w:space="0" w:color="auto"/>
            <w:right w:val="none" w:sz="0" w:space="0" w:color="auto"/>
          </w:divBdr>
        </w:div>
        <w:div w:id="1908177936">
          <w:marLeft w:val="640"/>
          <w:marRight w:val="0"/>
          <w:marTop w:val="0"/>
          <w:marBottom w:val="0"/>
          <w:divBdr>
            <w:top w:val="none" w:sz="0" w:space="0" w:color="auto"/>
            <w:left w:val="none" w:sz="0" w:space="0" w:color="auto"/>
            <w:bottom w:val="none" w:sz="0" w:space="0" w:color="auto"/>
            <w:right w:val="none" w:sz="0" w:space="0" w:color="auto"/>
          </w:divBdr>
        </w:div>
        <w:div w:id="822896108">
          <w:marLeft w:val="640"/>
          <w:marRight w:val="0"/>
          <w:marTop w:val="0"/>
          <w:marBottom w:val="0"/>
          <w:divBdr>
            <w:top w:val="none" w:sz="0" w:space="0" w:color="auto"/>
            <w:left w:val="none" w:sz="0" w:space="0" w:color="auto"/>
            <w:bottom w:val="none" w:sz="0" w:space="0" w:color="auto"/>
            <w:right w:val="none" w:sz="0" w:space="0" w:color="auto"/>
          </w:divBdr>
        </w:div>
        <w:div w:id="1016930047">
          <w:marLeft w:val="640"/>
          <w:marRight w:val="0"/>
          <w:marTop w:val="0"/>
          <w:marBottom w:val="0"/>
          <w:divBdr>
            <w:top w:val="none" w:sz="0" w:space="0" w:color="auto"/>
            <w:left w:val="none" w:sz="0" w:space="0" w:color="auto"/>
            <w:bottom w:val="none" w:sz="0" w:space="0" w:color="auto"/>
            <w:right w:val="none" w:sz="0" w:space="0" w:color="auto"/>
          </w:divBdr>
        </w:div>
        <w:div w:id="1088622569">
          <w:marLeft w:val="640"/>
          <w:marRight w:val="0"/>
          <w:marTop w:val="0"/>
          <w:marBottom w:val="0"/>
          <w:divBdr>
            <w:top w:val="none" w:sz="0" w:space="0" w:color="auto"/>
            <w:left w:val="none" w:sz="0" w:space="0" w:color="auto"/>
            <w:bottom w:val="none" w:sz="0" w:space="0" w:color="auto"/>
            <w:right w:val="none" w:sz="0" w:space="0" w:color="auto"/>
          </w:divBdr>
        </w:div>
        <w:div w:id="1762095484">
          <w:marLeft w:val="640"/>
          <w:marRight w:val="0"/>
          <w:marTop w:val="0"/>
          <w:marBottom w:val="0"/>
          <w:divBdr>
            <w:top w:val="none" w:sz="0" w:space="0" w:color="auto"/>
            <w:left w:val="none" w:sz="0" w:space="0" w:color="auto"/>
            <w:bottom w:val="none" w:sz="0" w:space="0" w:color="auto"/>
            <w:right w:val="none" w:sz="0" w:space="0" w:color="auto"/>
          </w:divBdr>
        </w:div>
        <w:div w:id="1375929136">
          <w:marLeft w:val="640"/>
          <w:marRight w:val="0"/>
          <w:marTop w:val="0"/>
          <w:marBottom w:val="0"/>
          <w:divBdr>
            <w:top w:val="none" w:sz="0" w:space="0" w:color="auto"/>
            <w:left w:val="none" w:sz="0" w:space="0" w:color="auto"/>
            <w:bottom w:val="none" w:sz="0" w:space="0" w:color="auto"/>
            <w:right w:val="none" w:sz="0" w:space="0" w:color="auto"/>
          </w:divBdr>
        </w:div>
        <w:div w:id="1072047459">
          <w:marLeft w:val="640"/>
          <w:marRight w:val="0"/>
          <w:marTop w:val="0"/>
          <w:marBottom w:val="0"/>
          <w:divBdr>
            <w:top w:val="none" w:sz="0" w:space="0" w:color="auto"/>
            <w:left w:val="none" w:sz="0" w:space="0" w:color="auto"/>
            <w:bottom w:val="none" w:sz="0" w:space="0" w:color="auto"/>
            <w:right w:val="none" w:sz="0" w:space="0" w:color="auto"/>
          </w:divBdr>
        </w:div>
        <w:div w:id="1728991992">
          <w:marLeft w:val="640"/>
          <w:marRight w:val="0"/>
          <w:marTop w:val="0"/>
          <w:marBottom w:val="0"/>
          <w:divBdr>
            <w:top w:val="none" w:sz="0" w:space="0" w:color="auto"/>
            <w:left w:val="none" w:sz="0" w:space="0" w:color="auto"/>
            <w:bottom w:val="none" w:sz="0" w:space="0" w:color="auto"/>
            <w:right w:val="none" w:sz="0" w:space="0" w:color="auto"/>
          </w:divBdr>
        </w:div>
        <w:div w:id="412943236">
          <w:marLeft w:val="640"/>
          <w:marRight w:val="0"/>
          <w:marTop w:val="0"/>
          <w:marBottom w:val="0"/>
          <w:divBdr>
            <w:top w:val="none" w:sz="0" w:space="0" w:color="auto"/>
            <w:left w:val="none" w:sz="0" w:space="0" w:color="auto"/>
            <w:bottom w:val="none" w:sz="0" w:space="0" w:color="auto"/>
            <w:right w:val="none" w:sz="0" w:space="0" w:color="auto"/>
          </w:divBdr>
        </w:div>
        <w:div w:id="1523202112">
          <w:marLeft w:val="640"/>
          <w:marRight w:val="0"/>
          <w:marTop w:val="0"/>
          <w:marBottom w:val="0"/>
          <w:divBdr>
            <w:top w:val="none" w:sz="0" w:space="0" w:color="auto"/>
            <w:left w:val="none" w:sz="0" w:space="0" w:color="auto"/>
            <w:bottom w:val="none" w:sz="0" w:space="0" w:color="auto"/>
            <w:right w:val="none" w:sz="0" w:space="0" w:color="auto"/>
          </w:divBdr>
        </w:div>
        <w:div w:id="391655721">
          <w:marLeft w:val="640"/>
          <w:marRight w:val="0"/>
          <w:marTop w:val="0"/>
          <w:marBottom w:val="0"/>
          <w:divBdr>
            <w:top w:val="none" w:sz="0" w:space="0" w:color="auto"/>
            <w:left w:val="none" w:sz="0" w:space="0" w:color="auto"/>
            <w:bottom w:val="none" w:sz="0" w:space="0" w:color="auto"/>
            <w:right w:val="none" w:sz="0" w:space="0" w:color="auto"/>
          </w:divBdr>
        </w:div>
        <w:div w:id="64844093">
          <w:marLeft w:val="640"/>
          <w:marRight w:val="0"/>
          <w:marTop w:val="0"/>
          <w:marBottom w:val="0"/>
          <w:divBdr>
            <w:top w:val="none" w:sz="0" w:space="0" w:color="auto"/>
            <w:left w:val="none" w:sz="0" w:space="0" w:color="auto"/>
            <w:bottom w:val="none" w:sz="0" w:space="0" w:color="auto"/>
            <w:right w:val="none" w:sz="0" w:space="0" w:color="auto"/>
          </w:divBdr>
        </w:div>
        <w:div w:id="1646399064">
          <w:marLeft w:val="640"/>
          <w:marRight w:val="0"/>
          <w:marTop w:val="0"/>
          <w:marBottom w:val="0"/>
          <w:divBdr>
            <w:top w:val="none" w:sz="0" w:space="0" w:color="auto"/>
            <w:left w:val="none" w:sz="0" w:space="0" w:color="auto"/>
            <w:bottom w:val="none" w:sz="0" w:space="0" w:color="auto"/>
            <w:right w:val="none" w:sz="0" w:space="0" w:color="auto"/>
          </w:divBdr>
        </w:div>
        <w:div w:id="1406105739">
          <w:marLeft w:val="640"/>
          <w:marRight w:val="0"/>
          <w:marTop w:val="0"/>
          <w:marBottom w:val="0"/>
          <w:divBdr>
            <w:top w:val="none" w:sz="0" w:space="0" w:color="auto"/>
            <w:left w:val="none" w:sz="0" w:space="0" w:color="auto"/>
            <w:bottom w:val="none" w:sz="0" w:space="0" w:color="auto"/>
            <w:right w:val="none" w:sz="0" w:space="0" w:color="auto"/>
          </w:divBdr>
        </w:div>
        <w:div w:id="182134462">
          <w:marLeft w:val="640"/>
          <w:marRight w:val="0"/>
          <w:marTop w:val="0"/>
          <w:marBottom w:val="0"/>
          <w:divBdr>
            <w:top w:val="none" w:sz="0" w:space="0" w:color="auto"/>
            <w:left w:val="none" w:sz="0" w:space="0" w:color="auto"/>
            <w:bottom w:val="none" w:sz="0" w:space="0" w:color="auto"/>
            <w:right w:val="none" w:sz="0" w:space="0" w:color="auto"/>
          </w:divBdr>
        </w:div>
        <w:div w:id="1474635951">
          <w:marLeft w:val="640"/>
          <w:marRight w:val="0"/>
          <w:marTop w:val="0"/>
          <w:marBottom w:val="0"/>
          <w:divBdr>
            <w:top w:val="none" w:sz="0" w:space="0" w:color="auto"/>
            <w:left w:val="none" w:sz="0" w:space="0" w:color="auto"/>
            <w:bottom w:val="none" w:sz="0" w:space="0" w:color="auto"/>
            <w:right w:val="none" w:sz="0" w:space="0" w:color="auto"/>
          </w:divBdr>
        </w:div>
        <w:div w:id="1346201875">
          <w:marLeft w:val="640"/>
          <w:marRight w:val="0"/>
          <w:marTop w:val="0"/>
          <w:marBottom w:val="0"/>
          <w:divBdr>
            <w:top w:val="none" w:sz="0" w:space="0" w:color="auto"/>
            <w:left w:val="none" w:sz="0" w:space="0" w:color="auto"/>
            <w:bottom w:val="none" w:sz="0" w:space="0" w:color="auto"/>
            <w:right w:val="none" w:sz="0" w:space="0" w:color="auto"/>
          </w:divBdr>
        </w:div>
        <w:div w:id="389959412">
          <w:marLeft w:val="640"/>
          <w:marRight w:val="0"/>
          <w:marTop w:val="0"/>
          <w:marBottom w:val="0"/>
          <w:divBdr>
            <w:top w:val="none" w:sz="0" w:space="0" w:color="auto"/>
            <w:left w:val="none" w:sz="0" w:space="0" w:color="auto"/>
            <w:bottom w:val="none" w:sz="0" w:space="0" w:color="auto"/>
            <w:right w:val="none" w:sz="0" w:space="0" w:color="auto"/>
          </w:divBdr>
        </w:div>
        <w:div w:id="77868986">
          <w:marLeft w:val="640"/>
          <w:marRight w:val="0"/>
          <w:marTop w:val="0"/>
          <w:marBottom w:val="0"/>
          <w:divBdr>
            <w:top w:val="none" w:sz="0" w:space="0" w:color="auto"/>
            <w:left w:val="none" w:sz="0" w:space="0" w:color="auto"/>
            <w:bottom w:val="none" w:sz="0" w:space="0" w:color="auto"/>
            <w:right w:val="none" w:sz="0" w:space="0" w:color="auto"/>
          </w:divBdr>
        </w:div>
        <w:div w:id="81879890">
          <w:marLeft w:val="640"/>
          <w:marRight w:val="0"/>
          <w:marTop w:val="0"/>
          <w:marBottom w:val="0"/>
          <w:divBdr>
            <w:top w:val="none" w:sz="0" w:space="0" w:color="auto"/>
            <w:left w:val="none" w:sz="0" w:space="0" w:color="auto"/>
            <w:bottom w:val="none" w:sz="0" w:space="0" w:color="auto"/>
            <w:right w:val="none" w:sz="0" w:space="0" w:color="auto"/>
          </w:divBdr>
        </w:div>
        <w:div w:id="2011638487">
          <w:marLeft w:val="640"/>
          <w:marRight w:val="0"/>
          <w:marTop w:val="0"/>
          <w:marBottom w:val="0"/>
          <w:divBdr>
            <w:top w:val="none" w:sz="0" w:space="0" w:color="auto"/>
            <w:left w:val="none" w:sz="0" w:space="0" w:color="auto"/>
            <w:bottom w:val="none" w:sz="0" w:space="0" w:color="auto"/>
            <w:right w:val="none" w:sz="0" w:space="0" w:color="auto"/>
          </w:divBdr>
        </w:div>
        <w:div w:id="334848938">
          <w:marLeft w:val="640"/>
          <w:marRight w:val="0"/>
          <w:marTop w:val="0"/>
          <w:marBottom w:val="0"/>
          <w:divBdr>
            <w:top w:val="none" w:sz="0" w:space="0" w:color="auto"/>
            <w:left w:val="none" w:sz="0" w:space="0" w:color="auto"/>
            <w:bottom w:val="none" w:sz="0" w:space="0" w:color="auto"/>
            <w:right w:val="none" w:sz="0" w:space="0" w:color="auto"/>
          </w:divBdr>
        </w:div>
        <w:div w:id="569004731">
          <w:marLeft w:val="640"/>
          <w:marRight w:val="0"/>
          <w:marTop w:val="0"/>
          <w:marBottom w:val="0"/>
          <w:divBdr>
            <w:top w:val="none" w:sz="0" w:space="0" w:color="auto"/>
            <w:left w:val="none" w:sz="0" w:space="0" w:color="auto"/>
            <w:bottom w:val="none" w:sz="0" w:space="0" w:color="auto"/>
            <w:right w:val="none" w:sz="0" w:space="0" w:color="auto"/>
          </w:divBdr>
        </w:div>
        <w:div w:id="1846699853">
          <w:marLeft w:val="640"/>
          <w:marRight w:val="0"/>
          <w:marTop w:val="0"/>
          <w:marBottom w:val="0"/>
          <w:divBdr>
            <w:top w:val="none" w:sz="0" w:space="0" w:color="auto"/>
            <w:left w:val="none" w:sz="0" w:space="0" w:color="auto"/>
            <w:bottom w:val="none" w:sz="0" w:space="0" w:color="auto"/>
            <w:right w:val="none" w:sz="0" w:space="0" w:color="auto"/>
          </w:divBdr>
        </w:div>
        <w:div w:id="249434659">
          <w:marLeft w:val="640"/>
          <w:marRight w:val="0"/>
          <w:marTop w:val="0"/>
          <w:marBottom w:val="0"/>
          <w:divBdr>
            <w:top w:val="none" w:sz="0" w:space="0" w:color="auto"/>
            <w:left w:val="none" w:sz="0" w:space="0" w:color="auto"/>
            <w:bottom w:val="none" w:sz="0" w:space="0" w:color="auto"/>
            <w:right w:val="none" w:sz="0" w:space="0" w:color="auto"/>
          </w:divBdr>
        </w:div>
        <w:div w:id="1176966148">
          <w:marLeft w:val="640"/>
          <w:marRight w:val="0"/>
          <w:marTop w:val="0"/>
          <w:marBottom w:val="0"/>
          <w:divBdr>
            <w:top w:val="none" w:sz="0" w:space="0" w:color="auto"/>
            <w:left w:val="none" w:sz="0" w:space="0" w:color="auto"/>
            <w:bottom w:val="none" w:sz="0" w:space="0" w:color="auto"/>
            <w:right w:val="none" w:sz="0" w:space="0" w:color="auto"/>
          </w:divBdr>
        </w:div>
        <w:div w:id="1923832615">
          <w:marLeft w:val="640"/>
          <w:marRight w:val="0"/>
          <w:marTop w:val="0"/>
          <w:marBottom w:val="0"/>
          <w:divBdr>
            <w:top w:val="none" w:sz="0" w:space="0" w:color="auto"/>
            <w:left w:val="none" w:sz="0" w:space="0" w:color="auto"/>
            <w:bottom w:val="none" w:sz="0" w:space="0" w:color="auto"/>
            <w:right w:val="none" w:sz="0" w:space="0" w:color="auto"/>
          </w:divBdr>
        </w:div>
        <w:div w:id="243955789">
          <w:marLeft w:val="640"/>
          <w:marRight w:val="0"/>
          <w:marTop w:val="0"/>
          <w:marBottom w:val="0"/>
          <w:divBdr>
            <w:top w:val="none" w:sz="0" w:space="0" w:color="auto"/>
            <w:left w:val="none" w:sz="0" w:space="0" w:color="auto"/>
            <w:bottom w:val="none" w:sz="0" w:space="0" w:color="auto"/>
            <w:right w:val="none" w:sz="0" w:space="0" w:color="auto"/>
          </w:divBdr>
        </w:div>
        <w:div w:id="1470124636">
          <w:marLeft w:val="640"/>
          <w:marRight w:val="0"/>
          <w:marTop w:val="0"/>
          <w:marBottom w:val="0"/>
          <w:divBdr>
            <w:top w:val="none" w:sz="0" w:space="0" w:color="auto"/>
            <w:left w:val="none" w:sz="0" w:space="0" w:color="auto"/>
            <w:bottom w:val="none" w:sz="0" w:space="0" w:color="auto"/>
            <w:right w:val="none" w:sz="0" w:space="0" w:color="auto"/>
          </w:divBdr>
        </w:div>
        <w:div w:id="649097324">
          <w:marLeft w:val="640"/>
          <w:marRight w:val="0"/>
          <w:marTop w:val="0"/>
          <w:marBottom w:val="0"/>
          <w:divBdr>
            <w:top w:val="none" w:sz="0" w:space="0" w:color="auto"/>
            <w:left w:val="none" w:sz="0" w:space="0" w:color="auto"/>
            <w:bottom w:val="none" w:sz="0" w:space="0" w:color="auto"/>
            <w:right w:val="none" w:sz="0" w:space="0" w:color="auto"/>
          </w:divBdr>
        </w:div>
        <w:div w:id="304626488">
          <w:marLeft w:val="640"/>
          <w:marRight w:val="0"/>
          <w:marTop w:val="0"/>
          <w:marBottom w:val="0"/>
          <w:divBdr>
            <w:top w:val="none" w:sz="0" w:space="0" w:color="auto"/>
            <w:left w:val="none" w:sz="0" w:space="0" w:color="auto"/>
            <w:bottom w:val="none" w:sz="0" w:space="0" w:color="auto"/>
            <w:right w:val="none" w:sz="0" w:space="0" w:color="auto"/>
          </w:divBdr>
        </w:div>
        <w:div w:id="1606032219">
          <w:marLeft w:val="640"/>
          <w:marRight w:val="0"/>
          <w:marTop w:val="0"/>
          <w:marBottom w:val="0"/>
          <w:divBdr>
            <w:top w:val="none" w:sz="0" w:space="0" w:color="auto"/>
            <w:left w:val="none" w:sz="0" w:space="0" w:color="auto"/>
            <w:bottom w:val="none" w:sz="0" w:space="0" w:color="auto"/>
            <w:right w:val="none" w:sz="0" w:space="0" w:color="auto"/>
          </w:divBdr>
        </w:div>
        <w:div w:id="2053650843">
          <w:marLeft w:val="640"/>
          <w:marRight w:val="0"/>
          <w:marTop w:val="0"/>
          <w:marBottom w:val="0"/>
          <w:divBdr>
            <w:top w:val="none" w:sz="0" w:space="0" w:color="auto"/>
            <w:left w:val="none" w:sz="0" w:space="0" w:color="auto"/>
            <w:bottom w:val="none" w:sz="0" w:space="0" w:color="auto"/>
            <w:right w:val="none" w:sz="0" w:space="0" w:color="auto"/>
          </w:divBdr>
        </w:div>
        <w:div w:id="231160719">
          <w:marLeft w:val="640"/>
          <w:marRight w:val="0"/>
          <w:marTop w:val="0"/>
          <w:marBottom w:val="0"/>
          <w:divBdr>
            <w:top w:val="none" w:sz="0" w:space="0" w:color="auto"/>
            <w:left w:val="none" w:sz="0" w:space="0" w:color="auto"/>
            <w:bottom w:val="none" w:sz="0" w:space="0" w:color="auto"/>
            <w:right w:val="none" w:sz="0" w:space="0" w:color="auto"/>
          </w:divBdr>
        </w:div>
        <w:div w:id="1956936015">
          <w:marLeft w:val="640"/>
          <w:marRight w:val="0"/>
          <w:marTop w:val="0"/>
          <w:marBottom w:val="0"/>
          <w:divBdr>
            <w:top w:val="none" w:sz="0" w:space="0" w:color="auto"/>
            <w:left w:val="none" w:sz="0" w:space="0" w:color="auto"/>
            <w:bottom w:val="none" w:sz="0" w:space="0" w:color="auto"/>
            <w:right w:val="none" w:sz="0" w:space="0" w:color="auto"/>
          </w:divBdr>
        </w:div>
        <w:div w:id="2031762614">
          <w:marLeft w:val="640"/>
          <w:marRight w:val="0"/>
          <w:marTop w:val="0"/>
          <w:marBottom w:val="0"/>
          <w:divBdr>
            <w:top w:val="none" w:sz="0" w:space="0" w:color="auto"/>
            <w:left w:val="none" w:sz="0" w:space="0" w:color="auto"/>
            <w:bottom w:val="none" w:sz="0" w:space="0" w:color="auto"/>
            <w:right w:val="none" w:sz="0" w:space="0" w:color="auto"/>
          </w:divBdr>
        </w:div>
        <w:div w:id="553857795">
          <w:marLeft w:val="640"/>
          <w:marRight w:val="0"/>
          <w:marTop w:val="0"/>
          <w:marBottom w:val="0"/>
          <w:divBdr>
            <w:top w:val="none" w:sz="0" w:space="0" w:color="auto"/>
            <w:left w:val="none" w:sz="0" w:space="0" w:color="auto"/>
            <w:bottom w:val="none" w:sz="0" w:space="0" w:color="auto"/>
            <w:right w:val="none" w:sz="0" w:space="0" w:color="auto"/>
          </w:divBdr>
        </w:div>
        <w:div w:id="429590824">
          <w:marLeft w:val="640"/>
          <w:marRight w:val="0"/>
          <w:marTop w:val="0"/>
          <w:marBottom w:val="0"/>
          <w:divBdr>
            <w:top w:val="none" w:sz="0" w:space="0" w:color="auto"/>
            <w:left w:val="none" w:sz="0" w:space="0" w:color="auto"/>
            <w:bottom w:val="none" w:sz="0" w:space="0" w:color="auto"/>
            <w:right w:val="none" w:sz="0" w:space="0" w:color="auto"/>
          </w:divBdr>
        </w:div>
        <w:div w:id="1049258332">
          <w:marLeft w:val="640"/>
          <w:marRight w:val="0"/>
          <w:marTop w:val="0"/>
          <w:marBottom w:val="0"/>
          <w:divBdr>
            <w:top w:val="none" w:sz="0" w:space="0" w:color="auto"/>
            <w:left w:val="none" w:sz="0" w:space="0" w:color="auto"/>
            <w:bottom w:val="none" w:sz="0" w:space="0" w:color="auto"/>
            <w:right w:val="none" w:sz="0" w:space="0" w:color="auto"/>
          </w:divBdr>
        </w:div>
        <w:div w:id="335765580">
          <w:marLeft w:val="640"/>
          <w:marRight w:val="0"/>
          <w:marTop w:val="0"/>
          <w:marBottom w:val="0"/>
          <w:divBdr>
            <w:top w:val="none" w:sz="0" w:space="0" w:color="auto"/>
            <w:left w:val="none" w:sz="0" w:space="0" w:color="auto"/>
            <w:bottom w:val="none" w:sz="0" w:space="0" w:color="auto"/>
            <w:right w:val="none" w:sz="0" w:space="0" w:color="auto"/>
          </w:divBdr>
        </w:div>
        <w:div w:id="1903757492">
          <w:marLeft w:val="640"/>
          <w:marRight w:val="0"/>
          <w:marTop w:val="0"/>
          <w:marBottom w:val="0"/>
          <w:divBdr>
            <w:top w:val="none" w:sz="0" w:space="0" w:color="auto"/>
            <w:left w:val="none" w:sz="0" w:space="0" w:color="auto"/>
            <w:bottom w:val="none" w:sz="0" w:space="0" w:color="auto"/>
            <w:right w:val="none" w:sz="0" w:space="0" w:color="auto"/>
          </w:divBdr>
        </w:div>
        <w:div w:id="1700812609">
          <w:marLeft w:val="640"/>
          <w:marRight w:val="0"/>
          <w:marTop w:val="0"/>
          <w:marBottom w:val="0"/>
          <w:divBdr>
            <w:top w:val="none" w:sz="0" w:space="0" w:color="auto"/>
            <w:left w:val="none" w:sz="0" w:space="0" w:color="auto"/>
            <w:bottom w:val="none" w:sz="0" w:space="0" w:color="auto"/>
            <w:right w:val="none" w:sz="0" w:space="0" w:color="auto"/>
          </w:divBdr>
        </w:div>
        <w:div w:id="2134051481">
          <w:marLeft w:val="640"/>
          <w:marRight w:val="0"/>
          <w:marTop w:val="0"/>
          <w:marBottom w:val="0"/>
          <w:divBdr>
            <w:top w:val="none" w:sz="0" w:space="0" w:color="auto"/>
            <w:left w:val="none" w:sz="0" w:space="0" w:color="auto"/>
            <w:bottom w:val="none" w:sz="0" w:space="0" w:color="auto"/>
            <w:right w:val="none" w:sz="0" w:space="0" w:color="auto"/>
          </w:divBdr>
        </w:div>
        <w:div w:id="199250864">
          <w:marLeft w:val="640"/>
          <w:marRight w:val="0"/>
          <w:marTop w:val="0"/>
          <w:marBottom w:val="0"/>
          <w:divBdr>
            <w:top w:val="none" w:sz="0" w:space="0" w:color="auto"/>
            <w:left w:val="none" w:sz="0" w:space="0" w:color="auto"/>
            <w:bottom w:val="none" w:sz="0" w:space="0" w:color="auto"/>
            <w:right w:val="none" w:sz="0" w:space="0" w:color="auto"/>
          </w:divBdr>
        </w:div>
        <w:div w:id="755904486">
          <w:marLeft w:val="640"/>
          <w:marRight w:val="0"/>
          <w:marTop w:val="0"/>
          <w:marBottom w:val="0"/>
          <w:divBdr>
            <w:top w:val="none" w:sz="0" w:space="0" w:color="auto"/>
            <w:left w:val="none" w:sz="0" w:space="0" w:color="auto"/>
            <w:bottom w:val="none" w:sz="0" w:space="0" w:color="auto"/>
            <w:right w:val="none" w:sz="0" w:space="0" w:color="auto"/>
          </w:divBdr>
        </w:div>
        <w:div w:id="665717166">
          <w:marLeft w:val="640"/>
          <w:marRight w:val="0"/>
          <w:marTop w:val="0"/>
          <w:marBottom w:val="0"/>
          <w:divBdr>
            <w:top w:val="none" w:sz="0" w:space="0" w:color="auto"/>
            <w:left w:val="none" w:sz="0" w:space="0" w:color="auto"/>
            <w:bottom w:val="none" w:sz="0" w:space="0" w:color="auto"/>
            <w:right w:val="none" w:sz="0" w:space="0" w:color="auto"/>
          </w:divBdr>
        </w:div>
        <w:div w:id="1567567114">
          <w:marLeft w:val="640"/>
          <w:marRight w:val="0"/>
          <w:marTop w:val="0"/>
          <w:marBottom w:val="0"/>
          <w:divBdr>
            <w:top w:val="none" w:sz="0" w:space="0" w:color="auto"/>
            <w:left w:val="none" w:sz="0" w:space="0" w:color="auto"/>
            <w:bottom w:val="none" w:sz="0" w:space="0" w:color="auto"/>
            <w:right w:val="none" w:sz="0" w:space="0" w:color="auto"/>
          </w:divBdr>
        </w:div>
        <w:div w:id="1931235854">
          <w:marLeft w:val="640"/>
          <w:marRight w:val="0"/>
          <w:marTop w:val="0"/>
          <w:marBottom w:val="0"/>
          <w:divBdr>
            <w:top w:val="none" w:sz="0" w:space="0" w:color="auto"/>
            <w:left w:val="none" w:sz="0" w:space="0" w:color="auto"/>
            <w:bottom w:val="none" w:sz="0" w:space="0" w:color="auto"/>
            <w:right w:val="none" w:sz="0" w:space="0" w:color="auto"/>
          </w:divBdr>
        </w:div>
        <w:div w:id="324165435">
          <w:marLeft w:val="640"/>
          <w:marRight w:val="0"/>
          <w:marTop w:val="0"/>
          <w:marBottom w:val="0"/>
          <w:divBdr>
            <w:top w:val="none" w:sz="0" w:space="0" w:color="auto"/>
            <w:left w:val="none" w:sz="0" w:space="0" w:color="auto"/>
            <w:bottom w:val="none" w:sz="0" w:space="0" w:color="auto"/>
            <w:right w:val="none" w:sz="0" w:space="0" w:color="auto"/>
          </w:divBdr>
        </w:div>
        <w:div w:id="2079014678">
          <w:marLeft w:val="640"/>
          <w:marRight w:val="0"/>
          <w:marTop w:val="0"/>
          <w:marBottom w:val="0"/>
          <w:divBdr>
            <w:top w:val="none" w:sz="0" w:space="0" w:color="auto"/>
            <w:left w:val="none" w:sz="0" w:space="0" w:color="auto"/>
            <w:bottom w:val="none" w:sz="0" w:space="0" w:color="auto"/>
            <w:right w:val="none" w:sz="0" w:space="0" w:color="auto"/>
          </w:divBdr>
        </w:div>
        <w:div w:id="1483040472">
          <w:marLeft w:val="640"/>
          <w:marRight w:val="0"/>
          <w:marTop w:val="0"/>
          <w:marBottom w:val="0"/>
          <w:divBdr>
            <w:top w:val="none" w:sz="0" w:space="0" w:color="auto"/>
            <w:left w:val="none" w:sz="0" w:space="0" w:color="auto"/>
            <w:bottom w:val="none" w:sz="0" w:space="0" w:color="auto"/>
            <w:right w:val="none" w:sz="0" w:space="0" w:color="auto"/>
          </w:divBdr>
        </w:div>
        <w:div w:id="188566037">
          <w:marLeft w:val="640"/>
          <w:marRight w:val="0"/>
          <w:marTop w:val="0"/>
          <w:marBottom w:val="0"/>
          <w:divBdr>
            <w:top w:val="none" w:sz="0" w:space="0" w:color="auto"/>
            <w:left w:val="none" w:sz="0" w:space="0" w:color="auto"/>
            <w:bottom w:val="none" w:sz="0" w:space="0" w:color="auto"/>
            <w:right w:val="none" w:sz="0" w:space="0" w:color="auto"/>
          </w:divBdr>
        </w:div>
        <w:div w:id="376702037">
          <w:marLeft w:val="640"/>
          <w:marRight w:val="0"/>
          <w:marTop w:val="0"/>
          <w:marBottom w:val="0"/>
          <w:divBdr>
            <w:top w:val="none" w:sz="0" w:space="0" w:color="auto"/>
            <w:left w:val="none" w:sz="0" w:space="0" w:color="auto"/>
            <w:bottom w:val="none" w:sz="0" w:space="0" w:color="auto"/>
            <w:right w:val="none" w:sz="0" w:space="0" w:color="auto"/>
          </w:divBdr>
        </w:div>
        <w:div w:id="673455114">
          <w:marLeft w:val="640"/>
          <w:marRight w:val="0"/>
          <w:marTop w:val="0"/>
          <w:marBottom w:val="0"/>
          <w:divBdr>
            <w:top w:val="none" w:sz="0" w:space="0" w:color="auto"/>
            <w:left w:val="none" w:sz="0" w:space="0" w:color="auto"/>
            <w:bottom w:val="none" w:sz="0" w:space="0" w:color="auto"/>
            <w:right w:val="none" w:sz="0" w:space="0" w:color="auto"/>
          </w:divBdr>
        </w:div>
        <w:div w:id="887376903">
          <w:marLeft w:val="640"/>
          <w:marRight w:val="0"/>
          <w:marTop w:val="0"/>
          <w:marBottom w:val="0"/>
          <w:divBdr>
            <w:top w:val="none" w:sz="0" w:space="0" w:color="auto"/>
            <w:left w:val="none" w:sz="0" w:space="0" w:color="auto"/>
            <w:bottom w:val="none" w:sz="0" w:space="0" w:color="auto"/>
            <w:right w:val="none" w:sz="0" w:space="0" w:color="auto"/>
          </w:divBdr>
        </w:div>
        <w:div w:id="1124495289">
          <w:marLeft w:val="640"/>
          <w:marRight w:val="0"/>
          <w:marTop w:val="0"/>
          <w:marBottom w:val="0"/>
          <w:divBdr>
            <w:top w:val="none" w:sz="0" w:space="0" w:color="auto"/>
            <w:left w:val="none" w:sz="0" w:space="0" w:color="auto"/>
            <w:bottom w:val="none" w:sz="0" w:space="0" w:color="auto"/>
            <w:right w:val="none" w:sz="0" w:space="0" w:color="auto"/>
          </w:divBdr>
        </w:div>
        <w:div w:id="852458843">
          <w:marLeft w:val="640"/>
          <w:marRight w:val="0"/>
          <w:marTop w:val="0"/>
          <w:marBottom w:val="0"/>
          <w:divBdr>
            <w:top w:val="none" w:sz="0" w:space="0" w:color="auto"/>
            <w:left w:val="none" w:sz="0" w:space="0" w:color="auto"/>
            <w:bottom w:val="none" w:sz="0" w:space="0" w:color="auto"/>
            <w:right w:val="none" w:sz="0" w:space="0" w:color="auto"/>
          </w:divBdr>
        </w:div>
        <w:div w:id="685592134">
          <w:marLeft w:val="640"/>
          <w:marRight w:val="0"/>
          <w:marTop w:val="0"/>
          <w:marBottom w:val="0"/>
          <w:divBdr>
            <w:top w:val="none" w:sz="0" w:space="0" w:color="auto"/>
            <w:left w:val="none" w:sz="0" w:space="0" w:color="auto"/>
            <w:bottom w:val="none" w:sz="0" w:space="0" w:color="auto"/>
            <w:right w:val="none" w:sz="0" w:space="0" w:color="auto"/>
          </w:divBdr>
        </w:div>
        <w:div w:id="1650476150">
          <w:marLeft w:val="640"/>
          <w:marRight w:val="0"/>
          <w:marTop w:val="0"/>
          <w:marBottom w:val="0"/>
          <w:divBdr>
            <w:top w:val="none" w:sz="0" w:space="0" w:color="auto"/>
            <w:left w:val="none" w:sz="0" w:space="0" w:color="auto"/>
            <w:bottom w:val="none" w:sz="0" w:space="0" w:color="auto"/>
            <w:right w:val="none" w:sz="0" w:space="0" w:color="auto"/>
          </w:divBdr>
        </w:div>
        <w:div w:id="1851023560">
          <w:marLeft w:val="640"/>
          <w:marRight w:val="0"/>
          <w:marTop w:val="0"/>
          <w:marBottom w:val="0"/>
          <w:divBdr>
            <w:top w:val="none" w:sz="0" w:space="0" w:color="auto"/>
            <w:left w:val="none" w:sz="0" w:space="0" w:color="auto"/>
            <w:bottom w:val="none" w:sz="0" w:space="0" w:color="auto"/>
            <w:right w:val="none" w:sz="0" w:space="0" w:color="auto"/>
          </w:divBdr>
        </w:div>
        <w:div w:id="26102926">
          <w:marLeft w:val="640"/>
          <w:marRight w:val="0"/>
          <w:marTop w:val="0"/>
          <w:marBottom w:val="0"/>
          <w:divBdr>
            <w:top w:val="none" w:sz="0" w:space="0" w:color="auto"/>
            <w:left w:val="none" w:sz="0" w:space="0" w:color="auto"/>
            <w:bottom w:val="none" w:sz="0" w:space="0" w:color="auto"/>
            <w:right w:val="none" w:sz="0" w:space="0" w:color="auto"/>
          </w:divBdr>
        </w:div>
        <w:div w:id="2046246212">
          <w:marLeft w:val="640"/>
          <w:marRight w:val="0"/>
          <w:marTop w:val="0"/>
          <w:marBottom w:val="0"/>
          <w:divBdr>
            <w:top w:val="none" w:sz="0" w:space="0" w:color="auto"/>
            <w:left w:val="none" w:sz="0" w:space="0" w:color="auto"/>
            <w:bottom w:val="none" w:sz="0" w:space="0" w:color="auto"/>
            <w:right w:val="none" w:sz="0" w:space="0" w:color="auto"/>
          </w:divBdr>
        </w:div>
        <w:div w:id="24720807">
          <w:marLeft w:val="640"/>
          <w:marRight w:val="0"/>
          <w:marTop w:val="0"/>
          <w:marBottom w:val="0"/>
          <w:divBdr>
            <w:top w:val="none" w:sz="0" w:space="0" w:color="auto"/>
            <w:left w:val="none" w:sz="0" w:space="0" w:color="auto"/>
            <w:bottom w:val="none" w:sz="0" w:space="0" w:color="auto"/>
            <w:right w:val="none" w:sz="0" w:space="0" w:color="auto"/>
          </w:divBdr>
        </w:div>
        <w:div w:id="1513566580">
          <w:marLeft w:val="640"/>
          <w:marRight w:val="0"/>
          <w:marTop w:val="0"/>
          <w:marBottom w:val="0"/>
          <w:divBdr>
            <w:top w:val="none" w:sz="0" w:space="0" w:color="auto"/>
            <w:left w:val="none" w:sz="0" w:space="0" w:color="auto"/>
            <w:bottom w:val="none" w:sz="0" w:space="0" w:color="auto"/>
            <w:right w:val="none" w:sz="0" w:space="0" w:color="auto"/>
          </w:divBdr>
        </w:div>
        <w:div w:id="871965031">
          <w:marLeft w:val="640"/>
          <w:marRight w:val="0"/>
          <w:marTop w:val="0"/>
          <w:marBottom w:val="0"/>
          <w:divBdr>
            <w:top w:val="none" w:sz="0" w:space="0" w:color="auto"/>
            <w:left w:val="none" w:sz="0" w:space="0" w:color="auto"/>
            <w:bottom w:val="none" w:sz="0" w:space="0" w:color="auto"/>
            <w:right w:val="none" w:sz="0" w:space="0" w:color="auto"/>
          </w:divBdr>
        </w:div>
        <w:div w:id="182860231">
          <w:marLeft w:val="640"/>
          <w:marRight w:val="0"/>
          <w:marTop w:val="0"/>
          <w:marBottom w:val="0"/>
          <w:divBdr>
            <w:top w:val="none" w:sz="0" w:space="0" w:color="auto"/>
            <w:left w:val="none" w:sz="0" w:space="0" w:color="auto"/>
            <w:bottom w:val="none" w:sz="0" w:space="0" w:color="auto"/>
            <w:right w:val="none" w:sz="0" w:space="0" w:color="auto"/>
          </w:divBdr>
        </w:div>
        <w:div w:id="467627875">
          <w:marLeft w:val="640"/>
          <w:marRight w:val="0"/>
          <w:marTop w:val="0"/>
          <w:marBottom w:val="0"/>
          <w:divBdr>
            <w:top w:val="none" w:sz="0" w:space="0" w:color="auto"/>
            <w:left w:val="none" w:sz="0" w:space="0" w:color="auto"/>
            <w:bottom w:val="none" w:sz="0" w:space="0" w:color="auto"/>
            <w:right w:val="none" w:sz="0" w:space="0" w:color="auto"/>
          </w:divBdr>
        </w:div>
        <w:div w:id="1158957889">
          <w:marLeft w:val="640"/>
          <w:marRight w:val="0"/>
          <w:marTop w:val="0"/>
          <w:marBottom w:val="0"/>
          <w:divBdr>
            <w:top w:val="none" w:sz="0" w:space="0" w:color="auto"/>
            <w:left w:val="none" w:sz="0" w:space="0" w:color="auto"/>
            <w:bottom w:val="none" w:sz="0" w:space="0" w:color="auto"/>
            <w:right w:val="none" w:sz="0" w:space="0" w:color="auto"/>
          </w:divBdr>
        </w:div>
        <w:div w:id="448663336">
          <w:marLeft w:val="640"/>
          <w:marRight w:val="0"/>
          <w:marTop w:val="0"/>
          <w:marBottom w:val="0"/>
          <w:divBdr>
            <w:top w:val="none" w:sz="0" w:space="0" w:color="auto"/>
            <w:left w:val="none" w:sz="0" w:space="0" w:color="auto"/>
            <w:bottom w:val="none" w:sz="0" w:space="0" w:color="auto"/>
            <w:right w:val="none" w:sz="0" w:space="0" w:color="auto"/>
          </w:divBdr>
        </w:div>
        <w:div w:id="1872644739">
          <w:marLeft w:val="640"/>
          <w:marRight w:val="0"/>
          <w:marTop w:val="0"/>
          <w:marBottom w:val="0"/>
          <w:divBdr>
            <w:top w:val="none" w:sz="0" w:space="0" w:color="auto"/>
            <w:left w:val="none" w:sz="0" w:space="0" w:color="auto"/>
            <w:bottom w:val="none" w:sz="0" w:space="0" w:color="auto"/>
            <w:right w:val="none" w:sz="0" w:space="0" w:color="auto"/>
          </w:divBdr>
        </w:div>
        <w:div w:id="273247616">
          <w:marLeft w:val="640"/>
          <w:marRight w:val="0"/>
          <w:marTop w:val="0"/>
          <w:marBottom w:val="0"/>
          <w:divBdr>
            <w:top w:val="none" w:sz="0" w:space="0" w:color="auto"/>
            <w:left w:val="none" w:sz="0" w:space="0" w:color="auto"/>
            <w:bottom w:val="none" w:sz="0" w:space="0" w:color="auto"/>
            <w:right w:val="none" w:sz="0" w:space="0" w:color="auto"/>
          </w:divBdr>
        </w:div>
        <w:div w:id="1871458120">
          <w:marLeft w:val="640"/>
          <w:marRight w:val="0"/>
          <w:marTop w:val="0"/>
          <w:marBottom w:val="0"/>
          <w:divBdr>
            <w:top w:val="none" w:sz="0" w:space="0" w:color="auto"/>
            <w:left w:val="none" w:sz="0" w:space="0" w:color="auto"/>
            <w:bottom w:val="none" w:sz="0" w:space="0" w:color="auto"/>
            <w:right w:val="none" w:sz="0" w:space="0" w:color="auto"/>
          </w:divBdr>
        </w:div>
        <w:div w:id="69163903">
          <w:marLeft w:val="640"/>
          <w:marRight w:val="0"/>
          <w:marTop w:val="0"/>
          <w:marBottom w:val="0"/>
          <w:divBdr>
            <w:top w:val="none" w:sz="0" w:space="0" w:color="auto"/>
            <w:left w:val="none" w:sz="0" w:space="0" w:color="auto"/>
            <w:bottom w:val="none" w:sz="0" w:space="0" w:color="auto"/>
            <w:right w:val="none" w:sz="0" w:space="0" w:color="auto"/>
          </w:divBdr>
        </w:div>
        <w:div w:id="722480452">
          <w:marLeft w:val="640"/>
          <w:marRight w:val="0"/>
          <w:marTop w:val="0"/>
          <w:marBottom w:val="0"/>
          <w:divBdr>
            <w:top w:val="none" w:sz="0" w:space="0" w:color="auto"/>
            <w:left w:val="none" w:sz="0" w:space="0" w:color="auto"/>
            <w:bottom w:val="none" w:sz="0" w:space="0" w:color="auto"/>
            <w:right w:val="none" w:sz="0" w:space="0" w:color="auto"/>
          </w:divBdr>
        </w:div>
        <w:div w:id="761609097">
          <w:marLeft w:val="640"/>
          <w:marRight w:val="0"/>
          <w:marTop w:val="0"/>
          <w:marBottom w:val="0"/>
          <w:divBdr>
            <w:top w:val="none" w:sz="0" w:space="0" w:color="auto"/>
            <w:left w:val="none" w:sz="0" w:space="0" w:color="auto"/>
            <w:bottom w:val="none" w:sz="0" w:space="0" w:color="auto"/>
            <w:right w:val="none" w:sz="0" w:space="0" w:color="auto"/>
          </w:divBdr>
        </w:div>
        <w:div w:id="174073488">
          <w:marLeft w:val="640"/>
          <w:marRight w:val="0"/>
          <w:marTop w:val="0"/>
          <w:marBottom w:val="0"/>
          <w:divBdr>
            <w:top w:val="none" w:sz="0" w:space="0" w:color="auto"/>
            <w:left w:val="none" w:sz="0" w:space="0" w:color="auto"/>
            <w:bottom w:val="none" w:sz="0" w:space="0" w:color="auto"/>
            <w:right w:val="none" w:sz="0" w:space="0" w:color="auto"/>
          </w:divBdr>
        </w:div>
        <w:div w:id="1820919370">
          <w:marLeft w:val="640"/>
          <w:marRight w:val="0"/>
          <w:marTop w:val="0"/>
          <w:marBottom w:val="0"/>
          <w:divBdr>
            <w:top w:val="none" w:sz="0" w:space="0" w:color="auto"/>
            <w:left w:val="none" w:sz="0" w:space="0" w:color="auto"/>
            <w:bottom w:val="none" w:sz="0" w:space="0" w:color="auto"/>
            <w:right w:val="none" w:sz="0" w:space="0" w:color="auto"/>
          </w:divBdr>
        </w:div>
        <w:div w:id="1400253951">
          <w:marLeft w:val="640"/>
          <w:marRight w:val="0"/>
          <w:marTop w:val="0"/>
          <w:marBottom w:val="0"/>
          <w:divBdr>
            <w:top w:val="none" w:sz="0" w:space="0" w:color="auto"/>
            <w:left w:val="none" w:sz="0" w:space="0" w:color="auto"/>
            <w:bottom w:val="none" w:sz="0" w:space="0" w:color="auto"/>
            <w:right w:val="none" w:sz="0" w:space="0" w:color="auto"/>
          </w:divBdr>
        </w:div>
        <w:div w:id="695541949">
          <w:marLeft w:val="640"/>
          <w:marRight w:val="0"/>
          <w:marTop w:val="0"/>
          <w:marBottom w:val="0"/>
          <w:divBdr>
            <w:top w:val="none" w:sz="0" w:space="0" w:color="auto"/>
            <w:left w:val="none" w:sz="0" w:space="0" w:color="auto"/>
            <w:bottom w:val="none" w:sz="0" w:space="0" w:color="auto"/>
            <w:right w:val="none" w:sz="0" w:space="0" w:color="auto"/>
          </w:divBdr>
        </w:div>
        <w:div w:id="206452550">
          <w:marLeft w:val="640"/>
          <w:marRight w:val="0"/>
          <w:marTop w:val="0"/>
          <w:marBottom w:val="0"/>
          <w:divBdr>
            <w:top w:val="none" w:sz="0" w:space="0" w:color="auto"/>
            <w:left w:val="none" w:sz="0" w:space="0" w:color="auto"/>
            <w:bottom w:val="none" w:sz="0" w:space="0" w:color="auto"/>
            <w:right w:val="none" w:sz="0" w:space="0" w:color="auto"/>
          </w:divBdr>
        </w:div>
        <w:div w:id="170070093">
          <w:marLeft w:val="640"/>
          <w:marRight w:val="0"/>
          <w:marTop w:val="0"/>
          <w:marBottom w:val="0"/>
          <w:divBdr>
            <w:top w:val="none" w:sz="0" w:space="0" w:color="auto"/>
            <w:left w:val="none" w:sz="0" w:space="0" w:color="auto"/>
            <w:bottom w:val="none" w:sz="0" w:space="0" w:color="auto"/>
            <w:right w:val="none" w:sz="0" w:space="0" w:color="auto"/>
          </w:divBdr>
        </w:div>
        <w:div w:id="1654220319">
          <w:marLeft w:val="640"/>
          <w:marRight w:val="0"/>
          <w:marTop w:val="0"/>
          <w:marBottom w:val="0"/>
          <w:divBdr>
            <w:top w:val="none" w:sz="0" w:space="0" w:color="auto"/>
            <w:left w:val="none" w:sz="0" w:space="0" w:color="auto"/>
            <w:bottom w:val="none" w:sz="0" w:space="0" w:color="auto"/>
            <w:right w:val="none" w:sz="0" w:space="0" w:color="auto"/>
          </w:divBdr>
        </w:div>
        <w:div w:id="1375885843">
          <w:marLeft w:val="640"/>
          <w:marRight w:val="0"/>
          <w:marTop w:val="0"/>
          <w:marBottom w:val="0"/>
          <w:divBdr>
            <w:top w:val="none" w:sz="0" w:space="0" w:color="auto"/>
            <w:left w:val="none" w:sz="0" w:space="0" w:color="auto"/>
            <w:bottom w:val="none" w:sz="0" w:space="0" w:color="auto"/>
            <w:right w:val="none" w:sz="0" w:space="0" w:color="auto"/>
          </w:divBdr>
        </w:div>
        <w:div w:id="481165838">
          <w:marLeft w:val="640"/>
          <w:marRight w:val="0"/>
          <w:marTop w:val="0"/>
          <w:marBottom w:val="0"/>
          <w:divBdr>
            <w:top w:val="none" w:sz="0" w:space="0" w:color="auto"/>
            <w:left w:val="none" w:sz="0" w:space="0" w:color="auto"/>
            <w:bottom w:val="none" w:sz="0" w:space="0" w:color="auto"/>
            <w:right w:val="none" w:sz="0" w:space="0" w:color="auto"/>
          </w:divBdr>
        </w:div>
        <w:div w:id="1741828225">
          <w:marLeft w:val="640"/>
          <w:marRight w:val="0"/>
          <w:marTop w:val="0"/>
          <w:marBottom w:val="0"/>
          <w:divBdr>
            <w:top w:val="none" w:sz="0" w:space="0" w:color="auto"/>
            <w:left w:val="none" w:sz="0" w:space="0" w:color="auto"/>
            <w:bottom w:val="none" w:sz="0" w:space="0" w:color="auto"/>
            <w:right w:val="none" w:sz="0" w:space="0" w:color="auto"/>
          </w:divBdr>
        </w:div>
        <w:div w:id="1313367783">
          <w:marLeft w:val="640"/>
          <w:marRight w:val="0"/>
          <w:marTop w:val="0"/>
          <w:marBottom w:val="0"/>
          <w:divBdr>
            <w:top w:val="none" w:sz="0" w:space="0" w:color="auto"/>
            <w:left w:val="none" w:sz="0" w:space="0" w:color="auto"/>
            <w:bottom w:val="none" w:sz="0" w:space="0" w:color="auto"/>
            <w:right w:val="none" w:sz="0" w:space="0" w:color="auto"/>
          </w:divBdr>
        </w:div>
        <w:div w:id="1457531453">
          <w:marLeft w:val="640"/>
          <w:marRight w:val="0"/>
          <w:marTop w:val="0"/>
          <w:marBottom w:val="0"/>
          <w:divBdr>
            <w:top w:val="none" w:sz="0" w:space="0" w:color="auto"/>
            <w:left w:val="none" w:sz="0" w:space="0" w:color="auto"/>
            <w:bottom w:val="none" w:sz="0" w:space="0" w:color="auto"/>
            <w:right w:val="none" w:sz="0" w:space="0" w:color="auto"/>
          </w:divBdr>
        </w:div>
        <w:div w:id="2080206092">
          <w:marLeft w:val="640"/>
          <w:marRight w:val="0"/>
          <w:marTop w:val="0"/>
          <w:marBottom w:val="0"/>
          <w:divBdr>
            <w:top w:val="none" w:sz="0" w:space="0" w:color="auto"/>
            <w:left w:val="none" w:sz="0" w:space="0" w:color="auto"/>
            <w:bottom w:val="none" w:sz="0" w:space="0" w:color="auto"/>
            <w:right w:val="none" w:sz="0" w:space="0" w:color="auto"/>
          </w:divBdr>
        </w:div>
        <w:div w:id="537935202">
          <w:marLeft w:val="640"/>
          <w:marRight w:val="0"/>
          <w:marTop w:val="0"/>
          <w:marBottom w:val="0"/>
          <w:divBdr>
            <w:top w:val="none" w:sz="0" w:space="0" w:color="auto"/>
            <w:left w:val="none" w:sz="0" w:space="0" w:color="auto"/>
            <w:bottom w:val="none" w:sz="0" w:space="0" w:color="auto"/>
            <w:right w:val="none" w:sz="0" w:space="0" w:color="auto"/>
          </w:divBdr>
        </w:div>
        <w:div w:id="11616113">
          <w:marLeft w:val="640"/>
          <w:marRight w:val="0"/>
          <w:marTop w:val="0"/>
          <w:marBottom w:val="0"/>
          <w:divBdr>
            <w:top w:val="none" w:sz="0" w:space="0" w:color="auto"/>
            <w:left w:val="none" w:sz="0" w:space="0" w:color="auto"/>
            <w:bottom w:val="none" w:sz="0" w:space="0" w:color="auto"/>
            <w:right w:val="none" w:sz="0" w:space="0" w:color="auto"/>
          </w:divBdr>
        </w:div>
        <w:div w:id="1677003158">
          <w:marLeft w:val="640"/>
          <w:marRight w:val="0"/>
          <w:marTop w:val="0"/>
          <w:marBottom w:val="0"/>
          <w:divBdr>
            <w:top w:val="none" w:sz="0" w:space="0" w:color="auto"/>
            <w:left w:val="none" w:sz="0" w:space="0" w:color="auto"/>
            <w:bottom w:val="none" w:sz="0" w:space="0" w:color="auto"/>
            <w:right w:val="none" w:sz="0" w:space="0" w:color="auto"/>
          </w:divBdr>
        </w:div>
        <w:div w:id="1476795413">
          <w:marLeft w:val="640"/>
          <w:marRight w:val="0"/>
          <w:marTop w:val="0"/>
          <w:marBottom w:val="0"/>
          <w:divBdr>
            <w:top w:val="none" w:sz="0" w:space="0" w:color="auto"/>
            <w:left w:val="none" w:sz="0" w:space="0" w:color="auto"/>
            <w:bottom w:val="none" w:sz="0" w:space="0" w:color="auto"/>
            <w:right w:val="none" w:sz="0" w:space="0" w:color="auto"/>
          </w:divBdr>
        </w:div>
        <w:div w:id="1863087592">
          <w:marLeft w:val="640"/>
          <w:marRight w:val="0"/>
          <w:marTop w:val="0"/>
          <w:marBottom w:val="0"/>
          <w:divBdr>
            <w:top w:val="none" w:sz="0" w:space="0" w:color="auto"/>
            <w:left w:val="none" w:sz="0" w:space="0" w:color="auto"/>
            <w:bottom w:val="none" w:sz="0" w:space="0" w:color="auto"/>
            <w:right w:val="none" w:sz="0" w:space="0" w:color="auto"/>
          </w:divBdr>
        </w:div>
        <w:div w:id="1926914299">
          <w:marLeft w:val="640"/>
          <w:marRight w:val="0"/>
          <w:marTop w:val="0"/>
          <w:marBottom w:val="0"/>
          <w:divBdr>
            <w:top w:val="none" w:sz="0" w:space="0" w:color="auto"/>
            <w:left w:val="none" w:sz="0" w:space="0" w:color="auto"/>
            <w:bottom w:val="none" w:sz="0" w:space="0" w:color="auto"/>
            <w:right w:val="none" w:sz="0" w:space="0" w:color="auto"/>
          </w:divBdr>
        </w:div>
        <w:div w:id="713386244">
          <w:marLeft w:val="640"/>
          <w:marRight w:val="0"/>
          <w:marTop w:val="0"/>
          <w:marBottom w:val="0"/>
          <w:divBdr>
            <w:top w:val="none" w:sz="0" w:space="0" w:color="auto"/>
            <w:left w:val="none" w:sz="0" w:space="0" w:color="auto"/>
            <w:bottom w:val="none" w:sz="0" w:space="0" w:color="auto"/>
            <w:right w:val="none" w:sz="0" w:space="0" w:color="auto"/>
          </w:divBdr>
        </w:div>
        <w:div w:id="1433936490">
          <w:marLeft w:val="640"/>
          <w:marRight w:val="0"/>
          <w:marTop w:val="0"/>
          <w:marBottom w:val="0"/>
          <w:divBdr>
            <w:top w:val="none" w:sz="0" w:space="0" w:color="auto"/>
            <w:left w:val="none" w:sz="0" w:space="0" w:color="auto"/>
            <w:bottom w:val="none" w:sz="0" w:space="0" w:color="auto"/>
            <w:right w:val="none" w:sz="0" w:space="0" w:color="auto"/>
          </w:divBdr>
        </w:div>
        <w:div w:id="1077556963">
          <w:marLeft w:val="640"/>
          <w:marRight w:val="0"/>
          <w:marTop w:val="0"/>
          <w:marBottom w:val="0"/>
          <w:divBdr>
            <w:top w:val="none" w:sz="0" w:space="0" w:color="auto"/>
            <w:left w:val="none" w:sz="0" w:space="0" w:color="auto"/>
            <w:bottom w:val="none" w:sz="0" w:space="0" w:color="auto"/>
            <w:right w:val="none" w:sz="0" w:space="0" w:color="auto"/>
          </w:divBdr>
        </w:div>
        <w:div w:id="748120543">
          <w:marLeft w:val="640"/>
          <w:marRight w:val="0"/>
          <w:marTop w:val="0"/>
          <w:marBottom w:val="0"/>
          <w:divBdr>
            <w:top w:val="none" w:sz="0" w:space="0" w:color="auto"/>
            <w:left w:val="none" w:sz="0" w:space="0" w:color="auto"/>
            <w:bottom w:val="none" w:sz="0" w:space="0" w:color="auto"/>
            <w:right w:val="none" w:sz="0" w:space="0" w:color="auto"/>
          </w:divBdr>
        </w:div>
        <w:div w:id="949356383">
          <w:marLeft w:val="640"/>
          <w:marRight w:val="0"/>
          <w:marTop w:val="0"/>
          <w:marBottom w:val="0"/>
          <w:divBdr>
            <w:top w:val="none" w:sz="0" w:space="0" w:color="auto"/>
            <w:left w:val="none" w:sz="0" w:space="0" w:color="auto"/>
            <w:bottom w:val="none" w:sz="0" w:space="0" w:color="auto"/>
            <w:right w:val="none" w:sz="0" w:space="0" w:color="auto"/>
          </w:divBdr>
        </w:div>
        <w:div w:id="1689015961">
          <w:marLeft w:val="640"/>
          <w:marRight w:val="0"/>
          <w:marTop w:val="0"/>
          <w:marBottom w:val="0"/>
          <w:divBdr>
            <w:top w:val="none" w:sz="0" w:space="0" w:color="auto"/>
            <w:left w:val="none" w:sz="0" w:space="0" w:color="auto"/>
            <w:bottom w:val="none" w:sz="0" w:space="0" w:color="auto"/>
            <w:right w:val="none" w:sz="0" w:space="0" w:color="auto"/>
          </w:divBdr>
        </w:div>
        <w:div w:id="1080643216">
          <w:marLeft w:val="640"/>
          <w:marRight w:val="0"/>
          <w:marTop w:val="0"/>
          <w:marBottom w:val="0"/>
          <w:divBdr>
            <w:top w:val="none" w:sz="0" w:space="0" w:color="auto"/>
            <w:left w:val="none" w:sz="0" w:space="0" w:color="auto"/>
            <w:bottom w:val="none" w:sz="0" w:space="0" w:color="auto"/>
            <w:right w:val="none" w:sz="0" w:space="0" w:color="auto"/>
          </w:divBdr>
        </w:div>
        <w:div w:id="175191491">
          <w:marLeft w:val="640"/>
          <w:marRight w:val="0"/>
          <w:marTop w:val="0"/>
          <w:marBottom w:val="0"/>
          <w:divBdr>
            <w:top w:val="none" w:sz="0" w:space="0" w:color="auto"/>
            <w:left w:val="none" w:sz="0" w:space="0" w:color="auto"/>
            <w:bottom w:val="none" w:sz="0" w:space="0" w:color="auto"/>
            <w:right w:val="none" w:sz="0" w:space="0" w:color="auto"/>
          </w:divBdr>
        </w:div>
        <w:div w:id="115147632">
          <w:marLeft w:val="640"/>
          <w:marRight w:val="0"/>
          <w:marTop w:val="0"/>
          <w:marBottom w:val="0"/>
          <w:divBdr>
            <w:top w:val="none" w:sz="0" w:space="0" w:color="auto"/>
            <w:left w:val="none" w:sz="0" w:space="0" w:color="auto"/>
            <w:bottom w:val="none" w:sz="0" w:space="0" w:color="auto"/>
            <w:right w:val="none" w:sz="0" w:space="0" w:color="auto"/>
          </w:divBdr>
        </w:div>
        <w:div w:id="1671565613">
          <w:marLeft w:val="640"/>
          <w:marRight w:val="0"/>
          <w:marTop w:val="0"/>
          <w:marBottom w:val="0"/>
          <w:divBdr>
            <w:top w:val="none" w:sz="0" w:space="0" w:color="auto"/>
            <w:left w:val="none" w:sz="0" w:space="0" w:color="auto"/>
            <w:bottom w:val="none" w:sz="0" w:space="0" w:color="auto"/>
            <w:right w:val="none" w:sz="0" w:space="0" w:color="auto"/>
          </w:divBdr>
        </w:div>
        <w:div w:id="167445130">
          <w:marLeft w:val="640"/>
          <w:marRight w:val="0"/>
          <w:marTop w:val="0"/>
          <w:marBottom w:val="0"/>
          <w:divBdr>
            <w:top w:val="none" w:sz="0" w:space="0" w:color="auto"/>
            <w:left w:val="none" w:sz="0" w:space="0" w:color="auto"/>
            <w:bottom w:val="none" w:sz="0" w:space="0" w:color="auto"/>
            <w:right w:val="none" w:sz="0" w:space="0" w:color="auto"/>
          </w:divBdr>
        </w:div>
        <w:div w:id="1645160290">
          <w:marLeft w:val="640"/>
          <w:marRight w:val="0"/>
          <w:marTop w:val="0"/>
          <w:marBottom w:val="0"/>
          <w:divBdr>
            <w:top w:val="none" w:sz="0" w:space="0" w:color="auto"/>
            <w:left w:val="none" w:sz="0" w:space="0" w:color="auto"/>
            <w:bottom w:val="none" w:sz="0" w:space="0" w:color="auto"/>
            <w:right w:val="none" w:sz="0" w:space="0" w:color="auto"/>
          </w:divBdr>
        </w:div>
        <w:div w:id="1982734455">
          <w:marLeft w:val="640"/>
          <w:marRight w:val="0"/>
          <w:marTop w:val="0"/>
          <w:marBottom w:val="0"/>
          <w:divBdr>
            <w:top w:val="none" w:sz="0" w:space="0" w:color="auto"/>
            <w:left w:val="none" w:sz="0" w:space="0" w:color="auto"/>
            <w:bottom w:val="none" w:sz="0" w:space="0" w:color="auto"/>
            <w:right w:val="none" w:sz="0" w:space="0" w:color="auto"/>
          </w:divBdr>
        </w:div>
        <w:div w:id="419526647">
          <w:marLeft w:val="640"/>
          <w:marRight w:val="0"/>
          <w:marTop w:val="0"/>
          <w:marBottom w:val="0"/>
          <w:divBdr>
            <w:top w:val="none" w:sz="0" w:space="0" w:color="auto"/>
            <w:left w:val="none" w:sz="0" w:space="0" w:color="auto"/>
            <w:bottom w:val="none" w:sz="0" w:space="0" w:color="auto"/>
            <w:right w:val="none" w:sz="0" w:space="0" w:color="auto"/>
          </w:divBdr>
        </w:div>
        <w:div w:id="1638685270">
          <w:marLeft w:val="640"/>
          <w:marRight w:val="0"/>
          <w:marTop w:val="0"/>
          <w:marBottom w:val="0"/>
          <w:divBdr>
            <w:top w:val="none" w:sz="0" w:space="0" w:color="auto"/>
            <w:left w:val="none" w:sz="0" w:space="0" w:color="auto"/>
            <w:bottom w:val="none" w:sz="0" w:space="0" w:color="auto"/>
            <w:right w:val="none" w:sz="0" w:space="0" w:color="auto"/>
          </w:divBdr>
        </w:div>
        <w:div w:id="1075398103">
          <w:marLeft w:val="640"/>
          <w:marRight w:val="0"/>
          <w:marTop w:val="0"/>
          <w:marBottom w:val="0"/>
          <w:divBdr>
            <w:top w:val="none" w:sz="0" w:space="0" w:color="auto"/>
            <w:left w:val="none" w:sz="0" w:space="0" w:color="auto"/>
            <w:bottom w:val="none" w:sz="0" w:space="0" w:color="auto"/>
            <w:right w:val="none" w:sz="0" w:space="0" w:color="auto"/>
          </w:divBdr>
        </w:div>
        <w:div w:id="1934119773">
          <w:marLeft w:val="640"/>
          <w:marRight w:val="0"/>
          <w:marTop w:val="0"/>
          <w:marBottom w:val="0"/>
          <w:divBdr>
            <w:top w:val="none" w:sz="0" w:space="0" w:color="auto"/>
            <w:left w:val="none" w:sz="0" w:space="0" w:color="auto"/>
            <w:bottom w:val="none" w:sz="0" w:space="0" w:color="auto"/>
            <w:right w:val="none" w:sz="0" w:space="0" w:color="auto"/>
          </w:divBdr>
        </w:div>
        <w:div w:id="625236865">
          <w:marLeft w:val="640"/>
          <w:marRight w:val="0"/>
          <w:marTop w:val="0"/>
          <w:marBottom w:val="0"/>
          <w:divBdr>
            <w:top w:val="none" w:sz="0" w:space="0" w:color="auto"/>
            <w:left w:val="none" w:sz="0" w:space="0" w:color="auto"/>
            <w:bottom w:val="none" w:sz="0" w:space="0" w:color="auto"/>
            <w:right w:val="none" w:sz="0" w:space="0" w:color="auto"/>
          </w:divBdr>
        </w:div>
        <w:div w:id="2117827321">
          <w:marLeft w:val="640"/>
          <w:marRight w:val="0"/>
          <w:marTop w:val="0"/>
          <w:marBottom w:val="0"/>
          <w:divBdr>
            <w:top w:val="none" w:sz="0" w:space="0" w:color="auto"/>
            <w:left w:val="none" w:sz="0" w:space="0" w:color="auto"/>
            <w:bottom w:val="none" w:sz="0" w:space="0" w:color="auto"/>
            <w:right w:val="none" w:sz="0" w:space="0" w:color="auto"/>
          </w:divBdr>
        </w:div>
        <w:div w:id="1624313716">
          <w:marLeft w:val="640"/>
          <w:marRight w:val="0"/>
          <w:marTop w:val="0"/>
          <w:marBottom w:val="0"/>
          <w:divBdr>
            <w:top w:val="none" w:sz="0" w:space="0" w:color="auto"/>
            <w:left w:val="none" w:sz="0" w:space="0" w:color="auto"/>
            <w:bottom w:val="none" w:sz="0" w:space="0" w:color="auto"/>
            <w:right w:val="none" w:sz="0" w:space="0" w:color="auto"/>
          </w:divBdr>
        </w:div>
        <w:div w:id="1464348665">
          <w:marLeft w:val="640"/>
          <w:marRight w:val="0"/>
          <w:marTop w:val="0"/>
          <w:marBottom w:val="0"/>
          <w:divBdr>
            <w:top w:val="none" w:sz="0" w:space="0" w:color="auto"/>
            <w:left w:val="none" w:sz="0" w:space="0" w:color="auto"/>
            <w:bottom w:val="none" w:sz="0" w:space="0" w:color="auto"/>
            <w:right w:val="none" w:sz="0" w:space="0" w:color="auto"/>
          </w:divBdr>
        </w:div>
        <w:div w:id="142896929">
          <w:marLeft w:val="640"/>
          <w:marRight w:val="0"/>
          <w:marTop w:val="0"/>
          <w:marBottom w:val="0"/>
          <w:divBdr>
            <w:top w:val="none" w:sz="0" w:space="0" w:color="auto"/>
            <w:left w:val="none" w:sz="0" w:space="0" w:color="auto"/>
            <w:bottom w:val="none" w:sz="0" w:space="0" w:color="auto"/>
            <w:right w:val="none" w:sz="0" w:space="0" w:color="auto"/>
          </w:divBdr>
        </w:div>
        <w:div w:id="18892868">
          <w:marLeft w:val="640"/>
          <w:marRight w:val="0"/>
          <w:marTop w:val="0"/>
          <w:marBottom w:val="0"/>
          <w:divBdr>
            <w:top w:val="none" w:sz="0" w:space="0" w:color="auto"/>
            <w:left w:val="none" w:sz="0" w:space="0" w:color="auto"/>
            <w:bottom w:val="none" w:sz="0" w:space="0" w:color="auto"/>
            <w:right w:val="none" w:sz="0" w:space="0" w:color="auto"/>
          </w:divBdr>
        </w:div>
        <w:div w:id="1846477647">
          <w:marLeft w:val="640"/>
          <w:marRight w:val="0"/>
          <w:marTop w:val="0"/>
          <w:marBottom w:val="0"/>
          <w:divBdr>
            <w:top w:val="none" w:sz="0" w:space="0" w:color="auto"/>
            <w:left w:val="none" w:sz="0" w:space="0" w:color="auto"/>
            <w:bottom w:val="none" w:sz="0" w:space="0" w:color="auto"/>
            <w:right w:val="none" w:sz="0" w:space="0" w:color="auto"/>
          </w:divBdr>
        </w:div>
        <w:div w:id="145440469">
          <w:marLeft w:val="640"/>
          <w:marRight w:val="0"/>
          <w:marTop w:val="0"/>
          <w:marBottom w:val="0"/>
          <w:divBdr>
            <w:top w:val="none" w:sz="0" w:space="0" w:color="auto"/>
            <w:left w:val="none" w:sz="0" w:space="0" w:color="auto"/>
            <w:bottom w:val="none" w:sz="0" w:space="0" w:color="auto"/>
            <w:right w:val="none" w:sz="0" w:space="0" w:color="auto"/>
          </w:divBdr>
        </w:div>
        <w:div w:id="2107799992">
          <w:marLeft w:val="640"/>
          <w:marRight w:val="0"/>
          <w:marTop w:val="0"/>
          <w:marBottom w:val="0"/>
          <w:divBdr>
            <w:top w:val="none" w:sz="0" w:space="0" w:color="auto"/>
            <w:left w:val="none" w:sz="0" w:space="0" w:color="auto"/>
            <w:bottom w:val="none" w:sz="0" w:space="0" w:color="auto"/>
            <w:right w:val="none" w:sz="0" w:space="0" w:color="auto"/>
          </w:divBdr>
        </w:div>
        <w:div w:id="966618032">
          <w:marLeft w:val="640"/>
          <w:marRight w:val="0"/>
          <w:marTop w:val="0"/>
          <w:marBottom w:val="0"/>
          <w:divBdr>
            <w:top w:val="none" w:sz="0" w:space="0" w:color="auto"/>
            <w:left w:val="none" w:sz="0" w:space="0" w:color="auto"/>
            <w:bottom w:val="none" w:sz="0" w:space="0" w:color="auto"/>
            <w:right w:val="none" w:sz="0" w:space="0" w:color="auto"/>
          </w:divBdr>
        </w:div>
        <w:div w:id="2022927809">
          <w:marLeft w:val="640"/>
          <w:marRight w:val="0"/>
          <w:marTop w:val="0"/>
          <w:marBottom w:val="0"/>
          <w:divBdr>
            <w:top w:val="none" w:sz="0" w:space="0" w:color="auto"/>
            <w:left w:val="none" w:sz="0" w:space="0" w:color="auto"/>
            <w:bottom w:val="none" w:sz="0" w:space="0" w:color="auto"/>
            <w:right w:val="none" w:sz="0" w:space="0" w:color="auto"/>
          </w:divBdr>
        </w:div>
        <w:div w:id="788668204">
          <w:marLeft w:val="640"/>
          <w:marRight w:val="0"/>
          <w:marTop w:val="0"/>
          <w:marBottom w:val="0"/>
          <w:divBdr>
            <w:top w:val="none" w:sz="0" w:space="0" w:color="auto"/>
            <w:left w:val="none" w:sz="0" w:space="0" w:color="auto"/>
            <w:bottom w:val="none" w:sz="0" w:space="0" w:color="auto"/>
            <w:right w:val="none" w:sz="0" w:space="0" w:color="auto"/>
          </w:divBdr>
        </w:div>
        <w:div w:id="2104764073">
          <w:marLeft w:val="640"/>
          <w:marRight w:val="0"/>
          <w:marTop w:val="0"/>
          <w:marBottom w:val="0"/>
          <w:divBdr>
            <w:top w:val="none" w:sz="0" w:space="0" w:color="auto"/>
            <w:left w:val="none" w:sz="0" w:space="0" w:color="auto"/>
            <w:bottom w:val="none" w:sz="0" w:space="0" w:color="auto"/>
            <w:right w:val="none" w:sz="0" w:space="0" w:color="auto"/>
          </w:divBdr>
        </w:div>
        <w:div w:id="1124925730">
          <w:marLeft w:val="640"/>
          <w:marRight w:val="0"/>
          <w:marTop w:val="0"/>
          <w:marBottom w:val="0"/>
          <w:divBdr>
            <w:top w:val="none" w:sz="0" w:space="0" w:color="auto"/>
            <w:left w:val="none" w:sz="0" w:space="0" w:color="auto"/>
            <w:bottom w:val="none" w:sz="0" w:space="0" w:color="auto"/>
            <w:right w:val="none" w:sz="0" w:space="0" w:color="auto"/>
          </w:divBdr>
        </w:div>
        <w:div w:id="2055110318">
          <w:marLeft w:val="640"/>
          <w:marRight w:val="0"/>
          <w:marTop w:val="0"/>
          <w:marBottom w:val="0"/>
          <w:divBdr>
            <w:top w:val="none" w:sz="0" w:space="0" w:color="auto"/>
            <w:left w:val="none" w:sz="0" w:space="0" w:color="auto"/>
            <w:bottom w:val="none" w:sz="0" w:space="0" w:color="auto"/>
            <w:right w:val="none" w:sz="0" w:space="0" w:color="auto"/>
          </w:divBdr>
        </w:div>
        <w:div w:id="1993946967">
          <w:marLeft w:val="640"/>
          <w:marRight w:val="0"/>
          <w:marTop w:val="0"/>
          <w:marBottom w:val="0"/>
          <w:divBdr>
            <w:top w:val="none" w:sz="0" w:space="0" w:color="auto"/>
            <w:left w:val="none" w:sz="0" w:space="0" w:color="auto"/>
            <w:bottom w:val="none" w:sz="0" w:space="0" w:color="auto"/>
            <w:right w:val="none" w:sz="0" w:space="0" w:color="auto"/>
          </w:divBdr>
        </w:div>
        <w:div w:id="800880165">
          <w:marLeft w:val="640"/>
          <w:marRight w:val="0"/>
          <w:marTop w:val="0"/>
          <w:marBottom w:val="0"/>
          <w:divBdr>
            <w:top w:val="none" w:sz="0" w:space="0" w:color="auto"/>
            <w:left w:val="none" w:sz="0" w:space="0" w:color="auto"/>
            <w:bottom w:val="none" w:sz="0" w:space="0" w:color="auto"/>
            <w:right w:val="none" w:sz="0" w:space="0" w:color="auto"/>
          </w:divBdr>
        </w:div>
        <w:div w:id="181867182">
          <w:marLeft w:val="640"/>
          <w:marRight w:val="0"/>
          <w:marTop w:val="0"/>
          <w:marBottom w:val="0"/>
          <w:divBdr>
            <w:top w:val="none" w:sz="0" w:space="0" w:color="auto"/>
            <w:left w:val="none" w:sz="0" w:space="0" w:color="auto"/>
            <w:bottom w:val="none" w:sz="0" w:space="0" w:color="auto"/>
            <w:right w:val="none" w:sz="0" w:space="0" w:color="auto"/>
          </w:divBdr>
        </w:div>
        <w:div w:id="488599579">
          <w:marLeft w:val="640"/>
          <w:marRight w:val="0"/>
          <w:marTop w:val="0"/>
          <w:marBottom w:val="0"/>
          <w:divBdr>
            <w:top w:val="none" w:sz="0" w:space="0" w:color="auto"/>
            <w:left w:val="none" w:sz="0" w:space="0" w:color="auto"/>
            <w:bottom w:val="none" w:sz="0" w:space="0" w:color="auto"/>
            <w:right w:val="none" w:sz="0" w:space="0" w:color="auto"/>
          </w:divBdr>
        </w:div>
        <w:div w:id="1430195359">
          <w:marLeft w:val="640"/>
          <w:marRight w:val="0"/>
          <w:marTop w:val="0"/>
          <w:marBottom w:val="0"/>
          <w:divBdr>
            <w:top w:val="none" w:sz="0" w:space="0" w:color="auto"/>
            <w:left w:val="none" w:sz="0" w:space="0" w:color="auto"/>
            <w:bottom w:val="none" w:sz="0" w:space="0" w:color="auto"/>
            <w:right w:val="none" w:sz="0" w:space="0" w:color="auto"/>
          </w:divBdr>
        </w:div>
        <w:div w:id="1029261129">
          <w:marLeft w:val="640"/>
          <w:marRight w:val="0"/>
          <w:marTop w:val="0"/>
          <w:marBottom w:val="0"/>
          <w:divBdr>
            <w:top w:val="none" w:sz="0" w:space="0" w:color="auto"/>
            <w:left w:val="none" w:sz="0" w:space="0" w:color="auto"/>
            <w:bottom w:val="none" w:sz="0" w:space="0" w:color="auto"/>
            <w:right w:val="none" w:sz="0" w:space="0" w:color="auto"/>
          </w:divBdr>
        </w:div>
        <w:div w:id="1596207019">
          <w:marLeft w:val="640"/>
          <w:marRight w:val="0"/>
          <w:marTop w:val="0"/>
          <w:marBottom w:val="0"/>
          <w:divBdr>
            <w:top w:val="none" w:sz="0" w:space="0" w:color="auto"/>
            <w:left w:val="none" w:sz="0" w:space="0" w:color="auto"/>
            <w:bottom w:val="none" w:sz="0" w:space="0" w:color="auto"/>
            <w:right w:val="none" w:sz="0" w:space="0" w:color="auto"/>
          </w:divBdr>
        </w:div>
        <w:div w:id="1086422413">
          <w:marLeft w:val="640"/>
          <w:marRight w:val="0"/>
          <w:marTop w:val="0"/>
          <w:marBottom w:val="0"/>
          <w:divBdr>
            <w:top w:val="none" w:sz="0" w:space="0" w:color="auto"/>
            <w:left w:val="none" w:sz="0" w:space="0" w:color="auto"/>
            <w:bottom w:val="none" w:sz="0" w:space="0" w:color="auto"/>
            <w:right w:val="none" w:sz="0" w:space="0" w:color="auto"/>
          </w:divBdr>
        </w:div>
        <w:div w:id="1001666076">
          <w:marLeft w:val="640"/>
          <w:marRight w:val="0"/>
          <w:marTop w:val="0"/>
          <w:marBottom w:val="0"/>
          <w:divBdr>
            <w:top w:val="none" w:sz="0" w:space="0" w:color="auto"/>
            <w:left w:val="none" w:sz="0" w:space="0" w:color="auto"/>
            <w:bottom w:val="none" w:sz="0" w:space="0" w:color="auto"/>
            <w:right w:val="none" w:sz="0" w:space="0" w:color="auto"/>
          </w:divBdr>
        </w:div>
        <w:div w:id="1826624682">
          <w:marLeft w:val="640"/>
          <w:marRight w:val="0"/>
          <w:marTop w:val="0"/>
          <w:marBottom w:val="0"/>
          <w:divBdr>
            <w:top w:val="none" w:sz="0" w:space="0" w:color="auto"/>
            <w:left w:val="none" w:sz="0" w:space="0" w:color="auto"/>
            <w:bottom w:val="none" w:sz="0" w:space="0" w:color="auto"/>
            <w:right w:val="none" w:sz="0" w:space="0" w:color="auto"/>
          </w:divBdr>
        </w:div>
        <w:div w:id="1265655519">
          <w:marLeft w:val="640"/>
          <w:marRight w:val="0"/>
          <w:marTop w:val="0"/>
          <w:marBottom w:val="0"/>
          <w:divBdr>
            <w:top w:val="none" w:sz="0" w:space="0" w:color="auto"/>
            <w:left w:val="none" w:sz="0" w:space="0" w:color="auto"/>
            <w:bottom w:val="none" w:sz="0" w:space="0" w:color="auto"/>
            <w:right w:val="none" w:sz="0" w:space="0" w:color="auto"/>
          </w:divBdr>
        </w:div>
        <w:div w:id="1215041196">
          <w:marLeft w:val="640"/>
          <w:marRight w:val="0"/>
          <w:marTop w:val="0"/>
          <w:marBottom w:val="0"/>
          <w:divBdr>
            <w:top w:val="none" w:sz="0" w:space="0" w:color="auto"/>
            <w:left w:val="none" w:sz="0" w:space="0" w:color="auto"/>
            <w:bottom w:val="none" w:sz="0" w:space="0" w:color="auto"/>
            <w:right w:val="none" w:sz="0" w:space="0" w:color="auto"/>
          </w:divBdr>
        </w:div>
        <w:div w:id="2076008315">
          <w:marLeft w:val="640"/>
          <w:marRight w:val="0"/>
          <w:marTop w:val="0"/>
          <w:marBottom w:val="0"/>
          <w:divBdr>
            <w:top w:val="none" w:sz="0" w:space="0" w:color="auto"/>
            <w:left w:val="none" w:sz="0" w:space="0" w:color="auto"/>
            <w:bottom w:val="none" w:sz="0" w:space="0" w:color="auto"/>
            <w:right w:val="none" w:sz="0" w:space="0" w:color="auto"/>
          </w:divBdr>
        </w:div>
        <w:div w:id="656303628">
          <w:marLeft w:val="640"/>
          <w:marRight w:val="0"/>
          <w:marTop w:val="0"/>
          <w:marBottom w:val="0"/>
          <w:divBdr>
            <w:top w:val="none" w:sz="0" w:space="0" w:color="auto"/>
            <w:left w:val="none" w:sz="0" w:space="0" w:color="auto"/>
            <w:bottom w:val="none" w:sz="0" w:space="0" w:color="auto"/>
            <w:right w:val="none" w:sz="0" w:space="0" w:color="auto"/>
          </w:divBdr>
        </w:div>
        <w:div w:id="305861336">
          <w:marLeft w:val="640"/>
          <w:marRight w:val="0"/>
          <w:marTop w:val="0"/>
          <w:marBottom w:val="0"/>
          <w:divBdr>
            <w:top w:val="none" w:sz="0" w:space="0" w:color="auto"/>
            <w:left w:val="none" w:sz="0" w:space="0" w:color="auto"/>
            <w:bottom w:val="none" w:sz="0" w:space="0" w:color="auto"/>
            <w:right w:val="none" w:sz="0" w:space="0" w:color="auto"/>
          </w:divBdr>
        </w:div>
        <w:div w:id="35546459">
          <w:marLeft w:val="640"/>
          <w:marRight w:val="0"/>
          <w:marTop w:val="0"/>
          <w:marBottom w:val="0"/>
          <w:divBdr>
            <w:top w:val="none" w:sz="0" w:space="0" w:color="auto"/>
            <w:left w:val="none" w:sz="0" w:space="0" w:color="auto"/>
            <w:bottom w:val="none" w:sz="0" w:space="0" w:color="auto"/>
            <w:right w:val="none" w:sz="0" w:space="0" w:color="auto"/>
          </w:divBdr>
        </w:div>
        <w:div w:id="1839618096">
          <w:marLeft w:val="640"/>
          <w:marRight w:val="0"/>
          <w:marTop w:val="0"/>
          <w:marBottom w:val="0"/>
          <w:divBdr>
            <w:top w:val="none" w:sz="0" w:space="0" w:color="auto"/>
            <w:left w:val="none" w:sz="0" w:space="0" w:color="auto"/>
            <w:bottom w:val="none" w:sz="0" w:space="0" w:color="auto"/>
            <w:right w:val="none" w:sz="0" w:space="0" w:color="auto"/>
          </w:divBdr>
        </w:div>
        <w:div w:id="1421296662">
          <w:marLeft w:val="640"/>
          <w:marRight w:val="0"/>
          <w:marTop w:val="0"/>
          <w:marBottom w:val="0"/>
          <w:divBdr>
            <w:top w:val="none" w:sz="0" w:space="0" w:color="auto"/>
            <w:left w:val="none" w:sz="0" w:space="0" w:color="auto"/>
            <w:bottom w:val="none" w:sz="0" w:space="0" w:color="auto"/>
            <w:right w:val="none" w:sz="0" w:space="0" w:color="auto"/>
          </w:divBdr>
        </w:div>
        <w:div w:id="636376251">
          <w:marLeft w:val="640"/>
          <w:marRight w:val="0"/>
          <w:marTop w:val="0"/>
          <w:marBottom w:val="0"/>
          <w:divBdr>
            <w:top w:val="none" w:sz="0" w:space="0" w:color="auto"/>
            <w:left w:val="none" w:sz="0" w:space="0" w:color="auto"/>
            <w:bottom w:val="none" w:sz="0" w:space="0" w:color="auto"/>
            <w:right w:val="none" w:sz="0" w:space="0" w:color="auto"/>
          </w:divBdr>
        </w:div>
        <w:div w:id="1041587230">
          <w:marLeft w:val="640"/>
          <w:marRight w:val="0"/>
          <w:marTop w:val="0"/>
          <w:marBottom w:val="0"/>
          <w:divBdr>
            <w:top w:val="none" w:sz="0" w:space="0" w:color="auto"/>
            <w:left w:val="none" w:sz="0" w:space="0" w:color="auto"/>
            <w:bottom w:val="none" w:sz="0" w:space="0" w:color="auto"/>
            <w:right w:val="none" w:sz="0" w:space="0" w:color="auto"/>
          </w:divBdr>
        </w:div>
        <w:div w:id="504244515">
          <w:marLeft w:val="640"/>
          <w:marRight w:val="0"/>
          <w:marTop w:val="0"/>
          <w:marBottom w:val="0"/>
          <w:divBdr>
            <w:top w:val="none" w:sz="0" w:space="0" w:color="auto"/>
            <w:left w:val="none" w:sz="0" w:space="0" w:color="auto"/>
            <w:bottom w:val="none" w:sz="0" w:space="0" w:color="auto"/>
            <w:right w:val="none" w:sz="0" w:space="0" w:color="auto"/>
          </w:divBdr>
        </w:div>
        <w:div w:id="1098670578">
          <w:marLeft w:val="640"/>
          <w:marRight w:val="0"/>
          <w:marTop w:val="0"/>
          <w:marBottom w:val="0"/>
          <w:divBdr>
            <w:top w:val="none" w:sz="0" w:space="0" w:color="auto"/>
            <w:left w:val="none" w:sz="0" w:space="0" w:color="auto"/>
            <w:bottom w:val="none" w:sz="0" w:space="0" w:color="auto"/>
            <w:right w:val="none" w:sz="0" w:space="0" w:color="auto"/>
          </w:divBdr>
        </w:div>
        <w:div w:id="715085037">
          <w:marLeft w:val="640"/>
          <w:marRight w:val="0"/>
          <w:marTop w:val="0"/>
          <w:marBottom w:val="0"/>
          <w:divBdr>
            <w:top w:val="none" w:sz="0" w:space="0" w:color="auto"/>
            <w:left w:val="none" w:sz="0" w:space="0" w:color="auto"/>
            <w:bottom w:val="none" w:sz="0" w:space="0" w:color="auto"/>
            <w:right w:val="none" w:sz="0" w:space="0" w:color="auto"/>
          </w:divBdr>
        </w:div>
        <w:div w:id="463350433">
          <w:marLeft w:val="640"/>
          <w:marRight w:val="0"/>
          <w:marTop w:val="0"/>
          <w:marBottom w:val="0"/>
          <w:divBdr>
            <w:top w:val="none" w:sz="0" w:space="0" w:color="auto"/>
            <w:left w:val="none" w:sz="0" w:space="0" w:color="auto"/>
            <w:bottom w:val="none" w:sz="0" w:space="0" w:color="auto"/>
            <w:right w:val="none" w:sz="0" w:space="0" w:color="auto"/>
          </w:divBdr>
        </w:div>
        <w:div w:id="2086142799">
          <w:marLeft w:val="640"/>
          <w:marRight w:val="0"/>
          <w:marTop w:val="0"/>
          <w:marBottom w:val="0"/>
          <w:divBdr>
            <w:top w:val="none" w:sz="0" w:space="0" w:color="auto"/>
            <w:left w:val="none" w:sz="0" w:space="0" w:color="auto"/>
            <w:bottom w:val="none" w:sz="0" w:space="0" w:color="auto"/>
            <w:right w:val="none" w:sz="0" w:space="0" w:color="auto"/>
          </w:divBdr>
        </w:div>
        <w:div w:id="162815402">
          <w:marLeft w:val="640"/>
          <w:marRight w:val="0"/>
          <w:marTop w:val="0"/>
          <w:marBottom w:val="0"/>
          <w:divBdr>
            <w:top w:val="none" w:sz="0" w:space="0" w:color="auto"/>
            <w:left w:val="none" w:sz="0" w:space="0" w:color="auto"/>
            <w:bottom w:val="none" w:sz="0" w:space="0" w:color="auto"/>
            <w:right w:val="none" w:sz="0" w:space="0" w:color="auto"/>
          </w:divBdr>
        </w:div>
        <w:div w:id="1754007026">
          <w:marLeft w:val="640"/>
          <w:marRight w:val="0"/>
          <w:marTop w:val="0"/>
          <w:marBottom w:val="0"/>
          <w:divBdr>
            <w:top w:val="none" w:sz="0" w:space="0" w:color="auto"/>
            <w:left w:val="none" w:sz="0" w:space="0" w:color="auto"/>
            <w:bottom w:val="none" w:sz="0" w:space="0" w:color="auto"/>
            <w:right w:val="none" w:sz="0" w:space="0" w:color="auto"/>
          </w:divBdr>
        </w:div>
        <w:div w:id="203714369">
          <w:marLeft w:val="640"/>
          <w:marRight w:val="0"/>
          <w:marTop w:val="0"/>
          <w:marBottom w:val="0"/>
          <w:divBdr>
            <w:top w:val="none" w:sz="0" w:space="0" w:color="auto"/>
            <w:left w:val="none" w:sz="0" w:space="0" w:color="auto"/>
            <w:bottom w:val="none" w:sz="0" w:space="0" w:color="auto"/>
            <w:right w:val="none" w:sz="0" w:space="0" w:color="auto"/>
          </w:divBdr>
        </w:div>
        <w:div w:id="1041710105">
          <w:marLeft w:val="640"/>
          <w:marRight w:val="0"/>
          <w:marTop w:val="0"/>
          <w:marBottom w:val="0"/>
          <w:divBdr>
            <w:top w:val="none" w:sz="0" w:space="0" w:color="auto"/>
            <w:left w:val="none" w:sz="0" w:space="0" w:color="auto"/>
            <w:bottom w:val="none" w:sz="0" w:space="0" w:color="auto"/>
            <w:right w:val="none" w:sz="0" w:space="0" w:color="auto"/>
          </w:divBdr>
        </w:div>
        <w:div w:id="406272294">
          <w:marLeft w:val="640"/>
          <w:marRight w:val="0"/>
          <w:marTop w:val="0"/>
          <w:marBottom w:val="0"/>
          <w:divBdr>
            <w:top w:val="none" w:sz="0" w:space="0" w:color="auto"/>
            <w:left w:val="none" w:sz="0" w:space="0" w:color="auto"/>
            <w:bottom w:val="none" w:sz="0" w:space="0" w:color="auto"/>
            <w:right w:val="none" w:sz="0" w:space="0" w:color="auto"/>
          </w:divBdr>
        </w:div>
        <w:div w:id="1956059386">
          <w:marLeft w:val="640"/>
          <w:marRight w:val="0"/>
          <w:marTop w:val="0"/>
          <w:marBottom w:val="0"/>
          <w:divBdr>
            <w:top w:val="none" w:sz="0" w:space="0" w:color="auto"/>
            <w:left w:val="none" w:sz="0" w:space="0" w:color="auto"/>
            <w:bottom w:val="none" w:sz="0" w:space="0" w:color="auto"/>
            <w:right w:val="none" w:sz="0" w:space="0" w:color="auto"/>
          </w:divBdr>
        </w:div>
        <w:div w:id="853420686">
          <w:marLeft w:val="640"/>
          <w:marRight w:val="0"/>
          <w:marTop w:val="0"/>
          <w:marBottom w:val="0"/>
          <w:divBdr>
            <w:top w:val="none" w:sz="0" w:space="0" w:color="auto"/>
            <w:left w:val="none" w:sz="0" w:space="0" w:color="auto"/>
            <w:bottom w:val="none" w:sz="0" w:space="0" w:color="auto"/>
            <w:right w:val="none" w:sz="0" w:space="0" w:color="auto"/>
          </w:divBdr>
        </w:div>
        <w:div w:id="628240148">
          <w:marLeft w:val="640"/>
          <w:marRight w:val="0"/>
          <w:marTop w:val="0"/>
          <w:marBottom w:val="0"/>
          <w:divBdr>
            <w:top w:val="none" w:sz="0" w:space="0" w:color="auto"/>
            <w:left w:val="none" w:sz="0" w:space="0" w:color="auto"/>
            <w:bottom w:val="none" w:sz="0" w:space="0" w:color="auto"/>
            <w:right w:val="none" w:sz="0" w:space="0" w:color="auto"/>
          </w:divBdr>
        </w:div>
      </w:divsChild>
    </w:div>
    <w:div w:id="778453281">
      <w:bodyDiv w:val="1"/>
      <w:marLeft w:val="0"/>
      <w:marRight w:val="0"/>
      <w:marTop w:val="0"/>
      <w:marBottom w:val="0"/>
      <w:divBdr>
        <w:top w:val="none" w:sz="0" w:space="0" w:color="auto"/>
        <w:left w:val="none" w:sz="0" w:space="0" w:color="auto"/>
        <w:bottom w:val="none" w:sz="0" w:space="0" w:color="auto"/>
        <w:right w:val="none" w:sz="0" w:space="0" w:color="auto"/>
      </w:divBdr>
      <w:divsChild>
        <w:div w:id="1962178373">
          <w:marLeft w:val="640"/>
          <w:marRight w:val="0"/>
          <w:marTop w:val="0"/>
          <w:marBottom w:val="0"/>
          <w:divBdr>
            <w:top w:val="none" w:sz="0" w:space="0" w:color="auto"/>
            <w:left w:val="none" w:sz="0" w:space="0" w:color="auto"/>
            <w:bottom w:val="none" w:sz="0" w:space="0" w:color="auto"/>
            <w:right w:val="none" w:sz="0" w:space="0" w:color="auto"/>
          </w:divBdr>
        </w:div>
        <w:div w:id="1173060085">
          <w:marLeft w:val="640"/>
          <w:marRight w:val="0"/>
          <w:marTop w:val="0"/>
          <w:marBottom w:val="0"/>
          <w:divBdr>
            <w:top w:val="none" w:sz="0" w:space="0" w:color="auto"/>
            <w:left w:val="none" w:sz="0" w:space="0" w:color="auto"/>
            <w:bottom w:val="none" w:sz="0" w:space="0" w:color="auto"/>
            <w:right w:val="none" w:sz="0" w:space="0" w:color="auto"/>
          </w:divBdr>
        </w:div>
        <w:div w:id="1356155996">
          <w:marLeft w:val="640"/>
          <w:marRight w:val="0"/>
          <w:marTop w:val="0"/>
          <w:marBottom w:val="0"/>
          <w:divBdr>
            <w:top w:val="none" w:sz="0" w:space="0" w:color="auto"/>
            <w:left w:val="none" w:sz="0" w:space="0" w:color="auto"/>
            <w:bottom w:val="none" w:sz="0" w:space="0" w:color="auto"/>
            <w:right w:val="none" w:sz="0" w:space="0" w:color="auto"/>
          </w:divBdr>
        </w:div>
        <w:div w:id="101801876">
          <w:marLeft w:val="640"/>
          <w:marRight w:val="0"/>
          <w:marTop w:val="0"/>
          <w:marBottom w:val="0"/>
          <w:divBdr>
            <w:top w:val="none" w:sz="0" w:space="0" w:color="auto"/>
            <w:left w:val="none" w:sz="0" w:space="0" w:color="auto"/>
            <w:bottom w:val="none" w:sz="0" w:space="0" w:color="auto"/>
            <w:right w:val="none" w:sz="0" w:space="0" w:color="auto"/>
          </w:divBdr>
        </w:div>
        <w:div w:id="1366445143">
          <w:marLeft w:val="640"/>
          <w:marRight w:val="0"/>
          <w:marTop w:val="0"/>
          <w:marBottom w:val="0"/>
          <w:divBdr>
            <w:top w:val="none" w:sz="0" w:space="0" w:color="auto"/>
            <w:left w:val="none" w:sz="0" w:space="0" w:color="auto"/>
            <w:bottom w:val="none" w:sz="0" w:space="0" w:color="auto"/>
            <w:right w:val="none" w:sz="0" w:space="0" w:color="auto"/>
          </w:divBdr>
        </w:div>
        <w:div w:id="904336132">
          <w:marLeft w:val="640"/>
          <w:marRight w:val="0"/>
          <w:marTop w:val="0"/>
          <w:marBottom w:val="0"/>
          <w:divBdr>
            <w:top w:val="none" w:sz="0" w:space="0" w:color="auto"/>
            <w:left w:val="none" w:sz="0" w:space="0" w:color="auto"/>
            <w:bottom w:val="none" w:sz="0" w:space="0" w:color="auto"/>
            <w:right w:val="none" w:sz="0" w:space="0" w:color="auto"/>
          </w:divBdr>
        </w:div>
        <w:div w:id="2143031774">
          <w:marLeft w:val="640"/>
          <w:marRight w:val="0"/>
          <w:marTop w:val="0"/>
          <w:marBottom w:val="0"/>
          <w:divBdr>
            <w:top w:val="none" w:sz="0" w:space="0" w:color="auto"/>
            <w:left w:val="none" w:sz="0" w:space="0" w:color="auto"/>
            <w:bottom w:val="none" w:sz="0" w:space="0" w:color="auto"/>
            <w:right w:val="none" w:sz="0" w:space="0" w:color="auto"/>
          </w:divBdr>
        </w:div>
        <w:div w:id="91164703">
          <w:marLeft w:val="640"/>
          <w:marRight w:val="0"/>
          <w:marTop w:val="0"/>
          <w:marBottom w:val="0"/>
          <w:divBdr>
            <w:top w:val="none" w:sz="0" w:space="0" w:color="auto"/>
            <w:left w:val="none" w:sz="0" w:space="0" w:color="auto"/>
            <w:bottom w:val="none" w:sz="0" w:space="0" w:color="auto"/>
            <w:right w:val="none" w:sz="0" w:space="0" w:color="auto"/>
          </w:divBdr>
        </w:div>
        <w:div w:id="2025741596">
          <w:marLeft w:val="640"/>
          <w:marRight w:val="0"/>
          <w:marTop w:val="0"/>
          <w:marBottom w:val="0"/>
          <w:divBdr>
            <w:top w:val="none" w:sz="0" w:space="0" w:color="auto"/>
            <w:left w:val="none" w:sz="0" w:space="0" w:color="auto"/>
            <w:bottom w:val="none" w:sz="0" w:space="0" w:color="auto"/>
            <w:right w:val="none" w:sz="0" w:space="0" w:color="auto"/>
          </w:divBdr>
        </w:div>
        <w:div w:id="573930141">
          <w:marLeft w:val="640"/>
          <w:marRight w:val="0"/>
          <w:marTop w:val="0"/>
          <w:marBottom w:val="0"/>
          <w:divBdr>
            <w:top w:val="none" w:sz="0" w:space="0" w:color="auto"/>
            <w:left w:val="none" w:sz="0" w:space="0" w:color="auto"/>
            <w:bottom w:val="none" w:sz="0" w:space="0" w:color="auto"/>
            <w:right w:val="none" w:sz="0" w:space="0" w:color="auto"/>
          </w:divBdr>
        </w:div>
        <w:div w:id="22481157">
          <w:marLeft w:val="640"/>
          <w:marRight w:val="0"/>
          <w:marTop w:val="0"/>
          <w:marBottom w:val="0"/>
          <w:divBdr>
            <w:top w:val="none" w:sz="0" w:space="0" w:color="auto"/>
            <w:left w:val="none" w:sz="0" w:space="0" w:color="auto"/>
            <w:bottom w:val="none" w:sz="0" w:space="0" w:color="auto"/>
            <w:right w:val="none" w:sz="0" w:space="0" w:color="auto"/>
          </w:divBdr>
        </w:div>
        <w:div w:id="360712785">
          <w:marLeft w:val="640"/>
          <w:marRight w:val="0"/>
          <w:marTop w:val="0"/>
          <w:marBottom w:val="0"/>
          <w:divBdr>
            <w:top w:val="none" w:sz="0" w:space="0" w:color="auto"/>
            <w:left w:val="none" w:sz="0" w:space="0" w:color="auto"/>
            <w:bottom w:val="none" w:sz="0" w:space="0" w:color="auto"/>
            <w:right w:val="none" w:sz="0" w:space="0" w:color="auto"/>
          </w:divBdr>
        </w:div>
        <w:div w:id="1551113097">
          <w:marLeft w:val="640"/>
          <w:marRight w:val="0"/>
          <w:marTop w:val="0"/>
          <w:marBottom w:val="0"/>
          <w:divBdr>
            <w:top w:val="none" w:sz="0" w:space="0" w:color="auto"/>
            <w:left w:val="none" w:sz="0" w:space="0" w:color="auto"/>
            <w:bottom w:val="none" w:sz="0" w:space="0" w:color="auto"/>
            <w:right w:val="none" w:sz="0" w:space="0" w:color="auto"/>
          </w:divBdr>
        </w:div>
        <w:div w:id="1787650005">
          <w:marLeft w:val="640"/>
          <w:marRight w:val="0"/>
          <w:marTop w:val="0"/>
          <w:marBottom w:val="0"/>
          <w:divBdr>
            <w:top w:val="none" w:sz="0" w:space="0" w:color="auto"/>
            <w:left w:val="none" w:sz="0" w:space="0" w:color="auto"/>
            <w:bottom w:val="none" w:sz="0" w:space="0" w:color="auto"/>
            <w:right w:val="none" w:sz="0" w:space="0" w:color="auto"/>
          </w:divBdr>
        </w:div>
        <w:div w:id="515509229">
          <w:marLeft w:val="640"/>
          <w:marRight w:val="0"/>
          <w:marTop w:val="0"/>
          <w:marBottom w:val="0"/>
          <w:divBdr>
            <w:top w:val="none" w:sz="0" w:space="0" w:color="auto"/>
            <w:left w:val="none" w:sz="0" w:space="0" w:color="auto"/>
            <w:bottom w:val="none" w:sz="0" w:space="0" w:color="auto"/>
            <w:right w:val="none" w:sz="0" w:space="0" w:color="auto"/>
          </w:divBdr>
        </w:div>
        <w:div w:id="288979822">
          <w:marLeft w:val="640"/>
          <w:marRight w:val="0"/>
          <w:marTop w:val="0"/>
          <w:marBottom w:val="0"/>
          <w:divBdr>
            <w:top w:val="none" w:sz="0" w:space="0" w:color="auto"/>
            <w:left w:val="none" w:sz="0" w:space="0" w:color="auto"/>
            <w:bottom w:val="none" w:sz="0" w:space="0" w:color="auto"/>
            <w:right w:val="none" w:sz="0" w:space="0" w:color="auto"/>
          </w:divBdr>
        </w:div>
        <w:div w:id="1159492829">
          <w:marLeft w:val="640"/>
          <w:marRight w:val="0"/>
          <w:marTop w:val="0"/>
          <w:marBottom w:val="0"/>
          <w:divBdr>
            <w:top w:val="none" w:sz="0" w:space="0" w:color="auto"/>
            <w:left w:val="none" w:sz="0" w:space="0" w:color="auto"/>
            <w:bottom w:val="none" w:sz="0" w:space="0" w:color="auto"/>
            <w:right w:val="none" w:sz="0" w:space="0" w:color="auto"/>
          </w:divBdr>
        </w:div>
        <w:div w:id="1517426476">
          <w:marLeft w:val="640"/>
          <w:marRight w:val="0"/>
          <w:marTop w:val="0"/>
          <w:marBottom w:val="0"/>
          <w:divBdr>
            <w:top w:val="none" w:sz="0" w:space="0" w:color="auto"/>
            <w:left w:val="none" w:sz="0" w:space="0" w:color="auto"/>
            <w:bottom w:val="none" w:sz="0" w:space="0" w:color="auto"/>
            <w:right w:val="none" w:sz="0" w:space="0" w:color="auto"/>
          </w:divBdr>
        </w:div>
        <w:div w:id="2127846755">
          <w:marLeft w:val="640"/>
          <w:marRight w:val="0"/>
          <w:marTop w:val="0"/>
          <w:marBottom w:val="0"/>
          <w:divBdr>
            <w:top w:val="none" w:sz="0" w:space="0" w:color="auto"/>
            <w:left w:val="none" w:sz="0" w:space="0" w:color="auto"/>
            <w:bottom w:val="none" w:sz="0" w:space="0" w:color="auto"/>
            <w:right w:val="none" w:sz="0" w:space="0" w:color="auto"/>
          </w:divBdr>
        </w:div>
        <w:div w:id="1004667978">
          <w:marLeft w:val="640"/>
          <w:marRight w:val="0"/>
          <w:marTop w:val="0"/>
          <w:marBottom w:val="0"/>
          <w:divBdr>
            <w:top w:val="none" w:sz="0" w:space="0" w:color="auto"/>
            <w:left w:val="none" w:sz="0" w:space="0" w:color="auto"/>
            <w:bottom w:val="none" w:sz="0" w:space="0" w:color="auto"/>
            <w:right w:val="none" w:sz="0" w:space="0" w:color="auto"/>
          </w:divBdr>
        </w:div>
        <w:div w:id="360477438">
          <w:marLeft w:val="640"/>
          <w:marRight w:val="0"/>
          <w:marTop w:val="0"/>
          <w:marBottom w:val="0"/>
          <w:divBdr>
            <w:top w:val="none" w:sz="0" w:space="0" w:color="auto"/>
            <w:left w:val="none" w:sz="0" w:space="0" w:color="auto"/>
            <w:bottom w:val="none" w:sz="0" w:space="0" w:color="auto"/>
            <w:right w:val="none" w:sz="0" w:space="0" w:color="auto"/>
          </w:divBdr>
        </w:div>
        <w:div w:id="521356266">
          <w:marLeft w:val="640"/>
          <w:marRight w:val="0"/>
          <w:marTop w:val="0"/>
          <w:marBottom w:val="0"/>
          <w:divBdr>
            <w:top w:val="none" w:sz="0" w:space="0" w:color="auto"/>
            <w:left w:val="none" w:sz="0" w:space="0" w:color="auto"/>
            <w:bottom w:val="none" w:sz="0" w:space="0" w:color="auto"/>
            <w:right w:val="none" w:sz="0" w:space="0" w:color="auto"/>
          </w:divBdr>
        </w:div>
        <w:div w:id="2002927759">
          <w:marLeft w:val="640"/>
          <w:marRight w:val="0"/>
          <w:marTop w:val="0"/>
          <w:marBottom w:val="0"/>
          <w:divBdr>
            <w:top w:val="none" w:sz="0" w:space="0" w:color="auto"/>
            <w:left w:val="none" w:sz="0" w:space="0" w:color="auto"/>
            <w:bottom w:val="none" w:sz="0" w:space="0" w:color="auto"/>
            <w:right w:val="none" w:sz="0" w:space="0" w:color="auto"/>
          </w:divBdr>
        </w:div>
        <w:div w:id="1120222344">
          <w:marLeft w:val="640"/>
          <w:marRight w:val="0"/>
          <w:marTop w:val="0"/>
          <w:marBottom w:val="0"/>
          <w:divBdr>
            <w:top w:val="none" w:sz="0" w:space="0" w:color="auto"/>
            <w:left w:val="none" w:sz="0" w:space="0" w:color="auto"/>
            <w:bottom w:val="none" w:sz="0" w:space="0" w:color="auto"/>
            <w:right w:val="none" w:sz="0" w:space="0" w:color="auto"/>
          </w:divBdr>
        </w:div>
        <w:div w:id="925698822">
          <w:marLeft w:val="640"/>
          <w:marRight w:val="0"/>
          <w:marTop w:val="0"/>
          <w:marBottom w:val="0"/>
          <w:divBdr>
            <w:top w:val="none" w:sz="0" w:space="0" w:color="auto"/>
            <w:left w:val="none" w:sz="0" w:space="0" w:color="auto"/>
            <w:bottom w:val="none" w:sz="0" w:space="0" w:color="auto"/>
            <w:right w:val="none" w:sz="0" w:space="0" w:color="auto"/>
          </w:divBdr>
        </w:div>
        <w:div w:id="1641961368">
          <w:marLeft w:val="640"/>
          <w:marRight w:val="0"/>
          <w:marTop w:val="0"/>
          <w:marBottom w:val="0"/>
          <w:divBdr>
            <w:top w:val="none" w:sz="0" w:space="0" w:color="auto"/>
            <w:left w:val="none" w:sz="0" w:space="0" w:color="auto"/>
            <w:bottom w:val="none" w:sz="0" w:space="0" w:color="auto"/>
            <w:right w:val="none" w:sz="0" w:space="0" w:color="auto"/>
          </w:divBdr>
        </w:div>
        <w:div w:id="34502008">
          <w:marLeft w:val="640"/>
          <w:marRight w:val="0"/>
          <w:marTop w:val="0"/>
          <w:marBottom w:val="0"/>
          <w:divBdr>
            <w:top w:val="none" w:sz="0" w:space="0" w:color="auto"/>
            <w:left w:val="none" w:sz="0" w:space="0" w:color="auto"/>
            <w:bottom w:val="none" w:sz="0" w:space="0" w:color="auto"/>
            <w:right w:val="none" w:sz="0" w:space="0" w:color="auto"/>
          </w:divBdr>
        </w:div>
        <w:div w:id="839855855">
          <w:marLeft w:val="640"/>
          <w:marRight w:val="0"/>
          <w:marTop w:val="0"/>
          <w:marBottom w:val="0"/>
          <w:divBdr>
            <w:top w:val="none" w:sz="0" w:space="0" w:color="auto"/>
            <w:left w:val="none" w:sz="0" w:space="0" w:color="auto"/>
            <w:bottom w:val="none" w:sz="0" w:space="0" w:color="auto"/>
            <w:right w:val="none" w:sz="0" w:space="0" w:color="auto"/>
          </w:divBdr>
        </w:div>
        <w:div w:id="641230717">
          <w:marLeft w:val="640"/>
          <w:marRight w:val="0"/>
          <w:marTop w:val="0"/>
          <w:marBottom w:val="0"/>
          <w:divBdr>
            <w:top w:val="none" w:sz="0" w:space="0" w:color="auto"/>
            <w:left w:val="none" w:sz="0" w:space="0" w:color="auto"/>
            <w:bottom w:val="none" w:sz="0" w:space="0" w:color="auto"/>
            <w:right w:val="none" w:sz="0" w:space="0" w:color="auto"/>
          </w:divBdr>
        </w:div>
        <w:div w:id="1424498763">
          <w:marLeft w:val="640"/>
          <w:marRight w:val="0"/>
          <w:marTop w:val="0"/>
          <w:marBottom w:val="0"/>
          <w:divBdr>
            <w:top w:val="none" w:sz="0" w:space="0" w:color="auto"/>
            <w:left w:val="none" w:sz="0" w:space="0" w:color="auto"/>
            <w:bottom w:val="none" w:sz="0" w:space="0" w:color="auto"/>
            <w:right w:val="none" w:sz="0" w:space="0" w:color="auto"/>
          </w:divBdr>
        </w:div>
        <w:div w:id="2012096188">
          <w:marLeft w:val="640"/>
          <w:marRight w:val="0"/>
          <w:marTop w:val="0"/>
          <w:marBottom w:val="0"/>
          <w:divBdr>
            <w:top w:val="none" w:sz="0" w:space="0" w:color="auto"/>
            <w:left w:val="none" w:sz="0" w:space="0" w:color="auto"/>
            <w:bottom w:val="none" w:sz="0" w:space="0" w:color="auto"/>
            <w:right w:val="none" w:sz="0" w:space="0" w:color="auto"/>
          </w:divBdr>
        </w:div>
        <w:div w:id="365718045">
          <w:marLeft w:val="640"/>
          <w:marRight w:val="0"/>
          <w:marTop w:val="0"/>
          <w:marBottom w:val="0"/>
          <w:divBdr>
            <w:top w:val="none" w:sz="0" w:space="0" w:color="auto"/>
            <w:left w:val="none" w:sz="0" w:space="0" w:color="auto"/>
            <w:bottom w:val="none" w:sz="0" w:space="0" w:color="auto"/>
            <w:right w:val="none" w:sz="0" w:space="0" w:color="auto"/>
          </w:divBdr>
        </w:div>
        <w:div w:id="60644097">
          <w:marLeft w:val="640"/>
          <w:marRight w:val="0"/>
          <w:marTop w:val="0"/>
          <w:marBottom w:val="0"/>
          <w:divBdr>
            <w:top w:val="none" w:sz="0" w:space="0" w:color="auto"/>
            <w:left w:val="none" w:sz="0" w:space="0" w:color="auto"/>
            <w:bottom w:val="none" w:sz="0" w:space="0" w:color="auto"/>
            <w:right w:val="none" w:sz="0" w:space="0" w:color="auto"/>
          </w:divBdr>
        </w:div>
        <w:div w:id="1534225537">
          <w:marLeft w:val="640"/>
          <w:marRight w:val="0"/>
          <w:marTop w:val="0"/>
          <w:marBottom w:val="0"/>
          <w:divBdr>
            <w:top w:val="none" w:sz="0" w:space="0" w:color="auto"/>
            <w:left w:val="none" w:sz="0" w:space="0" w:color="auto"/>
            <w:bottom w:val="none" w:sz="0" w:space="0" w:color="auto"/>
            <w:right w:val="none" w:sz="0" w:space="0" w:color="auto"/>
          </w:divBdr>
        </w:div>
        <w:div w:id="978533972">
          <w:marLeft w:val="640"/>
          <w:marRight w:val="0"/>
          <w:marTop w:val="0"/>
          <w:marBottom w:val="0"/>
          <w:divBdr>
            <w:top w:val="none" w:sz="0" w:space="0" w:color="auto"/>
            <w:left w:val="none" w:sz="0" w:space="0" w:color="auto"/>
            <w:bottom w:val="none" w:sz="0" w:space="0" w:color="auto"/>
            <w:right w:val="none" w:sz="0" w:space="0" w:color="auto"/>
          </w:divBdr>
        </w:div>
        <w:div w:id="723797192">
          <w:marLeft w:val="640"/>
          <w:marRight w:val="0"/>
          <w:marTop w:val="0"/>
          <w:marBottom w:val="0"/>
          <w:divBdr>
            <w:top w:val="none" w:sz="0" w:space="0" w:color="auto"/>
            <w:left w:val="none" w:sz="0" w:space="0" w:color="auto"/>
            <w:bottom w:val="none" w:sz="0" w:space="0" w:color="auto"/>
            <w:right w:val="none" w:sz="0" w:space="0" w:color="auto"/>
          </w:divBdr>
        </w:div>
        <w:div w:id="1322006994">
          <w:marLeft w:val="640"/>
          <w:marRight w:val="0"/>
          <w:marTop w:val="0"/>
          <w:marBottom w:val="0"/>
          <w:divBdr>
            <w:top w:val="none" w:sz="0" w:space="0" w:color="auto"/>
            <w:left w:val="none" w:sz="0" w:space="0" w:color="auto"/>
            <w:bottom w:val="none" w:sz="0" w:space="0" w:color="auto"/>
            <w:right w:val="none" w:sz="0" w:space="0" w:color="auto"/>
          </w:divBdr>
        </w:div>
        <w:div w:id="1276137568">
          <w:marLeft w:val="640"/>
          <w:marRight w:val="0"/>
          <w:marTop w:val="0"/>
          <w:marBottom w:val="0"/>
          <w:divBdr>
            <w:top w:val="none" w:sz="0" w:space="0" w:color="auto"/>
            <w:left w:val="none" w:sz="0" w:space="0" w:color="auto"/>
            <w:bottom w:val="none" w:sz="0" w:space="0" w:color="auto"/>
            <w:right w:val="none" w:sz="0" w:space="0" w:color="auto"/>
          </w:divBdr>
        </w:div>
        <w:div w:id="102848594">
          <w:marLeft w:val="640"/>
          <w:marRight w:val="0"/>
          <w:marTop w:val="0"/>
          <w:marBottom w:val="0"/>
          <w:divBdr>
            <w:top w:val="none" w:sz="0" w:space="0" w:color="auto"/>
            <w:left w:val="none" w:sz="0" w:space="0" w:color="auto"/>
            <w:bottom w:val="none" w:sz="0" w:space="0" w:color="auto"/>
            <w:right w:val="none" w:sz="0" w:space="0" w:color="auto"/>
          </w:divBdr>
        </w:div>
        <w:div w:id="1883899262">
          <w:marLeft w:val="640"/>
          <w:marRight w:val="0"/>
          <w:marTop w:val="0"/>
          <w:marBottom w:val="0"/>
          <w:divBdr>
            <w:top w:val="none" w:sz="0" w:space="0" w:color="auto"/>
            <w:left w:val="none" w:sz="0" w:space="0" w:color="auto"/>
            <w:bottom w:val="none" w:sz="0" w:space="0" w:color="auto"/>
            <w:right w:val="none" w:sz="0" w:space="0" w:color="auto"/>
          </w:divBdr>
        </w:div>
        <w:div w:id="763385253">
          <w:marLeft w:val="640"/>
          <w:marRight w:val="0"/>
          <w:marTop w:val="0"/>
          <w:marBottom w:val="0"/>
          <w:divBdr>
            <w:top w:val="none" w:sz="0" w:space="0" w:color="auto"/>
            <w:left w:val="none" w:sz="0" w:space="0" w:color="auto"/>
            <w:bottom w:val="none" w:sz="0" w:space="0" w:color="auto"/>
            <w:right w:val="none" w:sz="0" w:space="0" w:color="auto"/>
          </w:divBdr>
        </w:div>
        <w:div w:id="1179541293">
          <w:marLeft w:val="640"/>
          <w:marRight w:val="0"/>
          <w:marTop w:val="0"/>
          <w:marBottom w:val="0"/>
          <w:divBdr>
            <w:top w:val="none" w:sz="0" w:space="0" w:color="auto"/>
            <w:left w:val="none" w:sz="0" w:space="0" w:color="auto"/>
            <w:bottom w:val="none" w:sz="0" w:space="0" w:color="auto"/>
            <w:right w:val="none" w:sz="0" w:space="0" w:color="auto"/>
          </w:divBdr>
        </w:div>
        <w:div w:id="1811557050">
          <w:marLeft w:val="640"/>
          <w:marRight w:val="0"/>
          <w:marTop w:val="0"/>
          <w:marBottom w:val="0"/>
          <w:divBdr>
            <w:top w:val="none" w:sz="0" w:space="0" w:color="auto"/>
            <w:left w:val="none" w:sz="0" w:space="0" w:color="auto"/>
            <w:bottom w:val="none" w:sz="0" w:space="0" w:color="auto"/>
            <w:right w:val="none" w:sz="0" w:space="0" w:color="auto"/>
          </w:divBdr>
        </w:div>
        <w:div w:id="850070110">
          <w:marLeft w:val="640"/>
          <w:marRight w:val="0"/>
          <w:marTop w:val="0"/>
          <w:marBottom w:val="0"/>
          <w:divBdr>
            <w:top w:val="none" w:sz="0" w:space="0" w:color="auto"/>
            <w:left w:val="none" w:sz="0" w:space="0" w:color="auto"/>
            <w:bottom w:val="none" w:sz="0" w:space="0" w:color="auto"/>
            <w:right w:val="none" w:sz="0" w:space="0" w:color="auto"/>
          </w:divBdr>
        </w:div>
        <w:div w:id="929584262">
          <w:marLeft w:val="640"/>
          <w:marRight w:val="0"/>
          <w:marTop w:val="0"/>
          <w:marBottom w:val="0"/>
          <w:divBdr>
            <w:top w:val="none" w:sz="0" w:space="0" w:color="auto"/>
            <w:left w:val="none" w:sz="0" w:space="0" w:color="auto"/>
            <w:bottom w:val="none" w:sz="0" w:space="0" w:color="auto"/>
            <w:right w:val="none" w:sz="0" w:space="0" w:color="auto"/>
          </w:divBdr>
        </w:div>
        <w:div w:id="1182430683">
          <w:marLeft w:val="640"/>
          <w:marRight w:val="0"/>
          <w:marTop w:val="0"/>
          <w:marBottom w:val="0"/>
          <w:divBdr>
            <w:top w:val="none" w:sz="0" w:space="0" w:color="auto"/>
            <w:left w:val="none" w:sz="0" w:space="0" w:color="auto"/>
            <w:bottom w:val="none" w:sz="0" w:space="0" w:color="auto"/>
            <w:right w:val="none" w:sz="0" w:space="0" w:color="auto"/>
          </w:divBdr>
        </w:div>
        <w:div w:id="283391654">
          <w:marLeft w:val="640"/>
          <w:marRight w:val="0"/>
          <w:marTop w:val="0"/>
          <w:marBottom w:val="0"/>
          <w:divBdr>
            <w:top w:val="none" w:sz="0" w:space="0" w:color="auto"/>
            <w:left w:val="none" w:sz="0" w:space="0" w:color="auto"/>
            <w:bottom w:val="none" w:sz="0" w:space="0" w:color="auto"/>
            <w:right w:val="none" w:sz="0" w:space="0" w:color="auto"/>
          </w:divBdr>
        </w:div>
        <w:div w:id="231745090">
          <w:marLeft w:val="640"/>
          <w:marRight w:val="0"/>
          <w:marTop w:val="0"/>
          <w:marBottom w:val="0"/>
          <w:divBdr>
            <w:top w:val="none" w:sz="0" w:space="0" w:color="auto"/>
            <w:left w:val="none" w:sz="0" w:space="0" w:color="auto"/>
            <w:bottom w:val="none" w:sz="0" w:space="0" w:color="auto"/>
            <w:right w:val="none" w:sz="0" w:space="0" w:color="auto"/>
          </w:divBdr>
        </w:div>
        <w:div w:id="1334337173">
          <w:marLeft w:val="640"/>
          <w:marRight w:val="0"/>
          <w:marTop w:val="0"/>
          <w:marBottom w:val="0"/>
          <w:divBdr>
            <w:top w:val="none" w:sz="0" w:space="0" w:color="auto"/>
            <w:left w:val="none" w:sz="0" w:space="0" w:color="auto"/>
            <w:bottom w:val="none" w:sz="0" w:space="0" w:color="auto"/>
            <w:right w:val="none" w:sz="0" w:space="0" w:color="auto"/>
          </w:divBdr>
        </w:div>
        <w:div w:id="197471781">
          <w:marLeft w:val="640"/>
          <w:marRight w:val="0"/>
          <w:marTop w:val="0"/>
          <w:marBottom w:val="0"/>
          <w:divBdr>
            <w:top w:val="none" w:sz="0" w:space="0" w:color="auto"/>
            <w:left w:val="none" w:sz="0" w:space="0" w:color="auto"/>
            <w:bottom w:val="none" w:sz="0" w:space="0" w:color="auto"/>
            <w:right w:val="none" w:sz="0" w:space="0" w:color="auto"/>
          </w:divBdr>
        </w:div>
        <w:div w:id="1717049846">
          <w:marLeft w:val="640"/>
          <w:marRight w:val="0"/>
          <w:marTop w:val="0"/>
          <w:marBottom w:val="0"/>
          <w:divBdr>
            <w:top w:val="none" w:sz="0" w:space="0" w:color="auto"/>
            <w:left w:val="none" w:sz="0" w:space="0" w:color="auto"/>
            <w:bottom w:val="none" w:sz="0" w:space="0" w:color="auto"/>
            <w:right w:val="none" w:sz="0" w:space="0" w:color="auto"/>
          </w:divBdr>
        </w:div>
        <w:div w:id="132407740">
          <w:marLeft w:val="640"/>
          <w:marRight w:val="0"/>
          <w:marTop w:val="0"/>
          <w:marBottom w:val="0"/>
          <w:divBdr>
            <w:top w:val="none" w:sz="0" w:space="0" w:color="auto"/>
            <w:left w:val="none" w:sz="0" w:space="0" w:color="auto"/>
            <w:bottom w:val="none" w:sz="0" w:space="0" w:color="auto"/>
            <w:right w:val="none" w:sz="0" w:space="0" w:color="auto"/>
          </w:divBdr>
        </w:div>
        <w:div w:id="81226363">
          <w:marLeft w:val="640"/>
          <w:marRight w:val="0"/>
          <w:marTop w:val="0"/>
          <w:marBottom w:val="0"/>
          <w:divBdr>
            <w:top w:val="none" w:sz="0" w:space="0" w:color="auto"/>
            <w:left w:val="none" w:sz="0" w:space="0" w:color="auto"/>
            <w:bottom w:val="none" w:sz="0" w:space="0" w:color="auto"/>
            <w:right w:val="none" w:sz="0" w:space="0" w:color="auto"/>
          </w:divBdr>
        </w:div>
        <w:div w:id="308292097">
          <w:marLeft w:val="640"/>
          <w:marRight w:val="0"/>
          <w:marTop w:val="0"/>
          <w:marBottom w:val="0"/>
          <w:divBdr>
            <w:top w:val="none" w:sz="0" w:space="0" w:color="auto"/>
            <w:left w:val="none" w:sz="0" w:space="0" w:color="auto"/>
            <w:bottom w:val="none" w:sz="0" w:space="0" w:color="auto"/>
            <w:right w:val="none" w:sz="0" w:space="0" w:color="auto"/>
          </w:divBdr>
        </w:div>
        <w:div w:id="226234982">
          <w:marLeft w:val="640"/>
          <w:marRight w:val="0"/>
          <w:marTop w:val="0"/>
          <w:marBottom w:val="0"/>
          <w:divBdr>
            <w:top w:val="none" w:sz="0" w:space="0" w:color="auto"/>
            <w:left w:val="none" w:sz="0" w:space="0" w:color="auto"/>
            <w:bottom w:val="none" w:sz="0" w:space="0" w:color="auto"/>
            <w:right w:val="none" w:sz="0" w:space="0" w:color="auto"/>
          </w:divBdr>
        </w:div>
        <w:div w:id="1373459402">
          <w:marLeft w:val="640"/>
          <w:marRight w:val="0"/>
          <w:marTop w:val="0"/>
          <w:marBottom w:val="0"/>
          <w:divBdr>
            <w:top w:val="none" w:sz="0" w:space="0" w:color="auto"/>
            <w:left w:val="none" w:sz="0" w:space="0" w:color="auto"/>
            <w:bottom w:val="none" w:sz="0" w:space="0" w:color="auto"/>
            <w:right w:val="none" w:sz="0" w:space="0" w:color="auto"/>
          </w:divBdr>
        </w:div>
        <w:div w:id="375080469">
          <w:marLeft w:val="640"/>
          <w:marRight w:val="0"/>
          <w:marTop w:val="0"/>
          <w:marBottom w:val="0"/>
          <w:divBdr>
            <w:top w:val="none" w:sz="0" w:space="0" w:color="auto"/>
            <w:left w:val="none" w:sz="0" w:space="0" w:color="auto"/>
            <w:bottom w:val="none" w:sz="0" w:space="0" w:color="auto"/>
            <w:right w:val="none" w:sz="0" w:space="0" w:color="auto"/>
          </w:divBdr>
        </w:div>
        <w:div w:id="1096559103">
          <w:marLeft w:val="640"/>
          <w:marRight w:val="0"/>
          <w:marTop w:val="0"/>
          <w:marBottom w:val="0"/>
          <w:divBdr>
            <w:top w:val="none" w:sz="0" w:space="0" w:color="auto"/>
            <w:left w:val="none" w:sz="0" w:space="0" w:color="auto"/>
            <w:bottom w:val="none" w:sz="0" w:space="0" w:color="auto"/>
            <w:right w:val="none" w:sz="0" w:space="0" w:color="auto"/>
          </w:divBdr>
        </w:div>
        <w:div w:id="566840636">
          <w:marLeft w:val="640"/>
          <w:marRight w:val="0"/>
          <w:marTop w:val="0"/>
          <w:marBottom w:val="0"/>
          <w:divBdr>
            <w:top w:val="none" w:sz="0" w:space="0" w:color="auto"/>
            <w:left w:val="none" w:sz="0" w:space="0" w:color="auto"/>
            <w:bottom w:val="none" w:sz="0" w:space="0" w:color="auto"/>
            <w:right w:val="none" w:sz="0" w:space="0" w:color="auto"/>
          </w:divBdr>
        </w:div>
        <w:div w:id="647976194">
          <w:marLeft w:val="640"/>
          <w:marRight w:val="0"/>
          <w:marTop w:val="0"/>
          <w:marBottom w:val="0"/>
          <w:divBdr>
            <w:top w:val="none" w:sz="0" w:space="0" w:color="auto"/>
            <w:left w:val="none" w:sz="0" w:space="0" w:color="auto"/>
            <w:bottom w:val="none" w:sz="0" w:space="0" w:color="auto"/>
            <w:right w:val="none" w:sz="0" w:space="0" w:color="auto"/>
          </w:divBdr>
        </w:div>
        <w:div w:id="1578898271">
          <w:marLeft w:val="640"/>
          <w:marRight w:val="0"/>
          <w:marTop w:val="0"/>
          <w:marBottom w:val="0"/>
          <w:divBdr>
            <w:top w:val="none" w:sz="0" w:space="0" w:color="auto"/>
            <w:left w:val="none" w:sz="0" w:space="0" w:color="auto"/>
            <w:bottom w:val="none" w:sz="0" w:space="0" w:color="auto"/>
            <w:right w:val="none" w:sz="0" w:space="0" w:color="auto"/>
          </w:divBdr>
        </w:div>
        <w:div w:id="1133910630">
          <w:marLeft w:val="640"/>
          <w:marRight w:val="0"/>
          <w:marTop w:val="0"/>
          <w:marBottom w:val="0"/>
          <w:divBdr>
            <w:top w:val="none" w:sz="0" w:space="0" w:color="auto"/>
            <w:left w:val="none" w:sz="0" w:space="0" w:color="auto"/>
            <w:bottom w:val="none" w:sz="0" w:space="0" w:color="auto"/>
            <w:right w:val="none" w:sz="0" w:space="0" w:color="auto"/>
          </w:divBdr>
        </w:div>
        <w:div w:id="990790795">
          <w:marLeft w:val="640"/>
          <w:marRight w:val="0"/>
          <w:marTop w:val="0"/>
          <w:marBottom w:val="0"/>
          <w:divBdr>
            <w:top w:val="none" w:sz="0" w:space="0" w:color="auto"/>
            <w:left w:val="none" w:sz="0" w:space="0" w:color="auto"/>
            <w:bottom w:val="none" w:sz="0" w:space="0" w:color="auto"/>
            <w:right w:val="none" w:sz="0" w:space="0" w:color="auto"/>
          </w:divBdr>
        </w:div>
        <w:div w:id="437065204">
          <w:marLeft w:val="640"/>
          <w:marRight w:val="0"/>
          <w:marTop w:val="0"/>
          <w:marBottom w:val="0"/>
          <w:divBdr>
            <w:top w:val="none" w:sz="0" w:space="0" w:color="auto"/>
            <w:left w:val="none" w:sz="0" w:space="0" w:color="auto"/>
            <w:bottom w:val="none" w:sz="0" w:space="0" w:color="auto"/>
            <w:right w:val="none" w:sz="0" w:space="0" w:color="auto"/>
          </w:divBdr>
        </w:div>
        <w:div w:id="890649141">
          <w:marLeft w:val="640"/>
          <w:marRight w:val="0"/>
          <w:marTop w:val="0"/>
          <w:marBottom w:val="0"/>
          <w:divBdr>
            <w:top w:val="none" w:sz="0" w:space="0" w:color="auto"/>
            <w:left w:val="none" w:sz="0" w:space="0" w:color="auto"/>
            <w:bottom w:val="none" w:sz="0" w:space="0" w:color="auto"/>
            <w:right w:val="none" w:sz="0" w:space="0" w:color="auto"/>
          </w:divBdr>
        </w:div>
        <w:div w:id="257711487">
          <w:marLeft w:val="640"/>
          <w:marRight w:val="0"/>
          <w:marTop w:val="0"/>
          <w:marBottom w:val="0"/>
          <w:divBdr>
            <w:top w:val="none" w:sz="0" w:space="0" w:color="auto"/>
            <w:left w:val="none" w:sz="0" w:space="0" w:color="auto"/>
            <w:bottom w:val="none" w:sz="0" w:space="0" w:color="auto"/>
            <w:right w:val="none" w:sz="0" w:space="0" w:color="auto"/>
          </w:divBdr>
        </w:div>
        <w:div w:id="2056342877">
          <w:marLeft w:val="640"/>
          <w:marRight w:val="0"/>
          <w:marTop w:val="0"/>
          <w:marBottom w:val="0"/>
          <w:divBdr>
            <w:top w:val="none" w:sz="0" w:space="0" w:color="auto"/>
            <w:left w:val="none" w:sz="0" w:space="0" w:color="auto"/>
            <w:bottom w:val="none" w:sz="0" w:space="0" w:color="auto"/>
            <w:right w:val="none" w:sz="0" w:space="0" w:color="auto"/>
          </w:divBdr>
        </w:div>
        <w:div w:id="1990283977">
          <w:marLeft w:val="640"/>
          <w:marRight w:val="0"/>
          <w:marTop w:val="0"/>
          <w:marBottom w:val="0"/>
          <w:divBdr>
            <w:top w:val="none" w:sz="0" w:space="0" w:color="auto"/>
            <w:left w:val="none" w:sz="0" w:space="0" w:color="auto"/>
            <w:bottom w:val="none" w:sz="0" w:space="0" w:color="auto"/>
            <w:right w:val="none" w:sz="0" w:space="0" w:color="auto"/>
          </w:divBdr>
        </w:div>
        <w:div w:id="311181691">
          <w:marLeft w:val="640"/>
          <w:marRight w:val="0"/>
          <w:marTop w:val="0"/>
          <w:marBottom w:val="0"/>
          <w:divBdr>
            <w:top w:val="none" w:sz="0" w:space="0" w:color="auto"/>
            <w:left w:val="none" w:sz="0" w:space="0" w:color="auto"/>
            <w:bottom w:val="none" w:sz="0" w:space="0" w:color="auto"/>
            <w:right w:val="none" w:sz="0" w:space="0" w:color="auto"/>
          </w:divBdr>
        </w:div>
        <w:div w:id="690953059">
          <w:marLeft w:val="640"/>
          <w:marRight w:val="0"/>
          <w:marTop w:val="0"/>
          <w:marBottom w:val="0"/>
          <w:divBdr>
            <w:top w:val="none" w:sz="0" w:space="0" w:color="auto"/>
            <w:left w:val="none" w:sz="0" w:space="0" w:color="auto"/>
            <w:bottom w:val="none" w:sz="0" w:space="0" w:color="auto"/>
            <w:right w:val="none" w:sz="0" w:space="0" w:color="auto"/>
          </w:divBdr>
        </w:div>
        <w:div w:id="1030304140">
          <w:marLeft w:val="640"/>
          <w:marRight w:val="0"/>
          <w:marTop w:val="0"/>
          <w:marBottom w:val="0"/>
          <w:divBdr>
            <w:top w:val="none" w:sz="0" w:space="0" w:color="auto"/>
            <w:left w:val="none" w:sz="0" w:space="0" w:color="auto"/>
            <w:bottom w:val="none" w:sz="0" w:space="0" w:color="auto"/>
            <w:right w:val="none" w:sz="0" w:space="0" w:color="auto"/>
          </w:divBdr>
        </w:div>
        <w:div w:id="1422146949">
          <w:marLeft w:val="640"/>
          <w:marRight w:val="0"/>
          <w:marTop w:val="0"/>
          <w:marBottom w:val="0"/>
          <w:divBdr>
            <w:top w:val="none" w:sz="0" w:space="0" w:color="auto"/>
            <w:left w:val="none" w:sz="0" w:space="0" w:color="auto"/>
            <w:bottom w:val="none" w:sz="0" w:space="0" w:color="auto"/>
            <w:right w:val="none" w:sz="0" w:space="0" w:color="auto"/>
          </w:divBdr>
        </w:div>
        <w:div w:id="1067341923">
          <w:marLeft w:val="640"/>
          <w:marRight w:val="0"/>
          <w:marTop w:val="0"/>
          <w:marBottom w:val="0"/>
          <w:divBdr>
            <w:top w:val="none" w:sz="0" w:space="0" w:color="auto"/>
            <w:left w:val="none" w:sz="0" w:space="0" w:color="auto"/>
            <w:bottom w:val="none" w:sz="0" w:space="0" w:color="auto"/>
            <w:right w:val="none" w:sz="0" w:space="0" w:color="auto"/>
          </w:divBdr>
        </w:div>
        <w:div w:id="2093231253">
          <w:marLeft w:val="640"/>
          <w:marRight w:val="0"/>
          <w:marTop w:val="0"/>
          <w:marBottom w:val="0"/>
          <w:divBdr>
            <w:top w:val="none" w:sz="0" w:space="0" w:color="auto"/>
            <w:left w:val="none" w:sz="0" w:space="0" w:color="auto"/>
            <w:bottom w:val="none" w:sz="0" w:space="0" w:color="auto"/>
            <w:right w:val="none" w:sz="0" w:space="0" w:color="auto"/>
          </w:divBdr>
        </w:div>
        <w:div w:id="1480340065">
          <w:marLeft w:val="640"/>
          <w:marRight w:val="0"/>
          <w:marTop w:val="0"/>
          <w:marBottom w:val="0"/>
          <w:divBdr>
            <w:top w:val="none" w:sz="0" w:space="0" w:color="auto"/>
            <w:left w:val="none" w:sz="0" w:space="0" w:color="auto"/>
            <w:bottom w:val="none" w:sz="0" w:space="0" w:color="auto"/>
            <w:right w:val="none" w:sz="0" w:space="0" w:color="auto"/>
          </w:divBdr>
        </w:div>
        <w:div w:id="1430272237">
          <w:marLeft w:val="640"/>
          <w:marRight w:val="0"/>
          <w:marTop w:val="0"/>
          <w:marBottom w:val="0"/>
          <w:divBdr>
            <w:top w:val="none" w:sz="0" w:space="0" w:color="auto"/>
            <w:left w:val="none" w:sz="0" w:space="0" w:color="auto"/>
            <w:bottom w:val="none" w:sz="0" w:space="0" w:color="auto"/>
            <w:right w:val="none" w:sz="0" w:space="0" w:color="auto"/>
          </w:divBdr>
        </w:div>
        <w:div w:id="1964457990">
          <w:marLeft w:val="640"/>
          <w:marRight w:val="0"/>
          <w:marTop w:val="0"/>
          <w:marBottom w:val="0"/>
          <w:divBdr>
            <w:top w:val="none" w:sz="0" w:space="0" w:color="auto"/>
            <w:left w:val="none" w:sz="0" w:space="0" w:color="auto"/>
            <w:bottom w:val="none" w:sz="0" w:space="0" w:color="auto"/>
            <w:right w:val="none" w:sz="0" w:space="0" w:color="auto"/>
          </w:divBdr>
        </w:div>
        <w:div w:id="1403258924">
          <w:marLeft w:val="640"/>
          <w:marRight w:val="0"/>
          <w:marTop w:val="0"/>
          <w:marBottom w:val="0"/>
          <w:divBdr>
            <w:top w:val="none" w:sz="0" w:space="0" w:color="auto"/>
            <w:left w:val="none" w:sz="0" w:space="0" w:color="auto"/>
            <w:bottom w:val="none" w:sz="0" w:space="0" w:color="auto"/>
            <w:right w:val="none" w:sz="0" w:space="0" w:color="auto"/>
          </w:divBdr>
        </w:div>
        <w:div w:id="275261848">
          <w:marLeft w:val="640"/>
          <w:marRight w:val="0"/>
          <w:marTop w:val="0"/>
          <w:marBottom w:val="0"/>
          <w:divBdr>
            <w:top w:val="none" w:sz="0" w:space="0" w:color="auto"/>
            <w:left w:val="none" w:sz="0" w:space="0" w:color="auto"/>
            <w:bottom w:val="none" w:sz="0" w:space="0" w:color="auto"/>
            <w:right w:val="none" w:sz="0" w:space="0" w:color="auto"/>
          </w:divBdr>
        </w:div>
        <w:div w:id="1171337098">
          <w:marLeft w:val="640"/>
          <w:marRight w:val="0"/>
          <w:marTop w:val="0"/>
          <w:marBottom w:val="0"/>
          <w:divBdr>
            <w:top w:val="none" w:sz="0" w:space="0" w:color="auto"/>
            <w:left w:val="none" w:sz="0" w:space="0" w:color="auto"/>
            <w:bottom w:val="none" w:sz="0" w:space="0" w:color="auto"/>
            <w:right w:val="none" w:sz="0" w:space="0" w:color="auto"/>
          </w:divBdr>
        </w:div>
        <w:div w:id="1516460118">
          <w:marLeft w:val="640"/>
          <w:marRight w:val="0"/>
          <w:marTop w:val="0"/>
          <w:marBottom w:val="0"/>
          <w:divBdr>
            <w:top w:val="none" w:sz="0" w:space="0" w:color="auto"/>
            <w:left w:val="none" w:sz="0" w:space="0" w:color="auto"/>
            <w:bottom w:val="none" w:sz="0" w:space="0" w:color="auto"/>
            <w:right w:val="none" w:sz="0" w:space="0" w:color="auto"/>
          </w:divBdr>
        </w:div>
        <w:div w:id="108554262">
          <w:marLeft w:val="640"/>
          <w:marRight w:val="0"/>
          <w:marTop w:val="0"/>
          <w:marBottom w:val="0"/>
          <w:divBdr>
            <w:top w:val="none" w:sz="0" w:space="0" w:color="auto"/>
            <w:left w:val="none" w:sz="0" w:space="0" w:color="auto"/>
            <w:bottom w:val="none" w:sz="0" w:space="0" w:color="auto"/>
            <w:right w:val="none" w:sz="0" w:space="0" w:color="auto"/>
          </w:divBdr>
        </w:div>
        <w:div w:id="1221479673">
          <w:marLeft w:val="640"/>
          <w:marRight w:val="0"/>
          <w:marTop w:val="0"/>
          <w:marBottom w:val="0"/>
          <w:divBdr>
            <w:top w:val="none" w:sz="0" w:space="0" w:color="auto"/>
            <w:left w:val="none" w:sz="0" w:space="0" w:color="auto"/>
            <w:bottom w:val="none" w:sz="0" w:space="0" w:color="auto"/>
            <w:right w:val="none" w:sz="0" w:space="0" w:color="auto"/>
          </w:divBdr>
        </w:div>
        <w:div w:id="438256257">
          <w:marLeft w:val="640"/>
          <w:marRight w:val="0"/>
          <w:marTop w:val="0"/>
          <w:marBottom w:val="0"/>
          <w:divBdr>
            <w:top w:val="none" w:sz="0" w:space="0" w:color="auto"/>
            <w:left w:val="none" w:sz="0" w:space="0" w:color="auto"/>
            <w:bottom w:val="none" w:sz="0" w:space="0" w:color="auto"/>
            <w:right w:val="none" w:sz="0" w:space="0" w:color="auto"/>
          </w:divBdr>
        </w:div>
        <w:div w:id="1787655737">
          <w:marLeft w:val="640"/>
          <w:marRight w:val="0"/>
          <w:marTop w:val="0"/>
          <w:marBottom w:val="0"/>
          <w:divBdr>
            <w:top w:val="none" w:sz="0" w:space="0" w:color="auto"/>
            <w:left w:val="none" w:sz="0" w:space="0" w:color="auto"/>
            <w:bottom w:val="none" w:sz="0" w:space="0" w:color="auto"/>
            <w:right w:val="none" w:sz="0" w:space="0" w:color="auto"/>
          </w:divBdr>
        </w:div>
        <w:div w:id="68499022">
          <w:marLeft w:val="640"/>
          <w:marRight w:val="0"/>
          <w:marTop w:val="0"/>
          <w:marBottom w:val="0"/>
          <w:divBdr>
            <w:top w:val="none" w:sz="0" w:space="0" w:color="auto"/>
            <w:left w:val="none" w:sz="0" w:space="0" w:color="auto"/>
            <w:bottom w:val="none" w:sz="0" w:space="0" w:color="auto"/>
            <w:right w:val="none" w:sz="0" w:space="0" w:color="auto"/>
          </w:divBdr>
        </w:div>
        <w:div w:id="1949776602">
          <w:marLeft w:val="640"/>
          <w:marRight w:val="0"/>
          <w:marTop w:val="0"/>
          <w:marBottom w:val="0"/>
          <w:divBdr>
            <w:top w:val="none" w:sz="0" w:space="0" w:color="auto"/>
            <w:left w:val="none" w:sz="0" w:space="0" w:color="auto"/>
            <w:bottom w:val="none" w:sz="0" w:space="0" w:color="auto"/>
            <w:right w:val="none" w:sz="0" w:space="0" w:color="auto"/>
          </w:divBdr>
        </w:div>
        <w:div w:id="1157112943">
          <w:marLeft w:val="640"/>
          <w:marRight w:val="0"/>
          <w:marTop w:val="0"/>
          <w:marBottom w:val="0"/>
          <w:divBdr>
            <w:top w:val="none" w:sz="0" w:space="0" w:color="auto"/>
            <w:left w:val="none" w:sz="0" w:space="0" w:color="auto"/>
            <w:bottom w:val="none" w:sz="0" w:space="0" w:color="auto"/>
            <w:right w:val="none" w:sz="0" w:space="0" w:color="auto"/>
          </w:divBdr>
        </w:div>
        <w:div w:id="1495296034">
          <w:marLeft w:val="640"/>
          <w:marRight w:val="0"/>
          <w:marTop w:val="0"/>
          <w:marBottom w:val="0"/>
          <w:divBdr>
            <w:top w:val="none" w:sz="0" w:space="0" w:color="auto"/>
            <w:left w:val="none" w:sz="0" w:space="0" w:color="auto"/>
            <w:bottom w:val="none" w:sz="0" w:space="0" w:color="auto"/>
            <w:right w:val="none" w:sz="0" w:space="0" w:color="auto"/>
          </w:divBdr>
        </w:div>
        <w:div w:id="397752519">
          <w:marLeft w:val="640"/>
          <w:marRight w:val="0"/>
          <w:marTop w:val="0"/>
          <w:marBottom w:val="0"/>
          <w:divBdr>
            <w:top w:val="none" w:sz="0" w:space="0" w:color="auto"/>
            <w:left w:val="none" w:sz="0" w:space="0" w:color="auto"/>
            <w:bottom w:val="none" w:sz="0" w:space="0" w:color="auto"/>
            <w:right w:val="none" w:sz="0" w:space="0" w:color="auto"/>
          </w:divBdr>
        </w:div>
        <w:div w:id="987903541">
          <w:marLeft w:val="640"/>
          <w:marRight w:val="0"/>
          <w:marTop w:val="0"/>
          <w:marBottom w:val="0"/>
          <w:divBdr>
            <w:top w:val="none" w:sz="0" w:space="0" w:color="auto"/>
            <w:left w:val="none" w:sz="0" w:space="0" w:color="auto"/>
            <w:bottom w:val="none" w:sz="0" w:space="0" w:color="auto"/>
            <w:right w:val="none" w:sz="0" w:space="0" w:color="auto"/>
          </w:divBdr>
        </w:div>
        <w:div w:id="639767752">
          <w:marLeft w:val="640"/>
          <w:marRight w:val="0"/>
          <w:marTop w:val="0"/>
          <w:marBottom w:val="0"/>
          <w:divBdr>
            <w:top w:val="none" w:sz="0" w:space="0" w:color="auto"/>
            <w:left w:val="none" w:sz="0" w:space="0" w:color="auto"/>
            <w:bottom w:val="none" w:sz="0" w:space="0" w:color="auto"/>
            <w:right w:val="none" w:sz="0" w:space="0" w:color="auto"/>
          </w:divBdr>
        </w:div>
        <w:div w:id="1377437440">
          <w:marLeft w:val="640"/>
          <w:marRight w:val="0"/>
          <w:marTop w:val="0"/>
          <w:marBottom w:val="0"/>
          <w:divBdr>
            <w:top w:val="none" w:sz="0" w:space="0" w:color="auto"/>
            <w:left w:val="none" w:sz="0" w:space="0" w:color="auto"/>
            <w:bottom w:val="none" w:sz="0" w:space="0" w:color="auto"/>
            <w:right w:val="none" w:sz="0" w:space="0" w:color="auto"/>
          </w:divBdr>
        </w:div>
        <w:div w:id="119761907">
          <w:marLeft w:val="640"/>
          <w:marRight w:val="0"/>
          <w:marTop w:val="0"/>
          <w:marBottom w:val="0"/>
          <w:divBdr>
            <w:top w:val="none" w:sz="0" w:space="0" w:color="auto"/>
            <w:left w:val="none" w:sz="0" w:space="0" w:color="auto"/>
            <w:bottom w:val="none" w:sz="0" w:space="0" w:color="auto"/>
            <w:right w:val="none" w:sz="0" w:space="0" w:color="auto"/>
          </w:divBdr>
        </w:div>
        <w:div w:id="1726026091">
          <w:marLeft w:val="640"/>
          <w:marRight w:val="0"/>
          <w:marTop w:val="0"/>
          <w:marBottom w:val="0"/>
          <w:divBdr>
            <w:top w:val="none" w:sz="0" w:space="0" w:color="auto"/>
            <w:left w:val="none" w:sz="0" w:space="0" w:color="auto"/>
            <w:bottom w:val="none" w:sz="0" w:space="0" w:color="auto"/>
            <w:right w:val="none" w:sz="0" w:space="0" w:color="auto"/>
          </w:divBdr>
        </w:div>
        <w:div w:id="939533728">
          <w:marLeft w:val="640"/>
          <w:marRight w:val="0"/>
          <w:marTop w:val="0"/>
          <w:marBottom w:val="0"/>
          <w:divBdr>
            <w:top w:val="none" w:sz="0" w:space="0" w:color="auto"/>
            <w:left w:val="none" w:sz="0" w:space="0" w:color="auto"/>
            <w:bottom w:val="none" w:sz="0" w:space="0" w:color="auto"/>
            <w:right w:val="none" w:sz="0" w:space="0" w:color="auto"/>
          </w:divBdr>
        </w:div>
        <w:div w:id="1808668108">
          <w:marLeft w:val="640"/>
          <w:marRight w:val="0"/>
          <w:marTop w:val="0"/>
          <w:marBottom w:val="0"/>
          <w:divBdr>
            <w:top w:val="none" w:sz="0" w:space="0" w:color="auto"/>
            <w:left w:val="none" w:sz="0" w:space="0" w:color="auto"/>
            <w:bottom w:val="none" w:sz="0" w:space="0" w:color="auto"/>
            <w:right w:val="none" w:sz="0" w:space="0" w:color="auto"/>
          </w:divBdr>
        </w:div>
        <w:div w:id="1273827025">
          <w:marLeft w:val="640"/>
          <w:marRight w:val="0"/>
          <w:marTop w:val="0"/>
          <w:marBottom w:val="0"/>
          <w:divBdr>
            <w:top w:val="none" w:sz="0" w:space="0" w:color="auto"/>
            <w:left w:val="none" w:sz="0" w:space="0" w:color="auto"/>
            <w:bottom w:val="none" w:sz="0" w:space="0" w:color="auto"/>
            <w:right w:val="none" w:sz="0" w:space="0" w:color="auto"/>
          </w:divBdr>
        </w:div>
        <w:div w:id="1677802003">
          <w:marLeft w:val="640"/>
          <w:marRight w:val="0"/>
          <w:marTop w:val="0"/>
          <w:marBottom w:val="0"/>
          <w:divBdr>
            <w:top w:val="none" w:sz="0" w:space="0" w:color="auto"/>
            <w:left w:val="none" w:sz="0" w:space="0" w:color="auto"/>
            <w:bottom w:val="none" w:sz="0" w:space="0" w:color="auto"/>
            <w:right w:val="none" w:sz="0" w:space="0" w:color="auto"/>
          </w:divBdr>
        </w:div>
        <w:div w:id="2009406282">
          <w:marLeft w:val="640"/>
          <w:marRight w:val="0"/>
          <w:marTop w:val="0"/>
          <w:marBottom w:val="0"/>
          <w:divBdr>
            <w:top w:val="none" w:sz="0" w:space="0" w:color="auto"/>
            <w:left w:val="none" w:sz="0" w:space="0" w:color="auto"/>
            <w:bottom w:val="none" w:sz="0" w:space="0" w:color="auto"/>
            <w:right w:val="none" w:sz="0" w:space="0" w:color="auto"/>
          </w:divBdr>
        </w:div>
        <w:div w:id="2058316675">
          <w:marLeft w:val="640"/>
          <w:marRight w:val="0"/>
          <w:marTop w:val="0"/>
          <w:marBottom w:val="0"/>
          <w:divBdr>
            <w:top w:val="none" w:sz="0" w:space="0" w:color="auto"/>
            <w:left w:val="none" w:sz="0" w:space="0" w:color="auto"/>
            <w:bottom w:val="none" w:sz="0" w:space="0" w:color="auto"/>
            <w:right w:val="none" w:sz="0" w:space="0" w:color="auto"/>
          </w:divBdr>
        </w:div>
        <w:div w:id="853763806">
          <w:marLeft w:val="640"/>
          <w:marRight w:val="0"/>
          <w:marTop w:val="0"/>
          <w:marBottom w:val="0"/>
          <w:divBdr>
            <w:top w:val="none" w:sz="0" w:space="0" w:color="auto"/>
            <w:left w:val="none" w:sz="0" w:space="0" w:color="auto"/>
            <w:bottom w:val="none" w:sz="0" w:space="0" w:color="auto"/>
            <w:right w:val="none" w:sz="0" w:space="0" w:color="auto"/>
          </w:divBdr>
        </w:div>
        <w:div w:id="1772506391">
          <w:marLeft w:val="640"/>
          <w:marRight w:val="0"/>
          <w:marTop w:val="0"/>
          <w:marBottom w:val="0"/>
          <w:divBdr>
            <w:top w:val="none" w:sz="0" w:space="0" w:color="auto"/>
            <w:left w:val="none" w:sz="0" w:space="0" w:color="auto"/>
            <w:bottom w:val="none" w:sz="0" w:space="0" w:color="auto"/>
            <w:right w:val="none" w:sz="0" w:space="0" w:color="auto"/>
          </w:divBdr>
        </w:div>
        <w:div w:id="482237750">
          <w:marLeft w:val="640"/>
          <w:marRight w:val="0"/>
          <w:marTop w:val="0"/>
          <w:marBottom w:val="0"/>
          <w:divBdr>
            <w:top w:val="none" w:sz="0" w:space="0" w:color="auto"/>
            <w:left w:val="none" w:sz="0" w:space="0" w:color="auto"/>
            <w:bottom w:val="none" w:sz="0" w:space="0" w:color="auto"/>
            <w:right w:val="none" w:sz="0" w:space="0" w:color="auto"/>
          </w:divBdr>
        </w:div>
        <w:div w:id="2033413905">
          <w:marLeft w:val="640"/>
          <w:marRight w:val="0"/>
          <w:marTop w:val="0"/>
          <w:marBottom w:val="0"/>
          <w:divBdr>
            <w:top w:val="none" w:sz="0" w:space="0" w:color="auto"/>
            <w:left w:val="none" w:sz="0" w:space="0" w:color="auto"/>
            <w:bottom w:val="none" w:sz="0" w:space="0" w:color="auto"/>
            <w:right w:val="none" w:sz="0" w:space="0" w:color="auto"/>
          </w:divBdr>
        </w:div>
        <w:div w:id="183399014">
          <w:marLeft w:val="640"/>
          <w:marRight w:val="0"/>
          <w:marTop w:val="0"/>
          <w:marBottom w:val="0"/>
          <w:divBdr>
            <w:top w:val="none" w:sz="0" w:space="0" w:color="auto"/>
            <w:left w:val="none" w:sz="0" w:space="0" w:color="auto"/>
            <w:bottom w:val="none" w:sz="0" w:space="0" w:color="auto"/>
            <w:right w:val="none" w:sz="0" w:space="0" w:color="auto"/>
          </w:divBdr>
        </w:div>
        <w:div w:id="1321540701">
          <w:marLeft w:val="640"/>
          <w:marRight w:val="0"/>
          <w:marTop w:val="0"/>
          <w:marBottom w:val="0"/>
          <w:divBdr>
            <w:top w:val="none" w:sz="0" w:space="0" w:color="auto"/>
            <w:left w:val="none" w:sz="0" w:space="0" w:color="auto"/>
            <w:bottom w:val="none" w:sz="0" w:space="0" w:color="auto"/>
            <w:right w:val="none" w:sz="0" w:space="0" w:color="auto"/>
          </w:divBdr>
        </w:div>
        <w:div w:id="836578912">
          <w:marLeft w:val="640"/>
          <w:marRight w:val="0"/>
          <w:marTop w:val="0"/>
          <w:marBottom w:val="0"/>
          <w:divBdr>
            <w:top w:val="none" w:sz="0" w:space="0" w:color="auto"/>
            <w:left w:val="none" w:sz="0" w:space="0" w:color="auto"/>
            <w:bottom w:val="none" w:sz="0" w:space="0" w:color="auto"/>
            <w:right w:val="none" w:sz="0" w:space="0" w:color="auto"/>
          </w:divBdr>
        </w:div>
        <w:div w:id="953830365">
          <w:marLeft w:val="640"/>
          <w:marRight w:val="0"/>
          <w:marTop w:val="0"/>
          <w:marBottom w:val="0"/>
          <w:divBdr>
            <w:top w:val="none" w:sz="0" w:space="0" w:color="auto"/>
            <w:left w:val="none" w:sz="0" w:space="0" w:color="auto"/>
            <w:bottom w:val="none" w:sz="0" w:space="0" w:color="auto"/>
            <w:right w:val="none" w:sz="0" w:space="0" w:color="auto"/>
          </w:divBdr>
        </w:div>
        <w:div w:id="1990133502">
          <w:marLeft w:val="640"/>
          <w:marRight w:val="0"/>
          <w:marTop w:val="0"/>
          <w:marBottom w:val="0"/>
          <w:divBdr>
            <w:top w:val="none" w:sz="0" w:space="0" w:color="auto"/>
            <w:left w:val="none" w:sz="0" w:space="0" w:color="auto"/>
            <w:bottom w:val="none" w:sz="0" w:space="0" w:color="auto"/>
            <w:right w:val="none" w:sz="0" w:space="0" w:color="auto"/>
          </w:divBdr>
        </w:div>
        <w:div w:id="1068914926">
          <w:marLeft w:val="640"/>
          <w:marRight w:val="0"/>
          <w:marTop w:val="0"/>
          <w:marBottom w:val="0"/>
          <w:divBdr>
            <w:top w:val="none" w:sz="0" w:space="0" w:color="auto"/>
            <w:left w:val="none" w:sz="0" w:space="0" w:color="auto"/>
            <w:bottom w:val="none" w:sz="0" w:space="0" w:color="auto"/>
            <w:right w:val="none" w:sz="0" w:space="0" w:color="auto"/>
          </w:divBdr>
        </w:div>
        <w:div w:id="1212157360">
          <w:marLeft w:val="640"/>
          <w:marRight w:val="0"/>
          <w:marTop w:val="0"/>
          <w:marBottom w:val="0"/>
          <w:divBdr>
            <w:top w:val="none" w:sz="0" w:space="0" w:color="auto"/>
            <w:left w:val="none" w:sz="0" w:space="0" w:color="auto"/>
            <w:bottom w:val="none" w:sz="0" w:space="0" w:color="auto"/>
            <w:right w:val="none" w:sz="0" w:space="0" w:color="auto"/>
          </w:divBdr>
        </w:div>
        <w:div w:id="576089578">
          <w:marLeft w:val="640"/>
          <w:marRight w:val="0"/>
          <w:marTop w:val="0"/>
          <w:marBottom w:val="0"/>
          <w:divBdr>
            <w:top w:val="none" w:sz="0" w:space="0" w:color="auto"/>
            <w:left w:val="none" w:sz="0" w:space="0" w:color="auto"/>
            <w:bottom w:val="none" w:sz="0" w:space="0" w:color="auto"/>
            <w:right w:val="none" w:sz="0" w:space="0" w:color="auto"/>
          </w:divBdr>
        </w:div>
        <w:div w:id="1263418656">
          <w:marLeft w:val="640"/>
          <w:marRight w:val="0"/>
          <w:marTop w:val="0"/>
          <w:marBottom w:val="0"/>
          <w:divBdr>
            <w:top w:val="none" w:sz="0" w:space="0" w:color="auto"/>
            <w:left w:val="none" w:sz="0" w:space="0" w:color="auto"/>
            <w:bottom w:val="none" w:sz="0" w:space="0" w:color="auto"/>
            <w:right w:val="none" w:sz="0" w:space="0" w:color="auto"/>
          </w:divBdr>
        </w:div>
        <w:div w:id="239756193">
          <w:marLeft w:val="640"/>
          <w:marRight w:val="0"/>
          <w:marTop w:val="0"/>
          <w:marBottom w:val="0"/>
          <w:divBdr>
            <w:top w:val="none" w:sz="0" w:space="0" w:color="auto"/>
            <w:left w:val="none" w:sz="0" w:space="0" w:color="auto"/>
            <w:bottom w:val="none" w:sz="0" w:space="0" w:color="auto"/>
            <w:right w:val="none" w:sz="0" w:space="0" w:color="auto"/>
          </w:divBdr>
        </w:div>
        <w:div w:id="1311323429">
          <w:marLeft w:val="640"/>
          <w:marRight w:val="0"/>
          <w:marTop w:val="0"/>
          <w:marBottom w:val="0"/>
          <w:divBdr>
            <w:top w:val="none" w:sz="0" w:space="0" w:color="auto"/>
            <w:left w:val="none" w:sz="0" w:space="0" w:color="auto"/>
            <w:bottom w:val="none" w:sz="0" w:space="0" w:color="auto"/>
            <w:right w:val="none" w:sz="0" w:space="0" w:color="auto"/>
          </w:divBdr>
        </w:div>
        <w:div w:id="1782145015">
          <w:marLeft w:val="640"/>
          <w:marRight w:val="0"/>
          <w:marTop w:val="0"/>
          <w:marBottom w:val="0"/>
          <w:divBdr>
            <w:top w:val="none" w:sz="0" w:space="0" w:color="auto"/>
            <w:left w:val="none" w:sz="0" w:space="0" w:color="auto"/>
            <w:bottom w:val="none" w:sz="0" w:space="0" w:color="auto"/>
            <w:right w:val="none" w:sz="0" w:space="0" w:color="auto"/>
          </w:divBdr>
        </w:div>
        <w:div w:id="1041829833">
          <w:marLeft w:val="640"/>
          <w:marRight w:val="0"/>
          <w:marTop w:val="0"/>
          <w:marBottom w:val="0"/>
          <w:divBdr>
            <w:top w:val="none" w:sz="0" w:space="0" w:color="auto"/>
            <w:left w:val="none" w:sz="0" w:space="0" w:color="auto"/>
            <w:bottom w:val="none" w:sz="0" w:space="0" w:color="auto"/>
            <w:right w:val="none" w:sz="0" w:space="0" w:color="auto"/>
          </w:divBdr>
        </w:div>
        <w:div w:id="501241643">
          <w:marLeft w:val="640"/>
          <w:marRight w:val="0"/>
          <w:marTop w:val="0"/>
          <w:marBottom w:val="0"/>
          <w:divBdr>
            <w:top w:val="none" w:sz="0" w:space="0" w:color="auto"/>
            <w:left w:val="none" w:sz="0" w:space="0" w:color="auto"/>
            <w:bottom w:val="none" w:sz="0" w:space="0" w:color="auto"/>
            <w:right w:val="none" w:sz="0" w:space="0" w:color="auto"/>
          </w:divBdr>
        </w:div>
        <w:div w:id="563638788">
          <w:marLeft w:val="640"/>
          <w:marRight w:val="0"/>
          <w:marTop w:val="0"/>
          <w:marBottom w:val="0"/>
          <w:divBdr>
            <w:top w:val="none" w:sz="0" w:space="0" w:color="auto"/>
            <w:left w:val="none" w:sz="0" w:space="0" w:color="auto"/>
            <w:bottom w:val="none" w:sz="0" w:space="0" w:color="auto"/>
            <w:right w:val="none" w:sz="0" w:space="0" w:color="auto"/>
          </w:divBdr>
        </w:div>
        <w:div w:id="1022166456">
          <w:marLeft w:val="640"/>
          <w:marRight w:val="0"/>
          <w:marTop w:val="0"/>
          <w:marBottom w:val="0"/>
          <w:divBdr>
            <w:top w:val="none" w:sz="0" w:space="0" w:color="auto"/>
            <w:left w:val="none" w:sz="0" w:space="0" w:color="auto"/>
            <w:bottom w:val="none" w:sz="0" w:space="0" w:color="auto"/>
            <w:right w:val="none" w:sz="0" w:space="0" w:color="auto"/>
          </w:divBdr>
        </w:div>
        <w:div w:id="1801650367">
          <w:marLeft w:val="640"/>
          <w:marRight w:val="0"/>
          <w:marTop w:val="0"/>
          <w:marBottom w:val="0"/>
          <w:divBdr>
            <w:top w:val="none" w:sz="0" w:space="0" w:color="auto"/>
            <w:left w:val="none" w:sz="0" w:space="0" w:color="auto"/>
            <w:bottom w:val="none" w:sz="0" w:space="0" w:color="auto"/>
            <w:right w:val="none" w:sz="0" w:space="0" w:color="auto"/>
          </w:divBdr>
        </w:div>
        <w:div w:id="765467190">
          <w:marLeft w:val="640"/>
          <w:marRight w:val="0"/>
          <w:marTop w:val="0"/>
          <w:marBottom w:val="0"/>
          <w:divBdr>
            <w:top w:val="none" w:sz="0" w:space="0" w:color="auto"/>
            <w:left w:val="none" w:sz="0" w:space="0" w:color="auto"/>
            <w:bottom w:val="none" w:sz="0" w:space="0" w:color="auto"/>
            <w:right w:val="none" w:sz="0" w:space="0" w:color="auto"/>
          </w:divBdr>
        </w:div>
        <w:div w:id="709307492">
          <w:marLeft w:val="640"/>
          <w:marRight w:val="0"/>
          <w:marTop w:val="0"/>
          <w:marBottom w:val="0"/>
          <w:divBdr>
            <w:top w:val="none" w:sz="0" w:space="0" w:color="auto"/>
            <w:left w:val="none" w:sz="0" w:space="0" w:color="auto"/>
            <w:bottom w:val="none" w:sz="0" w:space="0" w:color="auto"/>
            <w:right w:val="none" w:sz="0" w:space="0" w:color="auto"/>
          </w:divBdr>
        </w:div>
        <w:div w:id="2110158838">
          <w:marLeft w:val="640"/>
          <w:marRight w:val="0"/>
          <w:marTop w:val="0"/>
          <w:marBottom w:val="0"/>
          <w:divBdr>
            <w:top w:val="none" w:sz="0" w:space="0" w:color="auto"/>
            <w:left w:val="none" w:sz="0" w:space="0" w:color="auto"/>
            <w:bottom w:val="none" w:sz="0" w:space="0" w:color="auto"/>
            <w:right w:val="none" w:sz="0" w:space="0" w:color="auto"/>
          </w:divBdr>
        </w:div>
        <w:div w:id="1130975566">
          <w:marLeft w:val="640"/>
          <w:marRight w:val="0"/>
          <w:marTop w:val="0"/>
          <w:marBottom w:val="0"/>
          <w:divBdr>
            <w:top w:val="none" w:sz="0" w:space="0" w:color="auto"/>
            <w:left w:val="none" w:sz="0" w:space="0" w:color="auto"/>
            <w:bottom w:val="none" w:sz="0" w:space="0" w:color="auto"/>
            <w:right w:val="none" w:sz="0" w:space="0" w:color="auto"/>
          </w:divBdr>
        </w:div>
        <w:div w:id="983777594">
          <w:marLeft w:val="640"/>
          <w:marRight w:val="0"/>
          <w:marTop w:val="0"/>
          <w:marBottom w:val="0"/>
          <w:divBdr>
            <w:top w:val="none" w:sz="0" w:space="0" w:color="auto"/>
            <w:left w:val="none" w:sz="0" w:space="0" w:color="auto"/>
            <w:bottom w:val="none" w:sz="0" w:space="0" w:color="auto"/>
            <w:right w:val="none" w:sz="0" w:space="0" w:color="auto"/>
          </w:divBdr>
        </w:div>
        <w:div w:id="1803301566">
          <w:marLeft w:val="640"/>
          <w:marRight w:val="0"/>
          <w:marTop w:val="0"/>
          <w:marBottom w:val="0"/>
          <w:divBdr>
            <w:top w:val="none" w:sz="0" w:space="0" w:color="auto"/>
            <w:left w:val="none" w:sz="0" w:space="0" w:color="auto"/>
            <w:bottom w:val="none" w:sz="0" w:space="0" w:color="auto"/>
            <w:right w:val="none" w:sz="0" w:space="0" w:color="auto"/>
          </w:divBdr>
        </w:div>
        <w:div w:id="981546090">
          <w:marLeft w:val="640"/>
          <w:marRight w:val="0"/>
          <w:marTop w:val="0"/>
          <w:marBottom w:val="0"/>
          <w:divBdr>
            <w:top w:val="none" w:sz="0" w:space="0" w:color="auto"/>
            <w:left w:val="none" w:sz="0" w:space="0" w:color="auto"/>
            <w:bottom w:val="none" w:sz="0" w:space="0" w:color="auto"/>
            <w:right w:val="none" w:sz="0" w:space="0" w:color="auto"/>
          </w:divBdr>
        </w:div>
        <w:div w:id="1411848869">
          <w:marLeft w:val="640"/>
          <w:marRight w:val="0"/>
          <w:marTop w:val="0"/>
          <w:marBottom w:val="0"/>
          <w:divBdr>
            <w:top w:val="none" w:sz="0" w:space="0" w:color="auto"/>
            <w:left w:val="none" w:sz="0" w:space="0" w:color="auto"/>
            <w:bottom w:val="none" w:sz="0" w:space="0" w:color="auto"/>
            <w:right w:val="none" w:sz="0" w:space="0" w:color="auto"/>
          </w:divBdr>
        </w:div>
        <w:div w:id="1277835793">
          <w:marLeft w:val="640"/>
          <w:marRight w:val="0"/>
          <w:marTop w:val="0"/>
          <w:marBottom w:val="0"/>
          <w:divBdr>
            <w:top w:val="none" w:sz="0" w:space="0" w:color="auto"/>
            <w:left w:val="none" w:sz="0" w:space="0" w:color="auto"/>
            <w:bottom w:val="none" w:sz="0" w:space="0" w:color="auto"/>
            <w:right w:val="none" w:sz="0" w:space="0" w:color="auto"/>
          </w:divBdr>
        </w:div>
        <w:div w:id="1047879444">
          <w:marLeft w:val="640"/>
          <w:marRight w:val="0"/>
          <w:marTop w:val="0"/>
          <w:marBottom w:val="0"/>
          <w:divBdr>
            <w:top w:val="none" w:sz="0" w:space="0" w:color="auto"/>
            <w:left w:val="none" w:sz="0" w:space="0" w:color="auto"/>
            <w:bottom w:val="none" w:sz="0" w:space="0" w:color="auto"/>
            <w:right w:val="none" w:sz="0" w:space="0" w:color="auto"/>
          </w:divBdr>
        </w:div>
        <w:div w:id="554314290">
          <w:marLeft w:val="640"/>
          <w:marRight w:val="0"/>
          <w:marTop w:val="0"/>
          <w:marBottom w:val="0"/>
          <w:divBdr>
            <w:top w:val="none" w:sz="0" w:space="0" w:color="auto"/>
            <w:left w:val="none" w:sz="0" w:space="0" w:color="auto"/>
            <w:bottom w:val="none" w:sz="0" w:space="0" w:color="auto"/>
            <w:right w:val="none" w:sz="0" w:space="0" w:color="auto"/>
          </w:divBdr>
        </w:div>
        <w:div w:id="1309242391">
          <w:marLeft w:val="640"/>
          <w:marRight w:val="0"/>
          <w:marTop w:val="0"/>
          <w:marBottom w:val="0"/>
          <w:divBdr>
            <w:top w:val="none" w:sz="0" w:space="0" w:color="auto"/>
            <w:left w:val="none" w:sz="0" w:space="0" w:color="auto"/>
            <w:bottom w:val="none" w:sz="0" w:space="0" w:color="auto"/>
            <w:right w:val="none" w:sz="0" w:space="0" w:color="auto"/>
          </w:divBdr>
        </w:div>
        <w:div w:id="1306204909">
          <w:marLeft w:val="640"/>
          <w:marRight w:val="0"/>
          <w:marTop w:val="0"/>
          <w:marBottom w:val="0"/>
          <w:divBdr>
            <w:top w:val="none" w:sz="0" w:space="0" w:color="auto"/>
            <w:left w:val="none" w:sz="0" w:space="0" w:color="auto"/>
            <w:bottom w:val="none" w:sz="0" w:space="0" w:color="auto"/>
            <w:right w:val="none" w:sz="0" w:space="0" w:color="auto"/>
          </w:divBdr>
        </w:div>
        <w:div w:id="313795957">
          <w:marLeft w:val="640"/>
          <w:marRight w:val="0"/>
          <w:marTop w:val="0"/>
          <w:marBottom w:val="0"/>
          <w:divBdr>
            <w:top w:val="none" w:sz="0" w:space="0" w:color="auto"/>
            <w:left w:val="none" w:sz="0" w:space="0" w:color="auto"/>
            <w:bottom w:val="none" w:sz="0" w:space="0" w:color="auto"/>
            <w:right w:val="none" w:sz="0" w:space="0" w:color="auto"/>
          </w:divBdr>
        </w:div>
        <w:div w:id="168567856">
          <w:marLeft w:val="640"/>
          <w:marRight w:val="0"/>
          <w:marTop w:val="0"/>
          <w:marBottom w:val="0"/>
          <w:divBdr>
            <w:top w:val="none" w:sz="0" w:space="0" w:color="auto"/>
            <w:left w:val="none" w:sz="0" w:space="0" w:color="auto"/>
            <w:bottom w:val="none" w:sz="0" w:space="0" w:color="auto"/>
            <w:right w:val="none" w:sz="0" w:space="0" w:color="auto"/>
          </w:divBdr>
        </w:div>
        <w:div w:id="1271623639">
          <w:marLeft w:val="640"/>
          <w:marRight w:val="0"/>
          <w:marTop w:val="0"/>
          <w:marBottom w:val="0"/>
          <w:divBdr>
            <w:top w:val="none" w:sz="0" w:space="0" w:color="auto"/>
            <w:left w:val="none" w:sz="0" w:space="0" w:color="auto"/>
            <w:bottom w:val="none" w:sz="0" w:space="0" w:color="auto"/>
            <w:right w:val="none" w:sz="0" w:space="0" w:color="auto"/>
          </w:divBdr>
        </w:div>
        <w:div w:id="588349281">
          <w:marLeft w:val="640"/>
          <w:marRight w:val="0"/>
          <w:marTop w:val="0"/>
          <w:marBottom w:val="0"/>
          <w:divBdr>
            <w:top w:val="none" w:sz="0" w:space="0" w:color="auto"/>
            <w:left w:val="none" w:sz="0" w:space="0" w:color="auto"/>
            <w:bottom w:val="none" w:sz="0" w:space="0" w:color="auto"/>
            <w:right w:val="none" w:sz="0" w:space="0" w:color="auto"/>
          </w:divBdr>
        </w:div>
        <w:div w:id="1201934254">
          <w:marLeft w:val="640"/>
          <w:marRight w:val="0"/>
          <w:marTop w:val="0"/>
          <w:marBottom w:val="0"/>
          <w:divBdr>
            <w:top w:val="none" w:sz="0" w:space="0" w:color="auto"/>
            <w:left w:val="none" w:sz="0" w:space="0" w:color="auto"/>
            <w:bottom w:val="none" w:sz="0" w:space="0" w:color="auto"/>
            <w:right w:val="none" w:sz="0" w:space="0" w:color="auto"/>
          </w:divBdr>
        </w:div>
        <w:div w:id="176310106">
          <w:marLeft w:val="640"/>
          <w:marRight w:val="0"/>
          <w:marTop w:val="0"/>
          <w:marBottom w:val="0"/>
          <w:divBdr>
            <w:top w:val="none" w:sz="0" w:space="0" w:color="auto"/>
            <w:left w:val="none" w:sz="0" w:space="0" w:color="auto"/>
            <w:bottom w:val="none" w:sz="0" w:space="0" w:color="auto"/>
            <w:right w:val="none" w:sz="0" w:space="0" w:color="auto"/>
          </w:divBdr>
        </w:div>
        <w:div w:id="1967009797">
          <w:marLeft w:val="640"/>
          <w:marRight w:val="0"/>
          <w:marTop w:val="0"/>
          <w:marBottom w:val="0"/>
          <w:divBdr>
            <w:top w:val="none" w:sz="0" w:space="0" w:color="auto"/>
            <w:left w:val="none" w:sz="0" w:space="0" w:color="auto"/>
            <w:bottom w:val="none" w:sz="0" w:space="0" w:color="auto"/>
            <w:right w:val="none" w:sz="0" w:space="0" w:color="auto"/>
          </w:divBdr>
        </w:div>
        <w:div w:id="1317607143">
          <w:marLeft w:val="640"/>
          <w:marRight w:val="0"/>
          <w:marTop w:val="0"/>
          <w:marBottom w:val="0"/>
          <w:divBdr>
            <w:top w:val="none" w:sz="0" w:space="0" w:color="auto"/>
            <w:left w:val="none" w:sz="0" w:space="0" w:color="auto"/>
            <w:bottom w:val="none" w:sz="0" w:space="0" w:color="auto"/>
            <w:right w:val="none" w:sz="0" w:space="0" w:color="auto"/>
          </w:divBdr>
        </w:div>
        <w:div w:id="632490554">
          <w:marLeft w:val="640"/>
          <w:marRight w:val="0"/>
          <w:marTop w:val="0"/>
          <w:marBottom w:val="0"/>
          <w:divBdr>
            <w:top w:val="none" w:sz="0" w:space="0" w:color="auto"/>
            <w:left w:val="none" w:sz="0" w:space="0" w:color="auto"/>
            <w:bottom w:val="none" w:sz="0" w:space="0" w:color="auto"/>
            <w:right w:val="none" w:sz="0" w:space="0" w:color="auto"/>
          </w:divBdr>
        </w:div>
        <w:div w:id="1877621506">
          <w:marLeft w:val="640"/>
          <w:marRight w:val="0"/>
          <w:marTop w:val="0"/>
          <w:marBottom w:val="0"/>
          <w:divBdr>
            <w:top w:val="none" w:sz="0" w:space="0" w:color="auto"/>
            <w:left w:val="none" w:sz="0" w:space="0" w:color="auto"/>
            <w:bottom w:val="none" w:sz="0" w:space="0" w:color="auto"/>
            <w:right w:val="none" w:sz="0" w:space="0" w:color="auto"/>
          </w:divBdr>
        </w:div>
        <w:div w:id="1574125305">
          <w:marLeft w:val="640"/>
          <w:marRight w:val="0"/>
          <w:marTop w:val="0"/>
          <w:marBottom w:val="0"/>
          <w:divBdr>
            <w:top w:val="none" w:sz="0" w:space="0" w:color="auto"/>
            <w:left w:val="none" w:sz="0" w:space="0" w:color="auto"/>
            <w:bottom w:val="none" w:sz="0" w:space="0" w:color="auto"/>
            <w:right w:val="none" w:sz="0" w:space="0" w:color="auto"/>
          </w:divBdr>
        </w:div>
        <w:div w:id="2036690004">
          <w:marLeft w:val="640"/>
          <w:marRight w:val="0"/>
          <w:marTop w:val="0"/>
          <w:marBottom w:val="0"/>
          <w:divBdr>
            <w:top w:val="none" w:sz="0" w:space="0" w:color="auto"/>
            <w:left w:val="none" w:sz="0" w:space="0" w:color="auto"/>
            <w:bottom w:val="none" w:sz="0" w:space="0" w:color="auto"/>
            <w:right w:val="none" w:sz="0" w:space="0" w:color="auto"/>
          </w:divBdr>
        </w:div>
        <w:div w:id="1830096607">
          <w:marLeft w:val="640"/>
          <w:marRight w:val="0"/>
          <w:marTop w:val="0"/>
          <w:marBottom w:val="0"/>
          <w:divBdr>
            <w:top w:val="none" w:sz="0" w:space="0" w:color="auto"/>
            <w:left w:val="none" w:sz="0" w:space="0" w:color="auto"/>
            <w:bottom w:val="none" w:sz="0" w:space="0" w:color="auto"/>
            <w:right w:val="none" w:sz="0" w:space="0" w:color="auto"/>
          </w:divBdr>
        </w:div>
        <w:div w:id="305739411">
          <w:marLeft w:val="640"/>
          <w:marRight w:val="0"/>
          <w:marTop w:val="0"/>
          <w:marBottom w:val="0"/>
          <w:divBdr>
            <w:top w:val="none" w:sz="0" w:space="0" w:color="auto"/>
            <w:left w:val="none" w:sz="0" w:space="0" w:color="auto"/>
            <w:bottom w:val="none" w:sz="0" w:space="0" w:color="auto"/>
            <w:right w:val="none" w:sz="0" w:space="0" w:color="auto"/>
          </w:divBdr>
        </w:div>
        <w:div w:id="816454478">
          <w:marLeft w:val="640"/>
          <w:marRight w:val="0"/>
          <w:marTop w:val="0"/>
          <w:marBottom w:val="0"/>
          <w:divBdr>
            <w:top w:val="none" w:sz="0" w:space="0" w:color="auto"/>
            <w:left w:val="none" w:sz="0" w:space="0" w:color="auto"/>
            <w:bottom w:val="none" w:sz="0" w:space="0" w:color="auto"/>
            <w:right w:val="none" w:sz="0" w:space="0" w:color="auto"/>
          </w:divBdr>
        </w:div>
        <w:div w:id="7565229">
          <w:marLeft w:val="640"/>
          <w:marRight w:val="0"/>
          <w:marTop w:val="0"/>
          <w:marBottom w:val="0"/>
          <w:divBdr>
            <w:top w:val="none" w:sz="0" w:space="0" w:color="auto"/>
            <w:left w:val="none" w:sz="0" w:space="0" w:color="auto"/>
            <w:bottom w:val="none" w:sz="0" w:space="0" w:color="auto"/>
            <w:right w:val="none" w:sz="0" w:space="0" w:color="auto"/>
          </w:divBdr>
        </w:div>
        <w:div w:id="1591811903">
          <w:marLeft w:val="640"/>
          <w:marRight w:val="0"/>
          <w:marTop w:val="0"/>
          <w:marBottom w:val="0"/>
          <w:divBdr>
            <w:top w:val="none" w:sz="0" w:space="0" w:color="auto"/>
            <w:left w:val="none" w:sz="0" w:space="0" w:color="auto"/>
            <w:bottom w:val="none" w:sz="0" w:space="0" w:color="auto"/>
            <w:right w:val="none" w:sz="0" w:space="0" w:color="auto"/>
          </w:divBdr>
        </w:div>
        <w:div w:id="1252741669">
          <w:marLeft w:val="640"/>
          <w:marRight w:val="0"/>
          <w:marTop w:val="0"/>
          <w:marBottom w:val="0"/>
          <w:divBdr>
            <w:top w:val="none" w:sz="0" w:space="0" w:color="auto"/>
            <w:left w:val="none" w:sz="0" w:space="0" w:color="auto"/>
            <w:bottom w:val="none" w:sz="0" w:space="0" w:color="auto"/>
            <w:right w:val="none" w:sz="0" w:space="0" w:color="auto"/>
          </w:divBdr>
        </w:div>
        <w:div w:id="2123722486">
          <w:marLeft w:val="640"/>
          <w:marRight w:val="0"/>
          <w:marTop w:val="0"/>
          <w:marBottom w:val="0"/>
          <w:divBdr>
            <w:top w:val="none" w:sz="0" w:space="0" w:color="auto"/>
            <w:left w:val="none" w:sz="0" w:space="0" w:color="auto"/>
            <w:bottom w:val="none" w:sz="0" w:space="0" w:color="auto"/>
            <w:right w:val="none" w:sz="0" w:space="0" w:color="auto"/>
          </w:divBdr>
        </w:div>
        <w:div w:id="170342752">
          <w:marLeft w:val="640"/>
          <w:marRight w:val="0"/>
          <w:marTop w:val="0"/>
          <w:marBottom w:val="0"/>
          <w:divBdr>
            <w:top w:val="none" w:sz="0" w:space="0" w:color="auto"/>
            <w:left w:val="none" w:sz="0" w:space="0" w:color="auto"/>
            <w:bottom w:val="none" w:sz="0" w:space="0" w:color="auto"/>
            <w:right w:val="none" w:sz="0" w:space="0" w:color="auto"/>
          </w:divBdr>
        </w:div>
        <w:div w:id="1124494931">
          <w:marLeft w:val="640"/>
          <w:marRight w:val="0"/>
          <w:marTop w:val="0"/>
          <w:marBottom w:val="0"/>
          <w:divBdr>
            <w:top w:val="none" w:sz="0" w:space="0" w:color="auto"/>
            <w:left w:val="none" w:sz="0" w:space="0" w:color="auto"/>
            <w:bottom w:val="none" w:sz="0" w:space="0" w:color="auto"/>
            <w:right w:val="none" w:sz="0" w:space="0" w:color="auto"/>
          </w:divBdr>
        </w:div>
        <w:div w:id="2114282755">
          <w:marLeft w:val="640"/>
          <w:marRight w:val="0"/>
          <w:marTop w:val="0"/>
          <w:marBottom w:val="0"/>
          <w:divBdr>
            <w:top w:val="none" w:sz="0" w:space="0" w:color="auto"/>
            <w:left w:val="none" w:sz="0" w:space="0" w:color="auto"/>
            <w:bottom w:val="none" w:sz="0" w:space="0" w:color="auto"/>
            <w:right w:val="none" w:sz="0" w:space="0" w:color="auto"/>
          </w:divBdr>
        </w:div>
        <w:div w:id="1128864191">
          <w:marLeft w:val="640"/>
          <w:marRight w:val="0"/>
          <w:marTop w:val="0"/>
          <w:marBottom w:val="0"/>
          <w:divBdr>
            <w:top w:val="none" w:sz="0" w:space="0" w:color="auto"/>
            <w:left w:val="none" w:sz="0" w:space="0" w:color="auto"/>
            <w:bottom w:val="none" w:sz="0" w:space="0" w:color="auto"/>
            <w:right w:val="none" w:sz="0" w:space="0" w:color="auto"/>
          </w:divBdr>
        </w:div>
        <w:div w:id="914052320">
          <w:marLeft w:val="640"/>
          <w:marRight w:val="0"/>
          <w:marTop w:val="0"/>
          <w:marBottom w:val="0"/>
          <w:divBdr>
            <w:top w:val="none" w:sz="0" w:space="0" w:color="auto"/>
            <w:left w:val="none" w:sz="0" w:space="0" w:color="auto"/>
            <w:bottom w:val="none" w:sz="0" w:space="0" w:color="auto"/>
            <w:right w:val="none" w:sz="0" w:space="0" w:color="auto"/>
          </w:divBdr>
        </w:div>
        <w:div w:id="951471323">
          <w:marLeft w:val="640"/>
          <w:marRight w:val="0"/>
          <w:marTop w:val="0"/>
          <w:marBottom w:val="0"/>
          <w:divBdr>
            <w:top w:val="none" w:sz="0" w:space="0" w:color="auto"/>
            <w:left w:val="none" w:sz="0" w:space="0" w:color="auto"/>
            <w:bottom w:val="none" w:sz="0" w:space="0" w:color="auto"/>
            <w:right w:val="none" w:sz="0" w:space="0" w:color="auto"/>
          </w:divBdr>
        </w:div>
        <w:div w:id="74324665">
          <w:marLeft w:val="640"/>
          <w:marRight w:val="0"/>
          <w:marTop w:val="0"/>
          <w:marBottom w:val="0"/>
          <w:divBdr>
            <w:top w:val="none" w:sz="0" w:space="0" w:color="auto"/>
            <w:left w:val="none" w:sz="0" w:space="0" w:color="auto"/>
            <w:bottom w:val="none" w:sz="0" w:space="0" w:color="auto"/>
            <w:right w:val="none" w:sz="0" w:space="0" w:color="auto"/>
          </w:divBdr>
        </w:div>
        <w:div w:id="838275106">
          <w:marLeft w:val="640"/>
          <w:marRight w:val="0"/>
          <w:marTop w:val="0"/>
          <w:marBottom w:val="0"/>
          <w:divBdr>
            <w:top w:val="none" w:sz="0" w:space="0" w:color="auto"/>
            <w:left w:val="none" w:sz="0" w:space="0" w:color="auto"/>
            <w:bottom w:val="none" w:sz="0" w:space="0" w:color="auto"/>
            <w:right w:val="none" w:sz="0" w:space="0" w:color="auto"/>
          </w:divBdr>
        </w:div>
        <w:div w:id="71898634">
          <w:marLeft w:val="640"/>
          <w:marRight w:val="0"/>
          <w:marTop w:val="0"/>
          <w:marBottom w:val="0"/>
          <w:divBdr>
            <w:top w:val="none" w:sz="0" w:space="0" w:color="auto"/>
            <w:left w:val="none" w:sz="0" w:space="0" w:color="auto"/>
            <w:bottom w:val="none" w:sz="0" w:space="0" w:color="auto"/>
            <w:right w:val="none" w:sz="0" w:space="0" w:color="auto"/>
          </w:divBdr>
        </w:div>
        <w:div w:id="270598500">
          <w:marLeft w:val="640"/>
          <w:marRight w:val="0"/>
          <w:marTop w:val="0"/>
          <w:marBottom w:val="0"/>
          <w:divBdr>
            <w:top w:val="none" w:sz="0" w:space="0" w:color="auto"/>
            <w:left w:val="none" w:sz="0" w:space="0" w:color="auto"/>
            <w:bottom w:val="none" w:sz="0" w:space="0" w:color="auto"/>
            <w:right w:val="none" w:sz="0" w:space="0" w:color="auto"/>
          </w:divBdr>
        </w:div>
        <w:div w:id="1892689904">
          <w:marLeft w:val="640"/>
          <w:marRight w:val="0"/>
          <w:marTop w:val="0"/>
          <w:marBottom w:val="0"/>
          <w:divBdr>
            <w:top w:val="none" w:sz="0" w:space="0" w:color="auto"/>
            <w:left w:val="none" w:sz="0" w:space="0" w:color="auto"/>
            <w:bottom w:val="none" w:sz="0" w:space="0" w:color="auto"/>
            <w:right w:val="none" w:sz="0" w:space="0" w:color="auto"/>
          </w:divBdr>
        </w:div>
        <w:div w:id="1012877107">
          <w:marLeft w:val="640"/>
          <w:marRight w:val="0"/>
          <w:marTop w:val="0"/>
          <w:marBottom w:val="0"/>
          <w:divBdr>
            <w:top w:val="none" w:sz="0" w:space="0" w:color="auto"/>
            <w:left w:val="none" w:sz="0" w:space="0" w:color="auto"/>
            <w:bottom w:val="none" w:sz="0" w:space="0" w:color="auto"/>
            <w:right w:val="none" w:sz="0" w:space="0" w:color="auto"/>
          </w:divBdr>
        </w:div>
        <w:div w:id="454520625">
          <w:marLeft w:val="640"/>
          <w:marRight w:val="0"/>
          <w:marTop w:val="0"/>
          <w:marBottom w:val="0"/>
          <w:divBdr>
            <w:top w:val="none" w:sz="0" w:space="0" w:color="auto"/>
            <w:left w:val="none" w:sz="0" w:space="0" w:color="auto"/>
            <w:bottom w:val="none" w:sz="0" w:space="0" w:color="auto"/>
            <w:right w:val="none" w:sz="0" w:space="0" w:color="auto"/>
          </w:divBdr>
        </w:div>
        <w:div w:id="1162546636">
          <w:marLeft w:val="640"/>
          <w:marRight w:val="0"/>
          <w:marTop w:val="0"/>
          <w:marBottom w:val="0"/>
          <w:divBdr>
            <w:top w:val="none" w:sz="0" w:space="0" w:color="auto"/>
            <w:left w:val="none" w:sz="0" w:space="0" w:color="auto"/>
            <w:bottom w:val="none" w:sz="0" w:space="0" w:color="auto"/>
            <w:right w:val="none" w:sz="0" w:space="0" w:color="auto"/>
          </w:divBdr>
        </w:div>
        <w:div w:id="1416855457">
          <w:marLeft w:val="640"/>
          <w:marRight w:val="0"/>
          <w:marTop w:val="0"/>
          <w:marBottom w:val="0"/>
          <w:divBdr>
            <w:top w:val="none" w:sz="0" w:space="0" w:color="auto"/>
            <w:left w:val="none" w:sz="0" w:space="0" w:color="auto"/>
            <w:bottom w:val="none" w:sz="0" w:space="0" w:color="auto"/>
            <w:right w:val="none" w:sz="0" w:space="0" w:color="auto"/>
          </w:divBdr>
        </w:div>
        <w:div w:id="1904558784">
          <w:marLeft w:val="640"/>
          <w:marRight w:val="0"/>
          <w:marTop w:val="0"/>
          <w:marBottom w:val="0"/>
          <w:divBdr>
            <w:top w:val="none" w:sz="0" w:space="0" w:color="auto"/>
            <w:left w:val="none" w:sz="0" w:space="0" w:color="auto"/>
            <w:bottom w:val="none" w:sz="0" w:space="0" w:color="auto"/>
            <w:right w:val="none" w:sz="0" w:space="0" w:color="auto"/>
          </w:divBdr>
        </w:div>
        <w:div w:id="1285501152">
          <w:marLeft w:val="640"/>
          <w:marRight w:val="0"/>
          <w:marTop w:val="0"/>
          <w:marBottom w:val="0"/>
          <w:divBdr>
            <w:top w:val="none" w:sz="0" w:space="0" w:color="auto"/>
            <w:left w:val="none" w:sz="0" w:space="0" w:color="auto"/>
            <w:bottom w:val="none" w:sz="0" w:space="0" w:color="auto"/>
            <w:right w:val="none" w:sz="0" w:space="0" w:color="auto"/>
          </w:divBdr>
        </w:div>
        <w:div w:id="646397535">
          <w:marLeft w:val="640"/>
          <w:marRight w:val="0"/>
          <w:marTop w:val="0"/>
          <w:marBottom w:val="0"/>
          <w:divBdr>
            <w:top w:val="none" w:sz="0" w:space="0" w:color="auto"/>
            <w:left w:val="none" w:sz="0" w:space="0" w:color="auto"/>
            <w:bottom w:val="none" w:sz="0" w:space="0" w:color="auto"/>
            <w:right w:val="none" w:sz="0" w:space="0" w:color="auto"/>
          </w:divBdr>
        </w:div>
        <w:div w:id="1413091054">
          <w:marLeft w:val="640"/>
          <w:marRight w:val="0"/>
          <w:marTop w:val="0"/>
          <w:marBottom w:val="0"/>
          <w:divBdr>
            <w:top w:val="none" w:sz="0" w:space="0" w:color="auto"/>
            <w:left w:val="none" w:sz="0" w:space="0" w:color="auto"/>
            <w:bottom w:val="none" w:sz="0" w:space="0" w:color="auto"/>
            <w:right w:val="none" w:sz="0" w:space="0" w:color="auto"/>
          </w:divBdr>
        </w:div>
        <w:div w:id="1159350728">
          <w:marLeft w:val="640"/>
          <w:marRight w:val="0"/>
          <w:marTop w:val="0"/>
          <w:marBottom w:val="0"/>
          <w:divBdr>
            <w:top w:val="none" w:sz="0" w:space="0" w:color="auto"/>
            <w:left w:val="none" w:sz="0" w:space="0" w:color="auto"/>
            <w:bottom w:val="none" w:sz="0" w:space="0" w:color="auto"/>
            <w:right w:val="none" w:sz="0" w:space="0" w:color="auto"/>
          </w:divBdr>
        </w:div>
        <w:div w:id="649794810">
          <w:marLeft w:val="640"/>
          <w:marRight w:val="0"/>
          <w:marTop w:val="0"/>
          <w:marBottom w:val="0"/>
          <w:divBdr>
            <w:top w:val="none" w:sz="0" w:space="0" w:color="auto"/>
            <w:left w:val="none" w:sz="0" w:space="0" w:color="auto"/>
            <w:bottom w:val="none" w:sz="0" w:space="0" w:color="auto"/>
            <w:right w:val="none" w:sz="0" w:space="0" w:color="auto"/>
          </w:divBdr>
        </w:div>
        <w:div w:id="1170635703">
          <w:marLeft w:val="640"/>
          <w:marRight w:val="0"/>
          <w:marTop w:val="0"/>
          <w:marBottom w:val="0"/>
          <w:divBdr>
            <w:top w:val="none" w:sz="0" w:space="0" w:color="auto"/>
            <w:left w:val="none" w:sz="0" w:space="0" w:color="auto"/>
            <w:bottom w:val="none" w:sz="0" w:space="0" w:color="auto"/>
            <w:right w:val="none" w:sz="0" w:space="0" w:color="auto"/>
          </w:divBdr>
        </w:div>
        <w:div w:id="1289245204">
          <w:marLeft w:val="640"/>
          <w:marRight w:val="0"/>
          <w:marTop w:val="0"/>
          <w:marBottom w:val="0"/>
          <w:divBdr>
            <w:top w:val="none" w:sz="0" w:space="0" w:color="auto"/>
            <w:left w:val="none" w:sz="0" w:space="0" w:color="auto"/>
            <w:bottom w:val="none" w:sz="0" w:space="0" w:color="auto"/>
            <w:right w:val="none" w:sz="0" w:space="0" w:color="auto"/>
          </w:divBdr>
        </w:div>
        <w:div w:id="2006860370">
          <w:marLeft w:val="640"/>
          <w:marRight w:val="0"/>
          <w:marTop w:val="0"/>
          <w:marBottom w:val="0"/>
          <w:divBdr>
            <w:top w:val="none" w:sz="0" w:space="0" w:color="auto"/>
            <w:left w:val="none" w:sz="0" w:space="0" w:color="auto"/>
            <w:bottom w:val="none" w:sz="0" w:space="0" w:color="auto"/>
            <w:right w:val="none" w:sz="0" w:space="0" w:color="auto"/>
          </w:divBdr>
        </w:div>
        <w:div w:id="1762557910">
          <w:marLeft w:val="640"/>
          <w:marRight w:val="0"/>
          <w:marTop w:val="0"/>
          <w:marBottom w:val="0"/>
          <w:divBdr>
            <w:top w:val="none" w:sz="0" w:space="0" w:color="auto"/>
            <w:left w:val="none" w:sz="0" w:space="0" w:color="auto"/>
            <w:bottom w:val="none" w:sz="0" w:space="0" w:color="auto"/>
            <w:right w:val="none" w:sz="0" w:space="0" w:color="auto"/>
          </w:divBdr>
        </w:div>
        <w:div w:id="1753114859">
          <w:marLeft w:val="640"/>
          <w:marRight w:val="0"/>
          <w:marTop w:val="0"/>
          <w:marBottom w:val="0"/>
          <w:divBdr>
            <w:top w:val="none" w:sz="0" w:space="0" w:color="auto"/>
            <w:left w:val="none" w:sz="0" w:space="0" w:color="auto"/>
            <w:bottom w:val="none" w:sz="0" w:space="0" w:color="auto"/>
            <w:right w:val="none" w:sz="0" w:space="0" w:color="auto"/>
          </w:divBdr>
        </w:div>
      </w:divsChild>
    </w:div>
    <w:div w:id="784278556">
      <w:bodyDiv w:val="1"/>
      <w:marLeft w:val="0"/>
      <w:marRight w:val="0"/>
      <w:marTop w:val="0"/>
      <w:marBottom w:val="0"/>
      <w:divBdr>
        <w:top w:val="none" w:sz="0" w:space="0" w:color="auto"/>
        <w:left w:val="none" w:sz="0" w:space="0" w:color="auto"/>
        <w:bottom w:val="none" w:sz="0" w:space="0" w:color="auto"/>
        <w:right w:val="none" w:sz="0" w:space="0" w:color="auto"/>
      </w:divBdr>
      <w:divsChild>
        <w:div w:id="829364779">
          <w:marLeft w:val="640"/>
          <w:marRight w:val="0"/>
          <w:marTop w:val="0"/>
          <w:marBottom w:val="0"/>
          <w:divBdr>
            <w:top w:val="none" w:sz="0" w:space="0" w:color="auto"/>
            <w:left w:val="none" w:sz="0" w:space="0" w:color="auto"/>
            <w:bottom w:val="none" w:sz="0" w:space="0" w:color="auto"/>
            <w:right w:val="none" w:sz="0" w:space="0" w:color="auto"/>
          </w:divBdr>
        </w:div>
        <w:div w:id="2023584660">
          <w:marLeft w:val="640"/>
          <w:marRight w:val="0"/>
          <w:marTop w:val="0"/>
          <w:marBottom w:val="0"/>
          <w:divBdr>
            <w:top w:val="none" w:sz="0" w:space="0" w:color="auto"/>
            <w:left w:val="none" w:sz="0" w:space="0" w:color="auto"/>
            <w:bottom w:val="none" w:sz="0" w:space="0" w:color="auto"/>
            <w:right w:val="none" w:sz="0" w:space="0" w:color="auto"/>
          </w:divBdr>
        </w:div>
        <w:div w:id="414908991">
          <w:marLeft w:val="640"/>
          <w:marRight w:val="0"/>
          <w:marTop w:val="0"/>
          <w:marBottom w:val="0"/>
          <w:divBdr>
            <w:top w:val="none" w:sz="0" w:space="0" w:color="auto"/>
            <w:left w:val="none" w:sz="0" w:space="0" w:color="auto"/>
            <w:bottom w:val="none" w:sz="0" w:space="0" w:color="auto"/>
            <w:right w:val="none" w:sz="0" w:space="0" w:color="auto"/>
          </w:divBdr>
        </w:div>
        <w:div w:id="1035303090">
          <w:marLeft w:val="640"/>
          <w:marRight w:val="0"/>
          <w:marTop w:val="0"/>
          <w:marBottom w:val="0"/>
          <w:divBdr>
            <w:top w:val="none" w:sz="0" w:space="0" w:color="auto"/>
            <w:left w:val="none" w:sz="0" w:space="0" w:color="auto"/>
            <w:bottom w:val="none" w:sz="0" w:space="0" w:color="auto"/>
            <w:right w:val="none" w:sz="0" w:space="0" w:color="auto"/>
          </w:divBdr>
        </w:div>
        <w:div w:id="1747418222">
          <w:marLeft w:val="640"/>
          <w:marRight w:val="0"/>
          <w:marTop w:val="0"/>
          <w:marBottom w:val="0"/>
          <w:divBdr>
            <w:top w:val="none" w:sz="0" w:space="0" w:color="auto"/>
            <w:left w:val="none" w:sz="0" w:space="0" w:color="auto"/>
            <w:bottom w:val="none" w:sz="0" w:space="0" w:color="auto"/>
            <w:right w:val="none" w:sz="0" w:space="0" w:color="auto"/>
          </w:divBdr>
        </w:div>
        <w:div w:id="1088891137">
          <w:marLeft w:val="640"/>
          <w:marRight w:val="0"/>
          <w:marTop w:val="0"/>
          <w:marBottom w:val="0"/>
          <w:divBdr>
            <w:top w:val="none" w:sz="0" w:space="0" w:color="auto"/>
            <w:left w:val="none" w:sz="0" w:space="0" w:color="auto"/>
            <w:bottom w:val="none" w:sz="0" w:space="0" w:color="auto"/>
            <w:right w:val="none" w:sz="0" w:space="0" w:color="auto"/>
          </w:divBdr>
        </w:div>
        <w:div w:id="329524405">
          <w:marLeft w:val="640"/>
          <w:marRight w:val="0"/>
          <w:marTop w:val="0"/>
          <w:marBottom w:val="0"/>
          <w:divBdr>
            <w:top w:val="none" w:sz="0" w:space="0" w:color="auto"/>
            <w:left w:val="none" w:sz="0" w:space="0" w:color="auto"/>
            <w:bottom w:val="none" w:sz="0" w:space="0" w:color="auto"/>
            <w:right w:val="none" w:sz="0" w:space="0" w:color="auto"/>
          </w:divBdr>
        </w:div>
        <w:div w:id="1446269315">
          <w:marLeft w:val="640"/>
          <w:marRight w:val="0"/>
          <w:marTop w:val="0"/>
          <w:marBottom w:val="0"/>
          <w:divBdr>
            <w:top w:val="none" w:sz="0" w:space="0" w:color="auto"/>
            <w:left w:val="none" w:sz="0" w:space="0" w:color="auto"/>
            <w:bottom w:val="none" w:sz="0" w:space="0" w:color="auto"/>
            <w:right w:val="none" w:sz="0" w:space="0" w:color="auto"/>
          </w:divBdr>
        </w:div>
        <w:div w:id="957636824">
          <w:marLeft w:val="640"/>
          <w:marRight w:val="0"/>
          <w:marTop w:val="0"/>
          <w:marBottom w:val="0"/>
          <w:divBdr>
            <w:top w:val="none" w:sz="0" w:space="0" w:color="auto"/>
            <w:left w:val="none" w:sz="0" w:space="0" w:color="auto"/>
            <w:bottom w:val="none" w:sz="0" w:space="0" w:color="auto"/>
            <w:right w:val="none" w:sz="0" w:space="0" w:color="auto"/>
          </w:divBdr>
        </w:div>
        <w:div w:id="1705057670">
          <w:marLeft w:val="640"/>
          <w:marRight w:val="0"/>
          <w:marTop w:val="0"/>
          <w:marBottom w:val="0"/>
          <w:divBdr>
            <w:top w:val="none" w:sz="0" w:space="0" w:color="auto"/>
            <w:left w:val="none" w:sz="0" w:space="0" w:color="auto"/>
            <w:bottom w:val="none" w:sz="0" w:space="0" w:color="auto"/>
            <w:right w:val="none" w:sz="0" w:space="0" w:color="auto"/>
          </w:divBdr>
        </w:div>
        <w:div w:id="1079519562">
          <w:marLeft w:val="640"/>
          <w:marRight w:val="0"/>
          <w:marTop w:val="0"/>
          <w:marBottom w:val="0"/>
          <w:divBdr>
            <w:top w:val="none" w:sz="0" w:space="0" w:color="auto"/>
            <w:left w:val="none" w:sz="0" w:space="0" w:color="auto"/>
            <w:bottom w:val="none" w:sz="0" w:space="0" w:color="auto"/>
            <w:right w:val="none" w:sz="0" w:space="0" w:color="auto"/>
          </w:divBdr>
        </w:div>
        <w:div w:id="5863118">
          <w:marLeft w:val="640"/>
          <w:marRight w:val="0"/>
          <w:marTop w:val="0"/>
          <w:marBottom w:val="0"/>
          <w:divBdr>
            <w:top w:val="none" w:sz="0" w:space="0" w:color="auto"/>
            <w:left w:val="none" w:sz="0" w:space="0" w:color="auto"/>
            <w:bottom w:val="none" w:sz="0" w:space="0" w:color="auto"/>
            <w:right w:val="none" w:sz="0" w:space="0" w:color="auto"/>
          </w:divBdr>
        </w:div>
        <w:div w:id="1441530087">
          <w:marLeft w:val="640"/>
          <w:marRight w:val="0"/>
          <w:marTop w:val="0"/>
          <w:marBottom w:val="0"/>
          <w:divBdr>
            <w:top w:val="none" w:sz="0" w:space="0" w:color="auto"/>
            <w:left w:val="none" w:sz="0" w:space="0" w:color="auto"/>
            <w:bottom w:val="none" w:sz="0" w:space="0" w:color="auto"/>
            <w:right w:val="none" w:sz="0" w:space="0" w:color="auto"/>
          </w:divBdr>
        </w:div>
        <w:div w:id="769008239">
          <w:marLeft w:val="640"/>
          <w:marRight w:val="0"/>
          <w:marTop w:val="0"/>
          <w:marBottom w:val="0"/>
          <w:divBdr>
            <w:top w:val="none" w:sz="0" w:space="0" w:color="auto"/>
            <w:left w:val="none" w:sz="0" w:space="0" w:color="auto"/>
            <w:bottom w:val="none" w:sz="0" w:space="0" w:color="auto"/>
            <w:right w:val="none" w:sz="0" w:space="0" w:color="auto"/>
          </w:divBdr>
        </w:div>
        <w:div w:id="254438815">
          <w:marLeft w:val="640"/>
          <w:marRight w:val="0"/>
          <w:marTop w:val="0"/>
          <w:marBottom w:val="0"/>
          <w:divBdr>
            <w:top w:val="none" w:sz="0" w:space="0" w:color="auto"/>
            <w:left w:val="none" w:sz="0" w:space="0" w:color="auto"/>
            <w:bottom w:val="none" w:sz="0" w:space="0" w:color="auto"/>
            <w:right w:val="none" w:sz="0" w:space="0" w:color="auto"/>
          </w:divBdr>
        </w:div>
        <w:div w:id="246037438">
          <w:marLeft w:val="640"/>
          <w:marRight w:val="0"/>
          <w:marTop w:val="0"/>
          <w:marBottom w:val="0"/>
          <w:divBdr>
            <w:top w:val="none" w:sz="0" w:space="0" w:color="auto"/>
            <w:left w:val="none" w:sz="0" w:space="0" w:color="auto"/>
            <w:bottom w:val="none" w:sz="0" w:space="0" w:color="auto"/>
            <w:right w:val="none" w:sz="0" w:space="0" w:color="auto"/>
          </w:divBdr>
        </w:div>
        <w:div w:id="143544681">
          <w:marLeft w:val="640"/>
          <w:marRight w:val="0"/>
          <w:marTop w:val="0"/>
          <w:marBottom w:val="0"/>
          <w:divBdr>
            <w:top w:val="none" w:sz="0" w:space="0" w:color="auto"/>
            <w:left w:val="none" w:sz="0" w:space="0" w:color="auto"/>
            <w:bottom w:val="none" w:sz="0" w:space="0" w:color="auto"/>
            <w:right w:val="none" w:sz="0" w:space="0" w:color="auto"/>
          </w:divBdr>
        </w:div>
        <w:div w:id="1376850516">
          <w:marLeft w:val="640"/>
          <w:marRight w:val="0"/>
          <w:marTop w:val="0"/>
          <w:marBottom w:val="0"/>
          <w:divBdr>
            <w:top w:val="none" w:sz="0" w:space="0" w:color="auto"/>
            <w:left w:val="none" w:sz="0" w:space="0" w:color="auto"/>
            <w:bottom w:val="none" w:sz="0" w:space="0" w:color="auto"/>
            <w:right w:val="none" w:sz="0" w:space="0" w:color="auto"/>
          </w:divBdr>
        </w:div>
        <w:div w:id="670644587">
          <w:marLeft w:val="640"/>
          <w:marRight w:val="0"/>
          <w:marTop w:val="0"/>
          <w:marBottom w:val="0"/>
          <w:divBdr>
            <w:top w:val="none" w:sz="0" w:space="0" w:color="auto"/>
            <w:left w:val="none" w:sz="0" w:space="0" w:color="auto"/>
            <w:bottom w:val="none" w:sz="0" w:space="0" w:color="auto"/>
            <w:right w:val="none" w:sz="0" w:space="0" w:color="auto"/>
          </w:divBdr>
        </w:div>
        <w:div w:id="1337225217">
          <w:marLeft w:val="640"/>
          <w:marRight w:val="0"/>
          <w:marTop w:val="0"/>
          <w:marBottom w:val="0"/>
          <w:divBdr>
            <w:top w:val="none" w:sz="0" w:space="0" w:color="auto"/>
            <w:left w:val="none" w:sz="0" w:space="0" w:color="auto"/>
            <w:bottom w:val="none" w:sz="0" w:space="0" w:color="auto"/>
            <w:right w:val="none" w:sz="0" w:space="0" w:color="auto"/>
          </w:divBdr>
        </w:div>
        <w:div w:id="1910312340">
          <w:marLeft w:val="640"/>
          <w:marRight w:val="0"/>
          <w:marTop w:val="0"/>
          <w:marBottom w:val="0"/>
          <w:divBdr>
            <w:top w:val="none" w:sz="0" w:space="0" w:color="auto"/>
            <w:left w:val="none" w:sz="0" w:space="0" w:color="auto"/>
            <w:bottom w:val="none" w:sz="0" w:space="0" w:color="auto"/>
            <w:right w:val="none" w:sz="0" w:space="0" w:color="auto"/>
          </w:divBdr>
        </w:div>
        <w:div w:id="1884321297">
          <w:marLeft w:val="640"/>
          <w:marRight w:val="0"/>
          <w:marTop w:val="0"/>
          <w:marBottom w:val="0"/>
          <w:divBdr>
            <w:top w:val="none" w:sz="0" w:space="0" w:color="auto"/>
            <w:left w:val="none" w:sz="0" w:space="0" w:color="auto"/>
            <w:bottom w:val="none" w:sz="0" w:space="0" w:color="auto"/>
            <w:right w:val="none" w:sz="0" w:space="0" w:color="auto"/>
          </w:divBdr>
        </w:div>
        <w:div w:id="557740219">
          <w:marLeft w:val="640"/>
          <w:marRight w:val="0"/>
          <w:marTop w:val="0"/>
          <w:marBottom w:val="0"/>
          <w:divBdr>
            <w:top w:val="none" w:sz="0" w:space="0" w:color="auto"/>
            <w:left w:val="none" w:sz="0" w:space="0" w:color="auto"/>
            <w:bottom w:val="none" w:sz="0" w:space="0" w:color="auto"/>
            <w:right w:val="none" w:sz="0" w:space="0" w:color="auto"/>
          </w:divBdr>
        </w:div>
        <w:div w:id="1769082677">
          <w:marLeft w:val="640"/>
          <w:marRight w:val="0"/>
          <w:marTop w:val="0"/>
          <w:marBottom w:val="0"/>
          <w:divBdr>
            <w:top w:val="none" w:sz="0" w:space="0" w:color="auto"/>
            <w:left w:val="none" w:sz="0" w:space="0" w:color="auto"/>
            <w:bottom w:val="none" w:sz="0" w:space="0" w:color="auto"/>
            <w:right w:val="none" w:sz="0" w:space="0" w:color="auto"/>
          </w:divBdr>
        </w:div>
        <w:div w:id="1786924398">
          <w:marLeft w:val="640"/>
          <w:marRight w:val="0"/>
          <w:marTop w:val="0"/>
          <w:marBottom w:val="0"/>
          <w:divBdr>
            <w:top w:val="none" w:sz="0" w:space="0" w:color="auto"/>
            <w:left w:val="none" w:sz="0" w:space="0" w:color="auto"/>
            <w:bottom w:val="none" w:sz="0" w:space="0" w:color="auto"/>
            <w:right w:val="none" w:sz="0" w:space="0" w:color="auto"/>
          </w:divBdr>
        </w:div>
        <w:div w:id="619721182">
          <w:marLeft w:val="640"/>
          <w:marRight w:val="0"/>
          <w:marTop w:val="0"/>
          <w:marBottom w:val="0"/>
          <w:divBdr>
            <w:top w:val="none" w:sz="0" w:space="0" w:color="auto"/>
            <w:left w:val="none" w:sz="0" w:space="0" w:color="auto"/>
            <w:bottom w:val="none" w:sz="0" w:space="0" w:color="auto"/>
            <w:right w:val="none" w:sz="0" w:space="0" w:color="auto"/>
          </w:divBdr>
        </w:div>
        <w:div w:id="626201956">
          <w:marLeft w:val="640"/>
          <w:marRight w:val="0"/>
          <w:marTop w:val="0"/>
          <w:marBottom w:val="0"/>
          <w:divBdr>
            <w:top w:val="none" w:sz="0" w:space="0" w:color="auto"/>
            <w:left w:val="none" w:sz="0" w:space="0" w:color="auto"/>
            <w:bottom w:val="none" w:sz="0" w:space="0" w:color="auto"/>
            <w:right w:val="none" w:sz="0" w:space="0" w:color="auto"/>
          </w:divBdr>
        </w:div>
        <w:div w:id="806775531">
          <w:marLeft w:val="640"/>
          <w:marRight w:val="0"/>
          <w:marTop w:val="0"/>
          <w:marBottom w:val="0"/>
          <w:divBdr>
            <w:top w:val="none" w:sz="0" w:space="0" w:color="auto"/>
            <w:left w:val="none" w:sz="0" w:space="0" w:color="auto"/>
            <w:bottom w:val="none" w:sz="0" w:space="0" w:color="auto"/>
            <w:right w:val="none" w:sz="0" w:space="0" w:color="auto"/>
          </w:divBdr>
        </w:div>
        <w:div w:id="1661931135">
          <w:marLeft w:val="640"/>
          <w:marRight w:val="0"/>
          <w:marTop w:val="0"/>
          <w:marBottom w:val="0"/>
          <w:divBdr>
            <w:top w:val="none" w:sz="0" w:space="0" w:color="auto"/>
            <w:left w:val="none" w:sz="0" w:space="0" w:color="auto"/>
            <w:bottom w:val="none" w:sz="0" w:space="0" w:color="auto"/>
            <w:right w:val="none" w:sz="0" w:space="0" w:color="auto"/>
          </w:divBdr>
        </w:div>
        <w:div w:id="759759010">
          <w:marLeft w:val="640"/>
          <w:marRight w:val="0"/>
          <w:marTop w:val="0"/>
          <w:marBottom w:val="0"/>
          <w:divBdr>
            <w:top w:val="none" w:sz="0" w:space="0" w:color="auto"/>
            <w:left w:val="none" w:sz="0" w:space="0" w:color="auto"/>
            <w:bottom w:val="none" w:sz="0" w:space="0" w:color="auto"/>
            <w:right w:val="none" w:sz="0" w:space="0" w:color="auto"/>
          </w:divBdr>
        </w:div>
        <w:div w:id="1052390946">
          <w:marLeft w:val="640"/>
          <w:marRight w:val="0"/>
          <w:marTop w:val="0"/>
          <w:marBottom w:val="0"/>
          <w:divBdr>
            <w:top w:val="none" w:sz="0" w:space="0" w:color="auto"/>
            <w:left w:val="none" w:sz="0" w:space="0" w:color="auto"/>
            <w:bottom w:val="none" w:sz="0" w:space="0" w:color="auto"/>
            <w:right w:val="none" w:sz="0" w:space="0" w:color="auto"/>
          </w:divBdr>
        </w:div>
        <w:div w:id="1473868493">
          <w:marLeft w:val="640"/>
          <w:marRight w:val="0"/>
          <w:marTop w:val="0"/>
          <w:marBottom w:val="0"/>
          <w:divBdr>
            <w:top w:val="none" w:sz="0" w:space="0" w:color="auto"/>
            <w:left w:val="none" w:sz="0" w:space="0" w:color="auto"/>
            <w:bottom w:val="none" w:sz="0" w:space="0" w:color="auto"/>
            <w:right w:val="none" w:sz="0" w:space="0" w:color="auto"/>
          </w:divBdr>
        </w:div>
        <w:div w:id="1163935570">
          <w:marLeft w:val="640"/>
          <w:marRight w:val="0"/>
          <w:marTop w:val="0"/>
          <w:marBottom w:val="0"/>
          <w:divBdr>
            <w:top w:val="none" w:sz="0" w:space="0" w:color="auto"/>
            <w:left w:val="none" w:sz="0" w:space="0" w:color="auto"/>
            <w:bottom w:val="none" w:sz="0" w:space="0" w:color="auto"/>
            <w:right w:val="none" w:sz="0" w:space="0" w:color="auto"/>
          </w:divBdr>
        </w:div>
        <w:div w:id="1163618007">
          <w:marLeft w:val="640"/>
          <w:marRight w:val="0"/>
          <w:marTop w:val="0"/>
          <w:marBottom w:val="0"/>
          <w:divBdr>
            <w:top w:val="none" w:sz="0" w:space="0" w:color="auto"/>
            <w:left w:val="none" w:sz="0" w:space="0" w:color="auto"/>
            <w:bottom w:val="none" w:sz="0" w:space="0" w:color="auto"/>
            <w:right w:val="none" w:sz="0" w:space="0" w:color="auto"/>
          </w:divBdr>
        </w:div>
        <w:div w:id="1728601220">
          <w:marLeft w:val="640"/>
          <w:marRight w:val="0"/>
          <w:marTop w:val="0"/>
          <w:marBottom w:val="0"/>
          <w:divBdr>
            <w:top w:val="none" w:sz="0" w:space="0" w:color="auto"/>
            <w:left w:val="none" w:sz="0" w:space="0" w:color="auto"/>
            <w:bottom w:val="none" w:sz="0" w:space="0" w:color="auto"/>
            <w:right w:val="none" w:sz="0" w:space="0" w:color="auto"/>
          </w:divBdr>
        </w:div>
        <w:div w:id="1158809550">
          <w:marLeft w:val="640"/>
          <w:marRight w:val="0"/>
          <w:marTop w:val="0"/>
          <w:marBottom w:val="0"/>
          <w:divBdr>
            <w:top w:val="none" w:sz="0" w:space="0" w:color="auto"/>
            <w:left w:val="none" w:sz="0" w:space="0" w:color="auto"/>
            <w:bottom w:val="none" w:sz="0" w:space="0" w:color="auto"/>
            <w:right w:val="none" w:sz="0" w:space="0" w:color="auto"/>
          </w:divBdr>
        </w:div>
        <w:div w:id="1804497556">
          <w:marLeft w:val="640"/>
          <w:marRight w:val="0"/>
          <w:marTop w:val="0"/>
          <w:marBottom w:val="0"/>
          <w:divBdr>
            <w:top w:val="none" w:sz="0" w:space="0" w:color="auto"/>
            <w:left w:val="none" w:sz="0" w:space="0" w:color="auto"/>
            <w:bottom w:val="none" w:sz="0" w:space="0" w:color="auto"/>
            <w:right w:val="none" w:sz="0" w:space="0" w:color="auto"/>
          </w:divBdr>
        </w:div>
        <w:div w:id="1248686477">
          <w:marLeft w:val="640"/>
          <w:marRight w:val="0"/>
          <w:marTop w:val="0"/>
          <w:marBottom w:val="0"/>
          <w:divBdr>
            <w:top w:val="none" w:sz="0" w:space="0" w:color="auto"/>
            <w:left w:val="none" w:sz="0" w:space="0" w:color="auto"/>
            <w:bottom w:val="none" w:sz="0" w:space="0" w:color="auto"/>
            <w:right w:val="none" w:sz="0" w:space="0" w:color="auto"/>
          </w:divBdr>
        </w:div>
        <w:div w:id="1266040630">
          <w:marLeft w:val="640"/>
          <w:marRight w:val="0"/>
          <w:marTop w:val="0"/>
          <w:marBottom w:val="0"/>
          <w:divBdr>
            <w:top w:val="none" w:sz="0" w:space="0" w:color="auto"/>
            <w:left w:val="none" w:sz="0" w:space="0" w:color="auto"/>
            <w:bottom w:val="none" w:sz="0" w:space="0" w:color="auto"/>
            <w:right w:val="none" w:sz="0" w:space="0" w:color="auto"/>
          </w:divBdr>
        </w:div>
        <w:div w:id="677393027">
          <w:marLeft w:val="640"/>
          <w:marRight w:val="0"/>
          <w:marTop w:val="0"/>
          <w:marBottom w:val="0"/>
          <w:divBdr>
            <w:top w:val="none" w:sz="0" w:space="0" w:color="auto"/>
            <w:left w:val="none" w:sz="0" w:space="0" w:color="auto"/>
            <w:bottom w:val="none" w:sz="0" w:space="0" w:color="auto"/>
            <w:right w:val="none" w:sz="0" w:space="0" w:color="auto"/>
          </w:divBdr>
        </w:div>
        <w:div w:id="1361854316">
          <w:marLeft w:val="640"/>
          <w:marRight w:val="0"/>
          <w:marTop w:val="0"/>
          <w:marBottom w:val="0"/>
          <w:divBdr>
            <w:top w:val="none" w:sz="0" w:space="0" w:color="auto"/>
            <w:left w:val="none" w:sz="0" w:space="0" w:color="auto"/>
            <w:bottom w:val="none" w:sz="0" w:space="0" w:color="auto"/>
            <w:right w:val="none" w:sz="0" w:space="0" w:color="auto"/>
          </w:divBdr>
        </w:div>
        <w:div w:id="531958601">
          <w:marLeft w:val="640"/>
          <w:marRight w:val="0"/>
          <w:marTop w:val="0"/>
          <w:marBottom w:val="0"/>
          <w:divBdr>
            <w:top w:val="none" w:sz="0" w:space="0" w:color="auto"/>
            <w:left w:val="none" w:sz="0" w:space="0" w:color="auto"/>
            <w:bottom w:val="none" w:sz="0" w:space="0" w:color="auto"/>
            <w:right w:val="none" w:sz="0" w:space="0" w:color="auto"/>
          </w:divBdr>
        </w:div>
        <w:div w:id="2125928890">
          <w:marLeft w:val="640"/>
          <w:marRight w:val="0"/>
          <w:marTop w:val="0"/>
          <w:marBottom w:val="0"/>
          <w:divBdr>
            <w:top w:val="none" w:sz="0" w:space="0" w:color="auto"/>
            <w:left w:val="none" w:sz="0" w:space="0" w:color="auto"/>
            <w:bottom w:val="none" w:sz="0" w:space="0" w:color="auto"/>
            <w:right w:val="none" w:sz="0" w:space="0" w:color="auto"/>
          </w:divBdr>
        </w:div>
        <w:div w:id="2059160259">
          <w:marLeft w:val="640"/>
          <w:marRight w:val="0"/>
          <w:marTop w:val="0"/>
          <w:marBottom w:val="0"/>
          <w:divBdr>
            <w:top w:val="none" w:sz="0" w:space="0" w:color="auto"/>
            <w:left w:val="none" w:sz="0" w:space="0" w:color="auto"/>
            <w:bottom w:val="none" w:sz="0" w:space="0" w:color="auto"/>
            <w:right w:val="none" w:sz="0" w:space="0" w:color="auto"/>
          </w:divBdr>
        </w:div>
        <w:div w:id="766778881">
          <w:marLeft w:val="640"/>
          <w:marRight w:val="0"/>
          <w:marTop w:val="0"/>
          <w:marBottom w:val="0"/>
          <w:divBdr>
            <w:top w:val="none" w:sz="0" w:space="0" w:color="auto"/>
            <w:left w:val="none" w:sz="0" w:space="0" w:color="auto"/>
            <w:bottom w:val="none" w:sz="0" w:space="0" w:color="auto"/>
            <w:right w:val="none" w:sz="0" w:space="0" w:color="auto"/>
          </w:divBdr>
        </w:div>
        <w:div w:id="734738359">
          <w:marLeft w:val="640"/>
          <w:marRight w:val="0"/>
          <w:marTop w:val="0"/>
          <w:marBottom w:val="0"/>
          <w:divBdr>
            <w:top w:val="none" w:sz="0" w:space="0" w:color="auto"/>
            <w:left w:val="none" w:sz="0" w:space="0" w:color="auto"/>
            <w:bottom w:val="none" w:sz="0" w:space="0" w:color="auto"/>
            <w:right w:val="none" w:sz="0" w:space="0" w:color="auto"/>
          </w:divBdr>
        </w:div>
        <w:div w:id="2007126070">
          <w:marLeft w:val="640"/>
          <w:marRight w:val="0"/>
          <w:marTop w:val="0"/>
          <w:marBottom w:val="0"/>
          <w:divBdr>
            <w:top w:val="none" w:sz="0" w:space="0" w:color="auto"/>
            <w:left w:val="none" w:sz="0" w:space="0" w:color="auto"/>
            <w:bottom w:val="none" w:sz="0" w:space="0" w:color="auto"/>
            <w:right w:val="none" w:sz="0" w:space="0" w:color="auto"/>
          </w:divBdr>
        </w:div>
        <w:div w:id="1331716008">
          <w:marLeft w:val="640"/>
          <w:marRight w:val="0"/>
          <w:marTop w:val="0"/>
          <w:marBottom w:val="0"/>
          <w:divBdr>
            <w:top w:val="none" w:sz="0" w:space="0" w:color="auto"/>
            <w:left w:val="none" w:sz="0" w:space="0" w:color="auto"/>
            <w:bottom w:val="none" w:sz="0" w:space="0" w:color="auto"/>
            <w:right w:val="none" w:sz="0" w:space="0" w:color="auto"/>
          </w:divBdr>
        </w:div>
        <w:div w:id="1161584710">
          <w:marLeft w:val="640"/>
          <w:marRight w:val="0"/>
          <w:marTop w:val="0"/>
          <w:marBottom w:val="0"/>
          <w:divBdr>
            <w:top w:val="none" w:sz="0" w:space="0" w:color="auto"/>
            <w:left w:val="none" w:sz="0" w:space="0" w:color="auto"/>
            <w:bottom w:val="none" w:sz="0" w:space="0" w:color="auto"/>
            <w:right w:val="none" w:sz="0" w:space="0" w:color="auto"/>
          </w:divBdr>
        </w:div>
        <w:div w:id="343092117">
          <w:marLeft w:val="640"/>
          <w:marRight w:val="0"/>
          <w:marTop w:val="0"/>
          <w:marBottom w:val="0"/>
          <w:divBdr>
            <w:top w:val="none" w:sz="0" w:space="0" w:color="auto"/>
            <w:left w:val="none" w:sz="0" w:space="0" w:color="auto"/>
            <w:bottom w:val="none" w:sz="0" w:space="0" w:color="auto"/>
            <w:right w:val="none" w:sz="0" w:space="0" w:color="auto"/>
          </w:divBdr>
        </w:div>
        <w:div w:id="387608654">
          <w:marLeft w:val="640"/>
          <w:marRight w:val="0"/>
          <w:marTop w:val="0"/>
          <w:marBottom w:val="0"/>
          <w:divBdr>
            <w:top w:val="none" w:sz="0" w:space="0" w:color="auto"/>
            <w:left w:val="none" w:sz="0" w:space="0" w:color="auto"/>
            <w:bottom w:val="none" w:sz="0" w:space="0" w:color="auto"/>
            <w:right w:val="none" w:sz="0" w:space="0" w:color="auto"/>
          </w:divBdr>
        </w:div>
        <w:div w:id="407387215">
          <w:marLeft w:val="640"/>
          <w:marRight w:val="0"/>
          <w:marTop w:val="0"/>
          <w:marBottom w:val="0"/>
          <w:divBdr>
            <w:top w:val="none" w:sz="0" w:space="0" w:color="auto"/>
            <w:left w:val="none" w:sz="0" w:space="0" w:color="auto"/>
            <w:bottom w:val="none" w:sz="0" w:space="0" w:color="auto"/>
            <w:right w:val="none" w:sz="0" w:space="0" w:color="auto"/>
          </w:divBdr>
        </w:div>
        <w:div w:id="1053039313">
          <w:marLeft w:val="640"/>
          <w:marRight w:val="0"/>
          <w:marTop w:val="0"/>
          <w:marBottom w:val="0"/>
          <w:divBdr>
            <w:top w:val="none" w:sz="0" w:space="0" w:color="auto"/>
            <w:left w:val="none" w:sz="0" w:space="0" w:color="auto"/>
            <w:bottom w:val="none" w:sz="0" w:space="0" w:color="auto"/>
            <w:right w:val="none" w:sz="0" w:space="0" w:color="auto"/>
          </w:divBdr>
        </w:div>
        <w:div w:id="1454403912">
          <w:marLeft w:val="640"/>
          <w:marRight w:val="0"/>
          <w:marTop w:val="0"/>
          <w:marBottom w:val="0"/>
          <w:divBdr>
            <w:top w:val="none" w:sz="0" w:space="0" w:color="auto"/>
            <w:left w:val="none" w:sz="0" w:space="0" w:color="auto"/>
            <w:bottom w:val="none" w:sz="0" w:space="0" w:color="auto"/>
            <w:right w:val="none" w:sz="0" w:space="0" w:color="auto"/>
          </w:divBdr>
        </w:div>
        <w:div w:id="101459154">
          <w:marLeft w:val="640"/>
          <w:marRight w:val="0"/>
          <w:marTop w:val="0"/>
          <w:marBottom w:val="0"/>
          <w:divBdr>
            <w:top w:val="none" w:sz="0" w:space="0" w:color="auto"/>
            <w:left w:val="none" w:sz="0" w:space="0" w:color="auto"/>
            <w:bottom w:val="none" w:sz="0" w:space="0" w:color="auto"/>
            <w:right w:val="none" w:sz="0" w:space="0" w:color="auto"/>
          </w:divBdr>
        </w:div>
        <w:div w:id="798301355">
          <w:marLeft w:val="640"/>
          <w:marRight w:val="0"/>
          <w:marTop w:val="0"/>
          <w:marBottom w:val="0"/>
          <w:divBdr>
            <w:top w:val="none" w:sz="0" w:space="0" w:color="auto"/>
            <w:left w:val="none" w:sz="0" w:space="0" w:color="auto"/>
            <w:bottom w:val="none" w:sz="0" w:space="0" w:color="auto"/>
            <w:right w:val="none" w:sz="0" w:space="0" w:color="auto"/>
          </w:divBdr>
        </w:div>
        <w:div w:id="1535269758">
          <w:marLeft w:val="640"/>
          <w:marRight w:val="0"/>
          <w:marTop w:val="0"/>
          <w:marBottom w:val="0"/>
          <w:divBdr>
            <w:top w:val="none" w:sz="0" w:space="0" w:color="auto"/>
            <w:left w:val="none" w:sz="0" w:space="0" w:color="auto"/>
            <w:bottom w:val="none" w:sz="0" w:space="0" w:color="auto"/>
            <w:right w:val="none" w:sz="0" w:space="0" w:color="auto"/>
          </w:divBdr>
        </w:div>
        <w:div w:id="115147774">
          <w:marLeft w:val="640"/>
          <w:marRight w:val="0"/>
          <w:marTop w:val="0"/>
          <w:marBottom w:val="0"/>
          <w:divBdr>
            <w:top w:val="none" w:sz="0" w:space="0" w:color="auto"/>
            <w:left w:val="none" w:sz="0" w:space="0" w:color="auto"/>
            <w:bottom w:val="none" w:sz="0" w:space="0" w:color="auto"/>
            <w:right w:val="none" w:sz="0" w:space="0" w:color="auto"/>
          </w:divBdr>
        </w:div>
        <w:div w:id="1088690700">
          <w:marLeft w:val="640"/>
          <w:marRight w:val="0"/>
          <w:marTop w:val="0"/>
          <w:marBottom w:val="0"/>
          <w:divBdr>
            <w:top w:val="none" w:sz="0" w:space="0" w:color="auto"/>
            <w:left w:val="none" w:sz="0" w:space="0" w:color="auto"/>
            <w:bottom w:val="none" w:sz="0" w:space="0" w:color="auto"/>
            <w:right w:val="none" w:sz="0" w:space="0" w:color="auto"/>
          </w:divBdr>
        </w:div>
        <w:div w:id="1191643805">
          <w:marLeft w:val="640"/>
          <w:marRight w:val="0"/>
          <w:marTop w:val="0"/>
          <w:marBottom w:val="0"/>
          <w:divBdr>
            <w:top w:val="none" w:sz="0" w:space="0" w:color="auto"/>
            <w:left w:val="none" w:sz="0" w:space="0" w:color="auto"/>
            <w:bottom w:val="none" w:sz="0" w:space="0" w:color="auto"/>
            <w:right w:val="none" w:sz="0" w:space="0" w:color="auto"/>
          </w:divBdr>
        </w:div>
        <w:div w:id="621770295">
          <w:marLeft w:val="640"/>
          <w:marRight w:val="0"/>
          <w:marTop w:val="0"/>
          <w:marBottom w:val="0"/>
          <w:divBdr>
            <w:top w:val="none" w:sz="0" w:space="0" w:color="auto"/>
            <w:left w:val="none" w:sz="0" w:space="0" w:color="auto"/>
            <w:bottom w:val="none" w:sz="0" w:space="0" w:color="auto"/>
            <w:right w:val="none" w:sz="0" w:space="0" w:color="auto"/>
          </w:divBdr>
        </w:div>
        <w:div w:id="1017804761">
          <w:marLeft w:val="640"/>
          <w:marRight w:val="0"/>
          <w:marTop w:val="0"/>
          <w:marBottom w:val="0"/>
          <w:divBdr>
            <w:top w:val="none" w:sz="0" w:space="0" w:color="auto"/>
            <w:left w:val="none" w:sz="0" w:space="0" w:color="auto"/>
            <w:bottom w:val="none" w:sz="0" w:space="0" w:color="auto"/>
            <w:right w:val="none" w:sz="0" w:space="0" w:color="auto"/>
          </w:divBdr>
        </w:div>
        <w:div w:id="1728457569">
          <w:marLeft w:val="640"/>
          <w:marRight w:val="0"/>
          <w:marTop w:val="0"/>
          <w:marBottom w:val="0"/>
          <w:divBdr>
            <w:top w:val="none" w:sz="0" w:space="0" w:color="auto"/>
            <w:left w:val="none" w:sz="0" w:space="0" w:color="auto"/>
            <w:bottom w:val="none" w:sz="0" w:space="0" w:color="auto"/>
            <w:right w:val="none" w:sz="0" w:space="0" w:color="auto"/>
          </w:divBdr>
        </w:div>
        <w:div w:id="809637502">
          <w:marLeft w:val="640"/>
          <w:marRight w:val="0"/>
          <w:marTop w:val="0"/>
          <w:marBottom w:val="0"/>
          <w:divBdr>
            <w:top w:val="none" w:sz="0" w:space="0" w:color="auto"/>
            <w:left w:val="none" w:sz="0" w:space="0" w:color="auto"/>
            <w:bottom w:val="none" w:sz="0" w:space="0" w:color="auto"/>
            <w:right w:val="none" w:sz="0" w:space="0" w:color="auto"/>
          </w:divBdr>
        </w:div>
        <w:div w:id="1746223430">
          <w:marLeft w:val="640"/>
          <w:marRight w:val="0"/>
          <w:marTop w:val="0"/>
          <w:marBottom w:val="0"/>
          <w:divBdr>
            <w:top w:val="none" w:sz="0" w:space="0" w:color="auto"/>
            <w:left w:val="none" w:sz="0" w:space="0" w:color="auto"/>
            <w:bottom w:val="none" w:sz="0" w:space="0" w:color="auto"/>
            <w:right w:val="none" w:sz="0" w:space="0" w:color="auto"/>
          </w:divBdr>
        </w:div>
        <w:div w:id="747389842">
          <w:marLeft w:val="640"/>
          <w:marRight w:val="0"/>
          <w:marTop w:val="0"/>
          <w:marBottom w:val="0"/>
          <w:divBdr>
            <w:top w:val="none" w:sz="0" w:space="0" w:color="auto"/>
            <w:left w:val="none" w:sz="0" w:space="0" w:color="auto"/>
            <w:bottom w:val="none" w:sz="0" w:space="0" w:color="auto"/>
            <w:right w:val="none" w:sz="0" w:space="0" w:color="auto"/>
          </w:divBdr>
        </w:div>
        <w:div w:id="1300577599">
          <w:marLeft w:val="640"/>
          <w:marRight w:val="0"/>
          <w:marTop w:val="0"/>
          <w:marBottom w:val="0"/>
          <w:divBdr>
            <w:top w:val="none" w:sz="0" w:space="0" w:color="auto"/>
            <w:left w:val="none" w:sz="0" w:space="0" w:color="auto"/>
            <w:bottom w:val="none" w:sz="0" w:space="0" w:color="auto"/>
            <w:right w:val="none" w:sz="0" w:space="0" w:color="auto"/>
          </w:divBdr>
        </w:div>
        <w:div w:id="957755182">
          <w:marLeft w:val="640"/>
          <w:marRight w:val="0"/>
          <w:marTop w:val="0"/>
          <w:marBottom w:val="0"/>
          <w:divBdr>
            <w:top w:val="none" w:sz="0" w:space="0" w:color="auto"/>
            <w:left w:val="none" w:sz="0" w:space="0" w:color="auto"/>
            <w:bottom w:val="none" w:sz="0" w:space="0" w:color="auto"/>
            <w:right w:val="none" w:sz="0" w:space="0" w:color="auto"/>
          </w:divBdr>
        </w:div>
        <w:div w:id="2056662161">
          <w:marLeft w:val="640"/>
          <w:marRight w:val="0"/>
          <w:marTop w:val="0"/>
          <w:marBottom w:val="0"/>
          <w:divBdr>
            <w:top w:val="none" w:sz="0" w:space="0" w:color="auto"/>
            <w:left w:val="none" w:sz="0" w:space="0" w:color="auto"/>
            <w:bottom w:val="none" w:sz="0" w:space="0" w:color="auto"/>
            <w:right w:val="none" w:sz="0" w:space="0" w:color="auto"/>
          </w:divBdr>
        </w:div>
        <w:div w:id="1414542698">
          <w:marLeft w:val="640"/>
          <w:marRight w:val="0"/>
          <w:marTop w:val="0"/>
          <w:marBottom w:val="0"/>
          <w:divBdr>
            <w:top w:val="none" w:sz="0" w:space="0" w:color="auto"/>
            <w:left w:val="none" w:sz="0" w:space="0" w:color="auto"/>
            <w:bottom w:val="none" w:sz="0" w:space="0" w:color="auto"/>
            <w:right w:val="none" w:sz="0" w:space="0" w:color="auto"/>
          </w:divBdr>
        </w:div>
        <w:div w:id="963079533">
          <w:marLeft w:val="640"/>
          <w:marRight w:val="0"/>
          <w:marTop w:val="0"/>
          <w:marBottom w:val="0"/>
          <w:divBdr>
            <w:top w:val="none" w:sz="0" w:space="0" w:color="auto"/>
            <w:left w:val="none" w:sz="0" w:space="0" w:color="auto"/>
            <w:bottom w:val="none" w:sz="0" w:space="0" w:color="auto"/>
            <w:right w:val="none" w:sz="0" w:space="0" w:color="auto"/>
          </w:divBdr>
        </w:div>
        <w:div w:id="553810910">
          <w:marLeft w:val="640"/>
          <w:marRight w:val="0"/>
          <w:marTop w:val="0"/>
          <w:marBottom w:val="0"/>
          <w:divBdr>
            <w:top w:val="none" w:sz="0" w:space="0" w:color="auto"/>
            <w:left w:val="none" w:sz="0" w:space="0" w:color="auto"/>
            <w:bottom w:val="none" w:sz="0" w:space="0" w:color="auto"/>
            <w:right w:val="none" w:sz="0" w:space="0" w:color="auto"/>
          </w:divBdr>
        </w:div>
        <w:div w:id="647057668">
          <w:marLeft w:val="640"/>
          <w:marRight w:val="0"/>
          <w:marTop w:val="0"/>
          <w:marBottom w:val="0"/>
          <w:divBdr>
            <w:top w:val="none" w:sz="0" w:space="0" w:color="auto"/>
            <w:left w:val="none" w:sz="0" w:space="0" w:color="auto"/>
            <w:bottom w:val="none" w:sz="0" w:space="0" w:color="auto"/>
            <w:right w:val="none" w:sz="0" w:space="0" w:color="auto"/>
          </w:divBdr>
        </w:div>
        <w:div w:id="799811035">
          <w:marLeft w:val="640"/>
          <w:marRight w:val="0"/>
          <w:marTop w:val="0"/>
          <w:marBottom w:val="0"/>
          <w:divBdr>
            <w:top w:val="none" w:sz="0" w:space="0" w:color="auto"/>
            <w:left w:val="none" w:sz="0" w:space="0" w:color="auto"/>
            <w:bottom w:val="none" w:sz="0" w:space="0" w:color="auto"/>
            <w:right w:val="none" w:sz="0" w:space="0" w:color="auto"/>
          </w:divBdr>
        </w:div>
        <w:div w:id="1141843288">
          <w:marLeft w:val="640"/>
          <w:marRight w:val="0"/>
          <w:marTop w:val="0"/>
          <w:marBottom w:val="0"/>
          <w:divBdr>
            <w:top w:val="none" w:sz="0" w:space="0" w:color="auto"/>
            <w:left w:val="none" w:sz="0" w:space="0" w:color="auto"/>
            <w:bottom w:val="none" w:sz="0" w:space="0" w:color="auto"/>
            <w:right w:val="none" w:sz="0" w:space="0" w:color="auto"/>
          </w:divBdr>
        </w:div>
        <w:div w:id="1132745505">
          <w:marLeft w:val="640"/>
          <w:marRight w:val="0"/>
          <w:marTop w:val="0"/>
          <w:marBottom w:val="0"/>
          <w:divBdr>
            <w:top w:val="none" w:sz="0" w:space="0" w:color="auto"/>
            <w:left w:val="none" w:sz="0" w:space="0" w:color="auto"/>
            <w:bottom w:val="none" w:sz="0" w:space="0" w:color="auto"/>
            <w:right w:val="none" w:sz="0" w:space="0" w:color="auto"/>
          </w:divBdr>
        </w:div>
        <w:div w:id="823160880">
          <w:marLeft w:val="640"/>
          <w:marRight w:val="0"/>
          <w:marTop w:val="0"/>
          <w:marBottom w:val="0"/>
          <w:divBdr>
            <w:top w:val="none" w:sz="0" w:space="0" w:color="auto"/>
            <w:left w:val="none" w:sz="0" w:space="0" w:color="auto"/>
            <w:bottom w:val="none" w:sz="0" w:space="0" w:color="auto"/>
            <w:right w:val="none" w:sz="0" w:space="0" w:color="auto"/>
          </w:divBdr>
        </w:div>
        <w:div w:id="360668613">
          <w:marLeft w:val="640"/>
          <w:marRight w:val="0"/>
          <w:marTop w:val="0"/>
          <w:marBottom w:val="0"/>
          <w:divBdr>
            <w:top w:val="none" w:sz="0" w:space="0" w:color="auto"/>
            <w:left w:val="none" w:sz="0" w:space="0" w:color="auto"/>
            <w:bottom w:val="none" w:sz="0" w:space="0" w:color="auto"/>
            <w:right w:val="none" w:sz="0" w:space="0" w:color="auto"/>
          </w:divBdr>
        </w:div>
        <w:div w:id="1620992257">
          <w:marLeft w:val="640"/>
          <w:marRight w:val="0"/>
          <w:marTop w:val="0"/>
          <w:marBottom w:val="0"/>
          <w:divBdr>
            <w:top w:val="none" w:sz="0" w:space="0" w:color="auto"/>
            <w:left w:val="none" w:sz="0" w:space="0" w:color="auto"/>
            <w:bottom w:val="none" w:sz="0" w:space="0" w:color="auto"/>
            <w:right w:val="none" w:sz="0" w:space="0" w:color="auto"/>
          </w:divBdr>
        </w:div>
        <w:div w:id="222182090">
          <w:marLeft w:val="640"/>
          <w:marRight w:val="0"/>
          <w:marTop w:val="0"/>
          <w:marBottom w:val="0"/>
          <w:divBdr>
            <w:top w:val="none" w:sz="0" w:space="0" w:color="auto"/>
            <w:left w:val="none" w:sz="0" w:space="0" w:color="auto"/>
            <w:bottom w:val="none" w:sz="0" w:space="0" w:color="auto"/>
            <w:right w:val="none" w:sz="0" w:space="0" w:color="auto"/>
          </w:divBdr>
        </w:div>
        <w:div w:id="1816992641">
          <w:marLeft w:val="640"/>
          <w:marRight w:val="0"/>
          <w:marTop w:val="0"/>
          <w:marBottom w:val="0"/>
          <w:divBdr>
            <w:top w:val="none" w:sz="0" w:space="0" w:color="auto"/>
            <w:left w:val="none" w:sz="0" w:space="0" w:color="auto"/>
            <w:bottom w:val="none" w:sz="0" w:space="0" w:color="auto"/>
            <w:right w:val="none" w:sz="0" w:space="0" w:color="auto"/>
          </w:divBdr>
        </w:div>
        <w:div w:id="1003629965">
          <w:marLeft w:val="640"/>
          <w:marRight w:val="0"/>
          <w:marTop w:val="0"/>
          <w:marBottom w:val="0"/>
          <w:divBdr>
            <w:top w:val="none" w:sz="0" w:space="0" w:color="auto"/>
            <w:left w:val="none" w:sz="0" w:space="0" w:color="auto"/>
            <w:bottom w:val="none" w:sz="0" w:space="0" w:color="auto"/>
            <w:right w:val="none" w:sz="0" w:space="0" w:color="auto"/>
          </w:divBdr>
        </w:div>
        <w:div w:id="2122794089">
          <w:marLeft w:val="640"/>
          <w:marRight w:val="0"/>
          <w:marTop w:val="0"/>
          <w:marBottom w:val="0"/>
          <w:divBdr>
            <w:top w:val="none" w:sz="0" w:space="0" w:color="auto"/>
            <w:left w:val="none" w:sz="0" w:space="0" w:color="auto"/>
            <w:bottom w:val="none" w:sz="0" w:space="0" w:color="auto"/>
            <w:right w:val="none" w:sz="0" w:space="0" w:color="auto"/>
          </w:divBdr>
        </w:div>
        <w:div w:id="39668259">
          <w:marLeft w:val="640"/>
          <w:marRight w:val="0"/>
          <w:marTop w:val="0"/>
          <w:marBottom w:val="0"/>
          <w:divBdr>
            <w:top w:val="none" w:sz="0" w:space="0" w:color="auto"/>
            <w:left w:val="none" w:sz="0" w:space="0" w:color="auto"/>
            <w:bottom w:val="none" w:sz="0" w:space="0" w:color="auto"/>
            <w:right w:val="none" w:sz="0" w:space="0" w:color="auto"/>
          </w:divBdr>
        </w:div>
        <w:div w:id="905997246">
          <w:marLeft w:val="640"/>
          <w:marRight w:val="0"/>
          <w:marTop w:val="0"/>
          <w:marBottom w:val="0"/>
          <w:divBdr>
            <w:top w:val="none" w:sz="0" w:space="0" w:color="auto"/>
            <w:left w:val="none" w:sz="0" w:space="0" w:color="auto"/>
            <w:bottom w:val="none" w:sz="0" w:space="0" w:color="auto"/>
            <w:right w:val="none" w:sz="0" w:space="0" w:color="auto"/>
          </w:divBdr>
        </w:div>
        <w:div w:id="260073079">
          <w:marLeft w:val="640"/>
          <w:marRight w:val="0"/>
          <w:marTop w:val="0"/>
          <w:marBottom w:val="0"/>
          <w:divBdr>
            <w:top w:val="none" w:sz="0" w:space="0" w:color="auto"/>
            <w:left w:val="none" w:sz="0" w:space="0" w:color="auto"/>
            <w:bottom w:val="none" w:sz="0" w:space="0" w:color="auto"/>
            <w:right w:val="none" w:sz="0" w:space="0" w:color="auto"/>
          </w:divBdr>
        </w:div>
        <w:div w:id="154420602">
          <w:marLeft w:val="640"/>
          <w:marRight w:val="0"/>
          <w:marTop w:val="0"/>
          <w:marBottom w:val="0"/>
          <w:divBdr>
            <w:top w:val="none" w:sz="0" w:space="0" w:color="auto"/>
            <w:left w:val="none" w:sz="0" w:space="0" w:color="auto"/>
            <w:bottom w:val="none" w:sz="0" w:space="0" w:color="auto"/>
            <w:right w:val="none" w:sz="0" w:space="0" w:color="auto"/>
          </w:divBdr>
        </w:div>
        <w:div w:id="1734238150">
          <w:marLeft w:val="640"/>
          <w:marRight w:val="0"/>
          <w:marTop w:val="0"/>
          <w:marBottom w:val="0"/>
          <w:divBdr>
            <w:top w:val="none" w:sz="0" w:space="0" w:color="auto"/>
            <w:left w:val="none" w:sz="0" w:space="0" w:color="auto"/>
            <w:bottom w:val="none" w:sz="0" w:space="0" w:color="auto"/>
            <w:right w:val="none" w:sz="0" w:space="0" w:color="auto"/>
          </w:divBdr>
        </w:div>
        <w:div w:id="1425224841">
          <w:marLeft w:val="640"/>
          <w:marRight w:val="0"/>
          <w:marTop w:val="0"/>
          <w:marBottom w:val="0"/>
          <w:divBdr>
            <w:top w:val="none" w:sz="0" w:space="0" w:color="auto"/>
            <w:left w:val="none" w:sz="0" w:space="0" w:color="auto"/>
            <w:bottom w:val="none" w:sz="0" w:space="0" w:color="auto"/>
            <w:right w:val="none" w:sz="0" w:space="0" w:color="auto"/>
          </w:divBdr>
        </w:div>
        <w:div w:id="2068186804">
          <w:marLeft w:val="640"/>
          <w:marRight w:val="0"/>
          <w:marTop w:val="0"/>
          <w:marBottom w:val="0"/>
          <w:divBdr>
            <w:top w:val="none" w:sz="0" w:space="0" w:color="auto"/>
            <w:left w:val="none" w:sz="0" w:space="0" w:color="auto"/>
            <w:bottom w:val="none" w:sz="0" w:space="0" w:color="auto"/>
            <w:right w:val="none" w:sz="0" w:space="0" w:color="auto"/>
          </w:divBdr>
        </w:div>
        <w:div w:id="590620634">
          <w:marLeft w:val="640"/>
          <w:marRight w:val="0"/>
          <w:marTop w:val="0"/>
          <w:marBottom w:val="0"/>
          <w:divBdr>
            <w:top w:val="none" w:sz="0" w:space="0" w:color="auto"/>
            <w:left w:val="none" w:sz="0" w:space="0" w:color="auto"/>
            <w:bottom w:val="none" w:sz="0" w:space="0" w:color="auto"/>
            <w:right w:val="none" w:sz="0" w:space="0" w:color="auto"/>
          </w:divBdr>
        </w:div>
        <w:div w:id="1839735316">
          <w:marLeft w:val="640"/>
          <w:marRight w:val="0"/>
          <w:marTop w:val="0"/>
          <w:marBottom w:val="0"/>
          <w:divBdr>
            <w:top w:val="none" w:sz="0" w:space="0" w:color="auto"/>
            <w:left w:val="none" w:sz="0" w:space="0" w:color="auto"/>
            <w:bottom w:val="none" w:sz="0" w:space="0" w:color="auto"/>
            <w:right w:val="none" w:sz="0" w:space="0" w:color="auto"/>
          </w:divBdr>
        </w:div>
        <w:div w:id="1712195310">
          <w:marLeft w:val="640"/>
          <w:marRight w:val="0"/>
          <w:marTop w:val="0"/>
          <w:marBottom w:val="0"/>
          <w:divBdr>
            <w:top w:val="none" w:sz="0" w:space="0" w:color="auto"/>
            <w:left w:val="none" w:sz="0" w:space="0" w:color="auto"/>
            <w:bottom w:val="none" w:sz="0" w:space="0" w:color="auto"/>
            <w:right w:val="none" w:sz="0" w:space="0" w:color="auto"/>
          </w:divBdr>
        </w:div>
        <w:div w:id="1697727886">
          <w:marLeft w:val="640"/>
          <w:marRight w:val="0"/>
          <w:marTop w:val="0"/>
          <w:marBottom w:val="0"/>
          <w:divBdr>
            <w:top w:val="none" w:sz="0" w:space="0" w:color="auto"/>
            <w:left w:val="none" w:sz="0" w:space="0" w:color="auto"/>
            <w:bottom w:val="none" w:sz="0" w:space="0" w:color="auto"/>
            <w:right w:val="none" w:sz="0" w:space="0" w:color="auto"/>
          </w:divBdr>
        </w:div>
        <w:div w:id="1840533173">
          <w:marLeft w:val="640"/>
          <w:marRight w:val="0"/>
          <w:marTop w:val="0"/>
          <w:marBottom w:val="0"/>
          <w:divBdr>
            <w:top w:val="none" w:sz="0" w:space="0" w:color="auto"/>
            <w:left w:val="none" w:sz="0" w:space="0" w:color="auto"/>
            <w:bottom w:val="none" w:sz="0" w:space="0" w:color="auto"/>
            <w:right w:val="none" w:sz="0" w:space="0" w:color="auto"/>
          </w:divBdr>
        </w:div>
        <w:div w:id="219561950">
          <w:marLeft w:val="640"/>
          <w:marRight w:val="0"/>
          <w:marTop w:val="0"/>
          <w:marBottom w:val="0"/>
          <w:divBdr>
            <w:top w:val="none" w:sz="0" w:space="0" w:color="auto"/>
            <w:left w:val="none" w:sz="0" w:space="0" w:color="auto"/>
            <w:bottom w:val="none" w:sz="0" w:space="0" w:color="auto"/>
            <w:right w:val="none" w:sz="0" w:space="0" w:color="auto"/>
          </w:divBdr>
        </w:div>
        <w:div w:id="1008680984">
          <w:marLeft w:val="640"/>
          <w:marRight w:val="0"/>
          <w:marTop w:val="0"/>
          <w:marBottom w:val="0"/>
          <w:divBdr>
            <w:top w:val="none" w:sz="0" w:space="0" w:color="auto"/>
            <w:left w:val="none" w:sz="0" w:space="0" w:color="auto"/>
            <w:bottom w:val="none" w:sz="0" w:space="0" w:color="auto"/>
            <w:right w:val="none" w:sz="0" w:space="0" w:color="auto"/>
          </w:divBdr>
        </w:div>
        <w:div w:id="2012563150">
          <w:marLeft w:val="640"/>
          <w:marRight w:val="0"/>
          <w:marTop w:val="0"/>
          <w:marBottom w:val="0"/>
          <w:divBdr>
            <w:top w:val="none" w:sz="0" w:space="0" w:color="auto"/>
            <w:left w:val="none" w:sz="0" w:space="0" w:color="auto"/>
            <w:bottom w:val="none" w:sz="0" w:space="0" w:color="auto"/>
            <w:right w:val="none" w:sz="0" w:space="0" w:color="auto"/>
          </w:divBdr>
        </w:div>
        <w:div w:id="1580484545">
          <w:marLeft w:val="640"/>
          <w:marRight w:val="0"/>
          <w:marTop w:val="0"/>
          <w:marBottom w:val="0"/>
          <w:divBdr>
            <w:top w:val="none" w:sz="0" w:space="0" w:color="auto"/>
            <w:left w:val="none" w:sz="0" w:space="0" w:color="auto"/>
            <w:bottom w:val="none" w:sz="0" w:space="0" w:color="auto"/>
            <w:right w:val="none" w:sz="0" w:space="0" w:color="auto"/>
          </w:divBdr>
        </w:div>
        <w:div w:id="1484155090">
          <w:marLeft w:val="640"/>
          <w:marRight w:val="0"/>
          <w:marTop w:val="0"/>
          <w:marBottom w:val="0"/>
          <w:divBdr>
            <w:top w:val="none" w:sz="0" w:space="0" w:color="auto"/>
            <w:left w:val="none" w:sz="0" w:space="0" w:color="auto"/>
            <w:bottom w:val="none" w:sz="0" w:space="0" w:color="auto"/>
            <w:right w:val="none" w:sz="0" w:space="0" w:color="auto"/>
          </w:divBdr>
        </w:div>
        <w:div w:id="2052420363">
          <w:marLeft w:val="640"/>
          <w:marRight w:val="0"/>
          <w:marTop w:val="0"/>
          <w:marBottom w:val="0"/>
          <w:divBdr>
            <w:top w:val="none" w:sz="0" w:space="0" w:color="auto"/>
            <w:left w:val="none" w:sz="0" w:space="0" w:color="auto"/>
            <w:bottom w:val="none" w:sz="0" w:space="0" w:color="auto"/>
            <w:right w:val="none" w:sz="0" w:space="0" w:color="auto"/>
          </w:divBdr>
        </w:div>
        <w:div w:id="313023962">
          <w:marLeft w:val="640"/>
          <w:marRight w:val="0"/>
          <w:marTop w:val="0"/>
          <w:marBottom w:val="0"/>
          <w:divBdr>
            <w:top w:val="none" w:sz="0" w:space="0" w:color="auto"/>
            <w:left w:val="none" w:sz="0" w:space="0" w:color="auto"/>
            <w:bottom w:val="none" w:sz="0" w:space="0" w:color="auto"/>
            <w:right w:val="none" w:sz="0" w:space="0" w:color="auto"/>
          </w:divBdr>
        </w:div>
        <w:div w:id="114448161">
          <w:marLeft w:val="640"/>
          <w:marRight w:val="0"/>
          <w:marTop w:val="0"/>
          <w:marBottom w:val="0"/>
          <w:divBdr>
            <w:top w:val="none" w:sz="0" w:space="0" w:color="auto"/>
            <w:left w:val="none" w:sz="0" w:space="0" w:color="auto"/>
            <w:bottom w:val="none" w:sz="0" w:space="0" w:color="auto"/>
            <w:right w:val="none" w:sz="0" w:space="0" w:color="auto"/>
          </w:divBdr>
        </w:div>
        <w:div w:id="819351849">
          <w:marLeft w:val="640"/>
          <w:marRight w:val="0"/>
          <w:marTop w:val="0"/>
          <w:marBottom w:val="0"/>
          <w:divBdr>
            <w:top w:val="none" w:sz="0" w:space="0" w:color="auto"/>
            <w:left w:val="none" w:sz="0" w:space="0" w:color="auto"/>
            <w:bottom w:val="none" w:sz="0" w:space="0" w:color="auto"/>
            <w:right w:val="none" w:sz="0" w:space="0" w:color="auto"/>
          </w:divBdr>
        </w:div>
        <w:div w:id="554780883">
          <w:marLeft w:val="640"/>
          <w:marRight w:val="0"/>
          <w:marTop w:val="0"/>
          <w:marBottom w:val="0"/>
          <w:divBdr>
            <w:top w:val="none" w:sz="0" w:space="0" w:color="auto"/>
            <w:left w:val="none" w:sz="0" w:space="0" w:color="auto"/>
            <w:bottom w:val="none" w:sz="0" w:space="0" w:color="auto"/>
            <w:right w:val="none" w:sz="0" w:space="0" w:color="auto"/>
          </w:divBdr>
        </w:div>
        <w:div w:id="1538158208">
          <w:marLeft w:val="640"/>
          <w:marRight w:val="0"/>
          <w:marTop w:val="0"/>
          <w:marBottom w:val="0"/>
          <w:divBdr>
            <w:top w:val="none" w:sz="0" w:space="0" w:color="auto"/>
            <w:left w:val="none" w:sz="0" w:space="0" w:color="auto"/>
            <w:bottom w:val="none" w:sz="0" w:space="0" w:color="auto"/>
            <w:right w:val="none" w:sz="0" w:space="0" w:color="auto"/>
          </w:divBdr>
        </w:div>
        <w:div w:id="1553539116">
          <w:marLeft w:val="640"/>
          <w:marRight w:val="0"/>
          <w:marTop w:val="0"/>
          <w:marBottom w:val="0"/>
          <w:divBdr>
            <w:top w:val="none" w:sz="0" w:space="0" w:color="auto"/>
            <w:left w:val="none" w:sz="0" w:space="0" w:color="auto"/>
            <w:bottom w:val="none" w:sz="0" w:space="0" w:color="auto"/>
            <w:right w:val="none" w:sz="0" w:space="0" w:color="auto"/>
          </w:divBdr>
        </w:div>
        <w:div w:id="1250433530">
          <w:marLeft w:val="640"/>
          <w:marRight w:val="0"/>
          <w:marTop w:val="0"/>
          <w:marBottom w:val="0"/>
          <w:divBdr>
            <w:top w:val="none" w:sz="0" w:space="0" w:color="auto"/>
            <w:left w:val="none" w:sz="0" w:space="0" w:color="auto"/>
            <w:bottom w:val="none" w:sz="0" w:space="0" w:color="auto"/>
            <w:right w:val="none" w:sz="0" w:space="0" w:color="auto"/>
          </w:divBdr>
        </w:div>
        <w:div w:id="363751431">
          <w:marLeft w:val="640"/>
          <w:marRight w:val="0"/>
          <w:marTop w:val="0"/>
          <w:marBottom w:val="0"/>
          <w:divBdr>
            <w:top w:val="none" w:sz="0" w:space="0" w:color="auto"/>
            <w:left w:val="none" w:sz="0" w:space="0" w:color="auto"/>
            <w:bottom w:val="none" w:sz="0" w:space="0" w:color="auto"/>
            <w:right w:val="none" w:sz="0" w:space="0" w:color="auto"/>
          </w:divBdr>
        </w:div>
        <w:div w:id="32973112">
          <w:marLeft w:val="640"/>
          <w:marRight w:val="0"/>
          <w:marTop w:val="0"/>
          <w:marBottom w:val="0"/>
          <w:divBdr>
            <w:top w:val="none" w:sz="0" w:space="0" w:color="auto"/>
            <w:left w:val="none" w:sz="0" w:space="0" w:color="auto"/>
            <w:bottom w:val="none" w:sz="0" w:space="0" w:color="auto"/>
            <w:right w:val="none" w:sz="0" w:space="0" w:color="auto"/>
          </w:divBdr>
        </w:div>
        <w:div w:id="66651568">
          <w:marLeft w:val="640"/>
          <w:marRight w:val="0"/>
          <w:marTop w:val="0"/>
          <w:marBottom w:val="0"/>
          <w:divBdr>
            <w:top w:val="none" w:sz="0" w:space="0" w:color="auto"/>
            <w:left w:val="none" w:sz="0" w:space="0" w:color="auto"/>
            <w:bottom w:val="none" w:sz="0" w:space="0" w:color="auto"/>
            <w:right w:val="none" w:sz="0" w:space="0" w:color="auto"/>
          </w:divBdr>
        </w:div>
        <w:div w:id="955522052">
          <w:marLeft w:val="640"/>
          <w:marRight w:val="0"/>
          <w:marTop w:val="0"/>
          <w:marBottom w:val="0"/>
          <w:divBdr>
            <w:top w:val="none" w:sz="0" w:space="0" w:color="auto"/>
            <w:left w:val="none" w:sz="0" w:space="0" w:color="auto"/>
            <w:bottom w:val="none" w:sz="0" w:space="0" w:color="auto"/>
            <w:right w:val="none" w:sz="0" w:space="0" w:color="auto"/>
          </w:divBdr>
        </w:div>
        <w:div w:id="1325359444">
          <w:marLeft w:val="640"/>
          <w:marRight w:val="0"/>
          <w:marTop w:val="0"/>
          <w:marBottom w:val="0"/>
          <w:divBdr>
            <w:top w:val="none" w:sz="0" w:space="0" w:color="auto"/>
            <w:left w:val="none" w:sz="0" w:space="0" w:color="auto"/>
            <w:bottom w:val="none" w:sz="0" w:space="0" w:color="auto"/>
            <w:right w:val="none" w:sz="0" w:space="0" w:color="auto"/>
          </w:divBdr>
        </w:div>
        <w:div w:id="1810247134">
          <w:marLeft w:val="640"/>
          <w:marRight w:val="0"/>
          <w:marTop w:val="0"/>
          <w:marBottom w:val="0"/>
          <w:divBdr>
            <w:top w:val="none" w:sz="0" w:space="0" w:color="auto"/>
            <w:left w:val="none" w:sz="0" w:space="0" w:color="auto"/>
            <w:bottom w:val="none" w:sz="0" w:space="0" w:color="auto"/>
            <w:right w:val="none" w:sz="0" w:space="0" w:color="auto"/>
          </w:divBdr>
        </w:div>
        <w:div w:id="633605673">
          <w:marLeft w:val="640"/>
          <w:marRight w:val="0"/>
          <w:marTop w:val="0"/>
          <w:marBottom w:val="0"/>
          <w:divBdr>
            <w:top w:val="none" w:sz="0" w:space="0" w:color="auto"/>
            <w:left w:val="none" w:sz="0" w:space="0" w:color="auto"/>
            <w:bottom w:val="none" w:sz="0" w:space="0" w:color="auto"/>
            <w:right w:val="none" w:sz="0" w:space="0" w:color="auto"/>
          </w:divBdr>
        </w:div>
        <w:div w:id="1082606695">
          <w:marLeft w:val="640"/>
          <w:marRight w:val="0"/>
          <w:marTop w:val="0"/>
          <w:marBottom w:val="0"/>
          <w:divBdr>
            <w:top w:val="none" w:sz="0" w:space="0" w:color="auto"/>
            <w:left w:val="none" w:sz="0" w:space="0" w:color="auto"/>
            <w:bottom w:val="none" w:sz="0" w:space="0" w:color="auto"/>
            <w:right w:val="none" w:sz="0" w:space="0" w:color="auto"/>
          </w:divBdr>
        </w:div>
        <w:div w:id="1312980822">
          <w:marLeft w:val="640"/>
          <w:marRight w:val="0"/>
          <w:marTop w:val="0"/>
          <w:marBottom w:val="0"/>
          <w:divBdr>
            <w:top w:val="none" w:sz="0" w:space="0" w:color="auto"/>
            <w:left w:val="none" w:sz="0" w:space="0" w:color="auto"/>
            <w:bottom w:val="none" w:sz="0" w:space="0" w:color="auto"/>
            <w:right w:val="none" w:sz="0" w:space="0" w:color="auto"/>
          </w:divBdr>
        </w:div>
        <w:div w:id="710612521">
          <w:marLeft w:val="640"/>
          <w:marRight w:val="0"/>
          <w:marTop w:val="0"/>
          <w:marBottom w:val="0"/>
          <w:divBdr>
            <w:top w:val="none" w:sz="0" w:space="0" w:color="auto"/>
            <w:left w:val="none" w:sz="0" w:space="0" w:color="auto"/>
            <w:bottom w:val="none" w:sz="0" w:space="0" w:color="auto"/>
            <w:right w:val="none" w:sz="0" w:space="0" w:color="auto"/>
          </w:divBdr>
        </w:div>
        <w:div w:id="1079130239">
          <w:marLeft w:val="640"/>
          <w:marRight w:val="0"/>
          <w:marTop w:val="0"/>
          <w:marBottom w:val="0"/>
          <w:divBdr>
            <w:top w:val="none" w:sz="0" w:space="0" w:color="auto"/>
            <w:left w:val="none" w:sz="0" w:space="0" w:color="auto"/>
            <w:bottom w:val="none" w:sz="0" w:space="0" w:color="auto"/>
            <w:right w:val="none" w:sz="0" w:space="0" w:color="auto"/>
          </w:divBdr>
        </w:div>
        <w:div w:id="46950795">
          <w:marLeft w:val="640"/>
          <w:marRight w:val="0"/>
          <w:marTop w:val="0"/>
          <w:marBottom w:val="0"/>
          <w:divBdr>
            <w:top w:val="none" w:sz="0" w:space="0" w:color="auto"/>
            <w:left w:val="none" w:sz="0" w:space="0" w:color="auto"/>
            <w:bottom w:val="none" w:sz="0" w:space="0" w:color="auto"/>
            <w:right w:val="none" w:sz="0" w:space="0" w:color="auto"/>
          </w:divBdr>
        </w:div>
        <w:div w:id="275064911">
          <w:marLeft w:val="640"/>
          <w:marRight w:val="0"/>
          <w:marTop w:val="0"/>
          <w:marBottom w:val="0"/>
          <w:divBdr>
            <w:top w:val="none" w:sz="0" w:space="0" w:color="auto"/>
            <w:left w:val="none" w:sz="0" w:space="0" w:color="auto"/>
            <w:bottom w:val="none" w:sz="0" w:space="0" w:color="auto"/>
            <w:right w:val="none" w:sz="0" w:space="0" w:color="auto"/>
          </w:divBdr>
        </w:div>
        <w:div w:id="1795169499">
          <w:marLeft w:val="640"/>
          <w:marRight w:val="0"/>
          <w:marTop w:val="0"/>
          <w:marBottom w:val="0"/>
          <w:divBdr>
            <w:top w:val="none" w:sz="0" w:space="0" w:color="auto"/>
            <w:left w:val="none" w:sz="0" w:space="0" w:color="auto"/>
            <w:bottom w:val="none" w:sz="0" w:space="0" w:color="auto"/>
            <w:right w:val="none" w:sz="0" w:space="0" w:color="auto"/>
          </w:divBdr>
        </w:div>
        <w:div w:id="191037910">
          <w:marLeft w:val="640"/>
          <w:marRight w:val="0"/>
          <w:marTop w:val="0"/>
          <w:marBottom w:val="0"/>
          <w:divBdr>
            <w:top w:val="none" w:sz="0" w:space="0" w:color="auto"/>
            <w:left w:val="none" w:sz="0" w:space="0" w:color="auto"/>
            <w:bottom w:val="none" w:sz="0" w:space="0" w:color="auto"/>
            <w:right w:val="none" w:sz="0" w:space="0" w:color="auto"/>
          </w:divBdr>
        </w:div>
        <w:div w:id="1864632988">
          <w:marLeft w:val="640"/>
          <w:marRight w:val="0"/>
          <w:marTop w:val="0"/>
          <w:marBottom w:val="0"/>
          <w:divBdr>
            <w:top w:val="none" w:sz="0" w:space="0" w:color="auto"/>
            <w:left w:val="none" w:sz="0" w:space="0" w:color="auto"/>
            <w:bottom w:val="none" w:sz="0" w:space="0" w:color="auto"/>
            <w:right w:val="none" w:sz="0" w:space="0" w:color="auto"/>
          </w:divBdr>
        </w:div>
        <w:div w:id="69280833">
          <w:marLeft w:val="640"/>
          <w:marRight w:val="0"/>
          <w:marTop w:val="0"/>
          <w:marBottom w:val="0"/>
          <w:divBdr>
            <w:top w:val="none" w:sz="0" w:space="0" w:color="auto"/>
            <w:left w:val="none" w:sz="0" w:space="0" w:color="auto"/>
            <w:bottom w:val="none" w:sz="0" w:space="0" w:color="auto"/>
            <w:right w:val="none" w:sz="0" w:space="0" w:color="auto"/>
          </w:divBdr>
        </w:div>
        <w:div w:id="1662074305">
          <w:marLeft w:val="640"/>
          <w:marRight w:val="0"/>
          <w:marTop w:val="0"/>
          <w:marBottom w:val="0"/>
          <w:divBdr>
            <w:top w:val="none" w:sz="0" w:space="0" w:color="auto"/>
            <w:left w:val="none" w:sz="0" w:space="0" w:color="auto"/>
            <w:bottom w:val="none" w:sz="0" w:space="0" w:color="auto"/>
            <w:right w:val="none" w:sz="0" w:space="0" w:color="auto"/>
          </w:divBdr>
        </w:div>
        <w:div w:id="624583269">
          <w:marLeft w:val="640"/>
          <w:marRight w:val="0"/>
          <w:marTop w:val="0"/>
          <w:marBottom w:val="0"/>
          <w:divBdr>
            <w:top w:val="none" w:sz="0" w:space="0" w:color="auto"/>
            <w:left w:val="none" w:sz="0" w:space="0" w:color="auto"/>
            <w:bottom w:val="none" w:sz="0" w:space="0" w:color="auto"/>
            <w:right w:val="none" w:sz="0" w:space="0" w:color="auto"/>
          </w:divBdr>
        </w:div>
        <w:div w:id="1615400533">
          <w:marLeft w:val="640"/>
          <w:marRight w:val="0"/>
          <w:marTop w:val="0"/>
          <w:marBottom w:val="0"/>
          <w:divBdr>
            <w:top w:val="none" w:sz="0" w:space="0" w:color="auto"/>
            <w:left w:val="none" w:sz="0" w:space="0" w:color="auto"/>
            <w:bottom w:val="none" w:sz="0" w:space="0" w:color="auto"/>
            <w:right w:val="none" w:sz="0" w:space="0" w:color="auto"/>
          </w:divBdr>
        </w:div>
        <w:div w:id="1552813424">
          <w:marLeft w:val="640"/>
          <w:marRight w:val="0"/>
          <w:marTop w:val="0"/>
          <w:marBottom w:val="0"/>
          <w:divBdr>
            <w:top w:val="none" w:sz="0" w:space="0" w:color="auto"/>
            <w:left w:val="none" w:sz="0" w:space="0" w:color="auto"/>
            <w:bottom w:val="none" w:sz="0" w:space="0" w:color="auto"/>
            <w:right w:val="none" w:sz="0" w:space="0" w:color="auto"/>
          </w:divBdr>
        </w:div>
        <w:div w:id="491525752">
          <w:marLeft w:val="640"/>
          <w:marRight w:val="0"/>
          <w:marTop w:val="0"/>
          <w:marBottom w:val="0"/>
          <w:divBdr>
            <w:top w:val="none" w:sz="0" w:space="0" w:color="auto"/>
            <w:left w:val="none" w:sz="0" w:space="0" w:color="auto"/>
            <w:bottom w:val="none" w:sz="0" w:space="0" w:color="auto"/>
            <w:right w:val="none" w:sz="0" w:space="0" w:color="auto"/>
          </w:divBdr>
        </w:div>
        <w:div w:id="268632706">
          <w:marLeft w:val="640"/>
          <w:marRight w:val="0"/>
          <w:marTop w:val="0"/>
          <w:marBottom w:val="0"/>
          <w:divBdr>
            <w:top w:val="none" w:sz="0" w:space="0" w:color="auto"/>
            <w:left w:val="none" w:sz="0" w:space="0" w:color="auto"/>
            <w:bottom w:val="none" w:sz="0" w:space="0" w:color="auto"/>
            <w:right w:val="none" w:sz="0" w:space="0" w:color="auto"/>
          </w:divBdr>
        </w:div>
        <w:div w:id="1029641858">
          <w:marLeft w:val="640"/>
          <w:marRight w:val="0"/>
          <w:marTop w:val="0"/>
          <w:marBottom w:val="0"/>
          <w:divBdr>
            <w:top w:val="none" w:sz="0" w:space="0" w:color="auto"/>
            <w:left w:val="none" w:sz="0" w:space="0" w:color="auto"/>
            <w:bottom w:val="none" w:sz="0" w:space="0" w:color="auto"/>
            <w:right w:val="none" w:sz="0" w:space="0" w:color="auto"/>
          </w:divBdr>
        </w:div>
        <w:div w:id="142548241">
          <w:marLeft w:val="640"/>
          <w:marRight w:val="0"/>
          <w:marTop w:val="0"/>
          <w:marBottom w:val="0"/>
          <w:divBdr>
            <w:top w:val="none" w:sz="0" w:space="0" w:color="auto"/>
            <w:left w:val="none" w:sz="0" w:space="0" w:color="auto"/>
            <w:bottom w:val="none" w:sz="0" w:space="0" w:color="auto"/>
            <w:right w:val="none" w:sz="0" w:space="0" w:color="auto"/>
          </w:divBdr>
        </w:div>
        <w:div w:id="831867991">
          <w:marLeft w:val="640"/>
          <w:marRight w:val="0"/>
          <w:marTop w:val="0"/>
          <w:marBottom w:val="0"/>
          <w:divBdr>
            <w:top w:val="none" w:sz="0" w:space="0" w:color="auto"/>
            <w:left w:val="none" w:sz="0" w:space="0" w:color="auto"/>
            <w:bottom w:val="none" w:sz="0" w:space="0" w:color="auto"/>
            <w:right w:val="none" w:sz="0" w:space="0" w:color="auto"/>
          </w:divBdr>
        </w:div>
        <w:div w:id="1303774133">
          <w:marLeft w:val="640"/>
          <w:marRight w:val="0"/>
          <w:marTop w:val="0"/>
          <w:marBottom w:val="0"/>
          <w:divBdr>
            <w:top w:val="none" w:sz="0" w:space="0" w:color="auto"/>
            <w:left w:val="none" w:sz="0" w:space="0" w:color="auto"/>
            <w:bottom w:val="none" w:sz="0" w:space="0" w:color="auto"/>
            <w:right w:val="none" w:sz="0" w:space="0" w:color="auto"/>
          </w:divBdr>
        </w:div>
        <w:div w:id="1110247036">
          <w:marLeft w:val="640"/>
          <w:marRight w:val="0"/>
          <w:marTop w:val="0"/>
          <w:marBottom w:val="0"/>
          <w:divBdr>
            <w:top w:val="none" w:sz="0" w:space="0" w:color="auto"/>
            <w:left w:val="none" w:sz="0" w:space="0" w:color="auto"/>
            <w:bottom w:val="none" w:sz="0" w:space="0" w:color="auto"/>
            <w:right w:val="none" w:sz="0" w:space="0" w:color="auto"/>
          </w:divBdr>
        </w:div>
        <w:div w:id="1512182879">
          <w:marLeft w:val="640"/>
          <w:marRight w:val="0"/>
          <w:marTop w:val="0"/>
          <w:marBottom w:val="0"/>
          <w:divBdr>
            <w:top w:val="none" w:sz="0" w:space="0" w:color="auto"/>
            <w:left w:val="none" w:sz="0" w:space="0" w:color="auto"/>
            <w:bottom w:val="none" w:sz="0" w:space="0" w:color="auto"/>
            <w:right w:val="none" w:sz="0" w:space="0" w:color="auto"/>
          </w:divBdr>
        </w:div>
        <w:div w:id="468790559">
          <w:marLeft w:val="640"/>
          <w:marRight w:val="0"/>
          <w:marTop w:val="0"/>
          <w:marBottom w:val="0"/>
          <w:divBdr>
            <w:top w:val="none" w:sz="0" w:space="0" w:color="auto"/>
            <w:left w:val="none" w:sz="0" w:space="0" w:color="auto"/>
            <w:bottom w:val="none" w:sz="0" w:space="0" w:color="auto"/>
            <w:right w:val="none" w:sz="0" w:space="0" w:color="auto"/>
          </w:divBdr>
        </w:div>
        <w:div w:id="346299976">
          <w:marLeft w:val="640"/>
          <w:marRight w:val="0"/>
          <w:marTop w:val="0"/>
          <w:marBottom w:val="0"/>
          <w:divBdr>
            <w:top w:val="none" w:sz="0" w:space="0" w:color="auto"/>
            <w:left w:val="none" w:sz="0" w:space="0" w:color="auto"/>
            <w:bottom w:val="none" w:sz="0" w:space="0" w:color="auto"/>
            <w:right w:val="none" w:sz="0" w:space="0" w:color="auto"/>
          </w:divBdr>
        </w:div>
        <w:div w:id="1303148408">
          <w:marLeft w:val="640"/>
          <w:marRight w:val="0"/>
          <w:marTop w:val="0"/>
          <w:marBottom w:val="0"/>
          <w:divBdr>
            <w:top w:val="none" w:sz="0" w:space="0" w:color="auto"/>
            <w:left w:val="none" w:sz="0" w:space="0" w:color="auto"/>
            <w:bottom w:val="none" w:sz="0" w:space="0" w:color="auto"/>
            <w:right w:val="none" w:sz="0" w:space="0" w:color="auto"/>
          </w:divBdr>
        </w:div>
        <w:div w:id="1423182664">
          <w:marLeft w:val="640"/>
          <w:marRight w:val="0"/>
          <w:marTop w:val="0"/>
          <w:marBottom w:val="0"/>
          <w:divBdr>
            <w:top w:val="none" w:sz="0" w:space="0" w:color="auto"/>
            <w:left w:val="none" w:sz="0" w:space="0" w:color="auto"/>
            <w:bottom w:val="none" w:sz="0" w:space="0" w:color="auto"/>
            <w:right w:val="none" w:sz="0" w:space="0" w:color="auto"/>
          </w:divBdr>
        </w:div>
        <w:div w:id="1544710164">
          <w:marLeft w:val="640"/>
          <w:marRight w:val="0"/>
          <w:marTop w:val="0"/>
          <w:marBottom w:val="0"/>
          <w:divBdr>
            <w:top w:val="none" w:sz="0" w:space="0" w:color="auto"/>
            <w:left w:val="none" w:sz="0" w:space="0" w:color="auto"/>
            <w:bottom w:val="none" w:sz="0" w:space="0" w:color="auto"/>
            <w:right w:val="none" w:sz="0" w:space="0" w:color="auto"/>
          </w:divBdr>
        </w:div>
        <w:div w:id="1581596033">
          <w:marLeft w:val="640"/>
          <w:marRight w:val="0"/>
          <w:marTop w:val="0"/>
          <w:marBottom w:val="0"/>
          <w:divBdr>
            <w:top w:val="none" w:sz="0" w:space="0" w:color="auto"/>
            <w:left w:val="none" w:sz="0" w:space="0" w:color="auto"/>
            <w:bottom w:val="none" w:sz="0" w:space="0" w:color="auto"/>
            <w:right w:val="none" w:sz="0" w:space="0" w:color="auto"/>
          </w:divBdr>
        </w:div>
        <w:div w:id="377432485">
          <w:marLeft w:val="640"/>
          <w:marRight w:val="0"/>
          <w:marTop w:val="0"/>
          <w:marBottom w:val="0"/>
          <w:divBdr>
            <w:top w:val="none" w:sz="0" w:space="0" w:color="auto"/>
            <w:left w:val="none" w:sz="0" w:space="0" w:color="auto"/>
            <w:bottom w:val="none" w:sz="0" w:space="0" w:color="auto"/>
            <w:right w:val="none" w:sz="0" w:space="0" w:color="auto"/>
          </w:divBdr>
        </w:div>
        <w:div w:id="1132792998">
          <w:marLeft w:val="640"/>
          <w:marRight w:val="0"/>
          <w:marTop w:val="0"/>
          <w:marBottom w:val="0"/>
          <w:divBdr>
            <w:top w:val="none" w:sz="0" w:space="0" w:color="auto"/>
            <w:left w:val="none" w:sz="0" w:space="0" w:color="auto"/>
            <w:bottom w:val="none" w:sz="0" w:space="0" w:color="auto"/>
            <w:right w:val="none" w:sz="0" w:space="0" w:color="auto"/>
          </w:divBdr>
        </w:div>
        <w:div w:id="1010572409">
          <w:marLeft w:val="640"/>
          <w:marRight w:val="0"/>
          <w:marTop w:val="0"/>
          <w:marBottom w:val="0"/>
          <w:divBdr>
            <w:top w:val="none" w:sz="0" w:space="0" w:color="auto"/>
            <w:left w:val="none" w:sz="0" w:space="0" w:color="auto"/>
            <w:bottom w:val="none" w:sz="0" w:space="0" w:color="auto"/>
            <w:right w:val="none" w:sz="0" w:space="0" w:color="auto"/>
          </w:divBdr>
        </w:div>
        <w:div w:id="1646349660">
          <w:marLeft w:val="640"/>
          <w:marRight w:val="0"/>
          <w:marTop w:val="0"/>
          <w:marBottom w:val="0"/>
          <w:divBdr>
            <w:top w:val="none" w:sz="0" w:space="0" w:color="auto"/>
            <w:left w:val="none" w:sz="0" w:space="0" w:color="auto"/>
            <w:bottom w:val="none" w:sz="0" w:space="0" w:color="auto"/>
            <w:right w:val="none" w:sz="0" w:space="0" w:color="auto"/>
          </w:divBdr>
        </w:div>
        <w:div w:id="1723597489">
          <w:marLeft w:val="640"/>
          <w:marRight w:val="0"/>
          <w:marTop w:val="0"/>
          <w:marBottom w:val="0"/>
          <w:divBdr>
            <w:top w:val="none" w:sz="0" w:space="0" w:color="auto"/>
            <w:left w:val="none" w:sz="0" w:space="0" w:color="auto"/>
            <w:bottom w:val="none" w:sz="0" w:space="0" w:color="auto"/>
            <w:right w:val="none" w:sz="0" w:space="0" w:color="auto"/>
          </w:divBdr>
        </w:div>
        <w:div w:id="1444379442">
          <w:marLeft w:val="640"/>
          <w:marRight w:val="0"/>
          <w:marTop w:val="0"/>
          <w:marBottom w:val="0"/>
          <w:divBdr>
            <w:top w:val="none" w:sz="0" w:space="0" w:color="auto"/>
            <w:left w:val="none" w:sz="0" w:space="0" w:color="auto"/>
            <w:bottom w:val="none" w:sz="0" w:space="0" w:color="auto"/>
            <w:right w:val="none" w:sz="0" w:space="0" w:color="auto"/>
          </w:divBdr>
        </w:div>
        <w:div w:id="1696419290">
          <w:marLeft w:val="640"/>
          <w:marRight w:val="0"/>
          <w:marTop w:val="0"/>
          <w:marBottom w:val="0"/>
          <w:divBdr>
            <w:top w:val="none" w:sz="0" w:space="0" w:color="auto"/>
            <w:left w:val="none" w:sz="0" w:space="0" w:color="auto"/>
            <w:bottom w:val="none" w:sz="0" w:space="0" w:color="auto"/>
            <w:right w:val="none" w:sz="0" w:space="0" w:color="auto"/>
          </w:divBdr>
        </w:div>
        <w:div w:id="1442802007">
          <w:marLeft w:val="640"/>
          <w:marRight w:val="0"/>
          <w:marTop w:val="0"/>
          <w:marBottom w:val="0"/>
          <w:divBdr>
            <w:top w:val="none" w:sz="0" w:space="0" w:color="auto"/>
            <w:left w:val="none" w:sz="0" w:space="0" w:color="auto"/>
            <w:bottom w:val="none" w:sz="0" w:space="0" w:color="auto"/>
            <w:right w:val="none" w:sz="0" w:space="0" w:color="auto"/>
          </w:divBdr>
        </w:div>
        <w:div w:id="1127747586">
          <w:marLeft w:val="640"/>
          <w:marRight w:val="0"/>
          <w:marTop w:val="0"/>
          <w:marBottom w:val="0"/>
          <w:divBdr>
            <w:top w:val="none" w:sz="0" w:space="0" w:color="auto"/>
            <w:left w:val="none" w:sz="0" w:space="0" w:color="auto"/>
            <w:bottom w:val="none" w:sz="0" w:space="0" w:color="auto"/>
            <w:right w:val="none" w:sz="0" w:space="0" w:color="auto"/>
          </w:divBdr>
        </w:div>
        <w:div w:id="991173852">
          <w:marLeft w:val="640"/>
          <w:marRight w:val="0"/>
          <w:marTop w:val="0"/>
          <w:marBottom w:val="0"/>
          <w:divBdr>
            <w:top w:val="none" w:sz="0" w:space="0" w:color="auto"/>
            <w:left w:val="none" w:sz="0" w:space="0" w:color="auto"/>
            <w:bottom w:val="none" w:sz="0" w:space="0" w:color="auto"/>
            <w:right w:val="none" w:sz="0" w:space="0" w:color="auto"/>
          </w:divBdr>
        </w:div>
        <w:div w:id="826476660">
          <w:marLeft w:val="640"/>
          <w:marRight w:val="0"/>
          <w:marTop w:val="0"/>
          <w:marBottom w:val="0"/>
          <w:divBdr>
            <w:top w:val="none" w:sz="0" w:space="0" w:color="auto"/>
            <w:left w:val="none" w:sz="0" w:space="0" w:color="auto"/>
            <w:bottom w:val="none" w:sz="0" w:space="0" w:color="auto"/>
            <w:right w:val="none" w:sz="0" w:space="0" w:color="auto"/>
          </w:divBdr>
        </w:div>
        <w:div w:id="1690450320">
          <w:marLeft w:val="640"/>
          <w:marRight w:val="0"/>
          <w:marTop w:val="0"/>
          <w:marBottom w:val="0"/>
          <w:divBdr>
            <w:top w:val="none" w:sz="0" w:space="0" w:color="auto"/>
            <w:left w:val="none" w:sz="0" w:space="0" w:color="auto"/>
            <w:bottom w:val="none" w:sz="0" w:space="0" w:color="auto"/>
            <w:right w:val="none" w:sz="0" w:space="0" w:color="auto"/>
          </w:divBdr>
        </w:div>
        <w:div w:id="1395661104">
          <w:marLeft w:val="640"/>
          <w:marRight w:val="0"/>
          <w:marTop w:val="0"/>
          <w:marBottom w:val="0"/>
          <w:divBdr>
            <w:top w:val="none" w:sz="0" w:space="0" w:color="auto"/>
            <w:left w:val="none" w:sz="0" w:space="0" w:color="auto"/>
            <w:bottom w:val="none" w:sz="0" w:space="0" w:color="auto"/>
            <w:right w:val="none" w:sz="0" w:space="0" w:color="auto"/>
          </w:divBdr>
        </w:div>
        <w:div w:id="1470245865">
          <w:marLeft w:val="640"/>
          <w:marRight w:val="0"/>
          <w:marTop w:val="0"/>
          <w:marBottom w:val="0"/>
          <w:divBdr>
            <w:top w:val="none" w:sz="0" w:space="0" w:color="auto"/>
            <w:left w:val="none" w:sz="0" w:space="0" w:color="auto"/>
            <w:bottom w:val="none" w:sz="0" w:space="0" w:color="auto"/>
            <w:right w:val="none" w:sz="0" w:space="0" w:color="auto"/>
          </w:divBdr>
        </w:div>
        <w:div w:id="331950722">
          <w:marLeft w:val="640"/>
          <w:marRight w:val="0"/>
          <w:marTop w:val="0"/>
          <w:marBottom w:val="0"/>
          <w:divBdr>
            <w:top w:val="none" w:sz="0" w:space="0" w:color="auto"/>
            <w:left w:val="none" w:sz="0" w:space="0" w:color="auto"/>
            <w:bottom w:val="none" w:sz="0" w:space="0" w:color="auto"/>
            <w:right w:val="none" w:sz="0" w:space="0" w:color="auto"/>
          </w:divBdr>
        </w:div>
        <w:div w:id="1575554112">
          <w:marLeft w:val="640"/>
          <w:marRight w:val="0"/>
          <w:marTop w:val="0"/>
          <w:marBottom w:val="0"/>
          <w:divBdr>
            <w:top w:val="none" w:sz="0" w:space="0" w:color="auto"/>
            <w:left w:val="none" w:sz="0" w:space="0" w:color="auto"/>
            <w:bottom w:val="none" w:sz="0" w:space="0" w:color="auto"/>
            <w:right w:val="none" w:sz="0" w:space="0" w:color="auto"/>
          </w:divBdr>
        </w:div>
        <w:div w:id="132603273">
          <w:marLeft w:val="640"/>
          <w:marRight w:val="0"/>
          <w:marTop w:val="0"/>
          <w:marBottom w:val="0"/>
          <w:divBdr>
            <w:top w:val="none" w:sz="0" w:space="0" w:color="auto"/>
            <w:left w:val="none" w:sz="0" w:space="0" w:color="auto"/>
            <w:bottom w:val="none" w:sz="0" w:space="0" w:color="auto"/>
            <w:right w:val="none" w:sz="0" w:space="0" w:color="auto"/>
          </w:divBdr>
        </w:div>
        <w:div w:id="1981301286">
          <w:marLeft w:val="640"/>
          <w:marRight w:val="0"/>
          <w:marTop w:val="0"/>
          <w:marBottom w:val="0"/>
          <w:divBdr>
            <w:top w:val="none" w:sz="0" w:space="0" w:color="auto"/>
            <w:left w:val="none" w:sz="0" w:space="0" w:color="auto"/>
            <w:bottom w:val="none" w:sz="0" w:space="0" w:color="auto"/>
            <w:right w:val="none" w:sz="0" w:space="0" w:color="auto"/>
          </w:divBdr>
        </w:div>
        <w:div w:id="1474174224">
          <w:marLeft w:val="640"/>
          <w:marRight w:val="0"/>
          <w:marTop w:val="0"/>
          <w:marBottom w:val="0"/>
          <w:divBdr>
            <w:top w:val="none" w:sz="0" w:space="0" w:color="auto"/>
            <w:left w:val="none" w:sz="0" w:space="0" w:color="auto"/>
            <w:bottom w:val="none" w:sz="0" w:space="0" w:color="auto"/>
            <w:right w:val="none" w:sz="0" w:space="0" w:color="auto"/>
          </w:divBdr>
        </w:div>
        <w:div w:id="1899247284">
          <w:marLeft w:val="640"/>
          <w:marRight w:val="0"/>
          <w:marTop w:val="0"/>
          <w:marBottom w:val="0"/>
          <w:divBdr>
            <w:top w:val="none" w:sz="0" w:space="0" w:color="auto"/>
            <w:left w:val="none" w:sz="0" w:space="0" w:color="auto"/>
            <w:bottom w:val="none" w:sz="0" w:space="0" w:color="auto"/>
            <w:right w:val="none" w:sz="0" w:space="0" w:color="auto"/>
          </w:divBdr>
        </w:div>
        <w:div w:id="539054665">
          <w:marLeft w:val="640"/>
          <w:marRight w:val="0"/>
          <w:marTop w:val="0"/>
          <w:marBottom w:val="0"/>
          <w:divBdr>
            <w:top w:val="none" w:sz="0" w:space="0" w:color="auto"/>
            <w:left w:val="none" w:sz="0" w:space="0" w:color="auto"/>
            <w:bottom w:val="none" w:sz="0" w:space="0" w:color="auto"/>
            <w:right w:val="none" w:sz="0" w:space="0" w:color="auto"/>
          </w:divBdr>
        </w:div>
        <w:div w:id="1373269583">
          <w:marLeft w:val="640"/>
          <w:marRight w:val="0"/>
          <w:marTop w:val="0"/>
          <w:marBottom w:val="0"/>
          <w:divBdr>
            <w:top w:val="none" w:sz="0" w:space="0" w:color="auto"/>
            <w:left w:val="none" w:sz="0" w:space="0" w:color="auto"/>
            <w:bottom w:val="none" w:sz="0" w:space="0" w:color="auto"/>
            <w:right w:val="none" w:sz="0" w:space="0" w:color="auto"/>
          </w:divBdr>
        </w:div>
        <w:div w:id="1967814940">
          <w:marLeft w:val="640"/>
          <w:marRight w:val="0"/>
          <w:marTop w:val="0"/>
          <w:marBottom w:val="0"/>
          <w:divBdr>
            <w:top w:val="none" w:sz="0" w:space="0" w:color="auto"/>
            <w:left w:val="none" w:sz="0" w:space="0" w:color="auto"/>
            <w:bottom w:val="none" w:sz="0" w:space="0" w:color="auto"/>
            <w:right w:val="none" w:sz="0" w:space="0" w:color="auto"/>
          </w:divBdr>
        </w:div>
        <w:div w:id="1211459489">
          <w:marLeft w:val="640"/>
          <w:marRight w:val="0"/>
          <w:marTop w:val="0"/>
          <w:marBottom w:val="0"/>
          <w:divBdr>
            <w:top w:val="none" w:sz="0" w:space="0" w:color="auto"/>
            <w:left w:val="none" w:sz="0" w:space="0" w:color="auto"/>
            <w:bottom w:val="none" w:sz="0" w:space="0" w:color="auto"/>
            <w:right w:val="none" w:sz="0" w:space="0" w:color="auto"/>
          </w:divBdr>
        </w:div>
        <w:div w:id="697512592">
          <w:marLeft w:val="640"/>
          <w:marRight w:val="0"/>
          <w:marTop w:val="0"/>
          <w:marBottom w:val="0"/>
          <w:divBdr>
            <w:top w:val="none" w:sz="0" w:space="0" w:color="auto"/>
            <w:left w:val="none" w:sz="0" w:space="0" w:color="auto"/>
            <w:bottom w:val="none" w:sz="0" w:space="0" w:color="auto"/>
            <w:right w:val="none" w:sz="0" w:space="0" w:color="auto"/>
          </w:divBdr>
        </w:div>
        <w:div w:id="1306161401">
          <w:marLeft w:val="640"/>
          <w:marRight w:val="0"/>
          <w:marTop w:val="0"/>
          <w:marBottom w:val="0"/>
          <w:divBdr>
            <w:top w:val="none" w:sz="0" w:space="0" w:color="auto"/>
            <w:left w:val="none" w:sz="0" w:space="0" w:color="auto"/>
            <w:bottom w:val="none" w:sz="0" w:space="0" w:color="auto"/>
            <w:right w:val="none" w:sz="0" w:space="0" w:color="auto"/>
          </w:divBdr>
        </w:div>
        <w:div w:id="949749960">
          <w:marLeft w:val="640"/>
          <w:marRight w:val="0"/>
          <w:marTop w:val="0"/>
          <w:marBottom w:val="0"/>
          <w:divBdr>
            <w:top w:val="none" w:sz="0" w:space="0" w:color="auto"/>
            <w:left w:val="none" w:sz="0" w:space="0" w:color="auto"/>
            <w:bottom w:val="none" w:sz="0" w:space="0" w:color="auto"/>
            <w:right w:val="none" w:sz="0" w:space="0" w:color="auto"/>
          </w:divBdr>
        </w:div>
        <w:div w:id="1551725877">
          <w:marLeft w:val="640"/>
          <w:marRight w:val="0"/>
          <w:marTop w:val="0"/>
          <w:marBottom w:val="0"/>
          <w:divBdr>
            <w:top w:val="none" w:sz="0" w:space="0" w:color="auto"/>
            <w:left w:val="none" w:sz="0" w:space="0" w:color="auto"/>
            <w:bottom w:val="none" w:sz="0" w:space="0" w:color="auto"/>
            <w:right w:val="none" w:sz="0" w:space="0" w:color="auto"/>
          </w:divBdr>
        </w:div>
        <w:div w:id="615328635">
          <w:marLeft w:val="640"/>
          <w:marRight w:val="0"/>
          <w:marTop w:val="0"/>
          <w:marBottom w:val="0"/>
          <w:divBdr>
            <w:top w:val="none" w:sz="0" w:space="0" w:color="auto"/>
            <w:left w:val="none" w:sz="0" w:space="0" w:color="auto"/>
            <w:bottom w:val="none" w:sz="0" w:space="0" w:color="auto"/>
            <w:right w:val="none" w:sz="0" w:space="0" w:color="auto"/>
          </w:divBdr>
        </w:div>
      </w:divsChild>
    </w:div>
    <w:div w:id="809438416">
      <w:bodyDiv w:val="1"/>
      <w:marLeft w:val="0"/>
      <w:marRight w:val="0"/>
      <w:marTop w:val="0"/>
      <w:marBottom w:val="0"/>
      <w:divBdr>
        <w:top w:val="none" w:sz="0" w:space="0" w:color="auto"/>
        <w:left w:val="none" w:sz="0" w:space="0" w:color="auto"/>
        <w:bottom w:val="none" w:sz="0" w:space="0" w:color="auto"/>
        <w:right w:val="none" w:sz="0" w:space="0" w:color="auto"/>
      </w:divBdr>
      <w:divsChild>
        <w:div w:id="1092507728">
          <w:marLeft w:val="640"/>
          <w:marRight w:val="0"/>
          <w:marTop w:val="0"/>
          <w:marBottom w:val="0"/>
          <w:divBdr>
            <w:top w:val="none" w:sz="0" w:space="0" w:color="auto"/>
            <w:left w:val="none" w:sz="0" w:space="0" w:color="auto"/>
            <w:bottom w:val="none" w:sz="0" w:space="0" w:color="auto"/>
            <w:right w:val="none" w:sz="0" w:space="0" w:color="auto"/>
          </w:divBdr>
        </w:div>
        <w:div w:id="558521974">
          <w:marLeft w:val="640"/>
          <w:marRight w:val="0"/>
          <w:marTop w:val="0"/>
          <w:marBottom w:val="0"/>
          <w:divBdr>
            <w:top w:val="none" w:sz="0" w:space="0" w:color="auto"/>
            <w:left w:val="none" w:sz="0" w:space="0" w:color="auto"/>
            <w:bottom w:val="none" w:sz="0" w:space="0" w:color="auto"/>
            <w:right w:val="none" w:sz="0" w:space="0" w:color="auto"/>
          </w:divBdr>
        </w:div>
        <w:div w:id="66847986">
          <w:marLeft w:val="640"/>
          <w:marRight w:val="0"/>
          <w:marTop w:val="0"/>
          <w:marBottom w:val="0"/>
          <w:divBdr>
            <w:top w:val="none" w:sz="0" w:space="0" w:color="auto"/>
            <w:left w:val="none" w:sz="0" w:space="0" w:color="auto"/>
            <w:bottom w:val="none" w:sz="0" w:space="0" w:color="auto"/>
            <w:right w:val="none" w:sz="0" w:space="0" w:color="auto"/>
          </w:divBdr>
        </w:div>
        <w:div w:id="1060129289">
          <w:marLeft w:val="640"/>
          <w:marRight w:val="0"/>
          <w:marTop w:val="0"/>
          <w:marBottom w:val="0"/>
          <w:divBdr>
            <w:top w:val="none" w:sz="0" w:space="0" w:color="auto"/>
            <w:left w:val="none" w:sz="0" w:space="0" w:color="auto"/>
            <w:bottom w:val="none" w:sz="0" w:space="0" w:color="auto"/>
            <w:right w:val="none" w:sz="0" w:space="0" w:color="auto"/>
          </w:divBdr>
        </w:div>
        <w:div w:id="1372730165">
          <w:marLeft w:val="640"/>
          <w:marRight w:val="0"/>
          <w:marTop w:val="0"/>
          <w:marBottom w:val="0"/>
          <w:divBdr>
            <w:top w:val="none" w:sz="0" w:space="0" w:color="auto"/>
            <w:left w:val="none" w:sz="0" w:space="0" w:color="auto"/>
            <w:bottom w:val="none" w:sz="0" w:space="0" w:color="auto"/>
            <w:right w:val="none" w:sz="0" w:space="0" w:color="auto"/>
          </w:divBdr>
        </w:div>
        <w:div w:id="433863777">
          <w:marLeft w:val="640"/>
          <w:marRight w:val="0"/>
          <w:marTop w:val="0"/>
          <w:marBottom w:val="0"/>
          <w:divBdr>
            <w:top w:val="none" w:sz="0" w:space="0" w:color="auto"/>
            <w:left w:val="none" w:sz="0" w:space="0" w:color="auto"/>
            <w:bottom w:val="none" w:sz="0" w:space="0" w:color="auto"/>
            <w:right w:val="none" w:sz="0" w:space="0" w:color="auto"/>
          </w:divBdr>
        </w:div>
        <w:div w:id="1706637713">
          <w:marLeft w:val="640"/>
          <w:marRight w:val="0"/>
          <w:marTop w:val="0"/>
          <w:marBottom w:val="0"/>
          <w:divBdr>
            <w:top w:val="none" w:sz="0" w:space="0" w:color="auto"/>
            <w:left w:val="none" w:sz="0" w:space="0" w:color="auto"/>
            <w:bottom w:val="none" w:sz="0" w:space="0" w:color="auto"/>
            <w:right w:val="none" w:sz="0" w:space="0" w:color="auto"/>
          </w:divBdr>
        </w:div>
        <w:div w:id="229385760">
          <w:marLeft w:val="640"/>
          <w:marRight w:val="0"/>
          <w:marTop w:val="0"/>
          <w:marBottom w:val="0"/>
          <w:divBdr>
            <w:top w:val="none" w:sz="0" w:space="0" w:color="auto"/>
            <w:left w:val="none" w:sz="0" w:space="0" w:color="auto"/>
            <w:bottom w:val="none" w:sz="0" w:space="0" w:color="auto"/>
            <w:right w:val="none" w:sz="0" w:space="0" w:color="auto"/>
          </w:divBdr>
        </w:div>
        <w:div w:id="523983091">
          <w:marLeft w:val="640"/>
          <w:marRight w:val="0"/>
          <w:marTop w:val="0"/>
          <w:marBottom w:val="0"/>
          <w:divBdr>
            <w:top w:val="none" w:sz="0" w:space="0" w:color="auto"/>
            <w:left w:val="none" w:sz="0" w:space="0" w:color="auto"/>
            <w:bottom w:val="none" w:sz="0" w:space="0" w:color="auto"/>
            <w:right w:val="none" w:sz="0" w:space="0" w:color="auto"/>
          </w:divBdr>
        </w:div>
        <w:div w:id="104161714">
          <w:marLeft w:val="640"/>
          <w:marRight w:val="0"/>
          <w:marTop w:val="0"/>
          <w:marBottom w:val="0"/>
          <w:divBdr>
            <w:top w:val="none" w:sz="0" w:space="0" w:color="auto"/>
            <w:left w:val="none" w:sz="0" w:space="0" w:color="auto"/>
            <w:bottom w:val="none" w:sz="0" w:space="0" w:color="auto"/>
            <w:right w:val="none" w:sz="0" w:space="0" w:color="auto"/>
          </w:divBdr>
        </w:div>
        <w:div w:id="16857589">
          <w:marLeft w:val="640"/>
          <w:marRight w:val="0"/>
          <w:marTop w:val="0"/>
          <w:marBottom w:val="0"/>
          <w:divBdr>
            <w:top w:val="none" w:sz="0" w:space="0" w:color="auto"/>
            <w:left w:val="none" w:sz="0" w:space="0" w:color="auto"/>
            <w:bottom w:val="none" w:sz="0" w:space="0" w:color="auto"/>
            <w:right w:val="none" w:sz="0" w:space="0" w:color="auto"/>
          </w:divBdr>
        </w:div>
        <w:div w:id="162933499">
          <w:marLeft w:val="640"/>
          <w:marRight w:val="0"/>
          <w:marTop w:val="0"/>
          <w:marBottom w:val="0"/>
          <w:divBdr>
            <w:top w:val="none" w:sz="0" w:space="0" w:color="auto"/>
            <w:left w:val="none" w:sz="0" w:space="0" w:color="auto"/>
            <w:bottom w:val="none" w:sz="0" w:space="0" w:color="auto"/>
            <w:right w:val="none" w:sz="0" w:space="0" w:color="auto"/>
          </w:divBdr>
        </w:div>
        <w:div w:id="1738164966">
          <w:marLeft w:val="640"/>
          <w:marRight w:val="0"/>
          <w:marTop w:val="0"/>
          <w:marBottom w:val="0"/>
          <w:divBdr>
            <w:top w:val="none" w:sz="0" w:space="0" w:color="auto"/>
            <w:left w:val="none" w:sz="0" w:space="0" w:color="auto"/>
            <w:bottom w:val="none" w:sz="0" w:space="0" w:color="auto"/>
            <w:right w:val="none" w:sz="0" w:space="0" w:color="auto"/>
          </w:divBdr>
        </w:div>
        <w:div w:id="2139909643">
          <w:marLeft w:val="640"/>
          <w:marRight w:val="0"/>
          <w:marTop w:val="0"/>
          <w:marBottom w:val="0"/>
          <w:divBdr>
            <w:top w:val="none" w:sz="0" w:space="0" w:color="auto"/>
            <w:left w:val="none" w:sz="0" w:space="0" w:color="auto"/>
            <w:bottom w:val="none" w:sz="0" w:space="0" w:color="auto"/>
            <w:right w:val="none" w:sz="0" w:space="0" w:color="auto"/>
          </w:divBdr>
        </w:div>
        <w:div w:id="1138762247">
          <w:marLeft w:val="640"/>
          <w:marRight w:val="0"/>
          <w:marTop w:val="0"/>
          <w:marBottom w:val="0"/>
          <w:divBdr>
            <w:top w:val="none" w:sz="0" w:space="0" w:color="auto"/>
            <w:left w:val="none" w:sz="0" w:space="0" w:color="auto"/>
            <w:bottom w:val="none" w:sz="0" w:space="0" w:color="auto"/>
            <w:right w:val="none" w:sz="0" w:space="0" w:color="auto"/>
          </w:divBdr>
        </w:div>
        <w:div w:id="1735155510">
          <w:marLeft w:val="640"/>
          <w:marRight w:val="0"/>
          <w:marTop w:val="0"/>
          <w:marBottom w:val="0"/>
          <w:divBdr>
            <w:top w:val="none" w:sz="0" w:space="0" w:color="auto"/>
            <w:left w:val="none" w:sz="0" w:space="0" w:color="auto"/>
            <w:bottom w:val="none" w:sz="0" w:space="0" w:color="auto"/>
            <w:right w:val="none" w:sz="0" w:space="0" w:color="auto"/>
          </w:divBdr>
        </w:div>
        <w:div w:id="1074274977">
          <w:marLeft w:val="640"/>
          <w:marRight w:val="0"/>
          <w:marTop w:val="0"/>
          <w:marBottom w:val="0"/>
          <w:divBdr>
            <w:top w:val="none" w:sz="0" w:space="0" w:color="auto"/>
            <w:left w:val="none" w:sz="0" w:space="0" w:color="auto"/>
            <w:bottom w:val="none" w:sz="0" w:space="0" w:color="auto"/>
            <w:right w:val="none" w:sz="0" w:space="0" w:color="auto"/>
          </w:divBdr>
        </w:div>
        <w:div w:id="195505608">
          <w:marLeft w:val="640"/>
          <w:marRight w:val="0"/>
          <w:marTop w:val="0"/>
          <w:marBottom w:val="0"/>
          <w:divBdr>
            <w:top w:val="none" w:sz="0" w:space="0" w:color="auto"/>
            <w:left w:val="none" w:sz="0" w:space="0" w:color="auto"/>
            <w:bottom w:val="none" w:sz="0" w:space="0" w:color="auto"/>
            <w:right w:val="none" w:sz="0" w:space="0" w:color="auto"/>
          </w:divBdr>
        </w:div>
        <w:div w:id="1434010029">
          <w:marLeft w:val="640"/>
          <w:marRight w:val="0"/>
          <w:marTop w:val="0"/>
          <w:marBottom w:val="0"/>
          <w:divBdr>
            <w:top w:val="none" w:sz="0" w:space="0" w:color="auto"/>
            <w:left w:val="none" w:sz="0" w:space="0" w:color="auto"/>
            <w:bottom w:val="none" w:sz="0" w:space="0" w:color="auto"/>
            <w:right w:val="none" w:sz="0" w:space="0" w:color="auto"/>
          </w:divBdr>
        </w:div>
        <w:div w:id="524634707">
          <w:marLeft w:val="640"/>
          <w:marRight w:val="0"/>
          <w:marTop w:val="0"/>
          <w:marBottom w:val="0"/>
          <w:divBdr>
            <w:top w:val="none" w:sz="0" w:space="0" w:color="auto"/>
            <w:left w:val="none" w:sz="0" w:space="0" w:color="auto"/>
            <w:bottom w:val="none" w:sz="0" w:space="0" w:color="auto"/>
            <w:right w:val="none" w:sz="0" w:space="0" w:color="auto"/>
          </w:divBdr>
        </w:div>
        <w:div w:id="1956251350">
          <w:marLeft w:val="640"/>
          <w:marRight w:val="0"/>
          <w:marTop w:val="0"/>
          <w:marBottom w:val="0"/>
          <w:divBdr>
            <w:top w:val="none" w:sz="0" w:space="0" w:color="auto"/>
            <w:left w:val="none" w:sz="0" w:space="0" w:color="auto"/>
            <w:bottom w:val="none" w:sz="0" w:space="0" w:color="auto"/>
            <w:right w:val="none" w:sz="0" w:space="0" w:color="auto"/>
          </w:divBdr>
        </w:div>
        <w:div w:id="1118066992">
          <w:marLeft w:val="640"/>
          <w:marRight w:val="0"/>
          <w:marTop w:val="0"/>
          <w:marBottom w:val="0"/>
          <w:divBdr>
            <w:top w:val="none" w:sz="0" w:space="0" w:color="auto"/>
            <w:left w:val="none" w:sz="0" w:space="0" w:color="auto"/>
            <w:bottom w:val="none" w:sz="0" w:space="0" w:color="auto"/>
            <w:right w:val="none" w:sz="0" w:space="0" w:color="auto"/>
          </w:divBdr>
        </w:div>
        <w:div w:id="566459430">
          <w:marLeft w:val="640"/>
          <w:marRight w:val="0"/>
          <w:marTop w:val="0"/>
          <w:marBottom w:val="0"/>
          <w:divBdr>
            <w:top w:val="none" w:sz="0" w:space="0" w:color="auto"/>
            <w:left w:val="none" w:sz="0" w:space="0" w:color="auto"/>
            <w:bottom w:val="none" w:sz="0" w:space="0" w:color="auto"/>
            <w:right w:val="none" w:sz="0" w:space="0" w:color="auto"/>
          </w:divBdr>
        </w:div>
        <w:div w:id="1713964601">
          <w:marLeft w:val="640"/>
          <w:marRight w:val="0"/>
          <w:marTop w:val="0"/>
          <w:marBottom w:val="0"/>
          <w:divBdr>
            <w:top w:val="none" w:sz="0" w:space="0" w:color="auto"/>
            <w:left w:val="none" w:sz="0" w:space="0" w:color="auto"/>
            <w:bottom w:val="none" w:sz="0" w:space="0" w:color="auto"/>
            <w:right w:val="none" w:sz="0" w:space="0" w:color="auto"/>
          </w:divBdr>
        </w:div>
        <w:div w:id="1142112522">
          <w:marLeft w:val="640"/>
          <w:marRight w:val="0"/>
          <w:marTop w:val="0"/>
          <w:marBottom w:val="0"/>
          <w:divBdr>
            <w:top w:val="none" w:sz="0" w:space="0" w:color="auto"/>
            <w:left w:val="none" w:sz="0" w:space="0" w:color="auto"/>
            <w:bottom w:val="none" w:sz="0" w:space="0" w:color="auto"/>
            <w:right w:val="none" w:sz="0" w:space="0" w:color="auto"/>
          </w:divBdr>
        </w:div>
        <w:div w:id="760687892">
          <w:marLeft w:val="640"/>
          <w:marRight w:val="0"/>
          <w:marTop w:val="0"/>
          <w:marBottom w:val="0"/>
          <w:divBdr>
            <w:top w:val="none" w:sz="0" w:space="0" w:color="auto"/>
            <w:left w:val="none" w:sz="0" w:space="0" w:color="auto"/>
            <w:bottom w:val="none" w:sz="0" w:space="0" w:color="auto"/>
            <w:right w:val="none" w:sz="0" w:space="0" w:color="auto"/>
          </w:divBdr>
        </w:div>
        <w:div w:id="1960332280">
          <w:marLeft w:val="640"/>
          <w:marRight w:val="0"/>
          <w:marTop w:val="0"/>
          <w:marBottom w:val="0"/>
          <w:divBdr>
            <w:top w:val="none" w:sz="0" w:space="0" w:color="auto"/>
            <w:left w:val="none" w:sz="0" w:space="0" w:color="auto"/>
            <w:bottom w:val="none" w:sz="0" w:space="0" w:color="auto"/>
            <w:right w:val="none" w:sz="0" w:space="0" w:color="auto"/>
          </w:divBdr>
        </w:div>
        <w:div w:id="413092001">
          <w:marLeft w:val="640"/>
          <w:marRight w:val="0"/>
          <w:marTop w:val="0"/>
          <w:marBottom w:val="0"/>
          <w:divBdr>
            <w:top w:val="none" w:sz="0" w:space="0" w:color="auto"/>
            <w:left w:val="none" w:sz="0" w:space="0" w:color="auto"/>
            <w:bottom w:val="none" w:sz="0" w:space="0" w:color="auto"/>
            <w:right w:val="none" w:sz="0" w:space="0" w:color="auto"/>
          </w:divBdr>
        </w:div>
        <w:div w:id="1621062245">
          <w:marLeft w:val="640"/>
          <w:marRight w:val="0"/>
          <w:marTop w:val="0"/>
          <w:marBottom w:val="0"/>
          <w:divBdr>
            <w:top w:val="none" w:sz="0" w:space="0" w:color="auto"/>
            <w:left w:val="none" w:sz="0" w:space="0" w:color="auto"/>
            <w:bottom w:val="none" w:sz="0" w:space="0" w:color="auto"/>
            <w:right w:val="none" w:sz="0" w:space="0" w:color="auto"/>
          </w:divBdr>
        </w:div>
        <w:div w:id="1040284907">
          <w:marLeft w:val="640"/>
          <w:marRight w:val="0"/>
          <w:marTop w:val="0"/>
          <w:marBottom w:val="0"/>
          <w:divBdr>
            <w:top w:val="none" w:sz="0" w:space="0" w:color="auto"/>
            <w:left w:val="none" w:sz="0" w:space="0" w:color="auto"/>
            <w:bottom w:val="none" w:sz="0" w:space="0" w:color="auto"/>
            <w:right w:val="none" w:sz="0" w:space="0" w:color="auto"/>
          </w:divBdr>
        </w:div>
        <w:div w:id="2072271056">
          <w:marLeft w:val="640"/>
          <w:marRight w:val="0"/>
          <w:marTop w:val="0"/>
          <w:marBottom w:val="0"/>
          <w:divBdr>
            <w:top w:val="none" w:sz="0" w:space="0" w:color="auto"/>
            <w:left w:val="none" w:sz="0" w:space="0" w:color="auto"/>
            <w:bottom w:val="none" w:sz="0" w:space="0" w:color="auto"/>
            <w:right w:val="none" w:sz="0" w:space="0" w:color="auto"/>
          </w:divBdr>
        </w:div>
        <w:div w:id="1269000749">
          <w:marLeft w:val="640"/>
          <w:marRight w:val="0"/>
          <w:marTop w:val="0"/>
          <w:marBottom w:val="0"/>
          <w:divBdr>
            <w:top w:val="none" w:sz="0" w:space="0" w:color="auto"/>
            <w:left w:val="none" w:sz="0" w:space="0" w:color="auto"/>
            <w:bottom w:val="none" w:sz="0" w:space="0" w:color="auto"/>
            <w:right w:val="none" w:sz="0" w:space="0" w:color="auto"/>
          </w:divBdr>
        </w:div>
        <w:div w:id="1580869493">
          <w:marLeft w:val="640"/>
          <w:marRight w:val="0"/>
          <w:marTop w:val="0"/>
          <w:marBottom w:val="0"/>
          <w:divBdr>
            <w:top w:val="none" w:sz="0" w:space="0" w:color="auto"/>
            <w:left w:val="none" w:sz="0" w:space="0" w:color="auto"/>
            <w:bottom w:val="none" w:sz="0" w:space="0" w:color="auto"/>
            <w:right w:val="none" w:sz="0" w:space="0" w:color="auto"/>
          </w:divBdr>
        </w:div>
        <w:div w:id="1216623132">
          <w:marLeft w:val="640"/>
          <w:marRight w:val="0"/>
          <w:marTop w:val="0"/>
          <w:marBottom w:val="0"/>
          <w:divBdr>
            <w:top w:val="none" w:sz="0" w:space="0" w:color="auto"/>
            <w:left w:val="none" w:sz="0" w:space="0" w:color="auto"/>
            <w:bottom w:val="none" w:sz="0" w:space="0" w:color="auto"/>
            <w:right w:val="none" w:sz="0" w:space="0" w:color="auto"/>
          </w:divBdr>
        </w:div>
        <w:div w:id="8609389">
          <w:marLeft w:val="640"/>
          <w:marRight w:val="0"/>
          <w:marTop w:val="0"/>
          <w:marBottom w:val="0"/>
          <w:divBdr>
            <w:top w:val="none" w:sz="0" w:space="0" w:color="auto"/>
            <w:left w:val="none" w:sz="0" w:space="0" w:color="auto"/>
            <w:bottom w:val="none" w:sz="0" w:space="0" w:color="auto"/>
            <w:right w:val="none" w:sz="0" w:space="0" w:color="auto"/>
          </w:divBdr>
        </w:div>
        <w:div w:id="654071689">
          <w:marLeft w:val="640"/>
          <w:marRight w:val="0"/>
          <w:marTop w:val="0"/>
          <w:marBottom w:val="0"/>
          <w:divBdr>
            <w:top w:val="none" w:sz="0" w:space="0" w:color="auto"/>
            <w:left w:val="none" w:sz="0" w:space="0" w:color="auto"/>
            <w:bottom w:val="none" w:sz="0" w:space="0" w:color="auto"/>
            <w:right w:val="none" w:sz="0" w:space="0" w:color="auto"/>
          </w:divBdr>
        </w:div>
        <w:div w:id="1110128549">
          <w:marLeft w:val="640"/>
          <w:marRight w:val="0"/>
          <w:marTop w:val="0"/>
          <w:marBottom w:val="0"/>
          <w:divBdr>
            <w:top w:val="none" w:sz="0" w:space="0" w:color="auto"/>
            <w:left w:val="none" w:sz="0" w:space="0" w:color="auto"/>
            <w:bottom w:val="none" w:sz="0" w:space="0" w:color="auto"/>
            <w:right w:val="none" w:sz="0" w:space="0" w:color="auto"/>
          </w:divBdr>
        </w:div>
        <w:div w:id="1343127513">
          <w:marLeft w:val="640"/>
          <w:marRight w:val="0"/>
          <w:marTop w:val="0"/>
          <w:marBottom w:val="0"/>
          <w:divBdr>
            <w:top w:val="none" w:sz="0" w:space="0" w:color="auto"/>
            <w:left w:val="none" w:sz="0" w:space="0" w:color="auto"/>
            <w:bottom w:val="none" w:sz="0" w:space="0" w:color="auto"/>
            <w:right w:val="none" w:sz="0" w:space="0" w:color="auto"/>
          </w:divBdr>
        </w:div>
        <w:div w:id="1563177068">
          <w:marLeft w:val="640"/>
          <w:marRight w:val="0"/>
          <w:marTop w:val="0"/>
          <w:marBottom w:val="0"/>
          <w:divBdr>
            <w:top w:val="none" w:sz="0" w:space="0" w:color="auto"/>
            <w:left w:val="none" w:sz="0" w:space="0" w:color="auto"/>
            <w:bottom w:val="none" w:sz="0" w:space="0" w:color="auto"/>
            <w:right w:val="none" w:sz="0" w:space="0" w:color="auto"/>
          </w:divBdr>
        </w:div>
        <w:div w:id="612984695">
          <w:marLeft w:val="640"/>
          <w:marRight w:val="0"/>
          <w:marTop w:val="0"/>
          <w:marBottom w:val="0"/>
          <w:divBdr>
            <w:top w:val="none" w:sz="0" w:space="0" w:color="auto"/>
            <w:left w:val="none" w:sz="0" w:space="0" w:color="auto"/>
            <w:bottom w:val="none" w:sz="0" w:space="0" w:color="auto"/>
            <w:right w:val="none" w:sz="0" w:space="0" w:color="auto"/>
          </w:divBdr>
        </w:div>
        <w:div w:id="1783181023">
          <w:marLeft w:val="640"/>
          <w:marRight w:val="0"/>
          <w:marTop w:val="0"/>
          <w:marBottom w:val="0"/>
          <w:divBdr>
            <w:top w:val="none" w:sz="0" w:space="0" w:color="auto"/>
            <w:left w:val="none" w:sz="0" w:space="0" w:color="auto"/>
            <w:bottom w:val="none" w:sz="0" w:space="0" w:color="auto"/>
            <w:right w:val="none" w:sz="0" w:space="0" w:color="auto"/>
          </w:divBdr>
        </w:div>
        <w:div w:id="970093228">
          <w:marLeft w:val="640"/>
          <w:marRight w:val="0"/>
          <w:marTop w:val="0"/>
          <w:marBottom w:val="0"/>
          <w:divBdr>
            <w:top w:val="none" w:sz="0" w:space="0" w:color="auto"/>
            <w:left w:val="none" w:sz="0" w:space="0" w:color="auto"/>
            <w:bottom w:val="none" w:sz="0" w:space="0" w:color="auto"/>
            <w:right w:val="none" w:sz="0" w:space="0" w:color="auto"/>
          </w:divBdr>
        </w:div>
        <w:div w:id="1624116109">
          <w:marLeft w:val="640"/>
          <w:marRight w:val="0"/>
          <w:marTop w:val="0"/>
          <w:marBottom w:val="0"/>
          <w:divBdr>
            <w:top w:val="none" w:sz="0" w:space="0" w:color="auto"/>
            <w:left w:val="none" w:sz="0" w:space="0" w:color="auto"/>
            <w:bottom w:val="none" w:sz="0" w:space="0" w:color="auto"/>
            <w:right w:val="none" w:sz="0" w:space="0" w:color="auto"/>
          </w:divBdr>
        </w:div>
        <w:div w:id="485362522">
          <w:marLeft w:val="640"/>
          <w:marRight w:val="0"/>
          <w:marTop w:val="0"/>
          <w:marBottom w:val="0"/>
          <w:divBdr>
            <w:top w:val="none" w:sz="0" w:space="0" w:color="auto"/>
            <w:left w:val="none" w:sz="0" w:space="0" w:color="auto"/>
            <w:bottom w:val="none" w:sz="0" w:space="0" w:color="auto"/>
            <w:right w:val="none" w:sz="0" w:space="0" w:color="auto"/>
          </w:divBdr>
        </w:div>
        <w:div w:id="128670849">
          <w:marLeft w:val="640"/>
          <w:marRight w:val="0"/>
          <w:marTop w:val="0"/>
          <w:marBottom w:val="0"/>
          <w:divBdr>
            <w:top w:val="none" w:sz="0" w:space="0" w:color="auto"/>
            <w:left w:val="none" w:sz="0" w:space="0" w:color="auto"/>
            <w:bottom w:val="none" w:sz="0" w:space="0" w:color="auto"/>
            <w:right w:val="none" w:sz="0" w:space="0" w:color="auto"/>
          </w:divBdr>
        </w:div>
        <w:div w:id="1751192592">
          <w:marLeft w:val="640"/>
          <w:marRight w:val="0"/>
          <w:marTop w:val="0"/>
          <w:marBottom w:val="0"/>
          <w:divBdr>
            <w:top w:val="none" w:sz="0" w:space="0" w:color="auto"/>
            <w:left w:val="none" w:sz="0" w:space="0" w:color="auto"/>
            <w:bottom w:val="none" w:sz="0" w:space="0" w:color="auto"/>
            <w:right w:val="none" w:sz="0" w:space="0" w:color="auto"/>
          </w:divBdr>
        </w:div>
        <w:div w:id="703140024">
          <w:marLeft w:val="640"/>
          <w:marRight w:val="0"/>
          <w:marTop w:val="0"/>
          <w:marBottom w:val="0"/>
          <w:divBdr>
            <w:top w:val="none" w:sz="0" w:space="0" w:color="auto"/>
            <w:left w:val="none" w:sz="0" w:space="0" w:color="auto"/>
            <w:bottom w:val="none" w:sz="0" w:space="0" w:color="auto"/>
            <w:right w:val="none" w:sz="0" w:space="0" w:color="auto"/>
          </w:divBdr>
        </w:div>
        <w:div w:id="1561790046">
          <w:marLeft w:val="640"/>
          <w:marRight w:val="0"/>
          <w:marTop w:val="0"/>
          <w:marBottom w:val="0"/>
          <w:divBdr>
            <w:top w:val="none" w:sz="0" w:space="0" w:color="auto"/>
            <w:left w:val="none" w:sz="0" w:space="0" w:color="auto"/>
            <w:bottom w:val="none" w:sz="0" w:space="0" w:color="auto"/>
            <w:right w:val="none" w:sz="0" w:space="0" w:color="auto"/>
          </w:divBdr>
        </w:div>
        <w:div w:id="1589852090">
          <w:marLeft w:val="640"/>
          <w:marRight w:val="0"/>
          <w:marTop w:val="0"/>
          <w:marBottom w:val="0"/>
          <w:divBdr>
            <w:top w:val="none" w:sz="0" w:space="0" w:color="auto"/>
            <w:left w:val="none" w:sz="0" w:space="0" w:color="auto"/>
            <w:bottom w:val="none" w:sz="0" w:space="0" w:color="auto"/>
            <w:right w:val="none" w:sz="0" w:space="0" w:color="auto"/>
          </w:divBdr>
        </w:div>
        <w:div w:id="1662660285">
          <w:marLeft w:val="640"/>
          <w:marRight w:val="0"/>
          <w:marTop w:val="0"/>
          <w:marBottom w:val="0"/>
          <w:divBdr>
            <w:top w:val="none" w:sz="0" w:space="0" w:color="auto"/>
            <w:left w:val="none" w:sz="0" w:space="0" w:color="auto"/>
            <w:bottom w:val="none" w:sz="0" w:space="0" w:color="auto"/>
            <w:right w:val="none" w:sz="0" w:space="0" w:color="auto"/>
          </w:divBdr>
        </w:div>
        <w:div w:id="725446996">
          <w:marLeft w:val="640"/>
          <w:marRight w:val="0"/>
          <w:marTop w:val="0"/>
          <w:marBottom w:val="0"/>
          <w:divBdr>
            <w:top w:val="none" w:sz="0" w:space="0" w:color="auto"/>
            <w:left w:val="none" w:sz="0" w:space="0" w:color="auto"/>
            <w:bottom w:val="none" w:sz="0" w:space="0" w:color="auto"/>
            <w:right w:val="none" w:sz="0" w:space="0" w:color="auto"/>
          </w:divBdr>
        </w:div>
        <w:div w:id="1458142489">
          <w:marLeft w:val="640"/>
          <w:marRight w:val="0"/>
          <w:marTop w:val="0"/>
          <w:marBottom w:val="0"/>
          <w:divBdr>
            <w:top w:val="none" w:sz="0" w:space="0" w:color="auto"/>
            <w:left w:val="none" w:sz="0" w:space="0" w:color="auto"/>
            <w:bottom w:val="none" w:sz="0" w:space="0" w:color="auto"/>
            <w:right w:val="none" w:sz="0" w:space="0" w:color="auto"/>
          </w:divBdr>
        </w:div>
        <w:div w:id="1289123294">
          <w:marLeft w:val="640"/>
          <w:marRight w:val="0"/>
          <w:marTop w:val="0"/>
          <w:marBottom w:val="0"/>
          <w:divBdr>
            <w:top w:val="none" w:sz="0" w:space="0" w:color="auto"/>
            <w:left w:val="none" w:sz="0" w:space="0" w:color="auto"/>
            <w:bottom w:val="none" w:sz="0" w:space="0" w:color="auto"/>
            <w:right w:val="none" w:sz="0" w:space="0" w:color="auto"/>
          </w:divBdr>
        </w:div>
        <w:div w:id="1839886767">
          <w:marLeft w:val="640"/>
          <w:marRight w:val="0"/>
          <w:marTop w:val="0"/>
          <w:marBottom w:val="0"/>
          <w:divBdr>
            <w:top w:val="none" w:sz="0" w:space="0" w:color="auto"/>
            <w:left w:val="none" w:sz="0" w:space="0" w:color="auto"/>
            <w:bottom w:val="none" w:sz="0" w:space="0" w:color="auto"/>
            <w:right w:val="none" w:sz="0" w:space="0" w:color="auto"/>
          </w:divBdr>
        </w:div>
        <w:div w:id="2027975014">
          <w:marLeft w:val="640"/>
          <w:marRight w:val="0"/>
          <w:marTop w:val="0"/>
          <w:marBottom w:val="0"/>
          <w:divBdr>
            <w:top w:val="none" w:sz="0" w:space="0" w:color="auto"/>
            <w:left w:val="none" w:sz="0" w:space="0" w:color="auto"/>
            <w:bottom w:val="none" w:sz="0" w:space="0" w:color="auto"/>
            <w:right w:val="none" w:sz="0" w:space="0" w:color="auto"/>
          </w:divBdr>
        </w:div>
        <w:div w:id="49773640">
          <w:marLeft w:val="640"/>
          <w:marRight w:val="0"/>
          <w:marTop w:val="0"/>
          <w:marBottom w:val="0"/>
          <w:divBdr>
            <w:top w:val="none" w:sz="0" w:space="0" w:color="auto"/>
            <w:left w:val="none" w:sz="0" w:space="0" w:color="auto"/>
            <w:bottom w:val="none" w:sz="0" w:space="0" w:color="auto"/>
            <w:right w:val="none" w:sz="0" w:space="0" w:color="auto"/>
          </w:divBdr>
        </w:div>
        <w:div w:id="244345261">
          <w:marLeft w:val="640"/>
          <w:marRight w:val="0"/>
          <w:marTop w:val="0"/>
          <w:marBottom w:val="0"/>
          <w:divBdr>
            <w:top w:val="none" w:sz="0" w:space="0" w:color="auto"/>
            <w:left w:val="none" w:sz="0" w:space="0" w:color="auto"/>
            <w:bottom w:val="none" w:sz="0" w:space="0" w:color="auto"/>
            <w:right w:val="none" w:sz="0" w:space="0" w:color="auto"/>
          </w:divBdr>
        </w:div>
        <w:div w:id="971713252">
          <w:marLeft w:val="640"/>
          <w:marRight w:val="0"/>
          <w:marTop w:val="0"/>
          <w:marBottom w:val="0"/>
          <w:divBdr>
            <w:top w:val="none" w:sz="0" w:space="0" w:color="auto"/>
            <w:left w:val="none" w:sz="0" w:space="0" w:color="auto"/>
            <w:bottom w:val="none" w:sz="0" w:space="0" w:color="auto"/>
            <w:right w:val="none" w:sz="0" w:space="0" w:color="auto"/>
          </w:divBdr>
        </w:div>
        <w:div w:id="2054190639">
          <w:marLeft w:val="640"/>
          <w:marRight w:val="0"/>
          <w:marTop w:val="0"/>
          <w:marBottom w:val="0"/>
          <w:divBdr>
            <w:top w:val="none" w:sz="0" w:space="0" w:color="auto"/>
            <w:left w:val="none" w:sz="0" w:space="0" w:color="auto"/>
            <w:bottom w:val="none" w:sz="0" w:space="0" w:color="auto"/>
            <w:right w:val="none" w:sz="0" w:space="0" w:color="auto"/>
          </w:divBdr>
        </w:div>
        <w:div w:id="61681338">
          <w:marLeft w:val="640"/>
          <w:marRight w:val="0"/>
          <w:marTop w:val="0"/>
          <w:marBottom w:val="0"/>
          <w:divBdr>
            <w:top w:val="none" w:sz="0" w:space="0" w:color="auto"/>
            <w:left w:val="none" w:sz="0" w:space="0" w:color="auto"/>
            <w:bottom w:val="none" w:sz="0" w:space="0" w:color="auto"/>
            <w:right w:val="none" w:sz="0" w:space="0" w:color="auto"/>
          </w:divBdr>
        </w:div>
        <w:div w:id="906110930">
          <w:marLeft w:val="640"/>
          <w:marRight w:val="0"/>
          <w:marTop w:val="0"/>
          <w:marBottom w:val="0"/>
          <w:divBdr>
            <w:top w:val="none" w:sz="0" w:space="0" w:color="auto"/>
            <w:left w:val="none" w:sz="0" w:space="0" w:color="auto"/>
            <w:bottom w:val="none" w:sz="0" w:space="0" w:color="auto"/>
            <w:right w:val="none" w:sz="0" w:space="0" w:color="auto"/>
          </w:divBdr>
        </w:div>
        <w:div w:id="922761303">
          <w:marLeft w:val="640"/>
          <w:marRight w:val="0"/>
          <w:marTop w:val="0"/>
          <w:marBottom w:val="0"/>
          <w:divBdr>
            <w:top w:val="none" w:sz="0" w:space="0" w:color="auto"/>
            <w:left w:val="none" w:sz="0" w:space="0" w:color="auto"/>
            <w:bottom w:val="none" w:sz="0" w:space="0" w:color="auto"/>
            <w:right w:val="none" w:sz="0" w:space="0" w:color="auto"/>
          </w:divBdr>
        </w:div>
        <w:div w:id="1988590366">
          <w:marLeft w:val="640"/>
          <w:marRight w:val="0"/>
          <w:marTop w:val="0"/>
          <w:marBottom w:val="0"/>
          <w:divBdr>
            <w:top w:val="none" w:sz="0" w:space="0" w:color="auto"/>
            <w:left w:val="none" w:sz="0" w:space="0" w:color="auto"/>
            <w:bottom w:val="none" w:sz="0" w:space="0" w:color="auto"/>
            <w:right w:val="none" w:sz="0" w:space="0" w:color="auto"/>
          </w:divBdr>
        </w:div>
        <w:div w:id="1789547070">
          <w:marLeft w:val="640"/>
          <w:marRight w:val="0"/>
          <w:marTop w:val="0"/>
          <w:marBottom w:val="0"/>
          <w:divBdr>
            <w:top w:val="none" w:sz="0" w:space="0" w:color="auto"/>
            <w:left w:val="none" w:sz="0" w:space="0" w:color="auto"/>
            <w:bottom w:val="none" w:sz="0" w:space="0" w:color="auto"/>
            <w:right w:val="none" w:sz="0" w:space="0" w:color="auto"/>
          </w:divBdr>
        </w:div>
        <w:div w:id="716785817">
          <w:marLeft w:val="640"/>
          <w:marRight w:val="0"/>
          <w:marTop w:val="0"/>
          <w:marBottom w:val="0"/>
          <w:divBdr>
            <w:top w:val="none" w:sz="0" w:space="0" w:color="auto"/>
            <w:left w:val="none" w:sz="0" w:space="0" w:color="auto"/>
            <w:bottom w:val="none" w:sz="0" w:space="0" w:color="auto"/>
            <w:right w:val="none" w:sz="0" w:space="0" w:color="auto"/>
          </w:divBdr>
        </w:div>
        <w:div w:id="918365708">
          <w:marLeft w:val="640"/>
          <w:marRight w:val="0"/>
          <w:marTop w:val="0"/>
          <w:marBottom w:val="0"/>
          <w:divBdr>
            <w:top w:val="none" w:sz="0" w:space="0" w:color="auto"/>
            <w:left w:val="none" w:sz="0" w:space="0" w:color="auto"/>
            <w:bottom w:val="none" w:sz="0" w:space="0" w:color="auto"/>
            <w:right w:val="none" w:sz="0" w:space="0" w:color="auto"/>
          </w:divBdr>
        </w:div>
        <w:div w:id="620842215">
          <w:marLeft w:val="640"/>
          <w:marRight w:val="0"/>
          <w:marTop w:val="0"/>
          <w:marBottom w:val="0"/>
          <w:divBdr>
            <w:top w:val="none" w:sz="0" w:space="0" w:color="auto"/>
            <w:left w:val="none" w:sz="0" w:space="0" w:color="auto"/>
            <w:bottom w:val="none" w:sz="0" w:space="0" w:color="auto"/>
            <w:right w:val="none" w:sz="0" w:space="0" w:color="auto"/>
          </w:divBdr>
        </w:div>
        <w:div w:id="1571229952">
          <w:marLeft w:val="640"/>
          <w:marRight w:val="0"/>
          <w:marTop w:val="0"/>
          <w:marBottom w:val="0"/>
          <w:divBdr>
            <w:top w:val="none" w:sz="0" w:space="0" w:color="auto"/>
            <w:left w:val="none" w:sz="0" w:space="0" w:color="auto"/>
            <w:bottom w:val="none" w:sz="0" w:space="0" w:color="auto"/>
            <w:right w:val="none" w:sz="0" w:space="0" w:color="auto"/>
          </w:divBdr>
        </w:div>
        <w:div w:id="808547182">
          <w:marLeft w:val="640"/>
          <w:marRight w:val="0"/>
          <w:marTop w:val="0"/>
          <w:marBottom w:val="0"/>
          <w:divBdr>
            <w:top w:val="none" w:sz="0" w:space="0" w:color="auto"/>
            <w:left w:val="none" w:sz="0" w:space="0" w:color="auto"/>
            <w:bottom w:val="none" w:sz="0" w:space="0" w:color="auto"/>
            <w:right w:val="none" w:sz="0" w:space="0" w:color="auto"/>
          </w:divBdr>
        </w:div>
        <w:div w:id="1816215240">
          <w:marLeft w:val="640"/>
          <w:marRight w:val="0"/>
          <w:marTop w:val="0"/>
          <w:marBottom w:val="0"/>
          <w:divBdr>
            <w:top w:val="none" w:sz="0" w:space="0" w:color="auto"/>
            <w:left w:val="none" w:sz="0" w:space="0" w:color="auto"/>
            <w:bottom w:val="none" w:sz="0" w:space="0" w:color="auto"/>
            <w:right w:val="none" w:sz="0" w:space="0" w:color="auto"/>
          </w:divBdr>
        </w:div>
        <w:div w:id="182940133">
          <w:marLeft w:val="640"/>
          <w:marRight w:val="0"/>
          <w:marTop w:val="0"/>
          <w:marBottom w:val="0"/>
          <w:divBdr>
            <w:top w:val="none" w:sz="0" w:space="0" w:color="auto"/>
            <w:left w:val="none" w:sz="0" w:space="0" w:color="auto"/>
            <w:bottom w:val="none" w:sz="0" w:space="0" w:color="auto"/>
            <w:right w:val="none" w:sz="0" w:space="0" w:color="auto"/>
          </w:divBdr>
        </w:div>
        <w:div w:id="275066258">
          <w:marLeft w:val="640"/>
          <w:marRight w:val="0"/>
          <w:marTop w:val="0"/>
          <w:marBottom w:val="0"/>
          <w:divBdr>
            <w:top w:val="none" w:sz="0" w:space="0" w:color="auto"/>
            <w:left w:val="none" w:sz="0" w:space="0" w:color="auto"/>
            <w:bottom w:val="none" w:sz="0" w:space="0" w:color="auto"/>
            <w:right w:val="none" w:sz="0" w:space="0" w:color="auto"/>
          </w:divBdr>
        </w:div>
        <w:div w:id="1078092077">
          <w:marLeft w:val="640"/>
          <w:marRight w:val="0"/>
          <w:marTop w:val="0"/>
          <w:marBottom w:val="0"/>
          <w:divBdr>
            <w:top w:val="none" w:sz="0" w:space="0" w:color="auto"/>
            <w:left w:val="none" w:sz="0" w:space="0" w:color="auto"/>
            <w:bottom w:val="none" w:sz="0" w:space="0" w:color="auto"/>
            <w:right w:val="none" w:sz="0" w:space="0" w:color="auto"/>
          </w:divBdr>
        </w:div>
        <w:div w:id="494498271">
          <w:marLeft w:val="640"/>
          <w:marRight w:val="0"/>
          <w:marTop w:val="0"/>
          <w:marBottom w:val="0"/>
          <w:divBdr>
            <w:top w:val="none" w:sz="0" w:space="0" w:color="auto"/>
            <w:left w:val="none" w:sz="0" w:space="0" w:color="auto"/>
            <w:bottom w:val="none" w:sz="0" w:space="0" w:color="auto"/>
            <w:right w:val="none" w:sz="0" w:space="0" w:color="auto"/>
          </w:divBdr>
        </w:div>
        <w:div w:id="311373118">
          <w:marLeft w:val="640"/>
          <w:marRight w:val="0"/>
          <w:marTop w:val="0"/>
          <w:marBottom w:val="0"/>
          <w:divBdr>
            <w:top w:val="none" w:sz="0" w:space="0" w:color="auto"/>
            <w:left w:val="none" w:sz="0" w:space="0" w:color="auto"/>
            <w:bottom w:val="none" w:sz="0" w:space="0" w:color="auto"/>
            <w:right w:val="none" w:sz="0" w:space="0" w:color="auto"/>
          </w:divBdr>
        </w:div>
        <w:div w:id="1024408296">
          <w:marLeft w:val="640"/>
          <w:marRight w:val="0"/>
          <w:marTop w:val="0"/>
          <w:marBottom w:val="0"/>
          <w:divBdr>
            <w:top w:val="none" w:sz="0" w:space="0" w:color="auto"/>
            <w:left w:val="none" w:sz="0" w:space="0" w:color="auto"/>
            <w:bottom w:val="none" w:sz="0" w:space="0" w:color="auto"/>
            <w:right w:val="none" w:sz="0" w:space="0" w:color="auto"/>
          </w:divBdr>
        </w:div>
        <w:div w:id="31460686">
          <w:marLeft w:val="640"/>
          <w:marRight w:val="0"/>
          <w:marTop w:val="0"/>
          <w:marBottom w:val="0"/>
          <w:divBdr>
            <w:top w:val="none" w:sz="0" w:space="0" w:color="auto"/>
            <w:left w:val="none" w:sz="0" w:space="0" w:color="auto"/>
            <w:bottom w:val="none" w:sz="0" w:space="0" w:color="auto"/>
            <w:right w:val="none" w:sz="0" w:space="0" w:color="auto"/>
          </w:divBdr>
        </w:div>
        <w:div w:id="1721130656">
          <w:marLeft w:val="640"/>
          <w:marRight w:val="0"/>
          <w:marTop w:val="0"/>
          <w:marBottom w:val="0"/>
          <w:divBdr>
            <w:top w:val="none" w:sz="0" w:space="0" w:color="auto"/>
            <w:left w:val="none" w:sz="0" w:space="0" w:color="auto"/>
            <w:bottom w:val="none" w:sz="0" w:space="0" w:color="auto"/>
            <w:right w:val="none" w:sz="0" w:space="0" w:color="auto"/>
          </w:divBdr>
        </w:div>
        <w:div w:id="856234650">
          <w:marLeft w:val="640"/>
          <w:marRight w:val="0"/>
          <w:marTop w:val="0"/>
          <w:marBottom w:val="0"/>
          <w:divBdr>
            <w:top w:val="none" w:sz="0" w:space="0" w:color="auto"/>
            <w:left w:val="none" w:sz="0" w:space="0" w:color="auto"/>
            <w:bottom w:val="none" w:sz="0" w:space="0" w:color="auto"/>
            <w:right w:val="none" w:sz="0" w:space="0" w:color="auto"/>
          </w:divBdr>
        </w:div>
        <w:div w:id="347486494">
          <w:marLeft w:val="640"/>
          <w:marRight w:val="0"/>
          <w:marTop w:val="0"/>
          <w:marBottom w:val="0"/>
          <w:divBdr>
            <w:top w:val="none" w:sz="0" w:space="0" w:color="auto"/>
            <w:left w:val="none" w:sz="0" w:space="0" w:color="auto"/>
            <w:bottom w:val="none" w:sz="0" w:space="0" w:color="auto"/>
            <w:right w:val="none" w:sz="0" w:space="0" w:color="auto"/>
          </w:divBdr>
        </w:div>
        <w:div w:id="1466434413">
          <w:marLeft w:val="640"/>
          <w:marRight w:val="0"/>
          <w:marTop w:val="0"/>
          <w:marBottom w:val="0"/>
          <w:divBdr>
            <w:top w:val="none" w:sz="0" w:space="0" w:color="auto"/>
            <w:left w:val="none" w:sz="0" w:space="0" w:color="auto"/>
            <w:bottom w:val="none" w:sz="0" w:space="0" w:color="auto"/>
            <w:right w:val="none" w:sz="0" w:space="0" w:color="auto"/>
          </w:divBdr>
        </w:div>
        <w:div w:id="1845776857">
          <w:marLeft w:val="640"/>
          <w:marRight w:val="0"/>
          <w:marTop w:val="0"/>
          <w:marBottom w:val="0"/>
          <w:divBdr>
            <w:top w:val="none" w:sz="0" w:space="0" w:color="auto"/>
            <w:left w:val="none" w:sz="0" w:space="0" w:color="auto"/>
            <w:bottom w:val="none" w:sz="0" w:space="0" w:color="auto"/>
            <w:right w:val="none" w:sz="0" w:space="0" w:color="auto"/>
          </w:divBdr>
        </w:div>
        <w:div w:id="585501245">
          <w:marLeft w:val="640"/>
          <w:marRight w:val="0"/>
          <w:marTop w:val="0"/>
          <w:marBottom w:val="0"/>
          <w:divBdr>
            <w:top w:val="none" w:sz="0" w:space="0" w:color="auto"/>
            <w:left w:val="none" w:sz="0" w:space="0" w:color="auto"/>
            <w:bottom w:val="none" w:sz="0" w:space="0" w:color="auto"/>
            <w:right w:val="none" w:sz="0" w:space="0" w:color="auto"/>
          </w:divBdr>
        </w:div>
        <w:div w:id="1675956713">
          <w:marLeft w:val="640"/>
          <w:marRight w:val="0"/>
          <w:marTop w:val="0"/>
          <w:marBottom w:val="0"/>
          <w:divBdr>
            <w:top w:val="none" w:sz="0" w:space="0" w:color="auto"/>
            <w:left w:val="none" w:sz="0" w:space="0" w:color="auto"/>
            <w:bottom w:val="none" w:sz="0" w:space="0" w:color="auto"/>
            <w:right w:val="none" w:sz="0" w:space="0" w:color="auto"/>
          </w:divBdr>
        </w:div>
        <w:div w:id="853346878">
          <w:marLeft w:val="640"/>
          <w:marRight w:val="0"/>
          <w:marTop w:val="0"/>
          <w:marBottom w:val="0"/>
          <w:divBdr>
            <w:top w:val="none" w:sz="0" w:space="0" w:color="auto"/>
            <w:left w:val="none" w:sz="0" w:space="0" w:color="auto"/>
            <w:bottom w:val="none" w:sz="0" w:space="0" w:color="auto"/>
            <w:right w:val="none" w:sz="0" w:space="0" w:color="auto"/>
          </w:divBdr>
        </w:div>
        <w:div w:id="2045792659">
          <w:marLeft w:val="640"/>
          <w:marRight w:val="0"/>
          <w:marTop w:val="0"/>
          <w:marBottom w:val="0"/>
          <w:divBdr>
            <w:top w:val="none" w:sz="0" w:space="0" w:color="auto"/>
            <w:left w:val="none" w:sz="0" w:space="0" w:color="auto"/>
            <w:bottom w:val="none" w:sz="0" w:space="0" w:color="auto"/>
            <w:right w:val="none" w:sz="0" w:space="0" w:color="auto"/>
          </w:divBdr>
        </w:div>
        <w:div w:id="560480410">
          <w:marLeft w:val="640"/>
          <w:marRight w:val="0"/>
          <w:marTop w:val="0"/>
          <w:marBottom w:val="0"/>
          <w:divBdr>
            <w:top w:val="none" w:sz="0" w:space="0" w:color="auto"/>
            <w:left w:val="none" w:sz="0" w:space="0" w:color="auto"/>
            <w:bottom w:val="none" w:sz="0" w:space="0" w:color="auto"/>
            <w:right w:val="none" w:sz="0" w:space="0" w:color="auto"/>
          </w:divBdr>
        </w:div>
        <w:div w:id="1600867962">
          <w:marLeft w:val="640"/>
          <w:marRight w:val="0"/>
          <w:marTop w:val="0"/>
          <w:marBottom w:val="0"/>
          <w:divBdr>
            <w:top w:val="none" w:sz="0" w:space="0" w:color="auto"/>
            <w:left w:val="none" w:sz="0" w:space="0" w:color="auto"/>
            <w:bottom w:val="none" w:sz="0" w:space="0" w:color="auto"/>
            <w:right w:val="none" w:sz="0" w:space="0" w:color="auto"/>
          </w:divBdr>
        </w:div>
        <w:div w:id="1189374857">
          <w:marLeft w:val="640"/>
          <w:marRight w:val="0"/>
          <w:marTop w:val="0"/>
          <w:marBottom w:val="0"/>
          <w:divBdr>
            <w:top w:val="none" w:sz="0" w:space="0" w:color="auto"/>
            <w:left w:val="none" w:sz="0" w:space="0" w:color="auto"/>
            <w:bottom w:val="none" w:sz="0" w:space="0" w:color="auto"/>
            <w:right w:val="none" w:sz="0" w:space="0" w:color="auto"/>
          </w:divBdr>
        </w:div>
        <w:div w:id="313068438">
          <w:marLeft w:val="640"/>
          <w:marRight w:val="0"/>
          <w:marTop w:val="0"/>
          <w:marBottom w:val="0"/>
          <w:divBdr>
            <w:top w:val="none" w:sz="0" w:space="0" w:color="auto"/>
            <w:left w:val="none" w:sz="0" w:space="0" w:color="auto"/>
            <w:bottom w:val="none" w:sz="0" w:space="0" w:color="auto"/>
            <w:right w:val="none" w:sz="0" w:space="0" w:color="auto"/>
          </w:divBdr>
        </w:div>
        <w:div w:id="174854243">
          <w:marLeft w:val="640"/>
          <w:marRight w:val="0"/>
          <w:marTop w:val="0"/>
          <w:marBottom w:val="0"/>
          <w:divBdr>
            <w:top w:val="none" w:sz="0" w:space="0" w:color="auto"/>
            <w:left w:val="none" w:sz="0" w:space="0" w:color="auto"/>
            <w:bottom w:val="none" w:sz="0" w:space="0" w:color="auto"/>
            <w:right w:val="none" w:sz="0" w:space="0" w:color="auto"/>
          </w:divBdr>
        </w:div>
        <w:div w:id="1037661013">
          <w:marLeft w:val="640"/>
          <w:marRight w:val="0"/>
          <w:marTop w:val="0"/>
          <w:marBottom w:val="0"/>
          <w:divBdr>
            <w:top w:val="none" w:sz="0" w:space="0" w:color="auto"/>
            <w:left w:val="none" w:sz="0" w:space="0" w:color="auto"/>
            <w:bottom w:val="none" w:sz="0" w:space="0" w:color="auto"/>
            <w:right w:val="none" w:sz="0" w:space="0" w:color="auto"/>
          </w:divBdr>
        </w:div>
        <w:div w:id="589852304">
          <w:marLeft w:val="640"/>
          <w:marRight w:val="0"/>
          <w:marTop w:val="0"/>
          <w:marBottom w:val="0"/>
          <w:divBdr>
            <w:top w:val="none" w:sz="0" w:space="0" w:color="auto"/>
            <w:left w:val="none" w:sz="0" w:space="0" w:color="auto"/>
            <w:bottom w:val="none" w:sz="0" w:space="0" w:color="auto"/>
            <w:right w:val="none" w:sz="0" w:space="0" w:color="auto"/>
          </w:divBdr>
        </w:div>
        <w:div w:id="698971693">
          <w:marLeft w:val="640"/>
          <w:marRight w:val="0"/>
          <w:marTop w:val="0"/>
          <w:marBottom w:val="0"/>
          <w:divBdr>
            <w:top w:val="none" w:sz="0" w:space="0" w:color="auto"/>
            <w:left w:val="none" w:sz="0" w:space="0" w:color="auto"/>
            <w:bottom w:val="none" w:sz="0" w:space="0" w:color="auto"/>
            <w:right w:val="none" w:sz="0" w:space="0" w:color="auto"/>
          </w:divBdr>
        </w:div>
        <w:div w:id="1303342021">
          <w:marLeft w:val="640"/>
          <w:marRight w:val="0"/>
          <w:marTop w:val="0"/>
          <w:marBottom w:val="0"/>
          <w:divBdr>
            <w:top w:val="none" w:sz="0" w:space="0" w:color="auto"/>
            <w:left w:val="none" w:sz="0" w:space="0" w:color="auto"/>
            <w:bottom w:val="none" w:sz="0" w:space="0" w:color="auto"/>
            <w:right w:val="none" w:sz="0" w:space="0" w:color="auto"/>
          </w:divBdr>
        </w:div>
        <w:div w:id="44376334">
          <w:marLeft w:val="640"/>
          <w:marRight w:val="0"/>
          <w:marTop w:val="0"/>
          <w:marBottom w:val="0"/>
          <w:divBdr>
            <w:top w:val="none" w:sz="0" w:space="0" w:color="auto"/>
            <w:left w:val="none" w:sz="0" w:space="0" w:color="auto"/>
            <w:bottom w:val="none" w:sz="0" w:space="0" w:color="auto"/>
            <w:right w:val="none" w:sz="0" w:space="0" w:color="auto"/>
          </w:divBdr>
        </w:div>
        <w:div w:id="360670451">
          <w:marLeft w:val="640"/>
          <w:marRight w:val="0"/>
          <w:marTop w:val="0"/>
          <w:marBottom w:val="0"/>
          <w:divBdr>
            <w:top w:val="none" w:sz="0" w:space="0" w:color="auto"/>
            <w:left w:val="none" w:sz="0" w:space="0" w:color="auto"/>
            <w:bottom w:val="none" w:sz="0" w:space="0" w:color="auto"/>
            <w:right w:val="none" w:sz="0" w:space="0" w:color="auto"/>
          </w:divBdr>
        </w:div>
        <w:div w:id="1496454989">
          <w:marLeft w:val="640"/>
          <w:marRight w:val="0"/>
          <w:marTop w:val="0"/>
          <w:marBottom w:val="0"/>
          <w:divBdr>
            <w:top w:val="none" w:sz="0" w:space="0" w:color="auto"/>
            <w:left w:val="none" w:sz="0" w:space="0" w:color="auto"/>
            <w:bottom w:val="none" w:sz="0" w:space="0" w:color="auto"/>
            <w:right w:val="none" w:sz="0" w:space="0" w:color="auto"/>
          </w:divBdr>
        </w:div>
        <w:div w:id="2114476374">
          <w:marLeft w:val="640"/>
          <w:marRight w:val="0"/>
          <w:marTop w:val="0"/>
          <w:marBottom w:val="0"/>
          <w:divBdr>
            <w:top w:val="none" w:sz="0" w:space="0" w:color="auto"/>
            <w:left w:val="none" w:sz="0" w:space="0" w:color="auto"/>
            <w:bottom w:val="none" w:sz="0" w:space="0" w:color="auto"/>
            <w:right w:val="none" w:sz="0" w:space="0" w:color="auto"/>
          </w:divBdr>
        </w:div>
        <w:div w:id="1396779354">
          <w:marLeft w:val="640"/>
          <w:marRight w:val="0"/>
          <w:marTop w:val="0"/>
          <w:marBottom w:val="0"/>
          <w:divBdr>
            <w:top w:val="none" w:sz="0" w:space="0" w:color="auto"/>
            <w:left w:val="none" w:sz="0" w:space="0" w:color="auto"/>
            <w:bottom w:val="none" w:sz="0" w:space="0" w:color="auto"/>
            <w:right w:val="none" w:sz="0" w:space="0" w:color="auto"/>
          </w:divBdr>
        </w:div>
        <w:div w:id="2091076291">
          <w:marLeft w:val="640"/>
          <w:marRight w:val="0"/>
          <w:marTop w:val="0"/>
          <w:marBottom w:val="0"/>
          <w:divBdr>
            <w:top w:val="none" w:sz="0" w:space="0" w:color="auto"/>
            <w:left w:val="none" w:sz="0" w:space="0" w:color="auto"/>
            <w:bottom w:val="none" w:sz="0" w:space="0" w:color="auto"/>
            <w:right w:val="none" w:sz="0" w:space="0" w:color="auto"/>
          </w:divBdr>
        </w:div>
        <w:div w:id="1057824610">
          <w:marLeft w:val="640"/>
          <w:marRight w:val="0"/>
          <w:marTop w:val="0"/>
          <w:marBottom w:val="0"/>
          <w:divBdr>
            <w:top w:val="none" w:sz="0" w:space="0" w:color="auto"/>
            <w:left w:val="none" w:sz="0" w:space="0" w:color="auto"/>
            <w:bottom w:val="none" w:sz="0" w:space="0" w:color="auto"/>
            <w:right w:val="none" w:sz="0" w:space="0" w:color="auto"/>
          </w:divBdr>
        </w:div>
        <w:div w:id="2091274563">
          <w:marLeft w:val="640"/>
          <w:marRight w:val="0"/>
          <w:marTop w:val="0"/>
          <w:marBottom w:val="0"/>
          <w:divBdr>
            <w:top w:val="none" w:sz="0" w:space="0" w:color="auto"/>
            <w:left w:val="none" w:sz="0" w:space="0" w:color="auto"/>
            <w:bottom w:val="none" w:sz="0" w:space="0" w:color="auto"/>
            <w:right w:val="none" w:sz="0" w:space="0" w:color="auto"/>
          </w:divBdr>
        </w:div>
        <w:div w:id="176820714">
          <w:marLeft w:val="640"/>
          <w:marRight w:val="0"/>
          <w:marTop w:val="0"/>
          <w:marBottom w:val="0"/>
          <w:divBdr>
            <w:top w:val="none" w:sz="0" w:space="0" w:color="auto"/>
            <w:left w:val="none" w:sz="0" w:space="0" w:color="auto"/>
            <w:bottom w:val="none" w:sz="0" w:space="0" w:color="auto"/>
            <w:right w:val="none" w:sz="0" w:space="0" w:color="auto"/>
          </w:divBdr>
        </w:div>
        <w:div w:id="1571958490">
          <w:marLeft w:val="640"/>
          <w:marRight w:val="0"/>
          <w:marTop w:val="0"/>
          <w:marBottom w:val="0"/>
          <w:divBdr>
            <w:top w:val="none" w:sz="0" w:space="0" w:color="auto"/>
            <w:left w:val="none" w:sz="0" w:space="0" w:color="auto"/>
            <w:bottom w:val="none" w:sz="0" w:space="0" w:color="auto"/>
            <w:right w:val="none" w:sz="0" w:space="0" w:color="auto"/>
          </w:divBdr>
        </w:div>
        <w:div w:id="98259162">
          <w:marLeft w:val="640"/>
          <w:marRight w:val="0"/>
          <w:marTop w:val="0"/>
          <w:marBottom w:val="0"/>
          <w:divBdr>
            <w:top w:val="none" w:sz="0" w:space="0" w:color="auto"/>
            <w:left w:val="none" w:sz="0" w:space="0" w:color="auto"/>
            <w:bottom w:val="none" w:sz="0" w:space="0" w:color="auto"/>
            <w:right w:val="none" w:sz="0" w:space="0" w:color="auto"/>
          </w:divBdr>
        </w:div>
        <w:div w:id="1639141445">
          <w:marLeft w:val="640"/>
          <w:marRight w:val="0"/>
          <w:marTop w:val="0"/>
          <w:marBottom w:val="0"/>
          <w:divBdr>
            <w:top w:val="none" w:sz="0" w:space="0" w:color="auto"/>
            <w:left w:val="none" w:sz="0" w:space="0" w:color="auto"/>
            <w:bottom w:val="none" w:sz="0" w:space="0" w:color="auto"/>
            <w:right w:val="none" w:sz="0" w:space="0" w:color="auto"/>
          </w:divBdr>
        </w:div>
        <w:div w:id="403181949">
          <w:marLeft w:val="640"/>
          <w:marRight w:val="0"/>
          <w:marTop w:val="0"/>
          <w:marBottom w:val="0"/>
          <w:divBdr>
            <w:top w:val="none" w:sz="0" w:space="0" w:color="auto"/>
            <w:left w:val="none" w:sz="0" w:space="0" w:color="auto"/>
            <w:bottom w:val="none" w:sz="0" w:space="0" w:color="auto"/>
            <w:right w:val="none" w:sz="0" w:space="0" w:color="auto"/>
          </w:divBdr>
        </w:div>
        <w:div w:id="1729496790">
          <w:marLeft w:val="640"/>
          <w:marRight w:val="0"/>
          <w:marTop w:val="0"/>
          <w:marBottom w:val="0"/>
          <w:divBdr>
            <w:top w:val="none" w:sz="0" w:space="0" w:color="auto"/>
            <w:left w:val="none" w:sz="0" w:space="0" w:color="auto"/>
            <w:bottom w:val="none" w:sz="0" w:space="0" w:color="auto"/>
            <w:right w:val="none" w:sz="0" w:space="0" w:color="auto"/>
          </w:divBdr>
        </w:div>
        <w:div w:id="1277174316">
          <w:marLeft w:val="640"/>
          <w:marRight w:val="0"/>
          <w:marTop w:val="0"/>
          <w:marBottom w:val="0"/>
          <w:divBdr>
            <w:top w:val="none" w:sz="0" w:space="0" w:color="auto"/>
            <w:left w:val="none" w:sz="0" w:space="0" w:color="auto"/>
            <w:bottom w:val="none" w:sz="0" w:space="0" w:color="auto"/>
            <w:right w:val="none" w:sz="0" w:space="0" w:color="auto"/>
          </w:divBdr>
        </w:div>
        <w:div w:id="95292775">
          <w:marLeft w:val="640"/>
          <w:marRight w:val="0"/>
          <w:marTop w:val="0"/>
          <w:marBottom w:val="0"/>
          <w:divBdr>
            <w:top w:val="none" w:sz="0" w:space="0" w:color="auto"/>
            <w:left w:val="none" w:sz="0" w:space="0" w:color="auto"/>
            <w:bottom w:val="none" w:sz="0" w:space="0" w:color="auto"/>
            <w:right w:val="none" w:sz="0" w:space="0" w:color="auto"/>
          </w:divBdr>
        </w:div>
        <w:div w:id="665937073">
          <w:marLeft w:val="640"/>
          <w:marRight w:val="0"/>
          <w:marTop w:val="0"/>
          <w:marBottom w:val="0"/>
          <w:divBdr>
            <w:top w:val="none" w:sz="0" w:space="0" w:color="auto"/>
            <w:left w:val="none" w:sz="0" w:space="0" w:color="auto"/>
            <w:bottom w:val="none" w:sz="0" w:space="0" w:color="auto"/>
            <w:right w:val="none" w:sz="0" w:space="0" w:color="auto"/>
          </w:divBdr>
        </w:div>
        <w:div w:id="2014141694">
          <w:marLeft w:val="640"/>
          <w:marRight w:val="0"/>
          <w:marTop w:val="0"/>
          <w:marBottom w:val="0"/>
          <w:divBdr>
            <w:top w:val="none" w:sz="0" w:space="0" w:color="auto"/>
            <w:left w:val="none" w:sz="0" w:space="0" w:color="auto"/>
            <w:bottom w:val="none" w:sz="0" w:space="0" w:color="auto"/>
            <w:right w:val="none" w:sz="0" w:space="0" w:color="auto"/>
          </w:divBdr>
        </w:div>
        <w:div w:id="530149353">
          <w:marLeft w:val="640"/>
          <w:marRight w:val="0"/>
          <w:marTop w:val="0"/>
          <w:marBottom w:val="0"/>
          <w:divBdr>
            <w:top w:val="none" w:sz="0" w:space="0" w:color="auto"/>
            <w:left w:val="none" w:sz="0" w:space="0" w:color="auto"/>
            <w:bottom w:val="none" w:sz="0" w:space="0" w:color="auto"/>
            <w:right w:val="none" w:sz="0" w:space="0" w:color="auto"/>
          </w:divBdr>
        </w:div>
        <w:div w:id="2017413706">
          <w:marLeft w:val="640"/>
          <w:marRight w:val="0"/>
          <w:marTop w:val="0"/>
          <w:marBottom w:val="0"/>
          <w:divBdr>
            <w:top w:val="none" w:sz="0" w:space="0" w:color="auto"/>
            <w:left w:val="none" w:sz="0" w:space="0" w:color="auto"/>
            <w:bottom w:val="none" w:sz="0" w:space="0" w:color="auto"/>
            <w:right w:val="none" w:sz="0" w:space="0" w:color="auto"/>
          </w:divBdr>
        </w:div>
        <w:div w:id="510417229">
          <w:marLeft w:val="640"/>
          <w:marRight w:val="0"/>
          <w:marTop w:val="0"/>
          <w:marBottom w:val="0"/>
          <w:divBdr>
            <w:top w:val="none" w:sz="0" w:space="0" w:color="auto"/>
            <w:left w:val="none" w:sz="0" w:space="0" w:color="auto"/>
            <w:bottom w:val="none" w:sz="0" w:space="0" w:color="auto"/>
            <w:right w:val="none" w:sz="0" w:space="0" w:color="auto"/>
          </w:divBdr>
        </w:div>
        <w:div w:id="1867056564">
          <w:marLeft w:val="640"/>
          <w:marRight w:val="0"/>
          <w:marTop w:val="0"/>
          <w:marBottom w:val="0"/>
          <w:divBdr>
            <w:top w:val="none" w:sz="0" w:space="0" w:color="auto"/>
            <w:left w:val="none" w:sz="0" w:space="0" w:color="auto"/>
            <w:bottom w:val="none" w:sz="0" w:space="0" w:color="auto"/>
            <w:right w:val="none" w:sz="0" w:space="0" w:color="auto"/>
          </w:divBdr>
        </w:div>
        <w:div w:id="1453087656">
          <w:marLeft w:val="640"/>
          <w:marRight w:val="0"/>
          <w:marTop w:val="0"/>
          <w:marBottom w:val="0"/>
          <w:divBdr>
            <w:top w:val="none" w:sz="0" w:space="0" w:color="auto"/>
            <w:left w:val="none" w:sz="0" w:space="0" w:color="auto"/>
            <w:bottom w:val="none" w:sz="0" w:space="0" w:color="auto"/>
            <w:right w:val="none" w:sz="0" w:space="0" w:color="auto"/>
          </w:divBdr>
        </w:div>
        <w:div w:id="1583418124">
          <w:marLeft w:val="640"/>
          <w:marRight w:val="0"/>
          <w:marTop w:val="0"/>
          <w:marBottom w:val="0"/>
          <w:divBdr>
            <w:top w:val="none" w:sz="0" w:space="0" w:color="auto"/>
            <w:left w:val="none" w:sz="0" w:space="0" w:color="auto"/>
            <w:bottom w:val="none" w:sz="0" w:space="0" w:color="auto"/>
            <w:right w:val="none" w:sz="0" w:space="0" w:color="auto"/>
          </w:divBdr>
        </w:div>
        <w:div w:id="1583027705">
          <w:marLeft w:val="640"/>
          <w:marRight w:val="0"/>
          <w:marTop w:val="0"/>
          <w:marBottom w:val="0"/>
          <w:divBdr>
            <w:top w:val="none" w:sz="0" w:space="0" w:color="auto"/>
            <w:left w:val="none" w:sz="0" w:space="0" w:color="auto"/>
            <w:bottom w:val="none" w:sz="0" w:space="0" w:color="auto"/>
            <w:right w:val="none" w:sz="0" w:space="0" w:color="auto"/>
          </w:divBdr>
        </w:div>
        <w:div w:id="1953046846">
          <w:marLeft w:val="640"/>
          <w:marRight w:val="0"/>
          <w:marTop w:val="0"/>
          <w:marBottom w:val="0"/>
          <w:divBdr>
            <w:top w:val="none" w:sz="0" w:space="0" w:color="auto"/>
            <w:left w:val="none" w:sz="0" w:space="0" w:color="auto"/>
            <w:bottom w:val="none" w:sz="0" w:space="0" w:color="auto"/>
            <w:right w:val="none" w:sz="0" w:space="0" w:color="auto"/>
          </w:divBdr>
        </w:div>
        <w:div w:id="1213732958">
          <w:marLeft w:val="640"/>
          <w:marRight w:val="0"/>
          <w:marTop w:val="0"/>
          <w:marBottom w:val="0"/>
          <w:divBdr>
            <w:top w:val="none" w:sz="0" w:space="0" w:color="auto"/>
            <w:left w:val="none" w:sz="0" w:space="0" w:color="auto"/>
            <w:bottom w:val="none" w:sz="0" w:space="0" w:color="auto"/>
            <w:right w:val="none" w:sz="0" w:space="0" w:color="auto"/>
          </w:divBdr>
        </w:div>
        <w:div w:id="1437408676">
          <w:marLeft w:val="640"/>
          <w:marRight w:val="0"/>
          <w:marTop w:val="0"/>
          <w:marBottom w:val="0"/>
          <w:divBdr>
            <w:top w:val="none" w:sz="0" w:space="0" w:color="auto"/>
            <w:left w:val="none" w:sz="0" w:space="0" w:color="auto"/>
            <w:bottom w:val="none" w:sz="0" w:space="0" w:color="auto"/>
            <w:right w:val="none" w:sz="0" w:space="0" w:color="auto"/>
          </w:divBdr>
        </w:div>
        <w:div w:id="942614356">
          <w:marLeft w:val="640"/>
          <w:marRight w:val="0"/>
          <w:marTop w:val="0"/>
          <w:marBottom w:val="0"/>
          <w:divBdr>
            <w:top w:val="none" w:sz="0" w:space="0" w:color="auto"/>
            <w:left w:val="none" w:sz="0" w:space="0" w:color="auto"/>
            <w:bottom w:val="none" w:sz="0" w:space="0" w:color="auto"/>
            <w:right w:val="none" w:sz="0" w:space="0" w:color="auto"/>
          </w:divBdr>
        </w:div>
        <w:div w:id="1339190575">
          <w:marLeft w:val="640"/>
          <w:marRight w:val="0"/>
          <w:marTop w:val="0"/>
          <w:marBottom w:val="0"/>
          <w:divBdr>
            <w:top w:val="none" w:sz="0" w:space="0" w:color="auto"/>
            <w:left w:val="none" w:sz="0" w:space="0" w:color="auto"/>
            <w:bottom w:val="none" w:sz="0" w:space="0" w:color="auto"/>
            <w:right w:val="none" w:sz="0" w:space="0" w:color="auto"/>
          </w:divBdr>
        </w:div>
        <w:div w:id="1405252035">
          <w:marLeft w:val="640"/>
          <w:marRight w:val="0"/>
          <w:marTop w:val="0"/>
          <w:marBottom w:val="0"/>
          <w:divBdr>
            <w:top w:val="none" w:sz="0" w:space="0" w:color="auto"/>
            <w:left w:val="none" w:sz="0" w:space="0" w:color="auto"/>
            <w:bottom w:val="none" w:sz="0" w:space="0" w:color="auto"/>
            <w:right w:val="none" w:sz="0" w:space="0" w:color="auto"/>
          </w:divBdr>
        </w:div>
        <w:div w:id="1683818835">
          <w:marLeft w:val="640"/>
          <w:marRight w:val="0"/>
          <w:marTop w:val="0"/>
          <w:marBottom w:val="0"/>
          <w:divBdr>
            <w:top w:val="none" w:sz="0" w:space="0" w:color="auto"/>
            <w:left w:val="none" w:sz="0" w:space="0" w:color="auto"/>
            <w:bottom w:val="none" w:sz="0" w:space="0" w:color="auto"/>
            <w:right w:val="none" w:sz="0" w:space="0" w:color="auto"/>
          </w:divBdr>
        </w:div>
        <w:div w:id="1292200723">
          <w:marLeft w:val="640"/>
          <w:marRight w:val="0"/>
          <w:marTop w:val="0"/>
          <w:marBottom w:val="0"/>
          <w:divBdr>
            <w:top w:val="none" w:sz="0" w:space="0" w:color="auto"/>
            <w:left w:val="none" w:sz="0" w:space="0" w:color="auto"/>
            <w:bottom w:val="none" w:sz="0" w:space="0" w:color="auto"/>
            <w:right w:val="none" w:sz="0" w:space="0" w:color="auto"/>
          </w:divBdr>
        </w:div>
        <w:div w:id="1636177342">
          <w:marLeft w:val="640"/>
          <w:marRight w:val="0"/>
          <w:marTop w:val="0"/>
          <w:marBottom w:val="0"/>
          <w:divBdr>
            <w:top w:val="none" w:sz="0" w:space="0" w:color="auto"/>
            <w:left w:val="none" w:sz="0" w:space="0" w:color="auto"/>
            <w:bottom w:val="none" w:sz="0" w:space="0" w:color="auto"/>
            <w:right w:val="none" w:sz="0" w:space="0" w:color="auto"/>
          </w:divBdr>
        </w:div>
        <w:div w:id="684598770">
          <w:marLeft w:val="640"/>
          <w:marRight w:val="0"/>
          <w:marTop w:val="0"/>
          <w:marBottom w:val="0"/>
          <w:divBdr>
            <w:top w:val="none" w:sz="0" w:space="0" w:color="auto"/>
            <w:left w:val="none" w:sz="0" w:space="0" w:color="auto"/>
            <w:bottom w:val="none" w:sz="0" w:space="0" w:color="auto"/>
            <w:right w:val="none" w:sz="0" w:space="0" w:color="auto"/>
          </w:divBdr>
        </w:div>
        <w:div w:id="1320227944">
          <w:marLeft w:val="640"/>
          <w:marRight w:val="0"/>
          <w:marTop w:val="0"/>
          <w:marBottom w:val="0"/>
          <w:divBdr>
            <w:top w:val="none" w:sz="0" w:space="0" w:color="auto"/>
            <w:left w:val="none" w:sz="0" w:space="0" w:color="auto"/>
            <w:bottom w:val="none" w:sz="0" w:space="0" w:color="auto"/>
            <w:right w:val="none" w:sz="0" w:space="0" w:color="auto"/>
          </w:divBdr>
        </w:div>
        <w:div w:id="1545097366">
          <w:marLeft w:val="640"/>
          <w:marRight w:val="0"/>
          <w:marTop w:val="0"/>
          <w:marBottom w:val="0"/>
          <w:divBdr>
            <w:top w:val="none" w:sz="0" w:space="0" w:color="auto"/>
            <w:left w:val="none" w:sz="0" w:space="0" w:color="auto"/>
            <w:bottom w:val="none" w:sz="0" w:space="0" w:color="auto"/>
            <w:right w:val="none" w:sz="0" w:space="0" w:color="auto"/>
          </w:divBdr>
        </w:div>
        <w:div w:id="803542925">
          <w:marLeft w:val="640"/>
          <w:marRight w:val="0"/>
          <w:marTop w:val="0"/>
          <w:marBottom w:val="0"/>
          <w:divBdr>
            <w:top w:val="none" w:sz="0" w:space="0" w:color="auto"/>
            <w:left w:val="none" w:sz="0" w:space="0" w:color="auto"/>
            <w:bottom w:val="none" w:sz="0" w:space="0" w:color="auto"/>
            <w:right w:val="none" w:sz="0" w:space="0" w:color="auto"/>
          </w:divBdr>
        </w:div>
        <w:div w:id="72973369">
          <w:marLeft w:val="640"/>
          <w:marRight w:val="0"/>
          <w:marTop w:val="0"/>
          <w:marBottom w:val="0"/>
          <w:divBdr>
            <w:top w:val="none" w:sz="0" w:space="0" w:color="auto"/>
            <w:left w:val="none" w:sz="0" w:space="0" w:color="auto"/>
            <w:bottom w:val="none" w:sz="0" w:space="0" w:color="auto"/>
            <w:right w:val="none" w:sz="0" w:space="0" w:color="auto"/>
          </w:divBdr>
        </w:div>
        <w:div w:id="1257907975">
          <w:marLeft w:val="640"/>
          <w:marRight w:val="0"/>
          <w:marTop w:val="0"/>
          <w:marBottom w:val="0"/>
          <w:divBdr>
            <w:top w:val="none" w:sz="0" w:space="0" w:color="auto"/>
            <w:left w:val="none" w:sz="0" w:space="0" w:color="auto"/>
            <w:bottom w:val="none" w:sz="0" w:space="0" w:color="auto"/>
            <w:right w:val="none" w:sz="0" w:space="0" w:color="auto"/>
          </w:divBdr>
        </w:div>
        <w:div w:id="1167209960">
          <w:marLeft w:val="640"/>
          <w:marRight w:val="0"/>
          <w:marTop w:val="0"/>
          <w:marBottom w:val="0"/>
          <w:divBdr>
            <w:top w:val="none" w:sz="0" w:space="0" w:color="auto"/>
            <w:left w:val="none" w:sz="0" w:space="0" w:color="auto"/>
            <w:bottom w:val="none" w:sz="0" w:space="0" w:color="auto"/>
            <w:right w:val="none" w:sz="0" w:space="0" w:color="auto"/>
          </w:divBdr>
        </w:div>
        <w:div w:id="780421851">
          <w:marLeft w:val="640"/>
          <w:marRight w:val="0"/>
          <w:marTop w:val="0"/>
          <w:marBottom w:val="0"/>
          <w:divBdr>
            <w:top w:val="none" w:sz="0" w:space="0" w:color="auto"/>
            <w:left w:val="none" w:sz="0" w:space="0" w:color="auto"/>
            <w:bottom w:val="none" w:sz="0" w:space="0" w:color="auto"/>
            <w:right w:val="none" w:sz="0" w:space="0" w:color="auto"/>
          </w:divBdr>
        </w:div>
        <w:div w:id="1419210140">
          <w:marLeft w:val="640"/>
          <w:marRight w:val="0"/>
          <w:marTop w:val="0"/>
          <w:marBottom w:val="0"/>
          <w:divBdr>
            <w:top w:val="none" w:sz="0" w:space="0" w:color="auto"/>
            <w:left w:val="none" w:sz="0" w:space="0" w:color="auto"/>
            <w:bottom w:val="none" w:sz="0" w:space="0" w:color="auto"/>
            <w:right w:val="none" w:sz="0" w:space="0" w:color="auto"/>
          </w:divBdr>
        </w:div>
        <w:div w:id="787047313">
          <w:marLeft w:val="640"/>
          <w:marRight w:val="0"/>
          <w:marTop w:val="0"/>
          <w:marBottom w:val="0"/>
          <w:divBdr>
            <w:top w:val="none" w:sz="0" w:space="0" w:color="auto"/>
            <w:left w:val="none" w:sz="0" w:space="0" w:color="auto"/>
            <w:bottom w:val="none" w:sz="0" w:space="0" w:color="auto"/>
            <w:right w:val="none" w:sz="0" w:space="0" w:color="auto"/>
          </w:divBdr>
        </w:div>
        <w:div w:id="1365397842">
          <w:marLeft w:val="640"/>
          <w:marRight w:val="0"/>
          <w:marTop w:val="0"/>
          <w:marBottom w:val="0"/>
          <w:divBdr>
            <w:top w:val="none" w:sz="0" w:space="0" w:color="auto"/>
            <w:left w:val="none" w:sz="0" w:space="0" w:color="auto"/>
            <w:bottom w:val="none" w:sz="0" w:space="0" w:color="auto"/>
            <w:right w:val="none" w:sz="0" w:space="0" w:color="auto"/>
          </w:divBdr>
        </w:div>
        <w:div w:id="1499537401">
          <w:marLeft w:val="640"/>
          <w:marRight w:val="0"/>
          <w:marTop w:val="0"/>
          <w:marBottom w:val="0"/>
          <w:divBdr>
            <w:top w:val="none" w:sz="0" w:space="0" w:color="auto"/>
            <w:left w:val="none" w:sz="0" w:space="0" w:color="auto"/>
            <w:bottom w:val="none" w:sz="0" w:space="0" w:color="auto"/>
            <w:right w:val="none" w:sz="0" w:space="0" w:color="auto"/>
          </w:divBdr>
        </w:div>
        <w:div w:id="507718283">
          <w:marLeft w:val="640"/>
          <w:marRight w:val="0"/>
          <w:marTop w:val="0"/>
          <w:marBottom w:val="0"/>
          <w:divBdr>
            <w:top w:val="none" w:sz="0" w:space="0" w:color="auto"/>
            <w:left w:val="none" w:sz="0" w:space="0" w:color="auto"/>
            <w:bottom w:val="none" w:sz="0" w:space="0" w:color="auto"/>
            <w:right w:val="none" w:sz="0" w:space="0" w:color="auto"/>
          </w:divBdr>
        </w:div>
        <w:div w:id="992608301">
          <w:marLeft w:val="640"/>
          <w:marRight w:val="0"/>
          <w:marTop w:val="0"/>
          <w:marBottom w:val="0"/>
          <w:divBdr>
            <w:top w:val="none" w:sz="0" w:space="0" w:color="auto"/>
            <w:left w:val="none" w:sz="0" w:space="0" w:color="auto"/>
            <w:bottom w:val="none" w:sz="0" w:space="0" w:color="auto"/>
            <w:right w:val="none" w:sz="0" w:space="0" w:color="auto"/>
          </w:divBdr>
        </w:div>
        <w:div w:id="1280255459">
          <w:marLeft w:val="640"/>
          <w:marRight w:val="0"/>
          <w:marTop w:val="0"/>
          <w:marBottom w:val="0"/>
          <w:divBdr>
            <w:top w:val="none" w:sz="0" w:space="0" w:color="auto"/>
            <w:left w:val="none" w:sz="0" w:space="0" w:color="auto"/>
            <w:bottom w:val="none" w:sz="0" w:space="0" w:color="auto"/>
            <w:right w:val="none" w:sz="0" w:space="0" w:color="auto"/>
          </w:divBdr>
        </w:div>
        <w:div w:id="2078437858">
          <w:marLeft w:val="640"/>
          <w:marRight w:val="0"/>
          <w:marTop w:val="0"/>
          <w:marBottom w:val="0"/>
          <w:divBdr>
            <w:top w:val="none" w:sz="0" w:space="0" w:color="auto"/>
            <w:left w:val="none" w:sz="0" w:space="0" w:color="auto"/>
            <w:bottom w:val="none" w:sz="0" w:space="0" w:color="auto"/>
            <w:right w:val="none" w:sz="0" w:space="0" w:color="auto"/>
          </w:divBdr>
        </w:div>
        <w:div w:id="668141730">
          <w:marLeft w:val="640"/>
          <w:marRight w:val="0"/>
          <w:marTop w:val="0"/>
          <w:marBottom w:val="0"/>
          <w:divBdr>
            <w:top w:val="none" w:sz="0" w:space="0" w:color="auto"/>
            <w:left w:val="none" w:sz="0" w:space="0" w:color="auto"/>
            <w:bottom w:val="none" w:sz="0" w:space="0" w:color="auto"/>
            <w:right w:val="none" w:sz="0" w:space="0" w:color="auto"/>
          </w:divBdr>
        </w:div>
        <w:div w:id="864711487">
          <w:marLeft w:val="640"/>
          <w:marRight w:val="0"/>
          <w:marTop w:val="0"/>
          <w:marBottom w:val="0"/>
          <w:divBdr>
            <w:top w:val="none" w:sz="0" w:space="0" w:color="auto"/>
            <w:left w:val="none" w:sz="0" w:space="0" w:color="auto"/>
            <w:bottom w:val="none" w:sz="0" w:space="0" w:color="auto"/>
            <w:right w:val="none" w:sz="0" w:space="0" w:color="auto"/>
          </w:divBdr>
        </w:div>
        <w:div w:id="1380857414">
          <w:marLeft w:val="640"/>
          <w:marRight w:val="0"/>
          <w:marTop w:val="0"/>
          <w:marBottom w:val="0"/>
          <w:divBdr>
            <w:top w:val="none" w:sz="0" w:space="0" w:color="auto"/>
            <w:left w:val="none" w:sz="0" w:space="0" w:color="auto"/>
            <w:bottom w:val="none" w:sz="0" w:space="0" w:color="auto"/>
            <w:right w:val="none" w:sz="0" w:space="0" w:color="auto"/>
          </w:divBdr>
        </w:div>
        <w:div w:id="990907575">
          <w:marLeft w:val="640"/>
          <w:marRight w:val="0"/>
          <w:marTop w:val="0"/>
          <w:marBottom w:val="0"/>
          <w:divBdr>
            <w:top w:val="none" w:sz="0" w:space="0" w:color="auto"/>
            <w:left w:val="none" w:sz="0" w:space="0" w:color="auto"/>
            <w:bottom w:val="none" w:sz="0" w:space="0" w:color="auto"/>
            <w:right w:val="none" w:sz="0" w:space="0" w:color="auto"/>
          </w:divBdr>
        </w:div>
        <w:div w:id="1571573253">
          <w:marLeft w:val="640"/>
          <w:marRight w:val="0"/>
          <w:marTop w:val="0"/>
          <w:marBottom w:val="0"/>
          <w:divBdr>
            <w:top w:val="none" w:sz="0" w:space="0" w:color="auto"/>
            <w:left w:val="none" w:sz="0" w:space="0" w:color="auto"/>
            <w:bottom w:val="none" w:sz="0" w:space="0" w:color="auto"/>
            <w:right w:val="none" w:sz="0" w:space="0" w:color="auto"/>
          </w:divBdr>
        </w:div>
        <w:div w:id="745419885">
          <w:marLeft w:val="640"/>
          <w:marRight w:val="0"/>
          <w:marTop w:val="0"/>
          <w:marBottom w:val="0"/>
          <w:divBdr>
            <w:top w:val="none" w:sz="0" w:space="0" w:color="auto"/>
            <w:left w:val="none" w:sz="0" w:space="0" w:color="auto"/>
            <w:bottom w:val="none" w:sz="0" w:space="0" w:color="auto"/>
            <w:right w:val="none" w:sz="0" w:space="0" w:color="auto"/>
          </w:divBdr>
        </w:div>
        <w:div w:id="1075977840">
          <w:marLeft w:val="640"/>
          <w:marRight w:val="0"/>
          <w:marTop w:val="0"/>
          <w:marBottom w:val="0"/>
          <w:divBdr>
            <w:top w:val="none" w:sz="0" w:space="0" w:color="auto"/>
            <w:left w:val="none" w:sz="0" w:space="0" w:color="auto"/>
            <w:bottom w:val="none" w:sz="0" w:space="0" w:color="auto"/>
            <w:right w:val="none" w:sz="0" w:space="0" w:color="auto"/>
          </w:divBdr>
        </w:div>
        <w:div w:id="1223636176">
          <w:marLeft w:val="640"/>
          <w:marRight w:val="0"/>
          <w:marTop w:val="0"/>
          <w:marBottom w:val="0"/>
          <w:divBdr>
            <w:top w:val="none" w:sz="0" w:space="0" w:color="auto"/>
            <w:left w:val="none" w:sz="0" w:space="0" w:color="auto"/>
            <w:bottom w:val="none" w:sz="0" w:space="0" w:color="auto"/>
            <w:right w:val="none" w:sz="0" w:space="0" w:color="auto"/>
          </w:divBdr>
        </w:div>
        <w:div w:id="593320120">
          <w:marLeft w:val="640"/>
          <w:marRight w:val="0"/>
          <w:marTop w:val="0"/>
          <w:marBottom w:val="0"/>
          <w:divBdr>
            <w:top w:val="none" w:sz="0" w:space="0" w:color="auto"/>
            <w:left w:val="none" w:sz="0" w:space="0" w:color="auto"/>
            <w:bottom w:val="none" w:sz="0" w:space="0" w:color="auto"/>
            <w:right w:val="none" w:sz="0" w:space="0" w:color="auto"/>
          </w:divBdr>
        </w:div>
        <w:div w:id="575018194">
          <w:marLeft w:val="640"/>
          <w:marRight w:val="0"/>
          <w:marTop w:val="0"/>
          <w:marBottom w:val="0"/>
          <w:divBdr>
            <w:top w:val="none" w:sz="0" w:space="0" w:color="auto"/>
            <w:left w:val="none" w:sz="0" w:space="0" w:color="auto"/>
            <w:bottom w:val="none" w:sz="0" w:space="0" w:color="auto"/>
            <w:right w:val="none" w:sz="0" w:space="0" w:color="auto"/>
          </w:divBdr>
        </w:div>
        <w:div w:id="1266184045">
          <w:marLeft w:val="640"/>
          <w:marRight w:val="0"/>
          <w:marTop w:val="0"/>
          <w:marBottom w:val="0"/>
          <w:divBdr>
            <w:top w:val="none" w:sz="0" w:space="0" w:color="auto"/>
            <w:left w:val="none" w:sz="0" w:space="0" w:color="auto"/>
            <w:bottom w:val="none" w:sz="0" w:space="0" w:color="auto"/>
            <w:right w:val="none" w:sz="0" w:space="0" w:color="auto"/>
          </w:divBdr>
        </w:div>
        <w:div w:id="1217088081">
          <w:marLeft w:val="640"/>
          <w:marRight w:val="0"/>
          <w:marTop w:val="0"/>
          <w:marBottom w:val="0"/>
          <w:divBdr>
            <w:top w:val="none" w:sz="0" w:space="0" w:color="auto"/>
            <w:left w:val="none" w:sz="0" w:space="0" w:color="auto"/>
            <w:bottom w:val="none" w:sz="0" w:space="0" w:color="auto"/>
            <w:right w:val="none" w:sz="0" w:space="0" w:color="auto"/>
          </w:divBdr>
        </w:div>
        <w:div w:id="404685068">
          <w:marLeft w:val="640"/>
          <w:marRight w:val="0"/>
          <w:marTop w:val="0"/>
          <w:marBottom w:val="0"/>
          <w:divBdr>
            <w:top w:val="none" w:sz="0" w:space="0" w:color="auto"/>
            <w:left w:val="none" w:sz="0" w:space="0" w:color="auto"/>
            <w:bottom w:val="none" w:sz="0" w:space="0" w:color="auto"/>
            <w:right w:val="none" w:sz="0" w:space="0" w:color="auto"/>
          </w:divBdr>
        </w:div>
        <w:div w:id="986124647">
          <w:marLeft w:val="640"/>
          <w:marRight w:val="0"/>
          <w:marTop w:val="0"/>
          <w:marBottom w:val="0"/>
          <w:divBdr>
            <w:top w:val="none" w:sz="0" w:space="0" w:color="auto"/>
            <w:left w:val="none" w:sz="0" w:space="0" w:color="auto"/>
            <w:bottom w:val="none" w:sz="0" w:space="0" w:color="auto"/>
            <w:right w:val="none" w:sz="0" w:space="0" w:color="auto"/>
          </w:divBdr>
        </w:div>
        <w:div w:id="595867619">
          <w:marLeft w:val="640"/>
          <w:marRight w:val="0"/>
          <w:marTop w:val="0"/>
          <w:marBottom w:val="0"/>
          <w:divBdr>
            <w:top w:val="none" w:sz="0" w:space="0" w:color="auto"/>
            <w:left w:val="none" w:sz="0" w:space="0" w:color="auto"/>
            <w:bottom w:val="none" w:sz="0" w:space="0" w:color="auto"/>
            <w:right w:val="none" w:sz="0" w:space="0" w:color="auto"/>
          </w:divBdr>
        </w:div>
        <w:div w:id="221185144">
          <w:marLeft w:val="640"/>
          <w:marRight w:val="0"/>
          <w:marTop w:val="0"/>
          <w:marBottom w:val="0"/>
          <w:divBdr>
            <w:top w:val="none" w:sz="0" w:space="0" w:color="auto"/>
            <w:left w:val="none" w:sz="0" w:space="0" w:color="auto"/>
            <w:bottom w:val="none" w:sz="0" w:space="0" w:color="auto"/>
            <w:right w:val="none" w:sz="0" w:space="0" w:color="auto"/>
          </w:divBdr>
        </w:div>
        <w:div w:id="2007319273">
          <w:marLeft w:val="640"/>
          <w:marRight w:val="0"/>
          <w:marTop w:val="0"/>
          <w:marBottom w:val="0"/>
          <w:divBdr>
            <w:top w:val="none" w:sz="0" w:space="0" w:color="auto"/>
            <w:left w:val="none" w:sz="0" w:space="0" w:color="auto"/>
            <w:bottom w:val="none" w:sz="0" w:space="0" w:color="auto"/>
            <w:right w:val="none" w:sz="0" w:space="0" w:color="auto"/>
          </w:divBdr>
        </w:div>
        <w:div w:id="35587346">
          <w:marLeft w:val="640"/>
          <w:marRight w:val="0"/>
          <w:marTop w:val="0"/>
          <w:marBottom w:val="0"/>
          <w:divBdr>
            <w:top w:val="none" w:sz="0" w:space="0" w:color="auto"/>
            <w:left w:val="none" w:sz="0" w:space="0" w:color="auto"/>
            <w:bottom w:val="none" w:sz="0" w:space="0" w:color="auto"/>
            <w:right w:val="none" w:sz="0" w:space="0" w:color="auto"/>
          </w:divBdr>
        </w:div>
        <w:div w:id="53621570">
          <w:marLeft w:val="640"/>
          <w:marRight w:val="0"/>
          <w:marTop w:val="0"/>
          <w:marBottom w:val="0"/>
          <w:divBdr>
            <w:top w:val="none" w:sz="0" w:space="0" w:color="auto"/>
            <w:left w:val="none" w:sz="0" w:space="0" w:color="auto"/>
            <w:bottom w:val="none" w:sz="0" w:space="0" w:color="auto"/>
            <w:right w:val="none" w:sz="0" w:space="0" w:color="auto"/>
          </w:divBdr>
        </w:div>
        <w:div w:id="2068988234">
          <w:marLeft w:val="640"/>
          <w:marRight w:val="0"/>
          <w:marTop w:val="0"/>
          <w:marBottom w:val="0"/>
          <w:divBdr>
            <w:top w:val="none" w:sz="0" w:space="0" w:color="auto"/>
            <w:left w:val="none" w:sz="0" w:space="0" w:color="auto"/>
            <w:bottom w:val="none" w:sz="0" w:space="0" w:color="auto"/>
            <w:right w:val="none" w:sz="0" w:space="0" w:color="auto"/>
          </w:divBdr>
        </w:div>
        <w:div w:id="1204714904">
          <w:marLeft w:val="640"/>
          <w:marRight w:val="0"/>
          <w:marTop w:val="0"/>
          <w:marBottom w:val="0"/>
          <w:divBdr>
            <w:top w:val="none" w:sz="0" w:space="0" w:color="auto"/>
            <w:left w:val="none" w:sz="0" w:space="0" w:color="auto"/>
            <w:bottom w:val="none" w:sz="0" w:space="0" w:color="auto"/>
            <w:right w:val="none" w:sz="0" w:space="0" w:color="auto"/>
          </w:divBdr>
        </w:div>
        <w:div w:id="1264725614">
          <w:marLeft w:val="640"/>
          <w:marRight w:val="0"/>
          <w:marTop w:val="0"/>
          <w:marBottom w:val="0"/>
          <w:divBdr>
            <w:top w:val="none" w:sz="0" w:space="0" w:color="auto"/>
            <w:left w:val="none" w:sz="0" w:space="0" w:color="auto"/>
            <w:bottom w:val="none" w:sz="0" w:space="0" w:color="auto"/>
            <w:right w:val="none" w:sz="0" w:space="0" w:color="auto"/>
          </w:divBdr>
        </w:div>
        <w:div w:id="1069770092">
          <w:marLeft w:val="640"/>
          <w:marRight w:val="0"/>
          <w:marTop w:val="0"/>
          <w:marBottom w:val="0"/>
          <w:divBdr>
            <w:top w:val="none" w:sz="0" w:space="0" w:color="auto"/>
            <w:left w:val="none" w:sz="0" w:space="0" w:color="auto"/>
            <w:bottom w:val="none" w:sz="0" w:space="0" w:color="auto"/>
            <w:right w:val="none" w:sz="0" w:space="0" w:color="auto"/>
          </w:divBdr>
        </w:div>
        <w:div w:id="2049334407">
          <w:marLeft w:val="640"/>
          <w:marRight w:val="0"/>
          <w:marTop w:val="0"/>
          <w:marBottom w:val="0"/>
          <w:divBdr>
            <w:top w:val="none" w:sz="0" w:space="0" w:color="auto"/>
            <w:left w:val="none" w:sz="0" w:space="0" w:color="auto"/>
            <w:bottom w:val="none" w:sz="0" w:space="0" w:color="auto"/>
            <w:right w:val="none" w:sz="0" w:space="0" w:color="auto"/>
          </w:divBdr>
        </w:div>
        <w:div w:id="933706785">
          <w:marLeft w:val="640"/>
          <w:marRight w:val="0"/>
          <w:marTop w:val="0"/>
          <w:marBottom w:val="0"/>
          <w:divBdr>
            <w:top w:val="none" w:sz="0" w:space="0" w:color="auto"/>
            <w:left w:val="none" w:sz="0" w:space="0" w:color="auto"/>
            <w:bottom w:val="none" w:sz="0" w:space="0" w:color="auto"/>
            <w:right w:val="none" w:sz="0" w:space="0" w:color="auto"/>
          </w:divBdr>
        </w:div>
        <w:div w:id="1516387795">
          <w:marLeft w:val="640"/>
          <w:marRight w:val="0"/>
          <w:marTop w:val="0"/>
          <w:marBottom w:val="0"/>
          <w:divBdr>
            <w:top w:val="none" w:sz="0" w:space="0" w:color="auto"/>
            <w:left w:val="none" w:sz="0" w:space="0" w:color="auto"/>
            <w:bottom w:val="none" w:sz="0" w:space="0" w:color="auto"/>
            <w:right w:val="none" w:sz="0" w:space="0" w:color="auto"/>
          </w:divBdr>
        </w:div>
        <w:div w:id="1616281204">
          <w:marLeft w:val="640"/>
          <w:marRight w:val="0"/>
          <w:marTop w:val="0"/>
          <w:marBottom w:val="0"/>
          <w:divBdr>
            <w:top w:val="none" w:sz="0" w:space="0" w:color="auto"/>
            <w:left w:val="none" w:sz="0" w:space="0" w:color="auto"/>
            <w:bottom w:val="none" w:sz="0" w:space="0" w:color="auto"/>
            <w:right w:val="none" w:sz="0" w:space="0" w:color="auto"/>
          </w:divBdr>
        </w:div>
        <w:div w:id="1686517820">
          <w:marLeft w:val="640"/>
          <w:marRight w:val="0"/>
          <w:marTop w:val="0"/>
          <w:marBottom w:val="0"/>
          <w:divBdr>
            <w:top w:val="none" w:sz="0" w:space="0" w:color="auto"/>
            <w:left w:val="none" w:sz="0" w:space="0" w:color="auto"/>
            <w:bottom w:val="none" w:sz="0" w:space="0" w:color="auto"/>
            <w:right w:val="none" w:sz="0" w:space="0" w:color="auto"/>
          </w:divBdr>
        </w:div>
        <w:div w:id="1785660508">
          <w:marLeft w:val="640"/>
          <w:marRight w:val="0"/>
          <w:marTop w:val="0"/>
          <w:marBottom w:val="0"/>
          <w:divBdr>
            <w:top w:val="none" w:sz="0" w:space="0" w:color="auto"/>
            <w:left w:val="none" w:sz="0" w:space="0" w:color="auto"/>
            <w:bottom w:val="none" w:sz="0" w:space="0" w:color="auto"/>
            <w:right w:val="none" w:sz="0" w:space="0" w:color="auto"/>
          </w:divBdr>
        </w:div>
        <w:div w:id="981421444">
          <w:marLeft w:val="640"/>
          <w:marRight w:val="0"/>
          <w:marTop w:val="0"/>
          <w:marBottom w:val="0"/>
          <w:divBdr>
            <w:top w:val="none" w:sz="0" w:space="0" w:color="auto"/>
            <w:left w:val="none" w:sz="0" w:space="0" w:color="auto"/>
            <w:bottom w:val="none" w:sz="0" w:space="0" w:color="auto"/>
            <w:right w:val="none" w:sz="0" w:space="0" w:color="auto"/>
          </w:divBdr>
        </w:div>
        <w:div w:id="1660231159">
          <w:marLeft w:val="640"/>
          <w:marRight w:val="0"/>
          <w:marTop w:val="0"/>
          <w:marBottom w:val="0"/>
          <w:divBdr>
            <w:top w:val="none" w:sz="0" w:space="0" w:color="auto"/>
            <w:left w:val="none" w:sz="0" w:space="0" w:color="auto"/>
            <w:bottom w:val="none" w:sz="0" w:space="0" w:color="auto"/>
            <w:right w:val="none" w:sz="0" w:space="0" w:color="auto"/>
          </w:divBdr>
        </w:div>
      </w:divsChild>
    </w:div>
    <w:div w:id="826827022">
      <w:bodyDiv w:val="1"/>
      <w:marLeft w:val="0"/>
      <w:marRight w:val="0"/>
      <w:marTop w:val="0"/>
      <w:marBottom w:val="0"/>
      <w:divBdr>
        <w:top w:val="none" w:sz="0" w:space="0" w:color="auto"/>
        <w:left w:val="none" w:sz="0" w:space="0" w:color="auto"/>
        <w:bottom w:val="none" w:sz="0" w:space="0" w:color="auto"/>
        <w:right w:val="none" w:sz="0" w:space="0" w:color="auto"/>
      </w:divBdr>
      <w:divsChild>
        <w:div w:id="1879707580">
          <w:marLeft w:val="640"/>
          <w:marRight w:val="0"/>
          <w:marTop w:val="0"/>
          <w:marBottom w:val="0"/>
          <w:divBdr>
            <w:top w:val="none" w:sz="0" w:space="0" w:color="auto"/>
            <w:left w:val="none" w:sz="0" w:space="0" w:color="auto"/>
            <w:bottom w:val="none" w:sz="0" w:space="0" w:color="auto"/>
            <w:right w:val="none" w:sz="0" w:space="0" w:color="auto"/>
          </w:divBdr>
        </w:div>
        <w:div w:id="553005999">
          <w:marLeft w:val="640"/>
          <w:marRight w:val="0"/>
          <w:marTop w:val="0"/>
          <w:marBottom w:val="0"/>
          <w:divBdr>
            <w:top w:val="none" w:sz="0" w:space="0" w:color="auto"/>
            <w:left w:val="none" w:sz="0" w:space="0" w:color="auto"/>
            <w:bottom w:val="none" w:sz="0" w:space="0" w:color="auto"/>
            <w:right w:val="none" w:sz="0" w:space="0" w:color="auto"/>
          </w:divBdr>
        </w:div>
        <w:div w:id="1620644238">
          <w:marLeft w:val="640"/>
          <w:marRight w:val="0"/>
          <w:marTop w:val="0"/>
          <w:marBottom w:val="0"/>
          <w:divBdr>
            <w:top w:val="none" w:sz="0" w:space="0" w:color="auto"/>
            <w:left w:val="none" w:sz="0" w:space="0" w:color="auto"/>
            <w:bottom w:val="none" w:sz="0" w:space="0" w:color="auto"/>
            <w:right w:val="none" w:sz="0" w:space="0" w:color="auto"/>
          </w:divBdr>
        </w:div>
        <w:div w:id="152794530">
          <w:marLeft w:val="640"/>
          <w:marRight w:val="0"/>
          <w:marTop w:val="0"/>
          <w:marBottom w:val="0"/>
          <w:divBdr>
            <w:top w:val="none" w:sz="0" w:space="0" w:color="auto"/>
            <w:left w:val="none" w:sz="0" w:space="0" w:color="auto"/>
            <w:bottom w:val="none" w:sz="0" w:space="0" w:color="auto"/>
            <w:right w:val="none" w:sz="0" w:space="0" w:color="auto"/>
          </w:divBdr>
        </w:div>
        <w:div w:id="1683245070">
          <w:marLeft w:val="640"/>
          <w:marRight w:val="0"/>
          <w:marTop w:val="0"/>
          <w:marBottom w:val="0"/>
          <w:divBdr>
            <w:top w:val="none" w:sz="0" w:space="0" w:color="auto"/>
            <w:left w:val="none" w:sz="0" w:space="0" w:color="auto"/>
            <w:bottom w:val="none" w:sz="0" w:space="0" w:color="auto"/>
            <w:right w:val="none" w:sz="0" w:space="0" w:color="auto"/>
          </w:divBdr>
        </w:div>
        <w:div w:id="1792549688">
          <w:marLeft w:val="640"/>
          <w:marRight w:val="0"/>
          <w:marTop w:val="0"/>
          <w:marBottom w:val="0"/>
          <w:divBdr>
            <w:top w:val="none" w:sz="0" w:space="0" w:color="auto"/>
            <w:left w:val="none" w:sz="0" w:space="0" w:color="auto"/>
            <w:bottom w:val="none" w:sz="0" w:space="0" w:color="auto"/>
            <w:right w:val="none" w:sz="0" w:space="0" w:color="auto"/>
          </w:divBdr>
        </w:div>
        <w:div w:id="481042419">
          <w:marLeft w:val="640"/>
          <w:marRight w:val="0"/>
          <w:marTop w:val="0"/>
          <w:marBottom w:val="0"/>
          <w:divBdr>
            <w:top w:val="none" w:sz="0" w:space="0" w:color="auto"/>
            <w:left w:val="none" w:sz="0" w:space="0" w:color="auto"/>
            <w:bottom w:val="none" w:sz="0" w:space="0" w:color="auto"/>
            <w:right w:val="none" w:sz="0" w:space="0" w:color="auto"/>
          </w:divBdr>
        </w:div>
        <w:div w:id="1189954845">
          <w:marLeft w:val="640"/>
          <w:marRight w:val="0"/>
          <w:marTop w:val="0"/>
          <w:marBottom w:val="0"/>
          <w:divBdr>
            <w:top w:val="none" w:sz="0" w:space="0" w:color="auto"/>
            <w:left w:val="none" w:sz="0" w:space="0" w:color="auto"/>
            <w:bottom w:val="none" w:sz="0" w:space="0" w:color="auto"/>
            <w:right w:val="none" w:sz="0" w:space="0" w:color="auto"/>
          </w:divBdr>
        </w:div>
        <w:div w:id="62334439">
          <w:marLeft w:val="640"/>
          <w:marRight w:val="0"/>
          <w:marTop w:val="0"/>
          <w:marBottom w:val="0"/>
          <w:divBdr>
            <w:top w:val="none" w:sz="0" w:space="0" w:color="auto"/>
            <w:left w:val="none" w:sz="0" w:space="0" w:color="auto"/>
            <w:bottom w:val="none" w:sz="0" w:space="0" w:color="auto"/>
            <w:right w:val="none" w:sz="0" w:space="0" w:color="auto"/>
          </w:divBdr>
        </w:div>
        <w:div w:id="818768131">
          <w:marLeft w:val="640"/>
          <w:marRight w:val="0"/>
          <w:marTop w:val="0"/>
          <w:marBottom w:val="0"/>
          <w:divBdr>
            <w:top w:val="none" w:sz="0" w:space="0" w:color="auto"/>
            <w:left w:val="none" w:sz="0" w:space="0" w:color="auto"/>
            <w:bottom w:val="none" w:sz="0" w:space="0" w:color="auto"/>
            <w:right w:val="none" w:sz="0" w:space="0" w:color="auto"/>
          </w:divBdr>
        </w:div>
        <w:div w:id="800343246">
          <w:marLeft w:val="640"/>
          <w:marRight w:val="0"/>
          <w:marTop w:val="0"/>
          <w:marBottom w:val="0"/>
          <w:divBdr>
            <w:top w:val="none" w:sz="0" w:space="0" w:color="auto"/>
            <w:left w:val="none" w:sz="0" w:space="0" w:color="auto"/>
            <w:bottom w:val="none" w:sz="0" w:space="0" w:color="auto"/>
            <w:right w:val="none" w:sz="0" w:space="0" w:color="auto"/>
          </w:divBdr>
        </w:div>
        <w:div w:id="555973965">
          <w:marLeft w:val="640"/>
          <w:marRight w:val="0"/>
          <w:marTop w:val="0"/>
          <w:marBottom w:val="0"/>
          <w:divBdr>
            <w:top w:val="none" w:sz="0" w:space="0" w:color="auto"/>
            <w:left w:val="none" w:sz="0" w:space="0" w:color="auto"/>
            <w:bottom w:val="none" w:sz="0" w:space="0" w:color="auto"/>
            <w:right w:val="none" w:sz="0" w:space="0" w:color="auto"/>
          </w:divBdr>
        </w:div>
        <w:div w:id="735787446">
          <w:marLeft w:val="640"/>
          <w:marRight w:val="0"/>
          <w:marTop w:val="0"/>
          <w:marBottom w:val="0"/>
          <w:divBdr>
            <w:top w:val="none" w:sz="0" w:space="0" w:color="auto"/>
            <w:left w:val="none" w:sz="0" w:space="0" w:color="auto"/>
            <w:bottom w:val="none" w:sz="0" w:space="0" w:color="auto"/>
            <w:right w:val="none" w:sz="0" w:space="0" w:color="auto"/>
          </w:divBdr>
        </w:div>
        <w:div w:id="444467841">
          <w:marLeft w:val="640"/>
          <w:marRight w:val="0"/>
          <w:marTop w:val="0"/>
          <w:marBottom w:val="0"/>
          <w:divBdr>
            <w:top w:val="none" w:sz="0" w:space="0" w:color="auto"/>
            <w:left w:val="none" w:sz="0" w:space="0" w:color="auto"/>
            <w:bottom w:val="none" w:sz="0" w:space="0" w:color="auto"/>
            <w:right w:val="none" w:sz="0" w:space="0" w:color="auto"/>
          </w:divBdr>
        </w:div>
        <w:div w:id="181942622">
          <w:marLeft w:val="640"/>
          <w:marRight w:val="0"/>
          <w:marTop w:val="0"/>
          <w:marBottom w:val="0"/>
          <w:divBdr>
            <w:top w:val="none" w:sz="0" w:space="0" w:color="auto"/>
            <w:left w:val="none" w:sz="0" w:space="0" w:color="auto"/>
            <w:bottom w:val="none" w:sz="0" w:space="0" w:color="auto"/>
            <w:right w:val="none" w:sz="0" w:space="0" w:color="auto"/>
          </w:divBdr>
        </w:div>
        <w:div w:id="1841038476">
          <w:marLeft w:val="640"/>
          <w:marRight w:val="0"/>
          <w:marTop w:val="0"/>
          <w:marBottom w:val="0"/>
          <w:divBdr>
            <w:top w:val="none" w:sz="0" w:space="0" w:color="auto"/>
            <w:left w:val="none" w:sz="0" w:space="0" w:color="auto"/>
            <w:bottom w:val="none" w:sz="0" w:space="0" w:color="auto"/>
            <w:right w:val="none" w:sz="0" w:space="0" w:color="auto"/>
          </w:divBdr>
        </w:div>
        <w:div w:id="1775899103">
          <w:marLeft w:val="640"/>
          <w:marRight w:val="0"/>
          <w:marTop w:val="0"/>
          <w:marBottom w:val="0"/>
          <w:divBdr>
            <w:top w:val="none" w:sz="0" w:space="0" w:color="auto"/>
            <w:left w:val="none" w:sz="0" w:space="0" w:color="auto"/>
            <w:bottom w:val="none" w:sz="0" w:space="0" w:color="auto"/>
            <w:right w:val="none" w:sz="0" w:space="0" w:color="auto"/>
          </w:divBdr>
        </w:div>
        <w:div w:id="450367339">
          <w:marLeft w:val="640"/>
          <w:marRight w:val="0"/>
          <w:marTop w:val="0"/>
          <w:marBottom w:val="0"/>
          <w:divBdr>
            <w:top w:val="none" w:sz="0" w:space="0" w:color="auto"/>
            <w:left w:val="none" w:sz="0" w:space="0" w:color="auto"/>
            <w:bottom w:val="none" w:sz="0" w:space="0" w:color="auto"/>
            <w:right w:val="none" w:sz="0" w:space="0" w:color="auto"/>
          </w:divBdr>
        </w:div>
        <w:div w:id="1997032721">
          <w:marLeft w:val="640"/>
          <w:marRight w:val="0"/>
          <w:marTop w:val="0"/>
          <w:marBottom w:val="0"/>
          <w:divBdr>
            <w:top w:val="none" w:sz="0" w:space="0" w:color="auto"/>
            <w:left w:val="none" w:sz="0" w:space="0" w:color="auto"/>
            <w:bottom w:val="none" w:sz="0" w:space="0" w:color="auto"/>
            <w:right w:val="none" w:sz="0" w:space="0" w:color="auto"/>
          </w:divBdr>
        </w:div>
        <w:div w:id="749352491">
          <w:marLeft w:val="640"/>
          <w:marRight w:val="0"/>
          <w:marTop w:val="0"/>
          <w:marBottom w:val="0"/>
          <w:divBdr>
            <w:top w:val="none" w:sz="0" w:space="0" w:color="auto"/>
            <w:left w:val="none" w:sz="0" w:space="0" w:color="auto"/>
            <w:bottom w:val="none" w:sz="0" w:space="0" w:color="auto"/>
            <w:right w:val="none" w:sz="0" w:space="0" w:color="auto"/>
          </w:divBdr>
        </w:div>
        <w:div w:id="627704796">
          <w:marLeft w:val="640"/>
          <w:marRight w:val="0"/>
          <w:marTop w:val="0"/>
          <w:marBottom w:val="0"/>
          <w:divBdr>
            <w:top w:val="none" w:sz="0" w:space="0" w:color="auto"/>
            <w:left w:val="none" w:sz="0" w:space="0" w:color="auto"/>
            <w:bottom w:val="none" w:sz="0" w:space="0" w:color="auto"/>
            <w:right w:val="none" w:sz="0" w:space="0" w:color="auto"/>
          </w:divBdr>
        </w:div>
        <w:div w:id="121308442">
          <w:marLeft w:val="640"/>
          <w:marRight w:val="0"/>
          <w:marTop w:val="0"/>
          <w:marBottom w:val="0"/>
          <w:divBdr>
            <w:top w:val="none" w:sz="0" w:space="0" w:color="auto"/>
            <w:left w:val="none" w:sz="0" w:space="0" w:color="auto"/>
            <w:bottom w:val="none" w:sz="0" w:space="0" w:color="auto"/>
            <w:right w:val="none" w:sz="0" w:space="0" w:color="auto"/>
          </w:divBdr>
        </w:div>
        <w:div w:id="899095473">
          <w:marLeft w:val="640"/>
          <w:marRight w:val="0"/>
          <w:marTop w:val="0"/>
          <w:marBottom w:val="0"/>
          <w:divBdr>
            <w:top w:val="none" w:sz="0" w:space="0" w:color="auto"/>
            <w:left w:val="none" w:sz="0" w:space="0" w:color="auto"/>
            <w:bottom w:val="none" w:sz="0" w:space="0" w:color="auto"/>
            <w:right w:val="none" w:sz="0" w:space="0" w:color="auto"/>
          </w:divBdr>
        </w:div>
        <w:div w:id="1555657266">
          <w:marLeft w:val="640"/>
          <w:marRight w:val="0"/>
          <w:marTop w:val="0"/>
          <w:marBottom w:val="0"/>
          <w:divBdr>
            <w:top w:val="none" w:sz="0" w:space="0" w:color="auto"/>
            <w:left w:val="none" w:sz="0" w:space="0" w:color="auto"/>
            <w:bottom w:val="none" w:sz="0" w:space="0" w:color="auto"/>
            <w:right w:val="none" w:sz="0" w:space="0" w:color="auto"/>
          </w:divBdr>
        </w:div>
        <w:div w:id="49158028">
          <w:marLeft w:val="640"/>
          <w:marRight w:val="0"/>
          <w:marTop w:val="0"/>
          <w:marBottom w:val="0"/>
          <w:divBdr>
            <w:top w:val="none" w:sz="0" w:space="0" w:color="auto"/>
            <w:left w:val="none" w:sz="0" w:space="0" w:color="auto"/>
            <w:bottom w:val="none" w:sz="0" w:space="0" w:color="auto"/>
            <w:right w:val="none" w:sz="0" w:space="0" w:color="auto"/>
          </w:divBdr>
        </w:div>
        <w:div w:id="1752316278">
          <w:marLeft w:val="640"/>
          <w:marRight w:val="0"/>
          <w:marTop w:val="0"/>
          <w:marBottom w:val="0"/>
          <w:divBdr>
            <w:top w:val="none" w:sz="0" w:space="0" w:color="auto"/>
            <w:left w:val="none" w:sz="0" w:space="0" w:color="auto"/>
            <w:bottom w:val="none" w:sz="0" w:space="0" w:color="auto"/>
            <w:right w:val="none" w:sz="0" w:space="0" w:color="auto"/>
          </w:divBdr>
        </w:div>
        <w:div w:id="229847081">
          <w:marLeft w:val="640"/>
          <w:marRight w:val="0"/>
          <w:marTop w:val="0"/>
          <w:marBottom w:val="0"/>
          <w:divBdr>
            <w:top w:val="none" w:sz="0" w:space="0" w:color="auto"/>
            <w:left w:val="none" w:sz="0" w:space="0" w:color="auto"/>
            <w:bottom w:val="none" w:sz="0" w:space="0" w:color="auto"/>
            <w:right w:val="none" w:sz="0" w:space="0" w:color="auto"/>
          </w:divBdr>
        </w:div>
        <w:div w:id="989675343">
          <w:marLeft w:val="640"/>
          <w:marRight w:val="0"/>
          <w:marTop w:val="0"/>
          <w:marBottom w:val="0"/>
          <w:divBdr>
            <w:top w:val="none" w:sz="0" w:space="0" w:color="auto"/>
            <w:left w:val="none" w:sz="0" w:space="0" w:color="auto"/>
            <w:bottom w:val="none" w:sz="0" w:space="0" w:color="auto"/>
            <w:right w:val="none" w:sz="0" w:space="0" w:color="auto"/>
          </w:divBdr>
        </w:div>
        <w:div w:id="1684866788">
          <w:marLeft w:val="640"/>
          <w:marRight w:val="0"/>
          <w:marTop w:val="0"/>
          <w:marBottom w:val="0"/>
          <w:divBdr>
            <w:top w:val="none" w:sz="0" w:space="0" w:color="auto"/>
            <w:left w:val="none" w:sz="0" w:space="0" w:color="auto"/>
            <w:bottom w:val="none" w:sz="0" w:space="0" w:color="auto"/>
            <w:right w:val="none" w:sz="0" w:space="0" w:color="auto"/>
          </w:divBdr>
        </w:div>
        <w:div w:id="1920483043">
          <w:marLeft w:val="640"/>
          <w:marRight w:val="0"/>
          <w:marTop w:val="0"/>
          <w:marBottom w:val="0"/>
          <w:divBdr>
            <w:top w:val="none" w:sz="0" w:space="0" w:color="auto"/>
            <w:left w:val="none" w:sz="0" w:space="0" w:color="auto"/>
            <w:bottom w:val="none" w:sz="0" w:space="0" w:color="auto"/>
            <w:right w:val="none" w:sz="0" w:space="0" w:color="auto"/>
          </w:divBdr>
        </w:div>
        <w:div w:id="884757352">
          <w:marLeft w:val="640"/>
          <w:marRight w:val="0"/>
          <w:marTop w:val="0"/>
          <w:marBottom w:val="0"/>
          <w:divBdr>
            <w:top w:val="none" w:sz="0" w:space="0" w:color="auto"/>
            <w:left w:val="none" w:sz="0" w:space="0" w:color="auto"/>
            <w:bottom w:val="none" w:sz="0" w:space="0" w:color="auto"/>
            <w:right w:val="none" w:sz="0" w:space="0" w:color="auto"/>
          </w:divBdr>
        </w:div>
        <w:div w:id="1687712496">
          <w:marLeft w:val="640"/>
          <w:marRight w:val="0"/>
          <w:marTop w:val="0"/>
          <w:marBottom w:val="0"/>
          <w:divBdr>
            <w:top w:val="none" w:sz="0" w:space="0" w:color="auto"/>
            <w:left w:val="none" w:sz="0" w:space="0" w:color="auto"/>
            <w:bottom w:val="none" w:sz="0" w:space="0" w:color="auto"/>
            <w:right w:val="none" w:sz="0" w:space="0" w:color="auto"/>
          </w:divBdr>
        </w:div>
        <w:div w:id="455955711">
          <w:marLeft w:val="640"/>
          <w:marRight w:val="0"/>
          <w:marTop w:val="0"/>
          <w:marBottom w:val="0"/>
          <w:divBdr>
            <w:top w:val="none" w:sz="0" w:space="0" w:color="auto"/>
            <w:left w:val="none" w:sz="0" w:space="0" w:color="auto"/>
            <w:bottom w:val="none" w:sz="0" w:space="0" w:color="auto"/>
            <w:right w:val="none" w:sz="0" w:space="0" w:color="auto"/>
          </w:divBdr>
        </w:div>
        <w:div w:id="1581526211">
          <w:marLeft w:val="640"/>
          <w:marRight w:val="0"/>
          <w:marTop w:val="0"/>
          <w:marBottom w:val="0"/>
          <w:divBdr>
            <w:top w:val="none" w:sz="0" w:space="0" w:color="auto"/>
            <w:left w:val="none" w:sz="0" w:space="0" w:color="auto"/>
            <w:bottom w:val="none" w:sz="0" w:space="0" w:color="auto"/>
            <w:right w:val="none" w:sz="0" w:space="0" w:color="auto"/>
          </w:divBdr>
        </w:div>
        <w:div w:id="1531645005">
          <w:marLeft w:val="640"/>
          <w:marRight w:val="0"/>
          <w:marTop w:val="0"/>
          <w:marBottom w:val="0"/>
          <w:divBdr>
            <w:top w:val="none" w:sz="0" w:space="0" w:color="auto"/>
            <w:left w:val="none" w:sz="0" w:space="0" w:color="auto"/>
            <w:bottom w:val="none" w:sz="0" w:space="0" w:color="auto"/>
            <w:right w:val="none" w:sz="0" w:space="0" w:color="auto"/>
          </w:divBdr>
        </w:div>
        <w:div w:id="1612933448">
          <w:marLeft w:val="640"/>
          <w:marRight w:val="0"/>
          <w:marTop w:val="0"/>
          <w:marBottom w:val="0"/>
          <w:divBdr>
            <w:top w:val="none" w:sz="0" w:space="0" w:color="auto"/>
            <w:left w:val="none" w:sz="0" w:space="0" w:color="auto"/>
            <w:bottom w:val="none" w:sz="0" w:space="0" w:color="auto"/>
            <w:right w:val="none" w:sz="0" w:space="0" w:color="auto"/>
          </w:divBdr>
        </w:div>
        <w:div w:id="656880500">
          <w:marLeft w:val="640"/>
          <w:marRight w:val="0"/>
          <w:marTop w:val="0"/>
          <w:marBottom w:val="0"/>
          <w:divBdr>
            <w:top w:val="none" w:sz="0" w:space="0" w:color="auto"/>
            <w:left w:val="none" w:sz="0" w:space="0" w:color="auto"/>
            <w:bottom w:val="none" w:sz="0" w:space="0" w:color="auto"/>
            <w:right w:val="none" w:sz="0" w:space="0" w:color="auto"/>
          </w:divBdr>
        </w:div>
        <w:div w:id="10644472">
          <w:marLeft w:val="640"/>
          <w:marRight w:val="0"/>
          <w:marTop w:val="0"/>
          <w:marBottom w:val="0"/>
          <w:divBdr>
            <w:top w:val="none" w:sz="0" w:space="0" w:color="auto"/>
            <w:left w:val="none" w:sz="0" w:space="0" w:color="auto"/>
            <w:bottom w:val="none" w:sz="0" w:space="0" w:color="auto"/>
            <w:right w:val="none" w:sz="0" w:space="0" w:color="auto"/>
          </w:divBdr>
        </w:div>
        <w:div w:id="713626187">
          <w:marLeft w:val="640"/>
          <w:marRight w:val="0"/>
          <w:marTop w:val="0"/>
          <w:marBottom w:val="0"/>
          <w:divBdr>
            <w:top w:val="none" w:sz="0" w:space="0" w:color="auto"/>
            <w:left w:val="none" w:sz="0" w:space="0" w:color="auto"/>
            <w:bottom w:val="none" w:sz="0" w:space="0" w:color="auto"/>
            <w:right w:val="none" w:sz="0" w:space="0" w:color="auto"/>
          </w:divBdr>
        </w:div>
        <w:div w:id="1172138546">
          <w:marLeft w:val="640"/>
          <w:marRight w:val="0"/>
          <w:marTop w:val="0"/>
          <w:marBottom w:val="0"/>
          <w:divBdr>
            <w:top w:val="none" w:sz="0" w:space="0" w:color="auto"/>
            <w:left w:val="none" w:sz="0" w:space="0" w:color="auto"/>
            <w:bottom w:val="none" w:sz="0" w:space="0" w:color="auto"/>
            <w:right w:val="none" w:sz="0" w:space="0" w:color="auto"/>
          </w:divBdr>
        </w:div>
        <w:div w:id="826239086">
          <w:marLeft w:val="640"/>
          <w:marRight w:val="0"/>
          <w:marTop w:val="0"/>
          <w:marBottom w:val="0"/>
          <w:divBdr>
            <w:top w:val="none" w:sz="0" w:space="0" w:color="auto"/>
            <w:left w:val="none" w:sz="0" w:space="0" w:color="auto"/>
            <w:bottom w:val="none" w:sz="0" w:space="0" w:color="auto"/>
            <w:right w:val="none" w:sz="0" w:space="0" w:color="auto"/>
          </w:divBdr>
        </w:div>
        <w:div w:id="1547180309">
          <w:marLeft w:val="640"/>
          <w:marRight w:val="0"/>
          <w:marTop w:val="0"/>
          <w:marBottom w:val="0"/>
          <w:divBdr>
            <w:top w:val="none" w:sz="0" w:space="0" w:color="auto"/>
            <w:left w:val="none" w:sz="0" w:space="0" w:color="auto"/>
            <w:bottom w:val="none" w:sz="0" w:space="0" w:color="auto"/>
            <w:right w:val="none" w:sz="0" w:space="0" w:color="auto"/>
          </w:divBdr>
        </w:div>
        <w:div w:id="1449660164">
          <w:marLeft w:val="640"/>
          <w:marRight w:val="0"/>
          <w:marTop w:val="0"/>
          <w:marBottom w:val="0"/>
          <w:divBdr>
            <w:top w:val="none" w:sz="0" w:space="0" w:color="auto"/>
            <w:left w:val="none" w:sz="0" w:space="0" w:color="auto"/>
            <w:bottom w:val="none" w:sz="0" w:space="0" w:color="auto"/>
            <w:right w:val="none" w:sz="0" w:space="0" w:color="auto"/>
          </w:divBdr>
        </w:div>
        <w:div w:id="183176771">
          <w:marLeft w:val="640"/>
          <w:marRight w:val="0"/>
          <w:marTop w:val="0"/>
          <w:marBottom w:val="0"/>
          <w:divBdr>
            <w:top w:val="none" w:sz="0" w:space="0" w:color="auto"/>
            <w:left w:val="none" w:sz="0" w:space="0" w:color="auto"/>
            <w:bottom w:val="none" w:sz="0" w:space="0" w:color="auto"/>
            <w:right w:val="none" w:sz="0" w:space="0" w:color="auto"/>
          </w:divBdr>
        </w:div>
        <w:div w:id="455219614">
          <w:marLeft w:val="640"/>
          <w:marRight w:val="0"/>
          <w:marTop w:val="0"/>
          <w:marBottom w:val="0"/>
          <w:divBdr>
            <w:top w:val="none" w:sz="0" w:space="0" w:color="auto"/>
            <w:left w:val="none" w:sz="0" w:space="0" w:color="auto"/>
            <w:bottom w:val="none" w:sz="0" w:space="0" w:color="auto"/>
            <w:right w:val="none" w:sz="0" w:space="0" w:color="auto"/>
          </w:divBdr>
        </w:div>
        <w:div w:id="1222055425">
          <w:marLeft w:val="640"/>
          <w:marRight w:val="0"/>
          <w:marTop w:val="0"/>
          <w:marBottom w:val="0"/>
          <w:divBdr>
            <w:top w:val="none" w:sz="0" w:space="0" w:color="auto"/>
            <w:left w:val="none" w:sz="0" w:space="0" w:color="auto"/>
            <w:bottom w:val="none" w:sz="0" w:space="0" w:color="auto"/>
            <w:right w:val="none" w:sz="0" w:space="0" w:color="auto"/>
          </w:divBdr>
        </w:div>
        <w:div w:id="1148325748">
          <w:marLeft w:val="640"/>
          <w:marRight w:val="0"/>
          <w:marTop w:val="0"/>
          <w:marBottom w:val="0"/>
          <w:divBdr>
            <w:top w:val="none" w:sz="0" w:space="0" w:color="auto"/>
            <w:left w:val="none" w:sz="0" w:space="0" w:color="auto"/>
            <w:bottom w:val="none" w:sz="0" w:space="0" w:color="auto"/>
            <w:right w:val="none" w:sz="0" w:space="0" w:color="auto"/>
          </w:divBdr>
        </w:div>
        <w:div w:id="1703172017">
          <w:marLeft w:val="640"/>
          <w:marRight w:val="0"/>
          <w:marTop w:val="0"/>
          <w:marBottom w:val="0"/>
          <w:divBdr>
            <w:top w:val="none" w:sz="0" w:space="0" w:color="auto"/>
            <w:left w:val="none" w:sz="0" w:space="0" w:color="auto"/>
            <w:bottom w:val="none" w:sz="0" w:space="0" w:color="auto"/>
            <w:right w:val="none" w:sz="0" w:space="0" w:color="auto"/>
          </w:divBdr>
        </w:div>
        <w:div w:id="1390693224">
          <w:marLeft w:val="640"/>
          <w:marRight w:val="0"/>
          <w:marTop w:val="0"/>
          <w:marBottom w:val="0"/>
          <w:divBdr>
            <w:top w:val="none" w:sz="0" w:space="0" w:color="auto"/>
            <w:left w:val="none" w:sz="0" w:space="0" w:color="auto"/>
            <w:bottom w:val="none" w:sz="0" w:space="0" w:color="auto"/>
            <w:right w:val="none" w:sz="0" w:space="0" w:color="auto"/>
          </w:divBdr>
        </w:div>
        <w:div w:id="93407968">
          <w:marLeft w:val="640"/>
          <w:marRight w:val="0"/>
          <w:marTop w:val="0"/>
          <w:marBottom w:val="0"/>
          <w:divBdr>
            <w:top w:val="none" w:sz="0" w:space="0" w:color="auto"/>
            <w:left w:val="none" w:sz="0" w:space="0" w:color="auto"/>
            <w:bottom w:val="none" w:sz="0" w:space="0" w:color="auto"/>
            <w:right w:val="none" w:sz="0" w:space="0" w:color="auto"/>
          </w:divBdr>
        </w:div>
        <w:div w:id="192814526">
          <w:marLeft w:val="640"/>
          <w:marRight w:val="0"/>
          <w:marTop w:val="0"/>
          <w:marBottom w:val="0"/>
          <w:divBdr>
            <w:top w:val="none" w:sz="0" w:space="0" w:color="auto"/>
            <w:left w:val="none" w:sz="0" w:space="0" w:color="auto"/>
            <w:bottom w:val="none" w:sz="0" w:space="0" w:color="auto"/>
            <w:right w:val="none" w:sz="0" w:space="0" w:color="auto"/>
          </w:divBdr>
        </w:div>
        <w:div w:id="123744287">
          <w:marLeft w:val="640"/>
          <w:marRight w:val="0"/>
          <w:marTop w:val="0"/>
          <w:marBottom w:val="0"/>
          <w:divBdr>
            <w:top w:val="none" w:sz="0" w:space="0" w:color="auto"/>
            <w:left w:val="none" w:sz="0" w:space="0" w:color="auto"/>
            <w:bottom w:val="none" w:sz="0" w:space="0" w:color="auto"/>
            <w:right w:val="none" w:sz="0" w:space="0" w:color="auto"/>
          </w:divBdr>
        </w:div>
        <w:div w:id="571427884">
          <w:marLeft w:val="640"/>
          <w:marRight w:val="0"/>
          <w:marTop w:val="0"/>
          <w:marBottom w:val="0"/>
          <w:divBdr>
            <w:top w:val="none" w:sz="0" w:space="0" w:color="auto"/>
            <w:left w:val="none" w:sz="0" w:space="0" w:color="auto"/>
            <w:bottom w:val="none" w:sz="0" w:space="0" w:color="auto"/>
            <w:right w:val="none" w:sz="0" w:space="0" w:color="auto"/>
          </w:divBdr>
        </w:div>
        <w:div w:id="1538157998">
          <w:marLeft w:val="640"/>
          <w:marRight w:val="0"/>
          <w:marTop w:val="0"/>
          <w:marBottom w:val="0"/>
          <w:divBdr>
            <w:top w:val="none" w:sz="0" w:space="0" w:color="auto"/>
            <w:left w:val="none" w:sz="0" w:space="0" w:color="auto"/>
            <w:bottom w:val="none" w:sz="0" w:space="0" w:color="auto"/>
            <w:right w:val="none" w:sz="0" w:space="0" w:color="auto"/>
          </w:divBdr>
        </w:div>
        <w:div w:id="1686321730">
          <w:marLeft w:val="640"/>
          <w:marRight w:val="0"/>
          <w:marTop w:val="0"/>
          <w:marBottom w:val="0"/>
          <w:divBdr>
            <w:top w:val="none" w:sz="0" w:space="0" w:color="auto"/>
            <w:left w:val="none" w:sz="0" w:space="0" w:color="auto"/>
            <w:bottom w:val="none" w:sz="0" w:space="0" w:color="auto"/>
            <w:right w:val="none" w:sz="0" w:space="0" w:color="auto"/>
          </w:divBdr>
        </w:div>
        <w:div w:id="36706991">
          <w:marLeft w:val="640"/>
          <w:marRight w:val="0"/>
          <w:marTop w:val="0"/>
          <w:marBottom w:val="0"/>
          <w:divBdr>
            <w:top w:val="none" w:sz="0" w:space="0" w:color="auto"/>
            <w:left w:val="none" w:sz="0" w:space="0" w:color="auto"/>
            <w:bottom w:val="none" w:sz="0" w:space="0" w:color="auto"/>
            <w:right w:val="none" w:sz="0" w:space="0" w:color="auto"/>
          </w:divBdr>
        </w:div>
        <w:div w:id="789399602">
          <w:marLeft w:val="640"/>
          <w:marRight w:val="0"/>
          <w:marTop w:val="0"/>
          <w:marBottom w:val="0"/>
          <w:divBdr>
            <w:top w:val="none" w:sz="0" w:space="0" w:color="auto"/>
            <w:left w:val="none" w:sz="0" w:space="0" w:color="auto"/>
            <w:bottom w:val="none" w:sz="0" w:space="0" w:color="auto"/>
            <w:right w:val="none" w:sz="0" w:space="0" w:color="auto"/>
          </w:divBdr>
        </w:div>
        <w:div w:id="891960280">
          <w:marLeft w:val="640"/>
          <w:marRight w:val="0"/>
          <w:marTop w:val="0"/>
          <w:marBottom w:val="0"/>
          <w:divBdr>
            <w:top w:val="none" w:sz="0" w:space="0" w:color="auto"/>
            <w:left w:val="none" w:sz="0" w:space="0" w:color="auto"/>
            <w:bottom w:val="none" w:sz="0" w:space="0" w:color="auto"/>
            <w:right w:val="none" w:sz="0" w:space="0" w:color="auto"/>
          </w:divBdr>
        </w:div>
        <w:div w:id="1518276885">
          <w:marLeft w:val="640"/>
          <w:marRight w:val="0"/>
          <w:marTop w:val="0"/>
          <w:marBottom w:val="0"/>
          <w:divBdr>
            <w:top w:val="none" w:sz="0" w:space="0" w:color="auto"/>
            <w:left w:val="none" w:sz="0" w:space="0" w:color="auto"/>
            <w:bottom w:val="none" w:sz="0" w:space="0" w:color="auto"/>
            <w:right w:val="none" w:sz="0" w:space="0" w:color="auto"/>
          </w:divBdr>
        </w:div>
        <w:div w:id="1351907799">
          <w:marLeft w:val="640"/>
          <w:marRight w:val="0"/>
          <w:marTop w:val="0"/>
          <w:marBottom w:val="0"/>
          <w:divBdr>
            <w:top w:val="none" w:sz="0" w:space="0" w:color="auto"/>
            <w:left w:val="none" w:sz="0" w:space="0" w:color="auto"/>
            <w:bottom w:val="none" w:sz="0" w:space="0" w:color="auto"/>
            <w:right w:val="none" w:sz="0" w:space="0" w:color="auto"/>
          </w:divBdr>
        </w:div>
        <w:div w:id="1559439975">
          <w:marLeft w:val="640"/>
          <w:marRight w:val="0"/>
          <w:marTop w:val="0"/>
          <w:marBottom w:val="0"/>
          <w:divBdr>
            <w:top w:val="none" w:sz="0" w:space="0" w:color="auto"/>
            <w:left w:val="none" w:sz="0" w:space="0" w:color="auto"/>
            <w:bottom w:val="none" w:sz="0" w:space="0" w:color="auto"/>
            <w:right w:val="none" w:sz="0" w:space="0" w:color="auto"/>
          </w:divBdr>
        </w:div>
        <w:div w:id="1329403762">
          <w:marLeft w:val="640"/>
          <w:marRight w:val="0"/>
          <w:marTop w:val="0"/>
          <w:marBottom w:val="0"/>
          <w:divBdr>
            <w:top w:val="none" w:sz="0" w:space="0" w:color="auto"/>
            <w:left w:val="none" w:sz="0" w:space="0" w:color="auto"/>
            <w:bottom w:val="none" w:sz="0" w:space="0" w:color="auto"/>
            <w:right w:val="none" w:sz="0" w:space="0" w:color="auto"/>
          </w:divBdr>
        </w:div>
        <w:div w:id="84229561">
          <w:marLeft w:val="640"/>
          <w:marRight w:val="0"/>
          <w:marTop w:val="0"/>
          <w:marBottom w:val="0"/>
          <w:divBdr>
            <w:top w:val="none" w:sz="0" w:space="0" w:color="auto"/>
            <w:left w:val="none" w:sz="0" w:space="0" w:color="auto"/>
            <w:bottom w:val="none" w:sz="0" w:space="0" w:color="auto"/>
            <w:right w:val="none" w:sz="0" w:space="0" w:color="auto"/>
          </w:divBdr>
        </w:div>
        <w:div w:id="3438444">
          <w:marLeft w:val="640"/>
          <w:marRight w:val="0"/>
          <w:marTop w:val="0"/>
          <w:marBottom w:val="0"/>
          <w:divBdr>
            <w:top w:val="none" w:sz="0" w:space="0" w:color="auto"/>
            <w:left w:val="none" w:sz="0" w:space="0" w:color="auto"/>
            <w:bottom w:val="none" w:sz="0" w:space="0" w:color="auto"/>
            <w:right w:val="none" w:sz="0" w:space="0" w:color="auto"/>
          </w:divBdr>
        </w:div>
        <w:div w:id="443160860">
          <w:marLeft w:val="640"/>
          <w:marRight w:val="0"/>
          <w:marTop w:val="0"/>
          <w:marBottom w:val="0"/>
          <w:divBdr>
            <w:top w:val="none" w:sz="0" w:space="0" w:color="auto"/>
            <w:left w:val="none" w:sz="0" w:space="0" w:color="auto"/>
            <w:bottom w:val="none" w:sz="0" w:space="0" w:color="auto"/>
            <w:right w:val="none" w:sz="0" w:space="0" w:color="auto"/>
          </w:divBdr>
        </w:div>
        <w:div w:id="1497266208">
          <w:marLeft w:val="640"/>
          <w:marRight w:val="0"/>
          <w:marTop w:val="0"/>
          <w:marBottom w:val="0"/>
          <w:divBdr>
            <w:top w:val="none" w:sz="0" w:space="0" w:color="auto"/>
            <w:left w:val="none" w:sz="0" w:space="0" w:color="auto"/>
            <w:bottom w:val="none" w:sz="0" w:space="0" w:color="auto"/>
            <w:right w:val="none" w:sz="0" w:space="0" w:color="auto"/>
          </w:divBdr>
        </w:div>
        <w:div w:id="320044772">
          <w:marLeft w:val="640"/>
          <w:marRight w:val="0"/>
          <w:marTop w:val="0"/>
          <w:marBottom w:val="0"/>
          <w:divBdr>
            <w:top w:val="none" w:sz="0" w:space="0" w:color="auto"/>
            <w:left w:val="none" w:sz="0" w:space="0" w:color="auto"/>
            <w:bottom w:val="none" w:sz="0" w:space="0" w:color="auto"/>
            <w:right w:val="none" w:sz="0" w:space="0" w:color="auto"/>
          </w:divBdr>
        </w:div>
        <w:div w:id="343093429">
          <w:marLeft w:val="640"/>
          <w:marRight w:val="0"/>
          <w:marTop w:val="0"/>
          <w:marBottom w:val="0"/>
          <w:divBdr>
            <w:top w:val="none" w:sz="0" w:space="0" w:color="auto"/>
            <w:left w:val="none" w:sz="0" w:space="0" w:color="auto"/>
            <w:bottom w:val="none" w:sz="0" w:space="0" w:color="auto"/>
            <w:right w:val="none" w:sz="0" w:space="0" w:color="auto"/>
          </w:divBdr>
        </w:div>
        <w:div w:id="666901781">
          <w:marLeft w:val="640"/>
          <w:marRight w:val="0"/>
          <w:marTop w:val="0"/>
          <w:marBottom w:val="0"/>
          <w:divBdr>
            <w:top w:val="none" w:sz="0" w:space="0" w:color="auto"/>
            <w:left w:val="none" w:sz="0" w:space="0" w:color="auto"/>
            <w:bottom w:val="none" w:sz="0" w:space="0" w:color="auto"/>
            <w:right w:val="none" w:sz="0" w:space="0" w:color="auto"/>
          </w:divBdr>
        </w:div>
        <w:div w:id="1357540197">
          <w:marLeft w:val="640"/>
          <w:marRight w:val="0"/>
          <w:marTop w:val="0"/>
          <w:marBottom w:val="0"/>
          <w:divBdr>
            <w:top w:val="none" w:sz="0" w:space="0" w:color="auto"/>
            <w:left w:val="none" w:sz="0" w:space="0" w:color="auto"/>
            <w:bottom w:val="none" w:sz="0" w:space="0" w:color="auto"/>
            <w:right w:val="none" w:sz="0" w:space="0" w:color="auto"/>
          </w:divBdr>
        </w:div>
        <w:div w:id="684792253">
          <w:marLeft w:val="640"/>
          <w:marRight w:val="0"/>
          <w:marTop w:val="0"/>
          <w:marBottom w:val="0"/>
          <w:divBdr>
            <w:top w:val="none" w:sz="0" w:space="0" w:color="auto"/>
            <w:left w:val="none" w:sz="0" w:space="0" w:color="auto"/>
            <w:bottom w:val="none" w:sz="0" w:space="0" w:color="auto"/>
            <w:right w:val="none" w:sz="0" w:space="0" w:color="auto"/>
          </w:divBdr>
        </w:div>
        <w:div w:id="66728213">
          <w:marLeft w:val="640"/>
          <w:marRight w:val="0"/>
          <w:marTop w:val="0"/>
          <w:marBottom w:val="0"/>
          <w:divBdr>
            <w:top w:val="none" w:sz="0" w:space="0" w:color="auto"/>
            <w:left w:val="none" w:sz="0" w:space="0" w:color="auto"/>
            <w:bottom w:val="none" w:sz="0" w:space="0" w:color="auto"/>
            <w:right w:val="none" w:sz="0" w:space="0" w:color="auto"/>
          </w:divBdr>
        </w:div>
        <w:div w:id="1670623">
          <w:marLeft w:val="640"/>
          <w:marRight w:val="0"/>
          <w:marTop w:val="0"/>
          <w:marBottom w:val="0"/>
          <w:divBdr>
            <w:top w:val="none" w:sz="0" w:space="0" w:color="auto"/>
            <w:left w:val="none" w:sz="0" w:space="0" w:color="auto"/>
            <w:bottom w:val="none" w:sz="0" w:space="0" w:color="auto"/>
            <w:right w:val="none" w:sz="0" w:space="0" w:color="auto"/>
          </w:divBdr>
        </w:div>
        <w:div w:id="144206393">
          <w:marLeft w:val="640"/>
          <w:marRight w:val="0"/>
          <w:marTop w:val="0"/>
          <w:marBottom w:val="0"/>
          <w:divBdr>
            <w:top w:val="none" w:sz="0" w:space="0" w:color="auto"/>
            <w:left w:val="none" w:sz="0" w:space="0" w:color="auto"/>
            <w:bottom w:val="none" w:sz="0" w:space="0" w:color="auto"/>
            <w:right w:val="none" w:sz="0" w:space="0" w:color="auto"/>
          </w:divBdr>
        </w:div>
        <w:div w:id="827091466">
          <w:marLeft w:val="640"/>
          <w:marRight w:val="0"/>
          <w:marTop w:val="0"/>
          <w:marBottom w:val="0"/>
          <w:divBdr>
            <w:top w:val="none" w:sz="0" w:space="0" w:color="auto"/>
            <w:left w:val="none" w:sz="0" w:space="0" w:color="auto"/>
            <w:bottom w:val="none" w:sz="0" w:space="0" w:color="auto"/>
            <w:right w:val="none" w:sz="0" w:space="0" w:color="auto"/>
          </w:divBdr>
        </w:div>
        <w:div w:id="635993028">
          <w:marLeft w:val="640"/>
          <w:marRight w:val="0"/>
          <w:marTop w:val="0"/>
          <w:marBottom w:val="0"/>
          <w:divBdr>
            <w:top w:val="none" w:sz="0" w:space="0" w:color="auto"/>
            <w:left w:val="none" w:sz="0" w:space="0" w:color="auto"/>
            <w:bottom w:val="none" w:sz="0" w:space="0" w:color="auto"/>
            <w:right w:val="none" w:sz="0" w:space="0" w:color="auto"/>
          </w:divBdr>
        </w:div>
        <w:div w:id="826477500">
          <w:marLeft w:val="640"/>
          <w:marRight w:val="0"/>
          <w:marTop w:val="0"/>
          <w:marBottom w:val="0"/>
          <w:divBdr>
            <w:top w:val="none" w:sz="0" w:space="0" w:color="auto"/>
            <w:left w:val="none" w:sz="0" w:space="0" w:color="auto"/>
            <w:bottom w:val="none" w:sz="0" w:space="0" w:color="auto"/>
            <w:right w:val="none" w:sz="0" w:space="0" w:color="auto"/>
          </w:divBdr>
        </w:div>
        <w:div w:id="895312792">
          <w:marLeft w:val="640"/>
          <w:marRight w:val="0"/>
          <w:marTop w:val="0"/>
          <w:marBottom w:val="0"/>
          <w:divBdr>
            <w:top w:val="none" w:sz="0" w:space="0" w:color="auto"/>
            <w:left w:val="none" w:sz="0" w:space="0" w:color="auto"/>
            <w:bottom w:val="none" w:sz="0" w:space="0" w:color="auto"/>
            <w:right w:val="none" w:sz="0" w:space="0" w:color="auto"/>
          </w:divBdr>
        </w:div>
        <w:div w:id="1688553857">
          <w:marLeft w:val="640"/>
          <w:marRight w:val="0"/>
          <w:marTop w:val="0"/>
          <w:marBottom w:val="0"/>
          <w:divBdr>
            <w:top w:val="none" w:sz="0" w:space="0" w:color="auto"/>
            <w:left w:val="none" w:sz="0" w:space="0" w:color="auto"/>
            <w:bottom w:val="none" w:sz="0" w:space="0" w:color="auto"/>
            <w:right w:val="none" w:sz="0" w:space="0" w:color="auto"/>
          </w:divBdr>
        </w:div>
        <w:div w:id="1914313628">
          <w:marLeft w:val="640"/>
          <w:marRight w:val="0"/>
          <w:marTop w:val="0"/>
          <w:marBottom w:val="0"/>
          <w:divBdr>
            <w:top w:val="none" w:sz="0" w:space="0" w:color="auto"/>
            <w:left w:val="none" w:sz="0" w:space="0" w:color="auto"/>
            <w:bottom w:val="none" w:sz="0" w:space="0" w:color="auto"/>
            <w:right w:val="none" w:sz="0" w:space="0" w:color="auto"/>
          </w:divBdr>
        </w:div>
        <w:div w:id="1089424649">
          <w:marLeft w:val="640"/>
          <w:marRight w:val="0"/>
          <w:marTop w:val="0"/>
          <w:marBottom w:val="0"/>
          <w:divBdr>
            <w:top w:val="none" w:sz="0" w:space="0" w:color="auto"/>
            <w:left w:val="none" w:sz="0" w:space="0" w:color="auto"/>
            <w:bottom w:val="none" w:sz="0" w:space="0" w:color="auto"/>
            <w:right w:val="none" w:sz="0" w:space="0" w:color="auto"/>
          </w:divBdr>
        </w:div>
        <w:div w:id="1650818636">
          <w:marLeft w:val="640"/>
          <w:marRight w:val="0"/>
          <w:marTop w:val="0"/>
          <w:marBottom w:val="0"/>
          <w:divBdr>
            <w:top w:val="none" w:sz="0" w:space="0" w:color="auto"/>
            <w:left w:val="none" w:sz="0" w:space="0" w:color="auto"/>
            <w:bottom w:val="none" w:sz="0" w:space="0" w:color="auto"/>
            <w:right w:val="none" w:sz="0" w:space="0" w:color="auto"/>
          </w:divBdr>
        </w:div>
        <w:div w:id="1465386396">
          <w:marLeft w:val="640"/>
          <w:marRight w:val="0"/>
          <w:marTop w:val="0"/>
          <w:marBottom w:val="0"/>
          <w:divBdr>
            <w:top w:val="none" w:sz="0" w:space="0" w:color="auto"/>
            <w:left w:val="none" w:sz="0" w:space="0" w:color="auto"/>
            <w:bottom w:val="none" w:sz="0" w:space="0" w:color="auto"/>
            <w:right w:val="none" w:sz="0" w:space="0" w:color="auto"/>
          </w:divBdr>
        </w:div>
        <w:div w:id="969475516">
          <w:marLeft w:val="640"/>
          <w:marRight w:val="0"/>
          <w:marTop w:val="0"/>
          <w:marBottom w:val="0"/>
          <w:divBdr>
            <w:top w:val="none" w:sz="0" w:space="0" w:color="auto"/>
            <w:left w:val="none" w:sz="0" w:space="0" w:color="auto"/>
            <w:bottom w:val="none" w:sz="0" w:space="0" w:color="auto"/>
            <w:right w:val="none" w:sz="0" w:space="0" w:color="auto"/>
          </w:divBdr>
        </w:div>
        <w:div w:id="1972586493">
          <w:marLeft w:val="640"/>
          <w:marRight w:val="0"/>
          <w:marTop w:val="0"/>
          <w:marBottom w:val="0"/>
          <w:divBdr>
            <w:top w:val="none" w:sz="0" w:space="0" w:color="auto"/>
            <w:left w:val="none" w:sz="0" w:space="0" w:color="auto"/>
            <w:bottom w:val="none" w:sz="0" w:space="0" w:color="auto"/>
            <w:right w:val="none" w:sz="0" w:space="0" w:color="auto"/>
          </w:divBdr>
        </w:div>
        <w:div w:id="1601720459">
          <w:marLeft w:val="640"/>
          <w:marRight w:val="0"/>
          <w:marTop w:val="0"/>
          <w:marBottom w:val="0"/>
          <w:divBdr>
            <w:top w:val="none" w:sz="0" w:space="0" w:color="auto"/>
            <w:left w:val="none" w:sz="0" w:space="0" w:color="auto"/>
            <w:bottom w:val="none" w:sz="0" w:space="0" w:color="auto"/>
            <w:right w:val="none" w:sz="0" w:space="0" w:color="auto"/>
          </w:divBdr>
        </w:div>
        <w:div w:id="115612410">
          <w:marLeft w:val="640"/>
          <w:marRight w:val="0"/>
          <w:marTop w:val="0"/>
          <w:marBottom w:val="0"/>
          <w:divBdr>
            <w:top w:val="none" w:sz="0" w:space="0" w:color="auto"/>
            <w:left w:val="none" w:sz="0" w:space="0" w:color="auto"/>
            <w:bottom w:val="none" w:sz="0" w:space="0" w:color="auto"/>
            <w:right w:val="none" w:sz="0" w:space="0" w:color="auto"/>
          </w:divBdr>
        </w:div>
        <w:div w:id="53746404">
          <w:marLeft w:val="640"/>
          <w:marRight w:val="0"/>
          <w:marTop w:val="0"/>
          <w:marBottom w:val="0"/>
          <w:divBdr>
            <w:top w:val="none" w:sz="0" w:space="0" w:color="auto"/>
            <w:left w:val="none" w:sz="0" w:space="0" w:color="auto"/>
            <w:bottom w:val="none" w:sz="0" w:space="0" w:color="auto"/>
            <w:right w:val="none" w:sz="0" w:space="0" w:color="auto"/>
          </w:divBdr>
        </w:div>
        <w:div w:id="1040856075">
          <w:marLeft w:val="640"/>
          <w:marRight w:val="0"/>
          <w:marTop w:val="0"/>
          <w:marBottom w:val="0"/>
          <w:divBdr>
            <w:top w:val="none" w:sz="0" w:space="0" w:color="auto"/>
            <w:left w:val="none" w:sz="0" w:space="0" w:color="auto"/>
            <w:bottom w:val="none" w:sz="0" w:space="0" w:color="auto"/>
            <w:right w:val="none" w:sz="0" w:space="0" w:color="auto"/>
          </w:divBdr>
        </w:div>
        <w:div w:id="259334686">
          <w:marLeft w:val="640"/>
          <w:marRight w:val="0"/>
          <w:marTop w:val="0"/>
          <w:marBottom w:val="0"/>
          <w:divBdr>
            <w:top w:val="none" w:sz="0" w:space="0" w:color="auto"/>
            <w:left w:val="none" w:sz="0" w:space="0" w:color="auto"/>
            <w:bottom w:val="none" w:sz="0" w:space="0" w:color="auto"/>
            <w:right w:val="none" w:sz="0" w:space="0" w:color="auto"/>
          </w:divBdr>
        </w:div>
        <w:div w:id="1973436425">
          <w:marLeft w:val="640"/>
          <w:marRight w:val="0"/>
          <w:marTop w:val="0"/>
          <w:marBottom w:val="0"/>
          <w:divBdr>
            <w:top w:val="none" w:sz="0" w:space="0" w:color="auto"/>
            <w:left w:val="none" w:sz="0" w:space="0" w:color="auto"/>
            <w:bottom w:val="none" w:sz="0" w:space="0" w:color="auto"/>
            <w:right w:val="none" w:sz="0" w:space="0" w:color="auto"/>
          </w:divBdr>
        </w:div>
        <w:div w:id="1136802390">
          <w:marLeft w:val="640"/>
          <w:marRight w:val="0"/>
          <w:marTop w:val="0"/>
          <w:marBottom w:val="0"/>
          <w:divBdr>
            <w:top w:val="none" w:sz="0" w:space="0" w:color="auto"/>
            <w:left w:val="none" w:sz="0" w:space="0" w:color="auto"/>
            <w:bottom w:val="none" w:sz="0" w:space="0" w:color="auto"/>
            <w:right w:val="none" w:sz="0" w:space="0" w:color="auto"/>
          </w:divBdr>
        </w:div>
        <w:div w:id="150102804">
          <w:marLeft w:val="640"/>
          <w:marRight w:val="0"/>
          <w:marTop w:val="0"/>
          <w:marBottom w:val="0"/>
          <w:divBdr>
            <w:top w:val="none" w:sz="0" w:space="0" w:color="auto"/>
            <w:left w:val="none" w:sz="0" w:space="0" w:color="auto"/>
            <w:bottom w:val="none" w:sz="0" w:space="0" w:color="auto"/>
            <w:right w:val="none" w:sz="0" w:space="0" w:color="auto"/>
          </w:divBdr>
        </w:div>
        <w:div w:id="576984838">
          <w:marLeft w:val="640"/>
          <w:marRight w:val="0"/>
          <w:marTop w:val="0"/>
          <w:marBottom w:val="0"/>
          <w:divBdr>
            <w:top w:val="none" w:sz="0" w:space="0" w:color="auto"/>
            <w:left w:val="none" w:sz="0" w:space="0" w:color="auto"/>
            <w:bottom w:val="none" w:sz="0" w:space="0" w:color="auto"/>
            <w:right w:val="none" w:sz="0" w:space="0" w:color="auto"/>
          </w:divBdr>
        </w:div>
        <w:div w:id="1446732779">
          <w:marLeft w:val="640"/>
          <w:marRight w:val="0"/>
          <w:marTop w:val="0"/>
          <w:marBottom w:val="0"/>
          <w:divBdr>
            <w:top w:val="none" w:sz="0" w:space="0" w:color="auto"/>
            <w:left w:val="none" w:sz="0" w:space="0" w:color="auto"/>
            <w:bottom w:val="none" w:sz="0" w:space="0" w:color="auto"/>
            <w:right w:val="none" w:sz="0" w:space="0" w:color="auto"/>
          </w:divBdr>
        </w:div>
        <w:div w:id="1506941687">
          <w:marLeft w:val="640"/>
          <w:marRight w:val="0"/>
          <w:marTop w:val="0"/>
          <w:marBottom w:val="0"/>
          <w:divBdr>
            <w:top w:val="none" w:sz="0" w:space="0" w:color="auto"/>
            <w:left w:val="none" w:sz="0" w:space="0" w:color="auto"/>
            <w:bottom w:val="none" w:sz="0" w:space="0" w:color="auto"/>
            <w:right w:val="none" w:sz="0" w:space="0" w:color="auto"/>
          </w:divBdr>
        </w:div>
        <w:div w:id="2015105843">
          <w:marLeft w:val="640"/>
          <w:marRight w:val="0"/>
          <w:marTop w:val="0"/>
          <w:marBottom w:val="0"/>
          <w:divBdr>
            <w:top w:val="none" w:sz="0" w:space="0" w:color="auto"/>
            <w:left w:val="none" w:sz="0" w:space="0" w:color="auto"/>
            <w:bottom w:val="none" w:sz="0" w:space="0" w:color="auto"/>
            <w:right w:val="none" w:sz="0" w:space="0" w:color="auto"/>
          </w:divBdr>
        </w:div>
        <w:div w:id="280887571">
          <w:marLeft w:val="640"/>
          <w:marRight w:val="0"/>
          <w:marTop w:val="0"/>
          <w:marBottom w:val="0"/>
          <w:divBdr>
            <w:top w:val="none" w:sz="0" w:space="0" w:color="auto"/>
            <w:left w:val="none" w:sz="0" w:space="0" w:color="auto"/>
            <w:bottom w:val="none" w:sz="0" w:space="0" w:color="auto"/>
            <w:right w:val="none" w:sz="0" w:space="0" w:color="auto"/>
          </w:divBdr>
        </w:div>
        <w:div w:id="1114864401">
          <w:marLeft w:val="640"/>
          <w:marRight w:val="0"/>
          <w:marTop w:val="0"/>
          <w:marBottom w:val="0"/>
          <w:divBdr>
            <w:top w:val="none" w:sz="0" w:space="0" w:color="auto"/>
            <w:left w:val="none" w:sz="0" w:space="0" w:color="auto"/>
            <w:bottom w:val="none" w:sz="0" w:space="0" w:color="auto"/>
            <w:right w:val="none" w:sz="0" w:space="0" w:color="auto"/>
          </w:divBdr>
        </w:div>
        <w:div w:id="1500147067">
          <w:marLeft w:val="640"/>
          <w:marRight w:val="0"/>
          <w:marTop w:val="0"/>
          <w:marBottom w:val="0"/>
          <w:divBdr>
            <w:top w:val="none" w:sz="0" w:space="0" w:color="auto"/>
            <w:left w:val="none" w:sz="0" w:space="0" w:color="auto"/>
            <w:bottom w:val="none" w:sz="0" w:space="0" w:color="auto"/>
            <w:right w:val="none" w:sz="0" w:space="0" w:color="auto"/>
          </w:divBdr>
        </w:div>
        <w:div w:id="817263775">
          <w:marLeft w:val="640"/>
          <w:marRight w:val="0"/>
          <w:marTop w:val="0"/>
          <w:marBottom w:val="0"/>
          <w:divBdr>
            <w:top w:val="none" w:sz="0" w:space="0" w:color="auto"/>
            <w:left w:val="none" w:sz="0" w:space="0" w:color="auto"/>
            <w:bottom w:val="none" w:sz="0" w:space="0" w:color="auto"/>
            <w:right w:val="none" w:sz="0" w:space="0" w:color="auto"/>
          </w:divBdr>
        </w:div>
        <w:div w:id="658073160">
          <w:marLeft w:val="640"/>
          <w:marRight w:val="0"/>
          <w:marTop w:val="0"/>
          <w:marBottom w:val="0"/>
          <w:divBdr>
            <w:top w:val="none" w:sz="0" w:space="0" w:color="auto"/>
            <w:left w:val="none" w:sz="0" w:space="0" w:color="auto"/>
            <w:bottom w:val="none" w:sz="0" w:space="0" w:color="auto"/>
            <w:right w:val="none" w:sz="0" w:space="0" w:color="auto"/>
          </w:divBdr>
        </w:div>
        <w:div w:id="1897155762">
          <w:marLeft w:val="640"/>
          <w:marRight w:val="0"/>
          <w:marTop w:val="0"/>
          <w:marBottom w:val="0"/>
          <w:divBdr>
            <w:top w:val="none" w:sz="0" w:space="0" w:color="auto"/>
            <w:left w:val="none" w:sz="0" w:space="0" w:color="auto"/>
            <w:bottom w:val="none" w:sz="0" w:space="0" w:color="auto"/>
            <w:right w:val="none" w:sz="0" w:space="0" w:color="auto"/>
          </w:divBdr>
        </w:div>
        <w:div w:id="1495028671">
          <w:marLeft w:val="640"/>
          <w:marRight w:val="0"/>
          <w:marTop w:val="0"/>
          <w:marBottom w:val="0"/>
          <w:divBdr>
            <w:top w:val="none" w:sz="0" w:space="0" w:color="auto"/>
            <w:left w:val="none" w:sz="0" w:space="0" w:color="auto"/>
            <w:bottom w:val="none" w:sz="0" w:space="0" w:color="auto"/>
            <w:right w:val="none" w:sz="0" w:space="0" w:color="auto"/>
          </w:divBdr>
        </w:div>
        <w:div w:id="1771123323">
          <w:marLeft w:val="640"/>
          <w:marRight w:val="0"/>
          <w:marTop w:val="0"/>
          <w:marBottom w:val="0"/>
          <w:divBdr>
            <w:top w:val="none" w:sz="0" w:space="0" w:color="auto"/>
            <w:left w:val="none" w:sz="0" w:space="0" w:color="auto"/>
            <w:bottom w:val="none" w:sz="0" w:space="0" w:color="auto"/>
            <w:right w:val="none" w:sz="0" w:space="0" w:color="auto"/>
          </w:divBdr>
        </w:div>
        <w:div w:id="744496614">
          <w:marLeft w:val="640"/>
          <w:marRight w:val="0"/>
          <w:marTop w:val="0"/>
          <w:marBottom w:val="0"/>
          <w:divBdr>
            <w:top w:val="none" w:sz="0" w:space="0" w:color="auto"/>
            <w:left w:val="none" w:sz="0" w:space="0" w:color="auto"/>
            <w:bottom w:val="none" w:sz="0" w:space="0" w:color="auto"/>
            <w:right w:val="none" w:sz="0" w:space="0" w:color="auto"/>
          </w:divBdr>
        </w:div>
        <w:div w:id="475727715">
          <w:marLeft w:val="640"/>
          <w:marRight w:val="0"/>
          <w:marTop w:val="0"/>
          <w:marBottom w:val="0"/>
          <w:divBdr>
            <w:top w:val="none" w:sz="0" w:space="0" w:color="auto"/>
            <w:left w:val="none" w:sz="0" w:space="0" w:color="auto"/>
            <w:bottom w:val="none" w:sz="0" w:space="0" w:color="auto"/>
            <w:right w:val="none" w:sz="0" w:space="0" w:color="auto"/>
          </w:divBdr>
        </w:div>
        <w:div w:id="2019186868">
          <w:marLeft w:val="640"/>
          <w:marRight w:val="0"/>
          <w:marTop w:val="0"/>
          <w:marBottom w:val="0"/>
          <w:divBdr>
            <w:top w:val="none" w:sz="0" w:space="0" w:color="auto"/>
            <w:left w:val="none" w:sz="0" w:space="0" w:color="auto"/>
            <w:bottom w:val="none" w:sz="0" w:space="0" w:color="auto"/>
            <w:right w:val="none" w:sz="0" w:space="0" w:color="auto"/>
          </w:divBdr>
        </w:div>
        <w:div w:id="532889463">
          <w:marLeft w:val="640"/>
          <w:marRight w:val="0"/>
          <w:marTop w:val="0"/>
          <w:marBottom w:val="0"/>
          <w:divBdr>
            <w:top w:val="none" w:sz="0" w:space="0" w:color="auto"/>
            <w:left w:val="none" w:sz="0" w:space="0" w:color="auto"/>
            <w:bottom w:val="none" w:sz="0" w:space="0" w:color="auto"/>
            <w:right w:val="none" w:sz="0" w:space="0" w:color="auto"/>
          </w:divBdr>
        </w:div>
        <w:div w:id="1084835801">
          <w:marLeft w:val="640"/>
          <w:marRight w:val="0"/>
          <w:marTop w:val="0"/>
          <w:marBottom w:val="0"/>
          <w:divBdr>
            <w:top w:val="none" w:sz="0" w:space="0" w:color="auto"/>
            <w:left w:val="none" w:sz="0" w:space="0" w:color="auto"/>
            <w:bottom w:val="none" w:sz="0" w:space="0" w:color="auto"/>
            <w:right w:val="none" w:sz="0" w:space="0" w:color="auto"/>
          </w:divBdr>
        </w:div>
        <w:div w:id="2140414431">
          <w:marLeft w:val="640"/>
          <w:marRight w:val="0"/>
          <w:marTop w:val="0"/>
          <w:marBottom w:val="0"/>
          <w:divBdr>
            <w:top w:val="none" w:sz="0" w:space="0" w:color="auto"/>
            <w:left w:val="none" w:sz="0" w:space="0" w:color="auto"/>
            <w:bottom w:val="none" w:sz="0" w:space="0" w:color="auto"/>
            <w:right w:val="none" w:sz="0" w:space="0" w:color="auto"/>
          </w:divBdr>
        </w:div>
        <w:div w:id="2107262087">
          <w:marLeft w:val="640"/>
          <w:marRight w:val="0"/>
          <w:marTop w:val="0"/>
          <w:marBottom w:val="0"/>
          <w:divBdr>
            <w:top w:val="none" w:sz="0" w:space="0" w:color="auto"/>
            <w:left w:val="none" w:sz="0" w:space="0" w:color="auto"/>
            <w:bottom w:val="none" w:sz="0" w:space="0" w:color="auto"/>
            <w:right w:val="none" w:sz="0" w:space="0" w:color="auto"/>
          </w:divBdr>
        </w:div>
        <w:div w:id="202057911">
          <w:marLeft w:val="640"/>
          <w:marRight w:val="0"/>
          <w:marTop w:val="0"/>
          <w:marBottom w:val="0"/>
          <w:divBdr>
            <w:top w:val="none" w:sz="0" w:space="0" w:color="auto"/>
            <w:left w:val="none" w:sz="0" w:space="0" w:color="auto"/>
            <w:bottom w:val="none" w:sz="0" w:space="0" w:color="auto"/>
            <w:right w:val="none" w:sz="0" w:space="0" w:color="auto"/>
          </w:divBdr>
        </w:div>
        <w:div w:id="142284893">
          <w:marLeft w:val="640"/>
          <w:marRight w:val="0"/>
          <w:marTop w:val="0"/>
          <w:marBottom w:val="0"/>
          <w:divBdr>
            <w:top w:val="none" w:sz="0" w:space="0" w:color="auto"/>
            <w:left w:val="none" w:sz="0" w:space="0" w:color="auto"/>
            <w:bottom w:val="none" w:sz="0" w:space="0" w:color="auto"/>
            <w:right w:val="none" w:sz="0" w:space="0" w:color="auto"/>
          </w:divBdr>
        </w:div>
        <w:div w:id="1151209770">
          <w:marLeft w:val="640"/>
          <w:marRight w:val="0"/>
          <w:marTop w:val="0"/>
          <w:marBottom w:val="0"/>
          <w:divBdr>
            <w:top w:val="none" w:sz="0" w:space="0" w:color="auto"/>
            <w:left w:val="none" w:sz="0" w:space="0" w:color="auto"/>
            <w:bottom w:val="none" w:sz="0" w:space="0" w:color="auto"/>
            <w:right w:val="none" w:sz="0" w:space="0" w:color="auto"/>
          </w:divBdr>
        </w:div>
        <w:div w:id="405687668">
          <w:marLeft w:val="640"/>
          <w:marRight w:val="0"/>
          <w:marTop w:val="0"/>
          <w:marBottom w:val="0"/>
          <w:divBdr>
            <w:top w:val="none" w:sz="0" w:space="0" w:color="auto"/>
            <w:left w:val="none" w:sz="0" w:space="0" w:color="auto"/>
            <w:bottom w:val="none" w:sz="0" w:space="0" w:color="auto"/>
            <w:right w:val="none" w:sz="0" w:space="0" w:color="auto"/>
          </w:divBdr>
        </w:div>
        <w:div w:id="202720510">
          <w:marLeft w:val="640"/>
          <w:marRight w:val="0"/>
          <w:marTop w:val="0"/>
          <w:marBottom w:val="0"/>
          <w:divBdr>
            <w:top w:val="none" w:sz="0" w:space="0" w:color="auto"/>
            <w:left w:val="none" w:sz="0" w:space="0" w:color="auto"/>
            <w:bottom w:val="none" w:sz="0" w:space="0" w:color="auto"/>
            <w:right w:val="none" w:sz="0" w:space="0" w:color="auto"/>
          </w:divBdr>
        </w:div>
        <w:div w:id="1806045314">
          <w:marLeft w:val="640"/>
          <w:marRight w:val="0"/>
          <w:marTop w:val="0"/>
          <w:marBottom w:val="0"/>
          <w:divBdr>
            <w:top w:val="none" w:sz="0" w:space="0" w:color="auto"/>
            <w:left w:val="none" w:sz="0" w:space="0" w:color="auto"/>
            <w:bottom w:val="none" w:sz="0" w:space="0" w:color="auto"/>
            <w:right w:val="none" w:sz="0" w:space="0" w:color="auto"/>
          </w:divBdr>
        </w:div>
        <w:div w:id="1337003796">
          <w:marLeft w:val="640"/>
          <w:marRight w:val="0"/>
          <w:marTop w:val="0"/>
          <w:marBottom w:val="0"/>
          <w:divBdr>
            <w:top w:val="none" w:sz="0" w:space="0" w:color="auto"/>
            <w:left w:val="none" w:sz="0" w:space="0" w:color="auto"/>
            <w:bottom w:val="none" w:sz="0" w:space="0" w:color="auto"/>
            <w:right w:val="none" w:sz="0" w:space="0" w:color="auto"/>
          </w:divBdr>
        </w:div>
        <w:div w:id="1840346545">
          <w:marLeft w:val="640"/>
          <w:marRight w:val="0"/>
          <w:marTop w:val="0"/>
          <w:marBottom w:val="0"/>
          <w:divBdr>
            <w:top w:val="none" w:sz="0" w:space="0" w:color="auto"/>
            <w:left w:val="none" w:sz="0" w:space="0" w:color="auto"/>
            <w:bottom w:val="none" w:sz="0" w:space="0" w:color="auto"/>
            <w:right w:val="none" w:sz="0" w:space="0" w:color="auto"/>
          </w:divBdr>
        </w:div>
        <w:div w:id="1124008530">
          <w:marLeft w:val="640"/>
          <w:marRight w:val="0"/>
          <w:marTop w:val="0"/>
          <w:marBottom w:val="0"/>
          <w:divBdr>
            <w:top w:val="none" w:sz="0" w:space="0" w:color="auto"/>
            <w:left w:val="none" w:sz="0" w:space="0" w:color="auto"/>
            <w:bottom w:val="none" w:sz="0" w:space="0" w:color="auto"/>
            <w:right w:val="none" w:sz="0" w:space="0" w:color="auto"/>
          </w:divBdr>
        </w:div>
        <w:div w:id="525363054">
          <w:marLeft w:val="640"/>
          <w:marRight w:val="0"/>
          <w:marTop w:val="0"/>
          <w:marBottom w:val="0"/>
          <w:divBdr>
            <w:top w:val="none" w:sz="0" w:space="0" w:color="auto"/>
            <w:left w:val="none" w:sz="0" w:space="0" w:color="auto"/>
            <w:bottom w:val="none" w:sz="0" w:space="0" w:color="auto"/>
            <w:right w:val="none" w:sz="0" w:space="0" w:color="auto"/>
          </w:divBdr>
        </w:div>
        <w:div w:id="251471536">
          <w:marLeft w:val="640"/>
          <w:marRight w:val="0"/>
          <w:marTop w:val="0"/>
          <w:marBottom w:val="0"/>
          <w:divBdr>
            <w:top w:val="none" w:sz="0" w:space="0" w:color="auto"/>
            <w:left w:val="none" w:sz="0" w:space="0" w:color="auto"/>
            <w:bottom w:val="none" w:sz="0" w:space="0" w:color="auto"/>
            <w:right w:val="none" w:sz="0" w:space="0" w:color="auto"/>
          </w:divBdr>
        </w:div>
        <w:div w:id="1114397471">
          <w:marLeft w:val="640"/>
          <w:marRight w:val="0"/>
          <w:marTop w:val="0"/>
          <w:marBottom w:val="0"/>
          <w:divBdr>
            <w:top w:val="none" w:sz="0" w:space="0" w:color="auto"/>
            <w:left w:val="none" w:sz="0" w:space="0" w:color="auto"/>
            <w:bottom w:val="none" w:sz="0" w:space="0" w:color="auto"/>
            <w:right w:val="none" w:sz="0" w:space="0" w:color="auto"/>
          </w:divBdr>
        </w:div>
        <w:div w:id="1480920388">
          <w:marLeft w:val="640"/>
          <w:marRight w:val="0"/>
          <w:marTop w:val="0"/>
          <w:marBottom w:val="0"/>
          <w:divBdr>
            <w:top w:val="none" w:sz="0" w:space="0" w:color="auto"/>
            <w:left w:val="none" w:sz="0" w:space="0" w:color="auto"/>
            <w:bottom w:val="none" w:sz="0" w:space="0" w:color="auto"/>
            <w:right w:val="none" w:sz="0" w:space="0" w:color="auto"/>
          </w:divBdr>
        </w:div>
        <w:div w:id="1792355043">
          <w:marLeft w:val="640"/>
          <w:marRight w:val="0"/>
          <w:marTop w:val="0"/>
          <w:marBottom w:val="0"/>
          <w:divBdr>
            <w:top w:val="none" w:sz="0" w:space="0" w:color="auto"/>
            <w:left w:val="none" w:sz="0" w:space="0" w:color="auto"/>
            <w:bottom w:val="none" w:sz="0" w:space="0" w:color="auto"/>
            <w:right w:val="none" w:sz="0" w:space="0" w:color="auto"/>
          </w:divBdr>
        </w:div>
        <w:div w:id="1325546003">
          <w:marLeft w:val="640"/>
          <w:marRight w:val="0"/>
          <w:marTop w:val="0"/>
          <w:marBottom w:val="0"/>
          <w:divBdr>
            <w:top w:val="none" w:sz="0" w:space="0" w:color="auto"/>
            <w:left w:val="none" w:sz="0" w:space="0" w:color="auto"/>
            <w:bottom w:val="none" w:sz="0" w:space="0" w:color="auto"/>
            <w:right w:val="none" w:sz="0" w:space="0" w:color="auto"/>
          </w:divBdr>
        </w:div>
        <w:div w:id="1906640761">
          <w:marLeft w:val="640"/>
          <w:marRight w:val="0"/>
          <w:marTop w:val="0"/>
          <w:marBottom w:val="0"/>
          <w:divBdr>
            <w:top w:val="none" w:sz="0" w:space="0" w:color="auto"/>
            <w:left w:val="none" w:sz="0" w:space="0" w:color="auto"/>
            <w:bottom w:val="none" w:sz="0" w:space="0" w:color="auto"/>
            <w:right w:val="none" w:sz="0" w:space="0" w:color="auto"/>
          </w:divBdr>
        </w:div>
        <w:div w:id="967515778">
          <w:marLeft w:val="640"/>
          <w:marRight w:val="0"/>
          <w:marTop w:val="0"/>
          <w:marBottom w:val="0"/>
          <w:divBdr>
            <w:top w:val="none" w:sz="0" w:space="0" w:color="auto"/>
            <w:left w:val="none" w:sz="0" w:space="0" w:color="auto"/>
            <w:bottom w:val="none" w:sz="0" w:space="0" w:color="auto"/>
            <w:right w:val="none" w:sz="0" w:space="0" w:color="auto"/>
          </w:divBdr>
        </w:div>
        <w:div w:id="1864242721">
          <w:marLeft w:val="640"/>
          <w:marRight w:val="0"/>
          <w:marTop w:val="0"/>
          <w:marBottom w:val="0"/>
          <w:divBdr>
            <w:top w:val="none" w:sz="0" w:space="0" w:color="auto"/>
            <w:left w:val="none" w:sz="0" w:space="0" w:color="auto"/>
            <w:bottom w:val="none" w:sz="0" w:space="0" w:color="auto"/>
            <w:right w:val="none" w:sz="0" w:space="0" w:color="auto"/>
          </w:divBdr>
        </w:div>
        <w:div w:id="1939023581">
          <w:marLeft w:val="640"/>
          <w:marRight w:val="0"/>
          <w:marTop w:val="0"/>
          <w:marBottom w:val="0"/>
          <w:divBdr>
            <w:top w:val="none" w:sz="0" w:space="0" w:color="auto"/>
            <w:left w:val="none" w:sz="0" w:space="0" w:color="auto"/>
            <w:bottom w:val="none" w:sz="0" w:space="0" w:color="auto"/>
            <w:right w:val="none" w:sz="0" w:space="0" w:color="auto"/>
          </w:divBdr>
        </w:div>
        <w:div w:id="1886868939">
          <w:marLeft w:val="640"/>
          <w:marRight w:val="0"/>
          <w:marTop w:val="0"/>
          <w:marBottom w:val="0"/>
          <w:divBdr>
            <w:top w:val="none" w:sz="0" w:space="0" w:color="auto"/>
            <w:left w:val="none" w:sz="0" w:space="0" w:color="auto"/>
            <w:bottom w:val="none" w:sz="0" w:space="0" w:color="auto"/>
            <w:right w:val="none" w:sz="0" w:space="0" w:color="auto"/>
          </w:divBdr>
        </w:div>
        <w:div w:id="1682120519">
          <w:marLeft w:val="640"/>
          <w:marRight w:val="0"/>
          <w:marTop w:val="0"/>
          <w:marBottom w:val="0"/>
          <w:divBdr>
            <w:top w:val="none" w:sz="0" w:space="0" w:color="auto"/>
            <w:left w:val="none" w:sz="0" w:space="0" w:color="auto"/>
            <w:bottom w:val="none" w:sz="0" w:space="0" w:color="auto"/>
            <w:right w:val="none" w:sz="0" w:space="0" w:color="auto"/>
          </w:divBdr>
        </w:div>
        <w:div w:id="1814175932">
          <w:marLeft w:val="640"/>
          <w:marRight w:val="0"/>
          <w:marTop w:val="0"/>
          <w:marBottom w:val="0"/>
          <w:divBdr>
            <w:top w:val="none" w:sz="0" w:space="0" w:color="auto"/>
            <w:left w:val="none" w:sz="0" w:space="0" w:color="auto"/>
            <w:bottom w:val="none" w:sz="0" w:space="0" w:color="auto"/>
            <w:right w:val="none" w:sz="0" w:space="0" w:color="auto"/>
          </w:divBdr>
        </w:div>
        <w:div w:id="1557086385">
          <w:marLeft w:val="640"/>
          <w:marRight w:val="0"/>
          <w:marTop w:val="0"/>
          <w:marBottom w:val="0"/>
          <w:divBdr>
            <w:top w:val="none" w:sz="0" w:space="0" w:color="auto"/>
            <w:left w:val="none" w:sz="0" w:space="0" w:color="auto"/>
            <w:bottom w:val="none" w:sz="0" w:space="0" w:color="auto"/>
            <w:right w:val="none" w:sz="0" w:space="0" w:color="auto"/>
          </w:divBdr>
        </w:div>
        <w:div w:id="1626109522">
          <w:marLeft w:val="640"/>
          <w:marRight w:val="0"/>
          <w:marTop w:val="0"/>
          <w:marBottom w:val="0"/>
          <w:divBdr>
            <w:top w:val="none" w:sz="0" w:space="0" w:color="auto"/>
            <w:left w:val="none" w:sz="0" w:space="0" w:color="auto"/>
            <w:bottom w:val="none" w:sz="0" w:space="0" w:color="auto"/>
            <w:right w:val="none" w:sz="0" w:space="0" w:color="auto"/>
          </w:divBdr>
        </w:div>
        <w:div w:id="1696345108">
          <w:marLeft w:val="640"/>
          <w:marRight w:val="0"/>
          <w:marTop w:val="0"/>
          <w:marBottom w:val="0"/>
          <w:divBdr>
            <w:top w:val="none" w:sz="0" w:space="0" w:color="auto"/>
            <w:left w:val="none" w:sz="0" w:space="0" w:color="auto"/>
            <w:bottom w:val="none" w:sz="0" w:space="0" w:color="auto"/>
            <w:right w:val="none" w:sz="0" w:space="0" w:color="auto"/>
          </w:divBdr>
        </w:div>
        <w:div w:id="305665631">
          <w:marLeft w:val="640"/>
          <w:marRight w:val="0"/>
          <w:marTop w:val="0"/>
          <w:marBottom w:val="0"/>
          <w:divBdr>
            <w:top w:val="none" w:sz="0" w:space="0" w:color="auto"/>
            <w:left w:val="none" w:sz="0" w:space="0" w:color="auto"/>
            <w:bottom w:val="none" w:sz="0" w:space="0" w:color="auto"/>
            <w:right w:val="none" w:sz="0" w:space="0" w:color="auto"/>
          </w:divBdr>
        </w:div>
        <w:div w:id="935555897">
          <w:marLeft w:val="640"/>
          <w:marRight w:val="0"/>
          <w:marTop w:val="0"/>
          <w:marBottom w:val="0"/>
          <w:divBdr>
            <w:top w:val="none" w:sz="0" w:space="0" w:color="auto"/>
            <w:left w:val="none" w:sz="0" w:space="0" w:color="auto"/>
            <w:bottom w:val="none" w:sz="0" w:space="0" w:color="auto"/>
            <w:right w:val="none" w:sz="0" w:space="0" w:color="auto"/>
          </w:divBdr>
        </w:div>
        <w:div w:id="1806241249">
          <w:marLeft w:val="640"/>
          <w:marRight w:val="0"/>
          <w:marTop w:val="0"/>
          <w:marBottom w:val="0"/>
          <w:divBdr>
            <w:top w:val="none" w:sz="0" w:space="0" w:color="auto"/>
            <w:left w:val="none" w:sz="0" w:space="0" w:color="auto"/>
            <w:bottom w:val="none" w:sz="0" w:space="0" w:color="auto"/>
            <w:right w:val="none" w:sz="0" w:space="0" w:color="auto"/>
          </w:divBdr>
        </w:div>
        <w:div w:id="97529400">
          <w:marLeft w:val="640"/>
          <w:marRight w:val="0"/>
          <w:marTop w:val="0"/>
          <w:marBottom w:val="0"/>
          <w:divBdr>
            <w:top w:val="none" w:sz="0" w:space="0" w:color="auto"/>
            <w:left w:val="none" w:sz="0" w:space="0" w:color="auto"/>
            <w:bottom w:val="none" w:sz="0" w:space="0" w:color="auto"/>
            <w:right w:val="none" w:sz="0" w:space="0" w:color="auto"/>
          </w:divBdr>
        </w:div>
        <w:div w:id="811288131">
          <w:marLeft w:val="640"/>
          <w:marRight w:val="0"/>
          <w:marTop w:val="0"/>
          <w:marBottom w:val="0"/>
          <w:divBdr>
            <w:top w:val="none" w:sz="0" w:space="0" w:color="auto"/>
            <w:left w:val="none" w:sz="0" w:space="0" w:color="auto"/>
            <w:bottom w:val="none" w:sz="0" w:space="0" w:color="auto"/>
            <w:right w:val="none" w:sz="0" w:space="0" w:color="auto"/>
          </w:divBdr>
        </w:div>
        <w:div w:id="524908972">
          <w:marLeft w:val="640"/>
          <w:marRight w:val="0"/>
          <w:marTop w:val="0"/>
          <w:marBottom w:val="0"/>
          <w:divBdr>
            <w:top w:val="none" w:sz="0" w:space="0" w:color="auto"/>
            <w:left w:val="none" w:sz="0" w:space="0" w:color="auto"/>
            <w:bottom w:val="none" w:sz="0" w:space="0" w:color="auto"/>
            <w:right w:val="none" w:sz="0" w:space="0" w:color="auto"/>
          </w:divBdr>
        </w:div>
        <w:div w:id="1463310028">
          <w:marLeft w:val="640"/>
          <w:marRight w:val="0"/>
          <w:marTop w:val="0"/>
          <w:marBottom w:val="0"/>
          <w:divBdr>
            <w:top w:val="none" w:sz="0" w:space="0" w:color="auto"/>
            <w:left w:val="none" w:sz="0" w:space="0" w:color="auto"/>
            <w:bottom w:val="none" w:sz="0" w:space="0" w:color="auto"/>
            <w:right w:val="none" w:sz="0" w:space="0" w:color="auto"/>
          </w:divBdr>
        </w:div>
        <w:div w:id="34163657">
          <w:marLeft w:val="640"/>
          <w:marRight w:val="0"/>
          <w:marTop w:val="0"/>
          <w:marBottom w:val="0"/>
          <w:divBdr>
            <w:top w:val="none" w:sz="0" w:space="0" w:color="auto"/>
            <w:left w:val="none" w:sz="0" w:space="0" w:color="auto"/>
            <w:bottom w:val="none" w:sz="0" w:space="0" w:color="auto"/>
            <w:right w:val="none" w:sz="0" w:space="0" w:color="auto"/>
          </w:divBdr>
        </w:div>
        <w:div w:id="1859804770">
          <w:marLeft w:val="640"/>
          <w:marRight w:val="0"/>
          <w:marTop w:val="0"/>
          <w:marBottom w:val="0"/>
          <w:divBdr>
            <w:top w:val="none" w:sz="0" w:space="0" w:color="auto"/>
            <w:left w:val="none" w:sz="0" w:space="0" w:color="auto"/>
            <w:bottom w:val="none" w:sz="0" w:space="0" w:color="auto"/>
            <w:right w:val="none" w:sz="0" w:space="0" w:color="auto"/>
          </w:divBdr>
        </w:div>
        <w:div w:id="1887138850">
          <w:marLeft w:val="640"/>
          <w:marRight w:val="0"/>
          <w:marTop w:val="0"/>
          <w:marBottom w:val="0"/>
          <w:divBdr>
            <w:top w:val="none" w:sz="0" w:space="0" w:color="auto"/>
            <w:left w:val="none" w:sz="0" w:space="0" w:color="auto"/>
            <w:bottom w:val="none" w:sz="0" w:space="0" w:color="auto"/>
            <w:right w:val="none" w:sz="0" w:space="0" w:color="auto"/>
          </w:divBdr>
        </w:div>
        <w:div w:id="1742559438">
          <w:marLeft w:val="640"/>
          <w:marRight w:val="0"/>
          <w:marTop w:val="0"/>
          <w:marBottom w:val="0"/>
          <w:divBdr>
            <w:top w:val="none" w:sz="0" w:space="0" w:color="auto"/>
            <w:left w:val="none" w:sz="0" w:space="0" w:color="auto"/>
            <w:bottom w:val="none" w:sz="0" w:space="0" w:color="auto"/>
            <w:right w:val="none" w:sz="0" w:space="0" w:color="auto"/>
          </w:divBdr>
        </w:div>
        <w:div w:id="1851605538">
          <w:marLeft w:val="640"/>
          <w:marRight w:val="0"/>
          <w:marTop w:val="0"/>
          <w:marBottom w:val="0"/>
          <w:divBdr>
            <w:top w:val="none" w:sz="0" w:space="0" w:color="auto"/>
            <w:left w:val="none" w:sz="0" w:space="0" w:color="auto"/>
            <w:bottom w:val="none" w:sz="0" w:space="0" w:color="auto"/>
            <w:right w:val="none" w:sz="0" w:space="0" w:color="auto"/>
          </w:divBdr>
        </w:div>
        <w:div w:id="535120734">
          <w:marLeft w:val="640"/>
          <w:marRight w:val="0"/>
          <w:marTop w:val="0"/>
          <w:marBottom w:val="0"/>
          <w:divBdr>
            <w:top w:val="none" w:sz="0" w:space="0" w:color="auto"/>
            <w:left w:val="none" w:sz="0" w:space="0" w:color="auto"/>
            <w:bottom w:val="none" w:sz="0" w:space="0" w:color="auto"/>
            <w:right w:val="none" w:sz="0" w:space="0" w:color="auto"/>
          </w:divBdr>
        </w:div>
        <w:div w:id="1618027727">
          <w:marLeft w:val="640"/>
          <w:marRight w:val="0"/>
          <w:marTop w:val="0"/>
          <w:marBottom w:val="0"/>
          <w:divBdr>
            <w:top w:val="none" w:sz="0" w:space="0" w:color="auto"/>
            <w:left w:val="none" w:sz="0" w:space="0" w:color="auto"/>
            <w:bottom w:val="none" w:sz="0" w:space="0" w:color="auto"/>
            <w:right w:val="none" w:sz="0" w:space="0" w:color="auto"/>
          </w:divBdr>
        </w:div>
        <w:div w:id="964576694">
          <w:marLeft w:val="640"/>
          <w:marRight w:val="0"/>
          <w:marTop w:val="0"/>
          <w:marBottom w:val="0"/>
          <w:divBdr>
            <w:top w:val="none" w:sz="0" w:space="0" w:color="auto"/>
            <w:left w:val="none" w:sz="0" w:space="0" w:color="auto"/>
            <w:bottom w:val="none" w:sz="0" w:space="0" w:color="auto"/>
            <w:right w:val="none" w:sz="0" w:space="0" w:color="auto"/>
          </w:divBdr>
        </w:div>
        <w:div w:id="1711027640">
          <w:marLeft w:val="640"/>
          <w:marRight w:val="0"/>
          <w:marTop w:val="0"/>
          <w:marBottom w:val="0"/>
          <w:divBdr>
            <w:top w:val="none" w:sz="0" w:space="0" w:color="auto"/>
            <w:left w:val="none" w:sz="0" w:space="0" w:color="auto"/>
            <w:bottom w:val="none" w:sz="0" w:space="0" w:color="auto"/>
            <w:right w:val="none" w:sz="0" w:space="0" w:color="auto"/>
          </w:divBdr>
        </w:div>
        <w:div w:id="2038776402">
          <w:marLeft w:val="640"/>
          <w:marRight w:val="0"/>
          <w:marTop w:val="0"/>
          <w:marBottom w:val="0"/>
          <w:divBdr>
            <w:top w:val="none" w:sz="0" w:space="0" w:color="auto"/>
            <w:left w:val="none" w:sz="0" w:space="0" w:color="auto"/>
            <w:bottom w:val="none" w:sz="0" w:space="0" w:color="auto"/>
            <w:right w:val="none" w:sz="0" w:space="0" w:color="auto"/>
          </w:divBdr>
        </w:div>
        <w:div w:id="1332640409">
          <w:marLeft w:val="640"/>
          <w:marRight w:val="0"/>
          <w:marTop w:val="0"/>
          <w:marBottom w:val="0"/>
          <w:divBdr>
            <w:top w:val="none" w:sz="0" w:space="0" w:color="auto"/>
            <w:left w:val="none" w:sz="0" w:space="0" w:color="auto"/>
            <w:bottom w:val="none" w:sz="0" w:space="0" w:color="auto"/>
            <w:right w:val="none" w:sz="0" w:space="0" w:color="auto"/>
          </w:divBdr>
        </w:div>
        <w:div w:id="1506701136">
          <w:marLeft w:val="640"/>
          <w:marRight w:val="0"/>
          <w:marTop w:val="0"/>
          <w:marBottom w:val="0"/>
          <w:divBdr>
            <w:top w:val="none" w:sz="0" w:space="0" w:color="auto"/>
            <w:left w:val="none" w:sz="0" w:space="0" w:color="auto"/>
            <w:bottom w:val="none" w:sz="0" w:space="0" w:color="auto"/>
            <w:right w:val="none" w:sz="0" w:space="0" w:color="auto"/>
          </w:divBdr>
        </w:div>
        <w:div w:id="1999918087">
          <w:marLeft w:val="640"/>
          <w:marRight w:val="0"/>
          <w:marTop w:val="0"/>
          <w:marBottom w:val="0"/>
          <w:divBdr>
            <w:top w:val="none" w:sz="0" w:space="0" w:color="auto"/>
            <w:left w:val="none" w:sz="0" w:space="0" w:color="auto"/>
            <w:bottom w:val="none" w:sz="0" w:space="0" w:color="auto"/>
            <w:right w:val="none" w:sz="0" w:space="0" w:color="auto"/>
          </w:divBdr>
        </w:div>
        <w:div w:id="560141463">
          <w:marLeft w:val="640"/>
          <w:marRight w:val="0"/>
          <w:marTop w:val="0"/>
          <w:marBottom w:val="0"/>
          <w:divBdr>
            <w:top w:val="none" w:sz="0" w:space="0" w:color="auto"/>
            <w:left w:val="none" w:sz="0" w:space="0" w:color="auto"/>
            <w:bottom w:val="none" w:sz="0" w:space="0" w:color="auto"/>
            <w:right w:val="none" w:sz="0" w:space="0" w:color="auto"/>
          </w:divBdr>
        </w:div>
        <w:div w:id="2083522195">
          <w:marLeft w:val="640"/>
          <w:marRight w:val="0"/>
          <w:marTop w:val="0"/>
          <w:marBottom w:val="0"/>
          <w:divBdr>
            <w:top w:val="none" w:sz="0" w:space="0" w:color="auto"/>
            <w:left w:val="none" w:sz="0" w:space="0" w:color="auto"/>
            <w:bottom w:val="none" w:sz="0" w:space="0" w:color="auto"/>
            <w:right w:val="none" w:sz="0" w:space="0" w:color="auto"/>
          </w:divBdr>
        </w:div>
        <w:div w:id="987437104">
          <w:marLeft w:val="640"/>
          <w:marRight w:val="0"/>
          <w:marTop w:val="0"/>
          <w:marBottom w:val="0"/>
          <w:divBdr>
            <w:top w:val="none" w:sz="0" w:space="0" w:color="auto"/>
            <w:left w:val="none" w:sz="0" w:space="0" w:color="auto"/>
            <w:bottom w:val="none" w:sz="0" w:space="0" w:color="auto"/>
            <w:right w:val="none" w:sz="0" w:space="0" w:color="auto"/>
          </w:divBdr>
        </w:div>
        <w:div w:id="68969775">
          <w:marLeft w:val="640"/>
          <w:marRight w:val="0"/>
          <w:marTop w:val="0"/>
          <w:marBottom w:val="0"/>
          <w:divBdr>
            <w:top w:val="none" w:sz="0" w:space="0" w:color="auto"/>
            <w:left w:val="none" w:sz="0" w:space="0" w:color="auto"/>
            <w:bottom w:val="none" w:sz="0" w:space="0" w:color="auto"/>
            <w:right w:val="none" w:sz="0" w:space="0" w:color="auto"/>
          </w:divBdr>
        </w:div>
        <w:div w:id="1890536097">
          <w:marLeft w:val="640"/>
          <w:marRight w:val="0"/>
          <w:marTop w:val="0"/>
          <w:marBottom w:val="0"/>
          <w:divBdr>
            <w:top w:val="none" w:sz="0" w:space="0" w:color="auto"/>
            <w:left w:val="none" w:sz="0" w:space="0" w:color="auto"/>
            <w:bottom w:val="none" w:sz="0" w:space="0" w:color="auto"/>
            <w:right w:val="none" w:sz="0" w:space="0" w:color="auto"/>
          </w:divBdr>
        </w:div>
        <w:div w:id="673150554">
          <w:marLeft w:val="640"/>
          <w:marRight w:val="0"/>
          <w:marTop w:val="0"/>
          <w:marBottom w:val="0"/>
          <w:divBdr>
            <w:top w:val="none" w:sz="0" w:space="0" w:color="auto"/>
            <w:left w:val="none" w:sz="0" w:space="0" w:color="auto"/>
            <w:bottom w:val="none" w:sz="0" w:space="0" w:color="auto"/>
            <w:right w:val="none" w:sz="0" w:space="0" w:color="auto"/>
          </w:divBdr>
        </w:div>
        <w:div w:id="34044104">
          <w:marLeft w:val="640"/>
          <w:marRight w:val="0"/>
          <w:marTop w:val="0"/>
          <w:marBottom w:val="0"/>
          <w:divBdr>
            <w:top w:val="none" w:sz="0" w:space="0" w:color="auto"/>
            <w:left w:val="none" w:sz="0" w:space="0" w:color="auto"/>
            <w:bottom w:val="none" w:sz="0" w:space="0" w:color="auto"/>
            <w:right w:val="none" w:sz="0" w:space="0" w:color="auto"/>
          </w:divBdr>
        </w:div>
        <w:div w:id="920262696">
          <w:marLeft w:val="640"/>
          <w:marRight w:val="0"/>
          <w:marTop w:val="0"/>
          <w:marBottom w:val="0"/>
          <w:divBdr>
            <w:top w:val="none" w:sz="0" w:space="0" w:color="auto"/>
            <w:left w:val="none" w:sz="0" w:space="0" w:color="auto"/>
            <w:bottom w:val="none" w:sz="0" w:space="0" w:color="auto"/>
            <w:right w:val="none" w:sz="0" w:space="0" w:color="auto"/>
          </w:divBdr>
        </w:div>
        <w:div w:id="1032726751">
          <w:marLeft w:val="640"/>
          <w:marRight w:val="0"/>
          <w:marTop w:val="0"/>
          <w:marBottom w:val="0"/>
          <w:divBdr>
            <w:top w:val="none" w:sz="0" w:space="0" w:color="auto"/>
            <w:left w:val="none" w:sz="0" w:space="0" w:color="auto"/>
            <w:bottom w:val="none" w:sz="0" w:space="0" w:color="auto"/>
            <w:right w:val="none" w:sz="0" w:space="0" w:color="auto"/>
          </w:divBdr>
        </w:div>
        <w:div w:id="300621737">
          <w:marLeft w:val="640"/>
          <w:marRight w:val="0"/>
          <w:marTop w:val="0"/>
          <w:marBottom w:val="0"/>
          <w:divBdr>
            <w:top w:val="none" w:sz="0" w:space="0" w:color="auto"/>
            <w:left w:val="none" w:sz="0" w:space="0" w:color="auto"/>
            <w:bottom w:val="none" w:sz="0" w:space="0" w:color="auto"/>
            <w:right w:val="none" w:sz="0" w:space="0" w:color="auto"/>
          </w:divBdr>
        </w:div>
        <w:div w:id="816722367">
          <w:marLeft w:val="640"/>
          <w:marRight w:val="0"/>
          <w:marTop w:val="0"/>
          <w:marBottom w:val="0"/>
          <w:divBdr>
            <w:top w:val="none" w:sz="0" w:space="0" w:color="auto"/>
            <w:left w:val="none" w:sz="0" w:space="0" w:color="auto"/>
            <w:bottom w:val="none" w:sz="0" w:space="0" w:color="auto"/>
            <w:right w:val="none" w:sz="0" w:space="0" w:color="auto"/>
          </w:divBdr>
        </w:div>
        <w:div w:id="225379066">
          <w:marLeft w:val="640"/>
          <w:marRight w:val="0"/>
          <w:marTop w:val="0"/>
          <w:marBottom w:val="0"/>
          <w:divBdr>
            <w:top w:val="none" w:sz="0" w:space="0" w:color="auto"/>
            <w:left w:val="none" w:sz="0" w:space="0" w:color="auto"/>
            <w:bottom w:val="none" w:sz="0" w:space="0" w:color="auto"/>
            <w:right w:val="none" w:sz="0" w:space="0" w:color="auto"/>
          </w:divBdr>
        </w:div>
        <w:div w:id="962737339">
          <w:marLeft w:val="640"/>
          <w:marRight w:val="0"/>
          <w:marTop w:val="0"/>
          <w:marBottom w:val="0"/>
          <w:divBdr>
            <w:top w:val="none" w:sz="0" w:space="0" w:color="auto"/>
            <w:left w:val="none" w:sz="0" w:space="0" w:color="auto"/>
            <w:bottom w:val="none" w:sz="0" w:space="0" w:color="auto"/>
            <w:right w:val="none" w:sz="0" w:space="0" w:color="auto"/>
          </w:divBdr>
        </w:div>
        <w:div w:id="74402414">
          <w:marLeft w:val="640"/>
          <w:marRight w:val="0"/>
          <w:marTop w:val="0"/>
          <w:marBottom w:val="0"/>
          <w:divBdr>
            <w:top w:val="none" w:sz="0" w:space="0" w:color="auto"/>
            <w:left w:val="none" w:sz="0" w:space="0" w:color="auto"/>
            <w:bottom w:val="none" w:sz="0" w:space="0" w:color="auto"/>
            <w:right w:val="none" w:sz="0" w:space="0" w:color="auto"/>
          </w:divBdr>
        </w:div>
        <w:div w:id="1934312491">
          <w:marLeft w:val="640"/>
          <w:marRight w:val="0"/>
          <w:marTop w:val="0"/>
          <w:marBottom w:val="0"/>
          <w:divBdr>
            <w:top w:val="none" w:sz="0" w:space="0" w:color="auto"/>
            <w:left w:val="none" w:sz="0" w:space="0" w:color="auto"/>
            <w:bottom w:val="none" w:sz="0" w:space="0" w:color="auto"/>
            <w:right w:val="none" w:sz="0" w:space="0" w:color="auto"/>
          </w:divBdr>
        </w:div>
        <w:div w:id="802580748">
          <w:marLeft w:val="640"/>
          <w:marRight w:val="0"/>
          <w:marTop w:val="0"/>
          <w:marBottom w:val="0"/>
          <w:divBdr>
            <w:top w:val="none" w:sz="0" w:space="0" w:color="auto"/>
            <w:left w:val="none" w:sz="0" w:space="0" w:color="auto"/>
            <w:bottom w:val="none" w:sz="0" w:space="0" w:color="auto"/>
            <w:right w:val="none" w:sz="0" w:space="0" w:color="auto"/>
          </w:divBdr>
        </w:div>
        <w:div w:id="399063815">
          <w:marLeft w:val="640"/>
          <w:marRight w:val="0"/>
          <w:marTop w:val="0"/>
          <w:marBottom w:val="0"/>
          <w:divBdr>
            <w:top w:val="none" w:sz="0" w:space="0" w:color="auto"/>
            <w:left w:val="none" w:sz="0" w:space="0" w:color="auto"/>
            <w:bottom w:val="none" w:sz="0" w:space="0" w:color="auto"/>
            <w:right w:val="none" w:sz="0" w:space="0" w:color="auto"/>
          </w:divBdr>
        </w:div>
        <w:div w:id="415595235">
          <w:marLeft w:val="640"/>
          <w:marRight w:val="0"/>
          <w:marTop w:val="0"/>
          <w:marBottom w:val="0"/>
          <w:divBdr>
            <w:top w:val="none" w:sz="0" w:space="0" w:color="auto"/>
            <w:left w:val="none" w:sz="0" w:space="0" w:color="auto"/>
            <w:bottom w:val="none" w:sz="0" w:space="0" w:color="auto"/>
            <w:right w:val="none" w:sz="0" w:space="0" w:color="auto"/>
          </w:divBdr>
        </w:div>
        <w:div w:id="202063639">
          <w:marLeft w:val="640"/>
          <w:marRight w:val="0"/>
          <w:marTop w:val="0"/>
          <w:marBottom w:val="0"/>
          <w:divBdr>
            <w:top w:val="none" w:sz="0" w:space="0" w:color="auto"/>
            <w:left w:val="none" w:sz="0" w:space="0" w:color="auto"/>
            <w:bottom w:val="none" w:sz="0" w:space="0" w:color="auto"/>
            <w:right w:val="none" w:sz="0" w:space="0" w:color="auto"/>
          </w:divBdr>
        </w:div>
        <w:div w:id="1626696685">
          <w:marLeft w:val="640"/>
          <w:marRight w:val="0"/>
          <w:marTop w:val="0"/>
          <w:marBottom w:val="0"/>
          <w:divBdr>
            <w:top w:val="none" w:sz="0" w:space="0" w:color="auto"/>
            <w:left w:val="none" w:sz="0" w:space="0" w:color="auto"/>
            <w:bottom w:val="none" w:sz="0" w:space="0" w:color="auto"/>
            <w:right w:val="none" w:sz="0" w:space="0" w:color="auto"/>
          </w:divBdr>
        </w:div>
        <w:div w:id="94833621">
          <w:marLeft w:val="640"/>
          <w:marRight w:val="0"/>
          <w:marTop w:val="0"/>
          <w:marBottom w:val="0"/>
          <w:divBdr>
            <w:top w:val="none" w:sz="0" w:space="0" w:color="auto"/>
            <w:left w:val="none" w:sz="0" w:space="0" w:color="auto"/>
            <w:bottom w:val="none" w:sz="0" w:space="0" w:color="auto"/>
            <w:right w:val="none" w:sz="0" w:space="0" w:color="auto"/>
          </w:divBdr>
        </w:div>
        <w:div w:id="1898472447">
          <w:marLeft w:val="640"/>
          <w:marRight w:val="0"/>
          <w:marTop w:val="0"/>
          <w:marBottom w:val="0"/>
          <w:divBdr>
            <w:top w:val="none" w:sz="0" w:space="0" w:color="auto"/>
            <w:left w:val="none" w:sz="0" w:space="0" w:color="auto"/>
            <w:bottom w:val="none" w:sz="0" w:space="0" w:color="auto"/>
            <w:right w:val="none" w:sz="0" w:space="0" w:color="auto"/>
          </w:divBdr>
        </w:div>
        <w:div w:id="1148979376">
          <w:marLeft w:val="640"/>
          <w:marRight w:val="0"/>
          <w:marTop w:val="0"/>
          <w:marBottom w:val="0"/>
          <w:divBdr>
            <w:top w:val="none" w:sz="0" w:space="0" w:color="auto"/>
            <w:left w:val="none" w:sz="0" w:space="0" w:color="auto"/>
            <w:bottom w:val="none" w:sz="0" w:space="0" w:color="auto"/>
            <w:right w:val="none" w:sz="0" w:space="0" w:color="auto"/>
          </w:divBdr>
        </w:div>
        <w:div w:id="1588415478">
          <w:marLeft w:val="640"/>
          <w:marRight w:val="0"/>
          <w:marTop w:val="0"/>
          <w:marBottom w:val="0"/>
          <w:divBdr>
            <w:top w:val="none" w:sz="0" w:space="0" w:color="auto"/>
            <w:left w:val="none" w:sz="0" w:space="0" w:color="auto"/>
            <w:bottom w:val="none" w:sz="0" w:space="0" w:color="auto"/>
            <w:right w:val="none" w:sz="0" w:space="0" w:color="auto"/>
          </w:divBdr>
        </w:div>
        <w:div w:id="1096483495">
          <w:marLeft w:val="640"/>
          <w:marRight w:val="0"/>
          <w:marTop w:val="0"/>
          <w:marBottom w:val="0"/>
          <w:divBdr>
            <w:top w:val="none" w:sz="0" w:space="0" w:color="auto"/>
            <w:left w:val="none" w:sz="0" w:space="0" w:color="auto"/>
            <w:bottom w:val="none" w:sz="0" w:space="0" w:color="auto"/>
            <w:right w:val="none" w:sz="0" w:space="0" w:color="auto"/>
          </w:divBdr>
        </w:div>
        <w:div w:id="992872873">
          <w:marLeft w:val="640"/>
          <w:marRight w:val="0"/>
          <w:marTop w:val="0"/>
          <w:marBottom w:val="0"/>
          <w:divBdr>
            <w:top w:val="none" w:sz="0" w:space="0" w:color="auto"/>
            <w:left w:val="none" w:sz="0" w:space="0" w:color="auto"/>
            <w:bottom w:val="none" w:sz="0" w:space="0" w:color="auto"/>
            <w:right w:val="none" w:sz="0" w:space="0" w:color="auto"/>
          </w:divBdr>
        </w:div>
      </w:divsChild>
    </w:div>
    <w:div w:id="828323353">
      <w:bodyDiv w:val="1"/>
      <w:marLeft w:val="0"/>
      <w:marRight w:val="0"/>
      <w:marTop w:val="0"/>
      <w:marBottom w:val="0"/>
      <w:divBdr>
        <w:top w:val="none" w:sz="0" w:space="0" w:color="auto"/>
        <w:left w:val="none" w:sz="0" w:space="0" w:color="auto"/>
        <w:bottom w:val="none" w:sz="0" w:space="0" w:color="auto"/>
        <w:right w:val="none" w:sz="0" w:space="0" w:color="auto"/>
      </w:divBdr>
      <w:divsChild>
        <w:div w:id="289364227">
          <w:marLeft w:val="640"/>
          <w:marRight w:val="0"/>
          <w:marTop w:val="0"/>
          <w:marBottom w:val="0"/>
          <w:divBdr>
            <w:top w:val="none" w:sz="0" w:space="0" w:color="auto"/>
            <w:left w:val="none" w:sz="0" w:space="0" w:color="auto"/>
            <w:bottom w:val="none" w:sz="0" w:space="0" w:color="auto"/>
            <w:right w:val="none" w:sz="0" w:space="0" w:color="auto"/>
          </w:divBdr>
        </w:div>
        <w:div w:id="1706982805">
          <w:marLeft w:val="640"/>
          <w:marRight w:val="0"/>
          <w:marTop w:val="0"/>
          <w:marBottom w:val="0"/>
          <w:divBdr>
            <w:top w:val="none" w:sz="0" w:space="0" w:color="auto"/>
            <w:left w:val="none" w:sz="0" w:space="0" w:color="auto"/>
            <w:bottom w:val="none" w:sz="0" w:space="0" w:color="auto"/>
            <w:right w:val="none" w:sz="0" w:space="0" w:color="auto"/>
          </w:divBdr>
        </w:div>
        <w:div w:id="1999074568">
          <w:marLeft w:val="640"/>
          <w:marRight w:val="0"/>
          <w:marTop w:val="0"/>
          <w:marBottom w:val="0"/>
          <w:divBdr>
            <w:top w:val="none" w:sz="0" w:space="0" w:color="auto"/>
            <w:left w:val="none" w:sz="0" w:space="0" w:color="auto"/>
            <w:bottom w:val="none" w:sz="0" w:space="0" w:color="auto"/>
            <w:right w:val="none" w:sz="0" w:space="0" w:color="auto"/>
          </w:divBdr>
        </w:div>
        <w:div w:id="1331329736">
          <w:marLeft w:val="640"/>
          <w:marRight w:val="0"/>
          <w:marTop w:val="0"/>
          <w:marBottom w:val="0"/>
          <w:divBdr>
            <w:top w:val="none" w:sz="0" w:space="0" w:color="auto"/>
            <w:left w:val="none" w:sz="0" w:space="0" w:color="auto"/>
            <w:bottom w:val="none" w:sz="0" w:space="0" w:color="auto"/>
            <w:right w:val="none" w:sz="0" w:space="0" w:color="auto"/>
          </w:divBdr>
        </w:div>
        <w:div w:id="1787697067">
          <w:marLeft w:val="640"/>
          <w:marRight w:val="0"/>
          <w:marTop w:val="0"/>
          <w:marBottom w:val="0"/>
          <w:divBdr>
            <w:top w:val="none" w:sz="0" w:space="0" w:color="auto"/>
            <w:left w:val="none" w:sz="0" w:space="0" w:color="auto"/>
            <w:bottom w:val="none" w:sz="0" w:space="0" w:color="auto"/>
            <w:right w:val="none" w:sz="0" w:space="0" w:color="auto"/>
          </w:divBdr>
        </w:div>
        <w:div w:id="38894705">
          <w:marLeft w:val="640"/>
          <w:marRight w:val="0"/>
          <w:marTop w:val="0"/>
          <w:marBottom w:val="0"/>
          <w:divBdr>
            <w:top w:val="none" w:sz="0" w:space="0" w:color="auto"/>
            <w:left w:val="none" w:sz="0" w:space="0" w:color="auto"/>
            <w:bottom w:val="none" w:sz="0" w:space="0" w:color="auto"/>
            <w:right w:val="none" w:sz="0" w:space="0" w:color="auto"/>
          </w:divBdr>
        </w:div>
        <w:div w:id="559754517">
          <w:marLeft w:val="640"/>
          <w:marRight w:val="0"/>
          <w:marTop w:val="0"/>
          <w:marBottom w:val="0"/>
          <w:divBdr>
            <w:top w:val="none" w:sz="0" w:space="0" w:color="auto"/>
            <w:left w:val="none" w:sz="0" w:space="0" w:color="auto"/>
            <w:bottom w:val="none" w:sz="0" w:space="0" w:color="auto"/>
            <w:right w:val="none" w:sz="0" w:space="0" w:color="auto"/>
          </w:divBdr>
        </w:div>
        <w:div w:id="17584655">
          <w:marLeft w:val="640"/>
          <w:marRight w:val="0"/>
          <w:marTop w:val="0"/>
          <w:marBottom w:val="0"/>
          <w:divBdr>
            <w:top w:val="none" w:sz="0" w:space="0" w:color="auto"/>
            <w:left w:val="none" w:sz="0" w:space="0" w:color="auto"/>
            <w:bottom w:val="none" w:sz="0" w:space="0" w:color="auto"/>
            <w:right w:val="none" w:sz="0" w:space="0" w:color="auto"/>
          </w:divBdr>
        </w:div>
        <w:div w:id="451637545">
          <w:marLeft w:val="640"/>
          <w:marRight w:val="0"/>
          <w:marTop w:val="0"/>
          <w:marBottom w:val="0"/>
          <w:divBdr>
            <w:top w:val="none" w:sz="0" w:space="0" w:color="auto"/>
            <w:left w:val="none" w:sz="0" w:space="0" w:color="auto"/>
            <w:bottom w:val="none" w:sz="0" w:space="0" w:color="auto"/>
            <w:right w:val="none" w:sz="0" w:space="0" w:color="auto"/>
          </w:divBdr>
        </w:div>
        <w:div w:id="1217743703">
          <w:marLeft w:val="640"/>
          <w:marRight w:val="0"/>
          <w:marTop w:val="0"/>
          <w:marBottom w:val="0"/>
          <w:divBdr>
            <w:top w:val="none" w:sz="0" w:space="0" w:color="auto"/>
            <w:left w:val="none" w:sz="0" w:space="0" w:color="auto"/>
            <w:bottom w:val="none" w:sz="0" w:space="0" w:color="auto"/>
            <w:right w:val="none" w:sz="0" w:space="0" w:color="auto"/>
          </w:divBdr>
        </w:div>
        <w:div w:id="1480920323">
          <w:marLeft w:val="640"/>
          <w:marRight w:val="0"/>
          <w:marTop w:val="0"/>
          <w:marBottom w:val="0"/>
          <w:divBdr>
            <w:top w:val="none" w:sz="0" w:space="0" w:color="auto"/>
            <w:left w:val="none" w:sz="0" w:space="0" w:color="auto"/>
            <w:bottom w:val="none" w:sz="0" w:space="0" w:color="auto"/>
            <w:right w:val="none" w:sz="0" w:space="0" w:color="auto"/>
          </w:divBdr>
        </w:div>
        <w:div w:id="1157650405">
          <w:marLeft w:val="640"/>
          <w:marRight w:val="0"/>
          <w:marTop w:val="0"/>
          <w:marBottom w:val="0"/>
          <w:divBdr>
            <w:top w:val="none" w:sz="0" w:space="0" w:color="auto"/>
            <w:left w:val="none" w:sz="0" w:space="0" w:color="auto"/>
            <w:bottom w:val="none" w:sz="0" w:space="0" w:color="auto"/>
            <w:right w:val="none" w:sz="0" w:space="0" w:color="auto"/>
          </w:divBdr>
        </w:div>
        <w:div w:id="31853977">
          <w:marLeft w:val="640"/>
          <w:marRight w:val="0"/>
          <w:marTop w:val="0"/>
          <w:marBottom w:val="0"/>
          <w:divBdr>
            <w:top w:val="none" w:sz="0" w:space="0" w:color="auto"/>
            <w:left w:val="none" w:sz="0" w:space="0" w:color="auto"/>
            <w:bottom w:val="none" w:sz="0" w:space="0" w:color="auto"/>
            <w:right w:val="none" w:sz="0" w:space="0" w:color="auto"/>
          </w:divBdr>
        </w:div>
        <w:div w:id="811630357">
          <w:marLeft w:val="640"/>
          <w:marRight w:val="0"/>
          <w:marTop w:val="0"/>
          <w:marBottom w:val="0"/>
          <w:divBdr>
            <w:top w:val="none" w:sz="0" w:space="0" w:color="auto"/>
            <w:left w:val="none" w:sz="0" w:space="0" w:color="auto"/>
            <w:bottom w:val="none" w:sz="0" w:space="0" w:color="auto"/>
            <w:right w:val="none" w:sz="0" w:space="0" w:color="auto"/>
          </w:divBdr>
        </w:div>
        <w:div w:id="1835219247">
          <w:marLeft w:val="640"/>
          <w:marRight w:val="0"/>
          <w:marTop w:val="0"/>
          <w:marBottom w:val="0"/>
          <w:divBdr>
            <w:top w:val="none" w:sz="0" w:space="0" w:color="auto"/>
            <w:left w:val="none" w:sz="0" w:space="0" w:color="auto"/>
            <w:bottom w:val="none" w:sz="0" w:space="0" w:color="auto"/>
            <w:right w:val="none" w:sz="0" w:space="0" w:color="auto"/>
          </w:divBdr>
        </w:div>
        <w:div w:id="1620603188">
          <w:marLeft w:val="640"/>
          <w:marRight w:val="0"/>
          <w:marTop w:val="0"/>
          <w:marBottom w:val="0"/>
          <w:divBdr>
            <w:top w:val="none" w:sz="0" w:space="0" w:color="auto"/>
            <w:left w:val="none" w:sz="0" w:space="0" w:color="auto"/>
            <w:bottom w:val="none" w:sz="0" w:space="0" w:color="auto"/>
            <w:right w:val="none" w:sz="0" w:space="0" w:color="auto"/>
          </w:divBdr>
        </w:div>
        <w:div w:id="332954205">
          <w:marLeft w:val="640"/>
          <w:marRight w:val="0"/>
          <w:marTop w:val="0"/>
          <w:marBottom w:val="0"/>
          <w:divBdr>
            <w:top w:val="none" w:sz="0" w:space="0" w:color="auto"/>
            <w:left w:val="none" w:sz="0" w:space="0" w:color="auto"/>
            <w:bottom w:val="none" w:sz="0" w:space="0" w:color="auto"/>
            <w:right w:val="none" w:sz="0" w:space="0" w:color="auto"/>
          </w:divBdr>
        </w:div>
        <w:div w:id="2131363365">
          <w:marLeft w:val="640"/>
          <w:marRight w:val="0"/>
          <w:marTop w:val="0"/>
          <w:marBottom w:val="0"/>
          <w:divBdr>
            <w:top w:val="none" w:sz="0" w:space="0" w:color="auto"/>
            <w:left w:val="none" w:sz="0" w:space="0" w:color="auto"/>
            <w:bottom w:val="none" w:sz="0" w:space="0" w:color="auto"/>
            <w:right w:val="none" w:sz="0" w:space="0" w:color="auto"/>
          </w:divBdr>
        </w:div>
        <w:div w:id="879131560">
          <w:marLeft w:val="640"/>
          <w:marRight w:val="0"/>
          <w:marTop w:val="0"/>
          <w:marBottom w:val="0"/>
          <w:divBdr>
            <w:top w:val="none" w:sz="0" w:space="0" w:color="auto"/>
            <w:left w:val="none" w:sz="0" w:space="0" w:color="auto"/>
            <w:bottom w:val="none" w:sz="0" w:space="0" w:color="auto"/>
            <w:right w:val="none" w:sz="0" w:space="0" w:color="auto"/>
          </w:divBdr>
        </w:div>
        <w:div w:id="2043550515">
          <w:marLeft w:val="640"/>
          <w:marRight w:val="0"/>
          <w:marTop w:val="0"/>
          <w:marBottom w:val="0"/>
          <w:divBdr>
            <w:top w:val="none" w:sz="0" w:space="0" w:color="auto"/>
            <w:left w:val="none" w:sz="0" w:space="0" w:color="auto"/>
            <w:bottom w:val="none" w:sz="0" w:space="0" w:color="auto"/>
            <w:right w:val="none" w:sz="0" w:space="0" w:color="auto"/>
          </w:divBdr>
        </w:div>
        <w:div w:id="1974211616">
          <w:marLeft w:val="640"/>
          <w:marRight w:val="0"/>
          <w:marTop w:val="0"/>
          <w:marBottom w:val="0"/>
          <w:divBdr>
            <w:top w:val="none" w:sz="0" w:space="0" w:color="auto"/>
            <w:left w:val="none" w:sz="0" w:space="0" w:color="auto"/>
            <w:bottom w:val="none" w:sz="0" w:space="0" w:color="auto"/>
            <w:right w:val="none" w:sz="0" w:space="0" w:color="auto"/>
          </w:divBdr>
        </w:div>
        <w:div w:id="766081782">
          <w:marLeft w:val="640"/>
          <w:marRight w:val="0"/>
          <w:marTop w:val="0"/>
          <w:marBottom w:val="0"/>
          <w:divBdr>
            <w:top w:val="none" w:sz="0" w:space="0" w:color="auto"/>
            <w:left w:val="none" w:sz="0" w:space="0" w:color="auto"/>
            <w:bottom w:val="none" w:sz="0" w:space="0" w:color="auto"/>
            <w:right w:val="none" w:sz="0" w:space="0" w:color="auto"/>
          </w:divBdr>
        </w:div>
        <w:div w:id="1335184276">
          <w:marLeft w:val="640"/>
          <w:marRight w:val="0"/>
          <w:marTop w:val="0"/>
          <w:marBottom w:val="0"/>
          <w:divBdr>
            <w:top w:val="none" w:sz="0" w:space="0" w:color="auto"/>
            <w:left w:val="none" w:sz="0" w:space="0" w:color="auto"/>
            <w:bottom w:val="none" w:sz="0" w:space="0" w:color="auto"/>
            <w:right w:val="none" w:sz="0" w:space="0" w:color="auto"/>
          </w:divBdr>
        </w:div>
        <w:div w:id="282199119">
          <w:marLeft w:val="640"/>
          <w:marRight w:val="0"/>
          <w:marTop w:val="0"/>
          <w:marBottom w:val="0"/>
          <w:divBdr>
            <w:top w:val="none" w:sz="0" w:space="0" w:color="auto"/>
            <w:left w:val="none" w:sz="0" w:space="0" w:color="auto"/>
            <w:bottom w:val="none" w:sz="0" w:space="0" w:color="auto"/>
            <w:right w:val="none" w:sz="0" w:space="0" w:color="auto"/>
          </w:divBdr>
        </w:div>
        <w:div w:id="1118453843">
          <w:marLeft w:val="640"/>
          <w:marRight w:val="0"/>
          <w:marTop w:val="0"/>
          <w:marBottom w:val="0"/>
          <w:divBdr>
            <w:top w:val="none" w:sz="0" w:space="0" w:color="auto"/>
            <w:left w:val="none" w:sz="0" w:space="0" w:color="auto"/>
            <w:bottom w:val="none" w:sz="0" w:space="0" w:color="auto"/>
            <w:right w:val="none" w:sz="0" w:space="0" w:color="auto"/>
          </w:divBdr>
        </w:div>
        <w:div w:id="1519081830">
          <w:marLeft w:val="640"/>
          <w:marRight w:val="0"/>
          <w:marTop w:val="0"/>
          <w:marBottom w:val="0"/>
          <w:divBdr>
            <w:top w:val="none" w:sz="0" w:space="0" w:color="auto"/>
            <w:left w:val="none" w:sz="0" w:space="0" w:color="auto"/>
            <w:bottom w:val="none" w:sz="0" w:space="0" w:color="auto"/>
            <w:right w:val="none" w:sz="0" w:space="0" w:color="auto"/>
          </w:divBdr>
        </w:div>
        <w:div w:id="952521379">
          <w:marLeft w:val="640"/>
          <w:marRight w:val="0"/>
          <w:marTop w:val="0"/>
          <w:marBottom w:val="0"/>
          <w:divBdr>
            <w:top w:val="none" w:sz="0" w:space="0" w:color="auto"/>
            <w:left w:val="none" w:sz="0" w:space="0" w:color="auto"/>
            <w:bottom w:val="none" w:sz="0" w:space="0" w:color="auto"/>
            <w:right w:val="none" w:sz="0" w:space="0" w:color="auto"/>
          </w:divBdr>
        </w:div>
        <w:div w:id="1781298997">
          <w:marLeft w:val="640"/>
          <w:marRight w:val="0"/>
          <w:marTop w:val="0"/>
          <w:marBottom w:val="0"/>
          <w:divBdr>
            <w:top w:val="none" w:sz="0" w:space="0" w:color="auto"/>
            <w:left w:val="none" w:sz="0" w:space="0" w:color="auto"/>
            <w:bottom w:val="none" w:sz="0" w:space="0" w:color="auto"/>
            <w:right w:val="none" w:sz="0" w:space="0" w:color="auto"/>
          </w:divBdr>
        </w:div>
        <w:div w:id="1787888754">
          <w:marLeft w:val="640"/>
          <w:marRight w:val="0"/>
          <w:marTop w:val="0"/>
          <w:marBottom w:val="0"/>
          <w:divBdr>
            <w:top w:val="none" w:sz="0" w:space="0" w:color="auto"/>
            <w:left w:val="none" w:sz="0" w:space="0" w:color="auto"/>
            <w:bottom w:val="none" w:sz="0" w:space="0" w:color="auto"/>
            <w:right w:val="none" w:sz="0" w:space="0" w:color="auto"/>
          </w:divBdr>
        </w:div>
        <w:div w:id="75564228">
          <w:marLeft w:val="640"/>
          <w:marRight w:val="0"/>
          <w:marTop w:val="0"/>
          <w:marBottom w:val="0"/>
          <w:divBdr>
            <w:top w:val="none" w:sz="0" w:space="0" w:color="auto"/>
            <w:left w:val="none" w:sz="0" w:space="0" w:color="auto"/>
            <w:bottom w:val="none" w:sz="0" w:space="0" w:color="auto"/>
            <w:right w:val="none" w:sz="0" w:space="0" w:color="auto"/>
          </w:divBdr>
        </w:div>
        <w:div w:id="1755467795">
          <w:marLeft w:val="640"/>
          <w:marRight w:val="0"/>
          <w:marTop w:val="0"/>
          <w:marBottom w:val="0"/>
          <w:divBdr>
            <w:top w:val="none" w:sz="0" w:space="0" w:color="auto"/>
            <w:left w:val="none" w:sz="0" w:space="0" w:color="auto"/>
            <w:bottom w:val="none" w:sz="0" w:space="0" w:color="auto"/>
            <w:right w:val="none" w:sz="0" w:space="0" w:color="auto"/>
          </w:divBdr>
        </w:div>
        <w:div w:id="51973363">
          <w:marLeft w:val="640"/>
          <w:marRight w:val="0"/>
          <w:marTop w:val="0"/>
          <w:marBottom w:val="0"/>
          <w:divBdr>
            <w:top w:val="none" w:sz="0" w:space="0" w:color="auto"/>
            <w:left w:val="none" w:sz="0" w:space="0" w:color="auto"/>
            <w:bottom w:val="none" w:sz="0" w:space="0" w:color="auto"/>
            <w:right w:val="none" w:sz="0" w:space="0" w:color="auto"/>
          </w:divBdr>
        </w:div>
        <w:div w:id="1297832833">
          <w:marLeft w:val="640"/>
          <w:marRight w:val="0"/>
          <w:marTop w:val="0"/>
          <w:marBottom w:val="0"/>
          <w:divBdr>
            <w:top w:val="none" w:sz="0" w:space="0" w:color="auto"/>
            <w:left w:val="none" w:sz="0" w:space="0" w:color="auto"/>
            <w:bottom w:val="none" w:sz="0" w:space="0" w:color="auto"/>
            <w:right w:val="none" w:sz="0" w:space="0" w:color="auto"/>
          </w:divBdr>
        </w:div>
        <w:div w:id="2099792356">
          <w:marLeft w:val="640"/>
          <w:marRight w:val="0"/>
          <w:marTop w:val="0"/>
          <w:marBottom w:val="0"/>
          <w:divBdr>
            <w:top w:val="none" w:sz="0" w:space="0" w:color="auto"/>
            <w:left w:val="none" w:sz="0" w:space="0" w:color="auto"/>
            <w:bottom w:val="none" w:sz="0" w:space="0" w:color="auto"/>
            <w:right w:val="none" w:sz="0" w:space="0" w:color="auto"/>
          </w:divBdr>
        </w:div>
        <w:div w:id="1483111459">
          <w:marLeft w:val="640"/>
          <w:marRight w:val="0"/>
          <w:marTop w:val="0"/>
          <w:marBottom w:val="0"/>
          <w:divBdr>
            <w:top w:val="none" w:sz="0" w:space="0" w:color="auto"/>
            <w:left w:val="none" w:sz="0" w:space="0" w:color="auto"/>
            <w:bottom w:val="none" w:sz="0" w:space="0" w:color="auto"/>
            <w:right w:val="none" w:sz="0" w:space="0" w:color="auto"/>
          </w:divBdr>
        </w:div>
        <w:div w:id="2030327788">
          <w:marLeft w:val="640"/>
          <w:marRight w:val="0"/>
          <w:marTop w:val="0"/>
          <w:marBottom w:val="0"/>
          <w:divBdr>
            <w:top w:val="none" w:sz="0" w:space="0" w:color="auto"/>
            <w:left w:val="none" w:sz="0" w:space="0" w:color="auto"/>
            <w:bottom w:val="none" w:sz="0" w:space="0" w:color="auto"/>
            <w:right w:val="none" w:sz="0" w:space="0" w:color="auto"/>
          </w:divBdr>
        </w:div>
        <w:div w:id="698627402">
          <w:marLeft w:val="640"/>
          <w:marRight w:val="0"/>
          <w:marTop w:val="0"/>
          <w:marBottom w:val="0"/>
          <w:divBdr>
            <w:top w:val="none" w:sz="0" w:space="0" w:color="auto"/>
            <w:left w:val="none" w:sz="0" w:space="0" w:color="auto"/>
            <w:bottom w:val="none" w:sz="0" w:space="0" w:color="auto"/>
            <w:right w:val="none" w:sz="0" w:space="0" w:color="auto"/>
          </w:divBdr>
        </w:div>
        <w:div w:id="1866865526">
          <w:marLeft w:val="640"/>
          <w:marRight w:val="0"/>
          <w:marTop w:val="0"/>
          <w:marBottom w:val="0"/>
          <w:divBdr>
            <w:top w:val="none" w:sz="0" w:space="0" w:color="auto"/>
            <w:left w:val="none" w:sz="0" w:space="0" w:color="auto"/>
            <w:bottom w:val="none" w:sz="0" w:space="0" w:color="auto"/>
            <w:right w:val="none" w:sz="0" w:space="0" w:color="auto"/>
          </w:divBdr>
        </w:div>
        <w:div w:id="554319102">
          <w:marLeft w:val="640"/>
          <w:marRight w:val="0"/>
          <w:marTop w:val="0"/>
          <w:marBottom w:val="0"/>
          <w:divBdr>
            <w:top w:val="none" w:sz="0" w:space="0" w:color="auto"/>
            <w:left w:val="none" w:sz="0" w:space="0" w:color="auto"/>
            <w:bottom w:val="none" w:sz="0" w:space="0" w:color="auto"/>
            <w:right w:val="none" w:sz="0" w:space="0" w:color="auto"/>
          </w:divBdr>
        </w:div>
        <w:div w:id="1738086558">
          <w:marLeft w:val="640"/>
          <w:marRight w:val="0"/>
          <w:marTop w:val="0"/>
          <w:marBottom w:val="0"/>
          <w:divBdr>
            <w:top w:val="none" w:sz="0" w:space="0" w:color="auto"/>
            <w:left w:val="none" w:sz="0" w:space="0" w:color="auto"/>
            <w:bottom w:val="none" w:sz="0" w:space="0" w:color="auto"/>
            <w:right w:val="none" w:sz="0" w:space="0" w:color="auto"/>
          </w:divBdr>
        </w:div>
        <w:div w:id="1869291123">
          <w:marLeft w:val="640"/>
          <w:marRight w:val="0"/>
          <w:marTop w:val="0"/>
          <w:marBottom w:val="0"/>
          <w:divBdr>
            <w:top w:val="none" w:sz="0" w:space="0" w:color="auto"/>
            <w:left w:val="none" w:sz="0" w:space="0" w:color="auto"/>
            <w:bottom w:val="none" w:sz="0" w:space="0" w:color="auto"/>
            <w:right w:val="none" w:sz="0" w:space="0" w:color="auto"/>
          </w:divBdr>
        </w:div>
        <w:div w:id="810754000">
          <w:marLeft w:val="640"/>
          <w:marRight w:val="0"/>
          <w:marTop w:val="0"/>
          <w:marBottom w:val="0"/>
          <w:divBdr>
            <w:top w:val="none" w:sz="0" w:space="0" w:color="auto"/>
            <w:left w:val="none" w:sz="0" w:space="0" w:color="auto"/>
            <w:bottom w:val="none" w:sz="0" w:space="0" w:color="auto"/>
            <w:right w:val="none" w:sz="0" w:space="0" w:color="auto"/>
          </w:divBdr>
        </w:div>
        <w:div w:id="81994680">
          <w:marLeft w:val="640"/>
          <w:marRight w:val="0"/>
          <w:marTop w:val="0"/>
          <w:marBottom w:val="0"/>
          <w:divBdr>
            <w:top w:val="none" w:sz="0" w:space="0" w:color="auto"/>
            <w:left w:val="none" w:sz="0" w:space="0" w:color="auto"/>
            <w:bottom w:val="none" w:sz="0" w:space="0" w:color="auto"/>
            <w:right w:val="none" w:sz="0" w:space="0" w:color="auto"/>
          </w:divBdr>
        </w:div>
        <w:div w:id="1749423734">
          <w:marLeft w:val="640"/>
          <w:marRight w:val="0"/>
          <w:marTop w:val="0"/>
          <w:marBottom w:val="0"/>
          <w:divBdr>
            <w:top w:val="none" w:sz="0" w:space="0" w:color="auto"/>
            <w:left w:val="none" w:sz="0" w:space="0" w:color="auto"/>
            <w:bottom w:val="none" w:sz="0" w:space="0" w:color="auto"/>
            <w:right w:val="none" w:sz="0" w:space="0" w:color="auto"/>
          </w:divBdr>
        </w:div>
        <w:div w:id="1012413183">
          <w:marLeft w:val="640"/>
          <w:marRight w:val="0"/>
          <w:marTop w:val="0"/>
          <w:marBottom w:val="0"/>
          <w:divBdr>
            <w:top w:val="none" w:sz="0" w:space="0" w:color="auto"/>
            <w:left w:val="none" w:sz="0" w:space="0" w:color="auto"/>
            <w:bottom w:val="none" w:sz="0" w:space="0" w:color="auto"/>
            <w:right w:val="none" w:sz="0" w:space="0" w:color="auto"/>
          </w:divBdr>
        </w:div>
        <w:div w:id="1900242756">
          <w:marLeft w:val="640"/>
          <w:marRight w:val="0"/>
          <w:marTop w:val="0"/>
          <w:marBottom w:val="0"/>
          <w:divBdr>
            <w:top w:val="none" w:sz="0" w:space="0" w:color="auto"/>
            <w:left w:val="none" w:sz="0" w:space="0" w:color="auto"/>
            <w:bottom w:val="none" w:sz="0" w:space="0" w:color="auto"/>
            <w:right w:val="none" w:sz="0" w:space="0" w:color="auto"/>
          </w:divBdr>
        </w:div>
        <w:div w:id="864178073">
          <w:marLeft w:val="640"/>
          <w:marRight w:val="0"/>
          <w:marTop w:val="0"/>
          <w:marBottom w:val="0"/>
          <w:divBdr>
            <w:top w:val="none" w:sz="0" w:space="0" w:color="auto"/>
            <w:left w:val="none" w:sz="0" w:space="0" w:color="auto"/>
            <w:bottom w:val="none" w:sz="0" w:space="0" w:color="auto"/>
            <w:right w:val="none" w:sz="0" w:space="0" w:color="auto"/>
          </w:divBdr>
        </w:div>
        <w:div w:id="1097602441">
          <w:marLeft w:val="640"/>
          <w:marRight w:val="0"/>
          <w:marTop w:val="0"/>
          <w:marBottom w:val="0"/>
          <w:divBdr>
            <w:top w:val="none" w:sz="0" w:space="0" w:color="auto"/>
            <w:left w:val="none" w:sz="0" w:space="0" w:color="auto"/>
            <w:bottom w:val="none" w:sz="0" w:space="0" w:color="auto"/>
            <w:right w:val="none" w:sz="0" w:space="0" w:color="auto"/>
          </w:divBdr>
        </w:div>
        <w:div w:id="1045758561">
          <w:marLeft w:val="640"/>
          <w:marRight w:val="0"/>
          <w:marTop w:val="0"/>
          <w:marBottom w:val="0"/>
          <w:divBdr>
            <w:top w:val="none" w:sz="0" w:space="0" w:color="auto"/>
            <w:left w:val="none" w:sz="0" w:space="0" w:color="auto"/>
            <w:bottom w:val="none" w:sz="0" w:space="0" w:color="auto"/>
            <w:right w:val="none" w:sz="0" w:space="0" w:color="auto"/>
          </w:divBdr>
        </w:div>
        <w:div w:id="1579554949">
          <w:marLeft w:val="640"/>
          <w:marRight w:val="0"/>
          <w:marTop w:val="0"/>
          <w:marBottom w:val="0"/>
          <w:divBdr>
            <w:top w:val="none" w:sz="0" w:space="0" w:color="auto"/>
            <w:left w:val="none" w:sz="0" w:space="0" w:color="auto"/>
            <w:bottom w:val="none" w:sz="0" w:space="0" w:color="auto"/>
            <w:right w:val="none" w:sz="0" w:space="0" w:color="auto"/>
          </w:divBdr>
        </w:div>
        <w:div w:id="970600386">
          <w:marLeft w:val="640"/>
          <w:marRight w:val="0"/>
          <w:marTop w:val="0"/>
          <w:marBottom w:val="0"/>
          <w:divBdr>
            <w:top w:val="none" w:sz="0" w:space="0" w:color="auto"/>
            <w:left w:val="none" w:sz="0" w:space="0" w:color="auto"/>
            <w:bottom w:val="none" w:sz="0" w:space="0" w:color="auto"/>
            <w:right w:val="none" w:sz="0" w:space="0" w:color="auto"/>
          </w:divBdr>
        </w:div>
        <w:div w:id="1205021255">
          <w:marLeft w:val="640"/>
          <w:marRight w:val="0"/>
          <w:marTop w:val="0"/>
          <w:marBottom w:val="0"/>
          <w:divBdr>
            <w:top w:val="none" w:sz="0" w:space="0" w:color="auto"/>
            <w:left w:val="none" w:sz="0" w:space="0" w:color="auto"/>
            <w:bottom w:val="none" w:sz="0" w:space="0" w:color="auto"/>
            <w:right w:val="none" w:sz="0" w:space="0" w:color="auto"/>
          </w:divBdr>
        </w:div>
        <w:div w:id="1928660096">
          <w:marLeft w:val="640"/>
          <w:marRight w:val="0"/>
          <w:marTop w:val="0"/>
          <w:marBottom w:val="0"/>
          <w:divBdr>
            <w:top w:val="none" w:sz="0" w:space="0" w:color="auto"/>
            <w:left w:val="none" w:sz="0" w:space="0" w:color="auto"/>
            <w:bottom w:val="none" w:sz="0" w:space="0" w:color="auto"/>
            <w:right w:val="none" w:sz="0" w:space="0" w:color="auto"/>
          </w:divBdr>
        </w:div>
        <w:div w:id="963004595">
          <w:marLeft w:val="640"/>
          <w:marRight w:val="0"/>
          <w:marTop w:val="0"/>
          <w:marBottom w:val="0"/>
          <w:divBdr>
            <w:top w:val="none" w:sz="0" w:space="0" w:color="auto"/>
            <w:left w:val="none" w:sz="0" w:space="0" w:color="auto"/>
            <w:bottom w:val="none" w:sz="0" w:space="0" w:color="auto"/>
            <w:right w:val="none" w:sz="0" w:space="0" w:color="auto"/>
          </w:divBdr>
        </w:div>
        <w:div w:id="662901958">
          <w:marLeft w:val="640"/>
          <w:marRight w:val="0"/>
          <w:marTop w:val="0"/>
          <w:marBottom w:val="0"/>
          <w:divBdr>
            <w:top w:val="none" w:sz="0" w:space="0" w:color="auto"/>
            <w:left w:val="none" w:sz="0" w:space="0" w:color="auto"/>
            <w:bottom w:val="none" w:sz="0" w:space="0" w:color="auto"/>
            <w:right w:val="none" w:sz="0" w:space="0" w:color="auto"/>
          </w:divBdr>
        </w:div>
        <w:div w:id="1987540239">
          <w:marLeft w:val="640"/>
          <w:marRight w:val="0"/>
          <w:marTop w:val="0"/>
          <w:marBottom w:val="0"/>
          <w:divBdr>
            <w:top w:val="none" w:sz="0" w:space="0" w:color="auto"/>
            <w:left w:val="none" w:sz="0" w:space="0" w:color="auto"/>
            <w:bottom w:val="none" w:sz="0" w:space="0" w:color="auto"/>
            <w:right w:val="none" w:sz="0" w:space="0" w:color="auto"/>
          </w:divBdr>
        </w:div>
        <w:div w:id="1886210686">
          <w:marLeft w:val="640"/>
          <w:marRight w:val="0"/>
          <w:marTop w:val="0"/>
          <w:marBottom w:val="0"/>
          <w:divBdr>
            <w:top w:val="none" w:sz="0" w:space="0" w:color="auto"/>
            <w:left w:val="none" w:sz="0" w:space="0" w:color="auto"/>
            <w:bottom w:val="none" w:sz="0" w:space="0" w:color="auto"/>
            <w:right w:val="none" w:sz="0" w:space="0" w:color="auto"/>
          </w:divBdr>
        </w:div>
        <w:div w:id="1638223949">
          <w:marLeft w:val="640"/>
          <w:marRight w:val="0"/>
          <w:marTop w:val="0"/>
          <w:marBottom w:val="0"/>
          <w:divBdr>
            <w:top w:val="none" w:sz="0" w:space="0" w:color="auto"/>
            <w:left w:val="none" w:sz="0" w:space="0" w:color="auto"/>
            <w:bottom w:val="none" w:sz="0" w:space="0" w:color="auto"/>
            <w:right w:val="none" w:sz="0" w:space="0" w:color="auto"/>
          </w:divBdr>
        </w:div>
        <w:div w:id="980233859">
          <w:marLeft w:val="640"/>
          <w:marRight w:val="0"/>
          <w:marTop w:val="0"/>
          <w:marBottom w:val="0"/>
          <w:divBdr>
            <w:top w:val="none" w:sz="0" w:space="0" w:color="auto"/>
            <w:left w:val="none" w:sz="0" w:space="0" w:color="auto"/>
            <w:bottom w:val="none" w:sz="0" w:space="0" w:color="auto"/>
            <w:right w:val="none" w:sz="0" w:space="0" w:color="auto"/>
          </w:divBdr>
        </w:div>
        <w:div w:id="1818958850">
          <w:marLeft w:val="640"/>
          <w:marRight w:val="0"/>
          <w:marTop w:val="0"/>
          <w:marBottom w:val="0"/>
          <w:divBdr>
            <w:top w:val="none" w:sz="0" w:space="0" w:color="auto"/>
            <w:left w:val="none" w:sz="0" w:space="0" w:color="auto"/>
            <w:bottom w:val="none" w:sz="0" w:space="0" w:color="auto"/>
            <w:right w:val="none" w:sz="0" w:space="0" w:color="auto"/>
          </w:divBdr>
        </w:div>
        <w:div w:id="2106002182">
          <w:marLeft w:val="640"/>
          <w:marRight w:val="0"/>
          <w:marTop w:val="0"/>
          <w:marBottom w:val="0"/>
          <w:divBdr>
            <w:top w:val="none" w:sz="0" w:space="0" w:color="auto"/>
            <w:left w:val="none" w:sz="0" w:space="0" w:color="auto"/>
            <w:bottom w:val="none" w:sz="0" w:space="0" w:color="auto"/>
            <w:right w:val="none" w:sz="0" w:space="0" w:color="auto"/>
          </w:divBdr>
        </w:div>
        <w:div w:id="2129397678">
          <w:marLeft w:val="640"/>
          <w:marRight w:val="0"/>
          <w:marTop w:val="0"/>
          <w:marBottom w:val="0"/>
          <w:divBdr>
            <w:top w:val="none" w:sz="0" w:space="0" w:color="auto"/>
            <w:left w:val="none" w:sz="0" w:space="0" w:color="auto"/>
            <w:bottom w:val="none" w:sz="0" w:space="0" w:color="auto"/>
            <w:right w:val="none" w:sz="0" w:space="0" w:color="auto"/>
          </w:divBdr>
        </w:div>
        <w:div w:id="665716858">
          <w:marLeft w:val="640"/>
          <w:marRight w:val="0"/>
          <w:marTop w:val="0"/>
          <w:marBottom w:val="0"/>
          <w:divBdr>
            <w:top w:val="none" w:sz="0" w:space="0" w:color="auto"/>
            <w:left w:val="none" w:sz="0" w:space="0" w:color="auto"/>
            <w:bottom w:val="none" w:sz="0" w:space="0" w:color="auto"/>
            <w:right w:val="none" w:sz="0" w:space="0" w:color="auto"/>
          </w:divBdr>
        </w:div>
        <w:div w:id="1067266467">
          <w:marLeft w:val="640"/>
          <w:marRight w:val="0"/>
          <w:marTop w:val="0"/>
          <w:marBottom w:val="0"/>
          <w:divBdr>
            <w:top w:val="none" w:sz="0" w:space="0" w:color="auto"/>
            <w:left w:val="none" w:sz="0" w:space="0" w:color="auto"/>
            <w:bottom w:val="none" w:sz="0" w:space="0" w:color="auto"/>
            <w:right w:val="none" w:sz="0" w:space="0" w:color="auto"/>
          </w:divBdr>
        </w:div>
        <w:div w:id="1497650130">
          <w:marLeft w:val="640"/>
          <w:marRight w:val="0"/>
          <w:marTop w:val="0"/>
          <w:marBottom w:val="0"/>
          <w:divBdr>
            <w:top w:val="none" w:sz="0" w:space="0" w:color="auto"/>
            <w:left w:val="none" w:sz="0" w:space="0" w:color="auto"/>
            <w:bottom w:val="none" w:sz="0" w:space="0" w:color="auto"/>
            <w:right w:val="none" w:sz="0" w:space="0" w:color="auto"/>
          </w:divBdr>
        </w:div>
        <w:div w:id="911961737">
          <w:marLeft w:val="640"/>
          <w:marRight w:val="0"/>
          <w:marTop w:val="0"/>
          <w:marBottom w:val="0"/>
          <w:divBdr>
            <w:top w:val="none" w:sz="0" w:space="0" w:color="auto"/>
            <w:left w:val="none" w:sz="0" w:space="0" w:color="auto"/>
            <w:bottom w:val="none" w:sz="0" w:space="0" w:color="auto"/>
            <w:right w:val="none" w:sz="0" w:space="0" w:color="auto"/>
          </w:divBdr>
        </w:div>
        <w:div w:id="448009509">
          <w:marLeft w:val="640"/>
          <w:marRight w:val="0"/>
          <w:marTop w:val="0"/>
          <w:marBottom w:val="0"/>
          <w:divBdr>
            <w:top w:val="none" w:sz="0" w:space="0" w:color="auto"/>
            <w:left w:val="none" w:sz="0" w:space="0" w:color="auto"/>
            <w:bottom w:val="none" w:sz="0" w:space="0" w:color="auto"/>
            <w:right w:val="none" w:sz="0" w:space="0" w:color="auto"/>
          </w:divBdr>
        </w:div>
        <w:div w:id="891769493">
          <w:marLeft w:val="640"/>
          <w:marRight w:val="0"/>
          <w:marTop w:val="0"/>
          <w:marBottom w:val="0"/>
          <w:divBdr>
            <w:top w:val="none" w:sz="0" w:space="0" w:color="auto"/>
            <w:left w:val="none" w:sz="0" w:space="0" w:color="auto"/>
            <w:bottom w:val="none" w:sz="0" w:space="0" w:color="auto"/>
            <w:right w:val="none" w:sz="0" w:space="0" w:color="auto"/>
          </w:divBdr>
        </w:div>
        <w:div w:id="1229421695">
          <w:marLeft w:val="640"/>
          <w:marRight w:val="0"/>
          <w:marTop w:val="0"/>
          <w:marBottom w:val="0"/>
          <w:divBdr>
            <w:top w:val="none" w:sz="0" w:space="0" w:color="auto"/>
            <w:left w:val="none" w:sz="0" w:space="0" w:color="auto"/>
            <w:bottom w:val="none" w:sz="0" w:space="0" w:color="auto"/>
            <w:right w:val="none" w:sz="0" w:space="0" w:color="auto"/>
          </w:divBdr>
        </w:div>
        <w:div w:id="1185706964">
          <w:marLeft w:val="640"/>
          <w:marRight w:val="0"/>
          <w:marTop w:val="0"/>
          <w:marBottom w:val="0"/>
          <w:divBdr>
            <w:top w:val="none" w:sz="0" w:space="0" w:color="auto"/>
            <w:left w:val="none" w:sz="0" w:space="0" w:color="auto"/>
            <w:bottom w:val="none" w:sz="0" w:space="0" w:color="auto"/>
            <w:right w:val="none" w:sz="0" w:space="0" w:color="auto"/>
          </w:divBdr>
        </w:div>
        <w:div w:id="926841341">
          <w:marLeft w:val="640"/>
          <w:marRight w:val="0"/>
          <w:marTop w:val="0"/>
          <w:marBottom w:val="0"/>
          <w:divBdr>
            <w:top w:val="none" w:sz="0" w:space="0" w:color="auto"/>
            <w:left w:val="none" w:sz="0" w:space="0" w:color="auto"/>
            <w:bottom w:val="none" w:sz="0" w:space="0" w:color="auto"/>
            <w:right w:val="none" w:sz="0" w:space="0" w:color="auto"/>
          </w:divBdr>
        </w:div>
        <w:div w:id="380324912">
          <w:marLeft w:val="640"/>
          <w:marRight w:val="0"/>
          <w:marTop w:val="0"/>
          <w:marBottom w:val="0"/>
          <w:divBdr>
            <w:top w:val="none" w:sz="0" w:space="0" w:color="auto"/>
            <w:left w:val="none" w:sz="0" w:space="0" w:color="auto"/>
            <w:bottom w:val="none" w:sz="0" w:space="0" w:color="auto"/>
            <w:right w:val="none" w:sz="0" w:space="0" w:color="auto"/>
          </w:divBdr>
        </w:div>
        <w:div w:id="2102603494">
          <w:marLeft w:val="640"/>
          <w:marRight w:val="0"/>
          <w:marTop w:val="0"/>
          <w:marBottom w:val="0"/>
          <w:divBdr>
            <w:top w:val="none" w:sz="0" w:space="0" w:color="auto"/>
            <w:left w:val="none" w:sz="0" w:space="0" w:color="auto"/>
            <w:bottom w:val="none" w:sz="0" w:space="0" w:color="auto"/>
            <w:right w:val="none" w:sz="0" w:space="0" w:color="auto"/>
          </w:divBdr>
        </w:div>
        <w:div w:id="1306934839">
          <w:marLeft w:val="640"/>
          <w:marRight w:val="0"/>
          <w:marTop w:val="0"/>
          <w:marBottom w:val="0"/>
          <w:divBdr>
            <w:top w:val="none" w:sz="0" w:space="0" w:color="auto"/>
            <w:left w:val="none" w:sz="0" w:space="0" w:color="auto"/>
            <w:bottom w:val="none" w:sz="0" w:space="0" w:color="auto"/>
            <w:right w:val="none" w:sz="0" w:space="0" w:color="auto"/>
          </w:divBdr>
        </w:div>
        <w:div w:id="1505700724">
          <w:marLeft w:val="640"/>
          <w:marRight w:val="0"/>
          <w:marTop w:val="0"/>
          <w:marBottom w:val="0"/>
          <w:divBdr>
            <w:top w:val="none" w:sz="0" w:space="0" w:color="auto"/>
            <w:left w:val="none" w:sz="0" w:space="0" w:color="auto"/>
            <w:bottom w:val="none" w:sz="0" w:space="0" w:color="auto"/>
            <w:right w:val="none" w:sz="0" w:space="0" w:color="auto"/>
          </w:divBdr>
        </w:div>
        <w:div w:id="231014868">
          <w:marLeft w:val="640"/>
          <w:marRight w:val="0"/>
          <w:marTop w:val="0"/>
          <w:marBottom w:val="0"/>
          <w:divBdr>
            <w:top w:val="none" w:sz="0" w:space="0" w:color="auto"/>
            <w:left w:val="none" w:sz="0" w:space="0" w:color="auto"/>
            <w:bottom w:val="none" w:sz="0" w:space="0" w:color="auto"/>
            <w:right w:val="none" w:sz="0" w:space="0" w:color="auto"/>
          </w:divBdr>
        </w:div>
        <w:div w:id="978457163">
          <w:marLeft w:val="640"/>
          <w:marRight w:val="0"/>
          <w:marTop w:val="0"/>
          <w:marBottom w:val="0"/>
          <w:divBdr>
            <w:top w:val="none" w:sz="0" w:space="0" w:color="auto"/>
            <w:left w:val="none" w:sz="0" w:space="0" w:color="auto"/>
            <w:bottom w:val="none" w:sz="0" w:space="0" w:color="auto"/>
            <w:right w:val="none" w:sz="0" w:space="0" w:color="auto"/>
          </w:divBdr>
        </w:div>
        <w:div w:id="1168056160">
          <w:marLeft w:val="640"/>
          <w:marRight w:val="0"/>
          <w:marTop w:val="0"/>
          <w:marBottom w:val="0"/>
          <w:divBdr>
            <w:top w:val="none" w:sz="0" w:space="0" w:color="auto"/>
            <w:left w:val="none" w:sz="0" w:space="0" w:color="auto"/>
            <w:bottom w:val="none" w:sz="0" w:space="0" w:color="auto"/>
            <w:right w:val="none" w:sz="0" w:space="0" w:color="auto"/>
          </w:divBdr>
        </w:div>
        <w:div w:id="831456874">
          <w:marLeft w:val="640"/>
          <w:marRight w:val="0"/>
          <w:marTop w:val="0"/>
          <w:marBottom w:val="0"/>
          <w:divBdr>
            <w:top w:val="none" w:sz="0" w:space="0" w:color="auto"/>
            <w:left w:val="none" w:sz="0" w:space="0" w:color="auto"/>
            <w:bottom w:val="none" w:sz="0" w:space="0" w:color="auto"/>
            <w:right w:val="none" w:sz="0" w:space="0" w:color="auto"/>
          </w:divBdr>
        </w:div>
        <w:div w:id="167839084">
          <w:marLeft w:val="640"/>
          <w:marRight w:val="0"/>
          <w:marTop w:val="0"/>
          <w:marBottom w:val="0"/>
          <w:divBdr>
            <w:top w:val="none" w:sz="0" w:space="0" w:color="auto"/>
            <w:left w:val="none" w:sz="0" w:space="0" w:color="auto"/>
            <w:bottom w:val="none" w:sz="0" w:space="0" w:color="auto"/>
            <w:right w:val="none" w:sz="0" w:space="0" w:color="auto"/>
          </w:divBdr>
        </w:div>
        <w:div w:id="301740691">
          <w:marLeft w:val="640"/>
          <w:marRight w:val="0"/>
          <w:marTop w:val="0"/>
          <w:marBottom w:val="0"/>
          <w:divBdr>
            <w:top w:val="none" w:sz="0" w:space="0" w:color="auto"/>
            <w:left w:val="none" w:sz="0" w:space="0" w:color="auto"/>
            <w:bottom w:val="none" w:sz="0" w:space="0" w:color="auto"/>
            <w:right w:val="none" w:sz="0" w:space="0" w:color="auto"/>
          </w:divBdr>
        </w:div>
        <w:div w:id="1011832082">
          <w:marLeft w:val="640"/>
          <w:marRight w:val="0"/>
          <w:marTop w:val="0"/>
          <w:marBottom w:val="0"/>
          <w:divBdr>
            <w:top w:val="none" w:sz="0" w:space="0" w:color="auto"/>
            <w:left w:val="none" w:sz="0" w:space="0" w:color="auto"/>
            <w:bottom w:val="none" w:sz="0" w:space="0" w:color="auto"/>
            <w:right w:val="none" w:sz="0" w:space="0" w:color="auto"/>
          </w:divBdr>
        </w:div>
        <w:div w:id="767039627">
          <w:marLeft w:val="640"/>
          <w:marRight w:val="0"/>
          <w:marTop w:val="0"/>
          <w:marBottom w:val="0"/>
          <w:divBdr>
            <w:top w:val="none" w:sz="0" w:space="0" w:color="auto"/>
            <w:left w:val="none" w:sz="0" w:space="0" w:color="auto"/>
            <w:bottom w:val="none" w:sz="0" w:space="0" w:color="auto"/>
            <w:right w:val="none" w:sz="0" w:space="0" w:color="auto"/>
          </w:divBdr>
        </w:div>
        <w:div w:id="239291594">
          <w:marLeft w:val="640"/>
          <w:marRight w:val="0"/>
          <w:marTop w:val="0"/>
          <w:marBottom w:val="0"/>
          <w:divBdr>
            <w:top w:val="none" w:sz="0" w:space="0" w:color="auto"/>
            <w:left w:val="none" w:sz="0" w:space="0" w:color="auto"/>
            <w:bottom w:val="none" w:sz="0" w:space="0" w:color="auto"/>
            <w:right w:val="none" w:sz="0" w:space="0" w:color="auto"/>
          </w:divBdr>
        </w:div>
        <w:div w:id="308750652">
          <w:marLeft w:val="640"/>
          <w:marRight w:val="0"/>
          <w:marTop w:val="0"/>
          <w:marBottom w:val="0"/>
          <w:divBdr>
            <w:top w:val="none" w:sz="0" w:space="0" w:color="auto"/>
            <w:left w:val="none" w:sz="0" w:space="0" w:color="auto"/>
            <w:bottom w:val="none" w:sz="0" w:space="0" w:color="auto"/>
            <w:right w:val="none" w:sz="0" w:space="0" w:color="auto"/>
          </w:divBdr>
        </w:div>
        <w:div w:id="1986398058">
          <w:marLeft w:val="640"/>
          <w:marRight w:val="0"/>
          <w:marTop w:val="0"/>
          <w:marBottom w:val="0"/>
          <w:divBdr>
            <w:top w:val="none" w:sz="0" w:space="0" w:color="auto"/>
            <w:left w:val="none" w:sz="0" w:space="0" w:color="auto"/>
            <w:bottom w:val="none" w:sz="0" w:space="0" w:color="auto"/>
            <w:right w:val="none" w:sz="0" w:space="0" w:color="auto"/>
          </w:divBdr>
        </w:div>
        <w:div w:id="42368721">
          <w:marLeft w:val="640"/>
          <w:marRight w:val="0"/>
          <w:marTop w:val="0"/>
          <w:marBottom w:val="0"/>
          <w:divBdr>
            <w:top w:val="none" w:sz="0" w:space="0" w:color="auto"/>
            <w:left w:val="none" w:sz="0" w:space="0" w:color="auto"/>
            <w:bottom w:val="none" w:sz="0" w:space="0" w:color="auto"/>
            <w:right w:val="none" w:sz="0" w:space="0" w:color="auto"/>
          </w:divBdr>
        </w:div>
        <w:div w:id="1387339930">
          <w:marLeft w:val="640"/>
          <w:marRight w:val="0"/>
          <w:marTop w:val="0"/>
          <w:marBottom w:val="0"/>
          <w:divBdr>
            <w:top w:val="none" w:sz="0" w:space="0" w:color="auto"/>
            <w:left w:val="none" w:sz="0" w:space="0" w:color="auto"/>
            <w:bottom w:val="none" w:sz="0" w:space="0" w:color="auto"/>
            <w:right w:val="none" w:sz="0" w:space="0" w:color="auto"/>
          </w:divBdr>
        </w:div>
        <w:div w:id="1454667960">
          <w:marLeft w:val="640"/>
          <w:marRight w:val="0"/>
          <w:marTop w:val="0"/>
          <w:marBottom w:val="0"/>
          <w:divBdr>
            <w:top w:val="none" w:sz="0" w:space="0" w:color="auto"/>
            <w:left w:val="none" w:sz="0" w:space="0" w:color="auto"/>
            <w:bottom w:val="none" w:sz="0" w:space="0" w:color="auto"/>
            <w:right w:val="none" w:sz="0" w:space="0" w:color="auto"/>
          </w:divBdr>
        </w:div>
        <w:div w:id="1576083067">
          <w:marLeft w:val="640"/>
          <w:marRight w:val="0"/>
          <w:marTop w:val="0"/>
          <w:marBottom w:val="0"/>
          <w:divBdr>
            <w:top w:val="none" w:sz="0" w:space="0" w:color="auto"/>
            <w:left w:val="none" w:sz="0" w:space="0" w:color="auto"/>
            <w:bottom w:val="none" w:sz="0" w:space="0" w:color="auto"/>
            <w:right w:val="none" w:sz="0" w:space="0" w:color="auto"/>
          </w:divBdr>
        </w:div>
        <w:div w:id="1849712091">
          <w:marLeft w:val="640"/>
          <w:marRight w:val="0"/>
          <w:marTop w:val="0"/>
          <w:marBottom w:val="0"/>
          <w:divBdr>
            <w:top w:val="none" w:sz="0" w:space="0" w:color="auto"/>
            <w:left w:val="none" w:sz="0" w:space="0" w:color="auto"/>
            <w:bottom w:val="none" w:sz="0" w:space="0" w:color="auto"/>
            <w:right w:val="none" w:sz="0" w:space="0" w:color="auto"/>
          </w:divBdr>
        </w:div>
        <w:div w:id="1354108381">
          <w:marLeft w:val="640"/>
          <w:marRight w:val="0"/>
          <w:marTop w:val="0"/>
          <w:marBottom w:val="0"/>
          <w:divBdr>
            <w:top w:val="none" w:sz="0" w:space="0" w:color="auto"/>
            <w:left w:val="none" w:sz="0" w:space="0" w:color="auto"/>
            <w:bottom w:val="none" w:sz="0" w:space="0" w:color="auto"/>
            <w:right w:val="none" w:sz="0" w:space="0" w:color="auto"/>
          </w:divBdr>
        </w:div>
        <w:div w:id="1671325021">
          <w:marLeft w:val="640"/>
          <w:marRight w:val="0"/>
          <w:marTop w:val="0"/>
          <w:marBottom w:val="0"/>
          <w:divBdr>
            <w:top w:val="none" w:sz="0" w:space="0" w:color="auto"/>
            <w:left w:val="none" w:sz="0" w:space="0" w:color="auto"/>
            <w:bottom w:val="none" w:sz="0" w:space="0" w:color="auto"/>
            <w:right w:val="none" w:sz="0" w:space="0" w:color="auto"/>
          </w:divBdr>
        </w:div>
        <w:div w:id="1298219333">
          <w:marLeft w:val="640"/>
          <w:marRight w:val="0"/>
          <w:marTop w:val="0"/>
          <w:marBottom w:val="0"/>
          <w:divBdr>
            <w:top w:val="none" w:sz="0" w:space="0" w:color="auto"/>
            <w:left w:val="none" w:sz="0" w:space="0" w:color="auto"/>
            <w:bottom w:val="none" w:sz="0" w:space="0" w:color="auto"/>
            <w:right w:val="none" w:sz="0" w:space="0" w:color="auto"/>
          </w:divBdr>
        </w:div>
        <w:div w:id="446118533">
          <w:marLeft w:val="640"/>
          <w:marRight w:val="0"/>
          <w:marTop w:val="0"/>
          <w:marBottom w:val="0"/>
          <w:divBdr>
            <w:top w:val="none" w:sz="0" w:space="0" w:color="auto"/>
            <w:left w:val="none" w:sz="0" w:space="0" w:color="auto"/>
            <w:bottom w:val="none" w:sz="0" w:space="0" w:color="auto"/>
            <w:right w:val="none" w:sz="0" w:space="0" w:color="auto"/>
          </w:divBdr>
        </w:div>
        <w:div w:id="650332089">
          <w:marLeft w:val="640"/>
          <w:marRight w:val="0"/>
          <w:marTop w:val="0"/>
          <w:marBottom w:val="0"/>
          <w:divBdr>
            <w:top w:val="none" w:sz="0" w:space="0" w:color="auto"/>
            <w:left w:val="none" w:sz="0" w:space="0" w:color="auto"/>
            <w:bottom w:val="none" w:sz="0" w:space="0" w:color="auto"/>
            <w:right w:val="none" w:sz="0" w:space="0" w:color="auto"/>
          </w:divBdr>
        </w:div>
        <w:div w:id="802692817">
          <w:marLeft w:val="640"/>
          <w:marRight w:val="0"/>
          <w:marTop w:val="0"/>
          <w:marBottom w:val="0"/>
          <w:divBdr>
            <w:top w:val="none" w:sz="0" w:space="0" w:color="auto"/>
            <w:left w:val="none" w:sz="0" w:space="0" w:color="auto"/>
            <w:bottom w:val="none" w:sz="0" w:space="0" w:color="auto"/>
            <w:right w:val="none" w:sz="0" w:space="0" w:color="auto"/>
          </w:divBdr>
        </w:div>
        <w:div w:id="1529489270">
          <w:marLeft w:val="640"/>
          <w:marRight w:val="0"/>
          <w:marTop w:val="0"/>
          <w:marBottom w:val="0"/>
          <w:divBdr>
            <w:top w:val="none" w:sz="0" w:space="0" w:color="auto"/>
            <w:left w:val="none" w:sz="0" w:space="0" w:color="auto"/>
            <w:bottom w:val="none" w:sz="0" w:space="0" w:color="auto"/>
            <w:right w:val="none" w:sz="0" w:space="0" w:color="auto"/>
          </w:divBdr>
        </w:div>
        <w:div w:id="1588492315">
          <w:marLeft w:val="640"/>
          <w:marRight w:val="0"/>
          <w:marTop w:val="0"/>
          <w:marBottom w:val="0"/>
          <w:divBdr>
            <w:top w:val="none" w:sz="0" w:space="0" w:color="auto"/>
            <w:left w:val="none" w:sz="0" w:space="0" w:color="auto"/>
            <w:bottom w:val="none" w:sz="0" w:space="0" w:color="auto"/>
            <w:right w:val="none" w:sz="0" w:space="0" w:color="auto"/>
          </w:divBdr>
        </w:div>
        <w:div w:id="1435245737">
          <w:marLeft w:val="640"/>
          <w:marRight w:val="0"/>
          <w:marTop w:val="0"/>
          <w:marBottom w:val="0"/>
          <w:divBdr>
            <w:top w:val="none" w:sz="0" w:space="0" w:color="auto"/>
            <w:left w:val="none" w:sz="0" w:space="0" w:color="auto"/>
            <w:bottom w:val="none" w:sz="0" w:space="0" w:color="auto"/>
            <w:right w:val="none" w:sz="0" w:space="0" w:color="auto"/>
          </w:divBdr>
        </w:div>
        <w:div w:id="175930071">
          <w:marLeft w:val="640"/>
          <w:marRight w:val="0"/>
          <w:marTop w:val="0"/>
          <w:marBottom w:val="0"/>
          <w:divBdr>
            <w:top w:val="none" w:sz="0" w:space="0" w:color="auto"/>
            <w:left w:val="none" w:sz="0" w:space="0" w:color="auto"/>
            <w:bottom w:val="none" w:sz="0" w:space="0" w:color="auto"/>
            <w:right w:val="none" w:sz="0" w:space="0" w:color="auto"/>
          </w:divBdr>
        </w:div>
        <w:div w:id="991253979">
          <w:marLeft w:val="640"/>
          <w:marRight w:val="0"/>
          <w:marTop w:val="0"/>
          <w:marBottom w:val="0"/>
          <w:divBdr>
            <w:top w:val="none" w:sz="0" w:space="0" w:color="auto"/>
            <w:left w:val="none" w:sz="0" w:space="0" w:color="auto"/>
            <w:bottom w:val="none" w:sz="0" w:space="0" w:color="auto"/>
            <w:right w:val="none" w:sz="0" w:space="0" w:color="auto"/>
          </w:divBdr>
        </w:div>
        <w:div w:id="1307902588">
          <w:marLeft w:val="640"/>
          <w:marRight w:val="0"/>
          <w:marTop w:val="0"/>
          <w:marBottom w:val="0"/>
          <w:divBdr>
            <w:top w:val="none" w:sz="0" w:space="0" w:color="auto"/>
            <w:left w:val="none" w:sz="0" w:space="0" w:color="auto"/>
            <w:bottom w:val="none" w:sz="0" w:space="0" w:color="auto"/>
            <w:right w:val="none" w:sz="0" w:space="0" w:color="auto"/>
          </w:divBdr>
        </w:div>
        <w:div w:id="1220436492">
          <w:marLeft w:val="640"/>
          <w:marRight w:val="0"/>
          <w:marTop w:val="0"/>
          <w:marBottom w:val="0"/>
          <w:divBdr>
            <w:top w:val="none" w:sz="0" w:space="0" w:color="auto"/>
            <w:left w:val="none" w:sz="0" w:space="0" w:color="auto"/>
            <w:bottom w:val="none" w:sz="0" w:space="0" w:color="auto"/>
            <w:right w:val="none" w:sz="0" w:space="0" w:color="auto"/>
          </w:divBdr>
        </w:div>
        <w:div w:id="379791044">
          <w:marLeft w:val="640"/>
          <w:marRight w:val="0"/>
          <w:marTop w:val="0"/>
          <w:marBottom w:val="0"/>
          <w:divBdr>
            <w:top w:val="none" w:sz="0" w:space="0" w:color="auto"/>
            <w:left w:val="none" w:sz="0" w:space="0" w:color="auto"/>
            <w:bottom w:val="none" w:sz="0" w:space="0" w:color="auto"/>
            <w:right w:val="none" w:sz="0" w:space="0" w:color="auto"/>
          </w:divBdr>
        </w:div>
        <w:div w:id="1110587592">
          <w:marLeft w:val="640"/>
          <w:marRight w:val="0"/>
          <w:marTop w:val="0"/>
          <w:marBottom w:val="0"/>
          <w:divBdr>
            <w:top w:val="none" w:sz="0" w:space="0" w:color="auto"/>
            <w:left w:val="none" w:sz="0" w:space="0" w:color="auto"/>
            <w:bottom w:val="none" w:sz="0" w:space="0" w:color="auto"/>
            <w:right w:val="none" w:sz="0" w:space="0" w:color="auto"/>
          </w:divBdr>
        </w:div>
        <w:div w:id="2091072938">
          <w:marLeft w:val="640"/>
          <w:marRight w:val="0"/>
          <w:marTop w:val="0"/>
          <w:marBottom w:val="0"/>
          <w:divBdr>
            <w:top w:val="none" w:sz="0" w:space="0" w:color="auto"/>
            <w:left w:val="none" w:sz="0" w:space="0" w:color="auto"/>
            <w:bottom w:val="none" w:sz="0" w:space="0" w:color="auto"/>
            <w:right w:val="none" w:sz="0" w:space="0" w:color="auto"/>
          </w:divBdr>
        </w:div>
        <w:div w:id="738752403">
          <w:marLeft w:val="640"/>
          <w:marRight w:val="0"/>
          <w:marTop w:val="0"/>
          <w:marBottom w:val="0"/>
          <w:divBdr>
            <w:top w:val="none" w:sz="0" w:space="0" w:color="auto"/>
            <w:left w:val="none" w:sz="0" w:space="0" w:color="auto"/>
            <w:bottom w:val="none" w:sz="0" w:space="0" w:color="auto"/>
            <w:right w:val="none" w:sz="0" w:space="0" w:color="auto"/>
          </w:divBdr>
        </w:div>
        <w:div w:id="1931574738">
          <w:marLeft w:val="640"/>
          <w:marRight w:val="0"/>
          <w:marTop w:val="0"/>
          <w:marBottom w:val="0"/>
          <w:divBdr>
            <w:top w:val="none" w:sz="0" w:space="0" w:color="auto"/>
            <w:left w:val="none" w:sz="0" w:space="0" w:color="auto"/>
            <w:bottom w:val="none" w:sz="0" w:space="0" w:color="auto"/>
            <w:right w:val="none" w:sz="0" w:space="0" w:color="auto"/>
          </w:divBdr>
        </w:div>
        <w:div w:id="540483459">
          <w:marLeft w:val="640"/>
          <w:marRight w:val="0"/>
          <w:marTop w:val="0"/>
          <w:marBottom w:val="0"/>
          <w:divBdr>
            <w:top w:val="none" w:sz="0" w:space="0" w:color="auto"/>
            <w:left w:val="none" w:sz="0" w:space="0" w:color="auto"/>
            <w:bottom w:val="none" w:sz="0" w:space="0" w:color="auto"/>
            <w:right w:val="none" w:sz="0" w:space="0" w:color="auto"/>
          </w:divBdr>
        </w:div>
        <w:div w:id="52437301">
          <w:marLeft w:val="640"/>
          <w:marRight w:val="0"/>
          <w:marTop w:val="0"/>
          <w:marBottom w:val="0"/>
          <w:divBdr>
            <w:top w:val="none" w:sz="0" w:space="0" w:color="auto"/>
            <w:left w:val="none" w:sz="0" w:space="0" w:color="auto"/>
            <w:bottom w:val="none" w:sz="0" w:space="0" w:color="auto"/>
            <w:right w:val="none" w:sz="0" w:space="0" w:color="auto"/>
          </w:divBdr>
        </w:div>
        <w:div w:id="1854028024">
          <w:marLeft w:val="640"/>
          <w:marRight w:val="0"/>
          <w:marTop w:val="0"/>
          <w:marBottom w:val="0"/>
          <w:divBdr>
            <w:top w:val="none" w:sz="0" w:space="0" w:color="auto"/>
            <w:left w:val="none" w:sz="0" w:space="0" w:color="auto"/>
            <w:bottom w:val="none" w:sz="0" w:space="0" w:color="auto"/>
            <w:right w:val="none" w:sz="0" w:space="0" w:color="auto"/>
          </w:divBdr>
        </w:div>
        <w:div w:id="260453750">
          <w:marLeft w:val="640"/>
          <w:marRight w:val="0"/>
          <w:marTop w:val="0"/>
          <w:marBottom w:val="0"/>
          <w:divBdr>
            <w:top w:val="none" w:sz="0" w:space="0" w:color="auto"/>
            <w:left w:val="none" w:sz="0" w:space="0" w:color="auto"/>
            <w:bottom w:val="none" w:sz="0" w:space="0" w:color="auto"/>
            <w:right w:val="none" w:sz="0" w:space="0" w:color="auto"/>
          </w:divBdr>
        </w:div>
        <w:div w:id="64618518">
          <w:marLeft w:val="640"/>
          <w:marRight w:val="0"/>
          <w:marTop w:val="0"/>
          <w:marBottom w:val="0"/>
          <w:divBdr>
            <w:top w:val="none" w:sz="0" w:space="0" w:color="auto"/>
            <w:left w:val="none" w:sz="0" w:space="0" w:color="auto"/>
            <w:bottom w:val="none" w:sz="0" w:space="0" w:color="auto"/>
            <w:right w:val="none" w:sz="0" w:space="0" w:color="auto"/>
          </w:divBdr>
        </w:div>
        <w:div w:id="1484810117">
          <w:marLeft w:val="640"/>
          <w:marRight w:val="0"/>
          <w:marTop w:val="0"/>
          <w:marBottom w:val="0"/>
          <w:divBdr>
            <w:top w:val="none" w:sz="0" w:space="0" w:color="auto"/>
            <w:left w:val="none" w:sz="0" w:space="0" w:color="auto"/>
            <w:bottom w:val="none" w:sz="0" w:space="0" w:color="auto"/>
            <w:right w:val="none" w:sz="0" w:space="0" w:color="auto"/>
          </w:divBdr>
        </w:div>
        <w:div w:id="310133795">
          <w:marLeft w:val="640"/>
          <w:marRight w:val="0"/>
          <w:marTop w:val="0"/>
          <w:marBottom w:val="0"/>
          <w:divBdr>
            <w:top w:val="none" w:sz="0" w:space="0" w:color="auto"/>
            <w:left w:val="none" w:sz="0" w:space="0" w:color="auto"/>
            <w:bottom w:val="none" w:sz="0" w:space="0" w:color="auto"/>
            <w:right w:val="none" w:sz="0" w:space="0" w:color="auto"/>
          </w:divBdr>
        </w:div>
        <w:div w:id="61879263">
          <w:marLeft w:val="640"/>
          <w:marRight w:val="0"/>
          <w:marTop w:val="0"/>
          <w:marBottom w:val="0"/>
          <w:divBdr>
            <w:top w:val="none" w:sz="0" w:space="0" w:color="auto"/>
            <w:left w:val="none" w:sz="0" w:space="0" w:color="auto"/>
            <w:bottom w:val="none" w:sz="0" w:space="0" w:color="auto"/>
            <w:right w:val="none" w:sz="0" w:space="0" w:color="auto"/>
          </w:divBdr>
        </w:div>
        <w:div w:id="158891230">
          <w:marLeft w:val="640"/>
          <w:marRight w:val="0"/>
          <w:marTop w:val="0"/>
          <w:marBottom w:val="0"/>
          <w:divBdr>
            <w:top w:val="none" w:sz="0" w:space="0" w:color="auto"/>
            <w:left w:val="none" w:sz="0" w:space="0" w:color="auto"/>
            <w:bottom w:val="none" w:sz="0" w:space="0" w:color="auto"/>
            <w:right w:val="none" w:sz="0" w:space="0" w:color="auto"/>
          </w:divBdr>
        </w:div>
        <w:div w:id="2974230">
          <w:marLeft w:val="640"/>
          <w:marRight w:val="0"/>
          <w:marTop w:val="0"/>
          <w:marBottom w:val="0"/>
          <w:divBdr>
            <w:top w:val="none" w:sz="0" w:space="0" w:color="auto"/>
            <w:left w:val="none" w:sz="0" w:space="0" w:color="auto"/>
            <w:bottom w:val="none" w:sz="0" w:space="0" w:color="auto"/>
            <w:right w:val="none" w:sz="0" w:space="0" w:color="auto"/>
          </w:divBdr>
        </w:div>
        <w:div w:id="2039349581">
          <w:marLeft w:val="640"/>
          <w:marRight w:val="0"/>
          <w:marTop w:val="0"/>
          <w:marBottom w:val="0"/>
          <w:divBdr>
            <w:top w:val="none" w:sz="0" w:space="0" w:color="auto"/>
            <w:left w:val="none" w:sz="0" w:space="0" w:color="auto"/>
            <w:bottom w:val="none" w:sz="0" w:space="0" w:color="auto"/>
            <w:right w:val="none" w:sz="0" w:space="0" w:color="auto"/>
          </w:divBdr>
        </w:div>
        <w:div w:id="2118676696">
          <w:marLeft w:val="640"/>
          <w:marRight w:val="0"/>
          <w:marTop w:val="0"/>
          <w:marBottom w:val="0"/>
          <w:divBdr>
            <w:top w:val="none" w:sz="0" w:space="0" w:color="auto"/>
            <w:left w:val="none" w:sz="0" w:space="0" w:color="auto"/>
            <w:bottom w:val="none" w:sz="0" w:space="0" w:color="auto"/>
            <w:right w:val="none" w:sz="0" w:space="0" w:color="auto"/>
          </w:divBdr>
        </w:div>
        <w:div w:id="685834468">
          <w:marLeft w:val="640"/>
          <w:marRight w:val="0"/>
          <w:marTop w:val="0"/>
          <w:marBottom w:val="0"/>
          <w:divBdr>
            <w:top w:val="none" w:sz="0" w:space="0" w:color="auto"/>
            <w:left w:val="none" w:sz="0" w:space="0" w:color="auto"/>
            <w:bottom w:val="none" w:sz="0" w:space="0" w:color="auto"/>
            <w:right w:val="none" w:sz="0" w:space="0" w:color="auto"/>
          </w:divBdr>
        </w:div>
        <w:div w:id="826213967">
          <w:marLeft w:val="640"/>
          <w:marRight w:val="0"/>
          <w:marTop w:val="0"/>
          <w:marBottom w:val="0"/>
          <w:divBdr>
            <w:top w:val="none" w:sz="0" w:space="0" w:color="auto"/>
            <w:left w:val="none" w:sz="0" w:space="0" w:color="auto"/>
            <w:bottom w:val="none" w:sz="0" w:space="0" w:color="auto"/>
            <w:right w:val="none" w:sz="0" w:space="0" w:color="auto"/>
          </w:divBdr>
        </w:div>
        <w:div w:id="470757930">
          <w:marLeft w:val="640"/>
          <w:marRight w:val="0"/>
          <w:marTop w:val="0"/>
          <w:marBottom w:val="0"/>
          <w:divBdr>
            <w:top w:val="none" w:sz="0" w:space="0" w:color="auto"/>
            <w:left w:val="none" w:sz="0" w:space="0" w:color="auto"/>
            <w:bottom w:val="none" w:sz="0" w:space="0" w:color="auto"/>
            <w:right w:val="none" w:sz="0" w:space="0" w:color="auto"/>
          </w:divBdr>
        </w:div>
        <w:div w:id="2035879424">
          <w:marLeft w:val="640"/>
          <w:marRight w:val="0"/>
          <w:marTop w:val="0"/>
          <w:marBottom w:val="0"/>
          <w:divBdr>
            <w:top w:val="none" w:sz="0" w:space="0" w:color="auto"/>
            <w:left w:val="none" w:sz="0" w:space="0" w:color="auto"/>
            <w:bottom w:val="none" w:sz="0" w:space="0" w:color="auto"/>
            <w:right w:val="none" w:sz="0" w:space="0" w:color="auto"/>
          </w:divBdr>
        </w:div>
        <w:div w:id="287784841">
          <w:marLeft w:val="640"/>
          <w:marRight w:val="0"/>
          <w:marTop w:val="0"/>
          <w:marBottom w:val="0"/>
          <w:divBdr>
            <w:top w:val="none" w:sz="0" w:space="0" w:color="auto"/>
            <w:left w:val="none" w:sz="0" w:space="0" w:color="auto"/>
            <w:bottom w:val="none" w:sz="0" w:space="0" w:color="auto"/>
            <w:right w:val="none" w:sz="0" w:space="0" w:color="auto"/>
          </w:divBdr>
        </w:div>
        <w:div w:id="214581512">
          <w:marLeft w:val="640"/>
          <w:marRight w:val="0"/>
          <w:marTop w:val="0"/>
          <w:marBottom w:val="0"/>
          <w:divBdr>
            <w:top w:val="none" w:sz="0" w:space="0" w:color="auto"/>
            <w:left w:val="none" w:sz="0" w:space="0" w:color="auto"/>
            <w:bottom w:val="none" w:sz="0" w:space="0" w:color="auto"/>
            <w:right w:val="none" w:sz="0" w:space="0" w:color="auto"/>
          </w:divBdr>
        </w:div>
        <w:div w:id="2103523810">
          <w:marLeft w:val="640"/>
          <w:marRight w:val="0"/>
          <w:marTop w:val="0"/>
          <w:marBottom w:val="0"/>
          <w:divBdr>
            <w:top w:val="none" w:sz="0" w:space="0" w:color="auto"/>
            <w:left w:val="none" w:sz="0" w:space="0" w:color="auto"/>
            <w:bottom w:val="none" w:sz="0" w:space="0" w:color="auto"/>
            <w:right w:val="none" w:sz="0" w:space="0" w:color="auto"/>
          </w:divBdr>
        </w:div>
        <w:div w:id="653722565">
          <w:marLeft w:val="640"/>
          <w:marRight w:val="0"/>
          <w:marTop w:val="0"/>
          <w:marBottom w:val="0"/>
          <w:divBdr>
            <w:top w:val="none" w:sz="0" w:space="0" w:color="auto"/>
            <w:left w:val="none" w:sz="0" w:space="0" w:color="auto"/>
            <w:bottom w:val="none" w:sz="0" w:space="0" w:color="auto"/>
            <w:right w:val="none" w:sz="0" w:space="0" w:color="auto"/>
          </w:divBdr>
        </w:div>
        <w:div w:id="875190801">
          <w:marLeft w:val="640"/>
          <w:marRight w:val="0"/>
          <w:marTop w:val="0"/>
          <w:marBottom w:val="0"/>
          <w:divBdr>
            <w:top w:val="none" w:sz="0" w:space="0" w:color="auto"/>
            <w:left w:val="none" w:sz="0" w:space="0" w:color="auto"/>
            <w:bottom w:val="none" w:sz="0" w:space="0" w:color="auto"/>
            <w:right w:val="none" w:sz="0" w:space="0" w:color="auto"/>
          </w:divBdr>
        </w:div>
        <w:div w:id="1454323347">
          <w:marLeft w:val="640"/>
          <w:marRight w:val="0"/>
          <w:marTop w:val="0"/>
          <w:marBottom w:val="0"/>
          <w:divBdr>
            <w:top w:val="none" w:sz="0" w:space="0" w:color="auto"/>
            <w:left w:val="none" w:sz="0" w:space="0" w:color="auto"/>
            <w:bottom w:val="none" w:sz="0" w:space="0" w:color="auto"/>
            <w:right w:val="none" w:sz="0" w:space="0" w:color="auto"/>
          </w:divBdr>
        </w:div>
        <w:div w:id="835800964">
          <w:marLeft w:val="640"/>
          <w:marRight w:val="0"/>
          <w:marTop w:val="0"/>
          <w:marBottom w:val="0"/>
          <w:divBdr>
            <w:top w:val="none" w:sz="0" w:space="0" w:color="auto"/>
            <w:left w:val="none" w:sz="0" w:space="0" w:color="auto"/>
            <w:bottom w:val="none" w:sz="0" w:space="0" w:color="auto"/>
            <w:right w:val="none" w:sz="0" w:space="0" w:color="auto"/>
          </w:divBdr>
        </w:div>
        <w:div w:id="174999353">
          <w:marLeft w:val="640"/>
          <w:marRight w:val="0"/>
          <w:marTop w:val="0"/>
          <w:marBottom w:val="0"/>
          <w:divBdr>
            <w:top w:val="none" w:sz="0" w:space="0" w:color="auto"/>
            <w:left w:val="none" w:sz="0" w:space="0" w:color="auto"/>
            <w:bottom w:val="none" w:sz="0" w:space="0" w:color="auto"/>
            <w:right w:val="none" w:sz="0" w:space="0" w:color="auto"/>
          </w:divBdr>
        </w:div>
        <w:div w:id="1632784954">
          <w:marLeft w:val="640"/>
          <w:marRight w:val="0"/>
          <w:marTop w:val="0"/>
          <w:marBottom w:val="0"/>
          <w:divBdr>
            <w:top w:val="none" w:sz="0" w:space="0" w:color="auto"/>
            <w:left w:val="none" w:sz="0" w:space="0" w:color="auto"/>
            <w:bottom w:val="none" w:sz="0" w:space="0" w:color="auto"/>
            <w:right w:val="none" w:sz="0" w:space="0" w:color="auto"/>
          </w:divBdr>
        </w:div>
        <w:div w:id="254871605">
          <w:marLeft w:val="640"/>
          <w:marRight w:val="0"/>
          <w:marTop w:val="0"/>
          <w:marBottom w:val="0"/>
          <w:divBdr>
            <w:top w:val="none" w:sz="0" w:space="0" w:color="auto"/>
            <w:left w:val="none" w:sz="0" w:space="0" w:color="auto"/>
            <w:bottom w:val="none" w:sz="0" w:space="0" w:color="auto"/>
            <w:right w:val="none" w:sz="0" w:space="0" w:color="auto"/>
          </w:divBdr>
        </w:div>
        <w:div w:id="1940211628">
          <w:marLeft w:val="640"/>
          <w:marRight w:val="0"/>
          <w:marTop w:val="0"/>
          <w:marBottom w:val="0"/>
          <w:divBdr>
            <w:top w:val="none" w:sz="0" w:space="0" w:color="auto"/>
            <w:left w:val="none" w:sz="0" w:space="0" w:color="auto"/>
            <w:bottom w:val="none" w:sz="0" w:space="0" w:color="auto"/>
            <w:right w:val="none" w:sz="0" w:space="0" w:color="auto"/>
          </w:divBdr>
        </w:div>
        <w:div w:id="805660593">
          <w:marLeft w:val="640"/>
          <w:marRight w:val="0"/>
          <w:marTop w:val="0"/>
          <w:marBottom w:val="0"/>
          <w:divBdr>
            <w:top w:val="none" w:sz="0" w:space="0" w:color="auto"/>
            <w:left w:val="none" w:sz="0" w:space="0" w:color="auto"/>
            <w:bottom w:val="none" w:sz="0" w:space="0" w:color="auto"/>
            <w:right w:val="none" w:sz="0" w:space="0" w:color="auto"/>
          </w:divBdr>
        </w:div>
        <w:div w:id="354111609">
          <w:marLeft w:val="640"/>
          <w:marRight w:val="0"/>
          <w:marTop w:val="0"/>
          <w:marBottom w:val="0"/>
          <w:divBdr>
            <w:top w:val="none" w:sz="0" w:space="0" w:color="auto"/>
            <w:left w:val="none" w:sz="0" w:space="0" w:color="auto"/>
            <w:bottom w:val="none" w:sz="0" w:space="0" w:color="auto"/>
            <w:right w:val="none" w:sz="0" w:space="0" w:color="auto"/>
          </w:divBdr>
        </w:div>
        <w:div w:id="1626496140">
          <w:marLeft w:val="640"/>
          <w:marRight w:val="0"/>
          <w:marTop w:val="0"/>
          <w:marBottom w:val="0"/>
          <w:divBdr>
            <w:top w:val="none" w:sz="0" w:space="0" w:color="auto"/>
            <w:left w:val="none" w:sz="0" w:space="0" w:color="auto"/>
            <w:bottom w:val="none" w:sz="0" w:space="0" w:color="auto"/>
            <w:right w:val="none" w:sz="0" w:space="0" w:color="auto"/>
          </w:divBdr>
        </w:div>
        <w:div w:id="2051955566">
          <w:marLeft w:val="640"/>
          <w:marRight w:val="0"/>
          <w:marTop w:val="0"/>
          <w:marBottom w:val="0"/>
          <w:divBdr>
            <w:top w:val="none" w:sz="0" w:space="0" w:color="auto"/>
            <w:left w:val="none" w:sz="0" w:space="0" w:color="auto"/>
            <w:bottom w:val="none" w:sz="0" w:space="0" w:color="auto"/>
            <w:right w:val="none" w:sz="0" w:space="0" w:color="auto"/>
          </w:divBdr>
        </w:div>
        <w:div w:id="691999201">
          <w:marLeft w:val="640"/>
          <w:marRight w:val="0"/>
          <w:marTop w:val="0"/>
          <w:marBottom w:val="0"/>
          <w:divBdr>
            <w:top w:val="none" w:sz="0" w:space="0" w:color="auto"/>
            <w:left w:val="none" w:sz="0" w:space="0" w:color="auto"/>
            <w:bottom w:val="none" w:sz="0" w:space="0" w:color="auto"/>
            <w:right w:val="none" w:sz="0" w:space="0" w:color="auto"/>
          </w:divBdr>
        </w:div>
        <w:div w:id="1826432533">
          <w:marLeft w:val="640"/>
          <w:marRight w:val="0"/>
          <w:marTop w:val="0"/>
          <w:marBottom w:val="0"/>
          <w:divBdr>
            <w:top w:val="none" w:sz="0" w:space="0" w:color="auto"/>
            <w:left w:val="none" w:sz="0" w:space="0" w:color="auto"/>
            <w:bottom w:val="none" w:sz="0" w:space="0" w:color="auto"/>
            <w:right w:val="none" w:sz="0" w:space="0" w:color="auto"/>
          </w:divBdr>
        </w:div>
        <w:div w:id="321587794">
          <w:marLeft w:val="640"/>
          <w:marRight w:val="0"/>
          <w:marTop w:val="0"/>
          <w:marBottom w:val="0"/>
          <w:divBdr>
            <w:top w:val="none" w:sz="0" w:space="0" w:color="auto"/>
            <w:left w:val="none" w:sz="0" w:space="0" w:color="auto"/>
            <w:bottom w:val="none" w:sz="0" w:space="0" w:color="auto"/>
            <w:right w:val="none" w:sz="0" w:space="0" w:color="auto"/>
          </w:divBdr>
        </w:div>
        <w:div w:id="1892374953">
          <w:marLeft w:val="640"/>
          <w:marRight w:val="0"/>
          <w:marTop w:val="0"/>
          <w:marBottom w:val="0"/>
          <w:divBdr>
            <w:top w:val="none" w:sz="0" w:space="0" w:color="auto"/>
            <w:left w:val="none" w:sz="0" w:space="0" w:color="auto"/>
            <w:bottom w:val="none" w:sz="0" w:space="0" w:color="auto"/>
            <w:right w:val="none" w:sz="0" w:space="0" w:color="auto"/>
          </w:divBdr>
        </w:div>
        <w:div w:id="1332217843">
          <w:marLeft w:val="640"/>
          <w:marRight w:val="0"/>
          <w:marTop w:val="0"/>
          <w:marBottom w:val="0"/>
          <w:divBdr>
            <w:top w:val="none" w:sz="0" w:space="0" w:color="auto"/>
            <w:left w:val="none" w:sz="0" w:space="0" w:color="auto"/>
            <w:bottom w:val="none" w:sz="0" w:space="0" w:color="auto"/>
            <w:right w:val="none" w:sz="0" w:space="0" w:color="auto"/>
          </w:divBdr>
        </w:div>
        <w:div w:id="2093382612">
          <w:marLeft w:val="640"/>
          <w:marRight w:val="0"/>
          <w:marTop w:val="0"/>
          <w:marBottom w:val="0"/>
          <w:divBdr>
            <w:top w:val="none" w:sz="0" w:space="0" w:color="auto"/>
            <w:left w:val="none" w:sz="0" w:space="0" w:color="auto"/>
            <w:bottom w:val="none" w:sz="0" w:space="0" w:color="auto"/>
            <w:right w:val="none" w:sz="0" w:space="0" w:color="auto"/>
          </w:divBdr>
        </w:div>
        <w:div w:id="482896729">
          <w:marLeft w:val="640"/>
          <w:marRight w:val="0"/>
          <w:marTop w:val="0"/>
          <w:marBottom w:val="0"/>
          <w:divBdr>
            <w:top w:val="none" w:sz="0" w:space="0" w:color="auto"/>
            <w:left w:val="none" w:sz="0" w:space="0" w:color="auto"/>
            <w:bottom w:val="none" w:sz="0" w:space="0" w:color="auto"/>
            <w:right w:val="none" w:sz="0" w:space="0" w:color="auto"/>
          </w:divBdr>
        </w:div>
        <w:div w:id="1786266519">
          <w:marLeft w:val="640"/>
          <w:marRight w:val="0"/>
          <w:marTop w:val="0"/>
          <w:marBottom w:val="0"/>
          <w:divBdr>
            <w:top w:val="none" w:sz="0" w:space="0" w:color="auto"/>
            <w:left w:val="none" w:sz="0" w:space="0" w:color="auto"/>
            <w:bottom w:val="none" w:sz="0" w:space="0" w:color="auto"/>
            <w:right w:val="none" w:sz="0" w:space="0" w:color="auto"/>
          </w:divBdr>
        </w:div>
        <w:div w:id="65959715">
          <w:marLeft w:val="640"/>
          <w:marRight w:val="0"/>
          <w:marTop w:val="0"/>
          <w:marBottom w:val="0"/>
          <w:divBdr>
            <w:top w:val="none" w:sz="0" w:space="0" w:color="auto"/>
            <w:left w:val="none" w:sz="0" w:space="0" w:color="auto"/>
            <w:bottom w:val="none" w:sz="0" w:space="0" w:color="auto"/>
            <w:right w:val="none" w:sz="0" w:space="0" w:color="auto"/>
          </w:divBdr>
        </w:div>
        <w:div w:id="673998194">
          <w:marLeft w:val="640"/>
          <w:marRight w:val="0"/>
          <w:marTop w:val="0"/>
          <w:marBottom w:val="0"/>
          <w:divBdr>
            <w:top w:val="none" w:sz="0" w:space="0" w:color="auto"/>
            <w:left w:val="none" w:sz="0" w:space="0" w:color="auto"/>
            <w:bottom w:val="none" w:sz="0" w:space="0" w:color="auto"/>
            <w:right w:val="none" w:sz="0" w:space="0" w:color="auto"/>
          </w:divBdr>
        </w:div>
        <w:div w:id="1850754036">
          <w:marLeft w:val="640"/>
          <w:marRight w:val="0"/>
          <w:marTop w:val="0"/>
          <w:marBottom w:val="0"/>
          <w:divBdr>
            <w:top w:val="none" w:sz="0" w:space="0" w:color="auto"/>
            <w:left w:val="none" w:sz="0" w:space="0" w:color="auto"/>
            <w:bottom w:val="none" w:sz="0" w:space="0" w:color="auto"/>
            <w:right w:val="none" w:sz="0" w:space="0" w:color="auto"/>
          </w:divBdr>
        </w:div>
        <w:div w:id="377822598">
          <w:marLeft w:val="640"/>
          <w:marRight w:val="0"/>
          <w:marTop w:val="0"/>
          <w:marBottom w:val="0"/>
          <w:divBdr>
            <w:top w:val="none" w:sz="0" w:space="0" w:color="auto"/>
            <w:left w:val="none" w:sz="0" w:space="0" w:color="auto"/>
            <w:bottom w:val="none" w:sz="0" w:space="0" w:color="auto"/>
            <w:right w:val="none" w:sz="0" w:space="0" w:color="auto"/>
          </w:divBdr>
        </w:div>
        <w:div w:id="1089348399">
          <w:marLeft w:val="640"/>
          <w:marRight w:val="0"/>
          <w:marTop w:val="0"/>
          <w:marBottom w:val="0"/>
          <w:divBdr>
            <w:top w:val="none" w:sz="0" w:space="0" w:color="auto"/>
            <w:left w:val="none" w:sz="0" w:space="0" w:color="auto"/>
            <w:bottom w:val="none" w:sz="0" w:space="0" w:color="auto"/>
            <w:right w:val="none" w:sz="0" w:space="0" w:color="auto"/>
          </w:divBdr>
        </w:div>
        <w:div w:id="1506822824">
          <w:marLeft w:val="640"/>
          <w:marRight w:val="0"/>
          <w:marTop w:val="0"/>
          <w:marBottom w:val="0"/>
          <w:divBdr>
            <w:top w:val="none" w:sz="0" w:space="0" w:color="auto"/>
            <w:left w:val="none" w:sz="0" w:space="0" w:color="auto"/>
            <w:bottom w:val="none" w:sz="0" w:space="0" w:color="auto"/>
            <w:right w:val="none" w:sz="0" w:space="0" w:color="auto"/>
          </w:divBdr>
        </w:div>
        <w:div w:id="957219372">
          <w:marLeft w:val="640"/>
          <w:marRight w:val="0"/>
          <w:marTop w:val="0"/>
          <w:marBottom w:val="0"/>
          <w:divBdr>
            <w:top w:val="none" w:sz="0" w:space="0" w:color="auto"/>
            <w:left w:val="none" w:sz="0" w:space="0" w:color="auto"/>
            <w:bottom w:val="none" w:sz="0" w:space="0" w:color="auto"/>
            <w:right w:val="none" w:sz="0" w:space="0" w:color="auto"/>
          </w:divBdr>
        </w:div>
        <w:div w:id="1666057816">
          <w:marLeft w:val="640"/>
          <w:marRight w:val="0"/>
          <w:marTop w:val="0"/>
          <w:marBottom w:val="0"/>
          <w:divBdr>
            <w:top w:val="none" w:sz="0" w:space="0" w:color="auto"/>
            <w:left w:val="none" w:sz="0" w:space="0" w:color="auto"/>
            <w:bottom w:val="none" w:sz="0" w:space="0" w:color="auto"/>
            <w:right w:val="none" w:sz="0" w:space="0" w:color="auto"/>
          </w:divBdr>
        </w:div>
        <w:div w:id="1875728994">
          <w:marLeft w:val="640"/>
          <w:marRight w:val="0"/>
          <w:marTop w:val="0"/>
          <w:marBottom w:val="0"/>
          <w:divBdr>
            <w:top w:val="none" w:sz="0" w:space="0" w:color="auto"/>
            <w:left w:val="none" w:sz="0" w:space="0" w:color="auto"/>
            <w:bottom w:val="none" w:sz="0" w:space="0" w:color="auto"/>
            <w:right w:val="none" w:sz="0" w:space="0" w:color="auto"/>
          </w:divBdr>
        </w:div>
        <w:div w:id="1932733431">
          <w:marLeft w:val="640"/>
          <w:marRight w:val="0"/>
          <w:marTop w:val="0"/>
          <w:marBottom w:val="0"/>
          <w:divBdr>
            <w:top w:val="none" w:sz="0" w:space="0" w:color="auto"/>
            <w:left w:val="none" w:sz="0" w:space="0" w:color="auto"/>
            <w:bottom w:val="none" w:sz="0" w:space="0" w:color="auto"/>
            <w:right w:val="none" w:sz="0" w:space="0" w:color="auto"/>
          </w:divBdr>
        </w:div>
        <w:div w:id="772288974">
          <w:marLeft w:val="640"/>
          <w:marRight w:val="0"/>
          <w:marTop w:val="0"/>
          <w:marBottom w:val="0"/>
          <w:divBdr>
            <w:top w:val="none" w:sz="0" w:space="0" w:color="auto"/>
            <w:left w:val="none" w:sz="0" w:space="0" w:color="auto"/>
            <w:bottom w:val="none" w:sz="0" w:space="0" w:color="auto"/>
            <w:right w:val="none" w:sz="0" w:space="0" w:color="auto"/>
          </w:divBdr>
        </w:div>
        <w:div w:id="1358657844">
          <w:marLeft w:val="640"/>
          <w:marRight w:val="0"/>
          <w:marTop w:val="0"/>
          <w:marBottom w:val="0"/>
          <w:divBdr>
            <w:top w:val="none" w:sz="0" w:space="0" w:color="auto"/>
            <w:left w:val="none" w:sz="0" w:space="0" w:color="auto"/>
            <w:bottom w:val="none" w:sz="0" w:space="0" w:color="auto"/>
            <w:right w:val="none" w:sz="0" w:space="0" w:color="auto"/>
          </w:divBdr>
        </w:div>
        <w:div w:id="1968313544">
          <w:marLeft w:val="640"/>
          <w:marRight w:val="0"/>
          <w:marTop w:val="0"/>
          <w:marBottom w:val="0"/>
          <w:divBdr>
            <w:top w:val="none" w:sz="0" w:space="0" w:color="auto"/>
            <w:left w:val="none" w:sz="0" w:space="0" w:color="auto"/>
            <w:bottom w:val="none" w:sz="0" w:space="0" w:color="auto"/>
            <w:right w:val="none" w:sz="0" w:space="0" w:color="auto"/>
          </w:divBdr>
        </w:div>
        <w:div w:id="1378045214">
          <w:marLeft w:val="640"/>
          <w:marRight w:val="0"/>
          <w:marTop w:val="0"/>
          <w:marBottom w:val="0"/>
          <w:divBdr>
            <w:top w:val="none" w:sz="0" w:space="0" w:color="auto"/>
            <w:left w:val="none" w:sz="0" w:space="0" w:color="auto"/>
            <w:bottom w:val="none" w:sz="0" w:space="0" w:color="auto"/>
            <w:right w:val="none" w:sz="0" w:space="0" w:color="auto"/>
          </w:divBdr>
        </w:div>
        <w:div w:id="331880943">
          <w:marLeft w:val="640"/>
          <w:marRight w:val="0"/>
          <w:marTop w:val="0"/>
          <w:marBottom w:val="0"/>
          <w:divBdr>
            <w:top w:val="none" w:sz="0" w:space="0" w:color="auto"/>
            <w:left w:val="none" w:sz="0" w:space="0" w:color="auto"/>
            <w:bottom w:val="none" w:sz="0" w:space="0" w:color="auto"/>
            <w:right w:val="none" w:sz="0" w:space="0" w:color="auto"/>
          </w:divBdr>
        </w:div>
        <w:div w:id="1725104970">
          <w:marLeft w:val="640"/>
          <w:marRight w:val="0"/>
          <w:marTop w:val="0"/>
          <w:marBottom w:val="0"/>
          <w:divBdr>
            <w:top w:val="none" w:sz="0" w:space="0" w:color="auto"/>
            <w:left w:val="none" w:sz="0" w:space="0" w:color="auto"/>
            <w:bottom w:val="none" w:sz="0" w:space="0" w:color="auto"/>
            <w:right w:val="none" w:sz="0" w:space="0" w:color="auto"/>
          </w:divBdr>
        </w:div>
        <w:div w:id="641082824">
          <w:marLeft w:val="640"/>
          <w:marRight w:val="0"/>
          <w:marTop w:val="0"/>
          <w:marBottom w:val="0"/>
          <w:divBdr>
            <w:top w:val="none" w:sz="0" w:space="0" w:color="auto"/>
            <w:left w:val="none" w:sz="0" w:space="0" w:color="auto"/>
            <w:bottom w:val="none" w:sz="0" w:space="0" w:color="auto"/>
            <w:right w:val="none" w:sz="0" w:space="0" w:color="auto"/>
          </w:divBdr>
        </w:div>
        <w:div w:id="1946769272">
          <w:marLeft w:val="640"/>
          <w:marRight w:val="0"/>
          <w:marTop w:val="0"/>
          <w:marBottom w:val="0"/>
          <w:divBdr>
            <w:top w:val="none" w:sz="0" w:space="0" w:color="auto"/>
            <w:left w:val="none" w:sz="0" w:space="0" w:color="auto"/>
            <w:bottom w:val="none" w:sz="0" w:space="0" w:color="auto"/>
            <w:right w:val="none" w:sz="0" w:space="0" w:color="auto"/>
          </w:divBdr>
        </w:div>
        <w:div w:id="797338058">
          <w:marLeft w:val="640"/>
          <w:marRight w:val="0"/>
          <w:marTop w:val="0"/>
          <w:marBottom w:val="0"/>
          <w:divBdr>
            <w:top w:val="none" w:sz="0" w:space="0" w:color="auto"/>
            <w:left w:val="none" w:sz="0" w:space="0" w:color="auto"/>
            <w:bottom w:val="none" w:sz="0" w:space="0" w:color="auto"/>
            <w:right w:val="none" w:sz="0" w:space="0" w:color="auto"/>
          </w:divBdr>
        </w:div>
        <w:div w:id="297730701">
          <w:marLeft w:val="640"/>
          <w:marRight w:val="0"/>
          <w:marTop w:val="0"/>
          <w:marBottom w:val="0"/>
          <w:divBdr>
            <w:top w:val="none" w:sz="0" w:space="0" w:color="auto"/>
            <w:left w:val="none" w:sz="0" w:space="0" w:color="auto"/>
            <w:bottom w:val="none" w:sz="0" w:space="0" w:color="auto"/>
            <w:right w:val="none" w:sz="0" w:space="0" w:color="auto"/>
          </w:divBdr>
        </w:div>
        <w:div w:id="1376655946">
          <w:marLeft w:val="640"/>
          <w:marRight w:val="0"/>
          <w:marTop w:val="0"/>
          <w:marBottom w:val="0"/>
          <w:divBdr>
            <w:top w:val="none" w:sz="0" w:space="0" w:color="auto"/>
            <w:left w:val="none" w:sz="0" w:space="0" w:color="auto"/>
            <w:bottom w:val="none" w:sz="0" w:space="0" w:color="auto"/>
            <w:right w:val="none" w:sz="0" w:space="0" w:color="auto"/>
          </w:divBdr>
        </w:div>
        <w:div w:id="297074873">
          <w:marLeft w:val="640"/>
          <w:marRight w:val="0"/>
          <w:marTop w:val="0"/>
          <w:marBottom w:val="0"/>
          <w:divBdr>
            <w:top w:val="none" w:sz="0" w:space="0" w:color="auto"/>
            <w:left w:val="none" w:sz="0" w:space="0" w:color="auto"/>
            <w:bottom w:val="none" w:sz="0" w:space="0" w:color="auto"/>
            <w:right w:val="none" w:sz="0" w:space="0" w:color="auto"/>
          </w:divBdr>
        </w:div>
        <w:div w:id="841436686">
          <w:marLeft w:val="640"/>
          <w:marRight w:val="0"/>
          <w:marTop w:val="0"/>
          <w:marBottom w:val="0"/>
          <w:divBdr>
            <w:top w:val="none" w:sz="0" w:space="0" w:color="auto"/>
            <w:left w:val="none" w:sz="0" w:space="0" w:color="auto"/>
            <w:bottom w:val="none" w:sz="0" w:space="0" w:color="auto"/>
            <w:right w:val="none" w:sz="0" w:space="0" w:color="auto"/>
          </w:divBdr>
        </w:div>
        <w:div w:id="141655851">
          <w:marLeft w:val="640"/>
          <w:marRight w:val="0"/>
          <w:marTop w:val="0"/>
          <w:marBottom w:val="0"/>
          <w:divBdr>
            <w:top w:val="none" w:sz="0" w:space="0" w:color="auto"/>
            <w:left w:val="none" w:sz="0" w:space="0" w:color="auto"/>
            <w:bottom w:val="none" w:sz="0" w:space="0" w:color="auto"/>
            <w:right w:val="none" w:sz="0" w:space="0" w:color="auto"/>
          </w:divBdr>
        </w:div>
      </w:divsChild>
    </w:div>
    <w:div w:id="851190331">
      <w:bodyDiv w:val="1"/>
      <w:marLeft w:val="0"/>
      <w:marRight w:val="0"/>
      <w:marTop w:val="0"/>
      <w:marBottom w:val="0"/>
      <w:divBdr>
        <w:top w:val="none" w:sz="0" w:space="0" w:color="auto"/>
        <w:left w:val="none" w:sz="0" w:space="0" w:color="auto"/>
        <w:bottom w:val="none" w:sz="0" w:space="0" w:color="auto"/>
        <w:right w:val="none" w:sz="0" w:space="0" w:color="auto"/>
      </w:divBdr>
      <w:divsChild>
        <w:div w:id="1205605001">
          <w:marLeft w:val="640"/>
          <w:marRight w:val="0"/>
          <w:marTop w:val="0"/>
          <w:marBottom w:val="0"/>
          <w:divBdr>
            <w:top w:val="none" w:sz="0" w:space="0" w:color="auto"/>
            <w:left w:val="none" w:sz="0" w:space="0" w:color="auto"/>
            <w:bottom w:val="none" w:sz="0" w:space="0" w:color="auto"/>
            <w:right w:val="none" w:sz="0" w:space="0" w:color="auto"/>
          </w:divBdr>
        </w:div>
        <w:div w:id="466975780">
          <w:marLeft w:val="640"/>
          <w:marRight w:val="0"/>
          <w:marTop w:val="0"/>
          <w:marBottom w:val="0"/>
          <w:divBdr>
            <w:top w:val="none" w:sz="0" w:space="0" w:color="auto"/>
            <w:left w:val="none" w:sz="0" w:space="0" w:color="auto"/>
            <w:bottom w:val="none" w:sz="0" w:space="0" w:color="auto"/>
            <w:right w:val="none" w:sz="0" w:space="0" w:color="auto"/>
          </w:divBdr>
        </w:div>
        <w:div w:id="187331924">
          <w:marLeft w:val="640"/>
          <w:marRight w:val="0"/>
          <w:marTop w:val="0"/>
          <w:marBottom w:val="0"/>
          <w:divBdr>
            <w:top w:val="none" w:sz="0" w:space="0" w:color="auto"/>
            <w:left w:val="none" w:sz="0" w:space="0" w:color="auto"/>
            <w:bottom w:val="none" w:sz="0" w:space="0" w:color="auto"/>
            <w:right w:val="none" w:sz="0" w:space="0" w:color="auto"/>
          </w:divBdr>
        </w:div>
        <w:div w:id="1307319049">
          <w:marLeft w:val="640"/>
          <w:marRight w:val="0"/>
          <w:marTop w:val="0"/>
          <w:marBottom w:val="0"/>
          <w:divBdr>
            <w:top w:val="none" w:sz="0" w:space="0" w:color="auto"/>
            <w:left w:val="none" w:sz="0" w:space="0" w:color="auto"/>
            <w:bottom w:val="none" w:sz="0" w:space="0" w:color="auto"/>
            <w:right w:val="none" w:sz="0" w:space="0" w:color="auto"/>
          </w:divBdr>
        </w:div>
        <w:div w:id="638654581">
          <w:marLeft w:val="640"/>
          <w:marRight w:val="0"/>
          <w:marTop w:val="0"/>
          <w:marBottom w:val="0"/>
          <w:divBdr>
            <w:top w:val="none" w:sz="0" w:space="0" w:color="auto"/>
            <w:left w:val="none" w:sz="0" w:space="0" w:color="auto"/>
            <w:bottom w:val="none" w:sz="0" w:space="0" w:color="auto"/>
            <w:right w:val="none" w:sz="0" w:space="0" w:color="auto"/>
          </w:divBdr>
        </w:div>
        <w:div w:id="1620793155">
          <w:marLeft w:val="640"/>
          <w:marRight w:val="0"/>
          <w:marTop w:val="0"/>
          <w:marBottom w:val="0"/>
          <w:divBdr>
            <w:top w:val="none" w:sz="0" w:space="0" w:color="auto"/>
            <w:left w:val="none" w:sz="0" w:space="0" w:color="auto"/>
            <w:bottom w:val="none" w:sz="0" w:space="0" w:color="auto"/>
            <w:right w:val="none" w:sz="0" w:space="0" w:color="auto"/>
          </w:divBdr>
        </w:div>
        <w:div w:id="1241525672">
          <w:marLeft w:val="640"/>
          <w:marRight w:val="0"/>
          <w:marTop w:val="0"/>
          <w:marBottom w:val="0"/>
          <w:divBdr>
            <w:top w:val="none" w:sz="0" w:space="0" w:color="auto"/>
            <w:left w:val="none" w:sz="0" w:space="0" w:color="auto"/>
            <w:bottom w:val="none" w:sz="0" w:space="0" w:color="auto"/>
            <w:right w:val="none" w:sz="0" w:space="0" w:color="auto"/>
          </w:divBdr>
        </w:div>
        <w:div w:id="621034886">
          <w:marLeft w:val="640"/>
          <w:marRight w:val="0"/>
          <w:marTop w:val="0"/>
          <w:marBottom w:val="0"/>
          <w:divBdr>
            <w:top w:val="none" w:sz="0" w:space="0" w:color="auto"/>
            <w:left w:val="none" w:sz="0" w:space="0" w:color="auto"/>
            <w:bottom w:val="none" w:sz="0" w:space="0" w:color="auto"/>
            <w:right w:val="none" w:sz="0" w:space="0" w:color="auto"/>
          </w:divBdr>
        </w:div>
        <w:div w:id="1379164242">
          <w:marLeft w:val="640"/>
          <w:marRight w:val="0"/>
          <w:marTop w:val="0"/>
          <w:marBottom w:val="0"/>
          <w:divBdr>
            <w:top w:val="none" w:sz="0" w:space="0" w:color="auto"/>
            <w:left w:val="none" w:sz="0" w:space="0" w:color="auto"/>
            <w:bottom w:val="none" w:sz="0" w:space="0" w:color="auto"/>
            <w:right w:val="none" w:sz="0" w:space="0" w:color="auto"/>
          </w:divBdr>
        </w:div>
        <w:div w:id="1604994558">
          <w:marLeft w:val="640"/>
          <w:marRight w:val="0"/>
          <w:marTop w:val="0"/>
          <w:marBottom w:val="0"/>
          <w:divBdr>
            <w:top w:val="none" w:sz="0" w:space="0" w:color="auto"/>
            <w:left w:val="none" w:sz="0" w:space="0" w:color="auto"/>
            <w:bottom w:val="none" w:sz="0" w:space="0" w:color="auto"/>
            <w:right w:val="none" w:sz="0" w:space="0" w:color="auto"/>
          </w:divBdr>
        </w:div>
        <w:div w:id="1012148851">
          <w:marLeft w:val="640"/>
          <w:marRight w:val="0"/>
          <w:marTop w:val="0"/>
          <w:marBottom w:val="0"/>
          <w:divBdr>
            <w:top w:val="none" w:sz="0" w:space="0" w:color="auto"/>
            <w:left w:val="none" w:sz="0" w:space="0" w:color="auto"/>
            <w:bottom w:val="none" w:sz="0" w:space="0" w:color="auto"/>
            <w:right w:val="none" w:sz="0" w:space="0" w:color="auto"/>
          </w:divBdr>
        </w:div>
        <w:div w:id="90009862">
          <w:marLeft w:val="640"/>
          <w:marRight w:val="0"/>
          <w:marTop w:val="0"/>
          <w:marBottom w:val="0"/>
          <w:divBdr>
            <w:top w:val="none" w:sz="0" w:space="0" w:color="auto"/>
            <w:left w:val="none" w:sz="0" w:space="0" w:color="auto"/>
            <w:bottom w:val="none" w:sz="0" w:space="0" w:color="auto"/>
            <w:right w:val="none" w:sz="0" w:space="0" w:color="auto"/>
          </w:divBdr>
        </w:div>
        <w:div w:id="669411860">
          <w:marLeft w:val="640"/>
          <w:marRight w:val="0"/>
          <w:marTop w:val="0"/>
          <w:marBottom w:val="0"/>
          <w:divBdr>
            <w:top w:val="none" w:sz="0" w:space="0" w:color="auto"/>
            <w:left w:val="none" w:sz="0" w:space="0" w:color="auto"/>
            <w:bottom w:val="none" w:sz="0" w:space="0" w:color="auto"/>
            <w:right w:val="none" w:sz="0" w:space="0" w:color="auto"/>
          </w:divBdr>
        </w:div>
        <w:div w:id="618146599">
          <w:marLeft w:val="640"/>
          <w:marRight w:val="0"/>
          <w:marTop w:val="0"/>
          <w:marBottom w:val="0"/>
          <w:divBdr>
            <w:top w:val="none" w:sz="0" w:space="0" w:color="auto"/>
            <w:left w:val="none" w:sz="0" w:space="0" w:color="auto"/>
            <w:bottom w:val="none" w:sz="0" w:space="0" w:color="auto"/>
            <w:right w:val="none" w:sz="0" w:space="0" w:color="auto"/>
          </w:divBdr>
        </w:div>
        <w:div w:id="342247746">
          <w:marLeft w:val="640"/>
          <w:marRight w:val="0"/>
          <w:marTop w:val="0"/>
          <w:marBottom w:val="0"/>
          <w:divBdr>
            <w:top w:val="none" w:sz="0" w:space="0" w:color="auto"/>
            <w:left w:val="none" w:sz="0" w:space="0" w:color="auto"/>
            <w:bottom w:val="none" w:sz="0" w:space="0" w:color="auto"/>
            <w:right w:val="none" w:sz="0" w:space="0" w:color="auto"/>
          </w:divBdr>
        </w:div>
        <w:div w:id="319120641">
          <w:marLeft w:val="640"/>
          <w:marRight w:val="0"/>
          <w:marTop w:val="0"/>
          <w:marBottom w:val="0"/>
          <w:divBdr>
            <w:top w:val="none" w:sz="0" w:space="0" w:color="auto"/>
            <w:left w:val="none" w:sz="0" w:space="0" w:color="auto"/>
            <w:bottom w:val="none" w:sz="0" w:space="0" w:color="auto"/>
            <w:right w:val="none" w:sz="0" w:space="0" w:color="auto"/>
          </w:divBdr>
        </w:div>
        <w:div w:id="278529480">
          <w:marLeft w:val="640"/>
          <w:marRight w:val="0"/>
          <w:marTop w:val="0"/>
          <w:marBottom w:val="0"/>
          <w:divBdr>
            <w:top w:val="none" w:sz="0" w:space="0" w:color="auto"/>
            <w:left w:val="none" w:sz="0" w:space="0" w:color="auto"/>
            <w:bottom w:val="none" w:sz="0" w:space="0" w:color="auto"/>
            <w:right w:val="none" w:sz="0" w:space="0" w:color="auto"/>
          </w:divBdr>
        </w:div>
        <w:div w:id="1490557807">
          <w:marLeft w:val="640"/>
          <w:marRight w:val="0"/>
          <w:marTop w:val="0"/>
          <w:marBottom w:val="0"/>
          <w:divBdr>
            <w:top w:val="none" w:sz="0" w:space="0" w:color="auto"/>
            <w:left w:val="none" w:sz="0" w:space="0" w:color="auto"/>
            <w:bottom w:val="none" w:sz="0" w:space="0" w:color="auto"/>
            <w:right w:val="none" w:sz="0" w:space="0" w:color="auto"/>
          </w:divBdr>
        </w:div>
        <w:div w:id="336201838">
          <w:marLeft w:val="640"/>
          <w:marRight w:val="0"/>
          <w:marTop w:val="0"/>
          <w:marBottom w:val="0"/>
          <w:divBdr>
            <w:top w:val="none" w:sz="0" w:space="0" w:color="auto"/>
            <w:left w:val="none" w:sz="0" w:space="0" w:color="auto"/>
            <w:bottom w:val="none" w:sz="0" w:space="0" w:color="auto"/>
            <w:right w:val="none" w:sz="0" w:space="0" w:color="auto"/>
          </w:divBdr>
        </w:div>
        <w:div w:id="1942250506">
          <w:marLeft w:val="640"/>
          <w:marRight w:val="0"/>
          <w:marTop w:val="0"/>
          <w:marBottom w:val="0"/>
          <w:divBdr>
            <w:top w:val="none" w:sz="0" w:space="0" w:color="auto"/>
            <w:left w:val="none" w:sz="0" w:space="0" w:color="auto"/>
            <w:bottom w:val="none" w:sz="0" w:space="0" w:color="auto"/>
            <w:right w:val="none" w:sz="0" w:space="0" w:color="auto"/>
          </w:divBdr>
        </w:div>
        <w:div w:id="2058580801">
          <w:marLeft w:val="640"/>
          <w:marRight w:val="0"/>
          <w:marTop w:val="0"/>
          <w:marBottom w:val="0"/>
          <w:divBdr>
            <w:top w:val="none" w:sz="0" w:space="0" w:color="auto"/>
            <w:left w:val="none" w:sz="0" w:space="0" w:color="auto"/>
            <w:bottom w:val="none" w:sz="0" w:space="0" w:color="auto"/>
            <w:right w:val="none" w:sz="0" w:space="0" w:color="auto"/>
          </w:divBdr>
        </w:div>
        <w:div w:id="1109590204">
          <w:marLeft w:val="640"/>
          <w:marRight w:val="0"/>
          <w:marTop w:val="0"/>
          <w:marBottom w:val="0"/>
          <w:divBdr>
            <w:top w:val="none" w:sz="0" w:space="0" w:color="auto"/>
            <w:left w:val="none" w:sz="0" w:space="0" w:color="auto"/>
            <w:bottom w:val="none" w:sz="0" w:space="0" w:color="auto"/>
            <w:right w:val="none" w:sz="0" w:space="0" w:color="auto"/>
          </w:divBdr>
        </w:div>
        <w:div w:id="670177297">
          <w:marLeft w:val="640"/>
          <w:marRight w:val="0"/>
          <w:marTop w:val="0"/>
          <w:marBottom w:val="0"/>
          <w:divBdr>
            <w:top w:val="none" w:sz="0" w:space="0" w:color="auto"/>
            <w:left w:val="none" w:sz="0" w:space="0" w:color="auto"/>
            <w:bottom w:val="none" w:sz="0" w:space="0" w:color="auto"/>
            <w:right w:val="none" w:sz="0" w:space="0" w:color="auto"/>
          </w:divBdr>
        </w:div>
        <w:div w:id="1520267701">
          <w:marLeft w:val="640"/>
          <w:marRight w:val="0"/>
          <w:marTop w:val="0"/>
          <w:marBottom w:val="0"/>
          <w:divBdr>
            <w:top w:val="none" w:sz="0" w:space="0" w:color="auto"/>
            <w:left w:val="none" w:sz="0" w:space="0" w:color="auto"/>
            <w:bottom w:val="none" w:sz="0" w:space="0" w:color="auto"/>
            <w:right w:val="none" w:sz="0" w:space="0" w:color="auto"/>
          </w:divBdr>
        </w:div>
        <w:div w:id="1441533014">
          <w:marLeft w:val="640"/>
          <w:marRight w:val="0"/>
          <w:marTop w:val="0"/>
          <w:marBottom w:val="0"/>
          <w:divBdr>
            <w:top w:val="none" w:sz="0" w:space="0" w:color="auto"/>
            <w:left w:val="none" w:sz="0" w:space="0" w:color="auto"/>
            <w:bottom w:val="none" w:sz="0" w:space="0" w:color="auto"/>
            <w:right w:val="none" w:sz="0" w:space="0" w:color="auto"/>
          </w:divBdr>
        </w:div>
        <w:div w:id="1493253960">
          <w:marLeft w:val="640"/>
          <w:marRight w:val="0"/>
          <w:marTop w:val="0"/>
          <w:marBottom w:val="0"/>
          <w:divBdr>
            <w:top w:val="none" w:sz="0" w:space="0" w:color="auto"/>
            <w:left w:val="none" w:sz="0" w:space="0" w:color="auto"/>
            <w:bottom w:val="none" w:sz="0" w:space="0" w:color="auto"/>
            <w:right w:val="none" w:sz="0" w:space="0" w:color="auto"/>
          </w:divBdr>
        </w:div>
        <w:div w:id="1518739971">
          <w:marLeft w:val="640"/>
          <w:marRight w:val="0"/>
          <w:marTop w:val="0"/>
          <w:marBottom w:val="0"/>
          <w:divBdr>
            <w:top w:val="none" w:sz="0" w:space="0" w:color="auto"/>
            <w:left w:val="none" w:sz="0" w:space="0" w:color="auto"/>
            <w:bottom w:val="none" w:sz="0" w:space="0" w:color="auto"/>
            <w:right w:val="none" w:sz="0" w:space="0" w:color="auto"/>
          </w:divBdr>
        </w:div>
        <w:div w:id="1363507339">
          <w:marLeft w:val="640"/>
          <w:marRight w:val="0"/>
          <w:marTop w:val="0"/>
          <w:marBottom w:val="0"/>
          <w:divBdr>
            <w:top w:val="none" w:sz="0" w:space="0" w:color="auto"/>
            <w:left w:val="none" w:sz="0" w:space="0" w:color="auto"/>
            <w:bottom w:val="none" w:sz="0" w:space="0" w:color="auto"/>
            <w:right w:val="none" w:sz="0" w:space="0" w:color="auto"/>
          </w:divBdr>
        </w:div>
        <w:div w:id="639187643">
          <w:marLeft w:val="640"/>
          <w:marRight w:val="0"/>
          <w:marTop w:val="0"/>
          <w:marBottom w:val="0"/>
          <w:divBdr>
            <w:top w:val="none" w:sz="0" w:space="0" w:color="auto"/>
            <w:left w:val="none" w:sz="0" w:space="0" w:color="auto"/>
            <w:bottom w:val="none" w:sz="0" w:space="0" w:color="auto"/>
            <w:right w:val="none" w:sz="0" w:space="0" w:color="auto"/>
          </w:divBdr>
        </w:div>
        <w:div w:id="946549198">
          <w:marLeft w:val="640"/>
          <w:marRight w:val="0"/>
          <w:marTop w:val="0"/>
          <w:marBottom w:val="0"/>
          <w:divBdr>
            <w:top w:val="none" w:sz="0" w:space="0" w:color="auto"/>
            <w:left w:val="none" w:sz="0" w:space="0" w:color="auto"/>
            <w:bottom w:val="none" w:sz="0" w:space="0" w:color="auto"/>
            <w:right w:val="none" w:sz="0" w:space="0" w:color="auto"/>
          </w:divBdr>
        </w:div>
        <w:div w:id="838034086">
          <w:marLeft w:val="640"/>
          <w:marRight w:val="0"/>
          <w:marTop w:val="0"/>
          <w:marBottom w:val="0"/>
          <w:divBdr>
            <w:top w:val="none" w:sz="0" w:space="0" w:color="auto"/>
            <w:left w:val="none" w:sz="0" w:space="0" w:color="auto"/>
            <w:bottom w:val="none" w:sz="0" w:space="0" w:color="auto"/>
            <w:right w:val="none" w:sz="0" w:space="0" w:color="auto"/>
          </w:divBdr>
        </w:div>
        <w:div w:id="415244917">
          <w:marLeft w:val="640"/>
          <w:marRight w:val="0"/>
          <w:marTop w:val="0"/>
          <w:marBottom w:val="0"/>
          <w:divBdr>
            <w:top w:val="none" w:sz="0" w:space="0" w:color="auto"/>
            <w:left w:val="none" w:sz="0" w:space="0" w:color="auto"/>
            <w:bottom w:val="none" w:sz="0" w:space="0" w:color="auto"/>
            <w:right w:val="none" w:sz="0" w:space="0" w:color="auto"/>
          </w:divBdr>
        </w:div>
        <w:div w:id="2050689926">
          <w:marLeft w:val="640"/>
          <w:marRight w:val="0"/>
          <w:marTop w:val="0"/>
          <w:marBottom w:val="0"/>
          <w:divBdr>
            <w:top w:val="none" w:sz="0" w:space="0" w:color="auto"/>
            <w:left w:val="none" w:sz="0" w:space="0" w:color="auto"/>
            <w:bottom w:val="none" w:sz="0" w:space="0" w:color="auto"/>
            <w:right w:val="none" w:sz="0" w:space="0" w:color="auto"/>
          </w:divBdr>
        </w:div>
        <w:div w:id="535432923">
          <w:marLeft w:val="640"/>
          <w:marRight w:val="0"/>
          <w:marTop w:val="0"/>
          <w:marBottom w:val="0"/>
          <w:divBdr>
            <w:top w:val="none" w:sz="0" w:space="0" w:color="auto"/>
            <w:left w:val="none" w:sz="0" w:space="0" w:color="auto"/>
            <w:bottom w:val="none" w:sz="0" w:space="0" w:color="auto"/>
            <w:right w:val="none" w:sz="0" w:space="0" w:color="auto"/>
          </w:divBdr>
        </w:div>
        <w:div w:id="2115593899">
          <w:marLeft w:val="640"/>
          <w:marRight w:val="0"/>
          <w:marTop w:val="0"/>
          <w:marBottom w:val="0"/>
          <w:divBdr>
            <w:top w:val="none" w:sz="0" w:space="0" w:color="auto"/>
            <w:left w:val="none" w:sz="0" w:space="0" w:color="auto"/>
            <w:bottom w:val="none" w:sz="0" w:space="0" w:color="auto"/>
            <w:right w:val="none" w:sz="0" w:space="0" w:color="auto"/>
          </w:divBdr>
        </w:div>
        <w:div w:id="1687056020">
          <w:marLeft w:val="640"/>
          <w:marRight w:val="0"/>
          <w:marTop w:val="0"/>
          <w:marBottom w:val="0"/>
          <w:divBdr>
            <w:top w:val="none" w:sz="0" w:space="0" w:color="auto"/>
            <w:left w:val="none" w:sz="0" w:space="0" w:color="auto"/>
            <w:bottom w:val="none" w:sz="0" w:space="0" w:color="auto"/>
            <w:right w:val="none" w:sz="0" w:space="0" w:color="auto"/>
          </w:divBdr>
        </w:div>
        <w:div w:id="1291206522">
          <w:marLeft w:val="640"/>
          <w:marRight w:val="0"/>
          <w:marTop w:val="0"/>
          <w:marBottom w:val="0"/>
          <w:divBdr>
            <w:top w:val="none" w:sz="0" w:space="0" w:color="auto"/>
            <w:left w:val="none" w:sz="0" w:space="0" w:color="auto"/>
            <w:bottom w:val="none" w:sz="0" w:space="0" w:color="auto"/>
            <w:right w:val="none" w:sz="0" w:space="0" w:color="auto"/>
          </w:divBdr>
        </w:div>
        <w:div w:id="1242914333">
          <w:marLeft w:val="640"/>
          <w:marRight w:val="0"/>
          <w:marTop w:val="0"/>
          <w:marBottom w:val="0"/>
          <w:divBdr>
            <w:top w:val="none" w:sz="0" w:space="0" w:color="auto"/>
            <w:left w:val="none" w:sz="0" w:space="0" w:color="auto"/>
            <w:bottom w:val="none" w:sz="0" w:space="0" w:color="auto"/>
            <w:right w:val="none" w:sz="0" w:space="0" w:color="auto"/>
          </w:divBdr>
        </w:div>
        <w:div w:id="827136365">
          <w:marLeft w:val="640"/>
          <w:marRight w:val="0"/>
          <w:marTop w:val="0"/>
          <w:marBottom w:val="0"/>
          <w:divBdr>
            <w:top w:val="none" w:sz="0" w:space="0" w:color="auto"/>
            <w:left w:val="none" w:sz="0" w:space="0" w:color="auto"/>
            <w:bottom w:val="none" w:sz="0" w:space="0" w:color="auto"/>
            <w:right w:val="none" w:sz="0" w:space="0" w:color="auto"/>
          </w:divBdr>
        </w:div>
        <w:div w:id="1886678646">
          <w:marLeft w:val="640"/>
          <w:marRight w:val="0"/>
          <w:marTop w:val="0"/>
          <w:marBottom w:val="0"/>
          <w:divBdr>
            <w:top w:val="none" w:sz="0" w:space="0" w:color="auto"/>
            <w:left w:val="none" w:sz="0" w:space="0" w:color="auto"/>
            <w:bottom w:val="none" w:sz="0" w:space="0" w:color="auto"/>
            <w:right w:val="none" w:sz="0" w:space="0" w:color="auto"/>
          </w:divBdr>
        </w:div>
        <w:div w:id="1588347879">
          <w:marLeft w:val="640"/>
          <w:marRight w:val="0"/>
          <w:marTop w:val="0"/>
          <w:marBottom w:val="0"/>
          <w:divBdr>
            <w:top w:val="none" w:sz="0" w:space="0" w:color="auto"/>
            <w:left w:val="none" w:sz="0" w:space="0" w:color="auto"/>
            <w:bottom w:val="none" w:sz="0" w:space="0" w:color="auto"/>
            <w:right w:val="none" w:sz="0" w:space="0" w:color="auto"/>
          </w:divBdr>
        </w:div>
        <w:div w:id="33701117">
          <w:marLeft w:val="640"/>
          <w:marRight w:val="0"/>
          <w:marTop w:val="0"/>
          <w:marBottom w:val="0"/>
          <w:divBdr>
            <w:top w:val="none" w:sz="0" w:space="0" w:color="auto"/>
            <w:left w:val="none" w:sz="0" w:space="0" w:color="auto"/>
            <w:bottom w:val="none" w:sz="0" w:space="0" w:color="auto"/>
            <w:right w:val="none" w:sz="0" w:space="0" w:color="auto"/>
          </w:divBdr>
        </w:div>
        <w:div w:id="1178688561">
          <w:marLeft w:val="640"/>
          <w:marRight w:val="0"/>
          <w:marTop w:val="0"/>
          <w:marBottom w:val="0"/>
          <w:divBdr>
            <w:top w:val="none" w:sz="0" w:space="0" w:color="auto"/>
            <w:left w:val="none" w:sz="0" w:space="0" w:color="auto"/>
            <w:bottom w:val="none" w:sz="0" w:space="0" w:color="auto"/>
            <w:right w:val="none" w:sz="0" w:space="0" w:color="auto"/>
          </w:divBdr>
        </w:div>
        <w:div w:id="1631403079">
          <w:marLeft w:val="640"/>
          <w:marRight w:val="0"/>
          <w:marTop w:val="0"/>
          <w:marBottom w:val="0"/>
          <w:divBdr>
            <w:top w:val="none" w:sz="0" w:space="0" w:color="auto"/>
            <w:left w:val="none" w:sz="0" w:space="0" w:color="auto"/>
            <w:bottom w:val="none" w:sz="0" w:space="0" w:color="auto"/>
            <w:right w:val="none" w:sz="0" w:space="0" w:color="auto"/>
          </w:divBdr>
        </w:div>
        <w:div w:id="437604241">
          <w:marLeft w:val="640"/>
          <w:marRight w:val="0"/>
          <w:marTop w:val="0"/>
          <w:marBottom w:val="0"/>
          <w:divBdr>
            <w:top w:val="none" w:sz="0" w:space="0" w:color="auto"/>
            <w:left w:val="none" w:sz="0" w:space="0" w:color="auto"/>
            <w:bottom w:val="none" w:sz="0" w:space="0" w:color="auto"/>
            <w:right w:val="none" w:sz="0" w:space="0" w:color="auto"/>
          </w:divBdr>
        </w:div>
        <w:div w:id="278679909">
          <w:marLeft w:val="640"/>
          <w:marRight w:val="0"/>
          <w:marTop w:val="0"/>
          <w:marBottom w:val="0"/>
          <w:divBdr>
            <w:top w:val="none" w:sz="0" w:space="0" w:color="auto"/>
            <w:left w:val="none" w:sz="0" w:space="0" w:color="auto"/>
            <w:bottom w:val="none" w:sz="0" w:space="0" w:color="auto"/>
            <w:right w:val="none" w:sz="0" w:space="0" w:color="auto"/>
          </w:divBdr>
        </w:div>
        <w:div w:id="748695104">
          <w:marLeft w:val="640"/>
          <w:marRight w:val="0"/>
          <w:marTop w:val="0"/>
          <w:marBottom w:val="0"/>
          <w:divBdr>
            <w:top w:val="none" w:sz="0" w:space="0" w:color="auto"/>
            <w:left w:val="none" w:sz="0" w:space="0" w:color="auto"/>
            <w:bottom w:val="none" w:sz="0" w:space="0" w:color="auto"/>
            <w:right w:val="none" w:sz="0" w:space="0" w:color="auto"/>
          </w:divBdr>
        </w:div>
        <w:div w:id="1669405564">
          <w:marLeft w:val="640"/>
          <w:marRight w:val="0"/>
          <w:marTop w:val="0"/>
          <w:marBottom w:val="0"/>
          <w:divBdr>
            <w:top w:val="none" w:sz="0" w:space="0" w:color="auto"/>
            <w:left w:val="none" w:sz="0" w:space="0" w:color="auto"/>
            <w:bottom w:val="none" w:sz="0" w:space="0" w:color="auto"/>
            <w:right w:val="none" w:sz="0" w:space="0" w:color="auto"/>
          </w:divBdr>
        </w:div>
        <w:div w:id="2145148073">
          <w:marLeft w:val="640"/>
          <w:marRight w:val="0"/>
          <w:marTop w:val="0"/>
          <w:marBottom w:val="0"/>
          <w:divBdr>
            <w:top w:val="none" w:sz="0" w:space="0" w:color="auto"/>
            <w:left w:val="none" w:sz="0" w:space="0" w:color="auto"/>
            <w:bottom w:val="none" w:sz="0" w:space="0" w:color="auto"/>
            <w:right w:val="none" w:sz="0" w:space="0" w:color="auto"/>
          </w:divBdr>
        </w:div>
        <w:div w:id="1712460674">
          <w:marLeft w:val="640"/>
          <w:marRight w:val="0"/>
          <w:marTop w:val="0"/>
          <w:marBottom w:val="0"/>
          <w:divBdr>
            <w:top w:val="none" w:sz="0" w:space="0" w:color="auto"/>
            <w:left w:val="none" w:sz="0" w:space="0" w:color="auto"/>
            <w:bottom w:val="none" w:sz="0" w:space="0" w:color="auto"/>
            <w:right w:val="none" w:sz="0" w:space="0" w:color="auto"/>
          </w:divBdr>
        </w:div>
        <w:div w:id="2124297959">
          <w:marLeft w:val="640"/>
          <w:marRight w:val="0"/>
          <w:marTop w:val="0"/>
          <w:marBottom w:val="0"/>
          <w:divBdr>
            <w:top w:val="none" w:sz="0" w:space="0" w:color="auto"/>
            <w:left w:val="none" w:sz="0" w:space="0" w:color="auto"/>
            <w:bottom w:val="none" w:sz="0" w:space="0" w:color="auto"/>
            <w:right w:val="none" w:sz="0" w:space="0" w:color="auto"/>
          </w:divBdr>
        </w:div>
        <w:div w:id="1476098797">
          <w:marLeft w:val="640"/>
          <w:marRight w:val="0"/>
          <w:marTop w:val="0"/>
          <w:marBottom w:val="0"/>
          <w:divBdr>
            <w:top w:val="none" w:sz="0" w:space="0" w:color="auto"/>
            <w:left w:val="none" w:sz="0" w:space="0" w:color="auto"/>
            <w:bottom w:val="none" w:sz="0" w:space="0" w:color="auto"/>
            <w:right w:val="none" w:sz="0" w:space="0" w:color="auto"/>
          </w:divBdr>
        </w:div>
        <w:div w:id="261962893">
          <w:marLeft w:val="640"/>
          <w:marRight w:val="0"/>
          <w:marTop w:val="0"/>
          <w:marBottom w:val="0"/>
          <w:divBdr>
            <w:top w:val="none" w:sz="0" w:space="0" w:color="auto"/>
            <w:left w:val="none" w:sz="0" w:space="0" w:color="auto"/>
            <w:bottom w:val="none" w:sz="0" w:space="0" w:color="auto"/>
            <w:right w:val="none" w:sz="0" w:space="0" w:color="auto"/>
          </w:divBdr>
        </w:div>
        <w:div w:id="1996690012">
          <w:marLeft w:val="640"/>
          <w:marRight w:val="0"/>
          <w:marTop w:val="0"/>
          <w:marBottom w:val="0"/>
          <w:divBdr>
            <w:top w:val="none" w:sz="0" w:space="0" w:color="auto"/>
            <w:left w:val="none" w:sz="0" w:space="0" w:color="auto"/>
            <w:bottom w:val="none" w:sz="0" w:space="0" w:color="auto"/>
            <w:right w:val="none" w:sz="0" w:space="0" w:color="auto"/>
          </w:divBdr>
        </w:div>
        <w:div w:id="1446005187">
          <w:marLeft w:val="640"/>
          <w:marRight w:val="0"/>
          <w:marTop w:val="0"/>
          <w:marBottom w:val="0"/>
          <w:divBdr>
            <w:top w:val="none" w:sz="0" w:space="0" w:color="auto"/>
            <w:left w:val="none" w:sz="0" w:space="0" w:color="auto"/>
            <w:bottom w:val="none" w:sz="0" w:space="0" w:color="auto"/>
            <w:right w:val="none" w:sz="0" w:space="0" w:color="auto"/>
          </w:divBdr>
        </w:div>
        <w:div w:id="1349066422">
          <w:marLeft w:val="640"/>
          <w:marRight w:val="0"/>
          <w:marTop w:val="0"/>
          <w:marBottom w:val="0"/>
          <w:divBdr>
            <w:top w:val="none" w:sz="0" w:space="0" w:color="auto"/>
            <w:left w:val="none" w:sz="0" w:space="0" w:color="auto"/>
            <w:bottom w:val="none" w:sz="0" w:space="0" w:color="auto"/>
            <w:right w:val="none" w:sz="0" w:space="0" w:color="auto"/>
          </w:divBdr>
        </w:div>
        <w:div w:id="872881897">
          <w:marLeft w:val="640"/>
          <w:marRight w:val="0"/>
          <w:marTop w:val="0"/>
          <w:marBottom w:val="0"/>
          <w:divBdr>
            <w:top w:val="none" w:sz="0" w:space="0" w:color="auto"/>
            <w:left w:val="none" w:sz="0" w:space="0" w:color="auto"/>
            <w:bottom w:val="none" w:sz="0" w:space="0" w:color="auto"/>
            <w:right w:val="none" w:sz="0" w:space="0" w:color="auto"/>
          </w:divBdr>
        </w:div>
        <w:div w:id="1884555074">
          <w:marLeft w:val="640"/>
          <w:marRight w:val="0"/>
          <w:marTop w:val="0"/>
          <w:marBottom w:val="0"/>
          <w:divBdr>
            <w:top w:val="none" w:sz="0" w:space="0" w:color="auto"/>
            <w:left w:val="none" w:sz="0" w:space="0" w:color="auto"/>
            <w:bottom w:val="none" w:sz="0" w:space="0" w:color="auto"/>
            <w:right w:val="none" w:sz="0" w:space="0" w:color="auto"/>
          </w:divBdr>
        </w:div>
        <w:div w:id="2081827854">
          <w:marLeft w:val="640"/>
          <w:marRight w:val="0"/>
          <w:marTop w:val="0"/>
          <w:marBottom w:val="0"/>
          <w:divBdr>
            <w:top w:val="none" w:sz="0" w:space="0" w:color="auto"/>
            <w:left w:val="none" w:sz="0" w:space="0" w:color="auto"/>
            <w:bottom w:val="none" w:sz="0" w:space="0" w:color="auto"/>
            <w:right w:val="none" w:sz="0" w:space="0" w:color="auto"/>
          </w:divBdr>
        </w:div>
        <w:div w:id="566377749">
          <w:marLeft w:val="640"/>
          <w:marRight w:val="0"/>
          <w:marTop w:val="0"/>
          <w:marBottom w:val="0"/>
          <w:divBdr>
            <w:top w:val="none" w:sz="0" w:space="0" w:color="auto"/>
            <w:left w:val="none" w:sz="0" w:space="0" w:color="auto"/>
            <w:bottom w:val="none" w:sz="0" w:space="0" w:color="auto"/>
            <w:right w:val="none" w:sz="0" w:space="0" w:color="auto"/>
          </w:divBdr>
        </w:div>
        <w:div w:id="1880317038">
          <w:marLeft w:val="640"/>
          <w:marRight w:val="0"/>
          <w:marTop w:val="0"/>
          <w:marBottom w:val="0"/>
          <w:divBdr>
            <w:top w:val="none" w:sz="0" w:space="0" w:color="auto"/>
            <w:left w:val="none" w:sz="0" w:space="0" w:color="auto"/>
            <w:bottom w:val="none" w:sz="0" w:space="0" w:color="auto"/>
            <w:right w:val="none" w:sz="0" w:space="0" w:color="auto"/>
          </w:divBdr>
        </w:div>
        <w:div w:id="287055170">
          <w:marLeft w:val="640"/>
          <w:marRight w:val="0"/>
          <w:marTop w:val="0"/>
          <w:marBottom w:val="0"/>
          <w:divBdr>
            <w:top w:val="none" w:sz="0" w:space="0" w:color="auto"/>
            <w:left w:val="none" w:sz="0" w:space="0" w:color="auto"/>
            <w:bottom w:val="none" w:sz="0" w:space="0" w:color="auto"/>
            <w:right w:val="none" w:sz="0" w:space="0" w:color="auto"/>
          </w:divBdr>
        </w:div>
        <w:div w:id="1908567020">
          <w:marLeft w:val="640"/>
          <w:marRight w:val="0"/>
          <w:marTop w:val="0"/>
          <w:marBottom w:val="0"/>
          <w:divBdr>
            <w:top w:val="none" w:sz="0" w:space="0" w:color="auto"/>
            <w:left w:val="none" w:sz="0" w:space="0" w:color="auto"/>
            <w:bottom w:val="none" w:sz="0" w:space="0" w:color="auto"/>
            <w:right w:val="none" w:sz="0" w:space="0" w:color="auto"/>
          </w:divBdr>
        </w:div>
        <w:div w:id="1820149267">
          <w:marLeft w:val="640"/>
          <w:marRight w:val="0"/>
          <w:marTop w:val="0"/>
          <w:marBottom w:val="0"/>
          <w:divBdr>
            <w:top w:val="none" w:sz="0" w:space="0" w:color="auto"/>
            <w:left w:val="none" w:sz="0" w:space="0" w:color="auto"/>
            <w:bottom w:val="none" w:sz="0" w:space="0" w:color="auto"/>
            <w:right w:val="none" w:sz="0" w:space="0" w:color="auto"/>
          </w:divBdr>
        </w:div>
        <w:div w:id="1975256967">
          <w:marLeft w:val="640"/>
          <w:marRight w:val="0"/>
          <w:marTop w:val="0"/>
          <w:marBottom w:val="0"/>
          <w:divBdr>
            <w:top w:val="none" w:sz="0" w:space="0" w:color="auto"/>
            <w:left w:val="none" w:sz="0" w:space="0" w:color="auto"/>
            <w:bottom w:val="none" w:sz="0" w:space="0" w:color="auto"/>
            <w:right w:val="none" w:sz="0" w:space="0" w:color="auto"/>
          </w:divBdr>
        </w:div>
        <w:div w:id="1197814968">
          <w:marLeft w:val="640"/>
          <w:marRight w:val="0"/>
          <w:marTop w:val="0"/>
          <w:marBottom w:val="0"/>
          <w:divBdr>
            <w:top w:val="none" w:sz="0" w:space="0" w:color="auto"/>
            <w:left w:val="none" w:sz="0" w:space="0" w:color="auto"/>
            <w:bottom w:val="none" w:sz="0" w:space="0" w:color="auto"/>
            <w:right w:val="none" w:sz="0" w:space="0" w:color="auto"/>
          </w:divBdr>
        </w:div>
        <w:div w:id="2098552859">
          <w:marLeft w:val="640"/>
          <w:marRight w:val="0"/>
          <w:marTop w:val="0"/>
          <w:marBottom w:val="0"/>
          <w:divBdr>
            <w:top w:val="none" w:sz="0" w:space="0" w:color="auto"/>
            <w:left w:val="none" w:sz="0" w:space="0" w:color="auto"/>
            <w:bottom w:val="none" w:sz="0" w:space="0" w:color="auto"/>
            <w:right w:val="none" w:sz="0" w:space="0" w:color="auto"/>
          </w:divBdr>
        </w:div>
        <w:div w:id="447966126">
          <w:marLeft w:val="640"/>
          <w:marRight w:val="0"/>
          <w:marTop w:val="0"/>
          <w:marBottom w:val="0"/>
          <w:divBdr>
            <w:top w:val="none" w:sz="0" w:space="0" w:color="auto"/>
            <w:left w:val="none" w:sz="0" w:space="0" w:color="auto"/>
            <w:bottom w:val="none" w:sz="0" w:space="0" w:color="auto"/>
            <w:right w:val="none" w:sz="0" w:space="0" w:color="auto"/>
          </w:divBdr>
        </w:div>
        <w:div w:id="711999827">
          <w:marLeft w:val="640"/>
          <w:marRight w:val="0"/>
          <w:marTop w:val="0"/>
          <w:marBottom w:val="0"/>
          <w:divBdr>
            <w:top w:val="none" w:sz="0" w:space="0" w:color="auto"/>
            <w:left w:val="none" w:sz="0" w:space="0" w:color="auto"/>
            <w:bottom w:val="none" w:sz="0" w:space="0" w:color="auto"/>
            <w:right w:val="none" w:sz="0" w:space="0" w:color="auto"/>
          </w:divBdr>
        </w:div>
        <w:div w:id="457646003">
          <w:marLeft w:val="640"/>
          <w:marRight w:val="0"/>
          <w:marTop w:val="0"/>
          <w:marBottom w:val="0"/>
          <w:divBdr>
            <w:top w:val="none" w:sz="0" w:space="0" w:color="auto"/>
            <w:left w:val="none" w:sz="0" w:space="0" w:color="auto"/>
            <w:bottom w:val="none" w:sz="0" w:space="0" w:color="auto"/>
            <w:right w:val="none" w:sz="0" w:space="0" w:color="auto"/>
          </w:divBdr>
        </w:div>
        <w:div w:id="825321830">
          <w:marLeft w:val="640"/>
          <w:marRight w:val="0"/>
          <w:marTop w:val="0"/>
          <w:marBottom w:val="0"/>
          <w:divBdr>
            <w:top w:val="none" w:sz="0" w:space="0" w:color="auto"/>
            <w:left w:val="none" w:sz="0" w:space="0" w:color="auto"/>
            <w:bottom w:val="none" w:sz="0" w:space="0" w:color="auto"/>
            <w:right w:val="none" w:sz="0" w:space="0" w:color="auto"/>
          </w:divBdr>
        </w:div>
        <w:div w:id="355280354">
          <w:marLeft w:val="640"/>
          <w:marRight w:val="0"/>
          <w:marTop w:val="0"/>
          <w:marBottom w:val="0"/>
          <w:divBdr>
            <w:top w:val="none" w:sz="0" w:space="0" w:color="auto"/>
            <w:left w:val="none" w:sz="0" w:space="0" w:color="auto"/>
            <w:bottom w:val="none" w:sz="0" w:space="0" w:color="auto"/>
            <w:right w:val="none" w:sz="0" w:space="0" w:color="auto"/>
          </w:divBdr>
        </w:div>
        <w:div w:id="1591692366">
          <w:marLeft w:val="640"/>
          <w:marRight w:val="0"/>
          <w:marTop w:val="0"/>
          <w:marBottom w:val="0"/>
          <w:divBdr>
            <w:top w:val="none" w:sz="0" w:space="0" w:color="auto"/>
            <w:left w:val="none" w:sz="0" w:space="0" w:color="auto"/>
            <w:bottom w:val="none" w:sz="0" w:space="0" w:color="auto"/>
            <w:right w:val="none" w:sz="0" w:space="0" w:color="auto"/>
          </w:divBdr>
        </w:div>
        <w:div w:id="1709840651">
          <w:marLeft w:val="640"/>
          <w:marRight w:val="0"/>
          <w:marTop w:val="0"/>
          <w:marBottom w:val="0"/>
          <w:divBdr>
            <w:top w:val="none" w:sz="0" w:space="0" w:color="auto"/>
            <w:left w:val="none" w:sz="0" w:space="0" w:color="auto"/>
            <w:bottom w:val="none" w:sz="0" w:space="0" w:color="auto"/>
            <w:right w:val="none" w:sz="0" w:space="0" w:color="auto"/>
          </w:divBdr>
        </w:div>
        <w:div w:id="1114982435">
          <w:marLeft w:val="640"/>
          <w:marRight w:val="0"/>
          <w:marTop w:val="0"/>
          <w:marBottom w:val="0"/>
          <w:divBdr>
            <w:top w:val="none" w:sz="0" w:space="0" w:color="auto"/>
            <w:left w:val="none" w:sz="0" w:space="0" w:color="auto"/>
            <w:bottom w:val="none" w:sz="0" w:space="0" w:color="auto"/>
            <w:right w:val="none" w:sz="0" w:space="0" w:color="auto"/>
          </w:divBdr>
        </w:div>
        <w:div w:id="150953628">
          <w:marLeft w:val="640"/>
          <w:marRight w:val="0"/>
          <w:marTop w:val="0"/>
          <w:marBottom w:val="0"/>
          <w:divBdr>
            <w:top w:val="none" w:sz="0" w:space="0" w:color="auto"/>
            <w:left w:val="none" w:sz="0" w:space="0" w:color="auto"/>
            <w:bottom w:val="none" w:sz="0" w:space="0" w:color="auto"/>
            <w:right w:val="none" w:sz="0" w:space="0" w:color="auto"/>
          </w:divBdr>
        </w:div>
        <w:div w:id="893545274">
          <w:marLeft w:val="640"/>
          <w:marRight w:val="0"/>
          <w:marTop w:val="0"/>
          <w:marBottom w:val="0"/>
          <w:divBdr>
            <w:top w:val="none" w:sz="0" w:space="0" w:color="auto"/>
            <w:left w:val="none" w:sz="0" w:space="0" w:color="auto"/>
            <w:bottom w:val="none" w:sz="0" w:space="0" w:color="auto"/>
            <w:right w:val="none" w:sz="0" w:space="0" w:color="auto"/>
          </w:divBdr>
        </w:div>
        <w:div w:id="782459302">
          <w:marLeft w:val="640"/>
          <w:marRight w:val="0"/>
          <w:marTop w:val="0"/>
          <w:marBottom w:val="0"/>
          <w:divBdr>
            <w:top w:val="none" w:sz="0" w:space="0" w:color="auto"/>
            <w:left w:val="none" w:sz="0" w:space="0" w:color="auto"/>
            <w:bottom w:val="none" w:sz="0" w:space="0" w:color="auto"/>
            <w:right w:val="none" w:sz="0" w:space="0" w:color="auto"/>
          </w:divBdr>
        </w:div>
        <w:div w:id="1267343982">
          <w:marLeft w:val="640"/>
          <w:marRight w:val="0"/>
          <w:marTop w:val="0"/>
          <w:marBottom w:val="0"/>
          <w:divBdr>
            <w:top w:val="none" w:sz="0" w:space="0" w:color="auto"/>
            <w:left w:val="none" w:sz="0" w:space="0" w:color="auto"/>
            <w:bottom w:val="none" w:sz="0" w:space="0" w:color="auto"/>
            <w:right w:val="none" w:sz="0" w:space="0" w:color="auto"/>
          </w:divBdr>
        </w:div>
        <w:div w:id="1699114264">
          <w:marLeft w:val="640"/>
          <w:marRight w:val="0"/>
          <w:marTop w:val="0"/>
          <w:marBottom w:val="0"/>
          <w:divBdr>
            <w:top w:val="none" w:sz="0" w:space="0" w:color="auto"/>
            <w:left w:val="none" w:sz="0" w:space="0" w:color="auto"/>
            <w:bottom w:val="none" w:sz="0" w:space="0" w:color="auto"/>
            <w:right w:val="none" w:sz="0" w:space="0" w:color="auto"/>
          </w:divBdr>
        </w:div>
        <w:div w:id="1288897577">
          <w:marLeft w:val="640"/>
          <w:marRight w:val="0"/>
          <w:marTop w:val="0"/>
          <w:marBottom w:val="0"/>
          <w:divBdr>
            <w:top w:val="none" w:sz="0" w:space="0" w:color="auto"/>
            <w:left w:val="none" w:sz="0" w:space="0" w:color="auto"/>
            <w:bottom w:val="none" w:sz="0" w:space="0" w:color="auto"/>
            <w:right w:val="none" w:sz="0" w:space="0" w:color="auto"/>
          </w:divBdr>
        </w:div>
        <w:div w:id="539637221">
          <w:marLeft w:val="640"/>
          <w:marRight w:val="0"/>
          <w:marTop w:val="0"/>
          <w:marBottom w:val="0"/>
          <w:divBdr>
            <w:top w:val="none" w:sz="0" w:space="0" w:color="auto"/>
            <w:left w:val="none" w:sz="0" w:space="0" w:color="auto"/>
            <w:bottom w:val="none" w:sz="0" w:space="0" w:color="auto"/>
            <w:right w:val="none" w:sz="0" w:space="0" w:color="auto"/>
          </w:divBdr>
        </w:div>
        <w:div w:id="461197093">
          <w:marLeft w:val="640"/>
          <w:marRight w:val="0"/>
          <w:marTop w:val="0"/>
          <w:marBottom w:val="0"/>
          <w:divBdr>
            <w:top w:val="none" w:sz="0" w:space="0" w:color="auto"/>
            <w:left w:val="none" w:sz="0" w:space="0" w:color="auto"/>
            <w:bottom w:val="none" w:sz="0" w:space="0" w:color="auto"/>
            <w:right w:val="none" w:sz="0" w:space="0" w:color="auto"/>
          </w:divBdr>
        </w:div>
        <w:div w:id="1347713122">
          <w:marLeft w:val="640"/>
          <w:marRight w:val="0"/>
          <w:marTop w:val="0"/>
          <w:marBottom w:val="0"/>
          <w:divBdr>
            <w:top w:val="none" w:sz="0" w:space="0" w:color="auto"/>
            <w:left w:val="none" w:sz="0" w:space="0" w:color="auto"/>
            <w:bottom w:val="none" w:sz="0" w:space="0" w:color="auto"/>
            <w:right w:val="none" w:sz="0" w:space="0" w:color="auto"/>
          </w:divBdr>
        </w:div>
        <w:div w:id="1948923821">
          <w:marLeft w:val="640"/>
          <w:marRight w:val="0"/>
          <w:marTop w:val="0"/>
          <w:marBottom w:val="0"/>
          <w:divBdr>
            <w:top w:val="none" w:sz="0" w:space="0" w:color="auto"/>
            <w:left w:val="none" w:sz="0" w:space="0" w:color="auto"/>
            <w:bottom w:val="none" w:sz="0" w:space="0" w:color="auto"/>
            <w:right w:val="none" w:sz="0" w:space="0" w:color="auto"/>
          </w:divBdr>
        </w:div>
        <w:div w:id="2073650916">
          <w:marLeft w:val="640"/>
          <w:marRight w:val="0"/>
          <w:marTop w:val="0"/>
          <w:marBottom w:val="0"/>
          <w:divBdr>
            <w:top w:val="none" w:sz="0" w:space="0" w:color="auto"/>
            <w:left w:val="none" w:sz="0" w:space="0" w:color="auto"/>
            <w:bottom w:val="none" w:sz="0" w:space="0" w:color="auto"/>
            <w:right w:val="none" w:sz="0" w:space="0" w:color="auto"/>
          </w:divBdr>
        </w:div>
        <w:div w:id="1324815894">
          <w:marLeft w:val="640"/>
          <w:marRight w:val="0"/>
          <w:marTop w:val="0"/>
          <w:marBottom w:val="0"/>
          <w:divBdr>
            <w:top w:val="none" w:sz="0" w:space="0" w:color="auto"/>
            <w:left w:val="none" w:sz="0" w:space="0" w:color="auto"/>
            <w:bottom w:val="none" w:sz="0" w:space="0" w:color="auto"/>
            <w:right w:val="none" w:sz="0" w:space="0" w:color="auto"/>
          </w:divBdr>
        </w:div>
        <w:div w:id="1319729787">
          <w:marLeft w:val="640"/>
          <w:marRight w:val="0"/>
          <w:marTop w:val="0"/>
          <w:marBottom w:val="0"/>
          <w:divBdr>
            <w:top w:val="none" w:sz="0" w:space="0" w:color="auto"/>
            <w:left w:val="none" w:sz="0" w:space="0" w:color="auto"/>
            <w:bottom w:val="none" w:sz="0" w:space="0" w:color="auto"/>
            <w:right w:val="none" w:sz="0" w:space="0" w:color="auto"/>
          </w:divBdr>
        </w:div>
        <w:div w:id="2108427864">
          <w:marLeft w:val="640"/>
          <w:marRight w:val="0"/>
          <w:marTop w:val="0"/>
          <w:marBottom w:val="0"/>
          <w:divBdr>
            <w:top w:val="none" w:sz="0" w:space="0" w:color="auto"/>
            <w:left w:val="none" w:sz="0" w:space="0" w:color="auto"/>
            <w:bottom w:val="none" w:sz="0" w:space="0" w:color="auto"/>
            <w:right w:val="none" w:sz="0" w:space="0" w:color="auto"/>
          </w:divBdr>
        </w:div>
        <w:div w:id="1380007543">
          <w:marLeft w:val="640"/>
          <w:marRight w:val="0"/>
          <w:marTop w:val="0"/>
          <w:marBottom w:val="0"/>
          <w:divBdr>
            <w:top w:val="none" w:sz="0" w:space="0" w:color="auto"/>
            <w:left w:val="none" w:sz="0" w:space="0" w:color="auto"/>
            <w:bottom w:val="none" w:sz="0" w:space="0" w:color="auto"/>
            <w:right w:val="none" w:sz="0" w:space="0" w:color="auto"/>
          </w:divBdr>
        </w:div>
        <w:div w:id="2064405593">
          <w:marLeft w:val="640"/>
          <w:marRight w:val="0"/>
          <w:marTop w:val="0"/>
          <w:marBottom w:val="0"/>
          <w:divBdr>
            <w:top w:val="none" w:sz="0" w:space="0" w:color="auto"/>
            <w:left w:val="none" w:sz="0" w:space="0" w:color="auto"/>
            <w:bottom w:val="none" w:sz="0" w:space="0" w:color="auto"/>
            <w:right w:val="none" w:sz="0" w:space="0" w:color="auto"/>
          </w:divBdr>
        </w:div>
        <w:div w:id="54818105">
          <w:marLeft w:val="640"/>
          <w:marRight w:val="0"/>
          <w:marTop w:val="0"/>
          <w:marBottom w:val="0"/>
          <w:divBdr>
            <w:top w:val="none" w:sz="0" w:space="0" w:color="auto"/>
            <w:left w:val="none" w:sz="0" w:space="0" w:color="auto"/>
            <w:bottom w:val="none" w:sz="0" w:space="0" w:color="auto"/>
            <w:right w:val="none" w:sz="0" w:space="0" w:color="auto"/>
          </w:divBdr>
        </w:div>
        <w:div w:id="1032876913">
          <w:marLeft w:val="640"/>
          <w:marRight w:val="0"/>
          <w:marTop w:val="0"/>
          <w:marBottom w:val="0"/>
          <w:divBdr>
            <w:top w:val="none" w:sz="0" w:space="0" w:color="auto"/>
            <w:left w:val="none" w:sz="0" w:space="0" w:color="auto"/>
            <w:bottom w:val="none" w:sz="0" w:space="0" w:color="auto"/>
            <w:right w:val="none" w:sz="0" w:space="0" w:color="auto"/>
          </w:divBdr>
        </w:div>
        <w:div w:id="1922909654">
          <w:marLeft w:val="640"/>
          <w:marRight w:val="0"/>
          <w:marTop w:val="0"/>
          <w:marBottom w:val="0"/>
          <w:divBdr>
            <w:top w:val="none" w:sz="0" w:space="0" w:color="auto"/>
            <w:left w:val="none" w:sz="0" w:space="0" w:color="auto"/>
            <w:bottom w:val="none" w:sz="0" w:space="0" w:color="auto"/>
            <w:right w:val="none" w:sz="0" w:space="0" w:color="auto"/>
          </w:divBdr>
        </w:div>
        <w:div w:id="1246694094">
          <w:marLeft w:val="640"/>
          <w:marRight w:val="0"/>
          <w:marTop w:val="0"/>
          <w:marBottom w:val="0"/>
          <w:divBdr>
            <w:top w:val="none" w:sz="0" w:space="0" w:color="auto"/>
            <w:left w:val="none" w:sz="0" w:space="0" w:color="auto"/>
            <w:bottom w:val="none" w:sz="0" w:space="0" w:color="auto"/>
            <w:right w:val="none" w:sz="0" w:space="0" w:color="auto"/>
          </w:divBdr>
        </w:div>
        <w:div w:id="498008878">
          <w:marLeft w:val="640"/>
          <w:marRight w:val="0"/>
          <w:marTop w:val="0"/>
          <w:marBottom w:val="0"/>
          <w:divBdr>
            <w:top w:val="none" w:sz="0" w:space="0" w:color="auto"/>
            <w:left w:val="none" w:sz="0" w:space="0" w:color="auto"/>
            <w:bottom w:val="none" w:sz="0" w:space="0" w:color="auto"/>
            <w:right w:val="none" w:sz="0" w:space="0" w:color="auto"/>
          </w:divBdr>
        </w:div>
        <w:div w:id="198710701">
          <w:marLeft w:val="640"/>
          <w:marRight w:val="0"/>
          <w:marTop w:val="0"/>
          <w:marBottom w:val="0"/>
          <w:divBdr>
            <w:top w:val="none" w:sz="0" w:space="0" w:color="auto"/>
            <w:left w:val="none" w:sz="0" w:space="0" w:color="auto"/>
            <w:bottom w:val="none" w:sz="0" w:space="0" w:color="auto"/>
            <w:right w:val="none" w:sz="0" w:space="0" w:color="auto"/>
          </w:divBdr>
        </w:div>
        <w:div w:id="659120041">
          <w:marLeft w:val="640"/>
          <w:marRight w:val="0"/>
          <w:marTop w:val="0"/>
          <w:marBottom w:val="0"/>
          <w:divBdr>
            <w:top w:val="none" w:sz="0" w:space="0" w:color="auto"/>
            <w:left w:val="none" w:sz="0" w:space="0" w:color="auto"/>
            <w:bottom w:val="none" w:sz="0" w:space="0" w:color="auto"/>
            <w:right w:val="none" w:sz="0" w:space="0" w:color="auto"/>
          </w:divBdr>
        </w:div>
        <w:div w:id="1977835036">
          <w:marLeft w:val="640"/>
          <w:marRight w:val="0"/>
          <w:marTop w:val="0"/>
          <w:marBottom w:val="0"/>
          <w:divBdr>
            <w:top w:val="none" w:sz="0" w:space="0" w:color="auto"/>
            <w:left w:val="none" w:sz="0" w:space="0" w:color="auto"/>
            <w:bottom w:val="none" w:sz="0" w:space="0" w:color="auto"/>
            <w:right w:val="none" w:sz="0" w:space="0" w:color="auto"/>
          </w:divBdr>
        </w:div>
        <w:div w:id="2060278618">
          <w:marLeft w:val="640"/>
          <w:marRight w:val="0"/>
          <w:marTop w:val="0"/>
          <w:marBottom w:val="0"/>
          <w:divBdr>
            <w:top w:val="none" w:sz="0" w:space="0" w:color="auto"/>
            <w:left w:val="none" w:sz="0" w:space="0" w:color="auto"/>
            <w:bottom w:val="none" w:sz="0" w:space="0" w:color="auto"/>
            <w:right w:val="none" w:sz="0" w:space="0" w:color="auto"/>
          </w:divBdr>
        </w:div>
        <w:div w:id="817458549">
          <w:marLeft w:val="640"/>
          <w:marRight w:val="0"/>
          <w:marTop w:val="0"/>
          <w:marBottom w:val="0"/>
          <w:divBdr>
            <w:top w:val="none" w:sz="0" w:space="0" w:color="auto"/>
            <w:left w:val="none" w:sz="0" w:space="0" w:color="auto"/>
            <w:bottom w:val="none" w:sz="0" w:space="0" w:color="auto"/>
            <w:right w:val="none" w:sz="0" w:space="0" w:color="auto"/>
          </w:divBdr>
        </w:div>
        <w:div w:id="1380936003">
          <w:marLeft w:val="640"/>
          <w:marRight w:val="0"/>
          <w:marTop w:val="0"/>
          <w:marBottom w:val="0"/>
          <w:divBdr>
            <w:top w:val="none" w:sz="0" w:space="0" w:color="auto"/>
            <w:left w:val="none" w:sz="0" w:space="0" w:color="auto"/>
            <w:bottom w:val="none" w:sz="0" w:space="0" w:color="auto"/>
            <w:right w:val="none" w:sz="0" w:space="0" w:color="auto"/>
          </w:divBdr>
        </w:div>
        <w:div w:id="1407412138">
          <w:marLeft w:val="640"/>
          <w:marRight w:val="0"/>
          <w:marTop w:val="0"/>
          <w:marBottom w:val="0"/>
          <w:divBdr>
            <w:top w:val="none" w:sz="0" w:space="0" w:color="auto"/>
            <w:left w:val="none" w:sz="0" w:space="0" w:color="auto"/>
            <w:bottom w:val="none" w:sz="0" w:space="0" w:color="auto"/>
            <w:right w:val="none" w:sz="0" w:space="0" w:color="auto"/>
          </w:divBdr>
        </w:div>
        <w:div w:id="62338845">
          <w:marLeft w:val="640"/>
          <w:marRight w:val="0"/>
          <w:marTop w:val="0"/>
          <w:marBottom w:val="0"/>
          <w:divBdr>
            <w:top w:val="none" w:sz="0" w:space="0" w:color="auto"/>
            <w:left w:val="none" w:sz="0" w:space="0" w:color="auto"/>
            <w:bottom w:val="none" w:sz="0" w:space="0" w:color="auto"/>
            <w:right w:val="none" w:sz="0" w:space="0" w:color="auto"/>
          </w:divBdr>
        </w:div>
        <w:div w:id="1943146888">
          <w:marLeft w:val="640"/>
          <w:marRight w:val="0"/>
          <w:marTop w:val="0"/>
          <w:marBottom w:val="0"/>
          <w:divBdr>
            <w:top w:val="none" w:sz="0" w:space="0" w:color="auto"/>
            <w:left w:val="none" w:sz="0" w:space="0" w:color="auto"/>
            <w:bottom w:val="none" w:sz="0" w:space="0" w:color="auto"/>
            <w:right w:val="none" w:sz="0" w:space="0" w:color="auto"/>
          </w:divBdr>
        </w:div>
        <w:div w:id="483787450">
          <w:marLeft w:val="640"/>
          <w:marRight w:val="0"/>
          <w:marTop w:val="0"/>
          <w:marBottom w:val="0"/>
          <w:divBdr>
            <w:top w:val="none" w:sz="0" w:space="0" w:color="auto"/>
            <w:left w:val="none" w:sz="0" w:space="0" w:color="auto"/>
            <w:bottom w:val="none" w:sz="0" w:space="0" w:color="auto"/>
            <w:right w:val="none" w:sz="0" w:space="0" w:color="auto"/>
          </w:divBdr>
        </w:div>
        <w:div w:id="507717026">
          <w:marLeft w:val="640"/>
          <w:marRight w:val="0"/>
          <w:marTop w:val="0"/>
          <w:marBottom w:val="0"/>
          <w:divBdr>
            <w:top w:val="none" w:sz="0" w:space="0" w:color="auto"/>
            <w:left w:val="none" w:sz="0" w:space="0" w:color="auto"/>
            <w:bottom w:val="none" w:sz="0" w:space="0" w:color="auto"/>
            <w:right w:val="none" w:sz="0" w:space="0" w:color="auto"/>
          </w:divBdr>
        </w:div>
        <w:div w:id="1248883868">
          <w:marLeft w:val="640"/>
          <w:marRight w:val="0"/>
          <w:marTop w:val="0"/>
          <w:marBottom w:val="0"/>
          <w:divBdr>
            <w:top w:val="none" w:sz="0" w:space="0" w:color="auto"/>
            <w:left w:val="none" w:sz="0" w:space="0" w:color="auto"/>
            <w:bottom w:val="none" w:sz="0" w:space="0" w:color="auto"/>
            <w:right w:val="none" w:sz="0" w:space="0" w:color="auto"/>
          </w:divBdr>
        </w:div>
        <w:div w:id="1086193805">
          <w:marLeft w:val="640"/>
          <w:marRight w:val="0"/>
          <w:marTop w:val="0"/>
          <w:marBottom w:val="0"/>
          <w:divBdr>
            <w:top w:val="none" w:sz="0" w:space="0" w:color="auto"/>
            <w:left w:val="none" w:sz="0" w:space="0" w:color="auto"/>
            <w:bottom w:val="none" w:sz="0" w:space="0" w:color="auto"/>
            <w:right w:val="none" w:sz="0" w:space="0" w:color="auto"/>
          </w:divBdr>
        </w:div>
        <w:div w:id="784930778">
          <w:marLeft w:val="640"/>
          <w:marRight w:val="0"/>
          <w:marTop w:val="0"/>
          <w:marBottom w:val="0"/>
          <w:divBdr>
            <w:top w:val="none" w:sz="0" w:space="0" w:color="auto"/>
            <w:left w:val="none" w:sz="0" w:space="0" w:color="auto"/>
            <w:bottom w:val="none" w:sz="0" w:space="0" w:color="auto"/>
            <w:right w:val="none" w:sz="0" w:space="0" w:color="auto"/>
          </w:divBdr>
        </w:div>
        <w:div w:id="113712573">
          <w:marLeft w:val="640"/>
          <w:marRight w:val="0"/>
          <w:marTop w:val="0"/>
          <w:marBottom w:val="0"/>
          <w:divBdr>
            <w:top w:val="none" w:sz="0" w:space="0" w:color="auto"/>
            <w:left w:val="none" w:sz="0" w:space="0" w:color="auto"/>
            <w:bottom w:val="none" w:sz="0" w:space="0" w:color="auto"/>
            <w:right w:val="none" w:sz="0" w:space="0" w:color="auto"/>
          </w:divBdr>
        </w:div>
        <w:div w:id="1693603585">
          <w:marLeft w:val="640"/>
          <w:marRight w:val="0"/>
          <w:marTop w:val="0"/>
          <w:marBottom w:val="0"/>
          <w:divBdr>
            <w:top w:val="none" w:sz="0" w:space="0" w:color="auto"/>
            <w:left w:val="none" w:sz="0" w:space="0" w:color="auto"/>
            <w:bottom w:val="none" w:sz="0" w:space="0" w:color="auto"/>
            <w:right w:val="none" w:sz="0" w:space="0" w:color="auto"/>
          </w:divBdr>
        </w:div>
        <w:div w:id="1393189101">
          <w:marLeft w:val="640"/>
          <w:marRight w:val="0"/>
          <w:marTop w:val="0"/>
          <w:marBottom w:val="0"/>
          <w:divBdr>
            <w:top w:val="none" w:sz="0" w:space="0" w:color="auto"/>
            <w:left w:val="none" w:sz="0" w:space="0" w:color="auto"/>
            <w:bottom w:val="none" w:sz="0" w:space="0" w:color="auto"/>
            <w:right w:val="none" w:sz="0" w:space="0" w:color="auto"/>
          </w:divBdr>
        </w:div>
        <w:div w:id="127939134">
          <w:marLeft w:val="640"/>
          <w:marRight w:val="0"/>
          <w:marTop w:val="0"/>
          <w:marBottom w:val="0"/>
          <w:divBdr>
            <w:top w:val="none" w:sz="0" w:space="0" w:color="auto"/>
            <w:left w:val="none" w:sz="0" w:space="0" w:color="auto"/>
            <w:bottom w:val="none" w:sz="0" w:space="0" w:color="auto"/>
            <w:right w:val="none" w:sz="0" w:space="0" w:color="auto"/>
          </w:divBdr>
        </w:div>
        <w:div w:id="110174726">
          <w:marLeft w:val="640"/>
          <w:marRight w:val="0"/>
          <w:marTop w:val="0"/>
          <w:marBottom w:val="0"/>
          <w:divBdr>
            <w:top w:val="none" w:sz="0" w:space="0" w:color="auto"/>
            <w:left w:val="none" w:sz="0" w:space="0" w:color="auto"/>
            <w:bottom w:val="none" w:sz="0" w:space="0" w:color="auto"/>
            <w:right w:val="none" w:sz="0" w:space="0" w:color="auto"/>
          </w:divBdr>
        </w:div>
        <w:div w:id="1221670505">
          <w:marLeft w:val="640"/>
          <w:marRight w:val="0"/>
          <w:marTop w:val="0"/>
          <w:marBottom w:val="0"/>
          <w:divBdr>
            <w:top w:val="none" w:sz="0" w:space="0" w:color="auto"/>
            <w:left w:val="none" w:sz="0" w:space="0" w:color="auto"/>
            <w:bottom w:val="none" w:sz="0" w:space="0" w:color="auto"/>
            <w:right w:val="none" w:sz="0" w:space="0" w:color="auto"/>
          </w:divBdr>
        </w:div>
        <w:div w:id="28261245">
          <w:marLeft w:val="640"/>
          <w:marRight w:val="0"/>
          <w:marTop w:val="0"/>
          <w:marBottom w:val="0"/>
          <w:divBdr>
            <w:top w:val="none" w:sz="0" w:space="0" w:color="auto"/>
            <w:left w:val="none" w:sz="0" w:space="0" w:color="auto"/>
            <w:bottom w:val="none" w:sz="0" w:space="0" w:color="auto"/>
            <w:right w:val="none" w:sz="0" w:space="0" w:color="auto"/>
          </w:divBdr>
        </w:div>
        <w:div w:id="1028331523">
          <w:marLeft w:val="640"/>
          <w:marRight w:val="0"/>
          <w:marTop w:val="0"/>
          <w:marBottom w:val="0"/>
          <w:divBdr>
            <w:top w:val="none" w:sz="0" w:space="0" w:color="auto"/>
            <w:left w:val="none" w:sz="0" w:space="0" w:color="auto"/>
            <w:bottom w:val="none" w:sz="0" w:space="0" w:color="auto"/>
            <w:right w:val="none" w:sz="0" w:space="0" w:color="auto"/>
          </w:divBdr>
        </w:div>
        <w:div w:id="1248805172">
          <w:marLeft w:val="640"/>
          <w:marRight w:val="0"/>
          <w:marTop w:val="0"/>
          <w:marBottom w:val="0"/>
          <w:divBdr>
            <w:top w:val="none" w:sz="0" w:space="0" w:color="auto"/>
            <w:left w:val="none" w:sz="0" w:space="0" w:color="auto"/>
            <w:bottom w:val="none" w:sz="0" w:space="0" w:color="auto"/>
            <w:right w:val="none" w:sz="0" w:space="0" w:color="auto"/>
          </w:divBdr>
        </w:div>
        <w:div w:id="353115560">
          <w:marLeft w:val="640"/>
          <w:marRight w:val="0"/>
          <w:marTop w:val="0"/>
          <w:marBottom w:val="0"/>
          <w:divBdr>
            <w:top w:val="none" w:sz="0" w:space="0" w:color="auto"/>
            <w:left w:val="none" w:sz="0" w:space="0" w:color="auto"/>
            <w:bottom w:val="none" w:sz="0" w:space="0" w:color="auto"/>
            <w:right w:val="none" w:sz="0" w:space="0" w:color="auto"/>
          </w:divBdr>
        </w:div>
        <w:div w:id="1147090578">
          <w:marLeft w:val="640"/>
          <w:marRight w:val="0"/>
          <w:marTop w:val="0"/>
          <w:marBottom w:val="0"/>
          <w:divBdr>
            <w:top w:val="none" w:sz="0" w:space="0" w:color="auto"/>
            <w:left w:val="none" w:sz="0" w:space="0" w:color="auto"/>
            <w:bottom w:val="none" w:sz="0" w:space="0" w:color="auto"/>
            <w:right w:val="none" w:sz="0" w:space="0" w:color="auto"/>
          </w:divBdr>
        </w:div>
        <w:div w:id="319702317">
          <w:marLeft w:val="640"/>
          <w:marRight w:val="0"/>
          <w:marTop w:val="0"/>
          <w:marBottom w:val="0"/>
          <w:divBdr>
            <w:top w:val="none" w:sz="0" w:space="0" w:color="auto"/>
            <w:left w:val="none" w:sz="0" w:space="0" w:color="auto"/>
            <w:bottom w:val="none" w:sz="0" w:space="0" w:color="auto"/>
            <w:right w:val="none" w:sz="0" w:space="0" w:color="auto"/>
          </w:divBdr>
        </w:div>
        <w:div w:id="1617131621">
          <w:marLeft w:val="640"/>
          <w:marRight w:val="0"/>
          <w:marTop w:val="0"/>
          <w:marBottom w:val="0"/>
          <w:divBdr>
            <w:top w:val="none" w:sz="0" w:space="0" w:color="auto"/>
            <w:left w:val="none" w:sz="0" w:space="0" w:color="auto"/>
            <w:bottom w:val="none" w:sz="0" w:space="0" w:color="auto"/>
            <w:right w:val="none" w:sz="0" w:space="0" w:color="auto"/>
          </w:divBdr>
        </w:div>
        <w:div w:id="1964340294">
          <w:marLeft w:val="640"/>
          <w:marRight w:val="0"/>
          <w:marTop w:val="0"/>
          <w:marBottom w:val="0"/>
          <w:divBdr>
            <w:top w:val="none" w:sz="0" w:space="0" w:color="auto"/>
            <w:left w:val="none" w:sz="0" w:space="0" w:color="auto"/>
            <w:bottom w:val="none" w:sz="0" w:space="0" w:color="auto"/>
            <w:right w:val="none" w:sz="0" w:space="0" w:color="auto"/>
          </w:divBdr>
        </w:div>
        <w:div w:id="1450004333">
          <w:marLeft w:val="640"/>
          <w:marRight w:val="0"/>
          <w:marTop w:val="0"/>
          <w:marBottom w:val="0"/>
          <w:divBdr>
            <w:top w:val="none" w:sz="0" w:space="0" w:color="auto"/>
            <w:left w:val="none" w:sz="0" w:space="0" w:color="auto"/>
            <w:bottom w:val="none" w:sz="0" w:space="0" w:color="auto"/>
            <w:right w:val="none" w:sz="0" w:space="0" w:color="auto"/>
          </w:divBdr>
        </w:div>
        <w:div w:id="647981316">
          <w:marLeft w:val="640"/>
          <w:marRight w:val="0"/>
          <w:marTop w:val="0"/>
          <w:marBottom w:val="0"/>
          <w:divBdr>
            <w:top w:val="none" w:sz="0" w:space="0" w:color="auto"/>
            <w:left w:val="none" w:sz="0" w:space="0" w:color="auto"/>
            <w:bottom w:val="none" w:sz="0" w:space="0" w:color="auto"/>
            <w:right w:val="none" w:sz="0" w:space="0" w:color="auto"/>
          </w:divBdr>
        </w:div>
        <w:div w:id="1673215966">
          <w:marLeft w:val="640"/>
          <w:marRight w:val="0"/>
          <w:marTop w:val="0"/>
          <w:marBottom w:val="0"/>
          <w:divBdr>
            <w:top w:val="none" w:sz="0" w:space="0" w:color="auto"/>
            <w:left w:val="none" w:sz="0" w:space="0" w:color="auto"/>
            <w:bottom w:val="none" w:sz="0" w:space="0" w:color="auto"/>
            <w:right w:val="none" w:sz="0" w:space="0" w:color="auto"/>
          </w:divBdr>
        </w:div>
        <w:div w:id="1143277070">
          <w:marLeft w:val="640"/>
          <w:marRight w:val="0"/>
          <w:marTop w:val="0"/>
          <w:marBottom w:val="0"/>
          <w:divBdr>
            <w:top w:val="none" w:sz="0" w:space="0" w:color="auto"/>
            <w:left w:val="none" w:sz="0" w:space="0" w:color="auto"/>
            <w:bottom w:val="none" w:sz="0" w:space="0" w:color="auto"/>
            <w:right w:val="none" w:sz="0" w:space="0" w:color="auto"/>
          </w:divBdr>
        </w:div>
        <w:div w:id="1427389089">
          <w:marLeft w:val="640"/>
          <w:marRight w:val="0"/>
          <w:marTop w:val="0"/>
          <w:marBottom w:val="0"/>
          <w:divBdr>
            <w:top w:val="none" w:sz="0" w:space="0" w:color="auto"/>
            <w:left w:val="none" w:sz="0" w:space="0" w:color="auto"/>
            <w:bottom w:val="none" w:sz="0" w:space="0" w:color="auto"/>
            <w:right w:val="none" w:sz="0" w:space="0" w:color="auto"/>
          </w:divBdr>
        </w:div>
        <w:div w:id="1392073068">
          <w:marLeft w:val="640"/>
          <w:marRight w:val="0"/>
          <w:marTop w:val="0"/>
          <w:marBottom w:val="0"/>
          <w:divBdr>
            <w:top w:val="none" w:sz="0" w:space="0" w:color="auto"/>
            <w:left w:val="none" w:sz="0" w:space="0" w:color="auto"/>
            <w:bottom w:val="none" w:sz="0" w:space="0" w:color="auto"/>
            <w:right w:val="none" w:sz="0" w:space="0" w:color="auto"/>
          </w:divBdr>
        </w:div>
        <w:div w:id="693844599">
          <w:marLeft w:val="640"/>
          <w:marRight w:val="0"/>
          <w:marTop w:val="0"/>
          <w:marBottom w:val="0"/>
          <w:divBdr>
            <w:top w:val="none" w:sz="0" w:space="0" w:color="auto"/>
            <w:left w:val="none" w:sz="0" w:space="0" w:color="auto"/>
            <w:bottom w:val="none" w:sz="0" w:space="0" w:color="auto"/>
            <w:right w:val="none" w:sz="0" w:space="0" w:color="auto"/>
          </w:divBdr>
        </w:div>
        <w:div w:id="2070610121">
          <w:marLeft w:val="640"/>
          <w:marRight w:val="0"/>
          <w:marTop w:val="0"/>
          <w:marBottom w:val="0"/>
          <w:divBdr>
            <w:top w:val="none" w:sz="0" w:space="0" w:color="auto"/>
            <w:left w:val="none" w:sz="0" w:space="0" w:color="auto"/>
            <w:bottom w:val="none" w:sz="0" w:space="0" w:color="auto"/>
            <w:right w:val="none" w:sz="0" w:space="0" w:color="auto"/>
          </w:divBdr>
        </w:div>
        <w:div w:id="812214581">
          <w:marLeft w:val="640"/>
          <w:marRight w:val="0"/>
          <w:marTop w:val="0"/>
          <w:marBottom w:val="0"/>
          <w:divBdr>
            <w:top w:val="none" w:sz="0" w:space="0" w:color="auto"/>
            <w:left w:val="none" w:sz="0" w:space="0" w:color="auto"/>
            <w:bottom w:val="none" w:sz="0" w:space="0" w:color="auto"/>
            <w:right w:val="none" w:sz="0" w:space="0" w:color="auto"/>
          </w:divBdr>
        </w:div>
        <w:div w:id="1289895286">
          <w:marLeft w:val="640"/>
          <w:marRight w:val="0"/>
          <w:marTop w:val="0"/>
          <w:marBottom w:val="0"/>
          <w:divBdr>
            <w:top w:val="none" w:sz="0" w:space="0" w:color="auto"/>
            <w:left w:val="none" w:sz="0" w:space="0" w:color="auto"/>
            <w:bottom w:val="none" w:sz="0" w:space="0" w:color="auto"/>
            <w:right w:val="none" w:sz="0" w:space="0" w:color="auto"/>
          </w:divBdr>
        </w:div>
        <w:div w:id="1660957925">
          <w:marLeft w:val="640"/>
          <w:marRight w:val="0"/>
          <w:marTop w:val="0"/>
          <w:marBottom w:val="0"/>
          <w:divBdr>
            <w:top w:val="none" w:sz="0" w:space="0" w:color="auto"/>
            <w:left w:val="none" w:sz="0" w:space="0" w:color="auto"/>
            <w:bottom w:val="none" w:sz="0" w:space="0" w:color="auto"/>
            <w:right w:val="none" w:sz="0" w:space="0" w:color="auto"/>
          </w:divBdr>
        </w:div>
        <w:div w:id="1169949150">
          <w:marLeft w:val="640"/>
          <w:marRight w:val="0"/>
          <w:marTop w:val="0"/>
          <w:marBottom w:val="0"/>
          <w:divBdr>
            <w:top w:val="none" w:sz="0" w:space="0" w:color="auto"/>
            <w:left w:val="none" w:sz="0" w:space="0" w:color="auto"/>
            <w:bottom w:val="none" w:sz="0" w:space="0" w:color="auto"/>
            <w:right w:val="none" w:sz="0" w:space="0" w:color="auto"/>
          </w:divBdr>
        </w:div>
        <w:div w:id="807404719">
          <w:marLeft w:val="640"/>
          <w:marRight w:val="0"/>
          <w:marTop w:val="0"/>
          <w:marBottom w:val="0"/>
          <w:divBdr>
            <w:top w:val="none" w:sz="0" w:space="0" w:color="auto"/>
            <w:left w:val="none" w:sz="0" w:space="0" w:color="auto"/>
            <w:bottom w:val="none" w:sz="0" w:space="0" w:color="auto"/>
            <w:right w:val="none" w:sz="0" w:space="0" w:color="auto"/>
          </w:divBdr>
        </w:div>
        <w:div w:id="749885760">
          <w:marLeft w:val="640"/>
          <w:marRight w:val="0"/>
          <w:marTop w:val="0"/>
          <w:marBottom w:val="0"/>
          <w:divBdr>
            <w:top w:val="none" w:sz="0" w:space="0" w:color="auto"/>
            <w:left w:val="none" w:sz="0" w:space="0" w:color="auto"/>
            <w:bottom w:val="none" w:sz="0" w:space="0" w:color="auto"/>
            <w:right w:val="none" w:sz="0" w:space="0" w:color="auto"/>
          </w:divBdr>
        </w:div>
        <w:div w:id="531454074">
          <w:marLeft w:val="640"/>
          <w:marRight w:val="0"/>
          <w:marTop w:val="0"/>
          <w:marBottom w:val="0"/>
          <w:divBdr>
            <w:top w:val="none" w:sz="0" w:space="0" w:color="auto"/>
            <w:left w:val="none" w:sz="0" w:space="0" w:color="auto"/>
            <w:bottom w:val="none" w:sz="0" w:space="0" w:color="auto"/>
            <w:right w:val="none" w:sz="0" w:space="0" w:color="auto"/>
          </w:divBdr>
        </w:div>
        <w:div w:id="1961574258">
          <w:marLeft w:val="640"/>
          <w:marRight w:val="0"/>
          <w:marTop w:val="0"/>
          <w:marBottom w:val="0"/>
          <w:divBdr>
            <w:top w:val="none" w:sz="0" w:space="0" w:color="auto"/>
            <w:left w:val="none" w:sz="0" w:space="0" w:color="auto"/>
            <w:bottom w:val="none" w:sz="0" w:space="0" w:color="auto"/>
            <w:right w:val="none" w:sz="0" w:space="0" w:color="auto"/>
          </w:divBdr>
        </w:div>
        <w:div w:id="289942848">
          <w:marLeft w:val="640"/>
          <w:marRight w:val="0"/>
          <w:marTop w:val="0"/>
          <w:marBottom w:val="0"/>
          <w:divBdr>
            <w:top w:val="none" w:sz="0" w:space="0" w:color="auto"/>
            <w:left w:val="none" w:sz="0" w:space="0" w:color="auto"/>
            <w:bottom w:val="none" w:sz="0" w:space="0" w:color="auto"/>
            <w:right w:val="none" w:sz="0" w:space="0" w:color="auto"/>
          </w:divBdr>
        </w:div>
        <w:div w:id="2000841936">
          <w:marLeft w:val="640"/>
          <w:marRight w:val="0"/>
          <w:marTop w:val="0"/>
          <w:marBottom w:val="0"/>
          <w:divBdr>
            <w:top w:val="none" w:sz="0" w:space="0" w:color="auto"/>
            <w:left w:val="none" w:sz="0" w:space="0" w:color="auto"/>
            <w:bottom w:val="none" w:sz="0" w:space="0" w:color="auto"/>
            <w:right w:val="none" w:sz="0" w:space="0" w:color="auto"/>
          </w:divBdr>
        </w:div>
        <w:div w:id="307636611">
          <w:marLeft w:val="640"/>
          <w:marRight w:val="0"/>
          <w:marTop w:val="0"/>
          <w:marBottom w:val="0"/>
          <w:divBdr>
            <w:top w:val="none" w:sz="0" w:space="0" w:color="auto"/>
            <w:left w:val="none" w:sz="0" w:space="0" w:color="auto"/>
            <w:bottom w:val="none" w:sz="0" w:space="0" w:color="auto"/>
            <w:right w:val="none" w:sz="0" w:space="0" w:color="auto"/>
          </w:divBdr>
        </w:div>
        <w:div w:id="234555783">
          <w:marLeft w:val="640"/>
          <w:marRight w:val="0"/>
          <w:marTop w:val="0"/>
          <w:marBottom w:val="0"/>
          <w:divBdr>
            <w:top w:val="none" w:sz="0" w:space="0" w:color="auto"/>
            <w:left w:val="none" w:sz="0" w:space="0" w:color="auto"/>
            <w:bottom w:val="none" w:sz="0" w:space="0" w:color="auto"/>
            <w:right w:val="none" w:sz="0" w:space="0" w:color="auto"/>
          </w:divBdr>
        </w:div>
        <w:div w:id="2009550387">
          <w:marLeft w:val="640"/>
          <w:marRight w:val="0"/>
          <w:marTop w:val="0"/>
          <w:marBottom w:val="0"/>
          <w:divBdr>
            <w:top w:val="none" w:sz="0" w:space="0" w:color="auto"/>
            <w:left w:val="none" w:sz="0" w:space="0" w:color="auto"/>
            <w:bottom w:val="none" w:sz="0" w:space="0" w:color="auto"/>
            <w:right w:val="none" w:sz="0" w:space="0" w:color="auto"/>
          </w:divBdr>
        </w:div>
        <w:div w:id="367412722">
          <w:marLeft w:val="640"/>
          <w:marRight w:val="0"/>
          <w:marTop w:val="0"/>
          <w:marBottom w:val="0"/>
          <w:divBdr>
            <w:top w:val="none" w:sz="0" w:space="0" w:color="auto"/>
            <w:left w:val="none" w:sz="0" w:space="0" w:color="auto"/>
            <w:bottom w:val="none" w:sz="0" w:space="0" w:color="auto"/>
            <w:right w:val="none" w:sz="0" w:space="0" w:color="auto"/>
          </w:divBdr>
        </w:div>
        <w:div w:id="2043240177">
          <w:marLeft w:val="640"/>
          <w:marRight w:val="0"/>
          <w:marTop w:val="0"/>
          <w:marBottom w:val="0"/>
          <w:divBdr>
            <w:top w:val="none" w:sz="0" w:space="0" w:color="auto"/>
            <w:left w:val="none" w:sz="0" w:space="0" w:color="auto"/>
            <w:bottom w:val="none" w:sz="0" w:space="0" w:color="auto"/>
            <w:right w:val="none" w:sz="0" w:space="0" w:color="auto"/>
          </w:divBdr>
        </w:div>
        <w:div w:id="1623724814">
          <w:marLeft w:val="640"/>
          <w:marRight w:val="0"/>
          <w:marTop w:val="0"/>
          <w:marBottom w:val="0"/>
          <w:divBdr>
            <w:top w:val="none" w:sz="0" w:space="0" w:color="auto"/>
            <w:left w:val="none" w:sz="0" w:space="0" w:color="auto"/>
            <w:bottom w:val="none" w:sz="0" w:space="0" w:color="auto"/>
            <w:right w:val="none" w:sz="0" w:space="0" w:color="auto"/>
          </w:divBdr>
        </w:div>
        <w:div w:id="196042733">
          <w:marLeft w:val="640"/>
          <w:marRight w:val="0"/>
          <w:marTop w:val="0"/>
          <w:marBottom w:val="0"/>
          <w:divBdr>
            <w:top w:val="none" w:sz="0" w:space="0" w:color="auto"/>
            <w:left w:val="none" w:sz="0" w:space="0" w:color="auto"/>
            <w:bottom w:val="none" w:sz="0" w:space="0" w:color="auto"/>
            <w:right w:val="none" w:sz="0" w:space="0" w:color="auto"/>
          </w:divBdr>
        </w:div>
        <w:div w:id="796142642">
          <w:marLeft w:val="640"/>
          <w:marRight w:val="0"/>
          <w:marTop w:val="0"/>
          <w:marBottom w:val="0"/>
          <w:divBdr>
            <w:top w:val="none" w:sz="0" w:space="0" w:color="auto"/>
            <w:left w:val="none" w:sz="0" w:space="0" w:color="auto"/>
            <w:bottom w:val="none" w:sz="0" w:space="0" w:color="auto"/>
            <w:right w:val="none" w:sz="0" w:space="0" w:color="auto"/>
          </w:divBdr>
        </w:div>
        <w:div w:id="106850461">
          <w:marLeft w:val="640"/>
          <w:marRight w:val="0"/>
          <w:marTop w:val="0"/>
          <w:marBottom w:val="0"/>
          <w:divBdr>
            <w:top w:val="none" w:sz="0" w:space="0" w:color="auto"/>
            <w:left w:val="none" w:sz="0" w:space="0" w:color="auto"/>
            <w:bottom w:val="none" w:sz="0" w:space="0" w:color="auto"/>
            <w:right w:val="none" w:sz="0" w:space="0" w:color="auto"/>
          </w:divBdr>
        </w:div>
        <w:div w:id="2067756812">
          <w:marLeft w:val="640"/>
          <w:marRight w:val="0"/>
          <w:marTop w:val="0"/>
          <w:marBottom w:val="0"/>
          <w:divBdr>
            <w:top w:val="none" w:sz="0" w:space="0" w:color="auto"/>
            <w:left w:val="none" w:sz="0" w:space="0" w:color="auto"/>
            <w:bottom w:val="none" w:sz="0" w:space="0" w:color="auto"/>
            <w:right w:val="none" w:sz="0" w:space="0" w:color="auto"/>
          </w:divBdr>
        </w:div>
        <w:div w:id="648752354">
          <w:marLeft w:val="640"/>
          <w:marRight w:val="0"/>
          <w:marTop w:val="0"/>
          <w:marBottom w:val="0"/>
          <w:divBdr>
            <w:top w:val="none" w:sz="0" w:space="0" w:color="auto"/>
            <w:left w:val="none" w:sz="0" w:space="0" w:color="auto"/>
            <w:bottom w:val="none" w:sz="0" w:space="0" w:color="auto"/>
            <w:right w:val="none" w:sz="0" w:space="0" w:color="auto"/>
          </w:divBdr>
        </w:div>
        <w:div w:id="1754088146">
          <w:marLeft w:val="640"/>
          <w:marRight w:val="0"/>
          <w:marTop w:val="0"/>
          <w:marBottom w:val="0"/>
          <w:divBdr>
            <w:top w:val="none" w:sz="0" w:space="0" w:color="auto"/>
            <w:left w:val="none" w:sz="0" w:space="0" w:color="auto"/>
            <w:bottom w:val="none" w:sz="0" w:space="0" w:color="auto"/>
            <w:right w:val="none" w:sz="0" w:space="0" w:color="auto"/>
          </w:divBdr>
        </w:div>
        <w:div w:id="214002903">
          <w:marLeft w:val="640"/>
          <w:marRight w:val="0"/>
          <w:marTop w:val="0"/>
          <w:marBottom w:val="0"/>
          <w:divBdr>
            <w:top w:val="none" w:sz="0" w:space="0" w:color="auto"/>
            <w:left w:val="none" w:sz="0" w:space="0" w:color="auto"/>
            <w:bottom w:val="none" w:sz="0" w:space="0" w:color="auto"/>
            <w:right w:val="none" w:sz="0" w:space="0" w:color="auto"/>
          </w:divBdr>
        </w:div>
        <w:div w:id="223296079">
          <w:marLeft w:val="640"/>
          <w:marRight w:val="0"/>
          <w:marTop w:val="0"/>
          <w:marBottom w:val="0"/>
          <w:divBdr>
            <w:top w:val="none" w:sz="0" w:space="0" w:color="auto"/>
            <w:left w:val="none" w:sz="0" w:space="0" w:color="auto"/>
            <w:bottom w:val="none" w:sz="0" w:space="0" w:color="auto"/>
            <w:right w:val="none" w:sz="0" w:space="0" w:color="auto"/>
          </w:divBdr>
        </w:div>
        <w:div w:id="20594596">
          <w:marLeft w:val="640"/>
          <w:marRight w:val="0"/>
          <w:marTop w:val="0"/>
          <w:marBottom w:val="0"/>
          <w:divBdr>
            <w:top w:val="none" w:sz="0" w:space="0" w:color="auto"/>
            <w:left w:val="none" w:sz="0" w:space="0" w:color="auto"/>
            <w:bottom w:val="none" w:sz="0" w:space="0" w:color="auto"/>
            <w:right w:val="none" w:sz="0" w:space="0" w:color="auto"/>
          </w:divBdr>
        </w:div>
        <w:div w:id="114032904">
          <w:marLeft w:val="640"/>
          <w:marRight w:val="0"/>
          <w:marTop w:val="0"/>
          <w:marBottom w:val="0"/>
          <w:divBdr>
            <w:top w:val="none" w:sz="0" w:space="0" w:color="auto"/>
            <w:left w:val="none" w:sz="0" w:space="0" w:color="auto"/>
            <w:bottom w:val="none" w:sz="0" w:space="0" w:color="auto"/>
            <w:right w:val="none" w:sz="0" w:space="0" w:color="auto"/>
          </w:divBdr>
        </w:div>
        <w:div w:id="86079374">
          <w:marLeft w:val="640"/>
          <w:marRight w:val="0"/>
          <w:marTop w:val="0"/>
          <w:marBottom w:val="0"/>
          <w:divBdr>
            <w:top w:val="none" w:sz="0" w:space="0" w:color="auto"/>
            <w:left w:val="none" w:sz="0" w:space="0" w:color="auto"/>
            <w:bottom w:val="none" w:sz="0" w:space="0" w:color="auto"/>
            <w:right w:val="none" w:sz="0" w:space="0" w:color="auto"/>
          </w:divBdr>
        </w:div>
        <w:div w:id="499471070">
          <w:marLeft w:val="640"/>
          <w:marRight w:val="0"/>
          <w:marTop w:val="0"/>
          <w:marBottom w:val="0"/>
          <w:divBdr>
            <w:top w:val="none" w:sz="0" w:space="0" w:color="auto"/>
            <w:left w:val="none" w:sz="0" w:space="0" w:color="auto"/>
            <w:bottom w:val="none" w:sz="0" w:space="0" w:color="auto"/>
            <w:right w:val="none" w:sz="0" w:space="0" w:color="auto"/>
          </w:divBdr>
        </w:div>
        <w:div w:id="671490874">
          <w:marLeft w:val="640"/>
          <w:marRight w:val="0"/>
          <w:marTop w:val="0"/>
          <w:marBottom w:val="0"/>
          <w:divBdr>
            <w:top w:val="none" w:sz="0" w:space="0" w:color="auto"/>
            <w:left w:val="none" w:sz="0" w:space="0" w:color="auto"/>
            <w:bottom w:val="none" w:sz="0" w:space="0" w:color="auto"/>
            <w:right w:val="none" w:sz="0" w:space="0" w:color="auto"/>
          </w:divBdr>
        </w:div>
        <w:div w:id="65418811">
          <w:marLeft w:val="640"/>
          <w:marRight w:val="0"/>
          <w:marTop w:val="0"/>
          <w:marBottom w:val="0"/>
          <w:divBdr>
            <w:top w:val="none" w:sz="0" w:space="0" w:color="auto"/>
            <w:left w:val="none" w:sz="0" w:space="0" w:color="auto"/>
            <w:bottom w:val="none" w:sz="0" w:space="0" w:color="auto"/>
            <w:right w:val="none" w:sz="0" w:space="0" w:color="auto"/>
          </w:divBdr>
        </w:div>
        <w:div w:id="2067988617">
          <w:marLeft w:val="640"/>
          <w:marRight w:val="0"/>
          <w:marTop w:val="0"/>
          <w:marBottom w:val="0"/>
          <w:divBdr>
            <w:top w:val="none" w:sz="0" w:space="0" w:color="auto"/>
            <w:left w:val="none" w:sz="0" w:space="0" w:color="auto"/>
            <w:bottom w:val="none" w:sz="0" w:space="0" w:color="auto"/>
            <w:right w:val="none" w:sz="0" w:space="0" w:color="auto"/>
          </w:divBdr>
        </w:div>
        <w:div w:id="316689850">
          <w:marLeft w:val="640"/>
          <w:marRight w:val="0"/>
          <w:marTop w:val="0"/>
          <w:marBottom w:val="0"/>
          <w:divBdr>
            <w:top w:val="none" w:sz="0" w:space="0" w:color="auto"/>
            <w:left w:val="none" w:sz="0" w:space="0" w:color="auto"/>
            <w:bottom w:val="none" w:sz="0" w:space="0" w:color="auto"/>
            <w:right w:val="none" w:sz="0" w:space="0" w:color="auto"/>
          </w:divBdr>
        </w:div>
        <w:div w:id="3018580">
          <w:marLeft w:val="640"/>
          <w:marRight w:val="0"/>
          <w:marTop w:val="0"/>
          <w:marBottom w:val="0"/>
          <w:divBdr>
            <w:top w:val="none" w:sz="0" w:space="0" w:color="auto"/>
            <w:left w:val="none" w:sz="0" w:space="0" w:color="auto"/>
            <w:bottom w:val="none" w:sz="0" w:space="0" w:color="auto"/>
            <w:right w:val="none" w:sz="0" w:space="0" w:color="auto"/>
          </w:divBdr>
        </w:div>
        <w:div w:id="66651864">
          <w:marLeft w:val="640"/>
          <w:marRight w:val="0"/>
          <w:marTop w:val="0"/>
          <w:marBottom w:val="0"/>
          <w:divBdr>
            <w:top w:val="none" w:sz="0" w:space="0" w:color="auto"/>
            <w:left w:val="none" w:sz="0" w:space="0" w:color="auto"/>
            <w:bottom w:val="none" w:sz="0" w:space="0" w:color="auto"/>
            <w:right w:val="none" w:sz="0" w:space="0" w:color="auto"/>
          </w:divBdr>
        </w:div>
        <w:div w:id="295455551">
          <w:marLeft w:val="640"/>
          <w:marRight w:val="0"/>
          <w:marTop w:val="0"/>
          <w:marBottom w:val="0"/>
          <w:divBdr>
            <w:top w:val="none" w:sz="0" w:space="0" w:color="auto"/>
            <w:left w:val="none" w:sz="0" w:space="0" w:color="auto"/>
            <w:bottom w:val="none" w:sz="0" w:space="0" w:color="auto"/>
            <w:right w:val="none" w:sz="0" w:space="0" w:color="auto"/>
          </w:divBdr>
        </w:div>
        <w:div w:id="1465462152">
          <w:marLeft w:val="640"/>
          <w:marRight w:val="0"/>
          <w:marTop w:val="0"/>
          <w:marBottom w:val="0"/>
          <w:divBdr>
            <w:top w:val="none" w:sz="0" w:space="0" w:color="auto"/>
            <w:left w:val="none" w:sz="0" w:space="0" w:color="auto"/>
            <w:bottom w:val="none" w:sz="0" w:space="0" w:color="auto"/>
            <w:right w:val="none" w:sz="0" w:space="0" w:color="auto"/>
          </w:divBdr>
        </w:div>
        <w:div w:id="1298993674">
          <w:marLeft w:val="640"/>
          <w:marRight w:val="0"/>
          <w:marTop w:val="0"/>
          <w:marBottom w:val="0"/>
          <w:divBdr>
            <w:top w:val="none" w:sz="0" w:space="0" w:color="auto"/>
            <w:left w:val="none" w:sz="0" w:space="0" w:color="auto"/>
            <w:bottom w:val="none" w:sz="0" w:space="0" w:color="auto"/>
            <w:right w:val="none" w:sz="0" w:space="0" w:color="auto"/>
          </w:divBdr>
        </w:div>
        <w:div w:id="256403431">
          <w:marLeft w:val="640"/>
          <w:marRight w:val="0"/>
          <w:marTop w:val="0"/>
          <w:marBottom w:val="0"/>
          <w:divBdr>
            <w:top w:val="none" w:sz="0" w:space="0" w:color="auto"/>
            <w:left w:val="none" w:sz="0" w:space="0" w:color="auto"/>
            <w:bottom w:val="none" w:sz="0" w:space="0" w:color="auto"/>
            <w:right w:val="none" w:sz="0" w:space="0" w:color="auto"/>
          </w:divBdr>
        </w:div>
      </w:divsChild>
    </w:div>
    <w:div w:id="869732040">
      <w:bodyDiv w:val="1"/>
      <w:marLeft w:val="0"/>
      <w:marRight w:val="0"/>
      <w:marTop w:val="0"/>
      <w:marBottom w:val="0"/>
      <w:divBdr>
        <w:top w:val="none" w:sz="0" w:space="0" w:color="auto"/>
        <w:left w:val="none" w:sz="0" w:space="0" w:color="auto"/>
        <w:bottom w:val="none" w:sz="0" w:space="0" w:color="auto"/>
        <w:right w:val="none" w:sz="0" w:space="0" w:color="auto"/>
      </w:divBdr>
      <w:divsChild>
        <w:div w:id="336807907">
          <w:marLeft w:val="640"/>
          <w:marRight w:val="0"/>
          <w:marTop w:val="0"/>
          <w:marBottom w:val="0"/>
          <w:divBdr>
            <w:top w:val="none" w:sz="0" w:space="0" w:color="auto"/>
            <w:left w:val="none" w:sz="0" w:space="0" w:color="auto"/>
            <w:bottom w:val="none" w:sz="0" w:space="0" w:color="auto"/>
            <w:right w:val="none" w:sz="0" w:space="0" w:color="auto"/>
          </w:divBdr>
        </w:div>
        <w:div w:id="1832522103">
          <w:marLeft w:val="640"/>
          <w:marRight w:val="0"/>
          <w:marTop w:val="0"/>
          <w:marBottom w:val="0"/>
          <w:divBdr>
            <w:top w:val="none" w:sz="0" w:space="0" w:color="auto"/>
            <w:left w:val="none" w:sz="0" w:space="0" w:color="auto"/>
            <w:bottom w:val="none" w:sz="0" w:space="0" w:color="auto"/>
            <w:right w:val="none" w:sz="0" w:space="0" w:color="auto"/>
          </w:divBdr>
        </w:div>
        <w:div w:id="106437479">
          <w:marLeft w:val="640"/>
          <w:marRight w:val="0"/>
          <w:marTop w:val="0"/>
          <w:marBottom w:val="0"/>
          <w:divBdr>
            <w:top w:val="none" w:sz="0" w:space="0" w:color="auto"/>
            <w:left w:val="none" w:sz="0" w:space="0" w:color="auto"/>
            <w:bottom w:val="none" w:sz="0" w:space="0" w:color="auto"/>
            <w:right w:val="none" w:sz="0" w:space="0" w:color="auto"/>
          </w:divBdr>
        </w:div>
        <w:div w:id="1089429720">
          <w:marLeft w:val="640"/>
          <w:marRight w:val="0"/>
          <w:marTop w:val="0"/>
          <w:marBottom w:val="0"/>
          <w:divBdr>
            <w:top w:val="none" w:sz="0" w:space="0" w:color="auto"/>
            <w:left w:val="none" w:sz="0" w:space="0" w:color="auto"/>
            <w:bottom w:val="none" w:sz="0" w:space="0" w:color="auto"/>
            <w:right w:val="none" w:sz="0" w:space="0" w:color="auto"/>
          </w:divBdr>
        </w:div>
        <w:div w:id="1634601256">
          <w:marLeft w:val="640"/>
          <w:marRight w:val="0"/>
          <w:marTop w:val="0"/>
          <w:marBottom w:val="0"/>
          <w:divBdr>
            <w:top w:val="none" w:sz="0" w:space="0" w:color="auto"/>
            <w:left w:val="none" w:sz="0" w:space="0" w:color="auto"/>
            <w:bottom w:val="none" w:sz="0" w:space="0" w:color="auto"/>
            <w:right w:val="none" w:sz="0" w:space="0" w:color="auto"/>
          </w:divBdr>
        </w:div>
        <w:div w:id="1478258664">
          <w:marLeft w:val="640"/>
          <w:marRight w:val="0"/>
          <w:marTop w:val="0"/>
          <w:marBottom w:val="0"/>
          <w:divBdr>
            <w:top w:val="none" w:sz="0" w:space="0" w:color="auto"/>
            <w:left w:val="none" w:sz="0" w:space="0" w:color="auto"/>
            <w:bottom w:val="none" w:sz="0" w:space="0" w:color="auto"/>
            <w:right w:val="none" w:sz="0" w:space="0" w:color="auto"/>
          </w:divBdr>
        </w:div>
        <w:div w:id="951739846">
          <w:marLeft w:val="640"/>
          <w:marRight w:val="0"/>
          <w:marTop w:val="0"/>
          <w:marBottom w:val="0"/>
          <w:divBdr>
            <w:top w:val="none" w:sz="0" w:space="0" w:color="auto"/>
            <w:left w:val="none" w:sz="0" w:space="0" w:color="auto"/>
            <w:bottom w:val="none" w:sz="0" w:space="0" w:color="auto"/>
            <w:right w:val="none" w:sz="0" w:space="0" w:color="auto"/>
          </w:divBdr>
        </w:div>
        <w:div w:id="217521130">
          <w:marLeft w:val="640"/>
          <w:marRight w:val="0"/>
          <w:marTop w:val="0"/>
          <w:marBottom w:val="0"/>
          <w:divBdr>
            <w:top w:val="none" w:sz="0" w:space="0" w:color="auto"/>
            <w:left w:val="none" w:sz="0" w:space="0" w:color="auto"/>
            <w:bottom w:val="none" w:sz="0" w:space="0" w:color="auto"/>
            <w:right w:val="none" w:sz="0" w:space="0" w:color="auto"/>
          </w:divBdr>
        </w:div>
        <w:div w:id="1710836060">
          <w:marLeft w:val="640"/>
          <w:marRight w:val="0"/>
          <w:marTop w:val="0"/>
          <w:marBottom w:val="0"/>
          <w:divBdr>
            <w:top w:val="none" w:sz="0" w:space="0" w:color="auto"/>
            <w:left w:val="none" w:sz="0" w:space="0" w:color="auto"/>
            <w:bottom w:val="none" w:sz="0" w:space="0" w:color="auto"/>
            <w:right w:val="none" w:sz="0" w:space="0" w:color="auto"/>
          </w:divBdr>
        </w:div>
        <w:div w:id="1539514450">
          <w:marLeft w:val="640"/>
          <w:marRight w:val="0"/>
          <w:marTop w:val="0"/>
          <w:marBottom w:val="0"/>
          <w:divBdr>
            <w:top w:val="none" w:sz="0" w:space="0" w:color="auto"/>
            <w:left w:val="none" w:sz="0" w:space="0" w:color="auto"/>
            <w:bottom w:val="none" w:sz="0" w:space="0" w:color="auto"/>
            <w:right w:val="none" w:sz="0" w:space="0" w:color="auto"/>
          </w:divBdr>
        </w:div>
        <w:div w:id="60373298">
          <w:marLeft w:val="640"/>
          <w:marRight w:val="0"/>
          <w:marTop w:val="0"/>
          <w:marBottom w:val="0"/>
          <w:divBdr>
            <w:top w:val="none" w:sz="0" w:space="0" w:color="auto"/>
            <w:left w:val="none" w:sz="0" w:space="0" w:color="auto"/>
            <w:bottom w:val="none" w:sz="0" w:space="0" w:color="auto"/>
            <w:right w:val="none" w:sz="0" w:space="0" w:color="auto"/>
          </w:divBdr>
        </w:div>
        <w:div w:id="1282767408">
          <w:marLeft w:val="640"/>
          <w:marRight w:val="0"/>
          <w:marTop w:val="0"/>
          <w:marBottom w:val="0"/>
          <w:divBdr>
            <w:top w:val="none" w:sz="0" w:space="0" w:color="auto"/>
            <w:left w:val="none" w:sz="0" w:space="0" w:color="auto"/>
            <w:bottom w:val="none" w:sz="0" w:space="0" w:color="auto"/>
            <w:right w:val="none" w:sz="0" w:space="0" w:color="auto"/>
          </w:divBdr>
        </w:div>
        <w:div w:id="542254359">
          <w:marLeft w:val="640"/>
          <w:marRight w:val="0"/>
          <w:marTop w:val="0"/>
          <w:marBottom w:val="0"/>
          <w:divBdr>
            <w:top w:val="none" w:sz="0" w:space="0" w:color="auto"/>
            <w:left w:val="none" w:sz="0" w:space="0" w:color="auto"/>
            <w:bottom w:val="none" w:sz="0" w:space="0" w:color="auto"/>
            <w:right w:val="none" w:sz="0" w:space="0" w:color="auto"/>
          </w:divBdr>
        </w:div>
        <w:div w:id="1989238725">
          <w:marLeft w:val="640"/>
          <w:marRight w:val="0"/>
          <w:marTop w:val="0"/>
          <w:marBottom w:val="0"/>
          <w:divBdr>
            <w:top w:val="none" w:sz="0" w:space="0" w:color="auto"/>
            <w:left w:val="none" w:sz="0" w:space="0" w:color="auto"/>
            <w:bottom w:val="none" w:sz="0" w:space="0" w:color="auto"/>
            <w:right w:val="none" w:sz="0" w:space="0" w:color="auto"/>
          </w:divBdr>
        </w:div>
        <w:div w:id="809177205">
          <w:marLeft w:val="640"/>
          <w:marRight w:val="0"/>
          <w:marTop w:val="0"/>
          <w:marBottom w:val="0"/>
          <w:divBdr>
            <w:top w:val="none" w:sz="0" w:space="0" w:color="auto"/>
            <w:left w:val="none" w:sz="0" w:space="0" w:color="auto"/>
            <w:bottom w:val="none" w:sz="0" w:space="0" w:color="auto"/>
            <w:right w:val="none" w:sz="0" w:space="0" w:color="auto"/>
          </w:divBdr>
        </w:div>
        <w:div w:id="1652709183">
          <w:marLeft w:val="640"/>
          <w:marRight w:val="0"/>
          <w:marTop w:val="0"/>
          <w:marBottom w:val="0"/>
          <w:divBdr>
            <w:top w:val="none" w:sz="0" w:space="0" w:color="auto"/>
            <w:left w:val="none" w:sz="0" w:space="0" w:color="auto"/>
            <w:bottom w:val="none" w:sz="0" w:space="0" w:color="auto"/>
            <w:right w:val="none" w:sz="0" w:space="0" w:color="auto"/>
          </w:divBdr>
        </w:div>
        <w:div w:id="719667864">
          <w:marLeft w:val="640"/>
          <w:marRight w:val="0"/>
          <w:marTop w:val="0"/>
          <w:marBottom w:val="0"/>
          <w:divBdr>
            <w:top w:val="none" w:sz="0" w:space="0" w:color="auto"/>
            <w:left w:val="none" w:sz="0" w:space="0" w:color="auto"/>
            <w:bottom w:val="none" w:sz="0" w:space="0" w:color="auto"/>
            <w:right w:val="none" w:sz="0" w:space="0" w:color="auto"/>
          </w:divBdr>
        </w:div>
        <w:div w:id="1556970021">
          <w:marLeft w:val="640"/>
          <w:marRight w:val="0"/>
          <w:marTop w:val="0"/>
          <w:marBottom w:val="0"/>
          <w:divBdr>
            <w:top w:val="none" w:sz="0" w:space="0" w:color="auto"/>
            <w:left w:val="none" w:sz="0" w:space="0" w:color="auto"/>
            <w:bottom w:val="none" w:sz="0" w:space="0" w:color="auto"/>
            <w:right w:val="none" w:sz="0" w:space="0" w:color="auto"/>
          </w:divBdr>
        </w:div>
        <w:div w:id="350300163">
          <w:marLeft w:val="640"/>
          <w:marRight w:val="0"/>
          <w:marTop w:val="0"/>
          <w:marBottom w:val="0"/>
          <w:divBdr>
            <w:top w:val="none" w:sz="0" w:space="0" w:color="auto"/>
            <w:left w:val="none" w:sz="0" w:space="0" w:color="auto"/>
            <w:bottom w:val="none" w:sz="0" w:space="0" w:color="auto"/>
            <w:right w:val="none" w:sz="0" w:space="0" w:color="auto"/>
          </w:divBdr>
        </w:div>
        <w:div w:id="551815918">
          <w:marLeft w:val="640"/>
          <w:marRight w:val="0"/>
          <w:marTop w:val="0"/>
          <w:marBottom w:val="0"/>
          <w:divBdr>
            <w:top w:val="none" w:sz="0" w:space="0" w:color="auto"/>
            <w:left w:val="none" w:sz="0" w:space="0" w:color="auto"/>
            <w:bottom w:val="none" w:sz="0" w:space="0" w:color="auto"/>
            <w:right w:val="none" w:sz="0" w:space="0" w:color="auto"/>
          </w:divBdr>
        </w:div>
        <w:div w:id="1338772199">
          <w:marLeft w:val="640"/>
          <w:marRight w:val="0"/>
          <w:marTop w:val="0"/>
          <w:marBottom w:val="0"/>
          <w:divBdr>
            <w:top w:val="none" w:sz="0" w:space="0" w:color="auto"/>
            <w:left w:val="none" w:sz="0" w:space="0" w:color="auto"/>
            <w:bottom w:val="none" w:sz="0" w:space="0" w:color="auto"/>
            <w:right w:val="none" w:sz="0" w:space="0" w:color="auto"/>
          </w:divBdr>
        </w:div>
        <w:div w:id="1096560260">
          <w:marLeft w:val="640"/>
          <w:marRight w:val="0"/>
          <w:marTop w:val="0"/>
          <w:marBottom w:val="0"/>
          <w:divBdr>
            <w:top w:val="none" w:sz="0" w:space="0" w:color="auto"/>
            <w:left w:val="none" w:sz="0" w:space="0" w:color="auto"/>
            <w:bottom w:val="none" w:sz="0" w:space="0" w:color="auto"/>
            <w:right w:val="none" w:sz="0" w:space="0" w:color="auto"/>
          </w:divBdr>
        </w:div>
        <w:div w:id="475225600">
          <w:marLeft w:val="640"/>
          <w:marRight w:val="0"/>
          <w:marTop w:val="0"/>
          <w:marBottom w:val="0"/>
          <w:divBdr>
            <w:top w:val="none" w:sz="0" w:space="0" w:color="auto"/>
            <w:left w:val="none" w:sz="0" w:space="0" w:color="auto"/>
            <w:bottom w:val="none" w:sz="0" w:space="0" w:color="auto"/>
            <w:right w:val="none" w:sz="0" w:space="0" w:color="auto"/>
          </w:divBdr>
        </w:div>
        <w:div w:id="1346399295">
          <w:marLeft w:val="640"/>
          <w:marRight w:val="0"/>
          <w:marTop w:val="0"/>
          <w:marBottom w:val="0"/>
          <w:divBdr>
            <w:top w:val="none" w:sz="0" w:space="0" w:color="auto"/>
            <w:left w:val="none" w:sz="0" w:space="0" w:color="auto"/>
            <w:bottom w:val="none" w:sz="0" w:space="0" w:color="auto"/>
            <w:right w:val="none" w:sz="0" w:space="0" w:color="auto"/>
          </w:divBdr>
        </w:div>
        <w:div w:id="1369643335">
          <w:marLeft w:val="640"/>
          <w:marRight w:val="0"/>
          <w:marTop w:val="0"/>
          <w:marBottom w:val="0"/>
          <w:divBdr>
            <w:top w:val="none" w:sz="0" w:space="0" w:color="auto"/>
            <w:left w:val="none" w:sz="0" w:space="0" w:color="auto"/>
            <w:bottom w:val="none" w:sz="0" w:space="0" w:color="auto"/>
            <w:right w:val="none" w:sz="0" w:space="0" w:color="auto"/>
          </w:divBdr>
        </w:div>
        <w:div w:id="1066798731">
          <w:marLeft w:val="640"/>
          <w:marRight w:val="0"/>
          <w:marTop w:val="0"/>
          <w:marBottom w:val="0"/>
          <w:divBdr>
            <w:top w:val="none" w:sz="0" w:space="0" w:color="auto"/>
            <w:left w:val="none" w:sz="0" w:space="0" w:color="auto"/>
            <w:bottom w:val="none" w:sz="0" w:space="0" w:color="auto"/>
            <w:right w:val="none" w:sz="0" w:space="0" w:color="auto"/>
          </w:divBdr>
        </w:div>
        <w:div w:id="1764177981">
          <w:marLeft w:val="640"/>
          <w:marRight w:val="0"/>
          <w:marTop w:val="0"/>
          <w:marBottom w:val="0"/>
          <w:divBdr>
            <w:top w:val="none" w:sz="0" w:space="0" w:color="auto"/>
            <w:left w:val="none" w:sz="0" w:space="0" w:color="auto"/>
            <w:bottom w:val="none" w:sz="0" w:space="0" w:color="auto"/>
            <w:right w:val="none" w:sz="0" w:space="0" w:color="auto"/>
          </w:divBdr>
        </w:div>
        <w:div w:id="265384370">
          <w:marLeft w:val="640"/>
          <w:marRight w:val="0"/>
          <w:marTop w:val="0"/>
          <w:marBottom w:val="0"/>
          <w:divBdr>
            <w:top w:val="none" w:sz="0" w:space="0" w:color="auto"/>
            <w:left w:val="none" w:sz="0" w:space="0" w:color="auto"/>
            <w:bottom w:val="none" w:sz="0" w:space="0" w:color="auto"/>
            <w:right w:val="none" w:sz="0" w:space="0" w:color="auto"/>
          </w:divBdr>
        </w:div>
        <w:div w:id="1581986002">
          <w:marLeft w:val="640"/>
          <w:marRight w:val="0"/>
          <w:marTop w:val="0"/>
          <w:marBottom w:val="0"/>
          <w:divBdr>
            <w:top w:val="none" w:sz="0" w:space="0" w:color="auto"/>
            <w:left w:val="none" w:sz="0" w:space="0" w:color="auto"/>
            <w:bottom w:val="none" w:sz="0" w:space="0" w:color="auto"/>
            <w:right w:val="none" w:sz="0" w:space="0" w:color="auto"/>
          </w:divBdr>
        </w:div>
        <w:div w:id="103812144">
          <w:marLeft w:val="640"/>
          <w:marRight w:val="0"/>
          <w:marTop w:val="0"/>
          <w:marBottom w:val="0"/>
          <w:divBdr>
            <w:top w:val="none" w:sz="0" w:space="0" w:color="auto"/>
            <w:left w:val="none" w:sz="0" w:space="0" w:color="auto"/>
            <w:bottom w:val="none" w:sz="0" w:space="0" w:color="auto"/>
            <w:right w:val="none" w:sz="0" w:space="0" w:color="auto"/>
          </w:divBdr>
        </w:div>
        <w:div w:id="158692114">
          <w:marLeft w:val="640"/>
          <w:marRight w:val="0"/>
          <w:marTop w:val="0"/>
          <w:marBottom w:val="0"/>
          <w:divBdr>
            <w:top w:val="none" w:sz="0" w:space="0" w:color="auto"/>
            <w:left w:val="none" w:sz="0" w:space="0" w:color="auto"/>
            <w:bottom w:val="none" w:sz="0" w:space="0" w:color="auto"/>
            <w:right w:val="none" w:sz="0" w:space="0" w:color="auto"/>
          </w:divBdr>
        </w:div>
        <w:div w:id="874082459">
          <w:marLeft w:val="640"/>
          <w:marRight w:val="0"/>
          <w:marTop w:val="0"/>
          <w:marBottom w:val="0"/>
          <w:divBdr>
            <w:top w:val="none" w:sz="0" w:space="0" w:color="auto"/>
            <w:left w:val="none" w:sz="0" w:space="0" w:color="auto"/>
            <w:bottom w:val="none" w:sz="0" w:space="0" w:color="auto"/>
            <w:right w:val="none" w:sz="0" w:space="0" w:color="auto"/>
          </w:divBdr>
        </w:div>
        <w:div w:id="469177481">
          <w:marLeft w:val="640"/>
          <w:marRight w:val="0"/>
          <w:marTop w:val="0"/>
          <w:marBottom w:val="0"/>
          <w:divBdr>
            <w:top w:val="none" w:sz="0" w:space="0" w:color="auto"/>
            <w:left w:val="none" w:sz="0" w:space="0" w:color="auto"/>
            <w:bottom w:val="none" w:sz="0" w:space="0" w:color="auto"/>
            <w:right w:val="none" w:sz="0" w:space="0" w:color="auto"/>
          </w:divBdr>
        </w:div>
        <w:div w:id="1827936040">
          <w:marLeft w:val="640"/>
          <w:marRight w:val="0"/>
          <w:marTop w:val="0"/>
          <w:marBottom w:val="0"/>
          <w:divBdr>
            <w:top w:val="none" w:sz="0" w:space="0" w:color="auto"/>
            <w:left w:val="none" w:sz="0" w:space="0" w:color="auto"/>
            <w:bottom w:val="none" w:sz="0" w:space="0" w:color="auto"/>
            <w:right w:val="none" w:sz="0" w:space="0" w:color="auto"/>
          </w:divBdr>
        </w:div>
        <w:div w:id="1820538932">
          <w:marLeft w:val="640"/>
          <w:marRight w:val="0"/>
          <w:marTop w:val="0"/>
          <w:marBottom w:val="0"/>
          <w:divBdr>
            <w:top w:val="none" w:sz="0" w:space="0" w:color="auto"/>
            <w:left w:val="none" w:sz="0" w:space="0" w:color="auto"/>
            <w:bottom w:val="none" w:sz="0" w:space="0" w:color="auto"/>
            <w:right w:val="none" w:sz="0" w:space="0" w:color="auto"/>
          </w:divBdr>
        </w:div>
        <w:div w:id="1302687734">
          <w:marLeft w:val="640"/>
          <w:marRight w:val="0"/>
          <w:marTop w:val="0"/>
          <w:marBottom w:val="0"/>
          <w:divBdr>
            <w:top w:val="none" w:sz="0" w:space="0" w:color="auto"/>
            <w:left w:val="none" w:sz="0" w:space="0" w:color="auto"/>
            <w:bottom w:val="none" w:sz="0" w:space="0" w:color="auto"/>
            <w:right w:val="none" w:sz="0" w:space="0" w:color="auto"/>
          </w:divBdr>
        </w:div>
        <w:div w:id="1318923121">
          <w:marLeft w:val="640"/>
          <w:marRight w:val="0"/>
          <w:marTop w:val="0"/>
          <w:marBottom w:val="0"/>
          <w:divBdr>
            <w:top w:val="none" w:sz="0" w:space="0" w:color="auto"/>
            <w:left w:val="none" w:sz="0" w:space="0" w:color="auto"/>
            <w:bottom w:val="none" w:sz="0" w:space="0" w:color="auto"/>
            <w:right w:val="none" w:sz="0" w:space="0" w:color="auto"/>
          </w:divBdr>
        </w:div>
        <w:div w:id="489096558">
          <w:marLeft w:val="640"/>
          <w:marRight w:val="0"/>
          <w:marTop w:val="0"/>
          <w:marBottom w:val="0"/>
          <w:divBdr>
            <w:top w:val="none" w:sz="0" w:space="0" w:color="auto"/>
            <w:left w:val="none" w:sz="0" w:space="0" w:color="auto"/>
            <w:bottom w:val="none" w:sz="0" w:space="0" w:color="auto"/>
            <w:right w:val="none" w:sz="0" w:space="0" w:color="auto"/>
          </w:divBdr>
        </w:div>
        <w:div w:id="1354457457">
          <w:marLeft w:val="640"/>
          <w:marRight w:val="0"/>
          <w:marTop w:val="0"/>
          <w:marBottom w:val="0"/>
          <w:divBdr>
            <w:top w:val="none" w:sz="0" w:space="0" w:color="auto"/>
            <w:left w:val="none" w:sz="0" w:space="0" w:color="auto"/>
            <w:bottom w:val="none" w:sz="0" w:space="0" w:color="auto"/>
            <w:right w:val="none" w:sz="0" w:space="0" w:color="auto"/>
          </w:divBdr>
        </w:div>
        <w:div w:id="1508056226">
          <w:marLeft w:val="640"/>
          <w:marRight w:val="0"/>
          <w:marTop w:val="0"/>
          <w:marBottom w:val="0"/>
          <w:divBdr>
            <w:top w:val="none" w:sz="0" w:space="0" w:color="auto"/>
            <w:left w:val="none" w:sz="0" w:space="0" w:color="auto"/>
            <w:bottom w:val="none" w:sz="0" w:space="0" w:color="auto"/>
            <w:right w:val="none" w:sz="0" w:space="0" w:color="auto"/>
          </w:divBdr>
        </w:div>
        <w:div w:id="1976181666">
          <w:marLeft w:val="640"/>
          <w:marRight w:val="0"/>
          <w:marTop w:val="0"/>
          <w:marBottom w:val="0"/>
          <w:divBdr>
            <w:top w:val="none" w:sz="0" w:space="0" w:color="auto"/>
            <w:left w:val="none" w:sz="0" w:space="0" w:color="auto"/>
            <w:bottom w:val="none" w:sz="0" w:space="0" w:color="auto"/>
            <w:right w:val="none" w:sz="0" w:space="0" w:color="auto"/>
          </w:divBdr>
        </w:div>
        <w:div w:id="307512285">
          <w:marLeft w:val="640"/>
          <w:marRight w:val="0"/>
          <w:marTop w:val="0"/>
          <w:marBottom w:val="0"/>
          <w:divBdr>
            <w:top w:val="none" w:sz="0" w:space="0" w:color="auto"/>
            <w:left w:val="none" w:sz="0" w:space="0" w:color="auto"/>
            <w:bottom w:val="none" w:sz="0" w:space="0" w:color="auto"/>
            <w:right w:val="none" w:sz="0" w:space="0" w:color="auto"/>
          </w:divBdr>
        </w:div>
        <w:div w:id="492647907">
          <w:marLeft w:val="640"/>
          <w:marRight w:val="0"/>
          <w:marTop w:val="0"/>
          <w:marBottom w:val="0"/>
          <w:divBdr>
            <w:top w:val="none" w:sz="0" w:space="0" w:color="auto"/>
            <w:left w:val="none" w:sz="0" w:space="0" w:color="auto"/>
            <w:bottom w:val="none" w:sz="0" w:space="0" w:color="auto"/>
            <w:right w:val="none" w:sz="0" w:space="0" w:color="auto"/>
          </w:divBdr>
        </w:div>
        <w:div w:id="1546211256">
          <w:marLeft w:val="640"/>
          <w:marRight w:val="0"/>
          <w:marTop w:val="0"/>
          <w:marBottom w:val="0"/>
          <w:divBdr>
            <w:top w:val="none" w:sz="0" w:space="0" w:color="auto"/>
            <w:left w:val="none" w:sz="0" w:space="0" w:color="auto"/>
            <w:bottom w:val="none" w:sz="0" w:space="0" w:color="auto"/>
            <w:right w:val="none" w:sz="0" w:space="0" w:color="auto"/>
          </w:divBdr>
        </w:div>
        <w:div w:id="1778863250">
          <w:marLeft w:val="640"/>
          <w:marRight w:val="0"/>
          <w:marTop w:val="0"/>
          <w:marBottom w:val="0"/>
          <w:divBdr>
            <w:top w:val="none" w:sz="0" w:space="0" w:color="auto"/>
            <w:left w:val="none" w:sz="0" w:space="0" w:color="auto"/>
            <w:bottom w:val="none" w:sz="0" w:space="0" w:color="auto"/>
            <w:right w:val="none" w:sz="0" w:space="0" w:color="auto"/>
          </w:divBdr>
        </w:div>
        <w:div w:id="508525086">
          <w:marLeft w:val="640"/>
          <w:marRight w:val="0"/>
          <w:marTop w:val="0"/>
          <w:marBottom w:val="0"/>
          <w:divBdr>
            <w:top w:val="none" w:sz="0" w:space="0" w:color="auto"/>
            <w:left w:val="none" w:sz="0" w:space="0" w:color="auto"/>
            <w:bottom w:val="none" w:sz="0" w:space="0" w:color="auto"/>
            <w:right w:val="none" w:sz="0" w:space="0" w:color="auto"/>
          </w:divBdr>
        </w:div>
        <w:div w:id="6057613">
          <w:marLeft w:val="640"/>
          <w:marRight w:val="0"/>
          <w:marTop w:val="0"/>
          <w:marBottom w:val="0"/>
          <w:divBdr>
            <w:top w:val="none" w:sz="0" w:space="0" w:color="auto"/>
            <w:left w:val="none" w:sz="0" w:space="0" w:color="auto"/>
            <w:bottom w:val="none" w:sz="0" w:space="0" w:color="auto"/>
            <w:right w:val="none" w:sz="0" w:space="0" w:color="auto"/>
          </w:divBdr>
        </w:div>
        <w:div w:id="1380209495">
          <w:marLeft w:val="640"/>
          <w:marRight w:val="0"/>
          <w:marTop w:val="0"/>
          <w:marBottom w:val="0"/>
          <w:divBdr>
            <w:top w:val="none" w:sz="0" w:space="0" w:color="auto"/>
            <w:left w:val="none" w:sz="0" w:space="0" w:color="auto"/>
            <w:bottom w:val="none" w:sz="0" w:space="0" w:color="auto"/>
            <w:right w:val="none" w:sz="0" w:space="0" w:color="auto"/>
          </w:divBdr>
        </w:div>
        <w:div w:id="1347488838">
          <w:marLeft w:val="640"/>
          <w:marRight w:val="0"/>
          <w:marTop w:val="0"/>
          <w:marBottom w:val="0"/>
          <w:divBdr>
            <w:top w:val="none" w:sz="0" w:space="0" w:color="auto"/>
            <w:left w:val="none" w:sz="0" w:space="0" w:color="auto"/>
            <w:bottom w:val="none" w:sz="0" w:space="0" w:color="auto"/>
            <w:right w:val="none" w:sz="0" w:space="0" w:color="auto"/>
          </w:divBdr>
        </w:div>
        <w:div w:id="1693647413">
          <w:marLeft w:val="640"/>
          <w:marRight w:val="0"/>
          <w:marTop w:val="0"/>
          <w:marBottom w:val="0"/>
          <w:divBdr>
            <w:top w:val="none" w:sz="0" w:space="0" w:color="auto"/>
            <w:left w:val="none" w:sz="0" w:space="0" w:color="auto"/>
            <w:bottom w:val="none" w:sz="0" w:space="0" w:color="auto"/>
            <w:right w:val="none" w:sz="0" w:space="0" w:color="auto"/>
          </w:divBdr>
        </w:div>
        <w:div w:id="1151213283">
          <w:marLeft w:val="640"/>
          <w:marRight w:val="0"/>
          <w:marTop w:val="0"/>
          <w:marBottom w:val="0"/>
          <w:divBdr>
            <w:top w:val="none" w:sz="0" w:space="0" w:color="auto"/>
            <w:left w:val="none" w:sz="0" w:space="0" w:color="auto"/>
            <w:bottom w:val="none" w:sz="0" w:space="0" w:color="auto"/>
            <w:right w:val="none" w:sz="0" w:space="0" w:color="auto"/>
          </w:divBdr>
        </w:div>
        <w:div w:id="136577885">
          <w:marLeft w:val="640"/>
          <w:marRight w:val="0"/>
          <w:marTop w:val="0"/>
          <w:marBottom w:val="0"/>
          <w:divBdr>
            <w:top w:val="none" w:sz="0" w:space="0" w:color="auto"/>
            <w:left w:val="none" w:sz="0" w:space="0" w:color="auto"/>
            <w:bottom w:val="none" w:sz="0" w:space="0" w:color="auto"/>
            <w:right w:val="none" w:sz="0" w:space="0" w:color="auto"/>
          </w:divBdr>
        </w:div>
        <w:div w:id="97067646">
          <w:marLeft w:val="640"/>
          <w:marRight w:val="0"/>
          <w:marTop w:val="0"/>
          <w:marBottom w:val="0"/>
          <w:divBdr>
            <w:top w:val="none" w:sz="0" w:space="0" w:color="auto"/>
            <w:left w:val="none" w:sz="0" w:space="0" w:color="auto"/>
            <w:bottom w:val="none" w:sz="0" w:space="0" w:color="auto"/>
            <w:right w:val="none" w:sz="0" w:space="0" w:color="auto"/>
          </w:divBdr>
        </w:div>
        <w:div w:id="1090808443">
          <w:marLeft w:val="640"/>
          <w:marRight w:val="0"/>
          <w:marTop w:val="0"/>
          <w:marBottom w:val="0"/>
          <w:divBdr>
            <w:top w:val="none" w:sz="0" w:space="0" w:color="auto"/>
            <w:left w:val="none" w:sz="0" w:space="0" w:color="auto"/>
            <w:bottom w:val="none" w:sz="0" w:space="0" w:color="auto"/>
            <w:right w:val="none" w:sz="0" w:space="0" w:color="auto"/>
          </w:divBdr>
        </w:div>
        <w:div w:id="178201833">
          <w:marLeft w:val="640"/>
          <w:marRight w:val="0"/>
          <w:marTop w:val="0"/>
          <w:marBottom w:val="0"/>
          <w:divBdr>
            <w:top w:val="none" w:sz="0" w:space="0" w:color="auto"/>
            <w:left w:val="none" w:sz="0" w:space="0" w:color="auto"/>
            <w:bottom w:val="none" w:sz="0" w:space="0" w:color="auto"/>
            <w:right w:val="none" w:sz="0" w:space="0" w:color="auto"/>
          </w:divBdr>
        </w:div>
        <w:div w:id="184831111">
          <w:marLeft w:val="640"/>
          <w:marRight w:val="0"/>
          <w:marTop w:val="0"/>
          <w:marBottom w:val="0"/>
          <w:divBdr>
            <w:top w:val="none" w:sz="0" w:space="0" w:color="auto"/>
            <w:left w:val="none" w:sz="0" w:space="0" w:color="auto"/>
            <w:bottom w:val="none" w:sz="0" w:space="0" w:color="auto"/>
            <w:right w:val="none" w:sz="0" w:space="0" w:color="auto"/>
          </w:divBdr>
        </w:div>
        <w:div w:id="106120882">
          <w:marLeft w:val="640"/>
          <w:marRight w:val="0"/>
          <w:marTop w:val="0"/>
          <w:marBottom w:val="0"/>
          <w:divBdr>
            <w:top w:val="none" w:sz="0" w:space="0" w:color="auto"/>
            <w:left w:val="none" w:sz="0" w:space="0" w:color="auto"/>
            <w:bottom w:val="none" w:sz="0" w:space="0" w:color="auto"/>
            <w:right w:val="none" w:sz="0" w:space="0" w:color="auto"/>
          </w:divBdr>
        </w:div>
        <w:div w:id="628363267">
          <w:marLeft w:val="640"/>
          <w:marRight w:val="0"/>
          <w:marTop w:val="0"/>
          <w:marBottom w:val="0"/>
          <w:divBdr>
            <w:top w:val="none" w:sz="0" w:space="0" w:color="auto"/>
            <w:left w:val="none" w:sz="0" w:space="0" w:color="auto"/>
            <w:bottom w:val="none" w:sz="0" w:space="0" w:color="auto"/>
            <w:right w:val="none" w:sz="0" w:space="0" w:color="auto"/>
          </w:divBdr>
        </w:div>
        <w:div w:id="1360398859">
          <w:marLeft w:val="640"/>
          <w:marRight w:val="0"/>
          <w:marTop w:val="0"/>
          <w:marBottom w:val="0"/>
          <w:divBdr>
            <w:top w:val="none" w:sz="0" w:space="0" w:color="auto"/>
            <w:left w:val="none" w:sz="0" w:space="0" w:color="auto"/>
            <w:bottom w:val="none" w:sz="0" w:space="0" w:color="auto"/>
            <w:right w:val="none" w:sz="0" w:space="0" w:color="auto"/>
          </w:divBdr>
        </w:div>
        <w:div w:id="1314021791">
          <w:marLeft w:val="640"/>
          <w:marRight w:val="0"/>
          <w:marTop w:val="0"/>
          <w:marBottom w:val="0"/>
          <w:divBdr>
            <w:top w:val="none" w:sz="0" w:space="0" w:color="auto"/>
            <w:left w:val="none" w:sz="0" w:space="0" w:color="auto"/>
            <w:bottom w:val="none" w:sz="0" w:space="0" w:color="auto"/>
            <w:right w:val="none" w:sz="0" w:space="0" w:color="auto"/>
          </w:divBdr>
        </w:div>
        <w:div w:id="1217160394">
          <w:marLeft w:val="640"/>
          <w:marRight w:val="0"/>
          <w:marTop w:val="0"/>
          <w:marBottom w:val="0"/>
          <w:divBdr>
            <w:top w:val="none" w:sz="0" w:space="0" w:color="auto"/>
            <w:left w:val="none" w:sz="0" w:space="0" w:color="auto"/>
            <w:bottom w:val="none" w:sz="0" w:space="0" w:color="auto"/>
            <w:right w:val="none" w:sz="0" w:space="0" w:color="auto"/>
          </w:divBdr>
        </w:div>
        <w:div w:id="842400583">
          <w:marLeft w:val="640"/>
          <w:marRight w:val="0"/>
          <w:marTop w:val="0"/>
          <w:marBottom w:val="0"/>
          <w:divBdr>
            <w:top w:val="none" w:sz="0" w:space="0" w:color="auto"/>
            <w:left w:val="none" w:sz="0" w:space="0" w:color="auto"/>
            <w:bottom w:val="none" w:sz="0" w:space="0" w:color="auto"/>
            <w:right w:val="none" w:sz="0" w:space="0" w:color="auto"/>
          </w:divBdr>
        </w:div>
        <w:div w:id="936405979">
          <w:marLeft w:val="640"/>
          <w:marRight w:val="0"/>
          <w:marTop w:val="0"/>
          <w:marBottom w:val="0"/>
          <w:divBdr>
            <w:top w:val="none" w:sz="0" w:space="0" w:color="auto"/>
            <w:left w:val="none" w:sz="0" w:space="0" w:color="auto"/>
            <w:bottom w:val="none" w:sz="0" w:space="0" w:color="auto"/>
            <w:right w:val="none" w:sz="0" w:space="0" w:color="auto"/>
          </w:divBdr>
        </w:div>
        <w:div w:id="1374232083">
          <w:marLeft w:val="640"/>
          <w:marRight w:val="0"/>
          <w:marTop w:val="0"/>
          <w:marBottom w:val="0"/>
          <w:divBdr>
            <w:top w:val="none" w:sz="0" w:space="0" w:color="auto"/>
            <w:left w:val="none" w:sz="0" w:space="0" w:color="auto"/>
            <w:bottom w:val="none" w:sz="0" w:space="0" w:color="auto"/>
            <w:right w:val="none" w:sz="0" w:space="0" w:color="auto"/>
          </w:divBdr>
        </w:div>
        <w:div w:id="1512835205">
          <w:marLeft w:val="640"/>
          <w:marRight w:val="0"/>
          <w:marTop w:val="0"/>
          <w:marBottom w:val="0"/>
          <w:divBdr>
            <w:top w:val="none" w:sz="0" w:space="0" w:color="auto"/>
            <w:left w:val="none" w:sz="0" w:space="0" w:color="auto"/>
            <w:bottom w:val="none" w:sz="0" w:space="0" w:color="auto"/>
            <w:right w:val="none" w:sz="0" w:space="0" w:color="auto"/>
          </w:divBdr>
        </w:div>
        <w:div w:id="1570992205">
          <w:marLeft w:val="640"/>
          <w:marRight w:val="0"/>
          <w:marTop w:val="0"/>
          <w:marBottom w:val="0"/>
          <w:divBdr>
            <w:top w:val="none" w:sz="0" w:space="0" w:color="auto"/>
            <w:left w:val="none" w:sz="0" w:space="0" w:color="auto"/>
            <w:bottom w:val="none" w:sz="0" w:space="0" w:color="auto"/>
            <w:right w:val="none" w:sz="0" w:space="0" w:color="auto"/>
          </w:divBdr>
        </w:div>
        <w:div w:id="1486822710">
          <w:marLeft w:val="640"/>
          <w:marRight w:val="0"/>
          <w:marTop w:val="0"/>
          <w:marBottom w:val="0"/>
          <w:divBdr>
            <w:top w:val="none" w:sz="0" w:space="0" w:color="auto"/>
            <w:left w:val="none" w:sz="0" w:space="0" w:color="auto"/>
            <w:bottom w:val="none" w:sz="0" w:space="0" w:color="auto"/>
            <w:right w:val="none" w:sz="0" w:space="0" w:color="auto"/>
          </w:divBdr>
        </w:div>
        <w:div w:id="1097167734">
          <w:marLeft w:val="640"/>
          <w:marRight w:val="0"/>
          <w:marTop w:val="0"/>
          <w:marBottom w:val="0"/>
          <w:divBdr>
            <w:top w:val="none" w:sz="0" w:space="0" w:color="auto"/>
            <w:left w:val="none" w:sz="0" w:space="0" w:color="auto"/>
            <w:bottom w:val="none" w:sz="0" w:space="0" w:color="auto"/>
            <w:right w:val="none" w:sz="0" w:space="0" w:color="auto"/>
          </w:divBdr>
        </w:div>
        <w:div w:id="487526971">
          <w:marLeft w:val="640"/>
          <w:marRight w:val="0"/>
          <w:marTop w:val="0"/>
          <w:marBottom w:val="0"/>
          <w:divBdr>
            <w:top w:val="none" w:sz="0" w:space="0" w:color="auto"/>
            <w:left w:val="none" w:sz="0" w:space="0" w:color="auto"/>
            <w:bottom w:val="none" w:sz="0" w:space="0" w:color="auto"/>
            <w:right w:val="none" w:sz="0" w:space="0" w:color="auto"/>
          </w:divBdr>
        </w:div>
        <w:div w:id="2083289675">
          <w:marLeft w:val="640"/>
          <w:marRight w:val="0"/>
          <w:marTop w:val="0"/>
          <w:marBottom w:val="0"/>
          <w:divBdr>
            <w:top w:val="none" w:sz="0" w:space="0" w:color="auto"/>
            <w:left w:val="none" w:sz="0" w:space="0" w:color="auto"/>
            <w:bottom w:val="none" w:sz="0" w:space="0" w:color="auto"/>
            <w:right w:val="none" w:sz="0" w:space="0" w:color="auto"/>
          </w:divBdr>
        </w:div>
        <w:div w:id="1128816218">
          <w:marLeft w:val="640"/>
          <w:marRight w:val="0"/>
          <w:marTop w:val="0"/>
          <w:marBottom w:val="0"/>
          <w:divBdr>
            <w:top w:val="none" w:sz="0" w:space="0" w:color="auto"/>
            <w:left w:val="none" w:sz="0" w:space="0" w:color="auto"/>
            <w:bottom w:val="none" w:sz="0" w:space="0" w:color="auto"/>
            <w:right w:val="none" w:sz="0" w:space="0" w:color="auto"/>
          </w:divBdr>
        </w:div>
        <w:div w:id="946424114">
          <w:marLeft w:val="640"/>
          <w:marRight w:val="0"/>
          <w:marTop w:val="0"/>
          <w:marBottom w:val="0"/>
          <w:divBdr>
            <w:top w:val="none" w:sz="0" w:space="0" w:color="auto"/>
            <w:left w:val="none" w:sz="0" w:space="0" w:color="auto"/>
            <w:bottom w:val="none" w:sz="0" w:space="0" w:color="auto"/>
            <w:right w:val="none" w:sz="0" w:space="0" w:color="auto"/>
          </w:divBdr>
        </w:div>
        <w:div w:id="846482608">
          <w:marLeft w:val="640"/>
          <w:marRight w:val="0"/>
          <w:marTop w:val="0"/>
          <w:marBottom w:val="0"/>
          <w:divBdr>
            <w:top w:val="none" w:sz="0" w:space="0" w:color="auto"/>
            <w:left w:val="none" w:sz="0" w:space="0" w:color="auto"/>
            <w:bottom w:val="none" w:sz="0" w:space="0" w:color="auto"/>
            <w:right w:val="none" w:sz="0" w:space="0" w:color="auto"/>
          </w:divBdr>
        </w:div>
        <w:div w:id="172767196">
          <w:marLeft w:val="640"/>
          <w:marRight w:val="0"/>
          <w:marTop w:val="0"/>
          <w:marBottom w:val="0"/>
          <w:divBdr>
            <w:top w:val="none" w:sz="0" w:space="0" w:color="auto"/>
            <w:left w:val="none" w:sz="0" w:space="0" w:color="auto"/>
            <w:bottom w:val="none" w:sz="0" w:space="0" w:color="auto"/>
            <w:right w:val="none" w:sz="0" w:space="0" w:color="auto"/>
          </w:divBdr>
        </w:div>
        <w:div w:id="364985928">
          <w:marLeft w:val="640"/>
          <w:marRight w:val="0"/>
          <w:marTop w:val="0"/>
          <w:marBottom w:val="0"/>
          <w:divBdr>
            <w:top w:val="none" w:sz="0" w:space="0" w:color="auto"/>
            <w:left w:val="none" w:sz="0" w:space="0" w:color="auto"/>
            <w:bottom w:val="none" w:sz="0" w:space="0" w:color="auto"/>
            <w:right w:val="none" w:sz="0" w:space="0" w:color="auto"/>
          </w:divBdr>
        </w:div>
        <w:div w:id="1837264763">
          <w:marLeft w:val="640"/>
          <w:marRight w:val="0"/>
          <w:marTop w:val="0"/>
          <w:marBottom w:val="0"/>
          <w:divBdr>
            <w:top w:val="none" w:sz="0" w:space="0" w:color="auto"/>
            <w:left w:val="none" w:sz="0" w:space="0" w:color="auto"/>
            <w:bottom w:val="none" w:sz="0" w:space="0" w:color="auto"/>
            <w:right w:val="none" w:sz="0" w:space="0" w:color="auto"/>
          </w:divBdr>
        </w:div>
        <w:div w:id="1869836118">
          <w:marLeft w:val="640"/>
          <w:marRight w:val="0"/>
          <w:marTop w:val="0"/>
          <w:marBottom w:val="0"/>
          <w:divBdr>
            <w:top w:val="none" w:sz="0" w:space="0" w:color="auto"/>
            <w:left w:val="none" w:sz="0" w:space="0" w:color="auto"/>
            <w:bottom w:val="none" w:sz="0" w:space="0" w:color="auto"/>
            <w:right w:val="none" w:sz="0" w:space="0" w:color="auto"/>
          </w:divBdr>
        </w:div>
        <w:div w:id="1519811258">
          <w:marLeft w:val="640"/>
          <w:marRight w:val="0"/>
          <w:marTop w:val="0"/>
          <w:marBottom w:val="0"/>
          <w:divBdr>
            <w:top w:val="none" w:sz="0" w:space="0" w:color="auto"/>
            <w:left w:val="none" w:sz="0" w:space="0" w:color="auto"/>
            <w:bottom w:val="none" w:sz="0" w:space="0" w:color="auto"/>
            <w:right w:val="none" w:sz="0" w:space="0" w:color="auto"/>
          </w:divBdr>
        </w:div>
        <w:div w:id="1393234566">
          <w:marLeft w:val="640"/>
          <w:marRight w:val="0"/>
          <w:marTop w:val="0"/>
          <w:marBottom w:val="0"/>
          <w:divBdr>
            <w:top w:val="none" w:sz="0" w:space="0" w:color="auto"/>
            <w:left w:val="none" w:sz="0" w:space="0" w:color="auto"/>
            <w:bottom w:val="none" w:sz="0" w:space="0" w:color="auto"/>
            <w:right w:val="none" w:sz="0" w:space="0" w:color="auto"/>
          </w:divBdr>
        </w:div>
        <w:div w:id="512376093">
          <w:marLeft w:val="640"/>
          <w:marRight w:val="0"/>
          <w:marTop w:val="0"/>
          <w:marBottom w:val="0"/>
          <w:divBdr>
            <w:top w:val="none" w:sz="0" w:space="0" w:color="auto"/>
            <w:left w:val="none" w:sz="0" w:space="0" w:color="auto"/>
            <w:bottom w:val="none" w:sz="0" w:space="0" w:color="auto"/>
            <w:right w:val="none" w:sz="0" w:space="0" w:color="auto"/>
          </w:divBdr>
        </w:div>
        <w:div w:id="649794974">
          <w:marLeft w:val="640"/>
          <w:marRight w:val="0"/>
          <w:marTop w:val="0"/>
          <w:marBottom w:val="0"/>
          <w:divBdr>
            <w:top w:val="none" w:sz="0" w:space="0" w:color="auto"/>
            <w:left w:val="none" w:sz="0" w:space="0" w:color="auto"/>
            <w:bottom w:val="none" w:sz="0" w:space="0" w:color="auto"/>
            <w:right w:val="none" w:sz="0" w:space="0" w:color="auto"/>
          </w:divBdr>
        </w:div>
        <w:div w:id="1666085909">
          <w:marLeft w:val="640"/>
          <w:marRight w:val="0"/>
          <w:marTop w:val="0"/>
          <w:marBottom w:val="0"/>
          <w:divBdr>
            <w:top w:val="none" w:sz="0" w:space="0" w:color="auto"/>
            <w:left w:val="none" w:sz="0" w:space="0" w:color="auto"/>
            <w:bottom w:val="none" w:sz="0" w:space="0" w:color="auto"/>
            <w:right w:val="none" w:sz="0" w:space="0" w:color="auto"/>
          </w:divBdr>
        </w:div>
        <w:div w:id="2006089725">
          <w:marLeft w:val="640"/>
          <w:marRight w:val="0"/>
          <w:marTop w:val="0"/>
          <w:marBottom w:val="0"/>
          <w:divBdr>
            <w:top w:val="none" w:sz="0" w:space="0" w:color="auto"/>
            <w:left w:val="none" w:sz="0" w:space="0" w:color="auto"/>
            <w:bottom w:val="none" w:sz="0" w:space="0" w:color="auto"/>
            <w:right w:val="none" w:sz="0" w:space="0" w:color="auto"/>
          </w:divBdr>
        </w:div>
        <w:div w:id="860121344">
          <w:marLeft w:val="640"/>
          <w:marRight w:val="0"/>
          <w:marTop w:val="0"/>
          <w:marBottom w:val="0"/>
          <w:divBdr>
            <w:top w:val="none" w:sz="0" w:space="0" w:color="auto"/>
            <w:left w:val="none" w:sz="0" w:space="0" w:color="auto"/>
            <w:bottom w:val="none" w:sz="0" w:space="0" w:color="auto"/>
            <w:right w:val="none" w:sz="0" w:space="0" w:color="auto"/>
          </w:divBdr>
        </w:div>
        <w:div w:id="1127237402">
          <w:marLeft w:val="640"/>
          <w:marRight w:val="0"/>
          <w:marTop w:val="0"/>
          <w:marBottom w:val="0"/>
          <w:divBdr>
            <w:top w:val="none" w:sz="0" w:space="0" w:color="auto"/>
            <w:left w:val="none" w:sz="0" w:space="0" w:color="auto"/>
            <w:bottom w:val="none" w:sz="0" w:space="0" w:color="auto"/>
            <w:right w:val="none" w:sz="0" w:space="0" w:color="auto"/>
          </w:divBdr>
        </w:div>
        <w:div w:id="1048649246">
          <w:marLeft w:val="640"/>
          <w:marRight w:val="0"/>
          <w:marTop w:val="0"/>
          <w:marBottom w:val="0"/>
          <w:divBdr>
            <w:top w:val="none" w:sz="0" w:space="0" w:color="auto"/>
            <w:left w:val="none" w:sz="0" w:space="0" w:color="auto"/>
            <w:bottom w:val="none" w:sz="0" w:space="0" w:color="auto"/>
            <w:right w:val="none" w:sz="0" w:space="0" w:color="auto"/>
          </w:divBdr>
        </w:div>
        <w:div w:id="2043284713">
          <w:marLeft w:val="640"/>
          <w:marRight w:val="0"/>
          <w:marTop w:val="0"/>
          <w:marBottom w:val="0"/>
          <w:divBdr>
            <w:top w:val="none" w:sz="0" w:space="0" w:color="auto"/>
            <w:left w:val="none" w:sz="0" w:space="0" w:color="auto"/>
            <w:bottom w:val="none" w:sz="0" w:space="0" w:color="auto"/>
            <w:right w:val="none" w:sz="0" w:space="0" w:color="auto"/>
          </w:divBdr>
        </w:div>
        <w:div w:id="1083408359">
          <w:marLeft w:val="640"/>
          <w:marRight w:val="0"/>
          <w:marTop w:val="0"/>
          <w:marBottom w:val="0"/>
          <w:divBdr>
            <w:top w:val="none" w:sz="0" w:space="0" w:color="auto"/>
            <w:left w:val="none" w:sz="0" w:space="0" w:color="auto"/>
            <w:bottom w:val="none" w:sz="0" w:space="0" w:color="auto"/>
            <w:right w:val="none" w:sz="0" w:space="0" w:color="auto"/>
          </w:divBdr>
        </w:div>
        <w:div w:id="2026978076">
          <w:marLeft w:val="640"/>
          <w:marRight w:val="0"/>
          <w:marTop w:val="0"/>
          <w:marBottom w:val="0"/>
          <w:divBdr>
            <w:top w:val="none" w:sz="0" w:space="0" w:color="auto"/>
            <w:left w:val="none" w:sz="0" w:space="0" w:color="auto"/>
            <w:bottom w:val="none" w:sz="0" w:space="0" w:color="auto"/>
            <w:right w:val="none" w:sz="0" w:space="0" w:color="auto"/>
          </w:divBdr>
        </w:div>
        <w:div w:id="1140465507">
          <w:marLeft w:val="640"/>
          <w:marRight w:val="0"/>
          <w:marTop w:val="0"/>
          <w:marBottom w:val="0"/>
          <w:divBdr>
            <w:top w:val="none" w:sz="0" w:space="0" w:color="auto"/>
            <w:left w:val="none" w:sz="0" w:space="0" w:color="auto"/>
            <w:bottom w:val="none" w:sz="0" w:space="0" w:color="auto"/>
            <w:right w:val="none" w:sz="0" w:space="0" w:color="auto"/>
          </w:divBdr>
        </w:div>
        <w:div w:id="589194346">
          <w:marLeft w:val="640"/>
          <w:marRight w:val="0"/>
          <w:marTop w:val="0"/>
          <w:marBottom w:val="0"/>
          <w:divBdr>
            <w:top w:val="none" w:sz="0" w:space="0" w:color="auto"/>
            <w:left w:val="none" w:sz="0" w:space="0" w:color="auto"/>
            <w:bottom w:val="none" w:sz="0" w:space="0" w:color="auto"/>
            <w:right w:val="none" w:sz="0" w:space="0" w:color="auto"/>
          </w:divBdr>
        </w:div>
        <w:div w:id="1781954448">
          <w:marLeft w:val="640"/>
          <w:marRight w:val="0"/>
          <w:marTop w:val="0"/>
          <w:marBottom w:val="0"/>
          <w:divBdr>
            <w:top w:val="none" w:sz="0" w:space="0" w:color="auto"/>
            <w:left w:val="none" w:sz="0" w:space="0" w:color="auto"/>
            <w:bottom w:val="none" w:sz="0" w:space="0" w:color="auto"/>
            <w:right w:val="none" w:sz="0" w:space="0" w:color="auto"/>
          </w:divBdr>
        </w:div>
        <w:div w:id="181936030">
          <w:marLeft w:val="640"/>
          <w:marRight w:val="0"/>
          <w:marTop w:val="0"/>
          <w:marBottom w:val="0"/>
          <w:divBdr>
            <w:top w:val="none" w:sz="0" w:space="0" w:color="auto"/>
            <w:left w:val="none" w:sz="0" w:space="0" w:color="auto"/>
            <w:bottom w:val="none" w:sz="0" w:space="0" w:color="auto"/>
            <w:right w:val="none" w:sz="0" w:space="0" w:color="auto"/>
          </w:divBdr>
        </w:div>
        <w:div w:id="2035644278">
          <w:marLeft w:val="640"/>
          <w:marRight w:val="0"/>
          <w:marTop w:val="0"/>
          <w:marBottom w:val="0"/>
          <w:divBdr>
            <w:top w:val="none" w:sz="0" w:space="0" w:color="auto"/>
            <w:left w:val="none" w:sz="0" w:space="0" w:color="auto"/>
            <w:bottom w:val="none" w:sz="0" w:space="0" w:color="auto"/>
            <w:right w:val="none" w:sz="0" w:space="0" w:color="auto"/>
          </w:divBdr>
        </w:div>
        <w:div w:id="559096572">
          <w:marLeft w:val="640"/>
          <w:marRight w:val="0"/>
          <w:marTop w:val="0"/>
          <w:marBottom w:val="0"/>
          <w:divBdr>
            <w:top w:val="none" w:sz="0" w:space="0" w:color="auto"/>
            <w:left w:val="none" w:sz="0" w:space="0" w:color="auto"/>
            <w:bottom w:val="none" w:sz="0" w:space="0" w:color="auto"/>
            <w:right w:val="none" w:sz="0" w:space="0" w:color="auto"/>
          </w:divBdr>
        </w:div>
        <w:div w:id="608664872">
          <w:marLeft w:val="640"/>
          <w:marRight w:val="0"/>
          <w:marTop w:val="0"/>
          <w:marBottom w:val="0"/>
          <w:divBdr>
            <w:top w:val="none" w:sz="0" w:space="0" w:color="auto"/>
            <w:left w:val="none" w:sz="0" w:space="0" w:color="auto"/>
            <w:bottom w:val="none" w:sz="0" w:space="0" w:color="auto"/>
            <w:right w:val="none" w:sz="0" w:space="0" w:color="auto"/>
          </w:divBdr>
        </w:div>
        <w:div w:id="662242227">
          <w:marLeft w:val="640"/>
          <w:marRight w:val="0"/>
          <w:marTop w:val="0"/>
          <w:marBottom w:val="0"/>
          <w:divBdr>
            <w:top w:val="none" w:sz="0" w:space="0" w:color="auto"/>
            <w:left w:val="none" w:sz="0" w:space="0" w:color="auto"/>
            <w:bottom w:val="none" w:sz="0" w:space="0" w:color="auto"/>
            <w:right w:val="none" w:sz="0" w:space="0" w:color="auto"/>
          </w:divBdr>
        </w:div>
        <w:div w:id="1873689241">
          <w:marLeft w:val="640"/>
          <w:marRight w:val="0"/>
          <w:marTop w:val="0"/>
          <w:marBottom w:val="0"/>
          <w:divBdr>
            <w:top w:val="none" w:sz="0" w:space="0" w:color="auto"/>
            <w:left w:val="none" w:sz="0" w:space="0" w:color="auto"/>
            <w:bottom w:val="none" w:sz="0" w:space="0" w:color="auto"/>
            <w:right w:val="none" w:sz="0" w:space="0" w:color="auto"/>
          </w:divBdr>
        </w:div>
        <w:div w:id="550188843">
          <w:marLeft w:val="640"/>
          <w:marRight w:val="0"/>
          <w:marTop w:val="0"/>
          <w:marBottom w:val="0"/>
          <w:divBdr>
            <w:top w:val="none" w:sz="0" w:space="0" w:color="auto"/>
            <w:left w:val="none" w:sz="0" w:space="0" w:color="auto"/>
            <w:bottom w:val="none" w:sz="0" w:space="0" w:color="auto"/>
            <w:right w:val="none" w:sz="0" w:space="0" w:color="auto"/>
          </w:divBdr>
        </w:div>
        <w:div w:id="2103454759">
          <w:marLeft w:val="640"/>
          <w:marRight w:val="0"/>
          <w:marTop w:val="0"/>
          <w:marBottom w:val="0"/>
          <w:divBdr>
            <w:top w:val="none" w:sz="0" w:space="0" w:color="auto"/>
            <w:left w:val="none" w:sz="0" w:space="0" w:color="auto"/>
            <w:bottom w:val="none" w:sz="0" w:space="0" w:color="auto"/>
            <w:right w:val="none" w:sz="0" w:space="0" w:color="auto"/>
          </w:divBdr>
        </w:div>
        <w:div w:id="1686977432">
          <w:marLeft w:val="640"/>
          <w:marRight w:val="0"/>
          <w:marTop w:val="0"/>
          <w:marBottom w:val="0"/>
          <w:divBdr>
            <w:top w:val="none" w:sz="0" w:space="0" w:color="auto"/>
            <w:left w:val="none" w:sz="0" w:space="0" w:color="auto"/>
            <w:bottom w:val="none" w:sz="0" w:space="0" w:color="auto"/>
            <w:right w:val="none" w:sz="0" w:space="0" w:color="auto"/>
          </w:divBdr>
        </w:div>
        <w:div w:id="1593201044">
          <w:marLeft w:val="640"/>
          <w:marRight w:val="0"/>
          <w:marTop w:val="0"/>
          <w:marBottom w:val="0"/>
          <w:divBdr>
            <w:top w:val="none" w:sz="0" w:space="0" w:color="auto"/>
            <w:left w:val="none" w:sz="0" w:space="0" w:color="auto"/>
            <w:bottom w:val="none" w:sz="0" w:space="0" w:color="auto"/>
            <w:right w:val="none" w:sz="0" w:space="0" w:color="auto"/>
          </w:divBdr>
        </w:div>
        <w:div w:id="1190872840">
          <w:marLeft w:val="640"/>
          <w:marRight w:val="0"/>
          <w:marTop w:val="0"/>
          <w:marBottom w:val="0"/>
          <w:divBdr>
            <w:top w:val="none" w:sz="0" w:space="0" w:color="auto"/>
            <w:left w:val="none" w:sz="0" w:space="0" w:color="auto"/>
            <w:bottom w:val="none" w:sz="0" w:space="0" w:color="auto"/>
            <w:right w:val="none" w:sz="0" w:space="0" w:color="auto"/>
          </w:divBdr>
        </w:div>
        <w:div w:id="170224855">
          <w:marLeft w:val="640"/>
          <w:marRight w:val="0"/>
          <w:marTop w:val="0"/>
          <w:marBottom w:val="0"/>
          <w:divBdr>
            <w:top w:val="none" w:sz="0" w:space="0" w:color="auto"/>
            <w:left w:val="none" w:sz="0" w:space="0" w:color="auto"/>
            <w:bottom w:val="none" w:sz="0" w:space="0" w:color="auto"/>
            <w:right w:val="none" w:sz="0" w:space="0" w:color="auto"/>
          </w:divBdr>
        </w:div>
        <w:div w:id="384108324">
          <w:marLeft w:val="640"/>
          <w:marRight w:val="0"/>
          <w:marTop w:val="0"/>
          <w:marBottom w:val="0"/>
          <w:divBdr>
            <w:top w:val="none" w:sz="0" w:space="0" w:color="auto"/>
            <w:left w:val="none" w:sz="0" w:space="0" w:color="auto"/>
            <w:bottom w:val="none" w:sz="0" w:space="0" w:color="auto"/>
            <w:right w:val="none" w:sz="0" w:space="0" w:color="auto"/>
          </w:divBdr>
        </w:div>
        <w:div w:id="1765421896">
          <w:marLeft w:val="640"/>
          <w:marRight w:val="0"/>
          <w:marTop w:val="0"/>
          <w:marBottom w:val="0"/>
          <w:divBdr>
            <w:top w:val="none" w:sz="0" w:space="0" w:color="auto"/>
            <w:left w:val="none" w:sz="0" w:space="0" w:color="auto"/>
            <w:bottom w:val="none" w:sz="0" w:space="0" w:color="auto"/>
            <w:right w:val="none" w:sz="0" w:space="0" w:color="auto"/>
          </w:divBdr>
        </w:div>
        <w:div w:id="1605961445">
          <w:marLeft w:val="640"/>
          <w:marRight w:val="0"/>
          <w:marTop w:val="0"/>
          <w:marBottom w:val="0"/>
          <w:divBdr>
            <w:top w:val="none" w:sz="0" w:space="0" w:color="auto"/>
            <w:left w:val="none" w:sz="0" w:space="0" w:color="auto"/>
            <w:bottom w:val="none" w:sz="0" w:space="0" w:color="auto"/>
            <w:right w:val="none" w:sz="0" w:space="0" w:color="auto"/>
          </w:divBdr>
        </w:div>
        <w:div w:id="199365829">
          <w:marLeft w:val="640"/>
          <w:marRight w:val="0"/>
          <w:marTop w:val="0"/>
          <w:marBottom w:val="0"/>
          <w:divBdr>
            <w:top w:val="none" w:sz="0" w:space="0" w:color="auto"/>
            <w:left w:val="none" w:sz="0" w:space="0" w:color="auto"/>
            <w:bottom w:val="none" w:sz="0" w:space="0" w:color="auto"/>
            <w:right w:val="none" w:sz="0" w:space="0" w:color="auto"/>
          </w:divBdr>
        </w:div>
        <w:div w:id="1500850042">
          <w:marLeft w:val="640"/>
          <w:marRight w:val="0"/>
          <w:marTop w:val="0"/>
          <w:marBottom w:val="0"/>
          <w:divBdr>
            <w:top w:val="none" w:sz="0" w:space="0" w:color="auto"/>
            <w:left w:val="none" w:sz="0" w:space="0" w:color="auto"/>
            <w:bottom w:val="none" w:sz="0" w:space="0" w:color="auto"/>
            <w:right w:val="none" w:sz="0" w:space="0" w:color="auto"/>
          </w:divBdr>
        </w:div>
        <w:div w:id="270357021">
          <w:marLeft w:val="640"/>
          <w:marRight w:val="0"/>
          <w:marTop w:val="0"/>
          <w:marBottom w:val="0"/>
          <w:divBdr>
            <w:top w:val="none" w:sz="0" w:space="0" w:color="auto"/>
            <w:left w:val="none" w:sz="0" w:space="0" w:color="auto"/>
            <w:bottom w:val="none" w:sz="0" w:space="0" w:color="auto"/>
            <w:right w:val="none" w:sz="0" w:space="0" w:color="auto"/>
          </w:divBdr>
        </w:div>
        <w:div w:id="1220021001">
          <w:marLeft w:val="640"/>
          <w:marRight w:val="0"/>
          <w:marTop w:val="0"/>
          <w:marBottom w:val="0"/>
          <w:divBdr>
            <w:top w:val="none" w:sz="0" w:space="0" w:color="auto"/>
            <w:left w:val="none" w:sz="0" w:space="0" w:color="auto"/>
            <w:bottom w:val="none" w:sz="0" w:space="0" w:color="auto"/>
            <w:right w:val="none" w:sz="0" w:space="0" w:color="auto"/>
          </w:divBdr>
        </w:div>
        <w:div w:id="1941404371">
          <w:marLeft w:val="640"/>
          <w:marRight w:val="0"/>
          <w:marTop w:val="0"/>
          <w:marBottom w:val="0"/>
          <w:divBdr>
            <w:top w:val="none" w:sz="0" w:space="0" w:color="auto"/>
            <w:left w:val="none" w:sz="0" w:space="0" w:color="auto"/>
            <w:bottom w:val="none" w:sz="0" w:space="0" w:color="auto"/>
            <w:right w:val="none" w:sz="0" w:space="0" w:color="auto"/>
          </w:divBdr>
        </w:div>
        <w:div w:id="788086004">
          <w:marLeft w:val="640"/>
          <w:marRight w:val="0"/>
          <w:marTop w:val="0"/>
          <w:marBottom w:val="0"/>
          <w:divBdr>
            <w:top w:val="none" w:sz="0" w:space="0" w:color="auto"/>
            <w:left w:val="none" w:sz="0" w:space="0" w:color="auto"/>
            <w:bottom w:val="none" w:sz="0" w:space="0" w:color="auto"/>
            <w:right w:val="none" w:sz="0" w:space="0" w:color="auto"/>
          </w:divBdr>
        </w:div>
        <w:div w:id="1761367018">
          <w:marLeft w:val="640"/>
          <w:marRight w:val="0"/>
          <w:marTop w:val="0"/>
          <w:marBottom w:val="0"/>
          <w:divBdr>
            <w:top w:val="none" w:sz="0" w:space="0" w:color="auto"/>
            <w:left w:val="none" w:sz="0" w:space="0" w:color="auto"/>
            <w:bottom w:val="none" w:sz="0" w:space="0" w:color="auto"/>
            <w:right w:val="none" w:sz="0" w:space="0" w:color="auto"/>
          </w:divBdr>
        </w:div>
        <w:div w:id="1600290562">
          <w:marLeft w:val="640"/>
          <w:marRight w:val="0"/>
          <w:marTop w:val="0"/>
          <w:marBottom w:val="0"/>
          <w:divBdr>
            <w:top w:val="none" w:sz="0" w:space="0" w:color="auto"/>
            <w:left w:val="none" w:sz="0" w:space="0" w:color="auto"/>
            <w:bottom w:val="none" w:sz="0" w:space="0" w:color="auto"/>
            <w:right w:val="none" w:sz="0" w:space="0" w:color="auto"/>
          </w:divBdr>
        </w:div>
        <w:div w:id="182137206">
          <w:marLeft w:val="640"/>
          <w:marRight w:val="0"/>
          <w:marTop w:val="0"/>
          <w:marBottom w:val="0"/>
          <w:divBdr>
            <w:top w:val="none" w:sz="0" w:space="0" w:color="auto"/>
            <w:left w:val="none" w:sz="0" w:space="0" w:color="auto"/>
            <w:bottom w:val="none" w:sz="0" w:space="0" w:color="auto"/>
            <w:right w:val="none" w:sz="0" w:space="0" w:color="auto"/>
          </w:divBdr>
        </w:div>
        <w:div w:id="2145806380">
          <w:marLeft w:val="640"/>
          <w:marRight w:val="0"/>
          <w:marTop w:val="0"/>
          <w:marBottom w:val="0"/>
          <w:divBdr>
            <w:top w:val="none" w:sz="0" w:space="0" w:color="auto"/>
            <w:left w:val="none" w:sz="0" w:space="0" w:color="auto"/>
            <w:bottom w:val="none" w:sz="0" w:space="0" w:color="auto"/>
            <w:right w:val="none" w:sz="0" w:space="0" w:color="auto"/>
          </w:divBdr>
        </w:div>
        <w:div w:id="79647131">
          <w:marLeft w:val="640"/>
          <w:marRight w:val="0"/>
          <w:marTop w:val="0"/>
          <w:marBottom w:val="0"/>
          <w:divBdr>
            <w:top w:val="none" w:sz="0" w:space="0" w:color="auto"/>
            <w:left w:val="none" w:sz="0" w:space="0" w:color="auto"/>
            <w:bottom w:val="none" w:sz="0" w:space="0" w:color="auto"/>
            <w:right w:val="none" w:sz="0" w:space="0" w:color="auto"/>
          </w:divBdr>
        </w:div>
        <w:div w:id="1406881698">
          <w:marLeft w:val="640"/>
          <w:marRight w:val="0"/>
          <w:marTop w:val="0"/>
          <w:marBottom w:val="0"/>
          <w:divBdr>
            <w:top w:val="none" w:sz="0" w:space="0" w:color="auto"/>
            <w:left w:val="none" w:sz="0" w:space="0" w:color="auto"/>
            <w:bottom w:val="none" w:sz="0" w:space="0" w:color="auto"/>
            <w:right w:val="none" w:sz="0" w:space="0" w:color="auto"/>
          </w:divBdr>
        </w:div>
        <w:div w:id="466120093">
          <w:marLeft w:val="640"/>
          <w:marRight w:val="0"/>
          <w:marTop w:val="0"/>
          <w:marBottom w:val="0"/>
          <w:divBdr>
            <w:top w:val="none" w:sz="0" w:space="0" w:color="auto"/>
            <w:left w:val="none" w:sz="0" w:space="0" w:color="auto"/>
            <w:bottom w:val="none" w:sz="0" w:space="0" w:color="auto"/>
            <w:right w:val="none" w:sz="0" w:space="0" w:color="auto"/>
          </w:divBdr>
        </w:div>
        <w:div w:id="1245071264">
          <w:marLeft w:val="640"/>
          <w:marRight w:val="0"/>
          <w:marTop w:val="0"/>
          <w:marBottom w:val="0"/>
          <w:divBdr>
            <w:top w:val="none" w:sz="0" w:space="0" w:color="auto"/>
            <w:left w:val="none" w:sz="0" w:space="0" w:color="auto"/>
            <w:bottom w:val="none" w:sz="0" w:space="0" w:color="auto"/>
            <w:right w:val="none" w:sz="0" w:space="0" w:color="auto"/>
          </w:divBdr>
        </w:div>
        <w:div w:id="1463383735">
          <w:marLeft w:val="640"/>
          <w:marRight w:val="0"/>
          <w:marTop w:val="0"/>
          <w:marBottom w:val="0"/>
          <w:divBdr>
            <w:top w:val="none" w:sz="0" w:space="0" w:color="auto"/>
            <w:left w:val="none" w:sz="0" w:space="0" w:color="auto"/>
            <w:bottom w:val="none" w:sz="0" w:space="0" w:color="auto"/>
            <w:right w:val="none" w:sz="0" w:space="0" w:color="auto"/>
          </w:divBdr>
        </w:div>
        <w:div w:id="65305721">
          <w:marLeft w:val="640"/>
          <w:marRight w:val="0"/>
          <w:marTop w:val="0"/>
          <w:marBottom w:val="0"/>
          <w:divBdr>
            <w:top w:val="none" w:sz="0" w:space="0" w:color="auto"/>
            <w:left w:val="none" w:sz="0" w:space="0" w:color="auto"/>
            <w:bottom w:val="none" w:sz="0" w:space="0" w:color="auto"/>
            <w:right w:val="none" w:sz="0" w:space="0" w:color="auto"/>
          </w:divBdr>
        </w:div>
        <w:div w:id="1309048578">
          <w:marLeft w:val="640"/>
          <w:marRight w:val="0"/>
          <w:marTop w:val="0"/>
          <w:marBottom w:val="0"/>
          <w:divBdr>
            <w:top w:val="none" w:sz="0" w:space="0" w:color="auto"/>
            <w:left w:val="none" w:sz="0" w:space="0" w:color="auto"/>
            <w:bottom w:val="none" w:sz="0" w:space="0" w:color="auto"/>
            <w:right w:val="none" w:sz="0" w:space="0" w:color="auto"/>
          </w:divBdr>
        </w:div>
        <w:div w:id="676881699">
          <w:marLeft w:val="640"/>
          <w:marRight w:val="0"/>
          <w:marTop w:val="0"/>
          <w:marBottom w:val="0"/>
          <w:divBdr>
            <w:top w:val="none" w:sz="0" w:space="0" w:color="auto"/>
            <w:left w:val="none" w:sz="0" w:space="0" w:color="auto"/>
            <w:bottom w:val="none" w:sz="0" w:space="0" w:color="auto"/>
            <w:right w:val="none" w:sz="0" w:space="0" w:color="auto"/>
          </w:divBdr>
        </w:div>
        <w:div w:id="415396272">
          <w:marLeft w:val="640"/>
          <w:marRight w:val="0"/>
          <w:marTop w:val="0"/>
          <w:marBottom w:val="0"/>
          <w:divBdr>
            <w:top w:val="none" w:sz="0" w:space="0" w:color="auto"/>
            <w:left w:val="none" w:sz="0" w:space="0" w:color="auto"/>
            <w:bottom w:val="none" w:sz="0" w:space="0" w:color="auto"/>
            <w:right w:val="none" w:sz="0" w:space="0" w:color="auto"/>
          </w:divBdr>
        </w:div>
        <w:div w:id="568732019">
          <w:marLeft w:val="640"/>
          <w:marRight w:val="0"/>
          <w:marTop w:val="0"/>
          <w:marBottom w:val="0"/>
          <w:divBdr>
            <w:top w:val="none" w:sz="0" w:space="0" w:color="auto"/>
            <w:left w:val="none" w:sz="0" w:space="0" w:color="auto"/>
            <w:bottom w:val="none" w:sz="0" w:space="0" w:color="auto"/>
            <w:right w:val="none" w:sz="0" w:space="0" w:color="auto"/>
          </w:divBdr>
        </w:div>
        <w:div w:id="873883857">
          <w:marLeft w:val="640"/>
          <w:marRight w:val="0"/>
          <w:marTop w:val="0"/>
          <w:marBottom w:val="0"/>
          <w:divBdr>
            <w:top w:val="none" w:sz="0" w:space="0" w:color="auto"/>
            <w:left w:val="none" w:sz="0" w:space="0" w:color="auto"/>
            <w:bottom w:val="none" w:sz="0" w:space="0" w:color="auto"/>
            <w:right w:val="none" w:sz="0" w:space="0" w:color="auto"/>
          </w:divBdr>
        </w:div>
        <w:div w:id="773598919">
          <w:marLeft w:val="640"/>
          <w:marRight w:val="0"/>
          <w:marTop w:val="0"/>
          <w:marBottom w:val="0"/>
          <w:divBdr>
            <w:top w:val="none" w:sz="0" w:space="0" w:color="auto"/>
            <w:left w:val="none" w:sz="0" w:space="0" w:color="auto"/>
            <w:bottom w:val="none" w:sz="0" w:space="0" w:color="auto"/>
            <w:right w:val="none" w:sz="0" w:space="0" w:color="auto"/>
          </w:divBdr>
        </w:div>
        <w:div w:id="804080886">
          <w:marLeft w:val="640"/>
          <w:marRight w:val="0"/>
          <w:marTop w:val="0"/>
          <w:marBottom w:val="0"/>
          <w:divBdr>
            <w:top w:val="none" w:sz="0" w:space="0" w:color="auto"/>
            <w:left w:val="none" w:sz="0" w:space="0" w:color="auto"/>
            <w:bottom w:val="none" w:sz="0" w:space="0" w:color="auto"/>
            <w:right w:val="none" w:sz="0" w:space="0" w:color="auto"/>
          </w:divBdr>
        </w:div>
        <w:div w:id="407308388">
          <w:marLeft w:val="640"/>
          <w:marRight w:val="0"/>
          <w:marTop w:val="0"/>
          <w:marBottom w:val="0"/>
          <w:divBdr>
            <w:top w:val="none" w:sz="0" w:space="0" w:color="auto"/>
            <w:left w:val="none" w:sz="0" w:space="0" w:color="auto"/>
            <w:bottom w:val="none" w:sz="0" w:space="0" w:color="auto"/>
            <w:right w:val="none" w:sz="0" w:space="0" w:color="auto"/>
          </w:divBdr>
        </w:div>
        <w:div w:id="1760563691">
          <w:marLeft w:val="640"/>
          <w:marRight w:val="0"/>
          <w:marTop w:val="0"/>
          <w:marBottom w:val="0"/>
          <w:divBdr>
            <w:top w:val="none" w:sz="0" w:space="0" w:color="auto"/>
            <w:left w:val="none" w:sz="0" w:space="0" w:color="auto"/>
            <w:bottom w:val="none" w:sz="0" w:space="0" w:color="auto"/>
            <w:right w:val="none" w:sz="0" w:space="0" w:color="auto"/>
          </w:divBdr>
        </w:div>
        <w:div w:id="1864786759">
          <w:marLeft w:val="640"/>
          <w:marRight w:val="0"/>
          <w:marTop w:val="0"/>
          <w:marBottom w:val="0"/>
          <w:divBdr>
            <w:top w:val="none" w:sz="0" w:space="0" w:color="auto"/>
            <w:left w:val="none" w:sz="0" w:space="0" w:color="auto"/>
            <w:bottom w:val="none" w:sz="0" w:space="0" w:color="auto"/>
            <w:right w:val="none" w:sz="0" w:space="0" w:color="auto"/>
          </w:divBdr>
        </w:div>
        <w:div w:id="1193567304">
          <w:marLeft w:val="640"/>
          <w:marRight w:val="0"/>
          <w:marTop w:val="0"/>
          <w:marBottom w:val="0"/>
          <w:divBdr>
            <w:top w:val="none" w:sz="0" w:space="0" w:color="auto"/>
            <w:left w:val="none" w:sz="0" w:space="0" w:color="auto"/>
            <w:bottom w:val="none" w:sz="0" w:space="0" w:color="auto"/>
            <w:right w:val="none" w:sz="0" w:space="0" w:color="auto"/>
          </w:divBdr>
        </w:div>
        <w:div w:id="1457795743">
          <w:marLeft w:val="640"/>
          <w:marRight w:val="0"/>
          <w:marTop w:val="0"/>
          <w:marBottom w:val="0"/>
          <w:divBdr>
            <w:top w:val="none" w:sz="0" w:space="0" w:color="auto"/>
            <w:left w:val="none" w:sz="0" w:space="0" w:color="auto"/>
            <w:bottom w:val="none" w:sz="0" w:space="0" w:color="auto"/>
            <w:right w:val="none" w:sz="0" w:space="0" w:color="auto"/>
          </w:divBdr>
        </w:div>
        <w:div w:id="43992236">
          <w:marLeft w:val="640"/>
          <w:marRight w:val="0"/>
          <w:marTop w:val="0"/>
          <w:marBottom w:val="0"/>
          <w:divBdr>
            <w:top w:val="none" w:sz="0" w:space="0" w:color="auto"/>
            <w:left w:val="none" w:sz="0" w:space="0" w:color="auto"/>
            <w:bottom w:val="none" w:sz="0" w:space="0" w:color="auto"/>
            <w:right w:val="none" w:sz="0" w:space="0" w:color="auto"/>
          </w:divBdr>
        </w:div>
        <w:div w:id="514998768">
          <w:marLeft w:val="640"/>
          <w:marRight w:val="0"/>
          <w:marTop w:val="0"/>
          <w:marBottom w:val="0"/>
          <w:divBdr>
            <w:top w:val="none" w:sz="0" w:space="0" w:color="auto"/>
            <w:left w:val="none" w:sz="0" w:space="0" w:color="auto"/>
            <w:bottom w:val="none" w:sz="0" w:space="0" w:color="auto"/>
            <w:right w:val="none" w:sz="0" w:space="0" w:color="auto"/>
          </w:divBdr>
        </w:div>
        <w:div w:id="524750693">
          <w:marLeft w:val="640"/>
          <w:marRight w:val="0"/>
          <w:marTop w:val="0"/>
          <w:marBottom w:val="0"/>
          <w:divBdr>
            <w:top w:val="none" w:sz="0" w:space="0" w:color="auto"/>
            <w:left w:val="none" w:sz="0" w:space="0" w:color="auto"/>
            <w:bottom w:val="none" w:sz="0" w:space="0" w:color="auto"/>
            <w:right w:val="none" w:sz="0" w:space="0" w:color="auto"/>
          </w:divBdr>
        </w:div>
        <w:div w:id="524952019">
          <w:marLeft w:val="640"/>
          <w:marRight w:val="0"/>
          <w:marTop w:val="0"/>
          <w:marBottom w:val="0"/>
          <w:divBdr>
            <w:top w:val="none" w:sz="0" w:space="0" w:color="auto"/>
            <w:left w:val="none" w:sz="0" w:space="0" w:color="auto"/>
            <w:bottom w:val="none" w:sz="0" w:space="0" w:color="auto"/>
            <w:right w:val="none" w:sz="0" w:space="0" w:color="auto"/>
          </w:divBdr>
        </w:div>
        <w:div w:id="1056244321">
          <w:marLeft w:val="640"/>
          <w:marRight w:val="0"/>
          <w:marTop w:val="0"/>
          <w:marBottom w:val="0"/>
          <w:divBdr>
            <w:top w:val="none" w:sz="0" w:space="0" w:color="auto"/>
            <w:left w:val="none" w:sz="0" w:space="0" w:color="auto"/>
            <w:bottom w:val="none" w:sz="0" w:space="0" w:color="auto"/>
            <w:right w:val="none" w:sz="0" w:space="0" w:color="auto"/>
          </w:divBdr>
        </w:div>
        <w:div w:id="1134954532">
          <w:marLeft w:val="640"/>
          <w:marRight w:val="0"/>
          <w:marTop w:val="0"/>
          <w:marBottom w:val="0"/>
          <w:divBdr>
            <w:top w:val="none" w:sz="0" w:space="0" w:color="auto"/>
            <w:left w:val="none" w:sz="0" w:space="0" w:color="auto"/>
            <w:bottom w:val="none" w:sz="0" w:space="0" w:color="auto"/>
            <w:right w:val="none" w:sz="0" w:space="0" w:color="auto"/>
          </w:divBdr>
        </w:div>
        <w:div w:id="1654332985">
          <w:marLeft w:val="640"/>
          <w:marRight w:val="0"/>
          <w:marTop w:val="0"/>
          <w:marBottom w:val="0"/>
          <w:divBdr>
            <w:top w:val="none" w:sz="0" w:space="0" w:color="auto"/>
            <w:left w:val="none" w:sz="0" w:space="0" w:color="auto"/>
            <w:bottom w:val="none" w:sz="0" w:space="0" w:color="auto"/>
            <w:right w:val="none" w:sz="0" w:space="0" w:color="auto"/>
          </w:divBdr>
        </w:div>
        <w:div w:id="76173865">
          <w:marLeft w:val="640"/>
          <w:marRight w:val="0"/>
          <w:marTop w:val="0"/>
          <w:marBottom w:val="0"/>
          <w:divBdr>
            <w:top w:val="none" w:sz="0" w:space="0" w:color="auto"/>
            <w:left w:val="none" w:sz="0" w:space="0" w:color="auto"/>
            <w:bottom w:val="none" w:sz="0" w:space="0" w:color="auto"/>
            <w:right w:val="none" w:sz="0" w:space="0" w:color="auto"/>
          </w:divBdr>
        </w:div>
        <w:div w:id="43603148">
          <w:marLeft w:val="640"/>
          <w:marRight w:val="0"/>
          <w:marTop w:val="0"/>
          <w:marBottom w:val="0"/>
          <w:divBdr>
            <w:top w:val="none" w:sz="0" w:space="0" w:color="auto"/>
            <w:left w:val="none" w:sz="0" w:space="0" w:color="auto"/>
            <w:bottom w:val="none" w:sz="0" w:space="0" w:color="auto"/>
            <w:right w:val="none" w:sz="0" w:space="0" w:color="auto"/>
          </w:divBdr>
        </w:div>
        <w:div w:id="1238369580">
          <w:marLeft w:val="640"/>
          <w:marRight w:val="0"/>
          <w:marTop w:val="0"/>
          <w:marBottom w:val="0"/>
          <w:divBdr>
            <w:top w:val="none" w:sz="0" w:space="0" w:color="auto"/>
            <w:left w:val="none" w:sz="0" w:space="0" w:color="auto"/>
            <w:bottom w:val="none" w:sz="0" w:space="0" w:color="auto"/>
            <w:right w:val="none" w:sz="0" w:space="0" w:color="auto"/>
          </w:divBdr>
        </w:div>
        <w:div w:id="1801147404">
          <w:marLeft w:val="640"/>
          <w:marRight w:val="0"/>
          <w:marTop w:val="0"/>
          <w:marBottom w:val="0"/>
          <w:divBdr>
            <w:top w:val="none" w:sz="0" w:space="0" w:color="auto"/>
            <w:left w:val="none" w:sz="0" w:space="0" w:color="auto"/>
            <w:bottom w:val="none" w:sz="0" w:space="0" w:color="auto"/>
            <w:right w:val="none" w:sz="0" w:space="0" w:color="auto"/>
          </w:divBdr>
        </w:div>
        <w:div w:id="1708411214">
          <w:marLeft w:val="640"/>
          <w:marRight w:val="0"/>
          <w:marTop w:val="0"/>
          <w:marBottom w:val="0"/>
          <w:divBdr>
            <w:top w:val="none" w:sz="0" w:space="0" w:color="auto"/>
            <w:left w:val="none" w:sz="0" w:space="0" w:color="auto"/>
            <w:bottom w:val="none" w:sz="0" w:space="0" w:color="auto"/>
            <w:right w:val="none" w:sz="0" w:space="0" w:color="auto"/>
          </w:divBdr>
        </w:div>
        <w:div w:id="1367876663">
          <w:marLeft w:val="640"/>
          <w:marRight w:val="0"/>
          <w:marTop w:val="0"/>
          <w:marBottom w:val="0"/>
          <w:divBdr>
            <w:top w:val="none" w:sz="0" w:space="0" w:color="auto"/>
            <w:left w:val="none" w:sz="0" w:space="0" w:color="auto"/>
            <w:bottom w:val="none" w:sz="0" w:space="0" w:color="auto"/>
            <w:right w:val="none" w:sz="0" w:space="0" w:color="auto"/>
          </w:divBdr>
        </w:div>
        <w:div w:id="1509172265">
          <w:marLeft w:val="640"/>
          <w:marRight w:val="0"/>
          <w:marTop w:val="0"/>
          <w:marBottom w:val="0"/>
          <w:divBdr>
            <w:top w:val="none" w:sz="0" w:space="0" w:color="auto"/>
            <w:left w:val="none" w:sz="0" w:space="0" w:color="auto"/>
            <w:bottom w:val="none" w:sz="0" w:space="0" w:color="auto"/>
            <w:right w:val="none" w:sz="0" w:space="0" w:color="auto"/>
          </w:divBdr>
        </w:div>
        <w:div w:id="1265580316">
          <w:marLeft w:val="640"/>
          <w:marRight w:val="0"/>
          <w:marTop w:val="0"/>
          <w:marBottom w:val="0"/>
          <w:divBdr>
            <w:top w:val="none" w:sz="0" w:space="0" w:color="auto"/>
            <w:left w:val="none" w:sz="0" w:space="0" w:color="auto"/>
            <w:bottom w:val="none" w:sz="0" w:space="0" w:color="auto"/>
            <w:right w:val="none" w:sz="0" w:space="0" w:color="auto"/>
          </w:divBdr>
        </w:div>
        <w:div w:id="1910722781">
          <w:marLeft w:val="640"/>
          <w:marRight w:val="0"/>
          <w:marTop w:val="0"/>
          <w:marBottom w:val="0"/>
          <w:divBdr>
            <w:top w:val="none" w:sz="0" w:space="0" w:color="auto"/>
            <w:left w:val="none" w:sz="0" w:space="0" w:color="auto"/>
            <w:bottom w:val="none" w:sz="0" w:space="0" w:color="auto"/>
            <w:right w:val="none" w:sz="0" w:space="0" w:color="auto"/>
          </w:divBdr>
        </w:div>
        <w:div w:id="1609969303">
          <w:marLeft w:val="640"/>
          <w:marRight w:val="0"/>
          <w:marTop w:val="0"/>
          <w:marBottom w:val="0"/>
          <w:divBdr>
            <w:top w:val="none" w:sz="0" w:space="0" w:color="auto"/>
            <w:left w:val="none" w:sz="0" w:space="0" w:color="auto"/>
            <w:bottom w:val="none" w:sz="0" w:space="0" w:color="auto"/>
            <w:right w:val="none" w:sz="0" w:space="0" w:color="auto"/>
          </w:divBdr>
        </w:div>
        <w:div w:id="2133472156">
          <w:marLeft w:val="640"/>
          <w:marRight w:val="0"/>
          <w:marTop w:val="0"/>
          <w:marBottom w:val="0"/>
          <w:divBdr>
            <w:top w:val="none" w:sz="0" w:space="0" w:color="auto"/>
            <w:left w:val="none" w:sz="0" w:space="0" w:color="auto"/>
            <w:bottom w:val="none" w:sz="0" w:space="0" w:color="auto"/>
            <w:right w:val="none" w:sz="0" w:space="0" w:color="auto"/>
          </w:divBdr>
        </w:div>
        <w:div w:id="1827355426">
          <w:marLeft w:val="640"/>
          <w:marRight w:val="0"/>
          <w:marTop w:val="0"/>
          <w:marBottom w:val="0"/>
          <w:divBdr>
            <w:top w:val="none" w:sz="0" w:space="0" w:color="auto"/>
            <w:left w:val="none" w:sz="0" w:space="0" w:color="auto"/>
            <w:bottom w:val="none" w:sz="0" w:space="0" w:color="auto"/>
            <w:right w:val="none" w:sz="0" w:space="0" w:color="auto"/>
          </w:divBdr>
        </w:div>
        <w:div w:id="324360393">
          <w:marLeft w:val="640"/>
          <w:marRight w:val="0"/>
          <w:marTop w:val="0"/>
          <w:marBottom w:val="0"/>
          <w:divBdr>
            <w:top w:val="none" w:sz="0" w:space="0" w:color="auto"/>
            <w:left w:val="none" w:sz="0" w:space="0" w:color="auto"/>
            <w:bottom w:val="none" w:sz="0" w:space="0" w:color="auto"/>
            <w:right w:val="none" w:sz="0" w:space="0" w:color="auto"/>
          </w:divBdr>
        </w:div>
        <w:div w:id="1058480603">
          <w:marLeft w:val="640"/>
          <w:marRight w:val="0"/>
          <w:marTop w:val="0"/>
          <w:marBottom w:val="0"/>
          <w:divBdr>
            <w:top w:val="none" w:sz="0" w:space="0" w:color="auto"/>
            <w:left w:val="none" w:sz="0" w:space="0" w:color="auto"/>
            <w:bottom w:val="none" w:sz="0" w:space="0" w:color="auto"/>
            <w:right w:val="none" w:sz="0" w:space="0" w:color="auto"/>
          </w:divBdr>
        </w:div>
        <w:div w:id="1382971949">
          <w:marLeft w:val="640"/>
          <w:marRight w:val="0"/>
          <w:marTop w:val="0"/>
          <w:marBottom w:val="0"/>
          <w:divBdr>
            <w:top w:val="none" w:sz="0" w:space="0" w:color="auto"/>
            <w:left w:val="none" w:sz="0" w:space="0" w:color="auto"/>
            <w:bottom w:val="none" w:sz="0" w:space="0" w:color="auto"/>
            <w:right w:val="none" w:sz="0" w:space="0" w:color="auto"/>
          </w:divBdr>
        </w:div>
        <w:div w:id="751854022">
          <w:marLeft w:val="640"/>
          <w:marRight w:val="0"/>
          <w:marTop w:val="0"/>
          <w:marBottom w:val="0"/>
          <w:divBdr>
            <w:top w:val="none" w:sz="0" w:space="0" w:color="auto"/>
            <w:left w:val="none" w:sz="0" w:space="0" w:color="auto"/>
            <w:bottom w:val="none" w:sz="0" w:space="0" w:color="auto"/>
            <w:right w:val="none" w:sz="0" w:space="0" w:color="auto"/>
          </w:divBdr>
        </w:div>
        <w:div w:id="485634142">
          <w:marLeft w:val="640"/>
          <w:marRight w:val="0"/>
          <w:marTop w:val="0"/>
          <w:marBottom w:val="0"/>
          <w:divBdr>
            <w:top w:val="none" w:sz="0" w:space="0" w:color="auto"/>
            <w:left w:val="none" w:sz="0" w:space="0" w:color="auto"/>
            <w:bottom w:val="none" w:sz="0" w:space="0" w:color="auto"/>
            <w:right w:val="none" w:sz="0" w:space="0" w:color="auto"/>
          </w:divBdr>
        </w:div>
        <w:div w:id="215317086">
          <w:marLeft w:val="640"/>
          <w:marRight w:val="0"/>
          <w:marTop w:val="0"/>
          <w:marBottom w:val="0"/>
          <w:divBdr>
            <w:top w:val="none" w:sz="0" w:space="0" w:color="auto"/>
            <w:left w:val="none" w:sz="0" w:space="0" w:color="auto"/>
            <w:bottom w:val="none" w:sz="0" w:space="0" w:color="auto"/>
            <w:right w:val="none" w:sz="0" w:space="0" w:color="auto"/>
          </w:divBdr>
        </w:div>
        <w:div w:id="53941495">
          <w:marLeft w:val="640"/>
          <w:marRight w:val="0"/>
          <w:marTop w:val="0"/>
          <w:marBottom w:val="0"/>
          <w:divBdr>
            <w:top w:val="none" w:sz="0" w:space="0" w:color="auto"/>
            <w:left w:val="none" w:sz="0" w:space="0" w:color="auto"/>
            <w:bottom w:val="none" w:sz="0" w:space="0" w:color="auto"/>
            <w:right w:val="none" w:sz="0" w:space="0" w:color="auto"/>
          </w:divBdr>
        </w:div>
        <w:div w:id="1607156188">
          <w:marLeft w:val="640"/>
          <w:marRight w:val="0"/>
          <w:marTop w:val="0"/>
          <w:marBottom w:val="0"/>
          <w:divBdr>
            <w:top w:val="none" w:sz="0" w:space="0" w:color="auto"/>
            <w:left w:val="none" w:sz="0" w:space="0" w:color="auto"/>
            <w:bottom w:val="none" w:sz="0" w:space="0" w:color="auto"/>
            <w:right w:val="none" w:sz="0" w:space="0" w:color="auto"/>
          </w:divBdr>
        </w:div>
        <w:div w:id="928274823">
          <w:marLeft w:val="640"/>
          <w:marRight w:val="0"/>
          <w:marTop w:val="0"/>
          <w:marBottom w:val="0"/>
          <w:divBdr>
            <w:top w:val="none" w:sz="0" w:space="0" w:color="auto"/>
            <w:left w:val="none" w:sz="0" w:space="0" w:color="auto"/>
            <w:bottom w:val="none" w:sz="0" w:space="0" w:color="auto"/>
            <w:right w:val="none" w:sz="0" w:space="0" w:color="auto"/>
          </w:divBdr>
        </w:div>
        <w:div w:id="749304867">
          <w:marLeft w:val="640"/>
          <w:marRight w:val="0"/>
          <w:marTop w:val="0"/>
          <w:marBottom w:val="0"/>
          <w:divBdr>
            <w:top w:val="none" w:sz="0" w:space="0" w:color="auto"/>
            <w:left w:val="none" w:sz="0" w:space="0" w:color="auto"/>
            <w:bottom w:val="none" w:sz="0" w:space="0" w:color="auto"/>
            <w:right w:val="none" w:sz="0" w:space="0" w:color="auto"/>
          </w:divBdr>
        </w:div>
        <w:div w:id="166527979">
          <w:marLeft w:val="640"/>
          <w:marRight w:val="0"/>
          <w:marTop w:val="0"/>
          <w:marBottom w:val="0"/>
          <w:divBdr>
            <w:top w:val="none" w:sz="0" w:space="0" w:color="auto"/>
            <w:left w:val="none" w:sz="0" w:space="0" w:color="auto"/>
            <w:bottom w:val="none" w:sz="0" w:space="0" w:color="auto"/>
            <w:right w:val="none" w:sz="0" w:space="0" w:color="auto"/>
          </w:divBdr>
        </w:div>
        <w:div w:id="1540316541">
          <w:marLeft w:val="640"/>
          <w:marRight w:val="0"/>
          <w:marTop w:val="0"/>
          <w:marBottom w:val="0"/>
          <w:divBdr>
            <w:top w:val="none" w:sz="0" w:space="0" w:color="auto"/>
            <w:left w:val="none" w:sz="0" w:space="0" w:color="auto"/>
            <w:bottom w:val="none" w:sz="0" w:space="0" w:color="auto"/>
            <w:right w:val="none" w:sz="0" w:space="0" w:color="auto"/>
          </w:divBdr>
        </w:div>
        <w:div w:id="367726009">
          <w:marLeft w:val="640"/>
          <w:marRight w:val="0"/>
          <w:marTop w:val="0"/>
          <w:marBottom w:val="0"/>
          <w:divBdr>
            <w:top w:val="none" w:sz="0" w:space="0" w:color="auto"/>
            <w:left w:val="none" w:sz="0" w:space="0" w:color="auto"/>
            <w:bottom w:val="none" w:sz="0" w:space="0" w:color="auto"/>
            <w:right w:val="none" w:sz="0" w:space="0" w:color="auto"/>
          </w:divBdr>
        </w:div>
        <w:div w:id="165248364">
          <w:marLeft w:val="640"/>
          <w:marRight w:val="0"/>
          <w:marTop w:val="0"/>
          <w:marBottom w:val="0"/>
          <w:divBdr>
            <w:top w:val="none" w:sz="0" w:space="0" w:color="auto"/>
            <w:left w:val="none" w:sz="0" w:space="0" w:color="auto"/>
            <w:bottom w:val="none" w:sz="0" w:space="0" w:color="auto"/>
            <w:right w:val="none" w:sz="0" w:space="0" w:color="auto"/>
          </w:divBdr>
        </w:div>
        <w:div w:id="1457407574">
          <w:marLeft w:val="640"/>
          <w:marRight w:val="0"/>
          <w:marTop w:val="0"/>
          <w:marBottom w:val="0"/>
          <w:divBdr>
            <w:top w:val="none" w:sz="0" w:space="0" w:color="auto"/>
            <w:left w:val="none" w:sz="0" w:space="0" w:color="auto"/>
            <w:bottom w:val="none" w:sz="0" w:space="0" w:color="auto"/>
            <w:right w:val="none" w:sz="0" w:space="0" w:color="auto"/>
          </w:divBdr>
        </w:div>
        <w:div w:id="1860701585">
          <w:marLeft w:val="640"/>
          <w:marRight w:val="0"/>
          <w:marTop w:val="0"/>
          <w:marBottom w:val="0"/>
          <w:divBdr>
            <w:top w:val="none" w:sz="0" w:space="0" w:color="auto"/>
            <w:left w:val="none" w:sz="0" w:space="0" w:color="auto"/>
            <w:bottom w:val="none" w:sz="0" w:space="0" w:color="auto"/>
            <w:right w:val="none" w:sz="0" w:space="0" w:color="auto"/>
          </w:divBdr>
        </w:div>
        <w:div w:id="2083673565">
          <w:marLeft w:val="640"/>
          <w:marRight w:val="0"/>
          <w:marTop w:val="0"/>
          <w:marBottom w:val="0"/>
          <w:divBdr>
            <w:top w:val="none" w:sz="0" w:space="0" w:color="auto"/>
            <w:left w:val="none" w:sz="0" w:space="0" w:color="auto"/>
            <w:bottom w:val="none" w:sz="0" w:space="0" w:color="auto"/>
            <w:right w:val="none" w:sz="0" w:space="0" w:color="auto"/>
          </w:divBdr>
        </w:div>
        <w:div w:id="632252764">
          <w:marLeft w:val="640"/>
          <w:marRight w:val="0"/>
          <w:marTop w:val="0"/>
          <w:marBottom w:val="0"/>
          <w:divBdr>
            <w:top w:val="none" w:sz="0" w:space="0" w:color="auto"/>
            <w:left w:val="none" w:sz="0" w:space="0" w:color="auto"/>
            <w:bottom w:val="none" w:sz="0" w:space="0" w:color="auto"/>
            <w:right w:val="none" w:sz="0" w:space="0" w:color="auto"/>
          </w:divBdr>
        </w:div>
        <w:div w:id="473447978">
          <w:marLeft w:val="640"/>
          <w:marRight w:val="0"/>
          <w:marTop w:val="0"/>
          <w:marBottom w:val="0"/>
          <w:divBdr>
            <w:top w:val="none" w:sz="0" w:space="0" w:color="auto"/>
            <w:left w:val="none" w:sz="0" w:space="0" w:color="auto"/>
            <w:bottom w:val="none" w:sz="0" w:space="0" w:color="auto"/>
            <w:right w:val="none" w:sz="0" w:space="0" w:color="auto"/>
          </w:divBdr>
        </w:div>
        <w:div w:id="1795784437">
          <w:marLeft w:val="640"/>
          <w:marRight w:val="0"/>
          <w:marTop w:val="0"/>
          <w:marBottom w:val="0"/>
          <w:divBdr>
            <w:top w:val="none" w:sz="0" w:space="0" w:color="auto"/>
            <w:left w:val="none" w:sz="0" w:space="0" w:color="auto"/>
            <w:bottom w:val="none" w:sz="0" w:space="0" w:color="auto"/>
            <w:right w:val="none" w:sz="0" w:space="0" w:color="auto"/>
          </w:divBdr>
        </w:div>
        <w:div w:id="612129423">
          <w:marLeft w:val="640"/>
          <w:marRight w:val="0"/>
          <w:marTop w:val="0"/>
          <w:marBottom w:val="0"/>
          <w:divBdr>
            <w:top w:val="none" w:sz="0" w:space="0" w:color="auto"/>
            <w:left w:val="none" w:sz="0" w:space="0" w:color="auto"/>
            <w:bottom w:val="none" w:sz="0" w:space="0" w:color="auto"/>
            <w:right w:val="none" w:sz="0" w:space="0" w:color="auto"/>
          </w:divBdr>
        </w:div>
        <w:div w:id="980502729">
          <w:marLeft w:val="640"/>
          <w:marRight w:val="0"/>
          <w:marTop w:val="0"/>
          <w:marBottom w:val="0"/>
          <w:divBdr>
            <w:top w:val="none" w:sz="0" w:space="0" w:color="auto"/>
            <w:left w:val="none" w:sz="0" w:space="0" w:color="auto"/>
            <w:bottom w:val="none" w:sz="0" w:space="0" w:color="auto"/>
            <w:right w:val="none" w:sz="0" w:space="0" w:color="auto"/>
          </w:divBdr>
        </w:div>
        <w:div w:id="1674145641">
          <w:marLeft w:val="640"/>
          <w:marRight w:val="0"/>
          <w:marTop w:val="0"/>
          <w:marBottom w:val="0"/>
          <w:divBdr>
            <w:top w:val="none" w:sz="0" w:space="0" w:color="auto"/>
            <w:left w:val="none" w:sz="0" w:space="0" w:color="auto"/>
            <w:bottom w:val="none" w:sz="0" w:space="0" w:color="auto"/>
            <w:right w:val="none" w:sz="0" w:space="0" w:color="auto"/>
          </w:divBdr>
        </w:div>
        <w:div w:id="1011106689">
          <w:marLeft w:val="640"/>
          <w:marRight w:val="0"/>
          <w:marTop w:val="0"/>
          <w:marBottom w:val="0"/>
          <w:divBdr>
            <w:top w:val="none" w:sz="0" w:space="0" w:color="auto"/>
            <w:left w:val="none" w:sz="0" w:space="0" w:color="auto"/>
            <w:bottom w:val="none" w:sz="0" w:space="0" w:color="auto"/>
            <w:right w:val="none" w:sz="0" w:space="0" w:color="auto"/>
          </w:divBdr>
        </w:div>
        <w:div w:id="1392921482">
          <w:marLeft w:val="640"/>
          <w:marRight w:val="0"/>
          <w:marTop w:val="0"/>
          <w:marBottom w:val="0"/>
          <w:divBdr>
            <w:top w:val="none" w:sz="0" w:space="0" w:color="auto"/>
            <w:left w:val="none" w:sz="0" w:space="0" w:color="auto"/>
            <w:bottom w:val="none" w:sz="0" w:space="0" w:color="auto"/>
            <w:right w:val="none" w:sz="0" w:space="0" w:color="auto"/>
          </w:divBdr>
        </w:div>
        <w:div w:id="178324269">
          <w:marLeft w:val="640"/>
          <w:marRight w:val="0"/>
          <w:marTop w:val="0"/>
          <w:marBottom w:val="0"/>
          <w:divBdr>
            <w:top w:val="none" w:sz="0" w:space="0" w:color="auto"/>
            <w:left w:val="none" w:sz="0" w:space="0" w:color="auto"/>
            <w:bottom w:val="none" w:sz="0" w:space="0" w:color="auto"/>
            <w:right w:val="none" w:sz="0" w:space="0" w:color="auto"/>
          </w:divBdr>
        </w:div>
        <w:div w:id="1770812100">
          <w:marLeft w:val="640"/>
          <w:marRight w:val="0"/>
          <w:marTop w:val="0"/>
          <w:marBottom w:val="0"/>
          <w:divBdr>
            <w:top w:val="none" w:sz="0" w:space="0" w:color="auto"/>
            <w:left w:val="none" w:sz="0" w:space="0" w:color="auto"/>
            <w:bottom w:val="none" w:sz="0" w:space="0" w:color="auto"/>
            <w:right w:val="none" w:sz="0" w:space="0" w:color="auto"/>
          </w:divBdr>
        </w:div>
        <w:div w:id="2081294350">
          <w:marLeft w:val="640"/>
          <w:marRight w:val="0"/>
          <w:marTop w:val="0"/>
          <w:marBottom w:val="0"/>
          <w:divBdr>
            <w:top w:val="none" w:sz="0" w:space="0" w:color="auto"/>
            <w:left w:val="none" w:sz="0" w:space="0" w:color="auto"/>
            <w:bottom w:val="none" w:sz="0" w:space="0" w:color="auto"/>
            <w:right w:val="none" w:sz="0" w:space="0" w:color="auto"/>
          </w:divBdr>
        </w:div>
        <w:div w:id="78255867">
          <w:marLeft w:val="640"/>
          <w:marRight w:val="0"/>
          <w:marTop w:val="0"/>
          <w:marBottom w:val="0"/>
          <w:divBdr>
            <w:top w:val="none" w:sz="0" w:space="0" w:color="auto"/>
            <w:left w:val="none" w:sz="0" w:space="0" w:color="auto"/>
            <w:bottom w:val="none" w:sz="0" w:space="0" w:color="auto"/>
            <w:right w:val="none" w:sz="0" w:space="0" w:color="auto"/>
          </w:divBdr>
        </w:div>
        <w:div w:id="897742911">
          <w:marLeft w:val="640"/>
          <w:marRight w:val="0"/>
          <w:marTop w:val="0"/>
          <w:marBottom w:val="0"/>
          <w:divBdr>
            <w:top w:val="none" w:sz="0" w:space="0" w:color="auto"/>
            <w:left w:val="none" w:sz="0" w:space="0" w:color="auto"/>
            <w:bottom w:val="none" w:sz="0" w:space="0" w:color="auto"/>
            <w:right w:val="none" w:sz="0" w:space="0" w:color="auto"/>
          </w:divBdr>
        </w:div>
      </w:divsChild>
    </w:div>
    <w:div w:id="892615905">
      <w:bodyDiv w:val="1"/>
      <w:marLeft w:val="0"/>
      <w:marRight w:val="0"/>
      <w:marTop w:val="0"/>
      <w:marBottom w:val="0"/>
      <w:divBdr>
        <w:top w:val="none" w:sz="0" w:space="0" w:color="auto"/>
        <w:left w:val="none" w:sz="0" w:space="0" w:color="auto"/>
        <w:bottom w:val="none" w:sz="0" w:space="0" w:color="auto"/>
        <w:right w:val="none" w:sz="0" w:space="0" w:color="auto"/>
      </w:divBdr>
      <w:divsChild>
        <w:div w:id="2134593397">
          <w:marLeft w:val="640"/>
          <w:marRight w:val="0"/>
          <w:marTop w:val="0"/>
          <w:marBottom w:val="0"/>
          <w:divBdr>
            <w:top w:val="none" w:sz="0" w:space="0" w:color="auto"/>
            <w:left w:val="none" w:sz="0" w:space="0" w:color="auto"/>
            <w:bottom w:val="none" w:sz="0" w:space="0" w:color="auto"/>
            <w:right w:val="none" w:sz="0" w:space="0" w:color="auto"/>
          </w:divBdr>
        </w:div>
        <w:div w:id="1789465946">
          <w:marLeft w:val="640"/>
          <w:marRight w:val="0"/>
          <w:marTop w:val="0"/>
          <w:marBottom w:val="0"/>
          <w:divBdr>
            <w:top w:val="none" w:sz="0" w:space="0" w:color="auto"/>
            <w:left w:val="none" w:sz="0" w:space="0" w:color="auto"/>
            <w:bottom w:val="none" w:sz="0" w:space="0" w:color="auto"/>
            <w:right w:val="none" w:sz="0" w:space="0" w:color="auto"/>
          </w:divBdr>
        </w:div>
        <w:div w:id="633145962">
          <w:marLeft w:val="640"/>
          <w:marRight w:val="0"/>
          <w:marTop w:val="0"/>
          <w:marBottom w:val="0"/>
          <w:divBdr>
            <w:top w:val="none" w:sz="0" w:space="0" w:color="auto"/>
            <w:left w:val="none" w:sz="0" w:space="0" w:color="auto"/>
            <w:bottom w:val="none" w:sz="0" w:space="0" w:color="auto"/>
            <w:right w:val="none" w:sz="0" w:space="0" w:color="auto"/>
          </w:divBdr>
        </w:div>
        <w:div w:id="104622839">
          <w:marLeft w:val="640"/>
          <w:marRight w:val="0"/>
          <w:marTop w:val="0"/>
          <w:marBottom w:val="0"/>
          <w:divBdr>
            <w:top w:val="none" w:sz="0" w:space="0" w:color="auto"/>
            <w:left w:val="none" w:sz="0" w:space="0" w:color="auto"/>
            <w:bottom w:val="none" w:sz="0" w:space="0" w:color="auto"/>
            <w:right w:val="none" w:sz="0" w:space="0" w:color="auto"/>
          </w:divBdr>
        </w:div>
        <w:div w:id="785197153">
          <w:marLeft w:val="640"/>
          <w:marRight w:val="0"/>
          <w:marTop w:val="0"/>
          <w:marBottom w:val="0"/>
          <w:divBdr>
            <w:top w:val="none" w:sz="0" w:space="0" w:color="auto"/>
            <w:left w:val="none" w:sz="0" w:space="0" w:color="auto"/>
            <w:bottom w:val="none" w:sz="0" w:space="0" w:color="auto"/>
            <w:right w:val="none" w:sz="0" w:space="0" w:color="auto"/>
          </w:divBdr>
        </w:div>
        <w:div w:id="825243256">
          <w:marLeft w:val="640"/>
          <w:marRight w:val="0"/>
          <w:marTop w:val="0"/>
          <w:marBottom w:val="0"/>
          <w:divBdr>
            <w:top w:val="none" w:sz="0" w:space="0" w:color="auto"/>
            <w:left w:val="none" w:sz="0" w:space="0" w:color="auto"/>
            <w:bottom w:val="none" w:sz="0" w:space="0" w:color="auto"/>
            <w:right w:val="none" w:sz="0" w:space="0" w:color="auto"/>
          </w:divBdr>
        </w:div>
        <w:div w:id="584537009">
          <w:marLeft w:val="640"/>
          <w:marRight w:val="0"/>
          <w:marTop w:val="0"/>
          <w:marBottom w:val="0"/>
          <w:divBdr>
            <w:top w:val="none" w:sz="0" w:space="0" w:color="auto"/>
            <w:left w:val="none" w:sz="0" w:space="0" w:color="auto"/>
            <w:bottom w:val="none" w:sz="0" w:space="0" w:color="auto"/>
            <w:right w:val="none" w:sz="0" w:space="0" w:color="auto"/>
          </w:divBdr>
        </w:div>
        <w:div w:id="1433092499">
          <w:marLeft w:val="640"/>
          <w:marRight w:val="0"/>
          <w:marTop w:val="0"/>
          <w:marBottom w:val="0"/>
          <w:divBdr>
            <w:top w:val="none" w:sz="0" w:space="0" w:color="auto"/>
            <w:left w:val="none" w:sz="0" w:space="0" w:color="auto"/>
            <w:bottom w:val="none" w:sz="0" w:space="0" w:color="auto"/>
            <w:right w:val="none" w:sz="0" w:space="0" w:color="auto"/>
          </w:divBdr>
        </w:div>
        <w:div w:id="777992150">
          <w:marLeft w:val="640"/>
          <w:marRight w:val="0"/>
          <w:marTop w:val="0"/>
          <w:marBottom w:val="0"/>
          <w:divBdr>
            <w:top w:val="none" w:sz="0" w:space="0" w:color="auto"/>
            <w:left w:val="none" w:sz="0" w:space="0" w:color="auto"/>
            <w:bottom w:val="none" w:sz="0" w:space="0" w:color="auto"/>
            <w:right w:val="none" w:sz="0" w:space="0" w:color="auto"/>
          </w:divBdr>
        </w:div>
        <w:div w:id="901452413">
          <w:marLeft w:val="640"/>
          <w:marRight w:val="0"/>
          <w:marTop w:val="0"/>
          <w:marBottom w:val="0"/>
          <w:divBdr>
            <w:top w:val="none" w:sz="0" w:space="0" w:color="auto"/>
            <w:left w:val="none" w:sz="0" w:space="0" w:color="auto"/>
            <w:bottom w:val="none" w:sz="0" w:space="0" w:color="auto"/>
            <w:right w:val="none" w:sz="0" w:space="0" w:color="auto"/>
          </w:divBdr>
        </w:div>
        <w:div w:id="1428039826">
          <w:marLeft w:val="640"/>
          <w:marRight w:val="0"/>
          <w:marTop w:val="0"/>
          <w:marBottom w:val="0"/>
          <w:divBdr>
            <w:top w:val="none" w:sz="0" w:space="0" w:color="auto"/>
            <w:left w:val="none" w:sz="0" w:space="0" w:color="auto"/>
            <w:bottom w:val="none" w:sz="0" w:space="0" w:color="auto"/>
            <w:right w:val="none" w:sz="0" w:space="0" w:color="auto"/>
          </w:divBdr>
        </w:div>
        <w:div w:id="213857805">
          <w:marLeft w:val="640"/>
          <w:marRight w:val="0"/>
          <w:marTop w:val="0"/>
          <w:marBottom w:val="0"/>
          <w:divBdr>
            <w:top w:val="none" w:sz="0" w:space="0" w:color="auto"/>
            <w:left w:val="none" w:sz="0" w:space="0" w:color="auto"/>
            <w:bottom w:val="none" w:sz="0" w:space="0" w:color="auto"/>
            <w:right w:val="none" w:sz="0" w:space="0" w:color="auto"/>
          </w:divBdr>
        </w:div>
        <w:div w:id="419058338">
          <w:marLeft w:val="640"/>
          <w:marRight w:val="0"/>
          <w:marTop w:val="0"/>
          <w:marBottom w:val="0"/>
          <w:divBdr>
            <w:top w:val="none" w:sz="0" w:space="0" w:color="auto"/>
            <w:left w:val="none" w:sz="0" w:space="0" w:color="auto"/>
            <w:bottom w:val="none" w:sz="0" w:space="0" w:color="auto"/>
            <w:right w:val="none" w:sz="0" w:space="0" w:color="auto"/>
          </w:divBdr>
        </w:div>
        <w:div w:id="1111782336">
          <w:marLeft w:val="640"/>
          <w:marRight w:val="0"/>
          <w:marTop w:val="0"/>
          <w:marBottom w:val="0"/>
          <w:divBdr>
            <w:top w:val="none" w:sz="0" w:space="0" w:color="auto"/>
            <w:left w:val="none" w:sz="0" w:space="0" w:color="auto"/>
            <w:bottom w:val="none" w:sz="0" w:space="0" w:color="auto"/>
            <w:right w:val="none" w:sz="0" w:space="0" w:color="auto"/>
          </w:divBdr>
        </w:div>
        <w:div w:id="1211652511">
          <w:marLeft w:val="640"/>
          <w:marRight w:val="0"/>
          <w:marTop w:val="0"/>
          <w:marBottom w:val="0"/>
          <w:divBdr>
            <w:top w:val="none" w:sz="0" w:space="0" w:color="auto"/>
            <w:left w:val="none" w:sz="0" w:space="0" w:color="auto"/>
            <w:bottom w:val="none" w:sz="0" w:space="0" w:color="auto"/>
            <w:right w:val="none" w:sz="0" w:space="0" w:color="auto"/>
          </w:divBdr>
        </w:div>
        <w:div w:id="1583638117">
          <w:marLeft w:val="640"/>
          <w:marRight w:val="0"/>
          <w:marTop w:val="0"/>
          <w:marBottom w:val="0"/>
          <w:divBdr>
            <w:top w:val="none" w:sz="0" w:space="0" w:color="auto"/>
            <w:left w:val="none" w:sz="0" w:space="0" w:color="auto"/>
            <w:bottom w:val="none" w:sz="0" w:space="0" w:color="auto"/>
            <w:right w:val="none" w:sz="0" w:space="0" w:color="auto"/>
          </w:divBdr>
        </w:div>
        <w:div w:id="1412510109">
          <w:marLeft w:val="640"/>
          <w:marRight w:val="0"/>
          <w:marTop w:val="0"/>
          <w:marBottom w:val="0"/>
          <w:divBdr>
            <w:top w:val="none" w:sz="0" w:space="0" w:color="auto"/>
            <w:left w:val="none" w:sz="0" w:space="0" w:color="auto"/>
            <w:bottom w:val="none" w:sz="0" w:space="0" w:color="auto"/>
            <w:right w:val="none" w:sz="0" w:space="0" w:color="auto"/>
          </w:divBdr>
        </w:div>
        <w:div w:id="1552380920">
          <w:marLeft w:val="640"/>
          <w:marRight w:val="0"/>
          <w:marTop w:val="0"/>
          <w:marBottom w:val="0"/>
          <w:divBdr>
            <w:top w:val="none" w:sz="0" w:space="0" w:color="auto"/>
            <w:left w:val="none" w:sz="0" w:space="0" w:color="auto"/>
            <w:bottom w:val="none" w:sz="0" w:space="0" w:color="auto"/>
            <w:right w:val="none" w:sz="0" w:space="0" w:color="auto"/>
          </w:divBdr>
        </w:div>
        <w:div w:id="330986834">
          <w:marLeft w:val="640"/>
          <w:marRight w:val="0"/>
          <w:marTop w:val="0"/>
          <w:marBottom w:val="0"/>
          <w:divBdr>
            <w:top w:val="none" w:sz="0" w:space="0" w:color="auto"/>
            <w:left w:val="none" w:sz="0" w:space="0" w:color="auto"/>
            <w:bottom w:val="none" w:sz="0" w:space="0" w:color="auto"/>
            <w:right w:val="none" w:sz="0" w:space="0" w:color="auto"/>
          </w:divBdr>
        </w:div>
        <w:div w:id="1672947054">
          <w:marLeft w:val="640"/>
          <w:marRight w:val="0"/>
          <w:marTop w:val="0"/>
          <w:marBottom w:val="0"/>
          <w:divBdr>
            <w:top w:val="none" w:sz="0" w:space="0" w:color="auto"/>
            <w:left w:val="none" w:sz="0" w:space="0" w:color="auto"/>
            <w:bottom w:val="none" w:sz="0" w:space="0" w:color="auto"/>
            <w:right w:val="none" w:sz="0" w:space="0" w:color="auto"/>
          </w:divBdr>
        </w:div>
        <w:div w:id="89276492">
          <w:marLeft w:val="640"/>
          <w:marRight w:val="0"/>
          <w:marTop w:val="0"/>
          <w:marBottom w:val="0"/>
          <w:divBdr>
            <w:top w:val="none" w:sz="0" w:space="0" w:color="auto"/>
            <w:left w:val="none" w:sz="0" w:space="0" w:color="auto"/>
            <w:bottom w:val="none" w:sz="0" w:space="0" w:color="auto"/>
            <w:right w:val="none" w:sz="0" w:space="0" w:color="auto"/>
          </w:divBdr>
        </w:div>
        <w:div w:id="1037197130">
          <w:marLeft w:val="640"/>
          <w:marRight w:val="0"/>
          <w:marTop w:val="0"/>
          <w:marBottom w:val="0"/>
          <w:divBdr>
            <w:top w:val="none" w:sz="0" w:space="0" w:color="auto"/>
            <w:left w:val="none" w:sz="0" w:space="0" w:color="auto"/>
            <w:bottom w:val="none" w:sz="0" w:space="0" w:color="auto"/>
            <w:right w:val="none" w:sz="0" w:space="0" w:color="auto"/>
          </w:divBdr>
        </w:div>
        <w:div w:id="1212689011">
          <w:marLeft w:val="640"/>
          <w:marRight w:val="0"/>
          <w:marTop w:val="0"/>
          <w:marBottom w:val="0"/>
          <w:divBdr>
            <w:top w:val="none" w:sz="0" w:space="0" w:color="auto"/>
            <w:left w:val="none" w:sz="0" w:space="0" w:color="auto"/>
            <w:bottom w:val="none" w:sz="0" w:space="0" w:color="auto"/>
            <w:right w:val="none" w:sz="0" w:space="0" w:color="auto"/>
          </w:divBdr>
        </w:div>
        <w:div w:id="138158044">
          <w:marLeft w:val="640"/>
          <w:marRight w:val="0"/>
          <w:marTop w:val="0"/>
          <w:marBottom w:val="0"/>
          <w:divBdr>
            <w:top w:val="none" w:sz="0" w:space="0" w:color="auto"/>
            <w:left w:val="none" w:sz="0" w:space="0" w:color="auto"/>
            <w:bottom w:val="none" w:sz="0" w:space="0" w:color="auto"/>
            <w:right w:val="none" w:sz="0" w:space="0" w:color="auto"/>
          </w:divBdr>
        </w:div>
        <w:div w:id="1520073961">
          <w:marLeft w:val="640"/>
          <w:marRight w:val="0"/>
          <w:marTop w:val="0"/>
          <w:marBottom w:val="0"/>
          <w:divBdr>
            <w:top w:val="none" w:sz="0" w:space="0" w:color="auto"/>
            <w:left w:val="none" w:sz="0" w:space="0" w:color="auto"/>
            <w:bottom w:val="none" w:sz="0" w:space="0" w:color="auto"/>
            <w:right w:val="none" w:sz="0" w:space="0" w:color="auto"/>
          </w:divBdr>
        </w:div>
        <w:div w:id="732855421">
          <w:marLeft w:val="640"/>
          <w:marRight w:val="0"/>
          <w:marTop w:val="0"/>
          <w:marBottom w:val="0"/>
          <w:divBdr>
            <w:top w:val="none" w:sz="0" w:space="0" w:color="auto"/>
            <w:left w:val="none" w:sz="0" w:space="0" w:color="auto"/>
            <w:bottom w:val="none" w:sz="0" w:space="0" w:color="auto"/>
            <w:right w:val="none" w:sz="0" w:space="0" w:color="auto"/>
          </w:divBdr>
        </w:div>
        <w:div w:id="2000772176">
          <w:marLeft w:val="640"/>
          <w:marRight w:val="0"/>
          <w:marTop w:val="0"/>
          <w:marBottom w:val="0"/>
          <w:divBdr>
            <w:top w:val="none" w:sz="0" w:space="0" w:color="auto"/>
            <w:left w:val="none" w:sz="0" w:space="0" w:color="auto"/>
            <w:bottom w:val="none" w:sz="0" w:space="0" w:color="auto"/>
            <w:right w:val="none" w:sz="0" w:space="0" w:color="auto"/>
          </w:divBdr>
        </w:div>
        <w:div w:id="67000247">
          <w:marLeft w:val="640"/>
          <w:marRight w:val="0"/>
          <w:marTop w:val="0"/>
          <w:marBottom w:val="0"/>
          <w:divBdr>
            <w:top w:val="none" w:sz="0" w:space="0" w:color="auto"/>
            <w:left w:val="none" w:sz="0" w:space="0" w:color="auto"/>
            <w:bottom w:val="none" w:sz="0" w:space="0" w:color="auto"/>
            <w:right w:val="none" w:sz="0" w:space="0" w:color="auto"/>
          </w:divBdr>
        </w:div>
        <w:div w:id="1001663465">
          <w:marLeft w:val="640"/>
          <w:marRight w:val="0"/>
          <w:marTop w:val="0"/>
          <w:marBottom w:val="0"/>
          <w:divBdr>
            <w:top w:val="none" w:sz="0" w:space="0" w:color="auto"/>
            <w:left w:val="none" w:sz="0" w:space="0" w:color="auto"/>
            <w:bottom w:val="none" w:sz="0" w:space="0" w:color="auto"/>
            <w:right w:val="none" w:sz="0" w:space="0" w:color="auto"/>
          </w:divBdr>
        </w:div>
        <w:div w:id="440804156">
          <w:marLeft w:val="640"/>
          <w:marRight w:val="0"/>
          <w:marTop w:val="0"/>
          <w:marBottom w:val="0"/>
          <w:divBdr>
            <w:top w:val="none" w:sz="0" w:space="0" w:color="auto"/>
            <w:left w:val="none" w:sz="0" w:space="0" w:color="auto"/>
            <w:bottom w:val="none" w:sz="0" w:space="0" w:color="auto"/>
            <w:right w:val="none" w:sz="0" w:space="0" w:color="auto"/>
          </w:divBdr>
        </w:div>
        <w:div w:id="988703867">
          <w:marLeft w:val="640"/>
          <w:marRight w:val="0"/>
          <w:marTop w:val="0"/>
          <w:marBottom w:val="0"/>
          <w:divBdr>
            <w:top w:val="none" w:sz="0" w:space="0" w:color="auto"/>
            <w:left w:val="none" w:sz="0" w:space="0" w:color="auto"/>
            <w:bottom w:val="none" w:sz="0" w:space="0" w:color="auto"/>
            <w:right w:val="none" w:sz="0" w:space="0" w:color="auto"/>
          </w:divBdr>
        </w:div>
        <w:div w:id="1249995288">
          <w:marLeft w:val="640"/>
          <w:marRight w:val="0"/>
          <w:marTop w:val="0"/>
          <w:marBottom w:val="0"/>
          <w:divBdr>
            <w:top w:val="none" w:sz="0" w:space="0" w:color="auto"/>
            <w:left w:val="none" w:sz="0" w:space="0" w:color="auto"/>
            <w:bottom w:val="none" w:sz="0" w:space="0" w:color="auto"/>
            <w:right w:val="none" w:sz="0" w:space="0" w:color="auto"/>
          </w:divBdr>
        </w:div>
        <w:div w:id="1278558941">
          <w:marLeft w:val="640"/>
          <w:marRight w:val="0"/>
          <w:marTop w:val="0"/>
          <w:marBottom w:val="0"/>
          <w:divBdr>
            <w:top w:val="none" w:sz="0" w:space="0" w:color="auto"/>
            <w:left w:val="none" w:sz="0" w:space="0" w:color="auto"/>
            <w:bottom w:val="none" w:sz="0" w:space="0" w:color="auto"/>
            <w:right w:val="none" w:sz="0" w:space="0" w:color="auto"/>
          </w:divBdr>
        </w:div>
        <w:div w:id="813596168">
          <w:marLeft w:val="640"/>
          <w:marRight w:val="0"/>
          <w:marTop w:val="0"/>
          <w:marBottom w:val="0"/>
          <w:divBdr>
            <w:top w:val="none" w:sz="0" w:space="0" w:color="auto"/>
            <w:left w:val="none" w:sz="0" w:space="0" w:color="auto"/>
            <w:bottom w:val="none" w:sz="0" w:space="0" w:color="auto"/>
            <w:right w:val="none" w:sz="0" w:space="0" w:color="auto"/>
          </w:divBdr>
        </w:div>
        <w:div w:id="809904205">
          <w:marLeft w:val="640"/>
          <w:marRight w:val="0"/>
          <w:marTop w:val="0"/>
          <w:marBottom w:val="0"/>
          <w:divBdr>
            <w:top w:val="none" w:sz="0" w:space="0" w:color="auto"/>
            <w:left w:val="none" w:sz="0" w:space="0" w:color="auto"/>
            <w:bottom w:val="none" w:sz="0" w:space="0" w:color="auto"/>
            <w:right w:val="none" w:sz="0" w:space="0" w:color="auto"/>
          </w:divBdr>
        </w:div>
        <w:div w:id="476605511">
          <w:marLeft w:val="640"/>
          <w:marRight w:val="0"/>
          <w:marTop w:val="0"/>
          <w:marBottom w:val="0"/>
          <w:divBdr>
            <w:top w:val="none" w:sz="0" w:space="0" w:color="auto"/>
            <w:left w:val="none" w:sz="0" w:space="0" w:color="auto"/>
            <w:bottom w:val="none" w:sz="0" w:space="0" w:color="auto"/>
            <w:right w:val="none" w:sz="0" w:space="0" w:color="auto"/>
          </w:divBdr>
        </w:div>
        <w:div w:id="2013952947">
          <w:marLeft w:val="640"/>
          <w:marRight w:val="0"/>
          <w:marTop w:val="0"/>
          <w:marBottom w:val="0"/>
          <w:divBdr>
            <w:top w:val="none" w:sz="0" w:space="0" w:color="auto"/>
            <w:left w:val="none" w:sz="0" w:space="0" w:color="auto"/>
            <w:bottom w:val="none" w:sz="0" w:space="0" w:color="auto"/>
            <w:right w:val="none" w:sz="0" w:space="0" w:color="auto"/>
          </w:divBdr>
        </w:div>
        <w:div w:id="466899006">
          <w:marLeft w:val="640"/>
          <w:marRight w:val="0"/>
          <w:marTop w:val="0"/>
          <w:marBottom w:val="0"/>
          <w:divBdr>
            <w:top w:val="none" w:sz="0" w:space="0" w:color="auto"/>
            <w:left w:val="none" w:sz="0" w:space="0" w:color="auto"/>
            <w:bottom w:val="none" w:sz="0" w:space="0" w:color="auto"/>
            <w:right w:val="none" w:sz="0" w:space="0" w:color="auto"/>
          </w:divBdr>
        </w:div>
        <w:div w:id="107625947">
          <w:marLeft w:val="640"/>
          <w:marRight w:val="0"/>
          <w:marTop w:val="0"/>
          <w:marBottom w:val="0"/>
          <w:divBdr>
            <w:top w:val="none" w:sz="0" w:space="0" w:color="auto"/>
            <w:left w:val="none" w:sz="0" w:space="0" w:color="auto"/>
            <w:bottom w:val="none" w:sz="0" w:space="0" w:color="auto"/>
            <w:right w:val="none" w:sz="0" w:space="0" w:color="auto"/>
          </w:divBdr>
        </w:div>
        <w:div w:id="458306950">
          <w:marLeft w:val="640"/>
          <w:marRight w:val="0"/>
          <w:marTop w:val="0"/>
          <w:marBottom w:val="0"/>
          <w:divBdr>
            <w:top w:val="none" w:sz="0" w:space="0" w:color="auto"/>
            <w:left w:val="none" w:sz="0" w:space="0" w:color="auto"/>
            <w:bottom w:val="none" w:sz="0" w:space="0" w:color="auto"/>
            <w:right w:val="none" w:sz="0" w:space="0" w:color="auto"/>
          </w:divBdr>
        </w:div>
        <w:div w:id="1895701612">
          <w:marLeft w:val="640"/>
          <w:marRight w:val="0"/>
          <w:marTop w:val="0"/>
          <w:marBottom w:val="0"/>
          <w:divBdr>
            <w:top w:val="none" w:sz="0" w:space="0" w:color="auto"/>
            <w:left w:val="none" w:sz="0" w:space="0" w:color="auto"/>
            <w:bottom w:val="none" w:sz="0" w:space="0" w:color="auto"/>
            <w:right w:val="none" w:sz="0" w:space="0" w:color="auto"/>
          </w:divBdr>
        </w:div>
        <w:div w:id="1770390460">
          <w:marLeft w:val="640"/>
          <w:marRight w:val="0"/>
          <w:marTop w:val="0"/>
          <w:marBottom w:val="0"/>
          <w:divBdr>
            <w:top w:val="none" w:sz="0" w:space="0" w:color="auto"/>
            <w:left w:val="none" w:sz="0" w:space="0" w:color="auto"/>
            <w:bottom w:val="none" w:sz="0" w:space="0" w:color="auto"/>
            <w:right w:val="none" w:sz="0" w:space="0" w:color="auto"/>
          </w:divBdr>
        </w:div>
        <w:div w:id="1309244661">
          <w:marLeft w:val="640"/>
          <w:marRight w:val="0"/>
          <w:marTop w:val="0"/>
          <w:marBottom w:val="0"/>
          <w:divBdr>
            <w:top w:val="none" w:sz="0" w:space="0" w:color="auto"/>
            <w:left w:val="none" w:sz="0" w:space="0" w:color="auto"/>
            <w:bottom w:val="none" w:sz="0" w:space="0" w:color="auto"/>
            <w:right w:val="none" w:sz="0" w:space="0" w:color="auto"/>
          </w:divBdr>
        </w:div>
        <w:div w:id="1636596070">
          <w:marLeft w:val="640"/>
          <w:marRight w:val="0"/>
          <w:marTop w:val="0"/>
          <w:marBottom w:val="0"/>
          <w:divBdr>
            <w:top w:val="none" w:sz="0" w:space="0" w:color="auto"/>
            <w:left w:val="none" w:sz="0" w:space="0" w:color="auto"/>
            <w:bottom w:val="none" w:sz="0" w:space="0" w:color="auto"/>
            <w:right w:val="none" w:sz="0" w:space="0" w:color="auto"/>
          </w:divBdr>
        </w:div>
        <w:div w:id="1875656171">
          <w:marLeft w:val="640"/>
          <w:marRight w:val="0"/>
          <w:marTop w:val="0"/>
          <w:marBottom w:val="0"/>
          <w:divBdr>
            <w:top w:val="none" w:sz="0" w:space="0" w:color="auto"/>
            <w:left w:val="none" w:sz="0" w:space="0" w:color="auto"/>
            <w:bottom w:val="none" w:sz="0" w:space="0" w:color="auto"/>
            <w:right w:val="none" w:sz="0" w:space="0" w:color="auto"/>
          </w:divBdr>
        </w:div>
        <w:div w:id="182212799">
          <w:marLeft w:val="640"/>
          <w:marRight w:val="0"/>
          <w:marTop w:val="0"/>
          <w:marBottom w:val="0"/>
          <w:divBdr>
            <w:top w:val="none" w:sz="0" w:space="0" w:color="auto"/>
            <w:left w:val="none" w:sz="0" w:space="0" w:color="auto"/>
            <w:bottom w:val="none" w:sz="0" w:space="0" w:color="auto"/>
            <w:right w:val="none" w:sz="0" w:space="0" w:color="auto"/>
          </w:divBdr>
        </w:div>
        <w:div w:id="1084188119">
          <w:marLeft w:val="640"/>
          <w:marRight w:val="0"/>
          <w:marTop w:val="0"/>
          <w:marBottom w:val="0"/>
          <w:divBdr>
            <w:top w:val="none" w:sz="0" w:space="0" w:color="auto"/>
            <w:left w:val="none" w:sz="0" w:space="0" w:color="auto"/>
            <w:bottom w:val="none" w:sz="0" w:space="0" w:color="auto"/>
            <w:right w:val="none" w:sz="0" w:space="0" w:color="auto"/>
          </w:divBdr>
        </w:div>
        <w:div w:id="261574800">
          <w:marLeft w:val="640"/>
          <w:marRight w:val="0"/>
          <w:marTop w:val="0"/>
          <w:marBottom w:val="0"/>
          <w:divBdr>
            <w:top w:val="none" w:sz="0" w:space="0" w:color="auto"/>
            <w:left w:val="none" w:sz="0" w:space="0" w:color="auto"/>
            <w:bottom w:val="none" w:sz="0" w:space="0" w:color="auto"/>
            <w:right w:val="none" w:sz="0" w:space="0" w:color="auto"/>
          </w:divBdr>
        </w:div>
        <w:div w:id="1134058166">
          <w:marLeft w:val="640"/>
          <w:marRight w:val="0"/>
          <w:marTop w:val="0"/>
          <w:marBottom w:val="0"/>
          <w:divBdr>
            <w:top w:val="none" w:sz="0" w:space="0" w:color="auto"/>
            <w:left w:val="none" w:sz="0" w:space="0" w:color="auto"/>
            <w:bottom w:val="none" w:sz="0" w:space="0" w:color="auto"/>
            <w:right w:val="none" w:sz="0" w:space="0" w:color="auto"/>
          </w:divBdr>
        </w:div>
        <w:div w:id="711151043">
          <w:marLeft w:val="640"/>
          <w:marRight w:val="0"/>
          <w:marTop w:val="0"/>
          <w:marBottom w:val="0"/>
          <w:divBdr>
            <w:top w:val="none" w:sz="0" w:space="0" w:color="auto"/>
            <w:left w:val="none" w:sz="0" w:space="0" w:color="auto"/>
            <w:bottom w:val="none" w:sz="0" w:space="0" w:color="auto"/>
            <w:right w:val="none" w:sz="0" w:space="0" w:color="auto"/>
          </w:divBdr>
        </w:div>
        <w:div w:id="1671827959">
          <w:marLeft w:val="640"/>
          <w:marRight w:val="0"/>
          <w:marTop w:val="0"/>
          <w:marBottom w:val="0"/>
          <w:divBdr>
            <w:top w:val="none" w:sz="0" w:space="0" w:color="auto"/>
            <w:left w:val="none" w:sz="0" w:space="0" w:color="auto"/>
            <w:bottom w:val="none" w:sz="0" w:space="0" w:color="auto"/>
            <w:right w:val="none" w:sz="0" w:space="0" w:color="auto"/>
          </w:divBdr>
        </w:div>
        <w:div w:id="1137529969">
          <w:marLeft w:val="640"/>
          <w:marRight w:val="0"/>
          <w:marTop w:val="0"/>
          <w:marBottom w:val="0"/>
          <w:divBdr>
            <w:top w:val="none" w:sz="0" w:space="0" w:color="auto"/>
            <w:left w:val="none" w:sz="0" w:space="0" w:color="auto"/>
            <w:bottom w:val="none" w:sz="0" w:space="0" w:color="auto"/>
            <w:right w:val="none" w:sz="0" w:space="0" w:color="auto"/>
          </w:divBdr>
        </w:div>
        <w:div w:id="194971757">
          <w:marLeft w:val="640"/>
          <w:marRight w:val="0"/>
          <w:marTop w:val="0"/>
          <w:marBottom w:val="0"/>
          <w:divBdr>
            <w:top w:val="none" w:sz="0" w:space="0" w:color="auto"/>
            <w:left w:val="none" w:sz="0" w:space="0" w:color="auto"/>
            <w:bottom w:val="none" w:sz="0" w:space="0" w:color="auto"/>
            <w:right w:val="none" w:sz="0" w:space="0" w:color="auto"/>
          </w:divBdr>
        </w:div>
        <w:div w:id="954754493">
          <w:marLeft w:val="640"/>
          <w:marRight w:val="0"/>
          <w:marTop w:val="0"/>
          <w:marBottom w:val="0"/>
          <w:divBdr>
            <w:top w:val="none" w:sz="0" w:space="0" w:color="auto"/>
            <w:left w:val="none" w:sz="0" w:space="0" w:color="auto"/>
            <w:bottom w:val="none" w:sz="0" w:space="0" w:color="auto"/>
            <w:right w:val="none" w:sz="0" w:space="0" w:color="auto"/>
          </w:divBdr>
        </w:div>
        <w:div w:id="813107979">
          <w:marLeft w:val="640"/>
          <w:marRight w:val="0"/>
          <w:marTop w:val="0"/>
          <w:marBottom w:val="0"/>
          <w:divBdr>
            <w:top w:val="none" w:sz="0" w:space="0" w:color="auto"/>
            <w:left w:val="none" w:sz="0" w:space="0" w:color="auto"/>
            <w:bottom w:val="none" w:sz="0" w:space="0" w:color="auto"/>
            <w:right w:val="none" w:sz="0" w:space="0" w:color="auto"/>
          </w:divBdr>
        </w:div>
        <w:div w:id="617764603">
          <w:marLeft w:val="640"/>
          <w:marRight w:val="0"/>
          <w:marTop w:val="0"/>
          <w:marBottom w:val="0"/>
          <w:divBdr>
            <w:top w:val="none" w:sz="0" w:space="0" w:color="auto"/>
            <w:left w:val="none" w:sz="0" w:space="0" w:color="auto"/>
            <w:bottom w:val="none" w:sz="0" w:space="0" w:color="auto"/>
            <w:right w:val="none" w:sz="0" w:space="0" w:color="auto"/>
          </w:divBdr>
        </w:div>
        <w:div w:id="258802906">
          <w:marLeft w:val="640"/>
          <w:marRight w:val="0"/>
          <w:marTop w:val="0"/>
          <w:marBottom w:val="0"/>
          <w:divBdr>
            <w:top w:val="none" w:sz="0" w:space="0" w:color="auto"/>
            <w:left w:val="none" w:sz="0" w:space="0" w:color="auto"/>
            <w:bottom w:val="none" w:sz="0" w:space="0" w:color="auto"/>
            <w:right w:val="none" w:sz="0" w:space="0" w:color="auto"/>
          </w:divBdr>
        </w:div>
        <w:div w:id="929047885">
          <w:marLeft w:val="640"/>
          <w:marRight w:val="0"/>
          <w:marTop w:val="0"/>
          <w:marBottom w:val="0"/>
          <w:divBdr>
            <w:top w:val="none" w:sz="0" w:space="0" w:color="auto"/>
            <w:left w:val="none" w:sz="0" w:space="0" w:color="auto"/>
            <w:bottom w:val="none" w:sz="0" w:space="0" w:color="auto"/>
            <w:right w:val="none" w:sz="0" w:space="0" w:color="auto"/>
          </w:divBdr>
        </w:div>
        <w:div w:id="191192990">
          <w:marLeft w:val="640"/>
          <w:marRight w:val="0"/>
          <w:marTop w:val="0"/>
          <w:marBottom w:val="0"/>
          <w:divBdr>
            <w:top w:val="none" w:sz="0" w:space="0" w:color="auto"/>
            <w:left w:val="none" w:sz="0" w:space="0" w:color="auto"/>
            <w:bottom w:val="none" w:sz="0" w:space="0" w:color="auto"/>
            <w:right w:val="none" w:sz="0" w:space="0" w:color="auto"/>
          </w:divBdr>
        </w:div>
        <w:div w:id="1733656134">
          <w:marLeft w:val="640"/>
          <w:marRight w:val="0"/>
          <w:marTop w:val="0"/>
          <w:marBottom w:val="0"/>
          <w:divBdr>
            <w:top w:val="none" w:sz="0" w:space="0" w:color="auto"/>
            <w:left w:val="none" w:sz="0" w:space="0" w:color="auto"/>
            <w:bottom w:val="none" w:sz="0" w:space="0" w:color="auto"/>
            <w:right w:val="none" w:sz="0" w:space="0" w:color="auto"/>
          </w:divBdr>
        </w:div>
        <w:div w:id="2092388158">
          <w:marLeft w:val="640"/>
          <w:marRight w:val="0"/>
          <w:marTop w:val="0"/>
          <w:marBottom w:val="0"/>
          <w:divBdr>
            <w:top w:val="none" w:sz="0" w:space="0" w:color="auto"/>
            <w:left w:val="none" w:sz="0" w:space="0" w:color="auto"/>
            <w:bottom w:val="none" w:sz="0" w:space="0" w:color="auto"/>
            <w:right w:val="none" w:sz="0" w:space="0" w:color="auto"/>
          </w:divBdr>
        </w:div>
        <w:div w:id="716659723">
          <w:marLeft w:val="640"/>
          <w:marRight w:val="0"/>
          <w:marTop w:val="0"/>
          <w:marBottom w:val="0"/>
          <w:divBdr>
            <w:top w:val="none" w:sz="0" w:space="0" w:color="auto"/>
            <w:left w:val="none" w:sz="0" w:space="0" w:color="auto"/>
            <w:bottom w:val="none" w:sz="0" w:space="0" w:color="auto"/>
            <w:right w:val="none" w:sz="0" w:space="0" w:color="auto"/>
          </w:divBdr>
        </w:div>
        <w:div w:id="760755849">
          <w:marLeft w:val="640"/>
          <w:marRight w:val="0"/>
          <w:marTop w:val="0"/>
          <w:marBottom w:val="0"/>
          <w:divBdr>
            <w:top w:val="none" w:sz="0" w:space="0" w:color="auto"/>
            <w:left w:val="none" w:sz="0" w:space="0" w:color="auto"/>
            <w:bottom w:val="none" w:sz="0" w:space="0" w:color="auto"/>
            <w:right w:val="none" w:sz="0" w:space="0" w:color="auto"/>
          </w:divBdr>
        </w:div>
        <w:div w:id="1154493960">
          <w:marLeft w:val="640"/>
          <w:marRight w:val="0"/>
          <w:marTop w:val="0"/>
          <w:marBottom w:val="0"/>
          <w:divBdr>
            <w:top w:val="none" w:sz="0" w:space="0" w:color="auto"/>
            <w:left w:val="none" w:sz="0" w:space="0" w:color="auto"/>
            <w:bottom w:val="none" w:sz="0" w:space="0" w:color="auto"/>
            <w:right w:val="none" w:sz="0" w:space="0" w:color="auto"/>
          </w:divBdr>
        </w:div>
        <w:div w:id="1945065124">
          <w:marLeft w:val="640"/>
          <w:marRight w:val="0"/>
          <w:marTop w:val="0"/>
          <w:marBottom w:val="0"/>
          <w:divBdr>
            <w:top w:val="none" w:sz="0" w:space="0" w:color="auto"/>
            <w:left w:val="none" w:sz="0" w:space="0" w:color="auto"/>
            <w:bottom w:val="none" w:sz="0" w:space="0" w:color="auto"/>
            <w:right w:val="none" w:sz="0" w:space="0" w:color="auto"/>
          </w:divBdr>
        </w:div>
        <w:div w:id="1845969539">
          <w:marLeft w:val="640"/>
          <w:marRight w:val="0"/>
          <w:marTop w:val="0"/>
          <w:marBottom w:val="0"/>
          <w:divBdr>
            <w:top w:val="none" w:sz="0" w:space="0" w:color="auto"/>
            <w:left w:val="none" w:sz="0" w:space="0" w:color="auto"/>
            <w:bottom w:val="none" w:sz="0" w:space="0" w:color="auto"/>
            <w:right w:val="none" w:sz="0" w:space="0" w:color="auto"/>
          </w:divBdr>
        </w:div>
        <w:div w:id="624240915">
          <w:marLeft w:val="640"/>
          <w:marRight w:val="0"/>
          <w:marTop w:val="0"/>
          <w:marBottom w:val="0"/>
          <w:divBdr>
            <w:top w:val="none" w:sz="0" w:space="0" w:color="auto"/>
            <w:left w:val="none" w:sz="0" w:space="0" w:color="auto"/>
            <w:bottom w:val="none" w:sz="0" w:space="0" w:color="auto"/>
            <w:right w:val="none" w:sz="0" w:space="0" w:color="auto"/>
          </w:divBdr>
        </w:div>
        <w:div w:id="1338383227">
          <w:marLeft w:val="640"/>
          <w:marRight w:val="0"/>
          <w:marTop w:val="0"/>
          <w:marBottom w:val="0"/>
          <w:divBdr>
            <w:top w:val="none" w:sz="0" w:space="0" w:color="auto"/>
            <w:left w:val="none" w:sz="0" w:space="0" w:color="auto"/>
            <w:bottom w:val="none" w:sz="0" w:space="0" w:color="auto"/>
            <w:right w:val="none" w:sz="0" w:space="0" w:color="auto"/>
          </w:divBdr>
        </w:div>
        <w:div w:id="1453088274">
          <w:marLeft w:val="640"/>
          <w:marRight w:val="0"/>
          <w:marTop w:val="0"/>
          <w:marBottom w:val="0"/>
          <w:divBdr>
            <w:top w:val="none" w:sz="0" w:space="0" w:color="auto"/>
            <w:left w:val="none" w:sz="0" w:space="0" w:color="auto"/>
            <w:bottom w:val="none" w:sz="0" w:space="0" w:color="auto"/>
            <w:right w:val="none" w:sz="0" w:space="0" w:color="auto"/>
          </w:divBdr>
        </w:div>
        <w:div w:id="61414797">
          <w:marLeft w:val="640"/>
          <w:marRight w:val="0"/>
          <w:marTop w:val="0"/>
          <w:marBottom w:val="0"/>
          <w:divBdr>
            <w:top w:val="none" w:sz="0" w:space="0" w:color="auto"/>
            <w:left w:val="none" w:sz="0" w:space="0" w:color="auto"/>
            <w:bottom w:val="none" w:sz="0" w:space="0" w:color="auto"/>
            <w:right w:val="none" w:sz="0" w:space="0" w:color="auto"/>
          </w:divBdr>
        </w:div>
        <w:div w:id="1183787357">
          <w:marLeft w:val="640"/>
          <w:marRight w:val="0"/>
          <w:marTop w:val="0"/>
          <w:marBottom w:val="0"/>
          <w:divBdr>
            <w:top w:val="none" w:sz="0" w:space="0" w:color="auto"/>
            <w:left w:val="none" w:sz="0" w:space="0" w:color="auto"/>
            <w:bottom w:val="none" w:sz="0" w:space="0" w:color="auto"/>
            <w:right w:val="none" w:sz="0" w:space="0" w:color="auto"/>
          </w:divBdr>
        </w:div>
        <w:div w:id="1550990636">
          <w:marLeft w:val="640"/>
          <w:marRight w:val="0"/>
          <w:marTop w:val="0"/>
          <w:marBottom w:val="0"/>
          <w:divBdr>
            <w:top w:val="none" w:sz="0" w:space="0" w:color="auto"/>
            <w:left w:val="none" w:sz="0" w:space="0" w:color="auto"/>
            <w:bottom w:val="none" w:sz="0" w:space="0" w:color="auto"/>
            <w:right w:val="none" w:sz="0" w:space="0" w:color="auto"/>
          </w:divBdr>
        </w:div>
        <w:div w:id="1371682061">
          <w:marLeft w:val="640"/>
          <w:marRight w:val="0"/>
          <w:marTop w:val="0"/>
          <w:marBottom w:val="0"/>
          <w:divBdr>
            <w:top w:val="none" w:sz="0" w:space="0" w:color="auto"/>
            <w:left w:val="none" w:sz="0" w:space="0" w:color="auto"/>
            <w:bottom w:val="none" w:sz="0" w:space="0" w:color="auto"/>
            <w:right w:val="none" w:sz="0" w:space="0" w:color="auto"/>
          </w:divBdr>
        </w:div>
        <w:div w:id="1330061348">
          <w:marLeft w:val="640"/>
          <w:marRight w:val="0"/>
          <w:marTop w:val="0"/>
          <w:marBottom w:val="0"/>
          <w:divBdr>
            <w:top w:val="none" w:sz="0" w:space="0" w:color="auto"/>
            <w:left w:val="none" w:sz="0" w:space="0" w:color="auto"/>
            <w:bottom w:val="none" w:sz="0" w:space="0" w:color="auto"/>
            <w:right w:val="none" w:sz="0" w:space="0" w:color="auto"/>
          </w:divBdr>
        </w:div>
        <w:div w:id="620456419">
          <w:marLeft w:val="640"/>
          <w:marRight w:val="0"/>
          <w:marTop w:val="0"/>
          <w:marBottom w:val="0"/>
          <w:divBdr>
            <w:top w:val="none" w:sz="0" w:space="0" w:color="auto"/>
            <w:left w:val="none" w:sz="0" w:space="0" w:color="auto"/>
            <w:bottom w:val="none" w:sz="0" w:space="0" w:color="auto"/>
            <w:right w:val="none" w:sz="0" w:space="0" w:color="auto"/>
          </w:divBdr>
        </w:div>
        <w:div w:id="1530798599">
          <w:marLeft w:val="640"/>
          <w:marRight w:val="0"/>
          <w:marTop w:val="0"/>
          <w:marBottom w:val="0"/>
          <w:divBdr>
            <w:top w:val="none" w:sz="0" w:space="0" w:color="auto"/>
            <w:left w:val="none" w:sz="0" w:space="0" w:color="auto"/>
            <w:bottom w:val="none" w:sz="0" w:space="0" w:color="auto"/>
            <w:right w:val="none" w:sz="0" w:space="0" w:color="auto"/>
          </w:divBdr>
        </w:div>
        <w:div w:id="1837722160">
          <w:marLeft w:val="640"/>
          <w:marRight w:val="0"/>
          <w:marTop w:val="0"/>
          <w:marBottom w:val="0"/>
          <w:divBdr>
            <w:top w:val="none" w:sz="0" w:space="0" w:color="auto"/>
            <w:left w:val="none" w:sz="0" w:space="0" w:color="auto"/>
            <w:bottom w:val="none" w:sz="0" w:space="0" w:color="auto"/>
            <w:right w:val="none" w:sz="0" w:space="0" w:color="auto"/>
          </w:divBdr>
        </w:div>
        <w:div w:id="1324969396">
          <w:marLeft w:val="640"/>
          <w:marRight w:val="0"/>
          <w:marTop w:val="0"/>
          <w:marBottom w:val="0"/>
          <w:divBdr>
            <w:top w:val="none" w:sz="0" w:space="0" w:color="auto"/>
            <w:left w:val="none" w:sz="0" w:space="0" w:color="auto"/>
            <w:bottom w:val="none" w:sz="0" w:space="0" w:color="auto"/>
            <w:right w:val="none" w:sz="0" w:space="0" w:color="auto"/>
          </w:divBdr>
        </w:div>
        <w:div w:id="1149133388">
          <w:marLeft w:val="640"/>
          <w:marRight w:val="0"/>
          <w:marTop w:val="0"/>
          <w:marBottom w:val="0"/>
          <w:divBdr>
            <w:top w:val="none" w:sz="0" w:space="0" w:color="auto"/>
            <w:left w:val="none" w:sz="0" w:space="0" w:color="auto"/>
            <w:bottom w:val="none" w:sz="0" w:space="0" w:color="auto"/>
            <w:right w:val="none" w:sz="0" w:space="0" w:color="auto"/>
          </w:divBdr>
        </w:div>
        <w:div w:id="438767123">
          <w:marLeft w:val="640"/>
          <w:marRight w:val="0"/>
          <w:marTop w:val="0"/>
          <w:marBottom w:val="0"/>
          <w:divBdr>
            <w:top w:val="none" w:sz="0" w:space="0" w:color="auto"/>
            <w:left w:val="none" w:sz="0" w:space="0" w:color="auto"/>
            <w:bottom w:val="none" w:sz="0" w:space="0" w:color="auto"/>
            <w:right w:val="none" w:sz="0" w:space="0" w:color="auto"/>
          </w:divBdr>
        </w:div>
        <w:div w:id="1876504664">
          <w:marLeft w:val="640"/>
          <w:marRight w:val="0"/>
          <w:marTop w:val="0"/>
          <w:marBottom w:val="0"/>
          <w:divBdr>
            <w:top w:val="none" w:sz="0" w:space="0" w:color="auto"/>
            <w:left w:val="none" w:sz="0" w:space="0" w:color="auto"/>
            <w:bottom w:val="none" w:sz="0" w:space="0" w:color="auto"/>
            <w:right w:val="none" w:sz="0" w:space="0" w:color="auto"/>
          </w:divBdr>
        </w:div>
        <w:div w:id="1182818125">
          <w:marLeft w:val="640"/>
          <w:marRight w:val="0"/>
          <w:marTop w:val="0"/>
          <w:marBottom w:val="0"/>
          <w:divBdr>
            <w:top w:val="none" w:sz="0" w:space="0" w:color="auto"/>
            <w:left w:val="none" w:sz="0" w:space="0" w:color="auto"/>
            <w:bottom w:val="none" w:sz="0" w:space="0" w:color="auto"/>
            <w:right w:val="none" w:sz="0" w:space="0" w:color="auto"/>
          </w:divBdr>
        </w:div>
        <w:div w:id="912279206">
          <w:marLeft w:val="640"/>
          <w:marRight w:val="0"/>
          <w:marTop w:val="0"/>
          <w:marBottom w:val="0"/>
          <w:divBdr>
            <w:top w:val="none" w:sz="0" w:space="0" w:color="auto"/>
            <w:left w:val="none" w:sz="0" w:space="0" w:color="auto"/>
            <w:bottom w:val="none" w:sz="0" w:space="0" w:color="auto"/>
            <w:right w:val="none" w:sz="0" w:space="0" w:color="auto"/>
          </w:divBdr>
        </w:div>
        <w:div w:id="2014602921">
          <w:marLeft w:val="640"/>
          <w:marRight w:val="0"/>
          <w:marTop w:val="0"/>
          <w:marBottom w:val="0"/>
          <w:divBdr>
            <w:top w:val="none" w:sz="0" w:space="0" w:color="auto"/>
            <w:left w:val="none" w:sz="0" w:space="0" w:color="auto"/>
            <w:bottom w:val="none" w:sz="0" w:space="0" w:color="auto"/>
            <w:right w:val="none" w:sz="0" w:space="0" w:color="auto"/>
          </w:divBdr>
        </w:div>
        <w:div w:id="411121359">
          <w:marLeft w:val="640"/>
          <w:marRight w:val="0"/>
          <w:marTop w:val="0"/>
          <w:marBottom w:val="0"/>
          <w:divBdr>
            <w:top w:val="none" w:sz="0" w:space="0" w:color="auto"/>
            <w:left w:val="none" w:sz="0" w:space="0" w:color="auto"/>
            <w:bottom w:val="none" w:sz="0" w:space="0" w:color="auto"/>
            <w:right w:val="none" w:sz="0" w:space="0" w:color="auto"/>
          </w:divBdr>
        </w:div>
        <w:div w:id="798768089">
          <w:marLeft w:val="640"/>
          <w:marRight w:val="0"/>
          <w:marTop w:val="0"/>
          <w:marBottom w:val="0"/>
          <w:divBdr>
            <w:top w:val="none" w:sz="0" w:space="0" w:color="auto"/>
            <w:left w:val="none" w:sz="0" w:space="0" w:color="auto"/>
            <w:bottom w:val="none" w:sz="0" w:space="0" w:color="auto"/>
            <w:right w:val="none" w:sz="0" w:space="0" w:color="auto"/>
          </w:divBdr>
        </w:div>
        <w:div w:id="161556456">
          <w:marLeft w:val="640"/>
          <w:marRight w:val="0"/>
          <w:marTop w:val="0"/>
          <w:marBottom w:val="0"/>
          <w:divBdr>
            <w:top w:val="none" w:sz="0" w:space="0" w:color="auto"/>
            <w:left w:val="none" w:sz="0" w:space="0" w:color="auto"/>
            <w:bottom w:val="none" w:sz="0" w:space="0" w:color="auto"/>
            <w:right w:val="none" w:sz="0" w:space="0" w:color="auto"/>
          </w:divBdr>
        </w:div>
        <w:div w:id="369846886">
          <w:marLeft w:val="640"/>
          <w:marRight w:val="0"/>
          <w:marTop w:val="0"/>
          <w:marBottom w:val="0"/>
          <w:divBdr>
            <w:top w:val="none" w:sz="0" w:space="0" w:color="auto"/>
            <w:left w:val="none" w:sz="0" w:space="0" w:color="auto"/>
            <w:bottom w:val="none" w:sz="0" w:space="0" w:color="auto"/>
            <w:right w:val="none" w:sz="0" w:space="0" w:color="auto"/>
          </w:divBdr>
        </w:div>
        <w:div w:id="1634824540">
          <w:marLeft w:val="640"/>
          <w:marRight w:val="0"/>
          <w:marTop w:val="0"/>
          <w:marBottom w:val="0"/>
          <w:divBdr>
            <w:top w:val="none" w:sz="0" w:space="0" w:color="auto"/>
            <w:left w:val="none" w:sz="0" w:space="0" w:color="auto"/>
            <w:bottom w:val="none" w:sz="0" w:space="0" w:color="auto"/>
            <w:right w:val="none" w:sz="0" w:space="0" w:color="auto"/>
          </w:divBdr>
        </w:div>
        <w:div w:id="1935900256">
          <w:marLeft w:val="640"/>
          <w:marRight w:val="0"/>
          <w:marTop w:val="0"/>
          <w:marBottom w:val="0"/>
          <w:divBdr>
            <w:top w:val="none" w:sz="0" w:space="0" w:color="auto"/>
            <w:left w:val="none" w:sz="0" w:space="0" w:color="auto"/>
            <w:bottom w:val="none" w:sz="0" w:space="0" w:color="auto"/>
            <w:right w:val="none" w:sz="0" w:space="0" w:color="auto"/>
          </w:divBdr>
        </w:div>
        <w:div w:id="1757283704">
          <w:marLeft w:val="640"/>
          <w:marRight w:val="0"/>
          <w:marTop w:val="0"/>
          <w:marBottom w:val="0"/>
          <w:divBdr>
            <w:top w:val="none" w:sz="0" w:space="0" w:color="auto"/>
            <w:left w:val="none" w:sz="0" w:space="0" w:color="auto"/>
            <w:bottom w:val="none" w:sz="0" w:space="0" w:color="auto"/>
            <w:right w:val="none" w:sz="0" w:space="0" w:color="auto"/>
          </w:divBdr>
        </w:div>
        <w:div w:id="1413814065">
          <w:marLeft w:val="640"/>
          <w:marRight w:val="0"/>
          <w:marTop w:val="0"/>
          <w:marBottom w:val="0"/>
          <w:divBdr>
            <w:top w:val="none" w:sz="0" w:space="0" w:color="auto"/>
            <w:left w:val="none" w:sz="0" w:space="0" w:color="auto"/>
            <w:bottom w:val="none" w:sz="0" w:space="0" w:color="auto"/>
            <w:right w:val="none" w:sz="0" w:space="0" w:color="auto"/>
          </w:divBdr>
        </w:div>
        <w:div w:id="943538368">
          <w:marLeft w:val="640"/>
          <w:marRight w:val="0"/>
          <w:marTop w:val="0"/>
          <w:marBottom w:val="0"/>
          <w:divBdr>
            <w:top w:val="none" w:sz="0" w:space="0" w:color="auto"/>
            <w:left w:val="none" w:sz="0" w:space="0" w:color="auto"/>
            <w:bottom w:val="none" w:sz="0" w:space="0" w:color="auto"/>
            <w:right w:val="none" w:sz="0" w:space="0" w:color="auto"/>
          </w:divBdr>
        </w:div>
        <w:div w:id="422266613">
          <w:marLeft w:val="640"/>
          <w:marRight w:val="0"/>
          <w:marTop w:val="0"/>
          <w:marBottom w:val="0"/>
          <w:divBdr>
            <w:top w:val="none" w:sz="0" w:space="0" w:color="auto"/>
            <w:left w:val="none" w:sz="0" w:space="0" w:color="auto"/>
            <w:bottom w:val="none" w:sz="0" w:space="0" w:color="auto"/>
            <w:right w:val="none" w:sz="0" w:space="0" w:color="auto"/>
          </w:divBdr>
        </w:div>
        <w:div w:id="1335379633">
          <w:marLeft w:val="640"/>
          <w:marRight w:val="0"/>
          <w:marTop w:val="0"/>
          <w:marBottom w:val="0"/>
          <w:divBdr>
            <w:top w:val="none" w:sz="0" w:space="0" w:color="auto"/>
            <w:left w:val="none" w:sz="0" w:space="0" w:color="auto"/>
            <w:bottom w:val="none" w:sz="0" w:space="0" w:color="auto"/>
            <w:right w:val="none" w:sz="0" w:space="0" w:color="auto"/>
          </w:divBdr>
        </w:div>
        <w:div w:id="260728040">
          <w:marLeft w:val="640"/>
          <w:marRight w:val="0"/>
          <w:marTop w:val="0"/>
          <w:marBottom w:val="0"/>
          <w:divBdr>
            <w:top w:val="none" w:sz="0" w:space="0" w:color="auto"/>
            <w:left w:val="none" w:sz="0" w:space="0" w:color="auto"/>
            <w:bottom w:val="none" w:sz="0" w:space="0" w:color="auto"/>
            <w:right w:val="none" w:sz="0" w:space="0" w:color="auto"/>
          </w:divBdr>
        </w:div>
        <w:div w:id="1059327123">
          <w:marLeft w:val="640"/>
          <w:marRight w:val="0"/>
          <w:marTop w:val="0"/>
          <w:marBottom w:val="0"/>
          <w:divBdr>
            <w:top w:val="none" w:sz="0" w:space="0" w:color="auto"/>
            <w:left w:val="none" w:sz="0" w:space="0" w:color="auto"/>
            <w:bottom w:val="none" w:sz="0" w:space="0" w:color="auto"/>
            <w:right w:val="none" w:sz="0" w:space="0" w:color="auto"/>
          </w:divBdr>
        </w:div>
        <w:div w:id="1599830218">
          <w:marLeft w:val="640"/>
          <w:marRight w:val="0"/>
          <w:marTop w:val="0"/>
          <w:marBottom w:val="0"/>
          <w:divBdr>
            <w:top w:val="none" w:sz="0" w:space="0" w:color="auto"/>
            <w:left w:val="none" w:sz="0" w:space="0" w:color="auto"/>
            <w:bottom w:val="none" w:sz="0" w:space="0" w:color="auto"/>
            <w:right w:val="none" w:sz="0" w:space="0" w:color="auto"/>
          </w:divBdr>
        </w:div>
        <w:div w:id="279453494">
          <w:marLeft w:val="640"/>
          <w:marRight w:val="0"/>
          <w:marTop w:val="0"/>
          <w:marBottom w:val="0"/>
          <w:divBdr>
            <w:top w:val="none" w:sz="0" w:space="0" w:color="auto"/>
            <w:left w:val="none" w:sz="0" w:space="0" w:color="auto"/>
            <w:bottom w:val="none" w:sz="0" w:space="0" w:color="auto"/>
            <w:right w:val="none" w:sz="0" w:space="0" w:color="auto"/>
          </w:divBdr>
        </w:div>
        <w:div w:id="1987466107">
          <w:marLeft w:val="640"/>
          <w:marRight w:val="0"/>
          <w:marTop w:val="0"/>
          <w:marBottom w:val="0"/>
          <w:divBdr>
            <w:top w:val="none" w:sz="0" w:space="0" w:color="auto"/>
            <w:left w:val="none" w:sz="0" w:space="0" w:color="auto"/>
            <w:bottom w:val="none" w:sz="0" w:space="0" w:color="auto"/>
            <w:right w:val="none" w:sz="0" w:space="0" w:color="auto"/>
          </w:divBdr>
        </w:div>
        <w:div w:id="1075588776">
          <w:marLeft w:val="640"/>
          <w:marRight w:val="0"/>
          <w:marTop w:val="0"/>
          <w:marBottom w:val="0"/>
          <w:divBdr>
            <w:top w:val="none" w:sz="0" w:space="0" w:color="auto"/>
            <w:left w:val="none" w:sz="0" w:space="0" w:color="auto"/>
            <w:bottom w:val="none" w:sz="0" w:space="0" w:color="auto"/>
            <w:right w:val="none" w:sz="0" w:space="0" w:color="auto"/>
          </w:divBdr>
        </w:div>
        <w:div w:id="187333767">
          <w:marLeft w:val="640"/>
          <w:marRight w:val="0"/>
          <w:marTop w:val="0"/>
          <w:marBottom w:val="0"/>
          <w:divBdr>
            <w:top w:val="none" w:sz="0" w:space="0" w:color="auto"/>
            <w:left w:val="none" w:sz="0" w:space="0" w:color="auto"/>
            <w:bottom w:val="none" w:sz="0" w:space="0" w:color="auto"/>
            <w:right w:val="none" w:sz="0" w:space="0" w:color="auto"/>
          </w:divBdr>
        </w:div>
        <w:div w:id="2102557630">
          <w:marLeft w:val="640"/>
          <w:marRight w:val="0"/>
          <w:marTop w:val="0"/>
          <w:marBottom w:val="0"/>
          <w:divBdr>
            <w:top w:val="none" w:sz="0" w:space="0" w:color="auto"/>
            <w:left w:val="none" w:sz="0" w:space="0" w:color="auto"/>
            <w:bottom w:val="none" w:sz="0" w:space="0" w:color="auto"/>
            <w:right w:val="none" w:sz="0" w:space="0" w:color="auto"/>
          </w:divBdr>
        </w:div>
        <w:div w:id="1518230143">
          <w:marLeft w:val="640"/>
          <w:marRight w:val="0"/>
          <w:marTop w:val="0"/>
          <w:marBottom w:val="0"/>
          <w:divBdr>
            <w:top w:val="none" w:sz="0" w:space="0" w:color="auto"/>
            <w:left w:val="none" w:sz="0" w:space="0" w:color="auto"/>
            <w:bottom w:val="none" w:sz="0" w:space="0" w:color="auto"/>
            <w:right w:val="none" w:sz="0" w:space="0" w:color="auto"/>
          </w:divBdr>
        </w:div>
        <w:div w:id="1787196883">
          <w:marLeft w:val="640"/>
          <w:marRight w:val="0"/>
          <w:marTop w:val="0"/>
          <w:marBottom w:val="0"/>
          <w:divBdr>
            <w:top w:val="none" w:sz="0" w:space="0" w:color="auto"/>
            <w:left w:val="none" w:sz="0" w:space="0" w:color="auto"/>
            <w:bottom w:val="none" w:sz="0" w:space="0" w:color="auto"/>
            <w:right w:val="none" w:sz="0" w:space="0" w:color="auto"/>
          </w:divBdr>
        </w:div>
        <w:div w:id="1330979652">
          <w:marLeft w:val="640"/>
          <w:marRight w:val="0"/>
          <w:marTop w:val="0"/>
          <w:marBottom w:val="0"/>
          <w:divBdr>
            <w:top w:val="none" w:sz="0" w:space="0" w:color="auto"/>
            <w:left w:val="none" w:sz="0" w:space="0" w:color="auto"/>
            <w:bottom w:val="none" w:sz="0" w:space="0" w:color="auto"/>
            <w:right w:val="none" w:sz="0" w:space="0" w:color="auto"/>
          </w:divBdr>
        </w:div>
        <w:div w:id="1976327658">
          <w:marLeft w:val="640"/>
          <w:marRight w:val="0"/>
          <w:marTop w:val="0"/>
          <w:marBottom w:val="0"/>
          <w:divBdr>
            <w:top w:val="none" w:sz="0" w:space="0" w:color="auto"/>
            <w:left w:val="none" w:sz="0" w:space="0" w:color="auto"/>
            <w:bottom w:val="none" w:sz="0" w:space="0" w:color="auto"/>
            <w:right w:val="none" w:sz="0" w:space="0" w:color="auto"/>
          </w:divBdr>
        </w:div>
        <w:div w:id="2102723090">
          <w:marLeft w:val="640"/>
          <w:marRight w:val="0"/>
          <w:marTop w:val="0"/>
          <w:marBottom w:val="0"/>
          <w:divBdr>
            <w:top w:val="none" w:sz="0" w:space="0" w:color="auto"/>
            <w:left w:val="none" w:sz="0" w:space="0" w:color="auto"/>
            <w:bottom w:val="none" w:sz="0" w:space="0" w:color="auto"/>
            <w:right w:val="none" w:sz="0" w:space="0" w:color="auto"/>
          </w:divBdr>
        </w:div>
        <w:div w:id="1807620884">
          <w:marLeft w:val="640"/>
          <w:marRight w:val="0"/>
          <w:marTop w:val="0"/>
          <w:marBottom w:val="0"/>
          <w:divBdr>
            <w:top w:val="none" w:sz="0" w:space="0" w:color="auto"/>
            <w:left w:val="none" w:sz="0" w:space="0" w:color="auto"/>
            <w:bottom w:val="none" w:sz="0" w:space="0" w:color="auto"/>
            <w:right w:val="none" w:sz="0" w:space="0" w:color="auto"/>
          </w:divBdr>
        </w:div>
        <w:div w:id="1402411041">
          <w:marLeft w:val="640"/>
          <w:marRight w:val="0"/>
          <w:marTop w:val="0"/>
          <w:marBottom w:val="0"/>
          <w:divBdr>
            <w:top w:val="none" w:sz="0" w:space="0" w:color="auto"/>
            <w:left w:val="none" w:sz="0" w:space="0" w:color="auto"/>
            <w:bottom w:val="none" w:sz="0" w:space="0" w:color="auto"/>
            <w:right w:val="none" w:sz="0" w:space="0" w:color="auto"/>
          </w:divBdr>
        </w:div>
        <w:div w:id="807088993">
          <w:marLeft w:val="640"/>
          <w:marRight w:val="0"/>
          <w:marTop w:val="0"/>
          <w:marBottom w:val="0"/>
          <w:divBdr>
            <w:top w:val="none" w:sz="0" w:space="0" w:color="auto"/>
            <w:left w:val="none" w:sz="0" w:space="0" w:color="auto"/>
            <w:bottom w:val="none" w:sz="0" w:space="0" w:color="auto"/>
            <w:right w:val="none" w:sz="0" w:space="0" w:color="auto"/>
          </w:divBdr>
        </w:div>
        <w:div w:id="686757007">
          <w:marLeft w:val="640"/>
          <w:marRight w:val="0"/>
          <w:marTop w:val="0"/>
          <w:marBottom w:val="0"/>
          <w:divBdr>
            <w:top w:val="none" w:sz="0" w:space="0" w:color="auto"/>
            <w:left w:val="none" w:sz="0" w:space="0" w:color="auto"/>
            <w:bottom w:val="none" w:sz="0" w:space="0" w:color="auto"/>
            <w:right w:val="none" w:sz="0" w:space="0" w:color="auto"/>
          </w:divBdr>
        </w:div>
        <w:div w:id="1077901411">
          <w:marLeft w:val="640"/>
          <w:marRight w:val="0"/>
          <w:marTop w:val="0"/>
          <w:marBottom w:val="0"/>
          <w:divBdr>
            <w:top w:val="none" w:sz="0" w:space="0" w:color="auto"/>
            <w:left w:val="none" w:sz="0" w:space="0" w:color="auto"/>
            <w:bottom w:val="none" w:sz="0" w:space="0" w:color="auto"/>
            <w:right w:val="none" w:sz="0" w:space="0" w:color="auto"/>
          </w:divBdr>
        </w:div>
        <w:div w:id="465125830">
          <w:marLeft w:val="640"/>
          <w:marRight w:val="0"/>
          <w:marTop w:val="0"/>
          <w:marBottom w:val="0"/>
          <w:divBdr>
            <w:top w:val="none" w:sz="0" w:space="0" w:color="auto"/>
            <w:left w:val="none" w:sz="0" w:space="0" w:color="auto"/>
            <w:bottom w:val="none" w:sz="0" w:space="0" w:color="auto"/>
            <w:right w:val="none" w:sz="0" w:space="0" w:color="auto"/>
          </w:divBdr>
        </w:div>
        <w:div w:id="1483428330">
          <w:marLeft w:val="640"/>
          <w:marRight w:val="0"/>
          <w:marTop w:val="0"/>
          <w:marBottom w:val="0"/>
          <w:divBdr>
            <w:top w:val="none" w:sz="0" w:space="0" w:color="auto"/>
            <w:left w:val="none" w:sz="0" w:space="0" w:color="auto"/>
            <w:bottom w:val="none" w:sz="0" w:space="0" w:color="auto"/>
            <w:right w:val="none" w:sz="0" w:space="0" w:color="auto"/>
          </w:divBdr>
        </w:div>
        <w:div w:id="745298633">
          <w:marLeft w:val="640"/>
          <w:marRight w:val="0"/>
          <w:marTop w:val="0"/>
          <w:marBottom w:val="0"/>
          <w:divBdr>
            <w:top w:val="none" w:sz="0" w:space="0" w:color="auto"/>
            <w:left w:val="none" w:sz="0" w:space="0" w:color="auto"/>
            <w:bottom w:val="none" w:sz="0" w:space="0" w:color="auto"/>
            <w:right w:val="none" w:sz="0" w:space="0" w:color="auto"/>
          </w:divBdr>
        </w:div>
        <w:div w:id="1849564770">
          <w:marLeft w:val="640"/>
          <w:marRight w:val="0"/>
          <w:marTop w:val="0"/>
          <w:marBottom w:val="0"/>
          <w:divBdr>
            <w:top w:val="none" w:sz="0" w:space="0" w:color="auto"/>
            <w:left w:val="none" w:sz="0" w:space="0" w:color="auto"/>
            <w:bottom w:val="none" w:sz="0" w:space="0" w:color="auto"/>
            <w:right w:val="none" w:sz="0" w:space="0" w:color="auto"/>
          </w:divBdr>
        </w:div>
        <w:div w:id="705956549">
          <w:marLeft w:val="640"/>
          <w:marRight w:val="0"/>
          <w:marTop w:val="0"/>
          <w:marBottom w:val="0"/>
          <w:divBdr>
            <w:top w:val="none" w:sz="0" w:space="0" w:color="auto"/>
            <w:left w:val="none" w:sz="0" w:space="0" w:color="auto"/>
            <w:bottom w:val="none" w:sz="0" w:space="0" w:color="auto"/>
            <w:right w:val="none" w:sz="0" w:space="0" w:color="auto"/>
          </w:divBdr>
        </w:div>
        <w:div w:id="1035891603">
          <w:marLeft w:val="640"/>
          <w:marRight w:val="0"/>
          <w:marTop w:val="0"/>
          <w:marBottom w:val="0"/>
          <w:divBdr>
            <w:top w:val="none" w:sz="0" w:space="0" w:color="auto"/>
            <w:left w:val="none" w:sz="0" w:space="0" w:color="auto"/>
            <w:bottom w:val="none" w:sz="0" w:space="0" w:color="auto"/>
            <w:right w:val="none" w:sz="0" w:space="0" w:color="auto"/>
          </w:divBdr>
        </w:div>
        <w:div w:id="2060667348">
          <w:marLeft w:val="640"/>
          <w:marRight w:val="0"/>
          <w:marTop w:val="0"/>
          <w:marBottom w:val="0"/>
          <w:divBdr>
            <w:top w:val="none" w:sz="0" w:space="0" w:color="auto"/>
            <w:left w:val="none" w:sz="0" w:space="0" w:color="auto"/>
            <w:bottom w:val="none" w:sz="0" w:space="0" w:color="auto"/>
            <w:right w:val="none" w:sz="0" w:space="0" w:color="auto"/>
          </w:divBdr>
        </w:div>
        <w:div w:id="1899511725">
          <w:marLeft w:val="640"/>
          <w:marRight w:val="0"/>
          <w:marTop w:val="0"/>
          <w:marBottom w:val="0"/>
          <w:divBdr>
            <w:top w:val="none" w:sz="0" w:space="0" w:color="auto"/>
            <w:left w:val="none" w:sz="0" w:space="0" w:color="auto"/>
            <w:bottom w:val="none" w:sz="0" w:space="0" w:color="auto"/>
            <w:right w:val="none" w:sz="0" w:space="0" w:color="auto"/>
          </w:divBdr>
        </w:div>
        <w:div w:id="1622414414">
          <w:marLeft w:val="640"/>
          <w:marRight w:val="0"/>
          <w:marTop w:val="0"/>
          <w:marBottom w:val="0"/>
          <w:divBdr>
            <w:top w:val="none" w:sz="0" w:space="0" w:color="auto"/>
            <w:left w:val="none" w:sz="0" w:space="0" w:color="auto"/>
            <w:bottom w:val="none" w:sz="0" w:space="0" w:color="auto"/>
            <w:right w:val="none" w:sz="0" w:space="0" w:color="auto"/>
          </w:divBdr>
        </w:div>
        <w:div w:id="2101218393">
          <w:marLeft w:val="640"/>
          <w:marRight w:val="0"/>
          <w:marTop w:val="0"/>
          <w:marBottom w:val="0"/>
          <w:divBdr>
            <w:top w:val="none" w:sz="0" w:space="0" w:color="auto"/>
            <w:left w:val="none" w:sz="0" w:space="0" w:color="auto"/>
            <w:bottom w:val="none" w:sz="0" w:space="0" w:color="auto"/>
            <w:right w:val="none" w:sz="0" w:space="0" w:color="auto"/>
          </w:divBdr>
        </w:div>
        <w:div w:id="868297465">
          <w:marLeft w:val="640"/>
          <w:marRight w:val="0"/>
          <w:marTop w:val="0"/>
          <w:marBottom w:val="0"/>
          <w:divBdr>
            <w:top w:val="none" w:sz="0" w:space="0" w:color="auto"/>
            <w:left w:val="none" w:sz="0" w:space="0" w:color="auto"/>
            <w:bottom w:val="none" w:sz="0" w:space="0" w:color="auto"/>
            <w:right w:val="none" w:sz="0" w:space="0" w:color="auto"/>
          </w:divBdr>
        </w:div>
        <w:div w:id="488059802">
          <w:marLeft w:val="640"/>
          <w:marRight w:val="0"/>
          <w:marTop w:val="0"/>
          <w:marBottom w:val="0"/>
          <w:divBdr>
            <w:top w:val="none" w:sz="0" w:space="0" w:color="auto"/>
            <w:left w:val="none" w:sz="0" w:space="0" w:color="auto"/>
            <w:bottom w:val="none" w:sz="0" w:space="0" w:color="auto"/>
            <w:right w:val="none" w:sz="0" w:space="0" w:color="auto"/>
          </w:divBdr>
        </w:div>
        <w:div w:id="524713680">
          <w:marLeft w:val="640"/>
          <w:marRight w:val="0"/>
          <w:marTop w:val="0"/>
          <w:marBottom w:val="0"/>
          <w:divBdr>
            <w:top w:val="none" w:sz="0" w:space="0" w:color="auto"/>
            <w:left w:val="none" w:sz="0" w:space="0" w:color="auto"/>
            <w:bottom w:val="none" w:sz="0" w:space="0" w:color="auto"/>
            <w:right w:val="none" w:sz="0" w:space="0" w:color="auto"/>
          </w:divBdr>
        </w:div>
        <w:div w:id="622155877">
          <w:marLeft w:val="640"/>
          <w:marRight w:val="0"/>
          <w:marTop w:val="0"/>
          <w:marBottom w:val="0"/>
          <w:divBdr>
            <w:top w:val="none" w:sz="0" w:space="0" w:color="auto"/>
            <w:left w:val="none" w:sz="0" w:space="0" w:color="auto"/>
            <w:bottom w:val="none" w:sz="0" w:space="0" w:color="auto"/>
            <w:right w:val="none" w:sz="0" w:space="0" w:color="auto"/>
          </w:divBdr>
        </w:div>
        <w:div w:id="1214776892">
          <w:marLeft w:val="640"/>
          <w:marRight w:val="0"/>
          <w:marTop w:val="0"/>
          <w:marBottom w:val="0"/>
          <w:divBdr>
            <w:top w:val="none" w:sz="0" w:space="0" w:color="auto"/>
            <w:left w:val="none" w:sz="0" w:space="0" w:color="auto"/>
            <w:bottom w:val="none" w:sz="0" w:space="0" w:color="auto"/>
            <w:right w:val="none" w:sz="0" w:space="0" w:color="auto"/>
          </w:divBdr>
        </w:div>
        <w:div w:id="634943515">
          <w:marLeft w:val="640"/>
          <w:marRight w:val="0"/>
          <w:marTop w:val="0"/>
          <w:marBottom w:val="0"/>
          <w:divBdr>
            <w:top w:val="none" w:sz="0" w:space="0" w:color="auto"/>
            <w:left w:val="none" w:sz="0" w:space="0" w:color="auto"/>
            <w:bottom w:val="none" w:sz="0" w:space="0" w:color="auto"/>
            <w:right w:val="none" w:sz="0" w:space="0" w:color="auto"/>
          </w:divBdr>
        </w:div>
        <w:div w:id="1093892400">
          <w:marLeft w:val="640"/>
          <w:marRight w:val="0"/>
          <w:marTop w:val="0"/>
          <w:marBottom w:val="0"/>
          <w:divBdr>
            <w:top w:val="none" w:sz="0" w:space="0" w:color="auto"/>
            <w:left w:val="none" w:sz="0" w:space="0" w:color="auto"/>
            <w:bottom w:val="none" w:sz="0" w:space="0" w:color="auto"/>
            <w:right w:val="none" w:sz="0" w:space="0" w:color="auto"/>
          </w:divBdr>
        </w:div>
        <w:div w:id="1310743925">
          <w:marLeft w:val="640"/>
          <w:marRight w:val="0"/>
          <w:marTop w:val="0"/>
          <w:marBottom w:val="0"/>
          <w:divBdr>
            <w:top w:val="none" w:sz="0" w:space="0" w:color="auto"/>
            <w:left w:val="none" w:sz="0" w:space="0" w:color="auto"/>
            <w:bottom w:val="none" w:sz="0" w:space="0" w:color="auto"/>
            <w:right w:val="none" w:sz="0" w:space="0" w:color="auto"/>
          </w:divBdr>
        </w:div>
        <w:div w:id="1929804009">
          <w:marLeft w:val="640"/>
          <w:marRight w:val="0"/>
          <w:marTop w:val="0"/>
          <w:marBottom w:val="0"/>
          <w:divBdr>
            <w:top w:val="none" w:sz="0" w:space="0" w:color="auto"/>
            <w:left w:val="none" w:sz="0" w:space="0" w:color="auto"/>
            <w:bottom w:val="none" w:sz="0" w:space="0" w:color="auto"/>
            <w:right w:val="none" w:sz="0" w:space="0" w:color="auto"/>
          </w:divBdr>
        </w:div>
        <w:div w:id="690883289">
          <w:marLeft w:val="640"/>
          <w:marRight w:val="0"/>
          <w:marTop w:val="0"/>
          <w:marBottom w:val="0"/>
          <w:divBdr>
            <w:top w:val="none" w:sz="0" w:space="0" w:color="auto"/>
            <w:left w:val="none" w:sz="0" w:space="0" w:color="auto"/>
            <w:bottom w:val="none" w:sz="0" w:space="0" w:color="auto"/>
            <w:right w:val="none" w:sz="0" w:space="0" w:color="auto"/>
          </w:divBdr>
        </w:div>
        <w:div w:id="605578365">
          <w:marLeft w:val="640"/>
          <w:marRight w:val="0"/>
          <w:marTop w:val="0"/>
          <w:marBottom w:val="0"/>
          <w:divBdr>
            <w:top w:val="none" w:sz="0" w:space="0" w:color="auto"/>
            <w:left w:val="none" w:sz="0" w:space="0" w:color="auto"/>
            <w:bottom w:val="none" w:sz="0" w:space="0" w:color="auto"/>
            <w:right w:val="none" w:sz="0" w:space="0" w:color="auto"/>
          </w:divBdr>
        </w:div>
        <w:div w:id="1121651938">
          <w:marLeft w:val="640"/>
          <w:marRight w:val="0"/>
          <w:marTop w:val="0"/>
          <w:marBottom w:val="0"/>
          <w:divBdr>
            <w:top w:val="none" w:sz="0" w:space="0" w:color="auto"/>
            <w:left w:val="none" w:sz="0" w:space="0" w:color="auto"/>
            <w:bottom w:val="none" w:sz="0" w:space="0" w:color="auto"/>
            <w:right w:val="none" w:sz="0" w:space="0" w:color="auto"/>
          </w:divBdr>
        </w:div>
        <w:div w:id="1219584304">
          <w:marLeft w:val="640"/>
          <w:marRight w:val="0"/>
          <w:marTop w:val="0"/>
          <w:marBottom w:val="0"/>
          <w:divBdr>
            <w:top w:val="none" w:sz="0" w:space="0" w:color="auto"/>
            <w:left w:val="none" w:sz="0" w:space="0" w:color="auto"/>
            <w:bottom w:val="none" w:sz="0" w:space="0" w:color="auto"/>
            <w:right w:val="none" w:sz="0" w:space="0" w:color="auto"/>
          </w:divBdr>
        </w:div>
        <w:div w:id="56589453">
          <w:marLeft w:val="640"/>
          <w:marRight w:val="0"/>
          <w:marTop w:val="0"/>
          <w:marBottom w:val="0"/>
          <w:divBdr>
            <w:top w:val="none" w:sz="0" w:space="0" w:color="auto"/>
            <w:left w:val="none" w:sz="0" w:space="0" w:color="auto"/>
            <w:bottom w:val="none" w:sz="0" w:space="0" w:color="auto"/>
            <w:right w:val="none" w:sz="0" w:space="0" w:color="auto"/>
          </w:divBdr>
        </w:div>
        <w:div w:id="1223562640">
          <w:marLeft w:val="640"/>
          <w:marRight w:val="0"/>
          <w:marTop w:val="0"/>
          <w:marBottom w:val="0"/>
          <w:divBdr>
            <w:top w:val="none" w:sz="0" w:space="0" w:color="auto"/>
            <w:left w:val="none" w:sz="0" w:space="0" w:color="auto"/>
            <w:bottom w:val="none" w:sz="0" w:space="0" w:color="auto"/>
            <w:right w:val="none" w:sz="0" w:space="0" w:color="auto"/>
          </w:divBdr>
        </w:div>
        <w:div w:id="1167213931">
          <w:marLeft w:val="640"/>
          <w:marRight w:val="0"/>
          <w:marTop w:val="0"/>
          <w:marBottom w:val="0"/>
          <w:divBdr>
            <w:top w:val="none" w:sz="0" w:space="0" w:color="auto"/>
            <w:left w:val="none" w:sz="0" w:space="0" w:color="auto"/>
            <w:bottom w:val="none" w:sz="0" w:space="0" w:color="auto"/>
            <w:right w:val="none" w:sz="0" w:space="0" w:color="auto"/>
          </w:divBdr>
        </w:div>
        <w:div w:id="648872464">
          <w:marLeft w:val="640"/>
          <w:marRight w:val="0"/>
          <w:marTop w:val="0"/>
          <w:marBottom w:val="0"/>
          <w:divBdr>
            <w:top w:val="none" w:sz="0" w:space="0" w:color="auto"/>
            <w:left w:val="none" w:sz="0" w:space="0" w:color="auto"/>
            <w:bottom w:val="none" w:sz="0" w:space="0" w:color="auto"/>
            <w:right w:val="none" w:sz="0" w:space="0" w:color="auto"/>
          </w:divBdr>
        </w:div>
        <w:div w:id="798257067">
          <w:marLeft w:val="640"/>
          <w:marRight w:val="0"/>
          <w:marTop w:val="0"/>
          <w:marBottom w:val="0"/>
          <w:divBdr>
            <w:top w:val="none" w:sz="0" w:space="0" w:color="auto"/>
            <w:left w:val="none" w:sz="0" w:space="0" w:color="auto"/>
            <w:bottom w:val="none" w:sz="0" w:space="0" w:color="auto"/>
            <w:right w:val="none" w:sz="0" w:space="0" w:color="auto"/>
          </w:divBdr>
        </w:div>
        <w:div w:id="395519139">
          <w:marLeft w:val="640"/>
          <w:marRight w:val="0"/>
          <w:marTop w:val="0"/>
          <w:marBottom w:val="0"/>
          <w:divBdr>
            <w:top w:val="none" w:sz="0" w:space="0" w:color="auto"/>
            <w:left w:val="none" w:sz="0" w:space="0" w:color="auto"/>
            <w:bottom w:val="none" w:sz="0" w:space="0" w:color="auto"/>
            <w:right w:val="none" w:sz="0" w:space="0" w:color="auto"/>
          </w:divBdr>
        </w:div>
        <w:div w:id="396705246">
          <w:marLeft w:val="640"/>
          <w:marRight w:val="0"/>
          <w:marTop w:val="0"/>
          <w:marBottom w:val="0"/>
          <w:divBdr>
            <w:top w:val="none" w:sz="0" w:space="0" w:color="auto"/>
            <w:left w:val="none" w:sz="0" w:space="0" w:color="auto"/>
            <w:bottom w:val="none" w:sz="0" w:space="0" w:color="auto"/>
            <w:right w:val="none" w:sz="0" w:space="0" w:color="auto"/>
          </w:divBdr>
        </w:div>
        <w:div w:id="445854729">
          <w:marLeft w:val="640"/>
          <w:marRight w:val="0"/>
          <w:marTop w:val="0"/>
          <w:marBottom w:val="0"/>
          <w:divBdr>
            <w:top w:val="none" w:sz="0" w:space="0" w:color="auto"/>
            <w:left w:val="none" w:sz="0" w:space="0" w:color="auto"/>
            <w:bottom w:val="none" w:sz="0" w:space="0" w:color="auto"/>
            <w:right w:val="none" w:sz="0" w:space="0" w:color="auto"/>
          </w:divBdr>
        </w:div>
        <w:div w:id="1103577639">
          <w:marLeft w:val="640"/>
          <w:marRight w:val="0"/>
          <w:marTop w:val="0"/>
          <w:marBottom w:val="0"/>
          <w:divBdr>
            <w:top w:val="none" w:sz="0" w:space="0" w:color="auto"/>
            <w:left w:val="none" w:sz="0" w:space="0" w:color="auto"/>
            <w:bottom w:val="none" w:sz="0" w:space="0" w:color="auto"/>
            <w:right w:val="none" w:sz="0" w:space="0" w:color="auto"/>
          </w:divBdr>
        </w:div>
        <w:div w:id="1797529306">
          <w:marLeft w:val="640"/>
          <w:marRight w:val="0"/>
          <w:marTop w:val="0"/>
          <w:marBottom w:val="0"/>
          <w:divBdr>
            <w:top w:val="none" w:sz="0" w:space="0" w:color="auto"/>
            <w:left w:val="none" w:sz="0" w:space="0" w:color="auto"/>
            <w:bottom w:val="none" w:sz="0" w:space="0" w:color="auto"/>
            <w:right w:val="none" w:sz="0" w:space="0" w:color="auto"/>
          </w:divBdr>
        </w:div>
        <w:div w:id="646086528">
          <w:marLeft w:val="640"/>
          <w:marRight w:val="0"/>
          <w:marTop w:val="0"/>
          <w:marBottom w:val="0"/>
          <w:divBdr>
            <w:top w:val="none" w:sz="0" w:space="0" w:color="auto"/>
            <w:left w:val="none" w:sz="0" w:space="0" w:color="auto"/>
            <w:bottom w:val="none" w:sz="0" w:space="0" w:color="auto"/>
            <w:right w:val="none" w:sz="0" w:space="0" w:color="auto"/>
          </w:divBdr>
        </w:div>
        <w:div w:id="2062557883">
          <w:marLeft w:val="640"/>
          <w:marRight w:val="0"/>
          <w:marTop w:val="0"/>
          <w:marBottom w:val="0"/>
          <w:divBdr>
            <w:top w:val="none" w:sz="0" w:space="0" w:color="auto"/>
            <w:left w:val="none" w:sz="0" w:space="0" w:color="auto"/>
            <w:bottom w:val="none" w:sz="0" w:space="0" w:color="auto"/>
            <w:right w:val="none" w:sz="0" w:space="0" w:color="auto"/>
          </w:divBdr>
        </w:div>
        <w:div w:id="51542215">
          <w:marLeft w:val="640"/>
          <w:marRight w:val="0"/>
          <w:marTop w:val="0"/>
          <w:marBottom w:val="0"/>
          <w:divBdr>
            <w:top w:val="none" w:sz="0" w:space="0" w:color="auto"/>
            <w:left w:val="none" w:sz="0" w:space="0" w:color="auto"/>
            <w:bottom w:val="none" w:sz="0" w:space="0" w:color="auto"/>
            <w:right w:val="none" w:sz="0" w:space="0" w:color="auto"/>
          </w:divBdr>
        </w:div>
        <w:div w:id="182517788">
          <w:marLeft w:val="640"/>
          <w:marRight w:val="0"/>
          <w:marTop w:val="0"/>
          <w:marBottom w:val="0"/>
          <w:divBdr>
            <w:top w:val="none" w:sz="0" w:space="0" w:color="auto"/>
            <w:left w:val="none" w:sz="0" w:space="0" w:color="auto"/>
            <w:bottom w:val="none" w:sz="0" w:space="0" w:color="auto"/>
            <w:right w:val="none" w:sz="0" w:space="0" w:color="auto"/>
          </w:divBdr>
        </w:div>
        <w:div w:id="946812546">
          <w:marLeft w:val="640"/>
          <w:marRight w:val="0"/>
          <w:marTop w:val="0"/>
          <w:marBottom w:val="0"/>
          <w:divBdr>
            <w:top w:val="none" w:sz="0" w:space="0" w:color="auto"/>
            <w:left w:val="none" w:sz="0" w:space="0" w:color="auto"/>
            <w:bottom w:val="none" w:sz="0" w:space="0" w:color="auto"/>
            <w:right w:val="none" w:sz="0" w:space="0" w:color="auto"/>
          </w:divBdr>
        </w:div>
        <w:div w:id="712466691">
          <w:marLeft w:val="640"/>
          <w:marRight w:val="0"/>
          <w:marTop w:val="0"/>
          <w:marBottom w:val="0"/>
          <w:divBdr>
            <w:top w:val="none" w:sz="0" w:space="0" w:color="auto"/>
            <w:left w:val="none" w:sz="0" w:space="0" w:color="auto"/>
            <w:bottom w:val="none" w:sz="0" w:space="0" w:color="auto"/>
            <w:right w:val="none" w:sz="0" w:space="0" w:color="auto"/>
          </w:divBdr>
        </w:div>
        <w:div w:id="1154905714">
          <w:marLeft w:val="640"/>
          <w:marRight w:val="0"/>
          <w:marTop w:val="0"/>
          <w:marBottom w:val="0"/>
          <w:divBdr>
            <w:top w:val="none" w:sz="0" w:space="0" w:color="auto"/>
            <w:left w:val="none" w:sz="0" w:space="0" w:color="auto"/>
            <w:bottom w:val="none" w:sz="0" w:space="0" w:color="auto"/>
            <w:right w:val="none" w:sz="0" w:space="0" w:color="auto"/>
          </w:divBdr>
        </w:div>
        <w:div w:id="738284574">
          <w:marLeft w:val="640"/>
          <w:marRight w:val="0"/>
          <w:marTop w:val="0"/>
          <w:marBottom w:val="0"/>
          <w:divBdr>
            <w:top w:val="none" w:sz="0" w:space="0" w:color="auto"/>
            <w:left w:val="none" w:sz="0" w:space="0" w:color="auto"/>
            <w:bottom w:val="none" w:sz="0" w:space="0" w:color="auto"/>
            <w:right w:val="none" w:sz="0" w:space="0" w:color="auto"/>
          </w:divBdr>
        </w:div>
        <w:div w:id="335423596">
          <w:marLeft w:val="640"/>
          <w:marRight w:val="0"/>
          <w:marTop w:val="0"/>
          <w:marBottom w:val="0"/>
          <w:divBdr>
            <w:top w:val="none" w:sz="0" w:space="0" w:color="auto"/>
            <w:left w:val="none" w:sz="0" w:space="0" w:color="auto"/>
            <w:bottom w:val="none" w:sz="0" w:space="0" w:color="auto"/>
            <w:right w:val="none" w:sz="0" w:space="0" w:color="auto"/>
          </w:divBdr>
        </w:div>
        <w:div w:id="1255474411">
          <w:marLeft w:val="640"/>
          <w:marRight w:val="0"/>
          <w:marTop w:val="0"/>
          <w:marBottom w:val="0"/>
          <w:divBdr>
            <w:top w:val="none" w:sz="0" w:space="0" w:color="auto"/>
            <w:left w:val="none" w:sz="0" w:space="0" w:color="auto"/>
            <w:bottom w:val="none" w:sz="0" w:space="0" w:color="auto"/>
            <w:right w:val="none" w:sz="0" w:space="0" w:color="auto"/>
          </w:divBdr>
        </w:div>
        <w:div w:id="1120488142">
          <w:marLeft w:val="640"/>
          <w:marRight w:val="0"/>
          <w:marTop w:val="0"/>
          <w:marBottom w:val="0"/>
          <w:divBdr>
            <w:top w:val="none" w:sz="0" w:space="0" w:color="auto"/>
            <w:left w:val="none" w:sz="0" w:space="0" w:color="auto"/>
            <w:bottom w:val="none" w:sz="0" w:space="0" w:color="auto"/>
            <w:right w:val="none" w:sz="0" w:space="0" w:color="auto"/>
          </w:divBdr>
        </w:div>
        <w:div w:id="1294870531">
          <w:marLeft w:val="640"/>
          <w:marRight w:val="0"/>
          <w:marTop w:val="0"/>
          <w:marBottom w:val="0"/>
          <w:divBdr>
            <w:top w:val="none" w:sz="0" w:space="0" w:color="auto"/>
            <w:left w:val="none" w:sz="0" w:space="0" w:color="auto"/>
            <w:bottom w:val="none" w:sz="0" w:space="0" w:color="auto"/>
            <w:right w:val="none" w:sz="0" w:space="0" w:color="auto"/>
          </w:divBdr>
        </w:div>
        <w:div w:id="200555330">
          <w:marLeft w:val="640"/>
          <w:marRight w:val="0"/>
          <w:marTop w:val="0"/>
          <w:marBottom w:val="0"/>
          <w:divBdr>
            <w:top w:val="none" w:sz="0" w:space="0" w:color="auto"/>
            <w:left w:val="none" w:sz="0" w:space="0" w:color="auto"/>
            <w:bottom w:val="none" w:sz="0" w:space="0" w:color="auto"/>
            <w:right w:val="none" w:sz="0" w:space="0" w:color="auto"/>
          </w:divBdr>
        </w:div>
        <w:div w:id="1774014580">
          <w:marLeft w:val="640"/>
          <w:marRight w:val="0"/>
          <w:marTop w:val="0"/>
          <w:marBottom w:val="0"/>
          <w:divBdr>
            <w:top w:val="none" w:sz="0" w:space="0" w:color="auto"/>
            <w:left w:val="none" w:sz="0" w:space="0" w:color="auto"/>
            <w:bottom w:val="none" w:sz="0" w:space="0" w:color="auto"/>
            <w:right w:val="none" w:sz="0" w:space="0" w:color="auto"/>
          </w:divBdr>
        </w:div>
        <w:div w:id="448429262">
          <w:marLeft w:val="640"/>
          <w:marRight w:val="0"/>
          <w:marTop w:val="0"/>
          <w:marBottom w:val="0"/>
          <w:divBdr>
            <w:top w:val="none" w:sz="0" w:space="0" w:color="auto"/>
            <w:left w:val="none" w:sz="0" w:space="0" w:color="auto"/>
            <w:bottom w:val="none" w:sz="0" w:space="0" w:color="auto"/>
            <w:right w:val="none" w:sz="0" w:space="0" w:color="auto"/>
          </w:divBdr>
        </w:div>
        <w:div w:id="379323824">
          <w:marLeft w:val="640"/>
          <w:marRight w:val="0"/>
          <w:marTop w:val="0"/>
          <w:marBottom w:val="0"/>
          <w:divBdr>
            <w:top w:val="none" w:sz="0" w:space="0" w:color="auto"/>
            <w:left w:val="none" w:sz="0" w:space="0" w:color="auto"/>
            <w:bottom w:val="none" w:sz="0" w:space="0" w:color="auto"/>
            <w:right w:val="none" w:sz="0" w:space="0" w:color="auto"/>
          </w:divBdr>
        </w:div>
        <w:div w:id="1251426925">
          <w:marLeft w:val="640"/>
          <w:marRight w:val="0"/>
          <w:marTop w:val="0"/>
          <w:marBottom w:val="0"/>
          <w:divBdr>
            <w:top w:val="none" w:sz="0" w:space="0" w:color="auto"/>
            <w:left w:val="none" w:sz="0" w:space="0" w:color="auto"/>
            <w:bottom w:val="none" w:sz="0" w:space="0" w:color="auto"/>
            <w:right w:val="none" w:sz="0" w:space="0" w:color="auto"/>
          </w:divBdr>
        </w:div>
        <w:div w:id="2111731072">
          <w:marLeft w:val="640"/>
          <w:marRight w:val="0"/>
          <w:marTop w:val="0"/>
          <w:marBottom w:val="0"/>
          <w:divBdr>
            <w:top w:val="none" w:sz="0" w:space="0" w:color="auto"/>
            <w:left w:val="none" w:sz="0" w:space="0" w:color="auto"/>
            <w:bottom w:val="none" w:sz="0" w:space="0" w:color="auto"/>
            <w:right w:val="none" w:sz="0" w:space="0" w:color="auto"/>
          </w:divBdr>
        </w:div>
        <w:div w:id="1299149201">
          <w:marLeft w:val="640"/>
          <w:marRight w:val="0"/>
          <w:marTop w:val="0"/>
          <w:marBottom w:val="0"/>
          <w:divBdr>
            <w:top w:val="none" w:sz="0" w:space="0" w:color="auto"/>
            <w:left w:val="none" w:sz="0" w:space="0" w:color="auto"/>
            <w:bottom w:val="none" w:sz="0" w:space="0" w:color="auto"/>
            <w:right w:val="none" w:sz="0" w:space="0" w:color="auto"/>
          </w:divBdr>
        </w:div>
        <w:div w:id="1762801771">
          <w:marLeft w:val="640"/>
          <w:marRight w:val="0"/>
          <w:marTop w:val="0"/>
          <w:marBottom w:val="0"/>
          <w:divBdr>
            <w:top w:val="none" w:sz="0" w:space="0" w:color="auto"/>
            <w:left w:val="none" w:sz="0" w:space="0" w:color="auto"/>
            <w:bottom w:val="none" w:sz="0" w:space="0" w:color="auto"/>
            <w:right w:val="none" w:sz="0" w:space="0" w:color="auto"/>
          </w:divBdr>
        </w:div>
        <w:div w:id="1809010719">
          <w:marLeft w:val="640"/>
          <w:marRight w:val="0"/>
          <w:marTop w:val="0"/>
          <w:marBottom w:val="0"/>
          <w:divBdr>
            <w:top w:val="none" w:sz="0" w:space="0" w:color="auto"/>
            <w:left w:val="none" w:sz="0" w:space="0" w:color="auto"/>
            <w:bottom w:val="none" w:sz="0" w:space="0" w:color="auto"/>
            <w:right w:val="none" w:sz="0" w:space="0" w:color="auto"/>
          </w:divBdr>
        </w:div>
        <w:div w:id="1714965993">
          <w:marLeft w:val="640"/>
          <w:marRight w:val="0"/>
          <w:marTop w:val="0"/>
          <w:marBottom w:val="0"/>
          <w:divBdr>
            <w:top w:val="none" w:sz="0" w:space="0" w:color="auto"/>
            <w:left w:val="none" w:sz="0" w:space="0" w:color="auto"/>
            <w:bottom w:val="none" w:sz="0" w:space="0" w:color="auto"/>
            <w:right w:val="none" w:sz="0" w:space="0" w:color="auto"/>
          </w:divBdr>
        </w:div>
        <w:div w:id="350380449">
          <w:marLeft w:val="640"/>
          <w:marRight w:val="0"/>
          <w:marTop w:val="0"/>
          <w:marBottom w:val="0"/>
          <w:divBdr>
            <w:top w:val="none" w:sz="0" w:space="0" w:color="auto"/>
            <w:left w:val="none" w:sz="0" w:space="0" w:color="auto"/>
            <w:bottom w:val="none" w:sz="0" w:space="0" w:color="auto"/>
            <w:right w:val="none" w:sz="0" w:space="0" w:color="auto"/>
          </w:divBdr>
        </w:div>
        <w:div w:id="79716865">
          <w:marLeft w:val="640"/>
          <w:marRight w:val="0"/>
          <w:marTop w:val="0"/>
          <w:marBottom w:val="0"/>
          <w:divBdr>
            <w:top w:val="none" w:sz="0" w:space="0" w:color="auto"/>
            <w:left w:val="none" w:sz="0" w:space="0" w:color="auto"/>
            <w:bottom w:val="none" w:sz="0" w:space="0" w:color="auto"/>
            <w:right w:val="none" w:sz="0" w:space="0" w:color="auto"/>
          </w:divBdr>
        </w:div>
        <w:div w:id="1731464719">
          <w:marLeft w:val="640"/>
          <w:marRight w:val="0"/>
          <w:marTop w:val="0"/>
          <w:marBottom w:val="0"/>
          <w:divBdr>
            <w:top w:val="none" w:sz="0" w:space="0" w:color="auto"/>
            <w:left w:val="none" w:sz="0" w:space="0" w:color="auto"/>
            <w:bottom w:val="none" w:sz="0" w:space="0" w:color="auto"/>
            <w:right w:val="none" w:sz="0" w:space="0" w:color="auto"/>
          </w:divBdr>
        </w:div>
        <w:div w:id="1442915853">
          <w:marLeft w:val="640"/>
          <w:marRight w:val="0"/>
          <w:marTop w:val="0"/>
          <w:marBottom w:val="0"/>
          <w:divBdr>
            <w:top w:val="none" w:sz="0" w:space="0" w:color="auto"/>
            <w:left w:val="none" w:sz="0" w:space="0" w:color="auto"/>
            <w:bottom w:val="none" w:sz="0" w:space="0" w:color="auto"/>
            <w:right w:val="none" w:sz="0" w:space="0" w:color="auto"/>
          </w:divBdr>
        </w:div>
        <w:div w:id="1250583182">
          <w:marLeft w:val="640"/>
          <w:marRight w:val="0"/>
          <w:marTop w:val="0"/>
          <w:marBottom w:val="0"/>
          <w:divBdr>
            <w:top w:val="none" w:sz="0" w:space="0" w:color="auto"/>
            <w:left w:val="none" w:sz="0" w:space="0" w:color="auto"/>
            <w:bottom w:val="none" w:sz="0" w:space="0" w:color="auto"/>
            <w:right w:val="none" w:sz="0" w:space="0" w:color="auto"/>
          </w:divBdr>
        </w:div>
        <w:div w:id="80613351">
          <w:marLeft w:val="640"/>
          <w:marRight w:val="0"/>
          <w:marTop w:val="0"/>
          <w:marBottom w:val="0"/>
          <w:divBdr>
            <w:top w:val="none" w:sz="0" w:space="0" w:color="auto"/>
            <w:left w:val="none" w:sz="0" w:space="0" w:color="auto"/>
            <w:bottom w:val="none" w:sz="0" w:space="0" w:color="auto"/>
            <w:right w:val="none" w:sz="0" w:space="0" w:color="auto"/>
          </w:divBdr>
        </w:div>
        <w:div w:id="593704862">
          <w:marLeft w:val="640"/>
          <w:marRight w:val="0"/>
          <w:marTop w:val="0"/>
          <w:marBottom w:val="0"/>
          <w:divBdr>
            <w:top w:val="none" w:sz="0" w:space="0" w:color="auto"/>
            <w:left w:val="none" w:sz="0" w:space="0" w:color="auto"/>
            <w:bottom w:val="none" w:sz="0" w:space="0" w:color="auto"/>
            <w:right w:val="none" w:sz="0" w:space="0" w:color="auto"/>
          </w:divBdr>
        </w:div>
        <w:div w:id="1403528230">
          <w:marLeft w:val="640"/>
          <w:marRight w:val="0"/>
          <w:marTop w:val="0"/>
          <w:marBottom w:val="0"/>
          <w:divBdr>
            <w:top w:val="none" w:sz="0" w:space="0" w:color="auto"/>
            <w:left w:val="none" w:sz="0" w:space="0" w:color="auto"/>
            <w:bottom w:val="none" w:sz="0" w:space="0" w:color="auto"/>
            <w:right w:val="none" w:sz="0" w:space="0" w:color="auto"/>
          </w:divBdr>
        </w:div>
        <w:div w:id="1187866728">
          <w:marLeft w:val="640"/>
          <w:marRight w:val="0"/>
          <w:marTop w:val="0"/>
          <w:marBottom w:val="0"/>
          <w:divBdr>
            <w:top w:val="none" w:sz="0" w:space="0" w:color="auto"/>
            <w:left w:val="none" w:sz="0" w:space="0" w:color="auto"/>
            <w:bottom w:val="none" w:sz="0" w:space="0" w:color="auto"/>
            <w:right w:val="none" w:sz="0" w:space="0" w:color="auto"/>
          </w:divBdr>
        </w:div>
        <w:div w:id="42097070">
          <w:marLeft w:val="640"/>
          <w:marRight w:val="0"/>
          <w:marTop w:val="0"/>
          <w:marBottom w:val="0"/>
          <w:divBdr>
            <w:top w:val="none" w:sz="0" w:space="0" w:color="auto"/>
            <w:left w:val="none" w:sz="0" w:space="0" w:color="auto"/>
            <w:bottom w:val="none" w:sz="0" w:space="0" w:color="auto"/>
            <w:right w:val="none" w:sz="0" w:space="0" w:color="auto"/>
          </w:divBdr>
        </w:div>
        <w:div w:id="472673853">
          <w:marLeft w:val="640"/>
          <w:marRight w:val="0"/>
          <w:marTop w:val="0"/>
          <w:marBottom w:val="0"/>
          <w:divBdr>
            <w:top w:val="none" w:sz="0" w:space="0" w:color="auto"/>
            <w:left w:val="none" w:sz="0" w:space="0" w:color="auto"/>
            <w:bottom w:val="none" w:sz="0" w:space="0" w:color="auto"/>
            <w:right w:val="none" w:sz="0" w:space="0" w:color="auto"/>
          </w:divBdr>
        </w:div>
        <w:div w:id="1437483574">
          <w:marLeft w:val="640"/>
          <w:marRight w:val="0"/>
          <w:marTop w:val="0"/>
          <w:marBottom w:val="0"/>
          <w:divBdr>
            <w:top w:val="none" w:sz="0" w:space="0" w:color="auto"/>
            <w:left w:val="none" w:sz="0" w:space="0" w:color="auto"/>
            <w:bottom w:val="none" w:sz="0" w:space="0" w:color="auto"/>
            <w:right w:val="none" w:sz="0" w:space="0" w:color="auto"/>
          </w:divBdr>
        </w:div>
      </w:divsChild>
    </w:div>
    <w:div w:id="909580055">
      <w:bodyDiv w:val="1"/>
      <w:marLeft w:val="0"/>
      <w:marRight w:val="0"/>
      <w:marTop w:val="0"/>
      <w:marBottom w:val="0"/>
      <w:divBdr>
        <w:top w:val="none" w:sz="0" w:space="0" w:color="auto"/>
        <w:left w:val="none" w:sz="0" w:space="0" w:color="auto"/>
        <w:bottom w:val="none" w:sz="0" w:space="0" w:color="auto"/>
        <w:right w:val="none" w:sz="0" w:space="0" w:color="auto"/>
      </w:divBdr>
      <w:divsChild>
        <w:div w:id="662243302">
          <w:marLeft w:val="640"/>
          <w:marRight w:val="0"/>
          <w:marTop w:val="0"/>
          <w:marBottom w:val="0"/>
          <w:divBdr>
            <w:top w:val="none" w:sz="0" w:space="0" w:color="auto"/>
            <w:left w:val="none" w:sz="0" w:space="0" w:color="auto"/>
            <w:bottom w:val="none" w:sz="0" w:space="0" w:color="auto"/>
            <w:right w:val="none" w:sz="0" w:space="0" w:color="auto"/>
          </w:divBdr>
        </w:div>
        <w:div w:id="49891437">
          <w:marLeft w:val="640"/>
          <w:marRight w:val="0"/>
          <w:marTop w:val="0"/>
          <w:marBottom w:val="0"/>
          <w:divBdr>
            <w:top w:val="none" w:sz="0" w:space="0" w:color="auto"/>
            <w:left w:val="none" w:sz="0" w:space="0" w:color="auto"/>
            <w:bottom w:val="none" w:sz="0" w:space="0" w:color="auto"/>
            <w:right w:val="none" w:sz="0" w:space="0" w:color="auto"/>
          </w:divBdr>
        </w:div>
        <w:div w:id="495846006">
          <w:marLeft w:val="640"/>
          <w:marRight w:val="0"/>
          <w:marTop w:val="0"/>
          <w:marBottom w:val="0"/>
          <w:divBdr>
            <w:top w:val="none" w:sz="0" w:space="0" w:color="auto"/>
            <w:left w:val="none" w:sz="0" w:space="0" w:color="auto"/>
            <w:bottom w:val="none" w:sz="0" w:space="0" w:color="auto"/>
            <w:right w:val="none" w:sz="0" w:space="0" w:color="auto"/>
          </w:divBdr>
        </w:div>
        <w:div w:id="2101020796">
          <w:marLeft w:val="640"/>
          <w:marRight w:val="0"/>
          <w:marTop w:val="0"/>
          <w:marBottom w:val="0"/>
          <w:divBdr>
            <w:top w:val="none" w:sz="0" w:space="0" w:color="auto"/>
            <w:left w:val="none" w:sz="0" w:space="0" w:color="auto"/>
            <w:bottom w:val="none" w:sz="0" w:space="0" w:color="auto"/>
            <w:right w:val="none" w:sz="0" w:space="0" w:color="auto"/>
          </w:divBdr>
        </w:div>
        <w:div w:id="2144538540">
          <w:marLeft w:val="640"/>
          <w:marRight w:val="0"/>
          <w:marTop w:val="0"/>
          <w:marBottom w:val="0"/>
          <w:divBdr>
            <w:top w:val="none" w:sz="0" w:space="0" w:color="auto"/>
            <w:left w:val="none" w:sz="0" w:space="0" w:color="auto"/>
            <w:bottom w:val="none" w:sz="0" w:space="0" w:color="auto"/>
            <w:right w:val="none" w:sz="0" w:space="0" w:color="auto"/>
          </w:divBdr>
        </w:div>
        <w:div w:id="1356881313">
          <w:marLeft w:val="640"/>
          <w:marRight w:val="0"/>
          <w:marTop w:val="0"/>
          <w:marBottom w:val="0"/>
          <w:divBdr>
            <w:top w:val="none" w:sz="0" w:space="0" w:color="auto"/>
            <w:left w:val="none" w:sz="0" w:space="0" w:color="auto"/>
            <w:bottom w:val="none" w:sz="0" w:space="0" w:color="auto"/>
            <w:right w:val="none" w:sz="0" w:space="0" w:color="auto"/>
          </w:divBdr>
        </w:div>
        <w:div w:id="318505134">
          <w:marLeft w:val="640"/>
          <w:marRight w:val="0"/>
          <w:marTop w:val="0"/>
          <w:marBottom w:val="0"/>
          <w:divBdr>
            <w:top w:val="none" w:sz="0" w:space="0" w:color="auto"/>
            <w:left w:val="none" w:sz="0" w:space="0" w:color="auto"/>
            <w:bottom w:val="none" w:sz="0" w:space="0" w:color="auto"/>
            <w:right w:val="none" w:sz="0" w:space="0" w:color="auto"/>
          </w:divBdr>
        </w:div>
        <w:div w:id="485709799">
          <w:marLeft w:val="640"/>
          <w:marRight w:val="0"/>
          <w:marTop w:val="0"/>
          <w:marBottom w:val="0"/>
          <w:divBdr>
            <w:top w:val="none" w:sz="0" w:space="0" w:color="auto"/>
            <w:left w:val="none" w:sz="0" w:space="0" w:color="auto"/>
            <w:bottom w:val="none" w:sz="0" w:space="0" w:color="auto"/>
            <w:right w:val="none" w:sz="0" w:space="0" w:color="auto"/>
          </w:divBdr>
        </w:div>
        <w:div w:id="1401371244">
          <w:marLeft w:val="640"/>
          <w:marRight w:val="0"/>
          <w:marTop w:val="0"/>
          <w:marBottom w:val="0"/>
          <w:divBdr>
            <w:top w:val="none" w:sz="0" w:space="0" w:color="auto"/>
            <w:left w:val="none" w:sz="0" w:space="0" w:color="auto"/>
            <w:bottom w:val="none" w:sz="0" w:space="0" w:color="auto"/>
            <w:right w:val="none" w:sz="0" w:space="0" w:color="auto"/>
          </w:divBdr>
        </w:div>
        <w:div w:id="1840266587">
          <w:marLeft w:val="640"/>
          <w:marRight w:val="0"/>
          <w:marTop w:val="0"/>
          <w:marBottom w:val="0"/>
          <w:divBdr>
            <w:top w:val="none" w:sz="0" w:space="0" w:color="auto"/>
            <w:left w:val="none" w:sz="0" w:space="0" w:color="auto"/>
            <w:bottom w:val="none" w:sz="0" w:space="0" w:color="auto"/>
            <w:right w:val="none" w:sz="0" w:space="0" w:color="auto"/>
          </w:divBdr>
        </w:div>
        <w:div w:id="1692878930">
          <w:marLeft w:val="640"/>
          <w:marRight w:val="0"/>
          <w:marTop w:val="0"/>
          <w:marBottom w:val="0"/>
          <w:divBdr>
            <w:top w:val="none" w:sz="0" w:space="0" w:color="auto"/>
            <w:left w:val="none" w:sz="0" w:space="0" w:color="auto"/>
            <w:bottom w:val="none" w:sz="0" w:space="0" w:color="auto"/>
            <w:right w:val="none" w:sz="0" w:space="0" w:color="auto"/>
          </w:divBdr>
        </w:div>
        <w:div w:id="299069424">
          <w:marLeft w:val="640"/>
          <w:marRight w:val="0"/>
          <w:marTop w:val="0"/>
          <w:marBottom w:val="0"/>
          <w:divBdr>
            <w:top w:val="none" w:sz="0" w:space="0" w:color="auto"/>
            <w:left w:val="none" w:sz="0" w:space="0" w:color="auto"/>
            <w:bottom w:val="none" w:sz="0" w:space="0" w:color="auto"/>
            <w:right w:val="none" w:sz="0" w:space="0" w:color="auto"/>
          </w:divBdr>
        </w:div>
        <w:div w:id="2069960188">
          <w:marLeft w:val="640"/>
          <w:marRight w:val="0"/>
          <w:marTop w:val="0"/>
          <w:marBottom w:val="0"/>
          <w:divBdr>
            <w:top w:val="none" w:sz="0" w:space="0" w:color="auto"/>
            <w:left w:val="none" w:sz="0" w:space="0" w:color="auto"/>
            <w:bottom w:val="none" w:sz="0" w:space="0" w:color="auto"/>
            <w:right w:val="none" w:sz="0" w:space="0" w:color="auto"/>
          </w:divBdr>
        </w:div>
        <w:div w:id="103309680">
          <w:marLeft w:val="640"/>
          <w:marRight w:val="0"/>
          <w:marTop w:val="0"/>
          <w:marBottom w:val="0"/>
          <w:divBdr>
            <w:top w:val="none" w:sz="0" w:space="0" w:color="auto"/>
            <w:left w:val="none" w:sz="0" w:space="0" w:color="auto"/>
            <w:bottom w:val="none" w:sz="0" w:space="0" w:color="auto"/>
            <w:right w:val="none" w:sz="0" w:space="0" w:color="auto"/>
          </w:divBdr>
        </w:div>
        <w:div w:id="551498807">
          <w:marLeft w:val="640"/>
          <w:marRight w:val="0"/>
          <w:marTop w:val="0"/>
          <w:marBottom w:val="0"/>
          <w:divBdr>
            <w:top w:val="none" w:sz="0" w:space="0" w:color="auto"/>
            <w:left w:val="none" w:sz="0" w:space="0" w:color="auto"/>
            <w:bottom w:val="none" w:sz="0" w:space="0" w:color="auto"/>
            <w:right w:val="none" w:sz="0" w:space="0" w:color="auto"/>
          </w:divBdr>
        </w:div>
        <w:div w:id="729350719">
          <w:marLeft w:val="640"/>
          <w:marRight w:val="0"/>
          <w:marTop w:val="0"/>
          <w:marBottom w:val="0"/>
          <w:divBdr>
            <w:top w:val="none" w:sz="0" w:space="0" w:color="auto"/>
            <w:left w:val="none" w:sz="0" w:space="0" w:color="auto"/>
            <w:bottom w:val="none" w:sz="0" w:space="0" w:color="auto"/>
            <w:right w:val="none" w:sz="0" w:space="0" w:color="auto"/>
          </w:divBdr>
        </w:div>
        <w:div w:id="685209864">
          <w:marLeft w:val="640"/>
          <w:marRight w:val="0"/>
          <w:marTop w:val="0"/>
          <w:marBottom w:val="0"/>
          <w:divBdr>
            <w:top w:val="none" w:sz="0" w:space="0" w:color="auto"/>
            <w:left w:val="none" w:sz="0" w:space="0" w:color="auto"/>
            <w:bottom w:val="none" w:sz="0" w:space="0" w:color="auto"/>
            <w:right w:val="none" w:sz="0" w:space="0" w:color="auto"/>
          </w:divBdr>
        </w:div>
        <w:div w:id="1096244730">
          <w:marLeft w:val="640"/>
          <w:marRight w:val="0"/>
          <w:marTop w:val="0"/>
          <w:marBottom w:val="0"/>
          <w:divBdr>
            <w:top w:val="none" w:sz="0" w:space="0" w:color="auto"/>
            <w:left w:val="none" w:sz="0" w:space="0" w:color="auto"/>
            <w:bottom w:val="none" w:sz="0" w:space="0" w:color="auto"/>
            <w:right w:val="none" w:sz="0" w:space="0" w:color="auto"/>
          </w:divBdr>
        </w:div>
        <w:div w:id="1541475338">
          <w:marLeft w:val="640"/>
          <w:marRight w:val="0"/>
          <w:marTop w:val="0"/>
          <w:marBottom w:val="0"/>
          <w:divBdr>
            <w:top w:val="none" w:sz="0" w:space="0" w:color="auto"/>
            <w:left w:val="none" w:sz="0" w:space="0" w:color="auto"/>
            <w:bottom w:val="none" w:sz="0" w:space="0" w:color="auto"/>
            <w:right w:val="none" w:sz="0" w:space="0" w:color="auto"/>
          </w:divBdr>
        </w:div>
        <w:div w:id="2010591853">
          <w:marLeft w:val="640"/>
          <w:marRight w:val="0"/>
          <w:marTop w:val="0"/>
          <w:marBottom w:val="0"/>
          <w:divBdr>
            <w:top w:val="none" w:sz="0" w:space="0" w:color="auto"/>
            <w:left w:val="none" w:sz="0" w:space="0" w:color="auto"/>
            <w:bottom w:val="none" w:sz="0" w:space="0" w:color="auto"/>
            <w:right w:val="none" w:sz="0" w:space="0" w:color="auto"/>
          </w:divBdr>
        </w:div>
        <w:div w:id="100533012">
          <w:marLeft w:val="640"/>
          <w:marRight w:val="0"/>
          <w:marTop w:val="0"/>
          <w:marBottom w:val="0"/>
          <w:divBdr>
            <w:top w:val="none" w:sz="0" w:space="0" w:color="auto"/>
            <w:left w:val="none" w:sz="0" w:space="0" w:color="auto"/>
            <w:bottom w:val="none" w:sz="0" w:space="0" w:color="auto"/>
            <w:right w:val="none" w:sz="0" w:space="0" w:color="auto"/>
          </w:divBdr>
        </w:div>
        <w:div w:id="423384857">
          <w:marLeft w:val="640"/>
          <w:marRight w:val="0"/>
          <w:marTop w:val="0"/>
          <w:marBottom w:val="0"/>
          <w:divBdr>
            <w:top w:val="none" w:sz="0" w:space="0" w:color="auto"/>
            <w:left w:val="none" w:sz="0" w:space="0" w:color="auto"/>
            <w:bottom w:val="none" w:sz="0" w:space="0" w:color="auto"/>
            <w:right w:val="none" w:sz="0" w:space="0" w:color="auto"/>
          </w:divBdr>
        </w:div>
        <w:div w:id="2137672430">
          <w:marLeft w:val="640"/>
          <w:marRight w:val="0"/>
          <w:marTop w:val="0"/>
          <w:marBottom w:val="0"/>
          <w:divBdr>
            <w:top w:val="none" w:sz="0" w:space="0" w:color="auto"/>
            <w:left w:val="none" w:sz="0" w:space="0" w:color="auto"/>
            <w:bottom w:val="none" w:sz="0" w:space="0" w:color="auto"/>
            <w:right w:val="none" w:sz="0" w:space="0" w:color="auto"/>
          </w:divBdr>
        </w:div>
        <w:div w:id="670527244">
          <w:marLeft w:val="640"/>
          <w:marRight w:val="0"/>
          <w:marTop w:val="0"/>
          <w:marBottom w:val="0"/>
          <w:divBdr>
            <w:top w:val="none" w:sz="0" w:space="0" w:color="auto"/>
            <w:left w:val="none" w:sz="0" w:space="0" w:color="auto"/>
            <w:bottom w:val="none" w:sz="0" w:space="0" w:color="auto"/>
            <w:right w:val="none" w:sz="0" w:space="0" w:color="auto"/>
          </w:divBdr>
        </w:div>
        <w:div w:id="1282881934">
          <w:marLeft w:val="640"/>
          <w:marRight w:val="0"/>
          <w:marTop w:val="0"/>
          <w:marBottom w:val="0"/>
          <w:divBdr>
            <w:top w:val="none" w:sz="0" w:space="0" w:color="auto"/>
            <w:left w:val="none" w:sz="0" w:space="0" w:color="auto"/>
            <w:bottom w:val="none" w:sz="0" w:space="0" w:color="auto"/>
            <w:right w:val="none" w:sz="0" w:space="0" w:color="auto"/>
          </w:divBdr>
        </w:div>
        <w:div w:id="91509699">
          <w:marLeft w:val="640"/>
          <w:marRight w:val="0"/>
          <w:marTop w:val="0"/>
          <w:marBottom w:val="0"/>
          <w:divBdr>
            <w:top w:val="none" w:sz="0" w:space="0" w:color="auto"/>
            <w:left w:val="none" w:sz="0" w:space="0" w:color="auto"/>
            <w:bottom w:val="none" w:sz="0" w:space="0" w:color="auto"/>
            <w:right w:val="none" w:sz="0" w:space="0" w:color="auto"/>
          </w:divBdr>
        </w:div>
        <w:div w:id="233123429">
          <w:marLeft w:val="640"/>
          <w:marRight w:val="0"/>
          <w:marTop w:val="0"/>
          <w:marBottom w:val="0"/>
          <w:divBdr>
            <w:top w:val="none" w:sz="0" w:space="0" w:color="auto"/>
            <w:left w:val="none" w:sz="0" w:space="0" w:color="auto"/>
            <w:bottom w:val="none" w:sz="0" w:space="0" w:color="auto"/>
            <w:right w:val="none" w:sz="0" w:space="0" w:color="auto"/>
          </w:divBdr>
        </w:div>
        <w:div w:id="1690066858">
          <w:marLeft w:val="640"/>
          <w:marRight w:val="0"/>
          <w:marTop w:val="0"/>
          <w:marBottom w:val="0"/>
          <w:divBdr>
            <w:top w:val="none" w:sz="0" w:space="0" w:color="auto"/>
            <w:left w:val="none" w:sz="0" w:space="0" w:color="auto"/>
            <w:bottom w:val="none" w:sz="0" w:space="0" w:color="auto"/>
            <w:right w:val="none" w:sz="0" w:space="0" w:color="auto"/>
          </w:divBdr>
        </w:div>
        <w:div w:id="359672969">
          <w:marLeft w:val="640"/>
          <w:marRight w:val="0"/>
          <w:marTop w:val="0"/>
          <w:marBottom w:val="0"/>
          <w:divBdr>
            <w:top w:val="none" w:sz="0" w:space="0" w:color="auto"/>
            <w:left w:val="none" w:sz="0" w:space="0" w:color="auto"/>
            <w:bottom w:val="none" w:sz="0" w:space="0" w:color="auto"/>
            <w:right w:val="none" w:sz="0" w:space="0" w:color="auto"/>
          </w:divBdr>
        </w:div>
        <w:div w:id="115873502">
          <w:marLeft w:val="640"/>
          <w:marRight w:val="0"/>
          <w:marTop w:val="0"/>
          <w:marBottom w:val="0"/>
          <w:divBdr>
            <w:top w:val="none" w:sz="0" w:space="0" w:color="auto"/>
            <w:left w:val="none" w:sz="0" w:space="0" w:color="auto"/>
            <w:bottom w:val="none" w:sz="0" w:space="0" w:color="auto"/>
            <w:right w:val="none" w:sz="0" w:space="0" w:color="auto"/>
          </w:divBdr>
        </w:div>
        <w:div w:id="1155073731">
          <w:marLeft w:val="640"/>
          <w:marRight w:val="0"/>
          <w:marTop w:val="0"/>
          <w:marBottom w:val="0"/>
          <w:divBdr>
            <w:top w:val="none" w:sz="0" w:space="0" w:color="auto"/>
            <w:left w:val="none" w:sz="0" w:space="0" w:color="auto"/>
            <w:bottom w:val="none" w:sz="0" w:space="0" w:color="auto"/>
            <w:right w:val="none" w:sz="0" w:space="0" w:color="auto"/>
          </w:divBdr>
        </w:div>
        <w:div w:id="1845195906">
          <w:marLeft w:val="640"/>
          <w:marRight w:val="0"/>
          <w:marTop w:val="0"/>
          <w:marBottom w:val="0"/>
          <w:divBdr>
            <w:top w:val="none" w:sz="0" w:space="0" w:color="auto"/>
            <w:left w:val="none" w:sz="0" w:space="0" w:color="auto"/>
            <w:bottom w:val="none" w:sz="0" w:space="0" w:color="auto"/>
            <w:right w:val="none" w:sz="0" w:space="0" w:color="auto"/>
          </w:divBdr>
        </w:div>
        <w:div w:id="1330984991">
          <w:marLeft w:val="640"/>
          <w:marRight w:val="0"/>
          <w:marTop w:val="0"/>
          <w:marBottom w:val="0"/>
          <w:divBdr>
            <w:top w:val="none" w:sz="0" w:space="0" w:color="auto"/>
            <w:left w:val="none" w:sz="0" w:space="0" w:color="auto"/>
            <w:bottom w:val="none" w:sz="0" w:space="0" w:color="auto"/>
            <w:right w:val="none" w:sz="0" w:space="0" w:color="auto"/>
          </w:divBdr>
        </w:div>
        <w:div w:id="546375438">
          <w:marLeft w:val="640"/>
          <w:marRight w:val="0"/>
          <w:marTop w:val="0"/>
          <w:marBottom w:val="0"/>
          <w:divBdr>
            <w:top w:val="none" w:sz="0" w:space="0" w:color="auto"/>
            <w:left w:val="none" w:sz="0" w:space="0" w:color="auto"/>
            <w:bottom w:val="none" w:sz="0" w:space="0" w:color="auto"/>
            <w:right w:val="none" w:sz="0" w:space="0" w:color="auto"/>
          </w:divBdr>
        </w:div>
        <w:div w:id="853418655">
          <w:marLeft w:val="640"/>
          <w:marRight w:val="0"/>
          <w:marTop w:val="0"/>
          <w:marBottom w:val="0"/>
          <w:divBdr>
            <w:top w:val="none" w:sz="0" w:space="0" w:color="auto"/>
            <w:left w:val="none" w:sz="0" w:space="0" w:color="auto"/>
            <w:bottom w:val="none" w:sz="0" w:space="0" w:color="auto"/>
            <w:right w:val="none" w:sz="0" w:space="0" w:color="auto"/>
          </w:divBdr>
        </w:div>
        <w:div w:id="879197952">
          <w:marLeft w:val="640"/>
          <w:marRight w:val="0"/>
          <w:marTop w:val="0"/>
          <w:marBottom w:val="0"/>
          <w:divBdr>
            <w:top w:val="none" w:sz="0" w:space="0" w:color="auto"/>
            <w:left w:val="none" w:sz="0" w:space="0" w:color="auto"/>
            <w:bottom w:val="none" w:sz="0" w:space="0" w:color="auto"/>
            <w:right w:val="none" w:sz="0" w:space="0" w:color="auto"/>
          </w:divBdr>
        </w:div>
        <w:div w:id="1407604003">
          <w:marLeft w:val="640"/>
          <w:marRight w:val="0"/>
          <w:marTop w:val="0"/>
          <w:marBottom w:val="0"/>
          <w:divBdr>
            <w:top w:val="none" w:sz="0" w:space="0" w:color="auto"/>
            <w:left w:val="none" w:sz="0" w:space="0" w:color="auto"/>
            <w:bottom w:val="none" w:sz="0" w:space="0" w:color="auto"/>
            <w:right w:val="none" w:sz="0" w:space="0" w:color="auto"/>
          </w:divBdr>
        </w:div>
        <w:div w:id="991058603">
          <w:marLeft w:val="640"/>
          <w:marRight w:val="0"/>
          <w:marTop w:val="0"/>
          <w:marBottom w:val="0"/>
          <w:divBdr>
            <w:top w:val="none" w:sz="0" w:space="0" w:color="auto"/>
            <w:left w:val="none" w:sz="0" w:space="0" w:color="auto"/>
            <w:bottom w:val="none" w:sz="0" w:space="0" w:color="auto"/>
            <w:right w:val="none" w:sz="0" w:space="0" w:color="auto"/>
          </w:divBdr>
        </w:div>
        <w:div w:id="1996914579">
          <w:marLeft w:val="640"/>
          <w:marRight w:val="0"/>
          <w:marTop w:val="0"/>
          <w:marBottom w:val="0"/>
          <w:divBdr>
            <w:top w:val="none" w:sz="0" w:space="0" w:color="auto"/>
            <w:left w:val="none" w:sz="0" w:space="0" w:color="auto"/>
            <w:bottom w:val="none" w:sz="0" w:space="0" w:color="auto"/>
            <w:right w:val="none" w:sz="0" w:space="0" w:color="auto"/>
          </w:divBdr>
        </w:div>
        <w:div w:id="1163814640">
          <w:marLeft w:val="640"/>
          <w:marRight w:val="0"/>
          <w:marTop w:val="0"/>
          <w:marBottom w:val="0"/>
          <w:divBdr>
            <w:top w:val="none" w:sz="0" w:space="0" w:color="auto"/>
            <w:left w:val="none" w:sz="0" w:space="0" w:color="auto"/>
            <w:bottom w:val="none" w:sz="0" w:space="0" w:color="auto"/>
            <w:right w:val="none" w:sz="0" w:space="0" w:color="auto"/>
          </w:divBdr>
        </w:div>
        <w:div w:id="497228448">
          <w:marLeft w:val="640"/>
          <w:marRight w:val="0"/>
          <w:marTop w:val="0"/>
          <w:marBottom w:val="0"/>
          <w:divBdr>
            <w:top w:val="none" w:sz="0" w:space="0" w:color="auto"/>
            <w:left w:val="none" w:sz="0" w:space="0" w:color="auto"/>
            <w:bottom w:val="none" w:sz="0" w:space="0" w:color="auto"/>
            <w:right w:val="none" w:sz="0" w:space="0" w:color="auto"/>
          </w:divBdr>
        </w:div>
        <w:div w:id="10766441">
          <w:marLeft w:val="640"/>
          <w:marRight w:val="0"/>
          <w:marTop w:val="0"/>
          <w:marBottom w:val="0"/>
          <w:divBdr>
            <w:top w:val="none" w:sz="0" w:space="0" w:color="auto"/>
            <w:left w:val="none" w:sz="0" w:space="0" w:color="auto"/>
            <w:bottom w:val="none" w:sz="0" w:space="0" w:color="auto"/>
            <w:right w:val="none" w:sz="0" w:space="0" w:color="auto"/>
          </w:divBdr>
        </w:div>
        <w:div w:id="2081244989">
          <w:marLeft w:val="640"/>
          <w:marRight w:val="0"/>
          <w:marTop w:val="0"/>
          <w:marBottom w:val="0"/>
          <w:divBdr>
            <w:top w:val="none" w:sz="0" w:space="0" w:color="auto"/>
            <w:left w:val="none" w:sz="0" w:space="0" w:color="auto"/>
            <w:bottom w:val="none" w:sz="0" w:space="0" w:color="auto"/>
            <w:right w:val="none" w:sz="0" w:space="0" w:color="auto"/>
          </w:divBdr>
        </w:div>
        <w:div w:id="2102070396">
          <w:marLeft w:val="640"/>
          <w:marRight w:val="0"/>
          <w:marTop w:val="0"/>
          <w:marBottom w:val="0"/>
          <w:divBdr>
            <w:top w:val="none" w:sz="0" w:space="0" w:color="auto"/>
            <w:left w:val="none" w:sz="0" w:space="0" w:color="auto"/>
            <w:bottom w:val="none" w:sz="0" w:space="0" w:color="auto"/>
            <w:right w:val="none" w:sz="0" w:space="0" w:color="auto"/>
          </w:divBdr>
        </w:div>
        <w:div w:id="2090808183">
          <w:marLeft w:val="640"/>
          <w:marRight w:val="0"/>
          <w:marTop w:val="0"/>
          <w:marBottom w:val="0"/>
          <w:divBdr>
            <w:top w:val="none" w:sz="0" w:space="0" w:color="auto"/>
            <w:left w:val="none" w:sz="0" w:space="0" w:color="auto"/>
            <w:bottom w:val="none" w:sz="0" w:space="0" w:color="auto"/>
            <w:right w:val="none" w:sz="0" w:space="0" w:color="auto"/>
          </w:divBdr>
        </w:div>
        <w:div w:id="1652054396">
          <w:marLeft w:val="640"/>
          <w:marRight w:val="0"/>
          <w:marTop w:val="0"/>
          <w:marBottom w:val="0"/>
          <w:divBdr>
            <w:top w:val="none" w:sz="0" w:space="0" w:color="auto"/>
            <w:left w:val="none" w:sz="0" w:space="0" w:color="auto"/>
            <w:bottom w:val="none" w:sz="0" w:space="0" w:color="auto"/>
            <w:right w:val="none" w:sz="0" w:space="0" w:color="auto"/>
          </w:divBdr>
        </w:div>
        <w:div w:id="329066475">
          <w:marLeft w:val="640"/>
          <w:marRight w:val="0"/>
          <w:marTop w:val="0"/>
          <w:marBottom w:val="0"/>
          <w:divBdr>
            <w:top w:val="none" w:sz="0" w:space="0" w:color="auto"/>
            <w:left w:val="none" w:sz="0" w:space="0" w:color="auto"/>
            <w:bottom w:val="none" w:sz="0" w:space="0" w:color="auto"/>
            <w:right w:val="none" w:sz="0" w:space="0" w:color="auto"/>
          </w:divBdr>
        </w:div>
        <w:div w:id="1896357538">
          <w:marLeft w:val="640"/>
          <w:marRight w:val="0"/>
          <w:marTop w:val="0"/>
          <w:marBottom w:val="0"/>
          <w:divBdr>
            <w:top w:val="none" w:sz="0" w:space="0" w:color="auto"/>
            <w:left w:val="none" w:sz="0" w:space="0" w:color="auto"/>
            <w:bottom w:val="none" w:sz="0" w:space="0" w:color="auto"/>
            <w:right w:val="none" w:sz="0" w:space="0" w:color="auto"/>
          </w:divBdr>
        </w:div>
        <w:div w:id="836388730">
          <w:marLeft w:val="640"/>
          <w:marRight w:val="0"/>
          <w:marTop w:val="0"/>
          <w:marBottom w:val="0"/>
          <w:divBdr>
            <w:top w:val="none" w:sz="0" w:space="0" w:color="auto"/>
            <w:left w:val="none" w:sz="0" w:space="0" w:color="auto"/>
            <w:bottom w:val="none" w:sz="0" w:space="0" w:color="auto"/>
            <w:right w:val="none" w:sz="0" w:space="0" w:color="auto"/>
          </w:divBdr>
        </w:div>
        <w:div w:id="782185937">
          <w:marLeft w:val="640"/>
          <w:marRight w:val="0"/>
          <w:marTop w:val="0"/>
          <w:marBottom w:val="0"/>
          <w:divBdr>
            <w:top w:val="none" w:sz="0" w:space="0" w:color="auto"/>
            <w:left w:val="none" w:sz="0" w:space="0" w:color="auto"/>
            <w:bottom w:val="none" w:sz="0" w:space="0" w:color="auto"/>
            <w:right w:val="none" w:sz="0" w:space="0" w:color="auto"/>
          </w:divBdr>
        </w:div>
        <w:div w:id="535895208">
          <w:marLeft w:val="640"/>
          <w:marRight w:val="0"/>
          <w:marTop w:val="0"/>
          <w:marBottom w:val="0"/>
          <w:divBdr>
            <w:top w:val="none" w:sz="0" w:space="0" w:color="auto"/>
            <w:left w:val="none" w:sz="0" w:space="0" w:color="auto"/>
            <w:bottom w:val="none" w:sz="0" w:space="0" w:color="auto"/>
            <w:right w:val="none" w:sz="0" w:space="0" w:color="auto"/>
          </w:divBdr>
        </w:div>
        <w:div w:id="1707369768">
          <w:marLeft w:val="640"/>
          <w:marRight w:val="0"/>
          <w:marTop w:val="0"/>
          <w:marBottom w:val="0"/>
          <w:divBdr>
            <w:top w:val="none" w:sz="0" w:space="0" w:color="auto"/>
            <w:left w:val="none" w:sz="0" w:space="0" w:color="auto"/>
            <w:bottom w:val="none" w:sz="0" w:space="0" w:color="auto"/>
            <w:right w:val="none" w:sz="0" w:space="0" w:color="auto"/>
          </w:divBdr>
        </w:div>
        <w:div w:id="1592666769">
          <w:marLeft w:val="640"/>
          <w:marRight w:val="0"/>
          <w:marTop w:val="0"/>
          <w:marBottom w:val="0"/>
          <w:divBdr>
            <w:top w:val="none" w:sz="0" w:space="0" w:color="auto"/>
            <w:left w:val="none" w:sz="0" w:space="0" w:color="auto"/>
            <w:bottom w:val="none" w:sz="0" w:space="0" w:color="auto"/>
            <w:right w:val="none" w:sz="0" w:space="0" w:color="auto"/>
          </w:divBdr>
        </w:div>
        <w:div w:id="119034058">
          <w:marLeft w:val="640"/>
          <w:marRight w:val="0"/>
          <w:marTop w:val="0"/>
          <w:marBottom w:val="0"/>
          <w:divBdr>
            <w:top w:val="none" w:sz="0" w:space="0" w:color="auto"/>
            <w:left w:val="none" w:sz="0" w:space="0" w:color="auto"/>
            <w:bottom w:val="none" w:sz="0" w:space="0" w:color="auto"/>
            <w:right w:val="none" w:sz="0" w:space="0" w:color="auto"/>
          </w:divBdr>
        </w:div>
        <w:div w:id="2105152682">
          <w:marLeft w:val="640"/>
          <w:marRight w:val="0"/>
          <w:marTop w:val="0"/>
          <w:marBottom w:val="0"/>
          <w:divBdr>
            <w:top w:val="none" w:sz="0" w:space="0" w:color="auto"/>
            <w:left w:val="none" w:sz="0" w:space="0" w:color="auto"/>
            <w:bottom w:val="none" w:sz="0" w:space="0" w:color="auto"/>
            <w:right w:val="none" w:sz="0" w:space="0" w:color="auto"/>
          </w:divBdr>
        </w:div>
        <w:div w:id="1015032160">
          <w:marLeft w:val="640"/>
          <w:marRight w:val="0"/>
          <w:marTop w:val="0"/>
          <w:marBottom w:val="0"/>
          <w:divBdr>
            <w:top w:val="none" w:sz="0" w:space="0" w:color="auto"/>
            <w:left w:val="none" w:sz="0" w:space="0" w:color="auto"/>
            <w:bottom w:val="none" w:sz="0" w:space="0" w:color="auto"/>
            <w:right w:val="none" w:sz="0" w:space="0" w:color="auto"/>
          </w:divBdr>
        </w:div>
        <w:div w:id="1343703518">
          <w:marLeft w:val="640"/>
          <w:marRight w:val="0"/>
          <w:marTop w:val="0"/>
          <w:marBottom w:val="0"/>
          <w:divBdr>
            <w:top w:val="none" w:sz="0" w:space="0" w:color="auto"/>
            <w:left w:val="none" w:sz="0" w:space="0" w:color="auto"/>
            <w:bottom w:val="none" w:sz="0" w:space="0" w:color="auto"/>
            <w:right w:val="none" w:sz="0" w:space="0" w:color="auto"/>
          </w:divBdr>
        </w:div>
        <w:div w:id="1439713620">
          <w:marLeft w:val="640"/>
          <w:marRight w:val="0"/>
          <w:marTop w:val="0"/>
          <w:marBottom w:val="0"/>
          <w:divBdr>
            <w:top w:val="none" w:sz="0" w:space="0" w:color="auto"/>
            <w:left w:val="none" w:sz="0" w:space="0" w:color="auto"/>
            <w:bottom w:val="none" w:sz="0" w:space="0" w:color="auto"/>
            <w:right w:val="none" w:sz="0" w:space="0" w:color="auto"/>
          </w:divBdr>
        </w:div>
        <w:div w:id="828054198">
          <w:marLeft w:val="640"/>
          <w:marRight w:val="0"/>
          <w:marTop w:val="0"/>
          <w:marBottom w:val="0"/>
          <w:divBdr>
            <w:top w:val="none" w:sz="0" w:space="0" w:color="auto"/>
            <w:left w:val="none" w:sz="0" w:space="0" w:color="auto"/>
            <w:bottom w:val="none" w:sz="0" w:space="0" w:color="auto"/>
            <w:right w:val="none" w:sz="0" w:space="0" w:color="auto"/>
          </w:divBdr>
        </w:div>
        <w:div w:id="1484542768">
          <w:marLeft w:val="640"/>
          <w:marRight w:val="0"/>
          <w:marTop w:val="0"/>
          <w:marBottom w:val="0"/>
          <w:divBdr>
            <w:top w:val="none" w:sz="0" w:space="0" w:color="auto"/>
            <w:left w:val="none" w:sz="0" w:space="0" w:color="auto"/>
            <w:bottom w:val="none" w:sz="0" w:space="0" w:color="auto"/>
            <w:right w:val="none" w:sz="0" w:space="0" w:color="auto"/>
          </w:divBdr>
        </w:div>
        <w:div w:id="1998412176">
          <w:marLeft w:val="640"/>
          <w:marRight w:val="0"/>
          <w:marTop w:val="0"/>
          <w:marBottom w:val="0"/>
          <w:divBdr>
            <w:top w:val="none" w:sz="0" w:space="0" w:color="auto"/>
            <w:left w:val="none" w:sz="0" w:space="0" w:color="auto"/>
            <w:bottom w:val="none" w:sz="0" w:space="0" w:color="auto"/>
            <w:right w:val="none" w:sz="0" w:space="0" w:color="auto"/>
          </w:divBdr>
        </w:div>
        <w:div w:id="205531751">
          <w:marLeft w:val="640"/>
          <w:marRight w:val="0"/>
          <w:marTop w:val="0"/>
          <w:marBottom w:val="0"/>
          <w:divBdr>
            <w:top w:val="none" w:sz="0" w:space="0" w:color="auto"/>
            <w:left w:val="none" w:sz="0" w:space="0" w:color="auto"/>
            <w:bottom w:val="none" w:sz="0" w:space="0" w:color="auto"/>
            <w:right w:val="none" w:sz="0" w:space="0" w:color="auto"/>
          </w:divBdr>
        </w:div>
        <w:div w:id="1002319959">
          <w:marLeft w:val="640"/>
          <w:marRight w:val="0"/>
          <w:marTop w:val="0"/>
          <w:marBottom w:val="0"/>
          <w:divBdr>
            <w:top w:val="none" w:sz="0" w:space="0" w:color="auto"/>
            <w:left w:val="none" w:sz="0" w:space="0" w:color="auto"/>
            <w:bottom w:val="none" w:sz="0" w:space="0" w:color="auto"/>
            <w:right w:val="none" w:sz="0" w:space="0" w:color="auto"/>
          </w:divBdr>
        </w:div>
        <w:div w:id="371157006">
          <w:marLeft w:val="640"/>
          <w:marRight w:val="0"/>
          <w:marTop w:val="0"/>
          <w:marBottom w:val="0"/>
          <w:divBdr>
            <w:top w:val="none" w:sz="0" w:space="0" w:color="auto"/>
            <w:left w:val="none" w:sz="0" w:space="0" w:color="auto"/>
            <w:bottom w:val="none" w:sz="0" w:space="0" w:color="auto"/>
            <w:right w:val="none" w:sz="0" w:space="0" w:color="auto"/>
          </w:divBdr>
        </w:div>
        <w:div w:id="2073967499">
          <w:marLeft w:val="640"/>
          <w:marRight w:val="0"/>
          <w:marTop w:val="0"/>
          <w:marBottom w:val="0"/>
          <w:divBdr>
            <w:top w:val="none" w:sz="0" w:space="0" w:color="auto"/>
            <w:left w:val="none" w:sz="0" w:space="0" w:color="auto"/>
            <w:bottom w:val="none" w:sz="0" w:space="0" w:color="auto"/>
            <w:right w:val="none" w:sz="0" w:space="0" w:color="auto"/>
          </w:divBdr>
        </w:div>
        <w:div w:id="1815680122">
          <w:marLeft w:val="640"/>
          <w:marRight w:val="0"/>
          <w:marTop w:val="0"/>
          <w:marBottom w:val="0"/>
          <w:divBdr>
            <w:top w:val="none" w:sz="0" w:space="0" w:color="auto"/>
            <w:left w:val="none" w:sz="0" w:space="0" w:color="auto"/>
            <w:bottom w:val="none" w:sz="0" w:space="0" w:color="auto"/>
            <w:right w:val="none" w:sz="0" w:space="0" w:color="auto"/>
          </w:divBdr>
        </w:div>
        <w:div w:id="416902578">
          <w:marLeft w:val="640"/>
          <w:marRight w:val="0"/>
          <w:marTop w:val="0"/>
          <w:marBottom w:val="0"/>
          <w:divBdr>
            <w:top w:val="none" w:sz="0" w:space="0" w:color="auto"/>
            <w:left w:val="none" w:sz="0" w:space="0" w:color="auto"/>
            <w:bottom w:val="none" w:sz="0" w:space="0" w:color="auto"/>
            <w:right w:val="none" w:sz="0" w:space="0" w:color="auto"/>
          </w:divBdr>
        </w:div>
        <w:div w:id="1868443441">
          <w:marLeft w:val="640"/>
          <w:marRight w:val="0"/>
          <w:marTop w:val="0"/>
          <w:marBottom w:val="0"/>
          <w:divBdr>
            <w:top w:val="none" w:sz="0" w:space="0" w:color="auto"/>
            <w:left w:val="none" w:sz="0" w:space="0" w:color="auto"/>
            <w:bottom w:val="none" w:sz="0" w:space="0" w:color="auto"/>
            <w:right w:val="none" w:sz="0" w:space="0" w:color="auto"/>
          </w:divBdr>
        </w:div>
        <w:div w:id="2065715404">
          <w:marLeft w:val="640"/>
          <w:marRight w:val="0"/>
          <w:marTop w:val="0"/>
          <w:marBottom w:val="0"/>
          <w:divBdr>
            <w:top w:val="none" w:sz="0" w:space="0" w:color="auto"/>
            <w:left w:val="none" w:sz="0" w:space="0" w:color="auto"/>
            <w:bottom w:val="none" w:sz="0" w:space="0" w:color="auto"/>
            <w:right w:val="none" w:sz="0" w:space="0" w:color="auto"/>
          </w:divBdr>
        </w:div>
        <w:div w:id="888419047">
          <w:marLeft w:val="640"/>
          <w:marRight w:val="0"/>
          <w:marTop w:val="0"/>
          <w:marBottom w:val="0"/>
          <w:divBdr>
            <w:top w:val="none" w:sz="0" w:space="0" w:color="auto"/>
            <w:left w:val="none" w:sz="0" w:space="0" w:color="auto"/>
            <w:bottom w:val="none" w:sz="0" w:space="0" w:color="auto"/>
            <w:right w:val="none" w:sz="0" w:space="0" w:color="auto"/>
          </w:divBdr>
        </w:div>
        <w:div w:id="1882283315">
          <w:marLeft w:val="640"/>
          <w:marRight w:val="0"/>
          <w:marTop w:val="0"/>
          <w:marBottom w:val="0"/>
          <w:divBdr>
            <w:top w:val="none" w:sz="0" w:space="0" w:color="auto"/>
            <w:left w:val="none" w:sz="0" w:space="0" w:color="auto"/>
            <w:bottom w:val="none" w:sz="0" w:space="0" w:color="auto"/>
            <w:right w:val="none" w:sz="0" w:space="0" w:color="auto"/>
          </w:divBdr>
        </w:div>
        <w:div w:id="300692528">
          <w:marLeft w:val="640"/>
          <w:marRight w:val="0"/>
          <w:marTop w:val="0"/>
          <w:marBottom w:val="0"/>
          <w:divBdr>
            <w:top w:val="none" w:sz="0" w:space="0" w:color="auto"/>
            <w:left w:val="none" w:sz="0" w:space="0" w:color="auto"/>
            <w:bottom w:val="none" w:sz="0" w:space="0" w:color="auto"/>
            <w:right w:val="none" w:sz="0" w:space="0" w:color="auto"/>
          </w:divBdr>
        </w:div>
        <w:div w:id="738870389">
          <w:marLeft w:val="640"/>
          <w:marRight w:val="0"/>
          <w:marTop w:val="0"/>
          <w:marBottom w:val="0"/>
          <w:divBdr>
            <w:top w:val="none" w:sz="0" w:space="0" w:color="auto"/>
            <w:left w:val="none" w:sz="0" w:space="0" w:color="auto"/>
            <w:bottom w:val="none" w:sz="0" w:space="0" w:color="auto"/>
            <w:right w:val="none" w:sz="0" w:space="0" w:color="auto"/>
          </w:divBdr>
        </w:div>
        <w:div w:id="1283683900">
          <w:marLeft w:val="640"/>
          <w:marRight w:val="0"/>
          <w:marTop w:val="0"/>
          <w:marBottom w:val="0"/>
          <w:divBdr>
            <w:top w:val="none" w:sz="0" w:space="0" w:color="auto"/>
            <w:left w:val="none" w:sz="0" w:space="0" w:color="auto"/>
            <w:bottom w:val="none" w:sz="0" w:space="0" w:color="auto"/>
            <w:right w:val="none" w:sz="0" w:space="0" w:color="auto"/>
          </w:divBdr>
        </w:div>
        <w:div w:id="277688414">
          <w:marLeft w:val="640"/>
          <w:marRight w:val="0"/>
          <w:marTop w:val="0"/>
          <w:marBottom w:val="0"/>
          <w:divBdr>
            <w:top w:val="none" w:sz="0" w:space="0" w:color="auto"/>
            <w:left w:val="none" w:sz="0" w:space="0" w:color="auto"/>
            <w:bottom w:val="none" w:sz="0" w:space="0" w:color="auto"/>
            <w:right w:val="none" w:sz="0" w:space="0" w:color="auto"/>
          </w:divBdr>
        </w:div>
        <w:div w:id="357581010">
          <w:marLeft w:val="640"/>
          <w:marRight w:val="0"/>
          <w:marTop w:val="0"/>
          <w:marBottom w:val="0"/>
          <w:divBdr>
            <w:top w:val="none" w:sz="0" w:space="0" w:color="auto"/>
            <w:left w:val="none" w:sz="0" w:space="0" w:color="auto"/>
            <w:bottom w:val="none" w:sz="0" w:space="0" w:color="auto"/>
            <w:right w:val="none" w:sz="0" w:space="0" w:color="auto"/>
          </w:divBdr>
        </w:div>
        <w:div w:id="1620069851">
          <w:marLeft w:val="640"/>
          <w:marRight w:val="0"/>
          <w:marTop w:val="0"/>
          <w:marBottom w:val="0"/>
          <w:divBdr>
            <w:top w:val="none" w:sz="0" w:space="0" w:color="auto"/>
            <w:left w:val="none" w:sz="0" w:space="0" w:color="auto"/>
            <w:bottom w:val="none" w:sz="0" w:space="0" w:color="auto"/>
            <w:right w:val="none" w:sz="0" w:space="0" w:color="auto"/>
          </w:divBdr>
        </w:div>
        <w:div w:id="1661034250">
          <w:marLeft w:val="640"/>
          <w:marRight w:val="0"/>
          <w:marTop w:val="0"/>
          <w:marBottom w:val="0"/>
          <w:divBdr>
            <w:top w:val="none" w:sz="0" w:space="0" w:color="auto"/>
            <w:left w:val="none" w:sz="0" w:space="0" w:color="auto"/>
            <w:bottom w:val="none" w:sz="0" w:space="0" w:color="auto"/>
            <w:right w:val="none" w:sz="0" w:space="0" w:color="auto"/>
          </w:divBdr>
        </w:div>
        <w:div w:id="812673998">
          <w:marLeft w:val="640"/>
          <w:marRight w:val="0"/>
          <w:marTop w:val="0"/>
          <w:marBottom w:val="0"/>
          <w:divBdr>
            <w:top w:val="none" w:sz="0" w:space="0" w:color="auto"/>
            <w:left w:val="none" w:sz="0" w:space="0" w:color="auto"/>
            <w:bottom w:val="none" w:sz="0" w:space="0" w:color="auto"/>
            <w:right w:val="none" w:sz="0" w:space="0" w:color="auto"/>
          </w:divBdr>
        </w:div>
        <w:div w:id="1588801696">
          <w:marLeft w:val="640"/>
          <w:marRight w:val="0"/>
          <w:marTop w:val="0"/>
          <w:marBottom w:val="0"/>
          <w:divBdr>
            <w:top w:val="none" w:sz="0" w:space="0" w:color="auto"/>
            <w:left w:val="none" w:sz="0" w:space="0" w:color="auto"/>
            <w:bottom w:val="none" w:sz="0" w:space="0" w:color="auto"/>
            <w:right w:val="none" w:sz="0" w:space="0" w:color="auto"/>
          </w:divBdr>
        </w:div>
        <w:div w:id="36972179">
          <w:marLeft w:val="640"/>
          <w:marRight w:val="0"/>
          <w:marTop w:val="0"/>
          <w:marBottom w:val="0"/>
          <w:divBdr>
            <w:top w:val="none" w:sz="0" w:space="0" w:color="auto"/>
            <w:left w:val="none" w:sz="0" w:space="0" w:color="auto"/>
            <w:bottom w:val="none" w:sz="0" w:space="0" w:color="auto"/>
            <w:right w:val="none" w:sz="0" w:space="0" w:color="auto"/>
          </w:divBdr>
        </w:div>
        <w:div w:id="1514539174">
          <w:marLeft w:val="640"/>
          <w:marRight w:val="0"/>
          <w:marTop w:val="0"/>
          <w:marBottom w:val="0"/>
          <w:divBdr>
            <w:top w:val="none" w:sz="0" w:space="0" w:color="auto"/>
            <w:left w:val="none" w:sz="0" w:space="0" w:color="auto"/>
            <w:bottom w:val="none" w:sz="0" w:space="0" w:color="auto"/>
            <w:right w:val="none" w:sz="0" w:space="0" w:color="auto"/>
          </w:divBdr>
        </w:div>
        <w:div w:id="1333608393">
          <w:marLeft w:val="640"/>
          <w:marRight w:val="0"/>
          <w:marTop w:val="0"/>
          <w:marBottom w:val="0"/>
          <w:divBdr>
            <w:top w:val="none" w:sz="0" w:space="0" w:color="auto"/>
            <w:left w:val="none" w:sz="0" w:space="0" w:color="auto"/>
            <w:bottom w:val="none" w:sz="0" w:space="0" w:color="auto"/>
            <w:right w:val="none" w:sz="0" w:space="0" w:color="auto"/>
          </w:divBdr>
        </w:div>
        <w:div w:id="378937717">
          <w:marLeft w:val="640"/>
          <w:marRight w:val="0"/>
          <w:marTop w:val="0"/>
          <w:marBottom w:val="0"/>
          <w:divBdr>
            <w:top w:val="none" w:sz="0" w:space="0" w:color="auto"/>
            <w:left w:val="none" w:sz="0" w:space="0" w:color="auto"/>
            <w:bottom w:val="none" w:sz="0" w:space="0" w:color="auto"/>
            <w:right w:val="none" w:sz="0" w:space="0" w:color="auto"/>
          </w:divBdr>
        </w:div>
        <w:div w:id="635647738">
          <w:marLeft w:val="640"/>
          <w:marRight w:val="0"/>
          <w:marTop w:val="0"/>
          <w:marBottom w:val="0"/>
          <w:divBdr>
            <w:top w:val="none" w:sz="0" w:space="0" w:color="auto"/>
            <w:left w:val="none" w:sz="0" w:space="0" w:color="auto"/>
            <w:bottom w:val="none" w:sz="0" w:space="0" w:color="auto"/>
            <w:right w:val="none" w:sz="0" w:space="0" w:color="auto"/>
          </w:divBdr>
        </w:div>
        <w:div w:id="577205631">
          <w:marLeft w:val="640"/>
          <w:marRight w:val="0"/>
          <w:marTop w:val="0"/>
          <w:marBottom w:val="0"/>
          <w:divBdr>
            <w:top w:val="none" w:sz="0" w:space="0" w:color="auto"/>
            <w:left w:val="none" w:sz="0" w:space="0" w:color="auto"/>
            <w:bottom w:val="none" w:sz="0" w:space="0" w:color="auto"/>
            <w:right w:val="none" w:sz="0" w:space="0" w:color="auto"/>
          </w:divBdr>
        </w:div>
        <w:div w:id="979460473">
          <w:marLeft w:val="640"/>
          <w:marRight w:val="0"/>
          <w:marTop w:val="0"/>
          <w:marBottom w:val="0"/>
          <w:divBdr>
            <w:top w:val="none" w:sz="0" w:space="0" w:color="auto"/>
            <w:left w:val="none" w:sz="0" w:space="0" w:color="auto"/>
            <w:bottom w:val="none" w:sz="0" w:space="0" w:color="auto"/>
            <w:right w:val="none" w:sz="0" w:space="0" w:color="auto"/>
          </w:divBdr>
        </w:div>
        <w:div w:id="247542351">
          <w:marLeft w:val="640"/>
          <w:marRight w:val="0"/>
          <w:marTop w:val="0"/>
          <w:marBottom w:val="0"/>
          <w:divBdr>
            <w:top w:val="none" w:sz="0" w:space="0" w:color="auto"/>
            <w:left w:val="none" w:sz="0" w:space="0" w:color="auto"/>
            <w:bottom w:val="none" w:sz="0" w:space="0" w:color="auto"/>
            <w:right w:val="none" w:sz="0" w:space="0" w:color="auto"/>
          </w:divBdr>
        </w:div>
        <w:div w:id="642778563">
          <w:marLeft w:val="640"/>
          <w:marRight w:val="0"/>
          <w:marTop w:val="0"/>
          <w:marBottom w:val="0"/>
          <w:divBdr>
            <w:top w:val="none" w:sz="0" w:space="0" w:color="auto"/>
            <w:left w:val="none" w:sz="0" w:space="0" w:color="auto"/>
            <w:bottom w:val="none" w:sz="0" w:space="0" w:color="auto"/>
            <w:right w:val="none" w:sz="0" w:space="0" w:color="auto"/>
          </w:divBdr>
        </w:div>
        <w:div w:id="118687297">
          <w:marLeft w:val="640"/>
          <w:marRight w:val="0"/>
          <w:marTop w:val="0"/>
          <w:marBottom w:val="0"/>
          <w:divBdr>
            <w:top w:val="none" w:sz="0" w:space="0" w:color="auto"/>
            <w:left w:val="none" w:sz="0" w:space="0" w:color="auto"/>
            <w:bottom w:val="none" w:sz="0" w:space="0" w:color="auto"/>
            <w:right w:val="none" w:sz="0" w:space="0" w:color="auto"/>
          </w:divBdr>
        </w:div>
        <w:div w:id="2054379985">
          <w:marLeft w:val="640"/>
          <w:marRight w:val="0"/>
          <w:marTop w:val="0"/>
          <w:marBottom w:val="0"/>
          <w:divBdr>
            <w:top w:val="none" w:sz="0" w:space="0" w:color="auto"/>
            <w:left w:val="none" w:sz="0" w:space="0" w:color="auto"/>
            <w:bottom w:val="none" w:sz="0" w:space="0" w:color="auto"/>
            <w:right w:val="none" w:sz="0" w:space="0" w:color="auto"/>
          </w:divBdr>
        </w:div>
        <w:div w:id="1249195632">
          <w:marLeft w:val="640"/>
          <w:marRight w:val="0"/>
          <w:marTop w:val="0"/>
          <w:marBottom w:val="0"/>
          <w:divBdr>
            <w:top w:val="none" w:sz="0" w:space="0" w:color="auto"/>
            <w:left w:val="none" w:sz="0" w:space="0" w:color="auto"/>
            <w:bottom w:val="none" w:sz="0" w:space="0" w:color="auto"/>
            <w:right w:val="none" w:sz="0" w:space="0" w:color="auto"/>
          </w:divBdr>
        </w:div>
        <w:div w:id="1872719807">
          <w:marLeft w:val="640"/>
          <w:marRight w:val="0"/>
          <w:marTop w:val="0"/>
          <w:marBottom w:val="0"/>
          <w:divBdr>
            <w:top w:val="none" w:sz="0" w:space="0" w:color="auto"/>
            <w:left w:val="none" w:sz="0" w:space="0" w:color="auto"/>
            <w:bottom w:val="none" w:sz="0" w:space="0" w:color="auto"/>
            <w:right w:val="none" w:sz="0" w:space="0" w:color="auto"/>
          </w:divBdr>
        </w:div>
        <w:div w:id="683944387">
          <w:marLeft w:val="640"/>
          <w:marRight w:val="0"/>
          <w:marTop w:val="0"/>
          <w:marBottom w:val="0"/>
          <w:divBdr>
            <w:top w:val="none" w:sz="0" w:space="0" w:color="auto"/>
            <w:left w:val="none" w:sz="0" w:space="0" w:color="auto"/>
            <w:bottom w:val="none" w:sz="0" w:space="0" w:color="auto"/>
            <w:right w:val="none" w:sz="0" w:space="0" w:color="auto"/>
          </w:divBdr>
        </w:div>
        <w:div w:id="1129712641">
          <w:marLeft w:val="640"/>
          <w:marRight w:val="0"/>
          <w:marTop w:val="0"/>
          <w:marBottom w:val="0"/>
          <w:divBdr>
            <w:top w:val="none" w:sz="0" w:space="0" w:color="auto"/>
            <w:left w:val="none" w:sz="0" w:space="0" w:color="auto"/>
            <w:bottom w:val="none" w:sz="0" w:space="0" w:color="auto"/>
            <w:right w:val="none" w:sz="0" w:space="0" w:color="auto"/>
          </w:divBdr>
        </w:div>
        <w:div w:id="149106105">
          <w:marLeft w:val="640"/>
          <w:marRight w:val="0"/>
          <w:marTop w:val="0"/>
          <w:marBottom w:val="0"/>
          <w:divBdr>
            <w:top w:val="none" w:sz="0" w:space="0" w:color="auto"/>
            <w:left w:val="none" w:sz="0" w:space="0" w:color="auto"/>
            <w:bottom w:val="none" w:sz="0" w:space="0" w:color="auto"/>
            <w:right w:val="none" w:sz="0" w:space="0" w:color="auto"/>
          </w:divBdr>
        </w:div>
        <w:div w:id="356657394">
          <w:marLeft w:val="640"/>
          <w:marRight w:val="0"/>
          <w:marTop w:val="0"/>
          <w:marBottom w:val="0"/>
          <w:divBdr>
            <w:top w:val="none" w:sz="0" w:space="0" w:color="auto"/>
            <w:left w:val="none" w:sz="0" w:space="0" w:color="auto"/>
            <w:bottom w:val="none" w:sz="0" w:space="0" w:color="auto"/>
            <w:right w:val="none" w:sz="0" w:space="0" w:color="auto"/>
          </w:divBdr>
        </w:div>
        <w:div w:id="1632058357">
          <w:marLeft w:val="640"/>
          <w:marRight w:val="0"/>
          <w:marTop w:val="0"/>
          <w:marBottom w:val="0"/>
          <w:divBdr>
            <w:top w:val="none" w:sz="0" w:space="0" w:color="auto"/>
            <w:left w:val="none" w:sz="0" w:space="0" w:color="auto"/>
            <w:bottom w:val="none" w:sz="0" w:space="0" w:color="auto"/>
            <w:right w:val="none" w:sz="0" w:space="0" w:color="auto"/>
          </w:divBdr>
        </w:div>
        <w:div w:id="867832560">
          <w:marLeft w:val="640"/>
          <w:marRight w:val="0"/>
          <w:marTop w:val="0"/>
          <w:marBottom w:val="0"/>
          <w:divBdr>
            <w:top w:val="none" w:sz="0" w:space="0" w:color="auto"/>
            <w:left w:val="none" w:sz="0" w:space="0" w:color="auto"/>
            <w:bottom w:val="none" w:sz="0" w:space="0" w:color="auto"/>
            <w:right w:val="none" w:sz="0" w:space="0" w:color="auto"/>
          </w:divBdr>
        </w:div>
        <w:div w:id="187260262">
          <w:marLeft w:val="640"/>
          <w:marRight w:val="0"/>
          <w:marTop w:val="0"/>
          <w:marBottom w:val="0"/>
          <w:divBdr>
            <w:top w:val="none" w:sz="0" w:space="0" w:color="auto"/>
            <w:left w:val="none" w:sz="0" w:space="0" w:color="auto"/>
            <w:bottom w:val="none" w:sz="0" w:space="0" w:color="auto"/>
            <w:right w:val="none" w:sz="0" w:space="0" w:color="auto"/>
          </w:divBdr>
        </w:div>
        <w:div w:id="1187405598">
          <w:marLeft w:val="640"/>
          <w:marRight w:val="0"/>
          <w:marTop w:val="0"/>
          <w:marBottom w:val="0"/>
          <w:divBdr>
            <w:top w:val="none" w:sz="0" w:space="0" w:color="auto"/>
            <w:left w:val="none" w:sz="0" w:space="0" w:color="auto"/>
            <w:bottom w:val="none" w:sz="0" w:space="0" w:color="auto"/>
            <w:right w:val="none" w:sz="0" w:space="0" w:color="auto"/>
          </w:divBdr>
        </w:div>
        <w:div w:id="696007417">
          <w:marLeft w:val="640"/>
          <w:marRight w:val="0"/>
          <w:marTop w:val="0"/>
          <w:marBottom w:val="0"/>
          <w:divBdr>
            <w:top w:val="none" w:sz="0" w:space="0" w:color="auto"/>
            <w:left w:val="none" w:sz="0" w:space="0" w:color="auto"/>
            <w:bottom w:val="none" w:sz="0" w:space="0" w:color="auto"/>
            <w:right w:val="none" w:sz="0" w:space="0" w:color="auto"/>
          </w:divBdr>
        </w:div>
        <w:div w:id="2147384906">
          <w:marLeft w:val="640"/>
          <w:marRight w:val="0"/>
          <w:marTop w:val="0"/>
          <w:marBottom w:val="0"/>
          <w:divBdr>
            <w:top w:val="none" w:sz="0" w:space="0" w:color="auto"/>
            <w:left w:val="none" w:sz="0" w:space="0" w:color="auto"/>
            <w:bottom w:val="none" w:sz="0" w:space="0" w:color="auto"/>
            <w:right w:val="none" w:sz="0" w:space="0" w:color="auto"/>
          </w:divBdr>
        </w:div>
        <w:div w:id="87890559">
          <w:marLeft w:val="640"/>
          <w:marRight w:val="0"/>
          <w:marTop w:val="0"/>
          <w:marBottom w:val="0"/>
          <w:divBdr>
            <w:top w:val="none" w:sz="0" w:space="0" w:color="auto"/>
            <w:left w:val="none" w:sz="0" w:space="0" w:color="auto"/>
            <w:bottom w:val="none" w:sz="0" w:space="0" w:color="auto"/>
            <w:right w:val="none" w:sz="0" w:space="0" w:color="auto"/>
          </w:divBdr>
        </w:div>
        <w:div w:id="136918891">
          <w:marLeft w:val="640"/>
          <w:marRight w:val="0"/>
          <w:marTop w:val="0"/>
          <w:marBottom w:val="0"/>
          <w:divBdr>
            <w:top w:val="none" w:sz="0" w:space="0" w:color="auto"/>
            <w:left w:val="none" w:sz="0" w:space="0" w:color="auto"/>
            <w:bottom w:val="none" w:sz="0" w:space="0" w:color="auto"/>
            <w:right w:val="none" w:sz="0" w:space="0" w:color="auto"/>
          </w:divBdr>
        </w:div>
        <w:div w:id="188104298">
          <w:marLeft w:val="640"/>
          <w:marRight w:val="0"/>
          <w:marTop w:val="0"/>
          <w:marBottom w:val="0"/>
          <w:divBdr>
            <w:top w:val="none" w:sz="0" w:space="0" w:color="auto"/>
            <w:left w:val="none" w:sz="0" w:space="0" w:color="auto"/>
            <w:bottom w:val="none" w:sz="0" w:space="0" w:color="auto"/>
            <w:right w:val="none" w:sz="0" w:space="0" w:color="auto"/>
          </w:divBdr>
        </w:div>
        <w:div w:id="1909000654">
          <w:marLeft w:val="640"/>
          <w:marRight w:val="0"/>
          <w:marTop w:val="0"/>
          <w:marBottom w:val="0"/>
          <w:divBdr>
            <w:top w:val="none" w:sz="0" w:space="0" w:color="auto"/>
            <w:left w:val="none" w:sz="0" w:space="0" w:color="auto"/>
            <w:bottom w:val="none" w:sz="0" w:space="0" w:color="auto"/>
            <w:right w:val="none" w:sz="0" w:space="0" w:color="auto"/>
          </w:divBdr>
        </w:div>
        <w:div w:id="903223454">
          <w:marLeft w:val="640"/>
          <w:marRight w:val="0"/>
          <w:marTop w:val="0"/>
          <w:marBottom w:val="0"/>
          <w:divBdr>
            <w:top w:val="none" w:sz="0" w:space="0" w:color="auto"/>
            <w:left w:val="none" w:sz="0" w:space="0" w:color="auto"/>
            <w:bottom w:val="none" w:sz="0" w:space="0" w:color="auto"/>
            <w:right w:val="none" w:sz="0" w:space="0" w:color="auto"/>
          </w:divBdr>
        </w:div>
        <w:div w:id="1715688244">
          <w:marLeft w:val="640"/>
          <w:marRight w:val="0"/>
          <w:marTop w:val="0"/>
          <w:marBottom w:val="0"/>
          <w:divBdr>
            <w:top w:val="none" w:sz="0" w:space="0" w:color="auto"/>
            <w:left w:val="none" w:sz="0" w:space="0" w:color="auto"/>
            <w:bottom w:val="none" w:sz="0" w:space="0" w:color="auto"/>
            <w:right w:val="none" w:sz="0" w:space="0" w:color="auto"/>
          </w:divBdr>
        </w:div>
        <w:div w:id="541526400">
          <w:marLeft w:val="640"/>
          <w:marRight w:val="0"/>
          <w:marTop w:val="0"/>
          <w:marBottom w:val="0"/>
          <w:divBdr>
            <w:top w:val="none" w:sz="0" w:space="0" w:color="auto"/>
            <w:left w:val="none" w:sz="0" w:space="0" w:color="auto"/>
            <w:bottom w:val="none" w:sz="0" w:space="0" w:color="auto"/>
            <w:right w:val="none" w:sz="0" w:space="0" w:color="auto"/>
          </w:divBdr>
        </w:div>
        <w:div w:id="255016861">
          <w:marLeft w:val="640"/>
          <w:marRight w:val="0"/>
          <w:marTop w:val="0"/>
          <w:marBottom w:val="0"/>
          <w:divBdr>
            <w:top w:val="none" w:sz="0" w:space="0" w:color="auto"/>
            <w:left w:val="none" w:sz="0" w:space="0" w:color="auto"/>
            <w:bottom w:val="none" w:sz="0" w:space="0" w:color="auto"/>
            <w:right w:val="none" w:sz="0" w:space="0" w:color="auto"/>
          </w:divBdr>
        </w:div>
        <w:div w:id="253367723">
          <w:marLeft w:val="640"/>
          <w:marRight w:val="0"/>
          <w:marTop w:val="0"/>
          <w:marBottom w:val="0"/>
          <w:divBdr>
            <w:top w:val="none" w:sz="0" w:space="0" w:color="auto"/>
            <w:left w:val="none" w:sz="0" w:space="0" w:color="auto"/>
            <w:bottom w:val="none" w:sz="0" w:space="0" w:color="auto"/>
            <w:right w:val="none" w:sz="0" w:space="0" w:color="auto"/>
          </w:divBdr>
        </w:div>
        <w:div w:id="1625772850">
          <w:marLeft w:val="640"/>
          <w:marRight w:val="0"/>
          <w:marTop w:val="0"/>
          <w:marBottom w:val="0"/>
          <w:divBdr>
            <w:top w:val="none" w:sz="0" w:space="0" w:color="auto"/>
            <w:left w:val="none" w:sz="0" w:space="0" w:color="auto"/>
            <w:bottom w:val="none" w:sz="0" w:space="0" w:color="auto"/>
            <w:right w:val="none" w:sz="0" w:space="0" w:color="auto"/>
          </w:divBdr>
        </w:div>
        <w:div w:id="1117792709">
          <w:marLeft w:val="640"/>
          <w:marRight w:val="0"/>
          <w:marTop w:val="0"/>
          <w:marBottom w:val="0"/>
          <w:divBdr>
            <w:top w:val="none" w:sz="0" w:space="0" w:color="auto"/>
            <w:left w:val="none" w:sz="0" w:space="0" w:color="auto"/>
            <w:bottom w:val="none" w:sz="0" w:space="0" w:color="auto"/>
            <w:right w:val="none" w:sz="0" w:space="0" w:color="auto"/>
          </w:divBdr>
        </w:div>
        <w:div w:id="1905293402">
          <w:marLeft w:val="640"/>
          <w:marRight w:val="0"/>
          <w:marTop w:val="0"/>
          <w:marBottom w:val="0"/>
          <w:divBdr>
            <w:top w:val="none" w:sz="0" w:space="0" w:color="auto"/>
            <w:left w:val="none" w:sz="0" w:space="0" w:color="auto"/>
            <w:bottom w:val="none" w:sz="0" w:space="0" w:color="auto"/>
            <w:right w:val="none" w:sz="0" w:space="0" w:color="auto"/>
          </w:divBdr>
        </w:div>
        <w:div w:id="1395546111">
          <w:marLeft w:val="640"/>
          <w:marRight w:val="0"/>
          <w:marTop w:val="0"/>
          <w:marBottom w:val="0"/>
          <w:divBdr>
            <w:top w:val="none" w:sz="0" w:space="0" w:color="auto"/>
            <w:left w:val="none" w:sz="0" w:space="0" w:color="auto"/>
            <w:bottom w:val="none" w:sz="0" w:space="0" w:color="auto"/>
            <w:right w:val="none" w:sz="0" w:space="0" w:color="auto"/>
          </w:divBdr>
        </w:div>
        <w:div w:id="2077316358">
          <w:marLeft w:val="640"/>
          <w:marRight w:val="0"/>
          <w:marTop w:val="0"/>
          <w:marBottom w:val="0"/>
          <w:divBdr>
            <w:top w:val="none" w:sz="0" w:space="0" w:color="auto"/>
            <w:left w:val="none" w:sz="0" w:space="0" w:color="auto"/>
            <w:bottom w:val="none" w:sz="0" w:space="0" w:color="auto"/>
            <w:right w:val="none" w:sz="0" w:space="0" w:color="auto"/>
          </w:divBdr>
        </w:div>
        <w:div w:id="1578127778">
          <w:marLeft w:val="640"/>
          <w:marRight w:val="0"/>
          <w:marTop w:val="0"/>
          <w:marBottom w:val="0"/>
          <w:divBdr>
            <w:top w:val="none" w:sz="0" w:space="0" w:color="auto"/>
            <w:left w:val="none" w:sz="0" w:space="0" w:color="auto"/>
            <w:bottom w:val="none" w:sz="0" w:space="0" w:color="auto"/>
            <w:right w:val="none" w:sz="0" w:space="0" w:color="auto"/>
          </w:divBdr>
        </w:div>
        <w:div w:id="1694114348">
          <w:marLeft w:val="640"/>
          <w:marRight w:val="0"/>
          <w:marTop w:val="0"/>
          <w:marBottom w:val="0"/>
          <w:divBdr>
            <w:top w:val="none" w:sz="0" w:space="0" w:color="auto"/>
            <w:left w:val="none" w:sz="0" w:space="0" w:color="auto"/>
            <w:bottom w:val="none" w:sz="0" w:space="0" w:color="auto"/>
            <w:right w:val="none" w:sz="0" w:space="0" w:color="auto"/>
          </w:divBdr>
        </w:div>
        <w:div w:id="1915892578">
          <w:marLeft w:val="640"/>
          <w:marRight w:val="0"/>
          <w:marTop w:val="0"/>
          <w:marBottom w:val="0"/>
          <w:divBdr>
            <w:top w:val="none" w:sz="0" w:space="0" w:color="auto"/>
            <w:left w:val="none" w:sz="0" w:space="0" w:color="auto"/>
            <w:bottom w:val="none" w:sz="0" w:space="0" w:color="auto"/>
            <w:right w:val="none" w:sz="0" w:space="0" w:color="auto"/>
          </w:divBdr>
        </w:div>
        <w:div w:id="1054306210">
          <w:marLeft w:val="640"/>
          <w:marRight w:val="0"/>
          <w:marTop w:val="0"/>
          <w:marBottom w:val="0"/>
          <w:divBdr>
            <w:top w:val="none" w:sz="0" w:space="0" w:color="auto"/>
            <w:left w:val="none" w:sz="0" w:space="0" w:color="auto"/>
            <w:bottom w:val="none" w:sz="0" w:space="0" w:color="auto"/>
            <w:right w:val="none" w:sz="0" w:space="0" w:color="auto"/>
          </w:divBdr>
        </w:div>
        <w:div w:id="1206068303">
          <w:marLeft w:val="640"/>
          <w:marRight w:val="0"/>
          <w:marTop w:val="0"/>
          <w:marBottom w:val="0"/>
          <w:divBdr>
            <w:top w:val="none" w:sz="0" w:space="0" w:color="auto"/>
            <w:left w:val="none" w:sz="0" w:space="0" w:color="auto"/>
            <w:bottom w:val="none" w:sz="0" w:space="0" w:color="auto"/>
            <w:right w:val="none" w:sz="0" w:space="0" w:color="auto"/>
          </w:divBdr>
        </w:div>
        <w:div w:id="48693745">
          <w:marLeft w:val="640"/>
          <w:marRight w:val="0"/>
          <w:marTop w:val="0"/>
          <w:marBottom w:val="0"/>
          <w:divBdr>
            <w:top w:val="none" w:sz="0" w:space="0" w:color="auto"/>
            <w:left w:val="none" w:sz="0" w:space="0" w:color="auto"/>
            <w:bottom w:val="none" w:sz="0" w:space="0" w:color="auto"/>
            <w:right w:val="none" w:sz="0" w:space="0" w:color="auto"/>
          </w:divBdr>
        </w:div>
        <w:div w:id="82411121">
          <w:marLeft w:val="640"/>
          <w:marRight w:val="0"/>
          <w:marTop w:val="0"/>
          <w:marBottom w:val="0"/>
          <w:divBdr>
            <w:top w:val="none" w:sz="0" w:space="0" w:color="auto"/>
            <w:left w:val="none" w:sz="0" w:space="0" w:color="auto"/>
            <w:bottom w:val="none" w:sz="0" w:space="0" w:color="auto"/>
            <w:right w:val="none" w:sz="0" w:space="0" w:color="auto"/>
          </w:divBdr>
        </w:div>
        <w:div w:id="1853572856">
          <w:marLeft w:val="640"/>
          <w:marRight w:val="0"/>
          <w:marTop w:val="0"/>
          <w:marBottom w:val="0"/>
          <w:divBdr>
            <w:top w:val="none" w:sz="0" w:space="0" w:color="auto"/>
            <w:left w:val="none" w:sz="0" w:space="0" w:color="auto"/>
            <w:bottom w:val="none" w:sz="0" w:space="0" w:color="auto"/>
            <w:right w:val="none" w:sz="0" w:space="0" w:color="auto"/>
          </w:divBdr>
        </w:div>
        <w:div w:id="621156482">
          <w:marLeft w:val="640"/>
          <w:marRight w:val="0"/>
          <w:marTop w:val="0"/>
          <w:marBottom w:val="0"/>
          <w:divBdr>
            <w:top w:val="none" w:sz="0" w:space="0" w:color="auto"/>
            <w:left w:val="none" w:sz="0" w:space="0" w:color="auto"/>
            <w:bottom w:val="none" w:sz="0" w:space="0" w:color="auto"/>
            <w:right w:val="none" w:sz="0" w:space="0" w:color="auto"/>
          </w:divBdr>
        </w:div>
        <w:div w:id="1225602821">
          <w:marLeft w:val="640"/>
          <w:marRight w:val="0"/>
          <w:marTop w:val="0"/>
          <w:marBottom w:val="0"/>
          <w:divBdr>
            <w:top w:val="none" w:sz="0" w:space="0" w:color="auto"/>
            <w:left w:val="none" w:sz="0" w:space="0" w:color="auto"/>
            <w:bottom w:val="none" w:sz="0" w:space="0" w:color="auto"/>
            <w:right w:val="none" w:sz="0" w:space="0" w:color="auto"/>
          </w:divBdr>
        </w:div>
        <w:div w:id="1192105941">
          <w:marLeft w:val="640"/>
          <w:marRight w:val="0"/>
          <w:marTop w:val="0"/>
          <w:marBottom w:val="0"/>
          <w:divBdr>
            <w:top w:val="none" w:sz="0" w:space="0" w:color="auto"/>
            <w:left w:val="none" w:sz="0" w:space="0" w:color="auto"/>
            <w:bottom w:val="none" w:sz="0" w:space="0" w:color="auto"/>
            <w:right w:val="none" w:sz="0" w:space="0" w:color="auto"/>
          </w:divBdr>
        </w:div>
        <w:div w:id="1297375299">
          <w:marLeft w:val="640"/>
          <w:marRight w:val="0"/>
          <w:marTop w:val="0"/>
          <w:marBottom w:val="0"/>
          <w:divBdr>
            <w:top w:val="none" w:sz="0" w:space="0" w:color="auto"/>
            <w:left w:val="none" w:sz="0" w:space="0" w:color="auto"/>
            <w:bottom w:val="none" w:sz="0" w:space="0" w:color="auto"/>
            <w:right w:val="none" w:sz="0" w:space="0" w:color="auto"/>
          </w:divBdr>
        </w:div>
        <w:div w:id="38286867">
          <w:marLeft w:val="640"/>
          <w:marRight w:val="0"/>
          <w:marTop w:val="0"/>
          <w:marBottom w:val="0"/>
          <w:divBdr>
            <w:top w:val="none" w:sz="0" w:space="0" w:color="auto"/>
            <w:left w:val="none" w:sz="0" w:space="0" w:color="auto"/>
            <w:bottom w:val="none" w:sz="0" w:space="0" w:color="auto"/>
            <w:right w:val="none" w:sz="0" w:space="0" w:color="auto"/>
          </w:divBdr>
        </w:div>
        <w:div w:id="285936850">
          <w:marLeft w:val="640"/>
          <w:marRight w:val="0"/>
          <w:marTop w:val="0"/>
          <w:marBottom w:val="0"/>
          <w:divBdr>
            <w:top w:val="none" w:sz="0" w:space="0" w:color="auto"/>
            <w:left w:val="none" w:sz="0" w:space="0" w:color="auto"/>
            <w:bottom w:val="none" w:sz="0" w:space="0" w:color="auto"/>
            <w:right w:val="none" w:sz="0" w:space="0" w:color="auto"/>
          </w:divBdr>
        </w:div>
        <w:div w:id="1691027631">
          <w:marLeft w:val="640"/>
          <w:marRight w:val="0"/>
          <w:marTop w:val="0"/>
          <w:marBottom w:val="0"/>
          <w:divBdr>
            <w:top w:val="none" w:sz="0" w:space="0" w:color="auto"/>
            <w:left w:val="none" w:sz="0" w:space="0" w:color="auto"/>
            <w:bottom w:val="none" w:sz="0" w:space="0" w:color="auto"/>
            <w:right w:val="none" w:sz="0" w:space="0" w:color="auto"/>
          </w:divBdr>
        </w:div>
        <w:div w:id="927465546">
          <w:marLeft w:val="640"/>
          <w:marRight w:val="0"/>
          <w:marTop w:val="0"/>
          <w:marBottom w:val="0"/>
          <w:divBdr>
            <w:top w:val="none" w:sz="0" w:space="0" w:color="auto"/>
            <w:left w:val="none" w:sz="0" w:space="0" w:color="auto"/>
            <w:bottom w:val="none" w:sz="0" w:space="0" w:color="auto"/>
            <w:right w:val="none" w:sz="0" w:space="0" w:color="auto"/>
          </w:divBdr>
        </w:div>
        <w:div w:id="326860657">
          <w:marLeft w:val="640"/>
          <w:marRight w:val="0"/>
          <w:marTop w:val="0"/>
          <w:marBottom w:val="0"/>
          <w:divBdr>
            <w:top w:val="none" w:sz="0" w:space="0" w:color="auto"/>
            <w:left w:val="none" w:sz="0" w:space="0" w:color="auto"/>
            <w:bottom w:val="none" w:sz="0" w:space="0" w:color="auto"/>
            <w:right w:val="none" w:sz="0" w:space="0" w:color="auto"/>
          </w:divBdr>
        </w:div>
        <w:div w:id="1037007595">
          <w:marLeft w:val="640"/>
          <w:marRight w:val="0"/>
          <w:marTop w:val="0"/>
          <w:marBottom w:val="0"/>
          <w:divBdr>
            <w:top w:val="none" w:sz="0" w:space="0" w:color="auto"/>
            <w:left w:val="none" w:sz="0" w:space="0" w:color="auto"/>
            <w:bottom w:val="none" w:sz="0" w:space="0" w:color="auto"/>
            <w:right w:val="none" w:sz="0" w:space="0" w:color="auto"/>
          </w:divBdr>
        </w:div>
        <w:div w:id="1224219320">
          <w:marLeft w:val="640"/>
          <w:marRight w:val="0"/>
          <w:marTop w:val="0"/>
          <w:marBottom w:val="0"/>
          <w:divBdr>
            <w:top w:val="none" w:sz="0" w:space="0" w:color="auto"/>
            <w:left w:val="none" w:sz="0" w:space="0" w:color="auto"/>
            <w:bottom w:val="none" w:sz="0" w:space="0" w:color="auto"/>
            <w:right w:val="none" w:sz="0" w:space="0" w:color="auto"/>
          </w:divBdr>
        </w:div>
        <w:div w:id="551380988">
          <w:marLeft w:val="640"/>
          <w:marRight w:val="0"/>
          <w:marTop w:val="0"/>
          <w:marBottom w:val="0"/>
          <w:divBdr>
            <w:top w:val="none" w:sz="0" w:space="0" w:color="auto"/>
            <w:left w:val="none" w:sz="0" w:space="0" w:color="auto"/>
            <w:bottom w:val="none" w:sz="0" w:space="0" w:color="auto"/>
            <w:right w:val="none" w:sz="0" w:space="0" w:color="auto"/>
          </w:divBdr>
        </w:div>
        <w:div w:id="1577084408">
          <w:marLeft w:val="640"/>
          <w:marRight w:val="0"/>
          <w:marTop w:val="0"/>
          <w:marBottom w:val="0"/>
          <w:divBdr>
            <w:top w:val="none" w:sz="0" w:space="0" w:color="auto"/>
            <w:left w:val="none" w:sz="0" w:space="0" w:color="auto"/>
            <w:bottom w:val="none" w:sz="0" w:space="0" w:color="auto"/>
            <w:right w:val="none" w:sz="0" w:space="0" w:color="auto"/>
          </w:divBdr>
        </w:div>
        <w:div w:id="126364635">
          <w:marLeft w:val="640"/>
          <w:marRight w:val="0"/>
          <w:marTop w:val="0"/>
          <w:marBottom w:val="0"/>
          <w:divBdr>
            <w:top w:val="none" w:sz="0" w:space="0" w:color="auto"/>
            <w:left w:val="none" w:sz="0" w:space="0" w:color="auto"/>
            <w:bottom w:val="none" w:sz="0" w:space="0" w:color="auto"/>
            <w:right w:val="none" w:sz="0" w:space="0" w:color="auto"/>
          </w:divBdr>
        </w:div>
        <w:div w:id="2146002104">
          <w:marLeft w:val="640"/>
          <w:marRight w:val="0"/>
          <w:marTop w:val="0"/>
          <w:marBottom w:val="0"/>
          <w:divBdr>
            <w:top w:val="none" w:sz="0" w:space="0" w:color="auto"/>
            <w:left w:val="none" w:sz="0" w:space="0" w:color="auto"/>
            <w:bottom w:val="none" w:sz="0" w:space="0" w:color="auto"/>
            <w:right w:val="none" w:sz="0" w:space="0" w:color="auto"/>
          </w:divBdr>
        </w:div>
        <w:div w:id="124010001">
          <w:marLeft w:val="640"/>
          <w:marRight w:val="0"/>
          <w:marTop w:val="0"/>
          <w:marBottom w:val="0"/>
          <w:divBdr>
            <w:top w:val="none" w:sz="0" w:space="0" w:color="auto"/>
            <w:left w:val="none" w:sz="0" w:space="0" w:color="auto"/>
            <w:bottom w:val="none" w:sz="0" w:space="0" w:color="auto"/>
            <w:right w:val="none" w:sz="0" w:space="0" w:color="auto"/>
          </w:divBdr>
        </w:div>
        <w:div w:id="1010838683">
          <w:marLeft w:val="640"/>
          <w:marRight w:val="0"/>
          <w:marTop w:val="0"/>
          <w:marBottom w:val="0"/>
          <w:divBdr>
            <w:top w:val="none" w:sz="0" w:space="0" w:color="auto"/>
            <w:left w:val="none" w:sz="0" w:space="0" w:color="auto"/>
            <w:bottom w:val="none" w:sz="0" w:space="0" w:color="auto"/>
            <w:right w:val="none" w:sz="0" w:space="0" w:color="auto"/>
          </w:divBdr>
        </w:div>
        <w:div w:id="1108548870">
          <w:marLeft w:val="640"/>
          <w:marRight w:val="0"/>
          <w:marTop w:val="0"/>
          <w:marBottom w:val="0"/>
          <w:divBdr>
            <w:top w:val="none" w:sz="0" w:space="0" w:color="auto"/>
            <w:left w:val="none" w:sz="0" w:space="0" w:color="auto"/>
            <w:bottom w:val="none" w:sz="0" w:space="0" w:color="auto"/>
            <w:right w:val="none" w:sz="0" w:space="0" w:color="auto"/>
          </w:divBdr>
        </w:div>
        <w:div w:id="1878155035">
          <w:marLeft w:val="640"/>
          <w:marRight w:val="0"/>
          <w:marTop w:val="0"/>
          <w:marBottom w:val="0"/>
          <w:divBdr>
            <w:top w:val="none" w:sz="0" w:space="0" w:color="auto"/>
            <w:left w:val="none" w:sz="0" w:space="0" w:color="auto"/>
            <w:bottom w:val="none" w:sz="0" w:space="0" w:color="auto"/>
            <w:right w:val="none" w:sz="0" w:space="0" w:color="auto"/>
          </w:divBdr>
        </w:div>
        <w:div w:id="1059019300">
          <w:marLeft w:val="640"/>
          <w:marRight w:val="0"/>
          <w:marTop w:val="0"/>
          <w:marBottom w:val="0"/>
          <w:divBdr>
            <w:top w:val="none" w:sz="0" w:space="0" w:color="auto"/>
            <w:left w:val="none" w:sz="0" w:space="0" w:color="auto"/>
            <w:bottom w:val="none" w:sz="0" w:space="0" w:color="auto"/>
            <w:right w:val="none" w:sz="0" w:space="0" w:color="auto"/>
          </w:divBdr>
        </w:div>
        <w:div w:id="875503664">
          <w:marLeft w:val="640"/>
          <w:marRight w:val="0"/>
          <w:marTop w:val="0"/>
          <w:marBottom w:val="0"/>
          <w:divBdr>
            <w:top w:val="none" w:sz="0" w:space="0" w:color="auto"/>
            <w:left w:val="none" w:sz="0" w:space="0" w:color="auto"/>
            <w:bottom w:val="none" w:sz="0" w:space="0" w:color="auto"/>
            <w:right w:val="none" w:sz="0" w:space="0" w:color="auto"/>
          </w:divBdr>
        </w:div>
        <w:div w:id="1817987481">
          <w:marLeft w:val="640"/>
          <w:marRight w:val="0"/>
          <w:marTop w:val="0"/>
          <w:marBottom w:val="0"/>
          <w:divBdr>
            <w:top w:val="none" w:sz="0" w:space="0" w:color="auto"/>
            <w:left w:val="none" w:sz="0" w:space="0" w:color="auto"/>
            <w:bottom w:val="none" w:sz="0" w:space="0" w:color="auto"/>
            <w:right w:val="none" w:sz="0" w:space="0" w:color="auto"/>
          </w:divBdr>
        </w:div>
        <w:div w:id="48844968">
          <w:marLeft w:val="640"/>
          <w:marRight w:val="0"/>
          <w:marTop w:val="0"/>
          <w:marBottom w:val="0"/>
          <w:divBdr>
            <w:top w:val="none" w:sz="0" w:space="0" w:color="auto"/>
            <w:left w:val="none" w:sz="0" w:space="0" w:color="auto"/>
            <w:bottom w:val="none" w:sz="0" w:space="0" w:color="auto"/>
            <w:right w:val="none" w:sz="0" w:space="0" w:color="auto"/>
          </w:divBdr>
        </w:div>
        <w:div w:id="1610891022">
          <w:marLeft w:val="640"/>
          <w:marRight w:val="0"/>
          <w:marTop w:val="0"/>
          <w:marBottom w:val="0"/>
          <w:divBdr>
            <w:top w:val="none" w:sz="0" w:space="0" w:color="auto"/>
            <w:left w:val="none" w:sz="0" w:space="0" w:color="auto"/>
            <w:bottom w:val="none" w:sz="0" w:space="0" w:color="auto"/>
            <w:right w:val="none" w:sz="0" w:space="0" w:color="auto"/>
          </w:divBdr>
        </w:div>
        <w:div w:id="93329608">
          <w:marLeft w:val="640"/>
          <w:marRight w:val="0"/>
          <w:marTop w:val="0"/>
          <w:marBottom w:val="0"/>
          <w:divBdr>
            <w:top w:val="none" w:sz="0" w:space="0" w:color="auto"/>
            <w:left w:val="none" w:sz="0" w:space="0" w:color="auto"/>
            <w:bottom w:val="none" w:sz="0" w:space="0" w:color="auto"/>
            <w:right w:val="none" w:sz="0" w:space="0" w:color="auto"/>
          </w:divBdr>
        </w:div>
        <w:div w:id="1200777160">
          <w:marLeft w:val="640"/>
          <w:marRight w:val="0"/>
          <w:marTop w:val="0"/>
          <w:marBottom w:val="0"/>
          <w:divBdr>
            <w:top w:val="none" w:sz="0" w:space="0" w:color="auto"/>
            <w:left w:val="none" w:sz="0" w:space="0" w:color="auto"/>
            <w:bottom w:val="none" w:sz="0" w:space="0" w:color="auto"/>
            <w:right w:val="none" w:sz="0" w:space="0" w:color="auto"/>
          </w:divBdr>
        </w:div>
        <w:div w:id="2026705612">
          <w:marLeft w:val="640"/>
          <w:marRight w:val="0"/>
          <w:marTop w:val="0"/>
          <w:marBottom w:val="0"/>
          <w:divBdr>
            <w:top w:val="none" w:sz="0" w:space="0" w:color="auto"/>
            <w:left w:val="none" w:sz="0" w:space="0" w:color="auto"/>
            <w:bottom w:val="none" w:sz="0" w:space="0" w:color="auto"/>
            <w:right w:val="none" w:sz="0" w:space="0" w:color="auto"/>
          </w:divBdr>
        </w:div>
        <w:div w:id="395053318">
          <w:marLeft w:val="640"/>
          <w:marRight w:val="0"/>
          <w:marTop w:val="0"/>
          <w:marBottom w:val="0"/>
          <w:divBdr>
            <w:top w:val="none" w:sz="0" w:space="0" w:color="auto"/>
            <w:left w:val="none" w:sz="0" w:space="0" w:color="auto"/>
            <w:bottom w:val="none" w:sz="0" w:space="0" w:color="auto"/>
            <w:right w:val="none" w:sz="0" w:space="0" w:color="auto"/>
          </w:divBdr>
        </w:div>
        <w:div w:id="700789662">
          <w:marLeft w:val="640"/>
          <w:marRight w:val="0"/>
          <w:marTop w:val="0"/>
          <w:marBottom w:val="0"/>
          <w:divBdr>
            <w:top w:val="none" w:sz="0" w:space="0" w:color="auto"/>
            <w:left w:val="none" w:sz="0" w:space="0" w:color="auto"/>
            <w:bottom w:val="none" w:sz="0" w:space="0" w:color="auto"/>
            <w:right w:val="none" w:sz="0" w:space="0" w:color="auto"/>
          </w:divBdr>
        </w:div>
        <w:div w:id="1426337555">
          <w:marLeft w:val="640"/>
          <w:marRight w:val="0"/>
          <w:marTop w:val="0"/>
          <w:marBottom w:val="0"/>
          <w:divBdr>
            <w:top w:val="none" w:sz="0" w:space="0" w:color="auto"/>
            <w:left w:val="none" w:sz="0" w:space="0" w:color="auto"/>
            <w:bottom w:val="none" w:sz="0" w:space="0" w:color="auto"/>
            <w:right w:val="none" w:sz="0" w:space="0" w:color="auto"/>
          </w:divBdr>
        </w:div>
        <w:div w:id="2051178192">
          <w:marLeft w:val="640"/>
          <w:marRight w:val="0"/>
          <w:marTop w:val="0"/>
          <w:marBottom w:val="0"/>
          <w:divBdr>
            <w:top w:val="none" w:sz="0" w:space="0" w:color="auto"/>
            <w:left w:val="none" w:sz="0" w:space="0" w:color="auto"/>
            <w:bottom w:val="none" w:sz="0" w:space="0" w:color="auto"/>
            <w:right w:val="none" w:sz="0" w:space="0" w:color="auto"/>
          </w:divBdr>
        </w:div>
        <w:div w:id="557665357">
          <w:marLeft w:val="640"/>
          <w:marRight w:val="0"/>
          <w:marTop w:val="0"/>
          <w:marBottom w:val="0"/>
          <w:divBdr>
            <w:top w:val="none" w:sz="0" w:space="0" w:color="auto"/>
            <w:left w:val="none" w:sz="0" w:space="0" w:color="auto"/>
            <w:bottom w:val="none" w:sz="0" w:space="0" w:color="auto"/>
            <w:right w:val="none" w:sz="0" w:space="0" w:color="auto"/>
          </w:divBdr>
        </w:div>
        <w:div w:id="855316169">
          <w:marLeft w:val="640"/>
          <w:marRight w:val="0"/>
          <w:marTop w:val="0"/>
          <w:marBottom w:val="0"/>
          <w:divBdr>
            <w:top w:val="none" w:sz="0" w:space="0" w:color="auto"/>
            <w:left w:val="none" w:sz="0" w:space="0" w:color="auto"/>
            <w:bottom w:val="none" w:sz="0" w:space="0" w:color="auto"/>
            <w:right w:val="none" w:sz="0" w:space="0" w:color="auto"/>
          </w:divBdr>
        </w:div>
        <w:div w:id="507410939">
          <w:marLeft w:val="640"/>
          <w:marRight w:val="0"/>
          <w:marTop w:val="0"/>
          <w:marBottom w:val="0"/>
          <w:divBdr>
            <w:top w:val="none" w:sz="0" w:space="0" w:color="auto"/>
            <w:left w:val="none" w:sz="0" w:space="0" w:color="auto"/>
            <w:bottom w:val="none" w:sz="0" w:space="0" w:color="auto"/>
            <w:right w:val="none" w:sz="0" w:space="0" w:color="auto"/>
          </w:divBdr>
        </w:div>
        <w:div w:id="1197154467">
          <w:marLeft w:val="640"/>
          <w:marRight w:val="0"/>
          <w:marTop w:val="0"/>
          <w:marBottom w:val="0"/>
          <w:divBdr>
            <w:top w:val="none" w:sz="0" w:space="0" w:color="auto"/>
            <w:left w:val="none" w:sz="0" w:space="0" w:color="auto"/>
            <w:bottom w:val="none" w:sz="0" w:space="0" w:color="auto"/>
            <w:right w:val="none" w:sz="0" w:space="0" w:color="auto"/>
          </w:divBdr>
        </w:div>
        <w:div w:id="321156665">
          <w:marLeft w:val="640"/>
          <w:marRight w:val="0"/>
          <w:marTop w:val="0"/>
          <w:marBottom w:val="0"/>
          <w:divBdr>
            <w:top w:val="none" w:sz="0" w:space="0" w:color="auto"/>
            <w:left w:val="none" w:sz="0" w:space="0" w:color="auto"/>
            <w:bottom w:val="none" w:sz="0" w:space="0" w:color="auto"/>
            <w:right w:val="none" w:sz="0" w:space="0" w:color="auto"/>
          </w:divBdr>
        </w:div>
        <w:div w:id="218438541">
          <w:marLeft w:val="640"/>
          <w:marRight w:val="0"/>
          <w:marTop w:val="0"/>
          <w:marBottom w:val="0"/>
          <w:divBdr>
            <w:top w:val="none" w:sz="0" w:space="0" w:color="auto"/>
            <w:left w:val="none" w:sz="0" w:space="0" w:color="auto"/>
            <w:bottom w:val="none" w:sz="0" w:space="0" w:color="auto"/>
            <w:right w:val="none" w:sz="0" w:space="0" w:color="auto"/>
          </w:divBdr>
        </w:div>
        <w:div w:id="65080525">
          <w:marLeft w:val="640"/>
          <w:marRight w:val="0"/>
          <w:marTop w:val="0"/>
          <w:marBottom w:val="0"/>
          <w:divBdr>
            <w:top w:val="none" w:sz="0" w:space="0" w:color="auto"/>
            <w:left w:val="none" w:sz="0" w:space="0" w:color="auto"/>
            <w:bottom w:val="none" w:sz="0" w:space="0" w:color="auto"/>
            <w:right w:val="none" w:sz="0" w:space="0" w:color="auto"/>
          </w:divBdr>
        </w:div>
        <w:div w:id="779111476">
          <w:marLeft w:val="640"/>
          <w:marRight w:val="0"/>
          <w:marTop w:val="0"/>
          <w:marBottom w:val="0"/>
          <w:divBdr>
            <w:top w:val="none" w:sz="0" w:space="0" w:color="auto"/>
            <w:left w:val="none" w:sz="0" w:space="0" w:color="auto"/>
            <w:bottom w:val="none" w:sz="0" w:space="0" w:color="auto"/>
            <w:right w:val="none" w:sz="0" w:space="0" w:color="auto"/>
          </w:divBdr>
        </w:div>
        <w:div w:id="382682666">
          <w:marLeft w:val="640"/>
          <w:marRight w:val="0"/>
          <w:marTop w:val="0"/>
          <w:marBottom w:val="0"/>
          <w:divBdr>
            <w:top w:val="none" w:sz="0" w:space="0" w:color="auto"/>
            <w:left w:val="none" w:sz="0" w:space="0" w:color="auto"/>
            <w:bottom w:val="none" w:sz="0" w:space="0" w:color="auto"/>
            <w:right w:val="none" w:sz="0" w:space="0" w:color="auto"/>
          </w:divBdr>
        </w:div>
        <w:div w:id="1205367471">
          <w:marLeft w:val="640"/>
          <w:marRight w:val="0"/>
          <w:marTop w:val="0"/>
          <w:marBottom w:val="0"/>
          <w:divBdr>
            <w:top w:val="none" w:sz="0" w:space="0" w:color="auto"/>
            <w:left w:val="none" w:sz="0" w:space="0" w:color="auto"/>
            <w:bottom w:val="none" w:sz="0" w:space="0" w:color="auto"/>
            <w:right w:val="none" w:sz="0" w:space="0" w:color="auto"/>
          </w:divBdr>
        </w:div>
        <w:div w:id="1090540197">
          <w:marLeft w:val="640"/>
          <w:marRight w:val="0"/>
          <w:marTop w:val="0"/>
          <w:marBottom w:val="0"/>
          <w:divBdr>
            <w:top w:val="none" w:sz="0" w:space="0" w:color="auto"/>
            <w:left w:val="none" w:sz="0" w:space="0" w:color="auto"/>
            <w:bottom w:val="none" w:sz="0" w:space="0" w:color="auto"/>
            <w:right w:val="none" w:sz="0" w:space="0" w:color="auto"/>
          </w:divBdr>
        </w:div>
        <w:div w:id="929771447">
          <w:marLeft w:val="640"/>
          <w:marRight w:val="0"/>
          <w:marTop w:val="0"/>
          <w:marBottom w:val="0"/>
          <w:divBdr>
            <w:top w:val="none" w:sz="0" w:space="0" w:color="auto"/>
            <w:left w:val="none" w:sz="0" w:space="0" w:color="auto"/>
            <w:bottom w:val="none" w:sz="0" w:space="0" w:color="auto"/>
            <w:right w:val="none" w:sz="0" w:space="0" w:color="auto"/>
          </w:divBdr>
        </w:div>
        <w:div w:id="659776899">
          <w:marLeft w:val="640"/>
          <w:marRight w:val="0"/>
          <w:marTop w:val="0"/>
          <w:marBottom w:val="0"/>
          <w:divBdr>
            <w:top w:val="none" w:sz="0" w:space="0" w:color="auto"/>
            <w:left w:val="none" w:sz="0" w:space="0" w:color="auto"/>
            <w:bottom w:val="none" w:sz="0" w:space="0" w:color="auto"/>
            <w:right w:val="none" w:sz="0" w:space="0" w:color="auto"/>
          </w:divBdr>
        </w:div>
        <w:div w:id="158353585">
          <w:marLeft w:val="640"/>
          <w:marRight w:val="0"/>
          <w:marTop w:val="0"/>
          <w:marBottom w:val="0"/>
          <w:divBdr>
            <w:top w:val="none" w:sz="0" w:space="0" w:color="auto"/>
            <w:left w:val="none" w:sz="0" w:space="0" w:color="auto"/>
            <w:bottom w:val="none" w:sz="0" w:space="0" w:color="auto"/>
            <w:right w:val="none" w:sz="0" w:space="0" w:color="auto"/>
          </w:divBdr>
        </w:div>
        <w:div w:id="984511806">
          <w:marLeft w:val="640"/>
          <w:marRight w:val="0"/>
          <w:marTop w:val="0"/>
          <w:marBottom w:val="0"/>
          <w:divBdr>
            <w:top w:val="none" w:sz="0" w:space="0" w:color="auto"/>
            <w:left w:val="none" w:sz="0" w:space="0" w:color="auto"/>
            <w:bottom w:val="none" w:sz="0" w:space="0" w:color="auto"/>
            <w:right w:val="none" w:sz="0" w:space="0" w:color="auto"/>
          </w:divBdr>
        </w:div>
        <w:div w:id="2005668135">
          <w:marLeft w:val="640"/>
          <w:marRight w:val="0"/>
          <w:marTop w:val="0"/>
          <w:marBottom w:val="0"/>
          <w:divBdr>
            <w:top w:val="none" w:sz="0" w:space="0" w:color="auto"/>
            <w:left w:val="none" w:sz="0" w:space="0" w:color="auto"/>
            <w:bottom w:val="none" w:sz="0" w:space="0" w:color="auto"/>
            <w:right w:val="none" w:sz="0" w:space="0" w:color="auto"/>
          </w:divBdr>
        </w:div>
        <w:div w:id="153423681">
          <w:marLeft w:val="640"/>
          <w:marRight w:val="0"/>
          <w:marTop w:val="0"/>
          <w:marBottom w:val="0"/>
          <w:divBdr>
            <w:top w:val="none" w:sz="0" w:space="0" w:color="auto"/>
            <w:left w:val="none" w:sz="0" w:space="0" w:color="auto"/>
            <w:bottom w:val="none" w:sz="0" w:space="0" w:color="auto"/>
            <w:right w:val="none" w:sz="0" w:space="0" w:color="auto"/>
          </w:divBdr>
        </w:div>
        <w:div w:id="1242525503">
          <w:marLeft w:val="640"/>
          <w:marRight w:val="0"/>
          <w:marTop w:val="0"/>
          <w:marBottom w:val="0"/>
          <w:divBdr>
            <w:top w:val="none" w:sz="0" w:space="0" w:color="auto"/>
            <w:left w:val="none" w:sz="0" w:space="0" w:color="auto"/>
            <w:bottom w:val="none" w:sz="0" w:space="0" w:color="auto"/>
            <w:right w:val="none" w:sz="0" w:space="0" w:color="auto"/>
          </w:divBdr>
        </w:div>
        <w:div w:id="1569458904">
          <w:marLeft w:val="640"/>
          <w:marRight w:val="0"/>
          <w:marTop w:val="0"/>
          <w:marBottom w:val="0"/>
          <w:divBdr>
            <w:top w:val="none" w:sz="0" w:space="0" w:color="auto"/>
            <w:left w:val="none" w:sz="0" w:space="0" w:color="auto"/>
            <w:bottom w:val="none" w:sz="0" w:space="0" w:color="auto"/>
            <w:right w:val="none" w:sz="0" w:space="0" w:color="auto"/>
          </w:divBdr>
        </w:div>
        <w:div w:id="2024088365">
          <w:marLeft w:val="640"/>
          <w:marRight w:val="0"/>
          <w:marTop w:val="0"/>
          <w:marBottom w:val="0"/>
          <w:divBdr>
            <w:top w:val="none" w:sz="0" w:space="0" w:color="auto"/>
            <w:left w:val="none" w:sz="0" w:space="0" w:color="auto"/>
            <w:bottom w:val="none" w:sz="0" w:space="0" w:color="auto"/>
            <w:right w:val="none" w:sz="0" w:space="0" w:color="auto"/>
          </w:divBdr>
        </w:div>
        <w:div w:id="266276942">
          <w:marLeft w:val="640"/>
          <w:marRight w:val="0"/>
          <w:marTop w:val="0"/>
          <w:marBottom w:val="0"/>
          <w:divBdr>
            <w:top w:val="none" w:sz="0" w:space="0" w:color="auto"/>
            <w:left w:val="none" w:sz="0" w:space="0" w:color="auto"/>
            <w:bottom w:val="none" w:sz="0" w:space="0" w:color="auto"/>
            <w:right w:val="none" w:sz="0" w:space="0" w:color="auto"/>
          </w:divBdr>
        </w:div>
        <w:div w:id="26104312">
          <w:marLeft w:val="640"/>
          <w:marRight w:val="0"/>
          <w:marTop w:val="0"/>
          <w:marBottom w:val="0"/>
          <w:divBdr>
            <w:top w:val="none" w:sz="0" w:space="0" w:color="auto"/>
            <w:left w:val="none" w:sz="0" w:space="0" w:color="auto"/>
            <w:bottom w:val="none" w:sz="0" w:space="0" w:color="auto"/>
            <w:right w:val="none" w:sz="0" w:space="0" w:color="auto"/>
          </w:divBdr>
        </w:div>
        <w:div w:id="1031151198">
          <w:marLeft w:val="640"/>
          <w:marRight w:val="0"/>
          <w:marTop w:val="0"/>
          <w:marBottom w:val="0"/>
          <w:divBdr>
            <w:top w:val="none" w:sz="0" w:space="0" w:color="auto"/>
            <w:left w:val="none" w:sz="0" w:space="0" w:color="auto"/>
            <w:bottom w:val="none" w:sz="0" w:space="0" w:color="auto"/>
            <w:right w:val="none" w:sz="0" w:space="0" w:color="auto"/>
          </w:divBdr>
        </w:div>
        <w:div w:id="224726055">
          <w:marLeft w:val="640"/>
          <w:marRight w:val="0"/>
          <w:marTop w:val="0"/>
          <w:marBottom w:val="0"/>
          <w:divBdr>
            <w:top w:val="none" w:sz="0" w:space="0" w:color="auto"/>
            <w:left w:val="none" w:sz="0" w:space="0" w:color="auto"/>
            <w:bottom w:val="none" w:sz="0" w:space="0" w:color="auto"/>
            <w:right w:val="none" w:sz="0" w:space="0" w:color="auto"/>
          </w:divBdr>
        </w:div>
        <w:div w:id="861093825">
          <w:marLeft w:val="640"/>
          <w:marRight w:val="0"/>
          <w:marTop w:val="0"/>
          <w:marBottom w:val="0"/>
          <w:divBdr>
            <w:top w:val="none" w:sz="0" w:space="0" w:color="auto"/>
            <w:left w:val="none" w:sz="0" w:space="0" w:color="auto"/>
            <w:bottom w:val="none" w:sz="0" w:space="0" w:color="auto"/>
            <w:right w:val="none" w:sz="0" w:space="0" w:color="auto"/>
          </w:divBdr>
        </w:div>
        <w:div w:id="1794665810">
          <w:marLeft w:val="640"/>
          <w:marRight w:val="0"/>
          <w:marTop w:val="0"/>
          <w:marBottom w:val="0"/>
          <w:divBdr>
            <w:top w:val="none" w:sz="0" w:space="0" w:color="auto"/>
            <w:left w:val="none" w:sz="0" w:space="0" w:color="auto"/>
            <w:bottom w:val="none" w:sz="0" w:space="0" w:color="auto"/>
            <w:right w:val="none" w:sz="0" w:space="0" w:color="auto"/>
          </w:divBdr>
        </w:div>
        <w:div w:id="102304657">
          <w:marLeft w:val="640"/>
          <w:marRight w:val="0"/>
          <w:marTop w:val="0"/>
          <w:marBottom w:val="0"/>
          <w:divBdr>
            <w:top w:val="none" w:sz="0" w:space="0" w:color="auto"/>
            <w:left w:val="none" w:sz="0" w:space="0" w:color="auto"/>
            <w:bottom w:val="none" w:sz="0" w:space="0" w:color="auto"/>
            <w:right w:val="none" w:sz="0" w:space="0" w:color="auto"/>
          </w:divBdr>
        </w:div>
      </w:divsChild>
    </w:div>
    <w:div w:id="935483585">
      <w:bodyDiv w:val="1"/>
      <w:marLeft w:val="0"/>
      <w:marRight w:val="0"/>
      <w:marTop w:val="0"/>
      <w:marBottom w:val="0"/>
      <w:divBdr>
        <w:top w:val="none" w:sz="0" w:space="0" w:color="auto"/>
        <w:left w:val="none" w:sz="0" w:space="0" w:color="auto"/>
        <w:bottom w:val="none" w:sz="0" w:space="0" w:color="auto"/>
        <w:right w:val="none" w:sz="0" w:space="0" w:color="auto"/>
      </w:divBdr>
      <w:divsChild>
        <w:div w:id="1341157725">
          <w:marLeft w:val="640"/>
          <w:marRight w:val="0"/>
          <w:marTop w:val="0"/>
          <w:marBottom w:val="0"/>
          <w:divBdr>
            <w:top w:val="none" w:sz="0" w:space="0" w:color="auto"/>
            <w:left w:val="none" w:sz="0" w:space="0" w:color="auto"/>
            <w:bottom w:val="none" w:sz="0" w:space="0" w:color="auto"/>
            <w:right w:val="none" w:sz="0" w:space="0" w:color="auto"/>
          </w:divBdr>
        </w:div>
        <w:div w:id="498810199">
          <w:marLeft w:val="640"/>
          <w:marRight w:val="0"/>
          <w:marTop w:val="0"/>
          <w:marBottom w:val="0"/>
          <w:divBdr>
            <w:top w:val="none" w:sz="0" w:space="0" w:color="auto"/>
            <w:left w:val="none" w:sz="0" w:space="0" w:color="auto"/>
            <w:bottom w:val="none" w:sz="0" w:space="0" w:color="auto"/>
            <w:right w:val="none" w:sz="0" w:space="0" w:color="auto"/>
          </w:divBdr>
        </w:div>
        <w:div w:id="1200317444">
          <w:marLeft w:val="640"/>
          <w:marRight w:val="0"/>
          <w:marTop w:val="0"/>
          <w:marBottom w:val="0"/>
          <w:divBdr>
            <w:top w:val="none" w:sz="0" w:space="0" w:color="auto"/>
            <w:left w:val="none" w:sz="0" w:space="0" w:color="auto"/>
            <w:bottom w:val="none" w:sz="0" w:space="0" w:color="auto"/>
            <w:right w:val="none" w:sz="0" w:space="0" w:color="auto"/>
          </w:divBdr>
        </w:div>
        <w:div w:id="177933940">
          <w:marLeft w:val="640"/>
          <w:marRight w:val="0"/>
          <w:marTop w:val="0"/>
          <w:marBottom w:val="0"/>
          <w:divBdr>
            <w:top w:val="none" w:sz="0" w:space="0" w:color="auto"/>
            <w:left w:val="none" w:sz="0" w:space="0" w:color="auto"/>
            <w:bottom w:val="none" w:sz="0" w:space="0" w:color="auto"/>
            <w:right w:val="none" w:sz="0" w:space="0" w:color="auto"/>
          </w:divBdr>
        </w:div>
        <w:div w:id="234052518">
          <w:marLeft w:val="640"/>
          <w:marRight w:val="0"/>
          <w:marTop w:val="0"/>
          <w:marBottom w:val="0"/>
          <w:divBdr>
            <w:top w:val="none" w:sz="0" w:space="0" w:color="auto"/>
            <w:left w:val="none" w:sz="0" w:space="0" w:color="auto"/>
            <w:bottom w:val="none" w:sz="0" w:space="0" w:color="auto"/>
            <w:right w:val="none" w:sz="0" w:space="0" w:color="auto"/>
          </w:divBdr>
        </w:div>
        <w:div w:id="305282472">
          <w:marLeft w:val="640"/>
          <w:marRight w:val="0"/>
          <w:marTop w:val="0"/>
          <w:marBottom w:val="0"/>
          <w:divBdr>
            <w:top w:val="none" w:sz="0" w:space="0" w:color="auto"/>
            <w:left w:val="none" w:sz="0" w:space="0" w:color="auto"/>
            <w:bottom w:val="none" w:sz="0" w:space="0" w:color="auto"/>
            <w:right w:val="none" w:sz="0" w:space="0" w:color="auto"/>
          </w:divBdr>
        </w:div>
        <w:div w:id="1720591214">
          <w:marLeft w:val="640"/>
          <w:marRight w:val="0"/>
          <w:marTop w:val="0"/>
          <w:marBottom w:val="0"/>
          <w:divBdr>
            <w:top w:val="none" w:sz="0" w:space="0" w:color="auto"/>
            <w:left w:val="none" w:sz="0" w:space="0" w:color="auto"/>
            <w:bottom w:val="none" w:sz="0" w:space="0" w:color="auto"/>
            <w:right w:val="none" w:sz="0" w:space="0" w:color="auto"/>
          </w:divBdr>
        </w:div>
        <w:div w:id="1315254192">
          <w:marLeft w:val="640"/>
          <w:marRight w:val="0"/>
          <w:marTop w:val="0"/>
          <w:marBottom w:val="0"/>
          <w:divBdr>
            <w:top w:val="none" w:sz="0" w:space="0" w:color="auto"/>
            <w:left w:val="none" w:sz="0" w:space="0" w:color="auto"/>
            <w:bottom w:val="none" w:sz="0" w:space="0" w:color="auto"/>
            <w:right w:val="none" w:sz="0" w:space="0" w:color="auto"/>
          </w:divBdr>
        </w:div>
        <w:div w:id="288127706">
          <w:marLeft w:val="640"/>
          <w:marRight w:val="0"/>
          <w:marTop w:val="0"/>
          <w:marBottom w:val="0"/>
          <w:divBdr>
            <w:top w:val="none" w:sz="0" w:space="0" w:color="auto"/>
            <w:left w:val="none" w:sz="0" w:space="0" w:color="auto"/>
            <w:bottom w:val="none" w:sz="0" w:space="0" w:color="auto"/>
            <w:right w:val="none" w:sz="0" w:space="0" w:color="auto"/>
          </w:divBdr>
        </w:div>
        <w:div w:id="628899877">
          <w:marLeft w:val="640"/>
          <w:marRight w:val="0"/>
          <w:marTop w:val="0"/>
          <w:marBottom w:val="0"/>
          <w:divBdr>
            <w:top w:val="none" w:sz="0" w:space="0" w:color="auto"/>
            <w:left w:val="none" w:sz="0" w:space="0" w:color="auto"/>
            <w:bottom w:val="none" w:sz="0" w:space="0" w:color="auto"/>
            <w:right w:val="none" w:sz="0" w:space="0" w:color="auto"/>
          </w:divBdr>
        </w:div>
        <w:div w:id="1843623094">
          <w:marLeft w:val="640"/>
          <w:marRight w:val="0"/>
          <w:marTop w:val="0"/>
          <w:marBottom w:val="0"/>
          <w:divBdr>
            <w:top w:val="none" w:sz="0" w:space="0" w:color="auto"/>
            <w:left w:val="none" w:sz="0" w:space="0" w:color="auto"/>
            <w:bottom w:val="none" w:sz="0" w:space="0" w:color="auto"/>
            <w:right w:val="none" w:sz="0" w:space="0" w:color="auto"/>
          </w:divBdr>
        </w:div>
        <w:div w:id="550312733">
          <w:marLeft w:val="640"/>
          <w:marRight w:val="0"/>
          <w:marTop w:val="0"/>
          <w:marBottom w:val="0"/>
          <w:divBdr>
            <w:top w:val="none" w:sz="0" w:space="0" w:color="auto"/>
            <w:left w:val="none" w:sz="0" w:space="0" w:color="auto"/>
            <w:bottom w:val="none" w:sz="0" w:space="0" w:color="auto"/>
            <w:right w:val="none" w:sz="0" w:space="0" w:color="auto"/>
          </w:divBdr>
        </w:div>
        <w:div w:id="1047027860">
          <w:marLeft w:val="640"/>
          <w:marRight w:val="0"/>
          <w:marTop w:val="0"/>
          <w:marBottom w:val="0"/>
          <w:divBdr>
            <w:top w:val="none" w:sz="0" w:space="0" w:color="auto"/>
            <w:left w:val="none" w:sz="0" w:space="0" w:color="auto"/>
            <w:bottom w:val="none" w:sz="0" w:space="0" w:color="auto"/>
            <w:right w:val="none" w:sz="0" w:space="0" w:color="auto"/>
          </w:divBdr>
        </w:div>
        <w:div w:id="958030414">
          <w:marLeft w:val="640"/>
          <w:marRight w:val="0"/>
          <w:marTop w:val="0"/>
          <w:marBottom w:val="0"/>
          <w:divBdr>
            <w:top w:val="none" w:sz="0" w:space="0" w:color="auto"/>
            <w:left w:val="none" w:sz="0" w:space="0" w:color="auto"/>
            <w:bottom w:val="none" w:sz="0" w:space="0" w:color="auto"/>
            <w:right w:val="none" w:sz="0" w:space="0" w:color="auto"/>
          </w:divBdr>
        </w:div>
        <w:div w:id="2053189844">
          <w:marLeft w:val="640"/>
          <w:marRight w:val="0"/>
          <w:marTop w:val="0"/>
          <w:marBottom w:val="0"/>
          <w:divBdr>
            <w:top w:val="none" w:sz="0" w:space="0" w:color="auto"/>
            <w:left w:val="none" w:sz="0" w:space="0" w:color="auto"/>
            <w:bottom w:val="none" w:sz="0" w:space="0" w:color="auto"/>
            <w:right w:val="none" w:sz="0" w:space="0" w:color="auto"/>
          </w:divBdr>
        </w:div>
        <w:div w:id="1250188264">
          <w:marLeft w:val="640"/>
          <w:marRight w:val="0"/>
          <w:marTop w:val="0"/>
          <w:marBottom w:val="0"/>
          <w:divBdr>
            <w:top w:val="none" w:sz="0" w:space="0" w:color="auto"/>
            <w:left w:val="none" w:sz="0" w:space="0" w:color="auto"/>
            <w:bottom w:val="none" w:sz="0" w:space="0" w:color="auto"/>
            <w:right w:val="none" w:sz="0" w:space="0" w:color="auto"/>
          </w:divBdr>
        </w:div>
        <w:div w:id="1993752160">
          <w:marLeft w:val="640"/>
          <w:marRight w:val="0"/>
          <w:marTop w:val="0"/>
          <w:marBottom w:val="0"/>
          <w:divBdr>
            <w:top w:val="none" w:sz="0" w:space="0" w:color="auto"/>
            <w:left w:val="none" w:sz="0" w:space="0" w:color="auto"/>
            <w:bottom w:val="none" w:sz="0" w:space="0" w:color="auto"/>
            <w:right w:val="none" w:sz="0" w:space="0" w:color="auto"/>
          </w:divBdr>
        </w:div>
        <w:div w:id="1923946521">
          <w:marLeft w:val="640"/>
          <w:marRight w:val="0"/>
          <w:marTop w:val="0"/>
          <w:marBottom w:val="0"/>
          <w:divBdr>
            <w:top w:val="none" w:sz="0" w:space="0" w:color="auto"/>
            <w:left w:val="none" w:sz="0" w:space="0" w:color="auto"/>
            <w:bottom w:val="none" w:sz="0" w:space="0" w:color="auto"/>
            <w:right w:val="none" w:sz="0" w:space="0" w:color="auto"/>
          </w:divBdr>
        </w:div>
        <w:div w:id="2058816199">
          <w:marLeft w:val="640"/>
          <w:marRight w:val="0"/>
          <w:marTop w:val="0"/>
          <w:marBottom w:val="0"/>
          <w:divBdr>
            <w:top w:val="none" w:sz="0" w:space="0" w:color="auto"/>
            <w:left w:val="none" w:sz="0" w:space="0" w:color="auto"/>
            <w:bottom w:val="none" w:sz="0" w:space="0" w:color="auto"/>
            <w:right w:val="none" w:sz="0" w:space="0" w:color="auto"/>
          </w:divBdr>
        </w:div>
        <w:div w:id="89618476">
          <w:marLeft w:val="640"/>
          <w:marRight w:val="0"/>
          <w:marTop w:val="0"/>
          <w:marBottom w:val="0"/>
          <w:divBdr>
            <w:top w:val="none" w:sz="0" w:space="0" w:color="auto"/>
            <w:left w:val="none" w:sz="0" w:space="0" w:color="auto"/>
            <w:bottom w:val="none" w:sz="0" w:space="0" w:color="auto"/>
            <w:right w:val="none" w:sz="0" w:space="0" w:color="auto"/>
          </w:divBdr>
        </w:div>
        <w:div w:id="1435007296">
          <w:marLeft w:val="640"/>
          <w:marRight w:val="0"/>
          <w:marTop w:val="0"/>
          <w:marBottom w:val="0"/>
          <w:divBdr>
            <w:top w:val="none" w:sz="0" w:space="0" w:color="auto"/>
            <w:left w:val="none" w:sz="0" w:space="0" w:color="auto"/>
            <w:bottom w:val="none" w:sz="0" w:space="0" w:color="auto"/>
            <w:right w:val="none" w:sz="0" w:space="0" w:color="auto"/>
          </w:divBdr>
        </w:div>
        <w:div w:id="1214854536">
          <w:marLeft w:val="640"/>
          <w:marRight w:val="0"/>
          <w:marTop w:val="0"/>
          <w:marBottom w:val="0"/>
          <w:divBdr>
            <w:top w:val="none" w:sz="0" w:space="0" w:color="auto"/>
            <w:left w:val="none" w:sz="0" w:space="0" w:color="auto"/>
            <w:bottom w:val="none" w:sz="0" w:space="0" w:color="auto"/>
            <w:right w:val="none" w:sz="0" w:space="0" w:color="auto"/>
          </w:divBdr>
        </w:div>
        <w:div w:id="1035538604">
          <w:marLeft w:val="640"/>
          <w:marRight w:val="0"/>
          <w:marTop w:val="0"/>
          <w:marBottom w:val="0"/>
          <w:divBdr>
            <w:top w:val="none" w:sz="0" w:space="0" w:color="auto"/>
            <w:left w:val="none" w:sz="0" w:space="0" w:color="auto"/>
            <w:bottom w:val="none" w:sz="0" w:space="0" w:color="auto"/>
            <w:right w:val="none" w:sz="0" w:space="0" w:color="auto"/>
          </w:divBdr>
        </w:div>
        <w:div w:id="507211006">
          <w:marLeft w:val="640"/>
          <w:marRight w:val="0"/>
          <w:marTop w:val="0"/>
          <w:marBottom w:val="0"/>
          <w:divBdr>
            <w:top w:val="none" w:sz="0" w:space="0" w:color="auto"/>
            <w:left w:val="none" w:sz="0" w:space="0" w:color="auto"/>
            <w:bottom w:val="none" w:sz="0" w:space="0" w:color="auto"/>
            <w:right w:val="none" w:sz="0" w:space="0" w:color="auto"/>
          </w:divBdr>
        </w:div>
        <w:div w:id="2012755304">
          <w:marLeft w:val="640"/>
          <w:marRight w:val="0"/>
          <w:marTop w:val="0"/>
          <w:marBottom w:val="0"/>
          <w:divBdr>
            <w:top w:val="none" w:sz="0" w:space="0" w:color="auto"/>
            <w:left w:val="none" w:sz="0" w:space="0" w:color="auto"/>
            <w:bottom w:val="none" w:sz="0" w:space="0" w:color="auto"/>
            <w:right w:val="none" w:sz="0" w:space="0" w:color="auto"/>
          </w:divBdr>
        </w:div>
        <w:div w:id="4330214">
          <w:marLeft w:val="640"/>
          <w:marRight w:val="0"/>
          <w:marTop w:val="0"/>
          <w:marBottom w:val="0"/>
          <w:divBdr>
            <w:top w:val="none" w:sz="0" w:space="0" w:color="auto"/>
            <w:left w:val="none" w:sz="0" w:space="0" w:color="auto"/>
            <w:bottom w:val="none" w:sz="0" w:space="0" w:color="auto"/>
            <w:right w:val="none" w:sz="0" w:space="0" w:color="auto"/>
          </w:divBdr>
        </w:div>
        <w:div w:id="234170409">
          <w:marLeft w:val="640"/>
          <w:marRight w:val="0"/>
          <w:marTop w:val="0"/>
          <w:marBottom w:val="0"/>
          <w:divBdr>
            <w:top w:val="none" w:sz="0" w:space="0" w:color="auto"/>
            <w:left w:val="none" w:sz="0" w:space="0" w:color="auto"/>
            <w:bottom w:val="none" w:sz="0" w:space="0" w:color="auto"/>
            <w:right w:val="none" w:sz="0" w:space="0" w:color="auto"/>
          </w:divBdr>
        </w:div>
        <w:div w:id="944457377">
          <w:marLeft w:val="640"/>
          <w:marRight w:val="0"/>
          <w:marTop w:val="0"/>
          <w:marBottom w:val="0"/>
          <w:divBdr>
            <w:top w:val="none" w:sz="0" w:space="0" w:color="auto"/>
            <w:left w:val="none" w:sz="0" w:space="0" w:color="auto"/>
            <w:bottom w:val="none" w:sz="0" w:space="0" w:color="auto"/>
            <w:right w:val="none" w:sz="0" w:space="0" w:color="auto"/>
          </w:divBdr>
        </w:div>
        <w:div w:id="907765673">
          <w:marLeft w:val="640"/>
          <w:marRight w:val="0"/>
          <w:marTop w:val="0"/>
          <w:marBottom w:val="0"/>
          <w:divBdr>
            <w:top w:val="none" w:sz="0" w:space="0" w:color="auto"/>
            <w:left w:val="none" w:sz="0" w:space="0" w:color="auto"/>
            <w:bottom w:val="none" w:sz="0" w:space="0" w:color="auto"/>
            <w:right w:val="none" w:sz="0" w:space="0" w:color="auto"/>
          </w:divBdr>
        </w:div>
        <w:div w:id="1513640063">
          <w:marLeft w:val="640"/>
          <w:marRight w:val="0"/>
          <w:marTop w:val="0"/>
          <w:marBottom w:val="0"/>
          <w:divBdr>
            <w:top w:val="none" w:sz="0" w:space="0" w:color="auto"/>
            <w:left w:val="none" w:sz="0" w:space="0" w:color="auto"/>
            <w:bottom w:val="none" w:sz="0" w:space="0" w:color="auto"/>
            <w:right w:val="none" w:sz="0" w:space="0" w:color="auto"/>
          </w:divBdr>
        </w:div>
        <w:div w:id="676345657">
          <w:marLeft w:val="640"/>
          <w:marRight w:val="0"/>
          <w:marTop w:val="0"/>
          <w:marBottom w:val="0"/>
          <w:divBdr>
            <w:top w:val="none" w:sz="0" w:space="0" w:color="auto"/>
            <w:left w:val="none" w:sz="0" w:space="0" w:color="auto"/>
            <w:bottom w:val="none" w:sz="0" w:space="0" w:color="auto"/>
            <w:right w:val="none" w:sz="0" w:space="0" w:color="auto"/>
          </w:divBdr>
        </w:div>
        <w:div w:id="384913693">
          <w:marLeft w:val="640"/>
          <w:marRight w:val="0"/>
          <w:marTop w:val="0"/>
          <w:marBottom w:val="0"/>
          <w:divBdr>
            <w:top w:val="none" w:sz="0" w:space="0" w:color="auto"/>
            <w:left w:val="none" w:sz="0" w:space="0" w:color="auto"/>
            <w:bottom w:val="none" w:sz="0" w:space="0" w:color="auto"/>
            <w:right w:val="none" w:sz="0" w:space="0" w:color="auto"/>
          </w:divBdr>
        </w:div>
        <w:div w:id="2004121259">
          <w:marLeft w:val="640"/>
          <w:marRight w:val="0"/>
          <w:marTop w:val="0"/>
          <w:marBottom w:val="0"/>
          <w:divBdr>
            <w:top w:val="none" w:sz="0" w:space="0" w:color="auto"/>
            <w:left w:val="none" w:sz="0" w:space="0" w:color="auto"/>
            <w:bottom w:val="none" w:sz="0" w:space="0" w:color="auto"/>
            <w:right w:val="none" w:sz="0" w:space="0" w:color="auto"/>
          </w:divBdr>
        </w:div>
        <w:div w:id="631712265">
          <w:marLeft w:val="640"/>
          <w:marRight w:val="0"/>
          <w:marTop w:val="0"/>
          <w:marBottom w:val="0"/>
          <w:divBdr>
            <w:top w:val="none" w:sz="0" w:space="0" w:color="auto"/>
            <w:left w:val="none" w:sz="0" w:space="0" w:color="auto"/>
            <w:bottom w:val="none" w:sz="0" w:space="0" w:color="auto"/>
            <w:right w:val="none" w:sz="0" w:space="0" w:color="auto"/>
          </w:divBdr>
        </w:div>
        <w:div w:id="917205346">
          <w:marLeft w:val="640"/>
          <w:marRight w:val="0"/>
          <w:marTop w:val="0"/>
          <w:marBottom w:val="0"/>
          <w:divBdr>
            <w:top w:val="none" w:sz="0" w:space="0" w:color="auto"/>
            <w:left w:val="none" w:sz="0" w:space="0" w:color="auto"/>
            <w:bottom w:val="none" w:sz="0" w:space="0" w:color="auto"/>
            <w:right w:val="none" w:sz="0" w:space="0" w:color="auto"/>
          </w:divBdr>
        </w:div>
        <w:div w:id="1493060836">
          <w:marLeft w:val="640"/>
          <w:marRight w:val="0"/>
          <w:marTop w:val="0"/>
          <w:marBottom w:val="0"/>
          <w:divBdr>
            <w:top w:val="none" w:sz="0" w:space="0" w:color="auto"/>
            <w:left w:val="none" w:sz="0" w:space="0" w:color="auto"/>
            <w:bottom w:val="none" w:sz="0" w:space="0" w:color="auto"/>
            <w:right w:val="none" w:sz="0" w:space="0" w:color="auto"/>
          </w:divBdr>
        </w:div>
        <w:div w:id="1385563473">
          <w:marLeft w:val="640"/>
          <w:marRight w:val="0"/>
          <w:marTop w:val="0"/>
          <w:marBottom w:val="0"/>
          <w:divBdr>
            <w:top w:val="none" w:sz="0" w:space="0" w:color="auto"/>
            <w:left w:val="none" w:sz="0" w:space="0" w:color="auto"/>
            <w:bottom w:val="none" w:sz="0" w:space="0" w:color="auto"/>
            <w:right w:val="none" w:sz="0" w:space="0" w:color="auto"/>
          </w:divBdr>
        </w:div>
        <w:div w:id="137455352">
          <w:marLeft w:val="640"/>
          <w:marRight w:val="0"/>
          <w:marTop w:val="0"/>
          <w:marBottom w:val="0"/>
          <w:divBdr>
            <w:top w:val="none" w:sz="0" w:space="0" w:color="auto"/>
            <w:left w:val="none" w:sz="0" w:space="0" w:color="auto"/>
            <w:bottom w:val="none" w:sz="0" w:space="0" w:color="auto"/>
            <w:right w:val="none" w:sz="0" w:space="0" w:color="auto"/>
          </w:divBdr>
        </w:div>
        <w:div w:id="1667708165">
          <w:marLeft w:val="640"/>
          <w:marRight w:val="0"/>
          <w:marTop w:val="0"/>
          <w:marBottom w:val="0"/>
          <w:divBdr>
            <w:top w:val="none" w:sz="0" w:space="0" w:color="auto"/>
            <w:left w:val="none" w:sz="0" w:space="0" w:color="auto"/>
            <w:bottom w:val="none" w:sz="0" w:space="0" w:color="auto"/>
            <w:right w:val="none" w:sz="0" w:space="0" w:color="auto"/>
          </w:divBdr>
        </w:div>
        <w:div w:id="355615231">
          <w:marLeft w:val="640"/>
          <w:marRight w:val="0"/>
          <w:marTop w:val="0"/>
          <w:marBottom w:val="0"/>
          <w:divBdr>
            <w:top w:val="none" w:sz="0" w:space="0" w:color="auto"/>
            <w:left w:val="none" w:sz="0" w:space="0" w:color="auto"/>
            <w:bottom w:val="none" w:sz="0" w:space="0" w:color="auto"/>
            <w:right w:val="none" w:sz="0" w:space="0" w:color="auto"/>
          </w:divBdr>
        </w:div>
        <w:div w:id="1945647588">
          <w:marLeft w:val="640"/>
          <w:marRight w:val="0"/>
          <w:marTop w:val="0"/>
          <w:marBottom w:val="0"/>
          <w:divBdr>
            <w:top w:val="none" w:sz="0" w:space="0" w:color="auto"/>
            <w:left w:val="none" w:sz="0" w:space="0" w:color="auto"/>
            <w:bottom w:val="none" w:sz="0" w:space="0" w:color="auto"/>
            <w:right w:val="none" w:sz="0" w:space="0" w:color="auto"/>
          </w:divBdr>
        </w:div>
        <w:div w:id="1826041929">
          <w:marLeft w:val="640"/>
          <w:marRight w:val="0"/>
          <w:marTop w:val="0"/>
          <w:marBottom w:val="0"/>
          <w:divBdr>
            <w:top w:val="none" w:sz="0" w:space="0" w:color="auto"/>
            <w:left w:val="none" w:sz="0" w:space="0" w:color="auto"/>
            <w:bottom w:val="none" w:sz="0" w:space="0" w:color="auto"/>
            <w:right w:val="none" w:sz="0" w:space="0" w:color="auto"/>
          </w:divBdr>
        </w:div>
        <w:div w:id="1815441191">
          <w:marLeft w:val="640"/>
          <w:marRight w:val="0"/>
          <w:marTop w:val="0"/>
          <w:marBottom w:val="0"/>
          <w:divBdr>
            <w:top w:val="none" w:sz="0" w:space="0" w:color="auto"/>
            <w:left w:val="none" w:sz="0" w:space="0" w:color="auto"/>
            <w:bottom w:val="none" w:sz="0" w:space="0" w:color="auto"/>
            <w:right w:val="none" w:sz="0" w:space="0" w:color="auto"/>
          </w:divBdr>
        </w:div>
        <w:div w:id="1309744714">
          <w:marLeft w:val="640"/>
          <w:marRight w:val="0"/>
          <w:marTop w:val="0"/>
          <w:marBottom w:val="0"/>
          <w:divBdr>
            <w:top w:val="none" w:sz="0" w:space="0" w:color="auto"/>
            <w:left w:val="none" w:sz="0" w:space="0" w:color="auto"/>
            <w:bottom w:val="none" w:sz="0" w:space="0" w:color="auto"/>
            <w:right w:val="none" w:sz="0" w:space="0" w:color="auto"/>
          </w:divBdr>
        </w:div>
        <w:div w:id="466552527">
          <w:marLeft w:val="640"/>
          <w:marRight w:val="0"/>
          <w:marTop w:val="0"/>
          <w:marBottom w:val="0"/>
          <w:divBdr>
            <w:top w:val="none" w:sz="0" w:space="0" w:color="auto"/>
            <w:left w:val="none" w:sz="0" w:space="0" w:color="auto"/>
            <w:bottom w:val="none" w:sz="0" w:space="0" w:color="auto"/>
            <w:right w:val="none" w:sz="0" w:space="0" w:color="auto"/>
          </w:divBdr>
        </w:div>
        <w:div w:id="1306737432">
          <w:marLeft w:val="640"/>
          <w:marRight w:val="0"/>
          <w:marTop w:val="0"/>
          <w:marBottom w:val="0"/>
          <w:divBdr>
            <w:top w:val="none" w:sz="0" w:space="0" w:color="auto"/>
            <w:left w:val="none" w:sz="0" w:space="0" w:color="auto"/>
            <w:bottom w:val="none" w:sz="0" w:space="0" w:color="auto"/>
            <w:right w:val="none" w:sz="0" w:space="0" w:color="auto"/>
          </w:divBdr>
        </w:div>
        <w:div w:id="550964632">
          <w:marLeft w:val="640"/>
          <w:marRight w:val="0"/>
          <w:marTop w:val="0"/>
          <w:marBottom w:val="0"/>
          <w:divBdr>
            <w:top w:val="none" w:sz="0" w:space="0" w:color="auto"/>
            <w:left w:val="none" w:sz="0" w:space="0" w:color="auto"/>
            <w:bottom w:val="none" w:sz="0" w:space="0" w:color="auto"/>
            <w:right w:val="none" w:sz="0" w:space="0" w:color="auto"/>
          </w:divBdr>
        </w:div>
        <w:div w:id="2083720633">
          <w:marLeft w:val="640"/>
          <w:marRight w:val="0"/>
          <w:marTop w:val="0"/>
          <w:marBottom w:val="0"/>
          <w:divBdr>
            <w:top w:val="none" w:sz="0" w:space="0" w:color="auto"/>
            <w:left w:val="none" w:sz="0" w:space="0" w:color="auto"/>
            <w:bottom w:val="none" w:sz="0" w:space="0" w:color="auto"/>
            <w:right w:val="none" w:sz="0" w:space="0" w:color="auto"/>
          </w:divBdr>
        </w:div>
        <w:div w:id="273094263">
          <w:marLeft w:val="640"/>
          <w:marRight w:val="0"/>
          <w:marTop w:val="0"/>
          <w:marBottom w:val="0"/>
          <w:divBdr>
            <w:top w:val="none" w:sz="0" w:space="0" w:color="auto"/>
            <w:left w:val="none" w:sz="0" w:space="0" w:color="auto"/>
            <w:bottom w:val="none" w:sz="0" w:space="0" w:color="auto"/>
            <w:right w:val="none" w:sz="0" w:space="0" w:color="auto"/>
          </w:divBdr>
        </w:div>
        <w:div w:id="1577085302">
          <w:marLeft w:val="640"/>
          <w:marRight w:val="0"/>
          <w:marTop w:val="0"/>
          <w:marBottom w:val="0"/>
          <w:divBdr>
            <w:top w:val="none" w:sz="0" w:space="0" w:color="auto"/>
            <w:left w:val="none" w:sz="0" w:space="0" w:color="auto"/>
            <w:bottom w:val="none" w:sz="0" w:space="0" w:color="auto"/>
            <w:right w:val="none" w:sz="0" w:space="0" w:color="auto"/>
          </w:divBdr>
        </w:div>
        <w:div w:id="1856530287">
          <w:marLeft w:val="640"/>
          <w:marRight w:val="0"/>
          <w:marTop w:val="0"/>
          <w:marBottom w:val="0"/>
          <w:divBdr>
            <w:top w:val="none" w:sz="0" w:space="0" w:color="auto"/>
            <w:left w:val="none" w:sz="0" w:space="0" w:color="auto"/>
            <w:bottom w:val="none" w:sz="0" w:space="0" w:color="auto"/>
            <w:right w:val="none" w:sz="0" w:space="0" w:color="auto"/>
          </w:divBdr>
        </w:div>
        <w:div w:id="930971243">
          <w:marLeft w:val="640"/>
          <w:marRight w:val="0"/>
          <w:marTop w:val="0"/>
          <w:marBottom w:val="0"/>
          <w:divBdr>
            <w:top w:val="none" w:sz="0" w:space="0" w:color="auto"/>
            <w:left w:val="none" w:sz="0" w:space="0" w:color="auto"/>
            <w:bottom w:val="none" w:sz="0" w:space="0" w:color="auto"/>
            <w:right w:val="none" w:sz="0" w:space="0" w:color="auto"/>
          </w:divBdr>
        </w:div>
        <w:div w:id="1914899505">
          <w:marLeft w:val="640"/>
          <w:marRight w:val="0"/>
          <w:marTop w:val="0"/>
          <w:marBottom w:val="0"/>
          <w:divBdr>
            <w:top w:val="none" w:sz="0" w:space="0" w:color="auto"/>
            <w:left w:val="none" w:sz="0" w:space="0" w:color="auto"/>
            <w:bottom w:val="none" w:sz="0" w:space="0" w:color="auto"/>
            <w:right w:val="none" w:sz="0" w:space="0" w:color="auto"/>
          </w:divBdr>
        </w:div>
        <w:div w:id="1217664481">
          <w:marLeft w:val="640"/>
          <w:marRight w:val="0"/>
          <w:marTop w:val="0"/>
          <w:marBottom w:val="0"/>
          <w:divBdr>
            <w:top w:val="none" w:sz="0" w:space="0" w:color="auto"/>
            <w:left w:val="none" w:sz="0" w:space="0" w:color="auto"/>
            <w:bottom w:val="none" w:sz="0" w:space="0" w:color="auto"/>
            <w:right w:val="none" w:sz="0" w:space="0" w:color="auto"/>
          </w:divBdr>
        </w:div>
        <w:div w:id="2035181208">
          <w:marLeft w:val="640"/>
          <w:marRight w:val="0"/>
          <w:marTop w:val="0"/>
          <w:marBottom w:val="0"/>
          <w:divBdr>
            <w:top w:val="none" w:sz="0" w:space="0" w:color="auto"/>
            <w:left w:val="none" w:sz="0" w:space="0" w:color="auto"/>
            <w:bottom w:val="none" w:sz="0" w:space="0" w:color="auto"/>
            <w:right w:val="none" w:sz="0" w:space="0" w:color="auto"/>
          </w:divBdr>
        </w:div>
        <w:div w:id="243496406">
          <w:marLeft w:val="640"/>
          <w:marRight w:val="0"/>
          <w:marTop w:val="0"/>
          <w:marBottom w:val="0"/>
          <w:divBdr>
            <w:top w:val="none" w:sz="0" w:space="0" w:color="auto"/>
            <w:left w:val="none" w:sz="0" w:space="0" w:color="auto"/>
            <w:bottom w:val="none" w:sz="0" w:space="0" w:color="auto"/>
            <w:right w:val="none" w:sz="0" w:space="0" w:color="auto"/>
          </w:divBdr>
        </w:div>
        <w:div w:id="1330478812">
          <w:marLeft w:val="640"/>
          <w:marRight w:val="0"/>
          <w:marTop w:val="0"/>
          <w:marBottom w:val="0"/>
          <w:divBdr>
            <w:top w:val="none" w:sz="0" w:space="0" w:color="auto"/>
            <w:left w:val="none" w:sz="0" w:space="0" w:color="auto"/>
            <w:bottom w:val="none" w:sz="0" w:space="0" w:color="auto"/>
            <w:right w:val="none" w:sz="0" w:space="0" w:color="auto"/>
          </w:divBdr>
        </w:div>
        <w:div w:id="1832483935">
          <w:marLeft w:val="640"/>
          <w:marRight w:val="0"/>
          <w:marTop w:val="0"/>
          <w:marBottom w:val="0"/>
          <w:divBdr>
            <w:top w:val="none" w:sz="0" w:space="0" w:color="auto"/>
            <w:left w:val="none" w:sz="0" w:space="0" w:color="auto"/>
            <w:bottom w:val="none" w:sz="0" w:space="0" w:color="auto"/>
            <w:right w:val="none" w:sz="0" w:space="0" w:color="auto"/>
          </w:divBdr>
        </w:div>
        <w:div w:id="2092509053">
          <w:marLeft w:val="640"/>
          <w:marRight w:val="0"/>
          <w:marTop w:val="0"/>
          <w:marBottom w:val="0"/>
          <w:divBdr>
            <w:top w:val="none" w:sz="0" w:space="0" w:color="auto"/>
            <w:left w:val="none" w:sz="0" w:space="0" w:color="auto"/>
            <w:bottom w:val="none" w:sz="0" w:space="0" w:color="auto"/>
            <w:right w:val="none" w:sz="0" w:space="0" w:color="auto"/>
          </w:divBdr>
        </w:div>
        <w:div w:id="199972340">
          <w:marLeft w:val="640"/>
          <w:marRight w:val="0"/>
          <w:marTop w:val="0"/>
          <w:marBottom w:val="0"/>
          <w:divBdr>
            <w:top w:val="none" w:sz="0" w:space="0" w:color="auto"/>
            <w:left w:val="none" w:sz="0" w:space="0" w:color="auto"/>
            <w:bottom w:val="none" w:sz="0" w:space="0" w:color="auto"/>
            <w:right w:val="none" w:sz="0" w:space="0" w:color="auto"/>
          </w:divBdr>
        </w:div>
        <w:div w:id="161161954">
          <w:marLeft w:val="640"/>
          <w:marRight w:val="0"/>
          <w:marTop w:val="0"/>
          <w:marBottom w:val="0"/>
          <w:divBdr>
            <w:top w:val="none" w:sz="0" w:space="0" w:color="auto"/>
            <w:left w:val="none" w:sz="0" w:space="0" w:color="auto"/>
            <w:bottom w:val="none" w:sz="0" w:space="0" w:color="auto"/>
            <w:right w:val="none" w:sz="0" w:space="0" w:color="auto"/>
          </w:divBdr>
        </w:div>
        <w:div w:id="1083407712">
          <w:marLeft w:val="640"/>
          <w:marRight w:val="0"/>
          <w:marTop w:val="0"/>
          <w:marBottom w:val="0"/>
          <w:divBdr>
            <w:top w:val="none" w:sz="0" w:space="0" w:color="auto"/>
            <w:left w:val="none" w:sz="0" w:space="0" w:color="auto"/>
            <w:bottom w:val="none" w:sz="0" w:space="0" w:color="auto"/>
            <w:right w:val="none" w:sz="0" w:space="0" w:color="auto"/>
          </w:divBdr>
        </w:div>
        <w:div w:id="52512491">
          <w:marLeft w:val="640"/>
          <w:marRight w:val="0"/>
          <w:marTop w:val="0"/>
          <w:marBottom w:val="0"/>
          <w:divBdr>
            <w:top w:val="none" w:sz="0" w:space="0" w:color="auto"/>
            <w:left w:val="none" w:sz="0" w:space="0" w:color="auto"/>
            <w:bottom w:val="none" w:sz="0" w:space="0" w:color="auto"/>
            <w:right w:val="none" w:sz="0" w:space="0" w:color="auto"/>
          </w:divBdr>
        </w:div>
        <w:div w:id="828400384">
          <w:marLeft w:val="640"/>
          <w:marRight w:val="0"/>
          <w:marTop w:val="0"/>
          <w:marBottom w:val="0"/>
          <w:divBdr>
            <w:top w:val="none" w:sz="0" w:space="0" w:color="auto"/>
            <w:left w:val="none" w:sz="0" w:space="0" w:color="auto"/>
            <w:bottom w:val="none" w:sz="0" w:space="0" w:color="auto"/>
            <w:right w:val="none" w:sz="0" w:space="0" w:color="auto"/>
          </w:divBdr>
        </w:div>
        <w:div w:id="643001605">
          <w:marLeft w:val="640"/>
          <w:marRight w:val="0"/>
          <w:marTop w:val="0"/>
          <w:marBottom w:val="0"/>
          <w:divBdr>
            <w:top w:val="none" w:sz="0" w:space="0" w:color="auto"/>
            <w:left w:val="none" w:sz="0" w:space="0" w:color="auto"/>
            <w:bottom w:val="none" w:sz="0" w:space="0" w:color="auto"/>
            <w:right w:val="none" w:sz="0" w:space="0" w:color="auto"/>
          </w:divBdr>
        </w:div>
        <w:div w:id="1979648275">
          <w:marLeft w:val="640"/>
          <w:marRight w:val="0"/>
          <w:marTop w:val="0"/>
          <w:marBottom w:val="0"/>
          <w:divBdr>
            <w:top w:val="none" w:sz="0" w:space="0" w:color="auto"/>
            <w:left w:val="none" w:sz="0" w:space="0" w:color="auto"/>
            <w:bottom w:val="none" w:sz="0" w:space="0" w:color="auto"/>
            <w:right w:val="none" w:sz="0" w:space="0" w:color="auto"/>
          </w:divBdr>
        </w:div>
        <w:div w:id="632950755">
          <w:marLeft w:val="640"/>
          <w:marRight w:val="0"/>
          <w:marTop w:val="0"/>
          <w:marBottom w:val="0"/>
          <w:divBdr>
            <w:top w:val="none" w:sz="0" w:space="0" w:color="auto"/>
            <w:left w:val="none" w:sz="0" w:space="0" w:color="auto"/>
            <w:bottom w:val="none" w:sz="0" w:space="0" w:color="auto"/>
            <w:right w:val="none" w:sz="0" w:space="0" w:color="auto"/>
          </w:divBdr>
        </w:div>
        <w:div w:id="2027051883">
          <w:marLeft w:val="640"/>
          <w:marRight w:val="0"/>
          <w:marTop w:val="0"/>
          <w:marBottom w:val="0"/>
          <w:divBdr>
            <w:top w:val="none" w:sz="0" w:space="0" w:color="auto"/>
            <w:left w:val="none" w:sz="0" w:space="0" w:color="auto"/>
            <w:bottom w:val="none" w:sz="0" w:space="0" w:color="auto"/>
            <w:right w:val="none" w:sz="0" w:space="0" w:color="auto"/>
          </w:divBdr>
        </w:div>
        <w:div w:id="723677344">
          <w:marLeft w:val="640"/>
          <w:marRight w:val="0"/>
          <w:marTop w:val="0"/>
          <w:marBottom w:val="0"/>
          <w:divBdr>
            <w:top w:val="none" w:sz="0" w:space="0" w:color="auto"/>
            <w:left w:val="none" w:sz="0" w:space="0" w:color="auto"/>
            <w:bottom w:val="none" w:sz="0" w:space="0" w:color="auto"/>
            <w:right w:val="none" w:sz="0" w:space="0" w:color="auto"/>
          </w:divBdr>
        </w:div>
        <w:div w:id="1410077548">
          <w:marLeft w:val="640"/>
          <w:marRight w:val="0"/>
          <w:marTop w:val="0"/>
          <w:marBottom w:val="0"/>
          <w:divBdr>
            <w:top w:val="none" w:sz="0" w:space="0" w:color="auto"/>
            <w:left w:val="none" w:sz="0" w:space="0" w:color="auto"/>
            <w:bottom w:val="none" w:sz="0" w:space="0" w:color="auto"/>
            <w:right w:val="none" w:sz="0" w:space="0" w:color="auto"/>
          </w:divBdr>
        </w:div>
        <w:div w:id="311327497">
          <w:marLeft w:val="640"/>
          <w:marRight w:val="0"/>
          <w:marTop w:val="0"/>
          <w:marBottom w:val="0"/>
          <w:divBdr>
            <w:top w:val="none" w:sz="0" w:space="0" w:color="auto"/>
            <w:left w:val="none" w:sz="0" w:space="0" w:color="auto"/>
            <w:bottom w:val="none" w:sz="0" w:space="0" w:color="auto"/>
            <w:right w:val="none" w:sz="0" w:space="0" w:color="auto"/>
          </w:divBdr>
        </w:div>
        <w:div w:id="1072118520">
          <w:marLeft w:val="640"/>
          <w:marRight w:val="0"/>
          <w:marTop w:val="0"/>
          <w:marBottom w:val="0"/>
          <w:divBdr>
            <w:top w:val="none" w:sz="0" w:space="0" w:color="auto"/>
            <w:left w:val="none" w:sz="0" w:space="0" w:color="auto"/>
            <w:bottom w:val="none" w:sz="0" w:space="0" w:color="auto"/>
            <w:right w:val="none" w:sz="0" w:space="0" w:color="auto"/>
          </w:divBdr>
        </w:div>
        <w:div w:id="1613829204">
          <w:marLeft w:val="640"/>
          <w:marRight w:val="0"/>
          <w:marTop w:val="0"/>
          <w:marBottom w:val="0"/>
          <w:divBdr>
            <w:top w:val="none" w:sz="0" w:space="0" w:color="auto"/>
            <w:left w:val="none" w:sz="0" w:space="0" w:color="auto"/>
            <w:bottom w:val="none" w:sz="0" w:space="0" w:color="auto"/>
            <w:right w:val="none" w:sz="0" w:space="0" w:color="auto"/>
          </w:divBdr>
        </w:div>
        <w:div w:id="1899587945">
          <w:marLeft w:val="640"/>
          <w:marRight w:val="0"/>
          <w:marTop w:val="0"/>
          <w:marBottom w:val="0"/>
          <w:divBdr>
            <w:top w:val="none" w:sz="0" w:space="0" w:color="auto"/>
            <w:left w:val="none" w:sz="0" w:space="0" w:color="auto"/>
            <w:bottom w:val="none" w:sz="0" w:space="0" w:color="auto"/>
            <w:right w:val="none" w:sz="0" w:space="0" w:color="auto"/>
          </w:divBdr>
        </w:div>
        <w:div w:id="1977946996">
          <w:marLeft w:val="640"/>
          <w:marRight w:val="0"/>
          <w:marTop w:val="0"/>
          <w:marBottom w:val="0"/>
          <w:divBdr>
            <w:top w:val="none" w:sz="0" w:space="0" w:color="auto"/>
            <w:left w:val="none" w:sz="0" w:space="0" w:color="auto"/>
            <w:bottom w:val="none" w:sz="0" w:space="0" w:color="auto"/>
            <w:right w:val="none" w:sz="0" w:space="0" w:color="auto"/>
          </w:divBdr>
        </w:div>
        <w:div w:id="1632058474">
          <w:marLeft w:val="640"/>
          <w:marRight w:val="0"/>
          <w:marTop w:val="0"/>
          <w:marBottom w:val="0"/>
          <w:divBdr>
            <w:top w:val="none" w:sz="0" w:space="0" w:color="auto"/>
            <w:left w:val="none" w:sz="0" w:space="0" w:color="auto"/>
            <w:bottom w:val="none" w:sz="0" w:space="0" w:color="auto"/>
            <w:right w:val="none" w:sz="0" w:space="0" w:color="auto"/>
          </w:divBdr>
        </w:div>
        <w:div w:id="1105542702">
          <w:marLeft w:val="640"/>
          <w:marRight w:val="0"/>
          <w:marTop w:val="0"/>
          <w:marBottom w:val="0"/>
          <w:divBdr>
            <w:top w:val="none" w:sz="0" w:space="0" w:color="auto"/>
            <w:left w:val="none" w:sz="0" w:space="0" w:color="auto"/>
            <w:bottom w:val="none" w:sz="0" w:space="0" w:color="auto"/>
            <w:right w:val="none" w:sz="0" w:space="0" w:color="auto"/>
          </w:divBdr>
        </w:div>
        <w:div w:id="21984536">
          <w:marLeft w:val="640"/>
          <w:marRight w:val="0"/>
          <w:marTop w:val="0"/>
          <w:marBottom w:val="0"/>
          <w:divBdr>
            <w:top w:val="none" w:sz="0" w:space="0" w:color="auto"/>
            <w:left w:val="none" w:sz="0" w:space="0" w:color="auto"/>
            <w:bottom w:val="none" w:sz="0" w:space="0" w:color="auto"/>
            <w:right w:val="none" w:sz="0" w:space="0" w:color="auto"/>
          </w:divBdr>
        </w:div>
        <w:div w:id="1221478133">
          <w:marLeft w:val="640"/>
          <w:marRight w:val="0"/>
          <w:marTop w:val="0"/>
          <w:marBottom w:val="0"/>
          <w:divBdr>
            <w:top w:val="none" w:sz="0" w:space="0" w:color="auto"/>
            <w:left w:val="none" w:sz="0" w:space="0" w:color="auto"/>
            <w:bottom w:val="none" w:sz="0" w:space="0" w:color="auto"/>
            <w:right w:val="none" w:sz="0" w:space="0" w:color="auto"/>
          </w:divBdr>
        </w:div>
        <w:div w:id="1145700816">
          <w:marLeft w:val="640"/>
          <w:marRight w:val="0"/>
          <w:marTop w:val="0"/>
          <w:marBottom w:val="0"/>
          <w:divBdr>
            <w:top w:val="none" w:sz="0" w:space="0" w:color="auto"/>
            <w:left w:val="none" w:sz="0" w:space="0" w:color="auto"/>
            <w:bottom w:val="none" w:sz="0" w:space="0" w:color="auto"/>
            <w:right w:val="none" w:sz="0" w:space="0" w:color="auto"/>
          </w:divBdr>
        </w:div>
        <w:div w:id="600455928">
          <w:marLeft w:val="640"/>
          <w:marRight w:val="0"/>
          <w:marTop w:val="0"/>
          <w:marBottom w:val="0"/>
          <w:divBdr>
            <w:top w:val="none" w:sz="0" w:space="0" w:color="auto"/>
            <w:left w:val="none" w:sz="0" w:space="0" w:color="auto"/>
            <w:bottom w:val="none" w:sz="0" w:space="0" w:color="auto"/>
            <w:right w:val="none" w:sz="0" w:space="0" w:color="auto"/>
          </w:divBdr>
        </w:div>
        <w:div w:id="1281379352">
          <w:marLeft w:val="640"/>
          <w:marRight w:val="0"/>
          <w:marTop w:val="0"/>
          <w:marBottom w:val="0"/>
          <w:divBdr>
            <w:top w:val="none" w:sz="0" w:space="0" w:color="auto"/>
            <w:left w:val="none" w:sz="0" w:space="0" w:color="auto"/>
            <w:bottom w:val="none" w:sz="0" w:space="0" w:color="auto"/>
            <w:right w:val="none" w:sz="0" w:space="0" w:color="auto"/>
          </w:divBdr>
        </w:div>
        <w:div w:id="1129081942">
          <w:marLeft w:val="640"/>
          <w:marRight w:val="0"/>
          <w:marTop w:val="0"/>
          <w:marBottom w:val="0"/>
          <w:divBdr>
            <w:top w:val="none" w:sz="0" w:space="0" w:color="auto"/>
            <w:left w:val="none" w:sz="0" w:space="0" w:color="auto"/>
            <w:bottom w:val="none" w:sz="0" w:space="0" w:color="auto"/>
            <w:right w:val="none" w:sz="0" w:space="0" w:color="auto"/>
          </w:divBdr>
        </w:div>
        <w:div w:id="1103917163">
          <w:marLeft w:val="640"/>
          <w:marRight w:val="0"/>
          <w:marTop w:val="0"/>
          <w:marBottom w:val="0"/>
          <w:divBdr>
            <w:top w:val="none" w:sz="0" w:space="0" w:color="auto"/>
            <w:left w:val="none" w:sz="0" w:space="0" w:color="auto"/>
            <w:bottom w:val="none" w:sz="0" w:space="0" w:color="auto"/>
            <w:right w:val="none" w:sz="0" w:space="0" w:color="auto"/>
          </w:divBdr>
        </w:div>
        <w:div w:id="1732845701">
          <w:marLeft w:val="640"/>
          <w:marRight w:val="0"/>
          <w:marTop w:val="0"/>
          <w:marBottom w:val="0"/>
          <w:divBdr>
            <w:top w:val="none" w:sz="0" w:space="0" w:color="auto"/>
            <w:left w:val="none" w:sz="0" w:space="0" w:color="auto"/>
            <w:bottom w:val="none" w:sz="0" w:space="0" w:color="auto"/>
            <w:right w:val="none" w:sz="0" w:space="0" w:color="auto"/>
          </w:divBdr>
        </w:div>
        <w:div w:id="270403602">
          <w:marLeft w:val="640"/>
          <w:marRight w:val="0"/>
          <w:marTop w:val="0"/>
          <w:marBottom w:val="0"/>
          <w:divBdr>
            <w:top w:val="none" w:sz="0" w:space="0" w:color="auto"/>
            <w:left w:val="none" w:sz="0" w:space="0" w:color="auto"/>
            <w:bottom w:val="none" w:sz="0" w:space="0" w:color="auto"/>
            <w:right w:val="none" w:sz="0" w:space="0" w:color="auto"/>
          </w:divBdr>
        </w:div>
        <w:div w:id="394788947">
          <w:marLeft w:val="640"/>
          <w:marRight w:val="0"/>
          <w:marTop w:val="0"/>
          <w:marBottom w:val="0"/>
          <w:divBdr>
            <w:top w:val="none" w:sz="0" w:space="0" w:color="auto"/>
            <w:left w:val="none" w:sz="0" w:space="0" w:color="auto"/>
            <w:bottom w:val="none" w:sz="0" w:space="0" w:color="auto"/>
            <w:right w:val="none" w:sz="0" w:space="0" w:color="auto"/>
          </w:divBdr>
        </w:div>
        <w:div w:id="1809743452">
          <w:marLeft w:val="640"/>
          <w:marRight w:val="0"/>
          <w:marTop w:val="0"/>
          <w:marBottom w:val="0"/>
          <w:divBdr>
            <w:top w:val="none" w:sz="0" w:space="0" w:color="auto"/>
            <w:left w:val="none" w:sz="0" w:space="0" w:color="auto"/>
            <w:bottom w:val="none" w:sz="0" w:space="0" w:color="auto"/>
            <w:right w:val="none" w:sz="0" w:space="0" w:color="auto"/>
          </w:divBdr>
        </w:div>
        <w:div w:id="910820202">
          <w:marLeft w:val="640"/>
          <w:marRight w:val="0"/>
          <w:marTop w:val="0"/>
          <w:marBottom w:val="0"/>
          <w:divBdr>
            <w:top w:val="none" w:sz="0" w:space="0" w:color="auto"/>
            <w:left w:val="none" w:sz="0" w:space="0" w:color="auto"/>
            <w:bottom w:val="none" w:sz="0" w:space="0" w:color="auto"/>
            <w:right w:val="none" w:sz="0" w:space="0" w:color="auto"/>
          </w:divBdr>
        </w:div>
        <w:div w:id="2113431342">
          <w:marLeft w:val="640"/>
          <w:marRight w:val="0"/>
          <w:marTop w:val="0"/>
          <w:marBottom w:val="0"/>
          <w:divBdr>
            <w:top w:val="none" w:sz="0" w:space="0" w:color="auto"/>
            <w:left w:val="none" w:sz="0" w:space="0" w:color="auto"/>
            <w:bottom w:val="none" w:sz="0" w:space="0" w:color="auto"/>
            <w:right w:val="none" w:sz="0" w:space="0" w:color="auto"/>
          </w:divBdr>
        </w:div>
        <w:div w:id="1696344267">
          <w:marLeft w:val="640"/>
          <w:marRight w:val="0"/>
          <w:marTop w:val="0"/>
          <w:marBottom w:val="0"/>
          <w:divBdr>
            <w:top w:val="none" w:sz="0" w:space="0" w:color="auto"/>
            <w:left w:val="none" w:sz="0" w:space="0" w:color="auto"/>
            <w:bottom w:val="none" w:sz="0" w:space="0" w:color="auto"/>
            <w:right w:val="none" w:sz="0" w:space="0" w:color="auto"/>
          </w:divBdr>
        </w:div>
        <w:div w:id="385185128">
          <w:marLeft w:val="640"/>
          <w:marRight w:val="0"/>
          <w:marTop w:val="0"/>
          <w:marBottom w:val="0"/>
          <w:divBdr>
            <w:top w:val="none" w:sz="0" w:space="0" w:color="auto"/>
            <w:left w:val="none" w:sz="0" w:space="0" w:color="auto"/>
            <w:bottom w:val="none" w:sz="0" w:space="0" w:color="auto"/>
            <w:right w:val="none" w:sz="0" w:space="0" w:color="auto"/>
          </w:divBdr>
        </w:div>
        <w:div w:id="886334987">
          <w:marLeft w:val="640"/>
          <w:marRight w:val="0"/>
          <w:marTop w:val="0"/>
          <w:marBottom w:val="0"/>
          <w:divBdr>
            <w:top w:val="none" w:sz="0" w:space="0" w:color="auto"/>
            <w:left w:val="none" w:sz="0" w:space="0" w:color="auto"/>
            <w:bottom w:val="none" w:sz="0" w:space="0" w:color="auto"/>
            <w:right w:val="none" w:sz="0" w:space="0" w:color="auto"/>
          </w:divBdr>
        </w:div>
        <w:div w:id="1806240645">
          <w:marLeft w:val="640"/>
          <w:marRight w:val="0"/>
          <w:marTop w:val="0"/>
          <w:marBottom w:val="0"/>
          <w:divBdr>
            <w:top w:val="none" w:sz="0" w:space="0" w:color="auto"/>
            <w:left w:val="none" w:sz="0" w:space="0" w:color="auto"/>
            <w:bottom w:val="none" w:sz="0" w:space="0" w:color="auto"/>
            <w:right w:val="none" w:sz="0" w:space="0" w:color="auto"/>
          </w:divBdr>
        </w:div>
        <w:div w:id="1984965426">
          <w:marLeft w:val="640"/>
          <w:marRight w:val="0"/>
          <w:marTop w:val="0"/>
          <w:marBottom w:val="0"/>
          <w:divBdr>
            <w:top w:val="none" w:sz="0" w:space="0" w:color="auto"/>
            <w:left w:val="none" w:sz="0" w:space="0" w:color="auto"/>
            <w:bottom w:val="none" w:sz="0" w:space="0" w:color="auto"/>
            <w:right w:val="none" w:sz="0" w:space="0" w:color="auto"/>
          </w:divBdr>
        </w:div>
        <w:div w:id="959187545">
          <w:marLeft w:val="640"/>
          <w:marRight w:val="0"/>
          <w:marTop w:val="0"/>
          <w:marBottom w:val="0"/>
          <w:divBdr>
            <w:top w:val="none" w:sz="0" w:space="0" w:color="auto"/>
            <w:left w:val="none" w:sz="0" w:space="0" w:color="auto"/>
            <w:bottom w:val="none" w:sz="0" w:space="0" w:color="auto"/>
            <w:right w:val="none" w:sz="0" w:space="0" w:color="auto"/>
          </w:divBdr>
        </w:div>
        <w:div w:id="1957982471">
          <w:marLeft w:val="640"/>
          <w:marRight w:val="0"/>
          <w:marTop w:val="0"/>
          <w:marBottom w:val="0"/>
          <w:divBdr>
            <w:top w:val="none" w:sz="0" w:space="0" w:color="auto"/>
            <w:left w:val="none" w:sz="0" w:space="0" w:color="auto"/>
            <w:bottom w:val="none" w:sz="0" w:space="0" w:color="auto"/>
            <w:right w:val="none" w:sz="0" w:space="0" w:color="auto"/>
          </w:divBdr>
        </w:div>
        <w:div w:id="1387023557">
          <w:marLeft w:val="640"/>
          <w:marRight w:val="0"/>
          <w:marTop w:val="0"/>
          <w:marBottom w:val="0"/>
          <w:divBdr>
            <w:top w:val="none" w:sz="0" w:space="0" w:color="auto"/>
            <w:left w:val="none" w:sz="0" w:space="0" w:color="auto"/>
            <w:bottom w:val="none" w:sz="0" w:space="0" w:color="auto"/>
            <w:right w:val="none" w:sz="0" w:space="0" w:color="auto"/>
          </w:divBdr>
        </w:div>
        <w:div w:id="1309091407">
          <w:marLeft w:val="640"/>
          <w:marRight w:val="0"/>
          <w:marTop w:val="0"/>
          <w:marBottom w:val="0"/>
          <w:divBdr>
            <w:top w:val="none" w:sz="0" w:space="0" w:color="auto"/>
            <w:left w:val="none" w:sz="0" w:space="0" w:color="auto"/>
            <w:bottom w:val="none" w:sz="0" w:space="0" w:color="auto"/>
            <w:right w:val="none" w:sz="0" w:space="0" w:color="auto"/>
          </w:divBdr>
        </w:div>
        <w:div w:id="841046676">
          <w:marLeft w:val="640"/>
          <w:marRight w:val="0"/>
          <w:marTop w:val="0"/>
          <w:marBottom w:val="0"/>
          <w:divBdr>
            <w:top w:val="none" w:sz="0" w:space="0" w:color="auto"/>
            <w:left w:val="none" w:sz="0" w:space="0" w:color="auto"/>
            <w:bottom w:val="none" w:sz="0" w:space="0" w:color="auto"/>
            <w:right w:val="none" w:sz="0" w:space="0" w:color="auto"/>
          </w:divBdr>
        </w:div>
        <w:div w:id="2018381406">
          <w:marLeft w:val="640"/>
          <w:marRight w:val="0"/>
          <w:marTop w:val="0"/>
          <w:marBottom w:val="0"/>
          <w:divBdr>
            <w:top w:val="none" w:sz="0" w:space="0" w:color="auto"/>
            <w:left w:val="none" w:sz="0" w:space="0" w:color="auto"/>
            <w:bottom w:val="none" w:sz="0" w:space="0" w:color="auto"/>
            <w:right w:val="none" w:sz="0" w:space="0" w:color="auto"/>
          </w:divBdr>
        </w:div>
        <w:div w:id="949363461">
          <w:marLeft w:val="640"/>
          <w:marRight w:val="0"/>
          <w:marTop w:val="0"/>
          <w:marBottom w:val="0"/>
          <w:divBdr>
            <w:top w:val="none" w:sz="0" w:space="0" w:color="auto"/>
            <w:left w:val="none" w:sz="0" w:space="0" w:color="auto"/>
            <w:bottom w:val="none" w:sz="0" w:space="0" w:color="auto"/>
            <w:right w:val="none" w:sz="0" w:space="0" w:color="auto"/>
          </w:divBdr>
        </w:div>
        <w:div w:id="238903237">
          <w:marLeft w:val="640"/>
          <w:marRight w:val="0"/>
          <w:marTop w:val="0"/>
          <w:marBottom w:val="0"/>
          <w:divBdr>
            <w:top w:val="none" w:sz="0" w:space="0" w:color="auto"/>
            <w:left w:val="none" w:sz="0" w:space="0" w:color="auto"/>
            <w:bottom w:val="none" w:sz="0" w:space="0" w:color="auto"/>
            <w:right w:val="none" w:sz="0" w:space="0" w:color="auto"/>
          </w:divBdr>
        </w:div>
        <w:div w:id="653804034">
          <w:marLeft w:val="640"/>
          <w:marRight w:val="0"/>
          <w:marTop w:val="0"/>
          <w:marBottom w:val="0"/>
          <w:divBdr>
            <w:top w:val="none" w:sz="0" w:space="0" w:color="auto"/>
            <w:left w:val="none" w:sz="0" w:space="0" w:color="auto"/>
            <w:bottom w:val="none" w:sz="0" w:space="0" w:color="auto"/>
            <w:right w:val="none" w:sz="0" w:space="0" w:color="auto"/>
          </w:divBdr>
        </w:div>
        <w:div w:id="1544170569">
          <w:marLeft w:val="640"/>
          <w:marRight w:val="0"/>
          <w:marTop w:val="0"/>
          <w:marBottom w:val="0"/>
          <w:divBdr>
            <w:top w:val="none" w:sz="0" w:space="0" w:color="auto"/>
            <w:left w:val="none" w:sz="0" w:space="0" w:color="auto"/>
            <w:bottom w:val="none" w:sz="0" w:space="0" w:color="auto"/>
            <w:right w:val="none" w:sz="0" w:space="0" w:color="auto"/>
          </w:divBdr>
        </w:div>
        <w:div w:id="1893619157">
          <w:marLeft w:val="640"/>
          <w:marRight w:val="0"/>
          <w:marTop w:val="0"/>
          <w:marBottom w:val="0"/>
          <w:divBdr>
            <w:top w:val="none" w:sz="0" w:space="0" w:color="auto"/>
            <w:left w:val="none" w:sz="0" w:space="0" w:color="auto"/>
            <w:bottom w:val="none" w:sz="0" w:space="0" w:color="auto"/>
            <w:right w:val="none" w:sz="0" w:space="0" w:color="auto"/>
          </w:divBdr>
        </w:div>
        <w:div w:id="1537231487">
          <w:marLeft w:val="640"/>
          <w:marRight w:val="0"/>
          <w:marTop w:val="0"/>
          <w:marBottom w:val="0"/>
          <w:divBdr>
            <w:top w:val="none" w:sz="0" w:space="0" w:color="auto"/>
            <w:left w:val="none" w:sz="0" w:space="0" w:color="auto"/>
            <w:bottom w:val="none" w:sz="0" w:space="0" w:color="auto"/>
            <w:right w:val="none" w:sz="0" w:space="0" w:color="auto"/>
          </w:divBdr>
        </w:div>
        <w:div w:id="310066922">
          <w:marLeft w:val="640"/>
          <w:marRight w:val="0"/>
          <w:marTop w:val="0"/>
          <w:marBottom w:val="0"/>
          <w:divBdr>
            <w:top w:val="none" w:sz="0" w:space="0" w:color="auto"/>
            <w:left w:val="none" w:sz="0" w:space="0" w:color="auto"/>
            <w:bottom w:val="none" w:sz="0" w:space="0" w:color="auto"/>
            <w:right w:val="none" w:sz="0" w:space="0" w:color="auto"/>
          </w:divBdr>
        </w:div>
        <w:div w:id="1070269780">
          <w:marLeft w:val="640"/>
          <w:marRight w:val="0"/>
          <w:marTop w:val="0"/>
          <w:marBottom w:val="0"/>
          <w:divBdr>
            <w:top w:val="none" w:sz="0" w:space="0" w:color="auto"/>
            <w:left w:val="none" w:sz="0" w:space="0" w:color="auto"/>
            <w:bottom w:val="none" w:sz="0" w:space="0" w:color="auto"/>
            <w:right w:val="none" w:sz="0" w:space="0" w:color="auto"/>
          </w:divBdr>
        </w:div>
        <w:div w:id="2045447405">
          <w:marLeft w:val="640"/>
          <w:marRight w:val="0"/>
          <w:marTop w:val="0"/>
          <w:marBottom w:val="0"/>
          <w:divBdr>
            <w:top w:val="none" w:sz="0" w:space="0" w:color="auto"/>
            <w:left w:val="none" w:sz="0" w:space="0" w:color="auto"/>
            <w:bottom w:val="none" w:sz="0" w:space="0" w:color="auto"/>
            <w:right w:val="none" w:sz="0" w:space="0" w:color="auto"/>
          </w:divBdr>
        </w:div>
        <w:div w:id="1801874389">
          <w:marLeft w:val="640"/>
          <w:marRight w:val="0"/>
          <w:marTop w:val="0"/>
          <w:marBottom w:val="0"/>
          <w:divBdr>
            <w:top w:val="none" w:sz="0" w:space="0" w:color="auto"/>
            <w:left w:val="none" w:sz="0" w:space="0" w:color="auto"/>
            <w:bottom w:val="none" w:sz="0" w:space="0" w:color="auto"/>
            <w:right w:val="none" w:sz="0" w:space="0" w:color="auto"/>
          </w:divBdr>
        </w:div>
        <w:div w:id="2019310626">
          <w:marLeft w:val="640"/>
          <w:marRight w:val="0"/>
          <w:marTop w:val="0"/>
          <w:marBottom w:val="0"/>
          <w:divBdr>
            <w:top w:val="none" w:sz="0" w:space="0" w:color="auto"/>
            <w:left w:val="none" w:sz="0" w:space="0" w:color="auto"/>
            <w:bottom w:val="none" w:sz="0" w:space="0" w:color="auto"/>
            <w:right w:val="none" w:sz="0" w:space="0" w:color="auto"/>
          </w:divBdr>
        </w:div>
        <w:div w:id="1864395656">
          <w:marLeft w:val="640"/>
          <w:marRight w:val="0"/>
          <w:marTop w:val="0"/>
          <w:marBottom w:val="0"/>
          <w:divBdr>
            <w:top w:val="none" w:sz="0" w:space="0" w:color="auto"/>
            <w:left w:val="none" w:sz="0" w:space="0" w:color="auto"/>
            <w:bottom w:val="none" w:sz="0" w:space="0" w:color="auto"/>
            <w:right w:val="none" w:sz="0" w:space="0" w:color="auto"/>
          </w:divBdr>
        </w:div>
        <w:div w:id="1915506782">
          <w:marLeft w:val="640"/>
          <w:marRight w:val="0"/>
          <w:marTop w:val="0"/>
          <w:marBottom w:val="0"/>
          <w:divBdr>
            <w:top w:val="none" w:sz="0" w:space="0" w:color="auto"/>
            <w:left w:val="none" w:sz="0" w:space="0" w:color="auto"/>
            <w:bottom w:val="none" w:sz="0" w:space="0" w:color="auto"/>
            <w:right w:val="none" w:sz="0" w:space="0" w:color="auto"/>
          </w:divBdr>
        </w:div>
        <w:div w:id="1184515551">
          <w:marLeft w:val="640"/>
          <w:marRight w:val="0"/>
          <w:marTop w:val="0"/>
          <w:marBottom w:val="0"/>
          <w:divBdr>
            <w:top w:val="none" w:sz="0" w:space="0" w:color="auto"/>
            <w:left w:val="none" w:sz="0" w:space="0" w:color="auto"/>
            <w:bottom w:val="none" w:sz="0" w:space="0" w:color="auto"/>
            <w:right w:val="none" w:sz="0" w:space="0" w:color="auto"/>
          </w:divBdr>
        </w:div>
        <w:div w:id="529994647">
          <w:marLeft w:val="640"/>
          <w:marRight w:val="0"/>
          <w:marTop w:val="0"/>
          <w:marBottom w:val="0"/>
          <w:divBdr>
            <w:top w:val="none" w:sz="0" w:space="0" w:color="auto"/>
            <w:left w:val="none" w:sz="0" w:space="0" w:color="auto"/>
            <w:bottom w:val="none" w:sz="0" w:space="0" w:color="auto"/>
            <w:right w:val="none" w:sz="0" w:space="0" w:color="auto"/>
          </w:divBdr>
        </w:div>
        <w:div w:id="639967848">
          <w:marLeft w:val="640"/>
          <w:marRight w:val="0"/>
          <w:marTop w:val="0"/>
          <w:marBottom w:val="0"/>
          <w:divBdr>
            <w:top w:val="none" w:sz="0" w:space="0" w:color="auto"/>
            <w:left w:val="none" w:sz="0" w:space="0" w:color="auto"/>
            <w:bottom w:val="none" w:sz="0" w:space="0" w:color="auto"/>
            <w:right w:val="none" w:sz="0" w:space="0" w:color="auto"/>
          </w:divBdr>
        </w:div>
        <w:div w:id="2134205814">
          <w:marLeft w:val="640"/>
          <w:marRight w:val="0"/>
          <w:marTop w:val="0"/>
          <w:marBottom w:val="0"/>
          <w:divBdr>
            <w:top w:val="none" w:sz="0" w:space="0" w:color="auto"/>
            <w:left w:val="none" w:sz="0" w:space="0" w:color="auto"/>
            <w:bottom w:val="none" w:sz="0" w:space="0" w:color="auto"/>
            <w:right w:val="none" w:sz="0" w:space="0" w:color="auto"/>
          </w:divBdr>
        </w:div>
        <w:div w:id="229005477">
          <w:marLeft w:val="640"/>
          <w:marRight w:val="0"/>
          <w:marTop w:val="0"/>
          <w:marBottom w:val="0"/>
          <w:divBdr>
            <w:top w:val="none" w:sz="0" w:space="0" w:color="auto"/>
            <w:left w:val="none" w:sz="0" w:space="0" w:color="auto"/>
            <w:bottom w:val="none" w:sz="0" w:space="0" w:color="auto"/>
            <w:right w:val="none" w:sz="0" w:space="0" w:color="auto"/>
          </w:divBdr>
        </w:div>
        <w:div w:id="1505709926">
          <w:marLeft w:val="640"/>
          <w:marRight w:val="0"/>
          <w:marTop w:val="0"/>
          <w:marBottom w:val="0"/>
          <w:divBdr>
            <w:top w:val="none" w:sz="0" w:space="0" w:color="auto"/>
            <w:left w:val="none" w:sz="0" w:space="0" w:color="auto"/>
            <w:bottom w:val="none" w:sz="0" w:space="0" w:color="auto"/>
            <w:right w:val="none" w:sz="0" w:space="0" w:color="auto"/>
          </w:divBdr>
        </w:div>
        <w:div w:id="780494139">
          <w:marLeft w:val="640"/>
          <w:marRight w:val="0"/>
          <w:marTop w:val="0"/>
          <w:marBottom w:val="0"/>
          <w:divBdr>
            <w:top w:val="none" w:sz="0" w:space="0" w:color="auto"/>
            <w:left w:val="none" w:sz="0" w:space="0" w:color="auto"/>
            <w:bottom w:val="none" w:sz="0" w:space="0" w:color="auto"/>
            <w:right w:val="none" w:sz="0" w:space="0" w:color="auto"/>
          </w:divBdr>
        </w:div>
        <w:div w:id="784153853">
          <w:marLeft w:val="640"/>
          <w:marRight w:val="0"/>
          <w:marTop w:val="0"/>
          <w:marBottom w:val="0"/>
          <w:divBdr>
            <w:top w:val="none" w:sz="0" w:space="0" w:color="auto"/>
            <w:left w:val="none" w:sz="0" w:space="0" w:color="auto"/>
            <w:bottom w:val="none" w:sz="0" w:space="0" w:color="auto"/>
            <w:right w:val="none" w:sz="0" w:space="0" w:color="auto"/>
          </w:divBdr>
        </w:div>
        <w:div w:id="1122186387">
          <w:marLeft w:val="640"/>
          <w:marRight w:val="0"/>
          <w:marTop w:val="0"/>
          <w:marBottom w:val="0"/>
          <w:divBdr>
            <w:top w:val="none" w:sz="0" w:space="0" w:color="auto"/>
            <w:left w:val="none" w:sz="0" w:space="0" w:color="auto"/>
            <w:bottom w:val="none" w:sz="0" w:space="0" w:color="auto"/>
            <w:right w:val="none" w:sz="0" w:space="0" w:color="auto"/>
          </w:divBdr>
        </w:div>
        <w:div w:id="2034722829">
          <w:marLeft w:val="640"/>
          <w:marRight w:val="0"/>
          <w:marTop w:val="0"/>
          <w:marBottom w:val="0"/>
          <w:divBdr>
            <w:top w:val="none" w:sz="0" w:space="0" w:color="auto"/>
            <w:left w:val="none" w:sz="0" w:space="0" w:color="auto"/>
            <w:bottom w:val="none" w:sz="0" w:space="0" w:color="auto"/>
            <w:right w:val="none" w:sz="0" w:space="0" w:color="auto"/>
          </w:divBdr>
        </w:div>
        <w:div w:id="1629624488">
          <w:marLeft w:val="640"/>
          <w:marRight w:val="0"/>
          <w:marTop w:val="0"/>
          <w:marBottom w:val="0"/>
          <w:divBdr>
            <w:top w:val="none" w:sz="0" w:space="0" w:color="auto"/>
            <w:left w:val="none" w:sz="0" w:space="0" w:color="auto"/>
            <w:bottom w:val="none" w:sz="0" w:space="0" w:color="auto"/>
            <w:right w:val="none" w:sz="0" w:space="0" w:color="auto"/>
          </w:divBdr>
        </w:div>
        <w:div w:id="1896161971">
          <w:marLeft w:val="640"/>
          <w:marRight w:val="0"/>
          <w:marTop w:val="0"/>
          <w:marBottom w:val="0"/>
          <w:divBdr>
            <w:top w:val="none" w:sz="0" w:space="0" w:color="auto"/>
            <w:left w:val="none" w:sz="0" w:space="0" w:color="auto"/>
            <w:bottom w:val="none" w:sz="0" w:space="0" w:color="auto"/>
            <w:right w:val="none" w:sz="0" w:space="0" w:color="auto"/>
          </w:divBdr>
        </w:div>
        <w:div w:id="1308247213">
          <w:marLeft w:val="640"/>
          <w:marRight w:val="0"/>
          <w:marTop w:val="0"/>
          <w:marBottom w:val="0"/>
          <w:divBdr>
            <w:top w:val="none" w:sz="0" w:space="0" w:color="auto"/>
            <w:left w:val="none" w:sz="0" w:space="0" w:color="auto"/>
            <w:bottom w:val="none" w:sz="0" w:space="0" w:color="auto"/>
            <w:right w:val="none" w:sz="0" w:space="0" w:color="auto"/>
          </w:divBdr>
        </w:div>
        <w:div w:id="1171720953">
          <w:marLeft w:val="640"/>
          <w:marRight w:val="0"/>
          <w:marTop w:val="0"/>
          <w:marBottom w:val="0"/>
          <w:divBdr>
            <w:top w:val="none" w:sz="0" w:space="0" w:color="auto"/>
            <w:left w:val="none" w:sz="0" w:space="0" w:color="auto"/>
            <w:bottom w:val="none" w:sz="0" w:space="0" w:color="auto"/>
            <w:right w:val="none" w:sz="0" w:space="0" w:color="auto"/>
          </w:divBdr>
        </w:div>
        <w:div w:id="2025547594">
          <w:marLeft w:val="640"/>
          <w:marRight w:val="0"/>
          <w:marTop w:val="0"/>
          <w:marBottom w:val="0"/>
          <w:divBdr>
            <w:top w:val="none" w:sz="0" w:space="0" w:color="auto"/>
            <w:left w:val="none" w:sz="0" w:space="0" w:color="auto"/>
            <w:bottom w:val="none" w:sz="0" w:space="0" w:color="auto"/>
            <w:right w:val="none" w:sz="0" w:space="0" w:color="auto"/>
          </w:divBdr>
        </w:div>
        <w:div w:id="548885116">
          <w:marLeft w:val="640"/>
          <w:marRight w:val="0"/>
          <w:marTop w:val="0"/>
          <w:marBottom w:val="0"/>
          <w:divBdr>
            <w:top w:val="none" w:sz="0" w:space="0" w:color="auto"/>
            <w:left w:val="none" w:sz="0" w:space="0" w:color="auto"/>
            <w:bottom w:val="none" w:sz="0" w:space="0" w:color="auto"/>
            <w:right w:val="none" w:sz="0" w:space="0" w:color="auto"/>
          </w:divBdr>
        </w:div>
        <w:div w:id="169225832">
          <w:marLeft w:val="640"/>
          <w:marRight w:val="0"/>
          <w:marTop w:val="0"/>
          <w:marBottom w:val="0"/>
          <w:divBdr>
            <w:top w:val="none" w:sz="0" w:space="0" w:color="auto"/>
            <w:left w:val="none" w:sz="0" w:space="0" w:color="auto"/>
            <w:bottom w:val="none" w:sz="0" w:space="0" w:color="auto"/>
            <w:right w:val="none" w:sz="0" w:space="0" w:color="auto"/>
          </w:divBdr>
        </w:div>
        <w:div w:id="1521235370">
          <w:marLeft w:val="640"/>
          <w:marRight w:val="0"/>
          <w:marTop w:val="0"/>
          <w:marBottom w:val="0"/>
          <w:divBdr>
            <w:top w:val="none" w:sz="0" w:space="0" w:color="auto"/>
            <w:left w:val="none" w:sz="0" w:space="0" w:color="auto"/>
            <w:bottom w:val="none" w:sz="0" w:space="0" w:color="auto"/>
            <w:right w:val="none" w:sz="0" w:space="0" w:color="auto"/>
          </w:divBdr>
        </w:div>
        <w:div w:id="1504468618">
          <w:marLeft w:val="640"/>
          <w:marRight w:val="0"/>
          <w:marTop w:val="0"/>
          <w:marBottom w:val="0"/>
          <w:divBdr>
            <w:top w:val="none" w:sz="0" w:space="0" w:color="auto"/>
            <w:left w:val="none" w:sz="0" w:space="0" w:color="auto"/>
            <w:bottom w:val="none" w:sz="0" w:space="0" w:color="auto"/>
            <w:right w:val="none" w:sz="0" w:space="0" w:color="auto"/>
          </w:divBdr>
        </w:div>
        <w:div w:id="74203820">
          <w:marLeft w:val="640"/>
          <w:marRight w:val="0"/>
          <w:marTop w:val="0"/>
          <w:marBottom w:val="0"/>
          <w:divBdr>
            <w:top w:val="none" w:sz="0" w:space="0" w:color="auto"/>
            <w:left w:val="none" w:sz="0" w:space="0" w:color="auto"/>
            <w:bottom w:val="none" w:sz="0" w:space="0" w:color="auto"/>
            <w:right w:val="none" w:sz="0" w:space="0" w:color="auto"/>
          </w:divBdr>
        </w:div>
        <w:div w:id="1329092793">
          <w:marLeft w:val="640"/>
          <w:marRight w:val="0"/>
          <w:marTop w:val="0"/>
          <w:marBottom w:val="0"/>
          <w:divBdr>
            <w:top w:val="none" w:sz="0" w:space="0" w:color="auto"/>
            <w:left w:val="none" w:sz="0" w:space="0" w:color="auto"/>
            <w:bottom w:val="none" w:sz="0" w:space="0" w:color="auto"/>
            <w:right w:val="none" w:sz="0" w:space="0" w:color="auto"/>
          </w:divBdr>
        </w:div>
        <w:div w:id="1409182764">
          <w:marLeft w:val="640"/>
          <w:marRight w:val="0"/>
          <w:marTop w:val="0"/>
          <w:marBottom w:val="0"/>
          <w:divBdr>
            <w:top w:val="none" w:sz="0" w:space="0" w:color="auto"/>
            <w:left w:val="none" w:sz="0" w:space="0" w:color="auto"/>
            <w:bottom w:val="none" w:sz="0" w:space="0" w:color="auto"/>
            <w:right w:val="none" w:sz="0" w:space="0" w:color="auto"/>
          </w:divBdr>
        </w:div>
        <w:div w:id="1849443104">
          <w:marLeft w:val="640"/>
          <w:marRight w:val="0"/>
          <w:marTop w:val="0"/>
          <w:marBottom w:val="0"/>
          <w:divBdr>
            <w:top w:val="none" w:sz="0" w:space="0" w:color="auto"/>
            <w:left w:val="none" w:sz="0" w:space="0" w:color="auto"/>
            <w:bottom w:val="none" w:sz="0" w:space="0" w:color="auto"/>
            <w:right w:val="none" w:sz="0" w:space="0" w:color="auto"/>
          </w:divBdr>
        </w:div>
        <w:div w:id="931862124">
          <w:marLeft w:val="640"/>
          <w:marRight w:val="0"/>
          <w:marTop w:val="0"/>
          <w:marBottom w:val="0"/>
          <w:divBdr>
            <w:top w:val="none" w:sz="0" w:space="0" w:color="auto"/>
            <w:left w:val="none" w:sz="0" w:space="0" w:color="auto"/>
            <w:bottom w:val="none" w:sz="0" w:space="0" w:color="auto"/>
            <w:right w:val="none" w:sz="0" w:space="0" w:color="auto"/>
          </w:divBdr>
        </w:div>
        <w:div w:id="698897132">
          <w:marLeft w:val="640"/>
          <w:marRight w:val="0"/>
          <w:marTop w:val="0"/>
          <w:marBottom w:val="0"/>
          <w:divBdr>
            <w:top w:val="none" w:sz="0" w:space="0" w:color="auto"/>
            <w:left w:val="none" w:sz="0" w:space="0" w:color="auto"/>
            <w:bottom w:val="none" w:sz="0" w:space="0" w:color="auto"/>
            <w:right w:val="none" w:sz="0" w:space="0" w:color="auto"/>
          </w:divBdr>
        </w:div>
        <w:div w:id="1081606609">
          <w:marLeft w:val="640"/>
          <w:marRight w:val="0"/>
          <w:marTop w:val="0"/>
          <w:marBottom w:val="0"/>
          <w:divBdr>
            <w:top w:val="none" w:sz="0" w:space="0" w:color="auto"/>
            <w:left w:val="none" w:sz="0" w:space="0" w:color="auto"/>
            <w:bottom w:val="none" w:sz="0" w:space="0" w:color="auto"/>
            <w:right w:val="none" w:sz="0" w:space="0" w:color="auto"/>
          </w:divBdr>
        </w:div>
        <w:div w:id="878008611">
          <w:marLeft w:val="640"/>
          <w:marRight w:val="0"/>
          <w:marTop w:val="0"/>
          <w:marBottom w:val="0"/>
          <w:divBdr>
            <w:top w:val="none" w:sz="0" w:space="0" w:color="auto"/>
            <w:left w:val="none" w:sz="0" w:space="0" w:color="auto"/>
            <w:bottom w:val="none" w:sz="0" w:space="0" w:color="auto"/>
            <w:right w:val="none" w:sz="0" w:space="0" w:color="auto"/>
          </w:divBdr>
        </w:div>
        <w:div w:id="809594568">
          <w:marLeft w:val="640"/>
          <w:marRight w:val="0"/>
          <w:marTop w:val="0"/>
          <w:marBottom w:val="0"/>
          <w:divBdr>
            <w:top w:val="none" w:sz="0" w:space="0" w:color="auto"/>
            <w:left w:val="none" w:sz="0" w:space="0" w:color="auto"/>
            <w:bottom w:val="none" w:sz="0" w:space="0" w:color="auto"/>
            <w:right w:val="none" w:sz="0" w:space="0" w:color="auto"/>
          </w:divBdr>
        </w:div>
        <w:div w:id="593170389">
          <w:marLeft w:val="640"/>
          <w:marRight w:val="0"/>
          <w:marTop w:val="0"/>
          <w:marBottom w:val="0"/>
          <w:divBdr>
            <w:top w:val="none" w:sz="0" w:space="0" w:color="auto"/>
            <w:left w:val="none" w:sz="0" w:space="0" w:color="auto"/>
            <w:bottom w:val="none" w:sz="0" w:space="0" w:color="auto"/>
            <w:right w:val="none" w:sz="0" w:space="0" w:color="auto"/>
          </w:divBdr>
        </w:div>
        <w:div w:id="1812558033">
          <w:marLeft w:val="640"/>
          <w:marRight w:val="0"/>
          <w:marTop w:val="0"/>
          <w:marBottom w:val="0"/>
          <w:divBdr>
            <w:top w:val="none" w:sz="0" w:space="0" w:color="auto"/>
            <w:left w:val="none" w:sz="0" w:space="0" w:color="auto"/>
            <w:bottom w:val="none" w:sz="0" w:space="0" w:color="auto"/>
            <w:right w:val="none" w:sz="0" w:space="0" w:color="auto"/>
          </w:divBdr>
        </w:div>
        <w:div w:id="984240569">
          <w:marLeft w:val="640"/>
          <w:marRight w:val="0"/>
          <w:marTop w:val="0"/>
          <w:marBottom w:val="0"/>
          <w:divBdr>
            <w:top w:val="none" w:sz="0" w:space="0" w:color="auto"/>
            <w:left w:val="none" w:sz="0" w:space="0" w:color="auto"/>
            <w:bottom w:val="none" w:sz="0" w:space="0" w:color="auto"/>
            <w:right w:val="none" w:sz="0" w:space="0" w:color="auto"/>
          </w:divBdr>
        </w:div>
        <w:div w:id="1331637951">
          <w:marLeft w:val="640"/>
          <w:marRight w:val="0"/>
          <w:marTop w:val="0"/>
          <w:marBottom w:val="0"/>
          <w:divBdr>
            <w:top w:val="none" w:sz="0" w:space="0" w:color="auto"/>
            <w:left w:val="none" w:sz="0" w:space="0" w:color="auto"/>
            <w:bottom w:val="none" w:sz="0" w:space="0" w:color="auto"/>
            <w:right w:val="none" w:sz="0" w:space="0" w:color="auto"/>
          </w:divBdr>
        </w:div>
        <w:div w:id="2104377005">
          <w:marLeft w:val="640"/>
          <w:marRight w:val="0"/>
          <w:marTop w:val="0"/>
          <w:marBottom w:val="0"/>
          <w:divBdr>
            <w:top w:val="none" w:sz="0" w:space="0" w:color="auto"/>
            <w:left w:val="none" w:sz="0" w:space="0" w:color="auto"/>
            <w:bottom w:val="none" w:sz="0" w:space="0" w:color="auto"/>
            <w:right w:val="none" w:sz="0" w:space="0" w:color="auto"/>
          </w:divBdr>
        </w:div>
        <w:div w:id="399257230">
          <w:marLeft w:val="640"/>
          <w:marRight w:val="0"/>
          <w:marTop w:val="0"/>
          <w:marBottom w:val="0"/>
          <w:divBdr>
            <w:top w:val="none" w:sz="0" w:space="0" w:color="auto"/>
            <w:left w:val="none" w:sz="0" w:space="0" w:color="auto"/>
            <w:bottom w:val="none" w:sz="0" w:space="0" w:color="auto"/>
            <w:right w:val="none" w:sz="0" w:space="0" w:color="auto"/>
          </w:divBdr>
        </w:div>
        <w:div w:id="389764816">
          <w:marLeft w:val="640"/>
          <w:marRight w:val="0"/>
          <w:marTop w:val="0"/>
          <w:marBottom w:val="0"/>
          <w:divBdr>
            <w:top w:val="none" w:sz="0" w:space="0" w:color="auto"/>
            <w:left w:val="none" w:sz="0" w:space="0" w:color="auto"/>
            <w:bottom w:val="none" w:sz="0" w:space="0" w:color="auto"/>
            <w:right w:val="none" w:sz="0" w:space="0" w:color="auto"/>
          </w:divBdr>
        </w:div>
        <w:div w:id="110520534">
          <w:marLeft w:val="640"/>
          <w:marRight w:val="0"/>
          <w:marTop w:val="0"/>
          <w:marBottom w:val="0"/>
          <w:divBdr>
            <w:top w:val="none" w:sz="0" w:space="0" w:color="auto"/>
            <w:left w:val="none" w:sz="0" w:space="0" w:color="auto"/>
            <w:bottom w:val="none" w:sz="0" w:space="0" w:color="auto"/>
            <w:right w:val="none" w:sz="0" w:space="0" w:color="auto"/>
          </w:divBdr>
        </w:div>
        <w:div w:id="170681919">
          <w:marLeft w:val="640"/>
          <w:marRight w:val="0"/>
          <w:marTop w:val="0"/>
          <w:marBottom w:val="0"/>
          <w:divBdr>
            <w:top w:val="none" w:sz="0" w:space="0" w:color="auto"/>
            <w:left w:val="none" w:sz="0" w:space="0" w:color="auto"/>
            <w:bottom w:val="none" w:sz="0" w:space="0" w:color="auto"/>
            <w:right w:val="none" w:sz="0" w:space="0" w:color="auto"/>
          </w:divBdr>
        </w:div>
        <w:div w:id="735127233">
          <w:marLeft w:val="640"/>
          <w:marRight w:val="0"/>
          <w:marTop w:val="0"/>
          <w:marBottom w:val="0"/>
          <w:divBdr>
            <w:top w:val="none" w:sz="0" w:space="0" w:color="auto"/>
            <w:left w:val="none" w:sz="0" w:space="0" w:color="auto"/>
            <w:bottom w:val="none" w:sz="0" w:space="0" w:color="auto"/>
            <w:right w:val="none" w:sz="0" w:space="0" w:color="auto"/>
          </w:divBdr>
        </w:div>
        <w:div w:id="1607418460">
          <w:marLeft w:val="640"/>
          <w:marRight w:val="0"/>
          <w:marTop w:val="0"/>
          <w:marBottom w:val="0"/>
          <w:divBdr>
            <w:top w:val="none" w:sz="0" w:space="0" w:color="auto"/>
            <w:left w:val="none" w:sz="0" w:space="0" w:color="auto"/>
            <w:bottom w:val="none" w:sz="0" w:space="0" w:color="auto"/>
            <w:right w:val="none" w:sz="0" w:space="0" w:color="auto"/>
          </w:divBdr>
        </w:div>
        <w:div w:id="1826894414">
          <w:marLeft w:val="640"/>
          <w:marRight w:val="0"/>
          <w:marTop w:val="0"/>
          <w:marBottom w:val="0"/>
          <w:divBdr>
            <w:top w:val="none" w:sz="0" w:space="0" w:color="auto"/>
            <w:left w:val="none" w:sz="0" w:space="0" w:color="auto"/>
            <w:bottom w:val="none" w:sz="0" w:space="0" w:color="auto"/>
            <w:right w:val="none" w:sz="0" w:space="0" w:color="auto"/>
          </w:divBdr>
        </w:div>
        <w:div w:id="1992172165">
          <w:marLeft w:val="640"/>
          <w:marRight w:val="0"/>
          <w:marTop w:val="0"/>
          <w:marBottom w:val="0"/>
          <w:divBdr>
            <w:top w:val="none" w:sz="0" w:space="0" w:color="auto"/>
            <w:left w:val="none" w:sz="0" w:space="0" w:color="auto"/>
            <w:bottom w:val="none" w:sz="0" w:space="0" w:color="auto"/>
            <w:right w:val="none" w:sz="0" w:space="0" w:color="auto"/>
          </w:divBdr>
        </w:div>
        <w:div w:id="1353609104">
          <w:marLeft w:val="640"/>
          <w:marRight w:val="0"/>
          <w:marTop w:val="0"/>
          <w:marBottom w:val="0"/>
          <w:divBdr>
            <w:top w:val="none" w:sz="0" w:space="0" w:color="auto"/>
            <w:left w:val="none" w:sz="0" w:space="0" w:color="auto"/>
            <w:bottom w:val="none" w:sz="0" w:space="0" w:color="auto"/>
            <w:right w:val="none" w:sz="0" w:space="0" w:color="auto"/>
          </w:divBdr>
        </w:div>
        <w:div w:id="75908219">
          <w:marLeft w:val="640"/>
          <w:marRight w:val="0"/>
          <w:marTop w:val="0"/>
          <w:marBottom w:val="0"/>
          <w:divBdr>
            <w:top w:val="none" w:sz="0" w:space="0" w:color="auto"/>
            <w:left w:val="none" w:sz="0" w:space="0" w:color="auto"/>
            <w:bottom w:val="none" w:sz="0" w:space="0" w:color="auto"/>
            <w:right w:val="none" w:sz="0" w:space="0" w:color="auto"/>
          </w:divBdr>
        </w:div>
        <w:div w:id="980574170">
          <w:marLeft w:val="640"/>
          <w:marRight w:val="0"/>
          <w:marTop w:val="0"/>
          <w:marBottom w:val="0"/>
          <w:divBdr>
            <w:top w:val="none" w:sz="0" w:space="0" w:color="auto"/>
            <w:left w:val="none" w:sz="0" w:space="0" w:color="auto"/>
            <w:bottom w:val="none" w:sz="0" w:space="0" w:color="auto"/>
            <w:right w:val="none" w:sz="0" w:space="0" w:color="auto"/>
          </w:divBdr>
        </w:div>
        <w:div w:id="1199053910">
          <w:marLeft w:val="640"/>
          <w:marRight w:val="0"/>
          <w:marTop w:val="0"/>
          <w:marBottom w:val="0"/>
          <w:divBdr>
            <w:top w:val="none" w:sz="0" w:space="0" w:color="auto"/>
            <w:left w:val="none" w:sz="0" w:space="0" w:color="auto"/>
            <w:bottom w:val="none" w:sz="0" w:space="0" w:color="auto"/>
            <w:right w:val="none" w:sz="0" w:space="0" w:color="auto"/>
          </w:divBdr>
        </w:div>
        <w:div w:id="339625808">
          <w:marLeft w:val="640"/>
          <w:marRight w:val="0"/>
          <w:marTop w:val="0"/>
          <w:marBottom w:val="0"/>
          <w:divBdr>
            <w:top w:val="none" w:sz="0" w:space="0" w:color="auto"/>
            <w:left w:val="none" w:sz="0" w:space="0" w:color="auto"/>
            <w:bottom w:val="none" w:sz="0" w:space="0" w:color="auto"/>
            <w:right w:val="none" w:sz="0" w:space="0" w:color="auto"/>
          </w:divBdr>
        </w:div>
        <w:div w:id="1916040109">
          <w:marLeft w:val="640"/>
          <w:marRight w:val="0"/>
          <w:marTop w:val="0"/>
          <w:marBottom w:val="0"/>
          <w:divBdr>
            <w:top w:val="none" w:sz="0" w:space="0" w:color="auto"/>
            <w:left w:val="none" w:sz="0" w:space="0" w:color="auto"/>
            <w:bottom w:val="none" w:sz="0" w:space="0" w:color="auto"/>
            <w:right w:val="none" w:sz="0" w:space="0" w:color="auto"/>
          </w:divBdr>
        </w:div>
        <w:div w:id="1394617121">
          <w:marLeft w:val="640"/>
          <w:marRight w:val="0"/>
          <w:marTop w:val="0"/>
          <w:marBottom w:val="0"/>
          <w:divBdr>
            <w:top w:val="none" w:sz="0" w:space="0" w:color="auto"/>
            <w:left w:val="none" w:sz="0" w:space="0" w:color="auto"/>
            <w:bottom w:val="none" w:sz="0" w:space="0" w:color="auto"/>
            <w:right w:val="none" w:sz="0" w:space="0" w:color="auto"/>
          </w:divBdr>
        </w:div>
        <w:div w:id="745961801">
          <w:marLeft w:val="640"/>
          <w:marRight w:val="0"/>
          <w:marTop w:val="0"/>
          <w:marBottom w:val="0"/>
          <w:divBdr>
            <w:top w:val="none" w:sz="0" w:space="0" w:color="auto"/>
            <w:left w:val="none" w:sz="0" w:space="0" w:color="auto"/>
            <w:bottom w:val="none" w:sz="0" w:space="0" w:color="auto"/>
            <w:right w:val="none" w:sz="0" w:space="0" w:color="auto"/>
          </w:divBdr>
        </w:div>
        <w:div w:id="182866859">
          <w:marLeft w:val="640"/>
          <w:marRight w:val="0"/>
          <w:marTop w:val="0"/>
          <w:marBottom w:val="0"/>
          <w:divBdr>
            <w:top w:val="none" w:sz="0" w:space="0" w:color="auto"/>
            <w:left w:val="none" w:sz="0" w:space="0" w:color="auto"/>
            <w:bottom w:val="none" w:sz="0" w:space="0" w:color="auto"/>
            <w:right w:val="none" w:sz="0" w:space="0" w:color="auto"/>
          </w:divBdr>
        </w:div>
        <w:div w:id="1524317784">
          <w:marLeft w:val="640"/>
          <w:marRight w:val="0"/>
          <w:marTop w:val="0"/>
          <w:marBottom w:val="0"/>
          <w:divBdr>
            <w:top w:val="none" w:sz="0" w:space="0" w:color="auto"/>
            <w:left w:val="none" w:sz="0" w:space="0" w:color="auto"/>
            <w:bottom w:val="none" w:sz="0" w:space="0" w:color="auto"/>
            <w:right w:val="none" w:sz="0" w:space="0" w:color="auto"/>
          </w:divBdr>
        </w:div>
        <w:div w:id="1101414743">
          <w:marLeft w:val="640"/>
          <w:marRight w:val="0"/>
          <w:marTop w:val="0"/>
          <w:marBottom w:val="0"/>
          <w:divBdr>
            <w:top w:val="none" w:sz="0" w:space="0" w:color="auto"/>
            <w:left w:val="none" w:sz="0" w:space="0" w:color="auto"/>
            <w:bottom w:val="none" w:sz="0" w:space="0" w:color="auto"/>
            <w:right w:val="none" w:sz="0" w:space="0" w:color="auto"/>
          </w:divBdr>
        </w:div>
        <w:div w:id="1059982399">
          <w:marLeft w:val="640"/>
          <w:marRight w:val="0"/>
          <w:marTop w:val="0"/>
          <w:marBottom w:val="0"/>
          <w:divBdr>
            <w:top w:val="none" w:sz="0" w:space="0" w:color="auto"/>
            <w:left w:val="none" w:sz="0" w:space="0" w:color="auto"/>
            <w:bottom w:val="none" w:sz="0" w:space="0" w:color="auto"/>
            <w:right w:val="none" w:sz="0" w:space="0" w:color="auto"/>
          </w:divBdr>
        </w:div>
        <w:div w:id="1198353356">
          <w:marLeft w:val="640"/>
          <w:marRight w:val="0"/>
          <w:marTop w:val="0"/>
          <w:marBottom w:val="0"/>
          <w:divBdr>
            <w:top w:val="none" w:sz="0" w:space="0" w:color="auto"/>
            <w:left w:val="none" w:sz="0" w:space="0" w:color="auto"/>
            <w:bottom w:val="none" w:sz="0" w:space="0" w:color="auto"/>
            <w:right w:val="none" w:sz="0" w:space="0" w:color="auto"/>
          </w:divBdr>
        </w:div>
        <w:div w:id="706370389">
          <w:marLeft w:val="640"/>
          <w:marRight w:val="0"/>
          <w:marTop w:val="0"/>
          <w:marBottom w:val="0"/>
          <w:divBdr>
            <w:top w:val="none" w:sz="0" w:space="0" w:color="auto"/>
            <w:left w:val="none" w:sz="0" w:space="0" w:color="auto"/>
            <w:bottom w:val="none" w:sz="0" w:space="0" w:color="auto"/>
            <w:right w:val="none" w:sz="0" w:space="0" w:color="auto"/>
          </w:divBdr>
        </w:div>
        <w:div w:id="1962957180">
          <w:marLeft w:val="640"/>
          <w:marRight w:val="0"/>
          <w:marTop w:val="0"/>
          <w:marBottom w:val="0"/>
          <w:divBdr>
            <w:top w:val="none" w:sz="0" w:space="0" w:color="auto"/>
            <w:left w:val="none" w:sz="0" w:space="0" w:color="auto"/>
            <w:bottom w:val="none" w:sz="0" w:space="0" w:color="auto"/>
            <w:right w:val="none" w:sz="0" w:space="0" w:color="auto"/>
          </w:divBdr>
        </w:div>
        <w:div w:id="46146566">
          <w:marLeft w:val="640"/>
          <w:marRight w:val="0"/>
          <w:marTop w:val="0"/>
          <w:marBottom w:val="0"/>
          <w:divBdr>
            <w:top w:val="none" w:sz="0" w:space="0" w:color="auto"/>
            <w:left w:val="none" w:sz="0" w:space="0" w:color="auto"/>
            <w:bottom w:val="none" w:sz="0" w:space="0" w:color="auto"/>
            <w:right w:val="none" w:sz="0" w:space="0" w:color="auto"/>
          </w:divBdr>
        </w:div>
        <w:div w:id="530648989">
          <w:marLeft w:val="640"/>
          <w:marRight w:val="0"/>
          <w:marTop w:val="0"/>
          <w:marBottom w:val="0"/>
          <w:divBdr>
            <w:top w:val="none" w:sz="0" w:space="0" w:color="auto"/>
            <w:left w:val="none" w:sz="0" w:space="0" w:color="auto"/>
            <w:bottom w:val="none" w:sz="0" w:space="0" w:color="auto"/>
            <w:right w:val="none" w:sz="0" w:space="0" w:color="auto"/>
          </w:divBdr>
        </w:div>
        <w:div w:id="247615457">
          <w:marLeft w:val="640"/>
          <w:marRight w:val="0"/>
          <w:marTop w:val="0"/>
          <w:marBottom w:val="0"/>
          <w:divBdr>
            <w:top w:val="none" w:sz="0" w:space="0" w:color="auto"/>
            <w:left w:val="none" w:sz="0" w:space="0" w:color="auto"/>
            <w:bottom w:val="none" w:sz="0" w:space="0" w:color="auto"/>
            <w:right w:val="none" w:sz="0" w:space="0" w:color="auto"/>
          </w:divBdr>
        </w:div>
        <w:div w:id="447549438">
          <w:marLeft w:val="640"/>
          <w:marRight w:val="0"/>
          <w:marTop w:val="0"/>
          <w:marBottom w:val="0"/>
          <w:divBdr>
            <w:top w:val="none" w:sz="0" w:space="0" w:color="auto"/>
            <w:left w:val="none" w:sz="0" w:space="0" w:color="auto"/>
            <w:bottom w:val="none" w:sz="0" w:space="0" w:color="auto"/>
            <w:right w:val="none" w:sz="0" w:space="0" w:color="auto"/>
          </w:divBdr>
        </w:div>
        <w:div w:id="410202435">
          <w:marLeft w:val="640"/>
          <w:marRight w:val="0"/>
          <w:marTop w:val="0"/>
          <w:marBottom w:val="0"/>
          <w:divBdr>
            <w:top w:val="none" w:sz="0" w:space="0" w:color="auto"/>
            <w:left w:val="none" w:sz="0" w:space="0" w:color="auto"/>
            <w:bottom w:val="none" w:sz="0" w:space="0" w:color="auto"/>
            <w:right w:val="none" w:sz="0" w:space="0" w:color="auto"/>
          </w:divBdr>
        </w:div>
        <w:div w:id="1813326989">
          <w:marLeft w:val="640"/>
          <w:marRight w:val="0"/>
          <w:marTop w:val="0"/>
          <w:marBottom w:val="0"/>
          <w:divBdr>
            <w:top w:val="none" w:sz="0" w:space="0" w:color="auto"/>
            <w:left w:val="none" w:sz="0" w:space="0" w:color="auto"/>
            <w:bottom w:val="none" w:sz="0" w:space="0" w:color="auto"/>
            <w:right w:val="none" w:sz="0" w:space="0" w:color="auto"/>
          </w:divBdr>
        </w:div>
        <w:div w:id="665135062">
          <w:marLeft w:val="640"/>
          <w:marRight w:val="0"/>
          <w:marTop w:val="0"/>
          <w:marBottom w:val="0"/>
          <w:divBdr>
            <w:top w:val="none" w:sz="0" w:space="0" w:color="auto"/>
            <w:left w:val="none" w:sz="0" w:space="0" w:color="auto"/>
            <w:bottom w:val="none" w:sz="0" w:space="0" w:color="auto"/>
            <w:right w:val="none" w:sz="0" w:space="0" w:color="auto"/>
          </w:divBdr>
        </w:div>
        <w:div w:id="1236280629">
          <w:marLeft w:val="640"/>
          <w:marRight w:val="0"/>
          <w:marTop w:val="0"/>
          <w:marBottom w:val="0"/>
          <w:divBdr>
            <w:top w:val="none" w:sz="0" w:space="0" w:color="auto"/>
            <w:left w:val="none" w:sz="0" w:space="0" w:color="auto"/>
            <w:bottom w:val="none" w:sz="0" w:space="0" w:color="auto"/>
            <w:right w:val="none" w:sz="0" w:space="0" w:color="auto"/>
          </w:divBdr>
        </w:div>
        <w:div w:id="1785231374">
          <w:marLeft w:val="640"/>
          <w:marRight w:val="0"/>
          <w:marTop w:val="0"/>
          <w:marBottom w:val="0"/>
          <w:divBdr>
            <w:top w:val="none" w:sz="0" w:space="0" w:color="auto"/>
            <w:left w:val="none" w:sz="0" w:space="0" w:color="auto"/>
            <w:bottom w:val="none" w:sz="0" w:space="0" w:color="auto"/>
            <w:right w:val="none" w:sz="0" w:space="0" w:color="auto"/>
          </w:divBdr>
        </w:div>
        <w:div w:id="1672297206">
          <w:marLeft w:val="640"/>
          <w:marRight w:val="0"/>
          <w:marTop w:val="0"/>
          <w:marBottom w:val="0"/>
          <w:divBdr>
            <w:top w:val="none" w:sz="0" w:space="0" w:color="auto"/>
            <w:left w:val="none" w:sz="0" w:space="0" w:color="auto"/>
            <w:bottom w:val="none" w:sz="0" w:space="0" w:color="auto"/>
            <w:right w:val="none" w:sz="0" w:space="0" w:color="auto"/>
          </w:divBdr>
        </w:div>
        <w:div w:id="2041083187">
          <w:marLeft w:val="640"/>
          <w:marRight w:val="0"/>
          <w:marTop w:val="0"/>
          <w:marBottom w:val="0"/>
          <w:divBdr>
            <w:top w:val="none" w:sz="0" w:space="0" w:color="auto"/>
            <w:left w:val="none" w:sz="0" w:space="0" w:color="auto"/>
            <w:bottom w:val="none" w:sz="0" w:space="0" w:color="auto"/>
            <w:right w:val="none" w:sz="0" w:space="0" w:color="auto"/>
          </w:divBdr>
        </w:div>
        <w:div w:id="1057047177">
          <w:marLeft w:val="640"/>
          <w:marRight w:val="0"/>
          <w:marTop w:val="0"/>
          <w:marBottom w:val="0"/>
          <w:divBdr>
            <w:top w:val="none" w:sz="0" w:space="0" w:color="auto"/>
            <w:left w:val="none" w:sz="0" w:space="0" w:color="auto"/>
            <w:bottom w:val="none" w:sz="0" w:space="0" w:color="auto"/>
            <w:right w:val="none" w:sz="0" w:space="0" w:color="auto"/>
          </w:divBdr>
        </w:div>
        <w:div w:id="537594372">
          <w:marLeft w:val="640"/>
          <w:marRight w:val="0"/>
          <w:marTop w:val="0"/>
          <w:marBottom w:val="0"/>
          <w:divBdr>
            <w:top w:val="none" w:sz="0" w:space="0" w:color="auto"/>
            <w:left w:val="none" w:sz="0" w:space="0" w:color="auto"/>
            <w:bottom w:val="none" w:sz="0" w:space="0" w:color="auto"/>
            <w:right w:val="none" w:sz="0" w:space="0" w:color="auto"/>
          </w:divBdr>
        </w:div>
      </w:divsChild>
    </w:div>
    <w:div w:id="943536911">
      <w:bodyDiv w:val="1"/>
      <w:marLeft w:val="0"/>
      <w:marRight w:val="0"/>
      <w:marTop w:val="0"/>
      <w:marBottom w:val="0"/>
      <w:divBdr>
        <w:top w:val="none" w:sz="0" w:space="0" w:color="auto"/>
        <w:left w:val="none" w:sz="0" w:space="0" w:color="auto"/>
        <w:bottom w:val="none" w:sz="0" w:space="0" w:color="auto"/>
        <w:right w:val="none" w:sz="0" w:space="0" w:color="auto"/>
      </w:divBdr>
      <w:divsChild>
        <w:div w:id="1154565726">
          <w:marLeft w:val="640"/>
          <w:marRight w:val="0"/>
          <w:marTop w:val="0"/>
          <w:marBottom w:val="0"/>
          <w:divBdr>
            <w:top w:val="none" w:sz="0" w:space="0" w:color="auto"/>
            <w:left w:val="none" w:sz="0" w:space="0" w:color="auto"/>
            <w:bottom w:val="none" w:sz="0" w:space="0" w:color="auto"/>
            <w:right w:val="none" w:sz="0" w:space="0" w:color="auto"/>
          </w:divBdr>
        </w:div>
        <w:div w:id="696929458">
          <w:marLeft w:val="640"/>
          <w:marRight w:val="0"/>
          <w:marTop w:val="0"/>
          <w:marBottom w:val="0"/>
          <w:divBdr>
            <w:top w:val="none" w:sz="0" w:space="0" w:color="auto"/>
            <w:left w:val="none" w:sz="0" w:space="0" w:color="auto"/>
            <w:bottom w:val="none" w:sz="0" w:space="0" w:color="auto"/>
            <w:right w:val="none" w:sz="0" w:space="0" w:color="auto"/>
          </w:divBdr>
        </w:div>
        <w:div w:id="2014260952">
          <w:marLeft w:val="640"/>
          <w:marRight w:val="0"/>
          <w:marTop w:val="0"/>
          <w:marBottom w:val="0"/>
          <w:divBdr>
            <w:top w:val="none" w:sz="0" w:space="0" w:color="auto"/>
            <w:left w:val="none" w:sz="0" w:space="0" w:color="auto"/>
            <w:bottom w:val="none" w:sz="0" w:space="0" w:color="auto"/>
            <w:right w:val="none" w:sz="0" w:space="0" w:color="auto"/>
          </w:divBdr>
        </w:div>
        <w:div w:id="581254658">
          <w:marLeft w:val="640"/>
          <w:marRight w:val="0"/>
          <w:marTop w:val="0"/>
          <w:marBottom w:val="0"/>
          <w:divBdr>
            <w:top w:val="none" w:sz="0" w:space="0" w:color="auto"/>
            <w:left w:val="none" w:sz="0" w:space="0" w:color="auto"/>
            <w:bottom w:val="none" w:sz="0" w:space="0" w:color="auto"/>
            <w:right w:val="none" w:sz="0" w:space="0" w:color="auto"/>
          </w:divBdr>
        </w:div>
        <w:div w:id="2046249963">
          <w:marLeft w:val="640"/>
          <w:marRight w:val="0"/>
          <w:marTop w:val="0"/>
          <w:marBottom w:val="0"/>
          <w:divBdr>
            <w:top w:val="none" w:sz="0" w:space="0" w:color="auto"/>
            <w:left w:val="none" w:sz="0" w:space="0" w:color="auto"/>
            <w:bottom w:val="none" w:sz="0" w:space="0" w:color="auto"/>
            <w:right w:val="none" w:sz="0" w:space="0" w:color="auto"/>
          </w:divBdr>
        </w:div>
        <w:div w:id="441461031">
          <w:marLeft w:val="640"/>
          <w:marRight w:val="0"/>
          <w:marTop w:val="0"/>
          <w:marBottom w:val="0"/>
          <w:divBdr>
            <w:top w:val="none" w:sz="0" w:space="0" w:color="auto"/>
            <w:left w:val="none" w:sz="0" w:space="0" w:color="auto"/>
            <w:bottom w:val="none" w:sz="0" w:space="0" w:color="auto"/>
            <w:right w:val="none" w:sz="0" w:space="0" w:color="auto"/>
          </w:divBdr>
        </w:div>
        <w:div w:id="1384207911">
          <w:marLeft w:val="640"/>
          <w:marRight w:val="0"/>
          <w:marTop w:val="0"/>
          <w:marBottom w:val="0"/>
          <w:divBdr>
            <w:top w:val="none" w:sz="0" w:space="0" w:color="auto"/>
            <w:left w:val="none" w:sz="0" w:space="0" w:color="auto"/>
            <w:bottom w:val="none" w:sz="0" w:space="0" w:color="auto"/>
            <w:right w:val="none" w:sz="0" w:space="0" w:color="auto"/>
          </w:divBdr>
        </w:div>
        <w:div w:id="969558643">
          <w:marLeft w:val="640"/>
          <w:marRight w:val="0"/>
          <w:marTop w:val="0"/>
          <w:marBottom w:val="0"/>
          <w:divBdr>
            <w:top w:val="none" w:sz="0" w:space="0" w:color="auto"/>
            <w:left w:val="none" w:sz="0" w:space="0" w:color="auto"/>
            <w:bottom w:val="none" w:sz="0" w:space="0" w:color="auto"/>
            <w:right w:val="none" w:sz="0" w:space="0" w:color="auto"/>
          </w:divBdr>
        </w:div>
        <w:div w:id="885140700">
          <w:marLeft w:val="640"/>
          <w:marRight w:val="0"/>
          <w:marTop w:val="0"/>
          <w:marBottom w:val="0"/>
          <w:divBdr>
            <w:top w:val="none" w:sz="0" w:space="0" w:color="auto"/>
            <w:left w:val="none" w:sz="0" w:space="0" w:color="auto"/>
            <w:bottom w:val="none" w:sz="0" w:space="0" w:color="auto"/>
            <w:right w:val="none" w:sz="0" w:space="0" w:color="auto"/>
          </w:divBdr>
        </w:div>
        <w:div w:id="328601442">
          <w:marLeft w:val="640"/>
          <w:marRight w:val="0"/>
          <w:marTop w:val="0"/>
          <w:marBottom w:val="0"/>
          <w:divBdr>
            <w:top w:val="none" w:sz="0" w:space="0" w:color="auto"/>
            <w:left w:val="none" w:sz="0" w:space="0" w:color="auto"/>
            <w:bottom w:val="none" w:sz="0" w:space="0" w:color="auto"/>
            <w:right w:val="none" w:sz="0" w:space="0" w:color="auto"/>
          </w:divBdr>
        </w:div>
        <w:div w:id="625548675">
          <w:marLeft w:val="640"/>
          <w:marRight w:val="0"/>
          <w:marTop w:val="0"/>
          <w:marBottom w:val="0"/>
          <w:divBdr>
            <w:top w:val="none" w:sz="0" w:space="0" w:color="auto"/>
            <w:left w:val="none" w:sz="0" w:space="0" w:color="auto"/>
            <w:bottom w:val="none" w:sz="0" w:space="0" w:color="auto"/>
            <w:right w:val="none" w:sz="0" w:space="0" w:color="auto"/>
          </w:divBdr>
        </w:div>
        <w:div w:id="936407847">
          <w:marLeft w:val="640"/>
          <w:marRight w:val="0"/>
          <w:marTop w:val="0"/>
          <w:marBottom w:val="0"/>
          <w:divBdr>
            <w:top w:val="none" w:sz="0" w:space="0" w:color="auto"/>
            <w:left w:val="none" w:sz="0" w:space="0" w:color="auto"/>
            <w:bottom w:val="none" w:sz="0" w:space="0" w:color="auto"/>
            <w:right w:val="none" w:sz="0" w:space="0" w:color="auto"/>
          </w:divBdr>
        </w:div>
        <w:div w:id="917207249">
          <w:marLeft w:val="640"/>
          <w:marRight w:val="0"/>
          <w:marTop w:val="0"/>
          <w:marBottom w:val="0"/>
          <w:divBdr>
            <w:top w:val="none" w:sz="0" w:space="0" w:color="auto"/>
            <w:left w:val="none" w:sz="0" w:space="0" w:color="auto"/>
            <w:bottom w:val="none" w:sz="0" w:space="0" w:color="auto"/>
            <w:right w:val="none" w:sz="0" w:space="0" w:color="auto"/>
          </w:divBdr>
        </w:div>
        <w:div w:id="321081742">
          <w:marLeft w:val="640"/>
          <w:marRight w:val="0"/>
          <w:marTop w:val="0"/>
          <w:marBottom w:val="0"/>
          <w:divBdr>
            <w:top w:val="none" w:sz="0" w:space="0" w:color="auto"/>
            <w:left w:val="none" w:sz="0" w:space="0" w:color="auto"/>
            <w:bottom w:val="none" w:sz="0" w:space="0" w:color="auto"/>
            <w:right w:val="none" w:sz="0" w:space="0" w:color="auto"/>
          </w:divBdr>
        </w:div>
        <w:div w:id="1657488437">
          <w:marLeft w:val="640"/>
          <w:marRight w:val="0"/>
          <w:marTop w:val="0"/>
          <w:marBottom w:val="0"/>
          <w:divBdr>
            <w:top w:val="none" w:sz="0" w:space="0" w:color="auto"/>
            <w:left w:val="none" w:sz="0" w:space="0" w:color="auto"/>
            <w:bottom w:val="none" w:sz="0" w:space="0" w:color="auto"/>
            <w:right w:val="none" w:sz="0" w:space="0" w:color="auto"/>
          </w:divBdr>
        </w:div>
        <w:div w:id="991102827">
          <w:marLeft w:val="640"/>
          <w:marRight w:val="0"/>
          <w:marTop w:val="0"/>
          <w:marBottom w:val="0"/>
          <w:divBdr>
            <w:top w:val="none" w:sz="0" w:space="0" w:color="auto"/>
            <w:left w:val="none" w:sz="0" w:space="0" w:color="auto"/>
            <w:bottom w:val="none" w:sz="0" w:space="0" w:color="auto"/>
            <w:right w:val="none" w:sz="0" w:space="0" w:color="auto"/>
          </w:divBdr>
        </w:div>
        <w:div w:id="758253140">
          <w:marLeft w:val="640"/>
          <w:marRight w:val="0"/>
          <w:marTop w:val="0"/>
          <w:marBottom w:val="0"/>
          <w:divBdr>
            <w:top w:val="none" w:sz="0" w:space="0" w:color="auto"/>
            <w:left w:val="none" w:sz="0" w:space="0" w:color="auto"/>
            <w:bottom w:val="none" w:sz="0" w:space="0" w:color="auto"/>
            <w:right w:val="none" w:sz="0" w:space="0" w:color="auto"/>
          </w:divBdr>
        </w:div>
        <w:div w:id="1103257544">
          <w:marLeft w:val="640"/>
          <w:marRight w:val="0"/>
          <w:marTop w:val="0"/>
          <w:marBottom w:val="0"/>
          <w:divBdr>
            <w:top w:val="none" w:sz="0" w:space="0" w:color="auto"/>
            <w:left w:val="none" w:sz="0" w:space="0" w:color="auto"/>
            <w:bottom w:val="none" w:sz="0" w:space="0" w:color="auto"/>
            <w:right w:val="none" w:sz="0" w:space="0" w:color="auto"/>
          </w:divBdr>
        </w:div>
        <w:div w:id="446509732">
          <w:marLeft w:val="640"/>
          <w:marRight w:val="0"/>
          <w:marTop w:val="0"/>
          <w:marBottom w:val="0"/>
          <w:divBdr>
            <w:top w:val="none" w:sz="0" w:space="0" w:color="auto"/>
            <w:left w:val="none" w:sz="0" w:space="0" w:color="auto"/>
            <w:bottom w:val="none" w:sz="0" w:space="0" w:color="auto"/>
            <w:right w:val="none" w:sz="0" w:space="0" w:color="auto"/>
          </w:divBdr>
        </w:div>
        <w:div w:id="1723600541">
          <w:marLeft w:val="640"/>
          <w:marRight w:val="0"/>
          <w:marTop w:val="0"/>
          <w:marBottom w:val="0"/>
          <w:divBdr>
            <w:top w:val="none" w:sz="0" w:space="0" w:color="auto"/>
            <w:left w:val="none" w:sz="0" w:space="0" w:color="auto"/>
            <w:bottom w:val="none" w:sz="0" w:space="0" w:color="auto"/>
            <w:right w:val="none" w:sz="0" w:space="0" w:color="auto"/>
          </w:divBdr>
        </w:div>
        <w:div w:id="517739048">
          <w:marLeft w:val="640"/>
          <w:marRight w:val="0"/>
          <w:marTop w:val="0"/>
          <w:marBottom w:val="0"/>
          <w:divBdr>
            <w:top w:val="none" w:sz="0" w:space="0" w:color="auto"/>
            <w:left w:val="none" w:sz="0" w:space="0" w:color="auto"/>
            <w:bottom w:val="none" w:sz="0" w:space="0" w:color="auto"/>
            <w:right w:val="none" w:sz="0" w:space="0" w:color="auto"/>
          </w:divBdr>
        </w:div>
        <w:div w:id="328366534">
          <w:marLeft w:val="640"/>
          <w:marRight w:val="0"/>
          <w:marTop w:val="0"/>
          <w:marBottom w:val="0"/>
          <w:divBdr>
            <w:top w:val="none" w:sz="0" w:space="0" w:color="auto"/>
            <w:left w:val="none" w:sz="0" w:space="0" w:color="auto"/>
            <w:bottom w:val="none" w:sz="0" w:space="0" w:color="auto"/>
            <w:right w:val="none" w:sz="0" w:space="0" w:color="auto"/>
          </w:divBdr>
        </w:div>
        <w:div w:id="1535339479">
          <w:marLeft w:val="640"/>
          <w:marRight w:val="0"/>
          <w:marTop w:val="0"/>
          <w:marBottom w:val="0"/>
          <w:divBdr>
            <w:top w:val="none" w:sz="0" w:space="0" w:color="auto"/>
            <w:left w:val="none" w:sz="0" w:space="0" w:color="auto"/>
            <w:bottom w:val="none" w:sz="0" w:space="0" w:color="auto"/>
            <w:right w:val="none" w:sz="0" w:space="0" w:color="auto"/>
          </w:divBdr>
        </w:div>
        <w:div w:id="877206326">
          <w:marLeft w:val="640"/>
          <w:marRight w:val="0"/>
          <w:marTop w:val="0"/>
          <w:marBottom w:val="0"/>
          <w:divBdr>
            <w:top w:val="none" w:sz="0" w:space="0" w:color="auto"/>
            <w:left w:val="none" w:sz="0" w:space="0" w:color="auto"/>
            <w:bottom w:val="none" w:sz="0" w:space="0" w:color="auto"/>
            <w:right w:val="none" w:sz="0" w:space="0" w:color="auto"/>
          </w:divBdr>
        </w:div>
        <w:div w:id="1922904400">
          <w:marLeft w:val="640"/>
          <w:marRight w:val="0"/>
          <w:marTop w:val="0"/>
          <w:marBottom w:val="0"/>
          <w:divBdr>
            <w:top w:val="none" w:sz="0" w:space="0" w:color="auto"/>
            <w:left w:val="none" w:sz="0" w:space="0" w:color="auto"/>
            <w:bottom w:val="none" w:sz="0" w:space="0" w:color="auto"/>
            <w:right w:val="none" w:sz="0" w:space="0" w:color="auto"/>
          </w:divBdr>
        </w:div>
        <w:div w:id="1727871740">
          <w:marLeft w:val="640"/>
          <w:marRight w:val="0"/>
          <w:marTop w:val="0"/>
          <w:marBottom w:val="0"/>
          <w:divBdr>
            <w:top w:val="none" w:sz="0" w:space="0" w:color="auto"/>
            <w:left w:val="none" w:sz="0" w:space="0" w:color="auto"/>
            <w:bottom w:val="none" w:sz="0" w:space="0" w:color="auto"/>
            <w:right w:val="none" w:sz="0" w:space="0" w:color="auto"/>
          </w:divBdr>
        </w:div>
        <w:div w:id="1943371539">
          <w:marLeft w:val="640"/>
          <w:marRight w:val="0"/>
          <w:marTop w:val="0"/>
          <w:marBottom w:val="0"/>
          <w:divBdr>
            <w:top w:val="none" w:sz="0" w:space="0" w:color="auto"/>
            <w:left w:val="none" w:sz="0" w:space="0" w:color="auto"/>
            <w:bottom w:val="none" w:sz="0" w:space="0" w:color="auto"/>
            <w:right w:val="none" w:sz="0" w:space="0" w:color="auto"/>
          </w:divBdr>
        </w:div>
        <w:div w:id="871069339">
          <w:marLeft w:val="640"/>
          <w:marRight w:val="0"/>
          <w:marTop w:val="0"/>
          <w:marBottom w:val="0"/>
          <w:divBdr>
            <w:top w:val="none" w:sz="0" w:space="0" w:color="auto"/>
            <w:left w:val="none" w:sz="0" w:space="0" w:color="auto"/>
            <w:bottom w:val="none" w:sz="0" w:space="0" w:color="auto"/>
            <w:right w:val="none" w:sz="0" w:space="0" w:color="auto"/>
          </w:divBdr>
        </w:div>
        <w:div w:id="890504820">
          <w:marLeft w:val="640"/>
          <w:marRight w:val="0"/>
          <w:marTop w:val="0"/>
          <w:marBottom w:val="0"/>
          <w:divBdr>
            <w:top w:val="none" w:sz="0" w:space="0" w:color="auto"/>
            <w:left w:val="none" w:sz="0" w:space="0" w:color="auto"/>
            <w:bottom w:val="none" w:sz="0" w:space="0" w:color="auto"/>
            <w:right w:val="none" w:sz="0" w:space="0" w:color="auto"/>
          </w:divBdr>
        </w:div>
        <w:div w:id="312606991">
          <w:marLeft w:val="640"/>
          <w:marRight w:val="0"/>
          <w:marTop w:val="0"/>
          <w:marBottom w:val="0"/>
          <w:divBdr>
            <w:top w:val="none" w:sz="0" w:space="0" w:color="auto"/>
            <w:left w:val="none" w:sz="0" w:space="0" w:color="auto"/>
            <w:bottom w:val="none" w:sz="0" w:space="0" w:color="auto"/>
            <w:right w:val="none" w:sz="0" w:space="0" w:color="auto"/>
          </w:divBdr>
        </w:div>
        <w:div w:id="685641531">
          <w:marLeft w:val="640"/>
          <w:marRight w:val="0"/>
          <w:marTop w:val="0"/>
          <w:marBottom w:val="0"/>
          <w:divBdr>
            <w:top w:val="none" w:sz="0" w:space="0" w:color="auto"/>
            <w:left w:val="none" w:sz="0" w:space="0" w:color="auto"/>
            <w:bottom w:val="none" w:sz="0" w:space="0" w:color="auto"/>
            <w:right w:val="none" w:sz="0" w:space="0" w:color="auto"/>
          </w:divBdr>
        </w:div>
        <w:div w:id="1565992278">
          <w:marLeft w:val="640"/>
          <w:marRight w:val="0"/>
          <w:marTop w:val="0"/>
          <w:marBottom w:val="0"/>
          <w:divBdr>
            <w:top w:val="none" w:sz="0" w:space="0" w:color="auto"/>
            <w:left w:val="none" w:sz="0" w:space="0" w:color="auto"/>
            <w:bottom w:val="none" w:sz="0" w:space="0" w:color="auto"/>
            <w:right w:val="none" w:sz="0" w:space="0" w:color="auto"/>
          </w:divBdr>
        </w:div>
        <w:div w:id="2025160571">
          <w:marLeft w:val="640"/>
          <w:marRight w:val="0"/>
          <w:marTop w:val="0"/>
          <w:marBottom w:val="0"/>
          <w:divBdr>
            <w:top w:val="none" w:sz="0" w:space="0" w:color="auto"/>
            <w:left w:val="none" w:sz="0" w:space="0" w:color="auto"/>
            <w:bottom w:val="none" w:sz="0" w:space="0" w:color="auto"/>
            <w:right w:val="none" w:sz="0" w:space="0" w:color="auto"/>
          </w:divBdr>
        </w:div>
        <w:div w:id="801458046">
          <w:marLeft w:val="640"/>
          <w:marRight w:val="0"/>
          <w:marTop w:val="0"/>
          <w:marBottom w:val="0"/>
          <w:divBdr>
            <w:top w:val="none" w:sz="0" w:space="0" w:color="auto"/>
            <w:left w:val="none" w:sz="0" w:space="0" w:color="auto"/>
            <w:bottom w:val="none" w:sz="0" w:space="0" w:color="auto"/>
            <w:right w:val="none" w:sz="0" w:space="0" w:color="auto"/>
          </w:divBdr>
        </w:div>
        <w:div w:id="1443456630">
          <w:marLeft w:val="640"/>
          <w:marRight w:val="0"/>
          <w:marTop w:val="0"/>
          <w:marBottom w:val="0"/>
          <w:divBdr>
            <w:top w:val="none" w:sz="0" w:space="0" w:color="auto"/>
            <w:left w:val="none" w:sz="0" w:space="0" w:color="auto"/>
            <w:bottom w:val="none" w:sz="0" w:space="0" w:color="auto"/>
            <w:right w:val="none" w:sz="0" w:space="0" w:color="auto"/>
          </w:divBdr>
        </w:div>
        <w:div w:id="1456365879">
          <w:marLeft w:val="640"/>
          <w:marRight w:val="0"/>
          <w:marTop w:val="0"/>
          <w:marBottom w:val="0"/>
          <w:divBdr>
            <w:top w:val="none" w:sz="0" w:space="0" w:color="auto"/>
            <w:left w:val="none" w:sz="0" w:space="0" w:color="auto"/>
            <w:bottom w:val="none" w:sz="0" w:space="0" w:color="auto"/>
            <w:right w:val="none" w:sz="0" w:space="0" w:color="auto"/>
          </w:divBdr>
        </w:div>
        <w:div w:id="554393127">
          <w:marLeft w:val="640"/>
          <w:marRight w:val="0"/>
          <w:marTop w:val="0"/>
          <w:marBottom w:val="0"/>
          <w:divBdr>
            <w:top w:val="none" w:sz="0" w:space="0" w:color="auto"/>
            <w:left w:val="none" w:sz="0" w:space="0" w:color="auto"/>
            <w:bottom w:val="none" w:sz="0" w:space="0" w:color="auto"/>
            <w:right w:val="none" w:sz="0" w:space="0" w:color="auto"/>
          </w:divBdr>
        </w:div>
        <w:div w:id="399056277">
          <w:marLeft w:val="640"/>
          <w:marRight w:val="0"/>
          <w:marTop w:val="0"/>
          <w:marBottom w:val="0"/>
          <w:divBdr>
            <w:top w:val="none" w:sz="0" w:space="0" w:color="auto"/>
            <w:left w:val="none" w:sz="0" w:space="0" w:color="auto"/>
            <w:bottom w:val="none" w:sz="0" w:space="0" w:color="auto"/>
            <w:right w:val="none" w:sz="0" w:space="0" w:color="auto"/>
          </w:divBdr>
        </w:div>
        <w:div w:id="1884439976">
          <w:marLeft w:val="640"/>
          <w:marRight w:val="0"/>
          <w:marTop w:val="0"/>
          <w:marBottom w:val="0"/>
          <w:divBdr>
            <w:top w:val="none" w:sz="0" w:space="0" w:color="auto"/>
            <w:left w:val="none" w:sz="0" w:space="0" w:color="auto"/>
            <w:bottom w:val="none" w:sz="0" w:space="0" w:color="auto"/>
            <w:right w:val="none" w:sz="0" w:space="0" w:color="auto"/>
          </w:divBdr>
        </w:div>
        <w:div w:id="1490748824">
          <w:marLeft w:val="640"/>
          <w:marRight w:val="0"/>
          <w:marTop w:val="0"/>
          <w:marBottom w:val="0"/>
          <w:divBdr>
            <w:top w:val="none" w:sz="0" w:space="0" w:color="auto"/>
            <w:left w:val="none" w:sz="0" w:space="0" w:color="auto"/>
            <w:bottom w:val="none" w:sz="0" w:space="0" w:color="auto"/>
            <w:right w:val="none" w:sz="0" w:space="0" w:color="auto"/>
          </w:divBdr>
        </w:div>
        <w:div w:id="690646367">
          <w:marLeft w:val="640"/>
          <w:marRight w:val="0"/>
          <w:marTop w:val="0"/>
          <w:marBottom w:val="0"/>
          <w:divBdr>
            <w:top w:val="none" w:sz="0" w:space="0" w:color="auto"/>
            <w:left w:val="none" w:sz="0" w:space="0" w:color="auto"/>
            <w:bottom w:val="none" w:sz="0" w:space="0" w:color="auto"/>
            <w:right w:val="none" w:sz="0" w:space="0" w:color="auto"/>
          </w:divBdr>
        </w:div>
        <w:div w:id="50010068">
          <w:marLeft w:val="640"/>
          <w:marRight w:val="0"/>
          <w:marTop w:val="0"/>
          <w:marBottom w:val="0"/>
          <w:divBdr>
            <w:top w:val="none" w:sz="0" w:space="0" w:color="auto"/>
            <w:left w:val="none" w:sz="0" w:space="0" w:color="auto"/>
            <w:bottom w:val="none" w:sz="0" w:space="0" w:color="auto"/>
            <w:right w:val="none" w:sz="0" w:space="0" w:color="auto"/>
          </w:divBdr>
        </w:div>
        <w:div w:id="896866747">
          <w:marLeft w:val="640"/>
          <w:marRight w:val="0"/>
          <w:marTop w:val="0"/>
          <w:marBottom w:val="0"/>
          <w:divBdr>
            <w:top w:val="none" w:sz="0" w:space="0" w:color="auto"/>
            <w:left w:val="none" w:sz="0" w:space="0" w:color="auto"/>
            <w:bottom w:val="none" w:sz="0" w:space="0" w:color="auto"/>
            <w:right w:val="none" w:sz="0" w:space="0" w:color="auto"/>
          </w:divBdr>
        </w:div>
        <w:div w:id="882904890">
          <w:marLeft w:val="640"/>
          <w:marRight w:val="0"/>
          <w:marTop w:val="0"/>
          <w:marBottom w:val="0"/>
          <w:divBdr>
            <w:top w:val="none" w:sz="0" w:space="0" w:color="auto"/>
            <w:left w:val="none" w:sz="0" w:space="0" w:color="auto"/>
            <w:bottom w:val="none" w:sz="0" w:space="0" w:color="auto"/>
            <w:right w:val="none" w:sz="0" w:space="0" w:color="auto"/>
          </w:divBdr>
        </w:div>
        <w:div w:id="587353875">
          <w:marLeft w:val="640"/>
          <w:marRight w:val="0"/>
          <w:marTop w:val="0"/>
          <w:marBottom w:val="0"/>
          <w:divBdr>
            <w:top w:val="none" w:sz="0" w:space="0" w:color="auto"/>
            <w:left w:val="none" w:sz="0" w:space="0" w:color="auto"/>
            <w:bottom w:val="none" w:sz="0" w:space="0" w:color="auto"/>
            <w:right w:val="none" w:sz="0" w:space="0" w:color="auto"/>
          </w:divBdr>
        </w:div>
        <w:div w:id="768232352">
          <w:marLeft w:val="640"/>
          <w:marRight w:val="0"/>
          <w:marTop w:val="0"/>
          <w:marBottom w:val="0"/>
          <w:divBdr>
            <w:top w:val="none" w:sz="0" w:space="0" w:color="auto"/>
            <w:left w:val="none" w:sz="0" w:space="0" w:color="auto"/>
            <w:bottom w:val="none" w:sz="0" w:space="0" w:color="auto"/>
            <w:right w:val="none" w:sz="0" w:space="0" w:color="auto"/>
          </w:divBdr>
        </w:div>
        <w:div w:id="1285191141">
          <w:marLeft w:val="640"/>
          <w:marRight w:val="0"/>
          <w:marTop w:val="0"/>
          <w:marBottom w:val="0"/>
          <w:divBdr>
            <w:top w:val="none" w:sz="0" w:space="0" w:color="auto"/>
            <w:left w:val="none" w:sz="0" w:space="0" w:color="auto"/>
            <w:bottom w:val="none" w:sz="0" w:space="0" w:color="auto"/>
            <w:right w:val="none" w:sz="0" w:space="0" w:color="auto"/>
          </w:divBdr>
        </w:div>
        <w:div w:id="95713505">
          <w:marLeft w:val="640"/>
          <w:marRight w:val="0"/>
          <w:marTop w:val="0"/>
          <w:marBottom w:val="0"/>
          <w:divBdr>
            <w:top w:val="none" w:sz="0" w:space="0" w:color="auto"/>
            <w:left w:val="none" w:sz="0" w:space="0" w:color="auto"/>
            <w:bottom w:val="none" w:sz="0" w:space="0" w:color="auto"/>
            <w:right w:val="none" w:sz="0" w:space="0" w:color="auto"/>
          </w:divBdr>
        </w:div>
        <w:div w:id="1903266">
          <w:marLeft w:val="640"/>
          <w:marRight w:val="0"/>
          <w:marTop w:val="0"/>
          <w:marBottom w:val="0"/>
          <w:divBdr>
            <w:top w:val="none" w:sz="0" w:space="0" w:color="auto"/>
            <w:left w:val="none" w:sz="0" w:space="0" w:color="auto"/>
            <w:bottom w:val="none" w:sz="0" w:space="0" w:color="auto"/>
            <w:right w:val="none" w:sz="0" w:space="0" w:color="auto"/>
          </w:divBdr>
        </w:div>
        <w:div w:id="1886748246">
          <w:marLeft w:val="640"/>
          <w:marRight w:val="0"/>
          <w:marTop w:val="0"/>
          <w:marBottom w:val="0"/>
          <w:divBdr>
            <w:top w:val="none" w:sz="0" w:space="0" w:color="auto"/>
            <w:left w:val="none" w:sz="0" w:space="0" w:color="auto"/>
            <w:bottom w:val="none" w:sz="0" w:space="0" w:color="auto"/>
            <w:right w:val="none" w:sz="0" w:space="0" w:color="auto"/>
          </w:divBdr>
        </w:div>
        <w:div w:id="1386372134">
          <w:marLeft w:val="640"/>
          <w:marRight w:val="0"/>
          <w:marTop w:val="0"/>
          <w:marBottom w:val="0"/>
          <w:divBdr>
            <w:top w:val="none" w:sz="0" w:space="0" w:color="auto"/>
            <w:left w:val="none" w:sz="0" w:space="0" w:color="auto"/>
            <w:bottom w:val="none" w:sz="0" w:space="0" w:color="auto"/>
            <w:right w:val="none" w:sz="0" w:space="0" w:color="auto"/>
          </w:divBdr>
        </w:div>
        <w:div w:id="994841456">
          <w:marLeft w:val="640"/>
          <w:marRight w:val="0"/>
          <w:marTop w:val="0"/>
          <w:marBottom w:val="0"/>
          <w:divBdr>
            <w:top w:val="none" w:sz="0" w:space="0" w:color="auto"/>
            <w:left w:val="none" w:sz="0" w:space="0" w:color="auto"/>
            <w:bottom w:val="none" w:sz="0" w:space="0" w:color="auto"/>
            <w:right w:val="none" w:sz="0" w:space="0" w:color="auto"/>
          </w:divBdr>
        </w:div>
        <w:div w:id="1280338790">
          <w:marLeft w:val="640"/>
          <w:marRight w:val="0"/>
          <w:marTop w:val="0"/>
          <w:marBottom w:val="0"/>
          <w:divBdr>
            <w:top w:val="none" w:sz="0" w:space="0" w:color="auto"/>
            <w:left w:val="none" w:sz="0" w:space="0" w:color="auto"/>
            <w:bottom w:val="none" w:sz="0" w:space="0" w:color="auto"/>
            <w:right w:val="none" w:sz="0" w:space="0" w:color="auto"/>
          </w:divBdr>
        </w:div>
        <w:div w:id="1238053909">
          <w:marLeft w:val="640"/>
          <w:marRight w:val="0"/>
          <w:marTop w:val="0"/>
          <w:marBottom w:val="0"/>
          <w:divBdr>
            <w:top w:val="none" w:sz="0" w:space="0" w:color="auto"/>
            <w:left w:val="none" w:sz="0" w:space="0" w:color="auto"/>
            <w:bottom w:val="none" w:sz="0" w:space="0" w:color="auto"/>
            <w:right w:val="none" w:sz="0" w:space="0" w:color="auto"/>
          </w:divBdr>
        </w:div>
        <w:div w:id="790049242">
          <w:marLeft w:val="640"/>
          <w:marRight w:val="0"/>
          <w:marTop w:val="0"/>
          <w:marBottom w:val="0"/>
          <w:divBdr>
            <w:top w:val="none" w:sz="0" w:space="0" w:color="auto"/>
            <w:left w:val="none" w:sz="0" w:space="0" w:color="auto"/>
            <w:bottom w:val="none" w:sz="0" w:space="0" w:color="auto"/>
            <w:right w:val="none" w:sz="0" w:space="0" w:color="auto"/>
          </w:divBdr>
        </w:div>
        <w:div w:id="435826953">
          <w:marLeft w:val="640"/>
          <w:marRight w:val="0"/>
          <w:marTop w:val="0"/>
          <w:marBottom w:val="0"/>
          <w:divBdr>
            <w:top w:val="none" w:sz="0" w:space="0" w:color="auto"/>
            <w:left w:val="none" w:sz="0" w:space="0" w:color="auto"/>
            <w:bottom w:val="none" w:sz="0" w:space="0" w:color="auto"/>
            <w:right w:val="none" w:sz="0" w:space="0" w:color="auto"/>
          </w:divBdr>
        </w:div>
        <w:div w:id="1186333237">
          <w:marLeft w:val="640"/>
          <w:marRight w:val="0"/>
          <w:marTop w:val="0"/>
          <w:marBottom w:val="0"/>
          <w:divBdr>
            <w:top w:val="none" w:sz="0" w:space="0" w:color="auto"/>
            <w:left w:val="none" w:sz="0" w:space="0" w:color="auto"/>
            <w:bottom w:val="none" w:sz="0" w:space="0" w:color="auto"/>
            <w:right w:val="none" w:sz="0" w:space="0" w:color="auto"/>
          </w:divBdr>
        </w:div>
        <w:div w:id="579757942">
          <w:marLeft w:val="640"/>
          <w:marRight w:val="0"/>
          <w:marTop w:val="0"/>
          <w:marBottom w:val="0"/>
          <w:divBdr>
            <w:top w:val="none" w:sz="0" w:space="0" w:color="auto"/>
            <w:left w:val="none" w:sz="0" w:space="0" w:color="auto"/>
            <w:bottom w:val="none" w:sz="0" w:space="0" w:color="auto"/>
            <w:right w:val="none" w:sz="0" w:space="0" w:color="auto"/>
          </w:divBdr>
        </w:div>
        <w:div w:id="1126050205">
          <w:marLeft w:val="640"/>
          <w:marRight w:val="0"/>
          <w:marTop w:val="0"/>
          <w:marBottom w:val="0"/>
          <w:divBdr>
            <w:top w:val="none" w:sz="0" w:space="0" w:color="auto"/>
            <w:left w:val="none" w:sz="0" w:space="0" w:color="auto"/>
            <w:bottom w:val="none" w:sz="0" w:space="0" w:color="auto"/>
            <w:right w:val="none" w:sz="0" w:space="0" w:color="auto"/>
          </w:divBdr>
        </w:div>
        <w:div w:id="3434062">
          <w:marLeft w:val="640"/>
          <w:marRight w:val="0"/>
          <w:marTop w:val="0"/>
          <w:marBottom w:val="0"/>
          <w:divBdr>
            <w:top w:val="none" w:sz="0" w:space="0" w:color="auto"/>
            <w:left w:val="none" w:sz="0" w:space="0" w:color="auto"/>
            <w:bottom w:val="none" w:sz="0" w:space="0" w:color="auto"/>
            <w:right w:val="none" w:sz="0" w:space="0" w:color="auto"/>
          </w:divBdr>
        </w:div>
        <w:div w:id="1692805096">
          <w:marLeft w:val="640"/>
          <w:marRight w:val="0"/>
          <w:marTop w:val="0"/>
          <w:marBottom w:val="0"/>
          <w:divBdr>
            <w:top w:val="none" w:sz="0" w:space="0" w:color="auto"/>
            <w:left w:val="none" w:sz="0" w:space="0" w:color="auto"/>
            <w:bottom w:val="none" w:sz="0" w:space="0" w:color="auto"/>
            <w:right w:val="none" w:sz="0" w:space="0" w:color="auto"/>
          </w:divBdr>
        </w:div>
        <w:div w:id="1981642087">
          <w:marLeft w:val="640"/>
          <w:marRight w:val="0"/>
          <w:marTop w:val="0"/>
          <w:marBottom w:val="0"/>
          <w:divBdr>
            <w:top w:val="none" w:sz="0" w:space="0" w:color="auto"/>
            <w:left w:val="none" w:sz="0" w:space="0" w:color="auto"/>
            <w:bottom w:val="none" w:sz="0" w:space="0" w:color="auto"/>
            <w:right w:val="none" w:sz="0" w:space="0" w:color="auto"/>
          </w:divBdr>
        </w:div>
        <w:div w:id="677083009">
          <w:marLeft w:val="640"/>
          <w:marRight w:val="0"/>
          <w:marTop w:val="0"/>
          <w:marBottom w:val="0"/>
          <w:divBdr>
            <w:top w:val="none" w:sz="0" w:space="0" w:color="auto"/>
            <w:left w:val="none" w:sz="0" w:space="0" w:color="auto"/>
            <w:bottom w:val="none" w:sz="0" w:space="0" w:color="auto"/>
            <w:right w:val="none" w:sz="0" w:space="0" w:color="auto"/>
          </w:divBdr>
        </w:div>
        <w:div w:id="820004843">
          <w:marLeft w:val="640"/>
          <w:marRight w:val="0"/>
          <w:marTop w:val="0"/>
          <w:marBottom w:val="0"/>
          <w:divBdr>
            <w:top w:val="none" w:sz="0" w:space="0" w:color="auto"/>
            <w:left w:val="none" w:sz="0" w:space="0" w:color="auto"/>
            <w:bottom w:val="none" w:sz="0" w:space="0" w:color="auto"/>
            <w:right w:val="none" w:sz="0" w:space="0" w:color="auto"/>
          </w:divBdr>
        </w:div>
        <w:div w:id="759258750">
          <w:marLeft w:val="640"/>
          <w:marRight w:val="0"/>
          <w:marTop w:val="0"/>
          <w:marBottom w:val="0"/>
          <w:divBdr>
            <w:top w:val="none" w:sz="0" w:space="0" w:color="auto"/>
            <w:left w:val="none" w:sz="0" w:space="0" w:color="auto"/>
            <w:bottom w:val="none" w:sz="0" w:space="0" w:color="auto"/>
            <w:right w:val="none" w:sz="0" w:space="0" w:color="auto"/>
          </w:divBdr>
        </w:div>
        <w:div w:id="752821286">
          <w:marLeft w:val="640"/>
          <w:marRight w:val="0"/>
          <w:marTop w:val="0"/>
          <w:marBottom w:val="0"/>
          <w:divBdr>
            <w:top w:val="none" w:sz="0" w:space="0" w:color="auto"/>
            <w:left w:val="none" w:sz="0" w:space="0" w:color="auto"/>
            <w:bottom w:val="none" w:sz="0" w:space="0" w:color="auto"/>
            <w:right w:val="none" w:sz="0" w:space="0" w:color="auto"/>
          </w:divBdr>
        </w:div>
        <w:div w:id="1428232304">
          <w:marLeft w:val="640"/>
          <w:marRight w:val="0"/>
          <w:marTop w:val="0"/>
          <w:marBottom w:val="0"/>
          <w:divBdr>
            <w:top w:val="none" w:sz="0" w:space="0" w:color="auto"/>
            <w:left w:val="none" w:sz="0" w:space="0" w:color="auto"/>
            <w:bottom w:val="none" w:sz="0" w:space="0" w:color="auto"/>
            <w:right w:val="none" w:sz="0" w:space="0" w:color="auto"/>
          </w:divBdr>
        </w:div>
        <w:div w:id="316229873">
          <w:marLeft w:val="640"/>
          <w:marRight w:val="0"/>
          <w:marTop w:val="0"/>
          <w:marBottom w:val="0"/>
          <w:divBdr>
            <w:top w:val="none" w:sz="0" w:space="0" w:color="auto"/>
            <w:left w:val="none" w:sz="0" w:space="0" w:color="auto"/>
            <w:bottom w:val="none" w:sz="0" w:space="0" w:color="auto"/>
            <w:right w:val="none" w:sz="0" w:space="0" w:color="auto"/>
          </w:divBdr>
        </w:div>
        <w:div w:id="1592271881">
          <w:marLeft w:val="640"/>
          <w:marRight w:val="0"/>
          <w:marTop w:val="0"/>
          <w:marBottom w:val="0"/>
          <w:divBdr>
            <w:top w:val="none" w:sz="0" w:space="0" w:color="auto"/>
            <w:left w:val="none" w:sz="0" w:space="0" w:color="auto"/>
            <w:bottom w:val="none" w:sz="0" w:space="0" w:color="auto"/>
            <w:right w:val="none" w:sz="0" w:space="0" w:color="auto"/>
          </w:divBdr>
        </w:div>
        <w:div w:id="1925648697">
          <w:marLeft w:val="640"/>
          <w:marRight w:val="0"/>
          <w:marTop w:val="0"/>
          <w:marBottom w:val="0"/>
          <w:divBdr>
            <w:top w:val="none" w:sz="0" w:space="0" w:color="auto"/>
            <w:left w:val="none" w:sz="0" w:space="0" w:color="auto"/>
            <w:bottom w:val="none" w:sz="0" w:space="0" w:color="auto"/>
            <w:right w:val="none" w:sz="0" w:space="0" w:color="auto"/>
          </w:divBdr>
        </w:div>
        <w:div w:id="1226258387">
          <w:marLeft w:val="640"/>
          <w:marRight w:val="0"/>
          <w:marTop w:val="0"/>
          <w:marBottom w:val="0"/>
          <w:divBdr>
            <w:top w:val="none" w:sz="0" w:space="0" w:color="auto"/>
            <w:left w:val="none" w:sz="0" w:space="0" w:color="auto"/>
            <w:bottom w:val="none" w:sz="0" w:space="0" w:color="auto"/>
            <w:right w:val="none" w:sz="0" w:space="0" w:color="auto"/>
          </w:divBdr>
        </w:div>
        <w:div w:id="1056511639">
          <w:marLeft w:val="640"/>
          <w:marRight w:val="0"/>
          <w:marTop w:val="0"/>
          <w:marBottom w:val="0"/>
          <w:divBdr>
            <w:top w:val="none" w:sz="0" w:space="0" w:color="auto"/>
            <w:left w:val="none" w:sz="0" w:space="0" w:color="auto"/>
            <w:bottom w:val="none" w:sz="0" w:space="0" w:color="auto"/>
            <w:right w:val="none" w:sz="0" w:space="0" w:color="auto"/>
          </w:divBdr>
        </w:div>
        <w:div w:id="683744761">
          <w:marLeft w:val="640"/>
          <w:marRight w:val="0"/>
          <w:marTop w:val="0"/>
          <w:marBottom w:val="0"/>
          <w:divBdr>
            <w:top w:val="none" w:sz="0" w:space="0" w:color="auto"/>
            <w:left w:val="none" w:sz="0" w:space="0" w:color="auto"/>
            <w:bottom w:val="none" w:sz="0" w:space="0" w:color="auto"/>
            <w:right w:val="none" w:sz="0" w:space="0" w:color="auto"/>
          </w:divBdr>
        </w:div>
        <w:div w:id="1820804563">
          <w:marLeft w:val="640"/>
          <w:marRight w:val="0"/>
          <w:marTop w:val="0"/>
          <w:marBottom w:val="0"/>
          <w:divBdr>
            <w:top w:val="none" w:sz="0" w:space="0" w:color="auto"/>
            <w:left w:val="none" w:sz="0" w:space="0" w:color="auto"/>
            <w:bottom w:val="none" w:sz="0" w:space="0" w:color="auto"/>
            <w:right w:val="none" w:sz="0" w:space="0" w:color="auto"/>
          </w:divBdr>
        </w:div>
        <w:div w:id="1410229912">
          <w:marLeft w:val="640"/>
          <w:marRight w:val="0"/>
          <w:marTop w:val="0"/>
          <w:marBottom w:val="0"/>
          <w:divBdr>
            <w:top w:val="none" w:sz="0" w:space="0" w:color="auto"/>
            <w:left w:val="none" w:sz="0" w:space="0" w:color="auto"/>
            <w:bottom w:val="none" w:sz="0" w:space="0" w:color="auto"/>
            <w:right w:val="none" w:sz="0" w:space="0" w:color="auto"/>
          </w:divBdr>
        </w:div>
        <w:div w:id="1877040912">
          <w:marLeft w:val="640"/>
          <w:marRight w:val="0"/>
          <w:marTop w:val="0"/>
          <w:marBottom w:val="0"/>
          <w:divBdr>
            <w:top w:val="none" w:sz="0" w:space="0" w:color="auto"/>
            <w:left w:val="none" w:sz="0" w:space="0" w:color="auto"/>
            <w:bottom w:val="none" w:sz="0" w:space="0" w:color="auto"/>
            <w:right w:val="none" w:sz="0" w:space="0" w:color="auto"/>
          </w:divBdr>
        </w:div>
        <w:div w:id="2138639313">
          <w:marLeft w:val="640"/>
          <w:marRight w:val="0"/>
          <w:marTop w:val="0"/>
          <w:marBottom w:val="0"/>
          <w:divBdr>
            <w:top w:val="none" w:sz="0" w:space="0" w:color="auto"/>
            <w:left w:val="none" w:sz="0" w:space="0" w:color="auto"/>
            <w:bottom w:val="none" w:sz="0" w:space="0" w:color="auto"/>
            <w:right w:val="none" w:sz="0" w:space="0" w:color="auto"/>
          </w:divBdr>
        </w:div>
        <w:div w:id="1593120316">
          <w:marLeft w:val="640"/>
          <w:marRight w:val="0"/>
          <w:marTop w:val="0"/>
          <w:marBottom w:val="0"/>
          <w:divBdr>
            <w:top w:val="none" w:sz="0" w:space="0" w:color="auto"/>
            <w:left w:val="none" w:sz="0" w:space="0" w:color="auto"/>
            <w:bottom w:val="none" w:sz="0" w:space="0" w:color="auto"/>
            <w:right w:val="none" w:sz="0" w:space="0" w:color="auto"/>
          </w:divBdr>
        </w:div>
        <w:div w:id="59910343">
          <w:marLeft w:val="640"/>
          <w:marRight w:val="0"/>
          <w:marTop w:val="0"/>
          <w:marBottom w:val="0"/>
          <w:divBdr>
            <w:top w:val="none" w:sz="0" w:space="0" w:color="auto"/>
            <w:left w:val="none" w:sz="0" w:space="0" w:color="auto"/>
            <w:bottom w:val="none" w:sz="0" w:space="0" w:color="auto"/>
            <w:right w:val="none" w:sz="0" w:space="0" w:color="auto"/>
          </w:divBdr>
        </w:div>
        <w:div w:id="1758865306">
          <w:marLeft w:val="640"/>
          <w:marRight w:val="0"/>
          <w:marTop w:val="0"/>
          <w:marBottom w:val="0"/>
          <w:divBdr>
            <w:top w:val="none" w:sz="0" w:space="0" w:color="auto"/>
            <w:left w:val="none" w:sz="0" w:space="0" w:color="auto"/>
            <w:bottom w:val="none" w:sz="0" w:space="0" w:color="auto"/>
            <w:right w:val="none" w:sz="0" w:space="0" w:color="auto"/>
          </w:divBdr>
        </w:div>
        <w:div w:id="1486628042">
          <w:marLeft w:val="640"/>
          <w:marRight w:val="0"/>
          <w:marTop w:val="0"/>
          <w:marBottom w:val="0"/>
          <w:divBdr>
            <w:top w:val="none" w:sz="0" w:space="0" w:color="auto"/>
            <w:left w:val="none" w:sz="0" w:space="0" w:color="auto"/>
            <w:bottom w:val="none" w:sz="0" w:space="0" w:color="auto"/>
            <w:right w:val="none" w:sz="0" w:space="0" w:color="auto"/>
          </w:divBdr>
        </w:div>
        <w:div w:id="1878539527">
          <w:marLeft w:val="640"/>
          <w:marRight w:val="0"/>
          <w:marTop w:val="0"/>
          <w:marBottom w:val="0"/>
          <w:divBdr>
            <w:top w:val="none" w:sz="0" w:space="0" w:color="auto"/>
            <w:left w:val="none" w:sz="0" w:space="0" w:color="auto"/>
            <w:bottom w:val="none" w:sz="0" w:space="0" w:color="auto"/>
            <w:right w:val="none" w:sz="0" w:space="0" w:color="auto"/>
          </w:divBdr>
        </w:div>
        <w:div w:id="1523324435">
          <w:marLeft w:val="640"/>
          <w:marRight w:val="0"/>
          <w:marTop w:val="0"/>
          <w:marBottom w:val="0"/>
          <w:divBdr>
            <w:top w:val="none" w:sz="0" w:space="0" w:color="auto"/>
            <w:left w:val="none" w:sz="0" w:space="0" w:color="auto"/>
            <w:bottom w:val="none" w:sz="0" w:space="0" w:color="auto"/>
            <w:right w:val="none" w:sz="0" w:space="0" w:color="auto"/>
          </w:divBdr>
        </w:div>
        <w:div w:id="1810396833">
          <w:marLeft w:val="640"/>
          <w:marRight w:val="0"/>
          <w:marTop w:val="0"/>
          <w:marBottom w:val="0"/>
          <w:divBdr>
            <w:top w:val="none" w:sz="0" w:space="0" w:color="auto"/>
            <w:left w:val="none" w:sz="0" w:space="0" w:color="auto"/>
            <w:bottom w:val="none" w:sz="0" w:space="0" w:color="auto"/>
            <w:right w:val="none" w:sz="0" w:space="0" w:color="auto"/>
          </w:divBdr>
        </w:div>
        <w:div w:id="860123366">
          <w:marLeft w:val="640"/>
          <w:marRight w:val="0"/>
          <w:marTop w:val="0"/>
          <w:marBottom w:val="0"/>
          <w:divBdr>
            <w:top w:val="none" w:sz="0" w:space="0" w:color="auto"/>
            <w:left w:val="none" w:sz="0" w:space="0" w:color="auto"/>
            <w:bottom w:val="none" w:sz="0" w:space="0" w:color="auto"/>
            <w:right w:val="none" w:sz="0" w:space="0" w:color="auto"/>
          </w:divBdr>
        </w:div>
        <w:div w:id="1343782223">
          <w:marLeft w:val="640"/>
          <w:marRight w:val="0"/>
          <w:marTop w:val="0"/>
          <w:marBottom w:val="0"/>
          <w:divBdr>
            <w:top w:val="none" w:sz="0" w:space="0" w:color="auto"/>
            <w:left w:val="none" w:sz="0" w:space="0" w:color="auto"/>
            <w:bottom w:val="none" w:sz="0" w:space="0" w:color="auto"/>
            <w:right w:val="none" w:sz="0" w:space="0" w:color="auto"/>
          </w:divBdr>
        </w:div>
        <w:div w:id="2029485428">
          <w:marLeft w:val="640"/>
          <w:marRight w:val="0"/>
          <w:marTop w:val="0"/>
          <w:marBottom w:val="0"/>
          <w:divBdr>
            <w:top w:val="none" w:sz="0" w:space="0" w:color="auto"/>
            <w:left w:val="none" w:sz="0" w:space="0" w:color="auto"/>
            <w:bottom w:val="none" w:sz="0" w:space="0" w:color="auto"/>
            <w:right w:val="none" w:sz="0" w:space="0" w:color="auto"/>
          </w:divBdr>
        </w:div>
        <w:div w:id="1704860976">
          <w:marLeft w:val="640"/>
          <w:marRight w:val="0"/>
          <w:marTop w:val="0"/>
          <w:marBottom w:val="0"/>
          <w:divBdr>
            <w:top w:val="none" w:sz="0" w:space="0" w:color="auto"/>
            <w:left w:val="none" w:sz="0" w:space="0" w:color="auto"/>
            <w:bottom w:val="none" w:sz="0" w:space="0" w:color="auto"/>
            <w:right w:val="none" w:sz="0" w:space="0" w:color="auto"/>
          </w:divBdr>
        </w:div>
        <w:div w:id="1580017982">
          <w:marLeft w:val="640"/>
          <w:marRight w:val="0"/>
          <w:marTop w:val="0"/>
          <w:marBottom w:val="0"/>
          <w:divBdr>
            <w:top w:val="none" w:sz="0" w:space="0" w:color="auto"/>
            <w:left w:val="none" w:sz="0" w:space="0" w:color="auto"/>
            <w:bottom w:val="none" w:sz="0" w:space="0" w:color="auto"/>
            <w:right w:val="none" w:sz="0" w:space="0" w:color="auto"/>
          </w:divBdr>
        </w:div>
        <w:div w:id="1084913953">
          <w:marLeft w:val="640"/>
          <w:marRight w:val="0"/>
          <w:marTop w:val="0"/>
          <w:marBottom w:val="0"/>
          <w:divBdr>
            <w:top w:val="none" w:sz="0" w:space="0" w:color="auto"/>
            <w:left w:val="none" w:sz="0" w:space="0" w:color="auto"/>
            <w:bottom w:val="none" w:sz="0" w:space="0" w:color="auto"/>
            <w:right w:val="none" w:sz="0" w:space="0" w:color="auto"/>
          </w:divBdr>
        </w:div>
        <w:div w:id="165439868">
          <w:marLeft w:val="640"/>
          <w:marRight w:val="0"/>
          <w:marTop w:val="0"/>
          <w:marBottom w:val="0"/>
          <w:divBdr>
            <w:top w:val="none" w:sz="0" w:space="0" w:color="auto"/>
            <w:left w:val="none" w:sz="0" w:space="0" w:color="auto"/>
            <w:bottom w:val="none" w:sz="0" w:space="0" w:color="auto"/>
            <w:right w:val="none" w:sz="0" w:space="0" w:color="auto"/>
          </w:divBdr>
        </w:div>
        <w:div w:id="1754544893">
          <w:marLeft w:val="640"/>
          <w:marRight w:val="0"/>
          <w:marTop w:val="0"/>
          <w:marBottom w:val="0"/>
          <w:divBdr>
            <w:top w:val="none" w:sz="0" w:space="0" w:color="auto"/>
            <w:left w:val="none" w:sz="0" w:space="0" w:color="auto"/>
            <w:bottom w:val="none" w:sz="0" w:space="0" w:color="auto"/>
            <w:right w:val="none" w:sz="0" w:space="0" w:color="auto"/>
          </w:divBdr>
        </w:div>
        <w:div w:id="257718384">
          <w:marLeft w:val="640"/>
          <w:marRight w:val="0"/>
          <w:marTop w:val="0"/>
          <w:marBottom w:val="0"/>
          <w:divBdr>
            <w:top w:val="none" w:sz="0" w:space="0" w:color="auto"/>
            <w:left w:val="none" w:sz="0" w:space="0" w:color="auto"/>
            <w:bottom w:val="none" w:sz="0" w:space="0" w:color="auto"/>
            <w:right w:val="none" w:sz="0" w:space="0" w:color="auto"/>
          </w:divBdr>
        </w:div>
        <w:div w:id="116148905">
          <w:marLeft w:val="640"/>
          <w:marRight w:val="0"/>
          <w:marTop w:val="0"/>
          <w:marBottom w:val="0"/>
          <w:divBdr>
            <w:top w:val="none" w:sz="0" w:space="0" w:color="auto"/>
            <w:left w:val="none" w:sz="0" w:space="0" w:color="auto"/>
            <w:bottom w:val="none" w:sz="0" w:space="0" w:color="auto"/>
            <w:right w:val="none" w:sz="0" w:space="0" w:color="auto"/>
          </w:divBdr>
        </w:div>
        <w:div w:id="1092120069">
          <w:marLeft w:val="640"/>
          <w:marRight w:val="0"/>
          <w:marTop w:val="0"/>
          <w:marBottom w:val="0"/>
          <w:divBdr>
            <w:top w:val="none" w:sz="0" w:space="0" w:color="auto"/>
            <w:left w:val="none" w:sz="0" w:space="0" w:color="auto"/>
            <w:bottom w:val="none" w:sz="0" w:space="0" w:color="auto"/>
            <w:right w:val="none" w:sz="0" w:space="0" w:color="auto"/>
          </w:divBdr>
        </w:div>
        <w:div w:id="1410420808">
          <w:marLeft w:val="640"/>
          <w:marRight w:val="0"/>
          <w:marTop w:val="0"/>
          <w:marBottom w:val="0"/>
          <w:divBdr>
            <w:top w:val="none" w:sz="0" w:space="0" w:color="auto"/>
            <w:left w:val="none" w:sz="0" w:space="0" w:color="auto"/>
            <w:bottom w:val="none" w:sz="0" w:space="0" w:color="auto"/>
            <w:right w:val="none" w:sz="0" w:space="0" w:color="auto"/>
          </w:divBdr>
        </w:div>
        <w:div w:id="1792943674">
          <w:marLeft w:val="640"/>
          <w:marRight w:val="0"/>
          <w:marTop w:val="0"/>
          <w:marBottom w:val="0"/>
          <w:divBdr>
            <w:top w:val="none" w:sz="0" w:space="0" w:color="auto"/>
            <w:left w:val="none" w:sz="0" w:space="0" w:color="auto"/>
            <w:bottom w:val="none" w:sz="0" w:space="0" w:color="auto"/>
            <w:right w:val="none" w:sz="0" w:space="0" w:color="auto"/>
          </w:divBdr>
        </w:div>
        <w:div w:id="29190740">
          <w:marLeft w:val="640"/>
          <w:marRight w:val="0"/>
          <w:marTop w:val="0"/>
          <w:marBottom w:val="0"/>
          <w:divBdr>
            <w:top w:val="none" w:sz="0" w:space="0" w:color="auto"/>
            <w:left w:val="none" w:sz="0" w:space="0" w:color="auto"/>
            <w:bottom w:val="none" w:sz="0" w:space="0" w:color="auto"/>
            <w:right w:val="none" w:sz="0" w:space="0" w:color="auto"/>
          </w:divBdr>
        </w:div>
        <w:div w:id="1253272704">
          <w:marLeft w:val="640"/>
          <w:marRight w:val="0"/>
          <w:marTop w:val="0"/>
          <w:marBottom w:val="0"/>
          <w:divBdr>
            <w:top w:val="none" w:sz="0" w:space="0" w:color="auto"/>
            <w:left w:val="none" w:sz="0" w:space="0" w:color="auto"/>
            <w:bottom w:val="none" w:sz="0" w:space="0" w:color="auto"/>
            <w:right w:val="none" w:sz="0" w:space="0" w:color="auto"/>
          </w:divBdr>
        </w:div>
        <w:div w:id="466169912">
          <w:marLeft w:val="640"/>
          <w:marRight w:val="0"/>
          <w:marTop w:val="0"/>
          <w:marBottom w:val="0"/>
          <w:divBdr>
            <w:top w:val="none" w:sz="0" w:space="0" w:color="auto"/>
            <w:left w:val="none" w:sz="0" w:space="0" w:color="auto"/>
            <w:bottom w:val="none" w:sz="0" w:space="0" w:color="auto"/>
            <w:right w:val="none" w:sz="0" w:space="0" w:color="auto"/>
          </w:divBdr>
        </w:div>
        <w:div w:id="1779523579">
          <w:marLeft w:val="640"/>
          <w:marRight w:val="0"/>
          <w:marTop w:val="0"/>
          <w:marBottom w:val="0"/>
          <w:divBdr>
            <w:top w:val="none" w:sz="0" w:space="0" w:color="auto"/>
            <w:left w:val="none" w:sz="0" w:space="0" w:color="auto"/>
            <w:bottom w:val="none" w:sz="0" w:space="0" w:color="auto"/>
            <w:right w:val="none" w:sz="0" w:space="0" w:color="auto"/>
          </w:divBdr>
        </w:div>
        <w:div w:id="1336179524">
          <w:marLeft w:val="640"/>
          <w:marRight w:val="0"/>
          <w:marTop w:val="0"/>
          <w:marBottom w:val="0"/>
          <w:divBdr>
            <w:top w:val="none" w:sz="0" w:space="0" w:color="auto"/>
            <w:left w:val="none" w:sz="0" w:space="0" w:color="auto"/>
            <w:bottom w:val="none" w:sz="0" w:space="0" w:color="auto"/>
            <w:right w:val="none" w:sz="0" w:space="0" w:color="auto"/>
          </w:divBdr>
        </w:div>
        <w:div w:id="384913165">
          <w:marLeft w:val="640"/>
          <w:marRight w:val="0"/>
          <w:marTop w:val="0"/>
          <w:marBottom w:val="0"/>
          <w:divBdr>
            <w:top w:val="none" w:sz="0" w:space="0" w:color="auto"/>
            <w:left w:val="none" w:sz="0" w:space="0" w:color="auto"/>
            <w:bottom w:val="none" w:sz="0" w:space="0" w:color="auto"/>
            <w:right w:val="none" w:sz="0" w:space="0" w:color="auto"/>
          </w:divBdr>
        </w:div>
        <w:div w:id="1315916970">
          <w:marLeft w:val="640"/>
          <w:marRight w:val="0"/>
          <w:marTop w:val="0"/>
          <w:marBottom w:val="0"/>
          <w:divBdr>
            <w:top w:val="none" w:sz="0" w:space="0" w:color="auto"/>
            <w:left w:val="none" w:sz="0" w:space="0" w:color="auto"/>
            <w:bottom w:val="none" w:sz="0" w:space="0" w:color="auto"/>
            <w:right w:val="none" w:sz="0" w:space="0" w:color="auto"/>
          </w:divBdr>
        </w:div>
        <w:div w:id="1047143009">
          <w:marLeft w:val="640"/>
          <w:marRight w:val="0"/>
          <w:marTop w:val="0"/>
          <w:marBottom w:val="0"/>
          <w:divBdr>
            <w:top w:val="none" w:sz="0" w:space="0" w:color="auto"/>
            <w:left w:val="none" w:sz="0" w:space="0" w:color="auto"/>
            <w:bottom w:val="none" w:sz="0" w:space="0" w:color="auto"/>
            <w:right w:val="none" w:sz="0" w:space="0" w:color="auto"/>
          </w:divBdr>
        </w:div>
        <w:div w:id="1770929913">
          <w:marLeft w:val="640"/>
          <w:marRight w:val="0"/>
          <w:marTop w:val="0"/>
          <w:marBottom w:val="0"/>
          <w:divBdr>
            <w:top w:val="none" w:sz="0" w:space="0" w:color="auto"/>
            <w:left w:val="none" w:sz="0" w:space="0" w:color="auto"/>
            <w:bottom w:val="none" w:sz="0" w:space="0" w:color="auto"/>
            <w:right w:val="none" w:sz="0" w:space="0" w:color="auto"/>
          </w:divBdr>
        </w:div>
        <w:div w:id="2117554813">
          <w:marLeft w:val="640"/>
          <w:marRight w:val="0"/>
          <w:marTop w:val="0"/>
          <w:marBottom w:val="0"/>
          <w:divBdr>
            <w:top w:val="none" w:sz="0" w:space="0" w:color="auto"/>
            <w:left w:val="none" w:sz="0" w:space="0" w:color="auto"/>
            <w:bottom w:val="none" w:sz="0" w:space="0" w:color="auto"/>
            <w:right w:val="none" w:sz="0" w:space="0" w:color="auto"/>
          </w:divBdr>
        </w:div>
        <w:div w:id="551038717">
          <w:marLeft w:val="640"/>
          <w:marRight w:val="0"/>
          <w:marTop w:val="0"/>
          <w:marBottom w:val="0"/>
          <w:divBdr>
            <w:top w:val="none" w:sz="0" w:space="0" w:color="auto"/>
            <w:left w:val="none" w:sz="0" w:space="0" w:color="auto"/>
            <w:bottom w:val="none" w:sz="0" w:space="0" w:color="auto"/>
            <w:right w:val="none" w:sz="0" w:space="0" w:color="auto"/>
          </w:divBdr>
        </w:div>
        <w:div w:id="667025433">
          <w:marLeft w:val="640"/>
          <w:marRight w:val="0"/>
          <w:marTop w:val="0"/>
          <w:marBottom w:val="0"/>
          <w:divBdr>
            <w:top w:val="none" w:sz="0" w:space="0" w:color="auto"/>
            <w:left w:val="none" w:sz="0" w:space="0" w:color="auto"/>
            <w:bottom w:val="none" w:sz="0" w:space="0" w:color="auto"/>
            <w:right w:val="none" w:sz="0" w:space="0" w:color="auto"/>
          </w:divBdr>
        </w:div>
        <w:div w:id="1238981151">
          <w:marLeft w:val="640"/>
          <w:marRight w:val="0"/>
          <w:marTop w:val="0"/>
          <w:marBottom w:val="0"/>
          <w:divBdr>
            <w:top w:val="none" w:sz="0" w:space="0" w:color="auto"/>
            <w:left w:val="none" w:sz="0" w:space="0" w:color="auto"/>
            <w:bottom w:val="none" w:sz="0" w:space="0" w:color="auto"/>
            <w:right w:val="none" w:sz="0" w:space="0" w:color="auto"/>
          </w:divBdr>
        </w:div>
        <w:div w:id="22677725">
          <w:marLeft w:val="640"/>
          <w:marRight w:val="0"/>
          <w:marTop w:val="0"/>
          <w:marBottom w:val="0"/>
          <w:divBdr>
            <w:top w:val="none" w:sz="0" w:space="0" w:color="auto"/>
            <w:left w:val="none" w:sz="0" w:space="0" w:color="auto"/>
            <w:bottom w:val="none" w:sz="0" w:space="0" w:color="auto"/>
            <w:right w:val="none" w:sz="0" w:space="0" w:color="auto"/>
          </w:divBdr>
        </w:div>
        <w:div w:id="2144152346">
          <w:marLeft w:val="640"/>
          <w:marRight w:val="0"/>
          <w:marTop w:val="0"/>
          <w:marBottom w:val="0"/>
          <w:divBdr>
            <w:top w:val="none" w:sz="0" w:space="0" w:color="auto"/>
            <w:left w:val="none" w:sz="0" w:space="0" w:color="auto"/>
            <w:bottom w:val="none" w:sz="0" w:space="0" w:color="auto"/>
            <w:right w:val="none" w:sz="0" w:space="0" w:color="auto"/>
          </w:divBdr>
        </w:div>
        <w:div w:id="664894249">
          <w:marLeft w:val="640"/>
          <w:marRight w:val="0"/>
          <w:marTop w:val="0"/>
          <w:marBottom w:val="0"/>
          <w:divBdr>
            <w:top w:val="none" w:sz="0" w:space="0" w:color="auto"/>
            <w:left w:val="none" w:sz="0" w:space="0" w:color="auto"/>
            <w:bottom w:val="none" w:sz="0" w:space="0" w:color="auto"/>
            <w:right w:val="none" w:sz="0" w:space="0" w:color="auto"/>
          </w:divBdr>
        </w:div>
        <w:div w:id="140395019">
          <w:marLeft w:val="640"/>
          <w:marRight w:val="0"/>
          <w:marTop w:val="0"/>
          <w:marBottom w:val="0"/>
          <w:divBdr>
            <w:top w:val="none" w:sz="0" w:space="0" w:color="auto"/>
            <w:left w:val="none" w:sz="0" w:space="0" w:color="auto"/>
            <w:bottom w:val="none" w:sz="0" w:space="0" w:color="auto"/>
            <w:right w:val="none" w:sz="0" w:space="0" w:color="auto"/>
          </w:divBdr>
        </w:div>
        <w:div w:id="1150247063">
          <w:marLeft w:val="640"/>
          <w:marRight w:val="0"/>
          <w:marTop w:val="0"/>
          <w:marBottom w:val="0"/>
          <w:divBdr>
            <w:top w:val="none" w:sz="0" w:space="0" w:color="auto"/>
            <w:left w:val="none" w:sz="0" w:space="0" w:color="auto"/>
            <w:bottom w:val="none" w:sz="0" w:space="0" w:color="auto"/>
            <w:right w:val="none" w:sz="0" w:space="0" w:color="auto"/>
          </w:divBdr>
        </w:div>
        <w:div w:id="846596403">
          <w:marLeft w:val="640"/>
          <w:marRight w:val="0"/>
          <w:marTop w:val="0"/>
          <w:marBottom w:val="0"/>
          <w:divBdr>
            <w:top w:val="none" w:sz="0" w:space="0" w:color="auto"/>
            <w:left w:val="none" w:sz="0" w:space="0" w:color="auto"/>
            <w:bottom w:val="none" w:sz="0" w:space="0" w:color="auto"/>
            <w:right w:val="none" w:sz="0" w:space="0" w:color="auto"/>
          </w:divBdr>
        </w:div>
        <w:div w:id="1787684">
          <w:marLeft w:val="640"/>
          <w:marRight w:val="0"/>
          <w:marTop w:val="0"/>
          <w:marBottom w:val="0"/>
          <w:divBdr>
            <w:top w:val="none" w:sz="0" w:space="0" w:color="auto"/>
            <w:left w:val="none" w:sz="0" w:space="0" w:color="auto"/>
            <w:bottom w:val="none" w:sz="0" w:space="0" w:color="auto"/>
            <w:right w:val="none" w:sz="0" w:space="0" w:color="auto"/>
          </w:divBdr>
        </w:div>
        <w:div w:id="1453555364">
          <w:marLeft w:val="640"/>
          <w:marRight w:val="0"/>
          <w:marTop w:val="0"/>
          <w:marBottom w:val="0"/>
          <w:divBdr>
            <w:top w:val="none" w:sz="0" w:space="0" w:color="auto"/>
            <w:left w:val="none" w:sz="0" w:space="0" w:color="auto"/>
            <w:bottom w:val="none" w:sz="0" w:space="0" w:color="auto"/>
            <w:right w:val="none" w:sz="0" w:space="0" w:color="auto"/>
          </w:divBdr>
        </w:div>
        <w:div w:id="436952530">
          <w:marLeft w:val="640"/>
          <w:marRight w:val="0"/>
          <w:marTop w:val="0"/>
          <w:marBottom w:val="0"/>
          <w:divBdr>
            <w:top w:val="none" w:sz="0" w:space="0" w:color="auto"/>
            <w:left w:val="none" w:sz="0" w:space="0" w:color="auto"/>
            <w:bottom w:val="none" w:sz="0" w:space="0" w:color="auto"/>
            <w:right w:val="none" w:sz="0" w:space="0" w:color="auto"/>
          </w:divBdr>
        </w:div>
        <w:div w:id="1858232899">
          <w:marLeft w:val="640"/>
          <w:marRight w:val="0"/>
          <w:marTop w:val="0"/>
          <w:marBottom w:val="0"/>
          <w:divBdr>
            <w:top w:val="none" w:sz="0" w:space="0" w:color="auto"/>
            <w:left w:val="none" w:sz="0" w:space="0" w:color="auto"/>
            <w:bottom w:val="none" w:sz="0" w:space="0" w:color="auto"/>
            <w:right w:val="none" w:sz="0" w:space="0" w:color="auto"/>
          </w:divBdr>
        </w:div>
        <w:div w:id="965351116">
          <w:marLeft w:val="640"/>
          <w:marRight w:val="0"/>
          <w:marTop w:val="0"/>
          <w:marBottom w:val="0"/>
          <w:divBdr>
            <w:top w:val="none" w:sz="0" w:space="0" w:color="auto"/>
            <w:left w:val="none" w:sz="0" w:space="0" w:color="auto"/>
            <w:bottom w:val="none" w:sz="0" w:space="0" w:color="auto"/>
            <w:right w:val="none" w:sz="0" w:space="0" w:color="auto"/>
          </w:divBdr>
        </w:div>
        <w:div w:id="593129234">
          <w:marLeft w:val="640"/>
          <w:marRight w:val="0"/>
          <w:marTop w:val="0"/>
          <w:marBottom w:val="0"/>
          <w:divBdr>
            <w:top w:val="none" w:sz="0" w:space="0" w:color="auto"/>
            <w:left w:val="none" w:sz="0" w:space="0" w:color="auto"/>
            <w:bottom w:val="none" w:sz="0" w:space="0" w:color="auto"/>
            <w:right w:val="none" w:sz="0" w:space="0" w:color="auto"/>
          </w:divBdr>
        </w:div>
        <w:div w:id="497379311">
          <w:marLeft w:val="640"/>
          <w:marRight w:val="0"/>
          <w:marTop w:val="0"/>
          <w:marBottom w:val="0"/>
          <w:divBdr>
            <w:top w:val="none" w:sz="0" w:space="0" w:color="auto"/>
            <w:left w:val="none" w:sz="0" w:space="0" w:color="auto"/>
            <w:bottom w:val="none" w:sz="0" w:space="0" w:color="auto"/>
            <w:right w:val="none" w:sz="0" w:space="0" w:color="auto"/>
          </w:divBdr>
        </w:div>
        <w:div w:id="1339308611">
          <w:marLeft w:val="640"/>
          <w:marRight w:val="0"/>
          <w:marTop w:val="0"/>
          <w:marBottom w:val="0"/>
          <w:divBdr>
            <w:top w:val="none" w:sz="0" w:space="0" w:color="auto"/>
            <w:left w:val="none" w:sz="0" w:space="0" w:color="auto"/>
            <w:bottom w:val="none" w:sz="0" w:space="0" w:color="auto"/>
            <w:right w:val="none" w:sz="0" w:space="0" w:color="auto"/>
          </w:divBdr>
        </w:div>
        <w:div w:id="877813860">
          <w:marLeft w:val="640"/>
          <w:marRight w:val="0"/>
          <w:marTop w:val="0"/>
          <w:marBottom w:val="0"/>
          <w:divBdr>
            <w:top w:val="none" w:sz="0" w:space="0" w:color="auto"/>
            <w:left w:val="none" w:sz="0" w:space="0" w:color="auto"/>
            <w:bottom w:val="none" w:sz="0" w:space="0" w:color="auto"/>
            <w:right w:val="none" w:sz="0" w:space="0" w:color="auto"/>
          </w:divBdr>
        </w:div>
        <w:div w:id="55278296">
          <w:marLeft w:val="640"/>
          <w:marRight w:val="0"/>
          <w:marTop w:val="0"/>
          <w:marBottom w:val="0"/>
          <w:divBdr>
            <w:top w:val="none" w:sz="0" w:space="0" w:color="auto"/>
            <w:left w:val="none" w:sz="0" w:space="0" w:color="auto"/>
            <w:bottom w:val="none" w:sz="0" w:space="0" w:color="auto"/>
            <w:right w:val="none" w:sz="0" w:space="0" w:color="auto"/>
          </w:divBdr>
        </w:div>
        <w:div w:id="1706251393">
          <w:marLeft w:val="640"/>
          <w:marRight w:val="0"/>
          <w:marTop w:val="0"/>
          <w:marBottom w:val="0"/>
          <w:divBdr>
            <w:top w:val="none" w:sz="0" w:space="0" w:color="auto"/>
            <w:left w:val="none" w:sz="0" w:space="0" w:color="auto"/>
            <w:bottom w:val="none" w:sz="0" w:space="0" w:color="auto"/>
            <w:right w:val="none" w:sz="0" w:space="0" w:color="auto"/>
          </w:divBdr>
        </w:div>
        <w:div w:id="2140108011">
          <w:marLeft w:val="640"/>
          <w:marRight w:val="0"/>
          <w:marTop w:val="0"/>
          <w:marBottom w:val="0"/>
          <w:divBdr>
            <w:top w:val="none" w:sz="0" w:space="0" w:color="auto"/>
            <w:left w:val="none" w:sz="0" w:space="0" w:color="auto"/>
            <w:bottom w:val="none" w:sz="0" w:space="0" w:color="auto"/>
            <w:right w:val="none" w:sz="0" w:space="0" w:color="auto"/>
          </w:divBdr>
        </w:div>
        <w:div w:id="1996492033">
          <w:marLeft w:val="640"/>
          <w:marRight w:val="0"/>
          <w:marTop w:val="0"/>
          <w:marBottom w:val="0"/>
          <w:divBdr>
            <w:top w:val="none" w:sz="0" w:space="0" w:color="auto"/>
            <w:left w:val="none" w:sz="0" w:space="0" w:color="auto"/>
            <w:bottom w:val="none" w:sz="0" w:space="0" w:color="auto"/>
            <w:right w:val="none" w:sz="0" w:space="0" w:color="auto"/>
          </w:divBdr>
        </w:div>
        <w:div w:id="1534659926">
          <w:marLeft w:val="640"/>
          <w:marRight w:val="0"/>
          <w:marTop w:val="0"/>
          <w:marBottom w:val="0"/>
          <w:divBdr>
            <w:top w:val="none" w:sz="0" w:space="0" w:color="auto"/>
            <w:left w:val="none" w:sz="0" w:space="0" w:color="auto"/>
            <w:bottom w:val="none" w:sz="0" w:space="0" w:color="auto"/>
            <w:right w:val="none" w:sz="0" w:space="0" w:color="auto"/>
          </w:divBdr>
        </w:div>
        <w:div w:id="787773300">
          <w:marLeft w:val="640"/>
          <w:marRight w:val="0"/>
          <w:marTop w:val="0"/>
          <w:marBottom w:val="0"/>
          <w:divBdr>
            <w:top w:val="none" w:sz="0" w:space="0" w:color="auto"/>
            <w:left w:val="none" w:sz="0" w:space="0" w:color="auto"/>
            <w:bottom w:val="none" w:sz="0" w:space="0" w:color="auto"/>
            <w:right w:val="none" w:sz="0" w:space="0" w:color="auto"/>
          </w:divBdr>
        </w:div>
        <w:div w:id="1511411813">
          <w:marLeft w:val="640"/>
          <w:marRight w:val="0"/>
          <w:marTop w:val="0"/>
          <w:marBottom w:val="0"/>
          <w:divBdr>
            <w:top w:val="none" w:sz="0" w:space="0" w:color="auto"/>
            <w:left w:val="none" w:sz="0" w:space="0" w:color="auto"/>
            <w:bottom w:val="none" w:sz="0" w:space="0" w:color="auto"/>
            <w:right w:val="none" w:sz="0" w:space="0" w:color="auto"/>
          </w:divBdr>
        </w:div>
        <w:div w:id="1086421683">
          <w:marLeft w:val="640"/>
          <w:marRight w:val="0"/>
          <w:marTop w:val="0"/>
          <w:marBottom w:val="0"/>
          <w:divBdr>
            <w:top w:val="none" w:sz="0" w:space="0" w:color="auto"/>
            <w:left w:val="none" w:sz="0" w:space="0" w:color="auto"/>
            <w:bottom w:val="none" w:sz="0" w:space="0" w:color="auto"/>
            <w:right w:val="none" w:sz="0" w:space="0" w:color="auto"/>
          </w:divBdr>
        </w:div>
        <w:div w:id="1302615430">
          <w:marLeft w:val="640"/>
          <w:marRight w:val="0"/>
          <w:marTop w:val="0"/>
          <w:marBottom w:val="0"/>
          <w:divBdr>
            <w:top w:val="none" w:sz="0" w:space="0" w:color="auto"/>
            <w:left w:val="none" w:sz="0" w:space="0" w:color="auto"/>
            <w:bottom w:val="none" w:sz="0" w:space="0" w:color="auto"/>
            <w:right w:val="none" w:sz="0" w:space="0" w:color="auto"/>
          </w:divBdr>
        </w:div>
        <w:div w:id="130945081">
          <w:marLeft w:val="640"/>
          <w:marRight w:val="0"/>
          <w:marTop w:val="0"/>
          <w:marBottom w:val="0"/>
          <w:divBdr>
            <w:top w:val="none" w:sz="0" w:space="0" w:color="auto"/>
            <w:left w:val="none" w:sz="0" w:space="0" w:color="auto"/>
            <w:bottom w:val="none" w:sz="0" w:space="0" w:color="auto"/>
            <w:right w:val="none" w:sz="0" w:space="0" w:color="auto"/>
          </w:divBdr>
        </w:div>
        <w:div w:id="1735660799">
          <w:marLeft w:val="640"/>
          <w:marRight w:val="0"/>
          <w:marTop w:val="0"/>
          <w:marBottom w:val="0"/>
          <w:divBdr>
            <w:top w:val="none" w:sz="0" w:space="0" w:color="auto"/>
            <w:left w:val="none" w:sz="0" w:space="0" w:color="auto"/>
            <w:bottom w:val="none" w:sz="0" w:space="0" w:color="auto"/>
            <w:right w:val="none" w:sz="0" w:space="0" w:color="auto"/>
          </w:divBdr>
        </w:div>
        <w:div w:id="85155731">
          <w:marLeft w:val="640"/>
          <w:marRight w:val="0"/>
          <w:marTop w:val="0"/>
          <w:marBottom w:val="0"/>
          <w:divBdr>
            <w:top w:val="none" w:sz="0" w:space="0" w:color="auto"/>
            <w:left w:val="none" w:sz="0" w:space="0" w:color="auto"/>
            <w:bottom w:val="none" w:sz="0" w:space="0" w:color="auto"/>
            <w:right w:val="none" w:sz="0" w:space="0" w:color="auto"/>
          </w:divBdr>
        </w:div>
        <w:div w:id="755904059">
          <w:marLeft w:val="640"/>
          <w:marRight w:val="0"/>
          <w:marTop w:val="0"/>
          <w:marBottom w:val="0"/>
          <w:divBdr>
            <w:top w:val="none" w:sz="0" w:space="0" w:color="auto"/>
            <w:left w:val="none" w:sz="0" w:space="0" w:color="auto"/>
            <w:bottom w:val="none" w:sz="0" w:space="0" w:color="auto"/>
            <w:right w:val="none" w:sz="0" w:space="0" w:color="auto"/>
          </w:divBdr>
        </w:div>
        <w:div w:id="815681543">
          <w:marLeft w:val="640"/>
          <w:marRight w:val="0"/>
          <w:marTop w:val="0"/>
          <w:marBottom w:val="0"/>
          <w:divBdr>
            <w:top w:val="none" w:sz="0" w:space="0" w:color="auto"/>
            <w:left w:val="none" w:sz="0" w:space="0" w:color="auto"/>
            <w:bottom w:val="none" w:sz="0" w:space="0" w:color="auto"/>
            <w:right w:val="none" w:sz="0" w:space="0" w:color="auto"/>
          </w:divBdr>
        </w:div>
        <w:div w:id="710572642">
          <w:marLeft w:val="640"/>
          <w:marRight w:val="0"/>
          <w:marTop w:val="0"/>
          <w:marBottom w:val="0"/>
          <w:divBdr>
            <w:top w:val="none" w:sz="0" w:space="0" w:color="auto"/>
            <w:left w:val="none" w:sz="0" w:space="0" w:color="auto"/>
            <w:bottom w:val="none" w:sz="0" w:space="0" w:color="auto"/>
            <w:right w:val="none" w:sz="0" w:space="0" w:color="auto"/>
          </w:divBdr>
        </w:div>
        <w:div w:id="894857625">
          <w:marLeft w:val="640"/>
          <w:marRight w:val="0"/>
          <w:marTop w:val="0"/>
          <w:marBottom w:val="0"/>
          <w:divBdr>
            <w:top w:val="none" w:sz="0" w:space="0" w:color="auto"/>
            <w:left w:val="none" w:sz="0" w:space="0" w:color="auto"/>
            <w:bottom w:val="none" w:sz="0" w:space="0" w:color="auto"/>
            <w:right w:val="none" w:sz="0" w:space="0" w:color="auto"/>
          </w:divBdr>
        </w:div>
        <w:div w:id="305548282">
          <w:marLeft w:val="640"/>
          <w:marRight w:val="0"/>
          <w:marTop w:val="0"/>
          <w:marBottom w:val="0"/>
          <w:divBdr>
            <w:top w:val="none" w:sz="0" w:space="0" w:color="auto"/>
            <w:left w:val="none" w:sz="0" w:space="0" w:color="auto"/>
            <w:bottom w:val="none" w:sz="0" w:space="0" w:color="auto"/>
            <w:right w:val="none" w:sz="0" w:space="0" w:color="auto"/>
          </w:divBdr>
        </w:div>
        <w:div w:id="1692411958">
          <w:marLeft w:val="640"/>
          <w:marRight w:val="0"/>
          <w:marTop w:val="0"/>
          <w:marBottom w:val="0"/>
          <w:divBdr>
            <w:top w:val="none" w:sz="0" w:space="0" w:color="auto"/>
            <w:left w:val="none" w:sz="0" w:space="0" w:color="auto"/>
            <w:bottom w:val="none" w:sz="0" w:space="0" w:color="auto"/>
            <w:right w:val="none" w:sz="0" w:space="0" w:color="auto"/>
          </w:divBdr>
        </w:div>
        <w:div w:id="1065227493">
          <w:marLeft w:val="640"/>
          <w:marRight w:val="0"/>
          <w:marTop w:val="0"/>
          <w:marBottom w:val="0"/>
          <w:divBdr>
            <w:top w:val="none" w:sz="0" w:space="0" w:color="auto"/>
            <w:left w:val="none" w:sz="0" w:space="0" w:color="auto"/>
            <w:bottom w:val="none" w:sz="0" w:space="0" w:color="auto"/>
            <w:right w:val="none" w:sz="0" w:space="0" w:color="auto"/>
          </w:divBdr>
        </w:div>
        <w:div w:id="484980205">
          <w:marLeft w:val="640"/>
          <w:marRight w:val="0"/>
          <w:marTop w:val="0"/>
          <w:marBottom w:val="0"/>
          <w:divBdr>
            <w:top w:val="none" w:sz="0" w:space="0" w:color="auto"/>
            <w:left w:val="none" w:sz="0" w:space="0" w:color="auto"/>
            <w:bottom w:val="none" w:sz="0" w:space="0" w:color="auto"/>
            <w:right w:val="none" w:sz="0" w:space="0" w:color="auto"/>
          </w:divBdr>
        </w:div>
        <w:div w:id="1612008286">
          <w:marLeft w:val="640"/>
          <w:marRight w:val="0"/>
          <w:marTop w:val="0"/>
          <w:marBottom w:val="0"/>
          <w:divBdr>
            <w:top w:val="none" w:sz="0" w:space="0" w:color="auto"/>
            <w:left w:val="none" w:sz="0" w:space="0" w:color="auto"/>
            <w:bottom w:val="none" w:sz="0" w:space="0" w:color="auto"/>
            <w:right w:val="none" w:sz="0" w:space="0" w:color="auto"/>
          </w:divBdr>
        </w:div>
        <w:div w:id="2145659710">
          <w:marLeft w:val="640"/>
          <w:marRight w:val="0"/>
          <w:marTop w:val="0"/>
          <w:marBottom w:val="0"/>
          <w:divBdr>
            <w:top w:val="none" w:sz="0" w:space="0" w:color="auto"/>
            <w:left w:val="none" w:sz="0" w:space="0" w:color="auto"/>
            <w:bottom w:val="none" w:sz="0" w:space="0" w:color="auto"/>
            <w:right w:val="none" w:sz="0" w:space="0" w:color="auto"/>
          </w:divBdr>
        </w:div>
        <w:div w:id="1856721982">
          <w:marLeft w:val="640"/>
          <w:marRight w:val="0"/>
          <w:marTop w:val="0"/>
          <w:marBottom w:val="0"/>
          <w:divBdr>
            <w:top w:val="none" w:sz="0" w:space="0" w:color="auto"/>
            <w:left w:val="none" w:sz="0" w:space="0" w:color="auto"/>
            <w:bottom w:val="none" w:sz="0" w:space="0" w:color="auto"/>
            <w:right w:val="none" w:sz="0" w:space="0" w:color="auto"/>
          </w:divBdr>
        </w:div>
        <w:div w:id="1878471563">
          <w:marLeft w:val="640"/>
          <w:marRight w:val="0"/>
          <w:marTop w:val="0"/>
          <w:marBottom w:val="0"/>
          <w:divBdr>
            <w:top w:val="none" w:sz="0" w:space="0" w:color="auto"/>
            <w:left w:val="none" w:sz="0" w:space="0" w:color="auto"/>
            <w:bottom w:val="none" w:sz="0" w:space="0" w:color="auto"/>
            <w:right w:val="none" w:sz="0" w:space="0" w:color="auto"/>
          </w:divBdr>
        </w:div>
        <w:div w:id="1619338925">
          <w:marLeft w:val="640"/>
          <w:marRight w:val="0"/>
          <w:marTop w:val="0"/>
          <w:marBottom w:val="0"/>
          <w:divBdr>
            <w:top w:val="none" w:sz="0" w:space="0" w:color="auto"/>
            <w:left w:val="none" w:sz="0" w:space="0" w:color="auto"/>
            <w:bottom w:val="none" w:sz="0" w:space="0" w:color="auto"/>
            <w:right w:val="none" w:sz="0" w:space="0" w:color="auto"/>
          </w:divBdr>
        </w:div>
        <w:div w:id="1275136750">
          <w:marLeft w:val="640"/>
          <w:marRight w:val="0"/>
          <w:marTop w:val="0"/>
          <w:marBottom w:val="0"/>
          <w:divBdr>
            <w:top w:val="none" w:sz="0" w:space="0" w:color="auto"/>
            <w:left w:val="none" w:sz="0" w:space="0" w:color="auto"/>
            <w:bottom w:val="none" w:sz="0" w:space="0" w:color="auto"/>
            <w:right w:val="none" w:sz="0" w:space="0" w:color="auto"/>
          </w:divBdr>
        </w:div>
        <w:div w:id="1261180690">
          <w:marLeft w:val="640"/>
          <w:marRight w:val="0"/>
          <w:marTop w:val="0"/>
          <w:marBottom w:val="0"/>
          <w:divBdr>
            <w:top w:val="none" w:sz="0" w:space="0" w:color="auto"/>
            <w:left w:val="none" w:sz="0" w:space="0" w:color="auto"/>
            <w:bottom w:val="none" w:sz="0" w:space="0" w:color="auto"/>
            <w:right w:val="none" w:sz="0" w:space="0" w:color="auto"/>
          </w:divBdr>
        </w:div>
        <w:div w:id="386682991">
          <w:marLeft w:val="640"/>
          <w:marRight w:val="0"/>
          <w:marTop w:val="0"/>
          <w:marBottom w:val="0"/>
          <w:divBdr>
            <w:top w:val="none" w:sz="0" w:space="0" w:color="auto"/>
            <w:left w:val="none" w:sz="0" w:space="0" w:color="auto"/>
            <w:bottom w:val="none" w:sz="0" w:space="0" w:color="auto"/>
            <w:right w:val="none" w:sz="0" w:space="0" w:color="auto"/>
          </w:divBdr>
        </w:div>
        <w:div w:id="1090196465">
          <w:marLeft w:val="640"/>
          <w:marRight w:val="0"/>
          <w:marTop w:val="0"/>
          <w:marBottom w:val="0"/>
          <w:divBdr>
            <w:top w:val="none" w:sz="0" w:space="0" w:color="auto"/>
            <w:left w:val="none" w:sz="0" w:space="0" w:color="auto"/>
            <w:bottom w:val="none" w:sz="0" w:space="0" w:color="auto"/>
            <w:right w:val="none" w:sz="0" w:space="0" w:color="auto"/>
          </w:divBdr>
        </w:div>
        <w:div w:id="497620911">
          <w:marLeft w:val="640"/>
          <w:marRight w:val="0"/>
          <w:marTop w:val="0"/>
          <w:marBottom w:val="0"/>
          <w:divBdr>
            <w:top w:val="none" w:sz="0" w:space="0" w:color="auto"/>
            <w:left w:val="none" w:sz="0" w:space="0" w:color="auto"/>
            <w:bottom w:val="none" w:sz="0" w:space="0" w:color="auto"/>
            <w:right w:val="none" w:sz="0" w:space="0" w:color="auto"/>
          </w:divBdr>
        </w:div>
        <w:div w:id="626590077">
          <w:marLeft w:val="640"/>
          <w:marRight w:val="0"/>
          <w:marTop w:val="0"/>
          <w:marBottom w:val="0"/>
          <w:divBdr>
            <w:top w:val="none" w:sz="0" w:space="0" w:color="auto"/>
            <w:left w:val="none" w:sz="0" w:space="0" w:color="auto"/>
            <w:bottom w:val="none" w:sz="0" w:space="0" w:color="auto"/>
            <w:right w:val="none" w:sz="0" w:space="0" w:color="auto"/>
          </w:divBdr>
        </w:div>
        <w:div w:id="739212214">
          <w:marLeft w:val="640"/>
          <w:marRight w:val="0"/>
          <w:marTop w:val="0"/>
          <w:marBottom w:val="0"/>
          <w:divBdr>
            <w:top w:val="none" w:sz="0" w:space="0" w:color="auto"/>
            <w:left w:val="none" w:sz="0" w:space="0" w:color="auto"/>
            <w:bottom w:val="none" w:sz="0" w:space="0" w:color="auto"/>
            <w:right w:val="none" w:sz="0" w:space="0" w:color="auto"/>
          </w:divBdr>
        </w:div>
        <w:div w:id="882447715">
          <w:marLeft w:val="640"/>
          <w:marRight w:val="0"/>
          <w:marTop w:val="0"/>
          <w:marBottom w:val="0"/>
          <w:divBdr>
            <w:top w:val="none" w:sz="0" w:space="0" w:color="auto"/>
            <w:left w:val="none" w:sz="0" w:space="0" w:color="auto"/>
            <w:bottom w:val="none" w:sz="0" w:space="0" w:color="auto"/>
            <w:right w:val="none" w:sz="0" w:space="0" w:color="auto"/>
          </w:divBdr>
        </w:div>
        <w:div w:id="2102138641">
          <w:marLeft w:val="640"/>
          <w:marRight w:val="0"/>
          <w:marTop w:val="0"/>
          <w:marBottom w:val="0"/>
          <w:divBdr>
            <w:top w:val="none" w:sz="0" w:space="0" w:color="auto"/>
            <w:left w:val="none" w:sz="0" w:space="0" w:color="auto"/>
            <w:bottom w:val="none" w:sz="0" w:space="0" w:color="auto"/>
            <w:right w:val="none" w:sz="0" w:space="0" w:color="auto"/>
          </w:divBdr>
        </w:div>
        <w:div w:id="2045934718">
          <w:marLeft w:val="640"/>
          <w:marRight w:val="0"/>
          <w:marTop w:val="0"/>
          <w:marBottom w:val="0"/>
          <w:divBdr>
            <w:top w:val="none" w:sz="0" w:space="0" w:color="auto"/>
            <w:left w:val="none" w:sz="0" w:space="0" w:color="auto"/>
            <w:bottom w:val="none" w:sz="0" w:space="0" w:color="auto"/>
            <w:right w:val="none" w:sz="0" w:space="0" w:color="auto"/>
          </w:divBdr>
        </w:div>
        <w:div w:id="244270707">
          <w:marLeft w:val="640"/>
          <w:marRight w:val="0"/>
          <w:marTop w:val="0"/>
          <w:marBottom w:val="0"/>
          <w:divBdr>
            <w:top w:val="none" w:sz="0" w:space="0" w:color="auto"/>
            <w:left w:val="none" w:sz="0" w:space="0" w:color="auto"/>
            <w:bottom w:val="none" w:sz="0" w:space="0" w:color="auto"/>
            <w:right w:val="none" w:sz="0" w:space="0" w:color="auto"/>
          </w:divBdr>
        </w:div>
        <w:div w:id="1204367693">
          <w:marLeft w:val="640"/>
          <w:marRight w:val="0"/>
          <w:marTop w:val="0"/>
          <w:marBottom w:val="0"/>
          <w:divBdr>
            <w:top w:val="none" w:sz="0" w:space="0" w:color="auto"/>
            <w:left w:val="none" w:sz="0" w:space="0" w:color="auto"/>
            <w:bottom w:val="none" w:sz="0" w:space="0" w:color="auto"/>
            <w:right w:val="none" w:sz="0" w:space="0" w:color="auto"/>
          </w:divBdr>
        </w:div>
        <w:div w:id="2022001803">
          <w:marLeft w:val="640"/>
          <w:marRight w:val="0"/>
          <w:marTop w:val="0"/>
          <w:marBottom w:val="0"/>
          <w:divBdr>
            <w:top w:val="none" w:sz="0" w:space="0" w:color="auto"/>
            <w:left w:val="none" w:sz="0" w:space="0" w:color="auto"/>
            <w:bottom w:val="none" w:sz="0" w:space="0" w:color="auto"/>
            <w:right w:val="none" w:sz="0" w:space="0" w:color="auto"/>
          </w:divBdr>
        </w:div>
        <w:div w:id="332149620">
          <w:marLeft w:val="640"/>
          <w:marRight w:val="0"/>
          <w:marTop w:val="0"/>
          <w:marBottom w:val="0"/>
          <w:divBdr>
            <w:top w:val="none" w:sz="0" w:space="0" w:color="auto"/>
            <w:left w:val="none" w:sz="0" w:space="0" w:color="auto"/>
            <w:bottom w:val="none" w:sz="0" w:space="0" w:color="auto"/>
            <w:right w:val="none" w:sz="0" w:space="0" w:color="auto"/>
          </w:divBdr>
        </w:div>
        <w:div w:id="1833452550">
          <w:marLeft w:val="640"/>
          <w:marRight w:val="0"/>
          <w:marTop w:val="0"/>
          <w:marBottom w:val="0"/>
          <w:divBdr>
            <w:top w:val="none" w:sz="0" w:space="0" w:color="auto"/>
            <w:left w:val="none" w:sz="0" w:space="0" w:color="auto"/>
            <w:bottom w:val="none" w:sz="0" w:space="0" w:color="auto"/>
            <w:right w:val="none" w:sz="0" w:space="0" w:color="auto"/>
          </w:divBdr>
        </w:div>
        <w:div w:id="689844615">
          <w:marLeft w:val="640"/>
          <w:marRight w:val="0"/>
          <w:marTop w:val="0"/>
          <w:marBottom w:val="0"/>
          <w:divBdr>
            <w:top w:val="none" w:sz="0" w:space="0" w:color="auto"/>
            <w:left w:val="none" w:sz="0" w:space="0" w:color="auto"/>
            <w:bottom w:val="none" w:sz="0" w:space="0" w:color="auto"/>
            <w:right w:val="none" w:sz="0" w:space="0" w:color="auto"/>
          </w:divBdr>
        </w:div>
        <w:div w:id="362752256">
          <w:marLeft w:val="640"/>
          <w:marRight w:val="0"/>
          <w:marTop w:val="0"/>
          <w:marBottom w:val="0"/>
          <w:divBdr>
            <w:top w:val="none" w:sz="0" w:space="0" w:color="auto"/>
            <w:left w:val="none" w:sz="0" w:space="0" w:color="auto"/>
            <w:bottom w:val="none" w:sz="0" w:space="0" w:color="auto"/>
            <w:right w:val="none" w:sz="0" w:space="0" w:color="auto"/>
          </w:divBdr>
        </w:div>
        <w:div w:id="121504180">
          <w:marLeft w:val="640"/>
          <w:marRight w:val="0"/>
          <w:marTop w:val="0"/>
          <w:marBottom w:val="0"/>
          <w:divBdr>
            <w:top w:val="none" w:sz="0" w:space="0" w:color="auto"/>
            <w:left w:val="none" w:sz="0" w:space="0" w:color="auto"/>
            <w:bottom w:val="none" w:sz="0" w:space="0" w:color="auto"/>
            <w:right w:val="none" w:sz="0" w:space="0" w:color="auto"/>
          </w:divBdr>
        </w:div>
        <w:div w:id="1764690243">
          <w:marLeft w:val="640"/>
          <w:marRight w:val="0"/>
          <w:marTop w:val="0"/>
          <w:marBottom w:val="0"/>
          <w:divBdr>
            <w:top w:val="none" w:sz="0" w:space="0" w:color="auto"/>
            <w:left w:val="none" w:sz="0" w:space="0" w:color="auto"/>
            <w:bottom w:val="none" w:sz="0" w:space="0" w:color="auto"/>
            <w:right w:val="none" w:sz="0" w:space="0" w:color="auto"/>
          </w:divBdr>
        </w:div>
        <w:div w:id="1669943946">
          <w:marLeft w:val="640"/>
          <w:marRight w:val="0"/>
          <w:marTop w:val="0"/>
          <w:marBottom w:val="0"/>
          <w:divBdr>
            <w:top w:val="none" w:sz="0" w:space="0" w:color="auto"/>
            <w:left w:val="none" w:sz="0" w:space="0" w:color="auto"/>
            <w:bottom w:val="none" w:sz="0" w:space="0" w:color="auto"/>
            <w:right w:val="none" w:sz="0" w:space="0" w:color="auto"/>
          </w:divBdr>
        </w:div>
        <w:div w:id="198201066">
          <w:marLeft w:val="640"/>
          <w:marRight w:val="0"/>
          <w:marTop w:val="0"/>
          <w:marBottom w:val="0"/>
          <w:divBdr>
            <w:top w:val="none" w:sz="0" w:space="0" w:color="auto"/>
            <w:left w:val="none" w:sz="0" w:space="0" w:color="auto"/>
            <w:bottom w:val="none" w:sz="0" w:space="0" w:color="auto"/>
            <w:right w:val="none" w:sz="0" w:space="0" w:color="auto"/>
          </w:divBdr>
        </w:div>
        <w:div w:id="370808355">
          <w:marLeft w:val="640"/>
          <w:marRight w:val="0"/>
          <w:marTop w:val="0"/>
          <w:marBottom w:val="0"/>
          <w:divBdr>
            <w:top w:val="none" w:sz="0" w:space="0" w:color="auto"/>
            <w:left w:val="none" w:sz="0" w:space="0" w:color="auto"/>
            <w:bottom w:val="none" w:sz="0" w:space="0" w:color="auto"/>
            <w:right w:val="none" w:sz="0" w:space="0" w:color="auto"/>
          </w:divBdr>
        </w:div>
        <w:div w:id="1210068738">
          <w:marLeft w:val="640"/>
          <w:marRight w:val="0"/>
          <w:marTop w:val="0"/>
          <w:marBottom w:val="0"/>
          <w:divBdr>
            <w:top w:val="none" w:sz="0" w:space="0" w:color="auto"/>
            <w:left w:val="none" w:sz="0" w:space="0" w:color="auto"/>
            <w:bottom w:val="none" w:sz="0" w:space="0" w:color="auto"/>
            <w:right w:val="none" w:sz="0" w:space="0" w:color="auto"/>
          </w:divBdr>
        </w:div>
        <w:div w:id="2007322838">
          <w:marLeft w:val="640"/>
          <w:marRight w:val="0"/>
          <w:marTop w:val="0"/>
          <w:marBottom w:val="0"/>
          <w:divBdr>
            <w:top w:val="none" w:sz="0" w:space="0" w:color="auto"/>
            <w:left w:val="none" w:sz="0" w:space="0" w:color="auto"/>
            <w:bottom w:val="none" w:sz="0" w:space="0" w:color="auto"/>
            <w:right w:val="none" w:sz="0" w:space="0" w:color="auto"/>
          </w:divBdr>
        </w:div>
        <w:div w:id="1385906260">
          <w:marLeft w:val="640"/>
          <w:marRight w:val="0"/>
          <w:marTop w:val="0"/>
          <w:marBottom w:val="0"/>
          <w:divBdr>
            <w:top w:val="none" w:sz="0" w:space="0" w:color="auto"/>
            <w:left w:val="none" w:sz="0" w:space="0" w:color="auto"/>
            <w:bottom w:val="none" w:sz="0" w:space="0" w:color="auto"/>
            <w:right w:val="none" w:sz="0" w:space="0" w:color="auto"/>
          </w:divBdr>
        </w:div>
        <w:div w:id="29261534">
          <w:marLeft w:val="640"/>
          <w:marRight w:val="0"/>
          <w:marTop w:val="0"/>
          <w:marBottom w:val="0"/>
          <w:divBdr>
            <w:top w:val="none" w:sz="0" w:space="0" w:color="auto"/>
            <w:left w:val="none" w:sz="0" w:space="0" w:color="auto"/>
            <w:bottom w:val="none" w:sz="0" w:space="0" w:color="auto"/>
            <w:right w:val="none" w:sz="0" w:space="0" w:color="auto"/>
          </w:divBdr>
        </w:div>
        <w:div w:id="1047989916">
          <w:marLeft w:val="640"/>
          <w:marRight w:val="0"/>
          <w:marTop w:val="0"/>
          <w:marBottom w:val="0"/>
          <w:divBdr>
            <w:top w:val="none" w:sz="0" w:space="0" w:color="auto"/>
            <w:left w:val="none" w:sz="0" w:space="0" w:color="auto"/>
            <w:bottom w:val="none" w:sz="0" w:space="0" w:color="auto"/>
            <w:right w:val="none" w:sz="0" w:space="0" w:color="auto"/>
          </w:divBdr>
        </w:div>
        <w:div w:id="6375064">
          <w:marLeft w:val="640"/>
          <w:marRight w:val="0"/>
          <w:marTop w:val="0"/>
          <w:marBottom w:val="0"/>
          <w:divBdr>
            <w:top w:val="none" w:sz="0" w:space="0" w:color="auto"/>
            <w:left w:val="none" w:sz="0" w:space="0" w:color="auto"/>
            <w:bottom w:val="none" w:sz="0" w:space="0" w:color="auto"/>
            <w:right w:val="none" w:sz="0" w:space="0" w:color="auto"/>
          </w:divBdr>
        </w:div>
        <w:div w:id="1419792843">
          <w:marLeft w:val="640"/>
          <w:marRight w:val="0"/>
          <w:marTop w:val="0"/>
          <w:marBottom w:val="0"/>
          <w:divBdr>
            <w:top w:val="none" w:sz="0" w:space="0" w:color="auto"/>
            <w:left w:val="none" w:sz="0" w:space="0" w:color="auto"/>
            <w:bottom w:val="none" w:sz="0" w:space="0" w:color="auto"/>
            <w:right w:val="none" w:sz="0" w:space="0" w:color="auto"/>
          </w:divBdr>
        </w:div>
        <w:div w:id="1950430930">
          <w:marLeft w:val="640"/>
          <w:marRight w:val="0"/>
          <w:marTop w:val="0"/>
          <w:marBottom w:val="0"/>
          <w:divBdr>
            <w:top w:val="none" w:sz="0" w:space="0" w:color="auto"/>
            <w:left w:val="none" w:sz="0" w:space="0" w:color="auto"/>
            <w:bottom w:val="none" w:sz="0" w:space="0" w:color="auto"/>
            <w:right w:val="none" w:sz="0" w:space="0" w:color="auto"/>
          </w:divBdr>
        </w:div>
      </w:divsChild>
    </w:div>
    <w:div w:id="950821395">
      <w:bodyDiv w:val="1"/>
      <w:marLeft w:val="0"/>
      <w:marRight w:val="0"/>
      <w:marTop w:val="0"/>
      <w:marBottom w:val="0"/>
      <w:divBdr>
        <w:top w:val="none" w:sz="0" w:space="0" w:color="auto"/>
        <w:left w:val="none" w:sz="0" w:space="0" w:color="auto"/>
        <w:bottom w:val="none" w:sz="0" w:space="0" w:color="auto"/>
        <w:right w:val="none" w:sz="0" w:space="0" w:color="auto"/>
      </w:divBdr>
      <w:divsChild>
        <w:div w:id="1423329877">
          <w:marLeft w:val="640"/>
          <w:marRight w:val="0"/>
          <w:marTop w:val="0"/>
          <w:marBottom w:val="0"/>
          <w:divBdr>
            <w:top w:val="none" w:sz="0" w:space="0" w:color="auto"/>
            <w:left w:val="none" w:sz="0" w:space="0" w:color="auto"/>
            <w:bottom w:val="none" w:sz="0" w:space="0" w:color="auto"/>
            <w:right w:val="none" w:sz="0" w:space="0" w:color="auto"/>
          </w:divBdr>
        </w:div>
        <w:div w:id="918832346">
          <w:marLeft w:val="640"/>
          <w:marRight w:val="0"/>
          <w:marTop w:val="0"/>
          <w:marBottom w:val="0"/>
          <w:divBdr>
            <w:top w:val="none" w:sz="0" w:space="0" w:color="auto"/>
            <w:left w:val="none" w:sz="0" w:space="0" w:color="auto"/>
            <w:bottom w:val="none" w:sz="0" w:space="0" w:color="auto"/>
            <w:right w:val="none" w:sz="0" w:space="0" w:color="auto"/>
          </w:divBdr>
        </w:div>
        <w:div w:id="88544941">
          <w:marLeft w:val="640"/>
          <w:marRight w:val="0"/>
          <w:marTop w:val="0"/>
          <w:marBottom w:val="0"/>
          <w:divBdr>
            <w:top w:val="none" w:sz="0" w:space="0" w:color="auto"/>
            <w:left w:val="none" w:sz="0" w:space="0" w:color="auto"/>
            <w:bottom w:val="none" w:sz="0" w:space="0" w:color="auto"/>
            <w:right w:val="none" w:sz="0" w:space="0" w:color="auto"/>
          </w:divBdr>
        </w:div>
        <w:div w:id="1905139727">
          <w:marLeft w:val="640"/>
          <w:marRight w:val="0"/>
          <w:marTop w:val="0"/>
          <w:marBottom w:val="0"/>
          <w:divBdr>
            <w:top w:val="none" w:sz="0" w:space="0" w:color="auto"/>
            <w:left w:val="none" w:sz="0" w:space="0" w:color="auto"/>
            <w:bottom w:val="none" w:sz="0" w:space="0" w:color="auto"/>
            <w:right w:val="none" w:sz="0" w:space="0" w:color="auto"/>
          </w:divBdr>
        </w:div>
        <w:div w:id="1761023323">
          <w:marLeft w:val="640"/>
          <w:marRight w:val="0"/>
          <w:marTop w:val="0"/>
          <w:marBottom w:val="0"/>
          <w:divBdr>
            <w:top w:val="none" w:sz="0" w:space="0" w:color="auto"/>
            <w:left w:val="none" w:sz="0" w:space="0" w:color="auto"/>
            <w:bottom w:val="none" w:sz="0" w:space="0" w:color="auto"/>
            <w:right w:val="none" w:sz="0" w:space="0" w:color="auto"/>
          </w:divBdr>
        </w:div>
        <w:div w:id="1119688343">
          <w:marLeft w:val="640"/>
          <w:marRight w:val="0"/>
          <w:marTop w:val="0"/>
          <w:marBottom w:val="0"/>
          <w:divBdr>
            <w:top w:val="none" w:sz="0" w:space="0" w:color="auto"/>
            <w:left w:val="none" w:sz="0" w:space="0" w:color="auto"/>
            <w:bottom w:val="none" w:sz="0" w:space="0" w:color="auto"/>
            <w:right w:val="none" w:sz="0" w:space="0" w:color="auto"/>
          </w:divBdr>
        </w:div>
        <w:div w:id="912087019">
          <w:marLeft w:val="640"/>
          <w:marRight w:val="0"/>
          <w:marTop w:val="0"/>
          <w:marBottom w:val="0"/>
          <w:divBdr>
            <w:top w:val="none" w:sz="0" w:space="0" w:color="auto"/>
            <w:left w:val="none" w:sz="0" w:space="0" w:color="auto"/>
            <w:bottom w:val="none" w:sz="0" w:space="0" w:color="auto"/>
            <w:right w:val="none" w:sz="0" w:space="0" w:color="auto"/>
          </w:divBdr>
        </w:div>
        <w:div w:id="1978802308">
          <w:marLeft w:val="640"/>
          <w:marRight w:val="0"/>
          <w:marTop w:val="0"/>
          <w:marBottom w:val="0"/>
          <w:divBdr>
            <w:top w:val="none" w:sz="0" w:space="0" w:color="auto"/>
            <w:left w:val="none" w:sz="0" w:space="0" w:color="auto"/>
            <w:bottom w:val="none" w:sz="0" w:space="0" w:color="auto"/>
            <w:right w:val="none" w:sz="0" w:space="0" w:color="auto"/>
          </w:divBdr>
        </w:div>
        <w:div w:id="1931936331">
          <w:marLeft w:val="640"/>
          <w:marRight w:val="0"/>
          <w:marTop w:val="0"/>
          <w:marBottom w:val="0"/>
          <w:divBdr>
            <w:top w:val="none" w:sz="0" w:space="0" w:color="auto"/>
            <w:left w:val="none" w:sz="0" w:space="0" w:color="auto"/>
            <w:bottom w:val="none" w:sz="0" w:space="0" w:color="auto"/>
            <w:right w:val="none" w:sz="0" w:space="0" w:color="auto"/>
          </w:divBdr>
        </w:div>
        <w:div w:id="280691453">
          <w:marLeft w:val="640"/>
          <w:marRight w:val="0"/>
          <w:marTop w:val="0"/>
          <w:marBottom w:val="0"/>
          <w:divBdr>
            <w:top w:val="none" w:sz="0" w:space="0" w:color="auto"/>
            <w:left w:val="none" w:sz="0" w:space="0" w:color="auto"/>
            <w:bottom w:val="none" w:sz="0" w:space="0" w:color="auto"/>
            <w:right w:val="none" w:sz="0" w:space="0" w:color="auto"/>
          </w:divBdr>
        </w:div>
        <w:div w:id="1009260810">
          <w:marLeft w:val="640"/>
          <w:marRight w:val="0"/>
          <w:marTop w:val="0"/>
          <w:marBottom w:val="0"/>
          <w:divBdr>
            <w:top w:val="none" w:sz="0" w:space="0" w:color="auto"/>
            <w:left w:val="none" w:sz="0" w:space="0" w:color="auto"/>
            <w:bottom w:val="none" w:sz="0" w:space="0" w:color="auto"/>
            <w:right w:val="none" w:sz="0" w:space="0" w:color="auto"/>
          </w:divBdr>
        </w:div>
        <w:div w:id="759716842">
          <w:marLeft w:val="640"/>
          <w:marRight w:val="0"/>
          <w:marTop w:val="0"/>
          <w:marBottom w:val="0"/>
          <w:divBdr>
            <w:top w:val="none" w:sz="0" w:space="0" w:color="auto"/>
            <w:left w:val="none" w:sz="0" w:space="0" w:color="auto"/>
            <w:bottom w:val="none" w:sz="0" w:space="0" w:color="auto"/>
            <w:right w:val="none" w:sz="0" w:space="0" w:color="auto"/>
          </w:divBdr>
        </w:div>
        <w:div w:id="1321228701">
          <w:marLeft w:val="640"/>
          <w:marRight w:val="0"/>
          <w:marTop w:val="0"/>
          <w:marBottom w:val="0"/>
          <w:divBdr>
            <w:top w:val="none" w:sz="0" w:space="0" w:color="auto"/>
            <w:left w:val="none" w:sz="0" w:space="0" w:color="auto"/>
            <w:bottom w:val="none" w:sz="0" w:space="0" w:color="auto"/>
            <w:right w:val="none" w:sz="0" w:space="0" w:color="auto"/>
          </w:divBdr>
        </w:div>
        <w:div w:id="1871911942">
          <w:marLeft w:val="640"/>
          <w:marRight w:val="0"/>
          <w:marTop w:val="0"/>
          <w:marBottom w:val="0"/>
          <w:divBdr>
            <w:top w:val="none" w:sz="0" w:space="0" w:color="auto"/>
            <w:left w:val="none" w:sz="0" w:space="0" w:color="auto"/>
            <w:bottom w:val="none" w:sz="0" w:space="0" w:color="auto"/>
            <w:right w:val="none" w:sz="0" w:space="0" w:color="auto"/>
          </w:divBdr>
        </w:div>
        <w:div w:id="898202684">
          <w:marLeft w:val="640"/>
          <w:marRight w:val="0"/>
          <w:marTop w:val="0"/>
          <w:marBottom w:val="0"/>
          <w:divBdr>
            <w:top w:val="none" w:sz="0" w:space="0" w:color="auto"/>
            <w:left w:val="none" w:sz="0" w:space="0" w:color="auto"/>
            <w:bottom w:val="none" w:sz="0" w:space="0" w:color="auto"/>
            <w:right w:val="none" w:sz="0" w:space="0" w:color="auto"/>
          </w:divBdr>
        </w:div>
        <w:div w:id="649362602">
          <w:marLeft w:val="640"/>
          <w:marRight w:val="0"/>
          <w:marTop w:val="0"/>
          <w:marBottom w:val="0"/>
          <w:divBdr>
            <w:top w:val="none" w:sz="0" w:space="0" w:color="auto"/>
            <w:left w:val="none" w:sz="0" w:space="0" w:color="auto"/>
            <w:bottom w:val="none" w:sz="0" w:space="0" w:color="auto"/>
            <w:right w:val="none" w:sz="0" w:space="0" w:color="auto"/>
          </w:divBdr>
        </w:div>
        <w:div w:id="766386493">
          <w:marLeft w:val="640"/>
          <w:marRight w:val="0"/>
          <w:marTop w:val="0"/>
          <w:marBottom w:val="0"/>
          <w:divBdr>
            <w:top w:val="none" w:sz="0" w:space="0" w:color="auto"/>
            <w:left w:val="none" w:sz="0" w:space="0" w:color="auto"/>
            <w:bottom w:val="none" w:sz="0" w:space="0" w:color="auto"/>
            <w:right w:val="none" w:sz="0" w:space="0" w:color="auto"/>
          </w:divBdr>
        </w:div>
        <w:div w:id="1116027744">
          <w:marLeft w:val="640"/>
          <w:marRight w:val="0"/>
          <w:marTop w:val="0"/>
          <w:marBottom w:val="0"/>
          <w:divBdr>
            <w:top w:val="none" w:sz="0" w:space="0" w:color="auto"/>
            <w:left w:val="none" w:sz="0" w:space="0" w:color="auto"/>
            <w:bottom w:val="none" w:sz="0" w:space="0" w:color="auto"/>
            <w:right w:val="none" w:sz="0" w:space="0" w:color="auto"/>
          </w:divBdr>
        </w:div>
        <w:div w:id="1978995148">
          <w:marLeft w:val="640"/>
          <w:marRight w:val="0"/>
          <w:marTop w:val="0"/>
          <w:marBottom w:val="0"/>
          <w:divBdr>
            <w:top w:val="none" w:sz="0" w:space="0" w:color="auto"/>
            <w:left w:val="none" w:sz="0" w:space="0" w:color="auto"/>
            <w:bottom w:val="none" w:sz="0" w:space="0" w:color="auto"/>
            <w:right w:val="none" w:sz="0" w:space="0" w:color="auto"/>
          </w:divBdr>
        </w:div>
        <w:div w:id="1296327110">
          <w:marLeft w:val="640"/>
          <w:marRight w:val="0"/>
          <w:marTop w:val="0"/>
          <w:marBottom w:val="0"/>
          <w:divBdr>
            <w:top w:val="none" w:sz="0" w:space="0" w:color="auto"/>
            <w:left w:val="none" w:sz="0" w:space="0" w:color="auto"/>
            <w:bottom w:val="none" w:sz="0" w:space="0" w:color="auto"/>
            <w:right w:val="none" w:sz="0" w:space="0" w:color="auto"/>
          </w:divBdr>
        </w:div>
        <w:div w:id="2096970862">
          <w:marLeft w:val="640"/>
          <w:marRight w:val="0"/>
          <w:marTop w:val="0"/>
          <w:marBottom w:val="0"/>
          <w:divBdr>
            <w:top w:val="none" w:sz="0" w:space="0" w:color="auto"/>
            <w:left w:val="none" w:sz="0" w:space="0" w:color="auto"/>
            <w:bottom w:val="none" w:sz="0" w:space="0" w:color="auto"/>
            <w:right w:val="none" w:sz="0" w:space="0" w:color="auto"/>
          </w:divBdr>
        </w:div>
        <w:div w:id="1621720360">
          <w:marLeft w:val="640"/>
          <w:marRight w:val="0"/>
          <w:marTop w:val="0"/>
          <w:marBottom w:val="0"/>
          <w:divBdr>
            <w:top w:val="none" w:sz="0" w:space="0" w:color="auto"/>
            <w:left w:val="none" w:sz="0" w:space="0" w:color="auto"/>
            <w:bottom w:val="none" w:sz="0" w:space="0" w:color="auto"/>
            <w:right w:val="none" w:sz="0" w:space="0" w:color="auto"/>
          </w:divBdr>
        </w:div>
        <w:div w:id="82260974">
          <w:marLeft w:val="640"/>
          <w:marRight w:val="0"/>
          <w:marTop w:val="0"/>
          <w:marBottom w:val="0"/>
          <w:divBdr>
            <w:top w:val="none" w:sz="0" w:space="0" w:color="auto"/>
            <w:left w:val="none" w:sz="0" w:space="0" w:color="auto"/>
            <w:bottom w:val="none" w:sz="0" w:space="0" w:color="auto"/>
            <w:right w:val="none" w:sz="0" w:space="0" w:color="auto"/>
          </w:divBdr>
        </w:div>
        <w:div w:id="1482308145">
          <w:marLeft w:val="640"/>
          <w:marRight w:val="0"/>
          <w:marTop w:val="0"/>
          <w:marBottom w:val="0"/>
          <w:divBdr>
            <w:top w:val="none" w:sz="0" w:space="0" w:color="auto"/>
            <w:left w:val="none" w:sz="0" w:space="0" w:color="auto"/>
            <w:bottom w:val="none" w:sz="0" w:space="0" w:color="auto"/>
            <w:right w:val="none" w:sz="0" w:space="0" w:color="auto"/>
          </w:divBdr>
        </w:div>
        <w:div w:id="1962684200">
          <w:marLeft w:val="640"/>
          <w:marRight w:val="0"/>
          <w:marTop w:val="0"/>
          <w:marBottom w:val="0"/>
          <w:divBdr>
            <w:top w:val="none" w:sz="0" w:space="0" w:color="auto"/>
            <w:left w:val="none" w:sz="0" w:space="0" w:color="auto"/>
            <w:bottom w:val="none" w:sz="0" w:space="0" w:color="auto"/>
            <w:right w:val="none" w:sz="0" w:space="0" w:color="auto"/>
          </w:divBdr>
        </w:div>
        <w:div w:id="571699393">
          <w:marLeft w:val="640"/>
          <w:marRight w:val="0"/>
          <w:marTop w:val="0"/>
          <w:marBottom w:val="0"/>
          <w:divBdr>
            <w:top w:val="none" w:sz="0" w:space="0" w:color="auto"/>
            <w:left w:val="none" w:sz="0" w:space="0" w:color="auto"/>
            <w:bottom w:val="none" w:sz="0" w:space="0" w:color="auto"/>
            <w:right w:val="none" w:sz="0" w:space="0" w:color="auto"/>
          </w:divBdr>
        </w:div>
        <w:div w:id="1391728158">
          <w:marLeft w:val="640"/>
          <w:marRight w:val="0"/>
          <w:marTop w:val="0"/>
          <w:marBottom w:val="0"/>
          <w:divBdr>
            <w:top w:val="none" w:sz="0" w:space="0" w:color="auto"/>
            <w:left w:val="none" w:sz="0" w:space="0" w:color="auto"/>
            <w:bottom w:val="none" w:sz="0" w:space="0" w:color="auto"/>
            <w:right w:val="none" w:sz="0" w:space="0" w:color="auto"/>
          </w:divBdr>
        </w:div>
        <w:div w:id="352650688">
          <w:marLeft w:val="640"/>
          <w:marRight w:val="0"/>
          <w:marTop w:val="0"/>
          <w:marBottom w:val="0"/>
          <w:divBdr>
            <w:top w:val="none" w:sz="0" w:space="0" w:color="auto"/>
            <w:left w:val="none" w:sz="0" w:space="0" w:color="auto"/>
            <w:bottom w:val="none" w:sz="0" w:space="0" w:color="auto"/>
            <w:right w:val="none" w:sz="0" w:space="0" w:color="auto"/>
          </w:divBdr>
        </w:div>
        <w:div w:id="378404893">
          <w:marLeft w:val="640"/>
          <w:marRight w:val="0"/>
          <w:marTop w:val="0"/>
          <w:marBottom w:val="0"/>
          <w:divBdr>
            <w:top w:val="none" w:sz="0" w:space="0" w:color="auto"/>
            <w:left w:val="none" w:sz="0" w:space="0" w:color="auto"/>
            <w:bottom w:val="none" w:sz="0" w:space="0" w:color="auto"/>
            <w:right w:val="none" w:sz="0" w:space="0" w:color="auto"/>
          </w:divBdr>
        </w:div>
        <w:div w:id="1546019568">
          <w:marLeft w:val="640"/>
          <w:marRight w:val="0"/>
          <w:marTop w:val="0"/>
          <w:marBottom w:val="0"/>
          <w:divBdr>
            <w:top w:val="none" w:sz="0" w:space="0" w:color="auto"/>
            <w:left w:val="none" w:sz="0" w:space="0" w:color="auto"/>
            <w:bottom w:val="none" w:sz="0" w:space="0" w:color="auto"/>
            <w:right w:val="none" w:sz="0" w:space="0" w:color="auto"/>
          </w:divBdr>
        </w:div>
        <w:div w:id="624047095">
          <w:marLeft w:val="640"/>
          <w:marRight w:val="0"/>
          <w:marTop w:val="0"/>
          <w:marBottom w:val="0"/>
          <w:divBdr>
            <w:top w:val="none" w:sz="0" w:space="0" w:color="auto"/>
            <w:left w:val="none" w:sz="0" w:space="0" w:color="auto"/>
            <w:bottom w:val="none" w:sz="0" w:space="0" w:color="auto"/>
            <w:right w:val="none" w:sz="0" w:space="0" w:color="auto"/>
          </w:divBdr>
        </w:div>
        <w:div w:id="362947963">
          <w:marLeft w:val="640"/>
          <w:marRight w:val="0"/>
          <w:marTop w:val="0"/>
          <w:marBottom w:val="0"/>
          <w:divBdr>
            <w:top w:val="none" w:sz="0" w:space="0" w:color="auto"/>
            <w:left w:val="none" w:sz="0" w:space="0" w:color="auto"/>
            <w:bottom w:val="none" w:sz="0" w:space="0" w:color="auto"/>
            <w:right w:val="none" w:sz="0" w:space="0" w:color="auto"/>
          </w:divBdr>
        </w:div>
        <w:div w:id="2024889746">
          <w:marLeft w:val="640"/>
          <w:marRight w:val="0"/>
          <w:marTop w:val="0"/>
          <w:marBottom w:val="0"/>
          <w:divBdr>
            <w:top w:val="none" w:sz="0" w:space="0" w:color="auto"/>
            <w:left w:val="none" w:sz="0" w:space="0" w:color="auto"/>
            <w:bottom w:val="none" w:sz="0" w:space="0" w:color="auto"/>
            <w:right w:val="none" w:sz="0" w:space="0" w:color="auto"/>
          </w:divBdr>
        </w:div>
        <w:div w:id="1193835334">
          <w:marLeft w:val="640"/>
          <w:marRight w:val="0"/>
          <w:marTop w:val="0"/>
          <w:marBottom w:val="0"/>
          <w:divBdr>
            <w:top w:val="none" w:sz="0" w:space="0" w:color="auto"/>
            <w:left w:val="none" w:sz="0" w:space="0" w:color="auto"/>
            <w:bottom w:val="none" w:sz="0" w:space="0" w:color="auto"/>
            <w:right w:val="none" w:sz="0" w:space="0" w:color="auto"/>
          </w:divBdr>
        </w:div>
        <w:div w:id="1546985116">
          <w:marLeft w:val="640"/>
          <w:marRight w:val="0"/>
          <w:marTop w:val="0"/>
          <w:marBottom w:val="0"/>
          <w:divBdr>
            <w:top w:val="none" w:sz="0" w:space="0" w:color="auto"/>
            <w:left w:val="none" w:sz="0" w:space="0" w:color="auto"/>
            <w:bottom w:val="none" w:sz="0" w:space="0" w:color="auto"/>
            <w:right w:val="none" w:sz="0" w:space="0" w:color="auto"/>
          </w:divBdr>
        </w:div>
        <w:div w:id="1323243897">
          <w:marLeft w:val="640"/>
          <w:marRight w:val="0"/>
          <w:marTop w:val="0"/>
          <w:marBottom w:val="0"/>
          <w:divBdr>
            <w:top w:val="none" w:sz="0" w:space="0" w:color="auto"/>
            <w:left w:val="none" w:sz="0" w:space="0" w:color="auto"/>
            <w:bottom w:val="none" w:sz="0" w:space="0" w:color="auto"/>
            <w:right w:val="none" w:sz="0" w:space="0" w:color="auto"/>
          </w:divBdr>
        </w:div>
        <w:div w:id="975766612">
          <w:marLeft w:val="640"/>
          <w:marRight w:val="0"/>
          <w:marTop w:val="0"/>
          <w:marBottom w:val="0"/>
          <w:divBdr>
            <w:top w:val="none" w:sz="0" w:space="0" w:color="auto"/>
            <w:left w:val="none" w:sz="0" w:space="0" w:color="auto"/>
            <w:bottom w:val="none" w:sz="0" w:space="0" w:color="auto"/>
            <w:right w:val="none" w:sz="0" w:space="0" w:color="auto"/>
          </w:divBdr>
        </w:div>
        <w:div w:id="97725787">
          <w:marLeft w:val="640"/>
          <w:marRight w:val="0"/>
          <w:marTop w:val="0"/>
          <w:marBottom w:val="0"/>
          <w:divBdr>
            <w:top w:val="none" w:sz="0" w:space="0" w:color="auto"/>
            <w:left w:val="none" w:sz="0" w:space="0" w:color="auto"/>
            <w:bottom w:val="none" w:sz="0" w:space="0" w:color="auto"/>
            <w:right w:val="none" w:sz="0" w:space="0" w:color="auto"/>
          </w:divBdr>
        </w:div>
        <w:div w:id="301934213">
          <w:marLeft w:val="640"/>
          <w:marRight w:val="0"/>
          <w:marTop w:val="0"/>
          <w:marBottom w:val="0"/>
          <w:divBdr>
            <w:top w:val="none" w:sz="0" w:space="0" w:color="auto"/>
            <w:left w:val="none" w:sz="0" w:space="0" w:color="auto"/>
            <w:bottom w:val="none" w:sz="0" w:space="0" w:color="auto"/>
            <w:right w:val="none" w:sz="0" w:space="0" w:color="auto"/>
          </w:divBdr>
        </w:div>
        <w:div w:id="1641809487">
          <w:marLeft w:val="640"/>
          <w:marRight w:val="0"/>
          <w:marTop w:val="0"/>
          <w:marBottom w:val="0"/>
          <w:divBdr>
            <w:top w:val="none" w:sz="0" w:space="0" w:color="auto"/>
            <w:left w:val="none" w:sz="0" w:space="0" w:color="auto"/>
            <w:bottom w:val="none" w:sz="0" w:space="0" w:color="auto"/>
            <w:right w:val="none" w:sz="0" w:space="0" w:color="auto"/>
          </w:divBdr>
        </w:div>
        <w:div w:id="545414148">
          <w:marLeft w:val="640"/>
          <w:marRight w:val="0"/>
          <w:marTop w:val="0"/>
          <w:marBottom w:val="0"/>
          <w:divBdr>
            <w:top w:val="none" w:sz="0" w:space="0" w:color="auto"/>
            <w:left w:val="none" w:sz="0" w:space="0" w:color="auto"/>
            <w:bottom w:val="none" w:sz="0" w:space="0" w:color="auto"/>
            <w:right w:val="none" w:sz="0" w:space="0" w:color="auto"/>
          </w:divBdr>
        </w:div>
        <w:div w:id="993727515">
          <w:marLeft w:val="640"/>
          <w:marRight w:val="0"/>
          <w:marTop w:val="0"/>
          <w:marBottom w:val="0"/>
          <w:divBdr>
            <w:top w:val="none" w:sz="0" w:space="0" w:color="auto"/>
            <w:left w:val="none" w:sz="0" w:space="0" w:color="auto"/>
            <w:bottom w:val="none" w:sz="0" w:space="0" w:color="auto"/>
            <w:right w:val="none" w:sz="0" w:space="0" w:color="auto"/>
          </w:divBdr>
        </w:div>
        <w:div w:id="1439133800">
          <w:marLeft w:val="640"/>
          <w:marRight w:val="0"/>
          <w:marTop w:val="0"/>
          <w:marBottom w:val="0"/>
          <w:divBdr>
            <w:top w:val="none" w:sz="0" w:space="0" w:color="auto"/>
            <w:left w:val="none" w:sz="0" w:space="0" w:color="auto"/>
            <w:bottom w:val="none" w:sz="0" w:space="0" w:color="auto"/>
            <w:right w:val="none" w:sz="0" w:space="0" w:color="auto"/>
          </w:divBdr>
        </w:div>
        <w:div w:id="1883249525">
          <w:marLeft w:val="640"/>
          <w:marRight w:val="0"/>
          <w:marTop w:val="0"/>
          <w:marBottom w:val="0"/>
          <w:divBdr>
            <w:top w:val="none" w:sz="0" w:space="0" w:color="auto"/>
            <w:left w:val="none" w:sz="0" w:space="0" w:color="auto"/>
            <w:bottom w:val="none" w:sz="0" w:space="0" w:color="auto"/>
            <w:right w:val="none" w:sz="0" w:space="0" w:color="auto"/>
          </w:divBdr>
        </w:div>
        <w:div w:id="1544051472">
          <w:marLeft w:val="640"/>
          <w:marRight w:val="0"/>
          <w:marTop w:val="0"/>
          <w:marBottom w:val="0"/>
          <w:divBdr>
            <w:top w:val="none" w:sz="0" w:space="0" w:color="auto"/>
            <w:left w:val="none" w:sz="0" w:space="0" w:color="auto"/>
            <w:bottom w:val="none" w:sz="0" w:space="0" w:color="auto"/>
            <w:right w:val="none" w:sz="0" w:space="0" w:color="auto"/>
          </w:divBdr>
        </w:div>
        <w:div w:id="81070769">
          <w:marLeft w:val="640"/>
          <w:marRight w:val="0"/>
          <w:marTop w:val="0"/>
          <w:marBottom w:val="0"/>
          <w:divBdr>
            <w:top w:val="none" w:sz="0" w:space="0" w:color="auto"/>
            <w:left w:val="none" w:sz="0" w:space="0" w:color="auto"/>
            <w:bottom w:val="none" w:sz="0" w:space="0" w:color="auto"/>
            <w:right w:val="none" w:sz="0" w:space="0" w:color="auto"/>
          </w:divBdr>
        </w:div>
        <w:div w:id="706494792">
          <w:marLeft w:val="640"/>
          <w:marRight w:val="0"/>
          <w:marTop w:val="0"/>
          <w:marBottom w:val="0"/>
          <w:divBdr>
            <w:top w:val="none" w:sz="0" w:space="0" w:color="auto"/>
            <w:left w:val="none" w:sz="0" w:space="0" w:color="auto"/>
            <w:bottom w:val="none" w:sz="0" w:space="0" w:color="auto"/>
            <w:right w:val="none" w:sz="0" w:space="0" w:color="auto"/>
          </w:divBdr>
        </w:div>
        <w:div w:id="2018724755">
          <w:marLeft w:val="640"/>
          <w:marRight w:val="0"/>
          <w:marTop w:val="0"/>
          <w:marBottom w:val="0"/>
          <w:divBdr>
            <w:top w:val="none" w:sz="0" w:space="0" w:color="auto"/>
            <w:left w:val="none" w:sz="0" w:space="0" w:color="auto"/>
            <w:bottom w:val="none" w:sz="0" w:space="0" w:color="auto"/>
            <w:right w:val="none" w:sz="0" w:space="0" w:color="auto"/>
          </w:divBdr>
        </w:div>
        <w:div w:id="1837454232">
          <w:marLeft w:val="640"/>
          <w:marRight w:val="0"/>
          <w:marTop w:val="0"/>
          <w:marBottom w:val="0"/>
          <w:divBdr>
            <w:top w:val="none" w:sz="0" w:space="0" w:color="auto"/>
            <w:left w:val="none" w:sz="0" w:space="0" w:color="auto"/>
            <w:bottom w:val="none" w:sz="0" w:space="0" w:color="auto"/>
            <w:right w:val="none" w:sz="0" w:space="0" w:color="auto"/>
          </w:divBdr>
        </w:div>
        <w:div w:id="347676951">
          <w:marLeft w:val="640"/>
          <w:marRight w:val="0"/>
          <w:marTop w:val="0"/>
          <w:marBottom w:val="0"/>
          <w:divBdr>
            <w:top w:val="none" w:sz="0" w:space="0" w:color="auto"/>
            <w:left w:val="none" w:sz="0" w:space="0" w:color="auto"/>
            <w:bottom w:val="none" w:sz="0" w:space="0" w:color="auto"/>
            <w:right w:val="none" w:sz="0" w:space="0" w:color="auto"/>
          </w:divBdr>
        </w:div>
        <w:div w:id="2062824859">
          <w:marLeft w:val="640"/>
          <w:marRight w:val="0"/>
          <w:marTop w:val="0"/>
          <w:marBottom w:val="0"/>
          <w:divBdr>
            <w:top w:val="none" w:sz="0" w:space="0" w:color="auto"/>
            <w:left w:val="none" w:sz="0" w:space="0" w:color="auto"/>
            <w:bottom w:val="none" w:sz="0" w:space="0" w:color="auto"/>
            <w:right w:val="none" w:sz="0" w:space="0" w:color="auto"/>
          </w:divBdr>
        </w:div>
        <w:div w:id="300960347">
          <w:marLeft w:val="640"/>
          <w:marRight w:val="0"/>
          <w:marTop w:val="0"/>
          <w:marBottom w:val="0"/>
          <w:divBdr>
            <w:top w:val="none" w:sz="0" w:space="0" w:color="auto"/>
            <w:left w:val="none" w:sz="0" w:space="0" w:color="auto"/>
            <w:bottom w:val="none" w:sz="0" w:space="0" w:color="auto"/>
            <w:right w:val="none" w:sz="0" w:space="0" w:color="auto"/>
          </w:divBdr>
        </w:div>
        <w:div w:id="821430014">
          <w:marLeft w:val="640"/>
          <w:marRight w:val="0"/>
          <w:marTop w:val="0"/>
          <w:marBottom w:val="0"/>
          <w:divBdr>
            <w:top w:val="none" w:sz="0" w:space="0" w:color="auto"/>
            <w:left w:val="none" w:sz="0" w:space="0" w:color="auto"/>
            <w:bottom w:val="none" w:sz="0" w:space="0" w:color="auto"/>
            <w:right w:val="none" w:sz="0" w:space="0" w:color="auto"/>
          </w:divBdr>
        </w:div>
        <w:div w:id="1204827273">
          <w:marLeft w:val="640"/>
          <w:marRight w:val="0"/>
          <w:marTop w:val="0"/>
          <w:marBottom w:val="0"/>
          <w:divBdr>
            <w:top w:val="none" w:sz="0" w:space="0" w:color="auto"/>
            <w:left w:val="none" w:sz="0" w:space="0" w:color="auto"/>
            <w:bottom w:val="none" w:sz="0" w:space="0" w:color="auto"/>
            <w:right w:val="none" w:sz="0" w:space="0" w:color="auto"/>
          </w:divBdr>
        </w:div>
        <w:div w:id="2055078992">
          <w:marLeft w:val="640"/>
          <w:marRight w:val="0"/>
          <w:marTop w:val="0"/>
          <w:marBottom w:val="0"/>
          <w:divBdr>
            <w:top w:val="none" w:sz="0" w:space="0" w:color="auto"/>
            <w:left w:val="none" w:sz="0" w:space="0" w:color="auto"/>
            <w:bottom w:val="none" w:sz="0" w:space="0" w:color="auto"/>
            <w:right w:val="none" w:sz="0" w:space="0" w:color="auto"/>
          </w:divBdr>
        </w:div>
        <w:div w:id="1834296197">
          <w:marLeft w:val="640"/>
          <w:marRight w:val="0"/>
          <w:marTop w:val="0"/>
          <w:marBottom w:val="0"/>
          <w:divBdr>
            <w:top w:val="none" w:sz="0" w:space="0" w:color="auto"/>
            <w:left w:val="none" w:sz="0" w:space="0" w:color="auto"/>
            <w:bottom w:val="none" w:sz="0" w:space="0" w:color="auto"/>
            <w:right w:val="none" w:sz="0" w:space="0" w:color="auto"/>
          </w:divBdr>
        </w:div>
        <w:div w:id="873885324">
          <w:marLeft w:val="640"/>
          <w:marRight w:val="0"/>
          <w:marTop w:val="0"/>
          <w:marBottom w:val="0"/>
          <w:divBdr>
            <w:top w:val="none" w:sz="0" w:space="0" w:color="auto"/>
            <w:left w:val="none" w:sz="0" w:space="0" w:color="auto"/>
            <w:bottom w:val="none" w:sz="0" w:space="0" w:color="auto"/>
            <w:right w:val="none" w:sz="0" w:space="0" w:color="auto"/>
          </w:divBdr>
        </w:div>
        <w:div w:id="550385088">
          <w:marLeft w:val="640"/>
          <w:marRight w:val="0"/>
          <w:marTop w:val="0"/>
          <w:marBottom w:val="0"/>
          <w:divBdr>
            <w:top w:val="none" w:sz="0" w:space="0" w:color="auto"/>
            <w:left w:val="none" w:sz="0" w:space="0" w:color="auto"/>
            <w:bottom w:val="none" w:sz="0" w:space="0" w:color="auto"/>
            <w:right w:val="none" w:sz="0" w:space="0" w:color="auto"/>
          </w:divBdr>
        </w:div>
        <w:div w:id="413015366">
          <w:marLeft w:val="640"/>
          <w:marRight w:val="0"/>
          <w:marTop w:val="0"/>
          <w:marBottom w:val="0"/>
          <w:divBdr>
            <w:top w:val="none" w:sz="0" w:space="0" w:color="auto"/>
            <w:left w:val="none" w:sz="0" w:space="0" w:color="auto"/>
            <w:bottom w:val="none" w:sz="0" w:space="0" w:color="auto"/>
            <w:right w:val="none" w:sz="0" w:space="0" w:color="auto"/>
          </w:divBdr>
        </w:div>
        <w:div w:id="565604530">
          <w:marLeft w:val="640"/>
          <w:marRight w:val="0"/>
          <w:marTop w:val="0"/>
          <w:marBottom w:val="0"/>
          <w:divBdr>
            <w:top w:val="none" w:sz="0" w:space="0" w:color="auto"/>
            <w:left w:val="none" w:sz="0" w:space="0" w:color="auto"/>
            <w:bottom w:val="none" w:sz="0" w:space="0" w:color="auto"/>
            <w:right w:val="none" w:sz="0" w:space="0" w:color="auto"/>
          </w:divBdr>
        </w:div>
        <w:div w:id="228157266">
          <w:marLeft w:val="640"/>
          <w:marRight w:val="0"/>
          <w:marTop w:val="0"/>
          <w:marBottom w:val="0"/>
          <w:divBdr>
            <w:top w:val="none" w:sz="0" w:space="0" w:color="auto"/>
            <w:left w:val="none" w:sz="0" w:space="0" w:color="auto"/>
            <w:bottom w:val="none" w:sz="0" w:space="0" w:color="auto"/>
            <w:right w:val="none" w:sz="0" w:space="0" w:color="auto"/>
          </w:divBdr>
        </w:div>
        <w:div w:id="1510947957">
          <w:marLeft w:val="640"/>
          <w:marRight w:val="0"/>
          <w:marTop w:val="0"/>
          <w:marBottom w:val="0"/>
          <w:divBdr>
            <w:top w:val="none" w:sz="0" w:space="0" w:color="auto"/>
            <w:left w:val="none" w:sz="0" w:space="0" w:color="auto"/>
            <w:bottom w:val="none" w:sz="0" w:space="0" w:color="auto"/>
            <w:right w:val="none" w:sz="0" w:space="0" w:color="auto"/>
          </w:divBdr>
        </w:div>
        <w:div w:id="2113814824">
          <w:marLeft w:val="640"/>
          <w:marRight w:val="0"/>
          <w:marTop w:val="0"/>
          <w:marBottom w:val="0"/>
          <w:divBdr>
            <w:top w:val="none" w:sz="0" w:space="0" w:color="auto"/>
            <w:left w:val="none" w:sz="0" w:space="0" w:color="auto"/>
            <w:bottom w:val="none" w:sz="0" w:space="0" w:color="auto"/>
            <w:right w:val="none" w:sz="0" w:space="0" w:color="auto"/>
          </w:divBdr>
        </w:div>
        <w:div w:id="1039357432">
          <w:marLeft w:val="640"/>
          <w:marRight w:val="0"/>
          <w:marTop w:val="0"/>
          <w:marBottom w:val="0"/>
          <w:divBdr>
            <w:top w:val="none" w:sz="0" w:space="0" w:color="auto"/>
            <w:left w:val="none" w:sz="0" w:space="0" w:color="auto"/>
            <w:bottom w:val="none" w:sz="0" w:space="0" w:color="auto"/>
            <w:right w:val="none" w:sz="0" w:space="0" w:color="auto"/>
          </w:divBdr>
        </w:div>
        <w:div w:id="705720166">
          <w:marLeft w:val="640"/>
          <w:marRight w:val="0"/>
          <w:marTop w:val="0"/>
          <w:marBottom w:val="0"/>
          <w:divBdr>
            <w:top w:val="none" w:sz="0" w:space="0" w:color="auto"/>
            <w:left w:val="none" w:sz="0" w:space="0" w:color="auto"/>
            <w:bottom w:val="none" w:sz="0" w:space="0" w:color="auto"/>
            <w:right w:val="none" w:sz="0" w:space="0" w:color="auto"/>
          </w:divBdr>
        </w:div>
        <w:div w:id="1365865329">
          <w:marLeft w:val="640"/>
          <w:marRight w:val="0"/>
          <w:marTop w:val="0"/>
          <w:marBottom w:val="0"/>
          <w:divBdr>
            <w:top w:val="none" w:sz="0" w:space="0" w:color="auto"/>
            <w:left w:val="none" w:sz="0" w:space="0" w:color="auto"/>
            <w:bottom w:val="none" w:sz="0" w:space="0" w:color="auto"/>
            <w:right w:val="none" w:sz="0" w:space="0" w:color="auto"/>
          </w:divBdr>
        </w:div>
        <w:div w:id="1769304804">
          <w:marLeft w:val="640"/>
          <w:marRight w:val="0"/>
          <w:marTop w:val="0"/>
          <w:marBottom w:val="0"/>
          <w:divBdr>
            <w:top w:val="none" w:sz="0" w:space="0" w:color="auto"/>
            <w:left w:val="none" w:sz="0" w:space="0" w:color="auto"/>
            <w:bottom w:val="none" w:sz="0" w:space="0" w:color="auto"/>
            <w:right w:val="none" w:sz="0" w:space="0" w:color="auto"/>
          </w:divBdr>
        </w:div>
        <w:div w:id="966008322">
          <w:marLeft w:val="640"/>
          <w:marRight w:val="0"/>
          <w:marTop w:val="0"/>
          <w:marBottom w:val="0"/>
          <w:divBdr>
            <w:top w:val="none" w:sz="0" w:space="0" w:color="auto"/>
            <w:left w:val="none" w:sz="0" w:space="0" w:color="auto"/>
            <w:bottom w:val="none" w:sz="0" w:space="0" w:color="auto"/>
            <w:right w:val="none" w:sz="0" w:space="0" w:color="auto"/>
          </w:divBdr>
        </w:div>
        <w:div w:id="1397390564">
          <w:marLeft w:val="640"/>
          <w:marRight w:val="0"/>
          <w:marTop w:val="0"/>
          <w:marBottom w:val="0"/>
          <w:divBdr>
            <w:top w:val="none" w:sz="0" w:space="0" w:color="auto"/>
            <w:left w:val="none" w:sz="0" w:space="0" w:color="auto"/>
            <w:bottom w:val="none" w:sz="0" w:space="0" w:color="auto"/>
            <w:right w:val="none" w:sz="0" w:space="0" w:color="auto"/>
          </w:divBdr>
        </w:div>
        <w:div w:id="1850295945">
          <w:marLeft w:val="640"/>
          <w:marRight w:val="0"/>
          <w:marTop w:val="0"/>
          <w:marBottom w:val="0"/>
          <w:divBdr>
            <w:top w:val="none" w:sz="0" w:space="0" w:color="auto"/>
            <w:left w:val="none" w:sz="0" w:space="0" w:color="auto"/>
            <w:bottom w:val="none" w:sz="0" w:space="0" w:color="auto"/>
            <w:right w:val="none" w:sz="0" w:space="0" w:color="auto"/>
          </w:divBdr>
        </w:div>
        <w:div w:id="248194729">
          <w:marLeft w:val="640"/>
          <w:marRight w:val="0"/>
          <w:marTop w:val="0"/>
          <w:marBottom w:val="0"/>
          <w:divBdr>
            <w:top w:val="none" w:sz="0" w:space="0" w:color="auto"/>
            <w:left w:val="none" w:sz="0" w:space="0" w:color="auto"/>
            <w:bottom w:val="none" w:sz="0" w:space="0" w:color="auto"/>
            <w:right w:val="none" w:sz="0" w:space="0" w:color="auto"/>
          </w:divBdr>
        </w:div>
        <w:div w:id="667053279">
          <w:marLeft w:val="640"/>
          <w:marRight w:val="0"/>
          <w:marTop w:val="0"/>
          <w:marBottom w:val="0"/>
          <w:divBdr>
            <w:top w:val="none" w:sz="0" w:space="0" w:color="auto"/>
            <w:left w:val="none" w:sz="0" w:space="0" w:color="auto"/>
            <w:bottom w:val="none" w:sz="0" w:space="0" w:color="auto"/>
            <w:right w:val="none" w:sz="0" w:space="0" w:color="auto"/>
          </w:divBdr>
        </w:div>
        <w:div w:id="1635211045">
          <w:marLeft w:val="640"/>
          <w:marRight w:val="0"/>
          <w:marTop w:val="0"/>
          <w:marBottom w:val="0"/>
          <w:divBdr>
            <w:top w:val="none" w:sz="0" w:space="0" w:color="auto"/>
            <w:left w:val="none" w:sz="0" w:space="0" w:color="auto"/>
            <w:bottom w:val="none" w:sz="0" w:space="0" w:color="auto"/>
            <w:right w:val="none" w:sz="0" w:space="0" w:color="auto"/>
          </w:divBdr>
        </w:div>
        <w:div w:id="1390492919">
          <w:marLeft w:val="640"/>
          <w:marRight w:val="0"/>
          <w:marTop w:val="0"/>
          <w:marBottom w:val="0"/>
          <w:divBdr>
            <w:top w:val="none" w:sz="0" w:space="0" w:color="auto"/>
            <w:left w:val="none" w:sz="0" w:space="0" w:color="auto"/>
            <w:bottom w:val="none" w:sz="0" w:space="0" w:color="auto"/>
            <w:right w:val="none" w:sz="0" w:space="0" w:color="auto"/>
          </w:divBdr>
        </w:div>
        <w:div w:id="1717505376">
          <w:marLeft w:val="640"/>
          <w:marRight w:val="0"/>
          <w:marTop w:val="0"/>
          <w:marBottom w:val="0"/>
          <w:divBdr>
            <w:top w:val="none" w:sz="0" w:space="0" w:color="auto"/>
            <w:left w:val="none" w:sz="0" w:space="0" w:color="auto"/>
            <w:bottom w:val="none" w:sz="0" w:space="0" w:color="auto"/>
            <w:right w:val="none" w:sz="0" w:space="0" w:color="auto"/>
          </w:divBdr>
        </w:div>
        <w:div w:id="500237634">
          <w:marLeft w:val="640"/>
          <w:marRight w:val="0"/>
          <w:marTop w:val="0"/>
          <w:marBottom w:val="0"/>
          <w:divBdr>
            <w:top w:val="none" w:sz="0" w:space="0" w:color="auto"/>
            <w:left w:val="none" w:sz="0" w:space="0" w:color="auto"/>
            <w:bottom w:val="none" w:sz="0" w:space="0" w:color="auto"/>
            <w:right w:val="none" w:sz="0" w:space="0" w:color="auto"/>
          </w:divBdr>
        </w:div>
        <w:div w:id="858853270">
          <w:marLeft w:val="640"/>
          <w:marRight w:val="0"/>
          <w:marTop w:val="0"/>
          <w:marBottom w:val="0"/>
          <w:divBdr>
            <w:top w:val="none" w:sz="0" w:space="0" w:color="auto"/>
            <w:left w:val="none" w:sz="0" w:space="0" w:color="auto"/>
            <w:bottom w:val="none" w:sz="0" w:space="0" w:color="auto"/>
            <w:right w:val="none" w:sz="0" w:space="0" w:color="auto"/>
          </w:divBdr>
        </w:div>
        <w:div w:id="1845120064">
          <w:marLeft w:val="640"/>
          <w:marRight w:val="0"/>
          <w:marTop w:val="0"/>
          <w:marBottom w:val="0"/>
          <w:divBdr>
            <w:top w:val="none" w:sz="0" w:space="0" w:color="auto"/>
            <w:left w:val="none" w:sz="0" w:space="0" w:color="auto"/>
            <w:bottom w:val="none" w:sz="0" w:space="0" w:color="auto"/>
            <w:right w:val="none" w:sz="0" w:space="0" w:color="auto"/>
          </w:divBdr>
        </w:div>
        <w:div w:id="1140071807">
          <w:marLeft w:val="640"/>
          <w:marRight w:val="0"/>
          <w:marTop w:val="0"/>
          <w:marBottom w:val="0"/>
          <w:divBdr>
            <w:top w:val="none" w:sz="0" w:space="0" w:color="auto"/>
            <w:left w:val="none" w:sz="0" w:space="0" w:color="auto"/>
            <w:bottom w:val="none" w:sz="0" w:space="0" w:color="auto"/>
            <w:right w:val="none" w:sz="0" w:space="0" w:color="auto"/>
          </w:divBdr>
        </w:div>
        <w:div w:id="302776357">
          <w:marLeft w:val="640"/>
          <w:marRight w:val="0"/>
          <w:marTop w:val="0"/>
          <w:marBottom w:val="0"/>
          <w:divBdr>
            <w:top w:val="none" w:sz="0" w:space="0" w:color="auto"/>
            <w:left w:val="none" w:sz="0" w:space="0" w:color="auto"/>
            <w:bottom w:val="none" w:sz="0" w:space="0" w:color="auto"/>
            <w:right w:val="none" w:sz="0" w:space="0" w:color="auto"/>
          </w:divBdr>
        </w:div>
        <w:div w:id="523904649">
          <w:marLeft w:val="640"/>
          <w:marRight w:val="0"/>
          <w:marTop w:val="0"/>
          <w:marBottom w:val="0"/>
          <w:divBdr>
            <w:top w:val="none" w:sz="0" w:space="0" w:color="auto"/>
            <w:left w:val="none" w:sz="0" w:space="0" w:color="auto"/>
            <w:bottom w:val="none" w:sz="0" w:space="0" w:color="auto"/>
            <w:right w:val="none" w:sz="0" w:space="0" w:color="auto"/>
          </w:divBdr>
        </w:div>
        <w:div w:id="1996182928">
          <w:marLeft w:val="640"/>
          <w:marRight w:val="0"/>
          <w:marTop w:val="0"/>
          <w:marBottom w:val="0"/>
          <w:divBdr>
            <w:top w:val="none" w:sz="0" w:space="0" w:color="auto"/>
            <w:left w:val="none" w:sz="0" w:space="0" w:color="auto"/>
            <w:bottom w:val="none" w:sz="0" w:space="0" w:color="auto"/>
            <w:right w:val="none" w:sz="0" w:space="0" w:color="auto"/>
          </w:divBdr>
        </w:div>
        <w:div w:id="190266307">
          <w:marLeft w:val="640"/>
          <w:marRight w:val="0"/>
          <w:marTop w:val="0"/>
          <w:marBottom w:val="0"/>
          <w:divBdr>
            <w:top w:val="none" w:sz="0" w:space="0" w:color="auto"/>
            <w:left w:val="none" w:sz="0" w:space="0" w:color="auto"/>
            <w:bottom w:val="none" w:sz="0" w:space="0" w:color="auto"/>
            <w:right w:val="none" w:sz="0" w:space="0" w:color="auto"/>
          </w:divBdr>
        </w:div>
        <w:div w:id="902300453">
          <w:marLeft w:val="640"/>
          <w:marRight w:val="0"/>
          <w:marTop w:val="0"/>
          <w:marBottom w:val="0"/>
          <w:divBdr>
            <w:top w:val="none" w:sz="0" w:space="0" w:color="auto"/>
            <w:left w:val="none" w:sz="0" w:space="0" w:color="auto"/>
            <w:bottom w:val="none" w:sz="0" w:space="0" w:color="auto"/>
            <w:right w:val="none" w:sz="0" w:space="0" w:color="auto"/>
          </w:divBdr>
        </w:div>
        <w:div w:id="525758411">
          <w:marLeft w:val="640"/>
          <w:marRight w:val="0"/>
          <w:marTop w:val="0"/>
          <w:marBottom w:val="0"/>
          <w:divBdr>
            <w:top w:val="none" w:sz="0" w:space="0" w:color="auto"/>
            <w:left w:val="none" w:sz="0" w:space="0" w:color="auto"/>
            <w:bottom w:val="none" w:sz="0" w:space="0" w:color="auto"/>
            <w:right w:val="none" w:sz="0" w:space="0" w:color="auto"/>
          </w:divBdr>
        </w:div>
        <w:div w:id="1638149595">
          <w:marLeft w:val="640"/>
          <w:marRight w:val="0"/>
          <w:marTop w:val="0"/>
          <w:marBottom w:val="0"/>
          <w:divBdr>
            <w:top w:val="none" w:sz="0" w:space="0" w:color="auto"/>
            <w:left w:val="none" w:sz="0" w:space="0" w:color="auto"/>
            <w:bottom w:val="none" w:sz="0" w:space="0" w:color="auto"/>
            <w:right w:val="none" w:sz="0" w:space="0" w:color="auto"/>
          </w:divBdr>
        </w:div>
        <w:div w:id="1302733672">
          <w:marLeft w:val="640"/>
          <w:marRight w:val="0"/>
          <w:marTop w:val="0"/>
          <w:marBottom w:val="0"/>
          <w:divBdr>
            <w:top w:val="none" w:sz="0" w:space="0" w:color="auto"/>
            <w:left w:val="none" w:sz="0" w:space="0" w:color="auto"/>
            <w:bottom w:val="none" w:sz="0" w:space="0" w:color="auto"/>
            <w:right w:val="none" w:sz="0" w:space="0" w:color="auto"/>
          </w:divBdr>
        </w:div>
        <w:div w:id="1434784648">
          <w:marLeft w:val="640"/>
          <w:marRight w:val="0"/>
          <w:marTop w:val="0"/>
          <w:marBottom w:val="0"/>
          <w:divBdr>
            <w:top w:val="none" w:sz="0" w:space="0" w:color="auto"/>
            <w:left w:val="none" w:sz="0" w:space="0" w:color="auto"/>
            <w:bottom w:val="none" w:sz="0" w:space="0" w:color="auto"/>
            <w:right w:val="none" w:sz="0" w:space="0" w:color="auto"/>
          </w:divBdr>
        </w:div>
        <w:div w:id="1734154317">
          <w:marLeft w:val="640"/>
          <w:marRight w:val="0"/>
          <w:marTop w:val="0"/>
          <w:marBottom w:val="0"/>
          <w:divBdr>
            <w:top w:val="none" w:sz="0" w:space="0" w:color="auto"/>
            <w:left w:val="none" w:sz="0" w:space="0" w:color="auto"/>
            <w:bottom w:val="none" w:sz="0" w:space="0" w:color="auto"/>
            <w:right w:val="none" w:sz="0" w:space="0" w:color="auto"/>
          </w:divBdr>
        </w:div>
        <w:div w:id="1362364954">
          <w:marLeft w:val="640"/>
          <w:marRight w:val="0"/>
          <w:marTop w:val="0"/>
          <w:marBottom w:val="0"/>
          <w:divBdr>
            <w:top w:val="none" w:sz="0" w:space="0" w:color="auto"/>
            <w:left w:val="none" w:sz="0" w:space="0" w:color="auto"/>
            <w:bottom w:val="none" w:sz="0" w:space="0" w:color="auto"/>
            <w:right w:val="none" w:sz="0" w:space="0" w:color="auto"/>
          </w:divBdr>
        </w:div>
        <w:div w:id="172034795">
          <w:marLeft w:val="640"/>
          <w:marRight w:val="0"/>
          <w:marTop w:val="0"/>
          <w:marBottom w:val="0"/>
          <w:divBdr>
            <w:top w:val="none" w:sz="0" w:space="0" w:color="auto"/>
            <w:left w:val="none" w:sz="0" w:space="0" w:color="auto"/>
            <w:bottom w:val="none" w:sz="0" w:space="0" w:color="auto"/>
            <w:right w:val="none" w:sz="0" w:space="0" w:color="auto"/>
          </w:divBdr>
        </w:div>
        <w:div w:id="1653018326">
          <w:marLeft w:val="640"/>
          <w:marRight w:val="0"/>
          <w:marTop w:val="0"/>
          <w:marBottom w:val="0"/>
          <w:divBdr>
            <w:top w:val="none" w:sz="0" w:space="0" w:color="auto"/>
            <w:left w:val="none" w:sz="0" w:space="0" w:color="auto"/>
            <w:bottom w:val="none" w:sz="0" w:space="0" w:color="auto"/>
            <w:right w:val="none" w:sz="0" w:space="0" w:color="auto"/>
          </w:divBdr>
        </w:div>
        <w:div w:id="1049306209">
          <w:marLeft w:val="640"/>
          <w:marRight w:val="0"/>
          <w:marTop w:val="0"/>
          <w:marBottom w:val="0"/>
          <w:divBdr>
            <w:top w:val="none" w:sz="0" w:space="0" w:color="auto"/>
            <w:left w:val="none" w:sz="0" w:space="0" w:color="auto"/>
            <w:bottom w:val="none" w:sz="0" w:space="0" w:color="auto"/>
            <w:right w:val="none" w:sz="0" w:space="0" w:color="auto"/>
          </w:divBdr>
        </w:div>
        <w:div w:id="953176986">
          <w:marLeft w:val="640"/>
          <w:marRight w:val="0"/>
          <w:marTop w:val="0"/>
          <w:marBottom w:val="0"/>
          <w:divBdr>
            <w:top w:val="none" w:sz="0" w:space="0" w:color="auto"/>
            <w:left w:val="none" w:sz="0" w:space="0" w:color="auto"/>
            <w:bottom w:val="none" w:sz="0" w:space="0" w:color="auto"/>
            <w:right w:val="none" w:sz="0" w:space="0" w:color="auto"/>
          </w:divBdr>
        </w:div>
        <w:div w:id="1648974990">
          <w:marLeft w:val="640"/>
          <w:marRight w:val="0"/>
          <w:marTop w:val="0"/>
          <w:marBottom w:val="0"/>
          <w:divBdr>
            <w:top w:val="none" w:sz="0" w:space="0" w:color="auto"/>
            <w:left w:val="none" w:sz="0" w:space="0" w:color="auto"/>
            <w:bottom w:val="none" w:sz="0" w:space="0" w:color="auto"/>
            <w:right w:val="none" w:sz="0" w:space="0" w:color="auto"/>
          </w:divBdr>
        </w:div>
        <w:div w:id="1501237057">
          <w:marLeft w:val="640"/>
          <w:marRight w:val="0"/>
          <w:marTop w:val="0"/>
          <w:marBottom w:val="0"/>
          <w:divBdr>
            <w:top w:val="none" w:sz="0" w:space="0" w:color="auto"/>
            <w:left w:val="none" w:sz="0" w:space="0" w:color="auto"/>
            <w:bottom w:val="none" w:sz="0" w:space="0" w:color="auto"/>
            <w:right w:val="none" w:sz="0" w:space="0" w:color="auto"/>
          </w:divBdr>
        </w:div>
        <w:div w:id="1232039306">
          <w:marLeft w:val="640"/>
          <w:marRight w:val="0"/>
          <w:marTop w:val="0"/>
          <w:marBottom w:val="0"/>
          <w:divBdr>
            <w:top w:val="none" w:sz="0" w:space="0" w:color="auto"/>
            <w:left w:val="none" w:sz="0" w:space="0" w:color="auto"/>
            <w:bottom w:val="none" w:sz="0" w:space="0" w:color="auto"/>
            <w:right w:val="none" w:sz="0" w:space="0" w:color="auto"/>
          </w:divBdr>
        </w:div>
        <w:div w:id="39791393">
          <w:marLeft w:val="640"/>
          <w:marRight w:val="0"/>
          <w:marTop w:val="0"/>
          <w:marBottom w:val="0"/>
          <w:divBdr>
            <w:top w:val="none" w:sz="0" w:space="0" w:color="auto"/>
            <w:left w:val="none" w:sz="0" w:space="0" w:color="auto"/>
            <w:bottom w:val="none" w:sz="0" w:space="0" w:color="auto"/>
            <w:right w:val="none" w:sz="0" w:space="0" w:color="auto"/>
          </w:divBdr>
        </w:div>
        <w:div w:id="504713454">
          <w:marLeft w:val="640"/>
          <w:marRight w:val="0"/>
          <w:marTop w:val="0"/>
          <w:marBottom w:val="0"/>
          <w:divBdr>
            <w:top w:val="none" w:sz="0" w:space="0" w:color="auto"/>
            <w:left w:val="none" w:sz="0" w:space="0" w:color="auto"/>
            <w:bottom w:val="none" w:sz="0" w:space="0" w:color="auto"/>
            <w:right w:val="none" w:sz="0" w:space="0" w:color="auto"/>
          </w:divBdr>
        </w:div>
        <w:div w:id="1375501502">
          <w:marLeft w:val="640"/>
          <w:marRight w:val="0"/>
          <w:marTop w:val="0"/>
          <w:marBottom w:val="0"/>
          <w:divBdr>
            <w:top w:val="none" w:sz="0" w:space="0" w:color="auto"/>
            <w:left w:val="none" w:sz="0" w:space="0" w:color="auto"/>
            <w:bottom w:val="none" w:sz="0" w:space="0" w:color="auto"/>
            <w:right w:val="none" w:sz="0" w:space="0" w:color="auto"/>
          </w:divBdr>
        </w:div>
        <w:div w:id="522400054">
          <w:marLeft w:val="640"/>
          <w:marRight w:val="0"/>
          <w:marTop w:val="0"/>
          <w:marBottom w:val="0"/>
          <w:divBdr>
            <w:top w:val="none" w:sz="0" w:space="0" w:color="auto"/>
            <w:left w:val="none" w:sz="0" w:space="0" w:color="auto"/>
            <w:bottom w:val="none" w:sz="0" w:space="0" w:color="auto"/>
            <w:right w:val="none" w:sz="0" w:space="0" w:color="auto"/>
          </w:divBdr>
        </w:div>
        <w:div w:id="1937325962">
          <w:marLeft w:val="640"/>
          <w:marRight w:val="0"/>
          <w:marTop w:val="0"/>
          <w:marBottom w:val="0"/>
          <w:divBdr>
            <w:top w:val="none" w:sz="0" w:space="0" w:color="auto"/>
            <w:left w:val="none" w:sz="0" w:space="0" w:color="auto"/>
            <w:bottom w:val="none" w:sz="0" w:space="0" w:color="auto"/>
            <w:right w:val="none" w:sz="0" w:space="0" w:color="auto"/>
          </w:divBdr>
        </w:div>
        <w:div w:id="977340875">
          <w:marLeft w:val="640"/>
          <w:marRight w:val="0"/>
          <w:marTop w:val="0"/>
          <w:marBottom w:val="0"/>
          <w:divBdr>
            <w:top w:val="none" w:sz="0" w:space="0" w:color="auto"/>
            <w:left w:val="none" w:sz="0" w:space="0" w:color="auto"/>
            <w:bottom w:val="none" w:sz="0" w:space="0" w:color="auto"/>
            <w:right w:val="none" w:sz="0" w:space="0" w:color="auto"/>
          </w:divBdr>
        </w:div>
        <w:div w:id="1063911607">
          <w:marLeft w:val="640"/>
          <w:marRight w:val="0"/>
          <w:marTop w:val="0"/>
          <w:marBottom w:val="0"/>
          <w:divBdr>
            <w:top w:val="none" w:sz="0" w:space="0" w:color="auto"/>
            <w:left w:val="none" w:sz="0" w:space="0" w:color="auto"/>
            <w:bottom w:val="none" w:sz="0" w:space="0" w:color="auto"/>
            <w:right w:val="none" w:sz="0" w:space="0" w:color="auto"/>
          </w:divBdr>
        </w:div>
        <w:div w:id="11343706">
          <w:marLeft w:val="640"/>
          <w:marRight w:val="0"/>
          <w:marTop w:val="0"/>
          <w:marBottom w:val="0"/>
          <w:divBdr>
            <w:top w:val="none" w:sz="0" w:space="0" w:color="auto"/>
            <w:left w:val="none" w:sz="0" w:space="0" w:color="auto"/>
            <w:bottom w:val="none" w:sz="0" w:space="0" w:color="auto"/>
            <w:right w:val="none" w:sz="0" w:space="0" w:color="auto"/>
          </w:divBdr>
        </w:div>
        <w:div w:id="1950427604">
          <w:marLeft w:val="640"/>
          <w:marRight w:val="0"/>
          <w:marTop w:val="0"/>
          <w:marBottom w:val="0"/>
          <w:divBdr>
            <w:top w:val="none" w:sz="0" w:space="0" w:color="auto"/>
            <w:left w:val="none" w:sz="0" w:space="0" w:color="auto"/>
            <w:bottom w:val="none" w:sz="0" w:space="0" w:color="auto"/>
            <w:right w:val="none" w:sz="0" w:space="0" w:color="auto"/>
          </w:divBdr>
        </w:div>
        <w:div w:id="1364207690">
          <w:marLeft w:val="640"/>
          <w:marRight w:val="0"/>
          <w:marTop w:val="0"/>
          <w:marBottom w:val="0"/>
          <w:divBdr>
            <w:top w:val="none" w:sz="0" w:space="0" w:color="auto"/>
            <w:left w:val="none" w:sz="0" w:space="0" w:color="auto"/>
            <w:bottom w:val="none" w:sz="0" w:space="0" w:color="auto"/>
            <w:right w:val="none" w:sz="0" w:space="0" w:color="auto"/>
          </w:divBdr>
        </w:div>
        <w:div w:id="672686160">
          <w:marLeft w:val="640"/>
          <w:marRight w:val="0"/>
          <w:marTop w:val="0"/>
          <w:marBottom w:val="0"/>
          <w:divBdr>
            <w:top w:val="none" w:sz="0" w:space="0" w:color="auto"/>
            <w:left w:val="none" w:sz="0" w:space="0" w:color="auto"/>
            <w:bottom w:val="none" w:sz="0" w:space="0" w:color="auto"/>
            <w:right w:val="none" w:sz="0" w:space="0" w:color="auto"/>
          </w:divBdr>
        </w:div>
        <w:div w:id="1911765943">
          <w:marLeft w:val="640"/>
          <w:marRight w:val="0"/>
          <w:marTop w:val="0"/>
          <w:marBottom w:val="0"/>
          <w:divBdr>
            <w:top w:val="none" w:sz="0" w:space="0" w:color="auto"/>
            <w:left w:val="none" w:sz="0" w:space="0" w:color="auto"/>
            <w:bottom w:val="none" w:sz="0" w:space="0" w:color="auto"/>
            <w:right w:val="none" w:sz="0" w:space="0" w:color="auto"/>
          </w:divBdr>
        </w:div>
        <w:div w:id="80182097">
          <w:marLeft w:val="640"/>
          <w:marRight w:val="0"/>
          <w:marTop w:val="0"/>
          <w:marBottom w:val="0"/>
          <w:divBdr>
            <w:top w:val="none" w:sz="0" w:space="0" w:color="auto"/>
            <w:left w:val="none" w:sz="0" w:space="0" w:color="auto"/>
            <w:bottom w:val="none" w:sz="0" w:space="0" w:color="auto"/>
            <w:right w:val="none" w:sz="0" w:space="0" w:color="auto"/>
          </w:divBdr>
        </w:div>
        <w:div w:id="1990742892">
          <w:marLeft w:val="640"/>
          <w:marRight w:val="0"/>
          <w:marTop w:val="0"/>
          <w:marBottom w:val="0"/>
          <w:divBdr>
            <w:top w:val="none" w:sz="0" w:space="0" w:color="auto"/>
            <w:left w:val="none" w:sz="0" w:space="0" w:color="auto"/>
            <w:bottom w:val="none" w:sz="0" w:space="0" w:color="auto"/>
            <w:right w:val="none" w:sz="0" w:space="0" w:color="auto"/>
          </w:divBdr>
        </w:div>
        <w:div w:id="1729570359">
          <w:marLeft w:val="640"/>
          <w:marRight w:val="0"/>
          <w:marTop w:val="0"/>
          <w:marBottom w:val="0"/>
          <w:divBdr>
            <w:top w:val="none" w:sz="0" w:space="0" w:color="auto"/>
            <w:left w:val="none" w:sz="0" w:space="0" w:color="auto"/>
            <w:bottom w:val="none" w:sz="0" w:space="0" w:color="auto"/>
            <w:right w:val="none" w:sz="0" w:space="0" w:color="auto"/>
          </w:divBdr>
        </w:div>
        <w:div w:id="429393029">
          <w:marLeft w:val="640"/>
          <w:marRight w:val="0"/>
          <w:marTop w:val="0"/>
          <w:marBottom w:val="0"/>
          <w:divBdr>
            <w:top w:val="none" w:sz="0" w:space="0" w:color="auto"/>
            <w:left w:val="none" w:sz="0" w:space="0" w:color="auto"/>
            <w:bottom w:val="none" w:sz="0" w:space="0" w:color="auto"/>
            <w:right w:val="none" w:sz="0" w:space="0" w:color="auto"/>
          </w:divBdr>
        </w:div>
        <w:div w:id="1743259841">
          <w:marLeft w:val="640"/>
          <w:marRight w:val="0"/>
          <w:marTop w:val="0"/>
          <w:marBottom w:val="0"/>
          <w:divBdr>
            <w:top w:val="none" w:sz="0" w:space="0" w:color="auto"/>
            <w:left w:val="none" w:sz="0" w:space="0" w:color="auto"/>
            <w:bottom w:val="none" w:sz="0" w:space="0" w:color="auto"/>
            <w:right w:val="none" w:sz="0" w:space="0" w:color="auto"/>
          </w:divBdr>
        </w:div>
        <w:div w:id="1332637893">
          <w:marLeft w:val="640"/>
          <w:marRight w:val="0"/>
          <w:marTop w:val="0"/>
          <w:marBottom w:val="0"/>
          <w:divBdr>
            <w:top w:val="none" w:sz="0" w:space="0" w:color="auto"/>
            <w:left w:val="none" w:sz="0" w:space="0" w:color="auto"/>
            <w:bottom w:val="none" w:sz="0" w:space="0" w:color="auto"/>
            <w:right w:val="none" w:sz="0" w:space="0" w:color="auto"/>
          </w:divBdr>
        </w:div>
        <w:div w:id="1581014405">
          <w:marLeft w:val="640"/>
          <w:marRight w:val="0"/>
          <w:marTop w:val="0"/>
          <w:marBottom w:val="0"/>
          <w:divBdr>
            <w:top w:val="none" w:sz="0" w:space="0" w:color="auto"/>
            <w:left w:val="none" w:sz="0" w:space="0" w:color="auto"/>
            <w:bottom w:val="none" w:sz="0" w:space="0" w:color="auto"/>
            <w:right w:val="none" w:sz="0" w:space="0" w:color="auto"/>
          </w:divBdr>
        </w:div>
        <w:div w:id="1808819950">
          <w:marLeft w:val="640"/>
          <w:marRight w:val="0"/>
          <w:marTop w:val="0"/>
          <w:marBottom w:val="0"/>
          <w:divBdr>
            <w:top w:val="none" w:sz="0" w:space="0" w:color="auto"/>
            <w:left w:val="none" w:sz="0" w:space="0" w:color="auto"/>
            <w:bottom w:val="none" w:sz="0" w:space="0" w:color="auto"/>
            <w:right w:val="none" w:sz="0" w:space="0" w:color="auto"/>
          </w:divBdr>
        </w:div>
        <w:div w:id="1346859269">
          <w:marLeft w:val="640"/>
          <w:marRight w:val="0"/>
          <w:marTop w:val="0"/>
          <w:marBottom w:val="0"/>
          <w:divBdr>
            <w:top w:val="none" w:sz="0" w:space="0" w:color="auto"/>
            <w:left w:val="none" w:sz="0" w:space="0" w:color="auto"/>
            <w:bottom w:val="none" w:sz="0" w:space="0" w:color="auto"/>
            <w:right w:val="none" w:sz="0" w:space="0" w:color="auto"/>
          </w:divBdr>
        </w:div>
        <w:div w:id="1870871596">
          <w:marLeft w:val="640"/>
          <w:marRight w:val="0"/>
          <w:marTop w:val="0"/>
          <w:marBottom w:val="0"/>
          <w:divBdr>
            <w:top w:val="none" w:sz="0" w:space="0" w:color="auto"/>
            <w:left w:val="none" w:sz="0" w:space="0" w:color="auto"/>
            <w:bottom w:val="none" w:sz="0" w:space="0" w:color="auto"/>
            <w:right w:val="none" w:sz="0" w:space="0" w:color="auto"/>
          </w:divBdr>
        </w:div>
        <w:div w:id="1865361484">
          <w:marLeft w:val="640"/>
          <w:marRight w:val="0"/>
          <w:marTop w:val="0"/>
          <w:marBottom w:val="0"/>
          <w:divBdr>
            <w:top w:val="none" w:sz="0" w:space="0" w:color="auto"/>
            <w:left w:val="none" w:sz="0" w:space="0" w:color="auto"/>
            <w:bottom w:val="none" w:sz="0" w:space="0" w:color="auto"/>
            <w:right w:val="none" w:sz="0" w:space="0" w:color="auto"/>
          </w:divBdr>
        </w:div>
        <w:div w:id="1827740657">
          <w:marLeft w:val="640"/>
          <w:marRight w:val="0"/>
          <w:marTop w:val="0"/>
          <w:marBottom w:val="0"/>
          <w:divBdr>
            <w:top w:val="none" w:sz="0" w:space="0" w:color="auto"/>
            <w:left w:val="none" w:sz="0" w:space="0" w:color="auto"/>
            <w:bottom w:val="none" w:sz="0" w:space="0" w:color="auto"/>
            <w:right w:val="none" w:sz="0" w:space="0" w:color="auto"/>
          </w:divBdr>
        </w:div>
        <w:div w:id="1821998188">
          <w:marLeft w:val="640"/>
          <w:marRight w:val="0"/>
          <w:marTop w:val="0"/>
          <w:marBottom w:val="0"/>
          <w:divBdr>
            <w:top w:val="none" w:sz="0" w:space="0" w:color="auto"/>
            <w:left w:val="none" w:sz="0" w:space="0" w:color="auto"/>
            <w:bottom w:val="none" w:sz="0" w:space="0" w:color="auto"/>
            <w:right w:val="none" w:sz="0" w:space="0" w:color="auto"/>
          </w:divBdr>
        </w:div>
        <w:div w:id="2032216222">
          <w:marLeft w:val="640"/>
          <w:marRight w:val="0"/>
          <w:marTop w:val="0"/>
          <w:marBottom w:val="0"/>
          <w:divBdr>
            <w:top w:val="none" w:sz="0" w:space="0" w:color="auto"/>
            <w:left w:val="none" w:sz="0" w:space="0" w:color="auto"/>
            <w:bottom w:val="none" w:sz="0" w:space="0" w:color="auto"/>
            <w:right w:val="none" w:sz="0" w:space="0" w:color="auto"/>
          </w:divBdr>
        </w:div>
        <w:div w:id="1027482516">
          <w:marLeft w:val="640"/>
          <w:marRight w:val="0"/>
          <w:marTop w:val="0"/>
          <w:marBottom w:val="0"/>
          <w:divBdr>
            <w:top w:val="none" w:sz="0" w:space="0" w:color="auto"/>
            <w:left w:val="none" w:sz="0" w:space="0" w:color="auto"/>
            <w:bottom w:val="none" w:sz="0" w:space="0" w:color="auto"/>
            <w:right w:val="none" w:sz="0" w:space="0" w:color="auto"/>
          </w:divBdr>
        </w:div>
        <w:div w:id="2071534644">
          <w:marLeft w:val="640"/>
          <w:marRight w:val="0"/>
          <w:marTop w:val="0"/>
          <w:marBottom w:val="0"/>
          <w:divBdr>
            <w:top w:val="none" w:sz="0" w:space="0" w:color="auto"/>
            <w:left w:val="none" w:sz="0" w:space="0" w:color="auto"/>
            <w:bottom w:val="none" w:sz="0" w:space="0" w:color="auto"/>
            <w:right w:val="none" w:sz="0" w:space="0" w:color="auto"/>
          </w:divBdr>
        </w:div>
        <w:div w:id="301882953">
          <w:marLeft w:val="640"/>
          <w:marRight w:val="0"/>
          <w:marTop w:val="0"/>
          <w:marBottom w:val="0"/>
          <w:divBdr>
            <w:top w:val="none" w:sz="0" w:space="0" w:color="auto"/>
            <w:left w:val="none" w:sz="0" w:space="0" w:color="auto"/>
            <w:bottom w:val="none" w:sz="0" w:space="0" w:color="auto"/>
            <w:right w:val="none" w:sz="0" w:space="0" w:color="auto"/>
          </w:divBdr>
        </w:div>
        <w:div w:id="771627176">
          <w:marLeft w:val="640"/>
          <w:marRight w:val="0"/>
          <w:marTop w:val="0"/>
          <w:marBottom w:val="0"/>
          <w:divBdr>
            <w:top w:val="none" w:sz="0" w:space="0" w:color="auto"/>
            <w:left w:val="none" w:sz="0" w:space="0" w:color="auto"/>
            <w:bottom w:val="none" w:sz="0" w:space="0" w:color="auto"/>
            <w:right w:val="none" w:sz="0" w:space="0" w:color="auto"/>
          </w:divBdr>
        </w:div>
        <w:div w:id="1801219641">
          <w:marLeft w:val="640"/>
          <w:marRight w:val="0"/>
          <w:marTop w:val="0"/>
          <w:marBottom w:val="0"/>
          <w:divBdr>
            <w:top w:val="none" w:sz="0" w:space="0" w:color="auto"/>
            <w:left w:val="none" w:sz="0" w:space="0" w:color="auto"/>
            <w:bottom w:val="none" w:sz="0" w:space="0" w:color="auto"/>
            <w:right w:val="none" w:sz="0" w:space="0" w:color="auto"/>
          </w:divBdr>
        </w:div>
        <w:div w:id="848367570">
          <w:marLeft w:val="640"/>
          <w:marRight w:val="0"/>
          <w:marTop w:val="0"/>
          <w:marBottom w:val="0"/>
          <w:divBdr>
            <w:top w:val="none" w:sz="0" w:space="0" w:color="auto"/>
            <w:left w:val="none" w:sz="0" w:space="0" w:color="auto"/>
            <w:bottom w:val="none" w:sz="0" w:space="0" w:color="auto"/>
            <w:right w:val="none" w:sz="0" w:space="0" w:color="auto"/>
          </w:divBdr>
        </w:div>
        <w:div w:id="2126653296">
          <w:marLeft w:val="640"/>
          <w:marRight w:val="0"/>
          <w:marTop w:val="0"/>
          <w:marBottom w:val="0"/>
          <w:divBdr>
            <w:top w:val="none" w:sz="0" w:space="0" w:color="auto"/>
            <w:left w:val="none" w:sz="0" w:space="0" w:color="auto"/>
            <w:bottom w:val="none" w:sz="0" w:space="0" w:color="auto"/>
            <w:right w:val="none" w:sz="0" w:space="0" w:color="auto"/>
          </w:divBdr>
        </w:div>
        <w:div w:id="2111049953">
          <w:marLeft w:val="640"/>
          <w:marRight w:val="0"/>
          <w:marTop w:val="0"/>
          <w:marBottom w:val="0"/>
          <w:divBdr>
            <w:top w:val="none" w:sz="0" w:space="0" w:color="auto"/>
            <w:left w:val="none" w:sz="0" w:space="0" w:color="auto"/>
            <w:bottom w:val="none" w:sz="0" w:space="0" w:color="auto"/>
            <w:right w:val="none" w:sz="0" w:space="0" w:color="auto"/>
          </w:divBdr>
        </w:div>
        <w:div w:id="561596263">
          <w:marLeft w:val="640"/>
          <w:marRight w:val="0"/>
          <w:marTop w:val="0"/>
          <w:marBottom w:val="0"/>
          <w:divBdr>
            <w:top w:val="none" w:sz="0" w:space="0" w:color="auto"/>
            <w:left w:val="none" w:sz="0" w:space="0" w:color="auto"/>
            <w:bottom w:val="none" w:sz="0" w:space="0" w:color="auto"/>
            <w:right w:val="none" w:sz="0" w:space="0" w:color="auto"/>
          </w:divBdr>
        </w:div>
        <w:div w:id="1543708854">
          <w:marLeft w:val="640"/>
          <w:marRight w:val="0"/>
          <w:marTop w:val="0"/>
          <w:marBottom w:val="0"/>
          <w:divBdr>
            <w:top w:val="none" w:sz="0" w:space="0" w:color="auto"/>
            <w:left w:val="none" w:sz="0" w:space="0" w:color="auto"/>
            <w:bottom w:val="none" w:sz="0" w:space="0" w:color="auto"/>
            <w:right w:val="none" w:sz="0" w:space="0" w:color="auto"/>
          </w:divBdr>
        </w:div>
        <w:div w:id="74522419">
          <w:marLeft w:val="640"/>
          <w:marRight w:val="0"/>
          <w:marTop w:val="0"/>
          <w:marBottom w:val="0"/>
          <w:divBdr>
            <w:top w:val="none" w:sz="0" w:space="0" w:color="auto"/>
            <w:left w:val="none" w:sz="0" w:space="0" w:color="auto"/>
            <w:bottom w:val="none" w:sz="0" w:space="0" w:color="auto"/>
            <w:right w:val="none" w:sz="0" w:space="0" w:color="auto"/>
          </w:divBdr>
        </w:div>
        <w:div w:id="2023163618">
          <w:marLeft w:val="640"/>
          <w:marRight w:val="0"/>
          <w:marTop w:val="0"/>
          <w:marBottom w:val="0"/>
          <w:divBdr>
            <w:top w:val="none" w:sz="0" w:space="0" w:color="auto"/>
            <w:left w:val="none" w:sz="0" w:space="0" w:color="auto"/>
            <w:bottom w:val="none" w:sz="0" w:space="0" w:color="auto"/>
            <w:right w:val="none" w:sz="0" w:space="0" w:color="auto"/>
          </w:divBdr>
        </w:div>
        <w:div w:id="296109014">
          <w:marLeft w:val="640"/>
          <w:marRight w:val="0"/>
          <w:marTop w:val="0"/>
          <w:marBottom w:val="0"/>
          <w:divBdr>
            <w:top w:val="none" w:sz="0" w:space="0" w:color="auto"/>
            <w:left w:val="none" w:sz="0" w:space="0" w:color="auto"/>
            <w:bottom w:val="none" w:sz="0" w:space="0" w:color="auto"/>
            <w:right w:val="none" w:sz="0" w:space="0" w:color="auto"/>
          </w:divBdr>
        </w:div>
        <w:div w:id="372966622">
          <w:marLeft w:val="640"/>
          <w:marRight w:val="0"/>
          <w:marTop w:val="0"/>
          <w:marBottom w:val="0"/>
          <w:divBdr>
            <w:top w:val="none" w:sz="0" w:space="0" w:color="auto"/>
            <w:left w:val="none" w:sz="0" w:space="0" w:color="auto"/>
            <w:bottom w:val="none" w:sz="0" w:space="0" w:color="auto"/>
            <w:right w:val="none" w:sz="0" w:space="0" w:color="auto"/>
          </w:divBdr>
        </w:div>
        <w:div w:id="920287499">
          <w:marLeft w:val="640"/>
          <w:marRight w:val="0"/>
          <w:marTop w:val="0"/>
          <w:marBottom w:val="0"/>
          <w:divBdr>
            <w:top w:val="none" w:sz="0" w:space="0" w:color="auto"/>
            <w:left w:val="none" w:sz="0" w:space="0" w:color="auto"/>
            <w:bottom w:val="none" w:sz="0" w:space="0" w:color="auto"/>
            <w:right w:val="none" w:sz="0" w:space="0" w:color="auto"/>
          </w:divBdr>
        </w:div>
        <w:div w:id="1004937051">
          <w:marLeft w:val="640"/>
          <w:marRight w:val="0"/>
          <w:marTop w:val="0"/>
          <w:marBottom w:val="0"/>
          <w:divBdr>
            <w:top w:val="none" w:sz="0" w:space="0" w:color="auto"/>
            <w:left w:val="none" w:sz="0" w:space="0" w:color="auto"/>
            <w:bottom w:val="none" w:sz="0" w:space="0" w:color="auto"/>
            <w:right w:val="none" w:sz="0" w:space="0" w:color="auto"/>
          </w:divBdr>
        </w:div>
        <w:div w:id="1833794147">
          <w:marLeft w:val="640"/>
          <w:marRight w:val="0"/>
          <w:marTop w:val="0"/>
          <w:marBottom w:val="0"/>
          <w:divBdr>
            <w:top w:val="none" w:sz="0" w:space="0" w:color="auto"/>
            <w:left w:val="none" w:sz="0" w:space="0" w:color="auto"/>
            <w:bottom w:val="none" w:sz="0" w:space="0" w:color="auto"/>
            <w:right w:val="none" w:sz="0" w:space="0" w:color="auto"/>
          </w:divBdr>
        </w:div>
        <w:div w:id="1313680610">
          <w:marLeft w:val="640"/>
          <w:marRight w:val="0"/>
          <w:marTop w:val="0"/>
          <w:marBottom w:val="0"/>
          <w:divBdr>
            <w:top w:val="none" w:sz="0" w:space="0" w:color="auto"/>
            <w:left w:val="none" w:sz="0" w:space="0" w:color="auto"/>
            <w:bottom w:val="none" w:sz="0" w:space="0" w:color="auto"/>
            <w:right w:val="none" w:sz="0" w:space="0" w:color="auto"/>
          </w:divBdr>
        </w:div>
        <w:div w:id="1624069882">
          <w:marLeft w:val="640"/>
          <w:marRight w:val="0"/>
          <w:marTop w:val="0"/>
          <w:marBottom w:val="0"/>
          <w:divBdr>
            <w:top w:val="none" w:sz="0" w:space="0" w:color="auto"/>
            <w:left w:val="none" w:sz="0" w:space="0" w:color="auto"/>
            <w:bottom w:val="none" w:sz="0" w:space="0" w:color="auto"/>
            <w:right w:val="none" w:sz="0" w:space="0" w:color="auto"/>
          </w:divBdr>
        </w:div>
        <w:div w:id="1390420070">
          <w:marLeft w:val="640"/>
          <w:marRight w:val="0"/>
          <w:marTop w:val="0"/>
          <w:marBottom w:val="0"/>
          <w:divBdr>
            <w:top w:val="none" w:sz="0" w:space="0" w:color="auto"/>
            <w:left w:val="none" w:sz="0" w:space="0" w:color="auto"/>
            <w:bottom w:val="none" w:sz="0" w:space="0" w:color="auto"/>
            <w:right w:val="none" w:sz="0" w:space="0" w:color="auto"/>
          </w:divBdr>
        </w:div>
        <w:div w:id="2093430680">
          <w:marLeft w:val="640"/>
          <w:marRight w:val="0"/>
          <w:marTop w:val="0"/>
          <w:marBottom w:val="0"/>
          <w:divBdr>
            <w:top w:val="none" w:sz="0" w:space="0" w:color="auto"/>
            <w:left w:val="none" w:sz="0" w:space="0" w:color="auto"/>
            <w:bottom w:val="none" w:sz="0" w:space="0" w:color="auto"/>
            <w:right w:val="none" w:sz="0" w:space="0" w:color="auto"/>
          </w:divBdr>
        </w:div>
        <w:div w:id="1503205821">
          <w:marLeft w:val="640"/>
          <w:marRight w:val="0"/>
          <w:marTop w:val="0"/>
          <w:marBottom w:val="0"/>
          <w:divBdr>
            <w:top w:val="none" w:sz="0" w:space="0" w:color="auto"/>
            <w:left w:val="none" w:sz="0" w:space="0" w:color="auto"/>
            <w:bottom w:val="none" w:sz="0" w:space="0" w:color="auto"/>
            <w:right w:val="none" w:sz="0" w:space="0" w:color="auto"/>
          </w:divBdr>
        </w:div>
        <w:div w:id="106126613">
          <w:marLeft w:val="640"/>
          <w:marRight w:val="0"/>
          <w:marTop w:val="0"/>
          <w:marBottom w:val="0"/>
          <w:divBdr>
            <w:top w:val="none" w:sz="0" w:space="0" w:color="auto"/>
            <w:left w:val="none" w:sz="0" w:space="0" w:color="auto"/>
            <w:bottom w:val="none" w:sz="0" w:space="0" w:color="auto"/>
            <w:right w:val="none" w:sz="0" w:space="0" w:color="auto"/>
          </w:divBdr>
        </w:div>
        <w:div w:id="132140186">
          <w:marLeft w:val="640"/>
          <w:marRight w:val="0"/>
          <w:marTop w:val="0"/>
          <w:marBottom w:val="0"/>
          <w:divBdr>
            <w:top w:val="none" w:sz="0" w:space="0" w:color="auto"/>
            <w:left w:val="none" w:sz="0" w:space="0" w:color="auto"/>
            <w:bottom w:val="none" w:sz="0" w:space="0" w:color="auto"/>
            <w:right w:val="none" w:sz="0" w:space="0" w:color="auto"/>
          </w:divBdr>
        </w:div>
        <w:div w:id="1464080692">
          <w:marLeft w:val="640"/>
          <w:marRight w:val="0"/>
          <w:marTop w:val="0"/>
          <w:marBottom w:val="0"/>
          <w:divBdr>
            <w:top w:val="none" w:sz="0" w:space="0" w:color="auto"/>
            <w:left w:val="none" w:sz="0" w:space="0" w:color="auto"/>
            <w:bottom w:val="none" w:sz="0" w:space="0" w:color="auto"/>
            <w:right w:val="none" w:sz="0" w:space="0" w:color="auto"/>
          </w:divBdr>
        </w:div>
        <w:div w:id="2057309799">
          <w:marLeft w:val="640"/>
          <w:marRight w:val="0"/>
          <w:marTop w:val="0"/>
          <w:marBottom w:val="0"/>
          <w:divBdr>
            <w:top w:val="none" w:sz="0" w:space="0" w:color="auto"/>
            <w:left w:val="none" w:sz="0" w:space="0" w:color="auto"/>
            <w:bottom w:val="none" w:sz="0" w:space="0" w:color="auto"/>
            <w:right w:val="none" w:sz="0" w:space="0" w:color="auto"/>
          </w:divBdr>
        </w:div>
        <w:div w:id="160972087">
          <w:marLeft w:val="640"/>
          <w:marRight w:val="0"/>
          <w:marTop w:val="0"/>
          <w:marBottom w:val="0"/>
          <w:divBdr>
            <w:top w:val="none" w:sz="0" w:space="0" w:color="auto"/>
            <w:left w:val="none" w:sz="0" w:space="0" w:color="auto"/>
            <w:bottom w:val="none" w:sz="0" w:space="0" w:color="auto"/>
            <w:right w:val="none" w:sz="0" w:space="0" w:color="auto"/>
          </w:divBdr>
        </w:div>
        <w:div w:id="1894543451">
          <w:marLeft w:val="640"/>
          <w:marRight w:val="0"/>
          <w:marTop w:val="0"/>
          <w:marBottom w:val="0"/>
          <w:divBdr>
            <w:top w:val="none" w:sz="0" w:space="0" w:color="auto"/>
            <w:left w:val="none" w:sz="0" w:space="0" w:color="auto"/>
            <w:bottom w:val="none" w:sz="0" w:space="0" w:color="auto"/>
            <w:right w:val="none" w:sz="0" w:space="0" w:color="auto"/>
          </w:divBdr>
        </w:div>
        <w:div w:id="23101129">
          <w:marLeft w:val="640"/>
          <w:marRight w:val="0"/>
          <w:marTop w:val="0"/>
          <w:marBottom w:val="0"/>
          <w:divBdr>
            <w:top w:val="none" w:sz="0" w:space="0" w:color="auto"/>
            <w:left w:val="none" w:sz="0" w:space="0" w:color="auto"/>
            <w:bottom w:val="none" w:sz="0" w:space="0" w:color="auto"/>
            <w:right w:val="none" w:sz="0" w:space="0" w:color="auto"/>
          </w:divBdr>
        </w:div>
        <w:div w:id="252711578">
          <w:marLeft w:val="640"/>
          <w:marRight w:val="0"/>
          <w:marTop w:val="0"/>
          <w:marBottom w:val="0"/>
          <w:divBdr>
            <w:top w:val="none" w:sz="0" w:space="0" w:color="auto"/>
            <w:left w:val="none" w:sz="0" w:space="0" w:color="auto"/>
            <w:bottom w:val="none" w:sz="0" w:space="0" w:color="auto"/>
            <w:right w:val="none" w:sz="0" w:space="0" w:color="auto"/>
          </w:divBdr>
        </w:div>
        <w:div w:id="975524735">
          <w:marLeft w:val="640"/>
          <w:marRight w:val="0"/>
          <w:marTop w:val="0"/>
          <w:marBottom w:val="0"/>
          <w:divBdr>
            <w:top w:val="none" w:sz="0" w:space="0" w:color="auto"/>
            <w:left w:val="none" w:sz="0" w:space="0" w:color="auto"/>
            <w:bottom w:val="none" w:sz="0" w:space="0" w:color="auto"/>
            <w:right w:val="none" w:sz="0" w:space="0" w:color="auto"/>
          </w:divBdr>
        </w:div>
        <w:div w:id="1618027978">
          <w:marLeft w:val="640"/>
          <w:marRight w:val="0"/>
          <w:marTop w:val="0"/>
          <w:marBottom w:val="0"/>
          <w:divBdr>
            <w:top w:val="none" w:sz="0" w:space="0" w:color="auto"/>
            <w:left w:val="none" w:sz="0" w:space="0" w:color="auto"/>
            <w:bottom w:val="none" w:sz="0" w:space="0" w:color="auto"/>
            <w:right w:val="none" w:sz="0" w:space="0" w:color="auto"/>
          </w:divBdr>
        </w:div>
        <w:div w:id="920335568">
          <w:marLeft w:val="640"/>
          <w:marRight w:val="0"/>
          <w:marTop w:val="0"/>
          <w:marBottom w:val="0"/>
          <w:divBdr>
            <w:top w:val="none" w:sz="0" w:space="0" w:color="auto"/>
            <w:left w:val="none" w:sz="0" w:space="0" w:color="auto"/>
            <w:bottom w:val="none" w:sz="0" w:space="0" w:color="auto"/>
            <w:right w:val="none" w:sz="0" w:space="0" w:color="auto"/>
          </w:divBdr>
        </w:div>
        <w:div w:id="400374970">
          <w:marLeft w:val="640"/>
          <w:marRight w:val="0"/>
          <w:marTop w:val="0"/>
          <w:marBottom w:val="0"/>
          <w:divBdr>
            <w:top w:val="none" w:sz="0" w:space="0" w:color="auto"/>
            <w:left w:val="none" w:sz="0" w:space="0" w:color="auto"/>
            <w:bottom w:val="none" w:sz="0" w:space="0" w:color="auto"/>
            <w:right w:val="none" w:sz="0" w:space="0" w:color="auto"/>
          </w:divBdr>
        </w:div>
        <w:div w:id="1473209203">
          <w:marLeft w:val="640"/>
          <w:marRight w:val="0"/>
          <w:marTop w:val="0"/>
          <w:marBottom w:val="0"/>
          <w:divBdr>
            <w:top w:val="none" w:sz="0" w:space="0" w:color="auto"/>
            <w:left w:val="none" w:sz="0" w:space="0" w:color="auto"/>
            <w:bottom w:val="none" w:sz="0" w:space="0" w:color="auto"/>
            <w:right w:val="none" w:sz="0" w:space="0" w:color="auto"/>
          </w:divBdr>
        </w:div>
        <w:div w:id="1337805142">
          <w:marLeft w:val="640"/>
          <w:marRight w:val="0"/>
          <w:marTop w:val="0"/>
          <w:marBottom w:val="0"/>
          <w:divBdr>
            <w:top w:val="none" w:sz="0" w:space="0" w:color="auto"/>
            <w:left w:val="none" w:sz="0" w:space="0" w:color="auto"/>
            <w:bottom w:val="none" w:sz="0" w:space="0" w:color="auto"/>
            <w:right w:val="none" w:sz="0" w:space="0" w:color="auto"/>
          </w:divBdr>
        </w:div>
        <w:div w:id="150755837">
          <w:marLeft w:val="640"/>
          <w:marRight w:val="0"/>
          <w:marTop w:val="0"/>
          <w:marBottom w:val="0"/>
          <w:divBdr>
            <w:top w:val="none" w:sz="0" w:space="0" w:color="auto"/>
            <w:left w:val="none" w:sz="0" w:space="0" w:color="auto"/>
            <w:bottom w:val="none" w:sz="0" w:space="0" w:color="auto"/>
            <w:right w:val="none" w:sz="0" w:space="0" w:color="auto"/>
          </w:divBdr>
        </w:div>
        <w:div w:id="1567372421">
          <w:marLeft w:val="640"/>
          <w:marRight w:val="0"/>
          <w:marTop w:val="0"/>
          <w:marBottom w:val="0"/>
          <w:divBdr>
            <w:top w:val="none" w:sz="0" w:space="0" w:color="auto"/>
            <w:left w:val="none" w:sz="0" w:space="0" w:color="auto"/>
            <w:bottom w:val="none" w:sz="0" w:space="0" w:color="auto"/>
            <w:right w:val="none" w:sz="0" w:space="0" w:color="auto"/>
          </w:divBdr>
        </w:div>
        <w:div w:id="1680887995">
          <w:marLeft w:val="640"/>
          <w:marRight w:val="0"/>
          <w:marTop w:val="0"/>
          <w:marBottom w:val="0"/>
          <w:divBdr>
            <w:top w:val="none" w:sz="0" w:space="0" w:color="auto"/>
            <w:left w:val="none" w:sz="0" w:space="0" w:color="auto"/>
            <w:bottom w:val="none" w:sz="0" w:space="0" w:color="auto"/>
            <w:right w:val="none" w:sz="0" w:space="0" w:color="auto"/>
          </w:divBdr>
        </w:div>
        <w:div w:id="922451595">
          <w:marLeft w:val="640"/>
          <w:marRight w:val="0"/>
          <w:marTop w:val="0"/>
          <w:marBottom w:val="0"/>
          <w:divBdr>
            <w:top w:val="none" w:sz="0" w:space="0" w:color="auto"/>
            <w:left w:val="none" w:sz="0" w:space="0" w:color="auto"/>
            <w:bottom w:val="none" w:sz="0" w:space="0" w:color="auto"/>
            <w:right w:val="none" w:sz="0" w:space="0" w:color="auto"/>
          </w:divBdr>
        </w:div>
        <w:div w:id="1394815020">
          <w:marLeft w:val="640"/>
          <w:marRight w:val="0"/>
          <w:marTop w:val="0"/>
          <w:marBottom w:val="0"/>
          <w:divBdr>
            <w:top w:val="none" w:sz="0" w:space="0" w:color="auto"/>
            <w:left w:val="none" w:sz="0" w:space="0" w:color="auto"/>
            <w:bottom w:val="none" w:sz="0" w:space="0" w:color="auto"/>
            <w:right w:val="none" w:sz="0" w:space="0" w:color="auto"/>
          </w:divBdr>
        </w:div>
        <w:div w:id="710763521">
          <w:marLeft w:val="640"/>
          <w:marRight w:val="0"/>
          <w:marTop w:val="0"/>
          <w:marBottom w:val="0"/>
          <w:divBdr>
            <w:top w:val="none" w:sz="0" w:space="0" w:color="auto"/>
            <w:left w:val="none" w:sz="0" w:space="0" w:color="auto"/>
            <w:bottom w:val="none" w:sz="0" w:space="0" w:color="auto"/>
            <w:right w:val="none" w:sz="0" w:space="0" w:color="auto"/>
          </w:divBdr>
        </w:div>
        <w:div w:id="506141827">
          <w:marLeft w:val="640"/>
          <w:marRight w:val="0"/>
          <w:marTop w:val="0"/>
          <w:marBottom w:val="0"/>
          <w:divBdr>
            <w:top w:val="none" w:sz="0" w:space="0" w:color="auto"/>
            <w:left w:val="none" w:sz="0" w:space="0" w:color="auto"/>
            <w:bottom w:val="none" w:sz="0" w:space="0" w:color="auto"/>
            <w:right w:val="none" w:sz="0" w:space="0" w:color="auto"/>
          </w:divBdr>
        </w:div>
        <w:div w:id="1851992303">
          <w:marLeft w:val="640"/>
          <w:marRight w:val="0"/>
          <w:marTop w:val="0"/>
          <w:marBottom w:val="0"/>
          <w:divBdr>
            <w:top w:val="none" w:sz="0" w:space="0" w:color="auto"/>
            <w:left w:val="none" w:sz="0" w:space="0" w:color="auto"/>
            <w:bottom w:val="none" w:sz="0" w:space="0" w:color="auto"/>
            <w:right w:val="none" w:sz="0" w:space="0" w:color="auto"/>
          </w:divBdr>
        </w:div>
        <w:div w:id="1836602688">
          <w:marLeft w:val="640"/>
          <w:marRight w:val="0"/>
          <w:marTop w:val="0"/>
          <w:marBottom w:val="0"/>
          <w:divBdr>
            <w:top w:val="none" w:sz="0" w:space="0" w:color="auto"/>
            <w:left w:val="none" w:sz="0" w:space="0" w:color="auto"/>
            <w:bottom w:val="none" w:sz="0" w:space="0" w:color="auto"/>
            <w:right w:val="none" w:sz="0" w:space="0" w:color="auto"/>
          </w:divBdr>
        </w:div>
        <w:div w:id="519003564">
          <w:marLeft w:val="640"/>
          <w:marRight w:val="0"/>
          <w:marTop w:val="0"/>
          <w:marBottom w:val="0"/>
          <w:divBdr>
            <w:top w:val="none" w:sz="0" w:space="0" w:color="auto"/>
            <w:left w:val="none" w:sz="0" w:space="0" w:color="auto"/>
            <w:bottom w:val="none" w:sz="0" w:space="0" w:color="auto"/>
            <w:right w:val="none" w:sz="0" w:space="0" w:color="auto"/>
          </w:divBdr>
        </w:div>
        <w:div w:id="1079137500">
          <w:marLeft w:val="640"/>
          <w:marRight w:val="0"/>
          <w:marTop w:val="0"/>
          <w:marBottom w:val="0"/>
          <w:divBdr>
            <w:top w:val="none" w:sz="0" w:space="0" w:color="auto"/>
            <w:left w:val="none" w:sz="0" w:space="0" w:color="auto"/>
            <w:bottom w:val="none" w:sz="0" w:space="0" w:color="auto"/>
            <w:right w:val="none" w:sz="0" w:space="0" w:color="auto"/>
          </w:divBdr>
        </w:div>
        <w:div w:id="273758644">
          <w:marLeft w:val="640"/>
          <w:marRight w:val="0"/>
          <w:marTop w:val="0"/>
          <w:marBottom w:val="0"/>
          <w:divBdr>
            <w:top w:val="none" w:sz="0" w:space="0" w:color="auto"/>
            <w:left w:val="none" w:sz="0" w:space="0" w:color="auto"/>
            <w:bottom w:val="none" w:sz="0" w:space="0" w:color="auto"/>
            <w:right w:val="none" w:sz="0" w:space="0" w:color="auto"/>
          </w:divBdr>
        </w:div>
        <w:div w:id="1080325461">
          <w:marLeft w:val="640"/>
          <w:marRight w:val="0"/>
          <w:marTop w:val="0"/>
          <w:marBottom w:val="0"/>
          <w:divBdr>
            <w:top w:val="none" w:sz="0" w:space="0" w:color="auto"/>
            <w:left w:val="none" w:sz="0" w:space="0" w:color="auto"/>
            <w:bottom w:val="none" w:sz="0" w:space="0" w:color="auto"/>
            <w:right w:val="none" w:sz="0" w:space="0" w:color="auto"/>
          </w:divBdr>
        </w:div>
        <w:div w:id="1586181212">
          <w:marLeft w:val="640"/>
          <w:marRight w:val="0"/>
          <w:marTop w:val="0"/>
          <w:marBottom w:val="0"/>
          <w:divBdr>
            <w:top w:val="none" w:sz="0" w:space="0" w:color="auto"/>
            <w:left w:val="none" w:sz="0" w:space="0" w:color="auto"/>
            <w:bottom w:val="none" w:sz="0" w:space="0" w:color="auto"/>
            <w:right w:val="none" w:sz="0" w:space="0" w:color="auto"/>
          </w:divBdr>
        </w:div>
        <w:div w:id="875850613">
          <w:marLeft w:val="640"/>
          <w:marRight w:val="0"/>
          <w:marTop w:val="0"/>
          <w:marBottom w:val="0"/>
          <w:divBdr>
            <w:top w:val="none" w:sz="0" w:space="0" w:color="auto"/>
            <w:left w:val="none" w:sz="0" w:space="0" w:color="auto"/>
            <w:bottom w:val="none" w:sz="0" w:space="0" w:color="auto"/>
            <w:right w:val="none" w:sz="0" w:space="0" w:color="auto"/>
          </w:divBdr>
        </w:div>
        <w:div w:id="2138599864">
          <w:marLeft w:val="640"/>
          <w:marRight w:val="0"/>
          <w:marTop w:val="0"/>
          <w:marBottom w:val="0"/>
          <w:divBdr>
            <w:top w:val="none" w:sz="0" w:space="0" w:color="auto"/>
            <w:left w:val="none" w:sz="0" w:space="0" w:color="auto"/>
            <w:bottom w:val="none" w:sz="0" w:space="0" w:color="auto"/>
            <w:right w:val="none" w:sz="0" w:space="0" w:color="auto"/>
          </w:divBdr>
        </w:div>
        <w:div w:id="988873256">
          <w:marLeft w:val="640"/>
          <w:marRight w:val="0"/>
          <w:marTop w:val="0"/>
          <w:marBottom w:val="0"/>
          <w:divBdr>
            <w:top w:val="none" w:sz="0" w:space="0" w:color="auto"/>
            <w:left w:val="none" w:sz="0" w:space="0" w:color="auto"/>
            <w:bottom w:val="none" w:sz="0" w:space="0" w:color="auto"/>
            <w:right w:val="none" w:sz="0" w:space="0" w:color="auto"/>
          </w:divBdr>
        </w:div>
        <w:div w:id="1017271755">
          <w:marLeft w:val="640"/>
          <w:marRight w:val="0"/>
          <w:marTop w:val="0"/>
          <w:marBottom w:val="0"/>
          <w:divBdr>
            <w:top w:val="none" w:sz="0" w:space="0" w:color="auto"/>
            <w:left w:val="none" w:sz="0" w:space="0" w:color="auto"/>
            <w:bottom w:val="none" w:sz="0" w:space="0" w:color="auto"/>
            <w:right w:val="none" w:sz="0" w:space="0" w:color="auto"/>
          </w:divBdr>
        </w:div>
        <w:div w:id="1847943590">
          <w:marLeft w:val="640"/>
          <w:marRight w:val="0"/>
          <w:marTop w:val="0"/>
          <w:marBottom w:val="0"/>
          <w:divBdr>
            <w:top w:val="none" w:sz="0" w:space="0" w:color="auto"/>
            <w:left w:val="none" w:sz="0" w:space="0" w:color="auto"/>
            <w:bottom w:val="none" w:sz="0" w:space="0" w:color="auto"/>
            <w:right w:val="none" w:sz="0" w:space="0" w:color="auto"/>
          </w:divBdr>
        </w:div>
        <w:div w:id="1112169642">
          <w:marLeft w:val="640"/>
          <w:marRight w:val="0"/>
          <w:marTop w:val="0"/>
          <w:marBottom w:val="0"/>
          <w:divBdr>
            <w:top w:val="none" w:sz="0" w:space="0" w:color="auto"/>
            <w:left w:val="none" w:sz="0" w:space="0" w:color="auto"/>
            <w:bottom w:val="none" w:sz="0" w:space="0" w:color="auto"/>
            <w:right w:val="none" w:sz="0" w:space="0" w:color="auto"/>
          </w:divBdr>
        </w:div>
        <w:div w:id="151524835">
          <w:marLeft w:val="640"/>
          <w:marRight w:val="0"/>
          <w:marTop w:val="0"/>
          <w:marBottom w:val="0"/>
          <w:divBdr>
            <w:top w:val="none" w:sz="0" w:space="0" w:color="auto"/>
            <w:left w:val="none" w:sz="0" w:space="0" w:color="auto"/>
            <w:bottom w:val="none" w:sz="0" w:space="0" w:color="auto"/>
            <w:right w:val="none" w:sz="0" w:space="0" w:color="auto"/>
          </w:divBdr>
        </w:div>
        <w:div w:id="1089355265">
          <w:marLeft w:val="640"/>
          <w:marRight w:val="0"/>
          <w:marTop w:val="0"/>
          <w:marBottom w:val="0"/>
          <w:divBdr>
            <w:top w:val="none" w:sz="0" w:space="0" w:color="auto"/>
            <w:left w:val="none" w:sz="0" w:space="0" w:color="auto"/>
            <w:bottom w:val="none" w:sz="0" w:space="0" w:color="auto"/>
            <w:right w:val="none" w:sz="0" w:space="0" w:color="auto"/>
          </w:divBdr>
        </w:div>
      </w:divsChild>
    </w:div>
    <w:div w:id="953361260">
      <w:bodyDiv w:val="1"/>
      <w:marLeft w:val="0"/>
      <w:marRight w:val="0"/>
      <w:marTop w:val="0"/>
      <w:marBottom w:val="0"/>
      <w:divBdr>
        <w:top w:val="none" w:sz="0" w:space="0" w:color="auto"/>
        <w:left w:val="none" w:sz="0" w:space="0" w:color="auto"/>
        <w:bottom w:val="none" w:sz="0" w:space="0" w:color="auto"/>
        <w:right w:val="none" w:sz="0" w:space="0" w:color="auto"/>
      </w:divBdr>
      <w:divsChild>
        <w:div w:id="1951811456">
          <w:marLeft w:val="640"/>
          <w:marRight w:val="0"/>
          <w:marTop w:val="0"/>
          <w:marBottom w:val="0"/>
          <w:divBdr>
            <w:top w:val="none" w:sz="0" w:space="0" w:color="auto"/>
            <w:left w:val="none" w:sz="0" w:space="0" w:color="auto"/>
            <w:bottom w:val="none" w:sz="0" w:space="0" w:color="auto"/>
            <w:right w:val="none" w:sz="0" w:space="0" w:color="auto"/>
          </w:divBdr>
        </w:div>
        <w:div w:id="166091754">
          <w:marLeft w:val="640"/>
          <w:marRight w:val="0"/>
          <w:marTop w:val="0"/>
          <w:marBottom w:val="0"/>
          <w:divBdr>
            <w:top w:val="none" w:sz="0" w:space="0" w:color="auto"/>
            <w:left w:val="none" w:sz="0" w:space="0" w:color="auto"/>
            <w:bottom w:val="none" w:sz="0" w:space="0" w:color="auto"/>
            <w:right w:val="none" w:sz="0" w:space="0" w:color="auto"/>
          </w:divBdr>
        </w:div>
        <w:div w:id="1124811383">
          <w:marLeft w:val="640"/>
          <w:marRight w:val="0"/>
          <w:marTop w:val="0"/>
          <w:marBottom w:val="0"/>
          <w:divBdr>
            <w:top w:val="none" w:sz="0" w:space="0" w:color="auto"/>
            <w:left w:val="none" w:sz="0" w:space="0" w:color="auto"/>
            <w:bottom w:val="none" w:sz="0" w:space="0" w:color="auto"/>
            <w:right w:val="none" w:sz="0" w:space="0" w:color="auto"/>
          </w:divBdr>
        </w:div>
        <w:div w:id="1474177536">
          <w:marLeft w:val="640"/>
          <w:marRight w:val="0"/>
          <w:marTop w:val="0"/>
          <w:marBottom w:val="0"/>
          <w:divBdr>
            <w:top w:val="none" w:sz="0" w:space="0" w:color="auto"/>
            <w:left w:val="none" w:sz="0" w:space="0" w:color="auto"/>
            <w:bottom w:val="none" w:sz="0" w:space="0" w:color="auto"/>
            <w:right w:val="none" w:sz="0" w:space="0" w:color="auto"/>
          </w:divBdr>
        </w:div>
        <w:div w:id="1771313125">
          <w:marLeft w:val="640"/>
          <w:marRight w:val="0"/>
          <w:marTop w:val="0"/>
          <w:marBottom w:val="0"/>
          <w:divBdr>
            <w:top w:val="none" w:sz="0" w:space="0" w:color="auto"/>
            <w:left w:val="none" w:sz="0" w:space="0" w:color="auto"/>
            <w:bottom w:val="none" w:sz="0" w:space="0" w:color="auto"/>
            <w:right w:val="none" w:sz="0" w:space="0" w:color="auto"/>
          </w:divBdr>
        </w:div>
        <w:div w:id="1003968609">
          <w:marLeft w:val="640"/>
          <w:marRight w:val="0"/>
          <w:marTop w:val="0"/>
          <w:marBottom w:val="0"/>
          <w:divBdr>
            <w:top w:val="none" w:sz="0" w:space="0" w:color="auto"/>
            <w:left w:val="none" w:sz="0" w:space="0" w:color="auto"/>
            <w:bottom w:val="none" w:sz="0" w:space="0" w:color="auto"/>
            <w:right w:val="none" w:sz="0" w:space="0" w:color="auto"/>
          </w:divBdr>
        </w:div>
        <w:div w:id="341663347">
          <w:marLeft w:val="640"/>
          <w:marRight w:val="0"/>
          <w:marTop w:val="0"/>
          <w:marBottom w:val="0"/>
          <w:divBdr>
            <w:top w:val="none" w:sz="0" w:space="0" w:color="auto"/>
            <w:left w:val="none" w:sz="0" w:space="0" w:color="auto"/>
            <w:bottom w:val="none" w:sz="0" w:space="0" w:color="auto"/>
            <w:right w:val="none" w:sz="0" w:space="0" w:color="auto"/>
          </w:divBdr>
        </w:div>
        <w:div w:id="400374138">
          <w:marLeft w:val="640"/>
          <w:marRight w:val="0"/>
          <w:marTop w:val="0"/>
          <w:marBottom w:val="0"/>
          <w:divBdr>
            <w:top w:val="none" w:sz="0" w:space="0" w:color="auto"/>
            <w:left w:val="none" w:sz="0" w:space="0" w:color="auto"/>
            <w:bottom w:val="none" w:sz="0" w:space="0" w:color="auto"/>
            <w:right w:val="none" w:sz="0" w:space="0" w:color="auto"/>
          </w:divBdr>
        </w:div>
        <w:div w:id="298414452">
          <w:marLeft w:val="640"/>
          <w:marRight w:val="0"/>
          <w:marTop w:val="0"/>
          <w:marBottom w:val="0"/>
          <w:divBdr>
            <w:top w:val="none" w:sz="0" w:space="0" w:color="auto"/>
            <w:left w:val="none" w:sz="0" w:space="0" w:color="auto"/>
            <w:bottom w:val="none" w:sz="0" w:space="0" w:color="auto"/>
            <w:right w:val="none" w:sz="0" w:space="0" w:color="auto"/>
          </w:divBdr>
        </w:div>
        <w:div w:id="443697962">
          <w:marLeft w:val="640"/>
          <w:marRight w:val="0"/>
          <w:marTop w:val="0"/>
          <w:marBottom w:val="0"/>
          <w:divBdr>
            <w:top w:val="none" w:sz="0" w:space="0" w:color="auto"/>
            <w:left w:val="none" w:sz="0" w:space="0" w:color="auto"/>
            <w:bottom w:val="none" w:sz="0" w:space="0" w:color="auto"/>
            <w:right w:val="none" w:sz="0" w:space="0" w:color="auto"/>
          </w:divBdr>
        </w:div>
        <w:div w:id="571550705">
          <w:marLeft w:val="640"/>
          <w:marRight w:val="0"/>
          <w:marTop w:val="0"/>
          <w:marBottom w:val="0"/>
          <w:divBdr>
            <w:top w:val="none" w:sz="0" w:space="0" w:color="auto"/>
            <w:left w:val="none" w:sz="0" w:space="0" w:color="auto"/>
            <w:bottom w:val="none" w:sz="0" w:space="0" w:color="auto"/>
            <w:right w:val="none" w:sz="0" w:space="0" w:color="auto"/>
          </w:divBdr>
        </w:div>
        <w:div w:id="1078556621">
          <w:marLeft w:val="640"/>
          <w:marRight w:val="0"/>
          <w:marTop w:val="0"/>
          <w:marBottom w:val="0"/>
          <w:divBdr>
            <w:top w:val="none" w:sz="0" w:space="0" w:color="auto"/>
            <w:left w:val="none" w:sz="0" w:space="0" w:color="auto"/>
            <w:bottom w:val="none" w:sz="0" w:space="0" w:color="auto"/>
            <w:right w:val="none" w:sz="0" w:space="0" w:color="auto"/>
          </w:divBdr>
        </w:div>
        <w:div w:id="220479989">
          <w:marLeft w:val="640"/>
          <w:marRight w:val="0"/>
          <w:marTop w:val="0"/>
          <w:marBottom w:val="0"/>
          <w:divBdr>
            <w:top w:val="none" w:sz="0" w:space="0" w:color="auto"/>
            <w:left w:val="none" w:sz="0" w:space="0" w:color="auto"/>
            <w:bottom w:val="none" w:sz="0" w:space="0" w:color="auto"/>
            <w:right w:val="none" w:sz="0" w:space="0" w:color="auto"/>
          </w:divBdr>
        </w:div>
        <w:div w:id="1762488686">
          <w:marLeft w:val="640"/>
          <w:marRight w:val="0"/>
          <w:marTop w:val="0"/>
          <w:marBottom w:val="0"/>
          <w:divBdr>
            <w:top w:val="none" w:sz="0" w:space="0" w:color="auto"/>
            <w:left w:val="none" w:sz="0" w:space="0" w:color="auto"/>
            <w:bottom w:val="none" w:sz="0" w:space="0" w:color="auto"/>
            <w:right w:val="none" w:sz="0" w:space="0" w:color="auto"/>
          </w:divBdr>
        </w:div>
        <w:div w:id="1102065044">
          <w:marLeft w:val="640"/>
          <w:marRight w:val="0"/>
          <w:marTop w:val="0"/>
          <w:marBottom w:val="0"/>
          <w:divBdr>
            <w:top w:val="none" w:sz="0" w:space="0" w:color="auto"/>
            <w:left w:val="none" w:sz="0" w:space="0" w:color="auto"/>
            <w:bottom w:val="none" w:sz="0" w:space="0" w:color="auto"/>
            <w:right w:val="none" w:sz="0" w:space="0" w:color="auto"/>
          </w:divBdr>
        </w:div>
        <w:div w:id="651061003">
          <w:marLeft w:val="640"/>
          <w:marRight w:val="0"/>
          <w:marTop w:val="0"/>
          <w:marBottom w:val="0"/>
          <w:divBdr>
            <w:top w:val="none" w:sz="0" w:space="0" w:color="auto"/>
            <w:left w:val="none" w:sz="0" w:space="0" w:color="auto"/>
            <w:bottom w:val="none" w:sz="0" w:space="0" w:color="auto"/>
            <w:right w:val="none" w:sz="0" w:space="0" w:color="auto"/>
          </w:divBdr>
        </w:div>
        <w:div w:id="1215199836">
          <w:marLeft w:val="640"/>
          <w:marRight w:val="0"/>
          <w:marTop w:val="0"/>
          <w:marBottom w:val="0"/>
          <w:divBdr>
            <w:top w:val="none" w:sz="0" w:space="0" w:color="auto"/>
            <w:left w:val="none" w:sz="0" w:space="0" w:color="auto"/>
            <w:bottom w:val="none" w:sz="0" w:space="0" w:color="auto"/>
            <w:right w:val="none" w:sz="0" w:space="0" w:color="auto"/>
          </w:divBdr>
        </w:div>
        <w:div w:id="1065639754">
          <w:marLeft w:val="640"/>
          <w:marRight w:val="0"/>
          <w:marTop w:val="0"/>
          <w:marBottom w:val="0"/>
          <w:divBdr>
            <w:top w:val="none" w:sz="0" w:space="0" w:color="auto"/>
            <w:left w:val="none" w:sz="0" w:space="0" w:color="auto"/>
            <w:bottom w:val="none" w:sz="0" w:space="0" w:color="auto"/>
            <w:right w:val="none" w:sz="0" w:space="0" w:color="auto"/>
          </w:divBdr>
        </w:div>
        <w:div w:id="837624090">
          <w:marLeft w:val="640"/>
          <w:marRight w:val="0"/>
          <w:marTop w:val="0"/>
          <w:marBottom w:val="0"/>
          <w:divBdr>
            <w:top w:val="none" w:sz="0" w:space="0" w:color="auto"/>
            <w:left w:val="none" w:sz="0" w:space="0" w:color="auto"/>
            <w:bottom w:val="none" w:sz="0" w:space="0" w:color="auto"/>
            <w:right w:val="none" w:sz="0" w:space="0" w:color="auto"/>
          </w:divBdr>
        </w:div>
        <w:div w:id="2022967003">
          <w:marLeft w:val="640"/>
          <w:marRight w:val="0"/>
          <w:marTop w:val="0"/>
          <w:marBottom w:val="0"/>
          <w:divBdr>
            <w:top w:val="none" w:sz="0" w:space="0" w:color="auto"/>
            <w:left w:val="none" w:sz="0" w:space="0" w:color="auto"/>
            <w:bottom w:val="none" w:sz="0" w:space="0" w:color="auto"/>
            <w:right w:val="none" w:sz="0" w:space="0" w:color="auto"/>
          </w:divBdr>
        </w:div>
        <w:div w:id="2146313415">
          <w:marLeft w:val="640"/>
          <w:marRight w:val="0"/>
          <w:marTop w:val="0"/>
          <w:marBottom w:val="0"/>
          <w:divBdr>
            <w:top w:val="none" w:sz="0" w:space="0" w:color="auto"/>
            <w:left w:val="none" w:sz="0" w:space="0" w:color="auto"/>
            <w:bottom w:val="none" w:sz="0" w:space="0" w:color="auto"/>
            <w:right w:val="none" w:sz="0" w:space="0" w:color="auto"/>
          </w:divBdr>
        </w:div>
        <w:div w:id="1815682191">
          <w:marLeft w:val="640"/>
          <w:marRight w:val="0"/>
          <w:marTop w:val="0"/>
          <w:marBottom w:val="0"/>
          <w:divBdr>
            <w:top w:val="none" w:sz="0" w:space="0" w:color="auto"/>
            <w:left w:val="none" w:sz="0" w:space="0" w:color="auto"/>
            <w:bottom w:val="none" w:sz="0" w:space="0" w:color="auto"/>
            <w:right w:val="none" w:sz="0" w:space="0" w:color="auto"/>
          </w:divBdr>
        </w:div>
        <w:div w:id="840311493">
          <w:marLeft w:val="640"/>
          <w:marRight w:val="0"/>
          <w:marTop w:val="0"/>
          <w:marBottom w:val="0"/>
          <w:divBdr>
            <w:top w:val="none" w:sz="0" w:space="0" w:color="auto"/>
            <w:left w:val="none" w:sz="0" w:space="0" w:color="auto"/>
            <w:bottom w:val="none" w:sz="0" w:space="0" w:color="auto"/>
            <w:right w:val="none" w:sz="0" w:space="0" w:color="auto"/>
          </w:divBdr>
        </w:div>
        <w:div w:id="1676036750">
          <w:marLeft w:val="640"/>
          <w:marRight w:val="0"/>
          <w:marTop w:val="0"/>
          <w:marBottom w:val="0"/>
          <w:divBdr>
            <w:top w:val="none" w:sz="0" w:space="0" w:color="auto"/>
            <w:left w:val="none" w:sz="0" w:space="0" w:color="auto"/>
            <w:bottom w:val="none" w:sz="0" w:space="0" w:color="auto"/>
            <w:right w:val="none" w:sz="0" w:space="0" w:color="auto"/>
          </w:divBdr>
        </w:div>
        <w:div w:id="1041786417">
          <w:marLeft w:val="640"/>
          <w:marRight w:val="0"/>
          <w:marTop w:val="0"/>
          <w:marBottom w:val="0"/>
          <w:divBdr>
            <w:top w:val="none" w:sz="0" w:space="0" w:color="auto"/>
            <w:left w:val="none" w:sz="0" w:space="0" w:color="auto"/>
            <w:bottom w:val="none" w:sz="0" w:space="0" w:color="auto"/>
            <w:right w:val="none" w:sz="0" w:space="0" w:color="auto"/>
          </w:divBdr>
        </w:div>
        <w:div w:id="114951546">
          <w:marLeft w:val="640"/>
          <w:marRight w:val="0"/>
          <w:marTop w:val="0"/>
          <w:marBottom w:val="0"/>
          <w:divBdr>
            <w:top w:val="none" w:sz="0" w:space="0" w:color="auto"/>
            <w:left w:val="none" w:sz="0" w:space="0" w:color="auto"/>
            <w:bottom w:val="none" w:sz="0" w:space="0" w:color="auto"/>
            <w:right w:val="none" w:sz="0" w:space="0" w:color="auto"/>
          </w:divBdr>
        </w:div>
        <w:div w:id="852113465">
          <w:marLeft w:val="640"/>
          <w:marRight w:val="0"/>
          <w:marTop w:val="0"/>
          <w:marBottom w:val="0"/>
          <w:divBdr>
            <w:top w:val="none" w:sz="0" w:space="0" w:color="auto"/>
            <w:left w:val="none" w:sz="0" w:space="0" w:color="auto"/>
            <w:bottom w:val="none" w:sz="0" w:space="0" w:color="auto"/>
            <w:right w:val="none" w:sz="0" w:space="0" w:color="auto"/>
          </w:divBdr>
        </w:div>
        <w:div w:id="1840080804">
          <w:marLeft w:val="640"/>
          <w:marRight w:val="0"/>
          <w:marTop w:val="0"/>
          <w:marBottom w:val="0"/>
          <w:divBdr>
            <w:top w:val="none" w:sz="0" w:space="0" w:color="auto"/>
            <w:left w:val="none" w:sz="0" w:space="0" w:color="auto"/>
            <w:bottom w:val="none" w:sz="0" w:space="0" w:color="auto"/>
            <w:right w:val="none" w:sz="0" w:space="0" w:color="auto"/>
          </w:divBdr>
        </w:div>
        <w:div w:id="496118990">
          <w:marLeft w:val="640"/>
          <w:marRight w:val="0"/>
          <w:marTop w:val="0"/>
          <w:marBottom w:val="0"/>
          <w:divBdr>
            <w:top w:val="none" w:sz="0" w:space="0" w:color="auto"/>
            <w:left w:val="none" w:sz="0" w:space="0" w:color="auto"/>
            <w:bottom w:val="none" w:sz="0" w:space="0" w:color="auto"/>
            <w:right w:val="none" w:sz="0" w:space="0" w:color="auto"/>
          </w:divBdr>
        </w:div>
        <w:div w:id="1847010742">
          <w:marLeft w:val="640"/>
          <w:marRight w:val="0"/>
          <w:marTop w:val="0"/>
          <w:marBottom w:val="0"/>
          <w:divBdr>
            <w:top w:val="none" w:sz="0" w:space="0" w:color="auto"/>
            <w:left w:val="none" w:sz="0" w:space="0" w:color="auto"/>
            <w:bottom w:val="none" w:sz="0" w:space="0" w:color="auto"/>
            <w:right w:val="none" w:sz="0" w:space="0" w:color="auto"/>
          </w:divBdr>
        </w:div>
        <w:div w:id="996376459">
          <w:marLeft w:val="640"/>
          <w:marRight w:val="0"/>
          <w:marTop w:val="0"/>
          <w:marBottom w:val="0"/>
          <w:divBdr>
            <w:top w:val="none" w:sz="0" w:space="0" w:color="auto"/>
            <w:left w:val="none" w:sz="0" w:space="0" w:color="auto"/>
            <w:bottom w:val="none" w:sz="0" w:space="0" w:color="auto"/>
            <w:right w:val="none" w:sz="0" w:space="0" w:color="auto"/>
          </w:divBdr>
        </w:div>
        <w:div w:id="439297776">
          <w:marLeft w:val="640"/>
          <w:marRight w:val="0"/>
          <w:marTop w:val="0"/>
          <w:marBottom w:val="0"/>
          <w:divBdr>
            <w:top w:val="none" w:sz="0" w:space="0" w:color="auto"/>
            <w:left w:val="none" w:sz="0" w:space="0" w:color="auto"/>
            <w:bottom w:val="none" w:sz="0" w:space="0" w:color="auto"/>
            <w:right w:val="none" w:sz="0" w:space="0" w:color="auto"/>
          </w:divBdr>
        </w:div>
        <w:div w:id="1212959668">
          <w:marLeft w:val="640"/>
          <w:marRight w:val="0"/>
          <w:marTop w:val="0"/>
          <w:marBottom w:val="0"/>
          <w:divBdr>
            <w:top w:val="none" w:sz="0" w:space="0" w:color="auto"/>
            <w:left w:val="none" w:sz="0" w:space="0" w:color="auto"/>
            <w:bottom w:val="none" w:sz="0" w:space="0" w:color="auto"/>
            <w:right w:val="none" w:sz="0" w:space="0" w:color="auto"/>
          </w:divBdr>
        </w:div>
        <w:div w:id="1687247068">
          <w:marLeft w:val="640"/>
          <w:marRight w:val="0"/>
          <w:marTop w:val="0"/>
          <w:marBottom w:val="0"/>
          <w:divBdr>
            <w:top w:val="none" w:sz="0" w:space="0" w:color="auto"/>
            <w:left w:val="none" w:sz="0" w:space="0" w:color="auto"/>
            <w:bottom w:val="none" w:sz="0" w:space="0" w:color="auto"/>
            <w:right w:val="none" w:sz="0" w:space="0" w:color="auto"/>
          </w:divBdr>
        </w:div>
        <w:div w:id="411781579">
          <w:marLeft w:val="640"/>
          <w:marRight w:val="0"/>
          <w:marTop w:val="0"/>
          <w:marBottom w:val="0"/>
          <w:divBdr>
            <w:top w:val="none" w:sz="0" w:space="0" w:color="auto"/>
            <w:left w:val="none" w:sz="0" w:space="0" w:color="auto"/>
            <w:bottom w:val="none" w:sz="0" w:space="0" w:color="auto"/>
            <w:right w:val="none" w:sz="0" w:space="0" w:color="auto"/>
          </w:divBdr>
        </w:div>
        <w:div w:id="416291450">
          <w:marLeft w:val="640"/>
          <w:marRight w:val="0"/>
          <w:marTop w:val="0"/>
          <w:marBottom w:val="0"/>
          <w:divBdr>
            <w:top w:val="none" w:sz="0" w:space="0" w:color="auto"/>
            <w:left w:val="none" w:sz="0" w:space="0" w:color="auto"/>
            <w:bottom w:val="none" w:sz="0" w:space="0" w:color="auto"/>
            <w:right w:val="none" w:sz="0" w:space="0" w:color="auto"/>
          </w:divBdr>
        </w:div>
        <w:div w:id="1089815106">
          <w:marLeft w:val="640"/>
          <w:marRight w:val="0"/>
          <w:marTop w:val="0"/>
          <w:marBottom w:val="0"/>
          <w:divBdr>
            <w:top w:val="none" w:sz="0" w:space="0" w:color="auto"/>
            <w:left w:val="none" w:sz="0" w:space="0" w:color="auto"/>
            <w:bottom w:val="none" w:sz="0" w:space="0" w:color="auto"/>
            <w:right w:val="none" w:sz="0" w:space="0" w:color="auto"/>
          </w:divBdr>
        </w:div>
        <w:div w:id="121577028">
          <w:marLeft w:val="640"/>
          <w:marRight w:val="0"/>
          <w:marTop w:val="0"/>
          <w:marBottom w:val="0"/>
          <w:divBdr>
            <w:top w:val="none" w:sz="0" w:space="0" w:color="auto"/>
            <w:left w:val="none" w:sz="0" w:space="0" w:color="auto"/>
            <w:bottom w:val="none" w:sz="0" w:space="0" w:color="auto"/>
            <w:right w:val="none" w:sz="0" w:space="0" w:color="auto"/>
          </w:divBdr>
        </w:div>
        <w:div w:id="374740078">
          <w:marLeft w:val="640"/>
          <w:marRight w:val="0"/>
          <w:marTop w:val="0"/>
          <w:marBottom w:val="0"/>
          <w:divBdr>
            <w:top w:val="none" w:sz="0" w:space="0" w:color="auto"/>
            <w:left w:val="none" w:sz="0" w:space="0" w:color="auto"/>
            <w:bottom w:val="none" w:sz="0" w:space="0" w:color="auto"/>
            <w:right w:val="none" w:sz="0" w:space="0" w:color="auto"/>
          </w:divBdr>
        </w:div>
        <w:div w:id="1310087822">
          <w:marLeft w:val="640"/>
          <w:marRight w:val="0"/>
          <w:marTop w:val="0"/>
          <w:marBottom w:val="0"/>
          <w:divBdr>
            <w:top w:val="none" w:sz="0" w:space="0" w:color="auto"/>
            <w:left w:val="none" w:sz="0" w:space="0" w:color="auto"/>
            <w:bottom w:val="none" w:sz="0" w:space="0" w:color="auto"/>
            <w:right w:val="none" w:sz="0" w:space="0" w:color="auto"/>
          </w:divBdr>
        </w:div>
        <w:div w:id="171605726">
          <w:marLeft w:val="640"/>
          <w:marRight w:val="0"/>
          <w:marTop w:val="0"/>
          <w:marBottom w:val="0"/>
          <w:divBdr>
            <w:top w:val="none" w:sz="0" w:space="0" w:color="auto"/>
            <w:left w:val="none" w:sz="0" w:space="0" w:color="auto"/>
            <w:bottom w:val="none" w:sz="0" w:space="0" w:color="auto"/>
            <w:right w:val="none" w:sz="0" w:space="0" w:color="auto"/>
          </w:divBdr>
        </w:div>
        <w:div w:id="961888808">
          <w:marLeft w:val="640"/>
          <w:marRight w:val="0"/>
          <w:marTop w:val="0"/>
          <w:marBottom w:val="0"/>
          <w:divBdr>
            <w:top w:val="none" w:sz="0" w:space="0" w:color="auto"/>
            <w:left w:val="none" w:sz="0" w:space="0" w:color="auto"/>
            <w:bottom w:val="none" w:sz="0" w:space="0" w:color="auto"/>
            <w:right w:val="none" w:sz="0" w:space="0" w:color="auto"/>
          </w:divBdr>
        </w:div>
        <w:div w:id="322899557">
          <w:marLeft w:val="640"/>
          <w:marRight w:val="0"/>
          <w:marTop w:val="0"/>
          <w:marBottom w:val="0"/>
          <w:divBdr>
            <w:top w:val="none" w:sz="0" w:space="0" w:color="auto"/>
            <w:left w:val="none" w:sz="0" w:space="0" w:color="auto"/>
            <w:bottom w:val="none" w:sz="0" w:space="0" w:color="auto"/>
            <w:right w:val="none" w:sz="0" w:space="0" w:color="auto"/>
          </w:divBdr>
        </w:div>
        <w:div w:id="1365131926">
          <w:marLeft w:val="640"/>
          <w:marRight w:val="0"/>
          <w:marTop w:val="0"/>
          <w:marBottom w:val="0"/>
          <w:divBdr>
            <w:top w:val="none" w:sz="0" w:space="0" w:color="auto"/>
            <w:left w:val="none" w:sz="0" w:space="0" w:color="auto"/>
            <w:bottom w:val="none" w:sz="0" w:space="0" w:color="auto"/>
            <w:right w:val="none" w:sz="0" w:space="0" w:color="auto"/>
          </w:divBdr>
        </w:div>
        <w:div w:id="425463195">
          <w:marLeft w:val="640"/>
          <w:marRight w:val="0"/>
          <w:marTop w:val="0"/>
          <w:marBottom w:val="0"/>
          <w:divBdr>
            <w:top w:val="none" w:sz="0" w:space="0" w:color="auto"/>
            <w:left w:val="none" w:sz="0" w:space="0" w:color="auto"/>
            <w:bottom w:val="none" w:sz="0" w:space="0" w:color="auto"/>
            <w:right w:val="none" w:sz="0" w:space="0" w:color="auto"/>
          </w:divBdr>
        </w:div>
        <w:div w:id="180320521">
          <w:marLeft w:val="640"/>
          <w:marRight w:val="0"/>
          <w:marTop w:val="0"/>
          <w:marBottom w:val="0"/>
          <w:divBdr>
            <w:top w:val="none" w:sz="0" w:space="0" w:color="auto"/>
            <w:left w:val="none" w:sz="0" w:space="0" w:color="auto"/>
            <w:bottom w:val="none" w:sz="0" w:space="0" w:color="auto"/>
            <w:right w:val="none" w:sz="0" w:space="0" w:color="auto"/>
          </w:divBdr>
        </w:div>
        <w:div w:id="1925801044">
          <w:marLeft w:val="640"/>
          <w:marRight w:val="0"/>
          <w:marTop w:val="0"/>
          <w:marBottom w:val="0"/>
          <w:divBdr>
            <w:top w:val="none" w:sz="0" w:space="0" w:color="auto"/>
            <w:left w:val="none" w:sz="0" w:space="0" w:color="auto"/>
            <w:bottom w:val="none" w:sz="0" w:space="0" w:color="auto"/>
            <w:right w:val="none" w:sz="0" w:space="0" w:color="auto"/>
          </w:divBdr>
        </w:div>
        <w:div w:id="582954604">
          <w:marLeft w:val="640"/>
          <w:marRight w:val="0"/>
          <w:marTop w:val="0"/>
          <w:marBottom w:val="0"/>
          <w:divBdr>
            <w:top w:val="none" w:sz="0" w:space="0" w:color="auto"/>
            <w:left w:val="none" w:sz="0" w:space="0" w:color="auto"/>
            <w:bottom w:val="none" w:sz="0" w:space="0" w:color="auto"/>
            <w:right w:val="none" w:sz="0" w:space="0" w:color="auto"/>
          </w:divBdr>
        </w:div>
        <w:div w:id="1996957932">
          <w:marLeft w:val="640"/>
          <w:marRight w:val="0"/>
          <w:marTop w:val="0"/>
          <w:marBottom w:val="0"/>
          <w:divBdr>
            <w:top w:val="none" w:sz="0" w:space="0" w:color="auto"/>
            <w:left w:val="none" w:sz="0" w:space="0" w:color="auto"/>
            <w:bottom w:val="none" w:sz="0" w:space="0" w:color="auto"/>
            <w:right w:val="none" w:sz="0" w:space="0" w:color="auto"/>
          </w:divBdr>
        </w:div>
        <w:div w:id="211187407">
          <w:marLeft w:val="640"/>
          <w:marRight w:val="0"/>
          <w:marTop w:val="0"/>
          <w:marBottom w:val="0"/>
          <w:divBdr>
            <w:top w:val="none" w:sz="0" w:space="0" w:color="auto"/>
            <w:left w:val="none" w:sz="0" w:space="0" w:color="auto"/>
            <w:bottom w:val="none" w:sz="0" w:space="0" w:color="auto"/>
            <w:right w:val="none" w:sz="0" w:space="0" w:color="auto"/>
          </w:divBdr>
        </w:div>
        <w:div w:id="63377837">
          <w:marLeft w:val="640"/>
          <w:marRight w:val="0"/>
          <w:marTop w:val="0"/>
          <w:marBottom w:val="0"/>
          <w:divBdr>
            <w:top w:val="none" w:sz="0" w:space="0" w:color="auto"/>
            <w:left w:val="none" w:sz="0" w:space="0" w:color="auto"/>
            <w:bottom w:val="none" w:sz="0" w:space="0" w:color="auto"/>
            <w:right w:val="none" w:sz="0" w:space="0" w:color="auto"/>
          </w:divBdr>
        </w:div>
        <w:div w:id="552814930">
          <w:marLeft w:val="640"/>
          <w:marRight w:val="0"/>
          <w:marTop w:val="0"/>
          <w:marBottom w:val="0"/>
          <w:divBdr>
            <w:top w:val="none" w:sz="0" w:space="0" w:color="auto"/>
            <w:left w:val="none" w:sz="0" w:space="0" w:color="auto"/>
            <w:bottom w:val="none" w:sz="0" w:space="0" w:color="auto"/>
            <w:right w:val="none" w:sz="0" w:space="0" w:color="auto"/>
          </w:divBdr>
        </w:div>
        <w:div w:id="2114547554">
          <w:marLeft w:val="640"/>
          <w:marRight w:val="0"/>
          <w:marTop w:val="0"/>
          <w:marBottom w:val="0"/>
          <w:divBdr>
            <w:top w:val="none" w:sz="0" w:space="0" w:color="auto"/>
            <w:left w:val="none" w:sz="0" w:space="0" w:color="auto"/>
            <w:bottom w:val="none" w:sz="0" w:space="0" w:color="auto"/>
            <w:right w:val="none" w:sz="0" w:space="0" w:color="auto"/>
          </w:divBdr>
        </w:div>
        <w:div w:id="790126595">
          <w:marLeft w:val="640"/>
          <w:marRight w:val="0"/>
          <w:marTop w:val="0"/>
          <w:marBottom w:val="0"/>
          <w:divBdr>
            <w:top w:val="none" w:sz="0" w:space="0" w:color="auto"/>
            <w:left w:val="none" w:sz="0" w:space="0" w:color="auto"/>
            <w:bottom w:val="none" w:sz="0" w:space="0" w:color="auto"/>
            <w:right w:val="none" w:sz="0" w:space="0" w:color="auto"/>
          </w:divBdr>
        </w:div>
        <w:div w:id="1949702191">
          <w:marLeft w:val="640"/>
          <w:marRight w:val="0"/>
          <w:marTop w:val="0"/>
          <w:marBottom w:val="0"/>
          <w:divBdr>
            <w:top w:val="none" w:sz="0" w:space="0" w:color="auto"/>
            <w:left w:val="none" w:sz="0" w:space="0" w:color="auto"/>
            <w:bottom w:val="none" w:sz="0" w:space="0" w:color="auto"/>
            <w:right w:val="none" w:sz="0" w:space="0" w:color="auto"/>
          </w:divBdr>
        </w:div>
        <w:div w:id="1478450760">
          <w:marLeft w:val="640"/>
          <w:marRight w:val="0"/>
          <w:marTop w:val="0"/>
          <w:marBottom w:val="0"/>
          <w:divBdr>
            <w:top w:val="none" w:sz="0" w:space="0" w:color="auto"/>
            <w:left w:val="none" w:sz="0" w:space="0" w:color="auto"/>
            <w:bottom w:val="none" w:sz="0" w:space="0" w:color="auto"/>
            <w:right w:val="none" w:sz="0" w:space="0" w:color="auto"/>
          </w:divBdr>
        </w:div>
        <w:div w:id="33166442">
          <w:marLeft w:val="640"/>
          <w:marRight w:val="0"/>
          <w:marTop w:val="0"/>
          <w:marBottom w:val="0"/>
          <w:divBdr>
            <w:top w:val="none" w:sz="0" w:space="0" w:color="auto"/>
            <w:left w:val="none" w:sz="0" w:space="0" w:color="auto"/>
            <w:bottom w:val="none" w:sz="0" w:space="0" w:color="auto"/>
            <w:right w:val="none" w:sz="0" w:space="0" w:color="auto"/>
          </w:divBdr>
        </w:div>
        <w:div w:id="585501774">
          <w:marLeft w:val="640"/>
          <w:marRight w:val="0"/>
          <w:marTop w:val="0"/>
          <w:marBottom w:val="0"/>
          <w:divBdr>
            <w:top w:val="none" w:sz="0" w:space="0" w:color="auto"/>
            <w:left w:val="none" w:sz="0" w:space="0" w:color="auto"/>
            <w:bottom w:val="none" w:sz="0" w:space="0" w:color="auto"/>
            <w:right w:val="none" w:sz="0" w:space="0" w:color="auto"/>
          </w:divBdr>
        </w:div>
        <w:div w:id="90513313">
          <w:marLeft w:val="640"/>
          <w:marRight w:val="0"/>
          <w:marTop w:val="0"/>
          <w:marBottom w:val="0"/>
          <w:divBdr>
            <w:top w:val="none" w:sz="0" w:space="0" w:color="auto"/>
            <w:left w:val="none" w:sz="0" w:space="0" w:color="auto"/>
            <w:bottom w:val="none" w:sz="0" w:space="0" w:color="auto"/>
            <w:right w:val="none" w:sz="0" w:space="0" w:color="auto"/>
          </w:divBdr>
        </w:div>
        <w:div w:id="2019506413">
          <w:marLeft w:val="640"/>
          <w:marRight w:val="0"/>
          <w:marTop w:val="0"/>
          <w:marBottom w:val="0"/>
          <w:divBdr>
            <w:top w:val="none" w:sz="0" w:space="0" w:color="auto"/>
            <w:left w:val="none" w:sz="0" w:space="0" w:color="auto"/>
            <w:bottom w:val="none" w:sz="0" w:space="0" w:color="auto"/>
            <w:right w:val="none" w:sz="0" w:space="0" w:color="auto"/>
          </w:divBdr>
        </w:div>
        <w:div w:id="1859808977">
          <w:marLeft w:val="640"/>
          <w:marRight w:val="0"/>
          <w:marTop w:val="0"/>
          <w:marBottom w:val="0"/>
          <w:divBdr>
            <w:top w:val="none" w:sz="0" w:space="0" w:color="auto"/>
            <w:left w:val="none" w:sz="0" w:space="0" w:color="auto"/>
            <w:bottom w:val="none" w:sz="0" w:space="0" w:color="auto"/>
            <w:right w:val="none" w:sz="0" w:space="0" w:color="auto"/>
          </w:divBdr>
        </w:div>
        <w:div w:id="1725981629">
          <w:marLeft w:val="640"/>
          <w:marRight w:val="0"/>
          <w:marTop w:val="0"/>
          <w:marBottom w:val="0"/>
          <w:divBdr>
            <w:top w:val="none" w:sz="0" w:space="0" w:color="auto"/>
            <w:left w:val="none" w:sz="0" w:space="0" w:color="auto"/>
            <w:bottom w:val="none" w:sz="0" w:space="0" w:color="auto"/>
            <w:right w:val="none" w:sz="0" w:space="0" w:color="auto"/>
          </w:divBdr>
        </w:div>
        <w:div w:id="2147234279">
          <w:marLeft w:val="640"/>
          <w:marRight w:val="0"/>
          <w:marTop w:val="0"/>
          <w:marBottom w:val="0"/>
          <w:divBdr>
            <w:top w:val="none" w:sz="0" w:space="0" w:color="auto"/>
            <w:left w:val="none" w:sz="0" w:space="0" w:color="auto"/>
            <w:bottom w:val="none" w:sz="0" w:space="0" w:color="auto"/>
            <w:right w:val="none" w:sz="0" w:space="0" w:color="auto"/>
          </w:divBdr>
        </w:div>
        <w:div w:id="206527963">
          <w:marLeft w:val="640"/>
          <w:marRight w:val="0"/>
          <w:marTop w:val="0"/>
          <w:marBottom w:val="0"/>
          <w:divBdr>
            <w:top w:val="none" w:sz="0" w:space="0" w:color="auto"/>
            <w:left w:val="none" w:sz="0" w:space="0" w:color="auto"/>
            <w:bottom w:val="none" w:sz="0" w:space="0" w:color="auto"/>
            <w:right w:val="none" w:sz="0" w:space="0" w:color="auto"/>
          </w:divBdr>
        </w:div>
        <w:div w:id="801532947">
          <w:marLeft w:val="640"/>
          <w:marRight w:val="0"/>
          <w:marTop w:val="0"/>
          <w:marBottom w:val="0"/>
          <w:divBdr>
            <w:top w:val="none" w:sz="0" w:space="0" w:color="auto"/>
            <w:left w:val="none" w:sz="0" w:space="0" w:color="auto"/>
            <w:bottom w:val="none" w:sz="0" w:space="0" w:color="auto"/>
            <w:right w:val="none" w:sz="0" w:space="0" w:color="auto"/>
          </w:divBdr>
        </w:div>
        <w:div w:id="1084953878">
          <w:marLeft w:val="640"/>
          <w:marRight w:val="0"/>
          <w:marTop w:val="0"/>
          <w:marBottom w:val="0"/>
          <w:divBdr>
            <w:top w:val="none" w:sz="0" w:space="0" w:color="auto"/>
            <w:left w:val="none" w:sz="0" w:space="0" w:color="auto"/>
            <w:bottom w:val="none" w:sz="0" w:space="0" w:color="auto"/>
            <w:right w:val="none" w:sz="0" w:space="0" w:color="auto"/>
          </w:divBdr>
        </w:div>
        <w:div w:id="2065711965">
          <w:marLeft w:val="640"/>
          <w:marRight w:val="0"/>
          <w:marTop w:val="0"/>
          <w:marBottom w:val="0"/>
          <w:divBdr>
            <w:top w:val="none" w:sz="0" w:space="0" w:color="auto"/>
            <w:left w:val="none" w:sz="0" w:space="0" w:color="auto"/>
            <w:bottom w:val="none" w:sz="0" w:space="0" w:color="auto"/>
            <w:right w:val="none" w:sz="0" w:space="0" w:color="auto"/>
          </w:divBdr>
        </w:div>
        <w:div w:id="1833711746">
          <w:marLeft w:val="640"/>
          <w:marRight w:val="0"/>
          <w:marTop w:val="0"/>
          <w:marBottom w:val="0"/>
          <w:divBdr>
            <w:top w:val="none" w:sz="0" w:space="0" w:color="auto"/>
            <w:left w:val="none" w:sz="0" w:space="0" w:color="auto"/>
            <w:bottom w:val="none" w:sz="0" w:space="0" w:color="auto"/>
            <w:right w:val="none" w:sz="0" w:space="0" w:color="auto"/>
          </w:divBdr>
        </w:div>
        <w:div w:id="1570000640">
          <w:marLeft w:val="640"/>
          <w:marRight w:val="0"/>
          <w:marTop w:val="0"/>
          <w:marBottom w:val="0"/>
          <w:divBdr>
            <w:top w:val="none" w:sz="0" w:space="0" w:color="auto"/>
            <w:left w:val="none" w:sz="0" w:space="0" w:color="auto"/>
            <w:bottom w:val="none" w:sz="0" w:space="0" w:color="auto"/>
            <w:right w:val="none" w:sz="0" w:space="0" w:color="auto"/>
          </w:divBdr>
        </w:div>
        <w:div w:id="1624845090">
          <w:marLeft w:val="640"/>
          <w:marRight w:val="0"/>
          <w:marTop w:val="0"/>
          <w:marBottom w:val="0"/>
          <w:divBdr>
            <w:top w:val="none" w:sz="0" w:space="0" w:color="auto"/>
            <w:left w:val="none" w:sz="0" w:space="0" w:color="auto"/>
            <w:bottom w:val="none" w:sz="0" w:space="0" w:color="auto"/>
            <w:right w:val="none" w:sz="0" w:space="0" w:color="auto"/>
          </w:divBdr>
        </w:div>
        <w:div w:id="1335837711">
          <w:marLeft w:val="640"/>
          <w:marRight w:val="0"/>
          <w:marTop w:val="0"/>
          <w:marBottom w:val="0"/>
          <w:divBdr>
            <w:top w:val="none" w:sz="0" w:space="0" w:color="auto"/>
            <w:left w:val="none" w:sz="0" w:space="0" w:color="auto"/>
            <w:bottom w:val="none" w:sz="0" w:space="0" w:color="auto"/>
            <w:right w:val="none" w:sz="0" w:space="0" w:color="auto"/>
          </w:divBdr>
        </w:div>
        <w:div w:id="552623287">
          <w:marLeft w:val="640"/>
          <w:marRight w:val="0"/>
          <w:marTop w:val="0"/>
          <w:marBottom w:val="0"/>
          <w:divBdr>
            <w:top w:val="none" w:sz="0" w:space="0" w:color="auto"/>
            <w:left w:val="none" w:sz="0" w:space="0" w:color="auto"/>
            <w:bottom w:val="none" w:sz="0" w:space="0" w:color="auto"/>
            <w:right w:val="none" w:sz="0" w:space="0" w:color="auto"/>
          </w:divBdr>
        </w:div>
        <w:div w:id="2101637436">
          <w:marLeft w:val="640"/>
          <w:marRight w:val="0"/>
          <w:marTop w:val="0"/>
          <w:marBottom w:val="0"/>
          <w:divBdr>
            <w:top w:val="none" w:sz="0" w:space="0" w:color="auto"/>
            <w:left w:val="none" w:sz="0" w:space="0" w:color="auto"/>
            <w:bottom w:val="none" w:sz="0" w:space="0" w:color="auto"/>
            <w:right w:val="none" w:sz="0" w:space="0" w:color="auto"/>
          </w:divBdr>
        </w:div>
        <w:div w:id="1092749076">
          <w:marLeft w:val="640"/>
          <w:marRight w:val="0"/>
          <w:marTop w:val="0"/>
          <w:marBottom w:val="0"/>
          <w:divBdr>
            <w:top w:val="none" w:sz="0" w:space="0" w:color="auto"/>
            <w:left w:val="none" w:sz="0" w:space="0" w:color="auto"/>
            <w:bottom w:val="none" w:sz="0" w:space="0" w:color="auto"/>
            <w:right w:val="none" w:sz="0" w:space="0" w:color="auto"/>
          </w:divBdr>
        </w:div>
        <w:div w:id="353191254">
          <w:marLeft w:val="640"/>
          <w:marRight w:val="0"/>
          <w:marTop w:val="0"/>
          <w:marBottom w:val="0"/>
          <w:divBdr>
            <w:top w:val="none" w:sz="0" w:space="0" w:color="auto"/>
            <w:left w:val="none" w:sz="0" w:space="0" w:color="auto"/>
            <w:bottom w:val="none" w:sz="0" w:space="0" w:color="auto"/>
            <w:right w:val="none" w:sz="0" w:space="0" w:color="auto"/>
          </w:divBdr>
        </w:div>
        <w:div w:id="428546496">
          <w:marLeft w:val="640"/>
          <w:marRight w:val="0"/>
          <w:marTop w:val="0"/>
          <w:marBottom w:val="0"/>
          <w:divBdr>
            <w:top w:val="none" w:sz="0" w:space="0" w:color="auto"/>
            <w:left w:val="none" w:sz="0" w:space="0" w:color="auto"/>
            <w:bottom w:val="none" w:sz="0" w:space="0" w:color="auto"/>
            <w:right w:val="none" w:sz="0" w:space="0" w:color="auto"/>
          </w:divBdr>
        </w:div>
        <w:div w:id="1990594045">
          <w:marLeft w:val="640"/>
          <w:marRight w:val="0"/>
          <w:marTop w:val="0"/>
          <w:marBottom w:val="0"/>
          <w:divBdr>
            <w:top w:val="none" w:sz="0" w:space="0" w:color="auto"/>
            <w:left w:val="none" w:sz="0" w:space="0" w:color="auto"/>
            <w:bottom w:val="none" w:sz="0" w:space="0" w:color="auto"/>
            <w:right w:val="none" w:sz="0" w:space="0" w:color="auto"/>
          </w:divBdr>
        </w:div>
        <w:div w:id="929391321">
          <w:marLeft w:val="640"/>
          <w:marRight w:val="0"/>
          <w:marTop w:val="0"/>
          <w:marBottom w:val="0"/>
          <w:divBdr>
            <w:top w:val="none" w:sz="0" w:space="0" w:color="auto"/>
            <w:left w:val="none" w:sz="0" w:space="0" w:color="auto"/>
            <w:bottom w:val="none" w:sz="0" w:space="0" w:color="auto"/>
            <w:right w:val="none" w:sz="0" w:space="0" w:color="auto"/>
          </w:divBdr>
        </w:div>
        <w:div w:id="885291433">
          <w:marLeft w:val="640"/>
          <w:marRight w:val="0"/>
          <w:marTop w:val="0"/>
          <w:marBottom w:val="0"/>
          <w:divBdr>
            <w:top w:val="none" w:sz="0" w:space="0" w:color="auto"/>
            <w:left w:val="none" w:sz="0" w:space="0" w:color="auto"/>
            <w:bottom w:val="none" w:sz="0" w:space="0" w:color="auto"/>
            <w:right w:val="none" w:sz="0" w:space="0" w:color="auto"/>
          </w:divBdr>
        </w:div>
        <w:div w:id="121773792">
          <w:marLeft w:val="640"/>
          <w:marRight w:val="0"/>
          <w:marTop w:val="0"/>
          <w:marBottom w:val="0"/>
          <w:divBdr>
            <w:top w:val="none" w:sz="0" w:space="0" w:color="auto"/>
            <w:left w:val="none" w:sz="0" w:space="0" w:color="auto"/>
            <w:bottom w:val="none" w:sz="0" w:space="0" w:color="auto"/>
            <w:right w:val="none" w:sz="0" w:space="0" w:color="auto"/>
          </w:divBdr>
        </w:div>
        <w:div w:id="309214425">
          <w:marLeft w:val="640"/>
          <w:marRight w:val="0"/>
          <w:marTop w:val="0"/>
          <w:marBottom w:val="0"/>
          <w:divBdr>
            <w:top w:val="none" w:sz="0" w:space="0" w:color="auto"/>
            <w:left w:val="none" w:sz="0" w:space="0" w:color="auto"/>
            <w:bottom w:val="none" w:sz="0" w:space="0" w:color="auto"/>
            <w:right w:val="none" w:sz="0" w:space="0" w:color="auto"/>
          </w:divBdr>
        </w:div>
        <w:div w:id="1816027397">
          <w:marLeft w:val="640"/>
          <w:marRight w:val="0"/>
          <w:marTop w:val="0"/>
          <w:marBottom w:val="0"/>
          <w:divBdr>
            <w:top w:val="none" w:sz="0" w:space="0" w:color="auto"/>
            <w:left w:val="none" w:sz="0" w:space="0" w:color="auto"/>
            <w:bottom w:val="none" w:sz="0" w:space="0" w:color="auto"/>
            <w:right w:val="none" w:sz="0" w:space="0" w:color="auto"/>
          </w:divBdr>
        </w:div>
        <w:div w:id="459499976">
          <w:marLeft w:val="640"/>
          <w:marRight w:val="0"/>
          <w:marTop w:val="0"/>
          <w:marBottom w:val="0"/>
          <w:divBdr>
            <w:top w:val="none" w:sz="0" w:space="0" w:color="auto"/>
            <w:left w:val="none" w:sz="0" w:space="0" w:color="auto"/>
            <w:bottom w:val="none" w:sz="0" w:space="0" w:color="auto"/>
            <w:right w:val="none" w:sz="0" w:space="0" w:color="auto"/>
          </w:divBdr>
        </w:div>
        <w:div w:id="1184321813">
          <w:marLeft w:val="640"/>
          <w:marRight w:val="0"/>
          <w:marTop w:val="0"/>
          <w:marBottom w:val="0"/>
          <w:divBdr>
            <w:top w:val="none" w:sz="0" w:space="0" w:color="auto"/>
            <w:left w:val="none" w:sz="0" w:space="0" w:color="auto"/>
            <w:bottom w:val="none" w:sz="0" w:space="0" w:color="auto"/>
            <w:right w:val="none" w:sz="0" w:space="0" w:color="auto"/>
          </w:divBdr>
        </w:div>
        <w:div w:id="871259586">
          <w:marLeft w:val="640"/>
          <w:marRight w:val="0"/>
          <w:marTop w:val="0"/>
          <w:marBottom w:val="0"/>
          <w:divBdr>
            <w:top w:val="none" w:sz="0" w:space="0" w:color="auto"/>
            <w:left w:val="none" w:sz="0" w:space="0" w:color="auto"/>
            <w:bottom w:val="none" w:sz="0" w:space="0" w:color="auto"/>
            <w:right w:val="none" w:sz="0" w:space="0" w:color="auto"/>
          </w:divBdr>
        </w:div>
        <w:div w:id="159272918">
          <w:marLeft w:val="640"/>
          <w:marRight w:val="0"/>
          <w:marTop w:val="0"/>
          <w:marBottom w:val="0"/>
          <w:divBdr>
            <w:top w:val="none" w:sz="0" w:space="0" w:color="auto"/>
            <w:left w:val="none" w:sz="0" w:space="0" w:color="auto"/>
            <w:bottom w:val="none" w:sz="0" w:space="0" w:color="auto"/>
            <w:right w:val="none" w:sz="0" w:space="0" w:color="auto"/>
          </w:divBdr>
        </w:div>
        <w:div w:id="1784154901">
          <w:marLeft w:val="640"/>
          <w:marRight w:val="0"/>
          <w:marTop w:val="0"/>
          <w:marBottom w:val="0"/>
          <w:divBdr>
            <w:top w:val="none" w:sz="0" w:space="0" w:color="auto"/>
            <w:left w:val="none" w:sz="0" w:space="0" w:color="auto"/>
            <w:bottom w:val="none" w:sz="0" w:space="0" w:color="auto"/>
            <w:right w:val="none" w:sz="0" w:space="0" w:color="auto"/>
          </w:divBdr>
        </w:div>
        <w:div w:id="847793025">
          <w:marLeft w:val="640"/>
          <w:marRight w:val="0"/>
          <w:marTop w:val="0"/>
          <w:marBottom w:val="0"/>
          <w:divBdr>
            <w:top w:val="none" w:sz="0" w:space="0" w:color="auto"/>
            <w:left w:val="none" w:sz="0" w:space="0" w:color="auto"/>
            <w:bottom w:val="none" w:sz="0" w:space="0" w:color="auto"/>
            <w:right w:val="none" w:sz="0" w:space="0" w:color="auto"/>
          </w:divBdr>
        </w:div>
        <w:div w:id="881213359">
          <w:marLeft w:val="640"/>
          <w:marRight w:val="0"/>
          <w:marTop w:val="0"/>
          <w:marBottom w:val="0"/>
          <w:divBdr>
            <w:top w:val="none" w:sz="0" w:space="0" w:color="auto"/>
            <w:left w:val="none" w:sz="0" w:space="0" w:color="auto"/>
            <w:bottom w:val="none" w:sz="0" w:space="0" w:color="auto"/>
            <w:right w:val="none" w:sz="0" w:space="0" w:color="auto"/>
          </w:divBdr>
        </w:div>
        <w:div w:id="1162353555">
          <w:marLeft w:val="640"/>
          <w:marRight w:val="0"/>
          <w:marTop w:val="0"/>
          <w:marBottom w:val="0"/>
          <w:divBdr>
            <w:top w:val="none" w:sz="0" w:space="0" w:color="auto"/>
            <w:left w:val="none" w:sz="0" w:space="0" w:color="auto"/>
            <w:bottom w:val="none" w:sz="0" w:space="0" w:color="auto"/>
            <w:right w:val="none" w:sz="0" w:space="0" w:color="auto"/>
          </w:divBdr>
        </w:div>
        <w:div w:id="1808163892">
          <w:marLeft w:val="640"/>
          <w:marRight w:val="0"/>
          <w:marTop w:val="0"/>
          <w:marBottom w:val="0"/>
          <w:divBdr>
            <w:top w:val="none" w:sz="0" w:space="0" w:color="auto"/>
            <w:left w:val="none" w:sz="0" w:space="0" w:color="auto"/>
            <w:bottom w:val="none" w:sz="0" w:space="0" w:color="auto"/>
            <w:right w:val="none" w:sz="0" w:space="0" w:color="auto"/>
          </w:divBdr>
        </w:div>
        <w:div w:id="1075399989">
          <w:marLeft w:val="640"/>
          <w:marRight w:val="0"/>
          <w:marTop w:val="0"/>
          <w:marBottom w:val="0"/>
          <w:divBdr>
            <w:top w:val="none" w:sz="0" w:space="0" w:color="auto"/>
            <w:left w:val="none" w:sz="0" w:space="0" w:color="auto"/>
            <w:bottom w:val="none" w:sz="0" w:space="0" w:color="auto"/>
            <w:right w:val="none" w:sz="0" w:space="0" w:color="auto"/>
          </w:divBdr>
        </w:div>
        <w:div w:id="2008894851">
          <w:marLeft w:val="640"/>
          <w:marRight w:val="0"/>
          <w:marTop w:val="0"/>
          <w:marBottom w:val="0"/>
          <w:divBdr>
            <w:top w:val="none" w:sz="0" w:space="0" w:color="auto"/>
            <w:left w:val="none" w:sz="0" w:space="0" w:color="auto"/>
            <w:bottom w:val="none" w:sz="0" w:space="0" w:color="auto"/>
            <w:right w:val="none" w:sz="0" w:space="0" w:color="auto"/>
          </w:divBdr>
        </w:div>
        <w:div w:id="1278871933">
          <w:marLeft w:val="640"/>
          <w:marRight w:val="0"/>
          <w:marTop w:val="0"/>
          <w:marBottom w:val="0"/>
          <w:divBdr>
            <w:top w:val="none" w:sz="0" w:space="0" w:color="auto"/>
            <w:left w:val="none" w:sz="0" w:space="0" w:color="auto"/>
            <w:bottom w:val="none" w:sz="0" w:space="0" w:color="auto"/>
            <w:right w:val="none" w:sz="0" w:space="0" w:color="auto"/>
          </w:divBdr>
        </w:div>
        <w:div w:id="78915457">
          <w:marLeft w:val="640"/>
          <w:marRight w:val="0"/>
          <w:marTop w:val="0"/>
          <w:marBottom w:val="0"/>
          <w:divBdr>
            <w:top w:val="none" w:sz="0" w:space="0" w:color="auto"/>
            <w:left w:val="none" w:sz="0" w:space="0" w:color="auto"/>
            <w:bottom w:val="none" w:sz="0" w:space="0" w:color="auto"/>
            <w:right w:val="none" w:sz="0" w:space="0" w:color="auto"/>
          </w:divBdr>
        </w:div>
        <w:div w:id="203177448">
          <w:marLeft w:val="640"/>
          <w:marRight w:val="0"/>
          <w:marTop w:val="0"/>
          <w:marBottom w:val="0"/>
          <w:divBdr>
            <w:top w:val="none" w:sz="0" w:space="0" w:color="auto"/>
            <w:left w:val="none" w:sz="0" w:space="0" w:color="auto"/>
            <w:bottom w:val="none" w:sz="0" w:space="0" w:color="auto"/>
            <w:right w:val="none" w:sz="0" w:space="0" w:color="auto"/>
          </w:divBdr>
        </w:div>
        <w:div w:id="2097088508">
          <w:marLeft w:val="640"/>
          <w:marRight w:val="0"/>
          <w:marTop w:val="0"/>
          <w:marBottom w:val="0"/>
          <w:divBdr>
            <w:top w:val="none" w:sz="0" w:space="0" w:color="auto"/>
            <w:left w:val="none" w:sz="0" w:space="0" w:color="auto"/>
            <w:bottom w:val="none" w:sz="0" w:space="0" w:color="auto"/>
            <w:right w:val="none" w:sz="0" w:space="0" w:color="auto"/>
          </w:divBdr>
        </w:div>
        <w:div w:id="1641770259">
          <w:marLeft w:val="640"/>
          <w:marRight w:val="0"/>
          <w:marTop w:val="0"/>
          <w:marBottom w:val="0"/>
          <w:divBdr>
            <w:top w:val="none" w:sz="0" w:space="0" w:color="auto"/>
            <w:left w:val="none" w:sz="0" w:space="0" w:color="auto"/>
            <w:bottom w:val="none" w:sz="0" w:space="0" w:color="auto"/>
            <w:right w:val="none" w:sz="0" w:space="0" w:color="auto"/>
          </w:divBdr>
        </w:div>
        <w:div w:id="539245400">
          <w:marLeft w:val="640"/>
          <w:marRight w:val="0"/>
          <w:marTop w:val="0"/>
          <w:marBottom w:val="0"/>
          <w:divBdr>
            <w:top w:val="none" w:sz="0" w:space="0" w:color="auto"/>
            <w:left w:val="none" w:sz="0" w:space="0" w:color="auto"/>
            <w:bottom w:val="none" w:sz="0" w:space="0" w:color="auto"/>
            <w:right w:val="none" w:sz="0" w:space="0" w:color="auto"/>
          </w:divBdr>
        </w:div>
        <w:div w:id="1005398937">
          <w:marLeft w:val="640"/>
          <w:marRight w:val="0"/>
          <w:marTop w:val="0"/>
          <w:marBottom w:val="0"/>
          <w:divBdr>
            <w:top w:val="none" w:sz="0" w:space="0" w:color="auto"/>
            <w:left w:val="none" w:sz="0" w:space="0" w:color="auto"/>
            <w:bottom w:val="none" w:sz="0" w:space="0" w:color="auto"/>
            <w:right w:val="none" w:sz="0" w:space="0" w:color="auto"/>
          </w:divBdr>
        </w:div>
        <w:div w:id="585918396">
          <w:marLeft w:val="640"/>
          <w:marRight w:val="0"/>
          <w:marTop w:val="0"/>
          <w:marBottom w:val="0"/>
          <w:divBdr>
            <w:top w:val="none" w:sz="0" w:space="0" w:color="auto"/>
            <w:left w:val="none" w:sz="0" w:space="0" w:color="auto"/>
            <w:bottom w:val="none" w:sz="0" w:space="0" w:color="auto"/>
            <w:right w:val="none" w:sz="0" w:space="0" w:color="auto"/>
          </w:divBdr>
        </w:div>
        <w:div w:id="745346937">
          <w:marLeft w:val="640"/>
          <w:marRight w:val="0"/>
          <w:marTop w:val="0"/>
          <w:marBottom w:val="0"/>
          <w:divBdr>
            <w:top w:val="none" w:sz="0" w:space="0" w:color="auto"/>
            <w:left w:val="none" w:sz="0" w:space="0" w:color="auto"/>
            <w:bottom w:val="none" w:sz="0" w:space="0" w:color="auto"/>
            <w:right w:val="none" w:sz="0" w:space="0" w:color="auto"/>
          </w:divBdr>
        </w:div>
        <w:div w:id="190459288">
          <w:marLeft w:val="640"/>
          <w:marRight w:val="0"/>
          <w:marTop w:val="0"/>
          <w:marBottom w:val="0"/>
          <w:divBdr>
            <w:top w:val="none" w:sz="0" w:space="0" w:color="auto"/>
            <w:left w:val="none" w:sz="0" w:space="0" w:color="auto"/>
            <w:bottom w:val="none" w:sz="0" w:space="0" w:color="auto"/>
            <w:right w:val="none" w:sz="0" w:space="0" w:color="auto"/>
          </w:divBdr>
        </w:div>
        <w:div w:id="952396384">
          <w:marLeft w:val="640"/>
          <w:marRight w:val="0"/>
          <w:marTop w:val="0"/>
          <w:marBottom w:val="0"/>
          <w:divBdr>
            <w:top w:val="none" w:sz="0" w:space="0" w:color="auto"/>
            <w:left w:val="none" w:sz="0" w:space="0" w:color="auto"/>
            <w:bottom w:val="none" w:sz="0" w:space="0" w:color="auto"/>
            <w:right w:val="none" w:sz="0" w:space="0" w:color="auto"/>
          </w:divBdr>
        </w:div>
        <w:div w:id="491482028">
          <w:marLeft w:val="640"/>
          <w:marRight w:val="0"/>
          <w:marTop w:val="0"/>
          <w:marBottom w:val="0"/>
          <w:divBdr>
            <w:top w:val="none" w:sz="0" w:space="0" w:color="auto"/>
            <w:left w:val="none" w:sz="0" w:space="0" w:color="auto"/>
            <w:bottom w:val="none" w:sz="0" w:space="0" w:color="auto"/>
            <w:right w:val="none" w:sz="0" w:space="0" w:color="auto"/>
          </w:divBdr>
        </w:div>
        <w:div w:id="1557811884">
          <w:marLeft w:val="640"/>
          <w:marRight w:val="0"/>
          <w:marTop w:val="0"/>
          <w:marBottom w:val="0"/>
          <w:divBdr>
            <w:top w:val="none" w:sz="0" w:space="0" w:color="auto"/>
            <w:left w:val="none" w:sz="0" w:space="0" w:color="auto"/>
            <w:bottom w:val="none" w:sz="0" w:space="0" w:color="auto"/>
            <w:right w:val="none" w:sz="0" w:space="0" w:color="auto"/>
          </w:divBdr>
        </w:div>
        <w:div w:id="594559159">
          <w:marLeft w:val="640"/>
          <w:marRight w:val="0"/>
          <w:marTop w:val="0"/>
          <w:marBottom w:val="0"/>
          <w:divBdr>
            <w:top w:val="none" w:sz="0" w:space="0" w:color="auto"/>
            <w:left w:val="none" w:sz="0" w:space="0" w:color="auto"/>
            <w:bottom w:val="none" w:sz="0" w:space="0" w:color="auto"/>
            <w:right w:val="none" w:sz="0" w:space="0" w:color="auto"/>
          </w:divBdr>
        </w:div>
        <w:div w:id="1211377928">
          <w:marLeft w:val="640"/>
          <w:marRight w:val="0"/>
          <w:marTop w:val="0"/>
          <w:marBottom w:val="0"/>
          <w:divBdr>
            <w:top w:val="none" w:sz="0" w:space="0" w:color="auto"/>
            <w:left w:val="none" w:sz="0" w:space="0" w:color="auto"/>
            <w:bottom w:val="none" w:sz="0" w:space="0" w:color="auto"/>
            <w:right w:val="none" w:sz="0" w:space="0" w:color="auto"/>
          </w:divBdr>
        </w:div>
        <w:div w:id="467403653">
          <w:marLeft w:val="640"/>
          <w:marRight w:val="0"/>
          <w:marTop w:val="0"/>
          <w:marBottom w:val="0"/>
          <w:divBdr>
            <w:top w:val="none" w:sz="0" w:space="0" w:color="auto"/>
            <w:left w:val="none" w:sz="0" w:space="0" w:color="auto"/>
            <w:bottom w:val="none" w:sz="0" w:space="0" w:color="auto"/>
            <w:right w:val="none" w:sz="0" w:space="0" w:color="auto"/>
          </w:divBdr>
        </w:div>
        <w:div w:id="246304816">
          <w:marLeft w:val="640"/>
          <w:marRight w:val="0"/>
          <w:marTop w:val="0"/>
          <w:marBottom w:val="0"/>
          <w:divBdr>
            <w:top w:val="none" w:sz="0" w:space="0" w:color="auto"/>
            <w:left w:val="none" w:sz="0" w:space="0" w:color="auto"/>
            <w:bottom w:val="none" w:sz="0" w:space="0" w:color="auto"/>
            <w:right w:val="none" w:sz="0" w:space="0" w:color="auto"/>
          </w:divBdr>
        </w:div>
        <w:div w:id="1396005945">
          <w:marLeft w:val="640"/>
          <w:marRight w:val="0"/>
          <w:marTop w:val="0"/>
          <w:marBottom w:val="0"/>
          <w:divBdr>
            <w:top w:val="none" w:sz="0" w:space="0" w:color="auto"/>
            <w:left w:val="none" w:sz="0" w:space="0" w:color="auto"/>
            <w:bottom w:val="none" w:sz="0" w:space="0" w:color="auto"/>
            <w:right w:val="none" w:sz="0" w:space="0" w:color="auto"/>
          </w:divBdr>
        </w:div>
        <w:div w:id="208997141">
          <w:marLeft w:val="640"/>
          <w:marRight w:val="0"/>
          <w:marTop w:val="0"/>
          <w:marBottom w:val="0"/>
          <w:divBdr>
            <w:top w:val="none" w:sz="0" w:space="0" w:color="auto"/>
            <w:left w:val="none" w:sz="0" w:space="0" w:color="auto"/>
            <w:bottom w:val="none" w:sz="0" w:space="0" w:color="auto"/>
            <w:right w:val="none" w:sz="0" w:space="0" w:color="auto"/>
          </w:divBdr>
        </w:div>
        <w:div w:id="518083260">
          <w:marLeft w:val="640"/>
          <w:marRight w:val="0"/>
          <w:marTop w:val="0"/>
          <w:marBottom w:val="0"/>
          <w:divBdr>
            <w:top w:val="none" w:sz="0" w:space="0" w:color="auto"/>
            <w:left w:val="none" w:sz="0" w:space="0" w:color="auto"/>
            <w:bottom w:val="none" w:sz="0" w:space="0" w:color="auto"/>
            <w:right w:val="none" w:sz="0" w:space="0" w:color="auto"/>
          </w:divBdr>
        </w:div>
        <w:div w:id="453986991">
          <w:marLeft w:val="640"/>
          <w:marRight w:val="0"/>
          <w:marTop w:val="0"/>
          <w:marBottom w:val="0"/>
          <w:divBdr>
            <w:top w:val="none" w:sz="0" w:space="0" w:color="auto"/>
            <w:left w:val="none" w:sz="0" w:space="0" w:color="auto"/>
            <w:bottom w:val="none" w:sz="0" w:space="0" w:color="auto"/>
            <w:right w:val="none" w:sz="0" w:space="0" w:color="auto"/>
          </w:divBdr>
        </w:div>
        <w:div w:id="704477038">
          <w:marLeft w:val="640"/>
          <w:marRight w:val="0"/>
          <w:marTop w:val="0"/>
          <w:marBottom w:val="0"/>
          <w:divBdr>
            <w:top w:val="none" w:sz="0" w:space="0" w:color="auto"/>
            <w:left w:val="none" w:sz="0" w:space="0" w:color="auto"/>
            <w:bottom w:val="none" w:sz="0" w:space="0" w:color="auto"/>
            <w:right w:val="none" w:sz="0" w:space="0" w:color="auto"/>
          </w:divBdr>
        </w:div>
        <w:div w:id="1843545849">
          <w:marLeft w:val="640"/>
          <w:marRight w:val="0"/>
          <w:marTop w:val="0"/>
          <w:marBottom w:val="0"/>
          <w:divBdr>
            <w:top w:val="none" w:sz="0" w:space="0" w:color="auto"/>
            <w:left w:val="none" w:sz="0" w:space="0" w:color="auto"/>
            <w:bottom w:val="none" w:sz="0" w:space="0" w:color="auto"/>
            <w:right w:val="none" w:sz="0" w:space="0" w:color="auto"/>
          </w:divBdr>
        </w:div>
        <w:div w:id="1588422236">
          <w:marLeft w:val="640"/>
          <w:marRight w:val="0"/>
          <w:marTop w:val="0"/>
          <w:marBottom w:val="0"/>
          <w:divBdr>
            <w:top w:val="none" w:sz="0" w:space="0" w:color="auto"/>
            <w:left w:val="none" w:sz="0" w:space="0" w:color="auto"/>
            <w:bottom w:val="none" w:sz="0" w:space="0" w:color="auto"/>
            <w:right w:val="none" w:sz="0" w:space="0" w:color="auto"/>
          </w:divBdr>
        </w:div>
        <w:div w:id="1972512214">
          <w:marLeft w:val="640"/>
          <w:marRight w:val="0"/>
          <w:marTop w:val="0"/>
          <w:marBottom w:val="0"/>
          <w:divBdr>
            <w:top w:val="none" w:sz="0" w:space="0" w:color="auto"/>
            <w:left w:val="none" w:sz="0" w:space="0" w:color="auto"/>
            <w:bottom w:val="none" w:sz="0" w:space="0" w:color="auto"/>
            <w:right w:val="none" w:sz="0" w:space="0" w:color="auto"/>
          </w:divBdr>
        </w:div>
        <w:div w:id="59257501">
          <w:marLeft w:val="640"/>
          <w:marRight w:val="0"/>
          <w:marTop w:val="0"/>
          <w:marBottom w:val="0"/>
          <w:divBdr>
            <w:top w:val="none" w:sz="0" w:space="0" w:color="auto"/>
            <w:left w:val="none" w:sz="0" w:space="0" w:color="auto"/>
            <w:bottom w:val="none" w:sz="0" w:space="0" w:color="auto"/>
            <w:right w:val="none" w:sz="0" w:space="0" w:color="auto"/>
          </w:divBdr>
        </w:div>
        <w:div w:id="1326401932">
          <w:marLeft w:val="640"/>
          <w:marRight w:val="0"/>
          <w:marTop w:val="0"/>
          <w:marBottom w:val="0"/>
          <w:divBdr>
            <w:top w:val="none" w:sz="0" w:space="0" w:color="auto"/>
            <w:left w:val="none" w:sz="0" w:space="0" w:color="auto"/>
            <w:bottom w:val="none" w:sz="0" w:space="0" w:color="auto"/>
            <w:right w:val="none" w:sz="0" w:space="0" w:color="auto"/>
          </w:divBdr>
        </w:div>
        <w:div w:id="566572972">
          <w:marLeft w:val="640"/>
          <w:marRight w:val="0"/>
          <w:marTop w:val="0"/>
          <w:marBottom w:val="0"/>
          <w:divBdr>
            <w:top w:val="none" w:sz="0" w:space="0" w:color="auto"/>
            <w:left w:val="none" w:sz="0" w:space="0" w:color="auto"/>
            <w:bottom w:val="none" w:sz="0" w:space="0" w:color="auto"/>
            <w:right w:val="none" w:sz="0" w:space="0" w:color="auto"/>
          </w:divBdr>
        </w:div>
        <w:div w:id="1612202336">
          <w:marLeft w:val="640"/>
          <w:marRight w:val="0"/>
          <w:marTop w:val="0"/>
          <w:marBottom w:val="0"/>
          <w:divBdr>
            <w:top w:val="none" w:sz="0" w:space="0" w:color="auto"/>
            <w:left w:val="none" w:sz="0" w:space="0" w:color="auto"/>
            <w:bottom w:val="none" w:sz="0" w:space="0" w:color="auto"/>
            <w:right w:val="none" w:sz="0" w:space="0" w:color="auto"/>
          </w:divBdr>
        </w:div>
        <w:div w:id="727995191">
          <w:marLeft w:val="640"/>
          <w:marRight w:val="0"/>
          <w:marTop w:val="0"/>
          <w:marBottom w:val="0"/>
          <w:divBdr>
            <w:top w:val="none" w:sz="0" w:space="0" w:color="auto"/>
            <w:left w:val="none" w:sz="0" w:space="0" w:color="auto"/>
            <w:bottom w:val="none" w:sz="0" w:space="0" w:color="auto"/>
            <w:right w:val="none" w:sz="0" w:space="0" w:color="auto"/>
          </w:divBdr>
        </w:div>
        <w:div w:id="158350484">
          <w:marLeft w:val="640"/>
          <w:marRight w:val="0"/>
          <w:marTop w:val="0"/>
          <w:marBottom w:val="0"/>
          <w:divBdr>
            <w:top w:val="none" w:sz="0" w:space="0" w:color="auto"/>
            <w:left w:val="none" w:sz="0" w:space="0" w:color="auto"/>
            <w:bottom w:val="none" w:sz="0" w:space="0" w:color="auto"/>
            <w:right w:val="none" w:sz="0" w:space="0" w:color="auto"/>
          </w:divBdr>
        </w:div>
        <w:div w:id="525220831">
          <w:marLeft w:val="640"/>
          <w:marRight w:val="0"/>
          <w:marTop w:val="0"/>
          <w:marBottom w:val="0"/>
          <w:divBdr>
            <w:top w:val="none" w:sz="0" w:space="0" w:color="auto"/>
            <w:left w:val="none" w:sz="0" w:space="0" w:color="auto"/>
            <w:bottom w:val="none" w:sz="0" w:space="0" w:color="auto"/>
            <w:right w:val="none" w:sz="0" w:space="0" w:color="auto"/>
          </w:divBdr>
        </w:div>
        <w:div w:id="1815296706">
          <w:marLeft w:val="640"/>
          <w:marRight w:val="0"/>
          <w:marTop w:val="0"/>
          <w:marBottom w:val="0"/>
          <w:divBdr>
            <w:top w:val="none" w:sz="0" w:space="0" w:color="auto"/>
            <w:left w:val="none" w:sz="0" w:space="0" w:color="auto"/>
            <w:bottom w:val="none" w:sz="0" w:space="0" w:color="auto"/>
            <w:right w:val="none" w:sz="0" w:space="0" w:color="auto"/>
          </w:divBdr>
        </w:div>
        <w:div w:id="1261253593">
          <w:marLeft w:val="640"/>
          <w:marRight w:val="0"/>
          <w:marTop w:val="0"/>
          <w:marBottom w:val="0"/>
          <w:divBdr>
            <w:top w:val="none" w:sz="0" w:space="0" w:color="auto"/>
            <w:left w:val="none" w:sz="0" w:space="0" w:color="auto"/>
            <w:bottom w:val="none" w:sz="0" w:space="0" w:color="auto"/>
            <w:right w:val="none" w:sz="0" w:space="0" w:color="auto"/>
          </w:divBdr>
        </w:div>
        <w:div w:id="304744284">
          <w:marLeft w:val="640"/>
          <w:marRight w:val="0"/>
          <w:marTop w:val="0"/>
          <w:marBottom w:val="0"/>
          <w:divBdr>
            <w:top w:val="none" w:sz="0" w:space="0" w:color="auto"/>
            <w:left w:val="none" w:sz="0" w:space="0" w:color="auto"/>
            <w:bottom w:val="none" w:sz="0" w:space="0" w:color="auto"/>
            <w:right w:val="none" w:sz="0" w:space="0" w:color="auto"/>
          </w:divBdr>
        </w:div>
        <w:div w:id="1873371965">
          <w:marLeft w:val="640"/>
          <w:marRight w:val="0"/>
          <w:marTop w:val="0"/>
          <w:marBottom w:val="0"/>
          <w:divBdr>
            <w:top w:val="none" w:sz="0" w:space="0" w:color="auto"/>
            <w:left w:val="none" w:sz="0" w:space="0" w:color="auto"/>
            <w:bottom w:val="none" w:sz="0" w:space="0" w:color="auto"/>
            <w:right w:val="none" w:sz="0" w:space="0" w:color="auto"/>
          </w:divBdr>
        </w:div>
        <w:div w:id="1388720710">
          <w:marLeft w:val="640"/>
          <w:marRight w:val="0"/>
          <w:marTop w:val="0"/>
          <w:marBottom w:val="0"/>
          <w:divBdr>
            <w:top w:val="none" w:sz="0" w:space="0" w:color="auto"/>
            <w:left w:val="none" w:sz="0" w:space="0" w:color="auto"/>
            <w:bottom w:val="none" w:sz="0" w:space="0" w:color="auto"/>
            <w:right w:val="none" w:sz="0" w:space="0" w:color="auto"/>
          </w:divBdr>
        </w:div>
        <w:div w:id="881869215">
          <w:marLeft w:val="640"/>
          <w:marRight w:val="0"/>
          <w:marTop w:val="0"/>
          <w:marBottom w:val="0"/>
          <w:divBdr>
            <w:top w:val="none" w:sz="0" w:space="0" w:color="auto"/>
            <w:left w:val="none" w:sz="0" w:space="0" w:color="auto"/>
            <w:bottom w:val="none" w:sz="0" w:space="0" w:color="auto"/>
            <w:right w:val="none" w:sz="0" w:space="0" w:color="auto"/>
          </w:divBdr>
        </w:div>
        <w:div w:id="200096454">
          <w:marLeft w:val="640"/>
          <w:marRight w:val="0"/>
          <w:marTop w:val="0"/>
          <w:marBottom w:val="0"/>
          <w:divBdr>
            <w:top w:val="none" w:sz="0" w:space="0" w:color="auto"/>
            <w:left w:val="none" w:sz="0" w:space="0" w:color="auto"/>
            <w:bottom w:val="none" w:sz="0" w:space="0" w:color="auto"/>
            <w:right w:val="none" w:sz="0" w:space="0" w:color="auto"/>
          </w:divBdr>
        </w:div>
        <w:div w:id="1345550193">
          <w:marLeft w:val="640"/>
          <w:marRight w:val="0"/>
          <w:marTop w:val="0"/>
          <w:marBottom w:val="0"/>
          <w:divBdr>
            <w:top w:val="none" w:sz="0" w:space="0" w:color="auto"/>
            <w:left w:val="none" w:sz="0" w:space="0" w:color="auto"/>
            <w:bottom w:val="none" w:sz="0" w:space="0" w:color="auto"/>
            <w:right w:val="none" w:sz="0" w:space="0" w:color="auto"/>
          </w:divBdr>
        </w:div>
        <w:div w:id="1228036243">
          <w:marLeft w:val="640"/>
          <w:marRight w:val="0"/>
          <w:marTop w:val="0"/>
          <w:marBottom w:val="0"/>
          <w:divBdr>
            <w:top w:val="none" w:sz="0" w:space="0" w:color="auto"/>
            <w:left w:val="none" w:sz="0" w:space="0" w:color="auto"/>
            <w:bottom w:val="none" w:sz="0" w:space="0" w:color="auto"/>
            <w:right w:val="none" w:sz="0" w:space="0" w:color="auto"/>
          </w:divBdr>
        </w:div>
        <w:div w:id="536740163">
          <w:marLeft w:val="640"/>
          <w:marRight w:val="0"/>
          <w:marTop w:val="0"/>
          <w:marBottom w:val="0"/>
          <w:divBdr>
            <w:top w:val="none" w:sz="0" w:space="0" w:color="auto"/>
            <w:left w:val="none" w:sz="0" w:space="0" w:color="auto"/>
            <w:bottom w:val="none" w:sz="0" w:space="0" w:color="auto"/>
            <w:right w:val="none" w:sz="0" w:space="0" w:color="auto"/>
          </w:divBdr>
        </w:div>
        <w:div w:id="1817183060">
          <w:marLeft w:val="640"/>
          <w:marRight w:val="0"/>
          <w:marTop w:val="0"/>
          <w:marBottom w:val="0"/>
          <w:divBdr>
            <w:top w:val="none" w:sz="0" w:space="0" w:color="auto"/>
            <w:left w:val="none" w:sz="0" w:space="0" w:color="auto"/>
            <w:bottom w:val="none" w:sz="0" w:space="0" w:color="auto"/>
            <w:right w:val="none" w:sz="0" w:space="0" w:color="auto"/>
          </w:divBdr>
        </w:div>
        <w:div w:id="1017390187">
          <w:marLeft w:val="640"/>
          <w:marRight w:val="0"/>
          <w:marTop w:val="0"/>
          <w:marBottom w:val="0"/>
          <w:divBdr>
            <w:top w:val="none" w:sz="0" w:space="0" w:color="auto"/>
            <w:left w:val="none" w:sz="0" w:space="0" w:color="auto"/>
            <w:bottom w:val="none" w:sz="0" w:space="0" w:color="auto"/>
            <w:right w:val="none" w:sz="0" w:space="0" w:color="auto"/>
          </w:divBdr>
        </w:div>
        <w:div w:id="581989638">
          <w:marLeft w:val="640"/>
          <w:marRight w:val="0"/>
          <w:marTop w:val="0"/>
          <w:marBottom w:val="0"/>
          <w:divBdr>
            <w:top w:val="none" w:sz="0" w:space="0" w:color="auto"/>
            <w:left w:val="none" w:sz="0" w:space="0" w:color="auto"/>
            <w:bottom w:val="none" w:sz="0" w:space="0" w:color="auto"/>
            <w:right w:val="none" w:sz="0" w:space="0" w:color="auto"/>
          </w:divBdr>
        </w:div>
        <w:div w:id="235020811">
          <w:marLeft w:val="640"/>
          <w:marRight w:val="0"/>
          <w:marTop w:val="0"/>
          <w:marBottom w:val="0"/>
          <w:divBdr>
            <w:top w:val="none" w:sz="0" w:space="0" w:color="auto"/>
            <w:left w:val="none" w:sz="0" w:space="0" w:color="auto"/>
            <w:bottom w:val="none" w:sz="0" w:space="0" w:color="auto"/>
            <w:right w:val="none" w:sz="0" w:space="0" w:color="auto"/>
          </w:divBdr>
        </w:div>
        <w:div w:id="119349229">
          <w:marLeft w:val="640"/>
          <w:marRight w:val="0"/>
          <w:marTop w:val="0"/>
          <w:marBottom w:val="0"/>
          <w:divBdr>
            <w:top w:val="none" w:sz="0" w:space="0" w:color="auto"/>
            <w:left w:val="none" w:sz="0" w:space="0" w:color="auto"/>
            <w:bottom w:val="none" w:sz="0" w:space="0" w:color="auto"/>
            <w:right w:val="none" w:sz="0" w:space="0" w:color="auto"/>
          </w:divBdr>
        </w:div>
        <w:div w:id="1641423768">
          <w:marLeft w:val="640"/>
          <w:marRight w:val="0"/>
          <w:marTop w:val="0"/>
          <w:marBottom w:val="0"/>
          <w:divBdr>
            <w:top w:val="none" w:sz="0" w:space="0" w:color="auto"/>
            <w:left w:val="none" w:sz="0" w:space="0" w:color="auto"/>
            <w:bottom w:val="none" w:sz="0" w:space="0" w:color="auto"/>
            <w:right w:val="none" w:sz="0" w:space="0" w:color="auto"/>
          </w:divBdr>
        </w:div>
        <w:div w:id="402685416">
          <w:marLeft w:val="640"/>
          <w:marRight w:val="0"/>
          <w:marTop w:val="0"/>
          <w:marBottom w:val="0"/>
          <w:divBdr>
            <w:top w:val="none" w:sz="0" w:space="0" w:color="auto"/>
            <w:left w:val="none" w:sz="0" w:space="0" w:color="auto"/>
            <w:bottom w:val="none" w:sz="0" w:space="0" w:color="auto"/>
            <w:right w:val="none" w:sz="0" w:space="0" w:color="auto"/>
          </w:divBdr>
        </w:div>
        <w:div w:id="1379666452">
          <w:marLeft w:val="640"/>
          <w:marRight w:val="0"/>
          <w:marTop w:val="0"/>
          <w:marBottom w:val="0"/>
          <w:divBdr>
            <w:top w:val="none" w:sz="0" w:space="0" w:color="auto"/>
            <w:left w:val="none" w:sz="0" w:space="0" w:color="auto"/>
            <w:bottom w:val="none" w:sz="0" w:space="0" w:color="auto"/>
            <w:right w:val="none" w:sz="0" w:space="0" w:color="auto"/>
          </w:divBdr>
        </w:div>
        <w:div w:id="899099813">
          <w:marLeft w:val="640"/>
          <w:marRight w:val="0"/>
          <w:marTop w:val="0"/>
          <w:marBottom w:val="0"/>
          <w:divBdr>
            <w:top w:val="none" w:sz="0" w:space="0" w:color="auto"/>
            <w:left w:val="none" w:sz="0" w:space="0" w:color="auto"/>
            <w:bottom w:val="none" w:sz="0" w:space="0" w:color="auto"/>
            <w:right w:val="none" w:sz="0" w:space="0" w:color="auto"/>
          </w:divBdr>
        </w:div>
        <w:div w:id="1200508956">
          <w:marLeft w:val="640"/>
          <w:marRight w:val="0"/>
          <w:marTop w:val="0"/>
          <w:marBottom w:val="0"/>
          <w:divBdr>
            <w:top w:val="none" w:sz="0" w:space="0" w:color="auto"/>
            <w:left w:val="none" w:sz="0" w:space="0" w:color="auto"/>
            <w:bottom w:val="none" w:sz="0" w:space="0" w:color="auto"/>
            <w:right w:val="none" w:sz="0" w:space="0" w:color="auto"/>
          </w:divBdr>
        </w:div>
        <w:div w:id="1526401310">
          <w:marLeft w:val="640"/>
          <w:marRight w:val="0"/>
          <w:marTop w:val="0"/>
          <w:marBottom w:val="0"/>
          <w:divBdr>
            <w:top w:val="none" w:sz="0" w:space="0" w:color="auto"/>
            <w:left w:val="none" w:sz="0" w:space="0" w:color="auto"/>
            <w:bottom w:val="none" w:sz="0" w:space="0" w:color="auto"/>
            <w:right w:val="none" w:sz="0" w:space="0" w:color="auto"/>
          </w:divBdr>
        </w:div>
        <w:div w:id="1316033866">
          <w:marLeft w:val="640"/>
          <w:marRight w:val="0"/>
          <w:marTop w:val="0"/>
          <w:marBottom w:val="0"/>
          <w:divBdr>
            <w:top w:val="none" w:sz="0" w:space="0" w:color="auto"/>
            <w:left w:val="none" w:sz="0" w:space="0" w:color="auto"/>
            <w:bottom w:val="none" w:sz="0" w:space="0" w:color="auto"/>
            <w:right w:val="none" w:sz="0" w:space="0" w:color="auto"/>
          </w:divBdr>
        </w:div>
        <w:div w:id="1166893788">
          <w:marLeft w:val="640"/>
          <w:marRight w:val="0"/>
          <w:marTop w:val="0"/>
          <w:marBottom w:val="0"/>
          <w:divBdr>
            <w:top w:val="none" w:sz="0" w:space="0" w:color="auto"/>
            <w:left w:val="none" w:sz="0" w:space="0" w:color="auto"/>
            <w:bottom w:val="none" w:sz="0" w:space="0" w:color="auto"/>
            <w:right w:val="none" w:sz="0" w:space="0" w:color="auto"/>
          </w:divBdr>
        </w:div>
        <w:div w:id="771631466">
          <w:marLeft w:val="640"/>
          <w:marRight w:val="0"/>
          <w:marTop w:val="0"/>
          <w:marBottom w:val="0"/>
          <w:divBdr>
            <w:top w:val="none" w:sz="0" w:space="0" w:color="auto"/>
            <w:left w:val="none" w:sz="0" w:space="0" w:color="auto"/>
            <w:bottom w:val="none" w:sz="0" w:space="0" w:color="auto"/>
            <w:right w:val="none" w:sz="0" w:space="0" w:color="auto"/>
          </w:divBdr>
        </w:div>
        <w:div w:id="1225145682">
          <w:marLeft w:val="640"/>
          <w:marRight w:val="0"/>
          <w:marTop w:val="0"/>
          <w:marBottom w:val="0"/>
          <w:divBdr>
            <w:top w:val="none" w:sz="0" w:space="0" w:color="auto"/>
            <w:left w:val="none" w:sz="0" w:space="0" w:color="auto"/>
            <w:bottom w:val="none" w:sz="0" w:space="0" w:color="auto"/>
            <w:right w:val="none" w:sz="0" w:space="0" w:color="auto"/>
          </w:divBdr>
        </w:div>
        <w:div w:id="2116244437">
          <w:marLeft w:val="640"/>
          <w:marRight w:val="0"/>
          <w:marTop w:val="0"/>
          <w:marBottom w:val="0"/>
          <w:divBdr>
            <w:top w:val="none" w:sz="0" w:space="0" w:color="auto"/>
            <w:left w:val="none" w:sz="0" w:space="0" w:color="auto"/>
            <w:bottom w:val="none" w:sz="0" w:space="0" w:color="auto"/>
            <w:right w:val="none" w:sz="0" w:space="0" w:color="auto"/>
          </w:divBdr>
        </w:div>
        <w:div w:id="856430441">
          <w:marLeft w:val="640"/>
          <w:marRight w:val="0"/>
          <w:marTop w:val="0"/>
          <w:marBottom w:val="0"/>
          <w:divBdr>
            <w:top w:val="none" w:sz="0" w:space="0" w:color="auto"/>
            <w:left w:val="none" w:sz="0" w:space="0" w:color="auto"/>
            <w:bottom w:val="none" w:sz="0" w:space="0" w:color="auto"/>
            <w:right w:val="none" w:sz="0" w:space="0" w:color="auto"/>
          </w:divBdr>
        </w:div>
        <w:div w:id="705058985">
          <w:marLeft w:val="640"/>
          <w:marRight w:val="0"/>
          <w:marTop w:val="0"/>
          <w:marBottom w:val="0"/>
          <w:divBdr>
            <w:top w:val="none" w:sz="0" w:space="0" w:color="auto"/>
            <w:left w:val="none" w:sz="0" w:space="0" w:color="auto"/>
            <w:bottom w:val="none" w:sz="0" w:space="0" w:color="auto"/>
            <w:right w:val="none" w:sz="0" w:space="0" w:color="auto"/>
          </w:divBdr>
        </w:div>
        <w:div w:id="1835140314">
          <w:marLeft w:val="640"/>
          <w:marRight w:val="0"/>
          <w:marTop w:val="0"/>
          <w:marBottom w:val="0"/>
          <w:divBdr>
            <w:top w:val="none" w:sz="0" w:space="0" w:color="auto"/>
            <w:left w:val="none" w:sz="0" w:space="0" w:color="auto"/>
            <w:bottom w:val="none" w:sz="0" w:space="0" w:color="auto"/>
            <w:right w:val="none" w:sz="0" w:space="0" w:color="auto"/>
          </w:divBdr>
        </w:div>
        <w:div w:id="495536730">
          <w:marLeft w:val="640"/>
          <w:marRight w:val="0"/>
          <w:marTop w:val="0"/>
          <w:marBottom w:val="0"/>
          <w:divBdr>
            <w:top w:val="none" w:sz="0" w:space="0" w:color="auto"/>
            <w:left w:val="none" w:sz="0" w:space="0" w:color="auto"/>
            <w:bottom w:val="none" w:sz="0" w:space="0" w:color="auto"/>
            <w:right w:val="none" w:sz="0" w:space="0" w:color="auto"/>
          </w:divBdr>
        </w:div>
        <w:div w:id="91242878">
          <w:marLeft w:val="640"/>
          <w:marRight w:val="0"/>
          <w:marTop w:val="0"/>
          <w:marBottom w:val="0"/>
          <w:divBdr>
            <w:top w:val="none" w:sz="0" w:space="0" w:color="auto"/>
            <w:left w:val="none" w:sz="0" w:space="0" w:color="auto"/>
            <w:bottom w:val="none" w:sz="0" w:space="0" w:color="auto"/>
            <w:right w:val="none" w:sz="0" w:space="0" w:color="auto"/>
          </w:divBdr>
        </w:div>
        <w:div w:id="359284144">
          <w:marLeft w:val="640"/>
          <w:marRight w:val="0"/>
          <w:marTop w:val="0"/>
          <w:marBottom w:val="0"/>
          <w:divBdr>
            <w:top w:val="none" w:sz="0" w:space="0" w:color="auto"/>
            <w:left w:val="none" w:sz="0" w:space="0" w:color="auto"/>
            <w:bottom w:val="none" w:sz="0" w:space="0" w:color="auto"/>
            <w:right w:val="none" w:sz="0" w:space="0" w:color="auto"/>
          </w:divBdr>
        </w:div>
        <w:div w:id="836113162">
          <w:marLeft w:val="640"/>
          <w:marRight w:val="0"/>
          <w:marTop w:val="0"/>
          <w:marBottom w:val="0"/>
          <w:divBdr>
            <w:top w:val="none" w:sz="0" w:space="0" w:color="auto"/>
            <w:left w:val="none" w:sz="0" w:space="0" w:color="auto"/>
            <w:bottom w:val="none" w:sz="0" w:space="0" w:color="auto"/>
            <w:right w:val="none" w:sz="0" w:space="0" w:color="auto"/>
          </w:divBdr>
        </w:div>
        <w:div w:id="75633661">
          <w:marLeft w:val="640"/>
          <w:marRight w:val="0"/>
          <w:marTop w:val="0"/>
          <w:marBottom w:val="0"/>
          <w:divBdr>
            <w:top w:val="none" w:sz="0" w:space="0" w:color="auto"/>
            <w:left w:val="none" w:sz="0" w:space="0" w:color="auto"/>
            <w:bottom w:val="none" w:sz="0" w:space="0" w:color="auto"/>
            <w:right w:val="none" w:sz="0" w:space="0" w:color="auto"/>
          </w:divBdr>
        </w:div>
        <w:div w:id="1348822737">
          <w:marLeft w:val="640"/>
          <w:marRight w:val="0"/>
          <w:marTop w:val="0"/>
          <w:marBottom w:val="0"/>
          <w:divBdr>
            <w:top w:val="none" w:sz="0" w:space="0" w:color="auto"/>
            <w:left w:val="none" w:sz="0" w:space="0" w:color="auto"/>
            <w:bottom w:val="none" w:sz="0" w:space="0" w:color="auto"/>
            <w:right w:val="none" w:sz="0" w:space="0" w:color="auto"/>
          </w:divBdr>
        </w:div>
        <w:div w:id="291329834">
          <w:marLeft w:val="640"/>
          <w:marRight w:val="0"/>
          <w:marTop w:val="0"/>
          <w:marBottom w:val="0"/>
          <w:divBdr>
            <w:top w:val="none" w:sz="0" w:space="0" w:color="auto"/>
            <w:left w:val="none" w:sz="0" w:space="0" w:color="auto"/>
            <w:bottom w:val="none" w:sz="0" w:space="0" w:color="auto"/>
            <w:right w:val="none" w:sz="0" w:space="0" w:color="auto"/>
          </w:divBdr>
        </w:div>
        <w:div w:id="37552488">
          <w:marLeft w:val="640"/>
          <w:marRight w:val="0"/>
          <w:marTop w:val="0"/>
          <w:marBottom w:val="0"/>
          <w:divBdr>
            <w:top w:val="none" w:sz="0" w:space="0" w:color="auto"/>
            <w:left w:val="none" w:sz="0" w:space="0" w:color="auto"/>
            <w:bottom w:val="none" w:sz="0" w:space="0" w:color="auto"/>
            <w:right w:val="none" w:sz="0" w:space="0" w:color="auto"/>
          </w:divBdr>
        </w:div>
        <w:div w:id="43649483">
          <w:marLeft w:val="640"/>
          <w:marRight w:val="0"/>
          <w:marTop w:val="0"/>
          <w:marBottom w:val="0"/>
          <w:divBdr>
            <w:top w:val="none" w:sz="0" w:space="0" w:color="auto"/>
            <w:left w:val="none" w:sz="0" w:space="0" w:color="auto"/>
            <w:bottom w:val="none" w:sz="0" w:space="0" w:color="auto"/>
            <w:right w:val="none" w:sz="0" w:space="0" w:color="auto"/>
          </w:divBdr>
        </w:div>
        <w:div w:id="926501691">
          <w:marLeft w:val="640"/>
          <w:marRight w:val="0"/>
          <w:marTop w:val="0"/>
          <w:marBottom w:val="0"/>
          <w:divBdr>
            <w:top w:val="none" w:sz="0" w:space="0" w:color="auto"/>
            <w:left w:val="none" w:sz="0" w:space="0" w:color="auto"/>
            <w:bottom w:val="none" w:sz="0" w:space="0" w:color="auto"/>
            <w:right w:val="none" w:sz="0" w:space="0" w:color="auto"/>
          </w:divBdr>
        </w:div>
        <w:div w:id="598827831">
          <w:marLeft w:val="640"/>
          <w:marRight w:val="0"/>
          <w:marTop w:val="0"/>
          <w:marBottom w:val="0"/>
          <w:divBdr>
            <w:top w:val="none" w:sz="0" w:space="0" w:color="auto"/>
            <w:left w:val="none" w:sz="0" w:space="0" w:color="auto"/>
            <w:bottom w:val="none" w:sz="0" w:space="0" w:color="auto"/>
            <w:right w:val="none" w:sz="0" w:space="0" w:color="auto"/>
          </w:divBdr>
        </w:div>
        <w:div w:id="1335302816">
          <w:marLeft w:val="640"/>
          <w:marRight w:val="0"/>
          <w:marTop w:val="0"/>
          <w:marBottom w:val="0"/>
          <w:divBdr>
            <w:top w:val="none" w:sz="0" w:space="0" w:color="auto"/>
            <w:left w:val="none" w:sz="0" w:space="0" w:color="auto"/>
            <w:bottom w:val="none" w:sz="0" w:space="0" w:color="auto"/>
            <w:right w:val="none" w:sz="0" w:space="0" w:color="auto"/>
          </w:divBdr>
        </w:div>
        <w:div w:id="2144501110">
          <w:marLeft w:val="640"/>
          <w:marRight w:val="0"/>
          <w:marTop w:val="0"/>
          <w:marBottom w:val="0"/>
          <w:divBdr>
            <w:top w:val="none" w:sz="0" w:space="0" w:color="auto"/>
            <w:left w:val="none" w:sz="0" w:space="0" w:color="auto"/>
            <w:bottom w:val="none" w:sz="0" w:space="0" w:color="auto"/>
            <w:right w:val="none" w:sz="0" w:space="0" w:color="auto"/>
          </w:divBdr>
        </w:div>
        <w:div w:id="1071270210">
          <w:marLeft w:val="640"/>
          <w:marRight w:val="0"/>
          <w:marTop w:val="0"/>
          <w:marBottom w:val="0"/>
          <w:divBdr>
            <w:top w:val="none" w:sz="0" w:space="0" w:color="auto"/>
            <w:left w:val="none" w:sz="0" w:space="0" w:color="auto"/>
            <w:bottom w:val="none" w:sz="0" w:space="0" w:color="auto"/>
            <w:right w:val="none" w:sz="0" w:space="0" w:color="auto"/>
          </w:divBdr>
        </w:div>
        <w:div w:id="4789542">
          <w:marLeft w:val="640"/>
          <w:marRight w:val="0"/>
          <w:marTop w:val="0"/>
          <w:marBottom w:val="0"/>
          <w:divBdr>
            <w:top w:val="none" w:sz="0" w:space="0" w:color="auto"/>
            <w:left w:val="none" w:sz="0" w:space="0" w:color="auto"/>
            <w:bottom w:val="none" w:sz="0" w:space="0" w:color="auto"/>
            <w:right w:val="none" w:sz="0" w:space="0" w:color="auto"/>
          </w:divBdr>
        </w:div>
        <w:div w:id="1399285670">
          <w:marLeft w:val="640"/>
          <w:marRight w:val="0"/>
          <w:marTop w:val="0"/>
          <w:marBottom w:val="0"/>
          <w:divBdr>
            <w:top w:val="none" w:sz="0" w:space="0" w:color="auto"/>
            <w:left w:val="none" w:sz="0" w:space="0" w:color="auto"/>
            <w:bottom w:val="none" w:sz="0" w:space="0" w:color="auto"/>
            <w:right w:val="none" w:sz="0" w:space="0" w:color="auto"/>
          </w:divBdr>
        </w:div>
        <w:div w:id="1747192728">
          <w:marLeft w:val="640"/>
          <w:marRight w:val="0"/>
          <w:marTop w:val="0"/>
          <w:marBottom w:val="0"/>
          <w:divBdr>
            <w:top w:val="none" w:sz="0" w:space="0" w:color="auto"/>
            <w:left w:val="none" w:sz="0" w:space="0" w:color="auto"/>
            <w:bottom w:val="none" w:sz="0" w:space="0" w:color="auto"/>
            <w:right w:val="none" w:sz="0" w:space="0" w:color="auto"/>
          </w:divBdr>
        </w:div>
        <w:div w:id="1501695653">
          <w:marLeft w:val="640"/>
          <w:marRight w:val="0"/>
          <w:marTop w:val="0"/>
          <w:marBottom w:val="0"/>
          <w:divBdr>
            <w:top w:val="none" w:sz="0" w:space="0" w:color="auto"/>
            <w:left w:val="none" w:sz="0" w:space="0" w:color="auto"/>
            <w:bottom w:val="none" w:sz="0" w:space="0" w:color="auto"/>
            <w:right w:val="none" w:sz="0" w:space="0" w:color="auto"/>
          </w:divBdr>
        </w:div>
        <w:div w:id="1360201477">
          <w:marLeft w:val="640"/>
          <w:marRight w:val="0"/>
          <w:marTop w:val="0"/>
          <w:marBottom w:val="0"/>
          <w:divBdr>
            <w:top w:val="none" w:sz="0" w:space="0" w:color="auto"/>
            <w:left w:val="none" w:sz="0" w:space="0" w:color="auto"/>
            <w:bottom w:val="none" w:sz="0" w:space="0" w:color="auto"/>
            <w:right w:val="none" w:sz="0" w:space="0" w:color="auto"/>
          </w:divBdr>
        </w:div>
        <w:div w:id="1309477263">
          <w:marLeft w:val="640"/>
          <w:marRight w:val="0"/>
          <w:marTop w:val="0"/>
          <w:marBottom w:val="0"/>
          <w:divBdr>
            <w:top w:val="none" w:sz="0" w:space="0" w:color="auto"/>
            <w:left w:val="none" w:sz="0" w:space="0" w:color="auto"/>
            <w:bottom w:val="none" w:sz="0" w:space="0" w:color="auto"/>
            <w:right w:val="none" w:sz="0" w:space="0" w:color="auto"/>
          </w:divBdr>
        </w:div>
        <w:div w:id="1023090463">
          <w:marLeft w:val="640"/>
          <w:marRight w:val="0"/>
          <w:marTop w:val="0"/>
          <w:marBottom w:val="0"/>
          <w:divBdr>
            <w:top w:val="none" w:sz="0" w:space="0" w:color="auto"/>
            <w:left w:val="none" w:sz="0" w:space="0" w:color="auto"/>
            <w:bottom w:val="none" w:sz="0" w:space="0" w:color="auto"/>
            <w:right w:val="none" w:sz="0" w:space="0" w:color="auto"/>
          </w:divBdr>
        </w:div>
        <w:div w:id="1922979685">
          <w:marLeft w:val="640"/>
          <w:marRight w:val="0"/>
          <w:marTop w:val="0"/>
          <w:marBottom w:val="0"/>
          <w:divBdr>
            <w:top w:val="none" w:sz="0" w:space="0" w:color="auto"/>
            <w:left w:val="none" w:sz="0" w:space="0" w:color="auto"/>
            <w:bottom w:val="none" w:sz="0" w:space="0" w:color="auto"/>
            <w:right w:val="none" w:sz="0" w:space="0" w:color="auto"/>
          </w:divBdr>
        </w:div>
        <w:div w:id="1877889361">
          <w:marLeft w:val="640"/>
          <w:marRight w:val="0"/>
          <w:marTop w:val="0"/>
          <w:marBottom w:val="0"/>
          <w:divBdr>
            <w:top w:val="none" w:sz="0" w:space="0" w:color="auto"/>
            <w:left w:val="none" w:sz="0" w:space="0" w:color="auto"/>
            <w:bottom w:val="none" w:sz="0" w:space="0" w:color="auto"/>
            <w:right w:val="none" w:sz="0" w:space="0" w:color="auto"/>
          </w:divBdr>
        </w:div>
        <w:div w:id="760881135">
          <w:marLeft w:val="640"/>
          <w:marRight w:val="0"/>
          <w:marTop w:val="0"/>
          <w:marBottom w:val="0"/>
          <w:divBdr>
            <w:top w:val="none" w:sz="0" w:space="0" w:color="auto"/>
            <w:left w:val="none" w:sz="0" w:space="0" w:color="auto"/>
            <w:bottom w:val="none" w:sz="0" w:space="0" w:color="auto"/>
            <w:right w:val="none" w:sz="0" w:space="0" w:color="auto"/>
          </w:divBdr>
        </w:div>
        <w:div w:id="794181397">
          <w:marLeft w:val="640"/>
          <w:marRight w:val="0"/>
          <w:marTop w:val="0"/>
          <w:marBottom w:val="0"/>
          <w:divBdr>
            <w:top w:val="none" w:sz="0" w:space="0" w:color="auto"/>
            <w:left w:val="none" w:sz="0" w:space="0" w:color="auto"/>
            <w:bottom w:val="none" w:sz="0" w:space="0" w:color="auto"/>
            <w:right w:val="none" w:sz="0" w:space="0" w:color="auto"/>
          </w:divBdr>
        </w:div>
        <w:div w:id="363943305">
          <w:marLeft w:val="640"/>
          <w:marRight w:val="0"/>
          <w:marTop w:val="0"/>
          <w:marBottom w:val="0"/>
          <w:divBdr>
            <w:top w:val="none" w:sz="0" w:space="0" w:color="auto"/>
            <w:left w:val="none" w:sz="0" w:space="0" w:color="auto"/>
            <w:bottom w:val="none" w:sz="0" w:space="0" w:color="auto"/>
            <w:right w:val="none" w:sz="0" w:space="0" w:color="auto"/>
          </w:divBdr>
        </w:div>
        <w:div w:id="89201479">
          <w:marLeft w:val="640"/>
          <w:marRight w:val="0"/>
          <w:marTop w:val="0"/>
          <w:marBottom w:val="0"/>
          <w:divBdr>
            <w:top w:val="none" w:sz="0" w:space="0" w:color="auto"/>
            <w:left w:val="none" w:sz="0" w:space="0" w:color="auto"/>
            <w:bottom w:val="none" w:sz="0" w:space="0" w:color="auto"/>
            <w:right w:val="none" w:sz="0" w:space="0" w:color="auto"/>
          </w:divBdr>
        </w:div>
        <w:div w:id="1913617989">
          <w:marLeft w:val="640"/>
          <w:marRight w:val="0"/>
          <w:marTop w:val="0"/>
          <w:marBottom w:val="0"/>
          <w:divBdr>
            <w:top w:val="none" w:sz="0" w:space="0" w:color="auto"/>
            <w:left w:val="none" w:sz="0" w:space="0" w:color="auto"/>
            <w:bottom w:val="none" w:sz="0" w:space="0" w:color="auto"/>
            <w:right w:val="none" w:sz="0" w:space="0" w:color="auto"/>
          </w:divBdr>
        </w:div>
      </w:divsChild>
    </w:div>
    <w:div w:id="956064175">
      <w:bodyDiv w:val="1"/>
      <w:marLeft w:val="0"/>
      <w:marRight w:val="0"/>
      <w:marTop w:val="0"/>
      <w:marBottom w:val="0"/>
      <w:divBdr>
        <w:top w:val="none" w:sz="0" w:space="0" w:color="auto"/>
        <w:left w:val="none" w:sz="0" w:space="0" w:color="auto"/>
        <w:bottom w:val="none" w:sz="0" w:space="0" w:color="auto"/>
        <w:right w:val="none" w:sz="0" w:space="0" w:color="auto"/>
      </w:divBdr>
      <w:divsChild>
        <w:div w:id="1782527451">
          <w:marLeft w:val="640"/>
          <w:marRight w:val="0"/>
          <w:marTop w:val="0"/>
          <w:marBottom w:val="0"/>
          <w:divBdr>
            <w:top w:val="none" w:sz="0" w:space="0" w:color="auto"/>
            <w:left w:val="none" w:sz="0" w:space="0" w:color="auto"/>
            <w:bottom w:val="none" w:sz="0" w:space="0" w:color="auto"/>
            <w:right w:val="none" w:sz="0" w:space="0" w:color="auto"/>
          </w:divBdr>
        </w:div>
        <w:div w:id="459539105">
          <w:marLeft w:val="640"/>
          <w:marRight w:val="0"/>
          <w:marTop w:val="0"/>
          <w:marBottom w:val="0"/>
          <w:divBdr>
            <w:top w:val="none" w:sz="0" w:space="0" w:color="auto"/>
            <w:left w:val="none" w:sz="0" w:space="0" w:color="auto"/>
            <w:bottom w:val="none" w:sz="0" w:space="0" w:color="auto"/>
            <w:right w:val="none" w:sz="0" w:space="0" w:color="auto"/>
          </w:divBdr>
        </w:div>
        <w:div w:id="1495073249">
          <w:marLeft w:val="640"/>
          <w:marRight w:val="0"/>
          <w:marTop w:val="0"/>
          <w:marBottom w:val="0"/>
          <w:divBdr>
            <w:top w:val="none" w:sz="0" w:space="0" w:color="auto"/>
            <w:left w:val="none" w:sz="0" w:space="0" w:color="auto"/>
            <w:bottom w:val="none" w:sz="0" w:space="0" w:color="auto"/>
            <w:right w:val="none" w:sz="0" w:space="0" w:color="auto"/>
          </w:divBdr>
        </w:div>
        <w:div w:id="626815536">
          <w:marLeft w:val="640"/>
          <w:marRight w:val="0"/>
          <w:marTop w:val="0"/>
          <w:marBottom w:val="0"/>
          <w:divBdr>
            <w:top w:val="none" w:sz="0" w:space="0" w:color="auto"/>
            <w:left w:val="none" w:sz="0" w:space="0" w:color="auto"/>
            <w:bottom w:val="none" w:sz="0" w:space="0" w:color="auto"/>
            <w:right w:val="none" w:sz="0" w:space="0" w:color="auto"/>
          </w:divBdr>
        </w:div>
        <w:div w:id="1382902711">
          <w:marLeft w:val="640"/>
          <w:marRight w:val="0"/>
          <w:marTop w:val="0"/>
          <w:marBottom w:val="0"/>
          <w:divBdr>
            <w:top w:val="none" w:sz="0" w:space="0" w:color="auto"/>
            <w:left w:val="none" w:sz="0" w:space="0" w:color="auto"/>
            <w:bottom w:val="none" w:sz="0" w:space="0" w:color="auto"/>
            <w:right w:val="none" w:sz="0" w:space="0" w:color="auto"/>
          </w:divBdr>
        </w:div>
        <w:div w:id="2017339223">
          <w:marLeft w:val="640"/>
          <w:marRight w:val="0"/>
          <w:marTop w:val="0"/>
          <w:marBottom w:val="0"/>
          <w:divBdr>
            <w:top w:val="none" w:sz="0" w:space="0" w:color="auto"/>
            <w:left w:val="none" w:sz="0" w:space="0" w:color="auto"/>
            <w:bottom w:val="none" w:sz="0" w:space="0" w:color="auto"/>
            <w:right w:val="none" w:sz="0" w:space="0" w:color="auto"/>
          </w:divBdr>
        </w:div>
        <w:div w:id="1462917111">
          <w:marLeft w:val="640"/>
          <w:marRight w:val="0"/>
          <w:marTop w:val="0"/>
          <w:marBottom w:val="0"/>
          <w:divBdr>
            <w:top w:val="none" w:sz="0" w:space="0" w:color="auto"/>
            <w:left w:val="none" w:sz="0" w:space="0" w:color="auto"/>
            <w:bottom w:val="none" w:sz="0" w:space="0" w:color="auto"/>
            <w:right w:val="none" w:sz="0" w:space="0" w:color="auto"/>
          </w:divBdr>
        </w:div>
        <w:div w:id="1183976147">
          <w:marLeft w:val="640"/>
          <w:marRight w:val="0"/>
          <w:marTop w:val="0"/>
          <w:marBottom w:val="0"/>
          <w:divBdr>
            <w:top w:val="none" w:sz="0" w:space="0" w:color="auto"/>
            <w:left w:val="none" w:sz="0" w:space="0" w:color="auto"/>
            <w:bottom w:val="none" w:sz="0" w:space="0" w:color="auto"/>
            <w:right w:val="none" w:sz="0" w:space="0" w:color="auto"/>
          </w:divBdr>
        </w:div>
        <w:div w:id="1204758120">
          <w:marLeft w:val="640"/>
          <w:marRight w:val="0"/>
          <w:marTop w:val="0"/>
          <w:marBottom w:val="0"/>
          <w:divBdr>
            <w:top w:val="none" w:sz="0" w:space="0" w:color="auto"/>
            <w:left w:val="none" w:sz="0" w:space="0" w:color="auto"/>
            <w:bottom w:val="none" w:sz="0" w:space="0" w:color="auto"/>
            <w:right w:val="none" w:sz="0" w:space="0" w:color="auto"/>
          </w:divBdr>
        </w:div>
        <w:div w:id="1771008012">
          <w:marLeft w:val="640"/>
          <w:marRight w:val="0"/>
          <w:marTop w:val="0"/>
          <w:marBottom w:val="0"/>
          <w:divBdr>
            <w:top w:val="none" w:sz="0" w:space="0" w:color="auto"/>
            <w:left w:val="none" w:sz="0" w:space="0" w:color="auto"/>
            <w:bottom w:val="none" w:sz="0" w:space="0" w:color="auto"/>
            <w:right w:val="none" w:sz="0" w:space="0" w:color="auto"/>
          </w:divBdr>
        </w:div>
        <w:div w:id="496920496">
          <w:marLeft w:val="640"/>
          <w:marRight w:val="0"/>
          <w:marTop w:val="0"/>
          <w:marBottom w:val="0"/>
          <w:divBdr>
            <w:top w:val="none" w:sz="0" w:space="0" w:color="auto"/>
            <w:left w:val="none" w:sz="0" w:space="0" w:color="auto"/>
            <w:bottom w:val="none" w:sz="0" w:space="0" w:color="auto"/>
            <w:right w:val="none" w:sz="0" w:space="0" w:color="auto"/>
          </w:divBdr>
        </w:div>
        <w:div w:id="2036691448">
          <w:marLeft w:val="640"/>
          <w:marRight w:val="0"/>
          <w:marTop w:val="0"/>
          <w:marBottom w:val="0"/>
          <w:divBdr>
            <w:top w:val="none" w:sz="0" w:space="0" w:color="auto"/>
            <w:left w:val="none" w:sz="0" w:space="0" w:color="auto"/>
            <w:bottom w:val="none" w:sz="0" w:space="0" w:color="auto"/>
            <w:right w:val="none" w:sz="0" w:space="0" w:color="auto"/>
          </w:divBdr>
        </w:div>
        <w:div w:id="1795441857">
          <w:marLeft w:val="640"/>
          <w:marRight w:val="0"/>
          <w:marTop w:val="0"/>
          <w:marBottom w:val="0"/>
          <w:divBdr>
            <w:top w:val="none" w:sz="0" w:space="0" w:color="auto"/>
            <w:left w:val="none" w:sz="0" w:space="0" w:color="auto"/>
            <w:bottom w:val="none" w:sz="0" w:space="0" w:color="auto"/>
            <w:right w:val="none" w:sz="0" w:space="0" w:color="auto"/>
          </w:divBdr>
        </w:div>
        <w:div w:id="1143959926">
          <w:marLeft w:val="640"/>
          <w:marRight w:val="0"/>
          <w:marTop w:val="0"/>
          <w:marBottom w:val="0"/>
          <w:divBdr>
            <w:top w:val="none" w:sz="0" w:space="0" w:color="auto"/>
            <w:left w:val="none" w:sz="0" w:space="0" w:color="auto"/>
            <w:bottom w:val="none" w:sz="0" w:space="0" w:color="auto"/>
            <w:right w:val="none" w:sz="0" w:space="0" w:color="auto"/>
          </w:divBdr>
        </w:div>
        <w:div w:id="1773358697">
          <w:marLeft w:val="640"/>
          <w:marRight w:val="0"/>
          <w:marTop w:val="0"/>
          <w:marBottom w:val="0"/>
          <w:divBdr>
            <w:top w:val="none" w:sz="0" w:space="0" w:color="auto"/>
            <w:left w:val="none" w:sz="0" w:space="0" w:color="auto"/>
            <w:bottom w:val="none" w:sz="0" w:space="0" w:color="auto"/>
            <w:right w:val="none" w:sz="0" w:space="0" w:color="auto"/>
          </w:divBdr>
        </w:div>
        <w:div w:id="988754363">
          <w:marLeft w:val="640"/>
          <w:marRight w:val="0"/>
          <w:marTop w:val="0"/>
          <w:marBottom w:val="0"/>
          <w:divBdr>
            <w:top w:val="none" w:sz="0" w:space="0" w:color="auto"/>
            <w:left w:val="none" w:sz="0" w:space="0" w:color="auto"/>
            <w:bottom w:val="none" w:sz="0" w:space="0" w:color="auto"/>
            <w:right w:val="none" w:sz="0" w:space="0" w:color="auto"/>
          </w:divBdr>
        </w:div>
        <w:div w:id="1896233445">
          <w:marLeft w:val="640"/>
          <w:marRight w:val="0"/>
          <w:marTop w:val="0"/>
          <w:marBottom w:val="0"/>
          <w:divBdr>
            <w:top w:val="none" w:sz="0" w:space="0" w:color="auto"/>
            <w:left w:val="none" w:sz="0" w:space="0" w:color="auto"/>
            <w:bottom w:val="none" w:sz="0" w:space="0" w:color="auto"/>
            <w:right w:val="none" w:sz="0" w:space="0" w:color="auto"/>
          </w:divBdr>
        </w:div>
        <w:div w:id="363990381">
          <w:marLeft w:val="640"/>
          <w:marRight w:val="0"/>
          <w:marTop w:val="0"/>
          <w:marBottom w:val="0"/>
          <w:divBdr>
            <w:top w:val="none" w:sz="0" w:space="0" w:color="auto"/>
            <w:left w:val="none" w:sz="0" w:space="0" w:color="auto"/>
            <w:bottom w:val="none" w:sz="0" w:space="0" w:color="auto"/>
            <w:right w:val="none" w:sz="0" w:space="0" w:color="auto"/>
          </w:divBdr>
        </w:div>
        <w:div w:id="379134244">
          <w:marLeft w:val="640"/>
          <w:marRight w:val="0"/>
          <w:marTop w:val="0"/>
          <w:marBottom w:val="0"/>
          <w:divBdr>
            <w:top w:val="none" w:sz="0" w:space="0" w:color="auto"/>
            <w:left w:val="none" w:sz="0" w:space="0" w:color="auto"/>
            <w:bottom w:val="none" w:sz="0" w:space="0" w:color="auto"/>
            <w:right w:val="none" w:sz="0" w:space="0" w:color="auto"/>
          </w:divBdr>
        </w:div>
        <w:div w:id="1680616868">
          <w:marLeft w:val="640"/>
          <w:marRight w:val="0"/>
          <w:marTop w:val="0"/>
          <w:marBottom w:val="0"/>
          <w:divBdr>
            <w:top w:val="none" w:sz="0" w:space="0" w:color="auto"/>
            <w:left w:val="none" w:sz="0" w:space="0" w:color="auto"/>
            <w:bottom w:val="none" w:sz="0" w:space="0" w:color="auto"/>
            <w:right w:val="none" w:sz="0" w:space="0" w:color="auto"/>
          </w:divBdr>
        </w:div>
        <w:div w:id="295336401">
          <w:marLeft w:val="640"/>
          <w:marRight w:val="0"/>
          <w:marTop w:val="0"/>
          <w:marBottom w:val="0"/>
          <w:divBdr>
            <w:top w:val="none" w:sz="0" w:space="0" w:color="auto"/>
            <w:left w:val="none" w:sz="0" w:space="0" w:color="auto"/>
            <w:bottom w:val="none" w:sz="0" w:space="0" w:color="auto"/>
            <w:right w:val="none" w:sz="0" w:space="0" w:color="auto"/>
          </w:divBdr>
        </w:div>
        <w:div w:id="2000964377">
          <w:marLeft w:val="640"/>
          <w:marRight w:val="0"/>
          <w:marTop w:val="0"/>
          <w:marBottom w:val="0"/>
          <w:divBdr>
            <w:top w:val="none" w:sz="0" w:space="0" w:color="auto"/>
            <w:left w:val="none" w:sz="0" w:space="0" w:color="auto"/>
            <w:bottom w:val="none" w:sz="0" w:space="0" w:color="auto"/>
            <w:right w:val="none" w:sz="0" w:space="0" w:color="auto"/>
          </w:divBdr>
        </w:div>
        <w:div w:id="655767373">
          <w:marLeft w:val="640"/>
          <w:marRight w:val="0"/>
          <w:marTop w:val="0"/>
          <w:marBottom w:val="0"/>
          <w:divBdr>
            <w:top w:val="none" w:sz="0" w:space="0" w:color="auto"/>
            <w:left w:val="none" w:sz="0" w:space="0" w:color="auto"/>
            <w:bottom w:val="none" w:sz="0" w:space="0" w:color="auto"/>
            <w:right w:val="none" w:sz="0" w:space="0" w:color="auto"/>
          </w:divBdr>
        </w:div>
        <w:div w:id="653918642">
          <w:marLeft w:val="640"/>
          <w:marRight w:val="0"/>
          <w:marTop w:val="0"/>
          <w:marBottom w:val="0"/>
          <w:divBdr>
            <w:top w:val="none" w:sz="0" w:space="0" w:color="auto"/>
            <w:left w:val="none" w:sz="0" w:space="0" w:color="auto"/>
            <w:bottom w:val="none" w:sz="0" w:space="0" w:color="auto"/>
            <w:right w:val="none" w:sz="0" w:space="0" w:color="auto"/>
          </w:divBdr>
        </w:div>
        <w:div w:id="17126075">
          <w:marLeft w:val="640"/>
          <w:marRight w:val="0"/>
          <w:marTop w:val="0"/>
          <w:marBottom w:val="0"/>
          <w:divBdr>
            <w:top w:val="none" w:sz="0" w:space="0" w:color="auto"/>
            <w:left w:val="none" w:sz="0" w:space="0" w:color="auto"/>
            <w:bottom w:val="none" w:sz="0" w:space="0" w:color="auto"/>
            <w:right w:val="none" w:sz="0" w:space="0" w:color="auto"/>
          </w:divBdr>
        </w:div>
        <w:div w:id="1013177">
          <w:marLeft w:val="640"/>
          <w:marRight w:val="0"/>
          <w:marTop w:val="0"/>
          <w:marBottom w:val="0"/>
          <w:divBdr>
            <w:top w:val="none" w:sz="0" w:space="0" w:color="auto"/>
            <w:left w:val="none" w:sz="0" w:space="0" w:color="auto"/>
            <w:bottom w:val="none" w:sz="0" w:space="0" w:color="auto"/>
            <w:right w:val="none" w:sz="0" w:space="0" w:color="auto"/>
          </w:divBdr>
        </w:div>
        <w:div w:id="1941178320">
          <w:marLeft w:val="640"/>
          <w:marRight w:val="0"/>
          <w:marTop w:val="0"/>
          <w:marBottom w:val="0"/>
          <w:divBdr>
            <w:top w:val="none" w:sz="0" w:space="0" w:color="auto"/>
            <w:left w:val="none" w:sz="0" w:space="0" w:color="auto"/>
            <w:bottom w:val="none" w:sz="0" w:space="0" w:color="auto"/>
            <w:right w:val="none" w:sz="0" w:space="0" w:color="auto"/>
          </w:divBdr>
        </w:div>
        <w:div w:id="1216501970">
          <w:marLeft w:val="640"/>
          <w:marRight w:val="0"/>
          <w:marTop w:val="0"/>
          <w:marBottom w:val="0"/>
          <w:divBdr>
            <w:top w:val="none" w:sz="0" w:space="0" w:color="auto"/>
            <w:left w:val="none" w:sz="0" w:space="0" w:color="auto"/>
            <w:bottom w:val="none" w:sz="0" w:space="0" w:color="auto"/>
            <w:right w:val="none" w:sz="0" w:space="0" w:color="auto"/>
          </w:divBdr>
        </w:div>
        <w:div w:id="488642543">
          <w:marLeft w:val="640"/>
          <w:marRight w:val="0"/>
          <w:marTop w:val="0"/>
          <w:marBottom w:val="0"/>
          <w:divBdr>
            <w:top w:val="none" w:sz="0" w:space="0" w:color="auto"/>
            <w:left w:val="none" w:sz="0" w:space="0" w:color="auto"/>
            <w:bottom w:val="none" w:sz="0" w:space="0" w:color="auto"/>
            <w:right w:val="none" w:sz="0" w:space="0" w:color="auto"/>
          </w:divBdr>
        </w:div>
        <w:div w:id="1089274262">
          <w:marLeft w:val="640"/>
          <w:marRight w:val="0"/>
          <w:marTop w:val="0"/>
          <w:marBottom w:val="0"/>
          <w:divBdr>
            <w:top w:val="none" w:sz="0" w:space="0" w:color="auto"/>
            <w:left w:val="none" w:sz="0" w:space="0" w:color="auto"/>
            <w:bottom w:val="none" w:sz="0" w:space="0" w:color="auto"/>
            <w:right w:val="none" w:sz="0" w:space="0" w:color="auto"/>
          </w:divBdr>
        </w:div>
        <w:div w:id="1924484920">
          <w:marLeft w:val="640"/>
          <w:marRight w:val="0"/>
          <w:marTop w:val="0"/>
          <w:marBottom w:val="0"/>
          <w:divBdr>
            <w:top w:val="none" w:sz="0" w:space="0" w:color="auto"/>
            <w:left w:val="none" w:sz="0" w:space="0" w:color="auto"/>
            <w:bottom w:val="none" w:sz="0" w:space="0" w:color="auto"/>
            <w:right w:val="none" w:sz="0" w:space="0" w:color="auto"/>
          </w:divBdr>
        </w:div>
        <w:div w:id="982392127">
          <w:marLeft w:val="640"/>
          <w:marRight w:val="0"/>
          <w:marTop w:val="0"/>
          <w:marBottom w:val="0"/>
          <w:divBdr>
            <w:top w:val="none" w:sz="0" w:space="0" w:color="auto"/>
            <w:left w:val="none" w:sz="0" w:space="0" w:color="auto"/>
            <w:bottom w:val="none" w:sz="0" w:space="0" w:color="auto"/>
            <w:right w:val="none" w:sz="0" w:space="0" w:color="auto"/>
          </w:divBdr>
        </w:div>
        <w:div w:id="146365563">
          <w:marLeft w:val="640"/>
          <w:marRight w:val="0"/>
          <w:marTop w:val="0"/>
          <w:marBottom w:val="0"/>
          <w:divBdr>
            <w:top w:val="none" w:sz="0" w:space="0" w:color="auto"/>
            <w:left w:val="none" w:sz="0" w:space="0" w:color="auto"/>
            <w:bottom w:val="none" w:sz="0" w:space="0" w:color="auto"/>
            <w:right w:val="none" w:sz="0" w:space="0" w:color="auto"/>
          </w:divBdr>
        </w:div>
        <w:div w:id="214200763">
          <w:marLeft w:val="640"/>
          <w:marRight w:val="0"/>
          <w:marTop w:val="0"/>
          <w:marBottom w:val="0"/>
          <w:divBdr>
            <w:top w:val="none" w:sz="0" w:space="0" w:color="auto"/>
            <w:left w:val="none" w:sz="0" w:space="0" w:color="auto"/>
            <w:bottom w:val="none" w:sz="0" w:space="0" w:color="auto"/>
            <w:right w:val="none" w:sz="0" w:space="0" w:color="auto"/>
          </w:divBdr>
        </w:div>
        <w:div w:id="712462045">
          <w:marLeft w:val="640"/>
          <w:marRight w:val="0"/>
          <w:marTop w:val="0"/>
          <w:marBottom w:val="0"/>
          <w:divBdr>
            <w:top w:val="none" w:sz="0" w:space="0" w:color="auto"/>
            <w:left w:val="none" w:sz="0" w:space="0" w:color="auto"/>
            <w:bottom w:val="none" w:sz="0" w:space="0" w:color="auto"/>
            <w:right w:val="none" w:sz="0" w:space="0" w:color="auto"/>
          </w:divBdr>
        </w:div>
        <w:div w:id="385372912">
          <w:marLeft w:val="640"/>
          <w:marRight w:val="0"/>
          <w:marTop w:val="0"/>
          <w:marBottom w:val="0"/>
          <w:divBdr>
            <w:top w:val="none" w:sz="0" w:space="0" w:color="auto"/>
            <w:left w:val="none" w:sz="0" w:space="0" w:color="auto"/>
            <w:bottom w:val="none" w:sz="0" w:space="0" w:color="auto"/>
            <w:right w:val="none" w:sz="0" w:space="0" w:color="auto"/>
          </w:divBdr>
        </w:div>
        <w:div w:id="1664891393">
          <w:marLeft w:val="640"/>
          <w:marRight w:val="0"/>
          <w:marTop w:val="0"/>
          <w:marBottom w:val="0"/>
          <w:divBdr>
            <w:top w:val="none" w:sz="0" w:space="0" w:color="auto"/>
            <w:left w:val="none" w:sz="0" w:space="0" w:color="auto"/>
            <w:bottom w:val="none" w:sz="0" w:space="0" w:color="auto"/>
            <w:right w:val="none" w:sz="0" w:space="0" w:color="auto"/>
          </w:divBdr>
        </w:div>
        <w:div w:id="1453209458">
          <w:marLeft w:val="640"/>
          <w:marRight w:val="0"/>
          <w:marTop w:val="0"/>
          <w:marBottom w:val="0"/>
          <w:divBdr>
            <w:top w:val="none" w:sz="0" w:space="0" w:color="auto"/>
            <w:left w:val="none" w:sz="0" w:space="0" w:color="auto"/>
            <w:bottom w:val="none" w:sz="0" w:space="0" w:color="auto"/>
            <w:right w:val="none" w:sz="0" w:space="0" w:color="auto"/>
          </w:divBdr>
        </w:div>
        <w:div w:id="386419313">
          <w:marLeft w:val="640"/>
          <w:marRight w:val="0"/>
          <w:marTop w:val="0"/>
          <w:marBottom w:val="0"/>
          <w:divBdr>
            <w:top w:val="none" w:sz="0" w:space="0" w:color="auto"/>
            <w:left w:val="none" w:sz="0" w:space="0" w:color="auto"/>
            <w:bottom w:val="none" w:sz="0" w:space="0" w:color="auto"/>
            <w:right w:val="none" w:sz="0" w:space="0" w:color="auto"/>
          </w:divBdr>
        </w:div>
        <w:div w:id="1757483905">
          <w:marLeft w:val="640"/>
          <w:marRight w:val="0"/>
          <w:marTop w:val="0"/>
          <w:marBottom w:val="0"/>
          <w:divBdr>
            <w:top w:val="none" w:sz="0" w:space="0" w:color="auto"/>
            <w:left w:val="none" w:sz="0" w:space="0" w:color="auto"/>
            <w:bottom w:val="none" w:sz="0" w:space="0" w:color="auto"/>
            <w:right w:val="none" w:sz="0" w:space="0" w:color="auto"/>
          </w:divBdr>
        </w:div>
        <w:div w:id="1195074818">
          <w:marLeft w:val="640"/>
          <w:marRight w:val="0"/>
          <w:marTop w:val="0"/>
          <w:marBottom w:val="0"/>
          <w:divBdr>
            <w:top w:val="none" w:sz="0" w:space="0" w:color="auto"/>
            <w:left w:val="none" w:sz="0" w:space="0" w:color="auto"/>
            <w:bottom w:val="none" w:sz="0" w:space="0" w:color="auto"/>
            <w:right w:val="none" w:sz="0" w:space="0" w:color="auto"/>
          </w:divBdr>
        </w:div>
        <w:div w:id="628559415">
          <w:marLeft w:val="640"/>
          <w:marRight w:val="0"/>
          <w:marTop w:val="0"/>
          <w:marBottom w:val="0"/>
          <w:divBdr>
            <w:top w:val="none" w:sz="0" w:space="0" w:color="auto"/>
            <w:left w:val="none" w:sz="0" w:space="0" w:color="auto"/>
            <w:bottom w:val="none" w:sz="0" w:space="0" w:color="auto"/>
            <w:right w:val="none" w:sz="0" w:space="0" w:color="auto"/>
          </w:divBdr>
        </w:div>
        <w:div w:id="1819953589">
          <w:marLeft w:val="640"/>
          <w:marRight w:val="0"/>
          <w:marTop w:val="0"/>
          <w:marBottom w:val="0"/>
          <w:divBdr>
            <w:top w:val="none" w:sz="0" w:space="0" w:color="auto"/>
            <w:left w:val="none" w:sz="0" w:space="0" w:color="auto"/>
            <w:bottom w:val="none" w:sz="0" w:space="0" w:color="auto"/>
            <w:right w:val="none" w:sz="0" w:space="0" w:color="auto"/>
          </w:divBdr>
        </w:div>
        <w:div w:id="834958247">
          <w:marLeft w:val="640"/>
          <w:marRight w:val="0"/>
          <w:marTop w:val="0"/>
          <w:marBottom w:val="0"/>
          <w:divBdr>
            <w:top w:val="none" w:sz="0" w:space="0" w:color="auto"/>
            <w:left w:val="none" w:sz="0" w:space="0" w:color="auto"/>
            <w:bottom w:val="none" w:sz="0" w:space="0" w:color="auto"/>
            <w:right w:val="none" w:sz="0" w:space="0" w:color="auto"/>
          </w:divBdr>
        </w:div>
        <w:div w:id="2138136339">
          <w:marLeft w:val="640"/>
          <w:marRight w:val="0"/>
          <w:marTop w:val="0"/>
          <w:marBottom w:val="0"/>
          <w:divBdr>
            <w:top w:val="none" w:sz="0" w:space="0" w:color="auto"/>
            <w:left w:val="none" w:sz="0" w:space="0" w:color="auto"/>
            <w:bottom w:val="none" w:sz="0" w:space="0" w:color="auto"/>
            <w:right w:val="none" w:sz="0" w:space="0" w:color="auto"/>
          </w:divBdr>
        </w:div>
        <w:div w:id="1834834181">
          <w:marLeft w:val="640"/>
          <w:marRight w:val="0"/>
          <w:marTop w:val="0"/>
          <w:marBottom w:val="0"/>
          <w:divBdr>
            <w:top w:val="none" w:sz="0" w:space="0" w:color="auto"/>
            <w:left w:val="none" w:sz="0" w:space="0" w:color="auto"/>
            <w:bottom w:val="none" w:sz="0" w:space="0" w:color="auto"/>
            <w:right w:val="none" w:sz="0" w:space="0" w:color="auto"/>
          </w:divBdr>
        </w:div>
        <w:div w:id="827869134">
          <w:marLeft w:val="640"/>
          <w:marRight w:val="0"/>
          <w:marTop w:val="0"/>
          <w:marBottom w:val="0"/>
          <w:divBdr>
            <w:top w:val="none" w:sz="0" w:space="0" w:color="auto"/>
            <w:left w:val="none" w:sz="0" w:space="0" w:color="auto"/>
            <w:bottom w:val="none" w:sz="0" w:space="0" w:color="auto"/>
            <w:right w:val="none" w:sz="0" w:space="0" w:color="auto"/>
          </w:divBdr>
        </w:div>
        <w:div w:id="1179348861">
          <w:marLeft w:val="640"/>
          <w:marRight w:val="0"/>
          <w:marTop w:val="0"/>
          <w:marBottom w:val="0"/>
          <w:divBdr>
            <w:top w:val="none" w:sz="0" w:space="0" w:color="auto"/>
            <w:left w:val="none" w:sz="0" w:space="0" w:color="auto"/>
            <w:bottom w:val="none" w:sz="0" w:space="0" w:color="auto"/>
            <w:right w:val="none" w:sz="0" w:space="0" w:color="auto"/>
          </w:divBdr>
        </w:div>
        <w:div w:id="792945363">
          <w:marLeft w:val="640"/>
          <w:marRight w:val="0"/>
          <w:marTop w:val="0"/>
          <w:marBottom w:val="0"/>
          <w:divBdr>
            <w:top w:val="none" w:sz="0" w:space="0" w:color="auto"/>
            <w:left w:val="none" w:sz="0" w:space="0" w:color="auto"/>
            <w:bottom w:val="none" w:sz="0" w:space="0" w:color="auto"/>
            <w:right w:val="none" w:sz="0" w:space="0" w:color="auto"/>
          </w:divBdr>
        </w:div>
        <w:div w:id="1469276660">
          <w:marLeft w:val="640"/>
          <w:marRight w:val="0"/>
          <w:marTop w:val="0"/>
          <w:marBottom w:val="0"/>
          <w:divBdr>
            <w:top w:val="none" w:sz="0" w:space="0" w:color="auto"/>
            <w:left w:val="none" w:sz="0" w:space="0" w:color="auto"/>
            <w:bottom w:val="none" w:sz="0" w:space="0" w:color="auto"/>
            <w:right w:val="none" w:sz="0" w:space="0" w:color="auto"/>
          </w:divBdr>
        </w:div>
        <w:div w:id="1842815756">
          <w:marLeft w:val="640"/>
          <w:marRight w:val="0"/>
          <w:marTop w:val="0"/>
          <w:marBottom w:val="0"/>
          <w:divBdr>
            <w:top w:val="none" w:sz="0" w:space="0" w:color="auto"/>
            <w:left w:val="none" w:sz="0" w:space="0" w:color="auto"/>
            <w:bottom w:val="none" w:sz="0" w:space="0" w:color="auto"/>
            <w:right w:val="none" w:sz="0" w:space="0" w:color="auto"/>
          </w:divBdr>
        </w:div>
        <w:div w:id="289097371">
          <w:marLeft w:val="640"/>
          <w:marRight w:val="0"/>
          <w:marTop w:val="0"/>
          <w:marBottom w:val="0"/>
          <w:divBdr>
            <w:top w:val="none" w:sz="0" w:space="0" w:color="auto"/>
            <w:left w:val="none" w:sz="0" w:space="0" w:color="auto"/>
            <w:bottom w:val="none" w:sz="0" w:space="0" w:color="auto"/>
            <w:right w:val="none" w:sz="0" w:space="0" w:color="auto"/>
          </w:divBdr>
        </w:div>
        <w:div w:id="1362391181">
          <w:marLeft w:val="640"/>
          <w:marRight w:val="0"/>
          <w:marTop w:val="0"/>
          <w:marBottom w:val="0"/>
          <w:divBdr>
            <w:top w:val="none" w:sz="0" w:space="0" w:color="auto"/>
            <w:left w:val="none" w:sz="0" w:space="0" w:color="auto"/>
            <w:bottom w:val="none" w:sz="0" w:space="0" w:color="auto"/>
            <w:right w:val="none" w:sz="0" w:space="0" w:color="auto"/>
          </w:divBdr>
        </w:div>
        <w:div w:id="1882940978">
          <w:marLeft w:val="640"/>
          <w:marRight w:val="0"/>
          <w:marTop w:val="0"/>
          <w:marBottom w:val="0"/>
          <w:divBdr>
            <w:top w:val="none" w:sz="0" w:space="0" w:color="auto"/>
            <w:left w:val="none" w:sz="0" w:space="0" w:color="auto"/>
            <w:bottom w:val="none" w:sz="0" w:space="0" w:color="auto"/>
            <w:right w:val="none" w:sz="0" w:space="0" w:color="auto"/>
          </w:divBdr>
        </w:div>
        <w:div w:id="1065568894">
          <w:marLeft w:val="640"/>
          <w:marRight w:val="0"/>
          <w:marTop w:val="0"/>
          <w:marBottom w:val="0"/>
          <w:divBdr>
            <w:top w:val="none" w:sz="0" w:space="0" w:color="auto"/>
            <w:left w:val="none" w:sz="0" w:space="0" w:color="auto"/>
            <w:bottom w:val="none" w:sz="0" w:space="0" w:color="auto"/>
            <w:right w:val="none" w:sz="0" w:space="0" w:color="auto"/>
          </w:divBdr>
        </w:div>
        <w:div w:id="1908764536">
          <w:marLeft w:val="640"/>
          <w:marRight w:val="0"/>
          <w:marTop w:val="0"/>
          <w:marBottom w:val="0"/>
          <w:divBdr>
            <w:top w:val="none" w:sz="0" w:space="0" w:color="auto"/>
            <w:left w:val="none" w:sz="0" w:space="0" w:color="auto"/>
            <w:bottom w:val="none" w:sz="0" w:space="0" w:color="auto"/>
            <w:right w:val="none" w:sz="0" w:space="0" w:color="auto"/>
          </w:divBdr>
        </w:div>
        <w:div w:id="154491511">
          <w:marLeft w:val="640"/>
          <w:marRight w:val="0"/>
          <w:marTop w:val="0"/>
          <w:marBottom w:val="0"/>
          <w:divBdr>
            <w:top w:val="none" w:sz="0" w:space="0" w:color="auto"/>
            <w:left w:val="none" w:sz="0" w:space="0" w:color="auto"/>
            <w:bottom w:val="none" w:sz="0" w:space="0" w:color="auto"/>
            <w:right w:val="none" w:sz="0" w:space="0" w:color="auto"/>
          </w:divBdr>
        </w:div>
        <w:div w:id="677385342">
          <w:marLeft w:val="640"/>
          <w:marRight w:val="0"/>
          <w:marTop w:val="0"/>
          <w:marBottom w:val="0"/>
          <w:divBdr>
            <w:top w:val="none" w:sz="0" w:space="0" w:color="auto"/>
            <w:left w:val="none" w:sz="0" w:space="0" w:color="auto"/>
            <w:bottom w:val="none" w:sz="0" w:space="0" w:color="auto"/>
            <w:right w:val="none" w:sz="0" w:space="0" w:color="auto"/>
          </w:divBdr>
        </w:div>
        <w:div w:id="785000250">
          <w:marLeft w:val="640"/>
          <w:marRight w:val="0"/>
          <w:marTop w:val="0"/>
          <w:marBottom w:val="0"/>
          <w:divBdr>
            <w:top w:val="none" w:sz="0" w:space="0" w:color="auto"/>
            <w:left w:val="none" w:sz="0" w:space="0" w:color="auto"/>
            <w:bottom w:val="none" w:sz="0" w:space="0" w:color="auto"/>
            <w:right w:val="none" w:sz="0" w:space="0" w:color="auto"/>
          </w:divBdr>
        </w:div>
        <w:div w:id="1775009432">
          <w:marLeft w:val="640"/>
          <w:marRight w:val="0"/>
          <w:marTop w:val="0"/>
          <w:marBottom w:val="0"/>
          <w:divBdr>
            <w:top w:val="none" w:sz="0" w:space="0" w:color="auto"/>
            <w:left w:val="none" w:sz="0" w:space="0" w:color="auto"/>
            <w:bottom w:val="none" w:sz="0" w:space="0" w:color="auto"/>
            <w:right w:val="none" w:sz="0" w:space="0" w:color="auto"/>
          </w:divBdr>
        </w:div>
        <w:div w:id="1067341375">
          <w:marLeft w:val="640"/>
          <w:marRight w:val="0"/>
          <w:marTop w:val="0"/>
          <w:marBottom w:val="0"/>
          <w:divBdr>
            <w:top w:val="none" w:sz="0" w:space="0" w:color="auto"/>
            <w:left w:val="none" w:sz="0" w:space="0" w:color="auto"/>
            <w:bottom w:val="none" w:sz="0" w:space="0" w:color="auto"/>
            <w:right w:val="none" w:sz="0" w:space="0" w:color="auto"/>
          </w:divBdr>
        </w:div>
        <w:div w:id="1104233088">
          <w:marLeft w:val="640"/>
          <w:marRight w:val="0"/>
          <w:marTop w:val="0"/>
          <w:marBottom w:val="0"/>
          <w:divBdr>
            <w:top w:val="none" w:sz="0" w:space="0" w:color="auto"/>
            <w:left w:val="none" w:sz="0" w:space="0" w:color="auto"/>
            <w:bottom w:val="none" w:sz="0" w:space="0" w:color="auto"/>
            <w:right w:val="none" w:sz="0" w:space="0" w:color="auto"/>
          </w:divBdr>
        </w:div>
        <w:div w:id="836724345">
          <w:marLeft w:val="640"/>
          <w:marRight w:val="0"/>
          <w:marTop w:val="0"/>
          <w:marBottom w:val="0"/>
          <w:divBdr>
            <w:top w:val="none" w:sz="0" w:space="0" w:color="auto"/>
            <w:left w:val="none" w:sz="0" w:space="0" w:color="auto"/>
            <w:bottom w:val="none" w:sz="0" w:space="0" w:color="auto"/>
            <w:right w:val="none" w:sz="0" w:space="0" w:color="auto"/>
          </w:divBdr>
        </w:div>
        <w:div w:id="1560437729">
          <w:marLeft w:val="640"/>
          <w:marRight w:val="0"/>
          <w:marTop w:val="0"/>
          <w:marBottom w:val="0"/>
          <w:divBdr>
            <w:top w:val="none" w:sz="0" w:space="0" w:color="auto"/>
            <w:left w:val="none" w:sz="0" w:space="0" w:color="auto"/>
            <w:bottom w:val="none" w:sz="0" w:space="0" w:color="auto"/>
            <w:right w:val="none" w:sz="0" w:space="0" w:color="auto"/>
          </w:divBdr>
        </w:div>
        <w:div w:id="1593390471">
          <w:marLeft w:val="640"/>
          <w:marRight w:val="0"/>
          <w:marTop w:val="0"/>
          <w:marBottom w:val="0"/>
          <w:divBdr>
            <w:top w:val="none" w:sz="0" w:space="0" w:color="auto"/>
            <w:left w:val="none" w:sz="0" w:space="0" w:color="auto"/>
            <w:bottom w:val="none" w:sz="0" w:space="0" w:color="auto"/>
            <w:right w:val="none" w:sz="0" w:space="0" w:color="auto"/>
          </w:divBdr>
        </w:div>
        <w:div w:id="577062357">
          <w:marLeft w:val="640"/>
          <w:marRight w:val="0"/>
          <w:marTop w:val="0"/>
          <w:marBottom w:val="0"/>
          <w:divBdr>
            <w:top w:val="none" w:sz="0" w:space="0" w:color="auto"/>
            <w:left w:val="none" w:sz="0" w:space="0" w:color="auto"/>
            <w:bottom w:val="none" w:sz="0" w:space="0" w:color="auto"/>
            <w:right w:val="none" w:sz="0" w:space="0" w:color="auto"/>
          </w:divBdr>
        </w:div>
        <w:div w:id="624585740">
          <w:marLeft w:val="640"/>
          <w:marRight w:val="0"/>
          <w:marTop w:val="0"/>
          <w:marBottom w:val="0"/>
          <w:divBdr>
            <w:top w:val="none" w:sz="0" w:space="0" w:color="auto"/>
            <w:left w:val="none" w:sz="0" w:space="0" w:color="auto"/>
            <w:bottom w:val="none" w:sz="0" w:space="0" w:color="auto"/>
            <w:right w:val="none" w:sz="0" w:space="0" w:color="auto"/>
          </w:divBdr>
        </w:div>
        <w:div w:id="697779575">
          <w:marLeft w:val="640"/>
          <w:marRight w:val="0"/>
          <w:marTop w:val="0"/>
          <w:marBottom w:val="0"/>
          <w:divBdr>
            <w:top w:val="none" w:sz="0" w:space="0" w:color="auto"/>
            <w:left w:val="none" w:sz="0" w:space="0" w:color="auto"/>
            <w:bottom w:val="none" w:sz="0" w:space="0" w:color="auto"/>
            <w:right w:val="none" w:sz="0" w:space="0" w:color="auto"/>
          </w:divBdr>
        </w:div>
        <w:div w:id="65956861">
          <w:marLeft w:val="640"/>
          <w:marRight w:val="0"/>
          <w:marTop w:val="0"/>
          <w:marBottom w:val="0"/>
          <w:divBdr>
            <w:top w:val="none" w:sz="0" w:space="0" w:color="auto"/>
            <w:left w:val="none" w:sz="0" w:space="0" w:color="auto"/>
            <w:bottom w:val="none" w:sz="0" w:space="0" w:color="auto"/>
            <w:right w:val="none" w:sz="0" w:space="0" w:color="auto"/>
          </w:divBdr>
        </w:div>
        <w:div w:id="55200572">
          <w:marLeft w:val="640"/>
          <w:marRight w:val="0"/>
          <w:marTop w:val="0"/>
          <w:marBottom w:val="0"/>
          <w:divBdr>
            <w:top w:val="none" w:sz="0" w:space="0" w:color="auto"/>
            <w:left w:val="none" w:sz="0" w:space="0" w:color="auto"/>
            <w:bottom w:val="none" w:sz="0" w:space="0" w:color="auto"/>
            <w:right w:val="none" w:sz="0" w:space="0" w:color="auto"/>
          </w:divBdr>
        </w:div>
        <w:div w:id="1410691481">
          <w:marLeft w:val="640"/>
          <w:marRight w:val="0"/>
          <w:marTop w:val="0"/>
          <w:marBottom w:val="0"/>
          <w:divBdr>
            <w:top w:val="none" w:sz="0" w:space="0" w:color="auto"/>
            <w:left w:val="none" w:sz="0" w:space="0" w:color="auto"/>
            <w:bottom w:val="none" w:sz="0" w:space="0" w:color="auto"/>
            <w:right w:val="none" w:sz="0" w:space="0" w:color="auto"/>
          </w:divBdr>
        </w:div>
        <w:div w:id="469978261">
          <w:marLeft w:val="640"/>
          <w:marRight w:val="0"/>
          <w:marTop w:val="0"/>
          <w:marBottom w:val="0"/>
          <w:divBdr>
            <w:top w:val="none" w:sz="0" w:space="0" w:color="auto"/>
            <w:left w:val="none" w:sz="0" w:space="0" w:color="auto"/>
            <w:bottom w:val="none" w:sz="0" w:space="0" w:color="auto"/>
            <w:right w:val="none" w:sz="0" w:space="0" w:color="auto"/>
          </w:divBdr>
        </w:div>
        <w:div w:id="15815045">
          <w:marLeft w:val="640"/>
          <w:marRight w:val="0"/>
          <w:marTop w:val="0"/>
          <w:marBottom w:val="0"/>
          <w:divBdr>
            <w:top w:val="none" w:sz="0" w:space="0" w:color="auto"/>
            <w:left w:val="none" w:sz="0" w:space="0" w:color="auto"/>
            <w:bottom w:val="none" w:sz="0" w:space="0" w:color="auto"/>
            <w:right w:val="none" w:sz="0" w:space="0" w:color="auto"/>
          </w:divBdr>
        </w:div>
        <w:div w:id="1953974036">
          <w:marLeft w:val="640"/>
          <w:marRight w:val="0"/>
          <w:marTop w:val="0"/>
          <w:marBottom w:val="0"/>
          <w:divBdr>
            <w:top w:val="none" w:sz="0" w:space="0" w:color="auto"/>
            <w:left w:val="none" w:sz="0" w:space="0" w:color="auto"/>
            <w:bottom w:val="none" w:sz="0" w:space="0" w:color="auto"/>
            <w:right w:val="none" w:sz="0" w:space="0" w:color="auto"/>
          </w:divBdr>
        </w:div>
        <w:div w:id="1897280000">
          <w:marLeft w:val="640"/>
          <w:marRight w:val="0"/>
          <w:marTop w:val="0"/>
          <w:marBottom w:val="0"/>
          <w:divBdr>
            <w:top w:val="none" w:sz="0" w:space="0" w:color="auto"/>
            <w:left w:val="none" w:sz="0" w:space="0" w:color="auto"/>
            <w:bottom w:val="none" w:sz="0" w:space="0" w:color="auto"/>
            <w:right w:val="none" w:sz="0" w:space="0" w:color="auto"/>
          </w:divBdr>
        </w:div>
        <w:div w:id="1095053701">
          <w:marLeft w:val="640"/>
          <w:marRight w:val="0"/>
          <w:marTop w:val="0"/>
          <w:marBottom w:val="0"/>
          <w:divBdr>
            <w:top w:val="none" w:sz="0" w:space="0" w:color="auto"/>
            <w:left w:val="none" w:sz="0" w:space="0" w:color="auto"/>
            <w:bottom w:val="none" w:sz="0" w:space="0" w:color="auto"/>
            <w:right w:val="none" w:sz="0" w:space="0" w:color="auto"/>
          </w:divBdr>
        </w:div>
        <w:div w:id="1338650117">
          <w:marLeft w:val="640"/>
          <w:marRight w:val="0"/>
          <w:marTop w:val="0"/>
          <w:marBottom w:val="0"/>
          <w:divBdr>
            <w:top w:val="none" w:sz="0" w:space="0" w:color="auto"/>
            <w:left w:val="none" w:sz="0" w:space="0" w:color="auto"/>
            <w:bottom w:val="none" w:sz="0" w:space="0" w:color="auto"/>
            <w:right w:val="none" w:sz="0" w:space="0" w:color="auto"/>
          </w:divBdr>
        </w:div>
        <w:div w:id="117528630">
          <w:marLeft w:val="640"/>
          <w:marRight w:val="0"/>
          <w:marTop w:val="0"/>
          <w:marBottom w:val="0"/>
          <w:divBdr>
            <w:top w:val="none" w:sz="0" w:space="0" w:color="auto"/>
            <w:left w:val="none" w:sz="0" w:space="0" w:color="auto"/>
            <w:bottom w:val="none" w:sz="0" w:space="0" w:color="auto"/>
            <w:right w:val="none" w:sz="0" w:space="0" w:color="auto"/>
          </w:divBdr>
        </w:div>
        <w:div w:id="535851176">
          <w:marLeft w:val="640"/>
          <w:marRight w:val="0"/>
          <w:marTop w:val="0"/>
          <w:marBottom w:val="0"/>
          <w:divBdr>
            <w:top w:val="none" w:sz="0" w:space="0" w:color="auto"/>
            <w:left w:val="none" w:sz="0" w:space="0" w:color="auto"/>
            <w:bottom w:val="none" w:sz="0" w:space="0" w:color="auto"/>
            <w:right w:val="none" w:sz="0" w:space="0" w:color="auto"/>
          </w:divBdr>
        </w:div>
        <w:div w:id="1974947545">
          <w:marLeft w:val="640"/>
          <w:marRight w:val="0"/>
          <w:marTop w:val="0"/>
          <w:marBottom w:val="0"/>
          <w:divBdr>
            <w:top w:val="none" w:sz="0" w:space="0" w:color="auto"/>
            <w:left w:val="none" w:sz="0" w:space="0" w:color="auto"/>
            <w:bottom w:val="none" w:sz="0" w:space="0" w:color="auto"/>
            <w:right w:val="none" w:sz="0" w:space="0" w:color="auto"/>
          </w:divBdr>
        </w:div>
        <w:div w:id="89399387">
          <w:marLeft w:val="640"/>
          <w:marRight w:val="0"/>
          <w:marTop w:val="0"/>
          <w:marBottom w:val="0"/>
          <w:divBdr>
            <w:top w:val="none" w:sz="0" w:space="0" w:color="auto"/>
            <w:left w:val="none" w:sz="0" w:space="0" w:color="auto"/>
            <w:bottom w:val="none" w:sz="0" w:space="0" w:color="auto"/>
            <w:right w:val="none" w:sz="0" w:space="0" w:color="auto"/>
          </w:divBdr>
        </w:div>
        <w:div w:id="1377510443">
          <w:marLeft w:val="640"/>
          <w:marRight w:val="0"/>
          <w:marTop w:val="0"/>
          <w:marBottom w:val="0"/>
          <w:divBdr>
            <w:top w:val="none" w:sz="0" w:space="0" w:color="auto"/>
            <w:left w:val="none" w:sz="0" w:space="0" w:color="auto"/>
            <w:bottom w:val="none" w:sz="0" w:space="0" w:color="auto"/>
            <w:right w:val="none" w:sz="0" w:space="0" w:color="auto"/>
          </w:divBdr>
        </w:div>
        <w:div w:id="572591205">
          <w:marLeft w:val="640"/>
          <w:marRight w:val="0"/>
          <w:marTop w:val="0"/>
          <w:marBottom w:val="0"/>
          <w:divBdr>
            <w:top w:val="none" w:sz="0" w:space="0" w:color="auto"/>
            <w:left w:val="none" w:sz="0" w:space="0" w:color="auto"/>
            <w:bottom w:val="none" w:sz="0" w:space="0" w:color="auto"/>
            <w:right w:val="none" w:sz="0" w:space="0" w:color="auto"/>
          </w:divBdr>
        </w:div>
        <w:div w:id="197592617">
          <w:marLeft w:val="640"/>
          <w:marRight w:val="0"/>
          <w:marTop w:val="0"/>
          <w:marBottom w:val="0"/>
          <w:divBdr>
            <w:top w:val="none" w:sz="0" w:space="0" w:color="auto"/>
            <w:left w:val="none" w:sz="0" w:space="0" w:color="auto"/>
            <w:bottom w:val="none" w:sz="0" w:space="0" w:color="auto"/>
            <w:right w:val="none" w:sz="0" w:space="0" w:color="auto"/>
          </w:divBdr>
        </w:div>
        <w:div w:id="1287659134">
          <w:marLeft w:val="640"/>
          <w:marRight w:val="0"/>
          <w:marTop w:val="0"/>
          <w:marBottom w:val="0"/>
          <w:divBdr>
            <w:top w:val="none" w:sz="0" w:space="0" w:color="auto"/>
            <w:left w:val="none" w:sz="0" w:space="0" w:color="auto"/>
            <w:bottom w:val="none" w:sz="0" w:space="0" w:color="auto"/>
            <w:right w:val="none" w:sz="0" w:space="0" w:color="auto"/>
          </w:divBdr>
        </w:div>
        <w:div w:id="1403913129">
          <w:marLeft w:val="640"/>
          <w:marRight w:val="0"/>
          <w:marTop w:val="0"/>
          <w:marBottom w:val="0"/>
          <w:divBdr>
            <w:top w:val="none" w:sz="0" w:space="0" w:color="auto"/>
            <w:left w:val="none" w:sz="0" w:space="0" w:color="auto"/>
            <w:bottom w:val="none" w:sz="0" w:space="0" w:color="auto"/>
            <w:right w:val="none" w:sz="0" w:space="0" w:color="auto"/>
          </w:divBdr>
        </w:div>
        <w:div w:id="65078299">
          <w:marLeft w:val="640"/>
          <w:marRight w:val="0"/>
          <w:marTop w:val="0"/>
          <w:marBottom w:val="0"/>
          <w:divBdr>
            <w:top w:val="none" w:sz="0" w:space="0" w:color="auto"/>
            <w:left w:val="none" w:sz="0" w:space="0" w:color="auto"/>
            <w:bottom w:val="none" w:sz="0" w:space="0" w:color="auto"/>
            <w:right w:val="none" w:sz="0" w:space="0" w:color="auto"/>
          </w:divBdr>
        </w:div>
        <w:div w:id="1988627950">
          <w:marLeft w:val="640"/>
          <w:marRight w:val="0"/>
          <w:marTop w:val="0"/>
          <w:marBottom w:val="0"/>
          <w:divBdr>
            <w:top w:val="none" w:sz="0" w:space="0" w:color="auto"/>
            <w:left w:val="none" w:sz="0" w:space="0" w:color="auto"/>
            <w:bottom w:val="none" w:sz="0" w:space="0" w:color="auto"/>
            <w:right w:val="none" w:sz="0" w:space="0" w:color="auto"/>
          </w:divBdr>
        </w:div>
        <w:div w:id="1674259899">
          <w:marLeft w:val="640"/>
          <w:marRight w:val="0"/>
          <w:marTop w:val="0"/>
          <w:marBottom w:val="0"/>
          <w:divBdr>
            <w:top w:val="none" w:sz="0" w:space="0" w:color="auto"/>
            <w:left w:val="none" w:sz="0" w:space="0" w:color="auto"/>
            <w:bottom w:val="none" w:sz="0" w:space="0" w:color="auto"/>
            <w:right w:val="none" w:sz="0" w:space="0" w:color="auto"/>
          </w:divBdr>
        </w:div>
        <w:div w:id="69154788">
          <w:marLeft w:val="640"/>
          <w:marRight w:val="0"/>
          <w:marTop w:val="0"/>
          <w:marBottom w:val="0"/>
          <w:divBdr>
            <w:top w:val="none" w:sz="0" w:space="0" w:color="auto"/>
            <w:left w:val="none" w:sz="0" w:space="0" w:color="auto"/>
            <w:bottom w:val="none" w:sz="0" w:space="0" w:color="auto"/>
            <w:right w:val="none" w:sz="0" w:space="0" w:color="auto"/>
          </w:divBdr>
        </w:div>
        <w:div w:id="1245460097">
          <w:marLeft w:val="640"/>
          <w:marRight w:val="0"/>
          <w:marTop w:val="0"/>
          <w:marBottom w:val="0"/>
          <w:divBdr>
            <w:top w:val="none" w:sz="0" w:space="0" w:color="auto"/>
            <w:left w:val="none" w:sz="0" w:space="0" w:color="auto"/>
            <w:bottom w:val="none" w:sz="0" w:space="0" w:color="auto"/>
            <w:right w:val="none" w:sz="0" w:space="0" w:color="auto"/>
          </w:divBdr>
        </w:div>
        <w:div w:id="21135055">
          <w:marLeft w:val="640"/>
          <w:marRight w:val="0"/>
          <w:marTop w:val="0"/>
          <w:marBottom w:val="0"/>
          <w:divBdr>
            <w:top w:val="none" w:sz="0" w:space="0" w:color="auto"/>
            <w:left w:val="none" w:sz="0" w:space="0" w:color="auto"/>
            <w:bottom w:val="none" w:sz="0" w:space="0" w:color="auto"/>
            <w:right w:val="none" w:sz="0" w:space="0" w:color="auto"/>
          </w:divBdr>
        </w:div>
        <w:div w:id="2051877322">
          <w:marLeft w:val="640"/>
          <w:marRight w:val="0"/>
          <w:marTop w:val="0"/>
          <w:marBottom w:val="0"/>
          <w:divBdr>
            <w:top w:val="none" w:sz="0" w:space="0" w:color="auto"/>
            <w:left w:val="none" w:sz="0" w:space="0" w:color="auto"/>
            <w:bottom w:val="none" w:sz="0" w:space="0" w:color="auto"/>
            <w:right w:val="none" w:sz="0" w:space="0" w:color="auto"/>
          </w:divBdr>
        </w:div>
        <w:div w:id="1062099129">
          <w:marLeft w:val="640"/>
          <w:marRight w:val="0"/>
          <w:marTop w:val="0"/>
          <w:marBottom w:val="0"/>
          <w:divBdr>
            <w:top w:val="none" w:sz="0" w:space="0" w:color="auto"/>
            <w:left w:val="none" w:sz="0" w:space="0" w:color="auto"/>
            <w:bottom w:val="none" w:sz="0" w:space="0" w:color="auto"/>
            <w:right w:val="none" w:sz="0" w:space="0" w:color="auto"/>
          </w:divBdr>
        </w:div>
        <w:div w:id="1629899641">
          <w:marLeft w:val="640"/>
          <w:marRight w:val="0"/>
          <w:marTop w:val="0"/>
          <w:marBottom w:val="0"/>
          <w:divBdr>
            <w:top w:val="none" w:sz="0" w:space="0" w:color="auto"/>
            <w:left w:val="none" w:sz="0" w:space="0" w:color="auto"/>
            <w:bottom w:val="none" w:sz="0" w:space="0" w:color="auto"/>
            <w:right w:val="none" w:sz="0" w:space="0" w:color="auto"/>
          </w:divBdr>
        </w:div>
        <w:div w:id="279070372">
          <w:marLeft w:val="640"/>
          <w:marRight w:val="0"/>
          <w:marTop w:val="0"/>
          <w:marBottom w:val="0"/>
          <w:divBdr>
            <w:top w:val="none" w:sz="0" w:space="0" w:color="auto"/>
            <w:left w:val="none" w:sz="0" w:space="0" w:color="auto"/>
            <w:bottom w:val="none" w:sz="0" w:space="0" w:color="auto"/>
            <w:right w:val="none" w:sz="0" w:space="0" w:color="auto"/>
          </w:divBdr>
        </w:div>
        <w:div w:id="270865125">
          <w:marLeft w:val="640"/>
          <w:marRight w:val="0"/>
          <w:marTop w:val="0"/>
          <w:marBottom w:val="0"/>
          <w:divBdr>
            <w:top w:val="none" w:sz="0" w:space="0" w:color="auto"/>
            <w:left w:val="none" w:sz="0" w:space="0" w:color="auto"/>
            <w:bottom w:val="none" w:sz="0" w:space="0" w:color="auto"/>
            <w:right w:val="none" w:sz="0" w:space="0" w:color="auto"/>
          </w:divBdr>
        </w:div>
        <w:div w:id="1736660284">
          <w:marLeft w:val="640"/>
          <w:marRight w:val="0"/>
          <w:marTop w:val="0"/>
          <w:marBottom w:val="0"/>
          <w:divBdr>
            <w:top w:val="none" w:sz="0" w:space="0" w:color="auto"/>
            <w:left w:val="none" w:sz="0" w:space="0" w:color="auto"/>
            <w:bottom w:val="none" w:sz="0" w:space="0" w:color="auto"/>
            <w:right w:val="none" w:sz="0" w:space="0" w:color="auto"/>
          </w:divBdr>
        </w:div>
        <w:div w:id="2069911344">
          <w:marLeft w:val="640"/>
          <w:marRight w:val="0"/>
          <w:marTop w:val="0"/>
          <w:marBottom w:val="0"/>
          <w:divBdr>
            <w:top w:val="none" w:sz="0" w:space="0" w:color="auto"/>
            <w:left w:val="none" w:sz="0" w:space="0" w:color="auto"/>
            <w:bottom w:val="none" w:sz="0" w:space="0" w:color="auto"/>
            <w:right w:val="none" w:sz="0" w:space="0" w:color="auto"/>
          </w:divBdr>
        </w:div>
        <w:div w:id="1959680795">
          <w:marLeft w:val="640"/>
          <w:marRight w:val="0"/>
          <w:marTop w:val="0"/>
          <w:marBottom w:val="0"/>
          <w:divBdr>
            <w:top w:val="none" w:sz="0" w:space="0" w:color="auto"/>
            <w:left w:val="none" w:sz="0" w:space="0" w:color="auto"/>
            <w:bottom w:val="none" w:sz="0" w:space="0" w:color="auto"/>
            <w:right w:val="none" w:sz="0" w:space="0" w:color="auto"/>
          </w:divBdr>
        </w:div>
        <w:div w:id="865363104">
          <w:marLeft w:val="640"/>
          <w:marRight w:val="0"/>
          <w:marTop w:val="0"/>
          <w:marBottom w:val="0"/>
          <w:divBdr>
            <w:top w:val="none" w:sz="0" w:space="0" w:color="auto"/>
            <w:left w:val="none" w:sz="0" w:space="0" w:color="auto"/>
            <w:bottom w:val="none" w:sz="0" w:space="0" w:color="auto"/>
            <w:right w:val="none" w:sz="0" w:space="0" w:color="auto"/>
          </w:divBdr>
        </w:div>
        <w:div w:id="1866166075">
          <w:marLeft w:val="640"/>
          <w:marRight w:val="0"/>
          <w:marTop w:val="0"/>
          <w:marBottom w:val="0"/>
          <w:divBdr>
            <w:top w:val="none" w:sz="0" w:space="0" w:color="auto"/>
            <w:left w:val="none" w:sz="0" w:space="0" w:color="auto"/>
            <w:bottom w:val="none" w:sz="0" w:space="0" w:color="auto"/>
            <w:right w:val="none" w:sz="0" w:space="0" w:color="auto"/>
          </w:divBdr>
        </w:div>
        <w:div w:id="1610971021">
          <w:marLeft w:val="640"/>
          <w:marRight w:val="0"/>
          <w:marTop w:val="0"/>
          <w:marBottom w:val="0"/>
          <w:divBdr>
            <w:top w:val="none" w:sz="0" w:space="0" w:color="auto"/>
            <w:left w:val="none" w:sz="0" w:space="0" w:color="auto"/>
            <w:bottom w:val="none" w:sz="0" w:space="0" w:color="auto"/>
            <w:right w:val="none" w:sz="0" w:space="0" w:color="auto"/>
          </w:divBdr>
        </w:div>
        <w:div w:id="2127653393">
          <w:marLeft w:val="640"/>
          <w:marRight w:val="0"/>
          <w:marTop w:val="0"/>
          <w:marBottom w:val="0"/>
          <w:divBdr>
            <w:top w:val="none" w:sz="0" w:space="0" w:color="auto"/>
            <w:left w:val="none" w:sz="0" w:space="0" w:color="auto"/>
            <w:bottom w:val="none" w:sz="0" w:space="0" w:color="auto"/>
            <w:right w:val="none" w:sz="0" w:space="0" w:color="auto"/>
          </w:divBdr>
        </w:div>
        <w:div w:id="925192806">
          <w:marLeft w:val="640"/>
          <w:marRight w:val="0"/>
          <w:marTop w:val="0"/>
          <w:marBottom w:val="0"/>
          <w:divBdr>
            <w:top w:val="none" w:sz="0" w:space="0" w:color="auto"/>
            <w:left w:val="none" w:sz="0" w:space="0" w:color="auto"/>
            <w:bottom w:val="none" w:sz="0" w:space="0" w:color="auto"/>
            <w:right w:val="none" w:sz="0" w:space="0" w:color="auto"/>
          </w:divBdr>
        </w:div>
        <w:div w:id="896551180">
          <w:marLeft w:val="640"/>
          <w:marRight w:val="0"/>
          <w:marTop w:val="0"/>
          <w:marBottom w:val="0"/>
          <w:divBdr>
            <w:top w:val="none" w:sz="0" w:space="0" w:color="auto"/>
            <w:left w:val="none" w:sz="0" w:space="0" w:color="auto"/>
            <w:bottom w:val="none" w:sz="0" w:space="0" w:color="auto"/>
            <w:right w:val="none" w:sz="0" w:space="0" w:color="auto"/>
          </w:divBdr>
        </w:div>
        <w:div w:id="16350270">
          <w:marLeft w:val="640"/>
          <w:marRight w:val="0"/>
          <w:marTop w:val="0"/>
          <w:marBottom w:val="0"/>
          <w:divBdr>
            <w:top w:val="none" w:sz="0" w:space="0" w:color="auto"/>
            <w:left w:val="none" w:sz="0" w:space="0" w:color="auto"/>
            <w:bottom w:val="none" w:sz="0" w:space="0" w:color="auto"/>
            <w:right w:val="none" w:sz="0" w:space="0" w:color="auto"/>
          </w:divBdr>
        </w:div>
        <w:div w:id="2047369449">
          <w:marLeft w:val="640"/>
          <w:marRight w:val="0"/>
          <w:marTop w:val="0"/>
          <w:marBottom w:val="0"/>
          <w:divBdr>
            <w:top w:val="none" w:sz="0" w:space="0" w:color="auto"/>
            <w:left w:val="none" w:sz="0" w:space="0" w:color="auto"/>
            <w:bottom w:val="none" w:sz="0" w:space="0" w:color="auto"/>
            <w:right w:val="none" w:sz="0" w:space="0" w:color="auto"/>
          </w:divBdr>
        </w:div>
        <w:div w:id="13042236">
          <w:marLeft w:val="640"/>
          <w:marRight w:val="0"/>
          <w:marTop w:val="0"/>
          <w:marBottom w:val="0"/>
          <w:divBdr>
            <w:top w:val="none" w:sz="0" w:space="0" w:color="auto"/>
            <w:left w:val="none" w:sz="0" w:space="0" w:color="auto"/>
            <w:bottom w:val="none" w:sz="0" w:space="0" w:color="auto"/>
            <w:right w:val="none" w:sz="0" w:space="0" w:color="auto"/>
          </w:divBdr>
        </w:div>
        <w:div w:id="1291746353">
          <w:marLeft w:val="640"/>
          <w:marRight w:val="0"/>
          <w:marTop w:val="0"/>
          <w:marBottom w:val="0"/>
          <w:divBdr>
            <w:top w:val="none" w:sz="0" w:space="0" w:color="auto"/>
            <w:left w:val="none" w:sz="0" w:space="0" w:color="auto"/>
            <w:bottom w:val="none" w:sz="0" w:space="0" w:color="auto"/>
            <w:right w:val="none" w:sz="0" w:space="0" w:color="auto"/>
          </w:divBdr>
        </w:div>
        <w:div w:id="493108184">
          <w:marLeft w:val="640"/>
          <w:marRight w:val="0"/>
          <w:marTop w:val="0"/>
          <w:marBottom w:val="0"/>
          <w:divBdr>
            <w:top w:val="none" w:sz="0" w:space="0" w:color="auto"/>
            <w:left w:val="none" w:sz="0" w:space="0" w:color="auto"/>
            <w:bottom w:val="none" w:sz="0" w:space="0" w:color="auto"/>
            <w:right w:val="none" w:sz="0" w:space="0" w:color="auto"/>
          </w:divBdr>
        </w:div>
        <w:div w:id="2024281680">
          <w:marLeft w:val="640"/>
          <w:marRight w:val="0"/>
          <w:marTop w:val="0"/>
          <w:marBottom w:val="0"/>
          <w:divBdr>
            <w:top w:val="none" w:sz="0" w:space="0" w:color="auto"/>
            <w:left w:val="none" w:sz="0" w:space="0" w:color="auto"/>
            <w:bottom w:val="none" w:sz="0" w:space="0" w:color="auto"/>
            <w:right w:val="none" w:sz="0" w:space="0" w:color="auto"/>
          </w:divBdr>
        </w:div>
        <w:div w:id="185219839">
          <w:marLeft w:val="640"/>
          <w:marRight w:val="0"/>
          <w:marTop w:val="0"/>
          <w:marBottom w:val="0"/>
          <w:divBdr>
            <w:top w:val="none" w:sz="0" w:space="0" w:color="auto"/>
            <w:left w:val="none" w:sz="0" w:space="0" w:color="auto"/>
            <w:bottom w:val="none" w:sz="0" w:space="0" w:color="auto"/>
            <w:right w:val="none" w:sz="0" w:space="0" w:color="auto"/>
          </w:divBdr>
        </w:div>
        <w:div w:id="1389838821">
          <w:marLeft w:val="640"/>
          <w:marRight w:val="0"/>
          <w:marTop w:val="0"/>
          <w:marBottom w:val="0"/>
          <w:divBdr>
            <w:top w:val="none" w:sz="0" w:space="0" w:color="auto"/>
            <w:left w:val="none" w:sz="0" w:space="0" w:color="auto"/>
            <w:bottom w:val="none" w:sz="0" w:space="0" w:color="auto"/>
            <w:right w:val="none" w:sz="0" w:space="0" w:color="auto"/>
          </w:divBdr>
        </w:div>
        <w:div w:id="269438658">
          <w:marLeft w:val="640"/>
          <w:marRight w:val="0"/>
          <w:marTop w:val="0"/>
          <w:marBottom w:val="0"/>
          <w:divBdr>
            <w:top w:val="none" w:sz="0" w:space="0" w:color="auto"/>
            <w:left w:val="none" w:sz="0" w:space="0" w:color="auto"/>
            <w:bottom w:val="none" w:sz="0" w:space="0" w:color="auto"/>
            <w:right w:val="none" w:sz="0" w:space="0" w:color="auto"/>
          </w:divBdr>
        </w:div>
        <w:div w:id="2122798736">
          <w:marLeft w:val="640"/>
          <w:marRight w:val="0"/>
          <w:marTop w:val="0"/>
          <w:marBottom w:val="0"/>
          <w:divBdr>
            <w:top w:val="none" w:sz="0" w:space="0" w:color="auto"/>
            <w:left w:val="none" w:sz="0" w:space="0" w:color="auto"/>
            <w:bottom w:val="none" w:sz="0" w:space="0" w:color="auto"/>
            <w:right w:val="none" w:sz="0" w:space="0" w:color="auto"/>
          </w:divBdr>
        </w:div>
        <w:div w:id="1677924913">
          <w:marLeft w:val="640"/>
          <w:marRight w:val="0"/>
          <w:marTop w:val="0"/>
          <w:marBottom w:val="0"/>
          <w:divBdr>
            <w:top w:val="none" w:sz="0" w:space="0" w:color="auto"/>
            <w:left w:val="none" w:sz="0" w:space="0" w:color="auto"/>
            <w:bottom w:val="none" w:sz="0" w:space="0" w:color="auto"/>
            <w:right w:val="none" w:sz="0" w:space="0" w:color="auto"/>
          </w:divBdr>
        </w:div>
        <w:div w:id="1771663235">
          <w:marLeft w:val="640"/>
          <w:marRight w:val="0"/>
          <w:marTop w:val="0"/>
          <w:marBottom w:val="0"/>
          <w:divBdr>
            <w:top w:val="none" w:sz="0" w:space="0" w:color="auto"/>
            <w:left w:val="none" w:sz="0" w:space="0" w:color="auto"/>
            <w:bottom w:val="none" w:sz="0" w:space="0" w:color="auto"/>
            <w:right w:val="none" w:sz="0" w:space="0" w:color="auto"/>
          </w:divBdr>
        </w:div>
        <w:div w:id="464854602">
          <w:marLeft w:val="640"/>
          <w:marRight w:val="0"/>
          <w:marTop w:val="0"/>
          <w:marBottom w:val="0"/>
          <w:divBdr>
            <w:top w:val="none" w:sz="0" w:space="0" w:color="auto"/>
            <w:left w:val="none" w:sz="0" w:space="0" w:color="auto"/>
            <w:bottom w:val="none" w:sz="0" w:space="0" w:color="auto"/>
            <w:right w:val="none" w:sz="0" w:space="0" w:color="auto"/>
          </w:divBdr>
        </w:div>
        <w:div w:id="139033381">
          <w:marLeft w:val="640"/>
          <w:marRight w:val="0"/>
          <w:marTop w:val="0"/>
          <w:marBottom w:val="0"/>
          <w:divBdr>
            <w:top w:val="none" w:sz="0" w:space="0" w:color="auto"/>
            <w:left w:val="none" w:sz="0" w:space="0" w:color="auto"/>
            <w:bottom w:val="none" w:sz="0" w:space="0" w:color="auto"/>
            <w:right w:val="none" w:sz="0" w:space="0" w:color="auto"/>
          </w:divBdr>
        </w:div>
        <w:div w:id="1585068406">
          <w:marLeft w:val="640"/>
          <w:marRight w:val="0"/>
          <w:marTop w:val="0"/>
          <w:marBottom w:val="0"/>
          <w:divBdr>
            <w:top w:val="none" w:sz="0" w:space="0" w:color="auto"/>
            <w:left w:val="none" w:sz="0" w:space="0" w:color="auto"/>
            <w:bottom w:val="none" w:sz="0" w:space="0" w:color="auto"/>
            <w:right w:val="none" w:sz="0" w:space="0" w:color="auto"/>
          </w:divBdr>
        </w:div>
        <w:div w:id="4403667">
          <w:marLeft w:val="640"/>
          <w:marRight w:val="0"/>
          <w:marTop w:val="0"/>
          <w:marBottom w:val="0"/>
          <w:divBdr>
            <w:top w:val="none" w:sz="0" w:space="0" w:color="auto"/>
            <w:left w:val="none" w:sz="0" w:space="0" w:color="auto"/>
            <w:bottom w:val="none" w:sz="0" w:space="0" w:color="auto"/>
            <w:right w:val="none" w:sz="0" w:space="0" w:color="auto"/>
          </w:divBdr>
        </w:div>
        <w:div w:id="1897005231">
          <w:marLeft w:val="640"/>
          <w:marRight w:val="0"/>
          <w:marTop w:val="0"/>
          <w:marBottom w:val="0"/>
          <w:divBdr>
            <w:top w:val="none" w:sz="0" w:space="0" w:color="auto"/>
            <w:left w:val="none" w:sz="0" w:space="0" w:color="auto"/>
            <w:bottom w:val="none" w:sz="0" w:space="0" w:color="auto"/>
            <w:right w:val="none" w:sz="0" w:space="0" w:color="auto"/>
          </w:divBdr>
        </w:div>
        <w:div w:id="1028677145">
          <w:marLeft w:val="640"/>
          <w:marRight w:val="0"/>
          <w:marTop w:val="0"/>
          <w:marBottom w:val="0"/>
          <w:divBdr>
            <w:top w:val="none" w:sz="0" w:space="0" w:color="auto"/>
            <w:left w:val="none" w:sz="0" w:space="0" w:color="auto"/>
            <w:bottom w:val="none" w:sz="0" w:space="0" w:color="auto"/>
            <w:right w:val="none" w:sz="0" w:space="0" w:color="auto"/>
          </w:divBdr>
        </w:div>
        <w:div w:id="355429267">
          <w:marLeft w:val="640"/>
          <w:marRight w:val="0"/>
          <w:marTop w:val="0"/>
          <w:marBottom w:val="0"/>
          <w:divBdr>
            <w:top w:val="none" w:sz="0" w:space="0" w:color="auto"/>
            <w:left w:val="none" w:sz="0" w:space="0" w:color="auto"/>
            <w:bottom w:val="none" w:sz="0" w:space="0" w:color="auto"/>
            <w:right w:val="none" w:sz="0" w:space="0" w:color="auto"/>
          </w:divBdr>
        </w:div>
        <w:div w:id="480772744">
          <w:marLeft w:val="640"/>
          <w:marRight w:val="0"/>
          <w:marTop w:val="0"/>
          <w:marBottom w:val="0"/>
          <w:divBdr>
            <w:top w:val="none" w:sz="0" w:space="0" w:color="auto"/>
            <w:left w:val="none" w:sz="0" w:space="0" w:color="auto"/>
            <w:bottom w:val="none" w:sz="0" w:space="0" w:color="auto"/>
            <w:right w:val="none" w:sz="0" w:space="0" w:color="auto"/>
          </w:divBdr>
        </w:div>
        <w:div w:id="917714946">
          <w:marLeft w:val="640"/>
          <w:marRight w:val="0"/>
          <w:marTop w:val="0"/>
          <w:marBottom w:val="0"/>
          <w:divBdr>
            <w:top w:val="none" w:sz="0" w:space="0" w:color="auto"/>
            <w:left w:val="none" w:sz="0" w:space="0" w:color="auto"/>
            <w:bottom w:val="none" w:sz="0" w:space="0" w:color="auto"/>
            <w:right w:val="none" w:sz="0" w:space="0" w:color="auto"/>
          </w:divBdr>
        </w:div>
        <w:div w:id="1230656886">
          <w:marLeft w:val="640"/>
          <w:marRight w:val="0"/>
          <w:marTop w:val="0"/>
          <w:marBottom w:val="0"/>
          <w:divBdr>
            <w:top w:val="none" w:sz="0" w:space="0" w:color="auto"/>
            <w:left w:val="none" w:sz="0" w:space="0" w:color="auto"/>
            <w:bottom w:val="none" w:sz="0" w:space="0" w:color="auto"/>
            <w:right w:val="none" w:sz="0" w:space="0" w:color="auto"/>
          </w:divBdr>
        </w:div>
        <w:div w:id="1136147058">
          <w:marLeft w:val="640"/>
          <w:marRight w:val="0"/>
          <w:marTop w:val="0"/>
          <w:marBottom w:val="0"/>
          <w:divBdr>
            <w:top w:val="none" w:sz="0" w:space="0" w:color="auto"/>
            <w:left w:val="none" w:sz="0" w:space="0" w:color="auto"/>
            <w:bottom w:val="none" w:sz="0" w:space="0" w:color="auto"/>
            <w:right w:val="none" w:sz="0" w:space="0" w:color="auto"/>
          </w:divBdr>
        </w:div>
        <w:div w:id="863637616">
          <w:marLeft w:val="640"/>
          <w:marRight w:val="0"/>
          <w:marTop w:val="0"/>
          <w:marBottom w:val="0"/>
          <w:divBdr>
            <w:top w:val="none" w:sz="0" w:space="0" w:color="auto"/>
            <w:left w:val="none" w:sz="0" w:space="0" w:color="auto"/>
            <w:bottom w:val="none" w:sz="0" w:space="0" w:color="auto"/>
            <w:right w:val="none" w:sz="0" w:space="0" w:color="auto"/>
          </w:divBdr>
        </w:div>
        <w:div w:id="896474750">
          <w:marLeft w:val="640"/>
          <w:marRight w:val="0"/>
          <w:marTop w:val="0"/>
          <w:marBottom w:val="0"/>
          <w:divBdr>
            <w:top w:val="none" w:sz="0" w:space="0" w:color="auto"/>
            <w:left w:val="none" w:sz="0" w:space="0" w:color="auto"/>
            <w:bottom w:val="none" w:sz="0" w:space="0" w:color="auto"/>
            <w:right w:val="none" w:sz="0" w:space="0" w:color="auto"/>
          </w:divBdr>
        </w:div>
        <w:div w:id="1230581745">
          <w:marLeft w:val="640"/>
          <w:marRight w:val="0"/>
          <w:marTop w:val="0"/>
          <w:marBottom w:val="0"/>
          <w:divBdr>
            <w:top w:val="none" w:sz="0" w:space="0" w:color="auto"/>
            <w:left w:val="none" w:sz="0" w:space="0" w:color="auto"/>
            <w:bottom w:val="none" w:sz="0" w:space="0" w:color="auto"/>
            <w:right w:val="none" w:sz="0" w:space="0" w:color="auto"/>
          </w:divBdr>
        </w:div>
        <w:div w:id="1245645570">
          <w:marLeft w:val="640"/>
          <w:marRight w:val="0"/>
          <w:marTop w:val="0"/>
          <w:marBottom w:val="0"/>
          <w:divBdr>
            <w:top w:val="none" w:sz="0" w:space="0" w:color="auto"/>
            <w:left w:val="none" w:sz="0" w:space="0" w:color="auto"/>
            <w:bottom w:val="none" w:sz="0" w:space="0" w:color="auto"/>
            <w:right w:val="none" w:sz="0" w:space="0" w:color="auto"/>
          </w:divBdr>
        </w:div>
        <w:div w:id="1708408340">
          <w:marLeft w:val="640"/>
          <w:marRight w:val="0"/>
          <w:marTop w:val="0"/>
          <w:marBottom w:val="0"/>
          <w:divBdr>
            <w:top w:val="none" w:sz="0" w:space="0" w:color="auto"/>
            <w:left w:val="none" w:sz="0" w:space="0" w:color="auto"/>
            <w:bottom w:val="none" w:sz="0" w:space="0" w:color="auto"/>
            <w:right w:val="none" w:sz="0" w:space="0" w:color="auto"/>
          </w:divBdr>
        </w:div>
        <w:div w:id="223376770">
          <w:marLeft w:val="640"/>
          <w:marRight w:val="0"/>
          <w:marTop w:val="0"/>
          <w:marBottom w:val="0"/>
          <w:divBdr>
            <w:top w:val="none" w:sz="0" w:space="0" w:color="auto"/>
            <w:left w:val="none" w:sz="0" w:space="0" w:color="auto"/>
            <w:bottom w:val="none" w:sz="0" w:space="0" w:color="auto"/>
            <w:right w:val="none" w:sz="0" w:space="0" w:color="auto"/>
          </w:divBdr>
        </w:div>
        <w:div w:id="514466652">
          <w:marLeft w:val="640"/>
          <w:marRight w:val="0"/>
          <w:marTop w:val="0"/>
          <w:marBottom w:val="0"/>
          <w:divBdr>
            <w:top w:val="none" w:sz="0" w:space="0" w:color="auto"/>
            <w:left w:val="none" w:sz="0" w:space="0" w:color="auto"/>
            <w:bottom w:val="none" w:sz="0" w:space="0" w:color="auto"/>
            <w:right w:val="none" w:sz="0" w:space="0" w:color="auto"/>
          </w:divBdr>
        </w:div>
        <w:div w:id="416903608">
          <w:marLeft w:val="640"/>
          <w:marRight w:val="0"/>
          <w:marTop w:val="0"/>
          <w:marBottom w:val="0"/>
          <w:divBdr>
            <w:top w:val="none" w:sz="0" w:space="0" w:color="auto"/>
            <w:left w:val="none" w:sz="0" w:space="0" w:color="auto"/>
            <w:bottom w:val="none" w:sz="0" w:space="0" w:color="auto"/>
            <w:right w:val="none" w:sz="0" w:space="0" w:color="auto"/>
          </w:divBdr>
        </w:div>
        <w:div w:id="1273978666">
          <w:marLeft w:val="640"/>
          <w:marRight w:val="0"/>
          <w:marTop w:val="0"/>
          <w:marBottom w:val="0"/>
          <w:divBdr>
            <w:top w:val="none" w:sz="0" w:space="0" w:color="auto"/>
            <w:left w:val="none" w:sz="0" w:space="0" w:color="auto"/>
            <w:bottom w:val="none" w:sz="0" w:space="0" w:color="auto"/>
            <w:right w:val="none" w:sz="0" w:space="0" w:color="auto"/>
          </w:divBdr>
        </w:div>
        <w:div w:id="1987935050">
          <w:marLeft w:val="640"/>
          <w:marRight w:val="0"/>
          <w:marTop w:val="0"/>
          <w:marBottom w:val="0"/>
          <w:divBdr>
            <w:top w:val="none" w:sz="0" w:space="0" w:color="auto"/>
            <w:left w:val="none" w:sz="0" w:space="0" w:color="auto"/>
            <w:bottom w:val="none" w:sz="0" w:space="0" w:color="auto"/>
            <w:right w:val="none" w:sz="0" w:space="0" w:color="auto"/>
          </w:divBdr>
        </w:div>
        <w:div w:id="1975676655">
          <w:marLeft w:val="640"/>
          <w:marRight w:val="0"/>
          <w:marTop w:val="0"/>
          <w:marBottom w:val="0"/>
          <w:divBdr>
            <w:top w:val="none" w:sz="0" w:space="0" w:color="auto"/>
            <w:left w:val="none" w:sz="0" w:space="0" w:color="auto"/>
            <w:bottom w:val="none" w:sz="0" w:space="0" w:color="auto"/>
            <w:right w:val="none" w:sz="0" w:space="0" w:color="auto"/>
          </w:divBdr>
        </w:div>
        <w:div w:id="2082478064">
          <w:marLeft w:val="640"/>
          <w:marRight w:val="0"/>
          <w:marTop w:val="0"/>
          <w:marBottom w:val="0"/>
          <w:divBdr>
            <w:top w:val="none" w:sz="0" w:space="0" w:color="auto"/>
            <w:left w:val="none" w:sz="0" w:space="0" w:color="auto"/>
            <w:bottom w:val="none" w:sz="0" w:space="0" w:color="auto"/>
            <w:right w:val="none" w:sz="0" w:space="0" w:color="auto"/>
          </w:divBdr>
        </w:div>
        <w:div w:id="1509785287">
          <w:marLeft w:val="640"/>
          <w:marRight w:val="0"/>
          <w:marTop w:val="0"/>
          <w:marBottom w:val="0"/>
          <w:divBdr>
            <w:top w:val="none" w:sz="0" w:space="0" w:color="auto"/>
            <w:left w:val="none" w:sz="0" w:space="0" w:color="auto"/>
            <w:bottom w:val="none" w:sz="0" w:space="0" w:color="auto"/>
            <w:right w:val="none" w:sz="0" w:space="0" w:color="auto"/>
          </w:divBdr>
        </w:div>
        <w:div w:id="1447850681">
          <w:marLeft w:val="640"/>
          <w:marRight w:val="0"/>
          <w:marTop w:val="0"/>
          <w:marBottom w:val="0"/>
          <w:divBdr>
            <w:top w:val="none" w:sz="0" w:space="0" w:color="auto"/>
            <w:left w:val="none" w:sz="0" w:space="0" w:color="auto"/>
            <w:bottom w:val="none" w:sz="0" w:space="0" w:color="auto"/>
            <w:right w:val="none" w:sz="0" w:space="0" w:color="auto"/>
          </w:divBdr>
        </w:div>
        <w:div w:id="1028221327">
          <w:marLeft w:val="640"/>
          <w:marRight w:val="0"/>
          <w:marTop w:val="0"/>
          <w:marBottom w:val="0"/>
          <w:divBdr>
            <w:top w:val="none" w:sz="0" w:space="0" w:color="auto"/>
            <w:left w:val="none" w:sz="0" w:space="0" w:color="auto"/>
            <w:bottom w:val="none" w:sz="0" w:space="0" w:color="auto"/>
            <w:right w:val="none" w:sz="0" w:space="0" w:color="auto"/>
          </w:divBdr>
        </w:div>
        <w:div w:id="853618018">
          <w:marLeft w:val="640"/>
          <w:marRight w:val="0"/>
          <w:marTop w:val="0"/>
          <w:marBottom w:val="0"/>
          <w:divBdr>
            <w:top w:val="none" w:sz="0" w:space="0" w:color="auto"/>
            <w:left w:val="none" w:sz="0" w:space="0" w:color="auto"/>
            <w:bottom w:val="none" w:sz="0" w:space="0" w:color="auto"/>
            <w:right w:val="none" w:sz="0" w:space="0" w:color="auto"/>
          </w:divBdr>
        </w:div>
        <w:div w:id="780564634">
          <w:marLeft w:val="640"/>
          <w:marRight w:val="0"/>
          <w:marTop w:val="0"/>
          <w:marBottom w:val="0"/>
          <w:divBdr>
            <w:top w:val="none" w:sz="0" w:space="0" w:color="auto"/>
            <w:left w:val="none" w:sz="0" w:space="0" w:color="auto"/>
            <w:bottom w:val="none" w:sz="0" w:space="0" w:color="auto"/>
            <w:right w:val="none" w:sz="0" w:space="0" w:color="auto"/>
          </w:divBdr>
        </w:div>
        <w:div w:id="1637568760">
          <w:marLeft w:val="640"/>
          <w:marRight w:val="0"/>
          <w:marTop w:val="0"/>
          <w:marBottom w:val="0"/>
          <w:divBdr>
            <w:top w:val="none" w:sz="0" w:space="0" w:color="auto"/>
            <w:left w:val="none" w:sz="0" w:space="0" w:color="auto"/>
            <w:bottom w:val="none" w:sz="0" w:space="0" w:color="auto"/>
            <w:right w:val="none" w:sz="0" w:space="0" w:color="auto"/>
          </w:divBdr>
        </w:div>
        <w:div w:id="1712537410">
          <w:marLeft w:val="640"/>
          <w:marRight w:val="0"/>
          <w:marTop w:val="0"/>
          <w:marBottom w:val="0"/>
          <w:divBdr>
            <w:top w:val="none" w:sz="0" w:space="0" w:color="auto"/>
            <w:left w:val="none" w:sz="0" w:space="0" w:color="auto"/>
            <w:bottom w:val="none" w:sz="0" w:space="0" w:color="auto"/>
            <w:right w:val="none" w:sz="0" w:space="0" w:color="auto"/>
          </w:divBdr>
        </w:div>
        <w:div w:id="1654873675">
          <w:marLeft w:val="640"/>
          <w:marRight w:val="0"/>
          <w:marTop w:val="0"/>
          <w:marBottom w:val="0"/>
          <w:divBdr>
            <w:top w:val="none" w:sz="0" w:space="0" w:color="auto"/>
            <w:left w:val="none" w:sz="0" w:space="0" w:color="auto"/>
            <w:bottom w:val="none" w:sz="0" w:space="0" w:color="auto"/>
            <w:right w:val="none" w:sz="0" w:space="0" w:color="auto"/>
          </w:divBdr>
        </w:div>
        <w:div w:id="2139375296">
          <w:marLeft w:val="640"/>
          <w:marRight w:val="0"/>
          <w:marTop w:val="0"/>
          <w:marBottom w:val="0"/>
          <w:divBdr>
            <w:top w:val="none" w:sz="0" w:space="0" w:color="auto"/>
            <w:left w:val="none" w:sz="0" w:space="0" w:color="auto"/>
            <w:bottom w:val="none" w:sz="0" w:space="0" w:color="auto"/>
            <w:right w:val="none" w:sz="0" w:space="0" w:color="auto"/>
          </w:divBdr>
        </w:div>
        <w:div w:id="1524318973">
          <w:marLeft w:val="640"/>
          <w:marRight w:val="0"/>
          <w:marTop w:val="0"/>
          <w:marBottom w:val="0"/>
          <w:divBdr>
            <w:top w:val="none" w:sz="0" w:space="0" w:color="auto"/>
            <w:left w:val="none" w:sz="0" w:space="0" w:color="auto"/>
            <w:bottom w:val="none" w:sz="0" w:space="0" w:color="auto"/>
            <w:right w:val="none" w:sz="0" w:space="0" w:color="auto"/>
          </w:divBdr>
        </w:div>
        <w:div w:id="178585925">
          <w:marLeft w:val="640"/>
          <w:marRight w:val="0"/>
          <w:marTop w:val="0"/>
          <w:marBottom w:val="0"/>
          <w:divBdr>
            <w:top w:val="none" w:sz="0" w:space="0" w:color="auto"/>
            <w:left w:val="none" w:sz="0" w:space="0" w:color="auto"/>
            <w:bottom w:val="none" w:sz="0" w:space="0" w:color="auto"/>
            <w:right w:val="none" w:sz="0" w:space="0" w:color="auto"/>
          </w:divBdr>
        </w:div>
        <w:div w:id="811560697">
          <w:marLeft w:val="640"/>
          <w:marRight w:val="0"/>
          <w:marTop w:val="0"/>
          <w:marBottom w:val="0"/>
          <w:divBdr>
            <w:top w:val="none" w:sz="0" w:space="0" w:color="auto"/>
            <w:left w:val="none" w:sz="0" w:space="0" w:color="auto"/>
            <w:bottom w:val="none" w:sz="0" w:space="0" w:color="auto"/>
            <w:right w:val="none" w:sz="0" w:space="0" w:color="auto"/>
          </w:divBdr>
        </w:div>
        <w:div w:id="1892571879">
          <w:marLeft w:val="640"/>
          <w:marRight w:val="0"/>
          <w:marTop w:val="0"/>
          <w:marBottom w:val="0"/>
          <w:divBdr>
            <w:top w:val="none" w:sz="0" w:space="0" w:color="auto"/>
            <w:left w:val="none" w:sz="0" w:space="0" w:color="auto"/>
            <w:bottom w:val="none" w:sz="0" w:space="0" w:color="auto"/>
            <w:right w:val="none" w:sz="0" w:space="0" w:color="auto"/>
          </w:divBdr>
        </w:div>
        <w:div w:id="1616252991">
          <w:marLeft w:val="640"/>
          <w:marRight w:val="0"/>
          <w:marTop w:val="0"/>
          <w:marBottom w:val="0"/>
          <w:divBdr>
            <w:top w:val="none" w:sz="0" w:space="0" w:color="auto"/>
            <w:left w:val="none" w:sz="0" w:space="0" w:color="auto"/>
            <w:bottom w:val="none" w:sz="0" w:space="0" w:color="auto"/>
            <w:right w:val="none" w:sz="0" w:space="0" w:color="auto"/>
          </w:divBdr>
        </w:div>
        <w:div w:id="1558281919">
          <w:marLeft w:val="640"/>
          <w:marRight w:val="0"/>
          <w:marTop w:val="0"/>
          <w:marBottom w:val="0"/>
          <w:divBdr>
            <w:top w:val="none" w:sz="0" w:space="0" w:color="auto"/>
            <w:left w:val="none" w:sz="0" w:space="0" w:color="auto"/>
            <w:bottom w:val="none" w:sz="0" w:space="0" w:color="auto"/>
            <w:right w:val="none" w:sz="0" w:space="0" w:color="auto"/>
          </w:divBdr>
        </w:div>
        <w:div w:id="20520655">
          <w:marLeft w:val="640"/>
          <w:marRight w:val="0"/>
          <w:marTop w:val="0"/>
          <w:marBottom w:val="0"/>
          <w:divBdr>
            <w:top w:val="none" w:sz="0" w:space="0" w:color="auto"/>
            <w:left w:val="none" w:sz="0" w:space="0" w:color="auto"/>
            <w:bottom w:val="none" w:sz="0" w:space="0" w:color="auto"/>
            <w:right w:val="none" w:sz="0" w:space="0" w:color="auto"/>
          </w:divBdr>
        </w:div>
        <w:div w:id="1882940643">
          <w:marLeft w:val="640"/>
          <w:marRight w:val="0"/>
          <w:marTop w:val="0"/>
          <w:marBottom w:val="0"/>
          <w:divBdr>
            <w:top w:val="none" w:sz="0" w:space="0" w:color="auto"/>
            <w:left w:val="none" w:sz="0" w:space="0" w:color="auto"/>
            <w:bottom w:val="none" w:sz="0" w:space="0" w:color="auto"/>
            <w:right w:val="none" w:sz="0" w:space="0" w:color="auto"/>
          </w:divBdr>
        </w:div>
        <w:div w:id="2086566381">
          <w:marLeft w:val="640"/>
          <w:marRight w:val="0"/>
          <w:marTop w:val="0"/>
          <w:marBottom w:val="0"/>
          <w:divBdr>
            <w:top w:val="none" w:sz="0" w:space="0" w:color="auto"/>
            <w:left w:val="none" w:sz="0" w:space="0" w:color="auto"/>
            <w:bottom w:val="none" w:sz="0" w:space="0" w:color="auto"/>
            <w:right w:val="none" w:sz="0" w:space="0" w:color="auto"/>
          </w:divBdr>
        </w:div>
        <w:div w:id="354313715">
          <w:marLeft w:val="640"/>
          <w:marRight w:val="0"/>
          <w:marTop w:val="0"/>
          <w:marBottom w:val="0"/>
          <w:divBdr>
            <w:top w:val="none" w:sz="0" w:space="0" w:color="auto"/>
            <w:left w:val="none" w:sz="0" w:space="0" w:color="auto"/>
            <w:bottom w:val="none" w:sz="0" w:space="0" w:color="auto"/>
            <w:right w:val="none" w:sz="0" w:space="0" w:color="auto"/>
          </w:divBdr>
        </w:div>
        <w:div w:id="1317955895">
          <w:marLeft w:val="640"/>
          <w:marRight w:val="0"/>
          <w:marTop w:val="0"/>
          <w:marBottom w:val="0"/>
          <w:divBdr>
            <w:top w:val="none" w:sz="0" w:space="0" w:color="auto"/>
            <w:left w:val="none" w:sz="0" w:space="0" w:color="auto"/>
            <w:bottom w:val="none" w:sz="0" w:space="0" w:color="auto"/>
            <w:right w:val="none" w:sz="0" w:space="0" w:color="auto"/>
          </w:divBdr>
        </w:div>
        <w:div w:id="2068916043">
          <w:marLeft w:val="640"/>
          <w:marRight w:val="0"/>
          <w:marTop w:val="0"/>
          <w:marBottom w:val="0"/>
          <w:divBdr>
            <w:top w:val="none" w:sz="0" w:space="0" w:color="auto"/>
            <w:left w:val="none" w:sz="0" w:space="0" w:color="auto"/>
            <w:bottom w:val="none" w:sz="0" w:space="0" w:color="auto"/>
            <w:right w:val="none" w:sz="0" w:space="0" w:color="auto"/>
          </w:divBdr>
        </w:div>
        <w:div w:id="1851019713">
          <w:marLeft w:val="640"/>
          <w:marRight w:val="0"/>
          <w:marTop w:val="0"/>
          <w:marBottom w:val="0"/>
          <w:divBdr>
            <w:top w:val="none" w:sz="0" w:space="0" w:color="auto"/>
            <w:left w:val="none" w:sz="0" w:space="0" w:color="auto"/>
            <w:bottom w:val="none" w:sz="0" w:space="0" w:color="auto"/>
            <w:right w:val="none" w:sz="0" w:space="0" w:color="auto"/>
          </w:divBdr>
        </w:div>
        <w:div w:id="31614058">
          <w:marLeft w:val="640"/>
          <w:marRight w:val="0"/>
          <w:marTop w:val="0"/>
          <w:marBottom w:val="0"/>
          <w:divBdr>
            <w:top w:val="none" w:sz="0" w:space="0" w:color="auto"/>
            <w:left w:val="none" w:sz="0" w:space="0" w:color="auto"/>
            <w:bottom w:val="none" w:sz="0" w:space="0" w:color="auto"/>
            <w:right w:val="none" w:sz="0" w:space="0" w:color="auto"/>
          </w:divBdr>
        </w:div>
        <w:div w:id="1545676104">
          <w:marLeft w:val="640"/>
          <w:marRight w:val="0"/>
          <w:marTop w:val="0"/>
          <w:marBottom w:val="0"/>
          <w:divBdr>
            <w:top w:val="none" w:sz="0" w:space="0" w:color="auto"/>
            <w:left w:val="none" w:sz="0" w:space="0" w:color="auto"/>
            <w:bottom w:val="none" w:sz="0" w:space="0" w:color="auto"/>
            <w:right w:val="none" w:sz="0" w:space="0" w:color="auto"/>
          </w:divBdr>
        </w:div>
        <w:div w:id="1394083357">
          <w:marLeft w:val="640"/>
          <w:marRight w:val="0"/>
          <w:marTop w:val="0"/>
          <w:marBottom w:val="0"/>
          <w:divBdr>
            <w:top w:val="none" w:sz="0" w:space="0" w:color="auto"/>
            <w:left w:val="none" w:sz="0" w:space="0" w:color="auto"/>
            <w:bottom w:val="none" w:sz="0" w:space="0" w:color="auto"/>
            <w:right w:val="none" w:sz="0" w:space="0" w:color="auto"/>
          </w:divBdr>
        </w:div>
        <w:div w:id="503014151">
          <w:marLeft w:val="640"/>
          <w:marRight w:val="0"/>
          <w:marTop w:val="0"/>
          <w:marBottom w:val="0"/>
          <w:divBdr>
            <w:top w:val="none" w:sz="0" w:space="0" w:color="auto"/>
            <w:left w:val="none" w:sz="0" w:space="0" w:color="auto"/>
            <w:bottom w:val="none" w:sz="0" w:space="0" w:color="auto"/>
            <w:right w:val="none" w:sz="0" w:space="0" w:color="auto"/>
          </w:divBdr>
        </w:div>
        <w:div w:id="874386277">
          <w:marLeft w:val="640"/>
          <w:marRight w:val="0"/>
          <w:marTop w:val="0"/>
          <w:marBottom w:val="0"/>
          <w:divBdr>
            <w:top w:val="none" w:sz="0" w:space="0" w:color="auto"/>
            <w:left w:val="none" w:sz="0" w:space="0" w:color="auto"/>
            <w:bottom w:val="none" w:sz="0" w:space="0" w:color="auto"/>
            <w:right w:val="none" w:sz="0" w:space="0" w:color="auto"/>
          </w:divBdr>
        </w:div>
        <w:div w:id="319625473">
          <w:marLeft w:val="640"/>
          <w:marRight w:val="0"/>
          <w:marTop w:val="0"/>
          <w:marBottom w:val="0"/>
          <w:divBdr>
            <w:top w:val="none" w:sz="0" w:space="0" w:color="auto"/>
            <w:left w:val="none" w:sz="0" w:space="0" w:color="auto"/>
            <w:bottom w:val="none" w:sz="0" w:space="0" w:color="auto"/>
            <w:right w:val="none" w:sz="0" w:space="0" w:color="auto"/>
          </w:divBdr>
        </w:div>
        <w:div w:id="1379356896">
          <w:marLeft w:val="640"/>
          <w:marRight w:val="0"/>
          <w:marTop w:val="0"/>
          <w:marBottom w:val="0"/>
          <w:divBdr>
            <w:top w:val="none" w:sz="0" w:space="0" w:color="auto"/>
            <w:left w:val="none" w:sz="0" w:space="0" w:color="auto"/>
            <w:bottom w:val="none" w:sz="0" w:space="0" w:color="auto"/>
            <w:right w:val="none" w:sz="0" w:space="0" w:color="auto"/>
          </w:divBdr>
        </w:div>
        <w:div w:id="1412891605">
          <w:marLeft w:val="640"/>
          <w:marRight w:val="0"/>
          <w:marTop w:val="0"/>
          <w:marBottom w:val="0"/>
          <w:divBdr>
            <w:top w:val="none" w:sz="0" w:space="0" w:color="auto"/>
            <w:left w:val="none" w:sz="0" w:space="0" w:color="auto"/>
            <w:bottom w:val="none" w:sz="0" w:space="0" w:color="auto"/>
            <w:right w:val="none" w:sz="0" w:space="0" w:color="auto"/>
          </w:divBdr>
        </w:div>
        <w:div w:id="449132019">
          <w:marLeft w:val="640"/>
          <w:marRight w:val="0"/>
          <w:marTop w:val="0"/>
          <w:marBottom w:val="0"/>
          <w:divBdr>
            <w:top w:val="none" w:sz="0" w:space="0" w:color="auto"/>
            <w:left w:val="none" w:sz="0" w:space="0" w:color="auto"/>
            <w:bottom w:val="none" w:sz="0" w:space="0" w:color="auto"/>
            <w:right w:val="none" w:sz="0" w:space="0" w:color="auto"/>
          </w:divBdr>
        </w:div>
        <w:div w:id="890965659">
          <w:marLeft w:val="640"/>
          <w:marRight w:val="0"/>
          <w:marTop w:val="0"/>
          <w:marBottom w:val="0"/>
          <w:divBdr>
            <w:top w:val="none" w:sz="0" w:space="0" w:color="auto"/>
            <w:left w:val="none" w:sz="0" w:space="0" w:color="auto"/>
            <w:bottom w:val="none" w:sz="0" w:space="0" w:color="auto"/>
            <w:right w:val="none" w:sz="0" w:space="0" w:color="auto"/>
          </w:divBdr>
        </w:div>
        <w:div w:id="1581059508">
          <w:marLeft w:val="640"/>
          <w:marRight w:val="0"/>
          <w:marTop w:val="0"/>
          <w:marBottom w:val="0"/>
          <w:divBdr>
            <w:top w:val="none" w:sz="0" w:space="0" w:color="auto"/>
            <w:left w:val="none" w:sz="0" w:space="0" w:color="auto"/>
            <w:bottom w:val="none" w:sz="0" w:space="0" w:color="auto"/>
            <w:right w:val="none" w:sz="0" w:space="0" w:color="auto"/>
          </w:divBdr>
        </w:div>
        <w:div w:id="1321343983">
          <w:marLeft w:val="640"/>
          <w:marRight w:val="0"/>
          <w:marTop w:val="0"/>
          <w:marBottom w:val="0"/>
          <w:divBdr>
            <w:top w:val="none" w:sz="0" w:space="0" w:color="auto"/>
            <w:left w:val="none" w:sz="0" w:space="0" w:color="auto"/>
            <w:bottom w:val="none" w:sz="0" w:space="0" w:color="auto"/>
            <w:right w:val="none" w:sz="0" w:space="0" w:color="auto"/>
          </w:divBdr>
        </w:div>
        <w:div w:id="491870141">
          <w:marLeft w:val="640"/>
          <w:marRight w:val="0"/>
          <w:marTop w:val="0"/>
          <w:marBottom w:val="0"/>
          <w:divBdr>
            <w:top w:val="none" w:sz="0" w:space="0" w:color="auto"/>
            <w:left w:val="none" w:sz="0" w:space="0" w:color="auto"/>
            <w:bottom w:val="none" w:sz="0" w:space="0" w:color="auto"/>
            <w:right w:val="none" w:sz="0" w:space="0" w:color="auto"/>
          </w:divBdr>
        </w:div>
        <w:div w:id="540478390">
          <w:marLeft w:val="640"/>
          <w:marRight w:val="0"/>
          <w:marTop w:val="0"/>
          <w:marBottom w:val="0"/>
          <w:divBdr>
            <w:top w:val="none" w:sz="0" w:space="0" w:color="auto"/>
            <w:left w:val="none" w:sz="0" w:space="0" w:color="auto"/>
            <w:bottom w:val="none" w:sz="0" w:space="0" w:color="auto"/>
            <w:right w:val="none" w:sz="0" w:space="0" w:color="auto"/>
          </w:divBdr>
        </w:div>
        <w:div w:id="1184590787">
          <w:marLeft w:val="640"/>
          <w:marRight w:val="0"/>
          <w:marTop w:val="0"/>
          <w:marBottom w:val="0"/>
          <w:divBdr>
            <w:top w:val="none" w:sz="0" w:space="0" w:color="auto"/>
            <w:left w:val="none" w:sz="0" w:space="0" w:color="auto"/>
            <w:bottom w:val="none" w:sz="0" w:space="0" w:color="auto"/>
            <w:right w:val="none" w:sz="0" w:space="0" w:color="auto"/>
          </w:divBdr>
        </w:div>
        <w:div w:id="1068380323">
          <w:marLeft w:val="640"/>
          <w:marRight w:val="0"/>
          <w:marTop w:val="0"/>
          <w:marBottom w:val="0"/>
          <w:divBdr>
            <w:top w:val="none" w:sz="0" w:space="0" w:color="auto"/>
            <w:left w:val="none" w:sz="0" w:space="0" w:color="auto"/>
            <w:bottom w:val="none" w:sz="0" w:space="0" w:color="auto"/>
            <w:right w:val="none" w:sz="0" w:space="0" w:color="auto"/>
          </w:divBdr>
        </w:div>
        <w:div w:id="1803769057">
          <w:marLeft w:val="640"/>
          <w:marRight w:val="0"/>
          <w:marTop w:val="0"/>
          <w:marBottom w:val="0"/>
          <w:divBdr>
            <w:top w:val="none" w:sz="0" w:space="0" w:color="auto"/>
            <w:left w:val="none" w:sz="0" w:space="0" w:color="auto"/>
            <w:bottom w:val="none" w:sz="0" w:space="0" w:color="auto"/>
            <w:right w:val="none" w:sz="0" w:space="0" w:color="auto"/>
          </w:divBdr>
        </w:div>
        <w:div w:id="1801873061">
          <w:marLeft w:val="640"/>
          <w:marRight w:val="0"/>
          <w:marTop w:val="0"/>
          <w:marBottom w:val="0"/>
          <w:divBdr>
            <w:top w:val="none" w:sz="0" w:space="0" w:color="auto"/>
            <w:left w:val="none" w:sz="0" w:space="0" w:color="auto"/>
            <w:bottom w:val="none" w:sz="0" w:space="0" w:color="auto"/>
            <w:right w:val="none" w:sz="0" w:space="0" w:color="auto"/>
          </w:divBdr>
        </w:div>
        <w:div w:id="1926300641">
          <w:marLeft w:val="640"/>
          <w:marRight w:val="0"/>
          <w:marTop w:val="0"/>
          <w:marBottom w:val="0"/>
          <w:divBdr>
            <w:top w:val="none" w:sz="0" w:space="0" w:color="auto"/>
            <w:left w:val="none" w:sz="0" w:space="0" w:color="auto"/>
            <w:bottom w:val="none" w:sz="0" w:space="0" w:color="auto"/>
            <w:right w:val="none" w:sz="0" w:space="0" w:color="auto"/>
          </w:divBdr>
        </w:div>
        <w:div w:id="1186405351">
          <w:marLeft w:val="640"/>
          <w:marRight w:val="0"/>
          <w:marTop w:val="0"/>
          <w:marBottom w:val="0"/>
          <w:divBdr>
            <w:top w:val="none" w:sz="0" w:space="0" w:color="auto"/>
            <w:left w:val="none" w:sz="0" w:space="0" w:color="auto"/>
            <w:bottom w:val="none" w:sz="0" w:space="0" w:color="auto"/>
            <w:right w:val="none" w:sz="0" w:space="0" w:color="auto"/>
          </w:divBdr>
        </w:div>
        <w:div w:id="2022703129">
          <w:marLeft w:val="640"/>
          <w:marRight w:val="0"/>
          <w:marTop w:val="0"/>
          <w:marBottom w:val="0"/>
          <w:divBdr>
            <w:top w:val="none" w:sz="0" w:space="0" w:color="auto"/>
            <w:left w:val="none" w:sz="0" w:space="0" w:color="auto"/>
            <w:bottom w:val="none" w:sz="0" w:space="0" w:color="auto"/>
            <w:right w:val="none" w:sz="0" w:space="0" w:color="auto"/>
          </w:divBdr>
        </w:div>
      </w:divsChild>
    </w:div>
    <w:div w:id="965433969">
      <w:bodyDiv w:val="1"/>
      <w:marLeft w:val="0"/>
      <w:marRight w:val="0"/>
      <w:marTop w:val="0"/>
      <w:marBottom w:val="0"/>
      <w:divBdr>
        <w:top w:val="none" w:sz="0" w:space="0" w:color="auto"/>
        <w:left w:val="none" w:sz="0" w:space="0" w:color="auto"/>
        <w:bottom w:val="none" w:sz="0" w:space="0" w:color="auto"/>
        <w:right w:val="none" w:sz="0" w:space="0" w:color="auto"/>
      </w:divBdr>
      <w:divsChild>
        <w:div w:id="261960413">
          <w:marLeft w:val="640"/>
          <w:marRight w:val="0"/>
          <w:marTop w:val="0"/>
          <w:marBottom w:val="0"/>
          <w:divBdr>
            <w:top w:val="none" w:sz="0" w:space="0" w:color="auto"/>
            <w:left w:val="none" w:sz="0" w:space="0" w:color="auto"/>
            <w:bottom w:val="none" w:sz="0" w:space="0" w:color="auto"/>
            <w:right w:val="none" w:sz="0" w:space="0" w:color="auto"/>
          </w:divBdr>
        </w:div>
        <w:div w:id="1569263428">
          <w:marLeft w:val="640"/>
          <w:marRight w:val="0"/>
          <w:marTop w:val="0"/>
          <w:marBottom w:val="0"/>
          <w:divBdr>
            <w:top w:val="none" w:sz="0" w:space="0" w:color="auto"/>
            <w:left w:val="none" w:sz="0" w:space="0" w:color="auto"/>
            <w:bottom w:val="none" w:sz="0" w:space="0" w:color="auto"/>
            <w:right w:val="none" w:sz="0" w:space="0" w:color="auto"/>
          </w:divBdr>
        </w:div>
        <w:div w:id="929699885">
          <w:marLeft w:val="640"/>
          <w:marRight w:val="0"/>
          <w:marTop w:val="0"/>
          <w:marBottom w:val="0"/>
          <w:divBdr>
            <w:top w:val="none" w:sz="0" w:space="0" w:color="auto"/>
            <w:left w:val="none" w:sz="0" w:space="0" w:color="auto"/>
            <w:bottom w:val="none" w:sz="0" w:space="0" w:color="auto"/>
            <w:right w:val="none" w:sz="0" w:space="0" w:color="auto"/>
          </w:divBdr>
        </w:div>
        <w:div w:id="105659454">
          <w:marLeft w:val="640"/>
          <w:marRight w:val="0"/>
          <w:marTop w:val="0"/>
          <w:marBottom w:val="0"/>
          <w:divBdr>
            <w:top w:val="none" w:sz="0" w:space="0" w:color="auto"/>
            <w:left w:val="none" w:sz="0" w:space="0" w:color="auto"/>
            <w:bottom w:val="none" w:sz="0" w:space="0" w:color="auto"/>
            <w:right w:val="none" w:sz="0" w:space="0" w:color="auto"/>
          </w:divBdr>
        </w:div>
        <w:div w:id="1034698059">
          <w:marLeft w:val="640"/>
          <w:marRight w:val="0"/>
          <w:marTop w:val="0"/>
          <w:marBottom w:val="0"/>
          <w:divBdr>
            <w:top w:val="none" w:sz="0" w:space="0" w:color="auto"/>
            <w:left w:val="none" w:sz="0" w:space="0" w:color="auto"/>
            <w:bottom w:val="none" w:sz="0" w:space="0" w:color="auto"/>
            <w:right w:val="none" w:sz="0" w:space="0" w:color="auto"/>
          </w:divBdr>
        </w:div>
        <w:div w:id="2038385958">
          <w:marLeft w:val="640"/>
          <w:marRight w:val="0"/>
          <w:marTop w:val="0"/>
          <w:marBottom w:val="0"/>
          <w:divBdr>
            <w:top w:val="none" w:sz="0" w:space="0" w:color="auto"/>
            <w:left w:val="none" w:sz="0" w:space="0" w:color="auto"/>
            <w:bottom w:val="none" w:sz="0" w:space="0" w:color="auto"/>
            <w:right w:val="none" w:sz="0" w:space="0" w:color="auto"/>
          </w:divBdr>
        </w:div>
        <w:div w:id="958145649">
          <w:marLeft w:val="640"/>
          <w:marRight w:val="0"/>
          <w:marTop w:val="0"/>
          <w:marBottom w:val="0"/>
          <w:divBdr>
            <w:top w:val="none" w:sz="0" w:space="0" w:color="auto"/>
            <w:left w:val="none" w:sz="0" w:space="0" w:color="auto"/>
            <w:bottom w:val="none" w:sz="0" w:space="0" w:color="auto"/>
            <w:right w:val="none" w:sz="0" w:space="0" w:color="auto"/>
          </w:divBdr>
        </w:div>
        <w:div w:id="663355749">
          <w:marLeft w:val="640"/>
          <w:marRight w:val="0"/>
          <w:marTop w:val="0"/>
          <w:marBottom w:val="0"/>
          <w:divBdr>
            <w:top w:val="none" w:sz="0" w:space="0" w:color="auto"/>
            <w:left w:val="none" w:sz="0" w:space="0" w:color="auto"/>
            <w:bottom w:val="none" w:sz="0" w:space="0" w:color="auto"/>
            <w:right w:val="none" w:sz="0" w:space="0" w:color="auto"/>
          </w:divBdr>
        </w:div>
        <w:div w:id="1961453563">
          <w:marLeft w:val="640"/>
          <w:marRight w:val="0"/>
          <w:marTop w:val="0"/>
          <w:marBottom w:val="0"/>
          <w:divBdr>
            <w:top w:val="none" w:sz="0" w:space="0" w:color="auto"/>
            <w:left w:val="none" w:sz="0" w:space="0" w:color="auto"/>
            <w:bottom w:val="none" w:sz="0" w:space="0" w:color="auto"/>
            <w:right w:val="none" w:sz="0" w:space="0" w:color="auto"/>
          </w:divBdr>
        </w:div>
        <w:div w:id="478688632">
          <w:marLeft w:val="640"/>
          <w:marRight w:val="0"/>
          <w:marTop w:val="0"/>
          <w:marBottom w:val="0"/>
          <w:divBdr>
            <w:top w:val="none" w:sz="0" w:space="0" w:color="auto"/>
            <w:left w:val="none" w:sz="0" w:space="0" w:color="auto"/>
            <w:bottom w:val="none" w:sz="0" w:space="0" w:color="auto"/>
            <w:right w:val="none" w:sz="0" w:space="0" w:color="auto"/>
          </w:divBdr>
        </w:div>
        <w:div w:id="1525361845">
          <w:marLeft w:val="640"/>
          <w:marRight w:val="0"/>
          <w:marTop w:val="0"/>
          <w:marBottom w:val="0"/>
          <w:divBdr>
            <w:top w:val="none" w:sz="0" w:space="0" w:color="auto"/>
            <w:left w:val="none" w:sz="0" w:space="0" w:color="auto"/>
            <w:bottom w:val="none" w:sz="0" w:space="0" w:color="auto"/>
            <w:right w:val="none" w:sz="0" w:space="0" w:color="auto"/>
          </w:divBdr>
        </w:div>
        <w:div w:id="543835660">
          <w:marLeft w:val="640"/>
          <w:marRight w:val="0"/>
          <w:marTop w:val="0"/>
          <w:marBottom w:val="0"/>
          <w:divBdr>
            <w:top w:val="none" w:sz="0" w:space="0" w:color="auto"/>
            <w:left w:val="none" w:sz="0" w:space="0" w:color="auto"/>
            <w:bottom w:val="none" w:sz="0" w:space="0" w:color="auto"/>
            <w:right w:val="none" w:sz="0" w:space="0" w:color="auto"/>
          </w:divBdr>
        </w:div>
        <w:div w:id="1398434415">
          <w:marLeft w:val="640"/>
          <w:marRight w:val="0"/>
          <w:marTop w:val="0"/>
          <w:marBottom w:val="0"/>
          <w:divBdr>
            <w:top w:val="none" w:sz="0" w:space="0" w:color="auto"/>
            <w:left w:val="none" w:sz="0" w:space="0" w:color="auto"/>
            <w:bottom w:val="none" w:sz="0" w:space="0" w:color="auto"/>
            <w:right w:val="none" w:sz="0" w:space="0" w:color="auto"/>
          </w:divBdr>
        </w:div>
        <w:div w:id="1543858703">
          <w:marLeft w:val="640"/>
          <w:marRight w:val="0"/>
          <w:marTop w:val="0"/>
          <w:marBottom w:val="0"/>
          <w:divBdr>
            <w:top w:val="none" w:sz="0" w:space="0" w:color="auto"/>
            <w:left w:val="none" w:sz="0" w:space="0" w:color="auto"/>
            <w:bottom w:val="none" w:sz="0" w:space="0" w:color="auto"/>
            <w:right w:val="none" w:sz="0" w:space="0" w:color="auto"/>
          </w:divBdr>
        </w:div>
        <w:div w:id="1909606428">
          <w:marLeft w:val="640"/>
          <w:marRight w:val="0"/>
          <w:marTop w:val="0"/>
          <w:marBottom w:val="0"/>
          <w:divBdr>
            <w:top w:val="none" w:sz="0" w:space="0" w:color="auto"/>
            <w:left w:val="none" w:sz="0" w:space="0" w:color="auto"/>
            <w:bottom w:val="none" w:sz="0" w:space="0" w:color="auto"/>
            <w:right w:val="none" w:sz="0" w:space="0" w:color="auto"/>
          </w:divBdr>
        </w:div>
        <w:div w:id="38745838">
          <w:marLeft w:val="640"/>
          <w:marRight w:val="0"/>
          <w:marTop w:val="0"/>
          <w:marBottom w:val="0"/>
          <w:divBdr>
            <w:top w:val="none" w:sz="0" w:space="0" w:color="auto"/>
            <w:left w:val="none" w:sz="0" w:space="0" w:color="auto"/>
            <w:bottom w:val="none" w:sz="0" w:space="0" w:color="auto"/>
            <w:right w:val="none" w:sz="0" w:space="0" w:color="auto"/>
          </w:divBdr>
        </w:div>
        <w:div w:id="1364206129">
          <w:marLeft w:val="640"/>
          <w:marRight w:val="0"/>
          <w:marTop w:val="0"/>
          <w:marBottom w:val="0"/>
          <w:divBdr>
            <w:top w:val="none" w:sz="0" w:space="0" w:color="auto"/>
            <w:left w:val="none" w:sz="0" w:space="0" w:color="auto"/>
            <w:bottom w:val="none" w:sz="0" w:space="0" w:color="auto"/>
            <w:right w:val="none" w:sz="0" w:space="0" w:color="auto"/>
          </w:divBdr>
        </w:div>
        <w:div w:id="1325813584">
          <w:marLeft w:val="640"/>
          <w:marRight w:val="0"/>
          <w:marTop w:val="0"/>
          <w:marBottom w:val="0"/>
          <w:divBdr>
            <w:top w:val="none" w:sz="0" w:space="0" w:color="auto"/>
            <w:left w:val="none" w:sz="0" w:space="0" w:color="auto"/>
            <w:bottom w:val="none" w:sz="0" w:space="0" w:color="auto"/>
            <w:right w:val="none" w:sz="0" w:space="0" w:color="auto"/>
          </w:divBdr>
        </w:div>
        <w:div w:id="1173953022">
          <w:marLeft w:val="640"/>
          <w:marRight w:val="0"/>
          <w:marTop w:val="0"/>
          <w:marBottom w:val="0"/>
          <w:divBdr>
            <w:top w:val="none" w:sz="0" w:space="0" w:color="auto"/>
            <w:left w:val="none" w:sz="0" w:space="0" w:color="auto"/>
            <w:bottom w:val="none" w:sz="0" w:space="0" w:color="auto"/>
            <w:right w:val="none" w:sz="0" w:space="0" w:color="auto"/>
          </w:divBdr>
        </w:div>
        <w:div w:id="803230758">
          <w:marLeft w:val="640"/>
          <w:marRight w:val="0"/>
          <w:marTop w:val="0"/>
          <w:marBottom w:val="0"/>
          <w:divBdr>
            <w:top w:val="none" w:sz="0" w:space="0" w:color="auto"/>
            <w:left w:val="none" w:sz="0" w:space="0" w:color="auto"/>
            <w:bottom w:val="none" w:sz="0" w:space="0" w:color="auto"/>
            <w:right w:val="none" w:sz="0" w:space="0" w:color="auto"/>
          </w:divBdr>
        </w:div>
        <w:div w:id="1660111666">
          <w:marLeft w:val="640"/>
          <w:marRight w:val="0"/>
          <w:marTop w:val="0"/>
          <w:marBottom w:val="0"/>
          <w:divBdr>
            <w:top w:val="none" w:sz="0" w:space="0" w:color="auto"/>
            <w:left w:val="none" w:sz="0" w:space="0" w:color="auto"/>
            <w:bottom w:val="none" w:sz="0" w:space="0" w:color="auto"/>
            <w:right w:val="none" w:sz="0" w:space="0" w:color="auto"/>
          </w:divBdr>
        </w:div>
        <w:div w:id="1611232331">
          <w:marLeft w:val="640"/>
          <w:marRight w:val="0"/>
          <w:marTop w:val="0"/>
          <w:marBottom w:val="0"/>
          <w:divBdr>
            <w:top w:val="none" w:sz="0" w:space="0" w:color="auto"/>
            <w:left w:val="none" w:sz="0" w:space="0" w:color="auto"/>
            <w:bottom w:val="none" w:sz="0" w:space="0" w:color="auto"/>
            <w:right w:val="none" w:sz="0" w:space="0" w:color="auto"/>
          </w:divBdr>
        </w:div>
        <w:div w:id="489180484">
          <w:marLeft w:val="640"/>
          <w:marRight w:val="0"/>
          <w:marTop w:val="0"/>
          <w:marBottom w:val="0"/>
          <w:divBdr>
            <w:top w:val="none" w:sz="0" w:space="0" w:color="auto"/>
            <w:left w:val="none" w:sz="0" w:space="0" w:color="auto"/>
            <w:bottom w:val="none" w:sz="0" w:space="0" w:color="auto"/>
            <w:right w:val="none" w:sz="0" w:space="0" w:color="auto"/>
          </w:divBdr>
        </w:div>
        <w:div w:id="1471938905">
          <w:marLeft w:val="640"/>
          <w:marRight w:val="0"/>
          <w:marTop w:val="0"/>
          <w:marBottom w:val="0"/>
          <w:divBdr>
            <w:top w:val="none" w:sz="0" w:space="0" w:color="auto"/>
            <w:left w:val="none" w:sz="0" w:space="0" w:color="auto"/>
            <w:bottom w:val="none" w:sz="0" w:space="0" w:color="auto"/>
            <w:right w:val="none" w:sz="0" w:space="0" w:color="auto"/>
          </w:divBdr>
        </w:div>
        <w:div w:id="820736014">
          <w:marLeft w:val="640"/>
          <w:marRight w:val="0"/>
          <w:marTop w:val="0"/>
          <w:marBottom w:val="0"/>
          <w:divBdr>
            <w:top w:val="none" w:sz="0" w:space="0" w:color="auto"/>
            <w:left w:val="none" w:sz="0" w:space="0" w:color="auto"/>
            <w:bottom w:val="none" w:sz="0" w:space="0" w:color="auto"/>
            <w:right w:val="none" w:sz="0" w:space="0" w:color="auto"/>
          </w:divBdr>
        </w:div>
        <w:div w:id="1755584590">
          <w:marLeft w:val="640"/>
          <w:marRight w:val="0"/>
          <w:marTop w:val="0"/>
          <w:marBottom w:val="0"/>
          <w:divBdr>
            <w:top w:val="none" w:sz="0" w:space="0" w:color="auto"/>
            <w:left w:val="none" w:sz="0" w:space="0" w:color="auto"/>
            <w:bottom w:val="none" w:sz="0" w:space="0" w:color="auto"/>
            <w:right w:val="none" w:sz="0" w:space="0" w:color="auto"/>
          </w:divBdr>
        </w:div>
        <w:div w:id="1858542665">
          <w:marLeft w:val="640"/>
          <w:marRight w:val="0"/>
          <w:marTop w:val="0"/>
          <w:marBottom w:val="0"/>
          <w:divBdr>
            <w:top w:val="none" w:sz="0" w:space="0" w:color="auto"/>
            <w:left w:val="none" w:sz="0" w:space="0" w:color="auto"/>
            <w:bottom w:val="none" w:sz="0" w:space="0" w:color="auto"/>
            <w:right w:val="none" w:sz="0" w:space="0" w:color="auto"/>
          </w:divBdr>
        </w:div>
        <w:div w:id="789009422">
          <w:marLeft w:val="640"/>
          <w:marRight w:val="0"/>
          <w:marTop w:val="0"/>
          <w:marBottom w:val="0"/>
          <w:divBdr>
            <w:top w:val="none" w:sz="0" w:space="0" w:color="auto"/>
            <w:left w:val="none" w:sz="0" w:space="0" w:color="auto"/>
            <w:bottom w:val="none" w:sz="0" w:space="0" w:color="auto"/>
            <w:right w:val="none" w:sz="0" w:space="0" w:color="auto"/>
          </w:divBdr>
        </w:div>
        <w:div w:id="1082796219">
          <w:marLeft w:val="640"/>
          <w:marRight w:val="0"/>
          <w:marTop w:val="0"/>
          <w:marBottom w:val="0"/>
          <w:divBdr>
            <w:top w:val="none" w:sz="0" w:space="0" w:color="auto"/>
            <w:left w:val="none" w:sz="0" w:space="0" w:color="auto"/>
            <w:bottom w:val="none" w:sz="0" w:space="0" w:color="auto"/>
            <w:right w:val="none" w:sz="0" w:space="0" w:color="auto"/>
          </w:divBdr>
        </w:div>
        <w:div w:id="254872730">
          <w:marLeft w:val="640"/>
          <w:marRight w:val="0"/>
          <w:marTop w:val="0"/>
          <w:marBottom w:val="0"/>
          <w:divBdr>
            <w:top w:val="none" w:sz="0" w:space="0" w:color="auto"/>
            <w:left w:val="none" w:sz="0" w:space="0" w:color="auto"/>
            <w:bottom w:val="none" w:sz="0" w:space="0" w:color="auto"/>
            <w:right w:val="none" w:sz="0" w:space="0" w:color="auto"/>
          </w:divBdr>
        </w:div>
        <w:div w:id="1763377445">
          <w:marLeft w:val="640"/>
          <w:marRight w:val="0"/>
          <w:marTop w:val="0"/>
          <w:marBottom w:val="0"/>
          <w:divBdr>
            <w:top w:val="none" w:sz="0" w:space="0" w:color="auto"/>
            <w:left w:val="none" w:sz="0" w:space="0" w:color="auto"/>
            <w:bottom w:val="none" w:sz="0" w:space="0" w:color="auto"/>
            <w:right w:val="none" w:sz="0" w:space="0" w:color="auto"/>
          </w:divBdr>
        </w:div>
        <w:div w:id="1691761875">
          <w:marLeft w:val="640"/>
          <w:marRight w:val="0"/>
          <w:marTop w:val="0"/>
          <w:marBottom w:val="0"/>
          <w:divBdr>
            <w:top w:val="none" w:sz="0" w:space="0" w:color="auto"/>
            <w:left w:val="none" w:sz="0" w:space="0" w:color="auto"/>
            <w:bottom w:val="none" w:sz="0" w:space="0" w:color="auto"/>
            <w:right w:val="none" w:sz="0" w:space="0" w:color="auto"/>
          </w:divBdr>
        </w:div>
        <w:div w:id="1936354119">
          <w:marLeft w:val="640"/>
          <w:marRight w:val="0"/>
          <w:marTop w:val="0"/>
          <w:marBottom w:val="0"/>
          <w:divBdr>
            <w:top w:val="none" w:sz="0" w:space="0" w:color="auto"/>
            <w:left w:val="none" w:sz="0" w:space="0" w:color="auto"/>
            <w:bottom w:val="none" w:sz="0" w:space="0" w:color="auto"/>
            <w:right w:val="none" w:sz="0" w:space="0" w:color="auto"/>
          </w:divBdr>
        </w:div>
        <w:div w:id="890581429">
          <w:marLeft w:val="640"/>
          <w:marRight w:val="0"/>
          <w:marTop w:val="0"/>
          <w:marBottom w:val="0"/>
          <w:divBdr>
            <w:top w:val="none" w:sz="0" w:space="0" w:color="auto"/>
            <w:left w:val="none" w:sz="0" w:space="0" w:color="auto"/>
            <w:bottom w:val="none" w:sz="0" w:space="0" w:color="auto"/>
            <w:right w:val="none" w:sz="0" w:space="0" w:color="auto"/>
          </w:divBdr>
        </w:div>
        <w:div w:id="2121489648">
          <w:marLeft w:val="640"/>
          <w:marRight w:val="0"/>
          <w:marTop w:val="0"/>
          <w:marBottom w:val="0"/>
          <w:divBdr>
            <w:top w:val="none" w:sz="0" w:space="0" w:color="auto"/>
            <w:left w:val="none" w:sz="0" w:space="0" w:color="auto"/>
            <w:bottom w:val="none" w:sz="0" w:space="0" w:color="auto"/>
            <w:right w:val="none" w:sz="0" w:space="0" w:color="auto"/>
          </w:divBdr>
        </w:div>
        <w:div w:id="2029286953">
          <w:marLeft w:val="640"/>
          <w:marRight w:val="0"/>
          <w:marTop w:val="0"/>
          <w:marBottom w:val="0"/>
          <w:divBdr>
            <w:top w:val="none" w:sz="0" w:space="0" w:color="auto"/>
            <w:left w:val="none" w:sz="0" w:space="0" w:color="auto"/>
            <w:bottom w:val="none" w:sz="0" w:space="0" w:color="auto"/>
            <w:right w:val="none" w:sz="0" w:space="0" w:color="auto"/>
          </w:divBdr>
        </w:div>
        <w:div w:id="897403413">
          <w:marLeft w:val="640"/>
          <w:marRight w:val="0"/>
          <w:marTop w:val="0"/>
          <w:marBottom w:val="0"/>
          <w:divBdr>
            <w:top w:val="none" w:sz="0" w:space="0" w:color="auto"/>
            <w:left w:val="none" w:sz="0" w:space="0" w:color="auto"/>
            <w:bottom w:val="none" w:sz="0" w:space="0" w:color="auto"/>
            <w:right w:val="none" w:sz="0" w:space="0" w:color="auto"/>
          </w:divBdr>
        </w:div>
        <w:div w:id="750351909">
          <w:marLeft w:val="640"/>
          <w:marRight w:val="0"/>
          <w:marTop w:val="0"/>
          <w:marBottom w:val="0"/>
          <w:divBdr>
            <w:top w:val="none" w:sz="0" w:space="0" w:color="auto"/>
            <w:left w:val="none" w:sz="0" w:space="0" w:color="auto"/>
            <w:bottom w:val="none" w:sz="0" w:space="0" w:color="auto"/>
            <w:right w:val="none" w:sz="0" w:space="0" w:color="auto"/>
          </w:divBdr>
        </w:div>
        <w:div w:id="74909739">
          <w:marLeft w:val="640"/>
          <w:marRight w:val="0"/>
          <w:marTop w:val="0"/>
          <w:marBottom w:val="0"/>
          <w:divBdr>
            <w:top w:val="none" w:sz="0" w:space="0" w:color="auto"/>
            <w:left w:val="none" w:sz="0" w:space="0" w:color="auto"/>
            <w:bottom w:val="none" w:sz="0" w:space="0" w:color="auto"/>
            <w:right w:val="none" w:sz="0" w:space="0" w:color="auto"/>
          </w:divBdr>
        </w:div>
        <w:div w:id="1606843687">
          <w:marLeft w:val="640"/>
          <w:marRight w:val="0"/>
          <w:marTop w:val="0"/>
          <w:marBottom w:val="0"/>
          <w:divBdr>
            <w:top w:val="none" w:sz="0" w:space="0" w:color="auto"/>
            <w:left w:val="none" w:sz="0" w:space="0" w:color="auto"/>
            <w:bottom w:val="none" w:sz="0" w:space="0" w:color="auto"/>
            <w:right w:val="none" w:sz="0" w:space="0" w:color="auto"/>
          </w:divBdr>
        </w:div>
        <w:div w:id="1875654534">
          <w:marLeft w:val="640"/>
          <w:marRight w:val="0"/>
          <w:marTop w:val="0"/>
          <w:marBottom w:val="0"/>
          <w:divBdr>
            <w:top w:val="none" w:sz="0" w:space="0" w:color="auto"/>
            <w:left w:val="none" w:sz="0" w:space="0" w:color="auto"/>
            <w:bottom w:val="none" w:sz="0" w:space="0" w:color="auto"/>
            <w:right w:val="none" w:sz="0" w:space="0" w:color="auto"/>
          </w:divBdr>
        </w:div>
        <w:div w:id="915432046">
          <w:marLeft w:val="640"/>
          <w:marRight w:val="0"/>
          <w:marTop w:val="0"/>
          <w:marBottom w:val="0"/>
          <w:divBdr>
            <w:top w:val="none" w:sz="0" w:space="0" w:color="auto"/>
            <w:left w:val="none" w:sz="0" w:space="0" w:color="auto"/>
            <w:bottom w:val="none" w:sz="0" w:space="0" w:color="auto"/>
            <w:right w:val="none" w:sz="0" w:space="0" w:color="auto"/>
          </w:divBdr>
        </w:div>
        <w:div w:id="902837955">
          <w:marLeft w:val="640"/>
          <w:marRight w:val="0"/>
          <w:marTop w:val="0"/>
          <w:marBottom w:val="0"/>
          <w:divBdr>
            <w:top w:val="none" w:sz="0" w:space="0" w:color="auto"/>
            <w:left w:val="none" w:sz="0" w:space="0" w:color="auto"/>
            <w:bottom w:val="none" w:sz="0" w:space="0" w:color="auto"/>
            <w:right w:val="none" w:sz="0" w:space="0" w:color="auto"/>
          </w:divBdr>
        </w:div>
        <w:div w:id="1584685189">
          <w:marLeft w:val="640"/>
          <w:marRight w:val="0"/>
          <w:marTop w:val="0"/>
          <w:marBottom w:val="0"/>
          <w:divBdr>
            <w:top w:val="none" w:sz="0" w:space="0" w:color="auto"/>
            <w:left w:val="none" w:sz="0" w:space="0" w:color="auto"/>
            <w:bottom w:val="none" w:sz="0" w:space="0" w:color="auto"/>
            <w:right w:val="none" w:sz="0" w:space="0" w:color="auto"/>
          </w:divBdr>
        </w:div>
        <w:div w:id="2029212525">
          <w:marLeft w:val="640"/>
          <w:marRight w:val="0"/>
          <w:marTop w:val="0"/>
          <w:marBottom w:val="0"/>
          <w:divBdr>
            <w:top w:val="none" w:sz="0" w:space="0" w:color="auto"/>
            <w:left w:val="none" w:sz="0" w:space="0" w:color="auto"/>
            <w:bottom w:val="none" w:sz="0" w:space="0" w:color="auto"/>
            <w:right w:val="none" w:sz="0" w:space="0" w:color="auto"/>
          </w:divBdr>
        </w:div>
        <w:div w:id="354041837">
          <w:marLeft w:val="640"/>
          <w:marRight w:val="0"/>
          <w:marTop w:val="0"/>
          <w:marBottom w:val="0"/>
          <w:divBdr>
            <w:top w:val="none" w:sz="0" w:space="0" w:color="auto"/>
            <w:left w:val="none" w:sz="0" w:space="0" w:color="auto"/>
            <w:bottom w:val="none" w:sz="0" w:space="0" w:color="auto"/>
            <w:right w:val="none" w:sz="0" w:space="0" w:color="auto"/>
          </w:divBdr>
        </w:div>
        <w:div w:id="95751848">
          <w:marLeft w:val="640"/>
          <w:marRight w:val="0"/>
          <w:marTop w:val="0"/>
          <w:marBottom w:val="0"/>
          <w:divBdr>
            <w:top w:val="none" w:sz="0" w:space="0" w:color="auto"/>
            <w:left w:val="none" w:sz="0" w:space="0" w:color="auto"/>
            <w:bottom w:val="none" w:sz="0" w:space="0" w:color="auto"/>
            <w:right w:val="none" w:sz="0" w:space="0" w:color="auto"/>
          </w:divBdr>
        </w:div>
        <w:div w:id="1161963551">
          <w:marLeft w:val="640"/>
          <w:marRight w:val="0"/>
          <w:marTop w:val="0"/>
          <w:marBottom w:val="0"/>
          <w:divBdr>
            <w:top w:val="none" w:sz="0" w:space="0" w:color="auto"/>
            <w:left w:val="none" w:sz="0" w:space="0" w:color="auto"/>
            <w:bottom w:val="none" w:sz="0" w:space="0" w:color="auto"/>
            <w:right w:val="none" w:sz="0" w:space="0" w:color="auto"/>
          </w:divBdr>
        </w:div>
        <w:div w:id="1360619978">
          <w:marLeft w:val="640"/>
          <w:marRight w:val="0"/>
          <w:marTop w:val="0"/>
          <w:marBottom w:val="0"/>
          <w:divBdr>
            <w:top w:val="none" w:sz="0" w:space="0" w:color="auto"/>
            <w:left w:val="none" w:sz="0" w:space="0" w:color="auto"/>
            <w:bottom w:val="none" w:sz="0" w:space="0" w:color="auto"/>
            <w:right w:val="none" w:sz="0" w:space="0" w:color="auto"/>
          </w:divBdr>
        </w:div>
        <w:div w:id="116997012">
          <w:marLeft w:val="640"/>
          <w:marRight w:val="0"/>
          <w:marTop w:val="0"/>
          <w:marBottom w:val="0"/>
          <w:divBdr>
            <w:top w:val="none" w:sz="0" w:space="0" w:color="auto"/>
            <w:left w:val="none" w:sz="0" w:space="0" w:color="auto"/>
            <w:bottom w:val="none" w:sz="0" w:space="0" w:color="auto"/>
            <w:right w:val="none" w:sz="0" w:space="0" w:color="auto"/>
          </w:divBdr>
        </w:div>
        <w:div w:id="639068905">
          <w:marLeft w:val="640"/>
          <w:marRight w:val="0"/>
          <w:marTop w:val="0"/>
          <w:marBottom w:val="0"/>
          <w:divBdr>
            <w:top w:val="none" w:sz="0" w:space="0" w:color="auto"/>
            <w:left w:val="none" w:sz="0" w:space="0" w:color="auto"/>
            <w:bottom w:val="none" w:sz="0" w:space="0" w:color="auto"/>
            <w:right w:val="none" w:sz="0" w:space="0" w:color="auto"/>
          </w:divBdr>
        </w:div>
        <w:div w:id="600185528">
          <w:marLeft w:val="640"/>
          <w:marRight w:val="0"/>
          <w:marTop w:val="0"/>
          <w:marBottom w:val="0"/>
          <w:divBdr>
            <w:top w:val="none" w:sz="0" w:space="0" w:color="auto"/>
            <w:left w:val="none" w:sz="0" w:space="0" w:color="auto"/>
            <w:bottom w:val="none" w:sz="0" w:space="0" w:color="auto"/>
            <w:right w:val="none" w:sz="0" w:space="0" w:color="auto"/>
          </w:divBdr>
        </w:div>
        <w:div w:id="448748121">
          <w:marLeft w:val="640"/>
          <w:marRight w:val="0"/>
          <w:marTop w:val="0"/>
          <w:marBottom w:val="0"/>
          <w:divBdr>
            <w:top w:val="none" w:sz="0" w:space="0" w:color="auto"/>
            <w:left w:val="none" w:sz="0" w:space="0" w:color="auto"/>
            <w:bottom w:val="none" w:sz="0" w:space="0" w:color="auto"/>
            <w:right w:val="none" w:sz="0" w:space="0" w:color="auto"/>
          </w:divBdr>
        </w:div>
        <w:div w:id="937299268">
          <w:marLeft w:val="640"/>
          <w:marRight w:val="0"/>
          <w:marTop w:val="0"/>
          <w:marBottom w:val="0"/>
          <w:divBdr>
            <w:top w:val="none" w:sz="0" w:space="0" w:color="auto"/>
            <w:left w:val="none" w:sz="0" w:space="0" w:color="auto"/>
            <w:bottom w:val="none" w:sz="0" w:space="0" w:color="auto"/>
            <w:right w:val="none" w:sz="0" w:space="0" w:color="auto"/>
          </w:divBdr>
        </w:div>
        <w:div w:id="139884354">
          <w:marLeft w:val="640"/>
          <w:marRight w:val="0"/>
          <w:marTop w:val="0"/>
          <w:marBottom w:val="0"/>
          <w:divBdr>
            <w:top w:val="none" w:sz="0" w:space="0" w:color="auto"/>
            <w:left w:val="none" w:sz="0" w:space="0" w:color="auto"/>
            <w:bottom w:val="none" w:sz="0" w:space="0" w:color="auto"/>
            <w:right w:val="none" w:sz="0" w:space="0" w:color="auto"/>
          </w:divBdr>
        </w:div>
        <w:div w:id="1447696867">
          <w:marLeft w:val="640"/>
          <w:marRight w:val="0"/>
          <w:marTop w:val="0"/>
          <w:marBottom w:val="0"/>
          <w:divBdr>
            <w:top w:val="none" w:sz="0" w:space="0" w:color="auto"/>
            <w:left w:val="none" w:sz="0" w:space="0" w:color="auto"/>
            <w:bottom w:val="none" w:sz="0" w:space="0" w:color="auto"/>
            <w:right w:val="none" w:sz="0" w:space="0" w:color="auto"/>
          </w:divBdr>
        </w:div>
        <w:div w:id="574898765">
          <w:marLeft w:val="640"/>
          <w:marRight w:val="0"/>
          <w:marTop w:val="0"/>
          <w:marBottom w:val="0"/>
          <w:divBdr>
            <w:top w:val="none" w:sz="0" w:space="0" w:color="auto"/>
            <w:left w:val="none" w:sz="0" w:space="0" w:color="auto"/>
            <w:bottom w:val="none" w:sz="0" w:space="0" w:color="auto"/>
            <w:right w:val="none" w:sz="0" w:space="0" w:color="auto"/>
          </w:divBdr>
        </w:div>
        <w:div w:id="715856518">
          <w:marLeft w:val="640"/>
          <w:marRight w:val="0"/>
          <w:marTop w:val="0"/>
          <w:marBottom w:val="0"/>
          <w:divBdr>
            <w:top w:val="none" w:sz="0" w:space="0" w:color="auto"/>
            <w:left w:val="none" w:sz="0" w:space="0" w:color="auto"/>
            <w:bottom w:val="none" w:sz="0" w:space="0" w:color="auto"/>
            <w:right w:val="none" w:sz="0" w:space="0" w:color="auto"/>
          </w:divBdr>
        </w:div>
        <w:div w:id="549996522">
          <w:marLeft w:val="640"/>
          <w:marRight w:val="0"/>
          <w:marTop w:val="0"/>
          <w:marBottom w:val="0"/>
          <w:divBdr>
            <w:top w:val="none" w:sz="0" w:space="0" w:color="auto"/>
            <w:left w:val="none" w:sz="0" w:space="0" w:color="auto"/>
            <w:bottom w:val="none" w:sz="0" w:space="0" w:color="auto"/>
            <w:right w:val="none" w:sz="0" w:space="0" w:color="auto"/>
          </w:divBdr>
        </w:div>
        <w:div w:id="1833715398">
          <w:marLeft w:val="640"/>
          <w:marRight w:val="0"/>
          <w:marTop w:val="0"/>
          <w:marBottom w:val="0"/>
          <w:divBdr>
            <w:top w:val="none" w:sz="0" w:space="0" w:color="auto"/>
            <w:left w:val="none" w:sz="0" w:space="0" w:color="auto"/>
            <w:bottom w:val="none" w:sz="0" w:space="0" w:color="auto"/>
            <w:right w:val="none" w:sz="0" w:space="0" w:color="auto"/>
          </w:divBdr>
        </w:div>
        <w:div w:id="972827868">
          <w:marLeft w:val="640"/>
          <w:marRight w:val="0"/>
          <w:marTop w:val="0"/>
          <w:marBottom w:val="0"/>
          <w:divBdr>
            <w:top w:val="none" w:sz="0" w:space="0" w:color="auto"/>
            <w:left w:val="none" w:sz="0" w:space="0" w:color="auto"/>
            <w:bottom w:val="none" w:sz="0" w:space="0" w:color="auto"/>
            <w:right w:val="none" w:sz="0" w:space="0" w:color="auto"/>
          </w:divBdr>
        </w:div>
        <w:div w:id="2061661823">
          <w:marLeft w:val="640"/>
          <w:marRight w:val="0"/>
          <w:marTop w:val="0"/>
          <w:marBottom w:val="0"/>
          <w:divBdr>
            <w:top w:val="none" w:sz="0" w:space="0" w:color="auto"/>
            <w:left w:val="none" w:sz="0" w:space="0" w:color="auto"/>
            <w:bottom w:val="none" w:sz="0" w:space="0" w:color="auto"/>
            <w:right w:val="none" w:sz="0" w:space="0" w:color="auto"/>
          </w:divBdr>
        </w:div>
        <w:div w:id="152919668">
          <w:marLeft w:val="640"/>
          <w:marRight w:val="0"/>
          <w:marTop w:val="0"/>
          <w:marBottom w:val="0"/>
          <w:divBdr>
            <w:top w:val="none" w:sz="0" w:space="0" w:color="auto"/>
            <w:left w:val="none" w:sz="0" w:space="0" w:color="auto"/>
            <w:bottom w:val="none" w:sz="0" w:space="0" w:color="auto"/>
            <w:right w:val="none" w:sz="0" w:space="0" w:color="auto"/>
          </w:divBdr>
        </w:div>
        <w:div w:id="825247469">
          <w:marLeft w:val="640"/>
          <w:marRight w:val="0"/>
          <w:marTop w:val="0"/>
          <w:marBottom w:val="0"/>
          <w:divBdr>
            <w:top w:val="none" w:sz="0" w:space="0" w:color="auto"/>
            <w:left w:val="none" w:sz="0" w:space="0" w:color="auto"/>
            <w:bottom w:val="none" w:sz="0" w:space="0" w:color="auto"/>
            <w:right w:val="none" w:sz="0" w:space="0" w:color="auto"/>
          </w:divBdr>
        </w:div>
        <w:div w:id="189955442">
          <w:marLeft w:val="640"/>
          <w:marRight w:val="0"/>
          <w:marTop w:val="0"/>
          <w:marBottom w:val="0"/>
          <w:divBdr>
            <w:top w:val="none" w:sz="0" w:space="0" w:color="auto"/>
            <w:left w:val="none" w:sz="0" w:space="0" w:color="auto"/>
            <w:bottom w:val="none" w:sz="0" w:space="0" w:color="auto"/>
            <w:right w:val="none" w:sz="0" w:space="0" w:color="auto"/>
          </w:divBdr>
        </w:div>
        <w:div w:id="814376517">
          <w:marLeft w:val="640"/>
          <w:marRight w:val="0"/>
          <w:marTop w:val="0"/>
          <w:marBottom w:val="0"/>
          <w:divBdr>
            <w:top w:val="none" w:sz="0" w:space="0" w:color="auto"/>
            <w:left w:val="none" w:sz="0" w:space="0" w:color="auto"/>
            <w:bottom w:val="none" w:sz="0" w:space="0" w:color="auto"/>
            <w:right w:val="none" w:sz="0" w:space="0" w:color="auto"/>
          </w:divBdr>
        </w:div>
        <w:div w:id="166484463">
          <w:marLeft w:val="640"/>
          <w:marRight w:val="0"/>
          <w:marTop w:val="0"/>
          <w:marBottom w:val="0"/>
          <w:divBdr>
            <w:top w:val="none" w:sz="0" w:space="0" w:color="auto"/>
            <w:left w:val="none" w:sz="0" w:space="0" w:color="auto"/>
            <w:bottom w:val="none" w:sz="0" w:space="0" w:color="auto"/>
            <w:right w:val="none" w:sz="0" w:space="0" w:color="auto"/>
          </w:divBdr>
        </w:div>
        <w:div w:id="910240061">
          <w:marLeft w:val="640"/>
          <w:marRight w:val="0"/>
          <w:marTop w:val="0"/>
          <w:marBottom w:val="0"/>
          <w:divBdr>
            <w:top w:val="none" w:sz="0" w:space="0" w:color="auto"/>
            <w:left w:val="none" w:sz="0" w:space="0" w:color="auto"/>
            <w:bottom w:val="none" w:sz="0" w:space="0" w:color="auto"/>
            <w:right w:val="none" w:sz="0" w:space="0" w:color="auto"/>
          </w:divBdr>
        </w:div>
        <w:div w:id="410398512">
          <w:marLeft w:val="640"/>
          <w:marRight w:val="0"/>
          <w:marTop w:val="0"/>
          <w:marBottom w:val="0"/>
          <w:divBdr>
            <w:top w:val="none" w:sz="0" w:space="0" w:color="auto"/>
            <w:left w:val="none" w:sz="0" w:space="0" w:color="auto"/>
            <w:bottom w:val="none" w:sz="0" w:space="0" w:color="auto"/>
            <w:right w:val="none" w:sz="0" w:space="0" w:color="auto"/>
          </w:divBdr>
        </w:div>
        <w:div w:id="1277059841">
          <w:marLeft w:val="640"/>
          <w:marRight w:val="0"/>
          <w:marTop w:val="0"/>
          <w:marBottom w:val="0"/>
          <w:divBdr>
            <w:top w:val="none" w:sz="0" w:space="0" w:color="auto"/>
            <w:left w:val="none" w:sz="0" w:space="0" w:color="auto"/>
            <w:bottom w:val="none" w:sz="0" w:space="0" w:color="auto"/>
            <w:right w:val="none" w:sz="0" w:space="0" w:color="auto"/>
          </w:divBdr>
        </w:div>
        <w:div w:id="1378622629">
          <w:marLeft w:val="640"/>
          <w:marRight w:val="0"/>
          <w:marTop w:val="0"/>
          <w:marBottom w:val="0"/>
          <w:divBdr>
            <w:top w:val="none" w:sz="0" w:space="0" w:color="auto"/>
            <w:left w:val="none" w:sz="0" w:space="0" w:color="auto"/>
            <w:bottom w:val="none" w:sz="0" w:space="0" w:color="auto"/>
            <w:right w:val="none" w:sz="0" w:space="0" w:color="auto"/>
          </w:divBdr>
        </w:div>
        <w:div w:id="1908373785">
          <w:marLeft w:val="640"/>
          <w:marRight w:val="0"/>
          <w:marTop w:val="0"/>
          <w:marBottom w:val="0"/>
          <w:divBdr>
            <w:top w:val="none" w:sz="0" w:space="0" w:color="auto"/>
            <w:left w:val="none" w:sz="0" w:space="0" w:color="auto"/>
            <w:bottom w:val="none" w:sz="0" w:space="0" w:color="auto"/>
            <w:right w:val="none" w:sz="0" w:space="0" w:color="auto"/>
          </w:divBdr>
        </w:div>
        <w:div w:id="1529217533">
          <w:marLeft w:val="640"/>
          <w:marRight w:val="0"/>
          <w:marTop w:val="0"/>
          <w:marBottom w:val="0"/>
          <w:divBdr>
            <w:top w:val="none" w:sz="0" w:space="0" w:color="auto"/>
            <w:left w:val="none" w:sz="0" w:space="0" w:color="auto"/>
            <w:bottom w:val="none" w:sz="0" w:space="0" w:color="auto"/>
            <w:right w:val="none" w:sz="0" w:space="0" w:color="auto"/>
          </w:divBdr>
        </w:div>
        <w:div w:id="1473523933">
          <w:marLeft w:val="640"/>
          <w:marRight w:val="0"/>
          <w:marTop w:val="0"/>
          <w:marBottom w:val="0"/>
          <w:divBdr>
            <w:top w:val="none" w:sz="0" w:space="0" w:color="auto"/>
            <w:left w:val="none" w:sz="0" w:space="0" w:color="auto"/>
            <w:bottom w:val="none" w:sz="0" w:space="0" w:color="auto"/>
            <w:right w:val="none" w:sz="0" w:space="0" w:color="auto"/>
          </w:divBdr>
        </w:div>
        <w:div w:id="403526185">
          <w:marLeft w:val="640"/>
          <w:marRight w:val="0"/>
          <w:marTop w:val="0"/>
          <w:marBottom w:val="0"/>
          <w:divBdr>
            <w:top w:val="none" w:sz="0" w:space="0" w:color="auto"/>
            <w:left w:val="none" w:sz="0" w:space="0" w:color="auto"/>
            <w:bottom w:val="none" w:sz="0" w:space="0" w:color="auto"/>
            <w:right w:val="none" w:sz="0" w:space="0" w:color="auto"/>
          </w:divBdr>
        </w:div>
        <w:div w:id="221448765">
          <w:marLeft w:val="640"/>
          <w:marRight w:val="0"/>
          <w:marTop w:val="0"/>
          <w:marBottom w:val="0"/>
          <w:divBdr>
            <w:top w:val="none" w:sz="0" w:space="0" w:color="auto"/>
            <w:left w:val="none" w:sz="0" w:space="0" w:color="auto"/>
            <w:bottom w:val="none" w:sz="0" w:space="0" w:color="auto"/>
            <w:right w:val="none" w:sz="0" w:space="0" w:color="auto"/>
          </w:divBdr>
        </w:div>
        <w:div w:id="1189568117">
          <w:marLeft w:val="640"/>
          <w:marRight w:val="0"/>
          <w:marTop w:val="0"/>
          <w:marBottom w:val="0"/>
          <w:divBdr>
            <w:top w:val="none" w:sz="0" w:space="0" w:color="auto"/>
            <w:left w:val="none" w:sz="0" w:space="0" w:color="auto"/>
            <w:bottom w:val="none" w:sz="0" w:space="0" w:color="auto"/>
            <w:right w:val="none" w:sz="0" w:space="0" w:color="auto"/>
          </w:divBdr>
        </w:div>
        <w:div w:id="1681156829">
          <w:marLeft w:val="640"/>
          <w:marRight w:val="0"/>
          <w:marTop w:val="0"/>
          <w:marBottom w:val="0"/>
          <w:divBdr>
            <w:top w:val="none" w:sz="0" w:space="0" w:color="auto"/>
            <w:left w:val="none" w:sz="0" w:space="0" w:color="auto"/>
            <w:bottom w:val="none" w:sz="0" w:space="0" w:color="auto"/>
            <w:right w:val="none" w:sz="0" w:space="0" w:color="auto"/>
          </w:divBdr>
        </w:div>
        <w:div w:id="1266884086">
          <w:marLeft w:val="640"/>
          <w:marRight w:val="0"/>
          <w:marTop w:val="0"/>
          <w:marBottom w:val="0"/>
          <w:divBdr>
            <w:top w:val="none" w:sz="0" w:space="0" w:color="auto"/>
            <w:left w:val="none" w:sz="0" w:space="0" w:color="auto"/>
            <w:bottom w:val="none" w:sz="0" w:space="0" w:color="auto"/>
            <w:right w:val="none" w:sz="0" w:space="0" w:color="auto"/>
          </w:divBdr>
        </w:div>
        <w:div w:id="166945447">
          <w:marLeft w:val="640"/>
          <w:marRight w:val="0"/>
          <w:marTop w:val="0"/>
          <w:marBottom w:val="0"/>
          <w:divBdr>
            <w:top w:val="none" w:sz="0" w:space="0" w:color="auto"/>
            <w:left w:val="none" w:sz="0" w:space="0" w:color="auto"/>
            <w:bottom w:val="none" w:sz="0" w:space="0" w:color="auto"/>
            <w:right w:val="none" w:sz="0" w:space="0" w:color="auto"/>
          </w:divBdr>
        </w:div>
        <w:div w:id="1368457311">
          <w:marLeft w:val="640"/>
          <w:marRight w:val="0"/>
          <w:marTop w:val="0"/>
          <w:marBottom w:val="0"/>
          <w:divBdr>
            <w:top w:val="none" w:sz="0" w:space="0" w:color="auto"/>
            <w:left w:val="none" w:sz="0" w:space="0" w:color="auto"/>
            <w:bottom w:val="none" w:sz="0" w:space="0" w:color="auto"/>
            <w:right w:val="none" w:sz="0" w:space="0" w:color="auto"/>
          </w:divBdr>
        </w:div>
        <w:div w:id="1290546709">
          <w:marLeft w:val="640"/>
          <w:marRight w:val="0"/>
          <w:marTop w:val="0"/>
          <w:marBottom w:val="0"/>
          <w:divBdr>
            <w:top w:val="none" w:sz="0" w:space="0" w:color="auto"/>
            <w:left w:val="none" w:sz="0" w:space="0" w:color="auto"/>
            <w:bottom w:val="none" w:sz="0" w:space="0" w:color="auto"/>
            <w:right w:val="none" w:sz="0" w:space="0" w:color="auto"/>
          </w:divBdr>
        </w:div>
        <w:div w:id="2126843223">
          <w:marLeft w:val="640"/>
          <w:marRight w:val="0"/>
          <w:marTop w:val="0"/>
          <w:marBottom w:val="0"/>
          <w:divBdr>
            <w:top w:val="none" w:sz="0" w:space="0" w:color="auto"/>
            <w:left w:val="none" w:sz="0" w:space="0" w:color="auto"/>
            <w:bottom w:val="none" w:sz="0" w:space="0" w:color="auto"/>
            <w:right w:val="none" w:sz="0" w:space="0" w:color="auto"/>
          </w:divBdr>
        </w:div>
        <w:div w:id="1062486544">
          <w:marLeft w:val="640"/>
          <w:marRight w:val="0"/>
          <w:marTop w:val="0"/>
          <w:marBottom w:val="0"/>
          <w:divBdr>
            <w:top w:val="none" w:sz="0" w:space="0" w:color="auto"/>
            <w:left w:val="none" w:sz="0" w:space="0" w:color="auto"/>
            <w:bottom w:val="none" w:sz="0" w:space="0" w:color="auto"/>
            <w:right w:val="none" w:sz="0" w:space="0" w:color="auto"/>
          </w:divBdr>
        </w:div>
        <w:div w:id="1864054581">
          <w:marLeft w:val="640"/>
          <w:marRight w:val="0"/>
          <w:marTop w:val="0"/>
          <w:marBottom w:val="0"/>
          <w:divBdr>
            <w:top w:val="none" w:sz="0" w:space="0" w:color="auto"/>
            <w:left w:val="none" w:sz="0" w:space="0" w:color="auto"/>
            <w:bottom w:val="none" w:sz="0" w:space="0" w:color="auto"/>
            <w:right w:val="none" w:sz="0" w:space="0" w:color="auto"/>
          </w:divBdr>
        </w:div>
        <w:div w:id="346912572">
          <w:marLeft w:val="640"/>
          <w:marRight w:val="0"/>
          <w:marTop w:val="0"/>
          <w:marBottom w:val="0"/>
          <w:divBdr>
            <w:top w:val="none" w:sz="0" w:space="0" w:color="auto"/>
            <w:left w:val="none" w:sz="0" w:space="0" w:color="auto"/>
            <w:bottom w:val="none" w:sz="0" w:space="0" w:color="auto"/>
            <w:right w:val="none" w:sz="0" w:space="0" w:color="auto"/>
          </w:divBdr>
        </w:div>
        <w:div w:id="1780679623">
          <w:marLeft w:val="640"/>
          <w:marRight w:val="0"/>
          <w:marTop w:val="0"/>
          <w:marBottom w:val="0"/>
          <w:divBdr>
            <w:top w:val="none" w:sz="0" w:space="0" w:color="auto"/>
            <w:left w:val="none" w:sz="0" w:space="0" w:color="auto"/>
            <w:bottom w:val="none" w:sz="0" w:space="0" w:color="auto"/>
            <w:right w:val="none" w:sz="0" w:space="0" w:color="auto"/>
          </w:divBdr>
        </w:div>
        <w:div w:id="1598516827">
          <w:marLeft w:val="640"/>
          <w:marRight w:val="0"/>
          <w:marTop w:val="0"/>
          <w:marBottom w:val="0"/>
          <w:divBdr>
            <w:top w:val="none" w:sz="0" w:space="0" w:color="auto"/>
            <w:left w:val="none" w:sz="0" w:space="0" w:color="auto"/>
            <w:bottom w:val="none" w:sz="0" w:space="0" w:color="auto"/>
            <w:right w:val="none" w:sz="0" w:space="0" w:color="auto"/>
          </w:divBdr>
        </w:div>
        <w:div w:id="1166899176">
          <w:marLeft w:val="640"/>
          <w:marRight w:val="0"/>
          <w:marTop w:val="0"/>
          <w:marBottom w:val="0"/>
          <w:divBdr>
            <w:top w:val="none" w:sz="0" w:space="0" w:color="auto"/>
            <w:left w:val="none" w:sz="0" w:space="0" w:color="auto"/>
            <w:bottom w:val="none" w:sz="0" w:space="0" w:color="auto"/>
            <w:right w:val="none" w:sz="0" w:space="0" w:color="auto"/>
          </w:divBdr>
        </w:div>
        <w:div w:id="925193087">
          <w:marLeft w:val="640"/>
          <w:marRight w:val="0"/>
          <w:marTop w:val="0"/>
          <w:marBottom w:val="0"/>
          <w:divBdr>
            <w:top w:val="none" w:sz="0" w:space="0" w:color="auto"/>
            <w:left w:val="none" w:sz="0" w:space="0" w:color="auto"/>
            <w:bottom w:val="none" w:sz="0" w:space="0" w:color="auto"/>
            <w:right w:val="none" w:sz="0" w:space="0" w:color="auto"/>
          </w:divBdr>
        </w:div>
        <w:div w:id="1596787335">
          <w:marLeft w:val="640"/>
          <w:marRight w:val="0"/>
          <w:marTop w:val="0"/>
          <w:marBottom w:val="0"/>
          <w:divBdr>
            <w:top w:val="none" w:sz="0" w:space="0" w:color="auto"/>
            <w:left w:val="none" w:sz="0" w:space="0" w:color="auto"/>
            <w:bottom w:val="none" w:sz="0" w:space="0" w:color="auto"/>
            <w:right w:val="none" w:sz="0" w:space="0" w:color="auto"/>
          </w:divBdr>
        </w:div>
        <w:div w:id="1622030822">
          <w:marLeft w:val="640"/>
          <w:marRight w:val="0"/>
          <w:marTop w:val="0"/>
          <w:marBottom w:val="0"/>
          <w:divBdr>
            <w:top w:val="none" w:sz="0" w:space="0" w:color="auto"/>
            <w:left w:val="none" w:sz="0" w:space="0" w:color="auto"/>
            <w:bottom w:val="none" w:sz="0" w:space="0" w:color="auto"/>
            <w:right w:val="none" w:sz="0" w:space="0" w:color="auto"/>
          </w:divBdr>
        </w:div>
        <w:div w:id="970013314">
          <w:marLeft w:val="640"/>
          <w:marRight w:val="0"/>
          <w:marTop w:val="0"/>
          <w:marBottom w:val="0"/>
          <w:divBdr>
            <w:top w:val="none" w:sz="0" w:space="0" w:color="auto"/>
            <w:left w:val="none" w:sz="0" w:space="0" w:color="auto"/>
            <w:bottom w:val="none" w:sz="0" w:space="0" w:color="auto"/>
            <w:right w:val="none" w:sz="0" w:space="0" w:color="auto"/>
          </w:divBdr>
        </w:div>
        <w:div w:id="931624094">
          <w:marLeft w:val="640"/>
          <w:marRight w:val="0"/>
          <w:marTop w:val="0"/>
          <w:marBottom w:val="0"/>
          <w:divBdr>
            <w:top w:val="none" w:sz="0" w:space="0" w:color="auto"/>
            <w:left w:val="none" w:sz="0" w:space="0" w:color="auto"/>
            <w:bottom w:val="none" w:sz="0" w:space="0" w:color="auto"/>
            <w:right w:val="none" w:sz="0" w:space="0" w:color="auto"/>
          </w:divBdr>
        </w:div>
        <w:div w:id="60639040">
          <w:marLeft w:val="640"/>
          <w:marRight w:val="0"/>
          <w:marTop w:val="0"/>
          <w:marBottom w:val="0"/>
          <w:divBdr>
            <w:top w:val="none" w:sz="0" w:space="0" w:color="auto"/>
            <w:left w:val="none" w:sz="0" w:space="0" w:color="auto"/>
            <w:bottom w:val="none" w:sz="0" w:space="0" w:color="auto"/>
            <w:right w:val="none" w:sz="0" w:space="0" w:color="auto"/>
          </w:divBdr>
        </w:div>
        <w:div w:id="243613975">
          <w:marLeft w:val="640"/>
          <w:marRight w:val="0"/>
          <w:marTop w:val="0"/>
          <w:marBottom w:val="0"/>
          <w:divBdr>
            <w:top w:val="none" w:sz="0" w:space="0" w:color="auto"/>
            <w:left w:val="none" w:sz="0" w:space="0" w:color="auto"/>
            <w:bottom w:val="none" w:sz="0" w:space="0" w:color="auto"/>
            <w:right w:val="none" w:sz="0" w:space="0" w:color="auto"/>
          </w:divBdr>
        </w:div>
        <w:div w:id="732855978">
          <w:marLeft w:val="640"/>
          <w:marRight w:val="0"/>
          <w:marTop w:val="0"/>
          <w:marBottom w:val="0"/>
          <w:divBdr>
            <w:top w:val="none" w:sz="0" w:space="0" w:color="auto"/>
            <w:left w:val="none" w:sz="0" w:space="0" w:color="auto"/>
            <w:bottom w:val="none" w:sz="0" w:space="0" w:color="auto"/>
            <w:right w:val="none" w:sz="0" w:space="0" w:color="auto"/>
          </w:divBdr>
        </w:div>
        <w:div w:id="1903632636">
          <w:marLeft w:val="640"/>
          <w:marRight w:val="0"/>
          <w:marTop w:val="0"/>
          <w:marBottom w:val="0"/>
          <w:divBdr>
            <w:top w:val="none" w:sz="0" w:space="0" w:color="auto"/>
            <w:left w:val="none" w:sz="0" w:space="0" w:color="auto"/>
            <w:bottom w:val="none" w:sz="0" w:space="0" w:color="auto"/>
            <w:right w:val="none" w:sz="0" w:space="0" w:color="auto"/>
          </w:divBdr>
        </w:div>
        <w:div w:id="2033340847">
          <w:marLeft w:val="640"/>
          <w:marRight w:val="0"/>
          <w:marTop w:val="0"/>
          <w:marBottom w:val="0"/>
          <w:divBdr>
            <w:top w:val="none" w:sz="0" w:space="0" w:color="auto"/>
            <w:left w:val="none" w:sz="0" w:space="0" w:color="auto"/>
            <w:bottom w:val="none" w:sz="0" w:space="0" w:color="auto"/>
            <w:right w:val="none" w:sz="0" w:space="0" w:color="auto"/>
          </w:divBdr>
        </w:div>
        <w:div w:id="1505701036">
          <w:marLeft w:val="640"/>
          <w:marRight w:val="0"/>
          <w:marTop w:val="0"/>
          <w:marBottom w:val="0"/>
          <w:divBdr>
            <w:top w:val="none" w:sz="0" w:space="0" w:color="auto"/>
            <w:left w:val="none" w:sz="0" w:space="0" w:color="auto"/>
            <w:bottom w:val="none" w:sz="0" w:space="0" w:color="auto"/>
            <w:right w:val="none" w:sz="0" w:space="0" w:color="auto"/>
          </w:divBdr>
        </w:div>
        <w:div w:id="1425414690">
          <w:marLeft w:val="640"/>
          <w:marRight w:val="0"/>
          <w:marTop w:val="0"/>
          <w:marBottom w:val="0"/>
          <w:divBdr>
            <w:top w:val="none" w:sz="0" w:space="0" w:color="auto"/>
            <w:left w:val="none" w:sz="0" w:space="0" w:color="auto"/>
            <w:bottom w:val="none" w:sz="0" w:space="0" w:color="auto"/>
            <w:right w:val="none" w:sz="0" w:space="0" w:color="auto"/>
          </w:divBdr>
        </w:div>
        <w:div w:id="682630553">
          <w:marLeft w:val="640"/>
          <w:marRight w:val="0"/>
          <w:marTop w:val="0"/>
          <w:marBottom w:val="0"/>
          <w:divBdr>
            <w:top w:val="none" w:sz="0" w:space="0" w:color="auto"/>
            <w:left w:val="none" w:sz="0" w:space="0" w:color="auto"/>
            <w:bottom w:val="none" w:sz="0" w:space="0" w:color="auto"/>
            <w:right w:val="none" w:sz="0" w:space="0" w:color="auto"/>
          </w:divBdr>
        </w:div>
        <w:div w:id="201602884">
          <w:marLeft w:val="640"/>
          <w:marRight w:val="0"/>
          <w:marTop w:val="0"/>
          <w:marBottom w:val="0"/>
          <w:divBdr>
            <w:top w:val="none" w:sz="0" w:space="0" w:color="auto"/>
            <w:left w:val="none" w:sz="0" w:space="0" w:color="auto"/>
            <w:bottom w:val="none" w:sz="0" w:space="0" w:color="auto"/>
            <w:right w:val="none" w:sz="0" w:space="0" w:color="auto"/>
          </w:divBdr>
        </w:div>
        <w:div w:id="929773298">
          <w:marLeft w:val="640"/>
          <w:marRight w:val="0"/>
          <w:marTop w:val="0"/>
          <w:marBottom w:val="0"/>
          <w:divBdr>
            <w:top w:val="none" w:sz="0" w:space="0" w:color="auto"/>
            <w:left w:val="none" w:sz="0" w:space="0" w:color="auto"/>
            <w:bottom w:val="none" w:sz="0" w:space="0" w:color="auto"/>
            <w:right w:val="none" w:sz="0" w:space="0" w:color="auto"/>
          </w:divBdr>
        </w:div>
        <w:div w:id="135490054">
          <w:marLeft w:val="640"/>
          <w:marRight w:val="0"/>
          <w:marTop w:val="0"/>
          <w:marBottom w:val="0"/>
          <w:divBdr>
            <w:top w:val="none" w:sz="0" w:space="0" w:color="auto"/>
            <w:left w:val="none" w:sz="0" w:space="0" w:color="auto"/>
            <w:bottom w:val="none" w:sz="0" w:space="0" w:color="auto"/>
            <w:right w:val="none" w:sz="0" w:space="0" w:color="auto"/>
          </w:divBdr>
        </w:div>
        <w:div w:id="375394973">
          <w:marLeft w:val="640"/>
          <w:marRight w:val="0"/>
          <w:marTop w:val="0"/>
          <w:marBottom w:val="0"/>
          <w:divBdr>
            <w:top w:val="none" w:sz="0" w:space="0" w:color="auto"/>
            <w:left w:val="none" w:sz="0" w:space="0" w:color="auto"/>
            <w:bottom w:val="none" w:sz="0" w:space="0" w:color="auto"/>
            <w:right w:val="none" w:sz="0" w:space="0" w:color="auto"/>
          </w:divBdr>
        </w:div>
        <w:div w:id="410854177">
          <w:marLeft w:val="640"/>
          <w:marRight w:val="0"/>
          <w:marTop w:val="0"/>
          <w:marBottom w:val="0"/>
          <w:divBdr>
            <w:top w:val="none" w:sz="0" w:space="0" w:color="auto"/>
            <w:left w:val="none" w:sz="0" w:space="0" w:color="auto"/>
            <w:bottom w:val="none" w:sz="0" w:space="0" w:color="auto"/>
            <w:right w:val="none" w:sz="0" w:space="0" w:color="auto"/>
          </w:divBdr>
        </w:div>
        <w:div w:id="981544706">
          <w:marLeft w:val="640"/>
          <w:marRight w:val="0"/>
          <w:marTop w:val="0"/>
          <w:marBottom w:val="0"/>
          <w:divBdr>
            <w:top w:val="none" w:sz="0" w:space="0" w:color="auto"/>
            <w:left w:val="none" w:sz="0" w:space="0" w:color="auto"/>
            <w:bottom w:val="none" w:sz="0" w:space="0" w:color="auto"/>
            <w:right w:val="none" w:sz="0" w:space="0" w:color="auto"/>
          </w:divBdr>
        </w:div>
        <w:div w:id="65957182">
          <w:marLeft w:val="640"/>
          <w:marRight w:val="0"/>
          <w:marTop w:val="0"/>
          <w:marBottom w:val="0"/>
          <w:divBdr>
            <w:top w:val="none" w:sz="0" w:space="0" w:color="auto"/>
            <w:left w:val="none" w:sz="0" w:space="0" w:color="auto"/>
            <w:bottom w:val="none" w:sz="0" w:space="0" w:color="auto"/>
            <w:right w:val="none" w:sz="0" w:space="0" w:color="auto"/>
          </w:divBdr>
        </w:div>
        <w:div w:id="42414476">
          <w:marLeft w:val="640"/>
          <w:marRight w:val="0"/>
          <w:marTop w:val="0"/>
          <w:marBottom w:val="0"/>
          <w:divBdr>
            <w:top w:val="none" w:sz="0" w:space="0" w:color="auto"/>
            <w:left w:val="none" w:sz="0" w:space="0" w:color="auto"/>
            <w:bottom w:val="none" w:sz="0" w:space="0" w:color="auto"/>
            <w:right w:val="none" w:sz="0" w:space="0" w:color="auto"/>
          </w:divBdr>
        </w:div>
        <w:div w:id="1273854434">
          <w:marLeft w:val="640"/>
          <w:marRight w:val="0"/>
          <w:marTop w:val="0"/>
          <w:marBottom w:val="0"/>
          <w:divBdr>
            <w:top w:val="none" w:sz="0" w:space="0" w:color="auto"/>
            <w:left w:val="none" w:sz="0" w:space="0" w:color="auto"/>
            <w:bottom w:val="none" w:sz="0" w:space="0" w:color="auto"/>
            <w:right w:val="none" w:sz="0" w:space="0" w:color="auto"/>
          </w:divBdr>
        </w:div>
        <w:div w:id="2064478260">
          <w:marLeft w:val="640"/>
          <w:marRight w:val="0"/>
          <w:marTop w:val="0"/>
          <w:marBottom w:val="0"/>
          <w:divBdr>
            <w:top w:val="none" w:sz="0" w:space="0" w:color="auto"/>
            <w:left w:val="none" w:sz="0" w:space="0" w:color="auto"/>
            <w:bottom w:val="none" w:sz="0" w:space="0" w:color="auto"/>
            <w:right w:val="none" w:sz="0" w:space="0" w:color="auto"/>
          </w:divBdr>
        </w:div>
        <w:div w:id="408501888">
          <w:marLeft w:val="640"/>
          <w:marRight w:val="0"/>
          <w:marTop w:val="0"/>
          <w:marBottom w:val="0"/>
          <w:divBdr>
            <w:top w:val="none" w:sz="0" w:space="0" w:color="auto"/>
            <w:left w:val="none" w:sz="0" w:space="0" w:color="auto"/>
            <w:bottom w:val="none" w:sz="0" w:space="0" w:color="auto"/>
            <w:right w:val="none" w:sz="0" w:space="0" w:color="auto"/>
          </w:divBdr>
        </w:div>
        <w:div w:id="1624119165">
          <w:marLeft w:val="640"/>
          <w:marRight w:val="0"/>
          <w:marTop w:val="0"/>
          <w:marBottom w:val="0"/>
          <w:divBdr>
            <w:top w:val="none" w:sz="0" w:space="0" w:color="auto"/>
            <w:left w:val="none" w:sz="0" w:space="0" w:color="auto"/>
            <w:bottom w:val="none" w:sz="0" w:space="0" w:color="auto"/>
            <w:right w:val="none" w:sz="0" w:space="0" w:color="auto"/>
          </w:divBdr>
        </w:div>
        <w:div w:id="344013910">
          <w:marLeft w:val="640"/>
          <w:marRight w:val="0"/>
          <w:marTop w:val="0"/>
          <w:marBottom w:val="0"/>
          <w:divBdr>
            <w:top w:val="none" w:sz="0" w:space="0" w:color="auto"/>
            <w:left w:val="none" w:sz="0" w:space="0" w:color="auto"/>
            <w:bottom w:val="none" w:sz="0" w:space="0" w:color="auto"/>
            <w:right w:val="none" w:sz="0" w:space="0" w:color="auto"/>
          </w:divBdr>
        </w:div>
        <w:div w:id="1189880073">
          <w:marLeft w:val="640"/>
          <w:marRight w:val="0"/>
          <w:marTop w:val="0"/>
          <w:marBottom w:val="0"/>
          <w:divBdr>
            <w:top w:val="none" w:sz="0" w:space="0" w:color="auto"/>
            <w:left w:val="none" w:sz="0" w:space="0" w:color="auto"/>
            <w:bottom w:val="none" w:sz="0" w:space="0" w:color="auto"/>
            <w:right w:val="none" w:sz="0" w:space="0" w:color="auto"/>
          </w:divBdr>
        </w:div>
        <w:div w:id="1998411583">
          <w:marLeft w:val="640"/>
          <w:marRight w:val="0"/>
          <w:marTop w:val="0"/>
          <w:marBottom w:val="0"/>
          <w:divBdr>
            <w:top w:val="none" w:sz="0" w:space="0" w:color="auto"/>
            <w:left w:val="none" w:sz="0" w:space="0" w:color="auto"/>
            <w:bottom w:val="none" w:sz="0" w:space="0" w:color="auto"/>
            <w:right w:val="none" w:sz="0" w:space="0" w:color="auto"/>
          </w:divBdr>
        </w:div>
        <w:div w:id="979773947">
          <w:marLeft w:val="640"/>
          <w:marRight w:val="0"/>
          <w:marTop w:val="0"/>
          <w:marBottom w:val="0"/>
          <w:divBdr>
            <w:top w:val="none" w:sz="0" w:space="0" w:color="auto"/>
            <w:left w:val="none" w:sz="0" w:space="0" w:color="auto"/>
            <w:bottom w:val="none" w:sz="0" w:space="0" w:color="auto"/>
            <w:right w:val="none" w:sz="0" w:space="0" w:color="auto"/>
          </w:divBdr>
        </w:div>
        <w:div w:id="85267910">
          <w:marLeft w:val="640"/>
          <w:marRight w:val="0"/>
          <w:marTop w:val="0"/>
          <w:marBottom w:val="0"/>
          <w:divBdr>
            <w:top w:val="none" w:sz="0" w:space="0" w:color="auto"/>
            <w:left w:val="none" w:sz="0" w:space="0" w:color="auto"/>
            <w:bottom w:val="none" w:sz="0" w:space="0" w:color="auto"/>
            <w:right w:val="none" w:sz="0" w:space="0" w:color="auto"/>
          </w:divBdr>
        </w:div>
        <w:div w:id="1749421027">
          <w:marLeft w:val="640"/>
          <w:marRight w:val="0"/>
          <w:marTop w:val="0"/>
          <w:marBottom w:val="0"/>
          <w:divBdr>
            <w:top w:val="none" w:sz="0" w:space="0" w:color="auto"/>
            <w:left w:val="none" w:sz="0" w:space="0" w:color="auto"/>
            <w:bottom w:val="none" w:sz="0" w:space="0" w:color="auto"/>
            <w:right w:val="none" w:sz="0" w:space="0" w:color="auto"/>
          </w:divBdr>
        </w:div>
        <w:div w:id="325523195">
          <w:marLeft w:val="640"/>
          <w:marRight w:val="0"/>
          <w:marTop w:val="0"/>
          <w:marBottom w:val="0"/>
          <w:divBdr>
            <w:top w:val="none" w:sz="0" w:space="0" w:color="auto"/>
            <w:left w:val="none" w:sz="0" w:space="0" w:color="auto"/>
            <w:bottom w:val="none" w:sz="0" w:space="0" w:color="auto"/>
            <w:right w:val="none" w:sz="0" w:space="0" w:color="auto"/>
          </w:divBdr>
        </w:div>
        <w:div w:id="672991886">
          <w:marLeft w:val="640"/>
          <w:marRight w:val="0"/>
          <w:marTop w:val="0"/>
          <w:marBottom w:val="0"/>
          <w:divBdr>
            <w:top w:val="none" w:sz="0" w:space="0" w:color="auto"/>
            <w:left w:val="none" w:sz="0" w:space="0" w:color="auto"/>
            <w:bottom w:val="none" w:sz="0" w:space="0" w:color="auto"/>
            <w:right w:val="none" w:sz="0" w:space="0" w:color="auto"/>
          </w:divBdr>
        </w:div>
        <w:div w:id="1847164829">
          <w:marLeft w:val="640"/>
          <w:marRight w:val="0"/>
          <w:marTop w:val="0"/>
          <w:marBottom w:val="0"/>
          <w:divBdr>
            <w:top w:val="none" w:sz="0" w:space="0" w:color="auto"/>
            <w:left w:val="none" w:sz="0" w:space="0" w:color="auto"/>
            <w:bottom w:val="none" w:sz="0" w:space="0" w:color="auto"/>
            <w:right w:val="none" w:sz="0" w:space="0" w:color="auto"/>
          </w:divBdr>
        </w:div>
        <w:div w:id="1300380377">
          <w:marLeft w:val="640"/>
          <w:marRight w:val="0"/>
          <w:marTop w:val="0"/>
          <w:marBottom w:val="0"/>
          <w:divBdr>
            <w:top w:val="none" w:sz="0" w:space="0" w:color="auto"/>
            <w:left w:val="none" w:sz="0" w:space="0" w:color="auto"/>
            <w:bottom w:val="none" w:sz="0" w:space="0" w:color="auto"/>
            <w:right w:val="none" w:sz="0" w:space="0" w:color="auto"/>
          </w:divBdr>
        </w:div>
        <w:div w:id="777024846">
          <w:marLeft w:val="640"/>
          <w:marRight w:val="0"/>
          <w:marTop w:val="0"/>
          <w:marBottom w:val="0"/>
          <w:divBdr>
            <w:top w:val="none" w:sz="0" w:space="0" w:color="auto"/>
            <w:left w:val="none" w:sz="0" w:space="0" w:color="auto"/>
            <w:bottom w:val="none" w:sz="0" w:space="0" w:color="auto"/>
            <w:right w:val="none" w:sz="0" w:space="0" w:color="auto"/>
          </w:divBdr>
        </w:div>
        <w:div w:id="1303583873">
          <w:marLeft w:val="640"/>
          <w:marRight w:val="0"/>
          <w:marTop w:val="0"/>
          <w:marBottom w:val="0"/>
          <w:divBdr>
            <w:top w:val="none" w:sz="0" w:space="0" w:color="auto"/>
            <w:left w:val="none" w:sz="0" w:space="0" w:color="auto"/>
            <w:bottom w:val="none" w:sz="0" w:space="0" w:color="auto"/>
            <w:right w:val="none" w:sz="0" w:space="0" w:color="auto"/>
          </w:divBdr>
        </w:div>
        <w:div w:id="242952819">
          <w:marLeft w:val="640"/>
          <w:marRight w:val="0"/>
          <w:marTop w:val="0"/>
          <w:marBottom w:val="0"/>
          <w:divBdr>
            <w:top w:val="none" w:sz="0" w:space="0" w:color="auto"/>
            <w:left w:val="none" w:sz="0" w:space="0" w:color="auto"/>
            <w:bottom w:val="none" w:sz="0" w:space="0" w:color="auto"/>
            <w:right w:val="none" w:sz="0" w:space="0" w:color="auto"/>
          </w:divBdr>
        </w:div>
        <w:div w:id="386760037">
          <w:marLeft w:val="640"/>
          <w:marRight w:val="0"/>
          <w:marTop w:val="0"/>
          <w:marBottom w:val="0"/>
          <w:divBdr>
            <w:top w:val="none" w:sz="0" w:space="0" w:color="auto"/>
            <w:left w:val="none" w:sz="0" w:space="0" w:color="auto"/>
            <w:bottom w:val="none" w:sz="0" w:space="0" w:color="auto"/>
            <w:right w:val="none" w:sz="0" w:space="0" w:color="auto"/>
          </w:divBdr>
        </w:div>
        <w:div w:id="1221333164">
          <w:marLeft w:val="640"/>
          <w:marRight w:val="0"/>
          <w:marTop w:val="0"/>
          <w:marBottom w:val="0"/>
          <w:divBdr>
            <w:top w:val="none" w:sz="0" w:space="0" w:color="auto"/>
            <w:left w:val="none" w:sz="0" w:space="0" w:color="auto"/>
            <w:bottom w:val="none" w:sz="0" w:space="0" w:color="auto"/>
            <w:right w:val="none" w:sz="0" w:space="0" w:color="auto"/>
          </w:divBdr>
        </w:div>
        <w:div w:id="402337537">
          <w:marLeft w:val="640"/>
          <w:marRight w:val="0"/>
          <w:marTop w:val="0"/>
          <w:marBottom w:val="0"/>
          <w:divBdr>
            <w:top w:val="none" w:sz="0" w:space="0" w:color="auto"/>
            <w:left w:val="none" w:sz="0" w:space="0" w:color="auto"/>
            <w:bottom w:val="none" w:sz="0" w:space="0" w:color="auto"/>
            <w:right w:val="none" w:sz="0" w:space="0" w:color="auto"/>
          </w:divBdr>
        </w:div>
        <w:div w:id="1383940357">
          <w:marLeft w:val="640"/>
          <w:marRight w:val="0"/>
          <w:marTop w:val="0"/>
          <w:marBottom w:val="0"/>
          <w:divBdr>
            <w:top w:val="none" w:sz="0" w:space="0" w:color="auto"/>
            <w:left w:val="none" w:sz="0" w:space="0" w:color="auto"/>
            <w:bottom w:val="none" w:sz="0" w:space="0" w:color="auto"/>
            <w:right w:val="none" w:sz="0" w:space="0" w:color="auto"/>
          </w:divBdr>
        </w:div>
        <w:div w:id="1971550467">
          <w:marLeft w:val="640"/>
          <w:marRight w:val="0"/>
          <w:marTop w:val="0"/>
          <w:marBottom w:val="0"/>
          <w:divBdr>
            <w:top w:val="none" w:sz="0" w:space="0" w:color="auto"/>
            <w:left w:val="none" w:sz="0" w:space="0" w:color="auto"/>
            <w:bottom w:val="none" w:sz="0" w:space="0" w:color="auto"/>
            <w:right w:val="none" w:sz="0" w:space="0" w:color="auto"/>
          </w:divBdr>
        </w:div>
        <w:div w:id="272709343">
          <w:marLeft w:val="640"/>
          <w:marRight w:val="0"/>
          <w:marTop w:val="0"/>
          <w:marBottom w:val="0"/>
          <w:divBdr>
            <w:top w:val="none" w:sz="0" w:space="0" w:color="auto"/>
            <w:left w:val="none" w:sz="0" w:space="0" w:color="auto"/>
            <w:bottom w:val="none" w:sz="0" w:space="0" w:color="auto"/>
            <w:right w:val="none" w:sz="0" w:space="0" w:color="auto"/>
          </w:divBdr>
        </w:div>
        <w:div w:id="642123232">
          <w:marLeft w:val="640"/>
          <w:marRight w:val="0"/>
          <w:marTop w:val="0"/>
          <w:marBottom w:val="0"/>
          <w:divBdr>
            <w:top w:val="none" w:sz="0" w:space="0" w:color="auto"/>
            <w:left w:val="none" w:sz="0" w:space="0" w:color="auto"/>
            <w:bottom w:val="none" w:sz="0" w:space="0" w:color="auto"/>
            <w:right w:val="none" w:sz="0" w:space="0" w:color="auto"/>
          </w:divBdr>
        </w:div>
        <w:div w:id="1886722908">
          <w:marLeft w:val="640"/>
          <w:marRight w:val="0"/>
          <w:marTop w:val="0"/>
          <w:marBottom w:val="0"/>
          <w:divBdr>
            <w:top w:val="none" w:sz="0" w:space="0" w:color="auto"/>
            <w:left w:val="none" w:sz="0" w:space="0" w:color="auto"/>
            <w:bottom w:val="none" w:sz="0" w:space="0" w:color="auto"/>
            <w:right w:val="none" w:sz="0" w:space="0" w:color="auto"/>
          </w:divBdr>
        </w:div>
        <w:div w:id="742412913">
          <w:marLeft w:val="640"/>
          <w:marRight w:val="0"/>
          <w:marTop w:val="0"/>
          <w:marBottom w:val="0"/>
          <w:divBdr>
            <w:top w:val="none" w:sz="0" w:space="0" w:color="auto"/>
            <w:left w:val="none" w:sz="0" w:space="0" w:color="auto"/>
            <w:bottom w:val="none" w:sz="0" w:space="0" w:color="auto"/>
            <w:right w:val="none" w:sz="0" w:space="0" w:color="auto"/>
          </w:divBdr>
        </w:div>
        <w:div w:id="1476752768">
          <w:marLeft w:val="640"/>
          <w:marRight w:val="0"/>
          <w:marTop w:val="0"/>
          <w:marBottom w:val="0"/>
          <w:divBdr>
            <w:top w:val="none" w:sz="0" w:space="0" w:color="auto"/>
            <w:left w:val="none" w:sz="0" w:space="0" w:color="auto"/>
            <w:bottom w:val="none" w:sz="0" w:space="0" w:color="auto"/>
            <w:right w:val="none" w:sz="0" w:space="0" w:color="auto"/>
          </w:divBdr>
        </w:div>
        <w:div w:id="1496147022">
          <w:marLeft w:val="640"/>
          <w:marRight w:val="0"/>
          <w:marTop w:val="0"/>
          <w:marBottom w:val="0"/>
          <w:divBdr>
            <w:top w:val="none" w:sz="0" w:space="0" w:color="auto"/>
            <w:left w:val="none" w:sz="0" w:space="0" w:color="auto"/>
            <w:bottom w:val="none" w:sz="0" w:space="0" w:color="auto"/>
            <w:right w:val="none" w:sz="0" w:space="0" w:color="auto"/>
          </w:divBdr>
        </w:div>
        <w:div w:id="726956642">
          <w:marLeft w:val="640"/>
          <w:marRight w:val="0"/>
          <w:marTop w:val="0"/>
          <w:marBottom w:val="0"/>
          <w:divBdr>
            <w:top w:val="none" w:sz="0" w:space="0" w:color="auto"/>
            <w:left w:val="none" w:sz="0" w:space="0" w:color="auto"/>
            <w:bottom w:val="none" w:sz="0" w:space="0" w:color="auto"/>
            <w:right w:val="none" w:sz="0" w:space="0" w:color="auto"/>
          </w:divBdr>
        </w:div>
        <w:div w:id="956106125">
          <w:marLeft w:val="640"/>
          <w:marRight w:val="0"/>
          <w:marTop w:val="0"/>
          <w:marBottom w:val="0"/>
          <w:divBdr>
            <w:top w:val="none" w:sz="0" w:space="0" w:color="auto"/>
            <w:left w:val="none" w:sz="0" w:space="0" w:color="auto"/>
            <w:bottom w:val="none" w:sz="0" w:space="0" w:color="auto"/>
            <w:right w:val="none" w:sz="0" w:space="0" w:color="auto"/>
          </w:divBdr>
        </w:div>
        <w:div w:id="2075544829">
          <w:marLeft w:val="640"/>
          <w:marRight w:val="0"/>
          <w:marTop w:val="0"/>
          <w:marBottom w:val="0"/>
          <w:divBdr>
            <w:top w:val="none" w:sz="0" w:space="0" w:color="auto"/>
            <w:left w:val="none" w:sz="0" w:space="0" w:color="auto"/>
            <w:bottom w:val="none" w:sz="0" w:space="0" w:color="auto"/>
            <w:right w:val="none" w:sz="0" w:space="0" w:color="auto"/>
          </w:divBdr>
        </w:div>
        <w:div w:id="923951212">
          <w:marLeft w:val="640"/>
          <w:marRight w:val="0"/>
          <w:marTop w:val="0"/>
          <w:marBottom w:val="0"/>
          <w:divBdr>
            <w:top w:val="none" w:sz="0" w:space="0" w:color="auto"/>
            <w:left w:val="none" w:sz="0" w:space="0" w:color="auto"/>
            <w:bottom w:val="none" w:sz="0" w:space="0" w:color="auto"/>
            <w:right w:val="none" w:sz="0" w:space="0" w:color="auto"/>
          </w:divBdr>
        </w:div>
        <w:div w:id="1132287484">
          <w:marLeft w:val="640"/>
          <w:marRight w:val="0"/>
          <w:marTop w:val="0"/>
          <w:marBottom w:val="0"/>
          <w:divBdr>
            <w:top w:val="none" w:sz="0" w:space="0" w:color="auto"/>
            <w:left w:val="none" w:sz="0" w:space="0" w:color="auto"/>
            <w:bottom w:val="none" w:sz="0" w:space="0" w:color="auto"/>
            <w:right w:val="none" w:sz="0" w:space="0" w:color="auto"/>
          </w:divBdr>
        </w:div>
        <w:div w:id="1496728941">
          <w:marLeft w:val="640"/>
          <w:marRight w:val="0"/>
          <w:marTop w:val="0"/>
          <w:marBottom w:val="0"/>
          <w:divBdr>
            <w:top w:val="none" w:sz="0" w:space="0" w:color="auto"/>
            <w:left w:val="none" w:sz="0" w:space="0" w:color="auto"/>
            <w:bottom w:val="none" w:sz="0" w:space="0" w:color="auto"/>
            <w:right w:val="none" w:sz="0" w:space="0" w:color="auto"/>
          </w:divBdr>
        </w:div>
        <w:div w:id="177622669">
          <w:marLeft w:val="640"/>
          <w:marRight w:val="0"/>
          <w:marTop w:val="0"/>
          <w:marBottom w:val="0"/>
          <w:divBdr>
            <w:top w:val="none" w:sz="0" w:space="0" w:color="auto"/>
            <w:left w:val="none" w:sz="0" w:space="0" w:color="auto"/>
            <w:bottom w:val="none" w:sz="0" w:space="0" w:color="auto"/>
            <w:right w:val="none" w:sz="0" w:space="0" w:color="auto"/>
          </w:divBdr>
        </w:div>
        <w:div w:id="306861030">
          <w:marLeft w:val="640"/>
          <w:marRight w:val="0"/>
          <w:marTop w:val="0"/>
          <w:marBottom w:val="0"/>
          <w:divBdr>
            <w:top w:val="none" w:sz="0" w:space="0" w:color="auto"/>
            <w:left w:val="none" w:sz="0" w:space="0" w:color="auto"/>
            <w:bottom w:val="none" w:sz="0" w:space="0" w:color="auto"/>
            <w:right w:val="none" w:sz="0" w:space="0" w:color="auto"/>
          </w:divBdr>
        </w:div>
        <w:div w:id="889652206">
          <w:marLeft w:val="640"/>
          <w:marRight w:val="0"/>
          <w:marTop w:val="0"/>
          <w:marBottom w:val="0"/>
          <w:divBdr>
            <w:top w:val="none" w:sz="0" w:space="0" w:color="auto"/>
            <w:left w:val="none" w:sz="0" w:space="0" w:color="auto"/>
            <w:bottom w:val="none" w:sz="0" w:space="0" w:color="auto"/>
            <w:right w:val="none" w:sz="0" w:space="0" w:color="auto"/>
          </w:divBdr>
        </w:div>
        <w:div w:id="1069112909">
          <w:marLeft w:val="640"/>
          <w:marRight w:val="0"/>
          <w:marTop w:val="0"/>
          <w:marBottom w:val="0"/>
          <w:divBdr>
            <w:top w:val="none" w:sz="0" w:space="0" w:color="auto"/>
            <w:left w:val="none" w:sz="0" w:space="0" w:color="auto"/>
            <w:bottom w:val="none" w:sz="0" w:space="0" w:color="auto"/>
            <w:right w:val="none" w:sz="0" w:space="0" w:color="auto"/>
          </w:divBdr>
        </w:div>
        <w:div w:id="1382054679">
          <w:marLeft w:val="640"/>
          <w:marRight w:val="0"/>
          <w:marTop w:val="0"/>
          <w:marBottom w:val="0"/>
          <w:divBdr>
            <w:top w:val="none" w:sz="0" w:space="0" w:color="auto"/>
            <w:left w:val="none" w:sz="0" w:space="0" w:color="auto"/>
            <w:bottom w:val="none" w:sz="0" w:space="0" w:color="auto"/>
            <w:right w:val="none" w:sz="0" w:space="0" w:color="auto"/>
          </w:divBdr>
        </w:div>
        <w:div w:id="1327318436">
          <w:marLeft w:val="640"/>
          <w:marRight w:val="0"/>
          <w:marTop w:val="0"/>
          <w:marBottom w:val="0"/>
          <w:divBdr>
            <w:top w:val="none" w:sz="0" w:space="0" w:color="auto"/>
            <w:left w:val="none" w:sz="0" w:space="0" w:color="auto"/>
            <w:bottom w:val="none" w:sz="0" w:space="0" w:color="auto"/>
            <w:right w:val="none" w:sz="0" w:space="0" w:color="auto"/>
          </w:divBdr>
        </w:div>
        <w:div w:id="857936174">
          <w:marLeft w:val="640"/>
          <w:marRight w:val="0"/>
          <w:marTop w:val="0"/>
          <w:marBottom w:val="0"/>
          <w:divBdr>
            <w:top w:val="none" w:sz="0" w:space="0" w:color="auto"/>
            <w:left w:val="none" w:sz="0" w:space="0" w:color="auto"/>
            <w:bottom w:val="none" w:sz="0" w:space="0" w:color="auto"/>
            <w:right w:val="none" w:sz="0" w:space="0" w:color="auto"/>
          </w:divBdr>
        </w:div>
        <w:div w:id="456683913">
          <w:marLeft w:val="640"/>
          <w:marRight w:val="0"/>
          <w:marTop w:val="0"/>
          <w:marBottom w:val="0"/>
          <w:divBdr>
            <w:top w:val="none" w:sz="0" w:space="0" w:color="auto"/>
            <w:left w:val="none" w:sz="0" w:space="0" w:color="auto"/>
            <w:bottom w:val="none" w:sz="0" w:space="0" w:color="auto"/>
            <w:right w:val="none" w:sz="0" w:space="0" w:color="auto"/>
          </w:divBdr>
        </w:div>
        <w:div w:id="1189561478">
          <w:marLeft w:val="640"/>
          <w:marRight w:val="0"/>
          <w:marTop w:val="0"/>
          <w:marBottom w:val="0"/>
          <w:divBdr>
            <w:top w:val="none" w:sz="0" w:space="0" w:color="auto"/>
            <w:left w:val="none" w:sz="0" w:space="0" w:color="auto"/>
            <w:bottom w:val="none" w:sz="0" w:space="0" w:color="auto"/>
            <w:right w:val="none" w:sz="0" w:space="0" w:color="auto"/>
          </w:divBdr>
        </w:div>
        <w:div w:id="1835219916">
          <w:marLeft w:val="640"/>
          <w:marRight w:val="0"/>
          <w:marTop w:val="0"/>
          <w:marBottom w:val="0"/>
          <w:divBdr>
            <w:top w:val="none" w:sz="0" w:space="0" w:color="auto"/>
            <w:left w:val="none" w:sz="0" w:space="0" w:color="auto"/>
            <w:bottom w:val="none" w:sz="0" w:space="0" w:color="auto"/>
            <w:right w:val="none" w:sz="0" w:space="0" w:color="auto"/>
          </w:divBdr>
        </w:div>
        <w:div w:id="689795913">
          <w:marLeft w:val="640"/>
          <w:marRight w:val="0"/>
          <w:marTop w:val="0"/>
          <w:marBottom w:val="0"/>
          <w:divBdr>
            <w:top w:val="none" w:sz="0" w:space="0" w:color="auto"/>
            <w:left w:val="none" w:sz="0" w:space="0" w:color="auto"/>
            <w:bottom w:val="none" w:sz="0" w:space="0" w:color="auto"/>
            <w:right w:val="none" w:sz="0" w:space="0" w:color="auto"/>
          </w:divBdr>
        </w:div>
        <w:div w:id="1553343105">
          <w:marLeft w:val="640"/>
          <w:marRight w:val="0"/>
          <w:marTop w:val="0"/>
          <w:marBottom w:val="0"/>
          <w:divBdr>
            <w:top w:val="none" w:sz="0" w:space="0" w:color="auto"/>
            <w:left w:val="none" w:sz="0" w:space="0" w:color="auto"/>
            <w:bottom w:val="none" w:sz="0" w:space="0" w:color="auto"/>
            <w:right w:val="none" w:sz="0" w:space="0" w:color="auto"/>
          </w:divBdr>
        </w:div>
        <w:div w:id="1032994995">
          <w:marLeft w:val="640"/>
          <w:marRight w:val="0"/>
          <w:marTop w:val="0"/>
          <w:marBottom w:val="0"/>
          <w:divBdr>
            <w:top w:val="none" w:sz="0" w:space="0" w:color="auto"/>
            <w:left w:val="none" w:sz="0" w:space="0" w:color="auto"/>
            <w:bottom w:val="none" w:sz="0" w:space="0" w:color="auto"/>
            <w:right w:val="none" w:sz="0" w:space="0" w:color="auto"/>
          </w:divBdr>
        </w:div>
        <w:div w:id="541946125">
          <w:marLeft w:val="640"/>
          <w:marRight w:val="0"/>
          <w:marTop w:val="0"/>
          <w:marBottom w:val="0"/>
          <w:divBdr>
            <w:top w:val="none" w:sz="0" w:space="0" w:color="auto"/>
            <w:left w:val="none" w:sz="0" w:space="0" w:color="auto"/>
            <w:bottom w:val="none" w:sz="0" w:space="0" w:color="auto"/>
            <w:right w:val="none" w:sz="0" w:space="0" w:color="auto"/>
          </w:divBdr>
        </w:div>
        <w:div w:id="508717054">
          <w:marLeft w:val="640"/>
          <w:marRight w:val="0"/>
          <w:marTop w:val="0"/>
          <w:marBottom w:val="0"/>
          <w:divBdr>
            <w:top w:val="none" w:sz="0" w:space="0" w:color="auto"/>
            <w:left w:val="none" w:sz="0" w:space="0" w:color="auto"/>
            <w:bottom w:val="none" w:sz="0" w:space="0" w:color="auto"/>
            <w:right w:val="none" w:sz="0" w:space="0" w:color="auto"/>
          </w:divBdr>
        </w:div>
        <w:div w:id="839852475">
          <w:marLeft w:val="640"/>
          <w:marRight w:val="0"/>
          <w:marTop w:val="0"/>
          <w:marBottom w:val="0"/>
          <w:divBdr>
            <w:top w:val="none" w:sz="0" w:space="0" w:color="auto"/>
            <w:left w:val="none" w:sz="0" w:space="0" w:color="auto"/>
            <w:bottom w:val="none" w:sz="0" w:space="0" w:color="auto"/>
            <w:right w:val="none" w:sz="0" w:space="0" w:color="auto"/>
          </w:divBdr>
        </w:div>
        <w:div w:id="410391720">
          <w:marLeft w:val="640"/>
          <w:marRight w:val="0"/>
          <w:marTop w:val="0"/>
          <w:marBottom w:val="0"/>
          <w:divBdr>
            <w:top w:val="none" w:sz="0" w:space="0" w:color="auto"/>
            <w:left w:val="none" w:sz="0" w:space="0" w:color="auto"/>
            <w:bottom w:val="none" w:sz="0" w:space="0" w:color="auto"/>
            <w:right w:val="none" w:sz="0" w:space="0" w:color="auto"/>
          </w:divBdr>
        </w:div>
        <w:div w:id="1836724659">
          <w:marLeft w:val="640"/>
          <w:marRight w:val="0"/>
          <w:marTop w:val="0"/>
          <w:marBottom w:val="0"/>
          <w:divBdr>
            <w:top w:val="none" w:sz="0" w:space="0" w:color="auto"/>
            <w:left w:val="none" w:sz="0" w:space="0" w:color="auto"/>
            <w:bottom w:val="none" w:sz="0" w:space="0" w:color="auto"/>
            <w:right w:val="none" w:sz="0" w:space="0" w:color="auto"/>
          </w:divBdr>
        </w:div>
        <w:div w:id="998773738">
          <w:marLeft w:val="640"/>
          <w:marRight w:val="0"/>
          <w:marTop w:val="0"/>
          <w:marBottom w:val="0"/>
          <w:divBdr>
            <w:top w:val="none" w:sz="0" w:space="0" w:color="auto"/>
            <w:left w:val="none" w:sz="0" w:space="0" w:color="auto"/>
            <w:bottom w:val="none" w:sz="0" w:space="0" w:color="auto"/>
            <w:right w:val="none" w:sz="0" w:space="0" w:color="auto"/>
          </w:divBdr>
        </w:div>
        <w:div w:id="208538636">
          <w:marLeft w:val="640"/>
          <w:marRight w:val="0"/>
          <w:marTop w:val="0"/>
          <w:marBottom w:val="0"/>
          <w:divBdr>
            <w:top w:val="none" w:sz="0" w:space="0" w:color="auto"/>
            <w:left w:val="none" w:sz="0" w:space="0" w:color="auto"/>
            <w:bottom w:val="none" w:sz="0" w:space="0" w:color="auto"/>
            <w:right w:val="none" w:sz="0" w:space="0" w:color="auto"/>
          </w:divBdr>
        </w:div>
        <w:div w:id="809521196">
          <w:marLeft w:val="640"/>
          <w:marRight w:val="0"/>
          <w:marTop w:val="0"/>
          <w:marBottom w:val="0"/>
          <w:divBdr>
            <w:top w:val="none" w:sz="0" w:space="0" w:color="auto"/>
            <w:left w:val="none" w:sz="0" w:space="0" w:color="auto"/>
            <w:bottom w:val="none" w:sz="0" w:space="0" w:color="auto"/>
            <w:right w:val="none" w:sz="0" w:space="0" w:color="auto"/>
          </w:divBdr>
        </w:div>
        <w:div w:id="1321617165">
          <w:marLeft w:val="640"/>
          <w:marRight w:val="0"/>
          <w:marTop w:val="0"/>
          <w:marBottom w:val="0"/>
          <w:divBdr>
            <w:top w:val="none" w:sz="0" w:space="0" w:color="auto"/>
            <w:left w:val="none" w:sz="0" w:space="0" w:color="auto"/>
            <w:bottom w:val="none" w:sz="0" w:space="0" w:color="auto"/>
            <w:right w:val="none" w:sz="0" w:space="0" w:color="auto"/>
          </w:divBdr>
        </w:div>
        <w:div w:id="1234588217">
          <w:marLeft w:val="640"/>
          <w:marRight w:val="0"/>
          <w:marTop w:val="0"/>
          <w:marBottom w:val="0"/>
          <w:divBdr>
            <w:top w:val="none" w:sz="0" w:space="0" w:color="auto"/>
            <w:left w:val="none" w:sz="0" w:space="0" w:color="auto"/>
            <w:bottom w:val="none" w:sz="0" w:space="0" w:color="auto"/>
            <w:right w:val="none" w:sz="0" w:space="0" w:color="auto"/>
          </w:divBdr>
        </w:div>
        <w:div w:id="1892688110">
          <w:marLeft w:val="640"/>
          <w:marRight w:val="0"/>
          <w:marTop w:val="0"/>
          <w:marBottom w:val="0"/>
          <w:divBdr>
            <w:top w:val="none" w:sz="0" w:space="0" w:color="auto"/>
            <w:left w:val="none" w:sz="0" w:space="0" w:color="auto"/>
            <w:bottom w:val="none" w:sz="0" w:space="0" w:color="auto"/>
            <w:right w:val="none" w:sz="0" w:space="0" w:color="auto"/>
          </w:divBdr>
        </w:div>
        <w:div w:id="1503738220">
          <w:marLeft w:val="640"/>
          <w:marRight w:val="0"/>
          <w:marTop w:val="0"/>
          <w:marBottom w:val="0"/>
          <w:divBdr>
            <w:top w:val="none" w:sz="0" w:space="0" w:color="auto"/>
            <w:left w:val="none" w:sz="0" w:space="0" w:color="auto"/>
            <w:bottom w:val="none" w:sz="0" w:space="0" w:color="auto"/>
            <w:right w:val="none" w:sz="0" w:space="0" w:color="auto"/>
          </w:divBdr>
        </w:div>
        <w:div w:id="1975334811">
          <w:marLeft w:val="640"/>
          <w:marRight w:val="0"/>
          <w:marTop w:val="0"/>
          <w:marBottom w:val="0"/>
          <w:divBdr>
            <w:top w:val="none" w:sz="0" w:space="0" w:color="auto"/>
            <w:left w:val="none" w:sz="0" w:space="0" w:color="auto"/>
            <w:bottom w:val="none" w:sz="0" w:space="0" w:color="auto"/>
            <w:right w:val="none" w:sz="0" w:space="0" w:color="auto"/>
          </w:divBdr>
        </w:div>
        <w:div w:id="1294018062">
          <w:marLeft w:val="640"/>
          <w:marRight w:val="0"/>
          <w:marTop w:val="0"/>
          <w:marBottom w:val="0"/>
          <w:divBdr>
            <w:top w:val="none" w:sz="0" w:space="0" w:color="auto"/>
            <w:left w:val="none" w:sz="0" w:space="0" w:color="auto"/>
            <w:bottom w:val="none" w:sz="0" w:space="0" w:color="auto"/>
            <w:right w:val="none" w:sz="0" w:space="0" w:color="auto"/>
          </w:divBdr>
        </w:div>
        <w:div w:id="1906916731">
          <w:marLeft w:val="640"/>
          <w:marRight w:val="0"/>
          <w:marTop w:val="0"/>
          <w:marBottom w:val="0"/>
          <w:divBdr>
            <w:top w:val="none" w:sz="0" w:space="0" w:color="auto"/>
            <w:left w:val="none" w:sz="0" w:space="0" w:color="auto"/>
            <w:bottom w:val="none" w:sz="0" w:space="0" w:color="auto"/>
            <w:right w:val="none" w:sz="0" w:space="0" w:color="auto"/>
          </w:divBdr>
        </w:div>
        <w:div w:id="619606721">
          <w:marLeft w:val="640"/>
          <w:marRight w:val="0"/>
          <w:marTop w:val="0"/>
          <w:marBottom w:val="0"/>
          <w:divBdr>
            <w:top w:val="none" w:sz="0" w:space="0" w:color="auto"/>
            <w:left w:val="none" w:sz="0" w:space="0" w:color="auto"/>
            <w:bottom w:val="none" w:sz="0" w:space="0" w:color="auto"/>
            <w:right w:val="none" w:sz="0" w:space="0" w:color="auto"/>
          </w:divBdr>
        </w:div>
        <w:div w:id="165942330">
          <w:marLeft w:val="640"/>
          <w:marRight w:val="0"/>
          <w:marTop w:val="0"/>
          <w:marBottom w:val="0"/>
          <w:divBdr>
            <w:top w:val="none" w:sz="0" w:space="0" w:color="auto"/>
            <w:left w:val="none" w:sz="0" w:space="0" w:color="auto"/>
            <w:bottom w:val="none" w:sz="0" w:space="0" w:color="auto"/>
            <w:right w:val="none" w:sz="0" w:space="0" w:color="auto"/>
          </w:divBdr>
        </w:div>
        <w:div w:id="201133375">
          <w:marLeft w:val="640"/>
          <w:marRight w:val="0"/>
          <w:marTop w:val="0"/>
          <w:marBottom w:val="0"/>
          <w:divBdr>
            <w:top w:val="none" w:sz="0" w:space="0" w:color="auto"/>
            <w:left w:val="none" w:sz="0" w:space="0" w:color="auto"/>
            <w:bottom w:val="none" w:sz="0" w:space="0" w:color="auto"/>
            <w:right w:val="none" w:sz="0" w:space="0" w:color="auto"/>
          </w:divBdr>
        </w:div>
        <w:div w:id="946233838">
          <w:marLeft w:val="640"/>
          <w:marRight w:val="0"/>
          <w:marTop w:val="0"/>
          <w:marBottom w:val="0"/>
          <w:divBdr>
            <w:top w:val="none" w:sz="0" w:space="0" w:color="auto"/>
            <w:left w:val="none" w:sz="0" w:space="0" w:color="auto"/>
            <w:bottom w:val="none" w:sz="0" w:space="0" w:color="auto"/>
            <w:right w:val="none" w:sz="0" w:space="0" w:color="auto"/>
          </w:divBdr>
        </w:div>
        <w:div w:id="351759160">
          <w:marLeft w:val="640"/>
          <w:marRight w:val="0"/>
          <w:marTop w:val="0"/>
          <w:marBottom w:val="0"/>
          <w:divBdr>
            <w:top w:val="none" w:sz="0" w:space="0" w:color="auto"/>
            <w:left w:val="none" w:sz="0" w:space="0" w:color="auto"/>
            <w:bottom w:val="none" w:sz="0" w:space="0" w:color="auto"/>
            <w:right w:val="none" w:sz="0" w:space="0" w:color="auto"/>
          </w:divBdr>
        </w:div>
        <w:div w:id="1909461140">
          <w:marLeft w:val="640"/>
          <w:marRight w:val="0"/>
          <w:marTop w:val="0"/>
          <w:marBottom w:val="0"/>
          <w:divBdr>
            <w:top w:val="none" w:sz="0" w:space="0" w:color="auto"/>
            <w:left w:val="none" w:sz="0" w:space="0" w:color="auto"/>
            <w:bottom w:val="none" w:sz="0" w:space="0" w:color="auto"/>
            <w:right w:val="none" w:sz="0" w:space="0" w:color="auto"/>
          </w:divBdr>
        </w:div>
        <w:div w:id="141504162">
          <w:marLeft w:val="640"/>
          <w:marRight w:val="0"/>
          <w:marTop w:val="0"/>
          <w:marBottom w:val="0"/>
          <w:divBdr>
            <w:top w:val="none" w:sz="0" w:space="0" w:color="auto"/>
            <w:left w:val="none" w:sz="0" w:space="0" w:color="auto"/>
            <w:bottom w:val="none" w:sz="0" w:space="0" w:color="auto"/>
            <w:right w:val="none" w:sz="0" w:space="0" w:color="auto"/>
          </w:divBdr>
        </w:div>
        <w:div w:id="414324345">
          <w:marLeft w:val="640"/>
          <w:marRight w:val="0"/>
          <w:marTop w:val="0"/>
          <w:marBottom w:val="0"/>
          <w:divBdr>
            <w:top w:val="none" w:sz="0" w:space="0" w:color="auto"/>
            <w:left w:val="none" w:sz="0" w:space="0" w:color="auto"/>
            <w:bottom w:val="none" w:sz="0" w:space="0" w:color="auto"/>
            <w:right w:val="none" w:sz="0" w:space="0" w:color="auto"/>
          </w:divBdr>
        </w:div>
      </w:divsChild>
    </w:div>
    <w:div w:id="992680559">
      <w:bodyDiv w:val="1"/>
      <w:marLeft w:val="0"/>
      <w:marRight w:val="0"/>
      <w:marTop w:val="0"/>
      <w:marBottom w:val="0"/>
      <w:divBdr>
        <w:top w:val="none" w:sz="0" w:space="0" w:color="auto"/>
        <w:left w:val="none" w:sz="0" w:space="0" w:color="auto"/>
        <w:bottom w:val="none" w:sz="0" w:space="0" w:color="auto"/>
        <w:right w:val="none" w:sz="0" w:space="0" w:color="auto"/>
      </w:divBdr>
      <w:divsChild>
        <w:div w:id="1128275878">
          <w:marLeft w:val="640"/>
          <w:marRight w:val="0"/>
          <w:marTop w:val="0"/>
          <w:marBottom w:val="0"/>
          <w:divBdr>
            <w:top w:val="none" w:sz="0" w:space="0" w:color="auto"/>
            <w:left w:val="none" w:sz="0" w:space="0" w:color="auto"/>
            <w:bottom w:val="none" w:sz="0" w:space="0" w:color="auto"/>
            <w:right w:val="none" w:sz="0" w:space="0" w:color="auto"/>
          </w:divBdr>
        </w:div>
        <w:div w:id="1187981480">
          <w:marLeft w:val="640"/>
          <w:marRight w:val="0"/>
          <w:marTop w:val="0"/>
          <w:marBottom w:val="0"/>
          <w:divBdr>
            <w:top w:val="none" w:sz="0" w:space="0" w:color="auto"/>
            <w:left w:val="none" w:sz="0" w:space="0" w:color="auto"/>
            <w:bottom w:val="none" w:sz="0" w:space="0" w:color="auto"/>
            <w:right w:val="none" w:sz="0" w:space="0" w:color="auto"/>
          </w:divBdr>
        </w:div>
        <w:div w:id="938753413">
          <w:marLeft w:val="640"/>
          <w:marRight w:val="0"/>
          <w:marTop w:val="0"/>
          <w:marBottom w:val="0"/>
          <w:divBdr>
            <w:top w:val="none" w:sz="0" w:space="0" w:color="auto"/>
            <w:left w:val="none" w:sz="0" w:space="0" w:color="auto"/>
            <w:bottom w:val="none" w:sz="0" w:space="0" w:color="auto"/>
            <w:right w:val="none" w:sz="0" w:space="0" w:color="auto"/>
          </w:divBdr>
        </w:div>
        <w:div w:id="722020961">
          <w:marLeft w:val="640"/>
          <w:marRight w:val="0"/>
          <w:marTop w:val="0"/>
          <w:marBottom w:val="0"/>
          <w:divBdr>
            <w:top w:val="none" w:sz="0" w:space="0" w:color="auto"/>
            <w:left w:val="none" w:sz="0" w:space="0" w:color="auto"/>
            <w:bottom w:val="none" w:sz="0" w:space="0" w:color="auto"/>
            <w:right w:val="none" w:sz="0" w:space="0" w:color="auto"/>
          </w:divBdr>
        </w:div>
        <w:div w:id="1567186193">
          <w:marLeft w:val="640"/>
          <w:marRight w:val="0"/>
          <w:marTop w:val="0"/>
          <w:marBottom w:val="0"/>
          <w:divBdr>
            <w:top w:val="none" w:sz="0" w:space="0" w:color="auto"/>
            <w:left w:val="none" w:sz="0" w:space="0" w:color="auto"/>
            <w:bottom w:val="none" w:sz="0" w:space="0" w:color="auto"/>
            <w:right w:val="none" w:sz="0" w:space="0" w:color="auto"/>
          </w:divBdr>
        </w:div>
        <w:div w:id="2083259073">
          <w:marLeft w:val="640"/>
          <w:marRight w:val="0"/>
          <w:marTop w:val="0"/>
          <w:marBottom w:val="0"/>
          <w:divBdr>
            <w:top w:val="none" w:sz="0" w:space="0" w:color="auto"/>
            <w:left w:val="none" w:sz="0" w:space="0" w:color="auto"/>
            <w:bottom w:val="none" w:sz="0" w:space="0" w:color="auto"/>
            <w:right w:val="none" w:sz="0" w:space="0" w:color="auto"/>
          </w:divBdr>
        </w:div>
        <w:div w:id="753749194">
          <w:marLeft w:val="640"/>
          <w:marRight w:val="0"/>
          <w:marTop w:val="0"/>
          <w:marBottom w:val="0"/>
          <w:divBdr>
            <w:top w:val="none" w:sz="0" w:space="0" w:color="auto"/>
            <w:left w:val="none" w:sz="0" w:space="0" w:color="auto"/>
            <w:bottom w:val="none" w:sz="0" w:space="0" w:color="auto"/>
            <w:right w:val="none" w:sz="0" w:space="0" w:color="auto"/>
          </w:divBdr>
        </w:div>
        <w:div w:id="108280737">
          <w:marLeft w:val="640"/>
          <w:marRight w:val="0"/>
          <w:marTop w:val="0"/>
          <w:marBottom w:val="0"/>
          <w:divBdr>
            <w:top w:val="none" w:sz="0" w:space="0" w:color="auto"/>
            <w:left w:val="none" w:sz="0" w:space="0" w:color="auto"/>
            <w:bottom w:val="none" w:sz="0" w:space="0" w:color="auto"/>
            <w:right w:val="none" w:sz="0" w:space="0" w:color="auto"/>
          </w:divBdr>
        </w:div>
        <w:div w:id="437213834">
          <w:marLeft w:val="640"/>
          <w:marRight w:val="0"/>
          <w:marTop w:val="0"/>
          <w:marBottom w:val="0"/>
          <w:divBdr>
            <w:top w:val="none" w:sz="0" w:space="0" w:color="auto"/>
            <w:left w:val="none" w:sz="0" w:space="0" w:color="auto"/>
            <w:bottom w:val="none" w:sz="0" w:space="0" w:color="auto"/>
            <w:right w:val="none" w:sz="0" w:space="0" w:color="auto"/>
          </w:divBdr>
        </w:div>
        <w:div w:id="292686072">
          <w:marLeft w:val="640"/>
          <w:marRight w:val="0"/>
          <w:marTop w:val="0"/>
          <w:marBottom w:val="0"/>
          <w:divBdr>
            <w:top w:val="none" w:sz="0" w:space="0" w:color="auto"/>
            <w:left w:val="none" w:sz="0" w:space="0" w:color="auto"/>
            <w:bottom w:val="none" w:sz="0" w:space="0" w:color="auto"/>
            <w:right w:val="none" w:sz="0" w:space="0" w:color="auto"/>
          </w:divBdr>
        </w:div>
        <w:div w:id="489249060">
          <w:marLeft w:val="640"/>
          <w:marRight w:val="0"/>
          <w:marTop w:val="0"/>
          <w:marBottom w:val="0"/>
          <w:divBdr>
            <w:top w:val="none" w:sz="0" w:space="0" w:color="auto"/>
            <w:left w:val="none" w:sz="0" w:space="0" w:color="auto"/>
            <w:bottom w:val="none" w:sz="0" w:space="0" w:color="auto"/>
            <w:right w:val="none" w:sz="0" w:space="0" w:color="auto"/>
          </w:divBdr>
        </w:div>
        <w:div w:id="1287931567">
          <w:marLeft w:val="640"/>
          <w:marRight w:val="0"/>
          <w:marTop w:val="0"/>
          <w:marBottom w:val="0"/>
          <w:divBdr>
            <w:top w:val="none" w:sz="0" w:space="0" w:color="auto"/>
            <w:left w:val="none" w:sz="0" w:space="0" w:color="auto"/>
            <w:bottom w:val="none" w:sz="0" w:space="0" w:color="auto"/>
            <w:right w:val="none" w:sz="0" w:space="0" w:color="auto"/>
          </w:divBdr>
        </w:div>
        <w:div w:id="902108041">
          <w:marLeft w:val="640"/>
          <w:marRight w:val="0"/>
          <w:marTop w:val="0"/>
          <w:marBottom w:val="0"/>
          <w:divBdr>
            <w:top w:val="none" w:sz="0" w:space="0" w:color="auto"/>
            <w:left w:val="none" w:sz="0" w:space="0" w:color="auto"/>
            <w:bottom w:val="none" w:sz="0" w:space="0" w:color="auto"/>
            <w:right w:val="none" w:sz="0" w:space="0" w:color="auto"/>
          </w:divBdr>
        </w:div>
        <w:div w:id="1824809820">
          <w:marLeft w:val="640"/>
          <w:marRight w:val="0"/>
          <w:marTop w:val="0"/>
          <w:marBottom w:val="0"/>
          <w:divBdr>
            <w:top w:val="none" w:sz="0" w:space="0" w:color="auto"/>
            <w:left w:val="none" w:sz="0" w:space="0" w:color="auto"/>
            <w:bottom w:val="none" w:sz="0" w:space="0" w:color="auto"/>
            <w:right w:val="none" w:sz="0" w:space="0" w:color="auto"/>
          </w:divBdr>
        </w:div>
        <w:div w:id="1477797535">
          <w:marLeft w:val="640"/>
          <w:marRight w:val="0"/>
          <w:marTop w:val="0"/>
          <w:marBottom w:val="0"/>
          <w:divBdr>
            <w:top w:val="none" w:sz="0" w:space="0" w:color="auto"/>
            <w:left w:val="none" w:sz="0" w:space="0" w:color="auto"/>
            <w:bottom w:val="none" w:sz="0" w:space="0" w:color="auto"/>
            <w:right w:val="none" w:sz="0" w:space="0" w:color="auto"/>
          </w:divBdr>
        </w:div>
        <w:div w:id="403335426">
          <w:marLeft w:val="640"/>
          <w:marRight w:val="0"/>
          <w:marTop w:val="0"/>
          <w:marBottom w:val="0"/>
          <w:divBdr>
            <w:top w:val="none" w:sz="0" w:space="0" w:color="auto"/>
            <w:left w:val="none" w:sz="0" w:space="0" w:color="auto"/>
            <w:bottom w:val="none" w:sz="0" w:space="0" w:color="auto"/>
            <w:right w:val="none" w:sz="0" w:space="0" w:color="auto"/>
          </w:divBdr>
        </w:div>
        <w:div w:id="324477901">
          <w:marLeft w:val="640"/>
          <w:marRight w:val="0"/>
          <w:marTop w:val="0"/>
          <w:marBottom w:val="0"/>
          <w:divBdr>
            <w:top w:val="none" w:sz="0" w:space="0" w:color="auto"/>
            <w:left w:val="none" w:sz="0" w:space="0" w:color="auto"/>
            <w:bottom w:val="none" w:sz="0" w:space="0" w:color="auto"/>
            <w:right w:val="none" w:sz="0" w:space="0" w:color="auto"/>
          </w:divBdr>
        </w:div>
        <w:div w:id="1908568859">
          <w:marLeft w:val="640"/>
          <w:marRight w:val="0"/>
          <w:marTop w:val="0"/>
          <w:marBottom w:val="0"/>
          <w:divBdr>
            <w:top w:val="none" w:sz="0" w:space="0" w:color="auto"/>
            <w:left w:val="none" w:sz="0" w:space="0" w:color="auto"/>
            <w:bottom w:val="none" w:sz="0" w:space="0" w:color="auto"/>
            <w:right w:val="none" w:sz="0" w:space="0" w:color="auto"/>
          </w:divBdr>
        </w:div>
        <w:div w:id="1925256618">
          <w:marLeft w:val="640"/>
          <w:marRight w:val="0"/>
          <w:marTop w:val="0"/>
          <w:marBottom w:val="0"/>
          <w:divBdr>
            <w:top w:val="none" w:sz="0" w:space="0" w:color="auto"/>
            <w:left w:val="none" w:sz="0" w:space="0" w:color="auto"/>
            <w:bottom w:val="none" w:sz="0" w:space="0" w:color="auto"/>
            <w:right w:val="none" w:sz="0" w:space="0" w:color="auto"/>
          </w:divBdr>
        </w:div>
        <w:div w:id="451556852">
          <w:marLeft w:val="640"/>
          <w:marRight w:val="0"/>
          <w:marTop w:val="0"/>
          <w:marBottom w:val="0"/>
          <w:divBdr>
            <w:top w:val="none" w:sz="0" w:space="0" w:color="auto"/>
            <w:left w:val="none" w:sz="0" w:space="0" w:color="auto"/>
            <w:bottom w:val="none" w:sz="0" w:space="0" w:color="auto"/>
            <w:right w:val="none" w:sz="0" w:space="0" w:color="auto"/>
          </w:divBdr>
        </w:div>
        <w:div w:id="1833522778">
          <w:marLeft w:val="640"/>
          <w:marRight w:val="0"/>
          <w:marTop w:val="0"/>
          <w:marBottom w:val="0"/>
          <w:divBdr>
            <w:top w:val="none" w:sz="0" w:space="0" w:color="auto"/>
            <w:left w:val="none" w:sz="0" w:space="0" w:color="auto"/>
            <w:bottom w:val="none" w:sz="0" w:space="0" w:color="auto"/>
            <w:right w:val="none" w:sz="0" w:space="0" w:color="auto"/>
          </w:divBdr>
        </w:div>
        <w:div w:id="1291745558">
          <w:marLeft w:val="640"/>
          <w:marRight w:val="0"/>
          <w:marTop w:val="0"/>
          <w:marBottom w:val="0"/>
          <w:divBdr>
            <w:top w:val="none" w:sz="0" w:space="0" w:color="auto"/>
            <w:left w:val="none" w:sz="0" w:space="0" w:color="auto"/>
            <w:bottom w:val="none" w:sz="0" w:space="0" w:color="auto"/>
            <w:right w:val="none" w:sz="0" w:space="0" w:color="auto"/>
          </w:divBdr>
        </w:div>
        <w:div w:id="2077975208">
          <w:marLeft w:val="640"/>
          <w:marRight w:val="0"/>
          <w:marTop w:val="0"/>
          <w:marBottom w:val="0"/>
          <w:divBdr>
            <w:top w:val="none" w:sz="0" w:space="0" w:color="auto"/>
            <w:left w:val="none" w:sz="0" w:space="0" w:color="auto"/>
            <w:bottom w:val="none" w:sz="0" w:space="0" w:color="auto"/>
            <w:right w:val="none" w:sz="0" w:space="0" w:color="auto"/>
          </w:divBdr>
        </w:div>
        <w:div w:id="1748964479">
          <w:marLeft w:val="640"/>
          <w:marRight w:val="0"/>
          <w:marTop w:val="0"/>
          <w:marBottom w:val="0"/>
          <w:divBdr>
            <w:top w:val="none" w:sz="0" w:space="0" w:color="auto"/>
            <w:left w:val="none" w:sz="0" w:space="0" w:color="auto"/>
            <w:bottom w:val="none" w:sz="0" w:space="0" w:color="auto"/>
            <w:right w:val="none" w:sz="0" w:space="0" w:color="auto"/>
          </w:divBdr>
        </w:div>
        <w:div w:id="1304966949">
          <w:marLeft w:val="640"/>
          <w:marRight w:val="0"/>
          <w:marTop w:val="0"/>
          <w:marBottom w:val="0"/>
          <w:divBdr>
            <w:top w:val="none" w:sz="0" w:space="0" w:color="auto"/>
            <w:left w:val="none" w:sz="0" w:space="0" w:color="auto"/>
            <w:bottom w:val="none" w:sz="0" w:space="0" w:color="auto"/>
            <w:right w:val="none" w:sz="0" w:space="0" w:color="auto"/>
          </w:divBdr>
        </w:div>
        <w:div w:id="289750032">
          <w:marLeft w:val="640"/>
          <w:marRight w:val="0"/>
          <w:marTop w:val="0"/>
          <w:marBottom w:val="0"/>
          <w:divBdr>
            <w:top w:val="none" w:sz="0" w:space="0" w:color="auto"/>
            <w:left w:val="none" w:sz="0" w:space="0" w:color="auto"/>
            <w:bottom w:val="none" w:sz="0" w:space="0" w:color="auto"/>
            <w:right w:val="none" w:sz="0" w:space="0" w:color="auto"/>
          </w:divBdr>
        </w:div>
        <w:div w:id="1366175846">
          <w:marLeft w:val="640"/>
          <w:marRight w:val="0"/>
          <w:marTop w:val="0"/>
          <w:marBottom w:val="0"/>
          <w:divBdr>
            <w:top w:val="none" w:sz="0" w:space="0" w:color="auto"/>
            <w:left w:val="none" w:sz="0" w:space="0" w:color="auto"/>
            <w:bottom w:val="none" w:sz="0" w:space="0" w:color="auto"/>
            <w:right w:val="none" w:sz="0" w:space="0" w:color="auto"/>
          </w:divBdr>
        </w:div>
        <w:div w:id="1042485091">
          <w:marLeft w:val="640"/>
          <w:marRight w:val="0"/>
          <w:marTop w:val="0"/>
          <w:marBottom w:val="0"/>
          <w:divBdr>
            <w:top w:val="none" w:sz="0" w:space="0" w:color="auto"/>
            <w:left w:val="none" w:sz="0" w:space="0" w:color="auto"/>
            <w:bottom w:val="none" w:sz="0" w:space="0" w:color="auto"/>
            <w:right w:val="none" w:sz="0" w:space="0" w:color="auto"/>
          </w:divBdr>
        </w:div>
        <w:div w:id="1496457882">
          <w:marLeft w:val="640"/>
          <w:marRight w:val="0"/>
          <w:marTop w:val="0"/>
          <w:marBottom w:val="0"/>
          <w:divBdr>
            <w:top w:val="none" w:sz="0" w:space="0" w:color="auto"/>
            <w:left w:val="none" w:sz="0" w:space="0" w:color="auto"/>
            <w:bottom w:val="none" w:sz="0" w:space="0" w:color="auto"/>
            <w:right w:val="none" w:sz="0" w:space="0" w:color="auto"/>
          </w:divBdr>
        </w:div>
        <w:div w:id="320158044">
          <w:marLeft w:val="640"/>
          <w:marRight w:val="0"/>
          <w:marTop w:val="0"/>
          <w:marBottom w:val="0"/>
          <w:divBdr>
            <w:top w:val="none" w:sz="0" w:space="0" w:color="auto"/>
            <w:left w:val="none" w:sz="0" w:space="0" w:color="auto"/>
            <w:bottom w:val="none" w:sz="0" w:space="0" w:color="auto"/>
            <w:right w:val="none" w:sz="0" w:space="0" w:color="auto"/>
          </w:divBdr>
        </w:div>
        <w:div w:id="457920414">
          <w:marLeft w:val="640"/>
          <w:marRight w:val="0"/>
          <w:marTop w:val="0"/>
          <w:marBottom w:val="0"/>
          <w:divBdr>
            <w:top w:val="none" w:sz="0" w:space="0" w:color="auto"/>
            <w:left w:val="none" w:sz="0" w:space="0" w:color="auto"/>
            <w:bottom w:val="none" w:sz="0" w:space="0" w:color="auto"/>
            <w:right w:val="none" w:sz="0" w:space="0" w:color="auto"/>
          </w:divBdr>
        </w:div>
        <w:div w:id="2061467638">
          <w:marLeft w:val="640"/>
          <w:marRight w:val="0"/>
          <w:marTop w:val="0"/>
          <w:marBottom w:val="0"/>
          <w:divBdr>
            <w:top w:val="none" w:sz="0" w:space="0" w:color="auto"/>
            <w:left w:val="none" w:sz="0" w:space="0" w:color="auto"/>
            <w:bottom w:val="none" w:sz="0" w:space="0" w:color="auto"/>
            <w:right w:val="none" w:sz="0" w:space="0" w:color="auto"/>
          </w:divBdr>
        </w:div>
        <w:div w:id="791443263">
          <w:marLeft w:val="640"/>
          <w:marRight w:val="0"/>
          <w:marTop w:val="0"/>
          <w:marBottom w:val="0"/>
          <w:divBdr>
            <w:top w:val="none" w:sz="0" w:space="0" w:color="auto"/>
            <w:left w:val="none" w:sz="0" w:space="0" w:color="auto"/>
            <w:bottom w:val="none" w:sz="0" w:space="0" w:color="auto"/>
            <w:right w:val="none" w:sz="0" w:space="0" w:color="auto"/>
          </w:divBdr>
        </w:div>
        <w:div w:id="1216353825">
          <w:marLeft w:val="640"/>
          <w:marRight w:val="0"/>
          <w:marTop w:val="0"/>
          <w:marBottom w:val="0"/>
          <w:divBdr>
            <w:top w:val="none" w:sz="0" w:space="0" w:color="auto"/>
            <w:left w:val="none" w:sz="0" w:space="0" w:color="auto"/>
            <w:bottom w:val="none" w:sz="0" w:space="0" w:color="auto"/>
            <w:right w:val="none" w:sz="0" w:space="0" w:color="auto"/>
          </w:divBdr>
        </w:div>
        <w:div w:id="2136101244">
          <w:marLeft w:val="640"/>
          <w:marRight w:val="0"/>
          <w:marTop w:val="0"/>
          <w:marBottom w:val="0"/>
          <w:divBdr>
            <w:top w:val="none" w:sz="0" w:space="0" w:color="auto"/>
            <w:left w:val="none" w:sz="0" w:space="0" w:color="auto"/>
            <w:bottom w:val="none" w:sz="0" w:space="0" w:color="auto"/>
            <w:right w:val="none" w:sz="0" w:space="0" w:color="auto"/>
          </w:divBdr>
        </w:div>
        <w:div w:id="430585444">
          <w:marLeft w:val="640"/>
          <w:marRight w:val="0"/>
          <w:marTop w:val="0"/>
          <w:marBottom w:val="0"/>
          <w:divBdr>
            <w:top w:val="none" w:sz="0" w:space="0" w:color="auto"/>
            <w:left w:val="none" w:sz="0" w:space="0" w:color="auto"/>
            <w:bottom w:val="none" w:sz="0" w:space="0" w:color="auto"/>
            <w:right w:val="none" w:sz="0" w:space="0" w:color="auto"/>
          </w:divBdr>
        </w:div>
        <w:div w:id="539441673">
          <w:marLeft w:val="640"/>
          <w:marRight w:val="0"/>
          <w:marTop w:val="0"/>
          <w:marBottom w:val="0"/>
          <w:divBdr>
            <w:top w:val="none" w:sz="0" w:space="0" w:color="auto"/>
            <w:left w:val="none" w:sz="0" w:space="0" w:color="auto"/>
            <w:bottom w:val="none" w:sz="0" w:space="0" w:color="auto"/>
            <w:right w:val="none" w:sz="0" w:space="0" w:color="auto"/>
          </w:divBdr>
        </w:div>
        <w:div w:id="57822537">
          <w:marLeft w:val="640"/>
          <w:marRight w:val="0"/>
          <w:marTop w:val="0"/>
          <w:marBottom w:val="0"/>
          <w:divBdr>
            <w:top w:val="none" w:sz="0" w:space="0" w:color="auto"/>
            <w:left w:val="none" w:sz="0" w:space="0" w:color="auto"/>
            <w:bottom w:val="none" w:sz="0" w:space="0" w:color="auto"/>
            <w:right w:val="none" w:sz="0" w:space="0" w:color="auto"/>
          </w:divBdr>
        </w:div>
        <w:div w:id="355693571">
          <w:marLeft w:val="640"/>
          <w:marRight w:val="0"/>
          <w:marTop w:val="0"/>
          <w:marBottom w:val="0"/>
          <w:divBdr>
            <w:top w:val="none" w:sz="0" w:space="0" w:color="auto"/>
            <w:left w:val="none" w:sz="0" w:space="0" w:color="auto"/>
            <w:bottom w:val="none" w:sz="0" w:space="0" w:color="auto"/>
            <w:right w:val="none" w:sz="0" w:space="0" w:color="auto"/>
          </w:divBdr>
        </w:div>
        <w:div w:id="1276518292">
          <w:marLeft w:val="640"/>
          <w:marRight w:val="0"/>
          <w:marTop w:val="0"/>
          <w:marBottom w:val="0"/>
          <w:divBdr>
            <w:top w:val="none" w:sz="0" w:space="0" w:color="auto"/>
            <w:left w:val="none" w:sz="0" w:space="0" w:color="auto"/>
            <w:bottom w:val="none" w:sz="0" w:space="0" w:color="auto"/>
            <w:right w:val="none" w:sz="0" w:space="0" w:color="auto"/>
          </w:divBdr>
        </w:div>
        <w:div w:id="2035768995">
          <w:marLeft w:val="640"/>
          <w:marRight w:val="0"/>
          <w:marTop w:val="0"/>
          <w:marBottom w:val="0"/>
          <w:divBdr>
            <w:top w:val="none" w:sz="0" w:space="0" w:color="auto"/>
            <w:left w:val="none" w:sz="0" w:space="0" w:color="auto"/>
            <w:bottom w:val="none" w:sz="0" w:space="0" w:color="auto"/>
            <w:right w:val="none" w:sz="0" w:space="0" w:color="auto"/>
          </w:divBdr>
        </w:div>
        <w:div w:id="674652759">
          <w:marLeft w:val="640"/>
          <w:marRight w:val="0"/>
          <w:marTop w:val="0"/>
          <w:marBottom w:val="0"/>
          <w:divBdr>
            <w:top w:val="none" w:sz="0" w:space="0" w:color="auto"/>
            <w:left w:val="none" w:sz="0" w:space="0" w:color="auto"/>
            <w:bottom w:val="none" w:sz="0" w:space="0" w:color="auto"/>
            <w:right w:val="none" w:sz="0" w:space="0" w:color="auto"/>
          </w:divBdr>
        </w:div>
        <w:div w:id="1128858130">
          <w:marLeft w:val="640"/>
          <w:marRight w:val="0"/>
          <w:marTop w:val="0"/>
          <w:marBottom w:val="0"/>
          <w:divBdr>
            <w:top w:val="none" w:sz="0" w:space="0" w:color="auto"/>
            <w:left w:val="none" w:sz="0" w:space="0" w:color="auto"/>
            <w:bottom w:val="none" w:sz="0" w:space="0" w:color="auto"/>
            <w:right w:val="none" w:sz="0" w:space="0" w:color="auto"/>
          </w:divBdr>
        </w:div>
        <w:div w:id="2043894784">
          <w:marLeft w:val="640"/>
          <w:marRight w:val="0"/>
          <w:marTop w:val="0"/>
          <w:marBottom w:val="0"/>
          <w:divBdr>
            <w:top w:val="none" w:sz="0" w:space="0" w:color="auto"/>
            <w:left w:val="none" w:sz="0" w:space="0" w:color="auto"/>
            <w:bottom w:val="none" w:sz="0" w:space="0" w:color="auto"/>
            <w:right w:val="none" w:sz="0" w:space="0" w:color="auto"/>
          </w:divBdr>
        </w:div>
        <w:div w:id="428737846">
          <w:marLeft w:val="640"/>
          <w:marRight w:val="0"/>
          <w:marTop w:val="0"/>
          <w:marBottom w:val="0"/>
          <w:divBdr>
            <w:top w:val="none" w:sz="0" w:space="0" w:color="auto"/>
            <w:left w:val="none" w:sz="0" w:space="0" w:color="auto"/>
            <w:bottom w:val="none" w:sz="0" w:space="0" w:color="auto"/>
            <w:right w:val="none" w:sz="0" w:space="0" w:color="auto"/>
          </w:divBdr>
        </w:div>
        <w:div w:id="2023822044">
          <w:marLeft w:val="640"/>
          <w:marRight w:val="0"/>
          <w:marTop w:val="0"/>
          <w:marBottom w:val="0"/>
          <w:divBdr>
            <w:top w:val="none" w:sz="0" w:space="0" w:color="auto"/>
            <w:left w:val="none" w:sz="0" w:space="0" w:color="auto"/>
            <w:bottom w:val="none" w:sz="0" w:space="0" w:color="auto"/>
            <w:right w:val="none" w:sz="0" w:space="0" w:color="auto"/>
          </w:divBdr>
        </w:div>
        <w:div w:id="438987455">
          <w:marLeft w:val="640"/>
          <w:marRight w:val="0"/>
          <w:marTop w:val="0"/>
          <w:marBottom w:val="0"/>
          <w:divBdr>
            <w:top w:val="none" w:sz="0" w:space="0" w:color="auto"/>
            <w:left w:val="none" w:sz="0" w:space="0" w:color="auto"/>
            <w:bottom w:val="none" w:sz="0" w:space="0" w:color="auto"/>
            <w:right w:val="none" w:sz="0" w:space="0" w:color="auto"/>
          </w:divBdr>
        </w:div>
        <w:div w:id="1511989380">
          <w:marLeft w:val="640"/>
          <w:marRight w:val="0"/>
          <w:marTop w:val="0"/>
          <w:marBottom w:val="0"/>
          <w:divBdr>
            <w:top w:val="none" w:sz="0" w:space="0" w:color="auto"/>
            <w:left w:val="none" w:sz="0" w:space="0" w:color="auto"/>
            <w:bottom w:val="none" w:sz="0" w:space="0" w:color="auto"/>
            <w:right w:val="none" w:sz="0" w:space="0" w:color="auto"/>
          </w:divBdr>
        </w:div>
        <w:div w:id="1841188484">
          <w:marLeft w:val="640"/>
          <w:marRight w:val="0"/>
          <w:marTop w:val="0"/>
          <w:marBottom w:val="0"/>
          <w:divBdr>
            <w:top w:val="none" w:sz="0" w:space="0" w:color="auto"/>
            <w:left w:val="none" w:sz="0" w:space="0" w:color="auto"/>
            <w:bottom w:val="none" w:sz="0" w:space="0" w:color="auto"/>
            <w:right w:val="none" w:sz="0" w:space="0" w:color="auto"/>
          </w:divBdr>
        </w:div>
        <w:div w:id="1085538408">
          <w:marLeft w:val="640"/>
          <w:marRight w:val="0"/>
          <w:marTop w:val="0"/>
          <w:marBottom w:val="0"/>
          <w:divBdr>
            <w:top w:val="none" w:sz="0" w:space="0" w:color="auto"/>
            <w:left w:val="none" w:sz="0" w:space="0" w:color="auto"/>
            <w:bottom w:val="none" w:sz="0" w:space="0" w:color="auto"/>
            <w:right w:val="none" w:sz="0" w:space="0" w:color="auto"/>
          </w:divBdr>
        </w:div>
        <w:div w:id="624967027">
          <w:marLeft w:val="640"/>
          <w:marRight w:val="0"/>
          <w:marTop w:val="0"/>
          <w:marBottom w:val="0"/>
          <w:divBdr>
            <w:top w:val="none" w:sz="0" w:space="0" w:color="auto"/>
            <w:left w:val="none" w:sz="0" w:space="0" w:color="auto"/>
            <w:bottom w:val="none" w:sz="0" w:space="0" w:color="auto"/>
            <w:right w:val="none" w:sz="0" w:space="0" w:color="auto"/>
          </w:divBdr>
        </w:div>
        <w:div w:id="1991713918">
          <w:marLeft w:val="640"/>
          <w:marRight w:val="0"/>
          <w:marTop w:val="0"/>
          <w:marBottom w:val="0"/>
          <w:divBdr>
            <w:top w:val="none" w:sz="0" w:space="0" w:color="auto"/>
            <w:left w:val="none" w:sz="0" w:space="0" w:color="auto"/>
            <w:bottom w:val="none" w:sz="0" w:space="0" w:color="auto"/>
            <w:right w:val="none" w:sz="0" w:space="0" w:color="auto"/>
          </w:divBdr>
        </w:div>
        <w:div w:id="299775707">
          <w:marLeft w:val="640"/>
          <w:marRight w:val="0"/>
          <w:marTop w:val="0"/>
          <w:marBottom w:val="0"/>
          <w:divBdr>
            <w:top w:val="none" w:sz="0" w:space="0" w:color="auto"/>
            <w:left w:val="none" w:sz="0" w:space="0" w:color="auto"/>
            <w:bottom w:val="none" w:sz="0" w:space="0" w:color="auto"/>
            <w:right w:val="none" w:sz="0" w:space="0" w:color="auto"/>
          </w:divBdr>
        </w:div>
        <w:div w:id="97872651">
          <w:marLeft w:val="640"/>
          <w:marRight w:val="0"/>
          <w:marTop w:val="0"/>
          <w:marBottom w:val="0"/>
          <w:divBdr>
            <w:top w:val="none" w:sz="0" w:space="0" w:color="auto"/>
            <w:left w:val="none" w:sz="0" w:space="0" w:color="auto"/>
            <w:bottom w:val="none" w:sz="0" w:space="0" w:color="auto"/>
            <w:right w:val="none" w:sz="0" w:space="0" w:color="auto"/>
          </w:divBdr>
        </w:div>
        <w:div w:id="777455029">
          <w:marLeft w:val="640"/>
          <w:marRight w:val="0"/>
          <w:marTop w:val="0"/>
          <w:marBottom w:val="0"/>
          <w:divBdr>
            <w:top w:val="none" w:sz="0" w:space="0" w:color="auto"/>
            <w:left w:val="none" w:sz="0" w:space="0" w:color="auto"/>
            <w:bottom w:val="none" w:sz="0" w:space="0" w:color="auto"/>
            <w:right w:val="none" w:sz="0" w:space="0" w:color="auto"/>
          </w:divBdr>
        </w:div>
        <w:div w:id="43220079">
          <w:marLeft w:val="640"/>
          <w:marRight w:val="0"/>
          <w:marTop w:val="0"/>
          <w:marBottom w:val="0"/>
          <w:divBdr>
            <w:top w:val="none" w:sz="0" w:space="0" w:color="auto"/>
            <w:left w:val="none" w:sz="0" w:space="0" w:color="auto"/>
            <w:bottom w:val="none" w:sz="0" w:space="0" w:color="auto"/>
            <w:right w:val="none" w:sz="0" w:space="0" w:color="auto"/>
          </w:divBdr>
        </w:div>
        <w:div w:id="1440757435">
          <w:marLeft w:val="640"/>
          <w:marRight w:val="0"/>
          <w:marTop w:val="0"/>
          <w:marBottom w:val="0"/>
          <w:divBdr>
            <w:top w:val="none" w:sz="0" w:space="0" w:color="auto"/>
            <w:left w:val="none" w:sz="0" w:space="0" w:color="auto"/>
            <w:bottom w:val="none" w:sz="0" w:space="0" w:color="auto"/>
            <w:right w:val="none" w:sz="0" w:space="0" w:color="auto"/>
          </w:divBdr>
        </w:div>
        <w:div w:id="1079015888">
          <w:marLeft w:val="640"/>
          <w:marRight w:val="0"/>
          <w:marTop w:val="0"/>
          <w:marBottom w:val="0"/>
          <w:divBdr>
            <w:top w:val="none" w:sz="0" w:space="0" w:color="auto"/>
            <w:left w:val="none" w:sz="0" w:space="0" w:color="auto"/>
            <w:bottom w:val="none" w:sz="0" w:space="0" w:color="auto"/>
            <w:right w:val="none" w:sz="0" w:space="0" w:color="auto"/>
          </w:divBdr>
        </w:div>
        <w:div w:id="1568497611">
          <w:marLeft w:val="640"/>
          <w:marRight w:val="0"/>
          <w:marTop w:val="0"/>
          <w:marBottom w:val="0"/>
          <w:divBdr>
            <w:top w:val="none" w:sz="0" w:space="0" w:color="auto"/>
            <w:left w:val="none" w:sz="0" w:space="0" w:color="auto"/>
            <w:bottom w:val="none" w:sz="0" w:space="0" w:color="auto"/>
            <w:right w:val="none" w:sz="0" w:space="0" w:color="auto"/>
          </w:divBdr>
        </w:div>
        <w:div w:id="333067928">
          <w:marLeft w:val="640"/>
          <w:marRight w:val="0"/>
          <w:marTop w:val="0"/>
          <w:marBottom w:val="0"/>
          <w:divBdr>
            <w:top w:val="none" w:sz="0" w:space="0" w:color="auto"/>
            <w:left w:val="none" w:sz="0" w:space="0" w:color="auto"/>
            <w:bottom w:val="none" w:sz="0" w:space="0" w:color="auto"/>
            <w:right w:val="none" w:sz="0" w:space="0" w:color="auto"/>
          </w:divBdr>
        </w:div>
        <w:div w:id="1898006911">
          <w:marLeft w:val="640"/>
          <w:marRight w:val="0"/>
          <w:marTop w:val="0"/>
          <w:marBottom w:val="0"/>
          <w:divBdr>
            <w:top w:val="none" w:sz="0" w:space="0" w:color="auto"/>
            <w:left w:val="none" w:sz="0" w:space="0" w:color="auto"/>
            <w:bottom w:val="none" w:sz="0" w:space="0" w:color="auto"/>
            <w:right w:val="none" w:sz="0" w:space="0" w:color="auto"/>
          </w:divBdr>
        </w:div>
        <w:div w:id="874078967">
          <w:marLeft w:val="640"/>
          <w:marRight w:val="0"/>
          <w:marTop w:val="0"/>
          <w:marBottom w:val="0"/>
          <w:divBdr>
            <w:top w:val="none" w:sz="0" w:space="0" w:color="auto"/>
            <w:left w:val="none" w:sz="0" w:space="0" w:color="auto"/>
            <w:bottom w:val="none" w:sz="0" w:space="0" w:color="auto"/>
            <w:right w:val="none" w:sz="0" w:space="0" w:color="auto"/>
          </w:divBdr>
        </w:div>
        <w:div w:id="885751363">
          <w:marLeft w:val="640"/>
          <w:marRight w:val="0"/>
          <w:marTop w:val="0"/>
          <w:marBottom w:val="0"/>
          <w:divBdr>
            <w:top w:val="none" w:sz="0" w:space="0" w:color="auto"/>
            <w:left w:val="none" w:sz="0" w:space="0" w:color="auto"/>
            <w:bottom w:val="none" w:sz="0" w:space="0" w:color="auto"/>
            <w:right w:val="none" w:sz="0" w:space="0" w:color="auto"/>
          </w:divBdr>
        </w:div>
        <w:div w:id="1948582521">
          <w:marLeft w:val="640"/>
          <w:marRight w:val="0"/>
          <w:marTop w:val="0"/>
          <w:marBottom w:val="0"/>
          <w:divBdr>
            <w:top w:val="none" w:sz="0" w:space="0" w:color="auto"/>
            <w:left w:val="none" w:sz="0" w:space="0" w:color="auto"/>
            <w:bottom w:val="none" w:sz="0" w:space="0" w:color="auto"/>
            <w:right w:val="none" w:sz="0" w:space="0" w:color="auto"/>
          </w:divBdr>
        </w:div>
        <w:div w:id="1442532712">
          <w:marLeft w:val="640"/>
          <w:marRight w:val="0"/>
          <w:marTop w:val="0"/>
          <w:marBottom w:val="0"/>
          <w:divBdr>
            <w:top w:val="none" w:sz="0" w:space="0" w:color="auto"/>
            <w:left w:val="none" w:sz="0" w:space="0" w:color="auto"/>
            <w:bottom w:val="none" w:sz="0" w:space="0" w:color="auto"/>
            <w:right w:val="none" w:sz="0" w:space="0" w:color="auto"/>
          </w:divBdr>
        </w:div>
        <w:div w:id="1059594746">
          <w:marLeft w:val="640"/>
          <w:marRight w:val="0"/>
          <w:marTop w:val="0"/>
          <w:marBottom w:val="0"/>
          <w:divBdr>
            <w:top w:val="none" w:sz="0" w:space="0" w:color="auto"/>
            <w:left w:val="none" w:sz="0" w:space="0" w:color="auto"/>
            <w:bottom w:val="none" w:sz="0" w:space="0" w:color="auto"/>
            <w:right w:val="none" w:sz="0" w:space="0" w:color="auto"/>
          </w:divBdr>
        </w:div>
        <w:div w:id="311913465">
          <w:marLeft w:val="640"/>
          <w:marRight w:val="0"/>
          <w:marTop w:val="0"/>
          <w:marBottom w:val="0"/>
          <w:divBdr>
            <w:top w:val="none" w:sz="0" w:space="0" w:color="auto"/>
            <w:left w:val="none" w:sz="0" w:space="0" w:color="auto"/>
            <w:bottom w:val="none" w:sz="0" w:space="0" w:color="auto"/>
            <w:right w:val="none" w:sz="0" w:space="0" w:color="auto"/>
          </w:divBdr>
        </w:div>
        <w:div w:id="1171261325">
          <w:marLeft w:val="640"/>
          <w:marRight w:val="0"/>
          <w:marTop w:val="0"/>
          <w:marBottom w:val="0"/>
          <w:divBdr>
            <w:top w:val="none" w:sz="0" w:space="0" w:color="auto"/>
            <w:left w:val="none" w:sz="0" w:space="0" w:color="auto"/>
            <w:bottom w:val="none" w:sz="0" w:space="0" w:color="auto"/>
            <w:right w:val="none" w:sz="0" w:space="0" w:color="auto"/>
          </w:divBdr>
        </w:div>
        <w:div w:id="1181240907">
          <w:marLeft w:val="640"/>
          <w:marRight w:val="0"/>
          <w:marTop w:val="0"/>
          <w:marBottom w:val="0"/>
          <w:divBdr>
            <w:top w:val="none" w:sz="0" w:space="0" w:color="auto"/>
            <w:left w:val="none" w:sz="0" w:space="0" w:color="auto"/>
            <w:bottom w:val="none" w:sz="0" w:space="0" w:color="auto"/>
            <w:right w:val="none" w:sz="0" w:space="0" w:color="auto"/>
          </w:divBdr>
        </w:div>
        <w:div w:id="952711748">
          <w:marLeft w:val="640"/>
          <w:marRight w:val="0"/>
          <w:marTop w:val="0"/>
          <w:marBottom w:val="0"/>
          <w:divBdr>
            <w:top w:val="none" w:sz="0" w:space="0" w:color="auto"/>
            <w:left w:val="none" w:sz="0" w:space="0" w:color="auto"/>
            <w:bottom w:val="none" w:sz="0" w:space="0" w:color="auto"/>
            <w:right w:val="none" w:sz="0" w:space="0" w:color="auto"/>
          </w:divBdr>
        </w:div>
        <w:div w:id="1496989890">
          <w:marLeft w:val="640"/>
          <w:marRight w:val="0"/>
          <w:marTop w:val="0"/>
          <w:marBottom w:val="0"/>
          <w:divBdr>
            <w:top w:val="none" w:sz="0" w:space="0" w:color="auto"/>
            <w:left w:val="none" w:sz="0" w:space="0" w:color="auto"/>
            <w:bottom w:val="none" w:sz="0" w:space="0" w:color="auto"/>
            <w:right w:val="none" w:sz="0" w:space="0" w:color="auto"/>
          </w:divBdr>
        </w:div>
        <w:div w:id="1672178322">
          <w:marLeft w:val="640"/>
          <w:marRight w:val="0"/>
          <w:marTop w:val="0"/>
          <w:marBottom w:val="0"/>
          <w:divBdr>
            <w:top w:val="none" w:sz="0" w:space="0" w:color="auto"/>
            <w:left w:val="none" w:sz="0" w:space="0" w:color="auto"/>
            <w:bottom w:val="none" w:sz="0" w:space="0" w:color="auto"/>
            <w:right w:val="none" w:sz="0" w:space="0" w:color="auto"/>
          </w:divBdr>
        </w:div>
        <w:div w:id="201292187">
          <w:marLeft w:val="640"/>
          <w:marRight w:val="0"/>
          <w:marTop w:val="0"/>
          <w:marBottom w:val="0"/>
          <w:divBdr>
            <w:top w:val="none" w:sz="0" w:space="0" w:color="auto"/>
            <w:left w:val="none" w:sz="0" w:space="0" w:color="auto"/>
            <w:bottom w:val="none" w:sz="0" w:space="0" w:color="auto"/>
            <w:right w:val="none" w:sz="0" w:space="0" w:color="auto"/>
          </w:divBdr>
        </w:div>
        <w:div w:id="1796825831">
          <w:marLeft w:val="640"/>
          <w:marRight w:val="0"/>
          <w:marTop w:val="0"/>
          <w:marBottom w:val="0"/>
          <w:divBdr>
            <w:top w:val="none" w:sz="0" w:space="0" w:color="auto"/>
            <w:left w:val="none" w:sz="0" w:space="0" w:color="auto"/>
            <w:bottom w:val="none" w:sz="0" w:space="0" w:color="auto"/>
            <w:right w:val="none" w:sz="0" w:space="0" w:color="auto"/>
          </w:divBdr>
        </w:div>
        <w:div w:id="1740666467">
          <w:marLeft w:val="640"/>
          <w:marRight w:val="0"/>
          <w:marTop w:val="0"/>
          <w:marBottom w:val="0"/>
          <w:divBdr>
            <w:top w:val="none" w:sz="0" w:space="0" w:color="auto"/>
            <w:left w:val="none" w:sz="0" w:space="0" w:color="auto"/>
            <w:bottom w:val="none" w:sz="0" w:space="0" w:color="auto"/>
            <w:right w:val="none" w:sz="0" w:space="0" w:color="auto"/>
          </w:divBdr>
        </w:div>
        <w:div w:id="1584214828">
          <w:marLeft w:val="640"/>
          <w:marRight w:val="0"/>
          <w:marTop w:val="0"/>
          <w:marBottom w:val="0"/>
          <w:divBdr>
            <w:top w:val="none" w:sz="0" w:space="0" w:color="auto"/>
            <w:left w:val="none" w:sz="0" w:space="0" w:color="auto"/>
            <w:bottom w:val="none" w:sz="0" w:space="0" w:color="auto"/>
            <w:right w:val="none" w:sz="0" w:space="0" w:color="auto"/>
          </w:divBdr>
        </w:div>
        <w:div w:id="991905327">
          <w:marLeft w:val="640"/>
          <w:marRight w:val="0"/>
          <w:marTop w:val="0"/>
          <w:marBottom w:val="0"/>
          <w:divBdr>
            <w:top w:val="none" w:sz="0" w:space="0" w:color="auto"/>
            <w:left w:val="none" w:sz="0" w:space="0" w:color="auto"/>
            <w:bottom w:val="none" w:sz="0" w:space="0" w:color="auto"/>
            <w:right w:val="none" w:sz="0" w:space="0" w:color="auto"/>
          </w:divBdr>
        </w:div>
        <w:div w:id="100956009">
          <w:marLeft w:val="640"/>
          <w:marRight w:val="0"/>
          <w:marTop w:val="0"/>
          <w:marBottom w:val="0"/>
          <w:divBdr>
            <w:top w:val="none" w:sz="0" w:space="0" w:color="auto"/>
            <w:left w:val="none" w:sz="0" w:space="0" w:color="auto"/>
            <w:bottom w:val="none" w:sz="0" w:space="0" w:color="auto"/>
            <w:right w:val="none" w:sz="0" w:space="0" w:color="auto"/>
          </w:divBdr>
        </w:div>
        <w:div w:id="686445382">
          <w:marLeft w:val="640"/>
          <w:marRight w:val="0"/>
          <w:marTop w:val="0"/>
          <w:marBottom w:val="0"/>
          <w:divBdr>
            <w:top w:val="none" w:sz="0" w:space="0" w:color="auto"/>
            <w:left w:val="none" w:sz="0" w:space="0" w:color="auto"/>
            <w:bottom w:val="none" w:sz="0" w:space="0" w:color="auto"/>
            <w:right w:val="none" w:sz="0" w:space="0" w:color="auto"/>
          </w:divBdr>
        </w:div>
        <w:div w:id="1190265009">
          <w:marLeft w:val="640"/>
          <w:marRight w:val="0"/>
          <w:marTop w:val="0"/>
          <w:marBottom w:val="0"/>
          <w:divBdr>
            <w:top w:val="none" w:sz="0" w:space="0" w:color="auto"/>
            <w:left w:val="none" w:sz="0" w:space="0" w:color="auto"/>
            <w:bottom w:val="none" w:sz="0" w:space="0" w:color="auto"/>
            <w:right w:val="none" w:sz="0" w:space="0" w:color="auto"/>
          </w:divBdr>
        </w:div>
        <w:div w:id="2085032898">
          <w:marLeft w:val="640"/>
          <w:marRight w:val="0"/>
          <w:marTop w:val="0"/>
          <w:marBottom w:val="0"/>
          <w:divBdr>
            <w:top w:val="none" w:sz="0" w:space="0" w:color="auto"/>
            <w:left w:val="none" w:sz="0" w:space="0" w:color="auto"/>
            <w:bottom w:val="none" w:sz="0" w:space="0" w:color="auto"/>
            <w:right w:val="none" w:sz="0" w:space="0" w:color="auto"/>
          </w:divBdr>
        </w:div>
        <w:div w:id="105588652">
          <w:marLeft w:val="640"/>
          <w:marRight w:val="0"/>
          <w:marTop w:val="0"/>
          <w:marBottom w:val="0"/>
          <w:divBdr>
            <w:top w:val="none" w:sz="0" w:space="0" w:color="auto"/>
            <w:left w:val="none" w:sz="0" w:space="0" w:color="auto"/>
            <w:bottom w:val="none" w:sz="0" w:space="0" w:color="auto"/>
            <w:right w:val="none" w:sz="0" w:space="0" w:color="auto"/>
          </w:divBdr>
        </w:div>
        <w:div w:id="138351037">
          <w:marLeft w:val="640"/>
          <w:marRight w:val="0"/>
          <w:marTop w:val="0"/>
          <w:marBottom w:val="0"/>
          <w:divBdr>
            <w:top w:val="none" w:sz="0" w:space="0" w:color="auto"/>
            <w:left w:val="none" w:sz="0" w:space="0" w:color="auto"/>
            <w:bottom w:val="none" w:sz="0" w:space="0" w:color="auto"/>
            <w:right w:val="none" w:sz="0" w:space="0" w:color="auto"/>
          </w:divBdr>
        </w:div>
        <w:div w:id="71663169">
          <w:marLeft w:val="640"/>
          <w:marRight w:val="0"/>
          <w:marTop w:val="0"/>
          <w:marBottom w:val="0"/>
          <w:divBdr>
            <w:top w:val="none" w:sz="0" w:space="0" w:color="auto"/>
            <w:left w:val="none" w:sz="0" w:space="0" w:color="auto"/>
            <w:bottom w:val="none" w:sz="0" w:space="0" w:color="auto"/>
            <w:right w:val="none" w:sz="0" w:space="0" w:color="auto"/>
          </w:divBdr>
        </w:div>
        <w:div w:id="591668117">
          <w:marLeft w:val="640"/>
          <w:marRight w:val="0"/>
          <w:marTop w:val="0"/>
          <w:marBottom w:val="0"/>
          <w:divBdr>
            <w:top w:val="none" w:sz="0" w:space="0" w:color="auto"/>
            <w:left w:val="none" w:sz="0" w:space="0" w:color="auto"/>
            <w:bottom w:val="none" w:sz="0" w:space="0" w:color="auto"/>
            <w:right w:val="none" w:sz="0" w:space="0" w:color="auto"/>
          </w:divBdr>
        </w:div>
        <w:div w:id="263266857">
          <w:marLeft w:val="640"/>
          <w:marRight w:val="0"/>
          <w:marTop w:val="0"/>
          <w:marBottom w:val="0"/>
          <w:divBdr>
            <w:top w:val="none" w:sz="0" w:space="0" w:color="auto"/>
            <w:left w:val="none" w:sz="0" w:space="0" w:color="auto"/>
            <w:bottom w:val="none" w:sz="0" w:space="0" w:color="auto"/>
            <w:right w:val="none" w:sz="0" w:space="0" w:color="auto"/>
          </w:divBdr>
        </w:div>
        <w:div w:id="545722348">
          <w:marLeft w:val="640"/>
          <w:marRight w:val="0"/>
          <w:marTop w:val="0"/>
          <w:marBottom w:val="0"/>
          <w:divBdr>
            <w:top w:val="none" w:sz="0" w:space="0" w:color="auto"/>
            <w:left w:val="none" w:sz="0" w:space="0" w:color="auto"/>
            <w:bottom w:val="none" w:sz="0" w:space="0" w:color="auto"/>
            <w:right w:val="none" w:sz="0" w:space="0" w:color="auto"/>
          </w:divBdr>
        </w:div>
        <w:div w:id="1501778197">
          <w:marLeft w:val="640"/>
          <w:marRight w:val="0"/>
          <w:marTop w:val="0"/>
          <w:marBottom w:val="0"/>
          <w:divBdr>
            <w:top w:val="none" w:sz="0" w:space="0" w:color="auto"/>
            <w:left w:val="none" w:sz="0" w:space="0" w:color="auto"/>
            <w:bottom w:val="none" w:sz="0" w:space="0" w:color="auto"/>
            <w:right w:val="none" w:sz="0" w:space="0" w:color="auto"/>
          </w:divBdr>
        </w:div>
        <w:div w:id="824051287">
          <w:marLeft w:val="640"/>
          <w:marRight w:val="0"/>
          <w:marTop w:val="0"/>
          <w:marBottom w:val="0"/>
          <w:divBdr>
            <w:top w:val="none" w:sz="0" w:space="0" w:color="auto"/>
            <w:left w:val="none" w:sz="0" w:space="0" w:color="auto"/>
            <w:bottom w:val="none" w:sz="0" w:space="0" w:color="auto"/>
            <w:right w:val="none" w:sz="0" w:space="0" w:color="auto"/>
          </w:divBdr>
        </w:div>
        <w:div w:id="871725929">
          <w:marLeft w:val="640"/>
          <w:marRight w:val="0"/>
          <w:marTop w:val="0"/>
          <w:marBottom w:val="0"/>
          <w:divBdr>
            <w:top w:val="none" w:sz="0" w:space="0" w:color="auto"/>
            <w:left w:val="none" w:sz="0" w:space="0" w:color="auto"/>
            <w:bottom w:val="none" w:sz="0" w:space="0" w:color="auto"/>
            <w:right w:val="none" w:sz="0" w:space="0" w:color="auto"/>
          </w:divBdr>
        </w:div>
        <w:div w:id="290136443">
          <w:marLeft w:val="640"/>
          <w:marRight w:val="0"/>
          <w:marTop w:val="0"/>
          <w:marBottom w:val="0"/>
          <w:divBdr>
            <w:top w:val="none" w:sz="0" w:space="0" w:color="auto"/>
            <w:left w:val="none" w:sz="0" w:space="0" w:color="auto"/>
            <w:bottom w:val="none" w:sz="0" w:space="0" w:color="auto"/>
            <w:right w:val="none" w:sz="0" w:space="0" w:color="auto"/>
          </w:divBdr>
        </w:div>
        <w:div w:id="220560630">
          <w:marLeft w:val="640"/>
          <w:marRight w:val="0"/>
          <w:marTop w:val="0"/>
          <w:marBottom w:val="0"/>
          <w:divBdr>
            <w:top w:val="none" w:sz="0" w:space="0" w:color="auto"/>
            <w:left w:val="none" w:sz="0" w:space="0" w:color="auto"/>
            <w:bottom w:val="none" w:sz="0" w:space="0" w:color="auto"/>
            <w:right w:val="none" w:sz="0" w:space="0" w:color="auto"/>
          </w:divBdr>
        </w:div>
        <w:div w:id="108671596">
          <w:marLeft w:val="640"/>
          <w:marRight w:val="0"/>
          <w:marTop w:val="0"/>
          <w:marBottom w:val="0"/>
          <w:divBdr>
            <w:top w:val="none" w:sz="0" w:space="0" w:color="auto"/>
            <w:left w:val="none" w:sz="0" w:space="0" w:color="auto"/>
            <w:bottom w:val="none" w:sz="0" w:space="0" w:color="auto"/>
            <w:right w:val="none" w:sz="0" w:space="0" w:color="auto"/>
          </w:divBdr>
        </w:div>
        <w:div w:id="1565676591">
          <w:marLeft w:val="640"/>
          <w:marRight w:val="0"/>
          <w:marTop w:val="0"/>
          <w:marBottom w:val="0"/>
          <w:divBdr>
            <w:top w:val="none" w:sz="0" w:space="0" w:color="auto"/>
            <w:left w:val="none" w:sz="0" w:space="0" w:color="auto"/>
            <w:bottom w:val="none" w:sz="0" w:space="0" w:color="auto"/>
            <w:right w:val="none" w:sz="0" w:space="0" w:color="auto"/>
          </w:divBdr>
        </w:div>
        <w:div w:id="1118063299">
          <w:marLeft w:val="640"/>
          <w:marRight w:val="0"/>
          <w:marTop w:val="0"/>
          <w:marBottom w:val="0"/>
          <w:divBdr>
            <w:top w:val="none" w:sz="0" w:space="0" w:color="auto"/>
            <w:left w:val="none" w:sz="0" w:space="0" w:color="auto"/>
            <w:bottom w:val="none" w:sz="0" w:space="0" w:color="auto"/>
            <w:right w:val="none" w:sz="0" w:space="0" w:color="auto"/>
          </w:divBdr>
        </w:div>
        <w:div w:id="972059812">
          <w:marLeft w:val="640"/>
          <w:marRight w:val="0"/>
          <w:marTop w:val="0"/>
          <w:marBottom w:val="0"/>
          <w:divBdr>
            <w:top w:val="none" w:sz="0" w:space="0" w:color="auto"/>
            <w:left w:val="none" w:sz="0" w:space="0" w:color="auto"/>
            <w:bottom w:val="none" w:sz="0" w:space="0" w:color="auto"/>
            <w:right w:val="none" w:sz="0" w:space="0" w:color="auto"/>
          </w:divBdr>
        </w:div>
        <w:div w:id="1749157420">
          <w:marLeft w:val="640"/>
          <w:marRight w:val="0"/>
          <w:marTop w:val="0"/>
          <w:marBottom w:val="0"/>
          <w:divBdr>
            <w:top w:val="none" w:sz="0" w:space="0" w:color="auto"/>
            <w:left w:val="none" w:sz="0" w:space="0" w:color="auto"/>
            <w:bottom w:val="none" w:sz="0" w:space="0" w:color="auto"/>
            <w:right w:val="none" w:sz="0" w:space="0" w:color="auto"/>
          </w:divBdr>
        </w:div>
        <w:div w:id="1506242902">
          <w:marLeft w:val="640"/>
          <w:marRight w:val="0"/>
          <w:marTop w:val="0"/>
          <w:marBottom w:val="0"/>
          <w:divBdr>
            <w:top w:val="none" w:sz="0" w:space="0" w:color="auto"/>
            <w:left w:val="none" w:sz="0" w:space="0" w:color="auto"/>
            <w:bottom w:val="none" w:sz="0" w:space="0" w:color="auto"/>
            <w:right w:val="none" w:sz="0" w:space="0" w:color="auto"/>
          </w:divBdr>
        </w:div>
        <w:div w:id="204219914">
          <w:marLeft w:val="640"/>
          <w:marRight w:val="0"/>
          <w:marTop w:val="0"/>
          <w:marBottom w:val="0"/>
          <w:divBdr>
            <w:top w:val="none" w:sz="0" w:space="0" w:color="auto"/>
            <w:left w:val="none" w:sz="0" w:space="0" w:color="auto"/>
            <w:bottom w:val="none" w:sz="0" w:space="0" w:color="auto"/>
            <w:right w:val="none" w:sz="0" w:space="0" w:color="auto"/>
          </w:divBdr>
        </w:div>
        <w:div w:id="1501389196">
          <w:marLeft w:val="640"/>
          <w:marRight w:val="0"/>
          <w:marTop w:val="0"/>
          <w:marBottom w:val="0"/>
          <w:divBdr>
            <w:top w:val="none" w:sz="0" w:space="0" w:color="auto"/>
            <w:left w:val="none" w:sz="0" w:space="0" w:color="auto"/>
            <w:bottom w:val="none" w:sz="0" w:space="0" w:color="auto"/>
            <w:right w:val="none" w:sz="0" w:space="0" w:color="auto"/>
          </w:divBdr>
        </w:div>
        <w:div w:id="1665276990">
          <w:marLeft w:val="640"/>
          <w:marRight w:val="0"/>
          <w:marTop w:val="0"/>
          <w:marBottom w:val="0"/>
          <w:divBdr>
            <w:top w:val="none" w:sz="0" w:space="0" w:color="auto"/>
            <w:left w:val="none" w:sz="0" w:space="0" w:color="auto"/>
            <w:bottom w:val="none" w:sz="0" w:space="0" w:color="auto"/>
            <w:right w:val="none" w:sz="0" w:space="0" w:color="auto"/>
          </w:divBdr>
        </w:div>
        <w:div w:id="2106488290">
          <w:marLeft w:val="640"/>
          <w:marRight w:val="0"/>
          <w:marTop w:val="0"/>
          <w:marBottom w:val="0"/>
          <w:divBdr>
            <w:top w:val="none" w:sz="0" w:space="0" w:color="auto"/>
            <w:left w:val="none" w:sz="0" w:space="0" w:color="auto"/>
            <w:bottom w:val="none" w:sz="0" w:space="0" w:color="auto"/>
            <w:right w:val="none" w:sz="0" w:space="0" w:color="auto"/>
          </w:divBdr>
        </w:div>
        <w:div w:id="2089960970">
          <w:marLeft w:val="640"/>
          <w:marRight w:val="0"/>
          <w:marTop w:val="0"/>
          <w:marBottom w:val="0"/>
          <w:divBdr>
            <w:top w:val="none" w:sz="0" w:space="0" w:color="auto"/>
            <w:left w:val="none" w:sz="0" w:space="0" w:color="auto"/>
            <w:bottom w:val="none" w:sz="0" w:space="0" w:color="auto"/>
            <w:right w:val="none" w:sz="0" w:space="0" w:color="auto"/>
          </w:divBdr>
        </w:div>
        <w:div w:id="2090344948">
          <w:marLeft w:val="640"/>
          <w:marRight w:val="0"/>
          <w:marTop w:val="0"/>
          <w:marBottom w:val="0"/>
          <w:divBdr>
            <w:top w:val="none" w:sz="0" w:space="0" w:color="auto"/>
            <w:left w:val="none" w:sz="0" w:space="0" w:color="auto"/>
            <w:bottom w:val="none" w:sz="0" w:space="0" w:color="auto"/>
            <w:right w:val="none" w:sz="0" w:space="0" w:color="auto"/>
          </w:divBdr>
        </w:div>
        <w:div w:id="356468865">
          <w:marLeft w:val="640"/>
          <w:marRight w:val="0"/>
          <w:marTop w:val="0"/>
          <w:marBottom w:val="0"/>
          <w:divBdr>
            <w:top w:val="none" w:sz="0" w:space="0" w:color="auto"/>
            <w:left w:val="none" w:sz="0" w:space="0" w:color="auto"/>
            <w:bottom w:val="none" w:sz="0" w:space="0" w:color="auto"/>
            <w:right w:val="none" w:sz="0" w:space="0" w:color="auto"/>
          </w:divBdr>
        </w:div>
        <w:div w:id="643975203">
          <w:marLeft w:val="640"/>
          <w:marRight w:val="0"/>
          <w:marTop w:val="0"/>
          <w:marBottom w:val="0"/>
          <w:divBdr>
            <w:top w:val="none" w:sz="0" w:space="0" w:color="auto"/>
            <w:left w:val="none" w:sz="0" w:space="0" w:color="auto"/>
            <w:bottom w:val="none" w:sz="0" w:space="0" w:color="auto"/>
            <w:right w:val="none" w:sz="0" w:space="0" w:color="auto"/>
          </w:divBdr>
        </w:div>
        <w:div w:id="119614731">
          <w:marLeft w:val="640"/>
          <w:marRight w:val="0"/>
          <w:marTop w:val="0"/>
          <w:marBottom w:val="0"/>
          <w:divBdr>
            <w:top w:val="none" w:sz="0" w:space="0" w:color="auto"/>
            <w:left w:val="none" w:sz="0" w:space="0" w:color="auto"/>
            <w:bottom w:val="none" w:sz="0" w:space="0" w:color="auto"/>
            <w:right w:val="none" w:sz="0" w:space="0" w:color="auto"/>
          </w:divBdr>
        </w:div>
        <w:div w:id="35661298">
          <w:marLeft w:val="640"/>
          <w:marRight w:val="0"/>
          <w:marTop w:val="0"/>
          <w:marBottom w:val="0"/>
          <w:divBdr>
            <w:top w:val="none" w:sz="0" w:space="0" w:color="auto"/>
            <w:left w:val="none" w:sz="0" w:space="0" w:color="auto"/>
            <w:bottom w:val="none" w:sz="0" w:space="0" w:color="auto"/>
            <w:right w:val="none" w:sz="0" w:space="0" w:color="auto"/>
          </w:divBdr>
        </w:div>
        <w:div w:id="1097748917">
          <w:marLeft w:val="640"/>
          <w:marRight w:val="0"/>
          <w:marTop w:val="0"/>
          <w:marBottom w:val="0"/>
          <w:divBdr>
            <w:top w:val="none" w:sz="0" w:space="0" w:color="auto"/>
            <w:left w:val="none" w:sz="0" w:space="0" w:color="auto"/>
            <w:bottom w:val="none" w:sz="0" w:space="0" w:color="auto"/>
            <w:right w:val="none" w:sz="0" w:space="0" w:color="auto"/>
          </w:divBdr>
        </w:div>
        <w:div w:id="536049242">
          <w:marLeft w:val="640"/>
          <w:marRight w:val="0"/>
          <w:marTop w:val="0"/>
          <w:marBottom w:val="0"/>
          <w:divBdr>
            <w:top w:val="none" w:sz="0" w:space="0" w:color="auto"/>
            <w:left w:val="none" w:sz="0" w:space="0" w:color="auto"/>
            <w:bottom w:val="none" w:sz="0" w:space="0" w:color="auto"/>
            <w:right w:val="none" w:sz="0" w:space="0" w:color="auto"/>
          </w:divBdr>
        </w:div>
        <w:div w:id="81413141">
          <w:marLeft w:val="640"/>
          <w:marRight w:val="0"/>
          <w:marTop w:val="0"/>
          <w:marBottom w:val="0"/>
          <w:divBdr>
            <w:top w:val="none" w:sz="0" w:space="0" w:color="auto"/>
            <w:left w:val="none" w:sz="0" w:space="0" w:color="auto"/>
            <w:bottom w:val="none" w:sz="0" w:space="0" w:color="auto"/>
            <w:right w:val="none" w:sz="0" w:space="0" w:color="auto"/>
          </w:divBdr>
        </w:div>
        <w:div w:id="49499964">
          <w:marLeft w:val="640"/>
          <w:marRight w:val="0"/>
          <w:marTop w:val="0"/>
          <w:marBottom w:val="0"/>
          <w:divBdr>
            <w:top w:val="none" w:sz="0" w:space="0" w:color="auto"/>
            <w:left w:val="none" w:sz="0" w:space="0" w:color="auto"/>
            <w:bottom w:val="none" w:sz="0" w:space="0" w:color="auto"/>
            <w:right w:val="none" w:sz="0" w:space="0" w:color="auto"/>
          </w:divBdr>
        </w:div>
        <w:div w:id="1247610572">
          <w:marLeft w:val="640"/>
          <w:marRight w:val="0"/>
          <w:marTop w:val="0"/>
          <w:marBottom w:val="0"/>
          <w:divBdr>
            <w:top w:val="none" w:sz="0" w:space="0" w:color="auto"/>
            <w:left w:val="none" w:sz="0" w:space="0" w:color="auto"/>
            <w:bottom w:val="none" w:sz="0" w:space="0" w:color="auto"/>
            <w:right w:val="none" w:sz="0" w:space="0" w:color="auto"/>
          </w:divBdr>
        </w:div>
        <w:div w:id="1071191586">
          <w:marLeft w:val="640"/>
          <w:marRight w:val="0"/>
          <w:marTop w:val="0"/>
          <w:marBottom w:val="0"/>
          <w:divBdr>
            <w:top w:val="none" w:sz="0" w:space="0" w:color="auto"/>
            <w:left w:val="none" w:sz="0" w:space="0" w:color="auto"/>
            <w:bottom w:val="none" w:sz="0" w:space="0" w:color="auto"/>
            <w:right w:val="none" w:sz="0" w:space="0" w:color="auto"/>
          </w:divBdr>
        </w:div>
        <w:div w:id="607470062">
          <w:marLeft w:val="640"/>
          <w:marRight w:val="0"/>
          <w:marTop w:val="0"/>
          <w:marBottom w:val="0"/>
          <w:divBdr>
            <w:top w:val="none" w:sz="0" w:space="0" w:color="auto"/>
            <w:left w:val="none" w:sz="0" w:space="0" w:color="auto"/>
            <w:bottom w:val="none" w:sz="0" w:space="0" w:color="auto"/>
            <w:right w:val="none" w:sz="0" w:space="0" w:color="auto"/>
          </w:divBdr>
        </w:div>
        <w:div w:id="1660575648">
          <w:marLeft w:val="640"/>
          <w:marRight w:val="0"/>
          <w:marTop w:val="0"/>
          <w:marBottom w:val="0"/>
          <w:divBdr>
            <w:top w:val="none" w:sz="0" w:space="0" w:color="auto"/>
            <w:left w:val="none" w:sz="0" w:space="0" w:color="auto"/>
            <w:bottom w:val="none" w:sz="0" w:space="0" w:color="auto"/>
            <w:right w:val="none" w:sz="0" w:space="0" w:color="auto"/>
          </w:divBdr>
        </w:div>
        <w:div w:id="496307357">
          <w:marLeft w:val="640"/>
          <w:marRight w:val="0"/>
          <w:marTop w:val="0"/>
          <w:marBottom w:val="0"/>
          <w:divBdr>
            <w:top w:val="none" w:sz="0" w:space="0" w:color="auto"/>
            <w:left w:val="none" w:sz="0" w:space="0" w:color="auto"/>
            <w:bottom w:val="none" w:sz="0" w:space="0" w:color="auto"/>
            <w:right w:val="none" w:sz="0" w:space="0" w:color="auto"/>
          </w:divBdr>
        </w:div>
        <w:div w:id="2061248061">
          <w:marLeft w:val="640"/>
          <w:marRight w:val="0"/>
          <w:marTop w:val="0"/>
          <w:marBottom w:val="0"/>
          <w:divBdr>
            <w:top w:val="none" w:sz="0" w:space="0" w:color="auto"/>
            <w:left w:val="none" w:sz="0" w:space="0" w:color="auto"/>
            <w:bottom w:val="none" w:sz="0" w:space="0" w:color="auto"/>
            <w:right w:val="none" w:sz="0" w:space="0" w:color="auto"/>
          </w:divBdr>
        </w:div>
        <w:div w:id="285089123">
          <w:marLeft w:val="640"/>
          <w:marRight w:val="0"/>
          <w:marTop w:val="0"/>
          <w:marBottom w:val="0"/>
          <w:divBdr>
            <w:top w:val="none" w:sz="0" w:space="0" w:color="auto"/>
            <w:left w:val="none" w:sz="0" w:space="0" w:color="auto"/>
            <w:bottom w:val="none" w:sz="0" w:space="0" w:color="auto"/>
            <w:right w:val="none" w:sz="0" w:space="0" w:color="auto"/>
          </w:divBdr>
        </w:div>
        <w:div w:id="1929192371">
          <w:marLeft w:val="640"/>
          <w:marRight w:val="0"/>
          <w:marTop w:val="0"/>
          <w:marBottom w:val="0"/>
          <w:divBdr>
            <w:top w:val="none" w:sz="0" w:space="0" w:color="auto"/>
            <w:left w:val="none" w:sz="0" w:space="0" w:color="auto"/>
            <w:bottom w:val="none" w:sz="0" w:space="0" w:color="auto"/>
            <w:right w:val="none" w:sz="0" w:space="0" w:color="auto"/>
          </w:divBdr>
        </w:div>
        <w:div w:id="336154374">
          <w:marLeft w:val="640"/>
          <w:marRight w:val="0"/>
          <w:marTop w:val="0"/>
          <w:marBottom w:val="0"/>
          <w:divBdr>
            <w:top w:val="none" w:sz="0" w:space="0" w:color="auto"/>
            <w:left w:val="none" w:sz="0" w:space="0" w:color="auto"/>
            <w:bottom w:val="none" w:sz="0" w:space="0" w:color="auto"/>
            <w:right w:val="none" w:sz="0" w:space="0" w:color="auto"/>
          </w:divBdr>
        </w:div>
        <w:div w:id="946423007">
          <w:marLeft w:val="640"/>
          <w:marRight w:val="0"/>
          <w:marTop w:val="0"/>
          <w:marBottom w:val="0"/>
          <w:divBdr>
            <w:top w:val="none" w:sz="0" w:space="0" w:color="auto"/>
            <w:left w:val="none" w:sz="0" w:space="0" w:color="auto"/>
            <w:bottom w:val="none" w:sz="0" w:space="0" w:color="auto"/>
            <w:right w:val="none" w:sz="0" w:space="0" w:color="auto"/>
          </w:divBdr>
        </w:div>
        <w:div w:id="699092310">
          <w:marLeft w:val="640"/>
          <w:marRight w:val="0"/>
          <w:marTop w:val="0"/>
          <w:marBottom w:val="0"/>
          <w:divBdr>
            <w:top w:val="none" w:sz="0" w:space="0" w:color="auto"/>
            <w:left w:val="none" w:sz="0" w:space="0" w:color="auto"/>
            <w:bottom w:val="none" w:sz="0" w:space="0" w:color="auto"/>
            <w:right w:val="none" w:sz="0" w:space="0" w:color="auto"/>
          </w:divBdr>
        </w:div>
        <w:div w:id="2054888067">
          <w:marLeft w:val="640"/>
          <w:marRight w:val="0"/>
          <w:marTop w:val="0"/>
          <w:marBottom w:val="0"/>
          <w:divBdr>
            <w:top w:val="none" w:sz="0" w:space="0" w:color="auto"/>
            <w:left w:val="none" w:sz="0" w:space="0" w:color="auto"/>
            <w:bottom w:val="none" w:sz="0" w:space="0" w:color="auto"/>
            <w:right w:val="none" w:sz="0" w:space="0" w:color="auto"/>
          </w:divBdr>
        </w:div>
        <w:div w:id="541983945">
          <w:marLeft w:val="640"/>
          <w:marRight w:val="0"/>
          <w:marTop w:val="0"/>
          <w:marBottom w:val="0"/>
          <w:divBdr>
            <w:top w:val="none" w:sz="0" w:space="0" w:color="auto"/>
            <w:left w:val="none" w:sz="0" w:space="0" w:color="auto"/>
            <w:bottom w:val="none" w:sz="0" w:space="0" w:color="auto"/>
            <w:right w:val="none" w:sz="0" w:space="0" w:color="auto"/>
          </w:divBdr>
        </w:div>
        <w:div w:id="691152369">
          <w:marLeft w:val="640"/>
          <w:marRight w:val="0"/>
          <w:marTop w:val="0"/>
          <w:marBottom w:val="0"/>
          <w:divBdr>
            <w:top w:val="none" w:sz="0" w:space="0" w:color="auto"/>
            <w:left w:val="none" w:sz="0" w:space="0" w:color="auto"/>
            <w:bottom w:val="none" w:sz="0" w:space="0" w:color="auto"/>
            <w:right w:val="none" w:sz="0" w:space="0" w:color="auto"/>
          </w:divBdr>
        </w:div>
        <w:div w:id="451940044">
          <w:marLeft w:val="640"/>
          <w:marRight w:val="0"/>
          <w:marTop w:val="0"/>
          <w:marBottom w:val="0"/>
          <w:divBdr>
            <w:top w:val="none" w:sz="0" w:space="0" w:color="auto"/>
            <w:left w:val="none" w:sz="0" w:space="0" w:color="auto"/>
            <w:bottom w:val="none" w:sz="0" w:space="0" w:color="auto"/>
            <w:right w:val="none" w:sz="0" w:space="0" w:color="auto"/>
          </w:divBdr>
        </w:div>
        <w:div w:id="1142312471">
          <w:marLeft w:val="640"/>
          <w:marRight w:val="0"/>
          <w:marTop w:val="0"/>
          <w:marBottom w:val="0"/>
          <w:divBdr>
            <w:top w:val="none" w:sz="0" w:space="0" w:color="auto"/>
            <w:left w:val="none" w:sz="0" w:space="0" w:color="auto"/>
            <w:bottom w:val="none" w:sz="0" w:space="0" w:color="auto"/>
            <w:right w:val="none" w:sz="0" w:space="0" w:color="auto"/>
          </w:divBdr>
        </w:div>
        <w:div w:id="1992903242">
          <w:marLeft w:val="640"/>
          <w:marRight w:val="0"/>
          <w:marTop w:val="0"/>
          <w:marBottom w:val="0"/>
          <w:divBdr>
            <w:top w:val="none" w:sz="0" w:space="0" w:color="auto"/>
            <w:left w:val="none" w:sz="0" w:space="0" w:color="auto"/>
            <w:bottom w:val="none" w:sz="0" w:space="0" w:color="auto"/>
            <w:right w:val="none" w:sz="0" w:space="0" w:color="auto"/>
          </w:divBdr>
        </w:div>
        <w:div w:id="135414791">
          <w:marLeft w:val="640"/>
          <w:marRight w:val="0"/>
          <w:marTop w:val="0"/>
          <w:marBottom w:val="0"/>
          <w:divBdr>
            <w:top w:val="none" w:sz="0" w:space="0" w:color="auto"/>
            <w:left w:val="none" w:sz="0" w:space="0" w:color="auto"/>
            <w:bottom w:val="none" w:sz="0" w:space="0" w:color="auto"/>
            <w:right w:val="none" w:sz="0" w:space="0" w:color="auto"/>
          </w:divBdr>
        </w:div>
        <w:div w:id="1736850973">
          <w:marLeft w:val="640"/>
          <w:marRight w:val="0"/>
          <w:marTop w:val="0"/>
          <w:marBottom w:val="0"/>
          <w:divBdr>
            <w:top w:val="none" w:sz="0" w:space="0" w:color="auto"/>
            <w:left w:val="none" w:sz="0" w:space="0" w:color="auto"/>
            <w:bottom w:val="none" w:sz="0" w:space="0" w:color="auto"/>
            <w:right w:val="none" w:sz="0" w:space="0" w:color="auto"/>
          </w:divBdr>
        </w:div>
        <w:div w:id="2092116803">
          <w:marLeft w:val="640"/>
          <w:marRight w:val="0"/>
          <w:marTop w:val="0"/>
          <w:marBottom w:val="0"/>
          <w:divBdr>
            <w:top w:val="none" w:sz="0" w:space="0" w:color="auto"/>
            <w:left w:val="none" w:sz="0" w:space="0" w:color="auto"/>
            <w:bottom w:val="none" w:sz="0" w:space="0" w:color="auto"/>
            <w:right w:val="none" w:sz="0" w:space="0" w:color="auto"/>
          </w:divBdr>
        </w:div>
        <w:div w:id="1006976561">
          <w:marLeft w:val="640"/>
          <w:marRight w:val="0"/>
          <w:marTop w:val="0"/>
          <w:marBottom w:val="0"/>
          <w:divBdr>
            <w:top w:val="none" w:sz="0" w:space="0" w:color="auto"/>
            <w:left w:val="none" w:sz="0" w:space="0" w:color="auto"/>
            <w:bottom w:val="none" w:sz="0" w:space="0" w:color="auto"/>
            <w:right w:val="none" w:sz="0" w:space="0" w:color="auto"/>
          </w:divBdr>
        </w:div>
        <w:div w:id="1944797538">
          <w:marLeft w:val="640"/>
          <w:marRight w:val="0"/>
          <w:marTop w:val="0"/>
          <w:marBottom w:val="0"/>
          <w:divBdr>
            <w:top w:val="none" w:sz="0" w:space="0" w:color="auto"/>
            <w:left w:val="none" w:sz="0" w:space="0" w:color="auto"/>
            <w:bottom w:val="none" w:sz="0" w:space="0" w:color="auto"/>
            <w:right w:val="none" w:sz="0" w:space="0" w:color="auto"/>
          </w:divBdr>
        </w:div>
        <w:div w:id="1737050547">
          <w:marLeft w:val="640"/>
          <w:marRight w:val="0"/>
          <w:marTop w:val="0"/>
          <w:marBottom w:val="0"/>
          <w:divBdr>
            <w:top w:val="none" w:sz="0" w:space="0" w:color="auto"/>
            <w:left w:val="none" w:sz="0" w:space="0" w:color="auto"/>
            <w:bottom w:val="none" w:sz="0" w:space="0" w:color="auto"/>
            <w:right w:val="none" w:sz="0" w:space="0" w:color="auto"/>
          </w:divBdr>
        </w:div>
        <w:div w:id="1736776139">
          <w:marLeft w:val="640"/>
          <w:marRight w:val="0"/>
          <w:marTop w:val="0"/>
          <w:marBottom w:val="0"/>
          <w:divBdr>
            <w:top w:val="none" w:sz="0" w:space="0" w:color="auto"/>
            <w:left w:val="none" w:sz="0" w:space="0" w:color="auto"/>
            <w:bottom w:val="none" w:sz="0" w:space="0" w:color="auto"/>
            <w:right w:val="none" w:sz="0" w:space="0" w:color="auto"/>
          </w:divBdr>
        </w:div>
        <w:div w:id="401485794">
          <w:marLeft w:val="640"/>
          <w:marRight w:val="0"/>
          <w:marTop w:val="0"/>
          <w:marBottom w:val="0"/>
          <w:divBdr>
            <w:top w:val="none" w:sz="0" w:space="0" w:color="auto"/>
            <w:left w:val="none" w:sz="0" w:space="0" w:color="auto"/>
            <w:bottom w:val="none" w:sz="0" w:space="0" w:color="auto"/>
            <w:right w:val="none" w:sz="0" w:space="0" w:color="auto"/>
          </w:divBdr>
        </w:div>
        <w:div w:id="304702432">
          <w:marLeft w:val="640"/>
          <w:marRight w:val="0"/>
          <w:marTop w:val="0"/>
          <w:marBottom w:val="0"/>
          <w:divBdr>
            <w:top w:val="none" w:sz="0" w:space="0" w:color="auto"/>
            <w:left w:val="none" w:sz="0" w:space="0" w:color="auto"/>
            <w:bottom w:val="none" w:sz="0" w:space="0" w:color="auto"/>
            <w:right w:val="none" w:sz="0" w:space="0" w:color="auto"/>
          </w:divBdr>
        </w:div>
        <w:div w:id="668605609">
          <w:marLeft w:val="640"/>
          <w:marRight w:val="0"/>
          <w:marTop w:val="0"/>
          <w:marBottom w:val="0"/>
          <w:divBdr>
            <w:top w:val="none" w:sz="0" w:space="0" w:color="auto"/>
            <w:left w:val="none" w:sz="0" w:space="0" w:color="auto"/>
            <w:bottom w:val="none" w:sz="0" w:space="0" w:color="auto"/>
            <w:right w:val="none" w:sz="0" w:space="0" w:color="auto"/>
          </w:divBdr>
        </w:div>
        <w:div w:id="512493826">
          <w:marLeft w:val="640"/>
          <w:marRight w:val="0"/>
          <w:marTop w:val="0"/>
          <w:marBottom w:val="0"/>
          <w:divBdr>
            <w:top w:val="none" w:sz="0" w:space="0" w:color="auto"/>
            <w:left w:val="none" w:sz="0" w:space="0" w:color="auto"/>
            <w:bottom w:val="none" w:sz="0" w:space="0" w:color="auto"/>
            <w:right w:val="none" w:sz="0" w:space="0" w:color="auto"/>
          </w:divBdr>
        </w:div>
        <w:div w:id="415635194">
          <w:marLeft w:val="640"/>
          <w:marRight w:val="0"/>
          <w:marTop w:val="0"/>
          <w:marBottom w:val="0"/>
          <w:divBdr>
            <w:top w:val="none" w:sz="0" w:space="0" w:color="auto"/>
            <w:left w:val="none" w:sz="0" w:space="0" w:color="auto"/>
            <w:bottom w:val="none" w:sz="0" w:space="0" w:color="auto"/>
            <w:right w:val="none" w:sz="0" w:space="0" w:color="auto"/>
          </w:divBdr>
        </w:div>
        <w:div w:id="173149812">
          <w:marLeft w:val="640"/>
          <w:marRight w:val="0"/>
          <w:marTop w:val="0"/>
          <w:marBottom w:val="0"/>
          <w:divBdr>
            <w:top w:val="none" w:sz="0" w:space="0" w:color="auto"/>
            <w:left w:val="none" w:sz="0" w:space="0" w:color="auto"/>
            <w:bottom w:val="none" w:sz="0" w:space="0" w:color="auto"/>
            <w:right w:val="none" w:sz="0" w:space="0" w:color="auto"/>
          </w:divBdr>
        </w:div>
        <w:div w:id="1928683875">
          <w:marLeft w:val="640"/>
          <w:marRight w:val="0"/>
          <w:marTop w:val="0"/>
          <w:marBottom w:val="0"/>
          <w:divBdr>
            <w:top w:val="none" w:sz="0" w:space="0" w:color="auto"/>
            <w:left w:val="none" w:sz="0" w:space="0" w:color="auto"/>
            <w:bottom w:val="none" w:sz="0" w:space="0" w:color="auto"/>
            <w:right w:val="none" w:sz="0" w:space="0" w:color="auto"/>
          </w:divBdr>
        </w:div>
        <w:div w:id="673268164">
          <w:marLeft w:val="640"/>
          <w:marRight w:val="0"/>
          <w:marTop w:val="0"/>
          <w:marBottom w:val="0"/>
          <w:divBdr>
            <w:top w:val="none" w:sz="0" w:space="0" w:color="auto"/>
            <w:left w:val="none" w:sz="0" w:space="0" w:color="auto"/>
            <w:bottom w:val="none" w:sz="0" w:space="0" w:color="auto"/>
            <w:right w:val="none" w:sz="0" w:space="0" w:color="auto"/>
          </w:divBdr>
        </w:div>
        <w:div w:id="503055834">
          <w:marLeft w:val="640"/>
          <w:marRight w:val="0"/>
          <w:marTop w:val="0"/>
          <w:marBottom w:val="0"/>
          <w:divBdr>
            <w:top w:val="none" w:sz="0" w:space="0" w:color="auto"/>
            <w:left w:val="none" w:sz="0" w:space="0" w:color="auto"/>
            <w:bottom w:val="none" w:sz="0" w:space="0" w:color="auto"/>
            <w:right w:val="none" w:sz="0" w:space="0" w:color="auto"/>
          </w:divBdr>
        </w:div>
        <w:div w:id="140194443">
          <w:marLeft w:val="640"/>
          <w:marRight w:val="0"/>
          <w:marTop w:val="0"/>
          <w:marBottom w:val="0"/>
          <w:divBdr>
            <w:top w:val="none" w:sz="0" w:space="0" w:color="auto"/>
            <w:left w:val="none" w:sz="0" w:space="0" w:color="auto"/>
            <w:bottom w:val="none" w:sz="0" w:space="0" w:color="auto"/>
            <w:right w:val="none" w:sz="0" w:space="0" w:color="auto"/>
          </w:divBdr>
        </w:div>
        <w:div w:id="137496562">
          <w:marLeft w:val="640"/>
          <w:marRight w:val="0"/>
          <w:marTop w:val="0"/>
          <w:marBottom w:val="0"/>
          <w:divBdr>
            <w:top w:val="none" w:sz="0" w:space="0" w:color="auto"/>
            <w:left w:val="none" w:sz="0" w:space="0" w:color="auto"/>
            <w:bottom w:val="none" w:sz="0" w:space="0" w:color="auto"/>
            <w:right w:val="none" w:sz="0" w:space="0" w:color="auto"/>
          </w:divBdr>
        </w:div>
        <w:div w:id="1733502176">
          <w:marLeft w:val="640"/>
          <w:marRight w:val="0"/>
          <w:marTop w:val="0"/>
          <w:marBottom w:val="0"/>
          <w:divBdr>
            <w:top w:val="none" w:sz="0" w:space="0" w:color="auto"/>
            <w:left w:val="none" w:sz="0" w:space="0" w:color="auto"/>
            <w:bottom w:val="none" w:sz="0" w:space="0" w:color="auto"/>
            <w:right w:val="none" w:sz="0" w:space="0" w:color="auto"/>
          </w:divBdr>
        </w:div>
        <w:div w:id="943074760">
          <w:marLeft w:val="640"/>
          <w:marRight w:val="0"/>
          <w:marTop w:val="0"/>
          <w:marBottom w:val="0"/>
          <w:divBdr>
            <w:top w:val="none" w:sz="0" w:space="0" w:color="auto"/>
            <w:left w:val="none" w:sz="0" w:space="0" w:color="auto"/>
            <w:bottom w:val="none" w:sz="0" w:space="0" w:color="auto"/>
            <w:right w:val="none" w:sz="0" w:space="0" w:color="auto"/>
          </w:divBdr>
        </w:div>
        <w:div w:id="1856727023">
          <w:marLeft w:val="640"/>
          <w:marRight w:val="0"/>
          <w:marTop w:val="0"/>
          <w:marBottom w:val="0"/>
          <w:divBdr>
            <w:top w:val="none" w:sz="0" w:space="0" w:color="auto"/>
            <w:left w:val="none" w:sz="0" w:space="0" w:color="auto"/>
            <w:bottom w:val="none" w:sz="0" w:space="0" w:color="auto"/>
            <w:right w:val="none" w:sz="0" w:space="0" w:color="auto"/>
          </w:divBdr>
        </w:div>
        <w:div w:id="1907567890">
          <w:marLeft w:val="640"/>
          <w:marRight w:val="0"/>
          <w:marTop w:val="0"/>
          <w:marBottom w:val="0"/>
          <w:divBdr>
            <w:top w:val="none" w:sz="0" w:space="0" w:color="auto"/>
            <w:left w:val="none" w:sz="0" w:space="0" w:color="auto"/>
            <w:bottom w:val="none" w:sz="0" w:space="0" w:color="auto"/>
            <w:right w:val="none" w:sz="0" w:space="0" w:color="auto"/>
          </w:divBdr>
        </w:div>
        <w:div w:id="295987891">
          <w:marLeft w:val="640"/>
          <w:marRight w:val="0"/>
          <w:marTop w:val="0"/>
          <w:marBottom w:val="0"/>
          <w:divBdr>
            <w:top w:val="none" w:sz="0" w:space="0" w:color="auto"/>
            <w:left w:val="none" w:sz="0" w:space="0" w:color="auto"/>
            <w:bottom w:val="none" w:sz="0" w:space="0" w:color="auto"/>
            <w:right w:val="none" w:sz="0" w:space="0" w:color="auto"/>
          </w:divBdr>
        </w:div>
        <w:div w:id="20981087">
          <w:marLeft w:val="640"/>
          <w:marRight w:val="0"/>
          <w:marTop w:val="0"/>
          <w:marBottom w:val="0"/>
          <w:divBdr>
            <w:top w:val="none" w:sz="0" w:space="0" w:color="auto"/>
            <w:left w:val="none" w:sz="0" w:space="0" w:color="auto"/>
            <w:bottom w:val="none" w:sz="0" w:space="0" w:color="auto"/>
            <w:right w:val="none" w:sz="0" w:space="0" w:color="auto"/>
          </w:divBdr>
        </w:div>
        <w:div w:id="1149444704">
          <w:marLeft w:val="640"/>
          <w:marRight w:val="0"/>
          <w:marTop w:val="0"/>
          <w:marBottom w:val="0"/>
          <w:divBdr>
            <w:top w:val="none" w:sz="0" w:space="0" w:color="auto"/>
            <w:left w:val="none" w:sz="0" w:space="0" w:color="auto"/>
            <w:bottom w:val="none" w:sz="0" w:space="0" w:color="auto"/>
            <w:right w:val="none" w:sz="0" w:space="0" w:color="auto"/>
          </w:divBdr>
        </w:div>
        <w:div w:id="1331832422">
          <w:marLeft w:val="640"/>
          <w:marRight w:val="0"/>
          <w:marTop w:val="0"/>
          <w:marBottom w:val="0"/>
          <w:divBdr>
            <w:top w:val="none" w:sz="0" w:space="0" w:color="auto"/>
            <w:left w:val="none" w:sz="0" w:space="0" w:color="auto"/>
            <w:bottom w:val="none" w:sz="0" w:space="0" w:color="auto"/>
            <w:right w:val="none" w:sz="0" w:space="0" w:color="auto"/>
          </w:divBdr>
        </w:div>
        <w:div w:id="458648375">
          <w:marLeft w:val="640"/>
          <w:marRight w:val="0"/>
          <w:marTop w:val="0"/>
          <w:marBottom w:val="0"/>
          <w:divBdr>
            <w:top w:val="none" w:sz="0" w:space="0" w:color="auto"/>
            <w:left w:val="none" w:sz="0" w:space="0" w:color="auto"/>
            <w:bottom w:val="none" w:sz="0" w:space="0" w:color="auto"/>
            <w:right w:val="none" w:sz="0" w:space="0" w:color="auto"/>
          </w:divBdr>
        </w:div>
        <w:div w:id="1402289282">
          <w:marLeft w:val="640"/>
          <w:marRight w:val="0"/>
          <w:marTop w:val="0"/>
          <w:marBottom w:val="0"/>
          <w:divBdr>
            <w:top w:val="none" w:sz="0" w:space="0" w:color="auto"/>
            <w:left w:val="none" w:sz="0" w:space="0" w:color="auto"/>
            <w:bottom w:val="none" w:sz="0" w:space="0" w:color="auto"/>
            <w:right w:val="none" w:sz="0" w:space="0" w:color="auto"/>
          </w:divBdr>
        </w:div>
        <w:div w:id="1531988977">
          <w:marLeft w:val="640"/>
          <w:marRight w:val="0"/>
          <w:marTop w:val="0"/>
          <w:marBottom w:val="0"/>
          <w:divBdr>
            <w:top w:val="none" w:sz="0" w:space="0" w:color="auto"/>
            <w:left w:val="none" w:sz="0" w:space="0" w:color="auto"/>
            <w:bottom w:val="none" w:sz="0" w:space="0" w:color="auto"/>
            <w:right w:val="none" w:sz="0" w:space="0" w:color="auto"/>
          </w:divBdr>
        </w:div>
        <w:div w:id="200553676">
          <w:marLeft w:val="640"/>
          <w:marRight w:val="0"/>
          <w:marTop w:val="0"/>
          <w:marBottom w:val="0"/>
          <w:divBdr>
            <w:top w:val="none" w:sz="0" w:space="0" w:color="auto"/>
            <w:left w:val="none" w:sz="0" w:space="0" w:color="auto"/>
            <w:bottom w:val="none" w:sz="0" w:space="0" w:color="auto"/>
            <w:right w:val="none" w:sz="0" w:space="0" w:color="auto"/>
          </w:divBdr>
        </w:div>
        <w:div w:id="28990888">
          <w:marLeft w:val="640"/>
          <w:marRight w:val="0"/>
          <w:marTop w:val="0"/>
          <w:marBottom w:val="0"/>
          <w:divBdr>
            <w:top w:val="none" w:sz="0" w:space="0" w:color="auto"/>
            <w:left w:val="none" w:sz="0" w:space="0" w:color="auto"/>
            <w:bottom w:val="none" w:sz="0" w:space="0" w:color="auto"/>
            <w:right w:val="none" w:sz="0" w:space="0" w:color="auto"/>
          </w:divBdr>
        </w:div>
        <w:div w:id="527109989">
          <w:marLeft w:val="640"/>
          <w:marRight w:val="0"/>
          <w:marTop w:val="0"/>
          <w:marBottom w:val="0"/>
          <w:divBdr>
            <w:top w:val="none" w:sz="0" w:space="0" w:color="auto"/>
            <w:left w:val="none" w:sz="0" w:space="0" w:color="auto"/>
            <w:bottom w:val="none" w:sz="0" w:space="0" w:color="auto"/>
            <w:right w:val="none" w:sz="0" w:space="0" w:color="auto"/>
          </w:divBdr>
        </w:div>
        <w:div w:id="723796905">
          <w:marLeft w:val="640"/>
          <w:marRight w:val="0"/>
          <w:marTop w:val="0"/>
          <w:marBottom w:val="0"/>
          <w:divBdr>
            <w:top w:val="none" w:sz="0" w:space="0" w:color="auto"/>
            <w:left w:val="none" w:sz="0" w:space="0" w:color="auto"/>
            <w:bottom w:val="none" w:sz="0" w:space="0" w:color="auto"/>
            <w:right w:val="none" w:sz="0" w:space="0" w:color="auto"/>
          </w:divBdr>
        </w:div>
        <w:div w:id="1355887946">
          <w:marLeft w:val="640"/>
          <w:marRight w:val="0"/>
          <w:marTop w:val="0"/>
          <w:marBottom w:val="0"/>
          <w:divBdr>
            <w:top w:val="none" w:sz="0" w:space="0" w:color="auto"/>
            <w:left w:val="none" w:sz="0" w:space="0" w:color="auto"/>
            <w:bottom w:val="none" w:sz="0" w:space="0" w:color="auto"/>
            <w:right w:val="none" w:sz="0" w:space="0" w:color="auto"/>
          </w:divBdr>
        </w:div>
        <w:div w:id="1739598555">
          <w:marLeft w:val="640"/>
          <w:marRight w:val="0"/>
          <w:marTop w:val="0"/>
          <w:marBottom w:val="0"/>
          <w:divBdr>
            <w:top w:val="none" w:sz="0" w:space="0" w:color="auto"/>
            <w:left w:val="none" w:sz="0" w:space="0" w:color="auto"/>
            <w:bottom w:val="none" w:sz="0" w:space="0" w:color="auto"/>
            <w:right w:val="none" w:sz="0" w:space="0" w:color="auto"/>
          </w:divBdr>
        </w:div>
        <w:div w:id="399061142">
          <w:marLeft w:val="640"/>
          <w:marRight w:val="0"/>
          <w:marTop w:val="0"/>
          <w:marBottom w:val="0"/>
          <w:divBdr>
            <w:top w:val="none" w:sz="0" w:space="0" w:color="auto"/>
            <w:left w:val="none" w:sz="0" w:space="0" w:color="auto"/>
            <w:bottom w:val="none" w:sz="0" w:space="0" w:color="auto"/>
            <w:right w:val="none" w:sz="0" w:space="0" w:color="auto"/>
          </w:divBdr>
        </w:div>
        <w:div w:id="6517574">
          <w:marLeft w:val="640"/>
          <w:marRight w:val="0"/>
          <w:marTop w:val="0"/>
          <w:marBottom w:val="0"/>
          <w:divBdr>
            <w:top w:val="none" w:sz="0" w:space="0" w:color="auto"/>
            <w:left w:val="none" w:sz="0" w:space="0" w:color="auto"/>
            <w:bottom w:val="none" w:sz="0" w:space="0" w:color="auto"/>
            <w:right w:val="none" w:sz="0" w:space="0" w:color="auto"/>
          </w:divBdr>
        </w:div>
        <w:div w:id="1650137752">
          <w:marLeft w:val="640"/>
          <w:marRight w:val="0"/>
          <w:marTop w:val="0"/>
          <w:marBottom w:val="0"/>
          <w:divBdr>
            <w:top w:val="none" w:sz="0" w:space="0" w:color="auto"/>
            <w:left w:val="none" w:sz="0" w:space="0" w:color="auto"/>
            <w:bottom w:val="none" w:sz="0" w:space="0" w:color="auto"/>
            <w:right w:val="none" w:sz="0" w:space="0" w:color="auto"/>
          </w:divBdr>
        </w:div>
      </w:divsChild>
    </w:div>
    <w:div w:id="993489957">
      <w:bodyDiv w:val="1"/>
      <w:marLeft w:val="0"/>
      <w:marRight w:val="0"/>
      <w:marTop w:val="0"/>
      <w:marBottom w:val="0"/>
      <w:divBdr>
        <w:top w:val="none" w:sz="0" w:space="0" w:color="auto"/>
        <w:left w:val="none" w:sz="0" w:space="0" w:color="auto"/>
        <w:bottom w:val="none" w:sz="0" w:space="0" w:color="auto"/>
        <w:right w:val="none" w:sz="0" w:space="0" w:color="auto"/>
      </w:divBdr>
      <w:divsChild>
        <w:div w:id="718431722">
          <w:marLeft w:val="640"/>
          <w:marRight w:val="0"/>
          <w:marTop w:val="0"/>
          <w:marBottom w:val="0"/>
          <w:divBdr>
            <w:top w:val="none" w:sz="0" w:space="0" w:color="auto"/>
            <w:left w:val="none" w:sz="0" w:space="0" w:color="auto"/>
            <w:bottom w:val="none" w:sz="0" w:space="0" w:color="auto"/>
            <w:right w:val="none" w:sz="0" w:space="0" w:color="auto"/>
          </w:divBdr>
        </w:div>
        <w:div w:id="1641884422">
          <w:marLeft w:val="640"/>
          <w:marRight w:val="0"/>
          <w:marTop w:val="0"/>
          <w:marBottom w:val="0"/>
          <w:divBdr>
            <w:top w:val="none" w:sz="0" w:space="0" w:color="auto"/>
            <w:left w:val="none" w:sz="0" w:space="0" w:color="auto"/>
            <w:bottom w:val="none" w:sz="0" w:space="0" w:color="auto"/>
            <w:right w:val="none" w:sz="0" w:space="0" w:color="auto"/>
          </w:divBdr>
        </w:div>
        <w:div w:id="391543890">
          <w:marLeft w:val="640"/>
          <w:marRight w:val="0"/>
          <w:marTop w:val="0"/>
          <w:marBottom w:val="0"/>
          <w:divBdr>
            <w:top w:val="none" w:sz="0" w:space="0" w:color="auto"/>
            <w:left w:val="none" w:sz="0" w:space="0" w:color="auto"/>
            <w:bottom w:val="none" w:sz="0" w:space="0" w:color="auto"/>
            <w:right w:val="none" w:sz="0" w:space="0" w:color="auto"/>
          </w:divBdr>
        </w:div>
        <w:div w:id="2136487019">
          <w:marLeft w:val="640"/>
          <w:marRight w:val="0"/>
          <w:marTop w:val="0"/>
          <w:marBottom w:val="0"/>
          <w:divBdr>
            <w:top w:val="none" w:sz="0" w:space="0" w:color="auto"/>
            <w:left w:val="none" w:sz="0" w:space="0" w:color="auto"/>
            <w:bottom w:val="none" w:sz="0" w:space="0" w:color="auto"/>
            <w:right w:val="none" w:sz="0" w:space="0" w:color="auto"/>
          </w:divBdr>
        </w:div>
        <w:div w:id="20476061">
          <w:marLeft w:val="640"/>
          <w:marRight w:val="0"/>
          <w:marTop w:val="0"/>
          <w:marBottom w:val="0"/>
          <w:divBdr>
            <w:top w:val="none" w:sz="0" w:space="0" w:color="auto"/>
            <w:left w:val="none" w:sz="0" w:space="0" w:color="auto"/>
            <w:bottom w:val="none" w:sz="0" w:space="0" w:color="auto"/>
            <w:right w:val="none" w:sz="0" w:space="0" w:color="auto"/>
          </w:divBdr>
        </w:div>
        <w:div w:id="1706060165">
          <w:marLeft w:val="640"/>
          <w:marRight w:val="0"/>
          <w:marTop w:val="0"/>
          <w:marBottom w:val="0"/>
          <w:divBdr>
            <w:top w:val="none" w:sz="0" w:space="0" w:color="auto"/>
            <w:left w:val="none" w:sz="0" w:space="0" w:color="auto"/>
            <w:bottom w:val="none" w:sz="0" w:space="0" w:color="auto"/>
            <w:right w:val="none" w:sz="0" w:space="0" w:color="auto"/>
          </w:divBdr>
        </w:div>
        <w:div w:id="1161040402">
          <w:marLeft w:val="640"/>
          <w:marRight w:val="0"/>
          <w:marTop w:val="0"/>
          <w:marBottom w:val="0"/>
          <w:divBdr>
            <w:top w:val="none" w:sz="0" w:space="0" w:color="auto"/>
            <w:left w:val="none" w:sz="0" w:space="0" w:color="auto"/>
            <w:bottom w:val="none" w:sz="0" w:space="0" w:color="auto"/>
            <w:right w:val="none" w:sz="0" w:space="0" w:color="auto"/>
          </w:divBdr>
        </w:div>
        <w:div w:id="1372077458">
          <w:marLeft w:val="640"/>
          <w:marRight w:val="0"/>
          <w:marTop w:val="0"/>
          <w:marBottom w:val="0"/>
          <w:divBdr>
            <w:top w:val="none" w:sz="0" w:space="0" w:color="auto"/>
            <w:left w:val="none" w:sz="0" w:space="0" w:color="auto"/>
            <w:bottom w:val="none" w:sz="0" w:space="0" w:color="auto"/>
            <w:right w:val="none" w:sz="0" w:space="0" w:color="auto"/>
          </w:divBdr>
        </w:div>
        <w:div w:id="496502471">
          <w:marLeft w:val="640"/>
          <w:marRight w:val="0"/>
          <w:marTop w:val="0"/>
          <w:marBottom w:val="0"/>
          <w:divBdr>
            <w:top w:val="none" w:sz="0" w:space="0" w:color="auto"/>
            <w:left w:val="none" w:sz="0" w:space="0" w:color="auto"/>
            <w:bottom w:val="none" w:sz="0" w:space="0" w:color="auto"/>
            <w:right w:val="none" w:sz="0" w:space="0" w:color="auto"/>
          </w:divBdr>
        </w:div>
        <w:div w:id="256182642">
          <w:marLeft w:val="640"/>
          <w:marRight w:val="0"/>
          <w:marTop w:val="0"/>
          <w:marBottom w:val="0"/>
          <w:divBdr>
            <w:top w:val="none" w:sz="0" w:space="0" w:color="auto"/>
            <w:left w:val="none" w:sz="0" w:space="0" w:color="auto"/>
            <w:bottom w:val="none" w:sz="0" w:space="0" w:color="auto"/>
            <w:right w:val="none" w:sz="0" w:space="0" w:color="auto"/>
          </w:divBdr>
        </w:div>
        <w:div w:id="1909530912">
          <w:marLeft w:val="640"/>
          <w:marRight w:val="0"/>
          <w:marTop w:val="0"/>
          <w:marBottom w:val="0"/>
          <w:divBdr>
            <w:top w:val="none" w:sz="0" w:space="0" w:color="auto"/>
            <w:left w:val="none" w:sz="0" w:space="0" w:color="auto"/>
            <w:bottom w:val="none" w:sz="0" w:space="0" w:color="auto"/>
            <w:right w:val="none" w:sz="0" w:space="0" w:color="auto"/>
          </w:divBdr>
        </w:div>
        <w:div w:id="1386640267">
          <w:marLeft w:val="640"/>
          <w:marRight w:val="0"/>
          <w:marTop w:val="0"/>
          <w:marBottom w:val="0"/>
          <w:divBdr>
            <w:top w:val="none" w:sz="0" w:space="0" w:color="auto"/>
            <w:left w:val="none" w:sz="0" w:space="0" w:color="auto"/>
            <w:bottom w:val="none" w:sz="0" w:space="0" w:color="auto"/>
            <w:right w:val="none" w:sz="0" w:space="0" w:color="auto"/>
          </w:divBdr>
        </w:div>
        <w:div w:id="1171523917">
          <w:marLeft w:val="640"/>
          <w:marRight w:val="0"/>
          <w:marTop w:val="0"/>
          <w:marBottom w:val="0"/>
          <w:divBdr>
            <w:top w:val="none" w:sz="0" w:space="0" w:color="auto"/>
            <w:left w:val="none" w:sz="0" w:space="0" w:color="auto"/>
            <w:bottom w:val="none" w:sz="0" w:space="0" w:color="auto"/>
            <w:right w:val="none" w:sz="0" w:space="0" w:color="auto"/>
          </w:divBdr>
        </w:div>
        <w:div w:id="1411387884">
          <w:marLeft w:val="640"/>
          <w:marRight w:val="0"/>
          <w:marTop w:val="0"/>
          <w:marBottom w:val="0"/>
          <w:divBdr>
            <w:top w:val="none" w:sz="0" w:space="0" w:color="auto"/>
            <w:left w:val="none" w:sz="0" w:space="0" w:color="auto"/>
            <w:bottom w:val="none" w:sz="0" w:space="0" w:color="auto"/>
            <w:right w:val="none" w:sz="0" w:space="0" w:color="auto"/>
          </w:divBdr>
        </w:div>
        <w:div w:id="570775958">
          <w:marLeft w:val="640"/>
          <w:marRight w:val="0"/>
          <w:marTop w:val="0"/>
          <w:marBottom w:val="0"/>
          <w:divBdr>
            <w:top w:val="none" w:sz="0" w:space="0" w:color="auto"/>
            <w:left w:val="none" w:sz="0" w:space="0" w:color="auto"/>
            <w:bottom w:val="none" w:sz="0" w:space="0" w:color="auto"/>
            <w:right w:val="none" w:sz="0" w:space="0" w:color="auto"/>
          </w:divBdr>
        </w:div>
        <w:div w:id="87501879">
          <w:marLeft w:val="640"/>
          <w:marRight w:val="0"/>
          <w:marTop w:val="0"/>
          <w:marBottom w:val="0"/>
          <w:divBdr>
            <w:top w:val="none" w:sz="0" w:space="0" w:color="auto"/>
            <w:left w:val="none" w:sz="0" w:space="0" w:color="auto"/>
            <w:bottom w:val="none" w:sz="0" w:space="0" w:color="auto"/>
            <w:right w:val="none" w:sz="0" w:space="0" w:color="auto"/>
          </w:divBdr>
        </w:div>
        <w:div w:id="1454597105">
          <w:marLeft w:val="640"/>
          <w:marRight w:val="0"/>
          <w:marTop w:val="0"/>
          <w:marBottom w:val="0"/>
          <w:divBdr>
            <w:top w:val="none" w:sz="0" w:space="0" w:color="auto"/>
            <w:left w:val="none" w:sz="0" w:space="0" w:color="auto"/>
            <w:bottom w:val="none" w:sz="0" w:space="0" w:color="auto"/>
            <w:right w:val="none" w:sz="0" w:space="0" w:color="auto"/>
          </w:divBdr>
        </w:div>
        <w:div w:id="1103958158">
          <w:marLeft w:val="640"/>
          <w:marRight w:val="0"/>
          <w:marTop w:val="0"/>
          <w:marBottom w:val="0"/>
          <w:divBdr>
            <w:top w:val="none" w:sz="0" w:space="0" w:color="auto"/>
            <w:left w:val="none" w:sz="0" w:space="0" w:color="auto"/>
            <w:bottom w:val="none" w:sz="0" w:space="0" w:color="auto"/>
            <w:right w:val="none" w:sz="0" w:space="0" w:color="auto"/>
          </w:divBdr>
        </w:div>
        <w:div w:id="775251161">
          <w:marLeft w:val="640"/>
          <w:marRight w:val="0"/>
          <w:marTop w:val="0"/>
          <w:marBottom w:val="0"/>
          <w:divBdr>
            <w:top w:val="none" w:sz="0" w:space="0" w:color="auto"/>
            <w:left w:val="none" w:sz="0" w:space="0" w:color="auto"/>
            <w:bottom w:val="none" w:sz="0" w:space="0" w:color="auto"/>
            <w:right w:val="none" w:sz="0" w:space="0" w:color="auto"/>
          </w:divBdr>
        </w:div>
        <w:div w:id="2080859213">
          <w:marLeft w:val="640"/>
          <w:marRight w:val="0"/>
          <w:marTop w:val="0"/>
          <w:marBottom w:val="0"/>
          <w:divBdr>
            <w:top w:val="none" w:sz="0" w:space="0" w:color="auto"/>
            <w:left w:val="none" w:sz="0" w:space="0" w:color="auto"/>
            <w:bottom w:val="none" w:sz="0" w:space="0" w:color="auto"/>
            <w:right w:val="none" w:sz="0" w:space="0" w:color="auto"/>
          </w:divBdr>
        </w:div>
        <w:div w:id="105776652">
          <w:marLeft w:val="640"/>
          <w:marRight w:val="0"/>
          <w:marTop w:val="0"/>
          <w:marBottom w:val="0"/>
          <w:divBdr>
            <w:top w:val="none" w:sz="0" w:space="0" w:color="auto"/>
            <w:left w:val="none" w:sz="0" w:space="0" w:color="auto"/>
            <w:bottom w:val="none" w:sz="0" w:space="0" w:color="auto"/>
            <w:right w:val="none" w:sz="0" w:space="0" w:color="auto"/>
          </w:divBdr>
        </w:div>
        <w:div w:id="300771011">
          <w:marLeft w:val="640"/>
          <w:marRight w:val="0"/>
          <w:marTop w:val="0"/>
          <w:marBottom w:val="0"/>
          <w:divBdr>
            <w:top w:val="none" w:sz="0" w:space="0" w:color="auto"/>
            <w:left w:val="none" w:sz="0" w:space="0" w:color="auto"/>
            <w:bottom w:val="none" w:sz="0" w:space="0" w:color="auto"/>
            <w:right w:val="none" w:sz="0" w:space="0" w:color="auto"/>
          </w:divBdr>
        </w:div>
        <w:div w:id="1644459485">
          <w:marLeft w:val="640"/>
          <w:marRight w:val="0"/>
          <w:marTop w:val="0"/>
          <w:marBottom w:val="0"/>
          <w:divBdr>
            <w:top w:val="none" w:sz="0" w:space="0" w:color="auto"/>
            <w:left w:val="none" w:sz="0" w:space="0" w:color="auto"/>
            <w:bottom w:val="none" w:sz="0" w:space="0" w:color="auto"/>
            <w:right w:val="none" w:sz="0" w:space="0" w:color="auto"/>
          </w:divBdr>
        </w:div>
        <w:div w:id="1210459220">
          <w:marLeft w:val="640"/>
          <w:marRight w:val="0"/>
          <w:marTop w:val="0"/>
          <w:marBottom w:val="0"/>
          <w:divBdr>
            <w:top w:val="none" w:sz="0" w:space="0" w:color="auto"/>
            <w:left w:val="none" w:sz="0" w:space="0" w:color="auto"/>
            <w:bottom w:val="none" w:sz="0" w:space="0" w:color="auto"/>
            <w:right w:val="none" w:sz="0" w:space="0" w:color="auto"/>
          </w:divBdr>
        </w:div>
        <w:div w:id="1075663794">
          <w:marLeft w:val="640"/>
          <w:marRight w:val="0"/>
          <w:marTop w:val="0"/>
          <w:marBottom w:val="0"/>
          <w:divBdr>
            <w:top w:val="none" w:sz="0" w:space="0" w:color="auto"/>
            <w:left w:val="none" w:sz="0" w:space="0" w:color="auto"/>
            <w:bottom w:val="none" w:sz="0" w:space="0" w:color="auto"/>
            <w:right w:val="none" w:sz="0" w:space="0" w:color="auto"/>
          </w:divBdr>
        </w:div>
        <w:div w:id="2039350637">
          <w:marLeft w:val="640"/>
          <w:marRight w:val="0"/>
          <w:marTop w:val="0"/>
          <w:marBottom w:val="0"/>
          <w:divBdr>
            <w:top w:val="none" w:sz="0" w:space="0" w:color="auto"/>
            <w:left w:val="none" w:sz="0" w:space="0" w:color="auto"/>
            <w:bottom w:val="none" w:sz="0" w:space="0" w:color="auto"/>
            <w:right w:val="none" w:sz="0" w:space="0" w:color="auto"/>
          </w:divBdr>
        </w:div>
        <w:div w:id="644941544">
          <w:marLeft w:val="640"/>
          <w:marRight w:val="0"/>
          <w:marTop w:val="0"/>
          <w:marBottom w:val="0"/>
          <w:divBdr>
            <w:top w:val="none" w:sz="0" w:space="0" w:color="auto"/>
            <w:left w:val="none" w:sz="0" w:space="0" w:color="auto"/>
            <w:bottom w:val="none" w:sz="0" w:space="0" w:color="auto"/>
            <w:right w:val="none" w:sz="0" w:space="0" w:color="auto"/>
          </w:divBdr>
        </w:div>
        <w:div w:id="1769110252">
          <w:marLeft w:val="640"/>
          <w:marRight w:val="0"/>
          <w:marTop w:val="0"/>
          <w:marBottom w:val="0"/>
          <w:divBdr>
            <w:top w:val="none" w:sz="0" w:space="0" w:color="auto"/>
            <w:left w:val="none" w:sz="0" w:space="0" w:color="auto"/>
            <w:bottom w:val="none" w:sz="0" w:space="0" w:color="auto"/>
            <w:right w:val="none" w:sz="0" w:space="0" w:color="auto"/>
          </w:divBdr>
        </w:div>
        <w:div w:id="1509901020">
          <w:marLeft w:val="640"/>
          <w:marRight w:val="0"/>
          <w:marTop w:val="0"/>
          <w:marBottom w:val="0"/>
          <w:divBdr>
            <w:top w:val="none" w:sz="0" w:space="0" w:color="auto"/>
            <w:left w:val="none" w:sz="0" w:space="0" w:color="auto"/>
            <w:bottom w:val="none" w:sz="0" w:space="0" w:color="auto"/>
            <w:right w:val="none" w:sz="0" w:space="0" w:color="auto"/>
          </w:divBdr>
        </w:div>
        <w:div w:id="101734136">
          <w:marLeft w:val="640"/>
          <w:marRight w:val="0"/>
          <w:marTop w:val="0"/>
          <w:marBottom w:val="0"/>
          <w:divBdr>
            <w:top w:val="none" w:sz="0" w:space="0" w:color="auto"/>
            <w:left w:val="none" w:sz="0" w:space="0" w:color="auto"/>
            <w:bottom w:val="none" w:sz="0" w:space="0" w:color="auto"/>
            <w:right w:val="none" w:sz="0" w:space="0" w:color="auto"/>
          </w:divBdr>
        </w:div>
        <w:div w:id="2019497979">
          <w:marLeft w:val="640"/>
          <w:marRight w:val="0"/>
          <w:marTop w:val="0"/>
          <w:marBottom w:val="0"/>
          <w:divBdr>
            <w:top w:val="none" w:sz="0" w:space="0" w:color="auto"/>
            <w:left w:val="none" w:sz="0" w:space="0" w:color="auto"/>
            <w:bottom w:val="none" w:sz="0" w:space="0" w:color="auto"/>
            <w:right w:val="none" w:sz="0" w:space="0" w:color="auto"/>
          </w:divBdr>
        </w:div>
        <w:div w:id="2125534207">
          <w:marLeft w:val="640"/>
          <w:marRight w:val="0"/>
          <w:marTop w:val="0"/>
          <w:marBottom w:val="0"/>
          <w:divBdr>
            <w:top w:val="none" w:sz="0" w:space="0" w:color="auto"/>
            <w:left w:val="none" w:sz="0" w:space="0" w:color="auto"/>
            <w:bottom w:val="none" w:sz="0" w:space="0" w:color="auto"/>
            <w:right w:val="none" w:sz="0" w:space="0" w:color="auto"/>
          </w:divBdr>
        </w:div>
        <w:div w:id="702437391">
          <w:marLeft w:val="640"/>
          <w:marRight w:val="0"/>
          <w:marTop w:val="0"/>
          <w:marBottom w:val="0"/>
          <w:divBdr>
            <w:top w:val="none" w:sz="0" w:space="0" w:color="auto"/>
            <w:left w:val="none" w:sz="0" w:space="0" w:color="auto"/>
            <w:bottom w:val="none" w:sz="0" w:space="0" w:color="auto"/>
            <w:right w:val="none" w:sz="0" w:space="0" w:color="auto"/>
          </w:divBdr>
        </w:div>
        <w:div w:id="1813985243">
          <w:marLeft w:val="640"/>
          <w:marRight w:val="0"/>
          <w:marTop w:val="0"/>
          <w:marBottom w:val="0"/>
          <w:divBdr>
            <w:top w:val="none" w:sz="0" w:space="0" w:color="auto"/>
            <w:left w:val="none" w:sz="0" w:space="0" w:color="auto"/>
            <w:bottom w:val="none" w:sz="0" w:space="0" w:color="auto"/>
            <w:right w:val="none" w:sz="0" w:space="0" w:color="auto"/>
          </w:divBdr>
        </w:div>
        <w:div w:id="1983193919">
          <w:marLeft w:val="640"/>
          <w:marRight w:val="0"/>
          <w:marTop w:val="0"/>
          <w:marBottom w:val="0"/>
          <w:divBdr>
            <w:top w:val="none" w:sz="0" w:space="0" w:color="auto"/>
            <w:left w:val="none" w:sz="0" w:space="0" w:color="auto"/>
            <w:bottom w:val="none" w:sz="0" w:space="0" w:color="auto"/>
            <w:right w:val="none" w:sz="0" w:space="0" w:color="auto"/>
          </w:divBdr>
        </w:div>
        <w:div w:id="1127166613">
          <w:marLeft w:val="640"/>
          <w:marRight w:val="0"/>
          <w:marTop w:val="0"/>
          <w:marBottom w:val="0"/>
          <w:divBdr>
            <w:top w:val="none" w:sz="0" w:space="0" w:color="auto"/>
            <w:left w:val="none" w:sz="0" w:space="0" w:color="auto"/>
            <w:bottom w:val="none" w:sz="0" w:space="0" w:color="auto"/>
            <w:right w:val="none" w:sz="0" w:space="0" w:color="auto"/>
          </w:divBdr>
        </w:div>
        <w:div w:id="403184336">
          <w:marLeft w:val="640"/>
          <w:marRight w:val="0"/>
          <w:marTop w:val="0"/>
          <w:marBottom w:val="0"/>
          <w:divBdr>
            <w:top w:val="none" w:sz="0" w:space="0" w:color="auto"/>
            <w:left w:val="none" w:sz="0" w:space="0" w:color="auto"/>
            <w:bottom w:val="none" w:sz="0" w:space="0" w:color="auto"/>
            <w:right w:val="none" w:sz="0" w:space="0" w:color="auto"/>
          </w:divBdr>
        </w:div>
        <w:div w:id="542594941">
          <w:marLeft w:val="640"/>
          <w:marRight w:val="0"/>
          <w:marTop w:val="0"/>
          <w:marBottom w:val="0"/>
          <w:divBdr>
            <w:top w:val="none" w:sz="0" w:space="0" w:color="auto"/>
            <w:left w:val="none" w:sz="0" w:space="0" w:color="auto"/>
            <w:bottom w:val="none" w:sz="0" w:space="0" w:color="auto"/>
            <w:right w:val="none" w:sz="0" w:space="0" w:color="auto"/>
          </w:divBdr>
        </w:div>
        <w:div w:id="1968193805">
          <w:marLeft w:val="640"/>
          <w:marRight w:val="0"/>
          <w:marTop w:val="0"/>
          <w:marBottom w:val="0"/>
          <w:divBdr>
            <w:top w:val="none" w:sz="0" w:space="0" w:color="auto"/>
            <w:left w:val="none" w:sz="0" w:space="0" w:color="auto"/>
            <w:bottom w:val="none" w:sz="0" w:space="0" w:color="auto"/>
            <w:right w:val="none" w:sz="0" w:space="0" w:color="auto"/>
          </w:divBdr>
        </w:div>
        <w:div w:id="546841506">
          <w:marLeft w:val="640"/>
          <w:marRight w:val="0"/>
          <w:marTop w:val="0"/>
          <w:marBottom w:val="0"/>
          <w:divBdr>
            <w:top w:val="none" w:sz="0" w:space="0" w:color="auto"/>
            <w:left w:val="none" w:sz="0" w:space="0" w:color="auto"/>
            <w:bottom w:val="none" w:sz="0" w:space="0" w:color="auto"/>
            <w:right w:val="none" w:sz="0" w:space="0" w:color="auto"/>
          </w:divBdr>
        </w:div>
        <w:div w:id="131798396">
          <w:marLeft w:val="640"/>
          <w:marRight w:val="0"/>
          <w:marTop w:val="0"/>
          <w:marBottom w:val="0"/>
          <w:divBdr>
            <w:top w:val="none" w:sz="0" w:space="0" w:color="auto"/>
            <w:left w:val="none" w:sz="0" w:space="0" w:color="auto"/>
            <w:bottom w:val="none" w:sz="0" w:space="0" w:color="auto"/>
            <w:right w:val="none" w:sz="0" w:space="0" w:color="auto"/>
          </w:divBdr>
        </w:div>
        <w:div w:id="1207571936">
          <w:marLeft w:val="640"/>
          <w:marRight w:val="0"/>
          <w:marTop w:val="0"/>
          <w:marBottom w:val="0"/>
          <w:divBdr>
            <w:top w:val="none" w:sz="0" w:space="0" w:color="auto"/>
            <w:left w:val="none" w:sz="0" w:space="0" w:color="auto"/>
            <w:bottom w:val="none" w:sz="0" w:space="0" w:color="auto"/>
            <w:right w:val="none" w:sz="0" w:space="0" w:color="auto"/>
          </w:divBdr>
        </w:div>
        <w:div w:id="814568955">
          <w:marLeft w:val="640"/>
          <w:marRight w:val="0"/>
          <w:marTop w:val="0"/>
          <w:marBottom w:val="0"/>
          <w:divBdr>
            <w:top w:val="none" w:sz="0" w:space="0" w:color="auto"/>
            <w:left w:val="none" w:sz="0" w:space="0" w:color="auto"/>
            <w:bottom w:val="none" w:sz="0" w:space="0" w:color="auto"/>
            <w:right w:val="none" w:sz="0" w:space="0" w:color="auto"/>
          </w:divBdr>
        </w:div>
        <w:div w:id="451555255">
          <w:marLeft w:val="640"/>
          <w:marRight w:val="0"/>
          <w:marTop w:val="0"/>
          <w:marBottom w:val="0"/>
          <w:divBdr>
            <w:top w:val="none" w:sz="0" w:space="0" w:color="auto"/>
            <w:left w:val="none" w:sz="0" w:space="0" w:color="auto"/>
            <w:bottom w:val="none" w:sz="0" w:space="0" w:color="auto"/>
            <w:right w:val="none" w:sz="0" w:space="0" w:color="auto"/>
          </w:divBdr>
        </w:div>
        <w:div w:id="535509927">
          <w:marLeft w:val="640"/>
          <w:marRight w:val="0"/>
          <w:marTop w:val="0"/>
          <w:marBottom w:val="0"/>
          <w:divBdr>
            <w:top w:val="none" w:sz="0" w:space="0" w:color="auto"/>
            <w:left w:val="none" w:sz="0" w:space="0" w:color="auto"/>
            <w:bottom w:val="none" w:sz="0" w:space="0" w:color="auto"/>
            <w:right w:val="none" w:sz="0" w:space="0" w:color="auto"/>
          </w:divBdr>
        </w:div>
        <w:div w:id="277487637">
          <w:marLeft w:val="640"/>
          <w:marRight w:val="0"/>
          <w:marTop w:val="0"/>
          <w:marBottom w:val="0"/>
          <w:divBdr>
            <w:top w:val="none" w:sz="0" w:space="0" w:color="auto"/>
            <w:left w:val="none" w:sz="0" w:space="0" w:color="auto"/>
            <w:bottom w:val="none" w:sz="0" w:space="0" w:color="auto"/>
            <w:right w:val="none" w:sz="0" w:space="0" w:color="auto"/>
          </w:divBdr>
        </w:div>
        <w:div w:id="1427775700">
          <w:marLeft w:val="640"/>
          <w:marRight w:val="0"/>
          <w:marTop w:val="0"/>
          <w:marBottom w:val="0"/>
          <w:divBdr>
            <w:top w:val="none" w:sz="0" w:space="0" w:color="auto"/>
            <w:left w:val="none" w:sz="0" w:space="0" w:color="auto"/>
            <w:bottom w:val="none" w:sz="0" w:space="0" w:color="auto"/>
            <w:right w:val="none" w:sz="0" w:space="0" w:color="auto"/>
          </w:divBdr>
        </w:div>
        <w:div w:id="1739015983">
          <w:marLeft w:val="640"/>
          <w:marRight w:val="0"/>
          <w:marTop w:val="0"/>
          <w:marBottom w:val="0"/>
          <w:divBdr>
            <w:top w:val="none" w:sz="0" w:space="0" w:color="auto"/>
            <w:left w:val="none" w:sz="0" w:space="0" w:color="auto"/>
            <w:bottom w:val="none" w:sz="0" w:space="0" w:color="auto"/>
            <w:right w:val="none" w:sz="0" w:space="0" w:color="auto"/>
          </w:divBdr>
        </w:div>
        <w:div w:id="1867719949">
          <w:marLeft w:val="640"/>
          <w:marRight w:val="0"/>
          <w:marTop w:val="0"/>
          <w:marBottom w:val="0"/>
          <w:divBdr>
            <w:top w:val="none" w:sz="0" w:space="0" w:color="auto"/>
            <w:left w:val="none" w:sz="0" w:space="0" w:color="auto"/>
            <w:bottom w:val="none" w:sz="0" w:space="0" w:color="auto"/>
            <w:right w:val="none" w:sz="0" w:space="0" w:color="auto"/>
          </w:divBdr>
        </w:div>
        <w:div w:id="1714499462">
          <w:marLeft w:val="640"/>
          <w:marRight w:val="0"/>
          <w:marTop w:val="0"/>
          <w:marBottom w:val="0"/>
          <w:divBdr>
            <w:top w:val="none" w:sz="0" w:space="0" w:color="auto"/>
            <w:left w:val="none" w:sz="0" w:space="0" w:color="auto"/>
            <w:bottom w:val="none" w:sz="0" w:space="0" w:color="auto"/>
            <w:right w:val="none" w:sz="0" w:space="0" w:color="auto"/>
          </w:divBdr>
        </w:div>
        <w:div w:id="1249265329">
          <w:marLeft w:val="640"/>
          <w:marRight w:val="0"/>
          <w:marTop w:val="0"/>
          <w:marBottom w:val="0"/>
          <w:divBdr>
            <w:top w:val="none" w:sz="0" w:space="0" w:color="auto"/>
            <w:left w:val="none" w:sz="0" w:space="0" w:color="auto"/>
            <w:bottom w:val="none" w:sz="0" w:space="0" w:color="auto"/>
            <w:right w:val="none" w:sz="0" w:space="0" w:color="auto"/>
          </w:divBdr>
        </w:div>
        <w:div w:id="523708321">
          <w:marLeft w:val="640"/>
          <w:marRight w:val="0"/>
          <w:marTop w:val="0"/>
          <w:marBottom w:val="0"/>
          <w:divBdr>
            <w:top w:val="none" w:sz="0" w:space="0" w:color="auto"/>
            <w:left w:val="none" w:sz="0" w:space="0" w:color="auto"/>
            <w:bottom w:val="none" w:sz="0" w:space="0" w:color="auto"/>
            <w:right w:val="none" w:sz="0" w:space="0" w:color="auto"/>
          </w:divBdr>
        </w:div>
        <w:div w:id="1285312091">
          <w:marLeft w:val="640"/>
          <w:marRight w:val="0"/>
          <w:marTop w:val="0"/>
          <w:marBottom w:val="0"/>
          <w:divBdr>
            <w:top w:val="none" w:sz="0" w:space="0" w:color="auto"/>
            <w:left w:val="none" w:sz="0" w:space="0" w:color="auto"/>
            <w:bottom w:val="none" w:sz="0" w:space="0" w:color="auto"/>
            <w:right w:val="none" w:sz="0" w:space="0" w:color="auto"/>
          </w:divBdr>
        </w:div>
        <w:div w:id="698894790">
          <w:marLeft w:val="640"/>
          <w:marRight w:val="0"/>
          <w:marTop w:val="0"/>
          <w:marBottom w:val="0"/>
          <w:divBdr>
            <w:top w:val="none" w:sz="0" w:space="0" w:color="auto"/>
            <w:left w:val="none" w:sz="0" w:space="0" w:color="auto"/>
            <w:bottom w:val="none" w:sz="0" w:space="0" w:color="auto"/>
            <w:right w:val="none" w:sz="0" w:space="0" w:color="auto"/>
          </w:divBdr>
        </w:div>
        <w:div w:id="1102147297">
          <w:marLeft w:val="640"/>
          <w:marRight w:val="0"/>
          <w:marTop w:val="0"/>
          <w:marBottom w:val="0"/>
          <w:divBdr>
            <w:top w:val="none" w:sz="0" w:space="0" w:color="auto"/>
            <w:left w:val="none" w:sz="0" w:space="0" w:color="auto"/>
            <w:bottom w:val="none" w:sz="0" w:space="0" w:color="auto"/>
            <w:right w:val="none" w:sz="0" w:space="0" w:color="auto"/>
          </w:divBdr>
        </w:div>
        <w:div w:id="1511527073">
          <w:marLeft w:val="640"/>
          <w:marRight w:val="0"/>
          <w:marTop w:val="0"/>
          <w:marBottom w:val="0"/>
          <w:divBdr>
            <w:top w:val="none" w:sz="0" w:space="0" w:color="auto"/>
            <w:left w:val="none" w:sz="0" w:space="0" w:color="auto"/>
            <w:bottom w:val="none" w:sz="0" w:space="0" w:color="auto"/>
            <w:right w:val="none" w:sz="0" w:space="0" w:color="auto"/>
          </w:divBdr>
        </w:div>
        <w:div w:id="1125200817">
          <w:marLeft w:val="640"/>
          <w:marRight w:val="0"/>
          <w:marTop w:val="0"/>
          <w:marBottom w:val="0"/>
          <w:divBdr>
            <w:top w:val="none" w:sz="0" w:space="0" w:color="auto"/>
            <w:left w:val="none" w:sz="0" w:space="0" w:color="auto"/>
            <w:bottom w:val="none" w:sz="0" w:space="0" w:color="auto"/>
            <w:right w:val="none" w:sz="0" w:space="0" w:color="auto"/>
          </w:divBdr>
        </w:div>
        <w:div w:id="926307299">
          <w:marLeft w:val="640"/>
          <w:marRight w:val="0"/>
          <w:marTop w:val="0"/>
          <w:marBottom w:val="0"/>
          <w:divBdr>
            <w:top w:val="none" w:sz="0" w:space="0" w:color="auto"/>
            <w:left w:val="none" w:sz="0" w:space="0" w:color="auto"/>
            <w:bottom w:val="none" w:sz="0" w:space="0" w:color="auto"/>
            <w:right w:val="none" w:sz="0" w:space="0" w:color="auto"/>
          </w:divBdr>
        </w:div>
        <w:div w:id="1557662396">
          <w:marLeft w:val="640"/>
          <w:marRight w:val="0"/>
          <w:marTop w:val="0"/>
          <w:marBottom w:val="0"/>
          <w:divBdr>
            <w:top w:val="none" w:sz="0" w:space="0" w:color="auto"/>
            <w:left w:val="none" w:sz="0" w:space="0" w:color="auto"/>
            <w:bottom w:val="none" w:sz="0" w:space="0" w:color="auto"/>
            <w:right w:val="none" w:sz="0" w:space="0" w:color="auto"/>
          </w:divBdr>
        </w:div>
        <w:div w:id="1300384522">
          <w:marLeft w:val="640"/>
          <w:marRight w:val="0"/>
          <w:marTop w:val="0"/>
          <w:marBottom w:val="0"/>
          <w:divBdr>
            <w:top w:val="none" w:sz="0" w:space="0" w:color="auto"/>
            <w:left w:val="none" w:sz="0" w:space="0" w:color="auto"/>
            <w:bottom w:val="none" w:sz="0" w:space="0" w:color="auto"/>
            <w:right w:val="none" w:sz="0" w:space="0" w:color="auto"/>
          </w:divBdr>
        </w:div>
        <w:div w:id="1483817477">
          <w:marLeft w:val="640"/>
          <w:marRight w:val="0"/>
          <w:marTop w:val="0"/>
          <w:marBottom w:val="0"/>
          <w:divBdr>
            <w:top w:val="none" w:sz="0" w:space="0" w:color="auto"/>
            <w:left w:val="none" w:sz="0" w:space="0" w:color="auto"/>
            <w:bottom w:val="none" w:sz="0" w:space="0" w:color="auto"/>
            <w:right w:val="none" w:sz="0" w:space="0" w:color="auto"/>
          </w:divBdr>
        </w:div>
        <w:div w:id="1570923702">
          <w:marLeft w:val="640"/>
          <w:marRight w:val="0"/>
          <w:marTop w:val="0"/>
          <w:marBottom w:val="0"/>
          <w:divBdr>
            <w:top w:val="none" w:sz="0" w:space="0" w:color="auto"/>
            <w:left w:val="none" w:sz="0" w:space="0" w:color="auto"/>
            <w:bottom w:val="none" w:sz="0" w:space="0" w:color="auto"/>
            <w:right w:val="none" w:sz="0" w:space="0" w:color="auto"/>
          </w:divBdr>
        </w:div>
        <w:div w:id="1055155611">
          <w:marLeft w:val="640"/>
          <w:marRight w:val="0"/>
          <w:marTop w:val="0"/>
          <w:marBottom w:val="0"/>
          <w:divBdr>
            <w:top w:val="none" w:sz="0" w:space="0" w:color="auto"/>
            <w:left w:val="none" w:sz="0" w:space="0" w:color="auto"/>
            <w:bottom w:val="none" w:sz="0" w:space="0" w:color="auto"/>
            <w:right w:val="none" w:sz="0" w:space="0" w:color="auto"/>
          </w:divBdr>
        </w:div>
        <w:div w:id="478689820">
          <w:marLeft w:val="640"/>
          <w:marRight w:val="0"/>
          <w:marTop w:val="0"/>
          <w:marBottom w:val="0"/>
          <w:divBdr>
            <w:top w:val="none" w:sz="0" w:space="0" w:color="auto"/>
            <w:left w:val="none" w:sz="0" w:space="0" w:color="auto"/>
            <w:bottom w:val="none" w:sz="0" w:space="0" w:color="auto"/>
            <w:right w:val="none" w:sz="0" w:space="0" w:color="auto"/>
          </w:divBdr>
        </w:div>
        <w:div w:id="1561669017">
          <w:marLeft w:val="640"/>
          <w:marRight w:val="0"/>
          <w:marTop w:val="0"/>
          <w:marBottom w:val="0"/>
          <w:divBdr>
            <w:top w:val="none" w:sz="0" w:space="0" w:color="auto"/>
            <w:left w:val="none" w:sz="0" w:space="0" w:color="auto"/>
            <w:bottom w:val="none" w:sz="0" w:space="0" w:color="auto"/>
            <w:right w:val="none" w:sz="0" w:space="0" w:color="auto"/>
          </w:divBdr>
        </w:div>
        <w:div w:id="1295209868">
          <w:marLeft w:val="640"/>
          <w:marRight w:val="0"/>
          <w:marTop w:val="0"/>
          <w:marBottom w:val="0"/>
          <w:divBdr>
            <w:top w:val="none" w:sz="0" w:space="0" w:color="auto"/>
            <w:left w:val="none" w:sz="0" w:space="0" w:color="auto"/>
            <w:bottom w:val="none" w:sz="0" w:space="0" w:color="auto"/>
            <w:right w:val="none" w:sz="0" w:space="0" w:color="auto"/>
          </w:divBdr>
        </w:div>
        <w:div w:id="83037314">
          <w:marLeft w:val="640"/>
          <w:marRight w:val="0"/>
          <w:marTop w:val="0"/>
          <w:marBottom w:val="0"/>
          <w:divBdr>
            <w:top w:val="none" w:sz="0" w:space="0" w:color="auto"/>
            <w:left w:val="none" w:sz="0" w:space="0" w:color="auto"/>
            <w:bottom w:val="none" w:sz="0" w:space="0" w:color="auto"/>
            <w:right w:val="none" w:sz="0" w:space="0" w:color="auto"/>
          </w:divBdr>
        </w:div>
        <w:div w:id="1690594876">
          <w:marLeft w:val="640"/>
          <w:marRight w:val="0"/>
          <w:marTop w:val="0"/>
          <w:marBottom w:val="0"/>
          <w:divBdr>
            <w:top w:val="none" w:sz="0" w:space="0" w:color="auto"/>
            <w:left w:val="none" w:sz="0" w:space="0" w:color="auto"/>
            <w:bottom w:val="none" w:sz="0" w:space="0" w:color="auto"/>
            <w:right w:val="none" w:sz="0" w:space="0" w:color="auto"/>
          </w:divBdr>
        </w:div>
        <w:div w:id="420832800">
          <w:marLeft w:val="640"/>
          <w:marRight w:val="0"/>
          <w:marTop w:val="0"/>
          <w:marBottom w:val="0"/>
          <w:divBdr>
            <w:top w:val="none" w:sz="0" w:space="0" w:color="auto"/>
            <w:left w:val="none" w:sz="0" w:space="0" w:color="auto"/>
            <w:bottom w:val="none" w:sz="0" w:space="0" w:color="auto"/>
            <w:right w:val="none" w:sz="0" w:space="0" w:color="auto"/>
          </w:divBdr>
        </w:div>
        <w:div w:id="61493785">
          <w:marLeft w:val="640"/>
          <w:marRight w:val="0"/>
          <w:marTop w:val="0"/>
          <w:marBottom w:val="0"/>
          <w:divBdr>
            <w:top w:val="none" w:sz="0" w:space="0" w:color="auto"/>
            <w:left w:val="none" w:sz="0" w:space="0" w:color="auto"/>
            <w:bottom w:val="none" w:sz="0" w:space="0" w:color="auto"/>
            <w:right w:val="none" w:sz="0" w:space="0" w:color="auto"/>
          </w:divBdr>
        </w:div>
        <w:div w:id="845021744">
          <w:marLeft w:val="640"/>
          <w:marRight w:val="0"/>
          <w:marTop w:val="0"/>
          <w:marBottom w:val="0"/>
          <w:divBdr>
            <w:top w:val="none" w:sz="0" w:space="0" w:color="auto"/>
            <w:left w:val="none" w:sz="0" w:space="0" w:color="auto"/>
            <w:bottom w:val="none" w:sz="0" w:space="0" w:color="auto"/>
            <w:right w:val="none" w:sz="0" w:space="0" w:color="auto"/>
          </w:divBdr>
        </w:div>
        <w:div w:id="1745905769">
          <w:marLeft w:val="640"/>
          <w:marRight w:val="0"/>
          <w:marTop w:val="0"/>
          <w:marBottom w:val="0"/>
          <w:divBdr>
            <w:top w:val="none" w:sz="0" w:space="0" w:color="auto"/>
            <w:left w:val="none" w:sz="0" w:space="0" w:color="auto"/>
            <w:bottom w:val="none" w:sz="0" w:space="0" w:color="auto"/>
            <w:right w:val="none" w:sz="0" w:space="0" w:color="auto"/>
          </w:divBdr>
        </w:div>
        <w:div w:id="906888056">
          <w:marLeft w:val="640"/>
          <w:marRight w:val="0"/>
          <w:marTop w:val="0"/>
          <w:marBottom w:val="0"/>
          <w:divBdr>
            <w:top w:val="none" w:sz="0" w:space="0" w:color="auto"/>
            <w:left w:val="none" w:sz="0" w:space="0" w:color="auto"/>
            <w:bottom w:val="none" w:sz="0" w:space="0" w:color="auto"/>
            <w:right w:val="none" w:sz="0" w:space="0" w:color="auto"/>
          </w:divBdr>
        </w:div>
        <w:div w:id="681321748">
          <w:marLeft w:val="640"/>
          <w:marRight w:val="0"/>
          <w:marTop w:val="0"/>
          <w:marBottom w:val="0"/>
          <w:divBdr>
            <w:top w:val="none" w:sz="0" w:space="0" w:color="auto"/>
            <w:left w:val="none" w:sz="0" w:space="0" w:color="auto"/>
            <w:bottom w:val="none" w:sz="0" w:space="0" w:color="auto"/>
            <w:right w:val="none" w:sz="0" w:space="0" w:color="auto"/>
          </w:divBdr>
        </w:div>
        <w:div w:id="2125030827">
          <w:marLeft w:val="640"/>
          <w:marRight w:val="0"/>
          <w:marTop w:val="0"/>
          <w:marBottom w:val="0"/>
          <w:divBdr>
            <w:top w:val="none" w:sz="0" w:space="0" w:color="auto"/>
            <w:left w:val="none" w:sz="0" w:space="0" w:color="auto"/>
            <w:bottom w:val="none" w:sz="0" w:space="0" w:color="auto"/>
            <w:right w:val="none" w:sz="0" w:space="0" w:color="auto"/>
          </w:divBdr>
        </w:div>
        <w:div w:id="1894000174">
          <w:marLeft w:val="640"/>
          <w:marRight w:val="0"/>
          <w:marTop w:val="0"/>
          <w:marBottom w:val="0"/>
          <w:divBdr>
            <w:top w:val="none" w:sz="0" w:space="0" w:color="auto"/>
            <w:left w:val="none" w:sz="0" w:space="0" w:color="auto"/>
            <w:bottom w:val="none" w:sz="0" w:space="0" w:color="auto"/>
            <w:right w:val="none" w:sz="0" w:space="0" w:color="auto"/>
          </w:divBdr>
        </w:div>
        <w:div w:id="942540994">
          <w:marLeft w:val="640"/>
          <w:marRight w:val="0"/>
          <w:marTop w:val="0"/>
          <w:marBottom w:val="0"/>
          <w:divBdr>
            <w:top w:val="none" w:sz="0" w:space="0" w:color="auto"/>
            <w:left w:val="none" w:sz="0" w:space="0" w:color="auto"/>
            <w:bottom w:val="none" w:sz="0" w:space="0" w:color="auto"/>
            <w:right w:val="none" w:sz="0" w:space="0" w:color="auto"/>
          </w:divBdr>
        </w:div>
        <w:div w:id="382173025">
          <w:marLeft w:val="640"/>
          <w:marRight w:val="0"/>
          <w:marTop w:val="0"/>
          <w:marBottom w:val="0"/>
          <w:divBdr>
            <w:top w:val="none" w:sz="0" w:space="0" w:color="auto"/>
            <w:left w:val="none" w:sz="0" w:space="0" w:color="auto"/>
            <w:bottom w:val="none" w:sz="0" w:space="0" w:color="auto"/>
            <w:right w:val="none" w:sz="0" w:space="0" w:color="auto"/>
          </w:divBdr>
        </w:div>
        <w:div w:id="1609704713">
          <w:marLeft w:val="640"/>
          <w:marRight w:val="0"/>
          <w:marTop w:val="0"/>
          <w:marBottom w:val="0"/>
          <w:divBdr>
            <w:top w:val="none" w:sz="0" w:space="0" w:color="auto"/>
            <w:left w:val="none" w:sz="0" w:space="0" w:color="auto"/>
            <w:bottom w:val="none" w:sz="0" w:space="0" w:color="auto"/>
            <w:right w:val="none" w:sz="0" w:space="0" w:color="auto"/>
          </w:divBdr>
        </w:div>
        <w:div w:id="1772628382">
          <w:marLeft w:val="640"/>
          <w:marRight w:val="0"/>
          <w:marTop w:val="0"/>
          <w:marBottom w:val="0"/>
          <w:divBdr>
            <w:top w:val="none" w:sz="0" w:space="0" w:color="auto"/>
            <w:left w:val="none" w:sz="0" w:space="0" w:color="auto"/>
            <w:bottom w:val="none" w:sz="0" w:space="0" w:color="auto"/>
            <w:right w:val="none" w:sz="0" w:space="0" w:color="auto"/>
          </w:divBdr>
        </w:div>
        <w:div w:id="865172705">
          <w:marLeft w:val="640"/>
          <w:marRight w:val="0"/>
          <w:marTop w:val="0"/>
          <w:marBottom w:val="0"/>
          <w:divBdr>
            <w:top w:val="none" w:sz="0" w:space="0" w:color="auto"/>
            <w:left w:val="none" w:sz="0" w:space="0" w:color="auto"/>
            <w:bottom w:val="none" w:sz="0" w:space="0" w:color="auto"/>
            <w:right w:val="none" w:sz="0" w:space="0" w:color="auto"/>
          </w:divBdr>
        </w:div>
        <w:div w:id="1675575018">
          <w:marLeft w:val="640"/>
          <w:marRight w:val="0"/>
          <w:marTop w:val="0"/>
          <w:marBottom w:val="0"/>
          <w:divBdr>
            <w:top w:val="none" w:sz="0" w:space="0" w:color="auto"/>
            <w:left w:val="none" w:sz="0" w:space="0" w:color="auto"/>
            <w:bottom w:val="none" w:sz="0" w:space="0" w:color="auto"/>
            <w:right w:val="none" w:sz="0" w:space="0" w:color="auto"/>
          </w:divBdr>
        </w:div>
        <w:div w:id="682706023">
          <w:marLeft w:val="640"/>
          <w:marRight w:val="0"/>
          <w:marTop w:val="0"/>
          <w:marBottom w:val="0"/>
          <w:divBdr>
            <w:top w:val="none" w:sz="0" w:space="0" w:color="auto"/>
            <w:left w:val="none" w:sz="0" w:space="0" w:color="auto"/>
            <w:bottom w:val="none" w:sz="0" w:space="0" w:color="auto"/>
            <w:right w:val="none" w:sz="0" w:space="0" w:color="auto"/>
          </w:divBdr>
        </w:div>
        <w:div w:id="1342439471">
          <w:marLeft w:val="640"/>
          <w:marRight w:val="0"/>
          <w:marTop w:val="0"/>
          <w:marBottom w:val="0"/>
          <w:divBdr>
            <w:top w:val="none" w:sz="0" w:space="0" w:color="auto"/>
            <w:left w:val="none" w:sz="0" w:space="0" w:color="auto"/>
            <w:bottom w:val="none" w:sz="0" w:space="0" w:color="auto"/>
            <w:right w:val="none" w:sz="0" w:space="0" w:color="auto"/>
          </w:divBdr>
        </w:div>
        <w:div w:id="402721863">
          <w:marLeft w:val="640"/>
          <w:marRight w:val="0"/>
          <w:marTop w:val="0"/>
          <w:marBottom w:val="0"/>
          <w:divBdr>
            <w:top w:val="none" w:sz="0" w:space="0" w:color="auto"/>
            <w:left w:val="none" w:sz="0" w:space="0" w:color="auto"/>
            <w:bottom w:val="none" w:sz="0" w:space="0" w:color="auto"/>
            <w:right w:val="none" w:sz="0" w:space="0" w:color="auto"/>
          </w:divBdr>
        </w:div>
        <w:div w:id="361712041">
          <w:marLeft w:val="640"/>
          <w:marRight w:val="0"/>
          <w:marTop w:val="0"/>
          <w:marBottom w:val="0"/>
          <w:divBdr>
            <w:top w:val="none" w:sz="0" w:space="0" w:color="auto"/>
            <w:left w:val="none" w:sz="0" w:space="0" w:color="auto"/>
            <w:bottom w:val="none" w:sz="0" w:space="0" w:color="auto"/>
            <w:right w:val="none" w:sz="0" w:space="0" w:color="auto"/>
          </w:divBdr>
        </w:div>
        <w:div w:id="2011642867">
          <w:marLeft w:val="640"/>
          <w:marRight w:val="0"/>
          <w:marTop w:val="0"/>
          <w:marBottom w:val="0"/>
          <w:divBdr>
            <w:top w:val="none" w:sz="0" w:space="0" w:color="auto"/>
            <w:left w:val="none" w:sz="0" w:space="0" w:color="auto"/>
            <w:bottom w:val="none" w:sz="0" w:space="0" w:color="auto"/>
            <w:right w:val="none" w:sz="0" w:space="0" w:color="auto"/>
          </w:divBdr>
        </w:div>
        <w:div w:id="1739285797">
          <w:marLeft w:val="640"/>
          <w:marRight w:val="0"/>
          <w:marTop w:val="0"/>
          <w:marBottom w:val="0"/>
          <w:divBdr>
            <w:top w:val="none" w:sz="0" w:space="0" w:color="auto"/>
            <w:left w:val="none" w:sz="0" w:space="0" w:color="auto"/>
            <w:bottom w:val="none" w:sz="0" w:space="0" w:color="auto"/>
            <w:right w:val="none" w:sz="0" w:space="0" w:color="auto"/>
          </w:divBdr>
        </w:div>
        <w:div w:id="1616137672">
          <w:marLeft w:val="640"/>
          <w:marRight w:val="0"/>
          <w:marTop w:val="0"/>
          <w:marBottom w:val="0"/>
          <w:divBdr>
            <w:top w:val="none" w:sz="0" w:space="0" w:color="auto"/>
            <w:left w:val="none" w:sz="0" w:space="0" w:color="auto"/>
            <w:bottom w:val="none" w:sz="0" w:space="0" w:color="auto"/>
            <w:right w:val="none" w:sz="0" w:space="0" w:color="auto"/>
          </w:divBdr>
        </w:div>
        <w:div w:id="182518350">
          <w:marLeft w:val="640"/>
          <w:marRight w:val="0"/>
          <w:marTop w:val="0"/>
          <w:marBottom w:val="0"/>
          <w:divBdr>
            <w:top w:val="none" w:sz="0" w:space="0" w:color="auto"/>
            <w:left w:val="none" w:sz="0" w:space="0" w:color="auto"/>
            <w:bottom w:val="none" w:sz="0" w:space="0" w:color="auto"/>
            <w:right w:val="none" w:sz="0" w:space="0" w:color="auto"/>
          </w:divBdr>
        </w:div>
        <w:div w:id="2090155011">
          <w:marLeft w:val="640"/>
          <w:marRight w:val="0"/>
          <w:marTop w:val="0"/>
          <w:marBottom w:val="0"/>
          <w:divBdr>
            <w:top w:val="none" w:sz="0" w:space="0" w:color="auto"/>
            <w:left w:val="none" w:sz="0" w:space="0" w:color="auto"/>
            <w:bottom w:val="none" w:sz="0" w:space="0" w:color="auto"/>
            <w:right w:val="none" w:sz="0" w:space="0" w:color="auto"/>
          </w:divBdr>
        </w:div>
        <w:div w:id="1408960003">
          <w:marLeft w:val="640"/>
          <w:marRight w:val="0"/>
          <w:marTop w:val="0"/>
          <w:marBottom w:val="0"/>
          <w:divBdr>
            <w:top w:val="none" w:sz="0" w:space="0" w:color="auto"/>
            <w:left w:val="none" w:sz="0" w:space="0" w:color="auto"/>
            <w:bottom w:val="none" w:sz="0" w:space="0" w:color="auto"/>
            <w:right w:val="none" w:sz="0" w:space="0" w:color="auto"/>
          </w:divBdr>
        </w:div>
        <w:div w:id="856384148">
          <w:marLeft w:val="640"/>
          <w:marRight w:val="0"/>
          <w:marTop w:val="0"/>
          <w:marBottom w:val="0"/>
          <w:divBdr>
            <w:top w:val="none" w:sz="0" w:space="0" w:color="auto"/>
            <w:left w:val="none" w:sz="0" w:space="0" w:color="auto"/>
            <w:bottom w:val="none" w:sz="0" w:space="0" w:color="auto"/>
            <w:right w:val="none" w:sz="0" w:space="0" w:color="auto"/>
          </w:divBdr>
        </w:div>
        <w:div w:id="1665739054">
          <w:marLeft w:val="640"/>
          <w:marRight w:val="0"/>
          <w:marTop w:val="0"/>
          <w:marBottom w:val="0"/>
          <w:divBdr>
            <w:top w:val="none" w:sz="0" w:space="0" w:color="auto"/>
            <w:left w:val="none" w:sz="0" w:space="0" w:color="auto"/>
            <w:bottom w:val="none" w:sz="0" w:space="0" w:color="auto"/>
            <w:right w:val="none" w:sz="0" w:space="0" w:color="auto"/>
          </w:divBdr>
        </w:div>
        <w:div w:id="1855417770">
          <w:marLeft w:val="640"/>
          <w:marRight w:val="0"/>
          <w:marTop w:val="0"/>
          <w:marBottom w:val="0"/>
          <w:divBdr>
            <w:top w:val="none" w:sz="0" w:space="0" w:color="auto"/>
            <w:left w:val="none" w:sz="0" w:space="0" w:color="auto"/>
            <w:bottom w:val="none" w:sz="0" w:space="0" w:color="auto"/>
            <w:right w:val="none" w:sz="0" w:space="0" w:color="auto"/>
          </w:divBdr>
        </w:div>
        <w:div w:id="1135372194">
          <w:marLeft w:val="640"/>
          <w:marRight w:val="0"/>
          <w:marTop w:val="0"/>
          <w:marBottom w:val="0"/>
          <w:divBdr>
            <w:top w:val="none" w:sz="0" w:space="0" w:color="auto"/>
            <w:left w:val="none" w:sz="0" w:space="0" w:color="auto"/>
            <w:bottom w:val="none" w:sz="0" w:space="0" w:color="auto"/>
            <w:right w:val="none" w:sz="0" w:space="0" w:color="auto"/>
          </w:divBdr>
        </w:div>
        <w:div w:id="1353461654">
          <w:marLeft w:val="640"/>
          <w:marRight w:val="0"/>
          <w:marTop w:val="0"/>
          <w:marBottom w:val="0"/>
          <w:divBdr>
            <w:top w:val="none" w:sz="0" w:space="0" w:color="auto"/>
            <w:left w:val="none" w:sz="0" w:space="0" w:color="auto"/>
            <w:bottom w:val="none" w:sz="0" w:space="0" w:color="auto"/>
            <w:right w:val="none" w:sz="0" w:space="0" w:color="auto"/>
          </w:divBdr>
        </w:div>
        <w:div w:id="912276173">
          <w:marLeft w:val="640"/>
          <w:marRight w:val="0"/>
          <w:marTop w:val="0"/>
          <w:marBottom w:val="0"/>
          <w:divBdr>
            <w:top w:val="none" w:sz="0" w:space="0" w:color="auto"/>
            <w:left w:val="none" w:sz="0" w:space="0" w:color="auto"/>
            <w:bottom w:val="none" w:sz="0" w:space="0" w:color="auto"/>
            <w:right w:val="none" w:sz="0" w:space="0" w:color="auto"/>
          </w:divBdr>
        </w:div>
        <w:div w:id="1928036169">
          <w:marLeft w:val="640"/>
          <w:marRight w:val="0"/>
          <w:marTop w:val="0"/>
          <w:marBottom w:val="0"/>
          <w:divBdr>
            <w:top w:val="none" w:sz="0" w:space="0" w:color="auto"/>
            <w:left w:val="none" w:sz="0" w:space="0" w:color="auto"/>
            <w:bottom w:val="none" w:sz="0" w:space="0" w:color="auto"/>
            <w:right w:val="none" w:sz="0" w:space="0" w:color="auto"/>
          </w:divBdr>
        </w:div>
        <w:div w:id="1290744684">
          <w:marLeft w:val="640"/>
          <w:marRight w:val="0"/>
          <w:marTop w:val="0"/>
          <w:marBottom w:val="0"/>
          <w:divBdr>
            <w:top w:val="none" w:sz="0" w:space="0" w:color="auto"/>
            <w:left w:val="none" w:sz="0" w:space="0" w:color="auto"/>
            <w:bottom w:val="none" w:sz="0" w:space="0" w:color="auto"/>
            <w:right w:val="none" w:sz="0" w:space="0" w:color="auto"/>
          </w:divBdr>
        </w:div>
        <w:div w:id="1197892931">
          <w:marLeft w:val="640"/>
          <w:marRight w:val="0"/>
          <w:marTop w:val="0"/>
          <w:marBottom w:val="0"/>
          <w:divBdr>
            <w:top w:val="none" w:sz="0" w:space="0" w:color="auto"/>
            <w:left w:val="none" w:sz="0" w:space="0" w:color="auto"/>
            <w:bottom w:val="none" w:sz="0" w:space="0" w:color="auto"/>
            <w:right w:val="none" w:sz="0" w:space="0" w:color="auto"/>
          </w:divBdr>
        </w:div>
        <w:div w:id="1478642546">
          <w:marLeft w:val="640"/>
          <w:marRight w:val="0"/>
          <w:marTop w:val="0"/>
          <w:marBottom w:val="0"/>
          <w:divBdr>
            <w:top w:val="none" w:sz="0" w:space="0" w:color="auto"/>
            <w:left w:val="none" w:sz="0" w:space="0" w:color="auto"/>
            <w:bottom w:val="none" w:sz="0" w:space="0" w:color="auto"/>
            <w:right w:val="none" w:sz="0" w:space="0" w:color="auto"/>
          </w:divBdr>
        </w:div>
        <w:div w:id="45839402">
          <w:marLeft w:val="640"/>
          <w:marRight w:val="0"/>
          <w:marTop w:val="0"/>
          <w:marBottom w:val="0"/>
          <w:divBdr>
            <w:top w:val="none" w:sz="0" w:space="0" w:color="auto"/>
            <w:left w:val="none" w:sz="0" w:space="0" w:color="auto"/>
            <w:bottom w:val="none" w:sz="0" w:space="0" w:color="auto"/>
            <w:right w:val="none" w:sz="0" w:space="0" w:color="auto"/>
          </w:divBdr>
        </w:div>
        <w:div w:id="653066909">
          <w:marLeft w:val="640"/>
          <w:marRight w:val="0"/>
          <w:marTop w:val="0"/>
          <w:marBottom w:val="0"/>
          <w:divBdr>
            <w:top w:val="none" w:sz="0" w:space="0" w:color="auto"/>
            <w:left w:val="none" w:sz="0" w:space="0" w:color="auto"/>
            <w:bottom w:val="none" w:sz="0" w:space="0" w:color="auto"/>
            <w:right w:val="none" w:sz="0" w:space="0" w:color="auto"/>
          </w:divBdr>
        </w:div>
        <w:div w:id="1365132439">
          <w:marLeft w:val="640"/>
          <w:marRight w:val="0"/>
          <w:marTop w:val="0"/>
          <w:marBottom w:val="0"/>
          <w:divBdr>
            <w:top w:val="none" w:sz="0" w:space="0" w:color="auto"/>
            <w:left w:val="none" w:sz="0" w:space="0" w:color="auto"/>
            <w:bottom w:val="none" w:sz="0" w:space="0" w:color="auto"/>
            <w:right w:val="none" w:sz="0" w:space="0" w:color="auto"/>
          </w:divBdr>
        </w:div>
        <w:div w:id="1807746341">
          <w:marLeft w:val="640"/>
          <w:marRight w:val="0"/>
          <w:marTop w:val="0"/>
          <w:marBottom w:val="0"/>
          <w:divBdr>
            <w:top w:val="none" w:sz="0" w:space="0" w:color="auto"/>
            <w:left w:val="none" w:sz="0" w:space="0" w:color="auto"/>
            <w:bottom w:val="none" w:sz="0" w:space="0" w:color="auto"/>
            <w:right w:val="none" w:sz="0" w:space="0" w:color="auto"/>
          </w:divBdr>
        </w:div>
        <w:div w:id="1491212125">
          <w:marLeft w:val="640"/>
          <w:marRight w:val="0"/>
          <w:marTop w:val="0"/>
          <w:marBottom w:val="0"/>
          <w:divBdr>
            <w:top w:val="none" w:sz="0" w:space="0" w:color="auto"/>
            <w:left w:val="none" w:sz="0" w:space="0" w:color="auto"/>
            <w:bottom w:val="none" w:sz="0" w:space="0" w:color="auto"/>
            <w:right w:val="none" w:sz="0" w:space="0" w:color="auto"/>
          </w:divBdr>
        </w:div>
        <w:div w:id="1575311388">
          <w:marLeft w:val="640"/>
          <w:marRight w:val="0"/>
          <w:marTop w:val="0"/>
          <w:marBottom w:val="0"/>
          <w:divBdr>
            <w:top w:val="none" w:sz="0" w:space="0" w:color="auto"/>
            <w:left w:val="none" w:sz="0" w:space="0" w:color="auto"/>
            <w:bottom w:val="none" w:sz="0" w:space="0" w:color="auto"/>
            <w:right w:val="none" w:sz="0" w:space="0" w:color="auto"/>
          </w:divBdr>
        </w:div>
        <w:div w:id="995692118">
          <w:marLeft w:val="640"/>
          <w:marRight w:val="0"/>
          <w:marTop w:val="0"/>
          <w:marBottom w:val="0"/>
          <w:divBdr>
            <w:top w:val="none" w:sz="0" w:space="0" w:color="auto"/>
            <w:left w:val="none" w:sz="0" w:space="0" w:color="auto"/>
            <w:bottom w:val="none" w:sz="0" w:space="0" w:color="auto"/>
            <w:right w:val="none" w:sz="0" w:space="0" w:color="auto"/>
          </w:divBdr>
        </w:div>
        <w:div w:id="2077045181">
          <w:marLeft w:val="640"/>
          <w:marRight w:val="0"/>
          <w:marTop w:val="0"/>
          <w:marBottom w:val="0"/>
          <w:divBdr>
            <w:top w:val="none" w:sz="0" w:space="0" w:color="auto"/>
            <w:left w:val="none" w:sz="0" w:space="0" w:color="auto"/>
            <w:bottom w:val="none" w:sz="0" w:space="0" w:color="auto"/>
            <w:right w:val="none" w:sz="0" w:space="0" w:color="auto"/>
          </w:divBdr>
        </w:div>
        <w:div w:id="810752973">
          <w:marLeft w:val="640"/>
          <w:marRight w:val="0"/>
          <w:marTop w:val="0"/>
          <w:marBottom w:val="0"/>
          <w:divBdr>
            <w:top w:val="none" w:sz="0" w:space="0" w:color="auto"/>
            <w:left w:val="none" w:sz="0" w:space="0" w:color="auto"/>
            <w:bottom w:val="none" w:sz="0" w:space="0" w:color="auto"/>
            <w:right w:val="none" w:sz="0" w:space="0" w:color="auto"/>
          </w:divBdr>
        </w:div>
        <w:div w:id="301080876">
          <w:marLeft w:val="640"/>
          <w:marRight w:val="0"/>
          <w:marTop w:val="0"/>
          <w:marBottom w:val="0"/>
          <w:divBdr>
            <w:top w:val="none" w:sz="0" w:space="0" w:color="auto"/>
            <w:left w:val="none" w:sz="0" w:space="0" w:color="auto"/>
            <w:bottom w:val="none" w:sz="0" w:space="0" w:color="auto"/>
            <w:right w:val="none" w:sz="0" w:space="0" w:color="auto"/>
          </w:divBdr>
        </w:div>
        <w:div w:id="505286136">
          <w:marLeft w:val="640"/>
          <w:marRight w:val="0"/>
          <w:marTop w:val="0"/>
          <w:marBottom w:val="0"/>
          <w:divBdr>
            <w:top w:val="none" w:sz="0" w:space="0" w:color="auto"/>
            <w:left w:val="none" w:sz="0" w:space="0" w:color="auto"/>
            <w:bottom w:val="none" w:sz="0" w:space="0" w:color="auto"/>
            <w:right w:val="none" w:sz="0" w:space="0" w:color="auto"/>
          </w:divBdr>
        </w:div>
        <w:div w:id="1873423501">
          <w:marLeft w:val="640"/>
          <w:marRight w:val="0"/>
          <w:marTop w:val="0"/>
          <w:marBottom w:val="0"/>
          <w:divBdr>
            <w:top w:val="none" w:sz="0" w:space="0" w:color="auto"/>
            <w:left w:val="none" w:sz="0" w:space="0" w:color="auto"/>
            <w:bottom w:val="none" w:sz="0" w:space="0" w:color="auto"/>
            <w:right w:val="none" w:sz="0" w:space="0" w:color="auto"/>
          </w:divBdr>
        </w:div>
        <w:div w:id="966400067">
          <w:marLeft w:val="640"/>
          <w:marRight w:val="0"/>
          <w:marTop w:val="0"/>
          <w:marBottom w:val="0"/>
          <w:divBdr>
            <w:top w:val="none" w:sz="0" w:space="0" w:color="auto"/>
            <w:left w:val="none" w:sz="0" w:space="0" w:color="auto"/>
            <w:bottom w:val="none" w:sz="0" w:space="0" w:color="auto"/>
            <w:right w:val="none" w:sz="0" w:space="0" w:color="auto"/>
          </w:divBdr>
        </w:div>
        <w:div w:id="1195465215">
          <w:marLeft w:val="640"/>
          <w:marRight w:val="0"/>
          <w:marTop w:val="0"/>
          <w:marBottom w:val="0"/>
          <w:divBdr>
            <w:top w:val="none" w:sz="0" w:space="0" w:color="auto"/>
            <w:left w:val="none" w:sz="0" w:space="0" w:color="auto"/>
            <w:bottom w:val="none" w:sz="0" w:space="0" w:color="auto"/>
            <w:right w:val="none" w:sz="0" w:space="0" w:color="auto"/>
          </w:divBdr>
        </w:div>
        <w:div w:id="735204455">
          <w:marLeft w:val="640"/>
          <w:marRight w:val="0"/>
          <w:marTop w:val="0"/>
          <w:marBottom w:val="0"/>
          <w:divBdr>
            <w:top w:val="none" w:sz="0" w:space="0" w:color="auto"/>
            <w:left w:val="none" w:sz="0" w:space="0" w:color="auto"/>
            <w:bottom w:val="none" w:sz="0" w:space="0" w:color="auto"/>
            <w:right w:val="none" w:sz="0" w:space="0" w:color="auto"/>
          </w:divBdr>
        </w:div>
        <w:div w:id="643317449">
          <w:marLeft w:val="640"/>
          <w:marRight w:val="0"/>
          <w:marTop w:val="0"/>
          <w:marBottom w:val="0"/>
          <w:divBdr>
            <w:top w:val="none" w:sz="0" w:space="0" w:color="auto"/>
            <w:left w:val="none" w:sz="0" w:space="0" w:color="auto"/>
            <w:bottom w:val="none" w:sz="0" w:space="0" w:color="auto"/>
            <w:right w:val="none" w:sz="0" w:space="0" w:color="auto"/>
          </w:divBdr>
        </w:div>
        <w:div w:id="997922390">
          <w:marLeft w:val="640"/>
          <w:marRight w:val="0"/>
          <w:marTop w:val="0"/>
          <w:marBottom w:val="0"/>
          <w:divBdr>
            <w:top w:val="none" w:sz="0" w:space="0" w:color="auto"/>
            <w:left w:val="none" w:sz="0" w:space="0" w:color="auto"/>
            <w:bottom w:val="none" w:sz="0" w:space="0" w:color="auto"/>
            <w:right w:val="none" w:sz="0" w:space="0" w:color="auto"/>
          </w:divBdr>
        </w:div>
        <w:div w:id="1651245909">
          <w:marLeft w:val="640"/>
          <w:marRight w:val="0"/>
          <w:marTop w:val="0"/>
          <w:marBottom w:val="0"/>
          <w:divBdr>
            <w:top w:val="none" w:sz="0" w:space="0" w:color="auto"/>
            <w:left w:val="none" w:sz="0" w:space="0" w:color="auto"/>
            <w:bottom w:val="none" w:sz="0" w:space="0" w:color="auto"/>
            <w:right w:val="none" w:sz="0" w:space="0" w:color="auto"/>
          </w:divBdr>
        </w:div>
        <w:div w:id="1367485825">
          <w:marLeft w:val="640"/>
          <w:marRight w:val="0"/>
          <w:marTop w:val="0"/>
          <w:marBottom w:val="0"/>
          <w:divBdr>
            <w:top w:val="none" w:sz="0" w:space="0" w:color="auto"/>
            <w:left w:val="none" w:sz="0" w:space="0" w:color="auto"/>
            <w:bottom w:val="none" w:sz="0" w:space="0" w:color="auto"/>
            <w:right w:val="none" w:sz="0" w:space="0" w:color="auto"/>
          </w:divBdr>
        </w:div>
        <w:div w:id="843473558">
          <w:marLeft w:val="640"/>
          <w:marRight w:val="0"/>
          <w:marTop w:val="0"/>
          <w:marBottom w:val="0"/>
          <w:divBdr>
            <w:top w:val="none" w:sz="0" w:space="0" w:color="auto"/>
            <w:left w:val="none" w:sz="0" w:space="0" w:color="auto"/>
            <w:bottom w:val="none" w:sz="0" w:space="0" w:color="auto"/>
            <w:right w:val="none" w:sz="0" w:space="0" w:color="auto"/>
          </w:divBdr>
        </w:div>
        <w:div w:id="741176428">
          <w:marLeft w:val="640"/>
          <w:marRight w:val="0"/>
          <w:marTop w:val="0"/>
          <w:marBottom w:val="0"/>
          <w:divBdr>
            <w:top w:val="none" w:sz="0" w:space="0" w:color="auto"/>
            <w:left w:val="none" w:sz="0" w:space="0" w:color="auto"/>
            <w:bottom w:val="none" w:sz="0" w:space="0" w:color="auto"/>
            <w:right w:val="none" w:sz="0" w:space="0" w:color="auto"/>
          </w:divBdr>
        </w:div>
        <w:div w:id="121116983">
          <w:marLeft w:val="640"/>
          <w:marRight w:val="0"/>
          <w:marTop w:val="0"/>
          <w:marBottom w:val="0"/>
          <w:divBdr>
            <w:top w:val="none" w:sz="0" w:space="0" w:color="auto"/>
            <w:left w:val="none" w:sz="0" w:space="0" w:color="auto"/>
            <w:bottom w:val="none" w:sz="0" w:space="0" w:color="auto"/>
            <w:right w:val="none" w:sz="0" w:space="0" w:color="auto"/>
          </w:divBdr>
        </w:div>
        <w:div w:id="1391030906">
          <w:marLeft w:val="640"/>
          <w:marRight w:val="0"/>
          <w:marTop w:val="0"/>
          <w:marBottom w:val="0"/>
          <w:divBdr>
            <w:top w:val="none" w:sz="0" w:space="0" w:color="auto"/>
            <w:left w:val="none" w:sz="0" w:space="0" w:color="auto"/>
            <w:bottom w:val="none" w:sz="0" w:space="0" w:color="auto"/>
            <w:right w:val="none" w:sz="0" w:space="0" w:color="auto"/>
          </w:divBdr>
        </w:div>
        <w:div w:id="1786150263">
          <w:marLeft w:val="640"/>
          <w:marRight w:val="0"/>
          <w:marTop w:val="0"/>
          <w:marBottom w:val="0"/>
          <w:divBdr>
            <w:top w:val="none" w:sz="0" w:space="0" w:color="auto"/>
            <w:left w:val="none" w:sz="0" w:space="0" w:color="auto"/>
            <w:bottom w:val="none" w:sz="0" w:space="0" w:color="auto"/>
            <w:right w:val="none" w:sz="0" w:space="0" w:color="auto"/>
          </w:divBdr>
        </w:div>
        <w:div w:id="1994336117">
          <w:marLeft w:val="640"/>
          <w:marRight w:val="0"/>
          <w:marTop w:val="0"/>
          <w:marBottom w:val="0"/>
          <w:divBdr>
            <w:top w:val="none" w:sz="0" w:space="0" w:color="auto"/>
            <w:left w:val="none" w:sz="0" w:space="0" w:color="auto"/>
            <w:bottom w:val="none" w:sz="0" w:space="0" w:color="auto"/>
            <w:right w:val="none" w:sz="0" w:space="0" w:color="auto"/>
          </w:divBdr>
        </w:div>
        <w:div w:id="1183933773">
          <w:marLeft w:val="640"/>
          <w:marRight w:val="0"/>
          <w:marTop w:val="0"/>
          <w:marBottom w:val="0"/>
          <w:divBdr>
            <w:top w:val="none" w:sz="0" w:space="0" w:color="auto"/>
            <w:left w:val="none" w:sz="0" w:space="0" w:color="auto"/>
            <w:bottom w:val="none" w:sz="0" w:space="0" w:color="auto"/>
            <w:right w:val="none" w:sz="0" w:space="0" w:color="auto"/>
          </w:divBdr>
        </w:div>
        <w:div w:id="1934044133">
          <w:marLeft w:val="640"/>
          <w:marRight w:val="0"/>
          <w:marTop w:val="0"/>
          <w:marBottom w:val="0"/>
          <w:divBdr>
            <w:top w:val="none" w:sz="0" w:space="0" w:color="auto"/>
            <w:left w:val="none" w:sz="0" w:space="0" w:color="auto"/>
            <w:bottom w:val="none" w:sz="0" w:space="0" w:color="auto"/>
            <w:right w:val="none" w:sz="0" w:space="0" w:color="auto"/>
          </w:divBdr>
        </w:div>
        <w:div w:id="2124958911">
          <w:marLeft w:val="640"/>
          <w:marRight w:val="0"/>
          <w:marTop w:val="0"/>
          <w:marBottom w:val="0"/>
          <w:divBdr>
            <w:top w:val="none" w:sz="0" w:space="0" w:color="auto"/>
            <w:left w:val="none" w:sz="0" w:space="0" w:color="auto"/>
            <w:bottom w:val="none" w:sz="0" w:space="0" w:color="auto"/>
            <w:right w:val="none" w:sz="0" w:space="0" w:color="auto"/>
          </w:divBdr>
        </w:div>
        <w:div w:id="1739982697">
          <w:marLeft w:val="640"/>
          <w:marRight w:val="0"/>
          <w:marTop w:val="0"/>
          <w:marBottom w:val="0"/>
          <w:divBdr>
            <w:top w:val="none" w:sz="0" w:space="0" w:color="auto"/>
            <w:left w:val="none" w:sz="0" w:space="0" w:color="auto"/>
            <w:bottom w:val="none" w:sz="0" w:space="0" w:color="auto"/>
            <w:right w:val="none" w:sz="0" w:space="0" w:color="auto"/>
          </w:divBdr>
        </w:div>
        <w:div w:id="1387534231">
          <w:marLeft w:val="640"/>
          <w:marRight w:val="0"/>
          <w:marTop w:val="0"/>
          <w:marBottom w:val="0"/>
          <w:divBdr>
            <w:top w:val="none" w:sz="0" w:space="0" w:color="auto"/>
            <w:left w:val="none" w:sz="0" w:space="0" w:color="auto"/>
            <w:bottom w:val="none" w:sz="0" w:space="0" w:color="auto"/>
            <w:right w:val="none" w:sz="0" w:space="0" w:color="auto"/>
          </w:divBdr>
        </w:div>
        <w:div w:id="441651520">
          <w:marLeft w:val="640"/>
          <w:marRight w:val="0"/>
          <w:marTop w:val="0"/>
          <w:marBottom w:val="0"/>
          <w:divBdr>
            <w:top w:val="none" w:sz="0" w:space="0" w:color="auto"/>
            <w:left w:val="none" w:sz="0" w:space="0" w:color="auto"/>
            <w:bottom w:val="none" w:sz="0" w:space="0" w:color="auto"/>
            <w:right w:val="none" w:sz="0" w:space="0" w:color="auto"/>
          </w:divBdr>
        </w:div>
        <w:div w:id="1576354059">
          <w:marLeft w:val="640"/>
          <w:marRight w:val="0"/>
          <w:marTop w:val="0"/>
          <w:marBottom w:val="0"/>
          <w:divBdr>
            <w:top w:val="none" w:sz="0" w:space="0" w:color="auto"/>
            <w:left w:val="none" w:sz="0" w:space="0" w:color="auto"/>
            <w:bottom w:val="none" w:sz="0" w:space="0" w:color="auto"/>
            <w:right w:val="none" w:sz="0" w:space="0" w:color="auto"/>
          </w:divBdr>
        </w:div>
        <w:div w:id="1510949062">
          <w:marLeft w:val="640"/>
          <w:marRight w:val="0"/>
          <w:marTop w:val="0"/>
          <w:marBottom w:val="0"/>
          <w:divBdr>
            <w:top w:val="none" w:sz="0" w:space="0" w:color="auto"/>
            <w:left w:val="none" w:sz="0" w:space="0" w:color="auto"/>
            <w:bottom w:val="none" w:sz="0" w:space="0" w:color="auto"/>
            <w:right w:val="none" w:sz="0" w:space="0" w:color="auto"/>
          </w:divBdr>
        </w:div>
        <w:div w:id="440271320">
          <w:marLeft w:val="640"/>
          <w:marRight w:val="0"/>
          <w:marTop w:val="0"/>
          <w:marBottom w:val="0"/>
          <w:divBdr>
            <w:top w:val="none" w:sz="0" w:space="0" w:color="auto"/>
            <w:left w:val="none" w:sz="0" w:space="0" w:color="auto"/>
            <w:bottom w:val="none" w:sz="0" w:space="0" w:color="auto"/>
            <w:right w:val="none" w:sz="0" w:space="0" w:color="auto"/>
          </w:divBdr>
        </w:div>
        <w:div w:id="1180118603">
          <w:marLeft w:val="640"/>
          <w:marRight w:val="0"/>
          <w:marTop w:val="0"/>
          <w:marBottom w:val="0"/>
          <w:divBdr>
            <w:top w:val="none" w:sz="0" w:space="0" w:color="auto"/>
            <w:left w:val="none" w:sz="0" w:space="0" w:color="auto"/>
            <w:bottom w:val="none" w:sz="0" w:space="0" w:color="auto"/>
            <w:right w:val="none" w:sz="0" w:space="0" w:color="auto"/>
          </w:divBdr>
        </w:div>
        <w:div w:id="202597260">
          <w:marLeft w:val="640"/>
          <w:marRight w:val="0"/>
          <w:marTop w:val="0"/>
          <w:marBottom w:val="0"/>
          <w:divBdr>
            <w:top w:val="none" w:sz="0" w:space="0" w:color="auto"/>
            <w:left w:val="none" w:sz="0" w:space="0" w:color="auto"/>
            <w:bottom w:val="none" w:sz="0" w:space="0" w:color="auto"/>
            <w:right w:val="none" w:sz="0" w:space="0" w:color="auto"/>
          </w:divBdr>
        </w:div>
        <w:div w:id="665519486">
          <w:marLeft w:val="640"/>
          <w:marRight w:val="0"/>
          <w:marTop w:val="0"/>
          <w:marBottom w:val="0"/>
          <w:divBdr>
            <w:top w:val="none" w:sz="0" w:space="0" w:color="auto"/>
            <w:left w:val="none" w:sz="0" w:space="0" w:color="auto"/>
            <w:bottom w:val="none" w:sz="0" w:space="0" w:color="auto"/>
            <w:right w:val="none" w:sz="0" w:space="0" w:color="auto"/>
          </w:divBdr>
        </w:div>
        <w:div w:id="1151749105">
          <w:marLeft w:val="640"/>
          <w:marRight w:val="0"/>
          <w:marTop w:val="0"/>
          <w:marBottom w:val="0"/>
          <w:divBdr>
            <w:top w:val="none" w:sz="0" w:space="0" w:color="auto"/>
            <w:left w:val="none" w:sz="0" w:space="0" w:color="auto"/>
            <w:bottom w:val="none" w:sz="0" w:space="0" w:color="auto"/>
            <w:right w:val="none" w:sz="0" w:space="0" w:color="auto"/>
          </w:divBdr>
        </w:div>
        <w:div w:id="2048212855">
          <w:marLeft w:val="640"/>
          <w:marRight w:val="0"/>
          <w:marTop w:val="0"/>
          <w:marBottom w:val="0"/>
          <w:divBdr>
            <w:top w:val="none" w:sz="0" w:space="0" w:color="auto"/>
            <w:left w:val="none" w:sz="0" w:space="0" w:color="auto"/>
            <w:bottom w:val="none" w:sz="0" w:space="0" w:color="auto"/>
            <w:right w:val="none" w:sz="0" w:space="0" w:color="auto"/>
          </w:divBdr>
        </w:div>
        <w:div w:id="1214386688">
          <w:marLeft w:val="640"/>
          <w:marRight w:val="0"/>
          <w:marTop w:val="0"/>
          <w:marBottom w:val="0"/>
          <w:divBdr>
            <w:top w:val="none" w:sz="0" w:space="0" w:color="auto"/>
            <w:left w:val="none" w:sz="0" w:space="0" w:color="auto"/>
            <w:bottom w:val="none" w:sz="0" w:space="0" w:color="auto"/>
            <w:right w:val="none" w:sz="0" w:space="0" w:color="auto"/>
          </w:divBdr>
        </w:div>
        <w:div w:id="286591837">
          <w:marLeft w:val="640"/>
          <w:marRight w:val="0"/>
          <w:marTop w:val="0"/>
          <w:marBottom w:val="0"/>
          <w:divBdr>
            <w:top w:val="none" w:sz="0" w:space="0" w:color="auto"/>
            <w:left w:val="none" w:sz="0" w:space="0" w:color="auto"/>
            <w:bottom w:val="none" w:sz="0" w:space="0" w:color="auto"/>
            <w:right w:val="none" w:sz="0" w:space="0" w:color="auto"/>
          </w:divBdr>
        </w:div>
        <w:div w:id="207111473">
          <w:marLeft w:val="640"/>
          <w:marRight w:val="0"/>
          <w:marTop w:val="0"/>
          <w:marBottom w:val="0"/>
          <w:divBdr>
            <w:top w:val="none" w:sz="0" w:space="0" w:color="auto"/>
            <w:left w:val="none" w:sz="0" w:space="0" w:color="auto"/>
            <w:bottom w:val="none" w:sz="0" w:space="0" w:color="auto"/>
            <w:right w:val="none" w:sz="0" w:space="0" w:color="auto"/>
          </w:divBdr>
        </w:div>
        <w:div w:id="332605354">
          <w:marLeft w:val="640"/>
          <w:marRight w:val="0"/>
          <w:marTop w:val="0"/>
          <w:marBottom w:val="0"/>
          <w:divBdr>
            <w:top w:val="none" w:sz="0" w:space="0" w:color="auto"/>
            <w:left w:val="none" w:sz="0" w:space="0" w:color="auto"/>
            <w:bottom w:val="none" w:sz="0" w:space="0" w:color="auto"/>
            <w:right w:val="none" w:sz="0" w:space="0" w:color="auto"/>
          </w:divBdr>
        </w:div>
        <w:div w:id="880556893">
          <w:marLeft w:val="640"/>
          <w:marRight w:val="0"/>
          <w:marTop w:val="0"/>
          <w:marBottom w:val="0"/>
          <w:divBdr>
            <w:top w:val="none" w:sz="0" w:space="0" w:color="auto"/>
            <w:left w:val="none" w:sz="0" w:space="0" w:color="auto"/>
            <w:bottom w:val="none" w:sz="0" w:space="0" w:color="auto"/>
            <w:right w:val="none" w:sz="0" w:space="0" w:color="auto"/>
          </w:divBdr>
        </w:div>
        <w:div w:id="61760892">
          <w:marLeft w:val="640"/>
          <w:marRight w:val="0"/>
          <w:marTop w:val="0"/>
          <w:marBottom w:val="0"/>
          <w:divBdr>
            <w:top w:val="none" w:sz="0" w:space="0" w:color="auto"/>
            <w:left w:val="none" w:sz="0" w:space="0" w:color="auto"/>
            <w:bottom w:val="none" w:sz="0" w:space="0" w:color="auto"/>
            <w:right w:val="none" w:sz="0" w:space="0" w:color="auto"/>
          </w:divBdr>
        </w:div>
        <w:div w:id="1728651747">
          <w:marLeft w:val="640"/>
          <w:marRight w:val="0"/>
          <w:marTop w:val="0"/>
          <w:marBottom w:val="0"/>
          <w:divBdr>
            <w:top w:val="none" w:sz="0" w:space="0" w:color="auto"/>
            <w:left w:val="none" w:sz="0" w:space="0" w:color="auto"/>
            <w:bottom w:val="none" w:sz="0" w:space="0" w:color="auto"/>
            <w:right w:val="none" w:sz="0" w:space="0" w:color="auto"/>
          </w:divBdr>
        </w:div>
        <w:div w:id="63383406">
          <w:marLeft w:val="640"/>
          <w:marRight w:val="0"/>
          <w:marTop w:val="0"/>
          <w:marBottom w:val="0"/>
          <w:divBdr>
            <w:top w:val="none" w:sz="0" w:space="0" w:color="auto"/>
            <w:left w:val="none" w:sz="0" w:space="0" w:color="auto"/>
            <w:bottom w:val="none" w:sz="0" w:space="0" w:color="auto"/>
            <w:right w:val="none" w:sz="0" w:space="0" w:color="auto"/>
          </w:divBdr>
        </w:div>
        <w:div w:id="954750052">
          <w:marLeft w:val="640"/>
          <w:marRight w:val="0"/>
          <w:marTop w:val="0"/>
          <w:marBottom w:val="0"/>
          <w:divBdr>
            <w:top w:val="none" w:sz="0" w:space="0" w:color="auto"/>
            <w:left w:val="none" w:sz="0" w:space="0" w:color="auto"/>
            <w:bottom w:val="none" w:sz="0" w:space="0" w:color="auto"/>
            <w:right w:val="none" w:sz="0" w:space="0" w:color="auto"/>
          </w:divBdr>
        </w:div>
        <w:div w:id="684940467">
          <w:marLeft w:val="640"/>
          <w:marRight w:val="0"/>
          <w:marTop w:val="0"/>
          <w:marBottom w:val="0"/>
          <w:divBdr>
            <w:top w:val="none" w:sz="0" w:space="0" w:color="auto"/>
            <w:left w:val="none" w:sz="0" w:space="0" w:color="auto"/>
            <w:bottom w:val="none" w:sz="0" w:space="0" w:color="auto"/>
            <w:right w:val="none" w:sz="0" w:space="0" w:color="auto"/>
          </w:divBdr>
        </w:div>
        <w:div w:id="1525633406">
          <w:marLeft w:val="640"/>
          <w:marRight w:val="0"/>
          <w:marTop w:val="0"/>
          <w:marBottom w:val="0"/>
          <w:divBdr>
            <w:top w:val="none" w:sz="0" w:space="0" w:color="auto"/>
            <w:left w:val="none" w:sz="0" w:space="0" w:color="auto"/>
            <w:bottom w:val="none" w:sz="0" w:space="0" w:color="auto"/>
            <w:right w:val="none" w:sz="0" w:space="0" w:color="auto"/>
          </w:divBdr>
        </w:div>
        <w:div w:id="2127769422">
          <w:marLeft w:val="640"/>
          <w:marRight w:val="0"/>
          <w:marTop w:val="0"/>
          <w:marBottom w:val="0"/>
          <w:divBdr>
            <w:top w:val="none" w:sz="0" w:space="0" w:color="auto"/>
            <w:left w:val="none" w:sz="0" w:space="0" w:color="auto"/>
            <w:bottom w:val="none" w:sz="0" w:space="0" w:color="auto"/>
            <w:right w:val="none" w:sz="0" w:space="0" w:color="auto"/>
          </w:divBdr>
        </w:div>
        <w:div w:id="1274899882">
          <w:marLeft w:val="640"/>
          <w:marRight w:val="0"/>
          <w:marTop w:val="0"/>
          <w:marBottom w:val="0"/>
          <w:divBdr>
            <w:top w:val="none" w:sz="0" w:space="0" w:color="auto"/>
            <w:left w:val="none" w:sz="0" w:space="0" w:color="auto"/>
            <w:bottom w:val="none" w:sz="0" w:space="0" w:color="auto"/>
            <w:right w:val="none" w:sz="0" w:space="0" w:color="auto"/>
          </w:divBdr>
        </w:div>
        <w:div w:id="1202592201">
          <w:marLeft w:val="640"/>
          <w:marRight w:val="0"/>
          <w:marTop w:val="0"/>
          <w:marBottom w:val="0"/>
          <w:divBdr>
            <w:top w:val="none" w:sz="0" w:space="0" w:color="auto"/>
            <w:left w:val="none" w:sz="0" w:space="0" w:color="auto"/>
            <w:bottom w:val="none" w:sz="0" w:space="0" w:color="auto"/>
            <w:right w:val="none" w:sz="0" w:space="0" w:color="auto"/>
          </w:divBdr>
        </w:div>
        <w:div w:id="1412047800">
          <w:marLeft w:val="640"/>
          <w:marRight w:val="0"/>
          <w:marTop w:val="0"/>
          <w:marBottom w:val="0"/>
          <w:divBdr>
            <w:top w:val="none" w:sz="0" w:space="0" w:color="auto"/>
            <w:left w:val="none" w:sz="0" w:space="0" w:color="auto"/>
            <w:bottom w:val="none" w:sz="0" w:space="0" w:color="auto"/>
            <w:right w:val="none" w:sz="0" w:space="0" w:color="auto"/>
          </w:divBdr>
        </w:div>
        <w:div w:id="1504130714">
          <w:marLeft w:val="640"/>
          <w:marRight w:val="0"/>
          <w:marTop w:val="0"/>
          <w:marBottom w:val="0"/>
          <w:divBdr>
            <w:top w:val="none" w:sz="0" w:space="0" w:color="auto"/>
            <w:left w:val="none" w:sz="0" w:space="0" w:color="auto"/>
            <w:bottom w:val="none" w:sz="0" w:space="0" w:color="auto"/>
            <w:right w:val="none" w:sz="0" w:space="0" w:color="auto"/>
          </w:divBdr>
        </w:div>
        <w:div w:id="1470785443">
          <w:marLeft w:val="640"/>
          <w:marRight w:val="0"/>
          <w:marTop w:val="0"/>
          <w:marBottom w:val="0"/>
          <w:divBdr>
            <w:top w:val="none" w:sz="0" w:space="0" w:color="auto"/>
            <w:left w:val="none" w:sz="0" w:space="0" w:color="auto"/>
            <w:bottom w:val="none" w:sz="0" w:space="0" w:color="auto"/>
            <w:right w:val="none" w:sz="0" w:space="0" w:color="auto"/>
          </w:divBdr>
        </w:div>
        <w:div w:id="2115856283">
          <w:marLeft w:val="640"/>
          <w:marRight w:val="0"/>
          <w:marTop w:val="0"/>
          <w:marBottom w:val="0"/>
          <w:divBdr>
            <w:top w:val="none" w:sz="0" w:space="0" w:color="auto"/>
            <w:left w:val="none" w:sz="0" w:space="0" w:color="auto"/>
            <w:bottom w:val="none" w:sz="0" w:space="0" w:color="auto"/>
            <w:right w:val="none" w:sz="0" w:space="0" w:color="auto"/>
          </w:divBdr>
        </w:div>
        <w:div w:id="1130173140">
          <w:marLeft w:val="640"/>
          <w:marRight w:val="0"/>
          <w:marTop w:val="0"/>
          <w:marBottom w:val="0"/>
          <w:divBdr>
            <w:top w:val="none" w:sz="0" w:space="0" w:color="auto"/>
            <w:left w:val="none" w:sz="0" w:space="0" w:color="auto"/>
            <w:bottom w:val="none" w:sz="0" w:space="0" w:color="auto"/>
            <w:right w:val="none" w:sz="0" w:space="0" w:color="auto"/>
          </w:divBdr>
        </w:div>
        <w:div w:id="1372921689">
          <w:marLeft w:val="640"/>
          <w:marRight w:val="0"/>
          <w:marTop w:val="0"/>
          <w:marBottom w:val="0"/>
          <w:divBdr>
            <w:top w:val="none" w:sz="0" w:space="0" w:color="auto"/>
            <w:left w:val="none" w:sz="0" w:space="0" w:color="auto"/>
            <w:bottom w:val="none" w:sz="0" w:space="0" w:color="auto"/>
            <w:right w:val="none" w:sz="0" w:space="0" w:color="auto"/>
          </w:divBdr>
        </w:div>
        <w:div w:id="693455644">
          <w:marLeft w:val="640"/>
          <w:marRight w:val="0"/>
          <w:marTop w:val="0"/>
          <w:marBottom w:val="0"/>
          <w:divBdr>
            <w:top w:val="none" w:sz="0" w:space="0" w:color="auto"/>
            <w:left w:val="none" w:sz="0" w:space="0" w:color="auto"/>
            <w:bottom w:val="none" w:sz="0" w:space="0" w:color="auto"/>
            <w:right w:val="none" w:sz="0" w:space="0" w:color="auto"/>
          </w:divBdr>
        </w:div>
        <w:div w:id="569075791">
          <w:marLeft w:val="640"/>
          <w:marRight w:val="0"/>
          <w:marTop w:val="0"/>
          <w:marBottom w:val="0"/>
          <w:divBdr>
            <w:top w:val="none" w:sz="0" w:space="0" w:color="auto"/>
            <w:left w:val="none" w:sz="0" w:space="0" w:color="auto"/>
            <w:bottom w:val="none" w:sz="0" w:space="0" w:color="auto"/>
            <w:right w:val="none" w:sz="0" w:space="0" w:color="auto"/>
          </w:divBdr>
        </w:div>
        <w:div w:id="849949915">
          <w:marLeft w:val="640"/>
          <w:marRight w:val="0"/>
          <w:marTop w:val="0"/>
          <w:marBottom w:val="0"/>
          <w:divBdr>
            <w:top w:val="none" w:sz="0" w:space="0" w:color="auto"/>
            <w:left w:val="none" w:sz="0" w:space="0" w:color="auto"/>
            <w:bottom w:val="none" w:sz="0" w:space="0" w:color="auto"/>
            <w:right w:val="none" w:sz="0" w:space="0" w:color="auto"/>
          </w:divBdr>
        </w:div>
        <w:div w:id="1523662885">
          <w:marLeft w:val="640"/>
          <w:marRight w:val="0"/>
          <w:marTop w:val="0"/>
          <w:marBottom w:val="0"/>
          <w:divBdr>
            <w:top w:val="none" w:sz="0" w:space="0" w:color="auto"/>
            <w:left w:val="none" w:sz="0" w:space="0" w:color="auto"/>
            <w:bottom w:val="none" w:sz="0" w:space="0" w:color="auto"/>
            <w:right w:val="none" w:sz="0" w:space="0" w:color="auto"/>
          </w:divBdr>
        </w:div>
        <w:div w:id="1780492262">
          <w:marLeft w:val="640"/>
          <w:marRight w:val="0"/>
          <w:marTop w:val="0"/>
          <w:marBottom w:val="0"/>
          <w:divBdr>
            <w:top w:val="none" w:sz="0" w:space="0" w:color="auto"/>
            <w:left w:val="none" w:sz="0" w:space="0" w:color="auto"/>
            <w:bottom w:val="none" w:sz="0" w:space="0" w:color="auto"/>
            <w:right w:val="none" w:sz="0" w:space="0" w:color="auto"/>
          </w:divBdr>
        </w:div>
        <w:div w:id="610628557">
          <w:marLeft w:val="640"/>
          <w:marRight w:val="0"/>
          <w:marTop w:val="0"/>
          <w:marBottom w:val="0"/>
          <w:divBdr>
            <w:top w:val="none" w:sz="0" w:space="0" w:color="auto"/>
            <w:left w:val="none" w:sz="0" w:space="0" w:color="auto"/>
            <w:bottom w:val="none" w:sz="0" w:space="0" w:color="auto"/>
            <w:right w:val="none" w:sz="0" w:space="0" w:color="auto"/>
          </w:divBdr>
        </w:div>
        <w:div w:id="544292349">
          <w:marLeft w:val="640"/>
          <w:marRight w:val="0"/>
          <w:marTop w:val="0"/>
          <w:marBottom w:val="0"/>
          <w:divBdr>
            <w:top w:val="none" w:sz="0" w:space="0" w:color="auto"/>
            <w:left w:val="none" w:sz="0" w:space="0" w:color="auto"/>
            <w:bottom w:val="none" w:sz="0" w:space="0" w:color="auto"/>
            <w:right w:val="none" w:sz="0" w:space="0" w:color="auto"/>
          </w:divBdr>
        </w:div>
        <w:div w:id="826095927">
          <w:marLeft w:val="640"/>
          <w:marRight w:val="0"/>
          <w:marTop w:val="0"/>
          <w:marBottom w:val="0"/>
          <w:divBdr>
            <w:top w:val="none" w:sz="0" w:space="0" w:color="auto"/>
            <w:left w:val="none" w:sz="0" w:space="0" w:color="auto"/>
            <w:bottom w:val="none" w:sz="0" w:space="0" w:color="auto"/>
            <w:right w:val="none" w:sz="0" w:space="0" w:color="auto"/>
          </w:divBdr>
        </w:div>
        <w:div w:id="140848239">
          <w:marLeft w:val="640"/>
          <w:marRight w:val="0"/>
          <w:marTop w:val="0"/>
          <w:marBottom w:val="0"/>
          <w:divBdr>
            <w:top w:val="none" w:sz="0" w:space="0" w:color="auto"/>
            <w:left w:val="none" w:sz="0" w:space="0" w:color="auto"/>
            <w:bottom w:val="none" w:sz="0" w:space="0" w:color="auto"/>
            <w:right w:val="none" w:sz="0" w:space="0" w:color="auto"/>
          </w:divBdr>
        </w:div>
      </w:divsChild>
    </w:div>
    <w:div w:id="1017391319">
      <w:bodyDiv w:val="1"/>
      <w:marLeft w:val="0"/>
      <w:marRight w:val="0"/>
      <w:marTop w:val="0"/>
      <w:marBottom w:val="0"/>
      <w:divBdr>
        <w:top w:val="none" w:sz="0" w:space="0" w:color="auto"/>
        <w:left w:val="none" w:sz="0" w:space="0" w:color="auto"/>
        <w:bottom w:val="none" w:sz="0" w:space="0" w:color="auto"/>
        <w:right w:val="none" w:sz="0" w:space="0" w:color="auto"/>
      </w:divBdr>
      <w:divsChild>
        <w:div w:id="717362736">
          <w:marLeft w:val="640"/>
          <w:marRight w:val="0"/>
          <w:marTop w:val="0"/>
          <w:marBottom w:val="0"/>
          <w:divBdr>
            <w:top w:val="none" w:sz="0" w:space="0" w:color="auto"/>
            <w:left w:val="none" w:sz="0" w:space="0" w:color="auto"/>
            <w:bottom w:val="none" w:sz="0" w:space="0" w:color="auto"/>
            <w:right w:val="none" w:sz="0" w:space="0" w:color="auto"/>
          </w:divBdr>
        </w:div>
        <w:div w:id="1059207877">
          <w:marLeft w:val="640"/>
          <w:marRight w:val="0"/>
          <w:marTop w:val="0"/>
          <w:marBottom w:val="0"/>
          <w:divBdr>
            <w:top w:val="none" w:sz="0" w:space="0" w:color="auto"/>
            <w:left w:val="none" w:sz="0" w:space="0" w:color="auto"/>
            <w:bottom w:val="none" w:sz="0" w:space="0" w:color="auto"/>
            <w:right w:val="none" w:sz="0" w:space="0" w:color="auto"/>
          </w:divBdr>
        </w:div>
        <w:div w:id="894244106">
          <w:marLeft w:val="640"/>
          <w:marRight w:val="0"/>
          <w:marTop w:val="0"/>
          <w:marBottom w:val="0"/>
          <w:divBdr>
            <w:top w:val="none" w:sz="0" w:space="0" w:color="auto"/>
            <w:left w:val="none" w:sz="0" w:space="0" w:color="auto"/>
            <w:bottom w:val="none" w:sz="0" w:space="0" w:color="auto"/>
            <w:right w:val="none" w:sz="0" w:space="0" w:color="auto"/>
          </w:divBdr>
        </w:div>
        <w:div w:id="1074546563">
          <w:marLeft w:val="640"/>
          <w:marRight w:val="0"/>
          <w:marTop w:val="0"/>
          <w:marBottom w:val="0"/>
          <w:divBdr>
            <w:top w:val="none" w:sz="0" w:space="0" w:color="auto"/>
            <w:left w:val="none" w:sz="0" w:space="0" w:color="auto"/>
            <w:bottom w:val="none" w:sz="0" w:space="0" w:color="auto"/>
            <w:right w:val="none" w:sz="0" w:space="0" w:color="auto"/>
          </w:divBdr>
        </w:div>
        <w:div w:id="357782333">
          <w:marLeft w:val="640"/>
          <w:marRight w:val="0"/>
          <w:marTop w:val="0"/>
          <w:marBottom w:val="0"/>
          <w:divBdr>
            <w:top w:val="none" w:sz="0" w:space="0" w:color="auto"/>
            <w:left w:val="none" w:sz="0" w:space="0" w:color="auto"/>
            <w:bottom w:val="none" w:sz="0" w:space="0" w:color="auto"/>
            <w:right w:val="none" w:sz="0" w:space="0" w:color="auto"/>
          </w:divBdr>
        </w:div>
        <w:div w:id="2081561864">
          <w:marLeft w:val="640"/>
          <w:marRight w:val="0"/>
          <w:marTop w:val="0"/>
          <w:marBottom w:val="0"/>
          <w:divBdr>
            <w:top w:val="none" w:sz="0" w:space="0" w:color="auto"/>
            <w:left w:val="none" w:sz="0" w:space="0" w:color="auto"/>
            <w:bottom w:val="none" w:sz="0" w:space="0" w:color="auto"/>
            <w:right w:val="none" w:sz="0" w:space="0" w:color="auto"/>
          </w:divBdr>
        </w:div>
        <w:div w:id="1158882787">
          <w:marLeft w:val="640"/>
          <w:marRight w:val="0"/>
          <w:marTop w:val="0"/>
          <w:marBottom w:val="0"/>
          <w:divBdr>
            <w:top w:val="none" w:sz="0" w:space="0" w:color="auto"/>
            <w:left w:val="none" w:sz="0" w:space="0" w:color="auto"/>
            <w:bottom w:val="none" w:sz="0" w:space="0" w:color="auto"/>
            <w:right w:val="none" w:sz="0" w:space="0" w:color="auto"/>
          </w:divBdr>
        </w:div>
        <w:div w:id="269167027">
          <w:marLeft w:val="640"/>
          <w:marRight w:val="0"/>
          <w:marTop w:val="0"/>
          <w:marBottom w:val="0"/>
          <w:divBdr>
            <w:top w:val="none" w:sz="0" w:space="0" w:color="auto"/>
            <w:left w:val="none" w:sz="0" w:space="0" w:color="auto"/>
            <w:bottom w:val="none" w:sz="0" w:space="0" w:color="auto"/>
            <w:right w:val="none" w:sz="0" w:space="0" w:color="auto"/>
          </w:divBdr>
        </w:div>
        <w:div w:id="974986439">
          <w:marLeft w:val="640"/>
          <w:marRight w:val="0"/>
          <w:marTop w:val="0"/>
          <w:marBottom w:val="0"/>
          <w:divBdr>
            <w:top w:val="none" w:sz="0" w:space="0" w:color="auto"/>
            <w:left w:val="none" w:sz="0" w:space="0" w:color="auto"/>
            <w:bottom w:val="none" w:sz="0" w:space="0" w:color="auto"/>
            <w:right w:val="none" w:sz="0" w:space="0" w:color="auto"/>
          </w:divBdr>
        </w:div>
        <w:div w:id="525289310">
          <w:marLeft w:val="640"/>
          <w:marRight w:val="0"/>
          <w:marTop w:val="0"/>
          <w:marBottom w:val="0"/>
          <w:divBdr>
            <w:top w:val="none" w:sz="0" w:space="0" w:color="auto"/>
            <w:left w:val="none" w:sz="0" w:space="0" w:color="auto"/>
            <w:bottom w:val="none" w:sz="0" w:space="0" w:color="auto"/>
            <w:right w:val="none" w:sz="0" w:space="0" w:color="auto"/>
          </w:divBdr>
        </w:div>
        <w:div w:id="1878004508">
          <w:marLeft w:val="640"/>
          <w:marRight w:val="0"/>
          <w:marTop w:val="0"/>
          <w:marBottom w:val="0"/>
          <w:divBdr>
            <w:top w:val="none" w:sz="0" w:space="0" w:color="auto"/>
            <w:left w:val="none" w:sz="0" w:space="0" w:color="auto"/>
            <w:bottom w:val="none" w:sz="0" w:space="0" w:color="auto"/>
            <w:right w:val="none" w:sz="0" w:space="0" w:color="auto"/>
          </w:divBdr>
        </w:div>
        <w:div w:id="682050170">
          <w:marLeft w:val="640"/>
          <w:marRight w:val="0"/>
          <w:marTop w:val="0"/>
          <w:marBottom w:val="0"/>
          <w:divBdr>
            <w:top w:val="none" w:sz="0" w:space="0" w:color="auto"/>
            <w:left w:val="none" w:sz="0" w:space="0" w:color="auto"/>
            <w:bottom w:val="none" w:sz="0" w:space="0" w:color="auto"/>
            <w:right w:val="none" w:sz="0" w:space="0" w:color="auto"/>
          </w:divBdr>
        </w:div>
        <w:div w:id="1500268502">
          <w:marLeft w:val="640"/>
          <w:marRight w:val="0"/>
          <w:marTop w:val="0"/>
          <w:marBottom w:val="0"/>
          <w:divBdr>
            <w:top w:val="none" w:sz="0" w:space="0" w:color="auto"/>
            <w:left w:val="none" w:sz="0" w:space="0" w:color="auto"/>
            <w:bottom w:val="none" w:sz="0" w:space="0" w:color="auto"/>
            <w:right w:val="none" w:sz="0" w:space="0" w:color="auto"/>
          </w:divBdr>
        </w:div>
        <w:div w:id="196742680">
          <w:marLeft w:val="640"/>
          <w:marRight w:val="0"/>
          <w:marTop w:val="0"/>
          <w:marBottom w:val="0"/>
          <w:divBdr>
            <w:top w:val="none" w:sz="0" w:space="0" w:color="auto"/>
            <w:left w:val="none" w:sz="0" w:space="0" w:color="auto"/>
            <w:bottom w:val="none" w:sz="0" w:space="0" w:color="auto"/>
            <w:right w:val="none" w:sz="0" w:space="0" w:color="auto"/>
          </w:divBdr>
        </w:div>
        <w:div w:id="875774206">
          <w:marLeft w:val="640"/>
          <w:marRight w:val="0"/>
          <w:marTop w:val="0"/>
          <w:marBottom w:val="0"/>
          <w:divBdr>
            <w:top w:val="none" w:sz="0" w:space="0" w:color="auto"/>
            <w:left w:val="none" w:sz="0" w:space="0" w:color="auto"/>
            <w:bottom w:val="none" w:sz="0" w:space="0" w:color="auto"/>
            <w:right w:val="none" w:sz="0" w:space="0" w:color="auto"/>
          </w:divBdr>
        </w:div>
        <w:div w:id="2113016077">
          <w:marLeft w:val="640"/>
          <w:marRight w:val="0"/>
          <w:marTop w:val="0"/>
          <w:marBottom w:val="0"/>
          <w:divBdr>
            <w:top w:val="none" w:sz="0" w:space="0" w:color="auto"/>
            <w:left w:val="none" w:sz="0" w:space="0" w:color="auto"/>
            <w:bottom w:val="none" w:sz="0" w:space="0" w:color="auto"/>
            <w:right w:val="none" w:sz="0" w:space="0" w:color="auto"/>
          </w:divBdr>
        </w:div>
        <w:div w:id="667484340">
          <w:marLeft w:val="640"/>
          <w:marRight w:val="0"/>
          <w:marTop w:val="0"/>
          <w:marBottom w:val="0"/>
          <w:divBdr>
            <w:top w:val="none" w:sz="0" w:space="0" w:color="auto"/>
            <w:left w:val="none" w:sz="0" w:space="0" w:color="auto"/>
            <w:bottom w:val="none" w:sz="0" w:space="0" w:color="auto"/>
            <w:right w:val="none" w:sz="0" w:space="0" w:color="auto"/>
          </w:divBdr>
        </w:div>
        <w:div w:id="299766514">
          <w:marLeft w:val="640"/>
          <w:marRight w:val="0"/>
          <w:marTop w:val="0"/>
          <w:marBottom w:val="0"/>
          <w:divBdr>
            <w:top w:val="none" w:sz="0" w:space="0" w:color="auto"/>
            <w:left w:val="none" w:sz="0" w:space="0" w:color="auto"/>
            <w:bottom w:val="none" w:sz="0" w:space="0" w:color="auto"/>
            <w:right w:val="none" w:sz="0" w:space="0" w:color="auto"/>
          </w:divBdr>
        </w:div>
        <w:div w:id="1769159400">
          <w:marLeft w:val="640"/>
          <w:marRight w:val="0"/>
          <w:marTop w:val="0"/>
          <w:marBottom w:val="0"/>
          <w:divBdr>
            <w:top w:val="none" w:sz="0" w:space="0" w:color="auto"/>
            <w:left w:val="none" w:sz="0" w:space="0" w:color="auto"/>
            <w:bottom w:val="none" w:sz="0" w:space="0" w:color="auto"/>
            <w:right w:val="none" w:sz="0" w:space="0" w:color="auto"/>
          </w:divBdr>
        </w:div>
        <w:div w:id="1942495342">
          <w:marLeft w:val="640"/>
          <w:marRight w:val="0"/>
          <w:marTop w:val="0"/>
          <w:marBottom w:val="0"/>
          <w:divBdr>
            <w:top w:val="none" w:sz="0" w:space="0" w:color="auto"/>
            <w:left w:val="none" w:sz="0" w:space="0" w:color="auto"/>
            <w:bottom w:val="none" w:sz="0" w:space="0" w:color="auto"/>
            <w:right w:val="none" w:sz="0" w:space="0" w:color="auto"/>
          </w:divBdr>
        </w:div>
        <w:div w:id="538051788">
          <w:marLeft w:val="640"/>
          <w:marRight w:val="0"/>
          <w:marTop w:val="0"/>
          <w:marBottom w:val="0"/>
          <w:divBdr>
            <w:top w:val="none" w:sz="0" w:space="0" w:color="auto"/>
            <w:left w:val="none" w:sz="0" w:space="0" w:color="auto"/>
            <w:bottom w:val="none" w:sz="0" w:space="0" w:color="auto"/>
            <w:right w:val="none" w:sz="0" w:space="0" w:color="auto"/>
          </w:divBdr>
        </w:div>
        <w:div w:id="2117673545">
          <w:marLeft w:val="640"/>
          <w:marRight w:val="0"/>
          <w:marTop w:val="0"/>
          <w:marBottom w:val="0"/>
          <w:divBdr>
            <w:top w:val="none" w:sz="0" w:space="0" w:color="auto"/>
            <w:left w:val="none" w:sz="0" w:space="0" w:color="auto"/>
            <w:bottom w:val="none" w:sz="0" w:space="0" w:color="auto"/>
            <w:right w:val="none" w:sz="0" w:space="0" w:color="auto"/>
          </w:divBdr>
        </w:div>
        <w:div w:id="1679387875">
          <w:marLeft w:val="640"/>
          <w:marRight w:val="0"/>
          <w:marTop w:val="0"/>
          <w:marBottom w:val="0"/>
          <w:divBdr>
            <w:top w:val="none" w:sz="0" w:space="0" w:color="auto"/>
            <w:left w:val="none" w:sz="0" w:space="0" w:color="auto"/>
            <w:bottom w:val="none" w:sz="0" w:space="0" w:color="auto"/>
            <w:right w:val="none" w:sz="0" w:space="0" w:color="auto"/>
          </w:divBdr>
        </w:div>
        <w:div w:id="1850484144">
          <w:marLeft w:val="640"/>
          <w:marRight w:val="0"/>
          <w:marTop w:val="0"/>
          <w:marBottom w:val="0"/>
          <w:divBdr>
            <w:top w:val="none" w:sz="0" w:space="0" w:color="auto"/>
            <w:left w:val="none" w:sz="0" w:space="0" w:color="auto"/>
            <w:bottom w:val="none" w:sz="0" w:space="0" w:color="auto"/>
            <w:right w:val="none" w:sz="0" w:space="0" w:color="auto"/>
          </w:divBdr>
        </w:div>
        <w:div w:id="1536195859">
          <w:marLeft w:val="640"/>
          <w:marRight w:val="0"/>
          <w:marTop w:val="0"/>
          <w:marBottom w:val="0"/>
          <w:divBdr>
            <w:top w:val="none" w:sz="0" w:space="0" w:color="auto"/>
            <w:left w:val="none" w:sz="0" w:space="0" w:color="auto"/>
            <w:bottom w:val="none" w:sz="0" w:space="0" w:color="auto"/>
            <w:right w:val="none" w:sz="0" w:space="0" w:color="auto"/>
          </w:divBdr>
        </w:div>
        <w:div w:id="1785805858">
          <w:marLeft w:val="640"/>
          <w:marRight w:val="0"/>
          <w:marTop w:val="0"/>
          <w:marBottom w:val="0"/>
          <w:divBdr>
            <w:top w:val="none" w:sz="0" w:space="0" w:color="auto"/>
            <w:left w:val="none" w:sz="0" w:space="0" w:color="auto"/>
            <w:bottom w:val="none" w:sz="0" w:space="0" w:color="auto"/>
            <w:right w:val="none" w:sz="0" w:space="0" w:color="auto"/>
          </w:divBdr>
        </w:div>
        <w:div w:id="48116077">
          <w:marLeft w:val="640"/>
          <w:marRight w:val="0"/>
          <w:marTop w:val="0"/>
          <w:marBottom w:val="0"/>
          <w:divBdr>
            <w:top w:val="none" w:sz="0" w:space="0" w:color="auto"/>
            <w:left w:val="none" w:sz="0" w:space="0" w:color="auto"/>
            <w:bottom w:val="none" w:sz="0" w:space="0" w:color="auto"/>
            <w:right w:val="none" w:sz="0" w:space="0" w:color="auto"/>
          </w:divBdr>
        </w:div>
        <w:div w:id="1171025933">
          <w:marLeft w:val="640"/>
          <w:marRight w:val="0"/>
          <w:marTop w:val="0"/>
          <w:marBottom w:val="0"/>
          <w:divBdr>
            <w:top w:val="none" w:sz="0" w:space="0" w:color="auto"/>
            <w:left w:val="none" w:sz="0" w:space="0" w:color="auto"/>
            <w:bottom w:val="none" w:sz="0" w:space="0" w:color="auto"/>
            <w:right w:val="none" w:sz="0" w:space="0" w:color="auto"/>
          </w:divBdr>
        </w:div>
        <w:div w:id="1298216246">
          <w:marLeft w:val="640"/>
          <w:marRight w:val="0"/>
          <w:marTop w:val="0"/>
          <w:marBottom w:val="0"/>
          <w:divBdr>
            <w:top w:val="none" w:sz="0" w:space="0" w:color="auto"/>
            <w:left w:val="none" w:sz="0" w:space="0" w:color="auto"/>
            <w:bottom w:val="none" w:sz="0" w:space="0" w:color="auto"/>
            <w:right w:val="none" w:sz="0" w:space="0" w:color="auto"/>
          </w:divBdr>
        </w:div>
        <w:div w:id="1577324024">
          <w:marLeft w:val="640"/>
          <w:marRight w:val="0"/>
          <w:marTop w:val="0"/>
          <w:marBottom w:val="0"/>
          <w:divBdr>
            <w:top w:val="none" w:sz="0" w:space="0" w:color="auto"/>
            <w:left w:val="none" w:sz="0" w:space="0" w:color="auto"/>
            <w:bottom w:val="none" w:sz="0" w:space="0" w:color="auto"/>
            <w:right w:val="none" w:sz="0" w:space="0" w:color="auto"/>
          </w:divBdr>
        </w:div>
        <w:div w:id="2029061304">
          <w:marLeft w:val="640"/>
          <w:marRight w:val="0"/>
          <w:marTop w:val="0"/>
          <w:marBottom w:val="0"/>
          <w:divBdr>
            <w:top w:val="none" w:sz="0" w:space="0" w:color="auto"/>
            <w:left w:val="none" w:sz="0" w:space="0" w:color="auto"/>
            <w:bottom w:val="none" w:sz="0" w:space="0" w:color="auto"/>
            <w:right w:val="none" w:sz="0" w:space="0" w:color="auto"/>
          </w:divBdr>
        </w:div>
        <w:div w:id="194659946">
          <w:marLeft w:val="640"/>
          <w:marRight w:val="0"/>
          <w:marTop w:val="0"/>
          <w:marBottom w:val="0"/>
          <w:divBdr>
            <w:top w:val="none" w:sz="0" w:space="0" w:color="auto"/>
            <w:left w:val="none" w:sz="0" w:space="0" w:color="auto"/>
            <w:bottom w:val="none" w:sz="0" w:space="0" w:color="auto"/>
            <w:right w:val="none" w:sz="0" w:space="0" w:color="auto"/>
          </w:divBdr>
        </w:div>
        <w:div w:id="2138797418">
          <w:marLeft w:val="640"/>
          <w:marRight w:val="0"/>
          <w:marTop w:val="0"/>
          <w:marBottom w:val="0"/>
          <w:divBdr>
            <w:top w:val="none" w:sz="0" w:space="0" w:color="auto"/>
            <w:left w:val="none" w:sz="0" w:space="0" w:color="auto"/>
            <w:bottom w:val="none" w:sz="0" w:space="0" w:color="auto"/>
            <w:right w:val="none" w:sz="0" w:space="0" w:color="auto"/>
          </w:divBdr>
        </w:div>
        <w:div w:id="147553917">
          <w:marLeft w:val="640"/>
          <w:marRight w:val="0"/>
          <w:marTop w:val="0"/>
          <w:marBottom w:val="0"/>
          <w:divBdr>
            <w:top w:val="none" w:sz="0" w:space="0" w:color="auto"/>
            <w:left w:val="none" w:sz="0" w:space="0" w:color="auto"/>
            <w:bottom w:val="none" w:sz="0" w:space="0" w:color="auto"/>
            <w:right w:val="none" w:sz="0" w:space="0" w:color="auto"/>
          </w:divBdr>
        </w:div>
        <w:div w:id="991913320">
          <w:marLeft w:val="640"/>
          <w:marRight w:val="0"/>
          <w:marTop w:val="0"/>
          <w:marBottom w:val="0"/>
          <w:divBdr>
            <w:top w:val="none" w:sz="0" w:space="0" w:color="auto"/>
            <w:left w:val="none" w:sz="0" w:space="0" w:color="auto"/>
            <w:bottom w:val="none" w:sz="0" w:space="0" w:color="auto"/>
            <w:right w:val="none" w:sz="0" w:space="0" w:color="auto"/>
          </w:divBdr>
        </w:div>
        <w:div w:id="1620408533">
          <w:marLeft w:val="640"/>
          <w:marRight w:val="0"/>
          <w:marTop w:val="0"/>
          <w:marBottom w:val="0"/>
          <w:divBdr>
            <w:top w:val="none" w:sz="0" w:space="0" w:color="auto"/>
            <w:left w:val="none" w:sz="0" w:space="0" w:color="auto"/>
            <w:bottom w:val="none" w:sz="0" w:space="0" w:color="auto"/>
            <w:right w:val="none" w:sz="0" w:space="0" w:color="auto"/>
          </w:divBdr>
        </w:div>
        <w:div w:id="949627242">
          <w:marLeft w:val="640"/>
          <w:marRight w:val="0"/>
          <w:marTop w:val="0"/>
          <w:marBottom w:val="0"/>
          <w:divBdr>
            <w:top w:val="none" w:sz="0" w:space="0" w:color="auto"/>
            <w:left w:val="none" w:sz="0" w:space="0" w:color="auto"/>
            <w:bottom w:val="none" w:sz="0" w:space="0" w:color="auto"/>
            <w:right w:val="none" w:sz="0" w:space="0" w:color="auto"/>
          </w:divBdr>
        </w:div>
        <w:div w:id="1827739434">
          <w:marLeft w:val="640"/>
          <w:marRight w:val="0"/>
          <w:marTop w:val="0"/>
          <w:marBottom w:val="0"/>
          <w:divBdr>
            <w:top w:val="none" w:sz="0" w:space="0" w:color="auto"/>
            <w:left w:val="none" w:sz="0" w:space="0" w:color="auto"/>
            <w:bottom w:val="none" w:sz="0" w:space="0" w:color="auto"/>
            <w:right w:val="none" w:sz="0" w:space="0" w:color="auto"/>
          </w:divBdr>
        </w:div>
        <w:div w:id="765735786">
          <w:marLeft w:val="640"/>
          <w:marRight w:val="0"/>
          <w:marTop w:val="0"/>
          <w:marBottom w:val="0"/>
          <w:divBdr>
            <w:top w:val="none" w:sz="0" w:space="0" w:color="auto"/>
            <w:left w:val="none" w:sz="0" w:space="0" w:color="auto"/>
            <w:bottom w:val="none" w:sz="0" w:space="0" w:color="auto"/>
            <w:right w:val="none" w:sz="0" w:space="0" w:color="auto"/>
          </w:divBdr>
        </w:div>
        <w:div w:id="2081905185">
          <w:marLeft w:val="640"/>
          <w:marRight w:val="0"/>
          <w:marTop w:val="0"/>
          <w:marBottom w:val="0"/>
          <w:divBdr>
            <w:top w:val="none" w:sz="0" w:space="0" w:color="auto"/>
            <w:left w:val="none" w:sz="0" w:space="0" w:color="auto"/>
            <w:bottom w:val="none" w:sz="0" w:space="0" w:color="auto"/>
            <w:right w:val="none" w:sz="0" w:space="0" w:color="auto"/>
          </w:divBdr>
        </w:div>
        <w:div w:id="1159737146">
          <w:marLeft w:val="640"/>
          <w:marRight w:val="0"/>
          <w:marTop w:val="0"/>
          <w:marBottom w:val="0"/>
          <w:divBdr>
            <w:top w:val="none" w:sz="0" w:space="0" w:color="auto"/>
            <w:left w:val="none" w:sz="0" w:space="0" w:color="auto"/>
            <w:bottom w:val="none" w:sz="0" w:space="0" w:color="auto"/>
            <w:right w:val="none" w:sz="0" w:space="0" w:color="auto"/>
          </w:divBdr>
        </w:div>
        <w:div w:id="1604142378">
          <w:marLeft w:val="640"/>
          <w:marRight w:val="0"/>
          <w:marTop w:val="0"/>
          <w:marBottom w:val="0"/>
          <w:divBdr>
            <w:top w:val="none" w:sz="0" w:space="0" w:color="auto"/>
            <w:left w:val="none" w:sz="0" w:space="0" w:color="auto"/>
            <w:bottom w:val="none" w:sz="0" w:space="0" w:color="auto"/>
            <w:right w:val="none" w:sz="0" w:space="0" w:color="auto"/>
          </w:divBdr>
        </w:div>
        <w:div w:id="140076728">
          <w:marLeft w:val="640"/>
          <w:marRight w:val="0"/>
          <w:marTop w:val="0"/>
          <w:marBottom w:val="0"/>
          <w:divBdr>
            <w:top w:val="none" w:sz="0" w:space="0" w:color="auto"/>
            <w:left w:val="none" w:sz="0" w:space="0" w:color="auto"/>
            <w:bottom w:val="none" w:sz="0" w:space="0" w:color="auto"/>
            <w:right w:val="none" w:sz="0" w:space="0" w:color="auto"/>
          </w:divBdr>
        </w:div>
        <w:div w:id="1469007938">
          <w:marLeft w:val="640"/>
          <w:marRight w:val="0"/>
          <w:marTop w:val="0"/>
          <w:marBottom w:val="0"/>
          <w:divBdr>
            <w:top w:val="none" w:sz="0" w:space="0" w:color="auto"/>
            <w:left w:val="none" w:sz="0" w:space="0" w:color="auto"/>
            <w:bottom w:val="none" w:sz="0" w:space="0" w:color="auto"/>
            <w:right w:val="none" w:sz="0" w:space="0" w:color="auto"/>
          </w:divBdr>
        </w:div>
        <w:div w:id="482812758">
          <w:marLeft w:val="640"/>
          <w:marRight w:val="0"/>
          <w:marTop w:val="0"/>
          <w:marBottom w:val="0"/>
          <w:divBdr>
            <w:top w:val="none" w:sz="0" w:space="0" w:color="auto"/>
            <w:left w:val="none" w:sz="0" w:space="0" w:color="auto"/>
            <w:bottom w:val="none" w:sz="0" w:space="0" w:color="auto"/>
            <w:right w:val="none" w:sz="0" w:space="0" w:color="auto"/>
          </w:divBdr>
        </w:div>
        <w:div w:id="1006710178">
          <w:marLeft w:val="640"/>
          <w:marRight w:val="0"/>
          <w:marTop w:val="0"/>
          <w:marBottom w:val="0"/>
          <w:divBdr>
            <w:top w:val="none" w:sz="0" w:space="0" w:color="auto"/>
            <w:left w:val="none" w:sz="0" w:space="0" w:color="auto"/>
            <w:bottom w:val="none" w:sz="0" w:space="0" w:color="auto"/>
            <w:right w:val="none" w:sz="0" w:space="0" w:color="auto"/>
          </w:divBdr>
        </w:div>
        <w:div w:id="765150331">
          <w:marLeft w:val="640"/>
          <w:marRight w:val="0"/>
          <w:marTop w:val="0"/>
          <w:marBottom w:val="0"/>
          <w:divBdr>
            <w:top w:val="none" w:sz="0" w:space="0" w:color="auto"/>
            <w:left w:val="none" w:sz="0" w:space="0" w:color="auto"/>
            <w:bottom w:val="none" w:sz="0" w:space="0" w:color="auto"/>
            <w:right w:val="none" w:sz="0" w:space="0" w:color="auto"/>
          </w:divBdr>
        </w:div>
        <w:div w:id="1296788777">
          <w:marLeft w:val="640"/>
          <w:marRight w:val="0"/>
          <w:marTop w:val="0"/>
          <w:marBottom w:val="0"/>
          <w:divBdr>
            <w:top w:val="none" w:sz="0" w:space="0" w:color="auto"/>
            <w:left w:val="none" w:sz="0" w:space="0" w:color="auto"/>
            <w:bottom w:val="none" w:sz="0" w:space="0" w:color="auto"/>
            <w:right w:val="none" w:sz="0" w:space="0" w:color="auto"/>
          </w:divBdr>
        </w:div>
        <w:div w:id="1472864865">
          <w:marLeft w:val="640"/>
          <w:marRight w:val="0"/>
          <w:marTop w:val="0"/>
          <w:marBottom w:val="0"/>
          <w:divBdr>
            <w:top w:val="none" w:sz="0" w:space="0" w:color="auto"/>
            <w:left w:val="none" w:sz="0" w:space="0" w:color="auto"/>
            <w:bottom w:val="none" w:sz="0" w:space="0" w:color="auto"/>
            <w:right w:val="none" w:sz="0" w:space="0" w:color="auto"/>
          </w:divBdr>
        </w:div>
        <w:div w:id="1961450987">
          <w:marLeft w:val="640"/>
          <w:marRight w:val="0"/>
          <w:marTop w:val="0"/>
          <w:marBottom w:val="0"/>
          <w:divBdr>
            <w:top w:val="none" w:sz="0" w:space="0" w:color="auto"/>
            <w:left w:val="none" w:sz="0" w:space="0" w:color="auto"/>
            <w:bottom w:val="none" w:sz="0" w:space="0" w:color="auto"/>
            <w:right w:val="none" w:sz="0" w:space="0" w:color="auto"/>
          </w:divBdr>
        </w:div>
        <w:div w:id="783772203">
          <w:marLeft w:val="640"/>
          <w:marRight w:val="0"/>
          <w:marTop w:val="0"/>
          <w:marBottom w:val="0"/>
          <w:divBdr>
            <w:top w:val="none" w:sz="0" w:space="0" w:color="auto"/>
            <w:left w:val="none" w:sz="0" w:space="0" w:color="auto"/>
            <w:bottom w:val="none" w:sz="0" w:space="0" w:color="auto"/>
            <w:right w:val="none" w:sz="0" w:space="0" w:color="auto"/>
          </w:divBdr>
        </w:div>
        <w:div w:id="673265493">
          <w:marLeft w:val="640"/>
          <w:marRight w:val="0"/>
          <w:marTop w:val="0"/>
          <w:marBottom w:val="0"/>
          <w:divBdr>
            <w:top w:val="none" w:sz="0" w:space="0" w:color="auto"/>
            <w:left w:val="none" w:sz="0" w:space="0" w:color="auto"/>
            <w:bottom w:val="none" w:sz="0" w:space="0" w:color="auto"/>
            <w:right w:val="none" w:sz="0" w:space="0" w:color="auto"/>
          </w:divBdr>
        </w:div>
        <w:div w:id="1557660518">
          <w:marLeft w:val="640"/>
          <w:marRight w:val="0"/>
          <w:marTop w:val="0"/>
          <w:marBottom w:val="0"/>
          <w:divBdr>
            <w:top w:val="none" w:sz="0" w:space="0" w:color="auto"/>
            <w:left w:val="none" w:sz="0" w:space="0" w:color="auto"/>
            <w:bottom w:val="none" w:sz="0" w:space="0" w:color="auto"/>
            <w:right w:val="none" w:sz="0" w:space="0" w:color="auto"/>
          </w:divBdr>
        </w:div>
        <w:div w:id="2028288980">
          <w:marLeft w:val="640"/>
          <w:marRight w:val="0"/>
          <w:marTop w:val="0"/>
          <w:marBottom w:val="0"/>
          <w:divBdr>
            <w:top w:val="none" w:sz="0" w:space="0" w:color="auto"/>
            <w:left w:val="none" w:sz="0" w:space="0" w:color="auto"/>
            <w:bottom w:val="none" w:sz="0" w:space="0" w:color="auto"/>
            <w:right w:val="none" w:sz="0" w:space="0" w:color="auto"/>
          </w:divBdr>
        </w:div>
        <w:div w:id="1342780794">
          <w:marLeft w:val="640"/>
          <w:marRight w:val="0"/>
          <w:marTop w:val="0"/>
          <w:marBottom w:val="0"/>
          <w:divBdr>
            <w:top w:val="none" w:sz="0" w:space="0" w:color="auto"/>
            <w:left w:val="none" w:sz="0" w:space="0" w:color="auto"/>
            <w:bottom w:val="none" w:sz="0" w:space="0" w:color="auto"/>
            <w:right w:val="none" w:sz="0" w:space="0" w:color="auto"/>
          </w:divBdr>
        </w:div>
        <w:div w:id="516507875">
          <w:marLeft w:val="640"/>
          <w:marRight w:val="0"/>
          <w:marTop w:val="0"/>
          <w:marBottom w:val="0"/>
          <w:divBdr>
            <w:top w:val="none" w:sz="0" w:space="0" w:color="auto"/>
            <w:left w:val="none" w:sz="0" w:space="0" w:color="auto"/>
            <w:bottom w:val="none" w:sz="0" w:space="0" w:color="auto"/>
            <w:right w:val="none" w:sz="0" w:space="0" w:color="auto"/>
          </w:divBdr>
        </w:div>
        <w:div w:id="1328364320">
          <w:marLeft w:val="640"/>
          <w:marRight w:val="0"/>
          <w:marTop w:val="0"/>
          <w:marBottom w:val="0"/>
          <w:divBdr>
            <w:top w:val="none" w:sz="0" w:space="0" w:color="auto"/>
            <w:left w:val="none" w:sz="0" w:space="0" w:color="auto"/>
            <w:bottom w:val="none" w:sz="0" w:space="0" w:color="auto"/>
            <w:right w:val="none" w:sz="0" w:space="0" w:color="auto"/>
          </w:divBdr>
        </w:div>
        <w:div w:id="1330404991">
          <w:marLeft w:val="640"/>
          <w:marRight w:val="0"/>
          <w:marTop w:val="0"/>
          <w:marBottom w:val="0"/>
          <w:divBdr>
            <w:top w:val="none" w:sz="0" w:space="0" w:color="auto"/>
            <w:left w:val="none" w:sz="0" w:space="0" w:color="auto"/>
            <w:bottom w:val="none" w:sz="0" w:space="0" w:color="auto"/>
            <w:right w:val="none" w:sz="0" w:space="0" w:color="auto"/>
          </w:divBdr>
        </w:div>
        <w:div w:id="1160927228">
          <w:marLeft w:val="640"/>
          <w:marRight w:val="0"/>
          <w:marTop w:val="0"/>
          <w:marBottom w:val="0"/>
          <w:divBdr>
            <w:top w:val="none" w:sz="0" w:space="0" w:color="auto"/>
            <w:left w:val="none" w:sz="0" w:space="0" w:color="auto"/>
            <w:bottom w:val="none" w:sz="0" w:space="0" w:color="auto"/>
            <w:right w:val="none" w:sz="0" w:space="0" w:color="auto"/>
          </w:divBdr>
        </w:div>
        <w:div w:id="2053455448">
          <w:marLeft w:val="640"/>
          <w:marRight w:val="0"/>
          <w:marTop w:val="0"/>
          <w:marBottom w:val="0"/>
          <w:divBdr>
            <w:top w:val="none" w:sz="0" w:space="0" w:color="auto"/>
            <w:left w:val="none" w:sz="0" w:space="0" w:color="auto"/>
            <w:bottom w:val="none" w:sz="0" w:space="0" w:color="auto"/>
            <w:right w:val="none" w:sz="0" w:space="0" w:color="auto"/>
          </w:divBdr>
        </w:div>
        <w:div w:id="1142501987">
          <w:marLeft w:val="640"/>
          <w:marRight w:val="0"/>
          <w:marTop w:val="0"/>
          <w:marBottom w:val="0"/>
          <w:divBdr>
            <w:top w:val="none" w:sz="0" w:space="0" w:color="auto"/>
            <w:left w:val="none" w:sz="0" w:space="0" w:color="auto"/>
            <w:bottom w:val="none" w:sz="0" w:space="0" w:color="auto"/>
            <w:right w:val="none" w:sz="0" w:space="0" w:color="auto"/>
          </w:divBdr>
        </w:div>
        <w:div w:id="179248479">
          <w:marLeft w:val="640"/>
          <w:marRight w:val="0"/>
          <w:marTop w:val="0"/>
          <w:marBottom w:val="0"/>
          <w:divBdr>
            <w:top w:val="none" w:sz="0" w:space="0" w:color="auto"/>
            <w:left w:val="none" w:sz="0" w:space="0" w:color="auto"/>
            <w:bottom w:val="none" w:sz="0" w:space="0" w:color="auto"/>
            <w:right w:val="none" w:sz="0" w:space="0" w:color="auto"/>
          </w:divBdr>
        </w:div>
        <w:div w:id="1623918242">
          <w:marLeft w:val="640"/>
          <w:marRight w:val="0"/>
          <w:marTop w:val="0"/>
          <w:marBottom w:val="0"/>
          <w:divBdr>
            <w:top w:val="none" w:sz="0" w:space="0" w:color="auto"/>
            <w:left w:val="none" w:sz="0" w:space="0" w:color="auto"/>
            <w:bottom w:val="none" w:sz="0" w:space="0" w:color="auto"/>
            <w:right w:val="none" w:sz="0" w:space="0" w:color="auto"/>
          </w:divBdr>
        </w:div>
        <w:div w:id="168251130">
          <w:marLeft w:val="640"/>
          <w:marRight w:val="0"/>
          <w:marTop w:val="0"/>
          <w:marBottom w:val="0"/>
          <w:divBdr>
            <w:top w:val="none" w:sz="0" w:space="0" w:color="auto"/>
            <w:left w:val="none" w:sz="0" w:space="0" w:color="auto"/>
            <w:bottom w:val="none" w:sz="0" w:space="0" w:color="auto"/>
            <w:right w:val="none" w:sz="0" w:space="0" w:color="auto"/>
          </w:divBdr>
        </w:div>
        <w:div w:id="2075734082">
          <w:marLeft w:val="640"/>
          <w:marRight w:val="0"/>
          <w:marTop w:val="0"/>
          <w:marBottom w:val="0"/>
          <w:divBdr>
            <w:top w:val="none" w:sz="0" w:space="0" w:color="auto"/>
            <w:left w:val="none" w:sz="0" w:space="0" w:color="auto"/>
            <w:bottom w:val="none" w:sz="0" w:space="0" w:color="auto"/>
            <w:right w:val="none" w:sz="0" w:space="0" w:color="auto"/>
          </w:divBdr>
        </w:div>
        <w:div w:id="1914199158">
          <w:marLeft w:val="640"/>
          <w:marRight w:val="0"/>
          <w:marTop w:val="0"/>
          <w:marBottom w:val="0"/>
          <w:divBdr>
            <w:top w:val="none" w:sz="0" w:space="0" w:color="auto"/>
            <w:left w:val="none" w:sz="0" w:space="0" w:color="auto"/>
            <w:bottom w:val="none" w:sz="0" w:space="0" w:color="auto"/>
            <w:right w:val="none" w:sz="0" w:space="0" w:color="auto"/>
          </w:divBdr>
        </w:div>
        <w:div w:id="1152982594">
          <w:marLeft w:val="640"/>
          <w:marRight w:val="0"/>
          <w:marTop w:val="0"/>
          <w:marBottom w:val="0"/>
          <w:divBdr>
            <w:top w:val="none" w:sz="0" w:space="0" w:color="auto"/>
            <w:left w:val="none" w:sz="0" w:space="0" w:color="auto"/>
            <w:bottom w:val="none" w:sz="0" w:space="0" w:color="auto"/>
            <w:right w:val="none" w:sz="0" w:space="0" w:color="auto"/>
          </w:divBdr>
        </w:div>
        <w:div w:id="1759788582">
          <w:marLeft w:val="640"/>
          <w:marRight w:val="0"/>
          <w:marTop w:val="0"/>
          <w:marBottom w:val="0"/>
          <w:divBdr>
            <w:top w:val="none" w:sz="0" w:space="0" w:color="auto"/>
            <w:left w:val="none" w:sz="0" w:space="0" w:color="auto"/>
            <w:bottom w:val="none" w:sz="0" w:space="0" w:color="auto"/>
            <w:right w:val="none" w:sz="0" w:space="0" w:color="auto"/>
          </w:divBdr>
        </w:div>
        <w:div w:id="1507019306">
          <w:marLeft w:val="640"/>
          <w:marRight w:val="0"/>
          <w:marTop w:val="0"/>
          <w:marBottom w:val="0"/>
          <w:divBdr>
            <w:top w:val="none" w:sz="0" w:space="0" w:color="auto"/>
            <w:left w:val="none" w:sz="0" w:space="0" w:color="auto"/>
            <w:bottom w:val="none" w:sz="0" w:space="0" w:color="auto"/>
            <w:right w:val="none" w:sz="0" w:space="0" w:color="auto"/>
          </w:divBdr>
        </w:div>
        <w:div w:id="1381709202">
          <w:marLeft w:val="640"/>
          <w:marRight w:val="0"/>
          <w:marTop w:val="0"/>
          <w:marBottom w:val="0"/>
          <w:divBdr>
            <w:top w:val="none" w:sz="0" w:space="0" w:color="auto"/>
            <w:left w:val="none" w:sz="0" w:space="0" w:color="auto"/>
            <w:bottom w:val="none" w:sz="0" w:space="0" w:color="auto"/>
            <w:right w:val="none" w:sz="0" w:space="0" w:color="auto"/>
          </w:divBdr>
        </w:div>
        <w:div w:id="740180181">
          <w:marLeft w:val="640"/>
          <w:marRight w:val="0"/>
          <w:marTop w:val="0"/>
          <w:marBottom w:val="0"/>
          <w:divBdr>
            <w:top w:val="none" w:sz="0" w:space="0" w:color="auto"/>
            <w:left w:val="none" w:sz="0" w:space="0" w:color="auto"/>
            <w:bottom w:val="none" w:sz="0" w:space="0" w:color="auto"/>
            <w:right w:val="none" w:sz="0" w:space="0" w:color="auto"/>
          </w:divBdr>
        </w:div>
        <w:div w:id="1267272036">
          <w:marLeft w:val="640"/>
          <w:marRight w:val="0"/>
          <w:marTop w:val="0"/>
          <w:marBottom w:val="0"/>
          <w:divBdr>
            <w:top w:val="none" w:sz="0" w:space="0" w:color="auto"/>
            <w:left w:val="none" w:sz="0" w:space="0" w:color="auto"/>
            <w:bottom w:val="none" w:sz="0" w:space="0" w:color="auto"/>
            <w:right w:val="none" w:sz="0" w:space="0" w:color="auto"/>
          </w:divBdr>
        </w:div>
        <w:div w:id="1361051708">
          <w:marLeft w:val="640"/>
          <w:marRight w:val="0"/>
          <w:marTop w:val="0"/>
          <w:marBottom w:val="0"/>
          <w:divBdr>
            <w:top w:val="none" w:sz="0" w:space="0" w:color="auto"/>
            <w:left w:val="none" w:sz="0" w:space="0" w:color="auto"/>
            <w:bottom w:val="none" w:sz="0" w:space="0" w:color="auto"/>
            <w:right w:val="none" w:sz="0" w:space="0" w:color="auto"/>
          </w:divBdr>
        </w:div>
        <w:div w:id="224224133">
          <w:marLeft w:val="640"/>
          <w:marRight w:val="0"/>
          <w:marTop w:val="0"/>
          <w:marBottom w:val="0"/>
          <w:divBdr>
            <w:top w:val="none" w:sz="0" w:space="0" w:color="auto"/>
            <w:left w:val="none" w:sz="0" w:space="0" w:color="auto"/>
            <w:bottom w:val="none" w:sz="0" w:space="0" w:color="auto"/>
            <w:right w:val="none" w:sz="0" w:space="0" w:color="auto"/>
          </w:divBdr>
        </w:div>
        <w:div w:id="2065830308">
          <w:marLeft w:val="640"/>
          <w:marRight w:val="0"/>
          <w:marTop w:val="0"/>
          <w:marBottom w:val="0"/>
          <w:divBdr>
            <w:top w:val="none" w:sz="0" w:space="0" w:color="auto"/>
            <w:left w:val="none" w:sz="0" w:space="0" w:color="auto"/>
            <w:bottom w:val="none" w:sz="0" w:space="0" w:color="auto"/>
            <w:right w:val="none" w:sz="0" w:space="0" w:color="auto"/>
          </w:divBdr>
        </w:div>
        <w:div w:id="1281497591">
          <w:marLeft w:val="640"/>
          <w:marRight w:val="0"/>
          <w:marTop w:val="0"/>
          <w:marBottom w:val="0"/>
          <w:divBdr>
            <w:top w:val="none" w:sz="0" w:space="0" w:color="auto"/>
            <w:left w:val="none" w:sz="0" w:space="0" w:color="auto"/>
            <w:bottom w:val="none" w:sz="0" w:space="0" w:color="auto"/>
            <w:right w:val="none" w:sz="0" w:space="0" w:color="auto"/>
          </w:divBdr>
        </w:div>
        <w:div w:id="781190139">
          <w:marLeft w:val="640"/>
          <w:marRight w:val="0"/>
          <w:marTop w:val="0"/>
          <w:marBottom w:val="0"/>
          <w:divBdr>
            <w:top w:val="none" w:sz="0" w:space="0" w:color="auto"/>
            <w:left w:val="none" w:sz="0" w:space="0" w:color="auto"/>
            <w:bottom w:val="none" w:sz="0" w:space="0" w:color="auto"/>
            <w:right w:val="none" w:sz="0" w:space="0" w:color="auto"/>
          </w:divBdr>
        </w:div>
        <w:div w:id="1274703593">
          <w:marLeft w:val="640"/>
          <w:marRight w:val="0"/>
          <w:marTop w:val="0"/>
          <w:marBottom w:val="0"/>
          <w:divBdr>
            <w:top w:val="none" w:sz="0" w:space="0" w:color="auto"/>
            <w:left w:val="none" w:sz="0" w:space="0" w:color="auto"/>
            <w:bottom w:val="none" w:sz="0" w:space="0" w:color="auto"/>
            <w:right w:val="none" w:sz="0" w:space="0" w:color="auto"/>
          </w:divBdr>
        </w:div>
        <w:div w:id="83187215">
          <w:marLeft w:val="640"/>
          <w:marRight w:val="0"/>
          <w:marTop w:val="0"/>
          <w:marBottom w:val="0"/>
          <w:divBdr>
            <w:top w:val="none" w:sz="0" w:space="0" w:color="auto"/>
            <w:left w:val="none" w:sz="0" w:space="0" w:color="auto"/>
            <w:bottom w:val="none" w:sz="0" w:space="0" w:color="auto"/>
            <w:right w:val="none" w:sz="0" w:space="0" w:color="auto"/>
          </w:divBdr>
        </w:div>
        <w:div w:id="287661735">
          <w:marLeft w:val="640"/>
          <w:marRight w:val="0"/>
          <w:marTop w:val="0"/>
          <w:marBottom w:val="0"/>
          <w:divBdr>
            <w:top w:val="none" w:sz="0" w:space="0" w:color="auto"/>
            <w:left w:val="none" w:sz="0" w:space="0" w:color="auto"/>
            <w:bottom w:val="none" w:sz="0" w:space="0" w:color="auto"/>
            <w:right w:val="none" w:sz="0" w:space="0" w:color="auto"/>
          </w:divBdr>
        </w:div>
        <w:div w:id="1547447301">
          <w:marLeft w:val="640"/>
          <w:marRight w:val="0"/>
          <w:marTop w:val="0"/>
          <w:marBottom w:val="0"/>
          <w:divBdr>
            <w:top w:val="none" w:sz="0" w:space="0" w:color="auto"/>
            <w:left w:val="none" w:sz="0" w:space="0" w:color="auto"/>
            <w:bottom w:val="none" w:sz="0" w:space="0" w:color="auto"/>
            <w:right w:val="none" w:sz="0" w:space="0" w:color="auto"/>
          </w:divBdr>
        </w:div>
        <w:div w:id="1488284750">
          <w:marLeft w:val="640"/>
          <w:marRight w:val="0"/>
          <w:marTop w:val="0"/>
          <w:marBottom w:val="0"/>
          <w:divBdr>
            <w:top w:val="none" w:sz="0" w:space="0" w:color="auto"/>
            <w:left w:val="none" w:sz="0" w:space="0" w:color="auto"/>
            <w:bottom w:val="none" w:sz="0" w:space="0" w:color="auto"/>
            <w:right w:val="none" w:sz="0" w:space="0" w:color="auto"/>
          </w:divBdr>
        </w:div>
        <w:div w:id="96298611">
          <w:marLeft w:val="640"/>
          <w:marRight w:val="0"/>
          <w:marTop w:val="0"/>
          <w:marBottom w:val="0"/>
          <w:divBdr>
            <w:top w:val="none" w:sz="0" w:space="0" w:color="auto"/>
            <w:left w:val="none" w:sz="0" w:space="0" w:color="auto"/>
            <w:bottom w:val="none" w:sz="0" w:space="0" w:color="auto"/>
            <w:right w:val="none" w:sz="0" w:space="0" w:color="auto"/>
          </w:divBdr>
        </w:div>
        <w:div w:id="1576159595">
          <w:marLeft w:val="640"/>
          <w:marRight w:val="0"/>
          <w:marTop w:val="0"/>
          <w:marBottom w:val="0"/>
          <w:divBdr>
            <w:top w:val="none" w:sz="0" w:space="0" w:color="auto"/>
            <w:left w:val="none" w:sz="0" w:space="0" w:color="auto"/>
            <w:bottom w:val="none" w:sz="0" w:space="0" w:color="auto"/>
            <w:right w:val="none" w:sz="0" w:space="0" w:color="auto"/>
          </w:divBdr>
        </w:div>
        <w:div w:id="967468060">
          <w:marLeft w:val="640"/>
          <w:marRight w:val="0"/>
          <w:marTop w:val="0"/>
          <w:marBottom w:val="0"/>
          <w:divBdr>
            <w:top w:val="none" w:sz="0" w:space="0" w:color="auto"/>
            <w:left w:val="none" w:sz="0" w:space="0" w:color="auto"/>
            <w:bottom w:val="none" w:sz="0" w:space="0" w:color="auto"/>
            <w:right w:val="none" w:sz="0" w:space="0" w:color="auto"/>
          </w:divBdr>
        </w:div>
        <w:div w:id="1000473267">
          <w:marLeft w:val="640"/>
          <w:marRight w:val="0"/>
          <w:marTop w:val="0"/>
          <w:marBottom w:val="0"/>
          <w:divBdr>
            <w:top w:val="none" w:sz="0" w:space="0" w:color="auto"/>
            <w:left w:val="none" w:sz="0" w:space="0" w:color="auto"/>
            <w:bottom w:val="none" w:sz="0" w:space="0" w:color="auto"/>
            <w:right w:val="none" w:sz="0" w:space="0" w:color="auto"/>
          </w:divBdr>
        </w:div>
        <w:div w:id="378365667">
          <w:marLeft w:val="640"/>
          <w:marRight w:val="0"/>
          <w:marTop w:val="0"/>
          <w:marBottom w:val="0"/>
          <w:divBdr>
            <w:top w:val="none" w:sz="0" w:space="0" w:color="auto"/>
            <w:left w:val="none" w:sz="0" w:space="0" w:color="auto"/>
            <w:bottom w:val="none" w:sz="0" w:space="0" w:color="auto"/>
            <w:right w:val="none" w:sz="0" w:space="0" w:color="auto"/>
          </w:divBdr>
        </w:div>
        <w:div w:id="1099327479">
          <w:marLeft w:val="640"/>
          <w:marRight w:val="0"/>
          <w:marTop w:val="0"/>
          <w:marBottom w:val="0"/>
          <w:divBdr>
            <w:top w:val="none" w:sz="0" w:space="0" w:color="auto"/>
            <w:left w:val="none" w:sz="0" w:space="0" w:color="auto"/>
            <w:bottom w:val="none" w:sz="0" w:space="0" w:color="auto"/>
            <w:right w:val="none" w:sz="0" w:space="0" w:color="auto"/>
          </w:divBdr>
        </w:div>
        <w:div w:id="543517297">
          <w:marLeft w:val="640"/>
          <w:marRight w:val="0"/>
          <w:marTop w:val="0"/>
          <w:marBottom w:val="0"/>
          <w:divBdr>
            <w:top w:val="none" w:sz="0" w:space="0" w:color="auto"/>
            <w:left w:val="none" w:sz="0" w:space="0" w:color="auto"/>
            <w:bottom w:val="none" w:sz="0" w:space="0" w:color="auto"/>
            <w:right w:val="none" w:sz="0" w:space="0" w:color="auto"/>
          </w:divBdr>
        </w:div>
        <w:div w:id="688608521">
          <w:marLeft w:val="640"/>
          <w:marRight w:val="0"/>
          <w:marTop w:val="0"/>
          <w:marBottom w:val="0"/>
          <w:divBdr>
            <w:top w:val="none" w:sz="0" w:space="0" w:color="auto"/>
            <w:left w:val="none" w:sz="0" w:space="0" w:color="auto"/>
            <w:bottom w:val="none" w:sz="0" w:space="0" w:color="auto"/>
            <w:right w:val="none" w:sz="0" w:space="0" w:color="auto"/>
          </w:divBdr>
        </w:div>
        <w:div w:id="1334601133">
          <w:marLeft w:val="640"/>
          <w:marRight w:val="0"/>
          <w:marTop w:val="0"/>
          <w:marBottom w:val="0"/>
          <w:divBdr>
            <w:top w:val="none" w:sz="0" w:space="0" w:color="auto"/>
            <w:left w:val="none" w:sz="0" w:space="0" w:color="auto"/>
            <w:bottom w:val="none" w:sz="0" w:space="0" w:color="auto"/>
            <w:right w:val="none" w:sz="0" w:space="0" w:color="auto"/>
          </w:divBdr>
        </w:div>
        <w:div w:id="1173186227">
          <w:marLeft w:val="640"/>
          <w:marRight w:val="0"/>
          <w:marTop w:val="0"/>
          <w:marBottom w:val="0"/>
          <w:divBdr>
            <w:top w:val="none" w:sz="0" w:space="0" w:color="auto"/>
            <w:left w:val="none" w:sz="0" w:space="0" w:color="auto"/>
            <w:bottom w:val="none" w:sz="0" w:space="0" w:color="auto"/>
            <w:right w:val="none" w:sz="0" w:space="0" w:color="auto"/>
          </w:divBdr>
        </w:div>
        <w:div w:id="393814237">
          <w:marLeft w:val="640"/>
          <w:marRight w:val="0"/>
          <w:marTop w:val="0"/>
          <w:marBottom w:val="0"/>
          <w:divBdr>
            <w:top w:val="none" w:sz="0" w:space="0" w:color="auto"/>
            <w:left w:val="none" w:sz="0" w:space="0" w:color="auto"/>
            <w:bottom w:val="none" w:sz="0" w:space="0" w:color="auto"/>
            <w:right w:val="none" w:sz="0" w:space="0" w:color="auto"/>
          </w:divBdr>
        </w:div>
        <w:div w:id="1054278476">
          <w:marLeft w:val="640"/>
          <w:marRight w:val="0"/>
          <w:marTop w:val="0"/>
          <w:marBottom w:val="0"/>
          <w:divBdr>
            <w:top w:val="none" w:sz="0" w:space="0" w:color="auto"/>
            <w:left w:val="none" w:sz="0" w:space="0" w:color="auto"/>
            <w:bottom w:val="none" w:sz="0" w:space="0" w:color="auto"/>
            <w:right w:val="none" w:sz="0" w:space="0" w:color="auto"/>
          </w:divBdr>
        </w:div>
        <w:div w:id="2120295358">
          <w:marLeft w:val="640"/>
          <w:marRight w:val="0"/>
          <w:marTop w:val="0"/>
          <w:marBottom w:val="0"/>
          <w:divBdr>
            <w:top w:val="none" w:sz="0" w:space="0" w:color="auto"/>
            <w:left w:val="none" w:sz="0" w:space="0" w:color="auto"/>
            <w:bottom w:val="none" w:sz="0" w:space="0" w:color="auto"/>
            <w:right w:val="none" w:sz="0" w:space="0" w:color="auto"/>
          </w:divBdr>
        </w:div>
        <w:div w:id="1233782300">
          <w:marLeft w:val="640"/>
          <w:marRight w:val="0"/>
          <w:marTop w:val="0"/>
          <w:marBottom w:val="0"/>
          <w:divBdr>
            <w:top w:val="none" w:sz="0" w:space="0" w:color="auto"/>
            <w:left w:val="none" w:sz="0" w:space="0" w:color="auto"/>
            <w:bottom w:val="none" w:sz="0" w:space="0" w:color="auto"/>
            <w:right w:val="none" w:sz="0" w:space="0" w:color="auto"/>
          </w:divBdr>
        </w:div>
        <w:div w:id="1850363416">
          <w:marLeft w:val="640"/>
          <w:marRight w:val="0"/>
          <w:marTop w:val="0"/>
          <w:marBottom w:val="0"/>
          <w:divBdr>
            <w:top w:val="none" w:sz="0" w:space="0" w:color="auto"/>
            <w:left w:val="none" w:sz="0" w:space="0" w:color="auto"/>
            <w:bottom w:val="none" w:sz="0" w:space="0" w:color="auto"/>
            <w:right w:val="none" w:sz="0" w:space="0" w:color="auto"/>
          </w:divBdr>
        </w:div>
        <w:div w:id="2096706451">
          <w:marLeft w:val="640"/>
          <w:marRight w:val="0"/>
          <w:marTop w:val="0"/>
          <w:marBottom w:val="0"/>
          <w:divBdr>
            <w:top w:val="none" w:sz="0" w:space="0" w:color="auto"/>
            <w:left w:val="none" w:sz="0" w:space="0" w:color="auto"/>
            <w:bottom w:val="none" w:sz="0" w:space="0" w:color="auto"/>
            <w:right w:val="none" w:sz="0" w:space="0" w:color="auto"/>
          </w:divBdr>
        </w:div>
        <w:div w:id="548148442">
          <w:marLeft w:val="640"/>
          <w:marRight w:val="0"/>
          <w:marTop w:val="0"/>
          <w:marBottom w:val="0"/>
          <w:divBdr>
            <w:top w:val="none" w:sz="0" w:space="0" w:color="auto"/>
            <w:left w:val="none" w:sz="0" w:space="0" w:color="auto"/>
            <w:bottom w:val="none" w:sz="0" w:space="0" w:color="auto"/>
            <w:right w:val="none" w:sz="0" w:space="0" w:color="auto"/>
          </w:divBdr>
        </w:div>
        <w:div w:id="31154027">
          <w:marLeft w:val="640"/>
          <w:marRight w:val="0"/>
          <w:marTop w:val="0"/>
          <w:marBottom w:val="0"/>
          <w:divBdr>
            <w:top w:val="none" w:sz="0" w:space="0" w:color="auto"/>
            <w:left w:val="none" w:sz="0" w:space="0" w:color="auto"/>
            <w:bottom w:val="none" w:sz="0" w:space="0" w:color="auto"/>
            <w:right w:val="none" w:sz="0" w:space="0" w:color="auto"/>
          </w:divBdr>
        </w:div>
        <w:div w:id="536896511">
          <w:marLeft w:val="640"/>
          <w:marRight w:val="0"/>
          <w:marTop w:val="0"/>
          <w:marBottom w:val="0"/>
          <w:divBdr>
            <w:top w:val="none" w:sz="0" w:space="0" w:color="auto"/>
            <w:left w:val="none" w:sz="0" w:space="0" w:color="auto"/>
            <w:bottom w:val="none" w:sz="0" w:space="0" w:color="auto"/>
            <w:right w:val="none" w:sz="0" w:space="0" w:color="auto"/>
          </w:divBdr>
        </w:div>
        <w:div w:id="1106385411">
          <w:marLeft w:val="640"/>
          <w:marRight w:val="0"/>
          <w:marTop w:val="0"/>
          <w:marBottom w:val="0"/>
          <w:divBdr>
            <w:top w:val="none" w:sz="0" w:space="0" w:color="auto"/>
            <w:left w:val="none" w:sz="0" w:space="0" w:color="auto"/>
            <w:bottom w:val="none" w:sz="0" w:space="0" w:color="auto"/>
            <w:right w:val="none" w:sz="0" w:space="0" w:color="auto"/>
          </w:divBdr>
        </w:div>
        <w:div w:id="1959290967">
          <w:marLeft w:val="640"/>
          <w:marRight w:val="0"/>
          <w:marTop w:val="0"/>
          <w:marBottom w:val="0"/>
          <w:divBdr>
            <w:top w:val="none" w:sz="0" w:space="0" w:color="auto"/>
            <w:left w:val="none" w:sz="0" w:space="0" w:color="auto"/>
            <w:bottom w:val="none" w:sz="0" w:space="0" w:color="auto"/>
            <w:right w:val="none" w:sz="0" w:space="0" w:color="auto"/>
          </w:divBdr>
        </w:div>
        <w:div w:id="154347656">
          <w:marLeft w:val="640"/>
          <w:marRight w:val="0"/>
          <w:marTop w:val="0"/>
          <w:marBottom w:val="0"/>
          <w:divBdr>
            <w:top w:val="none" w:sz="0" w:space="0" w:color="auto"/>
            <w:left w:val="none" w:sz="0" w:space="0" w:color="auto"/>
            <w:bottom w:val="none" w:sz="0" w:space="0" w:color="auto"/>
            <w:right w:val="none" w:sz="0" w:space="0" w:color="auto"/>
          </w:divBdr>
        </w:div>
        <w:div w:id="8870419">
          <w:marLeft w:val="640"/>
          <w:marRight w:val="0"/>
          <w:marTop w:val="0"/>
          <w:marBottom w:val="0"/>
          <w:divBdr>
            <w:top w:val="none" w:sz="0" w:space="0" w:color="auto"/>
            <w:left w:val="none" w:sz="0" w:space="0" w:color="auto"/>
            <w:bottom w:val="none" w:sz="0" w:space="0" w:color="auto"/>
            <w:right w:val="none" w:sz="0" w:space="0" w:color="auto"/>
          </w:divBdr>
        </w:div>
        <w:div w:id="820191497">
          <w:marLeft w:val="640"/>
          <w:marRight w:val="0"/>
          <w:marTop w:val="0"/>
          <w:marBottom w:val="0"/>
          <w:divBdr>
            <w:top w:val="none" w:sz="0" w:space="0" w:color="auto"/>
            <w:left w:val="none" w:sz="0" w:space="0" w:color="auto"/>
            <w:bottom w:val="none" w:sz="0" w:space="0" w:color="auto"/>
            <w:right w:val="none" w:sz="0" w:space="0" w:color="auto"/>
          </w:divBdr>
        </w:div>
        <w:div w:id="1938826075">
          <w:marLeft w:val="640"/>
          <w:marRight w:val="0"/>
          <w:marTop w:val="0"/>
          <w:marBottom w:val="0"/>
          <w:divBdr>
            <w:top w:val="none" w:sz="0" w:space="0" w:color="auto"/>
            <w:left w:val="none" w:sz="0" w:space="0" w:color="auto"/>
            <w:bottom w:val="none" w:sz="0" w:space="0" w:color="auto"/>
            <w:right w:val="none" w:sz="0" w:space="0" w:color="auto"/>
          </w:divBdr>
        </w:div>
        <w:div w:id="2120641175">
          <w:marLeft w:val="640"/>
          <w:marRight w:val="0"/>
          <w:marTop w:val="0"/>
          <w:marBottom w:val="0"/>
          <w:divBdr>
            <w:top w:val="none" w:sz="0" w:space="0" w:color="auto"/>
            <w:left w:val="none" w:sz="0" w:space="0" w:color="auto"/>
            <w:bottom w:val="none" w:sz="0" w:space="0" w:color="auto"/>
            <w:right w:val="none" w:sz="0" w:space="0" w:color="auto"/>
          </w:divBdr>
        </w:div>
        <w:div w:id="1228299774">
          <w:marLeft w:val="640"/>
          <w:marRight w:val="0"/>
          <w:marTop w:val="0"/>
          <w:marBottom w:val="0"/>
          <w:divBdr>
            <w:top w:val="none" w:sz="0" w:space="0" w:color="auto"/>
            <w:left w:val="none" w:sz="0" w:space="0" w:color="auto"/>
            <w:bottom w:val="none" w:sz="0" w:space="0" w:color="auto"/>
            <w:right w:val="none" w:sz="0" w:space="0" w:color="auto"/>
          </w:divBdr>
        </w:div>
        <w:div w:id="34621806">
          <w:marLeft w:val="640"/>
          <w:marRight w:val="0"/>
          <w:marTop w:val="0"/>
          <w:marBottom w:val="0"/>
          <w:divBdr>
            <w:top w:val="none" w:sz="0" w:space="0" w:color="auto"/>
            <w:left w:val="none" w:sz="0" w:space="0" w:color="auto"/>
            <w:bottom w:val="none" w:sz="0" w:space="0" w:color="auto"/>
            <w:right w:val="none" w:sz="0" w:space="0" w:color="auto"/>
          </w:divBdr>
        </w:div>
        <w:div w:id="394009742">
          <w:marLeft w:val="640"/>
          <w:marRight w:val="0"/>
          <w:marTop w:val="0"/>
          <w:marBottom w:val="0"/>
          <w:divBdr>
            <w:top w:val="none" w:sz="0" w:space="0" w:color="auto"/>
            <w:left w:val="none" w:sz="0" w:space="0" w:color="auto"/>
            <w:bottom w:val="none" w:sz="0" w:space="0" w:color="auto"/>
            <w:right w:val="none" w:sz="0" w:space="0" w:color="auto"/>
          </w:divBdr>
        </w:div>
        <w:div w:id="1972054734">
          <w:marLeft w:val="640"/>
          <w:marRight w:val="0"/>
          <w:marTop w:val="0"/>
          <w:marBottom w:val="0"/>
          <w:divBdr>
            <w:top w:val="none" w:sz="0" w:space="0" w:color="auto"/>
            <w:left w:val="none" w:sz="0" w:space="0" w:color="auto"/>
            <w:bottom w:val="none" w:sz="0" w:space="0" w:color="auto"/>
            <w:right w:val="none" w:sz="0" w:space="0" w:color="auto"/>
          </w:divBdr>
        </w:div>
        <w:div w:id="786388759">
          <w:marLeft w:val="640"/>
          <w:marRight w:val="0"/>
          <w:marTop w:val="0"/>
          <w:marBottom w:val="0"/>
          <w:divBdr>
            <w:top w:val="none" w:sz="0" w:space="0" w:color="auto"/>
            <w:left w:val="none" w:sz="0" w:space="0" w:color="auto"/>
            <w:bottom w:val="none" w:sz="0" w:space="0" w:color="auto"/>
            <w:right w:val="none" w:sz="0" w:space="0" w:color="auto"/>
          </w:divBdr>
        </w:div>
        <w:div w:id="622077738">
          <w:marLeft w:val="640"/>
          <w:marRight w:val="0"/>
          <w:marTop w:val="0"/>
          <w:marBottom w:val="0"/>
          <w:divBdr>
            <w:top w:val="none" w:sz="0" w:space="0" w:color="auto"/>
            <w:left w:val="none" w:sz="0" w:space="0" w:color="auto"/>
            <w:bottom w:val="none" w:sz="0" w:space="0" w:color="auto"/>
            <w:right w:val="none" w:sz="0" w:space="0" w:color="auto"/>
          </w:divBdr>
        </w:div>
        <w:div w:id="392045315">
          <w:marLeft w:val="640"/>
          <w:marRight w:val="0"/>
          <w:marTop w:val="0"/>
          <w:marBottom w:val="0"/>
          <w:divBdr>
            <w:top w:val="none" w:sz="0" w:space="0" w:color="auto"/>
            <w:left w:val="none" w:sz="0" w:space="0" w:color="auto"/>
            <w:bottom w:val="none" w:sz="0" w:space="0" w:color="auto"/>
            <w:right w:val="none" w:sz="0" w:space="0" w:color="auto"/>
          </w:divBdr>
        </w:div>
        <w:div w:id="881793517">
          <w:marLeft w:val="640"/>
          <w:marRight w:val="0"/>
          <w:marTop w:val="0"/>
          <w:marBottom w:val="0"/>
          <w:divBdr>
            <w:top w:val="none" w:sz="0" w:space="0" w:color="auto"/>
            <w:left w:val="none" w:sz="0" w:space="0" w:color="auto"/>
            <w:bottom w:val="none" w:sz="0" w:space="0" w:color="auto"/>
            <w:right w:val="none" w:sz="0" w:space="0" w:color="auto"/>
          </w:divBdr>
        </w:div>
        <w:div w:id="998268501">
          <w:marLeft w:val="640"/>
          <w:marRight w:val="0"/>
          <w:marTop w:val="0"/>
          <w:marBottom w:val="0"/>
          <w:divBdr>
            <w:top w:val="none" w:sz="0" w:space="0" w:color="auto"/>
            <w:left w:val="none" w:sz="0" w:space="0" w:color="auto"/>
            <w:bottom w:val="none" w:sz="0" w:space="0" w:color="auto"/>
            <w:right w:val="none" w:sz="0" w:space="0" w:color="auto"/>
          </w:divBdr>
        </w:div>
        <w:div w:id="23099374">
          <w:marLeft w:val="640"/>
          <w:marRight w:val="0"/>
          <w:marTop w:val="0"/>
          <w:marBottom w:val="0"/>
          <w:divBdr>
            <w:top w:val="none" w:sz="0" w:space="0" w:color="auto"/>
            <w:left w:val="none" w:sz="0" w:space="0" w:color="auto"/>
            <w:bottom w:val="none" w:sz="0" w:space="0" w:color="auto"/>
            <w:right w:val="none" w:sz="0" w:space="0" w:color="auto"/>
          </w:divBdr>
        </w:div>
        <w:div w:id="156653919">
          <w:marLeft w:val="640"/>
          <w:marRight w:val="0"/>
          <w:marTop w:val="0"/>
          <w:marBottom w:val="0"/>
          <w:divBdr>
            <w:top w:val="none" w:sz="0" w:space="0" w:color="auto"/>
            <w:left w:val="none" w:sz="0" w:space="0" w:color="auto"/>
            <w:bottom w:val="none" w:sz="0" w:space="0" w:color="auto"/>
            <w:right w:val="none" w:sz="0" w:space="0" w:color="auto"/>
          </w:divBdr>
        </w:div>
        <w:div w:id="1160392238">
          <w:marLeft w:val="640"/>
          <w:marRight w:val="0"/>
          <w:marTop w:val="0"/>
          <w:marBottom w:val="0"/>
          <w:divBdr>
            <w:top w:val="none" w:sz="0" w:space="0" w:color="auto"/>
            <w:left w:val="none" w:sz="0" w:space="0" w:color="auto"/>
            <w:bottom w:val="none" w:sz="0" w:space="0" w:color="auto"/>
            <w:right w:val="none" w:sz="0" w:space="0" w:color="auto"/>
          </w:divBdr>
        </w:div>
        <w:div w:id="709306884">
          <w:marLeft w:val="640"/>
          <w:marRight w:val="0"/>
          <w:marTop w:val="0"/>
          <w:marBottom w:val="0"/>
          <w:divBdr>
            <w:top w:val="none" w:sz="0" w:space="0" w:color="auto"/>
            <w:left w:val="none" w:sz="0" w:space="0" w:color="auto"/>
            <w:bottom w:val="none" w:sz="0" w:space="0" w:color="auto"/>
            <w:right w:val="none" w:sz="0" w:space="0" w:color="auto"/>
          </w:divBdr>
        </w:div>
        <w:div w:id="1866945267">
          <w:marLeft w:val="640"/>
          <w:marRight w:val="0"/>
          <w:marTop w:val="0"/>
          <w:marBottom w:val="0"/>
          <w:divBdr>
            <w:top w:val="none" w:sz="0" w:space="0" w:color="auto"/>
            <w:left w:val="none" w:sz="0" w:space="0" w:color="auto"/>
            <w:bottom w:val="none" w:sz="0" w:space="0" w:color="auto"/>
            <w:right w:val="none" w:sz="0" w:space="0" w:color="auto"/>
          </w:divBdr>
        </w:div>
        <w:div w:id="1427455017">
          <w:marLeft w:val="640"/>
          <w:marRight w:val="0"/>
          <w:marTop w:val="0"/>
          <w:marBottom w:val="0"/>
          <w:divBdr>
            <w:top w:val="none" w:sz="0" w:space="0" w:color="auto"/>
            <w:left w:val="none" w:sz="0" w:space="0" w:color="auto"/>
            <w:bottom w:val="none" w:sz="0" w:space="0" w:color="auto"/>
            <w:right w:val="none" w:sz="0" w:space="0" w:color="auto"/>
          </w:divBdr>
        </w:div>
        <w:div w:id="219946922">
          <w:marLeft w:val="640"/>
          <w:marRight w:val="0"/>
          <w:marTop w:val="0"/>
          <w:marBottom w:val="0"/>
          <w:divBdr>
            <w:top w:val="none" w:sz="0" w:space="0" w:color="auto"/>
            <w:left w:val="none" w:sz="0" w:space="0" w:color="auto"/>
            <w:bottom w:val="none" w:sz="0" w:space="0" w:color="auto"/>
            <w:right w:val="none" w:sz="0" w:space="0" w:color="auto"/>
          </w:divBdr>
        </w:div>
        <w:div w:id="1390567914">
          <w:marLeft w:val="640"/>
          <w:marRight w:val="0"/>
          <w:marTop w:val="0"/>
          <w:marBottom w:val="0"/>
          <w:divBdr>
            <w:top w:val="none" w:sz="0" w:space="0" w:color="auto"/>
            <w:left w:val="none" w:sz="0" w:space="0" w:color="auto"/>
            <w:bottom w:val="none" w:sz="0" w:space="0" w:color="auto"/>
            <w:right w:val="none" w:sz="0" w:space="0" w:color="auto"/>
          </w:divBdr>
        </w:div>
        <w:div w:id="1897006912">
          <w:marLeft w:val="640"/>
          <w:marRight w:val="0"/>
          <w:marTop w:val="0"/>
          <w:marBottom w:val="0"/>
          <w:divBdr>
            <w:top w:val="none" w:sz="0" w:space="0" w:color="auto"/>
            <w:left w:val="none" w:sz="0" w:space="0" w:color="auto"/>
            <w:bottom w:val="none" w:sz="0" w:space="0" w:color="auto"/>
            <w:right w:val="none" w:sz="0" w:space="0" w:color="auto"/>
          </w:divBdr>
        </w:div>
        <w:div w:id="923681012">
          <w:marLeft w:val="640"/>
          <w:marRight w:val="0"/>
          <w:marTop w:val="0"/>
          <w:marBottom w:val="0"/>
          <w:divBdr>
            <w:top w:val="none" w:sz="0" w:space="0" w:color="auto"/>
            <w:left w:val="none" w:sz="0" w:space="0" w:color="auto"/>
            <w:bottom w:val="none" w:sz="0" w:space="0" w:color="auto"/>
            <w:right w:val="none" w:sz="0" w:space="0" w:color="auto"/>
          </w:divBdr>
        </w:div>
        <w:div w:id="1599369019">
          <w:marLeft w:val="640"/>
          <w:marRight w:val="0"/>
          <w:marTop w:val="0"/>
          <w:marBottom w:val="0"/>
          <w:divBdr>
            <w:top w:val="none" w:sz="0" w:space="0" w:color="auto"/>
            <w:left w:val="none" w:sz="0" w:space="0" w:color="auto"/>
            <w:bottom w:val="none" w:sz="0" w:space="0" w:color="auto"/>
            <w:right w:val="none" w:sz="0" w:space="0" w:color="auto"/>
          </w:divBdr>
        </w:div>
        <w:div w:id="1486626575">
          <w:marLeft w:val="640"/>
          <w:marRight w:val="0"/>
          <w:marTop w:val="0"/>
          <w:marBottom w:val="0"/>
          <w:divBdr>
            <w:top w:val="none" w:sz="0" w:space="0" w:color="auto"/>
            <w:left w:val="none" w:sz="0" w:space="0" w:color="auto"/>
            <w:bottom w:val="none" w:sz="0" w:space="0" w:color="auto"/>
            <w:right w:val="none" w:sz="0" w:space="0" w:color="auto"/>
          </w:divBdr>
        </w:div>
        <w:div w:id="295649396">
          <w:marLeft w:val="640"/>
          <w:marRight w:val="0"/>
          <w:marTop w:val="0"/>
          <w:marBottom w:val="0"/>
          <w:divBdr>
            <w:top w:val="none" w:sz="0" w:space="0" w:color="auto"/>
            <w:left w:val="none" w:sz="0" w:space="0" w:color="auto"/>
            <w:bottom w:val="none" w:sz="0" w:space="0" w:color="auto"/>
            <w:right w:val="none" w:sz="0" w:space="0" w:color="auto"/>
          </w:divBdr>
        </w:div>
        <w:div w:id="1246109304">
          <w:marLeft w:val="640"/>
          <w:marRight w:val="0"/>
          <w:marTop w:val="0"/>
          <w:marBottom w:val="0"/>
          <w:divBdr>
            <w:top w:val="none" w:sz="0" w:space="0" w:color="auto"/>
            <w:left w:val="none" w:sz="0" w:space="0" w:color="auto"/>
            <w:bottom w:val="none" w:sz="0" w:space="0" w:color="auto"/>
            <w:right w:val="none" w:sz="0" w:space="0" w:color="auto"/>
          </w:divBdr>
        </w:div>
        <w:div w:id="2097823035">
          <w:marLeft w:val="640"/>
          <w:marRight w:val="0"/>
          <w:marTop w:val="0"/>
          <w:marBottom w:val="0"/>
          <w:divBdr>
            <w:top w:val="none" w:sz="0" w:space="0" w:color="auto"/>
            <w:left w:val="none" w:sz="0" w:space="0" w:color="auto"/>
            <w:bottom w:val="none" w:sz="0" w:space="0" w:color="auto"/>
            <w:right w:val="none" w:sz="0" w:space="0" w:color="auto"/>
          </w:divBdr>
        </w:div>
        <w:div w:id="347371348">
          <w:marLeft w:val="640"/>
          <w:marRight w:val="0"/>
          <w:marTop w:val="0"/>
          <w:marBottom w:val="0"/>
          <w:divBdr>
            <w:top w:val="none" w:sz="0" w:space="0" w:color="auto"/>
            <w:left w:val="none" w:sz="0" w:space="0" w:color="auto"/>
            <w:bottom w:val="none" w:sz="0" w:space="0" w:color="auto"/>
            <w:right w:val="none" w:sz="0" w:space="0" w:color="auto"/>
          </w:divBdr>
        </w:div>
        <w:div w:id="2015179479">
          <w:marLeft w:val="640"/>
          <w:marRight w:val="0"/>
          <w:marTop w:val="0"/>
          <w:marBottom w:val="0"/>
          <w:divBdr>
            <w:top w:val="none" w:sz="0" w:space="0" w:color="auto"/>
            <w:left w:val="none" w:sz="0" w:space="0" w:color="auto"/>
            <w:bottom w:val="none" w:sz="0" w:space="0" w:color="auto"/>
            <w:right w:val="none" w:sz="0" w:space="0" w:color="auto"/>
          </w:divBdr>
        </w:div>
        <w:div w:id="148521914">
          <w:marLeft w:val="640"/>
          <w:marRight w:val="0"/>
          <w:marTop w:val="0"/>
          <w:marBottom w:val="0"/>
          <w:divBdr>
            <w:top w:val="none" w:sz="0" w:space="0" w:color="auto"/>
            <w:left w:val="none" w:sz="0" w:space="0" w:color="auto"/>
            <w:bottom w:val="none" w:sz="0" w:space="0" w:color="auto"/>
            <w:right w:val="none" w:sz="0" w:space="0" w:color="auto"/>
          </w:divBdr>
        </w:div>
        <w:div w:id="1701666551">
          <w:marLeft w:val="640"/>
          <w:marRight w:val="0"/>
          <w:marTop w:val="0"/>
          <w:marBottom w:val="0"/>
          <w:divBdr>
            <w:top w:val="none" w:sz="0" w:space="0" w:color="auto"/>
            <w:left w:val="none" w:sz="0" w:space="0" w:color="auto"/>
            <w:bottom w:val="none" w:sz="0" w:space="0" w:color="auto"/>
            <w:right w:val="none" w:sz="0" w:space="0" w:color="auto"/>
          </w:divBdr>
        </w:div>
        <w:div w:id="1352102547">
          <w:marLeft w:val="640"/>
          <w:marRight w:val="0"/>
          <w:marTop w:val="0"/>
          <w:marBottom w:val="0"/>
          <w:divBdr>
            <w:top w:val="none" w:sz="0" w:space="0" w:color="auto"/>
            <w:left w:val="none" w:sz="0" w:space="0" w:color="auto"/>
            <w:bottom w:val="none" w:sz="0" w:space="0" w:color="auto"/>
            <w:right w:val="none" w:sz="0" w:space="0" w:color="auto"/>
          </w:divBdr>
        </w:div>
        <w:div w:id="330791272">
          <w:marLeft w:val="640"/>
          <w:marRight w:val="0"/>
          <w:marTop w:val="0"/>
          <w:marBottom w:val="0"/>
          <w:divBdr>
            <w:top w:val="none" w:sz="0" w:space="0" w:color="auto"/>
            <w:left w:val="none" w:sz="0" w:space="0" w:color="auto"/>
            <w:bottom w:val="none" w:sz="0" w:space="0" w:color="auto"/>
            <w:right w:val="none" w:sz="0" w:space="0" w:color="auto"/>
          </w:divBdr>
        </w:div>
        <w:div w:id="794644041">
          <w:marLeft w:val="640"/>
          <w:marRight w:val="0"/>
          <w:marTop w:val="0"/>
          <w:marBottom w:val="0"/>
          <w:divBdr>
            <w:top w:val="none" w:sz="0" w:space="0" w:color="auto"/>
            <w:left w:val="none" w:sz="0" w:space="0" w:color="auto"/>
            <w:bottom w:val="none" w:sz="0" w:space="0" w:color="auto"/>
            <w:right w:val="none" w:sz="0" w:space="0" w:color="auto"/>
          </w:divBdr>
        </w:div>
        <w:div w:id="1559395550">
          <w:marLeft w:val="640"/>
          <w:marRight w:val="0"/>
          <w:marTop w:val="0"/>
          <w:marBottom w:val="0"/>
          <w:divBdr>
            <w:top w:val="none" w:sz="0" w:space="0" w:color="auto"/>
            <w:left w:val="none" w:sz="0" w:space="0" w:color="auto"/>
            <w:bottom w:val="none" w:sz="0" w:space="0" w:color="auto"/>
            <w:right w:val="none" w:sz="0" w:space="0" w:color="auto"/>
          </w:divBdr>
        </w:div>
        <w:div w:id="26955917">
          <w:marLeft w:val="640"/>
          <w:marRight w:val="0"/>
          <w:marTop w:val="0"/>
          <w:marBottom w:val="0"/>
          <w:divBdr>
            <w:top w:val="none" w:sz="0" w:space="0" w:color="auto"/>
            <w:left w:val="none" w:sz="0" w:space="0" w:color="auto"/>
            <w:bottom w:val="none" w:sz="0" w:space="0" w:color="auto"/>
            <w:right w:val="none" w:sz="0" w:space="0" w:color="auto"/>
          </w:divBdr>
        </w:div>
        <w:div w:id="1439064134">
          <w:marLeft w:val="640"/>
          <w:marRight w:val="0"/>
          <w:marTop w:val="0"/>
          <w:marBottom w:val="0"/>
          <w:divBdr>
            <w:top w:val="none" w:sz="0" w:space="0" w:color="auto"/>
            <w:left w:val="none" w:sz="0" w:space="0" w:color="auto"/>
            <w:bottom w:val="none" w:sz="0" w:space="0" w:color="auto"/>
            <w:right w:val="none" w:sz="0" w:space="0" w:color="auto"/>
          </w:divBdr>
        </w:div>
        <w:div w:id="278875033">
          <w:marLeft w:val="640"/>
          <w:marRight w:val="0"/>
          <w:marTop w:val="0"/>
          <w:marBottom w:val="0"/>
          <w:divBdr>
            <w:top w:val="none" w:sz="0" w:space="0" w:color="auto"/>
            <w:left w:val="none" w:sz="0" w:space="0" w:color="auto"/>
            <w:bottom w:val="none" w:sz="0" w:space="0" w:color="auto"/>
            <w:right w:val="none" w:sz="0" w:space="0" w:color="auto"/>
          </w:divBdr>
        </w:div>
        <w:div w:id="967932446">
          <w:marLeft w:val="640"/>
          <w:marRight w:val="0"/>
          <w:marTop w:val="0"/>
          <w:marBottom w:val="0"/>
          <w:divBdr>
            <w:top w:val="none" w:sz="0" w:space="0" w:color="auto"/>
            <w:left w:val="none" w:sz="0" w:space="0" w:color="auto"/>
            <w:bottom w:val="none" w:sz="0" w:space="0" w:color="auto"/>
            <w:right w:val="none" w:sz="0" w:space="0" w:color="auto"/>
          </w:divBdr>
        </w:div>
        <w:div w:id="1863198998">
          <w:marLeft w:val="640"/>
          <w:marRight w:val="0"/>
          <w:marTop w:val="0"/>
          <w:marBottom w:val="0"/>
          <w:divBdr>
            <w:top w:val="none" w:sz="0" w:space="0" w:color="auto"/>
            <w:left w:val="none" w:sz="0" w:space="0" w:color="auto"/>
            <w:bottom w:val="none" w:sz="0" w:space="0" w:color="auto"/>
            <w:right w:val="none" w:sz="0" w:space="0" w:color="auto"/>
          </w:divBdr>
        </w:div>
        <w:div w:id="1063062744">
          <w:marLeft w:val="640"/>
          <w:marRight w:val="0"/>
          <w:marTop w:val="0"/>
          <w:marBottom w:val="0"/>
          <w:divBdr>
            <w:top w:val="none" w:sz="0" w:space="0" w:color="auto"/>
            <w:left w:val="none" w:sz="0" w:space="0" w:color="auto"/>
            <w:bottom w:val="none" w:sz="0" w:space="0" w:color="auto"/>
            <w:right w:val="none" w:sz="0" w:space="0" w:color="auto"/>
          </w:divBdr>
        </w:div>
        <w:div w:id="1144273215">
          <w:marLeft w:val="640"/>
          <w:marRight w:val="0"/>
          <w:marTop w:val="0"/>
          <w:marBottom w:val="0"/>
          <w:divBdr>
            <w:top w:val="none" w:sz="0" w:space="0" w:color="auto"/>
            <w:left w:val="none" w:sz="0" w:space="0" w:color="auto"/>
            <w:bottom w:val="none" w:sz="0" w:space="0" w:color="auto"/>
            <w:right w:val="none" w:sz="0" w:space="0" w:color="auto"/>
          </w:divBdr>
        </w:div>
        <w:div w:id="1116287364">
          <w:marLeft w:val="640"/>
          <w:marRight w:val="0"/>
          <w:marTop w:val="0"/>
          <w:marBottom w:val="0"/>
          <w:divBdr>
            <w:top w:val="none" w:sz="0" w:space="0" w:color="auto"/>
            <w:left w:val="none" w:sz="0" w:space="0" w:color="auto"/>
            <w:bottom w:val="none" w:sz="0" w:space="0" w:color="auto"/>
            <w:right w:val="none" w:sz="0" w:space="0" w:color="auto"/>
          </w:divBdr>
        </w:div>
        <w:div w:id="805127337">
          <w:marLeft w:val="640"/>
          <w:marRight w:val="0"/>
          <w:marTop w:val="0"/>
          <w:marBottom w:val="0"/>
          <w:divBdr>
            <w:top w:val="none" w:sz="0" w:space="0" w:color="auto"/>
            <w:left w:val="none" w:sz="0" w:space="0" w:color="auto"/>
            <w:bottom w:val="none" w:sz="0" w:space="0" w:color="auto"/>
            <w:right w:val="none" w:sz="0" w:space="0" w:color="auto"/>
          </w:divBdr>
        </w:div>
        <w:div w:id="903371067">
          <w:marLeft w:val="640"/>
          <w:marRight w:val="0"/>
          <w:marTop w:val="0"/>
          <w:marBottom w:val="0"/>
          <w:divBdr>
            <w:top w:val="none" w:sz="0" w:space="0" w:color="auto"/>
            <w:left w:val="none" w:sz="0" w:space="0" w:color="auto"/>
            <w:bottom w:val="none" w:sz="0" w:space="0" w:color="auto"/>
            <w:right w:val="none" w:sz="0" w:space="0" w:color="auto"/>
          </w:divBdr>
        </w:div>
        <w:div w:id="1642267604">
          <w:marLeft w:val="640"/>
          <w:marRight w:val="0"/>
          <w:marTop w:val="0"/>
          <w:marBottom w:val="0"/>
          <w:divBdr>
            <w:top w:val="none" w:sz="0" w:space="0" w:color="auto"/>
            <w:left w:val="none" w:sz="0" w:space="0" w:color="auto"/>
            <w:bottom w:val="none" w:sz="0" w:space="0" w:color="auto"/>
            <w:right w:val="none" w:sz="0" w:space="0" w:color="auto"/>
          </w:divBdr>
        </w:div>
        <w:div w:id="1574006237">
          <w:marLeft w:val="640"/>
          <w:marRight w:val="0"/>
          <w:marTop w:val="0"/>
          <w:marBottom w:val="0"/>
          <w:divBdr>
            <w:top w:val="none" w:sz="0" w:space="0" w:color="auto"/>
            <w:left w:val="none" w:sz="0" w:space="0" w:color="auto"/>
            <w:bottom w:val="none" w:sz="0" w:space="0" w:color="auto"/>
            <w:right w:val="none" w:sz="0" w:space="0" w:color="auto"/>
          </w:divBdr>
        </w:div>
        <w:div w:id="1498574324">
          <w:marLeft w:val="640"/>
          <w:marRight w:val="0"/>
          <w:marTop w:val="0"/>
          <w:marBottom w:val="0"/>
          <w:divBdr>
            <w:top w:val="none" w:sz="0" w:space="0" w:color="auto"/>
            <w:left w:val="none" w:sz="0" w:space="0" w:color="auto"/>
            <w:bottom w:val="none" w:sz="0" w:space="0" w:color="auto"/>
            <w:right w:val="none" w:sz="0" w:space="0" w:color="auto"/>
          </w:divBdr>
        </w:div>
        <w:div w:id="1273977883">
          <w:marLeft w:val="640"/>
          <w:marRight w:val="0"/>
          <w:marTop w:val="0"/>
          <w:marBottom w:val="0"/>
          <w:divBdr>
            <w:top w:val="none" w:sz="0" w:space="0" w:color="auto"/>
            <w:left w:val="none" w:sz="0" w:space="0" w:color="auto"/>
            <w:bottom w:val="none" w:sz="0" w:space="0" w:color="auto"/>
            <w:right w:val="none" w:sz="0" w:space="0" w:color="auto"/>
          </w:divBdr>
        </w:div>
        <w:div w:id="656304802">
          <w:marLeft w:val="640"/>
          <w:marRight w:val="0"/>
          <w:marTop w:val="0"/>
          <w:marBottom w:val="0"/>
          <w:divBdr>
            <w:top w:val="none" w:sz="0" w:space="0" w:color="auto"/>
            <w:left w:val="none" w:sz="0" w:space="0" w:color="auto"/>
            <w:bottom w:val="none" w:sz="0" w:space="0" w:color="auto"/>
            <w:right w:val="none" w:sz="0" w:space="0" w:color="auto"/>
          </w:divBdr>
        </w:div>
        <w:div w:id="2017539219">
          <w:marLeft w:val="640"/>
          <w:marRight w:val="0"/>
          <w:marTop w:val="0"/>
          <w:marBottom w:val="0"/>
          <w:divBdr>
            <w:top w:val="none" w:sz="0" w:space="0" w:color="auto"/>
            <w:left w:val="none" w:sz="0" w:space="0" w:color="auto"/>
            <w:bottom w:val="none" w:sz="0" w:space="0" w:color="auto"/>
            <w:right w:val="none" w:sz="0" w:space="0" w:color="auto"/>
          </w:divBdr>
        </w:div>
        <w:div w:id="1931965897">
          <w:marLeft w:val="640"/>
          <w:marRight w:val="0"/>
          <w:marTop w:val="0"/>
          <w:marBottom w:val="0"/>
          <w:divBdr>
            <w:top w:val="none" w:sz="0" w:space="0" w:color="auto"/>
            <w:left w:val="none" w:sz="0" w:space="0" w:color="auto"/>
            <w:bottom w:val="none" w:sz="0" w:space="0" w:color="auto"/>
            <w:right w:val="none" w:sz="0" w:space="0" w:color="auto"/>
          </w:divBdr>
        </w:div>
        <w:div w:id="1039747689">
          <w:marLeft w:val="640"/>
          <w:marRight w:val="0"/>
          <w:marTop w:val="0"/>
          <w:marBottom w:val="0"/>
          <w:divBdr>
            <w:top w:val="none" w:sz="0" w:space="0" w:color="auto"/>
            <w:left w:val="none" w:sz="0" w:space="0" w:color="auto"/>
            <w:bottom w:val="none" w:sz="0" w:space="0" w:color="auto"/>
            <w:right w:val="none" w:sz="0" w:space="0" w:color="auto"/>
          </w:divBdr>
        </w:div>
        <w:div w:id="1135564552">
          <w:marLeft w:val="640"/>
          <w:marRight w:val="0"/>
          <w:marTop w:val="0"/>
          <w:marBottom w:val="0"/>
          <w:divBdr>
            <w:top w:val="none" w:sz="0" w:space="0" w:color="auto"/>
            <w:left w:val="none" w:sz="0" w:space="0" w:color="auto"/>
            <w:bottom w:val="none" w:sz="0" w:space="0" w:color="auto"/>
            <w:right w:val="none" w:sz="0" w:space="0" w:color="auto"/>
          </w:divBdr>
        </w:div>
        <w:div w:id="1752848001">
          <w:marLeft w:val="640"/>
          <w:marRight w:val="0"/>
          <w:marTop w:val="0"/>
          <w:marBottom w:val="0"/>
          <w:divBdr>
            <w:top w:val="none" w:sz="0" w:space="0" w:color="auto"/>
            <w:left w:val="none" w:sz="0" w:space="0" w:color="auto"/>
            <w:bottom w:val="none" w:sz="0" w:space="0" w:color="auto"/>
            <w:right w:val="none" w:sz="0" w:space="0" w:color="auto"/>
          </w:divBdr>
        </w:div>
        <w:div w:id="992103359">
          <w:marLeft w:val="640"/>
          <w:marRight w:val="0"/>
          <w:marTop w:val="0"/>
          <w:marBottom w:val="0"/>
          <w:divBdr>
            <w:top w:val="none" w:sz="0" w:space="0" w:color="auto"/>
            <w:left w:val="none" w:sz="0" w:space="0" w:color="auto"/>
            <w:bottom w:val="none" w:sz="0" w:space="0" w:color="auto"/>
            <w:right w:val="none" w:sz="0" w:space="0" w:color="auto"/>
          </w:divBdr>
        </w:div>
        <w:div w:id="2107847677">
          <w:marLeft w:val="640"/>
          <w:marRight w:val="0"/>
          <w:marTop w:val="0"/>
          <w:marBottom w:val="0"/>
          <w:divBdr>
            <w:top w:val="none" w:sz="0" w:space="0" w:color="auto"/>
            <w:left w:val="none" w:sz="0" w:space="0" w:color="auto"/>
            <w:bottom w:val="none" w:sz="0" w:space="0" w:color="auto"/>
            <w:right w:val="none" w:sz="0" w:space="0" w:color="auto"/>
          </w:divBdr>
        </w:div>
        <w:div w:id="227038407">
          <w:marLeft w:val="640"/>
          <w:marRight w:val="0"/>
          <w:marTop w:val="0"/>
          <w:marBottom w:val="0"/>
          <w:divBdr>
            <w:top w:val="none" w:sz="0" w:space="0" w:color="auto"/>
            <w:left w:val="none" w:sz="0" w:space="0" w:color="auto"/>
            <w:bottom w:val="none" w:sz="0" w:space="0" w:color="auto"/>
            <w:right w:val="none" w:sz="0" w:space="0" w:color="auto"/>
          </w:divBdr>
        </w:div>
        <w:div w:id="1807384179">
          <w:marLeft w:val="640"/>
          <w:marRight w:val="0"/>
          <w:marTop w:val="0"/>
          <w:marBottom w:val="0"/>
          <w:divBdr>
            <w:top w:val="none" w:sz="0" w:space="0" w:color="auto"/>
            <w:left w:val="none" w:sz="0" w:space="0" w:color="auto"/>
            <w:bottom w:val="none" w:sz="0" w:space="0" w:color="auto"/>
            <w:right w:val="none" w:sz="0" w:space="0" w:color="auto"/>
          </w:divBdr>
        </w:div>
        <w:div w:id="604114491">
          <w:marLeft w:val="640"/>
          <w:marRight w:val="0"/>
          <w:marTop w:val="0"/>
          <w:marBottom w:val="0"/>
          <w:divBdr>
            <w:top w:val="none" w:sz="0" w:space="0" w:color="auto"/>
            <w:left w:val="none" w:sz="0" w:space="0" w:color="auto"/>
            <w:bottom w:val="none" w:sz="0" w:space="0" w:color="auto"/>
            <w:right w:val="none" w:sz="0" w:space="0" w:color="auto"/>
          </w:divBdr>
        </w:div>
        <w:div w:id="1905948438">
          <w:marLeft w:val="640"/>
          <w:marRight w:val="0"/>
          <w:marTop w:val="0"/>
          <w:marBottom w:val="0"/>
          <w:divBdr>
            <w:top w:val="none" w:sz="0" w:space="0" w:color="auto"/>
            <w:left w:val="none" w:sz="0" w:space="0" w:color="auto"/>
            <w:bottom w:val="none" w:sz="0" w:space="0" w:color="auto"/>
            <w:right w:val="none" w:sz="0" w:space="0" w:color="auto"/>
          </w:divBdr>
        </w:div>
        <w:div w:id="545336998">
          <w:marLeft w:val="640"/>
          <w:marRight w:val="0"/>
          <w:marTop w:val="0"/>
          <w:marBottom w:val="0"/>
          <w:divBdr>
            <w:top w:val="none" w:sz="0" w:space="0" w:color="auto"/>
            <w:left w:val="none" w:sz="0" w:space="0" w:color="auto"/>
            <w:bottom w:val="none" w:sz="0" w:space="0" w:color="auto"/>
            <w:right w:val="none" w:sz="0" w:space="0" w:color="auto"/>
          </w:divBdr>
        </w:div>
        <w:div w:id="842548217">
          <w:marLeft w:val="640"/>
          <w:marRight w:val="0"/>
          <w:marTop w:val="0"/>
          <w:marBottom w:val="0"/>
          <w:divBdr>
            <w:top w:val="none" w:sz="0" w:space="0" w:color="auto"/>
            <w:left w:val="none" w:sz="0" w:space="0" w:color="auto"/>
            <w:bottom w:val="none" w:sz="0" w:space="0" w:color="auto"/>
            <w:right w:val="none" w:sz="0" w:space="0" w:color="auto"/>
          </w:divBdr>
        </w:div>
      </w:divsChild>
    </w:div>
    <w:div w:id="1037657353">
      <w:bodyDiv w:val="1"/>
      <w:marLeft w:val="0"/>
      <w:marRight w:val="0"/>
      <w:marTop w:val="0"/>
      <w:marBottom w:val="0"/>
      <w:divBdr>
        <w:top w:val="none" w:sz="0" w:space="0" w:color="auto"/>
        <w:left w:val="none" w:sz="0" w:space="0" w:color="auto"/>
        <w:bottom w:val="none" w:sz="0" w:space="0" w:color="auto"/>
        <w:right w:val="none" w:sz="0" w:space="0" w:color="auto"/>
      </w:divBdr>
      <w:divsChild>
        <w:div w:id="1750346454">
          <w:marLeft w:val="640"/>
          <w:marRight w:val="0"/>
          <w:marTop w:val="0"/>
          <w:marBottom w:val="0"/>
          <w:divBdr>
            <w:top w:val="none" w:sz="0" w:space="0" w:color="auto"/>
            <w:left w:val="none" w:sz="0" w:space="0" w:color="auto"/>
            <w:bottom w:val="none" w:sz="0" w:space="0" w:color="auto"/>
            <w:right w:val="none" w:sz="0" w:space="0" w:color="auto"/>
          </w:divBdr>
        </w:div>
        <w:div w:id="1851867572">
          <w:marLeft w:val="640"/>
          <w:marRight w:val="0"/>
          <w:marTop w:val="0"/>
          <w:marBottom w:val="0"/>
          <w:divBdr>
            <w:top w:val="none" w:sz="0" w:space="0" w:color="auto"/>
            <w:left w:val="none" w:sz="0" w:space="0" w:color="auto"/>
            <w:bottom w:val="none" w:sz="0" w:space="0" w:color="auto"/>
            <w:right w:val="none" w:sz="0" w:space="0" w:color="auto"/>
          </w:divBdr>
        </w:div>
        <w:div w:id="1019354484">
          <w:marLeft w:val="640"/>
          <w:marRight w:val="0"/>
          <w:marTop w:val="0"/>
          <w:marBottom w:val="0"/>
          <w:divBdr>
            <w:top w:val="none" w:sz="0" w:space="0" w:color="auto"/>
            <w:left w:val="none" w:sz="0" w:space="0" w:color="auto"/>
            <w:bottom w:val="none" w:sz="0" w:space="0" w:color="auto"/>
            <w:right w:val="none" w:sz="0" w:space="0" w:color="auto"/>
          </w:divBdr>
        </w:div>
        <w:div w:id="2114936531">
          <w:marLeft w:val="640"/>
          <w:marRight w:val="0"/>
          <w:marTop w:val="0"/>
          <w:marBottom w:val="0"/>
          <w:divBdr>
            <w:top w:val="none" w:sz="0" w:space="0" w:color="auto"/>
            <w:left w:val="none" w:sz="0" w:space="0" w:color="auto"/>
            <w:bottom w:val="none" w:sz="0" w:space="0" w:color="auto"/>
            <w:right w:val="none" w:sz="0" w:space="0" w:color="auto"/>
          </w:divBdr>
        </w:div>
        <w:div w:id="1657763673">
          <w:marLeft w:val="640"/>
          <w:marRight w:val="0"/>
          <w:marTop w:val="0"/>
          <w:marBottom w:val="0"/>
          <w:divBdr>
            <w:top w:val="none" w:sz="0" w:space="0" w:color="auto"/>
            <w:left w:val="none" w:sz="0" w:space="0" w:color="auto"/>
            <w:bottom w:val="none" w:sz="0" w:space="0" w:color="auto"/>
            <w:right w:val="none" w:sz="0" w:space="0" w:color="auto"/>
          </w:divBdr>
        </w:div>
        <w:div w:id="871845921">
          <w:marLeft w:val="640"/>
          <w:marRight w:val="0"/>
          <w:marTop w:val="0"/>
          <w:marBottom w:val="0"/>
          <w:divBdr>
            <w:top w:val="none" w:sz="0" w:space="0" w:color="auto"/>
            <w:left w:val="none" w:sz="0" w:space="0" w:color="auto"/>
            <w:bottom w:val="none" w:sz="0" w:space="0" w:color="auto"/>
            <w:right w:val="none" w:sz="0" w:space="0" w:color="auto"/>
          </w:divBdr>
        </w:div>
        <w:div w:id="359160105">
          <w:marLeft w:val="640"/>
          <w:marRight w:val="0"/>
          <w:marTop w:val="0"/>
          <w:marBottom w:val="0"/>
          <w:divBdr>
            <w:top w:val="none" w:sz="0" w:space="0" w:color="auto"/>
            <w:left w:val="none" w:sz="0" w:space="0" w:color="auto"/>
            <w:bottom w:val="none" w:sz="0" w:space="0" w:color="auto"/>
            <w:right w:val="none" w:sz="0" w:space="0" w:color="auto"/>
          </w:divBdr>
        </w:div>
        <w:div w:id="514227342">
          <w:marLeft w:val="640"/>
          <w:marRight w:val="0"/>
          <w:marTop w:val="0"/>
          <w:marBottom w:val="0"/>
          <w:divBdr>
            <w:top w:val="none" w:sz="0" w:space="0" w:color="auto"/>
            <w:left w:val="none" w:sz="0" w:space="0" w:color="auto"/>
            <w:bottom w:val="none" w:sz="0" w:space="0" w:color="auto"/>
            <w:right w:val="none" w:sz="0" w:space="0" w:color="auto"/>
          </w:divBdr>
        </w:div>
        <w:div w:id="1947347872">
          <w:marLeft w:val="640"/>
          <w:marRight w:val="0"/>
          <w:marTop w:val="0"/>
          <w:marBottom w:val="0"/>
          <w:divBdr>
            <w:top w:val="none" w:sz="0" w:space="0" w:color="auto"/>
            <w:left w:val="none" w:sz="0" w:space="0" w:color="auto"/>
            <w:bottom w:val="none" w:sz="0" w:space="0" w:color="auto"/>
            <w:right w:val="none" w:sz="0" w:space="0" w:color="auto"/>
          </w:divBdr>
        </w:div>
        <w:div w:id="886524216">
          <w:marLeft w:val="640"/>
          <w:marRight w:val="0"/>
          <w:marTop w:val="0"/>
          <w:marBottom w:val="0"/>
          <w:divBdr>
            <w:top w:val="none" w:sz="0" w:space="0" w:color="auto"/>
            <w:left w:val="none" w:sz="0" w:space="0" w:color="auto"/>
            <w:bottom w:val="none" w:sz="0" w:space="0" w:color="auto"/>
            <w:right w:val="none" w:sz="0" w:space="0" w:color="auto"/>
          </w:divBdr>
        </w:div>
        <w:div w:id="2144544553">
          <w:marLeft w:val="640"/>
          <w:marRight w:val="0"/>
          <w:marTop w:val="0"/>
          <w:marBottom w:val="0"/>
          <w:divBdr>
            <w:top w:val="none" w:sz="0" w:space="0" w:color="auto"/>
            <w:left w:val="none" w:sz="0" w:space="0" w:color="auto"/>
            <w:bottom w:val="none" w:sz="0" w:space="0" w:color="auto"/>
            <w:right w:val="none" w:sz="0" w:space="0" w:color="auto"/>
          </w:divBdr>
        </w:div>
        <w:div w:id="1747533383">
          <w:marLeft w:val="640"/>
          <w:marRight w:val="0"/>
          <w:marTop w:val="0"/>
          <w:marBottom w:val="0"/>
          <w:divBdr>
            <w:top w:val="none" w:sz="0" w:space="0" w:color="auto"/>
            <w:left w:val="none" w:sz="0" w:space="0" w:color="auto"/>
            <w:bottom w:val="none" w:sz="0" w:space="0" w:color="auto"/>
            <w:right w:val="none" w:sz="0" w:space="0" w:color="auto"/>
          </w:divBdr>
        </w:div>
        <w:div w:id="1028290080">
          <w:marLeft w:val="640"/>
          <w:marRight w:val="0"/>
          <w:marTop w:val="0"/>
          <w:marBottom w:val="0"/>
          <w:divBdr>
            <w:top w:val="none" w:sz="0" w:space="0" w:color="auto"/>
            <w:left w:val="none" w:sz="0" w:space="0" w:color="auto"/>
            <w:bottom w:val="none" w:sz="0" w:space="0" w:color="auto"/>
            <w:right w:val="none" w:sz="0" w:space="0" w:color="auto"/>
          </w:divBdr>
        </w:div>
        <w:div w:id="1290163098">
          <w:marLeft w:val="640"/>
          <w:marRight w:val="0"/>
          <w:marTop w:val="0"/>
          <w:marBottom w:val="0"/>
          <w:divBdr>
            <w:top w:val="none" w:sz="0" w:space="0" w:color="auto"/>
            <w:left w:val="none" w:sz="0" w:space="0" w:color="auto"/>
            <w:bottom w:val="none" w:sz="0" w:space="0" w:color="auto"/>
            <w:right w:val="none" w:sz="0" w:space="0" w:color="auto"/>
          </w:divBdr>
        </w:div>
        <w:div w:id="1589773836">
          <w:marLeft w:val="640"/>
          <w:marRight w:val="0"/>
          <w:marTop w:val="0"/>
          <w:marBottom w:val="0"/>
          <w:divBdr>
            <w:top w:val="none" w:sz="0" w:space="0" w:color="auto"/>
            <w:left w:val="none" w:sz="0" w:space="0" w:color="auto"/>
            <w:bottom w:val="none" w:sz="0" w:space="0" w:color="auto"/>
            <w:right w:val="none" w:sz="0" w:space="0" w:color="auto"/>
          </w:divBdr>
        </w:div>
        <w:div w:id="74404143">
          <w:marLeft w:val="640"/>
          <w:marRight w:val="0"/>
          <w:marTop w:val="0"/>
          <w:marBottom w:val="0"/>
          <w:divBdr>
            <w:top w:val="none" w:sz="0" w:space="0" w:color="auto"/>
            <w:left w:val="none" w:sz="0" w:space="0" w:color="auto"/>
            <w:bottom w:val="none" w:sz="0" w:space="0" w:color="auto"/>
            <w:right w:val="none" w:sz="0" w:space="0" w:color="auto"/>
          </w:divBdr>
        </w:div>
        <w:div w:id="148642167">
          <w:marLeft w:val="640"/>
          <w:marRight w:val="0"/>
          <w:marTop w:val="0"/>
          <w:marBottom w:val="0"/>
          <w:divBdr>
            <w:top w:val="none" w:sz="0" w:space="0" w:color="auto"/>
            <w:left w:val="none" w:sz="0" w:space="0" w:color="auto"/>
            <w:bottom w:val="none" w:sz="0" w:space="0" w:color="auto"/>
            <w:right w:val="none" w:sz="0" w:space="0" w:color="auto"/>
          </w:divBdr>
        </w:div>
        <w:div w:id="1773815125">
          <w:marLeft w:val="640"/>
          <w:marRight w:val="0"/>
          <w:marTop w:val="0"/>
          <w:marBottom w:val="0"/>
          <w:divBdr>
            <w:top w:val="none" w:sz="0" w:space="0" w:color="auto"/>
            <w:left w:val="none" w:sz="0" w:space="0" w:color="auto"/>
            <w:bottom w:val="none" w:sz="0" w:space="0" w:color="auto"/>
            <w:right w:val="none" w:sz="0" w:space="0" w:color="auto"/>
          </w:divBdr>
        </w:div>
        <w:div w:id="1736077731">
          <w:marLeft w:val="640"/>
          <w:marRight w:val="0"/>
          <w:marTop w:val="0"/>
          <w:marBottom w:val="0"/>
          <w:divBdr>
            <w:top w:val="none" w:sz="0" w:space="0" w:color="auto"/>
            <w:left w:val="none" w:sz="0" w:space="0" w:color="auto"/>
            <w:bottom w:val="none" w:sz="0" w:space="0" w:color="auto"/>
            <w:right w:val="none" w:sz="0" w:space="0" w:color="auto"/>
          </w:divBdr>
        </w:div>
        <w:div w:id="821043753">
          <w:marLeft w:val="640"/>
          <w:marRight w:val="0"/>
          <w:marTop w:val="0"/>
          <w:marBottom w:val="0"/>
          <w:divBdr>
            <w:top w:val="none" w:sz="0" w:space="0" w:color="auto"/>
            <w:left w:val="none" w:sz="0" w:space="0" w:color="auto"/>
            <w:bottom w:val="none" w:sz="0" w:space="0" w:color="auto"/>
            <w:right w:val="none" w:sz="0" w:space="0" w:color="auto"/>
          </w:divBdr>
        </w:div>
        <w:div w:id="178399497">
          <w:marLeft w:val="640"/>
          <w:marRight w:val="0"/>
          <w:marTop w:val="0"/>
          <w:marBottom w:val="0"/>
          <w:divBdr>
            <w:top w:val="none" w:sz="0" w:space="0" w:color="auto"/>
            <w:left w:val="none" w:sz="0" w:space="0" w:color="auto"/>
            <w:bottom w:val="none" w:sz="0" w:space="0" w:color="auto"/>
            <w:right w:val="none" w:sz="0" w:space="0" w:color="auto"/>
          </w:divBdr>
        </w:div>
        <w:div w:id="1478456803">
          <w:marLeft w:val="640"/>
          <w:marRight w:val="0"/>
          <w:marTop w:val="0"/>
          <w:marBottom w:val="0"/>
          <w:divBdr>
            <w:top w:val="none" w:sz="0" w:space="0" w:color="auto"/>
            <w:left w:val="none" w:sz="0" w:space="0" w:color="auto"/>
            <w:bottom w:val="none" w:sz="0" w:space="0" w:color="auto"/>
            <w:right w:val="none" w:sz="0" w:space="0" w:color="auto"/>
          </w:divBdr>
        </w:div>
        <w:div w:id="930429450">
          <w:marLeft w:val="640"/>
          <w:marRight w:val="0"/>
          <w:marTop w:val="0"/>
          <w:marBottom w:val="0"/>
          <w:divBdr>
            <w:top w:val="none" w:sz="0" w:space="0" w:color="auto"/>
            <w:left w:val="none" w:sz="0" w:space="0" w:color="auto"/>
            <w:bottom w:val="none" w:sz="0" w:space="0" w:color="auto"/>
            <w:right w:val="none" w:sz="0" w:space="0" w:color="auto"/>
          </w:divBdr>
        </w:div>
        <w:div w:id="898589035">
          <w:marLeft w:val="640"/>
          <w:marRight w:val="0"/>
          <w:marTop w:val="0"/>
          <w:marBottom w:val="0"/>
          <w:divBdr>
            <w:top w:val="none" w:sz="0" w:space="0" w:color="auto"/>
            <w:left w:val="none" w:sz="0" w:space="0" w:color="auto"/>
            <w:bottom w:val="none" w:sz="0" w:space="0" w:color="auto"/>
            <w:right w:val="none" w:sz="0" w:space="0" w:color="auto"/>
          </w:divBdr>
        </w:div>
        <w:div w:id="1769498428">
          <w:marLeft w:val="640"/>
          <w:marRight w:val="0"/>
          <w:marTop w:val="0"/>
          <w:marBottom w:val="0"/>
          <w:divBdr>
            <w:top w:val="none" w:sz="0" w:space="0" w:color="auto"/>
            <w:left w:val="none" w:sz="0" w:space="0" w:color="auto"/>
            <w:bottom w:val="none" w:sz="0" w:space="0" w:color="auto"/>
            <w:right w:val="none" w:sz="0" w:space="0" w:color="auto"/>
          </w:divBdr>
        </w:div>
        <w:div w:id="96096575">
          <w:marLeft w:val="640"/>
          <w:marRight w:val="0"/>
          <w:marTop w:val="0"/>
          <w:marBottom w:val="0"/>
          <w:divBdr>
            <w:top w:val="none" w:sz="0" w:space="0" w:color="auto"/>
            <w:left w:val="none" w:sz="0" w:space="0" w:color="auto"/>
            <w:bottom w:val="none" w:sz="0" w:space="0" w:color="auto"/>
            <w:right w:val="none" w:sz="0" w:space="0" w:color="auto"/>
          </w:divBdr>
        </w:div>
        <w:div w:id="1888027899">
          <w:marLeft w:val="640"/>
          <w:marRight w:val="0"/>
          <w:marTop w:val="0"/>
          <w:marBottom w:val="0"/>
          <w:divBdr>
            <w:top w:val="none" w:sz="0" w:space="0" w:color="auto"/>
            <w:left w:val="none" w:sz="0" w:space="0" w:color="auto"/>
            <w:bottom w:val="none" w:sz="0" w:space="0" w:color="auto"/>
            <w:right w:val="none" w:sz="0" w:space="0" w:color="auto"/>
          </w:divBdr>
        </w:div>
        <w:div w:id="321933222">
          <w:marLeft w:val="640"/>
          <w:marRight w:val="0"/>
          <w:marTop w:val="0"/>
          <w:marBottom w:val="0"/>
          <w:divBdr>
            <w:top w:val="none" w:sz="0" w:space="0" w:color="auto"/>
            <w:left w:val="none" w:sz="0" w:space="0" w:color="auto"/>
            <w:bottom w:val="none" w:sz="0" w:space="0" w:color="auto"/>
            <w:right w:val="none" w:sz="0" w:space="0" w:color="auto"/>
          </w:divBdr>
        </w:div>
        <w:div w:id="1053040362">
          <w:marLeft w:val="640"/>
          <w:marRight w:val="0"/>
          <w:marTop w:val="0"/>
          <w:marBottom w:val="0"/>
          <w:divBdr>
            <w:top w:val="none" w:sz="0" w:space="0" w:color="auto"/>
            <w:left w:val="none" w:sz="0" w:space="0" w:color="auto"/>
            <w:bottom w:val="none" w:sz="0" w:space="0" w:color="auto"/>
            <w:right w:val="none" w:sz="0" w:space="0" w:color="auto"/>
          </w:divBdr>
        </w:div>
        <w:div w:id="352610651">
          <w:marLeft w:val="640"/>
          <w:marRight w:val="0"/>
          <w:marTop w:val="0"/>
          <w:marBottom w:val="0"/>
          <w:divBdr>
            <w:top w:val="none" w:sz="0" w:space="0" w:color="auto"/>
            <w:left w:val="none" w:sz="0" w:space="0" w:color="auto"/>
            <w:bottom w:val="none" w:sz="0" w:space="0" w:color="auto"/>
            <w:right w:val="none" w:sz="0" w:space="0" w:color="auto"/>
          </w:divBdr>
        </w:div>
        <w:div w:id="2075422342">
          <w:marLeft w:val="640"/>
          <w:marRight w:val="0"/>
          <w:marTop w:val="0"/>
          <w:marBottom w:val="0"/>
          <w:divBdr>
            <w:top w:val="none" w:sz="0" w:space="0" w:color="auto"/>
            <w:left w:val="none" w:sz="0" w:space="0" w:color="auto"/>
            <w:bottom w:val="none" w:sz="0" w:space="0" w:color="auto"/>
            <w:right w:val="none" w:sz="0" w:space="0" w:color="auto"/>
          </w:divBdr>
        </w:div>
        <w:div w:id="670370775">
          <w:marLeft w:val="640"/>
          <w:marRight w:val="0"/>
          <w:marTop w:val="0"/>
          <w:marBottom w:val="0"/>
          <w:divBdr>
            <w:top w:val="none" w:sz="0" w:space="0" w:color="auto"/>
            <w:left w:val="none" w:sz="0" w:space="0" w:color="auto"/>
            <w:bottom w:val="none" w:sz="0" w:space="0" w:color="auto"/>
            <w:right w:val="none" w:sz="0" w:space="0" w:color="auto"/>
          </w:divBdr>
        </w:div>
        <w:div w:id="818883559">
          <w:marLeft w:val="640"/>
          <w:marRight w:val="0"/>
          <w:marTop w:val="0"/>
          <w:marBottom w:val="0"/>
          <w:divBdr>
            <w:top w:val="none" w:sz="0" w:space="0" w:color="auto"/>
            <w:left w:val="none" w:sz="0" w:space="0" w:color="auto"/>
            <w:bottom w:val="none" w:sz="0" w:space="0" w:color="auto"/>
            <w:right w:val="none" w:sz="0" w:space="0" w:color="auto"/>
          </w:divBdr>
        </w:div>
        <w:div w:id="1679037586">
          <w:marLeft w:val="640"/>
          <w:marRight w:val="0"/>
          <w:marTop w:val="0"/>
          <w:marBottom w:val="0"/>
          <w:divBdr>
            <w:top w:val="none" w:sz="0" w:space="0" w:color="auto"/>
            <w:left w:val="none" w:sz="0" w:space="0" w:color="auto"/>
            <w:bottom w:val="none" w:sz="0" w:space="0" w:color="auto"/>
            <w:right w:val="none" w:sz="0" w:space="0" w:color="auto"/>
          </w:divBdr>
        </w:div>
        <w:div w:id="548415629">
          <w:marLeft w:val="640"/>
          <w:marRight w:val="0"/>
          <w:marTop w:val="0"/>
          <w:marBottom w:val="0"/>
          <w:divBdr>
            <w:top w:val="none" w:sz="0" w:space="0" w:color="auto"/>
            <w:left w:val="none" w:sz="0" w:space="0" w:color="auto"/>
            <w:bottom w:val="none" w:sz="0" w:space="0" w:color="auto"/>
            <w:right w:val="none" w:sz="0" w:space="0" w:color="auto"/>
          </w:divBdr>
        </w:div>
        <w:div w:id="1083645283">
          <w:marLeft w:val="640"/>
          <w:marRight w:val="0"/>
          <w:marTop w:val="0"/>
          <w:marBottom w:val="0"/>
          <w:divBdr>
            <w:top w:val="none" w:sz="0" w:space="0" w:color="auto"/>
            <w:left w:val="none" w:sz="0" w:space="0" w:color="auto"/>
            <w:bottom w:val="none" w:sz="0" w:space="0" w:color="auto"/>
            <w:right w:val="none" w:sz="0" w:space="0" w:color="auto"/>
          </w:divBdr>
        </w:div>
        <w:div w:id="2108231372">
          <w:marLeft w:val="640"/>
          <w:marRight w:val="0"/>
          <w:marTop w:val="0"/>
          <w:marBottom w:val="0"/>
          <w:divBdr>
            <w:top w:val="none" w:sz="0" w:space="0" w:color="auto"/>
            <w:left w:val="none" w:sz="0" w:space="0" w:color="auto"/>
            <w:bottom w:val="none" w:sz="0" w:space="0" w:color="auto"/>
            <w:right w:val="none" w:sz="0" w:space="0" w:color="auto"/>
          </w:divBdr>
        </w:div>
        <w:div w:id="1058474746">
          <w:marLeft w:val="640"/>
          <w:marRight w:val="0"/>
          <w:marTop w:val="0"/>
          <w:marBottom w:val="0"/>
          <w:divBdr>
            <w:top w:val="none" w:sz="0" w:space="0" w:color="auto"/>
            <w:left w:val="none" w:sz="0" w:space="0" w:color="auto"/>
            <w:bottom w:val="none" w:sz="0" w:space="0" w:color="auto"/>
            <w:right w:val="none" w:sz="0" w:space="0" w:color="auto"/>
          </w:divBdr>
        </w:div>
        <w:div w:id="647973573">
          <w:marLeft w:val="640"/>
          <w:marRight w:val="0"/>
          <w:marTop w:val="0"/>
          <w:marBottom w:val="0"/>
          <w:divBdr>
            <w:top w:val="none" w:sz="0" w:space="0" w:color="auto"/>
            <w:left w:val="none" w:sz="0" w:space="0" w:color="auto"/>
            <w:bottom w:val="none" w:sz="0" w:space="0" w:color="auto"/>
            <w:right w:val="none" w:sz="0" w:space="0" w:color="auto"/>
          </w:divBdr>
        </w:div>
        <w:div w:id="83189514">
          <w:marLeft w:val="640"/>
          <w:marRight w:val="0"/>
          <w:marTop w:val="0"/>
          <w:marBottom w:val="0"/>
          <w:divBdr>
            <w:top w:val="none" w:sz="0" w:space="0" w:color="auto"/>
            <w:left w:val="none" w:sz="0" w:space="0" w:color="auto"/>
            <w:bottom w:val="none" w:sz="0" w:space="0" w:color="auto"/>
            <w:right w:val="none" w:sz="0" w:space="0" w:color="auto"/>
          </w:divBdr>
        </w:div>
        <w:div w:id="412817142">
          <w:marLeft w:val="640"/>
          <w:marRight w:val="0"/>
          <w:marTop w:val="0"/>
          <w:marBottom w:val="0"/>
          <w:divBdr>
            <w:top w:val="none" w:sz="0" w:space="0" w:color="auto"/>
            <w:left w:val="none" w:sz="0" w:space="0" w:color="auto"/>
            <w:bottom w:val="none" w:sz="0" w:space="0" w:color="auto"/>
            <w:right w:val="none" w:sz="0" w:space="0" w:color="auto"/>
          </w:divBdr>
        </w:div>
        <w:div w:id="1970435568">
          <w:marLeft w:val="640"/>
          <w:marRight w:val="0"/>
          <w:marTop w:val="0"/>
          <w:marBottom w:val="0"/>
          <w:divBdr>
            <w:top w:val="none" w:sz="0" w:space="0" w:color="auto"/>
            <w:left w:val="none" w:sz="0" w:space="0" w:color="auto"/>
            <w:bottom w:val="none" w:sz="0" w:space="0" w:color="auto"/>
            <w:right w:val="none" w:sz="0" w:space="0" w:color="auto"/>
          </w:divBdr>
        </w:div>
        <w:div w:id="358167991">
          <w:marLeft w:val="640"/>
          <w:marRight w:val="0"/>
          <w:marTop w:val="0"/>
          <w:marBottom w:val="0"/>
          <w:divBdr>
            <w:top w:val="none" w:sz="0" w:space="0" w:color="auto"/>
            <w:left w:val="none" w:sz="0" w:space="0" w:color="auto"/>
            <w:bottom w:val="none" w:sz="0" w:space="0" w:color="auto"/>
            <w:right w:val="none" w:sz="0" w:space="0" w:color="auto"/>
          </w:divBdr>
        </w:div>
        <w:div w:id="886141550">
          <w:marLeft w:val="640"/>
          <w:marRight w:val="0"/>
          <w:marTop w:val="0"/>
          <w:marBottom w:val="0"/>
          <w:divBdr>
            <w:top w:val="none" w:sz="0" w:space="0" w:color="auto"/>
            <w:left w:val="none" w:sz="0" w:space="0" w:color="auto"/>
            <w:bottom w:val="none" w:sz="0" w:space="0" w:color="auto"/>
            <w:right w:val="none" w:sz="0" w:space="0" w:color="auto"/>
          </w:divBdr>
        </w:div>
        <w:div w:id="551844157">
          <w:marLeft w:val="640"/>
          <w:marRight w:val="0"/>
          <w:marTop w:val="0"/>
          <w:marBottom w:val="0"/>
          <w:divBdr>
            <w:top w:val="none" w:sz="0" w:space="0" w:color="auto"/>
            <w:left w:val="none" w:sz="0" w:space="0" w:color="auto"/>
            <w:bottom w:val="none" w:sz="0" w:space="0" w:color="auto"/>
            <w:right w:val="none" w:sz="0" w:space="0" w:color="auto"/>
          </w:divBdr>
        </w:div>
        <w:div w:id="1049106964">
          <w:marLeft w:val="640"/>
          <w:marRight w:val="0"/>
          <w:marTop w:val="0"/>
          <w:marBottom w:val="0"/>
          <w:divBdr>
            <w:top w:val="none" w:sz="0" w:space="0" w:color="auto"/>
            <w:left w:val="none" w:sz="0" w:space="0" w:color="auto"/>
            <w:bottom w:val="none" w:sz="0" w:space="0" w:color="auto"/>
            <w:right w:val="none" w:sz="0" w:space="0" w:color="auto"/>
          </w:divBdr>
        </w:div>
        <w:div w:id="2094157311">
          <w:marLeft w:val="640"/>
          <w:marRight w:val="0"/>
          <w:marTop w:val="0"/>
          <w:marBottom w:val="0"/>
          <w:divBdr>
            <w:top w:val="none" w:sz="0" w:space="0" w:color="auto"/>
            <w:left w:val="none" w:sz="0" w:space="0" w:color="auto"/>
            <w:bottom w:val="none" w:sz="0" w:space="0" w:color="auto"/>
            <w:right w:val="none" w:sz="0" w:space="0" w:color="auto"/>
          </w:divBdr>
        </w:div>
        <w:div w:id="1357385175">
          <w:marLeft w:val="640"/>
          <w:marRight w:val="0"/>
          <w:marTop w:val="0"/>
          <w:marBottom w:val="0"/>
          <w:divBdr>
            <w:top w:val="none" w:sz="0" w:space="0" w:color="auto"/>
            <w:left w:val="none" w:sz="0" w:space="0" w:color="auto"/>
            <w:bottom w:val="none" w:sz="0" w:space="0" w:color="auto"/>
            <w:right w:val="none" w:sz="0" w:space="0" w:color="auto"/>
          </w:divBdr>
        </w:div>
        <w:div w:id="14550272">
          <w:marLeft w:val="640"/>
          <w:marRight w:val="0"/>
          <w:marTop w:val="0"/>
          <w:marBottom w:val="0"/>
          <w:divBdr>
            <w:top w:val="none" w:sz="0" w:space="0" w:color="auto"/>
            <w:left w:val="none" w:sz="0" w:space="0" w:color="auto"/>
            <w:bottom w:val="none" w:sz="0" w:space="0" w:color="auto"/>
            <w:right w:val="none" w:sz="0" w:space="0" w:color="auto"/>
          </w:divBdr>
        </w:div>
        <w:div w:id="1208569676">
          <w:marLeft w:val="640"/>
          <w:marRight w:val="0"/>
          <w:marTop w:val="0"/>
          <w:marBottom w:val="0"/>
          <w:divBdr>
            <w:top w:val="none" w:sz="0" w:space="0" w:color="auto"/>
            <w:left w:val="none" w:sz="0" w:space="0" w:color="auto"/>
            <w:bottom w:val="none" w:sz="0" w:space="0" w:color="auto"/>
            <w:right w:val="none" w:sz="0" w:space="0" w:color="auto"/>
          </w:divBdr>
        </w:div>
        <w:div w:id="698706343">
          <w:marLeft w:val="640"/>
          <w:marRight w:val="0"/>
          <w:marTop w:val="0"/>
          <w:marBottom w:val="0"/>
          <w:divBdr>
            <w:top w:val="none" w:sz="0" w:space="0" w:color="auto"/>
            <w:left w:val="none" w:sz="0" w:space="0" w:color="auto"/>
            <w:bottom w:val="none" w:sz="0" w:space="0" w:color="auto"/>
            <w:right w:val="none" w:sz="0" w:space="0" w:color="auto"/>
          </w:divBdr>
        </w:div>
        <w:div w:id="1161313768">
          <w:marLeft w:val="640"/>
          <w:marRight w:val="0"/>
          <w:marTop w:val="0"/>
          <w:marBottom w:val="0"/>
          <w:divBdr>
            <w:top w:val="none" w:sz="0" w:space="0" w:color="auto"/>
            <w:left w:val="none" w:sz="0" w:space="0" w:color="auto"/>
            <w:bottom w:val="none" w:sz="0" w:space="0" w:color="auto"/>
            <w:right w:val="none" w:sz="0" w:space="0" w:color="auto"/>
          </w:divBdr>
        </w:div>
        <w:div w:id="41636920">
          <w:marLeft w:val="640"/>
          <w:marRight w:val="0"/>
          <w:marTop w:val="0"/>
          <w:marBottom w:val="0"/>
          <w:divBdr>
            <w:top w:val="none" w:sz="0" w:space="0" w:color="auto"/>
            <w:left w:val="none" w:sz="0" w:space="0" w:color="auto"/>
            <w:bottom w:val="none" w:sz="0" w:space="0" w:color="auto"/>
            <w:right w:val="none" w:sz="0" w:space="0" w:color="auto"/>
          </w:divBdr>
        </w:div>
        <w:div w:id="1987006452">
          <w:marLeft w:val="640"/>
          <w:marRight w:val="0"/>
          <w:marTop w:val="0"/>
          <w:marBottom w:val="0"/>
          <w:divBdr>
            <w:top w:val="none" w:sz="0" w:space="0" w:color="auto"/>
            <w:left w:val="none" w:sz="0" w:space="0" w:color="auto"/>
            <w:bottom w:val="none" w:sz="0" w:space="0" w:color="auto"/>
            <w:right w:val="none" w:sz="0" w:space="0" w:color="auto"/>
          </w:divBdr>
        </w:div>
        <w:div w:id="1710647370">
          <w:marLeft w:val="640"/>
          <w:marRight w:val="0"/>
          <w:marTop w:val="0"/>
          <w:marBottom w:val="0"/>
          <w:divBdr>
            <w:top w:val="none" w:sz="0" w:space="0" w:color="auto"/>
            <w:left w:val="none" w:sz="0" w:space="0" w:color="auto"/>
            <w:bottom w:val="none" w:sz="0" w:space="0" w:color="auto"/>
            <w:right w:val="none" w:sz="0" w:space="0" w:color="auto"/>
          </w:divBdr>
        </w:div>
        <w:div w:id="192304283">
          <w:marLeft w:val="640"/>
          <w:marRight w:val="0"/>
          <w:marTop w:val="0"/>
          <w:marBottom w:val="0"/>
          <w:divBdr>
            <w:top w:val="none" w:sz="0" w:space="0" w:color="auto"/>
            <w:left w:val="none" w:sz="0" w:space="0" w:color="auto"/>
            <w:bottom w:val="none" w:sz="0" w:space="0" w:color="auto"/>
            <w:right w:val="none" w:sz="0" w:space="0" w:color="auto"/>
          </w:divBdr>
        </w:div>
        <w:div w:id="1528760347">
          <w:marLeft w:val="640"/>
          <w:marRight w:val="0"/>
          <w:marTop w:val="0"/>
          <w:marBottom w:val="0"/>
          <w:divBdr>
            <w:top w:val="none" w:sz="0" w:space="0" w:color="auto"/>
            <w:left w:val="none" w:sz="0" w:space="0" w:color="auto"/>
            <w:bottom w:val="none" w:sz="0" w:space="0" w:color="auto"/>
            <w:right w:val="none" w:sz="0" w:space="0" w:color="auto"/>
          </w:divBdr>
        </w:div>
        <w:div w:id="174538097">
          <w:marLeft w:val="640"/>
          <w:marRight w:val="0"/>
          <w:marTop w:val="0"/>
          <w:marBottom w:val="0"/>
          <w:divBdr>
            <w:top w:val="none" w:sz="0" w:space="0" w:color="auto"/>
            <w:left w:val="none" w:sz="0" w:space="0" w:color="auto"/>
            <w:bottom w:val="none" w:sz="0" w:space="0" w:color="auto"/>
            <w:right w:val="none" w:sz="0" w:space="0" w:color="auto"/>
          </w:divBdr>
        </w:div>
        <w:div w:id="992375439">
          <w:marLeft w:val="640"/>
          <w:marRight w:val="0"/>
          <w:marTop w:val="0"/>
          <w:marBottom w:val="0"/>
          <w:divBdr>
            <w:top w:val="none" w:sz="0" w:space="0" w:color="auto"/>
            <w:left w:val="none" w:sz="0" w:space="0" w:color="auto"/>
            <w:bottom w:val="none" w:sz="0" w:space="0" w:color="auto"/>
            <w:right w:val="none" w:sz="0" w:space="0" w:color="auto"/>
          </w:divBdr>
        </w:div>
        <w:div w:id="8026164">
          <w:marLeft w:val="640"/>
          <w:marRight w:val="0"/>
          <w:marTop w:val="0"/>
          <w:marBottom w:val="0"/>
          <w:divBdr>
            <w:top w:val="none" w:sz="0" w:space="0" w:color="auto"/>
            <w:left w:val="none" w:sz="0" w:space="0" w:color="auto"/>
            <w:bottom w:val="none" w:sz="0" w:space="0" w:color="auto"/>
            <w:right w:val="none" w:sz="0" w:space="0" w:color="auto"/>
          </w:divBdr>
        </w:div>
        <w:div w:id="282082855">
          <w:marLeft w:val="640"/>
          <w:marRight w:val="0"/>
          <w:marTop w:val="0"/>
          <w:marBottom w:val="0"/>
          <w:divBdr>
            <w:top w:val="none" w:sz="0" w:space="0" w:color="auto"/>
            <w:left w:val="none" w:sz="0" w:space="0" w:color="auto"/>
            <w:bottom w:val="none" w:sz="0" w:space="0" w:color="auto"/>
            <w:right w:val="none" w:sz="0" w:space="0" w:color="auto"/>
          </w:divBdr>
        </w:div>
        <w:div w:id="28260757">
          <w:marLeft w:val="640"/>
          <w:marRight w:val="0"/>
          <w:marTop w:val="0"/>
          <w:marBottom w:val="0"/>
          <w:divBdr>
            <w:top w:val="none" w:sz="0" w:space="0" w:color="auto"/>
            <w:left w:val="none" w:sz="0" w:space="0" w:color="auto"/>
            <w:bottom w:val="none" w:sz="0" w:space="0" w:color="auto"/>
            <w:right w:val="none" w:sz="0" w:space="0" w:color="auto"/>
          </w:divBdr>
        </w:div>
        <w:div w:id="702246546">
          <w:marLeft w:val="640"/>
          <w:marRight w:val="0"/>
          <w:marTop w:val="0"/>
          <w:marBottom w:val="0"/>
          <w:divBdr>
            <w:top w:val="none" w:sz="0" w:space="0" w:color="auto"/>
            <w:left w:val="none" w:sz="0" w:space="0" w:color="auto"/>
            <w:bottom w:val="none" w:sz="0" w:space="0" w:color="auto"/>
            <w:right w:val="none" w:sz="0" w:space="0" w:color="auto"/>
          </w:divBdr>
        </w:div>
        <w:div w:id="26302862">
          <w:marLeft w:val="640"/>
          <w:marRight w:val="0"/>
          <w:marTop w:val="0"/>
          <w:marBottom w:val="0"/>
          <w:divBdr>
            <w:top w:val="none" w:sz="0" w:space="0" w:color="auto"/>
            <w:left w:val="none" w:sz="0" w:space="0" w:color="auto"/>
            <w:bottom w:val="none" w:sz="0" w:space="0" w:color="auto"/>
            <w:right w:val="none" w:sz="0" w:space="0" w:color="auto"/>
          </w:divBdr>
        </w:div>
        <w:div w:id="1076783458">
          <w:marLeft w:val="640"/>
          <w:marRight w:val="0"/>
          <w:marTop w:val="0"/>
          <w:marBottom w:val="0"/>
          <w:divBdr>
            <w:top w:val="none" w:sz="0" w:space="0" w:color="auto"/>
            <w:left w:val="none" w:sz="0" w:space="0" w:color="auto"/>
            <w:bottom w:val="none" w:sz="0" w:space="0" w:color="auto"/>
            <w:right w:val="none" w:sz="0" w:space="0" w:color="auto"/>
          </w:divBdr>
        </w:div>
        <w:div w:id="1814174754">
          <w:marLeft w:val="640"/>
          <w:marRight w:val="0"/>
          <w:marTop w:val="0"/>
          <w:marBottom w:val="0"/>
          <w:divBdr>
            <w:top w:val="none" w:sz="0" w:space="0" w:color="auto"/>
            <w:left w:val="none" w:sz="0" w:space="0" w:color="auto"/>
            <w:bottom w:val="none" w:sz="0" w:space="0" w:color="auto"/>
            <w:right w:val="none" w:sz="0" w:space="0" w:color="auto"/>
          </w:divBdr>
        </w:div>
        <w:div w:id="1421757361">
          <w:marLeft w:val="640"/>
          <w:marRight w:val="0"/>
          <w:marTop w:val="0"/>
          <w:marBottom w:val="0"/>
          <w:divBdr>
            <w:top w:val="none" w:sz="0" w:space="0" w:color="auto"/>
            <w:left w:val="none" w:sz="0" w:space="0" w:color="auto"/>
            <w:bottom w:val="none" w:sz="0" w:space="0" w:color="auto"/>
            <w:right w:val="none" w:sz="0" w:space="0" w:color="auto"/>
          </w:divBdr>
        </w:div>
        <w:div w:id="1636911028">
          <w:marLeft w:val="640"/>
          <w:marRight w:val="0"/>
          <w:marTop w:val="0"/>
          <w:marBottom w:val="0"/>
          <w:divBdr>
            <w:top w:val="none" w:sz="0" w:space="0" w:color="auto"/>
            <w:left w:val="none" w:sz="0" w:space="0" w:color="auto"/>
            <w:bottom w:val="none" w:sz="0" w:space="0" w:color="auto"/>
            <w:right w:val="none" w:sz="0" w:space="0" w:color="auto"/>
          </w:divBdr>
        </w:div>
        <w:div w:id="1404835646">
          <w:marLeft w:val="640"/>
          <w:marRight w:val="0"/>
          <w:marTop w:val="0"/>
          <w:marBottom w:val="0"/>
          <w:divBdr>
            <w:top w:val="none" w:sz="0" w:space="0" w:color="auto"/>
            <w:left w:val="none" w:sz="0" w:space="0" w:color="auto"/>
            <w:bottom w:val="none" w:sz="0" w:space="0" w:color="auto"/>
            <w:right w:val="none" w:sz="0" w:space="0" w:color="auto"/>
          </w:divBdr>
        </w:div>
        <w:div w:id="813714777">
          <w:marLeft w:val="640"/>
          <w:marRight w:val="0"/>
          <w:marTop w:val="0"/>
          <w:marBottom w:val="0"/>
          <w:divBdr>
            <w:top w:val="none" w:sz="0" w:space="0" w:color="auto"/>
            <w:left w:val="none" w:sz="0" w:space="0" w:color="auto"/>
            <w:bottom w:val="none" w:sz="0" w:space="0" w:color="auto"/>
            <w:right w:val="none" w:sz="0" w:space="0" w:color="auto"/>
          </w:divBdr>
        </w:div>
        <w:div w:id="1747998546">
          <w:marLeft w:val="640"/>
          <w:marRight w:val="0"/>
          <w:marTop w:val="0"/>
          <w:marBottom w:val="0"/>
          <w:divBdr>
            <w:top w:val="none" w:sz="0" w:space="0" w:color="auto"/>
            <w:left w:val="none" w:sz="0" w:space="0" w:color="auto"/>
            <w:bottom w:val="none" w:sz="0" w:space="0" w:color="auto"/>
            <w:right w:val="none" w:sz="0" w:space="0" w:color="auto"/>
          </w:divBdr>
        </w:div>
        <w:div w:id="71586394">
          <w:marLeft w:val="640"/>
          <w:marRight w:val="0"/>
          <w:marTop w:val="0"/>
          <w:marBottom w:val="0"/>
          <w:divBdr>
            <w:top w:val="none" w:sz="0" w:space="0" w:color="auto"/>
            <w:left w:val="none" w:sz="0" w:space="0" w:color="auto"/>
            <w:bottom w:val="none" w:sz="0" w:space="0" w:color="auto"/>
            <w:right w:val="none" w:sz="0" w:space="0" w:color="auto"/>
          </w:divBdr>
        </w:div>
        <w:div w:id="1944530503">
          <w:marLeft w:val="640"/>
          <w:marRight w:val="0"/>
          <w:marTop w:val="0"/>
          <w:marBottom w:val="0"/>
          <w:divBdr>
            <w:top w:val="none" w:sz="0" w:space="0" w:color="auto"/>
            <w:left w:val="none" w:sz="0" w:space="0" w:color="auto"/>
            <w:bottom w:val="none" w:sz="0" w:space="0" w:color="auto"/>
            <w:right w:val="none" w:sz="0" w:space="0" w:color="auto"/>
          </w:divBdr>
        </w:div>
        <w:div w:id="2026666580">
          <w:marLeft w:val="640"/>
          <w:marRight w:val="0"/>
          <w:marTop w:val="0"/>
          <w:marBottom w:val="0"/>
          <w:divBdr>
            <w:top w:val="none" w:sz="0" w:space="0" w:color="auto"/>
            <w:left w:val="none" w:sz="0" w:space="0" w:color="auto"/>
            <w:bottom w:val="none" w:sz="0" w:space="0" w:color="auto"/>
            <w:right w:val="none" w:sz="0" w:space="0" w:color="auto"/>
          </w:divBdr>
        </w:div>
        <w:div w:id="68575856">
          <w:marLeft w:val="640"/>
          <w:marRight w:val="0"/>
          <w:marTop w:val="0"/>
          <w:marBottom w:val="0"/>
          <w:divBdr>
            <w:top w:val="none" w:sz="0" w:space="0" w:color="auto"/>
            <w:left w:val="none" w:sz="0" w:space="0" w:color="auto"/>
            <w:bottom w:val="none" w:sz="0" w:space="0" w:color="auto"/>
            <w:right w:val="none" w:sz="0" w:space="0" w:color="auto"/>
          </w:divBdr>
        </w:div>
        <w:div w:id="427386709">
          <w:marLeft w:val="640"/>
          <w:marRight w:val="0"/>
          <w:marTop w:val="0"/>
          <w:marBottom w:val="0"/>
          <w:divBdr>
            <w:top w:val="none" w:sz="0" w:space="0" w:color="auto"/>
            <w:left w:val="none" w:sz="0" w:space="0" w:color="auto"/>
            <w:bottom w:val="none" w:sz="0" w:space="0" w:color="auto"/>
            <w:right w:val="none" w:sz="0" w:space="0" w:color="auto"/>
          </w:divBdr>
        </w:div>
        <w:div w:id="1259100124">
          <w:marLeft w:val="640"/>
          <w:marRight w:val="0"/>
          <w:marTop w:val="0"/>
          <w:marBottom w:val="0"/>
          <w:divBdr>
            <w:top w:val="none" w:sz="0" w:space="0" w:color="auto"/>
            <w:left w:val="none" w:sz="0" w:space="0" w:color="auto"/>
            <w:bottom w:val="none" w:sz="0" w:space="0" w:color="auto"/>
            <w:right w:val="none" w:sz="0" w:space="0" w:color="auto"/>
          </w:divBdr>
        </w:div>
        <w:div w:id="1186213277">
          <w:marLeft w:val="640"/>
          <w:marRight w:val="0"/>
          <w:marTop w:val="0"/>
          <w:marBottom w:val="0"/>
          <w:divBdr>
            <w:top w:val="none" w:sz="0" w:space="0" w:color="auto"/>
            <w:left w:val="none" w:sz="0" w:space="0" w:color="auto"/>
            <w:bottom w:val="none" w:sz="0" w:space="0" w:color="auto"/>
            <w:right w:val="none" w:sz="0" w:space="0" w:color="auto"/>
          </w:divBdr>
        </w:div>
        <w:div w:id="2077317757">
          <w:marLeft w:val="640"/>
          <w:marRight w:val="0"/>
          <w:marTop w:val="0"/>
          <w:marBottom w:val="0"/>
          <w:divBdr>
            <w:top w:val="none" w:sz="0" w:space="0" w:color="auto"/>
            <w:left w:val="none" w:sz="0" w:space="0" w:color="auto"/>
            <w:bottom w:val="none" w:sz="0" w:space="0" w:color="auto"/>
            <w:right w:val="none" w:sz="0" w:space="0" w:color="auto"/>
          </w:divBdr>
        </w:div>
        <w:div w:id="408574738">
          <w:marLeft w:val="640"/>
          <w:marRight w:val="0"/>
          <w:marTop w:val="0"/>
          <w:marBottom w:val="0"/>
          <w:divBdr>
            <w:top w:val="none" w:sz="0" w:space="0" w:color="auto"/>
            <w:left w:val="none" w:sz="0" w:space="0" w:color="auto"/>
            <w:bottom w:val="none" w:sz="0" w:space="0" w:color="auto"/>
            <w:right w:val="none" w:sz="0" w:space="0" w:color="auto"/>
          </w:divBdr>
        </w:div>
        <w:div w:id="1395350037">
          <w:marLeft w:val="640"/>
          <w:marRight w:val="0"/>
          <w:marTop w:val="0"/>
          <w:marBottom w:val="0"/>
          <w:divBdr>
            <w:top w:val="none" w:sz="0" w:space="0" w:color="auto"/>
            <w:left w:val="none" w:sz="0" w:space="0" w:color="auto"/>
            <w:bottom w:val="none" w:sz="0" w:space="0" w:color="auto"/>
            <w:right w:val="none" w:sz="0" w:space="0" w:color="auto"/>
          </w:divBdr>
        </w:div>
        <w:div w:id="1753702542">
          <w:marLeft w:val="640"/>
          <w:marRight w:val="0"/>
          <w:marTop w:val="0"/>
          <w:marBottom w:val="0"/>
          <w:divBdr>
            <w:top w:val="none" w:sz="0" w:space="0" w:color="auto"/>
            <w:left w:val="none" w:sz="0" w:space="0" w:color="auto"/>
            <w:bottom w:val="none" w:sz="0" w:space="0" w:color="auto"/>
            <w:right w:val="none" w:sz="0" w:space="0" w:color="auto"/>
          </w:divBdr>
        </w:div>
        <w:div w:id="1108038948">
          <w:marLeft w:val="640"/>
          <w:marRight w:val="0"/>
          <w:marTop w:val="0"/>
          <w:marBottom w:val="0"/>
          <w:divBdr>
            <w:top w:val="none" w:sz="0" w:space="0" w:color="auto"/>
            <w:left w:val="none" w:sz="0" w:space="0" w:color="auto"/>
            <w:bottom w:val="none" w:sz="0" w:space="0" w:color="auto"/>
            <w:right w:val="none" w:sz="0" w:space="0" w:color="auto"/>
          </w:divBdr>
        </w:div>
        <w:div w:id="1655337652">
          <w:marLeft w:val="640"/>
          <w:marRight w:val="0"/>
          <w:marTop w:val="0"/>
          <w:marBottom w:val="0"/>
          <w:divBdr>
            <w:top w:val="none" w:sz="0" w:space="0" w:color="auto"/>
            <w:left w:val="none" w:sz="0" w:space="0" w:color="auto"/>
            <w:bottom w:val="none" w:sz="0" w:space="0" w:color="auto"/>
            <w:right w:val="none" w:sz="0" w:space="0" w:color="auto"/>
          </w:divBdr>
        </w:div>
        <w:div w:id="129634550">
          <w:marLeft w:val="640"/>
          <w:marRight w:val="0"/>
          <w:marTop w:val="0"/>
          <w:marBottom w:val="0"/>
          <w:divBdr>
            <w:top w:val="none" w:sz="0" w:space="0" w:color="auto"/>
            <w:left w:val="none" w:sz="0" w:space="0" w:color="auto"/>
            <w:bottom w:val="none" w:sz="0" w:space="0" w:color="auto"/>
            <w:right w:val="none" w:sz="0" w:space="0" w:color="auto"/>
          </w:divBdr>
        </w:div>
        <w:div w:id="675767142">
          <w:marLeft w:val="640"/>
          <w:marRight w:val="0"/>
          <w:marTop w:val="0"/>
          <w:marBottom w:val="0"/>
          <w:divBdr>
            <w:top w:val="none" w:sz="0" w:space="0" w:color="auto"/>
            <w:left w:val="none" w:sz="0" w:space="0" w:color="auto"/>
            <w:bottom w:val="none" w:sz="0" w:space="0" w:color="auto"/>
            <w:right w:val="none" w:sz="0" w:space="0" w:color="auto"/>
          </w:divBdr>
        </w:div>
        <w:div w:id="1974170001">
          <w:marLeft w:val="640"/>
          <w:marRight w:val="0"/>
          <w:marTop w:val="0"/>
          <w:marBottom w:val="0"/>
          <w:divBdr>
            <w:top w:val="none" w:sz="0" w:space="0" w:color="auto"/>
            <w:left w:val="none" w:sz="0" w:space="0" w:color="auto"/>
            <w:bottom w:val="none" w:sz="0" w:space="0" w:color="auto"/>
            <w:right w:val="none" w:sz="0" w:space="0" w:color="auto"/>
          </w:divBdr>
        </w:div>
        <w:div w:id="1699700934">
          <w:marLeft w:val="640"/>
          <w:marRight w:val="0"/>
          <w:marTop w:val="0"/>
          <w:marBottom w:val="0"/>
          <w:divBdr>
            <w:top w:val="none" w:sz="0" w:space="0" w:color="auto"/>
            <w:left w:val="none" w:sz="0" w:space="0" w:color="auto"/>
            <w:bottom w:val="none" w:sz="0" w:space="0" w:color="auto"/>
            <w:right w:val="none" w:sz="0" w:space="0" w:color="auto"/>
          </w:divBdr>
        </w:div>
        <w:div w:id="776097582">
          <w:marLeft w:val="640"/>
          <w:marRight w:val="0"/>
          <w:marTop w:val="0"/>
          <w:marBottom w:val="0"/>
          <w:divBdr>
            <w:top w:val="none" w:sz="0" w:space="0" w:color="auto"/>
            <w:left w:val="none" w:sz="0" w:space="0" w:color="auto"/>
            <w:bottom w:val="none" w:sz="0" w:space="0" w:color="auto"/>
            <w:right w:val="none" w:sz="0" w:space="0" w:color="auto"/>
          </w:divBdr>
        </w:div>
        <w:div w:id="1033073965">
          <w:marLeft w:val="640"/>
          <w:marRight w:val="0"/>
          <w:marTop w:val="0"/>
          <w:marBottom w:val="0"/>
          <w:divBdr>
            <w:top w:val="none" w:sz="0" w:space="0" w:color="auto"/>
            <w:left w:val="none" w:sz="0" w:space="0" w:color="auto"/>
            <w:bottom w:val="none" w:sz="0" w:space="0" w:color="auto"/>
            <w:right w:val="none" w:sz="0" w:space="0" w:color="auto"/>
          </w:divBdr>
        </w:div>
        <w:div w:id="1713337314">
          <w:marLeft w:val="640"/>
          <w:marRight w:val="0"/>
          <w:marTop w:val="0"/>
          <w:marBottom w:val="0"/>
          <w:divBdr>
            <w:top w:val="none" w:sz="0" w:space="0" w:color="auto"/>
            <w:left w:val="none" w:sz="0" w:space="0" w:color="auto"/>
            <w:bottom w:val="none" w:sz="0" w:space="0" w:color="auto"/>
            <w:right w:val="none" w:sz="0" w:space="0" w:color="auto"/>
          </w:divBdr>
        </w:div>
        <w:div w:id="1131361455">
          <w:marLeft w:val="640"/>
          <w:marRight w:val="0"/>
          <w:marTop w:val="0"/>
          <w:marBottom w:val="0"/>
          <w:divBdr>
            <w:top w:val="none" w:sz="0" w:space="0" w:color="auto"/>
            <w:left w:val="none" w:sz="0" w:space="0" w:color="auto"/>
            <w:bottom w:val="none" w:sz="0" w:space="0" w:color="auto"/>
            <w:right w:val="none" w:sz="0" w:space="0" w:color="auto"/>
          </w:divBdr>
        </w:div>
        <w:div w:id="917053285">
          <w:marLeft w:val="640"/>
          <w:marRight w:val="0"/>
          <w:marTop w:val="0"/>
          <w:marBottom w:val="0"/>
          <w:divBdr>
            <w:top w:val="none" w:sz="0" w:space="0" w:color="auto"/>
            <w:left w:val="none" w:sz="0" w:space="0" w:color="auto"/>
            <w:bottom w:val="none" w:sz="0" w:space="0" w:color="auto"/>
            <w:right w:val="none" w:sz="0" w:space="0" w:color="auto"/>
          </w:divBdr>
        </w:div>
        <w:div w:id="51664366">
          <w:marLeft w:val="640"/>
          <w:marRight w:val="0"/>
          <w:marTop w:val="0"/>
          <w:marBottom w:val="0"/>
          <w:divBdr>
            <w:top w:val="none" w:sz="0" w:space="0" w:color="auto"/>
            <w:left w:val="none" w:sz="0" w:space="0" w:color="auto"/>
            <w:bottom w:val="none" w:sz="0" w:space="0" w:color="auto"/>
            <w:right w:val="none" w:sz="0" w:space="0" w:color="auto"/>
          </w:divBdr>
        </w:div>
        <w:div w:id="450126032">
          <w:marLeft w:val="640"/>
          <w:marRight w:val="0"/>
          <w:marTop w:val="0"/>
          <w:marBottom w:val="0"/>
          <w:divBdr>
            <w:top w:val="none" w:sz="0" w:space="0" w:color="auto"/>
            <w:left w:val="none" w:sz="0" w:space="0" w:color="auto"/>
            <w:bottom w:val="none" w:sz="0" w:space="0" w:color="auto"/>
            <w:right w:val="none" w:sz="0" w:space="0" w:color="auto"/>
          </w:divBdr>
        </w:div>
        <w:div w:id="722606309">
          <w:marLeft w:val="640"/>
          <w:marRight w:val="0"/>
          <w:marTop w:val="0"/>
          <w:marBottom w:val="0"/>
          <w:divBdr>
            <w:top w:val="none" w:sz="0" w:space="0" w:color="auto"/>
            <w:left w:val="none" w:sz="0" w:space="0" w:color="auto"/>
            <w:bottom w:val="none" w:sz="0" w:space="0" w:color="auto"/>
            <w:right w:val="none" w:sz="0" w:space="0" w:color="auto"/>
          </w:divBdr>
        </w:div>
        <w:div w:id="452870253">
          <w:marLeft w:val="640"/>
          <w:marRight w:val="0"/>
          <w:marTop w:val="0"/>
          <w:marBottom w:val="0"/>
          <w:divBdr>
            <w:top w:val="none" w:sz="0" w:space="0" w:color="auto"/>
            <w:left w:val="none" w:sz="0" w:space="0" w:color="auto"/>
            <w:bottom w:val="none" w:sz="0" w:space="0" w:color="auto"/>
            <w:right w:val="none" w:sz="0" w:space="0" w:color="auto"/>
          </w:divBdr>
        </w:div>
        <w:div w:id="1099640926">
          <w:marLeft w:val="640"/>
          <w:marRight w:val="0"/>
          <w:marTop w:val="0"/>
          <w:marBottom w:val="0"/>
          <w:divBdr>
            <w:top w:val="none" w:sz="0" w:space="0" w:color="auto"/>
            <w:left w:val="none" w:sz="0" w:space="0" w:color="auto"/>
            <w:bottom w:val="none" w:sz="0" w:space="0" w:color="auto"/>
            <w:right w:val="none" w:sz="0" w:space="0" w:color="auto"/>
          </w:divBdr>
        </w:div>
        <w:div w:id="602999780">
          <w:marLeft w:val="640"/>
          <w:marRight w:val="0"/>
          <w:marTop w:val="0"/>
          <w:marBottom w:val="0"/>
          <w:divBdr>
            <w:top w:val="none" w:sz="0" w:space="0" w:color="auto"/>
            <w:left w:val="none" w:sz="0" w:space="0" w:color="auto"/>
            <w:bottom w:val="none" w:sz="0" w:space="0" w:color="auto"/>
            <w:right w:val="none" w:sz="0" w:space="0" w:color="auto"/>
          </w:divBdr>
        </w:div>
        <w:div w:id="796072822">
          <w:marLeft w:val="640"/>
          <w:marRight w:val="0"/>
          <w:marTop w:val="0"/>
          <w:marBottom w:val="0"/>
          <w:divBdr>
            <w:top w:val="none" w:sz="0" w:space="0" w:color="auto"/>
            <w:left w:val="none" w:sz="0" w:space="0" w:color="auto"/>
            <w:bottom w:val="none" w:sz="0" w:space="0" w:color="auto"/>
            <w:right w:val="none" w:sz="0" w:space="0" w:color="auto"/>
          </w:divBdr>
        </w:div>
        <w:div w:id="218637499">
          <w:marLeft w:val="640"/>
          <w:marRight w:val="0"/>
          <w:marTop w:val="0"/>
          <w:marBottom w:val="0"/>
          <w:divBdr>
            <w:top w:val="none" w:sz="0" w:space="0" w:color="auto"/>
            <w:left w:val="none" w:sz="0" w:space="0" w:color="auto"/>
            <w:bottom w:val="none" w:sz="0" w:space="0" w:color="auto"/>
            <w:right w:val="none" w:sz="0" w:space="0" w:color="auto"/>
          </w:divBdr>
        </w:div>
        <w:div w:id="713307447">
          <w:marLeft w:val="640"/>
          <w:marRight w:val="0"/>
          <w:marTop w:val="0"/>
          <w:marBottom w:val="0"/>
          <w:divBdr>
            <w:top w:val="none" w:sz="0" w:space="0" w:color="auto"/>
            <w:left w:val="none" w:sz="0" w:space="0" w:color="auto"/>
            <w:bottom w:val="none" w:sz="0" w:space="0" w:color="auto"/>
            <w:right w:val="none" w:sz="0" w:space="0" w:color="auto"/>
          </w:divBdr>
        </w:div>
        <w:div w:id="147787090">
          <w:marLeft w:val="640"/>
          <w:marRight w:val="0"/>
          <w:marTop w:val="0"/>
          <w:marBottom w:val="0"/>
          <w:divBdr>
            <w:top w:val="none" w:sz="0" w:space="0" w:color="auto"/>
            <w:left w:val="none" w:sz="0" w:space="0" w:color="auto"/>
            <w:bottom w:val="none" w:sz="0" w:space="0" w:color="auto"/>
            <w:right w:val="none" w:sz="0" w:space="0" w:color="auto"/>
          </w:divBdr>
        </w:div>
        <w:div w:id="531574073">
          <w:marLeft w:val="640"/>
          <w:marRight w:val="0"/>
          <w:marTop w:val="0"/>
          <w:marBottom w:val="0"/>
          <w:divBdr>
            <w:top w:val="none" w:sz="0" w:space="0" w:color="auto"/>
            <w:left w:val="none" w:sz="0" w:space="0" w:color="auto"/>
            <w:bottom w:val="none" w:sz="0" w:space="0" w:color="auto"/>
            <w:right w:val="none" w:sz="0" w:space="0" w:color="auto"/>
          </w:divBdr>
        </w:div>
        <w:div w:id="1786389401">
          <w:marLeft w:val="640"/>
          <w:marRight w:val="0"/>
          <w:marTop w:val="0"/>
          <w:marBottom w:val="0"/>
          <w:divBdr>
            <w:top w:val="none" w:sz="0" w:space="0" w:color="auto"/>
            <w:left w:val="none" w:sz="0" w:space="0" w:color="auto"/>
            <w:bottom w:val="none" w:sz="0" w:space="0" w:color="auto"/>
            <w:right w:val="none" w:sz="0" w:space="0" w:color="auto"/>
          </w:divBdr>
        </w:div>
        <w:div w:id="701394142">
          <w:marLeft w:val="640"/>
          <w:marRight w:val="0"/>
          <w:marTop w:val="0"/>
          <w:marBottom w:val="0"/>
          <w:divBdr>
            <w:top w:val="none" w:sz="0" w:space="0" w:color="auto"/>
            <w:left w:val="none" w:sz="0" w:space="0" w:color="auto"/>
            <w:bottom w:val="none" w:sz="0" w:space="0" w:color="auto"/>
            <w:right w:val="none" w:sz="0" w:space="0" w:color="auto"/>
          </w:divBdr>
        </w:div>
        <w:div w:id="1008875185">
          <w:marLeft w:val="640"/>
          <w:marRight w:val="0"/>
          <w:marTop w:val="0"/>
          <w:marBottom w:val="0"/>
          <w:divBdr>
            <w:top w:val="none" w:sz="0" w:space="0" w:color="auto"/>
            <w:left w:val="none" w:sz="0" w:space="0" w:color="auto"/>
            <w:bottom w:val="none" w:sz="0" w:space="0" w:color="auto"/>
            <w:right w:val="none" w:sz="0" w:space="0" w:color="auto"/>
          </w:divBdr>
        </w:div>
        <w:div w:id="1021978477">
          <w:marLeft w:val="640"/>
          <w:marRight w:val="0"/>
          <w:marTop w:val="0"/>
          <w:marBottom w:val="0"/>
          <w:divBdr>
            <w:top w:val="none" w:sz="0" w:space="0" w:color="auto"/>
            <w:left w:val="none" w:sz="0" w:space="0" w:color="auto"/>
            <w:bottom w:val="none" w:sz="0" w:space="0" w:color="auto"/>
            <w:right w:val="none" w:sz="0" w:space="0" w:color="auto"/>
          </w:divBdr>
        </w:div>
        <w:div w:id="63527763">
          <w:marLeft w:val="640"/>
          <w:marRight w:val="0"/>
          <w:marTop w:val="0"/>
          <w:marBottom w:val="0"/>
          <w:divBdr>
            <w:top w:val="none" w:sz="0" w:space="0" w:color="auto"/>
            <w:left w:val="none" w:sz="0" w:space="0" w:color="auto"/>
            <w:bottom w:val="none" w:sz="0" w:space="0" w:color="auto"/>
            <w:right w:val="none" w:sz="0" w:space="0" w:color="auto"/>
          </w:divBdr>
        </w:div>
        <w:div w:id="363602518">
          <w:marLeft w:val="640"/>
          <w:marRight w:val="0"/>
          <w:marTop w:val="0"/>
          <w:marBottom w:val="0"/>
          <w:divBdr>
            <w:top w:val="none" w:sz="0" w:space="0" w:color="auto"/>
            <w:left w:val="none" w:sz="0" w:space="0" w:color="auto"/>
            <w:bottom w:val="none" w:sz="0" w:space="0" w:color="auto"/>
            <w:right w:val="none" w:sz="0" w:space="0" w:color="auto"/>
          </w:divBdr>
        </w:div>
        <w:div w:id="1295719600">
          <w:marLeft w:val="640"/>
          <w:marRight w:val="0"/>
          <w:marTop w:val="0"/>
          <w:marBottom w:val="0"/>
          <w:divBdr>
            <w:top w:val="none" w:sz="0" w:space="0" w:color="auto"/>
            <w:left w:val="none" w:sz="0" w:space="0" w:color="auto"/>
            <w:bottom w:val="none" w:sz="0" w:space="0" w:color="auto"/>
            <w:right w:val="none" w:sz="0" w:space="0" w:color="auto"/>
          </w:divBdr>
        </w:div>
        <w:div w:id="359941406">
          <w:marLeft w:val="640"/>
          <w:marRight w:val="0"/>
          <w:marTop w:val="0"/>
          <w:marBottom w:val="0"/>
          <w:divBdr>
            <w:top w:val="none" w:sz="0" w:space="0" w:color="auto"/>
            <w:left w:val="none" w:sz="0" w:space="0" w:color="auto"/>
            <w:bottom w:val="none" w:sz="0" w:space="0" w:color="auto"/>
            <w:right w:val="none" w:sz="0" w:space="0" w:color="auto"/>
          </w:divBdr>
        </w:div>
        <w:div w:id="546526982">
          <w:marLeft w:val="640"/>
          <w:marRight w:val="0"/>
          <w:marTop w:val="0"/>
          <w:marBottom w:val="0"/>
          <w:divBdr>
            <w:top w:val="none" w:sz="0" w:space="0" w:color="auto"/>
            <w:left w:val="none" w:sz="0" w:space="0" w:color="auto"/>
            <w:bottom w:val="none" w:sz="0" w:space="0" w:color="auto"/>
            <w:right w:val="none" w:sz="0" w:space="0" w:color="auto"/>
          </w:divBdr>
        </w:div>
        <w:div w:id="831339420">
          <w:marLeft w:val="640"/>
          <w:marRight w:val="0"/>
          <w:marTop w:val="0"/>
          <w:marBottom w:val="0"/>
          <w:divBdr>
            <w:top w:val="none" w:sz="0" w:space="0" w:color="auto"/>
            <w:left w:val="none" w:sz="0" w:space="0" w:color="auto"/>
            <w:bottom w:val="none" w:sz="0" w:space="0" w:color="auto"/>
            <w:right w:val="none" w:sz="0" w:space="0" w:color="auto"/>
          </w:divBdr>
        </w:div>
        <w:div w:id="1945382162">
          <w:marLeft w:val="640"/>
          <w:marRight w:val="0"/>
          <w:marTop w:val="0"/>
          <w:marBottom w:val="0"/>
          <w:divBdr>
            <w:top w:val="none" w:sz="0" w:space="0" w:color="auto"/>
            <w:left w:val="none" w:sz="0" w:space="0" w:color="auto"/>
            <w:bottom w:val="none" w:sz="0" w:space="0" w:color="auto"/>
            <w:right w:val="none" w:sz="0" w:space="0" w:color="auto"/>
          </w:divBdr>
        </w:div>
        <w:div w:id="379981727">
          <w:marLeft w:val="640"/>
          <w:marRight w:val="0"/>
          <w:marTop w:val="0"/>
          <w:marBottom w:val="0"/>
          <w:divBdr>
            <w:top w:val="none" w:sz="0" w:space="0" w:color="auto"/>
            <w:left w:val="none" w:sz="0" w:space="0" w:color="auto"/>
            <w:bottom w:val="none" w:sz="0" w:space="0" w:color="auto"/>
            <w:right w:val="none" w:sz="0" w:space="0" w:color="auto"/>
          </w:divBdr>
        </w:div>
        <w:div w:id="1092705108">
          <w:marLeft w:val="640"/>
          <w:marRight w:val="0"/>
          <w:marTop w:val="0"/>
          <w:marBottom w:val="0"/>
          <w:divBdr>
            <w:top w:val="none" w:sz="0" w:space="0" w:color="auto"/>
            <w:left w:val="none" w:sz="0" w:space="0" w:color="auto"/>
            <w:bottom w:val="none" w:sz="0" w:space="0" w:color="auto"/>
            <w:right w:val="none" w:sz="0" w:space="0" w:color="auto"/>
          </w:divBdr>
        </w:div>
        <w:div w:id="1275088544">
          <w:marLeft w:val="640"/>
          <w:marRight w:val="0"/>
          <w:marTop w:val="0"/>
          <w:marBottom w:val="0"/>
          <w:divBdr>
            <w:top w:val="none" w:sz="0" w:space="0" w:color="auto"/>
            <w:left w:val="none" w:sz="0" w:space="0" w:color="auto"/>
            <w:bottom w:val="none" w:sz="0" w:space="0" w:color="auto"/>
            <w:right w:val="none" w:sz="0" w:space="0" w:color="auto"/>
          </w:divBdr>
        </w:div>
        <w:div w:id="1678343954">
          <w:marLeft w:val="640"/>
          <w:marRight w:val="0"/>
          <w:marTop w:val="0"/>
          <w:marBottom w:val="0"/>
          <w:divBdr>
            <w:top w:val="none" w:sz="0" w:space="0" w:color="auto"/>
            <w:left w:val="none" w:sz="0" w:space="0" w:color="auto"/>
            <w:bottom w:val="none" w:sz="0" w:space="0" w:color="auto"/>
            <w:right w:val="none" w:sz="0" w:space="0" w:color="auto"/>
          </w:divBdr>
        </w:div>
        <w:div w:id="2062049346">
          <w:marLeft w:val="640"/>
          <w:marRight w:val="0"/>
          <w:marTop w:val="0"/>
          <w:marBottom w:val="0"/>
          <w:divBdr>
            <w:top w:val="none" w:sz="0" w:space="0" w:color="auto"/>
            <w:left w:val="none" w:sz="0" w:space="0" w:color="auto"/>
            <w:bottom w:val="none" w:sz="0" w:space="0" w:color="auto"/>
            <w:right w:val="none" w:sz="0" w:space="0" w:color="auto"/>
          </w:divBdr>
        </w:div>
        <w:div w:id="1528762081">
          <w:marLeft w:val="640"/>
          <w:marRight w:val="0"/>
          <w:marTop w:val="0"/>
          <w:marBottom w:val="0"/>
          <w:divBdr>
            <w:top w:val="none" w:sz="0" w:space="0" w:color="auto"/>
            <w:left w:val="none" w:sz="0" w:space="0" w:color="auto"/>
            <w:bottom w:val="none" w:sz="0" w:space="0" w:color="auto"/>
            <w:right w:val="none" w:sz="0" w:space="0" w:color="auto"/>
          </w:divBdr>
        </w:div>
        <w:div w:id="1435200671">
          <w:marLeft w:val="640"/>
          <w:marRight w:val="0"/>
          <w:marTop w:val="0"/>
          <w:marBottom w:val="0"/>
          <w:divBdr>
            <w:top w:val="none" w:sz="0" w:space="0" w:color="auto"/>
            <w:left w:val="none" w:sz="0" w:space="0" w:color="auto"/>
            <w:bottom w:val="none" w:sz="0" w:space="0" w:color="auto"/>
            <w:right w:val="none" w:sz="0" w:space="0" w:color="auto"/>
          </w:divBdr>
        </w:div>
        <w:div w:id="1251475677">
          <w:marLeft w:val="640"/>
          <w:marRight w:val="0"/>
          <w:marTop w:val="0"/>
          <w:marBottom w:val="0"/>
          <w:divBdr>
            <w:top w:val="none" w:sz="0" w:space="0" w:color="auto"/>
            <w:left w:val="none" w:sz="0" w:space="0" w:color="auto"/>
            <w:bottom w:val="none" w:sz="0" w:space="0" w:color="auto"/>
            <w:right w:val="none" w:sz="0" w:space="0" w:color="auto"/>
          </w:divBdr>
        </w:div>
        <w:div w:id="600990941">
          <w:marLeft w:val="640"/>
          <w:marRight w:val="0"/>
          <w:marTop w:val="0"/>
          <w:marBottom w:val="0"/>
          <w:divBdr>
            <w:top w:val="none" w:sz="0" w:space="0" w:color="auto"/>
            <w:left w:val="none" w:sz="0" w:space="0" w:color="auto"/>
            <w:bottom w:val="none" w:sz="0" w:space="0" w:color="auto"/>
            <w:right w:val="none" w:sz="0" w:space="0" w:color="auto"/>
          </w:divBdr>
        </w:div>
        <w:div w:id="594899879">
          <w:marLeft w:val="640"/>
          <w:marRight w:val="0"/>
          <w:marTop w:val="0"/>
          <w:marBottom w:val="0"/>
          <w:divBdr>
            <w:top w:val="none" w:sz="0" w:space="0" w:color="auto"/>
            <w:left w:val="none" w:sz="0" w:space="0" w:color="auto"/>
            <w:bottom w:val="none" w:sz="0" w:space="0" w:color="auto"/>
            <w:right w:val="none" w:sz="0" w:space="0" w:color="auto"/>
          </w:divBdr>
        </w:div>
        <w:div w:id="1670469">
          <w:marLeft w:val="640"/>
          <w:marRight w:val="0"/>
          <w:marTop w:val="0"/>
          <w:marBottom w:val="0"/>
          <w:divBdr>
            <w:top w:val="none" w:sz="0" w:space="0" w:color="auto"/>
            <w:left w:val="none" w:sz="0" w:space="0" w:color="auto"/>
            <w:bottom w:val="none" w:sz="0" w:space="0" w:color="auto"/>
            <w:right w:val="none" w:sz="0" w:space="0" w:color="auto"/>
          </w:divBdr>
        </w:div>
        <w:div w:id="2140218535">
          <w:marLeft w:val="640"/>
          <w:marRight w:val="0"/>
          <w:marTop w:val="0"/>
          <w:marBottom w:val="0"/>
          <w:divBdr>
            <w:top w:val="none" w:sz="0" w:space="0" w:color="auto"/>
            <w:left w:val="none" w:sz="0" w:space="0" w:color="auto"/>
            <w:bottom w:val="none" w:sz="0" w:space="0" w:color="auto"/>
            <w:right w:val="none" w:sz="0" w:space="0" w:color="auto"/>
          </w:divBdr>
        </w:div>
        <w:div w:id="613710887">
          <w:marLeft w:val="640"/>
          <w:marRight w:val="0"/>
          <w:marTop w:val="0"/>
          <w:marBottom w:val="0"/>
          <w:divBdr>
            <w:top w:val="none" w:sz="0" w:space="0" w:color="auto"/>
            <w:left w:val="none" w:sz="0" w:space="0" w:color="auto"/>
            <w:bottom w:val="none" w:sz="0" w:space="0" w:color="auto"/>
            <w:right w:val="none" w:sz="0" w:space="0" w:color="auto"/>
          </w:divBdr>
        </w:div>
        <w:div w:id="386151732">
          <w:marLeft w:val="640"/>
          <w:marRight w:val="0"/>
          <w:marTop w:val="0"/>
          <w:marBottom w:val="0"/>
          <w:divBdr>
            <w:top w:val="none" w:sz="0" w:space="0" w:color="auto"/>
            <w:left w:val="none" w:sz="0" w:space="0" w:color="auto"/>
            <w:bottom w:val="none" w:sz="0" w:space="0" w:color="auto"/>
            <w:right w:val="none" w:sz="0" w:space="0" w:color="auto"/>
          </w:divBdr>
        </w:div>
        <w:div w:id="430395106">
          <w:marLeft w:val="640"/>
          <w:marRight w:val="0"/>
          <w:marTop w:val="0"/>
          <w:marBottom w:val="0"/>
          <w:divBdr>
            <w:top w:val="none" w:sz="0" w:space="0" w:color="auto"/>
            <w:left w:val="none" w:sz="0" w:space="0" w:color="auto"/>
            <w:bottom w:val="none" w:sz="0" w:space="0" w:color="auto"/>
            <w:right w:val="none" w:sz="0" w:space="0" w:color="auto"/>
          </w:divBdr>
        </w:div>
        <w:div w:id="1319385477">
          <w:marLeft w:val="640"/>
          <w:marRight w:val="0"/>
          <w:marTop w:val="0"/>
          <w:marBottom w:val="0"/>
          <w:divBdr>
            <w:top w:val="none" w:sz="0" w:space="0" w:color="auto"/>
            <w:left w:val="none" w:sz="0" w:space="0" w:color="auto"/>
            <w:bottom w:val="none" w:sz="0" w:space="0" w:color="auto"/>
            <w:right w:val="none" w:sz="0" w:space="0" w:color="auto"/>
          </w:divBdr>
        </w:div>
        <w:div w:id="862087638">
          <w:marLeft w:val="640"/>
          <w:marRight w:val="0"/>
          <w:marTop w:val="0"/>
          <w:marBottom w:val="0"/>
          <w:divBdr>
            <w:top w:val="none" w:sz="0" w:space="0" w:color="auto"/>
            <w:left w:val="none" w:sz="0" w:space="0" w:color="auto"/>
            <w:bottom w:val="none" w:sz="0" w:space="0" w:color="auto"/>
            <w:right w:val="none" w:sz="0" w:space="0" w:color="auto"/>
          </w:divBdr>
        </w:div>
        <w:div w:id="1467890947">
          <w:marLeft w:val="640"/>
          <w:marRight w:val="0"/>
          <w:marTop w:val="0"/>
          <w:marBottom w:val="0"/>
          <w:divBdr>
            <w:top w:val="none" w:sz="0" w:space="0" w:color="auto"/>
            <w:left w:val="none" w:sz="0" w:space="0" w:color="auto"/>
            <w:bottom w:val="none" w:sz="0" w:space="0" w:color="auto"/>
            <w:right w:val="none" w:sz="0" w:space="0" w:color="auto"/>
          </w:divBdr>
        </w:div>
        <w:div w:id="659697770">
          <w:marLeft w:val="640"/>
          <w:marRight w:val="0"/>
          <w:marTop w:val="0"/>
          <w:marBottom w:val="0"/>
          <w:divBdr>
            <w:top w:val="none" w:sz="0" w:space="0" w:color="auto"/>
            <w:left w:val="none" w:sz="0" w:space="0" w:color="auto"/>
            <w:bottom w:val="none" w:sz="0" w:space="0" w:color="auto"/>
            <w:right w:val="none" w:sz="0" w:space="0" w:color="auto"/>
          </w:divBdr>
        </w:div>
        <w:div w:id="1872375775">
          <w:marLeft w:val="640"/>
          <w:marRight w:val="0"/>
          <w:marTop w:val="0"/>
          <w:marBottom w:val="0"/>
          <w:divBdr>
            <w:top w:val="none" w:sz="0" w:space="0" w:color="auto"/>
            <w:left w:val="none" w:sz="0" w:space="0" w:color="auto"/>
            <w:bottom w:val="none" w:sz="0" w:space="0" w:color="auto"/>
            <w:right w:val="none" w:sz="0" w:space="0" w:color="auto"/>
          </w:divBdr>
        </w:div>
        <w:div w:id="567421059">
          <w:marLeft w:val="640"/>
          <w:marRight w:val="0"/>
          <w:marTop w:val="0"/>
          <w:marBottom w:val="0"/>
          <w:divBdr>
            <w:top w:val="none" w:sz="0" w:space="0" w:color="auto"/>
            <w:left w:val="none" w:sz="0" w:space="0" w:color="auto"/>
            <w:bottom w:val="none" w:sz="0" w:space="0" w:color="auto"/>
            <w:right w:val="none" w:sz="0" w:space="0" w:color="auto"/>
          </w:divBdr>
        </w:div>
        <w:div w:id="1051077010">
          <w:marLeft w:val="640"/>
          <w:marRight w:val="0"/>
          <w:marTop w:val="0"/>
          <w:marBottom w:val="0"/>
          <w:divBdr>
            <w:top w:val="none" w:sz="0" w:space="0" w:color="auto"/>
            <w:left w:val="none" w:sz="0" w:space="0" w:color="auto"/>
            <w:bottom w:val="none" w:sz="0" w:space="0" w:color="auto"/>
            <w:right w:val="none" w:sz="0" w:space="0" w:color="auto"/>
          </w:divBdr>
        </w:div>
        <w:div w:id="1777096223">
          <w:marLeft w:val="640"/>
          <w:marRight w:val="0"/>
          <w:marTop w:val="0"/>
          <w:marBottom w:val="0"/>
          <w:divBdr>
            <w:top w:val="none" w:sz="0" w:space="0" w:color="auto"/>
            <w:left w:val="none" w:sz="0" w:space="0" w:color="auto"/>
            <w:bottom w:val="none" w:sz="0" w:space="0" w:color="auto"/>
            <w:right w:val="none" w:sz="0" w:space="0" w:color="auto"/>
          </w:divBdr>
        </w:div>
        <w:div w:id="37896920">
          <w:marLeft w:val="640"/>
          <w:marRight w:val="0"/>
          <w:marTop w:val="0"/>
          <w:marBottom w:val="0"/>
          <w:divBdr>
            <w:top w:val="none" w:sz="0" w:space="0" w:color="auto"/>
            <w:left w:val="none" w:sz="0" w:space="0" w:color="auto"/>
            <w:bottom w:val="none" w:sz="0" w:space="0" w:color="auto"/>
            <w:right w:val="none" w:sz="0" w:space="0" w:color="auto"/>
          </w:divBdr>
        </w:div>
        <w:div w:id="2044791781">
          <w:marLeft w:val="640"/>
          <w:marRight w:val="0"/>
          <w:marTop w:val="0"/>
          <w:marBottom w:val="0"/>
          <w:divBdr>
            <w:top w:val="none" w:sz="0" w:space="0" w:color="auto"/>
            <w:left w:val="none" w:sz="0" w:space="0" w:color="auto"/>
            <w:bottom w:val="none" w:sz="0" w:space="0" w:color="auto"/>
            <w:right w:val="none" w:sz="0" w:space="0" w:color="auto"/>
          </w:divBdr>
        </w:div>
        <w:div w:id="1617835315">
          <w:marLeft w:val="640"/>
          <w:marRight w:val="0"/>
          <w:marTop w:val="0"/>
          <w:marBottom w:val="0"/>
          <w:divBdr>
            <w:top w:val="none" w:sz="0" w:space="0" w:color="auto"/>
            <w:left w:val="none" w:sz="0" w:space="0" w:color="auto"/>
            <w:bottom w:val="none" w:sz="0" w:space="0" w:color="auto"/>
            <w:right w:val="none" w:sz="0" w:space="0" w:color="auto"/>
          </w:divBdr>
        </w:div>
        <w:div w:id="86930596">
          <w:marLeft w:val="640"/>
          <w:marRight w:val="0"/>
          <w:marTop w:val="0"/>
          <w:marBottom w:val="0"/>
          <w:divBdr>
            <w:top w:val="none" w:sz="0" w:space="0" w:color="auto"/>
            <w:left w:val="none" w:sz="0" w:space="0" w:color="auto"/>
            <w:bottom w:val="none" w:sz="0" w:space="0" w:color="auto"/>
            <w:right w:val="none" w:sz="0" w:space="0" w:color="auto"/>
          </w:divBdr>
        </w:div>
        <w:div w:id="1563979402">
          <w:marLeft w:val="640"/>
          <w:marRight w:val="0"/>
          <w:marTop w:val="0"/>
          <w:marBottom w:val="0"/>
          <w:divBdr>
            <w:top w:val="none" w:sz="0" w:space="0" w:color="auto"/>
            <w:left w:val="none" w:sz="0" w:space="0" w:color="auto"/>
            <w:bottom w:val="none" w:sz="0" w:space="0" w:color="auto"/>
            <w:right w:val="none" w:sz="0" w:space="0" w:color="auto"/>
          </w:divBdr>
        </w:div>
        <w:div w:id="1043096026">
          <w:marLeft w:val="640"/>
          <w:marRight w:val="0"/>
          <w:marTop w:val="0"/>
          <w:marBottom w:val="0"/>
          <w:divBdr>
            <w:top w:val="none" w:sz="0" w:space="0" w:color="auto"/>
            <w:left w:val="none" w:sz="0" w:space="0" w:color="auto"/>
            <w:bottom w:val="none" w:sz="0" w:space="0" w:color="auto"/>
            <w:right w:val="none" w:sz="0" w:space="0" w:color="auto"/>
          </w:divBdr>
        </w:div>
        <w:div w:id="173038459">
          <w:marLeft w:val="640"/>
          <w:marRight w:val="0"/>
          <w:marTop w:val="0"/>
          <w:marBottom w:val="0"/>
          <w:divBdr>
            <w:top w:val="none" w:sz="0" w:space="0" w:color="auto"/>
            <w:left w:val="none" w:sz="0" w:space="0" w:color="auto"/>
            <w:bottom w:val="none" w:sz="0" w:space="0" w:color="auto"/>
            <w:right w:val="none" w:sz="0" w:space="0" w:color="auto"/>
          </w:divBdr>
        </w:div>
        <w:div w:id="357777881">
          <w:marLeft w:val="640"/>
          <w:marRight w:val="0"/>
          <w:marTop w:val="0"/>
          <w:marBottom w:val="0"/>
          <w:divBdr>
            <w:top w:val="none" w:sz="0" w:space="0" w:color="auto"/>
            <w:left w:val="none" w:sz="0" w:space="0" w:color="auto"/>
            <w:bottom w:val="none" w:sz="0" w:space="0" w:color="auto"/>
            <w:right w:val="none" w:sz="0" w:space="0" w:color="auto"/>
          </w:divBdr>
        </w:div>
        <w:div w:id="1219591375">
          <w:marLeft w:val="640"/>
          <w:marRight w:val="0"/>
          <w:marTop w:val="0"/>
          <w:marBottom w:val="0"/>
          <w:divBdr>
            <w:top w:val="none" w:sz="0" w:space="0" w:color="auto"/>
            <w:left w:val="none" w:sz="0" w:space="0" w:color="auto"/>
            <w:bottom w:val="none" w:sz="0" w:space="0" w:color="auto"/>
            <w:right w:val="none" w:sz="0" w:space="0" w:color="auto"/>
          </w:divBdr>
        </w:div>
        <w:div w:id="896093811">
          <w:marLeft w:val="640"/>
          <w:marRight w:val="0"/>
          <w:marTop w:val="0"/>
          <w:marBottom w:val="0"/>
          <w:divBdr>
            <w:top w:val="none" w:sz="0" w:space="0" w:color="auto"/>
            <w:left w:val="none" w:sz="0" w:space="0" w:color="auto"/>
            <w:bottom w:val="none" w:sz="0" w:space="0" w:color="auto"/>
            <w:right w:val="none" w:sz="0" w:space="0" w:color="auto"/>
          </w:divBdr>
        </w:div>
        <w:div w:id="808666896">
          <w:marLeft w:val="640"/>
          <w:marRight w:val="0"/>
          <w:marTop w:val="0"/>
          <w:marBottom w:val="0"/>
          <w:divBdr>
            <w:top w:val="none" w:sz="0" w:space="0" w:color="auto"/>
            <w:left w:val="none" w:sz="0" w:space="0" w:color="auto"/>
            <w:bottom w:val="none" w:sz="0" w:space="0" w:color="auto"/>
            <w:right w:val="none" w:sz="0" w:space="0" w:color="auto"/>
          </w:divBdr>
        </w:div>
        <w:div w:id="1367559454">
          <w:marLeft w:val="640"/>
          <w:marRight w:val="0"/>
          <w:marTop w:val="0"/>
          <w:marBottom w:val="0"/>
          <w:divBdr>
            <w:top w:val="none" w:sz="0" w:space="0" w:color="auto"/>
            <w:left w:val="none" w:sz="0" w:space="0" w:color="auto"/>
            <w:bottom w:val="none" w:sz="0" w:space="0" w:color="auto"/>
            <w:right w:val="none" w:sz="0" w:space="0" w:color="auto"/>
          </w:divBdr>
        </w:div>
        <w:div w:id="383874329">
          <w:marLeft w:val="640"/>
          <w:marRight w:val="0"/>
          <w:marTop w:val="0"/>
          <w:marBottom w:val="0"/>
          <w:divBdr>
            <w:top w:val="none" w:sz="0" w:space="0" w:color="auto"/>
            <w:left w:val="none" w:sz="0" w:space="0" w:color="auto"/>
            <w:bottom w:val="none" w:sz="0" w:space="0" w:color="auto"/>
            <w:right w:val="none" w:sz="0" w:space="0" w:color="auto"/>
          </w:divBdr>
        </w:div>
        <w:div w:id="1691754361">
          <w:marLeft w:val="640"/>
          <w:marRight w:val="0"/>
          <w:marTop w:val="0"/>
          <w:marBottom w:val="0"/>
          <w:divBdr>
            <w:top w:val="none" w:sz="0" w:space="0" w:color="auto"/>
            <w:left w:val="none" w:sz="0" w:space="0" w:color="auto"/>
            <w:bottom w:val="none" w:sz="0" w:space="0" w:color="auto"/>
            <w:right w:val="none" w:sz="0" w:space="0" w:color="auto"/>
          </w:divBdr>
        </w:div>
        <w:div w:id="151455994">
          <w:marLeft w:val="640"/>
          <w:marRight w:val="0"/>
          <w:marTop w:val="0"/>
          <w:marBottom w:val="0"/>
          <w:divBdr>
            <w:top w:val="none" w:sz="0" w:space="0" w:color="auto"/>
            <w:left w:val="none" w:sz="0" w:space="0" w:color="auto"/>
            <w:bottom w:val="none" w:sz="0" w:space="0" w:color="auto"/>
            <w:right w:val="none" w:sz="0" w:space="0" w:color="auto"/>
          </w:divBdr>
        </w:div>
        <w:div w:id="1489710970">
          <w:marLeft w:val="640"/>
          <w:marRight w:val="0"/>
          <w:marTop w:val="0"/>
          <w:marBottom w:val="0"/>
          <w:divBdr>
            <w:top w:val="none" w:sz="0" w:space="0" w:color="auto"/>
            <w:left w:val="none" w:sz="0" w:space="0" w:color="auto"/>
            <w:bottom w:val="none" w:sz="0" w:space="0" w:color="auto"/>
            <w:right w:val="none" w:sz="0" w:space="0" w:color="auto"/>
          </w:divBdr>
        </w:div>
        <w:div w:id="2002655944">
          <w:marLeft w:val="640"/>
          <w:marRight w:val="0"/>
          <w:marTop w:val="0"/>
          <w:marBottom w:val="0"/>
          <w:divBdr>
            <w:top w:val="none" w:sz="0" w:space="0" w:color="auto"/>
            <w:left w:val="none" w:sz="0" w:space="0" w:color="auto"/>
            <w:bottom w:val="none" w:sz="0" w:space="0" w:color="auto"/>
            <w:right w:val="none" w:sz="0" w:space="0" w:color="auto"/>
          </w:divBdr>
        </w:div>
        <w:div w:id="104277885">
          <w:marLeft w:val="640"/>
          <w:marRight w:val="0"/>
          <w:marTop w:val="0"/>
          <w:marBottom w:val="0"/>
          <w:divBdr>
            <w:top w:val="none" w:sz="0" w:space="0" w:color="auto"/>
            <w:left w:val="none" w:sz="0" w:space="0" w:color="auto"/>
            <w:bottom w:val="none" w:sz="0" w:space="0" w:color="auto"/>
            <w:right w:val="none" w:sz="0" w:space="0" w:color="auto"/>
          </w:divBdr>
        </w:div>
        <w:div w:id="39475099">
          <w:marLeft w:val="640"/>
          <w:marRight w:val="0"/>
          <w:marTop w:val="0"/>
          <w:marBottom w:val="0"/>
          <w:divBdr>
            <w:top w:val="none" w:sz="0" w:space="0" w:color="auto"/>
            <w:left w:val="none" w:sz="0" w:space="0" w:color="auto"/>
            <w:bottom w:val="none" w:sz="0" w:space="0" w:color="auto"/>
            <w:right w:val="none" w:sz="0" w:space="0" w:color="auto"/>
          </w:divBdr>
        </w:div>
        <w:div w:id="1770662325">
          <w:marLeft w:val="640"/>
          <w:marRight w:val="0"/>
          <w:marTop w:val="0"/>
          <w:marBottom w:val="0"/>
          <w:divBdr>
            <w:top w:val="none" w:sz="0" w:space="0" w:color="auto"/>
            <w:left w:val="none" w:sz="0" w:space="0" w:color="auto"/>
            <w:bottom w:val="none" w:sz="0" w:space="0" w:color="auto"/>
            <w:right w:val="none" w:sz="0" w:space="0" w:color="auto"/>
          </w:divBdr>
        </w:div>
        <w:div w:id="123357431">
          <w:marLeft w:val="640"/>
          <w:marRight w:val="0"/>
          <w:marTop w:val="0"/>
          <w:marBottom w:val="0"/>
          <w:divBdr>
            <w:top w:val="none" w:sz="0" w:space="0" w:color="auto"/>
            <w:left w:val="none" w:sz="0" w:space="0" w:color="auto"/>
            <w:bottom w:val="none" w:sz="0" w:space="0" w:color="auto"/>
            <w:right w:val="none" w:sz="0" w:space="0" w:color="auto"/>
          </w:divBdr>
        </w:div>
        <w:div w:id="1347749485">
          <w:marLeft w:val="640"/>
          <w:marRight w:val="0"/>
          <w:marTop w:val="0"/>
          <w:marBottom w:val="0"/>
          <w:divBdr>
            <w:top w:val="none" w:sz="0" w:space="0" w:color="auto"/>
            <w:left w:val="none" w:sz="0" w:space="0" w:color="auto"/>
            <w:bottom w:val="none" w:sz="0" w:space="0" w:color="auto"/>
            <w:right w:val="none" w:sz="0" w:space="0" w:color="auto"/>
          </w:divBdr>
        </w:div>
        <w:div w:id="229274976">
          <w:marLeft w:val="640"/>
          <w:marRight w:val="0"/>
          <w:marTop w:val="0"/>
          <w:marBottom w:val="0"/>
          <w:divBdr>
            <w:top w:val="none" w:sz="0" w:space="0" w:color="auto"/>
            <w:left w:val="none" w:sz="0" w:space="0" w:color="auto"/>
            <w:bottom w:val="none" w:sz="0" w:space="0" w:color="auto"/>
            <w:right w:val="none" w:sz="0" w:space="0" w:color="auto"/>
          </w:divBdr>
        </w:div>
        <w:div w:id="358698683">
          <w:marLeft w:val="640"/>
          <w:marRight w:val="0"/>
          <w:marTop w:val="0"/>
          <w:marBottom w:val="0"/>
          <w:divBdr>
            <w:top w:val="none" w:sz="0" w:space="0" w:color="auto"/>
            <w:left w:val="none" w:sz="0" w:space="0" w:color="auto"/>
            <w:bottom w:val="none" w:sz="0" w:space="0" w:color="auto"/>
            <w:right w:val="none" w:sz="0" w:space="0" w:color="auto"/>
          </w:divBdr>
        </w:div>
        <w:div w:id="2023168341">
          <w:marLeft w:val="640"/>
          <w:marRight w:val="0"/>
          <w:marTop w:val="0"/>
          <w:marBottom w:val="0"/>
          <w:divBdr>
            <w:top w:val="none" w:sz="0" w:space="0" w:color="auto"/>
            <w:left w:val="none" w:sz="0" w:space="0" w:color="auto"/>
            <w:bottom w:val="none" w:sz="0" w:space="0" w:color="auto"/>
            <w:right w:val="none" w:sz="0" w:space="0" w:color="auto"/>
          </w:divBdr>
        </w:div>
        <w:div w:id="1653875857">
          <w:marLeft w:val="640"/>
          <w:marRight w:val="0"/>
          <w:marTop w:val="0"/>
          <w:marBottom w:val="0"/>
          <w:divBdr>
            <w:top w:val="none" w:sz="0" w:space="0" w:color="auto"/>
            <w:left w:val="none" w:sz="0" w:space="0" w:color="auto"/>
            <w:bottom w:val="none" w:sz="0" w:space="0" w:color="auto"/>
            <w:right w:val="none" w:sz="0" w:space="0" w:color="auto"/>
          </w:divBdr>
        </w:div>
        <w:div w:id="1640107211">
          <w:marLeft w:val="640"/>
          <w:marRight w:val="0"/>
          <w:marTop w:val="0"/>
          <w:marBottom w:val="0"/>
          <w:divBdr>
            <w:top w:val="none" w:sz="0" w:space="0" w:color="auto"/>
            <w:left w:val="none" w:sz="0" w:space="0" w:color="auto"/>
            <w:bottom w:val="none" w:sz="0" w:space="0" w:color="auto"/>
            <w:right w:val="none" w:sz="0" w:space="0" w:color="auto"/>
          </w:divBdr>
        </w:div>
        <w:div w:id="1079407195">
          <w:marLeft w:val="640"/>
          <w:marRight w:val="0"/>
          <w:marTop w:val="0"/>
          <w:marBottom w:val="0"/>
          <w:divBdr>
            <w:top w:val="none" w:sz="0" w:space="0" w:color="auto"/>
            <w:left w:val="none" w:sz="0" w:space="0" w:color="auto"/>
            <w:bottom w:val="none" w:sz="0" w:space="0" w:color="auto"/>
            <w:right w:val="none" w:sz="0" w:space="0" w:color="auto"/>
          </w:divBdr>
        </w:div>
        <w:div w:id="1156334796">
          <w:marLeft w:val="640"/>
          <w:marRight w:val="0"/>
          <w:marTop w:val="0"/>
          <w:marBottom w:val="0"/>
          <w:divBdr>
            <w:top w:val="none" w:sz="0" w:space="0" w:color="auto"/>
            <w:left w:val="none" w:sz="0" w:space="0" w:color="auto"/>
            <w:bottom w:val="none" w:sz="0" w:space="0" w:color="auto"/>
            <w:right w:val="none" w:sz="0" w:space="0" w:color="auto"/>
          </w:divBdr>
        </w:div>
        <w:div w:id="1688798730">
          <w:marLeft w:val="640"/>
          <w:marRight w:val="0"/>
          <w:marTop w:val="0"/>
          <w:marBottom w:val="0"/>
          <w:divBdr>
            <w:top w:val="none" w:sz="0" w:space="0" w:color="auto"/>
            <w:left w:val="none" w:sz="0" w:space="0" w:color="auto"/>
            <w:bottom w:val="none" w:sz="0" w:space="0" w:color="auto"/>
            <w:right w:val="none" w:sz="0" w:space="0" w:color="auto"/>
          </w:divBdr>
        </w:div>
        <w:div w:id="1029530560">
          <w:marLeft w:val="640"/>
          <w:marRight w:val="0"/>
          <w:marTop w:val="0"/>
          <w:marBottom w:val="0"/>
          <w:divBdr>
            <w:top w:val="none" w:sz="0" w:space="0" w:color="auto"/>
            <w:left w:val="none" w:sz="0" w:space="0" w:color="auto"/>
            <w:bottom w:val="none" w:sz="0" w:space="0" w:color="auto"/>
            <w:right w:val="none" w:sz="0" w:space="0" w:color="auto"/>
          </w:divBdr>
        </w:div>
        <w:div w:id="1966277376">
          <w:marLeft w:val="640"/>
          <w:marRight w:val="0"/>
          <w:marTop w:val="0"/>
          <w:marBottom w:val="0"/>
          <w:divBdr>
            <w:top w:val="none" w:sz="0" w:space="0" w:color="auto"/>
            <w:left w:val="none" w:sz="0" w:space="0" w:color="auto"/>
            <w:bottom w:val="none" w:sz="0" w:space="0" w:color="auto"/>
            <w:right w:val="none" w:sz="0" w:space="0" w:color="auto"/>
          </w:divBdr>
        </w:div>
        <w:div w:id="780958157">
          <w:marLeft w:val="640"/>
          <w:marRight w:val="0"/>
          <w:marTop w:val="0"/>
          <w:marBottom w:val="0"/>
          <w:divBdr>
            <w:top w:val="none" w:sz="0" w:space="0" w:color="auto"/>
            <w:left w:val="none" w:sz="0" w:space="0" w:color="auto"/>
            <w:bottom w:val="none" w:sz="0" w:space="0" w:color="auto"/>
            <w:right w:val="none" w:sz="0" w:space="0" w:color="auto"/>
          </w:divBdr>
        </w:div>
        <w:div w:id="1548759534">
          <w:marLeft w:val="640"/>
          <w:marRight w:val="0"/>
          <w:marTop w:val="0"/>
          <w:marBottom w:val="0"/>
          <w:divBdr>
            <w:top w:val="none" w:sz="0" w:space="0" w:color="auto"/>
            <w:left w:val="none" w:sz="0" w:space="0" w:color="auto"/>
            <w:bottom w:val="none" w:sz="0" w:space="0" w:color="auto"/>
            <w:right w:val="none" w:sz="0" w:space="0" w:color="auto"/>
          </w:divBdr>
        </w:div>
        <w:div w:id="172113701">
          <w:marLeft w:val="640"/>
          <w:marRight w:val="0"/>
          <w:marTop w:val="0"/>
          <w:marBottom w:val="0"/>
          <w:divBdr>
            <w:top w:val="none" w:sz="0" w:space="0" w:color="auto"/>
            <w:left w:val="none" w:sz="0" w:space="0" w:color="auto"/>
            <w:bottom w:val="none" w:sz="0" w:space="0" w:color="auto"/>
            <w:right w:val="none" w:sz="0" w:space="0" w:color="auto"/>
          </w:divBdr>
        </w:div>
        <w:div w:id="101993438">
          <w:marLeft w:val="640"/>
          <w:marRight w:val="0"/>
          <w:marTop w:val="0"/>
          <w:marBottom w:val="0"/>
          <w:divBdr>
            <w:top w:val="none" w:sz="0" w:space="0" w:color="auto"/>
            <w:left w:val="none" w:sz="0" w:space="0" w:color="auto"/>
            <w:bottom w:val="none" w:sz="0" w:space="0" w:color="auto"/>
            <w:right w:val="none" w:sz="0" w:space="0" w:color="auto"/>
          </w:divBdr>
        </w:div>
        <w:div w:id="739015106">
          <w:marLeft w:val="640"/>
          <w:marRight w:val="0"/>
          <w:marTop w:val="0"/>
          <w:marBottom w:val="0"/>
          <w:divBdr>
            <w:top w:val="none" w:sz="0" w:space="0" w:color="auto"/>
            <w:left w:val="none" w:sz="0" w:space="0" w:color="auto"/>
            <w:bottom w:val="none" w:sz="0" w:space="0" w:color="auto"/>
            <w:right w:val="none" w:sz="0" w:space="0" w:color="auto"/>
          </w:divBdr>
        </w:div>
        <w:div w:id="583414163">
          <w:marLeft w:val="640"/>
          <w:marRight w:val="0"/>
          <w:marTop w:val="0"/>
          <w:marBottom w:val="0"/>
          <w:divBdr>
            <w:top w:val="none" w:sz="0" w:space="0" w:color="auto"/>
            <w:left w:val="none" w:sz="0" w:space="0" w:color="auto"/>
            <w:bottom w:val="none" w:sz="0" w:space="0" w:color="auto"/>
            <w:right w:val="none" w:sz="0" w:space="0" w:color="auto"/>
          </w:divBdr>
        </w:div>
        <w:div w:id="1872110874">
          <w:marLeft w:val="640"/>
          <w:marRight w:val="0"/>
          <w:marTop w:val="0"/>
          <w:marBottom w:val="0"/>
          <w:divBdr>
            <w:top w:val="none" w:sz="0" w:space="0" w:color="auto"/>
            <w:left w:val="none" w:sz="0" w:space="0" w:color="auto"/>
            <w:bottom w:val="none" w:sz="0" w:space="0" w:color="auto"/>
            <w:right w:val="none" w:sz="0" w:space="0" w:color="auto"/>
          </w:divBdr>
        </w:div>
        <w:div w:id="1794327263">
          <w:marLeft w:val="640"/>
          <w:marRight w:val="0"/>
          <w:marTop w:val="0"/>
          <w:marBottom w:val="0"/>
          <w:divBdr>
            <w:top w:val="none" w:sz="0" w:space="0" w:color="auto"/>
            <w:left w:val="none" w:sz="0" w:space="0" w:color="auto"/>
            <w:bottom w:val="none" w:sz="0" w:space="0" w:color="auto"/>
            <w:right w:val="none" w:sz="0" w:space="0" w:color="auto"/>
          </w:divBdr>
        </w:div>
        <w:div w:id="2117671606">
          <w:marLeft w:val="640"/>
          <w:marRight w:val="0"/>
          <w:marTop w:val="0"/>
          <w:marBottom w:val="0"/>
          <w:divBdr>
            <w:top w:val="none" w:sz="0" w:space="0" w:color="auto"/>
            <w:left w:val="none" w:sz="0" w:space="0" w:color="auto"/>
            <w:bottom w:val="none" w:sz="0" w:space="0" w:color="auto"/>
            <w:right w:val="none" w:sz="0" w:space="0" w:color="auto"/>
          </w:divBdr>
        </w:div>
      </w:divsChild>
    </w:div>
    <w:div w:id="1054622883">
      <w:bodyDiv w:val="1"/>
      <w:marLeft w:val="0"/>
      <w:marRight w:val="0"/>
      <w:marTop w:val="0"/>
      <w:marBottom w:val="0"/>
      <w:divBdr>
        <w:top w:val="none" w:sz="0" w:space="0" w:color="auto"/>
        <w:left w:val="none" w:sz="0" w:space="0" w:color="auto"/>
        <w:bottom w:val="none" w:sz="0" w:space="0" w:color="auto"/>
        <w:right w:val="none" w:sz="0" w:space="0" w:color="auto"/>
      </w:divBdr>
      <w:divsChild>
        <w:div w:id="586498136">
          <w:marLeft w:val="640"/>
          <w:marRight w:val="0"/>
          <w:marTop w:val="0"/>
          <w:marBottom w:val="0"/>
          <w:divBdr>
            <w:top w:val="none" w:sz="0" w:space="0" w:color="auto"/>
            <w:left w:val="none" w:sz="0" w:space="0" w:color="auto"/>
            <w:bottom w:val="none" w:sz="0" w:space="0" w:color="auto"/>
            <w:right w:val="none" w:sz="0" w:space="0" w:color="auto"/>
          </w:divBdr>
        </w:div>
        <w:div w:id="108790874">
          <w:marLeft w:val="640"/>
          <w:marRight w:val="0"/>
          <w:marTop w:val="0"/>
          <w:marBottom w:val="0"/>
          <w:divBdr>
            <w:top w:val="none" w:sz="0" w:space="0" w:color="auto"/>
            <w:left w:val="none" w:sz="0" w:space="0" w:color="auto"/>
            <w:bottom w:val="none" w:sz="0" w:space="0" w:color="auto"/>
            <w:right w:val="none" w:sz="0" w:space="0" w:color="auto"/>
          </w:divBdr>
        </w:div>
        <w:div w:id="1956674450">
          <w:marLeft w:val="640"/>
          <w:marRight w:val="0"/>
          <w:marTop w:val="0"/>
          <w:marBottom w:val="0"/>
          <w:divBdr>
            <w:top w:val="none" w:sz="0" w:space="0" w:color="auto"/>
            <w:left w:val="none" w:sz="0" w:space="0" w:color="auto"/>
            <w:bottom w:val="none" w:sz="0" w:space="0" w:color="auto"/>
            <w:right w:val="none" w:sz="0" w:space="0" w:color="auto"/>
          </w:divBdr>
        </w:div>
        <w:div w:id="830370650">
          <w:marLeft w:val="640"/>
          <w:marRight w:val="0"/>
          <w:marTop w:val="0"/>
          <w:marBottom w:val="0"/>
          <w:divBdr>
            <w:top w:val="none" w:sz="0" w:space="0" w:color="auto"/>
            <w:left w:val="none" w:sz="0" w:space="0" w:color="auto"/>
            <w:bottom w:val="none" w:sz="0" w:space="0" w:color="auto"/>
            <w:right w:val="none" w:sz="0" w:space="0" w:color="auto"/>
          </w:divBdr>
        </w:div>
        <w:div w:id="2129083577">
          <w:marLeft w:val="640"/>
          <w:marRight w:val="0"/>
          <w:marTop w:val="0"/>
          <w:marBottom w:val="0"/>
          <w:divBdr>
            <w:top w:val="none" w:sz="0" w:space="0" w:color="auto"/>
            <w:left w:val="none" w:sz="0" w:space="0" w:color="auto"/>
            <w:bottom w:val="none" w:sz="0" w:space="0" w:color="auto"/>
            <w:right w:val="none" w:sz="0" w:space="0" w:color="auto"/>
          </w:divBdr>
        </w:div>
        <w:div w:id="262307620">
          <w:marLeft w:val="640"/>
          <w:marRight w:val="0"/>
          <w:marTop w:val="0"/>
          <w:marBottom w:val="0"/>
          <w:divBdr>
            <w:top w:val="none" w:sz="0" w:space="0" w:color="auto"/>
            <w:left w:val="none" w:sz="0" w:space="0" w:color="auto"/>
            <w:bottom w:val="none" w:sz="0" w:space="0" w:color="auto"/>
            <w:right w:val="none" w:sz="0" w:space="0" w:color="auto"/>
          </w:divBdr>
        </w:div>
        <w:div w:id="620646714">
          <w:marLeft w:val="640"/>
          <w:marRight w:val="0"/>
          <w:marTop w:val="0"/>
          <w:marBottom w:val="0"/>
          <w:divBdr>
            <w:top w:val="none" w:sz="0" w:space="0" w:color="auto"/>
            <w:left w:val="none" w:sz="0" w:space="0" w:color="auto"/>
            <w:bottom w:val="none" w:sz="0" w:space="0" w:color="auto"/>
            <w:right w:val="none" w:sz="0" w:space="0" w:color="auto"/>
          </w:divBdr>
        </w:div>
        <w:div w:id="802575530">
          <w:marLeft w:val="640"/>
          <w:marRight w:val="0"/>
          <w:marTop w:val="0"/>
          <w:marBottom w:val="0"/>
          <w:divBdr>
            <w:top w:val="none" w:sz="0" w:space="0" w:color="auto"/>
            <w:left w:val="none" w:sz="0" w:space="0" w:color="auto"/>
            <w:bottom w:val="none" w:sz="0" w:space="0" w:color="auto"/>
            <w:right w:val="none" w:sz="0" w:space="0" w:color="auto"/>
          </w:divBdr>
        </w:div>
        <w:div w:id="248735112">
          <w:marLeft w:val="640"/>
          <w:marRight w:val="0"/>
          <w:marTop w:val="0"/>
          <w:marBottom w:val="0"/>
          <w:divBdr>
            <w:top w:val="none" w:sz="0" w:space="0" w:color="auto"/>
            <w:left w:val="none" w:sz="0" w:space="0" w:color="auto"/>
            <w:bottom w:val="none" w:sz="0" w:space="0" w:color="auto"/>
            <w:right w:val="none" w:sz="0" w:space="0" w:color="auto"/>
          </w:divBdr>
        </w:div>
        <w:div w:id="1019895482">
          <w:marLeft w:val="640"/>
          <w:marRight w:val="0"/>
          <w:marTop w:val="0"/>
          <w:marBottom w:val="0"/>
          <w:divBdr>
            <w:top w:val="none" w:sz="0" w:space="0" w:color="auto"/>
            <w:left w:val="none" w:sz="0" w:space="0" w:color="auto"/>
            <w:bottom w:val="none" w:sz="0" w:space="0" w:color="auto"/>
            <w:right w:val="none" w:sz="0" w:space="0" w:color="auto"/>
          </w:divBdr>
        </w:div>
        <w:div w:id="993533297">
          <w:marLeft w:val="640"/>
          <w:marRight w:val="0"/>
          <w:marTop w:val="0"/>
          <w:marBottom w:val="0"/>
          <w:divBdr>
            <w:top w:val="none" w:sz="0" w:space="0" w:color="auto"/>
            <w:left w:val="none" w:sz="0" w:space="0" w:color="auto"/>
            <w:bottom w:val="none" w:sz="0" w:space="0" w:color="auto"/>
            <w:right w:val="none" w:sz="0" w:space="0" w:color="auto"/>
          </w:divBdr>
        </w:div>
        <w:div w:id="204028456">
          <w:marLeft w:val="640"/>
          <w:marRight w:val="0"/>
          <w:marTop w:val="0"/>
          <w:marBottom w:val="0"/>
          <w:divBdr>
            <w:top w:val="none" w:sz="0" w:space="0" w:color="auto"/>
            <w:left w:val="none" w:sz="0" w:space="0" w:color="auto"/>
            <w:bottom w:val="none" w:sz="0" w:space="0" w:color="auto"/>
            <w:right w:val="none" w:sz="0" w:space="0" w:color="auto"/>
          </w:divBdr>
        </w:div>
        <w:div w:id="552469009">
          <w:marLeft w:val="640"/>
          <w:marRight w:val="0"/>
          <w:marTop w:val="0"/>
          <w:marBottom w:val="0"/>
          <w:divBdr>
            <w:top w:val="none" w:sz="0" w:space="0" w:color="auto"/>
            <w:left w:val="none" w:sz="0" w:space="0" w:color="auto"/>
            <w:bottom w:val="none" w:sz="0" w:space="0" w:color="auto"/>
            <w:right w:val="none" w:sz="0" w:space="0" w:color="auto"/>
          </w:divBdr>
        </w:div>
        <w:div w:id="1143621175">
          <w:marLeft w:val="640"/>
          <w:marRight w:val="0"/>
          <w:marTop w:val="0"/>
          <w:marBottom w:val="0"/>
          <w:divBdr>
            <w:top w:val="none" w:sz="0" w:space="0" w:color="auto"/>
            <w:left w:val="none" w:sz="0" w:space="0" w:color="auto"/>
            <w:bottom w:val="none" w:sz="0" w:space="0" w:color="auto"/>
            <w:right w:val="none" w:sz="0" w:space="0" w:color="auto"/>
          </w:divBdr>
        </w:div>
        <w:div w:id="1138718281">
          <w:marLeft w:val="640"/>
          <w:marRight w:val="0"/>
          <w:marTop w:val="0"/>
          <w:marBottom w:val="0"/>
          <w:divBdr>
            <w:top w:val="none" w:sz="0" w:space="0" w:color="auto"/>
            <w:left w:val="none" w:sz="0" w:space="0" w:color="auto"/>
            <w:bottom w:val="none" w:sz="0" w:space="0" w:color="auto"/>
            <w:right w:val="none" w:sz="0" w:space="0" w:color="auto"/>
          </w:divBdr>
        </w:div>
        <w:div w:id="1808625988">
          <w:marLeft w:val="640"/>
          <w:marRight w:val="0"/>
          <w:marTop w:val="0"/>
          <w:marBottom w:val="0"/>
          <w:divBdr>
            <w:top w:val="none" w:sz="0" w:space="0" w:color="auto"/>
            <w:left w:val="none" w:sz="0" w:space="0" w:color="auto"/>
            <w:bottom w:val="none" w:sz="0" w:space="0" w:color="auto"/>
            <w:right w:val="none" w:sz="0" w:space="0" w:color="auto"/>
          </w:divBdr>
        </w:div>
        <w:div w:id="1647903462">
          <w:marLeft w:val="640"/>
          <w:marRight w:val="0"/>
          <w:marTop w:val="0"/>
          <w:marBottom w:val="0"/>
          <w:divBdr>
            <w:top w:val="none" w:sz="0" w:space="0" w:color="auto"/>
            <w:left w:val="none" w:sz="0" w:space="0" w:color="auto"/>
            <w:bottom w:val="none" w:sz="0" w:space="0" w:color="auto"/>
            <w:right w:val="none" w:sz="0" w:space="0" w:color="auto"/>
          </w:divBdr>
        </w:div>
        <w:div w:id="1143502648">
          <w:marLeft w:val="640"/>
          <w:marRight w:val="0"/>
          <w:marTop w:val="0"/>
          <w:marBottom w:val="0"/>
          <w:divBdr>
            <w:top w:val="none" w:sz="0" w:space="0" w:color="auto"/>
            <w:left w:val="none" w:sz="0" w:space="0" w:color="auto"/>
            <w:bottom w:val="none" w:sz="0" w:space="0" w:color="auto"/>
            <w:right w:val="none" w:sz="0" w:space="0" w:color="auto"/>
          </w:divBdr>
        </w:div>
        <w:div w:id="1103500139">
          <w:marLeft w:val="640"/>
          <w:marRight w:val="0"/>
          <w:marTop w:val="0"/>
          <w:marBottom w:val="0"/>
          <w:divBdr>
            <w:top w:val="none" w:sz="0" w:space="0" w:color="auto"/>
            <w:left w:val="none" w:sz="0" w:space="0" w:color="auto"/>
            <w:bottom w:val="none" w:sz="0" w:space="0" w:color="auto"/>
            <w:right w:val="none" w:sz="0" w:space="0" w:color="auto"/>
          </w:divBdr>
        </w:div>
        <w:div w:id="2056351521">
          <w:marLeft w:val="640"/>
          <w:marRight w:val="0"/>
          <w:marTop w:val="0"/>
          <w:marBottom w:val="0"/>
          <w:divBdr>
            <w:top w:val="none" w:sz="0" w:space="0" w:color="auto"/>
            <w:left w:val="none" w:sz="0" w:space="0" w:color="auto"/>
            <w:bottom w:val="none" w:sz="0" w:space="0" w:color="auto"/>
            <w:right w:val="none" w:sz="0" w:space="0" w:color="auto"/>
          </w:divBdr>
        </w:div>
        <w:div w:id="2105300305">
          <w:marLeft w:val="640"/>
          <w:marRight w:val="0"/>
          <w:marTop w:val="0"/>
          <w:marBottom w:val="0"/>
          <w:divBdr>
            <w:top w:val="none" w:sz="0" w:space="0" w:color="auto"/>
            <w:left w:val="none" w:sz="0" w:space="0" w:color="auto"/>
            <w:bottom w:val="none" w:sz="0" w:space="0" w:color="auto"/>
            <w:right w:val="none" w:sz="0" w:space="0" w:color="auto"/>
          </w:divBdr>
        </w:div>
        <w:div w:id="914902905">
          <w:marLeft w:val="640"/>
          <w:marRight w:val="0"/>
          <w:marTop w:val="0"/>
          <w:marBottom w:val="0"/>
          <w:divBdr>
            <w:top w:val="none" w:sz="0" w:space="0" w:color="auto"/>
            <w:left w:val="none" w:sz="0" w:space="0" w:color="auto"/>
            <w:bottom w:val="none" w:sz="0" w:space="0" w:color="auto"/>
            <w:right w:val="none" w:sz="0" w:space="0" w:color="auto"/>
          </w:divBdr>
        </w:div>
        <w:div w:id="1656059514">
          <w:marLeft w:val="640"/>
          <w:marRight w:val="0"/>
          <w:marTop w:val="0"/>
          <w:marBottom w:val="0"/>
          <w:divBdr>
            <w:top w:val="none" w:sz="0" w:space="0" w:color="auto"/>
            <w:left w:val="none" w:sz="0" w:space="0" w:color="auto"/>
            <w:bottom w:val="none" w:sz="0" w:space="0" w:color="auto"/>
            <w:right w:val="none" w:sz="0" w:space="0" w:color="auto"/>
          </w:divBdr>
        </w:div>
        <w:div w:id="1168788180">
          <w:marLeft w:val="640"/>
          <w:marRight w:val="0"/>
          <w:marTop w:val="0"/>
          <w:marBottom w:val="0"/>
          <w:divBdr>
            <w:top w:val="none" w:sz="0" w:space="0" w:color="auto"/>
            <w:left w:val="none" w:sz="0" w:space="0" w:color="auto"/>
            <w:bottom w:val="none" w:sz="0" w:space="0" w:color="auto"/>
            <w:right w:val="none" w:sz="0" w:space="0" w:color="auto"/>
          </w:divBdr>
        </w:div>
        <w:div w:id="998192318">
          <w:marLeft w:val="640"/>
          <w:marRight w:val="0"/>
          <w:marTop w:val="0"/>
          <w:marBottom w:val="0"/>
          <w:divBdr>
            <w:top w:val="none" w:sz="0" w:space="0" w:color="auto"/>
            <w:left w:val="none" w:sz="0" w:space="0" w:color="auto"/>
            <w:bottom w:val="none" w:sz="0" w:space="0" w:color="auto"/>
            <w:right w:val="none" w:sz="0" w:space="0" w:color="auto"/>
          </w:divBdr>
        </w:div>
        <w:div w:id="2051373123">
          <w:marLeft w:val="640"/>
          <w:marRight w:val="0"/>
          <w:marTop w:val="0"/>
          <w:marBottom w:val="0"/>
          <w:divBdr>
            <w:top w:val="none" w:sz="0" w:space="0" w:color="auto"/>
            <w:left w:val="none" w:sz="0" w:space="0" w:color="auto"/>
            <w:bottom w:val="none" w:sz="0" w:space="0" w:color="auto"/>
            <w:right w:val="none" w:sz="0" w:space="0" w:color="auto"/>
          </w:divBdr>
        </w:div>
        <w:div w:id="1597789823">
          <w:marLeft w:val="640"/>
          <w:marRight w:val="0"/>
          <w:marTop w:val="0"/>
          <w:marBottom w:val="0"/>
          <w:divBdr>
            <w:top w:val="none" w:sz="0" w:space="0" w:color="auto"/>
            <w:left w:val="none" w:sz="0" w:space="0" w:color="auto"/>
            <w:bottom w:val="none" w:sz="0" w:space="0" w:color="auto"/>
            <w:right w:val="none" w:sz="0" w:space="0" w:color="auto"/>
          </w:divBdr>
        </w:div>
        <w:div w:id="1759935995">
          <w:marLeft w:val="640"/>
          <w:marRight w:val="0"/>
          <w:marTop w:val="0"/>
          <w:marBottom w:val="0"/>
          <w:divBdr>
            <w:top w:val="none" w:sz="0" w:space="0" w:color="auto"/>
            <w:left w:val="none" w:sz="0" w:space="0" w:color="auto"/>
            <w:bottom w:val="none" w:sz="0" w:space="0" w:color="auto"/>
            <w:right w:val="none" w:sz="0" w:space="0" w:color="auto"/>
          </w:divBdr>
        </w:div>
        <w:div w:id="738750677">
          <w:marLeft w:val="640"/>
          <w:marRight w:val="0"/>
          <w:marTop w:val="0"/>
          <w:marBottom w:val="0"/>
          <w:divBdr>
            <w:top w:val="none" w:sz="0" w:space="0" w:color="auto"/>
            <w:left w:val="none" w:sz="0" w:space="0" w:color="auto"/>
            <w:bottom w:val="none" w:sz="0" w:space="0" w:color="auto"/>
            <w:right w:val="none" w:sz="0" w:space="0" w:color="auto"/>
          </w:divBdr>
        </w:div>
        <w:div w:id="1130900291">
          <w:marLeft w:val="640"/>
          <w:marRight w:val="0"/>
          <w:marTop w:val="0"/>
          <w:marBottom w:val="0"/>
          <w:divBdr>
            <w:top w:val="none" w:sz="0" w:space="0" w:color="auto"/>
            <w:left w:val="none" w:sz="0" w:space="0" w:color="auto"/>
            <w:bottom w:val="none" w:sz="0" w:space="0" w:color="auto"/>
            <w:right w:val="none" w:sz="0" w:space="0" w:color="auto"/>
          </w:divBdr>
        </w:div>
        <w:div w:id="1075316749">
          <w:marLeft w:val="640"/>
          <w:marRight w:val="0"/>
          <w:marTop w:val="0"/>
          <w:marBottom w:val="0"/>
          <w:divBdr>
            <w:top w:val="none" w:sz="0" w:space="0" w:color="auto"/>
            <w:left w:val="none" w:sz="0" w:space="0" w:color="auto"/>
            <w:bottom w:val="none" w:sz="0" w:space="0" w:color="auto"/>
            <w:right w:val="none" w:sz="0" w:space="0" w:color="auto"/>
          </w:divBdr>
        </w:div>
        <w:div w:id="1602762966">
          <w:marLeft w:val="640"/>
          <w:marRight w:val="0"/>
          <w:marTop w:val="0"/>
          <w:marBottom w:val="0"/>
          <w:divBdr>
            <w:top w:val="none" w:sz="0" w:space="0" w:color="auto"/>
            <w:left w:val="none" w:sz="0" w:space="0" w:color="auto"/>
            <w:bottom w:val="none" w:sz="0" w:space="0" w:color="auto"/>
            <w:right w:val="none" w:sz="0" w:space="0" w:color="auto"/>
          </w:divBdr>
        </w:div>
        <w:div w:id="2049992982">
          <w:marLeft w:val="640"/>
          <w:marRight w:val="0"/>
          <w:marTop w:val="0"/>
          <w:marBottom w:val="0"/>
          <w:divBdr>
            <w:top w:val="none" w:sz="0" w:space="0" w:color="auto"/>
            <w:left w:val="none" w:sz="0" w:space="0" w:color="auto"/>
            <w:bottom w:val="none" w:sz="0" w:space="0" w:color="auto"/>
            <w:right w:val="none" w:sz="0" w:space="0" w:color="auto"/>
          </w:divBdr>
        </w:div>
        <w:div w:id="175651977">
          <w:marLeft w:val="640"/>
          <w:marRight w:val="0"/>
          <w:marTop w:val="0"/>
          <w:marBottom w:val="0"/>
          <w:divBdr>
            <w:top w:val="none" w:sz="0" w:space="0" w:color="auto"/>
            <w:left w:val="none" w:sz="0" w:space="0" w:color="auto"/>
            <w:bottom w:val="none" w:sz="0" w:space="0" w:color="auto"/>
            <w:right w:val="none" w:sz="0" w:space="0" w:color="auto"/>
          </w:divBdr>
        </w:div>
        <w:div w:id="2029024436">
          <w:marLeft w:val="640"/>
          <w:marRight w:val="0"/>
          <w:marTop w:val="0"/>
          <w:marBottom w:val="0"/>
          <w:divBdr>
            <w:top w:val="none" w:sz="0" w:space="0" w:color="auto"/>
            <w:left w:val="none" w:sz="0" w:space="0" w:color="auto"/>
            <w:bottom w:val="none" w:sz="0" w:space="0" w:color="auto"/>
            <w:right w:val="none" w:sz="0" w:space="0" w:color="auto"/>
          </w:divBdr>
        </w:div>
        <w:div w:id="904949294">
          <w:marLeft w:val="640"/>
          <w:marRight w:val="0"/>
          <w:marTop w:val="0"/>
          <w:marBottom w:val="0"/>
          <w:divBdr>
            <w:top w:val="none" w:sz="0" w:space="0" w:color="auto"/>
            <w:left w:val="none" w:sz="0" w:space="0" w:color="auto"/>
            <w:bottom w:val="none" w:sz="0" w:space="0" w:color="auto"/>
            <w:right w:val="none" w:sz="0" w:space="0" w:color="auto"/>
          </w:divBdr>
        </w:div>
        <w:div w:id="2145544097">
          <w:marLeft w:val="640"/>
          <w:marRight w:val="0"/>
          <w:marTop w:val="0"/>
          <w:marBottom w:val="0"/>
          <w:divBdr>
            <w:top w:val="none" w:sz="0" w:space="0" w:color="auto"/>
            <w:left w:val="none" w:sz="0" w:space="0" w:color="auto"/>
            <w:bottom w:val="none" w:sz="0" w:space="0" w:color="auto"/>
            <w:right w:val="none" w:sz="0" w:space="0" w:color="auto"/>
          </w:divBdr>
        </w:div>
        <w:div w:id="1154180060">
          <w:marLeft w:val="640"/>
          <w:marRight w:val="0"/>
          <w:marTop w:val="0"/>
          <w:marBottom w:val="0"/>
          <w:divBdr>
            <w:top w:val="none" w:sz="0" w:space="0" w:color="auto"/>
            <w:left w:val="none" w:sz="0" w:space="0" w:color="auto"/>
            <w:bottom w:val="none" w:sz="0" w:space="0" w:color="auto"/>
            <w:right w:val="none" w:sz="0" w:space="0" w:color="auto"/>
          </w:divBdr>
        </w:div>
        <w:div w:id="123354452">
          <w:marLeft w:val="640"/>
          <w:marRight w:val="0"/>
          <w:marTop w:val="0"/>
          <w:marBottom w:val="0"/>
          <w:divBdr>
            <w:top w:val="none" w:sz="0" w:space="0" w:color="auto"/>
            <w:left w:val="none" w:sz="0" w:space="0" w:color="auto"/>
            <w:bottom w:val="none" w:sz="0" w:space="0" w:color="auto"/>
            <w:right w:val="none" w:sz="0" w:space="0" w:color="auto"/>
          </w:divBdr>
        </w:div>
        <w:div w:id="1718773489">
          <w:marLeft w:val="640"/>
          <w:marRight w:val="0"/>
          <w:marTop w:val="0"/>
          <w:marBottom w:val="0"/>
          <w:divBdr>
            <w:top w:val="none" w:sz="0" w:space="0" w:color="auto"/>
            <w:left w:val="none" w:sz="0" w:space="0" w:color="auto"/>
            <w:bottom w:val="none" w:sz="0" w:space="0" w:color="auto"/>
            <w:right w:val="none" w:sz="0" w:space="0" w:color="auto"/>
          </w:divBdr>
        </w:div>
        <w:div w:id="1531989787">
          <w:marLeft w:val="640"/>
          <w:marRight w:val="0"/>
          <w:marTop w:val="0"/>
          <w:marBottom w:val="0"/>
          <w:divBdr>
            <w:top w:val="none" w:sz="0" w:space="0" w:color="auto"/>
            <w:left w:val="none" w:sz="0" w:space="0" w:color="auto"/>
            <w:bottom w:val="none" w:sz="0" w:space="0" w:color="auto"/>
            <w:right w:val="none" w:sz="0" w:space="0" w:color="auto"/>
          </w:divBdr>
        </w:div>
        <w:div w:id="1402289587">
          <w:marLeft w:val="640"/>
          <w:marRight w:val="0"/>
          <w:marTop w:val="0"/>
          <w:marBottom w:val="0"/>
          <w:divBdr>
            <w:top w:val="none" w:sz="0" w:space="0" w:color="auto"/>
            <w:left w:val="none" w:sz="0" w:space="0" w:color="auto"/>
            <w:bottom w:val="none" w:sz="0" w:space="0" w:color="auto"/>
            <w:right w:val="none" w:sz="0" w:space="0" w:color="auto"/>
          </w:divBdr>
        </w:div>
        <w:div w:id="71465552">
          <w:marLeft w:val="640"/>
          <w:marRight w:val="0"/>
          <w:marTop w:val="0"/>
          <w:marBottom w:val="0"/>
          <w:divBdr>
            <w:top w:val="none" w:sz="0" w:space="0" w:color="auto"/>
            <w:left w:val="none" w:sz="0" w:space="0" w:color="auto"/>
            <w:bottom w:val="none" w:sz="0" w:space="0" w:color="auto"/>
            <w:right w:val="none" w:sz="0" w:space="0" w:color="auto"/>
          </w:divBdr>
        </w:div>
        <w:div w:id="199438643">
          <w:marLeft w:val="640"/>
          <w:marRight w:val="0"/>
          <w:marTop w:val="0"/>
          <w:marBottom w:val="0"/>
          <w:divBdr>
            <w:top w:val="none" w:sz="0" w:space="0" w:color="auto"/>
            <w:left w:val="none" w:sz="0" w:space="0" w:color="auto"/>
            <w:bottom w:val="none" w:sz="0" w:space="0" w:color="auto"/>
            <w:right w:val="none" w:sz="0" w:space="0" w:color="auto"/>
          </w:divBdr>
        </w:div>
        <w:div w:id="415055330">
          <w:marLeft w:val="640"/>
          <w:marRight w:val="0"/>
          <w:marTop w:val="0"/>
          <w:marBottom w:val="0"/>
          <w:divBdr>
            <w:top w:val="none" w:sz="0" w:space="0" w:color="auto"/>
            <w:left w:val="none" w:sz="0" w:space="0" w:color="auto"/>
            <w:bottom w:val="none" w:sz="0" w:space="0" w:color="auto"/>
            <w:right w:val="none" w:sz="0" w:space="0" w:color="auto"/>
          </w:divBdr>
        </w:div>
        <w:div w:id="654647331">
          <w:marLeft w:val="640"/>
          <w:marRight w:val="0"/>
          <w:marTop w:val="0"/>
          <w:marBottom w:val="0"/>
          <w:divBdr>
            <w:top w:val="none" w:sz="0" w:space="0" w:color="auto"/>
            <w:left w:val="none" w:sz="0" w:space="0" w:color="auto"/>
            <w:bottom w:val="none" w:sz="0" w:space="0" w:color="auto"/>
            <w:right w:val="none" w:sz="0" w:space="0" w:color="auto"/>
          </w:divBdr>
        </w:div>
        <w:div w:id="34278204">
          <w:marLeft w:val="640"/>
          <w:marRight w:val="0"/>
          <w:marTop w:val="0"/>
          <w:marBottom w:val="0"/>
          <w:divBdr>
            <w:top w:val="none" w:sz="0" w:space="0" w:color="auto"/>
            <w:left w:val="none" w:sz="0" w:space="0" w:color="auto"/>
            <w:bottom w:val="none" w:sz="0" w:space="0" w:color="auto"/>
            <w:right w:val="none" w:sz="0" w:space="0" w:color="auto"/>
          </w:divBdr>
        </w:div>
        <w:div w:id="159085697">
          <w:marLeft w:val="640"/>
          <w:marRight w:val="0"/>
          <w:marTop w:val="0"/>
          <w:marBottom w:val="0"/>
          <w:divBdr>
            <w:top w:val="none" w:sz="0" w:space="0" w:color="auto"/>
            <w:left w:val="none" w:sz="0" w:space="0" w:color="auto"/>
            <w:bottom w:val="none" w:sz="0" w:space="0" w:color="auto"/>
            <w:right w:val="none" w:sz="0" w:space="0" w:color="auto"/>
          </w:divBdr>
        </w:div>
        <w:div w:id="391470132">
          <w:marLeft w:val="640"/>
          <w:marRight w:val="0"/>
          <w:marTop w:val="0"/>
          <w:marBottom w:val="0"/>
          <w:divBdr>
            <w:top w:val="none" w:sz="0" w:space="0" w:color="auto"/>
            <w:left w:val="none" w:sz="0" w:space="0" w:color="auto"/>
            <w:bottom w:val="none" w:sz="0" w:space="0" w:color="auto"/>
            <w:right w:val="none" w:sz="0" w:space="0" w:color="auto"/>
          </w:divBdr>
        </w:div>
        <w:div w:id="1270553219">
          <w:marLeft w:val="640"/>
          <w:marRight w:val="0"/>
          <w:marTop w:val="0"/>
          <w:marBottom w:val="0"/>
          <w:divBdr>
            <w:top w:val="none" w:sz="0" w:space="0" w:color="auto"/>
            <w:left w:val="none" w:sz="0" w:space="0" w:color="auto"/>
            <w:bottom w:val="none" w:sz="0" w:space="0" w:color="auto"/>
            <w:right w:val="none" w:sz="0" w:space="0" w:color="auto"/>
          </w:divBdr>
        </w:div>
        <w:div w:id="420369045">
          <w:marLeft w:val="640"/>
          <w:marRight w:val="0"/>
          <w:marTop w:val="0"/>
          <w:marBottom w:val="0"/>
          <w:divBdr>
            <w:top w:val="none" w:sz="0" w:space="0" w:color="auto"/>
            <w:left w:val="none" w:sz="0" w:space="0" w:color="auto"/>
            <w:bottom w:val="none" w:sz="0" w:space="0" w:color="auto"/>
            <w:right w:val="none" w:sz="0" w:space="0" w:color="auto"/>
          </w:divBdr>
        </w:div>
        <w:div w:id="903300677">
          <w:marLeft w:val="640"/>
          <w:marRight w:val="0"/>
          <w:marTop w:val="0"/>
          <w:marBottom w:val="0"/>
          <w:divBdr>
            <w:top w:val="none" w:sz="0" w:space="0" w:color="auto"/>
            <w:left w:val="none" w:sz="0" w:space="0" w:color="auto"/>
            <w:bottom w:val="none" w:sz="0" w:space="0" w:color="auto"/>
            <w:right w:val="none" w:sz="0" w:space="0" w:color="auto"/>
          </w:divBdr>
        </w:div>
        <w:div w:id="1425417599">
          <w:marLeft w:val="640"/>
          <w:marRight w:val="0"/>
          <w:marTop w:val="0"/>
          <w:marBottom w:val="0"/>
          <w:divBdr>
            <w:top w:val="none" w:sz="0" w:space="0" w:color="auto"/>
            <w:left w:val="none" w:sz="0" w:space="0" w:color="auto"/>
            <w:bottom w:val="none" w:sz="0" w:space="0" w:color="auto"/>
            <w:right w:val="none" w:sz="0" w:space="0" w:color="auto"/>
          </w:divBdr>
        </w:div>
        <w:div w:id="69929705">
          <w:marLeft w:val="640"/>
          <w:marRight w:val="0"/>
          <w:marTop w:val="0"/>
          <w:marBottom w:val="0"/>
          <w:divBdr>
            <w:top w:val="none" w:sz="0" w:space="0" w:color="auto"/>
            <w:left w:val="none" w:sz="0" w:space="0" w:color="auto"/>
            <w:bottom w:val="none" w:sz="0" w:space="0" w:color="auto"/>
            <w:right w:val="none" w:sz="0" w:space="0" w:color="auto"/>
          </w:divBdr>
        </w:div>
        <w:div w:id="398288222">
          <w:marLeft w:val="640"/>
          <w:marRight w:val="0"/>
          <w:marTop w:val="0"/>
          <w:marBottom w:val="0"/>
          <w:divBdr>
            <w:top w:val="none" w:sz="0" w:space="0" w:color="auto"/>
            <w:left w:val="none" w:sz="0" w:space="0" w:color="auto"/>
            <w:bottom w:val="none" w:sz="0" w:space="0" w:color="auto"/>
            <w:right w:val="none" w:sz="0" w:space="0" w:color="auto"/>
          </w:divBdr>
        </w:div>
        <w:div w:id="1576353192">
          <w:marLeft w:val="640"/>
          <w:marRight w:val="0"/>
          <w:marTop w:val="0"/>
          <w:marBottom w:val="0"/>
          <w:divBdr>
            <w:top w:val="none" w:sz="0" w:space="0" w:color="auto"/>
            <w:left w:val="none" w:sz="0" w:space="0" w:color="auto"/>
            <w:bottom w:val="none" w:sz="0" w:space="0" w:color="auto"/>
            <w:right w:val="none" w:sz="0" w:space="0" w:color="auto"/>
          </w:divBdr>
        </w:div>
        <w:div w:id="1969238250">
          <w:marLeft w:val="640"/>
          <w:marRight w:val="0"/>
          <w:marTop w:val="0"/>
          <w:marBottom w:val="0"/>
          <w:divBdr>
            <w:top w:val="none" w:sz="0" w:space="0" w:color="auto"/>
            <w:left w:val="none" w:sz="0" w:space="0" w:color="auto"/>
            <w:bottom w:val="none" w:sz="0" w:space="0" w:color="auto"/>
            <w:right w:val="none" w:sz="0" w:space="0" w:color="auto"/>
          </w:divBdr>
        </w:div>
        <w:div w:id="387073622">
          <w:marLeft w:val="640"/>
          <w:marRight w:val="0"/>
          <w:marTop w:val="0"/>
          <w:marBottom w:val="0"/>
          <w:divBdr>
            <w:top w:val="none" w:sz="0" w:space="0" w:color="auto"/>
            <w:left w:val="none" w:sz="0" w:space="0" w:color="auto"/>
            <w:bottom w:val="none" w:sz="0" w:space="0" w:color="auto"/>
            <w:right w:val="none" w:sz="0" w:space="0" w:color="auto"/>
          </w:divBdr>
        </w:div>
        <w:div w:id="2055302605">
          <w:marLeft w:val="640"/>
          <w:marRight w:val="0"/>
          <w:marTop w:val="0"/>
          <w:marBottom w:val="0"/>
          <w:divBdr>
            <w:top w:val="none" w:sz="0" w:space="0" w:color="auto"/>
            <w:left w:val="none" w:sz="0" w:space="0" w:color="auto"/>
            <w:bottom w:val="none" w:sz="0" w:space="0" w:color="auto"/>
            <w:right w:val="none" w:sz="0" w:space="0" w:color="auto"/>
          </w:divBdr>
        </w:div>
        <w:div w:id="1960599413">
          <w:marLeft w:val="640"/>
          <w:marRight w:val="0"/>
          <w:marTop w:val="0"/>
          <w:marBottom w:val="0"/>
          <w:divBdr>
            <w:top w:val="none" w:sz="0" w:space="0" w:color="auto"/>
            <w:left w:val="none" w:sz="0" w:space="0" w:color="auto"/>
            <w:bottom w:val="none" w:sz="0" w:space="0" w:color="auto"/>
            <w:right w:val="none" w:sz="0" w:space="0" w:color="auto"/>
          </w:divBdr>
        </w:div>
        <w:div w:id="658264558">
          <w:marLeft w:val="640"/>
          <w:marRight w:val="0"/>
          <w:marTop w:val="0"/>
          <w:marBottom w:val="0"/>
          <w:divBdr>
            <w:top w:val="none" w:sz="0" w:space="0" w:color="auto"/>
            <w:left w:val="none" w:sz="0" w:space="0" w:color="auto"/>
            <w:bottom w:val="none" w:sz="0" w:space="0" w:color="auto"/>
            <w:right w:val="none" w:sz="0" w:space="0" w:color="auto"/>
          </w:divBdr>
        </w:div>
        <w:div w:id="947858265">
          <w:marLeft w:val="640"/>
          <w:marRight w:val="0"/>
          <w:marTop w:val="0"/>
          <w:marBottom w:val="0"/>
          <w:divBdr>
            <w:top w:val="none" w:sz="0" w:space="0" w:color="auto"/>
            <w:left w:val="none" w:sz="0" w:space="0" w:color="auto"/>
            <w:bottom w:val="none" w:sz="0" w:space="0" w:color="auto"/>
            <w:right w:val="none" w:sz="0" w:space="0" w:color="auto"/>
          </w:divBdr>
        </w:div>
        <w:div w:id="2082022315">
          <w:marLeft w:val="640"/>
          <w:marRight w:val="0"/>
          <w:marTop w:val="0"/>
          <w:marBottom w:val="0"/>
          <w:divBdr>
            <w:top w:val="none" w:sz="0" w:space="0" w:color="auto"/>
            <w:left w:val="none" w:sz="0" w:space="0" w:color="auto"/>
            <w:bottom w:val="none" w:sz="0" w:space="0" w:color="auto"/>
            <w:right w:val="none" w:sz="0" w:space="0" w:color="auto"/>
          </w:divBdr>
        </w:div>
        <w:div w:id="1875539515">
          <w:marLeft w:val="640"/>
          <w:marRight w:val="0"/>
          <w:marTop w:val="0"/>
          <w:marBottom w:val="0"/>
          <w:divBdr>
            <w:top w:val="none" w:sz="0" w:space="0" w:color="auto"/>
            <w:left w:val="none" w:sz="0" w:space="0" w:color="auto"/>
            <w:bottom w:val="none" w:sz="0" w:space="0" w:color="auto"/>
            <w:right w:val="none" w:sz="0" w:space="0" w:color="auto"/>
          </w:divBdr>
        </w:div>
        <w:div w:id="1327591710">
          <w:marLeft w:val="640"/>
          <w:marRight w:val="0"/>
          <w:marTop w:val="0"/>
          <w:marBottom w:val="0"/>
          <w:divBdr>
            <w:top w:val="none" w:sz="0" w:space="0" w:color="auto"/>
            <w:left w:val="none" w:sz="0" w:space="0" w:color="auto"/>
            <w:bottom w:val="none" w:sz="0" w:space="0" w:color="auto"/>
            <w:right w:val="none" w:sz="0" w:space="0" w:color="auto"/>
          </w:divBdr>
        </w:div>
        <w:div w:id="862865914">
          <w:marLeft w:val="640"/>
          <w:marRight w:val="0"/>
          <w:marTop w:val="0"/>
          <w:marBottom w:val="0"/>
          <w:divBdr>
            <w:top w:val="none" w:sz="0" w:space="0" w:color="auto"/>
            <w:left w:val="none" w:sz="0" w:space="0" w:color="auto"/>
            <w:bottom w:val="none" w:sz="0" w:space="0" w:color="auto"/>
            <w:right w:val="none" w:sz="0" w:space="0" w:color="auto"/>
          </w:divBdr>
        </w:div>
        <w:div w:id="515853759">
          <w:marLeft w:val="640"/>
          <w:marRight w:val="0"/>
          <w:marTop w:val="0"/>
          <w:marBottom w:val="0"/>
          <w:divBdr>
            <w:top w:val="none" w:sz="0" w:space="0" w:color="auto"/>
            <w:left w:val="none" w:sz="0" w:space="0" w:color="auto"/>
            <w:bottom w:val="none" w:sz="0" w:space="0" w:color="auto"/>
            <w:right w:val="none" w:sz="0" w:space="0" w:color="auto"/>
          </w:divBdr>
        </w:div>
        <w:div w:id="1244417882">
          <w:marLeft w:val="640"/>
          <w:marRight w:val="0"/>
          <w:marTop w:val="0"/>
          <w:marBottom w:val="0"/>
          <w:divBdr>
            <w:top w:val="none" w:sz="0" w:space="0" w:color="auto"/>
            <w:left w:val="none" w:sz="0" w:space="0" w:color="auto"/>
            <w:bottom w:val="none" w:sz="0" w:space="0" w:color="auto"/>
            <w:right w:val="none" w:sz="0" w:space="0" w:color="auto"/>
          </w:divBdr>
        </w:div>
        <w:div w:id="1299988564">
          <w:marLeft w:val="640"/>
          <w:marRight w:val="0"/>
          <w:marTop w:val="0"/>
          <w:marBottom w:val="0"/>
          <w:divBdr>
            <w:top w:val="none" w:sz="0" w:space="0" w:color="auto"/>
            <w:left w:val="none" w:sz="0" w:space="0" w:color="auto"/>
            <w:bottom w:val="none" w:sz="0" w:space="0" w:color="auto"/>
            <w:right w:val="none" w:sz="0" w:space="0" w:color="auto"/>
          </w:divBdr>
        </w:div>
        <w:div w:id="1757247858">
          <w:marLeft w:val="640"/>
          <w:marRight w:val="0"/>
          <w:marTop w:val="0"/>
          <w:marBottom w:val="0"/>
          <w:divBdr>
            <w:top w:val="none" w:sz="0" w:space="0" w:color="auto"/>
            <w:left w:val="none" w:sz="0" w:space="0" w:color="auto"/>
            <w:bottom w:val="none" w:sz="0" w:space="0" w:color="auto"/>
            <w:right w:val="none" w:sz="0" w:space="0" w:color="auto"/>
          </w:divBdr>
        </w:div>
        <w:div w:id="750733986">
          <w:marLeft w:val="640"/>
          <w:marRight w:val="0"/>
          <w:marTop w:val="0"/>
          <w:marBottom w:val="0"/>
          <w:divBdr>
            <w:top w:val="none" w:sz="0" w:space="0" w:color="auto"/>
            <w:left w:val="none" w:sz="0" w:space="0" w:color="auto"/>
            <w:bottom w:val="none" w:sz="0" w:space="0" w:color="auto"/>
            <w:right w:val="none" w:sz="0" w:space="0" w:color="auto"/>
          </w:divBdr>
        </w:div>
        <w:div w:id="1187207286">
          <w:marLeft w:val="640"/>
          <w:marRight w:val="0"/>
          <w:marTop w:val="0"/>
          <w:marBottom w:val="0"/>
          <w:divBdr>
            <w:top w:val="none" w:sz="0" w:space="0" w:color="auto"/>
            <w:left w:val="none" w:sz="0" w:space="0" w:color="auto"/>
            <w:bottom w:val="none" w:sz="0" w:space="0" w:color="auto"/>
            <w:right w:val="none" w:sz="0" w:space="0" w:color="auto"/>
          </w:divBdr>
        </w:div>
        <w:div w:id="1294949062">
          <w:marLeft w:val="640"/>
          <w:marRight w:val="0"/>
          <w:marTop w:val="0"/>
          <w:marBottom w:val="0"/>
          <w:divBdr>
            <w:top w:val="none" w:sz="0" w:space="0" w:color="auto"/>
            <w:left w:val="none" w:sz="0" w:space="0" w:color="auto"/>
            <w:bottom w:val="none" w:sz="0" w:space="0" w:color="auto"/>
            <w:right w:val="none" w:sz="0" w:space="0" w:color="auto"/>
          </w:divBdr>
        </w:div>
        <w:div w:id="2051342780">
          <w:marLeft w:val="640"/>
          <w:marRight w:val="0"/>
          <w:marTop w:val="0"/>
          <w:marBottom w:val="0"/>
          <w:divBdr>
            <w:top w:val="none" w:sz="0" w:space="0" w:color="auto"/>
            <w:left w:val="none" w:sz="0" w:space="0" w:color="auto"/>
            <w:bottom w:val="none" w:sz="0" w:space="0" w:color="auto"/>
            <w:right w:val="none" w:sz="0" w:space="0" w:color="auto"/>
          </w:divBdr>
        </w:div>
        <w:div w:id="537204228">
          <w:marLeft w:val="640"/>
          <w:marRight w:val="0"/>
          <w:marTop w:val="0"/>
          <w:marBottom w:val="0"/>
          <w:divBdr>
            <w:top w:val="none" w:sz="0" w:space="0" w:color="auto"/>
            <w:left w:val="none" w:sz="0" w:space="0" w:color="auto"/>
            <w:bottom w:val="none" w:sz="0" w:space="0" w:color="auto"/>
            <w:right w:val="none" w:sz="0" w:space="0" w:color="auto"/>
          </w:divBdr>
        </w:div>
        <w:div w:id="875774866">
          <w:marLeft w:val="640"/>
          <w:marRight w:val="0"/>
          <w:marTop w:val="0"/>
          <w:marBottom w:val="0"/>
          <w:divBdr>
            <w:top w:val="none" w:sz="0" w:space="0" w:color="auto"/>
            <w:left w:val="none" w:sz="0" w:space="0" w:color="auto"/>
            <w:bottom w:val="none" w:sz="0" w:space="0" w:color="auto"/>
            <w:right w:val="none" w:sz="0" w:space="0" w:color="auto"/>
          </w:divBdr>
        </w:div>
        <w:div w:id="1211573630">
          <w:marLeft w:val="640"/>
          <w:marRight w:val="0"/>
          <w:marTop w:val="0"/>
          <w:marBottom w:val="0"/>
          <w:divBdr>
            <w:top w:val="none" w:sz="0" w:space="0" w:color="auto"/>
            <w:left w:val="none" w:sz="0" w:space="0" w:color="auto"/>
            <w:bottom w:val="none" w:sz="0" w:space="0" w:color="auto"/>
            <w:right w:val="none" w:sz="0" w:space="0" w:color="auto"/>
          </w:divBdr>
        </w:div>
        <w:div w:id="1532574225">
          <w:marLeft w:val="640"/>
          <w:marRight w:val="0"/>
          <w:marTop w:val="0"/>
          <w:marBottom w:val="0"/>
          <w:divBdr>
            <w:top w:val="none" w:sz="0" w:space="0" w:color="auto"/>
            <w:left w:val="none" w:sz="0" w:space="0" w:color="auto"/>
            <w:bottom w:val="none" w:sz="0" w:space="0" w:color="auto"/>
            <w:right w:val="none" w:sz="0" w:space="0" w:color="auto"/>
          </w:divBdr>
        </w:div>
        <w:div w:id="1024747131">
          <w:marLeft w:val="640"/>
          <w:marRight w:val="0"/>
          <w:marTop w:val="0"/>
          <w:marBottom w:val="0"/>
          <w:divBdr>
            <w:top w:val="none" w:sz="0" w:space="0" w:color="auto"/>
            <w:left w:val="none" w:sz="0" w:space="0" w:color="auto"/>
            <w:bottom w:val="none" w:sz="0" w:space="0" w:color="auto"/>
            <w:right w:val="none" w:sz="0" w:space="0" w:color="auto"/>
          </w:divBdr>
        </w:div>
        <w:div w:id="446050501">
          <w:marLeft w:val="640"/>
          <w:marRight w:val="0"/>
          <w:marTop w:val="0"/>
          <w:marBottom w:val="0"/>
          <w:divBdr>
            <w:top w:val="none" w:sz="0" w:space="0" w:color="auto"/>
            <w:left w:val="none" w:sz="0" w:space="0" w:color="auto"/>
            <w:bottom w:val="none" w:sz="0" w:space="0" w:color="auto"/>
            <w:right w:val="none" w:sz="0" w:space="0" w:color="auto"/>
          </w:divBdr>
        </w:div>
        <w:div w:id="2044281899">
          <w:marLeft w:val="640"/>
          <w:marRight w:val="0"/>
          <w:marTop w:val="0"/>
          <w:marBottom w:val="0"/>
          <w:divBdr>
            <w:top w:val="none" w:sz="0" w:space="0" w:color="auto"/>
            <w:left w:val="none" w:sz="0" w:space="0" w:color="auto"/>
            <w:bottom w:val="none" w:sz="0" w:space="0" w:color="auto"/>
            <w:right w:val="none" w:sz="0" w:space="0" w:color="auto"/>
          </w:divBdr>
        </w:div>
        <w:div w:id="883709936">
          <w:marLeft w:val="640"/>
          <w:marRight w:val="0"/>
          <w:marTop w:val="0"/>
          <w:marBottom w:val="0"/>
          <w:divBdr>
            <w:top w:val="none" w:sz="0" w:space="0" w:color="auto"/>
            <w:left w:val="none" w:sz="0" w:space="0" w:color="auto"/>
            <w:bottom w:val="none" w:sz="0" w:space="0" w:color="auto"/>
            <w:right w:val="none" w:sz="0" w:space="0" w:color="auto"/>
          </w:divBdr>
        </w:div>
        <w:div w:id="786316309">
          <w:marLeft w:val="640"/>
          <w:marRight w:val="0"/>
          <w:marTop w:val="0"/>
          <w:marBottom w:val="0"/>
          <w:divBdr>
            <w:top w:val="none" w:sz="0" w:space="0" w:color="auto"/>
            <w:left w:val="none" w:sz="0" w:space="0" w:color="auto"/>
            <w:bottom w:val="none" w:sz="0" w:space="0" w:color="auto"/>
            <w:right w:val="none" w:sz="0" w:space="0" w:color="auto"/>
          </w:divBdr>
        </w:div>
        <w:div w:id="145782683">
          <w:marLeft w:val="640"/>
          <w:marRight w:val="0"/>
          <w:marTop w:val="0"/>
          <w:marBottom w:val="0"/>
          <w:divBdr>
            <w:top w:val="none" w:sz="0" w:space="0" w:color="auto"/>
            <w:left w:val="none" w:sz="0" w:space="0" w:color="auto"/>
            <w:bottom w:val="none" w:sz="0" w:space="0" w:color="auto"/>
            <w:right w:val="none" w:sz="0" w:space="0" w:color="auto"/>
          </w:divBdr>
        </w:div>
        <w:div w:id="372581392">
          <w:marLeft w:val="640"/>
          <w:marRight w:val="0"/>
          <w:marTop w:val="0"/>
          <w:marBottom w:val="0"/>
          <w:divBdr>
            <w:top w:val="none" w:sz="0" w:space="0" w:color="auto"/>
            <w:left w:val="none" w:sz="0" w:space="0" w:color="auto"/>
            <w:bottom w:val="none" w:sz="0" w:space="0" w:color="auto"/>
            <w:right w:val="none" w:sz="0" w:space="0" w:color="auto"/>
          </w:divBdr>
        </w:div>
        <w:div w:id="278799750">
          <w:marLeft w:val="640"/>
          <w:marRight w:val="0"/>
          <w:marTop w:val="0"/>
          <w:marBottom w:val="0"/>
          <w:divBdr>
            <w:top w:val="none" w:sz="0" w:space="0" w:color="auto"/>
            <w:left w:val="none" w:sz="0" w:space="0" w:color="auto"/>
            <w:bottom w:val="none" w:sz="0" w:space="0" w:color="auto"/>
            <w:right w:val="none" w:sz="0" w:space="0" w:color="auto"/>
          </w:divBdr>
        </w:div>
        <w:div w:id="263734829">
          <w:marLeft w:val="640"/>
          <w:marRight w:val="0"/>
          <w:marTop w:val="0"/>
          <w:marBottom w:val="0"/>
          <w:divBdr>
            <w:top w:val="none" w:sz="0" w:space="0" w:color="auto"/>
            <w:left w:val="none" w:sz="0" w:space="0" w:color="auto"/>
            <w:bottom w:val="none" w:sz="0" w:space="0" w:color="auto"/>
            <w:right w:val="none" w:sz="0" w:space="0" w:color="auto"/>
          </w:divBdr>
        </w:div>
        <w:div w:id="1049887488">
          <w:marLeft w:val="640"/>
          <w:marRight w:val="0"/>
          <w:marTop w:val="0"/>
          <w:marBottom w:val="0"/>
          <w:divBdr>
            <w:top w:val="none" w:sz="0" w:space="0" w:color="auto"/>
            <w:left w:val="none" w:sz="0" w:space="0" w:color="auto"/>
            <w:bottom w:val="none" w:sz="0" w:space="0" w:color="auto"/>
            <w:right w:val="none" w:sz="0" w:space="0" w:color="auto"/>
          </w:divBdr>
        </w:div>
        <w:div w:id="477695958">
          <w:marLeft w:val="640"/>
          <w:marRight w:val="0"/>
          <w:marTop w:val="0"/>
          <w:marBottom w:val="0"/>
          <w:divBdr>
            <w:top w:val="none" w:sz="0" w:space="0" w:color="auto"/>
            <w:left w:val="none" w:sz="0" w:space="0" w:color="auto"/>
            <w:bottom w:val="none" w:sz="0" w:space="0" w:color="auto"/>
            <w:right w:val="none" w:sz="0" w:space="0" w:color="auto"/>
          </w:divBdr>
        </w:div>
        <w:div w:id="462037453">
          <w:marLeft w:val="640"/>
          <w:marRight w:val="0"/>
          <w:marTop w:val="0"/>
          <w:marBottom w:val="0"/>
          <w:divBdr>
            <w:top w:val="none" w:sz="0" w:space="0" w:color="auto"/>
            <w:left w:val="none" w:sz="0" w:space="0" w:color="auto"/>
            <w:bottom w:val="none" w:sz="0" w:space="0" w:color="auto"/>
            <w:right w:val="none" w:sz="0" w:space="0" w:color="auto"/>
          </w:divBdr>
        </w:div>
        <w:div w:id="1215196441">
          <w:marLeft w:val="640"/>
          <w:marRight w:val="0"/>
          <w:marTop w:val="0"/>
          <w:marBottom w:val="0"/>
          <w:divBdr>
            <w:top w:val="none" w:sz="0" w:space="0" w:color="auto"/>
            <w:left w:val="none" w:sz="0" w:space="0" w:color="auto"/>
            <w:bottom w:val="none" w:sz="0" w:space="0" w:color="auto"/>
            <w:right w:val="none" w:sz="0" w:space="0" w:color="auto"/>
          </w:divBdr>
        </w:div>
        <w:div w:id="139156685">
          <w:marLeft w:val="640"/>
          <w:marRight w:val="0"/>
          <w:marTop w:val="0"/>
          <w:marBottom w:val="0"/>
          <w:divBdr>
            <w:top w:val="none" w:sz="0" w:space="0" w:color="auto"/>
            <w:left w:val="none" w:sz="0" w:space="0" w:color="auto"/>
            <w:bottom w:val="none" w:sz="0" w:space="0" w:color="auto"/>
            <w:right w:val="none" w:sz="0" w:space="0" w:color="auto"/>
          </w:divBdr>
        </w:div>
        <w:div w:id="1139149152">
          <w:marLeft w:val="640"/>
          <w:marRight w:val="0"/>
          <w:marTop w:val="0"/>
          <w:marBottom w:val="0"/>
          <w:divBdr>
            <w:top w:val="none" w:sz="0" w:space="0" w:color="auto"/>
            <w:left w:val="none" w:sz="0" w:space="0" w:color="auto"/>
            <w:bottom w:val="none" w:sz="0" w:space="0" w:color="auto"/>
            <w:right w:val="none" w:sz="0" w:space="0" w:color="auto"/>
          </w:divBdr>
        </w:div>
        <w:div w:id="925698307">
          <w:marLeft w:val="640"/>
          <w:marRight w:val="0"/>
          <w:marTop w:val="0"/>
          <w:marBottom w:val="0"/>
          <w:divBdr>
            <w:top w:val="none" w:sz="0" w:space="0" w:color="auto"/>
            <w:left w:val="none" w:sz="0" w:space="0" w:color="auto"/>
            <w:bottom w:val="none" w:sz="0" w:space="0" w:color="auto"/>
            <w:right w:val="none" w:sz="0" w:space="0" w:color="auto"/>
          </w:divBdr>
        </w:div>
        <w:div w:id="1018192265">
          <w:marLeft w:val="640"/>
          <w:marRight w:val="0"/>
          <w:marTop w:val="0"/>
          <w:marBottom w:val="0"/>
          <w:divBdr>
            <w:top w:val="none" w:sz="0" w:space="0" w:color="auto"/>
            <w:left w:val="none" w:sz="0" w:space="0" w:color="auto"/>
            <w:bottom w:val="none" w:sz="0" w:space="0" w:color="auto"/>
            <w:right w:val="none" w:sz="0" w:space="0" w:color="auto"/>
          </w:divBdr>
        </w:div>
        <w:div w:id="1970890062">
          <w:marLeft w:val="640"/>
          <w:marRight w:val="0"/>
          <w:marTop w:val="0"/>
          <w:marBottom w:val="0"/>
          <w:divBdr>
            <w:top w:val="none" w:sz="0" w:space="0" w:color="auto"/>
            <w:left w:val="none" w:sz="0" w:space="0" w:color="auto"/>
            <w:bottom w:val="none" w:sz="0" w:space="0" w:color="auto"/>
            <w:right w:val="none" w:sz="0" w:space="0" w:color="auto"/>
          </w:divBdr>
        </w:div>
        <w:div w:id="279066923">
          <w:marLeft w:val="640"/>
          <w:marRight w:val="0"/>
          <w:marTop w:val="0"/>
          <w:marBottom w:val="0"/>
          <w:divBdr>
            <w:top w:val="none" w:sz="0" w:space="0" w:color="auto"/>
            <w:left w:val="none" w:sz="0" w:space="0" w:color="auto"/>
            <w:bottom w:val="none" w:sz="0" w:space="0" w:color="auto"/>
            <w:right w:val="none" w:sz="0" w:space="0" w:color="auto"/>
          </w:divBdr>
        </w:div>
        <w:div w:id="1071007781">
          <w:marLeft w:val="640"/>
          <w:marRight w:val="0"/>
          <w:marTop w:val="0"/>
          <w:marBottom w:val="0"/>
          <w:divBdr>
            <w:top w:val="none" w:sz="0" w:space="0" w:color="auto"/>
            <w:left w:val="none" w:sz="0" w:space="0" w:color="auto"/>
            <w:bottom w:val="none" w:sz="0" w:space="0" w:color="auto"/>
            <w:right w:val="none" w:sz="0" w:space="0" w:color="auto"/>
          </w:divBdr>
        </w:div>
        <w:div w:id="1667783468">
          <w:marLeft w:val="640"/>
          <w:marRight w:val="0"/>
          <w:marTop w:val="0"/>
          <w:marBottom w:val="0"/>
          <w:divBdr>
            <w:top w:val="none" w:sz="0" w:space="0" w:color="auto"/>
            <w:left w:val="none" w:sz="0" w:space="0" w:color="auto"/>
            <w:bottom w:val="none" w:sz="0" w:space="0" w:color="auto"/>
            <w:right w:val="none" w:sz="0" w:space="0" w:color="auto"/>
          </w:divBdr>
        </w:div>
        <w:div w:id="1316448679">
          <w:marLeft w:val="640"/>
          <w:marRight w:val="0"/>
          <w:marTop w:val="0"/>
          <w:marBottom w:val="0"/>
          <w:divBdr>
            <w:top w:val="none" w:sz="0" w:space="0" w:color="auto"/>
            <w:left w:val="none" w:sz="0" w:space="0" w:color="auto"/>
            <w:bottom w:val="none" w:sz="0" w:space="0" w:color="auto"/>
            <w:right w:val="none" w:sz="0" w:space="0" w:color="auto"/>
          </w:divBdr>
        </w:div>
        <w:div w:id="1607537978">
          <w:marLeft w:val="640"/>
          <w:marRight w:val="0"/>
          <w:marTop w:val="0"/>
          <w:marBottom w:val="0"/>
          <w:divBdr>
            <w:top w:val="none" w:sz="0" w:space="0" w:color="auto"/>
            <w:left w:val="none" w:sz="0" w:space="0" w:color="auto"/>
            <w:bottom w:val="none" w:sz="0" w:space="0" w:color="auto"/>
            <w:right w:val="none" w:sz="0" w:space="0" w:color="auto"/>
          </w:divBdr>
        </w:div>
        <w:div w:id="1777292680">
          <w:marLeft w:val="640"/>
          <w:marRight w:val="0"/>
          <w:marTop w:val="0"/>
          <w:marBottom w:val="0"/>
          <w:divBdr>
            <w:top w:val="none" w:sz="0" w:space="0" w:color="auto"/>
            <w:left w:val="none" w:sz="0" w:space="0" w:color="auto"/>
            <w:bottom w:val="none" w:sz="0" w:space="0" w:color="auto"/>
            <w:right w:val="none" w:sz="0" w:space="0" w:color="auto"/>
          </w:divBdr>
        </w:div>
        <w:div w:id="1687707502">
          <w:marLeft w:val="640"/>
          <w:marRight w:val="0"/>
          <w:marTop w:val="0"/>
          <w:marBottom w:val="0"/>
          <w:divBdr>
            <w:top w:val="none" w:sz="0" w:space="0" w:color="auto"/>
            <w:left w:val="none" w:sz="0" w:space="0" w:color="auto"/>
            <w:bottom w:val="none" w:sz="0" w:space="0" w:color="auto"/>
            <w:right w:val="none" w:sz="0" w:space="0" w:color="auto"/>
          </w:divBdr>
        </w:div>
        <w:div w:id="672953231">
          <w:marLeft w:val="640"/>
          <w:marRight w:val="0"/>
          <w:marTop w:val="0"/>
          <w:marBottom w:val="0"/>
          <w:divBdr>
            <w:top w:val="none" w:sz="0" w:space="0" w:color="auto"/>
            <w:left w:val="none" w:sz="0" w:space="0" w:color="auto"/>
            <w:bottom w:val="none" w:sz="0" w:space="0" w:color="auto"/>
            <w:right w:val="none" w:sz="0" w:space="0" w:color="auto"/>
          </w:divBdr>
        </w:div>
        <w:div w:id="1909029969">
          <w:marLeft w:val="640"/>
          <w:marRight w:val="0"/>
          <w:marTop w:val="0"/>
          <w:marBottom w:val="0"/>
          <w:divBdr>
            <w:top w:val="none" w:sz="0" w:space="0" w:color="auto"/>
            <w:left w:val="none" w:sz="0" w:space="0" w:color="auto"/>
            <w:bottom w:val="none" w:sz="0" w:space="0" w:color="auto"/>
            <w:right w:val="none" w:sz="0" w:space="0" w:color="auto"/>
          </w:divBdr>
        </w:div>
        <w:div w:id="1625311331">
          <w:marLeft w:val="640"/>
          <w:marRight w:val="0"/>
          <w:marTop w:val="0"/>
          <w:marBottom w:val="0"/>
          <w:divBdr>
            <w:top w:val="none" w:sz="0" w:space="0" w:color="auto"/>
            <w:left w:val="none" w:sz="0" w:space="0" w:color="auto"/>
            <w:bottom w:val="none" w:sz="0" w:space="0" w:color="auto"/>
            <w:right w:val="none" w:sz="0" w:space="0" w:color="auto"/>
          </w:divBdr>
        </w:div>
        <w:div w:id="778986712">
          <w:marLeft w:val="640"/>
          <w:marRight w:val="0"/>
          <w:marTop w:val="0"/>
          <w:marBottom w:val="0"/>
          <w:divBdr>
            <w:top w:val="none" w:sz="0" w:space="0" w:color="auto"/>
            <w:left w:val="none" w:sz="0" w:space="0" w:color="auto"/>
            <w:bottom w:val="none" w:sz="0" w:space="0" w:color="auto"/>
            <w:right w:val="none" w:sz="0" w:space="0" w:color="auto"/>
          </w:divBdr>
        </w:div>
        <w:div w:id="1467359997">
          <w:marLeft w:val="640"/>
          <w:marRight w:val="0"/>
          <w:marTop w:val="0"/>
          <w:marBottom w:val="0"/>
          <w:divBdr>
            <w:top w:val="none" w:sz="0" w:space="0" w:color="auto"/>
            <w:left w:val="none" w:sz="0" w:space="0" w:color="auto"/>
            <w:bottom w:val="none" w:sz="0" w:space="0" w:color="auto"/>
            <w:right w:val="none" w:sz="0" w:space="0" w:color="auto"/>
          </w:divBdr>
        </w:div>
        <w:div w:id="1295328706">
          <w:marLeft w:val="640"/>
          <w:marRight w:val="0"/>
          <w:marTop w:val="0"/>
          <w:marBottom w:val="0"/>
          <w:divBdr>
            <w:top w:val="none" w:sz="0" w:space="0" w:color="auto"/>
            <w:left w:val="none" w:sz="0" w:space="0" w:color="auto"/>
            <w:bottom w:val="none" w:sz="0" w:space="0" w:color="auto"/>
            <w:right w:val="none" w:sz="0" w:space="0" w:color="auto"/>
          </w:divBdr>
        </w:div>
        <w:div w:id="464853489">
          <w:marLeft w:val="640"/>
          <w:marRight w:val="0"/>
          <w:marTop w:val="0"/>
          <w:marBottom w:val="0"/>
          <w:divBdr>
            <w:top w:val="none" w:sz="0" w:space="0" w:color="auto"/>
            <w:left w:val="none" w:sz="0" w:space="0" w:color="auto"/>
            <w:bottom w:val="none" w:sz="0" w:space="0" w:color="auto"/>
            <w:right w:val="none" w:sz="0" w:space="0" w:color="auto"/>
          </w:divBdr>
        </w:div>
        <w:div w:id="1257203370">
          <w:marLeft w:val="640"/>
          <w:marRight w:val="0"/>
          <w:marTop w:val="0"/>
          <w:marBottom w:val="0"/>
          <w:divBdr>
            <w:top w:val="none" w:sz="0" w:space="0" w:color="auto"/>
            <w:left w:val="none" w:sz="0" w:space="0" w:color="auto"/>
            <w:bottom w:val="none" w:sz="0" w:space="0" w:color="auto"/>
            <w:right w:val="none" w:sz="0" w:space="0" w:color="auto"/>
          </w:divBdr>
        </w:div>
        <w:div w:id="569392804">
          <w:marLeft w:val="640"/>
          <w:marRight w:val="0"/>
          <w:marTop w:val="0"/>
          <w:marBottom w:val="0"/>
          <w:divBdr>
            <w:top w:val="none" w:sz="0" w:space="0" w:color="auto"/>
            <w:left w:val="none" w:sz="0" w:space="0" w:color="auto"/>
            <w:bottom w:val="none" w:sz="0" w:space="0" w:color="auto"/>
            <w:right w:val="none" w:sz="0" w:space="0" w:color="auto"/>
          </w:divBdr>
        </w:div>
        <w:div w:id="723482072">
          <w:marLeft w:val="640"/>
          <w:marRight w:val="0"/>
          <w:marTop w:val="0"/>
          <w:marBottom w:val="0"/>
          <w:divBdr>
            <w:top w:val="none" w:sz="0" w:space="0" w:color="auto"/>
            <w:left w:val="none" w:sz="0" w:space="0" w:color="auto"/>
            <w:bottom w:val="none" w:sz="0" w:space="0" w:color="auto"/>
            <w:right w:val="none" w:sz="0" w:space="0" w:color="auto"/>
          </w:divBdr>
        </w:div>
        <w:div w:id="420762532">
          <w:marLeft w:val="640"/>
          <w:marRight w:val="0"/>
          <w:marTop w:val="0"/>
          <w:marBottom w:val="0"/>
          <w:divBdr>
            <w:top w:val="none" w:sz="0" w:space="0" w:color="auto"/>
            <w:left w:val="none" w:sz="0" w:space="0" w:color="auto"/>
            <w:bottom w:val="none" w:sz="0" w:space="0" w:color="auto"/>
            <w:right w:val="none" w:sz="0" w:space="0" w:color="auto"/>
          </w:divBdr>
        </w:div>
        <w:div w:id="1689016390">
          <w:marLeft w:val="640"/>
          <w:marRight w:val="0"/>
          <w:marTop w:val="0"/>
          <w:marBottom w:val="0"/>
          <w:divBdr>
            <w:top w:val="none" w:sz="0" w:space="0" w:color="auto"/>
            <w:left w:val="none" w:sz="0" w:space="0" w:color="auto"/>
            <w:bottom w:val="none" w:sz="0" w:space="0" w:color="auto"/>
            <w:right w:val="none" w:sz="0" w:space="0" w:color="auto"/>
          </w:divBdr>
        </w:div>
        <w:div w:id="190918506">
          <w:marLeft w:val="640"/>
          <w:marRight w:val="0"/>
          <w:marTop w:val="0"/>
          <w:marBottom w:val="0"/>
          <w:divBdr>
            <w:top w:val="none" w:sz="0" w:space="0" w:color="auto"/>
            <w:left w:val="none" w:sz="0" w:space="0" w:color="auto"/>
            <w:bottom w:val="none" w:sz="0" w:space="0" w:color="auto"/>
            <w:right w:val="none" w:sz="0" w:space="0" w:color="auto"/>
          </w:divBdr>
        </w:div>
        <w:div w:id="15425272">
          <w:marLeft w:val="640"/>
          <w:marRight w:val="0"/>
          <w:marTop w:val="0"/>
          <w:marBottom w:val="0"/>
          <w:divBdr>
            <w:top w:val="none" w:sz="0" w:space="0" w:color="auto"/>
            <w:left w:val="none" w:sz="0" w:space="0" w:color="auto"/>
            <w:bottom w:val="none" w:sz="0" w:space="0" w:color="auto"/>
            <w:right w:val="none" w:sz="0" w:space="0" w:color="auto"/>
          </w:divBdr>
        </w:div>
        <w:div w:id="1835291021">
          <w:marLeft w:val="640"/>
          <w:marRight w:val="0"/>
          <w:marTop w:val="0"/>
          <w:marBottom w:val="0"/>
          <w:divBdr>
            <w:top w:val="none" w:sz="0" w:space="0" w:color="auto"/>
            <w:left w:val="none" w:sz="0" w:space="0" w:color="auto"/>
            <w:bottom w:val="none" w:sz="0" w:space="0" w:color="auto"/>
            <w:right w:val="none" w:sz="0" w:space="0" w:color="auto"/>
          </w:divBdr>
        </w:div>
        <w:div w:id="1073938558">
          <w:marLeft w:val="640"/>
          <w:marRight w:val="0"/>
          <w:marTop w:val="0"/>
          <w:marBottom w:val="0"/>
          <w:divBdr>
            <w:top w:val="none" w:sz="0" w:space="0" w:color="auto"/>
            <w:left w:val="none" w:sz="0" w:space="0" w:color="auto"/>
            <w:bottom w:val="none" w:sz="0" w:space="0" w:color="auto"/>
            <w:right w:val="none" w:sz="0" w:space="0" w:color="auto"/>
          </w:divBdr>
        </w:div>
        <w:div w:id="1662197110">
          <w:marLeft w:val="640"/>
          <w:marRight w:val="0"/>
          <w:marTop w:val="0"/>
          <w:marBottom w:val="0"/>
          <w:divBdr>
            <w:top w:val="none" w:sz="0" w:space="0" w:color="auto"/>
            <w:left w:val="none" w:sz="0" w:space="0" w:color="auto"/>
            <w:bottom w:val="none" w:sz="0" w:space="0" w:color="auto"/>
            <w:right w:val="none" w:sz="0" w:space="0" w:color="auto"/>
          </w:divBdr>
        </w:div>
        <w:div w:id="1295600541">
          <w:marLeft w:val="640"/>
          <w:marRight w:val="0"/>
          <w:marTop w:val="0"/>
          <w:marBottom w:val="0"/>
          <w:divBdr>
            <w:top w:val="none" w:sz="0" w:space="0" w:color="auto"/>
            <w:left w:val="none" w:sz="0" w:space="0" w:color="auto"/>
            <w:bottom w:val="none" w:sz="0" w:space="0" w:color="auto"/>
            <w:right w:val="none" w:sz="0" w:space="0" w:color="auto"/>
          </w:divBdr>
        </w:div>
        <w:div w:id="1931816590">
          <w:marLeft w:val="640"/>
          <w:marRight w:val="0"/>
          <w:marTop w:val="0"/>
          <w:marBottom w:val="0"/>
          <w:divBdr>
            <w:top w:val="none" w:sz="0" w:space="0" w:color="auto"/>
            <w:left w:val="none" w:sz="0" w:space="0" w:color="auto"/>
            <w:bottom w:val="none" w:sz="0" w:space="0" w:color="auto"/>
            <w:right w:val="none" w:sz="0" w:space="0" w:color="auto"/>
          </w:divBdr>
        </w:div>
        <w:div w:id="113641404">
          <w:marLeft w:val="640"/>
          <w:marRight w:val="0"/>
          <w:marTop w:val="0"/>
          <w:marBottom w:val="0"/>
          <w:divBdr>
            <w:top w:val="none" w:sz="0" w:space="0" w:color="auto"/>
            <w:left w:val="none" w:sz="0" w:space="0" w:color="auto"/>
            <w:bottom w:val="none" w:sz="0" w:space="0" w:color="auto"/>
            <w:right w:val="none" w:sz="0" w:space="0" w:color="auto"/>
          </w:divBdr>
        </w:div>
        <w:div w:id="1056977413">
          <w:marLeft w:val="640"/>
          <w:marRight w:val="0"/>
          <w:marTop w:val="0"/>
          <w:marBottom w:val="0"/>
          <w:divBdr>
            <w:top w:val="none" w:sz="0" w:space="0" w:color="auto"/>
            <w:left w:val="none" w:sz="0" w:space="0" w:color="auto"/>
            <w:bottom w:val="none" w:sz="0" w:space="0" w:color="auto"/>
            <w:right w:val="none" w:sz="0" w:space="0" w:color="auto"/>
          </w:divBdr>
        </w:div>
        <w:div w:id="1990672972">
          <w:marLeft w:val="640"/>
          <w:marRight w:val="0"/>
          <w:marTop w:val="0"/>
          <w:marBottom w:val="0"/>
          <w:divBdr>
            <w:top w:val="none" w:sz="0" w:space="0" w:color="auto"/>
            <w:left w:val="none" w:sz="0" w:space="0" w:color="auto"/>
            <w:bottom w:val="none" w:sz="0" w:space="0" w:color="auto"/>
            <w:right w:val="none" w:sz="0" w:space="0" w:color="auto"/>
          </w:divBdr>
        </w:div>
        <w:div w:id="1872718165">
          <w:marLeft w:val="640"/>
          <w:marRight w:val="0"/>
          <w:marTop w:val="0"/>
          <w:marBottom w:val="0"/>
          <w:divBdr>
            <w:top w:val="none" w:sz="0" w:space="0" w:color="auto"/>
            <w:left w:val="none" w:sz="0" w:space="0" w:color="auto"/>
            <w:bottom w:val="none" w:sz="0" w:space="0" w:color="auto"/>
            <w:right w:val="none" w:sz="0" w:space="0" w:color="auto"/>
          </w:divBdr>
        </w:div>
        <w:div w:id="455567351">
          <w:marLeft w:val="640"/>
          <w:marRight w:val="0"/>
          <w:marTop w:val="0"/>
          <w:marBottom w:val="0"/>
          <w:divBdr>
            <w:top w:val="none" w:sz="0" w:space="0" w:color="auto"/>
            <w:left w:val="none" w:sz="0" w:space="0" w:color="auto"/>
            <w:bottom w:val="none" w:sz="0" w:space="0" w:color="auto"/>
            <w:right w:val="none" w:sz="0" w:space="0" w:color="auto"/>
          </w:divBdr>
        </w:div>
        <w:div w:id="414326121">
          <w:marLeft w:val="640"/>
          <w:marRight w:val="0"/>
          <w:marTop w:val="0"/>
          <w:marBottom w:val="0"/>
          <w:divBdr>
            <w:top w:val="none" w:sz="0" w:space="0" w:color="auto"/>
            <w:left w:val="none" w:sz="0" w:space="0" w:color="auto"/>
            <w:bottom w:val="none" w:sz="0" w:space="0" w:color="auto"/>
            <w:right w:val="none" w:sz="0" w:space="0" w:color="auto"/>
          </w:divBdr>
        </w:div>
        <w:div w:id="1405834569">
          <w:marLeft w:val="640"/>
          <w:marRight w:val="0"/>
          <w:marTop w:val="0"/>
          <w:marBottom w:val="0"/>
          <w:divBdr>
            <w:top w:val="none" w:sz="0" w:space="0" w:color="auto"/>
            <w:left w:val="none" w:sz="0" w:space="0" w:color="auto"/>
            <w:bottom w:val="none" w:sz="0" w:space="0" w:color="auto"/>
            <w:right w:val="none" w:sz="0" w:space="0" w:color="auto"/>
          </w:divBdr>
        </w:div>
        <w:div w:id="1738670485">
          <w:marLeft w:val="640"/>
          <w:marRight w:val="0"/>
          <w:marTop w:val="0"/>
          <w:marBottom w:val="0"/>
          <w:divBdr>
            <w:top w:val="none" w:sz="0" w:space="0" w:color="auto"/>
            <w:left w:val="none" w:sz="0" w:space="0" w:color="auto"/>
            <w:bottom w:val="none" w:sz="0" w:space="0" w:color="auto"/>
            <w:right w:val="none" w:sz="0" w:space="0" w:color="auto"/>
          </w:divBdr>
        </w:div>
        <w:div w:id="1053384559">
          <w:marLeft w:val="640"/>
          <w:marRight w:val="0"/>
          <w:marTop w:val="0"/>
          <w:marBottom w:val="0"/>
          <w:divBdr>
            <w:top w:val="none" w:sz="0" w:space="0" w:color="auto"/>
            <w:left w:val="none" w:sz="0" w:space="0" w:color="auto"/>
            <w:bottom w:val="none" w:sz="0" w:space="0" w:color="auto"/>
            <w:right w:val="none" w:sz="0" w:space="0" w:color="auto"/>
          </w:divBdr>
        </w:div>
        <w:div w:id="1169910909">
          <w:marLeft w:val="640"/>
          <w:marRight w:val="0"/>
          <w:marTop w:val="0"/>
          <w:marBottom w:val="0"/>
          <w:divBdr>
            <w:top w:val="none" w:sz="0" w:space="0" w:color="auto"/>
            <w:left w:val="none" w:sz="0" w:space="0" w:color="auto"/>
            <w:bottom w:val="none" w:sz="0" w:space="0" w:color="auto"/>
            <w:right w:val="none" w:sz="0" w:space="0" w:color="auto"/>
          </w:divBdr>
        </w:div>
        <w:div w:id="802700987">
          <w:marLeft w:val="640"/>
          <w:marRight w:val="0"/>
          <w:marTop w:val="0"/>
          <w:marBottom w:val="0"/>
          <w:divBdr>
            <w:top w:val="none" w:sz="0" w:space="0" w:color="auto"/>
            <w:left w:val="none" w:sz="0" w:space="0" w:color="auto"/>
            <w:bottom w:val="none" w:sz="0" w:space="0" w:color="auto"/>
            <w:right w:val="none" w:sz="0" w:space="0" w:color="auto"/>
          </w:divBdr>
        </w:div>
        <w:div w:id="841972945">
          <w:marLeft w:val="640"/>
          <w:marRight w:val="0"/>
          <w:marTop w:val="0"/>
          <w:marBottom w:val="0"/>
          <w:divBdr>
            <w:top w:val="none" w:sz="0" w:space="0" w:color="auto"/>
            <w:left w:val="none" w:sz="0" w:space="0" w:color="auto"/>
            <w:bottom w:val="none" w:sz="0" w:space="0" w:color="auto"/>
            <w:right w:val="none" w:sz="0" w:space="0" w:color="auto"/>
          </w:divBdr>
        </w:div>
        <w:div w:id="396054995">
          <w:marLeft w:val="640"/>
          <w:marRight w:val="0"/>
          <w:marTop w:val="0"/>
          <w:marBottom w:val="0"/>
          <w:divBdr>
            <w:top w:val="none" w:sz="0" w:space="0" w:color="auto"/>
            <w:left w:val="none" w:sz="0" w:space="0" w:color="auto"/>
            <w:bottom w:val="none" w:sz="0" w:space="0" w:color="auto"/>
            <w:right w:val="none" w:sz="0" w:space="0" w:color="auto"/>
          </w:divBdr>
        </w:div>
        <w:div w:id="619068754">
          <w:marLeft w:val="640"/>
          <w:marRight w:val="0"/>
          <w:marTop w:val="0"/>
          <w:marBottom w:val="0"/>
          <w:divBdr>
            <w:top w:val="none" w:sz="0" w:space="0" w:color="auto"/>
            <w:left w:val="none" w:sz="0" w:space="0" w:color="auto"/>
            <w:bottom w:val="none" w:sz="0" w:space="0" w:color="auto"/>
            <w:right w:val="none" w:sz="0" w:space="0" w:color="auto"/>
          </w:divBdr>
        </w:div>
        <w:div w:id="313073193">
          <w:marLeft w:val="640"/>
          <w:marRight w:val="0"/>
          <w:marTop w:val="0"/>
          <w:marBottom w:val="0"/>
          <w:divBdr>
            <w:top w:val="none" w:sz="0" w:space="0" w:color="auto"/>
            <w:left w:val="none" w:sz="0" w:space="0" w:color="auto"/>
            <w:bottom w:val="none" w:sz="0" w:space="0" w:color="auto"/>
            <w:right w:val="none" w:sz="0" w:space="0" w:color="auto"/>
          </w:divBdr>
        </w:div>
        <w:div w:id="580522927">
          <w:marLeft w:val="640"/>
          <w:marRight w:val="0"/>
          <w:marTop w:val="0"/>
          <w:marBottom w:val="0"/>
          <w:divBdr>
            <w:top w:val="none" w:sz="0" w:space="0" w:color="auto"/>
            <w:left w:val="none" w:sz="0" w:space="0" w:color="auto"/>
            <w:bottom w:val="none" w:sz="0" w:space="0" w:color="auto"/>
            <w:right w:val="none" w:sz="0" w:space="0" w:color="auto"/>
          </w:divBdr>
        </w:div>
        <w:div w:id="491332632">
          <w:marLeft w:val="640"/>
          <w:marRight w:val="0"/>
          <w:marTop w:val="0"/>
          <w:marBottom w:val="0"/>
          <w:divBdr>
            <w:top w:val="none" w:sz="0" w:space="0" w:color="auto"/>
            <w:left w:val="none" w:sz="0" w:space="0" w:color="auto"/>
            <w:bottom w:val="none" w:sz="0" w:space="0" w:color="auto"/>
            <w:right w:val="none" w:sz="0" w:space="0" w:color="auto"/>
          </w:divBdr>
        </w:div>
        <w:div w:id="1265261802">
          <w:marLeft w:val="640"/>
          <w:marRight w:val="0"/>
          <w:marTop w:val="0"/>
          <w:marBottom w:val="0"/>
          <w:divBdr>
            <w:top w:val="none" w:sz="0" w:space="0" w:color="auto"/>
            <w:left w:val="none" w:sz="0" w:space="0" w:color="auto"/>
            <w:bottom w:val="none" w:sz="0" w:space="0" w:color="auto"/>
            <w:right w:val="none" w:sz="0" w:space="0" w:color="auto"/>
          </w:divBdr>
        </w:div>
        <w:div w:id="357659962">
          <w:marLeft w:val="640"/>
          <w:marRight w:val="0"/>
          <w:marTop w:val="0"/>
          <w:marBottom w:val="0"/>
          <w:divBdr>
            <w:top w:val="none" w:sz="0" w:space="0" w:color="auto"/>
            <w:left w:val="none" w:sz="0" w:space="0" w:color="auto"/>
            <w:bottom w:val="none" w:sz="0" w:space="0" w:color="auto"/>
            <w:right w:val="none" w:sz="0" w:space="0" w:color="auto"/>
          </w:divBdr>
        </w:div>
        <w:div w:id="1395543310">
          <w:marLeft w:val="640"/>
          <w:marRight w:val="0"/>
          <w:marTop w:val="0"/>
          <w:marBottom w:val="0"/>
          <w:divBdr>
            <w:top w:val="none" w:sz="0" w:space="0" w:color="auto"/>
            <w:left w:val="none" w:sz="0" w:space="0" w:color="auto"/>
            <w:bottom w:val="none" w:sz="0" w:space="0" w:color="auto"/>
            <w:right w:val="none" w:sz="0" w:space="0" w:color="auto"/>
          </w:divBdr>
        </w:div>
        <w:div w:id="1076979102">
          <w:marLeft w:val="640"/>
          <w:marRight w:val="0"/>
          <w:marTop w:val="0"/>
          <w:marBottom w:val="0"/>
          <w:divBdr>
            <w:top w:val="none" w:sz="0" w:space="0" w:color="auto"/>
            <w:left w:val="none" w:sz="0" w:space="0" w:color="auto"/>
            <w:bottom w:val="none" w:sz="0" w:space="0" w:color="auto"/>
            <w:right w:val="none" w:sz="0" w:space="0" w:color="auto"/>
          </w:divBdr>
        </w:div>
        <w:div w:id="2068843010">
          <w:marLeft w:val="640"/>
          <w:marRight w:val="0"/>
          <w:marTop w:val="0"/>
          <w:marBottom w:val="0"/>
          <w:divBdr>
            <w:top w:val="none" w:sz="0" w:space="0" w:color="auto"/>
            <w:left w:val="none" w:sz="0" w:space="0" w:color="auto"/>
            <w:bottom w:val="none" w:sz="0" w:space="0" w:color="auto"/>
            <w:right w:val="none" w:sz="0" w:space="0" w:color="auto"/>
          </w:divBdr>
        </w:div>
        <w:div w:id="1782799259">
          <w:marLeft w:val="640"/>
          <w:marRight w:val="0"/>
          <w:marTop w:val="0"/>
          <w:marBottom w:val="0"/>
          <w:divBdr>
            <w:top w:val="none" w:sz="0" w:space="0" w:color="auto"/>
            <w:left w:val="none" w:sz="0" w:space="0" w:color="auto"/>
            <w:bottom w:val="none" w:sz="0" w:space="0" w:color="auto"/>
            <w:right w:val="none" w:sz="0" w:space="0" w:color="auto"/>
          </w:divBdr>
        </w:div>
        <w:div w:id="1744136948">
          <w:marLeft w:val="640"/>
          <w:marRight w:val="0"/>
          <w:marTop w:val="0"/>
          <w:marBottom w:val="0"/>
          <w:divBdr>
            <w:top w:val="none" w:sz="0" w:space="0" w:color="auto"/>
            <w:left w:val="none" w:sz="0" w:space="0" w:color="auto"/>
            <w:bottom w:val="none" w:sz="0" w:space="0" w:color="auto"/>
            <w:right w:val="none" w:sz="0" w:space="0" w:color="auto"/>
          </w:divBdr>
        </w:div>
        <w:div w:id="867062510">
          <w:marLeft w:val="640"/>
          <w:marRight w:val="0"/>
          <w:marTop w:val="0"/>
          <w:marBottom w:val="0"/>
          <w:divBdr>
            <w:top w:val="none" w:sz="0" w:space="0" w:color="auto"/>
            <w:left w:val="none" w:sz="0" w:space="0" w:color="auto"/>
            <w:bottom w:val="none" w:sz="0" w:space="0" w:color="auto"/>
            <w:right w:val="none" w:sz="0" w:space="0" w:color="auto"/>
          </w:divBdr>
        </w:div>
        <w:div w:id="471021434">
          <w:marLeft w:val="640"/>
          <w:marRight w:val="0"/>
          <w:marTop w:val="0"/>
          <w:marBottom w:val="0"/>
          <w:divBdr>
            <w:top w:val="none" w:sz="0" w:space="0" w:color="auto"/>
            <w:left w:val="none" w:sz="0" w:space="0" w:color="auto"/>
            <w:bottom w:val="none" w:sz="0" w:space="0" w:color="auto"/>
            <w:right w:val="none" w:sz="0" w:space="0" w:color="auto"/>
          </w:divBdr>
        </w:div>
        <w:div w:id="1505124726">
          <w:marLeft w:val="640"/>
          <w:marRight w:val="0"/>
          <w:marTop w:val="0"/>
          <w:marBottom w:val="0"/>
          <w:divBdr>
            <w:top w:val="none" w:sz="0" w:space="0" w:color="auto"/>
            <w:left w:val="none" w:sz="0" w:space="0" w:color="auto"/>
            <w:bottom w:val="none" w:sz="0" w:space="0" w:color="auto"/>
            <w:right w:val="none" w:sz="0" w:space="0" w:color="auto"/>
          </w:divBdr>
        </w:div>
        <w:div w:id="535964860">
          <w:marLeft w:val="640"/>
          <w:marRight w:val="0"/>
          <w:marTop w:val="0"/>
          <w:marBottom w:val="0"/>
          <w:divBdr>
            <w:top w:val="none" w:sz="0" w:space="0" w:color="auto"/>
            <w:left w:val="none" w:sz="0" w:space="0" w:color="auto"/>
            <w:bottom w:val="none" w:sz="0" w:space="0" w:color="auto"/>
            <w:right w:val="none" w:sz="0" w:space="0" w:color="auto"/>
          </w:divBdr>
        </w:div>
        <w:div w:id="1323778005">
          <w:marLeft w:val="640"/>
          <w:marRight w:val="0"/>
          <w:marTop w:val="0"/>
          <w:marBottom w:val="0"/>
          <w:divBdr>
            <w:top w:val="none" w:sz="0" w:space="0" w:color="auto"/>
            <w:left w:val="none" w:sz="0" w:space="0" w:color="auto"/>
            <w:bottom w:val="none" w:sz="0" w:space="0" w:color="auto"/>
            <w:right w:val="none" w:sz="0" w:space="0" w:color="auto"/>
          </w:divBdr>
        </w:div>
        <w:div w:id="1958827630">
          <w:marLeft w:val="640"/>
          <w:marRight w:val="0"/>
          <w:marTop w:val="0"/>
          <w:marBottom w:val="0"/>
          <w:divBdr>
            <w:top w:val="none" w:sz="0" w:space="0" w:color="auto"/>
            <w:left w:val="none" w:sz="0" w:space="0" w:color="auto"/>
            <w:bottom w:val="none" w:sz="0" w:space="0" w:color="auto"/>
            <w:right w:val="none" w:sz="0" w:space="0" w:color="auto"/>
          </w:divBdr>
        </w:div>
        <w:div w:id="1510413221">
          <w:marLeft w:val="640"/>
          <w:marRight w:val="0"/>
          <w:marTop w:val="0"/>
          <w:marBottom w:val="0"/>
          <w:divBdr>
            <w:top w:val="none" w:sz="0" w:space="0" w:color="auto"/>
            <w:left w:val="none" w:sz="0" w:space="0" w:color="auto"/>
            <w:bottom w:val="none" w:sz="0" w:space="0" w:color="auto"/>
            <w:right w:val="none" w:sz="0" w:space="0" w:color="auto"/>
          </w:divBdr>
        </w:div>
        <w:div w:id="731775646">
          <w:marLeft w:val="640"/>
          <w:marRight w:val="0"/>
          <w:marTop w:val="0"/>
          <w:marBottom w:val="0"/>
          <w:divBdr>
            <w:top w:val="none" w:sz="0" w:space="0" w:color="auto"/>
            <w:left w:val="none" w:sz="0" w:space="0" w:color="auto"/>
            <w:bottom w:val="none" w:sz="0" w:space="0" w:color="auto"/>
            <w:right w:val="none" w:sz="0" w:space="0" w:color="auto"/>
          </w:divBdr>
        </w:div>
        <w:div w:id="1714160315">
          <w:marLeft w:val="640"/>
          <w:marRight w:val="0"/>
          <w:marTop w:val="0"/>
          <w:marBottom w:val="0"/>
          <w:divBdr>
            <w:top w:val="none" w:sz="0" w:space="0" w:color="auto"/>
            <w:left w:val="none" w:sz="0" w:space="0" w:color="auto"/>
            <w:bottom w:val="none" w:sz="0" w:space="0" w:color="auto"/>
            <w:right w:val="none" w:sz="0" w:space="0" w:color="auto"/>
          </w:divBdr>
        </w:div>
        <w:div w:id="1132134704">
          <w:marLeft w:val="640"/>
          <w:marRight w:val="0"/>
          <w:marTop w:val="0"/>
          <w:marBottom w:val="0"/>
          <w:divBdr>
            <w:top w:val="none" w:sz="0" w:space="0" w:color="auto"/>
            <w:left w:val="none" w:sz="0" w:space="0" w:color="auto"/>
            <w:bottom w:val="none" w:sz="0" w:space="0" w:color="auto"/>
            <w:right w:val="none" w:sz="0" w:space="0" w:color="auto"/>
          </w:divBdr>
        </w:div>
        <w:div w:id="111481934">
          <w:marLeft w:val="640"/>
          <w:marRight w:val="0"/>
          <w:marTop w:val="0"/>
          <w:marBottom w:val="0"/>
          <w:divBdr>
            <w:top w:val="none" w:sz="0" w:space="0" w:color="auto"/>
            <w:left w:val="none" w:sz="0" w:space="0" w:color="auto"/>
            <w:bottom w:val="none" w:sz="0" w:space="0" w:color="auto"/>
            <w:right w:val="none" w:sz="0" w:space="0" w:color="auto"/>
          </w:divBdr>
        </w:div>
        <w:div w:id="72969174">
          <w:marLeft w:val="640"/>
          <w:marRight w:val="0"/>
          <w:marTop w:val="0"/>
          <w:marBottom w:val="0"/>
          <w:divBdr>
            <w:top w:val="none" w:sz="0" w:space="0" w:color="auto"/>
            <w:left w:val="none" w:sz="0" w:space="0" w:color="auto"/>
            <w:bottom w:val="none" w:sz="0" w:space="0" w:color="auto"/>
            <w:right w:val="none" w:sz="0" w:space="0" w:color="auto"/>
          </w:divBdr>
        </w:div>
        <w:div w:id="112985289">
          <w:marLeft w:val="640"/>
          <w:marRight w:val="0"/>
          <w:marTop w:val="0"/>
          <w:marBottom w:val="0"/>
          <w:divBdr>
            <w:top w:val="none" w:sz="0" w:space="0" w:color="auto"/>
            <w:left w:val="none" w:sz="0" w:space="0" w:color="auto"/>
            <w:bottom w:val="none" w:sz="0" w:space="0" w:color="auto"/>
            <w:right w:val="none" w:sz="0" w:space="0" w:color="auto"/>
          </w:divBdr>
        </w:div>
        <w:div w:id="765734384">
          <w:marLeft w:val="640"/>
          <w:marRight w:val="0"/>
          <w:marTop w:val="0"/>
          <w:marBottom w:val="0"/>
          <w:divBdr>
            <w:top w:val="none" w:sz="0" w:space="0" w:color="auto"/>
            <w:left w:val="none" w:sz="0" w:space="0" w:color="auto"/>
            <w:bottom w:val="none" w:sz="0" w:space="0" w:color="auto"/>
            <w:right w:val="none" w:sz="0" w:space="0" w:color="auto"/>
          </w:divBdr>
        </w:div>
        <w:div w:id="1717926780">
          <w:marLeft w:val="640"/>
          <w:marRight w:val="0"/>
          <w:marTop w:val="0"/>
          <w:marBottom w:val="0"/>
          <w:divBdr>
            <w:top w:val="none" w:sz="0" w:space="0" w:color="auto"/>
            <w:left w:val="none" w:sz="0" w:space="0" w:color="auto"/>
            <w:bottom w:val="none" w:sz="0" w:space="0" w:color="auto"/>
            <w:right w:val="none" w:sz="0" w:space="0" w:color="auto"/>
          </w:divBdr>
        </w:div>
        <w:div w:id="1964846698">
          <w:marLeft w:val="640"/>
          <w:marRight w:val="0"/>
          <w:marTop w:val="0"/>
          <w:marBottom w:val="0"/>
          <w:divBdr>
            <w:top w:val="none" w:sz="0" w:space="0" w:color="auto"/>
            <w:left w:val="none" w:sz="0" w:space="0" w:color="auto"/>
            <w:bottom w:val="none" w:sz="0" w:space="0" w:color="auto"/>
            <w:right w:val="none" w:sz="0" w:space="0" w:color="auto"/>
          </w:divBdr>
        </w:div>
        <w:div w:id="818109202">
          <w:marLeft w:val="640"/>
          <w:marRight w:val="0"/>
          <w:marTop w:val="0"/>
          <w:marBottom w:val="0"/>
          <w:divBdr>
            <w:top w:val="none" w:sz="0" w:space="0" w:color="auto"/>
            <w:left w:val="none" w:sz="0" w:space="0" w:color="auto"/>
            <w:bottom w:val="none" w:sz="0" w:space="0" w:color="auto"/>
            <w:right w:val="none" w:sz="0" w:space="0" w:color="auto"/>
          </w:divBdr>
        </w:div>
        <w:div w:id="1799569089">
          <w:marLeft w:val="640"/>
          <w:marRight w:val="0"/>
          <w:marTop w:val="0"/>
          <w:marBottom w:val="0"/>
          <w:divBdr>
            <w:top w:val="none" w:sz="0" w:space="0" w:color="auto"/>
            <w:left w:val="none" w:sz="0" w:space="0" w:color="auto"/>
            <w:bottom w:val="none" w:sz="0" w:space="0" w:color="auto"/>
            <w:right w:val="none" w:sz="0" w:space="0" w:color="auto"/>
          </w:divBdr>
        </w:div>
        <w:div w:id="155584104">
          <w:marLeft w:val="640"/>
          <w:marRight w:val="0"/>
          <w:marTop w:val="0"/>
          <w:marBottom w:val="0"/>
          <w:divBdr>
            <w:top w:val="none" w:sz="0" w:space="0" w:color="auto"/>
            <w:left w:val="none" w:sz="0" w:space="0" w:color="auto"/>
            <w:bottom w:val="none" w:sz="0" w:space="0" w:color="auto"/>
            <w:right w:val="none" w:sz="0" w:space="0" w:color="auto"/>
          </w:divBdr>
        </w:div>
        <w:div w:id="1181041193">
          <w:marLeft w:val="640"/>
          <w:marRight w:val="0"/>
          <w:marTop w:val="0"/>
          <w:marBottom w:val="0"/>
          <w:divBdr>
            <w:top w:val="none" w:sz="0" w:space="0" w:color="auto"/>
            <w:left w:val="none" w:sz="0" w:space="0" w:color="auto"/>
            <w:bottom w:val="none" w:sz="0" w:space="0" w:color="auto"/>
            <w:right w:val="none" w:sz="0" w:space="0" w:color="auto"/>
          </w:divBdr>
        </w:div>
        <w:div w:id="766847220">
          <w:marLeft w:val="640"/>
          <w:marRight w:val="0"/>
          <w:marTop w:val="0"/>
          <w:marBottom w:val="0"/>
          <w:divBdr>
            <w:top w:val="none" w:sz="0" w:space="0" w:color="auto"/>
            <w:left w:val="none" w:sz="0" w:space="0" w:color="auto"/>
            <w:bottom w:val="none" w:sz="0" w:space="0" w:color="auto"/>
            <w:right w:val="none" w:sz="0" w:space="0" w:color="auto"/>
          </w:divBdr>
        </w:div>
        <w:div w:id="998927313">
          <w:marLeft w:val="640"/>
          <w:marRight w:val="0"/>
          <w:marTop w:val="0"/>
          <w:marBottom w:val="0"/>
          <w:divBdr>
            <w:top w:val="none" w:sz="0" w:space="0" w:color="auto"/>
            <w:left w:val="none" w:sz="0" w:space="0" w:color="auto"/>
            <w:bottom w:val="none" w:sz="0" w:space="0" w:color="auto"/>
            <w:right w:val="none" w:sz="0" w:space="0" w:color="auto"/>
          </w:divBdr>
        </w:div>
        <w:div w:id="1606226676">
          <w:marLeft w:val="640"/>
          <w:marRight w:val="0"/>
          <w:marTop w:val="0"/>
          <w:marBottom w:val="0"/>
          <w:divBdr>
            <w:top w:val="none" w:sz="0" w:space="0" w:color="auto"/>
            <w:left w:val="none" w:sz="0" w:space="0" w:color="auto"/>
            <w:bottom w:val="none" w:sz="0" w:space="0" w:color="auto"/>
            <w:right w:val="none" w:sz="0" w:space="0" w:color="auto"/>
          </w:divBdr>
        </w:div>
        <w:div w:id="747773047">
          <w:marLeft w:val="640"/>
          <w:marRight w:val="0"/>
          <w:marTop w:val="0"/>
          <w:marBottom w:val="0"/>
          <w:divBdr>
            <w:top w:val="none" w:sz="0" w:space="0" w:color="auto"/>
            <w:left w:val="none" w:sz="0" w:space="0" w:color="auto"/>
            <w:bottom w:val="none" w:sz="0" w:space="0" w:color="auto"/>
            <w:right w:val="none" w:sz="0" w:space="0" w:color="auto"/>
          </w:divBdr>
        </w:div>
        <w:div w:id="346055255">
          <w:marLeft w:val="640"/>
          <w:marRight w:val="0"/>
          <w:marTop w:val="0"/>
          <w:marBottom w:val="0"/>
          <w:divBdr>
            <w:top w:val="none" w:sz="0" w:space="0" w:color="auto"/>
            <w:left w:val="none" w:sz="0" w:space="0" w:color="auto"/>
            <w:bottom w:val="none" w:sz="0" w:space="0" w:color="auto"/>
            <w:right w:val="none" w:sz="0" w:space="0" w:color="auto"/>
          </w:divBdr>
        </w:div>
        <w:div w:id="1389914785">
          <w:marLeft w:val="640"/>
          <w:marRight w:val="0"/>
          <w:marTop w:val="0"/>
          <w:marBottom w:val="0"/>
          <w:divBdr>
            <w:top w:val="none" w:sz="0" w:space="0" w:color="auto"/>
            <w:left w:val="none" w:sz="0" w:space="0" w:color="auto"/>
            <w:bottom w:val="none" w:sz="0" w:space="0" w:color="auto"/>
            <w:right w:val="none" w:sz="0" w:space="0" w:color="auto"/>
          </w:divBdr>
        </w:div>
      </w:divsChild>
    </w:div>
    <w:div w:id="1100183848">
      <w:bodyDiv w:val="1"/>
      <w:marLeft w:val="0"/>
      <w:marRight w:val="0"/>
      <w:marTop w:val="0"/>
      <w:marBottom w:val="0"/>
      <w:divBdr>
        <w:top w:val="none" w:sz="0" w:space="0" w:color="auto"/>
        <w:left w:val="none" w:sz="0" w:space="0" w:color="auto"/>
        <w:bottom w:val="none" w:sz="0" w:space="0" w:color="auto"/>
        <w:right w:val="none" w:sz="0" w:space="0" w:color="auto"/>
      </w:divBdr>
      <w:divsChild>
        <w:div w:id="1998341979">
          <w:marLeft w:val="640"/>
          <w:marRight w:val="0"/>
          <w:marTop w:val="0"/>
          <w:marBottom w:val="0"/>
          <w:divBdr>
            <w:top w:val="none" w:sz="0" w:space="0" w:color="auto"/>
            <w:left w:val="none" w:sz="0" w:space="0" w:color="auto"/>
            <w:bottom w:val="none" w:sz="0" w:space="0" w:color="auto"/>
            <w:right w:val="none" w:sz="0" w:space="0" w:color="auto"/>
          </w:divBdr>
          <w:divsChild>
            <w:div w:id="446579789">
              <w:marLeft w:val="0"/>
              <w:marRight w:val="0"/>
              <w:marTop w:val="0"/>
              <w:marBottom w:val="0"/>
              <w:divBdr>
                <w:top w:val="none" w:sz="0" w:space="0" w:color="auto"/>
                <w:left w:val="none" w:sz="0" w:space="0" w:color="auto"/>
                <w:bottom w:val="none" w:sz="0" w:space="0" w:color="auto"/>
                <w:right w:val="none" w:sz="0" w:space="0" w:color="auto"/>
              </w:divBdr>
              <w:divsChild>
                <w:div w:id="1182627967">
                  <w:marLeft w:val="640"/>
                  <w:marRight w:val="0"/>
                  <w:marTop w:val="0"/>
                  <w:marBottom w:val="0"/>
                  <w:divBdr>
                    <w:top w:val="none" w:sz="0" w:space="0" w:color="auto"/>
                    <w:left w:val="none" w:sz="0" w:space="0" w:color="auto"/>
                    <w:bottom w:val="none" w:sz="0" w:space="0" w:color="auto"/>
                    <w:right w:val="none" w:sz="0" w:space="0" w:color="auto"/>
                  </w:divBdr>
                </w:div>
                <w:div w:id="1527863929">
                  <w:marLeft w:val="640"/>
                  <w:marRight w:val="0"/>
                  <w:marTop w:val="0"/>
                  <w:marBottom w:val="0"/>
                  <w:divBdr>
                    <w:top w:val="none" w:sz="0" w:space="0" w:color="auto"/>
                    <w:left w:val="none" w:sz="0" w:space="0" w:color="auto"/>
                    <w:bottom w:val="none" w:sz="0" w:space="0" w:color="auto"/>
                    <w:right w:val="none" w:sz="0" w:space="0" w:color="auto"/>
                  </w:divBdr>
                </w:div>
                <w:div w:id="42681676">
                  <w:marLeft w:val="640"/>
                  <w:marRight w:val="0"/>
                  <w:marTop w:val="0"/>
                  <w:marBottom w:val="0"/>
                  <w:divBdr>
                    <w:top w:val="none" w:sz="0" w:space="0" w:color="auto"/>
                    <w:left w:val="none" w:sz="0" w:space="0" w:color="auto"/>
                    <w:bottom w:val="none" w:sz="0" w:space="0" w:color="auto"/>
                    <w:right w:val="none" w:sz="0" w:space="0" w:color="auto"/>
                  </w:divBdr>
                </w:div>
                <w:div w:id="125514213">
                  <w:marLeft w:val="640"/>
                  <w:marRight w:val="0"/>
                  <w:marTop w:val="0"/>
                  <w:marBottom w:val="0"/>
                  <w:divBdr>
                    <w:top w:val="none" w:sz="0" w:space="0" w:color="auto"/>
                    <w:left w:val="none" w:sz="0" w:space="0" w:color="auto"/>
                    <w:bottom w:val="none" w:sz="0" w:space="0" w:color="auto"/>
                    <w:right w:val="none" w:sz="0" w:space="0" w:color="auto"/>
                  </w:divBdr>
                </w:div>
                <w:div w:id="638608332">
                  <w:marLeft w:val="640"/>
                  <w:marRight w:val="0"/>
                  <w:marTop w:val="0"/>
                  <w:marBottom w:val="0"/>
                  <w:divBdr>
                    <w:top w:val="none" w:sz="0" w:space="0" w:color="auto"/>
                    <w:left w:val="none" w:sz="0" w:space="0" w:color="auto"/>
                    <w:bottom w:val="none" w:sz="0" w:space="0" w:color="auto"/>
                    <w:right w:val="none" w:sz="0" w:space="0" w:color="auto"/>
                  </w:divBdr>
                </w:div>
                <w:div w:id="643975606">
                  <w:marLeft w:val="640"/>
                  <w:marRight w:val="0"/>
                  <w:marTop w:val="0"/>
                  <w:marBottom w:val="0"/>
                  <w:divBdr>
                    <w:top w:val="none" w:sz="0" w:space="0" w:color="auto"/>
                    <w:left w:val="none" w:sz="0" w:space="0" w:color="auto"/>
                    <w:bottom w:val="none" w:sz="0" w:space="0" w:color="auto"/>
                    <w:right w:val="none" w:sz="0" w:space="0" w:color="auto"/>
                  </w:divBdr>
                </w:div>
                <w:div w:id="1594586436">
                  <w:marLeft w:val="640"/>
                  <w:marRight w:val="0"/>
                  <w:marTop w:val="0"/>
                  <w:marBottom w:val="0"/>
                  <w:divBdr>
                    <w:top w:val="none" w:sz="0" w:space="0" w:color="auto"/>
                    <w:left w:val="none" w:sz="0" w:space="0" w:color="auto"/>
                    <w:bottom w:val="none" w:sz="0" w:space="0" w:color="auto"/>
                    <w:right w:val="none" w:sz="0" w:space="0" w:color="auto"/>
                  </w:divBdr>
                </w:div>
                <w:div w:id="1843621983">
                  <w:marLeft w:val="640"/>
                  <w:marRight w:val="0"/>
                  <w:marTop w:val="0"/>
                  <w:marBottom w:val="0"/>
                  <w:divBdr>
                    <w:top w:val="none" w:sz="0" w:space="0" w:color="auto"/>
                    <w:left w:val="none" w:sz="0" w:space="0" w:color="auto"/>
                    <w:bottom w:val="none" w:sz="0" w:space="0" w:color="auto"/>
                    <w:right w:val="none" w:sz="0" w:space="0" w:color="auto"/>
                  </w:divBdr>
                </w:div>
                <w:div w:id="260649598">
                  <w:marLeft w:val="640"/>
                  <w:marRight w:val="0"/>
                  <w:marTop w:val="0"/>
                  <w:marBottom w:val="0"/>
                  <w:divBdr>
                    <w:top w:val="none" w:sz="0" w:space="0" w:color="auto"/>
                    <w:left w:val="none" w:sz="0" w:space="0" w:color="auto"/>
                    <w:bottom w:val="none" w:sz="0" w:space="0" w:color="auto"/>
                    <w:right w:val="none" w:sz="0" w:space="0" w:color="auto"/>
                  </w:divBdr>
                </w:div>
                <w:div w:id="372509801">
                  <w:marLeft w:val="640"/>
                  <w:marRight w:val="0"/>
                  <w:marTop w:val="0"/>
                  <w:marBottom w:val="0"/>
                  <w:divBdr>
                    <w:top w:val="none" w:sz="0" w:space="0" w:color="auto"/>
                    <w:left w:val="none" w:sz="0" w:space="0" w:color="auto"/>
                    <w:bottom w:val="none" w:sz="0" w:space="0" w:color="auto"/>
                    <w:right w:val="none" w:sz="0" w:space="0" w:color="auto"/>
                  </w:divBdr>
                </w:div>
                <w:div w:id="876426896">
                  <w:marLeft w:val="640"/>
                  <w:marRight w:val="0"/>
                  <w:marTop w:val="0"/>
                  <w:marBottom w:val="0"/>
                  <w:divBdr>
                    <w:top w:val="none" w:sz="0" w:space="0" w:color="auto"/>
                    <w:left w:val="none" w:sz="0" w:space="0" w:color="auto"/>
                    <w:bottom w:val="none" w:sz="0" w:space="0" w:color="auto"/>
                    <w:right w:val="none" w:sz="0" w:space="0" w:color="auto"/>
                  </w:divBdr>
                </w:div>
                <w:div w:id="1154032758">
                  <w:marLeft w:val="640"/>
                  <w:marRight w:val="0"/>
                  <w:marTop w:val="0"/>
                  <w:marBottom w:val="0"/>
                  <w:divBdr>
                    <w:top w:val="none" w:sz="0" w:space="0" w:color="auto"/>
                    <w:left w:val="none" w:sz="0" w:space="0" w:color="auto"/>
                    <w:bottom w:val="none" w:sz="0" w:space="0" w:color="auto"/>
                    <w:right w:val="none" w:sz="0" w:space="0" w:color="auto"/>
                  </w:divBdr>
                </w:div>
                <w:div w:id="1624848475">
                  <w:marLeft w:val="640"/>
                  <w:marRight w:val="0"/>
                  <w:marTop w:val="0"/>
                  <w:marBottom w:val="0"/>
                  <w:divBdr>
                    <w:top w:val="none" w:sz="0" w:space="0" w:color="auto"/>
                    <w:left w:val="none" w:sz="0" w:space="0" w:color="auto"/>
                    <w:bottom w:val="none" w:sz="0" w:space="0" w:color="auto"/>
                    <w:right w:val="none" w:sz="0" w:space="0" w:color="auto"/>
                  </w:divBdr>
                </w:div>
                <w:div w:id="339160983">
                  <w:marLeft w:val="640"/>
                  <w:marRight w:val="0"/>
                  <w:marTop w:val="0"/>
                  <w:marBottom w:val="0"/>
                  <w:divBdr>
                    <w:top w:val="none" w:sz="0" w:space="0" w:color="auto"/>
                    <w:left w:val="none" w:sz="0" w:space="0" w:color="auto"/>
                    <w:bottom w:val="none" w:sz="0" w:space="0" w:color="auto"/>
                    <w:right w:val="none" w:sz="0" w:space="0" w:color="auto"/>
                  </w:divBdr>
                </w:div>
                <w:div w:id="1330668466">
                  <w:marLeft w:val="640"/>
                  <w:marRight w:val="0"/>
                  <w:marTop w:val="0"/>
                  <w:marBottom w:val="0"/>
                  <w:divBdr>
                    <w:top w:val="none" w:sz="0" w:space="0" w:color="auto"/>
                    <w:left w:val="none" w:sz="0" w:space="0" w:color="auto"/>
                    <w:bottom w:val="none" w:sz="0" w:space="0" w:color="auto"/>
                    <w:right w:val="none" w:sz="0" w:space="0" w:color="auto"/>
                  </w:divBdr>
                </w:div>
                <w:div w:id="973874412">
                  <w:marLeft w:val="640"/>
                  <w:marRight w:val="0"/>
                  <w:marTop w:val="0"/>
                  <w:marBottom w:val="0"/>
                  <w:divBdr>
                    <w:top w:val="none" w:sz="0" w:space="0" w:color="auto"/>
                    <w:left w:val="none" w:sz="0" w:space="0" w:color="auto"/>
                    <w:bottom w:val="none" w:sz="0" w:space="0" w:color="auto"/>
                    <w:right w:val="none" w:sz="0" w:space="0" w:color="auto"/>
                  </w:divBdr>
                </w:div>
                <w:div w:id="114492726">
                  <w:marLeft w:val="640"/>
                  <w:marRight w:val="0"/>
                  <w:marTop w:val="0"/>
                  <w:marBottom w:val="0"/>
                  <w:divBdr>
                    <w:top w:val="none" w:sz="0" w:space="0" w:color="auto"/>
                    <w:left w:val="none" w:sz="0" w:space="0" w:color="auto"/>
                    <w:bottom w:val="none" w:sz="0" w:space="0" w:color="auto"/>
                    <w:right w:val="none" w:sz="0" w:space="0" w:color="auto"/>
                  </w:divBdr>
                </w:div>
                <w:div w:id="1905950564">
                  <w:marLeft w:val="640"/>
                  <w:marRight w:val="0"/>
                  <w:marTop w:val="0"/>
                  <w:marBottom w:val="0"/>
                  <w:divBdr>
                    <w:top w:val="none" w:sz="0" w:space="0" w:color="auto"/>
                    <w:left w:val="none" w:sz="0" w:space="0" w:color="auto"/>
                    <w:bottom w:val="none" w:sz="0" w:space="0" w:color="auto"/>
                    <w:right w:val="none" w:sz="0" w:space="0" w:color="auto"/>
                  </w:divBdr>
                </w:div>
                <w:div w:id="1258715756">
                  <w:marLeft w:val="640"/>
                  <w:marRight w:val="0"/>
                  <w:marTop w:val="0"/>
                  <w:marBottom w:val="0"/>
                  <w:divBdr>
                    <w:top w:val="none" w:sz="0" w:space="0" w:color="auto"/>
                    <w:left w:val="none" w:sz="0" w:space="0" w:color="auto"/>
                    <w:bottom w:val="none" w:sz="0" w:space="0" w:color="auto"/>
                    <w:right w:val="none" w:sz="0" w:space="0" w:color="auto"/>
                  </w:divBdr>
                </w:div>
                <w:div w:id="654072768">
                  <w:marLeft w:val="640"/>
                  <w:marRight w:val="0"/>
                  <w:marTop w:val="0"/>
                  <w:marBottom w:val="0"/>
                  <w:divBdr>
                    <w:top w:val="none" w:sz="0" w:space="0" w:color="auto"/>
                    <w:left w:val="none" w:sz="0" w:space="0" w:color="auto"/>
                    <w:bottom w:val="none" w:sz="0" w:space="0" w:color="auto"/>
                    <w:right w:val="none" w:sz="0" w:space="0" w:color="auto"/>
                  </w:divBdr>
                </w:div>
                <w:div w:id="1788965262">
                  <w:marLeft w:val="640"/>
                  <w:marRight w:val="0"/>
                  <w:marTop w:val="0"/>
                  <w:marBottom w:val="0"/>
                  <w:divBdr>
                    <w:top w:val="none" w:sz="0" w:space="0" w:color="auto"/>
                    <w:left w:val="none" w:sz="0" w:space="0" w:color="auto"/>
                    <w:bottom w:val="none" w:sz="0" w:space="0" w:color="auto"/>
                    <w:right w:val="none" w:sz="0" w:space="0" w:color="auto"/>
                  </w:divBdr>
                </w:div>
                <w:div w:id="1947157488">
                  <w:marLeft w:val="640"/>
                  <w:marRight w:val="0"/>
                  <w:marTop w:val="0"/>
                  <w:marBottom w:val="0"/>
                  <w:divBdr>
                    <w:top w:val="none" w:sz="0" w:space="0" w:color="auto"/>
                    <w:left w:val="none" w:sz="0" w:space="0" w:color="auto"/>
                    <w:bottom w:val="none" w:sz="0" w:space="0" w:color="auto"/>
                    <w:right w:val="none" w:sz="0" w:space="0" w:color="auto"/>
                  </w:divBdr>
                </w:div>
                <w:div w:id="1789398390">
                  <w:marLeft w:val="640"/>
                  <w:marRight w:val="0"/>
                  <w:marTop w:val="0"/>
                  <w:marBottom w:val="0"/>
                  <w:divBdr>
                    <w:top w:val="none" w:sz="0" w:space="0" w:color="auto"/>
                    <w:left w:val="none" w:sz="0" w:space="0" w:color="auto"/>
                    <w:bottom w:val="none" w:sz="0" w:space="0" w:color="auto"/>
                    <w:right w:val="none" w:sz="0" w:space="0" w:color="auto"/>
                  </w:divBdr>
                </w:div>
                <w:div w:id="77988163">
                  <w:marLeft w:val="640"/>
                  <w:marRight w:val="0"/>
                  <w:marTop w:val="0"/>
                  <w:marBottom w:val="0"/>
                  <w:divBdr>
                    <w:top w:val="none" w:sz="0" w:space="0" w:color="auto"/>
                    <w:left w:val="none" w:sz="0" w:space="0" w:color="auto"/>
                    <w:bottom w:val="none" w:sz="0" w:space="0" w:color="auto"/>
                    <w:right w:val="none" w:sz="0" w:space="0" w:color="auto"/>
                  </w:divBdr>
                </w:div>
                <w:div w:id="2360573">
                  <w:marLeft w:val="640"/>
                  <w:marRight w:val="0"/>
                  <w:marTop w:val="0"/>
                  <w:marBottom w:val="0"/>
                  <w:divBdr>
                    <w:top w:val="none" w:sz="0" w:space="0" w:color="auto"/>
                    <w:left w:val="none" w:sz="0" w:space="0" w:color="auto"/>
                    <w:bottom w:val="none" w:sz="0" w:space="0" w:color="auto"/>
                    <w:right w:val="none" w:sz="0" w:space="0" w:color="auto"/>
                  </w:divBdr>
                </w:div>
                <w:div w:id="1429275635">
                  <w:marLeft w:val="640"/>
                  <w:marRight w:val="0"/>
                  <w:marTop w:val="0"/>
                  <w:marBottom w:val="0"/>
                  <w:divBdr>
                    <w:top w:val="none" w:sz="0" w:space="0" w:color="auto"/>
                    <w:left w:val="none" w:sz="0" w:space="0" w:color="auto"/>
                    <w:bottom w:val="none" w:sz="0" w:space="0" w:color="auto"/>
                    <w:right w:val="none" w:sz="0" w:space="0" w:color="auto"/>
                  </w:divBdr>
                </w:div>
                <w:div w:id="392850108">
                  <w:marLeft w:val="640"/>
                  <w:marRight w:val="0"/>
                  <w:marTop w:val="0"/>
                  <w:marBottom w:val="0"/>
                  <w:divBdr>
                    <w:top w:val="none" w:sz="0" w:space="0" w:color="auto"/>
                    <w:left w:val="none" w:sz="0" w:space="0" w:color="auto"/>
                    <w:bottom w:val="none" w:sz="0" w:space="0" w:color="auto"/>
                    <w:right w:val="none" w:sz="0" w:space="0" w:color="auto"/>
                  </w:divBdr>
                </w:div>
                <w:div w:id="1534419505">
                  <w:marLeft w:val="640"/>
                  <w:marRight w:val="0"/>
                  <w:marTop w:val="0"/>
                  <w:marBottom w:val="0"/>
                  <w:divBdr>
                    <w:top w:val="none" w:sz="0" w:space="0" w:color="auto"/>
                    <w:left w:val="none" w:sz="0" w:space="0" w:color="auto"/>
                    <w:bottom w:val="none" w:sz="0" w:space="0" w:color="auto"/>
                    <w:right w:val="none" w:sz="0" w:space="0" w:color="auto"/>
                  </w:divBdr>
                </w:div>
                <w:div w:id="138617533">
                  <w:marLeft w:val="640"/>
                  <w:marRight w:val="0"/>
                  <w:marTop w:val="0"/>
                  <w:marBottom w:val="0"/>
                  <w:divBdr>
                    <w:top w:val="none" w:sz="0" w:space="0" w:color="auto"/>
                    <w:left w:val="none" w:sz="0" w:space="0" w:color="auto"/>
                    <w:bottom w:val="none" w:sz="0" w:space="0" w:color="auto"/>
                    <w:right w:val="none" w:sz="0" w:space="0" w:color="auto"/>
                  </w:divBdr>
                </w:div>
                <w:div w:id="927615778">
                  <w:marLeft w:val="640"/>
                  <w:marRight w:val="0"/>
                  <w:marTop w:val="0"/>
                  <w:marBottom w:val="0"/>
                  <w:divBdr>
                    <w:top w:val="none" w:sz="0" w:space="0" w:color="auto"/>
                    <w:left w:val="none" w:sz="0" w:space="0" w:color="auto"/>
                    <w:bottom w:val="none" w:sz="0" w:space="0" w:color="auto"/>
                    <w:right w:val="none" w:sz="0" w:space="0" w:color="auto"/>
                  </w:divBdr>
                </w:div>
                <w:div w:id="1895777550">
                  <w:marLeft w:val="640"/>
                  <w:marRight w:val="0"/>
                  <w:marTop w:val="0"/>
                  <w:marBottom w:val="0"/>
                  <w:divBdr>
                    <w:top w:val="none" w:sz="0" w:space="0" w:color="auto"/>
                    <w:left w:val="none" w:sz="0" w:space="0" w:color="auto"/>
                    <w:bottom w:val="none" w:sz="0" w:space="0" w:color="auto"/>
                    <w:right w:val="none" w:sz="0" w:space="0" w:color="auto"/>
                  </w:divBdr>
                </w:div>
                <w:div w:id="1362780557">
                  <w:marLeft w:val="640"/>
                  <w:marRight w:val="0"/>
                  <w:marTop w:val="0"/>
                  <w:marBottom w:val="0"/>
                  <w:divBdr>
                    <w:top w:val="none" w:sz="0" w:space="0" w:color="auto"/>
                    <w:left w:val="none" w:sz="0" w:space="0" w:color="auto"/>
                    <w:bottom w:val="none" w:sz="0" w:space="0" w:color="auto"/>
                    <w:right w:val="none" w:sz="0" w:space="0" w:color="auto"/>
                  </w:divBdr>
                </w:div>
                <w:div w:id="1930579149">
                  <w:marLeft w:val="640"/>
                  <w:marRight w:val="0"/>
                  <w:marTop w:val="0"/>
                  <w:marBottom w:val="0"/>
                  <w:divBdr>
                    <w:top w:val="none" w:sz="0" w:space="0" w:color="auto"/>
                    <w:left w:val="none" w:sz="0" w:space="0" w:color="auto"/>
                    <w:bottom w:val="none" w:sz="0" w:space="0" w:color="auto"/>
                    <w:right w:val="none" w:sz="0" w:space="0" w:color="auto"/>
                  </w:divBdr>
                </w:div>
                <w:div w:id="1687248830">
                  <w:marLeft w:val="640"/>
                  <w:marRight w:val="0"/>
                  <w:marTop w:val="0"/>
                  <w:marBottom w:val="0"/>
                  <w:divBdr>
                    <w:top w:val="none" w:sz="0" w:space="0" w:color="auto"/>
                    <w:left w:val="none" w:sz="0" w:space="0" w:color="auto"/>
                    <w:bottom w:val="none" w:sz="0" w:space="0" w:color="auto"/>
                    <w:right w:val="none" w:sz="0" w:space="0" w:color="auto"/>
                  </w:divBdr>
                </w:div>
                <w:div w:id="451169068">
                  <w:marLeft w:val="640"/>
                  <w:marRight w:val="0"/>
                  <w:marTop w:val="0"/>
                  <w:marBottom w:val="0"/>
                  <w:divBdr>
                    <w:top w:val="none" w:sz="0" w:space="0" w:color="auto"/>
                    <w:left w:val="none" w:sz="0" w:space="0" w:color="auto"/>
                    <w:bottom w:val="none" w:sz="0" w:space="0" w:color="auto"/>
                    <w:right w:val="none" w:sz="0" w:space="0" w:color="auto"/>
                  </w:divBdr>
                </w:div>
                <w:div w:id="1718432065">
                  <w:marLeft w:val="640"/>
                  <w:marRight w:val="0"/>
                  <w:marTop w:val="0"/>
                  <w:marBottom w:val="0"/>
                  <w:divBdr>
                    <w:top w:val="none" w:sz="0" w:space="0" w:color="auto"/>
                    <w:left w:val="none" w:sz="0" w:space="0" w:color="auto"/>
                    <w:bottom w:val="none" w:sz="0" w:space="0" w:color="auto"/>
                    <w:right w:val="none" w:sz="0" w:space="0" w:color="auto"/>
                  </w:divBdr>
                </w:div>
                <w:div w:id="628128327">
                  <w:marLeft w:val="640"/>
                  <w:marRight w:val="0"/>
                  <w:marTop w:val="0"/>
                  <w:marBottom w:val="0"/>
                  <w:divBdr>
                    <w:top w:val="none" w:sz="0" w:space="0" w:color="auto"/>
                    <w:left w:val="none" w:sz="0" w:space="0" w:color="auto"/>
                    <w:bottom w:val="none" w:sz="0" w:space="0" w:color="auto"/>
                    <w:right w:val="none" w:sz="0" w:space="0" w:color="auto"/>
                  </w:divBdr>
                </w:div>
                <w:div w:id="785583952">
                  <w:marLeft w:val="640"/>
                  <w:marRight w:val="0"/>
                  <w:marTop w:val="0"/>
                  <w:marBottom w:val="0"/>
                  <w:divBdr>
                    <w:top w:val="none" w:sz="0" w:space="0" w:color="auto"/>
                    <w:left w:val="none" w:sz="0" w:space="0" w:color="auto"/>
                    <w:bottom w:val="none" w:sz="0" w:space="0" w:color="auto"/>
                    <w:right w:val="none" w:sz="0" w:space="0" w:color="auto"/>
                  </w:divBdr>
                </w:div>
                <w:div w:id="2125998650">
                  <w:marLeft w:val="640"/>
                  <w:marRight w:val="0"/>
                  <w:marTop w:val="0"/>
                  <w:marBottom w:val="0"/>
                  <w:divBdr>
                    <w:top w:val="none" w:sz="0" w:space="0" w:color="auto"/>
                    <w:left w:val="none" w:sz="0" w:space="0" w:color="auto"/>
                    <w:bottom w:val="none" w:sz="0" w:space="0" w:color="auto"/>
                    <w:right w:val="none" w:sz="0" w:space="0" w:color="auto"/>
                  </w:divBdr>
                </w:div>
                <w:div w:id="1983119406">
                  <w:marLeft w:val="640"/>
                  <w:marRight w:val="0"/>
                  <w:marTop w:val="0"/>
                  <w:marBottom w:val="0"/>
                  <w:divBdr>
                    <w:top w:val="none" w:sz="0" w:space="0" w:color="auto"/>
                    <w:left w:val="none" w:sz="0" w:space="0" w:color="auto"/>
                    <w:bottom w:val="none" w:sz="0" w:space="0" w:color="auto"/>
                    <w:right w:val="none" w:sz="0" w:space="0" w:color="auto"/>
                  </w:divBdr>
                </w:div>
                <w:div w:id="1771504608">
                  <w:marLeft w:val="640"/>
                  <w:marRight w:val="0"/>
                  <w:marTop w:val="0"/>
                  <w:marBottom w:val="0"/>
                  <w:divBdr>
                    <w:top w:val="none" w:sz="0" w:space="0" w:color="auto"/>
                    <w:left w:val="none" w:sz="0" w:space="0" w:color="auto"/>
                    <w:bottom w:val="none" w:sz="0" w:space="0" w:color="auto"/>
                    <w:right w:val="none" w:sz="0" w:space="0" w:color="auto"/>
                  </w:divBdr>
                </w:div>
                <w:div w:id="995449844">
                  <w:marLeft w:val="640"/>
                  <w:marRight w:val="0"/>
                  <w:marTop w:val="0"/>
                  <w:marBottom w:val="0"/>
                  <w:divBdr>
                    <w:top w:val="none" w:sz="0" w:space="0" w:color="auto"/>
                    <w:left w:val="none" w:sz="0" w:space="0" w:color="auto"/>
                    <w:bottom w:val="none" w:sz="0" w:space="0" w:color="auto"/>
                    <w:right w:val="none" w:sz="0" w:space="0" w:color="auto"/>
                  </w:divBdr>
                </w:div>
                <w:div w:id="1421758965">
                  <w:marLeft w:val="640"/>
                  <w:marRight w:val="0"/>
                  <w:marTop w:val="0"/>
                  <w:marBottom w:val="0"/>
                  <w:divBdr>
                    <w:top w:val="none" w:sz="0" w:space="0" w:color="auto"/>
                    <w:left w:val="none" w:sz="0" w:space="0" w:color="auto"/>
                    <w:bottom w:val="none" w:sz="0" w:space="0" w:color="auto"/>
                    <w:right w:val="none" w:sz="0" w:space="0" w:color="auto"/>
                  </w:divBdr>
                </w:div>
                <w:div w:id="958686045">
                  <w:marLeft w:val="640"/>
                  <w:marRight w:val="0"/>
                  <w:marTop w:val="0"/>
                  <w:marBottom w:val="0"/>
                  <w:divBdr>
                    <w:top w:val="none" w:sz="0" w:space="0" w:color="auto"/>
                    <w:left w:val="none" w:sz="0" w:space="0" w:color="auto"/>
                    <w:bottom w:val="none" w:sz="0" w:space="0" w:color="auto"/>
                    <w:right w:val="none" w:sz="0" w:space="0" w:color="auto"/>
                  </w:divBdr>
                </w:div>
                <w:div w:id="2139375529">
                  <w:marLeft w:val="640"/>
                  <w:marRight w:val="0"/>
                  <w:marTop w:val="0"/>
                  <w:marBottom w:val="0"/>
                  <w:divBdr>
                    <w:top w:val="none" w:sz="0" w:space="0" w:color="auto"/>
                    <w:left w:val="none" w:sz="0" w:space="0" w:color="auto"/>
                    <w:bottom w:val="none" w:sz="0" w:space="0" w:color="auto"/>
                    <w:right w:val="none" w:sz="0" w:space="0" w:color="auto"/>
                  </w:divBdr>
                </w:div>
                <w:div w:id="899482855">
                  <w:marLeft w:val="640"/>
                  <w:marRight w:val="0"/>
                  <w:marTop w:val="0"/>
                  <w:marBottom w:val="0"/>
                  <w:divBdr>
                    <w:top w:val="none" w:sz="0" w:space="0" w:color="auto"/>
                    <w:left w:val="none" w:sz="0" w:space="0" w:color="auto"/>
                    <w:bottom w:val="none" w:sz="0" w:space="0" w:color="auto"/>
                    <w:right w:val="none" w:sz="0" w:space="0" w:color="auto"/>
                  </w:divBdr>
                </w:div>
                <w:div w:id="621115426">
                  <w:marLeft w:val="640"/>
                  <w:marRight w:val="0"/>
                  <w:marTop w:val="0"/>
                  <w:marBottom w:val="0"/>
                  <w:divBdr>
                    <w:top w:val="none" w:sz="0" w:space="0" w:color="auto"/>
                    <w:left w:val="none" w:sz="0" w:space="0" w:color="auto"/>
                    <w:bottom w:val="none" w:sz="0" w:space="0" w:color="auto"/>
                    <w:right w:val="none" w:sz="0" w:space="0" w:color="auto"/>
                  </w:divBdr>
                </w:div>
                <w:div w:id="1439908505">
                  <w:marLeft w:val="640"/>
                  <w:marRight w:val="0"/>
                  <w:marTop w:val="0"/>
                  <w:marBottom w:val="0"/>
                  <w:divBdr>
                    <w:top w:val="none" w:sz="0" w:space="0" w:color="auto"/>
                    <w:left w:val="none" w:sz="0" w:space="0" w:color="auto"/>
                    <w:bottom w:val="none" w:sz="0" w:space="0" w:color="auto"/>
                    <w:right w:val="none" w:sz="0" w:space="0" w:color="auto"/>
                  </w:divBdr>
                </w:div>
                <w:div w:id="2103261014">
                  <w:marLeft w:val="640"/>
                  <w:marRight w:val="0"/>
                  <w:marTop w:val="0"/>
                  <w:marBottom w:val="0"/>
                  <w:divBdr>
                    <w:top w:val="none" w:sz="0" w:space="0" w:color="auto"/>
                    <w:left w:val="none" w:sz="0" w:space="0" w:color="auto"/>
                    <w:bottom w:val="none" w:sz="0" w:space="0" w:color="auto"/>
                    <w:right w:val="none" w:sz="0" w:space="0" w:color="auto"/>
                  </w:divBdr>
                </w:div>
                <w:div w:id="2079089428">
                  <w:marLeft w:val="640"/>
                  <w:marRight w:val="0"/>
                  <w:marTop w:val="0"/>
                  <w:marBottom w:val="0"/>
                  <w:divBdr>
                    <w:top w:val="none" w:sz="0" w:space="0" w:color="auto"/>
                    <w:left w:val="none" w:sz="0" w:space="0" w:color="auto"/>
                    <w:bottom w:val="none" w:sz="0" w:space="0" w:color="auto"/>
                    <w:right w:val="none" w:sz="0" w:space="0" w:color="auto"/>
                  </w:divBdr>
                </w:div>
                <w:div w:id="355085070">
                  <w:marLeft w:val="640"/>
                  <w:marRight w:val="0"/>
                  <w:marTop w:val="0"/>
                  <w:marBottom w:val="0"/>
                  <w:divBdr>
                    <w:top w:val="none" w:sz="0" w:space="0" w:color="auto"/>
                    <w:left w:val="none" w:sz="0" w:space="0" w:color="auto"/>
                    <w:bottom w:val="none" w:sz="0" w:space="0" w:color="auto"/>
                    <w:right w:val="none" w:sz="0" w:space="0" w:color="auto"/>
                  </w:divBdr>
                </w:div>
                <w:div w:id="1008142110">
                  <w:marLeft w:val="640"/>
                  <w:marRight w:val="0"/>
                  <w:marTop w:val="0"/>
                  <w:marBottom w:val="0"/>
                  <w:divBdr>
                    <w:top w:val="none" w:sz="0" w:space="0" w:color="auto"/>
                    <w:left w:val="none" w:sz="0" w:space="0" w:color="auto"/>
                    <w:bottom w:val="none" w:sz="0" w:space="0" w:color="auto"/>
                    <w:right w:val="none" w:sz="0" w:space="0" w:color="auto"/>
                  </w:divBdr>
                </w:div>
                <w:div w:id="91360585">
                  <w:marLeft w:val="640"/>
                  <w:marRight w:val="0"/>
                  <w:marTop w:val="0"/>
                  <w:marBottom w:val="0"/>
                  <w:divBdr>
                    <w:top w:val="none" w:sz="0" w:space="0" w:color="auto"/>
                    <w:left w:val="none" w:sz="0" w:space="0" w:color="auto"/>
                    <w:bottom w:val="none" w:sz="0" w:space="0" w:color="auto"/>
                    <w:right w:val="none" w:sz="0" w:space="0" w:color="auto"/>
                  </w:divBdr>
                </w:div>
                <w:div w:id="656999877">
                  <w:marLeft w:val="640"/>
                  <w:marRight w:val="0"/>
                  <w:marTop w:val="0"/>
                  <w:marBottom w:val="0"/>
                  <w:divBdr>
                    <w:top w:val="none" w:sz="0" w:space="0" w:color="auto"/>
                    <w:left w:val="none" w:sz="0" w:space="0" w:color="auto"/>
                    <w:bottom w:val="none" w:sz="0" w:space="0" w:color="auto"/>
                    <w:right w:val="none" w:sz="0" w:space="0" w:color="auto"/>
                  </w:divBdr>
                </w:div>
                <w:div w:id="1375079389">
                  <w:marLeft w:val="640"/>
                  <w:marRight w:val="0"/>
                  <w:marTop w:val="0"/>
                  <w:marBottom w:val="0"/>
                  <w:divBdr>
                    <w:top w:val="none" w:sz="0" w:space="0" w:color="auto"/>
                    <w:left w:val="none" w:sz="0" w:space="0" w:color="auto"/>
                    <w:bottom w:val="none" w:sz="0" w:space="0" w:color="auto"/>
                    <w:right w:val="none" w:sz="0" w:space="0" w:color="auto"/>
                  </w:divBdr>
                </w:div>
                <w:div w:id="848102177">
                  <w:marLeft w:val="640"/>
                  <w:marRight w:val="0"/>
                  <w:marTop w:val="0"/>
                  <w:marBottom w:val="0"/>
                  <w:divBdr>
                    <w:top w:val="none" w:sz="0" w:space="0" w:color="auto"/>
                    <w:left w:val="none" w:sz="0" w:space="0" w:color="auto"/>
                    <w:bottom w:val="none" w:sz="0" w:space="0" w:color="auto"/>
                    <w:right w:val="none" w:sz="0" w:space="0" w:color="auto"/>
                  </w:divBdr>
                </w:div>
                <w:div w:id="452526759">
                  <w:marLeft w:val="640"/>
                  <w:marRight w:val="0"/>
                  <w:marTop w:val="0"/>
                  <w:marBottom w:val="0"/>
                  <w:divBdr>
                    <w:top w:val="none" w:sz="0" w:space="0" w:color="auto"/>
                    <w:left w:val="none" w:sz="0" w:space="0" w:color="auto"/>
                    <w:bottom w:val="none" w:sz="0" w:space="0" w:color="auto"/>
                    <w:right w:val="none" w:sz="0" w:space="0" w:color="auto"/>
                  </w:divBdr>
                </w:div>
                <w:div w:id="1523856322">
                  <w:marLeft w:val="640"/>
                  <w:marRight w:val="0"/>
                  <w:marTop w:val="0"/>
                  <w:marBottom w:val="0"/>
                  <w:divBdr>
                    <w:top w:val="none" w:sz="0" w:space="0" w:color="auto"/>
                    <w:left w:val="none" w:sz="0" w:space="0" w:color="auto"/>
                    <w:bottom w:val="none" w:sz="0" w:space="0" w:color="auto"/>
                    <w:right w:val="none" w:sz="0" w:space="0" w:color="auto"/>
                  </w:divBdr>
                </w:div>
                <w:div w:id="880627058">
                  <w:marLeft w:val="640"/>
                  <w:marRight w:val="0"/>
                  <w:marTop w:val="0"/>
                  <w:marBottom w:val="0"/>
                  <w:divBdr>
                    <w:top w:val="none" w:sz="0" w:space="0" w:color="auto"/>
                    <w:left w:val="none" w:sz="0" w:space="0" w:color="auto"/>
                    <w:bottom w:val="none" w:sz="0" w:space="0" w:color="auto"/>
                    <w:right w:val="none" w:sz="0" w:space="0" w:color="auto"/>
                  </w:divBdr>
                </w:div>
                <w:div w:id="546767918">
                  <w:marLeft w:val="640"/>
                  <w:marRight w:val="0"/>
                  <w:marTop w:val="0"/>
                  <w:marBottom w:val="0"/>
                  <w:divBdr>
                    <w:top w:val="none" w:sz="0" w:space="0" w:color="auto"/>
                    <w:left w:val="none" w:sz="0" w:space="0" w:color="auto"/>
                    <w:bottom w:val="none" w:sz="0" w:space="0" w:color="auto"/>
                    <w:right w:val="none" w:sz="0" w:space="0" w:color="auto"/>
                  </w:divBdr>
                </w:div>
                <w:div w:id="1789156409">
                  <w:marLeft w:val="640"/>
                  <w:marRight w:val="0"/>
                  <w:marTop w:val="0"/>
                  <w:marBottom w:val="0"/>
                  <w:divBdr>
                    <w:top w:val="none" w:sz="0" w:space="0" w:color="auto"/>
                    <w:left w:val="none" w:sz="0" w:space="0" w:color="auto"/>
                    <w:bottom w:val="none" w:sz="0" w:space="0" w:color="auto"/>
                    <w:right w:val="none" w:sz="0" w:space="0" w:color="auto"/>
                  </w:divBdr>
                </w:div>
                <w:div w:id="362705247">
                  <w:marLeft w:val="640"/>
                  <w:marRight w:val="0"/>
                  <w:marTop w:val="0"/>
                  <w:marBottom w:val="0"/>
                  <w:divBdr>
                    <w:top w:val="none" w:sz="0" w:space="0" w:color="auto"/>
                    <w:left w:val="none" w:sz="0" w:space="0" w:color="auto"/>
                    <w:bottom w:val="none" w:sz="0" w:space="0" w:color="auto"/>
                    <w:right w:val="none" w:sz="0" w:space="0" w:color="auto"/>
                  </w:divBdr>
                </w:div>
                <w:div w:id="1669820965">
                  <w:marLeft w:val="640"/>
                  <w:marRight w:val="0"/>
                  <w:marTop w:val="0"/>
                  <w:marBottom w:val="0"/>
                  <w:divBdr>
                    <w:top w:val="none" w:sz="0" w:space="0" w:color="auto"/>
                    <w:left w:val="none" w:sz="0" w:space="0" w:color="auto"/>
                    <w:bottom w:val="none" w:sz="0" w:space="0" w:color="auto"/>
                    <w:right w:val="none" w:sz="0" w:space="0" w:color="auto"/>
                  </w:divBdr>
                </w:div>
                <w:div w:id="331374787">
                  <w:marLeft w:val="640"/>
                  <w:marRight w:val="0"/>
                  <w:marTop w:val="0"/>
                  <w:marBottom w:val="0"/>
                  <w:divBdr>
                    <w:top w:val="none" w:sz="0" w:space="0" w:color="auto"/>
                    <w:left w:val="none" w:sz="0" w:space="0" w:color="auto"/>
                    <w:bottom w:val="none" w:sz="0" w:space="0" w:color="auto"/>
                    <w:right w:val="none" w:sz="0" w:space="0" w:color="auto"/>
                  </w:divBdr>
                </w:div>
                <w:div w:id="796411024">
                  <w:marLeft w:val="640"/>
                  <w:marRight w:val="0"/>
                  <w:marTop w:val="0"/>
                  <w:marBottom w:val="0"/>
                  <w:divBdr>
                    <w:top w:val="none" w:sz="0" w:space="0" w:color="auto"/>
                    <w:left w:val="none" w:sz="0" w:space="0" w:color="auto"/>
                    <w:bottom w:val="none" w:sz="0" w:space="0" w:color="auto"/>
                    <w:right w:val="none" w:sz="0" w:space="0" w:color="auto"/>
                  </w:divBdr>
                </w:div>
                <w:div w:id="1572764434">
                  <w:marLeft w:val="640"/>
                  <w:marRight w:val="0"/>
                  <w:marTop w:val="0"/>
                  <w:marBottom w:val="0"/>
                  <w:divBdr>
                    <w:top w:val="none" w:sz="0" w:space="0" w:color="auto"/>
                    <w:left w:val="none" w:sz="0" w:space="0" w:color="auto"/>
                    <w:bottom w:val="none" w:sz="0" w:space="0" w:color="auto"/>
                    <w:right w:val="none" w:sz="0" w:space="0" w:color="auto"/>
                  </w:divBdr>
                </w:div>
                <w:div w:id="165172602">
                  <w:marLeft w:val="640"/>
                  <w:marRight w:val="0"/>
                  <w:marTop w:val="0"/>
                  <w:marBottom w:val="0"/>
                  <w:divBdr>
                    <w:top w:val="none" w:sz="0" w:space="0" w:color="auto"/>
                    <w:left w:val="none" w:sz="0" w:space="0" w:color="auto"/>
                    <w:bottom w:val="none" w:sz="0" w:space="0" w:color="auto"/>
                    <w:right w:val="none" w:sz="0" w:space="0" w:color="auto"/>
                  </w:divBdr>
                </w:div>
                <w:div w:id="1406685227">
                  <w:marLeft w:val="640"/>
                  <w:marRight w:val="0"/>
                  <w:marTop w:val="0"/>
                  <w:marBottom w:val="0"/>
                  <w:divBdr>
                    <w:top w:val="none" w:sz="0" w:space="0" w:color="auto"/>
                    <w:left w:val="none" w:sz="0" w:space="0" w:color="auto"/>
                    <w:bottom w:val="none" w:sz="0" w:space="0" w:color="auto"/>
                    <w:right w:val="none" w:sz="0" w:space="0" w:color="auto"/>
                  </w:divBdr>
                </w:div>
                <w:div w:id="755593527">
                  <w:marLeft w:val="640"/>
                  <w:marRight w:val="0"/>
                  <w:marTop w:val="0"/>
                  <w:marBottom w:val="0"/>
                  <w:divBdr>
                    <w:top w:val="none" w:sz="0" w:space="0" w:color="auto"/>
                    <w:left w:val="none" w:sz="0" w:space="0" w:color="auto"/>
                    <w:bottom w:val="none" w:sz="0" w:space="0" w:color="auto"/>
                    <w:right w:val="none" w:sz="0" w:space="0" w:color="auto"/>
                  </w:divBdr>
                </w:div>
                <w:div w:id="1826629402">
                  <w:marLeft w:val="640"/>
                  <w:marRight w:val="0"/>
                  <w:marTop w:val="0"/>
                  <w:marBottom w:val="0"/>
                  <w:divBdr>
                    <w:top w:val="none" w:sz="0" w:space="0" w:color="auto"/>
                    <w:left w:val="none" w:sz="0" w:space="0" w:color="auto"/>
                    <w:bottom w:val="none" w:sz="0" w:space="0" w:color="auto"/>
                    <w:right w:val="none" w:sz="0" w:space="0" w:color="auto"/>
                  </w:divBdr>
                </w:div>
                <w:div w:id="713507027">
                  <w:marLeft w:val="640"/>
                  <w:marRight w:val="0"/>
                  <w:marTop w:val="0"/>
                  <w:marBottom w:val="0"/>
                  <w:divBdr>
                    <w:top w:val="none" w:sz="0" w:space="0" w:color="auto"/>
                    <w:left w:val="none" w:sz="0" w:space="0" w:color="auto"/>
                    <w:bottom w:val="none" w:sz="0" w:space="0" w:color="auto"/>
                    <w:right w:val="none" w:sz="0" w:space="0" w:color="auto"/>
                  </w:divBdr>
                </w:div>
                <w:div w:id="104927003">
                  <w:marLeft w:val="640"/>
                  <w:marRight w:val="0"/>
                  <w:marTop w:val="0"/>
                  <w:marBottom w:val="0"/>
                  <w:divBdr>
                    <w:top w:val="none" w:sz="0" w:space="0" w:color="auto"/>
                    <w:left w:val="none" w:sz="0" w:space="0" w:color="auto"/>
                    <w:bottom w:val="none" w:sz="0" w:space="0" w:color="auto"/>
                    <w:right w:val="none" w:sz="0" w:space="0" w:color="auto"/>
                  </w:divBdr>
                </w:div>
                <w:div w:id="343826831">
                  <w:marLeft w:val="640"/>
                  <w:marRight w:val="0"/>
                  <w:marTop w:val="0"/>
                  <w:marBottom w:val="0"/>
                  <w:divBdr>
                    <w:top w:val="none" w:sz="0" w:space="0" w:color="auto"/>
                    <w:left w:val="none" w:sz="0" w:space="0" w:color="auto"/>
                    <w:bottom w:val="none" w:sz="0" w:space="0" w:color="auto"/>
                    <w:right w:val="none" w:sz="0" w:space="0" w:color="auto"/>
                  </w:divBdr>
                </w:div>
                <w:div w:id="1597593901">
                  <w:marLeft w:val="640"/>
                  <w:marRight w:val="0"/>
                  <w:marTop w:val="0"/>
                  <w:marBottom w:val="0"/>
                  <w:divBdr>
                    <w:top w:val="none" w:sz="0" w:space="0" w:color="auto"/>
                    <w:left w:val="none" w:sz="0" w:space="0" w:color="auto"/>
                    <w:bottom w:val="none" w:sz="0" w:space="0" w:color="auto"/>
                    <w:right w:val="none" w:sz="0" w:space="0" w:color="auto"/>
                  </w:divBdr>
                </w:div>
                <w:div w:id="1056926716">
                  <w:marLeft w:val="640"/>
                  <w:marRight w:val="0"/>
                  <w:marTop w:val="0"/>
                  <w:marBottom w:val="0"/>
                  <w:divBdr>
                    <w:top w:val="none" w:sz="0" w:space="0" w:color="auto"/>
                    <w:left w:val="none" w:sz="0" w:space="0" w:color="auto"/>
                    <w:bottom w:val="none" w:sz="0" w:space="0" w:color="auto"/>
                    <w:right w:val="none" w:sz="0" w:space="0" w:color="auto"/>
                  </w:divBdr>
                </w:div>
                <w:div w:id="1320184764">
                  <w:marLeft w:val="640"/>
                  <w:marRight w:val="0"/>
                  <w:marTop w:val="0"/>
                  <w:marBottom w:val="0"/>
                  <w:divBdr>
                    <w:top w:val="none" w:sz="0" w:space="0" w:color="auto"/>
                    <w:left w:val="none" w:sz="0" w:space="0" w:color="auto"/>
                    <w:bottom w:val="none" w:sz="0" w:space="0" w:color="auto"/>
                    <w:right w:val="none" w:sz="0" w:space="0" w:color="auto"/>
                  </w:divBdr>
                </w:div>
                <w:div w:id="920256580">
                  <w:marLeft w:val="640"/>
                  <w:marRight w:val="0"/>
                  <w:marTop w:val="0"/>
                  <w:marBottom w:val="0"/>
                  <w:divBdr>
                    <w:top w:val="none" w:sz="0" w:space="0" w:color="auto"/>
                    <w:left w:val="none" w:sz="0" w:space="0" w:color="auto"/>
                    <w:bottom w:val="none" w:sz="0" w:space="0" w:color="auto"/>
                    <w:right w:val="none" w:sz="0" w:space="0" w:color="auto"/>
                  </w:divBdr>
                </w:div>
                <w:div w:id="882905030">
                  <w:marLeft w:val="640"/>
                  <w:marRight w:val="0"/>
                  <w:marTop w:val="0"/>
                  <w:marBottom w:val="0"/>
                  <w:divBdr>
                    <w:top w:val="none" w:sz="0" w:space="0" w:color="auto"/>
                    <w:left w:val="none" w:sz="0" w:space="0" w:color="auto"/>
                    <w:bottom w:val="none" w:sz="0" w:space="0" w:color="auto"/>
                    <w:right w:val="none" w:sz="0" w:space="0" w:color="auto"/>
                  </w:divBdr>
                </w:div>
                <w:div w:id="547650495">
                  <w:marLeft w:val="640"/>
                  <w:marRight w:val="0"/>
                  <w:marTop w:val="0"/>
                  <w:marBottom w:val="0"/>
                  <w:divBdr>
                    <w:top w:val="none" w:sz="0" w:space="0" w:color="auto"/>
                    <w:left w:val="none" w:sz="0" w:space="0" w:color="auto"/>
                    <w:bottom w:val="none" w:sz="0" w:space="0" w:color="auto"/>
                    <w:right w:val="none" w:sz="0" w:space="0" w:color="auto"/>
                  </w:divBdr>
                </w:div>
                <w:div w:id="1762217587">
                  <w:marLeft w:val="640"/>
                  <w:marRight w:val="0"/>
                  <w:marTop w:val="0"/>
                  <w:marBottom w:val="0"/>
                  <w:divBdr>
                    <w:top w:val="none" w:sz="0" w:space="0" w:color="auto"/>
                    <w:left w:val="none" w:sz="0" w:space="0" w:color="auto"/>
                    <w:bottom w:val="none" w:sz="0" w:space="0" w:color="auto"/>
                    <w:right w:val="none" w:sz="0" w:space="0" w:color="auto"/>
                  </w:divBdr>
                </w:div>
                <w:div w:id="511184818">
                  <w:marLeft w:val="640"/>
                  <w:marRight w:val="0"/>
                  <w:marTop w:val="0"/>
                  <w:marBottom w:val="0"/>
                  <w:divBdr>
                    <w:top w:val="none" w:sz="0" w:space="0" w:color="auto"/>
                    <w:left w:val="none" w:sz="0" w:space="0" w:color="auto"/>
                    <w:bottom w:val="none" w:sz="0" w:space="0" w:color="auto"/>
                    <w:right w:val="none" w:sz="0" w:space="0" w:color="auto"/>
                  </w:divBdr>
                </w:div>
                <w:div w:id="753089133">
                  <w:marLeft w:val="640"/>
                  <w:marRight w:val="0"/>
                  <w:marTop w:val="0"/>
                  <w:marBottom w:val="0"/>
                  <w:divBdr>
                    <w:top w:val="none" w:sz="0" w:space="0" w:color="auto"/>
                    <w:left w:val="none" w:sz="0" w:space="0" w:color="auto"/>
                    <w:bottom w:val="none" w:sz="0" w:space="0" w:color="auto"/>
                    <w:right w:val="none" w:sz="0" w:space="0" w:color="auto"/>
                  </w:divBdr>
                </w:div>
                <w:div w:id="122043045">
                  <w:marLeft w:val="640"/>
                  <w:marRight w:val="0"/>
                  <w:marTop w:val="0"/>
                  <w:marBottom w:val="0"/>
                  <w:divBdr>
                    <w:top w:val="none" w:sz="0" w:space="0" w:color="auto"/>
                    <w:left w:val="none" w:sz="0" w:space="0" w:color="auto"/>
                    <w:bottom w:val="none" w:sz="0" w:space="0" w:color="auto"/>
                    <w:right w:val="none" w:sz="0" w:space="0" w:color="auto"/>
                  </w:divBdr>
                </w:div>
                <w:div w:id="1481575212">
                  <w:marLeft w:val="640"/>
                  <w:marRight w:val="0"/>
                  <w:marTop w:val="0"/>
                  <w:marBottom w:val="0"/>
                  <w:divBdr>
                    <w:top w:val="none" w:sz="0" w:space="0" w:color="auto"/>
                    <w:left w:val="none" w:sz="0" w:space="0" w:color="auto"/>
                    <w:bottom w:val="none" w:sz="0" w:space="0" w:color="auto"/>
                    <w:right w:val="none" w:sz="0" w:space="0" w:color="auto"/>
                  </w:divBdr>
                </w:div>
                <w:div w:id="518080141">
                  <w:marLeft w:val="640"/>
                  <w:marRight w:val="0"/>
                  <w:marTop w:val="0"/>
                  <w:marBottom w:val="0"/>
                  <w:divBdr>
                    <w:top w:val="none" w:sz="0" w:space="0" w:color="auto"/>
                    <w:left w:val="none" w:sz="0" w:space="0" w:color="auto"/>
                    <w:bottom w:val="none" w:sz="0" w:space="0" w:color="auto"/>
                    <w:right w:val="none" w:sz="0" w:space="0" w:color="auto"/>
                  </w:divBdr>
                </w:div>
                <w:div w:id="966466871">
                  <w:marLeft w:val="640"/>
                  <w:marRight w:val="0"/>
                  <w:marTop w:val="0"/>
                  <w:marBottom w:val="0"/>
                  <w:divBdr>
                    <w:top w:val="none" w:sz="0" w:space="0" w:color="auto"/>
                    <w:left w:val="none" w:sz="0" w:space="0" w:color="auto"/>
                    <w:bottom w:val="none" w:sz="0" w:space="0" w:color="auto"/>
                    <w:right w:val="none" w:sz="0" w:space="0" w:color="auto"/>
                  </w:divBdr>
                </w:div>
                <w:div w:id="1714111193">
                  <w:marLeft w:val="640"/>
                  <w:marRight w:val="0"/>
                  <w:marTop w:val="0"/>
                  <w:marBottom w:val="0"/>
                  <w:divBdr>
                    <w:top w:val="none" w:sz="0" w:space="0" w:color="auto"/>
                    <w:left w:val="none" w:sz="0" w:space="0" w:color="auto"/>
                    <w:bottom w:val="none" w:sz="0" w:space="0" w:color="auto"/>
                    <w:right w:val="none" w:sz="0" w:space="0" w:color="auto"/>
                  </w:divBdr>
                </w:div>
                <w:div w:id="177693993">
                  <w:marLeft w:val="640"/>
                  <w:marRight w:val="0"/>
                  <w:marTop w:val="0"/>
                  <w:marBottom w:val="0"/>
                  <w:divBdr>
                    <w:top w:val="none" w:sz="0" w:space="0" w:color="auto"/>
                    <w:left w:val="none" w:sz="0" w:space="0" w:color="auto"/>
                    <w:bottom w:val="none" w:sz="0" w:space="0" w:color="auto"/>
                    <w:right w:val="none" w:sz="0" w:space="0" w:color="auto"/>
                  </w:divBdr>
                </w:div>
                <w:div w:id="1851867842">
                  <w:marLeft w:val="640"/>
                  <w:marRight w:val="0"/>
                  <w:marTop w:val="0"/>
                  <w:marBottom w:val="0"/>
                  <w:divBdr>
                    <w:top w:val="none" w:sz="0" w:space="0" w:color="auto"/>
                    <w:left w:val="none" w:sz="0" w:space="0" w:color="auto"/>
                    <w:bottom w:val="none" w:sz="0" w:space="0" w:color="auto"/>
                    <w:right w:val="none" w:sz="0" w:space="0" w:color="auto"/>
                  </w:divBdr>
                </w:div>
                <w:div w:id="596253755">
                  <w:marLeft w:val="640"/>
                  <w:marRight w:val="0"/>
                  <w:marTop w:val="0"/>
                  <w:marBottom w:val="0"/>
                  <w:divBdr>
                    <w:top w:val="none" w:sz="0" w:space="0" w:color="auto"/>
                    <w:left w:val="none" w:sz="0" w:space="0" w:color="auto"/>
                    <w:bottom w:val="none" w:sz="0" w:space="0" w:color="auto"/>
                    <w:right w:val="none" w:sz="0" w:space="0" w:color="auto"/>
                  </w:divBdr>
                </w:div>
                <w:div w:id="88161267">
                  <w:marLeft w:val="640"/>
                  <w:marRight w:val="0"/>
                  <w:marTop w:val="0"/>
                  <w:marBottom w:val="0"/>
                  <w:divBdr>
                    <w:top w:val="none" w:sz="0" w:space="0" w:color="auto"/>
                    <w:left w:val="none" w:sz="0" w:space="0" w:color="auto"/>
                    <w:bottom w:val="none" w:sz="0" w:space="0" w:color="auto"/>
                    <w:right w:val="none" w:sz="0" w:space="0" w:color="auto"/>
                  </w:divBdr>
                </w:div>
                <w:div w:id="1625963298">
                  <w:marLeft w:val="640"/>
                  <w:marRight w:val="0"/>
                  <w:marTop w:val="0"/>
                  <w:marBottom w:val="0"/>
                  <w:divBdr>
                    <w:top w:val="none" w:sz="0" w:space="0" w:color="auto"/>
                    <w:left w:val="none" w:sz="0" w:space="0" w:color="auto"/>
                    <w:bottom w:val="none" w:sz="0" w:space="0" w:color="auto"/>
                    <w:right w:val="none" w:sz="0" w:space="0" w:color="auto"/>
                  </w:divBdr>
                </w:div>
                <w:div w:id="539631118">
                  <w:marLeft w:val="640"/>
                  <w:marRight w:val="0"/>
                  <w:marTop w:val="0"/>
                  <w:marBottom w:val="0"/>
                  <w:divBdr>
                    <w:top w:val="none" w:sz="0" w:space="0" w:color="auto"/>
                    <w:left w:val="none" w:sz="0" w:space="0" w:color="auto"/>
                    <w:bottom w:val="none" w:sz="0" w:space="0" w:color="auto"/>
                    <w:right w:val="none" w:sz="0" w:space="0" w:color="auto"/>
                  </w:divBdr>
                </w:div>
                <w:div w:id="142357299">
                  <w:marLeft w:val="640"/>
                  <w:marRight w:val="0"/>
                  <w:marTop w:val="0"/>
                  <w:marBottom w:val="0"/>
                  <w:divBdr>
                    <w:top w:val="none" w:sz="0" w:space="0" w:color="auto"/>
                    <w:left w:val="none" w:sz="0" w:space="0" w:color="auto"/>
                    <w:bottom w:val="none" w:sz="0" w:space="0" w:color="auto"/>
                    <w:right w:val="none" w:sz="0" w:space="0" w:color="auto"/>
                  </w:divBdr>
                </w:div>
                <w:div w:id="1130247511">
                  <w:marLeft w:val="640"/>
                  <w:marRight w:val="0"/>
                  <w:marTop w:val="0"/>
                  <w:marBottom w:val="0"/>
                  <w:divBdr>
                    <w:top w:val="none" w:sz="0" w:space="0" w:color="auto"/>
                    <w:left w:val="none" w:sz="0" w:space="0" w:color="auto"/>
                    <w:bottom w:val="none" w:sz="0" w:space="0" w:color="auto"/>
                    <w:right w:val="none" w:sz="0" w:space="0" w:color="auto"/>
                  </w:divBdr>
                </w:div>
                <w:div w:id="1609003384">
                  <w:marLeft w:val="640"/>
                  <w:marRight w:val="0"/>
                  <w:marTop w:val="0"/>
                  <w:marBottom w:val="0"/>
                  <w:divBdr>
                    <w:top w:val="none" w:sz="0" w:space="0" w:color="auto"/>
                    <w:left w:val="none" w:sz="0" w:space="0" w:color="auto"/>
                    <w:bottom w:val="none" w:sz="0" w:space="0" w:color="auto"/>
                    <w:right w:val="none" w:sz="0" w:space="0" w:color="auto"/>
                  </w:divBdr>
                </w:div>
                <w:div w:id="1143037828">
                  <w:marLeft w:val="640"/>
                  <w:marRight w:val="0"/>
                  <w:marTop w:val="0"/>
                  <w:marBottom w:val="0"/>
                  <w:divBdr>
                    <w:top w:val="none" w:sz="0" w:space="0" w:color="auto"/>
                    <w:left w:val="none" w:sz="0" w:space="0" w:color="auto"/>
                    <w:bottom w:val="none" w:sz="0" w:space="0" w:color="auto"/>
                    <w:right w:val="none" w:sz="0" w:space="0" w:color="auto"/>
                  </w:divBdr>
                </w:div>
                <w:div w:id="1624383157">
                  <w:marLeft w:val="640"/>
                  <w:marRight w:val="0"/>
                  <w:marTop w:val="0"/>
                  <w:marBottom w:val="0"/>
                  <w:divBdr>
                    <w:top w:val="none" w:sz="0" w:space="0" w:color="auto"/>
                    <w:left w:val="none" w:sz="0" w:space="0" w:color="auto"/>
                    <w:bottom w:val="none" w:sz="0" w:space="0" w:color="auto"/>
                    <w:right w:val="none" w:sz="0" w:space="0" w:color="auto"/>
                  </w:divBdr>
                </w:div>
                <w:div w:id="667826664">
                  <w:marLeft w:val="640"/>
                  <w:marRight w:val="0"/>
                  <w:marTop w:val="0"/>
                  <w:marBottom w:val="0"/>
                  <w:divBdr>
                    <w:top w:val="none" w:sz="0" w:space="0" w:color="auto"/>
                    <w:left w:val="none" w:sz="0" w:space="0" w:color="auto"/>
                    <w:bottom w:val="none" w:sz="0" w:space="0" w:color="auto"/>
                    <w:right w:val="none" w:sz="0" w:space="0" w:color="auto"/>
                  </w:divBdr>
                </w:div>
                <w:div w:id="57022863">
                  <w:marLeft w:val="640"/>
                  <w:marRight w:val="0"/>
                  <w:marTop w:val="0"/>
                  <w:marBottom w:val="0"/>
                  <w:divBdr>
                    <w:top w:val="none" w:sz="0" w:space="0" w:color="auto"/>
                    <w:left w:val="none" w:sz="0" w:space="0" w:color="auto"/>
                    <w:bottom w:val="none" w:sz="0" w:space="0" w:color="auto"/>
                    <w:right w:val="none" w:sz="0" w:space="0" w:color="auto"/>
                  </w:divBdr>
                </w:div>
                <w:div w:id="540284275">
                  <w:marLeft w:val="640"/>
                  <w:marRight w:val="0"/>
                  <w:marTop w:val="0"/>
                  <w:marBottom w:val="0"/>
                  <w:divBdr>
                    <w:top w:val="none" w:sz="0" w:space="0" w:color="auto"/>
                    <w:left w:val="none" w:sz="0" w:space="0" w:color="auto"/>
                    <w:bottom w:val="none" w:sz="0" w:space="0" w:color="auto"/>
                    <w:right w:val="none" w:sz="0" w:space="0" w:color="auto"/>
                  </w:divBdr>
                </w:div>
                <w:div w:id="1900165716">
                  <w:marLeft w:val="640"/>
                  <w:marRight w:val="0"/>
                  <w:marTop w:val="0"/>
                  <w:marBottom w:val="0"/>
                  <w:divBdr>
                    <w:top w:val="none" w:sz="0" w:space="0" w:color="auto"/>
                    <w:left w:val="none" w:sz="0" w:space="0" w:color="auto"/>
                    <w:bottom w:val="none" w:sz="0" w:space="0" w:color="auto"/>
                    <w:right w:val="none" w:sz="0" w:space="0" w:color="auto"/>
                  </w:divBdr>
                </w:div>
                <w:div w:id="991254245">
                  <w:marLeft w:val="640"/>
                  <w:marRight w:val="0"/>
                  <w:marTop w:val="0"/>
                  <w:marBottom w:val="0"/>
                  <w:divBdr>
                    <w:top w:val="none" w:sz="0" w:space="0" w:color="auto"/>
                    <w:left w:val="none" w:sz="0" w:space="0" w:color="auto"/>
                    <w:bottom w:val="none" w:sz="0" w:space="0" w:color="auto"/>
                    <w:right w:val="none" w:sz="0" w:space="0" w:color="auto"/>
                  </w:divBdr>
                </w:div>
                <w:div w:id="1004938533">
                  <w:marLeft w:val="640"/>
                  <w:marRight w:val="0"/>
                  <w:marTop w:val="0"/>
                  <w:marBottom w:val="0"/>
                  <w:divBdr>
                    <w:top w:val="none" w:sz="0" w:space="0" w:color="auto"/>
                    <w:left w:val="none" w:sz="0" w:space="0" w:color="auto"/>
                    <w:bottom w:val="none" w:sz="0" w:space="0" w:color="auto"/>
                    <w:right w:val="none" w:sz="0" w:space="0" w:color="auto"/>
                  </w:divBdr>
                </w:div>
                <w:div w:id="403840219">
                  <w:marLeft w:val="640"/>
                  <w:marRight w:val="0"/>
                  <w:marTop w:val="0"/>
                  <w:marBottom w:val="0"/>
                  <w:divBdr>
                    <w:top w:val="none" w:sz="0" w:space="0" w:color="auto"/>
                    <w:left w:val="none" w:sz="0" w:space="0" w:color="auto"/>
                    <w:bottom w:val="none" w:sz="0" w:space="0" w:color="auto"/>
                    <w:right w:val="none" w:sz="0" w:space="0" w:color="auto"/>
                  </w:divBdr>
                </w:div>
                <w:div w:id="6715690">
                  <w:marLeft w:val="640"/>
                  <w:marRight w:val="0"/>
                  <w:marTop w:val="0"/>
                  <w:marBottom w:val="0"/>
                  <w:divBdr>
                    <w:top w:val="none" w:sz="0" w:space="0" w:color="auto"/>
                    <w:left w:val="none" w:sz="0" w:space="0" w:color="auto"/>
                    <w:bottom w:val="none" w:sz="0" w:space="0" w:color="auto"/>
                    <w:right w:val="none" w:sz="0" w:space="0" w:color="auto"/>
                  </w:divBdr>
                </w:div>
                <w:div w:id="1779182572">
                  <w:marLeft w:val="640"/>
                  <w:marRight w:val="0"/>
                  <w:marTop w:val="0"/>
                  <w:marBottom w:val="0"/>
                  <w:divBdr>
                    <w:top w:val="none" w:sz="0" w:space="0" w:color="auto"/>
                    <w:left w:val="none" w:sz="0" w:space="0" w:color="auto"/>
                    <w:bottom w:val="none" w:sz="0" w:space="0" w:color="auto"/>
                    <w:right w:val="none" w:sz="0" w:space="0" w:color="auto"/>
                  </w:divBdr>
                </w:div>
                <w:div w:id="557712814">
                  <w:marLeft w:val="640"/>
                  <w:marRight w:val="0"/>
                  <w:marTop w:val="0"/>
                  <w:marBottom w:val="0"/>
                  <w:divBdr>
                    <w:top w:val="none" w:sz="0" w:space="0" w:color="auto"/>
                    <w:left w:val="none" w:sz="0" w:space="0" w:color="auto"/>
                    <w:bottom w:val="none" w:sz="0" w:space="0" w:color="auto"/>
                    <w:right w:val="none" w:sz="0" w:space="0" w:color="auto"/>
                  </w:divBdr>
                </w:div>
                <w:div w:id="1667708189">
                  <w:marLeft w:val="640"/>
                  <w:marRight w:val="0"/>
                  <w:marTop w:val="0"/>
                  <w:marBottom w:val="0"/>
                  <w:divBdr>
                    <w:top w:val="none" w:sz="0" w:space="0" w:color="auto"/>
                    <w:left w:val="none" w:sz="0" w:space="0" w:color="auto"/>
                    <w:bottom w:val="none" w:sz="0" w:space="0" w:color="auto"/>
                    <w:right w:val="none" w:sz="0" w:space="0" w:color="auto"/>
                  </w:divBdr>
                </w:div>
                <w:div w:id="697506213">
                  <w:marLeft w:val="640"/>
                  <w:marRight w:val="0"/>
                  <w:marTop w:val="0"/>
                  <w:marBottom w:val="0"/>
                  <w:divBdr>
                    <w:top w:val="none" w:sz="0" w:space="0" w:color="auto"/>
                    <w:left w:val="none" w:sz="0" w:space="0" w:color="auto"/>
                    <w:bottom w:val="none" w:sz="0" w:space="0" w:color="auto"/>
                    <w:right w:val="none" w:sz="0" w:space="0" w:color="auto"/>
                  </w:divBdr>
                </w:div>
                <w:div w:id="1617448342">
                  <w:marLeft w:val="640"/>
                  <w:marRight w:val="0"/>
                  <w:marTop w:val="0"/>
                  <w:marBottom w:val="0"/>
                  <w:divBdr>
                    <w:top w:val="none" w:sz="0" w:space="0" w:color="auto"/>
                    <w:left w:val="none" w:sz="0" w:space="0" w:color="auto"/>
                    <w:bottom w:val="none" w:sz="0" w:space="0" w:color="auto"/>
                    <w:right w:val="none" w:sz="0" w:space="0" w:color="auto"/>
                  </w:divBdr>
                </w:div>
                <w:div w:id="628165504">
                  <w:marLeft w:val="640"/>
                  <w:marRight w:val="0"/>
                  <w:marTop w:val="0"/>
                  <w:marBottom w:val="0"/>
                  <w:divBdr>
                    <w:top w:val="none" w:sz="0" w:space="0" w:color="auto"/>
                    <w:left w:val="none" w:sz="0" w:space="0" w:color="auto"/>
                    <w:bottom w:val="none" w:sz="0" w:space="0" w:color="auto"/>
                    <w:right w:val="none" w:sz="0" w:space="0" w:color="auto"/>
                  </w:divBdr>
                </w:div>
                <w:div w:id="1194998614">
                  <w:marLeft w:val="640"/>
                  <w:marRight w:val="0"/>
                  <w:marTop w:val="0"/>
                  <w:marBottom w:val="0"/>
                  <w:divBdr>
                    <w:top w:val="none" w:sz="0" w:space="0" w:color="auto"/>
                    <w:left w:val="none" w:sz="0" w:space="0" w:color="auto"/>
                    <w:bottom w:val="none" w:sz="0" w:space="0" w:color="auto"/>
                    <w:right w:val="none" w:sz="0" w:space="0" w:color="auto"/>
                  </w:divBdr>
                </w:div>
                <w:div w:id="1654020953">
                  <w:marLeft w:val="640"/>
                  <w:marRight w:val="0"/>
                  <w:marTop w:val="0"/>
                  <w:marBottom w:val="0"/>
                  <w:divBdr>
                    <w:top w:val="none" w:sz="0" w:space="0" w:color="auto"/>
                    <w:left w:val="none" w:sz="0" w:space="0" w:color="auto"/>
                    <w:bottom w:val="none" w:sz="0" w:space="0" w:color="auto"/>
                    <w:right w:val="none" w:sz="0" w:space="0" w:color="auto"/>
                  </w:divBdr>
                </w:div>
                <w:div w:id="2134639341">
                  <w:marLeft w:val="640"/>
                  <w:marRight w:val="0"/>
                  <w:marTop w:val="0"/>
                  <w:marBottom w:val="0"/>
                  <w:divBdr>
                    <w:top w:val="none" w:sz="0" w:space="0" w:color="auto"/>
                    <w:left w:val="none" w:sz="0" w:space="0" w:color="auto"/>
                    <w:bottom w:val="none" w:sz="0" w:space="0" w:color="auto"/>
                    <w:right w:val="none" w:sz="0" w:space="0" w:color="auto"/>
                  </w:divBdr>
                </w:div>
                <w:div w:id="1484397546">
                  <w:marLeft w:val="640"/>
                  <w:marRight w:val="0"/>
                  <w:marTop w:val="0"/>
                  <w:marBottom w:val="0"/>
                  <w:divBdr>
                    <w:top w:val="none" w:sz="0" w:space="0" w:color="auto"/>
                    <w:left w:val="none" w:sz="0" w:space="0" w:color="auto"/>
                    <w:bottom w:val="none" w:sz="0" w:space="0" w:color="auto"/>
                    <w:right w:val="none" w:sz="0" w:space="0" w:color="auto"/>
                  </w:divBdr>
                </w:div>
                <w:div w:id="1633486263">
                  <w:marLeft w:val="640"/>
                  <w:marRight w:val="0"/>
                  <w:marTop w:val="0"/>
                  <w:marBottom w:val="0"/>
                  <w:divBdr>
                    <w:top w:val="none" w:sz="0" w:space="0" w:color="auto"/>
                    <w:left w:val="none" w:sz="0" w:space="0" w:color="auto"/>
                    <w:bottom w:val="none" w:sz="0" w:space="0" w:color="auto"/>
                    <w:right w:val="none" w:sz="0" w:space="0" w:color="auto"/>
                  </w:divBdr>
                </w:div>
                <w:div w:id="1196386484">
                  <w:marLeft w:val="640"/>
                  <w:marRight w:val="0"/>
                  <w:marTop w:val="0"/>
                  <w:marBottom w:val="0"/>
                  <w:divBdr>
                    <w:top w:val="none" w:sz="0" w:space="0" w:color="auto"/>
                    <w:left w:val="none" w:sz="0" w:space="0" w:color="auto"/>
                    <w:bottom w:val="none" w:sz="0" w:space="0" w:color="auto"/>
                    <w:right w:val="none" w:sz="0" w:space="0" w:color="auto"/>
                  </w:divBdr>
                </w:div>
                <w:div w:id="1823539978">
                  <w:marLeft w:val="640"/>
                  <w:marRight w:val="0"/>
                  <w:marTop w:val="0"/>
                  <w:marBottom w:val="0"/>
                  <w:divBdr>
                    <w:top w:val="none" w:sz="0" w:space="0" w:color="auto"/>
                    <w:left w:val="none" w:sz="0" w:space="0" w:color="auto"/>
                    <w:bottom w:val="none" w:sz="0" w:space="0" w:color="auto"/>
                    <w:right w:val="none" w:sz="0" w:space="0" w:color="auto"/>
                  </w:divBdr>
                </w:div>
                <w:div w:id="448552814">
                  <w:marLeft w:val="640"/>
                  <w:marRight w:val="0"/>
                  <w:marTop w:val="0"/>
                  <w:marBottom w:val="0"/>
                  <w:divBdr>
                    <w:top w:val="none" w:sz="0" w:space="0" w:color="auto"/>
                    <w:left w:val="none" w:sz="0" w:space="0" w:color="auto"/>
                    <w:bottom w:val="none" w:sz="0" w:space="0" w:color="auto"/>
                    <w:right w:val="none" w:sz="0" w:space="0" w:color="auto"/>
                  </w:divBdr>
                </w:div>
                <w:div w:id="675771689">
                  <w:marLeft w:val="640"/>
                  <w:marRight w:val="0"/>
                  <w:marTop w:val="0"/>
                  <w:marBottom w:val="0"/>
                  <w:divBdr>
                    <w:top w:val="none" w:sz="0" w:space="0" w:color="auto"/>
                    <w:left w:val="none" w:sz="0" w:space="0" w:color="auto"/>
                    <w:bottom w:val="none" w:sz="0" w:space="0" w:color="auto"/>
                    <w:right w:val="none" w:sz="0" w:space="0" w:color="auto"/>
                  </w:divBdr>
                </w:div>
                <w:div w:id="1616710247">
                  <w:marLeft w:val="640"/>
                  <w:marRight w:val="0"/>
                  <w:marTop w:val="0"/>
                  <w:marBottom w:val="0"/>
                  <w:divBdr>
                    <w:top w:val="none" w:sz="0" w:space="0" w:color="auto"/>
                    <w:left w:val="none" w:sz="0" w:space="0" w:color="auto"/>
                    <w:bottom w:val="none" w:sz="0" w:space="0" w:color="auto"/>
                    <w:right w:val="none" w:sz="0" w:space="0" w:color="auto"/>
                  </w:divBdr>
                </w:div>
                <w:div w:id="351803537">
                  <w:marLeft w:val="640"/>
                  <w:marRight w:val="0"/>
                  <w:marTop w:val="0"/>
                  <w:marBottom w:val="0"/>
                  <w:divBdr>
                    <w:top w:val="none" w:sz="0" w:space="0" w:color="auto"/>
                    <w:left w:val="none" w:sz="0" w:space="0" w:color="auto"/>
                    <w:bottom w:val="none" w:sz="0" w:space="0" w:color="auto"/>
                    <w:right w:val="none" w:sz="0" w:space="0" w:color="auto"/>
                  </w:divBdr>
                </w:div>
                <w:div w:id="2140799659">
                  <w:marLeft w:val="640"/>
                  <w:marRight w:val="0"/>
                  <w:marTop w:val="0"/>
                  <w:marBottom w:val="0"/>
                  <w:divBdr>
                    <w:top w:val="none" w:sz="0" w:space="0" w:color="auto"/>
                    <w:left w:val="none" w:sz="0" w:space="0" w:color="auto"/>
                    <w:bottom w:val="none" w:sz="0" w:space="0" w:color="auto"/>
                    <w:right w:val="none" w:sz="0" w:space="0" w:color="auto"/>
                  </w:divBdr>
                </w:div>
                <w:div w:id="1642155104">
                  <w:marLeft w:val="640"/>
                  <w:marRight w:val="0"/>
                  <w:marTop w:val="0"/>
                  <w:marBottom w:val="0"/>
                  <w:divBdr>
                    <w:top w:val="none" w:sz="0" w:space="0" w:color="auto"/>
                    <w:left w:val="none" w:sz="0" w:space="0" w:color="auto"/>
                    <w:bottom w:val="none" w:sz="0" w:space="0" w:color="auto"/>
                    <w:right w:val="none" w:sz="0" w:space="0" w:color="auto"/>
                  </w:divBdr>
                </w:div>
                <w:div w:id="485124983">
                  <w:marLeft w:val="640"/>
                  <w:marRight w:val="0"/>
                  <w:marTop w:val="0"/>
                  <w:marBottom w:val="0"/>
                  <w:divBdr>
                    <w:top w:val="none" w:sz="0" w:space="0" w:color="auto"/>
                    <w:left w:val="none" w:sz="0" w:space="0" w:color="auto"/>
                    <w:bottom w:val="none" w:sz="0" w:space="0" w:color="auto"/>
                    <w:right w:val="none" w:sz="0" w:space="0" w:color="auto"/>
                  </w:divBdr>
                </w:div>
                <w:div w:id="1476994271">
                  <w:marLeft w:val="640"/>
                  <w:marRight w:val="0"/>
                  <w:marTop w:val="0"/>
                  <w:marBottom w:val="0"/>
                  <w:divBdr>
                    <w:top w:val="none" w:sz="0" w:space="0" w:color="auto"/>
                    <w:left w:val="none" w:sz="0" w:space="0" w:color="auto"/>
                    <w:bottom w:val="none" w:sz="0" w:space="0" w:color="auto"/>
                    <w:right w:val="none" w:sz="0" w:space="0" w:color="auto"/>
                  </w:divBdr>
                </w:div>
                <w:div w:id="269121364">
                  <w:marLeft w:val="640"/>
                  <w:marRight w:val="0"/>
                  <w:marTop w:val="0"/>
                  <w:marBottom w:val="0"/>
                  <w:divBdr>
                    <w:top w:val="none" w:sz="0" w:space="0" w:color="auto"/>
                    <w:left w:val="none" w:sz="0" w:space="0" w:color="auto"/>
                    <w:bottom w:val="none" w:sz="0" w:space="0" w:color="auto"/>
                    <w:right w:val="none" w:sz="0" w:space="0" w:color="auto"/>
                  </w:divBdr>
                </w:div>
                <w:div w:id="1868331087">
                  <w:marLeft w:val="640"/>
                  <w:marRight w:val="0"/>
                  <w:marTop w:val="0"/>
                  <w:marBottom w:val="0"/>
                  <w:divBdr>
                    <w:top w:val="none" w:sz="0" w:space="0" w:color="auto"/>
                    <w:left w:val="none" w:sz="0" w:space="0" w:color="auto"/>
                    <w:bottom w:val="none" w:sz="0" w:space="0" w:color="auto"/>
                    <w:right w:val="none" w:sz="0" w:space="0" w:color="auto"/>
                  </w:divBdr>
                </w:div>
                <w:div w:id="475147258">
                  <w:marLeft w:val="640"/>
                  <w:marRight w:val="0"/>
                  <w:marTop w:val="0"/>
                  <w:marBottom w:val="0"/>
                  <w:divBdr>
                    <w:top w:val="none" w:sz="0" w:space="0" w:color="auto"/>
                    <w:left w:val="none" w:sz="0" w:space="0" w:color="auto"/>
                    <w:bottom w:val="none" w:sz="0" w:space="0" w:color="auto"/>
                    <w:right w:val="none" w:sz="0" w:space="0" w:color="auto"/>
                  </w:divBdr>
                </w:div>
                <w:div w:id="504905448">
                  <w:marLeft w:val="640"/>
                  <w:marRight w:val="0"/>
                  <w:marTop w:val="0"/>
                  <w:marBottom w:val="0"/>
                  <w:divBdr>
                    <w:top w:val="none" w:sz="0" w:space="0" w:color="auto"/>
                    <w:left w:val="none" w:sz="0" w:space="0" w:color="auto"/>
                    <w:bottom w:val="none" w:sz="0" w:space="0" w:color="auto"/>
                    <w:right w:val="none" w:sz="0" w:space="0" w:color="auto"/>
                  </w:divBdr>
                </w:div>
                <w:div w:id="1974483190">
                  <w:marLeft w:val="640"/>
                  <w:marRight w:val="0"/>
                  <w:marTop w:val="0"/>
                  <w:marBottom w:val="0"/>
                  <w:divBdr>
                    <w:top w:val="none" w:sz="0" w:space="0" w:color="auto"/>
                    <w:left w:val="none" w:sz="0" w:space="0" w:color="auto"/>
                    <w:bottom w:val="none" w:sz="0" w:space="0" w:color="auto"/>
                    <w:right w:val="none" w:sz="0" w:space="0" w:color="auto"/>
                  </w:divBdr>
                </w:div>
                <w:div w:id="1028871977">
                  <w:marLeft w:val="640"/>
                  <w:marRight w:val="0"/>
                  <w:marTop w:val="0"/>
                  <w:marBottom w:val="0"/>
                  <w:divBdr>
                    <w:top w:val="none" w:sz="0" w:space="0" w:color="auto"/>
                    <w:left w:val="none" w:sz="0" w:space="0" w:color="auto"/>
                    <w:bottom w:val="none" w:sz="0" w:space="0" w:color="auto"/>
                    <w:right w:val="none" w:sz="0" w:space="0" w:color="auto"/>
                  </w:divBdr>
                </w:div>
                <w:div w:id="1336105603">
                  <w:marLeft w:val="640"/>
                  <w:marRight w:val="0"/>
                  <w:marTop w:val="0"/>
                  <w:marBottom w:val="0"/>
                  <w:divBdr>
                    <w:top w:val="none" w:sz="0" w:space="0" w:color="auto"/>
                    <w:left w:val="none" w:sz="0" w:space="0" w:color="auto"/>
                    <w:bottom w:val="none" w:sz="0" w:space="0" w:color="auto"/>
                    <w:right w:val="none" w:sz="0" w:space="0" w:color="auto"/>
                  </w:divBdr>
                </w:div>
                <w:div w:id="1671832101">
                  <w:marLeft w:val="640"/>
                  <w:marRight w:val="0"/>
                  <w:marTop w:val="0"/>
                  <w:marBottom w:val="0"/>
                  <w:divBdr>
                    <w:top w:val="none" w:sz="0" w:space="0" w:color="auto"/>
                    <w:left w:val="none" w:sz="0" w:space="0" w:color="auto"/>
                    <w:bottom w:val="none" w:sz="0" w:space="0" w:color="auto"/>
                    <w:right w:val="none" w:sz="0" w:space="0" w:color="auto"/>
                  </w:divBdr>
                </w:div>
                <w:div w:id="2100128530">
                  <w:marLeft w:val="640"/>
                  <w:marRight w:val="0"/>
                  <w:marTop w:val="0"/>
                  <w:marBottom w:val="0"/>
                  <w:divBdr>
                    <w:top w:val="none" w:sz="0" w:space="0" w:color="auto"/>
                    <w:left w:val="none" w:sz="0" w:space="0" w:color="auto"/>
                    <w:bottom w:val="none" w:sz="0" w:space="0" w:color="auto"/>
                    <w:right w:val="none" w:sz="0" w:space="0" w:color="auto"/>
                  </w:divBdr>
                </w:div>
                <w:div w:id="1007439713">
                  <w:marLeft w:val="640"/>
                  <w:marRight w:val="0"/>
                  <w:marTop w:val="0"/>
                  <w:marBottom w:val="0"/>
                  <w:divBdr>
                    <w:top w:val="none" w:sz="0" w:space="0" w:color="auto"/>
                    <w:left w:val="none" w:sz="0" w:space="0" w:color="auto"/>
                    <w:bottom w:val="none" w:sz="0" w:space="0" w:color="auto"/>
                    <w:right w:val="none" w:sz="0" w:space="0" w:color="auto"/>
                  </w:divBdr>
                </w:div>
                <w:div w:id="1844970291">
                  <w:marLeft w:val="640"/>
                  <w:marRight w:val="0"/>
                  <w:marTop w:val="0"/>
                  <w:marBottom w:val="0"/>
                  <w:divBdr>
                    <w:top w:val="none" w:sz="0" w:space="0" w:color="auto"/>
                    <w:left w:val="none" w:sz="0" w:space="0" w:color="auto"/>
                    <w:bottom w:val="none" w:sz="0" w:space="0" w:color="auto"/>
                    <w:right w:val="none" w:sz="0" w:space="0" w:color="auto"/>
                  </w:divBdr>
                </w:div>
                <w:div w:id="1415127638">
                  <w:marLeft w:val="640"/>
                  <w:marRight w:val="0"/>
                  <w:marTop w:val="0"/>
                  <w:marBottom w:val="0"/>
                  <w:divBdr>
                    <w:top w:val="none" w:sz="0" w:space="0" w:color="auto"/>
                    <w:left w:val="none" w:sz="0" w:space="0" w:color="auto"/>
                    <w:bottom w:val="none" w:sz="0" w:space="0" w:color="auto"/>
                    <w:right w:val="none" w:sz="0" w:space="0" w:color="auto"/>
                  </w:divBdr>
                </w:div>
                <w:div w:id="1406419339">
                  <w:marLeft w:val="640"/>
                  <w:marRight w:val="0"/>
                  <w:marTop w:val="0"/>
                  <w:marBottom w:val="0"/>
                  <w:divBdr>
                    <w:top w:val="none" w:sz="0" w:space="0" w:color="auto"/>
                    <w:left w:val="none" w:sz="0" w:space="0" w:color="auto"/>
                    <w:bottom w:val="none" w:sz="0" w:space="0" w:color="auto"/>
                    <w:right w:val="none" w:sz="0" w:space="0" w:color="auto"/>
                  </w:divBdr>
                </w:div>
                <w:div w:id="158740376">
                  <w:marLeft w:val="640"/>
                  <w:marRight w:val="0"/>
                  <w:marTop w:val="0"/>
                  <w:marBottom w:val="0"/>
                  <w:divBdr>
                    <w:top w:val="none" w:sz="0" w:space="0" w:color="auto"/>
                    <w:left w:val="none" w:sz="0" w:space="0" w:color="auto"/>
                    <w:bottom w:val="none" w:sz="0" w:space="0" w:color="auto"/>
                    <w:right w:val="none" w:sz="0" w:space="0" w:color="auto"/>
                  </w:divBdr>
                </w:div>
                <w:div w:id="1680427742">
                  <w:marLeft w:val="640"/>
                  <w:marRight w:val="0"/>
                  <w:marTop w:val="0"/>
                  <w:marBottom w:val="0"/>
                  <w:divBdr>
                    <w:top w:val="none" w:sz="0" w:space="0" w:color="auto"/>
                    <w:left w:val="none" w:sz="0" w:space="0" w:color="auto"/>
                    <w:bottom w:val="none" w:sz="0" w:space="0" w:color="auto"/>
                    <w:right w:val="none" w:sz="0" w:space="0" w:color="auto"/>
                  </w:divBdr>
                </w:div>
                <w:div w:id="861817830">
                  <w:marLeft w:val="640"/>
                  <w:marRight w:val="0"/>
                  <w:marTop w:val="0"/>
                  <w:marBottom w:val="0"/>
                  <w:divBdr>
                    <w:top w:val="none" w:sz="0" w:space="0" w:color="auto"/>
                    <w:left w:val="none" w:sz="0" w:space="0" w:color="auto"/>
                    <w:bottom w:val="none" w:sz="0" w:space="0" w:color="auto"/>
                    <w:right w:val="none" w:sz="0" w:space="0" w:color="auto"/>
                  </w:divBdr>
                </w:div>
                <w:div w:id="1226454887">
                  <w:marLeft w:val="640"/>
                  <w:marRight w:val="0"/>
                  <w:marTop w:val="0"/>
                  <w:marBottom w:val="0"/>
                  <w:divBdr>
                    <w:top w:val="none" w:sz="0" w:space="0" w:color="auto"/>
                    <w:left w:val="none" w:sz="0" w:space="0" w:color="auto"/>
                    <w:bottom w:val="none" w:sz="0" w:space="0" w:color="auto"/>
                    <w:right w:val="none" w:sz="0" w:space="0" w:color="auto"/>
                  </w:divBdr>
                </w:div>
                <w:div w:id="81684917">
                  <w:marLeft w:val="640"/>
                  <w:marRight w:val="0"/>
                  <w:marTop w:val="0"/>
                  <w:marBottom w:val="0"/>
                  <w:divBdr>
                    <w:top w:val="none" w:sz="0" w:space="0" w:color="auto"/>
                    <w:left w:val="none" w:sz="0" w:space="0" w:color="auto"/>
                    <w:bottom w:val="none" w:sz="0" w:space="0" w:color="auto"/>
                    <w:right w:val="none" w:sz="0" w:space="0" w:color="auto"/>
                  </w:divBdr>
                </w:div>
                <w:div w:id="1800958066">
                  <w:marLeft w:val="640"/>
                  <w:marRight w:val="0"/>
                  <w:marTop w:val="0"/>
                  <w:marBottom w:val="0"/>
                  <w:divBdr>
                    <w:top w:val="none" w:sz="0" w:space="0" w:color="auto"/>
                    <w:left w:val="none" w:sz="0" w:space="0" w:color="auto"/>
                    <w:bottom w:val="none" w:sz="0" w:space="0" w:color="auto"/>
                    <w:right w:val="none" w:sz="0" w:space="0" w:color="auto"/>
                  </w:divBdr>
                </w:div>
                <w:div w:id="1926723906">
                  <w:marLeft w:val="640"/>
                  <w:marRight w:val="0"/>
                  <w:marTop w:val="0"/>
                  <w:marBottom w:val="0"/>
                  <w:divBdr>
                    <w:top w:val="none" w:sz="0" w:space="0" w:color="auto"/>
                    <w:left w:val="none" w:sz="0" w:space="0" w:color="auto"/>
                    <w:bottom w:val="none" w:sz="0" w:space="0" w:color="auto"/>
                    <w:right w:val="none" w:sz="0" w:space="0" w:color="auto"/>
                  </w:divBdr>
                </w:div>
                <w:div w:id="1996252542">
                  <w:marLeft w:val="640"/>
                  <w:marRight w:val="0"/>
                  <w:marTop w:val="0"/>
                  <w:marBottom w:val="0"/>
                  <w:divBdr>
                    <w:top w:val="none" w:sz="0" w:space="0" w:color="auto"/>
                    <w:left w:val="none" w:sz="0" w:space="0" w:color="auto"/>
                    <w:bottom w:val="none" w:sz="0" w:space="0" w:color="auto"/>
                    <w:right w:val="none" w:sz="0" w:space="0" w:color="auto"/>
                  </w:divBdr>
                </w:div>
                <w:div w:id="1055009611">
                  <w:marLeft w:val="640"/>
                  <w:marRight w:val="0"/>
                  <w:marTop w:val="0"/>
                  <w:marBottom w:val="0"/>
                  <w:divBdr>
                    <w:top w:val="none" w:sz="0" w:space="0" w:color="auto"/>
                    <w:left w:val="none" w:sz="0" w:space="0" w:color="auto"/>
                    <w:bottom w:val="none" w:sz="0" w:space="0" w:color="auto"/>
                    <w:right w:val="none" w:sz="0" w:space="0" w:color="auto"/>
                  </w:divBdr>
                </w:div>
                <w:div w:id="1650943217">
                  <w:marLeft w:val="640"/>
                  <w:marRight w:val="0"/>
                  <w:marTop w:val="0"/>
                  <w:marBottom w:val="0"/>
                  <w:divBdr>
                    <w:top w:val="none" w:sz="0" w:space="0" w:color="auto"/>
                    <w:left w:val="none" w:sz="0" w:space="0" w:color="auto"/>
                    <w:bottom w:val="none" w:sz="0" w:space="0" w:color="auto"/>
                    <w:right w:val="none" w:sz="0" w:space="0" w:color="auto"/>
                  </w:divBdr>
                </w:div>
                <w:div w:id="250743604">
                  <w:marLeft w:val="640"/>
                  <w:marRight w:val="0"/>
                  <w:marTop w:val="0"/>
                  <w:marBottom w:val="0"/>
                  <w:divBdr>
                    <w:top w:val="none" w:sz="0" w:space="0" w:color="auto"/>
                    <w:left w:val="none" w:sz="0" w:space="0" w:color="auto"/>
                    <w:bottom w:val="none" w:sz="0" w:space="0" w:color="auto"/>
                    <w:right w:val="none" w:sz="0" w:space="0" w:color="auto"/>
                  </w:divBdr>
                </w:div>
                <w:div w:id="1542325876">
                  <w:marLeft w:val="640"/>
                  <w:marRight w:val="0"/>
                  <w:marTop w:val="0"/>
                  <w:marBottom w:val="0"/>
                  <w:divBdr>
                    <w:top w:val="none" w:sz="0" w:space="0" w:color="auto"/>
                    <w:left w:val="none" w:sz="0" w:space="0" w:color="auto"/>
                    <w:bottom w:val="none" w:sz="0" w:space="0" w:color="auto"/>
                    <w:right w:val="none" w:sz="0" w:space="0" w:color="auto"/>
                  </w:divBdr>
                </w:div>
                <w:div w:id="555505489">
                  <w:marLeft w:val="640"/>
                  <w:marRight w:val="0"/>
                  <w:marTop w:val="0"/>
                  <w:marBottom w:val="0"/>
                  <w:divBdr>
                    <w:top w:val="none" w:sz="0" w:space="0" w:color="auto"/>
                    <w:left w:val="none" w:sz="0" w:space="0" w:color="auto"/>
                    <w:bottom w:val="none" w:sz="0" w:space="0" w:color="auto"/>
                    <w:right w:val="none" w:sz="0" w:space="0" w:color="auto"/>
                  </w:divBdr>
                </w:div>
                <w:div w:id="1544706461">
                  <w:marLeft w:val="640"/>
                  <w:marRight w:val="0"/>
                  <w:marTop w:val="0"/>
                  <w:marBottom w:val="0"/>
                  <w:divBdr>
                    <w:top w:val="none" w:sz="0" w:space="0" w:color="auto"/>
                    <w:left w:val="none" w:sz="0" w:space="0" w:color="auto"/>
                    <w:bottom w:val="none" w:sz="0" w:space="0" w:color="auto"/>
                    <w:right w:val="none" w:sz="0" w:space="0" w:color="auto"/>
                  </w:divBdr>
                </w:div>
                <w:div w:id="2069451686">
                  <w:marLeft w:val="640"/>
                  <w:marRight w:val="0"/>
                  <w:marTop w:val="0"/>
                  <w:marBottom w:val="0"/>
                  <w:divBdr>
                    <w:top w:val="none" w:sz="0" w:space="0" w:color="auto"/>
                    <w:left w:val="none" w:sz="0" w:space="0" w:color="auto"/>
                    <w:bottom w:val="none" w:sz="0" w:space="0" w:color="auto"/>
                    <w:right w:val="none" w:sz="0" w:space="0" w:color="auto"/>
                  </w:divBdr>
                </w:div>
                <w:div w:id="573440357">
                  <w:marLeft w:val="640"/>
                  <w:marRight w:val="0"/>
                  <w:marTop w:val="0"/>
                  <w:marBottom w:val="0"/>
                  <w:divBdr>
                    <w:top w:val="none" w:sz="0" w:space="0" w:color="auto"/>
                    <w:left w:val="none" w:sz="0" w:space="0" w:color="auto"/>
                    <w:bottom w:val="none" w:sz="0" w:space="0" w:color="auto"/>
                    <w:right w:val="none" w:sz="0" w:space="0" w:color="auto"/>
                  </w:divBdr>
                </w:div>
                <w:div w:id="448357522">
                  <w:marLeft w:val="640"/>
                  <w:marRight w:val="0"/>
                  <w:marTop w:val="0"/>
                  <w:marBottom w:val="0"/>
                  <w:divBdr>
                    <w:top w:val="none" w:sz="0" w:space="0" w:color="auto"/>
                    <w:left w:val="none" w:sz="0" w:space="0" w:color="auto"/>
                    <w:bottom w:val="none" w:sz="0" w:space="0" w:color="auto"/>
                    <w:right w:val="none" w:sz="0" w:space="0" w:color="auto"/>
                  </w:divBdr>
                </w:div>
                <w:div w:id="1426657838">
                  <w:marLeft w:val="640"/>
                  <w:marRight w:val="0"/>
                  <w:marTop w:val="0"/>
                  <w:marBottom w:val="0"/>
                  <w:divBdr>
                    <w:top w:val="none" w:sz="0" w:space="0" w:color="auto"/>
                    <w:left w:val="none" w:sz="0" w:space="0" w:color="auto"/>
                    <w:bottom w:val="none" w:sz="0" w:space="0" w:color="auto"/>
                    <w:right w:val="none" w:sz="0" w:space="0" w:color="auto"/>
                  </w:divBdr>
                </w:div>
                <w:div w:id="213544329">
                  <w:marLeft w:val="640"/>
                  <w:marRight w:val="0"/>
                  <w:marTop w:val="0"/>
                  <w:marBottom w:val="0"/>
                  <w:divBdr>
                    <w:top w:val="none" w:sz="0" w:space="0" w:color="auto"/>
                    <w:left w:val="none" w:sz="0" w:space="0" w:color="auto"/>
                    <w:bottom w:val="none" w:sz="0" w:space="0" w:color="auto"/>
                    <w:right w:val="none" w:sz="0" w:space="0" w:color="auto"/>
                  </w:divBdr>
                </w:div>
                <w:div w:id="1519350100">
                  <w:marLeft w:val="640"/>
                  <w:marRight w:val="0"/>
                  <w:marTop w:val="0"/>
                  <w:marBottom w:val="0"/>
                  <w:divBdr>
                    <w:top w:val="none" w:sz="0" w:space="0" w:color="auto"/>
                    <w:left w:val="none" w:sz="0" w:space="0" w:color="auto"/>
                    <w:bottom w:val="none" w:sz="0" w:space="0" w:color="auto"/>
                    <w:right w:val="none" w:sz="0" w:space="0" w:color="auto"/>
                  </w:divBdr>
                </w:div>
                <w:div w:id="1250239054">
                  <w:marLeft w:val="640"/>
                  <w:marRight w:val="0"/>
                  <w:marTop w:val="0"/>
                  <w:marBottom w:val="0"/>
                  <w:divBdr>
                    <w:top w:val="none" w:sz="0" w:space="0" w:color="auto"/>
                    <w:left w:val="none" w:sz="0" w:space="0" w:color="auto"/>
                    <w:bottom w:val="none" w:sz="0" w:space="0" w:color="auto"/>
                    <w:right w:val="none" w:sz="0" w:space="0" w:color="auto"/>
                  </w:divBdr>
                </w:div>
                <w:div w:id="447743921">
                  <w:marLeft w:val="640"/>
                  <w:marRight w:val="0"/>
                  <w:marTop w:val="0"/>
                  <w:marBottom w:val="0"/>
                  <w:divBdr>
                    <w:top w:val="none" w:sz="0" w:space="0" w:color="auto"/>
                    <w:left w:val="none" w:sz="0" w:space="0" w:color="auto"/>
                    <w:bottom w:val="none" w:sz="0" w:space="0" w:color="auto"/>
                    <w:right w:val="none" w:sz="0" w:space="0" w:color="auto"/>
                  </w:divBdr>
                </w:div>
              </w:divsChild>
            </w:div>
            <w:div w:id="2146576719">
              <w:marLeft w:val="0"/>
              <w:marRight w:val="0"/>
              <w:marTop w:val="0"/>
              <w:marBottom w:val="0"/>
              <w:divBdr>
                <w:top w:val="none" w:sz="0" w:space="0" w:color="auto"/>
                <w:left w:val="none" w:sz="0" w:space="0" w:color="auto"/>
                <w:bottom w:val="none" w:sz="0" w:space="0" w:color="auto"/>
                <w:right w:val="none" w:sz="0" w:space="0" w:color="auto"/>
              </w:divBdr>
              <w:divsChild>
                <w:div w:id="752707031">
                  <w:marLeft w:val="640"/>
                  <w:marRight w:val="0"/>
                  <w:marTop w:val="0"/>
                  <w:marBottom w:val="0"/>
                  <w:divBdr>
                    <w:top w:val="none" w:sz="0" w:space="0" w:color="auto"/>
                    <w:left w:val="none" w:sz="0" w:space="0" w:color="auto"/>
                    <w:bottom w:val="none" w:sz="0" w:space="0" w:color="auto"/>
                    <w:right w:val="none" w:sz="0" w:space="0" w:color="auto"/>
                  </w:divBdr>
                </w:div>
                <w:div w:id="2128619716">
                  <w:marLeft w:val="640"/>
                  <w:marRight w:val="0"/>
                  <w:marTop w:val="0"/>
                  <w:marBottom w:val="0"/>
                  <w:divBdr>
                    <w:top w:val="none" w:sz="0" w:space="0" w:color="auto"/>
                    <w:left w:val="none" w:sz="0" w:space="0" w:color="auto"/>
                    <w:bottom w:val="none" w:sz="0" w:space="0" w:color="auto"/>
                    <w:right w:val="none" w:sz="0" w:space="0" w:color="auto"/>
                  </w:divBdr>
                </w:div>
                <w:div w:id="1920627663">
                  <w:marLeft w:val="640"/>
                  <w:marRight w:val="0"/>
                  <w:marTop w:val="0"/>
                  <w:marBottom w:val="0"/>
                  <w:divBdr>
                    <w:top w:val="none" w:sz="0" w:space="0" w:color="auto"/>
                    <w:left w:val="none" w:sz="0" w:space="0" w:color="auto"/>
                    <w:bottom w:val="none" w:sz="0" w:space="0" w:color="auto"/>
                    <w:right w:val="none" w:sz="0" w:space="0" w:color="auto"/>
                  </w:divBdr>
                </w:div>
                <w:div w:id="21444996">
                  <w:marLeft w:val="640"/>
                  <w:marRight w:val="0"/>
                  <w:marTop w:val="0"/>
                  <w:marBottom w:val="0"/>
                  <w:divBdr>
                    <w:top w:val="none" w:sz="0" w:space="0" w:color="auto"/>
                    <w:left w:val="none" w:sz="0" w:space="0" w:color="auto"/>
                    <w:bottom w:val="none" w:sz="0" w:space="0" w:color="auto"/>
                    <w:right w:val="none" w:sz="0" w:space="0" w:color="auto"/>
                  </w:divBdr>
                </w:div>
                <w:div w:id="384331925">
                  <w:marLeft w:val="640"/>
                  <w:marRight w:val="0"/>
                  <w:marTop w:val="0"/>
                  <w:marBottom w:val="0"/>
                  <w:divBdr>
                    <w:top w:val="none" w:sz="0" w:space="0" w:color="auto"/>
                    <w:left w:val="none" w:sz="0" w:space="0" w:color="auto"/>
                    <w:bottom w:val="none" w:sz="0" w:space="0" w:color="auto"/>
                    <w:right w:val="none" w:sz="0" w:space="0" w:color="auto"/>
                  </w:divBdr>
                </w:div>
                <w:div w:id="472412779">
                  <w:marLeft w:val="640"/>
                  <w:marRight w:val="0"/>
                  <w:marTop w:val="0"/>
                  <w:marBottom w:val="0"/>
                  <w:divBdr>
                    <w:top w:val="none" w:sz="0" w:space="0" w:color="auto"/>
                    <w:left w:val="none" w:sz="0" w:space="0" w:color="auto"/>
                    <w:bottom w:val="none" w:sz="0" w:space="0" w:color="auto"/>
                    <w:right w:val="none" w:sz="0" w:space="0" w:color="auto"/>
                  </w:divBdr>
                </w:div>
                <w:div w:id="726687748">
                  <w:marLeft w:val="640"/>
                  <w:marRight w:val="0"/>
                  <w:marTop w:val="0"/>
                  <w:marBottom w:val="0"/>
                  <w:divBdr>
                    <w:top w:val="none" w:sz="0" w:space="0" w:color="auto"/>
                    <w:left w:val="none" w:sz="0" w:space="0" w:color="auto"/>
                    <w:bottom w:val="none" w:sz="0" w:space="0" w:color="auto"/>
                    <w:right w:val="none" w:sz="0" w:space="0" w:color="auto"/>
                  </w:divBdr>
                </w:div>
                <w:div w:id="188837864">
                  <w:marLeft w:val="640"/>
                  <w:marRight w:val="0"/>
                  <w:marTop w:val="0"/>
                  <w:marBottom w:val="0"/>
                  <w:divBdr>
                    <w:top w:val="none" w:sz="0" w:space="0" w:color="auto"/>
                    <w:left w:val="none" w:sz="0" w:space="0" w:color="auto"/>
                    <w:bottom w:val="none" w:sz="0" w:space="0" w:color="auto"/>
                    <w:right w:val="none" w:sz="0" w:space="0" w:color="auto"/>
                  </w:divBdr>
                </w:div>
                <w:div w:id="1361855594">
                  <w:marLeft w:val="640"/>
                  <w:marRight w:val="0"/>
                  <w:marTop w:val="0"/>
                  <w:marBottom w:val="0"/>
                  <w:divBdr>
                    <w:top w:val="none" w:sz="0" w:space="0" w:color="auto"/>
                    <w:left w:val="none" w:sz="0" w:space="0" w:color="auto"/>
                    <w:bottom w:val="none" w:sz="0" w:space="0" w:color="auto"/>
                    <w:right w:val="none" w:sz="0" w:space="0" w:color="auto"/>
                  </w:divBdr>
                </w:div>
                <w:div w:id="907424676">
                  <w:marLeft w:val="640"/>
                  <w:marRight w:val="0"/>
                  <w:marTop w:val="0"/>
                  <w:marBottom w:val="0"/>
                  <w:divBdr>
                    <w:top w:val="none" w:sz="0" w:space="0" w:color="auto"/>
                    <w:left w:val="none" w:sz="0" w:space="0" w:color="auto"/>
                    <w:bottom w:val="none" w:sz="0" w:space="0" w:color="auto"/>
                    <w:right w:val="none" w:sz="0" w:space="0" w:color="auto"/>
                  </w:divBdr>
                </w:div>
                <w:div w:id="714962366">
                  <w:marLeft w:val="640"/>
                  <w:marRight w:val="0"/>
                  <w:marTop w:val="0"/>
                  <w:marBottom w:val="0"/>
                  <w:divBdr>
                    <w:top w:val="none" w:sz="0" w:space="0" w:color="auto"/>
                    <w:left w:val="none" w:sz="0" w:space="0" w:color="auto"/>
                    <w:bottom w:val="none" w:sz="0" w:space="0" w:color="auto"/>
                    <w:right w:val="none" w:sz="0" w:space="0" w:color="auto"/>
                  </w:divBdr>
                </w:div>
                <w:div w:id="675498544">
                  <w:marLeft w:val="640"/>
                  <w:marRight w:val="0"/>
                  <w:marTop w:val="0"/>
                  <w:marBottom w:val="0"/>
                  <w:divBdr>
                    <w:top w:val="none" w:sz="0" w:space="0" w:color="auto"/>
                    <w:left w:val="none" w:sz="0" w:space="0" w:color="auto"/>
                    <w:bottom w:val="none" w:sz="0" w:space="0" w:color="auto"/>
                    <w:right w:val="none" w:sz="0" w:space="0" w:color="auto"/>
                  </w:divBdr>
                </w:div>
                <w:div w:id="1007635330">
                  <w:marLeft w:val="640"/>
                  <w:marRight w:val="0"/>
                  <w:marTop w:val="0"/>
                  <w:marBottom w:val="0"/>
                  <w:divBdr>
                    <w:top w:val="none" w:sz="0" w:space="0" w:color="auto"/>
                    <w:left w:val="none" w:sz="0" w:space="0" w:color="auto"/>
                    <w:bottom w:val="none" w:sz="0" w:space="0" w:color="auto"/>
                    <w:right w:val="none" w:sz="0" w:space="0" w:color="auto"/>
                  </w:divBdr>
                </w:div>
                <w:div w:id="1729959779">
                  <w:marLeft w:val="640"/>
                  <w:marRight w:val="0"/>
                  <w:marTop w:val="0"/>
                  <w:marBottom w:val="0"/>
                  <w:divBdr>
                    <w:top w:val="none" w:sz="0" w:space="0" w:color="auto"/>
                    <w:left w:val="none" w:sz="0" w:space="0" w:color="auto"/>
                    <w:bottom w:val="none" w:sz="0" w:space="0" w:color="auto"/>
                    <w:right w:val="none" w:sz="0" w:space="0" w:color="auto"/>
                  </w:divBdr>
                </w:div>
                <w:div w:id="977806779">
                  <w:marLeft w:val="640"/>
                  <w:marRight w:val="0"/>
                  <w:marTop w:val="0"/>
                  <w:marBottom w:val="0"/>
                  <w:divBdr>
                    <w:top w:val="none" w:sz="0" w:space="0" w:color="auto"/>
                    <w:left w:val="none" w:sz="0" w:space="0" w:color="auto"/>
                    <w:bottom w:val="none" w:sz="0" w:space="0" w:color="auto"/>
                    <w:right w:val="none" w:sz="0" w:space="0" w:color="auto"/>
                  </w:divBdr>
                </w:div>
                <w:div w:id="85157159">
                  <w:marLeft w:val="640"/>
                  <w:marRight w:val="0"/>
                  <w:marTop w:val="0"/>
                  <w:marBottom w:val="0"/>
                  <w:divBdr>
                    <w:top w:val="none" w:sz="0" w:space="0" w:color="auto"/>
                    <w:left w:val="none" w:sz="0" w:space="0" w:color="auto"/>
                    <w:bottom w:val="none" w:sz="0" w:space="0" w:color="auto"/>
                    <w:right w:val="none" w:sz="0" w:space="0" w:color="auto"/>
                  </w:divBdr>
                </w:div>
                <w:div w:id="899629336">
                  <w:marLeft w:val="640"/>
                  <w:marRight w:val="0"/>
                  <w:marTop w:val="0"/>
                  <w:marBottom w:val="0"/>
                  <w:divBdr>
                    <w:top w:val="none" w:sz="0" w:space="0" w:color="auto"/>
                    <w:left w:val="none" w:sz="0" w:space="0" w:color="auto"/>
                    <w:bottom w:val="none" w:sz="0" w:space="0" w:color="auto"/>
                    <w:right w:val="none" w:sz="0" w:space="0" w:color="auto"/>
                  </w:divBdr>
                </w:div>
                <w:div w:id="1452361099">
                  <w:marLeft w:val="640"/>
                  <w:marRight w:val="0"/>
                  <w:marTop w:val="0"/>
                  <w:marBottom w:val="0"/>
                  <w:divBdr>
                    <w:top w:val="none" w:sz="0" w:space="0" w:color="auto"/>
                    <w:left w:val="none" w:sz="0" w:space="0" w:color="auto"/>
                    <w:bottom w:val="none" w:sz="0" w:space="0" w:color="auto"/>
                    <w:right w:val="none" w:sz="0" w:space="0" w:color="auto"/>
                  </w:divBdr>
                </w:div>
                <w:div w:id="246965444">
                  <w:marLeft w:val="640"/>
                  <w:marRight w:val="0"/>
                  <w:marTop w:val="0"/>
                  <w:marBottom w:val="0"/>
                  <w:divBdr>
                    <w:top w:val="none" w:sz="0" w:space="0" w:color="auto"/>
                    <w:left w:val="none" w:sz="0" w:space="0" w:color="auto"/>
                    <w:bottom w:val="none" w:sz="0" w:space="0" w:color="auto"/>
                    <w:right w:val="none" w:sz="0" w:space="0" w:color="auto"/>
                  </w:divBdr>
                </w:div>
                <w:div w:id="1536769651">
                  <w:marLeft w:val="640"/>
                  <w:marRight w:val="0"/>
                  <w:marTop w:val="0"/>
                  <w:marBottom w:val="0"/>
                  <w:divBdr>
                    <w:top w:val="none" w:sz="0" w:space="0" w:color="auto"/>
                    <w:left w:val="none" w:sz="0" w:space="0" w:color="auto"/>
                    <w:bottom w:val="none" w:sz="0" w:space="0" w:color="auto"/>
                    <w:right w:val="none" w:sz="0" w:space="0" w:color="auto"/>
                  </w:divBdr>
                </w:div>
                <w:div w:id="1391030286">
                  <w:marLeft w:val="640"/>
                  <w:marRight w:val="0"/>
                  <w:marTop w:val="0"/>
                  <w:marBottom w:val="0"/>
                  <w:divBdr>
                    <w:top w:val="none" w:sz="0" w:space="0" w:color="auto"/>
                    <w:left w:val="none" w:sz="0" w:space="0" w:color="auto"/>
                    <w:bottom w:val="none" w:sz="0" w:space="0" w:color="auto"/>
                    <w:right w:val="none" w:sz="0" w:space="0" w:color="auto"/>
                  </w:divBdr>
                </w:div>
                <w:div w:id="1734113438">
                  <w:marLeft w:val="640"/>
                  <w:marRight w:val="0"/>
                  <w:marTop w:val="0"/>
                  <w:marBottom w:val="0"/>
                  <w:divBdr>
                    <w:top w:val="none" w:sz="0" w:space="0" w:color="auto"/>
                    <w:left w:val="none" w:sz="0" w:space="0" w:color="auto"/>
                    <w:bottom w:val="none" w:sz="0" w:space="0" w:color="auto"/>
                    <w:right w:val="none" w:sz="0" w:space="0" w:color="auto"/>
                  </w:divBdr>
                </w:div>
                <w:div w:id="1740782107">
                  <w:marLeft w:val="640"/>
                  <w:marRight w:val="0"/>
                  <w:marTop w:val="0"/>
                  <w:marBottom w:val="0"/>
                  <w:divBdr>
                    <w:top w:val="none" w:sz="0" w:space="0" w:color="auto"/>
                    <w:left w:val="none" w:sz="0" w:space="0" w:color="auto"/>
                    <w:bottom w:val="none" w:sz="0" w:space="0" w:color="auto"/>
                    <w:right w:val="none" w:sz="0" w:space="0" w:color="auto"/>
                  </w:divBdr>
                </w:div>
                <w:div w:id="883447820">
                  <w:marLeft w:val="640"/>
                  <w:marRight w:val="0"/>
                  <w:marTop w:val="0"/>
                  <w:marBottom w:val="0"/>
                  <w:divBdr>
                    <w:top w:val="none" w:sz="0" w:space="0" w:color="auto"/>
                    <w:left w:val="none" w:sz="0" w:space="0" w:color="auto"/>
                    <w:bottom w:val="none" w:sz="0" w:space="0" w:color="auto"/>
                    <w:right w:val="none" w:sz="0" w:space="0" w:color="auto"/>
                  </w:divBdr>
                </w:div>
                <w:div w:id="1877889964">
                  <w:marLeft w:val="640"/>
                  <w:marRight w:val="0"/>
                  <w:marTop w:val="0"/>
                  <w:marBottom w:val="0"/>
                  <w:divBdr>
                    <w:top w:val="none" w:sz="0" w:space="0" w:color="auto"/>
                    <w:left w:val="none" w:sz="0" w:space="0" w:color="auto"/>
                    <w:bottom w:val="none" w:sz="0" w:space="0" w:color="auto"/>
                    <w:right w:val="none" w:sz="0" w:space="0" w:color="auto"/>
                  </w:divBdr>
                </w:div>
                <w:div w:id="202406358">
                  <w:marLeft w:val="640"/>
                  <w:marRight w:val="0"/>
                  <w:marTop w:val="0"/>
                  <w:marBottom w:val="0"/>
                  <w:divBdr>
                    <w:top w:val="none" w:sz="0" w:space="0" w:color="auto"/>
                    <w:left w:val="none" w:sz="0" w:space="0" w:color="auto"/>
                    <w:bottom w:val="none" w:sz="0" w:space="0" w:color="auto"/>
                    <w:right w:val="none" w:sz="0" w:space="0" w:color="auto"/>
                  </w:divBdr>
                </w:div>
                <w:div w:id="1040283596">
                  <w:marLeft w:val="640"/>
                  <w:marRight w:val="0"/>
                  <w:marTop w:val="0"/>
                  <w:marBottom w:val="0"/>
                  <w:divBdr>
                    <w:top w:val="none" w:sz="0" w:space="0" w:color="auto"/>
                    <w:left w:val="none" w:sz="0" w:space="0" w:color="auto"/>
                    <w:bottom w:val="none" w:sz="0" w:space="0" w:color="auto"/>
                    <w:right w:val="none" w:sz="0" w:space="0" w:color="auto"/>
                  </w:divBdr>
                </w:div>
                <w:div w:id="1778450653">
                  <w:marLeft w:val="640"/>
                  <w:marRight w:val="0"/>
                  <w:marTop w:val="0"/>
                  <w:marBottom w:val="0"/>
                  <w:divBdr>
                    <w:top w:val="none" w:sz="0" w:space="0" w:color="auto"/>
                    <w:left w:val="none" w:sz="0" w:space="0" w:color="auto"/>
                    <w:bottom w:val="none" w:sz="0" w:space="0" w:color="auto"/>
                    <w:right w:val="none" w:sz="0" w:space="0" w:color="auto"/>
                  </w:divBdr>
                </w:div>
                <w:div w:id="352804902">
                  <w:marLeft w:val="640"/>
                  <w:marRight w:val="0"/>
                  <w:marTop w:val="0"/>
                  <w:marBottom w:val="0"/>
                  <w:divBdr>
                    <w:top w:val="none" w:sz="0" w:space="0" w:color="auto"/>
                    <w:left w:val="none" w:sz="0" w:space="0" w:color="auto"/>
                    <w:bottom w:val="none" w:sz="0" w:space="0" w:color="auto"/>
                    <w:right w:val="none" w:sz="0" w:space="0" w:color="auto"/>
                  </w:divBdr>
                </w:div>
                <w:div w:id="948512304">
                  <w:marLeft w:val="640"/>
                  <w:marRight w:val="0"/>
                  <w:marTop w:val="0"/>
                  <w:marBottom w:val="0"/>
                  <w:divBdr>
                    <w:top w:val="none" w:sz="0" w:space="0" w:color="auto"/>
                    <w:left w:val="none" w:sz="0" w:space="0" w:color="auto"/>
                    <w:bottom w:val="none" w:sz="0" w:space="0" w:color="auto"/>
                    <w:right w:val="none" w:sz="0" w:space="0" w:color="auto"/>
                  </w:divBdr>
                </w:div>
                <w:div w:id="201865434">
                  <w:marLeft w:val="640"/>
                  <w:marRight w:val="0"/>
                  <w:marTop w:val="0"/>
                  <w:marBottom w:val="0"/>
                  <w:divBdr>
                    <w:top w:val="none" w:sz="0" w:space="0" w:color="auto"/>
                    <w:left w:val="none" w:sz="0" w:space="0" w:color="auto"/>
                    <w:bottom w:val="none" w:sz="0" w:space="0" w:color="auto"/>
                    <w:right w:val="none" w:sz="0" w:space="0" w:color="auto"/>
                  </w:divBdr>
                </w:div>
                <w:div w:id="572667730">
                  <w:marLeft w:val="640"/>
                  <w:marRight w:val="0"/>
                  <w:marTop w:val="0"/>
                  <w:marBottom w:val="0"/>
                  <w:divBdr>
                    <w:top w:val="none" w:sz="0" w:space="0" w:color="auto"/>
                    <w:left w:val="none" w:sz="0" w:space="0" w:color="auto"/>
                    <w:bottom w:val="none" w:sz="0" w:space="0" w:color="auto"/>
                    <w:right w:val="none" w:sz="0" w:space="0" w:color="auto"/>
                  </w:divBdr>
                </w:div>
                <w:div w:id="1840609423">
                  <w:marLeft w:val="640"/>
                  <w:marRight w:val="0"/>
                  <w:marTop w:val="0"/>
                  <w:marBottom w:val="0"/>
                  <w:divBdr>
                    <w:top w:val="none" w:sz="0" w:space="0" w:color="auto"/>
                    <w:left w:val="none" w:sz="0" w:space="0" w:color="auto"/>
                    <w:bottom w:val="none" w:sz="0" w:space="0" w:color="auto"/>
                    <w:right w:val="none" w:sz="0" w:space="0" w:color="auto"/>
                  </w:divBdr>
                </w:div>
                <w:div w:id="827676983">
                  <w:marLeft w:val="640"/>
                  <w:marRight w:val="0"/>
                  <w:marTop w:val="0"/>
                  <w:marBottom w:val="0"/>
                  <w:divBdr>
                    <w:top w:val="none" w:sz="0" w:space="0" w:color="auto"/>
                    <w:left w:val="none" w:sz="0" w:space="0" w:color="auto"/>
                    <w:bottom w:val="none" w:sz="0" w:space="0" w:color="auto"/>
                    <w:right w:val="none" w:sz="0" w:space="0" w:color="auto"/>
                  </w:divBdr>
                </w:div>
                <w:div w:id="1013217102">
                  <w:marLeft w:val="640"/>
                  <w:marRight w:val="0"/>
                  <w:marTop w:val="0"/>
                  <w:marBottom w:val="0"/>
                  <w:divBdr>
                    <w:top w:val="none" w:sz="0" w:space="0" w:color="auto"/>
                    <w:left w:val="none" w:sz="0" w:space="0" w:color="auto"/>
                    <w:bottom w:val="none" w:sz="0" w:space="0" w:color="auto"/>
                    <w:right w:val="none" w:sz="0" w:space="0" w:color="auto"/>
                  </w:divBdr>
                </w:div>
                <w:div w:id="482047352">
                  <w:marLeft w:val="640"/>
                  <w:marRight w:val="0"/>
                  <w:marTop w:val="0"/>
                  <w:marBottom w:val="0"/>
                  <w:divBdr>
                    <w:top w:val="none" w:sz="0" w:space="0" w:color="auto"/>
                    <w:left w:val="none" w:sz="0" w:space="0" w:color="auto"/>
                    <w:bottom w:val="none" w:sz="0" w:space="0" w:color="auto"/>
                    <w:right w:val="none" w:sz="0" w:space="0" w:color="auto"/>
                  </w:divBdr>
                </w:div>
                <w:div w:id="701175106">
                  <w:marLeft w:val="640"/>
                  <w:marRight w:val="0"/>
                  <w:marTop w:val="0"/>
                  <w:marBottom w:val="0"/>
                  <w:divBdr>
                    <w:top w:val="none" w:sz="0" w:space="0" w:color="auto"/>
                    <w:left w:val="none" w:sz="0" w:space="0" w:color="auto"/>
                    <w:bottom w:val="none" w:sz="0" w:space="0" w:color="auto"/>
                    <w:right w:val="none" w:sz="0" w:space="0" w:color="auto"/>
                  </w:divBdr>
                </w:div>
                <w:div w:id="472218537">
                  <w:marLeft w:val="640"/>
                  <w:marRight w:val="0"/>
                  <w:marTop w:val="0"/>
                  <w:marBottom w:val="0"/>
                  <w:divBdr>
                    <w:top w:val="none" w:sz="0" w:space="0" w:color="auto"/>
                    <w:left w:val="none" w:sz="0" w:space="0" w:color="auto"/>
                    <w:bottom w:val="none" w:sz="0" w:space="0" w:color="auto"/>
                    <w:right w:val="none" w:sz="0" w:space="0" w:color="auto"/>
                  </w:divBdr>
                </w:div>
                <w:div w:id="510073074">
                  <w:marLeft w:val="640"/>
                  <w:marRight w:val="0"/>
                  <w:marTop w:val="0"/>
                  <w:marBottom w:val="0"/>
                  <w:divBdr>
                    <w:top w:val="none" w:sz="0" w:space="0" w:color="auto"/>
                    <w:left w:val="none" w:sz="0" w:space="0" w:color="auto"/>
                    <w:bottom w:val="none" w:sz="0" w:space="0" w:color="auto"/>
                    <w:right w:val="none" w:sz="0" w:space="0" w:color="auto"/>
                  </w:divBdr>
                </w:div>
                <w:div w:id="2080904663">
                  <w:marLeft w:val="640"/>
                  <w:marRight w:val="0"/>
                  <w:marTop w:val="0"/>
                  <w:marBottom w:val="0"/>
                  <w:divBdr>
                    <w:top w:val="none" w:sz="0" w:space="0" w:color="auto"/>
                    <w:left w:val="none" w:sz="0" w:space="0" w:color="auto"/>
                    <w:bottom w:val="none" w:sz="0" w:space="0" w:color="auto"/>
                    <w:right w:val="none" w:sz="0" w:space="0" w:color="auto"/>
                  </w:divBdr>
                </w:div>
                <w:div w:id="1808014261">
                  <w:marLeft w:val="640"/>
                  <w:marRight w:val="0"/>
                  <w:marTop w:val="0"/>
                  <w:marBottom w:val="0"/>
                  <w:divBdr>
                    <w:top w:val="none" w:sz="0" w:space="0" w:color="auto"/>
                    <w:left w:val="none" w:sz="0" w:space="0" w:color="auto"/>
                    <w:bottom w:val="none" w:sz="0" w:space="0" w:color="auto"/>
                    <w:right w:val="none" w:sz="0" w:space="0" w:color="auto"/>
                  </w:divBdr>
                </w:div>
                <w:div w:id="42874569">
                  <w:marLeft w:val="640"/>
                  <w:marRight w:val="0"/>
                  <w:marTop w:val="0"/>
                  <w:marBottom w:val="0"/>
                  <w:divBdr>
                    <w:top w:val="none" w:sz="0" w:space="0" w:color="auto"/>
                    <w:left w:val="none" w:sz="0" w:space="0" w:color="auto"/>
                    <w:bottom w:val="none" w:sz="0" w:space="0" w:color="auto"/>
                    <w:right w:val="none" w:sz="0" w:space="0" w:color="auto"/>
                  </w:divBdr>
                </w:div>
                <w:div w:id="1724479622">
                  <w:marLeft w:val="640"/>
                  <w:marRight w:val="0"/>
                  <w:marTop w:val="0"/>
                  <w:marBottom w:val="0"/>
                  <w:divBdr>
                    <w:top w:val="none" w:sz="0" w:space="0" w:color="auto"/>
                    <w:left w:val="none" w:sz="0" w:space="0" w:color="auto"/>
                    <w:bottom w:val="none" w:sz="0" w:space="0" w:color="auto"/>
                    <w:right w:val="none" w:sz="0" w:space="0" w:color="auto"/>
                  </w:divBdr>
                </w:div>
                <w:div w:id="1170216569">
                  <w:marLeft w:val="640"/>
                  <w:marRight w:val="0"/>
                  <w:marTop w:val="0"/>
                  <w:marBottom w:val="0"/>
                  <w:divBdr>
                    <w:top w:val="none" w:sz="0" w:space="0" w:color="auto"/>
                    <w:left w:val="none" w:sz="0" w:space="0" w:color="auto"/>
                    <w:bottom w:val="none" w:sz="0" w:space="0" w:color="auto"/>
                    <w:right w:val="none" w:sz="0" w:space="0" w:color="auto"/>
                  </w:divBdr>
                </w:div>
                <w:div w:id="1098209942">
                  <w:marLeft w:val="640"/>
                  <w:marRight w:val="0"/>
                  <w:marTop w:val="0"/>
                  <w:marBottom w:val="0"/>
                  <w:divBdr>
                    <w:top w:val="none" w:sz="0" w:space="0" w:color="auto"/>
                    <w:left w:val="none" w:sz="0" w:space="0" w:color="auto"/>
                    <w:bottom w:val="none" w:sz="0" w:space="0" w:color="auto"/>
                    <w:right w:val="none" w:sz="0" w:space="0" w:color="auto"/>
                  </w:divBdr>
                </w:div>
                <w:div w:id="1488789866">
                  <w:marLeft w:val="640"/>
                  <w:marRight w:val="0"/>
                  <w:marTop w:val="0"/>
                  <w:marBottom w:val="0"/>
                  <w:divBdr>
                    <w:top w:val="none" w:sz="0" w:space="0" w:color="auto"/>
                    <w:left w:val="none" w:sz="0" w:space="0" w:color="auto"/>
                    <w:bottom w:val="none" w:sz="0" w:space="0" w:color="auto"/>
                    <w:right w:val="none" w:sz="0" w:space="0" w:color="auto"/>
                  </w:divBdr>
                </w:div>
                <w:div w:id="1715345063">
                  <w:marLeft w:val="640"/>
                  <w:marRight w:val="0"/>
                  <w:marTop w:val="0"/>
                  <w:marBottom w:val="0"/>
                  <w:divBdr>
                    <w:top w:val="none" w:sz="0" w:space="0" w:color="auto"/>
                    <w:left w:val="none" w:sz="0" w:space="0" w:color="auto"/>
                    <w:bottom w:val="none" w:sz="0" w:space="0" w:color="auto"/>
                    <w:right w:val="none" w:sz="0" w:space="0" w:color="auto"/>
                  </w:divBdr>
                </w:div>
                <w:div w:id="571618261">
                  <w:marLeft w:val="640"/>
                  <w:marRight w:val="0"/>
                  <w:marTop w:val="0"/>
                  <w:marBottom w:val="0"/>
                  <w:divBdr>
                    <w:top w:val="none" w:sz="0" w:space="0" w:color="auto"/>
                    <w:left w:val="none" w:sz="0" w:space="0" w:color="auto"/>
                    <w:bottom w:val="none" w:sz="0" w:space="0" w:color="auto"/>
                    <w:right w:val="none" w:sz="0" w:space="0" w:color="auto"/>
                  </w:divBdr>
                </w:div>
                <w:div w:id="153183907">
                  <w:marLeft w:val="640"/>
                  <w:marRight w:val="0"/>
                  <w:marTop w:val="0"/>
                  <w:marBottom w:val="0"/>
                  <w:divBdr>
                    <w:top w:val="none" w:sz="0" w:space="0" w:color="auto"/>
                    <w:left w:val="none" w:sz="0" w:space="0" w:color="auto"/>
                    <w:bottom w:val="none" w:sz="0" w:space="0" w:color="auto"/>
                    <w:right w:val="none" w:sz="0" w:space="0" w:color="auto"/>
                  </w:divBdr>
                </w:div>
                <w:div w:id="780226578">
                  <w:marLeft w:val="640"/>
                  <w:marRight w:val="0"/>
                  <w:marTop w:val="0"/>
                  <w:marBottom w:val="0"/>
                  <w:divBdr>
                    <w:top w:val="none" w:sz="0" w:space="0" w:color="auto"/>
                    <w:left w:val="none" w:sz="0" w:space="0" w:color="auto"/>
                    <w:bottom w:val="none" w:sz="0" w:space="0" w:color="auto"/>
                    <w:right w:val="none" w:sz="0" w:space="0" w:color="auto"/>
                  </w:divBdr>
                </w:div>
                <w:div w:id="1756902907">
                  <w:marLeft w:val="640"/>
                  <w:marRight w:val="0"/>
                  <w:marTop w:val="0"/>
                  <w:marBottom w:val="0"/>
                  <w:divBdr>
                    <w:top w:val="none" w:sz="0" w:space="0" w:color="auto"/>
                    <w:left w:val="none" w:sz="0" w:space="0" w:color="auto"/>
                    <w:bottom w:val="none" w:sz="0" w:space="0" w:color="auto"/>
                    <w:right w:val="none" w:sz="0" w:space="0" w:color="auto"/>
                  </w:divBdr>
                </w:div>
                <w:div w:id="1708289252">
                  <w:marLeft w:val="640"/>
                  <w:marRight w:val="0"/>
                  <w:marTop w:val="0"/>
                  <w:marBottom w:val="0"/>
                  <w:divBdr>
                    <w:top w:val="none" w:sz="0" w:space="0" w:color="auto"/>
                    <w:left w:val="none" w:sz="0" w:space="0" w:color="auto"/>
                    <w:bottom w:val="none" w:sz="0" w:space="0" w:color="auto"/>
                    <w:right w:val="none" w:sz="0" w:space="0" w:color="auto"/>
                  </w:divBdr>
                </w:div>
                <w:div w:id="2088991331">
                  <w:marLeft w:val="640"/>
                  <w:marRight w:val="0"/>
                  <w:marTop w:val="0"/>
                  <w:marBottom w:val="0"/>
                  <w:divBdr>
                    <w:top w:val="none" w:sz="0" w:space="0" w:color="auto"/>
                    <w:left w:val="none" w:sz="0" w:space="0" w:color="auto"/>
                    <w:bottom w:val="none" w:sz="0" w:space="0" w:color="auto"/>
                    <w:right w:val="none" w:sz="0" w:space="0" w:color="auto"/>
                  </w:divBdr>
                </w:div>
                <w:div w:id="1457531509">
                  <w:marLeft w:val="640"/>
                  <w:marRight w:val="0"/>
                  <w:marTop w:val="0"/>
                  <w:marBottom w:val="0"/>
                  <w:divBdr>
                    <w:top w:val="none" w:sz="0" w:space="0" w:color="auto"/>
                    <w:left w:val="none" w:sz="0" w:space="0" w:color="auto"/>
                    <w:bottom w:val="none" w:sz="0" w:space="0" w:color="auto"/>
                    <w:right w:val="none" w:sz="0" w:space="0" w:color="auto"/>
                  </w:divBdr>
                </w:div>
                <w:div w:id="1557158048">
                  <w:marLeft w:val="640"/>
                  <w:marRight w:val="0"/>
                  <w:marTop w:val="0"/>
                  <w:marBottom w:val="0"/>
                  <w:divBdr>
                    <w:top w:val="none" w:sz="0" w:space="0" w:color="auto"/>
                    <w:left w:val="none" w:sz="0" w:space="0" w:color="auto"/>
                    <w:bottom w:val="none" w:sz="0" w:space="0" w:color="auto"/>
                    <w:right w:val="none" w:sz="0" w:space="0" w:color="auto"/>
                  </w:divBdr>
                </w:div>
                <w:div w:id="95713818">
                  <w:marLeft w:val="640"/>
                  <w:marRight w:val="0"/>
                  <w:marTop w:val="0"/>
                  <w:marBottom w:val="0"/>
                  <w:divBdr>
                    <w:top w:val="none" w:sz="0" w:space="0" w:color="auto"/>
                    <w:left w:val="none" w:sz="0" w:space="0" w:color="auto"/>
                    <w:bottom w:val="none" w:sz="0" w:space="0" w:color="auto"/>
                    <w:right w:val="none" w:sz="0" w:space="0" w:color="auto"/>
                  </w:divBdr>
                </w:div>
                <w:div w:id="1633288464">
                  <w:marLeft w:val="640"/>
                  <w:marRight w:val="0"/>
                  <w:marTop w:val="0"/>
                  <w:marBottom w:val="0"/>
                  <w:divBdr>
                    <w:top w:val="none" w:sz="0" w:space="0" w:color="auto"/>
                    <w:left w:val="none" w:sz="0" w:space="0" w:color="auto"/>
                    <w:bottom w:val="none" w:sz="0" w:space="0" w:color="auto"/>
                    <w:right w:val="none" w:sz="0" w:space="0" w:color="auto"/>
                  </w:divBdr>
                </w:div>
                <w:div w:id="1114250053">
                  <w:marLeft w:val="640"/>
                  <w:marRight w:val="0"/>
                  <w:marTop w:val="0"/>
                  <w:marBottom w:val="0"/>
                  <w:divBdr>
                    <w:top w:val="none" w:sz="0" w:space="0" w:color="auto"/>
                    <w:left w:val="none" w:sz="0" w:space="0" w:color="auto"/>
                    <w:bottom w:val="none" w:sz="0" w:space="0" w:color="auto"/>
                    <w:right w:val="none" w:sz="0" w:space="0" w:color="auto"/>
                  </w:divBdr>
                </w:div>
                <w:div w:id="899563065">
                  <w:marLeft w:val="640"/>
                  <w:marRight w:val="0"/>
                  <w:marTop w:val="0"/>
                  <w:marBottom w:val="0"/>
                  <w:divBdr>
                    <w:top w:val="none" w:sz="0" w:space="0" w:color="auto"/>
                    <w:left w:val="none" w:sz="0" w:space="0" w:color="auto"/>
                    <w:bottom w:val="none" w:sz="0" w:space="0" w:color="auto"/>
                    <w:right w:val="none" w:sz="0" w:space="0" w:color="auto"/>
                  </w:divBdr>
                </w:div>
                <w:div w:id="939221720">
                  <w:marLeft w:val="640"/>
                  <w:marRight w:val="0"/>
                  <w:marTop w:val="0"/>
                  <w:marBottom w:val="0"/>
                  <w:divBdr>
                    <w:top w:val="none" w:sz="0" w:space="0" w:color="auto"/>
                    <w:left w:val="none" w:sz="0" w:space="0" w:color="auto"/>
                    <w:bottom w:val="none" w:sz="0" w:space="0" w:color="auto"/>
                    <w:right w:val="none" w:sz="0" w:space="0" w:color="auto"/>
                  </w:divBdr>
                </w:div>
                <w:div w:id="540824841">
                  <w:marLeft w:val="640"/>
                  <w:marRight w:val="0"/>
                  <w:marTop w:val="0"/>
                  <w:marBottom w:val="0"/>
                  <w:divBdr>
                    <w:top w:val="none" w:sz="0" w:space="0" w:color="auto"/>
                    <w:left w:val="none" w:sz="0" w:space="0" w:color="auto"/>
                    <w:bottom w:val="none" w:sz="0" w:space="0" w:color="auto"/>
                    <w:right w:val="none" w:sz="0" w:space="0" w:color="auto"/>
                  </w:divBdr>
                </w:div>
                <w:div w:id="1740244809">
                  <w:marLeft w:val="640"/>
                  <w:marRight w:val="0"/>
                  <w:marTop w:val="0"/>
                  <w:marBottom w:val="0"/>
                  <w:divBdr>
                    <w:top w:val="none" w:sz="0" w:space="0" w:color="auto"/>
                    <w:left w:val="none" w:sz="0" w:space="0" w:color="auto"/>
                    <w:bottom w:val="none" w:sz="0" w:space="0" w:color="auto"/>
                    <w:right w:val="none" w:sz="0" w:space="0" w:color="auto"/>
                  </w:divBdr>
                </w:div>
                <w:div w:id="2016682854">
                  <w:marLeft w:val="640"/>
                  <w:marRight w:val="0"/>
                  <w:marTop w:val="0"/>
                  <w:marBottom w:val="0"/>
                  <w:divBdr>
                    <w:top w:val="none" w:sz="0" w:space="0" w:color="auto"/>
                    <w:left w:val="none" w:sz="0" w:space="0" w:color="auto"/>
                    <w:bottom w:val="none" w:sz="0" w:space="0" w:color="auto"/>
                    <w:right w:val="none" w:sz="0" w:space="0" w:color="auto"/>
                  </w:divBdr>
                </w:div>
                <w:div w:id="174997375">
                  <w:marLeft w:val="640"/>
                  <w:marRight w:val="0"/>
                  <w:marTop w:val="0"/>
                  <w:marBottom w:val="0"/>
                  <w:divBdr>
                    <w:top w:val="none" w:sz="0" w:space="0" w:color="auto"/>
                    <w:left w:val="none" w:sz="0" w:space="0" w:color="auto"/>
                    <w:bottom w:val="none" w:sz="0" w:space="0" w:color="auto"/>
                    <w:right w:val="none" w:sz="0" w:space="0" w:color="auto"/>
                  </w:divBdr>
                </w:div>
                <w:div w:id="165020151">
                  <w:marLeft w:val="640"/>
                  <w:marRight w:val="0"/>
                  <w:marTop w:val="0"/>
                  <w:marBottom w:val="0"/>
                  <w:divBdr>
                    <w:top w:val="none" w:sz="0" w:space="0" w:color="auto"/>
                    <w:left w:val="none" w:sz="0" w:space="0" w:color="auto"/>
                    <w:bottom w:val="none" w:sz="0" w:space="0" w:color="auto"/>
                    <w:right w:val="none" w:sz="0" w:space="0" w:color="auto"/>
                  </w:divBdr>
                </w:div>
                <w:div w:id="1468938000">
                  <w:marLeft w:val="640"/>
                  <w:marRight w:val="0"/>
                  <w:marTop w:val="0"/>
                  <w:marBottom w:val="0"/>
                  <w:divBdr>
                    <w:top w:val="none" w:sz="0" w:space="0" w:color="auto"/>
                    <w:left w:val="none" w:sz="0" w:space="0" w:color="auto"/>
                    <w:bottom w:val="none" w:sz="0" w:space="0" w:color="auto"/>
                    <w:right w:val="none" w:sz="0" w:space="0" w:color="auto"/>
                  </w:divBdr>
                </w:div>
                <w:div w:id="2019965566">
                  <w:marLeft w:val="640"/>
                  <w:marRight w:val="0"/>
                  <w:marTop w:val="0"/>
                  <w:marBottom w:val="0"/>
                  <w:divBdr>
                    <w:top w:val="none" w:sz="0" w:space="0" w:color="auto"/>
                    <w:left w:val="none" w:sz="0" w:space="0" w:color="auto"/>
                    <w:bottom w:val="none" w:sz="0" w:space="0" w:color="auto"/>
                    <w:right w:val="none" w:sz="0" w:space="0" w:color="auto"/>
                  </w:divBdr>
                </w:div>
                <w:div w:id="338048846">
                  <w:marLeft w:val="640"/>
                  <w:marRight w:val="0"/>
                  <w:marTop w:val="0"/>
                  <w:marBottom w:val="0"/>
                  <w:divBdr>
                    <w:top w:val="none" w:sz="0" w:space="0" w:color="auto"/>
                    <w:left w:val="none" w:sz="0" w:space="0" w:color="auto"/>
                    <w:bottom w:val="none" w:sz="0" w:space="0" w:color="auto"/>
                    <w:right w:val="none" w:sz="0" w:space="0" w:color="auto"/>
                  </w:divBdr>
                </w:div>
                <w:div w:id="1407023523">
                  <w:marLeft w:val="640"/>
                  <w:marRight w:val="0"/>
                  <w:marTop w:val="0"/>
                  <w:marBottom w:val="0"/>
                  <w:divBdr>
                    <w:top w:val="none" w:sz="0" w:space="0" w:color="auto"/>
                    <w:left w:val="none" w:sz="0" w:space="0" w:color="auto"/>
                    <w:bottom w:val="none" w:sz="0" w:space="0" w:color="auto"/>
                    <w:right w:val="none" w:sz="0" w:space="0" w:color="auto"/>
                  </w:divBdr>
                </w:div>
                <w:div w:id="302082420">
                  <w:marLeft w:val="640"/>
                  <w:marRight w:val="0"/>
                  <w:marTop w:val="0"/>
                  <w:marBottom w:val="0"/>
                  <w:divBdr>
                    <w:top w:val="none" w:sz="0" w:space="0" w:color="auto"/>
                    <w:left w:val="none" w:sz="0" w:space="0" w:color="auto"/>
                    <w:bottom w:val="none" w:sz="0" w:space="0" w:color="auto"/>
                    <w:right w:val="none" w:sz="0" w:space="0" w:color="auto"/>
                  </w:divBdr>
                </w:div>
                <w:div w:id="864829570">
                  <w:marLeft w:val="640"/>
                  <w:marRight w:val="0"/>
                  <w:marTop w:val="0"/>
                  <w:marBottom w:val="0"/>
                  <w:divBdr>
                    <w:top w:val="none" w:sz="0" w:space="0" w:color="auto"/>
                    <w:left w:val="none" w:sz="0" w:space="0" w:color="auto"/>
                    <w:bottom w:val="none" w:sz="0" w:space="0" w:color="auto"/>
                    <w:right w:val="none" w:sz="0" w:space="0" w:color="auto"/>
                  </w:divBdr>
                </w:div>
                <w:div w:id="1472599003">
                  <w:marLeft w:val="640"/>
                  <w:marRight w:val="0"/>
                  <w:marTop w:val="0"/>
                  <w:marBottom w:val="0"/>
                  <w:divBdr>
                    <w:top w:val="none" w:sz="0" w:space="0" w:color="auto"/>
                    <w:left w:val="none" w:sz="0" w:space="0" w:color="auto"/>
                    <w:bottom w:val="none" w:sz="0" w:space="0" w:color="auto"/>
                    <w:right w:val="none" w:sz="0" w:space="0" w:color="auto"/>
                  </w:divBdr>
                </w:div>
                <w:div w:id="1201746536">
                  <w:marLeft w:val="640"/>
                  <w:marRight w:val="0"/>
                  <w:marTop w:val="0"/>
                  <w:marBottom w:val="0"/>
                  <w:divBdr>
                    <w:top w:val="none" w:sz="0" w:space="0" w:color="auto"/>
                    <w:left w:val="none" w:sz="0" w:space="0" w:color="auto"/>
                    <w:bottom w:val="none" w:sz="0" w:space="0" w:color="auto"/>
                    <w:right w:val="none" w:sz="0" w:space="0" w:color="auto"/>
                  </w:divBdr>
                </w:div>
                <w:div w:id="1776052295">
                  <w:marLeft w:val="640"/>
                  <w:marRight w:val="0"/>
                  <w:marTop w:val="0"/>
                  <w:marBottom w:val="0"/>
                  <w:divBdr>
                    <w:top w:val="none" w:sz="0" w:space="0" w:color="auto"/>
                    <w:left w:val="none" w:sz="0" w:space="0" w:color="auto"/>
                    <w:bottom w:val="none" w:sz="0" w:space="0" w:color="auto"/>
                    <w:right w:val="none" w:sz="0" w:space="0" w:color="auto"/>
                  </w:divBdr>
                </w:div>
                <w:div w:id="379087286">
                  <w:marLeft w:val="640"/>
                  <w:marRight w:val="0"/>
                  <w:marTop w:val="0"/>
                  <w:marBottom w:val="0"/>
                  <w:divBdr>
                    <w:top w:val="none" w:sz="0" w:space="0" w:color="auto"/>
                    <w:left w:val="none" w:sz="0" w:space="0" w:color="auto"/>
                    <w:bottom w:val="none" w:sz="0" w:space="0" w:color="auto"/>
                    <w:right w:val="none" w:sz="0" w:space="0" w:color="auto"/>
                  </w:divBdr>
                </w:div>
                <w:div w:id="489562024">
                  <w:marLeft w:val="640"/>
                  <w:marRight w:val="0"/>
                  <w:marTop w:val="0"/>
                  <w:marBottom w:val="0"/>
                  <w:divBdr>
                    <w:top w:val="none" w:sz="0" w:space="0" w:color="auto"/>
                    <w:left w:val="none" w:sz="0" w:space="0" w:color="auto"/>
                    <w:bottom w:val="none" w:sz="0" w:space="0" w:color="auto"/>
                    <w:right w:val="none" w:sz="0" w:space="0" w:color="auto"/>
                  </w:divBdr>
                </w:div>
                <w:div w:id="262734333">
                  <w:marLeft w:val="640"/>
                  <w:marRight w:val="0"/>
                  <w:marTop w:val="0"/>
                  <w:marBottom w:val="0"/>
                  <w:divBdr>
                    <w:top w:val="none" w:sz="0" w:space="0" w:color="auto"/>
                    <w:left w:val="none" w:sz="0" w:space="0" w:color="auto"/>
                    <w:bottom w:val="none" w:sz="0" w:space="0" w:color="auto"/>
                    <w:right w:val="none" w:sz="0" w:space="0" w:color="auto"/>
                  </w:divBdr>
                </w:div>
                <w:div w:id="1262058623">
                  <w:marLeft w:val="640"/>
                  <w:marRight w:val="0"/>
                  <w:marTop w:val="0"/>
                  <w:marBottom w:val="0"/>
                  <w:divBdr>
                    <w:top w:val="none" w:sz="0" w:space="0" w:color="auto"/>
                    <w:left w:val="none" w:sz="0" w:space="0" w:color="auto"/>
                    <w:bottom w:val="none" w:sz="0" w:space="0" w:color="auto"/>
                    <w:right w:val="none" w:sz="0" w:space="0" w:color="auto"/>
                  </w:divBdr>
                </w:div>
                <w:div w:id="1073893610">
                  <w:marLeft w:val="640"/>
                  <w:marRight w:val="0"/>
                  <w:marTop w:val="0"/>
                  <w:marBottom w:val="0"/>
                  <w:divBdr>
                    <w:top w:val="none" w:sz="0" w:space="0" w:color="auto"/>
                    <w:left w:val="none" w:sz="0" w:space="0" w:color="auto"/>
                    <w:bottom w:val="none" w:sz="0" w:space="0" w:color="auto"/>
                    <w:right w:val="none" w:sz="0" w:space="0" w:color="auto"/>
                  </w:divBdr>
                </w:div>
                <w:div w:id="928123591">
                  <w:marLeft w:val="640"/>
                  <w:marRight w:val="0"/>
                  <w:marTop w:val="0"/>
                  <w:marBottom w:val="0"/>
                  <w:divBdr>
                    <w:top w:val="none" w:sz="0" w:space="0" w:color="auto"/>
                    <w:left w:val="none" w:sz="0" w:space="0" w:color="auto"/>
                    <w:bottom w:val="none" w:sz="0" w:space="0" w:color="auto"/>
                    <w:right w:val="none" w:sz="0" w:space="0" w:color="auto"/>
                  </w:divBdr>
                </w:div>
                <w:div w:id="56902130">
                  <w:marLeft w:val="640"/>
                  <w:marRight w:val="0"/>
                  <w:marTop w:val="0"/>
                  <w:marBottom w:val="0"/>
                  <w:divBdr>
                    <w:top w:val="none" w:sz="0" w:space="0" w:color="auto"/>
                    <w:left w:val="none" w:sz="0" w:space="0" w:color="auto"/>
                    <w:bottom w:val="none" w:sz="0" w:space="0" w:color="auto"/>
                    <w:right w:val="none" w:sz="0" w:space="0" w:color="auto"/>
                  </w:divBdr>
                </w:div>
                <w:div w:id="191770418">
                  <w:marLeft w:val="640"/>
                  <w:marRight w:val="0"/>
                  <w:marTop w:val="0"/>
                  <w:marBottom w:val="0"/>
                  <w:divBdr>
                    <w:top w:val="none" w:sz="0" w:space="0" w:color="auto"/>
                    <w:left w:val="none" w:sz="0" w:space="0" w:color="auto"/>
                    <w:bottom w:val="none" w:sz="0" w:space="0" w:color="auto"/>
                    <w:right w:val="none" w:sz="0" w:space="0" w:color="auto"/>
                  </w:divBdr>
                </w:div>
                <w:div w:id="831485895">
                  <w:marLeft w:val="640"/>
                  <w:marRight w:val="0"/>
                  <w:marTop w:val="0"/>
                  <w:marBottom w:val="0"/>
                  <w:divBdr>
                    <w:top w:val="none" w:sz="0" w:space="0" w:color="auto"/>
                    <w:left w:val="none" w:sz="0" w:space="0" w:color="auto"/>
                    <w:bottom w:val="none" w:sz="0" w:space="0" w:color="auto"/>
                    <w:right w:val="none" w:sz="0" w:space="0" w:color="auto"/>
                  </w:divBdr>
                </w:div>
                <w:div w:id="1035036161">
                  <w:marLeft w:val="640"/>
                  <w:marRight w:val="0"/>
                  <w:marTop w:val="0"/>
                  <w:marBottom w:val="0"/>
                  <w:divBdr>
                    <w:top w:val="none" w:sz="0" w:space="0" w:color="auto"/>
                    <w:left w:val="none" w:sz="0" w:space="0" w:color="auto"/>
                    <w:bottom w:val="none" w:sz="0" w:space="0" w:color="auto"/>
                    <w:right w:val="none" w:sz="0" w:space="0" w:color="auto"/>
                  </w:divBdr>
                </w:div>
                <w:div w:id="1447700687">
                  <w:marLeft w:val="640"/>
                  <w:marRight w:val="0"/>
                  <w:marTop w:val="0"/>
                  <w:marBottom w:val="0"/>
                  <w:divBdr>
                    <w:top w:val="none" w:sz="0" w:space="0" w:color="auto"/>
                    <w:left w:val="none" w:sz="0" w:space="0" w:color="auto"/>
                    <w:bottom w:val="none" w:sz="0" w:space="0" w:color="auto"/>
                    <w:right w:val="none" w:sz="0" w:space="0" w:color="auto"/>
                  </w:divBdr>
                </w:div>
                <w:div w:id="306740478">
                  <w:marLeft w:val="640"/>
                  <w:marRight w:val="0"/>
                  <w:marTop w:val="0"/>
                  <w:marBottom w:val="0"/>
                  <w:divBdr>
                    <w:top w:val="none" w:sz="0" w:space="0" w:color="auto"/>
                    <w:left w:val="none" w:sz="0" w:space="0" w:color="auto"/>
                    <w:bottom w:val="none" w:sz="0" w:space="0" w:color="auto"/>
                    <w:right w:val="none" w:sz="0" w:space="0" w:color="auto"/>
                  </w:divBdr>
                </w:div>
                <w:div w:id="1485004327">
                  <w:marLeft w:val="640"/>
                  <w:marRight w:val="0"/>
                  <w:marTop w:val="0"/>
                  <w:marBottom w:val="0"/>
                  <w:divBdr>
                    <w:top w:val="none" w:sz="0" w:space="0" w:color="auto"/>
                    <w:left w:val="none" w:sz="0" w:space="0" w:color="auto"/>
                    <w:bottom w:val="none" w:sz="0" w:space="0" w:color="auto"/>
                    <w:right w:val="none" w:sz="0" w:space="0" w:color="auto"/>
                  </w:divBdr>
                </w:div>
                <w:div w:id="625544345">
                  <w:marLeft w:val="640"/>
                  <w:marRight w:val="0"/>
                  <w:marTop w:val="0"/>
                  <w:marBottom w:val="0"/>
                  <w:divBdr>
                    <w:top w:val="none" w:sz="0" w:space="0" w:color="auto"/>
                    <w:left w:val="none" w:sz="0" w:space="0" w:color="auto"/>
                    <w:bottom w:val="none" w:sz="0" w:space="0" w:color="auto"/>
                    <w:right w:val="none" w:sz="0" w:space="0" w:color="auto"/>
                  </w:divBdr>
                </w:div>
                <w:div w:id="1313292138">
                  <w:marLeft w:val="640"/>
                  <w:marRight w:val="0"/>
                  <w:marTop w:val="0"/>
                  <w:marBottom w:val="0"/>
                  <w:divBdr>
                    <w:top w:val="none" w:sz="0" w:space="0" w:color="auto"/>
                    <w:left w:val="none" w:sz="0" w:space="0" w:color="auto"/>
                    <w:bottom w:val="none" w:sz="0" w:space="0" w:color="auto"/>
                    <w:right w:val="none" w:sz="0" w:space="0" w:color="auto"/>
                  </w:divBdr>
                </w:div>
                <w:div w:id="1905556035">
                  <w:marLeft w:val="640"/>
                  <w:marRight w:val="0"/>
                  <w:marTop w:val="0"/>
                  <w:marBottom w:val="0"/>
                  <w:divBdr>
                    <w:top w:val="none" w:sz="0" w:space="0" w:color="auto"/>
                    <w:left w:val="none" w:sz="0" w:space="0" w:color="auto"/>
                    <w:bottom w:val="none" w:sz="0" w:space="0" w:color="auto"/>
                    <w:right w:val="none" w:sz="0" w:space="0" w:color="auto"/>
                  </w:divBdr>
                </w:div>
                <w:div w:id="136529045">
                  <w:marLeft w:val="640"/>
                  <w:marRight w:val="0"/>
                  <w:marTop w:val="0"/>
                  <w:marBottom w:val="0"/>
                  <w:divBdr>
                    <w:top w:val="none" w:sz="0" w:space="0" w:color="auto"/>
                    <w:left w:val="none" w:sz="0" w:space="0" w:color="auto"/>
                    <w:bottom w:val="none" w:sz="0" w:space="0" w:color="auto"/>
                    <w:right w:val="none" w:sz="0" w:space="0" w:color="auto"/>
                  </w:divBdr>
                </w:div>
                <w:div w:id="844057420">
                  <w:marLeft w:val="640"/>
                  <w:marRight w:val="0"/>
                  <w:marTop w:val="0"/>
                  <w:marBottom w:val="0"/>
                  <w:divBdr>
                    <w:top w:val="none" w:sz="0" w:space="0" w:color="auto"/>
                    <w:left w:val="none" w:sz="0" w:space="0" w:color="auto"/>
                    <w:bottom w:val="none" w:sz="0" w:space="0" w:color="auto"/>
                    <w:right w:val="none" w:sz="0" w:space="0" w:color="auto"/>
                  </w:divBdr>
                </w:div>
                <w:div w:id="1078750180">
                  <w:marLeft w:val="640"/>
                  <w:marRight w:val="0"/>
                  <w:marTop w:val="0"/>
                  <w:marBottom w:val="0"/>
                  <w:divBdr>
                    <w:top w:val="none" w:sz="0" w:space="0" w:color="auto"/>
                    <w:left w:val="none" w:sz="0" w:space="0" w:color="auto"/>
                    <w:bottom w:val="none" w:sz="0" w:space="0" w:color="auto"/>
                    <w:right w:val="none" w:sz="0" w:space="0" w:color="auto"/>
                  </w:divBdr>
                </w:div>
                <w:div w:id="1040865172">
                  <w:marLeft w:val="640"/>
                  <w:marRight w:val="0"/>
                  <w:marTop w:val="0"/>
                  <w:marBottom w:val="0"/>
                  <w:divBdr>
                    <w:top w:val="none" w:sz="0" w:space="0" w:color="auto"/>
                    <w:left w:val="none" w:sz="0" w:space="0" w:color="auto"/>
                    <w:bottom w:val="none" w:sz="0" w:space="0" w:color="auto"/>
                    <w:right w:val="none" w:sz="0" w:space="0" w:color="auto"/>
                  </w:divBdr>
                </w:div>
                <w:div w:id="1598830468">
                  <w:marLeft w:val="640"/>
                  <w:marRight w:val="0"/>
                  <w:marTop w:val="0"/>
                  <w:marBottom w:val="0"/>
                  <w:divBdr>
                    <w:top w:val="none" w:sz="0" w:space="0" w:color="auto"/>
                    <w:left w:val="none" w:sz="0" w:space="0" w:color="auto"/>
                    <w:bottom w:val="none" w:sz="0" w:space="0" w:color="auto"/>
                    <w:right w:val="none" w:sz="0" w:space="0" w:color="auto"/>
                  </w:divBdr>
                </w:div>
                <w:div w:id="1442844603">
                  <w:marLeft w:val="640"/>
                  <w:marRight w:val="0"/>
                  <w:marTop w:val="0"/>
                  <w:marBottom w:val="0"/>
                  <w:divBdr>
                    <w:top w:val="none" w:sz="0" w:space="0" w:color="auto"/>
                    <w:left w:val="none" w:sz="0" w:space="0" w:color="auto"/>
                    <w:bottom w:val="none" w:sz="0" w:space="0" w:color="auto"/>
                    <w:right w:val="none" w:sz="0" w:space="0" w:color="auto"/>
                  </w:divBdr>
                </w:div>
                <w:div w:id="394622578">
                  <w:marLeft w:val="640"/>
                  <w:marRight w:val="0"/>
                  <w:marTop w:val="0"/>
                  <w:marBottom w:val="0"/>
                  <w:divBdr>
                    <w:top w:val="none" w:sz="0" w:space="0" w:color="auto"/>
                    <w:left w:val="none" w:sz="0" w:space="0" w:color="auto"/>
                    <w:bottom w:val="none" w:sz="0" w:space="0" w:color="auto"/>
                    <w:right w:val="none" w:sz="0" w:space="0" w:color="auto"/>
                  </w:divBdr>
                </w:div>
                <w:div w:id="821039564">
                  <w:marLeft w:val="640"/>
                  <w:marRight w:val="0"/>
                  <w:marTop w:val="0"/>
                  <w:marBottom w:val="0"/>
                  <w:divBdr>
                    <w:top w:val="none" w:sz="0" w:space="0" w:color="auto"/>
                    <w:left w:val="none" w:sz="0" w:space="0" w:color="auto"/>
                    <w:bottom w:val="none" w:sz="0" w:space="0" w:color="auto"/>
                    <w:right w:val="none" w:sz="0" w:space="0" w:color="auto"/>
                  </w:divBdr>
                </w:div>
                <w:div w:id="1434861075">
                  <w:marLeft w:val="640"/>
                  <w:marRight w:val="0"/>
                  <w:marTop w:val="0"/>
                  <w:marBottom w:val="0"/>
                  <w:divBdr>
                    <w:top w:val="none" w:sz="0" w:space="0" w:color="auto"/>
                    <w:left w:val="none" w:sz="0" w:space="0" w:color="auto"/>
                    <w:bottom w:val="none" w:sz="0" w:space="0" w:color="auto"/>
                    <w:right w:val="none" w:sz="0" w:space="0" w:color="auto"/>
                  </w:divBdr>
                </w:div>
                <w:div w:id="2016566006">
                  <w:marLeft w:val="640"/>
                  <w:marRight w:val="0"/>
                  <w:marTop w:val="0"/>
                  <w:marBottom w:val="0"/>
                  <w:divBdr>
                    <w:top w:val="none" w:sz="0" w:space="0" w:color="auto"/>
                    <w:left w:val="none" w:sz="0" w:space="0" w:color="auto"/>
                    <w:bottom w:val="none" w:sz="0" w:space="0" w:color="auto"/>
                    <w:right w:val="none" w:sz="0" w:space="0" w:color="auto"/>
                  </w:divBdr>
                </w:div>
                <w:div w:id="587810675">
                  <w:marLeft w:val="640"/>
                  <w:marRight w:val="0"/>
                  <w:marTop w:val="0"/>
                  <w:marBottom w:val="0"/>
                  <w:divBdr>
                    <w:top w:val="none" w:sz="0" w:space="0" w:color="auto"/>
                    <w:left w:val="none" w:sz="0" w:space="0" w:color="auto"/>
                    <w:bottom w:val="none" w:sz="0" w:space="0" w:color="auto"/>
                    <w:right w:val="none" w:sz="0" w:space="0" w:color="auto"/>
                  </w:divBdr>
                </w:div>
                <w:div w:id="875460532">
                  <w:marLeft w:val="640"/>
                  <w:marRight w:val="0"/>
                  <w:marTop w:val="0"/>
                  <w:marBottom w:val="0"/>
                  <w:divBdr>
                    <w:top w:val="none" w:sz="0" w:space="0" w:color="auto"/>
                    <w:left w:val="none" w:sz="0" w:space="0" w:color="auto"/>
                    <w:bottom w:val="none" w:sz="0" w:space="0" w:color="auto"/>
                    <w:right w:val="none" w:sz="0" w:space="0" w:color="auto"/>
                  </w:divBdr>
                </w:div>
                <w:div w:id="1808742655">
                  <w:marLeft w:val="640"/>
                  <w:marRight w:val="0"/>
                  <w:marTop w:val="0"/>
                  <w:marBottom w:val="0"/>
                  <w:divBdr>
                    <w:top w:val="none" w:sz="0" w:space="0" w:color="auto"/>
                    <w:left w:val="none" w:sz="0" w:space="0" w:color="auto"/>
                    <w:bottom w:val="none" w:sz="0" w:space="0" w:color="auto"/>
                    <w:right w:val="none" w:sz="0" w:space="0" w:color="auto"/>
                  </w:divBdr>
                </w:div>
                <w:div w:id="916356889">
                  <w:marLeft w:val="640"/>
                  <w:marRight w:val="0"/>
                  <w:marTop w:val="0"/>
                  <w:marBottom w:val="0"/>
                  <w:divBdr>
                    <w:top w:val="none" w:sz="0" w:space="0" w:color="auto"/>
                    <w:left w:val="none" w:sz="0" w:space="0" w:color="auto"/>
                    <w:bottom w:val="none" w:sz="0" w:space="0" w:color="auto"/>
                    <w:right w:val="none" w:sz="0" w:space="0" w:color="auto"/>
                  </w:divBdr>
                </w:div>
                <w:div w:id="569273052">
                  <w:marLeft w:val="640"/>
                  <w:marRight w:val="0"/>
                  <w:marTop w:val="0"/>
                  <w:marBottom w:val="0"/>
                  <w:divBdr>
                    <w:top w:val="none" w:sz="0" w:space="0" w:color="auto"/>
                    <w:left w:val="none" w:sz="0" w:space="0" w:color="auto"/>
                    <w:bottom w:val="none" w:sz="0" w:space="0" w:color="auto"/>
                    <w:right w:val="none" w:sz="0" w:space="0" w:color="auto"/>
                  </w:divBdr>
                </w:div>
                <w:div w:id="462574868">
                  <w:marLeft w:val="640"/>
                  <w:marRight w:val="0"/>
                  <w:marTop w:val="0"/>
                  <w:marBottom w:val="0"/>
                  <w:divBdr>
                    <w:top w:val="none" w:sz="0" w:space="0" w:color="auto"/>
                    <w:left w:val="none" w:sz="0" w:space="0" w:color="auto"/>
                    <w:bottom w:val="none" w:sz="0" w:space="0" w:color="auto"/>
                    <w:right w:val="none" w:sz="0" w:space="0" w:color="auto"/>
                  </w:divBdr>
                </w:div>
                <w:div w:id="135337400">
                  <w:marLeft w:val="640"/>
                  <w:marRight w:val="0"/>
                  <w:marTop w:val="0"/>
                  <w:marBottom w:val="0"/>
                  <w:divBdr>
                    <w:top w:val="none" w:sz="0" w:space="0" w:color="auto"/>
                    <w:left w:val="none" w:sz="0" w:space="0" w:color="auto"/>
                    <w:bottom w:val="none" w:sz="0" w:space="0" w:color="auto"/>
                    <w:right w:val="none" w:sz="0" w:space="0" w:color="auto"/>
                  </w:divBdr>
                </w:div>
                <w:div w:id="1193029524">
                  <w:marLeft w:val="640"/>
                  <w:marRight w:val="0"/>
                  <w:marTop w:val="0"/>
                  <w:marBottom w:val="0"/>
                  <w:divBdr>
                    <w:top w:val="none" w:sz="0" w:space="0" w:color="auto"/>
                    <w:left w:val="none" w:sz="0" w:space="0" w:color="auto"/>
                    <w:bottom w:val="none" w:sz="0" w:space="0" w:color="auto"/>
                    <w:right w:val="none" w:sz="0" w:space="0" w:color="auto"/>
                  </w:divBdr>
                </w:div>
                <w:div w:id="1762871923">
                  <w:marLeft w:val="640"/>
                  <w:marRight w:val="0"/>
                  <w:marTop w:val="0"/>
                  <w:marBottom w:val="0"/>
                  <w:divBdr>
                    <w:top w:val="none" w:sz="0" w:space="0" w:color="auto"/>
                    <w:left w:val="none" w:sz="0" w:space="0" w:color="auto"/>
                    <w:bottom w:val="none" w:sz="0" w:space="0" w:color="auto"/>
                    <w:right w:val="none" w:sz="0" w:space="0" w:color="auto"/>
                  </w:divBdr>
                </w:div>
                <w:div w:id="942347972">
                  <w:marLeft w:val="640"/>
                  <w:marRight w:val="0"/>
                  <w:marTop w:val="0"/>
                  <w:marBottom w:val="0"/>
                  <w:divBdr>
                    <w:top w:val="none" w:sz="0" w:space="0" w:color="auto"/>
                    <w:left w:val="none" w:sz="0" w:space="0" w:color="auto"/>
                    <w:bottom w:val="none" w:sz="0" w:space="0" w:color="auto"/>
                    <w:right w:val="none" w:sz="0" w:space="0" w:color="auto"/>
                  </w:divBdr>
                </w:div>
                <w:div w:id="1648970118">
                  <w:marLeft w:val="640"/>
                  <w:marRight w:val="0"/>
                  <w:marTop w:val="0"/>
                  <w:marBottom w:val="0"/>
                  <w:divBdr>
                    <w:top w:val="none" w:sz="0" w:space="0" w:color="auto"/>
                    <w:left w:val="none" w:sz="0" w:space="0" w:color="auto"/>
                    <w:bottom w:val="none" w:sz="0" w:space="0" w:color="auto"/>
                    <w:right w:val="none" w:sz="0" w:space="0" w:color="auto"/>
                  </w:divBdr>
                </w:div>
                <w:div w:id="960570527">
                  <w:marLeft w:val="640"/>
                  <w:marRight w:val="0"/>
                  <w:marTop w:val="0"/>
                  <w:marBottom w:val="0"/>
                  <w:divBdr>
                    <w:top w:val="none" w:sz="0" w:space="0" w:color="auto"/>
                    <w:left w:val="none" w:sz="0" w:space="0" w:color="auto"/>
                    <w:bottom w:val="none" w:sz="0" w:space="0" w:color="auto"/>
                    <w:right w:val="none" w:sz="0" w:space="0" w:color="auto"/>
                  </w:divBdr>
                </w:div>
                <w:div w:id="2035302784">
                  <w:marLeft w:val="640"/>
                  <w:marRight w:val="0"/>
                  <w:marTop w:val="0"/>
                  <w:marBottom w:val="0"/>
                  <w:divBdr>
                    <w:top w:val="none" w:sz="0" w:space="0" w:color="auto"/>
                    <w:left w:val="none" w:sz="0" w:space="0" w:color="auto"/>
                    <w:bottom w:val="none" w:sz="0" w:space="0" w:color="auto"/>
                    <w:right w:val="none" w:sz="0" w:space="0" w:color="auto"/>
                  </w:divBdr>
                </w:div>
                <w:div w:id="2043239456">
                  <w:marLeft w:val="640"/>
                  <w:marRight w:val="0"/>
                  <w:marTop w:val="0"/>
                  <w:marBottom w:val="0"/>
                  <w:divBdr>
                    <w:top w:val="none" w:sz="0" w:space="0" w:color="auto"/>
                    <w:left w:val="none" w:sz="0" w:space="0" w:color="auto"/>
                    <w:bottom w:val="none" w:sz="0" w:space="0" w:color="auto"/>
                    <w:right w:val="none" w:sz="0" w:space="0" w:color="auto"/>
                  </w:divBdr>
                </w:div>
                <w:div w:id="1409495230">
                  <w:marLeft w:val="640"/>
                  <w:marRight w:val="0"/>
                  <w:marTop w:val="0"/>
                  <w:marBottom w:val="0"/>
                  <w:divBdr>
                    <w:top w:val="none" w:sz="0" w:space="0" w:color="auto"/>
                    <w:left w:val="none" w:sz="0" w:space="0" w:color="auto"/>
                    <w:bottom w:val="none" w:sz="0" w:space="0" w:color="auto"/>
                    <w:right w:val="none" w:sz="0" w:space="0" w:color="auto"/>
                  </w:divBdr>
                </w:div>
                <w:div w:id="33358819">
                  <w:marLeft w:val="640"/>
                  <w:marRight w:val="0"/>
                  <w:marTop w:val="0"/>
                  <w:marBottom w:val="0"/>
                  <w:divBdr>
                    <w:top w:val="none" w:sz="0" w:space="0" w:color="auto"/>
                    <w:left w:val="none" w:sz="0" w:space="0" w:color="auto"/>
                    <w:bottom w:val="none" w:sz="0" w:space="0" w:color="auto"/>
                    <w:right w:val="none" w:sz="0" w:space="0" w:color="auto"/>
                  </w:divBdr>
                </w:div>
                <w:div w:id="604459188">
                  <w:marLeft w:val="640"/>
                  <w:marRight w:val="0"/>
                  <w:marTop w:val="0"/>
                  <w:marBottom w:val="0"/>
                  <w:divBdr>
                    <w:top w:val="none" w:sz="0" w:space="0" w:color="auto"/>
                    <w:left w:val="none" w:sz="0" w:space="0" w:color="auto"/>
                    <w:bottom w:val="none" w:sz="0" w:space="0" w:color="auto"/>
                    <w:right w:val="none" w:sz="0" w:space="0" w:color="auto"/>
                  </w:divBdr>
                </w:div>
                <w:div w:id="861554477">
                  <w:marLeft w:val="640"/>
                  <w:marRight w:val="0"/>
                  <w:marTop w:val="0"/>
                  <w:marBottom w:val="0"/>
                  <w:divBdr>
                    <w:top w:val="none" w:sz="0" w:space="0" w:color="auto"/>
                    <w:left w:val="none" w:sz="0" w:space="0" w:color="auto"/>
                    <w:bottom w:val="none" w:sz="0" w:space="0" w:color="auto"/>
                    <w:right w:val="none" w:sz="0" w:space="0" w:color="auto"/>
                  </w:divBdr>
                </w:div>
                <w:div w:id="599336640">
                  <w:marLeft w:val="640"/>
                  <w:marRight w:val="0"/>
                  <w:marTop w:val="0"/>
                  <w:marBottom w:val="0"/>
                  <w:divBdr>
                    <w:top w:val="none" w:sz="0" w:space="0" w:color="auto"/>
                    <w:left w:val="none" w:sz="0" w:space="0" w:color="auto"/>
                    <w:bottom w:val="none" w:sz="0" w:space="0" w:color="auto"/>
                    <w:right w:val="none" w:sz="0" w:space="0" w:color="auto"/>
                  </w:divBdr>
                </w:div>
                <w:div w:id="928806012">
                  <w:marLeft w:val="640"/>
                  <w:marRight w:val="0"/>
                  <w:marTop w:val="0"/>
                  <w:marBottom w:val="0"/>
                  <w:divBdr>
                    <w:top w:val="none" w:sz="0" w:space="0" w:color="auto"/>
                    <w:left w:val="none" w:sz="0" w:space="0" w:color="auto"/>
                    <w:bottom w:val="none" w:sz="0" w:space="0" w:color="auto"/>
                    <w:right w:val="none" w:sz="0" w:space="0" w:color="auto"/>
                  </w:divBdr>
                </w:div>
                <w:div w:id="1418478509">
                  <w:marLeft w:val="640"/>
                  <w:marRight w:val="0"/>
                  <w:marTop w:val="0"/>
                  <w:marBottom w:val="0"/>
                  <w:divBdr>
                    <w:top w:val="none" w:sz="0" w:space="0" w:color="auto"/>
                    <w:left w:val="none" w:sz="0" w:space="0" w:color="auto"/>
                    <w:bottom w:val="none" w:sz="0" w:space="0" w:color="auto"/>
                    <w:right w:val="none" w:sz="0" w:space="0" w:color="auto"/>
                  </w:divBdr>
                </w:div>
                <w:div w:id="1588616113">
                  <w:marLeft w:val="640"/>
                  <w:marRight w:val="0"/>
                  <w:marTop w:val="0"/>
                  <w:marBottom w:val="0"/>
                  <w:divBdr>
                    <w:top w:val="none" w:sz="0" w:space="0" w:color="auto"/>
                    <w:left w:val="none" w:sz="0" w:space="0" w:color="auto"/>
                    <w:bottom w:val="none" w:sz="0" w:space="0" w:color="auto"/>
                    <w:right w:val="none" w:sz="0" w:space="0" w:color="auto"/>
                  </w:divBdr>
                </w:div>
                <w:div w:id="843671095">
                  <w:marLeft w:val="640"/>
                  <w:marRight w:val="0"/>
                  <w:marTop w:val="0"/>
                  <w:marBottom w:val="0"/>
                  <w:divBdr>
                    <w:top w:val="none" w:sz="0" w:space="0" w:color="auto"/>
                    <w:left w:val="none" w:sz="0" w:space="0" w:color="auto"/>
                    <w:bottom w:val="none" w:sz="0" w:space="0" w:color="auto"/>
                    <w:right w:val="none" w:sz="0" w:space="0" w:color="auto"/>
                  </w:divBdr>
                </w:div>
                <w:div w:id="19743865">
                  <w:marLeft w:val="640"/>
                  <w:marRight w:val="0"/>
                  <w:marTop w:val="0"/>
                  <w:marBottom w:val="0"/>
                  <w:divBdr>
                    <w:top w:val="none" w:sz="0" w:space="0" w:color="auto"/>
                    <w:left w:val="none" w:sz="0" w:space="0" w:color="auto"/>
                    <w:bottom w:val="none" w:sz="0" w:space="0" w:color="auto"/>
                    <w:right w:val="none" w:sz="0" w:space="0" w:color="auto"/>
                  </w:divBdr>
                </w:div>
                <w:div w:id="2068339887">
                  <w:marLeft w:val="640"/>
                  <w:marRight w:val="0"/>
                  <w:marTop w:val="0"/>
                  <w:marBottom w:val="0"/>
                  <w:divBdr>
                    <w:top w:val="none" w:sz="0" w:space="0" w:color="auto"/>
                    <w:left w:val="none" w:sz="0" w:space="0" w:color="auto"/>
                    <w:bottom w:val="none" w:sz="0" w:space="0" w:color="auto"/>
                    <w:right w:val="none" w:sz="0" w:space="0" w:color="auto"/>
                  </w:divBdr>
                </w:div>
                <w:div w:id="1183401168">
                  <w:marLeft w:val="640"/>
                  <w:marRight w:val="0"/>
                  <w:marTop w:val="0"/>
                  <w:marBottom w:val="0"/>
                  <w:divBdr>
                    <w:top w:val="none" w:sz="0" w:space="0" w:color="auto"/>
                    <w:left w:val="none" w:sz="0" w:space="0" w:color="auto"/>
                    <w:bottom w:val="none" w:sz="0" w:space="0" w:color="auto"/>
                    <w:right w:val="none" w:sz="0" w:space="0" w:color="auto"/>
                  </w:divBdr>
                </w:div>
                <w:div w:id="1955866318">
                  <w:marLeft w:val="640"/>
                  <w:marRight w:val="0"/>
                  <w:marTop w:val="0"/>
                  <w:marBottom w:val="0"/>
                  <w:divBdr>
                    <w:top w:val="none" w:sz="0" w:space="0" w:color="auto"/>
                    <w:left w:val="none" w:sz="0" w:space="0" w:color="auto"/>
                    <w:bottom w:val="none" w:sz="0" w:space="0" w:color="auto"/>
                    <w:right w:val="none" w:sz="0" w:space="0" w:color="auto"/>
                  </w:divBdr>
                </w:div>
                <w:div w:id="830677102">
                  <w:marLeft w:val="640"/>
                  <w:marRight w:val="0"/>
                  <w:marTop w:val="0"/>
                  <w:marBottom w:val="0"/>
                  <w:divBdr>
                    <w:top w:val="none" w:sz="0" w:space="0" w:color="auto"/>
                    <w:left w:val="none" w:sz="0" w:space="0" w:color="auto"/>
                    <w:bottom w:val="none" w:sz="0" w:space="0" w:color="auto"/>
                    <w:right w:val="none" w:sz="0" w:space="0" w:color="auto"/>
                  </w:divBdr>
                </w:div>
                <w:div w:id="658270684">
                  <w:marLeft w:val="640"/>
                  <w:marRight w:val="0"/>
                  <w:marTop w:val="0"/>
                  <w:marBottom w:val="0"/>
                  <w:divBdr>
                    <w:top w:val="none" w:sz="0" w:space="0" w:color="auto"/>
                    <w:left w:val="none" w:sz="0" w:space="0" w:color="auto"/>
                    <w:bottom w:val="none" w:sz="0" w:space="0" w:color="auto"/>
                    <w:right w:val="none" w:sz="0" w:space="0" w:color="auto"/>
                  </w:divBdr>
                </w:div>
                <w:div w:id="1227183092">
                  <w:marLeft w:val="640"/>
                  <w:marRight w:val="0"/>
                  <w:marTop w:val="0"/>
                  <w:marBottom w:val="0"/>
                  <w:divBdr>
                    <w:top w:val="none" w:sz="0" w:space="0" w:color="auto"/>
                    <w:left w:val="none" w:sz="0" w:space="0" w:color="auto"/>
                    <w:bottom w:val="none" w:sz="0" w:space="0" w:color="auto"/>
                    <w:right w:val="none" w:sz="0" w:space="0" w:color="auto"/>
                  </w:divBdr>
                </w:div>
                <w:div w:id="1591348258">
                  <w:marLeft w:val="640"/>
                  <w:marRight w:val="0"/>
                  <w:marTop w:val="0"/>
                  <w:marBottom w:val="0"/>
                  <w:divBdr>
                    <w:top w:val="none" w:sz="0" w:space="0" w:color="auto"/>
                    <w:left w:val="none" w:sz="0" w:space="0" w:color="auto"/>
                    <w:bottom w:val="none" w:sz="0" w:space="0" w:color="auto"/>
                    <w:right w:val="none" w:sz="0" w:space="0" w:color="auto"/>
                  </w:divBdr>
                </w:div>
                <w:div w:id="197132416">
                  <w:marLeft w:val="640"/>
                  <w:marRight w:val="0"/>
                  <w:marTop w:val="0"/>
                  <w:marBottom w:val="0"/>
                  <w:divBdr>
                    <w:top w:val="none" w:sz="0" w:space="0" w:color="auto"/>
                    <w:left w:val="none" w:sz="0" w:space="0" w:color="auto"/>
                    <w:bottom w:val="none" w:sz="0" w:space="0" w:color="auto"/>
                    <w:right w:val="none" w:sz="0" w:space="0" w:color="auto"/>
                  </w:divBdr>
                </w:div>
                <w:div w:id="878250627">
                  <w:marLeft w:val="640"/>
                  <w:marRight w:val="0"/>
                  <w:marTop w:val="0"/>
                  <w:marBottom w:val="0"/>
                  <w:divBdr>
                    <w:top w:val="none" w:sz="0" w:space="0" w:color="auto"/>
                    <w:left w:val="none" w:sz="0" w:space="0" w:color="auto"/>
                    <w:bottom w:val="none" w:sz="0" w:space="0" w:color="auto"/>
                    <w:right w:val="none" w:sz="0" w:space="0" w:color="auto"/>
                  </w:divBdr>
                </w:div>
                <w:div w:id="1056970925">
                  <w:marLeft w:val="640"/>
                  <w:marRight w:val="0"/>
                  <w:marTop w:val="0"/>
                  <w:marBottom w:val="0"/>
                  <w:divBdr>
                    <w:top w:val="none" w:sz="0" w:space="0" w:color="auto"/>
                    <w:left w:val="none" w:sz="0" w:space="0" w:color="auto"/>
                    <w:bottom w:val="none" w:sz="0" w:space="0" w:color="auto"/>
                    <w:right w:val="none" w:sz="0" w:space="0" w:color="auto"/>
                  </w:divBdr>
                </w:div>
                <w:div w:id="614798543">
                  <w:marLeft w:val="640"/>
                  <w:marRight w:val="0"/>
                  <w:marTop w:val="0"/>
                  <w:marBottom w:val="0"/>
                  <w:divBdr>
                    <w:top w:val="none" w:sz="0" w:space="0" w:color="auto"/>
                    <w:left w:val="none" w:sz="0" w:space="0" w:color="auto"/>
                    <w:bottom w:val="none" w:sz="0" w:space="0" w:color="auto"/>
                    <w:right w:val="none" w:sz="0" w:space="0" w:color="auto"/>
                  </w:divBdr>
                </w:div>
                <w:div w:id="1704940064">
                  <w:marLeft w:val="640"/>
                  <w:marRight w:val="0"/>
                  <w:marTop w:val="0"/>
                  <w:marBottom w:val="0"/>
                  <w:divBdr>
                    <w:top w:val="none" w:sz="0" w:space="0" w:color="auto"/>
                    <w:left w:val="none" w:sz="0" w:space="0" w:color="auto"/>
                    <w:bottom w:val="none" w:sz="0" w:space="0" w:color="auto"/>
                    <w:right w:val="none" w:sz="0" w:space="0" w:color="auto"/>
                  </w:divBdr>
                </w:div>
                <w:div w:id="1073969269">
                  <w:marLeft w:val="640"/>
                  <w:marRight w:val="0"/>
                  <w:marTop w:val="0"/>
                  <w:marBottom w:val="0"/>
                  <w:divBdr>
                    <w:top w:val="none" w:sz="0" w:space="0" w:color="auto"/>
                    <w:left w:val="none" w:sz="0" w:space="0" w:color="auto"/>
                    <w:bottom w:val="none" w:sz="0" w:space="0" w:color="auto"/>
                    <w:right w:val="none" w:sz="0" w:space="0" w:color="auto"/>
                  </w:divBdr>
                </w:div>
                <w:div w:id="1048332849">
                  <w:marLeft w:val="640"/>
                  <w:marRight w:val="0"/>
                  <w:marTop w:val="0"/>
                  <w:marBottom w:val="0"/>
                  <w:divBdr>
                    <w:top w:val="none" w:sz="0" w:space="0" w:color="auto"/>
                    <w:left w:val="none" w:sz="0" w:space="0" w:color="auto"/>
                    <w:bottom w:val="none" w:sz="0" w:space="0" w:color="auto"/>
                    <w:right w:val="none" w:sz="0" w:space="0" w:color="auto"/>
                  </w:divBdr>
                </w:div>
                <w:div w:id="1157963247">
                  <w:marLeft w:val="640"/>
                  <w:marRight w:val="0"/>
                  <w:marTop w:val="0"/>
                  <w:marBottom w:val="0"/>
                  <w:divBdr>
                    <w:top w:val="none" w:sz="0" w:space="0" w:color="auto"/>
                    <w:left w:val="none" w:sz="0" w:space="0" w:color="auto"/>
                    <w:bottom w:val="none" w:sz="0" w:space="0" w:color="auto"/>
                    <w:right w:val="none" w:sz="0" w:space="0" w:color="auto"/>
                  </w:divBdr>
                </w:div>
                <w:div w:id="1924954458">
                  <w:marLeft w:val="640"/>
                  <w:marRight w:val="0"/>
                  <w:marTop w:val="0"/>
                  <w:marBottom w:val="0"/>
                  <w:divBdr>
                    <w:top w:val="none" w:sz="0" w:space="0" w:color="auto"/>
                    <w:left w:val="none" w:sz="0" w:space="0" w:color="auto"/>
                    <w:bottom w:val="none" w:sz="0" w:space="0" w:color="auto"/>
                    <w:right w:val="none" w:sz="0" w:space="0" w:color="auto"/>
                  </w:divBdr>
                </w:div>
                <w:div w:id="274211305">
                  <w:marLeft w:val="640"/>
                  <w:marRight w:val="0"/>
                  <w:marTop w:val="0"/>
                  <w:marBottom w:val="0"/>
                  <w:divBdr>
                    <w:top w:val="none" w:sz="0" w:space="0" w:color="auto"/>
                    <w:left w:val="none" w:sz="0" w:space="0" w:color="auto"/>
                    <w:bottom w:val="none" w:sz="0" w:space="0" w:color="auto"/>
                    <w:right w:val="none" w:sz="0" w:space="0" w:color="auto"/>
                  </w:divBdr>
                </w:div>
                <w:div w:id="149102988">
                  <w:marLeft w:val="640"/>
                  <w:marRight w:val="0"/>
                  <w:marTop w:val="0"/>
                  <w:marBottom w:val="0"/>
                  <w:divBdr>
                    <w:top w:val="none" w:sz="0" w:space="0" w:color="auto"/>
                    <w:left w:val="none" w:sz="0" w:space="0" w:color="auto"/>
                    <w:bottom w:val="none" w:sz="0" w:space="0" w:color="auto"/>
                    <w:right w:val="none" w:sz="0" w:space="0" w:color="auto"/>
                  </w:divBdr>
                </w:div>
                <w:div w:id="2055498691">
                  <w:marLeft w:val="640"/>
                  <w:marRight w:val="0"/>
                  <w:marTop w:val="0"/>
                  <w:marBottom w:val="0"/>
                  <w:divBdr>
                    <w:top w:val="none" w:sz="0" w:space="0" w:color="auto"/>
                    <w:left w:val="none" w:sz="0" w:space="0" w:color="auto"/>
                    <w:bottom w:val="none" w:sz="0" w:space="0" w:color="auto"/>
                    <w:right w:val="none" w:sz="0" w:space="0" w:color="auto"/>
                  </w:divBdr>
                </w:div>
                <w:div w:id="1088624724">
                  <w:marLeft w:val="640"/>
                  <w:marRight w:val="0"/>
                  <w:marTop w:val="0"/>
                  <w:marBottom w:val="0"/>
                  <w:divBdr>
                    <w:top w:val="none" w:sz="0" w:space="0" w:color="auto"/>
                    <w:left w:val="none" w:sz="0" w:space="0" w:color="auto"/>
                    <w:bottom w:val="none" w:sz="0" w:space="0" w:color="auto"/>
                    <w:right w:val="none" w:sz="0" w:space="0" w:color="auto"/>
                  </w:divBdr>
                </w:div>
                <w:div w:id="1652563762">
                  <w:marLeft w:val="640"/>
                  <w:marRight w:val="0"/>
                  <w:marTop w:val="0"/>
                  <w:marBottom w:val="0"/>
                  <w:divBdr>
                    <w:top w:val="none" w:sz="0" w:space="0" w:color="auto"/>
                    <w:left w:val="none" w:sz="0" w:space="0" w:color="auto"/>
                    <w:bottom w:val="none" w:sz="0" w:space="0" w:color="auto"/>
                    <w:right w:val="none" w:sz="0" w:space="0" w:color="auto"/>
                  </w:divBdr>
                </w:div>
                <w:div w:id="1148085828">
                  <w:marLeft w:val="640"/>
                  <w:marRight w:val="0"/>
                  <w:marTop w:val="0"/>
                  <w:marBottom w:val="0"/>
                  <w:divBdr>
                    <w:top w:val="none" w:sz="0" w:space="0" w:color="auto"/>
                    <w:left w:val="none" w:sz="0" w:space="0" w:color="auto"/>
                    <w:bottom w:val="none" w:sz="0" w:space="0" w:color="auto"/>
                    <w:right w:val="none" w:sz="0" w:space="0" w:color="auto"/>
                  </w:divBdr>
                </w:div>
                <w:div w:id="1407386669">
                  <w:marLeft w:val="640"/>
                  <w:marRight w:val="0"/>
                  <w:marTop w:val="0"/>
                  <w:marBottom w:val="0"/>
                  <w:divBdr>
                    <w:top w:val="none" w:sz="0" w:space="0" w:color="auto"/>
                    <w:left w:val="none" w:sz="0" w:space="0" w:color="auto"/>
                    <w:bottom w:val="none" w:sz="0" w:space="0" w:color="auto"/>
                    <w:right w:val="none" w:sz="0" w:space="0" w:color="auto"/>
                  </w:divBdr>
                </w:div>
                <w:div w:id="1239747455">
                  <w:marLeft w:val="640"/>
                  <w:marRight w:val="0"/>
                  <w:marTop w:val="0"/>
                  <w:marBottom w:val="0"/>
                  <w:divBdr>
                    <w:top w:val="none" w:sz="0" w:space="0" w:color="auto"/>
                    <w:left w:val="none" w:sz="0" w:space="0" w:color="auto"/>
                    <w:bottom w:val="none" w:sz="0" w:space="0" w:color="auto"/>
                    <w:right w:val="none" w:sz="0" w:space="0" w:color="auto"/>
                  </w:divBdr>
                </w:div>
                <w:div w:id="589313752">
                  <w:marLeft w:val="640"/>
                  <w:marRight w:val="0"/>
                  <w:marTop w:val="0"/>
                  <w:marBottom w:val="0"/>
                  <w:divBdr>
                    <w:top w:val="none" w:sz="0" w:space="0" w:color="auto"/>
                    <w:left w:val="none" w:sz="0" w:space="0" w:color="auto"/>
                    <w:bottom w:val="none" w:sz="0" w:space="0" w:color="auto"/>
                    <w:right w:val="none" w:sz="0" w:space="0" w:color="auto"/>
                  </w:divBdr>
                </w:div>
                <w:div w:id="630552785">
                  <w:marLeft w:val="640"/>
                  <w:marRight w:val="0"/>
                  <w:marTop w:val="0"/>
                  <w:marBottom w:val="0"/>
                  <w:divBdr>
                    <w:top w:val="none" w:sz="0" w:space="0" w:color="auto"/>
                    <w:left w:val="none" w:sz="0" w:space="0" w:color="auto"/>
                    <w:bottom w:val="none" w:sz="0" w:space="0" w:color="auto"/>
                    <w:right w:val="none" w:sz="0" w:space="0" w:color="auto"/>
                  </w:divBdr>
                </w:div>
                <w:div w:id="595939119">
                  <w:marLeft w:val="640"/>
                  <w:marRight w:val="0"/>
                  <w:marTop w:val="0"/>
                  <w:marBottom w:val="0"/>
                  <w:divBdr>
                    <w:top w:val="none" w:sz="0" w:space="0" w:color="auto"/>
                    <w:left w:val="none" w:sz="0" w:space="0" w:color="auto"/>
                    <w:bottom w:val="none" w:sz="0" w:space="0" w:color="auto"/>
                    <w:right w:val="none" w:sz="0" w:space="0" w:color="auto"/>
                  </w:divBdr>
                </w:div>
                <w:div w:id="1504514594">
                  <w:marLeft w:val="640"/>
                  <w:marRight w:val="0"/>
                  <w:marTop w:val="0"/>
                  <w:marBottom w:val="0"/>
                  <w:divBdr>
                    <w:top w:val="none" w:sz="0" w:space="0" w:color="auto"/>
                    <w:left w:val="none" w:sz="0" w:space="0" w:color="auto"/>
                    <w:bottom w:val="none" w:sz="0" w:space="0" w:color="auto"/>
                    <w:right w:val="none" w:sz="0" w:space="0" w:color="auto"/>
                  </w:divBdr>
                </w:div>
                <w:div w:id="1015617184">
                  <w:marLeft w:val="640"/>
                  <w:marRight w:val="0"/>
                  <w:marTop w:val="0"/>
                  <w:marBottom w:val="0"/>
                  <w:divBdr>
                    <w:top w:val="none" w:sz="0" w:space="0" w:color="auto"/>
                    <w:left w:val="none" w:sz="0" w:space="0" w:color="auto"/>
                    <w:bottom w:val="none" w:sz="0" w:space="0" w:color="auto"/>
                    <w:right w:val="none" w:sz="0" w:space="0" w:color="auto"/>
                  </w:divBdr>
                </w:div>
                <w:div w:id="236717980">
                  <w:marLeft w:val="640"/>
                  <w:marRight w:val="0"/>
                  <w:marTop w:val="0"/>
                  <w:marBottom w:val="0"/>
                  <w:divBdr>
                    <w:top w:val="none" w:sz="0" w:space="0" w:color="auto"/>
                    <w:left w:val="none" w:sz="0" w:space="0" w:color="auto"/>
                    <w:bottom w:val="none" w:sz="0" w:space="0" w:color="auto"/>
                    <w:right w:val="none" w:sz="0" w:space="0" w:color="auto"/>
                  </w:divBdr>
                </w:div>
                <w:div w:id="1756199136">
                  <w:marLeft w:val="640"/>
                  <w:marRight w:val="0"/>
                  <w:marTop w:val="0"/>
                  <w:marBottom w:val="0"/>
                  <w:divBdr>
                    <w:top w:val="none" w:sz="0" w:space="0" w:color="auto"/>
                    <w:left w:val="none" w:sz="0" w:space="0" w:color="auto"/>
                    <w:bottom w:val="none" w:sz="0" w:space="0" w:color="auto"/>
                    <w:right w:val="none" w:sz="0" w:space="0" w:color="auto"/>
                  </w:divBdr>
                </w:div>
                <w:div w:id="1469862533">
                  <w:marLeft w:val="640"/>
                  <w:marRight w:val="0"/>
                  <w:marTop w:val="0"/>
                  <w:marBottom w:val="0"/>
                  <w:divBdr>
                    <w:top w:val="none" w:sz="0" w:space="0" w:color="auto"/>
                    <w:left w:val="none" w:sz="0" w:space="0" w:color="auto"/>
                    <w:bottom w:val="none" w:sz="0" w:space="0" w:color="auto"/>
                    <w:right w:val="none" w:sz="0" w:space="0" w:color="auto"/>
                  </w:divBdr>
                </w:div>
                <w:div w:id="1196037303">
                  <w:marLeft w:val="640"/>
                  <w:marRight w:val="0"/>
                  <w:marTop w:val="0"/>
                  <w:marBottom w:val="0"/>
                  <w:divBdr>
                    <w:top w:val="none" w:sz="0" w:space="0" w:color="auto"/>
                    <w:left w:val="none" w:sz="0" w:space="0" w:color="auto"/>
                    <w:bottom w:val="none" w:sz="0" w:space="0" w:color="auto"/>
                    <w:right w:val="none" w:sz="0" w:space="0" w:color="auto"/>
                  </w:divBdr>
                </w:div>
                <w:div w:id="1232109481">
                  <w:marLeft w:val="640"/>
                  <w:marRight w:val="0"/>
                  <w:marTop w:val="0"/>
                  <w:marBottom w:val="0"/>
                  <w:divBdr>
                    <w:top w:val="none" w:sz="0" w:space="0" w:color="auto"/>
                    <w:left w:val="none" w:sz="0" w:space="0" w:color="auto"/>
                    <w:bottom w:val="none" w:sz="0" w:space="0" w:color="auto"/>
                    <w:right w:val="none" w:sz="0" w:space="0" w:color="auto"/>
                  </w:divBdr>
                </w:div>
                <w:div w:id="350647793">
                  <w:marLeft w:val="640"/>
                  <w:marRight w:val="0"/>
                  <w:marTop w:val="0"/>
                  <w:marBottom w:val="0"/>
                  <w:divBdr>
                    <w:top w:val="none" w:sz="0" w:space="0" w:color="auto"/>
                    <w:left w:val="none" w:sz="0" w:space="0" w:color="auto"/>
                    <w:bottom w:val="none" w:sz="0" w:space="0" w:color="auto"/>
                    <w:right w:val="none" w:sz="0" w:space="0" w:color="auto"/>
                  </w:divBdr>
                </w:div>
                <w:div w:id="1319529834">
                  <w:marLeft w:val="640"/>
                  <w:marRight w:val="0"/>
                  <w:marTop w:val="0"/>
                  <w:marBottom w:val="0"/>
                  <w:divBdr>
                    <w:top w:val="none" w:sz="0" w:space="0" w:color="auto"/>
                    <w:left w:val="none" w:sz="0" w:space="0" w:color="auto"/>
                    <w:bottom w:val="none" w:sz="0" w:space="0" w:color="auto"/>
                    <w:right w:val="none" w:sz="0" w:space="0" w:color="auto"/>
                  </w:divBdr>
                </w:div>
                <w:div w:id="580065573">
                  <w:marLeft w:val="640"/>
                  <w:marRight w:val="0"/>
                  <w:marTop w:val="0"/>
                  <w:marBottom w:val="0"/>
                  <w:divBdr>
                    <w:top w:val="none" w:sz="0" w:space="0" w:color="auto"/>
                    <w:left w:val="none" w:sz="0" w:space="0" w:color="auto"/>
                    <w:bottom w:val="none" w:sz="0" w:space="0" w:color="auto"/>
                    <w:right w:val="none" w:sz="0" w:space="0" w:color="auto"/>
                  </w:divBdr>
                </w:div>
                <w:div w:id="538662544">
                  <w:marLeft w:val="640"/>
                  <w:marRight w:val="0"/>
                  <w:marTop w:val="0"/>
                  <w:marBottom w:val="0"/>
                  <w:divBdr>
                    <w:top w:val="none" w:sz="0" w:space="0" w:color="auto"/>
                    <w:left w:val="none" w:sz="0" w:space="0" w:color="auto"/>
                    <w:bottom w:val="none" w:sz="0" w:space="0" w:color="auto"/>
                    <w:right w:val="none" w:sz="0" w:space="0" w:color="auto"/>
                  </w:divBdr>
                </w:div>
              </w:divsChild>
            </w:div>
            <w:div w:id="2140831652">
              <w:marLeft w:val="0"/>
              <w:marRight w:val="0"/>
              <w:marTop w:val="0"/>
              <w:marBottom w:val="0"/>
              <w:divBdr>
                <w:top w:val="none" w:sz="0" w:space="0" w:color="auto"/>
                <w:left w:val="none" w:sz="0" w:space="0" w:color="auto"/>
                <w:bottom w:val="none" w:sz="0" w:space="0" w:color="auto"/>
                <w:right w:val="none" w:sz="0" w:space="0" w:color="auto"/>
              </w:divBdr>
              <w:divsChild>
                <w:div w:id="670567404">
                  <w:marLeft w:val="640"/>
                  <w:marRight w:val="0"/>
                  <w:marTop w:val="0"/>
                  <w:marBottom w:val="0"/>
                  <w:divBdr>
                    <w:top w:val="none" w:sz="0" w:space="0" w:color="auto"/>
                    <w:left w:val="none" w:sz="0" w:space="0" w:color="auto"/>
                    <w:bottom w:val="none" w:sz="0" w:space="0" w:color="auto"/>
                    <w:right w:val="none" w:sz="0" w:space="0" w:color="auto"/>
                  </w:divBdr>
                  <w:divsChild>
                    <w:div w:id="892616334">
                      <w:marLeft w:val="0"/>
                      <w:marRight w:val="0"/>
                      <w:marTop w:val="0"/>
                      <w:marBottom w:val="0"/>
                      <w:divBdr>
                        <w:top w:val="none" w:sz="0" w:space="0" w:color="auto"/>
                        <w:left w:val="none" w:sz="0" w:space="0" w:color="auto"/>
                        <w:bottom w:val="none" w:sz="0" w:space="0" w:color="auto"/>
                        <w:right w:val="none" w:sz="0" w:space="0" w:color="auto"/>
                      </w:divBdr>
                      <w:divsChild>
                        <w:div w:id="1113942706">
                          <w:marLeft w:val="640"/>
                          <w:marRight w:val="0"/>
                          <w:marTop w:val="0"/>
                          <w:marBottom w:val="0"/>
                          <w:divBdr>
                            <w:top w:val="none" w:sz="0" w:space="0" w:color="auto"/>
                            <w:left w:val="none" w:sz="0" w:space="0" w:color="auto"/>
                            <w:bottom w:val="none" w:sz="0" w:space="0" w:color="auto"/>
                            <w:right w:val="none" w:sz="0" w:space="0" w:color="auto"/>
                          </w:divBdr>
                        </w:div>
                        <w:div w:id="1729960285">
                          <w:marLeft w:val="640"/>
                          <w:marRight w:val="0"/>
                          <w:marTop w:val="0"/>
                          <w:marBottom w:val="0"/>
                          <w:divBdr>
                            <w:top w:val="none" w:sz="0" w:space="0" w:color="auto"/>
                            <w:left w:val="none" w:sz="0" w:space="0" w:color="auto"/>
                            <w:bottom w:val="none" w:sz="0" w:space="0" w:color="auto"/>
                            <w:right w:val="none" w:sz="0" w:space="0" w:color="auto"/>
                          </w:divBdr>
                        </w:div>
                        <w:div w:id="133643611">
                          <w:marLeft w:val="640"/>
                          <w:marRight w:val="0"/>
                          <w:marTop w:val="0"/>
                          <w:marBottom w:val="0"/>
                          <w:divBdr>
                            <w:top w:val="none" w:sz="0" w:space="0" w:color="auto"/>
                            <w:left w:val="none" w:sz="0" w:space="0" w:color="auto"/>
                            <w:bottom w:val="none" w:sz="0" w:space="0" w:color="auto"/>
                            <w:right w:val="none" w:sz="0" w:space="0" w:color="auto"/>
                          </w:divBdr>
                        </w:div>
                        <w:div w:id="1916166345">
                          <w:marLeft w:val="640"/>
                          <w:marRight w:val="0"/>
                          <w:marTop w:val="0"/>
                          <w:marBottom w:val="0"/>
                          <w:divBdr>
                            <w:top w:val="none" w:sz="0" w:space="0" w:color="auto"/>
                            <w:left w:val="none" w:sz="0" w:space="0" w:color="auto"/>
                            <w:bottom w:val="none" w:sz="0" w:space="0" w:color="auto"/>
                            <w:right w:val="none" w:sz="0" w:space="0" w:color="auto"/>
                          </w:divBdr>
                        </w:div>
                        <w:div w:id="449906477">
                          <w:marLeft w:val="640"/>
                          <w:marRight w:val="0"/>
                          <w:marTop w:val="0"/>
                          <w:marBottom w:val="0"/>
                          <w:divBdr>
                            <w:top w:val="none" w:sz="0" w:space="0" w:color="auto"/>
                            <w:left w:val="none" w:sz="0" w:space="0" w:color="auto"/>
                            <w:bottom w:val="none" w:sz="0" w:space="0" w:color="auto"/>
                            <w:right w:val="none" w:sz="0" w:space="0" w:color="auto"/>
                          </w:divBdr>
                        </w:div>
                        <w:div w:id="1452166266">
                          <w:marLeft w:val="640"/>
                          <w:marRight w:val="0"/>
                          <w:marTop w:val="0"/>
                          <w:marBottom w:val="0"/>
                          <w:divBdr>
                            <w:top w:val="none" w:sz="0" w:space="0" w:color="auto"/>
                            <w:left w:val="none" w:sz="0" w:space="0" w:color="auto"/>
                            <w:bottom w:val="none" w:sz="0" w:space="0" w:color="auto"/>
                            <w:right w:val="none" w:sz="0" w:space="0" w:color="auto"/>
                          </w:divBdr>
                        </w:div>
                        <w:div w:id="2019690331">
                          <w:marLeft w:val="640"/>
                          <w:marRight w:val="0"/>
                          <w:marTop w:val="0"/>
                          <w:marBottom w:val="0"/>
                          <w:divBdr>
                            <w:top w:val="none" w:sz="0" w:space="0" w:color="auto"/>
                            <w:left w:val="none" w:sz="0" w:space="0" w:color="auto"/>
                            <w:bottom w:val="none" w:sz="0" w:space="0" w:color="auto"/>
                            <w:right w:val="none" w:sz="0" w:space="0" w:color="auto"/>
                          </w:divBdr>
                        </w:div>
                        <w:div w:id="1076709115">
                          <w:marLeft w:val="640"/>
                          <w:marRight w:val="0"/>
                          <w:marTop w:val="0"/>
                          <w:marBottom w:val="0"/>
                          <w:divBdr>
                            <w:top w:val="none" w:sz="0" w:space="0" w:color="auto"/>
                            <w:left w:val="none" w:sz="0" w:space="0" w:color="auto"/>
                            <w:bottom w:val="none" w:sz="0" w:space="0" w:color="auto"/>
                            <w:right w:val="none" w:sz="0" w:space="0" w:color="auto"/>
                          </w:divBdr>
                        </w:div>
                        <w:div w:id="907426350">
                          <w:marLeft w:val="640"/>
                          <w:marRight w:val="0"/>
                          <w:marTop w:val="0"/>
                          <w:marBottom w:val="0"/>
                          <w:divBdr>
                            <w:top w:val="none" w:sz="0" w:space="0" w:color="auto"/>
                            <w:left w:val="none" w:sz="0" w:space="0" w:color="auto"/>
                            <w:bottom w:val="none" w:sz="0" w:space="0" w:color="auto"/>
                            <w:right w:val="none" w:sz="0" w:space="0" w:color="auto"/>
                          </w:divBdr>
                        </w:div>
                        <w:div w:id="544566841">
                          <w:marLeft w:val="640"/>
                          <w:marRight w:val="0"/>
                          <w:marTop w:val="0"/>
                          <w:marBottom w:val="0"/>
                          <w:divBdr>
                            <w:top w:val="none" w:sz="0" w:space="0" w:color="auto"/>
                            <w:left w:val="none" w:sz="0" w:space="0" w:color="auto"/>
                            <w:bottom w:val="none" w:sz="0" w:space="0" w:color="auto"/>
                            <w:right w:val="none" w:sz="0" w:space="0" w:color="auto"/>
                          </w:divBdr>
                        </w:div>
                        <w:div w:id="786630796">
                          <w:marLeft w:val="640"/>
                          <w:marRight w:val="0"/>
                          <w:marTop w:val="0"/>
                          <w:marBottom w:val="0"/>
                          <w:divBdr>
                            <w:top w:val="none" w:sz="0" w:space="0" w:color="auto"/>
                            <w:left w:val="none" w:sz="0" w:space="0" w:color="auto"/>
                            <w:bottom w:val="none" w:sz="0" w:space="0" w:color="auto"/>
                            <w:right w:val="none" w:sz="0" w:space="0" w:color="auto"/>
                          </w:divBdr>
                        </w:div>
                        <w:div w:id="2027518111">
                          <w:marLeft w:val="640"/>
                          <w:marRight w:val="0"/>
                          <w:marTop w:val="0"/>
                          <w:marBottom w:val="0"/>
                          <w:divBdr>
                            <w:top w:val="none" w:sz="0" w:space="0" w:color="auto"/>
                            <w:left w:val="none" w:sz="0" w:space="0" w:color="auto"/>
                            <w:bottom w:val="none" w:sz="0" w:space="0" w:color="auto"/>
                            <w:right w:val="none" w:sz="0" w:space="0" w:color="auto"/>
                          </w:divBdr>
                        </w:div>
                        <w:div w:id="413629404">
                          <w:marLeft w:val="640"/>
                          <w:marRight w:val="0"/>
                          <w:marTop w:val="0"/>
                          <w:marBottom w:val="0"/>
                          <w:divBdr>
                            <w:top w:val="none" w:sz="0" w:space="0" w:color="auto"/>
                            <w:left w:val="none" w:sz="0" w:space="0" w:color="auto"/>
                            <w:bottom w:val="none" w:sz="0" w:space="0" w:color="auto"/>
                            <w:right w:val="none" w:sz="0" w:space="0" w:color="auto"/>
                          </w:divBdr>
                        </w:div>
                        <w:div w:id="1722292665">
                          <w:marLeft w:val="640"/>
                          <w:marRight w:val="0"/>
                          <w:marTop w:val="0"/>
                          <w:marBottom w:val="0"/>
                          <w:divBdr>
                            <w:top w:val="none" w:sz="0" w:space="0" w:color="auto"/>
                            <w:left w:val="none" w:sz="0" w:space="0" w:color="auto"/>
                            <w:bottom w:val="none" w:sz="0" w:space="0" w:color="auto"/>
                            <w:right w:val="none" w:sz="0" w:space="0" w:color="auto"/>
                          </w:divBdr>
                        </w:div>
                        <w:div w:id="1362585345">
                          <w:marLeft w:val="640"/>
                          <w:marRight w:val="0"/>
                          <w:marTop w:val="0"/>
                          <w:marBottom w:val="0"/>
                          <w:divBdr>
                            <w:top w:val="none" w:sz="0" w:space="0" w:color="auto"/>
                            <w:left w:val="none" w:sz="0" w:space="0" w:color="auto"/>
                            <w:bottom w:val="none" w:sz="0" w:space="0" w:color="auto"/>
                            <w:right w:val="none" w:sz="0" w:space="0" w:color="auto"/>
                          </w:divBdr>
                        </w:div>
                        <w:div w:id="1231311701">
                          <w:marLeft w:val="640"/>
                          <w:marRight w:val="0"/>
                          <w:marTop w:val="0"/>
                          <w:marBottom w:val="0"/>
                          <w:divBdr>
                            <w:top w:val="none" w:sz="0" w:space="0" w:color="auto"/>
                            <w:left w:val="none" w:sz="0" w:space="0" w:color="auto"/>
                            <w:bottom w:val="none" w:sz="0" w:space="0" w:color="auto"/>
                            <w:right w:val="none" w:sz="0" w:space="0" w:color="auto"/>
                          </w:divBdr>
                        </w:div>
                        <w:div w:id="356733473">
                          <w:marLeft w:val="640"/>
                          <w:marRight w:val="0"/>
                          <w:marTop w:val="0"/>
                          <w:marBottom w:val="0"/>
                          <w:divBdr>
                            <w:top w:val="none" w:sz="0" w:space="0" w:color="auto"/>
                            <w:left w:val="none" w:sz="0" w:space="0" w:color="auto"/>
                            <w:bottom w:val="none" w:sz="0" w:space="0" w:color="auto"/>
                            <w:right w:val="none" w:sz="0" w:space="0" w:color="auto"/>
                          </w:divBdr>
                        </w:div>
                        <w:div w:id="1585413971">
                          <w:marLeft w:val="640"/>
                          <w:marRight w:val="0"/>
                          <w:marTop w:val="0"/>
                          <w:marBottom w:val="0"/>
                          <w:divBdr>
                            <w:top w:val="none" w:sz="0" w:space="0" w:color="auto"/>
                            <w:left w:val="none" w:sz="0" w:space="0" w:color="auto"/>
                            <w:bottom w:val="none" w:sz="0" w:space="0" w:color="auto"/>
                            <w:right w:val="none" w:sz="0" w:space="0" w:color="auto"/>
                          </w:divBdr>
                        </w:div>
                        <w:div w:id="1178697403">
                          <w:marLeft w:val="640"/>
                          <w:marRight w:val="0"/>
                          <w:marTop w:val="0"/>
                          <w:marBottom w:val="0"/>
                          <w:divBdr>
                            <w:top w:val="none" w:sz="0" w:space="0" w:color="auto"/>
                            <w:left w:val="none" w:sz="0" w:space="0" w:color="auto"/>
                            <w:bottom w:val="none" w:sz="0" w:space="0" w:color="auto"/>
                            <w:right w:val="none" w:sz="0" w:space="0" w:color="auto"/>
                          </w:divBdr>
                        </w:div>
                        <w:div w:id="1896886849">
                          <w:marLeft w:val="640"/>
                          <w:marRight w:val="0"/>
                          <w:marTop w:val="0"/>
                          <w:marBottom w:val="0"/>
                          <w:divBdr>
                            <w:top w:val="none" w:sz="0" w:space="0" w:color="auto"/>
                            <w:left w:val="none" w:sz="0" w:space="0" w:color="auto"/>
                            <w:bottom w:val="none" w:sz="0" w:space="0" w:color="auto"/>
                            <w:right w:val="none" w:sz="0" w:space="0" w:color="auto"/>
                          </w:divBdr>
                        </w:div>
                        <w:div w:id="1891768536">
                          <w:marLeft w:val="640"/>
                          <w:marRight w:val="0"/>
                          <w:marTop w:val="0"/>
                          <w:marBottom w:val="0"/>
                          <w:divBdr>
                            <w:top w:val="none" w:sz="0" w:space="0" w:color="auto"/>
                            <w:left w:val="none" w:sz="0" w:space="0" w:color="auto"/>
                            <w:bottom w:val="none" w:sz="0" w:space="0" w:color="auto"/>
                            <w:right w:val="none" w:sz="0" w:space="0" w:color="auto"/>
                          </w:divBdr>
                        </w:div>
                        <w:div w:id="770709443">
                          <w:marLeft w:val="640"/>
                          <w:marRight w:val="0"/>
                          <w:marTop w:val="0"/>
                          <w:marBottom w:val="0"/>
                          <w:divBdr>
                            <w:top w:val="none" w:sz="0" w:space="0" w:color="auto"/>
                            <w:left w:val="none" w:sz="0" w:space="0" w:color="auto"/>
                            <w:bottom w:val="none" w:sz="0" w:space="0" w:color="auto"/>
                            <w:right w:val="none" w:sz="0" w:space="0" w:color="auto"/>
                          </w:divBdr>
                        </w:div>
                        <w:div w:id="688456646">
                          <w:marLeft w:val="640"/>
                          <w:marRight w:val="0"/>
                          <w:marTop w:val="0"/>
                          <w:marBottom w:val="0"/>
                          <w:divBdr>
                            <w:top w:val="none" w:sz="0" w:space="0" w:color="auto"/>
                            <w:left w:val="none" w:sz="0" w:space="0" w:color="auto"/>
                            <w:bottom w:val="none" w:sz="0" w:space="0" w:color="auto"/>
                            <w:right w:val="none" w:sz="0" w:space="0" w:color="auto"/>
                          </w:divBdr>
                        </w:div>
                        <w:div w:id="1074663334">
                          <w:marLeft w:val="640"/>
                          <w:marRight w:val="0"/>
                          <w:marTop w:val="0"/>
                          <w:marBottom w:val="0"/>
                          <w:divBdr>
                            <w:top w:val="none" w:sz="0" w:space="0" w:color="auto"/>
                            <w:left w:val="none" w:sz="0" w:space="0" w:color="auto"/>
                            <w:bottom w:val="none" w:sz="0" w:space="0" w:color="auto"/>
                            <w:right w:val="none" w:sz="0" w:space="0" w:color="auto"/>
                          </w:divBdr>
                        </w:div>
                        <w:div w:id="1352804153">
                          <w:marLeft w:val="640"/>
                          <w:marRight w:val="0"/>
                          <w:marTop w:val="0"/>
                          <w:marBottom w:val="0"/>
                          <w:divBdr>
                            <w:top w:val="none" w:sz="0" w:space="0" w:color="auto"/>
                            <w:left w:val="none" w:sz="0" w:space="0" w:color="auto"/>
                            <w:bottom w:val="none" w:sz="0" w:space="0" w:color="auto"/>
                            <w:right w:val="none" w:sz="0" w:space="0" w:color="auto"/>
                          </w:divBdr>
                        </w:div>
                        <w:div w:id="1394963853">
                          <w:marLeft w:val="640"/>
                          <w:marRight w:val="0"/>
                          <w:marTop w:val="0"/>
                          <w:marBottom w:val="0"/>
                          <w:divBdr>
                            <w:top w:val="none" w:sz="0" w:space="0" w:color="auto"/>
                            <w:left w:val="none" w:sz="0" w:space="0" w:color="auto"/>
                            <w:bottom w:val="none" w:sz="0" w:space="0" w:color="auto"/>
                            <w:right w:val="none" w:sz="0" w:space="0" w:color="auto"/>
                          </w:divBdr>
                        </w:div>
                        <w:div w:id="1496071619">
                          <w:marLeft w:val="640"/>
                          <w:marRight w:val="0"/>
                          <w:marTop w:val="0"/>
                          <w:marBottom w:val="0"/>
                          <w:divBdr>
                            <w:top w:val="none" w:sz="0" w:space="0" w:color="auto"/>
                            <w:left w:val="none" w:sz="0" w:space="0" w:color="auto"/>
                            <w:bottom w:val="none" w:sz="0" w:space="0" w:color="auto"/>
                            <w:right w:val="none" w:sz="0" w:space="0" w:color="auto"/>
                          </w:divBdr>
                        </w:div>
                        <w:div w:id="197160296">
                          <w:marLeft w:val="640"/>
                          <w:marRight w:val="0"/>
                          <w:marTop w:val="0"/>
                          <w:marBottom w:val="0"/>
                          <w:divBdr>
                            <w:top w:val="none" w:sz="0" w:space="0" w:color="auto"/>
                            <w:left w:val="none" w:sz="0" w:space="0" w:color="auto"/>
                            <w:bottom w:val="none" w:sz="0" w:space="0" w:color="auto"/>
                            <w:right w:val="none" w:sz="0" w:space="0" w:color="auto"/>
                          </w:divBdr>
                        </w:div>
                        <w:div w:id="1682392063">
                          <w:marLeft w:val="640"/>
                          <w:marRight w:val="0"/>
                          <w:marTop w:val="0"/>
                          <w:marBottom w:val="0"/>
                          <w:divBdr>
                            <w:top w:val="none" w:sz="0" w:space="0" w:color="auto"/>
                            <w:left w:val="none" w:sz="0" w:space="0" w:color="auto"/>
                            <w:bottom w:val="none" w:sz="0" w:space="0" w:color="auto"/>
                            <w:right w:val="none" w:sz="0" w:space="0" w:color="auto"/>
                          </w:divBdr>
                        </w:div>
                        <w:div w:id="385832892">
                          <w:marLeft w:val="640"/>
                          <w:marRight w:val="0"/>
                          <w:marTop w:val="0"/>
                          <w:marBottom w:val="0"/>
                          <w:divBdr>
                            <w:top w:val="none" w:sz="0" w:space="0" w:color="auto"/>
                            <w:left w:val="none" w:sz="0" w:space="0" w:color="auto"/>
                            <w:bottom w:val="none" w:sz="0" w:space="0" w:color="auto"/>
                            <w:right w:val="none" w:sz="0" w:space="0" w:color="auto"/>
                          </w:divBdr>
                        </w:div>
                        <w:div w:id="1591156321">
                          <w:marLeft w:val="640"/>
                          <w:marRight w:val="0"/>
                          <w:marTop w:val="0"/>
                          <w:marBottom w:val="0"/>
                          <w:divBdr>
                            <w:top w:val="none" w:sz="0" w:space="0" w:color="auto"/>
                            <w:left w:val="none" w:sz="0" w:space="0" w:color="auto"/>
                            <w:bottom w:val="none" w:sz="0" w:space="0" w:color="auto"/>
                            <w:right w:val="none" w:sz="0" w:space="0" w:color="auto"/>
                          </w:divBdr>
                        </w:div>
                        <w:div w:id="1841891387">
                          <w:marLeft w:val="640"/>
                          <w:marRight w:val="0"/>
                          <w:marTop w:val="0"/>
                          <w:marBottom w:val="0"/>
                          <w:divBdr>
                            <w:top w:val="none" w:sz="0" w:space="0" w:color="auto"/>
                            <w:left w:val="none" w:sz="0" w:space="0" w:color="auto"/>
                            <w:bottom w:val="none" w:sz="0" w:space="0" w:color="auto"/>
                            <w:right w:val="none" w:sz="0" w:space="0" w:color="auto"/>
                          </w:divBdr>
                        </w:div>
                        <w:div w:id="1475560222">
                          <w:marLeft w:val="640"/>
                          <w:marRight w:val="0"/>
                          <w:marTop w:val="0"/>
                          <w:marBottom w:val="0"/>
                          <w:divBdr>
                            <w:top w:val="none" w:sz="0" w:space="0" w:color="auto"/>
                            <w:left w:val="none" w:sz="0" w:space="0" w:color="auto"/>
                            <w:bottom w:val="none" w:sz="0" w:space="0" w:color="auto"/>
                            <w:right w:val="none" w:sz="0" w:space="0" w:color="auto"/>
                          </w:divBdr>
                        </w:div>
                        <w:div w:id="1874729474">
                          <w:marLeft w:val="640"/>
                          <w:marRight w:val="0"/>
                          <w:marTop w:val="0"/>
                          <w:marBottom w:val="0"/>
                          <w:divBdr>
                            <w:top w:val="none" w:sz="0" w:space="0" w:color="auto"/>
                            <w:left w:val="none" w:sz="0" w:space="0" w:color="auto"/>
                            <w:bottom w:val="none" w:sz="0" w:space="0" w:color="auto"/>
                            <w:right w:val="none" w:sz="0" w:space="0" w:color="auto"/>
                          </w:divBdr>
                        </w:div>
                        <w:div w:id="1605188019">
                          <w:marLeft w:val="640"/>
                          <w:marRight w:val="0"/>
                          <w:marTop w:val="0"/>
                          <w:marBottom w:val="0"/>
                          <w:divBdr>
                            <w:top w:val="none" w:sz="0" w:space="0" w:color="auto"/>
                            <w:left w:val="none" w:sz="0" w:space="0" w:color="auto"/>
                            <w:bottom w:val="none" w:sz="0" w:space="0" w:color="auto"/>
                            <w:right w:val="none" w:sz="0" w:space="0" w:color="auto"/>
                          </w:divBdr>
                        </w:div>
                        <w:div w:id="752163669">
                          <w:marLeft w:val="640"/>
                          <w:marRight w:val="0"/>
                          <w:marTop w:val="0"/>
                          <w:marBottom w:val="0"/>
                          <w:divBdr>
                            <w:top w:val="none" w:sz="0" w:space="0" w:color="auto"/>
                            <w:left w:val="none" w:sz="0" w:space="0" w:color="auto"/>
                            <w:bottom w:val="none" w:sz="0" w:space="0" w:color="auto"/>
                            <w:right w:val="none" w:sz="0" w:space="0" w:color="auto"/>
                          </w:divBdr>
                        </w:div>
                        <w:div w:id="287708809">
                          <w:marLeft w:val="640"/>
                          <w:marRight w:val="0"/>
                          <w:marTop w:val="0"/>
                          <w:marBottom w:val="0"/>
                          <w:divBdr>
                            <w:top w:val="none" w:sz="0" w:space="0" w:color="auto"/>
                            <w:left w:val="none" w:sz="0" w:space="0" w:color="auto"/>
                            <w:bottom w:val="none" w:sz="0" w:space="0" w:color="auto"/>
                            <w:right w:val="none" w:sz="0" w:space="0" w:color="auto"/>
                          </w:divBdr>
                        </w:div>
                        <w:div w:id="532884260">
                          <w:marLeft w:val="640"/>
                          <w:marRight w:val="0"/>
                          <w:marTop w:val="0"/>
                          <w:marBottom w:val="0"/>
                          <w:divBdr>
                            <w:top w:val="none" w:sz="0" w:space="0" w:color="auto"/>
                            <w:left w:val="none" w:sz="0" w:space="0" w:color="auto"/>
                            <w:bottom w:val="none" w:sz="0" w:space="0" w:color="auto"/>
                            <w:right w:val="none" w:sz="0" w:space="0" w:color="auto"/>
                          </w:divBdr>
                        </w:div>
                        <w:div w:id="326979275">
                          <w:marLeft w:val="640"/>
                          <w:marRight w:val="0"/>
                          <w:marTop w:val="0"/>
                          <w:marBottom w:val="0"/>
                          <w:divBdr>
                            <w:top w:val="none" w:sz="0" w:space="0" w:color="auto"/>
                            <w:left w:val="none" w:sz="0" w:space="0" w:color="auto"/>
                            <w:bottom w:val="none" w:sz="0" w:space="0" w:color="auto"/>
                            <w:right w:val="none" w:sz="0" w:space="0" w:color="auto"/>
                          </w:divBdr>
                        </w:div>
                        <w:div w:id="1749306508">
                          <w:marLeft w:val="640"/>
                          <w:marRight w:val="0"/>
                          <w:marTop w:val="0"/>
                          <w:marBottom w:val="0"/>
                          <w:divBdr>
                            <w:top w:val="none" w:sz="0" w:space="0" w:color="auto"/>
                            <w:left w:val="none" w:sz="0" w:space="0" w:color="auto"/>
                            <w:bottom w:val="none" w:sz="0" w:space="0" w:color="auto"/>
                            <w:right w:val="none" w:sz="0" w:space="0" w:color="auto"/>
                          </w:divBdr>
                        </w:div>
                        <w:div w:id="1021012105">
                          <w:marLeft w:val="640"/>
                          <w:marRight w:val="0"/>
                          <w:marTop w:val="0"/>
                          <w:marBottom w:val="0"/>
                          <w:divBdr>
                            <w:top w:val="none" w:sz="0" w:space="0" w:color="auto"/>
                            <w:left w:val="none" w:sz="0" w:space="0" w:color="auto"/>
                            <w:bottom w:val="none" w:sz="0" w:space="0" w:color="auto"/>
                            <w:right w:val="none" w:sz="0" w:space="0" w:color="auto"/>
                          </w:divBdr>
                        </w:div>
                        <w:div w:id="106581970">
                          <w:marLeft w:val="640"/>
                          <w:marRight w:val="0"/>
                          <w:marTop w:val="0"/>
                          <w:marBottom w:val="0"/>
                          <w:divBdr>
                            <w:top w:val="none" w:sz="0" w:space="0" w:color="auto"/>
                            <w:left w:val="none" w:sz="0" w:space="0" w:color="auto"/>
                            <w:bottom w:val="none" w:sz="0" w:space="0" w:color="auto"/>
                            <w:right w:val="none" w:sz="0" w:space="0" w:color="auto"/>
                          </w:divBdr>
                        </w:div>
                        <w:div w:id="1562712692">
                          <w:marLeft w:val="640"/>
                          <w:marRight w:val="0"/>
                          <w:marTop w:val="0"/>
                          <w:marBottom w:val="0"/>
                          <w:divBdr>
                            <w:top w:val="none" w:sz="0" w:space="0" w:color="auto"/>
                            <w:left w:val="none" w:sz="0" w:space="0" w:color="auto"/>
                            <w:bottom w:val="none" w:sz="0" w:space="0" w:color="auto"/>
                            <w:right w:val="none" w:sz="0" w:space="0" w:color="auto"/>
                          </w:divBdr>
                        </w:div>
                        <w:div w:id="1427457233">
                          <w:marLeft w:val="640"/>
                          <w:marRight w:val="0"/>
                          <w:marTop w:val="0"/>
                          <w:marBottom w:val="0"/>
                          <w:divBdr>
                            <w:top w:val="none" w:sz="0" w:space="0" w:color="auto"/>
                            <w:left w:val="none" w:sz="0" w:space="0" w:color="auto"/>
                            <w:bottom w:val="none" w:sz="0" w:space="0" w:color="auto"/>
                            <w:right w:val="none" w:sz="0" w:space="0" w:color="auto"/>
                          </w:divBdr>
                        </w:div>
                        <w:div w:id="768624931">
                          <w:marLeft w:val="640"/>
                          <w:marRight w:val="0"/>
                          <w:marTop w:val="0"/>
                          <w:marBottom w:val="0"/>
                          <w:divBdr>
                            <w:top w:val="none" w:sz="0" w:space="0" w:color="auto"/>
                            <w:left w:val="none" w:sz="0" w:space="0" w:color="auto"/>
                            <w:bottom w:val="none" w:sz="0" w:space="0" w:color="auto"/>
                            <w:right w:val="none" w:sz="0" w:space="0" w:color="auto"/>
                          </w:divBdr>
                        </w:div>
                        <w:div w:id="1347945356">
                          <w:marLeft w:val="640"/>
                          <w:marRight w:val="0"/>
                          <w:marTop w:val="0"/>
                          <w:marBottom w:val="0"/>
                          <w:divBdr>
                            <w:top w:val="none" w:sz="0" w:space="0" w:color="auto"/>
                            <w:left w:val="none" w:sz="0" w:space="0" w:color="auto"/>
                            <w:bottom w:val="none" w:sz="0" w:space="0" w:color="auto"/>
                            <w:right w:val="none" w:sz="0" w:space="0" w:color="auto"/>
                          </w:divBdr>
                        </w:div>
                        <w:div w:id="376509314">
                          <w:marLeft w:val="640"/>
                          <w:marRight w:val="0"/>
                          <w:marTop w:val="0"/>
                          <w:marBottom w:val="0"/>
                          <w:divBdr>
                            <w:top w:val="none" w:sz="0" w:space="0" w:color="auto"/>
                            <w:left w:val="none" w:sz="0" w:space="0" w:color="auto"/>
                            <w:bottom w:val="none" w:sz="0" w:space="0" w:color="auto"/>
                            <w:right w:val="none" w:sz="0" w:space="0" w:color="auto"/>
                          </w:divBdr>
                        </w:div>
                        <w:div w:id="2117672244">
                          <w:marLeft w:val="640"/>
                          <w:marRight w:val="0"/>
                          <w:marTop w:val="0"/>
                          <w:marBottom w:val="0"/>
                          <w:divBdr>
                            <w:top w:val="none" w:sz="0" w:space="0" w:color="auto"/>
                            <w:left w:val="none" w:sz="0" w:space="0" w:color="auto"/>
                            <w:bottom w:val="none" w:sz="0" w:space="0" w:color="auto"/>
                            <w:right w:val="none" w:sz="0" w:space="0" w:color="auto"/>
                          </w:divBdr>
                        </w:div>
                        <w:div w:id="1505630891">
                          <w:marLeft w:val="640"/>
                          <w:marRight w:val="0"/>
                          <w:marTop w:val="0"/>
                          <w:marBottom w:val="0"/>
                          <w:divBdr>
                            <w:top w:val="none" w:sz="0" w:space="0" w:color="auto"/>
                            <w:left w:val="none" w:sz="0" w:space="0" w:color="auto"/>
                            <w:bottom w:val="none" w:sz="0" w:space="0" w:color="auto"/>
                            <w:right w:val="none" w:sz="0" w:space="0" w:color="auto"/>
                          </w:divBdr>
                        </w:div>
                        <w:div w:id="666593435">
                          <w:marLeft w:val="640"/>
                          <w:marRight w:val="0"/>
                          <w:marTop w:val="0"/>
                          <w:marBottom w:val="0"/>
                          <w:divBdr>
                            <w:top w:val="none" w:sz="0" w:space="0" w:color="auto"/>
                            <w:left w:val="none" w:sz="0" w:space="0" w:color="auto"/>
                            <w:bottom w:val="none" w:sz="0" w:space="0" w:color="auto"/>
                            <w:right w:val="none" w:sz="0" w:space="0" w:color="auto"/>
                          </w:divBdr>
                        </w:div>
                        <w:div w:id="419639105">
                          <w:marLeft w:val="640"/>
                          <w:marRight w:val="0"/>
                          <w:marTop w:val="0"/>
                          <w:marBottom w:val="0"/>
                          <w:divBdr>
                            <w:top w:val="none" w:sz="0" w:space="0" w:color="auto"/>
                            <w:left w:val="none" w:sz="0" w:space="0" w:color="auto"/>
                            <w:bottom w:val="none" w:sz="0" w:space="0" w:color="auto"/>
                            <w:right w:val="none" w:sz="0" w:space="0" w:color="auto"/>
                          </w:divBdr>
                        </w:div>
                        <w:div w:id="1870995355">
                          <w:marLeft w:val="640"/>
                          <w:marRight w:val="0"/>
                          <w:marTop w:val="0"/>
                          <w:marBottom w:val="0"/>
                          <w:divBdr>
                            <w:top w:val="none" w:sz="0" w:space="0" w:color="auto"/>
                            <w:left w:val="none" w:sz="0" w:space="0" w:color="auto"/>
                            <w:bottom w:val="none" w:sz="0" w:space="0" w:color="auto"/>
                            <w:right w:val="none" w:sz="0" w:space="0" w:color="auto"/>
                          </w:divBdr>
                        </w:div>
                        <w:div w:id="267353581">
                          <w:marLeft w:val="640"/>
                          <w:marRight w:val="0"/>
                          <w:marTop w:val="0"/>
                          <w:marBottom w:val="0"/>
                          <w:divBdr>
                            <w:top w:val="none" w:sz="0" w:space="0" w:color="auto"/>
                            <w:left w:val="none" w:sz="0" w:space="0" w:color="auto"/>
                            <w:bottom w:val="none" w:sz="0" w:space="0" w:color="auto"/>
                            <w:right w:val="none" w:sz="0" w:space="0" w:color="auto"/>
                          </w:divBdr>
                        </w:div>
                        <w:div w:id="579291048">
                          <w:marLeft w:val="640"/>
                          <w:marRight w:val="0"/>
                          <w:marTop w:val="0"/>
                          <w:marBottom w:val="0"/>
                          <w:divBdr>
                            <w:top w:val="none" w:sz="0" w:space="0" w:color="auto"/>
                            <w:left w:val="none" w:sz="0" w:space="0" w:color="auto"/>
                            <w:bottom w:val="none" w:sz="0" w:space="0" w:color="auto"/>
                            <w:right w:val="none" w:sz="0" w:space="0" w:color="auto"/>
                          </w:divBdr>
                        </w:div>
                        <w:div w:id="420955264">
                          <w:marLeft w:val="640"/>
                          <w:marRight w:val="0"/>
                          <w:marTop w:val="0"/>
                          <w:marBottom w:val="0"/>
                          <w:divBdr>
                            <w:top w:val="none" w:sz="0" w:space="0" w:color="auto"/>
                            <w:left w:val="none" w:sz="0" w:space="0" w:color="auto"/>
                            <w:bottom w:val="none" w:sz="0" w:space="0" w:color="auto"/>
                            <w:right w:val="none" w:sz="0" w:space="0" w:color="auto"/>
                          </w:divBdr>
                        </w:div>
                        <w:div w:id="2024672519">
                          <w:marLeft w:val="640"/>
                          <w:marRight w:val="0"/>
                          <w:marTop w:val="0"/>
                          <w:marBottom w:val="0"/>
                          <w:divBdr>
                            <w:top w:val="none" w:sz="0" w:space="0" w:color="auto"/>
                            <w:left w:val="none" w:sz="0" w:space="0" w:color="auto"/>
                            <w:bottom w:val="none" w:sz="0" w:space="0" w:color="auto"/>
                            <w:right w:val="none" w:sz="0" w:space="0" w:color="auto"/>
                          </w:divBdr>
                        </w:div>
                        <w:div w:id="1537037762">
                          <w:marLeft w:val="640"/>
                          <w:marRight w:val="0"/>
                          <w:marTop w:val="0"/>
                          <w:marBottom w:val="0"/>
                          <w:divBdr>
                            <w:top w:val="none" w:sz="0" w:space="0" w:color="auto"/>
                            <w:left w:val="none" w:sz="0" w:space="0" w:color="auto"/>
                            <w:bottom w:val="none" w:sz="0" w:space="0" w:color="auto"/>
                            <w:right w:val="none" w:sz="0" w:space="0" w:color="auto"/>
                          </w:divBdr>
                        </w:div>
                        <w:div w:id="473450320">
                          <w:marLeft w:val="640"/>
                          <w:marRight w:val="0"/>
                          <w:marTop w:val="0"/>
                          <w:marBottom w:val="0"/>
                          <w:divBdr>
                            <w:top w:val="none" w:sz="0" w:space="0" w:color="auto"/>
                            <w:left w:val="none" w:sz="0" w:space="0" w:color="auto"/>
                            <w:bottom w:val="none" w:sz="0" w:space="0" w:color="auto"/>
                            <w:right w:val="none" w:sz="0" w:space="0" w:color="auto"/>
                          </w:divBdr>
                        </w:div>
                        <w:div w:id="1819303489">
                          <w:marLeft w:val="640"/>
                          <w:marRight w:val="0"/>
                          <w:marTop w:val="0"/>
                          <w:marBottom w:val="0"/>
                          <w:divBdr>
                            <w:top w:val="none" w:sz="0" w:space="0" w:color="auto"/>
                            <w:left w:val="none" w:sz="0" w:space="0" w:color="auto"/>
                            <w:bottom w:val="none" w:sz="0" w:space="0" w:color="auto"/>
                            <w:right w:val="none" w:sz="0" w:space="0" w:color="auto"/>
                          </w:divBdr>
                        </w:div>
                        <w:div w:id="41562128">
                          <w:marLeft w:val="640"/>
                          <w:marRight w:val="0"/>
                          <w:marTop w:val="0"/>
                          <w:marBottom w:val="0"/>
                          <w:divBdr>
                            <w:top w:val="none" w:sz="0" w:space="0" w:color="auto"/>
                            <w:left w:val="none" w:sz="0" w:space="0" w:color="auto"/>
                            <w:bottom w:val="none" w:sz="0" w:space="0" w:color="auto"/>
                            <w:right w:val="none" w:sz="0" w:space="0" w:color="auto"/>
                          </w:divBdr>
                        </w:div>
                        <w:div w:id="2022537933">
                          <w:marLeft w:val="640"/>
                          <w:marRight w:val="0"/>
                          <w:marTop w:val="0"/>
                          <w:marBottom w:val="0"/>
                          <w:divBdr>
                            <w:top w:val="none" w:sz="0" w:space="0" w:color="auto"/>
                            <w:left w:val="none" w:sz="0" w:space="0" w:color="auto"/>
                            <w:bottom w:val="none" w:sz="0" w:space="0" w:color="auto"/>
                            <w:right w:val="none" w:sz="0" w:space="0" w:color="auto"/>
                          </w:divBdr>
                        </w:div>
                        <w:div w:id="604121448">
                          <w:marLeft w:val="640"/>
                          <w:marRight w:val="0"/>
                          <w:marTop w:val="0"/>
                          <w:marBottom w:val="0"/>
                          <w:divBdr>
                            <w:top w:val="none" w:sz="0" w:space="0" w:color="auto"/>
                            <w:left w:val="none" w:sz="0" w:space="0" w:color="auto"/>
                            <w:bottom w:val="none" w:sz="0" w:space="0" w:color="auto"/>
                            <w:right w:val="none" w:sz="0" w:space="0" w:color="auto"/>
                          </w:divBdr>
                        </w:div>
                        <w:div w:id="203103662">
                          <w:marLeft w:val="640"/>
                          <w:marRight w:val="0"/>
                          <w:marTop w:val="0"/>
                          <w:marBottom w:val="0"/>
                          <w:divBdr>
                            <w:top w:val="none" w:sz="0" w:space="0" w:color="auto"/>
                            <w:left w:val="none" w:sz="0" w:space="0" w:color="auto"/>
                            <w:bottom w:val="none" w:sz="0" w:space="0" w:color="auto"/>
                            <w:right w:val="none" w:sz="0" w:space="0" w:color="auto"/>
                          </w:divBdr>
                        </w:div>
                        <w:div w:id="772363338">
                          <w:marLeft w:val="640"/>
                          <w:marRight w:val="0"/>
                          <w:marTop w:val="0"/>
                          <w:marBottom w:val="0"/>
                          <w:divBdr>
                            <w:top w:val="none" w:sz="0" w:space="0" w:color="auto"/>
                            <w:left w:val="none" w:sz="0" w:space="0" w:color="auto"/>
                            <w:bottom w:val="none" w:sz="0" w:space="0" w:color="auto"/>
                            <w:right w:val="none" w:sz="0" w:space="0" w:color="auto"/>
                          </w:divBdr>
                        </w:div>
                        <w:div w:id="840855969">
                          <w:marLeft w:val="640"/>
                          <w:marRight w:val="0"/>
                          <w:marTop w:val="0"/>
                          <w:marBottom w:val="0"/>
                          <w:divBdr>
                            <w:top w:val="none" w:sz="0" w:space="0" w:color="auto"/>
                            <w:left w:val="none" w:sz="0" w:space="0" w:color="auto"/>
                            <w:bottom w:val="none" w:sz="0" w:space="0" w:color="auto"/>
                            <w:right w:val="none" w:sz="0" w:space="0" w:color="auto"/>
                          </w:divBdr>
                        </w:div>
                        <w:div w:id="1204173948">
                          <w:marLeft w:val="640"/>
                          <w:marRight w:val="0"/>
                          <w:marTop w:val="0"/>
                          <w:marBottom w:val="0"/>
                          <w:divBdr>
                            <w:top w:val="none" w:sz="0" w:space="0" w:color="auto"/>
                            <w:left w:val="none" w:sz="0" w:space="0" w:color="auto"/>
                            <w:bottom w:val="none" w:sz="0" w:space="0" w:color="auto"/>
                            <w:right w:val="none" w:sz="0" w:space="0" w:color="auto"/>
                          </w:divBdr>
                        </w:div>
                        <w:div w:id="1998725004">
                          <w:marLeft w:val="640"/>
                          <w:marRight w:val="0"/>
                          <w:marTop w:val="0"/>
                          <w:marBottom w:val="0"/>
                          <w:divBdr>
                            <w:top w:val="none" w:sz="0" w:space="0" w:color="auto"/>
                            <w:left w:val="none" w:sz="0" w:space="0" w:color="auto"/>
                            <w:bottom w:val="none" w:sz="0" w:space="0" w:color="auto"/>
                            <w:right w:val="none" w:sz="0" w:space="0" w:color="auto"/>
                          </w:divBdr>
                        </w:div>
                        <w:div w:id="1341618393">
                          <w:marLeft w:val="640"/>
                          <w:marRight w:val="0"/>
                          <w:marTop w:val="0"/>
                          <w:marBottom w:val="0"/>
                          <w:divBdr>
                            <w:top w:val="none" w:sz="0" w:space="0" w:color="auto"/>
                            <w:left w:val="none" w:sz="0" w:space="0" w:color="auto"/>
                            <w:bottom w:val="none" w:sz="0" w:space="0" w:color="auto"/>
                            <w:right w:val="none" w:sz="0" w:space="0" w:color="auto"/>
                          </w:divBdr>
                        </w:div>
                        <w:div w:id="1345858247">
                          <w:marLeft w:val="640"/>
                          <w:marRight w:val="0"/>
                          <w:marTop w:val="0"/>
                          <w:marBottom w:val="0"/>
                          <w:divBdr>
                            <w:top w:val="none" w:sz="0" w:space="0" w:color="auto"/>
                            <w:left w:val="none" w:sz="0" w:space="0" w:color="auto"/>
                            <w:bottom w:val="none" w:sz="0" w:space="0" w:color="auto"/>
                            <w:right w:val="none" w:sz="0" w:space="0" w:color="auto"/>
                          </w:divBdr>
                        </w:div>
                        <w:div w:id="427701031">
                          <w:marLeft w:val="640"/>
                          <w:marRight w:val="0"/>
                          <w:marTop w:val="0"/>
                          <w:marBottom w:val="0"/>
                          <w:divBdr>
                            <w:top w:val="none" w:sz="0" w:space="0" w:color="auto"/>
                            <w:left w:val="none" w:sz="0" w:space="0" w:color="auto"/>
                            <w:bottom w:val="none" w:sz="0" w:space="0" w:color="auto"/>
                            <w:right w:val="none" w:sz="0" w:space="0" w:color="auto"/>
                          </w:divBdr>
                        </w:div>
                        <w:div w:id="1700474072">
                          <w:marLeft w:val="640"/>
                          <w:marRight w:val="0"/>
                          <w:marTop w:val="0"/>
                          <w:marBottom w:val="0"/>
                          <w:divBdr>
                            <w:top w:val="none" w:sz="0" w:space="0" w:color="auto"/>
                            <w:left w:val="none" w:sz="0" w:space="0" w:color="auto"/>
                            <w:bottom w:val="none" w:sz="0" w:space="0" w:color="auto"/>
                            <w:right w:val="none" w:sz="0" w:space="0" w:color="auto"/>
                          </w:divBdr>
                        </w:div>
                        <w:div w:id="2133358594">
                          <w:marLeft w:val="640"/>
                          <w:marRight w:val="0"/>
                          <w:marTop w:val="0"/>
                          <w:marBottom w:val="0"/>
                          <w:divBdr>
                            <w:top w:val="none" w:sz="0" w:space="0" w:color="auto"/>
                            <w:left w:val="none" w:sz="0" w:space="0" w:color="auto"/>
                            <w:bottom w:val="none" w:sz="0" w:space="0" w:color="auto"/>
                            <w:right w:val="none" w:sz="0" w:space="0" w:color="auto"/>
                          </w:divBdr>
                        </w:div>
                        <w:div w:id="339744737">
                          <w:marLeft w:val="640"/>
                          <w:marRight w:val="0"/>
                          <w:marTop w:val="0"/>
                          <w:marBottom w:val="0"/>
                          <w:divBdr>
                            <w:top w:val="none" w:sz="0" w:space="0" w:color="auto"/>
                            <w:left w:val="none" w:sz="0" w:space="0" w:color="auto"/>
                            <w:bottom w:val="none" w:sz="0" w:space="0" w:color="auto"/>
                            <w:right w:val="none" w:sz="0" w:space="0" w:color="auto"/>
                          </w:divBdr>
                        </w:div>
                        <w:div w:id="389156857">
                          <w:marLeft w:val="640"/>
                          <w:marRight w:val="0"/>
                          <w:marTop w:val="0"/>
                          <w:marBottom w:val="0"/>
                          <w:divBdr>
                            <w:top w:val="none" w:sz="0" w:space="0" w:color="auto"/>
                            <w:left w:val="none" w:sz="0" w:space="0" w:color="auto"/>
                            <w:bottom w:val="none" w:sz="0" w:space="0" w:color="auto"/>
                            <w:right w:val="none" w:sz="0" w:space="0" w:color="auto"/>
                          </w:divBdr>
                        </w:div>
                        <w:div w:id="1518543664">
                          <w:marLeft w:val="640"/>
                          <w:marRight w:val="0"/>
                          <w:marTop w:val="0"/>
                          <w:marBottom w:val="0"/>
                          <w:divBdr>
                            <w:top w:val="none" w:sz="0" w:space="0" w:color="auto"/>
                            <w:left w:val="none" w:sz="0" w:space="0" w:color="auto"/>
                            <w:bottom w:val="none" w:sz="0" w:space="0" w:color="auto"/>
                            <w:right w:val="none" w:sz="0" w:space="0" w:color="auto"/>
                          </w:divBdr>
                        </w:div>
                        <w:div w:id="101612388">
                          <w:marLeft w:val="640"/>
                          <w:marRight w:val="0"/>
                          <w:marTop w:val="0"/>
                          <w:marBottom w:val="0"/>
                          <w:divBdr>
                            <w:top w:val="none" w:sz="0" w:space="0" w:color="auto"/>
                            <w:left w:val="none" w:sz="0" w:space="0" w:color="auto"/>
                            <w:bottom w:val="none" w:sz="0" w:space="0" w:color="auto"/>
                            <w:right w:val="none" w:sz="0" w:space="0" w:color="auto"/>
                          </w:divBdr>
                        </w:div>
                        <w:div w:id="1420565408">
                          <w:marLeft w:val="640"/>
                          <w:marRight w:val="0"/>
                          <w:marTop w:val="0"/>
                          <w:marBottom w:val="0"/>
                          <w:divBdr>
                            <w:top w:val="none" w:sz="0" w:space="0" w:color="auto"/>
                            <w:left w:val="none" w:sz="0" w:space="0" w:color="auto"/>
                            <w:bottom w:val="none" w:sz="0" w:space="0" w:color="auto"/>
                            <w:right w:val="none" w:sz="0" w:space="0" w:color="auto"/>
                          </w:divBdr>
                        </w:div>
                        <w:div w:id="1286814823">
                          <w:marLeft w:val="640"/>
                          <w:marRight w:val="0"/>
                          <w:marTop w:val="0"/>
                          <w:marBottom w:val="0"/>
                          <w:divBdr>
                            <w:top w:val="none" w:sz="0" w:space="0" w:color="auto"/>
                            <w:left w:val="none" w:sz="0" w:space="0" w:color="auto"/>
                            <w:bottom w:val="none" w:sz="0" w:space="0" w:color="auto"/>
                            <w:right w:val="none" w:sz="0" w:space="0" w:color="auto"/>
                          </w:divBdr>
                        </w:div>
                        <w:div w:id="1261184696">
                          <w:marLeft w:val="640"/>
                          <w:marRight w:val="0"/>
                          <w:marTop w:val="0"/>
                          <w:marBottom w:val="0"/>
                          <w:divBdr>
                            <w:top w:val="none" w:sz="0" w:space="0" w:color="auto"/>
                            <w:left w:val="none" w:sz="0" w:space="0" w:color="auto"/>
                            <w:bottom w:val="none" w:sz="0" w:space="0" w:color="auto"/>
                            <w:right w:val="none" w:sz="0" w:space="0" w:color="auto"/>
                          </w:divBdr>
                        </w:div>
                        <w:div w:id="1882939736">
                          <w:marLeft w:val="640"/>
                          <w:marRight w:val="0"/>
                          <w:marTop w:val="0"/>
                          <w:marBottom w:val="0"/>
                          <w:divBdr>
                            <w:top w:val="none" w:sz="0" w:space="0" w:color="auto"/>
                            <w:left w:val="none" w:sz="0" w:space="0" w:color="auto"/>
                            <w:bottom w:val="none" w:sz="0" w:space="0" w:color="auto"/>
                            <w:right w:val="none" w:sz="0" w:space="0" w:color="auto"/>
                          </w:divBdr>
                        </w:div>
                        <w:div w:id="283729703">
                          <w:marLeft w:val="640"/>
                          <w:marRight w:val="0"/>
                          <w:marTop w:val="0"/>
                          <w:marBottom w:val="0"/>
                          <w:divBdr>
                            <w:top w:val="none" w:sz="0" w:space="0" w:color="auto"/>
                            <w:left w:val="none" w:sz="0" w:space="0" w:color="auto"/>
                            <w:bottom w:val="none" w:sz="0" w:space="0" w:color="auto"/>
                            <w:right w:val="none" w:sz="0" w:space="0" w:color="auto"/>
                          </w:divBdr>
                        </w:div>
                        <w:div w:id="2029677618">
                          <w:marLeft w:val="640"/>
                          <w:marRight w:val="0"/>
                          <w:marTop w:val="0"/>
                          <w:marBottom w:val="0"/>
                          <w:divBdr>
                            <w:top w:val="none" w:sz="0" w:space="0" w:color="auto"/>
                            <w:left w:val="none" w:sz="0" w:space="0" w:color="auto"/>
                            <w:bottom w:val="none" w:sz="0" w:space="0" w:color="auto"/>
                            <w:right w:val="none" w:sz="0" w:space="0" w:color="auto"/>
                          </w:divBdr>
                        </w:div>
                        <w:div w:id="1478648411">
                          <w:marLeft w:val="640"/>
                          <w:marRight w:val="0"/>
                          <w:marTop w:val="0"/>
                          <w:marBottom w:val="0"/>
                          <w:divBdr>
                            <w:top w:val="none" w:sz="0" w:space="0" w:color="auto"/>
                            <w:left w:val="none" w:sz="0" w:space="0" w:color="auto"/>
                            <w:bottom w:val="none" w:sz="0" w:space="0" w:color="auto"/>
                            <w:right w:val="none" w:sz="0" w:space="0" w:color="auto"/>
                          </w:divBdr>
                        </w:div>
                        <w:div w:id="1685522328">
                          <w:marLeft w:val="640"/>
                          <w:marRight w:val="0"/>
                          <w:marTop w:val="0"/>
                          <w:marBottom w:val="0"/>
                          <w:divBdr>
                            <w:top w:val="none" w:sz="0" w:space="0" w:color="auto"/>
                            <w:left w:val="none" w:sz="0" w:space="0" w:color="auto"/>
                            <w:bottom w:val="none" w:sz="0" w:space="0" w:color="auto"/>
                            <w:right w:val="none" w:sz="0" w:space="0" w:color="auto"/>
                          </w:divBdr>
                        </w:div>
                        <w:div w:id="1759981391">
                          <w:marLeft w:val="640"/>
                          <w:marRight w:val="0"/>
                          <w:marTop w:val="0"/>
                          <w:marBottom w:val="0"/>
                          <w:divBdr>
                            <w:top w:val="none" w:sz="0" w:space="0" w:color="auto"/>
                            <w:left w:val="none" w:sz="0" w:space="0" w:color="auto"/>
                            <w:bottom w:val="none" w:sz="0" w:space="0" w:color="auto"/>
                            <w:right w:val="none" w:sz="0" w:space="0" w:color="auto"/>
                          </w:divBdr>
                        </w:div>
                        <w:div w:id="1947690582">
                          <w:marLeft w:val="640"/>
                          <w:marRight w:val="0"/>
                          <w:marTop w:val="0"/>
                          <w:marBottom w:val="0"/>
                          <w:divBdr>
                            <w:top w:val="none" w:sz="0" w:space="0" w:color="auto"/>
                            <w:left w:val="none" w:sz="0" w:space="0" w:color="auto"/>
                            <w:bottom w:val="none" w:sz="0" w:space="0" w:color="auto"/>
                            <w:right w:val="none" w:sz="0" w:space="0" w:color="auto"/>
                          </w:divBdr>
                        </w:div>
                        <w:div w:id="673797695">
                          <w:marLeft w:val="640"/>
                          <w:marRight w:val="0"/>
                          <w:marTop w:val="0"/>
                          <w:marBottom w:val="0"/>
                          <w:divBdr>
                            <w:top w:val="none" w:sz="0" w:space="0" w:color="auto"/>
                            <w:left w:val="none" w:sz="0" w:space="0" w:color="auto"/>
                            <w:bottom w:val="none" w:sz="0" w:space="0" w:color="auto"/>
                            <w:right w:val="none" w:sz="0" w:space="0" w:color="auto"/>
                          </w:divBdr>
                        </w:div>
                        <w:div w:id="1542132652">
                          <w:marLeft w:val="640"/>
                          <w:marRight w:val="0"/>
                          <w:marTop w:val="0"/>
                          <w:marBottom w:val="0"/>
                          <w:divBdr>
                            <w:top w:val="none" w:sz="0" w:space="0" w:color="auto"/>
                            <w:left w:val="none" w:sz="0" w:space="0" w:color="auto"/>
                            <w:bottom w:val="none" w:sz="0" w:space="0" w:color="auto"/>
                            <w:right w:val="none" w:sz="0" w:space="0" w:color="auto"/>
                          </w:divBdr>
                        </w:div>
                        <w:div w:id="1278414874">
                          <w:marLeft w:val="640"/>
                          <w:marRight w:val="0"/>
                          <w:marTop w:val="0"/>
                          <w:marBottom w:val="0"/>
                          <w:divBdr>
                            <w:top w:val="none" w:sz="0" w:space="0" w:color="auto"/>
                            <w:left w:val="none" w:sz="0" w:space="0" w:color="auto"/>
                            <w:bottom w:val="none" w:sz="0" w:space="0" w:color="auto"/>
                            <w:right w:val="none" w:sz="0" w:space="0" w:color="auto"/>
                          </w:divBdr>
                        </w:div>
                        <w:div w:id="1039159773">
                          <w:marLeft w:val="640"/>
                          <w:marRight w:val="0"/>
                          <w:marTop w:val="0"/>
                          <w:marBottom w:val="0"/>
                          <w:divBdr>
                            <w:top w:val="none" w:sz="0" w:space="0" w:color="auto"/>
                            <w:left w:val="none" w:sz="0" w:space="0" w:color="auto"/>
                            <w:bottom w:val="none" w:sz="0" w:space="0" w:color="auto"/>
                            <w:right w:val="none" w:sz="0" w:space="0" w:color="auto"/>
                          </w:divBdr>
                        </w:div>
                        <w:div w:id="513613795">
                          <w:marLeft w:val="640"/>
                          <w:marRight w:val="0"/>
                          <w:marTop w:val="0"/>
                          <w:marBottom w:val="0"/>
                          <w:divBdr>
                            <w:top w:val="none" w:sz="0" w:space="0" w:color="auto"/>
                            <w:left w:val="none" w:sz="0" w:space="0" w:color="auto"/>
                            <w:bottom w:val="none" w:sz="0" w:space="0" w:color="auto"/>
                            <w:right w:val="none" w:sz="0" w:space="0" w:color="auto"/>
                          </w:divBdr>
                        </w:div>
                        <w:div w:id="1385565735">
                          <w:marLeft w:val="640"/>
                          <w:marRight w:val="0"/>
                          <w:marTop w:val="0"/>
                          <w:marBottom w:val="0"/>
                          <w:divBdr>
                            <w:top w:val="none" w:sz="0" w:space="0" w:color="auto"/>
                            <w:left w:val="none" w:sz="0" w:space="0" w:color="auto"/>
                            <w:bottom w:val="none" w:sz="0" w:space="0" w:color="auto"/>
                            <w:right w:val="none" w:sz="0" w:space="0" w:color="auto"/>
                          </w:divBdr>
                        </w:div>
                        <w:div w:id="2060593856">
                          <w:marLeft w:val="640"/>
                          <w:marRight w:val="0"/>
                          <w:marTop w:val="0"/>
                          <w:marBottom w:val="0"/>
                          <w:divBdr>
                            <w:top w:val="none" w:sz="0" w:space="0" w:color="auto"/>
                            <w:left w:val="none" w:sz="0" w:space="0" w:color="auto"/>
                            <w:bottom w:val="none" w:sz="0" w:space="0" w:color="auto"/>
                            <w:right w:val="none" w:sz="0" w:space="0" w:color="auto"/>
                          </w:divBdr>
                        </w:div>
                        <w:div w:id="428623234">
                          <w:marLeft w:val="640"/>
                          <w:marRight w:val="0"/>
                          <w:marTop w:val="0"/>
                          <w:marBottom w:val="0"/>
                          <w:divBdr>
                            <w:top w:val="none" w:sz="0" w:space="0" w:color="auto"/>
                            <w:left w:val="none" w:sz="0" w:space="0" w:color="auto"/>
                            <w:bottom w:val="none" w:sz="0" w:space="0" w:color="auto"/>
                            <w:right w:val="none" w:sz="0" w:space="0" w:color="auto"/>
                          </w:divBdr>
                        </w:div>
                        <w:div w:id="851450598">
                          <w:marLeft w:val="640"/>
                          <w:marRight w:val="0"/>
                          <w:marTop w:val="0"/>
                          <w:marBottom w:val="0"/>
                          <w:divBdr>
                            <w:top w:val="none" w:sz="0" w:space="0" w:color="auto"/>
                            <w:left w:val="none" w:sz="0" w:space="0" w:color="auto"/>
                            <w:bottom w:val="none" w:sz="0" w:space="0" w:color="auto"/>
                            <w:right w:val="none" w:sz="0" w:space="0" w:color="auto"/>
                          </w:divBdr>
                        </w:div>
                        <w:div w:id="1832404719">
                          <w:marLeft w:val="640"/>
                          <w:marRight w:val="0"/>
                          <w:marTop w:val="0"/>
                          <w:marBottom w:val="0"/>
                          <w:divBdr>
                            <w:top w:val="none" w:sz="0" w:space="0" w:color="auto"/>
                            <w:left w:val="none" w:sz="0" w:space="0" w:color="auto"/>
                            <w:bottom w:val="none" w:sz="0" w:space="0" w:color="auto"/>
                            <w:right w:val="none" w:sz="0" w:space="0" w:color="auto"/>
                          </w:divBdr>
                        </w:div>
                        <w:div w:id="1863664801">
                          <w:marLeft w:val="640"/>
                          <w:marRight w:val="0"/>
                          <w:marTop w:val="0"/>
                          <w:marBottom w:val="0"/>
                          <w:divBdr>
                            <w:top w:val="none" w:sz="0" w:space="0" w:color="auto"/>
                            <w:left w:val="none" w:sz="0" w:space="0" w:color="auto"/>
                            <w:bottom w:val="none" w:sz="0" w:space="0" w:color="auto"/>
                            <w:right w:val="none" w:sz="0" w:space="0" w:color="auto"/>
                          </w:divBdr>
                        </w:div>
                        <w:div w:id="1859663212">
                          <w:marLeft w:val="640"/>
                          <w:marRight w:val="0"/>
                          <w:marTop w:val="0"/>
                          <w:marBottom w:val="0"/>
                          <w:divBdr>
                            <w:top w:val="none" w:sz="0" w:space="0" w:color="auto"/>
                            <w:left w:val="none" w:sz="0" w:space="0" w:color="auto"/>
                            <w:bottom w:val="none" w:sz="0" w:space="0" w:color="auto"/>
                            <w:right w:val="none" w:sz="0" w:space="0" w:color="auto"/>
                          </w:divBdr>
                        </w:div>
                        <w:div w:id="314843061">
                          <w:marLeft w:val="640"/>
                          <w:marRight w:val="0"/>
                          <w:marTop w:val="0"/>
                          <w:marBottom w:val="0"/>
                          <w:divBdr>
                            <w:top w:val="none" w:sz="0" w:space="0" w:color="auto"/>
                            <w:left w:val="none" w:sz="0" w:space="0" w:color="auto"/>
                            <w:bottom w:val="none" w:sz="0" w:space="0" w:color="auto"/>
                            <w:right w:val="none" w:sz="0" w:space="0" w:color="auto"/>
                          </w:divBdr>
                        </w:div>
                        <w:div w:id="25376616">
                          <w:marLeft w:val="640"/>
                          <w:marRight w:val="0"/>
                          <w:marTop w:val="0"/>
                          <w:marBottom w:val="0"/>
                          <w:divBdr>
                            <w:top w:val="none" w:sz="0" w:space="0" w:color="auto"/>
                            <w:left w:val="none" w:sz="0" w:space="0" w:color="auto"/>
                            <w:bottom w:val="none" w:sz="0" w:space="0" w:color="auto"/>
                            <w:right w:val="none" w:sz="0" w:space="0" w:color="auto"/>
                          </w:divBdr>
                        </w:div>
                        <w:div w:id="770201449">
                          <w:marLeft w:val="640"/>
                          <w:marRight w:val="0"/>
                          <w:marTop w:val="0"/>
                          <w:marBottom w:val="0"/>
                          <w:divBdr>
                            <w:top w:val="none" w:sz="0" w:space="0" w:color="auto"/>
                            <w:left w:val="none" w:sz="0" w:space="0" w:color="auto"/>
                            <w:bottom w:val="none" w:sz="0" w:space="0" w:color="auto"/>
                            <w:right w:val="none" w:sz="0" w:space="0" w:color="auto"/>
                          </w:divBdr>
                        </w:div>
                        <w:div w:id="2080514046">
                          <w:marLeft w:val="640"/>
                          <w:marRight w:val="0"/>
                          <w:marTop w:val="0"/>
                          <w:marBottom w:val="0"/>
                          <w:divBdr>
                            <w:top w:val="none" w:sz="0" w:space="0" w:color="auto"/>
                            <w:left w:val="none" w:sz="0" w:space="0" w:color="auto"/>
                            <w:bottom w:val="none" w:sz="0" w:space="0" w:color="auto"/>
                            <w:right w:val="none" w:sz="0" w:space="0" w:color="auto"/>
                          </w:divBdr>
                        </w:div>
                        <w:div w:id="1560247072">
                          <w:marLeft w:val="640"/>
                          <w:marRight w:val="0"/>
                          <w:marTop w:val="0"/>
                          <w:marBottom w:val="0"/>
                          <w:divBdr>
                            <w:top w:val="none" w:sz="0" w:space="0" w:color="auto"/>
                            <w:left w:val="none" w:sz="0" w:space="0" w:color="auto"/>
                            <w:bottom w:val="none" w:sz="0" w:space="0" w:color="auto"/>
                            <w:right w:val="none" w:sz="0" w:space="0" w:color="auto"/>
                          </w:divBdr>
                        </w:div>
                        <w:div w:id="758719520">
                          <w:marLeft w:val="640"/>
                          <w:marRight w:val="0"/>
                          <w:marTop w:val="0"/>
                          <w:marBottom w:val="0"/>
                          <w:divBdr>
                            <w:top w:val="none" w:sz="0" w:space="0" w:color="auto"/>
                            <w:left w:val="none" w:sz="0" w:space="0" w:color="auto"/>
                            <w:bottom w:val="none" w:sz="0" w:space="0" w:color="auto"/>
                            <w:right w:val="none" w:sz="0" w:space="0" w:color="auto"/>
                          </w:divBdr>
                        </w:div>
                        <w:div w:id="1821455193">
                          <w:marLeft w:val="640"/>
                          <w:marRight w:val="0"/>
                          <w:marTop w:val="0"/>
                          <w:marBottom w:val="0"/>
                          <w:divBdr>
                            <w:top w:val="none" w:sz="0" w:space="0" w:color="auto"/>
                            <w:left w:val="none" w:sz="0" w:space="0" w:color="auto"/>
                            <w:bottom w:val="none" w:sz="0" w:space="0" w:color="auto"/>
                            <w:right w:val="none" w:sz="0" w:space="0" w:color="auto"/>
                          </w:divBdr>
                        </w:div>
                        <w:div w:id="1710952829">
                          <w:marLeft w:val="640"/>
                          <w:marRight w:val="0"/>
                          <w:marTop w:val="0"/>
                          <w:marBottom w:val="0"/>
                          <w:divBdr>
                            <w:top w:val="none" w:sz="0" w:space="0" w:color="auto"/>
                            <w:left w:val="none" w:sz="0" w:space="0" w:color="auto"/>
                            <w:bottom w:val="none" w:sz="0" w:space="0" w:color="auto"/>
                            <w:right w:val="none" w:sz="0" w:space="0" w:color="auto"/>
                          </w:divBdr>
                        </w:div>
                        <w:div w:id="2022581429">
                          <w:marLeft w:val="640"/>
                          <w:marRight w:val="0"/>
                          <w:marTop w:val="0"/>
                          <w:marBottom w:val="0"/>
                          <w:divBdr>
                            <w:top w:val="none" w:sz="0" w:space="0" w:color="auto"/>
                            <w:left w:val="none" w:sz="0" w:space="0" w:color="auto"/>
                            <w:bottom w:val="none" w:sz="0" w:space="0" w:color="auto"/>
                            <w:right w:val="none" w:sz="0" w:space="0" w:color="auto"/>
                          </w:divBdr>
                        </w:div>
                        <w:div w:id="1450127887">
                          <w:marLeft w:val="640"/>
                          <w:marRight w:val="0"/>
                          <w:marTop w:val="0"/>
                          <w:marBottom w:val="0"/>
                          <w:divBdr>
                            <w:top w:val="none" w:sz="0" w:space="0" w:color="auto"/>
                            <w:left w:val="none" w:sz="0" w:space="0" w:color="auto"/>
                            <w:bottom w:val="none" w:sz="0" w:space="0" w:color="auto"/>
                            <w:right w:val="none" w:sz="0" w:space="0" w:color="auto"/>
                          </w:divBdr>
                        </w:div>
                        <w:div w:id="258101852">
                          <w:marLeft w:val="640"/>
                          <w:marRight w:val="0"/>
                          <w:marTop w:val="0"/>
                          <w:marBottom w:val="0"/>
                          <w:divBdr>
                            <w:top w:val="none" w:sz="0" w:space="0" w:color="auto"/>
                            <w:left w:val="none" w:sz="0" w:space="0" w:color="auto"/>
                            <w:bottom w:val="none" w:sz="0" w:space="0" w:color="auto"/>
                            <w:right w:val="none" w:sz="0" w:space="0" w:color="auto"/>
                          </w:divBdr>
                        </w:div>
                        <w:div w:id="656303183">
                          <w:marLeft w:val="640"/>
                          <w:marRight w:val="0"/>
                          <w:marTop w:val="0"/>
                          <w:marBottom w:val="0"/>
                          <w:divBdr>
                            <w:top w:val="none" w:sz="0" w:space="0" w:color="auto"/>
                            <w:left w:val="none" w:sz="0" w:space="0" w:color="auto"/>
                            <w:bottom w:val="none" w:sz="0" w:space="0" w:color="auto"/>
                            <w:right w:val="none" w:sz="0" w:space="0" w:color="auto"/>
                          </w:divBdr>
                        </w:div>
                        <w:div w:id="1653559082">
                          <w:marLeft w:val="640"/>
                          <w:marRight w:val="0"/>
                          <w:marTop w:val="0"/>
                          <w:marBottom w:val="0"/>
                          <w:divBdr>
                            <w:top w:val="none" w:sz="0" w:space="0" w:color="auto"/>
                            <w:left w:val="none" w:sz="0" w:space="0" w:color="auto"/>
                            <w:bottom w:val="none" w:sz="0" w:space="0" w:color="auto"/>
                            <w:right w:val="none" w:sz="0" w:space="0" w:color="auto"/>
                          </w:divBdr>
                        </w:div>
                        <w:div w:id="206071411">
                          <w:marLeft w:val="640"/>
                          <w:marRight w:val="0"/>
                          <w:marTop w:val="0"/>
                          <w:marBottom w:val="0"/>
                          <w:divBdr>
                            <w:top w:val="none" w:sz="0" w:space="0" w:color="auto"/>
                            <w:left w:val="none" w:sz="0" w:space="0" w:color="auto"/>
                            <w:bottom w:val="none" w:sz="0" w:space="0" w:color="auto"/>
                            <w:right w:val="none" w:sz="0" w:space="0" w:color="auto"/>
                          </w:divBdr>
                        </w:div>
                        <w:div w:id="1776289288">
                          <w:marLeft w:val="640"/>
                          <w:marRight w:val="0"/>
                          <w:marTop w:val="0"/>
                          <w:marBottom w:val="0"/>
                          <w:divBdr>
                            <w:top w:val="none" w:sz="0" w:space="0" w:color="auto"/>
                            <w:left w:val="none" w:sz="0" w:space="0" w:color="auto"/>
                            <w:bottom w:val="none" w:sz="0" w:space="0" w:color="auto"/>
                            <w:right w:val="none" w:sz="0" w:space="0" w:color="auto"/>
                          </w:divBdr>
                        </w:div>
                        <w:div w:id="2086173965">
                          <w:marLeft w:val="640"/>
                          <w:marRight w:val="0"/>
                          <w:marTop w:val="0"/>
                          <w:marBottom w:val="0"/>
                          <w:divBdr>
                            <w:top w:val="none" w:sz="0" w:space="0" w:color="auto"/>
                            <w:left w:val="none" w:sz="0" w:space="0" w:color="auto"/>
                            <w:bottom w:val="none" w:sz="0" w:space="0" w:color="auto"/>
                            <w:right w:val="none" w:sz="0" w:space="0" w:color="auto"/>
                          </w:divBdr>
                        </w:div>
                        <w:div w:id="185141222">
                          <w:marLeft w:val="640"/>
                          <w:marRight w:val="0"/>
                          <w:marTop w:val="0"/>
                          <w:marBottom w:val="0"/>
                          <w:divBdr>
                            <w:top w:val="none" w:sz="0" w:space="0" w:color="auto"/>
                            <w:left w:val="none" w:sz="0" w:space="0" w:color="auto"/>
                            <w:bottom w:val="none" w:sz="0" w:space="0" w:color="auto"/>
                            <w:right w:val="none" w:sz="0" w:space="0" w:color="auto"/>
                          </w:divBdr>
                        </w:div>
                        <w:div w:id="464275896">
                          <w:marLeft w:val="640"/>
                          <w:marRight w:val="0"/>
                          <w:marTop w:val="0"/>
                          <w:marBottom w:val="0"/>
                          <w:divBdr>
                            <w:top w:val="none" w:sz="0" w:space="0" w:color="auto"/>
                            <w:left w:val="none" w:sz="0" w:space="0" w:color="auto"/>
                            <w:bottom w:val="none" w:sz="0" w:space="0" w:color="auto"/>
                            <w:right w:val="none" w:sz="0" w:space="0" w:color="auto"/>
                          </w:divBdr>
                        </w:div>
                        <w:div w:id="836186166">
                          <w:marLeft w:val="640"/>
                          <w:marRight w:val="0"/>
                          <w:marTop w:val="0"/>
                          <w:marBottom w:val="0"/>
                          <w:divBdr>
                            <w:top w:val="none" w:sz="0" w:space="0" w:color="auto"/>
                            <w:left w:val="none" w:sz="0" w:space="0" w:color="auto"/>
                            <w:bottom w:val="none" w:sz="0" w:space="0" w:color="auto"/>
                            <w:right w:val="none" w:sz="0" w:space="0" w:color="auto"/>
                          </w:divBdr>
                        </w:div>
                        <w:div w:id="442774856">
                          <w:marLeft w:val="640"/>
                          <w:marRight w:val="0"/>
                          <w:marTop w:val="0"/>
                          <w:marBottom w:val="0"/>
                          <w:divBdr>
                            <w:top w:val="none" w:sz="0" w:space="0" w:color="auto"/>
                            <w:left w:val="none" w:sz="0" w:space="0" w:color="auto"/>
                            <w:bottom w:val="none" w:sz="0" w:space="0" w:color="auto"/>
                            <w:right w:val="none" w:sz="0" w:space="0" w:color="auto"/>
                          </w:divBdr>
                        </w:div>
                        <w:div w:id="413668273">
                          <w:marLeft w:val="640"/>
                          <w:marRight w:val="0"/>
                          <w:marTop w:val="0"/>
                          <w:marBottom w:val="0"/>
                          <w:divBdr>
                            <w:top w:val="none" w:sz="0" w:space="0" w:color="auto"/>
                            <w:left w:val="none" w:sz="0" w:space="0" w:color="auto"/>
                            <w:bottom w:val="none" w:sz="0" w:space="0" w:color="auto"/>
                            <w:right w:val="none" w:sz="0" w:space="0" w:color="auto"/>
                          </w:divBdr>
                        </w:div>
                        <w:div w:id="2019458157">
                          <w:marLeft w:val="640"/>
                          <w:marRight w:val="0"/>
                          <w:marTop w:val="0"/>
                          <w:marBottom w:val="0"/>
                          <w:divBdr>
                            <w:top w:val="none" w:sz="0" w:space="0" w:color="auto"/>
                            <w:left w:val="none" w:sz="0" w:space="0" w:color="auto"/>
                            <w:bottom w:val="none" w:sz="0" w:space="0" w:color="auto"/>
                            <w:right w:val="none" w:sz="0" w:space="0" w:color="auto"/>
                          </w:divBdr>
                        </w:div>
                        <w:div w:id="76294348">
                          <w:marLeft w:val="640"/>
                          <w:marRight w:val="0"/>
                          <w:marTop w:val="0"/>
                          <w:marBottom w:val="0"/>
                          <w:divBdr>
                            <w:top w:val="none" w:sz="0" w:space="0" w:color="auto"/>
                            <w:left w:val="none" w:sz="0" w:space="0" w:color="auto"/>
                            <w:bottom w:val="none" w:sz="0" w:space="0" w:color="auto"/>
                            <w:right w:val="none" w:sz="0" w:space="0" w:color="auto"/>
                          </w:divBdr>
                        </w:div>
                        <w:div w:id="898908027">
                          <w:marLeft w:val="640"/>
                          <w:marRight w:val="0"/>
                          <w:marTop w:val="0"/>
                          <w:marBottom w:val="0"/>
                          <w:divBdr>
                            <w:top w:val="none" w:sz="0" w:space="0" w:color="auto"/>
                            <w:left w:val="none" w:sz="0" w:space="0" w:color="auto"/>
                            <w:bottom w:val="none" w:sz="0" w:space="0" w:color="auto"/>
                            <w:right w:val="none" w:sz="0" w:space="0" w:color="auto"/>
                          </w:divBdr>
                        </w:div>
                        <w:div w:id="2076465095">
                          <w:marLeft w:val="640"/>
                          <w:marRight w:val="0"/>
                          <w:marTop w:val="0"/>
                          <w:marBottom w:val="0"/>
                          <w:divBdr>
                            <w:top w:val="none" w:sz="0" w:space="0" w:color="auto"/>
                            <w:left w:val="none" w:sz="0" w:space="0" w:color="auto"/>
                            <w:bottom w:val="none" w:sz="0" w:space="0" w:color="auto"/>
                            <w:right w:val="none" w:sz="0" w:space="0" w:color="auto"/>
                          </w:divBdr>
                        </w:div>
                        <w:div w:id="471217265">
                          <w:marLeft w:val="640"/>
                          <w:marRight w:val="0"/>
                          <w:marTop w:val="0"/>
                          <w:marBottom w:val="0"/>
                          <w:divBdr>
                            <w:top w:val="none" w:sz="0" w:space="0" w:color="auto"/>
                            <w:left w:val="none" w:sz="0" w:space="0" w:color="auto"/>
                            <w:bottom w:val="none" w:sz="0" w:space="0" w:color="auto"/>
                            <w:right w:val="none" w:sz="0" w:space="0" w:color="auto"/>
                          </w:divBdr>
                        </w:div>
                        <w:div w:id="1962950463">
                          <w:marLeft w:val="640"/>
                          <w:marRight w:val="0"/>
                          <w:marTop w:val="0"/>
                          <w:marBottom w:val="0"/>
                          <w:divBdr>
                            <w:top w:val="none" w:sz="0" w:space="0" w:color="auto"/>
                            <w:left w:val="none" w:sz="0" w:space="0" w:color="auto"/>
                            <w:bottom w:val="none" w:sz="0" w:space="0" w:color="auto"/>
                            <w:right w:val="none" w:sz="0" w:space="0" w:color="auto"/>
                          </w:divBdr>
                        </w:div>
                        <w:div w:id="1810780378">
                          <w:marLeft w:val="640"/>
                          <w:marRight w:val="0"/>
                          <w:marTop w:val="0"/>
                          <w:marBottom w:val="0"/>
                          <w:divBdr>
                            <w:top w:val="none" w:sz="0" w:space="0" w:color="auto"/>
                            <w:left w:val="none" w:sz="0" w:space="0" w:color="auto"/>
                            <w:bottom w:val="none" w:sz="0" w:space="0" w:color="auto"/>
                            <w:right w:val="none" w:sz="0" w:space="0" w:color="auto"/>
                          </w:divBdr>
                        </w:div>
                        <w:div w:id="1533415233">
                          <w:marLeft w:val="640"/>
                          <w:marRight w:val="0"/>
                          <w:marTop w:val="0"/>
                          <w:marBottom w:val="0"/>
                          <w:divBdr>
                            <w:top w:val="none" w:sz="0" w:space="0" w:color="auto"/>
                            <w:left w:val="none" w:sz="0" w:space="0" w:color="auto"/>
                            <w:bottom w:val="none" w:sz="0" w:space="0" w:color="auto"/>
                            <w:right w:val="none" w:sz="0" w:space="0" w:color="auto"/>
                          </w:divBdr>
                        </w:div>
                        <w:div w:id="1114058727">
                          <w:marLeft w:val="640"/>
                          <w:marRight w:val="0"/>
                          <w:marTop w:val="0"/>
                          <w:marBottom w:val="0"/>
                          <w:divBdr>
                            <w:top w:val="none" w:sz="0" w:space="0" w:color="auto"/>
                            <w:left w:val="none" w:sz="0" w:space="0" w:color="auto"/>
                            <w:bottom w:val="none" w:sz="0" w:space="0" w:color="auto"/>
                            <w:right w:val="none" w:sz="0" w:space="0" w:color="auto"/>
                          </w:divBdr>
                        </w:div>
                        <w:div w:id="1109546791">
                          <w:marLeft w:val="640"/>
                          <w:marRight w:val="0"/>
                          <w:marTop w:val="0"/>
                          <w:marBottom w:val="0"/>
                          <w:divBdr>
                            <w:top w:val="none" w:sz="0" w:space="0" w:color="auto"/>
                            <w:left w:val="none" w:sz="0" w:space="0" w:color="auto"/>
                            <w:bottom w:val="none" w:sz="0" w:space="0" w:color="auto"/>
                            <w:right w:val="none" w:sz="0" w:space="0" w:color="auto"/>
                          </w:divBdr>
                        </w:div>
                        <w:div w:id="425616594">
                          <w:marLeft w:val="640"/>
                          <w:marRight w:val="0"/>
                          <w:marTop w:val="0"/>
                          <w:marBottom w:val="0"/>
                          <w:divBdr>
                            <w:top w:val="none" w:sz="0" w:space="0" w:color="auto"/>
                            <w:left w:val="none" w:sz="0" w:space="0" w:color="auto"/>
                            <w:bottom w:val="none" w:sz="0" w:space="0" w:color="auto"/>
                            <w:right w:val="none" w:sz="0" w:space="0" w:color="auto"/>
                          </w:divBdr>
                        </w:div>
                        <w:div w:id="2051954975">
                          <w:marLeft w:val="640"/>
                          <w:marRight w:val="0"/>
                          <w:marTop w:val="0"/>
                          <w:marBottom w:val="0"/>
                          <w:divBdr>
                            <w:top w:val="none" w:sz="0" w:space="0" w:color="auto"/>
                            <w:left w:val="none" w:sz="0" w:space="0" w:color="auto"/>
                            <w:bottom w:val="none" w:sz="0" w:space="0" w:color="auto"/>
                            <w:right w:val="none" w:sz="0" w:space="0" w:color="auto"/>
                          </w:divBdr>
                        </w:div>
                        <w:div w:id="497890566">
                          <w:marLeft w:val="640"/>
                          <w:marRight w:val="0"/>
                          <w:marTop w:val="0"/>
                          <w:marBottom w:val="0"/>
                          <w:divBdr>
                            <w:top w:val="none" w:sz="0" w:space="0" w:color="auto"/>
                            <w:left w:val="none" w:sz="0" w:space="0" w:color="auto"/>
                            <w:bottom w:val="none" w:sz="0" w:space="0" w:color="auto"/>
                            <w:right w:val="none" w:sz="0" w:space="0" w:color="auto"/>
                          </w:divBdr>
                        </w:div>
                        <w:div w:id="1195777346">
                          <w:marLeft w:val="640"/>
                          <w:marRight w:val="0"/>
                          <w:marTop w:val="0"/>
                          <w:marBottom w:val="0"/>
                          <w:divBdr>
                            <w:top w:val="none" w:sz="0" w:space="0" w:color="auto"/>
                            <w:left w:val="none" w:sz="0" w:space="0" w:color="auto"/>
                            <w:bottom w:val="none" w:sz="0" w:space="0" w:color="auto"/>
                            <w:right w:val="none" w:sz="0" w:space="0" w:color="auto"/>
                          </w:divBdr>
                        </w:div>
                        <w:div w:id="136917731">
                          <w:marLeft w:val="640"/>
                          <w:marRight w:val="0"/>
                          <w:marTop w:val="0"/>
                          <w:marBottom w:val="0"/>
                          <w:divBdr>
                            <w:top w:val="none" w:sz="0" w:space="0" w:color="auto"/>
                            <w:left w:val="none" w:sz="0" w:space="0" w:color="auto"/>
                            <w:bottom w:val="none" w:sz="0" w:space="0" w:color="auto"/>
                            <w:right w:val="none" w:sz="0" w:space="0" w:color="auto"/>
                          </w:divBdr>
                        </w:div>
                        <w:div w:id="870917999">
                          <w:marLeft w:val="640"/>
                          <w:marRight w:val="0"/>
                          <w:marTop w:val="0"/>
                          <w:marBottom w:val="0"/>
                          <w:divBdr>
                            <w:top w:val="none" w:sz="0" w:space="0" w:color="auto"/>
                            <w:left w:val="none" w:sz="0" w:space="0" w:color="auto"/>
                            <w:bottom w:val="none" w:sz="0" w:space="0" w:color="auto"/>
                            <w:right w:val="none" w:sz="0" w:space="0" w:color="auto"/>
                          </w:divBdr>
                        </w:div>
                        <w:div w:id="1519390284">
                          <w:marLeft w:val="640"/>
                          <w:marRight w:val="0"/>
                          <w:marTop w:val="0"/>
                          <w:marBottom w:val="0"/>
                          <w:divBdr>
                            <w:top w:val="none" w:sz="0" w:space="0" w:color="auto"/>
                            <w:left w:val="none" w:sz="0" w:space="0" w:color="auto"/>
                            <w:bottom w:val="none" w:sz="0" w:space="0" w:color="auto"/>
                            <w:right w:val="none" w:sz="0" w:space="0" w:color="auto"/>
                          </w:divBdr>
                        </w:div>
                        <w:div w:id="1986154006">
                          <w:marLeft w:val="640"/>
                          <w:marRight w:val="0"/>
                          <w:marTop w:val="0"/>
                          <w:marBottom w:val="0"/>
                          <w:divBdr>
                            <w:top w:val="none" w:sz="0" w:space="0" w:color="auto"/>
                            <w:left w:val="none" w:sz="0" w:space="0" w:color="auto"/>
                            <w:bottom w:val="none" w:sz="0" w:space="0" w:color="auto"/>
                            <w:right w:val="none" w:sz="0" w:space="0" w:color="auto"/>
                          </w:divBdr>
                        </w:div>
                        <w:div w:id="1261177485">
                          <w:marLeft w:val="640"/>
                          <w:marRight w:val="0"/>
                          <w:marTop w:val="0"/>
                          <w:marBottom w:val="0"/>
                          <w:divBdr>
                            <w:top w:val="none" w:sz="0" w:space="0" w:color="auto"/>
                            <w:left w:val="none" w:sz="0" w:space="0" w:color="auto"/>
                            <w:bottom w:val="none" w:sz="0" w:space="0" w:color="auto"/>
                            <w:right w:val="none" w:sz="0" w:space="0" w:color="auto"/>
                          </w:divBdr>
                        </w:div>
                        <w:div w:id="1314414258">
                          <w:marLeft w:val="640"/>
                          <w:marRight w:val="0"/>
                          <w:marTop w:val="0"/>
                          <w:marBottom w:val="0"/>
                          <w:divBdr>
                            <w:top w:val="none" w:sz="0" w:space="0" w:color="auto"/>
                            <w:left w:val="none" w:sz="0" w:space="0" w:color="auto"/>
                            <w:bottom w:val="none" w:sz="0" w:space="0" w:color="auto"/>
                            <w:right w:val="none" w:sz="0" w:space="0" w:color="auto"/>
                          </w:divBdr>
                        </w:div>
                        <w:div w:id="1967353750">
                          <w:marLeft w:val="640"/>
                          <w:marRight w:val="0"/>
                          <w:marTop w:val="0"/>
                          <w:marBottom w:val="0"/>
                          <w:divBdr>
                            <w:top w:val="none" w:sz="0" w:space="0" w:color="auto"/>
                            <w:left w:val="none" w:sz="0" w:space="0" w:color="auto"/>
                            <w:bottom w:val="none" w:sz="0" w:space="0" w:color="auto"/>
                            <w:right w:val="none" w:sz="0" w:space="0" w:color="auto"/>
                          </w:divBdr>
                        </w:div>
                        <w:div w:id="1880512565">
                          <w:marLeft w:val="640"/>
                          <w:marRight w:val="0"/>
                          <w:marTop w:val="0"/>
                          <w:marBottom w:val="0"/>
                          <w:divBdr>
                            <w:top w:val="none" w:sz="0" w:space="0" w:color="auto"/>
                            <w:left w:val="none" w:sz="0" w:space="0" w:color="auto"/>
                            <w:bottom w:val="none" w:sz="0" w:space="0" w:color="auto"/>
                            <w:right w:val="none" w:sz="0" w:space="0" w:color="auto"/>
                          </w:divBdr>
                        </w:div>
                        <w:div w:id="2080903390">
                          <w:marLeft w:val="640"/>
                          <w:marRight w:val="0"/>
                          <w:marTop w:val="0"/>
                          <w:marBottom w:val="0"/>
                          <w:divBdr>
                            <w:top w:val="none" w:sz="0" w:space="0" w:color="auto"/>
                            <w:left w:val="none" w:sz="0" w:space="0" w:color="auto"/>
                            <w:bottom w:val="none" w:sz="0" w:space="0" w:color="auto"/>
                            <w:right w:val="none" w:sz="0" w:space="0" w:color="auto"/>
                          </w:divBdr>
                        </w:div>
                        <w:div w:id="671840674">
                          <w:marLeft w:val="640"/>
                          <w:marRight w:val="0"/>
                          <w:marTop w:val="0"/>
                          <w:marBottom w:val="0"/>
                          <w:divBdr>
                            <w:top w:val="none" w:sz="0" w:space="0" w:color="auto"/>
                            <w:left w:val="none" w:sz="0" w:space="0" w:color="auto"/>
                            <w:bottom w:val="none" w:sz="0" w:space="0" w:color="auto"/>
                            <w:right w:val="none" w:sz="0" w:space="0" w:color="auto"/>
                          </w:divBdr>
                        </w:div>
                        <w:div w:id="2022776664">
                          <w:marLeft w:val="640"/>
                          <w:marRight w:val="0"/>
                          <w:marTop w:val="0"/>
                          <w:marBottom w:val="0"/>
                          <w:divBdr>
                            <w:top w:val="none" w:sz="0" w:space="0" w:color="auto"/>
                            <w:left w:val="none" w:sz="0" w:space="0" w:color="auto"/>
                            <w:bottom w:val="none" w:sz="0" w:space="0" w:color="auto"/>
                            <w:right w:val="none" w:sz="0" w:space="0" w:color="auto"/>
                          </w:divBdr>
                        </w:div>
                        <w:div w:id="237253499">
                          <w:marLeft w:val="640"/>
                          <w:marRight w:val="0"/>
                          <w:marTop w:val="0"/>
                          <w:marBottom w:val="0"/>
                          <w:divBdr>
                            <w:top w:val="none" w:sz="0" w:space="0" w:color="auto"/>
                            <w:left w:val="none" w:sz="0" w:space="0" w:color="auto"/>
                            <w:bottom w:val="none" w:sz="0" w:space="0" w:color="auto"/>
                            <w:right w:val="none" w:sz="0" w:space="0" w:color="auto"/>
                          </w:divBdr>
                        </w:div>
                        <w:div w:id="304236739">
                          <w:marLeft w:val="640"/>
                          <w:marRight w:val="0"/>
                          <w:marTop w:val="0"/>
                          <w:marBottom w:val="0"/>
                          <w:divBdr>
                            <w:top w:val="none" w:sz="0" w:space="0" w:color="auto"/>
                            <w:left w:val="none" w:sz="0" w:space="0" w:color="auto"/>
                            <w:bottom w:val="none" w:sz="0" w:space="0" w:color="auto"/>
                            <w:right w:val="none" w:sz="0" w:space="0" w:color="auto"/>
                          </w:divBdr>
                        </w:div>
                        <w:div w:id="56828699">
                          <w:marLeft w:val="640"/>
                          <w:marRight w:val="0"/>
                          <w:marTop w:val="0"/>
                          <w:marBottom w:val="0"/>
                          <w:divBdr>
                            <w:top w:val="none" w:sz="0" w:space="0" w:color="auto"/>
                            <w:left w:val="none" w:sz="0" w:space="0" w:color="auto"/>
                            <w:bottom w:val="none" w:sz="0" w:space="0" w:color="auto"/>
                            <w:right w:val="none" w:sz="0" w:space="0" w:color="auto"/>
                          </w:divBdr>
                        </w:div>
                        <w:div w:id="1548298423">
                          <w:marLeft w:val="640"/>
                          <w:marRight w:val="0"/>
                          <w:marTop w:val="0"/>
                          <w:marBottom w:val="0"/>
                          <w:divBdr>
                            <w:top w:val="none" w:sz="0" w:space="0" w:color="auto"/>
                            <w:left w:val="none" w:sz="0" w:space="0" w:color="auto"/>
                            <w:bottom w:val="none" w:sz="0" w:space="0" w:color="auto"/>
                            <w:right w:val="none" w:sz="0" w:space="0" w:color="auto"/>
                          </w:divBdr>
                        </w:div>
                        <w:div w:id="2072002847">
                          <w:marLeft w:val="640"/>
                          <w:marRight w:val="0"/>
                          <w:marTop w:val="0"/>
                          <w:marBottom w:val="0"/>
                          <w:divBdr>
                            <w:top w:val="none" w:sz="0" w:space="0" w:color="auto"/>
                            <w:left w:val="none" w:sz="0" w:space="0" w:color="auto"/>
                            <w:bottom w:val="none" w:sz="0" w:space="0" w:color="auto"/>
                            <w:right w:val="none" w:sz="0" w:space="0" w:color="auto"/>
                          </w:divBdr>
                        </w:div>
                        <w:div w:id="1888445046">
                          <w:marLeft w:val="640"/>
                          <w:marRight w:val="0"/>
                          <w:marTop w:val="0"/>
                          <w:marBottom w:val="0"/>
                          <w:divBdr>
                            <w:top w:val="none" w:sz="0" w:space="0" w:color="auto"/>
                            <w:left w:val="none" w:sz="0" w:space="0" w:color="auto"/>
                            <w:bottom w:val="none" w:sz="0" w:space="0" w:color="auto"/>
                            <w:right w:val="none" w:sz="0" w:space="0" w:color="auto"/>
                          </w:divBdr>
                        </w:div>
                        <w:div w:id="23480498">
                          <w:marLeft w:val="640"/>
                          <w:marRight w:val="0"/>
                          <w:marTop w:val="0"/>
                          <w:marBottom w:val="0"/>
                          <w:divBdr>
                            <w:top w:val="none" w:sz="0" w:space="0" w:color="auto"/>
                            <w:left w:val="none" w:sz="0" w:space="0" w:color="auto"/>
                            <w:bottom w:val="none" w:sz="0" w:space="0" w:color="auto"/>
                            <w:right w:val="none" w:sz="0" w:space="0" w:color="auto"/>
                          </w:divBdr>
                        </w:div>
                        <w:div w:id="1671331745">
                          <w:marLeft w:val="640"/>
                          <w:marRight w:val="0"/>
                          <w:marTop w:val="0"/>
                          <w:marBottom w:val="0"/>
                          <w:divBdr>
                            <w:top w:val="none" w:sz="0" w:space="0" w:color="auto"/>
                            <w:left w:val="none" w:sz="0" w:space="0" w:color="auto"/>
                            <w:bottom w:val="none" w:sz="0" w:space="0" w:color="auto"/>
                            <w:right w:val="none" w:sz="0" w:space="0" w:color="auto"/>
                          </w:divBdr>
                        </w:div>
                        <w:div w:id="1861239455">
                          <w:marLeft w:val="640"/>
                          <w:marRight w:val="0"/>
                          <w:marTop w:val="0"/>
                          <w:marBottom w:val="0"/>
                          <w:divBdr>
                            <w:top w:val="none" w:sz="0" w:space="0" w:color="auto"/>
                            <w:left w:val="none" w:sz="0" w:space="0" w:color="auto"/>
                            <w:bottom w:val="none" w:sz="0" w:space="0" w:color="auto"/>
                            <w:right w:val="none" w:sz="0" w:space="0" w:color="auto"/>
                          </w:divBdr>
                        </w:div>
                        <w:div w:id="1522160584">
                          <w:marLeft w:val="640"/>
                          <w:marRight w:val="0"/>
                          <w:marTop w:val="0"/>
                          <w:marBottom w:val="0"/>
                          <w:divBdr>
                            <w:top w:val="none" w:sz="0" w:space="0" w:color="auto"/>
                            <w:left w:val="none" w:sz="0" w:space="0" w:color="auto"/>
                            <w:bottom w:val="none" w:sz="0" w:space="0" w:color="auto"/>
                            <w:right w:val="none" w:sz="0" w:space="0" w:color="auto"/>
                          </w:divBdr>
                        </w:div>
                        <w:div w:id="849872166">
                          <w:marLeft w:val="640"/>
                          <w:marRight w:val="0"/>
                          <w:marTop w:val="0"/>
                          <w:marBottom w:val="0"/>
                          <w:divBdr>
                            <w:top w:val="none" w:sz="0" w:space="0" w:color="auto"/>
                            <w:left w:val="none" w:sz="0" w:space="0" w:color="auto"/>
                            <w:bottom w:val="none" w:sz="0" w:space="0" w:color="auto"/>
                            <w:right w:val="none" w:sz="0" w:space="0" w:color="auto"/>
                          </w:divBdr>
                        </w:div>
                        <w:div w:id="360207780">
                          <w:marLeft w:val="640"/>
                          <w:marRight w:val="0"/>
                          <w:marTop w:val="0"/>
                          <w:marBottom w:val="0"/>
                          <w:divBdr>
                            <w:top w:val="none" w:sz="0" w:space="0" w:color="auto"/>
                            <w:left w:val="none" w:sz="0" w:space="0" w:color="auto"/>
                            <w:bottom w:val="none" w:sz="0" w:space="0" w:color="auto"/>
                            <w:right w:val="none" w:sz="0" w:space="0" w:color="auto"/>
                          </w:divBdr>
                        </w:div>
                        <w:div w:id="568004598">
                          <w:marLeft w:val="640"/>
                          <w:marRight w:val="0"/>
                          <w:marTop w:val="0"/>
                          <w:marBottom w:val="0"/>
                          <w:divBdr>
                            <w:top w:val="none" w:sz="0" w:space="0" w:color="auto"/>
                            <w:left w:val="none" w:sz="0" w:space="0" w:color="auto"/>
                            <w:bottom w:val="none" w:sz="0" w:space="0" w:color="auto"/>
                            <w:right w:val="none" w:sz="0" w:space="0" w:color="auto"/>
                          </w:divBdr>
                        </w:div>
                        <w:div w:id="1572543270">
                          <w:marLeft w:val="640"/>
                          <w:marRight w:val="0"/>
                          <w:marTop w:val="0"/>
                          <w:marBottom w:val="0"/>
                          <w:divBdr>
                            <w:top w:val="none" w:sz="0" w:space="0" w:color="auto"/>
                            <w:left w:val="none" w:sz="0" w:space="0" w:color="auto"/>
                            <w:bottom w:val="none" w:sz="0" w:space="0" w:color="auto"/>
                            <w:right w:val="none" w:sz="0" w:space="0" w:color="auto"/>
                          </w:divBdr>
                        </w:div>
                        <w:div w:id="9525536">
                          <w:marLeft w:val="640"/>
                          <w:marRight w:val="0"/>
                          <w:marTop w:val="0"/>
                          <w:marBottom w:val="0"/>
                          <w:divBdr>
                            <w:top w:val="none" w:sz="0" w:space="0" w:color="auto"/>
                            <w:left w:val="none" w:sz="0" w:space="0" w:color="auto"/>
                            <w:bottom w:val="none" w:sz="0" w:space="0" w:color="auto"/>
                            <w:right w:val="none" w:sz="0" w:space="0" w:color="auto"/>
                          </w:divBdr>
                        </w:div>
                        <w:div w:id="1009680260">
                          <w:marLeft w:val="640"/>
                          <w:marRight w:val="0"/>
                          <w:marTop w:val="0"/>
                          <w:marBottom w:val="0"/>
                          <w:divBdr>
                            <w:top w:val="none" w:sz="0" w:space="0" w:color="auto"/>
                            <w:left w:val="none" w:sz="0" w:space="0" w:color="auto"/>
                            <w:bottom w:val="none" w:sz="0" w:space="0" w:color="auto"/>
                            <w:right w:val="none" w:sz="0" w:space="0" w:color="auto"/>
                          </w:divBdr>
                        </w:div>
                        <w:div w:id="213855580">
                          <w:marLeft w:val="640"/>
                          <w:marRight w:val="0"/>
                          <w:marTop w:val="0"/>
                          <w:marBottom w:val="0"/>
                          <w:divBdr>
                            <w:top w:val="none" w:sz="0" w:space="0" w:color="auto"/>
                            <w:left w:val="none" w:sz="0" w:space="0" w:color="auto"/>
                            <w:bottom w:val="none" w:sz="0" w:space="0" w:color="auto"/>
                            <w:right w:val="none" w:sz="0" w:space="0" w:color="auto"/>
                          </w:divBdr>
                        </w:div>
                        <w:div w:id="1120951474">
                          <w:marLeft w:val="640"/>
                          <w:marRight w:val="0"/>
                          <w:marTop w:val="0"/>
                          <w:marBottom w:val="0"/>
                          <w:divBdr>
                            <w:top w:val="none" w:sz="0" w:space="0" w:color="auto"/>
                            <w:left w:val="none" w:sz="0" w:space="0" w:color="auto"/>
                            <w:bottom w:val="none" w:sz="0" w:space="0" w:color="auto"/>
                            <w:right w:val="none" w:sz="0" w:space="0" w:color="auto"/>
                          </w:divBdr>
                        </w:div>
                      </w:divsChild>
                    </w:div>
                    <w:div w:id="1923753239">
                      <w:marLeft w:val="0"/>
                      <w:marRight w:val="0"/>
                      <w:marTop w:val="0"/>
                      <w:marBottom w:val="0"/>
                      <w:divBdr>
                        <w:top w:val="none" w:sz="0" w:space="0" w:color="auto"/>
                        <w:left w:val="none" w:sz="0" w:space="0" w:color="auto"/>
                        <w:bottom w:val="none" w:sz="0" w:space="0" w:color="auto"/>
                        <w:right w:val="none" w:sz="0" w:space="0" w:color="auto"/>
                      </w:divBdr>
                      <w:divsChild>
                        <w:div w:id="1223130448">
                          <w:marLeft w:val="640"/>
                          <w:marRight w:val="0"/>
                          <w:marTop w:val="0"/>
                          <w:marBottom w:val="0"/>
                          <w:divBdr>
                            <w:top w:val="none" w:sz="0" w:space="0" w:color="auto"/>
                            <w:left w:val="none" w:sz="0" w:space="0" w:color="auto"/>
                            <w:bottom w:val="none" w:sz="0" w:space="0" w:color="auto"/>
                            <w:right w:val="none" w:sz="0" w:space="0" w:color="auto"/>
                          </w:divBdr>
                        </w:div>
                        <w:div w:id="176845941">
                          <w:marLeft w:val="640"/>
                          <w:marRight w:val="0"/>
                          <w:marTop w:val="0"/>
                          <w:marBottom w:val="0"/>
                          <w:divBdr>
                            <w:top w:val="none" w:sz="0" w:space="0" w:color="auto"/>
                            <w:left w:val="none" w:sz="0" w:space="0" w:color="auto"/>
                            <w:bottom w:val="none" w:sz="0" w:space="0" w:color="auto"/>
                            <w:right w:val="none" w:sz="0" w:space="0" w:color="auto"/>
                          </w:divBdr>
                        </w:div>
                        <w:div w:id="1438059896">
                          <w:marLeft w:val="640"/>
                          <w:marRight w:val="0"/>
                          <w:marTop w:val="0"/>
                          <w:marBottom w:val="0"/>
                          <w:divBdr>
                            <w:top w:val="none" w:sz="0" w:space="0" w:color="auto"/>
                            <w:left w:val="none" w:sz="0" w:space="0" w:color="auto"/>
                            <w:bottom w:val="none" w:sz="0" w:space="0" w:color="auto"/>
                            <w:right w:val="none" w:sz="0" w:space="0" w:color="auto"/>
                          </w:divBdr>
                        </w:div>
                        <w:div w:id="913779312">
                          <w:marLeft w:val="640"/>
                          <w:marRight w:val="0"/>
                          <w:marTop w:val="0"/>
                          <w:marBottom w:val="0"/>
                          <w:divBdr>
                            <w:top w:val="none" w:sz="0" w:space="0" w:color="auto"/>
                            <w:left w:val="none" w:sz="0" w:space="0" w:color="auto"/>
                            <w:bottom w:val="none" w:sz="0" w:space="0" w:color="auto"/>
                            <w:right w:val="none" w:sz="0" w:space="0" w:color="auto"/>
                          </w:divBdr>
                        </w:div>
                        <w:div w:id="463815761">
                          <w:marLeft w:val="640"/>
                          <w:marRight w:val="0"/>
                          <w:marTop w:val="0"/>
                          <w:marBottom w:val="0"/>
                          <w:divBdr>
                            <w:top w:val="none" w:sz="0" w:space="0" w:color="auto"/>
                            <w:left w:val="none" w:sz="0" w:space="0" w:color="auto"/>
                            <w:bottom w:val="none" w:sz="0" w:space="0" w:color="auto"/>
                            <w:right w:val="none" w:sz="0" w:space="0" w:color="auto"/>
                          </w:divBdr>
                        </w:div>
                        <w:div w:id="98378363">
                          <w:marLeft w:val="640"/>
                          <w:marRight w:val="0"/>
                          <w:marTop w:val="0"/>
                          <w:marBottom w:val="0"/>
                          <w:divBdr>
                            <w:top w:val="none" w:sz="0" w:space="0" w:color="auto"/>
                            <w:left w:val="none" w:sz="0" w:space="0" w:color="auto"/>
                            <w:bottom w:val="none" w:sz="0" w:space="0" w:color="auto"/>
                            <w:right w:val="none" w:sz="0" w:space="0" w:color="auto"/>
                          </w:divBdr>
                        </w:div>
                        <w:div w:id="1375157525">
                          <w:marLeft w:val="640"/>
                          <w:marRight w:val="0"/>
                          <w:marTop w:val="0"/>
                          <w:marBottom w:val="0"/>
                          <w:divBdr>
                            <w:top w:val="none" w:sz="0" w:space="0" w:color="auto"/>
                            <w:left w:val="none" w:sz="0" w:space="0" w:color="auto"/>
                            <w:bottom w:val="none" w:sz="0" w:space="0" w:color="auto"/>
                            <w:right w:val="none" w:sz="0" w:space="0" w:color="auto"/>
                          </w:divBdr>
                        </w:div>
                        <w:div w:id="1658725668">
                          <w:marLeft w:val="640"/>
                          <w:marRight w:val="0"/>
                          <w:marTop w:val="0"/>
                          <w:marBottom w:val="0"/>
                          <w:divBdr>
                            <w:top w:val="none" w:sz="0" w:space="0" w:color="auto"/>
                            <w:left w:val="none" w:sz="0" w:space="0" w:color="auto"/>
                            <w:bottom w:val="none" w:sz="0" w:space="0" w:color="auto"/>
                            <w:right w:val="none" w:sz="0" w:space="0" w:color="auto"/>
                          </w:divBdr>
                        </w:div>
                        <w:div w:id="1524174377">
                          <w:marLeft w:val="640"/>
                          <w:marRight w:val="0"/>
                          <w:marTop w:val="0"/>
                          <w:marBottom w:val="0"/>
                          <w:divBdr>
                            <w:top w:val="none" w:sz="0" w:space="0" w:color="auto"/>
                            <w:left w:val="none" w:sz="0" w:space="0" w:color="auto"/>
                            <w:bottom w:val="none" w:sz="0" w:space="0" w:color="auto"/>
                            <w:right w:val="none" w:sz="0" w:space="0" w:color="auto"/>
                          </w:divBdr>
                        </w:div>
                        <w:div w:id="1025642990">
                          <w:marLeft w:val="640"/>
                          <w:marRight w:val="0"/>
                          <w:marTop w:val="0"/>
                          <w:marBottom w:val="0"/>
                          <w:divBdr>
                            <w:top w:val="none" w:sz="0" w:space="0" w:color="auto"/>
                            <w:left w:val="none" w:sz="0" w:space="0" w:color="auto"/>
                            <w:bottom w:val="none" w:sz="0" w:space="0" w:color="auto"/>
                            <w:right w:val="none" w:sz="0" w:space="0" w:color="auto"/>
                          </w:divBdr>
                        </w:div>
                        <w:div w:id="1825782511">
                          <w:marLeft w:val="640"/>
                          <w:marRight w:val="0"/>
                          <w:marTop w:val="0"/>
                          <w:marBottom w:val="0"/>
                          <w:divBdr>
                            <w:top w:val="none" w:sz="0" w:space="0" w:color="auto"/>
                            <w:left w:val="none" w:sz="0" w:space="0" w:color="auto"/>
                            <w:bottom w:val="none" w:sz="0" w:space="0" w:color="auto"/>
                            <w:right w:val="none" w:sz="0" w:space="0" w:color="auto"/>
                          </w:divBdr>
                        </w:div>
                        <w:div w:id="236063902">
                          <w:marLeft w:val="640"/>
                          <w:marRight w:val="0"/>
                          <w:marTop w:val="0"/>
                          <w:marBottom w:val="0"/>
                          <w:divBdr>
                            <w:top w:val="none" w:sz="0" w:space="0" w:color="auto"/>
                            <w:left w:val="none" w:sz="0" w:space="0" w:color="auto"/>
                            <w:bottom w:val="none" w:sz="0" w:space="0" w:color="auto"/>
                            <w:right w:val="none" w:sz="0" w:space="0" w:color="auto"/>
                          </w:divBdr>
                        </w:div>
                        <w:div w:id="154883958">
                          <w:marLeft w:val="640"/>
                          <w:marRight w:val="0"/>
                          <w:marTop w:val="0"/>
                          <w:marBottom w:val="0"/>
                          <w:divBdr>
                            <w:top w:val="none" w:sz="0" w:space="0" w:color="auto"/>
                            <w:left w:val="none" w:sz="0" w:space="0" w:color="auto"/>
                            <w:bottom w:val="none" w:sz="0" w:space="0" w:color="auto"/>
                            <w:right w:val="none" w:sz="0" w:space="0" w:color="auto"/>
                          </w:divBdr>
                        </w:div>
                        <w:div w:id="1795752429">
                          <w:marLeft w:val="640"/>
                          <w:marRight w:val="0"/>
                          <w:marTop w:val="0"/>
                          <w:marBottom w:val="0"/>
                          <w:divBdr>
                            <w:top w:val="none" w:sz="0" w:space="0" w:color="auto"/>
                            <w:left w:val="none" w:sz="0" w:space="0" w:color="auto"/>
                            <w:bottom w:val="none" w:sz="0" w:space="0" w:color="auto"/>
                            <w:right w:val="none" w:sz="0" w:space="0" w:color="auto"/>
                          </w:divBdr>
                        </w:div>
                        <w:div w:id="1830168815">
                          <w:marLeft w:val="640"/>
                          <w:marRight w:val="0"/>
                          <w:marTop w:val="0"/>
                          <w:marBottom w:val="0"/>
                          <w:divBdr>
                            <w:top w:val="none" w:sz="0" w:space="0" w:color="auto"/>
                            <w:left w:val="none" w:sz="0" w:space="0" w:color="auto"/>
                            <w:bottom w:val="none" w:sz="0" w:space="0" w:color="auto"/>
                            <w:right w:val="none" w:sz="0" w:space="0" w:color="auto"/>
                          </w:divBdr>
                        </w:div>
                        <w:div w:id="1758094875">
                          <w:marLeft w:val="640"/>
                          <w:marRight w:val="0"/>
                          <w:marTop w:val="0"/>
                          <w:marBottom w:val="0"/>
                          <w:divBdr>
                            <w:top w:val="none" w:sz="0" w:space="0" w:color="auto"/>
                            <w:left w:val="none" w:sz="0" w:space="0" w:color="auto"/>
                            <w:bottom w:val="none" w:sz="0" w:space="0" w:color="auto"/>
                            <w:right w:val="none" w:sz="0" w:space="0" w:color="auto"/>
                          </w:divBdr>
                        </w:div>
                        <w:div w:id="862940208">
                          <w:marLeft w:val="640"/>
                          <w:marRight w:val="0"/>
                          <w:marTop w:val="0"/>
                          <w:marBottom w:val="0"/>
                          <w:divBdr>
                            <w:top w:val="none" w:sz="0" w:space="0" w:color="auto"/>
                            <w:left w:val="none" w:sz="0" w:space="0" w:color="auto"/>
                            <w:bottom w:val="none" w:sz="0" w:space="0" w:color="auto"/>
                            <w:right w:val="none" w:sz="0" w:space="0" w:color="auto"/>
                          </w:divBdr>
                        </w:div>
                        <w:div w:id="341861086">
                          <w:marLeft w:val="640"/>
                          <w:marRight w:val="0"/>
                          <w:marTop w:val="0"/>
                          <w:marBottom w:val="0"/>
                          <w:divBdr>
                            <w:top w:val="none" w:sz="0" w:space="0" w:color="auto"/>
                            <w:left w:val="none" w:sz="0" w:space="0" w:color="auto"/>
                            <w:bottom w:val="none" w:sz="0" w:space="0" w:color="auto"/>
                            <w:right w:val="none" w:sz="0" w:space="0" w:color="auto"/>
                          </w:divBdr>
                        </w:div>
                        <w:div w:id="8414687">
                          <w:marLeft w:val="640"/>
                          <w:marRight w:val="0"/>
                          <w:marTop w:val="0"/>
                          <w:marBottom w:val="0"/>
                          <w:divBdr>
                            <w:top w:val="none" w:sz="0" w:space="0" w:color="auto"/>
                            <w:left w:val="none" w:sz="0" w:space="0" w:color="auto"/>
                            <w:bottom w:val="none" w:sz="0" w:space="0" w:color="auto"/>
                            <w:right w:val="none" w:sz="0" w:space="0" w:color="auto"/>
                          </w:divBdr>
                        </w:div>
                        <w:div w:id="1410155846">
                          <w:marLeft w:val="640"/>
                          <w:marRight w:val="0"/>
                          <w:marTop w:val="0"/>
                          <w:marBottom w:val="0"/>
                          <w:divBdr>
                            <w:top w:val="none" w:sz="0" w:space="0" w:color="auto"/>
                            <w:left w:val="none" w:sz="0" w:space="0" w:color="auto"/>
                            <w:bottom w:val="none" w:sz="0" w:space="0" w:color="auto"/>
                            <w:right w:val="none" w:sz="0" w:space="0" w:color="auto"/>
                          </w:divBdr>
                        </w:div>
                        <w:div w:id="602223911">
                          <w:marLeft w:val="640"/>
                          <w:marRight w:val="0"/>
                          <w:marTop w:val="0"/>
                          <w:marBottom w:val="0"/>
                          <w:divBdr>
                            <w:top w:val="none" w:sz="0" w:space="0" w:color="auto"/>
                            <w:left w:val="none" w:sz="0" w:space="0" w:color="auto"/>
                            <w:bottom w:val="none" w:sz="0" w:space="0" w:color="auto"/>
                            <w:right w:val="none" w:sz="0" w:space="0" w:color="auto"/>
                          </w:divBdr>
                        </w:div>
                        <w:div w:id="1024289932">
                          <w:marLeft w:val="640"/>
                          <w:marRight w:val="0"/>
                          <w:marTop w:val="0"/>
                          <w:marBottom w:val="0"/>
                          <w:divBdr>
                            <w:top w:val="none" w:sz="0" w:space="0" w:color="auto"/>
                            <w:left w:val="none" w:sz="0" w:space="0" w:color="auto"/>
                            <w:bottom w:val="none" w:sz="0" w:space="0" w:color="auto"/>
                            <w:right w:val="none" w:sz="0" w:space="0" w:color="auto"/>
                          </w:divBdr>
                        </w:div>
                        <w:div w:id="1836333702">
                          <w:marLeft w:val="640"/>
                          <w:marRight w:val="0"/>
                          <w:marTop w:val="0"/>
                          <w:marBottom w:val="0"/>
                          <w:divBdr>
                            <w:top w:val="none" w:sz="0" w:space="0" w:color="auto"/>
                            <w:left w:val="none" w:sz="0" w:space="0" w:color="auto"/>
                            <w:bottom w:val="none" w:sz="0" w:space="0" w:color="auto"/>
                            <w:right w:val="none" w:sz="0" w:space="0" w:color="auto"/>
                          </w:divBdr>
                        </w:div>
                        <w:div w:id="932589735">
                          <w:marLeft w:val="640"/>
                          <w:marRight w:val="0"/>
                          <w:marTop w:val="0"/>
                          <w:marBottom w:val="0"/>
                          <w:divBdr>
                            <w:top w:val="none" w:sz="0" w:space="0" w:color="auto"/>
                            <w:left w:val="none" w:sz="0" w:space="0" w:color="auto"/>
                            <w:bottom w:val="none" w:sz="0" w:space="0" w:color="auto"/>
                            <w:right w:val="none" w:sz="0" w:space="0" w:color="auto"/>
                          </w:divBdr>
                        </w:div>
                        <w:div w:id="508372844">
                          <w:marLeft w:val="640"/>
                          <w:marRight w:val="0"/>
                          <w:marTop w:val="0"/>
                          <w:marBottom w:val="0"/>
                          <w:divBdr>
                            <w:top w:val="none" w:sz="0" w:space="0" w:color="auto"/>
                            <w:left w:val="none" w:sz="0" w:space="0" w:color="auto"/>
                            <w:bottom w:val="none" w:sz="0" w:space="0" w:color="auto"/>
                            <w:right w:val="none" w:sz="0" w:space="0" w:color="auto"/>
                          </w:divBdr>
                        </w:div>
                        <w:div w:id="1584333132">
                          <w:marLeft w:val="640"/>
                          <w:marRight w:val="0"/>
                          <w:marTop w:val="0"/>
                          <w:marBottom w:val="0"/>
                          <w:divBdr>
                            <w:top w:val="none" w:sz="0" w:space="0" w:color="auto"/>
                            <w:left w:val="none" w:sz="0" w:space="0" w:color="auto"/>
                            <w:bottom w:val="none" w:sz="0" w:space="0" w:color="auto"/>
                            <w:right w:val="none" w:sz="0" w:space="0" w:color="auto"/>
                          </w:divBdr>
                        </w:div>
                        <w:div w:id="1273438494">
                          <w:marLeft w:val="640"/>
                          <w:marRight w:val="0"/>
                          <w:marTop w:val="0"/>
                          <w:marBottom w:val="0"/>
                          <w:divBdr>
                            <w:top w:val="none" w:sz="0" w:space="0" w:color="auto"/>
                            <w:left w:val="none" w:sz="0" w:space="0" w:color="auto"/>
                            <w:bottom w:val="none" w:sz="0" w:space="0" w:color="auto"/>
                            <w:right w:val="none" w:sz="0" w:space="0" w:color="auto"/>
                          </w:divBdr>
                        </w:div>
                        <w:div w:id="16083585">
                          <w:marLeft w:val="640"/>
                          <w:marRight w:val="0"/>
                          <w:marTop w:val="0"/>
                          <w:marBottom w:val="0"/>
                          <w:divBdr>
                            <w:top w:val="none" w:sz="0" w:space="0" w:color="auto"/>
                            <w:left w:val="none" w:sz="0" w:space="0" w:color="auto"/>
                            <w:bottom w:val="none" w:sz="0" w:space="0" w:color="auto"/>
                            <w:right w:val="none" w:sz="0" w:space="0" w:color="auto"/>
                          </w:divBdr>
                        </w:div>
                        <w:div w:id="79954386">
                          <w:marLeft w:val="640"/>
                          <w:marRight w:val="0"/>
                          <w:marTop w:val="0"/>
                          <w:marBottom w:val="0"/>
                          <w:divBdr>
                            <w:top w:val="none" w:sz="0" w:space="0" w:color="auto"/>
                            <w:left w:val="none" w:sz="0" w:space="0" w:color="auto"/>
                            <w:bottom w:val="none" w:sz="0" w:space="0" w:color="auto"/>
                            <w:right w:val="none" w:sz="0" w:space="0" w:color="auto"/>
                          </w:divBdr>
                        </w:div>
                        <w:div w:id="1562252911">
                          <w:marLeft w:val="640"/>
                          <w:marRight w:val="0"/>
                          <w:marTop w:val="0"/>
                          <w:marBottom w:val="0"/>
                          <w:divBdr>
                            <w:top w:val="none" w:sz="0" w:space="0" w:color="auto"/>
                            <w:left w:val="none" w:sz="0" w:space="0" w:color="auto"/>
                            <w:bottom w:val="none" w:sz="0" w:space="0" w:color="auto"/>
                            <w:right w:val="none" w:sz="0" w:space="0" w:color="auto"/>
                          </w:divBdr>
                        </w:div>
                        <w:div w:id="622544467">
                          <w:marLeft w:val="640"/>
                          <w:marRight w:val="0"/>
                          <w:marTop w:val="0"/>
                          <w:marBottom w:val="0"/>
                          <w:divBdr>
                            <w:top w:val="none" w:sz="0" w:space="0" w:color="auto"/>
                            <w:left w:val="none" w:sz="0" w:space="0" w:color="auto"/>
                            <w:bottom w:val="none" w:sz="0" w:space="0" w:color="auto"/>
                            <w:right w:val="none" w:sz="0" w:space="0" w:color="auto"/>
                          </w:divBdr>
                        </w:div>
                        <w:div w:id="76902914">
                          <w:marLeft w:val="640"/>
                          <w:marRight w:val="0"/>
                          <w:marTop w:val="0"/>
                          <w:marBottom w:val="0"/>
                          <w:divBdr>
                            <w:top w:val="none" w:sz="0" w:space="0" w:color="auto"/>
                            <w:left w:val="none" w:sz="0" w:space="0" w:color="auto"/>
                            <w:bottom w:val="none" w:sz="0" w:space="0" w:color="auto"/>
                            <w:right w:val="none" w:sz="0" w:space="0" w:color="auto"/>
                          </w:divBdr>
                        </w:div>
                        <w:div w:id="1852255840">
                          <w:marLeft w:val="640"/>
                          <w:marRight w:val="0"/>
                          <w:marTop w:val="0"/>
                          <w:marBottom w:val="0"/>
                          <w:divBdr>
                            <w:top w:val="none" w:sz="0" w:space="0" w:color="auto"/>
                            <w:left w:val="none" w:sz="0" w:space="0" w:color="auto"/>
                            <w:bottom w:val="none" w:sz="0" w:space="0" w:color="auto"/>
                            <w:right w:val="none" w:sz="0" w:space="0" w:color="auto"/>
                          </w:divBdr>
                        </w:div>
                        <w:div w:id="761024793">
                          <w:marLeft w:val="640"/>
                          <w:marRight w:val="0"/>
                          <w:marTop w:val="0"/>
                          <w:marBottom w:val="0"/>
                          <w:divBdr>
                            <w:top w:val="none" w:sz="0" w:space="0" w:color="auto"/>
                            <w:left w:val="none" w:sz="0" w:space="0" w:color="auto"/>
                            <w:bottom w:val="none" w:sz="0" w:space="0" w:color="auto"/>
                            <w:right w:val="none" w:sz="0" w:space="0" w:color="auto"/>
                          </w:divBdr>
                        </w:div>
                        <w:div w:id="1275819185">
                          <w:marLeft w:val="640"/>
                          <w:marRight w:val="0"/>
                          <w:marTop w:val="0"/>
                          <w:marBottom w:val="0"/>
                          <w:divBdr>
                            <w:top w:val="none" w:sz="0" w:space="0" w:color="auto"/>
                            <w:left w:val="none" w:sz="0" w:space="0" w:color="auto"/>
                            <w:bottom w:val="none" w:sz="0" w:space="0" w:color="auto"/>
                            <w:right w:val="none" w:sz="0" w:space="0" w:color="auto"/>
                          </w:divBdr>
                        </w:div>
                        <w:div w:id="1628702932">
                          <w:marLeft w:val="640"/>
                          <w:marRight w:val="0"/>
                          <w:marTop w:val="0"/>
                          <w:marBottom w:val="0"/>
                          <w:divBdr>
                            <w:top w:val="none" w:sz="0" w:space="0" w:color="auto"/>
                            <w:left w:val="none" w:sz="0" w:space="0" w:color="auto"/>
                            <w:bottom w:val="none" w:sz="0" w:space="0" w:color="auto"/>
                            <w:right w:val="none" w:sz="0" w:space="0" w:color="auto"/>
                          </w:divBdr>
                        </w:div>
                        <w:div w:id="1061560966">
                          <w:marLeft w:val="640"/>
                          <w:marRight w:val="0"/>
                          <w:marTop w:val="0"/>
                          <w:marBottom w:val="0"/>
                          <w:divBdr>
                            <w:top w:val="none" w:sz="0" w:space="0" w:color="auto"/>
                            <w:left w:val="none" w:sz="0" w:space="0" w:color="auto"/>
                            <w:bottom w:val="none" w:sz="0" w:space="0" w:color="auto"/>
                            <w:right w:val="none" w:sz="0" w:space="0" w:color="auto"/>
                          </w:divBdr>
                        </w:div>
                        <w:div w:id="2115515835">
                          <w:marLeft w:val="640"/>
                          <w:marRight w:val="0"/>
                          <w:marTop w:val="0"/>
                          <w:marBottom w:val="0"/>
                          <w:divBdr>
                            <w:top w:val="none" w:sz="0" w:space="0" w:color="auto"/>
                            <w:left w:val="none" w:sz="0" w:space="0" w:color="auto"/>
                            <w:bottom w:val="none" w:sz="0" w:space="0" w:color="auto"/>
                            <w:right w:val="none" w:sz="0" w:space="0" w:color="auto"/>
                          </w:divBdr>
                        </w:div>
                        <w:div w:id="1663311553">
                          <w:marLeft w:val="640"/>
                          <w:marRight w:val="0"/>
                          <w:marTop w:val="0"/>
                          <w:marBottom w:val="0"/>
                          <w:divBdr>
                            <w:top w:val="none" w:sz="0" w:space="0" w:color="auto"/>
                            <w:left w:val="none" w:sz="0" w:space="0" w:color="auto"/>
                            <w:bottom w:val="none" w:sz="0" w:space="0" w:color="auto"/>
                            <w:right w:val="none" w:sz="0" w:space="0" w:color="auto"/>
                          </w:divBdr>
                        </w:div>
                        <w:div w:id="1789926835">
                          <w:marLeft w:val="640"/>
                          <w:marRight w:val="0"/>
                          <w:marTop w:val="0"/>
                          <w:marBottom w:val="0"/>
                          <w:divBdr>
                            <w:top w:val="none" w:sz="0" w:space="0" w:color="auto"/>
                            <w:left w:val="none" w:sz="0" w:space="0" w:color="auto"/>
                            <w:bottom w:val="none" w:sz="0" w:space="0" w:color="auto"/>
                            <w:right w:val="none" w:sz="0" w:space="0" w:color="auto"/>
                          </w:divBdr>
                        </w:div>
                        <w:div w:id="2108573062">
                          <w:marLeft w:val="640"/>
                          <w:marRight w:val="0"/>
                          <w:marTop w:val="0"/>
                          <w:marBottom w:val="0"/>
                          <w:divBdr>
                            <w:top w:val="none" w:sz="0" w:space="0" w:color="auto"/>
                            <w:left w:val="none" w:sz="0" w:space="0" w:color="auto"/>
                            <w:bottom w:val="none" w:sz="0" w:space="0" w:color="auto"/>
                            <w:right w:val="none" w:sz="0" w:space="0" w:color="auto"/>
                          </w:divBdr>
                        </w:div>
                        <w:div w:id="1149975227">
                          <w:marLeft w:val="640"/>
                          <w:marRight w:val="0"/>
                          <w:marTop w:val="0"/>
                          <w:marBottom w:val="0"/>
                          <w:divBdr>
                            <w:top w:val="none" w:sz="0" w:space="0" w:color="auto"/>
                            <w:left w:val="none" w:sz="0" w:space="0" w:color="auto"/>
                            <w:bottom w:val="none" w:sz="0" w:space="0" w:color="auto"/>
                            <w:right w:val="none" w:sz="0" w:space="0" w:color="auto"/>
                          </w:divBdr>
                        </w:div>
                        <w:div w:id="854340703">
                          <w:marLeft w:val="640"/>
                          <w:marRight w:val="0"/>
                          <w:marTop w:val="0"/>
                          <w:marBottom w:val="0"/>
                          <w:divBdr>
                            <w:top w:val="none" w:sz="0" w:space="0" w:color="auto"/>
                            <w:left w:val="none" w:sz="0" w:space="0" w:color="auto"/>
                            <w:bottom w:val="none" w:sz="0" w:space="0" w:color="auto"/>
                            <w:right w:val="none" w:sz="0" w:space="0" w:color="auto"/>
                          </w:divBdr>
                        </w:div>
                        <w:div w:id="1119957114">
                          <w:marLeft w:val="640"/>
                          <w:marRight w:val="0"/>
                          <w:marTop w:val="0"/>
                          <w:marBottom w:val="0"/>
                          <w:divBdr>
                            <w:top w:val="none" w:sz="0" w:space="0" w:color="auto"/>
                            <w:left w:val="none" w:sz="0" w:space="0" w:color="auto"/>
                            <w:bottom w:val="none" w:sz="0" w:space="0" w:color="auto"/>
                            <w:right w:val="none" w:sz="0" w:space="0" w:color="auto"/>
                          </w:divBdr>
                        </w:div>
                        <w:div w:id="1029843996">
                          <w:marLeft w:val="640"/>
                          <w:marRight w:val="0"/>
                          <w:marTop w:val="0"/>
                          <w:marBottom w:val="0"/>
                          <w:divBdr>
                            <w:top w:val="none" w:sz="0" w:space="0" w:color="auto"/>
                            <w:left w:val="none" w:sz="0" w:space="0" w:color="auto"/>
                            <w:bottom w:val="none" w:sz="0" w:space="0" w:color="auto"/>
                            <w:right w:val="none" w:sz="0" w:space="0" w:color="auto"/>
                          </w:divBdr>
                        </w:div>
                        <w:div w:id="1196576029">
                          <w:marLeft w:val="640"/>
                          <w:marRight w:val="0"/>
                          <w:marTop w:val="0"/>
                          <w:marBottom w:val="0"/>
                          <w:divBdr>
                            <w:top w:val="none" w:sz="0" w:space="0" w:color="auto"/>
                            <w:left w:val="none" w:sz="0" w:space="0" w:color="auto"/>
                            <w:bottom w:val="none" w:sz="0" w:space="0" w:color="auto"/>
                            <w:right w:val="none" w:sz="0" w:space="0" w:color="auto"/>
                          </w:divBdr>
                        </w:div>
                        <w:div w:id="1728794045">
                          <w:marLeft w:val="640"/>
                          <w:marRight w:val="0"/>
                          <w:marTop w:val="0"/>
                          <w:marBottom w:val="0"/>
                          <w:divBdr>
                            <w:top w:val="none" w:sz="0" w:space="0" w:color="auto"/>
                            <w:left w:val="none" w:sz="0" w:space="0" w:color="auto"/>
                            <w:bottom w:val="none" w:sz="0" w:space="0" w:color="auto"/>
                            <w:right w:val="none" w:sz="0" w:space="0" w:color="auto"/>
                          </w:divBdr>
                        </w:div>
                        <w:div w:id="1745296987">
                          <w:marLeft w:val="640"/>
                          <w:marRight w:val="0"/>
                          <w:marTop w:val="0"/>
                          <w:marBottom w:val="0"/>
                          <w:divBdr>
                            <w:top w:val="none" w:sz="0" w:space="0" w:color="auto"/>
                            <w:left w:val="none" w:sz="0" w:space="0" w:color="auto"/>
                            <w:bottom w:val="none" w:sz="0" w:space="0" w:color="auto"/>
                            <w:right w:val="none" w:sz="0" w:space="0" w:color="auto"/>
                          </w:divBdr>
                        </w:div>
                        <w:div w:id="186606746">
                          <w:marLeft w:val="640"/>
                          <w:marRight w:val="0"/>
                          <w:marTop w:val="0"/>
                          <w:marBottom w:val="0"/>
                          <w:divBdr>
                            <w:top w:val="none" w:sz="0" w:space="0" w:color="auto"/>
                            <w:left w:val="none" w:sz="0" w:space="0" w:color="auto"/>
                            <w:bottom w:val="none" w:sz="0" w:space="0" w:color="auto"/>
                            <w:right w:val="none" w:sz="0" w:space="0" w:color="auto"/>
                          </w:divBdr>
                        </w:div>
                        <w:div w:id="293023721">
                          <w:marLeft w:val="640"/>
                          <w:marRight w:val="0"/>
                          <w:marTop w:val="0"/>
                          <w:marBottom w:val="0"/>
                          <w:divBdr>
                            <w:top w:val="none" w:sz="0" w:space="0" w:color="auto"/>
                            <w:left w:val="none" w:sz="0" w:space="0" w:color="auto"/>
                            <w:bottom w:val="none" w:sz="0" w:space="0" w:color="auto"/>
                            <w:right w:val="none" w:sz="0" w:space="0" w:color="auto"/>
                          </w:divBdr>
                        </w:div>
                        <w:div w:id="213586007">
                          <w:marLeft w:val="640"/>
                          <w:marRight w:val="0"/>
                          <w:marTop w:val="0"/>
                          <w:marBottom w:val="0"/>
                          <w:divBdr>
                            <w:top w:val="none" w:sz="0" w:space="0" w:color="auto"/>
                            <w:left w:val="none" w:sz="0" w:space="0" w:color="auto"/>
                            <w:bottom w:val="none" w:sz="0" w:space="0" w:color="auto"/>
                            <w:right w:val="none" w:sz="0" w:space="0" w:color="auto"/>
                          </w:divBdr>
                        </w:div>
                        <w:div w:id="1452433863">
                          <w:marLeft w:val="640"/>
                          <w:marRight w:val="0"/>
                          <w:marTop w:val="0"/>
                          <w:marBottom w:val="0"/>
                          <w:divBdr>
                            <w:top w:val="none" w:sz="0" w:space="0" w:color="auto"/>
                            <w:left w:val="none" w:sz="0" w:space="0" w:color="auto"/>
                            <w:bottom w:val="none" w:sz="0" w:space="0" w:color="auto"/>
                            <w:right w:val="none" w:sz="0" w:space="0" w:color="auto"/>
                          </w:divBdr>
                        </w:div>
                        <w:div w:id="673843728">
                          <w:marLeft w:val="640"/>
                          <w:marRight w:val="0"/>
                          <w:marTop w:val="0"/>
                          <w:marBottom w:val="0"/>
                          <w:divBdr>
                            <w:top w:val="none" w:sz="0" w:space="0" w:color="auto"/>
                            <w:left w:val="none" w:sz="0" w:space="0" w:color="auto"/>
                            <w:bottom w:val="none" w:sz="0" w:space="0" w:color="auto"/>
                            <w:right w:val="none" w:sz="0" w:space="0" w:color="auto"/>
                          </w:divBdr>
                        </w:div>
                        <w:div w:id="404454551">
                          <w:marLeft w:val="640"/>
                          <w:marRight w:val="0"/>
                          <w:marTop w:val="0"/>
                          <w:marBottom w:val="0"/>
                          <w:divBdr>
                            <w:top w:val="none" w:sz="0" w:space="0" w:color="auto"/>
                            <w:left w:val="none" w:sz="0" w:space="0" w:color="auto"/>
                            <w:bottom w:val="none" w:sz="0" w:space="0" w:color="auto"/>
                            <w:right w:val="none" w:sz="0" w:space="0" w:color="auto"/>
                          </w:divBdr>
                        </w:div>
                        <w:div w:id="1635140071">
                          <w:marLeft w:val="640"/>
                          <w:marRight w:val="0"/>
                          <w:marTop w:val="0"/>
                          <w:marBottom w:val="0"/>
                          <w:divBdr>
                            <w:top w:val="none" w:sz="0" w:space="0" w:color="auto"/>
                            <w:left w:val="none" w:sz="0" w:space="0" w:color="auto"/>
                            <w:bottom w:val="none" w:sz="0" w:space="0" w:color="auto"/>
                            <w:right w:val="none" w:sz="0" w:space="0" w:color="auto"/>
                          </w:divBdr>
                        </w:div>
                        <w:div w:id="1601908601">
                          <w:marLeft w:val="640"/>
                          <w:marRight w:val="0"/>
                          <w:marTop w:val="0"/>
                          <w:marBottom w:val="0"/>
                          <w:divBdr>
                            <w:top w:val="none" w:sz="0" w:space="0" w:color="auto"/>
                            <w:left w:val="none" w:sz="0" w:space="0" w:color="auto"/>
                            <w:bottom w:val="none" w:sz="0" w:space="0" w:color="auto"/>
                            <w:right w:val="none" w:sz="0" w:space="0" w:color="auto"/>
                          </w:divBdr>
                        </w:div>
                        <w:div w:id="1423602983">
                          <w:marLeft w:val="640"/>
                          <w:marRight w:val="0"/>
                          <w:marTop w:val="0"/>
                          <w:marBottom w:val="0"/>
                          <w:divBdr>
                            <w:top w:val="none" w:sz="0" w:space="0" w:color="auto"/>
                            <w:left w:val="none" w:sz="0" w:space="0" w:color="auto"/>
                            <w:bottom w:val="none" w:sz="0" w:space="0" w:color="auto"/>
                            <w:right w:val="none" w:sz="0" w:space="0" w:color="auto"/>
                          </w:divBdr>
                        </w:div>
                        <w:div w:id="1996883269">
                          <w:marLeft w:val="640"/>
                          <w:marRight w:val="0"/>
                          <w:marTop w:val="0"/>
                          <w:marBottom w:val="0"/>
                          <w:divBdr>
                            <w:top w:val="none" w:sz="0" w:space="0" w:color="auto"/>
                            <w:left w:val="none" w:sz="0" w:space="0" w:color="auto"/>
                            <w:bottom w:val="none" w:sz="0" w:space="0" w:color="auto"/>
                            <w:right w:val="none" w:sz="0" w:space="0" w:color="auto"/>
                          </w:divBdr>
                        </w:div>
                        <w:div w:id="763838300">
                          <w:marLeft w:val="640"/>
                          <w:marRight w:val="0"/>
                          <w:marTop w:val="0"/>
                          <w:marBottom w:val="0"/>
                          <w:divBdr>
                            <w:top w:val="none" w:sz="0" w:space="0" w:color="auto"/>
                            <w:left w:val="none" w:sz="0" w:space="0" w:color="auto"/>
                            <w:bottom w:val="none" w:sz="0" w:space="0" w:color="auto"/>
                            <w:right w:val="none" w:sz="0" w:space="0" w:color="auto"/>
                          </w:divBdr>
                        </w:div>
                        <w:div w:id="1493257291">
                          <w:marLeft w:val="640"/>
                          <w:marRight w:val="0"/>
                          <w:marTop w:val="0"/>
                          <w:marBottom w:val="0"/>
                          <w:divBdr>
                            <w:top w:val="none" w:sz="0" w:space="0" w:color="auto"/>
                            <w:left w:val="none" w:sz="0" w:space="0" w:color="auto"/>
                            <w:bottom w:val="none" w:sz="0" w:space="0" w:color="auto"/>
                            <w:right w:val="none" w:sz="0" w:space="0" w:color="auto"/>
                          </w:divBdr>
                        </w:div>
                        <w:div w:id="1739933788">
                          <w:marLeft w:val="640"/>
                          <w:marRight w:val="0"/>
                          <w:marTop w:val="0"/>
                          <w:marBottom w:val="0"/>
                          <w:divBdr>
                            <w:top w:val="none" w:sz="0" w:space="0" w:color="auto"/>
                            <w:left w:val="none" w:sz="0" w:space="0" w:color="auto"/>
                            <w:bottom w:val="none" w:sz="0" w:space="0" w:color="auto"/>
                            <w:right w:val="none" w:sz="0" w:space="0" w:color="auto"/>
                          </w:divBdr>
                        </w:div>
                        <w:div w:id="493109226">
                          <w:marLeft w:val="640"/>
                          <w:marRight w:val="0"/>
                          <w:marTop w:val="0"/>
                          <w:marBottom w:val="0"/>
                          <w:divBdr>
                            <w:top w:val="none" w:sz="0" w:space="0" w:color="auto"/>
                            <w:left w:val="none" w:sz="0" w:space="0" w:color="auto"/>
                            <w:bottom w:val="none" w:sz="0" w:space="0" w:color="auto"/>
                            <w:right w:val="none" w:sz="0" w:space="0" w:color="auto"/>
                          </w:divBdr>
                        </w:div>
                        <w:div w:id="354573865">
                          <w:marLeft w:val="640"/>
                          <w:marRight w:val="0"/>
                          <w:marTop w:val="0"/>
                          <w:marBottom w:val="0"/>
                          <w:divBdr>
                            <w:top w:val="none" w:sz="0" w:space="0" w:color="auto"/>
                            <w:left w:val="none" w:sz="0" w:space="0" w:color="auto"/>
                            <w:bottom w:val="none" w:sz="0" w:space="0" w:color="auto"/>
                            <w:right w:val="none" w:sz="0" w:space="0" w:color="auto"/>
                          </w:divBdr>
                        </w:div>
                        <w:div w:id="1871914523">
                          <w:marLeft w:val="640"/>
                          <w:marRight w:val="0"/>
                          <w:marTop w:val="0"/>
                          <w:marBottom w:val="0"/>
                          <w:divBdr>
                            <w:top w:val="none" w:sz="0" w:space="0" w:color="auto"/>
                            <w:left w:val="none" w:sz="0" w:space="0" w:color="auto"/>
                            <w:bottom w:val="none" w:sz="0" w:space="0" w:color="auto"/>
                            <w:right w:val="none" w:sz="0" w:space="0" w:color="auto"/>
                          </w:divBdr>
                        </w:div>
                        <w:div w:id="1700203497">
                          <w:marLeft w:val="640"/>
                          <w:marRight w:val="0"/>
                          <w:marTop w:val="0"/>
                          <w:marBottom w:val="0"/>
                          <w:divBdr>
                            <w:top w:val="none" w:sz="0" w:space="0" w:color="auto"/>
                            <w:left w:val="none" w:sz="0" w:space="0" w:color="auto"/>
                            <w:bottom w:val="none" w:sz="0" w:space="0" w:color="auto"/>
                            <w:right w:val="none" w:sz="0" w:space="0" w:color="auto"/>
                          </w:divBdr>
                        </w:div>
                        <w:div w:id="111824468">
                          <w:marLeft w:val="640"/>
                          <w:marRight w:val="0"/>
                          <w:marTop w:val="0"/>
                          <w:marBottom w:val="0"/>
                          <w:divBdr>
                            <w:top w:val="none" w:sz="0" w:space="0" w:color="auto"/>
                            <w:left w:val="none" w:sz="0" w:space="0" w:color="auto"/>
                            <w:bottom w:val="none" w:sz="0" w:space="0" w:color="auto"/>
                            <w:right w:val="none" w:sz="0" w:space="0" w:color="auto"/>
                          </w:divBdr>
                        </w:div>
                        <w:div w:id="411973611">
                          <w:marLeft w:val="640"/>
                          <w:marRight w:val="0"/>
                          <w:marTop w:val="0"/>
                          <w:marBottom w:val="0"/>
                          <w:divBdr>
                            <w:top w:val="none" w:sz="0" w:space="0" w:color="auto"/>
                            <w:left w:val="none" w:sz="0" w:space="0" w:color="auto"/>
                            <w:bottom w:val="none" w:sz="0" w:space="0" w:color="auto"/>
                            <w:right w:val="none" w:sz="0" w:space="0" w:color="auto"/>
                          </w:divBdr>
                        </w:div>
                        <w:div w:id="1261452413">
                          <w:marLeft w:val="640"/>
                          <w:marRight w:val="0"/>
                          <w:marTop w:val="0"/>
                          <w:marBottom w:val="0"/>
                          <w:divBdr>
                            <w:top w:val="none" w:sz="0" w:space="0" w:color="auto"/>
                            <w:left w:val="none" w:sz="0" w:space="0" w:color="auto"/>
                            <w:bottom w:val="none" w:sz="0" w:space="0" w:color="auto"/>
                            <w:right w:val="none" w:sz="0" w:space="0" w:color="auto"/>
                          </w:divBdr>
                        </w:div>
                        <w:div w:id="853307731">
                          <w:marLeft w:val="640"/>
                          <w:marRight w:val="0"/>
                          <w:marTop w:val="0"/>
                          <w:marBottom w:val="0"/>
                          <w:divBdr>
                            <w:top w:val="none" w:sz="0" w:space="0" w:color="auto"/>
                            <w:left w:val="none" w:sz="0" w:space="0" w:color="auto"/>
                            <w:bottom w:val="none" w:sz="0" w:space="0" w:color="auto"/>
                            <w:right w:val="none" w:sz="0" w:space="0" w:color="auto"/>
                          </w:divBdr>
                        </w:div>
                        <w:div w:id="424811597">
                          <w:marLeft w:val="640"/>
                          <w:marRight w:val="0"/>
                          <w:marTop w:val="0"/>
                          <w:marBottom w:val="0"/>
                          <w:divBdr>
                            <w:top w:val="none" w:sz="0" w:space="0" w:color="auto"/>
                            <w:left w:val="none" w:sz="0" w:space="0" w:color="auto"/>
                            <w:bottom w:val="none" w:sz="0" w:space="0" w:color="auto"/>
                            <w:right w:val="none" w:sz="0" w:space="0" w:color="auto"/>
                          </w:divBdr>
                        </w:div>
                        <w:div w:id="1152140058">
                          <w:marLeft w:val="640"/>
                          <w:marRight w:val="0"/>
                          <w:marTop w:val="0"/>
                          <w:marBottom w:val="0"/>
                          <w:divBdr>
                            <w:top w:val="none" w:sz="0" w:space="0" w:color="auto"/>
                            <w:left w:val="none" w:sz="0" w:space="0" w:color="auto"/>
                            <w:bottom w:val="none" w:sz="0" w:space="0" w:color="auto"/>
                            <w:right w:val="none" w:sz="0" w:space="0" w:color="auto"/>
                          </w:divBdr>
                        </w:div>
                        <w:div w:id="1168639578">
                          <w:marLeft w:val="640"/>
                          <w:marRight w:val="0"/>
                          <w:marTop w:val="0"/>
                          <w:marBottom w:val="0"/>
                          <w:divBdr>
                            <w:top w:val="none" w:sz="0" w:space="0" w:color="auto"/>
                            <w:left w:val="none" w:sz="0" w:space="0" w:color="auto"/>
                            <w:bottom w:val="none" w:sz="0" w:space="0" w:color="auto"/>
                            <w:right w:val="none" w:sz="0" w:space="0" w:color="auto"/>
                          </w:divBdr>
                        </w:div>
                        <w:div w:id="733696551">
                          <w:marLeft w:val="640"/>
                          <w:marRight w:val="0"/>
                          <w:marTop w:val="0"/>
                          <w:marBottom w:val="0"/>
                          <w:divBdr>
                            <w:top w:val="none" w:sz="0" w:space="0" w:color="auto"/>
                            <w:left w:val="none" w:sz="0" w:space="0" w:color="auto"/>
                            <w:bottom w:val="none" w:sz="0" w:space="0" w:color="auto"/>
                            <w:right w:val="none" w:sz="0" w:space="0" w:color="auto"/>
                          </w:divBdr>
                        </w:div>
                        <w:div w:id="897865724">
                          <w:marLeft w:val="640"/>
                          <w:marRight w:val="0"/>
                          <w:marTop w:val="0"/>
                          <w:marBottom w:val="0"/>
                          <w:divBdr>
                            <w:top w:val="none" w:sz="0" w:space="0" w:color="auto"/>
                            <w:left w:val="none" w:sz="0" w:space="0" w:color="auto"/>
                            <w:bottom w:val="none" w:sz="0" w:space="0" w:color="auto"/>
                            <w:right w:val="none" w:sz="0" w:space="0" w:color="auto"/>
                          </w:divBdr>
                        </w:div>
                        <w:div w:id="254245942">
                          <w:marLeft w:val="640"/>
                          <w:marRight w:val="0"/>
                          <w:marTop w:val="0"/>
                          <w:marBottom w:val="0"/>
                          <w:divBdr>
                            <w:top w:val="none" w:sz="0" w:space="0" w:color="auto"/>
                            <w:left w:val="none" w:sz="0" w:space="0" w:color="auto"/>
                            <w:bottom w:val="none" w:sz="0" w:space="0" w:color="auto"/>
                            <w:right w:val="none" w:sz="0" w:space="0" w:color="auto"/>
                          </w:divBdr>
                        </w:div>
                        <w:div w:id="1666739344">
                          <w:marLeft w:val="640"/>
                          <w:marRight w:val="0"/>
                          <w:marTop w:val="0"/>
                          <w:marBottom w:val="0"/>
                          <w:divBdr>
                            <w:top w:val="none" w:sz="0" w:space="0" w:color="auto"/>
                            <w:left w:val="none" w:sz="0" w:space="0" w:color="auto"/>
                            <w:bottom w:val="none" w:sz="0" w:space="0" w:color="auto"/>
                            <w:right w:val="none" w:sz="0" w:space="0" w:color="auto"/>
                          </w:divBdr>
                        </w:div>
                        <w:div w:id="2093618003">
                          <w:marLeft w:val="640"/>
                          <w:marRight w:val="0"/>
                          <w:marTop w:val="0"/>
                          <w:marBottom w:val="0"/>
                          <w:divBdr>
                            <w:top w:val="none" w:sz="0" w:space="0" w:color="auto"/>
                            <w:left w:val="none" w:sz="0" w:space="0" w:color="auto"/>
                            <w:bottom w:val="none" w:sz="0" w:space="0" w:color="auto"/>
                            <w:right w:val="none" w:sz="0" w:space="0" w:color="auto"/>
                          </w:divBdr>
                        </w:div>
                        <w:div w:id="1802457701">
                          <w:marLeft w:val="640"/>
                          <w:marRight w:val="0"/>
                          <w:marTop w:val="0"/>
                          <w:marBottom w:val="0"/>
                          <w:divBdr>
                            <w:top w:val="none" w:sz="0" w:space="0" w:color="auto"/>
                            <w:left w:val="none" w:sz="0" w:space="0" w:color="auto"/>
                            <w:bottom w:val="none" w:sz="0" w:space="0" w:color="auto"/>
                            <w:right w:val="none" w:sz="0" w:space="0" w:color="auto"/>
                          </w:divBdr>
                        </w:div>
                        <w:div w:id="343751694">
                          <w:marLeft w:val="640"/>
                          <w:marRight w:val="0"/>
                          <w:marTop w:val="0"/>
                          <w:marBottom w:val="0"/>
                          <w:divBdr>
                            <w:top w:val="none" w:sz="0" w:space="0" w:color="auto"/>
                            <w:left w:val="none" w:sz="0" w:space="0" w:color="auto"/>
                            <w:bottom w:val="none" w:sz="0" w:space="0" w:color="auto"/>
                            <w:right w:val="none" w:sz="0" w:space="0" w:color="auto"/>
                          </w:divBdr>
                        </w:div>
                        <w:div w:id="1942956471">
                          <w:marLeft w:val="640"/>
                          <w:marRight w:val="0"/>
                          <w:marTop w:val="0"/>
                          <w:marBottom w:val="0"/>
                          <w:divBdr>
                            <w:top w:val="none" w:sz="0" w:space="0" w:color="auto"/>
                            <w:left w:val="none" w:sz="0" w:space="0" w:color="auto"/>
                            <w:bottom w:val="none" w:sz="0" w:space="0" w:color="auto"/>
                            <w:right w:val="none" w:sz="0" w:space="0" w:color="auto"/>
                          </w:divBdr>
                        </w:div>
                        <w:div w:id="1894002356">
                          <w:marLeft w:val="640"/>
                          <w:marRight w:val="0"/>
                          <w:marTop w:val="0"/>
                          <w:marBottom w:val="0"/>
                          <w:divBdr>
                            <w:top w:val="none" w:sz="0" w:space="0" w:color="auto"/>
                            <w:left w:val="none" w:sz="0" w:space="0" w:color="auto"/>
                            <w:bottom w:val="none" w:sz="0" w:space="0" w:color="auto"/>
                            <w:right w:val="none" w:sz="0" w:space="0" w:color="auto"/>
                          </w:divBdr>
                        </w:div>
                        <w:div w:id="1149446224">
                          <w:marLeft w:val="640"/>
                          <w:marRight w:val="0"/>
                          <w:marTop w:val="0"/>
                          <w:marBottom w:val="0"/>
                          <w:divBdr>
                            <w:top w:val="none" w:sz="0" w:space="0" w:color="auto"/>
                            <w:left w:val="none" w:sz="0" w:space="0" w:color="auto"/>
                            <w:bottom w:val="none" w:sz="0" w:space="0" w:color="auto"/>
                            <w:right w:val="none" w:sz="0" w:space="0" w:color="auto"/>
                          </w:divBdr>
                        </w:div>
                        <w:div w:id="325786414">
                          <w:marLeft w:val="640"/>
                          <w:marRight w:val="0"/>
                          <w:marTop w:val="0"/>
                          <w:marBottom w:val="0"/>
                          <w:divBdr>
                            <w:top w:val="none" w:sz="0" w:space="0" w:color="auto"/>
                            <w:left w:val="none" w:sz="0" w:space="0" w:color="auto"/>
                            <w:bottom w:val="none" w:sz="0" w:space="0" w:color="auto"/>
                            <w:right w:val="none" w:sz="0" w:space="0" w:color="auto"/>
                          </w:divBdr>
                        </w:div>
                        <w:div w:id="1074425876">
                          <w:marLeft w:val="640"/>
                          <w:marRight w:val="0"/>
                          <w:marTop w:val="0"/>
                          <w:marBottom w:val="0"/>
                          <w:divBdr>
                            <w:top w:val="none" w:sz="0" w:space="0" w:color="auto"/>
                            <w:left w:val="none" w:sz="0" w:space="0" w:color="auto"/>
                            <w:bottom w:val="none" w:sz="0" w:space="0" w:color="auto"/>
                            <w:right w:val="none" w:sz="0" w:space="0" w:color="auto"/>
                          </w:divBdr>
                        </w:div>
                        <w:div w:id="1199586891">
                          <w:marLeft w:val="640"/>
                          <w:marRight w:val="0"/>
                          <w:marTop w:val="0"/>
                          <w:marBottom w:val="0"/>
                          <w:divBdr>
                            <w:top w:val="none" w:sz="0" w:space="0" w:color="auto"/>
                            <w:left w:val="none" w:sz="0" w:space="0" w:color="auto"/>
                            <w:bottom w:val="none" w:sz="0" w:space="0" w:color="auto"/>
                            <w:right w:val="none" w:sz="0" w:space="0" w:color="auto"/>
                          </w:divBdr>
                        </w:div>
                        <w:div w:id="1535534375">
                          <w:marLeft w:val="640"/>
                          <w:marRight w:val="0"/>
                          <w:marTop w:val="0"/>
                          <w:marBottom w:val="0"/>
                          <w:divBdr>
                            <w:top w:val="none" w:sz="0" w:space="0" w:color="auto"/>
                            <w:left w:val="none" w:sz="0" w:space="0" w:color="auto"/>
                            <w:bottom w:val="none" w:sz="0" w:space="0" w:color="auto"/>
                            <w:right w:val="none" w:sz="0" w:space="0" w:color="auto"/>
                          </w:divBdr>
                        </w:div>
                        <w:div w:id="746607357">
                          <w:marLeft w:val="640"/>
                          <w:marRight w:val="0"/>
                          <w:marTop w:val="0"/>
                          <w:marBottom w:val="0"/>
                          <w:divBdr>
                            <w:top w:val="none" w:sz="0" w:space="0" w:color="auto"/>
                            <w:left w:val="none" w:sz="0" w:space="0" w:color="auto"/>
                            <w:bottom w:val="none" w:sz="0" w:space="0" w:color="auto"/>
                            <w:right w:val="none" w:sz="0" w:space="0" w:color="auto"/>
                          </w:divBdr>
                        </w:div>
                        <w:div w:id="1661421143">
                          <w:marLeft w:val="640"/>
                          <w:marRight w:val="0"/>
                          <w:marTop w:val="0"/>
                          <w:marBottom w:val="0"/>
                          <w:divBdr>
                            <w:top w:val="none" w:sz="0" w:space="0" w:color="auto"/>
                            <w:left w:val="none" w:sz="0" w:space="0" w:color="auto"/>
                            <w:bottom w:val="none" w:sz="0" w:space="0" w:color="auto"/>
                            <w:right w:val="none" w:sz="0" w:space="0" w:color="auto"/>
                          </w:divBdr>
                        </w:div>
                        <w:div w:id="159661061">
                          <w:marLeft w:val="640"/>
                          <w:marRight w:val="0"/>
                          <w:marTop w:val="0"/>
                          <w:marBottom w:val="0"/>
                          <w:divBdr>
                            <w:top w:val="none" w:sz="0" w:space="0" w:color="auto"/>
                            <w:left w:val="none" w:sz="0" w:space="0" w:color="auto"/>
                            <w:bottom w:val="none" w:sz="0" w:space="0" w:color="auto"/>
                            <w:right w:val="none" w:sz="0" w:space="0" w:color="auto"/>
                          </w:divBdr>
                        </w:div>
                        <w:div w:id="437407850">
                          <w:marLeft w:val="640"/>
                          <w:marRight w:val="0"/>
                          <w:marTop w:val="0"/>
                          <w:marBottom w:val="0"/>
                          <w:divBdr>
                            <w:top w:val="none" w:sz="0" w:space="0" w:color="auto"/>
                            <w:left w:val="none" w:sz="0" w:space="0" w:color="auto"/>
                            <w:bottom w:val="none" w:sz="0" w:space="0" w:color="auto"/>
                            <w:right w:val="none" w:sz="0" w:space="0" w:color="auto"/>
                          </w:divBdr>
                        </w:div>
                        <w:div w:id="286396759">
                          <w:marLeft w:val="640"/>
                          <w:marRight w:val="0"/>
                          <w:marTop w:val="0"/>
                          <w:marBottom w:val="0"/>
                          <w:divBdr>
                            <w:top w:val="none" w:sz="0" w:space="0" w:color="auto"/>
                            <w:left w:val="none" w:sz="0" w:space="0" w:color="auto"/>
                            <w:bottom w:val="none" w:sz="0" w:space="0" w:color="auto"/>
                            <w:right w:val="none" w:sz="0" w:space="0" w:color="auto"/>
                          </w:divBdr>
                        </w:div>
                        <w:div w:id="1076824743">
                          <w:marLeft w:val="640"/>
                          <w:marRight w:val="0"/>
                          <w:marTop w:val="0"/>
                          <w:marBottom w:val="0"/>
                          <w:divBdr>
                            <w:top w:val="none" w:sz="0" w:space="0" w:color="auto"/>
                            <w:left w:val="none" w:sz="0" w:space="0" w:color="auto"/>
                            <w:bottom w:val="none" w:sz="0" w:space="0" w:color="auto"/>
                            <w:right w:val="none" w:sz="0" w:space="0" w:color="auto"/>
                          </w:divBdr>
                        </w:div>
                        <w:div w:id="956909681">
                          <w:marLeft w:val="640"/>
                          <w:marRight w:val="0"/>
                          <w:marTop w:val="0"/>
                          <w:marBottom w:val="0"/>
                          <w:divBdr>
                            <w:top w:val="none" w:sz="0" w:space="0" w:color="auto"/>
                            <w:left w:val="none" w:sz="0" w:space="0" w:color="auto"/>
                            <w:bottom w:val="none" w:sz="0" w:space="0" w:color="auto"/>
                            <w:right w:val="none" w:sz="0" w:space="0" w:color="auto"/>
                          </w:divBdr>
                        </w:div>
                        <w:div w:id="798648122">
                          <w:marLeft w:val="640"/>
                          <w:marRight w:val="0"/>
                          <w:marTop w:val="0"/>
                          <w:marBottom w:val="0"/>
                          <w:divBdr>
                            <w:top w:val="none" w:sz="0" w:space="0" w:color="auto"/>
                            <w:left w:val="none" w:sz="0" w:space="0" w:color="auto"/>
                            <w:bottom w:val="none" w:sz="0" w:space="0" w:color="auto"/>
                            <w:right w:val="none" w:sz="0" w:space="0" w:color="auto"/>
                          </w:divBdr>
                        </w:div>
                        <w:div w:id="1214198866">
                          <w:marLeft w:val="640"/>
                          <w:marRight w:val="0"/>
                          <w:marTop w:val="0"/>
                          <w:marBottom w:val="0"/>
                          <w:divBdr>
                            <w:top w:val="none" w:sz="0" w:space="0" w:color="auto"/>
                            <w:left w:val="none" w:sz="0" w:space="0" w:color="auto"/>
                            <w:bottom w:val="none" w:sz="0" w:space="0" w:color="auto"/>
                            <w:right w:val="none" w:sz="0" w:space="0" w:color="auto"/>
                          </w:divBdr>
                        </w:div>
                        <w:div w:id="1137649915">
                          <w:marLeft w:val="640"/>
                          <w:marRight w:val="0"/>
                          <w:marTop w:val="0"/>
                          <w:marBottom w:val="0"/>
                          <w:divBdr>
                            <w:top w:val="none" w:sz="0" w:space="0" w:color="auto"/>
                            <w:left w:val="none" w:sz="0" w:space="0" w:color="auto"/>
                            <w:bottom w:val="none" w:sz="0" w:space="0" w:color="auto"/>
                            <w:right w:val="none" w:sz="0" w:space="0" w:color="auto"/>
                          </w:divBdr>
                        </w:div>
                        <w:div w:id="969821152">
                          <w:marLeft w:val="640"/>
                          <w:marRight w:val="0"/>
                          <w:marTop w:val="0"/>
                          <w:marBottom w:val="0"/>
                          <w:divBdr>
                            <w:top w:val="none" w:sz="0" w:space="0" w:color="auto"/>
                            <w:left w:val="none" w:sz="0" w:space="0" w:color="auto"/>
                            <w:bottom w:val="none" w:sz="0" w:space="0" w:color="auto"/>
                            <w:right w:val="none" w:sz="0" w:space="0" w:color="auto"/>
                          </w:divBdr>
                        </w:div>
                        <w:div w:id="2073771726">
                          <w:marLeft w:val="640"/>
                          <w:marRight w:val="0"/>
                          <w:marTop w:val="0"/>
                          <w:marBottom w:val="0"/>
                          <w:divBdr>
                            <w:top w:val="none" w:sz="0" w:space="0" w:color="auto"/>
                            <w:left w:val="none" w:sz="0" w:space="0" w:color="auto"/>
                            <w:bottom w:val="none" w:sz="0" w:space="0" w:color="auto"/>
                            <w:right w:val="none" w:sz="0" w:space="0" w:color="auto"/>
                          </w:divBdr>
                        </w:div>
                        <w:div w:id="2007633603">
                          <w:marLeft w:val="640"/>
                          <w:marRight w:val="0"/>
                          <w:marTop w:val="0"/>
                          <w:marBottom w:val="0"/>
                          <w:divBdr>
                            <w:top w:val="none" w:sz="0" w:space="0" w:color="auto"/>
                            <w:left w:val="none" w:sz="0" w:space="0" w:color="auto"/>
                            <w:bottom w:val="none" w:sz="0" w:space="0" w:color="auto"/>
                            <w:right w:val="none" w:sz="0" w:space="0" w:color="auto"/>
                          </w:divBdr>
                        </w:div>
                        <w:div w:id="1455177047">
                          <w:marLeft w:val="640"/>
                          <w:marRight w:val="0"/>
                          <w:marTop w:val="0"/>
                          <w:marBottom w:val="0"/>
                          <w:divBdr>
                            <w:top w:val="none" w:sz="0" w:space="0" w:color="auto"/>
                            <w:left w:val="none" w:sz="0" w:space="0" w:color="auto"/>
                            <w:bottom w:val="none" w:sz="0" w:space="0" w:color="auto"/>
                            <w:right w:val="none" w:sz="0" w:space="0" w:color="auto"/>
                          </w:divBdr>
                        </w:div>
                        <w:div w:id="1543979172">
                          <w:marLeft w:val="640"/>
                          <w:marRight w:val="0"/>
                          <w:marTop w:val="0"/>
                          <w:marBottom w:val="0"/>
                          <w:divBdr>
                            <w:top w:val="none" w:sz="0" w:space="0" w:color="auto"/>
                            <w:left w:val="none" w:sz="0" w:space="0" w:color="auto"/>
                            <w:bottom w:val="none" w:sz="0" w:space="0" w:color="auto"/>
                            <w:right w:val="none" w:sz="0" w:space="0" w:color="auto"/>
                          </w:divBdr>
                        </w:div>
                        <w:div w:id="2113041140">
                          <w:marLeft w:val="640"/>
                          <w:marRight w:val="0"/>
                          <w:marTop w:val="0"/>
                          <w:marBottom w:val="0"/>
                          <w:divBdr>
                            <w:top w:val="none" w:sz="0" w:space="0" w:color="auto"/>
                            <w:left w:val="none" w:sz="0" w:space="0" w:color="auto"/>
                            <w:bottom w:val="none" w:sz="0" w:space="0" w:color="auto"/>
                            <w:right w:val="none" w:sz="0" w:space="0" w:color="auto"/>
                          </w:divBdr>
                        </w:div>
                        <w:div w:id="718557297">
                          <w:marLeft w:val="640"/>
                          <w:marRight w:val="0"/>
                          <w:marTop w:val="0"/>
                          <w:marBottom w:val="0"/>
                          <w:divBdr>
                            <w:top w:val="none" w:sz="0" w:space="0" w:color="auto"/>
                            <w:left w:val="none" w:sz="0" w:space="0" w:color="auto"/>
                            <w:bottom w:val="none" w:sz="0" w:space="0" w:color="auto"/>
                            <w:right w:val="none" w:sz="0" w:space="0" w:color="auto"/>
                          </w:divBdr>
                        </w:div>
                        <w:div w:id="544757175">
                          <w:marLeft w:val="640"/>
                          <w:marRight w:val="0"/>
                          <w:marTop w:val="0"/>
                          <w:marBottom w:val="0"/>
                          <w:divBdr>
                            <w:top w:val="none" w:sz="0" w:space="0" w:color="auto"/>
                            <w:left w:val="none" w:sz="0" w:space="0" w:color="auto"/>
                            <w:bottom w:val="none" w:sz="0" w:space="0" w:color="auto"/>
                            <w:right w:val="none" w:sz="0" w:space="0" w:color="auto"/>
                          </w:divBdr>
                        </w:div>
                        <w:div w:id="1732848240">
                          <w:marLeft w:val="640"/>
                          <w:marRight w:val="0"/>
                          <w:marTop w:val="0"/>
                          <w:marBottom w:val="0"/>
                          <w:divBdr>
                            <w:top w:val="none" w:sz="0" w:space="0" w:color="auto"/>
                            <w:left w:val="none" w:sz="0" w:space="0" w:color="auto"/>
                            <w:bottom w:val="none" w:sz="0" w:space="0" w:color="auto"/>
                            <w:right w:val="none" w:sz="0" w:space="0" w:color="auto"/>
                          </w:divBdr>
                        </w:div>
                        <w:div w:id="470244988">
                          <w:marLeft w:val="640"/>
                          <w:marRight w:val="0"/>
                          <w:marTop w:val="0"/>
                          <w:marBottom w:val="0"/>
                          <w:divBdr>
                            <w:top w:val="none" w:sz="0" w:space="0" w:color="auto"/>
                            <w:left w:val="none" w:sz="0" w:space="0" w:color="auto"/>
                            <w:bottom w:val="none" w:sz="0" w:space="0" w:color="auto"/>
                            <w:right w:val="none" w:sz="0" w:space="0" w:color="auto"/>
                          </w:divBdr>
                        </w:div>
                        <w:div w:id="1812672239">
                          <w:marLeft w:val="640"/>
                          <w:marRight w:val="0"/>
                          <w:marTop w:val="0"/>
                          <w:marBottom w:val="0"/>
                          <w:divBdr>
                            <w:top w:val="none" w:sz="0" w:space="0" w:color="auto"/>
                            <w:left w:val="none" w:sz="0" w:space="0" w:color="auto"/>
                            <w:bottom w:val="none" w:sz="0" w:space="0" w:color="auto"/>
                            <w:right w:val="none" w:sz="0" w:space="0" w:color="auto"/>
                          </w:divBdr>
                        </w:div>
                        <w:div w:id="633759741">
                          <w:marLeft w:val="640"/>
                          <w:marRight w:val="0"/>
                          <w:marTop w:val="0"/>
                          <w:marBottom w:val="0"/>
                          <w:divBdr>
                            <w:top w:val="none" w:sz="0" w:space="0" w:color="auto"/>
                            <w:left w:val="none" w:sz="0" w:space="0" w:color="auto"/>
                            <w:bottom w:val="none" w:sz="0" w:space="0" w:color="auto"/>
                            <w:right w:val="none" w:sz="0" w:space="0" w:color="auto"/>
                          </w:divBdr>
                        </w:div>
                        <w:div w:id="1820220361">
                          <w:marLeft w:val="640"/>
                          <w:marRight w:val="0"/>
                          <w:marTop w:val="0"/>
                          <w:marBottom w:val="0"/>
                          <w:divBdr>
                            <w:top w:val="none" w:sz="0" w:space="0" w:color="auto"/>
                            <w:left w:val="none" w:sz="0" w:space="0" w:color="auto"/>
                            <w:bottom w:val="none" w:sz="0" w:space="0" w:color="auto"/>
                            <w:right w:val="none" w:sz="0" w:space="0" w:color="auto"/>
                          </w:divBdr>
                        </w:div>
                        <w:div w:id="1530726457">
                          <w:marLeft w:val="640"/>
                          <w:marRight w:val="0"/>
                          <w:marTop w:val="0"/>
                          <w:marBottom w:val="0"/>
                          <w:divBdr>
                            <w:top w:val="none" w:sz="0" w:space="0" w:color="auto"/>
                            <w:left w:val="none" w:sz="0" w:space="0" w:color="auto"/>
                            <w:bottom w:val="none" w:sz="0" w:space="0" w:color="auto"/>
                            <w:right w:val="none" w:sz="0" w:space="0" w:color="auto"/>
                          </w:divBdr>
                        </w:div>
                        <w:div w:id="165630223">
                          <w:marLeft w:val="640"/>
                          <w:marRight w:val="0"/>
                          <w:marTop w:val="0"/>
                          <w:marBottom w:val="0"/>
                          <w:divBdr>
                            <w:top w:val="none" w:sz="0" w:space="0" w:color="auto"/>
                            <w:left w:val="none" w:sz="0" w:space="0" w:color="auto"/>
                            <w:bottom w:val="none" w:sz="0" w:space="0" w:color="auto"/>
                            <w:right w:val="none" w:sz="0" w:space="0" w:color="auto"/>
                          </w:divBdr>
                        </w:div>
                        <w:div w:id="1172797016">
                          <w:marLeft w:val="640"/>
                          <w:marRight w:val="0"/>
                          <w:marTop w:val="0"/>
                          <w:marBottom w:val="0"/>
                          <w:divBdr>
                            <w:top w:val="none" w:sz="0" w:space="0" w:color="auto"/>
                            <w:left w:val="none" w:sz="0" w:space="0" w:color="auto"/>
                            <w:bottom w:val="none" w:sz="0" w:space="0" w:color="auto"/>
                            <w:right w:val="none" w:sz="0" w:space="0" w:color="auto"/>
                          </w:divBdr>
                        </w:div>
                        <w:div w:id="1041129448">
                          <w:marLeft w:val="640"/>
                          <w:marRight w:val="0"/>
                          <w:marTop w:val="0"/>
                          <w:marBottom w:val="0"/>
                          <w:divBdr>
                            <w:top w:val="none" w:sz="0" w:space="0" w:color="auto"/>
                            <w:left w:val="none" w:sz="0" w:space="0" w:color="auto"/>
                            <w:bottom w:val="none" w:sz="0" w:space="0" w:color="auto"/>
                            <w:right w:val="none" w:sz="0" w:space="0" w:color="auto"/>
                          </w:divBdr>
                        </w:div>
                        <w:div w:id="1764951885">
                          <w:marLeft w:val="640"/>
                          <w:marRight w:val="0"/>
                          <w:marTop w:val="0"/>
                          <w:marBottom w:val="0"/>
                          <w:divBdr>
                            <w:top w:val="none" w:sz="0" w:space="0" w:color="auto"/>
                            <w:left w:val="none" w:sz="0" w:space="0" w:color="auto"/>
                            <w:bottom w:val="none" w:sz="0" w:space="0" w:color="auto"/>
                            <w:right w:val="none" w:sz="0" w:space="0" w:color="auto"/>
                          </w:divBdr>
                        </w:div>
                        <w:div w:id="564920456">
                          <w:marLeft w:val="640"/>
                          <w:marRight w:val="0"/>
                          <w:marTop w:val="0"/>
                          <w:marBottom w:val="0"/>
                          <w:divBdr>
                            <w:top w:val="none" w:sz="0" w:space="0" w:color="auto"/>
                            <w:left w:val="none" w:sz="0" w:space="0" w:color="auto"/>
                            <w:bottom w:val="none" w:sz="0" w:space="0" w:color="auto"/>
                            <w:right w:val="none" w:sz="0" w:space="0" w:color="auto"/>
                          </w:divBdr>
                        </w:div>
                        <w:div w:id="1454245909">
                          <w:marLeft w:val="640"/>
                          <w:marRight w:val="0"/>
                          <w:marTop w:val="0"/>
                          <w:marBottom w:val="0"/>
                          <w:divBdr>
                            <w:top w:val="none" w:sz="0" w:space="0" w:color="auto"/>
                            <w:left w:val="none" w:sz="0" w:space="0" w:color="auto"/>
                            <w:bottom w:val="none" w:sz="0" w:space="0" w:color="auto"/>
                            <w:right w:val="none" w:sz="0" w:space="0" w:color="auto"/>
                          </w:divBdr>
                        </w:div>
                        <w:div w:id="577521364">
                          <w:marLeft w:val="640"/>
                          <w:marRight w:val="0"/>
                          <w:marTop w:val="0"/>
                          <w:marBottom w:val="0"/>
                          <w:divBdr>
                            <w:top w:val="none" w:sz="0" w:space="0" w:color="auto"/>
                            <w:left w:val="none" w:sz="0" w:space="0" w:color="auto"/>
                            <w:bottom w:val="none" w:sz="0" w:space="0" w:color="auto"/>
                            <w:right w:val="none" w:sz="0" w:space="0" w:color="auto"/>
                          </w:divBdr>
                        </w:div>
                        <w:div w:id="1376154824">
                          <w:marLeft w:val="640"/>
                          <w:marRight w:val="0"/>
                          <w:marTop w:val="0"/>
                          <w:marBottom w:val="0"/>
                          <w:divBdr>
                            <w:top w:val="none" w:sz="0" w:space="0" w:color="auto"/>
                            <w:left w:val="none" w:sz="0" w:space="0" w:color="auto"/>
                            <w:bottom w:val="none" w:sz="0" w:space="0" w:color="auto"/>
                            <w:right w:val="none" w:sz="0" w:space="0" w:color="auto"/>
                          </w:divBdr>
                        </w:div>
                        <w:div w:id="973363354">
                          <w:marLeft w:val="640"/>
                          <w:marRight w:val="0"/>
                          <w:marTop w:val="0"/>
                          <w:marBottom w:val="0"/>
                          <w:divBdr>
                            <w:top w:val="none" w:sz="0" w:space="0" w:color="auto"/>
                            <w:left w:val="none" w:sz="0" w:space="0" w:color="auto"/>
                            <w:bottom w:val="none" w:sz="0" w:space="0" w:color="auto"/>
                            <w:right w:val="none" w:sz="0" w:space="0" w:color="auto"/>
                          </w:divBdr>
                        </w:div>
                        <w:div w:id="805928452">
                          <w:marLeft w:val="640"/>
                          <w:marRight w:val="0"/>
                          <w:marTop w:val="0"/>
                          <w:marBottom w:val="0"/>
                          <w:divBdr>
                            <w:top w:val="none" w:sz="0" w:space="0" w:color="auto"/>
                            <w:left w:val="none" w:sz="0" w:space="0" w:color="auto"/>
                            <w:bottom w:val="none" w:sz="0" w:space="0" w:color="auto"/>
                            <w:right w:val="none" w:sz="0" w:space="0" w:color="auto"/>
                          </w:divBdr>
                        </w:div>
                        <w:div w:id="2137987992">
                          <w:marLeft w:val="640"/>
                          <w:marRight w:val="0"/>
                          <w:marTop w:val="0"/>
                          <w:marBottom w:val="0"/>
                          <w:divBdr>
                            <w:top w:val="none" w:sz="0" w:space="0" w:color="auto"/>
                            <w:left w:val="none" w:sz="0" w:space="0" w:color="auto"/>
                            <w:bottom w:val="none" w:sz="0" w:space="0" w:color="auto"/>
                            <w:right w:val="none" w:sz="0" w:space="0" w:color="auto"/>
                          </w:divBdr>
                        </w:div>
                        <w:div w:id="902178686">
                          <w:marLeft w:val="640"/>
                          <w:marRight w:val="0"/>
                          <w:marTop w:val="0"/>
                          <w:marBottom w:val="0"/>
                          <w:divBdr>
                            <w:top w:val="none" w:sz="0" w:space="0" w:color="auto"/>
                            <w:left w:val="none" w:sz="0" w:space="0" w:color="auto"/>
                            <w:bottom w:val="none" w:sz="0" w:space="0" w:color="auto"/>
                            <w:right w:val="none" w:sz="0" w:space="0" w:color="auto"/>
                          </w:divBdr>
                        </w:div>
                        <w:div w:id="746994669">
                          <w:marLeft w:val="640"/>
                          <w:marRight w:val="0"/>
                          <w:marTop w:val="0"/>
                          <w:marBottom w:val="0"/>
                          <w:divBdr>
                            <w:top w:val="none" w:sz="0" w:space="0" w:color="auto"/>
                            <w:left w:val="none" w:sz="0" w:space="0" w:color="auto"/>
                            <w:bottom w:val="none" w:sz="0" w:space="0" w:color="auto"/>
                            <w:right w:val="none" w:sz="0" w:space="0" w:color="auto"/>
                          </w:divBdr>
                        </w:div>
                        <w:div w:id="405880912">
                          <w:marLeft w:val="640"/>
                          <w:marRight w:val="0"/>
                          <w:marTop w:val="0"/>
                          <w:marBottom w:val="0"/>
                          <w:divBdr>
                            <w:top w:val="none" w:sz="0" w:space="0" w:color="auto"/>
                            <w:left w:val="none" w:sz="0" w:space="0" w:color="auto"/>
                            <w:bottom w:val="none" w:sz="0" w:space="0" w:color="auto"/>
                            <w:right w:val="none" w:sz="0" w:space="0" w:color="auto"/>
                          </w:divBdr>
                        </w:div>
                        <w:div w:id="1229457509">
                          <w:marLeft w:val="640"/>
                          <w:marRight w:val="0"/>
                          <w:marTop w:val="0"/>
                          <w:marBottom w:val="0"/>
                          <w:divBdr>
                            <w:top w:val="none" w:sz="0" w:space="0" w:color="auto"/>
                            <w:left w:val="none" w:sz="0" w:space="0" w:color="auto"/>
                            <w:bottom w:val="none" w:sz="0" w:space="0" w:color="auto"/>
                            <w:right w:val="none" w:sz="0" w:space="0" w:color="auto"/>
                          </w:divBdr>
                        </w:div>
                        <w:div w:id="59792087">
                          <w:marLeft w:val="640"/>
                          <w:marRight w:val="0"/>
                          <w:marTop w:val="0"/>
                          <w:marBottom w:val="0"/>
                          <w:divBdr>
                            <w:top w:val="none" w:sz="0" w:space="0" w:color="auto"/>
                            <w:left w:val="none" w:sz="0" w:space="0" w:color="auto"/>
                            <w:bottom w:val="none" w:sz="0" w:space="0" w:color="auto"/>
                            <w:right w:val="none" w:sz="0" w:space="0" w:color="auto"/>
                          </w:divBdr>
                        </w:div>
                        <w:div w:id="183441865">
                          <w:marLeft w:val="640"/>
                          <w:marRight w:val="0"/>
                          <w:marTop w:val="0"/>
                          <w:marBottom w:val="0"/>
                          <w:divBdr>
                            <w:top w:val="none" w:sz="0" w:space="0" w:color="auto"/>
                            <w:left w:val="none" w:sz="0" w:space="0" w:color="auto"/>
                            <w:bottom w:val="none" w:sz="0" w:space="0" w:color="auto"/>
                            <w:right w:val="none" w:sz="0" w:space="0" w:color="auto"/>
                          </w:divBdr>
                        </w:div>
                        <w:div w:id="1377971942">
                          <w:marLeft w:val="640"/>
                          <w:marRight w:val="0"/>
                          <w:marTop w:val="0"/>
                          <w:marBottom w:val="0"/>
                          <w:divBdr>
                            <w:top w:val="none" w:sz="0" w:space="0" w:color="auto"/>
                            <w:left w:val="none" w:sz="0" w:space="0" w:color="auto"/>
                            <w:bottom w:val="none" w:sz="0" w:space="0" w:color="auto"/>
                            <w:right w:val="none" w:sz="0" w:space="0" w:color="auto"/>
                          </w:divBdr>
                        </w:div>
                        <w:div w:id="1028681108">
                          <w:marLeft w:val="640"/>
                          <w:marRight w:val="0"/>
                          <w:marTop w:val="0"/>
                          <w:marBottom w:val="0"/>
                          <w:divBdr>
                            <w:top w:val="none" w:sz="0" w:space="0" w:color="auto"/>
                            <w:left w:val="none" w:sz="0" w:space="0" w:color="auto"/>
                            <w:bottom w:val="none" w:sz="0" w:space="0" w:color="auto"/>
                            <w:right w:val="none" w:sz="0" w:space="0" w:color="auto"/>
                          </w:divBdr>
                        </w:div>
                        <w:div w:id="2101021549">
                          <w:marLeft w:val="640"/>
                          <w:marRight w:val="0"/>
                          <w:marTop w:val="0"/>
                          <w:marBottom w:val="0"/>
                          <w:divBdr>
                            <w:top w:val="none" w:sz="0" w:space="0" w:color="auto"/>
                            <w:left w:val="none" w:sz="0" w:space="0" w:color="auto"/>
                            <w:bottom w:val="none" w:sz="0" w:space="0" w:color="auto"/>
                            <w:right w:val="none" w:sz="0" w:space="0" w:color="auto"/>
                          </w:divBdr>
                        </w:div>
                        <w:div w:id="1500578913">
                          <w:marLeft w:val="640"/>
                          <w:marRight w:val="0"/>
                          <w:marTop w:val="0"/>
                          <w:marBottom w:val="0"/>
                          <w:divBdr>
                            <w:top w:val="none" w:sz="0" w:space="0" w:color="auto"/>
                            <w:left w:val="none" w:sz="0" w:space="0" w:color="auto"/>
                            <w:bottom w:val="none" w:sz="0" w:space="0" w:color="auto"/>
                            <w:right w:val="none" w:sz="0" w:space="0" w:color="auto"/>
                          </w:divBdr>
                        </w:div>
                        <w:div w:id="2052415514">
                          <w:marLeft w:val="640"/>
                          <w:marRight w:val="0"/>
                          <w:marTop w:val="0"/>
                          <w:marBottom w:val="0"/>
                          <w:divBdr>
                            <w:top w:val="none" w:sz="0" w:space="0" w:color="auto"/>
                            <w:left w:val="none" w:sz="0" w:space="0" w:color="auto"/>
                            <w:bottom w:val="none" w:sz="0" w:space="0" w:color="auto"/>
                            <w:right w:val="none" w:sz="0" w:space="0" w:color="auto"/>
                          </w:divBdr>
                        </w:div>
                        <w:div w:id="1994488016">
                          <w:marLeft w:val="640"/>
                          <w:marRight w:val="0"/>
                          <w:marTop w:val="0"/>
                          <w:marBottom w:val="0"/>
                          <w:divBdr>
                            <w:top w:val="none" w:sz="0" w:space="0" w:color="auto"/>
                            <w:left w:val="none" w:sz="0" w:space="0" w:color="auto"/>
                            <w:bottom w:val="none" w:sz="0" w:space="0" w:color="auto"/>
                            <w:right w:val="none" w:sz="0" w:space="0" w:color="auto"/>
                          </w:divBdr>
                        </w:div>
                        <w:div w:id="31462152">
                          <w:marLeft w:val="640"/>
                          <w:marRight w:val="0"/>
                          <w:marTop w:val="0"/>
                          <w:marBottom w:val="0"/>
                          <w:divBdr>
                            <w:top w:val="none" w:sz="0" w:space="0" w:color="auto"/>
                            <w:left w:val="none" w:sz="0" w:space="0" w:color="auto"/>
                            <w:bottom w:val="none" w:sz="0" w:space="0" w:color="auto"/>
                            <w:right w:val="none" w:sz="0" w:space="0" w:color="auto"/>
                          </w:divBdr>
                        </w:div>
                        <w:div w:id="644774368">
                          <w:marLeft w:val="640"/>
                          <w:marRight w:val="0"/>
                          <w:marTop w:val="0"/>
                          <w:marBottom w:val="0"/>
                          <w:divBdr>
                            <w:top w:val="none" w:sz="0" w:space="0" w:color="auto"/>
                            <w:left w:val="none" w:sz="0" w:space="0" w:color="auto"/>
                            <w:bottom w:val="none" w:sz="0" w:space="0" w:color="auto"/>
                            <w:right w:val="none" w:sz="0" w:space="0" w:color="auto"/>
                          </w:divBdr>
                        </w:div>
                        <w:div w:id="1117800171">
                          <w:marLeft w:val="640"/>
                          <w:marRight w:val="0"/>
                          <w:marTop w:val="0"/>
                          <w:marBottom w:val="0"/>
                          <w:divBdr>
                            <w:top w:val="none" w:sz="0" w:space="0" w:color="auto"/>
                            <w:left w:val="none" w:sz="0" w:space="0" w:color="auto"/>
                            <w:bottom w:val="none" w:sz="0" w:space="0" w:color="auto"/>
                            <w:right w:val="none" w:sz="0" w:space="0" w:color="auto"/>
                          </w:divBdr>
                        </w:div>
                        <w:div w:id="997810440">
                          <w:marLeft w:val="640"/>
                          <w:marRight w:val="0"/>
                          <w:marTop w:val="0"/>
                          <w:marBottom w:val="0"/>
                          <w:divBdr>
                            <w:top w:val="none" w:sz="0" w:space="0" w:color="auto"/>
                            <w:left w:val="none" w:sz="0" w:space="0" w:color="auto"/>
                            <w:bottom w:val="none" w:sz="0" w:space="0" w:color="auto"/>
                            <w:right w:val="none" w:sz="0" w:space="0" w:color="auto"/>
                          </w:divBdr>
                        </w:div>
                        <w:div w:id="305015660">
                          <w:marLeft w:val="640"/>
                          <w:marRight w:val="0"/>
                          <w:marTop w:val="0"/>
                          <w:marBottom w:val="0"/>
                          <w:divBdr>
                            <w:top w:val="none" w:sz="0" w:space="0" w:color="auto"/>
                            <w:left w:val="none" w:sz="0" w:space="0" w:color="auto"/>
                            <w:bottom w:val="none" w:sz="0" w:space="0" w:color="auto"/>
                            <w:right w:val="none" w:sz="0" w:space="0" w:color="auto"/>
                          </w:divBdr>
                        </w:div>
                        <w:div w:id="1514150279">
                          <w:marLeft w:val="640"/>
                          <w:marRight w:val="0"/>
                          <w:marTop w:val="0"/>
                          <w:marBottom w:val="0"/>
                          <w:divBdr>
                            <w:top w:val="none" w:sz="0" w:space="0" w:color="auto"/>
                            <w:left w:val="none" w:sz="0" w:space="0" w:color="auto"/>
                            <w:bottom w:val="none" w:sz="0" w:space="0" w:color="auto"/>
                            <w:right w:val="none" w:sz="0" w:space="0" w:color="auto"/>
                          </w:divBdr>
                        </w:div>
                        <w:div w:id="1924801094">
                          <w:marLeft w:val="640"/>
                          <w:marRight w:val="0"/>
                          <w:marTop w:val="0"/>
                          <w:marBottom w:val="0"/>
                          <w:divBdr>
                            <w:top w:val="none" w:sz="0" w:space="0" w:color="auto"/>
                            <w:left w:val="none" w:sz="0" w:space="0" w:color="auto"/>
                            <w:bottom w:val="none" w:sz="0" w:space="0" w:color="auto"/>
                            <w:right w:val="none" w:sz="0" w:space="0" w:color="auto"/>
                          </w:divBdr>
                        </w:div>
                        <w:div w:id="1675571774">
                          <w:marLeft w:val="640"/>
                          <w:marRight w:val="0"/>
                          <w:marTop w:val="0"/>
                          <w:marBottom w:val="0"/>
                          <w:divBdr>
                            <w:top w:val="none" w:sz="0" w:space="0" w:color="auto"/>
                            <w:left w:val="none" w:sz="0" w:space="0" w:color="auto"/>
                            <w:bottom w:val="none" w:sz="0" w:space="0" w:color="auto"/>
                            <w:right w:val="none" w:sz="0" w:space="0" w:color="auto"/>
                          </w:divBdr>
                        </w:div>
                        <w:div w:id="2050106555">
                          <w:marLeft w:val="640"/>
                          <w:marRight w:val="0"/>
                          <w:marTop w:val="0"/>
                          <w:marBottom w:val="0"/>
                          <w:divBdr>
                            <w:top w:val="none" w:sz="0" w:space="0" w:color="auto"/>
                            <w:left w:val="none" w:sz="0" w:space="0" w:color="auto"/>
                            <w:bottom w:val="none" w:sz="0" w:space="0" w:color="auto"/>
                            <w:right w:val="none" w:sz="0" w:space="0" w:color="auto"/>
                          </w:divBdr>
                        </w:div>
                        <w:div w:id="983854547">
                          <w:marLeft w:val="640"/>
                          <w:marRight w:val="0"/>
                          <w:marTop w:val="0"/>
                          <w:marBottom w:val="0"/>
                          <w:divBdr>
                            <w:top w:val="none" w:sz="0" w:space="0" w:color="auto"/>
                            <w:left w:val="none" w:sz="0" w:space="0" w:color="auto"/>
                            <w:bottom w:val="none" w:sz="0" w:space="0" w:color="auto"/>
                            <w:right w:val="none" w:sz="0" w:space="0" w:color="auto"/>
                          </w:divBdr>
                        </w:div>
                        <w:div w:id="1926916804">
                          <w:marLeft w:val="640"/>
                          <w:marRight w:val="0"/>
                          <w:marTop w:val="0"/>
                          <w:marBottom w:val="0"/>
                          <w:divBdr>
                            <w:top w:val="none" w:sz="0" w:space="0" w:color="auto"/>
                            <w:left w:val="none" w:sz="0" w:space="0" w:color="auto"/>
                            <w:bottom w:val="none" w:sz="0" w:space="0" w:color="auto"/>
                            <w:right w:val="none" w:sz="0" w:space="0" w:color="auto"/>
                          </w:divBdr>
                        </w:div>
                        <w:div w:id="123043555">
                          <w:marLeft w:val="640"/>
                          <w:marRight w:val="0"/>
                          <w:marTop w:val="0"/>
                          <w:marBottom w:val="0"/>
                          <w:divBdr>
                            <w:top w:val="none" w:sz="0" w:space="0" w:color="auto"/>
                            <w:left w:val="none" w:sz="0" w:space="0" w:color="auto"/>
                            <w:bottom w:val="none" w:sz="0" w:space="0" w:color="auto"/>
                            <w:right w:val="none" w:sz="0" w:space="0" w:color="auto"/>
                          </w:divBdr>
                        </w:div>
                        <w:div w:id="2142378534">
                          <w:marLeft w:val="640"/>
                          <w:marRight w:val="0"/>
                          <w:marTop w:val="0"/>
                          <w:marBottom w:val="0"/>
                          <w:divBdr>
                            <w:top w:val="none" w:sz="0" w:space="0" w:color="auto"/>
                            <w:left w:val="none" w:sz="0" w:space="0" w:color="auto"/>
                            <w:bottom w:val="none" w:sz="0" w:space="0" w:color="auto"/>
                            <w:right w:val="none" w:sz="0" w:space="0" w:color="auto"/>
                          </w:divBdr>
                        </w:div>
                        <w:div w:id="561062146">
                          <w:marLeft w:val="640"/>
                          <w:marRight w:val="0"/>
                          <w:marTop w:val="0"/>
                          <w:marBottom w:val="0"/>
                          <w:divBdr>
                            <w:top w:val="none" w:sz="0" w:space="0" w:color="auto"/>
                            <w:left w:val="none" w:sz="0" w:space="0" w:color="auto"/>
                            <w:bottom w:val="none" w:sz="0" w:space="0" w:color="auto"/>
                            <w:right w:val="none" w:sz="0" w:space="0" w:color="auto"/>
                          </w:divBdr>
                        </w:div>
                        <w:div w:id="1814324874">
                          <w:marLeft w:val="640"/>
                          <w:marRight w:val="0"/>
                          <w:marTop w:val="0"/>
                          <w:marBottom w:val="0"/>
                          <w:divBdr>
                            <w:top w:val="none" w:sz="0" w:space="0" w:color="auto"/>
                            <w:left w:val="none" w:sz="0" w:space="0" w:color="auto"/>
                            <w:bottom w:val="none" w:sz="0" w:space="0" w:color="auto"/>
                            <w:right w:val="none" w:sz="0" w:space="0" w:color="auto"/>
                          </w:divBdr>
                        </w:div>
                        <w:div w:id="1432817512">
                          <w:marLeft w:val="640"/>
                          <w:marRight w:val="0"/>
                          <w:marTop w:val="0"/>
                          <w:marBottom w:val="0"/>
                          <w:divBdr>
                            <w:top w:val="none" w:sz="0" w:space="0" w:color="auto"/>
                            <w:left w:val="none" w:sz="0" w:space="0" w:color="auto"/>
                            <w:bottom w:val="none" w:sz="0" w:space="0" w:color="auto"/>
                            <w:right w:val="none" w:sz="0" w:space="0" w:color="auto"/>
                          </w:divBdr>
                        </w:div>
                        <w:div w:id="311520627">
                          <w:marLeft w:val="640"/>
                          <w:marRight w:val="0"/>
                          <w:marTop w:val="0"/>
                          <w:marBottom w:val="0"/>
                          <w:divBdr>
                            <w:top w:val="none" w:sz="0" w:space="0" w:color="auto"/>
                            <w:left w:val="none" w:sz="0" w:space="0" w:color="auto"/>
                            <w:bottom w:val="none" w:sz="0" w:space="0" w:color="auto"/>
                            <w:right w:val="none" w:sz="0" w:space="0" w:color="auto"/>
                          </w:divBdr>
                        </w:div>
                        <w:div w:id="1969243293">
                          <w:marLeft w:val="640"/>
                          <w:marRight w:val="0"/>
                          <w:marTop w:val="0"/>
                          <w:marBottom w:val="0"/>
                          <w:divBdr>
                            <w:top w:val="none" w:sz="0" w:space="0" w:color="auto"/>
                            <w:left w:val="none" w:sz="0" w:space="0" w:color="auto"/>
                            <w:bottom w:val="none" w:sz="0" w:space="0" w:color="auto"/>
                            <w:right w:val="none" w:sz="0" w:space="0" w:color="auto"/>
                          </w:divBdr>
                        </w:div>
                        <w:div w:id="1164009422">
                          <w:marLeft w:val="640"/>
                          <w:marRight w:val="0"/>
                          <w:marTop w:val="0"/>
                          <w:marBottom w:val="0"/>
                          <w:divBdr>
                            <w:top w:val="none" w:sz="0" w:space="0" w:color="auto"/>
                            <w:left w:val="none" w:sz="0" w:space="0" w:color="auto"/>
                            <w:bottom w:val="none" w:sz="0" w:space="0" w:color="auto"/>
                            <w:right w:val="none" w:sz="0" w:space="0" w:color="auto"/>
                          </w:divBdr>
                        </w:div>
                        <w:div w:id="1954903431">
                          <w:marLeft w:val="640"/>
                          <w:marRight w:val="0"/>
                          <w:marTop w:val="0"/>
                          <w:marBottom w:val="0"/>
                          <w:divBdr>
                            <w:top w:val="none" w:sz="0" w:space="0" w:color="auto"/>
                            <w:left w:val="none" w:sz="0" w:space="0" w:color="auto"/>
                            <w:bottom w:val="none" w:sz="0" w:space="0" w:color="auto"/>
                            <w:right w:val="none" w:sz="0" w:space="0" w:color="auto"/>
                          </w:divBdr>
                        </w:div>
                        <w:div w:id="1588732134">
                          <w:marLeft w:val="640"/>
                          <w:marRight w:val="0"/>
                          <w:marTop w:val="0"/>
                          <w:marBottom w:val="0"/>
                          <w:divBdr>
                            <w:top w:val="none" w:sz="0" w:space="0" w:color="auto"/>
                            <w:left w:val="none" w:sz="0" w:space="0" w:color="auto"/>
                            <w:bottom w:val="none" w:sz="0" w:space="0" w:color="auto"/>
                            <w:right w:val="none" w:sz="0" w:space="0" w:color="auto"/>
                          </w:divBdr>
                        </w:div>
                        <w:div w:id="864098238">
                          <w:marLeft w:val="640"/>
                          <w:marRight w:val="0"/>
                          <w:marTop w:val="0"/>
                          <w:marBottom w:val="0"/>
                          <w:divBdr>
                            <w:top w:val="none" w:sz="0" w:space="0" w:color="auto"/>
                            <w:left w:val="none" w:sz="0" w:space="0" w:color="auto"/>
                            <w:bottom w:val="none" w:sz="0" w:space="0" w:color="auto"/>
                            <w:right w:val="none" w:sz="0" w:space="0" w:color="auto"/>
                          </w:divBdr>
                        </w:div>
                        <w:div w:id="1723138399">
                          <w:marLeft w:val="640"/>
                          <w:marRight w:val="0"/>
                          <w:marTop w:val="0"/>
                          <w:marBottom w:val="0"/>
                          <w:divBdr>
                            <w:top w:val="none" w:sz="0" w:space="0" w:color="auto"/>
                            <w:left w:val="none" w:sz="0" w:space="0" w:color="auto"/>
                            <w:bottom w:val="none" w:sz="0" w:space="0" w:color="auto"/>
                            <w:right w:val="none" w:sz="0" w:space="0" w:color="auto"/>
                          </w:divBdr>
                        </w:div>
                        <w:div w:id="576091846">
                          <w:marLeft w:val="640"/>
                          <w:marRight w:val="0"/>
                          <w:marTop w:val="0"/>
                          <w:marBottom w:val="0"/>
                          <w:divBdr>
                            <w:top w:val="none" w:sz="0" w:space="0" w:color="auto"/>
                            <w:left w:val="none" w:sz="0" w:space="0" w:color="auto"/>
                            <w:bottom w:val="none" w:sz="0" w:space="0" w:color="auto"/>
                            <w:right w:val="none" w:sz="0" w:space="0" w:color="auto"/>
                          </w:divBdr>
                        </w:div>
                        <w:div w:id="1174228679">
                          <w:marLeft w:val="640"/>
                          <w:marRight w:val="0"/>
                          <w:marTop w:val="0"/>
                          <w:marBottom w:val="0"/>
                          <w:divBdr>
                            <w:top w:val="none" w:sz="0" w:space="0" w:color="auto"/>
                            <w:left w:val="none" w:sz="0" w:space="0" w:color="auto"/>
                            <w:bottom w:val="none" w:sz="0" w:space="0" w:color="auto"/>
                            <w:right w:val="none" w:sz="0" w:space="0" w:color="auto"/>
                          </w:divBdr>
                        </w:div>
                        <w:div w:id="1505515014">
                          <w:marLeft w:val="640"/>
                          <w:marRight w:val="0"/>
                          <w:marTop w:val="0"/>
                          <w:marBottom w:val="0"/>
                          <w:divBdr>
                            <w:top w:val="none" w:sz="0" w:space="0" w:color="auto"/>
                            <w:left w:val="none" w:sz="0" w:space="0" w:color="auto"/>
                            <w:bottom w:val="none" w:sz="0" w:space="0" w:color="auto"/>
                            <w:right w:val="none" w:sz="0" w:space="0" w:color="auto"/>
                          </w:divBdr>
                        </w:div>
                        <w:div w:id="892082736">
                          <w:marLeft w:val="640"/>
                          <w:marRight w:val="0"/>
                          <w:marTop w:val="0"/>
                          <w:marBottom w:val="0"/>
                          <w:divBdr>
                            <w:top w:val="none" w:sz="0" w:space="0" w:color="auto"/>
                            <w:left w:val="none" w:sz="0" w:space="0" w:color="auto"/>
                            <w:bottom w:val="none" w:sz="0" w:space="0" w:color="auto"/>
                            <w:right w:val="none" w:sz="0" w:space="0" w:color="auto"/>
                          </w:divBdr>
                        </w:div>
                        <w:div w:id="539518692">
                          <w:marLeft w:val="640"/>
                          <w:marRight w:val="0"/>
                          <w:marTop w:val="0"/>
                          <w:marBottom w:val="0"/>
                          <w:divBdr>
                            <w:top w:val="none" w:sz="0" w:space="0" w:color="auto"/>
                            <w:left w:val="none" w:sz="0" w:space="0" w:color="auto"/>
                            <w:bottom w:val="none" w:sz="0" w:space="0" w:color="auto"/>
                            <w:right w:val="none" w:sz="0" w:space="0" w:color="auto"/>
                          </w:divBdr>
                        </w:div>
                        <w:div w:id="1763068159">
                          <w:marLeft w:val="640"/>
                          <w:marRight w:val="0"/>
                          <w:marTop w:val="0"/>
                          <w:marBottom w:val="0"/>
                          <w:divBdr>
                            <w:top w:val="none" w:sz="0" w:space="0" w:color="auto"/>
                            <w:left w:val="none" w:sz="0" w:space="0" w:color="auto"/>
                            <w:bottom w:val="none" w:sz="0" w:space="0" w:color="auto"/>
                            <w:right w:val="none" w:sz="0" w:space="0" w:color="auto"/>
                          </w:divBdr>
                        </w:div>
                      </w:divsChild>
                    </w:div>
                    <w:div w:id="14430301">
                      <w:marLeft w:val="0"/>
                      <w:marRight w:val="0"/>
                      <w:marTop w:val="0"/>
                      <w:marBottom w:val="0"/>
                      <w:divBdr>
                        <w:top w:val="none" w:sz="0" w:space="0" w:color="auto"/>
                        <w:left w:val="none" w:sz="0" w:space="0" w:color="auto"/>
                        <w:bottom w:val="none" w:sz="0" w:space="0" w:color="auto"/>
                        <w:right w:val="none" w:sz="0" w:space="0" w:color="auto"/>
                      </w:divBdr>
                      <w:divsChild>
                        <w:div w:id="1048994968">
                          <w:marLeft w:val="640"/>
                          <w:marRight w:val="0"/>
                          <w:marTop w:val="0"/>
                          <w:marBottom w:val="0"/>
                          <w:divBdr>
                            <w:top w:val="none" w:sz="0" w:space="0" w:color="auto"/>
                            <w:left w:val="none" w:sz="0" w:space="0" w:color="auto"/>
                            <w:bottom w:val="none" w:sz="0" w:space="0" w:color="auto"/>
                            <w:right w:val="none" w:sz="0" w:space="0" w:color="auto"/>
                          </w:divBdr>
                        </w:div>
                        <w:div w:id="1343043618">
                          <w:marLeft w:val="640"/>
                          <w:marRight w:val="0"/>
                          <w:marTop w:val="0"/>
                          <w:marBottom w:val="0"/>
                          <w:divBdr>
                            <w:top w:val="none" w:sz="0" w:space="0" w:color="auto"/>
                            <w:left w:val="none" w:sz="0" w:space="0" w:color="auto"/>
                            <w:bottom w:val="none" w:sz="0" w:space="0" w:color="auto"/>
                            <w:right w:val="none" w:sz="0" w:space="0" w:color="auto"/>
                          </w:divBdr>
                        </w:div>
                        <w:div w:id="2005932516">
                          <w:marLeft w:val="640"/>
                          <w:marRight w:val="0"/>
                          <w:marTop w:val="0"/>
                          <w:marBottom w:val="0"/>
                          <w:divBdr>
                            <w:top w:val="none" w:sz="0" w:space="0" w:color="auto"/>
                            <w:left w:val="none" w:sz="0" w:space="0" w:color="auto"/>
                            <w:bottom w:val="none" w:sz="0" w:space="0" w:color="auto"/>
                            <w:right w:val="none" w:sz="0" w:space="0" w:color="auto"/>
                          </w:divBdr>
                        </w:div>
                        <w:div w:id="1640307631">
                          <w:marLeft w:val="640"/>
                          <w:marRight w:val="0"/>
                          <w:marTop w:val="0"/>
                          <w:marBottom w:val="0"/>
                          <w:divBdr>
                            <w:top w:val="none" w:sz="0" w:space="0" w:color="auto"/>
                            <w:left w:val="none" w:sz="0" w:space="0" w:color="auto"/>
                            <w:bottom w:val="none" w:sz="0" w:space="0" w:color="auto"/>
                            <w:right w:val="none" w:sz="0" w:space="0" w:color="auto"/>
                          </w:divBdr>
                        </w:div>
                        <w:div w:id="703673640">
                          <w:marLeft w:val="640"/>
                          <w:marRight w:val="0"/>
                          <w:marTop w:val="0"/>
                          <w:marBottom w:val="0"/>
                          <w:divBdr>
                            <w:top w:val="none" w:sz="0" w:space="0" w:color="auto"/>
                            <w:left w:val="none" w:sz="0" w:space="0" w:color="auto"/>
                            <w:bottom w:val="none" w:sz="0" w:space="0" w:color="auto"/>
                            <w:right w:val="none" w:sz="0" w:space="0" w:color="auto"/>
                          </w:divBdr>
                        </w:div>
                        <w:div w:id="1756902213">
                          <w:marLeft w:val="640"/>
                          <w:marRight w:val="0"/>
                          <w:marTop w:val="0"/>
                          <w:marBottom w:val="0"/>
                          <w:divBdr>
                            <w:top w:val="none" w:sz="0" w:space="0" w:color="auto"/>
                            <w:left w:val="none" w:sz="0" w:space="0" w:color="auto"/>
                            <w:bottom w:val="none" w:sz="0" w:space="0" w:color="auto"/>
                            <w:right w:val="none" w:sz="0" w:space="0" w:color="auto"/>
                          </w:divBdr>
                        </w:div>
                        <w:div w:id="2015565302">
                          <w:marLeft w:val="640"/>
                          <w:marRight w:val="0"/>
                          <w:marTop w:val="0"/>
                          <w:marBottom w:val="0"/>
                          <w:divBdr>
                            <w:top w:val="none" w:sz="0" w:space="0" w:color="auto"/>
                            <w:left w:val="none" w:sz="0" w:space="0" w:color="auto"/>
                            <w:bottom w:val="none" w:sz="0" w:space="0" w:color="auto"/>
                            <w:right w:val="none" w:sz="0" w:space="0" w:color="auto"/>
                          </w:divBdr>
                        </w:div>
                        <w:div w:id="78448964">
                          <w:marLeft w:val="640"/>
                          <w:marRight w:val="0"/>
                          <w:marTop w:val="0"/>
                          <w:marBottom w:val="0"/>
                          <w:divBdr>
                            <w:top w:val="none" w:sz="0" w:space="0" w:color="auto"/>
                            <w:left w:val="none" w:sz="0" w:space="0" w:color="auto"/>
                            <w:bottom w:val="none" w:sz="0" w:space="0" w:color="auto"/>
                            <w:right w:val="none" w:sz="0" w:space="0" w:color="auto"/>
                          </w:divBdr>
                        </w:div>
                        <w:div w:id="311063022">
                          <w:marLeft w:val="640"/>
                          <w:marRight w:val="0"/>
                          <w:marTop w:val="0"/>
                          <w:marBottom w:val="0"/>
                          <w:divBdr>
                            <w:top w:val="none" w:sz="0" w:space="0" w:color="auto"/>
                            <w:left w:val="none" w:sz="0" w:space="0" w:color="auto"/>
                            <w:bottom w:val="none" w:sz="0" w:space="0" w:color="auto"/>
                            <w:right w:val="none" w:sz="0" w:space="0" w:color="auto"/>
                          </w:divBdr>
                        </w:div>
                        <w:div w:id="1512796633">
                          <w:marLeft w:val="640"/>
                          <w:marRight w:val="0"/>
                          <w:marTop w:val="0"/>
                          <w:marBottom w:val="0"/>
                          <w:divBdr>
                            <w:top w:val="none" w:sz="0" w:space="0" w:color="auto"/>
                            <w:left w:val="none" w:sz="0" w:space="0" w:color="auto"/>
                            <w:bottom w:val="none" w:sz="0" w:space="0" w:color="auto"/>
                            <w:right w:val="none" w:sz="0" w:space="0" w:color="auto"/>
                          </w:divBdr>
                        </w:div>
                        <w:div w:id="1306350462">
                          <w:marLeft w:val="640"/>
                          <w:marRight w:val="0"/>
                          <w:marTop w:val="0"/>
                          <w:marBottom w:val="0"/>
                          <w:divBdr>
                            <w:top w:val="none" w:sz="0" w:space="0" w:color="auto"/>
                            <w:left w:val="none" w:sz="0" w:space="0" w:color="auto"/>
                            <w:bottom w:val="none" w:sz="0" w:space="0" w:color="auto"/>
                            <w:right w:val="none" w:sz="0" w:space="0" w:color="auto"/>
                          </w:divBdr>
                        </w:div>
                        <w:div w:id="709301984">
                          <w:marLeft w:val="640"/>
                          <w:marRight w:val="0"/>
                          <w:marTop w:val="0"/>
                          <w:marBottom w:val="0"/>
                          <w:divBdr>
                            <w:top w:val="none" w:sz="0" w:space="0" w:color="auto"/>
                            <w:left w:val="none" w:sz="0" w:space="0" w:color="auto"/>
                            <w:bottom w:val="none" w:sz="0" w:space="0" w:color="auto"/>
                            <w:right w:val="none" w:sz="0" w:space="0" w:color="auto"/>
                          </w:divBdr>
                        </w:div>
                        <w:div w:id="327246253">
                          <w:marLeft w:val="640"/>
                          <w:marRight w:val="0"/>
                          <w:marTop w:val="0"/>
                          <w:marBottom w:val="0"/>
                          <w:divBdr>
                            <w:top w:val="none" w:sz="0" w:space="0" w:color="auto"/>
                            <w:left w:val="none" w:sz="0" w:space="0" w:color="auto"/>
                            <w:bottom w:val="none" w:sz="0" w:space="0" w:color="auto"/>
                            <w:right w:val="none" w:sz="0" w:space="0" w:color="auto"/>
                          </w:divBdr>
                        </w:div>
                        <w:div w:id="1248658044">
                          <w:marLeft w:val="640"/>
                          <w:marRight w:val="0"/>
                          <w:marTop w:val="0"/>
                          <w:marBottom w:val="0"/>
                          <w:divBdr>
                            <w:top w:val="none" w:sz="0" w:space="0" w:color="auto"/>
                            <w:left w:val="none" w:sz="0" w:space="0" w:color="auto"/>
                            <w:bottom w:val="none" w:sz="0" w:space="0" w:color="auto"/>
                            <w:right w:val="none" w:sz="0" w:space="0" w:color="auto"/>
                          </w:divBdr>
                        </w:div>
                        <w:div w:id="1652753241">
                          <w:marLeft w:val="640"/>
                          <w:marRight w:val="0"/>
                          <w:marTop w:val="0"/>
                          <w:marBottom w:val="0"/>
                          <w:divBdr>
                            <w:top w:val="none" w:sz="0" w:space="0" w:color="auto"/>
                            <w:left w:val="none" w:sz="0" w:space="0" w:color="auto"/>
                            <w:bottom w:val="none" w:sz="0" w:space="0" w:color="auto"/>
                            <w:right w:val="none" w:sz="0" w:space="0" w:color="auto"/>
                          </w:divBdr>
                        </w:div>
                        <w:div w:id="50155371">
                          <w:marLeft w:val="640"/>
                          <w:marRight w:val="0"/>
                          <w:marTop w:val="0"/>
                          <w:marBottom w:val="0"/>
                          <w:divBdr>
                            <w:top w:val="none" w:sz="0" w:space="0" w:color="auto"/>
                            <w:left w:val="none" w:sz="0" w:space="0" w:color="auto"/>
                            <w:bottom w:val="none" w:sz="0" w:space="0" w:color="auto"/>
                            <w:right w:val="none" w:sz="0" w:space="0" w:color="auto"/>
                          </w:divBdr>
                        </w:div>
                        <w:div w:id="1601136184">
                          <w:marLeft w:val="640"/>
                          <w:marRight w:val="0"/>
                          <w:marTop w:val="0"/>
                          <w:marBottom w:val="0"/>
                          <w:divBdr>
                            <w:top w:val="none" w:sz="0" w:space="0" w:color="auto"/>
                            <w:left w:val="none" w:sz="0" w:space="0" w:color="auto"/>
                            <w:bottom w:val="none" w:sz="0" w:space="0" w:color="auto"/>
                            <w:right w:val="none" w:sz="0" w:space="0" w:color="auto"/>
                          </w:divBdr>
                        </w:div>
                        <w:div w:id="582688722">
                          <w:marLeft w:val="640"/>
                          <w:marRight w:val="0"/>
                          <w:marTop w:val="0"/>
                          <w:marBottom w:val="0"/>
                          <w:divBdr>
                            <w:top w:val="none" w:sz="0" w:space="0" w:color="auto"/>
                            <w:left w:val="none" w:sz="0" w:space="0" w:color="auto"/>
                            <w:bottom w:val="none" w:sz="0" w:space="0" w:color="auto"/>
                            <w:right w:val="none" w:sz="0" w:space="0" w:color="auto"/>
                          </w:divBdr>
                        </w:div>
                        <w:div w:id="1412580964">
                          <w:marLeft w:val="640"/>
                          <w:marRight w:val="0"/>
                          <w:marTop w:val="0"/>
                          <w:marBottom w:val="0"/>
                          <w:divBdr>
                            <w:top w:val="none" w:sz="0" w:space="0" w:color="auto"/>
                            <w:left w:val="none" w:sz="0" w:space="0" w:color="auto"/>
                            <w:bottom w:val="none" w:sz="0" w:space="0" w:color="auto"/>
                            <w:right w:val="none" w:sz="0" w:space="0" w:color="auto"/>
                          </w:divBdr>
                        </w:div>
                        <w:div w:id="384179799">
                          <w:marLeft w:val="640"/>
                          <w:marRight w:val="0"/>
                          <w:marTop w:val="0"/>
                          <w:marBottom w:val="0"/>
                          <w:divBdr>
                            <w:top w:val="none" w:sz="0" w:space="0" w:color="auto"/>
                            <w:left w:val="none" w:sz="0" w:space="0" w:color="auto"/>
                            <w:bottom w:val="none" w:sz="0" w:space="0" w:color="auto"/>
                            <w:right w:val="none" w:sz="0" w:space="0" w:color="auto"/>
                          </w:divBdr>
                        </w:div>
                        <w:div w:id="37822893">
                          <w:marLeft w:val="640"/>
                          <w:marRight w:val="0"/>
                          <w:marTop w:val="0"/>
                          <w:marBottom w:val="0"/>
                          <w:divBdr>
                            <w:top w:val="none" w:sz="0" w:space="0" w:color="auto"/>
                            <w:left w:val="none" w:sz="0" w:space="0" w:color="auto"/>
                            <w:bottom w:val="none" w:sz="0" w:space="0" w:color="auto"/>
                            <w:right w:val="none" w:sz="0" w:space="0" w:color="auto"/>
                          </w:divBdr>
                        </w:div>
                        <w:div w:id="196941103">
                          <w:marLeft w:val="640"/>
                          <w:marRight w:val="0"/>
                          <w:marTop w:val="0"/>
                          <w:marBottom w:val="0"/>
                          <w:divBdr>
                            <w:top w:val="none" w:sz="0" w:space="0" w:color="auto"/>
                            <w:left w:val="none" w:sz="0" w:space="0" w:color="auto"/>
                            <w:bottom w:val="none" w:sz="0" w:space="0" w:color="auto"/>
                            <w:right w:val="none" w:sz="0" w:space="0" w:color="auto"/>
                          </w:divBdr>
                        </w:div>
                        <w:div w:id="1218391833">
                          <w:marLeft w:val="640"/>
                          <w:marRight w:val="0"/>
                          <w:marTop w:val="0"/>
                          <w:marBottom w:val="0"/>
                          <w:divBdr>
                            <w:top w:val="none" w:sz="0" w:space="0" w:color="auto"/>
                            <w:left w:val="none" w:sz="0" w:space="0" w:color="auto"/>
                            <w:bottom w:val="none" w:sz="0" w:space="0" w:color="auto"/>
                            <w:right w:val="none" w:sz="0" w:space="0" w:color="auto"/>
                          </w:divBdr>
                        </w:div>
                        <w:div w:id="1646858824">
                          <w:marLeft w:val="640"/>
                          <w:marRight w:val="0"/>
                          <w:marTop w:val="0"/>
                          <w:marBottom w:val="0"/>
                          <w:divBdr>
                            <w:top w:val="none" w:sz="0" w:space="0" w:color="auto"/>
                            <w:left w:val="none" w:sz="0" w:space="0" w:color="auto"/>
                            <w:bottom w:val="none" w:sz="0" w:space="0" w:color="auto"/>
                            <w:right w:val="none" w:sz="0" w:space="0" w:color="auto"/>
                          </w:divBdr>
                        </w:div>
                        <w:div w:id="1479030479">
                          <w:marLeft w:val="640"/>
                          <w:marRight w:val="0"/>
                          <w:marTop w:val="0"/>
                          <w:marBottom w:val="0"/>
                          <w:divBdr>
                            <w:top w:val="none" w:sz="0" w:space="0" w:color="auto"/>
                            <w:left w:val="none" w:sz="0" w:space="0" w:color="auto"/>
                            <w:bottom w:val="none" w:sz="0" w:space="0" w:color="auto"/>
                            <w:right w:val="none" w:sz="0" w:space="0" w:color="auto"/>
                          </w:divBdr>
                        </w:div>
                        <w:div w:id="906914295">
                          <w:marLeft w:val="640"/>
                          <w:marRight w:val="0"/>
                          <w:marTop w:val="0"/>
                          <w:marBottom w:val="0"/>
                          <w:divBdr>
                            <w:top w:val="none" w:sz="0" w:space="0" w:color="auto"/>
                            <w:left w:val="none" w:sz="0" w:space="0" w:color="auto"/>
                            <w:bottom w:val="none" w:sz="0" w:space="0" w:color="auto"/>
                            <w:right w:val="none" w:sz="0" w:space="0" w:color="auto"/>
                          </w:divBdr>
                        </w:div>
                        <w:div w:id="1252349924">
                          <w:marLeft w:val="640"/>
                          <w:marRight w:val="0"/>
                          <w:marTop w:val="0"/>
                          <w:marBottom w:val="0"/>
                          <w:divBdr>
                            <w:top w:val="none" w:sz="0" w:space="0" w:color="auto"/>
                            <w:left w:val="none" w:sz="0" w:space="0" w:color="auto"/>
                            <w:bottom w:val="none" w:sz="0" w:space="0" w:color="auto"/>
                            <w:right w:val="none" w:sz="0" w:space="0" w:color="auto"/>
                          </w:divBdr>
                        </w:div>
                        <w:div w:id="1502356449">
                          <w:marLeft w:val="640"/>
                          <w:marRight w:val="0"/>
                          <w:marTop w:val="0"/>
                          <w:marBottom w:val="0"/>
                          <w:divBdr>
                            <w:top w:val="none" w:sz="0" w:space="0" w:color="auto"/>
                            <w:left w:val="none" w:sz="0" w:space="0" w:color="auto"/>
                            <w:bottom w:val="none" w:sz="0" w:space="0" w:color="auto"/>
                            <w:right w:val="none" w:sz="0" w:space="0" w:color="auto"/>
                          </w:divBdr>
                        </w:div>
                        <w:div w:id="2146239971">
                          <w:marLeft w:val="640"/>
                          <w:marRight w:val="0"/>
                          <w:marTop w:val="0"/>
                          <w:marBottom w:val="0"/>
                          <w:divBdr>
                            <w:top w:val="none" w:sz="0" w:space="0" w:color="auto"/>
                            <w:left w:val="none" w:sz="0" w:space="0" w:color="auto"/>
                            <w:bottom w:val="none" w:sz="0" w:space="0" w:color="auto"/>
                            <w:right w:val="none" w:sz="0" w:space="0" w:color="auto"/>
                          </w:divBdr>
                        </w:div>
                        <w:div w:id="1535925349">
                          <w:marLeft w:val="640"/>
                          <w:marRight w:val="0"/>
                          <w:marTop w:val="0"/>
                          <w:marBottom w:val="0"/>
                          <w:divBdr>
                            <w:top w:val="none" w:sz="0" w:space="0" w:color="auto"/>
                            <w:left w:val="none" w:sz="0" w:space="0" w:color="auto"/>
                            <w:bottom w:val="none" w:sz="0" w:space="0" w:color="auto"/>
                            <w:right w:val="none" w:sz="0" w:space="0" w:color="auto"/>
                          </w:divBdr>
                        </w:div>
                        <w:div w:id="545458032">
                          <w:marLeft w:val="640"/>
                          <w:marRight w:val="0"/>
                          <w:marTop w:val="0"/>
                          <w:marBottom w:val="0"/>
                          <w:divBdr>
                            <w:top w:val="none" w:sz="0" w:space="0" w:color="auto"/>
                            <w:left w:val="none" w:sz="0" w:space="0" w:color="auto"/>
                            <w:bottom w:val="none" w:sz="0" w:space="0" w:color="auto"/>
                            <w:right w:val="none" w:sz="0" w:space="0" w:color="auto"/>
                          </w:divBdr>
                        </w:div>
                        <w:div w:id="1513108605">
                          <w:marLeft w:val="640"/>
                          <w:marRight w:val="0"/>
                          <w:marTop w:val="0"/>
                          <w:marBottom w:val="0"/>
                          <w:divBdr>
                            <w:top w:val="none" w:sz="0" w:space="0" w:color="auto"/>
                            <w:left w:val="none" w:sz="0" w:space="0" w:color="auto"/>
                            <w:bottom w:val="none" w:sz="0" w:space="0" w:color="auto"/>
                            <w:right w:val="none" w:sz="0" w:space="0" w:color="auto"/>
                          </w:divBdr>
                        </w:div>
                        <w:div w:id="752164087">
                          <w:marLeft w:val="640"/>
                          <w:marRight w:val="0"/>
                          <w:marTop w:val="0"/>
                          <w:marBottom w:val="0"/>
                          <w:divBdr>
                            <w:top w:val="none" w:sz="0" w:space="0" w:color="auto"/>
                            <w:left w:val="none" w:sz="0" w:space="0" w:color="auto"/>
                            <w:bottom w:val="none" w:sz="0" w:space="0" w:color="auto"/>
                            <w:right w:val="none" w:sz="0" w:space="0" w:color="auto"/>
                          </w:divBdr>
                        </w:div>
                        <w:div w:id="1361856240">
                          <w:marLeft w:val="640"/>
                          <w:marRight w:val="0"/>
                          <w:marTop w:val="0"/>
                          <w:marBottom w:val="0"/>
                          <w:divBdr>
                            <w:top w:val="none" w:sz="0" w:space="0" w:color="auto"/>
                            <w:left w:val="none" w:sz="0" w:space="0" w:color="auto"/>
                            <w:bottom w:val="none" w:sz="0" w:space="0" w:color="auto"/>
                            <w:right w:val="none" w:sz="0" w:space="0" w:color="auto"/>
                          </w:divBdr>
                        </w:div>
                        <w:div w:id="1916085155">
                          <w:marLeft w:val="640"/>
                          <w:marRight w:val="0"/>
                          <w:marTop w:val="0"/>
                          <w:marBottom w:val="0"/>
                          <w:divBdr>
                            <w:top w:val="none" w:sz="0" w:space="0" w:color="auto"/>
                            <w:left w:val="none" w:sz="0" w:space="0" w:color="auto"/>
                            <w:bottom w:val="none" w:sz="0" w:space="0" w:color="auto"/>
                            <w:right w:val="none" w:sz="0" w:space="0" w:color="auto"/>
                          </w:divBdr>
                        </w:div>
                        <w:div w:id="803042020">
                          <w:marLeft w:val="640"/>
                          <w:marRight w:val="0"/>
                          <w:marTop w:val="0"/>
                          <w:marBottom w:val="0"/>
                          <w:divBdr>
                            <w:top w:val="none" w:sz="0" w:space="0" w:color="auto"/>
                            <w:left w:val="none" w:sz="0" w:space="0" w:color="auto"/>
                            <w:bottom w:val="none" w:sz="0" w:space="0" w:color="auto"/>
                            <w:right w:val="none" w:sz="0" w:space="0" w:color="auto"/>
                          </w:divBdr>
                        </w:div>
                        <w:div w:id="1110704167">
                          <w:marLeft w:val="640"/>
                          <w:marRight w:val="0"/>
                          <w:marTop w:val="0"/>
                          <w:marBottom w:val="0"/>
                          <w:divBdr>
                            <w:top w:val="none" w:sz="0" w:space="0" w:color="auto"/>
                            <w:left w:val="none" w:sz="0" w:space="0" w:color="auto"/>
                            <w:bottom w:val="none" w:sz="0" w:space="0" w:color="auto"/>
                            <w:right w:val="none" w:sz="0" w:space="0" w:color="auto"/>
                          </w:divBdr>
                        </w:div>
                        <w:div w:id="1463159225">
                          <w:marLeft w:val="640"/>
                          <w:marRight w:val="0"/>
                          <w:marTop w:val="0"/>
                          <w:marBottom w:val="0"/>
                          <w:divBdr>
                            <w:top w:val="none" w:sz="0" w:space="0" w:color="auto"/>
                            <w:left w:val="none" w:sz="0" w:space="0" w:color="auto"/>
                            <w:bottom w:val="none" w:sz="0" w:space="0" w:color="auto"/>
                            <w:right w:val="none" w:sz="0" w:space="0" w:color="auto"/>
                          </w:divBdr>
                        </w:div>
                        <w:div w:id="2038581861">
                          <w:marLeft w:val="640"/>
                          <w:marRight w:val="0"/>
                          <w:marTop w:val="0"/>
                          <w:marBottom w:val="0"/>
                          <w:divBdr>
                            <w:top w:val="none" w:sz="0" w:space="0" w:color="auto"/>
                            <w:left w:val="none" w:sz="0" w:space="0" w:color="auto"/>
                            <w:bottom w:val="none" w:sz="0" w:space="0" w:color="auto"/>
                            <w:right w:val="none" w:sz="0" w:space="0" w:color="auto"/>
                          </w:divBdr>
                        </w:div>
                        <w:div w:id="717902274">
                          <w:marLeft w:val="640"/>
                          <w:marRight w:val="0"/>
                          <w:marTop w:val="0"/>
                          <w:marBottom w:val="0"/>
                          <w:divBdr>
                            <w:top w:val="none" w:sz="0" w:space="0" w:color="auto"/>
                            <w:left w:val="none" w:sz="0" w:space="0" w:color="auto"/>
                            <w:bottom w:val="none" w:sz="0" w:space="0" w:color="auto"/>
                            <w:right w:val="none" w:sz="0" w:space="0" w:color="auto"/>
                          </w:divBdr>
                        </w:div>
                        <w:div w:id="843324313">
                          <w:marLeft w:val="640"/>
                          <w:marRight w:val="0"/>
                          <w:marTop w:val="0"/>
                          <w:marBottom w:val="0"/>
                          <w:divBdr>
                            <w:top w:val="none" w:sz="0" w:space="0" w:color="auto"/>
                            <w:left w:val="none" w:sz="0" w:space="0" w:color="auto"/>
                            <w:bottom w:val="none" w:sz="0" w:space="0" w:color="auto"/>
                            <w:right w:val="none" w:sz="0" w:space="0" w:color="auto"/>
                          </w:divBdr>
                        </w:div>
                        <w:div w:id="1493830595">
                          <w:marLeft w:val="640"/>
                          <w:marRight w:val="0"/>
                          <w:marTop w:val="0"/>
                          <w:marBottom w:val="0"/>
                          <w:divBdr>
                            <w:top w:val="none" w:sz="0" w:space="0" w:color="auto"/>
                            <w:left w:val="none" w:sz="0" w:space="0" w:color="auto"/>
                            <w:bottom w:val="none" w:sz="0" w:space="0" w:color="auto"/>
                            <w:right w:val="none" w:sz="0" w:space="0" w:color="auto"/>
                          </w:divBdr>
                        </w:div>
                        <w:div w:id="1224174688">
                          <w:marLeft w:val="640"/>
                          <w:marRight w:val="0"/>
                          <w:marTop w:val="0"/>
                          <w:marBottom w:val="0"/>
                          <w:divBdr>
                            <w:top w:val="none" w:sz="0" w:space="0" w:color="auto"/>
                            <w:left w:val="none" w:sz="0" w:space="0" w:color="auto"/>
                            <w:bottom w:val="none" w:sz="0" w:space="0" w:color="auto"/>
                            <w:right w:val="none" w:sz="0" w:space="0" w:color="auto"/>
                          </w:divBdr>
                        </w:div>
                        <w:div w:id="1084768239">
                          <w:marLeft w:val="640"/>
                          <w:marRight w:val="0"/>
                          <w:marTop w:val="0"/>
                          <w:marBottom w:val="0"/>
                          <w:divBdr>
                            <w:top w:val="none" w:sz="0" w:space="0" w:color="auto"/>
                            <w:left w:val="none" w:sz="0" w:space="0" w:color="auto"/>
                            <w:bottom w:val="none" w:sz="0" w:space="0" w:color="auto"/>
                            <w:right w:val="none" w:sz="0" w:space="0" w:color="auto"/>
                          </w:divBdr>
                        </w:div>
                        <w:div w:id="1619529176">
                          <w:marLeft w:val="640"/>
                          <w:marRight w:val="0"/>
                          <w:marTop w:val="0"/>
                          <w:marBottom w:val="0"/>
                          <w:divBdr>
                            <w:top w:val="none" w:sz="0" w:space="0" w:color="auto"/>
                            <w:left w:val="none" w:sz="0" w:space="0" w:color="auto"/>
                            <w:bottom w:val="none" w:sz="0" w:space="0" w:color="auto"/>
                            <w:right w:val="none" w:sz="0" w:space="0" w:color="auto"/>
                          </w:divBdr>
                        </w:div>
                        <w:div w:id="375932563">
                          <w:marLeft w:val="640"/>
                          <w:marRight w:val="0"/>
                          <w:marTop w:val="0"/>
                          <w:marBottom w:val="0"/>
                          <w:divBdr>
                            <w:top w:val="none" w:sz="0" w:space="0" w:color="auto"/>
                            <w:left w:val="none" w:sz="0" w:space="0" w:color="auto"/>
                            <w:bottom w:val="none" w:sz="0" w:space="0" w:color="auto"/>
                            <w:right w:val="none" w:sz="0" w:space="0" w:color="auto"/>
                          </w:divBdr>
                        </w:div>
                        <w:div w:id="55906221">
                          <w:marLeft w:val="640"/>
                          <w:marRight w:val="0"/>
                          <w:marTop w:val="0"/>
                          <w:marBottom w:val="0"/>
                          <w:divBdr>
                            <w:top w:val="none" w:sz="0" w:space="0" w:color="auto"/>
                            <w:left w:val="none" w:sz="0" w:space="0" w:color="auto"/>
                            <w:bottom w:val="none" w:sz="0" w:space="0" w:color="auto"/>
                            <w:right w:val="none" w:sz="0" w:space="0" w:color="auto"/>
                          </w:divBdr>
                        </w:div>
                        <w:div w:id="1825583542">
                          <w:marLeft w:val="640"/>
                          <w:marRight w:val="0"/>
                          <w:marTop w:val="0"/>
                          <w:marBottom w:val="0"/>
                          <w:divBdr>
                            <w:top w:val="none" w:sz="0" w:space="0" w:color="auto"/>
                            <w:left w:val="none" w:sz="0" w:space="0" w:color="auto"/>
                            <w:bottom w:val="none" w:sz="0" w:space="0" w:color="auto"/>
                            <w:right w:val="none" w:sz="0" w:space="0" w:color="auto"/>
                          </w:divBdr>
                        </w:div>
                        <w:div w:id="811871064">
                          <w:marLeft w:val="640"/>
                          <w:marRight w:val="0"/>
                          <w:marTop w:val="0"/>
                          <w:marBottom w:val="0"/>
                          <w:divBdr>
                            <w:top w:val="none" w:sz="0" w:space="0" w:color="auto"/>
                            <w:left w:val="none" w:sz="0" w:space="0" w:color="auto"/>
                            <w:bottom w:val="none" w:sz="0" w:space="0" w:color="auto"/>
                            <w:right w:val="none" w:sz="0" w:space="0" w:color="auto"/>
                          </w:divBdr>
                        </w:div>
                        <w:div w:id="1877422522">
                          <w:marLeft w:val="640"/>
                          <w:marRight w:val="0"/>
                          <w:marTop w:val="0"/>
                          <w:marBottom w:val="0"/>
                          <w:divBdr>
                            <w:top w:val="none" w:sz="0" w:space="0" w:color="auto"/>
                            <w:left w:val="none" w:sz="0" w:space="0" w:color="auto"/>
                            <w:bottom w:val="none" w:sz="0" w:space="0" w:color="auto"/>
                            <w:right w:val="none" w:sz="0" w:space="0" w:color="auto"/>
                          </w:divBdr>
                        </w:div>
                        <w:div w:id="921791098">
                          <w:marLeft w:val="640"/>
                          <w:marRight w:val="0"/>
                          <w:marTop w:val="0"/>
                          <w:marBottom w:val="0"/>
                          <w:divBdr>
                            <w:top w:val="none" w:sz="0" w:space="0" w:color="auto"/>
                            <w:left w:val="none" w:sz="0" w:space="0" w:color="auto"/>
                            <w:bottom w:val="none" w:sz="0" w:space="0" w:color="auto"/>
                            <w:right w:val="none" w:sz="0" w:space="0" w:color="auto"/>
                          </w:divBdr>
                        </w:div>
                        <w:div w:id="1841387921">
                          <w:marLeft w:val="640"/>
                          <w:marRight w:val="0"/>
                          <w:marTop w:val="0"/>
                          <w:marBottom w:val="0"/>
                          <w:divBdr>
                            <w:top w:val="none" w:sz="0" w:space="0" w:color="auto"/>
                            <w:left w:val="none" w:sz="0" w:space="0" w:color="auto"/>
                            <w:bottom w:val="none" w:sz="0" w:space="0" w:color="auto"/>
                            <w:right w:val="none" w:sz="0" w:space="0" w:color="auto"/>
                          </w:divBdr>
                        </w:div>
                        <w:div w:id="906257630">
                          <w:marLeft w:val="640"/>
                          <w:marRight w:val="0"/>
                          <w:marTop w:val="0"/>
                          <w:marBottom w:val="0"/>
                          <w:divBdr>
                            <w:top w:val="none" w:sz="0" w:space="0" w:color="auto"/>
                            <w:left w:val="none" w:sz="0" w:space="0" w:color="auto"/>
                            <w:bottom w:val="none" w:sz="0" w:space="0" w:color="auto"/>
                            <w:right w:val="none" w:sz="0" w:space="0" w:color="auto"/>
                          </w:divBdr>
                        </w:div>
                        <w:div w:id="1292173746">
                          <w:marLeft w:val="640"/>
                          <w:marRight w:val="0"/>
                          <w:marTop w:val="0"/>
                          <w:marBottom w:val="0"/>
                          <w:divBdr>
                            <w:top w:val="none" w:sz="0" w:space="0" w:color="auto"/>
                            <w:left w:val="none" w:sz="0" w:space="0" w:color="auto"/>
                            <w:bottom w:val="none" w:sz="0" w:space="0" w:color="auto"/>
                            <w:right w:val="none" w:sz="0" w:space="0" w:color="auto"/>
                          </w:divBdr>
                        </w:div>
                        <w:div w:id="229464507">
                          <w:marLeft w:val="640"/>
                          <w:marRight w:val="0"/>
                          <w:marTop w:val="0"/>
                          <w:marBottom w:val="0"/>
                          <w:divBdr>
                            <w:top w:val="none" w:sz="0" w:space="0" w:color="auto"/>
                            <w:left w:val="none" w:sz="0" w:space="0" w:color="auto"/>
                            <w:bottom w:val="none" w:sz="0" w:space="0" w:color="auto"/>
                            <w:right w:val="none" w:sz="0" w:space="0" w:color="auto"/>
                          </w:divBdr>
                        </w:div>
                        <w:div w:id="1925340509">
                          <w:marLeft w:val="640"/>
                          <w:marRight w:val="0"/>
                          <w:marTop w:val="0"/>
                          <w:marBottom w:val="0"/>
                          <w:divBdr>
                            <w:top w:val="none" w:sz="0" w:space="0" w:color="auto"/>
                            <w:left w:val="none" w:sz="0" w:space="0" w:color="auto"/>
                            <w:bottom w:val="none" w:sz="0" w:space="0" w:color="auto"/>
                            <w:right w:val="none" w:sz="0" w:space="0" w:color="auto"/>
                          </w:divBdr>
                        </w:div>
                        <w:div w:id="1418093367">
                          <w:marLeft w:val="640"/>
                          <w:marRight w:val="0"/>
                          <w:marTop w:val="0"/>
                          <w:marBottom w:val="0"/>
                          <w:divBdr>
                            <w:top w:val="none" w:sz="0" w:space="0" w:color="auto"/>
                            <w:left w:val="none" w:sz="0" w:space="0" w:color="auto"/>
                            <w:bottom w:val="none" w:sz="0" w:space="0" w:color="auto"/>
                            <w:right w:val="none" w:sz="0" w:space="0" w:color="auto"/>
                          </w:divBdr>
                        </w:div>
                        <w:div w:id="1472211329">
                          <w:marLeft w:val="640"/>
                          <w:marRight w:val="0"/>
                          <w:marTop w:val="0"/>
                          <w:marBottom w:val="0"/>
                          <w:divBdr>
                            <w:top w:val="none" w:sz="0" w:space="0" w:color="auto"/>
                            <w:left w:val="none" w:sz="0" w:space="0" w:color="auto"/>
                            <w:bottom w:val="none" w:sz="0" w:space="0" w:color="auto"/>
                            <w:right w:val="none" w:sz="0" w:space="0" w:color="auto"/>
                          </w:divBdr>
                        </w:div>
                        <w:div w:id="1578974518">
                          <w:marLeft w:val="640"/>
                          <w:marRight w:val="0"/>
                          <w:marTop w:val="0"/>
                          <w:marBottom w:val="0"/>
                          <w:divBdr>
                            <w:top w:val="none" w:sz="0" w:space="0" w:color="auto"/>
                            <w:left w:val="none" w:sz="0" w:space="0" w:color="auto"/>
                            <w:bottom w:val="none" w:sz="0" w:space="0" w:color="auto"/>
                            <w:right w:val="none" w:sz="0" w:space="0" w:color="auto"/>
                          </w:divBdr>
                        </w:div>
                        <w:div w:id="1725181358">
                          <w:marLeft w:val="640"/>
                          <w:marRight w:val="0"/>
                          <w:marTop w:val="0"/>
                          <w:marBottom w:val="0"/>
                          <w:divBdr>
                            <w:top w:val="none" w:sz="0" w:space="0" w:color="auto"/>
                            <w:left w:val="none" w:sz="0" w:space="0" w:color="auto"/>
                            <w:bottom w:val="none" w:sz="0" w:space="0" w:color="auto"/>
                            <w:right w:val="none" w:sz="0" w:space="0" w:color="auto"/>
                          </w:divBdr>
                        </w:div>
                        <w:div w:id="335616946">
                          <w:marLeft w:val="640"/>
                          <w:marRight w:val="0"/>
                          <w:marTop w:val="0"/>
                          <w:marBottom w:val="0"/>
                          <w:divBdr>
                            <w:top w:val="none" w:sz="0" w:space="0" w:color="auto"/>
                            <w:left w:val="none" w:sz="0" w:space="0" w:color="auto"/>
                            <w:bottom w:val="none" w:sz="0" w:space="0" w:color="auto"/>
                            <w:right w:val="none" w:sz="0" w:space="0" w:color="auto"/>
                          </w:divBdr>
                        </w:div>
                        <w:div w:id="325521542">
                          <w:marLeft w:val="640"/>
                          <w:marRight w:val="0"/>
                          <w:marTop w:val="0"/>
                          <w:marBottom w:val="0"/>
                          <w:divBdr>
                            <w:top w:val="none" w:sz="0" w:space="0" w:color="auto"/>
                            <w:left w:val="none" w:sz="0" w:space="0" w:color="auto"/>
                            <w:bottom w:val="none" w:sz="0" w:space="0" w:color="auto"/>
                            <w:right w:val="none" w:sz="0" w:space="0" w:color="auto"/>
                          </w:divBdr>
                        </w:div>
                        <w:div w:id="66077089">
                          <w:marLeft w:val="640"/>
                          <w:marRight w:val="0"/>
                          <w:marTop w:val="0"/>
                          <w:marBottom w:val="0"/>
                          <w:divBdr>
                            <w:top w:val="none" w:sz="0" w:space="0" w:color="auto"/>
                            <w:left w:val="none" w:sz="0" w:space="0" w:color="auto"/>
                            <w:bottom w:val="none" w:sz="0" w:space="0" w:color="auto"/>
                            <w:right w:val="none" w:sz="0" w:space="0" w:color="auto"/>
                          </w:divBdr>
                        </w:div>
                        <w:div w:id="1239941711">
                          <w:marLeft w:val="640"/>
                          <w:marRight w:val="0"/>
                          <w:marTop w:val="0"/>
                          <w:marBottom w:val="0"/>
                          <w:divBdr>
                            <w:top w:val="none" w:sz="0" w:space="0" w:color="auto"/>
                            <w:left w:val="none" w:sz="0" w:space="0" w:color="auto"/>
                            <w:bottom w:val="none" w:sz="0" w:space="0" w:color="auto"/>
                            <w:right w:val="none" w:sz="0" w:space="0" w:color="auto"/>
                          </w:divBdr>
                        </w:div>
                        <w:div w:id="471867937">
                          <w:marLeft w:val="640"/>
                          <w:marRight w:val="0"/>
                          <w:marTop w:val="0"/>
                          <w:marBottom w:val="0"/>
                          <w:divBdr>
                            <w:top w:val="none" w:sz="0" w:space="0" w:color="auto"/>
                            <w:left w:val="none" w:sz="0" w:space="0" w:color="auto"/>
                            <w:bottom w:val="none" w:sz="0" w:space="0" w:color="auto"/>
                            <w:right w:val="none" w:sz="0" w:space="0" w:color="auto"/>
                          </w:divBdr>
                        </w:div>
                        <w:div w:id="1341852412">
                          <w:marLeft w:val="640"/>
                          <w:marRight w:val="0"/>
                          <w:marTop w:val="0"/>
                          <w:marBottom w:val="0"/>
                          <w:divBdr>
                            <w:top w:val="none" w:sz="0" w:space="0" w:color="auto"/>
                            <w:left w:val="none" w:sz="0" w:space="0" w:color="auto"/>
                            <w:bottom w:val="none" w:sz="0" w:space="0" w:color="auto"/>
                            <w:right w:val="none" w:sz="0" w:space="0" w:color="auto"/>
                          </w:divBdr>
                        </w:div>
                        <w:div w:id="1906333630">
                          <w:marLeft w:val="640"/>
                          <w:marRight w:val="0"/>
                          <w:marTop w:val="0"/>
                          <w:marBottom w:val="0"/>
                          <w:divBdr>
                            <w:top w:val="none" w:sz="0" w:space="0" w:color="auto"/>
                            <w:left w:val="none" w:sz="0" w:space="0" w:color="auto"/>
                            <w:bottom w:val="none" w:sz="0" w:space="0" w:color="auto"/>
                            <w:right w:val="none" w:sz="0" w:space="0" w:color="auto"/>
                          </w:divBdr>
                        </w:div>
                        <w:div w:id="1155219368">
                          <w:marLeft w:val="640"/>
                          <w:marRight w:val="0"/>
                          <w:marTop w:val="0"/>
                          <w:marBottom w:val="0"/>
                          <w:divBdr>
                            <w:top w:val="none" w:sz="0" w:space="0" w:color="auto"/>
                            <w:left w:val="none" w:sz="0" w:space="0" w:color="auto"/>
                            <w:bottom w:val="none" w:sz="0" w:space="0" w:color="auto"/>
                            <w:right w:val="none" w:sz="0" w:space="0" w:color="auto"/>
                          </w:divBdr>
                        </w:div>
                        <w:div w:id="926229342">
                          <w:marLeft w:val="640"/>
                          <w:marRight w:val="0"/>
                          <w:marTop w:val="0"/>
                          <w:marBottom w:val="0"/>
                          <w:divBdr>
                            <w:top w:val="none" w:sz="0" w:space="0" w:color="auto"/>
                            <w:left w:val="none" w:sz="0" w:space="0" w:color="auto"/>
                            <w:bottom w:val="none" w:sz="0" w:space="0" w:color="auto"/>
                            <w:right w:val="none" w:sz="0" w:space="0" w:color="auto"/>
                          </w:divBdr>
                        </w:div>
                        <w:div w:id="1658605711">
                          <w:marLeft w:val="640"/>
                          <w:marRight w:val="0"/>
                          <w:marTop w:val="0"/>
                          <w:marBottom w:val="0"/>
                          <w:divBdr>
                            <w:top w:val="none" w:sz="0" w:space="0" w:color="auto"/>
                            <w:left w:val="none" w:sz="0" w:space="0" w:color="auto"/>
                            <w:bottom w:val="none" w:sz="0" w:space="0" w:color="auto"/>
                            <w:right w:val="none" w:sz="0" w:space="0" w:color="auto"/>
                          </w:divBdr>
                        </w:div>
                        <w:div w:id="546454509">
                          <w:marLeft w:val="640"/>
                          <w:marRight w:val="0"/>
                          <w:marTop w:val="0"/>
                          <w:marBottom w:val="0"/>
                          <w:divBdr>
                            <w:top w:val="none" w:sz="0" w:space="0" w:color="auto"/>
                            <w:left w:val="none" w:sz="0" w:space="0" w:color="auto"/>
                            <w:bottom w:val="none" w:sz="0" w:space="0" w:color="auto"/>
                            <w:right w:val="none" w:sz="0" w:space="0" w:color="auto"/>
                          </w:divBdr>
                        </w:div>
                        <w:div w:id="45374832">
                          <w:marLeft w:val="640"/>
                          <w:marRight w:val="0"/>
                          <w:marTop w:val="0"/>
                          <w:marBottom w:val="0"/>
                          <w:divBdr>
                            <w:top w:val="none" w:sz="0" w:space="0" w:color="auto"/>
                            <w:left w:val="none" w:sz="0" w:space="0" w:color="auto"/>
                            <w:bottom w:val="none" w:sz="0" w:space="0" w:color="auto"/>
                            <w:right w:val="none" w:sz="0" w:space="0" w:color="auto"/>
                          </w:divBdr>
                        </w:div>
                        <w:div w:id="978651100">
                          <w:marLeft w:val="640"/>
                          <w:marRight w:val="0"/>
                          <w:marTop w:val="0"/>
                          <w:marBottom w:val="0"/>
                          <w:divBdr>
                            <w:top w:val="none" w:sz="0" w:space="0" w:color="auto"/>
                            <w:left w:val="none" w:sz="0" w:space="0" w:color="auto"/>
                            <w:bottom w:val="none" w:sz="0" w:space="0" w:color="auto"/>
                            <w:right w:val="none" w:sz="0" w:space="0" w:color="auto"/>
                          </w:divBdr>
                        </w:div>
                        <w:div w:id="433669888">
                          <w:marLeft w:val="640"/>
                          <w:marRight w:val="0"/>
                          <w:marTop w:val="0"/>
                          <w:marBottom w:val="0"/>
                          <w:divBdr>
                            <w:top w:val="none" w:sz="0" w:space="0" w:color="auto"/>
                            <w:left w:val="none" w:sz="0" w:space="0" w:color="auto"/>
                            <w:bottom w:val="none" w:sz="0" w:space="0" w:color="auto"/>
                            <w:right w:val="none" w:sz="0" w:space="0" w:color="auto"/>
                          </w:divBdr>
                        </w:div>
                        <w:div w:id="1920410292">
                          <w:marLeft w:val="640"/>
                          <w:marRight w:val="0"/>
                          <w:marTop w:val="0"/>
                          <w:marBottom w:val="0"/>
                          <w:divBdr>
                            <w:top w:val="none" w:sz="0" w:space="0" w:color="auto"/>
                            <w:left w:val="none" w:sz="0" w:space="0" w:color="auto"/>
                            <w:bottom w:val="none" w:sz="0" w:space="0" w:color="auto"/>
                            <w:right w:val="none" w:sz="0" w:space="0" w:color="auto"/>
                          </w:divBdr>
                        </w:div>
                        <w:div w:id="1702582765">
                          <w:marLeft w:val="640"/>
                          <w:marRight w:val="0"/>
                          <w:marTop w:val="0"/>
                          <w:marBottom w:val="0"/>
                          <w:divBdr>
                            <w:top w:val="none" w:sz="0" w:space="0" w:color="auto"/>
                            <w:left w:val="none" w:sz="0" w:space="0" w:color="auto"/>
                            <w:bottom w:val="none" w:sz="0" w:space="0" w:color="auto"/>
                            <w:right w:val="none" w:sz="0" w:space="0" w:color="auto"/>
                          </w:divBdr>
                        </w:div>
                        <w:div w:id="1879587673">
                          <w:marLeft w:val="640"/>
                          <w:marRight w:val="0"/>
                          <w:marTop w:val="0"/>
                          <w:marBottom w:val="0"/>
                          <w:divBdr>
                            <w:top w:val="none" w:sz="0" w:space="0" w:color="auto"/>
                            <w:left w:val="none" w:sz="0" w:space="0" w:color="auto"/>
                            <w:bottom w:val="none" w:sz="0" w:space="0" w:color="auto"/>
                            <w:right w:val="none" w:sz="0" w:space="0" w:color="auto"/>
                          </w:divBdr>
                        </w:div>
                        <w:div w:id="1649092707">
                          <w:marLeft w:val="640"/>
                          <w:marRight w:val="0"/>
                          <w:marTop w:val="0"/>
                          <w:marBottom w:val="0"/>
                          <w:divBdr>
                            <w:top w:val="none" w:sz="0" w:space="0" w:color="auto"/>
                            <w:left w:val="none" w:sz="0" w:space="0" w:color="auto"/>
                            <w:bottom w:val="none" w:sz="0" w:space="0" w:color="auto"/>
                            <w:right w:val="none" w:sz="0" w:space="0" w:color="auto"/>
                          </w:divBdr>
                        </w:div>
                        <w:div w:id="1816336687">
                          <w:marLeft w:val="640"/>
                          <w:marRight w:val="0"/>
                          <w:marTop w:val="0"/>
                          <w:marBottom w:val="0"/>
                          <w:divBdr>
                            <w:top w:val="none" w:sz="0" w:space="0" w:color="auto"/>
                            <w:left w:val="none" w:sz="0" w:space="0" w:color="auto"/>
                            <w:bottom w:val="none" w:sz="0" w:space="0" w:color="auto"/>
                            <w:right w:val="none" w:sz="0" w:space="0" w:color="auto"/>
                          </w:divBdr>
                        </w:div>
                        <w:div w:id="816529646">
                          <w:marLeft w:val="640"/>
                          <w:marRight w:val="0"/>
                          <w:marTop w:val="0"/>
                          <w:marBottom w:val="0"/>
                          <w:divBdr>
                            <w:top w:val="none" w:sz="0" w:space="0" w:color="auto"/>
                            <w:left w:val="none" w:sz="0" w:space="0" w:color="auto"/>
                            <w:bottom w:val="none" w:sz="0" w:space="0" w:color="auto"/>
                            <w:right w:val="none" w:sz="0" w:space="0" w:color="auto"/>
                          </w:divBdr>
                        </w:div>
                        <w:div w:id="171914956">
                          <w:marLeft w:val="640"/>
                          <w:marRight w:val="0"/>
                          <w:marTop w:val="0"/>
                          <w:marBottom w:val="0"/>
                          <w:divBdr>
                            <w:top w:val="none" w:sz="0" w:space="0" w:color="auto"/>
                            <w:left w:val="none" w:sz="0" w:space="0" w:color="auto"/>
                            <w:bottom w:val="none" w:sz="0" w:space="0" w:color="auto"/>
                            <w:right w:val="none" w:sz="0" w:space="0" w:color="auto"/>
                          </w:divBdr>
                        </w:div>
                        <w:div w:id="1298223188">
                          <w:marLeft w:val="640"/>
                          <w:marRight w:val="0"/>
                          <w:marTop w:val="0"/>
                          <w:marBottom w:val="0"/>
                          <w:divBdr>
                            <w:top w:val="none" w:sz="0" w:space="0" w:color="auto"/>
                            <w:left w:val="none" w:sz="0" w:space="0" w:color="auto"/>
                            <w:bottom w:val="none" w:sz="0" w:space="0" w:color="auto"/>
                            <w:right w:val="none" w:sz="0" w:space="0" w:color="auto"/>
                          </w:divBdr>
                        </w:div>
                        <w:div w:id="1390377581">
                          <w:marLeft w:val="640"/>
                          <w:marRight w:val="0"/>
                          <w:marTop w:val="0"/>
                          <w:marBottom w:val="0"/>
                          <w:divBdr>
                            <w:top w:val="none" w:sz="0" w:space="0" w:color="auto"/>
                            <w:left w:val="none" w:sz="0" w:space="0" w:color="auto"/>
                            <w:bottom w:val="none" w:sz="0" w:space="0" w:color="auto"/>
                            <w:right w:val="none" w:sz="0" w:space="0" w:color="auto"/>
                          </w:divBdr>
                        </w:div>
                        <w:div w:id="1631403296">
                          <w:marLeft w:val="640"/>
                          <w:marRight w:val="0"/>
                          <w:marTop w:val="0"/>
                          <w:marBottom w:val="0"/>
                          <w:divBdr>
                            <w:top w:val="none" w:sz="0" w:space="0" w:color="auto"/>
                            <w:left w:val="none" w:sz="0" w:space="0" w:color="auto"/>
                            <w:bottom w:val="none" w:sz="0" w:space="0" w:color="auto"/>
                            <w:right w:val="none" w:sz="0" w:space="0" w:color="auto"/>
                          </w:divBdr>
                        </w:div>
                        <w:div w:id="535389974">
                          <w:marLeft w:val="640"/>
                          <w:marRight w:val="0"/>
                          <w:marTop w:val="0"/>
                          <w:marBottom w:val="0"/>
                          <w:divBdr>
                            <w:top w:val="none" w:sz="0" w:space="0" w:color="auto"/>
                            <w:left w:val="none" w:sz="0" w:space="0" w:color="auto"/>
                            <w:bottom w:val="none" w:sz="0" w:space="0" w:color="auto"/>
                            <w:right w:val="none" w:sz="0" w:space="0" w:color="auto"/>
                          </w:divBdr>
                        </w:div>
                        <w:div w:id="1462652930">
                          <w:marLeft w:val="640"/>
                          <w:marRight w:val="0"/>
                          <w:marTop w:val="0"/>
                          <w:marBottom w:val="0"/>
                          <w:divBdr>
                            <w:top w:val="none" w:sz="0" w:space="0" w:color="auto"/>
                            <w:left w:val="none" w:sz="0" w:space="0" w:color="auto"/>
                            <w:bottom w:val="none" w:sz="0" w:space="0" w:color="auto"/>
                            <w:right w:val="none" w:sz="0" w:space="0" w:color="auto"/>
                          </w:divBdr>
                        </w:div>
                        <w:div w:id="124859986">
                          <w:marLeft w:val="640"/>
                          <w:marRight w:val="0"/>
                          <w:marTop w:val="0"/>
                          <w:marBottom w:val="0"/>
                          <w:divBdr>
                            <w:top w:val="none" w:sz="0" w:space="0" w:color="auto"/>
                            <w:left w:val="none" w:sz="0" w:space="0" w:color="auto"/>
                            <w:bottom w:val="none" w:sz="0" w:space="0" w:color="auto"/>
                            <w:right w:val="none" w:sz="0" w:space="0" w:color="auto"/>
                          </w:divBdr>
                        </w:div>
                        <w:div w:id="1874687181">
                          <w:marLeft w:val="640"/>
                          <w:marRight w:val="0"/>
                          <w:marTop w:val="0"/>
                          <w:marBottom w:val="0"/>
                          <w:divBdr>
                            <w:top w:val="none" w:sz="0" w:space="0" w:color="auto"/>
                            <w:left w:val="none" w:sz="0" w:space="0" w:color="auto"/>
                            <w:bottom w:val="none" w:sz="0" w:space="0" w:color="auto"/>
                            <w:right w:val="none" w:sz="0" w:space="0" w:color="auto"/>
                          </w:divBdr>
                        </w:div>
                        <w:div w:id="347756447">
                          <w:marLeft w:val="640"/>
                          <w:marRight w:val="0"/>
                          <w:marTop w:val="0"/>
                          <w:marBottom w:val="0"/>
                          <w:divBdr>
                            <w:top w:val="none" w:sz="0" w:space="0" w:color="auto"/>
                            <w:left w:val="none" w:sz="0" w:space="0" w:color="auto"/>
                            <w:bottom w:val="none" w:sz="0" w:space="0" w:color="auto"/>
                            <w:right w:val="none" w:sz="0" w:space="0" w:color="auto"/>
                          </w:divBdr>
                        </w:div>
                        <w:div w:id="130757063">
                          <w:marLeft w:val="640"/>
                          <w:marRight w:val="0"/>
                          <w:marTop w:val="0"/>
                          <w:marBottom w:val="0"/>
                          <w:divBdr>
                            <w:top w:val="none" w:sz="0" w:space="0" w:color="auto"/>
                            <w:left w:val="none" w:sz="0" w:space="0" w:color="auto"/>
                            <w:bottom w:val="none" w:sz="0" w:space="0" w:color="auto"/>
                            <w:right w:val="none" w:sz="0" w:space="0" w:color="auto"/>
                          </w:divBdr>
                        </w:div>
                        <w:div w:id="746267392">
                          <w:marLeft w:val="640"/>
                          <w:marRight w:val="0"/>
                          <w:marTop w:val="0"/>
                          <w:marBottom w:val="0"/>
                          <w:divBdr>
                            <w:top w:val="none" w:sz="0" w:space="0" w:color="auto"/>
                            <w:left w:val="none" w:sz="0" w:space="0" w:color="auto"/>
                            <w:bottom w:val="none" w:sz="0" w:space="0" w:color="auto"/>
                            <w:right w:val="none" w:sz="0" w:space="0" w:color="auto"/>
                          </w:divBdr>
                        </w:div>
                        <w:div w:id="1201895098">
                          <w:marLeft w:val="640"/>
                          <w:marRight w:val="0"/>
                          <w:marTop w:val="0"/>
                          <w:marBottom w:val="0"/>
                          <w:divBdr>
                            <w:top w:val="none" w:sz="0" w:space="0" w:color="auto"/>
                            <w:left w:val="none" w:sz="0" w:space="0" w:color="auto"/>
                            <w:bottom w:val="none" w:sz="0" w:space="0" w:color="auto"/>
                            <w:right w:val="none" w:sz="0" w:space="0" w:color="auto"/>
                          </w:divBdr>
                        </w:div>
                        <w:div w:id="1580677518">
                          <w:marLeft w:val="640"/>
                          <w:marRight w:val="0"/>
                          <w:marTop w:val="0"/>
                          <w:marBottom w:val="0"/>
                          <w:divBdr>
                            <w:top w:val="none" w:sz="0" w:space="0" w:color="auto"/>
                            <w:left w:val="none" w:sz="0" w:space="0" w:color="auto"/>
                            <w:bottom w:val="none" w:sz="0" w:space="0" w:color="auto"/>
                            <w:right w:val="none" w:sz="0" w:space="0" w:color="auto"/>
                          </w:divBdr>
                        </w:div>
                        <w:div w:id="222525932">
                          <w:marLeft w:val="640"/>
                          <w:marRight w:val="0"/>
                          <w:marTop w:val="0"/>
                          <w:marBottom w:val="0"/>
                          <w:divBdr>
                            <w:top w:val="none" w:sz="0" w:space="0" w:color="auto"/>
                            <w:left w:val="none" w:sz="0" w:space="0" w:color="auto"/>
                            <w:bottom w:val="none" w:sz="0" w:space="0" w:color="auto"/>
                            <w:right w:val="none" w:sz="0" w:space="0" w:color="auto"/>
                          </w:divBdr>
                        </w:div>
                        <w:div w:id="172382174">
                          <w:marLeft w:val="640"/>
                          <w:marRight w:val="0"/>
                          <w:marTop w:val="0"/>
                          <w:marBottom w:val="0"/>
                          <w:divBdr>
                            <w:top w:val="none" w:sz="0" w:space="0" w:color="auto"/>
                            <w:left w:val="none" w:sz="0" w:space="0" w:color="auto"/>
                            <w:bottom w:val="none" w:sz="0" w:space="0" w:color="auto"/>
                            <w:right w:val="none" w:sz="0" w:space="0" w:color="auto"/>
                          </w:divBdr>
                        </w:div>
                        <w:div w:id="221209515">
                          <w:marLeft w:val="640"/>
                          <w:marRight w:val="0"/>
                          <w:marTop w:val="0"/>
                          <w:marBottom w:val="0"/>
                          <w:divBdr>
                            <w:top w:val="none" w:sz="0" w:space="0" w:color="auto"/>
                            <w:left w:val="none" w:sz="0" w:space="0" w:color="auto"/>
                            <w:bottom w:val="none" w:sz="0" w:space="0" w:color="auto"/>
                            <w:right w:val="none" w:sz="0" w:space="0" w:color="auto"/>
                          </w:divBdr>
                        </w:div>
                        <w:div w:id="1243026434">
                          <w:marLeft w:val="640"/>
                          <w:marRight w:val="0"/>
                          <w:marTop w:val="0"/>
                          <w:marBottom w:val="0"/>
                          <w:divBdr>
                            <w:top w:val="none" w:sz="0" w:space="0" w:color="auto"/>
                            <w:left w:val="none" w:sz="0" w:space="0" w:color="auto"/>
                            <w:bottom w:val="none" w:sz="0" w:space="0" w:color="auto"/>
                            <w:right w:val="none" w:sz="0" w:space="0" w:color="auto"/>
                          </w:divBdr>
                        </w:div>
                        <w:div w:id="780681803">
                          <w:marLeft w:val="640"/>
                          <w:marRight w:val="0"/>
                          <w:marTop w:val="0"/>
                          <w:marBottom w:val="0"/>
                          <w:divBdr>
                            <w:top w:val="none" w:sz="0" w:space="0" w:color="auto"/>
                            <w:left w:val="none" w:sz="0" w:space="0" w:color="auto"/>
                            <w:bottom w:val="none" w:sz="0" w:space="0" w:color="auto"/>
                            <w:right w:val="none" w:sz="0" w:space="0" w:color="auto"/>
                          </w:divBdr>
                        </w:div>
                        <w:div w:id="1508521030">
                          <w:marLeft w:val="640"/>
                          <w:marRight w:val="0"/>
                          <w:marTop w:val="0"/>
                          <w:marBottom w:val="0"/>
                          <w:divBdr>
                            <w:top w:val="none" w:sz="0" w:space="0" w:color="auto"/>
                            <w:left w:val="none" w:sz="0" w:space="0" w:color="auto"/>
                            <w:bottom w:val="none" w:sz="0" w:space="0" w:color="auto"/>
                            <w:right w:val="none" w:sz="0" w:space="0" w:color="auto"/>
                          </w:divBdr>
                        </w:div>
                        <w:div w:id="1762020146">
                          <w:marLeft w:val="640"/>
                          <w:marRight w:val="0"/>
                          <w:marTop w:val="0"/>
                          <w:marBottom w:val="0"/>
                          <w:divBdr>
                            <w:top w:val="none" w:sz="0" w:space="0" w:color="auto"/>
                            <w:left w:val="none" w:sz="0" w:space="0" w:color="auto"/>
                            <w:bottom w:val="none" w:sz="0" w:space="0" w:color="auto"/>
                            <w:right w:val="none" w:sz="0" w:space="0" w:color="auto"/>
                          </w:divBdr>
                        </w:div>
                        <w:div w:id="1323922964">
                          <w:marLeft w:val="640"/>
                          <w:marRight w:val="0"/>
                          <w:marTop w:val="0"/>
                          <w:marBottom w:val="0"/>
                          <w:divBdr>
                            <w:top w:val="none" w:sz="0" w:space="0" w:color="auto"/>
                            <w:left w:val="none" w:sz="0" w:space="0" w:color="auto"/>
                            <w:bottom w:val="none" w:sz="0" w:space="0" w:color="auto"/>
                            <w:right w:val="none" w:sz="0" w:space="0" w:color="auto"/>
                          </w:divBdr>
                        </w:div>
                        <w:div w:id="2096856818">
                          <w:marLeft w:val="640"/>
                          <w:marRight w:val="0"/>
                          <w:marTop w:val="0"/>
                          <w:marBottom w:val="0"/>
                          <w:divBdr>
                            <w:top w:val="none" w:sz="0" w:space="0" w:color="auto"/>
                            <w:left w:val="none" w:sz="0" w:space="0" w:color="auto"/>
                            <w:bottom w:val="none" w:sz="0" w:space="0" w:color="auto"/>
                            <w:right w:val="none" w:sz="0" w:space="0" w:color="auto"/>
                          </w:divBdr>
                        </w:div>
                        <w:div w:id="786579634">
                          <w:marLeft w:val="640"/>
                          <w:marRight w:val="0"/>
                          <w:marTop w:val="0"/>
                          <w:marBottom w:val="0"/>
                          <w:divBdr>
                            <w:top w:val="none" w:sz="0" w:space="0" w:color="auto"/>
                            <w:left w:val="none" w:sz="0" w:space="0" w:color="auto"/>
                            <w:bottom w:val="none" w:sz="0" w:space="0" w:color="auto"/>
                            <w:right w:val="none" w:sz="0" w:space="0" w:color="auto"/>
                          </w:divBdr>
                        </w:div>
                        <w:div w:id="143468870">
                          <w:marLeft w:val="640"/>
                          <w:marRight w:val="0"/>
                          <w:marTop w:val="0"/>
                          <w:marBottom w:val="0"/>
                          <w:divBdr>
                            <w:top w:val="none" w:sz="0" w:space="0" w:color="auto"/>
                            <w:left w:val="none" w:sz="0" w:space="0" w:color="auto"/>
                            <w:bottom w:val="none" w:sz="0" w:space="0" w:color="auto"/>
                            <w:right w:val="none" w:sz="0" w:space="0" w:color="auto"/>
                          </w:divBdr>
                        </w:div>
                        <w:div w:id="1879857244">
                          <w:marLeft w:val="640"/>
                          <w:marRight w:val="0"/>
                          <w:marTop w:val="0"/>
                          <w:marBottom w:val="0"/>
                          <w:divBdr>
                            <w:top w:val="none" w:sz="0" w:space="0" w:color="auto"/>
                            <w:left w:val="none" w:sz="0" w:space="0" w:color="auto"/>
                            <w:bottom w:val="none" w:sz="0" w:space="0" w:color="auto"/>
                            <w:right w:val="none" w:sz="0" w:space="0" w:color="auto"/>
                          </w:divBdr>
                        </w:div>
                        <w:div w:id="1399285519">
                          <w:marLeft w:val="640"/>
                          <w:marRight w:val="0"/>
                          <w:marTop w:val="0"/>
                          <w:marBottom w:val="0"/>
                          <w:divBdr>
                            <w:top w:val="none" w:sz="0" w:space="0" w:color="auto"/>
                            <w:left w:val="none" w:sz="0" w:space="0" w:color="auto"/>
                            <w:bottom w:val="none" w:sz="0" w:space="0" w:color="auto"/>
                            <w:right w:val="none" w:sz="0" w:space="0" w:color="auto"/>
                          </w:divBdr>
                        </w:div>
                        <w:div w:id="1142119575">
                          <w:marLeft w:val="640"/>
                          <w:marRight w:val="0"/>
                          <w:marTop w:val="0"/>
                          <w:marBottom w:val="0"/>
                          <w:divBdr>
                            <w:top w:val="none" w:sz="0" w:space="0" w:color="auto"/>
                            <w:left w:val="none" w:sz="0" w:space="0" w:color="auto"/>
                            <w:bottom w:val="none" w:sz="0" w:space="0" w:color="auto"/>
                            <w:right w:val="none" w:sz="0" w:space="0" w:color="auto"/>
                          </w:divBdr>
                        </w:div>
                        <w:div w:id="658508928">
                          <w:marLeft w:val="640"/>
                          <w:marRight w:val="0"/>
                          <w:marTop w:val="0"/>
                          <w:marBottom w:val="0"/>
                          <w:divBdr>
                            <w:top w:val="none" w:sz="0" w:space="0" w:color="auto"/>
                            <w:left w:val="none" w:sz="0" w:space="0" w:color="auto"/>
                            <w:bottom w:val="none" w:sz="0" w:space="0" w:color="auto"/>
                            <w:right w:val="none" w:sz="0" w:space="0" w:color="auto"/>
                          </w:divBdr>
                        </w:div>
                        <w:div w:id="602032028">
                          <w:marLeft w:val="640"/>
                          <w:marRight w:val="0"/>
                          <w:marTop w:val="0"/>
                          <w:marBottom w:val="0"/>
                          <w:divBdr>
                            <w:top w:val="none" w:sz="0" w:space="0" w:color="auto"/>
                            <w:left w:val="none" w:sz="0" w:space="0" w:color="auto"/>
                            <w:bottom w:val="none" w:sz="0" w:space="0" w:color="auto"/>
                            <w:right w:val="none" w:sz="0" w:space="0" w:color="auto"/>
                          </w:divBdr>
                        </w:div>
                        <w:div w:id="1062604807">
                          <w:marLeft w:val="640"/>
                          <w:marRight w:val="0"/>
                          <w:marTop w:val="0"/>
                          <w:marBottom w:val="0"/>
                          <w:divBdr>
                            <w:top w:val="none" w:sz="0" w:space="0" w:color="auto"/>
                            <w:left w:val="none" w:sz="0" w:space="0" w:color="auto"/>
                            <w:bottom w:val="none" w:sz="0" w:space="0" w:color="auto"/>
                            <w:right w:val="none" w:sz="0" w:space="0" w:color="auto"/>
                          </w:divBdr>
                        </w:div>
                        <w:div w:id="1599293587">
                          <w:marLeft w:val="640"/>
                          <w:marRight w:val="0"/>
                          <w:marTop w:val="0"/>
                          <w:marBottom w:val="0"/>
                          <w:divBdr>
                            <w:top w:val="none" w:sz="0" w:space="0" w:color="auto"/>
                            <w:left w:val="none" w:sz="0" w:space="0" w:color="auto"/>
                            <w:bottom w:val="none" w:sz="0" w:space="0" w:color="auto"/>
                            <w:right w:val="none" w:sz="0" w:space="0" w:color="auto"/>
                          </w:divBdr>
                        </w:div>
                        <w:div w:id="1471510057">
                          <w:marLeft w:val="640"/>
                          <w:marRight w:val="0"/>
                          <w:marTop w:val="0"/>
                          <w:marBottom w:val="0"/>
                          <w:divBdr>
                            <w:top w:val="none" w:sz="0" w:space="0" w:color="auto"/>
                            <w:left w:val="none" w:sz="0" w:space="0" w:color="auto"/>
                            <w:bottom w:val="none" w:sz="0" w:space="0" w:color="auto"/>
                            <w:right w:val="none" w:sz="0" w:space="0" w:color="auto"/>
                          </w:divBdr>
                        </w:div>
                        <w:div w:id="730884466">
                          <w:marLeft w:val="640"/>
                          <w:marRight w:val="0"/>
                          <w:marTop w:val="0"/>
                          <w:marBottom w:val="0"/>
                          <w:divBdr>
                            <w:top w:val="none" w:sz="0" w:space="0" w:color="auto"/>
                            <w:left w:val="none" w:sz="0" w:space="0" w:color="auto"/>
                            <w:bottom w:val="none" w:sz="0" w:space="0" w:color="auto"/>
                            <w:right w:val="none" w:sz="0" w:space="0" w:color="auto"/>
                          </w:divBdr>
                        </w:div>
                        <w:div w:id="1321232941">
                          <w:marLeft w:val="640"/>
                          <w:marRight w:val="0"/>
                          <w:marTop w:val="0"/>
                          <w:marBottom w:val="0"/>
                          <w:divBdr>
                            <w:top w:val="none" w:sz="0" w:space="0" w:color="auto"/>
                            <w:left w:val="none" w:sz="0" w:space="0" w:color="auto"/>
                            <w:bottom w:val="none" w:sz="0" w:space="0" w:color="auto"/>
                            <w:right w:val="none" w:sz="0" w:space="0" w:color="auto"/>
                          </w:divBdr>
                        </w:div>
                        <w:div w:id="1959606259">
                          <w:marLeft w:val="640"/>
                          <w:marRight w:val="0"/>
                          <w:marTop w:val="0"/>
                          <w:marBottom w:val="0"/>
                          <w:divBdr>
                            <w:top w:val="none" w:sz="0" w:space="0" w:color="auto"/>
                            <w:left w:val="none" w:sz="0" w:space="0" w:color="auto"/>
                            <w:bottom w:val="none" w:sz="0" w:space="0" w:color="auto"/>
                            <w:right w:val="none" w:sz="0" w:space="0" w:color="auto"/>
                          </w:divBdr>
                        </w:div>
                        <w:div w:id="1954556206">
                          <w:marLeft w:val="640"/>
                          <w:marRight w:val="0"/>
                          <w:marTop w:val="0"/>
                          <w:marBottom w:val="0"/>
                          <w:divBdr>
                            <w:top w:val="none" w:sz="0" w:space="0" w:color="auto"/>
                            <w:left w:val="none" w:sz="0" w:space="0" w:color="auto"/>
                            <w:bottom w:val="none" w:sz="0" w:space="0" w:color="auto"/>
                            <w:right w:val="none" w:sz="0" w:space="0" w:color="auto"/>
                          </w:divBdr>
                        </w:div>
                        <w:div w:id="1686520876">
                          <w:marLeft w:val="640"/>
                          <w:marRight w:val="0"/>
                          <w:marTop w:val="0"/>
                          <w:marBottom w:val="0"/>
                          <w:divBdr>
                            <w:top w:val="none" w:sz="0" w:space="0" w:color="auto"/>
                            <w:left w:val="none" w:sz="0" w:space="0" w:color="auto"/>
                            <w:bottom w:val="none" w:sz="0" w:space="0" w:color="auto"/>
                            <w:right w:val="none" w:sz="0" w:space="0" w:color="auto"/>
                          </w:divBdr>
                        </w:div>
                        <w:div w:id="2049909640">
                          <w:marLeft w:val="640"/>
                          <w:marRight w:val="0"/>
                          <w:marTop w:val="0"/>
                          <w:marBottom w:val="0"/>
                          <w:divBdr>
                            <w:top w:val="none" w:sz="0" w:space="0" w:color="auto"/>
                            <w:left w:val="none" w:sz="0" w:space="0" w:color="auto"/>
                            <w:bottom w:val="none" w:sz="0" w:space="0" w:color="auto"/>
                            <w:right w:val="none" w:sz="0" w:space="0" w:color="auto"/>
                          </w:divBdr>
                        </w:div>
                        <w:div w:id="915361983">
                          <w:marLeft w:val="640"/>
                          <w:marRight w:val="0"/>
                          <w:marTop w:val="0"/>
                          <w:marBottom w:val="0"/>
                          <w:divBdr>
                            <w:top w:val="none" w:sz="0" w:space="0" w:color="auto"/>
                            <w:left w:val="none" w:sz="0" w:space="0" w:color="auto"/>
                            <w:bottom w:val="none" w:sz="0" w:space="0" w:color="auto"/>
                            <w:right w:val="none" w:sz="0" w:space="0" w:color="auto"/>
                          </w:divBdr>
                        </w:div>
                        <w:div w:id="1438253740">
                          <w:marLeft w:val="640"/>
                          <w:marRight w:val="0"/>
                          <w:marTop w:val="0"/>
                          <w:marBottom w:val="0"/>
                          <w:divBdr>
                            <w:top w:val="none" w:sz="0" w:space="0" w:color="auto"/>
                            <w:left w:val="none" w:sz="0" w:space="0" w:color="auto"/>
                            <w:bottom w:val="none" w:sz="0" w:space="0" w:color="auto"/>
                            <w:right w:val="none" w:sz="0" w:space="0" w:color="auto"/>
                          </w:divBdr>
                        </w:div>
                        <w:div w:id="127011673">
                          <w:marLeft w:val="640"/>
                          <w:marRight w:val="0"/>
                          <w:marTop w:val="0"/>
                          <w:marBottom w:val="0"/>
                          <w:divBdr>
                            <w:top w:val="none" w:sz="0" w:space="0" w:color="auto"/>
                            <w:left w:val="none" w:sz="0" w:space="0" w:color="auto"/>
                            <w:bottom w:val="none" w:sz="0" w:space="0" w:color="auto"/>
                            <w:right w:val="none" w:sz="0" w:space="0" w:color="auto"/>
                          </w:divBdr>
                        </w:div>
                        <w:div w:id="1552961656">
                          <w:marLeft w:val="640"/>
                          <w:marRight w:val="0"/>
                          <w:marTop w:val="0"/>
                          <w:marBottom w:val="0"/>
                          <w:divBdr>
                            <w:top w:val="none" w:sz="0" w:space="0" w:color="auto"/>
                            <w:left w:val="none" w:sz="0" w:space="0" w:color="auto"/>
                            <w:bottom w:val="none" w:sz="0" w:space="0" w:color="auto"/>
                            <w:right w:val="none" w:sz="0" w:space="0" w:color="auto"/>
                          </w:divBdr>
                        </w:div>
                        <w:div w:id="931158206">
                          <w:marLeft w:val="640"/>
                          <w:marRight w:val="0"/>
                          <w:marTop w:val="0"/>
                          <w:marBottom w:val="0"/>
                          <w:divBdr>
                            <w:top w:val="none" w:sz="0" w:space="0" w:color="auto"/>
                            <w:left w:val="none" w:sz="0" w:space="0" w:color="auto"/>
                            <w:bottom w:val="none" w:sz="0" w:space="0" w:color="auto"/>
                            <w:right w:val="none" w:sz="0" w:space="0" w:color="auto"/>
                          </w:divBdr>
                        </w:div>
                        <w:div w:id="63993874">
                          <w:marLeft w:val="640"/>
                          <w:marRight w:val="0"/>
                          <w:marTop w:val="0"/>
                          <w:marBottom w:val="0"/>
                          <w:divBdr>
                            <w:top w:val="none" w:sz="0" w:space="0" w:color="auto"/>
                            <w:left w:val="none" w:sz="0" w:space="0" w:color="auto"/>
                            <w:bottom w:val="none" w:sz="0" w:space="0" w:color="auto"/>
                            <w:right w:val="none" w:sz="0" w:space="0" w:color="auto"/>
                          </w:divBdr>
                        </w:div>
                        <w:div w:id="1963421847">
                          <w:marLeft w:val="640"/>
                          <w:marRight w:val="0"/>
                          <w:marTop w:val="0"/>
                          <w:marBottom w:val="0"/>
                          <w:divBdr>
                            <w:top w:val="none" w:sz="0" w:space="0" w:color="auto"/>
                            <w:left w:val="none" w:sz="0" w:space="0" w:color="auto"/>
                            <w:bottom w:val="none" w:sz="0" w:space="0" w:color="auto"/>
                            <w:right w:val="none" w:sz="0" w:space="0" w:color="auto"/>
                          </w:divBdr>
                        </w:div>
                        <w:div w:id="2125926051">
                          <w:marLeft w:val="640"/>
                          <w:marRight w:val="0"/>
                          <w:marTop w:val="0"/>
                          <w:marBottom w:val="0"/>
                          <w:divBdr>
                            <w:top w:val="none" w:sz="0" w:space="0" w:color="auto"/>
                            <w:left w:val="none" w:sz="0" w:space="0" w:color="auto"/>
                            <w:bottom w:val="none" w:sz="0" w:space="0" w:color="auto"/>
                            <w:right w:val="none" w:sz="0" w:space="0" w:color="auto"/>
                          </w:divBdr>
                        </w:div>
                        <w:div w:id="35815228">
                          <w:marLeft w:val="640"/>
                          <w:marRight w:val="0"/>
                          <w:marTop w:val="0"/>
                          <w:marBottom w:val="0"/>
                          <w:divBdr>
                            <w:top w:val="none" w:sz="0" w:space="0" w:color="auto"/>
                            <w:left w:val="none" w:sz="0" w:space="0" w:color="auto"/>
                            <w:bottom w:val="none" w:sz="0" w:space="0" w:color="auto"/>
                            <w:right w:val="none" w:sz="0" w:space="0" w:color="auto"/>
                          </w:divBdr>
                        </w:div>
                        <w:div w:id="1440876079">
                          <w:marLeft w:val="640"/>
                          <w:marRight w:val="0"/>
                          <w:marTop w:val="0"/>
                          <w:marBottom w:val="0"/>
                          <w:divBdr>
                            <w:top w:val="none" w:sz="0" w:space="0" w:color="auto"/>
                            <w:left w:val="none" w:sz="0" w:space="0" w:color="auto"/>
                            <w:bottom w:val="none" w:sz="0" w:space="0" w:color="auto"/>
                            <w:right w:val="none" w:sz="0" w:space="0" w:color="auto"/>
                          </w:divBdr>
                        </w:div>
                        <w:div w:id="1387491817">
                          <w:marLeft w:val="640"/>
                          <w:marRight w:val="0"/>
                          <w:marTop w:val="0"/>
                          <w:marBottom w:val="0"/>
                          <w:divBdr>
                            <w:top w:val="none" w:sz="0" w:space="0" w:color="auto"/>
                            <w:left w:val="none" w:sz="0" w:space="0" w:color="auto"/>
                            <w:bottom w:val="none" w:sz="0" w:space="0" w:color="auto"/>
                            <w:right w:val="none" w:sz="0" w:space="0" w:color="auto"/>
                          </w:divBdr>
                        </w:div>
                        <w:div w:id="876235941">
                          <w:marLeft w:val="640"/>
                          <w:marRight w:val="0"/>
                          <w:marTop w:val="0"/>
                          <w:marBottom w:val="0"/>
                          <w:divBdr>
                            <w:top w:val="none" w:sz="0" w:space="0" w:color="auto"/>
                            <w:left w:val="none" w:sz="0" w:space="0" w:color="auto"/>
                            <w:bottom w:val="none" w:sz="0" w:space="0" w:color="auto"/>
                            <w:right w:val="none" w:sz="0" w:space="0" w:color="auto"/>
                          </w:divBdr>
                        </w:div>
                        <w:div w:id="1902911292">
                          <w:marLeft w:val="640"/>
                          <w:marRight w:val="0"/>
                          <w:marTop w:val="0"/>
                          <w:marBottom w:val="0"/>
                          <w:divBdr>
                            <w:top w:val="none" w:sz="0" w:space="0" w:color="auto"/>
                            <w:left w:val="none" w:sz="0" w:space="0" w:color="auto"/>
                            <w:bottom w:val="none" w:sz="0" w:space="0" w:color="auto"/>
                            <w:right w:val="none" w:sz="0" w:space="0" w:color="auto"/>
                          </w:divBdr>
                        </w:div>
                        <w:div w:id="1310093764">
                          <w:marLeft w:val="640"/>
                          <w:marRight w:val="0"/>
                          <w:marTop w:val="0"/>
                          <w:marBottom w:val="0"/>
                          <w:divBdr>
                            <w:top w:val="none" w:sz="0" w:space="0" w:color="auto"/>
                            <w:left w:val="none" w:sz="0" w:space="0" w:color="auto"/>
                            <w:bottom w:val="none" w:sz="0" w:space="0" w:color="auto"/>
                            <w:right w:val="none" w:sz="0" w:space="0" w:color="auto"/>
                          </w:divBdr>
                        </w:div>
                        <w:div w:id="554320048">
                          <w:marLeft w:val="640"/>
                          <w:marRight w:val="0"/>
                          <w:marTop w:val="0"/>
                          <w:marBottom w:val="0"/>
                          <w:divBdr>
                            <w:top w:val="none" w:sz="0" w:space="0" w:color="auto"/>
                            <w:left w:val="none" w:sz="0" w:space="0" w:color="auto"/>
                            <w:bottom w:val="none" w:sz="0" w:space="0" w:color="auto"/>
                            <w:right w:val="none" w:sz="0" w:space="0" w:color="auto"/>
                          </w:divBdr>
                        </w:div>
                        <w:div w:id="972443498">
                          <w:marLeft w:val="640"/>
                          <w:marRight w:val="0"/>
                          <w:marTop w:val="0"/>
                          <w:marBottom w:val="0"/>
                          <w:divBdr>
                            <w:top w:val="none" w:sz="0" w:space="0" w:color="auto"/>
                            <w:left w:val="none" w:sz="0" w:space="0" w:color="auto"/>
                            <w:bottom w:val="none" w:sz="0" w:space="0" w:color="auto"/>
                            <w:right w:val="none" w:sz="0" w:space="0" w:color="auto"/>
                          </w:divBdr>
                        </w:div>
                        <w:div w:id="586305905">
                          <w:marLeft w:val="640"/>
                          <w:marRight w:val="0"/>
                          <w:marTop w:val="0"/>
                          <w:marBottom w:val="0"/>
                          <w:divBdr>
                            <w:top w:val="none" w:sz="0" w:space="0" w:color="auto"/>
                            <w:left w:val="none" w:sz="0" w:space="0" w:color="auto"/>
                            <w:bottom w:val="none" w:sz="0" w:space="0" w:color="auto"/>
                            <w:right w:val="none" w:sz="0" w:space="0" w:color="auto"/>
                          </w:divBdr>
                        </w:div>
                        <w:div w:id="1985499569">
                          <w:marLeft w:val="640"/>
                          <w:marRight w:val="0"/>
                          <w:marTop w:val="0"/>
                          <w:marBottom w:val="0"/>
                          <w:divBdr>
                            <w:top w:val="none" w:sz="0" w:space="0" w:color="auto"/>
                            <w:left w:val="none" w:sz="0" w:space="0" w:color="auto"/>
                            <w:bottom w:val="none" w:sz="0" w:space="0" w:color="auto"/>
                            <w:right w:val="none" w:sz="0" w:space="0" w:color="auto"/>
                          </w:divBdr>
                        </w:div>
                        <w:div w:id="80639664">
                          <w:marLeft w:val="640"/>
                          <w:marRight w:val="0"/>
                          <w:marTop w:val="0"/>
                          <w:marBottom w:val="0"/>
                          <w:divBdr>
                            <w:top w:val="none" w:sz="0" w:space="0" w:color="auto"/>
                            <w:left w:val="none" w:sz="0" w:space="0" w:color="auto"/>
                            <w:bottom w:val="none" w:sz="0" w:space="0" w:color="auto"/>
                            <w:right w:val="none" w:sz="0" w:space="0" w:color="auto"/>
                          </w:divBdr>
                        </w:div>
                        <w:div w:id="1685663702">
                          <w:marLeft w:val="640"/>
                          <w:marRight w:val="0"/>
                          <w:marTop w:val="0"/>
                          <w:marBottom w:val="0"/>
                          <w:divBdr>
                            <w:top w:val="none" w:sz="0" w:space="0" w:color="auto"/>
                            <w:left w:val="none" w:sz="0" w:space="0" w:color="auto"/>
                            <w:bottom w:val="none" w:sz="0" w:space="0" w:color="auto"/>
                            <w:right w:val="none" w:sz="0" w:space="0" w:color="auto"/>
                          </w:divBdr>
                        </w:div>
                        <w:div w:id="1263227490">
                          <w:marLeft w:val="640"/>
                          <w:marRight w:val="0"/>
                          <w:marTop w:val="0"/>
                          <w:marBottom w:val="0"/>
                          <w:divBdr>
                            <w:top w:val="none" w:sz="0" w:space="0" w:color="auto"/>
                            <w:left w:val="none" w:sz="0" w:space="0" w:color="auto"/>
                            <w:bottom w:val="none" w:sz="0" w:space="0" w:color="auto"/>
                            <w:right w:val="none" w:sz="0" w:space="0" w:color="auto"/>
                          </w:divBdr>
                        </w:div>
                        <w:div w:id="506942276">
                          <w:marLeft w:val="640"/>
                          <w:marRight w:val="0"/>
                          <w:marTop w:val="0"/>
                          <w:marBottom w:val="0"/>
                          <w:divBdr>
                            <w:top w:val="none" w:sz="0" w:space="0" w:color="auto"/>
                            <w:left w:val="none" w:sz="0" w:space="0" w:color="auto"/>
                            <w:bottom w:val="none" w:sz="0" w:space="0" w:color="auto"/>
                            <w:right w:val="none" w:sz="0" w:space="0" w:color="auto"/>
                          </w:divBdr>
                        </w:div>
                        <w:div w:id="1822849480">
                          <w:marLeft w:val="640"/>
                          <w:marRight w:val="0"/>
                          <w:marTop w:val="0"/>
                          <w:marBottom w:val="0"/>
                          <w:divBdr>
                            <w:top w:val="none" w:sz="0" w:space="0" w:color="auto"/>
                            <w:left w:val="none" w:sz="0" w:space="0" w:color="auto"/>
                            <w:bottom w:val="none" w:sz="0" w:space="0" w:color="auto"/>
                            <w:right w:val="none" w:sz="0" w:space="0" w:color="auto"/>
                          </w:divBdr>
                        </w:div>
                        <w:div w:id="454982536">
                          <w:marLeft w:val="640"/>
                          <w:marRight w:val="0"/>
                          <w:marTop w:val="0"/>
                          <w:marBottom w:val="0"/>
                          <w:divBdr>
                            <w:top w:val="none" w:sz="0" w:space="0" w:color="auto"/>
                            <w:left w:val="none" w:sz="0" w:space="0" w:color="auto"/>
                            <w:bottom w:val="none" w:sz="0" w:space="0" w:color="auto"/>
                            <w:right w:val="none" w:sz="0" w:space="0" w:color="auto"/>
                          </w:divBdr>
                        </w:div>
                        <w:div w:id="1315447517">
                          <w:marLeft w:val="640"/>
                          <w:marRight w:val="0"/>
                          <w:marTop w:val="0"/>
                          <w:marBottom w:val="0"/>
                          <w:divBdr>
                            <w:top w:val="none" w:sz="0" w:space="0" w:color="auto"/>
                            <w:left w:val="none" w:sz="0" w:space="0" w:color="auto"/>
                            <w:bottom w:val="none" w:sz="0" w:space="0" w:color="auto"/>
                            <w:right w:val="none" w:sz="0" w:space="0" w:color="auto"/>
                          </w:divBdr>
                        </w:div>
                        <w:div w:id="161356097">
                          <w:marLeft w:val="640"/>
                          <w:marRight w:val="0"/>
                          <w:marTop w:val="0"/>
                          <w:marBottom w:val="0"/>
                          <w:divBdr>
                            <w:top w:val="none" w:sz="0" w:space="0" w:color="auto"/>
                            <w:left w:val="none" w:sz="0" w:space="0" w:color="auto"/>
                            <w:bottom w:val="none" w:sz="0" w:space="0" w:color="auto"/>
                            <w:right w:val="none" w:sz="0" w:space="0" w:color="auto"/>
                          </w:divBdr>
                        </w:div>
                        <w:div w:id="1828937257">
                          <w:marLeft w:val="640"/>
                          <w:marRight w:val="0"/>
                          <w:marTop w:val="0"/>
                          <w:marBottom w:val="0"/>
                          <w:divBdr>
                            <w:top w:val="none" w:sz="0" w:space="0" w:color="auto"/>
                            <w:left w:val="none" w:sz="0" w:space="0" w:color="auto"/>
                            <w:bottom w:val="none" w:sz="0" w:space="0" w:color="auto"/>
                            <w:right w:val="none" w:sz="0" w:space="0" w:color="auto"/>
                          </w:divBdr>
                        </w:div>
                        <w:div w:id="1551839613">
                          <w:marLeft w:val="640"/>
                          <w:marRight w:val="0"/>
                          <w:marTop w:val="0"/>
                          <w:marBottom w:val="0"/>
                          <w:divBdr>
                            <w:top w:val="none" w:sz="0" w:space="0" w:color="auto"/>
                            <w:left w:val="none" w:sz="0" w:space="0" w:color="auto"/>
                            <w:bottom w:val="none" w:sz="0" w:space="0" w:color="auto"/>
                            <w:right w:val="none" w:sz="0" w:space="0" w:color="auto"/>
                          </w:divBdr>
                        </w:div>
                        <w:div w:id="757289701">
                          <w:marLeft w:val="640"/>
                          <w:marRight w:val="0"/>
                          <w:marTop w:val="0"/>
                          <w:marBottom w:val="0"/>
                          <w:divBdr>
                            <w:top w:val="none" w:sz="0" w:space="0" w:color="auto"/>
                            <w:left w:val="none" w:sz="0" w:space="0" w:color="auto"/>
                            <w:bottom w:val="none" w:sz="0" w:space="0" w:color="auto"/>
                            <w:right w:val="none" w:sz="0" w:space="0" w:color="auto"/>
                          </w:divBdr>
                        </w:div>
                        <w:div w:id="1313414845">
                          <w:marLeft w:val="640"/>
                          <w:marRight w:val="0"/>
                          <w:marTop w:val="0"/>
                          <w:marBottom w:val="0"/>
                          <w:divBdr>
                            <w:top w:val="none" w:sz="0" w:space="0" w:color="auto"/>
                            <w:left w:val="none" w:sz="0" w:space="0" w:color="auto"/>
                            <w:bottom w:val="none" w:sz="0" w:space="0" w:color="auto"/>
                            <w:right w:val="none" w:sz="0" w:space="0" w:color="auto"/>
                          </w:divBdr>
                        </w:div>
                        <w:div w:id="1314135891">
                          <w:marLeft w:val="640"/>
                          <w:marRight w:val="0"/>
                          <w:marTop w:val="0"/>
                          <w:marBottom w:val="0"/>
                          <w:divBdr>
                            <w:top w:val="none" w:sz="0" w:space="0" w:color="auto"/>
                            <w:left w:val="none" w:sz="0" w:space="0" w:color="auto"/>
                            <w:bottom w:val="none" w:sz="0" w:space="0" w:color="auto"/>
                            <w:right w:val="none" w:sz="0" w:space="0" w:color="auto"/>
                          </w:divBdr>
                        </w:div>
                        <w:div w:id="1450667043">
                          <w:marLeft w:val="640"/>
                          <w:marRight w:val="0"/>
                          <w:marTop w:val="0"/>
                          <w:marBottom w:val="0"/>
                          <w:divBdr>
                            <w:top w:val="none" w:sz="0" w:space="0" w:color="auto"/>
                            <w:left w:val="none" w:sz="0" w:space="0" w:color="auto"/>
                            <w:bottom w:val="none" w:sz="0" w:space="0" w:color="auto"/>
                            <w:right w:val="none" w:sz="0" w:space="0" w:color="auto"/>
                          </w:divBdr>
                        </w:div>
                        <w:div w:id="590311485">
                          <w:marLeft w:val="640"/>
                          <w:marRight w:val="0"/>
                          <w:marTop w:val="0"/>
                          <w:marBottom w:val="0"/>
                          <w:divBdr>
                            <w:top w:val="none" w:sz="0" w:space="0" w:color="auto"/>
                            <w:left w:val="none" w:sz="0" w:space="0" w:color="auto"/>
                            <w:bottom w:val="none" w:sz="0" w:space="0" w:color="auto"/>
                            <w:right w:val="none" w:sz="0" w:space="0" w:color="auto"/>
                          </w:divBdr>
                        </w:div>
                        <w:div w:id="174805787">
                          <w:marLeft w:val="640"/>
                          <w:marRight w:val="0"/>
                          <w:marTop w:val="0"/>
                          <w:marBottom w:val="0"/>
                          <w:divBdr>
                            <w:top w:val="none" w:sz="0" w:space="0" w:color="auto"/>
                            <w:left w:val="none" w:sz="0" w:space="0" w:color="auto"/>
                            <w:bottom w:val="none" w:sz="0" w:space="0" w:color="auto"/>
                            <w:right w:val="none" w:sz="0" w:space="0" w:color="auto"/>
                          </w:divBdr>
                        </w:div>
                        <w:div w:id="1523350967">
                          <w:marLeft w:val="640"/>
                          <w:marRight w:val="0"/>
                          <w:marTop w:val="0"/>
                          <w:marBottom w:val="0"/>
                          <w:divBdr>
                            <w:top w:val="none" w:sz="0" w:space="0" w:color="auto"/>
                            <w:left w:val="none" w:sz="0" w:space="0" w:color="auto"/>
                            <w:bottom w:val="none" w:sz="0" w:space="0" w:color="auto"/>
                            <w:right w:val="none" w:sz="0" w:space="0" w:color="auto"/>
                          </w:divBdr>
                        </w:div>
                        <w:div w:id="2123910766">
                          <w:marLeft w:val="640"/>
                          <w:marRight w:val="0"/>
                          <w:marTop w:val="0"/>
                          <w:marBottom w:val="0"/>
                          <w:divBdr>
                            <w:top w:val="none" w:sz="0" w:space="0" w:color="auto"/>
                            <w:left w:val="none" w:sz="0" w:space="0" w:color="auto"/>
                            <w:bottom w:val="none" w:sz="0" w:space="0" w:color="auto"/>
                            <w:right w:val="none" w:sz="0" w:space="0" w:color="auto"/>
                          </w:divBdr>
                        </w:div>
                        <w:div w:id="1628006186">
                          <w:marLeft w:val="640"/>
                          <w:marRight w:val="0"/>
                          <w:marTop w:val="0"/>
                          <w:marBottom w:val="0"/>
                          <w:divBdr>
                            <w:top w:val="none" w:sz="0" w:space="0" w:color="auto"/>
                            <w:left w:val="none" w:sz="0" w:space="0" w:color="auto"/>
                            <w:bottom w:val="none" w:sz="0" w:space="0" w:color="auto"/>
                            <w:right w:val="none" w:sz="0" w:space="0" w:color="auto"/>
                          </w:divBdr>
                        </w:div>
                        <w:div w:id="1423332763">
                          <w:marLeft w:val="640"/>
                          <w:marRight w:val="0"/>
                          <w:marTop w:val="0"/>
                          <w:marBottom w:val="0"/>
                          <w:divBdr>
                            <w:top w:val="none" w:sz="0" w:space="0" w:color="auto"/>
                            <w:left w:val="none" w:sz="0" w:space="0" w:color="auto"/>
                            <w:bottom w:val="none" w:sz="0" w:space="0" w:color="auto"/>
                            <w:right w:val="none" w:sz="0" w:space="0" w:color="auto"/>
                          </w:divBdr>
                        </w:div>
                        <w:div w:id="997462461">
                          <w:marLeft w:val="640"/>
                          <w:marRight w:val="0"/>
                          <w:marTop w:val="0"/>
                          <w:marBottom w:val="0"/>
                          <w:divBdr>
                            <w:top w:val="none" w:sz="0" w:space="0" w:color="auto"/>
                            <w:left w:val="none" w:sz="0" w:space="0" w:color="auto"/>
                            <w:bottom w:val="none" w:sz="0" w:space="0" w:color="auto"/>
                            <w:right w:val="none" w:sz="0" w:space="0" w:color="auto"/>
                          </w:divBdr>
                        </w:div>
                        <w:div w:id="271597750">
                          <w:marLeft w:val="640"/>
                          <w:marRight w:val="0"/>
                          <w:marTop w:val="0"/>
                          <w:marBottom w:val="0"/>
                          <w:divBdr>
                            <w:top w:val="none" w:sz="0" w:space="0" w:color="auto"/>
                            <w:left w:val="none" w:sz="0" w:space="0" w:color="auto"/>
                            <w:bottom w:val="none" w:sz="0" w:space="0" w:color="auto"/>
                            <w:right w:val="none" w:sz="0" w:space="0" w:color="auto"/>
                          </w:divBdr>
                        </w:div>
                        <w:div w:id="597955713">
                          <w:marLeft w:val="640"/>
                          <w:marRight w:val="0"/>
                          <w:marTop w:val="0"/>
                          <w:marBottom w:val="0"/>
                          <w:divBdr>
                            <w:top w:val="none" w:sz="0" w:space="0" w:color="auto"/>
                            <w:left w:val="none" w:sz="0" w:space="0" w:color="auto"/>
                            <w:bottom w:val="none" w:sz="0" w:space="0" w:color="auto"/>
                            <w:right w:val="none" w:sz="0" w:space="0" w:color="auto"/>
                          </w:divBdr>
                        </w:div>
                        <w:div w:id="838010716">
                          <w:marLeft w:val="640"/>
                          <w:marRight w:val="0"/>
                          <w:marTop w:val="0"/>
                          <w:marBottom w:val="0"/>
                          <w:divBdr>
                            <w:top w:val="none" w:sz="0" w:space="0" w:color="auto"/>
                            <w:left w:val="none" w:sz="0" w:space="0" w:color="auto"/>
                            <w:bottom w:val="none" w:sz="0" w:space="0" w:color="auto"/>
                            <w:right w:val="none" w:sz="0" w:space="0" w:color="auto"/>
                          </w:divBdr>
                        </w:div>
                        <w:div w:id="1324820507">
                          <w:marLeft w:val="640"/>
                          <w:marRight w:val="0"/>
                          <w:marTop w:val="0"/>
                          <w:marBottom w:val="0"/>
                          <w:divBdr>
                            <w:top w:val="none" w:sz="0" w:space="0" w:color="auto"/>
                            <w:left w:val="none" w:sz="0" w:space="0" w:color="auto"/>
                            <w:bottom w:val="none" w:sz="0" w:space="0" w:color="auto"/>
                            <w:right w:val="none" w:sz="0" w:space="0" w:color="auto"/>
                          </w:divBdr>
                        </w:div>
                        <w:div w:id="488059053">
                          <w:marLeft w:val="640"/>
                          <w:marRight w:val="0"/>
                          <w:marTop w:val="0"/>
                          <w:marBottom w:val="0"/>
                          <w:divBdr>
                            <w:top w:val="none" w:sz="0" w:space="0" w:color="auto"/>
                            <w:left w:val="none" w:sz="0" w:space="0" w:color="auto"/>
                            <w:bottom w:val="none" w:sz="0" w:space="0" w:color="auto"/>
                            <w:right w:val="none" w:sz="0" w:space="0" w:color="auto"/>
                          </w:divBdr>
                        </w:div>
                      </w:divsChild>
                    </w:div>
                    <w:div w:id="571045399">
                      <w:marLeft w:val="0"/>
                      <w:marRight w:val="0"/>
                      <w:marTop w:val="0"/>
                      <w:marBottom w:val="0"/>
                      <w:divBdr>
                        <w:top w:val="none" w:sz="0" w:space="0" w:color="auto"/>
                        <w:left w:val="none" w:sz="0" w:space="0" w:color="auto"/>
                        <w:bottom w:val="none" w:sz="0" w:space="0" w:color="auto"/>
                        <w:right w:val="none" w:sz="0" w:space="0" w:color="auto"/>
                      </w:divBdr>
                      <w:divsChild>
                        <w:div w:id="728923685">
                          <w:marLeft w:val="640"/>
                          <w:marRight w:val="0"/>
                          <w:marTop w:val="0"/>
                          <w:marBottom w:val="0"/>
                          <w:divBdr>
                            <w:top w:val="none" w:sz="0" w:space="0" w:color="auto"/>
                            <w:left w:val="none" w:sz="0" w:space="0" w:color="auto"/>
                            <w:bottom w:val="none" w:sz="0" w:space="0" w:color="auto"/>
                            <w:right w:val="none" w:sz="0" w:space="0" w:color="auto"/>
                          </w:divBdr>
                        </w:div>
                        <w:div w:id="2047022165">
                          <w:marLeft w:val="640"/>
                          <w:marRight w:val="0"/>
                          <w:marTop w:val="0"/>
                          <w:marBottom w:val="0"/>
                          <w:divBdr>
                            <w:top w:val="none" w:sz="0" w:space="0" w:color="auto"/>
                            <w:left w:val="none" w:sz="0" w:space="0" w:color="auto"/>
                            <w:bottom w:val="none" w:sz="0" w:space="0" w:color="auto"/>
                            <w:right w:val="none" w:sz="0" w:space="0" w:color="auto"/>
                          </w:divBdr>
                        </w:div>
                        <w:div w:id="2114397348">
                          <w:marLeft w:val="640"/>
                          <w:marRight w:val="0"/>
                          <w:marTop w:val="0"/>
                          <w:marBottom w:val="0"/>
                          <w:divBdr>
                            <w:top w:val="none" w:sz="0" w:space="0" w:color="auto"/>
                            <w:left w:val="none" w:sz="0" w:space="0" w:color="auto"/>
                            <w:bottom w:val="none" w:sz="0" w:space="0" w:color="auto"/>
                            <w:right w:val="none" w:sz="0" w:space="0" w:color="auto"/>
                          </w:divBdr>
                        </w:div>
                        <w:div w:id="879978228">
                          <w:marLeft w:val="640"/>
                          <w:marRight w:val="0"/>
                          <w:marTop w:val="0"/>
                          <w:marBottom w:val="0"/>
                          <w:divBdr>
                            <w:top w:val="none" w:sz="0" w:space="0" w:color="auto"/>
                            <w:left w:val="none" w:sz="0" w:space="0" w:color="auto"/>
                            <w:bottom w:val="none" w:sz="0" w:space="0" w:color="auto"/>
                            <w:right w:val="none" w:sz="0" w:space="0" w:color="auto"/>
                          </w:divBdr>
                        </w:div>
                        <w:div w:id="1283611260">
                          <w:marLeft w:val="640"/>
                          <w:marRight w:val="0"/>
                          <w:marTop w:val="0"/>
                          <w:marBottom w:val="0"/>
                          <w:divBdr>
                            <w:top w:val="none" w:sz="0" w:space="0" w:color="auto"/>
                            <w:left w:val="none" w:sz="0" w:space="0" w:color="auto"/>
                            <w:bottom w:val="none" w:sz="0" w:space="0" w:color="auto"/>
                            <w:right w:val="none" w:sz="0" w:space="0" w:color="auto"/>
                          </w:divBdr>
                        </w:div>
                        <w:div w:id="1603605991">
                          <w:marLeft w:val="640"/>
                          <w:marRight w:val="0"/>
                          <w:marTop w:val="0"/>
                          <w:marBottom w:val="0"/>
                          <w:divBdr>
                            <w:top w:val="none" w:sz="0" w:space="0" w:color="auto"/>
                            <w:left w:val="none" w:sz="0" w:space="0" w:color="auto"/>
                            <w:bottom w:val="none" w:sz="0" w:space="0" w:color="auto"/>
                            <w:right w:val="none" w:sz="0" w:space="0" w:color="auto"/>
                          </w:divBdr>
                        </w:div>
                        <w:div w:id="1217662782">
                          <w:marLeft w:val="640"/>
                          <w:marRight w:val="0"/>
                          <w:marTop w:val="0"/>
                          <w:marBottom w:val="0"/>
                          <w:divBdr>
                            <w:top w:val="none" w:sz="0" w:space="0" w:color="auto"/>
                            <w:left w:val="none" w:sz="0" w:space="0" w:color="auto"/>
                            <w:bottom w:val="none" w:sz="0" w:space="0" w:color="auto"/>
                            <w:right w:val="none" w:sz="0" w:space="0" w:color="auto"/>
                          </w:divBdr>
                        </w:div>
                        <w:div w:id="923028257">
                          <w:marLeft w:val="640"/>
                          <w:marRight w:val="0"/>
                          <w:marTop w:val="0"/>
                          <w:marBottom w:val="0"/>
                          <w:divBdr>
                            <w:top w:val="none" w:sz="0" w:space="0" w:color="auto"/>
                            <w:left w:val="none" w:sz="0" w:space="0" w:color="auto"/>
                            <w:bottom w:val="none" w:sz="0" w:space="0" w:color="auto"/>
                            <w:right w:val="none" w:sz="0" w:space="0" w:color="auto"/>
                          </w:divBdr>
                        </w:div>
                        <w:div w:id="1208638650">
                          <w:marLeft w:val="640"/>
                          <w:marRight w:val="0"/>
                          <w:marTop w:val="0"/>
                          <w:marBottom w:val="0"/>
                          <w:divBdr>
                            <w:top w:val="none" w:sz="0" w:space="0" w:color="auto"/>
                            <w:left w:val="none" w:sz="0" w:space="0" w:color="auto"/>
                            <w:bottom w:val="none" w:sz="0" w:space="0" w:color="auto"/>
                            <w:right w:val="none" w:sz="0" w:space="0" w:color="auto"/>
                          </w:divBdr>
                        </w:div>
                        <w:div w:id="1792700910">
                          <w:marLeft w:val="640"/>
                          <w:marRight w:val="0"/>
                          <w:marTop w:val="0"/>
                          <w:marBottom w:val="0"/>
                          <w:divBdr>
                            <w:top w:val="none" w:sz="0" w:space="0" w:color="auto"/>
                            <w:left w:val="none" w:sz="0" w:space="0" w:color="auto"/>
                            <w:bottom w:val="none" w:sz="0" w:space="0" w:color="auto"/>
                            <w:right w:val="none" w:sz="0" w:space="0" w:color="auto"/>
                          </w:divBdr>
                        </w:div>
                        <w:div w:id="1696077538">
                          <w:marLeft w:val="640"/>
                          <w:marRight w:val="0"/>
                          <w:marTop w:val="0"/>
                          <w:marBottom w:val="0"/>
                          <w:divBdr>
                            <w:top w:val="none" w:sz="0" w:space="0" w:color="auto"/>
                            <w:left w:val="none" w:sz="0" w:space="0" w:color="auto"/>
                            <w:bottom w:val="none" w:sz="0" w:space="0" w:color="auto"/>
                            <w:right w:val="none" w:sz="0" w:space="0" w:color="auto"/>
                          </w:divBdr>
                        </w:div>
                        <w:div w:id="1547791395">
                          <w:marLeft w:val="640"/>
                          <w:marRight w:val="0"/>
                          <w:marTop w:val="0"/>
                          <w:marBottom w:val="0"/>
                          <w:divBdr>
                            <w:top w:val="none" w:sz="0" w:space="0" w:color="auto"/>
                            <w:left w:val="none" w:sz="0" w:space="0" w:color="auto"/>
                            <w:bottom w:val="none" w:sz="0" w:space="0" w:color="auto"/>
                            <w:right w:val="none" w:sz="0" w:space="0" w:color="auto"/>
                          </w:divBdr>
                        </w:div>
                        <w:div w:id="793524538">
                          <w:marLeft w:val="640"/>
                          <w:marRight w:val="0"/>
                          <w:marTop w:val="0"/>
                          <w:marBottom w:val="0"/>
                          <w:divBdr>
                            <w:top w:val="none" w:sz="0" w:space="0" w:color="auto"/>
                            <w:left w:val="none" w:sz="0" w:space="0" w:color="auto"/>
                            <w:bottom w:val="none" w:sz="0" w:space="0" w:color="auto"/>
                            <w:right w:val="none" w:sz="0" w:space="0" w:color="auto"/>
                          </w:divBdr>
                        </w:div>
                        <w:div w:id="84690191">
                          <w:marLeft w:val="640"/>
                          <w:marRight w:val="0"/>
                          <w:marTop w:val="0"/>
                          <w:marBottom w:val="0"/>
                          <w:divBdr>
                            <w:top w:val="none" w:sz="0" w:space="0" w:color="auto"/>
                            <w:left w:val="none" w:sz="0" w:space="0" w:color="auto"/>
                            <w:bottom w:val="none" w:sz="0" w:space="0" w:color="auto"/>
                            <w:right w:val="none" w:sz="0" w:space="0" w:color="auto"/>
                          </w:divBdr>
                        </w:div>
                        <w:div w:id="1509784482">
                          <w:marLeft w:val="640"/>
                          <w:marRight w:val="0"/>
                          <w:marTop w:val="0"/>
                          <w:marBottom w:val="0"/>
                          <w:divBdr>
                            <w:top w:val="none" w:sz="0" w:space="0" w:color="auto"/>
                            <w:left w:val="none" w:sz="0" w:space="0" w:color="auto"/>
                            <w:bottom w:val="none" w:sz="0" w:space="0" w:color="auto"/>
                            <w:right w:val="none" w:sz="0" w:space="0" w:color="auto"/>
                          </w:divBdr>
                        </w:div>
                        <w:div w:id="676075802">
                          <w:marLeft w:val="640"/>
                          <w:marRight w:val="0"/>
                          <w:marTop w:val="0"/>
                          <w:marBottom w:val="0"/>
                          <w:divBdr>
                            <w:top w:val="none" w:sz="0" w:space="0" w:color="auto"/>
                            <w:left w:val="none" w:sz="0" w:space="0" w:color="auto"/>
                            <w:bottom w:val="none" w:sz="0" w:space="0" w:color="auto"/>
                            <w:right w:val="none" w:sz="0" w:space="0" w:color="auto"/>
                          </w:divBdr>
                        </w:div>
                        <w:div w:id="2136636259">
                          <w:marLeft w:val="640"/>
                          <w:marRight w:val="0"/>
                          <w:marTop w:val="0"/>
                          <w:marBottom w:val="0"/>
                          <w:divBdr>
                            <w:top w:val="none" w:sz="0" w:space="0" w:color="auto"/>
                            <w:left w:val="none" w:sz="0" w:space="0" w:color="auto"/>
                            <w:bottom w:val="none" w:sz="0" w:space="0" w:color="auto"/>
                            <w:right w:val="none" w:sz="0" w:space="0" w:color="auto"/>
                          </w:divBdr>
                        </w:div>
                        <w:div w:id="856969392">
                          <w:marLeft w:val="640"/>
                          <w:marRight w:val="0"/>
                          <w:marTop w:val="0"/>
                          <w:marBottom w:val="0"/>
                          <w:divBdr>
                            <w:top w:val="none" w:sz="0" w:space="0" w:color="auto"/>
                            <w:left w:val="none" w:sz="0" w:space="0" w:color="auto"/>
                            <w:bottom w:val="none" w:sz="0" w:space="0" w:color="auto"/>
                            <w:right w:val="none" w:sz="0" w:space="0" w:color="auto"/>
                          </w:divBdr>
                        </w:div>
                        <w:div w:id="425468559">
                          <w:marLeft w:val="640"/>
                          <w:marRight w:val="0"/>
                          <w:marTop w:val="0"/>
                          <w:marBottom w:val="0"/>
                          <w:divBdr>
                            <w:top w:val="none" w:sz="0" w:space="0" w:color="auto"/>
                            <w:left w:val="none" w:sz="0" w:space="0" w:color="auto"/>
                            <w:bottom w:val="none" w:sz="0" w:space="0" w:color="auto"/>
                            <w:right w:val="none" w:sz="0" w:space="0" w:color="auto"/>
                          </w:divBdr>
                        </w:div>
                        <w:div w:id="1469514083">
                          <w:marLeft w:val="640"/>
                          <w:marRight w:val="0"/>
                          <w:marTop w:val="0"/>
                          <w:marBottom w:val="0"/>
                          <w:divBdr>
                            <w:top w:val="none" w:sz="0" w:space="0" w:color="auto"/>
                            <w:left w:val="none" w:sz="0" w:space="0" w:color="auto"/>
                            <w:bottom w:val="none" w:sz="0" w:space="0" w:color="auto"/>
                            <w:right w:val="none" w:sz="0" w:space="0" w:color="auto"/>
                          </w:divBdr>
                        </w:div>
                        <w:div w:id="1282420506">
                          <w:marLeft w:val="640"/>
                          <w:marRight w:val="0"/>
                          <w:marTop w:val="0"/>
                          <w:marBottom w:val="0"/>
                          <w:divBdr>
                            <w:top w:val="none" w:sz="0" w:space="0" w:color="auto"/>
                            <w:left w:val="none" w:sz="0" w:space="0" w:color="auto"/>
                            <w:bottom w:val="none" w:sz="0" w:space="0" w:color="auto"/>
                            <w:right w:val="none" w:sz="0" w:space="0" w:color="auto"/>
                          </w:divBdr>
                        </w:div>
                        <w:div w:id="429401323">
                          <w:marLeft w:val="640"/>
                          <w:marRight w:val="0"/>
                          <w:marTop w:val="0"/>
                          <w:marBottom w:val="0"/>
                          <w:divBdr>
                            <w:top w:val="none" w:sz="0" w:space="0" w:color="auto"/>
                            <w:left w:val="none" w:sz="0" w:space="0" w:color="auto"/>
                            <w:bottom w:val="none" w:sz="0" w:space="0" w:color="auto"/>
                            <w:right w:val="none" w:sz="0" w:space="0" w:color="auto"/>
                          </w:divBdr>
                        </w:div>
                        <w:div w:id="1898710027">
                          <w:marLeft w:val="640"/>
                          <w:marRight w:val="0"/>
                          <w:marTop w:val="0"/>
                          <w:marBottom w:val="0"/>
                          <w:divBdr>
                            <w:top w:val="none" w:sz="0" w:space="0" w:color="auto"/>
                            <w:left w:val="none" w:sz="0" w:space="0" w:color="auto"/>
                            <w:bottom w:val="none" w:sz="0" w:space="0" w:color="auto"/>
                            <w:right w:val="none" w:sz="0" w:space="0" w:color="auto"/>
                          </w:divBdr>
                        </w:div>
                        <w:div w:id="480731434">
                          <w:marLeft w:val="640"/>
                          <w:marRight w:val="0"/>
                          <w:marTop w:val="0"/>
                          <w:marBottom w:val="0"/>
                          <w:divBdr>
                            <w:top w:val="none" w:sz="0" w:space="0" w:color="auto"/>
                            <w:left w:val="none" w:sz="0" w:space="0" w:color="auto"/>
                            <w:bottom w:val="none" w:sz="0" w:space="0" w:color="auto"/>
                            <w:right w:val="none" w:sz="0" w:space="0" w:color="auto"/>
                          </w:divBdr>
                        </w:div>
                        <w:div w:id="643044987">
                          <w:marLeft w:val="640"/>
                          <w:marRight w:val="0"/>
                          <w:marTop w:val="0"/>
                          <w:marBottom w:val="0"/>
                          <w:divBdr>
                            <w:top w:val="none" w:sz="0" w:space="0" w:color="auto"/>
                            <w:left w:val="none" w:sz="0" w:space="0" w:color="auto"/>
                            <w:bottom w:val="none" w:sz="0" w:space="0" w:color="auto"/>
                            <w:right w:val="none" w:sz="0" w:space="0" w:color="auto"/>
                          </w:divBdr>
                        </w:div>
                        <w:div w:id="2043939770">
                          <w:marLeft w:val="640"/>
                          <w:marRight w:val="0"/>
                          <w:marTop w:val="0"/>
                          <w:marBottom w:val="0"/>
                          <w:divBdr>
                            <w:top w:val="none" w:sz="0" w:space="0" w:color="auto"/>
                            <w:left w:val="none" w:sz="0" w:space="0" w:color="auto"/>
                            <w:bottom w:val="none" w:sz="0" w:space="0" w:color="auto"/>
                            <w:right w:val="none" w:sz="0" w:space="0" w:color="auto"/>
                          </w:divBdr>
                        </w:div>
                        <w:div w:id="1845431695">
                          <w:marLeft w:val="640"/>
                          <w:marRight w:val="0"/>
                          <w:marTop w:val="0"/>
                          <w:marBottom w:val="0"/>
                          <w:divBdr>
                            <w:top w:val="none" w:sz="0" w:space="0" w:color="auto"/>
                            <w:left w:val="none" w:sz="0" w:space="0" w:color="auto"/>
                            <w:bottom w:val="none" w:sz="0" w:space="0" w:color="auto"/>
                            <w:right w:val="none" w:sz="0" w:space="0" w:color="auto"/>
                          </w:divBdr>
                        </w:div>
                        <w:div w:id="532033659">
                          <w:marLeft w:val="640"/>
                          <w:marRight w:val="0"/>
                          <w:marTop w:val="0"/>
                          <w:marBottom w:val="0"/>
                          <w:divBdr>
                            <w:top w:val="none" w:sz="0" w:space="0" w:color="auto"/>
                            <w:left w:val="none" w:sz="0" w:space="0" w:color="auto"/>
                            <w:bottom w:val="none" w:sz="0" w:space="0" w:color="auto"/>
                            <w:right w:val="none" w:sz="0" w:space="0" w:color="auto"/>
                          </w:divBdr>
                        </w:div>
                        <w:div w:id="1943101628">
                          <w:marLeft w:val="640"/>
                          <w:marRight w:val="0"/>
                          <w:marTop w:val="0"/>
                          <w:marBottom w:val="0"/>
                          <w:divBdr>
                            <w:top w:val="none" w:sz="0" w:space="0" w:color="auto"/>
                            <w:left w:val="none" w:sz="0" w:space="0" w:color="auto"/>
                            <w:bottom w:val="none" w:sz="0" w:space="0" w:color="auto"/>
                            <w:right w:val="none" w:sz="0" w:space="0" w:color="auto"/>
                          </w:divBdr>
                        </w:div>
                        <w:div w:id="809445224">
                          <w:marLeft w:val="640"/>
                          <w:marRight w:val="0"/>
                          <w:marTop w:val="0"/>
                          <w:marBottom w:val="0"/>
                          <w:divBdr>
                            <w:top w:val="none" w:sz="0" w:space="0" w:color="auto"/>
                            <w:left w:val="none" w:sz="0" w:space="0" w:color="auto"/>
                            <w:bottom w:val="none" w:sz="0" w:space="0" w:color="auto"/>
                            <w:right w:val="none" w:sz="0" w:space="0" w:color="auto"/>
                          </w:divBdr>
                        </w:div>
                        <w:div w:id="1115829936">
                          <w:marLeft w:val="640"/>
                          <w:marRight w:val="0"/>
                          <w:marTop w:val="0"/>
                          <w:marBottom w:val="0"/>
                          <w:divBdr>
                            <w:top w:val="none" w:sz="0" w:space="0" w:color="auto"/>
                            <w:left w:val="none" w:sz="0" w:space="0" w:color="auto"/>
                            <w:bottom w:val="none" w:sz="0" w:space="0" w:color="auto"/>
                            <w:right w:val="none" w:sz="0" w:space="0" w:color="auto"/>
                          </w:divBdr>
                        </w:div>
                        <w:div w:id="266348175">
                          <w:marLeft w:val="640"/>
                          <w:marRight w:val="0"/>
                          <w:marTop w:val="0"/>
                          <w:marBottom w:val="0"/>
                          <w:divBdr>
                            <w:top w:val="none" w:sz="0" w:space="0" w:color="auto"/>
                            <w:left w:val="none" w:sz="0" w:space="0" w:color="auto"/>
                            <w:bottom w:val="none" w:sz="0" w:space="0" w:color="auto"/>
                            <w:right w:val="none" w:sz="0" w:space="0" w:color="auto"/>
                          </w:divBdr>
                        </w:div>
                        <w:div w:id="1484664445">
                          <w:marLeft w:val="640"/>
                          <w:marRight w:val="0"/>
                          <w:marTop w:val="0"/>
                          <w:marBottom w:val="0"/>
                          <w:divBdr>
                            <w:top w:val="none" w:sz="0" w:space="0" w:color="auto"/>
                            <w:left w:val="none" w:sz="0" w:space="0" w:color="auto"/>
                            <w:bottom w:val="none" w:sz="0" w:space="0" w:color="auto"/>
                            <w:right w:val="none" w:sz="0" w:space="0" w:color="auto"/>
                          </w:divBdr>
                        </w:div>
                        <w:div w:id="1994991948">
                          <w:marLeft w:val="640"/>
                          <w:marRight w:val="0"/>
                          <w:marTop w:val="0"/>
                          <w:marBottom w:val="0"/>
                          <w:divBdr>
                            <w:top w:val="none" w:sz="0" w:space="0" w:color="auto"/>
                            <w:left w:val="none" w:sz="0" w:space="0" w:color="auto"/>
                            <w:bottom w:val="none" w:sz="0" w:space="0" w:color="auto"/>
                            <w:right w:val="none" w:sz="0" w:space="0" w:color="auto"/>
                          </w:divBdr>
                        </w:div>
                        <w:div w:id="1863473112">
                          <w:marLeft w:val="640"/>
                          <w:marRight w:val="0"/>
                          <w:marTop w:val="0"/>
                          <w:marBottom w:val="0"/>
                          <w:divBdr>
                            <w:top w:val="none" w:sz="0" w:space="0" w:color="auto"/>
                            <w:left w:val="none" w:sz="0" w:space="0" w:color="auto"/>
                            <w:bottom w:val="none" w:sz="0" w:space="0" w:color="auto"/>
                            <w:right w:val="none" w:sz="0" w:space="0" w:color="auto"/>
                          </w:divBdr>
                        </w:div>
                        <w:div w:id="662515398">
                          <w:marLeft w:val="640"/>
                          <w:marRight w:val="0"/>
                          <w:marTop w:val="0"/>
                          <w:marBottom w:val="0"/>
                          <w:divBdr>
                            <w:top w:val="none" w:sz="0" w:space="0" w:color="auto"/>
                            <w:left w:val="none" w:sz="0" w:space="0" w:color="auto"/>
                            <w:bottom w:val="none" w:sz="0" w:space="0" w:color="auto"/>
                            <w:right w:val="none" w:sz="0" w:space="0" w:color="auto"/>
                          </w:divBdr>
                        </w:div>
                        <w:div w:id="1865711218">
                          <w:marLeft w:val="640"/>
                          <w:marRight w:val="0"/>
                          <w:marTop w:val="0"/>
                          <w:marBottom w:val="0"/>
                          <w:divBdr>
                            <w:top w:val="none" w:sz="0" w:space="0" w:color="auto"/>
                            <w:left w:val="none" w:sz="0" w:space="0" w:color="auto"/>
                            <w:bottom w:val="none" w:sz="0" w:space="0" w:color="auto"/>
                            <w:right w:val="none" w:sz="0" w:space="0" w:color="auto"/>
                          </w:divBdr>
                        </w:div>
                        <w:div w:id="46802405">
                          <w:marLeft w:val="640"/>
                          <w:marRight w:val="0"/>
                          <w:marTop w:val="0"/>
                          <w:marBottom w:val="0"/>
                          <w:divBdr>
                            <w:top w:val="none" w:sz="0" w:space="0" w:color="auto"/>
                            <w:left w:val="none" w:sz="0" w:space="0" w:color="auto"/>
                            <w:bottom w:val="none" w:sz="0" w:space="0" w:color="auto"/>
                            <w:right w:val="none" w:sz="0" w:space="0" w:color="auto"/>
                          </w:divBdr>
                        </w:div>
                        <w:div w:id="1295521199">
                          <w:marLeft w:val="640"/>
                          <w:marRight w:val="0"/>
                          <w:marTop w:val="0"/>
                          <w:marBottom w:val="0"/>
                          <w:divBdr>
                            <w:top w:val="none" w:sz="0" w:space="0" w:color="auto"/>
                            <w:left w:val="none" w:sz="0" w:space="0" w:color="auto"/>
                            <w:bottom w:val="none" w:sz="0" w:space="0" w:color="auto"/>
                            <w:right w:val="none" w:sz="0" w:space="0" w:color="auto"/>
                          </w:divBdr>
                        </w:div>
                        <w:div w:id="1679120474">
                          <w:marLeft w:val="640"/>
                          <w:marRight w:val="0"/>
                          <w:marTop w:val="0"/>
                          <w:marBottom w:val="0"/>
                          <w:divBdr>
                            <w:top w:val="none" w:sz="0" w:space="0" w:color="auto"/>
                            <w:left w:val="none" w:sz="0" w:space="0" w:color="auto"/>
                            <w:bottom w:val="none" w:sz="0" w:space="0" w:color="auto"/>
                            <w:right w:val="none" w:sz="0" w:space="0" w:color="auto"/>
                          </w:divBdr>
                        </w:div>
                        <w:div w:id="272640879">
                          <w:marLeft w:val="640"/>
                          <w:marRight w:val="0"/>
                          <w:marTop w:val="0"/>
                          <w:marBottom w:val="0"/>
                          <w:divBdr>
                            <w:top w:val="none" w:sz="0" w:space="0" w:color="auto"/>
                            <w:left w:val="none" w:sz="0" w:space="0" w:color="auto"/>
                            <w:bottom w:val="none" w:sz="0" w:space="0" w:color="auto"/>
                            <w:right w:val="none" w:sz="0" w:space="0" w:color="auto"/>
                          </w:divBdr>
                        </w:div>
                        <w:div w:id="1458915744">
                          <w:marLeft w:val="640"/>
                          <w:marRight w:val="0"/>
                          <w:marTop w:val="0"/>
                          <w:marBottom w:val="0"/>
                          <w:divBdr>
                            <w:top w:val="none" w:sz="0" w:space="0" w:color="auto"/>
                            <w:left w:val="none" w:sz="0" w:space="0" w:color="auto"/>
                            <w:bottom w:val="none" w:sz="0" w:space="0" w:color="auto"/>
                            <w:right w:val="none" w:sz="0" w:space="0" w:color="auto"/>
                          </w:divBdr>
                        </w:div>
                        <w:div w:id="746851532">
                          <w:marLeft w:val="640"/>
                          <w:marRight w:val="0"/>
                          <w:marTop w:val="0"/>
                          <w:marBottom w:val="0"/>
                          <w:divBdr>
                            <w:top w:val="none" w:sz="0" w:space="0" w:color="auto"/>
                            <w:left w:val="none" w:sz="0" w:space="0" w:color="auto"/>
                            <w:bottom w:val="none" w:sz="0" w:space="0" w:color="auto"/>
                            <w:right w:val="none" w:sz="0" w:space="0" w:color="auto"/>
                          </w:divBdr>
                        </w:div>
                        <w:div w:id="1821455730">
                          <w:marLeft w:val="640"/>
                          <w:marRight w:val="0"/>
                          <w:marTop w:val="0"/>
                          <w:marBottom w:val="0"/>
                          <w:divBdr>
                            <w:top w:val="none" w:sz="0" w:space="0" w:color="auto"/>
                            <w:left w:val="none" w:sz="0" w:space="0" w:color="auto"/>
                            <w:bottom w:val="none" w:sz="0" w:space="0" w:color="auto"/>
                            <w:right w:val="none" w:sz="0" w:space="0" w:color="auto"/>
                          </w:divBdr>
                        </w:div>
                        <w:div w:id="2091192407">
                          <w:marLeft w:val="640"/>
                          <w:marRight w:val="0"/>
                          <w:marTop w:val="0"/>
                          <w:marBottom w:val="0"/>
                          <w:divBdr>
                            <w:top w:val="none" w:sz="0" w:space="0" w:color="auto"/>
                            <w:left w:val="none" w:sz="0" w:space="0" w:color="auto"/>
                            <w:bottom w:val="none" w:sz="0" w:space="0" w:color="auto"/>
                            <w:right w:val="none" w:sz="0" w:space="0" w:color="auto"/>
                          </w:divBdr>
                        </w:div>
                        <w:div w:id="1432048430">
                          <w:marLeft w:val="640"/>
                          <w:marRight w:val="0"/>
                          <w:marTop w:val="0"/>
                          <w:marBottom w:val="0"/>
                          <w:divBdr>
                            <w:top w:val="none" w:sz="0" w:space="0" w:color="auto"/>
                            <w:left w:val="none" w:sz="0" w:space="0" w:color="auto"/>
                            <w:bottom w:val="none" w:sz="0" w:space="0" w:color="auto"/>
                            <w:right w:val="none" w:sz="0" w:space="0" w:color="auto"/>
                          </w:divBdr>
                        </w:div>
                        <w:div w:id="438372893">
                          <w:marLeft w:val="640"/>
                          <w:marRight w:val="0"/>
                          <w:marTop w:val="0"/>
                          <w:marBottom w:val="0"/>
                          <w:divBdr>
                            <w:top w:val="none" w:sz="0" w:space="0" w:color="auto"/>
                            <w:left w:val="none" w:sz="0" w:space="0" w:color="auto"/>
                            <w:bottom w:val="none" w:sz="0" w:space="0" w:color="auto"/>
                            <w:right w:val="none" w:sz="0" w:space="0" w:color="auto"/>
                          </w:divBdr>
                        </w:div>
                        <w:div w:id="190649208">
                          <w:marLeft w:val="640"/>
                          <w:marRight w:val="0"/>
                          <w:marTop w:val="0"/>
                          <w:marBottom w:val="0"/>
                          <w:divBdr>
                            <w:top w:val="none" w:sz="0" w:space="0" w:color="auto"/>
                            <w:left w:val="none" w:sz="0" w:space="0" w:color="auto"/>
                            <w:bottom w:val="none" w:sz="0" w:space="0" w:color="auto"/>
                            <w:right w:val="none" w:sz="0" w:space="0" w:color="auto"/>
                          </w:divBdr>
                        </w:div>
                        <w:div w:id="1856455223">
                          <w:marLeft w:val="640"/>
                          <w:marRight w:val="0"/>
                          <w:marTop w:val="0"/>
                          <w:marBottom w:val="0"/>
                          <w:divBdr>
                            <w:top w:val="none" w:sz="0" w:space="0" w:color="auto"/>
                            <w:left w:val="none" w:sz="0" w:space="0" w:color="auto"/>
                            <w:bottom w:val="none" w:sz="0" w:space="0" w:color="auto"/>
                            <w:right w:val="none" w:sz="0" w:space="0" w:color="auto"/>
                          </w:divBdr>
                        </w:div>
                        <w:div w:id="1599555465">
                          <w:marLeft w:val="640"/>
                          <w:marRight w:val="0"/>
                          <w:marTop w:val="0"/>
                          <w:marBottom w:val="0"/>
                          <w:divBdr>
                            <w:top w:val="none" w:sz="0" w:space="0" w:color="auto"/>
                            <w:left w:val="none" w:sz="0" w:space="0" w:color="auto"/>
                            <w:bottom w:val="none" w:sz="0" w:space="0" w:color="auto"/>
                            <w:right w:val="none" w:sz="0" w:space="0" w:color="auto"/>
                          </w:divBdr>
                        </w:div>
                        <w:div w:id="1564023389">
                          <w:marLeft w:val="640"/>
                          <w:marRight w:val="0"/>
                          <w:marTop w:val="0"/>
                          <w:marBottom w:val="0"/>
                          <w:divBdr>
                            <w:top w:val="none" w:sz="0" w:space="0" w:color="auto"/>
                            <w:left w:val="none" w:sz="0" w:space="0" w:color="auto"/>
                            <w:bottom w:val="none" w:sz="0" w:space="0" w:color="auto"/>
                            <w:right w:val="none" w:sz="0" w:space="0" w:color="auto"/>
                          </w:divBdr>
                        </w:div>
                        <w:div w:id="46728381">
                          <w:marLeft w:val="640"/>
                          <w:marRight w:val="0"/>
                          <w:marTop w:val="0"/>
                          <w:marBottom w:val="0"/>
                          <w:divBdr>
                            <w:top w:val="none" w:sz="0" w:space="0" w:color="auto"/>
                            <w:left w:val="none" w:sz="0" w:space="0" w:color="auto"/>
                            <w:bottom w:val="none" w:sz="0" w:space="0" w:color="auto"/>
                            <w:right w:val="none" w:sz="0" w:space="0" w:color="auto"/>
                          </w:divBdr>
                        </w:div>
                        <w:div w:id="1428236002">
                          <w:marLeft w:val="640"/>
                          <w:marRight w:val="0"/>
                          <w:marTop w:val="0"/>
                          <w:marBottom w:val="0"/>
                          <w:divBdr>
                            <w:top w:val="none" w:sz="0" w:space="0" w:color="auto"/>
                            <w:left w:val="none" w:sz="0" w:space="0" w:color="auto"/>
                            <w:bottom w:val="none" w:sz="0" w:space="0" w:color="auto"/>
                            <w:right w:val="none" w:sz="0" w:space="0" w:color="auto"/>
                          </w:divBdr>
                        </w:div>
                        <w:div w:id="1081835077">
                          <w:marLeft w:val="640"/>
                          <w:marRight w:val="0"/>
                          <w:marTop w:val="0"/>
                          <w:marBottom w:val="0"/>
                          <w:divBdr>
                            <w:top w:val="none" w:sz="0" w:space="0" w:color="auto"/>
                            <w:left w:val="none" w:sz="0" w:space="0" w:color="auto"/>
                            <w:bottom w:val="none" w:sz="0" w:space="0" w:color="auto"/>
                            <w:right w:val="none" w:sz="0" w:space="0" w:color="auto"/>
                          </w:divBdr>
                        </w:div>
                        <w:div w:id="1504081033">
                          <w:marLeft w:val="640"/>
                          <w:marRight w:val="0"/>
                          <w:marTop w:val="0"/>
                          <w:marBottom w:val="0"/>
                          <w:divBdr>
                            <w:top w:val="none" w:sz="0" w:space="0" w:color="auto"/>
                            <w:left w:val="none" w:sz="0" w:space="0" w:color="auto"/>
                            <w:bottom w:val="none" w:sz="0" w:space="0" w:color="auto"/>
                            <w:right w:val="none" w:sz="0" w:space="0" w:color="auto"/>
                          </w:divBdr>
                        </w:div>
                        <w:div w:id="1456023321">
                          <w:marLeft w:val="640"/>
                          <w:marRight w:val="0"/>
                          <w:marTop w:val="0"/>
                          <w:marBottom w:val="0"/>
                          <w:divBdr>
                            <w:top w:val="none" w:sz="0" w:space="0" w:color="auto"/>
                            <w:left w:val="none" w:sz="0" w:space="0" w:color="auto"/>
                            <w:bottom w:val="none" w:sz="0" w:space="0" w:color="auto"/>
                            <w:right w:val="none" w:sz="0" w:space="0" w:color="auto"/>
                          </w:divBdr>
                        </w:div>
                        <w:div w:id="1898780280">
                          <w:marLeft w:val="640"/>
                          <w:marRight w:val="0"/>
                          <w:marTop w:val="0"/>
                          <w:marBottom w:val="0"/>
                          <w:divBdr>
                            <w:top w:val="none" w:sz="0" w:space="0" w:color="auto"/>
                            <w:left w:val="none" w:sz="0" w:space="0" w:color="auto"/>
                            <w:bottom w:val="none" w:sz="0" w:space="0" w:color="auto"/>
                            <w:right w:val="none" w:sz="0" w:space="0" w:color="auto"/>
                          </w:divBdr>
                        </w:div>
                        <w:div w:id="1969435166">
                          <w:marLeft w:val="640"/>
                          <w:marRight w:val="0"/>
                          <w:marTop w:val="0"/>
                          <w:marBottom w:val="0"/>
                          <w:divBdr>
                            <w:top w:val="none" w:sz="0" w:space="0" w:color="auto"/>
                            <w:left w:val="none" w:sz="0" w:space="0" w:color="auto"/>
                            <w:bottom w:val="none" w:sz="0" w:space="0" w:color="auto"/>
                            <w:right w:val="none" w:sz="0" w:space="0" w:color="auto"/>
                          </w:divBdr>
                        </w:div>
                        <w:div w:id="749620932">
                          <w:marLeft w:val="640"/>
                          <w:marRight w:val="0"/>
                          <w:marTop w:val="0"/>
                          <w:marBottom w:val="0"/>
                          <w:divBdr>
                            <w:top w:val="none" w:sz="0" w:space="0" w:color="auto"/>
                            <w:left w:val="none" w:sz="0" w:space="0" w:color="auto"/>
                            <w:bottom w:val="none" w:sz="0" w:space="0" w:color="auto"/>
                            <w:right w:val="none" w:sz="0" w:space="0" w:color="auto"/>
                          </w:divBdr>
                        </w:div>
                        <w:div w:id="1169177947">
                          <w:marLeft w:val="640"/>
                          <w:marRight w:val="0"/>
                          <w:marTop w:val="0"/>
                          <w:marBottom w:val="0"/>
                          <w:divBdr>
                            <w:top w:val="none" w:sz="0" w:space="0" w:color="auto"/>
                            <w:left w:val="none" w:sz="0" w:space="0" w:color="auto"/>
                            <w:bottom w:val="none" w:sz="0" w:space="0" w:color="auto"/>
                            <w:right w:val="none" w:sz="0" w:space="0" w:color="auto"/>
                          </w:divBdr>
                        </w:div>
                        <w:div w:id="1703550425">
                          <w:marLeft w:val="640"/>
                          <w:marRight w:val="0"/>
                          <w:marTop w:val="0"/>
                          <w:marBottom w:val="0"/>
                          <w:divBdr>
                            <w:top w:val="none" w:sz="0" w:space="0" w:color="auto"/>
                            <w:left w:val="none" w:sz="0" w:space="0" w:color="auto"/>
                            <w:bottom w:val="none" w:sz="0" w:space="0" w:color="auto"/>
                            <w:right w:val="none" w:sz="0" w:space="0" w:color="auto"/>
                          </w:divBdr>
                        </w:div>
                        <w:div w:id="273054709">
                          <w:marLeft w:val="640"/>
                          <w:marRight w:val="0"/>
                          <w:marTop w:val="0"/>
                          <w:marBottom w:val="0"/>
                          <w:divBdr>
                            <w:top w:val="none" w:sz="0" w:space="0" w:color="auto"/>
                            <w:left w:val="none" w:sz="0" w:space="0" w:color="auto"/>
                            <w:bottom w:val="none" w:sz="0" w:space="0" w:color="auto"/>
                            <w:right w:val="none" w:sz="0" w:space="0" w:color="auto"/>
                          </w:divBdr>
                        </w:div>
                        <w:div w:id="504899562">
                          <w:marLeft w:val="640"/>
                          <w:marRight w:val="0"/>
                          <w:marTop w:val="0"/>
                          <w:marBottom w:val="0"/>
                          <w:divBdr>
                            <w:top w:val="none" w:sz="0" w:space="0" w:color="auto"/>
                            <w:left w:val="none" w:sz="0" w:space="0" w:color="auto"/>
                            <w:bottom w:val="none" w:sz="0" w:space="0" w:color="auto"/>
                            <w:right w:val="none" w:sz="0" w:space="0" w:color="auto"/>
                          </w:divBdr>
                        </w:div>
                        <w:div w:id="1413970147">
                          <w:marLeft w:val="640"/>
                          <w:marRight w:val="0"/>
                          <w:marTop w:val="0"/>
                          <w:marBottom w:val="0"/>
                          <w:divBdr>
                            <w:top w:val="none" w:sz="0" w:space="0" w:color="auto"/>
                            <w:left w:val="none" w:sz="0" w:space="0" w:color="auto"/>
                            <w:bottom w:val="none" w:sz="0" w:space="0" w:color="auto"/>
                            <w:right w:val="none" w:sz="0" w:space="0" w:color="auto"/>
                          </w:divBdr>
                        </w:div>
                        <w:div w:id="1069771403">
                          <w:marLeft w:val="640"/>
                          <w:marRight w:val="0"/>
                          <w:marTop w:val="0"/>
                          <w:marBottom w:val="0"/>
                          <w:divBdr>
                            <w:top w:val="none" w:sz="0" w:space="0" w:color="auto"/>
                            <w:left w:val="none" w:sz="0" w:space="0" w:color="auto"/>
                            <w:bottom w:val="none" w:sz="0" w:space="0" w:color="auto"/>
                            <w:right w:val="none" w:sz="0" w:space="0" w:color="auto"/>
                          </w:divBdr>
                        </w:div>
                        <w:div w:id="135805188">
                          <w:marLeft w:val="640"/>
                          <w:marRight w:val="0"/>
                          <w:marTop w:val="0"/>
                          <w:marBottom w:val="0"/>
                          <w:divBdr>
                            <w:top w:val="none" w:sz="0" w:space="0" w:color="auto"/>
                            <w:left w:val="none" w:sz="0" w:space="0" w:color="auto"/>
                            <w:bottom w:val="none" w:sz="0" w:space="0" w:color="auto"/>
                            <w:right w:val="none" w:sz="0" w:space="0" w:color="auto"/>
                          </w:divBdr>
                        </w:div>
                        <w:div w:id="1433546186">
                          <w:marLeft w:val="640"/>
                          <w:marRight w:val="0"/>
                          <w:marTop w:val="0"/>
                          <w:marBottom w:val="0"/>
                          <w:divBdr>
                            <w:top w:val="none" w:sz="0" w:space="0" w:color="auto"/>
                            <w:left w:val="none" w:sz="0" w:space="0" w:color="auto"/>
                            <w:bottom w:val="none" w:sz="0" w:space="0" w:color="auto"/>
                            <w:right w:val="none" w:sz="0" w:space="0" w:color="auto"/>
                          </w:divBdr>
                        </w:div>
                        <w:div w:id="770197808">
                          <w:marLeft w:val="640"/>
                          <w:marRight w:val="0"/>
                          <w:marTop w:val="0"/>
                          <w:marBottom w:val="0"/>
                          <w:divBdr>
                            <w:top w:val="none" w:sz="0" w:space="0" w:color="auto"/>
                            <w:left w:val="none" w:sz="0" w:space="0" w:color="auto"/>
                            <w:bottom w:val="none" w:sz="0" w:space="0" w:color="auto"/>
                            <w:right w:val="none" w:sz="0" w:space="0" w:color="auto"/>
                          </w:divBdr>
                        </w:div>
                        <w:div w:id="1619144827">
                          <w:marLeft w:val="640"/>
                          <w:marRight w:val="0"/>
                          <w:marTop w:val="0"/>
                          <w:marBottom w:val="0"/>
                          <w:divBdr>
                            <w:top w:val="none" w:sz="0" w:space="0" w:color="auto"/>
                            <w:left w:val="none" w:sz="0" w:space="0" w:color="auto"/>
                            <w:bottom w:val="none" w:sz="0" w:space="0" w:color="auto"/>
                            <w:right w:val="none" w:sz="0" w:space="0" w:color="auto"/>
                          </w:divBdr>
                        </w:div>
                        <w:div w:id="1667321014">
                          <w:marLeft w:val="640"/>
                          <w:marRight w:val="0"/>
                          <w:marTop w:val="0"/>
                          <w:marBottom w:val="0"/>
                          <w:divBdr>
                            <w:top w:val="none" w:sz="0" w:space="0" w:color="auto"/>
                            <w:left w:val="none" w:sz="0" w:space="0" w:color="auto"/>
                            <w:bottom w:val="none" w:sz="0" w:space="0" w:color="auto"/>
                            <w:right w:val="none" w:sz="0" w:space="0" w:color="auto"/>
                          </w:divBdr>
                        </w:div>
                        <w:div w:id="2026246045">
                          <w:marLeft w:val="640"/>
                          <w:marRight w:val="0"/>
                          <w:marTop w:val="0"/>
                          <w:marBottom w:val="0"/>
                          <w:divBdr>
                            <w:top w:val="none" w:sz="0" w:space="0" w:color="auto"/>
                            <w:left w:val="none" w:sz="0" w:space="0" w:color="auto"/>
                            <w:bottom w:val="none" w:sz="0" w:space="0" w:color="auto"/>
                            <w:right w:val="none" w:sz="0" w:space="0" w:color="auto"/>
                          </w:divBdr>
                        </w:div>
                        <w:div w:id="60713298">
                          <w:marLeft w:val="640"/>
                          <w:marRight w:val="0"/>
                          <w:marTop w:val="0"/>
                          <w:marBottom w:val="0"/>
                          <w:divBdr>
                            <w:top w:val="none" w:sz="0" w:space="0" w:color="auto"/>
                            <w:left w:val="none" w:sz="0" w:space="0" w:color="auto"/>
                            <w:bottom w:val="none" w:sz="0" w:space="0" w:color="auto"/>
                            <w:right w:val="none" w:sz="0" w:space="0" w:color="auto"/>
                          </w:divBdr>
                        </w:div>
                        <w:div w:id="692615553">
                          <w:marLeft w:val="640"/>
                          <w:marRight w:val="0"/>
                          <w:marTop w:val="0"/>
                          <w:marBottom w:val="0"/>
                          <w:divBdr>
                            <w:top w:val="none" w:sz="0" w:space="0" w:color="auto"/>
                            <w:left w:val="none" w:sz="0" w:space="0" w:color="auto"/>
                            <w:bottom w:val="none" w:sz="0" w:space="0" w:color="auto"/>
                            <w:right w:val="none" w:sz="0" w:space="0" w:color="auto"/>
                          </w:divBdr>
                        </w:div>
                        <w:div w:id="2142573747">
                          <w:marLeft w:val="640"/>
                          <w:marRight w:val="0"/>
                          <w:marTop w:val="0"/>
                          <w:marBottom w:val="0"/>
                          <w:divBdr>
                            <w:top w:val="none" w:sz="0" w:space="0" w:color="auto"/>
                            <w:left w:val="none" w:sz="0" w:space="0" w:color="auto"/>
                            <w:bottom w:val="none" w:sz="0" w:space="0" w:color="auto"/>
                            <w:right w:val="none" w:sz="0" w:space="0" w:color="auto"/>
                          </w:divBdr>
                        </w:div>
                        <w:div w:id="866872702">
                          <w:marLeft w:val="640"/>
                          <w:marRight w:val="0"/>
                          <w:marTop w:val="0"/>
                          <w:marBottom w:val="0"/>
                          <w:divBdr>
                            <w:top w:val="none" w:sz="0" w:space="0" w:color="auto"/>
                            <w:left w:val="none" w:sz="0" w:space="0" w:color="auto"/>
                            <w:bottom w:val="none" w:sz="0" w:space="0" w:color="auto"/>
                            <w:right w:val="none" w:sz="0" w:space="0" w:color="auto"/>
                          </w:divBdr>
                        </w:div>
                        <w:div w:id="806094881">
                          <w:marLeft w:val="640"/>
                          <w:marRight w:val="0"/>
                          <w:marTop w:val="0"/>
                          <w:marBottom w:val="0"/>
                          <w:divBdr>
                            <w:top w:val="none" w:sz="0" w:space="0" w:color="auto"/>
                            <w:left w:val="none" w:sz="0" w:space="0" w:color="auto"/>
                            <w:bottom w:val="none" w:sz="0" w:space="0" w:color="auto"/>
                            <w:right w:val="none" w:sz="0" w:space="0" w:color="auto"/>
                          </w:divBdr>
                        </w:div>
                        <w:div w:id="1361666367">
                          <w:marLeft w:val="640"/>
                          <w:marRight w:val="0"/>
                          <w:marTop w:val="0"/>
                          <w:marBottom w:val="0"/>
                          <w:divBdr>
                            <w:top w:val="none" w:sz="0" w:space="0" w:color="auto"/>
                            <w:left w:val="none" w:sz="0" w:space="0" w:color="auto"/>
                            <w:bottom w:val="none" w:sz="0" w:space="0" w:color="auto"/>
                            <w:right w:val="none" w:sz="0" w:space="0" w:color="auto"/>
                          </w:divBdr>
                        </w:div>
                        <w:div w:id="1160462692">
                          <w:marLeft w:val="640"/>
                          <w:marRight w:val="0"/>
                          <w:marTop w:val="0"/>
                          <w:marBottom w:val="0"/>
                          <w:divBdr>
                            <w:top w:val="none" w:sz="0" w:space="0" w:color="auto"/>
                            <w:left w:val="none" w:sz="0" w:space="0" w:color="auto"/>
                            <w:bottom w:val="none" w:sz="0" w:space="0" w:color="auto"/>
                            <w:right w:val="none" w:sz="0" w:space="0" w:color="auto"/>
                          </w:divBdr>
                        </w:div>
                        <w:div w:id="696199384">
                          <w:marLeft w:val="640"/>
                          <w:marRight w:val="0"/>
                          <w:marTop w:val="0"/>
                          <w:marBottom w:val="0"/>
                          <w:divBdr>
                            <w:top w:val="none" w:sz="0" w:space="0" w:color="auto"/>
                            <w:left w:val="none" w:sz="0" w:space="0" w:color="auto"/>
                            <w:bottom w:val="none" w:sz="0" w:space="0" w:color="auto"/>
                            <w:right w:val="none" w:sz="0" w:space="0" w:color="auto"/>
                          </w:divBdr>
                        </w:div>
                        <w:div w:id="1942293133">
                          <w:marLeft w:val="640"/>
                          <w:marRight w:val="0"/>
                          <w:marTop w:val="0"/>
                          <w:marBottom w:val="0"/>
                          <w:divBdr>
                            <w:top w:val="none" w:sz="0" w:space="0" w:color="auto"/>
                            <w:left w:val="none" w:sz="0" w:space="0" w:color="auto"/>
                            <w:bottom w:val="none" w:sz="0" w:space="0" w:color="auto"/>
                            <w:right w:val="none" w:sz="0" w:space="0" w:color="auto"/>
                          </w:divBdr>
                        </w:div>
                        <w:div w:id="1047297813">
                          <w:marLeft w:val="640"/>
                          <w:marRight w:val="0"/>
                          <w:marTop w:val="0"/>
                          <w:marBottom w:val="0"/>
                          <w:divBdr>
                            <w:top w:val="none" w:sz="0" w:space="0" w:color="auto"/>
                            <w:left w:val="none" w:sz="0" w:space="0" w:color="auto"/>
                            <w:bottom w:val="none" w:sz="0" w:space="0" w:color="auto"/>
                            <w:right w:val="none" w:sz="0" w:space="0" w:color="auto"/>
                          </w:divBdr>
                        </w:div>
                        <w:div w:id="2009014778">
                          <w:marLeft w:val="640"/>
                          <w:marRight w:val="0"/>
                          <w:marTop w:val="0"/>
                          <w:marBottom w:val="0"/>
                          <w:divBdr>
                            <w:top w:val="none" w:sz="0" w:space="0" w:color="auto"/>
                            <w:left w:val="none" w:sz="0" w:space="0" w:color="auto"/>
                            <w:bottom w:val="none" w:sz="0" w:space="0" w:color="auto"/>
                            <w:right w:val="none" w:sz="0" w:space="0" w:color="auto"/>
                          </w:divBdr>
                        </w:div>
                        <w:div w:id="359748144">
                          <w:marLeft w:val="640"/>
                          <w:marRight w:val="0"/>
                          <w:marTop w:val="0"/>
                          <w:marBottom w:val="0"/>
                          <w:divBdr>
                            <w:top w:val="none" w:sz="0" w:space="0" w:color="auto"/>
                            <w:left w:val="none" w:sz="0" w:space="0" w:color="auto"/>
                            <w:bottom w:val="none" w:sz="0" w:space="0" w:color="auto"/>
                            <w:right w:val="none" w:sz="0" w:space="0" w:color="auto"/>
                          </w:divBdr>
                        </w:div>
                        <w:div w:id="203713345">
                          <w:marLeft w:val="640"/>
                          <w:marRight w:val="0"/>
                          <w:marTop w:val="0"/>
                          <w:marBottom w:val="0"/>
                          <w:divBdr>
                            <w:top w:val="none" w:sz="0" w:space="0" w:color="auto"/>
                            <w:left w:val="none" w:sz="0" w:space="0" w:color="auto"/>
                            <w:bottom w:val="none" w:sz="0" w:space="0" w:color="auto"/>
                            <w:right w:val="none" w:sz="0" w:space="0" w:color="auto"/>
                          </w:divBdr>
                        </w:div>
                        <w:div w:id="833422095">
                          <w:marLeft w:val="640"/>
                          <w:marRight w:val="0"/>
                          <w:marTop w:val="0"/>
                          <w:marBottom w:val="0"/>
                          <w:divBdr>
                            <w:top w:val="none" w:sz="0" w:space="0" w:color="auto"/>
                            <w:left w:val="none" w:sz="0" w:space="0" w:color="auto"/>
                            <w:bottom w:val="none" w:sz="0" w:space="0" w:color="auto"/>
                            <w:right w:val="none" w:sz="0" w:space="0" w:color="auto"/>
                          </w:divBdr>
                        </w:div>
                        <w:div w:id="1895893456">
                          <w:marLeft w:val="640"/>
                          <w:marRight w:val="0"/>
                          <w:marTop w:val="0"/>
                          <w:marBottom w:val="0"/>
                          <w:divBdr>
                            <w:top w:val="none" w:sz="0" w:space="0" w:color="auto"/>
                            <w:left w:val="none" w:sz="0" w:space="0" w:color="auto"/>
                            <w:bottom w:val="none" w:sz="0" w:space="0" w:color="auto"/>
                            <w:right w:val="none" w:sz="0" w:space="0" w:color="auto"/>
                          </w:divBdr>
                        </w:div>
                        <w:div w:id="44837309">
                          <w:marLeft w:val="640"/>
                          <w:marRight w:val="0"/>
                          <w:marTop w:val="0"/>
                          <w:marBottom w:val="0"/>
                          <w:divBdr>
                            <w:top w:val="none" w:sz="0" w:space="0" w:color="auto"/>
                            <w:left w:val="none" w:sz="0" w:space="0" w:color="auto"/>
                            <w:bottom w:val="none" w:sz="0" w:space="0" w:color="auto"/>
                            <w:right w:val="none" w:sz="0" w:space="0" w:color="auto"/>
                          </w:divBdr>
                        </w:div>
                        <w:div w:id="1244218523">
                          <w:marLeft w:val="640"/>
                          <w:marRight w:val="0"/>
                          <w:marTop w:val="0"/>
                          <w:marBottom w:val="0"/>
                          <w:divBdr>
                            <w:top w:val="none" w:sz="0" w:space="0" w:color="auto"/>
                            <w:left w:val="none" w:sz="0" w:space="0" w:color="auto"/>
                            <w:bottom w:val="none" w:sz="0" w:space="0" w:color="auto"/>
                            <w:right w:val="none" w:sz="0" w:space="0" w:color="auto"/>
                          </w:divBdr>
                        </w:div>
                        <w:div w:id="219485212">
                          <w:marLeft w:val="640"/>
                          <w:marRight w:val="0"/>
                          <w:marTop w:val="0"/>
                          <w:marBottom w:val="0"/>
                          <w:divBdr>
                            <w:top w:val="none" w:sz="0" w:space="0" w:color="auto"/>
                            <w:left w:val="none" w:sz="0" w:space="0" w:color="auto"/>
                            <w:bottom w:val="none" w:sz="0" w:space="0" w:color="auto"/>
                            <w:right w:val="none" w:sz="0" w:space="0" w:color="auto"/>
                          </w:divBdr>
                        </w:div>
                        <w:div w:id="1905606008">
                          <w:marLeft w:val="640"/>
                          <w:marRight w:val="0"/>
                          <w:marTop w:val="0"/>
                          <w:marBottom w:val="0"/>
                          <w:divBdr>
                            <w:top w:val="none" w:sz="0" w:space="0" w:color="auto"/>
                            <w:left w:val="none" w:sz="0" w:space="0" w:color="auto"/>
                            <w:bottom w:val="none" w:sz="0" w:space="0" w:color="auto"/>
                            <w:right w:val="none" w:sz="0" w:space="0" w:color="auto"/>
                          </w:divBdr>
                        </w:div>
                        <w:div w:id="818419389">
                          <w:marLeft w:val="640"/>
                          <w:marRight w:val="0"/>
                          <w:marTop w:val="0"/>
                          <w:marBottom w:val="0"/>
                          <w:divBdr>
                            <w:top w:val="none" w:sz="0" w:space="0" w:color="auto"/>
                            <w:left w:val="none" w:sz="0" w:space="0" w:color="auto"/>
                            <w:bottom w:val="none" w:sz="0" w:space="0" w:color="auto"/>
                            <w:right w:val="none" w:sz="0" w:space="0" w:color="auto"/>
                          </w:divBdr>
                        </w:div>
                        <w:div w:id="1915695757">
                          <w:marLeft w:val="640"/>
                          <w:marRight w:val="0"/>
                          <w:marTop w:val="0"/>
                          <w:marBottom w:val="0"/>
                          <w:divBdr>
                            <w:top w:val="none" w:sz="0" w:space="0" w:color="auto"/>
                            <w:left w:val="none" w:sz="0" w:space="0" w:color="auto"/>
                            <w:bottom w:val="none" w:sz="0" w:space="0" w:color="auto"/>
                            <w:right w:val="none" w:sz="0" w:space="0" w:color="auto"/>
                          </w:divBdr>
                        </w:div>
                        <w:div w:id="1612738466">
                          <w:marLeft w:val="640"/>
                          <w:marRight w:val="0"/>
                          <w:marTop w:val="0"/>
                          <w:marBottom w:val="0"/>
                          <w:divBdr>
                            <w:top w:val="none" w:sz="0" w:space="0" w:color="auto"/>
                            <w:left w:val="none" w:sz="0" w:space="0" w:color="auto"/>
                            <w:bottom w:val="none" w:sz="0" w:space="0" w:color="auto"/>
                            <w:right w:val="none" w:sz="0" w:space="0" w:color="auto"/>
                          </w:divBdr>
                        </w:div>
                        <w:div w:id="879049878">
                          <w:marLeft w:val="640"/>
                          <w:marRight w:val="0"/>
                          <w:marTop w:val="0"/>
                          <w:marBottom w:val="0"/>
                          <w:divBdr>
                            <w:top w:val="none" w:sz="0" w:space="0" w:color="auto"/>
                            <w:left w:val="none" w:sz="0" w:space="0" w:color="auto"/>
                            <w:bottom w:val="none" w:sz="0" w:space="0" w:color="auto"/>
                            <w:right w:val="none" w:sz="0" w:space="0" w:color="auto"/>
                          </w:divBdr>
                        </w:div>
                        <w:div w:id="1658877664">
                          <w:marLeft w:val="640"/>
                          <w:marRight w:val="0"/>
                          <w:marTop w:val="0"/>
                          <w:marBottom w:val="0"/>
                          <w:divBdr>
                            <w:top w:val="none" w:sz="0" w:space="0" w:color="auto"/>
                            <w:left w:val="none" w:sz="0" w:space="0" w:color="auto"/>
                            <w:bottom w:val="none" w:sz="0" w:space="0" w:color="auto"/>
                            <w:right w:val="none" w:sz="0" w:space="0" w:color="auto"/>
                          </w:divBdr>
                        </w:div>
                        <w:div w:id="331756696">
                          <w:marLeft w:val="640"/>
                          <w:marRight w:val="0"/>
                          <w:marTop w:val="0"/>
                          <w:marBottom w:val="0"/>
                          <w:divBdr>
                            <w:top w:val="none" w:sz="0" w:space="0" w:color="auto"/>
                            <w:left w:val="none" w:sz="0" w:space="0" w:color="auto"/>
                            <w:bottom w:val="none" w:sz="0" w:space="0" w:color="auto"/>
                            <w:right w:val="none" w:sz="0" w:space="0" w:color="auto"/>
                          </w:divBdr>
                        </w:div>
                        <w:div w:id="1265190648">
                          <w:marLeft w:val="640"/>
                          <w:marRight w:val="0"/>
                          <w:marTop w:val="0"/>
                          <w:marBottom w:val="0"/>
                          <w:divBdr>
                            <w:top w:val="none" w:sz="0" w:space="0" w:color="auto"/>
                            <w:left w:val="none" w:sz="0" w:space="0" w:color="auto"/>
                            <w:bottom w:val="none" w:sz="0" w:space="0" w:color="auto"/>
                            <w:right w:val="none" w:sz="0" w:space="0" w:color="auto"/>
                          </w:divBdr>
                        </w:div>
                        <w:div w:id="622275869">
                          <w:marLeft w:val="640"/>
                          <w:marRight w:val="0"/>
                          <w:marTop w:val="0"/>
                          <w:marBottom w:val="0"/>
                          <w:divBdr>
                            <w:top w:val="none" w:sz="0" w:space="0" w:color="auto"/>
                            <w:left w:val="none" w:sz="0" w:space="0" w:color="auto"/>
                            <w:bottom w:val="none" w:sz="0" w:space="0" w:color="auto"/>
                            <w:right w:val="none" w:sz="0" w:space="0" w:color="auto"/>
                          </w:divBdr>
                        </w:div>
                        <w:div w:id="1296182289">
                          <w:marLeft w:val="640"/>
                          <w:marRight w:val="0"/>
                          <w:marTop w:val="0"/>
                          <w:marBottom w:val="0"/>
                          <w:divBdr>
                            <w:top w:val="none" w:sz="0" w:space="0" w:color="auto"/>
                            <w:left w:val="none" w:sz="0" w:space="0" w:color="auto"/>
                            <w:bottom w:val="none" w:sz="0" w:space="0" w:color="auto"/>
                            <w:right w:val="none" w:sz="0" w:space="0" w:color="auto"/>
                          </w:divBdr>
                        </w:div>
                        <w:div w:id="285551915">
                          <w:marLeft w:val="640"/>
                          <w:marRight w:val="0"/>
                          <w:marTop w:val="0"/>
                          <w:marBottom w:val="0"/>
                          <w:divBdr>
                            <w:top w:val="none" w:sz="0" w:space="0" w:color="auto"/>
                            <w:left w:val="none" w:sz="0" w:space="0" w:color="auto"/>
                            <w:bottom w:val="none" w:sz="0" w:space="0" w:color="auto"/>
                            <w:right w:val="none" w:sz="0" w:space="0" w:color="auto"/>
                          </w:divBdr>
                        </w:div>
                        <w:div w:id="1495805375">
                          <w:marLeft w:val="640"/>
                          <w:marRight w:val="0"/>
                          <w:marTop w:val="0"/>
                          <w:marBottom w:val="0"/>
                          <w:divBdr>
                            <w:top w:val="none" w:sz="0" w:space="0" w:color="auto"/>
                            <w:left w:val="none" w:sz="0" w:space="0" w:color="auto"/>
                            <w:bottom w:val="none" w:sz="0" w:space="0" w:color="auto"/>
                            <w:right w:val="none" w:sz="0" w:space="0" w:color="auto"/>
                          </w:divBdr>
                        </w:div>
                        <w:div w:id="2142116462">
                          <w:marLeft w:val="640"/>
                          <w:marRight w:val="0"/>
                          <w:marTop w:val="0"/>
                          <w:marBottom w:val="0"/>
                          <w:divBdr>
                            <w:top w:val="none" w:sz="0" w:space="0" w:color="auto"/>
                            <w:left w:val="none" w:sz="0" w:space="0" w:color="auto"/>
                            <w:bottom w:val="none" w:sz="0" w:space="0" w:color="auto"/>
                            <w:right w:val="none" w:sz="0" w:space="0" w:color="auto"/>
                          </w:divBdr>
                        </w:div>
                        <w:div w:id="9769142">
                          <w:marLeft w:val="640"/>
                          <w:marRight w:val="0"/>
                          <w:marTop w:val="0"/>
                          <w:marBottom w:val="0"/>
                          <w:divBdr>
                            <w:top w:val="none" w:sz="0" w:space="0" w:color="auto"/>
                            <w:left w:val="none" w:sz="0" w:space="0" w:color="auto"/>
                            <w:bottom w:val="none" w:sz="0" w:space="0" w:color="auto"/>
                            <w:right w:val="none" w:sz="0" w:space="0" w:color="auto"/>
                          </w:divBdr>
                        </w:div>
                        <w:div w:id="697583154">
                          <w:marLeft w:val="640"/>
                          <w:marRight w:val="0"/>
                          <w:marTop w:val="0"/>
                          <w:marBottom w:val="0"/>
                          <w:divBdr>
                            <w:top w:val="none" w:sz="0" w:space="0" w:color="auto"/>
                            <w:left w:val="none" w:sz="0" w:space="0" w:color="auto"/>
                            <w:bottom w:val="none" w:sz="0" w:space="0" w:color="auto"/>
                            <w:right w:val="none" w:sz="0" w:space="0" w:color="auto"/>
                          </w:divBdr>
                        </w:div>
                        <w:div w:id="69470050">
                          <w:marLeft w:val="640"/>
                          <w:marRight w:val="0"/>
                          <w:marTop w:val="0"/>
                          <w:marBottom w:val="0"/>
                          <w:divBdr>
                            <w:top w:val="none" w:sz="0" w:space="0" w:color="auto"/>
                            <w:left w:val="none" w:sz="0" w:space="0" w:color="auto"/>
                            <w:bottom w:val="none" w:sz="0" w:space="0" w:color="auto"/>
                            <w:right w:val="none" w:sz="0" w:space="0" w:color="auto"/>
                          </w:divBdr>
                        </w:div>
                        <w:div w:id="1223058938">
                          <w:marLeft w:val="640"/>
                          <w:marRight w:val="0"/>
                          <w:marTop w:val="0"/>
                          <w:marBottom w:val="0"/>
                          <w:divBdr>
                            <w:top w:val="none" w:sz="0" w:space="0" w:color="auto"/>
                            <w:left w:val="none" w:sz="0" w:space="0" w:color="auto"/>
                            <w:bottom w:val="none" w:sz="0" w:space="0" w:color="auto"/>
                            <w:right w:val="none" w:sz="0" w:space="0" w:color="auto"/>
                          </w:divBdr>
                        </w:div>
                        <w:div w:id="1466968171">
                          <w:marLeft w:val="640"/>
                          <w:marRight w:val="0"/>
                          <w:marTop w:val="0"/>
                          <w:marBottom w:val="0"/>
                          <w:divBdr>
                            <w:top w:val="none" w:sz="0" w:space="0" w:color="auto"/>
                            <w:left w:val="none" w:sz="0" w:space="0" w:color="auto"/>
                            <w:bottom w:val="none" w:sz="0" w:space="0" w:color="auto"/>
                            <w:right w:val="none" w:sz="0" w:space="0" w:color="auto"/>
                          </w:divBdr>
                        </w:div>
                        <w:div w:id="493839334">
                          <w:marLeft w:val="640"/>
                          <w:marRight w:val="0"/>
                          <w:marTop w:val="0"/>
                          <w:marBottom w:val="0"/>
                          <w:divBdr>
                            <w:top w:val="none" w:sz="0" w:space="0" w:color="auto"/>
                            <w:left w:val="none" w:sz="0" w:space="0" w:color="auto"/>
                            <w:bottom w:val="none" w:sz="0" w:space="0" w:color="auto"/>
                            <w:right w:val="none" w:sz="0" w:space="0" w:color="auto"/>
                          </w:divBdr>
                        </w:div>
                        <w:div w:id="161967354">
                          <w:marLeft w:val="640"/>
                          <w:marRight w:val="0"/>
                          <w:marTop w:val="0"/>
                          <w:marBottom w:val="0"/>
                          <w:divBdr>
                            <w:top w:val="none" w:sz="0" w:space="0" w:color="auto"/>
                            <w:left w:val="none" w:sz="0" w:space="0" w:color="auto"/>
                            <w:bottom w:val="none" w:sz="0" w:space="0" w:color="auto"/>
                            <w:right w:val="none" w:sz="0" w:space="0" w:color="auto"/>
                          </w:divBdr>
                        </w:div>
                        <w:div w:id="1544098412">
                          <w:marLeft w:val="640"/>
                          <w:marRight w:val="0"/>
                          <w:marTop w:val="0"/>
                          <w:marBottom w:val="0"/>
                          <w:divBdr>
                            <w:top w:val="none" w:sz="0" w:space="0" w:color="auto"/>
                            <w:left w:val="none" w:sz="0" w:space="0" w:color="auto"/>
                            <w:bottom w:val="none" w:sz="0" w:space="0" w:color="auto"/>
                            <w:right w:val="none" w:sz="0" w:space="0" w:color="auto"/>
                          </w:divBdr>
                        </w:div>
                        <w:div w:id="1027949240">
                          <w:marLeft w:val="640"/>
                          <w:marRight w:val="0"/>
                          <w:marTop w:val="0"/>
                          <w:marBottom w:val="0"/>
                          <w:divBdr>
                            <w:top w:val="none" w:sz="0" w:space="0" w:color="auto"/>
                            <w:left w:val="none" w:sz="0" w:space="0" w:color="auto"/>
                            <w:bottom w:val="none" w:sz="0" w:space="0" w:color="auto"/>
                            <w:right w:val="none" w:sz="0" w:space="0" w:color="auto"/>
                          </w:divBdr>
                        </w:div>
                        <w:div w:id="682517451">
                          <w:marLeft w:val="640"/>
                          <w:marRight w:val="0"/>
                          <w:marTop w:val="0"/>
                          <w:marBottom w:val="0"/>
                          <w:divBdr>
                            <w:top w:val="none" w:sz="0" w:space="0" w:color="auto"/>
                            <w:left w:val="none" w:sz="0" w:space="0" w:color="auto"/>
                            <w:bottom w:val="none" w:sz="0" w:space="0" w:color="auto"/>
                            <w:right w:val="none" w:sz="0" w:space="0" w:color="auto"/>
                          </w:divBdr>
                        </w:div>
                        <w:div w:id="2119643914">
                          <w:marLeft w:val="640"/>
                          <w:marRight w:val="0"/>
                          <w:marTop w:val="0"/>
                          <w:marBottom w:val="0"/>
                          <w:divBdr>
                            <w:top w:val="none" w:sz="0" w:space="0" w:color="auto"/>
                            <w:left w:val="none" w:sz="0" w:space="0" w:color="auto"/>
                            <w:bottom w:val="none" w:sz="0" w:space="0" w:color="auto"/>
                            <w:right w:val="none" w:sz="0" w:space="0" w:color="auto"/>
                          </w:divBdr>
                        </w:div>
                        <w:div w:id="287055192">
                          <w:marLeft w:val="640"/>
                          <w:marRight w:val="0"/>
                          <w:marTop w:val="0"/>
                          <w:marBottom w:val="0"/>
                          <w:divBdr>
                            <w:top w:val="none" w:sz="0" w:space="0" w:color="auto"/>
                            <w:left w:val="none" w:sz="0" w:space="0" w:color="auto"/>
                            <w:bottom w:val="none" w:sz="0" w:space="0" w:color="auto"/>
                            <w:right w:val="none" w:sz="0" w:space="0" w:color="auto"/>
                          </w:divBdr>
                        </w:div>
                        <w:div w:id="1525943736">
                          <w:marLeft w:val="640"/>
                          <w:marRight w:val="0"/>
                          <w:marTop w:val="0"/>
                          <w:marBottom w:val="0"/>
                          <w:divBdr>
                            <w:top w:val="none" w:sz="0" w:space="0" w:color="auto"/>
                            <w:left w:val="none" w:sz="0" w:space="0" w:color="auto"/>
                            <w:bottom w:val="none" w:sz="0" w:space="0" w:color="auto"/>
                            <w:right w:val="none" w:sz="0" w:space="0" w:color="auto"/>
                          </w:divBdr>
                        </w:div>
                        <w:div w:id="1282491747">
                          <w:marLeft w:val="640"/>
                          <w:marRight w:val="0"/>
                          <w:marTop w:val="0"/>
                          <w:marBottom w:val="0"/>
                          <w:divBdr>
                            <w:top w:val="none" w:sz="0" w:space="0" w:color="auto"/>
                            <w:left w:val="none" w:sz="0" w:space="0" w:color="auto"/>
                            <w:bottom w:val="none" w:sz="0" w:space="0" w:color="auto"/>
                            <w:right w:val="none" w:sz="0" w:space="0" w:color="auto"/>
                          </w:divBdr>
                        </w:div>
                        <w:div w:id="2114083512">
                          <w:marLeft w:val="640"/>
                          <w:marRight w:val="0"/>
                          <w:marTop w:val="0"/>
                          <w:marBottom w:val="0"/>
                          <w:divBdr>
                            <w:top w:val="none" w:sz="0" w:space="0" w:color="auto"/>
                            <w:left w:val="none" w:sz="0" w:space="0" w:color="auto"/>
                            <w:bottom w:val="none" w:sz="0" w:space="0" w:color="auto"/>
                            <w:right w:val="none" w:sz="0" w:space="0" w:color="auto"/>
                          </w:divBdr>
                        </w:div>
                        <w:div w:id="1906144928">
                          <w:marLeft w:val="640"/>
                          <w:marRight w:val="0"/>
                          <w:marTop w:val="0"/>
                          <w:marBottom w:val="0"/>
                          <w:divBdr>
                            <w:top w:val="none" w:sz="0" w:space="0" w:color="auto"/>
                            <w:left w:val="none" w:sz="0" w:space="0" w:color="auto"/>
                            <w:bottom w:val="none" w:sz="0" w:space="0" w:color="auto"/>
                            <w:right w:val="none" w:sz="0" w:space="0" w:color="auto"/>
                          </w:divBdr>
                        </w:div>
                        <w:div w:id="286471350">
                          <w:marLeft w:val="640"/>
                          <w:marRight w:val="0"/>
                          <w:marTop w:val="0"/>
                          <w:marBottom w:val="0"/>
                          <w:divBdr>
                            <w:top w:val="none" w:sz="0" w:space="0" w:color="auto"/>
                            <w:left w:val="none" w:sz="0" w:space="0" w:color="auto"/>
                            <w:bottom w:val="none" w:sz="0" w:space="0" w:color="auto"/>
                            <w:right w:val="none" w:sz="0" w:space="0" w:color="auto"/>
                          </w:divBdr>
                        </w:div>
                        <w:div w:id="1132137242">
                          <w:marLeft w:val="640"/>
                          <w:marRight w:val="0"/>
                          <w:marTop w:val="0"/>
                          <w:marBottom w:val="0"/>
                          <w:divBdr>
                            <w:top w:val="none" w:sz="0" w:space="0" w:color="auto"/>
                            <w:left w:val="none" w:sz="0" w:space="0" w:color="auto"/>
                            <w:bottom w:val="none" w:sz="0" w:space="0" w:color="auto"/>
                            <w:right w:val="none" w:sz="0" w:space="0" w:color="auto"/>
                          </w:divBdr>
                        </w:div>
                        <w:div w:id="1792555696">
                          <w:marLeft w:val="640"/>
                          <w:marRight w:val="0"/>
                          <w:marTop w:val="0"/>
                          <w:marBottom w:val="0"/>
                          <w:divBdr>
                            <w:top w:val="none" w:sz="0" w:space="0" w:color="auto"/>
                            <w:left w:val="none" w:sz="0" w:space="0" w:color="auto"/>
                            <w:bottom w:val="none" w:sz="0" w:space="0" w:color="auto"/>
                            <w:right w:val="none" w:sz="0" w:space="0" w:color="auto"/>
                          </w:divBdr>
                        </w:div>
                        <w:div w:id="207034010">
                          <w:marLeft w:val="640"/>
                          <w:marRight w:val="0"/>
                          <w:marTop w:val="0"/>
                          <w:marBottom w:val="0"/>
                          <w:divBdr>
                            <w:top w:val="none" w:sz="0" w:space="0" w:color="auto"/>
                            <w:left w:val="none" w:sz="0" w:space="0" w:color="auto"/>
                            <w:bottom w:val="none" w:sz="0" w:space="0" w:color="auto"/>
                            <w:right w:val="none" w:sz="0" w:space="0" w:color="auto"/>
                          </w:divBdr>
                        </w:div>
                        <w:div w:id="523712385">
                          <w:marLeft w:val="640"/>
                          <w:marRight w:val="0"/>
                          <w:marTop w:val="0"/>
                          <w:marBottom w:val="0"/>
                          <w:divBdr>
                            <w:top w:val="none" w:sz="0" w:space="0" w:color="auto"/>
                            <w:left w:val="none" w:sz="0" w:space="0" w:color="auto"/>
                            <w:bottom w:val="none" w:sz="0" w:space="0" w:color="auto"/>
                            <w:right w:val="none" w:sz="0" w:space="0" w:color="auto"/>
                          </w:divBdr>
                        </w:div>
                        <w:div w:id="1753970581">
                          <w:marLeft w:val="640"/>
                          <w:marRight w:val="0"/>
                          <w:marTop w:val="0"/>
                          <w:marBottom w:val="0"/>
                          <w:divBdr>
                            <w:top w:val="none" w:sz="0" w:space="0" w:color="auto"/>
                            <w:left w:val="none" w:sz="0" w:space="0" w:color="auto"/>
                            <w:bottom w:val="none" w:sz="0" w:space="0" w:color="auto"/>
                            <w:right w:val="none" w:sz="0" w:space="0" w:color="auto"/>
                          </w:divBdr>
                        </w:div>
                        <w:div w:id="972103421">
                          <w:marLeft w:val="640"/>
                          <w:marRight w:val="0"/>
                          <w:marTop w:val="0"/>
                          <w:marBottom w:val="0"/>
                          <w:divBdr>
                            <w:top w:val="none" w:sz="0" w:space="0" w:color="auto"/>
                            <w:left w:val="none" w:sz="0" w:space="0" w:color="auto"/>
                            <w:bottom w:val="none" w:sz="0" w:space="0" w:color="auto"/>
                            <w:right w:val="none" w:sz="0" w:space="0" w:color="auto"/>
                          </w:divBdr>
                        </w:div>
                        <w:div w:id="1633636214">
                          <w:marLeft w:val="640"/>
                          <w:marRight w:val="0"/>
                          <w:marTop w:val="0"/>
                          <w:marBottom w:val="0"/>
                          <w:divBdr>
                            <w:top w:val="none" w:sz="0" w:space="0" w:color="auto"/>
                            <w:left w:val="none" w:sz="0" w:space="0" w:color="auto"/>
                            <w:bottom w:val="none" w:sz="0" w:space="0" w:color="auto"/>
                            <w:right w:val="none" w:sz="0" w:space="0" w:color="auto"/>
                          </w:divBdr>
                        </w:div>
                        <w:div w:id="48966286">
                          <w:marLeft w:val="640"/>
                          <w:marRight w:val="0"/>
                          <w:marTop w:val="0"/>
                          <w:marBottom w:val="0"/>
                          <w:divBdr>
                            <w:top w:val="none" w:sz="0" w:space="0" w:color="auto"/>
                            <w:left w:val="none" w:sz="0" w:space="0" w:color="auto"/>
                            <w:bottom w:val="none" w:sz="0" w:space="0" w:color="auto"/>
                            <w:right w:val="none" w:sz="0" w:space="0" w:color="auto"/>
                          </w:divBdr>
                        </w:div>
                        <w:div w:id="455948818">
                          <w:marLeft w:val="640"/>
                          <w:marRight w:val="0"/>
                          <w:marTop w:val="0"/>
                          <w:marBottom w:val="0"/>
                          <w:divBdr>
                            <w:top w:val="none" w:sz="0" w:space="0" w:color="auto"/>
                            <w:left w:val="none" w:sz="0" w:space="0" w:color="auto"/>
                            <w:bottom w:val="none" w:sz="0" w:space="0" w:color="auto"/>
                            <w:right w:val="none" w:sz="0" w:space="0" w:color="auto"/>
                          </w:divBdr>
                        </w:div>
                        <w:div w:id="1374187724">
                          <w:marLeft w:val="640"/>
                          <w:marRight w:val="0"/>
                          <w:marTop w:val="0"/>
                          <w:marBottom w:val="0"/>
                          <w:divBdr>
                            <w:top w:val="none" w:sz="0" w:space="0" w:color="auto"/>
                            <w:left w:val="none" w:sz="0" w:space="0" w:color="auto"/>
                            <w:bottom w:val="none" w:sz="0" w:space="0" w:color="auto"/>
                            <w:right w:val="none" w:sz="0" w:space="0" w:color="auto"/>
                          </w:divBdr>
                        </w:div>
                        <w:div w:id="1809936752">
                          <w:marLeft w:val="640"/>
                          <w:marRight w:val="0"/>
                          <w:marTop w:val="0"/>
                          <w:marBottom w:val="0"/>
                          <w:divBdr>
                            <w:top w:val="none" w:sz="0" w:space="0" w:color="auto"/>
                            <w:left w:val="none" w:sz="0" w:space="0" w:color="auto"/>
                            <w:bottom w:val="none" w:sz="0" w:space="0" w:color="auto"/>
                            <w:right w:val="none" w:sz="0" w:space="0" w:color="auto"/>
                          </w:divBdr>
                        </w:div>
                        <w:div w:id="2019576755">
                          <w:marLeft w:val="640"/>
                          <w:marRight w:val="0"/>
                          <w:marTop w:val="0"/>
                          <w:marBottom w:val="0"/>
                          <w:divBdr>
                            <w:top w:val="none" w:sz="0" w:space="0" w:color="auto"/>
                            <w:left w:val="none" w:sz="0" w:space="0" w:color="auto"/>
                            <w:bottom w:val="none" w:sz="0" w:space="0" w:color="auto"/>
                            <w:right w:val="none" w:sz="0" w:space="0" w:color="auto"/>
                          </w:divBdr>
                        </w:div>
                        <w:div w:id="674504468">
                          <w:marLeft w:val="640"/>
                          <w:marRight w:val="0"/>
                          <w:marTop w:val="0"/>
                          <w:marBottom w:val="0"/>
                          <w:divBdr>
                            <w:top w:val="none" w:sz="0" w:space="0" w:color="auto"/>
                            <w:left w:val="none" w:sz="0" w:space="0" w:color="auto"/>
                            <w:bottom w:val="none" w:sz="0" w:space="0" w:color="auto"/>
                            <w:right w:val="none" w:sz="0" w:space="0" w:color="auto"/>
                          </w:divBdr>
                        </w:div>
                        <w:div w:id="1207985572">
                          <w:marLeft w:val="640"/>
                          <w:marRight w:val="0"/>
                          <w:marTop w:val="0"/>
                          <w:marBottom w:val="0"/>
                          <w:divBdr>
                            <w:top w:val="none" w:sz="0" w:space="0" w:color="auto"/>
                            <w:left w:val="none" w:sz="0" w:space="0" w:color="auto"/>
                            <w:bottom w:val="none" w:sz="0" w:space="0" w:color="auto"/>
                            <w:right w:val="none" w:sz="0" w:space="0" w:color="auto"/>
                          </w:divBdr>
                        </w:div>
                        <w:div w:id="1966692784">
                          <w:marLeft w:val="640"/>
                          <w:marRight w:val="0"/>
                          <w:marTop w:val="0"/>
                          <w:marBottom w:val="0"/>
                          <w:divBdr>
                            <w:top w:val="none" w:sz="0" w:space="0" w:color="auto"/>
                            <w:left w:val="none" w:sz="0" w:space="0" w:color="auto"/>
                            <w:bottom w:val="none" w:sz="0" w:space="0" w:color="auto"/>
                            <w:right w:val="none" w:sz="0" w:space="0" w:color="auto"/>
                          </w:divBdr>
                        </w:div>
                        <w:div w:id="1676150986">
                          <w:marLeft w:val="640"/>
                          <w:marRight w:val="0"/>
                          <w:marTop w:val="0"/>
                          <w:marBottom w:val="0"/>
                          <w:divBdr>
                            <w:top w:val="none" w:sz="0" w:space="0" w:color="auto"/>
                            <w:left w:val="none" w:sz="0" w:space="0" w:color="auto"/>
                            <w:bottom w:val="none" w:sz="0" w:space="0" w:color="auto"/>
                            <w:right w:val="none" w:sz="0" w:space="0" w:color="auto"/>
                          </w:divBdr>
                        </w:div>
                        <w:div w:id="888758291">
                          <w:marLeft w:val="640"/>
                          <w:marRight w:val="0"/>
                          <w:marTop w:val="0"/>
                          <w:marBottom w:val="0"/>
                          <w:divBdr>
                            <w:top w:val="none" w:sz="0" w:space="0" w:color="auto"/>
                            <w:left w:val="none" w:sz="0" w:space="0" w:color="auto"/>
                            <w:bottom w:val="none" w:sz="0" w:space="0" w:color="auto"/>
                            <w:right w:val="none" w:sz="0" w:space="0" w:color="auto"/>
                          </w:divBdr>
                        </w:div>
                        <w:div w:id="1747068645">
                          <w:marLeft w:val="640"/>
                          <w:marRight w:val="0"/>
                          <w:marTop w:val="0"/>
                          <w:marBottom w:val="0"/>
                          <w:divBdr>
                            <w:top w:val="none" w:sz="0" w:space="0" w:color="auto"/>
                            <w:left w:val="none" w:sz="0" w:space="0" w:color="auto"/>
                            <w:bottom w:val="none" w:sz="0" w:space="0" w:color="auto"/>
                            <w:right w:val="none" w:sz="0" w:space="0" w:color="auto"/>
                          </w:divBdr>
                        </w:div>
                        <w:div w:id="761073017">
                          <w:marLeft w:val="640"/>
                          <w:marRight w:val="0"/>
                          <w:marTop w:val="0"/>
                          <w:marBottom w:val="0"/>
                          <w:divBdr>
                            <w:top w:val="none" w:sz="0" w:space="0" w:color="auto"/>
                            <w:left w:val="none" w:sz="0" w:space="0" w:color="auto"/>
                            <w:bottom w:val="none" w:sz="0" w:space="0" w:color="auto"/>
                            <w:right w:val="none" w:sz="0" w:space="0" w:color="auto"/>
                          </w:divBdr>
                        </w:div>
                        <w:div w:id="1719865273">
                          <w:marLeft w:val="640"/>
                          <w:marRight w:val="0"/>
                          <w:marTop w:val="0"/>
                          <w:marBottom w:val="0"/>
                          <w:divBdr>
                            <w:top w:val="none" w:sz="0" w:space="0" w:color="auto"/>
                            <w:left w:val="none" w:sz="0" w:space="0" w:color="auto"/>
                            <w:bottom w:val="none" w:sz="0" w:space="0" w:color="auto"/>
                            <w:right w:val="none" w:sz="0" w:space="0" w:color="auto"/>
                          </w:divBdr>
                        </w:div>
                        <w:div w:id="891887767">
                          <w:marLeft w:val="640"/>
                          <w:marRight w:val="0"/>
                          <w:marTop w:val="0"/>
                          <w:marBottom w:val="0"/>
                          <w:divBdr>
                            <w:top w:val="none" w:sz="0" w:space="0" w:color="auto"/>
                            <w:left w:val="none" w:sz="0" w:space="0" w:color="auto"/>
                            <w:bottom w:val="none" w:sz="0" w:space="0" w:color="auto"/>
                            <w:right w:val="none" w:sz="0" w:space="0" w:color="auto"/>
                          </w:divBdr>
                        </w:div>
                        <w:div w:id="1204362312">
                          <w:marLeft w:val="640"/>
                          <w:marRight w:val="0"/>
                          <w:marTop w:val="0"/>
                          <w:marBottom w:val="0"/>
                          <w:divBdr>
                            <w:top w:val="none" w:sz="0" w:space="0" w:color="auto"/>
                            <w:left w:val="none" w:sz="0" w:space="0" w:color="auto"/>
                            <w:bottom w:val="none" w:sz="0" w:space="0" w:color="auto"/>
                            <w:right w:val="none" w:sz="0" w:space="0" w:color="auto"/>
                          </w:divBdr>
                        </w:div>
                        <w:div w:id="76634802">
                          <w:marLeft w:val="640"/>
                          <w:marRight w:val="0"/>
                          <w:marTop w:val="0"/>
                          <w:marBottom w:val="0"/>
                          <w:divBdr>
                            <w:top w:val="none" w:sz="0" w:space="0" w:color="auto"/>
                            <w:left w:val="none" w:sz="0" w:space="0" w:color="auto"/>
                            <w:bottom w:val="none" w:sz="0" w:space="0" w:color="auto"/>
                            <w:right w:val="none" w:sz="0" w:space="0" w:color="auto"/>
                          </w:divBdr>
                        </w:div>
                        <w:div w:id="164983625">
                          <w:marLeft w:val="640"/>
                          <w:marRight w:val="0"/>
                          <w:marTop w:val="0"/>
                          <w:marBottom w:val="0"/>
                          <w:divBdr>
                            <w:top w:val="none" w:sz="0" w:space="0" w:color="auto"/>
                            <w:left w:val="none" w:sz="0" w:space="0" w:color="auto"/>
                            <w:bottom w:val="none" w:sz="0" w:space="0" w:color="auto"/>
                            <w:right w:val="none" w:sz="0" w:space="0" w:color="auto"/>
                          </w:divBdr>
                        </w:div>
                        <w:div w:id="1618873849">
                          <w:marLeft w:val="640"/>
                          <w:marRight w:val="0"/>
                          <w:marTop w:val="0"/>
                          <w:marBottom w:val="0"/>
                          <w:divBdr>
                            <w:top w:val="none" w:sz="0" w:space="0" w:color="auto"/>
                            <w:left w:val="none" w:sz="0" w:space="0" w:color="auto"/>
                            <w:bottom w:val="none" w:sz="0" w:space="0" w:color="auto"/>
                            <w:right w:val="none" w:sz="0" w:space="0" w:color="auto"/>
                          </w:divBdr>
                        </w:div>
                        <w:div w:id="422383848">
                          <w:marLeft w:val="640"/>
                          <w:marRight w:val="0"/>
                          <w:marTop w:val="0"/>
                          <w:marBottom w:val="0"/>
                          <w:divBdr>
                            <w:top w:val="none" w:sz="0" w:space="0" w:color="auto"/>
                            <w:left w:val="none" w:sz="0" w:space="0" w:color="auto"/>
                            <w:bottom w:val="none" w:sz="0" w:space="0" w:color="auto"/>
                            <w:right w:val="none" w:sz="0" w:space="0" w:color="auto"/>
                          </w:divBdr>
                        </w:div>
                        <w:div w:id="824784558">
                          <w:marLeft w:val="640"/>
                          <w:marRight w:val="0"/>
                          <w:marTop w:val="0"/>
                          <w:marBottom w:val="0"/>
                          <w:divBdr>
                            <w:top w:val="none" w:sz="0" w:space="0" w:color="auto"/>
                            <w:left w:val="none" w:sz="0" w:space="0" w:color="auto"/>
                            <w:bottom w:val="none" w:sz="0" w:space="0" w:color="auto"/>
                            <w:right w:val="none" w:sz="0" w:space="0" w:color="auto"/>
                          </w:divBdr>
                        </w:div>
                        <w:div w:id="1018459322">
                          <w:marLeft w:val="640"/>
                          <w:marRight w:val="0"/>
                          <w:marTop w:val="0"/>
                          <w:marBottom w:val="0"/>
                          <w:divBdr>
                            <w:top w:val="none" w:sz="0" w:space="0" w:color="auto"/>
                            <w:left w:val="none" w:sz="0" w:space="0" w:color="auto"/>
                            <w:bottom w:val="none" w:sz="0" w:space="0" w:color="auto"/>
                            <w:right w:val="none" w:sz="0" w:space="0" w:color="auto"/>
                          </w:divBdr>
                        </w:div>
                        <w:div w:id="973559744">
                          <w:marLeft w:val="640"/>
                          <w:marRight w:val="0"/>
                          <w:marTop w:val="0"/>
                          <w:marBottom w:val="0"/>
                          <w:divBdr>
                            <w:top w:val="none" w:sz="0" w:space="0" w:color="auto"/>
                            <w:left w:val="none" w:sz="0" w:space="0" w:color="auto"/>
                            <w:bottom w:val="none" w:sz="0" w:space="0" w:color="auto"/>
                            <w:right w:val="none" w:sz="0" w:space="0" w:color="auto"/>
                          </w:divBdr>
                        </w:div>
                        <w:div w:id="1947345553">
                          <w:marLeft w:val="640"/>
                          <w:marRight w:val="0"/>
                          <w:marTop w:val="0"/>
                          <w:marBottom w:val="0"/>
                          <w:divBdr>
                            <w:top w:val="none" w:sz="0" w:space="0" w:color="auto"/>
                            <w:left w:val="none" w:sz="0" w:space="0" w:color="auto"/>
                            <w:bottom w:val="none" w:sz="0" w:space="0" w:color="auto"/>
                            <w:right w:val="none" w:sz="0" w:space="0" w:color="auto"/>
                          </w:divBdr>
                        </w:div>
                        <w:div w:id="658508779">
                          <w:marLeft w:val="640"/>
                          <w:marRight w:val="0"/>
                          <w:marTop w:val="0"/>
                          <w:marBottom w:val="0"/>
                          <w:divBdr>
                            <w:top w:val="none" w:sz="0" w:space="0" w:color="auto"/>
                            <w:left w:val="none" w:sz="0" w:space="0" w:color="auto"/>
                            <w:bottom w:val="none" w:sz="0" w:space="0" w:color="auto"/>
                            <w:right w:val="none" w:sz="0" w:space="0" w:color="auto"/>
                          </w:divBdr>
                        </w:div>
                        <w:div w:id="835342157">
                          <w:marLeft w:val="640"/>
                          <w:marRight w:val="0"/>
                          <w:marTop w:val="0"/>
                          <w:marBottom w:val="0"/>
                          <w:divBdr>
                            <w:top w:val="none" w:sz="0" w:space="0" w:color="auto"/>
                            <w:left w:val="none" w:sz="0" w:space="0" w:color="auto"/>
                            <w:bottom w:val="none" w:sz="0" w:space="0" w:color="auto"/>
                            <w:right w:val="none" w:sz="0" w:space="0" w:color="auto"/>
                          </w:divBdr>
                        </w:div>
                        <w:div w:id="1604922254">
                          <w:marLeft w:val="640"/>
                          <w:marRight w:val="0"/>
                          <w:marTop w:val="0"/>
                          <w:marBottom w:val="0"/>
                          <w:divBdr>
                            <w:top w:val="none" w:sz="0" w:space="0" w:color="auto"/>
                            <w:left w:val="none" w:sz="0" w:space="0" w:color="auto"/>
                            <w:bottom w:val="none" w:sz="0" w:space="0" w:color="auto"/>
                            <w:right w:val="none" w:sz="0" w:space="0" w:color="auto"/>
                          </w:divBdr>
                        </w:div>
                        <w:div w:id="1806579272">
                          <w:marLeft w:val="640"/>
                          <w:marRight w:val="0"/>
                          <w:marTop w:val="0"/>
                          <w:marBottom w:val="0"/>
                          <w:divBdr>
                            <w:top w:val="none" w:sz="0" w:space="0" w:color="auto"/>
                            <w:left w:val="none" w:sz="0" w:space="0" w:color="auto"/>
                            <w:bottom w:val="none" w:sz="0" w:space="0" w:color="auto"/>
                            <w:right w:val="none" w:sz="0" w:space="0" w:color="auto"/>
                          </w:divBdr>
                        </w:div>
                        <w:div w:id="109789315">
                          <w:marLeft w:val="640"/>
                          <w:marRight w:val="0"/>
                          <w:marTop w:val="0"/>
                          <w:marBottom w:val="0"/>
                          <w:divBdr>
                            <w:top w:val="none" w:sz="0" w:space="0" w:color="auto"/>
                            <w:left w:val="none" w:sz="0" w:space="0" w:color="auto"/>
                            <w:bottom w:val="none" w:sz="0" w:space="0" w:color="auto"/>
                            <w:right w:val="none" w:sz="0" w:space="0" w:color="auto"/>
                          </w:divBdr>
                        </w:div>
                        <w:div w:id="2116635246">
                          <w:marLeft w:val="640"/>
                          <w:marRight w:val="0"/>
                          <w:marTop w:val="0"/>
                          <w:marBottom w:val="0"/>
                          <w:divBdr>
                            <w:top w:val="none" w:sz="0" w:space="0" w:color="auto"/>
                            <w:left w:val="none" w:sz="0" w:space="0" w:color="auto"/>
                            <w:bottom w:val="none" w:sz="0" w:space="0" w:color="auto"/>
                            <w:right w:val="none" w:sz="0" w:space="0" w:color="auto"/>
                          </w:divBdr>
                        </w:div>
                        <w:div w:id="1946226227">
                          <w:marLeft w:val="640"/>
                          <w:marRight w:val="0"/>
                          <w:marTop w:val="0"/>
                          <w:marBottom w:val="0"/>
                          <w:divBdr>
                            <w:top w:val="none" w:sz="0" w:space="0" w:color="auto"/>
                            <w:left w:val="none" w:sz="0" w:space="0" w:color="auto"/>
                            <w:bottom w:val="none" w:sz="0" w:space="0" w:color="auto"/>
                            <w:right w:val="none" w:sz="0" w:space="0" w:color="auto"/>
                          </w:divBdr>
                        </w:div>
                        <w:div w:id="1438217011">
                          <w:marLeft w:val="640"/>
                          <w:marRight w:val="0"/>
                          <w:marTop w:val="0"/>
                          <w:marBottom w:val="0"/>
                          <w:divBdr>
                            <w:top w:val="none" w:sz="0" w:space="0" w:color="auto"/>
                            <w:left w:val="none" w:sz="0" w:space="0" w:color="auto"/>
                            <w:bottom w:val="none" w:sz="0" w:space="0" w:color="auto"/>
                            <w:right w:val="none" w:sz="0" w:space="0" w:color="auto"/>
                          </w:divBdr>
                        </w:div>
                        <w:div w:id="87385258">
                          <w:marLeft w:val="640"/>
                          <w:marRight w:val="0"/>
                          <w:marTop w:val="0"/>
                          <w:marBottom w:val="0"/>
                          <w:divBdr>
                            <w:top w:val="none" w:sz="0" w:space="0" w:color="auto"/>
                            <w:left w:val="none" w:sz="0" w:space="0" w:color="auto"/>
                            <w:bottom w:val="none" w:sz="0" w:space="0" w:color="auto"/>
                            <w:right w:val="none" w:sz="0" w:space="0" w:color="auto"/>
                          </w:divBdr>
                        </w:div>
                        <w:div w:id="1665935589">
                          <w:marLeft w:val="640"/>
                          <w:marRight w:val="0"/>
                          <w:marTop w:val="0"/>
                          <w:marBottom w:val="0"/>
                          <w:divBdr>
                            <w:top w:val="none" w:sz="0" w:space="0" w:color="auto"/>
                            <w:left w:val="none" w:sz="0" w:space="0" w:color="auto"/>
                            <w:bottom w:val="none" w:sz="0" w:space="0" w:color="auto"/>
                            <w:right w:val="none" w:sz="0" w:space="0" w:color="auto"/>
                          </w:divBdr>
                        </w:div>
                        <w:div w:id="1668437512">
                          <w:marLeft w:val="640"/>
                          <w:marRight w:val="0"/>
                          <w:marTop w:val="0"/>
                          <w:marBottom w:val="0"/>
                          <w:divBdr>
                            <w:top w:val="none" w:sz="0" w:space="0" w:color="auto"/>
                            <w:left w:val="none" w:sz="0" w:space="0" w:color="auto"/>
                            <w:bottom w:val="none" w:sz="0" w:space="0" w:color="auto"/>
                            <w:right w:val="none" w:sz="0" w:space="0" w:color="auto"/>
                          </w:divBdr>
                        </w:div>
                        <w:div w:id="150802362">
                          <w:marLeft w:val="640"/>
                          <w:marRight w:val="0"/>
                          <w:marTop w:val="0"/>
                          <w:marBottom w:val="0"/>
                          <w:divBdr>
                            <w:top w:val="none" w:sz="0" w:space="0" w:color="auto"/>
                            <w:left w:val="none" w:sz="0" w:space="0" w:color="auto"/>
                            <w:bottom w:val="none" w:sz="0" w:space="0" w:color="auto"/>
                            <w:right w:val="none" w:sz="0" w:space="0" w:color="auto"/>
                          </w:divBdr>
                        </w:div>
                        <w:div w:id="1311520229">
                          <w:marLeft w:val="640"/>
                          <w:marRight w:val="0"/>
                          <w:marTop w:val="0"/>
                          <w:marBottom w:val="0"/>
                          <w:divBdr>
                            <w:top w:val="none" w:sz="0" w:space="0" w:color="auto"/>
                            <w:left w:val="none" w:sz="0" w:space="0" w:color="auto"/>
                            <w:bottom w:val="none" w:sz="0" w:space="0" w:color="auto"/>
                            <w:right w:val="none" w:sz="0" w:space="0" w:color="auto"/>
                          </w:divBdr>
                        </w:div>
                      </w:divsChild>
                    </w:div>
                    <w:div w:id="1251237639">
                      <w:marLeft w:val="0"/>
                      <w:marRight w:val="0"/>
                      <w:marTop w:val="0"/>
                      <w:marBottom w:val="0"/>
                      <w:divBdr>
                        <w:top w:val="none" w:sz="0" w:space="0" w:color="auto"/>
                        <w:left w:val="none" w:sz="0" w:space="0" w:color="auto"/>
                        <w:bottom w:val="none" w:sz="0" w:space="0" w:color="auto"/>
                        <w:right w:val="none" w:sz="0" w:space="0" w:color="auto"/>
                      </w:divBdr>
                      <w:divsChild>
                        <w:div w:id="1025399731">
                          <w:marLeft w:val="640"/>
                          <w:marRight w:val="0"/>
                          <w:marTop w:val="0"/>
                          <w:marBottom w:val="0"/>
                          <w:divBdr>
                            <w:top w:val="none" w:sz="0" w:space="0" w:color="auto"/>
                            <w:left w:val="none" w:sz="0" w:space="0" w:color="auto"/>
                            <w:bottom w:val="none" w:sz="0" w:space="0" w:color="auto"/>
                            <w:right w:val="none" w:sz="0" w:space="0" w:color="auto"/>
                          </w:divBdr>
                        </w:div>
                        <w:div w:id="162860724">
                          <w:marLeft w:val="640"/>
                          <w:marRight w:val="0"/>
                          <w:marTop w:val="0"/>
                          <w:marBottom w:val="0"/>
                          <w:divBdr>
                            <w:top w:val="none" w:sz="0" w:space="0" w:color="auto"/>
                            <w:left w:val="none" w:sz="0" w:space="0" w:color="auto"/>
                            <w:bottom w:val="none" w:sz="0" w:space="0" w:color="auto"/>
                            <w:right w:val="none" w:sz="0" w:space="0" w:color="auto"/>
                          </w:divBdr>
                        </w:div>
                        <w:div w:id="502673544">
                          <w:marLeft w:val="640"/>
                          <w:marRight w:val="0"/>
                          <w:marTop w:val="0"/>
                          <w:marBottom w:val="0"/>
                          <w:divBdr>
                            <w:top w:val="none" w:sz="0" w:space="0" w:color="auto"/>
                            <w:left w:val="none" w:sz="0" w:space="0" w:color="auto"/>
                            <w:bottom w:val="none" w:sz="0" w:space="0" w:color="auto"/>
                            <w:right w:val="none" w:sz="0" w:space="0" w:color="auto"/>
                          </w:divBdr>
                        </w:div>
                        <w:div w:id="1609242249">
                          <w:marLeft w:val="640"/>
                          <w:marRight w:val="0"/>
                          <w:marTop w:val="0"/>
                          <w:marBottom w:val="0"/>
                          <w:divBdr>
                            <w:top w:val="none" w:sz="0" w:space="0" w:color="auto"/>
                            <w:left w:val="none" w:sz="0" w:space="0" w:color="auto"/>
                            <w:bottom w:val="none" w:sz="0" w:space="0" w:color="auto"/>
                            <w:right w:val="none" w:sz="0" w:space="0" w:color="auto"/>
                          </w:divBdr>
                        </w:div>
                        <w:div w:id="231040818">
                          <w:marLeft w:val="640"/>
                          <w:marRight w:val="0"/>
                          <w:marTop w:val="0"/>
                          <w:marBottom w:val="0"/>
                          <w:divBdr>
                            <w:top w:val="none" w:sz="0" w:space="0" w:color="auto"/>
                            <w:left w:val="none" w:sz="0" w:space="0" w:color="auto"/>
                            <w:bottom w:val="none" w:sz="0" w:space="0" w:color="auto"/>
                            <w:right w:val="none" w:sz="0" w:space="0" w:color="auto"/>
                          </w:divBdr>
                        </w:div>
                        <w:div w:id="589434212">
                          <w:marLeft w:val="640"/>
                          <w:marRight w:val="0"/>
                          <w:marTop w:val="0"/>
                          <w:marBottom w:val="0"/>
                          <w:divBdr>
                            <w:top w:val="none" w:sz="0" w:space="0" w:color="auto"/>
                            <w:left w:val="none" w:sz="0" w:space="0" w:color="auto"/>
                            <w:bottom w:val="none" w:sz="0" w:space="0" w:color="auto"/>
                            <w:right w:val="none" w:sz="0" w:space="0" w:color="auto"/>
                          </w:divBdr>
                        </w:div>
                        <w:div w:id="1130174919">
                          <w:marLeft w:val="640"/>
                          <w:marRight w:val="0"/>
                          <w:marTop w:val="0"/>
                          <w:marBottom w:val="0"/>
                          <w:divBdr>
                            <w:top w:val="none" w:sz="0" w:space="0" w:color="auto"/>
                            <w:left w:val="none" w:sz="0" w:space="0" w:color="auto"/>
                            <w:bottom w:val="none" w:sz="0" w:space="0" w:color="auto"/>
                            <w:right w:val="none" w:sz="0" w:space="0" w:color="auto"/>
                          </w:divBdr>
                        </w:div>
                        <w:div w:id="2017733179">
                          <w:marLeft w:val="640"/>
                          <w:marRight w:val="0"/>
                          <w:marTop w:val="0"/>
                          <w:marBottom w:val="0"/>
                          <w:divBdr>
                            <w:top w:val="none" w:sz="0" w:space="0" w:color="auto"/>
                            <w:left w:val="none" w:sz="0" w:space="0" w:color="auto"/>
                            <w:bottom w:val="none" w:sz="0" w:space="0" w:color="auto"/>
                            <w:right w:val="none" w:sz="0" w:space="0" w:color="auto"/>
                          </w:divBdr>
                        </w:div>
                        <w:div w:id="806510662">
                          <w:marLeft w:val="640"/>
                          <w:marRight w:val="0"/>
                          <w:marTop w:val="0"/>
                          <w:marBottom w:val="0"/>
                          <w:divBdr>
                            <w:top w:val="none" w:sz="0" w:space="0" w:color="auto"/>
                            <w:left w:val="none" w:sz="0" w:space="0" w:color="auto"/>
                            <w:bottom w:val="none" w:sz="0" w:space="0" w:color="auto"/>
                            <w:right w:val="none" w:sz="0" w:space="0" w:color="auto"/>
                          </w:divBdr>
                        </w:div>
                        <w:div w:id="148713532">
                          <w:marLeft w:val="640"/>
                          <w:marRight w:val="0"/>
                          <w:marTop w:val="0"/>
                          <w:marBottom w:val="0"/>
                          <w:divBdr>
                            <w:top w:val="none" w:sz="0" w:space="0" w:color="auto"/>
                            <w:left w:val="none" w:sz="0" w:space="0" w:color="auto"/>
                            <w:bottom w:val="none" w:sz="0" w:space="0" w:color="auto"/>
                            <w:right w:val="none" w:sz="0" w:space="0" w:color="auto"/>
                          </w:divBdr>
                        </w:div>
                        <w:div w:id="63645727">
                          <w:marLeft w:val="640"/>
                          <w:marRight w:val="0"/>
                          <w:marTop w:val="0"/>
                          <w:marBottom w:val="0"/>
                          <w:divBdr>
                            <w:top w:val="none" w:sz="0" w:space="0" w:color="auto"/>
                            <w:left w:val="none" w:sz="0" w:space="0" w:color="auto"/>
                            <w:bottom w:val="none" w:sz="0" w:space="0" w:color="auto"/>
                            <w:right w:val="none" w:sz="0" w:space="0" w:color="auto"/>
                          </w:divBdr>
                        </w:div>
                        <w:div w:id="1268730845">
                          <w:marLeft w:val="640"/>
                          <w:marRight w:val="0"/>
                          <w:marTop w:val="0"/>
                          <w:marBottom w:val="0"/>
                          <w:divBdr>
                            <w:top w:val="none" w:sz="0" w:space="0" w:color="auto"/>
                            <w:left w:val="none" w:sz="0" w:space="0" w:color="auto"/>
                            <w:bottom w:val="none" w:sz="0" w:space="0" w:color="auto"/>
                            <w:right w:val="none" w:sz="0" w:space="0" w:color="auto"/>
                          </w:divBdr>
                        </w:div>
                        <w:div w:id="1756854799">
                          <w:marLeft w:val="640"/>
                          <w:marRight w:val="0"/>
                          <w:marTop w:val="0"/>
                          <w:marBottom w:val="0"/>
                          <w:divBdr>
                            <w:top w:val="none" w:sz="0" w:space="0" w:color="auto"/>
                            <w:left w:val="none" w:sz="0" w:space="0" w:color="auto"/>
                            <w:bottom w:val="none" w:sz="0" w:space="0" w:color="auto"/>
                            <w:right w:val="none" w:sz="0" w:space="0" w:color="auto"/>
                          </w:divBdr>
                        </w:div>
                        <w:div w:id="717507529">
                          <w:marLeft w:val="640"/>
                          <w:marRight w:val="0"/>
                          <w:marTop w:val="0"/>
                          <w:marBottom w:val="0"/>
                          <w:divBdr>
                            <w:top w:val="none" w:sz="0" w:space="0" w:color="auto"/>
                            <w:left w:val="none" w:sz="0" w:space="0" w:color="auto"/>
                            <w:bottom w:val="none" w:sz="0" w:space="0" w:color="auto"/>
                            <w:right w:val="none" w:sz="0" w:space="0" w:color="auto"/>
                          </w:divBdr>
                        </w:div>
                        <w:div w:id="2035226730">
                          <w:marLeft w:val="640"/>
                          <w:marRight w:val="0"/>
                          <w:marTop w:val="0"/>
                          <w:marBottom w:val="0"/>
                          <w:divBdr>
                            <w:top w:val="none" w:sz="0" w:space="0" w:color="auto"/>
                            <w:left w:val="none" w:sz="0" w:space="0" w:color="auto"/>
                            <w:bottom w:val="none" w:sz="0" w:space="0" w:color="auto"/>
                            <w:right w:val="none" w:sz="0" w:space="0" w:color="auto"/>
                          </w:divBdr>
                        </w:div>
                        <w:div w:id="877745873">
                          <w:marLeft w:val="640"/>
                          <w:marRight w:val="0"/>
                          <w:marTop w:val="0"/>
                          <w:marBottom w:val="0"/>
                          <w:divBdr>
                            <w:top w:val="none" w:sz="0" w:space="0" w:color="auto"/>
                            <w:left w:val="none" w:sz="0" w:space="0" w:color="auto"/>
                            <w:bottom w:val="none" w:sz="0" w:space="0" w:color="auto"/>
                            <w:right w:val="none" w:sz="0" w:space="0" w:color="auto"/>
                          </w:divBdr>
                        </w:div>
                        <w:div w:id="1122920383">
                          <w:marLeft w:val="640"/>
                          <w:marRight w:val="0"/>
                          <w:marTop w:val="0"/>
                          <w:marBottom w:val="0"/>
                          <w:divBdr>
                            <w:top w:val="none" w:sz="0" w:space="0" w:color="auto"/>
                            <w:left w:val="none" w:sz="0" w:space="0" w:color="auto"/>
                            <w:bottom w:val="none" w:sz="0" w:space="0" w:color="auto"/>
                            <w:right w:val="none" w:sz="0" w:space="0" w:color="auto"/>
                          </w:divBdr>
                        </w:div>
                        <w:div w:id="788553764">
                          <w:marLeft w:val="640"/>
                          <w:marRight w:val="0"/>
                          <w:marTop w:val="0"/>
                          <w:marBottom w:val="0"/>
                          <w:divBdr>
                            <w:top w:val="none" w:sz="0" w:space="0" w:color="auto"/>
                            <w:left w:val="none" w:sz="0" w:space="0" w:color="auto"/>
                            <w:bottom w:val="none" w:sz="0" w:space="0" w:color="auto"/>
                            <w:right w:val="none" w:sz="0" w:space="0" w:color="auto"/>
                          </w:divBdr>
                        </w:div>
                        <w:div w:id="1691686747">
                          <w:marLeft w:val="640"/>
                          <w:marRight w:val="0"/>
                          <w:marTop w:val="0"/>
                          <w:marBottom w:val="0"/>
                          <w:divBdr>
                            <w:top w:val="none" w:sz="0" w:space="0" w:color="auto"/>
                            <w:left w:val="none" w:sz="0" w:space="0" w:color="auto"/>
                            <w:bottom w:val="none" w:sz="0" w:space="0" w:color="auto"/>
                            <w:right w:val="none" w:sz="0" w:space="0" w:color="auto"/>
                          </w:divBdr>
                        </w:div>
                        <w:div w:id="114565060">
                          <w:marLeft w:val="640"/>
                          <w:marRight w:val="0"/>
                          <w:marTop w:val="0"/>
                          <w:marBottom w:val="0"/>
                          <w:divBdr>
                            <w:top w:val="none" w:sz="0" w:space="0" w:color="auto"/>
                            <w:left w:val="none" w:sz="0" w:space="0" w:color="auto"/>
                            <w:bottom w:val="none" w:sz="0" w:space="0" w:color="auto"/>
                            <w:right w:val="none" w:sz="0" w:space="0" w:color="auto"/>
                          </w:divBdr>
                        </w:div>
                        <w:div w:id="1011301528">
                          <w:marLeft w:val="640"/>
                          <w:marRight w:val="0"/>
                          <w:marTop w:val="0"/>
                          <w:marBottom w:val="0"/>
                          <w:divBdr>
                            <w:top w:val="none" w:sz="0" w:space="0" w:color="auto"/>
                            <w:left w:val="none" w:sz="0" w:space="0" w:color="auto"/>
                            <w:bottom w:val="none" w:sz="0" w:space="0" w:color="auto"/>
                            <w:right w:val="none" w:sz="0" w:space="0" w:color="auto"/>
                          </w:divBdr>
                        </w:div>
                        <w:div w:id="855656540">
                          <w:marLeft w:val="640"/>
                          <w:marRight w:val="0"/>
                          <w:marTop w:val="0"/>
                          <w:marBottom w:val="0"/>
                          <w:divBdr>
                            <w:top w:val="none" w:sz="0" w:space="0" w:color="auto"/>
                            <w:left w:val="none" w:sz="0" w:space="0" w:color="auto"/>
                            <w:bottom w:val="none" w:sz="0" w:space="0" w:color="auto"/>
                            <w:right w:val="none" w:sz="0" w:space="0" w:color="auto"/>
                          </w:divBdr>
                        </w:div>
                        <w:div w:id="21983597">
                          <w:marLeft w:val="640"/>
                          <w:marRight w:val="0"/>
                          <w:marTop w:val="0"/>
                          <w:marBottom w:val="0"/>
                          <w:divBdr>
                            <w:top w:val="none" w:sz="0" w:space="0" w:color="auto"/>
                            <w:left w:val="none" w:sz="0" w:space="0" w:color="auto"/>
                            <w:bottom w:val="none" w:sz="0" w:space="0" w:color="auto"/>
                            <w:right w:val="none" w:sz="0" w:space="0" w:color="auto"/>
                          </w:divBdr>
                        </w:div>
                        <w:div w:id="409280733">
                          <w:marLeft w:val="640"/>
                          <w:marRight w:val="0"/>
                          <w:marTop w:val="0"/>
                          <w:marBottom w:val="0"/>
                          <w:divBdr>
                            <w:top w:val="none" w:sz="0" w:space="0" w:color="auto"/>
                            <w:left w:val="none" w:sz="0" w:space="0" w:color="auto"/>
                            <w:bottom w:val="none" w:sz="0" w:space="0" w:color="auto"/>
                            <w:right w:val="none" w:sz="0" w:space="0" w:color="auto"/>
                          </w:divBdr>
                        </w:div>
                        <w:div w:id="1066494222">
                          <w:marLeft w:val="640"/>
                          <w:marRight w:val="0"/>
                          <w:marTop w:val="0"/>
                          <w:marBottom w:val="0"/>
                          <w:divBdr>
                            <w:top w:val="none" w:sz="0" w:space="0" w:color="auto"/>
                            <w:left w:val="none" w:sz="0" w:space="0" w:color="auto"/>
                            <w:bottom w:val="none" w:sz="0" w:space="0" w:color="auto"/>
                            <w:right w:val="none" w:sz="0" w:space="0" w:color="auto"/>
                          </w:divBdr>
                        </w:div>
                        <w:div w:id="1627085620">
                          <w:marLeft w:val="640"/>
                          <w:marRight w:val="0"/>
                          <w:marTop w:val="0"/>
                          <w:marBottom w:val="0"/>
                          <w:divBdr>
                            <w:top w:val="none" w:sz="0" w:space="0" w:color="auto"/>
                            <w:left w:val="none" w:sz="0" w:space="0" w:color="auto"/>
                            <w:bottom w:val="none" w:sz="0" w:space="0" w:color="auto"/>
                            <w:right w:val="none" w:sz="0" w:space="0" w:color="auto"/>
                          </w:divBdr>
                        </w:div>
                        <w:div w:id="1914466759">
                          <w:marLeft w:val="640"/>
                          <w:marRight w:val="0"/>
                          <w:marTop w:val="0"/>
                          <w:marBottom w:val="0"/>
                          <w:divBdr>
                            <w:top w:val="none" w:sz="0" w:space="0" w:color="auto"/>
                            <w:left w:val="none" w:sz="0" w:space="0" w:color="auto"/>
                            <w:bottom w:val="none" w:sz="0" w:space="0" w:color="auto"/>
                            <w:right w:val="none" w:sz="0" w:space="0" w:color="auto"/>
                          </w:divBdr>
                        </w:div>
                        <w:div w:id="33817972">
                          <w:marLeft w:val="640"/>
                          <w:marRight w:val="0"/>
                          <w:marTop w:val="0"/>
                          <w:marBottom w:val="0"/>
                          <w:divBdr>
                            <w:top w:val="none" w:sz="0" w:space="0" w:color="auto"/>
                            <w:left w:val="none" w:sz="0" w:space="0" w:color="auto"/>
                            <w:bottom w:val="none" w:sz="0" w:space="0" w:color="auto"/>
                            <w:right w:val="none" w:sz="0" w:space="0" w:color="auto"/>
                          </w:divBdr>
                        </w:div>
                        <w:div w:id="813641485">
                          <w:marLeft w:val="640"/>
                          <w:marRight w:val="0"/>
                          <w:marTop w:val="0"/>
                          <w:marBottom w:val="0"/>
                          <w:divBdr>
                            <w:top w:val="none" w:sz="0" w:space="0" w:color="auto"/>
                            <w:left w:val="none" w:sz="0" w:space="0" w:color="auto"/>
                            <w:bottom w:val="none" w:sz="0" w:space="0" w:color="auto"/>
                            <w:right w:val="none" w:sz="0" w:space="0" w:color="auto"/>
                          </w:divBdr>
                        </w:div>
                        <w:div w:id="608050671">
                          <w:marLeft w:val="640"/>
                          <w:marRight w:val="0"/>
                          <w:marTop w:val="0"/>
                          <w:marBottom w:val="0"/>
                          <w:divBdr>
                            <w:top w:val="none" w:sz="0" w:space="0" w:color="auto"/>
                            <w:left w:val="none" w:sz="0" w:space="0" w:color="auto"/>
                            <w:bottom w:val="none" w:sz="0" w:space="0" w:color="auto"/>
                            <w:right w:val="none" w:sz="0" w:space="0" w:color="auto"/>
                          </w:divBdr>
                        </w:div>
                        <w:div w:id="1787433273">
                          <w:marLeft w:val="640"/>
                          <w:marRight w:val="0"/>
                          <w:marTop w:val="0"/>
                          <w:marBottom w:val="0"/>
                          <w:divBdr>
                            <w:top w:val="none" w:sz="0" w:space="0" w:color="auto"/>
                            <w:left w:val="none" w:sz="0" w:space="0" w:color="auto"/>
                            <w:bottom w:val="none" w:sz="0" w:space="0" w:color="auto"/>
                            <w:right w:val="none" w:sz="0" w:space="0" w:color="auto"/>
                          </w:divBdr>
                        </w:div>
                        <w:div w:id="1473905117">
                          <w:marLeft w:val="640"/>
                          <w:marRight w:val="0"/>
                          <w:marTop w:val="0"/>
                          <w:marBottom w:val="0"/>
                          <w:divBdr>
                            <w:top w:val="none" w:sz="0" w:space="0" w:color="auto"/>
                            <w:left w:val="none" w:sz="0" w:space="0" w:color="auto"/>
                            <w:bottom w:val="none" w:sz="0" w:space="0" w:color="auto"/>
                            <w:right w:val="none" w:sz="0" w:space="0" w:color="auto"/>
                          </w:divBdr>
                        </w:div>
                        <w:div w:id="260527830">
                          <w:marLeft w:val="640"/>
                          <w:marRight w:val="0"/>
                          <w:marTop w:val="0"/>
                          <w:marBottom w:val="0"/>
                          <w:divBdr>
                            <w:top w:val="none" w:sz="0" w:space="0" w:color="auto"/>
                            <w:left w:val="none" w:sz="0" w:space="0" w:color="auto"/>
                            <w:bottom w:val="none" w:sz="0" w:space="0" w:color="auto"/>
                            <w:right w:val="none" w:sz="0" w:space="0" w:color="auto"/>
                          </w:divBdr>
                        </w:div>
                        <w:div w:id="2132288261">
                          <w:marLeft w:val="640"/>
                          <w:marRight w:val="0"/>
                          <w:marTop w:val="0"/>
                          <w:marBottom w:val="0"/>
                          <w:divBdr>
                            <w:top w:val="none" w:sz="0" w:space="0" w:color="auto"/>
                            <w:left w:val="none" w:sz="0" w:space="0" w:color="auto"/>
                            <w:bottom w:val="none" w:sz="0" w:space="0" w:color="auto"/>
                            <w:right w:val="none" w:sz="0" w:space="0" w:color="auto"/>
                          </w:divBdr>
                        </w:div>
                        <w:div w:id="96801378">
                          <w:marLeft w:val="640"/>
                          <w:marRight w:val="0"/>
                          <w:marTop w:val="0"/>
                          <w:marBottom w:val="0"/>
                          <w:divBdr>
                            <w:top w:val="none" w:sz="0" w:space="0" w:color="auto"/>
                            <w:left w:val="none" w:sz="0" w:space="0" w:color="auto"/>
                            <w:bottom w:val="none" w:sz="0" w:space="0" w:color="auto"/>
                            <w:right w:val="none" w:sz="0" w:space="0" w:color="auto"/>
                          </w:divBdr>
                        </w:div>
                        <w:div w:id="1128165687">
                          <w:marLeft w:val="640"/>
                          <w:marRight w:val="0"/>
                          <w:marTop w:val="0"/>
                          <w:marBottom w:val="0"/>
                          <w:divBdr>
                            <w:top w:val="none" w:sz="0" w:space="0" w:color="auto"/>
                            <w:left w:val="none" w:sz="0" w:space="0" w:color="auto"/>
                            <w:bottom w:val="none" w:sz="0" w:space="0" w:color="auto"/>
                            <w:right w:val="none" w:sz="0" w:space="0" w:color="auto"/>
                          </w:divBdr>
                        </w:div>
                        <w:div w:id="50614800">
                          <w:marLeft w:val="640"/>
                          <w:marRight w:val="0"/>
                          <w:marTop w:val="0"/>
                          <w:marBottom w:val="0"/>
                          <w:divBdr>
                            <w:top w:val="none" w:sz="0" w:space="0" w:color="auto"/>
                            <w:left w:val="none" w:sz="0" w:space="0" w:color="auto"/>
                            <w:bottom w:val="none" w:sz="0" w:space="0" w:color="auto"/>
                            <w:right w:val="none" w:sz="0" w:space="0" w:color="auto"/>
                          </w:divBdr>
                        </w:div>
                        <w:div w:id="1212764568">
                          <w:marLeft w:val="640"/>
                          <w:marRight w:val="0"/>
                          <w:marTop w:val="0"/>
                          <w:marBottom w:val="0"/>
                          <w:divBdr>
                            <w:top w:val="none" w:sz="0" w:space="0" w:color="auto"/>
                            <w:left w:val="none" w:sz="0" w:space="0" w:color="auto"/>
                            <w:bottom w:val="none" w:sz="0" w:space="0" w:color="auto"/>
                            <w:right w:val="none" w:sz="0" w:space="0" w:color="auto"/>
                          </w:divBdr>
                        </w:div>
                        <w:div w:id="1416047489">
                          <w:marLeft w:val="640"/>
                          <w:marRight w:val="0"/>
                          <w:marTop w:val="0"/>
                          <w:marBottom w:val="0"/>
                          <w:divBdr>
                            <w:top w:val="none" w:sz="0" w:space="0" w:color="auto"/>
                            <w:left w:val="none" w:sz="0" w:space="0" w:color="auto"/>
                            <w:bottom w:val="none" w:sz="0" w:space="0" w:color="auto"/>
                            <w:right w:val="none" w:sz="0" w:space="0" w:color="auto"/>
                          </w:divBdr>
                        </w:div>
                        <w:div w:id="152841254">
                          <w:marLeft w:val="640"/>
                          <w:marRight w:val="0"/>
                          <w:marTop w:val="0"/>
                          <w:marBottom w:val="0"/>
                          <w:divBdr>
                            <w:top w:val="none" w:sz="0" w:space="0" w:color="auto"/>
                            <w:left w:val="none" w:sz="0" w:space="0" w:color="auto"/>
                            <w:bottom w:val="none" w:sz="0" w:space="0" w:color="auto"/>
                            <w:right w:val="none" w:sz="0" w:space="0" w:color="auto"/>
                          </w:divBdr>
                        </w:div>
                        <w:div w:id="916939089">
                          <w:marLeft w:val="640"/>
                          <w:marRight w:val="0"/>
                          <w:marTop w:val="0"/>
                          <w:marBottom w:val="0"/>
                          <w:divBdr>
                            <w:top w:val="none" w:sz="0" w:space="0" w:color="auto"/>
                            <w:left w:val="none" w:sz="0" w:space="0" w:color="auto"/>
                            <w:bottom w:val="none" w:sz="0" w:space="0" w:color="auto"/>
                            <w:right w:val="none" w:sz="0" w:space="0" w:color="auto"/>
                          </w:divBdr>
                        </w:div>
                        <w:div w:id="78214942">
                          <w:marLeft w:val="640"/>
                          <w:marRight w:val="0"/>
                          <w:marTop w:val="0"/>
                          <w:marBottom w:val="0"/>
                          <w:divBdr>
                            <w:top w:val="none" w:sz="0" w:space="0" w:color="auto"/>
                            <w:left w:val="none" w:sz="0" w:space="0" w:color="auto"/>
                            <w:bottom w:val="none" w:sz="0" w:space="0" w:color="auto"/>
                            <w:right w:val="none" w:sz="0" w:space="0" w:color="auto"/>
                          </w:divBdr>
                        </w:div>
                        <w:div w:id="1822766492">
                          <w:marLeft w:val="640"/>
                          <w:marRight w:val="0"/>
                          <w:marTop w:val="0"/>
                          <w:marBottom w:val="0"/>
                          <w:divBdr>
                            <w:top w:val="none" w:sz="0" w:space="0" w:color="auto"/>
                            <w:left w:val="none" w:sz="0" w:space="0" w:color="auto"/>
                            <w:bottom w:val="none" w:sz="0" w:space="0" w:color="auto"/>
                            <w:right w:val="none" w:sz="0" w:space="0" w:color="auto"/>
                          </w:divBdr>
                        </w:div>
                        <w:div w:id="747267639">
                          <w:marLeft w:val="640"/>
                          <w:marRight w:val="0"/>
                          <w:marTop w:val="0"/>
                          <w:marBottom w:val="0"/>
                          <w:divBdr>
                            <w:top w:val="none" w:sz="0" w:space="0" w:color="auto"/>
                            <w:left w:val="none" w:sz="0" w:space="0" w:color="auto"/>
                            <w:bottom w:val="none" w:sz="0" w:space="0" w:color="auto"/>
                            <w:right w:val="none" w:sz="0" w:space="0" w:color="auto"/>
                          </w:divBdr>
                        </w:div>
                        <w:div w:id="2002267111">
                          <w:marLeft w:val="640"/>
                          <w:marRight w:val="0"/>
                          <w:marTop w:val="0"/>
                          <w:marBottom w:val="0"/>
                          <w:divBdr>
                            <w:top w:val="none" w:sz="0" w:space="0" w:color="auto"/>
                            <w:left w:val="none" w:sz="0" w:space="0" w:color="auto"/>
                            <w:bottom w:val="none" w:sz="0" w:space="0" w:color="auto"/>
                            <w:right w:val="none" w:sz="0" w:space="0" w:color="auto"/>
                          </w:divBdr>
                        </w:div>
                        <w:div w:id="1091045967">
                          <w:marLeft w:val="640"/>
                          <w:marRight w:val="0"/>
                          <w:marTop w:val="0"/>
                          <w:marBottom w:val="0"/>
                          <w:divBdr>
                            <w:top w:val="none" w:sz="0" w:space="0" w:color="auto"/>
                            <w:left w:val="none" w:sz="0" w:space="0" w:color="auto"/>
                            <w:bottom w:val="none" w:sz="0" w:space="0" w:color="auto"/>
                            <w:right w:val="none" w:sz="0" w:space="0" w:color="auto"/>
                          </w:divBdr>
                        </w:div>
                        <w:div w:id="1994066892">
                          <w:marLeft w:val="640"/>
                          <w:marRight w:val="0"/>
                          <w:marTop w:val="0"/>
                          <w:marBottom w:val="0"/>
                          <w:divBdr>
                            <w:top w:val="none" w:sz="0" w:space="0" w:color="auto"/>
                            <w:left w:val="none" w:sz="0" w:space="0" w:color="auto"/>
                            <w:bottom w:val="none" w:sz="0" w:space="0" w:color="auto"/>
                            <w:right w:val="none" w:sz="0" w:space="0" w:color="auto"/>
                          </w:divBdr>
                        </w:div>
                        <w:div w:id="494682685">
                          <w:marLeft w:val="640"/>
                          <w:marRight w:val="0"/>
                          <w:marTop w:val="0"/>
                          <w:marBottom w:val="0"/>
                          <w:divBdr>
                            <w:top w:val="none" w:sz="0" w:space="0" w:color="auto"/>
                            <w:left w:val="none" w:sz="0" w:space="0" w:color="auto"/>
                            <w:bottom w:val="none" w:sz="0" w:space="0" w:color="auto"/>
                            <w:right w:val="none" w:sz="0" w:space="0" w:color="auto"/>
                          </w:divBdr>
                        </w:div>
                        <w:div w:id="1130980815">
                          <w:marLeft w:val="640"/>
                          <w:marRight w:val="0"/>
                          <w:marTop w:val="0"/>
                          <w:marBottom w:val="0"/>
                          <w:divBdr>
                            <w:top w:val="none" w:sz="0" w:space="0" w:color="auto"/>
                            <w:left w:val="none" w:sz="0" w:space="0" w:color="auto"/>
                            <w:bottom w:val="none" w:sz="0" w:space="0" w:color="auto"/>
                            <w:right w:val="none" w:sz="0" w:space="0" w:color="auto"/>
                          </w:divBdr>
                        </w:div>
                        <w:div w:id="1869560805">
                          <w:marLeft w:val="640"/>
                          <w:marRight w:val="0"/>
                          <w:marTop w:val="0"/>
                          <w:marBottom w:val="0"/>
                          <w:divBdr>
                            <w:top w:val="none" w:sz="0" w:space="0" w:color="auto"/>
                            <w:left w:val="none" w:sz="0" w:space="0" w:color="auto"/>
                            <w:bottom w:val="none" w:sz="0" w:space="0" w:color="auto"/>
                            <w:right w:val="none" w:sz="0" w:space="0" w:color="auto"/>
                          </w:divBdr>
                        </w:div>
                        <w:div w:id="1459373929">
                          <w:marLeft w:val="640"/>
                          <w:marRight w:val="0"/>
                          <w:marTop w:val="0"/>
                          <w:marBottom w:val="0"/>
                          <w:divBdr>
                            <w:top w:val="none" w:sz="0" w:space="0" w:color="auto"/>
                            <w:left w:val="none" w:sz="0" w:space="0" w:color="auto"/>
                            <w:bottom w:val="none" w:sz="0" w:space="0" w:color="auto"/>
                            <w:right w:val="none" w:sz="0" w:space="0" w:color="auto"/>
                          </w:divBdr>
                        </w:div>
                        <w:div w:id="909312313">
                          <w:marLeft w:val="640"/>
                          <w:marRight w:val="0"/>
                          <w:marTop w:val="0"/>
                          <w:marBottom w:val="0"/>
                          <w:divBdr>
                            <w:top w:val="none" w:sz="0" w:space="0" w:color="auto"/>
                            <w:left w:val="none" w:sz="0" w:space="0" w:color="auto"/>
                            <w:bottom w:val="none" w:sz="0" w:space="0" w:color="auto"/>
                            <w:right w:val="none" w:sz="0" w:space="0" w:color="auto"/>
                          </w:divBdr>
                        </w:div>
                        <w:div w:id="1831486084">
                          <w:marLeft w:val="640"/>
                          <w:marRight w:val="0"/>
                          <w:marTop w:val="0"/>
                          <w:marBottom w:val="0"/>
                          <w:divBdr>
                            <w:top w:val="none" w:sz="0" w:space="0" w:color="auto"/>
                            <w:left w:val="none" w:sz="0" w:space="0" w:color="auto"/>
                            <w:bottom w:val="none" w:sz="0" w:space="0" w:color="auto"/>
                            <w:right w:val="none" w:sz="0" w:space="0" w:color="auto"/>
                          </w:divBdr>
                        </w:div>
                        <w:div w:id="1490360857">
                          <w:marLeft w:val="640"/>
                          <w:marRight w:val="0"/>
                          <w:marTop w:val="0"/>
                          <w:marBottom w:val="0"/>
                          <w:divBdr>
                            <w:top w:val="none" w:sz="0" w:space="0" w:color="auto"/>
                            <w:left w:val="none" w:sz="0" w:space="0" w:color="auto"/>
                            <w:bottom w:val="none" w:sz="0" w:space="0" w:color="auto"/>
                            <w:right w:val="none" w:sz="0" w:space="0" w:color="auto"/>
                          </w:divBdr>
                        </w:div>
                        <w:div w:id="782458493">
                          <w:marLeft w:val="640"/>
                          <w:marRight w:val="0"/>
                          <w:marTop w:val="0"/>
                          <w:marBottom w:val="0"/>
                          <w:divBdr>
                            <w:top w:val="none" w:sz="0" w:space="0" w:color="auto"/>
                            <w:left w:val="none" w:sz="0" w:space="0" w:color="auto"/>
                            <w:bottom w:val="none" w:sz="0" w:space="0" w:color="auto"/>
                            <w:right w:val="none" w:sz="0" w:space="0" w:color="auto"/>
                          </w:divBdr>
                        </w:div>
                        <w:div w:id="200410743">
                          <w:marLeft w:val="640"/>
                          <w:marRight w:val="0"/>
                          <w:marTop w:val="0"/>
                          <w:marBottom w:val="0"/>
                          <w:divBdr>
                            <w:top w:val="none" w:sz="0" w:space="0" w:color="auto"/>
                            <w:left w:val="none" w:sz="0" w:space="0" w:color="auto"/>
                            <w:bottom w:val="none" w:sz="0" w:space="0" w:color="auto"/>
                            <w:right w:val="none" w:sz="0" w:space="0" w:color="auto"/>
                          </w:divBdr>
                        </w:div>
                        <w:div w:id="472799818">
                          <w:marLeft w:val="640"/>
                          <w:marRight w:val="0"/>
                          <w:marTop w:val="0"/>
                          <w:marBottom w:val="0"/>
                          <w:divBdr>
                            <w:top w:val="none" w:sz="0" w:space="0" w:color="auto"/>
                            <w:left w:val="none" w:sz="0" w:space="0" w:color="auto"/>
                            <w:bottom w:val="none" w:sz="0" w:space="0" w:color="auto"/>
                            <w:right w:val="none" w:sz="0" w:space="0" w:color="auto"/>
                          </w:divBdr>
                        </w:div>
                        <w:div w:id="1583292516">
                          <w:marLeft w:val="640"/>
                          <w:marRight w:val="0"/>
                          <w:marTop w:val="0"/>
                          <w:marBottom w:val="0"/>
                          <w:divBdr>
                            <w:top w:val="none" w:sz="0" w:space="0" w:color="auto"/>
                            <w:left w:val="none" w:sz="0" w:space="0" w:color="auto"/>
                            <w:bottom w:val="none" w:sz="0" w:space="0" w:color="auto"/>
                            <w:right w:val="none" w:sz="0" w:space="0" w:color="auto"/>
                          </w:divBdr>
                        </w:div>
                        <w:div w:id="519320263">
                          <w:marLeft w:val="640"/>
                          <w:marRight w:val="0"/>
                          <w:marTop w:val="0"/>
                          <w:marBottom w:val="0"/>
                          <w:divBdr>
                            <w:top w:val="none" w:sz="0" w:space="0" w:color="auto"/>
                            <w:left w:val="none" w:sz="0" w:space="0" w:color="auto"/>
                            <w:bottom w:val="none" w:sz="0" w:space="0" w:color="auto"/>
                            <w:right w:val="none" w:sz="0" w:space="0" w:color="auto"/>
                          </w:divBdr>
                        </w:div>
                        <w:div w:id="406457957">
                          <w:marLeft w:val="640"/>
                          <w:marRight w:val="0"/>
                          <w:marTop w:val="0"/>
                          <w:marBottom w:val="0"/>
                          <w:divBdr>
                            <w:top w:val="none" w:sz="0" w:space="0" w:color="auto"/>
                            <w:left w:val="none" w:sz="0" w:space="0" w:color="auto"/>
                            <w:bottom w:val="none" w:sz="0" w:space="0" w:color="auto"/>
                            <w:right w:val="none" w:sz="0" w:space="0" w:color="auto"/>
                          </w:divBdr>
                        </w:div>
                        <w:div w:id="1453666141">
                          <w:marLeft w:val="640"/>
                          <w:marRight w:val="0"/>
                          <w:marTop w:val="0"/>
                          <w:marBottom w:val="0"/>
                          <w:divBdr>
                            <w:top w:val="none" w:sz="0" w:space="0" w:color="auto"/>
                            <w:left w:val="none" w:sz="0" w:space="0" w:color="auto"/>
                            <w:bottom w:val="none" w:sz="0" w:space="0" w:color="auto"/>
                            <w:right w:val="none" w:sz="0" w:space="0" w:color="auto"/>
                          </w:divBdr>
                        </w:div>
                        <w:div w:id="289437757">
                          <w:marLeft w:val="640"/>
                          <w:marRight w:val="0"/>
                          <w:marTop w:val="0"/>
                          <w:marBottom w:val="0"/>
                          <w:divBdr>
                            <w:top w:val="none" w:sz="0" w:space="0" w:color="auto"/>
                            <w:left w:val="none" w:sz="0" w:space="0" w:color="auto"/>
                            <w:bottom w:val="none" w:sz="0" w:space="0" w:color="auto"/>
                            <w:right w:val="none" w:sz="0" w:space="0" w:color="auto"/>
                          </w:divBdr>
                        </w:div>
                        <w:div w:id="1558272702">
                          <w:marLeft w:val="640"/>
                          <w:marRight w:val="0"/>
                          <w:marTop w:val="0"/>
                          <w:marBottom w:val="0"/>
                          <w:divBdr>
                            <w:top w:val="none" w:sz="0" w:space="0" w:color="auto"/>
                            <w:left w:val="none" w:sz="0" w:space="0" w:color="auto"/>
                            <w:bottom w:val="none" w:sz="0" w:space="0" w:color="auto"/>
                            <w:right w:val="none" w:sz="0" w:space="0" w:color="auto"/>
                          </w:divBdr>
                        </w:div>
                        <w:div w:id="1295521743">
                          <w:marLeft w:val="640"/>
                          <w:marRight w:val="0"/>
                          <w:marTop w:val="0"/>
                          <w:marBottom w:val="0"/>
                          <w:divBdr>
                            <w:top w:val="none" w:sz="0" w:space="0" w:color="auto"/>
                            <w:left w:val="none" w:sz="0" w:space="0" w:color="auto"/>
                            <w:bottom w:val="none" w:sz="0" w:space="0" w:color="auto"/>
                            <w:right w:val="none" w:sz="0" w:space="0" w:color="auto"/>
                          </w:divBdr>
                        </w:div>
                        <w:div w:id="1893418959">
                          <w:marLeft w:val="640"/>
                          <w:marRight w:val="0"/>
                          <w:marTop w:val="0"/>
                          <w:marBottom w:val="0"/>
                          <w:divBdr>
                            <w:top w:val="none" w:sz="0" w:space="0" w:color="auto"/>
                            <w:left w:val="none" w:sz="0" w:space="0" w:color="auto"/>
                            <w:bottom w:val="none" w:sz="0" w:space="0" w:color="auto"/>
                            <w:right w:val="none" w:sz="0" w:space="0" w:color="auto"/>
                          </w:divBdr>
                        </w:div>
                        <w:div w:id="1585534303">
                          <w:marLeft w:val="640"/>
                          <w:marRight w:val="0"/>
                          <w:marTop w:val="0"/>
                          <w:marBottom w:val="0"/>
                          <w:divBdr>
                            <w:top w:val="none" w:sz="0" w:space="0" w:color="auto"/>
                            <w:left w:val="none" w:sz="0" w:space="0" w:color="auto"/>
                            <w:bottom w:val="none" w:sz="0" w:space="0" w:color="auto"/>
                            <w:right w:val="none" w:sz="0" w:space="0" w:color="auto"/>
                          </w:divBdr>
                        </w:div>
                        <w:div w:id="1225994397">
                          <w:marLeft w:val="640"/>
                          <w:marRight w:val="0"/>
                          <w:marTop w:val="0"/>
                          <w:marBottom w:val="0"/>
                          <w:divBdr>
                            <w:top w:val="none" w:sz="0" w:space="0" w:color="auto"/>
                            <w:left w:val="none" w:sz="0" w:space="0" w:color="auto"/>
                            <w:bottom w:val="none" w:sz="0" w:space="0" w:color="auto"/>
                            <w:right w:val="none" w:sz="0" w:space="0" w:color="auto"/>
                          </w:divBdr>
                        </w:div>
                        <w:div w:id="191767213">
                          <w:marLeft w:val="640"/>
                          <w:marRight w:val="0"/>
                          <w:marTop w:val="0"/>
                          <w:marBottom w:val="0"/>
                          <w:divBdr>
                            <w:top w:val="none" w:sz="0" w:space="0" w:color="auto"/>
                            <w:left w:val="none" w:sz="0" w:space="0" w:color="auto"/>
                            <w:bottom w:val="none" w:sz="0" w:space="0" w:color="auto"/>
                            <w:right w:val="none" w:sz="0" w:space="0" w:color="auto"/>
                          </w:divBdr>
                        </w:div>
                        <w:div w:id="1249342329">
                          <w:marLeft w:val="640"/>
                          <w:marRight w:val="0"/>
                          <w:marTop w:val="0"/>
                          <w:marBottom w:val="0"/>
                          <w:divBdr>
                            <w:top w:val="none" w:sz="0" w:space="0" w:color="auto"/>
                            <w:left w:val="none" w:sz="0" w:space="0" w:color="auto"/>
                            <w:bottom w:val="none" w:sz="0" w:space="0" w:color="auto"/>
                            <w:right w:val="none" w:sz="0" w:space="0" w:color="auto"/>
                          </w:divBdr>
                        </w:div>
                        <w:div w:id="302394081">
                          <w:marLeft w:val="640"/>
                          <w:marRight w:val="0"/>
                          <w:marTop w:val="0"/>
                          <w:marBottom w:val="0"/>
                          <w:divBdr>
                            <w:top w:val="none" w:sz="0" w:space="0" w:color="auto"/>
                            <w:left w:val="none" w:sz="0" w:space="0" w:color="auto"/>
                            <w:bottom w:val="none" w:sz="0" w:space="0" w:color="auto"/>
                            <w:right w:val="none" w:sz="0" w:space="0" w:color="auto"/>
                          </w:divBdr>
                        </w:div>
                        <w:div w:id="392583977">
                          <w:marLeft w:val="640"/>
                          <w:marRight w:val="0"/>
                          <w:marTop w:val="0"/>
                          <w:marBottom w:val="0"/>
                          <w:divBdr>
                            <w:top w:val="none" w:sz="0" w:space="0" w:color="auto"/>
                            <w:left w:val="none" w:sz="0" w:space="0" w:color="auto"/>
                            <w:bottom w:val="none" w:sz="0" w:space="0" w:color="auto"/>
                            <w:right w:val="none" w:sz="0" w:space="0" w:color="auto"/>
                          </w:divBdr>
                        </w:div>
                        <w:div w:id="1492287436">
                          <w:marLeft w:val="640"/>
                          <w:marRight w:val="0"/>
                          <w:marTop w:val="0"/>
                          <w:marBottom w:val="0"/>
                          <w:divBdr>
                            <w:top w:val="none" w:sz="0" w:space="0" w:color="auto"/>
                            <w:left w:val="none" w:sz="0" w:space="0" w:color="auto"/>
                            <w:bottom w:val="none" w:sz="0" w:space="0" w:color="auto"/>
                            <w:right w:val="none" w:sz="0" w:space="0" w:color="auto"/>
                          </w:divBdr>
                        </w:div>
                        <w:div w:id="1893611634">
                          <w:marLeft w:val="640"/>
                          <w:marRight w:val="0"/>
                          <w:marTop w:val="0"/>
                          <w:marBottom w:val="0"/>
                          <w:divBdr>
                            <w:top w:val="none" w:sz="0" w:space="0" w:color="auto"/>
                            <w:left w:val="none" w:sz="0" w:space="0" w:color="auto"/>
                            <w:bottom w:val="none" w:sz="0" w:space="0" w:color="auto"/>
                            <w:right w:val="none" w:sz="0" w:space="0" w:color="auto"/>
                          </w:divBdr>
                        </w:div>
                        <w:div w:id="396782676">
                          <w:marLeft w:val="640"/>
                          <w:marRight w:val="0"/>
                          <w:marTop w:val="0"/>
                          <w:marBottom w:val="0"/>
                          <w:divBdr>
                            <w:top w:val="none" w:sz="0" w:space="0" w:color="auto"/>
                            <w:left w:val="none" w:sz="0" w:space="0" w:color="auto"/>
                            <w:bottom w:val="none" w:sz="0" w:space="0" w:color="auto"/>
                            <w:right w:val="none" w:sz="0" w:space="0" w:color="auto"/>
                          </w:divBdr>
                        </w:div>
                        <w:div w:id="128668470">
                          <w:marLeft w:val="640"/>
                          <w:marRight w:val="0"/>
                          <w:marTop w:val="0"/>
                          <w:marBottom w:val="0"/>
                          <w:divBdr>
                            <w:top w:val="none" w:sz="0" w:space="0" w:color="auto"/>
                            <w:left w:val="none" w:sz="0" w:space="0" w:color="auto"/>
                            <w:bottom w:val="none" w:sz="0" w:space="0" w:color="auto"/>
                            <w:right w:val="none" w:sz="0" w:space="0" w:color="auto"/>
                          </w:divBdr>
                        </w:div>
                        <w:div w:id="1295717316">
                          <w:marLeft w:val="640"/>
                          <w:marRight w:val="0"/>
                          <w:marTop w:val="0"/>
                          <w:marBottom w:val="0"/>
                          <w:divBdr>
                            <w:top w:val="none" w:sz="0" w:space="0" w:color="auto"/>
                            <w:left w:val="none" w:sz="0" w:space="0" w:color="auto"/>
                            <w:bottom w:val="none" w:sz="0" w:space="0" w:color="auto"/>
                            <w:right w:val="none" w:sz="0" w:space="0" w:color="auto"/>
                          </w:divBdr>
                        </w:div>
                        <w:div w:id="1145514642">
                          <w:marLeft w:val="640"/>
                          <w:marRight w:val="0"/>
                          <w:marTop w:val="0"/>
                          <w:marBottom w:val="0"/>
                          <w:divBdr>
                            <w:top w:val="none" w:sz="0" w:space="0" w:color="auto"/>
                            <w:left w:val="none" w:sz="0" w:space="0" w:color="auto"/>
                            <w:bottom w:val="none" w:sz="0" w:space="0" w:color="auto"/>
                            <w:right w:val="none" w:sz="0" w:space="0" w:color="auto"/>
                          </w:divBdr>
                        </w:div>
                        <w:div w:id="1147165048">
                          <w:marLeft w:val="640"/>
                          <w:marRight w:val="0"/>
                          <w:marTop w:val="0"/>
                          <w:marBottom w:val="0"/>
                          <w:divBdr>
                            <w:top w:val="none" w:sz="0" w:space="0" w:color="auto"/>
                            <w:left w:val="none" w:sz="0" w:space="0" w:color="auto"/>
                            <w:bottom w:val="none" w:sz="0" w:space="0" w:color="auto"/>
                            <w:right w:val="none" w:sz="0" w:space="0" w:color="auto"/>
                          </w:divBdr>
                        </w:div>
                        <w:div w:id="1858888999">
                          <w:marLeft w:val="640"/>
                          <w:marRight w:val="0"/>
                          <w:marTop w:val="0"/>
                          <w:marBottom w:val="0"/>
                          <w:divBdr>
                            <w:top w:val="none" w:sz="0" w:space="0" w:color="auto"/>
                            <w:left w:val="none" w:sz="0" w:space="0" w:color="auto"/>
                            <w:bottom w:val="none" w:sz="0" w:space="0" w:color="auto"/>
                            <w:right w:val="none" w:sz="0" w:space="0" w:color="auto"/>
                          </w:divBdr>
                        </w:div>
                        <w:div w:id="537207954">
                          <w:marLeft w:val="640"/>
                          <w:marRight w:val="0"/>
                          <w:marTop w:val="0"/>
                          <w:marBottom w:val="0"/>
                          <w:divBdr>
                            <w:top w:val="none" w:sz="0" w:space="0" w:color="auto"/>
                            <w:left w:val="none" w:sz="0" w:space="0" w:color="auto"/>
                            <w:bottom w:val="none" w:sz="0" w:space="0" w:color="auto"/>
                            <w:right w:val="none" w:sz="0" w:space="0" w:color="auto"/>
                          </w:divBdr>
                        </w:div>
                        <w:div w:id="225916891">
                          <w:marLeft w:val="640"/>
                          <w:marRight w:val="0"/>
                          <w:marTop w:val="0"/>
                          <w:marBottom w:val="0"/>
                          <w:divBdr>
                            <w:top w:val="none" w:sz="0" w:space="0" w:color="auto"/>
                            <w:left w:val="none" w:sz="0" w:space="0" w:color="auto"/>
                            <w:bottom w:val="none" w:sz="0" w:space="0" w:color="auto"/>
                            <w:right w:val="none" w:sz="0" w:space="0" w:color="auto"/>
                          </w:divBdr>
                        </w:div>
                        <w:div w:id="1948002882">
                          <w:marLeft w:val="640"/>
                          <w:marRight w:val="0"/>
                          <w:marTop w:val="0"/>
                          <w:marBottom w:val="0"/>
                          <w:divBdr>
                            <w:top w:val="none" w:sz="0" w:space="0" w:color="auto"/>
                            <w:left w:val="none" w:sz="0" w:space="0" w:color="auto"/>
                            <w:bottom w:val="none" w:sz="0" w:space="0" w:color="auto"/>
                            <w:right w:val="none" w:sz="0" w:space="0" w:color="auto"/>
                          </w:divBdr>
                        </w:div>
                        <w:div w:id="1162891496">
                          <w:marLeft w:val="640"/>
                          <w:marRight w:val="0"/>
                          <w:marTop w:val="0"/>
                          <w:marBottom w:val="0"/>
                          <w:divBdr>
                            <w:top w:val="none" w:sz="0" w:space="0" w:color="auto"/>
                            <w:left w:val="none" w:sz="0" w:space="0" w:color="auto"/>
                            <w:bottom w:val="none" w:sz="0" w:space="0" w:color="auto"/>
                            <w:right w:val="none" w:sz="0" w:space="0" w:color="auto"/>
                          </w:divBdr>
                        </w:div>
                        <w:div w:id="2128817016">
                          <w:marLeft w:val="640"/>
                          <w:marRight w:val="0"/>
                          <w:marTop w:val="0"/>
                          <w:marBottom w:val="0"/>
                          <w:divBdr>
                            <w:top w:val="none" w:sz="0" w:space="0" w:color="auto"/>
                            <w:left w:val="none" w:sz="0" w:space="0" w:color="auto"/>
                            <w:bottom w:val="none" w:sz="0" w:space="0" w:color="auto"/>
                            <w:right w:val="none" w:sz="0" w:space="0" w:color="auto"/>
                          </w:divBdr>
                        </w:div>
                        <w:div w:id="1094478165">
                          <w:marLeft w:val="640"/>
                          <w:marRight w:val="0"/>
                          <w:marTop w:val="0"/>
                          <w:marBottom w:val="0"/>
                          <w:divBdr>
                            <w:top w:val="none" w:sz="0" w:space="0" w:color="auto"/>
                            <w:left w:val="none" w:sz="0" w:space="0" w:color="auto"/>
                            <w:bottom w:val="none" w:sz="0" w:space="0" w:color="auto"/>
                            <w:right w:val="none" w:sz="0" w:space="0" w:color="auto"/>
                          </w:divBdr>
                        </w:div>
                        <w:div w:id="442964713">
                          <w:marLeft w:val="640"/>
                          <w:marRight w:val="0"/>
                          <w:marTop w:val="0"/>
                          <w:marBottom w:val="0"/>
                          <w:divBdr>
                            <w:top w:val="none" w:sz="0" w:space="0" w:color="auto"/>
                            <w:left w:val="none" w:sz="0" w:space="0" w:color="auto"/>
                            <w:bottom w:val="none" w:sz="0" w:space="0" w:color="auto"/>
                            <w:right w:val="none" w:sz="0" w:space="0" w:color="auto"/>
                          </w:divBdr>
                        </w:div>
                        <w:div w:id="1917125738">
                          <w:marLeft w:val="640"/>
                          <w:marRight w:val="0"/>
                          <w:marTop w:val="0"/>
                          <w:marBottom w:val="0"/>
                          <w:divBdr>
                            <w:top w:val="none" w:sz="0" w:space="0" w:color="auto"/>
                            <w:left w:val="none" w:sz="0" w:space="0" w:color="auto"/>
                            <w:bottom w:val="none" w:sz="0" w:space="0" w:color="auto"/>
                            <w:right w:val="none" w:sz="0" w:space="0" w:color="auto"/>
                          </w:divBdr>
                        </w:div>
                        <w:div w:id="1395083708">
                          <w:marLeft w:val="640"/>
                          <w:marRight w:val="0"/>
                          <w:marTop w:val="0"/>
                          <w:marBottom w:val="0"/>
                          <w:divBdr>
                            <w:top w:val="none" w:sz="0" w:space="0" w:color="auto"/>
                            <w:left w:val="none" w:sz="0" w:space="0" w:color="auto"/>
                            <w:bottom w:val="none" w:sz="0" w:space="0" w:color="auto"/>
                            <w:right w:val="none" w:sz="0" w:space="0" w:color="auto"/>
                          </w:divBdr>
                        </w:div>
                        <w:div w:id="1359744689">
                          <w:marLeft w:val="640"/>
                          <w:marRight w:val="0"/>
                          <w:marTop w:val="0"/>
                          <w:marBottom w:val="0"/>
                          <w:divBdr>
                            <w:top w:val="none" w:sz="0" w:space="0" w:color="auto"/>
                            <w:left w:val="none" w:sz="0" w:space="0" w:color="auto"/>
                            <w:bottom w:val="none" w:sz="0" w:space="0" w:color="auto"/>
                            <w:right w:val="none" w:sz="0" w:space="0" w:color="auto"/>
                          </w:divBdr>
                        </w:div>
                        <w:div w:id="843935795">
                          <w:marLeft w:val="640"/>
                          <w:marRight w:val="0"/>
                          <w:marTop w:val="0"/>
                          <w:marBottom w:val="0"/>
                          <w:divBdr>
                            <w:top w:val="none" w:sz="0" w:space="0" w:color="auto"/>
                            <w:left w:val="none" w:sz="0" w:space="0" w:color="auto"/>
                            <w:bottom w:val="none" w:sz="0" w:space="0" w:color="auto"/>
                            <w:right w:val="none" w:sz="0" w:space="0" w:color="auto"/>
                          </w:divBdr>
                        </w:div>
                        <w:div w:id="259996062">
                          <w:marLeft w:val="640"/>
                          <w:marRight w:val="0"/>
                          <w:marTop w:val="0"/>
                          <w:marBottom w:val="0"/>
                          <w:divBdr>
                            <w:top w:val="none" w:sz="0" w:space="0" w:color="auto"/>
                            <w:left w:val="none" w:sz="0" w:space="0" w:color="auto"/>
                            <w:bottom w:val="none" w:sz="0" w:space="0" w:color="auto"/>
                            <w:right w:val="none" w:sz="0" w:space="0" w:color="auto"/>
                          </w:divBdr>
                        </w:div>
                        <w:div w:id="1886720924">
                          <w:marLeft w:val="640"/>
                          <w:marRight w:val="0"/>
                          <w:marTop w:val="0"/>
                          <w:marBottom w:val="0"/>
                          <w:divBdr>
                            <w:top w:val="none" w:sz="0" w:space="0" w:color="auto"/>
                            <w:left w:val="none" w:sz="0" w:space="0" w:color="auto"/>
                            <w:bottom w:val="none" w:sz="0" w:space="0" w:color="auto"/>
                            <w:right w:val="none" w:sz="0" w:space="0" w:color="auto"/>
                          </w:divBdr>
                        </w:div>
                        <w:div w:id="1184170969">
                          <w:marLeft w:val="640"/>
                          <w:marRight w:val="0"/>
                          <w:marTop w:val="0"/>
                          <w:marBottom w:val="0"/>
                          <w:divBdr>
                            <w:top w:val="none" w:sz="0" w:space="0" w:color="auto"/>
                            <w:left w:val="none" w:sz="0" w:space="0" w:color="auto"/>
                            <w:bottom w:val="none" w:sz="0" w:space="0" w:color="auto"/>
                            <w:right w:val="none" w:sz="0" w:space="0" w:color="auto"/>
                          </w:divBdr>
                        </w:div>
                        <w:div w:id="562569865">
                          <w:marLeft w:val="640"/>
                          <w:marRight w:val="0"/>
                          <w:marTop w:val="0"/>
                          <w:marBottom w:val="0"/>
                          <w:divBdr>
                            <w:top w:val="none" w:sz="0" w:space="0" w:color="auto"/>
                            <w:left w:val="none" w:sz="0" w:space="0" w:color="auto"/>
                            <w:bottom w:val="none" w:sz="0" w:space="0" w:color="auto"/>
                            <w:right w:val="none" w:sz="0" w:space="0" w:color="auto"/>
                          </w:divBdr>
                        </w:div>
                        <w:div w:id="1646930761">
                          <w:marLeft w:val="640"/>
                          <w:marRight w:val="0"/>
                          <w:marTop w:val="0"/>
                          <w:marBottom w:val="0"/>
                          <w:divBdr>
                            <w:top w:val="none" w:sz="0" w:space="0" w:color="auto"/>
                            <w:left w:val="none" w:sz="0" w:space="0" w:color="auto"/>
                            <w:bottom w:val="none" w:sz="0" w:space="0" w:color="auto"/>
                            <w:right w:val="none" w:sz="0" w:space="0" w:color="auto"/>
                          </w:divBdr>
                        </w:div>
                        <w:div w:id="631405451">
                          <w:marLeft w:val="640"/>
                          <w:marRight w:val="0"/>
                          <w:marTop w:val="0"/>
                          <w:marBottom w:val="0"/>
                          <w:divBdr>
                            <w:top w:val="none" w:sz="0" w:space="0" w:color="auto"/>
                            <w:left w:val="none" w:sz="0" w:space="0" w:color="auto"/>
                            <w:bottom w:val="none" w:sz="0" w:space="0" w:color="auto"/>
                            <w:right w:val="none" w:sz="0" w:space="0" w:color="auto"/>
                          </w:divBdr>
                        </w:div>
                        <w:div w:id="636372447">
                          <w:marLeft w:val="640"/>
                          <w:marRight w:val="0"/>
                          <w:marTop w:val="0"/>
                          <w:marBottom w:val="0"/>
                          <w:divBdr>
                            <w:top w:val="none" w:sz="0" w:space="0" w:color="auto"/>
                            <w:left w:val="none" w:sz="0" w:space="0" w:color="auto"/>
                            <w:bottom w:val="none" w:sz="0" w:space="0" w:color="auto"/>
                            <w:right w:val="none" w:sz="0" w:space="0" w:color="auto"/>
                          </w:divBdr>
                        </w:div>
                        <w:div w:id="574165717">
                          <w:marLeft w:val="640"/>
                          <w:marRight w:val="0"/>
                          <w:marTop w:val="0"/>
                          <w:marBottom w:val="0"/>
                          <w:divBdr>
                            <w:top w:val="none" w:sz="0" w:space="0" w:color="auto"/>
                            <w:left w:val="none" w:sz="0" w:space="0" w:color="auto"/>
                            <w:bottom w:val="none" w:sz="0" w:space="0" w:color="auto"/>
                            <w:right w:val="none" w:sz="0" w:space="0" w:color="auto"/>
                          </w:divBdr>
                        </w:div>
                        <w:div w:id="1915359516">
                          <w:marLeft w:val="640"/>
                          <w:marRight w:val="0"/>
                          <w:marTop w:val="0"/>
                          <w:marBottom w:val="0"/>
                          <w:divBdr>
                            <w:top w:val="none" w:sz="0" w:space="0" w:color="auto"/>
                            <w:left w:val="none" w:sz="0" w:space="0" w:color="auto"/>
                            <w:bottom w:val="none" w:sz="0" w:space="0" w:color="auto"/>
                            <w:right w:val="none" w:sz="0" w:space="0" w:color="auto"/>
                          </w:divBdr>
                        </w:div>
                        <w:div w:id="2104643683">
                          <w:marLeft w:val="640"/>
                          <w:marRight w:val="0"/>
                          <w:marTop w:val="0"/>
                          <w:marBottom w:val="0"/>
                          <w:divBdr>
                            <w:top w:val="none" w:sz="0" w:space="0" w:color="auto"/>
                            <w:left w:val="none" w:sz="0" w:space="0" w:color="auto"/>
                            <w:bottom w:val="none" w:sz="0" w:space="0" w:color="auto"/>
                            <w:right w:val="none" w:sz="0" w:space="0" w:color="auto"/>
                          </w:divBdr>
                        </w:div>
                        <w:div w:id="143009619">
                          <w:marLeft w:val="640"/>
                          <w:marRight w:val="0"/>
                          <w:marTop w:val="0"/>
                          <w:marBottom w:val="0"/>
                          <w:divBdr>
                            <w:top w:val="none" w:sz="0" w:space="0" w:color="auto"/>
                            <w:left w:val="none" w:sz="0" w:space="0" w:color="auto"/>
                            <w:bottom w:val="none" w:sz="0" w:space="0" w:color="auto"/>
                            <w:right w:val="none" w:sz="0" w:space="0" w:color="auto"/>
                          </w:divBdr>
                        </w:div>
                        <w:div w:id="940449433">
                          <w:marLeft w:val="640"/>
                          <w:marRight w:val="0"/>
                          <w:marTop w:val="0"/>
                          <w:marBottom w:val="0"/>
                          <w:divBdr>
                            <w:top w:val="none" w:sz="0" w:space="0" w:color="auto"/>
                            <w:left w:val="none" w:sz="0" w:space="0" w:color="auto"/>
                            <w:bottom w:val="none" w:sz="0" w:space="0" w:color="auto"/>
                            <w:right w:val="none" w:sz="0" w:space="0" w:color="auto"/>
                          </w:divBdr>
                        </w:div>
                        <w:div w:id="1798452519">
                          <w:marLeft w:val="640"/>
                          <w:marRight w:val="0"/>
                          <w:marTop w:val="0"/>
                          <w:marBottom w:val="0"/>
                          <w:divBdr>
                            <w:top w:val="none" w:sz="0" w:space="0" w:color="auto"/>
                            <w:left w:val="none" w:sz="0" w:space="0" w:color="auto"/>
                            <w:bottom w:val="none" w:sz="0" w:space="0" w:color="auto"/>
                            <w:right w:val="none" w:sz="0" w:space="0" w:color="auto"/>
                          </w:divBdr>
                        </w:div>
                        <w:div w:id="713314570">
                          <w:marLeft w:val="640"/>
                          <w:marRight w:val="0"/>
                          <w:marTop w:val="0"/>
                          <w:marBottom w:val="0"/>
                          <w:divBdr>
                            <w:top w:val="none" w:sz="0" w:space="0" w:color="auto"/>
                            <w:left w:val="none" w:sz="0" w:space="0" w:color="auto"/>
                            <w:bottom w:val="none" w:sz="0" w:space="0" w:color="auto"/>
                            <w:right w:val="none" w:sz="0" w:space="0" w:color="auto"/>
                          </w:divBdr>
                        </w:div>
                        <w:div w:id="453254972">
                          <w:marLeft w:val="640"/>
                          <w:marRight w:val="0"/>
                          <w:marTop w:val="0"/>
                          <w:marBottom w:val="0"/>
                          <w:divBdr>
                            <w:top w:val="none" w:sz="0" w:space="0" w:color="auto"/>
                            <w:left w:val="none" w:sz="0" w:space="0" w:color="auto"/>
                            <w:bottom w:val="none" w:sz="0" w:space="0" w:color="auto"/>
                            <w:right w:val="none" w:sz="0" w:space="0" w:color="auto"/>
                          </w:divBdr>
                        </w:div>
                        <w:div w:id="1324970124">
                          <w:marLeft w:val="640"/>
                          <w:marRight w:val="0"/>
                          <w:marTop w:val="0"/>
                          <w:marBottom w:val="0"/>
                          <w:divBdr>
                            <w:top w:val="none" w:sz="0" w:space="0" w:color="auto"/>
                            <w:left w:val="none" w:sz="0" w:space="0" w:color="auto"/>
                            <w:bottom w:val="none" w:sz="0" w:space="0" w:color="auto"/>
                            <w:right w:val="none" w:sz="0" w:space="0" w:color="auto"/>
                          </w:divBdr>
                        </w:div>
                        <w:div w:id="1415514045">
                          <w:marLeft w:val="640"/>
                          <w:marRight w:val="0"/>
                          <w:marTop w:val="0"/>
                          <w:marBottom w:val="0"/>
                          <w:divBdr>
                            <w:top w:val="none" w:sz="0" w:space="0" w:color="auto"/>
                            <w:left w:val="none" w:sz="0" w:space="0" w:color="auto"/>
                            <w:bottom w:val="none" w:sz="0" w:space="0" w:color="auto"/>
                            <w:right w:val="none" w:sz="0" w:space="0" w:color="auto"/>
                          </w:divBdr>
                        </w:div>
                        <w:div w:id="1858495602">
                          <w:marLeft w:val="640"/>
                          <w:marRight w:val="0"/>
                          <w:marTop w:val="0"/>
                          <w:marBottom w:val="0"/>
                          <w:divBdr>
                            <w:top w:val="none" w:sz="0" w:space="0" w:color="auto"/>
                            <w:left w:val="none" w:sz="0" w:space="0" w:color="auto"/>
                            <w:bottom w:val="none" w:sz="0" w:space="0" w:color="auto"/>
                            <w:right w:val="none" w:sz="0" w:space="0" w:color="auto"/>
                          </w:divBdr>
                        </w:div>
                        <w:div w:id="489563730">
                          <w:marLeft w:val="640"/>
                          <w:marRight w:val="0"/>
                          <w:marTop w:val="0"/>
                          <w:marBottom w:val="0"/>
                          <w:divBdr>
                            <w:top w:val="none" w:sz="0" w:space="0" w:color="auto"/>
                            <w:left w:val="none" w:sz="0" w:space="0" w:color="auto"/>
                            <w:bottom w:val="none" w:sz="0" w:space="0" w:color="auto"/>
                            <w:right w:val="none" w:sz="0" w:space="0" w:color="auto"/>
                          </w:divBdr>
                        </w:div>
                        <w:div w:id="473647754">
                          <w:marLeft w:val="640"/>
                          <w:marRight w:val="0"/>
                          <w:marTop w:val="0"/>
                          <w:marBottom w:val="0"/>
                          <w:divBdr>
                            <w:top w:val="none" w:sz="0" w:space="0" w:color="auto"/>
                            <w:left w:val="none" w:sz="0" w:space="0" w:color="auto"/>
                            <w:bottom w:val="none" w:sz="0" w:space="0" w:color="auto"/>
                            <w:right w:val="none" w:sz="0" w:space="0" w:color="auto"/>
                          </w:divBdr>
                        </w:div>
                        <w:div w:id="686949931">
                          <w:marLeft w:val="640"/>
                          <w:marRight w:val="0"/>
                          <w:marTop w:val="0"/>
                          <w:marBottom w:val="0"/>
                          <w:divBdr>
                            <w:top w:val="none" w:sz="0" w:space="0" w:color="auto"/>
                            <w:left w:val="none" w:sz="0" w:space="0" w:color="auto"/>
                            <w:bottom w:val="none" w:sz="0" w:space="0" w:color="auto"/>
                            <w:right w:val="none" w:sz="0" w:space="0" w:color="auto"/>
                          </w:divBdr>
                        </w:div>
                        <w:div w:id="472329483">
                          <w:marLeft w:val="640"/>
                          <w:marRight w:val="0"/>
                          <w:marTop w:val="0"/>
                          <w:marBottom w:val="0"/>
                          <w:divBdr>
                            <w:top w:val="none" w:sz="0" w:space="0" w:color="auto"/>
                            <w:left w:val="none" w:sz="0" w:space="0" w:color="auto"/>
                            <w:bottom w:val="none" w:sz="0" w:space="0" w:color="auto"/>
                            <w:right w:val="none" w:sz="0" w:space="0" w:color="auto"/>
                          </w:divBdr>
                        </w:div>
                        <w:div w:id="399867836">
                          <w:marLeft w:val="640"/>
                          <w:marRight w:val="0"/>
                          <w:marTop w:val="0"/>
                          <w:marBottom w:val="0"/>
                          <w:divBdr>
                            <w:top w:val="none" w:sz="0" w:space="0" w:color="auto"/>
                            <w:left w:val="none" w:sz="0" w:space="0" w:color="auto"/>
                            <w:bottom w:val="none" w:sz="0" w:space="0" w:color="auto"/>
                            <w:right w:val="none" w:sz="0" w:space="0" w:color="auto"/>
                          </w:divBdr>
                        </w:div>
                        <w:div w:id="2034307722">
                          <w:marLeft w:val="640"/>
                          <w:marRight w:val="0"/>
                          <w:marTop w:val="0"/>
                          <w:marBottom w:val="0"/>
                          <w:divBdr>
                            <w:top w:val="none" w:sz="0" w:space="0" w:color="auto"/>
                            <w:left w:val="none" w:sz="0" w:space="0" w:color="auto"/>
                            <w:bottom w:val="none" w:sz="0" w:space="0" w:color="auto"/>
                            <w:right w:val="none" w:sz="0" w:space="0" w:color="auto"/>
                          </w:divBdr>
                        </w:div>
                        <w:div w:id="987781519">
                          <w:marLeft w:val="640"/>
                          <w:marRight w:val="0"/>
                          <w:marTop w:val="0"/>
                          <w:marBottom w:val="0"/>
                          <w:divBdr>
                            <w:top w:val="none" w:sz="0" w:space="0" w:color="auto"/>
                            <w:left w:val="none" w:sz="0" w:space="0" w:color="auto"/>
                            <w:bottom w:val="none" w:sz="0" w:space="0" w:color="auto"/>
                            <w:right w:val="none" w:sz="0" w:space="0" w:color="auto"/>
                          </w:divBdr>
                        </w:div>
                        <w:div w:id="1905800693">
                          <w:marLeft w:val="640"/>
                          <w:marRight w:val="0"/>
                          <w:marTop w:val="0"/>
                          <w:marBottom w:val="0"/>
                          <w:divBdr>
                            <w:top w:val="none" w:sz="0" w:space="0" w:color="auto"/>
                            <w:left w:val="none" w:sz="0" w:space="0" w:color="auto"/>
                            <w:bottom w:val="none" w:sz="0" w:space="0" w:color="auto"/>
                            <w:right w:val="none" w:sz="0" w:space="0" w:color="auto"/>
                          </w:divBdr>
                        </w:div>
                        <w:div w:id="216748306">
                          <w:marLeft w:val="640"/>
                          <w:marRight w:val="0"/>
                          <w:marTop w:val="0"/>
                          <w:marBottom w:val="0"/>
                          <w:divBdr>
                            <w:top w:val="none" w:sz="0" w:space="0" w:color="auto"/>
                            <w:left w:val="none" w:sz="0" w:space="0" w:color="auto"/>
                            <w:bottom w:val="none" w:sz="0" w:space="0" w:color="auto"/>
                            <w:right w:val="none" w:sz="0" w:space="0" w:color="auto"/>
                          </w:divBdr>
                        </w:div>
                        <w:div w:id="1042558073">
                          <w:marLeft w:val="640"/>
                          <w:marRight w:val="0"/>
                          <w:marTop w:val="0"/>
                          <w:marBottom w:val="0"/>
                          <w:divBdr>
                            <w:top w:val="none" w:sz="0" w:space="0" w:color="auto"/>
                            <w:left w:val="none" w:sz="0" w:space="0" w:color="auto"/>
                            <w:bottom w:val="none" w:sz="0" w:space="0" w:color="auto"/>
                            <w:right w:val="none" w:sz="0" w:space="0" w:color="auto"/>
                          </w:divBdr>
                        </w:div>
                        <w:div w:id="1090272182">
                          <w:marLeft w:val="640"/>
                          <w:marRight w:val="0"/>
                          <w:marTop w:val="0"/>
                          <w:marBottom w:val="0"/>
                          <w:divBdr>
                            <w:top w:val="none" w:sz="0" w:space="0" w:color="auto"/>
                            <w:left w:val="none" w:sz="0" w:space="0" w:color="auto"/>
                            <w:bottom w:val="none" w:sz="0" w:space="0" w:color="auto"/>
                            <w:right w:val="none" w:sz="0" w:space="0" w:color="auto"/>
                          </w:divBdr>
                        </w:div>
                        <w:div w:id="1229532056">
                          <w:marLeft w:val="640"/>
                          <w:marRight w:val="0"/>
                          <w:marTop w:val="0"/>
                          <w:marBottom w:val="0"/>
                          <w:divBdr>
                            <w:top w:val="none" w:sz="0" w:space="0" w:color="auto"/>
                            <w:left w:val="none" w:sz="0" w:space="0" w:color="auto"/>
                            <w:bottom w:val="none" w:sz="0" w:space="0" w:color="auto"/>
                            <w:right w:val="none" w:sz="0" w:space="0" w:color="auto"/>
                          </w:divBdr>
                        </w:div>
                        <w:div w:id="1750930177">
                          <w:marLeft w:val="640"/>
                          <w:marRight w:val="0"/>
                          <w:marTop w:val="0"/>
                          <w:marBottom w:val="0"/>
                          <w:divBdr>
                            <w:top w:val="none" w:sz="0" w:space="0" w:color="auto"/>
                            <w:left w:val="none" w:sz="0" w:space="0" w:color="auto"/>
                            <w:bottom w:val="none" w:sz="0" w:space="0" w:color="auto"/>
                            <w:right w:val="none" w:sz="0" w:space="0" w:color="auto"/>
                          </w:divBdr>
                        </w:div>
                        <w:div w:id="145242458">
                          <w:marLeft w:val="640"/>
                          <w:marRight w:val="0"/>
                          <w:marTop w:val="0"/>
                          <w:marBottom w:val="0"/>
                          <w:divBdr>
                            <w:top w:val="none" w:sz="0" w:space="0" w:color="auto"/>
                            <w:left w:val="none" w:sz="0" w:space="0" w:color="auto"/>
                            <w:bottom w:val="none" w:sz="0" w:space="0" w:color="auto"/>
                            <w:right w:val="none" w:sz="0" w:space="0" w:color="auto"/>
                          </w:divBdr>
                        </w:div>
                        <w:div w:id="1150946289">
                          <w:marLeft w:val="640"/>
                          <w:marRight w:val="0"/>
                          <w:marTop w:val="0"/>
                          <w:marBottom w:val="0"/>
                          <w:divBdr>
                            <w:top w:val="none" w:sz="0" w:space="0" w:color="auto"/>
                            <w:left w:val="none" w:sz="0" w:space="0" w:color="auto"/>
                            <w:bottom w:val="none" w:sz="0" w:space="0" w:color="auto"/>
                            <w:right w:val="none" w:sz="0" w:space="0" w:color="auto"/>
                          </w:divBdr>
                        </w:div>
                        <w:div w:id="592327432">
                          <w:marLeft w:val="640"/>
                          <w:marRight w:val="0"/>
                          <w:marTop w:val="0"/>
                          <w:marBottom w:val="0"/>
                          <w:divBdr>
                            <w:top w:val="none" w:sz="0" w:space="0" w:color="auto"/>
                            <w:left w:val="none" w:sz="0" w:space="0" w:color="auto"/>
                            <w:bottom w:val="none" w:sz="0" w:space="0" w:color="auto"/>
                            <w:right w:val="none" w:sz="0" w:space="0" w:color="auto"/>
                          </w:divBdr>
                        </w:div>
                        <w:div w:id="1068769939">
                          <w:marLeft w:val="640"/>
                          <w:marRight w:val="0"/>
                          <w:marTop w:val="0"/>
                          <w:marBottom w:val="0"/>
                          <w:divBdr>
                            <w:top w:val="none" w:sz="0" w:space="0" w:color="auto"/>
                            <w:left w:val="none" w:sz="0" w:space="0" w:color="auto"/>
                            <w:bottom w:val="none" w:sz="0" w:space="0" w:color="auto"/>
                            <w:right w:val="none" w:sz="0" w:space="0" w:color="auto"/>
                          </w:divBdr>
                        </w:div>
                        <w:div w:id="1645699153">
                          <w:marLeft w:val="640"/>
                          <w:marRight w:val="0"/>
                          <w:marTop w:val="0"/>
                          <w:marBottom w:val="0"/>
                          <w:divBdr>
                            <w:top w:val="none" w:sz="0" w:space="0" w:color="auto"/>
                            <w:left w:val="none" w:sz="0" w:space="0" w:color="auto"/>
                            <w:bottom w:val="none" w:sz="0" w:space="0" w:color="auto"/>
                            <w:right w:val="none" w:sz="0" w:space="0" w:color="auto"/>
                          </w:divBdr>
                        </w:div>
                        <w:div w:id="540166137">
                          <w:marLeft w:val="640"/>
                          <w:marRight w:val="0"/>
                          <w:marTop w:val="0"/>
                          <w:marBottom w:val="0"/>
                          <w:divBdr>
                            <w:top w:val="none" w:sz="0" w:space="0" w:color="auto"/>
                            <w:left w:val="none" w:sz="0" w:space="0" w:color="auto"/>
                            <w:bottom w:val="none" w:sz="0" w:space="0" w:color="auto"/>
                            <w:right w:val="none" w:sz="0" w:space="0" w:color="auto"/>
                          </w:divBdr>
                        </w:div>
                        <w:div w:id="1243225548">
                          <w:marLeft w:val="640"/>
                          <w:marRight w:val="0"/>
                          <w:marTop w:val="0"/>
                          <w:marBottom w:val="0"/>
                          <w:divBdr>
                            <w:top w:val="none" w:sz="0" w:space="0" w:color="auto"/>
                            <w:left w:val="none" w:sz="0" w:space="0" w:color="auto"/>
                            <w:bottom w:val="none" w:sz="0" w:space="0" w:color="auto"/>
                            <w:right w:val="none" w:sz="0" w:space="0" w:color="auto"/>
                          </w:divBdr>
                        </w:div>
                        <w:div w:id="974523217">
                          <w:marLeft w:val="640"/>
                          <w:marRight w:val="0"/>
                          <w:marTop w:val="0"/>
                          <w:marBottom w:val="0"/>
                          <w:divBdr>
                            <w:top w:val="none" w:sz="0" w:space="0" w:color="auto"/>
                            <w:left w:val="none" w:sz="0" w:space="0" w:color="auto"/>
                            <w:bottom w:val="none" w:sz="0" w:space="0" w:color="auto"/>
                            <w:right w:val="none" w:sz="0" w:space="0" w:color="auto"/>
                          </w:divBdr>
                        </w:div>
                        <w:div w:id="816073005">
                          <w:marLeft w:val="640"/>
                          <w:marRight w:val="0"/>
                          <w:marTop w:val="0"/>
                          <w:marBottom w:val="0"/>
                          <w:divBdr>
                            <w:top w:val="none" w:sz="0" w:space="0" w:color="auto"/>
                            <w:left w:val="none" w:sz="0" w:space="0" w:color="auto"/>
                            <w:bottom w:val="none" w:sz="0" w:space="0" w:color="auto"/>
                            <w:right w:val="none" w:sz="0" w:space="0" w:color="auto"/>
                          </w:divBdr>
                        </w:div>
                        <w:div w:id="1950038908">
                          <w:marLeft w:val="640"/>
                          <w:marRight w:val="0"/>
                          <w:marTop w:val="0"/>
                          <w:marBottom w:val="0"/>
                          <w:divBdr>
                            <w:top w:val="none" w:sz="0" w:space="0" w:color="auto"/>
                            <w:left w:val="none" w:sz="0" w:space="0" w:color="auto"/>
                            <w:bottom w:val="none" w:sz="0" w:space="0" w:color="auto"/>
                            <w:right w:val="none" w:sz="0" w:space="0" w:color="auto"/>
                          </w:divBdr>
                        </w:div>
                        <w:div w:id="753628251">
                          <w:marLeft w:val="640"/>
                          <w:marRight w:val="0"/>
                          <w:marTop w:val="0"/>
                          <w:marBottom w:val="0"/>
                          <w:divBdr>
                            <w:top w:val="none" w:sz="0" w:space="0" w:color="auto"/>
                            <w:left w:val="none" w:sz="0" w:space="0" w:color="auto"/>
                            <w:bottom w:val="none" w:sz="0" w:space="0" w:color="auto"/>
                            <w:right w:val="none" w:sz="0" w:space="0" w:color="auto"/>
                          </w:divBdr>
                        </w:div>
                        <w:div w:id="35736846">
                          <w:marLeft w:val="640"/>
                          <w:marRight w:val="0"/>
                          <w:marTop w:val="0"/>
                          <w:marBottom w:val="0"/>
                          <w:divBdr>
                            <w:top w:val="none" w:sz="0" w:space="0" w:color="auto"/>
                            <w:left w:val="none" w:sz="0" w:space="0" w:color="auto"/>
                            <w:bottom w:val="none" w:sz="0" w:space="0" w:color="auto"/>
                            <w:right w:val="none" w:sz="0" w:space="0" w:color="auto"/>
                          </w:divBdr>
                        </w:div>
                        <w:div w:id="505561077">
                          <w:marLeft w:val="640"/>
                          <w:marRight w:val="0"/>
                          <w:marTop w:val="0"/>
                          <w:marBottom w:val="0"/>
                          <w:divBdr>
                            <w:top w:val="none" w:sz="0" w:space="0" w:color="auto"/>
                            <w:left w:val="none" w:sz="0" w:space="0" w:color="auto"/>
                            <w:bottom w:val="none" w:sz="0" w:space="0" w:color="auto"/>
                            <w:right w:val="none" w:sz="0" w:space="0" w:color="auto"/>
                          </w:divBdr>
                        </w:div>
                        <w:div w:id="820006986">
                          <w:marLeft w:val="640"/>
                          <w:marRight w:val="0"/>
                          <w:marTop w:val="0"/>
                          <w:marBottom w:val="0"/>
                          <w:divBdr>
                            <w:top w:val="none" w:sz="0" w:space="0" w:color="auto"/>
                            <w:left w:val="none" w:sz="0" w:space="0" w:color="auto"/>
                            <w:bottom w:val="none" w:sz="0" w:space="0" w:color="auto"/>
                            <w:right w:val="none" w:sz="0" w:space="0" w:color="auto"/>
                          </w:divBdr>
                        </w:div>
                        <w:div w:id="1327856188">
                          <w:marLeft w:val="640"/>
                          <w:marRight w:val="0"/>
                          <w:marTop w:val="0"/>
                          <w:marBottom w:val="0"/>
                          <w:divBdr>
                            <w:top w:val="none" w:sz="0" w:space="0" w:color="auto"/>
                            <w:left w:val="none" w:sz="0" w:space="0" w:color="auto"/>
                            <w:bottom w:val="none" w:sz="0" w:space="0" w:color="auto"/>
                            <w:right w:val="none" w:sz="0" w:space="0" w:color="auto"/>
                          </w:divBdr>
                        </w:div>
                        <w:div w:id="175118806">
                          <w:marLeft w:val="640"/>
                          <w:marRight w:val="0"/>
                          <w:marTop w:val="0"/>
                          <w:marBottom w:val="0"/>
                          <w:divBdr>
                            <w:top w:val="none" w:sz="0" w:space="0" w:color="auto"/>
                            <w:left w:val="none" w:sz="0" w:space="0" w:color="auto"/>
                            <w:bottom w:val="none" w:sz="0" w:space="0" w:color="auto"/>
                            <w:right w:val="none" w:sz="0" w:space="0" w:color="auto"/>
                          </w:divBdr>
                        </w:div>
                        <w:div w:id="675767343">
                          <w:marLeft w:val="640"/>
                          <w:marRight w:val="0"/>
                          <w:marTop w:val="0"/>
                          <w:marBottom w:val="0"/>
                          <w:divBdr>
                            <w:top w:val="none" w:sz="0" w:space="0" w:color="auto"/>
                            <w:left w:val="none" w:sz="0" w:space="0" w:color="auto"/>
                            <w:bottom w:val="none" w:sz="0" w:space="0" w:color="auto"/>
                            <w:right w:val="none" w:sz="0" w:space="0" w:color="auto"/>
                          </w:divBdr>
                        </w:div>
                        <w:div w:id="139008739">
                          <w:marLeft w:val="640"/>
                          <w:marRight w:val="0"/>
                          <w:marTop w:val="0"/>
                          <w:marBottom w:val="0"/>
                          <w:divBdr>
                            <w:top w:val="none" w:sz="0" w:space="0" w:color="auto"/>
                            <w:left w:val="none" w:sz="0" w:space="0" w:color="auto"/>
                            <w:bottom w:val="none" w:sz="0" w:space="0" w:color="auto"/>
                            <w:right w:val="none" w:sz="0" w:space="0" w:color="auto"/>
                          </w:divBdr>
                        </w:div>
                        <w:div w:id="123934192">
                          <w:marLeft w:val="640"/>
                          <w:marRight w:val="0"/>
                          <w:marTop w:val="0"/>
                          <w:marBottom w:val="0"/>
                          <w:divBdr>
                            <w:top w:val="none" w:sz="0" w:space="0" w:color="auto"/>
                            <w:left w:val="none" w:sz="0" w:space="0" w:color="auto"/>
                            <w:bottom w:val="none" w:sz="0" w:space="0" w:color="auto"/>
                            <w:right w:val="none" w:sz="0" w:space="0" w:color="auto"/>
                          </w:divBdr>
                        </w:div>
                        <w:div w:id="426849513">
                          <w:marLeft w:val="640"/>
                          <w:marRight w:val="0"/>
                          <w:marTop w:val="0"/>
                          <w:marBottom w:val="0"/>
                          <w:divBdr>
                            <w:top w:val="none" w:sz="0" w:space="0" w:color="auto"/>
                            <w:left w:val="none" w:sz="0" w:space="0" w:color="auto"/>
                            <w:bottom w:val="none" w:sz="0" w:space="0" w:color="auto"/>
                            <w:right w:val="none" w:sz="0" w:space="0" w:color="auto"/>
                          </w:divBdr>
                        </w:div>
                        <w:div w:id="1921059143">
                          <w:marLeft w:val="640"/>
                          <w:marRight w:val="0"/>
                          <w:marTop w:val="0"/>
                          <w:marBottom w:val="0"/>
                          <w:divBdr>
                            <w:top w:val="none" w:sz="0" w:space="0" w:color="auto"/>
                            <w:left w:val="none" w:sz="0" w:space="0" w:color="auto"/>
                            <w:bottom w:val="none" w:sz="0" w:space="0" w:color="auto"/>
                            <w:right w:val="none" w:sz="0" w:space="0" w:color="auto"/>
                          </w:divBdr>
                        </w:div>
                        <w:div w:id="1721245613">
                          <w:marLeft w:val="640"/>
                          <w:marRight w:val="0"/>
                          <w:marTop w:val="0"/>
                          <w:marBottom w:val="0"/>
                          <w:divBdr>
                            <w:top w:val="none" w:sz="0" w:space="0" w:color="auto"/>
                            <w:left w:val="none" w:sz="0" w:space="0" w:color="auto"/>
                            <w:bottom w:val="none" w:sz="0" w:space="0" w:color="auto"/>
                            <w:right w:val="none" w:sz="0" w:space="0" w:color="auto"/>
                          </w:divBdr>
                        </w:div>
                        <w:div w:id="1406486175">
                          <w:marLeft w:val="640"/>
                          <w:marRight w:val="0"/>
                          <w:marTop w:val="0"/>
                          <w:marBottom w:val="0"/>
                          <w:divBdr>
                            <w:top w:val="none" w:sz="0" w:space="0" w:color="auto"/>
                            <w:left w:val="none" w:sz="0" w:space="0" w:color="auto"/>
                            <w:bottom w:val="none" w:sz="0" w:space="0" w:color="auto"/>
                            <w:right w:val="none" w:sz="0" w:space="0" w:color="auto"/>
                          </w:divBdr>
                        </w:div>
                        <w:div w:id="1800486828">
                          <w:marLeft w:val="640"/>
                          <w:marRight w:val="0"/>
                          <w:marTop w:val="0"/>
                          <w:marBottom w:val="0"/>
                          <w:divBdr>
                            <w:top w:val="none" w:sz="0" w:space="0" w:color="auto"/>
                            <w:left w:val="none" w:sz="0" w:space="0" w:color="auto"/>
                            <w:bottom w:val="none" w:sz="0" w:space="0" w:color="auto"/>
                            <w:right w:val="none" w:sz="0" w:space="0" w:color="auto"/>
                          </w:divBdr>
                        </w:div>
                        <w:div w:id="1441799461">
                          <w:marLeft w:val="640"/>
                          <w:marRight w:val="0"/>
                          <w:marTop w:val="0"/>
                          <w:marBottom w:val="0"/>
                          <w:divBdr>
                            <w:top w:val="none" w:sz="0" w:space="0" w:color="auto"/>
                            <w:left w:val="none" w:sz="0" w:space="0" w:color="auto"/>
                            <w:bottom w:val="none" w:sz="0" w:space="0" w:color="auto"/>
                            <w:right w:val="none" w:sz="0" w:space="0" w:color="auto"/>
                          </w:divBdr>
                        </w:div>
                        <w:div w:id="744255451">
                          <w:marLeft w:val="640"/>
                          <w:marRight w:val="0"/>
                          <w:marTop w:val="0"/>
                          <w:marBottom w:val="0"/>
                          <w:divBdr>
                            <w:top w:val="none" w:sz="0" w:space="0" w:color="auto"/>
                            <w:left w:val="none" w:sz="0" w:space="0" w:color="auto"/>
                            <w:bottom w:val="none" w:sz="0" w:space="0" w:color="auto"/>
                            <w:right w:val="none" w:sz="0" w:space="0" w:color="auto"/>
                          </w:divBdr>
                        </w:div>
                        <w:div w:id="1336836036">
                          <w:marLeft w:val="640"/>
                          <w:marRight w:val="0"/>
                          <w:marTop w:val="0"/>
                          <w:marBottom w:val="0"/>
                          <w:divBdr>
                            <w:top w:val="none" w:sz="0" w:space="0" w:color="auto"/>
                            <w:left w:val="none" w:sz="0" w:space="0" w:color="auto"/>
                            <w:bottom w:val="none" w:sz="0" w:space="0" w:color="auto"/>
                            <w:right w:val="none" w:sz="0" w:space="0" w:color="auto"/>
                          </w:divBdr>
                        </w:div>
                        <w:div w:id="809980838">
                          <w:marLeft w:val="640"/>
                          <w:marRight w:val="0"/>
                          <w:marTop w:val="0"/>
                          <w:marBottom w:val="0"/>
                          <w:divBdr>
                            <w:top w:val="none" w:sz="0" w:space="0" w:color="auto"/>
                            <w:left w:val="none" w:sz="0" w:space="0" w:color="auto"/>
                            <w:bottom w:val="none" w:sz="0" w:space="0" w:color="auto"/>
                            <w:right w:val="none" w:sz="0" w:space="0" w:color="auto"/>
                          </w:divBdr>
                        </w:div>
                        <w:div w:id="888758443">
                          <w:marLeft w:val="640"/>
                          <w:marRight w:val="0"/>
                          <w:marTop w:val="0"/>
                          <w:marBottom w:val="0"/>
                          <w:divBdr>
                            <w:top w:val="none" w:sz="0" w:space="0" w:color="auto"/>
                            <w:left w:val="none" w:sz="0" w:space="0" w:color="auto"/>
                            <w:bottom w:val="none" w:sz="0" w:space="0" w:color="auto"/>
                            <w:right w:val="none" w:sz="0" w:space="0" w:color="auto"/>
                          </w:divBdr>
                        </w:div>
                        <w:div w:id="695346612">
                          <w:marLeft w:val="640"/>
                          <w:marRight w:val="0"/>
                          <w:marTop w:val="0"/>
                          <w:marBottom w:val="0"/>
                          <w:divBdr>
                            <w:top w:val="none" w:sz="0" w:space="0" w:color="auto"/>
                            <w:left w:val="none" w:sz="0" w:space="0" w:color="auto"/>
                            <w:bottom w:val="none" w:sz="0" w:space="0" w:color="auto"/>
                            <w:right w:val="none" w:sz="0" w:space="0" w:color="auto"/>
                          </w:divBdr>
                        </w:div>
                        <w:div w:id="1897929857">
                          <w:marLeft w:val="640"/>
                          <w:marRight w:val="0"/>
                          <w:marTop w:val="0"/>
                          <w:marBottom w:val="0"/>
                          <w:divBdr>
                            <w:top w:val="none" w:sz="0" w:space="0" w:color="auto"/>
                            <w:left w:val="none" w:sz="0" w:space="0" w:color="auto"/>
                            <w:bottom w:val="none" w:sz="0" w:space="0" w:color="auto"/>
                            <w:right w:val="none" w:sz="0" w:space="0" w:color="auto"/>
                          </w:divBdr>
                        </w:div>
                        <w:div w:id="341250787">
                          <w:marLeft w:val="640"/>
                          <w:marRight w:val="0"/>
                          <w:marTop w:val="0"/>
                          <w:marBottom w:val="0"/>
                          <w:divBdr>
                            <w:top w:val="none" w:sz="0" w:space="0" w:color="auto"/>
                            <w:left w:val="none" w:sz="0" w:space="0" w:color="auto"/>
                            <w:bottom w:val="none" w:sz="0" w:space="0" w:color="auto"/>
                            <w:right w:val="none" w:sz="0" w:space="0" w:color="auto"/>
                          </w:divBdr>
                        </w:div>
                        <w:div w:id="160973232">
                          <w:marLeft w:val="640"/>
                          <w:marRight w:val="0"/>
                          <w:marTop w:val="0"/>
                          <w:marBottom w:val="0"/>
                          <w:divBdr>
                            <w:top w:val="none" w:sz="0" w:space="0" w:color="auto"/>
                            <w:left w:val="none" w:sz="0" w:space="0" w:color="auto"/>
                            <w:bottom w:val="none" w:sz="0" w:space="0" w:color="auto"/>
                            <w:right w:val="none" w:sz="0" w:space="0" w:color="auto"/>
                          </w:divBdr>
                        </w:div>
                        <w:div w:id="246766172">
                          <w:marLeft w:val="640"/>
                          <w:marRight w:val="0"/>
                          <w:marTop w:val="0"/>
                          <w:marBottom w:val="0"/>
                          <w:divBdr>
                            <w:top w:val="none" w:sz="0" w:space="0" w:color="auto"/>
                            <w:left w:val="none" w:sz="0" w:space="0" w:color="auto"/>
                            <w:bottom w:val="none" w:sz="0" w:space="0" w:color="auto"/>
                            <w:right w:val="none" w:sz="0" w:space="0" w:color="auto"/>
                          </w:divBdr>
                        </w:div>
                        <w:div w:id="633026813">
                          <w:marLeft w:val="640"/>
                          <w:marRight w:val="0"/>
                          <w:marTop w:val="0"/>
                          <w:marBottom w:val="0"/>
                          <w:divBdr>
                            <w:top w:val="none" w:sz="0" w:space="0" w:color="auto"/>
                            <w:left w:val="none" w:sz="0" w:space="0" w:color="auto"/>
                            <w:bottom w:val="none" w:sz="0" w:space="0" w:color="auto"/>
                            <w:right w:val="none" w:sz="0" w:space="0" w:color="auto"/>
                          </w:divBdr>
                        </w:div>
                        <w:div w:id="1637024909">
                          <w:marLeft w:val="640"/>
                          <w:marRight w:val="0"/>
                          <w:marTop w:val="0"/>
                          <w:marBottom w:val="0"/>
                          <w:divBdr>
                            <w:top w:val="none" w:sz="0" w:space="0" w:color="auto"/>
                            <w:left w:val="none" w:sz="0" w:space="0" w:color="auto"/>
                            <w:bottom w:val="none" w:sz="0" w:space="0" w:color="auto"/>
                            <w:right w:val="none" w:sz="0" w:space="0" w:color="auto"/>
                          </w:divBdr>
                        </w:div>
                        <w:div w:id="355155497">
                          <w:marLeft w:val="640"/>
                          <w:marRight w:val="0"/>
                          <w:marTop w:val="0"/>
                          <w:marBottom w:val="0"/>
                          <w:divBdr>
                            <w:top w:val="none" w:sz="0" w:space="0" w:color="auto"/>
                            <w:left w:val="none" w:sz="0" w:space="0" w:color="auto"/>
                            <w:bottom w:val="none" w:sz="0" w:space="0" w:color="auto"/>
                            <w:right w:val="none" w:sz="0" w:space="0" w:color="auto"/>
                          </w:divBdr>
                        </w:div>
                        <w:div w:id="1207258085">
                          <w:marLeft w:val="640"/>
                          <w:marRight w:val="0"/>
                          <w:marTop w:val="0"/>
                          <w:marBottom w:val="0"/>
                          <w:divBdr>
                            <w:top w:val="none" w:sz="0" w:space="0" w:color="auto"/>
                            <w:left w:val="none" w:sz="0" w:space="0" w:color="auto"/>
                            <w:bottom w:val="none" w:sz="0" w:space="0" w:color="auto"/>
                            <w:right w:val="none" w:sz="0" w:space="0" w:color="auto"/>
                          </w:divBdr>
                        </w:div>
                        <w:div w:id="640496419">
                          <w:marLeft w:val="640"/>
                          <w:marRight w:val="0"/>
                          <w:marTop w:val="0"/>
                          <w:marBottom w:val="0"/>
                          <w:divBdr>
                            <w:top w:val="none" w:sz="0" w:space="0" w:color="auto"/>
                            <w:left w:val="none" w:sz="0" w:space="0" w:color="auto"/>
                            <w:bottom w:val="none" w:sz="0" w:space="0" w:color="auto"/>
                            <w:right w:val="none" w:sz="0" w:space="0" w:color="auto"/>
                          </w:divBdr>
                        </w:div>
                        <w:div w:id="1430811105">
                          <w:marLeft w:val="640"/>
                          <w:marRight w:val="0"/>
                          <w:marTop w:val="0"/>
                          <w:marBottom w:val="0"/>
                          <w:divBdr>
                            <w:top w:val="none" w:sz="0" w:space="0" w:color="auto"/>
                            <w:left w:val="none" w:sz="0" w:space="0" w:color="auto"/>
                            <w:bottom w:val="none" w:sz="0" w:space="0" w:color="auto"/>
                            <w:right w:val="none" w:sz="0" w:space="0" w:color="auto"/>
                          </w:divBdr>
                        </w:div>
                        <w:div w:id="2137411954">
                          <w:marLeft w:val="640"/>
                          <w:marRight w:val="0"/>
                          <w:marTop w:val="0"/>
                          <w:marBottom w:val="0"/>
                          <w:divBdr>
                            <w:top w:val="none" w:sz="0" w:space="0" w:color="auto"/>
                            <w:left w:val="none" w:sz="0" w:space="0" w:color="auto"/>
                            <w:bottom w:val="none" w:sz="0" w:space="0" w:color="auto"/>
                            <w:right w:val="none" w:sz="0" w:space="0" w:color="auto"/>
                          </w:divBdr>
                        </w:div>
                        <w:div w:id="503596913">
                          <w:marLeft w:val="640"/>
                          <w:marRight w:val="0"/>
                          <w:marTop w:val="0"/>
                          <w:marBottom w:val="0"/>
                          <w:divBdr>
                            <w:top w:val="none" w:sz="0" w:space="0" w:color="auto"/>
                            <w:left w:val="none" w:sz="0" w:space="0" w:color="auto"/>
                            <w:bottom w:val="none" w:sz="0" w:space="0" w:color="auto"/>
                            <w:right w:val="none" w:sz="0" w:space="0" w:color="auto"/>
                          </w:divBdr>
                        </w:div>
                      </w:divsChild>
                    </w:div>
                    <w:div w:id="91508855">
                      <w:marLeft w:val="0"/>
                      <w:marRight w:val="0"/>
                      <w:marTop w:val="0"/>
                      <w:marBottom w:val="0"/>
                      <w:divBdr>
                        <w:top w:val="none" w:sz="0" w:space="0" w:color="auto"/>
                        <w:left w:val="none" w:sz="0" w:space="0" w:color="auto"/>
                        <w:bottom w:val="none" w:sz="0" w:space="0" w:color="auto"/>
                        <w:right w:val="none" w:sz="0" w:space="0" w:color="auto"/>
                      </w:divBdr>
                      <w:divsChild>
                        <w:div w:id="193230829">
                          <w:marLeft w:val="640"/>
                          <w:marRight w:val="0"/>
                          <w:marTop w:val="0"/>
                          <w:marBottom w:val="0"/>
                          <w:divBdr>
                            <w:top w:val="none" w:sz="0" w:space="0" w:color="auto"/>
                            <w:left w:val="none" w:sz="0" w:space="0" w:color="auto"/>
                            <w:bottom w:val="none" w:sz="0" w:space="0" w:color="auto"/>
                            <w:right w:val="none" w:sz="0" w:space="0" w:color="auto"/>
                          </w:divBdr>
                        </w:div>
                        <w:div w:id="1657370642">
                          <w:marLeft w:val="640"/>
                          <w:marRight w:val="0"/>
                          <w:marTop w:val="0"/>
                          <w:marBottom w:val="0"/>
                          <w:divBdr>
                            <w:top w:val="none" w:sz="0" w:space="0" w:color="auto"/>
                            <w:left w:val="none" w:sz="0" w:space="0" w:color="auto"/>
                            <w:bottom w:val="none" w:sz="0" w:space="0" w:color="auto"/>
                            <w:right w:val="none" w:sz="0" w:space="0" w:color="auto"/>
                          </w:divBdr>
                        </w:div>
                        <w:div w:id="1989478813">
                          <w:marLeft w:val="640"/>
                          <w:marRight w:val="0"/>
                          <w:marTop w:val="0"/>
                          <w:marBottom w:val="0"/>
                          <w:divBdr>
                            <w:top w:val="none" w:sz="0" w:space="0" w:color="auto"/>
                            <w:left w:val="none" w:sz="0" w:space="0" w:color="auto"/>
                            <w:bottom w:val="none" w:sz="0" w:space="0" w:color="auto"/>
                            <w:right w:val="none" w:sz="0" w:space="0" w:color="auto"/>
                          </w:divBdr>
                        </w:div>
                        <w:div w:id="1690788274">
                          <w:marLeft w:val="640"/>
                          <w:marRight w:val="0"/>
                          <w:marTop w:val="0"/>
                          <w:marBottom w:val="0"/>
                          <w:divBdr>
                            <w:top w:val="none" w:sz="0" w:space="0" w:color="auto"/>
                            <w:left w:val="none" w:sz="0" w:space="0" w:color="auto"/>
                            <w:bottom w:val="none" w:sz="0" w:space="0" w:color="auto"/>
                            <w:right w:val="none" w:sz="0" w:space="0" w:color="auto"/>
                          </w:divBdr>
                        </w:div>
                        <w:div w:id="542791291">
                          <w:marLeft w:val="640"/>
                          <w:marRight w:val="0"/>
                          <w:marTop w:val="0"/>
                          <w:marBottom w:val="0"/>
                          <w:divBdr>
                            <w:top w:val="none" w:sz="0" w:space="0" w:color="auto"/>
                            <w:left w:val="none" w:sz="0" w:space="0" w:color="auto"/>
                            <w:bottom w:val="none" w:sz="0" w:space="0" w:color="auto"/>
                            <w:right w:val="none" w:sz="0" w:space="0" w:color="auto"/>
                          </w:divBdr>
                        </w:div>
                        <w:div w:id="1244146546">
                          <w:marLeft w:val="640"/>
                          <w:marRight w:val="0"/>
                          <w:marTop w:val="0"/>
                          <w:marBottom w:val="0"/>
                          <w:divBdr>
                            <w:top w:val="none" w:sz="0" w:space="0" w:color="auto"/>
                            <w:left w:val="none" w:sz="0" w:space="0" w:color="auto"/>
                            <w:bottom w:val="none" w:sz="0" w:space="0" w:color="auto"/>
                            <w:right w:val="none" w:sz="0" w:space="0" w:color="auto"/>
                          </w:divBdr>
                        </w:div>
                        <w:div w:id="909998608">
                          <w:marLeft w:val="640"/>
                          <w:marRight w:val="0"/>
                          <w:marTop w:val="0"/>
                          <w:marBottom w:val="0"/>
                          <w:divBdr>
                            <w:top w:val="none" w:sz="0" w:space="0" w:color="auto"/>
                            <w:left w:val="none" w:sz="0" w:space="0" w:color="auto"/>
                            <w:bottom w:val="none" w:sz="0" w:space="0" w:color="auto"/>
                            <w:right w:val="none" w:sz="0" w:space="0" w:color="auto"/>
                          </w:divBdr>
                        </w:div>
                        <w:div w:id="1739353382">
                          <w:marLeft w:val="640"/>
                          <w:marRight w:val="0"/>
                          <w:marTop w:val="0"/>
                          <w:marBottom w:val="0"/>
                          <w:divBdr>
                            <w:top w:val="none" w:sz="0" w:space="0" w:color="auto"/>
                            <w:left w:val="none" w:sz="0" w:space="0" w:color="auto"/>
                            <w:bottom w:val="none" w:sz="0" w:space="0" w:color="auto"/>
                            <w:right w:val="none" w:sz="0" w:space="0" w:color="auto"/>
                          </w:divBdr>
                        </w:div>
                        <w:div w:id="1881748874">
                          <w:marLeft w:val="640"/>
                          <w:marRight w:val="0"/>
                          <w:marTop w:val="0"/>
                          <w:marBottom w:val="0"/>
                          <w:divBdr>
                            <w:top w:val="none" w:sz="0" w:space="0" w:color="auto"/>
                            <w:left w:val="none" w:sz="0" w:space="0" w:color="auto"/>
                            <w:bottom w:val="none" w:sz="0" w:space="0" w:color="auto"/>
                            <w:right w:val="none" w:sz="0" w:space="0" w:color="auto"/>
                          </w:divBdr>
                        </w:div>
                        <w:div w:id="126901460">
                          <w:marLeft w:val="640"/>
                          <w:marRight w:val="0"/>
                          <w:marTop w:val="0"/>
                          <w:marBottom w:val="0"/>
                          <w:divBdr>
                            <w:top w:val="none" w:sz="0" w:space="0" w:color="auto"/>
                            <w:left w:val="none" w:sz="0" w:space="0" w:color="auto"/>
                            <w:bottom w:val="none" w:sz="0" w:space="0" w:color="auto"/>
                            <w:right w:val="none" w:sz="0" w:space="0" w:color="auto"/>
                          </w:divBdr>
                        </w:div>
                        <w:div w:id="1408115524">
                          <w:marLeft w:val="640"/>
                          <w:marRight w:val="0"/>
                          <w:marTop w:val="0"/>
                          <w:marBottom w:val="0"/>
                          <w:divBdr>
                            <w:top w:val="none" w:sz="0" w:space="0" w:color="auto"/>
                            <w:left w:val="none" w:sz="0" w:space="0" w:color="auto"/>
                            <w:bottom w:val="none" w:sz="0" w:space="0" w:color="auto"/>
                            <w:right w:val="none" w:sz="0" w:space="0" w:color="auto"/>
                          </w:divBdr>
                        </w:div>
                        <w:div w:id="1853108612">
                          <w:marLeft w:val="640"/>
                          <w:marRight w:val="0"/>
                          <w:marTop w:val="0"/>
                          <w:marBottom w:val="0"/>
                          <w:divBdr>
                            <w:top w:val="none" w:sz="0" w:space="0" w:color="auto"/>
                            <w:left w:val="none" w:sz="0" w:space="0" w:color="auto"/>
                            <w:bottom w:val="none" w:sz="0" w:space="0" w:color="auto"/>
                            <w:right w:val="none" w:sz="0" w:space="0" w:color="auto"/>
                          </w:divBdr>
                        </w:div>
                        <w:div w:id="1002586402">
                          <w:marLeft w:val="640"/>
                          <w:marRight w:val="0"/>
                          <w:marTop w:val="0"/>
                          <w:marBottom w:val="0"/>
                          <w:divBdr>
                            <w:top w:val="none" w:sz="0" w:space="0" w:color="auto"/>
                            <w:left w:val="none" w:sz="0" w:space="0" w:color="auto"/>
                            <w:bottom w:val="none" w:sz="0" w:space="0" w:color="auto"/>
                            <w:right w:val="none" w:sz="0" w:space="0" w:color="auto"/>
                          </w:divBdr>
                        </w:div>
                        <w:div w:id="1635909635">
                          <w:marLeft w:val="640"/>
                          <w:marRight w:val="0"/>
                          <w:marTop w:val="0"/>
                          <w:marBottom w:val="0"/>
                          <w:divBdr>
                            <w:top w:val="none" w:sz="0" w:space="0" w:color="auto"/>
                            <w:left w:val="none" w:sz="0" w:space="0" w:color="auto"/>
                            <w:bottom w:val="none" w:sz="0" w:space="0" w:color="auto"/>
                            <w:right w:val="none" w:sz="0" w:space="0" w:color="auto"/>
                          </w:divBdr>
                        </w:div>
                        <w:div w:id="1880626019">
                          <w:marLeft w:val="640"/>
                          <w:marRight w:val="0"/>
                          <w:marTop w:val="0"/>
                          <w:marBottom w:val="0"/>
                          <w:divBdr>
                            <w:top w:val="none" w:sz="0" w:space="0" w:color="auto"/>
                            <w:left w:val="none" w:sz="0" w:space="0" w:color="auto"/>
                            <w:bottom w:val="none" w:sz="0" w:space="0" w:color="auto"/>
                            <w:right w:val="none" w:sz="0" w:space="0" w:color="auto"/>
                          </w:divBdr>
                        </w:div>
                        <w:div w:id="1043214048">
                          <w:marLeft w:val="640"/>
                          <w:marRight w:val="0"/>
                          <w:marTop w:val="0"/>
                          <w:marBottom w:val="0"/>
                          <w:divBdr>
                            <w:top w:val="none" w:sz="0" w:space="0" w:color="auto"/>
                            <w:left w:val="none" w:sz="0" w:space="0" w:color="auto"/>
                            <w:bottom w:val="none" w:sz="0" w:space="0" w:color="auto"/>
                            <w:right w:val="none" w:sz="0" w:space="0" w:color="auto"/>
                          </w:divBdr>
                        </w:div>
                        <w:div w:id="1327051712">
                          <w:marLeft w:val="640"/>
                          <w:marRight w:val="0"/>
                          <w:marTop w:val="0"/>
                          <w:marBottom w:val="0"/>
                          <w:divBdr>
                            <w:top w:val="none" w:sz="0" w:space="0" w:color="auto"/>
                            <w:left w:val="none" w:sz="0" w:space="0" w:color="auto"/>
                            <w:bottom w:val="none" w:sz="0" w:space="0" w:color="auto"/>
                            <w:right w:val="none" w:sz="0" w:space="0" w:color="auto"/>
                          </w:divBdr>
                        </w:div>
                        <w:div w:id="1645115051">
                          <w:marLeft w:val="640"/>
                          <w:marRight w:val="0"/>
                          <w:marTop w:val="0"/>
                          <w:marBottom w:val="0"/>
                          <w:divBdr>
                            <w:top w:val="none" w:sz="0" w:space="0" w:color="auto"/>
                            <w:left w:val="none" w:sz="0" w:space="0" w:color="auto"/>
                            <w:bottom w:val="none" w:sz="0" w:space="0" w:color="auto"/>
                            <w:right w:val="none" w:sz="0" w:space="0" w:color="auto"/>
                          </w:divBdr>
                        </w:div>
                        <w:div w:id="569342167">
                          <w:marLeft w:val="640"/>
                          <w:marRight w:val="0"/>
                          <w:marTop w:val="0"/>
                          <w:marBottom w:val="0"/>
                          <w:divBdr>
                            <w:top w:val="none" w:sz="0" w:space="0" w:color="auto"/>
                            <w:left w:val="none" w:sz="0" w:space="0" w:color="auto"/>
                            <w:bottom w:val="none" w:sz="0" w:space="0" w:color="auto"/>
                            <w:right w:val="none" w:sz="0" w:space="0" w:color="auto"/>
                          </w:divBdr>
                        </w:div>
                        <w:div w:id="124785430">
                          <w:marLeft w:val="640"/>
                          <w:marRight w:val="0"/>
                          <w:marTop w:val="0"/>
                          <w:marBottom w:val="0"/>
                          <w:divBdr>
                            <w:top w:val="none" w:sz="0" w:space="0" w:color="auto"/>
                            <w:left w:val="none" w:sz="0" w:space="0" w:color="auto"/>
                            <w:bottom w:val="none" w:sz="0" w:space="0" w:color="auto"/>
                            <w:right w:val="none" w:sz="0" w:space="0" w:color="auto"/>
                          </w:divBdr>
                        </w:div>
                        <w:div w:id="1403529118">
                          <w:marLeft w:val="640"/>
                          <w:marRight w:val="0"/>
                          <w:marTop w:val="0"/>
                          <w:marBottom w:val="0"/>
                          <w:divBdr>
                            <w:top w:val="none" w:sz="0" w:space="0" w:color="auto"/>
                            <w:left w:val="none" w:sz="0" w:space="0" w:color="auto"/>
                            <w:bottom w:val="none" w:sz="0" w:space="0" w:color="auto"/>
                            <w:right w:val="none" w:sz="0" w:space="0" w:color="auto"/>
                          </w:divBdr>
                        </w:div>
                        <w:div w:id="1897624241">
                          <w:marLeft w:val="640"/>
                          <w:marRight w:val="0"/>
                          <w:marTop w:val="0"/>
                          <w:marBottom w:val="0"/>
                          <w:divBdr>
                            <w:top w:val="none" w:sz="0" w:space="0" w:color="auto"/>
                            <w:left w:val="none" w:sz="0" w:space="0" w:color="auto"/>
                            <w:bottom w:val="none" w:sz="0" w:space="0" w:color="auto"/>
                            <w:right w:val="none" w:sz="0" w:space="0" w:color="auto"/>
                          </w:divBdr>
                        </w:div>
                        <w:div w:id="356584988">
                          <w:marLeft w:val="640"/>
                          <w:marRight w:val="0"/>
                          <w:marTop w:val="0"/>
                          <w:marBottom w:val="0"/>
                          <w:divBdr>
                            <w:top w:val="none" w:sz="0" w:space="0" w:color="auto"/>
                            <w:left w:val="none" w:sz="0" w:space="0" w:color="auto"/>
                            <w:bottom w:val="none" w:sz="0" w:space="0" w:color="auto"/>
                            <w:right w:val="none" w:sz="0" w:space="0" w:color="auto"/>
                          </w:divBdr>
                        </w:div>
                        <w:div w:id="1532838988">
                          <w:marLeft w:val="640"/>
                          <w:marRight w:val="0"/>
                          <w:marTop w:val="0"/>
                          <w:marBottom w:val="0"/>
                          <w:divBdr>
                            <w:top w:val="none" w:sz="0" w:space="0" w:color="auto"/>
                            <w:left w:val="none" w:sz="0" w:space="0" w:color="auto"/>
                            <w:bottom w:val="none" w:sz="0" w:space="0" w:color="auto"/>
                            <w:right w:val="none" w:sz="0" w:space="0" w:color="auto"/>
                          </w:divBdr>
                        </w:div>
                        <w:div w:id="869296658">
                          <w:marLeft w:val="640"/>
                          <w:marRight w:val="0"/>
                          <w:marTop w:val="0"/>
                          <w:marBottom w:val="0"/>
                          <w:divBdr>
                            <w:top w:val="none" w:sz="0" w:space="0" w:color="auto"/>
                            <w:left w:val="none" w:sz="0" w:space="0" w:color="auto"/>
                            <w:bottom w:val="none" w:sz="0" w:space="0" w:color="auto"/>
                            <w:right w:val="none" w:sz="0" w:space="0" w:color="auto"/>
                          </w:divBdr>
                        </w:div>
                        <w:div w:id="1682048299">
                          <w:marLeft w:val="640"/>
                          <w:marRight w:val="0"/>
                          <w:marTop w:val="0"/>
                          <w:marBottom w:val="0"/>
                          <w:divBdr>
                            <w:top w:val="none" w:sz="0" w:space="0" w:color="auto"/>
                            <w:left w:val="none" w:sz="0" w:space="0" w:color="auto"/>
                            <w:bottom w:val="none" w:sz="0" w:space="0" w:color="auto"/>
                            <w:right w:val="none" w:sz="0" w:space="0" w:color="auto"/>
                          </w:divBdr>
                        </w:div>
                        <w:div w:id="1082918829">
                          <w:marLeft w:val="640"/>
                          <w:marRight w:val="0"/>
                          <w:marTop w:val="0"/>
                          <w:marBottom w:val="0"/>
                          <w:divBdr>
                            <w:top w:val="none" w:sz="0" w:space="0" w:color="auto"/>
                            <w:left w:val="none" w:sz="0" w:space="0" w:color="auto"/>
                            <w:bottom w:val="none" w:sz="0" w:space="0" w:color="auto"/>
                            <w:right w:val="none" w:sz="0" w:space="0" w:color="auto"/>
                          </w:divBdr>
                        </w:div>
                        <w:div w:id="1994679501">
                          <w:marLeft w:val="640"/>
                          <w:marRight w:val="0"/>
                          <w:marTop w:val="0"/>
                          <w:marBottom w:val="0"/>
                          <w:divBdr>
                            <w:top w:val="none" w:sz="0" w:space="0" w:color="auto"/>
                            <w:left w:val="none" w:sz="0" w:space="0" w:color="auto"/>
                            <w:bottom w:val="none" w:sz="0" w:space="0" w:color="auto"/>
                            <w:right w:val="none" w:sz="0" w:space="0" w:color="auto"/>
                          </w:divBdr>
                        </w:div>
                        <w:div w:id="1115713030">
                          <w:marLeft w:val="640"/>
                          <w:marRight w:val="0"/>
                          <w:marTop w:val="0"/>
                          <w:marBottom w:val="0"/>
                          <w:divBdr>
                            <w:top w:val="none" w:sz="0" w:space="0" w:color="auto"/>
                            <w:left w:val="none" w:sz="0" w:space="0" w:color="auto"/>
                            <w:bottom w:val="none" w:sz="0" w:space="0" w:color="auto"/>
                            <w:right w:val="none" w:sz="0" w:space="0" w:color="auto"/>
                          </w:divBdr>
                        </w:div>
                        <w:div w:id="2147235139">
                          <w:marLeft w:val="640"/>
                          <w:marRight w:val="0"/>
                          <w:marTop w:val="0"/>
                          <w:marBottom w:val="0"/>
                          <w:divBdr>
                            <w:top w:val="none" w:sz="0" w:space="0" w:color="auto"/>
                            <w:left w:val="none" w:sz="0" w:space="0" w:color="auto"/>
                            <w:bottom w:val="none" w:sz="0" w:space="0" w:color="auto"/>
                            <w:right w:val="none" w:sz="0" w:space="0" w:color="auto"/>
                          </w:divBdr>
                        </w:div>
                        <w:div w:id="1932201508">
                          <w:marLeft w:val="640"/>
                          <w:marRight w:val="0"/>
                          <w:marTop w:val="0"/>
                          <w:marBottom w:val="0"/>
                          <w:divBdr>
                            <w:top w:val="none" w:sz="0" w:space="0" w:color="auto"/>
                            <w:left w:val="none" w:sz="0" w:space="0" w:color="auto"/>
                            <w:bottom w:val="none" w:sz="0" w:space="0" w:color="auto"/>
                            <w:right w:val="none" w:sz="0" w:space="0" w:color="auto"/>
                          </w:divBdr>
                        </w:div>
                        <w:div w:id="2037079860">
                          <w:marLeft w:val="640"/>
                          <w:marRight w:val="0"/>
                          <w:marTop w:val="0"/>
                          <w:marBottom w:val="0"/>
                          <w:divBdr>
                            <w:top w:val="none" w:sz="0" w:space="0" w:color="auto"/>
                            <w:left w:val="none" w:sz="0" w:space="0" w:color="auto"/>
                            <w:bottom w:val="none" w:sz="0" w:space="0" w:color="auto"/>
                            <w:right w:val="none" w:sz="0" w:space="0" w:color="auto"/>
                          </w:divBdr>
                        </w:div>
                        <w:div w:id="1771124787">
                          <w:marLeft w:val="640"/>
                          <w:marRight w:val="0"/>
                          <w:marTop w:val="0"/>
                          <w:marBottom w:val="0"/>
                          <w:divBdr>
                            <w:top w:val="none" w:sz="0" w:space="0" w:color="auto"/>
                            <w:left w:val="none" w:sz="0" w:space="0" w:color="auto"/>
                            <w:bottom w:val="none" w:sz="0" w:space="0" w:color="auto"/>
                            <w:right w:val="none" w:sz="0" w:space="0" w:color="auto"/>
                          </w:divBdr>
                        </w:div>
                        <w:div w:id="194736792">
                          <w:marLeft w:val="640"/>
                          <w:marRight w:val="0"/>
                          <w:marTop w:val="0"/>
                          <w:marBottom w:val="0"/>
                          <w:divBdr>
                            <w:top w:val="none" w:sz="0" w:space="0" w:color="auto"/>
                            <w:left w:val="none" w:sz="0" w:space="0" w:color="auto"/>
                            <w:bottom w:val="none" w:sz="0" w:space="0" w:color="auto"/>
                            <w:right w:val="none" w:sz="0" w:space="0" w:color="auto"/>
                          </w:divBdr>
                        </w:div>
                        <w:div w:id="1394237476">
                          <w:marLeft w:val="640"/>
                          <w:marRight w:val="0"/>
                          <w:marTop w:val="0"/>
                          <w:marBottom w:val="0"/>
                          <w:divBdr>
                            <w:top w:val="none" w:sz="0" w:space="0" w:color="auto"/>
                            <w:left w:val="none" w:sz="0" w:space="0" w:color="auto"/>
                            <w:bottom w:val="none" w:sz="0" w:space="0" w:color="auto"/>
                            <w:right w:val="none" w:sz="0" w:space="0" w:color="auto"/>
                          </w:divBdr>
                        </w:div>
                        <w:div w:id="1483276580">
                          <w:marLeft w:val="640"/>
                          <w:marRight w:val="0"/>
                          <w:marTop w:val="0"/>
                          <w:marBottom w:val="0"/>
                          <w:divBdr>
                            <w:top w:val="none" w:sz="0" w:space="0" w:color="auto"/>
                            <w:left w:val="none" w:sz="0" w:space="0" w:color="auto"/>
                            <w:bottom w:val="none" w:sz="0" w:space="0" w:color="auto"/>
                            <w:right w:val="none" w:sz="0" w:space="0" w:color="auto"/>
                          </w:divBdr>
                        </w:div>
                        <w:div w:id="1277643441">
                          <w:marLeft w:val="640"/>
                          <w:marRight w:val="0"/>
                          <w:marTop w:val="0"/>
                          <w:marBottom w:val="0"/>
                          <w:divBdr>
                            <w:top w:val="none" w:sz="0" w:space="0" w:color="auto"/>
                            <w:left w:val="none" w:sz="0" w:space="0" w:color="auto"/>
                            <w:bottom w:val="none" w:sz="0" w:space="0" w:color="auto"/>
                            <w:right w:val="none" w:sz="0" w:space="0" w:color="auto"/>
                          </w:divBdr>
                        </w:div>
                        <w:div w:id="370081867">
                          <w:marLeft w:val="640"/>
                          <w:marRight w:val="0"/>
                          <w:marTop w:val="0"/>
                          <w:marBottom w:val="0"/>
                          <w:divBdr>
                            <w:top w:val="none" w:sz="0" w:space="0" w:color="auto"/>
                            <w:left w:val="none" w:sz="0" w:space="0" w:color="auto"/>
                            <w:bottom w:val="none" w:sz="0" w:space="0" w:color="auto"/>
                            <w:right w:val="none" w:sz="0" w:space="0" w:color="auto"/>
                          </w:divBdr>
                        </w:div>
                        <w:div w:id="857742221">
                          <w:marLeft w:val="640"/>
                          <w:marRight w:val="0"/>
                          <w:marTop w:val="0"/>
                          <w:marBottom w:val="0"/>
                          <w:divBdr>
                            <w:top w:val="none" w:sz="0" w:space="0" w:color="auto"/>
                            <w:left w:val="none" w:sz="0" w:space="0" w:color="auto"/>
                            <w:bottom w:val="none" w:sz="0" w:space="0" w:color="auto"/>
                            <w:right w:val="none" w:sz="0" w:space="0" w:color="auto"/>
                          </w:divBdr>
                        </w:div>
                        <w:div w:id="105732578">
                          <w:marLeft w:val="640"/>
                          <w:marRight w:val="0"/>
                          <w:marTop w:val="0"/>
                          <w:marBottom w:val="0"/>
                          <w:divBdr>
                            <w:top w:val="none" w:sz="0" w:space="0" w:color="auto"/>
                            <w:left w:val="none" w:sz="0" w:space="0" w:color="auto"/>
                            <w:bottom w:val="none" w:sz="0" w:space="0" w:color="auto"/>
                            <w:right w:val="none" w:sz="0" w:space="0" w:color="auto"/>
                          </w:divBdr>
                        </w:div>
                        <w:div w:id="1308778539">
                          <w:marLeft w:val="640"/>
                          <w:marRight w:val="0"/>
                          <w:marTop w:val="0"/>
                          <w:marBottom w:val="0"/>
                          <w:divBdr>
                            <w:top w:val="none" w:sz="0" w:space="0" w:color="auto"/>
                            <w:left w:val="none" w:sz="0" w:space="0" w:color="auto"/>
                            <w:bottom w:val="none" w:sz="0" w:space="0" w:color="auto"/>
                            <w:right w:val="none" w:sz="0" w:space="0" w:color="auto"/>
                          </w:divBdr>
                        </w:div>
                        <w:div w:id="1937325639">
                          <w:marLeft w:val="640"/>
                          <w:marRight w:val="0"/>
                          <w:marTop w:val="0"/>
                          <w:marBottom w:val="0"/>
                          <w:divBdr>
                            <w:top w:val="none" w:sz="0" w:space="0" w:color="auto"/>
                            <w:left w:val="none" w:sz="0" w:space="0" w:color="auto"/>
                            <w:bottom w:val="none" w:sz="0" w:space="0" w:color="auto"/>
                            <w:right w:val="none" w:sz="0" w:space="0" w:color="auto"/>
                          </w:divBdr>
                        </w:div>
                        <w:div w:id="1176463408">
                          <w:marLeft w:val="640"/>
                          <w:marRight w:val="0"/>
                          <w:marTop w:val="0"/>
                          <w:marBottom w:val="0"/>
                          <w:divBdr>
                            <w:top w:val="none" w:sz="0" w:space="0" w:color="auto"/>
                            <w:left w:val="none" w:sz="0" w:space="0" w:color="auto"/>
                            <w:bottom w:val="none" w:sz="0" w:space="0" w:color="auto"/>
                            <w:right w:val="none" w:sz="0" w:space="0" w:color="auto"/>
                          </w:divBdr>
                        </w:div>
                        <w:div w:id="413622666">
                          <w:marLeft w:val="640"/>
                          <w:marRight w:val="0"/>
                          <w:marTop w:val="0"/>
                          <w:marBottom w:val="0"/>
                          <w:divBdr>
                            <w:top w:val="none" w:sz="0" w:space="0" w:color="auto"/>
                            <w:left w:val="none" w:sz="0" w:space="0" w:color="auto"/>
                            <w:bottom w:val="none" w:sz="0" w:space="0" w:color="auto"/>
                            <w:right w:val="none" w:sz="0" w:space="0" w:color="auto"/>
                          </w:divBdr>
                        </w:div>
                        <w:div w:id="489834740">
                          <w:marLeft w:val="640"/>
                          <w:marRight w:val="0"/>
                          <w:marTop w:val="0"/>
                          <w:marBottom w:val="0"/>
                          <w:divBdr>
                            <w:top w:val="none" w:sz="0" w:space="0" w:color="auto"/>
                            <w:left w:val="none" w:sz="0" w:space="0" w:color="auto"/>
                            <w:bottom w:val="none" w:sz="0" w:space="0" w:color="auto"/>
                            <w:right w:val="none" w:sz="0" w:space="0" w:color="auto"/>
                          </w:divBdr>
                        </w:div>
                        <w:div w:id="1424379822">
                          <w:marLeft w:val="640"/>
                          <w:marRight w:val="0"/>
                          <w:marTop w:val="0"/>
                          <w:marBottom w:val="0"/>
                          <w:divBdr>
                            <w:top w:val="none" w:sz="0" w:space="0" w:color="auto"/>
                            <w:left w:val="none" w:sz="0" w:space="0" w:color="auto"/>
                            <w:bottom w:val="none" w:sz="0" w:space="0" w:color="auto"/>
                            <w:right w:val="none" w:sz="0" w:space="0" w:color="auto"/>
                          </w:divBdr>
                        </w:div>
                        <w:div w:id="1929346006">
                          <w:marLeft w:val="640"/>
                          <w:marRight w:val="0"/>
                          <w:marTop w:val="0"/>
                          <w:marBottom w:val="0"/>
                          <w:divBdr>
                            <w:top w:val="none" w:sz="0" w:space="0" w:color="auto"/>
                            <w:left w:val="none" w:sz="0" w:space="0" w:color="auto"/>
                            <w:bottom w:val="none" w:sz="0" w:space="0" w:color="auto"/>
                            <w:right w:val="none" w:sz="0" w:space="0" w:color="auto"/>
                          </w:divBdr>
                        </w:div>
                        <w:div w:id="1673871671">
                          <w:marLeft w:val="640"/>
                          <w:marRight w:val="0"/>
                          <w:marTop w:val="0"/>
                          <w:marBottom w:val="0"/>
                          <w:divBdr>
                            <w:top w:val="none" w:sz="0" w:space="0" w:color="auto"/>
                            <w:left w:val="none" w:sz="0" w:space="0" w:color="auto"/>
                            <w:bottom w:val="none" w:sz="0" w:space="0" w:color="auto"/>
                            <w:right w:val="none" w:sz="0" w:space="0" w:color="auto"/>
                          </w:divBdr>
                        </w:div>
                        <w:div w:id="2146968391">
                          <w:marLeft w:val="640"/>
                          <w:marRight w:val="0"/>
                          <w:marTop w:val="0"/>
                          <w:marBottom w:val="0"/>
                          <w:divBdr>
                            <w:top w:val="none" w:sz="0" w:space="0" w:color="auto"/>
                            <w:left w:val="none" w:sz="0" w:space="0" w:color="auto"/>
                            <w:bottom w:val="none" w:sz="0" w:space="0" w:color="auto"/>
                            <w:right w:val="none" w:sz="0" w:space="0" w:color="auto"/>
                          </w:divBdr>
                        </w:div>
                        <w:div w:id="2070570475">
                          <w:marLeft w:val="640"/>
                          <w:marRight w:val="0"/>
                          <w:marTop w:val="0"/>
                          <w:marBottom w:val="0"/>
                          <w:divBdr>
                            <w:top w:val="none" w:sz="0" w:space="0" w:color="auto"/>
                            <w:left w:val="none" w:sz="0" w:space="0" w:color="auto"/>
                            <w:bottom w:val="none" w:sz="0" w:space="0" w:color="auto"/>
                            <w:right w:val="none" w:sz="0" w:space="0" w:color="auto"/>
                          </w:divBdr>
                        </w:div>
                        <w:div w:id="387458383">
                          <w:marLeft w:val="640"/>
                          <w:marRight w:val="0"/>
                          <w:marTop w:val="0"/>
                          <w:marBottom w:val="0"/>
                          <w:divBdr>
                            <w:top w:val="none" w:sz="0" w:space="0" w:color="auto"/>
                            <w:left w:val="none" w:sz="0" w:space="0" w:color="auto"/>
                            <w:bottom w:val="none" w:sz="0" w:space="0" w:color="auto"/>
                            <w:right w:val="none" w:sz="0" w:space="0" w:color="auto"/>
                          </w:divBdr>
                        </w:div>
                        <w:div w:id="1647969177">
                          <w:marLeft w:val="640"/>
                          <w:marRight w:val="0"/>
                          <w:marTop w:val="0"/>
                          <w:marBottom w:val="0"/>
                          <w:divBdr>
                            <w:top w:val="none" w:sz="0" w:space="0" w:color="auto"/>
                            <w:left w:val="none" w:sz="0" w:space="0" w:color="auto"/>
                            <w:bottom w:val="none" w:sz="0" w:space="0" w:color="auto"/>
                            <w:right w:val="none" w:sz="0" w:space="0" w:color="auto"/>
                          </w:divBdr>
                        </w:div>
                        <w:div w:id="414935494">
                          <w:marLeft w:val="640"/>
                          <w:marRight w:val="0"/>
                          <w:marTop w:val="0"/>
                          <w:marBottom w:val="0"/>
                          <w:divBdr>
                            <w:top w:val="none" w:sz="0" w:space="0" w:color="auto"/>
                            <w:left w:val="none" w:sz="0" w:space="0" w:color="auto"/>
                            <w:bottom w:val="none" w:sz="0" w:space="0" w:color="auto"/>
                            <w:right w:val="none" w:sz="0" w:space="0" w:color="auto"/>
                          </w:divBdr>
                        </w:div>
                        <w:div w:id="108938838">
                          <w:marLeft w:val="640"/>
                          <w:marRight w:val="0"/>
                          <w:marTop w:val="0"/>
                          <w:marBottom w:val="0"/>
                          <w:divBdr>
                            <w:top w:val="none" w:sz="0" w:space="0" w:color="auto"/>
                            <w:left w:val="none" w:sz="0" w:space="0" w:color="auto"/>
                            <w:bottom w:val="none" w:sz="0" w:space="0" w:color="auto"/>
                            <w:right w:val="none" w:sz="0" w:space="0" w:color="auto"/>
                          </w:divBdr>
                        </w:div>
                        <w:div w:id="1684818602">
                          <w:marLeft w:val="640"/>
                          <w:marRight w:val="0"/>
                          <w:marTop w:val="0"/>
                          <w:marBottom w:val="0"/>
                          <w:divBdr>
                            <w:top w:val="none" w:sz="0" w:space="0" w:color="auto"/>
                            <w:left w:val="none" w:sz="0" w:space="0" w:color="auto"/>
                            <w:bottom w:val="none" w:sz="0" w:space="0" w:color="auto"/>
                            <w:right w:val="none" w:sz="0" w:space="0" w:color="auto"/>
                          </w:divBdr>
                        </w:div>
                        <w:div w:id="1991134691">
                          <w:marLeft w:val="640"/>
                          <w:marRight w:val="0"/>
                          <w:marTop w:val="0"/>
                          <w:marBottom w:val="0"/>
                          <w:divBdr>
                            <w:top w:val="none" w:sz="0" w:space="0" w:color="auto"/>
                            <w:left w:val="none" w:sz="0" w:space="0" w:color="auto"/>
                            <w:bottom w:val="none" w:sz="0" w:space="0" w:color="auto"/>
                            <w:right w:val="none" w:sz="0" w:space="0" w:color="auto"/>
                          </w:divBdr>
                        </w:div>
                        <w:div w:id="326447280">
                          <w:marLeft w:val="640"/>
                          <w:marRight w:val="0"/>
                          <w:marTop w:val="0"/>
                          <w:marBottom w:val="0"/>
                          <w:divBdr>
                            <w:top w:val="none" w:sz="0" w:space="0" w:color="auto"/>
                            <w:left w:val="none" w:sz="0" w:space="0" w:color="auto"/>
                            <w:bottom w:val="none" w:sz="0" w:space="0" w:color="auto"/>
                            <w:right w:val="none" w:sz="0" w:space="0" w:color="auto"/>
                          </w:divBdr>
                        </w:div>
                        <w:div w:id="1834292733">
                          <w:marLeft w:val="640"/>
                          <w:marRight w:val="0"/>
                          <w:marTop w:val="0"/>
                          <w:marBottom w:val="0"/>
                          <w:divBdr>
                            <w:top w:val="none" w:sz="0" w:space="0" w:color="auto"/>
                            <w:left w:val="none" w:sz="0" w:space="0" w:color="auto"/>
                            <w:bottom w:val="none" w:sz="0" w:space="0" w:color="auto"/>
                            <w:right w:val="none" w:sz="0" w:space="0" w:color="auto"/>
                          </w:divBdr>
                        </w:div>
                        <w:div w:id="700135392">
                          <w:marLeft w:val="640"/>
                          <w:marRight w:val="0"/>
                          <w:marTop w:val="0"/>
                          <w:marBottom w:val="0"/>
                          <w:divBdr>
                            <w:top w:val="none" w:sz="0" w:space="0" w:color="auto"/>
                            <w:left w:val="none" w:sz="0" w:space="0" w:color="auto"/>
                            <w:bottom w:val="none" w:sz="0" w:space="0" w:color="auto"/>
                            <w:right w:val="none" w:sz="0" w:space="0" w:color="auto"/>
                          </w:divBdr>
                        </w:div>
                        <w:div w:id="843398209">
                          <w:marLeft w:val="640"/>
                          <w:marRight w:val="0"/>
                          <w:marTop w:val="0"/>
                          <w:marBottom w:val="0"/>
                          <w:divBdr>
                            <w:top w:val="none" w:sz="0" w:space="0" w:color="auto"/>
                            <w:left w:val="none" w:sz="0" w:space="0" w:color="auto"/>
                            <w:bottom w:val="none" w:sz="0" w:space="0" w:color="auto"/>
                            <w:right w:val="none" w:sz="0" w:space="0" w:color="auto"/>
                          </w:divBdr>
                        </w:div>
                        <w:div w:id="649866640">
                          <w:marLeft w:val="640"/>
                          <w:marRight w:val="0"/>
                          <w:marTop w:val="0"/>
                          <w:marBottom w:val="0"/>
                          <w:divBdr>
                            <w:top w:val="none" w:sz="0" w:space="0" w:color="auto"/>
                            <w:left w:val="none" w:sz="0" w:space="0" w:color="auto"/>
                            <w:bottom w:val="none" w:sz="0" w:space="0" w:color="auto"/>
                            <w:right w:val="none" w:sz="0" w:space="0" w:color="auto"/>
                          </w:divBdr>
                        </w:div>
                        <w:div w:id="2124224340">
                          <w:marLeft w:val="640"/>
                          <w:marRight w:val="0"/>
                          <w:marTop w:val="0"/>
                          <w:marBottom w:val="0"/>
                          <w:divBdr>
                            <w:top w:val="none" w:sz="0" w:space="0" w:color="auto"/>
                            <w:left w:val="none" w:sz="0" w:space="0" w:color="auto"/>
                            <w:bottom w:val="none" w:sz="0" w:space="0" w:color="auto"/>
                            <w:right w:val="none" w:sz="0" w:space="0" w:color="auto"/>
                          </w:divBdr>
                        </w:div>
                        <w:div w:id="1921787178">
                          <w:marLeft w:val="640"/>
                          <w:marRight w:val="0"/>
                          <w:marTop w:val="0"/>
                          <w:marBottom w:val="0"/>
                          <w:divBdr>
                            <w:top w:val="none" w:sz="0" w:space="0" w:color="auto"/>
                            <w:left w:val="none" w:sz="0" w:space="0" w:color="auto"/>
                            <w:bottom w:val="none" w:sz="0" w:space="0" w:color="auto"/>
                            <w:right w:val="none" w:sz="0" w:space="0" w:color="auto"/>
                          </w:divBdr>
                        </w:div>
                        <w:div w:id="1008872263">
                          <w:marLeft w:val="640"/>
                          <w:marRight w:val="0"/>
                          <w:marTop w:val="0"/>
                          <w:marBottom w:val="0"/>
                          <w:divBdr>
                            <w:top w:val="none" w:sz="0" w:space="0" w:color="auto"/>
                            <w:left w:val="none" w:sz="0" w:space="0" w:color="auto"/>
                            <w:bottom w:val="none" w:sz="0" w:space="0" w:color="auto"/>
                            <w:right w:val="none" w:sz="0" w:space="0" w:color="auto"/>
                          </w:divBdr>
                        </w:div>
                        <w:div w:id="1180775771">
                          <w:marLeft w:val="640"/>
                          <w:marRight w:val="0"/>
                          <w:marTop w:val="0"/>
                          <w:marBottom w:val="0"/>
                          <w:divBdr>
                            <w:top w:val="none" w:sz="0" w:space="0" w:color="auto"/>
                            <w:left w:val="none" w:sz="0" w:space="0" w:color="auto"/>
                            <w:bottom w:val="none" w:sz="0" w:space="0" w:color="auto"/>
                            <w:right w:val="none" w:sz="0" w:space="0" w:color="auto"/>
                          </w:divBdr>
                        </w:div>
                        <w:div w:id="2028939892">
                          <w:marLeft w:val="640"/>
                          <w:marRight w:val="0"/>
                          <w:marTop w:val="0"/>
                          <w:marBottom w:val="0"/>
                          <w:divBdr>
                            <w:top w:val="none" w:sz="0" w:space="0" w:color="auto"/>
                            <w:left w:val="none" w:sz="0" w:space="0" w:color="auto"/>
                            <w:bottom w:val="none" w:sz="0" w:space="0" w:color="auto"/>
                            <w:right w:val="none" w:sz="0" w:space="0" w:color="auto"/>
                          </w:divBdr>
                        </w:div>
                        <w:div w:id="1173229635">
                          <w:marLeft w:val="640"/>
                          <w:marRight w:val="0"/>
                          <w:marTop w:val="0"/>
                          <w:marBottom w:val="0"/>
                          <w:divBdr>
                            <w:top w:val="none" w:sz="0" w:space="0" w:color="auto"/>
                            <w:left w:val="none" w:sz="0" w:space="0" w:color="auto"/>
                            <w:bottom w:val="none" w:sz="0" w:space="0" w:color="auto"/>
                            <w:right w:val="none" w:sz="0" w:space="0" w:color="auto"/>
                          </w:divBdr>
                        </w:div>
                        <w:div w:id="1758793519">
                          <w:marLeft w:val="640"/>
                          <w:marRight w:val="0"/>
                          <w:marTop w:val="0"/>
                          <w:marBottom w:val="0"/>
                          <w:divBdr>
                            <w:top w:val="none" w:sz="0" w:space="0" w:color="auto"/>
                            <w:left w:val="none" w:sz="0" w:space="0" w:color="auto"/>
                            <w:bottom w:val="none" w:sz="0" w:space="0" w:color="auto"/>
                            <w:right w:val="none" w:sz="0" w:space="0" w:color="auto"/>
                          </w:divBdr>
                        </w:div>
                        <w:div w:id="115494120">
                          <w:marLeft w:val="640"/>
                          <w:marRight w:val="0"/>
                          <w:marTop w:val="0"/>
                          <w:marBottom w:val="0"/>
                          <w:divBdr>
                            <w:top w:val="none" w:sz="0" w:space="0" w:color="auto"/>
                            <w:left w:val="none" w:sz="0" w:space="0" w:color="auto"/>
                            <w:bottom w:val="none" w:sz="0" w:space="0" w:color="auto"/>
                            <w:right w:val="none" w:sz="0" w:space="0" w:color="auto"/>
                          </w:divBdr>
                        </w:div>
                        <w:div w:id="1948387820">
                          <w:marLeft w:val="640"/>
                          <w:marRight w:val="0"/>
                          <w:marTop w:val="0"/>
                          <w:marBottom w:val="0"/>
                          <w:divBdr>
                            <w:top w:val="none" w:sz="0" w:space="0" w:color="auto"/>
                            <w:left w:val="none" w:sz="0" w:space="0" w:color="auto"/>
                            <w:bottom w:val="none" w:sz="0" w:space="0" w:color="auto"/>
                            <w:right w:val="none" w:sz="0" w:space="0" w:color="auto"/>
                          </w:divBdr>
                        </w:div>
                        <w:div w:id="778720612">
                          <w:marLeft w:val="640"/>
                          <w:marRight w:val="0"/>
                          <w:marTop w:val="0"/>
                          <w:marBottom w:val="0"/>
                          <w:divBdr>
                            <w:top w:val="none" w:sz="0" w:space="0" w:color="auto"/>
                            <w:left w:val="none" w:sz="0" w:space="0" w:color="auto"/>
                            <w:bottom w:val="none" w:sz="0" w:space="0" w:color="auto"/>
                            <w:right w:val="none" w:sz="0" w:space="0" w:color="auto"/>
                          </w:divBdr>
                        </w:div>
                        <w:div w:id="1943803695">
                          <w:marLeft w:val="640"/>
                          <w:marRight w:val="0"/>
                          <w:marTop w:val="0"/>
                          <w:marBottom w:val="0"/>
                          <w:divBdr>
                            <w:top w:val="none" w:sz="0" w:space="0" w:color="auto"/>
                            <w:left w:val="none" w:sz="0" w:space="0" w:color="auto"/>
                            <w:bottom w:val="none" w:sz="0" w:space="0" w:color="auto"/>
                            <w:right w:val="none" w:sz="0" w:space="0" w:color="auto"/>
                          </w:divBdr>
                        </w:div>
                        <w:div w:id="1899587276">
                          <w:marLeft w:val="640"/>
                          <w:marRight w:val="0"/>
                          <w:marTop w:val="0"/>
                          <w:marBottom w:val="0"/>
                          <w:divBdr>
                            <w:top w:val="none" w:sz="0" w:space="0" w:color="auto"/>
                            <w:left w:val="none" w:sz="0" w:space="0" w:color="auto"/>
                            <w:bottom w:val="none" w:sz="0" w:space="0" w:color="auto"/>
                            <w:right w:val="none" w:sz="0" w:space="0" w:color="auto"/>
                          </w:divBdr>
                        </w:div>
                        <w:div w:id="1184595309">
                          <w:marLeft w:val="640"/>
                          <w:marRight w:val="0"/>
                          <w:marTop w:val="0"/>
                          <w:marBottom w:val="0"/>
                          <w:divBdr>
                            <w:top w:val="none" w:sz="0" w:space="0" w:color="auto"/>
                            <w:left w:val="none" w:sz="0" w:space="0" w:color="auto"/>
                            <w:bottom w:val="none" w:sz="0" w:space="0" w:color="auto"/>
                            <w:right w:val="none" w:sz="0" w:space="0" w:color="auto"/>
                          </w:divBdr>
                        </w:div>
                        <w:div w:id="2040743248">
                          <w:marLeft w:val="640"/>
                          <w:marRight w:val="0"/>
                          <w:marTop w:val="0"/>
                          <w:marBottom w:val="0"/>
                          <w:divBdr>
                            <w:top w:val="none" w:sz="0" w:space="0" w:color="auto"/>
                            <w:left w:val="none" w:sz="0" w:space="0" w:color="auto"/>
                            <w:bottom w:val="none" w:sz="0" w:space="0" w:color="auto"/>
                            <w:right w:val="none" w:sz="0" w:space="0" w:color="auto"/>
                          </w:divBdr>
                        </w:div>
                        <w:div w:id="655034073">
                          <w:marLeft w:val="640"/>
                          <w:marRight w:val="0"/>
                          <w:marTop w:val="0"/>
                          <w:marBottom w:val="0"/>
                          <w:divBdr>
                            <w:top w:val="none" w:sz="0" w:space="0" w:color="auto"/>
                            <w:left w:val="none" w:sz="0" w:space="0" w:color="auto"/>
                            <w:bottom w:val="none" w:sz="0" w:space="0" w:color="auto"/>
                            <w:right w:val="none" w:sz="0" w:space="0" w:color="auto"/>
                          </w:divBdr>
                        </w:div>
                        <w:div w:id="1264533177">
                          <w:marLeft w:val="640"/>
                          <w:marRight w:val="0"/>
                          <w:marTop w:val="0"/>
                          <w:marBottom w:val="0"/>
                          <w:divBdr>
                            <w:top w:val="none" w:sz="0" w:space="0" w:color="auto"/>
                            <w:left w:val="none" w:sz="0" w:space="0" w:color="auto"/>
                            <w:bottom w:val="none" w:sz="0" w:space="0" w:color="auto"/>
                            <w:right w:val="none" w:sz="0" w:space="0" w:color="auto"/>
                          </w:divBdr>
                        </w:div>
                        <w:div w:id="1592086148">
                          <w:marLeft w:val="640"/>
                          <w:marRight w:val="0"/>
                          <w:marTop w:val="0"/>
                          <w:marBottom w:val="0"/>
                          <w:divBdr>
                            <w:top w:val="none" w:sz="0" w:space="0" w:color="auto"/>
                            <w:left w:val="none" w:sz="0" w:space="0" w:color="auto"/>
                            <w:bottom w:val="none" w:sz="0" w:space="0" w:color="auto"/>
                            <w:right w:val="none" w:sz="0" w:space="0" w:color="auto"/>
                          </w:divBdr>
                        </w:div>
                        <w:div w:id="1210335986">
                          <w:marLeft w:val="640"/>
                          <w:marRight w:val="0"/>
                          <w:marTop w:val="0"/>
                          <w:marBottom w:val="0"/>
                          <w:divBdr>
                            <w:top w:val="none" w:sz="0" w:space="0" w:color="auto"/>
                            <w:left w:val="none" w:sz="0" w:space="0" w:color="auto"/>
                            <w:bottom w:val="none" w:sz="0" w:space="0" w:color="auto"/>
                            <w:right w:val="none" w:sz="0" w:space="0" w:color="auto"/>
                          </w:divBdr>
                        </w:div>
                        <w:div w:id="1604874402">
                          <w:marLeft w:val="640"/>
                          <w:marRight w:val="0"/>
                          <w:marTop w:val="0"/>
                          <w:marBottom w:val="0"/>
                          <w:divBdr>
                            <w:top w:val="none" w:sz="0" w:space="0" w:color="auto"/>
                            <w:left w:val="none" w:sz="0" w:space="0" w:color="auto"/>
                            <w:bottom w:val="none" w:sz="0" w:space="0" w:color="auto"/>
                            <w:right w:val="none" w:sz="0" w:space="0" w:color="auto"/>
                          </w:divBdr>
                        </w:div>
                        <w:div w:id="328294404">
                          <w:marLeft w:val="640"/>
                          <w:marRight w:val="0"/>
                          <w:marTop w:val="0"/>
                          <w:marBottom w:val="0"/>
                          <w:divBdr>
                            <w:top w:val="none" w:sz="0" w:space="0" w:color="auto"/>
                            <w:left w:val="none" w:sz="0" w:space="0" w:color="auto"/>
                            <w:bottom w:val="none" w:sz="0" w:space="0" w:color="auto"/>
                            <w:right w:val="none" w:sz="0" w:space="0" w:color="auto"/>
                          </w:divBdr>
                        </w:div>
                        <w:div w:id="505825143">
                          <w:marLeft w:val="640"/>
                          <w:marRight w:val="0"/>
                          <w:marTop w:val="0"/>
                          <w:marBottom w:val="0"/>
                          <w:divBdr>
                            <w:top w:val="none" w:sz="0" w:space="0" w:color="auto"/>
                            <w:left w:val="none" w:sz="0" w:space="0" w:color="auto"/>
                            <w:bottom w:val="none" w:sz="0" w:space="0" w:color="auto"/>
                            <w:right w:val="none" w:sz="0" w:space="0" w:color="auto"/>
                          </w:divBdr>
                        </w:div>
                        <w:div w:id="883953964">
                          <w:marLeft w:val="640"/>
                          <w:marRight w:val="0"/>
                          <w:marTop w:val="0"/>
                          <w:marBottom w:val="0"/>
                          <w:divBdr>
                            <w:top w:val="none" w:sz="0" w:space="0" w:color="auto"/>
                            <w:left w:val="none" w:sz="0" w:space="0" w:color="auto"/>
                            <w:bottom w:val="none" w:sz="0" w:space="0" w:color="auto"/>
                            <w:right w:val="none" w:sz="0" w:space="0" w:color="auto"/>
                          </w:divBdr>
                        </w:div>
                        <w:div w:id="1102914117">
                          <w:marLeft w:val="640"/>
                          <w:marRight w:val="0"/>
                          <w:marTop w:val="0"/>
                          <w:marBottom w:val="0"/>
                          <w:divBdr>
                            <w:top w:val="none" w:sz="0" w:space="0" w:color="auto"/>
                            <w:left w:val="none" w:sz="0" w:space="0" w:color="auto"/>
                            <w:bottom w:val="none" w:sz="0" w:space="0" w:color="auto"/>
                            <w:right w:val="none" w:sz="0" w:space="0" w:color="auto"/>
                          </w:divBdr>
                        </w:div>
                        <w:div w:id="953680270">
                          <w:marLeft w:val="640"/>
                          <w:marRight w:val="0"/>
                          <w:marTop w:val="0"/>
                          <w:marBottom w:val="0"/>
                          <w:divBdr>
                            <w:top w:val="none" w:sz="0" w:space="0" w:color="auto"/>
                            <w:left w:val="none" w:sz="0" w:space="0" w:color="auto"/>
                            <w:bottom w:val="none" w:sz="0" w:space="0" w:color="auto"/>
                            <w:right w:val="none" w:sz="0" w:space="0" w:color="auto"/>
                          </w:divBdr>
                        </w:div>
                        <w:div w:id="673536228">
                          <w:marLeft w:val="640"/>
                          <w:marRight w:val="0"/>
                          <w:marTop w:val="0"/>
                          <w:marBottom w:val="0"/>
                          <w:divBdr>
                            <w:top w:val="none" w:sz="0" w:space="0" w:color="auto"/>
                            <w:left w:val="none" w:sz="0" w:space="0" w:color="auto"/>
                            <w:bottom w:val="none" w:sz="0" w:space="0" w:color="auto"/>
                            <w:right w:val="none" w:sz="0" w:space="0" w:color="auto"/>
                          </w:divBdr>
                        </w:div>
                        <w:div w:id="1338145144">
                          <w:marLeft w:val="640"/>
                          <w:marRight w:val="0"/>
                          <w:marTop w:val="0"/>
                          <w:marBottom w:val="0"/>
                          <w:divBdr>
                            <w:top w:val="none" w:sz="0" w:space="0" w:color="auto"/>
                            <w:left w:val="none" w:sz="0" w:space="0" w:color="auto"/>
                            <w:bottom w:val="none" w:sz="0" w:space="0" w:color="auto"/>
                            <w:right w:val="none" w:sz="0" w:space="0" w:color="auto"/>
                          </w:divBdr>
                        </w:div>
                        <w:div w:id="386804657">
                          <w:marLeft w:val="640"/>
                          <w:marRight w:val="0"/>
                          <w:marTop w:val="0"/>
                          <w:marBottom w:val="0"/>
                          <w:divBdr>
                            <w:top w:val="none" w:sz="0" w:space="0" w:color="auto"/>
                            <w:left w:val="none" w:sz="0" w:space="0" w:color="auto"/>
                            <w:bottom w:val="none" w:sz="0" w:space="0" w:color="auto"/>
                            <w:right w:val="none" w:sz="0" w:space="0" w:color="auto"/>
                          </w:divBdr>
                        </w:div>
                        <w:div w:id="1044914706">
                          <w:marLeft w:val="640"/>
                          <w:marRight w:val="0"/>
                          <w:marTop w:val="0"/>
                          <w:marBottom w:val="0"/>
                          <w:divBdr>
                            <w:top w:val="none" w:sz="0" w:space="0" w:color="auto"/>
                            <w:left w:val="none" w:sz="0" w:space="0" w:color="auto"/>
                            <w:bottom w:val="none" w:sz="0" w:space="0" w:color="auto"/>
                            <w:right w:val="none" w:sz="0" w:space="0" w:color="auto"/>
                          </w:divBdr>
                        </w:div>
                        <w:div w:id="211815645">
                          <w:marLeft w:val="640"/>
                          <w:marRight w:val="0"/>
                          <w:marTop w:val="0"/>
                          <w:marBottom w:val="0"/>
                          <w:divBdr>
                            <w:top w:val="none" w:sz="0" w:space="0" w:color="auto"/>
                            <w:left w:val="none" w:sz="0" w:space="0" w:color="auto"/>
                            <w:bottom w:val="none" w:sz="0" w:space="0" w:color="auto"/>
                            <w:right w:val="none" w:sz="0" w:space="0" w:color="auto"/>
                          </w:divBdr>
                        </w:div>
                        <w:div w:id="382295100">
                          <w:marLeft w:val="640"/>
                          <w:marRight w:val="0"/>
                          <w:marTop w:val="0"/>
                          <w:marBottom w:val="0"/>
                          <w:divBdr>
                            <w:top w:val="none" w:sz="0" w:space="0" w:color="auto"/>
                            <w:left w:val="none" w:sz="0" w:space="0" w:color="auto"/>
                            <w:bottom w:val="none" w:sz="0" w:space="0" w:color="auto"/>
                            <w:right w:val="none" w:sz="0" w:space="0" w:color="auto"/>
                          </w:divBdr>
                        </w:div>
                        <w:div w:id="413743096">
                          <w:marLeft w:val="640"/>
                          <w:marRight w:val="0"/>
                          <w:marTop w:val="0"/>
                          <w:marBottom w:val="0"/>
                          <w:divBdr>
                            <w:top w:val="none" w:sz="0" w:space="0" w:color="auto"/>
                            <w:left w:val="none" w:sz="0" w:space="0" w:color="auto"/>
                            <w:bottom w:val="none" w:sz="0" w:space="0" w:color="auto"/>
                            <w:right w:val="none" w:sz="0" w:space="0" w:color="auto"/>
                          </w:divBdr>
                        </w:div>
                        <w:div w:id="1205603336">
                          <w:marLeft w:val="640"/>
                          <w:marRight w:val="0"/>
                          <w:marTop w:val="0"/>
                          <w:marBottom w:val="0"/>
                          <w:divBdr>
                            <w:top w:val="none" w:sz="0" w:space="0" w:color="auto"/>
                            <w:left w:val="none" w:sz="0" w:space="0" w:color="auto"/>
                            <w:bottom w:val="none" w:sz="0" w:space="0" w:color="auto"/>
                            <w:right w:val="none" w:sz="0" w:space="0" w:color="auto"/>
                          </w:divBdr>
                        </w:div>
                        <w:div w:id="752122294">
                          <w:marLeft w:val="640"/>
                          <w:marRight w:val="0"/>
                          <w:marTop w:val="0"/>
                          <w:marBottom w:val="0"/>
                          <w:divBdr>
                            <w:top w:val="none" w:sz="0" w:space="0" w:color="auto"/>
                            <w:left w:val="none" w:sz="0" w:space="0" w:color="auto"/>
                            <w:bottom w:val="none" w:sz="0" w:space="0" w:color="auto"/>
                            <w:right w:val="none" w:sz="0" w:space="0" w:color="auto"/>
                          </w:divBdr>
                        </w:div>
                        <w:div w:id="1958835292">
                          <w:marLeft w:val="640"/>
                          <w:marRight w:val="0"/>
                          <w:marTop w:val="0"/>
                          <w:marBottom w:val="0"/>
                          <w:divBdr>
                            <w:top w:val="none" w:sz="0" w:space="0" w:color="auto"/>
                            <w:left w:val="none" w:sz="0" w:space="0" w:color="auto"/>
                            <w:bottom w:val="none" w:sz="0" w:space="0" w:color="auto"/>
                            <w:right w:val="none" w:sz="0" w:space="0" w:color="auto"/>
                          </w:divBdr>
                        </w:div>
                        <w:div w:id="561331920">
                          <w:marLeft w:val="640"/>
                          <w:marRight w:val="0"/>
                          <w:marTop w:val="0"/>
                          <w:marBottom w:val="0"/>
                          <w:divBdr>
                            <w:top w:val="none" w:sz="0" w:space="0" w:color="auto"/>
                            <w:left w:val="none" w:sz="0" w:space="0" w:color="auto"/>
                            <w:bottom w:val="none" w:sz="0" w:space="0" w:color="auto"/>
                            <w:right w:val="none" w:sz="0" w:space="0" w:color="auto"/>
                          </w:divBdr>
                        </w:div>
                        <w:div w:id="1469207279">
                          <w:marLeft w:val="640"/>
                          <w:marRight w:val="0"/>
                          <w:marTop w:val="0"/>
                          <w:marBottom w:val="0"/>
                          <w:divBdr>
                            <w:top w:val="none" w:sz="0" w:space="0" w:color="auto"/>
                            <w:left w:val="none" w:sz="0" w:space="0" w:color="auto"/>
                            <w:bottom w:val="none" w:sz="0" w:space="0" w:color="auto"/>
                            <w:right w:val="none" w:sz="0" w:space="0" w:color="auto"/>
                          </w:divBdr>
                        </w:div>
                        <w:div w:id="986590754">
                          <w:marLeft w:val="640"/>
                          <w:marRight w:val="0"/>
                          <w:marTop w:val="0"/>
                          <w:marBottom w:val="0"/>
                          <w:divBdr>
                            <w:top w:val="none" w:sz="0" w:space="0" w:color="auto"/>
                            <w:left w:val="none" w:sz="0" w:space="0" w:color="auto"/>
                            <w:bottom w:val="none" w:sz="0" w:space="0" w:color="auto"/>
                            <w:right w:val="none" w:sz="0" w:space="0" w:color="auto"/>
                          </w:divBdr>
                        </w:div>
                        <w:div w:id="1923440989">
                          <w:marLeft w:val="640"/>
                          <w:marRight w:val="0"/>
                          <w:marTop w:val="0"/>
                          <w:marBottom w:val="0"/>
                          <w:divBdr>
                            <w:top w:val="none" w:sz="0" w:space="0" w:color="auto"/>
                            <w:left w:val="none" w:sz="0" w:space="0" w:color="auto"/>
                            <w:bottom w:val="none" w:sz="0" w:space="0" w:color="auto"/>
                            <w:right w:val="none" w:sz="0" w:space="0" w:color="auto"/>
                          </w:divBdr>
                        </w:div>
                        <w:div w:id="1518304049">
                          <w:marLeft w:val="640"/>
                          <w:marRight w:val="0"/>
                          <w:marTop w:val="0"/>
                          <w:marBottom w:val="0"/>
                          <w:divBdr>
                            <w:top w:val="none" w:sz="0" w:space="0" w:color="auto"/>
                            <w:left w:val="none" w:sz="0" w:space="0" w:color="auto"/>
                            <w:bottom w:val="none" w:sz="0" w:space="0" w:color="auto"/>
                            <w:right w:val="none" w:sz="0" w:space="0" w:color="auto"/>
                          </w:divBdr>
                        </w:div>
                        <w:div w:id="936907475">
                          <w:marLeft w:val="640"/>
                          <w:marRight w:val="0"/>
                          <w:marTop w:val="0"/>
                          <w:marBottom w:val="0"/>
                          <w:divBdr>
                            <w:top w:val="none" w:sz="0" w:space="0" w:color="auto"/>
                            <w:left w:val="none" w:sz="0" w:space="0" w:color="auto"/>
                            <w:bottom w:val="none" w:sz="0" w:space="0" w:color="auto"/>
                            <w:right w:val="none" w:sz="0" w:space="0" w:color="auto"/>
                          </w:divBdr>
                        </w:div>
                        <w:div w:id="747262948">
                          <w:marLeft w:val="640"/>
                          <w:marRight w:val="0"/>
                          <w:marTop w:val="0"/>
                          <w:marBottom w:val="0"/>
                          <w:divBdr>
                            <w:top w:val="none" w:sz="0" w:space="0" w:color="auto"/>
                            <w:left w:val="none" w:sz="0" w:space="0" w:color="auto"/>
                            <w:bottom w:val="none" w:sz="0" w:space="0" w:color="auto"/>
                            <w:right w:val="none" w:sz="0" w:space="0" w:color="auto"/>
                          </w:divBdr>
                        </w:div>
                        <w:div w:id="1651864968">
                          <w:marLeft w:val="640"/>
                          <w:marRight w:val="0"/>
                          <w:marTop w:val="0"/>
                          <w:marBottom w:val="0"/>
                          <w:divBdr>
                            <w:top w:val="none" w:sz="0" w:space="0" w:color="auto"/>
                            <w:left w:val="none" w:sz="0" w:space="0" w:color="auto"/>
                            <w:bottom w:val="none" w:sz="0" w:space="0" w:color="auto"/>
                            <w:right w:val="none" w:sz="0" w:space="0" w:color="auto"/>
                          </w:divBdr>
                        </w:div>
                        <w:div w:id="230777193">
                          <w:marLeft w:val="640"/>
                          <w:marRight w:val="0"/>
                          <w:marTop w:val="0"/>
                          <w:marBottom w:val="0"/>
                          <w:divBdr>
                            <w:top w:val="none" w:sz="0" w:space="0" w:color="auto"/>
                            <w:left w:val="none" w:sz="0" w:space="0" w:color="auto"/>
                            <w:bottom w:val="none" w:sz="0" w:space="0" w:color="auto"/>
                            <w:right w:val="none" w:sz="0" w:space="0" w:color="auto"/>
                          </w:divBdr>
                        </w:div>
                        <w:div w:id="589896974">
                          <w:marLeft w:val="640"/>
                          <w:marRight w:val="0"/>
                          <w:marTop w:val="0"/>
                          <w:marBottom w:val="0"/>
                          <w:divBdr>
                            <w:top w:val="none" w:sz="0" w:space="0" w:color="auto"/>
                            <w:left w:val="none" w:sz="0" w:space="0" w:color="auto"/>
                            <w:bottom w:val="none" w:sz="0" w:space="0" w:color="auto"/>
                            <w:right w:val="none" w:sz="0" w:space="0" w:color="auto"/>
                          </w:divBdr>
                        </w:div>
                        <w:div w:id="533542909">
                          <w:marLeft w:val="640"/>
                          <w:marRight w:val="0"/>
                          <w:marTop w:val="0"/>
                          <w:marBottom w:val="0"/>
                          <w:divBdr>
                            <w:top w:val="none" w:sz="0" w:space="0" w:color="auto"/>
                            <w:left w:val="none" w:sz="0" w:space="0" w:color="auto"/>
                            <w:bottom w:val="none" w:sz="0" w:space="0" w:color="auto"/>
                            <w:right w:val="none" w:sz="0" w:space="0" w:color="auto"/>
                          </w:divBdr>
                        </w:div>
                        <w:div w:id="1958289217">
                          <w:marLeft w:val="640"/>
                          <w:marRight w:val="0"/>
                          <w:marTop w:val="0"/>
                          <w:marBottom w:val="0"/>
                          <w:divBdr>
                            <w:top w:val="none" w:sz="0" w:space="0" w:color="auto"/>
                            <w:left w:val="none" w:sz="0" w:space="0" w:color="auto"/>
                            <w:bottom w:val="none" w:sz="0" w:space="0" w:color="auto"/>
                            <w:right w:val="none" w:sz="0" w:space="0" w:color="auto"/>
                          </w:divBdr>
                        </w:div>
                        <w:div w:id="252980403">
                          <w:marLeft w:val="640"/>
                          <w:marRight w:val="0"/>
                          <w:marTop w:val="0"/>
                          <w:marBottom w:val="0"/>
                          <w:divBdr>
                            <w:top w:val="none" w:sz="0" w:space="0" w:color="auto"/>
                            <w:left w:val="none" w:sz="0" w:space="0" w:color="auto"/>
                            <w:bottom w:val="none" w:sz="0" w:space="0" w:color="auto"/>
                            <w:right w:val="none" w:sz="0" w:space="0" w:color="auto"/>
                          </w:divBdr>
                        </w:div>
                        <w:div w:id="1849054462">
                          <w:marLeft w:val="640"/>
                          <w:marRight w:val="0"/>
                          <w:marTop w:val="0"/>
                          <w:marBottom w:val="0"/>
                          <w:divBdr>
                            <w:top w:val="none" w:sz="0" w:space="0" w:color="auto"/>
                            <w:left w:val="none" w:sz="0" w:space="0" w:color="auto"/>
                            <w:bottom w:val="none" w:sz="0" w:space="0" w:color="auto"/>
                            <w:right w:val="none" w:sz="0" w:space="0" w:color="auto"/>
                          </w:divBdr>
                        </w:div>
                        <w:div w:id="804006940">
                          <w:marLeft w:val="640"/>
                          <w:marRight w:val="0"/>
                          <w:marTop w:val="0"/>
                          <w:marBottom w:val="0"/>
                          <w:divBdr>
                            <w:top w:val="none" w:sz="0" w:space="0" w:color="auto"/>
                            <w:left w:val="none" w:sz="0" w:space="0" w:color="auto"/>
                            <w:bottom w:val="none" w:sz="0" w:space="0" w:color="auto"/>
                            <w:right w:val="none" w:sz="0" w:space="0" w:color="auto"/>
                          </w:divBdr>
                        </w:div>
                        <w:div w:id="1280725840">
                          <w:marLeft w:val="640"/>
                          <w:marRight w:val="0"/>
                          <w:marTop w:val="0"/>
                          <w:marBottom w:val="0"/>
                          <w:divBdr>
                            <w:top w:val="none" w:sz="0" w:space="0" w:color="auto"/>
                            <w:left w:val="none" w:sz="0" w:space="0" w:color="auto"/>
                            <w:bottom w:val="none" w:sz="0" w:space="0" w:color="auto"/>
                            <w:right w:val="none" w:sz="0" w:space="0" w:color="auto"/>
                          </w:divBdr>
                        </w:div>
                        <w:div w:id="1174151789">
                          <w:marLeft w:val="640"/>
                          <w:marRight w:val="0"/>
                          <w:marTop w:val="0"/>
                          <w:marBottom w:val="0"/>
                          <w:divBdr>
                            <w:top w:val="none" w:sz="0" w:space="0" w:color="auto"/>
                            <w:left w:val="none" w:sz="0" w:space="0" w:color="auto"/>
                            <w:bottom w:val="none" w:sz="0" w:space="0" w:color="auto"/>
                            <w:right w:val="none" w:sz="0" w:space="0" w:color="auto"/>
                          </w:divBdr>
                        </w:div>
                        <w:div w:id="1123815299">
                          <w:marLeft w:val="640"/>
                          <w:marRight w:val="0"/>
                          <w:marTop w:val="0"/>
                          <w:marBottom w:val="0"/>
                          <w:divBdr>
                            <w:top w:val="none" w:sz="0" w:space="0" w:color="auto"/>
                            <w:left w:val="none" w:sz="0" w:space="0" w:color="auto"/>
                            <w:bottom w:val="none" w:sz="0" w:space="0" w:color="auto"/>
                            <w:right w:val="none" w:sz="0" w:space="0" w:color="auto"/>
                          </w:divBdr>
                        </w:div>
                        <w:div w:id="667367171">
                          <w:marLeft w:val="640"/>
                          <w:marRight w:val="0"/>
                          <w:marTop w:val="0"/>
                          <w:marBottom w:val="0"/>
                          <w:divBdr>
                            <w:top w:val="none" w:sz="0" w:space="0" w:color="auto"/>
                            <w:left w:val="none" w:sz="0" w:space="0" w:color="auto"/>
                            <w:bottom w:val="none" w:sz="0" w:space="0" w:color="auto"/>
                            <w:right w:val="none" w:sz="0" w:space="0" w:color="auto"/>
                          </w:divBdr>
                        </w:div>
                        <w:div w:id="2083091342">
                          <w:marLeft w:val="640"/>
                          <w:marRight w:val="0"/>
                          <w:marTop w:val="0"/>
                          <w:marBottom w:val="0"/>
                          <w:divBdr>
                            <w:top w:val="none" w:sz="0" w:space="0" w:color="auto"/>
                            <w:left w:val="none" w:sz="0" w:space="0" w:color="auto"/>
                            <w:bottom w:val="none" w:sz="0" w:space="0" w:color="auto"/>
                            <w:right w:val="none" w:sz="0" w:space="0" w:color="auto"/>
                          </w:divBdr>
                        </w:div>
                        <w:div w:id="739182552">
                          <w:marLeft w:val="640"/>
                          <w:marRight w:val="0"/>
                          <w:marTop w:val="0"/>
                          <w:marBottom w:val="0"/>
                          <w:divBdr>
                            <w:top w:val="none" w:sz="0" w:space="0" w:color="auto"/>
                            <w:left w:val="none" w:sz="0" w:space="0" w:color="auto"/>
                            <w:bottom w:val="none" w:sz="0" w:space="0" w:color="auto"/>
                            <w:right w:val="none" w:sz="0" w:space="0" w:color="auto"/>
                          </w:divBdr>
                        </w:div>
                        <w:div w:id="2079161651">
                          <w:marLeft w:val="640"/>
                          <w:marRight w:val="0"/>
                          <w:marTop w:val="0"/>
                          <w:marBottom w:val="0"/>
                          <w:divBdr>
                            <w:top w:val="none" w:sz="0" w:space="0" w:color="auto"/>
                            <w:left w:val="none" w:sz="0" w:space="0" w:color="auto"/>
                            <w:bottom w:val="none" w:sz="0" w:space="0" w:color="auto"/>
                            <w:right w:val="none" w:sz="0" w:space="0" w:color="auto"/>
                          </w:divBdr>
                        </w:div>
                        <w:div w:id="880676704">
                          <w:marLeft w:val="640"/>
                          <w:marRight w:val="0"/>
                          <w:marTop w:val="0"/>
                          <w:marBottom w:val="0"/>
                          <w:divBdr>
                            <w:top w:val="none" w:sz="0" w:space="0" w:color="auto"/>
                            <w:left w:val="none" w:sz="0" w:space="0" w:color="auto"/>
                            <w:bottom w:val="none" w:sz="0" w:space="0" w:color="auto"/>
                            <w:right w:val="none" w:sz="0" w:space="0" w:color="auto"/>
                          </w:divBdr>
                        </w:div>
                        <w:div w:id="1561868531">
                          <w:marLeft w:val="640"/>
                          <w:marRight w:val="0"/>
                          <w:marTop w:val="0"/>
                          <w:marBottom w:val="0"/>
                          <w:divBdr>
                            <w:top w:val="none" w:sz="0" w:space="0" w:color="auto"/>
                            <w:left w:val="none" w:sz="0" w:space="0" w:color="auto"/>
                            <w:bottom w:val="none" w:sz="0" w:space="0" w:color="auto"/>
                            <w:right w:val="none" w:sz="0" w:space="0" w:color="auto"/>
                          </w:divBdr>
                        </w:div>
                        <w:div w:id="1667781672">
                          <w:marLeft w:val="640"/>
                          <w:marRight w:val="0"/>
                          <w:marTop w:val="0"/>
                          <w:marBottom w:val="0"/>
                          <w:divBdr>
                            <w:top w:val="none" w:sz="0" w:space="0" w:color="auto"/>
                            <w:left w:val="none" w:sz="0" w:space="0" w:color="auto"/>
                            <w:bottom w:val="none" w:sz="0" w:space="0" w:color="auto"/>
                            <w:right w:val="none" w:sz="0" w:space="0" w:color="auto"/>
                          </w:divBdr>
                        </w:div>
                        <w:div w:id="557400730">
                          <w:marLeft w:val="640"/>
                          <w:marRight w:val="0"/>
                          <w:marTop w:val="0"/>
                          <w:marBottom w:val="0"/>
                          <w:divBdr>
                            <w:top w:val="none" w:sz="0" w:space="0" w:color="auto"/>
                            <w:left w:val="none" w:sz="0" w:space="0" w:color="auto"/>
                            <w:bottom w:val="none" w:sz="0" w:space="0" w:color="auto"/>
                            <w:right w:val="none" w:sz="0" w:space="0" w:color="auto"/>
                          </w:divBdr>
                        </w:div>
                        <w:div w:id="962922566">
                          <w:marLeft w:val="640"/>
                          <w:marRight w:val="0"/>
                          <w:marTop w:val="0"/>
                          <w:marBottom w:val="0"/>
                          <w:divBdr>
                            <w:top w:val="none" w:sz="0" w:space="0" w:color="auto"/>
                            <w:left w:val="none" w:sz="0" w:space="0" w:color="auto"/>
                            <w:bottom w:val="none" w:sz="0" w:space="0" w:color="auto"/>
                            <w:right w:val="none" w:sz="0" w:space="0" w:color="auto"/>
                          </w:divBdr>
                        </w:div>
                        <w:div w:id="1860003761">
                          <w:marLeft w:val="640"/>
                          <w:marRight w:val="0"/>
                          <w:marTop w:val="0"/>
                          <w:marBottom w:val="0"/>
                          <w:divBdr>
                            <w:top w:val="none" w:sz="0" w:space="0" w:color="auto"/>
                            <w:left w:val="none" w:sz="0" w:space="0" w:color="auto"/>
                            <w:bottom w:val="none" w:sz="0" w:space="0" w:color="auto"/>
                            <w:right w:val="none" w:sz="0" w:space="0" w:color="auto"/>
                          </w:divBdr>
                        </w:div>
                        <w:div w:id="652029224">
                          <w:marLeft w:val="640"/>
                          <w:marRight w:val="0"/>
                          <w:marTop w:val="0"/>
                          <w:marBottom w:val="0"/>
                          <w:divBdr>
                            <w:top w:val="none" w:sz="0" w:space="0" w:color="auto"/>
                            <w:left w:val="none" w:sz="0" w:space="0" w:color="auto"/>
                            <w:bottom w:val="none" w:sz="0" w:space="0" w:color="auto"/>
                            <w:right w:val="none" w:sz="0" w:space="0" w:color="auto"/>
                          </w:divBdr>
                        </w:div>
                        <w:div w:id="1652783148">
                          <w:marLeft w:val="640"/>
                          <w:marRight w:val="0"/>
                          <w:marTop w:val="0"/>
                          <w:marBottom w:val="0"/>
                          <w:divBdr>
                            <w:top w:val="none" w:sz="0" w:space="0" w:color="auto"/>
                            <w:left w:val="none" w:sz="0" w:space="0" w:color="auto"/>
                            <w:bottom w:val="none" w:sz="0" w:space="0" w:color="auto"/>
                            <w:right w:val="none" w:sz="0" w:space="0" w:color="auto"/>
                          </w:divBdr>
                        </w:div>
                        <w:div w:id="1644308618">
                          <w:marLeft w:val="640"/>
                          <w:marRight w:val="0"/>
                          <w:marTop w:val="0"/>
                          <w:marBottom w:val="0"/>
                          <w:divBdr>
                            <w:top w:val="none" w:sz="0" w:space="0" w:color="auto"/>
                            <w:left w:val="none" w:sz="0" w:space="0" w:color="auto"/>
                            <w:bottom w:val="none" w:sz="0" w:space="0" w:color="auto"/>
                            <w:right w:val="none" w:sz="0" w:space="0" w:color="auto"/>
                          </w:divBdr>
                        </w:div>
                        <w:div w:id="1227375096">
                          <w:marLeft w:val="640"/>
                          <w:marRight w:val="0"/>
                          <w:marTop w:val="0"/>
                          <w:marBottom w:val="0"/>
                          <w:divBdr>
                            <w:top w:val="none" w:sz="0" w:space="0" w:color="auto"/>
                            <w:left w:val="none" w:sz="0" w:space="0" w:color="auto"/>
                            <w:bottom w:val="none" w:sz="0" w:space="0" w:color="auto"/>
                            <w:right w:val="none" w:sz="0" w:space="0" w:color="auto"/>
                          </w:divBdr>
                        </w:div>
                        <w:div w:id="1367370032">
                          <w:marLeft w:val="640"/>
                          <w:marRight w:val="0"/>
                          <w:marTop w:val="0"/>
                          <w:marBottom w:val="0"/>
                          <w:divBdr>
                            <w:top w:val="none" w:sz="0" w:space="0" w:color="auto"/>
                            <w:left w:val="none" w:sz="0" w:space="0" w:color="auto"/>
                            <w:bottom w:val="none" w:sz="0" w:space="0" w:color="auto"/>
                            <w:right w:val="none" w:sz="0" w:space="0" w:color="auto"/>
                          </w:divBdr>
                        </w:div>
                        <w:div w:id="2017001528">
                          <w:marLeft w:val="640"/>
                          <w:marRight w:val="0"/>
                          <w:marTop w:val="0"/>
                          <w:marBottom w:val="0"/>
                          <w:divBdr>
                            <w:top w:val="none" w:sz="0" w:space="0" w:color="auto"/>
                            <w:left w:val="none" w:sz="0" w:space="0" w:color="auto"/>
                            <w:bottom w:val="none" w:sz="0" w:space="0" w:color="auto"/>
                            <w:right w:val="none" w:sz="0" w:space="0" w:color="auto"/>
                          </w:divBdr>
                        </w:div>
                        <w:div w:id="1578591334">
                          <w:marLeft w:val="640"/>
                          <w:marRight w:val="0"/>
                          <w:marTop w:val="0"/>
                          <w:marBottom w:val="0"/>
                          <w:divBdr>
                            <w:top w:val="none" w:sz="0" w:space="0" w:color="auto"/>
                            <w:left w:val="none" w:sz="0" w:space="0" w:color="auto"/>
                            <w:bottom w:val="none" w:sz="0" w:space="0" w:color="auto"/>
                            <w:right w:val="none" w:sz="0" w:space="0" w:color="auto"/>
                          </w:divBdr>
                        </w:div>
                        <w:div w:id="937905088">
                          <w:marLeft w:val="640"/>
                          <w:marRight w:val="0"/>
                          <w:marTop w:val="0"/>
                          <w:marBottom w:val="0"/>
                          <w:divBdr>
                            <w:top w:val="none" w:sz="0" w:space="0" w:color="auto"/>
                            <w:left w:val="none" w:sz="0" w:space="0" w:color="auto"/>
                            <w:bottom w:val="none" w:sz="0" w:space="0" w:color="auto"/>
                            <w:right w:val="none" w:sz="0" w:space="0" w:color="auto"/>
                          </w:divBdr>
                        </w:div>
                        <w:div w:id="401408788">
                          <w:marLeft w:val="640"/>
                          <w:marRight w:val="0"/>
                          <w:marTop w:val="0"/>
                          <w:marBottom w:val="0"/>
                          <w:divBdr>
                            <w:top w:val="none" w:sz="0" w:space="0" w:color="auto"/>
                            <w:left w:val="none" w:sz="0" w:space="0" w:color="auto"/>
                            <w:bottom w:val="none" w:sz="0" w:space="0" w:color="auto"/>
                            <w:right w:val="none" w:sz="0" w:space="0" w:color="auto"/>
                          </w:divBdr>
                        </w:div>
                        <w:div w:id="227421625">
                          <w:marLeft w:val="640"/>
                          <w:marRight w:val="0"/>
                          <w:marTop w:val="0"/>
                          <w:marBottom w:val="0"/>
                          <w:divBdr>
                            <w:top w:val="none" w:sz="0" w:space="0" w:color="auto"/>
                            <w:left w:val="none" w:sz="0" w:space="0" w:color="auto"/>
                            <w:bottom w:val="none" w:sz="0" w:space="0" w:color="auto"/>
                            <w:right w:val="none" w:sz="0" w:space="0" w:color="auto"/>
                          </w:divBdr>
                        </w:div>
                        <w:div w:id="943532403">
                          <w:marLeft w:val="640"/>
                          <w:marRight w:val="0"/>
                          <w:marTop w:val="0"/>
                          <w:marBottom w:val="0"/>
                          <w:divBdr>
                            <w:top w:val="none" w:sz="0" w:space="0" w:color="auto"/>
                            <w:left w:val="none" w:sz="0" w:space="0" w:color="auto"/>
                            <w:bottom w:val="none" w:sz="0" w:space="0" w:color="auto"/>
                            <w:right w:val="none" w:sz="0" w:space="0" w:color="auto"/>
                          </w:divBdr>
                        </w:div>
                        <w:div w:id="614094240">
                          <w:marLeft w:val="640"/>
                          <w:marRight w:val="0"/>
                          <w:marTop w:val="0"/>
                          <w:marBottom w:val="0"/>
                          <w:divBdr>
                            <w:top w:val="none" w:sz="0" w:space="0" w:color="auto"/>
                            <w:left w:val="none" w:sz="0" w:space="0" w:color="auto"/>
                            <w:bottom w:val="none" w:sz="0" w:space="0" w:color="auto"/>
                            <w:right w:val="none" w:sz="0" w:space="0" w:color="auto"/>
                          </w:divBdr>
                        </w:div>
                        <w:div w:id="264964768">
                          <w:marLeft w:val="640"/>
                          <w:marRight w:val="0"/>
                          <w:marTop w:val="0"/>
                          <w:marBottom w:val="0"/>
                          <w:divBdr>
                            <w:top w:val="none" w:sz="0" w:space="0" w:color="auto"/>
                            <w:left w:val="none" w:sz="0" w:space="0" w:color="auto"/>
                            <w:bottom w:val="none" w:sz="0" w:space="0" w:color="auto"/>
                            <w:right w:val="none" w:sz="0" w:space="0" w:color="auto"/>
                          </w:divBdr>
                        </w:div>
                        <w:div w:id="702707213">
                          <w:marLeft w:val="640"/>
                          <w:marRight w:val="0"/>
                          <w:marTop w:val="0"/>
                          <w:marBottom w:val="0"/>
                          <w:divBdr>
                            <w:top w:val="none" w:sz="0" w:space="0" w:color="auto"/>
                            <w:left w:val="none" w:sz="0" w:space="0" w:color="auto"/>
                            <w:bottom w:val="none" w:sz="0" w:space="0" w:color="auto"/>
                            <w:right w:val="none" w:sz="0" w:space="0" w:color="auto"/>
                          </w:divBdr>
                        </w:div>
                        <w:div w:id="127015227">
                          <w:marLeft w:val="640"/>
                          <w:marRight w:val="0"/>
                          <w:marTop w:val="0"/>
                          <w:marBottom w:val="0"/>
                          <w:divBdr>
                            <w:top w:val="none" w:sz="0" w:space="0" w:color="auto"/>
                            <w:left w:val="none" w:sz="0" w:space="0" w:color="auto"/>
                            <w:bottom w:val="none" w:sz="0" w:space="0" w:color="auto"/>
                            <w:right w:val="none" w:sz="0" w:space="0" w:color="auto"/>
                          </w:divBdr>
                        </w:div>
                        <w:div w:id="118498111">
                          <w:marLeft w:val="640"/>
                          <w:marRight w:val="0"/>
                          <w:marTop w:val="0"/>
                          <w:marBottom w:val="0"/>
                          <w:divBdr>
                            <w:top w:val="none" w:sz="0" w:space="0" w:color="auto"/>
                            <w:left w:val="none" w:sz="0" w:space="0" w:color="auto"/>
                            <w:bottom w:val="none" w:sz="0" w:space="0" w:color="auto"/>
                            <w:right w:val="none" w:sz="0" w:space="0" w:color="auto"/>
                          </w:divBdr>
                        </w:div>
                        <w:div w:id="1183085387">
                          <w:marLeft w:val="640"/>
                          <w:marRight w:val="0"/>
                          <w:marTop w:val="0"/>
                          <w:marBottom w:val="0"/>
                          <w:divBdr>
                            <w:top w:val="none" w:sz="0" w:space="0" w:color="auto"/>
                            <w:left w:val="none" w:sz="0" w:space="0" w:color="auto"/>
                            <w:bottom w:val="none" w:sz="0" w:space="0" w:color="auto"/>
                            <w:right w:val="none" w:sz="0" w:space="0" w:color="auto"/>
                          </w:divBdr>
                        </w:div>
                        <w:div w:id="482239530">
                          <w:marLeft w:val="640"/>
                          <w:marRight w:val="0"/>
                          <w:marTop w:val="0"/>
                          <w:marBottom w:val="0"/>
                          <w:divBdr>
                            <w:top w:val="none" w:sz="0" w:space="0" w:color="auto"/>
                            <w:left w:val="none" w:sz="0" w:space="0" w:color="auto"/>
                            <w:bottom w:val="none" w:sz="0" w:space="0" w:color="auto"/>
                            <w:right w:val="none" w:sz="0" w:space="0" w:color="auto"/>
                          </w:divBdr>
                        </w:div>
                        <w:div w:id="1245722567">
                          <w:marLeft w:val="640"/>
                          <w:marRight w:val="0"/>
                          <w:marTop w:val="0"/>
                          <w:marBottom w:val="0"/>
                          <w:divBdr>
                            <w:top w:val="none" w:sz="0" w:space="0" w:color="auto"/>
                            <w:left w:val="none" w:sz="0" w:space="0" w:color="auto"/>
                            <w:bottom w:val="none" w:sz="0" w:space="0" w:color="auto"/>
                            <w:right w:val="none" w:sz="0" w:space="0" w:color="auto"/>
                          </w:divBdr>
                        </w:div>
                        <w:div w:id="1978878435">
                          <w:marLeft w:val="640"/>
                          <w:marRight w:val="0"/>
                          <w:marTop w:val="0"/>
                          <w:marBottom w:val="0"/>
                          <w:divBdr>
                            <w:top w:val="none" w:sz="0" w:space="0" w:color="auto"/>
                            <w:left w:val="none" w:sz="0" w:space="0" w:color="auto"/>
                            <w:bottom w:val="none" w:sz="0" w:space="0" w:color="auto"/>
                            <w:right w:val="none" w:sz="0" w:space="0" w:color="auto"/>
                          </w:divBdr>
                        </w:div>
                        <w:div w:id="488178699">
                          <w:marLeft w:val="640"/>
                          <w:marRight w:val="0"/>
                          <w:marTop w:val="0"/>
                          <w:marBottom w:val="0"/>
                          <w:divBdr>
                            <w:top w:val="none" w:sz="0" w:space="0" w:color="auto"/>
                            <w:left w:val="none" w:sz="0" w:space="0" w:color="auto"/>
                            <w:bottom w:val="none" w:sz="0" w:space="0" w:color="auto"/>
                            <w:right w:val="none" w:sz="0" w:space="0" w:color="auto"/>
                          </w:divBdr>
                        </w:div>
                        <w:div w:id="437794470">
                          <w:marLeft w:val="640"/>
                          <w:marRight w:val="0"/>
                          <w:marTop w:val="0"/>
                          <w:marBottom w:val="0"/>
                          <w:divBdr>
                            <w:top w:val="none" w:sz="0" w:space="0" w:color="auto"/>
                            <w:left w:val="none" w:sz="0" w:space="0" w:color="auto"/>
                            <w:bottom w:val="none" w:sz="0" w:space="0" w:color="auto"/>
                            <w:right w:val="none" w:sz="0" w:space="0" w:color="auto"/>
                          </w:divBdr>
                        </w:div>
                        <w:div w:id="85077239">
                          <w:marLeft w:val="640"/>
                          <w:marRight w:val="0"/>
                          <w:marTop w:val="0"/>
                          <w:marBottom w:val="0"/>
                          <w:divBdr>
                            <w:top w:val="none" w:sz="0" w:space="0" w:color="auto"/>
                            <w:left w:val="none" w:sz="0" w:space="0" w:color="auto"/>
                            <w:bottom w:val="none" w:sz="0" w:space="0" w:color="auto"/>
                            <w:right w:val="none" w:sz="0" w:space="0" w:color="auto"/>
                          </w:divBdr>
                        </w:div>
                        <w:div w:id="487788303">
                          <w:marLeft w:val="640"/>
                          <w:marRight w:val="0"/>
                          <w:marTop w:val="0"/>
                          <w:marBottom w:val="0"/>
                          <w:divBdr>
                            <w:top w:val="none" w:sz="0" w:space="0" w:color="auto"/>
                            <w:left w:val="none" w:sz="0" w:space="0" w:color="auto"/>
                            <w:bottom w:val="none" w:sz="0" w:space="0" w:color="auto"/>
                            <w:right w:val="none" w:sz="0" w:space="0" w:color="auto"/>
                          </w:divBdr>
                        </w:div>
                        <w:div w:id="907036491">
                          <w:marLeft w:val="640"/>
                          <w:marRight w:val="0"/>
                          <w:marTop w:val="0"/>
                          <w:marBottom w:val="0"/>
                          <w:divBdr>
                            <w:top w:val="none" w:sz="0" w:space="0" w:color="auto"/>
                            <w:left w:val="none" w:sz="0" w:space="0" w:color="auto"/>
                            <w:bottom w:val="none" w:sz="0" w:space="0" w:color="auto"/>
                            <w:right w:val="none" w:sz="0" w:space="0" w:color="auto"/>
                          </w:divBdr>
                        </w:div>
                        <w:div w:id="763190926">
                          <w:marLeft w:val="640"/>
                          <w:marRight w:val="0"/>
                          <w:marTop w:val="0"/>
                          <w:marBottom w:val="0"/>
                          <w:divBdr>
                            <w:top w:val="none" w:sz="0" w:space="0" w:color="auto"/>
                            <w:left w:val="none" w:sz="0" w:space="0" w:color="auto"/>
                            <w:bottom w:val="none" w:sz="0" w:space="0" w:color="auto"/>
                            <w:right w:val="none" w:sz="0" w:space="0" w:color="auto"/>
                          </w:divBdr>
                        </w:div>
                        <w:div w:id="545337129">
                          <w:marLeft w:val="640"/>
                          <w:marRight w:val="0"/>
                          <w:marTop w:val="0"/>
                          <w:marBottom w:val="0"/>
                          <w:divBdr>
                            <w:top w:val="none" w:sz="0" w:space="0" w:color="auto"/>
                            <w:left w:val="none" w:sz="0" w:space="0" w:color="auto"/>
                            <w:bottom w:val="none" w:sz="0" w:space="0" w:color="auto"/>
                            <w:right w:val="none" w:sz="0" w:space="0" w:color="auto"/>
                          </w:divBdr>
                        </w:div>
                        <w:div w:id="989793554">
                          <w:marLeft w:val="640"/>
                          <w:marRight w:val="0"/>
                          <w:marTop w:val="0"/>
                          <w:marBottom w:val="0"/>
                          <w:divBdr>
                            <w:top w:val="none" w:sz="0" w:space="0" w:color="auto"/>
                            <w:left w:val="none" w:sz="0" w:space="0" w:color="auto"/>
                            <w:bottom w:val="none" w:sz="0" w:space="0" w:color="auto"/>
                            <w:right w:val="none" w:sz="0" w:space="0" w:color="auto"/>
                          </w:divBdr>
                        </w:div>
                        <w:div w:id="1986621325">
                          <w:marLeft w:val="640"/>
                          <w:marRight w:val="0"/>
                          <w:marTop w:val="0"/>
                          <w:marBottom w:val="0"/>
                          <w:divBdr>
                            <w:top w:val="none" w:sz="0" w:space="0" w:color="auto"/>
                            <w:left w:val="none" w:sz="0" w:space="0" w:color="auto"/>
                            <w:bottom w:val="none" w:sz="0" w:space="0" w:color="auto"/>
                            <w:right w:val="none" w:sz="0" w:space="0" w:color="auto"/>
                          </w:divBdr>
                        </w:div>
                        <w:div w:id="616570899">
                          <w:marLeft w:val="640"/>
                          <w:marRight w:val="0"/>
                          <w:marTop w:val="0"/>
                          <w:marBottom w:val="0"/>
                          <w:divBdr>
                            <w:top w:val="none" w:sz="0" w:space="0" w:color="auto"/>
                            <w:left w:val="none" w:sz="0" w:space="0" w:color="auto"/>
                            <w:bottom w:val="none" w:sz="0" w:space="0" w:color="auto"/>
                            <w:right w:val="none" w:sz="0" w:space="0" w:color="auto"/>
                          </w:divBdr>
                        </w:div>
                        <w:div w:id="427426670">
                          <w:marLeft w:val="640"/>
                          <w:marRight w:val="0"/>
                          <w:marTop w:val="0"/>
                          <w:marBottom w:val="0"/>
                          <w:divBdr>
                            <w:top w:val="none" w:sz="0" w:space="0" w:color="auto"/>
                            <w:left w:val="none" w:sz="0" w:space="0" w:color="auto"/>
                            <w:bottom w:val="none" w:sz="0" w:space="0" w:color="auto"/>
                            <w:right w:val="none" w:sz="0" w:space="0" w:color="auto"/>
                          </w:divBdr>
                        </w:div>
                        <w:div w:id="567887806">
                          <w:marLeft w:val="640"/>
                          <w:marRight w:val="0"/>
                          <w:marTop w:val="0"/>
                          <w:marBottom w:val="0"/>
                          <w:divBdr>
                            <w:top w:val="none" w:sz="0" w:space="0" w:color="auto"/>
                            <w:left w:val="none" w:sz="0" w:space="0" w:color="auto"/>
                            <w:bottom w:val="none" w:sz="0" w:space="0" w:color="auto"/>
                            <w:right w:val="none" w:sz="0" w:space="0" w:color="auto"/>
                          </w:divBdr>
                        </w:div>
                        <w:div w:id="1793864386">
                          <w:marLeft w:val="640"/>
                          <w:marRight w:val="0"/>
                          <w:marTop w:val="0"/>
                          <w:marBottom w:val="0"/>
                          <w:divBdr>
                            <w:top w:val="none" w:sz="0" w:space="0" w:color="auto"/>
                            <w:left w:val="none" w:sz="0" w:space="0" w:color="auto"/>
                            <w:bottom w:val="none" w:sz="0" w:space="0" w:color="auto"/>
                            <w:right w:val="none" w:sz="0" w:space="0" w:color="auto"/>
                          </w:divBdr>
                        </w:div>
                        <w:div w:id="1324161561">
                          <w:marLeft w:val="640"/>
                          <w:marRight w:val="0"/>
                          <w:marTop w:val="0"/>
                          <w:marBottom w:val="0"/>
                          <w:divBdr>
                            <w:top w:val="none" w:sz="0" w:space="0" w:color="auto"/>
                            <w:left w:val="none" w:sz="0" w:space="0" w:color="auto"/>
                            <w:bottom w:val="none" w:sz="0" w:space="0" w:color="auto"/>
                            <w:right w:val="none" w:sz="0" w:space="0" w:color="auto"/>
                          </w:divBdr>
                        </w:div>
                        <w:div w:id="1175723572">
                          <w:marLeft w:val="640"/>
                          <w:marRight w:val="0"/>
                          <w:marTop w:val="0"/>
                          <w:marBottom w:val="0"/>
                          <w:divBdr>
                            <w:top w:val="none" w:sz="0" w:space="0" w:color="auto"/>
                            <w:left w:val="none" w:sz="0" w:space="0" w:color="auto"/>
                            <w:bottom w:val="none" w:sz="0" w:space="0" w:color="auto"/>
                            <w:right w:val="none" w:sz="0" w:space="0" w:color="auto"/>
                          </w:divBdr>
                        </w:div>
                        <w:div w:id="1223171896">
                          <w:marLeft w:val="640"/>
                          <w:marRight w:val="0"/>
                          <w:marTop w:val="0"/>
                          <w:marBottom w:val="0"/>
                          <w:divBdr>
                            <w:top w:val="none" w:sz="0" w:space="0" w:color="auto"/>
                            <w:left w:val="none" w:sz="0" w:space="0" w:color="auto"/>
                            <w:bottom w:val="none" w:sz="0" w:space="0" w:color="auto"/>
                            <w:right w:val="none" w:sz="0" w:space="0" w:color="auto"/>
                          </w:divBdr>
                        </w:div>
                        <w:div w:id="719131081">
                          <w:marLeft w:val="640"/>
                          <w:marRight w:val="0"/>
                          <w:marTop w:val="0"/>
                          <w:marBottom w:val="0"/>
                          <w:divBdr>
                            <w:top w:val="none" w:sz="0" w:space="0" w:color="auto"/>
                            <w:left w:val="none" w:sz="0" w:space="0" w:color="auto"/>
                            <w:bottom w:val="none" w:sz="0" w:space="0" w:color="auto"/>
                            <w:right w:val="none" w:sz="0" w:space="0" w:color="auto"/>
                          </w:divBdr>
                        </w:div>
                        <w:div w:id="1406535161">
                          <w:marLeft w:val="640"/>
                          <w:marRight w:val="0"/>
                          <w:marTop w:val="0"/>
                          <w:marBottom w:val="0"/>
                          <w:divBdr>
                            <w:top w:val="none" w:sz="0" w:space="0" w:color="auto"/>
                            <w:left w:val="none" w:sz="0" w:space="0" w:color="auto"/>
                            <w:bottom w:val="none" w:sz="0" w:space="0" w:color="auto"/>
                            <w:right w:val="none" w:sz="0" w:space="0" w:color="auto"/>
                          </w:divBdr>
                        </w:div>
                        <w:div w:id="633020528">
                          <w:marLeft w:val="640"/>
                          <w:marRight w:val="0"/>
                          <w:marTop w:val="0"/>
                          <w:marBottom w:val="0"/>
                          <w:divBdr>
                            <w:top w:val="none" w:sz="0" w:space="0" w:color="auto"/>
                            <w:left w:val="none" w:sz="0" w:space="0" w:color="auto"/>
                            <w:bottom w:val="none" w:sz="0" w:space="0" w:color="auto"/>
                            <w:right w:val="none" w:sz="0" w:space="0" w:color="auto"/>
                          </w:divBdr>
                        </w:div>
                        <w:div w:id="217980885">
                          <w:marLeft w:val="640"/>
                          <w:marRight w:val="0"/>
                          <w:marTop w:val="0"/>
                          <w:marBottom w:val="0"/>
                          <w:divBdr>
                            <w:top w:val="none" w:sz="0" w:space="0" w:color="auto"/>
                            <w:left w:val="none" w:sz="0" w:space="0" w:color="auto"/>
                            <w:bottom w:val="none" w:sz="0" w:space="0" w:color="auto"/>
                            <w:right w:val="none" w:sz="0" w:space="0" w:color="auto"/>
                          </w:divBdr>
                        </w:div>
                        <w:div w:id="831220056">
                          <w:marLeft w:val="640"/>
                          <w:marRight w:val="0"/>
                          <w:marTop w:val="0"/>
                          <w:marBottom w:val="0"/>
                          <w:divBdr>
                            <w:top w:val="none" w:sz="0" w:space="0" w:color="auto"/>
                            <w:left w:val="none" w:sz="0" w:space="0" w:color="auto"/>
                            <w:bottom w:val="none" w:sz="0" w:space="0" w:color="auto"/>
                            <w:right w:val="none" w:sz="0" w:space="0" w:color="auto"/>
                          </w:divBdr>
                        </w:div>
                      </w:divsChild>
                    </w:div>
                    <w:div w:id="1106383625">
                      <w:marLeft w:val="0"/>
                      <w:marRight w:val="0"/>
                      <w:marTop w:val="0"/>
                      <w:marBottom w:val="0"/>
                      <w:divBdr>
                        <w:top w:val="none" w:sz="0" w:space="0" w:color="auto"/>
                        <w:left w:val="none" w:sz="0" w:space="0" w:color="auto"/>
                        <w:bottom w:val="none" w:sz="0" w:space="0" w:color="auto"/>
                        <w:right w:val="none" w:sz="0" w:space="0" w:color="auto"/>
                      </w:divBdr>
                      <w:divsChild>
                        <w:div w:id="913929113">
                          <w:marLeft w:val="640"/>
                          <w:marRight w:val="0"/>
                          <w:marTop w:val="0"/>
                          <w:marBottom w:val="0"/>
                          <w:divBdr>
                            <w:top w:val="none" w:sz="0" w:space="0" w:color="auto"/>
                            <w:left w:val="none" w:sz="0" w:space="0" w:color="auto"/>
                            <w:bottom w:val="none" w:sz="0" w:space="0" w:color="auto"/>
                            <w:right w:val="none" w:sz="0" w:space="0" w:color="auto"/>
                          </w:divBdr>
                        </w:div>
                        <w:div w:id="1478104058">
                          <w:marLeft w:val="640"/>
                          <w:marRight w:val="0"/>
                          <w:marTop w:val="0"/>
                          <w:marBottom w:val="0"/>
                          <w:divBdr>
                            <w:top w:val="none" w:sz="0" w:space="0" w:color="auto"/>
                            <w:left w:val="none" w:sz="0" w:space="0" w:color="auto"/>
                            <w:bottom w:val="none" w:sz="0" w:space="0" w:color="auto"/>
                            <w:right w:val="none" w:sz="0" w:space="0" w:color="auto"/>
                          </w:divBdr>
                        </w:div>
                        <w:div w:id="1493059230">
                          <w:marLeft w:val="640"/>
                          <w:marRight w:val="0"/>
                          <w:marTop w:val="0"/>
                          <w:marBottom w:val="0"/>
                          <w:divBdr>
                            <w:top w:val="none" w:sz="0" w:space="0" w:color="auto"/>
                            <w:left w:val="none" w:sz="0" w:space="0" w:color="auto"/>
                            <w:bottom w:val="none" w:sz="0" w:space="0" w:color="auto"/>
                            <w:right w:val="none" w:sz="0" w:space="0" w:color="auto"/>
                          </w:divBdr>
                        </w:div>
                        <w:div w:id="751197461">
                          <w:marLeft w:val="640"/>
                          <w:marRight w:val="0"/>
                          <w:marTop w:val="0"/>
                          <w:marBottom w:val="0"/>
                          <w:divBdr>
                            <w:top w:val="none" w:sz="0" w:space="0" w:color="auto"/>
                            <w:left w:val="none" w:sz="0" w:space="0" w:color="auto"/>
                            <w:bottom w:val="none" w:sz="0" w:space="0" w:color="auto"/>
                            <w:right w:val="none" w:sz="0" w:space="0" w:color="auto"/>
                          </w:divBdr>
                        </w:div>
                        <w:div w:id="390155431">
                          <w:marLeft w:val="640"/>
                          <w:marRight w:val="0"/>
                          <w:marTop w:val="0"/>
                          <w:marBottom w:val="0"/>
                          <w:divBdr>
                            <w:top w:val="none" w:sz="0" w:space="0" w:color="auto"/>
                            <w:left w:val="none" w:sz="0" w:space="0" w:color="auto"/>
                            <w:bottom w:val="none" w:sz="0" w:space="0" w:color="auto"/>
                            <w:right w:val="none" w:sz="0" w:space="0" w:color="auto"/>
                          </w:divBdr>
                        </w:div>
                        <w:div w:id="1054695598">
                          <w:marLeft w:val="640"/>
                          <w:marRight w:val="0"/>
                          <w:marTop w:val="0"/>
                          <w:marBottom w:val="0"/>
                          <w:divBdr>
                            <w:top w:val="none" w:sz="0" w:space="0" w:color="auto"/>
                            <w:left w:val="none" w:sz="0" w:space="0" w:color="auto"/>
                            <w:bottom w:val="none" w:sz="0" w:space="0" w:color="auto"/>
                            <w:right w:val="none" w:sz="0" w:space="0" w:color="auto"/>
                          </w:divBdr>
                        </w:div>
                        <w:div w:id="574555961">
                          <w:marLeft w:val="640"/>
                          <w:marRight w:val="0"/>
                          <w:marTop w:val="0"/>
                          <w:marBottom w:val="0"/>
                          <w:divBdr>
                            <w:top w:val="none" w:sz="0" w:space="0" w:color="auto"/>
                            <w:left w:val="none" w:sz="0" w:space="0" w:color="auto"/>
                            <w:bottom w:val="none" w:sz="0" w:space="0" w:color="auto"/>
                            <w:right w:val="none" w:sz="0" w:space="0" w:color="auto"/>
                          </w:divBdr>
                        </w:div>
                        <w:div w:id="688217299">
                          <w:marLeft w:val="640"/>
                          <w:marRight w:val="0"/>
                          <w:marTop w:val="0"/>
                          <w:marBottom w:val="0"/>
                          <w:divBdr>
                            <w:top w:val="none" w:sz="0" w:space="0" w:color="auto"/>
                            <w:left w:val="none" w:sz="0" w:space="0" w:color="auto"/>
                            <w:bottom w:val="none" w:sz="0" w:space="0" w:color="auto"/>
                            <w:right w:val="none" w:sz="0" w:space="0" w:color="auto"/>
                          </w:divBdr>
                        </w:div>
                        <w:div w:id="717323333">
                          <w:marLeft w:val="640"/>
                          <w:marRight w:val="0"/>
                          <w:marTop w:val="0"/>
                          <w:marBottom w:val="0"/>
                          <w:divBdr>
                            <w:top w:val="none" w:sz="0" w:space="0" w:color="auto"/>
                            <w:left w:val="none" w:sz="0" w:space="0" w:color="auto"/>
                            <w:bottom w:val="none" w:sz="0" w:space="0" w:color="auto"/>
                            <w:right w:val="none" w:sz="0" w:space="0" w:color="auto"/>
                          </w:divBdr>
                        </w:div>
                        <w:div w:id="2100759830">
                          <w:marLeft w:val="640"/>
                          <w:marRight w:val="0"/>
                          <w:marTop w:val="0"/>
                          <w:marBottom w:val="0"/>
                          <w:divBdr>
                            <w:top w:val="none" w:sz="0" w:space="0" w:color="auto"/>
                            <w:left w:val="none" w:sz="0" w:space="0" w:color="auto"/>
                            <w:bottom w:val="none" w:sz="0" w:space="0" w:color="auto"/>
                            <w:right w:val="none" w:sz="0" w:space="0" w:color="auto"/>
                          </w:divBdr>
                        </w:div>
                        <w:div w:id="580414268">
                          <w:marLeft w:val="640"/>
                          <w:marRight w:val="0"/>
                          <w:marTop w:val="0"/>
                          <w:marBottom w:val="0"/>
                          <w:divBdr>
                            <w:top w:val="none" w:sz="0" w:space="0" w:color="auto"/>
                            <w:left w:val="none" w:sz="0" w:space="0" w:color="auto"/>
                            <w:bottom w:val="none" w:sz="0" w:space="0" w:color="auto"/>
                            <w:right w:val="none" w:sz="0" w:space="0" w:color="auto"/>
                          </w:divBdr>
                        </w:div>
                        <w:div w:id="1962373581">
                          <w:marLeft w:val="640"/>
                          <w:marRight w:val="0"/>
                          <w:marTop w:val="0"/>
                          <w:marBottom w:val="0"/>
                          <w:divBdr>
                            <w:top w:val="none" w:sz="0" w:space="0" w:color="auto"/>
                            <w:left w:val="none" w:sz="0" w:space="0" w:color="auto"/>
                            <w:bottom w:val="none" w:sz="0" w:space="0" w:color="auto"/>
                            <w:right w:val="none" w:sz="0" w:space="0" w:color="auto"/>
                          </w:divBdr>
                        </w:div>
                        <w:div w:id="1961840321">
                          <w:marLeft w:val="640"/>
                          <w:marRight w:val="0"/>
                          <w:marTop w:val="0"/>
                          <w:marBottom w:val="0"/>
                          <w:divBdr>
                            <w:top w:val="none" w:sz="0" w:space="0" w:color="auto"/>
                            <w:left w:val="none" w:sz="0" w:space="0" w:color="auto"/>
                            <w:bottom w:val="none" w:sz="0" w:space="0" w:color="auto"/>
                            <w:right w:val="none" w:sz="0" w:space="0" w:color="auto"/>
                          </w:divBdr>
                        </w:div>
                        <w:div w:id="1375471074">
                          <w:marLeft w:val="640"/>
                          <w:marRight w:val="0"/>
                          <w:marTop w:val="0"/>
                          <w:marBottom w:val="0"/>
                          <w:divBdr>
                            <w:top w:val="none" w:sz="0" w:space="0" w:color="auto"/>
                            <w:left w:val="none" w:sz="0" w:space="0" w:color="auto"/>
                            <w:bottom w:val="none" w:sz="0" w:space="0" w:color="auto"/>
                            <w:right w:val="none" w:sz="0" w:space="0" w:color="auto"/>
                          </w:divBdr>
                        </w:div>
                        <w:div w:id="1269235995">
                          <w:marLeft w:val="640"/>
                          <w:marRight w:val="0"/>
                          <w:marTop w:val="0"/>
                          <w:marBottom w:val="0"/>
                          <w:divBdr>
                            <w:top w:val="none" w:sz="0" w:space="0" w:color="auto"/>
                            <w:left w:val="none" w:sz="0" w:space="0" w:color="auto"/>
                            <w:bottom w:val="none" w:sz="0" w:space="0" w:color="auto"/>
                            <w:right w:val="none" w:sz="0" w:space="0" w:color="auto"/>
                          </w:divBdr>
                        </w:div>
                        <w:div w:id="1809082610">
                          <w:marLeft w:val="640"/>
                          <w:marRight w:val="0"/>
                          <w:marTop w:val="0"/>
                          <w:marBottom w:val="0"/>
                          <w:divBdr>
                            <w:top w:val="none" w:sz="0" w:space="0" w:color="auto"/>
                            <w:left w:val="none" w:sz="0" w:space="0" w:color="auto"/>
                            <w:bottom w:val="none" w:sz="0" w:space="0" w:color="auto"/>
                            <w:right w:val="none" w:sz="0" w:space="0" w:color="auto"/>
                          </w:divBdr>
                        </w:div>
                        <w:div w:id="1169714938">
                          <w:marLeft w:val="640"/>
                          <w:marRight w:val="0"/>
                          <w:marTop w:val="0"/>
                          <w:marBottom w:val="0"/>
                          <w:divBdr>
                            <w:top w:val="none" w:sz="0" w:space="0" w:color="auto"/>
                            <w:left w:val="none" w:sz="0" w:space="0" w:color="auto"/>
                            <w:bottom w:val="none" w:sz="0" w:space="0" w:color="auto"/>
                            <w:right w:val="none" w:sz="0" w:space="0" w:color="auto"/>
                          </w:divBdr>
                        </w:div>
                        <w:div w:id="92477908">
                          <w:marLeft w:val="640"/>
                          <w:marRight w:val="0"/>
                          <w:marTop w:val="0"/>
                          <w:marBottom w:val="0"/>
                          <w:divBdr>
                            <w:top w:val="none" w:sz="0" w:space="0" w:color="auto"/>
                            <w:left w:val="none" w:sz="0" w:space="0" w:color="auto"/>
                            <w:bottom w:val="none" w:sz="0" w:space="0" w:color="auto"/>
                            <w:right w:val="none" w:sz="0" w:space="0" w:color="auto"/>
                          </w:divBdr>
                        </w:div>
                        <w:div w:id="1684673777">
                          <w:marLeft w:val="640"/>
                          <w:marRight w:val="0"/>
                          <w:marTop w:val="0"/>
                          <w:marBottom w:val="0"/>
                          <w:divBdr>
                            <w:top w:val="none" w:sz="0" w:space="0" w:color="auto"/>
                            <w:left w:val="none" w:sz="0" w:space="0" w:color="auto"/>
                            <w:bottom w:val="none" w:sz="0" w:space="0" w:color="auto"/>
                            <w:right w:val="none" w:sz="0" w:space="0" w:color="auto"/>
                          </w:divBdr>
                        </w:div>
                        <w:div w:id="1848667233">
                          <w:marLeft w:val="640"/>
                          <w:marRight w:val="0"/>
                          <w:marTop w:val="0"/>
                          <w:marBottom w:val="0"/>
                          <w:divBdr>
                            <w:top w:val="none" w:sz="0" w:space="0" w:color="auto"/>
                            <w:left w:val="none" w:sz="0" w:space="0" w:color="auto"/>
                            <w:bottom w:val="none" w:sz="0" w:space="0" w:color="auto"/>
                            <w:right w:val="none" w:sz="0" w:space="0" w:color="auto"/>
                          </w:divBdr>
                        </w:div>
                        <w:div w:id="1953854201">
                          <w:marLeft w:val="640"/>
                          <w:marRight w:val="0"/>
                          <w:marTop w:val="0"/>
                          <w:marBottom w:val="0"/>
                          <w:divBdr>
                            <w:top w:val="none" w:sz="0" w:space="0" w:color="auto"/>
                            <w:left w:val="none" w:sz="0" w:space="0" w:color="auto"/>
                            <w:bottom w:val="none" w:sz="0" w:space="0" w:color="auto"/>
                            <w:right w:val="none" w:sz="0" w:space="0" w:color="auto"/>
                          </w:divBdr>
                        </w:div>
                        <w:div w:id="1978877987">
                          <w:marLeft w:val="640"/>
                          <w:marRight w:val="0"/>
                          <w:marTop w:val="0"/>
                          <w:marBottom w:val="0"/>
                          <w:divBdr>
                            <w:top w:val="none" w:sz="0" w:space="0" w:color="auto"/>
                            <w:left w:val="none" w:sz="0" w:space="0" w:color="auto"/>
                            <w:bottom w:val="none" w:sz="0" w:space="0" w:color="auto"/>
                            <w:right w:val="none" w:sz="0" w:space="0" w:color="auto"/>
                          </w:divBdr>
                        </w:div>
                        <w:div w:id="2023430837">
                          <w:marLeft w:val="640"/>
                          <w:marRight w:val="0"/>
                          <w:marTop w:val="0"/>
                          <w:marBottom w:val="0"/>
                          <w:divBdr>
                            <w:top w:val="none" w:sz="0" w:space="0" w:color="auto"/>
                            <w:left w:val="none" w:sz="0" w:space="0" w:color="auto"/>
                            <w:bottom w:val="none" w:sz="0" w:space="0" w:color="auto"/>
                            <w:right w:val="none" w:sz="0" w:space="0" w:color="auto"/>
                          </w:divBdr>
                        </w:div>
                        <w:div w:id="450320146">
                          <w:marLeft w:val="640"/>
                          <w:marRight w:val="0"/>
                          <w:marTop w:val="0"/>
                          <w:marBottom w:val="0"/>
                          <w:divBdr>
                            <w:top w:val="none" w:sz="0" w:space="0" w:color="auto"/>
                            <w:left w:val="none" w:sz="0" w:space="0" w:color="auto"/>
                            <w:bottom w:val="none" w:sz="0" w:space="0" w:color="auto"/>
                            <w:right w:val="none" w:sz="0" w:space="0" w:color="auto"/>
                          </w:divBdr>
                        </w:div>
                        <w:div w:id="31541782">
                          <w:marLeft w:val="640"/>
                          <w:marRight w:val="0"/>
                          <w:marTop w:val="0"/>
                          <w:marBottom w:val="0"/>
                          <w:divBdr>
                            <w:top w:val="none" w:sz="0" w:space="0" w:color="auto"/>
                            <w:left w:val="none" w:sz="0" w:space="0" w:color="auto"/>
                            <w:bottom w:val="none" w:sz="0" w:space="0" w:color="auto"/>
                            <w:right w:val="none" w:sz="0" w:space="0" w:color="auto"/>
                          </w:divBdr>
                        </w:div>
                        <w:div w:id="1280800731">
                          <w:marLeft w:val="640"/>
                          <w:marRight w:val="0"/>
                          <w:marTop w:val="0"/>
                          <w:marBottom w:val="0"/>
                          <w:divBdr>
                            <w:top w:val="none" w:sz="0" w:space="0" w:color="auto"/>
                            <w:left w:val="none" w:sz="0" w:space="0" w:color="auto"/>
                            <w:bottom w:val="none" w:sz="0" w:space="0" w:color="auto"/>
                            <w:right w:val="none" w:sz="0" w:space="0" w:color="auto"/>
                          </w:divBdr>
                        </w:div>
                        <w:div w:id="651174498">
                          <w:marLeft w:val="640"/>
                          <w:marRight w:val="0"/>
                          <w:marTop w:val="0"/>
                          <w:marBottom w:val="0"/>
                          <w:divBdr>
                            <w:top w:val="none" w:sz="0" w:space="0" w:color="auto"/>
                            <w:left w:val="none" w:sz="0" w:space="0" w:color="auto"/>
                            <w:bottom w:val="none" w:sz="0" w:space="0" w:color="auto"/>
                            <w:right w:val="none" w:sz="0" w:space="0" w:color="auto"/>
                          </w:divBdr>
                        </w:div>
                        <w:div w:id="274755616">
                          <w:marLeft w:val="640"/>
                          <w:marRight w:val="0"/>
                          <w:marTop w:val="0"/>
                          <w:marBottom w:val="0"/>
                          <w:divBdr>
                            <w:top w:val="none" w:sz="0" w:space="0" w:color="auto"/>
                            <w:left w:val="none" w:sz="0" w:space="0" w:color="auto"/>
                            <w:bottom w:val="none" w:sz="0" w:space="0" w:color="auto"/>
                            <w:right w:val="none" w:sz="0" w:space="0" w:color="auto"/>
                          </w:divBdr>
                        </w:div>
                        <w:div w:id="921530340">
                          <w:marLeft w:val="640"/>
                          <w:marRight w:val="0"/>
                          <w:marTop w:val="0"/>
                          <w:marBottom w:val="0"/>
                          <w:divBdr>
                            <w:top w:val="none" w:sz="0" w:space="0" w:color="auto"/>
                            <w:left w:val="none" w:sz="0" w:space="0" w:color="auto"/>
                            <w:bottom w:val="none" w:sz="0" w:space="0" w:color="auto"/>
                            <w:right w:val="none" w:sz="0" w:space="0" w:color="auto"/>
                          </w:divBdr>
                        </w:div>
                        <w:div w:id="666791832">
                          <w:marLeft w:val="640"/>
                          <w:marRight w:val="0"/>
                          <w:marTop w:val="0"/>
                          <w:marBottom w:val="0"/>
                          <w:divBdr>
                            <w:top w:val="none" w:sz="0" w:space="0" w:color="auto"/>
                            <w:left w:val="none" w:sz="0" w:space="0" w:color="auto"/>
                            <w:bottom w:val="none" w:sz="0" w:space="0" w:color="auto"/>
                            <w:right w:val="none" w:sz="0" w:space="0" w:color="auto"/>
                          </w:divBdr>
                        </w:div>
                        <w:div w:id="1307666401">
                          <w:marLeft w:val="640"/>
                          <w:marRight w:val="0"/>
                          <w:marTop w:val="0"/>
                          <w:marBottom w:val="0"/>
                          <w:divBdr>
                            <w:top w:val="none" w:sz="0" w:space="0" w:color="auto"/>
                            <w:left w:val="none" w:sz="0" w:space="0" w:color="auto"/>
                            <w:bottom w:val="none" w:sz="0" w:space="0" w:color="auto"/>
                            <w:right w:val="none" w:sz="0" w:space="0" w:color="auto"/>
                          </w:divBdr>
                        </w:div>
                        <w:div w:id="978729236">
                          <w:marLeft w:val="640"/>
                          <w:marRight w:val="0"/>
                          <w:marTop w:val="0"/>
                          <w:marBottom w:val="0"/>
                          <w:divBdr>
                            <w:top w:val="none" w:sz="0" w:space="0" w:color="auto"/>
                            <w:left w:val="none" w:sz="0" w:space="0" w:color="auto"/>
                            <w:bottom w:val="none" w:sz="0" w:space="0" w:color="auto"/>
                            <w:right w:val="none" w:sz="0" w:space="0" w:color="auto"/>
                          </w:divBdr>
                        </w:div>
                        <w:div w:id="1448307941">
                          <w:marLeft w:val="640"/>
                          <w:marRight w:val="0"/>
                          <w:marTop w:val="0"/>
                          <w:marBottom w:val="0"/>
                          <w:divBdr>
                            <w:top w:val="none" w:sz="0" w:space="0" w:color="auto"/>
                            <w:left w:val="none" w:sz="0" w:space="0" w:color="auto"/>
                            <w:bottom w:val="none" w:sz="0" w:space="0" w:color="auto"/>
                            <w:right w:val="none" w:sz="0" w:space="0" w:color="auto"/>
                          </w:divBdr>
                        </w:div>
                        <w:div w:id="640694436">
                          <w:marLeft w:val="640"/>
                          <w:marRight w:val="0"/>
                          <w:marTop w:val="0"/>
                          <w:marBottom w:val="0"/>
                          <w:divBdr>
                            <w:top w:val="none" w:sz="0" w:space="0" w:color="auto"/>
                            <w:left w:val="none" w:sz="0" w:space="0" w:color="auto"/>
                            <w:bottom w:val="none" w:sz="0" w:space="0" w:color="auto"/>
                            <w:right w:val="none" w:sz="0" w:space="0" w:color="auto"/>
                          </w:divBdr>
                        </w:div>
                        <w:div w:id="275597534">
                          <w:marLeft w:val="640"/>
                          <w:marRight w:val="0"/>
                          <w:marTop w:val="0"/>
                          <w:marBottom w:val="0"/>
                          <w:divBdr>
                            <w:top w:val="none" w:sz="0" w:space="0" w:color="auto"/>
                            <w:left w:val="none" w:sz="0" w:space="0" w:color="auto"/>
                            <w:bottom w:val="none" w:sz="0" w:space="0" w:color="auto"/>
                            <w:right w:val="none" w:sz="0" w:space="0" w:color="auto"/>
                          </w:divBdr>
                        </w:div>
                        <w:div w:id="175389635">
                          <w:marLeft w:val="640"/>
                          <w:marRight w:val="0"/>
                          <w:marTop w:val="0"/>
                          <w:marBottom w:val="0"/>
                          <w:divBdr>
                            <w:top w:val="none" w:sz="0" w:space="0" w:color="auto"/>
                            <w:left w:val="none" w:sz="0" w:space="0" w:color="auto"/>
                            <w:bottom w:val="none" w:sz="0" w:space="0" w:color="auto"/>
                            <w:right w:val="none" w:sz="0" w:space="0" w:color="auto"/>
                          </w:divBdr>
                        </w:div>
                        <w:div w:id="1042250732">
                          <w:marLeft w:val="640"/>
                          <w:marRight w:val="0"/>
                          <w:marTop w:val="0"/>
                          <w:marBottom w:val="0"/>
                          <w:divBdr>
                            <w:top w:val="none" w:sz="0" w:space="0" w:color="auto"/>
                            <w:left w:val="none" w:sz="0" w:space="0" w:color="auto"/>
                            <w:bottom w:val="none" w:sz="0" w:space="0" w:color="auto"/>
                            <w:right w:val="none" w:sz="0" w:space="0" w:color="auto"/>
                          </w:divBdr>
                        </w:div>
                        <w:div w:id="1160538538">
                          <w:marLeft w:val="640"/>
                          <w:marRight w:val="0"/>
                          <w:marTop w:val="0"/>
                          <w:marBottom w:val="0"/>
                          <w:divBdr>
                            <w:top w:val="none" w:sz="0" w:space="0" w:color="auto"/>
                            <w:left w:val="none" w:sz="0" w:space="0" w:color="auto"/>
                            <w:bottom w:val="none" w:sz="0" w:space="0" w:color="auto"/>
                            <w:right w:val="none" w:sz="0" w:space="0" w:color="auto"/>
                          </w:divBdr>
                        </w:div>
                        <w:div w:id="1054888928">
                          <w:marLeft w:val="640"/>
                          <w:marRight w:val="0"/>
                          <w:marTop w:val="0"/>
                          <w:marBottom w:val="0"/>
                          <w:divBdr>
                            <w:top w:val="none" w:sz="0" w:space="0" w:color="auto"/>
                            <w:left w:val="none" w:sz="0" w:space="0" w:color="auto"/>
                            <w:bottom w:val="none" w:sz="0" w:space="0" w:color="auto"/>
                            <w:right w:val="none" w:sz="0" w:space="0" w:color="auto"/>
                          </w:divBdr>
                        </w:div>
                        <w:div w:id="1474910418">
                          <w:marLeft w:val="640"/>
                          <w:marRight w:val="0"/>
                          <w:marTop w:val="0"/>
                          <w:marBottom w:val="0"/>
                          <w:divBdr>
                            <w:top w:val="none" w:sz="0" w:space="0" w:color="auto"/>
                            <w:left w:val="none" w:sz="0" w:space="0" w:color="auto"/>
                            <w:bottom w:val="none" w:sz="0" w:space="0" w:color="auto"/>
                            <w:right w:val="none" w:sz="0" w:space="0" w:color="auto"/>
                          </w:divBdr>
                        </w:div>
                        <w:div w:id="203181752">
                          <w:marLeft w:val="640"/>
                          <w:marRight w:val="0"/>
                          <w:marTop w:val="0"/>
                          <w:marBottom w:val="0"/>
                          <w:divBdr>
                            <w:top w:val="none" w:sz="0" w:space="0" w:color="auto"/>
                            <w:left w:val="none" w:sz="0" w:space="0" w:color="auto"/>
                            <w:bottom w:val="none" w:sz="0" w:space="0" w:color="auto"/>
                            <w:right w:val="none" w:sz="0" w:space="0" w:color="auto"/>
                          </w:divBdr>
                        </w:div>
                        <w:div w:id="84503297">
                          <w:marLeft w:val="640"/>
                          <w:marRight w:val="0"/>
                          <w:marTop w:val="0"/>
                          <w:marBottom w:val="0"/>
                          <w:divBdr>
                            <w:top w:val="none" w:sz="0" w:space="0" w:color="auto"/>
                            <w:left w:val="none" w:sz="0" w:space="0" w:color="auto"/>
                            <w:bottom w:val="none" w:sz="0" w:space="0" w:color="auto"/>
                            <w:right w:val="none" w:sz="0" w:space="0" w:color="auto"/>
                          </w:divBdr>
                        </w:div>
                        <w:div w:id="1059783901">
                          <w:marLeft w:val="640"/>
                          <w:marRight w:val="0"/>
                          <w:marTop w:val="0"/>
                          <w:marBottom w:val="0"/>
                          <w:divBdr>
                            <w:top w:val="none" w:sz="0" w:space="0" w:color="auto"/>
                            <w:left w:val="none" w:sz="0" w:space="0" w:color="auto"/>
                            <w:bottom w:val="none" w:sz="0" w:space="0" w:color="auto"/>
                            <w:right w:val="none" w:sz="0" w:space="0" w:color="auto"/>
                          </w:divBdr>
                        </w:div>
                        <w:div w:id="454251181">
                          <w:marLeft w:val="640"/>
                          <w:marRight w:val="0"/>
                          <w:marTop w:val="0"/>
                          <w:marBottom w:val="0"/>
                          <w:divBdr>
                            <w:top w:val="none" w:sz="0" w:space="0" w:color="auto"/>
                            <w:left w:val="none" w:sz="0" w:space="0" w:color="auto"/>
                            <w:bottom w:val="none" w:sz="0" w:space="0" w:color="auto"/>
                            <w:right w:val="none" w:sz="0" w:space="0" w:color="auto"/>
                          </w:divBdr>
                        </w:div>
                        <w:div w:id="1411662511">
                          <w:marLeft w:val="640"/>
                          <w:marRight w:val="0"/>
                          <w:marTop w:val="0"/>
                          <w:marBottom w:val="0"/>
                          <w:divBdr>
                            <w:top w:val="none" w:sz="0" w:space="0" w:color="auto"/>
                            <w:left w:val="none" w:sz="0" w:space="0" w:color="auto"/>
                            <w:bottom w:val="none" w:sz="0" w:space="0" w:color="auto"/>
                            <w:right w:val="none" w:sz="0" w:space="0" w:color="auto"/>
                          </w:divBdr>
                        </w:div>
                        <w:div w:id="1288311731">
                          <w:marLeft w:val="640"/>
                          <w:marRight w:val="0"/>
                          <w:marTop w:val="0"/>
                          <w:marBottom w:val="0"/>
                          <w:divBdr>
                            <w:top w:val="none" w:sz="0" w:space="0" w:color="auto"/>
                            <w:left w:val="none" w:sz="0" w:space="0" w:color="auto"/>
                            <w:bottom w:val="none" w:sz="0" w:space="0" w:color="auto"/>
                            <w:right w:val="none" w:sz="0" w:space="0" w:color="auto"/>
                          </w:divBdr>
                        </w:div>
                        <w:div w:id="1046955121">
                          <w:marLeft w:val="640"/>
                          <w:marRight w:val="0"/>
                          <w:marTop w:val="0"/>
                          <w:marBottom w:val="0"/>
                          <w:divBdr>
                            <w:top w:val="none" w:sz="0" w:space="0" w:color="auto"/>
                            <w:left w:val="none" w:sz="0" w:space="0" w:color="auto"/>
                            <w:bottom w:val="none" w:sz="0" w:space="0" w:color="auto"/>
                            <w:right w:val="none" w:sz="0" w:space="0" w:color="auto"/>
                          </w:divBdr>
                        </w:div>
                        <w:div w:id="1075586648">
                          <w:marLeft w:val="640"/>
                          <w:marRight w:val="0"/>
                          <w:marTop w:val="0"/>
                          <w:marBottom w:val="0"/>
                          <w:divBdr>
                            <w:top w:val="none" w:sz="0" w:space="0" w:color="auto"/>
                            <w:left w:val="none" w:sz="0" w:space="0" w:color="auto"/>
                            <w:bottom w:val="none" w:sz="0" w:space="0" w:color="auto"/>
                            <w:right w:val="none" w:sz="0" w:space="0" w:color="auto"/>
                          </w:divBdr>
                        </w:div>
                        <w:div w:id="63265738">
                          <w:marLeft w:val="640"/>
                          <w:marRight w:val="0"/>
                          <w:marTop w:val="0"/>
                          <w:marBottom w:val="0"/>
                          <w:divBdr>
                            <w:top w:val="none" w:sz="0" w:space="0" w:color="auto"/>
                            <w:left w:val="none" w:sz="0" w:space="0" w:color="auto"/>
                            <w:bottom w:val="none" w:sz="0" w:space="0" w:color="auto"/>
                            <w:right w:val="none" w:sz="0" w:space="0" w:color="auto"/>
                          </w:divBdr>
                        </w:div>
                        <w:div w:id="2046442857">
                          <w:marLeft w:val="640"/>
                          <w:marRight w:val="0"/>
                          <w:marTop w:val="0"/>
                          <w:marBottom w:val="0"/>
                          <w:divBdr>
                            <w:top w:val="none" w:sz="0" w:space="0" w:color="auto"/>
                            <w:left w:val="none" w:sz="0" w:space="0" w:color="auto"/>
                            <w:bottom w:val="none" w:sz="0" w:space="0" w:color="auto"/>
                            <w:right w:val="none" w:sz="0" w:space="0" w:color="auto"/>
                          </w:divBdr>
                        </w:div>
                        <w:div w:id="210964502">
                          <w:marLeft w:val="640"/>
                          <w:marRight w:val="0"/>
                          <w:marTop w:val="0"/>
                          <w:marBottom w:val="0"/>
                          <w:divBdr>
                            <w:top w:val="none" w:sz="0" w:space="0" w:color="auto"/>
                            <w:left w:val="none" w:sz="0" w:space="0" w:color="auto"/>
                            <w:bottom w:val="none" w:sz="0" w:space="0" w:color="auto"/>
                            <w:right w:val="none" w:sz="0" w:space="0" w:color="auto"/>
                          </w:divBdr>
                        </w:div>
                        <w:div w:id="531185837">
                          <w:marLeft w:val="640"/>
                          <w:marRight w:val="0"/>
                          <w:marTop w:val="0"/>
                          <w:marBottom w:val="0"/>
                          <w:divBdr>
                            <w:top w:val="none" w:sz="0" w:space="0" w:color="auto"/>
                            <w:left w:val="none" w:sz="0" w:space="0" w:color="auto"/>
                            <w:bottom w:val="none" w:sz="0" w:space="0" w:color="auto"/>
                            <w:right w:val="none" w:sz="0" w:space="0" w:color="auto"/>
                          </w:divBdr>
                        </w:div>
                        <w:div w:id="1036081152">
                          <w:marLeft w:val="640"/>
                          <w:marRight w:val="0"/>
                          <w:marTop w:val="0"/>
                          <w:marBottom w:val="0"/>
                          <w:divBdr>
                            <w:top w:val="none" w:sz="0" w:space="0" w:color="auto"/>
                            <w:left w:val="none" w:sz="0" w:space="0" w:color="auto"/>
                            <w:bottom w:val="none" w:sz="0" w:space="0" w:color="auto"/>
                            <w:right w:val="none" w:sz="0" w:space="0" w:color="auto"/>
                          </w:divBdr>
                        </w:div>
                        <w:div w:id="307051354">
                          <w:marLeft w:val="640"/>
                          <w:marRight w:val="0"/>
                          <w:marTop w:val="0"/>
                          <w:marBottom w:val="0"/>
                          <w:divBdr>
                            <w:top w:val="none" w:sz="0" w:space="0" w:color="auto"/>
                            <w:left w:val="none" w:sz="0" w:space="0" w:color="auto"/>
                            <w:bottom w:val="none" w:sz="0" w:space="0" w:color="auto"/>
                            <w:right w:val="none" w:sz="0" w:space="0" w:color="auto"/>
                          </w:divBdr>
                        </w:div>
                        <w:div w:id="80567790">
                          <w:marLeft w:val="640"/>
                          <w:marRight w:val="0"/>
                          <w:marTop w:val="0"/>
                          <w:marBottom w:val="0"/>
                          <w:divBdr>
                            <w:top w:val="none" w:sz="0" w:space="0" w:color="auto"/>
                            <w:left w:val="none" w:sz="0" w:space="0" w:color="auto"/>
                            <w:bottom w:val="none" w:sz="0" w:space="0" w:color="auto"/>
                            <w:right w:val="none" w:sz="0" w:space="0" w:color="auto"/>
                          </w:divBdr>
                        </w:div>
                        <w:div w:id="501162437">
                          <w:marLeft w:val="640"/>
                          <w:marRight w:val="0"/>
                          <w:marTop w:val="0"/>
                          <w:marBottom w:val="0"/>
                          <w:divBdr>
                            <w:top w:val="none" w:sz="0" w:space="0" w:color="auto"/>
                            <w:left w:val="none" w:sz="0" w:space="0" w:color="auto"/>
                            <w:bottom w:val="none" w:sz="0" w:space="0" w:color="auto"/>
                            <w:right w:val="none" w:sz="0" w:space="0" w:color="auto"/>
                          </w:divBdr>
                        </w:div>
                        <w:div w:id="598299262">
                          <w:marLeft w:val="640"/>
                          <w:marRight w:val="0"/>
                          <w:marTop w:val="0"/>
                          <w:marBottom w:val="0"/>
                          <w:divBdr>
                            <w:top w:val="none" w:sz="0" w:space="0" w:color="auto"/>
                            <w:left w:val="none" w:sz="0" w:space="0" w:color="auto"/>
                            <w:bottom w:val="none" w:sz="0" w:space="0" w:color="auto"/>
                            <w:right w:val="none" w:sz="0" w:space="0" w:color="auto"/>
                          </w:divBdr>
                        </w:div>
                        <w:div w:id="1330643428">
                          <w:marLeft w:val="640"/>
                          <w:marRight w:val="0"/>
                          <w:marTop w:val="0"/>
                          <w:marBottom w:val="0"/>
                          <w:divBdr>
                            <w:top w:val="none" w:sz="0" w:space="0" w:color="auto"/>
                            <w:left w:val="none" w:sz="0" w:space="0" w:color="auto"/>
                            <w:bottom w:val="none" w:sz="0" w:space="0" w:color="auto"/>
                            <w:right w:val="none" w:sz="0" w:space="0" w:color="auto"/>
                          </w:divBdr>
                        </w:div>
                        <w:div w:id="2128042854">
                          <w:marLeft w:val="640"/>
                          <w:marRight w:val="0"/>
                          <w:marTop w:val="0"/>
                          <w:marBottom w:val="0"/>
                          <w:divBdr>
                            <w:top w:val="none" w:sz="0" w:space="0" w:color="auto"/>
                            <w:left w:val="none" w:sz="0" w:space="0" w:color="auto"/>
                            <w:bottom w:val="none" w:sz="0" w:space="0" w:color="auto"/>
                            <w:right w:val="none" w:sz="0" w:space="0" w:color="auto"/>
                          </w:divBdr>
                        </w:div>
                        <w:div w:id="1876652367">
                          <w:marLeft w:val="640"/>
                          <w:marRight w:val="0"/>
                          <w:marTop w:val="0"/>
                          <w:marBottom w:val="0"/>
                          <w:divBdr>
                            <w:top w:val="none" w:sz="0" w:space="0" w:color="auto"/>
                            <w:left w:val="none" w:sz="0" w:space="0" w:color="auto"/>
                            <w:bottom w:val="none" w:sz="0" w:space="0" w:color="auto"/>
                            <w:right w:val="none" w:sz="0" w:space="0" w:color="auto"/>
                          </w:divBdr>
                        </w:div>
                        <w:div w:id="2065324113">
                          <w:marLeft w:val="640"/>
                          <w:marRight w:val="0"/>
                          <w:marTop w:val="0"/>
                          <w:marBottom w:val="0"/>
                          <w:divBdr>
                            <w:top w:val="none" w:sz="0" w:space="0" w:color="auto"/>
                            <w:left w:val="none" w:sz="0" w:space="0" w:color="auto"/>
                            <w:bottom w:val="none" w:sz="0" w:space="0" w:color="auto"/>
                            <w:right w:val="none" w:sz="0" w:space="0" w:color="auto"/>
                          </w:divBdr>
                        </w:div>
                        <w:div w:id="821429162">
                          <w:marLeft w:val="640"/>
                          <w:marRight w:val="0"/>
                          <w:marTop w:val="0"/>
                          <w:marBottom w:val="0"/>
                          <w:divBdr>
                            <w:top w:val="none" w:sz="0" w:space="0" w:color="auto"/>
                            <w:left w:val="none" w:sz="0" w:space="0" w:color="auto"/>
                            <w:bottom w:val="none" w:sz="0" w:space="0" w:color="auto"/>
                            <w:right w:val="none" w:sz="0" w:space="0" w:color="auto"/>
                          </w:divBdr>
                        </w:div>
                        <w:div w:id="408381447">
                          <w:marLeft w:val="640"/>
                          <w:marRight w:val="0"/>
                          <w:marTop w:val="0"/>
                          <w:marBottom w:val="0"/>
                          <w:divBdr>
                            <w:top w:val="none" w:sz="0" w:space="0" w:color="auto"/>
                            <w:left w:val="none" w:sz="0" w:space="0" w:color="auto"/>
                            <w:bottom w:val="none" w:sz="0" w:space="0" w:color="auto"/>
                            <w:right w:val="none" w:sz="0" w:space="0" w:color="auto"/>
                          </w:divBdr>
                        </w:div>
                        <w:div w:id="2008553687">
                          <w:marLeft w:val="640"/>
                          <w:marRight w:val="0"/>
                          <w:marTop w:val="0"/>
                          <w:marBottom w:val="0"/>
                          <w:divBdr>
                            <w:top w:val="none" w:sz="0" w:space="0" w:color="auto"/>
                            <w:left w:val="none" w:sz="0" w:space="0" w:color="auto"/>
                            <w:bottom w:val="none" w:sz="0" w:space="0" w:color="auto"/>
                            <w:right w:val="none" w:sz="0" w:space="0" w:color="auto"/>
                          </w:divBdr>
                        </w:div>
                        <w:div w:id="113519340">
                          <w:marLeft w:val="640"/>
                          <w:marRight w:val="0"/>
                          <w:marTop w:val="0"/>
                          <w:marBottom w:val="0"/>
                          <w:divBdr>
                            <w:top w:val="none" w:sz="0" w:space="0" w:color="auto"/>
                            <w:left w:val="none" w:sz="0" w:space="0" w:color="auto"/>
                            <w:bottom w:val="none" w:sz="0" w:space="0" w:color="auto"/>
                            <w:right w:val="none" w:sz="0" w:space="0" w:color="auto"/>
                          </w:divBdr>
                        </w:div>
                        <w:div w:id="671882865">
                          <w:marLeft w:val="640"/>
                          <w:marRight w:val="0"/>
                          <w:marTop w:val="0"/>
                          <w:marBottom w:val="0"/>
                          <w:divBdr>
                            <w:top w:val="none" w:sz="0" w:space="0" w:color="auto"/>
                            <w:left w:val="none" w:sz="0" w:space="0" w:color="auto"/>
                            <w:bottom w:val="none" w:sz="0" w:space="0" w:color="auto"/>
                            <w:right w:val="none" w:sz="0" w:space="0" w:color="auto"/>
                          </w:divBdr>
                        </w:div>
                        <w:div w:id="1781874431">
                          <w:marLeft w:val="640"/>
                          <w:marRight w:val="0"/>
                          <w:marTop w:val="0"/>
                          <w:marBottom w:val="0"/>
                          <w:divBdr>
                            <w:top w:val="none" w:sz="0" w:space="0" w:color="auto"/>
                            <w:left w:val="none" w:sz="0" w:space="0" w:color="auto"/>
                            <w:bottom w:val="none" w:sz="0" w:space="0" w:color="auto"/>
                            <w:right w:val="none" w:sz="0" w:space="0" w:color="auto"/>
                          </w:divBdr>
                        </w:div>
                        <w:div w:id="1760101530">
                          <w:marLeft w:val="640"/>
                          <w:marRight w:val="0"/>
                          <w:marTop w:val="0"/>
                          <w:marBottom w:val="0"/>
                          <w:divBdr>
                            <w:top w:val="none" w:sz="0" w:space="0" w:color="auto"/>
                            <w:left w:val="none" w:sz="0" w:space="0" w:color="auto"/>
                            <w:bottom w:val="none" w:sz="0" w:space="0" w:color="auto"/>
                            <w:right w:val="none" w:sz="0" w:space="0" w:color="auto"/>
                          </w:divBdr>
                        </w:div>
                        <w:div w:id="252013675">
                          <w:marLeft w:val="640"/>
                          <w:marRight w:val="0"/>
                          <w:marTop w:val="0"/>
                          <w:marBottom w:val="0"/>
                          <w:divBdr>
                            <w:top w:val="none" w:sz="0" w:space="0" w:color="auto"/>
                            <w:left w:val="none" w:sz="0" w:space="0" w:color="auto"/>
                            <w:bottom w:val="none" w:sz="0" w:space="0" w:color="auto"/>
                            <w:right w:val="none" w:sz="0" w:space="0" w:color="auto"/>
                          </w:divBdr>
                        </w:div>
                        <w:div w:id="1595359479">
                          <w:marLeft w:val="640"/>
                          <w:marRight w:val="0"/>
                          <w:marTop w:val="0"/>
                          <w:marBottom w:val="0"/>
                          <w:divBdr>
                            <w:top w:val="none" w:sz="0" w:space="0" w:color="auto"/>
                            <w:left w:val="none" w:sz="0" w:space="0" w:color="auto"/>
                            <w:bottom w:val="none" w:sz="0" w:space="0" w:color="auto"/>
                            <w:right w:val="none" w:sz="0" w:space="0" w:color="auto"/>
                          </w:divBdr>
                        </w:div>
                        <w:div w:id="1471364156">
                          <w:marLeft w:val="640"/>
                          <w:marRight w:val="0"/>
                          <w:marTop w:val="0"/>
                          <w:marBottom w:val="0"/>
                          <w:divBdr>
                            <w:top w:val="none" w:sz="0" w:space="0" w:color="auto"/>
                            <w:left w:val="none" w:sz="0" w:space="0" w:color="auto"/>
                            <w:bottom w:val="none" w:sz="0" w:space="0" w:color="auto"/>
                            <w:right w:val="none" w:sz="0" w:space="0" w:color="auto"/>
                          </w:divBdr>
                        </w:div>
                        <w:div w:id="1959484200">
                          <w:marLeft w:val="640"/>
                          <w:marRight w:val="0"/>
                          <w:marTop w:val="0"/>
                          <w:marBottom w:val="0"/>
                          <w:divBdr>
                            <w:top w:val="none" w:sz="0" w:space="0" w:color="auto"/>
                            <w:left w:val="none" w:sz="0" w:space="0" w:color="auto"/>
                            <w:bottom w:val="none" w:sz="0" w:space="0" w:color="auto"/>
                            <w:right w:val="none" w:sz="0" w:space="0" w:color="auto"/>
                          </w:divBdr>
                        </w:div>
                        <w:div w:id="1034304286">
                          <w:marLeft w:val="640"/>
                          <w:marRight w:val="0"/>
                          <w:marTop w:val="0"/>
                          <w:marBottom w:val="0"/>
                          <w:divBdr>
                            <w:top w:val="none" w:sz="0" w:space="0" w:color="auto"/>
                            <w:left w:val="none" w:sz="0" w:space="0" w:color="auto"/>
                            <w:bottom w:val="none" w:sz="0" w:space="0" w:color="auto"/>
                            <w:right w:val="none" w:sz="0" w:space="0" w:color="auto"/>
                          </w:divBdr>
                        </w:div>
                        <w:div w:id="2005401655">
                          <w:marLeft w:val="640"/>
                          <w:marRight w:val="0"/>
                          <w:marTop w:val="0"/>
                          <w:marBottom w:val="0"/>
                          <w:divBdr>
                            <w:top w:val="none" w:sz="0" w:space="0" w:color="auto"/>
                            <w:left w:val="none" w:sz="0" w:space="0" w:color="auto"/>
                            <w:bottom w:val="none" w:sz="0" w:space="0" w:color="auto"/>
                            <w:right w:val="none" w:sz="0" w:space="0" w:color="auto"/>
                          </w:divBdr>
                        </w:div>
                        <w:div w:id="1205748366">
                          <w:marLeft w:val="640"/>
                          <w:marRight w:val="0"/>
                          <w:marTop w:val="0"/>
                          <w:marBottom w:val="0"/>
                          <w:divBdr>
                            <w:top w:val="none" w:sz="0" w:space="0" w:color="auto"/>
                            <w:left w:val="none" w:sz="0" w:space="0" w:color="auto"/>
                            <w:bottom w:val="none" w:sz="0" w:space="0" w:color="auto"/>
                            <w:right w:val="none" w:sz="0" w:space="0" w:color="auto"/>
                          </w:divBdr>
                        </w:div>
                        <w:div w:id="1594701916">
                          <w:marLeft w:val="640"/>
                          <w:marRight w:val="0"/>
                          <w:marTop w:val="0"/>
                          <w:marBottom w:val="0"/>
                          <w:divBdr>
                            <w:top w:val="none" w:sz="0" w:space="0" w:color="auto"/>
                            <w:left w:val="none" w:sz="0" w:space="0" w:color="auto"/>
                            <w:bottom w:val="none" w:sz="0" w:space="0" w:color="auto"/>
                            <w:right w:val="none" w:sz="0" w:space="0" w:color="auto"/>
                          </w:divBdr>
                        </w:div>
                        <w:div w:id="1282692088">
                          <w:marLeft w:val="640"/>
                          <w:marRight w:val="0"/>
                          <w:marTop w:val="0"/>
                          <w:marBottom w:val="0"/>
                          <w:divBdr>
                            <w:top w:val="none" w:sz="0" w:space="0" w:color="auto"/>
                            <w:left w:val="none" w:sz="0" w:space="0" w:color="auto"/>
                            <w:bottom w:val="none" w:sz="0" w:space="0" w:color="auto"/>
                            <w:right w:val="none" w:sz="0" w:space="0" w:color="auto"/>
                          </w:divBdr>
                        </w:div>
                        <w:div w:id="1763838747">
                          <w:marLeft w:val="640"/>
                          <w:marRight w:val="0"/>
                          <w:marTop w:val="0"/>
                          <w:marBottom w:val="0"/>
                          <w:divBdr>
                            <w:top w:val="none" w:sz="0" w:space="0" w:color="auto"/>
                            <w:left w:val="none" w:sz="0" w:space="0" w:color="auto"/>
                            <w:bottom w:val="none" w:sz="0" w:space="0" w:color="auto"/>
                            <w:right w:val="none" w:sz="0" w:space="0" w:color="auto"/>
                          </w:divBdr>
                        </w:div>
                        <w:div w:id="521941423">
                          <w:marLeft w:val="640"/>
                          <w:marRight w:val="0"/>
                          <w:marTop w:val="0"/>
                          <w:marBottom w:val="0"/>
                          <w:divBdr>
                            <w:top w:val="none" w:sz="0" w:space="0" w:color="auto"/>
                            <w:left w:val="none" w:sz="0" w:space="0" w:color="auto"/>
                            <w:bottom w:val="none" w:sz="0" w:space="0" w:color="auto"/>
                            <w:right w:val="none" w:sz="0" w:space="0" w:color="auto"/>
                          </w:divBdr>
                        </w:div>
                        <w:div w:id="646085866">
                          <w:marLeft w:val="640"/>
                          <w:marRight w:val="0"/>
                          <w:marTop w:val="0"/>
                          <w:marBottom w:val="0"/>
                          <w:divBdr>
                            <w:top w:val="none" w:sz="0" w:space="0" w:color="auto"/>
                            <w:left w:val="none" w:sz="0" w:space="0" w:color="auto"/>
                            <w:bottom w:val="none" w:sz="0" w:space="0" w:color="auto"/>
                            <w:right w:val="none" w:sz="0" w:space="0" w:color="auto"/>
                          </w:divBdr>
                        </w:div>
                        <w:div w:id="1107968561">
                          <w:marLeft w:val="640"/>
                          <w:marRight w:val="0"/>
                          <w:marTop w:val="0"/>
                          <w:marBottom w:val="0"/>
                          <w:divBdr>
                            <w:top w:val="none" w:sz="0" w:space="0" w:color="auto"/>
                            <w:left w:val="none" w:sz="0" w:space="0" w:color="auto"/>
                            <w:bottom w:val="none" w:sz="0" w:space="0" w:color="auto"/>
                            <w:right w:val="none" w:sz="0" w:space="0" w:color="auto"/>
                          </w:divBdr>
                        </w:div>
                        <w:div w:id="1599480544">
                          <w:marLeft w:val="640"/>
                          <w:marRight w:val="0"/>
                          <w:marTop w:val="0"/>
                          <w:marBottom w:val="0"/>
                          <w:divBdr>
                            <w:top w:val="none" w:sz="0" w:space="0" w:color="auto"/>
                            <w:left w:val="none" w:sz="0" w:space="0" w:color="auto"/>
                            <w:bottom w:val="none" w:sz="0" w:space="0" w:color="auto"/>
                            <w:right w:val="none" w:sz="0" w:space="0" w:color="auto"/>
                          </w:divBdr>
                        </w:div>
                        <w:div w:id="217740549">
                          <w:marLeft w:val="640"/>
                          <w:marRight w:val="0"/>
                          <w:marTop w:val="0"/>
                          <w:marBottom w:val="0"/>
                          <w:divBdr>
                            <w:top w:val="none" w:sz="0" w:space="0" w:color="auto"/>
                            <w:left w:val="none" w:sz="0" w:space="0" w:color="auto"/>
                            <w:bottom w:val="none" w:sz="0" w:space="0" w:color="auto"/>
                            <w:right w:val="none" w:sz="0" w:space="0" w:color="auto"/>
                          </w:divBdr>
                        </w:div>
                        <w:div w:id="1973712847">
                          <w:marLeft w:val="640"/>
                          <w:marRight w:val="0"/>
                          <w:marTop w:val="0"/>
                          <w:marBottom w:val="0"/>
                          <w:divBdr>
                            <w:top w:val="none" w:sz="0" w:space="0" w:color="auto"/>
                            <w:left w:val="none" w:sz="0" w:space="0" w:color="auto"/>
                            <w:bottom w:val="none" w:sz="0" w:space="0" w:color="auto"/>
                            <w:right w:val="none" w:sz="0" w:space="0" w:color="auto"/>
                          </w:divBdr>
                        </w:div>
                        <w:div w:id="2093237779">
                          <w:marLeft w:val="640"/>
                          <w:marRight w:val="0"/>
                          <w:marTop w:val="0"/>
                          <w:marBottom w:val="0"/>
                          <w:divBdr>
                            <w:top w:val="none" w:sz="0" w:space="0" w:color="auto"/>
                            <w:left w:val="none" w:sz="0" w:space="0" w:color="auto"/>
                            <w:bottom w:val="none" w:sz="0" w:space="0" w:color="auto"/>
                            <w:right w:val="none" w:sz="0" w:space="0" w:color="auto"/>
                          </w:divBdr>
                        </w:div>
                        <w:div w:id="1451588057">
                          <w:marLeft w:val="640"/>
                          <w:marRight w:val="0"/>
                          <w:marTop w:val="0"/>
                          <w:marBottom w:val="0"/>
                          <w:divBdr>
                            <w:top w:val="none" w:sz="0" w:space="0" w:color="auto"/>
                            <w:left w:val="none" w:sz="0" w:space="0" w:color="auto"/>
                            <w:bottom w:val="none" w:sz="0" w:space="0" w:color="auto"/>
                            <w:right w:val="none" w:sz="0" w:space="0" w:color="auto"/>
                          </w:divBdr>
                        </w:div>
                        <w:div w:id="562716259">
                          <w:marLeft w:val="640"/>
                          <w:marRight w:val="0"/>
                          <w:marTop w:val="0"/>
                          <w:marBottom w:val="0"/>
                          <w:divBdr>
                            <w:top w:val="none" w:sz="0" w:space="0" w:color="auto"/>
                            <w:left w:val="none" w:sz="0" w:space="0" w:color="auto"/>
                            <w:bottom w:val="none" w:sz="0" w:space="0" w:color="auto"/>
                            <w:right w:val="none" w:sz="0" w:space="0" w:color="auto"/>
                          </w:divBdr>
                        </w:div>
                        <w:div w:id="417943880">
                          <w:marLeft w:val="640"/>
                          <w:marRight w:val="0"/>
                          <w:marTop w:val="0"/>
                          <w:marBottom w:val="0"/>
                          <w:divBdr>
                            <w:top w:val="none" w:sz="0" w:space="0" w:color="auto"/>
                            <w:left w:val="none" w:sz="0" w:space="0" w:color="auto"/>
                            <w:bottom w:val="none" w:sz="0" w:space="0" w:color="auto"/>
                            <w:right w:val="none" w:sz="0" w:space="0" w:color="auto"/>
                          </w:divBdr>
                        </w:div>
                        <w:div w:id="1700205433">
                          <w:marLeft w:val="640"/>
                          <w:marRight w:val="0"/>
                          <w:marTop w:val="0"/>
                          <w:marBottom w:val="0"/>
                          <w:divBdr>
                            <w:top w:val="none" w:sz="0" w:space="0" w:color="auto"/>
                            <w:left w:val="none" w:sz="0" w:space="0" w:color="auto"/>
                            <w:bottom w:val="none" w:sz="0" w:space="0" w:color="auto"/>
                            <w:right w:val="none" w:sz="0" w:space="0" w:color="auto"/>
                          </w:divBdr>
                        </w:div>
                        <w:div w:id="302732895">
                          <w:marLeft w:val="640"/>
                          <w:marRight w:val="0"/>
                          <w:marTop w:val="0"/>
                          <w:marBottom w:val="0"/>
                          <w:divBdr>
                            <w:top w:val="none" w:sz="0" w:space="0" w:color="auto"/>
                            <w:left w:val="none" w:sz="0" w:space="0" w:color="auto"/>
                            <w:bottom w:val="none" w:sz="0" w:space="0" w:color="auto"/>
                            <w:right w:val="none" w:sz="0" w:space="0" w:color="auto"/>
                          </w:divBdr>
                        </w:div>
                        <w:div w:id="574631454">
                          <w:marLeft w:val="640"/>
                          <w:marRight w:val="0"/>
                          <w:marTop w:val="0"/>
                          <w:marBottom w:val="0"/>
                          <w:divBdr>
                            <w:top w:val="none" w:sz="0" w:space="0" w:color="auto"/>
                            <w:left w:val="none" w:sz="0" w:space="0" w:color="auto"/>
                            <w:bottom w:val="none" w:sz="0" w:space="0" w:color="auto"/>
                            <w:right w:val="none" w:sz="0" w:space="0" w:color="auto"/>
                          </w:divBdr>
                        </w:div>
                        <w:div w:id="1459421316">
                          <w:marLeft w:val="640"/>
                          <w:marRight w:val="0"/>
                          <w:marTop w:val="0"/>
                          <w:marBottom w:val="0"/>
                          <w:divBdr>
                            <w:top w:val="none" w:sz="0" w:space="0" w:color="auto"/>
                            <w:left w:val="none" w:sz="0" w:space="0" w:color="auto"/>
                            <w:bottom w:val="none" w:sz="0" w:space="0" w:color="auto"/>
                            <w:right w:val="none" w:sz="0" w:space="0" w:color="auto"/>
                          </w:divBdr>
                        </w:div>
                        <w:div w:id="1323047491">
                          <w:marLeft w:val="640"/>
                          <w:marRight w:val="0"/>
                          <w:marTop w:val="0"/>
                          <w:marBottom w:val="0"/>
                          <w:divBdr>
                            <w:top w:val="none" w:sz="0" w:space="0" w:color="auto"/>
                            <w:left w:val="none" w:sz="0" w:space="0" w:color="auto"/>
                            <w:bottom w:val="none" w:sz="0" w:space="0" w:color="auto"/>
                            <w:right w:val="none" w:sz="0" w:space="0" w:color="auto"/>
                          </w:divBdr>
                        </w:div>
                        <w:div w:id="378362460">
                          <w:marLeft w:val="640"/>
                          <w:marRight w:val="0"/>
                          <w:marTop w:val="0"/>
                          <w:marBottom w:val="0"/>
                          <w:divBdr>
                            <w:top w:val="none" w:sz="0" w:space="0" w:color="auto"/>
                            <w:left w:val="none" w:sz="0" w:space="0" w:color="auto"/>
                            <w:bottom w:val="none" w:sz="0" w:space="0" w:color="auto"/>
                            <w:right w:val="none" w:sz="0" w:space="0" w:color="auto"/>
                          </w:divBdr>
                        </w:div>
                        <w:div w:id="704066838">
                          <w:marLeft w:val="640"/>
                          <w:marRight w:val="0"/>
                          <w:marTop w:val="0"/>
                          <w:marBottom w:val="0"/>
                          <w:divBdr>
                            <w:top w:val="none" w:sz="0" w:space="0" w:color="auto"/>
                            <w:left w:val="none" w:sz="0" w:space="0" w:color="auto"/>
                            <w:bottom w:val="none" w:sz="0" w:space="0" w:color="auto"/>
                            <w:right w:val="none" w:sz="0" w:space="0" w:color="auto"/>
                          </w:divBdr>
                        </w:div>
                        <w:div w:id="464616222">
                          <w:marLeft w:val="640"/>
                          <w:marRight w:val="0"/>
                          <w:marTop w:val="0"/>
                          <w:marBottom w:val="0"/>
                          <w:divBdr>
                            <w:top w:val="none" w:sz="0" w:space="0" w:color="auto"/>
                            <w:left w:val="none" w:sz="0" w:space="0" w:color="auto"/>
                            <w:bottom w:val="none" w:sz="0" w:space="0" w:color="auto"/>
                            <w:right w:val="none" w:sz="0" w:space="0" w:color="auto"/>
                          </w:divBdr>
                        </w:div>
                        <w:div w:id="1529951396">
                          <w:marLeft w:val="640"/>
                          <w:marRight w:val="0"/>
                          <w:marTop w:val="0"/>
                          <w:marBottom w:val="0"/>
                          <w:divBdr>
                            <w:top w:val="none" w:sz="0" w:space="0" w:color="auto"/>
                            <w:left w:val="none" w:sz="0" w:space="0" w:color="auto"/>
                            <w:bottom w:val="none" w:sz="0" w:space="0" w:color="auto"/>
                            <w:right w:val="none" w:sz="0" w:space="0" w:color="auto"/>
                          </w:divBdr>
                        </w:div>
                        <w:div w:id="2093157923">
                          <w:marLeft w:val="640"/>
                          <w:marRight w:val="0"/>
                          <w:marTop w:val="0"/>
                          <w:marBottom w:val="0"/>
                          <w:divBdr>
                            <w:top w:val="none" w:sz="0" w:space="0" w:color="auto"/>
                            <w:left w:val="none" w:sz="0" w:space="0" w:color="auto"/>
                            <w:bottom w:val="none" w:sz="0" w:space="0" w:color="auto"/>
                            <w:right w:val="none" w:sz="0" w:space="0" w:color="auto"/>
                          </w:divBdr>
                        </w:div>
                        <w:div w:id="1411081799">
                          <w:marLeft w:val="640"/>
                          <w:marRight w:val="0"/>
                          <w:marTop w:val="0"/>
                          <w:marBottom w:val="0"/>
                          <w:divBdr>
                            <w:top w:val="none" w:sz="0" w:space="0" w:color="auto"/>
                            <w:left w:val="none" w:sz="0" w:space="0" w:color="auto"/>
                            <w:bottom w:val="none" w:sz="0" w:space="0" w:color="auto"/>
                            <w:right w:val="none" w:sz="0" w:space="0" w:color="auto"/>
                          </w:divBdr>
                        </w:div>
                        <w:div w:id="1264998981">
                          <w:marLeft w:val="640"/>
                          <w:marRight w:val="0"/>
                          <w:marTop w:val="0"/>
                          <w:marBottom w:val="0"/>
                          <w:divBdr>
                            <w:top w:val="none" w:sz="0" w:space="0" w:color="auto"/>
                            <w:left w:val="none" w:sz="0" w:space="0" w:color="auto"/>
                            <w:bottom w:val="none" w:sz="0" w:space="0" w:color="auto"/>
                            <w:right w:val="none" w:sz="0" w:space="0" w:color="auto"/>
                          </w:divBdr>
                        </w:div>
                        <w:div w:id="444547550">
                          <w:marLeft w:val="640"/>
                          <w:marRight w:val="0"/>
                          <w:marTop w:val="0"/>
                          <w:marBottom w:val="0"/>
                          <w:divBdr>
                            <w:top w:val="none" w:sz="0" w:space="0" w:color="auto"/>
                            <w:left w:val="none" w:sz="0" w:space="0" w:color="auto"/>
                            <w:bottom w:val="none" w:sz="0" w:space="0" w:color="auto"/>
                            <w:right w:val="none" w:sz="0" w:space="0" w:color="auto"/>
                          </w:divBdr>
                        </w:div>
                        <w:div w:id="252974594">
                          <w:marLeft w:val="640"/>
                          <w:marRight w:val="0"/>
                          <w:marTop w:val="0"/>
                          <w:marBottom w:val="0"/>
                          <w:divBdr>
                            <w:top w:val="none" w:sz="0" w:space="0" w:color="auto"/>
                            <w:left w:val="none" w:sz="0" w:space="0" w:color="auto"/>
                            <w:bottom w:val="none" w:sz="0" w:space="0" w:color="auto"/>
                            <w:right w:val="none" w:sz="0" w:space="0" w:color="auto"/>
                          </w:divBdr>
                        </w:div>
                        <w:div w:id="1652059133">
                          <w:marLeft w:val="640"/>
                          <w:marRight w:val="0"/>
                          <w:marTop w:val="0"/>
                          <w:marBottom w:val="0"/>
                          <w:divBdr>
                            <w:top w:val="none" w:sz="0" w:space="0" w:color="auto"/>
                            <w:left w:val="none" w:sz="0" w:space="0" w:color="auto"/>
                            <w:bottom w:val="none" w:sz="0" w:space="0" w:color="auto"/>
                            <w:right w:val="none" w:sz="0" w:space="0" w:color="auto"/>
                          </w:divBdr>
                        </w:div>
                        <w:div w:id="1748452980">
                          <w:marLeft w:val="640"/>
                          <w:marRight w:val="0"/>
                          <w:marTop w:val="0"/>
                          <w:marBottom w:val="0"/>
                          <w:divBdr>
                            <w:top w:val="none" w:sz="0" w:space="0" w:color="auto"/>
                            <w:left w:val="none" w:sz="0" w:space="0" w:color="auto"/>
                            <w:bottom w:val="none" w:sz="0" w:space="0" w:color="auto"/>
                            <w:right w:val="none" w:sz="0" w:space="0" w:color="auto"/>
                          </w:divBdr>
                        </w:div>
                        <w:div w:id="2004624789">
                          <w:marLeft w:val="640"/>
                          <w:marRight w:val="0"/>
                          <w:marTop w:val="0"/>
                          <w:marBottom w:val="0"/>
                          <w:divBdr>
                            <w:top w:val="none" w:sz="0" w:space="0" w:color="auto"/>
                            <w:left w:val="none" w:sz="0" w:space="0" w:color="auto"/>
                            <w:bottom w:val="none" w:sz="0" w:space="0" w:color="auto"/>
                            <w:right w:val="none" w:sz="0" w:space="0" w:color="auto"/>
                          </w:divBdr>
                        </w:div>
                        <w:div w:id="1227034766">
                          <w:marLeft w:val="640"/>
                          <w:marRight w:val="0"/>
                          <w:marTop w:val="0"/>
                          <w:marBottom w:val="0"/>
                          <w:divBdr>
                            <w:top w:val="none" w:sz="0" w:space="0" w:color="auto"/>
                            <w:left w:val="none" w:sz="0" w:space="0" w:color="auto"/>
                            <w:bottom w:val="none" w:sz="0" w:space="0" w:color="auto"/>
                            <w:right w:val="none" w:sz="0" w:space="0" w:color="auto"/>
                          </w:divBdr>
                        </w:div>
                        <w:div w:id="700979536">
                          <w:marLeft w:val="640"/>
                          <w:marRight w:val="0"/>
                          <w:marTop w:val="0"/>
                          <w:marBottom w:val="0"/>
                          <w:divBdr>
                            <w:top w:val="none" w:sz="0" w:space="0" w:color="auto"/>
                            <w:left w:val="none" w:sz="0" w:space="0" w:color="auto"/>
                            <w:bottom w:val="none" w:sz="0" w:space="0" w:color="auto"/>
                            <w:right w:val="none" w:sz="0" w:space="0" w:color="auto"/>
                          </w:divBdr>
                        </w:div>
                        <w:div w:id="420492007">
                          <w:marLeft w:val="640"/>
                          <w:marRight w:val="0"/>
                          <w:marTop w:val="0"/>
                          <w:marBottom w:val="0"/>
                          <w:divBdr>
                            <w:top w:val="none" w:sz="0" w:space="0" w:color="auto"/>
                            <w:left w:val="none" w:sz="0" w:space="0" w:color="auto"/>
                            <w:bottom w:val="none" w:sz="0" w:space="0" w:color="auto"/>
                            <w:right w:val="none" w:sz="0" w:space="0" w:color="auto"/>
                          </w:divBdr>
                        </w:div>
                        <w:div w:id="1718507065">
                          <w:marLeft w:val="640"/>
                          <w:marRight w:val="0"/>
                          <w:marTop w:val="0"/>
                          <w:marBottom w:val="0"/>
                          <w:divBdr>
                            <w:top w:val="none" w:sz="0" w:space="0" w:color="auto"/>
                            <w:left w:val="none" w:sz="0" w:space="0" w:color="auto"/>
                            <w:bottom w:val="none" w:sz="0" w:space="0" w:color="auto"/>
                            <w:right w:val="none" w:sz="0" w:space="0" w:color="auto"/>
                          </w:divBdr>
                        </w:div>
                        <w:div w:id="1781097207">
                          <w:marLeft w:val="640"/>
                          <w:marRight w:val="0"/>
                          <w:marTop w:val="0"/>
                          <w:marBottom w:val="0"/>
                          <w:divBdr>
                            <w:top w:val="none" w:sz="0" w:space="0" w:color="auto"/>
                            <w:left w:val="none" w:sz="0" w:space="0" w:color="auto"/>
                            <w:bottom w:val="none" w:sz="0" w:space="0" w:color="auto"/>
                            <w:right w:val="none" w:sz="0" w:space="0" w:color="auto"/>
                          </w:divBdr>
                        </w:div>
                        <w:div w:id="933903828">
                          <w:marLeft w:val="640"/>
                          <w:marRight w:val="0"/>
                          <w:marTop w:val="0"/>
                          <w:marBottom w:val="0"/>
                          <w:divBdr>
                            <w:top w:val="none" w:sz="0" w:space="0" w:color="auto"/>
                            <w:left w:val="none" w:sz="0" w:space="0" w:color="auto"/>
                            <w:bottom w:val="none" w:sz="0" w:space="0" w:color="auto"/>
                            <w:right w:val="none" w:sz="0" w:space="0" w:color="auto"/>
                          </w:divBdr>
                        </w:div>
                        <w:div w:id="2091730808">
                          <w:marLeft w:val="640"/>
                          <w:marRight w:val="0"/>
                          <w:marTop w:val="0"/>
                          <w:marBottom w:val="0"/>
                          <w:divBdr>
                            <w:top w:val="none" w:sz="0" w:space="0" w:color="auto"/>
                            <w:left w:val="none" w:sz="0" w:space="0" w:color="auto"/>
                            <w:bottom w:val="none" w:sz="0" w:space="0" w:color="auto"/>
                            <w:right w:val="none" w:sz="0" w:space="0" w:color="auto"/>
                          </w:divBdr>
                        </w:div>
                        <w:div w:id="1895460916">
                          <w:marLeft w:val="640"/>
                          <w:marRight w:val="0"/>
                          <w:marTop w:val="0"/>
                          <w:marBottom w:val="0"/>
                          <w:divBdr>
                            <w:top w:val="none" w:sz="0" w:space="0" w:color="auto"/>
                            <w:left w:val="none" w:sz="0" w:space="0" w:color="auto"/>
                            <w:bottom w:val="none" w:sz="0" w:space="0" w:color="auto"/>
                            <w:right w:val="none" w:sz="0" w:space="0" w:color="auto"/>
                          </w:divBdr>
                        </w:div>
                        <w:div w:id="366024236">
                          <w:marLeft w:val="640"/>
                          <w:marRight w:val="0"/>
                          <w:marTop w:val="0"/>
                          <w:marBottom w:val="0"/>
                          <w:divBdr>
                            <w:top w:val="none" w:sz="0" w:space="0" w:color="auto"/>
                            <w:left w:val="none" w:sz="0" w:space="0" w:color="auto"/>
                            <w:bottom w:val="none" w:sz="0" w:space="0" w:color="auto"/>
                            <w:right w:val="none" w:sz="0" w:space="0" w:color="auto"/>
                          </w:divBdr>
                        </w:div>
                        <w:div w:id="807430772">
                          <w:marLeft w:val="640"/>
                          <w:marRight w:val="0"/>
                          <w:marTop w:val="0"/>
                          <w:marBottom w:val="0"/>
                          <w:divBdr>
                            <w:top w:val="none" w:sz="0" w:space="0" w:color="auto"/>
                            <w:left w:val="none" w:sz="0" w:space="0" w:color="auto"/>
                            <w:bottom w:val="none" w:sz="0" w:space="0" w:color="auto"/>
                            <w:right w:val="none" w:sz="0" w:space="0" w:color="auto"/>
                          </w:divBdr>
                        </w:div>
                        <w:div w:id="311374032">
                          <w:marLeft w:val="640"/>
                          <w:marRight w:val="0"/>
                          <w:marTop w:val="0"/>
                          <w:marBottom w:val="0"/>
                          <w:divBdr>
                            <w:top w:val="none" w:sz="0" w:space="0" w:color="auto"/>
                            <w:left w:val="none" w:sz="0" w:space="0" w:color="auto"/>
                            <w:bottom w:val="none" w:sz="0" w:space="0" w:color="auto"/>
                            <w:right w:val="none" w:sz="0" w:space="0" w:color="auto"/>
                          </w:divBdr>
                        </w:div>
                        <w:div w:id="1020354758">
                          <w:marLeft w:val="640"/>
                          <w:marRight w:val="0"/>
                          <w:marTop w:val="0"/>
                          <w:marBottom w:val="0"/>
                          <w:divBdr>
                            <w:top w:val="none" w:sz="0" w:space="0" w:color="auto"/>
                            <w:left w:val="none" w:sz="0" w:space="0" w:color="auto"/>
                            <w:bottom w:val="none" w:sz="0" w:space="0" w:color="auto"/>
                            <w:right w:val="none" w:sz="0" w:space="0" w:color="auto"/>
                          </w:divBdr>
                        </w:div>
                        <w:div w:id="696934485">
                          <w:marLeft w:val="640"/>
                          <w:marRight w:val="0"/>
                          <w:marTop w:val="0"/>
                          <w:marBottom w:val="0"/>
                          <w:divBdr>
                            <w:top w:val="none" w:sz="0" w:space="0" w:color="auto"/>
                            <w:left w:val="none" w:sz="0" w:space="0" w:color="auto"/>
                            <w:bottom w:val="none" w:sz="0" w:space="0" w:color="auto"/>
                            <w:right w:val="none" w:sz="0" w:space="0" w:color="auto"/>
                          </w:divBdr>
                        </w:div>
                        <w:div w:id="1391805711">
                          <w:marLeft w:val="640"/>
                          <w:marRight w:val="0"/>
                          <w:marTop w:val="0"/>
                          <w:marBottom w:val="0"/>
                          <w:divBdr>
                            <w:top w:val="none" w:sz="0" w:space="0" w:color="auto"/>
                            <w:left w:val="none" w:sz="0" w:space="0" w:color="auto"/>
                            <w:bottom w:val="none" w:sz="0" w:space="0" w:color="auto"/>
                            <w:right w:val="none" w:sz="0" w:space="0" w:color="auto"/>
                          </w:divBdr>
                        </w:div>
                        <w:div w:id="1952468889">
                          <w:marLeft w:val="640"/>
                          <w:marRight w:val="0"/>
                          <w:marTop w:val="0"/>
                          <w:marBottom w:val="0"/>
                          <w:divBdr>
                            <w:top w:val="none" w:sz="0" w:space="0" w:color="auto"/>
                            <w:left w:val="none" w:sz="0" w:space="0" w:color="auto"/>
                            <w:bottom w:val="none" w:sz="0" w:space="0" w:color="auto"/>
                            <w:right w:val="none" w:sz="0" w:space="0" w:color="auto"/>
                          </w:divBdr>
                        </w:div>
                        <w:div w:id="1303999016">
                          <w:marLeft w:val="640"/>
                          <w:marRight w:val="0"/>
                          <w:marTop w:val="0"/>
                          <w:marBottom w:val="0"/>
                          <w:divBdr>
                            <w:top w:val="none" w:sz="0" w:space="0" w:color="auto"/>
                            <w:left w:val="none" w:sz="0" w:space="0" w:color="auto"/>
                            <w:bottom w:val="none" w:sz="0" w:space="0" w:color="auto"/>
                            <w:right w:val="none" w:sz="0" w:space="0" w:color="auto"/>
                          </w:divBdr>
                        </w:div>
                        <w:div w:id="618954690">
                          <w:marLeft w:val="640"/>
                          <w:marRight w:val="0"/>
                          <w:marTop w:val="0"/>
                          <w:marBottom w:val="0"/>
                          <w:divBdr>
                            <w:top w:val="none" w:sz="0" w:space="0" w:color="auto"/>
                            <w:left w:val="none" w:sz="0" w:space="0" w:color="auto"/>
                            <w:bottom w:val="none" w:sz="0" w:space="0" w:color="auto"/>
                            <w:right w:val="none" w:sz="0" w:space="0" w:color="auto"/>
                          </w:divBdr>
                        </w:div>
                        <w:div w:id="1413350697">
                          <w:marLeft w:val="640"/>
                          <w:marRight w:val="0"/>
                          <w:marTop w:val="0"/>
                          <w:marBottom w:val="0"/>
                          <w:divBdr>
                            <w:top w:val="none" w:sz="0" w:space="0" w:color="auto"/>
                            <w:left w:val="none" w:sz="0" w:space="0" w:color="auto"/>
                            <w:bottom w:val="none" w:sz="0" w:space="0" w:color="auto"/>
                            <w:right w:val="none" w:sz="0" w:space="0" w:color="auto"/>
                          </w:divBdr>
                        </w:div>
                        <w:div w:id="171771163">
                          <w:marLeft w:val="640"/>
                          <w:marRight w:val="0"/>
                          <w:marTop w:val="0"/>
                          <w:marBottom w:val="0"/>
                          <w:divBdr>
                            <w:top w:val="none" w:sz="0" w:space="0" w:color="auto"/>
                            <w:left w:val="none" w:sz="0" w:space="0" w:color="auto"/>
                            <w:bottom w:val="none" w:sz="0" w:space="0" w:color="auto"/>
                            <w:right w:val="none" w:sz="0" w:space="0" w:color="auto"/>
                          </w:divBdr>
                        </w:div>
                        <w:div w:id="1468284206">
                          <w:marLeft w:val="640"/>
                          <w:marRight w:val="0"/>
                          <w:marTop w:val="0"/>
                          <w:marBottom w:val="0"/>
                          <w:divBdr>
                            <w:top w:val="none" w:sz="0" w:space="0" w:color="auto"/>
                            <w:left w:val="none" w:sz="0" w:space="0" w:color="auto"/>
                            <w:bottom w:val="none" w:sz="0" w:space="0" w:color="auto"/>
                            <w:right w:val="none" w:sz="0" w:space="0" w:color="auto"/>
                          </w:divBdr>
                        </w:div>
                        <w:div w:id="932708528">
                          <w:marLeft w:val="640"/>
                          <w:marRight w:val="0"/>
                          <w:marTop w:val="0"/>
                          <w:marBottom w:val="0"/>
                          <w:divBdr>
                            <w:top w:val="none" w:sz="0" w:space="0" w:color="auto"/>
                            <w:left w:val="none" w:sz="0" w:space="0" w:color="auto"/>
                            <w:bottom w:val="none" w:sz="0" w:space="0" w:color="auto"/>
                            <w:right w:val="none" w:sz="0" w:space="0" w:color="auto"/>
                          </w:divBdr>
                        </w:div>
                        <w:div w:id="1767456493">
                          <w:marLeft w:val="640"/>
                          <w:marRight w:val="0"/>
                          <w:marTop w:val="0"/>
                          <w:marBottom w:val="0"/>
                          <w:divBdr>
                            <w:top w:val="none" w:sz="0" w:space="0" w:color="auto"/>
                            <w:left w:val="none" w:sz="0" w:space="0" w:color="auto"/>
                            <w:bottom w:val="none" w:sz="0" w:space="0" w:color="auto"/>
                            <w:right w:val="none" w:sz="0" w:space="0" w:color="auto"/>
                          </w:divBdr>
                        </w:div>
                        <w:div w:id="789669031">
                          <w:marLeft w:val="640"/>
                          <w:marRight w:val="0"/>
                          <w:marTop w:val="0"/>
                          <w:marBottom w:val="0"/>
                          <w:divBdr>
                            <w:top w:val="none" w:sz="0" w:space="0" w:color="auto"/>
                            <w:left w:val="none" w:sz="0" w:space="0" w:color="auto"/>
                            <w:bottom w:val="none" w:sz="0" w:space="0" w:color="auto"/>
                            <w:right w:val="none" w:sz="0" w:space="0" w:color="auto"/>
                          </w:divBdr>
                        </w:div>
                        <w:div w:id="1911816321">
                          <w:marLeft w:val="640"/>
                          <w:marRight w:val="0"/>
                          <w:marTop w:val="0"/>
                          <w:marBottom w:val="0"/>
                          <w:divBdr>
                            <w:top w:val="none" w:sz="0" w:space="0" w:color="auto"/>
                            <w:left w:val="none" w:sz="0" w:space="0" w:color="auto"/>
                            <w:bottom w:val="none" w:sz="0" w:space="0" w:color="auto"/>
                            <w:right w:val="none" w:sz="0" w:space="0" w:color="auto"/>
                          </w:divBdr>
                        </w:div>
                        <w:div w:id="1550268017">
                          <w:marLeft w:val="640"/>
                          <w:marRight w:val="0"/>
                          <w:marTop w:val="0"/>
                          <w:marBottom w:val="0"/>
                          <w:divBdr>
                            <w:top w:val="none" w:sz="0" w:space="0" w:color="auto"/>
                            <w:left w:val="none" w:sz="0" w:space="0" w:color="auto"/>
                            <w:bottom w:val="none" w:sz="0" w:space="0" w:color="auto"/>
                            <w:right w:val="none" w:sz="0" w:space="0" w:color="auto"/>
                          </w:divBdr>
                        </w:div>
                        <w:div w:id="725103163">
                          <w:marLeft w:val="640"/>
                          <w:marRight w:val="0"/>
                          <w:marTop w:val="0"/>
                          <w:marBottom w:val="0"/>
                          <w:divBdr>
                            <w:top w:val="none" w:sz="0" w:space="0" w:color="auto"/>
                            <w:left w:val="none" w:sz="0" w:space="0" w:color="auto"/>
                            <w:bottom w:val="none" w:sz="0" w:space="0" w:color="auto"/>
                            <w:right w:val="none" w:sz="0" w:space="0" w:color="auto"/>
                          </w:divBdr>
                        </w:div>
                        <w:div w:id="478617375">
                          <w:marLeft w:val="640"/>
                          <w:marRight w:val="0"/>
                          <w:marTop w:val="0"/>
                          <w:marBottom w:val="0"/>
                          <w:divBdr>
                            <w:top w:val="none" w:sz="0" w:space="0" w:color="auto"/>
                            <w:left w:val="none" w:sz="0" w:space="0" w:color="auto"/>
                            <w:bottom w:val="none" w:sz="0" w:space="0" w:color="auto"/>
                            <w:right w:val="none" w:sz="0" w:space="0" w:color="auto"/>
                          </w:divBdr>
                        </w:div>
                        <w:div w:id="2007323585">
                          <w:marLeft w:val="640"/>
                          <w:marRight w:val="0"/>
                          <w:marTop w:val="0"/>
                          <w:marBottom w:val="0"/>
                          <w:divBdr>
                            <w:top w:val="none" w:sz="0" w:space="0" w:color="auto"/>
                            <w:left w:val="none" w:sz="0" w:space="0" w:color="auto"/>
                            <w:bottom w:val="none" w:sz="0" w:space="0" w:color="auto"/>
                            <w:right w:val="none" w:sz="0" w:space="0" w:color="auto"/>
                          </w:divBdr>
                        </w:div>
                        <w:div w:id="927152105">
                          <w:marLeft w:val="640"/>
                          <w:marRight w:val="0"/>
                          <w:marTop w:val="0"/>
                          <w:marBottom w:val="0"/>
                          <w:divBdr>
                            <w:top w:val="none" w:sz="0" w:space="0" w:color="auto"/>
                            <w:left w:val="none" w:sz="0" w:space="0" w:color="auto"/>
                            <w:bottom w:val="none" w:sz="0" w:space="0" w:color="auto"/>
                            <w:right w:val="none" w:sz="0" w:space="0" w:color="auto"/>
                          </w:divBdr>
                        </w:div>
                        <w:div w:id="1812600799">
                          <w:marLeft w:val="640"/>
                          <w:marRight w:val="0"/>
                          <w:marTop w:val="0"/>
                          <w:marBottom w:val="0"/>
                          <w:divBdr>
                            <w:top w:val="none" w:sz="0" w:space="0" w:color="auto"/>
                            <w:left w:val="none" w:sz="0" w:space="0" w:color="auto"/>
                            <w:bottom w:val="none" w:sz="0" w:space="0" w:color="auto"/>
                            <w:right w:val="none" w:sz="0" w:space="0" w:color="auto"/>
                          </w:divBdr>
                        </w:div>
                        <w:div w:id="1141457065">
                          <w:marLeft w:val="640"/>
                          <w:marRight w:val="0"/>
                          <w:marTop w:val="0"/>
                          <w:marBottom w:val="0"/>
                          <w:divBdr>
                            <w:top w:val="none" w:sz="0" w:space="0" w:color="auto"/>
                            <w:left w:val="none" w:sz="0" w:space="0" w:color="auto"/>
                            <w:bottom w:val="none" w:sz="0" w:space="0" w:color="auto"/>
                            <w:right w:val="none" w:sz="0" w:space="0" w:color="auto"/>
                          </w:divBdr>
                        </w:div>
                        <w:div w:id="1029527032">
                          <w:marLeft w:val="640"/>
                          <w:marRight w:val="0"/>
                          <w:marTop w:val="0"/>
                          <w:marBottom w:val="0"/>
                          <w:divBdr>
                            <w:top w:val="none" w:sz="0" w:space="0" w:color="auto"/>
                            <w:left w:val="none" w:sz="0" w:space="0" w:color="auto"/>
                            <w:bottom w:val="none" w:sz="0" w:space="0" w:color="auto"/>
                            <w:right w:val="none" w:sz="0" w:space="0" w:color="auto"/>
                          </w:divBdr>
                        </w:div>
                        <w:div w:id="801536245">
                          <w:marLeft w:val="640"/>
                          <w:marRight w:val="0"/>
                          <w:marTop w:val="0"/>
                          <w:marBottom w:val="0"/>
                          <w:divBdr>
                            <w:top w:val="none" w:sz="0" w:space="0" w:color="auto"/>
                            <w:left w:val="none" w:sz="0" w:space="0" w:color="auto"/>
                            <w:bottom w:val="none" w:sz="0" w:space="0" w:color="auto"/>
                            <w:right w:val="none" w:sz="0" w:space="0" w:color="auto"/>
                          </w:divBdr>
                        </w:div>
                        <w:div w:id="1869831603">
                          <w:marLeft w:val="640"/>
                          <w:marRight w:val="0"/>
                          <w:marTop w:val="0"/>
                          <w:marBottom w:val="0"/>
                          <w:divBdr>
                            <w:top w:val="none" w:sz="0" w:space="0" w:color="auto"/>
                            <w:left w:val="none" w:sz="0" w:space="0" w:color="auto"/>
                            <w:bottom w:val="none" w:sz="0" w:space="0" w:color="auto"/>
                            <w:right w:val="none" w:sz="0" w:space="0" w:color="auto"/>
                          </w:divBdr>
                        </w:div>
                        <w:div w:id="878934805">
                          <w:marLeft w:val="640"/>
                          <w:marRight w:val="0"/>
                          <w:marTop w:val="0"/>
                          <w:marBottom w:val="0"/>
                          <w:divBdr>
                            <w:top w:val="none" w:sz="0" w:space="0" w:color="auto"/>
                            <w:left w:val="none" w:sz="0" w:space="0" w:color="auto"/>
                            <w:bottom w:val="none" w:sz="0" w:space="0" w:color="auto"/>
                            <w:right w:val="none" w:sz="0" w:space="0" w:color="auto"/>
                          </w:divBdr>
                        </w:div>
                        <w:div w:id="2105950374">
                          <w:marLeft w:val="640"/>
                          <w:marRight w:val="0"/>
                          <w:marTop w:val="0"/>
                          <w:marBottom w:val="0"/>
                          <w:divBdr>
                            <w:top w:val="none" w:sz="0" w:space="0" w:color="auto"/>
                            <w:left w:val="none" w:sz="0" w:space="0" w:color="auto"/>
                            <w:bottom w:val="none" w:sz="0" w:space="0" w:color="auto"/>
                            <w:right w:val="none" w:sz="0" w:space="0" w:color="auto"/>
                          </w:divBdr>
                        </w:div>
                        <w:div w:id="924849598">
                          <w:marLeft w:val="640"/>
                          <w:marRight w:val="0"/>
                          <w:marTop w:val="0"/>
                          <w:marBottom w:val="0"/>
                          <w:divBdr>
                            <w:top w:val="none" w:sz="0" w:space="0" w:color="auto"/>
                            <w:left w:val="none" w:sz="0" w:space="0" w:color="auto"/>
                            <w:bottom w:val="none" w:sz="0" w:space="0" w:color="auto"/>
                            <w:right w:val="none" w:sz="0" w:space="0" w:color="auto"/>
                          </w:divBdr>
                        </w:div>
                        <w:div w:id="583615680">
                          <w:marLeft w:val="640"/>
                          <w:marRight w:val="0"/>
                          <w:marTop w:val="0"/>
                          <w:marBottom w:val="0"/>
                          <w:divBdr>
                            <w:top w:val="none" w:sz="0" w:space="0" w:color="auto"/>
                            <w:left w:val="none" w:sz="0" w:space="0" w:color="auto"/>
                            <w:bottom w:val="none" w:sz="0" w:space="0" w:color="auto"/>
                            <w:right w:val="none" w:sz="0" w:space="0" w:color="auto"/>
                          </w:divBdr>
                        </w:div>
                        <w:div w:id="530924535">
                          <w:marLeft w:val="640"/>
                          <w:marRight w:val="0"/>
                          <w:marTop w:val="0"/>
                          <w:marBottom w:val="0"/>
                          <w:divBdr>
                            <w:top w:val="none" w:sz="0" w:space="0" w:color="auto"/>
                            <w:left w:val="none" w:sz="0" w:space="0" w:color="auto"/>
                            <w:bottom w:val="none" w:sz="0" w:space="0" w:color="auto"/>
                            <w:right w:val="none" w:sz="0" w:space="0" w:color="auto"/>
                          </w:divBdr>
                        </w:div>
                        <w:div w:id="1828938914">
                          <w:marLeft w:val="640"/>
                          <w:marRight w:val="0"/>
                          <w:marTop w:val="0"/>
                          <w:marBottom w:val="0"/>
                          <w:divBdr>
                            <w:top w:val="none" w:sz="0" w:space="0" w:color="auto"/>
                            <w:left w:val="none" w:sz="0" w:space="0" w:color="auto"/>
                            <w:bottom w:val="none" w:sz="0" w:space="0" w:color="auto"/>
                            <w:right w:val="none" w:sz="0" w:space="0" w:color="auto"/>
                          </w:divBdr>
                        </w:div>
                        <w:div w:id="875851322">
                          <w:marLeft w:val="640"/>
                          <w:marRight w:val="0"/>
                          <w:marTop w:val="0"/>
                          <w:marBottom w:val="0"/>
                          <w:divBdr>
                            <w:top w:val="none" w:sz="0" w:space="0" w:color="auto"/>
                            <w:left w:val="none" w:sz="0" w:space="0" w:color="auto"/>
                            <w:bottom w:val="none" w:sz="0" w:space="0" w:color="auto"/>
                            <w:right w:val="none" w:sz="0" w:space="0" w:color="auto"/>
                          </w:divBdr>
                        </w:div>
                        <w:div w:id="1616595091">
                          <w:marLeft w:val="640"/>
                          <w:marRight w:val="0"/>
                          <w:marTop w:val="0"/>
                          <w:marBottom w:val="0"/>
                          <w:divBdr>
                            <w:top w:val="none" w:sz="0" w:space="0" w:color="auto"/>
                            <w:left w:val="none" w:sz="0" w:space="0" w:color="auto"/>
                            <w:bottom w:val="none" w:sz="0" w:space="0" w:color="auto"/>
                            <w:right w:val="none" w:sz="0" w:space="0" w:color="auto"/>
                          </w:divBdr>
                        </w:div>
                        <w:div w:id="1409229915">
                          <w:marLeft w:val="640"/>
                          <w:marRight w:val="0"/>
                          <w:marTop w:val="0"/>
                          <w:marBottom w:val="0"/>
                          <w:divBdr>
                            <w:top w:val="none" w:sz="0" w:space="0" w:color="auto"/>
                            <w:left w:val="none" w:sz="0" w:space="0" w:color="auto"/>
                            <w:bottom w:val="none" w:sz="0" w:space="0" w:color="auto"/>
                            <w:right w:val="none" w:sz="0" w:space="0" w:color="auto"/>
                          </w:divBdr>
                        </w:div>
                        <w:div w:id="1323924607">
                          <w:marLeft w:val="640"/>
                          <w:marRight w:val="0"/>
                          <w:marTop w:val="0"/>
                          <w:marBottom w:val="0"/>
                          <w:divBdr>
                            <w:top w:val="none" w:sz="0" w:space="0" w:color="auto"/>
                            <w:left w:val="none" w:sz="0" w:space="0" w:color="auto"/>
                            <w:bottom w:val="none" w:sz="0" w:space="0" w:color="auto"/>
                            <w:right w:val="none" w:sz="0" w:space="0" w:color="auto"/>
                          </w:divBdr>
                        </w:div>
                        <w:div w:id="1018384392">
                          <w:marLeft w:val="640"/>
                          <w:marRight w:val="0"/>
                          <w:marTop w:val="0"/>
                          <w:marBottom w:val="0"/>
                          <w:divBdr>
                            <w:top w:val="none" w:sz="0" w:space="0" w:color="auto"/>
                            <w:left w:val="none" w:sz="0" w:space="0" w:color="auto"/>
                            <w:bottom w:val="none" w:sz="0" w:space="0" w:color="auto"/>
                            <w:right w:val="none" w:sz="0" w:space="0" w:color="auto"/>
                          </w:divBdr>
                        </w:div>
                        <w:div w:id="1436249053">
                          <w:marLeft w:val="640"/>
                          <w:marRight w:val="0"/>
                          <w:marTop w:val="0"/>
                          <w:marBottom w:val="0"/>
                          <w:divBdr>
                            <w:top w:val="none" w:sz="0" w:space="0" w:color="auto"/>
                            <w:left w:val="none" w:sz="0" w:space="0" w:color="auto"/>
                            <w:bottom w:val="none" w:sz="0" w:space="0" w:color="auto"/>
                            <w:right w:val="none" w:sz="0" w:space="0" w:color="auto"/>
                          </w:divBdr>
                        </w:div>
                        <w:div w:id="735592429">
                          <w:marLeft w:val="640"/>
                          <w:marRight w:val="0"/>
                          <w:marTop w:val="0"/>
                          <w:marBottom w:val="0"/>
                          <w:divBdr>
                            <w:top w:val="none" w:sz="0" w:space="0" w:color="auto"/>
                            <w:left w:val="none" w:sz="0" w:space="0" w:color="auto"/>
                            <w:bottom w:val="none" w:sz="0" w:space="0" w:color="auto"/>
                            <w:right w:val="none" w:sz="0" w:space="0" w:color="auto"/>
                          </w:divBdr>
                        </w:div>
                        <w:div w:id="96756385">
                          <w:marLeft w:val="640"/>
                          <w:marRight w:val="0"/>
                          <w:marTop w:val="0"/>
                          <w:marBottom w:val="0"/>
                          <w:divBdr>
                            <w:top w:val="none" w:sz="0" w:space="0" w:color="auto"/>
                            <w:left w:val="none" w:sz="0" w:space="0" w:color="auto"/>
                            <w:bottom w:val="none" w:sz="0" w:space="0" w:color="auto"/>
                            <w:right w:val="none" w:sz="0" w:space="0" w:color="auto"/>
                          </w:divBdr>
                        </w:div>
                        <w:div w:id="1380087119">
                          <w:marLeft w:val="640"/>
                          <w:marRight w:val="0"/>
                          <w:marTop w:val="0"/>
                          <w:marBottom w:val="0"/>
                          <w:divBdr>
                            <w:top w:val="none" w:sz="0" w:space="0" w:color="auto"/>
                            <w:left w:val="none" w:sz="0" w:space="0" w:color="auto"/>
                            <w:bottom w:val="none" w:sz="0" w:space="0" w:color="auto"/>
                            <w:right w:val="none" w:sz="0" w:space="0" w:color="auto"/>
                          </w:divBdr>
                        </w:div>
                        <w:div w:id="312878040">
                          <w:marLeft w:val="640"/>
                          <w:marRight w:val="0"/>
                          <w:marTop w:val="0"/>
                          <w:marBottom w:val="0"/>
                          <w:divBdr>
                            <w:top w:val="none" w:sz="0" w:space="0" w:color="auto"/>
                            <w:left w:val="none" w:sz="0" w:space="0" w:color="auto"/>
                            <w:bottom w:val="none" w:sz="0" w:space="0" w:color="auto"/>
                            <w:right w:val="none" w:sz="0" w:space="0" w:color="auto"/>
                          </w:divBdr>
                        </w:div>
                        <w:div w:id="742601000">
                          <w:marLeft w:val="640"/>
                          <w:marRight w:val="0"/>
                          <w:marTop w:val="0"/>
                          <w:marBottom w:val="0"/>
                          <w:divBdr>
                            <w:top w:val="none" w:sz="0" w:space="0" w:color="auto"/>
                            <w:left w:val="none" w:sz="0" w:space="0" w:color="auto"/>
                            <w:bottom w:val="none" w:sz="0" w:space="0" w:color="auto"/>
                            <w:right w:val="none" w:sz="0" w:space="0" w:color="auto"/>
                          </w:divBdr>
                        </w:div>
                        <w:div w:id="1633098365">
                          <w:marLeft w:val="640"/>
                          <w:marRight w:val="0"/>
                          <w:marTop w:val="0"/>
                          <w:marBottom w:val="0"/>
                          <w:divBdr>
                            <w:top w:val="none" w:sz="0" w:space="0" w:color="auto"/>
                            <w:left w:val="none" w:sz="0" w:space="0" w:color="auto"/>
                            <w:bottom w:val="none" w:sz="0" w:space="0" w:color="auto"/>
                            <w:right w:val="none" w:sz="0" w:space="0" w:color="auto"/>
                          </w:divBdr>
                        </w:div>
                        <w:div w:id="1033309940">
                          <w:marLeft w:val="640"/>
                          <w:marRight w:val="0"/>
                          <w:marTop w:val="0"/>
                          <w:marBottom w:val="0"/>
                          <w:divBdr>
                            <w:top w:val="none" w:sz="0" w:space="0" w:color="auto"/>
                            <w:left w:val="none" w:sz="0" w:space="0" w:color="auto"/>
                            <w:bottom w:val="none" w:sz="0" w:space="0" w:color="auto"/>
                            <w:right w:val="none" w:sz="0" w:space="0" w:color="auto"/>
                          </w:divBdr>
                        </w:div>
                        <w:div w:id="645933486">
                          <w:marLeft w:val="640"/>
                          <w:marRight w:val="0"/>
                          <w:marTop w:val="0"/>
                          <w:marBottom w:val="0"/>
                          <w:divBdr>
                            <w:top w:val="none" w:sz="0" w:space="0" w:color="auto"/>
                            <w:left w:val="none" w:sz="0" w:space="0" w:color="auto"/>
                            <w:bottom w:val="none" w:sz="0" w:space="0" w:color="auto"/>
                            <w:right w:val="none" w:sz="0" w:space="0" w:color="auto"/>
                          </w:divBdr>
                        </w:div>
                        <w:div w:id="532692713">
                          <w:marLeft w:val="640"/>
                          <w:marRight w:val="0"/>
                          <w:marTop w:val="0"/>
                          <w:marBottom w:val="0"/>
                          <w:divBdr>
                            <w:top w:val="none" w:sz="0" w:space="0" w:color="auto"/>
                            <w:left w:val="none" w:sz="0" w:space="0" w:color="auto"/>
                            <w:bottom w:val="none" w:sz="0" w:space="0" w:color="auto"/>
                            <w:right w:val="none" w:sz="0" w:space="0" w:color="auto"/>
                          </w:divBdr>
                        </w:div>
                        <w:div w:id="203374649">
                          <w:marLeft w:val="640"/>
                          <w:marRight w:val="0"/>
                          <w:marTop w:val="0"/>
                          <w:marBottom w:val="0"/>
                          <w:divBdr>
                            <w:top w:val="none" w:sz="0" w:space="0" w:color="auto"/>
                            <w:left w:val="none" w:sz="0" w:space="0" w:color="auto"/>
                            <w:bottom w:val="none" w:sz="0" w:space="0" w:color="auto"/>
                            <w:right w:val="none" w:sz="0" w:space="0" w:color="auto"/>
                          </w:divBdr>
                        </w:div>
                        <w:div w:id="1860778514">
                          <w:marLeft w:val="640"/>
                          <w:marRight w:val="0"/>
                          <w:marTop w:val="0"/>
                          <w:marBottom w:val="0"/>
                          <w:divBdr>
                            <w:top w:val="none" w:sz="0" w:space="0" w:color="auto"/>
                            <w:left w:val="none" w:sz="0" w:space="0" w:color="auto"/>
                            <w:bottom w:val="none" w:sz="0" w:space="0" w:color="auto"/>
                            <w:right w:val="none" w:sz="0" w:space="0" w:color="auto"/>
                          </w:divBdr>
                        </w:div>
                        <w:div w:id="1555119931">
                          <w:marLeft w:val="640"/>
                          <w:marRight w:val="0"/>
                          <w:marTop w:val="0"/>
                          <w:marBottom w:val="0"/>
                          <w:divBdr>
                            <w:top w:val="none" w:sz="0" w:space="0" w:color="auto"/>
                            <w:left w:val="none" w:sz="0" w:space="0" w:color="auto"/>
                            <w:bottom w:val="none" w:sz="0" w:space="0" w:color="auto"/>
                            <w:right w:val="none" w:sz="0" w:space="0" w:color="auto"/>
                          </w:divBdr>
                        </w:div>
                        <w:div w:id="1310133524">
                          <w:marLeft w:val="640"/>
                          <w:marRight w:val="0"/>
                          <w:marTop w:val="0"/>
                          <w:marBottom w:val="0"/>
                          <w:divBdr>
                            <w:top w:val="none" w:sz="0" w:space="0" w:color="auto"/>
                            <w:left w:val="none" w:sz="0" w:space="0" w:color="auto"/>
                            <w:bottom w:val="none" w:sz="0" w:space="0" w:color="auto"/>
                            <w:right w:val="none" w:sz="0" w:space="0" w:color="auto"/>
                          </w:divBdr>
                        </w:div>
                      </w:divsChild>
                    </w:div>
                    <w:div w:id="315767752">
                      <w:marLeft w:val="0"/>
                      <w:marRight w:val="0"/>
                      <w:marTop w:val="0"/>
                      <w:marBottom w:val="0"/>
                      <w:divBdr>
                        <w:top w:val="none" w:sz="0" w:space="0" w:color="auto"/>
                        <w:left w:val="none" w:sz="0" w:space="0" w:color="auto"/>
                        <w:bottom w:val="none" w:sz="0" w:space="0" w:color="auto"/>
                        <w:right w:val="none" w:sz="0" w:space="0" w:color="auto"/>
                      </w:divBdr>
                      <w:divsChild>
                        <w:div w:id="194541968">
                          <w:marLeft w:val="640"/>
                          <w:marRight w:val="0"/>
                          <w:marTop w:val="0"/>
                          <w:marBottom w:val="0"/>
                          <w:divBdr>
                            <w:top w:val="none" w:sz="0" w:space="0" w:color="auto"/>
                            <w:left w:val="none" w:sz="0" w:space="0" w:color="auto"/>
                            <w:bottom w:val="none" w:sz="0" w:space="0" w:color="auto"/>
                            <w:right w:val="none" w:sz="0" w:space="0" w:color="auto"/>
                          </w:divBdr>
                        </w:div>
                        <w:div w:id="753624806">
                          <w:marLeft w:val="640"/>
                          <w:marRight w:val="0"/>
                          <w:marTop w:val="0"/>
                          <w:marBottom w:val="0"/>
                          <w:divBdr>
                            <w:top w:val="none" w:sz="0" w:space="0" w:color="auto"/>
                            <w:left w:val="none" w:sz="0" w:space="0" w:color="auto"/>
                            <w:bottom w:val="none" w:sz="0" w:space="0" w:color="auto"/>
                            <w:right w:val="none" w:sz="0" w:space="0" w:color="auto"/>
                          </w:divBdr>
                        </w:div>
                        <w:div w:id="599946053">
                          <w:marLeft w:val="640"/>
                          <w:marRight w:val="0"/>
                          <w:marTop w:val="0"/>
                          <w:marBottom w:val="0"/>
                          <w:divBdr>
                            <w:top w:val="none" w:sz="0" w:space="0" w:color="auto"/>
                            <w:left w:val="none" w:sz="0" w:space="0" w:color="auto"/>
                            <w:bottom w:val="none" w:sz="0" w:space="0" w:color="auto"/>
                            <w:right w:val="none" w:sz="0" w:space="0" w:color="auto"/>
                          </w:divBdr>
                        </w:div>
                        <w:div w:id="1406341336">
                          <w:marLeft w:val="640"/>
                          <w:marRight w:val="0"/>
                          <w:marTop w:val="0"/>
                          <w:marBottom w:val="0"/>
                          <w:divBdr>
                            <w:top w:val="none" w:sz="0" w:space="0" w:color="auto"/>
                            <w:left w:val="none" w:sz="0" w:space="0" w:color="auto"/>
                            <w:bottom w:val="none" w:sz="0" w:space="0" w:color="auto"/>
                            <w:right w:val="none" w:sz="0" w:space="0" w:color="auto"/>
                          </w:divBdr>
                        </w:div>
                        <w:div w:id="713499948">
                          <w:marLeft w:val="640"/>
                          <w:marRight w:val="0"/>
                          <w:marTop w:val="0"/>
                          <w:marBottom w:val="0"/>
                          <w:divBdr>
                            <w:top w:val="none" w:sz="0" w:space="0" w:color="auto"/>
                            <w:left w:val="none" w:sz="0" w:space="0" w:color="auto"/>
                            <w:bottom w:val="none" w:sz="0" w:space="0" w:color="auto"/>
                            <w:right w:val="none" w:sz="0" w:space="0" w:color="auto"/>
                          </w:divBdr>
                        </w:div>
                        <w:div w:id="730886291">
                          <w:marLeft w:val="640"/>
                          <w:marRight w:val="0"/>
                          <w:marTop w:val="0"/>
                          <w:marBottom w:val="0"/>
                          <w:divBdr>
                            <w:top w:val="none" w:sz="0" w:space="0" w:color="auto"/>
                            <w:left w:val="none" w:sz="0" w:space="0" w:color="auto"/>
                            <w:bottom w:val="none" w:sz="0" w:space="0" w:color="auto"/>
                            <w:right w:val="none" w:sz="0" w:space="0" w:color="auto"/>
                          </w:divBdr>
                        </w:div>
                        <w:div w:id="1354770270">
                          <w:marLeft w:val="640"/>
                          <w:marRight w:val="0"/>
                          <w:marTop w:val="0"/>
                          <w:marBottom w:val="0"/>
                          <w:divBdr>
                            <w:top w:val="none" w:sz="0" w:space="0" w:color="auto"/>
                            <w:left w:val="none" w:sz="0" w:space="0" w:color="auto"/>
                            <w:bottom w:val="none" w:sz="0" w:space="0" w:color="auto"/>
                            <w:right w:val="none" w:sz="0" w:space="0" w:color="auto"/>
                          </w:divBdr>
                        </w:div>
                        <w:div w:id="1107578772">
                          <w:marLeft w:val="640"/>
                          <w:marRight w:val="0"/>
                          <w:marTop w:val="0"/>
                          <w:marBottom w:val="0"/>
                          <w:divBdr>
                            <w:top w:val="none" w:sz="0" w:space="0" w:color="auto"/>
                            <w:left w:val="none" w:sz="0" w:space="0" w:color="auto"/>
                            <w:bottom w:val="none" w:sz="0" w:space="0" w:color="auto"/>
                            <w:right w:val="none" w:sz="0" w:space="0" w:color="auto"/>
                          </w:divBdr>
                        </w:div>
                        <w:div w:id="313609022">
                          <w:marLeft w:val="640"/>
                          <w:marRight w:val="0"/>
                          <w:marTop w:val="0"/>
                          <w:marBottom w:val="0"/>
                          <w:divBdr>
                            <w:top w:val="none" w:sz="0" w:space="0" w:color="auto"/>
                            <w:left w:val="none" w:sz="0" w:space="0" w:color="auto"/>
                            <w:bottom w:val="none" w:sz="0" w:space="0" w:color="auto"/>
                            <w:right w:val="none" w:sz="0" w:space="0" w:color="auto"/>
                          </w:divBdr>
                        </w:div>
                        <w:div w:id="371997198">
                          <w:marLeft w:val="640"/>
                          <w:marRight w:val="0"/>
                          <w:marTop w:val="0"/>
                          <w:marBottom w:val="0"/>
                          <w:divBdr>
                            <w:top w:val="none" w:sz="0" w:space="0" w:color="auto"/>
                            <w:left w:val="none" w:sz="0" w:space="0" w:color="auto"/>
                            <w:bottom w:val="none" w:sz="0" w:space="0" w:color="auto"/>
                            <w:right w:val="none" w:sz="0" w:space="0" w:color="auto"/>
                          </w:divBdr>
                        </w:div>
                        <w:div w:id="904337282">
                          <w:marLeft w:val="640"/>
                          <w:marRight w:val="0"/>
                          <w:marTop w:val="0"/>
                          <w:marBottom w:val="0"/>
                          <w:divBdr>
                            <w:top w:val="none" w:sz="0" w:space="0" w:color="auto"/>
                            <w:left w:val="none" w:sz="0" w:space="0" w:color="auto"/>
                            <w:bottom w:val="none" w:sz="0" w:space="0" w:color="auto"/>
                            <w:right w:val="none" w:sz="0" w:space="0" w:color="auto"/>
                          </w:divBdr>
                        </w:div>
                        <w:div w:id="1833136359">
                          <w:marLeft w:val="640"/>
                          <w:marRight w:val="0"/>
                          <w:marTop w:val="0"/>
                          <w:marBottom w:val="0"/>
                          <w:divBdr>
                            <w:top w:val="none" w:sz="0" w:space="0" w:color="auto"/>
                            <w:left w:val="none" w:sz="0" w:space="0" w:color="auto"/>
                            <w:bottom w:val="none" w:sz="0" w:space="0" w:color="auto"/>
                            <w:right w:val="none" w:sz="0" w:space="0" w:color="auto"/>
                          </w:divBdr>
                        </w:div>
                        <w:div w:id="121001695">
                          <w:marLeft w:val="640"/>
                          <w:marRight w:val="0"/>
                          <w:marTop w:val="0"/>
                          <w:marBottom w:val="0"/>
                          <w:divBdr>
                            <w:top w:val="none" w:sz="0" w:space="0" w:color="auto"/>
                            <w:left w:val="none" w:sz="0" w:space="0" w:color="auto"/>
                            <w:bottom w:val="none" w:sz="0" w:space="0" w:color="auto"/>
                            <w:right w:val="none" w:sz="0" w:space="0" w:color="auto"/>
                          </w:divBdr>
                        </w:div>
                        <w:div w:id="1510943059">
                          <w:marLeft w:val="640"/>
                          <w:marRight w:val="0"/>
                          <w:marTop w:val="0"/>
                          <w:marBottom w:val="0"/>
                          <w:divBdr>
                            <w:top w:val="none" w:sz="0" w:space="0" w:color="auto"/>
                            <w:left w:val="none" w:sz="0" w:space="0" w:color="auto"/>
                            <w:bottom w:val="none" w:sz="0" w:space="0" w:color="auto"/>
                            <w:right w:val="none" w:sz="0" w:space="0" w:color="auto"/>
                          </w:divBdr>
                        </w:div>
                        <w:div w:id="1954091757">
                          <w:marLeft w:val="640"/>
                          <w:marRight w:val="0"/>
                          <w:marTop w:val="0"/>
                          <w:marBottom w:val="0"/>
                          <w:divBdr>
                            <w:top w:val="none" w:sz="0" w:space="0" w:color="auto"/>
                            <w:left w:val="none" w:sz="0" w:space="0" w:color="auto"/>
                            <w:bottom w:val="none" w:sz="0" w:space="0" w:color="auto"/>
                            <w:right w:val="none" w:sz="0" w:space="0" w:color="auto"/>
                          </w:divBdr>
                        </w:div>
                        <w:div w:id="355158817">
                          <w:marLeft w:val="640"/>
                          <w:marRight w:val="0"/>
                          <w:marTop w:val="0"/>
                          <w:marBottom w:val="0"/>
                          <w:divBdr>
                            <w:top w:val="none" w:sz="0" w:space="0" w:color="auto"/>
                            <w:left w:val="none" w:sz="0" w:space="0" w:color="auto"/>
                            <w:bottom w:val="none" w:sz="0" w:space="0" w:color="auto"/>
                            <w:right w:val="none" w:sz="0" w:space="0" w:color="auto"/>
                          </w:divBdr>
                        </w:div>
                        <w:div w:id="1278022197">
                          <w:marLeft w:val="640"/>
                          <w:marRight w:val="0"/>
                          <w:marTop w:val="0"/>
                          <w:marBottom w:val="0"/>
                          <w:divBdr>
                            <w:top w:val="none" w:sz="0" w:space="0" w:color="auto"/>
                            <w:left w:val="none" w:sz="0" w:space="0" w:color="auto"/>
                            <w:bottom w:val="none" w:sz="0" w:space="0" w:color="auto"/>
                            <w:right w:val="none" w:sz="0" w:space="0" w:color="auto"/>
                          </w:divBdr>
                        </w:div>
                        <w:div w:id="314333278">
                          <w:marLeft w:val="640"/>
                          <w:marRight w:val="0"/>
                          <w:marTop w:val="0"/>
                          <w:marBottom w:val="0"/>
                          <w:divBdr>
                            <w:top w:val="none" w:sz="0" w:space="0" w:color="auto"/>
                            <w:left w:val="none" w:sz="0" w:space="0" w:color="auto"/>
                            <w:bottom w:val="none" w:sz="0" w:space="0" w:color="auto"/>
                            <w:right w:val="none" w:sz="0" w:space="0" w:color="auto"/>
                          </w:divBdr>
                        </w:div>
                        <w:div w:id="1081608591">
                          <w:marLeft w:val="640"/>
                          <w:marRight w:val="0"/>
                          <w:marTop w:val="0"/>
                          <w:marBottom w:val="0"/>
                          <w:divBdr>
                            <w:top w:val="none" w:sz="0" w:space="0" w:color="auto"/>
                            <w:left w:val="none" w:sz="0" w:space="0" w:color="auto"/>
                            <w:bottom w:val="none" w:sz="0" w:space="0" w:color="auto"/>
                            <w:right w:val="none" w:sz="0" w:space="0" w:color="auto"/>
                          </w:divBdr>
                        </w:div>
                        <w:div w:id="1352413692">
                          <w:marLeft w:val="640"/>
                          <w:marRight w:val="0"/>
                          <w:marTop w:val="0"/>
                          <w:marBottom w:val="0"/>
                          <w:divBdr>
                            <w:top w:val="none" w:sz="0" w:space="0" w:color="auto"/>
                            <w:left w:val="none" w:sz="0" w:space="0" w:color="auto"/>
                            <w:bottom w:val="none" w:sz="0" w:space="0" w:color="auto"/>
                            <w:right w:val="none" w:sz="0" w:space="0" w:color="auto"/>
                          </w:divBdr>
                        </w:div>
                        <w:div w:id="845022164">
                          <w:marLeft w:val="640"/>
                          <w:marRight w:val="0"/>
                          <w:marTop w:val="0"/>
                          <w:marBottom w:val="0"/>
                          <w:divBdr>
                            <w:top w:val="none" w:sz="0" w:space="0" w:color="auto"/>
                            <w:left w:val="none" w:sz="0" w:space="0" w:color="auto"/>
                            <w:bottom w:val="none" w:sz="0" w:space="0" w:color="auto"/>
                            <w:right w:val="none" w:sz="0" w:space="0" w:color="auto"/>
                          </w:divBdr>
                        </w:div>
                        <w:div w:id="1762683532">
                          <w:marLeft w:val="640"/>
                          <w:marRight w:val="0"/>
                          <w:marTop w:val="0"/>
                          <w:marBottom w:val="0"/>
                          <w:divBdr>
                            <w:top w:val="none" w:sz="0" w:space="0" w:color="auto"/>
                            <w:left w:val="none" w:sz="0" w:space="0" w:color="auto"/>
                            <w:bottom w:val="none" w:sz="0" w:space="0" w:color="auto"/>
                            <w:right w:val="none" w:sz="0" w:space="0" w:color="auto"/>
                          </w:divBdr>
                        </w:div>
                        <w:div w:id="379211369">
                          <w:marLeft w:val="640"/>
                          <w:marRight w:val="0"/>
                          <w:marTop w:val="0"/>
                          <w:marBottom w:val="0"/>
                          <w:divBdr>
                            <w:top w:val="none" w:sz="0" w:space="0" w:color="auto"/>
                            <w:left w:val="none" w:sz="0" w:space="0" w:color="auto"/>
                            <w:bottom w:val="none" w:sz="0" w:space="0" w:color="auto"/>
                            <w:right w:val="none" w:sz="0" w:space="0" w:color="auto"/>
                          </w:divBdr>
                        </w:div>
                        <w:div w:id="641082045">
                          <w:marLeft w:val="640"/>
                          <w:marRight w:val="0"/>
                          <w:marTop w:val="0"/>
                          <w:marBottom w:val="0"/>
                          <w:divBdr>
                            <w:top w:val="none" w:sz="0" w:space="0" w:color="auto"/>
                            <w:left w:val="none" w:sz="0" w:space="0" w:color="auto"/>
                            <w:bottom w:val="none" w:sz="0" w:space="0" w:color="auto"/>
                            <w:right w:val="none" w:sz="0" w:space="0" w:color="auto"/>
                          </w:divBdr>
                        </w:div>
                        <w:div w:id="823132834">
                          <w:marLeft w:val="640"/>
                          <w:marRight w:val="0"/>
                          <w:marTop w:val="0"/>
                          <w:marBottom w:val="0"/>
                          <w:divBdr>
                            <w:top w:val="none" w:sz="0" w:space="0" w:color="auto"/>
                            <w:left w:val="none" w:sz="0" w:space="0" w:color="auto"/>
                            <w:bottom w:val="none" w:sz="0" w:space="0" w:color="auto"/>
                            <w:right w:val="none" w:sz="0" w:space="0" w:color="auto"/>
                          </w:divBdr>
                        </w:div>
                        <w:div w:id="184711936">
                          <w:marLeft w:val="640"/>
                          <w:marRight w:val="0"/>
                          <w:marTop w:val="0"/>
                          <w:marBottom w:val="0"/>
                          <w:divBdr>
                            <w:top w:val="none" w:sz="0" w:space="0" w:color="auto"/>
                            <w:left w:val="none" w:sz="0" w:space="0" w:color="auto"/>
                            <w:bottom w:val="none" w:sz="0" w:space="0" w:color="auto"/>
                            <w:right w:val="none" w:sz="0" w:space="0" w:color="auto"/>
                          </w:divBdr>
                        </w:div>
                        <w:div w:id="1488665861">
                          <w:marLeft w:val="640"/>
                          <w:marRight w:val="0"/>
                          <w:marTop w:val="0"/>
                          <w:marBottom w:val="0"/>
                          <w:divBdr>
                            <w:top w:val="none" w:sz="0" w:space="0" w:color="auto"/>
                            <w:left w:val="none" w:sz="0" w:space="0" w:color="auto"/>
                            <w:bottom w:val="none" w:sz="0" w:space="0" w:color="auto"/>
                            <w:right w:val="none" w:sz="0" w:space="0" w:color="auto"/>
                          </w:divBdr>
                        </w:div>
                        <w:div w:id="365569992">
                          <w:marLeft w:val="640"/>
                          <w:marRight w:val="0"/>
                          <w:marTop w:val="0"/>
                          <w:marBottom w:val="0"/>
                          <w:divBdr>
                            <w:top w:val="none" w:sz="0" w:space="0" w:color="auto"/>
                            <w:left w:val="none" w:sz="0" w:space="0" w:color="auto"/>
                            <w:bottom w:val="none" w:sz="0" w:space="0" w:color="auto"/>
                            <w:right w:val="none" w:sz="0" w:space="0" w:color="auto"/>
                          </w:divBdr>
                        </w:div>
                        <w:div w:id="1145977216">
                          <w:marLeft w:val="640"/>
                          <w:marRight w:val="0"/>
                          <w:marTop w:val="0"/>
                          <w:marBottom w:val="0"/>
                          <w:divBdr>
                            <w:top w:val="none" w:sz="0" w:space="0" w:color="auto"/>
                            <w:left w:val="none" w:sz="0" w:space="0" w:color="auto"/>
                            <w:bottom w:val="none" w:sz="0" w:space="0" w:color="auto"/>
                            <w:right w:val="none" w:sz="0" w:space="0" w:color="auto"/>
                          </w:divBdr>
                        </w:div>
                        <w:div w:id="1815491566">
                          <w:marLeft w:val="640"/>
                          <w:marRight w:val="0"/>
                          <w:marTop w:val="0"/>
                          <w:marBottom w:val="0"/>
                          <w:divBdr>
                            <w:top w:val="none" w:sz="0" w:space="0" w:color="auto"/>
                            <w:left w:val="none" w:sz="0" w:space="0" w:color="auto"/>
                            <w:bottom w:val="none" w:sz="0" w:space="0" w:color="auto"/>
                            <w:right w:val="none" w:sz="0" w:space="0" w:color="auto"/>
                          </w:divBdr>
                        </w:div>
                        <w:div w:id="1071081578">
                          <w:marLeft w:val="640"/>
                          <w:marRight w:val="0"/>
                          <w:marTop w:val="0"/>
                          <w:marBottom w:val="0"/>
                          <w:divBdr>
                            <w:top w:val="none" w:sz="0" w:space="0" w:color="auto"/>
                            <w:left w:val="none" w:sz="0" w:space="0" w:color="auto"/>
                            <w:bottom w:val="none" w:sz="0" w:space="0" w:color="auto"/>
                            <w:right w:val="none" w:sz="0" w:space="0" w:color="auto"/>
                          </w:divBdr>
                        </w:div>
                        <w:div w:id="1637030845">
                          <w:marLeft w:val="640"/>
                          <w:marRight w:val="0"/>
                          <w:marTop w:val="0"/>
                          <w:marBottom w:val="0"/>
                          <w:divBdr>
                            <w:top w:val="none" w:sz="0" w:space="0" w:color="auto"/>
                            <w:left w:val="none" w:sz="0" w:space="0" w:color="auto"/>
                            <w:bottom w:val="none" w:sz="0" w:space="0" w:color="auto"/>
                            <w:right w:val="none" w:sz="0" w:space="0" w:color="auto"/>
                          </w:divBdr>
                        </w:div>
                        <w:div w:id="1058551598">
                          <w:marLeft w:val="640"/>
                          <w:marRight w:val="0"/>
                          <w:marTop w:val="0"/>
                          <w:marBottom w:val="0"/>
                          <w:divBdr>
                            <w:top w:val="none" w:sz="0" w:space="0" w:color="auto"/>
                            <w:left w:val="none" w:sz="0" w:space="0" w:color="auto"/>
                            <w:bottom w:val="none" w:sz="0" w:space="0" w:color="auto"/>
                            <w:right w:val="none" w:sz="0" w:space="0" w:color="auto"/>
                          </w:divBdr>
                        </w:div>
                        <w:div w:id="2090151404">
                          <w:marLeft w:val="640"/>
                          <w:marRight w:val="0"/>
                          <w:marTop w:val="0"/>
                          <w:marBottom w:val="0"/>
                          <w:divBdr>
                            <w:top w:val="none" w:sz="0" w:space="0" w:color="auto"/>
                            <w:left w:val="none" w:sz="0" w:space="0" w:color="auto"/>
                            <w:bottom w:val="none" w:sz="0" w:space="0" w:color="auto"/>
                            <w:right w:val="none" w:sz="0" w:space="0" w:color="auto"/>
                          </w:divBdr>
                        </w:div>
                        <w:div w:id="1060711185">
                          <w:marLeft w:val="640"/>
                          <w:marRight w:val="0"/>
                          <w:marTop w:val="0"/>
                          <w:marBottom w:val="0"/>
                          <w:divBdr>
                            <w:top w:val="none" w:sz="0" w:space="0" w:color="auto"/>
                            <w:left w:val="none" w:sz="0" w:space="0" w:color="auto"/>
                            <w:bottom w:val="none" w:sz="0" w:space="0" w:color="auto"/>
                            <w:right w:val="none" w:sz="0" w:space="0" w:color="auto"/>
                          </w:divBdr>
                        </w:div>
                        <w:div w:id="1177573900">
                          <w:marLeft w:val="640"/>
                          <w:marRight w:val="0"/>
                          <w:marTop w:val="0"/>
                          <w:marBottom w:val="0"/>
                          <w:divBdr>
                            <w:top w:val="none" w:sz="0" w:space="0" w:color="auto"/>
                            <w:left w:val="none" w:sz="0" w:space="0" w:color="auto"/>
                            <w:bottom w:val="none" w:sz="0" w:space="0" w:color="auto"/>
                            <w:right w:val="none" w:sz="0" w:space="0" w:color="auto"/>
                          </w:divBdr>
                        </w:div>
                        <w:div w:id="556933772">
                          <w:marLeft w:val="640"/>
                          <w:marRight w:val="0"/>
                          <w:marTop w:val="0"/>
                          <w:marBottom w:val="0"/>
                          <w:divBdr>
                            <w:top w:val="none" w:sz="0" w:space="0" w:color="auto"/>
                            <w:left w:val="none" w:sz="0" w:space="0" w:color="auto"/>
                            <w:bottom w:val="none" w:sz="0" w:space="0" w:color="auto"/>
                            <w:right w:val="none" w:sz="0" w:space="0" w:color="auto"/>
                          </w:divBdr>
                        </w:div>
                        <w:div w:id="1651864148">
                          <w:marLeft w:val="640"/>
                          <w:marRight w:val="0"/>
                          <w:marTop w:val="0"/>
                          <w:marBottom w:val="0"/>
                          <w:divBdr>
                            <w:top w:val="none" w:sz="0" w:space="0" w:color="auto"/>
                            <w:left w:val="none" w:sz="0" w:space="0" w:color="auto"/>
                            <w:bottom w:val="none" w:sz="0" w:space="0" w:color="auto"/>
                            <w:right w:val="none" w:sz="0" w:space="0" w:color="auto"/>
                          </w:divBdr>
                        </w:div>
                        <w:div w:id="987825827">
                          <w:marLeft w:val="640"/>
                          <w:marRight w:val="0"/>
                          <w:marTop w:val="0"/>
                          <w:marBottom w:val="0"/>
                          <w:divBdr>
                            <w:top w:val="none" w:sz="0" w:space="0" w:color="auto"/>
                            <w:left w:val="none" w:sz="0" w:space="0" w:color="auto"/>
                            <w:bottom w:val="none" w:sz="0" w:space="0" w:color="auto"/>
                            <w:right w:val="none" w:sz="0" w:space="0" w:color="auto"/>
                          </w:divBdr>
                        </w:div>
                        <w:div w:id="596258417">
                          <w:marLeft w:val="640"/>
                          <w:marRight w:val="0"/>
                          <w:marTop w:val="0"/>
                          <w:marBottom w:val="0"/>
                          <w:divBdr>
                            <w:top w:val="none" w:sz="0" w:space="0" w:color="auto"/>
                            <w:left w:val="none" w:sz="0" w:space="0" w:color="auto"/>
                            <w:bottom w:val="none" w:sz="0" w:space="0" w:color="auto"/>
                            <w:right w:val="none" w:sz="0" w:space="0" w:color="auto"/>
                          </w:divBdr>
                        </w:div>
                        <w:div w:id="1125739096">
                          <w:marLeft w:val="640"/>
                          <w:marRight w:val="0"/>
                          <w:marTop w:val="0"/>
                          <w:marBottom w:val="0"/>
                          <w:divBdr>
                            <w:top w:val="none" w:sz="0" w:space="0" w:color="auto"/>
                            <w:left w:val="none" w:sz="0" w:space="0" w:color="auto"/>
                            <w:bottom w:val="none" w:sz="0" w:space="0" w:color="auto"/>
                            <w:right w:val="none" w:sz="0" w:space="0" w:color="auto"/>
                          </w:divBdr>
                        </w:div>
                        <w:div w:id="1340699739">
                          <w:marLeft w:val="640"/>
                          <w:marRight w:val="0"/>
                          <w:marTop w:val="0"/>
                          <w:marBottom w:val="0"/>
                          <w:divBdr>
                            <w:top w:val="none" w:sz="0" w:space="0" w:color="auto"/>
                            <w:left w:val="none" w:sz="0" w:space="0" w:color="auto"/>
                            <w:bottom w:val="none" w:sz="0" w:space="0" w:color="auto"/>
                            <w:right w:val="none" w:sz="0" w:space="0" w:color="auto"/>
                          </w:divBdr>
                        </w:div>
                        <w:div w:id="1850026218">
                          <w:marLeft w:val="640"/>
                          <w:marRight w:val="0"/>
                          <w:marTop w:val="0"/>
                          <w:marBottom w:val="0"/>
                          <w:divBdr>
                            <w:top w:val="none" w:sz="0" w:space="0" w:color="auto"/>
                            <w:left w:val="none" w:sz="0" w:space="0" w:color="auto"/>
                            <w:bottom w:val="none" w:sz="0" w:space="0" w:color="auto"/>
                            <w:right w:val="none" w:sz="0" w:space="0" w:color="auto"/>
                          </w:divBdr>
                        </w:div>
                        <w:div w:id="904996948">
                          <w:marLeft w:val="640"/>
                          <w:marRight w:val="0"/>
                          <w:marTop w:val="0"/>
                          <w:marBottom w:val="0"/>
                          <w:divBdr>
                            <w:top w:val="none" w:sz="0" w:space="0" w:color="auto"/>
                            <w:left w:val="none" w:sz="0" w:space="0" w:color="auto"/>
                            <w:bottom w:val="none" w:sz="0" w:space="0" w:color="auto"/>
                            <w:right w:val="none" w:sz="0" w:space="0" w:color="auto"/>
                          </w:divBdr>
                        </w:div>
                        <w:div w:id="696079021">
                          <w:marLeft w:val="640"/>
                          <w:marRight w:val="0"/>
                          <w:marTop w:val="0"/>
                          <w:marBottom w:val="0"/>
                          <w:divBdr>
                            <w:top w:val="none" w:sz="0" w:space="0" w:color="auto"/>
                            <w:left w:val="none" w:sz="0" w:space="0" w:color="auto"/>
                            <w:bottom w:val="none" w:sz="0" w:space="0" w:color="auto"/>
                            <w:right w:val="none" w:sz="0" w:space="0" w:color="auto"/>
                          </w:divBdr>
                        </w:div>
                        <w:div w:id="1705446554">
                          <w:marLeft w:val="640"/>
                          <w:marRight w:val="0"/>
                          <w:marTop w:val="0"/>
                          <w:marBottom w:val="0"/>
                          <w:divBdr>
                            <w:top w:val="none" w:sz="0" w:space="0" w:color="auto"/>
                            <w:left w:val="none" w:sz="0" w:space="0" w:color="auto"/>
                            <w:bottom w:val="none" w:sz="0" w:space="0" w:color="auto"/>
                            <w:right w:val="none" w:sz="0" w:space="0" w:color="auto"/>
                          </w:divBdr>
                        </w:div>
                        <w:div w:id="1785152099">
                          <w:marLeft w:val="640"/>
                          <w:marRight w:val="0"/>
                          <w:marTop w:val="0"/>
                          <w:marBottom w:val="0"/>
                          <w:divBdr>
                            <w:top w:val="none" w:sz="0" w:space="0" w:color="auto"/>
                            <w:left w:val="none" w:sz="0" w:space="0" w:color="auto"/>
                            <w:bottom w:val="none" w:sz="0" w:space="0" w:color="auto"/>
                            <w:right w:val="none" w:sz="0" w:space="0" w:color="auto"/>
                          </w:divBdr>
                        </w:div>
                        <w:div w:id="1886717583">
                          <w:marLeft w:val="640"/>
                          <w:marRight w:val="0"/>
                          <w:marTop w:val="0"/>
                          <w:marBottom w:val="0"/>
                          <w:divBdr>
                            <w:top w:val="none" w:sz="0" w:space="0" w:color="auto"/>
                            <w:left w:val="none" w:sz="0" w:space="0" w:color="auto"/>
                            <w:bottom w:val="none" w:sz="0" w:space="0" w:color="auto"/>
                            <w:right w:val="none" w:sz="0" w:space="0" w:color="auto"/>
                          </w:divBdr>
                        </w:div>
                        <w:div w:id="927037036">
                          <w:marLeft w:val="640"/>
                          <w:marRight w:val="0"/>
                          <w:marTop w:val="0"/>
                          <w:marBottom w:val="0"/>
                          <w:divBdr>
                            <w:top w:val="none" w:sz="0" w:space="0" w:color="auto"/>
                            <w:left w:val="none" w:sz="0" w:space="0" w:color="auto"/>
                            <w:bottom w:val="none" w:sz="0" w:space="0" w:color="auto"/>
                            <w:right w:val="none" w:sz="0" w:space="0" w:color="auto"/>
                          </w:divBdr>
                        </w:div>
                        <w:div w:id="907113394">
                          <w:marLeft w:val="640"/>
                          <w:marRight w:val="0"/>
                          <w:marTop w:val="0"/>
                          <w:marBottom w:val="0"/>
                          <w:divBdr>
                            <w:top w:val="none" w:sz="0" w:space="0" w:color="auto"/>
                            <w:left w:val="none" w:sz="0" w:space="0" w:color="auto"/>
                            <w:bottom w:val="none" w:sz="0" w:space="0" w:color="auto"/>
                            <w:right w:val="none" w:sz="0" w:space="0" w:color="auto"/>
                          </w:divBdr>
                        </w:div>
                        <w:div w:id="543492347">
                          <w:marLeft w:val="640"/>
                          <w:marRight w:val="0"/>
                          <w:marTop w:val="0"/>
                          <w:marBottom w:val="0"/>
                          <w:divBdr>
                            <w:top w:val="none" w:sz="0" w:space="0" w:color="auto"/>
                            <w:left w:val="none" w:sz="0" w:space="0" w:color="auto"/>
                            <w:bottom w:val="none" w:sz="0" w:space="0" w:color="auto"/>
                            <w:right w:val="none" w:sz="0" w:space="0" w:color="auto"/>
                          </w:divBdr>
                        </w:div>
                        <w:div w:id="18090353">
                          <w:marLeft w:val="640"/>
                          <w:marRight w:val="0"/>
                          <w:marTop w:val="0"/>
                          <w:marBottom w:val="0"/>
                          <w:divBdr>
                            <w:top w:val="none" w:sz="0" w:space="0" w:color="auto"/>
                            <w:left w:val="none" w:sz="0" w:space="0" w:color="auto"/>
                            <w:bottom w:val="none" w:sz="0" w:space="0" w:color="auto"/>
                            <w:right w:val="none" w:sz="0" w:space="0" w:color="auto"/>
                          </w:divBdr>
                        </w:div>
                        <w:div w:id="980234166">
                          <w:marLeft w:val="640"/>
                          <w:marRight w:val="0"/>
                          <w:marTop w:val="0"/>
                          <w:marBottom w:val="0"/>
                          <w:divBdr>
                            <w:top w:val="none" w:sz="0" w:space="0" w:color="auto"/>
                            <w:left w:val="none" w:sz="0" w:space="0" w:color="auto"/>
                            <w:bottom w:val="none" w:sz="0" w:space="0" w:color="auto"/>
                            <w:right w:val="none" w:sz="0" w:space="0" w:color="auto"/>
                          </w:divBdr>
                        </w:div>
                        <w:div w:id="2076736584">
                          <w:marLeft w:val="640"/>
                          <w:marRight w:val="0"/>
                          <w:marTop w:val="0"/>
                          <w:marBottom w:val="0"/>
                          <w:divBdr>
                            <w:top w:val="none" w:sz="0" w:space="0" w:color="auto"/>
                            <w:left w:val="none" w:sz="0" w:space="0" w:color="auto"/>
                            <w:bottom w:val="none" w:sz="0" w:space="0" w:color="auto"/>
                            <w:right w:val="none" w:sz="0" w:space="0" w:color="auto"/>
                          </w:divBdr>
                        </w:div>
                        <w:div w:id="2016834810">
                          <w:marLeft w:val="640"/>
                          <w:marRight w:val="0"/>
                          <w:marTop w:val="0"/>
                          <w:marBottom w:val="0"/>
                          <w:divBdr>
                            <w:top w:val="none" w:sz="0" w:space="0" w:color="auto"/>
                            <w:left w:val="none" w:sz="0" w:space="0" w:color="auto"/>
                            <w:bottom w:val="none" w:sz="0" w:space="0" w:color="auto"/>
                            <w:right w:val="none" w:sz="0" w:space="0" w:color="auto"/>
                          </w:divBdr>
                        </w:div>
                        <w:div w:id="1386415272">
                          <w:marLeft w:val="640"/>
                          <w:marRight w:val="0"/>
                          <w:marTop w:val="0"/>
                          <w:marBottom w:val="0"/>
                          <w:divBdr>
                            <w:top w:val="none" w:sz="0" w:space="0" w:color="auto"/>
                            <w:left w:val="none" w:sz="0" w:space="0" w:color="auto"/>
                            <w:bottom w:val="none" w:sz="0" w:space="0" w:color="auto"/>
                            <w:right w:val="none" w:sz="0" w:space="0" w:color="auto"/>
                          </w:divBdr>
                        </w:div>
                        <w:div w:id="922104660">
                          <w:marLeft w:val="640"/>
                          <w:marRight w:val="0"/>
                          <w:marTop w:val="0"/>
                          <w:marBottom w:val="0"/>
                          <w:divBdr>
                            <w:top w:val="none" w:sz="0" w:space="0" w:color="auto"/>
                            <w:left w:val="none" w:sz="0" w:space="0" w:color="auto"/>
                            <w:bottom w:val="none" w:sz="0" w:space="0" w:color="auto"/>
                            <w:right w:val="none" w:sz="0" w:space="0" w:color="auto"/>
                          </w:divBdr>
                        </w:div>
                        <w:div w:id="927807031">
                          <w:marLeft w:val="640"/>
                          <w:marRight w:val="0"/>
                          <w:marTop w:val="0"/>
                          <w:marBottom w:val="0"/>
                          <w:divBdr>
                            <w:top w:val="none" w:sz="0" w:space="0" w:color="auto"/>
                            <w:left w:val="none" w:sz="0" w:space="0" w:color="auto"/>
                            <w:bottom w:val="none" w:sz="0" w:space="0" w:color="auto"/>
                            <w:right w:val="none" w:sz="0" w:space="0" w:color="auto"/>
                          </w:divBdr>
                        </w:div>
                        <w:div w:id="1650742365">
                          <w:marLeft w:val="640"/>
                          <w:marRight w:val="0"/>
                          <w:marTop w:val="0"/>
                          <w:marBottom w:val="0"/>
                          <w:divBdr>
                            <w:top w:val="none" w:sz="0" w:space="0" w:color="auto"/>
                            <w:left w:val="none" w:sz="0" w:space="0" w:color="auto"/>
                            <w:bottom w:val="none" w:sz="0" w:space="0" w:color="auto"/>
                            <w:right w:val="none" w:sz="0" w:space="0" w:color="auto"/>
                          </w:divBdr>
                        </w:div>
                        <w:div w:id="617687949">
                          <w:marLeft w:val="640"/>
                          <w:marRight w:val="0"/>
                          <w:marTop w:val="0"/>
                          <w:marBottom w:val="0"/>
                          <w:divBdr>
                            <w:top w:val="none" w:sz="0" w:space="0" w:color="auto"/>
                            <w:left w:val="none" w:sz="0" w:space="0" w:color="auto"/>
                            <w:bottom w:val="none" w:sz="0" w:space="0" w:color="auto"/>
                            <w:right w:val="none" w:sz="0" w:space="0" w:color="auto"/>
                          </w:divBdr>
                        </w:div>
                        <w:div w:id="1303997912">
                          <w:marLeft w:val="640"/>
                          <w:marRight w:val="0"/>
                          <w:marTop w:val="0"/>
                          <w:marBottom w:val="0"/>
                          <w:divBdr>
                            <w:top w:val="none" w:sz="0" w:space="0" w:color="auto"/>
                            <w:left w:val="none" w:sz="0" w:space="0" w:color="auto"/>
                            <w:bottom w:val="none" w:sz="0" w:space="0" w:color="auto"/>
                            <w:right w:val="none" w:sz="0" w:space="0" w:color="auto"/>
                          </w:divBdr>
                        </w:div>
                        <w:div w:id="632173148">
                          <w:marLeft w:val="640"/>
                          <w:marRight w:val="0"/>
                          <w:marTop w:val="0"/>
                          <w:marBottom w:val="0"/>
                          <w:divBdr>
                            <w:top w:val="none" w:sz="0" w:space="0" w:color="auto"/>
                            <w:left w:val="none" w:sz="0" w:space="0" w:color="auto"/>
                            <w:bottom w:val="none" w:sz="0" w:space="0" w:color="auto"/>
                            <w:right w:val="none" w:sz="0" w:space="0" w:color="auto"/>
                          </w:divBdr>
                        </w:div>
                        <w:div w:id="482283481">
                          <w:marLeft w:val="640"/>
                          <w:marRight w:val="0"/>
                          <w:marTop w:val="0"/>
                          <w:marBottom w:val="0"/>
                          <w:divBdr>
                            <w:top w:val="none" w:sz="0" w:space="0" w:color="auto"/>
                            <w:left w:val="none" w:sz="0" w:space="0" w:color="auto"/>
                            <w:bottom w:val="none" w:sz="0" w:space="0" w:color="auto"/>
                            <w:right w:val="none" w:sz="0" w:space="0" w:color="auto"/>
                          </w:divBdr>
                        </w:div>
                        <w:div w:id="373385048">
                          <w:marLeft w:val="640"/>
                          <w:marRight w:val="0"/>
                          <w:marTop w:val="0"/>
                          <w:marBottom w:val="0"/>
                          <w:divBdr>
                            <w:top w:val="none" w:sz="0" w:space="0" w:color="auto"/>
                            <w:left w:val="none" w:sz="0" w:space="0" w:color="auto"/>
                            <w:bottom w:val="none" w:sz="0" w:space="0" w:color="auto"/>
                            <w:right w:val="none" w:sz="0" w:space="0" w:color="auto"/>
                          </w:divBdr>
                        </w:div>
                        <w:div w:id="1037200574">
                          <w:marLeft w:val="640"/>
                          <w:marRight w:val="0"/>
                          <w:marTop w:val="0"/>
                          <w:marBottom w:val="0"/>
                          <w:divBdr>
                            <w:top w:val="none" w:sz="0" w:space="0" w:color="auto"/>
                            <w:left w:val="none" w:sz="0" w:space="0" w:color="auto"/>
                            <w:bottom w:val="none" w:sz="0" w:space="0" w:color="auto"/>
                            <w:right w:val="none" w:sz="0" w:space="0" w:color="auto"/>
                          </w:divBdr>
                        </w:div>
                        <w:div w:id="1502696957">
                          <w:marLeft w:val="640"/>
                          <w:marRight w:val="0"/>
                          <w:marTop w:val="0"/>
                          <w:marBottom w:val="0"/>
                          <w:divBdr>
                            <w:top w:val="none" w:sz="0" w:space="0" w:color="auto"/>
                            <w:left w:val="none" w:sz="0" w:space="0" w:color="auto"/>
                            <w:bottom w:val="none" w:sz="0" w:space="0" w:color="auto"/>
                            <w:right w:val="none" w:sz="0" w:space="0" w:color="auto"/>
                          </w:divBdr>
                        </w:div>
                        <w:div w:id="1628774788">
                          <w:marLeft w:val="640"/>
                          <w:marRight w:val="0"/>
                          <w:marTop w:val="0"/>
                          <w:marBottom w:val="0"/>
                          <w:divBdr>
                            <w:top w:val="none" w:sz="0" w:space="0" w:color="auto"/>
                            <w:left w:val="none" w:sz="0" w:space="0" w:color="auto"/>
                            <w:bottom w:val="none" w:sz="0" w:space="0" w:color="auto"/>
                            <w:right w:val="none" w:sz="0" w:space="0" w:color="auto"/>
                          </w:divBdr>
                        </w:div>
                        <w:div w:id="1542278017">
                          <w:marLeft w:val="640"/>
                          <w:marRight w:val="0"/>
                          <w:marTop w:val="0"/>
                          <w:marBottom w:val="0"/>
                          <w:divBdr>
                            <w:top w:val="none" w:sz="0" w:space="0" w:color="auto"/>
                            <w:left w:val="none" w:sz="0" w:space="0" w:color="auto"/>
                            <w:bottom w:val="none" w:sz="0" w:space="0" w:color="auto"/>
                            <w:right w:val="none" w:sz="0" w:space="0" w:color="auto"/>
                          </w:divBdr>
                        </w:div>
                        <w:div w:id="855459074">
                          <w:marLeft w:val="640"/>
                          <w:marRight w:val="0"/>
                          <w:marTop w:val="0"/>
                          <w:marBottom w:val="0"/>
                          <w:divBdr>
                            <w:top w:val="none" w:sz="0" w:space="0" w:color="auto"/>
                            <w:left w:val="none" w:sz="0" w:space="0" w:color="auto"/>
                            <w:bottom w:val="none" w:sz="0" w:space="0" w:color="auto"/>
                            <w:right w:val="none" w:sz="0" w:space="0" w:color="auto"/>
                          </w:divBdr>
                        </w:div>
                        <w:div w:id="2047370387">
                          <w:marLeft w:val="640"/>
                          <w:marRight w:val="0"/>
                          <w:marTop w:val="0"/>
                          <w:marBottom w:val="0"/>
                          <w:divBdr>
                            <w:top w:val="none" w:sz="0" w:space="0" w:color="auto"/>
                            <w:left w:val="none" w:sz="0" w:space="0" w:color="auto"/>
                            <w:bottom w:val="none" w:sz="0" w:space="0" w:color="auto"/>
                            <w:right w:val="none" w:sz="0" w:space="0" w:color="auto"/>
                          </w:divBdr>
                        </w:div>
                        <w:div w:id="1894733434">
                          <w:marLeft w:val="640"/>
                          <w:marRight w:val="0"/>
                          <w:marTop w:val="0"/>
                          <w:marBottom w:val="0"/>
                          <w:divBdr>
                            <w:top w:val="none" w:sz="0" w:space="0" w:color="auto"/>
                            <w:left w:val="none" w:sz="0" w:space="0" w:color="auto"/>
                            <w:bottom w:val="none" w:sz="0" w:space="0" w:color="auto"/>
                            <w:right w:val="none" w:sz="0" w:space="0" w:color="auto"/>
                          </w:divBdr>
                        </w:div>
                        <w:div w:id="436104683">
                          <w:marLeft w:val="640"/>
                          <w:marRight w:val="0"/>
                          <w:marTop w:val="0"/>
                          <w:marBottom w:val="0"/>
                          <w:divBdr>
                            <w:top w:val="none" w:sz="0" w:space="0" w:color="auto"/>
                            <w:left w:val="none" w:sz="0" w:space="0" w:color="auto"/>
                            <w:bottom w:val="none" w:sz="0" w:space="0" w:color="auto"/>
                            <w:right w:val="none" w:sz="0" w:space="0" w:color="auto"/>
                          </w:divBdr>
                        </w:div>
                        <w:div w:id="2102556830">
                          <w:marLeft w:val="640"/>
                          <w:marRight w:val="0"/>
                          <w:marTop w:val="0"/>
                          <w:marBottom w:val="0"/>
                          <w:divBdr>
                            <w:top w:val="none" w:sz="0" w:space="0" w:color="auto"/>
                            <w:left w:val="none" w:sz="0" w:space="0" w:color="auto"/>
                            <w:bottom w:val="none" w:sz="0" w:space="0" w:color="auto"/>
                            <w:right w:val="none" w:sz="0" w:space="0" w:color="auto"/>
                          </w:divBdr>
                        </w:div>
                        <w:div w:id="1893538120">
                          <w:marLeft w:val="640"/>
                          <w:marRight w:val="0"/>
                          <w:marTop w:val="0"/>
                          <w:marBottom w:val="0"/>
                          <w:divBdr>
                            <w:top w:val="none" w:sz="0" w:space="0" w:color="auto"/>
                            <w:left w:val="none" w:sz="0" w:space="0" w:color="auto"/>
                            <w:bottom w:val="none" w:sz="0" w:space="0" w:color="auto"/>
                            <w:right w:val="none" w:sz="0" w:space="0" w:color="auto"/>
                          </w:divBdr>
                        </w:div>
                        <w:div w:id="2097703805">
                          <w:marLeft w:val="640"/>
                          <w:marRight w:val="0"/>
                          <w:marTop w:val="0"/>
                          <w:marBottom w:val="0"/>
                          <w:divBdr>
                            <w:top w:val="none" w:sz="0" w:space="0" w:color="auto"/>
                            <w:left w:val="none" w:sz="0" w:space="0" w:color="auto"/>
                            <w:bottom w:val="none" w:sz="0" w:space="0" w:color="auto"/>
                            <w:right w:val="none" w:sz="0" w:space="0" w:color="auto"/>
                          </w:divBdr>
                        </w:div>
                        <w:div w:id="1286083683">
                          <w:marLeft w:val="640"/>
                          <w:marRight w:val="0"/>
                          <w:marTop w:val="0"/>
                          <w:marBottom w:val="0"/>
                          <w:divBdr>
                            <w:top w:val="none" w:sz="0" w:space="0" w:color="auto"/>
                            <w:left w:val="none" w:sz="0" w:space="0" w:color="auto"/>
                            <w:bottom w:val="none" w:sz="0" w:space="0" w:color="auto"/>
                            <w:right w:val="none" w:sz="0" w:space="0" w:color="auto"/>
                          </w:divBdr>
                        </w:div>
                        <w:div w:id="554657031">
                          <w:marLeft w:val="640"/>
                          <w:marRight w:val="0"/>
                          <w:marTop w:val="0"/>
                          <w:marBottom w:val="0"/>
                          <w:divBdr>
                            <w:top w:val="none" w:sz="0" w:space="0" w:color="auto"/>
                            <w:left w:val="none" w:sz="0" w:space="0" w:color="auto"/>
                            <w:bottom w:val="none" w:sz="0" w:space="0" w:color="auto"/>
                            <w:right w:val="none" w:sz="0" w:space="0" w:color="auto"/>
                          </w:divBdr>
                        </w:div>
                        <w:div w:id="1640304785">
                          <w:marLeft w:val="640"/>
                          <w:marRight w:val="0"/>
                          <w:marTop w:val="0"/>
                          <w:marBottom w:val="0"/>
                          <w:divBdr>
                            <w:top w:val="none" w:sz="0" w:space="0" w:color="auto"/>
                            <w:left w:val="none" w:sz="0" w:space="0" w:color="auto"/>
                            <w:bottom w:val="none" w:sz="0" w:space="0" w:color="auto"/>
                            <w:right w:val="none" w:sz="0" w:space="0" w:color="auto"/>
                          </w:divBdr>
                        </w:div>
                        <w:div w:id="525216502">
                          <w:marLeft w:val="640"/>
                          <w:marRight w:val="0"/>
                          <w:marTop w:val="0"/>
                          <w:marBottom w:val="0"/>
                          <w:divBdr>
                            <w:top w:val="none" w:sz="0" w:space="0" w:color="auto"/>
                            <w:left w:val="none" w:sz="0" w:space="0" w:color="auto"/>
                            <w:bottom w:val="none" w:sz="0" w:space="0" w:color="auto"/>
                            <w:right w:val="none" w:sz="0" w:space="0" w:color="auto"/>
                          </w:divBdr>
                        </w:div>
                        <w:div w:id="650983461">
                          <w:marLeft w:val="640"/>
                          <w:marRight w:val="0"/>
                          <w:marTop w:val="0"/>
                          <w:marBottom w:val="0"/>
                          <w:divBdr>
                            <w:top w:val="none" w:sz="0" w:space="0" w:color="auto"/>
                            <w:left w:val="none" w:sz="0" w:space="0" w:color="auto"/>
                            <w:bottom w:val="none" w:sz="0" w:space="0" w:color="auto"/>
                            <w:right w:val="none" w:sz="0" w:space="0" w:color="auto"/>
                          </w:divBdr>
                        </w:div>
                        <w:div w:id="2069759774">
                          <w:marLeft w:val="640"/>
                          <w:marRight w:val="0"/>
                          <w:marTop w:val="0"/>
                          <w:marBottom w:val="0"/>
                          <w:divBdr>
                            <w:top w:val="none" w:sz="0" w:space="0" w:color="auto"/>
                            <w:left w:val="none" w:sz="0" w:space="0" w:color="auto"/>
                            <w:bottom w:val="none" w:sz="0" w:space="0" w:color="auto"/>
                            <w:right w:val="none" w:sz="0" w:space="0" w:color="auto"/>
                          </w:divBdr>
                        </w:div>
                        <w:div w:id="480318337">
                          <w:marLeft w:val="640"/>
                          <w:marRight w:val="0"/>
                          <w:marTop w:val="0"/>
                          <w:marBottom w:val="0"/>
                          <w:divBdr>
                            <w:top w:val="none" w:sz="0" w:space="0" w:color="auto"/>
                            <w:left w:val="none" w:sz="0" w:space="0" w:color="auto"/>
                            <w:bottom w:val="none" w:sz="0" w:space="0" w:color="auto"/>
                            <w:right w:val="none" w:sz="0" w:space="0" w:color="auto"/>
                          </w:divBdr>
                        </w:div>
                        <w:div w:id="1300382320">
                          <w:marLeft w:val="640"/>
                          <w:marRight w:val="0"/>
                          <w:marTop w:val="0"/>
                          <w:marBottom w:val="0"/>
                          <w:divBdr>
                            <w:top w:val="none" w:sz="0" w:space="0" w:color="auto"/>
                            <w:left w:val="none" w:sz="0" w:space="0" w:color="auto"/>
                            <w:bottom w:val="none" w:sz="0" w:space="0" w:color="auto"/>
                            <w:right w:val="none" w:sz="0" w:space="0" w:color="auto"/>
                          </w:divBdr>
                        </w:div>
                        <w:div w:id="1577668258">
                          <w:marLeft w:val="640"/>
                          <w:marRight w:val="0"/>
                          <w:marTop w:val="0"/>
                          <w:marBottom w:val="0"/>
                          <w:divBdr>
                            <w:top w:val="none" w:sz="0" w:space="0" w:color="auto"/>
                            <w:left w:val="none" w:sz="0" w:space="0" w:color="auto"/>
                            <w:bottom w:val="none" w:sz="0" w:space="0" w:color="auto"/>
                            <w:right w:val="none" w:sz="0" w:space="0" w:color="auto"/>
                          </w:divBdr>
                        </w:div>
                        <w:div w:id="1152528580">
                          <w:marLeft w:val="640"/>
                          <w:marRight w:val="0"/>
                          <w:marTop w:val="0"/>
                          <w:marBottom w:val="0"/>
                          <w:divBdr>
                            <w:top w:val="none" w:sz="0" w:space="0" w:color="auto"/>
                            <w:left w:val="none" w:sz="0" w:space="0" w:color="auto"/>
                            <w:bottom w:val="none" w:sz="0" w:space="0" w:color="auto"/>
                            <w:right w:val="none" w:sz="0" w:space="0" w:color="auto"/>
                          </w:divBdr>
                        </w:div>
                        <w:div w:id="1519659232">
                          <w:marLeft w:val="640"/>
                          <w:marRight w:val="0"/>
                          <w:marTop w:val="0"/>
                          <w:marBottom w:val="0"/>
                          <w:divBdr>
                            <w:top w:val="none" w:sz="0" w:space="0" w:color="auto"/>
                            <w:left w:val="none" w:sz="0" w:space="0" w:color="auto"/>
                            <w:bottom w:val="none" w:sz="0" w:space="0" w:color="auto"/>
                            <w:right w:val="none" w:sz="0" w:space="0" w:color="auto"/>
                          </w:divBdr>
                        </w:div>
                        <w:div w:id="692809297">
                          <w:marLeft w:val="640"/>
                          <w:marRight w:val="0"/>
                          <w:marTop w:val="0"/>
                          <w:marBottom w:val="0"/>
                          <w:divBdr>
                            <w:top w:val="none" w:sz="0" w:space="0" w:color="auto"/>
                            <w:left w:val="none" w:sz="0" w:space="0" w:color="auto"/>
                            <w:bottom w:val="none" w:sz="0" w:space="0" w:color="auto"/>
                            <w:right w:val="none" w:sz="0" w:space="0" w:color="auto"/>
                          </w:divBdr>
                        </w:div>
                        <w:div w:id="876551996">
                          <w:marLeft w:val="640"/>
                          <w:marRight w:val="0"/>
                          <w:marTop w:val="0"/>
                          <w:marBottom w:val="0"/>
                          <w:divBdr>
                            <w:top w:val="none" w:sz="0" w:space="0" w:color="auto"/>
                            <w:left w:val="none" w:sz="0" w:space="0" w:color="auto"/>
                            <w:bottom w:val="none" w:sz="0" w:space="0" w:color="auto"/>
                            <w:right w:val="none" w:sz="0" w:space="0" w:color="auto"/>
                          </w:divBdr>
                        </w:div>
                        <w:div w:id="1263563799">
                          <w:marLeft w:val="640"/>
                          <w:marRight w:val="0"/>
                          <w:marTop w:val="0"/>
                          <w:marBottom w:val="0"/>
                          <w:divBdr>
                            <w:top w:val="none" w:sz="0" w:space="0" w:color="auto"/>
                            <w:left w:val="none" w:sz="0" w:space="0" w:color="auto"/>
                            <w:bottom w:val="none" w:sz="0" w:space="0" w:color="auto"/>
                            <w:right w:val="none" w:sz="0" w:space="0" w:color="auto"/>
                          </w:divBdr>
                        </w:div>
                        <w:div w:id="1358045010">
                          <w:marLeft w:val="640"/>
                          <w:marRight w:val="0"/>
                          <w:marTop w:val="0"/>
                          <w:marBottom w:val="0"/>
                          <w:divBdr>
                            <w:top w:val="none" w:sz="0" w:space="0" w:color="auto"/>
                            <w:left w:val="none" w:sz="0" w:space="0" w:color="auto"/>
                            <w:bottom w:val="none" w:sz="0" w:space="0" w:color="auto"/>
                            <w:right w:val="none" w:sz="0" w:space="0" w:color="auto"/>
                          </w:divBdr>
                        </w:div>
                        <w:div w:id="589045814">
                          <w:marLeft w:val="640"/>
                          <w:marRight w:val="0"/>
                          <w:marTop w:val="0"/>
                          <w:marBottom w:val="0"/>
                          <w:divBdr>
                            <w:top w:val="none" w:sz="0" w:space="0" w:color="auto"/>
                            <w:left w:val="none" w:sz="0" w:space="0" w:color="auto"/>
                            <w:bottom w:val="none" w:sz="0" w:space="0" w:color="auto"/>
                            <w:right w:val="none" w:sz="0" w:space="0" w:color="auto"/>
                          </w:divBdr>
                        </w:div>
                        <w:div w:id="1489207038">
                          <w:marLeft w:val="640"/>
                          <w:marRight w:val="0"/>
                          <w:marTop w:val="0"/>
                          <w:marBottom w:val="0"/>
                          <w:divBdr>
                            <w:top w:val="none" w:sz="0" w:space="0" w:color="auto"/>
                            <w:left w:val="none" w:sz="0" w:space="0" w:color="auto"/>
                            <w:bottom w:val="none" w:sz="0" w:space="0" w:color="auto"/>
                            <w:right w:val="none" w:sz="0" w:space="0" w:color="auto"/>
                          </w:divBdr>
                        </w:div>
                        <w:div w:id="1988779308">
                          <w:marLeft w:val="640"/>
                          <w:marRight w:val="0"/>
                          <w:marTop w:val="0"/>
                          <w:marBottom w:val="0"/>
                          <w:divBdr>
                            <w:top w:val="none" w:sz="0" w:space="0" w:color="auto"/>
                            <w:left w:val="none" w:sz="0" w:space="0" w:color="auto"/>
                            <w:bottom w:val="none" w:sz="0" w:space="0" w:color="auto"/>
                            <w:right w:val="none" w:sz="0" w:space="0" w:color="auto"/>
                          </w:divBdr>
                        </w:div>
                        <w:div w:id="1515174">
                          <w:marLeft w:val="640"/>
                          <w:marRight w:val="0"/>
                          <w:marTop w:val="0"/>
                          <w:marBottom w:val="0"/>
                          <w:divBdr>
                            <w:top w:val="none" w:sz="0" w:space="0" w:color="auto"/>
                            <w:left w:val="none" w:sz="0" w:space="0" w:color="auto"/>
                            <w:bottom w:val="none" w:sz="0" w:space="0" w:color="auto"/>
                            <w:right w:val="none" w:sz="0" w:space="0" w:color="auto"/>
                          </w:divBdr>
                        </w:div>
                        <w:div w:id="1474954540">
                          <w:marLeft w:val="640"/>
                          <w:marRight w:val="0"/>
                          <w:marTop w:val="0"/>
                          <w:marBottom w:val="0"/>
                          <w:divBdr>
                            <w:top w:val="none" w:sz="0" w:space="0" w:color="auto"/>
                            <w:left w:val="none" w:sz="0" w:space="0" w:color="auto"/>
                            <w:bottom w:val="none" w:sz="0" w:space="0" w:color="auto"/>
                            <w:right w:val="none" w:sz="0" w:space="0" w:color="auto"/>
                          </w:divBdr>
                        </w:div>
                        <w:div w:id="2120031055">
                          <w:marLeft w:val="640"/>
                          <w:marRight w:val="0"/>
                          <w:marTop w:val="0"/>
                          <w:marBottom w:val="0"/>
                          <w:divBdr>
                            <w:top w:val="none" w:sz="0" w:space="0" w:color="auto"/>
                            <w:left w:val="none" w:sz="0" w:space="0" w:color="auto"/>
                            <w:bottom w:val="none" w:sz="0" w:space="0" w:color="auto"/>
                            <w:right w:val="none" w:sz="0" w:space="0" w:color="auto"/>
                          </w:divBdr>
                        </w:div>
                        <w:div w:id="865871936">
                          <w:marLeft w:val="640"/>
                          <w:marRight w:val="0"/>
                          <w:marTop w:val="0"/>
                          <w:marBottom w:val="0"/>
                          <w:divBdr>
                            <w:top w:val="none" w:sz="0" w:space="0" w:color="auto"/>
                            <w:left w:val="none" w:sz="0" w:space="0" w:color="auto"/>
                            <w:bottom w:val="none" w:sz="0" w:space="0" w:color="auto"/>
                            <w:right w:val="none" w:sz="0" w:space="0" w:color="auto"/>
                          </w:divBdr>
                        </w:div>
                        <w:div w:id="1089235651">
                          <w:marLeft w:val="640"/>
                          <w:marRight w:val="0"/>
                          <w:marTop w:val="0"/>
                          <w:marBottom w:val="0"/>
                          <w:divBdr>
                            <w:top w:val="none" w:sz="0" w:space="0" w:color="auto"/>
                            <w:left w:val="none" w:sz="0" w:space="0" w:color="auto"/>
                            <w:bottom w:val="none" w:sz="0" w:space="0" w:color="auto"/>
                            <w:right w:val="none" w:sz="0" w:space="0" w:color="auto"/>
                          </w:divBdr>
                        </w:div>
                        <w:div w:id="1796369386">
                          <w:marLeft w:val="640"/>
                          <w:marRight w:val="0"/>
                          <w:marTop w:val="0"/>
                          <w:marBottom w:val="0"/>
                          <w:divBdr>
                            <w:top w:val="none" w:sz="0" w:space="0" w:color="auto"/>
                            <w:left w:val="none" w:sz="0" w:space="0" w:color="auto"/>
                            <w:bottom w:val="none" w:sz="0" w:space="0" w:color="auto"/>
                            <w:right w:val="none" w:sz="0" w:space="0" w:color="auto"/>
                          </w:divBdr>
                        </w:div>
                        <w:div w:id="132260285">
                          <w:marLeft w:val="640"/>
                          <w:marRight w:val="0"/>
                          <w:marTop w:val="0"/>
                          <w:marBottom w:val="0"/>
                          <w:divBdr>
                            <w:top w:val="none" w:sz="0" w:space="0" w:color="auto"/>
                            <w:left w:val="none" w:sz="0" w:space="0" w:color="auto"/>
                            <w:bottom w:val="none" w:sz="0" w:space="0" w:color="auto"/>
                            <w:right w:val="none" w:sz="0" w:space="0" w:color="auto"/>
                          </w:divBdr>
                        </w:div>
                        <w:div w:id="1478957958">
                          <w:marLeft w:val="640"/>
                          <w:marRight w:val="0"/>
                          <w:marTop w:val="0"/>
                          <w:marBottom w:val="0"/>
                          <w:divBdr>
                            <w:top w:val="none" w:sz="0" w:space="0" w:color="auto"/>
                            <w:left w:val="none" w:sz="0" w:space="0" w:color="auto"/>
                            <w:bottom w:val="none" w:sz="0" w:space="0" w:color="auto"/>
                            <w:right w:val="none" w:sz="0" w:space="0" w:color="auto"/>
                          </w:divBdr>
                        </w:div>
                        <w:div w:id="1977029046">
                          <w:marLeft w:val="640"/>
                          <w:marRight w:val="0"/>
                          <w:marTop w:val="0"/>
                          <w:marBottom w:val="0"/>
                          <w:divBdr>
                            <w:top w:val="none" w:sz="0" w:space="0" w:color="auto"/>
                            <w:left w:val="none" w:sz="0" w:space="0" w:color="auto"/>
                            <w:bottom w:val="none" w:sz="0" w:space="0" w:color="auto"/>
                            <w:right w:val="none" w:sz="0" w:space="0" w:color="auto"/>
                          </w:divBdr>
                        </w:div>
                        <w:div w:id="291635365">
                          <w:marLeft w:val="640"/>
                          <w:marRight w:val="0"/>
                          <w:marTop w:val="0"/>
                          <w:marBottom w:val="0"/>
                          <w:divBdr>
                            <w:top w:val="none" w:sz="0" w:space="0" w:color="auto"/>
                            <w:left w:val="none" w:sz="0" w:space="0" w:color="auto"/>
                            <w:bottom w:val="none" w:sz="0" w:space="0" w:color="auto"/>
                            <w:right w:val="none" w:sz="0" w:space="0" w:color="auto"/>
                          </w:divBdr>
                        </w:div>
                        <w:div w:id="920215193">
                          <w:marLeft w:val="640"/>
                          <w:marRight w:val="0"/>
                          <w:marTop w:val="0"/>
                          <w:marBottom w:val="0"/>
                          <w:divBdr>
                            <w:top w:val="none" w:sz="0" w:space="0" w:color="auto"/>
                            <w:left w:val="none" w:sz="0" w:space="0" w:color="auto"/>
                            <w:bottom w:val="none" w:sz="0" w:space="0" w:color="auto"/>
                            <w:right w:val="none" w:sz="0" w:space="0" w:color="auto"/>
                          </w:divBdr>
                        </w:div>
                        <w:div w:id="716004627">
                          <w:marLeft w:val="640"/>
                          <w:marRight w:val="0"/>
                          <w:marTop w:val="0"/>
                          <w:marBottom w:val="0"/>
                          <w:divBdr>
                            <w:top w:val="none" w:sz="0" w:space="0" w:color="auto"/>
                            <w:left w:val="none" w:sz="0" w:space="0" w:color="auto"/>
                            <w:bottom w:val="none" w:sz="0" w:space="0" w:color="auto"/>
                            <w:right w:val="none" w:sz="0" w:space="0" w:color="auto"/>
                          </w:divBdr>
                        </w:div>
                        <w:div w:id="1060203753">
                          <w:marLeft w:val="640"/>
                          <w:marRight w:val="0"/>
                          <w:marTop w:val="0"/>
                          <w:marBottom w:val="0"/>
                          <w:divBdr>
                            <w:top w:val="none" w:sz="0" w:space="0" w:color="auto"/>
                            <w:left w:val="none" w:sz="0" w:space="0" w:color="auto"/>
                            <w:bottom w:val="none" w:sz="0" w:space="0" w:color="auto"/>
                            <w:right w:val="none" w:sz="0" w:space="0" w:color="auto"/>
                          </w:divBdr>
                        </w:div>
                        <w:div w:id="1234126324">
                          <w:marLeft w:val="640"/>
                          <w:marRight w:val="0"/>
                          <w:marTop w:val="0"/>
                          <w:marBottom w:val="0"/>
                          <w:divBdr>
                            <w:top w:val="none" w:sz="0" w:space="0" w:color="auto"/>
                            <w:left w:val="none" w:sz="0" w:space="0" w:color="auto"/>
                            <w:bottom w:val="none" w:sz="0" w:space="0" w:color="auto"/>
                            <w:right w:val="none" w:sz="0" w:space="0" w:color="auto"/>
                          </w:divBdr>
                        </w:div>
                        <w:div w:id="1045177999">
                          <w:marLeft w:val="640"/>
                          <w:marRight w:val="0"/>
                          <w:marTop w:val="0"/>
                          <w:marBottom w:val="0"/>
                          <w:divBdr>
                            <w:top w:val="none" w:sz="0" w:space="0" w:color="auto"/>
                            <w:left w:val="none" w:sz="0" w:space="0" w:color="auto"/>
                            <w:bottom w:val="none" w:sz="0" w:space="0" w:color="auto"/>
                            <w:right w:val="none" w:sz="0" w:space="0" w:color="auto"/>
                          </w:divBdr>
                        </w:div>
                        <w:div w:id="1349330408">
                          <w:marLeft w:val="640"/>
                          <w:marRight w:val="0"/>
                          <w:marTop w:val="0"/>
                          <w:marBottom w:val="0"/>
                          <w:divBdr>
                            <w:top w:val="none" w:sz="0" w:space="0" w:color="auto"/>
                            <w:left w:val="none" w:sz="0" w:space="0" w:color="auto"/>
                            <w:bottom w:val="none" w:sz="0" w:space="0" w:color="auto"/>
                            <w:right w:val="none" w:sz="0" w:space="0" w:color="auto"/>
                          </w:divBdr>
                        </w:div>
                        <w:div w:id="1130049068">
                          <w:marLeft w:val="640"/>
                          <w:marRight w:val="0"/>
                          <w:marTop w:val="0"/>
                          <w:marBottom w:val="0"/>
                          <w:divBdr>
                            <w:top w:val="none" w:sz="0" w:space="0" w:color="auto"/>
                            <w:left w:val="none" w:sz="0" w:space="0" w:color="auto"/>
                            <w:bottom w:val="none" w:sz="0" w:space="0" w:color="auto"/>
                            <w:right w:val="none" w:sz="0" w:space="0" w:color="auto"/>
                          </w:divBdr>
                        </w:div>
                        <w:div w:id="1676347154">
                          <w:marLeft w:val="640"/>
                          <w:marRight w:val="0"/>
                          <w:marTop w:val="0"/>
                          <w:marBottom w:val="0"/>
                          <w:divBdr>
                            <w:top w:val="none" w:sz="0" w:space="0" w:color="auto"/>
                            <w:left w:val="none" w:sz="0" w:space="0" w:color="auto"/>
                            <w:bottom w:val="none" w:sz="0" w:space="0" w:color="auto"/>
                            <w:right w:val="none" w:sz="0" w:space="0" w:color="auto"/>
                          </w:divBdr>
                        </w:div>
                        <w:div w:id="1015302794">
                          <w:marLeft w:val="640"/>
                          <w:marRight w:val="0"/>
                          <w:marTop w:val="0"/>
                          <w:marBottom w:val="0"/>
                          <w:divBdr>
                            <w:top w:val="none" w:sz="0" w:space="0" w:color="auto"/>
                            <w:left w:val="none" w:sz="0" w:space="0" w:color="auto"/>
                            <w:bottom w:val="none" w:sz="0" w:space="0" w:color="auto"/>
                            <w:right w:val="none" w:sz="0" w:space="0" w:color="auto"/>
                          </w:divBdr>
                        </w:div>
                        <w:div w:id="870802336">
                          <w:marLeft w:val="640"/>
                          <w:marRight w:val="0"/>
                          <w:marTop w:val="0"/>
                          <w:marBottom w:val="0"/>
                          <w:divBdr>
                            <w:top w:val="none" w:sz="0" w:space="0" w:color="auto"/>
                            <w:left w:val="none" w:sz="0" w:space="0" w:color="auto"/>
                            <w:bottom w:val="none" w:sz="0" w:space="0" w:color="auto"/>
                            <w:right w:val="none" w:sz="0" w:space="0" w:color="auto"/>
                          </w:divBdr>
                        </w:div>
                        <w:div w:id="501628746">
                          <w:marLeft w:val="640"/>
                          <w:marRight w:val="0"/>
                          <w:marTop w:val="0"/>
                          <w:marBottom w:val="0"/>
                          <w:divBdr>
                            <w:top w:val="none" w:sz="0" w:space="0" w:color="auto"/>
                            <w:left w:val="none" w:sz="0" w:space="0" w:color="auto"/>
                            <w:bottom w:val="none" w:sz="0" w:space="0" w:color="auto"/>
                            <w:right w:val="none" w:sz="0" w:space="0" w:color="auto"/>
                          </w:divBdr>
                        </w:div>
                        <w:div w:id="217133458">
                          <w:marLeft w:val="640"/>
                          <w:marRight w:val="0"/>
                          <w:marTop w:val="0"/>
                          <w:marBottom w:val="0"/>
                          <w:divBdr>
                            <w:top w:val="none" w:sz="0" w:space="0" w:color="auto"/>
                            <w:left w:val="none" w:sz="0" w:space="0" w:color="auto"/>
                            <w:bottom w:val="none" w:sz="0" w:space="0" w:color="auto"/>
                            <w:right w:val="none" w:sz="0" w:space="0" w:color="auto"/>
                          </w:divBdr>
                        </w:div>
                        <w:div w:id="1271858679">
                          <w:marLeft w:val="640"/>
                          <w:marRight w:val="0"/>
                          <w:marTop w:val="0"/>
                          <w:marBottom w:val="0"/>
                          <w:divBdr>
                            <w:top w:val="none" w:sz="0" w:space="0" w:color="auto"/>
                            <w:left w:val="none" w:sz="0" w:space="0" w:color="auto"/>
                            <w:bottom w:val="none" w:sz="0" w:space="0" w:color="auto"/>
                            <w:right w:val="none" w:sz="0" w:space="0" w:color="auto"/>
                          </w:divBdr>
                        </w:div>
                        <w:div w:id="1684430802">
                          <w:marLeft w:val="640"/>
                          <w:marRight w:val="0"/>
                          <w:marTop w:val="0"/>
                          <w:marBottom w:val="0"/>
                          <w:divBdr>
                            <w:top w:val="none" w:sz="0" w:space="0" w:color="auto"/>
                            <w:left w:val="none" w:sz="0" w:space="0" w:color="auto"/>
                            <w:bottom w:val="none" w:sz="0" w:space="0" w:color="auto"/>
                            <w:right w:val="none" w:sz="0" w:space="0" w:color="auto"/>
                          </w:divBdr>
                        </w:div>
                        <w:div w:id="536551682">
                          <w:marLeft w:val="640"/>
                          <w:marRight w:val="0"/>
                          <w:marTop w:val="0"/>
                          <w:marBottom w:val="0"/>
                          <w:divBdr>
                            <w:top w:val="none" w:sz="0" w:space="0" w:color="auto"/>
                            <w:left w:val="none" w:sz="0" w:space="0" w:color="auto"/>
                            <w:bottom w:val="none" w:sz="0" w:space="0" w:color="auto"/>
                            <w:right w:val="none" w:sz="0" w:space="0" w:color="auto"/>
                          </w:divBdr>
                        </w:div>
                        <w:div w:id="1550415753">
                          <w:marLeft w:val="640"/>
                          <w:marRight w:val="0"/>
                          <w:marTop w:val="0"/>
                          <w:marBottom w:val="0"/>
                          <w:divBdr>
                            <w:top w:val="none" w:sz="0" w:space="0" w:color="auto"/>
                            <w:left w:val="none" w:sz="0" w:space="0" w:color="auto"/>
                            <w:bottom w:val="none" w:sz="0" w:space="0" w:color="auto"/>
                            <w:right w:val="none" w:sz="0" w:space="0" w:color="auto"/>
                          </w:divBdr>
                        </w:div>
                        <w:div w:id="2034109237">
                          <w:marLeft w:val="640"/>
                          <w:marRight w:val="0"/>
                          <w:marTop w:val="0"/>
                          <w:marBottom w:val="0"/>
                          <w:divBdr>
                            <w:top w:val="none" w:sz="0" w:space="0" w:color="auto"/>
                            <w:left w:val="none" w:sz="0" w:space="0" w:color="auto"/>
                            <w:bottom w:val="none" w:sz="0" w:space="0" w:color="auto"/>
                            <w:right w:val="none" w:sz="0" w:space="0" w:color="auto"/>
                          </w:divBdr>
                        </w:div>
                        <w:div w:id="230390543">
                          <w:marLeft w:val="640"/>
                          <w:marRight w:val="0"/>
                          <w:marTop w:val="0"/>
                          <w:marBottom w:val="0"/>
                          <w:divBdr>
                            <w:top w:val="none" w:sz="0" w:space="0" w:color="auto"/>
                            <w:left w:val="none" w:sz="0" w:space="0" w:color="auto"/>
                            <w:bottom w:val="none" w:sz="0" w:space="0" w:color="auto"/>
                            <w:right w:val="none" w:sz="0" w:space="0" w:color="auto"/>
                          </w:divBdr>
                        </w:div>
                        <w:div w:id="662465004">
                          <w:marLeft w:val="640"/>
                          <w:marRight w:val="0"/>
                          <w:marTop w:val="0"/>
                          <w:marBottom w:val="0"/>
                          <w:divBdr>
                            <w:top w:val="none" w:sz="0" w:space="0" w:color="auto"/>
                            <w:left w:val="none" w:sz="0" w:space="0" w:color="auto"/>
                            <w:bottom w:val="none" w:sz="0" w:space="0" w:color="auto"/>
                            <w:right w:val="none" w:sz="0" w:space="0" w:color="auto"/>
                          </w:divBdr>
                        </w:div>
                        <w:div w:id="793249908">
                          <w:marLeft w:val="640"/>
                          <w:marRight w:val="0"/>
                          <w:marTop w:val="0"/>
                          <w:marBottom w:val="0"/>
                          <w:divBdr>
                            <w:top w:val="none" w:sz="0" w:space="0" w:color="auto"/>
                            <w:left w:val="none" w:sz="0" w:space="0" w:color="auto"/>
                            <w:bottom w:val="none" w:sz="0" w:space="0" w:color="auto"/>
                            <w:right w:val="none" w:sz="0" w:space="0" w:color="auto"/>
                          </w:divBdr>
                        </w:div>
                        <w:div w:id="1391272821">
                          <w:marLeft w:val="640"/>
                          <w:marRight w:val="0"/>
                          <w:marTop w:val="0"/>
                          <w:marBottom w:val="0"/>
                          <w:divBdr>
                            <w:top w:val="none" w:sz="0" w:space="0" w:color="auto"/>
                            <w:left w:val="none" w:sz="0" w:space="0" w:color="auto"/>
                            <w:bottom w:val="none" w:sz="0" w:space="0" w:color="auto"/>
                            <w:right w:val="none" w:sz="0" w:space="0" w:color="auto"/>
                          </w:divBdr>
                        </w:div>
                        <w:div w:id="1434667532">
                          <w:marLeft w:val="640"/>
                          <w:marRight w:val="0"/>
                          <w:marTop w:val="0"/>
                          <w:marBottom w:val="0"/>
                          <w:divBdr>
                            <w:top w:val="none" w:sz="0" w:space="0" w:color="auto"/>
                            <w:left w:val="none" w:sz="0" w:space="0" w:color="auto"/>
                            <w:bottom w:val="none" w:sz="0" w:space="0" w:color="auto"/>
                            <w:right w:val="none" w:sz="0" w:space="0" w:color="auto"/>
                          </w:divBdr>
                        </w:div>
                        <w:div w:id="1070691235">
                          <w:marLeft w:val="640"/>
                          <w:marRight w:val="0"/>
                          <w:marTop w:val="0"/>
                          <w:marBottom w:val="0"/>
                          <w:divBdr>
                            <w:top w:val="none" w:sz="0" w:space="0" w:color="auto"/>
                            <w:left w:val="none" w:sz="0" w:space="0" w:color="auto"/>
                            <w:bottom w:val="none" w:sz="0" w:space="0" w:color="auto"/>
                            <w:right w:val="none" w:sz="0" w:space="0" w:color="auto"/>
                          </w:divBdr>
                        </w:div>
                        <w:div w:id="1766075758">
                          <w:marLeft w:val="640"/>
                          <w:marRight w:val="0"/>
                          <w:marTop w:val="0"/>
                          <w:marBottom w:val="0"/>
                          <w:divBdr>
                            <w:top w:val="none" w:sz="0" w:space="0" w:color="auto"/>
                            <w:left w:val="none" w:sz="0" w:space="0" w:color="auto"/>
                            <w:bottom w:val="none" w:sz="0" w:space="0" w:color="auto"/>
                            <w:right w:val="none" w:sz="0" w:space="0" w:color="auto"/>
                          </w:divBdr>
                        </w:div>
                        <w:div w:id="1900551963">
                          <w:marLeft w:val="640"/>
                          <w:marRight w:val="0"/>
                          <w:marTop w:val="0"/>
                          <w:marBottom w:val="0"/>
                          <w:divBdr>
                            <w:top w:val="none" w:sz="0" w:space="0" w:color="auto"/>
                            <w:left w:val="none" w:sz="0" w:space="0" w:color="auto"/>
                            <w:bottom w:val="none" w:sz="0" w:space="0" w:color="auto"/>
                            <w:right w:val="none" w:sz="0" w:space="0" w:color="auto"/>
                          </w:divBdr>
                        </w:div>
                        <w:div w:id="1627546849">
                          <w:marLeft w:val="640"/>
                          <w:marRight w:val="0"/>
                          <w:marTop w:val="0"/>
                          <w:marBottom w:val="0"/>
                          <w:divBdr>
                            <w:top w:val="none" w:sz="0" w:space="0" w:color="auto"/>
                            <w:left w:val="none" w:sz="0" w:space="0" w:color="auto"/>
                            <w:bottom w:val="none" w:sz="0" w:space="0" w:color="auto"/>
                            <w:right w:val="none" w:sz="0" w:space="0" w:color="auto"/>
                          </w:divBdr>
                        </w:div>
                        <w:div w:id="1026717641">
                          <w:marLeft w:val="640"/>
                          <w:marRight w:val="0"/>
                          <w:marTop w:val="0"/>
                          <w:marBottom w:val="0"/>
                          <w:divBdr>
                            <w:top w:val="none" w:sz="0" w:space="0" w:color="auto"/>
                            <w:left w:val="none" w:sz="0" w:space="0" w:color="auto"/>
                            <w:bottom w:val="none" w:sz="0" w:space="0" w:color="auto"/>
                            <w:right w:val="none" w:sz="0" w:space="0" w:color="auto"/>
                          </w:divBdr>
                        </w:div>
                        <w:div w:id="69891948">
                          <w:marLeft w:val="640"/>
                          <w:marRight w:val="0"/>
                          <w:marTop w:val="0"/>
                          <w:marBottom w:val="0"/>
                          <w:divBdr>
                            <w:top w:val="none" w:sz="0" w:space="0" w:color="auto"/>
                            <w:left w:val="none" w:sz="0" w:space="0" w:color="auto"/>
                            <w:bottom w:val="none" w:sz="0" w:space="0" w:color="auto"/>
                            <w:right w:val="none" w:sz="0" w:space="0" w:color="auto"/>
                          </w:divBdr>
                        </w:div>
                        <w:div w:id="286476007">
                          <w:marLeft w:val="640"/>
                          <w:marRight w:val="0"/>
                          <w:marTop w:val="0"/>
                          <w:marBottom w:val="0"/>
                          <w:divBdr>
                            <w:top w:val="none" w:sz="0" w:space="0" w:color="auto"/>
                            <w:left w:val="none" w:sz="0" w:space="0" w:color="auto"/>
                            <w:bottom w:val="none" w:sz="0" w:space="0" w:color="auto"/>
                            <w:right w:val="none" w:sz="0" w:space="0" w:color="auto"/>
                          </w:divBdr>
                        </w:div>
                        <w:div w:id="799611758">
                          <w:marLeft w:val="640"/>
                          <w:marRight w:val="0"/>
                          <w:marTop w:val="0"/>
                          <w:marBottom w:val="0"/>
                          <w:divBdr>
                            <w:top w:val="none" w:sz="0" w:space="0" w:color="auto"/>
                            <w:left w:val="none" w:sz="0" w:space="0" w:color="auto"/>
                            <w:bottom w:val="none" w:sz="0" w:space="0" w:color="auto"/>
                            <w:right w:val="none" w:sz="0" w:space="0" w:color="auto"/>
                          </w:divBdr>
                        </w:div>
                        <w:div w:id="1215461868">
                          <w:marLeft w:val="640"/>
                          <w:marRight w:val="0"/>
                          <w:marTop w:val="0"/>
                          <w:marBottom w:val="0"/>
                          <w:divBdr>
                            <w:top w:val="none" w:sz="0" w:space="0" w:color="auto"/>
                            <w:left w:val="none" w:sz="0" w:space="0" w:color="auto"/>
                            <w:bottom w:val="none" w:sz="0" w:space="0" w:color="auto"/>
                            <w:right w:val="none" w:sz="0" w:space="0" w:color="auto"/>
                          </w:divBdr>
                        </w:div>
                        <w:div w:id="1868328159">
                          <w:marLeft w:val="640"/>
                          <w:marRight w:val="0"/>
                          <w:marTop w:val="0"/>
                          <w:marBottom w:val="0"/>
                          <w:divBdr>
                            <w:top w:val="none" w:sz="0" w:space="0" w:color="auto"/>
                            <w:left w:val="none" w:sz="0" w:space="0" w:color="auto"/>
                            <w:bottom w:val="none" w:sz="0" w:space="0" w:color="auto"/>
                            <w:right w:val="none" w:sz="0" w:space="0" w:color="auto"/>
                          </w:divBdr>
                        </w:div>
                        <w:div w:id="1275557324">
                          <w:marLeft w:val="640"/>
                          <w:marRight w:val="0"/>
                          <w:marTop w:val="0"/>
                          <w:marBottom w:val="0"/>
                          <w:divBdr>
                            <w:top w:val="none" w:sz="0" w:space="0" w:color="auto"/>
                            <w:left w:val="none" w:sz="0" w:space="0" w:color="auto"/>
                            <w:bottom w:val="none" w:sz="0" w:space="0" w:color="auto"/>
                            <w:right w:val="none" w:sz="0" w:space="0" w:color="auto"/>
                          </w:divBdr>
                        </w:div>
                        <w:div w:id="993488814">
                          <w:marLeft w:val="640"/>
                          <w:marRight w:val="0"/>
                          <w:marTop w:val="0"/>
                          <w:marBottom w:val="0"/>
                          <w:divBdr>
                            <w:top w:val="none" w:sz="0" w:space="0" w:color="auto"/>
                            <w:left w:val="none" w:sz="0" w:space="0" w:color="auto"/>
                            <w:bottom w:val="none" w:sz="0" w:space="0" w:color="auto"/>
                            <w:right w:val="none" w:sz="0" w:space="0" w:color="auto"/>
                          </w:divBdr>
                        </w:div>
                        <w:div w:id="457647225">
                          <w:marLeft w:val="640"/>
                          <w:marRight w:val="0"/>
                          <w:marTop w:val="0"/>
                          <w:marBottom w:val="0"/>
                          <w:divBdr>
                            <w:top w:val="none" w:sz="0" w:space="0" w:color="auto"/>
                            <w:left w:val="none" w:sz="0" w:space="0" w:color="auto"/>
                            <w:bottom w:val="none" w:sz="0" w:space="0" w:color="auto"/>
                            <w:right w:val="none" w:sz="0" w:space="0" w:color="auto"/>
                          </w:divBdr>
                        </w:div>
                        <w:div w:id="1417942911">
                          <w:marLeft w:val="640"/>
                          <w:marRight w:val="0"/>
                          <w:marTop w:val="0"/>
                          <w:marBottom w:val="0"/>
                          <w:divBdr>
                            <w:top w:val="none" w:sz="0" w:space="0" w:color="auto"/>
                            <w:left w:val="none" w:sz="0" w:space="0" w:color="auto"/>
                            <w:bottom w:val="none" w:sz="0" w:space="0" w:color="auto"/>
                            <w:right w:val="none" w:sz="0" w:space="0" w:color="auto"/>
                          </w:divBdr>
                        </w:div>
                        <w:div w:id="1867593942">
                          <w:marLeft w:val="640"/>
                          <w:marRight w:val="0"/>
                          <w:marTop w:val="0"/>
                          <w:marBottom w:val="0"/>
                          <w:divBdr>
                            <w:top w:val="none" w:sz="0" w:space="0" w:color="auto"/>
                            <w:left w:val="none" w:sz="0" w:space="0" w:color="auto"/>
                            <w:bottom w:val="none" w:sz="0" w:space="0" w:color="auto"/>
                            <w:right w:val="none" w:sz="0" w:space="0" w:color="auto"/>
                          </w:divBdr>
                        </w:div>
                        <w:div w:id="1958366445">
                          <w:marLeft w:val="640"/>
                          <w:marRight w:val="0"/>
                          <w:marTop w:val="0"/>
                          <w:marBottom w:val="0"/>
                          <w:divBdr>
                            <w:top w:val="none" w:sz="0" w:space="0" w:color="auto"/>
                            <w:left w:val="none" w:sz="0" w:space="0" w:color="auto"/>
                            <w:bottom w:val="none" w:sz="0" w:space="0" w:color="auto"/>
                            <w:right w:val="none" w:sz="0" w:space="0" w:color="auto"/>
                          </w:divBdr>
                        </w:div>
                        <w:div w:id="1023434536">
                          <w:marLeft w:val="640"/>
                          <w:marRight w:val="0"/>
                          <w:marTop w:val="0"/>
                          <w:marBottom w:val="0"/>
                          <w:divBdr>
                            <w:top w:val="none" w:sz="0" w:space="0" w:color="auto"/>
                            <w:left w:val="none" w:sz="0" w:space="0" w:color="auto"/>
                            <w:bottom w:val="none" w:sz="0" w:space="0" w:color="auto"/>
                            <w:right w:val="none" w:sz="0" w:space="0" w:color="auto"/>
                          </w:divBdr>
                        </w:div>
                        <w:div w:id="654264682">
                          <w:marLeft w:val="640"/>
                          <w:marRight w:val="0"/>
                          <w:marTop w:val="0"/>
                          <w:marBottom w:val="0"/>
                          <w:divBdr>
                            <w:top w:val="none" w:sz="0" w:space="0" w:color="auto"/>
                            <w:left w:val="none" w:sz="0" w:space="0" w:color="auto"/>
                            <w:bottom w:val="none" w:sz="0" w:space="0" w:color="auto"/>
                            <w:right w:val="none" w:sz="0" w:space="0" w:color="auto"/>
                          </w:divBdr>
                        </w:div>
                        <w:div w:id="31350948">
                          <w:marLeft w:val="640"/>
                          <w:marRight w:val="0"/>
                          <w:marTop w:val="0"/>
                          <w:marBottom w:val="0"/>
                          <w:divBdr>
                            <w:top w:val="none" w:sz="0" w:space="0" w:color="auto"/>
                            <w:left w:val="none" w:sz="0" w:space="0" w:color="auto"/>
                            <w:bottom w:val="none" w:sz="0" w:space="0" w:color="auto"/>
                            <w:right w:val="none" w:sz="0" w:space="0" w:color="auto"/>
                          </w:divBdr>
                        </w:div>
                        <w:div w:id="243495843">
                          <w:marLeft w:val="640"/>
                          <w:marRight w:val="0"/>
                          <w:marTop w:val="0"/>
                          <w:marBottom w:val="0"/>
                          <w:divBdr>
                            <w:top w:val="none" w:sz="0" w:space="0" w:color="auto"/>
                            <w:left w:val="none" w:sz="0" w:space="0" w:color="auto"/>
                            <w:bottom w:val="none" w:sz="0" w:space="0" w:color="auto"/>
                            <w:right w:val="none" w:sz="0" w:space="0" w:color="auto"/>
                          </w:divBdr>
                        </w:div>
                        <w:div w:id="1489441656">
                          <w:marLeft w:val="640"/>
                          <w:marRight w:val="0"/>
                          <w:marTop w:val="0"/>
                          <w:marBottom w:val="0"/>
                          <w:divBdr>
                            <w:top w:val="none" w:sz="0" w:space="0" w:color="auto"/>
                            <w:left w:val="none" w:sz="0" w:space="0" w:color="auto"/>
                            <w:bottom w:val="none" w:sz="0" w:space="0" w:color="auto"/>
                            <w:right w:val="none" w:sz="0" w:space="0" w:color="auto"/>
                          </w:divBdr>
                        </w:div>
                        <w:div w:id="2020810870">
                          <w:marLeft w:val="640"/>
                          <w:marRight w:val="0"/>
                          <w:marTop w:val="0"/>
                          <w:marBottom w:val="0"/>
                          <w:divBdr>
                            <w:top w:val="none" w:sz="0" w:space="0" w:color="auto"/>
                            <w:left w:val="none" w:sz="0" w:space="0" w:color="auto"/>
                            <w:bottom w:val="none" w:sz="0" w:space="0" w:color="auto"/>
                            <w:right w:val="none" w:sz="0" w:space="0" w:color="auto"/>
                          </w:divBdr>
                        </w:div>
                        <w:div w:id="1505784562">
                          <w:marLeft w:val="640"/>
                          <w:marRight w:val="0"/>
                          <w:marTop w:val="0"/>
                          <w:marBottom w:val="0"/>
                          <w:divBdr>
                            <w:top w:val="none" w:sz="0" w:space="0" w:color="auto"/>
                            <w:left w:val="none" w:sz="0" w:space="0" w:color="auto"/>
                            <w:bottom w:val="none" w:sz="0" w:space="0" w:color="auto"/>
                            <w:right w:val="none" w:sz="0" w:space="0" w:color="auto"/>
                          </w:divBdr>
                        </w:div>
                        <w:div w:id="1228304418">
                          <w:marLeft w:val="640"/>
                          <w:marRight w:val="0"/>
                          <w:marTop w:val="0"/>
                          <w:marBottom w:val="0"/>
                          <w:divBdr>
                            <w:top w:val="none" w:sz="0" w:space="0" w:color="auto"/>
                            <w:left w:val="none" w:sz="0" w:space="0" w:color="auto"/>
                            <w:bottom w:val="none" w:sz="0" w:space="0" w:color="auto"/>
                            <w:right w:val="none" w:sz="0" w:space="0" w:color="auto"/>
                          </w:divBdr>
                        </w:div>
                        <w:div w:id="1883247389">
                          <w:marLeft w:val="640"/>
                          <w:marRight w:val="0"/>
                          <w:marTop w:val="0"/>
                          <w:marBottom w:val="0"/>
                          <w:divBdr>
                            <w:top w:val="none" w:sz="0" w:space="0" w:color="auto"/>
                            <w:left w:val="none" w:sz="0" w:space="0" w:color="auto"/>
                            <w:bottom w:val="none" w:sz="0" w:space="0" w:color="auto"/>
                            <w:right w:val="none" w:sz="0" w:space="0" w:color="auto"/>
                          </w:divBdr>
                        </w:div>
                        <w:div w:id="1354841655">
                          <w:marLeft w:val="640"/>
                          <w:marRight w:val="0"/>
                          <w:marTop w:val="0"/>
                          <w:marBottom w:val="0"/>
                          <w:divBdr>
                            <w:top w:val="none" w:sz="0" w:space="0" w:color="auto"/>
                            <w:left w:val="none" w:sz="0" w:space="0" w:color="auto"/>
                            <w:bottom w:val="none" w:sz="0" w:space="0" w:color="auto"/>
                            <w:right w:val="none" w:sz="0" w:space="0" w:color="auto"/>
                          </w:divBdr>
                        </w:div>
                        <w:div w:id="1392314540">
                          <w:marLeft w:val="640"/>
                          <w:marRight w:val="0"/>
                          <w:marTop w:val="0"/>
                          <w:marBottom w:val="0"/>
                          <w:divBdr>
                            <w:top w:val="none" w:sz="0" w:space="0" w:color="auto"/>
                            <w:left w:val="none" w:sz="0" w:space="0" w:color="auto"/>
                            <w:bottom w:val="none" w:sz="0" w:space="0" w:color="auto"/>
                            <w:right w:val="none" w:sz="0" w:space="0" w:color="auto"/>
                          </w:divBdr>
                        </w:div>
                        <w:div w:id="918363668">
                          <w:marLeft w:val="640"/>
                          <w:marRight w:val="0"/>
                          <w:marTop w:val="0"/>
                          <w:marBottom w:val="0"/>
                          <w:divBdr>
                            <w:top w:val="none" w:sz="0" w:space="0" w:color="auto"/>
                            <w:left w:val="none" w:sz="0" w:space="0" w:color="auto"/>
                            <w:bottom w:val="none" w:sz="0" w:space="0" w:color="auto"/>
                            <w:right w:val="none" w:sz="0" w:space="0" w:color="auto"/>
                          </w:divBdr>
                        </w:div>
                        <w:div w:id="1686856815">
                          <w:marLeft w:val="640"/>
                          <w:marRight w:val="0"/>
                          <w:marTop w:val="0"/>
                          <w:marBottom w:val="0"/>
                          <w:divBdr>
                            <w:top w:val="none" w:sz="0" w:space="0" w:color="auto"/>
                            <w:left w:val="none" w:sz="0" w:space="0" w:color="auto"/>
                            <w:bottom w:val="none" w:sz="0" w:space="0" w:color="auto"/>
                            <w:right w:val="none" w:sz="0" w:space="0" w:color="auto"/>
                          </w:divBdr>
                        </w:div>
                        <w:div w:id="748382384">
                          <w:marLeft w:val="640"/>
                          <w:marRight w:val="0"/>
                          <w:marTop w:val="0"/>
                          <w:marBottom w:val="0"/>
                          <w:divBdr>
                            <w:top w:val="none" w:sz="0" w:space="0" w:color="auto"/>
                            <w:left w:val="none" w:sz="0" w:space="0" w:color="auto"/>
                            <w:bottom w:val="none" w:sz="0" w:space="0" w:color="auto"/>
                            <w:right w:val="none" w:sz="0" w:space="0" w:color="auto"/>
                          </w:divBdr>
                        </w:div>
                        <w:div w:id="1220359615">
                          <w:marLeft w:val="640"/>
                          <w:marRight w:val="0"/>
                          <w:marTop w:val="0"/>
                          <w:marBottom w:val="0"/>
                          <w:divBdr>
                            <w:top w:val="none" w:sz="0" w:space="0" w:color="auto"/>
                            <w:left w:val="none" w:sz="0" w:space="0" w:color="auto"/>
                            <w:bottom w:val="none" w:sz="0" w:space="0" w:color="auto"/>
                            <w:right w:val="none" w:sz="0" w:space="0" w:color="auto"/>
                          </w:divBdr>
                        </w:div>
                        <w:div w:id="1914193131">
                          <w:marLeft w:val="640"/>
                          <w:marRight w:val="0"/>
                          <w:marTop w:val="0"/>
                          <w:marBottom w:val="0"/>
                          <w:divBdr>
                            <w:top w:val="none" w:sz="0" w:space="0" w:color="auto"/>
                            <w:left w:val="none" w:sz="0" w:space="0" w:color="auto"/>
                            <w:bottom w:val="none" w:sz="0" w:space="0" w:color="auto"/>
                            <w:right w:val="none" w:sz="0" w:space="0" w:color="auto"/>
                          </w:divBdr>
                        </w:div>
                        <w:div w:id="385954349">
                          <w:marLeft w:val="640"/>
                          <w:marRight w:val="0"/>
                          <w:marTop w:val="0"/>
                          <w:marBottom w:val="0"/>
                          <w:divBdr>
                            <w:top w:val="none" w:sz="0" w:space="0" w:color="auto"/>
                            <w:left w:val="none" w:sz="0" w:space="0" w:color="auto"/>
                            <w:bottom w:val="none" w:sz="0" w:space="0" w:color="auto"/>
                            <w:right w:val="none" w:sz="0" w:space="0" w:color="auto"/>
                          </w:divBdr>
                        </w:div>
                        <w:div w:id="239562953">
                          <w:marLeft w:val="640"/>
                          <w:marRight w:val="0"/>
                          <w:marTop w:val="0"/>
                          <w:marBottom w:val="0"/>
                          <w:divBdr>
                            <w:top w:val="none" w:sz="0" w:space="0" w:color="auto"/>
                            <w:left w:val="none" w:sz="0" w:space="0" w:color="auto"/>
                            <w:bottom w:val="none" w:sz="0" w:space="0" w:color="auto"/>
                            <w:right w:val="none" w:sz="0" w:space="0" w:color="auto"/>
                          </w:divBdr>
                        </w:div>
                        <w:div w:id="88234105">
                          <w:marLeft w:val="640"/>
                          <w:marRight w:val="0"/>
                          <w:marTop w:val="0"/>
                          <w:marBottom w:val="0"/>
                          <w:divBdr>
                            <w:top w:val="none" w:sz="0" w:space="0" w:color="auto"/>
                            <w:left w:val="none" w:sz="0" w:space="0" w:color="auto"/>
                            <w:bottom w:val="none" w:sz="0" w:space="0" w:color="auto"/>
                            <w:right w:val="none" w:sz="0" w:space="0" w:color="auto"/>
                          </w:divBdr>
                        </w:div>
                        <w:div w:id="1086074130">
                          <w:marLeft w:val="640"/>
                          <w:marRight w:val="0"/>
                          <w:marTop w:val="0"/>
                          <w:marBottom w:val="0"/>
                          <w:divBdr>
                            <w:top w:val="none" w:sz="0" w:space="0" w:color="auto"/>
                            <w:left w:val="none" w:sz="0" w:space="0" w:color="auto"/>
                            <w:bottom w:val="none" w:sz="0" w:space="0" w:color="auto"/>
                            <w:right w:val="none" w:sz="0" w:space="0" w:color="auto"/>
                          </w:divBdr>
                        </w:div>
                        <w:div w:id="391776822">
                          <w:marLeft w:val="640"/>
                          <w:marRight w:val="0"/>
                          <w:marTop w:val="0"/>
                          <w:marBottom w:val="0"/>
                          <w:divBdr>
                            <w:top w:val="none" w:sz="0" w:space="0" w:color="auto"/>
                            <w:left w:val="none" w:sz="0" w:space="0" w:color="auto"/>
                            <w:bottom w:val="none" w:sz="0" w:space="0" w:color="auto"/>
                            <w:right w:val="none" w:sz="0" w:space="0" w:color="auto"/>
                          </w:divBdr>
                        </w:div>
                        <w:div w:id="1124351849">
                          <w:marLeft w:val="640"/>
                          <w:marRight w:val="0"/>
                          <w:marTop w:val="0"/>
                          <w:marBottom w:val="0"/>
                          <w:divBdr>
                            <w:top w:val="none" w:sz="0" w:space="0" w:color="auto"/>
                            <w:left w:val="none" w:sz="0" w:space="0" w:color="auto"/>
                            <w:bottom w:val="none" w:sz="0" w:space="0" w:color="auto"/>
                            <w:right w:val="none" w:sz="0" w:space="0" w:color="auto"/>
                          </w:divBdr>
                        </w:div>
                        <w:div w:id="767430527">
                          <w:marLeft w:val="640"/>
                          <w:marRight w:val="0"/>
                          <w:marTop w:val="0"/>
                          <w:marBottom w:val="0"/>
                          <w:divBdr>
                            <w:top w:val="none" w:sz="0" w:space="0" w:color="auto"/>
                            <w:left w:val="none" w:sz="0" w:space="0" w:color="auto"/>
                            <w:bottom w:val="none" w:sz="0" w:space="0" w:color="auto"/>
                            <w:right w:val="none" w:sz="0" w:space="0" w:color="auto"/>
                          </w:divBdr>
                        </w:div>
                      </w:divsChild>
                    </w:div>
                    <w:div w:id="893277224">
                      <w:marLeft w:val="0"/>
                      <w:marRight w:val="0"/>
                      <w:marTop w:val="0"/>
                      <w:marBottom w:val="0"/>
                      <w:divBdr>
                        <w:top w:val="none" w:sz="0" w:space="0" w:color="auto"/>
                        <w:left w:val="none" w:sz="0" w:space="0" w:color="auto"/>
                        <w:bottom w:val="none" w:sz="0" w:space="0" w:color="auto"/>
                        <w:right w:val="none" w:sz="0" w:space="0" w:color="auto"/>
                      </w:divBdr>
                      <w:divsChild>
                        <w:div w:id="1057320734">
                          <w:marLeft w:val="640"/>
                          <w:marRight w:val="0"/>
                          <w:marTop w:val="0"/>
                          <w:marBottom w:val="0"/>
                          <w:divBdr>
                            <w:top w:val="none" w:sz="0" w:space="0" w:color="auto"/>
                            <w:left w:val="none" w:sz="0" w:space="0" w:color="auto"/>
                            <w:bottom w:val="none" w:sz="0" w:space="0" w:color="auto"/>
                            <w:right w:val="none" w:sz="0" w:space="0" w:color="auto"/>
                          </w:divBdr>
                        </w:div>
                        <w:div w:id="1877234347">
                          <w:marLeft w:val="640"/>
                          <w:marRight w:val="0"/>
                          <w:marTop w:val="0"/>
                          <w:marBottom w:val="0"/>
                          <w:divBdr>
                            <w:top w:val="none" w:sz="0" w:space="0" w:color="auto"/>
                            <w:left w:val="none" w:sz="0" w:space="0" w:color="auto"/>
                            <w:bottom w:val="none" w:sz="0" w:space="0" w:color="auto"/>
                            <w:right w:val="none" w:sz="0" w:space="0" w:color="auto"/>
                          </w:divBdr>
                        </w:div>
                        <w:div w:id="2130393196">
                          <w:marLeft w:val="640"/>
                          <w:marRight w:val="0"/>
                          <w:marTop w:val="0"/>
                          <w:marBottom w:val="0"/>
                          <w:divBdr>
                            <w:top w:val="none" w:sz="0" w:space="0" w:color="auto"/>
                            <w:left w:val="none" w:sz="0" w:space="0" w:color="auto"/>
                            <w:bottom w:val="none" w:sz="0" w:space="0" w:color="auto"/>
                            <w:right w:val="none" w:sz="0" w:space="0" w:color="auto"/>
                          </w:divBdr>
                        </w:div>
                        <w:div w:id="702291261">
                          <w:marLeft w:val="640"/>
                          <w:marRight w:val="0"/>
                          <w:marTop w:val="0"/>
                          <w:marBottom w:val="0"/>
                          <w:divBdr>
                            <w:top w:val="none" w:sz="0" w:space="0" w:color="auto"/>
                            <w:left w:val="none" w:sz="0" w:space="0" w:color="auto"/>
                            <w:bottom w:val="none" w:sz="0" w:space="0" w:color="auto"/>
                            <w:right w:val="none" w:sz="0" w:space="0" w:color="auto"/>
                          </w:divBdr>
                        </w:div>
                        <w:div w:id="716853875">
                          <w:marLeft w:val="640"/>
                          <w:marRight w:val="0"/>
                          <w:marTop w:val="0"/>
                          <w:marBottom w:val="0"/>
                          <w:divBdr>
                            <w:top w:val="none" w:sz="0" w:space="0" w:color="auto"/>
                            <w:left w:val="none" w:sz="0" w:space="0" w:color="auto"/>
                            <w:bottom w:val="none" w:sz="0" w:space="0" w:color="auto"/>
                            <w:right w:val="none" w:sz="0" w:space="0" w:color="auto"/>
                          </w:divBdr>
                        </w:div>
                        <w:div w:id="675230292">
                          <w:marLeft w:val="640"/>
                          <w:marRight w:val="0"/>
                          <w:marTop w:val="0"/>
                          <w:marBottom w:val="0"/>
                          <w:divBdr>
                            <w:top w:val="none" w:sz="0" w:space="0" w:color="auto"/>
                            <w:left w:val="none" w:sz="0" w:space="0" w:color="auto"/>
                            <w:bottom w:val="none" w:sz="0" w:space="0" w:color="auto"/>
                            <w:right w:val="none" w:sz="0" w:space="0" w:color="auto"/>
                          </w:divBdr>
                        </w:div>
                        <w:div w:id="1587959131">
                          <w:marLeft w:val="640"/>
                          <w:marRight w:val="0"/>
                          <w:marTop w:val="0"/>
                          <w:marBottom w:val="0"/>
                          <w:divBdr>
                            <w:top w:val="none" w:sz="0" w:space="0" w:color="auto"/>
                            <w:left w:val="none" w:sz="0" w:space="0" w:color="auto"/>
                            <w:bottom w:val="none" w:sz="0" w:space="0" w:color="auto"/>
                            <w:right w:val="none" w:sz="0" w:space="0" w:color="auto"/>
                          </w:divBdr>
                        </w:div>
                        <w:div w:id="337271029">
                          <w:marLeft w:val="640"/>
                          <w:marRight w:val="0"/>
                          <w:marTop w:val="0"/>
                          <w:marBottom w:val="0"/>
                          <w:divBdr>
                            <w:top w:val="none" w:sz="0" w:space="0" w:color="auto"/>
                            <w:left w:val="none" w:sz="0" w:space="0" w:color="auto"/>
                            <w:bottom w:val="none" w:sz="0" w:space="0" w:color="auto"/>
                            <w:right w:val="none" w:sz="0" w:space="0" w:color="auto"/>
                          </w:divBdr>
                        </w:div>
                        <w:div w:id="1594438151">
                          <w:marLeft w:val="640"/>
                          <w:marRight w:val="0"/>
                          <w:marTop w:val="0"/>
                          <w:marBottom w:val="0"/>
                          <w:divBdr>
                            <w:top w:val="none" w:sz="0" w:space="0" w:color="auto"/>
                            <w:left w:val="none" w:sz="0" w:space="0" w:color="auto"/>
                            <w:bottom w:val="none" w:sz="0" w:space="0" w:color="auto"/>
                            <w:right w:val="none" w:sz="0" w:space="0" w:color="auto"/>
                          </w:divBdr>
                        </w:div>
                        <w:div w:id="983240498">
                          <w:marLeft w:val="640"/>
                          <w:marRight w:val="0"/>
                          <w:marTop w:val="0"/>
                          <w:marBottom w:val="0"/>
                          <w:divBdr>
                            <w:top w:val="none" w:sz="0" w:space="0" w:color="auto"/>
                            <w:left w:val="none" w:sz="0" w:space="0" w:color="auto"/>
                            <w:bottom w:val="none" w:sz="0" w:space="0" w:color="auto"/>
                            <w:right w:val="none" w:sz="0" w:space="0" w:color="auto"/>
                          </w:divBdr>
                        </w:div>
                        <w:div w:id="78213357">
                          <w:marLeft w:val="640"/>
                          <w:marRight w:val="0"/>
                          <w:marTop w:val="0"/>
                          <w:marBottom w:val="0"/>
                          <w:divBdr>
                            <w:top w:val="none" w:sz="0" w:space="0" w:color="auto"/>
                            <w:left w:val="none" w:sz="0" w:space="0" w:color="auto"/>
                            <w:bottom w:val="none" w:sz="0" w:space="0" w:color="auto"/>
                            <w:right w:val="none" w:sz="0" w:space="0" w:color="auto"/>
                          </w:divBdr>
                        </w:div>
                        <w:div w:id="1512135426">
                          <w:marLeft w:val="640"/>
                          <w:marRight w:val="0"/>
                          <w:marTop w:val="0"/>
                          <w:marBottom w:val="0"/>
                          <w:divBdr>
                            <w:top w:val="none" w:sz="0" w:space="0" w:color="auto"/>
                            <w:left w:val="none" w:sz="0" w:space="0" w:color="auto"/>
                            <w:bottom w:val="none" w:sz="0" w:space="0" w:color="auto"/>
                            <w:right w:val="none" w:sz="0" w:space="0" w:color="auto"/>
                          </w:divBdr>
                        </w:div>
                        <w:div w:id="219756751">
                          <w:marLeft w:val="640"/>
                          <w:marRight w:val="0"/>
                          <w:marTop w:val="0"/>
                          <w:marBottom w:val="0"/>
                          <w:divBdr>
                            <w:top w:val="none" w:sz="0" w:space="0" w:color="auto"/>
                            <w:left w:val="none" w:sz="0" w:space="0" w:color="auto"/>
                            <w:bottom w:val="none" w:sz="0" w:space="0" w:color="auto"/>
                            <w:right w:val="none" w:sz="0" w:space="0" w:color="auto"/>
                          </w:divBdr>
                        </w:div>
                        <w:div w:id="1827935145">
                          <w:marLeft w:val="640"/>
                          <w:marRight w:val="0"/>
                          <w:marTop w:val="0"/>
                          <w:marBottom w:val="0"/>
                          <w:divBdr>
                            <w:top w:val="none" w:sz="0" w:space="0" w:color="auto"/>
                            <w:left w:val="none" w:sz="0" w:space="0" w:color="auto"/>
                            <w:bottom w:val="none" w:sz="0" w:space="0" w:color="auto"/>
                            <w:right w:val="none" w:sz="0" w:space="0" w:color="auto"/>
                          </w:divBdr>
                        </w:div>
                        <w:div w:id="1490176752">
                          <w:marLeft w:val="640"/>
                          <w:marRight w:val="0"/>
                          <w:marTop w:val="0"/>
                          <w:marBottom w:val="0"/>
                          <w:divBdr>
                            <w:top w:val="none" w:sz="0" w:space="0" w:color="auto"/>
                            <w:left w:val="none" w:sz="0" w:space="0" w:color="auto"/>
                            <w:bottom w:val="none" w:sz="0" w:space="0" w:color="auto"/>
                            <w:right w:val="none" w:sz="0" w:space="0" w:color="auto"/>
                          </w:divBdr>
                        </w:div>
                        <w:div w:id="1944654494">
                          <w:marLeft w:val="640"/>
                          <w:marRight w:val="0"/>
                          <w:marTop w:val="0"/>
                          <w:marBottom w:val="0"/>
                          <w:divBdr>
                            <w:top w:val="none" w:sz="0" w:space="0" w:color="auto"/>
                            <w:left w:val="none" w:sz="0" w:space="0" w:color="auto"/>
                            <w:bottom w:val="none" w:sz="0" w:space="0" w:color="auto"/>
                            <w:right w:val="none" w:sz="0" w:space="0" w:color="auto"/>
                          </w:divBdr>
                        </w:div>
                        <w:div w:id="1190602544">
                          <w:marLeft w:val="640"/>
                          <w:marRight w:val="0"/>
                          <w:marTop w:val="0"/>
                          <w:marBottom w:val="0"/>
                          <w:divBdr>
                            <w:top w:val="none" w:sz="0" w:space="0" w:color="auto"/>
                            <w:left w:val="none" w:sz="0" w:space="0" w:color="auto"/>
                            <w:bottom w:val="none" w:sz="0" w:space="0" w:color="auto"/>
                            <w:right w:val="none" w:sz="0" w:space="0" w:color="auto"/>
                          </w:divBdr>
                        </w:div>
                        <w:div w:id="1908765027">
                          <w:marLeft w:val="640"/>
                          <w:marRight w:val="0"/>
                          <w:marTop w:val="0"/>
                          <w:marBottom w:val="0"/>
                          <w:divBdr>
                            <w:top w:val="none" w:sz="0" w:space="0" w:color="auto"/>
                            <w:left w:val="none" w:sz="0" w:space="0" w:color="auto"/>
                            <w:bottom w:val="none" w:sz="0" w:space="0" w:color="auto"/>
                            <w:right w:val="none" w:sz="0" w:space="0" w:color="auto"/>
                          </w:divBdr>
                        </w:div>
                        <w:div w:id="76752333">
                          <w:marLeft w:val="640"/>
                          <w:marRight w:val="0"/>
                          <w:marTop w:val="0"/>
                          <w:marBottom w:val="0"/>
                          <w:divBdr>
                            <w:top w:val="none" w:sz="0" w:space="0" w:color="auto"/>
                            <w:left w:val="none" w:sz="0" w:space="0" w:color="auto"/>
                            <w:bottom w:val="none" w:sz="0" w:space="0" w:color="auto"/>
                            <w:right w:val="none" w:sz="0" w:space="0" w:color="auto"/>
                          </w:divBdr>
                        </w:div>
                        <w:div w:id="812721039">
                          <w:marLeft w:val="640"/>
                          <w:marRight w:val="0"/>
                          <w:marTop w:val="0"/>
                          <w:marBottom w:val="0"/>
                          <w:divBdr>
                            <w:top w:val="none" w:sz="0" w:space="0" w:color="auto"/>
                            <w:left w:val="none" w:sz="0" w:space="0" w:color="auto"/>
                            <w:bottom w:val="none" w:sz="0" w:space="0" w:color="auto"/>
                            <w:right w:val="none" w:sz="0" w:space="0" w:color="auto"/>
                          </w:divBdr>
                        </w:div>
                        <w:div w:id="890073097">
                          <w:marLeft w:val="640"/>
                          <w:marRight w:val="0"/>
                          <w:marTop w:val="0"/>
                          <w:marBottom w:val="0"/>
                          <w:divBdr>
                            <w:top w:val="none" w:sz="0" w:space="0" w:color="auto"/>
                            <w:left w:val="none" w:sz="0" w:space="0" w:color="auto"/>
                            <w:bottom w:val="none" w:sz="0" w:space="0" w:color="auto"/>
                            <w:right w:val="none" w:sz="0" w:space="0" w:color="auto"/>
                          </w:divBdr>
                        </w:div>
                        <w:div w:id="902981267">
                          <w:marLeft w:val="640"/>
                          <w:marRight w:val="0"/>
                          <w:marTop w:val="0"/>
                          <w:marBottom w:val="0"/>
                          <w:divBdr>
                            <w:top w:val="none" w:sz="0" w:space="0" w:color="auto"/>
                            <w:left w:val="none" w:sz="0" w:space="0" w:color="auto"/>
                            <w:bottom w:val="none" w:sz="0" w:space="0" w:color="auto"/>
                            <w:right w:val="none" w:sz="0" w:space="0" w:color="auto"/>
                          </w:divBdr>
                        </w:div>
                        <w:div w:id="1108309516">
                          <w:marLeft w:val="640"/>
                          <w:marRight w:val="0"/>
                          <w:marTop w:val="0"/>
                          <w:marBottom w:val="0"/>
                          <w:divBdr>
                            <w:top w:val="none" w:sz="0" w:space="0" w:color="auto"/>
                            <w:left w:val="none" w:sz="0" w:space="0" w:color="auto"/>
                            <w:bottom w:val="none" w:sz="0" w:space="0" w:color="auto"/>
                            <w:right w:val="none" w:sz="0" w:space="0" w:color="auto"/>
                          </w:divBdr>
                        </w:div>
                        <w:div w:id="1594125257">
                          <w:marLeft w:val="640"/>
                          <w:marRight w:val="0"/>
                          <w:marTop w:val="0"/>
                          <w:marBottom w:val="0"/>
                          <w:divBdr>
                            <w:top w:val="none" w:sz="0" w:space="0" w:color="auto"/>
                            <w:left w:val="none" w:sz="0" w:space="0" w:color="auto"/>
                            <w:bottom w:val="none" w:sz="0" w:space="0" w:color="auto"/>
                            <w:right w:val="none" w:sz="0" w:space="0" w:color="auto"/>
                          </w:divBdr>
                        </w:div>
                        <w:div w:id="894436380">
                          <w:marLeft w:val="640"/>
                          <w:marRight w:val="0"/>
                          <w:marTop w:val="0"/>
                          <w:marBottom w:val="0"/>
                          <w:divBdr>
                            <w:top w:val="none" w:sz="0" w:space="0" w:color="auto"/>
                            <w:left w:val="none" w:sz="0" w:space="0" w:color="auto"/>
                            <w:bottom w:val="none" w:sz="0" w:space="0" w:color="auto"/>
                            <w:right w:val="none" w:sz="0" w:space="0" w:color="auto"/>
                          </w:divBdr>
                        </w:div>
                        <w:div w:id="1002778462">
                          <w:marLeft w:val="640"/>
                          <w:marRight w:val="0"/>
                          <w:marTop w:val="0"/>
                          <w:marBottom w:val="0"/>
                          <w:divBdr>
                            <w:top w:val="none" w:sz="0" w:space="0" w:color="auto"/>
                            <w:left w:val="none" w:sz="0" w:space="0" w:color="auto"/>
                            <w:bottom w:val="none" w:sz="0" w:space="0" w:color="auto"/>
                            <w:right w:val="none" w:sz="0" w:space="0" w:color="auto"/>
                          </w:divBdr>
                        </w:div>
                        <w:div w:id="1336493610">
                          <w:marLeft w:val="640"/>
                          <w:marRight w:val="0"/>
                          <w:marTop w:val="0"/>
                          <w:marBottom w:val="0"/>
                          <w:divBdr>
                            <w:top w:val="none" w:sz="0" w:space="0" w:color="auto"/>
                            <w:left w:val="none" w:sz="0" w:space="0" w:color="auto"/>
                            <w:bottom w:val="none" w:sz="0" w:space="0" w:color="auto"/>
                            <w:right w:val="none" w:sz="0" w:space="0" w:color="auto"/>
                          </w:divBdr>
                        </w:div>
                        <w:div w:id="1585337508">
                          <w:marLeft w:val="640"/>
                          <w:marRight w:val="0"/>
                          <w:marTop w:val="0"/>
                          <w:marBottom w:val="0"/>
                          <w:divBdr>
                            <w:top w:val="none" w:sz="0" w:space="0" w:color="auto"/>
                            <w:left w:val="none" w:sz="0" w:space="0" w:color="auto"/>
                            <w:bottom w:val="none" w:sz="0" w:space="0" w:color="auto"/>
                            <w:right w:val="none" w:sz="0" w:space="0" w:color="auto"/>
                          </w:divBdr>
                        </w:div>
                        <w:div w:id="737940083">
                          <w:marLeft w:val="640"/>
                          <w:marRight w:val="0"/>
                          <w:marTop w:val="0"/>
                          <w:marBottom w:val="0"/>
                          <w:divBdr>
                            <w:top w:val="none" w:sz="0" w:space="0" w:color="auto"/>
                            <w:left w:val="none" w:sz="0" w:space="0" w:color="auto"/>
                            <w:bottom w:val="none" w:sz="0" w:space="0" w:color="auto"/>
                            <w:right w:val="none" w:sz="0" w:space="0" w:color="auto"/>
                          </w:divBdr>
                        </w:div>
                        <w:div w:id="1281957892">
                          <w:marLeft w:val="640"/>
                          <w:marRight w:val="0"/>
                          <w:marTop w:val="0"/>
                          <w:marBottom w:val="0"/>
                          <w:divBdr>
                            <w:top w:val="none" w:sz="0" w:space="0" w:color="auto"/>
                            <w:left w:val="none" w:sz="0" w:space="0" w:color="auto"/>
                            <w:bottom w:val="none" w:sz="0" w:space="0" w:color="auto"/>
                            <w:right w:val="none" w:sz="0" w:space="0" w:color="auto"/>
                          </w:divBdr>
                        </w:div>
                        <w:div w:id="1416976695">
                          <w:marLeft w:val="640"/>
                          <w:marRight w:val="0"/>
                          <w:marTop w:val="0"/>
                          <w:marBottom w:val="0"/>
                          <w:divBdr>
                            <w:top w:val="none" w:sz="0" w:space="0" w:color="auto"/>
                            <w:left w:val="none" w:sz="0" w:space="0" w:color="auto"/>
                            <w:bottom w:val="none" w:sz="0" w:space="0" w:color="auto"/>
                            <w:right w:val="none" w:sz="0" w:space="0" w:color="auto"/>
                          </w:divBdr>
                        </w:div>
                        <w:div w:id="1071849103">
                          <w:marLeft w:val="640"/>
                          <w:marRight w:val="0"/>
                          <w:marTop w:val="0"/>
                          <w:marBottom w:val="0"/>
                          <w:divBdr>
                            <w:top w:val="none" w:sz="0" w:space="0" w:color="auto"/>
                            <w:left w:val="none" w:sz="0" w:space="0" w:color="auto"/>
                            <w:bottom w:val="none" w:sz="0" w:space="0" w:color="auto"/>
                            <w:right w:val="none" w:sz="0" w:space="0" w:color="auto"/>
                          </w:divBdr>
                        </w:div>
                        <w:div w:id="1831092349">
                          <w:marLeft w:val="640"/>
                          <w:marRight w:val="0"/>
                          <w:marTop w:val="0"/>
                          <w:marBottom w:val="0"/>
                          <w:divBdr>
                            <w:top w:val="none" w:sz="0" w:space="0" w:color="auto"/>
                            <w:left w:val="none" w:sz="0" w:space="0" w:color="auto"/>
                            <w:bottom w:val="none" w:sz="0" w:space="0" w:color="auto"/>
                            <w:right w:val="none" w:sz="0" w:space="0" w:color="auto"/>
                          </w:divBdr>
                        </w:div>
                        <w:div w:id="563954887">
                          <w:marLeft w:val="640"/>
                          <w:marRight w:val="0"/>
                          <w:marTop w:val="0"/>
                          <w:marBottom w:val="0"/>
                          <w:divBdr>
                            <w:top w:val="none" w:sz="0" w:space="0" w:color="auto"/>
                            <w:left w:val="none" w:sz="0" w:space="0" w:color="auto"/>
                            <w:bottom w:val="none" w:sz="0" w:space="0" w:color="auto"/>
                            <w:right w:val="none" w:sz="0" w:space="0" w:color="auto"/>
                          </w:divBdr>
                        </w:div>
                        <w:div w:id="366613105">
                          <w:marLeft w:val="640"/>
                          <w:marRight w:val="0"/>
                          <w:marTop w:val="0"/>
                          <w:marBottom w:val="0"/>
                          <w:divBdr>
                            <w:top w:val="none" w:sz="0" w:space="0" w:color="auto"/>
                            <w:left w:val="none" w:sz="0" w:space="0" w:color="auto"/>
                            <w:bottom w:val="none" w:sz="0" w:space="0" w:color="auto"/>
                            <w:right w:val="none" w:sz="0" w:space="0" w:color="auto"/>
                          </w:divBdr>
                        </w:div>
                        <w:div w:id="207036060">
                          <w:marLeft w:val="640"/>
                          <w:marRight w:val="0"/>
                          <w:marTop w:val="0"/>
                          <w:marBottom w:val="0"/>
                          <w:divBdr>
                            <w:top w:val="none" w:sz="0" w:space="0" w:color="auto"/>
                            <w:left w:val="none" w:sz="0" w:space="0" w:color="auto"/>
                            <w:bottom w:val="none" w:sz="0" w:space="0" w:color="auto"/>
                            <w:right w:val="none" w:sz="0" w:space="0" w:color="auto"/>
                          </w:divBdr>
                        </w:div>
                        <w:div w:id="1522284414">
                          <w:marLeft w:val="640"/>
                          <w:marRight w:val="0"/>
                          <w:marTop w:val="0"/>
                          <w:marBottom w:val="0"/>
                          <w:divBdr>
                            <w:top w:val="none" w:sz="0" w:space="0" w:color="auto"/>
                            <w:left w:val="none" w:sz="0" w:space="0" w:color="auto"/>
                            <w:bottom w:val="none" w:sz="0" w:space="0" w:color="auto"/>
                            <w:right w:val="none" w:sz="0" w:space="0" w:color="auto"/>
                          </w:divBdr>
                        </w:div>
                        <w:div w:id="102577206">
                          <w:marLeft w:val="640"/>
                          <w:marRight w:val="0"/>
                          <w:marTop w:val="0"/>
                          <w:marBottom w:val="0"/>
                          <w:divBdr>
                            <w:top w:val="none" w:sz="0" w:space="0" w:color="auto"/>
                            <w:left w:val="none" w:sz="0" w:space="0" w:color="auto"/>
                            <w:bottom w:val="none" w:sz="0" w:space="0" w:color="auto"/>
                            <w:right w:val="none" w:sz="0" w:space="0" w:color="auto"/>
                          </w:divBdr>
                        </w:div>
                        <w:div w:id="112603668">
                          <w:marLeft w:val="640"/>
                          <w:marRight w:val="0"/>
                          <w:marTop w:val="0"/>
                          <w:marBottom w:val="0"/>
                          <w:divBdr>
                            <w:top w:val="none" w:sz="0" w:space="0" w:color="auto"/>
                            <w:left w:val="none" w:sz="0" w:space="0" w:color="auto"/>
                            <w:bottom w:val="none" w:sz="0" w:space="0" w:color="auto"/>
                            <w:right w:val="none" w:sz="0" w:space="0" w:color="auto"/>
                          </w:divBdr>
                        </w:div>
                        <w:div w:id="1135222160">
                          <w:marLeft w:val="640"/>
                          <w:marRight w:val="0"/>
                          <w:marTop w:val="0"/>
                          <w:marBottom w:val="0"/>
                          <w:divBdr>
                            <w:top w:val="none" w:sz="0" w:space="0" w:color="auto"/>
                            <w:left w:val="none" w:sz="0" w:space="0" w:color="auto"/>
                            <w:bottom w:val="none" w:sz="0" w:space="0" w:color="auto"/>
                            <w:right w:val="none" w:sz="0" w:space="0" w:color="auto"/>
                          </w:divBdr>
                        </w:div>
                        <w:div w:id="698241006">
                          <w:marLeft w:val="640"/>
                          <w:marRight w:val="0"/>
                          <w:marTop w:val="0"/>
                          <w:marBottom w:val="0"/>
                          <w:divBdr>
                            <w:top w:val="none" w:sz="0" w:space="0" w:color="auto"/>
                            <w:left w:val="none" w:sz="0" w:space="0" w:color="auto"/>
                            <w:bottom w:val="none" w:sz="0" w:space="0" w:color="auto"/>
                            <w:right w:val="none" w:sz="0" w:space="0" w:color="auto"/>
                          </w:divBdr>
                        </w:div>
                        <w:div w:id="159975644">
                          <w:marLeft w:val="640"/>
                          <w:marRight w:val="0"/>
                          <w:marTop w:val="0"/>
                          <w:marBottom w:val="0"/>
                          <w:divBdr>
                            <w:top w:val="none" w:sz="0" w:space="0" w:color="auto"/>
                            <w:left w:val="none" w:sz="0" w:space="0" w:color="auto"/>
                            <w:bottom w:val="none" w:sz="0" w:space="0" w:color="auto"/>
                            <w:right w:val="none" w:sz="0" w:space="0" w:color="auto"/>
                          </w:divBdr>
                        </w:div>
                        <w:div w:id="1895003985">
                          <w:marLeft w:val="640"/>
                          <w:marRight w:val="0"/>
                          <w:marTop w:val="0"/>
                          <w:marBottom w:val="0"/>
                          <w:divBdr>
                            <w:top w:val="none" w:sz="0" w:space="0" w:color="auto"/>
                            <w:left w:val="none" w:sz="0" w:space="0" w:color="auto"/>
                            <w:bottom w:val="none" w:sz="0" w:space="0" w:color="auto"/>
                            <w:right w:val="none" w:sz="0" w:space="0" w:color="auto"/>
                          </w:divBdr>
                        </w:div>
                        <w:div w:id="404036129">
                          <w:marLeft w:val="640"/>
                          <w:marRight w:val="0"/>
                          <w:marTop w:val="0"/>
                          <w:marBottom w:val="0"/>
                          <w:divBdr>
                            <w:top w:val="none" w:sz="0" w:space="0" w:color="auto"/>
                            <w:left w:val="none" w:sz="0" w:space="0" w:color="auto"/>
                            <w:bottom w:val="none" w:sz="0" w:space="0" w:color="auto"/>
                            <w:right w:val="none" w:sz="0" w:space="0" w:color="auto"/>
                          </w:divBdr>
                        </w:div>
                        <w:div w:id="2089422790">
                          <w:marLeft w:val="640"/>
                          <w:marRight w:val="0"/>
                          <w:marTop w:val="0"/>
                          <w:marBottom w:val="0"/>
                          <w:divBdr>
                            <w:top w:val="none" w:sz="0" w:space="0" w:color="auto"/>
                            <w:left w:val="none" w:sz="0" w:space="0" w:color="auto"/>
                            <w:bottom w:val="none" w:sz="0" w:space="0" w:color="auto"/>
                            <w:right w:val="none" w:sz="0" w:space="0" w:color="auto"/>
                          </w:divBdr>
                        </w:div>
                        <w:div w:id="804664833">
                          <w:marLeft w:val="640"/>
                          <w:marRight w:val="0"/>
                          <w:marTop w:val="0"/>
                          <w:marBottom w:val="0"/>
                          <w:divBdr>
                            <w:top w:val="none" w:sz="0" w:space="0" w:color="auto"/>
                            <w:left w:val="none" w:sz="0" w:space="0" w:color="auto"/>
                            <w:bottom w:val="none" w:sz="0" w:space="0" w:color="auto"/>
                            <w:right w:val="none" w:sz="0" w:space="0" w:color="auto"/>
                          </w:divBdr>
                        </w:div>
                        <w:div w:id="1359351357">
                          <w:marLeft w:val="640"/>
                          <w:marRight w:val="0"/>
                          <w:marTop w:val="0"/>
                          <w:marBottom w:val="0"/>
                          <w:divBdr>
                            <w:top w:val="none" w:sz="0" w:space="0" w:color="auto"/>
                            <w:left w:val="none" w:sz="0" w:space="0" w:color="auto"/>
                            <w:bottom w:val="none" w:sz="0" w:space="0" w:color="auto"/>
                            <w:right w:val="none" w:sz="0" w:space="0" w:color="auto"/>
                          </w:divBdr>
                        </w:div>
                        <w:div w:id="940188270">
                          <w:marLeft w:val="640"/>
                          <w:marRight w:val="0"/>
                          <w:marTop w:val="0"/>
                          <w:marBottom w:val="0"/>
                          <w:divBdr>
                            <w:top w:val="none" w:sz="0" w:space="0" w:color="auto"/>
                            <w:left w:val="none" w:sz="0" w:space="0" w:color="auto"/>
                            <w:bottom w:val="none" w:sz="0" w:space="0" w:color="auto"/>
                            <w:right w:val="none" w:sz="0" w:space="0" w:color="auto"/>
                          </w:divBdr>
                        </w:div>
                        <w:div w:id="1540556311">
                          <w:marLeft w:val="640"/>
                          <w:marRight w:val="0"/>
                          <w:marTop w:val="0"/>
                          <w:marBottom w:val="0"/>
                          <w:divBdr>
                            <w:top w:val="none" w:sz="0" w:space="0" w:color="auto"/>
                            <w:left w:val="none" w:sz="0" w:space="0" w:color="auto"/>
                            <w:bottom w:val="none" w:sz="0" w:space="0" w:color="auto"/>
                            <w:right w:val="none" w:sz="0" w:space="0" w:color="auto"/>
                          </w:divBdr>
                        </w:div>
                        <w:div w:id="771168121">
                          <w:marLeft w:val="640"/>
                          <w:marRight w:val="0"/>
                          <w:marTop w:val="0"/>
                          <w:marBottom w:val="0"/>
                          <w:divBdr>
                            <w:top w:val="none" w:sz="0" w:space="0" w:color="auto"/>
                            <w:left w:val="none" w:sz="0" w:space="0" w:color="auto"/>
                            <w:bottom w:val="none" w:sz="0" w:space="0" w:color="auto"/>
                            <w:right w:val="none" w:sz="0" w:space="0" w:color="auto"/>
                          </w:divBdr>
                        </w:div>
                        <w:div w:id="458691533">
                          <w:marLeft w:val="640"/>
                          <w:marRight w:val="0"/>
                          <w:marTop w:val="0"/>
                          <w:marBottom w:val="0"/>
                          <w:divBdr>
                            <w:top w:val="none" w:sz="0" w:space="0" w:color="auto"/>
                            <w:left w:val="none" w:sz="0" w:space="0" w:color="auto"/>
                            <w:bottom w:val="none" w:sz="0" w:space="0" w:color="auto"/>
                            <w:right w:val="none" w:sz="0" w:space="0" w:color="auto"/>
                          </w:divBdr>
                        </w:div>
                        <w:div w:id="591010050">
                          <w:marLeft w:val="640"/>
                          <w:marRight w:val="0"/>
                          <w:marTop w:val="0"/>
                          <w:marBottom w:val="0"/>
                          <w:divBdr>
                            <w:top w:val="none" w:sz="0" w:space="0" w:color="auto"/>
                            <w:left w:val="none" w:sz="0" w:space="0" w:color="auto"/>
                            <w:bottom w:val="none" w:sz="0" w:space="0" w:color="auto"/>
                            <w:right w:val="none" w:sz="0" w:space="0" w:color="auto"/>
                          </w:divBdr>
                        </w:div>
                        <w:div w:id="1909457606">
                          <w:marLeft w:val="640"/>
                          <w:marRight w:val="0"/>
                          <w:marTop w:val="0"/>
                          <w:marBottom w:val="0"/>
                          <w:divBdr>
                            <w:top w:val="none" w:sz="0" w:space="0" w:color="auto"/>
                            <w:left w:val="none" w:sz="0" w:space="0" w:color="auto"/>
                            <w:bottom w:val="none" w:sz="0" w:space="0" w:color="auto"/>
                            <w:right w:val="none" w:sz="0" w:space="0" w:color="auto"/>
                          </w:divBdr>
                        </w:div>
                        <w:div w:id="1752002154">
                          <w:marLeft w:val="640"/>
                          <w:marRight w:val="0"/>
                          <w:marTop w:val="0"/>
                          <w:marBottom w:val="0"/>
                          <w:divBdr>
                            <w:top w:val="none" w:sz="0" w:space="0" w:color="auto"/>
                            <w:left w:val="none" w:sz="0" w:space="0" w:color="auto"/>
                            <w:bottom w:val="none" w:sz="0" w:space="0" w:color="auto"/>
                            <w:right w:val="none" w:sz="0" w:space="0" w:color="auto"/>
                          </w:divBdr>
                        </w:div>
                        <w:div w:id="2132049639">
                          <w:marLeft w:val="640"/>
                          <w:marRight w:val="0"/>
                          <w:marTop w:val="0"/>
                          <w:marBottom w:val="0"/>
                          <w:divBdr>
                            <w:top w:val="none" w:sz="0" w:space="0" w:color="auto"/>
                            <w:left w:val="none" w:sz="0" w:space="0" w:color="auto"/>
                            <w:bottom w:val="none" w:sz="0" w:space="0" w:color="auto"/>
                            <w:right w:val="none" w:sz="0" w:space="0" w:color="auto"/>
                          </w:divBdr>
                        </w:div>
                        <w:div w:id="353894689">
                          <w:marLeft w:val="640"/>
                          <w:marRight w:val="0"/>
                          <w:marTop w:val="0"/>
                          <w:marBottom w:val="0"/>
                          <w:divBdr>
                            <w:top w:val="none" w:sz="0" w:space="0" w:color="auto"/>
                            <w:left w:val="none" w:sz="0" w:space="0" w:color="auto"/>
                            <w:bottom w:val="none" w:sz="0" w:space="0" w:color="auto"/>
                            <w:right w:val="none" w:sz="0" w:space="0" w:color="auto"/>
                          </w:divBdr>
                        </w:div>
                        <w:div w:id="1186940683">
                          <w:marLeft w:val="640"/>
                          <w:marRight w:val="0"/>
                          <w:marTop w:val="0"/>
                          <w:marBottom w:val="0"/>
                          <w:divBdr>
                            <w:top w:val="none" w:sz="0" w:space="0" w:color="auto"/>
                            <w:left w:val="none" w:sz="0" w:space="0" w:color="auto"/>
                            <w:bottom w:val="none" w:sz="0" w:space="0" w:color="auto"/>
                            <w:right w:val="none" w:sz="0" w:space="0" w:color="auto"/>
                          </w:divBdr>
                        </w:div>
                        <w:div w:id="349186773">
                          <w:marLeft w:val="640"/>
                          <w:marRight w:val="0"/>
                          <w:marTop w:val="0"/>
                          <w:marBottom w:val="0"/>
                          <w:divBdr>
                            <w:top w:val="none" w:sz="0" w:space="0" w:color="auto"/>
                            <w:left w:val="none" w:sz="0" w:space="0" w:color="auto"/>
                            <w:bottom w:val="none" w:sz="0" w:space="0" w:color="auto"/>
                            <w:right w:val="none" w:sz="0" w:space="0" w:color="auto"/>
                          </w:divBdr>
                        </w:div>
                        <w:div w:id="1395199268">
                          <w:marLeft w:val="640"/>
                          <w:marRight w:val="0"/>
                          <w:marTop w:val="0"/>
                          <w:marBottom w:val="0"/>
                          <w:divBdr>
                            <w:top w:val="none" w:sz="0" w:space="0" w:color="auto"/>
                            <w:left w:val="none" w:sz="0" w:space="0" w:color="auto"/>
                            <w:bottom w:val="none" w:sz="0" w:space="0" w:color="auto"/>
                            <w:right w:val="none" w:sz="0" w:space="0" w:color="auto"/>
                          </w:divBdr>
                        </w:div>
                        <w:div w:id="691540309">
                          <w:marLeft w:val="640"/>
                          <w:marRight w:val="0"/>
                          <w:marTop w:val="0"/>
                          <w:marBottom w:val="0"/>
                          <w:divBdr>
                            <w:top w:val="none" w:sz="0" w:space="0" w:color="auto"/>
                            <w:left w:val="none" w:sz="0" w:space="0" w:color="auto"/>
                            <w:bottom w:val="none" w:sz="0" w:space="0" w:color="auto"/>
                            <w:right w:val="none" w:sz="0" w:space="0" w:color="auto"/>
                          </w:divBdr>
                        </w:div>
                        <w:div w:id="1792552402">
                          <w:marLeft w:val="640"/>
                          <w:marRight w:val="0"/>
                          <w:marTop w:val="0"/>
                          <w:marBottom w:val="0"/>
                          <w:divBdr>
                            <w:top w:val="none" w:sz="0" w:space="0" w:color="auto"/>
                            <w:left w:val="none" w:sz="0" w:space="0" w:color="auto"/>
                            <w:bottom w:val="none" w:sz="0" w:space="0" w:color="auto"/>
                            <w:right w:val="none" w:sz="0" w:space="0" w:color="auto"/>
                          </w:divBdr>
                        </w:div>
                        <w:div w:id="1847549263">
                          <w:marLeft w:val="640"/>
                          <w:marRight w:val="0"/>
                          <w:marTop w:val="0"/>
                          <w:marBottom w:val="0"/>
                          <w:divBdr>
                            <w:top w:val="none" w:sz="0" w:space="0" w:color="auto"/>
                            <w:left w:val="none" w:sz="0" w:space="0" w:color="auto"/>
                            <w:bottom w:val="none" w:sz="0" w:space="0" w:color="auto"/>
                            <w:right w:val="none" w:sz="0" w:space="0" w:color="auto"/>
                          </w:divBdr>
                        </w:div>
                        <w:div w:id="859856461">
                          <w:marLeft w:val="640"/>
                          <w:marRight w:val="0"/>
                          <w:marTop w:val="0"/>
                          <w:marBottom w:val="0"/>
                          <w:divBdr>
                            <w:top w:val="none" w:sz="0" w:space="0" w:color="auto"/>
                            <w:left w:val="none" w:sz="0" w:space="0" w:color="auto"/>
                            <w:bottom w:val="none" w:sz="0" w:space="0" w:color="auto"/>
                            <w:right w:val="none" w:sz="0" w:space="0" w:color="auto"/>
                          </w:divBdr>
                        </w:div>
                        <w:div w:id="1489788501">
                          <w:marLeft w:val="640"/>
                          <w:marRight w:val="0"/>
                          <w:marTop w:val="0"/>
                          <w:marBottom w:val="0"/>
                          <w:divBdr>
                            <w:top w:val="none" w:sz="0" w:space="0" w:color="auto"/>
                            <w:left w:val="none" w:sz="0" w:space="0" w:color="auto"/>
                            <w:bottom w:val="none" w:sz="0" w:space="0" w:color="auto"/>
                            <w:right w:val="none" w:sz="0" w:space="0" w:color="auto"/>
                          </w:divBdr>
                        </w:div>
                        <w:div w:id="242691987">
                          <w:marLeft w:val="640"/>
                          <w:marRight w:val="0"/>
                          <w:marTop w:val="0"/>
                          <w:marBottom w:val="0"/>
                          <w:divBdr>
                            <w:top w:val="none" w:sz="0" w:space="0" w:color="auto"/>
                            <w:left w:val="none" w:sz="0" w:space="0" w:color="auto"/>
                            <w:bottom w:val="none" w:sz="0" w:space="0" w:color="auto"/>
                            <w:right w:val="none" w:sz="0" w:space="0" w:color="auto"/>
                          </w:divBdr>
                        </w:div>
                        <w:div w:id="650251000">
                          <w:marLeft w:val="640"/>
                          <w:marRight w:val="0"/>
                          <w:marTop w:val="0"/>
                          <w:marBottom w:val="0"/>
                          <w:divBdr>
                            <w:top w:val="none" w:sz="0" w:space="0" w:color="auto"/>
                            <w:left w:val="none" w:sz="0" w:space="0" w:color="auto"/>
                            <w:bottom w:val="none" w:sz="0" w:space="0" w:color="auto"/>
                            <w:right w:val="none" w:sz="0" w:space="0" w:color="auto"/>
                          </w:divBdr>
                        </w:div>
                        <w:div w:id="1641959702">
                          <w:marLeft w:val="640"/>
                          <w:marRight w:val="0"/>
                          <w:marTop w:val="0"/>
                          <w:marBottom w:val="0"/>
                          <w:divBdr>
                            <w:top w:val="none" w:sz="0" w:space="0" w:color="auto"/>
                            <w:left w:val="none" w:sz="0" w:space="0" w:color="auto"/>
                            <w:bottom w:val="none" w:sz="0" w:space="0" w:color="auto"/>
                            <w:right w:val="none" w:sz="0" w:space="0" w:color="auto"/>
                          </w:divBdr>
                        </w:div>
                        <w:div w:id="1780372090">
                          <w:marLeft w:val="640"/>
                          <w:marRight w:val="0"/>
                          <w:marTop w:val="0"/>
                          <w:marBottom w:val="0"/>
                          <w:divBdr>
                            <w:top w:val="none" w:sz="0" w:space="0" w:color="auto"/>
                            <w:left w:val="none" w:sz="0" w:space="0" w:color="auto"/>
                            <w:bottom w:val="none" w:sz="0" w:space="0" w:color="auto"/>
                            <w:right w:val="none" w:sz="0" w:space="0" w:color="auto"/>
                          </w:divBdr>
                        </w:div>
                        <w:div w:id="638995932">
                          <w:marLeft w:val="640"/>
                          <w:marRight w:val="0"/>
                          <w:marTop w:val="0"/>
                          <w:marBottom w:val="0"/>
                          <w:divBdr>
                            <w:top w:val="none" w:sz="0" w:space="0" w:color="auto"/>
                            <w:left w:val="none" w:sz="0" w:space="0" w:color="auto"/>
                            <w:bottom w:val="none" w:sz="0" w:space="0" w:color="auto"/>
                            <w:right w:val="none" w:sz="0" w:space="0" w:color="auto"/>
                          </w:divBdr>
                        </w:div>
                        <w:div w:id="508183716">
                          <w:marLeft w:val="640"/>
                          <w:marRight w:val="0"/>
                          <w:marTop w:val="0"/>
                          <w:marBottom w:val="0"/>
                          <w:divBdr>
                            <w:top w:val="none" w:sz="0" w:space="0" w:color="auto"/>
                            <w:left w:val="none" w:sz="0" w:space="0" w:color="auto"/>
                            <w:bottom w:val="none" w:sz="0" w:space="0" w:color="auto"/>
                            <w:right w:val="none" w:sz="0" w:space="0" w:color="auto"/>
                          </w:divBdr>
                        </w:div>
                        <w:div w:id="1757247177">
                          <w:marLeft w:val="640"/>
                          <w:marRight w:val="0"/>
                          <w:marTop w:val="0"/>
                          <w:marBottom w:val="0"/>
                          <w:divBdr>
                            <w:top w:val="none" w:sz="0" w:space="0" w:color="auto"/>
                            <w:left w:val="none" w:sz="0" w:space="0" w:color="auto"/>
                            <w:bottom w:val="none" w:sz="0" w:space="0" w:color="auto"/>
                            <w:right w:val="none" w:sz="0" w:space="0" w:color="auto"/>
                          </w:divBdr>
                        </w:div>
                        <w:div w:id="872576749">
                          <w:marLeft w:val="640"/>
                          <w:marRight w:val="0"/>
                          <w:marTop w:val="0"/>
                          <w:marBottom w:val="0"/>
                          <w:divBdr>
                            <w:top w:val="none" w:sz="0" w:space="0" w:color="auto"/>
                            <w:left w:val="none" w:sz="0" w:space="0" w:color="auto"/>
                            <w:bottom w:val="none" w:sz="0" w:space="0" w:color="auto"/>
                            <w:right w:val="none" w:sz="0" w:space="0" w:color="auto"/>
                          </w:divBdr>
                        </w:div>
                        <w:div w:id="340401006">
                          <w:marLeft w:val="640"/>
                          <w:marRight w:val="0"/>
                          <w:marTop w:val="0"/>
                          <w:marBottom w:val="0"/>
                          <w:divBdr>
                            <w:top w:val="none" w:sz="0" w:space="0" w:color="auto"/>
                            <w:left w:val="none" w:sz="0" w:space="0" w:color="auto"/>
                            <w:bottom w:val="none" w:sz="0" w:space="0" w:color="auto"/>
                            <w:right w:val="none" w:sz="0" w:space="0" w:color="auto"/>
                          </w:divBdr>
                        </w:div>
                        <w:div w:id="1392654966">
                          <w:marLeft w:val="640"/>
                          <w:marRight w:val="0"/>
                          <w:marTop w:val="0"/>
                          <w:marBottom w:val="0"/>
                          <w:divBdr>
                            <w:top w:val="none" w:sz="0" w:space="0" w:color="auto"/>
                            <w:left w:val="none" w:sz="0" w:space="0" w:color="auto"/>
                            <w:bottom w:val="none" w:sz="0" w:space="0" w:color="auto"/>
                            <w:right w:val="none" w:sz="0" w:space="0" w:color="auto"/>
                          </w:divBdr>
                        </w:div>
                        <w:div w:id="1374579789">
                          <w:marLeft w:val="640"/>
                          <w:marRight w:val="0"/>
                          <w:marTop w:val="0"/>
                          <w:marBottom w:val="0"/>
                          <w:divBdr>
                            <w:top w:val="none" w:sz="0" w:space="0" w:color="auto"/>
                            <w:left w:val="none" w:sz="0" w:space="0" w:color="auto"/>
                            <w:bottom w:val="none" w:sz="0" w:space="0" w:color="auto"/>
                            <w:right w:val="none" w:sz="0" w:space="0" w:color="auto"/>
                          </w:divBdr>
                        </w:div>
                        <w:div w:id="1793674364">
                          <w:marLeft w:val="640"/>
                          <w:marRight w:val="0"/>
                          <w:marTop w:val="0"/>
                          <w:marBottom w:val="0"/>
                          <w:divBdr>
                            <w:top w:val="none" w:sz="0" w:space="0" w:color="auto"/>
                            <w:left w:val="none" w:sz="0" w:space="0" w:color="auto"/>
                            <w:bottom w:val="none" w:sz="0" w:space="0" w:color="auto"/>
                            <w:right w:val="none" w:sz="0" w:space="0" w:color="auto"/>
                          </w:divBdr>
                        </w:div>
                        <w:div w:id="1051075953">
                          <w:marLeft w:val="640"/>
                          <w:marRight w:val="0"/>
                          <w:marTop w:val="0"/>
                          <w:marBottom w:val="0"/>
                          <w:divBdr>
                            <w:top w:val="none" w:sz="0" w:space="0" w:color="auto"/>
                            <w:left w:val="none" w:sz="0" w:space="0" w:color="auto"/>
                            <w:bottom w:val="none" w:sz="0" w:space="0" w:color="auto"/>
                            <w:right w:val="none" w:sz="0" w:space="0" w:color="auto"/>
                          </w:divBdr>
                        </w:div>
                        <w:div w:id="1802186983">
                          <w:marLeft w:val="640"/>
                          <w:marRight w:val="0"/>
                          <w:marTop w:val="0"/>
                          <w:marBottom w:val="0"/>
                          <w:divBdr>
                            <w:top w:val="none" w:sz="0" w:space="0" w:color="auto"/>
                            <w:left w:val="none" w:sz="0" w:space="0" w:color="auto"/>
                            <w:bottom w:val="none" w:sz="0" w:space="0" w:color="auto"/>
                            <w:right w:val="none" w:sz="0" w:space="0" w:color="auto"/>
                          </w:divBdr>
                        </w:div>
                        <w:div w:id="793717647">
                          <w:marLeft w:val="640"/>
                          <w:marRight w:val="0"/>
                          <w:marTop w:val="0"/>
                          <w:marBottom w:val="0"/>
                          <w:divBdr>
                            <w:top w:val="none" w:sz="0" w:space="0" w:color="auto"/>
                            <w:left w:val="none" w:sz="0" w:space="0" w:color="auto"/>
                            <w:bottom w:val="none" w:sz="0" w:space="0" w:color="auto"/>
                            <w:right w:val="none" w:sz="0" w:space="0" w:color="auto"/>
                          </w:divBdr>
                        </w:div>
                        <w:div w:id="720250837">
                          <w:marLeft w:val="640"/>
                          <w:marRight w:val="0"/>
                          <w:marTop w:val="0"/>
                          <w:marBottom w:val="0"/>
                          <w:divBdr>
                            <w:top w:val="none" w:sz="0" w:space="0" w:color="auto"/>
                            <w:left w:val="none" w:sz="0" w:space="0" w:color="auto"/>
                            <w:bottom w:val="none" w:sz="0" w:space="0" w:color="auto"/>
                            <w:right w:val="none" w:sz="0" w:space="0" w:color="auto"/>
                          </w:divBdr>
                        </w:div>
                        <w:div w:id="772821962">
                          <w:marLeft w:val="640"/>
                          <w:marRight w:val="0"/>
                          <w:marTop w:val="0"/>
                          <w:marBottom w:val="0"/>
                          <w:divBdr>
                            <w:top w:val="none" w:sz="0" w:space="0" w:color="auto"/>
                            <w:left w:val="none" w:sz="0" w:space="0" w:color="auto"/>
                            <w:bottom w:val="none" w:sz="0" w:space="0" w:color="auto"/>
                            <w:right w:val="none" w:sz="0" w:space="0" w:color="auto"/>
                          </w:divBdr>
                        </w:div>
                        <w:div w:id="201527783">
                          <w:marLeft w:val="640"/>
                          <w:marRight w:val="0"/>
                          <w:marTop w:val="0"/>
                          <w:marBottom w:val="0"/>
                          <w:divBdr>
                            <w:top w:val="none" w:sz="0" w:space="0" w:color="auto"/>
                            <w:left w:val="none" w:sz="0" w:space="0" w:color="auto"/>
                            <w:bottom w:val="none" w:sz="0" w:space="0" w:color="auto"/>
                            <w:right w:val="none" w:sz="0" w:space="0" w:color="auto"/>
                          </w:divBdr>
                        </w:div>
                        <w:div w:id="1522402031">
                          <w:marLeft w:val="640"/>
                          <w:marRight w:val="0"/>
                          <w:marTop w:val="0"/>
                          <w:marBottom w:val="0"/>
                          <w:divBdr>
                            <w:top w:val="none" w:sz="0" w:space="0" w:color="auto"/>
                            <w:left w:val="none" w:sz="0" w:space="0" w:color="auto"/>
                            <w:bottom w:val="none" w:sz="0" w:space="0" w:color="auto"/>
                            <w:right w:val="none" w:sz="0" w:space="0" w:color="auto"/>
                          </w:divBdr>
                        </w:div>
                        <w:div w:id="561601955">
                          <w:marLeft w:val="640"/>
                          <w:marRight w:val="0"/>
                          <w:marTop w:val="0"/>
                          <w:marBottom w:val="0"/>
                          <w:divBdr>
                            <w:top w:val="none" w:sz="0" w:space="0" w:color="auto"/>
                            <w:left w:val="none" w:sz="0" w:space="0" w:color="auto"/>
                            <w:bottom w:val="none" w:sz="0" w:space="0" w:color="auto"/>
                            <w:right w:val="none" w:sz="0" w:space="0" w:color="auto"/>
                          </w:divBdr>
                        </w:div>
                        <w:div w:id="1657220400">
                          <w:marLeft w:val="640"/>
                          <w:marRight w:val="0"/>
                          <w:marTop w:val="0"/>
                          <w:marBottom w:val="0"/>
                          <w:divBdr>
                            <w:top w:val="none" w:sz="0" w:space="0" w:color="auto"/>
                            <w:left w:val="none" w:sz="0" w:space="0" w:color="auto"/>
                            <w:bottom w:val="none" w:sz="0" w:space="0" w:color="auto"/>
                            <w:right w:val="none" w:sz="0" w:space="0" w:color="auto"/>
                          </w:divBdr>
                        </w:div>
                        <w:div w:id="563418680">
                          <w:marLeft w:val="640"/>
                          <w:marRight w:val="0"/>
                          <w:marTop w:val="0"/>
                          <w:marBottom w:val="0"/>
                          <w:divBdr>
                            <w:top w:val="none" w:sz="0" w:space="0" w:color="auto"/>
                            <w:left w:val="none" w:sz="0" w:space="0" w:color="auto"/>
                            <w:bottom w:val="none" w:sz="0" w:space="0" w:color="auto"/>
                            <w:right w:val="none" w:sz="0" w:space="0" w:color="auto"/>
                          </w:divBdr>
                        </w:div>
                        <w:div w:id="15354489">
                          <w:marLeft w:val="640"/>
                          <w:marRight w:val="0"/>
                          <w:marTop w:val="0"/>
                          <w:marBottom w:val="0"/>
                          <w:divBdr>
                            <w:top w:val="none" w:sz="0" w:space="0" w:color="auto"/>
                            <w:left w:val="none" w:sz="0" w:space="0" w:color="auto"/>
                            <w:bottom w:val="none" w:sz="0" w:space="0" w:color="auto"/>
                            <w:right w:val="none" w:sz="0" w:space="0" w:color="auto"/>
                          </w:divBdr>
                        </w:div>
                        <w:div w:id="679624279">
                          <w:marLeft w:val="640"/>
                          <w:marRight w:val="0"/>
                          <w:marTop w:val="0"/>
                          <w:marBottom w:val="0"/>
                          <w:divBdr>
                            <w:top w:val="none" w:sz="0" w:space="0" w:color="auto"/>
                            <w:left w:val="none" w:sz="0" w:space="0" w:color="auto"/>
                            <w:bottom w:val="none" w:sz="0" w:space="0" w:color="auto"/>
                            <w:right w:val="none" w:sz="0" w:space="0" w:color="auto"/>
                          </w:divBdr>
                        </w:div>
                        <w:div w:id="1017805816">
                          <w:marLeft w:val="640"/>
                          <w:marRight w:val="0"/>
                          <w:marTop w:val="0"/>
                          <w:marBottom w:val="0"/>
                          <w:divBdr>
                            <w:top w:val="none" w:sz="0" w:space="0" w:color="auto"/>
                            <w:left w:val="none" w:sz="0" w:space="0" w:color="auto"/>
                            <w:bottom w:val="none" w:sz="0" w:space="0" w:color="auto"/>
                            <w:right w:val="none" w:sz="0" w:space="0" w:color="auto"/>
                          </w:divBdr>
                        </w:div>
                        <w:div w:id="156652578">
                          <w:marLeft w:val="640"/>
                          <w:marRight w:val="0"/>
                          <w:marTop w:val="0"/>
                          <w:marBottom w:val="0"/>
                          <w:divBdr>
                            <w:top w:val="none" w:sz="0" w:space="0" w:color="auto"/>
                            <w:left w:val="none" w:sz="0" w:space="0" w:color="auto"/>
                            <w:bottom w:val="none" w:sz="0" w:space="0" w:color="auto"/>
                            <w:right w:val="none" w:sz="0" w:space="0" w:color="auto"/>
                          </w:divBdr>
                        </w:div>
                        <w:div w:id="981542565">
                          <w:marLeft w:val="640"/>
                          <w:marRight w:val="0"/>
                          <w:marTop w:val="0"/>
                          <w:marBottom w:val="0"/>
                          <w:divBdr>
                            <w:top w:val="none" w:sz="0" w:space="0" w:color="auto"/>
                            <w:left w:val="none" w:sz="0" w:space="0" w:color="auto"/>
                            <w:bottom w:val="none" w:sz="0" w:space="0" w:color="auto"/>
                            <w:right w:val="none" w:sz="0" w:space="0" w:color="auto"/>
                          </w:divBdr>
                        </w:div>
                        <w:div w:id="197813285">
                          <w:marLeft w:val="640"/>
                          <w:marRight w:val="0"/>
                          <w:marTop w:val="0"/>
                          <w:marBottom w:val="0"/>
                          <w:divBdr>
                            <w:top w:val="none" w:sz="0" w:space="0" w:color="auto"/>
                            <w:left w:val="none" w:sz="0" w:space="0" w:color="auto"/>
                            <w:bottom w:val="none" w:sz="0" w:space="0" w:color="auto"/>
                            <w:right w:val="none" w:sz="0" w:space="0" w:color="auto"/>
                          </w:divBdr>
                        </w:div>
                        <w:div w:id="189497299">
                          <w:marLeft w:val="640"/>
                          <w:marRight w:val="0"/>
                          <w:marTop w:val="0"/>
                          <w:marBottom w:val="0"/>
                          <w:divBdr>
                            <w:top w:val="none" w:sz="0" w:space="0" w:color="auto"/>
                            <w:left w:val="none" w:sz="0" w:space="0" w:color="auto"/>
                            <w:bottom w:val="none" w:sz="0" w:space="0" w:color="auto"/>
                            <w:right w:val="none" w:sz="0" w:space="0" w:color="auto"/>
                          </w:divBdr>
                        </w:div>
                        <w:div w:id="1979071873">
                          <w:marLeft w:val="640"/>
                          <w:marRight w:val="0"/>
                          <w:marTop w:val="0"/>
                          <w:marBottom w:val="0"/>
                          <w:divBdr>
                            <w:top w:val="none" w:sz="0" w:space="0" w:color="auto"/>
                            <w:left w:val="none" w:sz="0" w:space="0" w:color="auto"/>
                            <w:bottom w:val="none" w:sz="0" w:space="0" w:color="auto"/>
                            <w:right w:val="none" w:sz="0" w:space="0" w:color="auto"/>
                          </w:divBdr>
                        </w:div>
                        <w:div w:id="668602771">
                          <w:marLeft w:val="640"/>
                          <w:marRight w:val="0"/>
                          <w:marTop w:val="0"/>
                          <w:marBottom w:val="0"/>
                          <w:divBdr>
                            <w:top w:val="none" w:sz="0" w:space="0" w:color="auto"/>
                            <w:left w:val="none" w:sz="0" w:space="0" w:color="auto"/>
                            <w:bottom w:val="none" w:sz="0" w:space="0" w:color="auto"/>
                            <w:right w:val="none" w:sz="0" w:space="0" w:color="auto"/>
                          </w:divBdr>
                        </w:div>
                        <w:div w:id="980504507">
                          <w:marLeft w:val="640"/>
                          <w:marRight w:val="0"/>
                          <w:marTop w:val="0"/>
                          <w:marBottom w:val="0"/>
                          <w:divBdr>
                            <w:top w:val="none" w:sz="0" w:space="0" w:color="auto"/>
                            <w:left w:val="none" w:sz="0" w:space="0" w:color="auto"/>
                            <w:bottom w:val="none" w:sz="0" w:space="0" w:color="auto"/>
                            <w:right w:val="none" w:sz="0" w:space="0" w:color="auto"/>
                          </w:divBdr>
                        </w:div>
                        <w:div w:id="1195918957">
                          <w:marLeft w:val="640"/>
                          <w:marRight w:val="0"/>
                          <w:marTop w:val="0"/>
                          <w:marBottom w:val="0"/>
                          <w:divBdr>
                            <w:top w:val="none" w:sz="0" w:space="0" w:color="auto"/>
                            <w:left w:val="none" w:sz="0" w:space="0" w:color="auto"/>
                            <w:bottom w:val="none" w:sz="0" w:space="0" w:color="auto"/>
                            <w:right w:val="none" w:sz="0" w:space="0" w:color="auto"/>
                          </w:divBdr>
                        </w:div>
                        <w:div w:id="1941797584">
                          <w:marLeft w:val="640"/>
                          <w:marRight w:val="0"/>
                          <w:marTop w:val="0"/>
                          <w:marBottom w:val="0"/>
                          <w:divBdr>
                            <w:top w:val="none" w:sz="0" w:space="0" w:color="auto"/>
                            <w:left w:val="none" w:sz="0" w:space="0" w:color="auto"/>
                            <w:bottom w:val="none" w:sz="0" w:space="0" w:color="auto"/>
                            <w:right w:val="none" w:sz="0" w:space="0" w:color="auto"/>
                          </w:divBdr>
                        </w:div>
                        <w:div w:id="773407323">
                          <w:marLeft w:val="640"/>
                          <w:marRight w:val="0"/>
                          <w:marTop w:val="0"/>
                          <w:marBottom w:val="0"/>
                          <w:divBdr>
                            <w:top w:val="none" w:sz="0" w:space="0" w:color="auto"/>
                            <w:left w:val="none" w:sz="0" w:space="0" w:color="auto"/>
                            <w:bottom w:val="none" w:sz="0" w:space="0" w:color="auto"/>
                            <w:right w:val="none" w:sz="0" w:space="0" w:color="auto"/>
                          </w:divBdr>
                        </w:div>
                        <w:div w:id="863710095">
                          <w:marLeft w:val="640"/>
                          <w:marRight w:val="0"/>
                          <w:marTop w:val="0"/>
                          <w:marBottom w:val="0"/>
                          <w:divBdr>
                            <w:top w:val="none" w:sz="0" w:space="0" w:color="auto"/>
                            <w:left w:val="none" w:sz="0" w:space="0" w:color="auto"/>
                            <w:bottom w:val="none" w:sz="0" w:space="0" w:color="auto"/>
                            <w:right w:val="none" w:sz="0" w:space="0" w:color="auto"/>
                          </w:divBdr>
                        </w:div>
                        <w:div w:id="886919693">
                          <w:marLeft w:val="640"/>
                          <w:marRight w:val="0"/>
                          <w:marTop w:val="0"/>
                          <w:marBottom w:val="0"/>
                          <w:divBdr>
                            <w:top w:val="none" w:sz="0" w:space="0" w:color="auto"/>
                            <w:left w:val="none" w:sz="0" w:space="0" w:color="auto"/>
                            <w:bottom w:val="none" w:sz="0" w:space="0" w:color="auto"/>
                            <w:right w:val="none" w:sz="0" w:space="0" w:color="auto"/>
                          </w:divBdr>
                        </w:div>
                        <w:div w:id="1416973362">
                          <w:marLeft w:val="640"/>
                          <w:marRight w:val="0"/>
                          <w:marTop w:val="0"/>
                          <w:marBottom w:val="0"/>
                          <w:divBdr>
                            <w:top w:val="none" w:sz="0" w:space="0" w:color="auto"/>
                            <w:left w:val="none" w:sz="0" w:space="0" w:color="auto"/>
                            <w:bottom w:val="none" w:sz="0" w:space="0" w:color="auto"/>
                            <w:right w:val="none" w:sz="0" w:space="0" w:color="auto"/>
                          </w:divBdr>
                        </w:div>
                        <w:div w:id="1188373445">
                          <w:marLeft w:val="640"/>
                          <w:marRight w:val="0"/>
                          <w:marTop w:val="0"/>
                          <w:marBottom w:val="0"/>
                          <w:divBdr>
                            <w:top w:val="none" w:sz="0" w:space="0" w:color="auto"/>
                            <w:left w:val="none" w:sz="0" w:space="0" w:color="auto"/>
                            <w:bottom w:val="none" w:sz="0" w:space="0" w:color="auto"/>
                            <w:right w:val="none" w:sz="0" w:space="0" w:color="auto"/>
                          </w:divBdr>
                        </w:div>
                        <w:div w:id="1546599213">
                          <w:marLeft w:val="640"/>
                          <w:marRight w:val="0"/>
                          <w:marTop w:val="0"/>
                          <w:marBottom w:val="0"/>
                          <w:divBdr>
                            <w:top w:val="none" w:sz="0" w:space="0" w:color="auto"/>
                            <w:left w:val="none" w:sz="0" w:space="0" w:color="auto"/>
                            <w:bottom w:val="none" w:sz="0" w:space="0" w:color="auto"/>
                            <w:right w:val="none" w:sz="0" w:space="0" w:color="auto"/>
                          </w:divBdr>
                        </w:div>
                        <w:div w:id="1023097247">
                          <w:marLeft w:val="640"/>
                          <w:marRight w:val="0"/>
                          <w:marTop w:val="0"/>
                          <w:marBottom w:val="0"/>
                          <w:divBdr>
                            <w:top w:val="none" w:sz="0" w:space="0" w:color="auto"/>
                            <w:left w:val="none" w:sz="0" w:space="0" w:color="auto"/>
                            <w:bottom w:val="none" w:sz="0" w:space="0" w:color="auto"/>
                            <w:right w:val="none" w:sz="0" w:space="0" w:color="auto"/>
                          </w:divBdr>
                        </w:div>
                        <w:div w:id="388650147">
                          <w:marLeft w:val="640"/>
                          <w:marRight w:val="0"/>
                          <w:marTop w:val="0"/>
                          <w:marBottom w:val="0"/>
                          <w:divBdr>
                            <w:top w:val="none" w:sz="0" w:space="0" w:color="auto"/>
                            <w:left w:val="none" w:sz="0" w:space="0" w:color="auto"/>
                            <w:bottom w:val="none" w:sz="0" w:space="0" w:color="auto"/>
                            <w:right w:val="none" w:sz="0" w:space="0" w:color="auto"/>
                          </w:divBdr>
                        </w:div>
                        <w:div w:id="618337538">
                          <w:marLeft w:val="640"/>
                          <w:marRight w:val="0"/>
                          <w:marTop w:val="0"/>
                          <w:marBottom w:val="0"/>
                          <w:divBdr>
                            <w:top w:val="none" w:sz="0" w:space="0" w:color="auto"/>
                            <w:left w:val="none" w:sz="0" w:space="0" w:color="auto"/>
                            <w:bottom w:val="none" w:sz="0" w:space="0" w:color="auto"/>
                            <w:right w:val="none" w:sz="0" w:space="0" w:color="auto"/>
                          </w:divBdr>
                        </w:div>
                        <w:div w:id="1927613915">
                          <w:marLeft w:val="640"/>
                          <w:marRight w:val="0"/>
                          <w:marTop w:val="0"/>
                          <w:marBottom w:val="0"/>
                          <w:divBdr>
                            <w:top w:val="none" w:sz="0" w:space="0" w:color="auto"/>
                            <w:left w:val="none" w:sz="0" w:space="0" w:color="auto"/>
                            <w:bottom w:val="none" w:sz="0" w:space="0" w:color="auto"/>
                            <w:right w:val="none" w:sz="0" w:space="0" w:color="auto"/>
                          </w:divBdr>
                        </w:div>
                        <w:div w:id="477500369">
                          <w:marLeft w:val="640"/>
                          <w:marRight w:val="0"/>
                          <w:marTop w:val="0"/>
                          <w:marBottom w:val="0"/>
                          <w:divBdr>
                            <w:top w:val="none" w:sz="0" w:space="0" w:color="auto"/>
                            <w:left w:val="none" w:sz="0" w:space="0" w:color="auto"/>
                            <w:bottom w:val="none" w:sz="0" w:space="0" w:color="auto"/>
                            <w:right w:val="none" w:sz="0" w:space="0" w:color="auto"/>
                          </w:divBdr>
                        </w:div>
                        <w:div w:id="1279335833">
                          <w:marLeft w:val="640"/>
                          <w:marRight w:val="0"/>
                          <w:marTop w:val="0"/>
                          <w:marBottom w:val="0"/>
                          <w:divBdr>
                            <w:top w:val="none" w:sz="0" w:space="0" w:color="auto"/>
                            <w:left w:val="none" w:sz="0" w:space="0" w:color="auto"/>
                            <w:bottom w:val="none" w:sz="0" w:space="0" w:color="auto"/>
                            <w:right w:val="none" w:sz="0" w:space="0" w:color="auto"/>
                          </w:divBdr>
                        </w:div>
                        <w:div w:id="337001281">
                          <w:marLeft w:val="640"/>
                          <w:marRight w:val="0"/>
                          <w:marTop w:val="0"/>
                          <w:marBottom w:val="0"/>
                          <w:divBdr>
                            <w:top w:val="none" w:sz="0" w:space="0" w:color="auto"/>
                            <w:left w:val="none" w:sz="0" w:space="0" w:color="auto"/>
                            <w:bottom w:val="none" w:sz="0" w:space="0" w:color="auto"/>
                            <w:right w:val="none" w:sz="0" w:space="0" w:color="auto"/>
                          </w:divBdr>
                        </w:div>
                        <w:div w:id="1014721830">
                          <w:marLeft w:val="640"/>
                          <w:marRight w:val="0"/>
                          <w:marTop w:val="0"/>
                          <w:marBottom w:val="0"/>
                          <w:divBdr>
                            <w:top w:val="none" w:sz="0" w:space="0" w:color="auto"/>
                            <w:left w:val="none" w:sz="0" w:space="0" w:color="auto"/>
                            <w:bottom w:val="none" w:sz="0" w:space="0" w:color="auto"/>
                            <w:right w:val="none" w:sz="0" w:space="0" w:color="auto"/>
                          </w:divBdr>
                        </w:div>
                        <w:div w:id="2084638567">
                          <w:marLeft w:val="640"/>
                          <w:marRight w:val="0"/>
                          <w:marTop w:val="0"/>
                          <w:marBottom w:val="0"/>
                          <w:divBdr>
                            <w:top w:val="none" w:sz="0" w:space="0" w:color="auto"/>
                            <w:left w:val="none" w:sz="0" w:space="0" w:color="auto"/>
                            <w:bottom w:val="none" w:sz="0" w:space="0" w:color="auto"/>
                            <w:right w:val="none" w:sz="0" w:space="0" w:color="auto"/>
                          </w:divBdr>
                        </w:div>
                        <w:div w:id="11104887">
                          <w:marLeft w:val="640"/>
                          <w:marRight w:val="0"/>
                          <w:marTop w:val="0"/>
                          <w:marBottom w:val="0"/>
                          <w:divBdr>
                            <w:top w:val="none" w:sz="0" w:space="0" w:color="auto"/>
                            <w:left w:val="none" w:sz="0" w:space="0" w:color="auto"/>
                            <w:bottom w:val="none" w:sz="0" w:space="0" w:color="auto"/>
                            <w:right w:val="none" w:sz="0" w:space="0" w:color="auto"/>
                          </w:divBdr>
                        </w:div>
                        <w:div w:id="1864590929">
                          <w:marLeft w:val="640"/>
                          <w:marRight w:val="0"/>
                          <w:marTop w:val="0"/>
                          <w:marBottom w:val="0"/>
                          <w:divBdr>
                            <w:top w:val="none" w:sz="0" w:space="0" w:color="auto"/>
                            <w:left w:val="none" w:sz="0" w:space="0" w:color="auto"/>
                            <w:bottom w:val="none" w:sz="0" w:space="0" w:color="auto"/>
                            <w:right w:val="none" w:sz="0" w:space="0" w:color="auto"/>
                          </w:divBdr>
                        </w:div>
                        <w:div w:id="1270159572">
                          <w:marLeft w:val="640"/>
                          <w:marRight w:val="0"/>
                          <w:marTop w:val="0"/>
                          <w:marBottom w:val="0"/>
                          <w:divBdr>
                            <w:top w:val="none" w:sz="0" w:space="0" w:color="auto"/>
                            <w:left w:val="none" w:sz="0" w:space="0" w:color="auto"/>
                            <w:bottom w:val="none" w:sz="0" w:space="0" w:color="auto"/>
                            <w:right w:val="none" w:sz="0" w:space="0" w:color="auto"/>
                          </w:divBdr>
                        </w:div>
                        <w:div w:id="396100346">
                          <w:marLeft w:val="640"/>
                          <w:marRight w:val="0"/>
                          <w:marTop w:val="0"/>
                          <w:marBottom w:val="0"/>
                          <w:divBdr>
                            <w:top w:val="none" w:sz="0" w:space="0" w:color="auto"/>
                            <w:left w:val="none" w:sz="0" w:space="0" w:color="auto"/>
                            <w:bottom w:val="none" w:sz="0" w:space="0" w:color="auto"/>
                            <w:right w:val="none" w:sz="0" w:space="0" w:color="auto"/>
                          </w:divBdr>
                        </w:div>
                        <w:div w:id="670136532">
                          <w:marLeft w:val="640"/>
                          <w:marRight w:val="0"/>
                          <w:marTop w:val="0"/>
                          <w:marBottom w:val="0"/>
                          <w:divBdr>
                            <w:top w:val="none" w:sz="0" w:space="0" w:color="auto"/>
                            <w:left w:val="none" w:sz="0" w:space="0" w:color="auto"/>
                            <w:bottom w:val="none" w:sz="0" w:space="0" w:color="auto"/>
                            <w:right w:val="none" w:sz="0" w:space="0" w:color="auto"/>
                          </w:divBdr>
                        </w:div>
                        <w:div w:id="261226702">
                          <w:marLeft w:val="640"/>
                          <w:marRight w:val="0"/>
                          <w:marTop w:val="0"/>
                          <w:marBottom w:val="0"/>
                          <w:divBdr>
                            <w:top w:val="none" w:sz="0" w:space="0" w:color="auto"/>
                            <w:left w:val="none" w:sz="0" w:space="0" w:color="auto"/>
                            <w:bottom w:val="none" w:sz="0" w:space="0" w:color="auto"/>
                            <w:right w:val="none" w:sz="0" w:space="0" w:color="auto"/>
                          </w:divBdr>
                        </w:div>
                        <w:div w:id="1483501940">
                          <w:marLeft w:val="640"/>
                          <w:marRight w:val="0"/>
                          <w:marTop w:val="0"/>
                          <w:marBottom w:val="0"/>
                          <w:divBdr>
                            <w:top w:val="none" w:sz="0" w:space="0" w:color="auto"/>
                            <w:left w:val="none" w:sz="0" w:space="0" w:color="auto"/>
                            <w:bottom w:val="none" w:sz="0" w:space="0" w:color="auto"/>
                            <w:right w:val="none" w:sz="0" w:space="0" w:color="auto"/>
                          </w:divBdr>
                        </w:div>
                        <w:div w:id="310990976">
                          <w:marLeft w:val="640"/>
                          <w:marRight w:val="0"/>
                          <w:marTop w:val="0"/>
                          <w:marBottom w:val="0"/>
                          <w:divBdr>
                            <w:top w:val="none" w:sz="0" w:space="0" w:color="auto"/>
                            <w:left w:val="none" w:sz="0" w:space="0" w:color="auto"/>
                            <w:bottom w:val="none" w:sz="0" w:space="0" w:color="auto"/>
                            <w:right w:val="none" w:sz="0" w:space="0" w:color="auto"/>
                          </w:divBdr>
                        </w:div>
                        <w:div w:id="1532113440">
                          <w:marLeft w:val="640"/>
                          <w:marRight w:val="0"/>
                          <w:marTop w:val="0"/>
                          <w:marBottom w:val="0"/>
                          <w:divBdr>
                            <w:top w:val="none" w:sz="0" w:space="0" w:color="auto"/>
                            <w:left w:val="none" w:sz="0" w:space="0" w:color="auto"/>
                            <w:bottom w:val="none" w:sz="0" w:space="0" w:color="auto"/>
                            <w:right w:val="none" w:sz="0" w:space="0" w:color="auto"/>
                          </w:divBdr>
                        </w:div>
                        <w:div w:id="469253811">
                          <w:marLeft w:val="640"/>
                          <w:marRight w:val="0"/>
                          <w:marTop w:val="0"/>
                          <w:marBottom w:val="0"/>
                          <w:divBdr>
                            <w:top w:val="none" w:sz="0" w:space="0" w:color="auto"/>
                            <w:left w:val="none" w:sz="0" w:space="0" w:color="auto"/>
                            <w:bottom w:val="none" w:sz="0" w:space="0" w:color="auto"/>
                            <w:right w:val="none" w:sz="0" w:space="0" w:color="auto"/>
                          </w:divBdr>
                        </w:div>
                        <w:div w:id="102964518">
                          <w:marLeft w:val="640"/>
                          <w:marRight w:val="0"/>
                          <w:marTop w:val="0"/>
                          <w:marBottom w:val="0"/>
                          <w:divBdr>
                            <w:top w:val="none" w:sz="0" w:space="0" w:color="auto"/>
                            <w:left w:val="none" w:sz="0" w:space="0" w:color="auto"/>
                            <w:bottom w:val="none" w:sz="0" w:space="0" w:color="auto"/>
                            <w:right w:val="none" w:sz="0" w:space="0" w:color="auto"/>
                          </w:divBdr>
                        </w:div>
                        <w:div w:id="1279146260">
                          <w:marLeft w:val="640"/>
                          <w:marRight w:val="0"/>
                          <w:marTop w:val="0"/>
                          <w:marBottom w:val="0"/>
                          <w:divBdr>
                            <w:top w:val="none" w:sz="0" w:space="0" w:color="auto"/>
                            <w:left w:val="none" w:sz="0" w:space="0" w:color="auto"/>
                            <w:bottom w:val="none" w:sz="0" w:space="0" w:color="auto"/>
                            <w:right w:val="none" w:sz="0" w:space="0" w:color="auto"/>
                          </w:divBdr>
                        </w:div>
                        <w:div w:id="1276062202">
                          <w:marLeft w:val="640"/>
                          <w:marRight w:val="0"/>
                          <w:marTop w:val="0"/>
                          <w:marBottom w:val="0"/>
                          <w:divBdr>
                            <w:top w:val="none" w:sz="0" w:space="0" w:color="auto"/>
                            <w:left w:val="none" w:sz="0" w:space="0" w:color="auto"/>
                            <w:bottom w:val="none" w:sz="0" w:space="0" w:color="auto"/>
                            <w:right w:val="none" w:sz="0" w:space="0" w:color="auto"/>
                          </w:divBdr>
                        </w:div>
                        <w:div w:id="1770346122">
                          <w:marLeft w:val="640"/>
                          <w:marRight w:val="0"/>
                          <w:marTop w:val="0"/>
                          <w:marBottom w:val="0"/>
                          <w:divBdr>
                            <w:top w:val="none" w:sz="0" w:space="0" w:color="auto"/>
                            <w:left w:val="none" w:sz="0" w:space="0" w:color="auto"/>
                            <w:bottom w:val="none" w:sz="0" w:space="0" w:color="auto"/>
                            <w:right w:val="none" w:sz="0" w:space="0" w:color="auto"/>
                          </w:divBdr>
                        </w:div>
                        <w:div w:id="44913251">
                          <w:marLeft w:val="640"/>
                          <w:marRight w:val="0"/>
                          <w:marTop w:val="0"/>
                          <w:marBottom w:val="0"/>
                          <w:divBdr>
                            <w:top w:val="none" w:sz="0" w:space="0" w:color="auto"/>
                            <w:left w:val="none" w:sz="0" w:space="0" w:color="auto"/>
                            <w:bottom w:val="none" w:sz="0" w:space="0" w:color="auto"/>
                            <w:right w:val="none" w:sz="0" w:space="0" w:color="auto"/>
                          </w:divBdr>
                        </w:div>
                        <w:div w:id="1018846722">
                          <w:marLeft w:val="640"/>
                          <w:marRight w:val="0"/>
                          <w:marTop w:val="0"/>
                          <w:marBottom w:val="0"/>
                          <w:divBdr>
                            <w:top w:val="none" w:sz="0" w:space="0" w:color="auto"/>
                            <w:left w:val="none" w:sz="0" w:space="0" w:color="auto"/>
                            <w:bottom w:val="none" w:sz="0" w:space="0" w:color="auto"/>
                            <w:right w:val="none" w:sz="0" w:space="0" w:color="auto"/>
                          </w:divBdr>
                        </w:div>
                        <w:div w:id="95754231">
                          <w:marLeft w:val="640"/>
                          <w:marRight w:val="0"/>
                          <w:marTop w:val="0"/>
                          <w:marBottom w:val="0"/>
                          <w:divBdr>
                            <w:top w:val="none" w:sz="0" w:space="0" w:color="auto"/>
                            <w:left w:val="none" w:sz="0" w:space="0" w:color="auto"/>
                            <w:bottom w:val="none" w:sz="0" w:space="0" w:color="auto"/>
                            <w:right w:val="none" w:sz="0" w:space="0" w:color="auto"/>
                          </w:divBdr>
                        </w:div>
                        <w:div w:id="2025128766">
                          <w:marLeft w:val="640"/>
                          <w:marRight w:val="0"/>
                          <w:marTop w:val="0"/>
                          <w:marBottom w:val="0"/>
                          <w:divBdr>
                            <w:top w:val="none" w:sz="0" w:space="0" w:color="auto"/>
                            <w:left w:val="none" w:sz="0" w:space="0" w:color="auto"/>
                            <w:bottom w:val="none" w:sz="0" w:space="0" w:color="auto"/>
                            <w:right w:val="none" w:sz="0" w:space="0" w:color="auto"/>
                          </w:divBdr>
                        </w:div>
                        <w:div w:id="1982071299">
                          <w:marLeft w:val="640"/>
                          <w:marRight w:val="0"/>
                          <w:marTop w:val="0"/>
                          <w:marBottom w:val="0"/>
                          <w:divBdr>
                            <w:top w:val="none" w:sz="0" w:space="0" w:color="auto"/>
                            <w:left w:val="none" w:sz="0" w:space="0" w:color="auto"/>
                            <w:bottom w:val="none" w:sz="0" w:space="0" w:color="auto"/>
                            <w:right w:val="none" w:sz="0" w:space="0" w:color="auto"/>
                          </w:divBdr>
                        </w:div>
                        <w:div w:id="703679332">
                          <w:marLeft w:val="640"/>
                          <w:marRight w:val="0"/>
                          <w:marTop w:val="0"/>
                          <w:marBottom w:val="0"/>
                          <w:divBdr>
                            <w:top w:val="none" w:sz="0" w:space="0" w:color="auto"/>
                            <w:left w:val="none" w:sz="0" w:space="0" w:color="auto"/>
                            <w:bottom w:val="none" w:sz="0" w:space="0" w:color="auto"/>
                            <w:right w:val="none" w:sz="0" w:space="0" w:color="auto"/>
                          </w:divBdr>
                        </w:div>
                        <w:div w:id="1431507679">
                          <w:marLeft w:val="640"/>
                          <w:marRight w:val="0"/>
                          <w:marTop w:val="0"/>
                          <w:marBottom w:val="0"/>
                          <w:divBdr>
                            <w:top w:val="none" w:sz="0" w:space="0" w:color="auto"/>
                            <w:left w:val="none" w:sz="0" w:space="0" w:color="auto"/>
                            <w:bottom w:val="none" w:sz="0" w:space="0" w:color="auto"/>
                            <w:right w:val="none" w:sz="0" w:space="0" w:color="auto"/>
                          </w:divBdr>
                        </w:div>
                        <w:div w:id="280377619">
                          <w:marLeft w:val="640"/>
                          <w:marRight w:val="0"/>
                          <w:marTop w:val="0"/>
                          <w:marBottom w:val="0"/>
                          <w:divBdr>
                            <w:top w:val="none" w:sz="0" w:space="0" w:color="auto"/>
                            <w:left w:val="none" w:sz="0" w:space="0" w:color="auto"/>
                            <w:bottom w:val="none" w:sz="0" w:space="0" w:color="auto"/>
                            <w:right w:val="none" w:sz="0" w:space="0" w:color="auto"/>
                          </w:divBdr>
                        </w:div>
                        <w:div w:id="440537599">
                          <w:marLeft w:val="640"/>
                          <w:marRight w:val="0"/>
                          <w:marTop w:val="0"/>
                          <w:marBottom w:val="0"/>
                          <w:divBdr>
                            <w:top w:val="none" w:sz="0" w:space="0" w:color="auto"/>
                            <w:left w:val="none" w:sz="0" w:space="0" w:color="auto"/>
                            <w:bottom w:val="none" w:sz="0" w:space="0" w:color="auto"/>
                            <w:right w:val="none" w:sz="0" w:space="0" w:color="auto"/>
                          </w:divBdr>
                        </w:div>
                        <w:div w:id="2092576492">
                          <w:marLeft w:val="640"/>
                          <w:marRight w:val="0"/>
                          <w:marTop w:val="0"/>
                          <w:marBottom w:val="0"/>
                          <w:divBdr>
                            <w:top w:val="none" w:sz="0" w:space="0" w:color="auto"/>
                            <w:left w:val="none" w:sz="0" w:space="0" w:color="auto"/>
                            <w:bottom w:val="none" w:sz="0" w:space="0" w:color="auto"/>
                            <w:right w:val="none" w:sz="0" w:space="0" w:color="auto"/>
                          </w:divBdr>
                        </w:div>
                        <w:div w:id="543176587">
                          <w:marLeft w:val="640"/>
                          <w:marRight w:val="0"/>
                          <w:marTop w:val="0"/>
                          <w:marBottom w:val="0"/>
                          <w:divBdr>
                            <w:top w:val="none" w:sz="0" w:space="0" w:color="auto"/>
                            <w:left w:val="none" w:sz="0" w:space="0" w:color="auto"/>
                            <w:bottom w:val="none" w:sz="0" w:space="0" w:color="auto"/>
                            <w:right w:val="none" w:sz="0" w:space="0" w:color="auto"/>
                          </w:divBdr>
                        </w:div>
                        <w:div w:id="1566866750">
                          <w:marLeft w:val="640"/>
                          <w:marRight w:val="0"/>
                          <w:marTop w:val="0"/>
                          <w:marBottom w:val="0"/>
                          <w:divBdr>
                            <w:top w:val="none" w:sz="0" w:space="0" w:color="auto"/>
                            <w:left w:val="none" w:sz="0" w:space="0" w:color="auto"/>
                            <w:bottom w:val="none" w:sz="0" w:space="0" w:color="auto"/>
                            <w:right w:val="none" w:sz="0" w:space="0" w:color="auto"/>
                          </w:divBdr>
                        </w:div>
                        <w:div w:id="1457527245">
                          <w:marLeft w:val="640"/>
                          <w:marRight w:val="0"/>
                          <w:marTop w:val="0"/>
                          <w:marBottom w:val="0"/>
                          <w:divBdr>
                            <w:top w:val="none" w:sz="0" w:space="0" w:color="auto"/>
                            <w:left w:val="none" w:sz="0" w:space="0" w:color="auto"/>
                            <w:bottom w:val="none" w:sz="0" w:space="0" w:color="auto"/>
                            <w:right w:val="none" w:sz="0" w:space="0" w:color="auto"/>
                          </w:divBdr>
                        </w:div>
                        <w:div w:id="1265575083">
                          <w:marLeft w:val="640"/>
                          <w:marRight w:val="0"/>
                          <w:marTop w:val="0"/>
                          <w:marBottom w:val="0"/>
                          <w:divBdr>
                            <w:top w:val="none" w:sz="0" w:space="0" w:color="auto"/>
                            <w:left w:val="none" w:sz="0" w:space="0" w:color="auto"/>
                            <w:bottom w:val="none" w:sz="0" w:space="0" w:color="auto"/>
                            <w:right w:val="none" w:sz="0" w:space="0" w:color="auto"/>
                          </w:divBdr>
                        </w:div>
                        <w:div w:id="1271739393">
                          <w:marLeft w:val="640"/>
                          <w:marRight w:val="0"/>
                          <w:marTop w:val="0"/>
                          <w:marBottom w:val="0"/>
                          <w:divBdr>
                            <w:top w:val="none" w:sz="0" w:space="0" w:color="auto"/>
                            <w:left w:val="none" w:sz="0" w:space="0" w:color="auto"/>
                            <w:bottom w:val="none" w:sz="0" w:space="0" w:color="auto"/>
                            <w:right w:val="none" w:sz="0" w:space="0" w:color="auto"/>
                          </w:divBdr>
                        </w:div>
                        <w:div w:id="637684745">
                          <w:marLeft w:val="640"/>
                          <w:marRight w:val="0"/>
                          <w:marTop w:val="0"/>
                          <w:marBottom w:val="0"/>
                          <w:divBdr>
                            <w:top w:val="none" w:sz="0" w:space="0" w:color="auto"/>
                            <w:left w:val="none" w:sz="0" w:space="0" w:color="auto"/>
                            <w:bottom w:val="none" w:sz="0" w:space="0" w:color="auto"/>
                            <w:right w:val="none" w:sz="0" w:space="0" w:color="auto"/>
                          </w:divBdr>
                        </w:div>
                        <w:div w:id="521668880">
                          <w:marLeft w:val="640"/>
                          <w:marRight w:val="0"/>
                          <w:marTop w:val="0"/>
                          <w:marBottom w:val="0"/>
                          <w:divBdr>
                            <w:top w:val="none" w:sz="0" w:space="0" w:color="auto"/>
                            <w:left w:val="none" w:sz="0" w:space="0" w:color="auto"/>
                            <w:bottom w:val="none" w:sz="0" w:space="0" w:color="auto"/>
                            <w:right w:val="none" w:sz="0" w:space="0" w:color="auto"/>
                          </w:divBdr>
                        </w:div>
                        <w:div w:id="1140266715">
                          <w:marLeft w:val="640"/>
                          <w:marRight w:val="0"/>
                          <w:marTop w:val="0"/>
                          <w:marBottom w:val="0"/>
                          <w:divBdr>
                            <w:top w:val="none" w:sz="0" w:space="0" w:color="auto"/>
                            <w:left w:val="none" w:sz="0" w:space="0" w:color="auto"/>
                            <w:bottom w:val="none" w:sz="0" w:space="0" w:color="auto"/>
                            <w:right w:val="none" w:sz="0" w:space="0" w:color="auto"/>
                          </w:divBdr>
                        </w:div>
                        <w:div w:id="1520581965">
                          <w:marLeft w:val="640"/>
                          <w:marRight w:val="0"/>
                          <w:marTop w:val="0"/>
                          <w:marBottom w:val="0"/>
                          <w:divBdr>
                            <w:top w:val="none" w:sz="0" w:space="0" w:color="auto"/>
                            <w:left w:val="none" w:sz="0" w:space="0" w:color="auto"/>
                            <w:bottom w:val="none" w:sz="0" w:space="0" w:color="auto"/>
                            <w:right w:val="none" w:sz="0" w:space="0" w:color="auto"/>
                          </w:divBdr>
                        </w:div>
                        <w:div w:id="1596089893">
                          <w:marLeft w:val="640"/>
                          <w:marRight w:val="0"/>
                          <w:marTop w:val="0"/>
                          <w:marBottom w:val="0"/>
                          <w:divBdr>
                            <w:top w:val="none" w:sz="0" w:space="0" w:color="auto"/>
                            <w:left w:val="none" w:sz="0" w:space="0" w:color="auto"/>
                            <w:bottom w:val="none" w:sz="0" w:space="0" w:color="auto"/>
                            <w:right w:val="none" w:sz="0" w:space="0" w:color="auto"/>
                          </w:divBdr>
                        </w:div>
                        <w:div w:id="1350646012">
                          <w:marLeft w:val="640"/>
                          <w:marRight w:val="0"/>
                          <w:marTop w:val="0"/>
                          <w:marBottom w:val="0"/>
                          <w:divBdr>
                            <w:top w:val="none" w:sz="0" w:space="0" w:color="auto"/>
                            <w:left w:val="none" w:sz="0" w:space="0" w:color="auto"/>
                            <w:bottom w:val="none" w:sz="0" w:space="0" w:color="auto"/>
                            <w:right w:val="none" w:sz="0" w:space="0" w:color="auto"/>
                          </w:divBdr>
                        </w:div>
                        <w:div w:id="792290557">
                          <w:marLeft w:val="640"/>
                          <w:marRight w:val="0"/>
                          <w:marTop w:val="0"/>
                          <w:marBottom w:val="0"/>
                          <w:divBdr>
                            <w:top w:val="none" w:sz="0" w:space="0" w:color="auto"/>
                            <w:left w:val="none" w:sz="0" w:space="0" w:color="auto"/>
                            <w:bottom w:val="none" w:sz="0" w:space="0" w:color="auto"/>
                            <w:right w:val="none" w:sz="0" w:space="0" w:color="auto"/>
                          </w:divBdr>
                        </w:div>
                        <w:div w:id="1445537277">
                          <w:marLeft w:val="640"/>
                          <w:marRight w:val="0"/>
                          <w:marTop w:val="0"/>
                          <w:marBottom w:val="0"/>
                          <w:divBdr>
                            <w:top w:val="none" w:sz="0" w:space="0" w:color="auto"/>
                            <w:left w:val="none" w:sz="0" w:space="0" w:color="auto"/>
                            <w:bottom w:val="none" w:sz="0" w:space="0" w:color="auto"/>
                            <w:right w:val="none" w:sz="0" w:space="0" w:color="auto"/>
                          </w:divBdr>
                        </w:div>
                        <w:div w:id="1801995752">
                          <w:marLeft w:val="640"/>
                          <w:marRight w:val="0"/>
                          <w:marTop w:val="0"/>
                          <w:marBottom w:val="0"/>
                          <w:divBdr>
                            <w:top w:val="none" w:sz="0" w:space="0" w:color="auto"/>
                            <w:left w:val="none" w:sz="0" w:space="0" w:color="auto"/>
                            <w:bottom w:val="none" w:sz="0" w:space="0" w:color="auto"/>
                            <w:right w:val="none" w:sz="0" w:space="0" w:color="auto"/>
                          </w:divBdr>
                        </w:div>
                        <w:div w:id="1848784335">
                          <w:marLeft w:val="640"/>
                          <w:marRight w:val="0"/>
                          <w:marTop w:val="0"/>
                          <w:marBottom w:val="0"/>
                          <w:divBdr>
                            <w:top w:val="none" w:sz="0" w:space="0" w:color="auto"/>
                            <w:left w:val="none" w:sz="0" w:space="0" w:color="auto"/>
                            <w:bottom w:val="none" w:sz="0" w:space="0" w:color="auto"/>
                            <w:right w:val="none" w:sz="0" w:space="0" w:color="auto"/>
                          </w:divBdr>
                        </w:div>
                        <w:div w:id="1468015014">
                          <w:marLeft w:val="640"/>
                          <w:marRight w:val="0"/>
                          <w:marTop w:val="0"/>
                          <w:marBottom w:val="0"/>
                          <w:divBdr>
                            <w:top w:val="none" w:sz="0" w:space="0" w:color="auto"/>
                            <w:left w:val="none" w:sz="0" w:space="0" w:color="auto"/>
                            <w:bottom w:val="none" w:sz="0" w:space="0" w:color="auto"/>
                            <w:right w:val="none" w:sz="0" w:space="0" w:color="auto"/>
                          </w:divBdr>
                        </w:div>
                        <w:div w:id="1664163699">
                          <w:marLeft w:val="640"/>
                          <w:marRight w:val="0"/>
                          <w:marTop w:val="0"/>
                          <w:marBottom w:val="0"/>
                          <w:divBdr>
                            <w:top w:val="none" w:sz="0" w:space="0" w:color="auto"/>
                            <w:left w:val="none" w:sz="0" w:space="0" w:color="auto"/>
                            <w:bottom w:val="none" w:sz="0" w:space="0" w:color="auto"/>
                            <w:right w:val="none" w:sz="0" w:space="0" w:color="auto"/>
                          </w:divBdr>
                        </w:div>
                        <w:div w:id="365176406">
                          <w:marLeft w:val="640"/>
                          <w:marRight w:val="0"/>
                          <w:marTop w:val="0"/>
                          <w:marBottom w:val="0"/>
                          <w:divBdr>
                            <w:top w:val="none" w:sz="0" w:space="0" w:color="auto"/>
                            <w:left w:val="none" w:sz="0" w:space="0" w:color="auto"/>
                            <w:bottom w:val="none" w:sz="0" w:space="0" w:color="auto"/>
                            <w:right w:val="none" w:sz="0" w:space="0" w:color="auto"/>
                          </w:divBdr>
                        </w:div>
                        <w:div w:id="1376081905">
                          <w:marLeft w:val="640"/>
                          <w:marRight w:val="0"/>
                          <w:marTop w:val="0"/>
                          <w:marBottom w:val="0"/>
                          <w:divBdr>
                            <w:top w:val="none" w:sz="0" w:space="0" w:color="auto"/>
                            <w:left w:val="none" w:sz="0" w:space="0" w:color="auto"/>
                            <w:bottom w:val="none" w:sz="0" w:space="0" w:color="auto"/>
                            <w:right w:val="none" w:sz="0" w:space="0" w:color="auto"/>
                          </w:divBdr>
                        </w:div>
                        <w:div w:id="1245454847">
                          <w:marLeft w:val="640"/>
                          <w:marRight w:val="0"/>
                          <w:marTop w:val="0"/>
                          <w:marBottom w:val="0"/>
                          <w:divBdr>
                            <w:top w:val="none" w:sz="0" w:space="0" w:color="auto"/>
                            <w:left w:val="none" w:sz="0" w:space="0" w:color="auto"/>
                            <w:bottom w:val="none" w:sz="0" w:space="0" w:color="auto"/>
                            <w:right w:val="none" w:sz="0" w:space="0" w:color="auto"/>
                          </w:divBdr>
                        </w:div>
                        <w:div w:id="862134259">
                          <w:marLeft w:val="640"/>
                          <w:marRight w:val="0"/>
                          <w:marTop w:val="0"/>
                          <w:marBottom w:val="0"/>
                          <w:divBdr>
                            <w:top w:val="none" w:sz="0" w:space="0" w:color="auto"/>
                            <w:left w:val="none" w:sz="0" w:space="0" w:color="auto"/>
                            <w:bottom w:val="none" w:sz="0" w:space="0" w:color="auto"/>
                            <w:right w:val="none" w:sz="0" w:space="0" w:color="auto"/>
                          </w:divBdr>
                        </w:div>
                        <w:div w:id="1243956269">
                          <w:marLeft w:val="640"/>
                          <w:marRight w:val="0"/>
                          <w:marTop w:val="0"/>
                          <w:marBottom w:val="0"/>
                          <w:divBdr>
                            <w:top w:val="none" w:sz="0" w:space="0" w:color="auto"/>
                            <w:left w:val="none" w:sz="0" w:space="0" w:color="auto"/>
                            <w:bottom w:val="none" w:sz="0" w:space="0" w:color="auto"/>
                            <w:right w:val="none" w:sz="0" w:space="0" w:color="auto"/>
                          </w:divBdr>
                        </w:div>
                        <w:div w:id="443430364">
                          <w:marLeft w:val="640"/>
                          <w:marRight w:val="0"/>
                          <w:marTop w:val="0"/>
                          <w:marBottom w:val="0"/>
                          <w:divBdr>
                            <w:top w:val="none" w:sz="0" w:space="0" w:color="auto"/>
                            <w:left w:val="none" w:sz="0" w:space="0" w:color="auto"/>
                            <w:bottom w:val="none" w:sz="0" w:space="0" w:color="auto"/>
                            <w:right w:val="none" w:sz="0" w:space="0" w:color="auto"/>
                          </w:divBdr>
                        </w:div>
                        <w:div w:id="1038624796">
                          <w:marLeft w:val="640"/>
                          <w:marRight w:val="0"/>
                          <w:marTop w:val="0"/>
                          <w:marBottom w:val="0"/>
                          <w:divBdr>
                            <w:top w:val="none" w:sz="0" w:space="0" w:color="auto"/>
                            <w:left w:val="none" w:sz="0" w:space="0" w:color="auto"/>
                            <w:bottom w:val="none" w:sz="0" w:space="0" w:color="auto"/>
                            <w:right w:val="none" w:sz="0" w:space="0" w:color="auto"/>
                          </w:divBdr>
                        </w:div>
                        <w:div w:id="1320843574">
                          <w:marLeft w:val="640"/>
                          <w:marRight w:val="0"/>
                          <w:marTop w:val="0"/>
                          <w:marBottom w:val="0"/>
                          <w:divBdr>
                            <w:top w:val="none" w:sz="0" w:space="0" w:color="auto"/>
                            <w:left w:val="none" w:sz="0" w:space="0" w:color="auto"/>
                            <w:bottom w:val="none" w:sz="0" w:space="0" w:color="auto"/>
                            <w:right w:val="none" w:sz="0" w:space="0" w:color="auto"/>
                          </w:divBdr>
                        </w:div>
                        <w:div w:id="901600898">
                          <w:marLeft w:val="640"/>
                          <w:marRight w:val="0"/>
                          <w:marTop w:val="0"/>
                          <w:marBottom w:val="0"/>
                          <w:divBdr>
                            <w:top w:val="none" w:sz="0" w:space="0" w:color="auto"/>
                            <w:left w:val="none" w:sz="0" w:space="0" w:color="auto"/>
                            <w:bottom w:val="none" w:sz="0" w:space="0" w:color="auto"/>
                            <w:right w:val="none" w:sz="0" w:space="0" w:color="auto"/>
                          </w:divBdr>
                        </w:div>
                        <w:div w:id="1277176459">
                          <w:marLeft w:val="640"/>
                          <w:marRight w:val="0"/>
                          <w:marTop w:val="0"/>
                          <w:marBottom w:val="0"/>
                          <w:divBdr>
                            <w:top w:val="none" w:sz="0" w:space="0" w:color="auto"/>
                            <w:left w:val="none" w:sz="0" w:space="0" w:color="auto"/>
                            <w:bottom w:val="none" w:sz="0" w:space="0" w:color="auto"/>
                            <w:right w:val="none" w:sz="0" w:space="0" w:color="auto"/>
                          </w:divBdr>
                        </w:div>
                      </w:divsChild>
                    </w:div>
                    <w:div w:id="711535582">
                      <w:marLeft w:val="0"/>
                      <w:marRight w:val="0"/>
                      <w:marTop w:val="0"/>
                      <w:marBottom w:val="0"/>
                      <w:divBdr>
                        <w:top w:val="none" w:sz="0" w:space="0" w:color="auto"/>
                        <w:left w:val="none" w:sz="0" w:space="0" w:color="auto"/>
                        <w:bottom w:val="none" w:sz="0" w:space="0" w:color="auto"/>
                        <w:right w:val="none" w:sz="0" w:space="0" w:color="auto"/>
                      </w:divBdr>
                      <w:divsChild>
                        <w:div w:id="1315792248">
                          <w:marLeft w:val="640"/>
                          <w:marRight w:val="0"/>
                          <w:marTop w:val="0"/>
                          <w:marBottom w:val="0"/>
                          <w:divBdr>
                            <w:top w:val="none" w:sz="0" w:space="0" w:color="auto"/>
                            <w:left w:val="none" w:sz="0" w:space="0" w:color="auto"/>
                            <w:bottom w:val="none" w:sz="0" w:space="0" w:color="auto"/>
                            <w:right w:val="none" w:sz="0" w:space="0" w:color="auto"/>
                          </w:divBdr>
                        </w:div>
                        <w:div w:id="1696997791">
                          <w:marLeft w:val="640"/>
                          <w:marRight w:val="0"/>
                          <w:marTop w:val="0"/>
                          <w:marBottom w:val="0"/>
                          <w:divBdr>
                            <w:top w:val="none" w:sz="0" w:space="0" w:color="auto"/>
                            <w:left w:val="none" w:sz="0" w:space="0" w:color="auto"/>
                            <w:bottom w:val="none" w:sz="0" w:space="0" w:color="auto"/>
                            <w:right w:val="none" w:sz="0" w:space="0" w:color="auto"/>
                          </w:divBdr>
                        </w:div>
                        <w:div w:id="1767649336">
                          <w:marLeft w:val="640"/>
                          <w:marRight w:val="0"/>
                          <w:marTop w:val="0"/>
                          <w:marBottom w:val="0"/>
                          <w:divBdr>
                            <w:top w:val="none" w:sz="0" w:space="0" w:color="auto"/>
                            <w:left w:val="none" w:sz="0" w:space="0" w:color="auto"/>
                            <w:bottom w:val="none" w:sz="0" w:space="0" w:color="auto"/>
                            <w:right w:val="none" w:sz="0" w:space="0" w:color="auto"/>
                          </w:divBdr>
                        </w:div>
                        <w:div w:id="1817212126">
                          <w:marLeft w:val="640"/>
                          <w:marRight w:val="0"/>
                          <w:marTop w:val="0"/>
                          <w:marBottom w:val="0"/>
                          <w:divBdr>
                            <w:top w:val="none" w:sz="0" w:space="0" w:color="auto"/>
                            <w:left w:val="none" w:sz="0" w:space="0" w:color="auto"/>
                            <w:bottom w:val="none" w:sz="0" w:space="0" w:color="auto"/>
                            <w:right w:val="none" w:sz="0" w:space="0" w:color="auto"/>
                          </w:divBdr>
                        </w:div>
                        <w:div w:id="592666062">
                          <w:marLeft w:val="640"/>
                          <w:marRight w:val="0"/>
                          <w:marTop w:val="0"/>
                          <w:marBottom w:val="0"/>
                          <w:divBdr>
                            <w:top w:val="none" w:sz="0" w:space="0" w:color="auto"/>
                            <w:left w:val="none" w:sz="0" w:space="0" w:color="auto"/>
                            <w:bottom w:val="none" w:sz="0" w:space="0" w:color="auto"/>
                            <w:right w:val="none" w:sz="0" w:space="0" w:color="auto"/>
                          </w:divBdr>
                        </w:div>
                        <w:div w:id="1259369500">
                          <w:marLeft w:val="640"/>
                          <w:marRight w:val="0"/>
                          <w:marTop w:val="0"/>
                          <w:marBottom w:val="0"/>
                          <w:divBdr>
                            <w:top w:val="none" w:sz="0" w:space="0" w:color="auto"/>
                            <w:left w:val="none" w:sz="0" w:space="0" w:color="auto"/>
                            <w:bottom w:val="none" w:sz="0" w:space="0" w:color="auto"/>
                            <w:right w:val="none" w:sz="0" w:space="0" w:color="auto"/>
                          </w:divBdr>
                        </w:div>
                        <w:div w:id="2143423204">
                          <w:marLeft w:val="640"/>
                          <w:marRight w:val="0"/>
                          <w:marTop w:val="0"/>
                          <w:marBottom w:val="0"/>
                          <w:divBdr>
                            <w:top w:val="none" w:sz="0" w:space="0" w:color="auto"/>
                            <w:left w:val="none" w:sz="0" w:space="0" w:color="auto"/>
                            <w:bottom w:val="none" w:sz="0" w:space="0" w:color="auto"/>
                            <w:right w:val="none" w:sz="0" w:space="0" w:color="auto"/>
                          </w:divBdr>
                        </w:div>
                        <w:div w:id="1699964832">
                          <w:marLeft w:val="640"/>
                          <w:marRight w:val="0"/>
                          <w:marTop w:val="0"/>
                          <w:marBottom w:val="0"/>
                          <w:divBdr>
                            <w:top w:val="none" w:sz="0" w:space="0" w:color="auto"/>
                            <w:left w:val="none" w:sz="0" w:space="0" w:color="auto"/>
                            <w:bottom w:val="none" w:sz="0" w:space="0" w:color="auto"/>
                            <w:right w:val="none" w:sz="0" w:space="0" w:color="auto"/>
                          </w:divBdr>
                        </w:div>
                        <w:div w:id="299112396">
                          <w:marLeft w:val="640"/>
                          <w:marRight w:val="0"/>
                          <w:marTop w:val="0"/>
                          <w:marBottom w:val="0"/>
                          <w:divBdr>
                            <w:top w:val="none" w:sz="0" w:space="0" w:color="auto"/>
                            <w:left w:val="none" w:sz="0" w:space="0" w:color="auto"/>
                            <w:bottom w:val="none" w:sz="0" w:space="0" w:color="auto"/>
                            <w:right w:val="none" w:sz="0" w:space="0" w:color="auto"/>
                          </w:divBdr>
                        </w:div>
                        <w:div w:id="205916011">
                          <w:marLeft w:val="640"/>
                          <w:marRight w:val="0"/>
                          <w:marTop w:val="0"/>
                          <w:marBottom w:val="0"/>
                          <w:divBdr>
                            <w:top w:val="none" w:sz="0" w:space="0" w:color="auto"/>
                            <w:left w:val="none" w:sz="0" w:space="0" w:color="auto"/>
                            <w:bottom w:val="none" w:sz="0" w:space="0" w:color="auto"/>
                            <w:right w:val="none" w:sz="0" w:space="0" w:color="auto"/>
                          </w:divBdr>
                        </w:div>
                        <w:div w:id="650671123">
                          <w:marLeft w:val="640"/>
                          <w:marRight w:val="0"/>
                          <w:marTop w:val="0"/>
                          <w:marBottom w:val="0"/>
                          <w:divBdr>
                            <w:top w:val="none" w:sz="0" w:space="0" w:color="auto"/>
                            <w:left w:val="none" w:sz="0" w:space="0" w:color="auto"/>
                            <w:bottom w:val="none" w:sz="0" w:space="0" w:color="auto"/>
                            <w:right w:val="none" w:sz="0" w:space="0" w:color="auto"/>
                          </w:divBdr>
                        </w:div>
                        <w:div w:id="408773385">
                          <w:marLeft w:val="640"/>
                          <w:marRight w:val="0"/>
                          <w:marTop w:val="0"/>
                          <w:marBottom w:val="0"/>
                          <w:divBdr>
                            <w:top w:val="none" w:sz="0" w:space="0" w:color="auto"/>
                            <w:left w:val="none" w:sz="0" w:space="0" w:color="auto"/>
                            <w:bottom w:val="none" w:sz="0" w:space="0" w:color="auto"/>
                            <w:right w:val="none" w:sz="0" w:space="0" w:color="auto"/>
                          </w:divBdr>
                        </w:div>
                        <w:div w:id="1758667301">
                          <w:marLeft w:val="640"/>
                          <w:marRight w:val="0"/>
                          <w:marTop w:val="0"/>
                          <w:marBottom w:val="0"/>
                          <w:divBdr>
                            <w:top w:val="none" w:sz="0" w:space="0" w:color="auto"/>
                            <w:left w:val="none" w:sz="0" w:space="0" w:color="auto"/>
                            <w:bottom w:val="none" w:sz="0" w:space="0" w:color="auto"/>
                            <w:right w:val="none" w:sz="0" w:space="0" w:color="auto"/>
                          </w:divBdr>
                        </w:div>
                        <w:div w:id="130095035">
                          <w:marLeft w:val="640"/>
                          <w:marRight w:val="0"/>
                          <w:marTop w:val="0"/>
                          <w:marBottom w:val="0"/>
                          <w:divBdr>
                            <w:top w:val="none" w:sz="0" w:space="0" w:color="auto"/>
                            <w:left w:val="none" w:sz="0" w:space="0" w:color="auto"/>
                            <w:bottom w:val="none" w:sz="0" w:space="0" w:color="auto"/>
                            <w:right w:val="none" w:sz="0" w:space="0" w:color="auto"/>
                          </w:divBdr>
                        </w:div>
                        <w:div w:id="1830444084">
                          <w:marLeft w:val="640"/>
                          <w:marRight w:val="0"/>
                          <w:marTop w:val="0"/>
                          <w:marBottom w:val="0"/>
                          <w:divBdr>
                            <w:top w:val="none" w:sz="0" w:space="0" w:color="auto"/>
                            <w:left w:val="none" w:sz="0" w:space="0" w:color="auto"/>
                            <w:bottom w:val="none" w:sz="0" w:space="0" w:color="auto"/>
                            <w:right w:val="none" w:sz="0" w:space="0" w:color="auto"/>
                          </w:divBdr>
                        </w:div>
                        <w:div w:id="1554151057">
                          <w:marLeft w:val="640"/>
                          <w:marRight w:val="0"/>
                          <w:marTop w:val="0"/>
                          <w:marBottom w:val="0"/>
                          <w:divBdr>
                            <w:top w:val="none" w:sz="0" w:space="0" w:color="auto"/>
                            <w:left w:val="none" w:sz="0" w:space="0" w:color="auto"/>
                            <w:bottom w:val="none" w:sz="0" w:space="0" w:color="auto"/>
                            <w:right w:val="none" w:sz="0" w:space="0" w:color="auto"/>
                          </w:divBdr>
                        </w:div>
                        <w:div w:id="857621408">
                          <w:marLeft w:val="640"/>
                          <w:marRight w:val="0"/>
                          <w:marTop w:val="0"/>
                          <w:marBottom w:val="0"/>
                          <w:divBdr>
                            <w:top w:val="none" w:sz="0" w:space="0" w:color="auto"/>
                            <w:left w:val="none" w:sz="0" w:space="0" w:color="auto"/>
                            <w:bottom w:val="none" w:sz="0" w:space="0" w:color="auto"/>
                            <w:right w:val="none" w:sz="0" w:space="0" w:color="auto"/>
                          </w:divBdr>
                        </w:div>
                        <w:div w:id="2013222491">
                          <w:marLeft w:val="640"/>
                          <w:marRight w:val="0"/>
                          <w:marTop w:val="0"/>
                          <w:marBottom w:val="0"/>
                          <w:divBdr>
                            <w:top w:val="none" w:sz="0" w:space="0" w:color="auto"/>
                            <w:left w:val="none" w:sz="0" w:space="0" w:color="auto"/>
                            <w:bottom w:val="none" w:sz="0" w:space="0" w:color="auto"/>
                            <w:right w:val="none" w:sz="0" w:space="0" w:color="auto"/>
                          </w:divBdr>
                        </w:div>
                        <w:div w:id="296180756">
                          <w:marLeft w:val="640"/>
                          <w:marRight w:val="0"/>
                          <w:marTop w:val="0"/>
                          <w:marBottom w:val="0"/>
                          <w:divBdr>
                            <w:top w:val="none" w:sz="0" w:space="0" w:color="auto"/>
                            <w:left w:val="none" w:sz="0" w:space="0" w:color="auto"/>
                            <w:bottom w:val="none" w:sz="0" w:space="0" w:color="auto"/>
                            <w:right w:val="none" w:sz="0" w:space="0" w:color="auto"/>
                          </w:divBdr>
                        </w:div>
                        <w:div w:id="40131423">
                          <w:marLeft w:val="640"/>
                          <w:marRight w:val="0"/>
                          <w:marTop w:val="0"/>
                          <w:marBottom w:val="0"/>
                          <w:divBdr>
                            <w:top w:val="none" w:sz="0" w:space="0" w:color="auto"/>
                            <w:left w:val="none" w:sz="0" w:space="0" w:color="auto"/>
                            <w:bottom w:val="none" w:sz="0" w:space="0" w:color="auto"/>
                            <w:right w:val="none" w:sz="0" w:space="0" w:color="auto"/>
                          </w:divBdr>
                        </w:div>
                        <w:div w:id="1906406507">
                          <w:marLeft w:val="640"/>
                          <w:marRight w:val="0"/>
                          <w:marTop w:val="0"/>
                          <w:marBottom w:val="0"/>
                          <w:divBdr>
                            <w:top w:val="none" w:sz="0" w:space="0" w:color="auto"/>
                            <w:left w:val="none" w:sz="0" w:space="0" w:color="auto"/>
                            <w:bottom w:val="none" w:sz="0" w:space="0" w:color="auto"/>
                            <w:right w:val="none" w:sz="0" w:space="0" w:color="auto"/>
                          </w:divBdr>
                        </w:div>
                        <w:div w:id="1357081870">
                          <w:marLeft w:val="640"/>
                          <w:marRight w:val="0"/>
                          <w:marTop w:val="0"/>
                          <w:marBottom w:val="0"/>
                          <w:divBdr>
                            <w:top w:val="none" w:sz="0" w:space="0" w:color="auto"/>
                            <w:left w:val="none" w:sz="0" w:space="0" w:color="auto"/>
                            <w:bottom w:val="none" w:sz="0" w:space="0" w:color="auto"/>
                            <w:right w:val="none" w:sz="0" w:space="0" w:color="auto"/>
                          </w:divBdr>
                        </w:div>
                        <w:div w:id="1735009778">
                          <w:marLeft w:val="640"/>
                          <w:marRight w:val="0"/>
                          <w:marTop w:val="0"/>
                          <w:marBottom w:val="0"/>
                          <w:divBdr>
                            <w:top w:val="none" w:sz="0" w:space="0" w:color="auto"/>
                            <w:left w:val="none" w:sz="0" w:space="0" w:color="auto"/>
                            <w:bottom w:val="none" w:sz="0" w:space="0" w:color="auto"/>
                            <w:right w:val="none" w:sz="0" w:space="0" w:color="auto"/>
                          </w:divBdr>
                        </w:div>
                        <w:div w:id="1474177613">
                          <w:marLeft w:val="640"/>
                          <w:marRight w:val="0"/>
                          <w:marTop w:val="0"/>
                          <w:marBottom w:val="0"/>
                          <w:divBdr>
                            <w:top w:val="none" w:sz="0" w:space="0" w:color="auto"/>
                            <w:left w:val="none" w:sz="0" w:space="0" w:color="auto"/>
                            <w:bottom w:val="none" w:sz="0" w:space="0" w:color="auto"/>
                            <w:right w:val="none" w:sz="0" w:space="0" w:color="auto"/>
                          </w:divBdr>
                        </w:div>
                        <w:div w:id="1347250934">
                          <w:marLeft w:val="640"/>
                          <w:marRight w:val="0"/>
                          <w:marTop w:val="0"/>
                          <w:marBottom w:val="0"/>
                          <w:divBdr>
                            <w:top w:val="none" w:sz="0" w:space="0" w:color="auto"/>
                            <w:left w:val="none" w:sz="0" w:space="0" w:color="auto"/>
                            <w:bottom w:val="none" w:sz="0" w:space="0" w:color="auto"/>
                            <w:right w:val="none" w:sz="0" w:space="0" w:color="auto"/>
                          </w:divBdr>
                        </w:div>
                        <w:div w:id="341319292">
                          <w:marLeft w:val="640"/>
                          <w:marRight w:val="0"/>
                          <w:marTop w:val="0"/>
                          <w:marBottom w:val="0"/>
                          <w:divBdr>
                            <w:top w:val="none" w:sz="0" w:space="0" w:color="auto"/>
                            <w:left w:val="none" w:sz="0" w:space="0" w:color="auto"/>
                            <w:bottom w:val="none" w:sz="0" w:space="0" w:color="auto"/>
                            <w:right w:val="none" w:sz="0" w:space="0" w:color="auto"/>
                          </w:divBdr>
                        </w:div>
                        <w:div w:id="120920548">
                          <w:marLeft w:val="640"/>
                          <w:marRight w:val="0"/>
                          <w:marTop w:val="0"/>
                          <w:marBottom w:val="0"/>
                          <w:divBdr>
                            <w:top w:val="none" w:sz="0" w:space="0" w:color="auto"/>
                            <w:left w:val="none" w:sz="0" w:space="0" w:color="auto"/>
                            <w:bottom w:val="none" w:sz="0" w:space="0" w:color="auto"/>
                            <w:right w:val="none" w:sz="0" w:space="0" w:color="auto"/>
                          </w:divBdr>
                        </w:div>
                        <w:div w:id="1277298118">
                          <w:marLeft w:val="640"/>
                          <w:marRight w:val="0"/>
                          <w:marTop w:val="0"/>
                          <w:marBottom w:val="0"/>
                          <w:divBdr>
                            <w:top w:val="none" w:sz="0" w:space="0" w:color="auto"/>
                            <w:left w:val="none" w:sz="0" w:space="0" w:color="auto"/>
                            <w:bottom w:val="none" w:sz="0" w:space="0" w:color="auto"/>
                            <w:right w:val="none" w:sz="0" w:space="0" w:color="auto"/>
                          </w:divBdr>
                        </w:div>
                        <w:div w:id="2018190943">
                          <w:marLeft w:val="640"/>
                          <w:marRight w:val="0"/>
                          <w:marTop w:val="0"/>
                          <w:marBottom w:val="0"/>
                          <w:divBdr>
                            <w:top w:val="none" w:sz="0" w:space="0" w:color="auto"/>
                            <w:left w:val="none" w:sz="0" w:space="0" w:color="auto"/>
                            <w:bottom w:val="none" w:sz="0" w:space="0" w:color="auto"/>
                            <w:right w:val="none" w:sz="0" w:space="0" w:color="auto"/>
                          </w:divBdr>
                        </w:div>
                        <w:div w:id="359282426">
                          <w:marLeft w:val="640"/>
                          <w:marRight w:val="0"/>
                          <w:marTop w:val="0"/>
                          <w:marBottom w:val="0"/>
                          <w:divBdr>
                            <w:top w:val="none" w:sz="0" w:space="0" w:color="auto"/>
                            <w:left w:val="none" w:sz="0" w:space="0" w:color="auto"/>
                            <w:bottom w:val="none" w:sz="0" w:space="0" w:color="auto"/>
                            <w:right w:val="none" w:sz="0" w:space="0" w:color="auto"/>
                          </w:divBdr>
                        </w:div>
                        <w:div w:id="500003762">
                          <w:marLeft w:val="640"/>
                          <w:marRight w:val="0"/>
                          <w:marTop w:val="0"/>
                          <w:marBottom w:val="0"/>
                          <w:divBdr>
                            <w:top w:val="none" w:sz="0" w:space="0" w:color="auto"/>
                            <w:left w:val="none" w:sz="0" w:space="0" w:color="auto"/>
                            <w:bottom w:val="none" w:sz="0" w:space="0" w:color="auto"/>
                            <w:right w:val="none" w:sz="0" w:space="0" w:color="auto"/>
                          </w:divBdr>
                        </w:div>
                        <w:div w:id="584463849">
                          <w:marLeft w:val="640"/>
                          <w:marRight w:val="0"/>
                          <w:marTop w:val="0"/>
                          <w:marBottom w:val="0"/>
                          <w:divBdr>
                            <w:top w:val="none" w:sz="0" w:space="0" w:color="auto"/>
                            <w:left w:val="none" w:sz="0" w:space="0" w:color="auto"/>
                            <w:bottom w:val="none" w:sz="0" w:space="0" w:color="auto"/>
                            <w:right w:val="none" w:sz="0" w:space="0" w:color="auto"/>
                          </w:divBdr>
                        </w:div>
                        <w:div w:id="1277059731">
                          <w:marLeft w:val="640"/>
                          <w:marRight w:val="0"/>
                          <w:marTop w:val="0"/>
                          <w:marBottom w:val="0"/>
                          <w:divBdr>
                            <w:top w:val="none" w:sz="0" w:space="0" w:color="auto"/>
                            <w:left w:val="none" w:sz="0" w:space="0" w:color="auto"/>
                            <w:bottom w:val="none" w:sz="0" w:space="0" w:color="auto"/>
                            <w:right w:val="none" w:sz="0" w:space="0" w:color="auto"/>
                          </w:divBdr>
                        </w:div>
                        <w:div w:id="1206405647">
                          <w:marLeft w:val="640"/>
                          <w:marRight w:val="0"/>
                          <w:marTop w:val="0"/>
                          <w:marBottom w:val="0"/>
                          <w:divBdr>
                            <w:top w:val="none" w:sz="0" w:space="0" w:color="auto"/>
                            <w:left w:val="none" w:sz="0" w:space="0" w:color="auto"/>
                            <w:bottom w:val="none" w:sz="0" w:space="0" w:color="auto"/>
                            <w:right w:val="none" w:sz="0" w:space="0" w:color="auto"/>
                          </w:divBdr>
                        </w:div>
                        <w:div w:id="816919129">
                          <w:marLeft w:val="640"/>
                          <w:marRight w:val="0"/>
                          <w:marTop w:val="0"/>
                          <w:marBottom w:val="0"/>
                          <w:divBdr>
                            <w:top w:val="none" w:sz="0" w:space="0" w:color="auto"/>
                            <w:left w:val="none" w:sz="0" w:space="0" w:color="auto"/>
                            <w:bottom w:val="none" w:sz="0" w:space="0" w:color="auto"/>
                            <w:right w:val="none" w:sz="0" w:space="0" w:color="auto"/>
                          </w:divBdr>
                        </w:div>
                        <w:div w:id="258103133">
                          <w:marLeft w:val="640"/>
                          <w:marRight w:val="0"/>
                          <w:marTop w:val="0"/>
                          <w:marBottom w:val="0"/>
                          <w:divBdr>
                            <w:top w:val="none" w:sz="0" w:space="0" w:color="auto"/>
                            <w:left w:val="none" w:sz="0" w:space="0" w:color="auto"/>
                            <w:bottom w:val="none" w:sz="0" w:space="0" w:color="auto"/>
                            <w:right w:val="none" w:sz="0" w:space="0" w:color="auto"/>
                          </w:divBdr>
                        </w:div>
                        <w:div w:id="852694195">
                          <w:marLeft w:val="640"/>
                          <w:marRight w:val="0"/>
                          <w:marTop w:val="0"/>
                          <w:marBottom w:val="0"/>
                          <w:divBdr>
                            <w:top w:val="none" w:sz="0" w:space="0" w:color="auto"/>
                            <w:left w:val="none" w:sz="0" w:space="0" w:color="auto"/>
                            <w:bottom w:val="none" w:sz="0" w:space="0" w:color="auto"/>
                            <w:right w:val="none" w:sz="0" w:space="0" w:color="auto"/>
                          </w:divBdr>
                        </w:div>
                        <w:div w:id="742995493">
                          <w:marLeft w:val="640"/>
                          <w:marRight w:val="0"/>
                          <w:marTop w:val="0"/>
                          <w:marBottom w:val="0"/>
                          <w:divBdr>
                            <w:top w:val="none" w:sz="0" w:space="0" w:color="auto"/>
                            <w:left w:val="none" w:sz="0" w:space="0" w:color="auto"/>
                            <w:bottom w:val="none" w:sz="0" w:space="0" w:color="auto"/>
                            <w:right w:val="none" w:sz="0" w:space="0" w:color="auto"/>
                          </w:divBdr>
                        </w:div>
                        <w:div w:id="1337925595">
                          <w:marLeft w:val="640"/>
                          <w:marRight w:val="0"/>
                          <w:marTop w:val="0"/>
                          <w:marBottom w:val="0"/>
                          <w:divBdr>
                            <w:top w:val="none" w:sz="0" w:space="0" w:color="auto"/>
                            <w:left w:val="none" w:sz="0" w:space="0" w:color="auto"/>
                            <w:bottom w:val="none" w:sz="0" w:space="0" w:color="auto"/>
                            <w:right w:val="none" w:sz="0" w:space="0" w:color="auto"/>
                          </w:divBdr>
                        </w:div>
                        <w:div w:id="558711310">
                          <w:marLeft w:val="640"/>
                          <w:marRight w:val="0"/>
                          <w:marTop w:val="0"/>
                          <w:marBottom w:val="0"/>
                          <w:divBdr>
                            <w:top w:val="none" w:sz="0" w:space="0" w:color="auto"/>
                            <w:left w:val="none" w:sz="0" w:space="0" w:color="auto"/>
                            <w:bottom w:val="none" w:sz="0" w:space="0" w:color="auto"/>
                            <w:right w:val="none" w:sz="0" w:space="0" w:color="auto"/>
                          </w:divBdr>
                        </w:div>
                        <w:div w:id="849683787">
                          <w:marLeft w:val="640"/>
                          <w:marRight w:val="0"/>
                          <w:marTop w:val="0"/>
                          <w:marBottom w:val="0"/>
                          <w:divBdr>
                            <w:top w:val="none" w:sz="0" w:space="0" w:color="auto"/>
                            <w:left w:val="none" w:sz="0" w:space="0" w:color="auto"/>
                            <w:bottom w:val="none" w:sz="0" w:space="0" w:color="auto"/>
                            <w:right w:val="none" w:sz="0" w:space="0" w:color="auto"/>
                          </w:divBdr>
                        </w:div>
                        <w:div w:id="886139371">
                          <w:marLeft w:val="640"/>
                          <w:marRight w:val="0"/>
                          <w:marTop w:val="0"/>
                          <w:marBottom w:val="0"/>
                          <w:divBdr>
                            <w:top w:val="none" w:sz="0" w:space="0" w:color="auto"/>
                            <w:left w:val="none" w:sz="0" w:space="0" w:color="auto"/>
                            <w:bottom w:val="none" w:sz="0" w:space="0" w:color="auto"/>
                            <w:right w:val="none" w:sz="0" w:space="0" w:color="auto"/>
                          </w:divBdr>
                        </w:div>
                        <w:div w:id="2009403407">
                          <w:marLeft w:val="640"/>
                          <w:marRight w:val="0"/>
                          <w:marTop w:val="0"/>
                          <w:marBottom w:val="0"/>
                          <w:divBdr>
                            <w:top w:val="none" w:sz="0" w:space="0" w:color="auto"/>
                            <w:left w:val="none" w:sz="0" w:space="0" w:color="auto"/>
                            <w:bottom w:val="none" w:sz="0" w:space="0" w:color="auto"/>
                            <w:right w:val="none" w:sz="0" w:space="0" w:color="auto"/>
                          </w:divBdr>
                        </w:div>
                        <w:div w:id="400836052">
                          <w:marLeft w:val="640"/>
                          <w:marRight w:val="0"/>
                          <w:marTop w:val="0"/>
                          <w:marBottom w:val="0"/>
                          <w:divBdr>
                            <w:top w:val="none" w:sz="0" w:space="0" w:color="auto"/>
                            <w:left w:val="none" w:sz="0" w:space="0" w:color="auto"/>
                            <w:bottom w:val="none" w:sz="0" w:space="0" w:color="auto"/>
                            <w:right w:val="none" w:sz="0" w:space="0" w:color="auto"/>
                          </w:divBdr>
                        </w:div>
                        <w:div w:id="1956209132">
                          <w:marLeft w:val="640"/>
                          <w:marRight w:val="0"/>
                          <w:marTop w:val="0"/>
                          <w:marBottom w:val="0"/>
                          <w:divBdr>
                            <w:top w:val="none" w:sz="0" w:space="0" w:color="auto"/>
                            <w:left w:val="none" w:sz="0" w:space="0" w:color="auto"/>
                            <w:bottom w:val="none" w:sz="0" w:space="0" w:color="auto"/>
                            <w:right w:val="none" w:sz="0" w:space="0" w:color="auto"/>
                          </w:divBdr>
                        </w:div>
                        <w:div w:id="1008872561">
                          <w:marLeft w:val="640"/>
                          <w:marRight w:val="0"/>
                          <w:marTop w:val="0"/>
                          <w:marBottom w:val="0"/>
                          <w:divBdr>
                            <w:top w:val="none" w:sz="0" w:space="0" w:color="auto"/>
                            <w:left w:val="none" w:sz="0" w:space="0" w:color="auto"/>
                            <w:bottom w:val="none" w:sz="0" w:space="0" w:color="auto"/>
                            <w:right w:val="none" w:sz="0" w:space="0" w:color="auto"/>
                          </w:divBdr>
                        </w:div>
                        <w:div w:id="2055748">
                          <w:marLeft w:val="640"/>
                          <w:marRight w:val="0"/>
                          <w:marTop w:val="0"/>
                          <w:marBottom w:val="0"/>
                          <w:divBdr>
                            <w:top w:val="none" w:sz="0" w:space="0" w:color="auto"/>
                            <w:left w:val="none" w:sz="0" w:space="0" w:color="auto"/>
                            <w:bottom w:val="none" w:sz="0" w:space="0" w:color="auto"/>
                            <w:right w:val="none" w:sz="0" w:space="0" w:color="auto"/>
                          </w:divBdr>
                        </w:div>
                        <w:div w:id="91821178">
                          <w:marLeft w:val="640"/>
                          <w:marRight w:val="0"/>
                          <w:marTop w:val="0"/>
                          <w:marBottom w:val="0"/>
                          <w:divBdr>
                            <w:top w:val="none" w:sz="0" w:space="0" w:color="auto"/>
                            <w:left w:val="none" w:sz="0" w:space="0" w:color="auto"/>
                            <w:bottom w:val="none" w:sz="0" w:space="0" w:color="auto"/>
                            <w:right w:val="none" w:sz="0" w:space="0" w:color="auto"/>
                          </w:divBdr>
                        </w:div>
                        <w:div w:id="695077694">
                          <w:marLeft w:val="640"/>
                          <w:marRight w:val="0"/>
                          <w:marTop w:val="0"/>
                          <w:marBottom w:val="0"/>
                          <w:divBdr>
                            <w:top w:val="none" w:sz="0" w:space="0" w:color="auto"/>
                            <w:left w:val="none" w:sz="0" w:space="0" w:color="auto"/>
                            <w:bottom w:val="none" w:sz="0" w:space="0" w:color="auto"/>
                            <w:right w:val="none" w:sz="0" w:space="0" w:color="auto"/>
                          </w:divBdr>
                        </w:div>
                        <w:div w:id="1415786719">
                          <w:marLeft w:val="640"/>
                          <w:marRight w:val="0"/>
                          <w:marTop w:val="0"/>
                          <w:marBottom w:val="0"/>
                          <w:divBdr>
                            <w:top w:val="none" w:sz="0" w:space="0" w:color="auto"/>
                            <w:left w:val="none" w:sz="0" w:space="0" w:color="auto"/>
                            <w:bottom w:val="none" w:sz="0" w:space="0" w:color="auto"/>
                            <w:right w:val="none" w:sz="0" w:space="0" w:color="auto"/>
                          </w:divBdr>
                        </w:div>
                        <w:div w:id="1623262391">
                          <w:marLeft w:val="640"/>
                          <w:marRight w:val="0"/>
                          <w:marTop w:val="0"/>
                          <w:marBottom w:val="0"/>
                          <w:divBdr>
                            <w:top w:val="none" w:sz="0" w:space="0" w:color="auto"/>
                            <w:left w:val="none" w:sz="0" w:space="0" w:color="auto"/>
                            <w:bottom w:val="none" w:sz="0" w:space="0" w:color="auto"/>
                            <w:right w:val="none" w:sz="0" w:space="0" w:color="auto"/>
                          </w:divBdr>
                        </w:div>
                        <w:div w:id="1646349435">
                          <w:marLeft w:val="640"/>
                          <w:marRight w:val="0"/>
                          <w:marTop w:val="0"/>
                          <w:marBottom w:val="0"/>
                          <w:divBdr>
                            <w:top w:val="none" w:sz="0" w:space="0" w:color="auto"/>
                            <w:left w:val="none" w:sz="0" w:space="0" w:color="auto"/>
                            <w:bottom w:val="none" w:sz="0" w:space="0" w:color="auto"/>
                            <w:right w:val="none" w:sz="0" w:space="0" w:color="auto"/>
                          </w:divBdr>
                        </w:div>
                        <w:div w:id="1003629499">
                          <w:marLeft w:val="640"/>
                          <w:marRight w:val="0"/>
                          <w:marTop w:val="0"/>
                          <w:marBottom w:val="0"/>
                          <w:divBdr>
                            <w:top w:val="none" w:sz="0" w:space="0" w:color="auto"/>
                            <w:left w:val="none" w:sz="0" w:space="0" w:color="auto"/>
                            <w:bottom w:val="none" w:sz="0" w:space="0" w:color="auto"/>
                            <w:right w:val="none" w:sz="0" w:space="0" w:color="auto"/>
                          </w:divBdr>
                        </w:div>
                        <w:div w:id="1217014030">
                          <w:marLeft w:val="640"/>
                          <w:marRight w:val="0"/>
                          <w:marTop w:val="0"/>
                          <w:marBottom w:val="0"/>
                          <w:divBdr>
                            <w:top w:val="none" w:sz="0" w:space="0" w:color="auto"/>
                            <w:left w:val="none" w:sz="0" w:space="0" w:color="auto"/>
                            <w:bottom w:val="none" w:sz="0" w:space="0" w:color="auto"/>
                            <w:right w:val="none" w:sz="0" w:space="0" w:color="auto"/>
                          </w:divBdr>
                        </w:div>
                        <w:div w:id="530730134">
                          <w:marLeft w:val="640"/>
                          <w:marRight w:val="0"/>
                          <w:marTop w:val="0"/>
                          <w:marBottom w:val="0"/>
                          <w:divBdr>
                            <w:top w:val="none" w:sz="0" w:space="0" w:color="auto"/>
                            <w:left w:val="none" w:sz="0" w:space="0" w:color="auto"/>
                            <w:bottom w:val="none" w:sz="0" w:space="0" w:color="auto"/>
                            <w:right w:val="none" w:sz="0" w:space="0" w:color="auto"/>
                          </w:divBdr>
                        </w:div>
                        <w:div w:id="990256460">
                          <w:marLeft w:val="640"/>
                          <w:marRight w:val="0"/>
                          <w:marTop w:val="0"/>
                          <w:marBottom w:val="0"/>
                          <w:divBdr>
                            <w:top w:val="none" w:sz="0" w:space="0" w:color="auto"/>
                            <w:left w:val="none" w:sz="0" w:space="0" w:color="auto"/>
                            <w:bottom w:val="none" w:sz="0" w:space="0" w:color="auto"/>
                            <w:right w:val="none" w:sz="0" w:space="0" w:color="auto"/>
                          </w:divBdr>
                        </w:div>
                        <w:div w:id="189419095">
                          <w:marLeft w:val="640"/>
                          <w:marRight w:val="0"/>
                          <w:marTop w:val="0"/>
                          <w:marBottom w:val="0"/>
                          <w:divBdr>
                            <w:top w:val="none" w:sz="0" w:space="0" w:color="auto"/>
                            <w:left w:val="none" w:sz="0" w:space="0" w:color="auto"/>
                            <w:bottom w:val="none" w:sz="0" w:space="0" w:color="auto"/>
                            <w:right w:val="none" w:sz="0" w:space="0" w:color="auto"/>
                          </w:divBdr>
                        </w:div>
                        <w:div w:id="2115854710">
                          <w:marLeft w:val="640"/>
                          <w:marRight w:val="0"/>
                          <w:marTop w:val="0"/>
                          <w:marBottom w:val="0"/>
                          <w:divBdr>
                            <w:top w:val="none" w:sz="0" w:space="0" w:color="auto"/>
                            <w:left w:val="none" w:sz="0" w:space="0" w:color="auto"/>
                            <w:bottom w:val="none" w:sz="0" w:space="0" w:color="auto"/>
                            <w:right w:val="none" w:sz="0" w:space="0" w:color="auto"/>
                          </w:divBdr>
                        </w:div>
                        <w:div w:id="317464346">
                          <w:marLeft w:val="640"/>
                          <w:marRight w:val="0"/>
                          <w:marTop w:val="0"/>
                          <w:marBottom w:val="0"/>
                          <w:divBdr>
                            <w:top w:val="none" w:sz="0" w:space="0" w:color="auto"/>
                            <w:left w:val="none" w:sz="0" w:space="0" w:color="auto"/>
                            <w:bottom w:val="none" w:sz="0" w:space="0" w:color="auto"/>
                            <w:right w:val="none" w:sz="0" w:space="0" w:color="auto"/>
                          </w:divBdr>
                        </w:div>
                        <w:div w:id="1039208822">
                          <w:marLeft w:val="640"/>
                          <w:marRight w:val="0"/>
                          <w:marTop w:val="0"/>
                          <w:marBottom w:val="0"/>
                          <w:divBdr>
                            <w:top w:val="none" w:sz="0" w:space="0" w:color="auto"/>
                            <w:left w:val="none" w:sz="0" w:space="0" w:color="auto"/>
                            <w:bottom w:val="none" w:sz="0" w:space="0" w:color="auto"/>
                            <w:right w:val="none" w:sz="0" w:space="0" w:color="auto"/>
                          </w:divBdr>
                        </w:div>
                        <w:div w:id="2043284888">
                          <w:marLeft w:val="640"/>
                          <w:marRight w:val="0"/>
                          <w:marTop w:val="0"/>
                          <w:marBottom w:val="0"/>
                          <w:divBdr>
                            <w:top w:val="none" w:sz="0" w:space="0" w:color="auto"/>
                            <w:left w:val="none" w:sz="0" w:space="0" w:color="auto"/>
                            <w:bottom w:val="none" w:sz="0" w:space="0" w:color="auto"/>
                            <w:right w:val="none" w:sz="0" w:space="0" w:color="auto"/>
                          </w:divBdr>
                        </w:div>
                        <w:div w:id="122621952">
                          <w:marLeft w:val="640"/>
                          <w:marRight w:val="0"/>
                          <w:marTop w:val="0"/>
                          <w:marBottom w:val="0"/>
                          <w:divBdr>
                            <w:top w:val="none" w:sz="0" w:space="0" w:color="auto"/>
                            <w:left w:val="none" w:sz="0" w:space="0" w:color="auto"/>
                            <w:bottom w:val="none" w:sz="0" w:space="0" w:color="auto"/>
                            <w:right w:val="none" w:sz="0" w:space="0" w:color="auto"/>
                          </w:divBdr>
                        </w:div>
                        <w:div w:id="1849320515">
                          <w:marLeft w:val="640"/>
                          <w:marRight w:val="0"/>
                          <w:marTop w:val="0"/>
                          <w:marBottom w:val="0"/>
                          <w:divBdr>
                            <w:top w:val="none" w:sz="0" w:space="0" w:color="auto"/>
                            <w:left w:val="none" w:sz="0" w:space="0" w:color="auto"/>
                            <w:bottom w:val="none" w:sz="0" w:space="0" w:color="auto"/>
                            <w:right w:val="none" w:sz="0" w:space="0" w:color="auto"/>
                          </w:divBdr>
                        </w:div>
                        <w:div w:id="2096197608">
                          <w:marLeft w:val="640"/>
                          <w:marRight w:val="0"/>
                          <w:marTop w:val="0"/>
                          <w:marBottom w:val="0"/>
                          <w:divBdr>
                            <w:top w:val="none" w:sz="0" w:space="0" w:color="auto"/>
                            <w:left w:val="none" w:sz="0" w:space="0" w:color="auto"/>
                            <w:bottom w:val="none" w:sz="0" w:space="0" w:color="auto"/>
                            <w:right w:val="none" w:sz="0" w:space="0" w:color="auto"/>
                          </w:divBdr>
                        </w:div>
                        <w:div w:id="1317228415">
                          <w:marLeft w:val="640"/>
                          <w:marRight w:val="0"/>
                          <w:marTop w:val="0"/>
                          <w:marBottom w:val="0"/>
                          <w:divBdr>
                            <w:top w:val="none" w:sz="0" w:space="0" w:color="auto"/>
                            <w:left w:val="none" w:sz="0" w:space="0" w:color="auto"/>
                            <w:bottom w:val="none" w:sz="0" w:space="0" w:color="auto"/>
                            <w:right w:val="none" w:sz="0" w:space="0" w:color="auto"/>
                          </w:divBdr>
                        </w:div>
                        <w:div w:id="1474908367">
                          <w:marLeft w:val="640"/>
                          <w:marRight w:val="0"/>
                          <w:marTop w:val="0"/>
                          <w:marBottom w:val="0"/>
                          <w:divBdr>
                            <w:top w:val="none" w:sz="0" w:space="0" w:color="auto"/>
                            <w:left w:val="none" w:sz="0" w:space="0" w:color="auto"/>
                            <w:bottom w:val="none" w:sz="0" w:space="0" w:color="auto"/>
                            <w:right w:val="none" w:sz="0" w:space="0" w:color="auto"/>
                          </w:divBdr>
                        </w:div>
                        <w:div w:id="751119695">
                          <w:marLeft w:val="640"/>
                          <w:marRight w:val="0"/>
                          <w:marTop w:val="0"/>
                          <w:marBottom w:val="0"/>
                          <w:divBdr>
                            <w:top w:val="none" w:sz="0" w:space="0" w:color="auto"/>
                            <w:left w:val="none" w:sz="0" w:space="0" w:color="auto"/>
                            <w:bottom w:val="none" w:sz="0" w:space="0" w:color="auto"/>
                            <w:right w:val="none" w:sz="0" w:space="0" w:color="auto"/>
                          </w:divBdr>
                        </w:div>
                        <w:div w:id="1317606950">
                          <w:marLeft w:val="640"/>
                          <w:marRight w:val="0"/>
                          <w:marTop w:val="0"/>
                          <w:marBottom w:val="0"/>
                          <w:divBdr>
                            <w:top w:val="none" w:sz="0" w:space="0" w:color="auto"/>
                            <w:left w:val="none" w:sz="0" w:space="0" w:color="auto"/>
                            <w:bottom w:val="none" w:sz="0" w:space="0" w:color="auto"/>
                            <w:right w:val="none" w:sz="0" w:space="0" w:color="auto"/>
                          </w:divBdr>
                        </w:div>
                        <w:div w:id="1210072371">
                          <w:marLeft w:val="640"/>
                          <w:marRight w:val="0"/>
                          <w:marTop w:val="0"/>
                          <w:marBottom w:val="0"/>
                          <w:divBdr>
                            <w:top w:val="none" w:sz="0" w:space="0" w:color="auto"/>
                            <w:left w:val="none" w:sz="0" w:space="0" w:color="auto"/>
                            <w:bottom w:val="none" w:sz="0" w:space="0" w:color="auto"/>
                            <w:right w:val="none" w:sz="0" w:space="0" w:color="auto"/>
                          </w:divBdr>
                        </w:div>
                        <w:div w:id="1667900457">
                          <w:marLeft w:val="640"/>
                          <w:marRight w:val="0"/>
                          <w:marTop w:val="0"/>
                          <w:marBottom w:val="0"/>
                          <w:divBdr>
                            <w:top w:val="none" w:sz="0" w:space="0" w:color="auto"/>
                            <w:left w:val="none" w:sz="0" w:space="0" w:color="auto"/>
                            <w:bottom w:val="none" w:sz="0" w:space="0" w:color="auto"/>
                            <w:right w:val="none" w:sz="0" w:space="0" w:color="auto"/>
                          </w:divBdr>
                        </w:div>
                        <w:div w:id="1319571349">
                          <w:marLeft w:val="640"/>
                          <w:marRight w:val="0"/>
                          <w:marTop w:val="0"/>
                          <w:marBottom w:val="0"/>
                          <w:divBdr>
                            <w:top w:val="none" w:sz="0" w:space="0" w:color="auto"/>
                            <w:left w:val="none" w:sz="0" w:space="0" w:color="auto"/>
                            <w:bottom w:val="none" w:sz="0" w:space="0" w:color="auto"/>
                            <w:right w:val="none" w:sz="0" w:space="0" w:color="auto"/>
                          </w:divBdr>
                        </w:div>
                        <w:div w:id="1414090289">
                          <w:marLeft w:val="640"/>
                          <w:marRight w:val="0"/>
                          <w:marTop w:val="0"/>
                          <w:marBottom w:val="0"/>
                          <w:divBdr>
                            <w:top w:val="none" w:sz="0" w:space="0" w:color="auto"/>
                            <w:left w:val="none" w:sz="0" w:space="0" w:color="auto"/>
                            <w:bottom w:val="none" w:sz="0" w:space="0" w:color="auto"/>
                            <w:right w:val="none" w:sz="0" w:space="0" w:color="auto"/>
                          </w:divBdr>
                        </w:div>
                        <w:div w:id="1406144928">
                          <w:marLeft w:val="640"/>
                          <w:marRight w:val="0"/>
                          <w:marTop w:val="0"/>
                          <w:marBottom w:val="0"/>
                          <w:divBdr>
                            <w:top w:val="none" w:sz="0" w:space="0" w:color="auto"/>
                            <w:left w:val="none" w:sz="0" w:space="0" w:color="auto"/>
                            <w:bottom w:val="none" w:sz="0" w:space="0" w:color="auto"/>
                            <w:right w:val="none" w:sz="0" w:space="0" w:color="auto"/>
                          </w:divBdr>
                        </w:div>
                        <w:div w:id="933130000">
                          <w:marLeft w:val="640"/>
                          <w:marRight w:val="0"/>
                          <w:marTop w:val="0"/>
                          <w:marBottom w:val="0"/>
                          <w:divBdr>
                            <w:top w:val="none" w:sz="0" w:space="0" w:color="auto"/>
                            <w:left w:val="none" w:sz="0" w:space="0" w:color="auto"/>
                            <w:bottom w:val="none" w:sz="0" w:space="0" w:color="auto"/>
                            <w:right w:val="none" w:sz="0" w:space="0" w:color="auto"/>
                          </w:divBdr>
                        </w:div>
                        <w:div w:id="1819420349">
                          <w:marLeft w:val="640"/>
                          <w:marRight w:val="0"/>
                          <w:marTop w:val="0"/>
                          <w:marBottom w:val="0"/>
                          <w:divBdr>
                            <w:top w:val="none" w:sz="0" w:space="0" w:color="auto"/>
                            <w:left w:val="none" w:sz="0" w:space="0" w:color="auto"/>
                            <w:bottom w:val="none" w:sz="0" w:space="0" w:color="auto"/>
                            <w:right w:val="none" w:sz="0" w:space="0" w:color="auto"/>
                          </w:divBdr>
                        </w:div>
                        <w:div w:id="794257518">
                          <w:marLeft w:val="640"/>
                          <w:marRight w:val="0"/>
                          <w:marTop w:val="0"/>
                          <w:marBottom w:val="0"/>
                          <w:divBdr>
                            <w:top w:val="none" w:sz="0" w:space="0" w:color="auto"/>
                            <w:left w:val="none" w:sz="0" w:space="0" w:color="auto"/>
                            <w:bottom w:val="none" w:sz="0" w:space="0" w:color="auto"/>
                            <w:right w:val="none" w:sz="0" w:space="0" w:color="auto"/>
                          </w:divBdr>
                        </w:div>
                        <w:div w:id="2009478559">
                          <w:marLeft w:val="640"/>
                          <w:marRight w:val="0"/>
                          <w:marTop w:val="0"/>
                          <w:marBottom w:val="0"/>
                          <w:divBdr>
                            <w:top w:val="none" w:sz="0" w:space="0" w:color="auto"/>
                            <w:left w:val="none" w:sz="0" w:space="0" w:color="auto"/>
                            <w:bottom w:val="none" w:sz="0" w:space="0" w:color="auto"/>
                            <w:right w:val="none" w:sz="0" w:space="0" w:color="auto"/>
                          </w:divBdr>
                        </w:div>
                        <w:div w:id="773355874">
                          <w:marLeft w:val="640"/>
                          <w:marRight w:val="0"/>
                          <w:marTop w:val="0"/>
                          <w:marBottom w:val="0"/>
                          <w:divBdr>
                            <w:top w:val="none" w:sz="0" w:space="0" w:color="auto"/>
                            <w:left w:val="none" w:sz="0" w:space="0" w:color="auto"/>
                            <w:bottom w:val="none" w:sz="0" w:space="0" w:color="auto"/>
                            <w:right w:val="none" w:sz="0" w:space="0" w:color="auto"/>
                          </w:divBdr>
                        </w:div>
                        <w:div w:id="1613784295">
                          <w:marLeft w:val="640"/>
                          <w:marRight w:val="0"/>
                          <w:marTop w:val="0"/>
                          <w:marBottom w:val="0"/>
                          <w:divBdr>
                            <w:top w:val="none" w:sz="0" w:space="0" w:color="auto"/>
                            <w:left w:val="none" w:sz="0" w:space="0" w:color="auto"/>
                            <w:bottom w:val="none" w:sz="0" w:space="0" w:color="auto"/>
                            <w:right w:val="none" w:sz="0" w:space="0" w:color="auto"/>
                          </w:divBdr>
                        </w:div>
                        <w:div w:id="545797558">
                          <w:marLeft w:val="640"/>
                          <w:marRight w:val="0"/>
                          <w:marTop w:val="0"/>
                          <w:marBottom w:val="0"/>
                          <w:divBdr>
                            <w:top w:val="none" w:sz="0" w:space="0" w:color="auto"/>
                            <w:left w:val="none" w:sz="0" w:space="0" w:color="auto"/>
                            <w:bottom w:val="none" w:sz="0" w:space="0" w:color="auto"/>
                            <w:right w:val="none" w:sz="0" w:space="0" w:color="auto"/>
                          </w:divBdr>
                        </w:div>
                        <w:div w:id="616446170">
                          <w:marLeft w:val="640"/>
                          <w:marRight w:val="0"/>
                          <w:marTop w:val="0"/>
                          <w:marBottom w:val="0"/>
                          <w:divBdr>
                            <w:top w:val="none" w:sz="0" w:space="0" w:color="auto"/>
                            <w:left w:val="none" w:sz="0" w:space="0" w:color="auto"/>
                            <w:bottom w:val="none" w:sz="0" w:space="0" w:color="auto"/>
                            <w:right w:val="none" w:sz="0" w:space="0" w:color="auto"/>
                          </w:divBdr>
                        </w:div>
                        <w:div w:id="219247325">
                          <w:marLeft w:val="640"/>
                          <w:marRight w:val="0"/>
                          <w:marTop w:val="0"/>
                          <w:marBottom w:val="0"/>
                          <w:divBdr>
                            <w:top w:val="none" w:sz="0" w:space="0" w:color="auto"/>
                            <w:left w:val="none" w:sz="0" w:space="0" w:color="auto"/>
                            <w:bottom w:val="none" w:sz="0" w:space="0" w:color="auto"/>
                            <w:right w:val="none" w:sz="0" w:space="0" w:color="auto"/>
                          </w:divBdr>
                        </w:div>
                        <w:div w:id="964000472">
                          <w:marLeft w:val="640"/>
                          <w:marRight w:val="0"/>
                          <w:marTop w:val="0"/>
                          <w:marBottom w:val="0"/>
                          <w:divBdr>
                            <w:top w:val="none" w:sz="0" w:space="0" w:color="auto"/>
                            <w:left w:val="none" w:sz="0" w:space="0" w:color="auto"/>
                            <w:bottom w:val="none" w:sz="0" w:space="0" w:color="auto"/>
                            <w:right w:val="none" w:sz="0" w:space="0" w:color="auto"/>
                          </w:divBdr>
                        </w:div>
                        <w:div w:id="1514228340">
                          <w:marLeft w:val="640"/>
                          <w:marRight w:val="0"/>
                          <w:marTop w:val="0"/>
                          <w:marBottom w:val="0"/>
                          <w:divBdr>
                            <w:top w:val="none" w:sz="0" w:space="0" w:color="auto"/>
                            <w:left w:val="none" w:sz="0" w:space="0" w:color="auto"/>
                            <w:bottom w:val="none" w:sz="0" w:space="0" w:color="auto"/>
                            <w:right w:val="none" w:sz="0" w:space="0" w:color="auto"/>
                          </w:divBdr>
                        </w:div>
                        <w:div w:id="1863548019">
                          <w:marLeft w:val="640"/>
                          <w:marRight w:val="0"/>
                          <w:marTop w:val="0"/>
                          <w:marBottom w:val="0"/>
                          <w:divBdr>
                            <w:top w:val="none" w:sz="0" w:space="0" w:color="auto"/>
                            <w:left w:val="none" w:sz="0" w:space="0" w:color="auto"/>
                            <w:bottom w:val="none" w:sz="0" w:space="0" w:color="auto"/>
                            <w:right w:val="none" w:sz="0" w:space="0" w:color="auto"/>
                          </w:divBdr>
                        </w:div>
                        <w:div w:id="111705982">
                          <w:marLeft w:val="640"/>
                          <w:marRight w:val="0"/>
                          <w:marTop w:val="0"/>
                          <w:marBottom w:val="0"/>
                          <w:divBdr>
                            <w:top w:val="none" w:sz="0" w:space="0" w:color="auto"/>
                            <w:left w:val="none" w:sz="0" w:space="0" w:color="auto"/>
                            <w:bottom w:val="none" w:sz="0" w:space="0" w:color="auto"/>
                            <w:right w:val="none" w:sz="0" w:space="0" w:color="auto"/>
                          </w:divBdr>
                        </w:div>
                        <w:div w:id="926891038">
                          <w:marLeft w:val="640"/>
                          <w:marRight w:val="0"/>
                          <w:marTop w:val="0"/>
                          <w:marBottom w:val="0"/>
                          <w:divBdr>
                            <w:top w:val="none" w:sz="0" w:space="0" w:color="auto"/>
                            <w:left w:val="none" w:sz="0" w:space="0" w:color="auto"/>
                            <w:bottom w:val="none" w:sz="0" w:space="0" w:color="auto"/>
                            <w:right w:val="none" w:sz="0" w:space="0" w:color="auto"/>
                          </w:divBdr>
                        </w:div>
                        <w:div w:id="1406223129">
                          <w:marLeft w:val="640"/>
                          <w:marRight w:val="0"/>
                          <w:marTop w:val="0"/>
                          <w:marBottom w:val="0"/>
                          <w:divBdr>
                            <w:top w:val="none" w:sz="0" w:space="0" w:color="auto"/>
                            <w:left w:val="none" w:sz="0" w:space="0" w:color="auto"/>
                            <w:bottom w:val="none" w:sz="0" w:space="0" w:color="auto"/>
                            <w:right w:val="none" w:sz="0" w:space="0" w:color="auto"/>
                          </w:divBdr>
                        </w:div>
                        <w:div w:id="623581511">
                          <w:marLeft w:val="640"/>
                          <w:marRight w:val="0"/>
                          <w:marTop w:val="0"/>
                          <w:marBottom w:val="0"/>
                          <w:divBdr>
                            <w:top w:val="none" w:sz="0" w:space="0" w:color="auto"/>
                            <w:left w:val="none" w:sz="0" w:space="0" w:color="auto"/>
                            <w:bottom w:val="none" w:sz="0" w:space="0" w:color="auto"/>
                            <w:right w:val="none" w:sz="0" w:space="0" w:color="auto"/>
                          </w:divBdr>
                        </w:div>
                        <w:div w:id="1387025425">
                          <w:marLeft w:val="640"/>
                          <w:marRight w:val="0"/>
                          <w:marTop w:val="0"/>
                          <w:marBottom w:val="0"/>
                          <w:divBdr>
                            <w:top w:val="none" w:sz="0" w:space="0" w:color="auto"/>
                            <w:left w:val="none" w:sz="0" w:space="0" w:color="auto"/>
                            <w:bottom w:val="none" w:sz="0" w:space="0" w:color="auto"/>
                            <w:right w:val="none" w:sz="0" w:space="0" w:color="auto"/>
                          </w:divBdr>
                        </w:div>
                        <w:div w:id="862209882">
                          <w:marLeft w:val="640"/>
                          <w:marRight w:val="0"/>
                          <w:marTop w:val="0"/>
                          <w:marBottom w:val="0"/>
                          <w:divBdr>
                            <w:top w:val="none" w:sz="0" w:space="0" w:color="auto"/>
                            <w:left w:val="none" w:sz="0" w:space="0" w:color="auto"/>
                            <w:bottom w:val="none" w:sz="0" w:space="0" w:color="auto"/>
                            <w:right w:val="none" w:sz="0" w:space="0" w:color="auto"/>
                          </w:divBdr>
                        </w:div>
                        <w:div w:id="1537085386">
                          <w:marLeft w:val="640"/>
                          <w:marRight w:val="0"/>
                          <w:marTop w:val="0"/>
                          <w:marBottom w:val="0"/>
                          <w:divBdr>
                            <w:top w:val="none" w:sz="0" w:space="0" w:color="auto"/>
                            <w:left w:val="none" w:sz="0" w:space="0" w:color="auto"/>
                            <w:bottom w:val="none" w:sz="0" w:space="0" w:color="auto"/>
                            <w:right w:val="none" w:sz="0" w:space="0" w:color="auto"/>
                          </w:divBdr>
                        </w:div>
                        <w:div w:id="849224872">
                          <w:marLeft w:val="640"/>
                          <w:marRight w:val="0"/>
                          <w:marTop w:val="0"/>
                          <w:marBottom w:val="0"/>
                          <w:divBdr>
                            <w:top w:val="none" w:sz="0" w:space="0" w:color="auto"/>
                            <w:left w:val="none" w:sz="0" w:space="0" w:color="auto"/>
                            <w:bottom w:val="none" w:sz="0" w:space="0" w:color="auto"/>
                            <w:right w:val="none" w:sz="0" w:space="0" w:color="auto"/>
                          </w:divBdr>
                        </w:div>
                        <w:div w:id="1104492935">
                          <w:marLeft w:val="640"/>
                          <w:marRight w:val="0"/>
                          <w:marTop w:val="0"/>
                          <w:marBottom w:val="0"/>
                          <w:divBdr>
                            <w:top w:val="none" w:sz="0" w:space="0" w:color="auto"/>
                            <w:left w:val="none" w:sz="0" w:space="0" w:color="auto"/>
                            <w:bottom w:val="none" w:sz="0" w:space="0" w:color="auto"/>
                            <w:right w:val="none" w:sz="0" w:space="0" w:color="auto"/>
                          </w:divBdr>
                        </w:div>
                        <w:div w:id="142506224">
                          <w:marLeft w:val="640"/>
                          <w:marRight w:val="0"/>
                          <w:marTop w:val="0"/>
                          <w:marBottom w:val="0"/>
                          <w:divBdr>
                            <w:top w:val="none" w:sz="0" w:space="0" w:color="auto"/>
                            <w:left w:val="none" w:sz="0" w:space="0" w:color="auto"/>
                            <w:bottom w:val="none" w:sz="0" w:space="0" w:color="auto"/>
                            <w:right w:val="none" w:sz="0" w:space="0" w:color="auto"/>
                          </w:divBdr>
                        </w:div>
                        <w:div w:id="1092046404">
                          <w:marLeft w:val="640"/>
                          <w:marRight w:val="0"/>
                          <w:marTop w:val="0"/>
                          <w:marBottom w:val="0"/>
                          <w:divBdr>
                            <w:top w:val="none" w:sz="0" w:space="0" w:color="auto"/>
                            <w:left w:val="none" w:sz="0" w:space="0" w:color="auto"/>
                            <w:bottom w:val="none" w:sz="0" w:space="0" w:color="auto"/>
                            <w:right w:val="none" w:sz="0" w:space="0" w:color="auto"/>
                          </w:divBdr>
                        </w:div>
                        <w:div w:id="600068919">
                          <w:marLeft w:val="640"/>
                          <w:marRight w:val="0"/>
                          <w:marTop w:val="0"/>
                          <w:marBottom w:val="0"/>
                          <w:divBdr>
                            <w:top w:val="none" w:sz="0" w:space="0" w:color="auto"/>
                            <w:left w:val="none" w:sz="0" w:space="0" w:color="auto"/>
                            <w:bottom w:val="none" w:sz="0" w:space="0" w:color="auto"/>
                            <w:right w:val="none" w:sz="0" w:space="0" w:color="auto"/>
                          </w:divBdr>
                        </w:div>
                        <w:div w:id="2033610562">
                          <w:marLeft w:val="640"/>
                          <w:marRight w:val="0"/>
                          <w:marTop w:val="0"/>
                          <w:marBottom w:val="0"/>
                          <w:divBdr>
                            <w:top w:val="none" w:sz="0" w:space="0" w:color="auto"/>
                            <w:left w:val="none" w:sz="0" w:space="0" w:color="auto"/>
                            <w:bottom w:val="none" w:sz="0" w:space="0" w:color="auto"/>
                            <w:right w:val="none" w:sz="0" w:space="0" w:color="auto"/>
                          </w:divBdr>
                        </w:div>
                        <w:div w:id="1604457050">
                          <w:marLeft w:val="640"/>
                          <w:marRight w:val="0"/>
                          <w:marTop w:val="0"/>
                          <w:marBottom w:val="0"/>
                          <w:divBdr>
                            <w:top w:val="none" w:sz="0" w:space="0" w:color="auto"/>
                            <w:left w:val="none" w:sz="0" w:space="0" w:color="auto"/>
                            <w:bottom w:val="none" w:sz="0" w:space="0" w:color="auto"/>
                            <w:right w:val="none" w:sz="0" w:space="0" w:color="auto"/>
                          </w:divBdr>
                        </w:div>
                        <w:div w:id="519003332">
                          <w:marLeft w:val="640"/>
                          <w:marRight w:val="0"/>
                          <w:marTop w:val="0"/>
                          <w:marBottom w:val="0"/>
                          <w:divBdr>
                            <w:top w:val="none" w:sz="0" w:space="0" w:color="auto"/>
                            <w:left w:val="none" w:sz="0" w:space="0" w:color="auto"/>
                            <w:bottom w:val="none" w:sz="0" w:space="0" w:color="auto"/>
                            <w:right w:val="none" w:sz="0" w:space="0" w:color="auto"/>
                          </w:divBdr>
                        </w:div>
                        <w:div w:id="1692678772">
                          <w:marLeft w:val="640"/>
                          <w:marRight w:val="0"/>
                          <w:marTop w:val="0"/>
                          <w:marBottom w:val="0"/>
                          <w:divBdr>
                            <w:top w:val="none" w:sz="0" w:space="0" w:color="auto"/>
                            <w:left w:val="none" w:sz="0" w:space="0" w:color="auto"/>
                            <w:bottom w:val="none" w:sz="0" w:space="0" w:color="auto"/>
                            <w:right w:val="none" w:sz="0" w:space="0" w:color="auto"/>
                          </w:divBdr>
                        </w:div>
                        <w:div w:id="508835952">
                          <w:marLeft w:val="640"/>
                          <w:marRight w:val="0"/>
                          <w:marTop w:val="0"/>
                          <w:marBottom w:val="0"/>
                          <w:divBdr>
                            <w:top w:val="none" w:sz="0" w:space="0" w:color="auto"/>
                            <w:left w:val="none" w:sz="0" w:space="0" w:color="auto"/>
                            <w:bottom w:val="none" w:sz="0" w:space="0" w:color="auto"/>
                            <w:right w:val="none" w:sz="0" w:space="0" w:color="auto"/>
                          </w:divBdr>
                        </w:div>
                        <w:div w:id="697897279">
                          <w:marLeft w:val="640"/>
                          <w:marRight w:val="0"/>
                          <w:marTop w:val="0"/>
                          <w:marBottom w:val="0"/>
                          <w:divBdr>
                            <w:top w:val="none" w:sz="0" w:space="0" w:color="auto"/>
                            <w:left w:val="none" w:sz="0" w:space="0" w:color="auto"/>
                            <w:bottom w:val="none" w:sz="0" w:space="0" w:color="auto"/>
                            <w:right w:val="none" w:sz="0" w:space="0" w:color="auto"/>
                          </w:divBdr>
                        </w:div>
                        <w:div w:id="895900099">
                          <w:marLeft w:val="640"/>
                          <w:marRight w:val="0"/>
                          <w:marTop w:val="0"/>
                          <w:marBottom w:val="0"/>
                          <w:divBdr>
                            <w:top w:val="none" w:sz="0" w:space="0" w:color="auto"/>
                            <w:left w:val="none" w:sz="0" w:space="0" w:color="auto"/>
                            <w:bottom w:val="none" w:sz="0" w:space="0" w:color="auto"/>
                            <w:right w:val="none" w:sz="0" w:space="0" w:color="auto"/>
                          </w:divBdr>
                        </w:div>
                        <w:div w:id="763577633">
                          <w:marLeft w:val="640"/>
                          <w:marRight w:val="0"/>
                          <w:marTop w:val="0"/>
                          <w:marBottom w:val="0"/>
                          <w:divBdr>
                            <w:top w:val="none" w:sz="0" w:space="0" w:color="auto"/>
                            <w:left w:val="none" w:sz="0" w:space="0" w:color="auto"/>
                            <w:bottom w:val="none" w:sz="0" w:space="0" w:color="auto"/>
                            <w:right w:val="none" w:sz="0" w:space="0" w:color="auto"/>
                          </w:divBdr>
                        </w:div>
                        <w:div w:id="824975298">
                          <w:marLeft w:val="640"/>
                          <w:marRight w:val="0"/>
                          <w:marTop w:val="0"/>
                          <w:marBottom w:val="0"/>
                          <w:divBdr>
                            <w:top w:val="none" w:sz="0" w:space="0" w:color="auto"/>
                            <w:left w:val="none" w:sz="0" w:space="0" w:color="auto"/>
                            <w:bottom w:val="none" w:sz="0" w:space="0" w:color="auto"/>
                            <w:right w:val="none" w:sz="0" w:space="0" w:color="auto"/>
                          </w:divBdr>
                        </w:div>
                        <w:div w:id="1814180513">
                          <w:marLeft w:val="640"/>
                          <w:marRight w:val="0"/>
                          <w:marTop w:val="0"/>
                          <w:marBottom w:val="0"/>
                          <w:divBdr>
                            <w:top w:val="none" w:sz="0" w:space="0" w:color="auto"/>
                            <w:left w:val="none" w:sz="0" w:space="0" w:color="auto"/>
                            <w:bottom w:val="none" w:sz="0" w:space="0" w:color="auto"/>
                            <w:right w:val="none" w:sz="0" w:space="0" w:color="auto"/>
                          </w:divBdr>
                        </w:div>
                        <w:div w:id="1515610053">
                          <w:marLeft w:val="640"/>
                          <w:marRight w:val="0"/>
                          <w:marTop w:val="0"/>
                          <w:marBottom w:val="0"/>
                          <w:divBdr>
                            <w:top w:val="none" w:sz="0" w:space="0" w:color="auto"/>
                            <w:left w:val="none" w:sz="0" w:space="0" w:color="auto"/>
                            <w:bottom w:val="none" w:sz="0" w:space="0" w:color="auto"/>
                            <w:right w:val="none" w:sz="0" w:space="0" w:color="auto"/>
                          </w:divBdr>
                        </w:div>
                        <w:div w:id="1003825967">
                          <w:marLeft w:val="640"/>
                          <w:marRight w:val="0"/>
                          <w:marTop w:val="0"/>
                          <w:marBottom w:val="0"/>
                          <w:divBdr>
                            <w:top w:val="none" w:sz="0" w:space="0" w:color="auto"/>
                            <w:left w:val="none" w:sz="0" w:space="0" w:color="auto"/>
                            <w:bottom w:val="none" w:sz="0" w:space="0" w:color="auto"/>
                            <w:right w:val="none" w:sz="0" w:space="0" w:color="auto"/>
                          </w:divBdr>
                        </w:div>
                        <w:div w:id="837647525">
                          <w:marLeft w:val="640"/>
                          <w:marRight w:val="0"/>
                          <w:marTop w:val="0"/>
                          <w:marBottom w:val="0"/>
                          <w:divBdr>
                            <w:top w:val="none" w:sz="0" w:space="0" w:color="auto"/>
                            <w:left w:val="none" w:sz="0" w:space="0" w:color="auto"/>
                            <w:bottom w:val="none" w:sz="0" w:space="0" w:color="auto"/>
                            <w:right w:val="none" w:sz="0" w:space="0" w:color="auto"/>
                          </w:divBdr>
                        </w:div>
                        <w:div w:id="2037541108">
                          <w:marLeft w:val="640"/>
                          <w:marRight w:val="0"/>
                          <w:marTop w:val="0"/>
                          <w:marBottom w:val="0"/>
                          <w:divBdr>
                            <w:top w:val="none" w:sz="0" w:space="0" w:color="auto"/>
                            <w:left w:val="none" w:sz="0" w:space="0" w:color="auto"/>
                            <w:bottom w:val="none" w:sz="0" w:space="0" w:color="auto"/>
                            <w:right w:val="none" w:sz="0" w:space="0" w:color="auto"/>
                          </w:divBdr>
                        </w:div>
                        <w:div w:id="2002806284">
                          <w:marLeft w:val="640"/>
                          <w:marRight w:val="0"/>
                          <w:marTop w:val="0"/>
                          <w:marBottom w:val="0"/>
                          <w:divBdr>
                            <w:top w:val="none" w:sz="0" w:space="0" w:color="auto"/>
                            <w:left w:val="none" w:sz="0" w:space="0" w:color="auto"/>
                            <w:bottom w:val="none" w:sz="0" w:space="0" w:color="auto"/>
                            <w:right w:val="none" w:sz="0" w:space="0" w:color="auto"/>
                          </w:divBdr>
                        </w:div>
                        <w:div w:id="2110849439">
                          <w:marLeft w:val="640"/>
                          <w:marRight w:val="0"/>
                          <w:marTop w:val="0"/>
                          <w:marBottom w:val="0"/>
                          <w:divBdr>
                            <w:top w:val="none" w:sz="0" w:space="0" w:color="auto"/>
                            <w:left w:val="none" w:sz="0" w:space="0" w:color="auto"/>
                            <w:bottom w:val="none" w:sz="0" w:space="0" w:color="auto"/>
                            <w:right w:val="none" w:sz="0" w:space="0" w:color="auto"/>
                          </w:divBdr>
                        </w:div>
                        <w:div w:id="826168485">
                          <w:marLeft w:val="640"/>
                          <w:marRight w:val="0"/>
                          <w:marTop w:val="0"/>
                          <w:marBottom w:val="0"/>
                          <w:divBdr>
                            <w:top w:val="none" w:sz="0" w:space="0" w:color="auto"/>
                            <w:left w:val="none" w:sz="0" w:space="0" w:color="auto"/>
                            <w:bottom w:val="none" w:sz="0" w:space="0" w:color="auto"/>
                            <w:right w:val="none" w:sz="0" w:space="0" w:color="auto"/>
                          </w:divBdr>
                        </w:div>
                        <w:div w:id="1364401775">
                          <w:marLeft w:val="640"/>
                          <w:marRight w:val="0"/>
                          <w:marTop w:val="0"/>
                          <w:marBottom w:val="0"/>
                          <w:divBdr>
                            <w:top w:val="none" w:sz="0" w:space="0" w:color="auto"/>
                            <w:left w:val="none" w:sz="0" w:space="0" w:color="auto"/>
                            <w:bottom w:val="none" w:sz="0" w:space="0" w:color="auto"/>
                            <w:right w:val="none" w:sz="0" w:space="0" w:color="auto"/>
                          </w:divBdr>
                        </w:div>
                        <w:div w:id="325979376">
                          <w:marLeft w:val="640"/>
                          <w:marRight w:val="0"/>
                          <w:marTop w:val="0"/>
                          <w:marBottom w:val="0"/>
                          <w:divBdr>
                            <w:top w:val="none" w:sz="0" w:space="0" w:color="auto"/>
                            <w:left w:val="none" w:sz="0" w:space="0" w:color="auto"/>
                            <w:bottom w:val="none" w:sz="0" w:space="0" w:color="auto"/>
                            <w:right w:val="none" w:sz="0" w:space="0" w:color="auto"/>
                          </w:divBdr>
                        </w:div>
                        <w:div w:id="1819960318">
                          <w:marLeft w:val="640"/>
                          <w:marRight w:val="0"/>
                          <w:marTop w:val="0"/>
                          <w:marBottom w:val="0"/>
                          <w:divBdr>
                            <w:top w:val="none" w:sz="0" w:space="0" w:color="auto"/>
                            <w:left w:val="none" w:sz="0" w:space="0" w:color="auto"/>
                            <w:bottom w:val="none" w:sz="0" w:space="0" w:color="auto"/>
                            <w:right w:val="none" w:sz="0" w:space="0" w:color="auto"/>
                          </w:divBdr>
                        </w:div>
                        <w:div w:id="704210665">
                          <w:marLeft w:val="640"/>
                          <w:marRight w:val="0"/>
                          <w:marTop w:val="0"/>
                          <w:marBottom w:val="0"/>
                          <w:divBdr>
                            <w:top w:val="none" w:sz="0" w:space="0" w:color="auto"/>
                            <w:left w:val="none" w:sz="0" w:space="0" w:color="auto"/>
                            <w:bottom w:val="none" w:sz="0" w:space="0" w:color="auto"/>
                            <w:right w:val="none" w:sz="0" w:space="0" w:color="auto"/>
                          </w:divBdr>
                        </w:div>
                        <w:div w:id="398747480">
                          <w:marLeft w:val="640"/>
                          <w:marRight w:val="0"/>
                          <w:marTop w:val="0"/>
                          <w:marBottom w:val="0"/>
                          <w:divBdr>
                            <w:top w:val="none" w:sz="0" w:space="0" w:color="auto"/>
                            <w:left w:val="none" w:sz="0" w:space="0" w:color="auto"/>
                            <w:bottom w:val="none" w:sz="0" w:space="0" w:color="auto"/>
                            <w:right w:val="none" w:sz="0" w:space="0" w:color="auto"/>
                          </w:divBdr>
                        </w:div>
                        <w:div w:id="946081266">
                          <w:marLeft w:val="640"/>
                          <w:marRight w:val="0"/>
                          <w:marTop w:val="0"/>
                          <w:marBottom w:val="0"/>
                          <w:divBdr>
                            <w:top w:val="none" w:sz="0" w:space="0" w:color="auto"/>
                            <w:left w:val="none" w:sz="0" w:space="0" w:color="auto"/>
                            <w:bottom w:val="none" w:sz="0" w:space="0" w:color="auto"/>
                            <w:right w:val="none" w:sz="0" w:space="0" w:color="auto"/>
                          </w:divBdr>
                        </w:div>
                        <w:div w:id="439687696">
                          <w:marLeft w:val="640"/>
                          <w:marRight w:val="0"/>
                          <w:marTop w:val="0"/>
                          <w:marBottom w:val="0"/>
                          <w:divBdr>
                            <w:top w:val="none" w:sz="0" w:space="0" w:color="auto"/>
                            <w:left w:val="none" w:sz="0" w:space="0" w:color="auto"/>
                            <w:bottom w:val="none" w:sz="0" w:space="0" w:color="auto"/>
                            <w:right w:val="none" w:sz="0" w:space="0" w:color="auto"/>
                          </w:divBdr>
                        </w:div>
                        <w:div w:id="1857965368">
                          <w:marLeft w:val="640"/>
                          <w:marRight w:val="0"/>
                          <w:marTop w:val="0"/>
                          <w:marBottom w:val="0"/>
                          <w:divBdr>
                            <w:top w:val="none" w:sz="0" w:space="0" w:color="auto"/>
                            <w:left w:val="none" w:sz="0" w:space="0" w:color="auto"/>
                            <w:bottom w:val="none" w:sz="0" w:space="0" w:color="auto"/>
                            <w:right w:val="none" w:sz="0" w:space="0" w:color="auto"/>
                          </w:divBdr>
                        </w:div>
                        <w:div w:id="205140040">
                          <w:marLeft w:val="640"/>
                          <w:marRight w:val="0"/>
                          <w:marTop w:val="0"/>
                          <w:marBottom w:val="0"/>
                          <w:divBdr>
                            <w:top w:val="none" w:sz="0" w:space="0" w:color="auto"/>
                            <w:left w:val="none" w:sz="0" w:space="0" w:color="auto"/>
                            <w:bottom w:val="none" w:sz="0" w:space="0" w:color="auto"/>
                            <w:right w:val="none" w:sz="0" w:space="0" w:color="auto"/>
                          </w:divBdr>
                        </w:div>
                        <w:div w:id="1344210067">
                          <w:marLeft w:val="640"/>
                          <w:marRight w:val="0"/>
                          <w:marTop w:val="0"/>
                          <w:marBottom w:val="0"/>
                          <w:divBdr>
                            <w:top w:val="none" w:sz="0" w:space="0" w:color="auto"/>
                            <w:left w:val="none" w:sz="0" w:space="0" w:color="auto"/>
                            <w:bottom w:val="none" w:sz="0" w:space="0" w:color="auto"/>
                            <w:right w:val="none" w:sz="0" w:space="0" w:color="auto"/>
                          </w:divBdr>
                        </w:div>
                        <w:div w:id="220603680">
                          <w:marLeft w:val="640"/>
                          <w:marRight w:val="0"/>
                          <w:marTop w:val="0"/>
                          <w:marBottom w:val="0"/>
                          <w:divBdr>
                            <w:top w:val="none" w:sz="0" w:space="0" w:color="auto"/>
                            <w:left w:val="none" w:sz="0" w:space="0" w:color="auto"/>
                            <w:bottom w:val="none" w:sz="0" w:space="0" w:color="auto"/>
                            <w:right w:val="none" w:sz="0" w:space="0" w:color="auto"/>
                          </w:divBdr>
                        </w:div>
                        <w:div w:id="1166440655">
                          <w:marLeft w:val="640"/>
                          <w:marRight w:val="0"/>
                          <w:marTop w:val="0"/>
                          <w:marBottom w:val="0"/>
                          <w:divBdr>
                            <w:top w:val="none" w:sz="0" w:space="0" w:color="auto"/>
                            <w:left w:val="none" w:sz="0" w:space="0" w:color="auto"/>
                            <w:bottom w:val="none" w:sz="0" w:space="0" w:color="auto"/>
                            <w:right w:val="none" w:sz="0" w:space="0" w:color="auto"/>
                          </w:divBdr>
                        </w:div>
                        <w:div w:id="1291277407">
                          <w:marLeft w:val="640"/>
                          <w:marRight w:val="0"/>
                          <w:marTop w:val="0"/>
                          <w:marBottom w:val="0"/>
                          <w:divBdr>
                            <w:top w:val="none" w:sz="0" w:space="0" w:color="auto"/>
                            <w:left w:val="none" w:sz="0" w:space="0" w:color="auto"/>
                            <w:bottom w:val="none" w:sz="0" w:space="0" w:color="auto"/>
                            <w:right w:val="none" w:sz="0" w:space="0" w:color="auto"/>
                          </w:divBdr>
                        </w:div>
                        <w:div w:id="1541673564">
                          <w:marLeft w:val="640"/>
                          <w:marRight w:val="0"/>
                          <w:marTop w:val="0"/>
                          <w:marBottom w:val="0"/>
                          <w:divBdr>
                            <w:top w:val="none" w:sz="0" w:space="0" w:color="auto"/>
                            <w:left w:val="none" w:sz="0" w:space="0" w:color="auto"/>
                            <w:bottom w:val="none" w:sz="0" w:space="0" w:color="auto"/>
                            <w:right w:val="none" w:sz="0" w:space="0" w:color="auto"/>
                          </w:divBdr>
                        </w:div>
                        <w:div w:id="1524048914">
                          <w:marLeft w:val="640"/>
                          <w:marRight w:val="0"/>
                          <w:marTop w:val="0"/>
                          <w:marBottom w:val="0"/>
                          <w:divBdr>
                            <w:top w:val="none" w:sz="0" w:space="0" w:color="auto"/>
                            <w:left w:val="none" w:sz="0" w:space="0" w:color="auto"/>
                            <w:bottom w:val="none" w:sz="0" w:space="0" w:color="auto"/>
                            <w:right w:val="none" w:sz="0" w:space="0" w:color="auto"/>
                          </w:divBdr>
                        </w:div>
                        <w:div w:id="1282960785">
                          <w:marLeft w:val="640"/>
                          <w:marRight w:val="0"/>
                          <w:marTop w:val="0"/>
                          <w:marBottom w:val="0"/>
                          <w:divBdr>
                            <w:top w:val="none" w:sz="0" w:space="0" w:color="auto"/>
                            <w:left w:val="none" w:sz="0" w:space="0" w:color="auto"/>
                            <w:bottom w:val="none" w:sz="0" w:space="0" w:color="auto"/>
                            <w:right w:val="none" w:sz="0" w:space="0" w:color="auto"/>
                          </w:divBdr>
                        </w:div>
                        <w:div w:id="59990081">
                          <w:marLeft w:val="640"/>
                          <w:marRight w:val="0"/>
                          <w:marTop w:val="0"/>
                          <w:marBottom w:val="0"/>
                          <w:divBdr>
                            <w:top w:val="none" w:sz="0" w:space="0" w:color="auto"/>
                            <w:left w:val="none" w:sz="0" w:space="0" w:color="auto"/>
                            <w:bottom w:val="none" w:sz="0" w:space="0" w:color="auto"/>
                            <w:right w:val="none" w:sz="0" w:space="0" w:color="auto"/>
                          </w:divBdr>
                        </w:div>
                        <w:div w:id="1018314413">
                          <w:marLeft w:val="640"/>
                          <w:marRight w:val="0"/>
                          <w:marTop w:val="0"/>
                          <w:marBottom w:val="0"/>
                          <w:divBdr>
                            <w:top w:val="none" w:sz="0" w:space="0" w:color="auto"/>
                            <w:left w:val="none" w:sz="0" w:space="0" w:color="auto"/>
                            <w:bottom w:val="none" w:sz="0" w:space="0" w:color="auto"/>
                            <w:right w:val="none" w:sz="0" w:space="0" w:color="auto"/>
                          </w:divBdr>
                        </w:div>
                        <w:div w:id="283272508">
                          <w:marLeft w:val="640"/>
                          <w:marRight w:val="0"/>
                          <w:marTop w:val="0"/>
                          <w:marBottom w:val="0"/>
                          <w:divBdr>
                            <w:top w:val="none" w:sz="0" w:space="0" w:color="auto"/>
                            <w:left w:val="none" w:sz="0" w:space="0" w:color="auto"/>
                            <w:bottom w:val="none" w:sz="0" w:space="0" w:color="auto"/>
                            <w:right w:val="none" w:sz="0" w:space="0" w:color="auto"/>
                          </w:divBdr>
                        </w:div>
                        <w:div w:id="1280139407">
                          <w:marLeft w:val="640"/>
                          <w:marRight w:val="0"/>
                          <w:marTop w:val="0"/>
                          <w:marBottom w:val="0"/>
                          <w:divBdr>
                            <w:top w:val="none" w:sz="0" w:space="0" w:color="auto"/>
                            <w:left w:val="none" w:sz="0" w:space="0" w:color="auto"/>
                            <w:bottom w:val="none" w:sz="0" w:space="0" w:color="auto"/>
                            <w:right w:val="none" w:sz="0" w:space="0" w:color="auto"/>
                          </w:divBdr>
                        </w:div>
                        <w:div w:id="2015106082">
                          <w:marLeft w:val="640"/>
                          <w:marRight w:val="0"/>
                          <w:marTop w:val="0"/>
                          <w:marBottom w:val="0"/>
                          <w:divBdr>
                            <w:top w:val="none" w:sz="0" w:space="0" w:color="auto"/>
                            <w:left w:val="none" w:sz="0" w:space="0" w:color="auto"/>
                            <w:bottom w:val="none" w:sz="0" w:space="0" w:color="auto"/>
                            <w:right w:val="none" w:sz="0" w:space="0" w:color="auto"/>
                          </w:divBdr>
                        </w:div>
                        <w:div w:id="1506019224">
                          <w:marLeft w:val="640"/>
                          <w:marRight w:val="0"/>
                          <w:marTop w:val="0"/>
                          <w:marBottom w:val="0"/>
                          <w:divBdr>
                            <w:top w:val="none" w:sz="0" w:space="0" w:color="auto"/>
                            <w:left w:val="none" w:sz="0" w:space="0" w:color="auto"/>
                            <w:bottom w:val="none" w:sz="0" w:space="0" w:color="auto"/>
                            <w:right w:val="none" w:sz="0" w:space="0" w:color="auto"/>
                          </w:divBdr>
                        </w:div>
                        <w:div w:id="1643075474">
                          <w:marLeft w:val="640"/>
                          <w:marRight w:val="0"/>
                          <w:marTop w:val="0"/>
                          <w:marBottom w:val="0"/>
                          <w:divBdr>
                            <w:top w:val="none" w:sz="0" w:space="0" w:color="auto"/>
                            <w:left w:val="none" w:sz="0" w:space="0" w:color="auto"/>
                            <w:bottom w:val="none" w:sz="0" w:space="0" w:color="auto"/>
                            <w:right w:val="none" w:sz="0" w:space="0" w:color="auto"/>
                          </w:divBdr>
                        </w:div>
                        <w:div w:id="773747358">
                          <w:marLeft w:val="640"/>
                          <w:marRight w:val="0"/>
                          <w:marTop w:val="0"/>
                          <w:marBottom w:val="0"/>
                          <w:divBdr>
                            <w:top w:val="none" w:sz="0" w:space="0" w:color="auto"/>
                            <w:left w:val="none" w:sz="0" w:space="0" w:color="auto"/>
                            <w:bottom w:val="none" w:sz="0" w:space="0" w:color="auto"/>
                            <w:right w:val="none" w:sz="0" w:space="0" w:color="auto"/>
                          </w:divBdr>
                        </w:div>
                        <w:div w:id="1046366750">
                          <w:marLeft w:val="640"/>
                          <w:marRight w:val="0"/>
                          <w:marTop w:val="0"/>
                          <w:marBottom w:val="0"/>
                          <w:divBdr>
                            <w:top w:val="none" w:sz="0" w:space="0" w:color="auto"/>
                            <w:left w:val="none" w:sz="0" w:space="0" w:color="auto"/>
                            <w:bottom w:val="none" w:sz="0" w:space="0" w:color="auto"/>
                            <w:right w:val="none" w:sz="0" w:space="0" w:color="auto"/>
                          </w:divBdr>
                        </w:div>
                        <w:div w:id="253981513">
                          <w:marLeft w:val="640"/>
                          <w:marRight w:val="0"/>
                          <w:marTop w:val="0"/>
                          <w:marBottom w:val="0"/>
                          <w:divBdr>
                            <w:top w:val="none" w:sz="0" w:space="0" w:color="auto"/>
                            <w:left w:val="none" w:sz="0" w:space="0" w:color="auto"/>
                            <w:bottom w:val="none" w:sz="0" w:space="0" w:color="auto"/>
                            <w:right w:val="none" w:sz="0" w:space="0" w:color="auto"/>
                          </w:divBdr>
                        </w:div>
                        <w:div w:id="1813715325">
                          <w:marLeft w:val="640"/>
                          <w:marRight w:val="0"/>
                          <w:marTop w:val="0"/>
                          <w:marBottom w:val="0"/>
                          <w:divBdr>
                            <w:top w:val="none" w:sz="0" w:space="0" w:color="auto"/>
                            <w:left w:val="none" w:sz="0" w:space="0" w:color="auto"/>
                            <w:bottom w:val="none" w:sz="0" w:space="0" w:color="auto"/>
                            <w:right w:val="none" w:sz="0" w:space="0" w:color="auto"/>
                          </w:divBdr>
                        </w:div>
                        <w:div w:id="1770196479">
                          <w:marLeft w:val="640"/>
                          <w:marRight w:val="0"/>
                          <w:marTop w:val="0"/>
                          <w:marBottom w:val="0"/>
                          <w:divBdr>
                            <w:top w:val="none" w:sz="0" w:space="0" w:color="auto"/>
                            <w:left w:val="none" w:sz="0" w:space="0" w:color="auto"/>
                            <w:bottom w:val="none" w:sz="0" w:space="0" w:color="auto"/>
                            <w:right w:val="none" w:sz="0" w:space="0" w:color="auto"/>
                          </w:divBdr>
                        </w:div>
                        <w:div w:id="107821958">
                          <w:marLeft w:val="640"/>
                          <w:marRight w:val="0"/>
                          <w:marTop w:val="0"/>
                          <w:marBottom w:val="0"/>
                          <w:divBdr>
                            <w:top w:val="none" w:sz="0" w:space="0" w:color="auto"/>
                            <w:left w:val="none" w:sz="0" w:space="0" w:color="auto"/>
                            <w:bottom w:val="none" w:sz="0" w:space="0" w:color="auto"/>
                            <w:right w:val="none" w:sz="0" w:space="0" w:color="auto"/>
                          </w:divBdr>
                        </w:div>
                        <w:div w:id="595753959">
                          <w:marLeft w:val="640"/>
                          <w:marRight w:val="0"/>
                          <w:marTop w:val="0"/>
                          <w:marBottom w:val="0"/>
                          <w:divBdr>
                            <w:top w:val="none" w:sz="0" w:space="0" w:color="auto"/>
                            <w:left w:val="none" w:sz="0" w:space="0" w:color="auto"/>
                            <w:bottom w:val="none" w:sz="0" w:space="0" w:color="auto"/>
                            <w:right w:val="none" w:sz="0" w:space="0" w:color="auto"/>
                          </w:divBdr>
                        </w:div>
                        <w:div w:id="1823347297">
                          <w:marLeft w:val="640"/>
                          <w:marRight w:val="0"/>
                          <w:marTop w:val="0"/>
                          <w:marBottom w:val="0"/>
                          <w:divBdr>
                            <w:top w:val="none" w:sz="0" w:space="0" w:color="auto"/>
                            <w:left w:val="none" w:sz="0" w:space="0" w:color="auto"/>
                            <w:bottom w:val="none" w:sz="0" w:space="0" w:color="auto"/>
                            <w:right w:val="none" w:sz="0" w:space="0" w:color="auto"/>
                          </w:divBdr>
                        </w:div>
                        <w:div w:id="459953608">
                          <w:marLeft w:val="640"/>
                          <w:marRight w:val="0"/>
                          <w:marTop w:val="0"/>
                          <w:marBottom w:val="0"/>
                          <w:divBdr>
                            <w:top w:val="none" w:sz="0" w:space="0" w:color="auto"/>
                            <w:left w:val="none" w:sz="0" w:space="0" w:color="auto"/>
                            <w:bottom w:val="none" w:sz="0" w:space="0" w:color="auto"/>
                            <w:right w:val="none" w:sz="0" w:space="0" w:color="auto"/>
                          </w:divBdr>
                        </w:div>
                        <w:div w:id="104813022">
                          <w:marLeft w:val="640"/>
                          <w:marRight w:val="0"/>
                          <w:marTop w:val="0"/>
                          <w:marBottom w:val="0"/>
                          <w:divBdr>
                            <w:top w:val="none" w:sz="0" w:space="0" w:color="auto"/>
                            <w:left w:val="none" w:sz="0" w:space="0" w:color="auto"/>
                            <w:bottom w:val="none" w:sz="0" w:space="0" w:color="auto"/>
                            <w:right w:val="none" w:sz="0" w:space="0" w:color="auto"/>
                          </w:divBdr>
                        </w:div>
                        <w:div w:id="1169176170">
                          <w:marLeft w:val="640"/>
                          <w:marRight w:val="0"/>
                          <w:marTop w:val="0"/>
                          <w:marBottom w:val="0"/>
                          <w:divBdr>
                            <w:top w:val="none" w:sz="0" w:space="0" w:color="auto"/>
                            <w:left w:val="none" w:sz="0" w:space="0" w:color="auto"/>
                            <w:bottom w:val="none" w:sz="0" w:space="0" w:color="auto"/>
                            <w:right w:val="none" w:sz="0" w:space="0" w:color="auto"/>
                          </w:divBdr>
                        </w:div>
                        <w:div w:id="215048347">
                          <w:marLeft w:val="640"/>
                          <w:marRight w:val="0"/>
                          <w:marTop w:val="0"/>
                          <w:marBottom w:val="0"/>
                          <w:divBdr>
                            <w:top w:val="none" w:sz="0" w:space="0" w:color="auto"/>
                            <w:left w:val="none" w:sz="0" w:space="0" w:color="auto"/>
                            <w:bottom w:val="none" w:sz="0" w:space="0" w:color="auto"/>
                            <w:right w:val="none" w:sz="0" w:space="0" w:color="auto"/>
                          </w:divBdr>
                        </w:div>
                        <w:div w:id="866916654">
                          <w:marLeft w:val="640"/>
                          <w:marRight w:val="0"/>
                          <w:marTop w:val="0"/>
                          <w:marBottom w:val="0"/>
                          <w:divBdr>
                            <w:top w:val="none" w:sz="0" w:space="0" w:color="auto"/>
                            <w:left w:val="none" w:sz="0" w:space="0" w:color="auto"/>
                            <w:bottom w:val="none" w:sz="0" w:space="0" w:color="auto"/>
                            <w:right w:val="none" w:sz="0" w:space="0" w:color="auto"/>
                          </w:divBdr>
                        </w:div>
                        <w:div w:id="2048026440">
                          <w:marLeft w:val="640"/>
                          <w:marRight w:val="0"/>
                          <w:marTop w:val="0"/>
                          <w:marBottom w:val="0"/>
                          <w:divBdr>
                            <w:top w:val="none" w:sz="0" w:space="0" w:color="auto"/>
                            <w:left w:val="none" w:sz="0" w:space="0" w:color="auto"/>
                            <w:bottom w:val="none" w:sz="0" w:space="0" w:color="auto"/>
                            <w:right w:val="none" w:sz="0" w:space="0" w:color="auto"/>
                          </w:divBdr>
                        </w:div>
                        <w:div w:id="1418594118">
                          <w:marLeft w:val="640"/>
                          <w:marRight w:val="0"/>
                          <w:marTop w:val="0"/>
                          <w:marBottom w:val="0"/>
                          <w:divBdr>
                            <w:top w:val="none" w:sz="0" w:space="0" w:color="auto"/>
                            <w:left w:val="none" w:sz="0" w:space="0" w:color="auto"/>
                            <w:bottom w:val="none" w:sz="0" w:space="0" w:color="auto"/>
                            <w:right w:val="none" w:sz="0" w:space="0" w:color="auto"/>
                          </w:divBdr>
                        </w:div>
                        <w:div w:id="345404684">
                          <w:marLeft w:val="640"/>
                          <w:marRight w:val="0"/>
                          <w:marTop w:val="0"/>
                          <w:marBottom w:val="0"/>
                          <w:divBdr>
                            <w:top w:val="none" w:sz="0" w:space="0" w:color="auto"/>
                            <w:left w:val="none" w:sz="0" w:space="0" w:color="auto"/>
                            <w:bottom w:val="none" w:sz="0" w:space="0" w:color="auto"/>
                            <w:right w:val="none" w:sz="0" w:space="0" w:color="auto"/>
                          </w:divBdr>
                        </w:div>
                        <w:div w:id="148401372">
                          <w:marLeft w:val="640"/>
                          <w:marRight w:val="0"/>
                          <w:marTop w:val="0"/>
                          <w:marBottom w:val="0"/>
                          <w:divBdr>
                            <w:top w:val="none" w:sz="0" w:space="0" w:color="auto"/>
                            <w:left w:val="none" w:sz="0" w:space="0" w:color="auto"/>
                            <w:bottom w:val="none" w:sz="0" w:space="0" w:color="auto"/>
                            <w:right w:val="none" w:sz="0" w:space="0" w:color="auto"/>
                          </w:divBdr>
                        </w:div>
                        <w:div w:id="1430350392">
                          <w:marLeft w:val="640"/>
                          <w:marRight w:val="0"/>
                          <w:marTop w:val="0"/>
                          <w:marBottom w:val="0"/>
                          <w:divBdr>
                            <w:top w:val="none" w:sz="0" w:space="0" w:color="auto"/>
                            <w:left w:val="none" w:sz="0" w:space="0" w:color="auto"/>
                            <w:bottom w:val="none" w:sz="0" w:space="0" w:color="auto"/>
                            <w:right w:val="none" w:sz="0" w:space="0" w:color="auto"/>
                          </w:divBdr>
                        </w:div>
                        <w:div w:id="122190050">
                          <w:marLeft w:val="640"/>
                          <w:marRight w:val="0"/>
                          <w:marTop w:val="0"/>
                          <w:marBottom w:val="0"/>
                          <w:divBdr>
                            <w:top w:val="none" w:sz="0" w:space="0" w:color="auto"/>
                            <w:left w:val="none" w:sz="0" w:space="0" w:color="auto"/>
                            <w:bottom w:val="none" w:sz="0" w:space="0" w:color="auto"/>
                            <w:right w:val="none" w:sz="0" w:space="0" w:color="auto"/>
                          </w:divBdr>
                        </w:div>
                        <w:div w:id="784926428">
                          <w:marLeft w:val="640"/>
                          <w:marRight w:val="0"/>
                          <w:marTop w:val="0"/>
                          <w:marBottom w:val="0"/>
                          <w:divBdr>
                            <w:top w:val="none" w:sz="0" w:space="0" w:color="auto"/>
                            <w:left w:val="none" w:sz="0" w:space="0" w:color="auto"/>
                            <w:bottom w:val="none" w:sz="0" w:space="0" w:color="auto"/>
                            <w:right w:val="none" w:sz="0" w:space="0" w:color="auto"/>
                          </w:divBdr>
                        </w:div>
                        <w:div w:id="808278323">
                          <w:marLeft w:val="640"/>
                          <w:marRight w:val="0"/>
                          <w:marTop w:val="0"/>
                          <w:marBottom w:val="0"/>
                          <w:divBdr>
                            <w:top w:val="none" w:sz="0" w:space="0" w:color="auto"/>
                            <w:left w:val="none" w:sz="0" w:space="0" w:color="auto"/>
                            <w:bottom w:val="none" w:sz="0" w:space="0" w:color="auto"/>
                            <w:right w:val="none" w:sz="0" w:space="0" w:color="auto"/>
                          </w:divBdr>
                        </w:div>
                        <w:div w:id="220945046">
                          <w:marLeft w:val="640"/>
                          <w:marRight w:val="0"/>
                          <w:marTop w:val="0"/>
                          <w:marBottom w:val="0"/>
                          <w:divBdr>
                            <w:top w:val="none" w:sz="0" w:space="0" w:color="auto"/>
                            <w:left w:val="none" w:sz="0" w:space="0" w:color="auto"/>
                            <w:bottom w:val="none" w:sz="0" w:space="0" w:color="auto"/>
                            <w:right w:val="none" w:sz="0" w:space="0" w:color="auto"/>
                          </w:divBdr>
                        </w:div>
                        <w:div w:id="1045834880">
                          <w:marLeft w:val="640"/>
                          <w:marRight w:val="0"/>
                          <w:marTop w:val="0"/>
                          <w:marBottom w:val="0"/>
                          <w:divBdr>
                            <w:top w:val="none" w:sz="0" w:space="0" w:color="auto"/>
                            <w:left w:val="none" w:sz="0" w:space="0" w:color="auto"/>
                            <w:bottom w:val="none" w:sz="0" w:space="0" w:color="auto"/>
                            <w:right w:val="none" w:sz="0" w:space="0" w:color="auto"/>
                          </w:divBdr>
                        </w:div>
                        <w:div w:id="909316776">
                          <w:marLeft w:val="640"/>
                          <w:marRight w:val="0"/>
                          <w:marTop w:val="0"/>
                          <w:marBottom w:val="0"/>
                          <w:divBdr>
                            <w:top w:val="none" w:sz="0" w:space="0" w:color="auto"/>
                            <w:left w:val="none" w:sz="0" w:space="0" w:color="auto"/>
                            <w:bottom w:val="none" w:sz="0" w:space="0" w:color="auto"/>
                            <w:right w:val="none" w:sz="0" w:space="0" w:color="auto"/>
                          </w:divBdr>
                        </w:div>
                        <w:div w:id="1223559264">
                          <w:marLeft w:val="640"/>
                          <w:marRight w:val="0"/>
                          <w:marTop w:val="0"/>
                          <w:marBottom w:val="0"/>
                          <w:divBdr>
                            <w:top w:val="none" w:sz="0" w:space="0" w:color="auto"/>
                            <w:left w:val="none" w:sz="0" w:space="0" w:color="auto"/>
                            <w:bottom w:val="none" w:sz="0" w:space="0" w:color="auto"/>
                            <w:right w:val="none" w:sz="0" w:space="0" w:color="auto"/>
                          </w:divBdr>
                        </w:div>
                        <w:div w:id="1411580895">
                          <w:marLeft w:val="640"/>
                          <w:marRight w:val="0"/>
                          <w:marTop w:val="0"/>
                          <w:marBottom w:val="0"/>
                          <w:divBdr>
                            <w:top w:val="none" w:sz="0" w:space="0" w:color="auto"/>
                            <w:left w:val="none" w:sz="0" w:space="0" w:color="auto"/>
                            <w:bottom w:val="none" w:sz="0" w:space="0" w:color="auto"/>
                            <w:right w:val="none" w:sz="0" w:space="0" w:color="auto"/>
                          </w:divBdr>
                        </w:div>
                        <w:div w:id="459344505">
                          <w:marLeft w:val="640"/>
                          <w:marRight w:val="0"/>
                          <w:marTop w:val="0"/>
                          <w:marBottom w:val="0"/>
                          <w:divBdr>
                            <w:top w:val="none" w:sz="0" w:space="0" w:color="auto"/>
                            <w:left w:val="none" w:sz="0" w:space="0" w:color="auto"/>
                            <w:bottom w:val="none" w:sz="0" w:space="0" w:color="auto"/>
                            <w:right w:val="none" w:sz="0" w:space="0" w:color="auto"/>
                          </w:divBdr>
                        </w:div>
                        <w:div w:id="1013996368">
                          <w:marLeft w:val="640"/>
                          <w:marRight w:val="0"/>
                          <w:marTop w:val="0"/>
                          <w:marBottom w:val="0"/>
                          <w:divBdr>
                            <w:top w:val="none" w:sz="0" w:space="0" w:color="auto"/>
                            <w:left w:val="none" w:sz="0" w:space="0" w:color="auto"/>
                            <w:bottom w:val="none" w:sz="0" w:space="0" w:color="auto"/>
                            <w:right w:val="none" w:sz="0" w:space="0" w:color="auto"/>
                          </w:divBdr>
                        </w:div>
                      </w:divsChild>
                    </w:div>
                    <w:div w:id="306401895">
                      <w:marLeft w:val="0"/>
                      <w:marRight w:val="0"/>
                      <w:marTop w:val="0"/>
                      <w:marBottom w:val="0"/>
                      <w:divBdr>
                        <w:top w:val="none" w:sz="0" w:space="0" w:color="auto"/>
                        <w:left w:val="none" w:sz="0" w:space="0" w:color="auto"/>
                        <w:bottom w:val="none" w:sz="0" w:space="0" w:color="auto"/>
                        <w:right w:val="none" w:sz="0" w:space="0" w:color="auto"/>
                      </w:divBdr>
                      <w:divsChild>
                        <w:div w:id="1023095196">
                          <w:marLeft w:val="640"/>
                          <w:marRight w:val="0"/>
                          <w:marTop w:val="0"/>
                          <w:marBottom w:val="0"/>
                          <w:divBdr>
                            <w:top w:val="none" w:sz="0" w:space="0" w:color="auto"/>
                            <w:left w:val="none" w:sz="0" w:space="0" w:color="auto"/>
                            <w:bottom w:val="none" w:sz="0" w:space="0" w:color="auto"/>
                            <w:right w:val="none" w:sz="0" w:space="0" w:color="auto"/>
                          </w:divBdr>
                        </w:div>
                        <w:div w:id="1268462560">
                          <w:marLeft w:val="640"/>
                          <w:marRight w:val="0"/>
                          <w:marTop w:val="0"/>
                          <w:marBottom w:val="0"/>
                          <w:divBdr>
                            <w:top w:val="none" w:sz="0" w:space="0" w:color="auto"/>
                            <w:left w:val="none" w:sz="0" w:space="0" w:color="auto"/>
                            <w:bottom w:val="none" w:sz="0" w:space="0" w:color="auto"/>
                            <w:right w:val="none" w:sz="0" w:space="0" w:color="auto"/>
                          </w:divBdr>
                        </w:div>
                        <w:div w:id="563830576">
                          <w:marLeft w:val="640"/>
                          <w:marRight w:val="0"/>
                          <w:marTop w:val="0"/>
                          <w:marBottom w:val="0"/>
                          <w:divBdr>
                            <w:top w:val="none" w:sz="0" w:space="0" w:color="auto"/>
                            <w:left w:val="none" w:sz="0" w:space="0" w:color="auto"/>
                            <w:bottom w:val="none" w:sz="0" w:space="0" w:color="auto"/>
                            <w:right w:val="none" w:sz="0" w:space="0" w:color="auto"/>
                          </w:divBdr>
                        </w:div>
                        <w:div w:id="1270115075">
                          <w:marLeft w:val="640"/>
                          <w:marRight w:val="0"/>
                          <w:marTop w:val="0"/>
                          <w:marBottom w:val="0"/>
                          <w:divBdr>
                            <w:top w:val="none" w:sz="0" w:space="0" w:color="auto"/>
                            <w:left w:val="none" w:sz="0" w:space="0" w:color="auto"/>
                            <w:bottom w:val="none" w:sz="0" w:space="0" w:color="auto"/>
                            <w:right w:val="none" w:sz="0" w:space="0" w:color="auto"/>
                          </w:divBdr>
                        </w:div>
                        <w:div w:id="112750908">
                          <w:marLeft w:val="640"/>
                          <w:marRight w:val="0"/>
                          <w:marTop w:val="0"/>
                          <w:marBottom w:val="0"/>
                          <w:divBdr>
                            <w:top w:val="none" w:sz="0" w:space="0" w:color="auto"/>
                            <w:left w:val="none" w:sz="0" w:space="0" w:color="auto"/>
                            <w:bottom w:val="none" w:sz="0" w:space="0" w:color="auto"/>
                            <w:right w:val="none" w:sz="0" w:space="0" w:color="auto"/>
                          </w:divBdr>
                        </w:div>
                        <w:div w:id="770393055">
                          <w:marLeft w:val="640"/>
                          <w:marRight w:val="0"/>
                          <w:marTop w:val="0"/>
                          <w:marBottom w:val="0"/>
                          <w:divBdr>
                            <w:top w:val="none" w:sz="0" w:space="0" w:color="auto"/>
                            <w:left w:val="none" w:sz="0" w:space="0" w:color="auto"/>
                            <w:bottom w:val="none" w:sz="0" w:space="0" w:color="auto"/>
                            <w:right w:val="none" w:sz="0" w:space="0" w:color="auto"/>
                          </w:divBdr>
                        </w:div>
                        <w:div w:id="1388916003">
                          <w:marLeft w:val="640"/>
                          <w:marRight w:val="0"/>
                          <w:marTop w:val="0"/>
                          <w:marBottom w:val="0"/>
                          <w:divBdr>
                            <w:top w:val="none" w:sz="0" w:space="0" w:color="auto"/>
                            <w:left w:val="none" w:sz="0" w:space="0" w:color="auto"/>
                            <w:bottom w:val="none" w:sz="0" w:space="0" w:color="auto"/>
                            <w:right w:val="none" w:sz="0" w:space="0" w:color="auto"/>
                          </w:divBdr>
                        </w:div>
                        <w:div w:id="519588945">
                          <w:marLeft w:val="640"/>
                          <w:marRight w:val="0"/>
                          <w:marTop w:val="0"/>
                          <w:marBottom w:val="0"/>
                          <w:divBdr>
                            <w:top w:val="none" w:sz="0" w:space="0" w:color="auto"/>
                            <w:left w:val="none" w:sz="0" w:space="0" w:color="auto"/>
                            <w:bottom w:val="none" w:sz="0" w:space="0" w:color="auto"/>
                            <w:right w:val="none" w:sz="0" w:space="0" w:color="auto"/>
                          </w:divBdr>
                        </w:div>
                        <w:div w:id="1414741675">
                          <w:marLeft w:val="640"/>
                          <w:marRight w:val="0"/>
                          <w:marTop w:val="0"/>
                          <w:marBottom w:val="0"/>
                          <w:divBdr>
                            <w:top w:val="none" w:sz="0" w:space="0" w:color="auto"/>
                            <w:left w:val="none" w:sz="0" w:space="0" w:color="auto"/>
                            <w:bottom w:val="none" w:sz="0" w:space="0" w:color="auto"/>
                            <w:right w:val="none" w:sz="0" w:space="0" w:color="auto"/>
                          </w:divBdr>
                        </w:div>
                        <w:div w:id="1122309350">
                          <w:marLeft w:val="640"/>
                          <w:marRight w:val="0"/>
                          <w:marTop w:val="0"/>
                          <w:marBottom w:val="0"/>
                          <w:divBdr>
                            <w:top w:val="none" w:sz="0" w:space="0" w:color="auto"/>
                            <w:left w:val="none" w:sz="0" w:space="0" w:color="auto"/>
                            <w:bottom w:val="none" w:sz="0" w:space="0" w:color="auto"/>
                            <w:right w:val="none" w:sz="0" w:space="0" w:color="auto"/>
                          </w:divBdr>
                        </w:div>
                        <w:div w:id="954169210">
                          <w:marLeft w:val="640"/>
                          <w:marRight w:val="0"/>
                          <w:marTop w:val="0"/>
                          <w:marBottom w:val="0"/>
                          <w:divBdr>
                            <w:top w:val="none" w:sz="0" w:space="0" w:color="auto"/>
                            <w:left w:val="none" w:sz="0" w:space="0" w:color="auto"/>
                            <w:bottom w:val="none" w:sz="0" w:space="0" w:color="auto"/>
                            <w:right w:val="none" w:sz="0" w:space="0" w:color="auto"/>
                          </w:divBdr>
                        </w:div>
                        <w:div w:id="748187012">
                          <w:marLeft w:val="640"/>
                          <w:marRight w:val="0"/>
                          <w:marTop w:val="0"/>
                          <w:marBottom w:val="0"/>
                          <w:divBdr>
                            <w:top w:val="none" w:sz="0" w:space="0" w:color="auto"/>
                            <w:left w:val="none" w:sz="0" w:space="0" w:color="auto"/>
                            <w:bottom w:val="none" w:sz="0" w:space="0" w:color="auto"/>
                            <w:right w:val="none" w:sz="0" w:space="0" w:color="auto"/>
                          </w:divBdr>
                        </w:div>
                        <w:div w:id="2050107881">
                          <w:marLeft w:val="640"/>
                          <w:marRight w:val="0"/>
                          <w:marTop w:val="0"/>
                          <w:marBottom w:val="0"/>
                          <w:divBdr>
                            <w:top w:val="none" w:sz="0" w:space="0" w:color="auto"/>
                            <w:left w:val="none" w:sz="0" w:space="0" w:color="auto"/>
                            <w:bottom w:val="none" w:sz="0" w:space="0" w:color="auto"/>
                            <w:right w:val="none" w:sz="0" w:space="0" w:color="auto"/>
                          </w:divBdr>
                        </w:div>
                        <w:div w:id="1824466983">
                          <w:marLeft w:val="640"/>
                          <w:marRight w:val="0"/>
                          <w:marTop w:val="0"/>
                          <w:marBottom w:val="0"/>
                          <w:divBdr>
                            <w:top w:val="none" w:sz="0" w:space="0" w:color="auto"/>
                            <w:left w:val="none" w:sz="0" w:space="0" w:color="auto"/>
                            <w:bottom w:val="none" w:sz="0" w:space="0" w:color="auto"/>
                            <w:right w:val="none" w:sz="0" w:space="0" w:color="auto"/>
                          </w:divBdr>
                        </w:div>
                        <w:div w:id="1892573712">
                          <w:marLeft w:val="640"/>
                          <w:marRight w:val="0"/>
                          <w:marTop w:val="0"/>
                          <w:marBottom w:val="0"/>
                          <w:divBdr>
                            <w:top w:val="none" w:sz="0" w:space="0" w:color="auto"/>
                            <w:left w:val="none" w:sz="0" w:space="0" w:color="auto"/>
                            <w:bottom w:val="none" w:sz="0" w:space="0" w:color="auto"/>
                            <w:right w:val="none" w:sz="0" w:space="0" w:color="auto"/>
                          </w:divBdr>
                        </w:div>
                        <w:div w:id="829711464">
                          <w:marLeft w:val="640"/>
                          <w:marRight w:val="0"/>
                          <w:marTop w:val="0"/>
                          <w:marBottom w:val="0"/>
                          <w:divBdr>
                            <w:top w:val="none" w:sz="0" w:space="0" w:color="auto"/>
                            <w:left w:val="none" w:sz="0" w:space="0" w:color="auto"/>
                            <w:bottom w:val="none" w:sz="0" w:space="0" w:color="auto"/>
                            <w:right w:val="none" w:sz="0" w:space="0" w:color="auto"/>
                          </w:divBdr>
                        </w:div>
                        <w:div w:id="404453972">
                          <w:marLeft w:val="640"/>
                          <w:marRight w:val="0"/>
                          <w:marTop w:val="0"/>
                          <w:marBottom w:val="0"/>
                          <w:divBdr>
                            <w:top w:val="none" w:sz="0" w:space="0" w:color="auto"/>
                            <w:left w:val="none" w:sz="0" w:space="0" w:color="auto"/>
                            <w:bottom w:val="none" w:sz="0" w:space="0" w:color="auto"/>
                            <w:right w:val="none" w:sz="0" w:space="0" w:color="auto"/>
                          </w:divBdr>
                        </w:div>
                        <w:div w:id="424150572">
                          <w:marLeft w:val="640"/>
                          <w:marRight w:val="0"/>
                          <w:marTop w:val="0"/>
                          <w:marBottom w:val="0"/>
                          <w:divBdr>
                            <w:top w:val="none" w:sz="0" w:space="0" w:color="auto"/>
                            <w:left w:val="none" w:sz="0" w:space="0" w:color="auto"/>
                            <w:bottom w:val="none" w:sz="0" w:space="0" w:color="auto"/>
                            <w:right w:val="none" w:sz="0" w:space="0" w:color="auto"/>
                          </w:divBdr>
                        </w:div>
                        <w:div w:id="1156217129">
                          <w:marLeft w:val="640"/>
                          <w:marRight w:val="0"/>
                          <w:marTop w:val="0"/>
                          <w:marBottom w:val="0"/>
                          <w:divBdr>
                            <w:top w:val="none" w:sz="0" w:space="0" w:color="auto"/>
                            <w:left w:val="none" w:sz="0" w:space="0" w:color="auto"/>
                            <w:bottom w:val="none" w:sz="0" w:space="0" w:color="auto"/>
                            <w:right w:val="none" w:sz="0" w:space="0" w:color="auto"/>
                          </w:divBdr>
                        </w:div>
                        <w:div w:id="919674730">
                          <w:marLeft w:val="640"/>
                          <w:marRight w:val="0"/>
                          <w:marTop w:val="0"/>
                          <w:marBottom w:val="0"/>
                          <w:divBdr>
                            <w:top w:val="none" w:sz="0" w:space="0" w:color="auto"/>
                            <w:left w:val="none" w:sz="0" w:space="0" w:color="auto"/>
                            <w:bottom w:val="none" w:sz="0" w:space="0" w:color="auto"/>
                            <w:right w:val="none" w:sz="0" w:space="0" w:color="auto"/>
                          </w:divBdr>
                        </w:div>
                        <w:div w:id="965114047">
                          <w:marLeft w:val="640"/>
                          <w:marRight w:val="0"/>
                          <w:marTop w:val="0"/>
                          <w:marBottom w:val="0"/>
                          <w:divBdr>
                            <w:top w:val="none" w:sz="0" w:space="0" w:color="auto"/>
                            <w:left w:val="none" w:sz="0" w:space="0" w:color="auto"/>
                            <w:bottom w:val="none" w:sz="0" w:space="0" w:color="auto"/>
                            <w:right w:val="none" w:sz="0" w:space="0" w:color="auto"/>
                          </w:divBdr>
                        </w:div>
                        <w:div w:id="1933129004">
                          <w:marLeft w:val="640"/>
                          <w:marRight w:val="0"/>
                          <w:marTop w:val="0"/>
                          <w:marBottom w:val="0"/>
                          <w:divBdr>
                            <w:top w:val="none" w:sz="0" w:space="0" w:color="auto"/>
                            <w:left w:val="none" w:sz="0" w:space="0" w:color="auto"/>
                            <w:bottom w:val="none" w:sz="0" w:space="0" w:color="auto"/>
                            <w:right w:val="none" w:sz="0" w:space="0" w:color="auto"/>
                          </w:divBdr>
                        </w:div>
                        <w:div w:id="1593514507">
                          <w:marLeft w:val="640"/>
                          <w:marRight w:val="0"/>
                          <w:marTop w:val="0"/>
                          <w:marBottom w:val="0"/>
                          <w:divBdr>
                            <w:top w:val="none" w:sz="0" w:space="0" w:color="auto"/>
                            <w:left w:val="none" w:sz="0" w:space="0" w:color="auto"/>
                            <w:bottom w:val="none" w:sz="0" w:space="0" w:color="auto"/>
                            <w:right w:val="none" w:sz="0" w:space="0" w:color="auto"/>
                          </w:divBdr>
                        </w:div>
                        <w:div w:id="880089397">
                          <w:marLeft w:val="640"/>
                          <w:marRight w:val="0"/>
                          <w:marTop w:val="0"/>
                          <w:marBottom w:val="0"/>
                          <w:divBdr>
                            <w:top w:val="none" w:sz="0" w:space="0" w:color="auto"/>
                            <w:left w:val="none" w:sz="0" w:space="0" w:color="auto"/>
                            <w:bottom w:val="none" w:sz="0" w:space="0" w:color="auto"/>
                            <w:right w:val="none" w:sz="0" w:space="0" w:color="auto"/>
                          </w:divBdr>
                        </w:div>
                        <w:div w:id="226890526">
                          <w:marLeft w:val="640"/>
                          <w:marRight w:val="0"/>
                          <w:marTop w:val="0"/>
                          <w:marBottom w:val="0"/>
                          <w:divBdr>
                            <w:top w:val="none" w:sz="0" w:space="0" w:color="auto"/>
                            <w:left w:val="none" w:sz="0" w:space="0" w:color="auto"/>
                            <w:bottom w:val="none" w:sz="0" w:space="0" w:color="auto"/>
                            <w:right w:val="none" w:sz="0" w:space="0" w:color="auto"/>
                          </w:divBdr>
                        </w:div>
                        <w:div w:id="1935629035">
                          <w:marLeft w:val="640"/>
                          <w:marRight w:val="0"/>
                          <w:marTop w:val="0"/>
                          <w:marBottom w:val="0"/>
                          <w:divBdr>
                            <w:top w:val="none" w:sz="0" w:space="0" w:color="auto"/>
                            <w:left w:val="none" w:sz="0" w:space="0" w:color="auto"/>
                            <w:bottom w:val="none" w:sz="0" w:space="0" w:color="auto"/>
                            <w:right w:val="none" w:sz="0" w:space="0" w:color="auto"/>
                          </w:divBdr>
                        </w:div>
                        <w:div w:id="529225115">
                          <w:marLeft w:val="640"/>
                          <w:marRight w:val="0"/>
                          <w:marTop w:val="0"/>
                          <w:marBottom w:val="0"/>
                          <w:divBdr>
                            <w:top w:val="none" w:sz="0" w:space="0" w:color="auto"/>
                            <w:left w:val="none" w:sz="0" w:space="0" w:color="auto"/>
                            <w:bottom w:val="none" w:sz="0" w:space="0" w:color="auto"/>
                            <w:right w:val="none" w:sz="0" w:space="0" w:color="auto"/>
                          </w:divBdr>
                        </w:div>
                        <w:div w:id="1201623775">
                          <w:marLeft w:val="640"/>
                          <w:marRight w:val="0"/>
                          <w:marTop w:val="0"/>
                          <w:marBottom w:val="0"/>
                          <w:divBdr>
                            <w:top w:val="none" w:sz="0" w:space="0" w:color="auto"/>
                            <w:left w:val="none" w:sz="0" w:space="0" w:color="auto"/>
                            <w:bottom w:val="none" w:sz="0" w:space="0" w:color="auto"/>
                            <w:right w:val="none" w:sz="0" w:space="0" w:color="auto"/>
                          </w:divBdr>
                        </w:div>
                        <w:div w:id="1383141959">
                          <w:marLeft w:val="640"/>
                          <w:marRight w:val="0"/>
                          <w:marTop w:val="0"/>
                          <w:marBottom w:val="0"/>
                          <w:divBdr>
                            <w:top w:val="none" w:sz="0" w:space="0" w:color="auto"/>
                            <w:left w:val="none" w:sz="0" w:space="0" w:color="auto"/>
                            <w:bottom w:val="none" w:sz="0" w:space="0" w:color="auto"/>
                            <w:right w:val="none" w:sz="0" w:space="0" w:color="auto"/>
                          </w:divBdr>
                        </w:div>
                        <w:div w:id="697237590">
                          <w:marLeft w:val="640"/>
                          <w:marRight w:val="0"/>
                          <w:marTop w:val="0"/>
                          <w:marBottom w:val="0"/>
                          <w:divBdr>
                            <w:top w:val="none" w:sz="0" w:space="0" w:color="auto"/>
                            <w:left w:val="none" w:sz="0" w:space="0" w:color="auto"/>
                            <w:bottom w:val="none" w:sz="0" w:space="0" w:color="auto"/>
                            <w:right w:val="none" w:sz="0" w:space="0" w:color="auto"/>
                          </w:divBdr>
                        </w:div>
                        <w:div w:id="1819151201">
                          <w:marLeft w:val="640"/>
                          <w:marRight w:val="0"/>
                          <w:marTop w:val="0"/>
                          <w:marBottom w:val="0"/>
                          <w:divBdr>
                            <w:top w:val="none" w:sz="0" w:space="0" w:color="auto"/>
                            <w:left w:val="none" w:sz="0" w:space="0" w:color="auto"/>
                            <w:bottom w:val="none" w:sz="0" w:space="0" w:color="auto"/>
                            <w:right w:val="none" w:sz="0" w:space="0" w:color="auto"/>
                          </w:divBdr>
                        </w:div>
                        <w:div w:id="626399510">
                          <w:marLeft w:val="640"/>
                          <w:marRight w:val="0"/>
                          <w:marTop w:val="0"/>
                          <w:marBottom w:val="0"/>
                          <w:divBdr>
                            <w:top w:val="none" w:sz="0" w:space="0" w:color="auto"/>
                            <w:left w:val="none" w:sz="0" w:space="0" w:color="auto"/>
                            <w:bottom w:val="none" w:sz="0" w:space="0" w:color="auto"/>
                            <w:right w:val="none" w:sz="0" w:space="0" w:color="auto"/>
                          </w:divBdr>
                        </w:div>
                        <w:div w:id="2120294976">
                          <w:marLeft w:val="640"/>
                          <w:marRight w:val="0"/>
                          <w:marTop w:val="0"/>
                          <w:marBottom w:val="0"/>
                          <w:divBdr>
                            <w:top w:val="none" w:sz="0" w:space="0" w:color="auto"/>
                            <w:left w:val="none" w:sz="0" w:space="0" w:color="auto"/>
                            <w:bottom w:val="none" w:sz="0" w:space="0" w:color="auto"/>
                            <w:right w:val="none" w:sz="0" w:space="0" w:color="auto"/>
                          </w:divBdr>
                        </w:div>
                        <w:div w:id="1999840247">
                          <w:marLeft w:val="640"/>
                          <w:marRight w:val="0"/>
                          <w:marTop w:val="0"/>
                          <w:marBottom w:val="0"/>
                          <w:divBdr>
                            <w:top w:val="none" w:sz="0" w:space="0" w:color="auto"/>
                            <w:left w:val="none" w:sz="0" w:space="0" w:color="auto"/>
                            <w:bottom w:val="none" w:sz="0" w:space="0" w:color="auto"/>
                            <w:right w:val="none" w:sz="0" w:space="0" w:color="auto"/>
                          </w:divBdr>
                        </w:div>
                        <w:div w:id="1167285151">
                          <w:marLeft w:val="640"/>
                          <w:marRight w:val="0"/>
                          <w:marTop w:val="0"/>
                          <w:marBottom w:val="0"/>
                          <w:divBdr>
                            <w:top w:val="none" w:sz="0" w:space="0" w:color="auto"/>
                            <w:left w:val="none" w:sz="0" w:space="0" w:color="auto"/>
                            <w:bottom w:val="none" w:sz="0" w:space="0" w:color="auto"/>
                            <w:right w:val="none" w:sz="0" w:space="0" w:color="auto"/>
                          </w:divBdr>
                        </w:div>
                        <w:div w:id="259487682">
                          <w:marLeft w:val="640"/>
                          <w:marRight w:val="0"/>
                          <w:marTop w:val="0"/>
                          <w:marBottom w:val="0"/>
                          <w:divBdr>
                            <w:top w:val="none" w:sz="0" w:space="0" w:color="auto"/>
                            <w:left w:val="none" w:sz="0" w:space="0" w:color="auto"/>
                            <w:bottom w:val="none" w:sz="0" w:space="0" w:color="auto"/>
                            <w:right w:val="none" w:sz="0" w:space="0" w:color="auto"/>
                          </w:divBdr>
                        </w:div>
                        <w:div w:id="1862206042">
                          <w:marLeft w:val="640"/>
                          <w:marRight w:val="0"/>
                          <w:marTop w:val="0"/>
                          <w:marBottom w:val="0"/>
                          <w:divBdr>
                            <w:top w:val="none" w:sz="0" w:space="0" w:color="auto"/>
                            <w:left w:val="none" w:sz="0" w:space="0" w:color="auto"/>
                            <w:bottom w:val="none" w:sz="0" w:space="0" w:color="auto"/>
                            <w:right w:val="none" w:sz="0" w:space="0" w:color="auto"/>
                          </w:divBdr>
                        </w:div>
                        <w:div w:id="1194877182">
                          <w:marLeft w:val="640"/>
                          <w:marRight w:val="0"/>
                          <w:marTop w:val="0"/>
                          <w:marBottom w:val="0"/>
                          <w:divBdr>
                            <w:top w:val="none" w:sz="0" w:space="0" w:color="auto"/>
                            <w:left w:val="none" w:sz="0" w:space="0" w:color="auto"/>
                            <w:bottom w:val="none" w:sz="0" w:space="0" w:color="auto"/>
                            <w:right w:val="none" w:sz="0" w:space="0" w:color="auto"/>
                          </w:divBdr>
                        </w:div>
                        <w:div w:id="288820462">
                          <w:marLeft w:val="640"/>
                          <w:marRight w:val="0"/>
                          <w:marTop w:val="0"/>
                          <w:marBottom w:val="0"/>
                          <w:divBdr>
                            <w:top w:val="none" w:sz="0" w:space="0" w:color="auto"/>
                            <w:left w:val="none" w:sz="0" w:space="0" w:color="auto"/>
                            <w:bottom w:val="none" w:sz="0" w:space="0" w:color="auto"/>
                            <w:right w:val="none" w:sz="0" w:space="0" w:color="auto"/>
                          </w:divBdr>
                        </w:div>
                        <w:div w:id="482746807">
                          <w:marLeft w:val="640"/>
                          <w:marRight w:val="0"/>
                          <w:marTop w:val="0"/>
                          <w:marBottom w:val="0"/>
                          <w:divBdr>
                            <w:top w:val="none" w:sz="0" w:space="0" w:color="auto"/>
                            <w:left w:val="none" w:sz="0" w:space="0" w:color="auto"/>
                            <w:bottom w:val="none" w:sz="0" w:space="0" w:color="auto"/>
                            <w:right w:val="none" w:sz="0" w:space="0" w:color="auto"/>
                          </w:divBdr>
                        </w:div>
                        <w:div w:id="1752119288">
                          <w:marLeft w:val="640"/>
                          <w:marRight w:val="0"/>
                          <w:marTop w:val="0"/>
                          <w:marBottom w:val="0"/>
                          <w:divBdr>
                            <w:top w:val="none" w:sz="0" w:space="0" w:color="auto"/>
                            <w:left w:val="none" w:sz="0" w:space="0" w:color="auto"/>
                            <w:bottom w:val="none" w:sz="0" w:space="0" w:color="auto"/>
                            <w:right w:val="none" w:sz="0" w:space="0" w:color="auto"/>
                          </w:divBdr>
                        </w:div>
                        <w:div w:id="1266573978">
                          <w:marLeft w:val="640"/>
                          <w:marRight w:val="0"/>
                          <w:marTop w:val="0"/>
                          <w:marBottom w:val="0"/>
                          <w:divBdr>
                            <w:top w:val="none" w:sz="0" w:space="0" w:color="auto"/>
                            <w:left w:val="none" w:sz="0" w:space="0" w:color="auto"/>
                            <w:bottom w:val="none" w:sz="0" w:space="0" w:color="auto"/>
                            <w:right w:val="none" w:sz="0" w:space="0" w:color="auto"/>
                          </w:divBdr>
                        </w:div>
                        <w:div w:id="1531457790">
                          <w:marLeft w:val="640"/>
                          <w:marRight w:val="0"/>
                          <w:marTop w:val="0"/>
                          <w:marBottom w:val="0"/>
                          <w:divBdr>
                            <w:top w:val="none" w:sz="0" w:space="0" w:color="auto"/>
                            <w:left w:val="none" w:sz="0" w:space="0" w:color="auto"/>
                            <w:bottom w:val="none" w:sz="0" w:space="0" w:color="auto"/>
                            <w:right w:val="none" w:sz="0" w:space="0" w:color="auto"/>
                          </w:divBdr>
                        </w:div>
                        <w:div w:id="374089689">
                          <w:marLeft w:val="640"/>
                          <w:marRight w:val="0"/>
                          <w:marTop w:val="0"/>
                          <w:marBottom w:val="0"/>
                          <w:divBdr>
                            <w:top w:val="none" w:sz="0" w:space="0" w:color="auto"/>
                            <w:left w:val="none" w:sz="0" w:space="0" w:color="auto"/>
                            <w:bottom w:val="none" w:sz="0" w:space="0" w:color="auto"/>
                            <w:right w:val="none" w:sz="0" w:space="0" w:color="auto"/>
                          </w:divBdr>
                        </w:div>
                        <w:div w:id="1353337628">
                          <w:marLeft w:val="640"/>
                          <w:marRight w:val="0"/>
                          <w:marTop w:val="0"/>
                          <w:marBottom w:val="0"/>
                          <w:divBdr>
                            <w:top w:val="none" w:sz="0" w:space="0" w:color="auto"/>
                            <w:left w:val="none" w:sz="0" w:space="0" w:color="auto"/>
                            <w:bottom w:val="none" w:sz="0" w:space="0" w:color="auto"/>
                            <w:right w:val="none" w:sz="0" w:space="0" w:color="auto"/>
                          </w:divBdr>
                        </w:div>
                        <w:div w:id="392701867">
                          <w:marLeft w:val="640"/>
                          <w:marRight w:val="0"/>
                          <w:marTop w:val="0"/>
                          <w:marBottom w:val="0"/>
                          <w:divBdr>
                            <w:top w:val="none" w:sz="0" w:space="0" w:color="auto"/>
                            <w:left w:val="none" w:sz="0" w:space="0" w:color="auto"/>
                            <w:bottom w:val="none" w:sz="0" w:space="0" w:color="auto"/>
                            <w:right w:val="none" w:sz="0" w:space="0" w:color="auto"/>
                          </w:divBdr>
                        </w:div>
                        <w:div w:id="1367214708">
                          <w:marLeft w:val="640"/>
                          <w:marRight w:val="0"/>
                          <w:marTop w:val="0"/>
                          <w:marBottom w:val="0"/>
                          <w:divBdr>
                            <w:top w:val="none" w:sz="0" w:space="0" w:color="auto"/>
                            <w:left w:val="none" w:sz="0" w:space="0" w:color="auto"/>
                            <w:bottom w:val="none" w:sz="0" w:space="0" w:color="auto"/>
                            <w:right w:val="none" w:sz="0" w:space="0" w:color="auto"/>
                          </w:divBdr>
                        </w:div>
                        <w:div w:id="484054991">
                          <w:marLeft w:val="640"/>
                          <w:marRight w:val="0"/>
                          <w:marTop w:val="0"/>
                          <w:marBottom w:val="0"/>
                          <w:divBdr>
                            <w:top w:val="none" w:sz="0" w:space="0" w:color="auto"/>
                            <w:left w:val="none" w:sz="0" w:space="0" w:color="auto"/>
                            <w:bottom w:val="none" w:sz="0" w:space="0" w:color="auto"/>
                            <w:right w:val="none" w:sz="0" w:space="0" w:color="auto"/>
                          </w:divBdr>
                        </w:div>
                        <w:div w:id="2015649380">
                          <w:marLeft w:val="640"/>
                          <w:marRight w:val="0"/>
                          <w:marTop w:val="0"/>
                          <w:marBottom w:val="0"/>
                          <w:divBdr>
                            <w:top w:val="none" w:sz="0" w:space="0" w:color="auto"/>
                            <w:left w:val="none" w:sz="0" w:space="0" w:color="auto"/>
                            <w:bottom w:val="none" w:sz="0" w:space="0" w:color="auto"/>
                            <w:right w:val="none" w:sz="0" w:space="0" w:color="auto"/>
                          </w:divBdr>
                        </w:div>
                        <w:div w:id="1170676583">
                          <w:marLeft w:val="640"/>
                          <w:marRight w:val="0"/>
                          <w:marTop w:val="0"/>
                          <w:marBottom w:val="0"/>
                          <w:divBdr>
                            <w:top w:val="none" w:sz="0" w:space="0" w:color="auto"/>
                            <w:left w:val="none" w:sz="0" w:space="0" w:color="auto"/>
                            <w:bottom w:val="none" w:sz="0" w:space="0" w:color="auto"/>
                            <w:right w:val="none" w:sz="0" w:space="0" w:color="auto"/>
                          </w:divBdr>
                        </w:div>
                        <w:div w:id="1446656083">
                          <w:marLeft w:val="640"/>
                          <w:marRight w:val="0"/>
                          <w:marTop w:val="0"/>
                          <w:marBottom w:val="0"/>
                          <w:divBdr>
                            <w:top w:val="none" w:sz="0" w:space="0" w:color="auto"/>
                            <w:left w:val="none" w:sz="0" w:space="0" w:color="auto"/>
                            <w:bottom w:val="none" w:sz="0" w:space="0" w:color="auto"/>
                            <w:right w:val="none" w:sz="0" w:space="0" w:color="auto"/>
                          </w:divBdr>
                        </w:div>
                        <w:div w:id="1896089168">
                          <w:marLeft w:val="640"/>
                          <w:marRight w:val="0"/>
                          <w:marTop w:val="0"/>
                          <w:marBottom w:val="0"/>
                          <w:divBdr>
                            <w:top w:val="none" w:sz="0" w:space="0" w:color="auto"/>
                            <w:left w:val="none" w:sz="0" w:space="0" w:color="auto"/>
                            <w:bottom w:val="none" w:sz="0" w:space="0" w:color="auto"/>
                            <w:right w:val="none" w:sz="0" w:space="0" w:color="auto"/>
                          </w:divBdr>
                        </w:div>
                        <w:div w:id="788667435">
                          <w:marLeft w:val="640"/>
                          <w:marRight w:val="0"/>
                          <w:marTop w:val="0"/>
                          <w:marBottom w:val="0"/>
                          <w:divBdr>
                            <w:top w:val="none" w:sz="0" w:space="0" w:color="auto"/>
                            <w:left w:val="none" w:sz="0" w:space="0" w:color="auto"/>
                            <w:bottom w:val="none" w:sz="0" w:space="0" w:color="auto"/>
                            <w:right w:val="none" w:sz="0" w:space="0" w:color="auto"/>
                          </w:divBdr>
                        </w:div>
                        <w:div w:id="868956643">
                          <w:marLeft w:val="640"/>
                          <w:marRight w:val="0"/>
                          <w:marTop w:val="0"/>
                          <w:marBottom w:val="0"/>
                          <w:divBdr>
                            <w:top w:val="none" w:sz="0" w:space="0" w:color="auto"/>
                            <w:left w:val="none" w:sz="0" w:space="0" w:color="auto"/>
                            <w:bottom w:val="none" w:sz="0" w:space="0" w:color="auto"/>
                            <w:right w:val="none" w:sz="0" w:space="0" w:color="auto"/>
                          </w:divBdr>
                        </w:div>
                        <w:div w:id="1190990122">
                          <w:marLeft w:val="640"/>
                          <w:marRight w:val="0"/>
                          <w:marTop w:val="0"/>
                          <w:marBottom w:val="0"/>
                          <w:divBdr>
                            <w:top w:val="none" w:sz="0" w:space="0" w:color="auto"/>
                            <w:left w:val="none" w:sz="0" w:space="0" w:color="auto"/>
                            <w:bottom w:val="none" w:sz="0" w:space="0" w:color="auto"/>
                            <w:right w:val="none" w:sz="0" w:space="0" w:color="auto"/>
                          </w:divBdr>
                        </w:div>
                        <w:div w:id="2069650714">
                          <w:marLeft w:val="640"/>
                          <w:marRight w:val="0"/>
                          <w:marTop w:val="0"/>
                          <w:marBottom w:val="0"/>
                          <w:divBdr>
                            <w:top w:val="none" w:sz="0" w:space="0" w:color="auto"/>
                            <w:left w:val="none" w:sz="0" w:space="0" w:color="auto"/>
                            <w:bottom w:val="none" w:sz="0" w:space="0" w:color="auto"/>
                            <w:right w:val="none" w:sz="0" w:space="0" w:color="auto"/>
                          </w:divBdr>
                        </w:div>
                        <w:div w:id="1315068290">
                          <w:marLeft w:val="640"/>
                          <w:marRight w:val="0"/>
                          <w:marTop w:val="0"/>
                          <w:marBottom w:val="0"/>
                          <w:divBdr>
                            <w:top w:val="none" w:sz="0" w:space="0" w:color="auto"/>
                            <w:left w:val="none" w:sz="0" w:space="0" w:color="auto"/>
                            <w:bottom w:val="none" w:sz="0" w:space="0" w:color="auto"/>
                            <w:right w:val="none" w:sz="0" w:space="0" w:color="auto"/>
                          </w:divBdr>
                        </w:div>
                        <w:div w:id="2015182181">
                          <w:marLeft w:val="640"/>
                          <w:marRight w:val="0"/>
                          <w:marTop w:val="0"/>
                          <w:marBottom w:val="0"/>
                          <w:divBdr>
                            <w:top w:val="none" w:sz="0" w:space="0" w:color="auto"/>
                            <w:left w:val="none" w:sz="0" w:space="0" w:color="auto"/>
                            <w:bottom w:val="none" w:sz="0" w:space="0" w:color="auto"/>
                            <w:right w:val="none" w:sz="0" w:space="0" w:color="auto"/>
                          </w:divBdr>
                        </w:div>
                        <w:div w:id="1724522764">
                          <w:marLeft w:val="640"/>
                          <w:marRight w:val="0"/>
                          <w:marTop w:val="0"/>
                          <w:marBottom w:val="0"/>
                          <w:divBdr>
                            <w:top w:val="none" w:sz="0" w:space="0" w:color="auto"/>
                            <w:left w:val="none" w:sz="0" w:space="0" w:color="auto"/>
                            <w:bottom w:val="none" w:sz="0" w:space="0" w:color="auto"/>
                            <w:right w:val="none" w:sz="0" w:space="0" w:color="auto"/>
                          </w:divBdr>
                        </w:div>
                        <w:div w:id="1442455448">
                          <w:marLeft w:val="640"/>
                          <w:marRight w:val="0"/>
                          <w:marTop w:val="0"/>
                          <w:marBottom w:val="0"/>
                          <w:divBdr>
                            <w:top w:val="none" w:sz="0" w:space="0" w:color="auto"/>
                            <w:left w:val="none" w:sz="0" w:space="0" w:color="auto"/>
                            <w:bottom w:val="none" w:sz="0" w:space="0" w:color="auto"/>
                            <w:right w:val="none" w:sz="0" w:space="0" w:color="auto"/>
                          </w:divBdr>
                        </w:div>
                        <w:div w:id="563108789">
                          <w:marLeft w:val="640"/>
                          <w:marRight w:val="0"/>
                          <w:marTop w:val="0"/>
                          <w:marBottom w:val="0"/>
                          <w:divBdr>
                            <w:top w:val="none" w:sz="0" w:space="0" w:color="auto"/>
                            <w:left w:val="none" w:sz="0" w:space="0" w:color="auto"/>
                            <w:bottom w:val="none" w:sz="0" w:space="0" w:color="auto"/>
                            <w:right w:val="none" w:sz="0" w:space="0" w:color="auto"/>
                          </w:divBdr>
                        </w:div>
                        <w:div w:id="1207597543">
                          <w:marLeft w:val="640"/>
                          <w:marRight w:val="0"/>
                          <w:marTop w:val="0"/>
                          <w:marBottom w:val="0"/>
                          <w:divBdr>
                            <w:top w:val="none" w:sz="0" w:space="0" w:color="auto"/>
                            <w:left w:val="none" w:sz="0" w:space="0" w:color="auto"/>
                            <w:bottom w:val="none" w:sz="0" w:space="0" w:color="auto"/>
                            <w:right w:val="none" w:sz="0" w:space="0" w:color="auto"/>
                          </w:divBdr>
                        </w:div>
                        <w:div w:id="978731897">
                          <w:marLeft w:val="640"/>
                          <w:marRight w:val="0"/>
                          <w:marTop w:val="0"/>
                          <w:marBottom w:val="0"/>
                          <w:divBdr>
                            <w:top w:val="none" w:sz="0" w:space="0" w:color="auto"/>
                            <w:left w:val="none" w:sz="0" w:space="0" w:color="auto"/>
                            <w:bottom w:val="none" w:sz="0" w:space="0" w:color="auto"/>
                            <w:right w:val="none" w:sz="0" w:space="0" w:color="auto"/>
                          </w:divBdr>
                        </w:div>
                        <w:div w:id="213005574">
                          <w:marLeft w:val="640"/>
                          <w:marRight w:val="0"/>
                          <w:marTop w:val="0"/>
                          <w:marBottom w:val="0"/>
                          <w:divBdr>
                            <w:top w:val="none" w:sz="0" w:space="0" w:color="auto"/>
                            <w:left w:val="none" w:sz="0" w:space="0" w:color="auto"/>
                            <w:bottom w:val="none" w:sz="0" w:space="0" w:color="auto"/>
                            <w:right w:val="none" w:sz="0" w:space="0" w:color="auto"/>
                          </w:divBdr>
                        </w:div>
                        <w:div w:id="1125540369">
                          <w:marLeft w:val="640"/>
                          <w:marRight w:val="0"/>
                          <w:marTop w:val="0"/>
                          <w:marBottom w:val="0"/>
                          <w:divBdr>
                            <w:top w:val="none" w:sz="0" w:space="0" w:color="auto"/>
                            <w:left w:val="none" w:sz="0" w:space="0" w:color="auto"/>
                            <w:bottom w:val="none" w:sz="0" w:space="0" w:color="auto"/>
                            <w:right w:val="none" w:sz="0" w:space="0" w:color="auto"/>
                          </w:divBdr>
                        </w:div>
                        <w:div w:id="1013336833">
                          <w:marLeft w:val="640"/>
                          <w:marRight w:val="0"/>
                          <w:marTop w:val="0"/>
                          <w:marBottom w:val="0"/>
                          <w:divBdr>
                            <w:top w:val="none" w:sz="0" w:space="0" w:color="auto"/>
                            <w:left w:val="none" w:sz="0" w:space="0" w:color="auto"/>
                            <w:bottom w:val="none" w:sz="0" w:space="0" w:color="auto"/>
                            <w:right w:val="none" w:sz="0" w:space="0" w:color="auto"/>
                          </w:divBdr>
                        </w:div>
                        <w:div w:id="237251303">
                          <w:marLeft w:val="640"/>
                          <w:marRight w:val="0"/>
                          <w:marTop w:val="0"/>
                          <w:marBottom w:val="0"/>
                          <w:divBdr>
                            <w:top w:val="none" w:sz="0" w:space="0" w:color="auto"/>
                            <w:left w:val="none" w:sz="0" w:space="0" w:color="auto"/>
                            <w:bottom w:val="none" w:sz="0" w:space="0" w:color="auto"/>
                            <w:right w:val="none" w:sz="0" w:space="0" w:color="auto"/>
                          </w:divBdr>
                        </w:div>
                        <w:div w:id="2002346838">
                          <w:marLeft w:val="640"/>
                          <w:marRight w:val="0"/>
                          <w:marTop w:val="0"/>
                          <w:marBottom w:val="0"/>
                          <w:divBdr>
                            <w:top w:val="none" w:sz="0" w:space="0" w:color="auto"/>
                            <w:left w:val="none" w:sz="0" w:space="0" w:color="auto"/>
                            <w:bottom w:val="none" w:sz="0" w:space="0" w:color="auto"/>
                            <w:right w:val="none" w:sz="0" w:space="0" w:color="auto"/>
                          </w:divBdr>
                        </w:div>
                        <w:div w:id="2137135135">
                          <w:marLeft w:val="640"/>
                          <w:marRight w:val="0"/>
                          <w:marTop w:val="0"/>
                          <w:marBottom w:val="0"/>
                          <w:divBdr>
                            <w:top w:val="none" w:sz="0" w:space="0" w:color="auto"/>
                            <w:left w:val="none" w:sz="0" w:space="0" w:color="auto"/>
                            <w:bottom w:val="none" w:sz="0" w:space="0" w:color="auto"/>
                            <w:right w:val="none" w:sz="0" w:space="0" w:color="auto"/>
                          </w:divBdr>
                        </w:div>
                        <w:div w:id="1507672476">
                          <w:marLeft w:val="640"/>
                          <w:marRight w:val="0"/>
                          <w:marTop w:val="0"/>
                          <w:marBottom w:val="0"/>
                          <w:divBdr>
                            <w:top w:val="none" w:sz="0" w:space="0" w:color="auto"/>
                            <w:left w:val="none" w:sz="0" w:space="0" w:color="auto"/>
                            <w:bottom w:val="none" w:sz="0" w:space="0" w:color="auto"/>
                            <w:right w:val="none" w:sz="0" w:space="0" w:color="auto"/>
                          </w:divBdr>
                        </w:div>
                        <w:div w:id="375855329">
                          <w:marLeft w:val="640"/>
                          <w:marRight w:val="0"/>
                          <w:marTop w:val="0"/>
                          <w:marBottom w:val="0"/>
                          <w:divBdr>
                            <w:top w:val="none" w:sz="0" w:space="0" w:color="auto"/>
                            <w:left w:val="none" w:sz="0" w:space="0" w:color="auto"/>
                            <w:bottom w:val="none" w:sz="0" w:space="0" w:color="auto"/>
                            <w:right w:val="none" w:sz="0" w:space="0" w:color="auto"/>
                          </w:divBdr>
                        </w:div>
                        <w:div w:id="1920290266">
                          <w:marLeft w:val="640"/>
                          <w:marRight w:val="0"/>
                          <w:marTop w:val="0"/>
                          <w:marBottom w:val="0"/>
                          <w:divBdr>
                            <w:top w:val="none" w:sz="0" w:space="0" w:color="auto"/>
                            <w:left w:val="none" w:sz="0" w:space="0" w:color="auto"/>
                            <w:bottom w:val="none" w:sz="0" w:space="0" w:color="auto"/>
                            <w:right w:val="none" w:sz="0" w:space="0" w:color="auto"/>
                          </w:divBdr>
                        </w:div>
                        <w:div w:id="1025600944">
                          <w:marLeft w:val="640"/>
                          <w:marRight w:val="0"/>
                          <w:marTop w:val="0"/>
                          <w:marBottom w:val="0"/>
                          <w:divBdr>
                            <w:top w:val="none" w:sz="0" w:space="0" w:color="auto"/>
                            <w:left w:val="none" w:sz="0" w:space="0" w:color="auto"/>
                            <w:bottom w:val="none" w:sz="0" w:space="0" w:color="auto"/>
                            <w:right w:val="none" w:sz="0" w:space="0" w:color="auto"/>
                          </w:divBdr>
                        </w:div>
                        <w:div w:id="398795636">
                          <w:marLeft w:val="640"/>
                          <w:marRight w:val="0"/>
                          <w:marTop w:val="0"/>
                          <w:marBottom w:val="0"/>
                          <w:divBdr>
                            <w:top w:val="none" w:sz="0" w:space="0" w:color="auto"/>
                            <w:left w:val="none" w:sz="0" w:space="0" w:color="auto"/>
                            <w:bottom w:val="none" w:sz="0" w:space="0" w:color="auto"/>
                            <w:right w:val="none" w:sz="0" w:space="0" w:color="auto"/>
                          </w:divBdr>
                        </w:div>
                        <w:div w:id="429935381">
                          <w:marLeft w:val="640"/>
                          <w:marRight w:val="0"/>
                          <w:marTop w:val="0"/>
                          <w:marBottom w:val="0"/>
                          <w:divBdr>
                            <w:top w:val="none" w:sz="0" w:space="0" w:color="auto"/>
                            <w:left w:val="none" w:sz="0" w:space="0" w:color="auto"/>
                            <w:bottom w:val="none" w:sz="0" w:space="0" w:color="auto"/>
                            <w:right w:val="none" w:sz="0" w:space="0" w:color="auto"/>
                          </w:divBdr>
                        </w:div>
                        <w:div w:id="2143034677">
                          <w:marLeft w:val="640"/>
                          <w:marRight w:val="0"/>
                          <w:marTop w:val="0"/>
                          <w:marBottom w:val="0"/>
                          <w:divBdr>
                            <w:top w:val="none" w:sz="0" w:space="0" w:color="auto"/>
                            <w:left w:val="none" w:sz="0" w:space="0" w:color="auto"/>
                            <w:bottom w:val="none" w:sz="0" w:space="0" w:color="auto"/>
                            <w:right w:val="none" w:sz="0" w:space="0" w:color="auto"/>
                          </w:divBdr>
                        </w:div>
                        <w:div w:id="2045209794">
                          <w:marLeft w:val="640"/>
                          <w:marRight w:val="0"/>
                          <w:marTop w:val="0"/>
                          <w:marBottom w:val="0"/>
                          <w:divBdr>
                            <w:top w:val="none" w:sz="0" w:space="0" w:color="auto"/>
                            <w:left w:val="none" w:sz="0" w:space="0" w:color="auto"/>
                            <w:bottom w:val="none" w:sz="0" w:space="0" w:color="auto"/>
                            <w:right w:val="none" w:sz="0" w:space="0" w:color="auto"/>
                          </w:divBdr>
                        </w:div>
                        <w:div w:id="2024628091">
                          <w:marLeft w:val="640"/>
                          <w:marRight w:val="0"/>
                          <w:marTop w:val="0"/>
                          <w:marBottom w:val="0"/>
                          <w:divBdr>
                            <w:top w:val="none" w:sz="0" w:space="0" w:color="auto"/>
                            <w:left w:val="none" w:sz="0" w:space="0" w:color="auto"/>
                            <w:bottom w:val="none" w:sz="0" w:space="0" w:color="auto"/>
                            <w:right w:val="none" w:sz="0" w:space="0" w:color="auto"/>
                          </w:divBdr>
                        </w:div>
                        <w:div w:id="112409862">
                          <w:marLeft w:val="640"/>
                          <w:marRight w:val="0"/>
                          <w:marTop w:val="0"/>
                          <w:marBottom w:val="0"/>
                          <w:divBdr>
                            <w:top w:val="none" w:sz="0" w:space="0" w:color="auto"/>
                            <w:left w:val="none" w:sz="0" w:space="0" w:color="auto"/>
                            <w:bottom w:val="none" w:sz="0" w:space="0" w:color="auto"/>
                            <w:right w:val="none" w:sz="0" w:space="0" w:color="auto"/>
                          </w:divBdr>
                        </w:div>
                        <w:div w:id="897284166">
                          <w:marLeft w:val="640"/>
                          <w:marRight w:val="0"/>
                          <w:marTop w:val="0"/>
                          <w:marBottom w:val="0"/>
                          <w:divBdr>
                            <w:top w:val="none" w:sz="0" w:space="0" w:color="auto"/>
                            <w:left w:val="none" w:sz="0" w:space="0" w:color="auto"/>
                            <w:bottom w:val="none" w:sz="0" w:space="0" w:color="auto"/>
                            <w:right w:val="none" w:sz="0" w:space="0" w:color="auto"/>
                          </w:divBdr>
                        </w:div>
                        <w:div w:id="779569605">
                          <w:marLeft w:val="640"/>
                          <w:marRight w:val="0"/>
                          <w:marTop w:val="0"/>
                          <w:marBottom w:val="0"/>
                          <w:divBdr>
                            <w:top w:val="none" w:sz="0" w:space="0" w:color="auto"/>
                            <w:left w:val="none" w:sz="0" w:space="0" w:color="auto"/>
                            <w:bottom w:val="none" w:sz="0" w:space="0" w:color="auto"/>
                            <w:right w:val="none" w:sz="0" w:space="0" w:color="auto"/>
                          </w:divBdr>
                        </w:div>
                        <w:div w:id="393049401">
                          <w:marLeft w:val="640"/>
                          <w:marRight w:val="0"/>
                          <w:marTop w:val="0"/>
                          <w:marBottom w:val="0"/>
                          <w:divBdr>
                            <w:top w:val="none" w:sz="0" w:space="0" w:color="auto"/>
                            <w:left w:val="none" w:sz="0" w:space="0" w:color="auto"/>
                            <w:bottom w:val="none" w:sz="0" w:space="0" w:color="auto"/>
                            <w:right w:val="none" w:sz="0" w:space="0" w:color="auto"/>
                          </w:divBdr>
                        </w:div>
                        <w:div w:id="913012542">
                          <w:marLeft w:val="640"/>
                          <w:marRight w:val="0"/>
                          <w:marTop w:val="0"/>
                          <w:marBottom w:val="0"/>
                          <w:divBdr>
                            <w:top w:val="none" w:sz="0" w:space="0" w:color="auto"/>
                            <w:left w:val="none" w:sz="0" w:space="0" w:color="auto"/>
                            <w:bottom w:val="none" w:sz="0" w:space="0" w:color="auto"/>
                            <w:right w:val="none" w:sz="0" w:space="0" w:color="auto"/>
                          </w:divBdr>
                        </w:div>
                        <w:div w:id="915670272">
                          <w:marLeft w:val="640"/>
                          <w:marRight w:val="0"/>
                          <w:marTop w:val="0"/>
                          <w:marBottom w:val="0"/>
                          <w:divBdr>
                            <w:top w:val="none" w:sz="0" w:space="0" w:color="auto"/>
                            <w:left w:val="none" w:sz="0" w:space="0" w:color="auto"/>
                            <w:bottom w:val="none" w:sz="0" w:space="0" w:color="auto"/>
                            <w:right w:val="none" w:sz="0" w:space="0" w:color="auto"/>
                          </w:divBdr>
                        </w:div>
                        <w:div w:id="1393700099">
                          <w:marLeft w:val="640"/>
                          <w:marRight w:val="0"/>
                          <w:marTop w:val="0"/>
                          <w:marBottom w:val="0"/>
                          <w:divBdr>
                            <w:top w:val="none" w:sz="0" w:space="0" w:color="auto"/>
                            <w:left w:val="none" w:sz="0" w:space="0" w:color="auto"/>
                            <w:bottom w:val="none" w:sz="0" w:space="0" w:color="auto"/>
                            <w:right w:val="none" w:sz="0" w:space="0" w:color="auto"/>
                          </w:divBdr>
                        </w:div>
                        <w:div w:id="1691376508">
                          <w:marLeft w:val="640"/>
                          <w:marRight w:val="0"/>
                          <w:marTop w:val="0"/>
                          <w:marBottom w:val="0"/>
                          <w:divBdr>
                            <w:top w:val="none" w:sz="0" w:space="0" w:color="auto"/>
                            <w:left w:val="none" w:sz="0" w:space="0" w:color="auto"/>
                            <w:bottom w:val="none" w:sz="0" w:space="0" w:color="auto"/>
                            <w:right w:val="none" w:sz="0" w:space="0" w:color="auto"/>
                          </w:divBdr>
                        </w:div>
                        <w:div w:id="1227423905">
                          <w:marLeft w:val="640"/>
                          <w:marRight w:val="0"/>
                          <w:marTop w:val="0"/>
                          <w:marBottom w:val="0"/>
                          <w:divBdr>
                            <w:top w:val="none" w:sz="0" w:space="0" w:color="auto"/>
                            <w:left w:val="none" w:sz="0" w:space="0" w:color="auto"/>
                            <w:bottom w:val="none" w:sz="0" w:space="0" w:color="auto"/>
                            <w:right w:val="none" w:sz="0" w:space="0" w:color="auto"/>
                          </w:divBdr>
                        </w:div>
                        <w:div w:id="605504841">
                          <w:marLeft w:val="640"/>
                          <w:marRight w:val="0"/>
                          <w:marTop w:val="0"/>
                          <w:marBottom w:val="0"/>
                          <w:divBdr>
                            <w:top w:val="none" w:sz="0" w:space="0" w:color="auto"/>
                            <w:left w:val="none" w:sz="0" w:space="0" w:color="auto"/>
                            <w:bottom w:val="none" w:sz="0" w:space="0" w:color="auto"/>
                            <w:right w:val="none" w:sz="0" w:space="0" w:color="auto"/>
                          </w:divBdr>
                        </w:div>
                        <w:div w:id="816189756">
                          <w:marLeft w:val="640"/>
                          <w:marRight w:val="0"/>
                          <w:marTop w:val="0"/>
                          <w:marBottom w:val="0"/>
                          <w:divBdr>
                            <w:top w:val="none" w:sz="0" w:space="0" w:color="auto"/>
                            <w:left w:val="none" w:sz="0" w:space="0" w:color="auto"/>
                            <w:bottom w:val="none" w:sz="0" w:space="0" w:color="auto"/>
                            <w:right w:val="none" w:sz="0" w:space="0" w:color="auto"/>
                          </w:divBdr>
                        </w:div>
                        <w:div w:id="998117711">
                          <w:marLeft w:val="640"/>
                          <w:marRight w:val="0"/>
                          <w:marTop w:val="0"/>
                          <w:marBottom w:val="0"/>
                          <w:divBdr>
                            <w:top w:val="none" w:sz="0" w:space="0" w:color="auto"/>
                            <w:left w:val="none" w:sz="0" w:space="0" w:color="auto"/>
                            <w:bottom w:val="none" w:sz="0" w:space="0" w:color="auto"/>
                            <w:right w:val="none" w:sz="0" w:space="0" w:color="auto"/>
                          </w:divBdr>
                        </w:div>
                        <w:div w:id="219901558">
                          <w:marLeft w:val="640"/>
                          <w:marRight w:val="0"/>
                          <w:marTop w:val="0"/>
                          <w:marBottom w:val="0"/>
                          <w:divBdr>
                            <w:top w:val="none" w:sz="0" w:space="0" w:color="auto"/>
                            <w:left w:val="none" w:sz="0" w:space="0" w:color="auto"/>
                            <w:bottom w:val="none" w:sz="0" w:space="0" w:color="auto"/>
                            <w:right w:val="none" w:sz="0" w:space="0" w:color="auto"/>
                          </w:divBdr>
                        </w:div>
                        <w:div w:id="1089545608">
                          <w:marLeft w:val="640"/>
                          <w:marRight w:val="0"/>
                          <w:marTop w:val="0"/>
                          <w:marBottom w:val="0"/>
                          <w:divBdr>
                            <w:top w:val="none" w:sz="0" w:space="0" w:color="auto"/>
                            <w:left w:val="none" w:sz="0" w:space="0" w:color="auto"/>
                            <w:bottom w:val="none" w:sz="0" w:space="0" w:color="auto"/>
                            <w:right w:val="none" w:sz="0" w:space="0" w:color="auto"/>
                          </w:divBdr>
                        </w:div>
                        <w:div w:id="1759714815">
                          <w:marLeft w:val="640"/>
                          <w:marRight w:val="0"/>
                          <w:marTop w:val="0"/>
                          <w:marBottom w:val="0"/>
                          <w:divBdr>
                            <w:top w:val="none" w:sz="0" w:space="0" w:color="auto"/>
                            <w:left w:val="none" w:sz="0" w:space="0" w:color="auto"/>
                            <w:bottom w:val="none" w:sz="0" w:space="0" w:color="auto"/>
                            <w:right w:val="none" w:sz="0" w:space="0" w:color="auto"/>
                          </w:divBdr>
                        </w:div>
                        <w:div w:id="1650942021">
                          <w:marLeft w:val="640"/>
                          <w:marRight w:val="0"/>
                          <w:marTop w:val="0"/>
                          <w:marBottom w:val="0"/>
                          <w:divBdr>
                            <w:top w:val="none" w:sz="0" w:space="0" w:color="auto"/>
                            <w:left w:val="none" w:sz="0" w:space="0" w:color="auto"/>
                            <w:bottom w:val="none" w:sz="0" w:space="0" w:color="auto"/>
                            <w:right w:val="none" w:sz="0" w:space="0" w:color="auto"/>
                          </w:divBdr>
                        </w:div>
                        <w:div w:id="1671519053">
                          <w:marLeft w:val="640"/>
                          <w:marRight w:val="0"/>
                          <w:marTop w:val="0"/>
                          <w:marBottom w:val="0"/>
                          <w:divBdr>
                            <w:top w:val="none" w:sz="0" w:space="0" w:color="auto"/>
                            <w:left w:val="none" w:sz="0" w:space="0" w:color="auto"/>
                            <w:bottom w:val="none" w:sz="0" w:space="0" w:color="auto"/>
                            <w:right w:val="none" w:sz="0" w:space="0" w:color="auto"/>
                          </w:divBdr>
                        </w:div>
                        <w:div w:id="1044595708">
                          <w:marLeft w:val="640"/>
                          <w:marRight w:val="0"/>
                          <w:marTop w:val="0"/>
                          <w:marBottom w:val="0"/>
                          <w:divBdr>
                            <w:top w:val="none" w:sz="0" w:space="0" w:color="auto"/>
                            <w:left w:val="none" w:sz="0" w:space="0" w:color="auto"/>
                            <w:bottom w:val="none" w:sz="0" w:space="0" w:color="auto"/>
                            <w:right w:val="none" w:sz="0" w:space="0" w:color="auto"/>
                          </w:divBdr>
                        </w:div>
                        <w:div w:id="608121895">
                          <w:marLeft w:val="640"/>
                          <w:marRight w:val="0"/>
                          <w:marTop w:val="0"/>
                          <w:marBottom w:val="0"/>
                          <w:divBdr>
                            <w:top w:val="none" w:sz="0" w:space="0" w:color="auto"/>
                            <w:left w:val="none" w:sz="0" w:space="0" w:color="auto"/>
                            <w:bottom w:val="none" w:sz="0" w:space="0" w:color="auto"/>
                            <w:right w:val="none" w:sz="0" w:space="0" w:color="auto"/>
                          </w:divBdr>
                        </w:div>
                        <w:div w:id="1591693861">
                          <w:marLeft w:val="640"/>
                          <w:marRight w:val="0"/>
                          <w:marTop w:val="0"/>
                          <w:marBottom w:val="0"/>
                          <w:divBdr>
                            <w:top w:val="none" w:sz="0" w:space="0" w:color="auto"/>
                            <w:left w:val="none" w:sz="0" w:space="0" w:color="auto"/>
                            <w:bottom w:val="none" w:sz="0" w:space="0" w:color="auto"/>
                            <w:right w:val="none" w:sz="0" w:space="0" w:color="auto"/>
                          </w:divBdr>
                        </w:div>
                        <w:div w:id="1919244689">
                          <w:marLeft w:val="640"/>
                          <w:marRight w:val="0"/>
                          <w:marTop w:val="0"/>
                          <w:marBottom w:val="0"/>
                          <w:divBdr>
                            <w:top w:val="none" w:sz="0" w:space="0" w:color="auto"/>
                            <w:left w:val="none" w:sz="0" w:space="0" w:color="auto"/>
                            <w:bottom w:val="none" w:sz="0" w:space="0" w:color="auto"/>
                            <w:right w:val="none" w:sz="0" w:space="0" w:color="auto"/>
                          </w:divBdr>
                        </w:div>
                        <w:div w:id="675961998">
                          <w:marLeft w:val="640"/>
                          <w:marRight w:val="0"/>
                          <w:marTop w:val="0"/>
                          <w:marBottom w:val="0"/>
                          <w:divBdr>
                            <w:top w:val="none" w:sz="0" w:space="0" w:color="auto"/>
                            <w:left w:val="none" w:sz="0" w:space="0" w:color="auto"/>
                            <w:bottom w:val="none" w:sz="0" w:space="0" w:color="auto"/>
                            <w:right w:val="none" w:sz="0" w:space="0" w:color="auto"/>
                          </w:divBdr>
                        </w:div>
                        <w:div w:id="1207522523">
                          <w:marLeft w:val="640"/>
                          <w:marRight w:val="0"/>
                          <w:marTop w:val="0"/>
                          <w:marBottom w:val="0"/>
                          <w:divBdr>
                            <w:top w:val="none" w:sz="0" w:space="0" w:color="auto"/>
                            <w:left w:val="none" w:sz="0" w:space="0" w:color="auto"/>
                            <w:bottom w:val="none" w:sz="0" w:space="0" w:color="auto"/>
                            <w:right w:val="none" w:sz="0" w:space="0" w:color="auto"/>
                          </w:divBdr>
                        </w:div>
                        <w:div w:id="2079395027">
                          <w:marLeft w:val="640"/>
                          <w:marRight w:val="0"/>
                          <w:marTop w:val="0"/>
                          <w:marBottom w:val="0"/>
                          <w:divBdr>
                            <w:top w:val="none" w:sz="0" w:space="0" w:color="auto"/>
                            <w:left w:val="none" w:sz="0" w:space="0" w:color="auto"/>
                            <w:bottom w:val="none" w:sz="0" w:space="0" w:color="auto"/>
                            <w:right w:val="none" w:sz="0" w:space="0" w:color="auto"/>
                          </w:divBdr>
                        </w:div>
                        <w:div w:id="412893456">
                          <w:marLeft w:val="640"/>
                          <w:marRight w:val="0"/>
                          <w:marTop w:val="0"/>
                          <w:marBottom w:val="0"/>
                          <w:divBdr>
                            <w:top w:val="none" w:sz="0" w:space="0" w:color="auto"/>
                            <w:left w:val="none" w:sz="0" w:space="0" w:color="auto"/>
                            <w:bottom w:val="none" w:sz="0" w:space="0" w:color="auto"/>
                            <w:right w:val="none" w:sz="0" w:space="0" w:color="auto"/>
                          </w:divBdr>
                        </w:div>
                        <w:div w:id="418723710">
                          <w:marLeft w:val="640"/>
                          <w:marRight w:val="0"/>
                          <w:marTop w:val="0"/>
                          <w:marBottom w:val="0"/>
                          <w:divBdr>
                            <w:top w:val="none" w:sz="0" w:space="0" w:color="auto"/>
                            <w:left w:val="none" w:sz="0" w:space="0" w:color="auto"/>
                            <w:bottom w:val="none" w:sz="0" w:space="0" w:color="auto"/>
                            <w:right w:val="none" w:sz="0" w:space="0" w:color="auto"/>
                          </w:divBdr>
                        </w:div>
                        <w:div w:id="2118795663">
                          <w:marLeft w:val="640"/>
                          <w:marRight w:val="0"/>
                          <w:marTop w:val="0"/>
                          <w:marBottom w:val="0"/>
                          <w:divBdr>
                            <w:top w:val="none" w:sz="0" w:space="0" w:color="auto"/>
                            <w:left w:val="none" w:sz="0" w:space="0" w:color="auto"/>
                            <w:bottom w:val="none" w:sz="0" w:space="0" w:color="auto"/>
                            <w:right w:val="none" w:sz="0" w:space="0" w:color="auto"/>
                          </w:divBdr>
                        </w:div>
                        <w:div w:id="816530938">
                          <w:marLeft w:val="640"/>
                          <w:marRight w:val="0"/>
                          <w:marTop w:val="0"/>
                          <w:marBottom w:val="0"/>
                          <w:divBdr>
                            <w:top w:val="none" w:sz="0" w:space="0" w:color="auto"/>
                            <w:left w:val="none" w:sz="0" w:space="0" w:color="auto"/>
                            <w:bottom w:val="none" w:sz="0" w:space="0" w:color="auto"/>
                            <w:right w:val="none" w:sz="0" w:space="0" w:color="auto"/>
                          </w:divBdr>
                        </w:div>
                        <w:div w:id="400760586">
                          <w:marLeft w:val="640"/>
                          <w:marRight w:val="0"/>
                          <w:marTop w:val="0"/>
                          <w:marBottom w:val="0"/>
                          <w:divBdr>
                            <w:top w:val="none" w:sz="0" w:space="0" w:color="auto"/>
                            <w:left w:val="none" w:sz="0" w:space="0" w:color="auto"/>
                            <w:bottom w:val="none" w:sz="0" w:space="0" w:color="auto"/>
                            <w:right w:val="none" w:sz="0" w:space="0" w:color="auto"/>
                          </w:divBdr>
                        </w:div>
                        <w:div w:id="1712268324">
                          <w:marLeft w:val="640"/>
                          <w:marRight w:val="0"/>
                          <w:marTop w:val="0"/>
                          <w:marBottom w:val="0"/>
                          <w:divBdr>
                            <w:top w:val="none" w:sz="0" w:space="0" w:color="auto"/>
                            <w:left w:val="none" w:sz="0" w:space="0" w:color="auto"/>
                            <w:bottom w:val="none" w:sz="0" w:space="0" w:color="auto"/>
                            <w:right w:val="none" w:sz="0" w:space="0" w:color="auto"/>
                          </w:divBdr>
                        </w:div>
                        <w:div w:id="270550744">
                          <w:marLeft w:val="640"/>
                          <w:marRight w:val="0"/>
                          <w:marTop w:val="0"/>
                          <w:marBottom w:val="0"/>
                          <w:divBdr>
                            <w:top w:val="none" w:sz="0" w:space="0" w:color="auto"/>
                            <w:left w:val="none" w:sz="0" w:space="0" w:color="auto"/>
                            <w:bottom w:val="none" w:sz="0" w:space="0" w:color="auto"/>
                            <w:right w:val="none" w:sz="0" w:space="0" w:color="auto"/>
                          </w:divBdr>
                        </w:div>
                        <w:div w:id="1917352383">
                          <w:marLeft w:val="640"/>
                          <w:marRight w:val="0"/>
                          <w:marTop w:val="0"/>
                          <w:marBottom w:val="0"/>
                          <w:divBdr>
                            <w:top w:val="none" w:sz="0" w:space="0" w:color="auto"/>
                            <w:left w:val="none" w:sz="0" w:space="0" w:color="auto"/>
                            <w:bottom w:val="none" w:sz="0" w:space="0" w:color="auto"/>
                            <w:right w:val="none" w:sz="0" w:space="0" w:color="auto"/>
                          </w:divBdr>
                        </w:div>
                        <w:div w:id="1170293785">
                          <w:marLeft w:val="640"/>
                          <w:marRight w:val="0"/>
                          <w:marTop w:val="0"/>
                          <w:marBottom w:val="0"/>
                          <w:divBdr>
                            <w:top w:val="none" w:sz="0" w:space="0" w:color="auto"/>
                            <w:left w:val="none" w:sz="0" w:space="0" w:color="auto"/>
                            <w:bottom w:val="none" w:sz="0" w:space="0" w:color="auto"/>
                            <w:right w:val="none" w:sz="0" w:space="0" w:color="auto"/>
                          </w:divBdr>
                        </w:div>
                        <w:div w:id="575164409">
                          <w:marLeft w:val="640"/>
                          <w:marRight w:val="0"/>
                          <w:marTop w:val="0"/>
                          <w:marBottom w:val="0"/>
                          <w:divBdr>
                            <w:top w:val="none" w:sz="0" w:space="0" w:color="auto"/>
                            <w:left w:val="none" w:sz="0" w:space="0" w:color="auto"/>
                            <w:bottom w:val="none" w:sz="0" w:space="0" w:color="auto"/>
                            <w:right w:val="none" w:sz="0" w:space="0" w:color="auto"/>
                          </w:divBdr>
                        </w:div>
                        <w:div w:id="382948342">
                          <w:marLeft w:val="640"/>
                          <w:marRight w:val="0"/>
                          <w:marTop w:val="0"/>
                          <w:marBottom w:val="0"/>
                          <w:divBdr>
                            <w:top w:val="none" w:sz="0" w:space="0" w:color="auto"/>
                            <w:left w:val="none" w:sz="0" w:space="0" w:color="auto"/>
                            <w:bottom w:val="none" w:sz="0" w:space="0" w:color="auto"/>
                            <w:right w:val="none" w:sz="0" w:space="0" w:color="auto"/>
                          </w:divBdr>
                        </w:div>
                        <w:div w:id="365760307">
                          <w:marLeft w:val="640"/>
                          <w:marRight w:val="0"/>
                          <w:marTop w:val="0"/>
                          <w:marBottom w:val="0"/>
                          <w:divBdr>
                            <w:top w:val="none" w:sz="0" w:space="0" w:color="auto"/>
                            <w:left w:val="none" w:sz="0" w:space="0" w:color="auto"/>
                            <w:bottom w:val="none" w:sz="0" w:space="0" w:color="auto"/>
                            <w:right w:val="none" w:sz="0" w:space="0" w:color="auto"/>
                          </w:divBdr>
                        </w:div>
                        <w:div w:id="808714743">
                          <w:marLeft w:val="640"/>
                          <w:marRight w:val="0"/>
                          <w:marTop w:val="0"/>
                          <w:marBottom w:val="0"/>
                          <w:divBdr>
                            <w:top w:val="none" w:sz="0" w:space="0" w:color="auto"/>
                            <w:left w:val="none" w:sz="0" w:space="0" w:color="auto"/>
                            <w:bottom w:val="none" w:sz="0" w:space="0" w:color="auto"/>
                            <w:right w:val="none" w:sz="0" w:space="0" w:color="auto"/>
                          </w:divBdr>
                        </w:div>
                        <w:div w:id="2020235902">
                          <w:marLeft w:val="640"/>
                          <w:marRight w:val="0"/>
                          <w:marTop w:val="0"/>
                          <w:marBottom w:val="0"/>
                          <w:divBdr>
                            <w:top w:val="none" w:sz="0" w:space="0" w:color="auto"/>
                            <w:left w:val="none" w:sz="0" w:space="0" w:color="auto"/>
                            <w:bottom w:val="none" w:sz="0" w:space="0" w:color="auto"/>
                            <w:right w:val="none" w:sz="0" w:space="0" w:color="auto"/>
                          </w:divBdr>
                        </w:div>
                        <w:div w:id="749813819">
                          <w:marLeft w:val="640"/>
                          <w:marRight w:val="0"/>
                          <w:marTop w:val="0"/>
                          <w:marBottom w:val="0"/>
                          <w:divBdr>
                            <w:top w:val="none" w:sz="0" w:space="0" w:color="auto"/>
                            <w:left w:val="none" w:sz="0" w:space="0" w:color="auto"/>
                            <w:bottom w:val="none" w:sz="0" w:space="0" w:color="auto"/>
                            <w:right w:val="none" w:sz="0" w:space="0" w:color="auto"/>
                          </w:divBdr>
                        </w:div>
                        <w:div w:id="1128205323">
                          <w:marLeft w:val="640"/>
                          <w:marRight w:val="0"/>
                          <w:marTop w:val="0"/>
                          <w:marBottom w:val="0"/>
                          <w:divBdr>
                            <w:top w:val="none" w:sz="0" w:space="0" w:color="auto"/>
                            <w:left w:val="none" w:sz="0" w:space="0" w:color="auto"/>
                            <w:bottom w:val="none" w:sz="0" w:space="0" w:color="auto"/>
                            <w:right w:val="none" w:sz="0" w:space="0" w:color="auto"/>
                          </w:divBdr>
                        </w:div>
                        <w:div w:id="16007891">
                          <w:marLeft w:val="640"/>
                          <w:marRight w:val="0"/>
                          <w:marTop w:val="0"/>
                          <w:marBottom w:val="0"/>
                          <w:divBdr>
                            <w:top w:val="none" w:sz="0" w:space="0" w:color="auto"/>
                            <w:left w:val="none" w:sz="0" w:space="0" w:color="auto"/>
                            <w:bottom w:val="none" w:sz="0" w:space="0" w:color="auto"/>
                            <w:right w:val="none" w:sz="0" w:space="0" w:color="auto"/>
                          </w:divBdr>
                        </w:div>
                        <w:div w:id="1144422306">
                          <w:marLeft w:val="640"/>
                          <w:marRight w:val="0"/>
                          <w:marTop w:val="0"/>
                          <w:marBottom w:val="0"/>
                          <w:divBdr>
                            <w:top w:val="none" w:sz="0" w:space="0" w:color="auto"/>
                            <w:left w:val="none" w:sz="0" w:space="0" w:color="auto"/>
                            <w:bottom w:val="none" w:sz="0" w:space="0" w:color="auto"/>
                            <w:right w:val="none" w:sz="0" w:space="0" w:color="auto"/>
                          </w:divBdr>
                        </w:div>
                        <w:div w:id="550917927">
                          <w:marLeft w:val="640"/>
                          <w:marRight w:val="0"/>
                          <w:marTop w:val="0"/>
                          <w:marBottom w:val="0"/>
                          <w:divBdr>
                            <w:top w:val="none" w:sz="0" w:space="0" w:color="auto"/>
                            <w:left w:val="none" w:sz="0" w:space="0" w:color="auto"/>
                            <w:bottom w:val="none" w:sz="0" w:space="0" w:color="auto"/>
                            <w:right w:val="none" w:sz="0" w:space="0" w:color="auto"/>
                          </w:divBdr>
                        </w:div>
                        <w:div w:id="193007939">
                          <w:marLeft w:val="640"/>
                          <w:marRight w:val="0"/>
                          <w:marTop w:val="0"/>
                          <w:marBottom w:val="0"/>
                          <w:divBdr>
                            <w:top w:val="none" w:sz="0" w:space="0" w:color="auto"/>
                            <w:left w:val="none" w:sz="0" w:space="0" w:color="auto"/>
                            <w:bottom w:val="none" w:sz="0" w:space="0" w:color="auto"/>
                            <w:right w:val="none" w:sz="0" w:space="0" w:color="auto"/>
                          </w:divBdr>
                        </w:div>
                        <w:div w:id="1227371944">
                          <w:marLeft w:val="640"/>
                          <w:marRight w:val="0"/>
                          <w:marTop w:val="0"/>
                          <w:marBottom w:val="0"/>
                          <w:divBdr>
                            <w:top w:val="none" w:sz="0" w:space="0" w:color="auto"/>
                            <w:left w:val="none" w:sz="0" w:space="0" w:color="auto"/>
                            <w:bottom w:val="none" w:sz="0" w:space="0" w:color="auto"/>
                            <w:right w:val="none" w:sz="0" w:space="0" w:color="auto"/>
                          </w:divBdr>
                        </w:div>
                        <w:div w:id="2108426922">
                          <w:marLeft w:val="640"/>
                          <w:marRight w:val="0"/>
                          <w:marTop w:val="0"/>
                          <w:marBottom w:val="0"/>
                          <w:divBdr>
                            <w:top w:val="none" w:sz="0" w:space="0" w:color="auto"/>
                            <w:left w:val="none" w:sz="0" w:space="0" w:color="auto"/>
                            <w:bottom w:val="none" w:sz="0" w:space="0" w:color="auto"/>
                            <w:right w:val="none" w:sz="0" w:space="0" w:color="auto"/>
                          </w:divBdr>
                        </w:div>
                        <w:div w:id="909847618">
                          <w:marLeft w:val="640"/>
                          <w:marRight w:val="0"/>
                          <w:marTop w:val="0"/>
                          <w:marBottom w:val="0"/>
                          <w:divBdr>
                            <w:top w:val="none" w:sz="0" w:space="0" w:color="auto"/>
                            <w:left w:val="none" w:sz="0" w:space="0" w:color="auto"/>
                            <w:bottom w:val="none" w:sz="0" w:space="0" w:color="auto"/>
                            <w:right w:val="none" w:sz="0" w:space="0" w:color="auto"/>
                          </w:divBdr>
                        </w:div>
                        <w:div w:id="2102990361">
                          <w:marLeft w:val="640"/>
                          <w:marRight w:val="0"/>
                          <w:marTop w:val="0"/>
                          <w:marBottom w:val="0"/>
                          <w:divBdr>
                            <w:top w:val="none" w:sz="0" w:space="0" w:color="auto"/>
                            <w:left w:val="none" w:sz="0" w:space="0" w:color="auto"/>
                            <w:bottom w:val="none" w:sz="0" w:space="0" w:color="auto"/>
                            <w:right w:val="none" w:sz="0" w:space="0" w:color="auto"/>
                          </w:divBdr>
                        </w:div>
                        <w:div w:id="1275870370">
                          <w:marLeft w:val="640"/>
                          <w:marRight w:val="0"/>
                          <w:marTop w:val="0"/>
                          <w:marBottom w:val="0"/>
                          <w:divBdr>
                            <w:top w:val="none" w:sz="0" w:space="0" w:color="auto"/>
                            <w:left w:val="none" w:sz="0" w:space="0" w:color="auto"/>
                            <w:bottom w:val="none" w:sz="0" w:space="0" w:color="auto"/>
                            <w:right w:val="none" w:sz="0" w:space="0" w:color="auto"/>
                          </w:divBdr>
                        </w:div>
                        <w:div w:id="620694866">
                          <w:marLeft w:val="640"/>
                          <w:marRight w:val="0"/>
                          <w:marTop w:val="0"/>
                          <w:marBottom w:val="0"/>
                          <w:divBdr>
                            <w:top w:val="none" w:sz="0" w:space="0" w:color="auto"/>
                            <w:left w:val="none" w:sz="0" w:space="0" w:color="auto"/>
                            <w:bottom w:val="none" w:sz="0" w:space="0" w:color="auto"/>
                            <w:right w:val="none" w:sz="0" w:space="0" w:color="auto"/>
                          </w:divBdr>
                        </w:div>
                        <w:div w:id="81728380">
                          <w:marLeft w:val="640"/>
                          <w:marRight w:val="0"/>
                          <w:marTop w:val="0"/>
                          <w:marBottom w:val="0"/>
                          <w:divBdr>
                            <w:top w:val="none" w:sz="0" w:space="0" w:color="auto"/>
                            <w:left w:val="none" w:sz="0" w:space="0" w:color="auto"/>
                            <w:bottom w:val="none" w:sz="0" w:space="0" w:color="auto"/>
                            <w:right w:val="none" w:sz="0" w:space="0" w:color="auto"/>
                          </w:divBdr>
                        </w:div>
                        <w:div w:id="407576549">
                          <w:marLeft w:val="640"/>
                          <w:marRight w:val="0"/>
                          <w:marTop w:val="0"/>
                          <w:marBottom w:val="0"/>
                          <w:divBdr>
                            <w:top w:val="none" w:sz="0" w:space="0" w:color="auto"/>
                            <w:left w:val="none" w:sz="0" w:space="0" w:color="auto"/>
                            <w:bottom w:val="none" w:sz="0" w:space="0" w:color="auto"/>
                            <w:right w:val="none" w:sz="0" w:space="0" w:color="auto"/>
                          </w:divBdr>
                        </w:div>
                        <w:div w:id="475031597">
                          <w:marLeft w:val="640"/>
                          <w:marRight w:val="0"/>
                          <w:marTop w:val="0"/>
                          <w:marBottom w:val="0"/>
                          <w:divBdr>
                            <w:top w:val="none" w:sz="0" w:space="0" w:color="auto"/>
                            <w:left w:val="none" w:sz="0" w:space="0" w:color="auto"/>
                            <w:bottom w:val="none" w:sz="0" w:space="0" w:color="auto"/>
                            <w:right w:val="none" w:sz="0" w:space="0" w:color="auto"/>
                          </w:divBdr>
                        </w:div>
                        <w:div w:id="987367022">
                          <w:marLeft w:val="640"/>
                          <w:marRight w:val="0"/>
                          <w:marTop w:val="0"/>
                          <w:marBottom w:val="0"/>
                          <w:divBdr>
                            <w:top w:val="none" w:sz="0" w:space="0" w:color="auto"/>
                            <w:left w:val="none" w:sz="0" w:space="0" w:color="auto"/>
                            <w:bottom w:val="none" w:sz="0" w:space="0" w:color="auto"/>
                            <w:right w:val="none" w:sz="0" w:space="0" w:color="auto"/>
                          </w:divBdr>
                        </w:div>
                        <w:div w:id="642732061">
                          <w:marLeft w:val="640"/>
                          <w:marRight w:val="0"/>
                          <w:marTop w:val="0"/>
                          <w:marBottom w:val="0"/>
                          <w:divBdr>
                            <w:top w:val="none" w:sz="0" w:space="0" w:color="auto"/>
                            <w:left w:val="none" w:sz="0" w:space="0" w:color="auto"/>
                            <w:bottom w:val="none" w:sz="0" w:space="0" w:color="auto"/>
                            <w:right w:val="none" w:sz="0" w:space="0" w:color="auto"/>
                          </w:divBdr>
                        </w:div>
                        <w:div w:id="188763162">
                          <w:marLeft w:val="640"/>
                          <w:marRight w:val="0"/>
                          <w:marTop w:val="0"/>
                          <w:marBottom w:val="0"/>
                          <w:divBdr>
                            <w:top w:val="none" w:sz="0" w:space="0" w:color="auto"/>
                            <w:left w:val="none" w:sz="0" w:space="0" w:color="auto"/>
                            <w:bottom w:val="none" w:sz="0" w:space="0" w:color="auto"/>
                            <w:right w:val="none" w:sz="0" w:space="0" w:color="auto"/>
                          </w:divBdr>
                        </w:div>
                        <w:div w:id="319963731">
                          <w:marLeft w:val="640"/>
                          <w:marRight w:val="0"/>
                          <w:marTop w:val="0"/>
                          <w:marBottom w:val="0"/>
                          <w:divBdr>
                            <w:top w:val="none" w:sz="0" w:space="0" w:color="auto"/>
                            <w:left w:val="none" w:sz="0" w:space="0" w:color="auto"/>
                            <w:bottom w:val="none" w:sz="0" w:space="0" w:color="auto"/>
                            <w:right w:val="none" w:sz="0" w:space="0" w:color="auto"/>
                          </w:divBdr>
                        </w:div>
                        <w:div w:id="294259856">
                          <w:marLeft w:val="640"/>
                          <w:marRight w:val="0"/>
                          <w:marTop w:val="0"/>
                          <w:marBottom w:val="0"/>
                          <w:divBdr>
                            <w:top w:val="none" w:sz="0" w:space="0" w:color="auto"/>
                            <w:left w:val="none" w:sz="0" w:space="0" w:color="auto"/>
                            <w:bottom w:val="none" w:sz="0" w:space="0" w:color="auto"/>
                            <w:right w:val="none" w:sz="0" w:space="0" w:color="auto"/>
                          </w:divBdr>
                        </w:div>
                        <w:div w:id="1799302237">
                          <w:marLeft w:val="640"/>
                          <w:marRight w:val="0"/>
                          <w:marTop w:val="0"/>
                          <w:marBottom w:val="0"/>
                          <w:divBdr>
                            <w:top w:val="none" w:sz="0" w:space="0" w:color="auto"/>
                            <w:left w:val="none" w:sz="0" w:space="0" w:color="auto"/>
                            <w:bottom w:val="none" w:sz="0" w:space="0" w:color="auto"/>
                            <w:right w:val="none" w:sz="0" w:space="0" w:color="auto"/>
                          </w:divBdr>
                        </w:div>
                        <w:div w:id="2135176960">
                          <w:marLeft w:val="640"/>
                          <w:marRight w:val="0"/>
                          <w:marTop w:val="0"/>
                          <w:marBottom w:val="0"/>
                          <w:divBdr>
                            <w:top w:val="none" w:sz="0" w:space="0" w:color="auto"/>
                            <w:left w:val="none" w:sz="0" w:space="0" w:color="auto"/>
                            <w:bottom w:val="none" w:sz="0" w:space="0" w:color="auto"/>
                            <w:right w:val="none" w:sz="0" w:space="0" w:color="auto"/>
                          </w:divBdr>
                        </w:div>
                        <w:div w:id="267857342">
                          <w:marLeft w:val="640"/>
                          <w:marRight w:val="0"/>
                          <w:marTop w:val="0"/>
                          <w:marBottom w:val="0"/>
                          <w:divBdr>
                            <w:top w:val="none" w:sz="0" w:space="0" w:color="auto"/>
                            <w:left w:val="none" w:sz="0" w:space="0" w:color="auto"/>
                            <w:bottom w:val="none" w:sz="0" w:space="0" w:color="auto"/>
                            <w:right w:val="none" w:sz="0" w:space="0" w:color="auto"/>
                          </w:divBdr>
                        </w:div>
                        <w:div w:id="1479573028">
                          <w:marLeft w:val="640"/>
                          <w:marRight w:val="0"/>
                          <w:marTop w:val="0"/>
                          <w:marBottom w:val="0"/>
                          <w:divBdr>
                            <w:top w:val="none" w:sz="0" w:space="0" w:color="auto"/>
                            <w:left w:val="none" w:sz="0" w:space="0" w:color="auto"/>
                            <w:bottom w:val="none" w:sz="0" w:space="0" w:color="auto"/>
                            <w:right w:val="none" w:sz="0" w:space="0" w:color="auto"/>
                          </w:divBdr>
                        </w:div>
                        <w:div w:id="1605109262">
                          <w:marLeft w:val="640"/>
                          <w:marRight w:val="0"/>
                          <w:marTop w:val="0"/>
                          <w:marBottom w:val="0"/>
                          <w:divBdr>
                            <w:top w:val="none" w:sz="0" w:space="0" w:color="auto"/>
                            <w:left w:val="none" w:sz="0" w:space="0" w:color="auto"/>
                            <w:bottom w:val="none" w:sz="0" w:space="0" w:color="auto"/>
                            <w:right w:val="none" w:sz="0" w:space="0" w:color="auto"/>
                          </w:divBdr>
                        </w:div>
                        <w:div w:id="1209952508">
                          <w:marLeft w:val="640"/>
                          <w:marRight w:val="0"/>
                          <w:marTop w:val="0"/>
                          <w:marBottom w:val="0"/>
                          <w:divBdr>
                            <w:top w:val="none" w:sz="0" w:space="0" w:color="auto"/>
                            <w:left w:val="none" w:sz="0" w:space="0" w:color="auto"/>
                            <w:bottom w:val="none" w:sz="0" w:space="0" w:color="auto"/>
                            <w:right w:val="none" w:sz="0" w:space="0" w:color="auto"/>
                          </w:divBdr>
                        </w:div>
                        <w:div w:id="864056192">
                          <w:marLeft w:val="640"/>
                          <w:marRight w:val="0"/>
                          <w:marTop w:val="0"/>
                          <w:marBottom w:val="0"/>
                          <w:divBdr>
                            <w:top w:val="none" w:sz="0" w:space="0" w:color="auto"/>
                            <w:left w:val="none" w:sz="0" w:space="0" w:color="auto"/>
                            <w:bottom w:val="none" w:sz="0" w:space="0" w:color="auto"/>
                            <w:right w:val="none" w:sz="0" w:space="0" w:color="auto"/>
                          </w:divBdr>
                        </w:div>
                        <w:div w:id="569120368">
                          <w:marLeft w:val="640"/>
                          <w:marRight w:val="0"/>
                          <w:marTop w:val="0"/>
                          <w:marBottom w:val="0"/>
                          <w:divBdr>
                            <w:top w:val="none" w:sz="0" w:space="0" w:color="auto"/>
                            <w:left w:val="none" w:sz="0" w:space="0" w:color="auto"/>
                            <w:bottom w:val="none" w:sz="0" w:space="0" w:color="auto"/>
                            <w:right w:val="none" w:sz="0" w:space="0" w:color="auto"/>
                          </w:divBdr>
                        </w:div>
                        <w:div w:id="1490561003">
                          <w:marLeft w:val="640"/>
                          <w:marRight w:val="0"/>
                          <w:marTop w:val="0"/>
                          <w:marBottom w:val="0"/>
                          <w:divBdr>
                            <w:top w:val="none" w:sz="0" w:space="0" w:color="auto"/>
                            <w:left w:val="none" w:sz="0" w:space="0" w:color="auto"/>
                            <w:bottom w:val="none" w:sz="0" w:space="0" w:color="auto"/>
                            <w:right w:val="none" w:sz="0" w:space="0" w:color="auto"/>
                          </w:divBdr>
                        </w:div>
                        <w:div w:id="2028094765">
                          <w:marLeft w:val="640"/>
                          <w:marRight w:val="0"/>
                          <w:marTop w:val="0"/>
                          <w:marBottom w:val="0"/>
                          <w:divBdr>
                            <w:top w:val="none" w:sz="0" w:space="0" w:color="auto"/>
                            <w:left w:val="none" w:sz="0" w:space="0" w:color="auto"/>
                            <w:bottom w:val="none" w:sz="0" w:space="0" w:color="auto"/>
                            <w:right w:val="none" w:sz="0" w:space="0" w:color="auto"/>
                          </w:divBdr>
                        </w:div>
                        <w:div w:id="1948350657">
                          <w:marLeft w:val="640"/>
                          <w:marRight w:val="0"/>
                          <w:marTop w:val="0"/>
                          <w:marBottom w:val="0"/>
                          <w:divBdr>
                            <w:top w:val="none" w:sz="0" w:space="0" w:color="auto"/>
                            <w:left w:val="none" w:sz="0" w:space="0" w:color="auto"/>
                            <w:bottom w:val="none" w:sz="0" w:space="0" w:color="auto"/>
                            <w:right w:val="none" w:sz="0" w:space="0" w:color="auto"/>
                          </w:divBdr>
                        </w:div>
                        <w:div w:id="1122576693">
                          <w:marLeft w:val="640"/>
                          <w:marRight w:val="0"/>
                          <w:marTop w:val="0"/>
                          <w:marBottom w:val="0"/>
                          <w:divBdr>
                            <w:top w:val="none" w:sz="0" w:space="0" w:color="auto"/>
                            <w:left w:val="none" w:sz="0" w:space="0" w:color="auto"/>
                            <w:bottom w:val="none" w:sz="0" w:space="0" w:color="auto"/>
                            <w:right w:val="none" w:sz="0" w:space="0" w:color="auto"/>
                          </w:divBdr>
                        </w:div>
                        <w:div w:id="1683624901">
                          <w:marLeft w:val="640"/>
                          <w:marRight w:val="0"/>
                          <w:marTop w:val="0"/>
                          <w:marBottom w:val="0"/>
                          <w:divBdr>
                            <w:top w:val="none" w:sz="0" w:space="0" w:color="auto"/>
                            <w:left w:val="none" w:sz="0" w:space="0" w:color="auto"/>
                            <w:bottom w:val="none" w:sz="0" w:space="0" w:color="auto"/>
                            <w:right w:val="none" w:sz="0" w:space="0" w:color="auto"/>
                          </w:divBdr>
                        </w:div>
                        <w:div w:id="23361542">
                          <w:marLeft w:val="640"/>
                          <w:marRight w:val="0"/>
                          <w:marTop w:val="0"/>
                          <w:marBottom w:val="0"/>
                          <w:divBdr>
                            <w:top w:val="none" w:sz="0" w:space="0" w:color="auto"/>
                            <w:left w:val="none" w:sz="0" w:space="0" w:color="auto"/>
                            <w:bottom w:val="none" w:sz="0" w:space="0" w:color="auto"/>
                            <w:right w:val="none" w:sz="0" w:space="0" w:color="auto"/>
                          </w:divBdr>
                        </w:div>
                        <w:div w:id="462192137">
                          <w:marLeft w:val="640"/>
                          <w:marRight w:val="0"/>
                          <w:marTop w:val="0"/>
                          <w:marBottom w:val="0"/>
                          <w:divBdr>
                            <w:top w:val="none" w:sz="0" w:space="0" w:color="auto"/>
                            <w:left w:val="none" w:sz="0" w:space="0" w:color="auto"/>
                            <w:bottom w:val="none" w:sz="0" w:space="0" w:color="auto"/>
                            <w:right w:val="none" w:sz="0" w:space="0" w:color="auto"/>
                          </w:divBdr>
                        </w:div>
                        <w:div w:id="1066800701">
                          <w:marLeft w:val="640"/>
                          <w:marRight w:val="0"/>
                          <w:marTop w:val="0"/>
                          <w:marBottom w:val="0"/>
                          <w:divBdr>
                            <w:top w:val="none" w:sz="0" w:space="0" w:color="auto"/>
                            <w:left w:val="none" w:sz="0" w:space="0" w:color="auto"/>
                            <w:bottom w:val="none" w:sz="0" w:space="0" w:color="auto"/>
                            <w:right w:val="none" w:sz="0" w:space="0" w:color="auto"/>
                          </w:divBdr>
                        </w:div>
                        <w:div w:id="551230179">
                          <w:marLeft w:val="640"/>
                          <w:marRight w:val="0"/>
                          <w:marTop w:val="0"/>
                          <w:marBottom w:val="0"/>
                          <w:divBdr>
                            <w:top w:val="none" w:sz="0" w:space="0" w:color="auto"/>
                            <w:left w:val="none" w:sz="0" w:space="0" w:color="auto"/>
                            <w:bottom w:val="none" w:sz="0" w:space="0" w:color="auto"/>
                            <w:right w:val="none" w:sz="0" w:space="0" w:color="auto"/>
                          </w:divBdr>
                        </w:div>
                        <w:div w:id="355346397">
                          <w:marLeft w:val="640"/>
                          <w:marRight w:val="0"/>
                          <w:marTop w:val="0"/>
                          <w:marBottom w:val="0"/>
                          <w:divBdr>
                            <w:top w:val="none" w:sz="0" w:space="0" w:color="auto"/>
                            <w:left w:val="none" w:sz="0" w:space="0" w:color="auto"/>
                            <w:bottom w:val="none" w:sz="0" w:space="0" w:color="auto"/>
                            <w:right w:val="none" w:sz="0" w:space="0" w:color="auto"/>
                          </w:divBdr>
                        </w:div>
                        <w:div w:id="1802189301">
                          <w:marLeft w:val="640"/>
                          <w:marRight w:val="0"/>
                          <w:marTop w:val="0"/>
                          <w:marBottom w:val="0"/>
                          <w:divBdr>
                            <w:top w:val="none" w:sz="0" w:space="0" w:color="auto"/>
                            <w:left w:val="none" w:sz="0" w:space="0" w:color="auto"/>
                            <w:bottom w:val="none" w:sz="0" w:space="0" w:color="auto"/>
                            <w:right w:val="none" w:sz="0" w:space="0" w:color="auto"/>
                          </w:divBdr>
                        </w:div>
                        <w:div w:id="1964772470">
                          <w:marLeft w:val="640"/>
                          <w:marRight w:val="0"/>
                          <w:marTop w:val="0"/>
                          <w:marBottom w:val="0"/>
                          <w:divBdr>
                            <w:top w:val="none" w:sz="0" w:space="0" w:color="auto"/>
                            <w:left w:val="none" w:sz="0" w:space="0" w:color="auto"/>
                            <w:bottom w:val="none" w:sz="0" w:space="0" w:color="auto"/>
                            <w:right w:val="none" w:sz="0" w:space="0" w:color="auto"/>
                          </w:divBdr>
                        </w:div>
                        <w:div w:id="176192602">
                          <w:marLeft w:val="640"/>
                          <w:marRight w:val="0"/>
                          <w:marTop w:val="0"/>
                          <w:marBottom w:val="0"/>
                          <w:divBdr>
                            <w:top w:val="none" w:sz="0" w:space="0" w:color="auto"/>
                            <w:left w:val="none" w:sz="0" w:space="0" w:color="auto"/>
                            <w:bottom w:val="none" w:sz="0" w:space="0" w:color="auto"/>
                            <w:right w:val="none" w:sz="0" w:space="0" w:color="auto"/>
                          </w:divBdr>
                        </w:div>
                        <w:div w:id="997459384">
                          <w:marLeft w:val="640"/>
                          <w:marRight w:val="0"/>
                          <w:marTop w:val="0"/>
                          <w:marBottom w:val="0"/>
                          <w:divBdr>
                            <w:top w:val="none" w:sz="0" w:space="0" w:color="auto"/>
                            <w:left w:val="none" w:sz="0" w:space="0" w:color="auto"/>
                            <w:bottom w:val="none" w:sz="0" w:space="0" w:color="auto"/>
                            <w:right w:val="none" w:sz="0" w:space="0" w:color="auto"/>
                          </w:divBdr>
                        </w:div>
                        <w:div w:id="1581327150">
                          <w:marLeft w:val="640"/>
                          <w:marRight w:val="0"/>
                          <w:marTop w:val="0"/>
                          <w:marBottom w:val="0"/>
                          <w:divBdr>
                            <w:top w:val="none" w:sz="0" w:space="0" w:color="auto"/>
                            <w:left w:val="none" w:sz="0" w:space="0" w:color="auto"/>
                            <w:bottom w:val="none" w:sz="0" w:space="0" w:color="auto"/>
                            <w:right w:val="none" w:sz="0" w:space="0" w:color="auto"/>
                          </w:divBdr>
                        </w:div>
                        <w:div w:id="1087262527">
                          <w:marLeft w:val="640"/>
                          <w:marRight w:val="0"/>
                          <w:marTop w:val="0"/>
                          <w:marBottom w:val="0"/>
                          <w:divBdr>
                            <w:top w:val="none" w:sz="0" w:space="0" w:color="auto"/>
                            <w:left w:val="none" w:sz="0" w:space="0" w:color="auto"/>
                            <w:bottom w:val="none" w:sz="0" w:space="0" w:color="auto"/>
                            <w:right w:val="none" w:sz="0" w:space="0" w:color="auto"/>
                          </w:divBdr>
                        </w:div>
                        <w:div w:id="890461638">
                          <w:marLeft w:val="640"/>
                          <w:marRight w:val="0"/>
                          <w:marTop w:val="0"/>
                          <w:marBottom w:val="0"/>
                          <w:divBdr>
                            <w:top w:val="none" w:sz="0" w:space="0" w:color="auto"/>
                            <w:left w:val="none" w:sz="0" w:space="0" w:color="auto"/>
                            <w:bottom w:val="none" w:sz="0" w:space="0" w:color="auto"/>
                            <w:right w:val="none" w:sz="0" w:space="0" w:color="auto"/>
                          </w:divBdr>
                        </w:div>
                        <w:div w:id="454374552">
                          <w:marLeft w:val="640"/>
                          <w:marRight w:val="0"/>
                          <w:marTop w:val="0"/>
                          <w:marBottom w:val="0"/>
                          <w:divBdr>
                            <w:top w:val="none" w:sz="0" w:space="0" w:color="auto"/>
                            <w:left w:val="none" w:sz="0" w:space="0" w:color="auto"/>
                            <w:bottom w:val="none" w:sz="0" w:space="0" w:color="auto"/>
                            <w:right w:val="none" w:sz="0" w:space="0" w:color="auto"/>
                          </w:divBdr>
                        </w:div>
                        <w:div w:id="1049181725">
                          <w:marLeft w:val="640"/>
                          <w:marRight w:val="0"/>
                          <w:marTop w:val="0"/>
                          <w:marBottom w:val="0"/>
                          <w:divBdr>
                            <w:top w:val="none" w:sz="0" w:space="0" w:color="auto"/>
                            <w:left w:val="none" w:sz="0" w:space="0" w:color="auto"/>
                            <w:bottom w:val="none" w:sz="0" w:space="0" w:color="auto"/>
                            <w:right w:val="none" w:sz="0" w:space="0" w:color="auto"/>
                          </w:divBdr>
                        </w:div>
                        <w:div w:id="2040232148">
                          <w:marLeft w:val="640"/>
                          <w:marRight w:val="0"/>
                          <w:marTop w:val="0"/>
                          <w:marBottom w:val="0"/>
                          <w:divBdr>
                            <w:top w:val="none" w:sz="0" w:space="0" w:color="auto"/>
                            <w:left w:val="none" w:sz="0" w:space="0" w:color="auto"/>
                            <w:bottom w:val="none" w:sz="0" w:space="0" w:color="auto"/>
                            <w:right w:val="none" w:sz="0" w:space="0" w:color="auto"/>
                          </w:divBdr>
                        </w:div>
                        <w:div w:id="199712638">
                          <w:marLeft w:val="640"/>
                          <w:marRight w:val="0"/>
                          <w:marTop w:val="0"/>
                          <w:marBottom w:val="0"/>
                          <w:divBdr>
                            <w:top w:val="none" w:sz="0" w:space="0" w:color="auto"/>
                            <w:left w:val="none" w:sz="0" w:space="0" w:color="auto"/>
                            <w:bottom w:val="none" w:sz="0" w:space="0" w:color="auto"/>
                            <w:right w:val="none" w:sz="0" w:space="0" w:color="auto"/>
                          </w:divBdr>
                        </w:div>
                      </w:divsChild>
                    </w:div>
                    <w:div w:id="175510437">
                      <w:marLeft w:val="0"/>
                      <w:marRight w:val="0"/>
                      <w:marTop w:val="0"/>
                      <w:marBottom w:val="0"/>
                      <w:divBdr>
                        <w:top w:val="none" w:sz="0" w:space="0" w:color="auto"/>
                        <w:left w:val="none" w:sz="0" w:space="0" w:color="auto"/>
                        <w:bottom w:val="none" w:sz="0" w:space="0" w:color="auto"/>
                        <w:right w:val="none" w:sz="0" w:space="0" w:color="auto"/>
                      </w:divBdr>
                      <w:divsChild>
                        <w:div w:id="1925020475">
                          <w:marLeft w:val="640"/>
                          <w:marRight w:val="0"/>
                          <w:marTop w:val="0"/>
                          <w:marBottom w:val="0"/>
                          <w:divBdr>
                            <w:top w:val="none" w:sz="0" w:space="0" w:color="auto"/>
                            <w:left w:val="none" w:sz="0" w:space="0" w:color="auto"/>
                            <w:bottom w:val="none" w:sz="0" w:space="0" w:color="auto"/>
                            <w:right w:val="none" w:sz="0" w:space="0" w:color="auto"/>
                          </w:divBdr>
                        </w:div>
                        <w:div w:id="817305411">
                          <w:marLeft w:val="640"/>
                          <w:marRight w:val="0"/>
                          <w:marTop w:val="0"/>
                          <w:marBottom w:val="0"/>
                          <w:divBdr>
                            <w:top w:val="none" w:sz="0" w:space="0" w:color="auto"/>
                            <w:left w:val="none" w:sz="0" w:space="0" w:color="auto"/>
                            <w:bottom w:val="none" w:sz="0" w:space="0" w:color="auto"/>
                            <w:right w:val="none" w:sz="0" w:space="0" w:color="auto"/>
                          </w:divBdr>
                        </w:div>
                        <w:div w:id="25758562">
                          <w:marLeft w:val="640"/>
                          <w:marRight w:val="0"/>
                          <w:marTop w:val="0"/>
                          <w:marBottom w:val="0"/>
                          <w:divBdr>
                            <w:top w:val="none" w:sz="0" w:space="0" w:color="auto"/>
                            <w:left w:val="none" w:sz="0" w:space="0" w:color="auto"/>
                            <w:bottom w:val="none" w:sz="0" w:space="0" w:color="auto"/>
                            <w:right w:val="none" w:sz="0" w:space="0" w:color="auto"/>
                          </w:divBdr>
                        </w:div>
                        <w:div w:id="1236284997">
                          <w:marLeft w:val="640"/>
                          <w:marRight w:val="0"/>
                          <w:marTop w:val="0"/>
                          <w:marBottom w:val="0"/>
                          <w:divBdr>
                            <w:top w:val="none" w:sz="0" w:space="0" w:color="auto"/>
                            <w:left w:val="none" w:sz="0" w:space="0" w:color="auto"/>
                            <w:bottom w:val="none" w:sz="0" w:space="0" w:color="auto"/>
                            <w:right w:val="none" w:sz="0" w:space="0" w:color="auto"/>
                          </w:divBdr>
                        </w:div>
                        <w:div w:id="306863702">
                          <w:marLeft w:val="640"/>
                          <w:marRight w:val="0"/>
                          <w:marTop w:val="0"/>
                          <w:marBottom w:val="0"/>
                          <w:divBdr>
                            <w:top w:val="none" w:sz="0" w:space="0" w:color="auto"/>
                            <w:left w:val="none" w:sz="0" w:space="0" w:color="auto"/>
                            <w:bottom w:val="none" w:sz="0" w:space="0" w:color="auto"/>
                            <w:right w:val="none" w:sz="0" w:space="0" w:color="auto"/>
                          </w:divBdr>
                        </w:div>
                        <w:div w:id="632516781">
                          <w:marLeft w:val="640"/>
                          <w:marRight w:val="0"/>
                          <w:marTop w:val="0"/>
                          <w:marBottom w:val="0"/>
                          <w:divBdr>
                            <w:top w:val="none" w:sz="0" w:space="0" w:color="auto"/>
                            <w:left w:val="none" w:sz="0" w:space="0" w:color="auto"/>
                            <w:bottom w:val="none" w:sz="0" w:space="0" w:color="auto"/>
                            <w:right w:val="none" w:sz="0" w:space="0" w:color="auto"/>
                          </w:divBdr>
                        </w:div>
                        <w:div w:id="1476947597">
                          <w:marLeft w:val="640"/>
                          <w:marRight w:val="0"/>
                          <w:marTop w:val="0"/>
                          <w:marBottom w:val="0"/>
                          <w:divBdr>
                            <w:top w:val="none" w:sz="0" w:space="0" w:color="auto"/>
                            <w:left w:val="none" w:sz="0" w:space="0" w:color="auto"/>
                            <w:bottom w:val="none" w:sz="0" w:space="0" w:color="auto"/>
                            <w:right w:val="none" w:sz="0" w:space="0" w:color="auto"/>
                          </w:divBdr>
                        </w:div>
                        <w:div w:id="762729535">
                          <w:marLeft w:val="640"/>
                          <w:marRight w:val="0"/>
                          <w:marTop w:val="0"/>
                          <w:marBottom w:val="0"/>
                          <w:divBdr>
                            <w:top w:val="none" w:sz="0" w:space="0" w:color="auto"/>
                            <w:left w:val="none" w:sz="0" w:space="0" w:color="auto"/>
                            <w:bottom w:val="none" w:sz="0" w:space="0" w:color="auto"/>
                            <w:right w:val="none" w:sz="0" w:space="0" w:color="auto"/>
                          </w:divBdr>
                        </w:div>
                        <w:div w:id="554002971">
                          <w:marLeft w:val="640"/>
                          <w:marRight w:val="0"/>
                          <w:marTop w:val="0"/>
                          <w:marBottom w:val="0"/>
                          <w:divBdr>
                            <w:top w:val="none" w:sz="0" w:space="0" w:color="auto"/>
                            <w:left w:val="none" w:sz="0" w:space="0" w:color="auto"/>
                            <w:bottom w:val="none" w:sz="0" w:space="0" w:color="auto"/>
                            <w:right w:val="none" w:sz="0" w:space="0" w:color="auto"/>
                          </w:divBdr>
                        </w:div>
                        <w:div w:id="775444946">
                          <w:marLeft w:val="640"/>
                          <w:marRight w:val="0"/>
                          <w:marTop w:val="0"/>
                          <w:marBottom w:val="0"/>
                          <w:divBdr>
                            <w:top w:val="none" w:sz="0" w:space="0" w:color="auto"/>
                            <w:left w:val="none" w:sz="0" w:space="0" w:color="auto"/>
                            <w:bottom w:val="none" w:sz="0" w:space="0" w:color="auto"/>
                            <w:right w:val="none" w:sz="0" w:space="0" w:color="auto"/>
                          </w:divBdr>
                        </w:div>
                        <w:div w:id="1611159397">
                          <w:marLeft w:val="640"/>
                          <w:marRight w:val="0"/>
                          <w:marTop w:val="0"/>
                          <w:marBottom w:val="0"/>
                          <w:divBdr>
                            <w:top w:val="none" w:sz="0" w:space="0" w:color="auto"/>
                            <w:left w:val="none" w:sz="0" w:space="0" w:color="auto"/>
                            <w:bottom w:val="none" w:sz="0" w:space="0" w:color="auto"/>
                            <w:right w:val="none" w:sz="0" w:space="0" w:color="auto"/>
                          </w:divBdr>
                        </w:div>
                        <w:div w:id="1852791509">
                          <w:marLeft w:val="640"/>
                          <w:marRight w:val="0"/>
                          <w:marTop w:val="0"/>
                          <w:marBottom w:val="0"/>
                          <w:divBdr>
                            <w:top w:val="none" w:sz="0" w:space="0" w:color="auto"/>
                            <w:left w:val="none" w:sz="0" w:space="0" w:color="auto"/>
                            <w:bottom w:val="none" w:sz="0" w:space="0" w:color="auto"/>
                            <w:right w:val="none" w:sz="0" w:space="0" w:color="auto"/>
                          </w:divBdr>
                        </w:div>
                        <w:div w:id="792678091">
                          <w:marLeft w:val="640"/>
                          <w:marRight w:val="0"/>
                          <w:marTop w:val="0"/>
                          <w:marBottom w:val="0"/>
                          <w:divBdr>
                            <w:top w:val="none" w:sz="0" w:space="0" w:color="auto"/>
                            <w:left w:val="none" w:sz="0" w:space="0" w:color="auto"/>
                            <w:bottom w:val="none" w:sz="0" w:space="0" w:color="auto"/>
                            <w:right w:val="none" w:sz="0" w:space="0" w:color="auto"/>
                          </w:divBdr>
                        </w:div>
                        <w:div w:id="1733623839">
                          <w:marLeft w:val="640"/>
                          <w:marRight w:val="0"/>
                          <w:marTop w:val="0"/>
                          <w:marBottom w:val="0"/>
                          <w:divBdr>
                            <w:top w:val="none" w:sz="0" w:space="0" w:color="auto"/>
                            <w:left w:val="none" w:sz="0" w:space="0" w:color="auto"/>
                            <w:bottom w:val="none" w:sz="0" w:space="0" w:color="auto"/>
                            <w:right w:val="none" w:sz="0" w:space="0" w:color="auto"/>
                          </w:divBdr>
                        </w:div>
                        <w:div w:id="821850996">
                          <w:marLeft w:val="640"/>
                          <w:marRight w:val="0"/>
                          <w:marTop w:val="0"/>
                          <w:marBottom w:val="0"/>
                          <w:divBdr>
                            <w:top w:val="none" w:sz="0" w:space="0" w:color="auto"/>
                            <w:left w:val="none" w:sz="0" w:space="0" w:color="auto"/>
                            <w:bottom w:val="none" w:sz="0" w:space="0" w:color="auto"/>
                            <w:right w:val="none" w:sz="0" w:space="0" w:color="auto"/>
                          </w:divBdr>
                        </w:div>
                        <w:div w:id="1311524252">
                          <w:marLeft w:val="640"/>
                          <w:marRight w:val="0"/>
                          <w:marTop w:val="0"/>
                          <w:marBottom w:val="0"/>
                          <w:divBdr>
                            <w:top w:val="none" w:sz="0" w:space="0" w:color="auto"/>
                            <w:left w:val="none" w:sz="0" w:space="0" w:color="auto"/>
                            <w:bottom w:val="none" w:sz="0" w:space="0" w:color="auto"/>
                            <w:right w:val="none" w:sz="0" w:space="0" w:color="auto"/>
                          </w:divBdr>
                        </w:div>
                        <w:div w:id="354892183">
                          <w:marLeft w:val="640"/>
                          <w:marRight w:val="0"/>
                          <w:marTop w:val="0"/>
                          <w:marBottom w:val="0"/>
                          <w:divBdr>
                            <w:top w:val="none" w:sz="0" w:space="0" w:color="auto"/>
                            <w:left w:val="none" w:sz="0" w:space="0" w:color="auto"/>
                            <w:bottom w:val="none" w:sz="0" w:space="0" w:color="auto"/>
                            <w:right w:val="none" w:sz="0" w:space="0" w:color="auto"/>
                          </w:divBdr>
                        </w:div>
                        <w:div w:id="1642344595">
                          <w:marLeft w:val="640"/>
                          <w:marRight w:val="0"/>
                          <w:marTop w:val="0"/>
                          <w:marBottom w:val="0"/>
                          <w:divBdr>
                            <w:top w:val="none" w:sz="0" w:space="0" w:color="auto"/>
                            <w:left w:val="none" w:sz="0" w:space="0" w:color="auto"/>
                            <w:bottom w:val="none" w:sz="0" w:space="0" w:color="auto"/>
                            <w:right w:val="none" w:sz="0" w:space="0" w:color="auto"/>
                          </w:divBdr>
                        </w:div>
                        <w:div w:id="2076078278">
                          <w:marLeft w:val="640"/>
                          <w:marRight w:val="0"/>
                          <w:marTop w:val="0"/>
                          <w:marBottom w:val="0"/>
                          <w:divBdr>
                            <w:top w:val="none" w:sz="0" w:space="0" w:color="auto"/>
                            <w:left w:val="none" w:sz="0" w:space="0" w:color="auto"/>
                            <w:bottom w:val="none" w:sz="0" w:space="0" w:color="auto"/>
                            <w:right w:val="none" w:sz="0" w:space="0" w:color="auto"/>
                          </w:divBdr>
                        </w:div>
                        <w:div w:id="85852250">
                          <w:marLeft w:val="640"/>
                          <w:marRight w:val="0"/>
                          <w:marTop w:val="0"/>
                          <w:marBottom w:val="0"/>
                          <w:divBdr>
                            <w:top w:val="none" w:sz="0" w:space="0" w:color="auto"/>
                            <w:left w:val="none" w:sz="0" w:space="0" w:color="auto"/>
                            <w:bottom w:val="none" w:sz="0" w:space="0" w:color="auto"/>
                            <w:right w:val="none" w:sz="0" w:space="0" w:color="auto"/>
                          </w:divBdr>
                        </w:div>
                        <w:div w:id="252470526">
                          <w:marLeft w:val="640"/>
                          <w:marRight w:val="0"/>
                          <w:marTop w:val="0"/>
                          <w:marBottom w:val="0"/>
                          <w:divBdr>
                            <w:top w:val="none" w:sz="0" w:space="0" w:color="auto"/>
                            <w:left w:val="none" w:sz="0" w:space="0" w:color="auto"/>
                            <w:bottom w:val="none" w:sz="0" w:space="0" w:color="auto"/>
                            <w:right w:val="none" w:sz="0" w:space="0" w:color="auto"/>
                          </w:divBdr>
                        </w:div>
                        <w:div w:id="344749671">
                          <w:marLeft w:val="640"/>
                          <w:marRight w:val="0"/>
                          <w:marTop w:val="0"/>
                          <w:marBottom w:val="0"/>
                          <w:divBdr>
                            <w:top w:val="none" w:sz="0" w:space="0" w:color="auto"/>
                            <w:left w:val="none" w:sz="0" w:space="0" w:color="auto"/>
                            <w:bottom w:val="none" w:sz="0" w:space="0" w:color="auto"/>
                            <w:right w:val="none" w:sz="0" w:space="0" w:color="auto"/>
                          </w:divBdr>
                        </w:div>
                        <w:div w:id="26565983">
                          <w:marLeft w:val="640"/>
                          <w:marRight w:val="0"/>
                          <w:marTop w:val="0"/>
                          <w:marBottom w:val="0"/>
                          <w:divBdr>
                            <w:top w:val="none" w:sz="0" w:space="0" w:color="auto"/>
                            <w:left w:val="none" w:sz="0" w:space="0" w:color="auto"/>
                            <w:bottom w:val="none" w:sz="0" w:space="0" w:color="auto"/>
                            <w:right w:val="none" w:sz="0" w:space="0" w:color="auto"/>
                          </w:divBdr>
                        </w:div>
                        <w:div w:id="492141048">
                          <w:marLeft w:val="640"/>
                          <w:marRight w:val="0"/>
                          <w:marTop w:val="0"/>
                          <w:marBottom w:val="0"/>
                          <w:divBdr>
                            <w:top w:val="none" w:sz="0" w:space="0" w:color="auto"/>
                            <w:left w:val="none" w:sz="0" w:space="0" w:color="auto"/>
                            <w:bottom w:val="none" w:sz="0" w:space="0" w:color="auto"/>
                            <w:right w:val="none" w:sz="0" w:space="0" w:color="auto"/>
                          </w:divBdr>
                        </w:div>
                        <w:div w:id="1332172405">
                          <w:marLeft w:val="640"/>
                          <w:marRight w:val="0"/>
                          <w:marTop w:val="0"/>
                          <w:marBottom w:val="0"/>
                          <w:divBdr>
                            <w:top w:val="none" w:sz="0" w:space="0" w:color="auto"/>
                            <w:left w:val="none" w:sz="0" w:space="0" w:color="auto"/>
                            <w:bottom w:val="none" w:sz="0" w:space="0" w:color="auto"/>
                            <w:right w:val="none" w:sz="0" w:space="0" w:color="auto"/>
                          </w:divBdr>
                        </w:div>
                        <w:div w:id="1876305725">
                          <w:marLeft w:val="640"/>
                          <w:marRight w:val="0"/>
                          <w:marTop w:val="0"/>
                          <w:marBottom w:val="0"/>
                          <w:divBdr>
                            <w:top w:val="none" w:sz="0" w:space="0" w:color="auto"/>
                            <w:left w:val="none" w:sz="0" w:space="0" w:color="auto"/>
                            <w:bottom w:val="none" w:sz="0" w:space="0" w:color="auto"/>
                            <w:right w:val="none" w:sz="0" w:space="0" w:color="auto"/>
                          </w:divBdr>
                        </w:div>
                        <w:div w:id="1443575170">
                          <w:marLeft w:val="640"/>
                          <w:marRight w:val="0"/>
                          <w:marTop w:val="0"/>
                          <w:marBottom w:val="0"/>
                          <w:divBdr>
                            <w:top w:val="none" w:sz="0" w:space="0" w:color="auto"/>
                            <w:left w:val="none" w:sz="0" w:space="0" w:color="auto"/>
                            <w:bottom w:val="none" w:sz="0" w:space="0" w:color="auto"/>
                            <w:right w:val="none" w:sz="0" w:space="0" w:color="auto"/>
                          </w:divBdr>
                        </w:div>
                        <w:div w:id="1449081364">
                          <w:marLeft w:val="640"/>
                          <w:marRight w:val="0"/>
                          <w:marTop w:val="0"/>
                          <w:marBottom w:val="0"/>
                          <w:divBdr>
                            <w:top w:val="none" w:sz="0" w:space="0" w:color="auto"/>
                            <w:left w:val="none" w:sz="0" w:space="0" w:color="auto"/>
                            <w:bottom w:val="none" w:sz="0" w:space="0" w:color="auto"/>
                            <w:right w:val="none" w:sz="0" w:space="0" w:color="auto"/>
                          </w:divBdr>
                        </w:div>
                        <w:div w:id="518854604">
                          <w:marLeft w:val="640"/>
                          <w:marRight w:val="0"/>
                          <w:marTop w:val="0"/>
                          <w:marBottom w:val="0"/>
                          <w:divBdr>
                            <w:top w:val="none" w:sz="0" w:space="0" w:color="auto"/>
                            <w:left w:val="none" w:sz="0" w:space="0" w:color="auto"/>
                            <w:bottom w:val="none" w:sz="0" w:space="0" w:color="auto"/>
                            <w:right w:val="none" w:sz="0" w:space="0" w:color="auto"/>
                          </w:divBdr>
                        </w:div>
                        <w:div w:id="1953435729">
                          <w:marLeft w:val="640"/>
                          <w:marRight w:val="0"/>
                          <w:marTop w:val="0"/>
                          <w:marBottom w:val="0"/>
                          <w:divBdr>
                            <w:top w:val="none" w:sz="0" w:space="0" w:color="auto"/>
                            <w:left w:val="none" w:sz="0" w:space="0" w:color="auto"/>
                            <w:bottom w:val="none" w:sz="0" w:space="0" w:color="auto"/>
                            <w:right w:val="none" w:sz="0" w:space="0" w:color="auto"/>
                          </w:divBdr>
                        </w:div>
                        <w:div w:id="2086103779">
                          <w:marLeft w:val="640"/>
                          <w:marRight w:val="0"/>
                          <w:marTop w:val="0"/>
                          <w:marBottom w:val="0"/>
                          <w:divBdr>
                            <w:top w:val="none" w:sz="0" w:space="0" w:color="auto"/>
                            <w:left w:val="none" w:sz="0" w:space="0" w:color="auto"/>
                            <w:bottom w:val="none" w:sz="0" w:space="0" w:color="auto"/>
                            <w:right w:val="none" w:sz="0" w:space="0" w:color="auto"/>
                          </w:divBdr>
                        </w:div>
                        <w:div w:id="748427124">
                          <w:marLeft w:val="640"/>
                          <w:marRight w:val="0"/>
                          <w:marTop w:val="0"/>
                          <w:marBottom w:val="0"/>
                          <w:divBdr>
                            <w:top w:val="none" w:sz="0" w:space="0" w:color="auto"/>
                            <w:left w:val="none" w:sz="0" w:space="0" w:color="auto"/>
                            <w:bottom w:val="none" w:sz="0" w:space="0" w:color="auto"/>
                            <w:right w:val="none" w:sz="0" w:space="0" w:color="auto"/>
                          </w:divBdr>
                        </w:div>
                        <w:div w:id="1066995823">
                          <w:marLeft w:val="640"/>
                          <w:marRight w:val="0"/>
                          <w:marTop w:val="0"/>
                          <w:marBottom w:val="0"/>
                          <w:divBdr>
                            <w:top w:val="none" w:sz="0" w:space="0" w:color="auto"/>
                            <w:left w:val="none" w:sz="0" w:space="0" w:color="auto"/>
                            <w:bottom w:val="none" w:sz="0" w:space="0" w:color="auto"/>
                            <w:right w:val="none" w:sz="0" w:space="0" w:color="auto"/>
                          </w:divBdr>
                        </w:div>
                        <w:div w:id="191380798">
                          <w:marLeft w:val="640"/>
                          <w:marRight w:val="0"/>
                          <w:marTop w:val="0"/>
                          <w:marBottom w:val="0"/>
                          <w:divBdr>
                            <w:top w:val="none" w:sz="0" w:space="0" w:color="auto"/>
                            <w:left w:val="none" w:sz="0" w:space="0" w:color="auto"/>
                            <w:bottom w:val="none" w:sz="0" w:space="0" w:color="auto"/>
                            <w:right w:val="none" w:sz="0" w:space="0" w:color="auto"/>
                          </w:divBdr>
                        </w:div>
                        <w:div w:id="106896925">
                          <w:marLeft w:val="640"/>
                          <w:marRight w:val="0"/>
                          <w:marTop w:val="0"/>
                          <w:marBottom w:val="0"/>
                          <w:divBdr>
                            <w:top w:val="none" w:sz="0" w:space="0" w:color="auto"/>
                            <w:left w:val="none" w:sz="0" w:space="0" w:color="auto"/>
                            <w:bottom w:val="none" w:sz="0" w:space="0" w:color="auto"/>
                            <w:right w:val="none" w:sz="0" w:space="0" w:color="auto"/>
                          </w:divBdr>
                        </w:div>
                        <w:div w:id="1325010095">
                          <w:marLeft w:val="640"/>
                          <w:marRight w:val="0"/>
                          <w:marTop w:val="0"/>
                          <w:marBottom w:val="0"/>
                          <w:divBdr>
                            <w:top w:val="none" w:sz="0" w:space="0" w:color="auto"/>
                            <w:left w:val="none" w:sz="0" w:space="0" w:color="auto"/>
                            <w:bottom w:val="none" w:sz="0" w:space="0" w:color="auto"/>
                            <w:right w:val="none" w:sz="0" w:space="0" w:color="auto"/>
                          </w:divBdr>
                        </w:div>
                        <w:div w:id="259071177">
                          <w:marLeft w:val="640"/>
                          <w:marRight w:val="0"/>
                          <w:marTop w:val="0"/>
                          <w:marBottom w:val="0"/>
                          <w:divBdr>
                            <w:top w:val="none" w:sz="0" w:space="0" w:color="auto"/>
                            <w:left w:val="none" w:sz="0" w:space="0" w:color="auto"/>
                            <w:bottom w:val="none" w:sz="0" w:space="0" w:color="auto"/>
                            <w:right w:val="none" w:sz="0" w:space="0" w:color="auto"/>
                          </w:divBdr>
                        </w:div>
                        <w:div w:id="1482424375">
                          <w:marLeft w:val="640"/>
                          <w:marRight w:val="0"/>
                          <w:marTop w:val="0"/>
                          <w:marBottom w:val="0"/>
                          <w:divBdr>
                            <w:top w:val="none" w:sz="0" w:space="0" w:color="auto"/>
                            <w:left w:val="none" w:sz="0" w:space="0" w:color="auto"/>
                            <w:bottom w:val="none" w:sz="0" w:space="0" w:color="auto"/>
                            <w:right w:val="none" w:sz="0" w:space="0" w:color="auto"/>
                          </w:divBdr>
                        </w:div>
                        <w:div w:id="929510946">
                          <w:marLeft w:val="640"/>
                          <w:marRight w:val="0"/>
                          <w:marTop w:val="0"/>
                          <w:marBottom w:val="0"/>
                          <w:divBdr>
                            <w:top w:val="none" w:sz="0" w:space="0" w:color="auto"/>
                            <w:left w:val="none" w:sz="0" w:space="0" w:color="auto"/>
                            <w:bottom w:val="none" w:sz="0" w:space="0" w:color="auto"/>
                            <w:right w:val="none" w:sz="0" w:space="0" w:color="auto"/>
                          </w:divBdr>
                        </w:div>
                        <w:div w:id="1457135623">
                          <w:marLeft w:val="640"/>
                          <w:marRight w:val="0"/>
                          <w:marTop w:val="0"/>
                          <w:marBottom w:val="0"/>
                          <w:divBdr>
                            <w:top w:val="none" w:sz="0" w:space="0" w:color="auto"/>
                            <w:left w:val="none" w:sz="0" w:space="0" w:color="auto"/>
                            <w:bottom w:val="none" w:sz="0" w:space="0" w:color="auto"/>
                            <w:right w:val="none" w:sz="0" w:space="0" w:color="auto"/>
                          </w:divBdr>
                        </w:div>
                        <w:div w:id="1184707015">
                          <w:marLeft w:val="640"/>
                          <w:marRight w:val="0"/>
                          <w:marTop w:val="0"/>
                          <w:marBottom w:val="0"/>
                          <w:divBdr>
                            <w:top w:val="none" w:sz="0" w:space="0" w:color="auto"/>
                            <w:left w:val="none" w:sz="0" w:space="0" w:color="auto"/>
                            <w:bottom w:val="none" w:sz="0" w:space="0" w:color="auto"/>
                            <w:right w:val="none" w:sz="0" w:space="0" w:color="auto"/>
                          </w:divBdr>
                        </w:div>
                        <w:div w:id="622854701">
                          <w:marLeft w:val="640"/>
                          <w:marRight w:val="0"/>
                          <w:marTop w:val="0"/>
                          <w:marBottom w:val="0"/>
                          <w:divBdr>
                            <w:top w:val="none" w:sz="0" w:space="0" w:color="auto"/>
                            <w:left w:val="none" w:sz="0" w:space="0" w:color="auto"/>
                            <w:bottom w:val="none" w:sz="0" w:space="0" w:color="auto"/>
                            <w:right w:val="none" w:sz="0" w:space="0" w:color="auto"/>
                          </w:divBdr>
                        </w:div>
                        <w:div w:id="1946689484">
                          <w:marLeft w:val="640"/>
                          <w:marRight w:val="0"/>
                          <w:marTop w:val="0"/>
                          <w:marBottom w:val="0"/>
                          <w:divBdr>
                            <w:top w:val="none" w:sz="0" w:space="0" w:color="auto"/>
                            <w:left w:val="none" w:sz="0" w:space="0" w:color="auto"/>
                            <w:bottom w:val="none" w:sz="0" w:space="0" w:color="auto"/>
                            <w:right w:val="none" w:sz="0" w:space="0" w:color="auto"/>
                          </w:divBdr>
                        </w:div>
                        <w:div w:id="1828858023">
                          <w:marLeft w:val="640"/>
                          <w:marRight w:val="0"/>
                          <w:marTop w:val="0"/>
                          <w:marBottom w:val="0"/>
                          <w:divBdr>
                            <w:top w:val="none" w:sz="0" w:space="0" w:color="auto"/>
                            <w:left w:val="none" w:sz="0" w:space="0" w:color="auto"/>
                            <w:bottom w:val="none" w:sz="0" w:space="0" w:color="auto"/>
                            <w:right w:val="none" w:sz="0" w:space="0" w:color="auto"/>
                          </w:divBdr>
                        </w:div>
                        <w:div w:id="504979164">
                          <w:marLeft w:val="640"/>
                          <w:marRight w:val="0"/>
                          <w:marTop w:val="0"/>
                          <w:marBottom w:val="0"/>
                          <w:divBdr>
                            <w:top w:val="none" w:sz="0" w:space="0" w:color="auto"/>
                            <w:left w:val="none" w:sz="0" w:space="0" w:color="auto"/>
                            <w:bottom w:val="none" w:sz="0" w:space="0" w:color="auto"/>
                            <w:right w:val="none" w:sz="0" w:space="0" w:color="auto"/>
                          </w:divBdr>
                        </w:div>
                        <w:div w:id="1320381837">
                          <w:marLeft w:val="640"/>
                          <w:marRight w:val="0"/>
                          <w:marTop w:val="0"/>
                          <w:marBottom w:val="0"/>
                          <w:divBdr>
                            <w:top w:val="none" w:sz="0" w:space="0" w:color="auto"/>
                            <w:left w:val="none" w:sz="0" w:space="0" w:color="auto"/>
                            <w:bottom w:val="none" w:sz="0" w:space="0" w:color="auto"/>
                            <w:right w:val="none" w:sz="0" w:space="0" w:color="auto"/>
                          </w:divBdr>
                        </w:div>
                        <w:div w:id="1437679317">
                          <w:marLeft w:val="640"/>
                          <w:marRight w:val="0"/>
                          <w:marTop w:val="0"/>
                          <w:marBottom w:val="0"/>
                          <w:divBdr>
                            <w:top w:val="none" w:sz="0" w:space="0" w:color="auto"/>
                            <w:left w:val="none" w:sz="0" w:space="0" w:color="auto"/>
                            <w:bottom w:val="none" w:sz="0" w:space="0" w:color="auto"/>
                            <w:right w:val="none" w:sz="0" w:space="0" w:color="auto"/>
                          </w:divBdr>
                        </w:div>
                        <w:div w:id="344088721">
                          <w:marLeft w:val="640"/>
                          <w:marRight w:val="0"/>
                          <w:marTop w:val="0"/>
                          <w:marBottom w:val="0"/>
                          <w:divBdr>
                            <w:top w:val="none" w:sz="0" w:space="0" w:color="auto"/>
                            <w:left w:val="none" w:sz="0" w:space="0" w:color="auto"/>
                            <w:bottom w:val="none" w:sz="0" w:space="0" w:color="auto"/>
                            <w:right w:val="none" w:sz="0" w:space="0" w:color="auto"/>
                          </w:divBdr>
                        </w:div>
                        <w:div w:id="963538016">
                          <w:marLeft w:val="640"/>
                          <w:marRight w:val="0"/>
                          <w:marTop w:val="0"/>
                          <w:marBottom w:val="0"/>
                          <w:divBdr>
                            <w:top w:val="none" w:sz="0" w:space="0" w:color="auto"/>
                            <w:left w:val="none" w:sz="0" w:space="0" w:color="auto"/>
                            <w:bottom w:val="none" w:sz="0" w:space="0" w:color="auto"/>
                            <w:right w:val="none" w:sz="0" w:space="0" w:color="auto"/>
                          </w:divBdr>
                        </w:div>
                        <w:div w:id="1479034515">
                          <w:marLeft w:val="640"/>
                          <w:marRight w:val="0"/>
                          <w:marTop w:val="0"/>
                          <w:marBottom w:val="0"/>
                          <w:divBdr>
                            <w:top w:val="none" w:sz="0" w:space="0" w:color="auto"/>
                            <w:left w:val="none" w:sz="0" w:space="0" w:color="auto"/>
                            <w:bottom w:val="none" w:sz="0" w:space="0" w:color="auto"/>
                            <w:right w:val="none" w:sz="0" w:space="0" w:color="auto"/>
                          </w:divBdr>
                        </w:div>
                        <w:div w:id="518351274">
                          <w:marLeft w:val="640"/>
                          <w:marRight w:val="0"/>
                          <w:marTop w:val="0"/>
                          <w:marBottom w:val="0"/>
                          <w:divBdr>
                            <w:top w:val="none" w:sz="0" w:space="0" w:color="auto"/>
                            <w:left w:val="none" w:sz="0" w:space="0" w:color="auto"/>
                            <w:bottom w:val="none" w:sz="0" w:space="0" w:color="auto"/>
                            <w:right w:val="none" w:sz="0" w:space="0" w:color="auto"/>
                          </w:divBdr>
                        </w:div>
                        <w:div w:id="1407000213">
                          <w:marLeft w:val="640"/>
                          <w:marRight w:val="0"/>
                          <w:marTop w:val="0"/>
                          <w:marBottom w:val="0"/>
                          <w:divBdr>
                            <w:top w:val="none" w:sz="0" w:space="0" w:color="auto"/>
                            <w:left w:val="none" w:sz="0" w:space="0" w:color="auto"/>
                            <w:bottom w:val="none" w:sz="0" w:space="0" w:color="auto"/>
                            <w:right w:val="none" w:sz="0" w:space="0" w:color="auto"/>
                          </w:divBdr>
                        </w:div>
                        <w:div w:id="977687607">
                          <w:marLeft w:val="640"/>
                          <w:marRight w:val="0"/>
                          <w:marTop w:val="0"/>
                          <w:marBottom w:val="0"/>
                          <w:divBdr>
                            <w:top w:val="none" w:sz="0" w:space="0" w:color="auto"/>
                            <w:left w:val="none" w:sz="0" w:space="0" w:color="auto"/>
                            <w:bottom w:val="none" w:sz="0" w:space="0" w:color="auto"/>
                            <w:right w:val="none" w:sz="0" w:space="0" w:color="auto"/>
                          </w:divBdr>
                        </w:div>
                        <w:div w:id="1571034720">
                          <w:marLeft w:val="640"/>
                          <w:marRight w:val="0"/>
                          <w:marTop w:val="0"/>
                          <w:marBottom w:val="0"/>
                          <w:divBdr>
                            <w:top w:val="none" w:sz="0" w:space="0" w:color="auto"/>
                            <w:left w:val="none" w:sz="0" w:space="0" w:color="auto"/>
                            <w:bottom w:val="none" w:sz="0" w:space="0" w:color="auto"/>
                            <w:right w:val="none" w:sz="0" w:space="0" w:color="auto"/>
                          </w:divBdr>
                        </w:div>
                        <w:div w:id="1660378196">
                          <w:marLeft w:val="640"/>
                          <w:marRight w:val="0"/>
                          <w:marTop w:val="0"/>
                          <w:marBottom w:val="0"/>
                          <w:divBdr>
                            <w:top w:val="none" w:sz="0" w:space="0" w:color="auto"/>
                            <w:left w:val="none" w:sz="0" w:space="0" w:color="auto"/>
                            <w:bottom w:val="none" w:sz="0" w:space="0" w:color="auto"/>
                            <w:right w:val="none" w:sz="0" w:space="0" w:color="auto"/>
                          </w:divBdr>
                        </w:div>
                        <w:div w:id="656035102">
                          <w:marLeft w:val="640"/>
                          <w:marRight w:val="0"/>
                          <w:marTop w:val="0"/>
                          <w:marBottom w:val="0"/>
                          <w:divBdr>
                            <w:top w:val="none" w:sz="0" w:space="0" w:color="auto"/>
                            <w:left w:val="none" w:sz="0" w:space="0" w:color="auto"/>
                            <w:bottom w:val="none" w:sz="0" w:space="0" w:color="auto"/>
                            <w:right w:val="none" w:sz="0" w:space="0" w:color="auto"/>
                          </w:divBdr>
                        </w:div>
                        <w:div w:id="202519643">
                          <w:marLeft w:val="640"/>
                          <w:marRight w:val="0"/>
                          <w:marTop w:val="0"/>
                          <w:marBottom w:val="0"/>
                          <w:divBdr>
                            <w:top w:val="none" w:sz="0" w:space="0" w:color="auto"/>
                            <w:left w:val="none" w:sz="0" w:space="0" w:color="auto"/>
                            <w:bottom w:val="none" w:sz="0" w:space="0" w:color="auto"/>
                            <w:right w:val="none" w:sz="0" w:space="0" w:color="auto"/>
                          </w:divBdr>
                        </w:div>
                        <w:div w:id="721059549">
                          <w:marLeft w:val="640"/>
                          <w:marRight w:val="0"/>
                          <w:marTop w:val="0"/>
                          <w:marBottom w:val="0"/>
                          <w:divBdr>
                            <w:top w:val="none" w:sz="0" w:space="0" w:color="auto"/>
                            <w:left w:val="none" w:sz="0" w:space="0" w:color="auto"/>
                            <w:bottom w:val="none" w:sz="0" w:space="0" w:color="auto"/>
                            <w:right w:val="none" w:sz="0" w:space="0" w:color="auto"/>
                          </w:divBdr>
                        </w:div>
                        <w:div w:id="17319690">
                          <w:marLeft w:val="640"/>
                          <w:marRight w:val="0"/>
                          <w:marTop w:val="0"/>
                          <w:marBottom w:val="0"/>
                          <w:divBdr>
                            <w:top w:val="none" w:sz="0" w:space="0" w:color="auto"/>
                            <w:left w:val="none" w:sz="0" w:space="0" w:color="auto"/>
                            <w:bottom w:val="none" w:sz="0" w:space="0" w:color="auto"/>
                            <w:right w:val="none" w:sz="0" w:space="0" w:color="auto"/>
                          </w:divBdr>
                        </w:div>
                        <w:div w:id="1958833782">
                          <w:marLeft w:val="640"/>
                          <w:marRight w:val="0"/>
                          <w:marTop w:val="0"/>
                          <w:marBottom w:val="0"/>
                          <w:divBdr>
                            <w:top w:val="none" w:sz="0" w:space="0" w:color="auto"/>
                            <w:left w:val="none" w:sz="0" w:space="0" w:color="auto"/>
                            <w:bottom w:val="none" w:sz="0" w:space="0" w:color="auto"/>
                            <w:right w:val="none" w:sz="0" w:space="0" w:color="auto"/>
                          </w:divBdr>
                        </w:div>
                        <w:div w:id="1307201948">
                          <w:marLeft w:val="640"/>
                          <w:marRight w:val="0"/>
                          <w:marTop w:val="0"/>
                          <w:marBottom w:val="0"/>
                          <w:divBdr>
                            <w:top w:val="none" w:sz="0" w:space="0" w:color="auto"/>
                            <w:left w:val="none" w:sz="0" w:space="0" w:color="auto"/>
                            <w:bottom w:val="none" w:sz="0" w:space="0" w:color="auto"/>
                            <w:right w:val="none" w:sz="0" w:space="0" w:color="auto"/>
                          </w:divBdr>
                        </w:div>
                        <w:div w:id="1671710414">
                          <w:marLeft w:val="640"/>
                          <w:marRight w:val="0"/>
                          <w:marTop w:val="0"/>
                          <w:marBottom w:val="0"/>
                          <w:divBdr>
                            <w:top w:val="none" w:sz="0" w:space="0" w:color="auto"/>
                            <w:left w:val="none" w:sz="0" w:space="0" w:color="auto"/>
                            <w:bottom w:val="none" w:sz="0" w:space="0" w:color="auto"/>
                            <w:right w:val="none" w:sz="0" w:space="0" w:color="auto"/>
                          </w:divBdr>
                        </w:div>
                        <w:div w:id="1913537929">
                          <w:marLeft w:val="640"/>
                          <w:marRight w:val="0"/>
                          <w:marTop w:val="0"/>
                          <w:marBottom w:val="0"/>
                          <w:divBdr>
                            <w:top w:val="none" w:sz="0" w:space="0" w:color="auto"/>
                            <w:left w:val="none" w:sz="0" w:space="0" w:color="auto"/>
                            <w:bottom w:val="none" w:sz="0" w:space="0" w:color="auto"/>
                            <w:right w:val="none" w:sz="0" w:space="0" w:color="auto"/>
                          </w:divBdr>
                        </w:div>
                        <w:div w:id="1158615014">
                          <w:marLeft w:val="640"/>
                          <w:marRight w:val="0"/>
                          <w:marTop w:val="0"/>
                          <w:marBottom w:val="0"/>
                          <w:divBdr>
                            <w:top w:val="none" w:sz="0" w:space="0" w:color="auto"/>
                            <w:left w:val="none" w:sz="0" w:space="0" w:color="auto"/>
                            <w:bottom w:val="none" w:sz="0" w:space="0" w:color="auto"/>
                            <w:right w:val="none" w:sz="0" w:space="0" w:color="auto"/>
                          </w:divBdr>
                        </w:div>
                        <w:div w:id="1699618210">
                          <w:marLeft w:val="640"/>
                          <w:marRight w:val="0"/>
                          <w:marTop w:val="0"/>
                          <w:marBottom w:val="0"/>
                          <w:divBdr>
                            <w:top w:val="none" w:sz="0" w:space="0" w:color="auto"/>
                            <w:left w:val="none" w:sz="0" w:space="0" w:color="auto"/>
                            <w:bottom w:val="none" w:sz="0" w:space="0" w:color="auto"/>
                            <w:right w:val="none" w:sz="0" w:space="0" w:color="auto"/>
                          </w:divBdr>
                        </w:div>
                        <w:div w:id="1872188706">
                          <w:marLeft w:val="640"/>
                          <w:marRight w:val="0"/>
                          <w:marTop w:val="0"/>
                          <w:marBottom w:val="0"/>
                          <w:divBdr>
                            <w:top w:val="none" w:sz="0" w:space="0" w:color="auto"/>
                            <w:left w:val="none" w:sz="0" w:space="0" w:color="auto"/>
                            <w:bottom w:val="none" w:sz="0" w:space="0" w:color="auto"/>
                            <w:right w:val="none" w:sz="0" w:space="0" w:color="auto"/>
                          </w:divBdr>
                        </w:div>
                        <w:div w:id="187179178">
                          <w:marLeft w:val="640"/>
                          <w:marRight w:val="0"/>
                          <w:marTop w:val="0"/>
                          <w:marBottom w:val="0"/>
                          <w:divBdr>
                            <w:top w:val="none" w:sz="0" w:space="0" w:color="auto"/>
                            <w:left w:val="none" w:sz="0" w:space="0" w:color="auto"/>
                            <w:bottom w:val="none" w:sz="0" w:space="0" w:color="auto"/>
                            <w:right w:val="none" w:sz="0" w:space="0" w:color="auto"/>
                          </w:divBdr>
                        </w:div>
                        <w:div w:id="680160319">
                          <w:marLeft w:val="640"/>
                          <w:marRight w:val="0"/>
                          <w:marTop w:val="0"/>
                          <w:marBottom w:val="0"/>
                          <w:divBdr>
                            <w:top w:val="none" w:sz="0" w:space="0" w:color="auto"/>
                            <w:left w:val="none" w:sz="0" w:space="0" w:color="auto"/>
                            <w:bottom w:val="none" w:sz="0" w:space="0" w:color="auto"/>
                            <w:right w:val="none" w:sz="0" w:space="0" w:color="auto"/>
                          </w:divBdr>
                        </w:div>
                        <w:div w:id="1526407501">
                          <w:marLeft w:val="640"/>
                          <w:marRight w:val="0"/>
                          <w:marTop w:val="0"/>
                          <w:marBottom w:val="0"/>
                          <w:divBdr>
                            <w:top w:val="none" w:sz="0" w:space="0" w:color="auto"/>
                            <w:left w:val="none" w:sz="0" w:space="0" w:color="auto"/>
                            <w:bottom w:val="none" w:sz="0" w:space="0" w:color="auto"/>
                            <w:right w:val="none" w:sz="0" w:space="0" w:color="auto"/>
                          </w:divBdr>
                        </w:div>
                        <w:div w:id="190187506">
                          <w:marLeft w:val="640"/>
                          <w:marRight w:val="0"/>
                          <w:marTop w:val="0"/>
                          <w:marBottom w:val="0"/>
                          <w:divBdr>
                            <w:top w:val="none" w:sz="0" w:space="0" w:color="auto"/>
                            <w:left w:val="none" w:sz="0" w:space="0" w:color="auto"/>
                            <w:bottom w:val="none" w:sz="0" w:space="0" w:color="auto"/>
                            <w:right w:val="none" w:sz="0" w:space="0" w:color="auto"/>
                          </w:divBdr>
                        </w:div>
                        <w:div w:id="1352679565">
                          <w:marLeft w:val="640"/>
                          <w:marRight w:val="0"/>
                          <w:marTop w:val="0"/>
                          <w:marBottom w:val="0"/>
                          <w:divBdr>
                            <w:top w:val="none" w:sz="0" w:space="0" w:color="auto"/>
                            <w:left w:val="none" w:sz="0" w:space="0" w:color="auto"/>
                            <w:bottom w:val="none" w:sz="0" w:space="0" w:color="auto"/>
                            <w:right w:val="none" w:sz="0" w:space="0" w:color="auto"/>
                          </w:divBdr>
                        </w:div>
                        <w:div w:id="122700640">
                          <w:marLeft w:val="640"/>
                          <w:marRight w:val="0"/>
                          <w:marTop w:val="0"/>
                          <w:marBottom w:val="0"/>
                          <w:divBdr>
                            <w:top w:val="none" w:sz="0" w:space="0" w:color="auto"/>
                            <w:left w:val="none" w:sz="0" w:space="0" w:color="auto"/>
                            <w:bottom w:val="none" w:sz="0" w:space="0" w:color="auto"/>
                            <w:right w:val="none" w:sz="0" w:space="0" w:color="auto"/>
                          </w:divBdr>
                        </w:div>
                        <w:div w:id="1182554188">
                          <w:marLeft w:val="640"/>
                          <w:marRight w:val="0"/>
                          <w:marTop w:val="0"/>
                          <w:marBottom w:val="0"/>
                          <w:divBdr>
                            <w:top w:val="none" w:sz="0" w:space="0" w:color="auto"/>
                            <w:left w:val="none" w:sz="0" w:space="0" w:color="auto"/>
                            <w:bottom w:val="none" w:sz="0" w:space="0" w:color="auto"/>
                            <w:right w:val="none" w:sz="0" w:space="0" w:color="auto"/>
                          </w:divBdr>
                        </w:div>
                        <w:div w:id="1909726232">
                          <w:marLeft w:val="640"/>
                          <w:marRight w:val="0"/>
                          <w:marTop w:val="0"/>
                          <w:marBottom w:val="0"/>
                          <w:divBdr>
                            <w:top w:val="none" w:sz="0" w:space="0" w:color="auto"/>
                            <w:left w:val="none" w:sz="0" w:space="0" w:color="auto"/>
                            <w:bottom w:val="none" w:sz="0" w:space="0" w:color="auto"/>
                            <w:right w:val="none" w:sz="0" w:space="0" w:color="auto"/>
                          </w:divBdr>
                        </w:div>
                        <w:div w:id="1721369080">
                          <w:marLeft w:val="640"/>
                          <w:marRight w:val="0"/>
                          <w:marTop w:val="0"/>
                          <w:marBottom w:val="0"/>
                          <w:divBdr>
                            <w:top w:val="none" w:sz="0" w:space="0" w:color="auto"/>
                            <w:left w:val="none" w:sz="0" w:space="0" w:color="auto"/>
                            <w:bottom w:val="none" w:sz="0" w:space="0" w:color="auto"/>
                            <w:right w:val="none" w:sz="0" w:space="0" w:color="auto"/>
                          </w:divBdr>
                        </w:div>
                        <w:div w:id="568924589">
                          <w:marLeft w:val="640"/>
                          <w:marRight w:val="0"/>
                          <w:marTop w:val="0"/>
                          <w:marBottom w:val="0"/>
                          <w:divBdr>
                            <w:top w:val="none" w:sz="0" w:space="0" w:color="auto"/>
                            <w:left w:val="none" w:sz="0" w:space="0" w:color="auto"/>
                            <w:bottom w:val="none" w:sz="0" w:space="0" w:color="auto"/>
                            <w:right w:val="none" w:sz="0" w:space="0" w:color="auto"/>
                          </w:divBdr>
                        </w:div>
                        <w:div w:id="574053278">
                          <w:marLeft w:val="640"/>
                          <w:marRight w:val="0"/>
                          <w:marTop w:val="0"/>
                          <w:marBottom w:val="0"/>
                          <w:divBdr>
                            <w:top w:val="none" w:sz="0" w:space="0" w:color="auto"/>
                            <w:left w:val="none" w:sz="0" w:space="0" w:color="auto"/>
                            <w:bottom w:val="none" w:sz="0" w:space="0" w:color="auto"/>
                            <w:right w:val="none" w:sz="0" w:space="0" w:color="auto"/>
                          </w:divBdr>
                        </w:div>
                        <w:div w:id="1520042686">
                          <w:marLeft w:val="640"/>
                          <w:marRight w:val="0"/>
                          <w:marTop w:val="0"/>
                          <w:marBottom w:val="0"/>
                          <w:divBdr>
                            <w:top w:val="none" w:sz="0" w:space="0" w:color="auto"/>
                            <w:left w:val="none" w:sz="0" w:space="0" w:color="auto"/>
                            <w:bottom w:val="none" w:sz="0" w:space="0" w:color="auto"/>
                            <w:right w:val="none" w:sz="0" w:space="0" w:color="auto"/>
                          </w:divBdr>
                        </w:div>
                        <w:div w:id="885993329">
                          <w:marLeft w:val="640"/>
                          <w:marRight w:val="0"/>
                          <w:marTop w:val="0"/>
                          <w:marBottom w:val="0"/>
                          <w:divBdr>
                            <w:top w:val="none" w:sz="0" w:space="0" w:color="auto"/>
                            <w:left w:val="none" w:sz="0" w:space="0" w:color="auto"/>
                            <w:bottom w:val="none" w:sz="0" w:space="0" w:color="auto"/>
                            <w:right w:val="none" w:sz="0" w:space="0" w:color="auto"/>
                          </w:divBdr>
                        </w:div>
                        <w:div w:id="669913721">
                          <w:marLeft w:val="640"/>
                          <w:marRight w:val="0"/>
                          <w:marTop w:val="0"/>
                          <w:marBottom w:val="0"/>
                          <w:divBdr>
                            <w:top w:val="none" w:sz="0" w:space="0" w:color="auto"/>
                            <w:left w:val="none" w:sz="0" w:space="0" w:color="auto"/>
                            <w:bottom w:val="none" w:sz="0" w:space="0" w:color="auto"/>
                            <w:right w:val="none" w:sz="0" w:space="0" w:color="auto"/>
                          </w:divBdr>
                        </w:div>
                        <w:div w:id="1111435370">
                          <w:marLeft w:val="640"/>
                          <w:marRight w:val="0"/>
                          <w:marTop w:val="0"/>
                          <w:marBottom w:val="0"/>
                          <w:divBdr>
                            <w:top w:val="none" w:sz="0" w:space="0" w:color="auto"/>
                            <w:left w:val="none" w:sz="0" w:space="0" w:color="auto"/>
                            <w:bottom w:val="none" w:sz="0" w:space="0" w:color="auto"/>
                            <w:right w:val="none" w:sz="0" w:space="0" w:color="auto"/>
                          </w:divBdr>
                        </w:div>
                        <w:div w:id="125436467">
                          <w:marLeft w:val="640"/>
                          <w:marRight w:val="0"/>
                          <w:marTop w:val="0"/>
                          <w:marBottom w:val="0"/>
                          <w:divBdr>
                            <w:top w:val="none" w:sz="0" w:space="0" w:color="auto"/>
                            <w:left w:val="none" w:sz="0" w:space="0" w:color="auto"/>
                            <w:bottom w:val="none" w:sz="0" w:space="0" w:color="auto"/>
                            <w:right w:val="none" w:sz="0" w:space="0" w:color="auto"/>
                          </w:divBdr>
                        </w:div>
                        <w:div w:id="2044212345">
                          <w:marLeft w:val="640"/>
                          <w:marRight w:val="0"/>
                          <w:marTop w:val="0"/>
                          <w:marBottom w:val="0"/>
                          <w:divBdr>
                            <w:top w:val="none" w:sz="0" w:space="0" w:color="auto"/>
                            <w:left w:val="none" w:sz="0" w:space="0" w:color="auto"/>
                            <w:bottom w:val="none" w:sz="0" w:space="0" w:color="auto"/>
                            <w:right w:val="none" w:sz="0" w:space="0" w:color="auto"/>
                          </w:divBdr>
                        </w:div>
                        <w:div w:id="295064013">
                          <w:marLeft w:val="640"/>
                          <w:marRight w:val="0"/>
                          <w:marTop w:val="0"/>
                          <w:marBottom w:val="0"/>
                          <w:divBdr>
                            <w:top w:val="none" w:sz="0" w:space="0" w:color="auto"/>
                            <w:left w:val="none" w:sz="0" w:space="0" w:color="auto"/>
                            <w:bottom w:val="none" w:sz="0" w:space="0" w:color="auto"/>
                            <w:right w:val="none" w:sz="0" w:space="0" w:color="auto"/>
                          </w:divBdr>
                        </w:div>
                        <w:div w:id="1021904867">
                          <w:marLeft w:val="640"/>
                          <w:marRight w:val="0"/>
                          <w:marTop w:val="0"/>
                          <w:marBottom w:val="0"/>
                          <w:divBdr>
                            <w:top w:val="none" w:sz="0" w:space="0" w:color="auto"/>
                            <w:left w:val="none" w:sz="0" w:space="0" w:color="auto"/>
                            <w:bottom w:val="none" w:sz="0" w:space="0" w:color="auto"/>
                            <w:right w:val="none" w:sz="0" w:space="0" w:color="auto"/>
                          </w:divBdr>
                        </w:div>
                        <w:div w:id="211618693">
                          <w:marLeft w:val="640"/>
                          <w:marRight w:val="0"/>
                          <w:marTop w:val="0"/>
                          <w:marBottom w:val="0"/>
                          <w:divBdr>
                            <w:top w:val="none" w:sz="0" w:space="0" w:color="auto"/>
                            <w:left w:val="none" w:sz="0" w:space="0" w:color="auto"/>
                            <w:bottom w:val="none" w:sz="0" w:space="0" w:color="auto"/>
                            <w:right w:val="none" w:sz="0" w:space="0" w:color="auto"/>
                          </w:divBdr>
                        </w:div>
                        <w:div w:id="2128617756">
                          <w:marLeft w:val="640"/>
                          <w:marRight w:val="0"/>
                          <w:marTop w:val="0"/>
                          <w:marBottom w:val="0"/>
                          <w:divBdr>
                            <w:top w:val="none" w:sz="0" w:space="0" w:color="auto"/>
                            <w:left w:val="none" w:sz="0" w:space="0" w:color="auto"/>
                            <w:bottom w:val="none" w:sz="0" w:space="0" w:color="auto"/>
                            <w:right w:val="none" w:sz="0" w:space="0" w:color="auto"/>
                          </w:divBdr>
                        </w:div>
                        <w:div w:id="1040016482">
                          <w:marLeft w:val="640"/>
                          <w:marRight w:val="0"/>
                          <w:marTop w:val="0"/>
                          <w:marBottom w:val="0"/>
                          <w:divBdr>
                            <w:top w:val="none" w:sz="0" w:space="0" w:color="auto"/>
                            <w:left w:val="none" w:sz="0" w:space="0" w:color="auto"/>
                            <w:bottom w:val="none" w:sz="0" w:space="0" w:color="auto"/>
                            <w:right w:val="none" w:sz="0" w:space="0" w:color="auto"/>
                          </w:divBdr>
                        </w:div>
                        <w:div w:id="824207123">
                          <w:marLeft w:val="640"/>
                          <w:marRight w:val="0"/>
                          <w:marTop w:val="0"/>
                          <w:marBottom w:val="0"/>
                          <w:divBdr>
                            <w:top w:val="none" w:sz="0" w:space="0" w:color="auto"/>
                            <w:left w:val="none" w:sz="0" w:space="0" w:color="auto"/>
                            <w:bottom w:val="none" w:sz="0" w:space="0" w:color="auto"/>
                            <w:right w:val="none" w:sz="0" w:space="0" w:color="auto"/>
                          </w:divBdr>
                        </w:div>
                        <w:div w:id="1797987642">
                          <w:marLeft w:val="640"/>
                          <w:marRight w:val="0"/>
                          <w:marTop w:val="0"/>
                          <w:marBottom w:val="0"/>
                          <w:divBdr>
                            <w:top w:val="none" w:sz="0" w:space="0" w:color="auto"/>
                            <w:left w:val="none" w:sz="0" w:space="0" w:color="auto"/>
                            <w:bottom w:val="none" w:sz="0" w:space="0" w:color="auto"/>
                            <w:right w:val="none" w:sz="0" w:space="0" w:color="auto"/>
                          </w:divBdr>
                        </w:div>
                        <w:div w:id="1554192307">
                          <w:marLeft w:val="640"/>
                          <w:marRight w:val="0"/>
                          <w:marTop w:val="0"/>
                          <w:marBottom w:val="0"/>
                          <w:divBdr>
                            <w:top w:val="none" w:sz="0" w:space="0" w:color="auto"/>
                            <w:left w:val="none" w:sz="0" w:space="0" w:color="auto"/>
                            <w:bottom w:val="none" w:sz="0" w:space="0" w:color="auto"/>
                            <w:right w:val="none" w:sz="0" w:space="0" w:color="auto"/>
                          </w:divBdr>
                        </w:div>
                        <w:div w:id="1035347654">
                          <w:marLeft w:val="640"/>
                          <w:marRight w:val="0"/>
                          <w:marTop w:val="0"/>
                          <w:marBottom w:val="0"/>
                          <w:divBdr>
                            <w:top w:val="none" w:sz="0" w:space="0" w:color="auto"/>
                            <w:left w:val="none" w:sz="0" w:space="0" w:color="auto"/>
                            <w:bottom w:val="none" w:sz="0" w:space="0" w:color="auto"/>
                            <w:right w:val="none" w:sz="0" w:space="0" w:color="auto"/>
                          </w:divBdr>
                        </w:div>
                        <w:div w:id="494997886">
                          <w:marLeft w:val="640"/>
                          <w:marRight w:val="0"/>
                          <w:marTop w:val="0"/>
                          <w:marBottom w:val="0"/>
                          <w:divBdr>
                            <w:top w:val="none" w:sz="0" w:space="0" w:color="auto"/>
                            <w:left w:val="none" w:sz="0" w:space="0" w:color="auto"/>
                            <w:bottom w:val="none" w:sz="0" w:space="0" w:color="auto"/>
                            <w:right w:val="none" w:sz="0" w:space="0" w:color="auto"/>
                          </w:divBdr>
                        </w:div>
                        <w:div w:id="306127573">
                          <w:marLeft w:val="640"/>
                          <w:marRight w:val="0"/>
                          <w:marTop w:val="0"/>
                          <w:marBottom w:val="0"/>
                          <w:divBdr>
                            <w:top w:val="none" w:sz="0" w:space="0" w:color="auto"/>
                            <w:left w:val="none" w:sz="0" w:space="0" w:color="auto"/>
                            <w:bottom w:val="none" w:sz="0" w:space="0" w:color="auto"/>
                            <w:right w:val="none" w:sz="0" w:space="0" w:color="auto"/>
                          </w:divBdr>
                        </w:div>
                        <w:div w:id="1547260335">
                          <w:marLeft w:val="640"/>
                          <w:marRight w:val="0"/>
                          <w:marTop w:val="0"/>
                          <w:marBottom w:val="0"/>
                          <w:divBdr>
                            <w:top w:val="none" w:sz="0" w:space="0" w:color="auto"/>
                            <w:left w:val="none" w:sz="0" w:space="0" w:color="auto"/>
                            <w:bottom w:val="none" w:sz="0" w:space="0" w:color="auto"/>
                            <w:right w:val="none" w:sz="0" w:space="0" w:color="auto"/>
                          </w:divBdr>
                        </w:div>
                        <w:div w:id="1187056625">
                          <w:marLeft w:val="640"/>
                          <w:marRight w:val="0"/>
                          <w:marTop w:val="0"/>
                          <w:marBottom w:val="0"/>
                          <w:divBdr>
                            <w:top w:val="none" w:sz="0" w:space="0" w:color="auto"/>
                            <w:left w:val="none" w:sz="0" w:space="0" w:color="auto"/>
                            <w:bottom w:val="none" w:sz="0" w:space="0" w:color="auto"/>
                            <w:right w:val="none" w:sz="0" w:space="0" w:color="auto"/>
                          </w:divBdr>
                        </w:div>
                        <w:div w:id="679431495">
                          <w:marLeft w:val="640"/>
                          <w:marRight w:val="0"/>
                          <w:marTop w:val="0"/>
                          <w:marBottom w:val="0"/>
                          <w:divBdr>
                            <w:top w:val="none" w:sz="0" w:space="0" w:color="auto"/>
                            <w:left w:val="none" w:sz="0" w:space="0" w:color="auto"/>
                            <w:bottom w:val="none" w:sz="0" w:space="0" w:color="auto"/>
                            <w:right w:val="none" w:sz="0" w:space="0" w:color="auto"/>
                          </w:divBdr>
                        </w:div>
                        <w:div w:id="1260597278">
                          <w:marLeft w:val="640"/>
                          <w:marRight w:val="0"/>
                          <w:marTop w:val="0"/>
                          <w:marBottom w:val="0"/>
                          <w:divBdr>
                            <w:top w:val="none" w:sz="0" w:space="0" w:color="auto"/>
                            <w:left w:val="none" w:sz="0" w:space="0" w:color="auto"/>
                            <w:bottom w:val="none" w:sz="0" w:space="0" w:color="auto"/>
                            <w:right w:val="none" w:sz="0" w:space="0" w:color="auto"/>
                          </w:divBdr>
                        </w:div>
                        <w:div w:id="2070689855">
                          <w:marLeft w:val="640"/>
                          <w:marRight w:val="0"/>
                          <w:marTop w:val="0"/>
                          <w:marBottom w:val="0"/>
                          <w:divBdr>
                            <w:top w:val="none" w:sz="0" w:space="0" w:color="auto"/>
                            <w:left w:val="none" w:sz="0" w:space="0" w:color="auto"/>
                            <w:bottom w:val="none" w:sz="0" w:space="0" w:color="auto"/>
                            <w:right w:val="none" w:sz="0" w:space="0" w:color="auto"/>
                          </w:divBdr>
                        </w:div>
                        <w:div w:id="1841851912">
                          <w:marLeft w:val="640"/>
                          <w:marRight w:val="0"/>
                          <w:marTop w:val="0"/>
                          <w:marBottom w:val="0"/>
                          <w:divBdr>
                            <w:top w:val="none" w:sz="0" w:space="0" w:color="auto"/>
                            <w:left w:val="none" w:sz="0" w:space="0" w:color="auto"/>
                            <w:bottom w:val="none" w:sz="0" w:space="0" w:color="auto"/>
                            <w:right w:val="none" w:sz="0" w:space="0" w:color="auto"/>
                          </w:divBdr>
                        </w:div>
                        <w:div w:id="1246723893">
                          <w:marLeft w:val="640"/>
                          <w:marRight w:val="0"/>
                          <w:marTop w:val="0"/>
                          <w:marBottom w:val="0"/>
                          <w:divBdr>
                            <w:top w:val="none" w:sz="0" w:space="0" w:color="auto"/>
                            <w:left w:val="none" w:sz="0" w:space="0" w:color="auto"/>
                            <w:bottom w:val="none" w:sz="0" w:space="0" w:color="auto"/>
                            <w:right w:val="none" w:sz="0" w:space="0" w:color="auto"/>
                          </w:divBdr>
                        </w:div>
                        <w:div w:id="1237395449">
                          <w:marLeft w:val="640"/>
                          <w:marRight w:val="0"/>
                          <w:marTop w:val="0"/>
                          <w:marBottom w:val="0"/>
                          <w:divBdr>
                            <w:top w:val="none" w:sz="0" w:space="0" w:color="auto"/>
                            <w:left w:val="none" w:sz="0" w:space="0" w:color="auto"/>
                            <w:bottom w:val="none" w:sz="0" w:space="0" w:color="auto"/>
                            <w:right w:val="none" w:sz="0" w:space="0" w:color="auto"/>
                          </w:divBdr>
                        </w:div>
                        <w:div w:id="553345796">
                          <w:marLeft w:val="640"/>
                          <w:marRight w:val="0"/>
                          <w:marTop w:val="0"/>
                          <w:marBottom w:val="0"/>
                          <w:divBdr>
                            <w:top w:val="none" w:sz="0" w:space="0" w:color="auto"/>
                            <w:left w:val="none" w:sz="0" w:space="0" w:color="auto"/>
                            <w:bottom w:val="none" w:sz="0" w:space="0" w:color="auto"/>
                            <w:right w:val="none" w:sz="0" w:space="0" w:color="auto"/>
                          </w:divBdr>
                        </w:div>
                        <w:div w:id="639379706">
                          <w:marLeft w:val="640"/>
                          <w:marRight w:val="0"/>
                          <w:marTop w:val="0"/>
                          <w:marBottom w:val="0"/>
                          <w:divBdr>
                            <w:top w:val="none" w:sz="0" w:space="0" w:color="auto"/>
                            <w:left w:val="none" w:sz="0" w:space="0" w:color="auto"/>
                            <w:bottom w:val="none" w:sz="0" w:space="0" w:color="auto"/>
                            <w:right w:val="none" w:sz="0" w:space="0" w:color="auto"/>
                          </w:divBdr>
                        </w:div>
                        <w:div w:id="92091132">
                          <w:marLeft w:val="640"/>
                          <w:marRight w:val="0"/>
                          <w:marTop w:val="0"/>
                          <w:marBottom w:val="0"/>
                          <w:divBdr>
                            <w:top w:val="none" w:sz="0" w:space="0" w:color="auto"/>
                            <w:left w:val="none" w:sz="0" w:space="0" w:color="auto"/>
                            <w:bottom w:val="none" w:sz="0" w:space="0" w:color="auto"/>
                            <w:right w:val="none" w:sz="0" w:space="0" w:color="auto"/>
                          </w:divBdr>
                        </w:div>
                        <w:div w:id="120389839">
                          <w:marLeft w:val="640"/>
                          <w:marRight w:val="0"/>
                          <w:marTop w:val="0"/>
                          <w:marBottom w:val="0"/>
                          <w:divBdr>
                            <w:top w:val="none" w:sz="0" w:space="0" w:color="auto"/>
                            <w:left w:val="none" w:sz="0" w:space="0" w:color="auto"/>
                            <w:bottom w:val="none" w:sz="0" w:space="0" w:color="auto"/>
                            <w:right w:val="none" w:sz="0" w:space="0" w:color="auto"/>
                          </w:divBdr>
                        </w:div>
                        <w:div w:id="522984524">
                          <w:marLeft w:val="640"/>
                          <w:marRight w:val="0"/>
                          <w:marTop w:val="0"/>
                          <w:marBottom w:val="0"/>
                          <w:divBdr>
                            <w:top w:val="none" w:sz="0" w:space="0" w:color="auto"/>
                            <w:left w:val="none" w:sz="0" w:space="0" w:color="auto"/>
                            <w:bottom w:val="none" w:sz="0" w:space="0" w:color="auto"/>
                            <w:right w:val="none" w:sz="0" w:space="0" w:color="auto"/>
                          </w:divBdr>
                        </w:div>
                        <w:div w:id="323900005">
                          <w:marLeft w:val="640"/>
                          <w:marRight w:val="0"/>
                          <w:marTop w:val="0"/>
                          <w:marBottom w:val="0"/>
                          <w:divBdr>
                            <w:top w:val="none" w:sz="0" w:space="0" w:color="auto"/>
                            <w:left w:val="none" w:sz="0" w:space="0" w:color="auto"/>
                            <w:bottom w:val="none" w:sz="0" w:space="0" w:color="auto"/>
                            <w:right w:val="none" w:sz="0" w:space="0" w:color="auto"/>
                          </w:divBdr>
                        </w:div>
                        <w:div w:id="185411693">
                          <w:marLeft w:val="640"/>
                          <w:marRight w:val="0"/>
                          <w:marTop w:val="0"/>
                          <w:marBottom w:val="0"/>
                          <w:divBdr>
                            <w:top w:val="none" w:sz="0" w:space="0" w:color="auto"/>
                            <w:left w:val="none" w:sz="0" w:space="0" w:color="auto"/>
                            <w:bottom w:val="none" w:sz="0" w:space="0" w:color="auto"/>
                            <w:right w:val="none" w:sz="0" w:space="0" w:color="auto"/>
                          </w:divBdr>
                        </w:div>
                        <w:div w:id="1952083948">
                          <w:marLeft w:val="640"/>
                          <w:marRight w:val="0"/>
                          <w:marTop w:val="0"/>
                          <w:marBottom w:val="0"/>
                          <w:divBdr>
                            <w:top w:val="none" w:sz="0" w:space="0" w:color="auto"/>
                            <w:left w:val="none" w:sz="0" w:space="0" w:color="auto"/>
                            <w:bottom w:val="none" w:sz="0" w:space="0" w:color="auto"/>
                            <w:right w:val="none" w:sz="0" w:space="0" w:color="auto"/>
                          </w:divBdr>
                        </w:div>
                        <w:div w:id="1825007627">
                          <w:marLeft w:val="640"/>
                          <w:marRight w:val="0"/>
                          <w:marTop w:val="0"/>
                          <w:marBottom w:val="0"/>
                          <w:divBdr>
                            <w:top w:val="none" w:sz="0" w:space="0" w:color="auto"/>
                            <w:left w:val="none" w:sz="0" w:space="0" w:color="auto"/>
                            <w:bottom w:val="none" w:sz="0" w:space="0" w:color="auto"/>
                            <w:right w:val="none" w:sz="0" w:space="0" w:color="auto"/>
                          </w:divBdr>
                        </w:div>
                        <w:div w:id="496578031">
                          <w:marLeft w:val="640"/>
                          <w:marRight w:val="0"/>
                          <w:marTop w:val="0"/>
                          <w:marBottom w:val="0"/>
                          <w:divBdr>
                            <w:top w:val="none" w:sz="0" w:space="0" w:color="auto"/>
                            <w:left w:val="none" w:sz="0" w:space="0" w:color="auto"/>
                            <w:bottom w:val="none" w:sz="0" w:space="0" w:color="auto"/>
                            <w:right w:val="none" w:sz="0" w:space="0" w:color="auto"/>
                          </w:divBdr>
                        </w:div>
                        <w:div w:id="755400608">
                          <w:marLeft w:val="640"/>
                          <w:marRight w:val="0"/>
                          <w:marTop w:val="0"/>
                          <w:marBottom w:val="0"/>
                          <w:divBdr>
                            <w:top w:val="none" w:sz="0" w:space="0" w:color="auto"/>
                            <w:left w:val="none" w:sz="0" w:space="0" w:color="auto"/>
                            <w:bottom w:val="none" w:sz="0" w:space="0" w:color="auto"/>
                            <w:right w:val="none" w:sz="0" w:space="0" w:color="auto"/>
                          </w:divBdr>
                        </w:div>
                        <w:div w:id="1011839356">
                          <w:marLeft w:val="640"/>
                          <w:marRight w:val="0"/>
                          <w:marTop w:val="0"/>
                          <w:marBottom w:val="0"/>
                          <w:divBdr>
                            <w:top w:val="none" w:sz="0" w:space="0" w:color="auto"/>
                            <w:left w:val="none" w:sz="0" w:space="0" w:color="auto"/>
                            <w:bottom w:val="none" w:sz="0" w:space="0" w:color="auto"/>
                            <w:right w:val="none" w:sz="0" w:space="0" w:color="auto"/>
                          </w:divBdr>
                        </w:div>
                        <w:div w:id="1142499737">
                          <w:marLeft w:val="640"/>
                          <w:marRight w:val="0"/>
                          <w:marTop w:val="0"/>
                          <w:marBottom w:val="0"/>
                          <w:divBdr>
                            <w:top w:val="none" w:sz="0" w:space="0" w:color="auto"/>
                            <w:left w:val="none" w:sz="0" w:space="0" w:color="auto"/>
                            <w:bottom w:val="none" w:sz="0" w:space="0" w:color="auto"/>
                            <w:right w:val="none" w:sz="0" w:space="0" w:color="auto"/>
                          </w:divBdr>
                        </w:div>
                        <w:div w:id="1529872559">
                          <w:marLeft w:val="640"/>
                          <w:marRight w:val="0"/>
                          <w:marTop w:val="0"/>
                          <w:marBottom w:val="0"/>
                          <w:divBdr>
                            <w:top w:val="none" w:sz="0" w:space="0" w:color="auto"/>
                            <w:left w:val="none" w:sz="0" w:space="0" w:color="auto"/>
                            <w:bottom w:val="none" w:sz="0" w:space="0" w:color="auto"/>
                            <w:right w:val="none" w:sz="0" w:space="0" w:color="auto"/>
                          </w:divBdr>
                        </w:div>
                        <w:div w:id="1235893614">
                          <w:marLeft w:val="640"/>
                          <w:marRight w:val="0"/>
                          <w:marTop w:val="0"/>
                          <w:marBottom w:val="0"/>
                          <w:divBdr>
                            <w:top w:val="none" w:sz="0" w:space="0" w:color="auto"/>
                            <w:left w:val="none" w:sz="0" w:space="0" w:color="auto"/>
                            <w:bottom w:val="none" w:sz="0" w:space="0" w:color="auto"/>
                            <w:right w:val="none" w:sz="0" w:space="0" w:color="auto"/>
                          </w:divBdr>
                        </w:div>
                        <w:div w:id="770274945">
                          <w:marLeft w:val="640"/>
                          <w:marRight w:val="0"/>
                          <w:marTop w:val="0"/>
                          <w:marBottom w:val="0"/>
                          <w:divBdr>
                            <w:top w:val="none" w:sz="0" w:space="0" w:color="auto"/>
                            <w:left w:val="none" w:sz="0" w:space="0" w:color="auto"/>
                            <w:bottom w:val="none" w:sz="0" w:space="0" w:color="auto"/>
                            <w:right w:val="none" w:sz="0" w:space="0" w:color="auto"/>
                          </w:divBdr>
                        </w:div>
                        <w:div w:id="1824538540">
                          <w:marLeft w:val="640"/>
                          <w:marRight w:val="0"/>
                          <w:marTop w:val="0"/>
                          <w:marBottom w:val="0"/>
                          <w:divBdr>
                            <w:top w:val="none" w:sz="0" w:space="0" w:color="auto"/>
                            <w:left w:val="none" w:sz="0" w:space="0" w:color="auto"/>
                            <w:bottom w:val="none" w:sz="0" w:space="0" w:color="auto"/>
                            <w:right w:val="none" w:sz="0" w:space="0" w:color="auto"/>
                          </w:divBdr>
                        </w:div>
                        <w:div w:id="1012880457">
                          <w:marLeft w:val="640"/>
                          <w:marRight w:val="0"/>
                          <w:marTop w:val="0"/>
                          <w:marBottom w:val="0"/>
                          <w:divBdr>
                            <w:top w:val="none" w:sz="0" w:space="0" w:color="auto"/>
                            <w:left w:val="none" w:sz="0" w:space="0" w:color="auto"/>
                            <w:bottom w:val="none" w:sz="0" w:space="0" w:color="auto"/>
                            <w:right w:val="none" w:sz="0" w:space="0" w:color="auto"/>
                          </w:divBdr>
                        </w:div>
                        <w:div w:id="583610915">
                          <w:marLeft w:val="640"/>
                          <w:marRight w:val="0"/>
                          <w:marTop w:val="0"/>
                          <w:marBottom w:val="0"/>
                          <w:divBdr>
                            <w:top w:val="none" w:sz="0" w:space="0" w:color="auto"/>
                            <w:left w:val="none" w:sz="0" w:space="0" w:color="auto"/>
                            <w:bottom w:val="none" w:sz="0" w:space="0" w:color="auto"/>
                            <w:right w:val="none" w:sz="0" w:space="0" w:color="auto"/>
                          </w:divBdr>
                        </w:div>
                        <w:div w:id="1946230133">
                          <w:marLeft w:val="640"/>
                          <w:marRight w:val="0"/>
                          <w:marTop w:val="0"/>
                          <w:marBottom w:val="0"/>
                          <w:divBdr>
                            <w:top w:val="none" w:sz="0" w:space="0" w:color="auto"/>
                            <w:left w:val="none" w:sz="0" w:space="0" w:color="auto"/>
                            <w:bottom w:val="none" w:sz="0" w:space="0" w:color="auto"/>
                            <w:right w:val="none" w:sz="0" w:space="0" w:color="auto"/>
                          </w:divBdr>
                        </w:div>
                        <w:div w:id="575364170">
                          <w:marLeft w:val="640"/>
                          <w:marRight w:val="0"/>
                          <w:marTop w:val="0"/>
                          <w:marBottom w:val="0"/>
                          <w:divBdr>
                            <w:top w:val="none" w:sz="0" w:space="0" w:color="auto"/>
                            <w:left w:val="none" w:sz="0" w:space="0" w:color="auto"/>
                            <w:bottom w:val="none" w:sz="0" w:space="0" w:color="auto"/>
                            <w:right w:val="none" w:sz="0" w:space="0" w:color="auto"/>
                          </w:divBdr>
                        </w:div>
                        <w:div w:id="446393174">
                          <w:marLeft w:val="640"/>
                          <w:marRight w:val="0"/>
                          <w:marTop w:val="0"/>
                          <w:marBottom w:val="0"/>
                          <w:divBdr>
                            <w:top w:val="none" w:sz="0" w:space="0" w:color="auto"/>
                            <w:left w:val="none" w:sz="0" w:space="0" w:color="auto"/>
                            <w:bottom w:val="none" w:sz="0" w:space="0" w:color="auto"/>
                            <w:right w:val="none" w:sz="0" w:space="0" w:color="auto"/>
                          </w:divBdr>
                        </w:div>
                        <w:div w:id="1753234040">
                          <w:marLeft w:val="640"/>
                          <w:marRight w:val="0"/>
                          <w:marTop w:val="0"/>
                          <w:marBottom w:val="0"/>
                          <w:divBdr>
                            <w:top w:val="none" w:sz="0" w:space="0" w:color="auto"/>
                            <w:left w:val="none" w:sz="0" w:space="0" w:color="auto"/>
                            <w:bottom w:val="none" w:sz="0" w:space="0" w:color="auto"/>
                            <w:right w:val="none" w:sz="0" w:space="0" w:color="auto"/>
                          </w:divBdr>
                        </w:div>
                        <w:div w:id="933903204">
                          <w:marLeft w:val="640"/>
                          <w:marRight w:val="0"/>
                          <w:marTop w:val="0"/>
                          <w:marBottom w:val="0"/>
                          <w:divBdr>
                            <w:top w:val="none" w:sz="0" w:space="0" w:color="auto"/>
                            <w:left w:val="none" w:sz="0" w:space="0" w:color="auto"/>
                            <w:bottom w:val="none" w:sz="0" w:space="0" w:color="auto"/>
                            <w:right w:val="none" w:sz="0" w:space="0" w:color="auto"/>
                          </w:divBdr>
                        </w:div>
                        <w:div w:id="2141878878">
                          <w:marLeft w:val="640"/>
                          <w:marRight w:val="0"/>
                          <w:marTop w:val="0"/>
                          <w:marBottom w:val="0"/>
                          <w:divBdr>
                            <w:top w:val="none" w:sz="0" w:space="0" w:color="auto"/>
                            <w:left w:val="none" w:sz="0" w:space="0" w:color="auto"/>
                            <w:bottom w:val="none" w:sz="0" w:space="0" w:color="auto"/>
                            <w:right w:val="none" w:sz="0" w:space="0" w:color="auto"/>
                          </w:divBdr>
                        </w:div>
                        <w:div w:id="40331151">
                          <w:marLeft w:val="640"/>
                          <w:marRight w:val="0"/>
                          <w:marTop w:val="0"/>
                          <w:marBottom w:val="0"/>
                          <w:divBdr>
                            <w:top w:val="none" w:sz="0" w:space="0" w:color="auto"/>
                            <w:left w:val="none" w:sz="0" w:space="0" w:color="auto"/>
                            <w:bottom w:val="none" w:sz="0" w:space="0" w:color="auto"/>
                            <w:right w:val="none" w:sz="0" w:space="0" w:color="auto"/>
                          </w:divBdr>
                        </w:div>
                        <w:div w:id="2034571122">
                          <w:marLeft w:val="640"/>
                          <w:marRight w:val="0"/>
                          <w:marTop w:val="0"/>
                          <w:marBottom w:val="0"/>
                          <w:divBdr>
                            <w:top w:val="none" w:sz="0" w:space="0" w:color="auto"/>
                            <w:left w:val="none" w:sz="0" w:space="0" w:color="auto"/>
                            <w:bottom w:val="none" w:sz="0" w:space="0" w:color="auto"/>
                            <w:right w:val="none" w:sz="0" w:space="0" w:color="auto"/>
                          </w:divBdr>
                        </w:div>
                        <w:div w:id="1880126035">
                          <w:marLeft w:val="640"/>
                          <w:marRight w:val="0"/>
                          <w:marTop w:val="0"/>
                          <w:marBottom w:val="0"/>
                          <w:divBdr>
                            <w:top w:val="none" w:sz="0" w:space="0" w:color="auto"/>
                            <w:left w:val="none" w:sz="0" w:space="0" w:color="auto"/>
                            <w:bottom w:val="none" w:sz="0" w:space="0" w:color="auto"/>
                            <w:right w:val="none" w:sz="0" w:space="0" w:color="auto"/>
                          </w:divBdr>
                        </w:div>
                        <w:div w:id="156649280">
                          <w:marLeft w:val="640"/>
                          <w:marRight w:val="0"/>
                          <w:marTop w:val="0"/>
                          <w:marBottom w:val="0"/>
                          <w:divBdr>
                            <w:top w:val="none" w:sz="0" w:space="0" w:color="auto"/>
                            <w:left w:val="none" w:sz="0" w:space="0" w:color="auto"/>
                            <w:bottom w:val="none" w:sz="0" w:space="0" w:color="auto"/>
                            <w:right w:val="none" w:sz="0" w:space="0" w:color="auto"/>
                          </w:divBdr>
                        </w:div>
                        <w:div w:id="54596260">
                          <w:marLeft w:val="640"/>
                          <w:marRight w:val="0"/>
                          <w:marTop w:val="0"/>
                          <w:marBottom w:val="0"/>
                          <w:divBdr>
                            <w:top w:val="none" w:sz="0" w:space="0" w:color="auto"/>
                            <w:left w:val="none" w:sz="0" w:space="0" w:color="auto"/>
                            <w:bottom w:val="none" w:sz="0" w:space="0" w:color="auto"/>
                            <w:right w:val="none" w:sz="0" w:space="0" w:color="auto"/>
                          </w:divBdr>
                        </w:div>
                        <w:div w:id="465708726">
                          <w:marLeft w:val="640"/>
                          <w:marRight w:val="0"/>
                          <w:marTop w:val="0"/>
                          <w:marBottom w:val="0"/>
                          <w:divBdr>
                            <w:top w:val="none" w:sz="0" w:space="0" w:color="auto"/>
                            <w:left w:val="none" w:sz="0" w:space="0" w:color="auto"/>
                            <w:bottom w:val="none" w:sz="0" w:space="0" w:color="auto"/>
                            <w:right w:val="none" w:sz="0" w:space="0" w:color="auto"/>
                          </w:divBdr>
                        </w:div>
                        <w:div w:id="798570060">
                          <w:marLeft w:val="640"/>
                          <w:marRight w:val="0"/>
                          <w:marTop w:val="0"/>
                          <w:marBottom w:val="0"/>
                          <w:divBdr>
                            <w:top w:val="none" w:sz="0" w:space="0" w:color="auto"/>
                            <w:left w:val="none" w:sz="0" w:space="0" w:color="auto"/>
                            <w:bottom w:val="none" w:sz="0" w:space="0" w:color="auto"/>
                            <w:right w:val="none" w:sz="0" w:space="0" w:color="auto"/>
                          </w:divBdr>
                        </w:div>
                        <w:div w:id="354573159">
                          <w:marLeft w:val="640"/>
                          <w:marRight w:val="0"/>
                          <w:marTop w:val="0"/>
                          <w:marBottom w:val="0"/>
                          <w:divBdr>
                            <w:top w:val="none" w:sz="0" w:space="0" w:color="auto"/>
                            <w:left w:val="none" w:sz="0" w:space="0" w:color="auto"/>
                            <w:bottom w:val="none" w:sz="0" w:space="0" w:color="auto"/>
                            <w:right w:val="none" w:sz="0" w:space="0" w:color="auto"/>
                          </w:divBdr>
                        </w:div>
                        <w:div w:id="614483465">
                          <w:marLeft w:val="640"/>
                          <w:marRight w:val="0"/>
                          <w:marTop w:val="0"/>
                          <w:marBottom w:val="0"/>
                          <w:divBdr>
                            <w:top w:val="none" w:sz="0" w:space="0" w:color="auto"/>
                            <w:left w:val="none" w:sz="0" w:space="0" w:color="auto"/>
                            <w:bottom w:val="none" w:sz="0" w:space="0" w:color="auto"/>
                            <w:right w:val="none" w:sz="0" w:space="0" w:color="auto"/>
                          </w:divBdr>
                        </w:div>
                        <w:div w:id="1406145403">
                          <w:marLeft w:val="640"/>
                          <w:marRight w:val="0"/>
                          <w:marTop w:val="0"/>
                          <w:marBottom w:val="0"/>
                          <w:divBdr>
                            <w:top w:val="none" w:sz="0" w:space="0" w:color="auto"/>
                            <w:left w:val="none" w:sz="0" w:space="0" w:color="auto"/>
                            <w:bottom w:val="none" w:sz="0" w:space="0" w:color="auto"/>
                            <w:right w:val="none" w:sz="0" w:space="0" w:color="auto"/>
                          </w:divBdr>
                        </w:div>
                        <w:div w:id="1734158857">
                          <w:marLeft w:val="640"/>
                          <w:marRight w:val="0"/>
                          <w:marTop w:val="0"/>
                          <w:marBottom w:val="0"/>
                          <w:divBdr>
                            <w:top w:val="none" w:sz="0" w:space="0" w:color="auto"/>
                            <w:left w:val="none" w:sz="0" w:space="0" w:color="auto"/>
                            <w:bottom w:val="none" w:sz="0" w:space="0" w:color="auto"/>
                            <w:right w:val="none" w:sz="0" w:space="0" w:color="auto"/>
                          </w:divBdr>
                        </w:div>
                        <w:div w:id="1025324979">
                          <w:marLeft w:val="640"/>
                          <w:marRight w:val="0"/>
                          <w:marTop w:val="0"/>
                          <w:marBottom w:val="0"/>
                          <w:divBdr>
                            <w:top w:val="none" w:sz="0" w:space="0" w:color="auto"/>
                            <w:left w:val="none" w:sz="0" w:space="0" w:color="auto"/>
                            <w:bottom w:val="none" w:sz="0" w:space="0" w:color="auto"/>
                            <w:right w:val="none" w:sz="0" w:space="0" w:color="auto"/>
                          </w:divBdr>
                        </w:div>
                        <w:div w:id="1690255430">
                          <w:marLeft w:val="640"/>
                          <w:marRight w:val="0"/>
                          <w:marTop w:val="0"/>
                          <w:marBottom w:val="0"/>
                          <w:divBdr>
                            <w:top w:val="none" w:sz="0" w:space="0" w:color="auto"/>
                            <w:left w:val="none" w:sz="0" w:space="0" w:color="auto"/>
                            <w:bottom w:val="none" w:sz="0" w:space="0" w:color="auto"/>
                            <w:right w:val="none" w:sz="0" w:space="0" w:color="auto"/>
                          </w:divBdr>
                        </w:div>
                        <w:div w:id="1644966817">
                          <w:marLeft w:val="640"/>
                          <w:marRight w:val="0"/>
                          <w:marTop w:val="0"/>
                          <w:marBottom w:val="0"/>
                          <w:divBdr>
                            <w:top w:val="none" w:sz="0" w:space="0" w:color="auto"/>
                            <w:left w:val="none" w:sz="0" w:space="0" w:color="auto"/>
                            <w:bottom w:val="none" w:sz="0" w:space="0" w:color="auto"/>
                            <w:right w:val="none" w:sz="0" w:space="0" w:color="auto"/>
                          </w:divBdr>
                        </w:div>
                        <w:div w:id="1046173811">
                          <w:marLeft w:val="640"/>
                          <w:marRight w:val="0"/>
                          <w:marTop w:val="0"/>
                          <w:marBottom w:val="0"/>
                          <w:divBdr>
                            <w:top w:val="none" w:sz="0" w:space="0" w:color="auto"/>
                            <w:left w:val="none" w:sz="0" w:space="0" w:color="auto"/>
                            <w:bottom w:val="none" w:sz="0" w:space="0" w:color="auto"/>
                            <w:right w:val="none" w:sz="0" w:space="0" w:color="auto"/>
                          </w:divBdr>
                        </w:div>
                        <w:div w:id="1636986443">
                          <w:marLeft w:val="640"/>
                          <w:marRight w:val="0"/>
                          <w:marTop w:val="0"/>
                          <w:marBottom w:val="0"/>
                          <w:divBdr>
                            <w:top w:val="none" w:sz="0" w:space="0" w:color="auto"/>
                            <w:left w:val="none" w:sz="0" w:space="0" w:color="auto"/>
                            <w:bottom w:val="none" w:sz="0" w:space="0" w:color="auto"/>
                            <w:right w:val="none" w:sz="0" w:space="0" w:color="auto"/>
                          </w:divBdr>
                        </w:div>
                        <w:div w:id="1245146982">
                          <w:marLeft w:val="640"/>
                          <w:marRight w:val="0"/>
                          <w:marTop w:val="0"/>
                          <w:marBottom w:val="0"/>
                          <w:divBdr>
                            <w:top w:val="none" w:sz="0" w:space="0" w:color="auto"/>
                            <w:left w:val="none" w:sz="0" w:space="0" w:color="auto"/>
                            <w:bottom w:val="none" w:sz="0" w:space="0" w:color="auto"/>
                            <w:right w:val="none" w:sz="0" w:space="0" w:color="auto"/>
                          </w:divBdr>
                        </w:div>
                        <w:div w:id="1357076031">
                          <w:marLeft w:val="640"/>
                          <w:marRight w:val="0"/>
                          <w:marTop w:val="0"/>
                          <w:marBottom w:val="0"/>
                          <w:divBdr>
                            <w:top w:val="none" w:sz="0" w:space="0" w:color="auto"/>
                            <w:left w:val="none" w:sz="0" w:space="0" w:color="auto"/>
                            <w:bottom w:val="none" w:sz="0" w:space="0" w:color="auto"/>
                            <w:right w:val="none" w:sz="0" w:space="0" w:color="auto"/>
                          </w:divBdr>
                        </w:div>
                        <w:div w:id="1353842836">
                          <w:marLeft w:val="640"/>
                          <w:marRight w:val="0"/>
                          <w:marTop w:val="0"/>
                          <w:marBottom w:val="0"/>
                          <w:divBdr>
                            <w:top w:val="none" w:sz="0" w:space="0" w:color="auto"/>
                            <w:left w:val="none" w:sz="0" w:space="0" w:color="auto"/>
                            <w:bottom w:val="none" w:sz="0" w:space="0" w:color="auto"/>
                            <w:right w:val="none" w:sz="0" w:space="0" w:color="auto"/>
                          </w:divBdr>
                        </w:div>
                        <w:div w:id="853225982">
                          <w:marLeft w:val="640"/>
                          <w:marRight w:val="0"/>
                          <w:marTop w:val="0"/>
                          <w:marBottom w:val="0"/>
                          <w:divBdr>
                            <w:top w:val="none" w:sz="0" w:space="0" w:color="auto"/>
                            <w:left w:val="none" w:sz="0" w:space="0" w:color="auto"/>
                            <w:bottom w:val="none" w:sz="0" w:space="0" w:color="auto"/>
                            <w:right w:val="none" w:sz="0" w:space="0" w:color="auto"/>
                          </w:divBdr>
                        </w:div>
                        <w:div w:id="65301661">
                          <w:marLeft w:val="640"/>
                          <w:marRight w:val="0"/>
                          <w:marTop w:val="0"/>
                          <w:marBottom w:val="0"/>
                          <w:divBdr>
                            <w:top w:val="none" w:sz="0" w:space="0" w:color="auto"/>
                            <w:left w:val="none" w:sz="0" w:space="0" w:color="auto"/>
                            <w:bottom w:val="none" w:sz="0" w:space="0" w:color="auto"/>
                            <w:right w:val="none" w:sz="0" w:space="0" w:color="auto"/>
                          </w:divBdr>
                        </w:div>
                        <w:div w:id="2009823689">
                          <w:marLeft w:val="640"/>
                          <w:marRight w:val="0"/>
                          <w:marTop w:val="0"/>
                          <w:marBottom w:val="0"/>
                          <w:divBdr>
                            <w:top w:val="none" w:sz="0" w:space="0" w:color="auto"/>
                            <w:left w:val="none" w:sz="0" w:space="0" w:color="auto"/>
                            <w:bottom w:val="none" w:sz="0" w:space="0" w:color="auto"/>
                            <w:right w:val="none" w:sz="0" w:space="0" w:color="auto"/>
                          </w:divBdr>
                        </w:div>
                        <w:div w:id="793792018">
                          <w:marLeft w:val="640"/>
                          <w:marRight w:val="0"/>
                          <w:marTop w:val="0"/>
                          <w:marBottom w:val="0"/>
                          <w:divBdr>
                            <w:top w:val="none" w:sz="0" w:space="0" w:color="auto"/>
                            <w:left w:val="none" w:sz="0" w:space="0" w:color="auto"/>
                            <w:bottom w:val="none" w:sz="0" w:space="0" w:color="auto"/>
                            <w:right w:val="none" w:sz="0" w:space="0" w:color="auto"/>
                          </w:divBdr>
                        </w:div>
                        <w:div w:id="937326637">
                          <w:marLeft w:val="640"/>
                          <w:marRight w:val="0"/>
                          <w:marTop w:val="0"/>
                          <w:marBottom w:val="0"/>
                          <w:divBdr>
                            <w:top w:val="none" w:sz="0" w:space="0" w:color="auto"/>
                            <w:left w:val="none" w:sz="0" w:space="0" w:color="auto"/>
                            <w:bottom w:val="none" w:sz="0" w:space="0" w:color="auto"/>
                            <w:right w:val="none" w:sz="0" w:space="0" w:color="auto"/>
                          </w:divBdr>
                        </w:div>
                        <w:div w:id="2076199612">
                          <w:marLeft w:val="640"/>
                          <w:marRight w:val="0"/>
                          <w:marTop w:val="0"/>
                          <w:marBottom w:val="0"/>
                          <w:divBdr>
                            <w:top w:val="none" w:sz="0" w:space="0" w:color="auto"/>
                            <w:left w:val="none" w:sz="0" w:space="0" w:color="auto"/>
                            <w:bottom w:val="none" w:sz="0" w:space="0" w:color="auto"/>
                            <w:right w:val="none" w:sz="0" w:space="0" w:color="auto"/>
                          </w:divBdr>
                        </w:div>
                        <w:div w:id="982469338">
                          <w:marLeft w:val="640"/>
                          <w:marRight w:val="0"/>
                          <w:marTop w:val="0"/>
                          <w:marBottom w:val="0"/>
                          <w:divBdr>
                            <w:top w:val="none" w:sz="0" w:space="0" w:color="auto"/>
                            <w:left w:val="none" w:sz="0" w:space="0" w:color="auto"/>
                            <w:bottom w:val="none" w:sz="0" w:space="0" w:color="auto"/>
                            <w:right w:val="none" w:sz="0" w:space="0" w:color="auto"/>
                          </w:divBdr>
                        </w:div>
                        <w:div w:id="498034688">
                          <w:marLeft w:val="640"/>
                          <w:marRight w:val="0"/>
                          <w:marTop w:val="0"/>
                          <w:marBottom w:val="0"/>
                          <w:divBdr>
                            <w:top w:val="none" w:sz="0" w:space="0" w:color="auto"/>
                            <w:left w:val="none" w:sz="0" w:space="0" w:color="auto"/>
                            <w:bottom w:val="none" w:sz="0" w:space="0" w:color="auto"/>
                            <w:right w:val="none" w:sz="0" w:space="0" w:color="auto"/>
                          </w:divBdr>
                        </w:div>
                        <w:div w:id="1653607709">
                          <w:marLeft w:val="640"/>
                          <w:marRight w:val="0"/>
                          <w:marTop w:val="0"/>
                          <w:marBottom w:val="0"/>
                          <w:divBdr>
                            <w:top w:val="none" w:sz="0" w:space="0" w:color="auto"/>
                            <w:left w:val="none" w:sz="0" w:space="0" w:color="auto"/>
                            <w:bottom w:val="none" w:sz="0" w:space="0" w:color="auto"/>
                            <w:right w:val="none" w:sz="0" w:space="0" w:color="auto"/>
                          </w:divBdr>
                        </w:div>
                        <w:div w:id="628433853">
                          <w:marLeft w:val="640"/>
                          <w:marRight w:val="0"/>
                          <w:marTop w:val="0"/>
                          <w:marBottom w:val="0"/>
                          <w:divBdr>
                            <w:top w:val="none" w:sz="0" w:space="0" w:color="auto"/>
                            <w:left w:val="none" w:sz="0" w:space="0" w:color="auto"/>
                            <w:bottom w:val="none" w:sz="0" w:space="0" w:color="auto"/>
                            <w:right w:val="none" w:sz="0" w:space="0" w:color="auto"/>
                          </w:divBdr>
                        </w:div>
                        <w:div w:id="693917266">
                          <w:marLeft w:val="640"/>
                          <w:marRight w:val="0"/>
                          <w:marTop w:val="0"/>
                          <w:marBottom w:val="0"/>
                          <w:divBdr>
                            <w:top w:val="none" w:sz="0" w:space="0" w:color="auto"/>
                            <w:left w:val="none" w:sz="0" w:space="0" w:color="auto"/>
                            <w:bottom w:val="none" w:sz="0" w:space="0" w:color="auto"/>
                            <w:right w:val="none" w:sz="0" w:space="0" w:color="auto"/>
                          </w:divBdr>
                        </w:div>
                        <w:div w:id="649099662">
                          <w:marLeft w:val="640"/>
                          <w:marRight w:val="0"/>
                          <w:marTop w:val="0"/>
                          <w:marBottom w:val="0"/>
                          <w:divBdr>
                            <w:top w:val="none" w:sz="0" w:space="0" w:color="auto"/>
                            <w:left w:val="none" w:sz="0" w:space="0" w:color="auto"/>
                            <w:bottom w:val="none" w:sz="0" w:space="0" w:color="auto"/>
                            <w:right w:val="none" w:sz="0" w:space="0" w:color="auto"/>
                          </w:divBdr>
                        </w:div>
                        <w:div w:id="1516848425">
                          <w:marLeft w:val="640"/>
                          <w:marRight w:val="0"/>
                          <w:marTop w:val="0"/>
                          <w:marBottom w:val="0"/>
                          <w:divBdr>
                            <w:top w:val="none" w:sz="0" w:space="0" w:color="auto"/>
                            <w:left w:val="none" w:sz="0" w:space="0" w:color="auto"/>
                            <w:bottom w:val="none" w:sz="0" w:space="0" w:color="auto"/>
                            <w:right w:val="none" w:sz="0" w:space="0" w:color="auto"/>
                          </w:divBdr>
                        </w:div>
                        <w:div w:id="1331369163">
                          <w:marLeft w:val="640"/>
                          <w:marRight w:val="0"/>
                          <w:marTop w:val="0"/>
                          <w:marBottom w:val="0"/>
                          <w:divBdr>
                            <w:top w:val="none" w:sz="0" w:space="0" w:color="auto"/>
                            <w:left w:val="none" w:sz="0" w:space="0" w:color="auto"/>
                            <w:bottom w:val="none" w:sz="0" w:space="0" w:color="auto"/>
                            <w:right w:val="none" w:sz="0" w:space="0" w:color="auto"/>
                          </w:divBdr>
                        </w:div>
                        <w:div w:id="1327246929">
                          <w:marLeft w:val="640"/>
                          <w:marRight w:val="0"/>
                          <w:marTop w:val="0"/>
                          <w:marBottom w:val="0"/>
                          <w:divBdr>
                            <w:top w:val="none" w:sz="0" w:space="0" w:color="auto"/>
                            <w:left w:val="none" w:sz="0" w:space="0" w:color="auto"/>
                            <w:bottom w:val="none" w:sz="0" w:space="0" w:color="auto"/>
                            <w:right w:val="none" w:sz="0" w:space="0" w:color="auto"/>
                          </w:divBdr>
                        </w:div>
                        <w:div w:id="1577786338">
                          <w:marLeft w:val="640"/>
                          <w:marRight w:val="0"/>
                          <w:marTop w:val="0"/>
                          <w:marBottom w:val="0"/>
                          <w:divBdr>
                            <w:top w:val="none" w:sz="0" w:space="0" w:color="auto"/>
                            <w:left w:val="none" w:sz="0" w:space="0" w:color="auto"/>
                            <w:bottom w:val="none" w:sz="0" w:space="0" w:color="auto"/>
                            <w:right w:val="none" w:sz="0" w:space="0" w:color="auto"/>
                          </w:divBdr>
                        </w:div>
                        <w:div w:id="1050769985">
                          <w:marLeft w:val="640"/>
                          <w:marRight w:val="0"/>
                          <w:marTop w:val="0"/>
                          <w:marBottom w:val="0"/>
                          <w:divBdr>
                            <w:top w:val="none" w:sz="0" w:space="0" w:color="auto"/>
                            <w:left w:val="none" w:sz="0" w:space="0" w:color="auto"/>
                            <w:bottom w:val="none" w:sz="0" w:space="0" w:color="auto"/>
                            <w:right w:val="none" w:sz="0" w:space="0" w:color="auto"/>
                          </w:divBdr>
                        </w:div>
                        <w:div w:id="1303121115">
                          <w:marLeft w:val="640"/>
                          <w:marRight w:val="0"/>
                          <w:marTop w:val="0"/>
                          <w:marBottom w:val="0"/>
                          <w:divBdr>
                            <w:top w:val="none" w:sz="0" w:space="0" w:color="auto"/>
                            <w:left w:val="none" w:sz="0" w:space="0" w:color="auto"/>
                            <w:bottom w:val="none" w:sz="0" w:space="0" w:color="auto"/>
                            <w:right w:val="none" w:sz="0" w:space="0" w:color="auto"/>
                          </w:divBdr>
                        </w:div>
                        <w:div w:id="963652821">
                          <w:marLeft w:val="640"/>
                          <w:marRight w:val="0"/>
                          <w:marTop w:val="0"/>
                          <w:marBottom w:val="0"/>
                          <w:divBdr>
                            <w:top w:val="none" w:sz="0" w:space="0" w:color="auto"/>
                            <w:left w:val="none" w:sz="0" w:space="0" w:color="auto"/>
                            <w:bottom w:val="none" w:sz="0" w:space="0" w:color="auto"/>
                            <w:right w:val="none" w:sz="0" w:space="0" w:color="auto"/>
                          </w:divBdr>
                        </w:div>
                        <w:div w:id="1930574912">
                          <w:marLeft w:val="640"/>
                          <w:marRight w:val="0"/>
                          <w:marTop w:val="0"/>
                          <w:marBottom w:val="0"/>
                          <w:divBdr>
                            <w:top w:val="none" w:sz="0" w:space="0" w:color="auto"/>
                            <w:left w:val="none" w:sz="0" w:space="0" w:color="auto"/>
                            <w:bottom w:val="none" w:sz="0" w:space="0" w:color="auto"/>
                            <w:right w:val="none" w:sz="0" w:space="0" w:color="auto"/>
                          </w:divBdr>
                        </w:div>
                      </w:divsChild>
                    </w:div>
                    <w:div w:id="1670674982">
                      <w:marLeft w:val="0"/>
                      <w:marRight w:val="0"/>
                      <w:marTop w:val="0"/>
                      <w:marBottom w:val="0"/>
                      <w:divBdr>
                        <w:top w:val="none" w:sz="0" w:space="0" w:color="auto"/>
                        <w:left w:val="none" w:sz="0" w:space="0" w:color="auto"/>
                        <w:bottom w:val="none" w:sz="0" w:space="0" w:color="auto"/>
                        <w:right w:val="none" w:sz="0" w:space="0" w:color="auto"/>
                      </w:divBdr>
                      <w:divsChild>
                        <w:div w:id="1406148473">
                          <w:marLeft w:val="640"/>
                          <w:marRight w:val="0"/>
                          <w:marTop w:val="0"/>
                          <w:marBottom w:val="0"/>
                          <w:divBdr>
                            <w:top w:val="none" w:sz="0" w:space="0" w:color="auto"/>
                            <w:left w:val="none" w:sz="0" w:space="0" w:color="auto"/>
                            <w:bottom w:val="none" w:sz="0" w:space="0" w:color="auto"/>
                            <w:right w:val="none" w:sz="0" w:space="0" w:color="auto"/>
                          </w:divBdr>
                        </w:div>
                        <w:div w:id="2017884082">
                          <w:marLeft w:val="640"/>
                          <w:marRight w:val="0"/>
                          <w:marTop w:val="0"/>
                          <w:marBottom w:val="0"/>
                          <w:divBdr>
                            <w:top w:val="none" w:sz="0" w:space="0" w:color="auto"/>
                            <w:left w:val="none" w:sz="0" w:space="0" w:color="auto"/>
                            <w:bottom w:val="none" w:sz="0" w:space="0" w:color="auto"/>
                            <w:right w:val="none" w:sz="0" w:space="0" w:color="auto"/>
                          </w:divBdr>
                        </w:div>
                        <w:div w:id="48498914">
                          <w:marLeft w:val="640"/>
                          <w:marRight w:val="0"/>
                          <w:marTop w:val="0"/>
                          <w:marBottom w:val="0"/>
                          <w:divBdr>
                            <w:top w:val="none" w:sz="0" w:space="0" w:color="auto"/>
                            <w:left w:val="none" w:sz="0" w:space="0" w:color="auto"/>
                            <w:bottom w:val="none" w:sz="0" w:space="0" w:color="auto"/>
                            <w:right w:val="none" w:sz="0" w:space="0" w:color="auto"/>
                          </w:divBdr>
                        </w:div>
                        <w:div w:id="1171943685">
                          <w:marLeft w:val="640"/>
                          <w:marRight w:val="0"/>
                          <w:marTop w:val="0"/>
                          <w:marBottom w:val="0"/>
                          <w:divBdr>
                            <w:top w:val="none" w:sz="0" w:space="0" w:color="auto"/>
                            <w:left w:val="none" w:sz="0" w:space="0" w:color="auto"/>
                            <w:bottom w:val="none" w:sz="0" w:space="0" w:color="auto"/>
                            <w:right w:val="none" w:sz="0" w:space="0" w:color="auto"/>
                          </w:divBdr>
                        </w:div>
                        <w:div w:id="1999571521">
                          <w:marLeft w:val="640"/>
                          <w:marRight w:val="0"/>
                          <w:marTop w:val="0"/>
                          <w:marBottom w:val="0"/>
                          <w:divBdr>
                            <w:top w:val="none" w:sz="0" w:space="0" w:color="auto"/>
                            <w:left w:val="none" w:sz="0" w:space="0" w:color="auto"/>
                            <w:bottom w:val="none" w:sz="0" w:space="0" w:color="auto"/>
                            <w:right w:val="none" w:sz="0" w:space="0" w:color="auto"/>
                          </w:divBdr>
                        </w:div>
                        <w:div w:id="1662198122">
                          <w:marLeft w:val="640"/>
                          <w:marRight w:val="0"/>
                          <w:marTop w:val="0"/>
                          <w:marBottom w:val="0"/>
                          <w:divBdr>
                            <w:top w:val="none" w:sz="0" w:space="0" w:color="auto"/>
                            <w:left w:val="none" w:sz="0" w:space="0" w:color="auto"/>
                            <w:bottom w:val="none" w:sz="0" w:space="0" w:color="auto"/>
                            <w:right w:val="none" w:sz="0" w:space="0" w:color="auto"/>
                          </w:divBdr>
                        </w:div>
                        <w:div w:id="1862009327">
                          <w:marLeft w:val="640"/>
                          <w:marRight w:val="0"/>
                          <w:marTop w:val="0"/>
                          <w:marBottom w:val="0"/>
                          <w:divBdr>
                            <w:top w:val="none" w:sz="0" w:space="0" w:color="auto"/>
                            <w:left w:val="none" w:sz="0" w:space="0" w:color="auto"/>
                            <w:bottom w:val="none" w:sz="0" w:space="0" w:color="auto"/>
                            <w:right w:val="none" w:sz="0" w:space="0" w:color="auto"/>
                          </w:divBdr>
                        </w:div>
                        <w:div w:id="1027829594">
                          <w:marLeft w:val="640"/>
                          <w:marRight w:val="0"/>
                          <w:marTop w:val="0"/>
                          <w:marBottom w:val="0"/>
                          <w:divBdr>
                            <w:top w:val="none" w:sz="0" w:space="0" w:color="auto"/>
                            <w:left w:val="none" w:sz="0" w:space="0" w:color="auto"/>
                            <w:bottom w:val="none" w:sz="0" w:space="0" w:color="auto"/>
                            <w:right w:val="none" w:sz="0" w:space="0" w:color="auto"/>
                          </w:divBdr>
                        </w:div>
                        <w:div w:id="1799906562">
                          <w:marLeft w:val="640"/>
                          <w:marRight w:val="0"/>
                          <w:marTop w:val="0"/>
                          <w:marBottom w:val="0"/>
                          <w:divBdr>
                            <w:top w:val="none" w:sz="0" w:space="0" w:color="auto"/>
                            <w:left w:val="none" w:sz="0" w:space="0" w:color="auto"/>
                            <w:bottom w:val="none" w:sz="0" w:space="0" w:color="auto"/>
                            <w:right w:val="none" w:sz="0" w:space="0" w:color="auto"/>
                          </w:divBdr>
                        </w:div>
                        <w:div w:id="770122850">
                          <w:marLeft w:val="640"/>
                          <w:marRight w:val="0"/>
                          <w:marTop w:val="0"/>
                          <w:marBottom w:val="0"/>
                          <w:divBdr>
                            <w:top w:val="none" w:sz="0" w:space="0" w:color="auto"/>
                            <w:left w:val="none" w:sz="0" w:space="0" w:color="auto"/>
                            <w:bottom w:val="none" w:sz="0" w:space="0" w:color="auto"/>
                            <w:right w:val="none" w:sz="0" w:space="0" w:color="auto"/>
                          </w:divBdr>
                        </w:div>
                        <w:div w:id="1653409048">
                          <w:marLeft w:val="640"/>
                          <w:marRight w:val="0"/>
                          <w:marTop w:val="0"/>
                          <w:marBottom w:val="0"/>
                          <w:divBdr>
                            <w:top w:val="none" w:sz="0" w:space="0" w:color="auto"/>
                            <w:left w:val="none" w:sz="0" w:space="0" w:color="auto"/>
                            <w:bottom w:val="none" w:sz="0" w:space="0" w:color="auto"/>
                            <w:right w:val="none" w:sz="0" w:space="0" w:color="auto"/>
                          </w:divBdr>
                        </w:div>
                        <w:div w:id="1721050643">
                          <w:marLeft w:val="640"/>
                          <w:marRight w:val="0"/>
                          <w:marTop w:val="0"/>
                          <w:marBottom w:val="0"/>
                          <w:divBdr>
                            <w:top w:val="none" w:sz="0" w:space="0" w:color="auto"/>
                            <w:left w:val="none" w:sz="0" w:space="0" w:color="auto"/>
                            <w:bottom w:val="none" w:sz="0" w:space="0" w:color="auto"/>
                            <w:right w:val="none" w:sz="0" w:space="0" w:color="auto"/>
                          </w:divBdr>
                        </w:div>
                        <w:div w:id="1276868124">
                          <w:marLeft w:val="640"/>
                          <w:marRight w:val="0"/>
                          <w:marTop w:val="0"/>
                          <w:marBottom w:val="0"/>
                          <w:divBdr>
                            <w:top w:val="none" w:sz="0" w:space="0" w:color="auto"/>
                            <w:left w:val="none" w:sz="0" w:space="0" w:color="auto"/>
                            <w:bottom w:val="none" w:sz="0" w:space="0" w:color="auto"/>
                            <w:right w:val="none" w:sz="0" w:space="0" w:color="auto"/>
                          </w:divBdr>
                        </w:div>
                        <w:div w:id="850797029">
                          <w:marLeft w:val="640"/>
                          <w:marRight w:val="0"/>
                          <w:marTop w:val="0"/>
                          <w:marBottom w:val="0"/>
                          <w:divBdr>
                            <w:top w:val="none" w:sz="0" w:space="0" w:color="auto"/>
                            <w:left w:val="none" w:sz="0" w:space="0" w:color="auto"/>
                            <w:bottom w:val="none" w:sz="0" w:space="0" w:color="auto"/>
                            <w:right w:val="none" w:sz="0" w:space="0" w:color="auto"/>
                          </w:divBdr>
                        </w:div>
                        <w:div w:id="1352294599">
                          <w:marLeft w:val="640"/>
                          <w:marRight w:val="0"/>
                          <w:marTop w:val="0"/>
                          <w:marBottom w:val="0"/>
                          <w:divBdr>
                            <w:top w:val="none" w:sz="0" w:space="0" w:color="auto"/>
                            <w:left w:val="none" w:sz="0" w:space="0" w:color="auto"/>
                            <w:bottom w:val="none" w:sz="0" w:space="0" w:color="auto"/>
                            <w:right w:val="none" w:sz="0" w:space="0" w:color="auto"/>
                          </w:divBdr>
                        </w:div>
                        <w:div w:id="1488326798">
                          <w:marLeft w:val="640"/>
                          <w:marRight w:val="0"/>
                          <w:marTop w:val="0"/>
                          <w:marBottom w:val="0"/>
                          <w:divBdr>
                            <w:top w:val="none" w:sz="0" w:space="0" w:color="auto"/>
                            <w:left w:val="none" w:sz="0" w:space="0" w:color="auto"/>
                            <w:bottom w:val="none" w:sz="0" w:space="0" w:color="auto"/>
                            <w:right w:val="none" w:sz="0" w:space="0" w:color="auto"/>
                          </w:divBdr>
                        </w:div>
                        <w:div w:id="752774732">
                          <w:marLeft w:val="640"/>
                          <w:marRight w:val="0"/>
                          <w:marTop w:val="0"/>
                          <w:marBottom w:val="0"/>
                          <w:divBdr>
                            <w:top w:val="none" w:sz="0" w:space="0" w:color="auto"/>
                            <w:left w:val="none" w:sz="0" w:space="0" w:color="auto"/>
                            <w:bottom w:val="none" w:sz="0" w:space="0" w:color="auto"/>
                            <w:right w:val="none" w:sz="0" w:space="0" w:color="auto"/>
                          </w:divBdr>
                        </w:div>
                        <w:div w:id="2083478223">
                          <w:marLeft w:val="640"/>
                          <w:marRight w:val="0"/>
                          <w:marTop w:val="0"/>
                          <w:marBottom w:val="0"/>
                          <w:divBdr>
                            <w:top w:val="none" w:sz="0" w:space="0" w:color="auto"/>
                            <w:left w:val="none" w:sz="0" w:space="0" w:color="auto"/>
                            <w:bottom w:val="none" w:sz="0" w:space="0" w:color="auto"/>
                            <w:right w:val="none" w:sz="0" w:space="0" w:color="auto"/>
                          </w:divBdr>
                        </w:div>
                        <w:div w:id="1631134695">
                          <w:marLeft w:val="640"/>
                          <w:marRight w:val="0"/>
                          <w:marTop w:val="0"/>
                          <w:marBottom w:val="0"/>
                          <w:divBdr>
                            <w:top w:val="none" w:sz="0" w:space="0" w:color="auto"/>
                            <w:left w:val="none" w:sz="0" w:space="0" w:color="auto"/>
                            <w:bottom w:val="none" w:sz="0" w:space="0" w:color="auto"/>
                            <w:right w:val="none" w:sz="0" w:space="0" w:color="auto"/>
                          </w:divBdr>
                        </w:div>
                        <w:div w:id="1519348733">
                          <w:marLeft w:val="640"/>
                          <w:marRight w:val="0"/>
                          <w:marTop w:val="0"/>
                          <w:marBottom w:val="0"/>
                          <w:divBdr>
                            <w:top w:val="none" w:sz="0" w:space="0" w:color="auto"/>
                            <w:left w:val="none" w:sz="0" w:space="0" w:color="auto"/>
                            <w:bottom w:val="none" w:sz="0" w:space="0" w:color="auto"/>
                            <w:right w:val="none" w:sz="0" w:space="0" w:color="auto"/>
                          </w:divBdr>
                        </w:div>
                        <w:div w:id="69619100">
                          <w:marLeft w:val="640"/>
                          <w:marRight w:val="0"/>
                          <w:marTop w:val="0"/>
                          <w:marBottom w:val="0"/>
                          <w:divBdr>
                            <w:top w:val="none" w:sz="0" w:space="0" w:color="auto"/>
                            <w:left w:val="none" w:sz="0" w:space="0" w:color="auto"/>
                            <w:bottom w:val="none" w:sz="0" w:space="0" w:color="auto"/>
                            <w:right w:val="none" w:sz="0" w:space="0" w:color="auto"/>
                          </w:divBdr>
                        </w:div>
                        <w:div w:id="1853951222">
                          <w:marLeft w:val="640"/>
                          <w:marRight w:val="0"/>
                          <w:marTop w:val="0"/>
                          <w:marBottom w:val="0"/>
                          <w:divBdr>
                            <w:top w:val="none" w:sz="0" w:space="0" w:color="auto"/>
                            <w:left w:val="none" w:sz="0" w:space="0" w:color="auto"/>
                            <w:bottom w:val="none" w:sz="0" w:space="0" w:color="auto"/>
                            <w:right w:val="none" w:sz="0" w:space="0" w:color="auto"/>
                          </w:divBdr>
                        </w:div>
                        <w:div w:id="1265458787">
                          <w:marLeft w:val="640"/>
                          <w:marRight w:val="0"/>
                          <w:marTop w:val="0"/>
                          <w:marBottom w:val="0"/>
                          <w:divBdr>
                            <w:top w:val="none" w:sz="0" w:space="0" w:color="auto"/>
                            <w:left w:val="none" w:sz="0" w:space="0" w:color="auto"/>
                            <w:bottom w:val="none" w:sz="0" w:space="0" w:color="auto"/>
                            <w:right w:val="none" w:sz="0" w:space="0" w:color="auto"/>
                          </w:divBdr>
                        </w:div>
                        <w:div w:id="708722218">
                          <w:marLeft w:val="640"/>
                          <w:marRight w:val="0"/>
                          <w:marTop w:val="0"/>
                          <w:marBottom w:val="0"/>
                          <w:divBdr>
                            <w:top w:val="none" w:sz="0" w:space="0" w:color="auto"/>
                            <w:left w:val="none" w:sz="0" w:space="0" w:color="auto"/>
                            <w:bottom w:val="none" w:sz="0" w:space="0" w:color="auto"/>
                            <w:right w:val="none" w:sz="0" w:space="0" w:color="auto"/>
                          </w:divBdr>
                        </w:div>
                        <w:div w:id="1654606761">
                          <w:marLeft w:val="640"/>
                          <w:marRight w:val="0"/>
                          <w:marTop w:val="0"/>
                          <w:marBottom w:val="0"/>
                          <w:divBdr>
                            <w:top w:val="none" w:sz="0" w:space="0" w:color="auto"/>
                            <w:left w:val="none" w:sz="0" w:space="0" w:color="auto"/>
                            <w:bottom w:val="none" w:sz="0" w:space="0" w:color="auto"/>
                            <w:right w:val="none" w:sz="0" w:space="0" w:color="auto"/>
                          </w:divBdr>
                        </w:div>
                        <w:div w:id="970747196">
                          <w:marLeft w:val="640"/>
                          <w:marRight w:val="0"/>
                          <w:marTop w:val="0"/>
                          <w:marBottom w:val="0"/>
                          <w:divBdr>
                            <w:top w:val="none" w:sz="0" w:space="0" w:color="auto"/>
                            <w:left w:val="none" w:sz="0" w:space="0" w:color="auto"/>
                            <w:bottom w:val="none" w:sz="0" w:space="0" w:color="auto"/>
                            <w:right w:val="none" w:sz="0" w:space="0" w:color="auto"/>
                          </w:divBdr>
                        </w:div>
                        <w:div w:id="1301762186">
                          <w:marLeft w:val="640"/>
                          <w:marRight w:val="0"/>
                          <w:marTop w:val="0"/>
                          <w:marBottom w:val="0"/>
                          <w:divBdr>
                            <w:top w:val="none" w:sz="0" w:space="0" w:color="auto"/>
                            <w:left w:val="none" w:sz="0" w:space="0" w:color="auto"/>
                            <w:bottom w:val="none" w:sz="0" w:space="0" w:color="auto"/>
                            <w:right w:val="none" w:sz="0" w:space="0" w:color="auto"/>
                          </w:divBdr>
                        </w:div>
                        <w:div w:id="1561358367">
                          <w:marLeft w:val="640"/>
                          <w:marRight w:val="0"/>
                          <w:marTop w:val="0"/>
                          <w:marBottom w:val="0"/>
                          <w:divBdr>
                            <w:top w:val="none" w:sz="0" w:space="0" w:color="auto"/>
                            <w:left w:val="none" w:sz="0" w:space="0" w:color="auto"/>
                            <w:bottom w:val="none" w:sz="0" w:space="0" w:color="auto"/>
                            <w:right w:val="none" w:sz="0" w:space="0" w:color="auto"/>
                          </w:divBdr>
                        </w:div>
                        <w:div w:id="285893672">
                          <w:marLeft w:val="640"/>
                          <w:marRight w:val="0"/>
                          <w:marTop w:val="0"/>
                          <w:marBottom w:val="0"/>
                          <w:divBdr>
                            <w:top w:val="none" w:sz="0" w:space="0" w:color="auto"/>
                            <w:left w:val="none" w:sz="0" w:space="0" w:color="auto"/>
                            <w:bottom w:val="none" w:sz="0" w:space="0" w:color="auto"/>
                            <w:right w:val="none" w:sz="0" w:space="0" w:color="auto"/>
                          </w:divBdr>
                        </w:div>
                        <w:div w:id="56975931">
                          <w:marLeft w:val="640"/>
                          <w:marRight w:val="0"/>
                          <w:marTop w:val="0"/>
                          <w:marBottom w:val="0"/>
                          <w:divBdr>
                            <w:top w:val="none" w:sz="0" w:space="0" w:color="auto"/>
                            <w:left w:val="none" w:sz="0" w:space="0" w:color="auto"/>
                            <w:bottom w:val="none" w:sz="0" w:space="0" w:color="auto"/>
                            <w:right w:val="none" w:sz="0" w:space="0" w:color="auto"/>
                          </w:divBdr>
                        </w:div>
                        <w:div w:id="320891037">
                          <w:marLeft w:val="640"/>
                          <w:marRight w:val="0"/>
                          <w:marTop w:val="0"/>
                          <w:marBottom w:val="0"/>
                          <w:divBdr>
                            <w:top w:val="none" w:sz="0" w:space="0" w:color="auto"/>
                            <w:left w:val="none" w:sz="0" w:space="0" w:color="auto"/>
                            <w:bottom w:val="none" w:sz="0" w:space="0" w:color="auto"/>
                            <w:right w:val="none" w:sz="0" w:space="0" w:color="auto"/>
                          </w:divBdr>
                        </w:div>
                        <w:div w:id="1833788558">
                          <w:marLeft w:val="640"/>
                          <w:marRight w:val="0"/>
                          <w:marTop w:val="0"/>
                          <w:marBottom w:val="0"/>
                          <w:divBdr>
                            <w:top w:val="none" w:sz="0" w:space="0" w:color="auto"/>
                            <w:left w:val="none" w:sz="0" w:space="0" w:color="auto"/>
                            <w:bottom w:val="none" w:sz="0" w:space="0" w:color="auto"/>
                            <w:right w:val="none" w:sz="0" w:space="0" w:color="auto"/>
                          </w:divBdr>
                        </w:div>
                        <w:div w:id="923150207">
                          <w:marLeft w:val="640"/>
                          <w:marRight w:val="0"/>
                          <w:marTop w:val="0"/>
                          <w:marBottom w:val="0"/>
                          <w:divBdr>
                            <w:top w:val="none" w:sz="0" w:space="0" w:color="auto"/>
                            <w:left w:val="none" w:sz="0" w:space="0" w:color="auto"/>
                            <w:bottom w:val="none" w:sz="0" w:space="0" w:color="auto"/>
                            <w:right w:val="none" w:sz="0" w:space="0" w:color="auto"/>
                          </w:divBdr>
                        </w:div>
                        <w:div w:id="1339235888">
                          <w:marLeft w:val="640"/>
                          <w:marRight w:val="0"/>
                          <w:marTop w:val="0"/>
                          <w:marBottom w:val="0"/>
                          <w:divBdr>
                            <w:top w:val="none" w:sz="0" w:space="0" w:color="auto"/>
                            <w:left w:val="none" w:sz="0" w:space="0" w:color="auto"/>
                            <w:bottom w:val="none" w:sz="0" w:space="0" w:color="auto"/>
                            <w:right w:val="none" w:sz="0" w:space="0" w:color="auto"/>
                          </w:divBdr>
                        </w:div>
                        <w:div w:id="972175893">
                          <w:marLeft w:val="640"/>
                          <w:marRight w:val="0"/>
                          <w:marTop w:val="0"/>
                          <w:marBottom w:val="0"/>
                          <w:divBdr>
                            <w:top w:val="none" w:sz="0" w:space="0" w:color="auto"/>
                            <w:left w:val="none" w:sz="0" w:space="0" w:color="auto"/>
                            <w:bottom w:val="none" w:sz="0" w:space="0" w:color="auto"/>
                            <w:right w:val="none" w:sz="0" w:space="0" w:color="auto"/>
                          </w:divBdr>
                        </w:div>
                        <w:div w:id="1208761751">
                          <w:marLeft w:val="640"/>
                          <w:marRight w:val="0"/>
                          <w:marTop w:val="0"/>
                          <w:marBottom w:val="0"/>
                          <w:divBdr>
                            <w:top w:val="none" w:sz="0" w:space="0" w:color="auto"/>
                            <w:left w:val="none" w:sz="0" w:space="0" w:color="auto"/>
                            <w:bottom w:val="none" w:sz="0" w:space="0" w:color="auto"/>
                            <w:right w:val="none" w:sz="0" w:space="0" w:color="auto"/>
                          </w:divBdr>
                        </w:div>
                        <w:div w:id="1817993507">
                          <w:marLeft w:val="640"/>
                          <w:marRight w:val="0"/>
                          <w:marTop w:val="0"/>
                          <w:marBottom w:val="0"/>
                          <w:divBdr>
                            <w:top w:val="none" w:sz="0" w:space="0" w:color="auto"/>
                            <w:left w:val="none" w:sz="0" w:space="0" w:color="auto"/>
                            <w:bottom w:val="none" w:sz="0" w:space="0" w:color="auto"/>
                            <w:right w:val="none" w:sz="0" w:space="0" w:color="auto"/>
                          </w:divBdr>
                        </w:div>
                        <w:div w:id="867451925">
                          <w:marLeft w:val="640"/>
                          <w:marRight w:val="0"/>
                          <w:marTop w:val="0"/>
                          <w:marBottom w:val="0"/>
                          <w:divBdr>
                            <w:top w:val="none" w:sz="0" w:space="0" w:color="auto"/>
                            <w:left w:val="none" w:sz="0" w:space="0" w:color="auto"/>
                            <w:bottom w:val="none" w:sz="0" w:space="0" w:color="auto"/>
                            <w:right w:val="none" w:sz="0" w:space="0" w:color="auto"/>
                          </w:divBdr>
                        </w:div>
                        <w:div w:id="1707220472">
                          <w:marLeft w:val="640"/>
                          <w:marRight w:val="0"/>
                          <w:marTop w:val="0"/>
                          <w:marBottom w:val="0"/>
                          <w:divBdr>
                            <w:top w:val="none" w:sz="0" w:space="0" w:color="auto"/>
                            <w:left w:val="none" w:sz="0" w:space="0" w:color="auto"/>
                            <w:bottom w:val="none" w:sz="0" w:space="0" w:color="auto"/>
                            <w:right w:val="none" w:sz="0" w:space="0" w:color="auto"/>
                          </w:divBdr>
                        </w:div>
                        <w:div w:id="1189181297">
                          <w:marLeft w:val="640"/>
                          <w:marRight w:val="0"/>
                          <w:marTop w:val="0"/>
                          <w:marBottom w:val="0"/>
                          <w:divBdr>
                            <w:top w:val="none" w:sz="0" w:space="0" w:color="auto"/>
                            <w:left w:val="none" w:sz="0" w:space="0" w:color="auto"/>
                            <w:bottom w:val="none" w:sz="0" w:space="0" w:color="auto"/>
                            <w:right w:val="none" w:sz="0" w:space="0" w:color="auto"/>
                          </w:divBdr>
                        </w:div>
                        <w:div w:id="1162701050">
                          <w:marLeft w:val="640"/>
                          <w:marRight w:val="0"/>
                          <w:marTop w:val="0"/>
                          <w:marBottom w:val="0"/>
                          <w:divBdr>
                            <w:top w:val="none" w:sz="0" w:space="0" w:color="auto"/>
                            <w:left w:val="none" w:sz="0" w:space="0" w:color="auto"/>
                            <w:bottom w:val="none" w:sz="0" w:space="0" w:color="auto"/>
                            <w:right w:val="none" w:sz="0" w:space="0" w:color="auto"/>
                          </w:divBdr>
                        </w:div>
                        <w:div w:id="1858425261">
                          <w:marLeft w:val="640"/>
                          <w:marRight w:val="0"/>
                          <w:marTop w:val="0"/>
                          <w:marBottom w:val="0"/>
                          <w:divBdr>
                            <w:top w:val="none" w:sz="0" w:space="0" w:color="auto"/>
                            <w:left w:val="none" w:sz="0" w:space="0" w:color="auto"/>
                            <w:bottom w:val="none" w:sz="0" w:space="0" w:color="auto"/>
                            <w:right w:val="none" w:sz="0" w:space="0" w:color="auto"/>
                          </w:divBdr>
                        </w:div>
                        <w:div w:id="2125804681">
                          <w:marLeft w:val="640"/>
                          <w:marRight w:val="0"/>
                          <w:marTop w:val="0"/>
                          <w:marBottom w:val="0"/>
                          <w:divBdr>
                            <w:top w:val="none" w:sz="0" w:space="0" w:color="auto"/>
                            <w:left w:val="none" w:sz="0" w:space="0" w:color="auto"/>
                            <w:bottom w:val="none" w:sz="0" w:space="0" w:color="auto"/>
                            <w:right w:val="none" w:sz="0" w:space="0" w:color="auto"/>
                          </w:divBdr>
                        </w:div>
                        <w:div w:id="314721479">
                          <w:marLeft w:val="640"/>
                          <w:marRight w:val="0"/>
                          <w:marTop w:val="0"/>
                          <w:marBottom w:val="0"/>
                          <w:divBdr>
                            <w:top w:val="none" w:sz="0" w:space="0" w:color="auto"/>
                            <w:left w:val="none" w:sz="0" w:space="0" w:color="auto"/>
                            <w:bottom w:val="none" w:sz="0" w:space="0" w:color="auto"/>
                            <w:right w:val="none" w:sz="0" w:space="0" w:color="auto"/>
                          </w:divBdr>
                        </w:div>
                        <w:div w:id="479033024">
                          <w:marLeft w:val="640"/>
                          <w:marRight w:val="0"/>
                          <w:marTop w:val="0"/>
                          <w:marBottom w:val="0"/>
                          <w:divBdr>
                            <w:top w:val="none" w:sz="0" w:space="0" w:color="auto"/>
                            <w:left w:val="none" w:sz="0" w:space="0" w:color="auto"/>
                            <w:bottom w:val="none" w:sz="0" w:space="0" w:color="auto"/>
                            <w:right w:val="none" w:sz="0" w:space="0" w:color="auto"/>
                          </w:divBdr>
                        </w:div>
                        <w:div w:id="1058627848">
                          <w:marLeft w:val="640"/>
                          <w:marRight w:val="0"/>
                          <w:marTop w:val="0"/>
                          <w:marBottom w:val="0"/>
                          <w:divBdr>
                            <w:top w:val="none" w:sz="0" w:space="0" w:color="auto"/>
                            <w:left w:val="none" w:sz="0" w:space="0" w:color="auto"/>
                            <w:bottom w:val="none" w:sz="0" w:space="0" w:color="auto"/>
                            <w:right w:val="none" w:sz="0" w:space="0" w:color="auto"/>
                          </w:divBdr>
                        </w:div>
                        <w:div w:id="69545608">
                          <w:marLeft w:val="640"/>
                          <w:marRight w:val="0"/>
                          <w:marTop w:val="0"/>
                          <w:marBottom w:val="0"/>
                          <w:divBdr>
                            <w:top w:val="none" w:sz="0" w:space="0" w:color="auto"/>
                            <w:left w:val="none" w:sz="0" w:space="0" w:color="auto"/>
                            <w:bottom w:val="none" w:sz="0" w:space="0" w:color="auto"/>
                            <w:right w:val="none" w:sz="0" w:space="0" w:color="auto"/>
                          </w:divBdr>
                        </w:div>
                        <w:div w:id="828592974">
                          <w:marLeft w:val="640"/>
                          <w:marRight w:val="0"/>
                          <w:marTop w:val="0"/>
                          <w:marBottom w:val="0"/>
                          <w:divBdr>
                            <w:top w:val="none" w:sz="0" w:space="0" w:color="auto"/>
                            <w:left w:val="none" w:sz="0" w:space="0" w:color="auto"/>
                            <w:bottom w:val="none" w:sz="0" w:space="0" w:color="auto"/>
                            <w:right w:val="none" w:sz="0" w:space="0" w:color="auto"/>
                          </w:divBdr>
                        </w:div>
                        <w:div w:id="62989360">
                          <w:marLeft w:val="640"/>
                          <w:marRight w:val="0"/>
                          <w:marTop w:val="0"/>
                          <w:marBottom w:val="0"/>
                          <w:divBdr>
                            <w:top w:val="none" w:sz="0" w:space="0" w:color="auto"/>
                            <w:left w:val="none" w:sz="0" w:space="0" w:color="auto"/>
                            <w:bottom w:val="none" w:sz="0" w:space="0" w:color="auto"/>
                            <w:right w:val="none" w:sz="0" w:space="0" w:color="auto"/>
                          </w:divBdr>
                        </w:div>
                        <w:div w:id="1742099239">
                          <w:marLeft w:val="640"/>
                          <w:marRight w:val="0"/>
                          <w:marTop w:val="0"/>
                          <w:marBottom w:val="0"/>
                          <w:divBdr>
                            <w:top w:val="none" w:sz="0" w:space="0" w:color="auto"/>
                            <w:left w:val="none" w:sz="0" w:space="0" w:color="auto"/>
                            <w:bottom w:val="none" w:sz="0" w:space="0" w:color="auto"/>
                            <w:right w:val="none" w:sz="0" w:space="0" w:color="auto"/>
                          </w:divBdr>
                        </w:div>
                        <w:div w:id="259721977">
                          <w:marLeft w:val="640"/>
                          <w:marRight w:val="0"/>
                          <w:marTop w:val="0"/>
                          <w:marBottom w:val="0"/>
                          <w:divBdr>
                            <w:top w:val="none" w:sz="0" w:space="0" w:color="auto"/>
                            <w:left w:val="none" w:sz="0" w:space="0" w:color="auto"/>
                            <w:bottom w:val="none" w:sz="0" w:space="0" w:color="auto"/>
                            <w:right w:val="none" w:sz="0" w:space="0" w:color="auto"/>
                          </w:divBdr>
                        </w:div>
                        <w:div w:id="135494841">
                          <w:marLeft w:val="640"/>
                          <w:marRight w:val="0"/>
                          <w:marTop w:val="0"/>
                          <w:marBottom w:val="0"/>
                          <w:divBdr>
                            <w:top w:val="none" w:sz="0" w:space="0" w:color="auto"/>
                            <w:left w:val="none" w:sz="0" w:space="0" w:color="auto"/>
                            <w:bottom w:val="none" w:sz="0" w:space="0" w:color="auto"/>
                            <w:right w:val="none" w:sz="0" w:space="0" w:color="auto"/>
                          </w:divBdr>
                        </w:div>
                        <w:div w:id="29232420">
                          <w:marLeft w:val="640"/>
                          <w:marRight w:val="0"/>
                          <w:marTop w:val="0"/>
                          <w:marBottom w:val="0"/>
                          <w:divBdr>
                            <w:top w:val="none" w:sz="0" w:space="0" w:color="auto"/>
                            <w:left w:val="none" w:sz="0" w:space="0" w:color="auto"/>
                            <w:bottom w:val="none" w:sz="0" w:space="0" w:color="auto"/>
                            <w:right w:val="none" w:sz="0" w:space="0" w:color="auto"/>
                          </w:divBdr>
                        </w:div>
                        <w:div w:id="793602322">
                          <w:marLeft w:val="640"/>
                          <w:marRight w:val="0"/>
                          <w:marTop w:val="0"/>
                          <w:marBottom w:val="0"/>
                          <w:divBdr>
                            <w:top w:val="none" w:sz="0" w:space="0" w:color="auto"/>
                            <w:left w:val="none" w:sz="0" w:space="0" w:color="auto"/>
                            <w:bottom w:val="none" w:sz="0" w:space="0" w:color="auto"/>
                            <w:right w:val="none" w:sz="0" w:space="0" w:color="auto"/>
                          </w:divBdr>
                        </w:div>
                        <w:div w:id="2067408629">
                          <w:marLeft w:val="640"/>
                          <w:marRight w:val="0"/>
                          <w:marTop w:val="0"/>
                          <w:marBottom w:val="0"/>
                          <w:divBdr>
                            <w:top w:val="none" w:sz="0" w:space="0" w:color="auto"/>
                            <w:left w:val="none" w:sz="0" w:space="0" w:color="auto"/>
                            <w:bottom w:val="none" w:sz="0" w:space="0" w:color="auto"/>
                            <w:right w:val="none" w:sz="0" w:space="0" w:color="auto"/>
                          </w:divBdr>
                        </w:div>
                        <w:div w:id="153187470">
                          <w:marLeft w:val="640"/>
                          <w:marRight w:val="0"/>
                          <w:marTop w:val="0"/>
                          <w:marBottom w:val="0"/>
                          <w:divBdr>
                            <w:top w:val="none" w:sz="0" w:space="0" w:color="auto"/>
                            <w:left w:val="none" w:sz="0" w:space="0" w:color="auto"/>
                            <w:bottom w:val="none" w:sz="0" w:space="0" w:color="auto"/>
                            <w:right w:val="none" w:sz="0" w:space="0" w:color="auto"/>
                          </w:divBdr>
                        </w:div>
                        <w:div w:id="385766349">
                          <w:marLeft w:val="640"/>
                          <w:marRight w:val="0"/>
                          <w:marTop w:val="0"/>
                          <w:marBottom w:val="0"/>
                          <w:divBdr>
                            <w:top w:val="none" w:sz="0" w:space="0" w:color="auto"/>
                            <w:left w:val="none" w:sz="0" w:space="0" w:color="auto"/>
                            <w:bottom w:val="none" w:sz="0" w:space="0" w:color="auto"/>
                            <w:right w:val="none" w:sz="0" w:space="0" w:color="auto"/>
                          </w:divBdr>
                        </w:div>
                        <w:div w:id="43066362">
                          <w:marLeft w:val="640"/>
                          <w:marRight w:val="0"/>
                          <w:marTop w:val="0"/>
                          <w:marBottom w:val="0"/>
                          <w:divBdr>
                            <w:top w:val="none" w:sz="0" w:space="0" w:color="auto"/>
                            <w:left w:val="none" w:sz="0" w:space="0" w:color="auto"/>
                            <w:bottom w:val="none" w:sz="0" w:space="0" w:color="auto"/>
                            <w:right w:val="none" w:sz="0" w:space="0" w:color="auto"/>
                          </w:divBdr>
                        </w:div>
                        <w:div w:id="1384984869">
                          <w:marLeft w:val="640"/>
                          <w:marRight w:val="0"/>
                          <w:marTop w:val="0"/>
                          <w:marBottom w:val="0"/>
                          <w:divBdr>
                            <w:top w:val="none" w:sz="0" w:space="0" w:color="auto"/>
                            <w:left w:val="none" w:sz="0" w:space="0" w:color="auto"/>
                            <w:bottom w:val="none" w:sz="0" w:space="0" w:color="auto"/>
                            <w:right w:val="none" w:sz="0" w:space="0" w:color="auto"/>
                          </w:divBdr>
                        </w:div>
                        <w:div w:id="1862039248">
                          <w:marLeft w:val="640"/>
                          <w:marRight w:val="0"/>
                          <w:marTop w:val="0"/>
                          <w:marBottom w:val="0"/>
                          <w:divBdr>
                            <w:top w:val="none" w:sz="0" w:space="0" w:color="auto"/>
                            <w:left w:val="none" w:sz="0" w:space="0" w:color="auto"/>
                            <w:bottom w:val="none" w:sz="0" w:space="0" w:color="auto"/>
                            <w:right w:val="none" w:sz="0" w:space="0" w:color="auto"/>
                          </w:divBdr>
                        </w:div>
                        <w:div w:id="1175456582">
                          <w:marLeft w:val="640"/>
                          <w:marRight w:val="0"/>
                          <w:marTop w:val="0"/>
                          <w:marBottom w:val="0"/>
                          <w:divBdr>
                            <w:top w:val="none" w:sz="0" w:space="0" w:color="auto"/>
                            <w:left w:val="none" w:sz="0" w:space="0" w:color="auto"/>
                            <w:bottom w:val="none" w:sz="0" w:space="0" w:color="auto"/>
                            <w:right w:val="none" w:sz="0" w:space="0" w:color="auto"/>
                          </w:divBdr>
                        </w:div>
                        <w:div w:id="1986078279">
                          <w:marLeft w:val="640"/>
                          <w:marRight w:val="0"/>
                          <w:marTop w:val="0"/>
                          <w:marBottom w:val="0"/>
                          <w:divBdr>
                            <w:top w:val="none" w:sz="0" w:space="0" w:color="auto"/>
                            <w:left w:val="none" w:sz="0" w:space="0" w:color="auto"/>
                            <w:bottom w:val="none" w:sz="0" w:space="0" w:color="auto"/>
                            <w:right w:val="none" w:sz="0" w:space="0" w:color="auto"/>
                          </w:divBdr>
                        </w:div>
                        <w:div w:id="24405238">
                          <w:marLeft w:val="640"/>
                          <w:marRight w:val="0"/>
                          <w:marTop w:val="0"/>
                          <w:marBottom w:val="0"/>
                          <w:divBdr>
                            <w:top w:val="none" w:sz="0" w:space="0" w:color="auto"/>
                            <w:left w:val="none" w:sz="0" w:space="0" w:color="auto"/>
                            <w:bottom w:val="none" w:sz="0" w:space="0" w:color="auto"/>
                            <w:right w:val="none" w:sz="0" w:space="0" w:color="auto"/>
                          </w:divBdr>
                        </w:div>
                        <w:div w:id="1527018473">
                          <w:marLeft w:val="640"/>
                          <w:marRight w:val="0"/>
                          <w:marTop w:val="0"/>
                          <w:marBottom w:val="0"/>
                          <w:divBdr>
                            <w:top w:val="none" w:sz="0" w:space="0" w:color="auto"/>
                            <w:left w:val="none" w:sz="0" w:space="0" w:color="auto"/>
                            <w:bottom w:val="none" w:sz="0" w:space="0" w:color="auto"/>
                            <w:right w:val="none" w:sz="0" w:space="0" w:color="auto"/>
                          </w:divBdr>
                        </w:div>
                        <w:div w:id="1566834722">
                          <w:marLeft w:val="640"/>
                          <w:marRight w:val="0"/>
                          <w:marTop w:val="0"/>
                          <w:marBottom w:val="0"/>
                          <w:divBdr>
                            <w:top w:val="none" w:sz="0" w:space="0" w:color="auto"/>
                            <w:left w:val="none" w:sz="0" w:space="0" w:color="auto"/>
                            <w:bottom w:val="none" w:sz="0" w:space="0" w:color="auto"/>
                            <w:right w:val="none" w:sz="0" w:space="0" w:color="auto"/>
                          </w:divBdr>
                        </w:div>
                        <w:div w:id="480005873">
                          <w:marLeft w:val="640"/>
                          <w:marRight w:val="0"/>
                          <w:marTop w:val="0"/>
                          <w:marBottom w:val="0"/>
                          <w:divBdr>
                            <w:top w:val="none" w:sz="0" w:space="0" w:color="auto"/>
                            <w:left w:val="none" w:sz="0" w:space="0" w:color="auto"/>
                            <w:bottom w:val="none" w:sz="0" w:space="0" w:color="auto"/>
                            <w:right w:val="none" w:sz="0" w:space="0" w:color="auto"/>
                          </w:divBdr>
                        </w:div>
                        <w:div w:id="23672051">
                          <w:marLeft w:val="640"/>
                          <w:marRight w:val="0"/>
                          <w:marTop w:val="0"/>
                          <w:marBottom w:val="0"/>
                          <w:divBdr>
                            <w:top w:val="none" w:sz="0" w:space="0" w:color="auto"/>
                            <w:left w:val="none" w:sz="0" w:space="0" w:color="auto"/>
                            <w:bottom w:val="none" w:sz="0" w:space="0" w:color="auto"/>
                            <w:right w:val="none" w:sz="0" w:space="0" w:color="auto"/>
                          </w:divBdr>
                        </w:div>
                        <w:div w:id="1535465060">
                          <w:marLeft w:val="640"/>
                          <w:marRight w:val="0"/>
                          <w:marTop w:val="0"/>
                          <w:marBottom w:val="0"/>
                          <w:divBdr>
                            <w:top w:val="none" w:sz="0" w:space="0" w:color="auto"/>
                            <w:left w:val="none" w:sz="0" w:space="0" w:color="auto"/>
                            <w:bottom w:val="none" w:sz="0" w:space="0" w:color="auto"/>
                            <w:right w:val="none" w:sz="0" w:space="0" w:color="auto"/>
                          </w:divBdr>
                        </w:div>
                        <w:div w:id="1680618340">
                          <w:marLeft w:val="640"/>
                          <w:marRight w:val="0"/>
                          <w:marTop w:val="0"/>
                          <w:marBottom w:val="0"/>
                          <w:divBdr>
                            <w:top w:val="none" w:sz="0" w:space="0" w:color="auto"/>
                            <w:left w:val="none" w:sz="0" w:space="0" w:color="auto"/>
                            <w:bottom w:val="none" w:sz="0" w:space="0" w:color="auto"/>
                            <w:right w:val="none" w:sz="0" w:space="0" w:color="auto"/>
                          </w:divBdr>
                        </w:div>
                        <w:div w:id="283124853">
                          <w:marLeft w:val="640"/>
                          <w:marRight w:val="0"/>
                          <w:marTop w:val="0"/>
                          <w:marBottom w:val="0"/>
                          <w:divBdr>
                            <w:top w:val="none" w:sz="0" w:space="0" w:color="auto"/>
                            <w:left w:val="none" w:sz="0" w:space="0" w:color="auto"/>
                            <w:bottom w:val="none" w:sz="0" w:space="0" w:color="auto"/>
                            <w:right w:val="none" w:sz="0" w:space="0" w:color="auto"/>
                          </w:divBdr>
                        </w:div>
                        <w:div w:id="740710216">
                          <w:marLeft w:val="640"/>
                          <w:marRight w:val="0"/>
                          <w:marTop w:val="0"/>
                          <w:marBottom w:val="0"/>
                          <w:divBdr>
                            <w:top w:val="none" w:sz="0" w:space="0" w:color="auto"/>
                            <w:left w:val="none" w:sz="0" w:space="0" w:color="auto"/>
                            <w:bottom w:val="none" w:sz="0" w:space="0" w:color="auto"/>
                            <w:right w:val="none" w:sz="0" w:space="0" w:color="auto"/>
                          </w:divBdr>
                        </w:div>
                        <w:div w:id="1986926984">
                          <w:marLeft w:val="640"/>
                          <w:marRight w:val="0"/>
                          <w:marTop w:val="0"/>
                          <w:marBottom w:val="0"/>
                          <w:divBdr>
                            <w:top w:val="none" w:sz="0" w:space="0" w:color="auto"/>
                            <w:left w:val="none" w:sz="0" w:space="0" w:color="auto"/>
                            <w:bottom w:val="none" w:sz="0" w:space="0" w:color="auto"/>
                            <w:right w:val="none" w:sz="0" w:space="0" w:color="auto"/>
                          </w:divBdr>
                        </w:div>
                        <w:div w:id="139153760">
                          <w:marLeft w:val="640"/>
                          <w:marRight w:val="0"/>
                          <w:marTop w:val="0"/>
                          <w:marBottom w:val="0"/>
                          <w:divBdr>
                            <w:top w:val="none" w:sz="0" w:space="0" w:color="auto"/>
                            <w:left w:val="none" w:sz="0" w:space="0" w:color="auto"/>
                            <w:bottom w:val="none" w:sz="0" w:space="0" w:color="auto"/>
                            <w:right w:val="none" w:sz="0" w:space="0" w:color="auto"/>
                          </w:divBdr>
                        </w:div>
                        <w:div w:id="1973779094">
                          <w:marLeft w:val="640"/>
                          <w:marRight w:val="0"/>
                          <w:marTop w:val="0"/>
                          <w:marBottom w:val="0"/>
                          <w:divBdr>
                            <w:top w:val="none" w:sz="0" w:space="0" w:color="auto"/>
                            <w:left w:val="none" w:sz="0" w:space="0" w:color="auto"/>
                            <w:bottom w:val="none" w:sz="0" w:space="0" w:color="auto"/>
                            <w:right w:val="none" w:sz="0" w:space="0" w:color="auto"/>
                          </w:divBdr>
                        </w:div>
                        <w:div w:id="127210494">
                          <w:marLeft w:val="640"/>
                          <w:marRight w:val="0"/>
                          <w:marTop w:val="0"/>
                          <w:marBottom w:val="0"/>
                          <w:divBdr>
                            <w:top w:val="none" w:sz="0" w:space="0" w:color="auto"/>
                            <w:left w:val="none" w:sz="0" w:space="0" w:color="auto"/>
                            <w:bottom w:val="none" w:sz="0" w:space="0" w:color="auto"/>
                            <w:right w:val="none" w:sz="0" w:space="0" w:color="auto"/>
                          </w:divBdr>
                        </w:div>
                        <w:div w:id="2029018904">
                          <w:marLeft w:val="640"/>
                          <w:marRight w:val="0"/>
                          <w:marTop w:val="0"/>
                          <w:marBottom w:val="0"/>
                          <w:divBdr>
                            <w:top w:val="none" w:sz="0" w:space="0" w:color="auto"/>
                            <w:left w:val="none" w:sz="0" w:space="0" w:color="auto"/>
                            <w:bottom w:val="none" w:sz="0" w:space="0" w:color="auto"/>
                            <w:right w:val="none" w:sz="0" w:space="0" w:color="auto"/>
                          </w:divBdr>
                        </w:div>
                        <w:div w:id="985429456">
                          <w:marLeft w:val="640"/>
                          <w:marRight w:val="0"/>
                          <w:marTop w:val="0"/>
                          <w:marBottom w:val="0"/>
                          <w:divBdr>
                            <w:top w:val="none" w:sz="0" w:space="0" w:color="auto"/>
                            <w:left w:val="none" w:sz="0" w:space="0" w:color="auto"/>
                            <w:bottom w:val="none" w:sz="0" w:space="0" w:color="auto"/>
                            <w:right w:val="none" w:sz="0" w:space="0" w:color="auto"/>
                          </w:divBdr>
                        </w:div>
                        <w:div w:id="1649936830">
                          <w:marLeft w:val="640"/>
                          <w:marRight w:val="0"/>
                          <w:marTop w:val="0"/>
                          <w:marBottom w:val="0"/>
                          <w:divBdr>
                            <w:top w:val="none" w:sz="0" w:space="0" w:color="auto"/>
                            <w:left w:val="none" w:sz="0" w:space="0" w:color="auto"/>
                            <w:bottom w:val="none" w:sz="0" w:space="0" w:color="auto"/>
                            <w:right w:val="none" w:sz="0" w:space="0" w:color="auto"/>
                          </w:divBdr>
                        </w:div>
                        <w:div w:id="1478300874">
                          <w:marLeft w:val="640"/>
                          <w:marRight w:val="0"/>
                          <w:marTop w:val="0"/>
                          <w:marBottom w:val="0"/>
                          <w:divBdr>
                            <w:top w:val="none" w:sz="0" w:space="0" w:color="auto"/>
                            <w:left w:val="none" w:sz="0" w:space="0" w:color="auto"/>
                            <w:bottom w:val="none" w:sz="0" w:space="0" w:color="auto"/>
                            <w:right w:val="none" w:sz="0" w:space="0" w:color="auto"/>
                          </w:divBdr>
                        </w:div>
                        <w:div w:id="275916141">
                          <w:marLeft w:val="640"/>
                          <w:marRight w:val="0"/>
                          <w:marTop w:val="0"/>
                          <w:marBottom w:val="0"/>
                          <w:divBdr>
                            <w:top w:val="none" w:sz="0" w:space="0" w:color="auto"/>
                            <w:left w:val="none" w:sz="0" w:space="0" w:color="auto"/>
                            <w:bottom w:val="none" w:sz="0" w:space="0" w:color="auto"/>
                            <w:right w:val="none" w:sz="0" w:space="0" w:color="auto"/>
                          </w:divBdr>
                        </w:div>
                        <w:div w:id="1472861659">
                          <w:marLeft w:val="640"/>
                          <w:marRight w:val="0"/>
                          <w:marTop w:val="0"/>
                          <w:marBottom w:val="0"/>
                          <w:divBdr>
                            <w:top w:val="none" w:sz="0" w:space="0" w:color="auto"/>
                            <w:left w:val="none" w:sz="0" w:space="0" w:color="auto"/>
                            <w:bottom w:val="none" w:sz="0" w:space="0" w:color="auto"/>
                            <w:right w:val="none" w:sz="0" w:space="0" w:color="auto"/>
                          </w:divBdr>
                        </w:div>
                        <w:div w:id="2029064267">
                          <w:marLeft w:val="640"/>
                          <w:marRight w:val="0"/>
                          <w:marTop w:val="0"/>
                          <w:marBottom w:val="0"/>
                          <w:divBdr>
                            <w:top w:val="none" w:sz="0" w:space="0" w:color="auto"/>
                            <w:left w:val="none" w:sz="0" w:space="0" w:color="auto"/>
                            <w:bottom w:val="none" w:sz="0" w:space="0" w:color="auto"/>
                            <w:right w:val="none" w:sz="0" w:space="0" w:color="auto"/>
                          </w:divBdr>
                        </w:div>
                        <w:div w:id="266472720">
                          <w:marLeft w:val="640"/>
                          <w:marRight w:val="0"/>
                          <w:marTop w:val="0"/>
                          <w:marBottom w:val="0"/>
                          <w:divBdr>
                            <w:top w:val="none" w:sz="0" w:space="0" w:color="auto"/>
                            <w:left w:val="none" w:sz="0" w:space="0" w:color="auto"/>
                            <w:bottom w:val="none" w:sz="0" w:space="0" w:color="auto"/>
                            <w:right w:val="none" w:sz="0" w:space="0" w:color="auto"/>
                          </w:divBdr>
                        </w:div>
                        <w:div w:id="715273146">
                          <w:marLeft w:val="640"/>
                          <w:marRight w:val="0"/>
                          <w:marTop w:val="0"/>
                          <w:marBottom w:val="0"/>
                          <w:divBdr>
                            <w:top w:val="none" w:sz="0" w:space="0" w:color="auto"/>
                            <w:left w:val="none" w:sz="0" w:space="0" w:color="auto"/>
                            <w:bottom w:val="none" w:sz="0" w:space="0" w:color="auto"/>
                            <w:right w:val="none" w:sz="0" w:space="0" w:color="auto"/>
                          </w:divBdr>
                        </w:div>
                        <w:div w:id="224531707">
                          <w:marLeft w:val="640"/>
                          <w:marRight w:val="0"/>
                          <w:marTop w:val="0"/>
                          <w:marBottom w:val="0"/>
                          <w:divBdr>
                            <w:top w:val="none" w:sz="0" w:space="0" w:color="auto"/>
                            <w:left w:val="none" w:sz="0" w:space="0" w:color="auto"/>
                            <w:bottom w:val="none" w:sz="0" w:space="0" w:color="auto"/>
                            <w:right w:val="none" w:sz="0" w:space="0" w:color="auto"/>
                          </w:divBdr>
                        </w:div>
                        <w:div w:id="1673294123">
                          <w:marLeft w:val="640"/>
                          <w:marRight w:val="0"/>
                          <w:marTop w:val="0"/>
                          <w:marBottom w:val="0"/>
                          <w:divBdr>
                            <w:top w:val="none" w:sz="0" w:space="0" w:color="auto"/>
                            <w:left w:val="none" w:sz="0" w:space="0" w:color="auto"/>
                            <w:bottom w:val="none" w:sz="0" w:space="0" w:color="auto"/>
                            <w:right w:val="none" w:sz="0" w:space="0" w:color="auto"/>
                          </w:divBdr>
                        </w:div>
                        <w:div w:id="442959434">
                          <w:marLeft w:val="640"/>
                          <w:marRight w:val="0"/>
                          <w:marTop w:val="0"/>
                          <w:marBottom w:val="0"/>
                          <w:divBdr>
                            <w:top w:val="none" w:sz="0" w:space="0" w:color="auto"/>
                            <w:left w:val="none" w:sz="0" w:space="0" w:color="auto"/>
                            <w:bottom w:val="none" w:sz="0" w:space="0" w:color="auto"/>
                            <w:right w:val="none" w:sz="0" w:space="0" w:color="auto"/>
                          </w:divBdr>
                        </w:div>
                        <w:div w:id="1229921353">
                          <w:marLeft w:val="640"/>
                          <w:marRight w:val="0"/>
                          <w:marTop w:val="0"/>
                          <w:marBottom w:val="0"/>
                          <w:divBdr>
                            <w:top w:val="none" w:sz="0" w:space="0" w:color="auto"/>
                            <w:left w:val="none" w:sz="0" w:space="0" w:color="auto"/>
                            <w:bottom w:val="none" w:sz="0" w:space="0" w:color="auto"/>
                            <w:right w:val="none" w:sz="0" w:space="0" w:color="auto"/>
                          </w:divBdr>
                        </w:div>
                        <w:div w:id="941300639">
                          <w:marLeft w:val="640"/>
                          <w:marRight w:val="0"/>
                          <w:marTop w:val="0"/>
                          <w:marBottom w:val="0"/>
                          <w:divBdr>
                            <w:top w:val="none" w:sz="0" w:space="0" w:color="auto"/>
                            <w:left w:val="none" w:sz="0" w:space="0" w:color="auto"/>
                            <w:bottom w:val="none" w:sz="0" w:space="0" w:color="auto"/>
                            <w:right w:val="none" w:sz="0" w:space="0" w:color="auto"/>
                          </w:divBdr>
                        </w:div>
                        <w:div w:id="864901421">
                          <w:marLeft w:val="640"/>
                          <w:marRight w:val="0"/>
                          <w:marTop w:val="0"/>
                          <w:marBottom w:val="0"/>
                          <w:divBdr>
                            <w:top w:val="none" w:sz="0" w:space="0" w:color="auto"/>
                            <w:left w:val="none" w:sz="0" w:space="0" w:color="auto"/>
                            <w:bottom w:val="none" w:sz="0" w:space="0" w:color="auto"/>
                            <w:right w:val="none" w:sz="0" w:space="0" w:color="auto"/>
                          </w:divBdr>
                        </w:div>
                        <w:div w:id="1062946132">
                          <w:marLeft w:val="640"/>
                          <w:marRight w:val="0"/>
                          <w:marTop w:val="0"/>
                          <w:marBottom w:val="0"/>
                          <w:divBdr>
                            <w:top w:val="none" w:sz="0" w:space="0" w:color="auto"/>
                            <w:left w:val="none" w:sz="0" w:space="0" w:color="auto"/>
                            <w:bottom w:val="none" w:sz="0" w:space="0" w:color="auto"/>
                            <w:right w:val="none" w:sz="0" w:space="0" w:color="auto"/>
                          </w:divBdr>
                        </w:div>
                        <w:div w:id="996227569">
                          <w:marLeft w:val="640"/>
                          <w:marRight w:val="0"/>
                          <w:marTop w:val="0"/>
                          <w:marBottom w:val="0"/>
                          <w:divBdr>
                            <w:top w:val="none" w:sz="0" w:space="0" w:color="auto"/>
                            <w:left w:val="none" w:sz="0" w:space="0" w:color="auto"/>
                            <w:bottom w:val="none" w:sz="0" w:space="0" w:color="auto"/>
                            <w:right w:val="none" w:sz="0" w:space="0" w:color="auto"/>
                          </w:divBdr>
                        </w:div>
                        <w:div w:id="1729497340">
                          <w:marLeft w:val="640"/>
                          <w:marRight w:val="0"/>
                          <w:marTop w:val="0"/>
                          <w:marBottom w:val="0"/>
                          <w:divBdr>
                            <w:top w:val="none" w:sz="0" w:space="0" w:color="auto"/>
                            <w:left w:val="none" w:sz="0" w:space="0" w:color="auto"/>
                            <w:bottom w:val="none" w:sz="0" w:space="0" w:color="auto"/>
                            <w:right w:val="none" w:sz="0" w:space="0" w:color="auto"/>
                          </w:divBdr>
                        </w:div>
                        <w:div w:id="1169062387">
                          <w:marLeft w:val="640"/>
                          <w:marRight w:val="0"/>
                          <w:marTop w:val="0"/>
                          <w:marBottom w:val="0"/>
                          <w:divBdr>
                            <w:top w:val="none" w:sz="0" w:space="0" w:color="auto"/>
                            <w:left w:val="none" w:sz="0" w:space="0" w:color="auto"/>
                            <w:bottom w:val="none" w:sz="0" w:space="0" w:color="auto"/>
                            <w:right w:val="none" w:sz="0" w:space="0" w:color="auto"/>
                          </w:divBdr>
                        </w:div>
                        <w:div w:id="37632161">
                          <w:marLeft w:val="640"/>
                          <w:marRight w:val="0"/>
                          <w:marTop w:val="0"/>
                          <w:marBottom w:val="0"/>
                          <w:divBdr>
                            <w:top w:val="none" w:sz="0" w:space="0" w:color="auto"/>
                            <w:left w:val="none" w:sz="0" w:space="0" w:color="auto"/>
                            <w:bottom w:val="none" w:sz="0" w:space="0" w:color="auto"/>
                            <w:right w:val="none" w:sz="0" w:space="0" w:color="auto"/>
                          </w:divBdr>
                        </w:div>
                        <w:div w:id="324015542">
                          <w:marLeft w:val="640"/>
                          <w:marRight w:val="0"/>
                          <w:marTop w:val="0"/>
                          <w:marBottom w:val="0"/>
                          <w:divBdr>
                            <w:top w:val="none" w:sz="0" w:space="0" w:color="auto"/>
                            <w:left w:val="none" w:sz="0" w:space="0" w:color="auto"/>
                            <w:bottom w:val="none" w:sz="0" w:space="0" w:color="auto"/>
                            <w:right w:val="none" w:sz="0" w:space="0" w:color="auto"/>
                          </w:divBdr>
                        </w:div>
                        <w:div w:id="2131512668">
                          <w:marLeft w:val="640"/>
                          <w:marRight w:val="0"/>
                          <w:marTop w:val="0"/>
                          <w:marBottom w:val="0"/>
                          <w:divBdr>
                            <w:top w:val="none" w:sz="0" w:space="0" w:color="auto"/>
                            <w:left w:val="none" w:sz="0" w:space="0" w:color="auto"/>
                            <w:bottom w:val="none" w:sz="0" w:space="0" w:color="auto"/>
                            <w:right w:val="none" w:sz="0" w:space="0" w:color="auto"/>
                          </w:divBdr>
                        </w:div>
                        <w:div w:id="1356495757">
                          <w:marLeft w:val="640"/>
                          <w:marRight w:val="0"/>
                          <w:marTop w:val="0"/>
                          <w:marBottom w:val="0"/>
                          <w:divBdr>
                            <w:top w:val="none" w:sz="0" w:space="0" w:color="auto"/>
                            <w:left w:val="none" w:sz="0" w:space="0" w:color="auto"/>
                            <w:bottom w:val="none" w:sz="0" w:space="0" w:color="auto"/>
                            <w:right w:val="none" w:sz="0" w:space="0" w:color="auto"/>
                          </w:divBdr>
                        </w:div>
                        <w:div w:id="1880390372">
                          <w:marLeft w:val="640"/>
                          <w:marRight w:val="0"/>
                          <w:marTop w:val="0"/>
                          <w:marBottom w:val="0"/>
                          <w:divBdr>
                            <w:top w:val="none" w:sz="0" w:space="0" w:color="auto"/>
                            <w:left w:val="none" w:sz="0" w:space="0" w:color="auto"/>
                            <w:bottom w:val="none" w:sz="0" w:space="0" w:color="auto"/>
                            <w:right w:val="none" w:sz="0" w:space="0" w:color="auto"/>
                          </w:divBdr>
                        </w:div>
                        <w:div w:id="853308052">
                          <w:marLeft w:val="640"/>
                          <w:marRight w:val="0"/>
                          <w:marTop w:val="0"/>
                          <w:marBottom w:val="0"/>
                          <w:divBdr>
                            <w:top w:val="none" w:sz="0" w:space="0" w:color="auto"/>
                            <w:left w:val="none" w:sz="0" w:space="0" w:color="auto"/>
                            <w:bottom w:val="none" w:sz="0" w:space="0" w:color="auto"/>
                            <w:right w:val="none" w:sz="0" w:space="0" w:color="auto"/>
                          </w:divBdr>
                        </w:div>
                        <w:div w:id="853686102">
                          <w:marLeft w:val="640"/>
                          <w:marRight w:val="0"/>
                          <w:marTop w:val="0"/>
                          <w:marBottom w:val="0"/>
                          <w:divBdr>
                            <w:top w:val="none" w:sz="0" w:space="0" w:color="auto"/>
                            <w:left w:val="none" w:sz="0" w:space="0" w:color="auto"/>
                            <w:bottom w:val="none" w:sz="0" w:space="0" w:color="auto"/>
                            <w:right w:val="none" w:sz="0" w:space="0" w:color="auto"/>
                          </w:divBdr>
                        </w:div>
                        <w:div w:id="1866211210">
                          <w:marLeft w:val="640"/>
                          <w:marRight w:val="0"/>
                          <w:marTop w:val="0"/>
                          <w:marBottom w:val="0"/>
                          <w:divBdr>
                            <w:top w:val="none" w:sz="0" w:space="0" w:color="auto"/>
                            <w:left w:val="none" w:sz="0" w:space="0" w:color="auto"/>
                            <w:bottom w:val="none" w:sz="0" w:space="0" w:color="auto"/>
                            <w:right w:val="none" w:sz="0" w:space="0" w:color="auto"/>
                          </w:divBdr>
                        </w:div>
                        <w:div w:id="107942586">
                          <w:marLeft w:val="640"/>
                          <w:marRight w:val="0"/>
                          <w:marTop w:val="0"/>
                          <w:marBottom w:val="0"/>
                          <w:divBdr>
                            <w:top w:val="none" w:sz="0" w:space="0" w:color="auto"/>
                            <w:left w:val="none" w:sz="0" w:space="0" w:color="auto"/>
                            <w:bottom w:val="none" w:sz="0" w:space="0" w:color="auto"/>
                            <w:right w:val="none" w:sz="0" w:space="0" w:color="auto"/>
                          </w:divBdr>
                        </w:div>
                        <w:div w:id="1747148506">
                          <w:marLeft w:val="640"/>
                          <w:marRight w:val="0"/>
                          <w:marTop w:val="0"/>
                          <w:marBottom w:val="0"/>
                          <w:divBdr>
                            <w:top w:val="none" w:sz="0" w:space="0" w:color="auto"/>
                            <w:left w:val="none" w:sz="0" w:space="0" w:color="auto"/>
                            <w:bottom w:val="none" w:sz="0" w:space="0" w:color="auto"/>
                            <w:right w:val="none" w:sz="0" w:space="0" w:color="auto"/>
                          </w:divBdr>
                        </w:div>
                        <w:div w:id="2023505061">
                          <w:marLeft w:val="640"/>
                          <w:marRight w:val="0"/>
                          <w:marTop w:val="0"/>
                          <w:marBottom w:val="0"/>
                          <w:divBdr>
                            <w:top w:val="none" w:sz="0" w:space="0" w:color="auto"/>
                            <w:left w:val="none" w:sz="0" w:space="0" w:color="auto"/>
                            <w:bottom w:val="none" w:sz="0" w:space="0" w:color="auto"/>
                            <w:right w:val="none" w:sz="0" w:space="0" w:color="auto"/>
                          </w:divBdr>
                        </w:div>
                        <w:div w:id="712191326">
                          <w:marLeft w:val="640"/>
                          <w:marRight w:val="0"/>
                          <w:marTop w:val="0"/>
                          <w:marBottom w:val="0"/>
                          <w:divBdr>
                            <w:top w:val="none" w:sz="0" w:space="0" w:color="auto"/>
                            <w:left w:val="none" w:sz="0" w:space="0" w:color="auto"/>
                            <w:bottom w:val="none" w:sz="0" w:space="0" w:color="auto"/>
                            <w:right w:val="none" w:sz="0" w:space="0" w:color="auto"/>
                          </w:divBdr>
                        </w:div>
                        <w:div w:id="205919620">
                          <w:marLeft w:val="640"/>
                          <w:marRight w:val="0"/>
                          <w:marTop w:val="0"/>
                          <w:marBottom w:val="0"/>
                          <w:divBdr>
                            <w:top w:val="none" w:sz="0" w:space="0" w:color="auto"/>
                            <w:left w:val="none" w:sz="0" w:space="0" w:color="auto"/>
                            <w:bottom w:val="none" w:sz="0" w:space="0" w:color="auto"/>
                            <w:right w:val="none" w:sz="0" w:space="0" w:color="auto"/>
                          </w:divBdr>
                        </w:div>
                        <w:div w:id="1811168669">
                          <w:marLeft w:val="640"/>
                          <w:marRight w:val="0"/>
                          <w:marTop w:val="0"/>
                          <w:marBottom w:val="0"/>
                          <w:divBdr>
                            <w:top w:val="none" w:sz="0" w:space="0" w:color="auto"/>
                            <w:left w:val="none" w:sz="0" w:space="0" w:color="auto"/>
                            <w:bottom w:val="none" w:sz="0" w:space="0" w:color="auto"/>
                            <w:right w:val="none" w:sz="0" w:space="0" w:color="auto"/>
                          </w:divBdr>
                        </w:div>
                        <w:div w:id="1114906507">
                          <w:marLeft w:val="640"/>
                          <w:marRight w:val="0"/>
                          <w:marTop w:val="0"/>
                          <w:marBottom w:val="0"/>
                          <w:divBdr>
                            <w:top w:val="none" w:sz="0" w:space="0" w:color="auto"/>
                            <w:left w:val="none" w:sz="0" w:space="0" w:color="auto"/>
                            <w:bottom w:val="none" w:sz="0" w:space="0" w:color="auto"/>
                            <w:right w:val="none" w:sz="0" w:space="0" w:color="auto"/>
                          </w:divBdr>
                        </w:div>
                        <w:div w:id="363486306">
                          <w:marLeft w:val="640"/>
                          <w:marRight w:val="0"/>
                          <w:marTop w:val="0"/>
                          <w:marBottom w:val="0"/>
                          <w:divBdr>
                            <w:top w:val="none" w:sz="0" w:space="0" w:color="auto"/>
                            <w:left w:val="none" w:sz="0" w:space="0" w:color="auto"/>
                            <w:bottom w:val="none" w:sz="0" w:space="0" w:color="auto"/>
                            <w:right w:val="none" w:sz="0" w:space="0" w:color="auto"/>
                          </w:divBdr>
                        </w:div>
                        <w:div w:id="1326661950">
                          <w:marLeft w:val="640"/>
                          <w:marRight w:val="0"/>
                          <w:marTop w:val="0"/>
                          <w:marBottom w:val="0"/>
                          <w:divBdr>
                            <w:top w:val="none" w:sz="0" w:space="0" w:color="auto"/>
                            <w:left w:val="none" w:sz="0" w:space="0" w:color="auto"/>
                            <w:bottom w:val="none" w:sz="0" w:space="0" w:color="auto"/>
                            <w:right w:val="none" w:sz="0" w:space="0" w:color="auto"/>
                          </w:divBdr>
                        </w:div>
                        <w:div w:id="47924327">
                          <w:marLeft w:val="640"/>
                          <w:marRight w:val="0"/>
                          <w:marTop w:val="0"/>
                          <w:marBottom w:val="0"/>
                          <w:divBdr>
                            <w:top w:val="none" w:sz="0" w:space="0" w:color="auto"/>
                            <w:left w:val="none" w:sz="0" w:space="0" w:color="auto"/>
                            <w:bottom w:val="none" w:sz="0" w:space="0" w:color="auto"/>
                            <w:right w:val="none" w:sz="0" w:space="0" w:color="auto"/>
                          </w:divBdr>
                        </w:div>
                        <w:div w:id="1209413924">
                          <w:marLeft w:val="640"/>
                          <w:marRight w:val="0"/>
                          <w:marTop w:val="0"/>
                          <w:marBottom w:val="0"/>
                          <w:divBdr>
                            <w:top w:val="none" w:sz="0" w:space="0" w:color="auto"/>
                            <w:left w:val="none" w:sz="0" w:space="0" w:color="auto"/>
                            <w:bottom w:val="none" w:sz="0" w:space="0" w:color="auto"/>
                            <w:right w:val="none" w:sz="0" w:space="0" w:color="auto"/>
                          </w:divBdr>
                        </w:div>
                        <w:div w:id="1144812830">
                          <w:marLeft w:val="640"/>
                          <w:marRight w:val="0"/>
                          <w:marTop w:val="0"/>
                          <w:marBottom w:val="0"/>
                          <w:divBdr>
                            <w:top w:val="none" w:sz="0" w:space="0" w:color="auto"/>
                            <w:left w:val="none" w:sz="0" w:space="0" w:color="auto"/>
                            <w:bottom w:val="none" w:sz="0" w:space="0" w:color="auto"/>
                            <w:right w:val="none" w:sz="0" w:space="0" w:color="auto"/>
                          </w:divBdr>
                        </w:div>
                        <w:div w:id="945965343">
                          <w:marLeft w:val="640"/>
                          <w:marRight w:val="0"/>
                          <w:marTop w:val="0"/>
                          <w:marBottom w:val="0"/>
                          <w:divBdr>
                            <w:top w:val="none" w:sz="0" w:space="0" w:color="auto"/>
                            <w:left w:val="none" w:sz="0" w:space="0" w:color="auto"/>
                            <w:bottom w:val="none" w:sz="0" w:space="0" w:color="auto"/>
                            <w:right w:val="none" w:sz="0" w:space="0" w:color="auto"/>
                          </w:divBdr>
                        </w:div>
                        <w:div w:id="1248422491">
                          <w:marLeft w:val="640"/>
                          <w:marRight w:val="0"/>
                          <w:marTop w:val="0"/>
                          <w:marBottom w:val="0"/>
                          <w:divBdr>
                            <w:top w:val="none" w:sz="0" w:space="0" w:color="auto"/>
                            <w:left w:val="none" w:sz="0" w:space="0" w:color="auto"/>
                            <w:bottom w:val="none" w:sz="0" w:space="0" w:color="auto"/>
                            <w:right w:val="none" w:sz="0" w:space="0" w:color="auto"/>
                          </w:divBdr>
                        </w:div>
                        <w:div w:id="1141310289">
                          <w:marLeft w:val="640"/>
                          <w:marRight w:val="0"/>
                          <w:marTop w:val="0"/>
                          <w:marBottom w:val="0"/>
                          <w:divBdr>
                            <w:top w:val="none" w:sz="0" w:space="0" w:color="auto"/>
                            <w:left w:val="none" w:sz="0" w:space="0" w:color="auto"/>
                            <w:bottom w:val="none" w:sz="0" w:space="0" w:color="auto"/>
                            <w:right w:val="none" w:sz="0" w:space="0" w:color="auto"/>
                          </w:divBdr>
                        </w:div>
                        <w:div w:id="1129932386">
                          <w:marLeft w:val="640"/>
                          <w:marRight w:val="0"/>
                          <w:marTop w:val="0"/>
                          <w:marBottom w:val="0"/>
                          <w:divBdr>
                            <w:top w:val="none" w:sz="0" w:space="0" w:color="auto"/>
                            <w:left w:val="none" w:sz="0" w:space="0" w:color="auto"/>
                            <w:bottom w:val="none" w:sz="0" w:space="0" w:color="auto"/>
                            <w:right w:val="none" w:sz="0" w:space="0" w:color="auto"/>
                          </w:divBdr>
                        </w:div>
                        <w:div w:id="1636835933">
                          <w:marLeft w:val="640"/>
                          <w:marRight w:val="0"/>
                          <w:marTop w:val="0"/>
                          <w:marBottom w:val="0"/>
                          <w:divBdr>
                            <w:top w:val="none" w:sz="0" w:space="0" w:color="auto"/>
                            <w:left w:val="none" w:sz="0" w:space="0" w:color="auto"/>
                            <w:bottom w:val="none" w:sz="0" w:space="0" w:color="auto"/>
                            <w:right w:val="none" w:sz="0" w:space="0" w:color="auto"/>
                          </w:divBdr>
                        </w:div>
                        <w:div w:id="1812676695">
                          <w:marLeft w:val="640"/>
                          <w:marRight w:val="0"/>
                          <w:marTop w:val="0"/>
                          <w:marBottom w:val="0"/>
                          <w:divBdr>
                            <w:top w:val="none" w:sz="0" w:space="0" w:color="auto"/>
                            <w:left w:val="none" w:sz="0" w:space="0" w:color="auto"/>
                            <w:bottom w:val="none" w:sz="0" w:space="0" w:color="auto"/>
                            <w:right w:val="none" w:sz="0" w:space="0" w:color="auto"/>
                          </w:divBdr>
                        </w:div>
                        <w:div w:id="1607543017">
                          <w:marLeft w:val="640"/>
                          <w:marRight w:val="0"/>
                          <w:marTop w:val="0"/>
                          <w:marBottom w:val="0"/>
                          <w:divBdr>
                            <w:top w:val="none" w:sz="0" w:space="0" w:color="auto"/>
                            <w:left w:val="none" w:sz="0" w:space="0" w:color="auto"/>
                            <w:bottom w:val="none" w:sz="0" w:space="0" w:color="auto"/>
                            <w:right w:val="none" w:sz="0" w:space="0" w:color="auto"/>
                          </w:divBdr>
                        </w:div>
                        <w:div w:id="268121332">
                          <w:marLeft w:val="640"/>
                          <w:marRight w:val="0"/>
                          <w:marTop w:val="0"/>
                          <w:marBottom w:val="0"/>
                          <w:divBdr>
                            <w:top w:val="none" w:sz="0" w:space="0" w:color="auto"/>
                            <w:left w:val="none" w:sz="0" w:space="0" w:color="auto"/>
                            <w:bottom w:val="none" w:sz="0" w:space="0" w:color="auto"/>
                            <w:right w:val="none" w:sz="0" w:space="0" w:color="auto"/>
                          </w:divBdr>
                        </w:div>
                        <w:div w:id="81997383">
                          <w:marLeft w:val="640"/>
                          <w:marRight w:val="0"/>
                          <w:marTop w:val="0"/>
                          <w:marBottom w:val="0"/>
                          <w:divBdr>
                            <w:top w:val="none" w:sz="0" w:space="0" w:color="auto"/>
                            <w:left w:val="none" w:sz="0" w:space="0" w:color="auto"/>
                            <w:bottom w:val="none" w:sz="0" w:space="0" w:color="auto"/>
                            <w:right w:val="none" w:sz="0" w:space="0" w:color="auto"/>
                          </w:divBdr>
                        </w:div>
                        <w:div w:id="1646159179">
                          <w:marLeft w:val="640"/>
                          <w:marRight w:val="0"/>
                          <w:marTop w:val="0"/>
                          <w:marBottom w:val="0"/>
                          <w:divBdr>
                            <w:top w:val="none" w:sz="0" w:space="0" w:color="auto"/>
                            <w:left w:val="none" w:sz="0" w:space="0" w:color="auto"/>
                            <w:bottom w:val="none" w:sz="0" w:space="0" w:color="auto"/>
                            <w:right w:val="none" w:sz="0" w:space="0" w:color="auto"/>
                          </w:divBdr>
                        </w:div>
                        <w:div w:id="519130678">
                          <w:marLeft w:val="640"/>
                          <w:marRight w:val="0"/>
                          <w:marTop w:val="0"/>
                          <w:marBottom w:val="0"/>
                          <w:divBdr>
                            <w:top w:val="none" w:sz="0" w:space="0" w:color="auto"/>
                            <w:left w:val="none" w:sz="0" w:space="0" w:color="auto"/>
                            <w:bottom w:val="none" w:sz="0" w:space="0" w:color="auto"/>
                            <w:right w:val="none" w:sz="0" w:space="0" w:color="auto"/>
                          </w:divBdr>
                        </w:div>
                        <w:div w:id="293951801">
                          <w:marLeft w:val="640"/>
                          <w:marRight w:val="0"/>
                          <w:marTop w:val="0"/>
                          <w:marBottom w:val="0"/>
                          <w:divBdr>
                            <w:top w:val="none" w:sz="0" w:space="0" w:color="auto"/>
                            <w:left w:val="none" w:sz="0" w:space="0" w:color="auto"/>
                            <w:bottom w:val="none" w:sz="0" w:space="0" w:color="auto"/>
                            <w:right w:val="none" w:sz="0" w:space="0" w:color="auto"/>
                          </w:divBdr>
                        </w:div>
                        <w:div w:id="33888485">
                          <w:marLeft w:val="640"/>
                          <w:marRight w:val="0"/>
                          <w:marTop w:val="0"/>
                          <w:marBottom w:val="0"/>
                          <w:divBdr>
                            <w:top w:val="none" w:sz="0" w:space="0" w:color="auto"/>
                            <w:left w:val="none" w:sz="0" w:space="0" w:color="auto"/>
                            <w:bottom w:val="none" w:sz="0" w:space="0" w:color="auto"/>
                            <w:right w:val="none" w:sz="0" w:space="0" w:color="auto"/>
                          </w:divBdr>
                        </w:div>
                        <w:div w:id="483400626">
                          <w:marLeft w:val="640"/>
                          <w:marRight w:val="0"/>
                          <w:marTop w:val="0"/>
                          <w:marBottom w:val="0"/>
                          <w:divBdr>
                            <w:top w:val="none" w:sz="0" w:space="0" w:color="auto"/>
                            <w:left w:val="none" w:sz="0" w:space="0" w:color="auto"/>
                            <w:bottom w:val="none" w:sz="0" w:space="0" w:color="auto"/>
                            <w:right w:val="none" w:sz="0" w:space="0" w:color="auto"/>
                          </w:divBdr>
                        </w:div>
                        <w:div w:id="25564986">
                          <w:marLeft w:val="640"/>
                          <w:marRight w:val="0"/>
                          <w:marTop w:val="0"/>
                          <w:marBottom w:val="0"/>
                          <w:divBdr>
                            <w:top w:val="none" w:sz="0" w:space="0" w:color="auto"/>
                            <w:left w:val="none" w:sz="0" w:space="0" w:color="auto"/>
                            <w:bottom w:val="none" w:sz="0" w:space="0" w:color="auto"/>
                            <w:right w:val="none" w:sz="0" w:space="0" w:color="auto"/>
                          </w:divBdr>
                        </w:div>
                        <w:div w:id="199560039">
                          <w:marLeft w:val="640"/>
                          <w:marRight w:val="0"/>
                          <w:marTop w:val="0"/>
                          <w:marBottom w:val="0"/>
                          <w:divBdr>
                            <w:top w:val="none" w:sz="0" w:space="0" w:color="auto"/>
                            <w:left w:val="none" w:sz="0" w:space="0" w:color="auto"/>
                            <w:bottom w:val="none" w:sz="0" w:space="0" w:color="auto"/>
                            <w:right w:val="none" w:sz="0" w:space="0" w:color="auto"/>
                          </w:divBdr>
                        </w:div>
                        <w:div w:id="12925789">
                          <w:marLeft w:val="640"/>
                          <w:marRight w:val="0"/>
                          <w:marTop w:val="0"/>
                          <w:marBottom w:val="0"/>
                          <w:divBdr>
                            <w:top w:val="none" w:sz="0" w:space="0" w:color="auto"/>
                            <w:left w:val="none" w:sz="0" w:space="0" w:color="auto"/>
                            <w:bottom w:val="none" w:sz="0" w:space="0" w:color="auto"/>
                            <w:right w:val="none" w:sz="0" w:space="0" w:color="auto"/>
                          </w:divBdr>
                        </w:div>
                        <w:div w:id="146669691">
                          <w:marLeft w:val="640"/>
                          <w:marRight w:val="0"/>
                          <w:marTop w:val="0"/>
                          <w:marBottom w:val="0"/>
                          <w:divBdr>
                            <w:top w:val="none" w:sz="0" w:space="0" w:color="auto"/>
                            <w:left w:val="none" w:sz="0" w:space="0" w:color="auto"/>
                            <w:bottom w:val="none" w:sz="0" w:space="0" w:color="auto"/>
                            <w:right w:val="none" w:sz="0" w:space="0" w:color="auto"/>
                          </w:divBdr>
                        </w:div>
                        <w:div w:id="1988315111">
                          <w:marLeft w:val="640"/>
                          <w:marRight w:val="0"/>
                          <w:marTop w:val="0"/>
                          <w:marBottom w:val="0"/>
                          <w:divBdr>
                            <w:top w:val="none" w:sz="0" w:space="0" w:color="auto"/>
                            <w:left w:val="none" w:sz="0" w:space="0" w:color="auto"/>
                            <w:bottom w:val="none" w:sz="0" w:space="0" w:color="auto"/>
                            <w:right w:val="none" w:sz="0" w:space="0" w:color="auto"/>
                          </w:divBdr>
                        </w:div>
                        <w:div w:id="34015343">
                          <w:marLeft w:val="640"/>
                          <w:marRight w:val="0"/>
                          <w:marTop w:val="0"/>
                          <w:marBottom w:val="0"/>
                          <w:divBdr>
                            <w:top w:val="none" w:sz="0" w:space="0" w:color="auto"/>
                            <w:left w:val="none" w:sz="0" w:space="0" w:color="auto"/>
                            <w:bottom w:val="none" w:sz="0" w:space="0" w:color="auto"/>
                            <w:right w:val="none" w:sz="0" w:space="0" w:color="auto"/>
                          </w:divBdr>
                        </w:div>
                        <w:div w:id="585267867">
                          <w:marLeft w:val="640"/>
                          <w:marRight w:val="0"/>
                          <w:marTop w:val="0"/>
                          <w:marBottom w:val="0"/>
                          <w:divBdr>
                            <w:top w:val="none" w:sz="0" w:space="0" w:color="auto"/>
                            <w:left w:val="none" w:sz="0" w:space="0" w:color="auto"/>
                            <w:bottom w:val="none" w:sz="0" w:space="0" w:color="auto"/>
                            <w:right w:val="none" w:sz="0" w:space="0" w:color="auto"/>
                          </w:divBdr>
                        </w:div>
                        <w:div w:id="732850759">
                          <w:marLeft w:val="640"/>
                          <w:marRight w:val="0"/>
                          <w:marTop w:val="0"/>
                          <w:marBottom w:val="0"/>
                          <w:divBdr>
                            <w:top w:val="none" w:sz="0" w:space="0" w:color="auto"/>
                            <w:left w:val="none" w:sz="0" w:space="0" w:color="auto"/>
                            <w:bottom w:val="none" w:sz="0" w:space="0" w:color="auto"/>
                            <w:right w:val="none" w:sz="0" w:space="0" w:color="auto"/>
                          </w:divBdr>
                        </w:div>
                        <w:div w:id="1196966210">
                          <w:marLeft w:val="640"/>
                          <w:marRight w:val="0"/>
                          <w:marTop w:val="0"/>
                          <w:marBottom w:val="0"/>
                          <w:divBdr>
                            <w:top w:val="none" w:sz="0" w:space="0" w:color="auto"/>
                            <w:left w:val="none" w:sz="0" w:space="0" w:color="auto"/>
                            <w:bottom w:val="none" w:sz="0" w:space="0" w:color="auto"/>
                            <w:right w:val="none" w:sz="0" w:space="0" w:color="auto"/>
                          </w:divBdr>
                        </w:div>
                        <w:div w:id="300573602">
                          <w:marLeft w:val="640"/>
                          <w:marRight w:val="0"/>
                          <w:marTop w:val="0"/>
                          <w:marBottom w:val="0"/>
                          <w:divBdr>
                            <w:top w:val="none" w:sz="0" w:space="0" w:color="auto"/>
                            <w:left w:val="none" w:sz="0" w:space="0" w:color="auto"/>
                            <w:bottom w:val="none" w:sz="0" w:space="0" w:color="auto"/>
                            <w:right w:val="none" w:sz="0" w:space="0" w:color="auto"/>
                          </w:divBdr>
                        </w:div>
                        <w:div w:id="1886599190">
                          <w:marLeft w:val="640"/>
                          <w:marRight w:val="0"/>
                          <w:marTop w:val="0"/>
                          <w:marBottom w:val="0"/>
                          <w:divBdr>
                            <w:top w:val="none" w:sz="0" w:space="0" w:color="auto"/>
                            <w:left w:val="none" w:sz="0" w:space="0" w:color="auto"/>
                            <w:bottom w:val="none" w:sz="0" w:space="0" w:color="auto"/>
                            <w:right w:val="none" w:sz="0" w:space="0" w:color="auto"/>
                          </w:divBdr>
                        </w:div>
                        <w:div w:id="878709223">
                          <w:marLeft w:val="640"/>
                          <w:marRight w:val="0"/>
                          <w:marTop w:val="0"/>
                          <w:marBottom w:val="0"/>
                          <w:divBdr>
                            <w:top w:val="none" w:sz="0" w:space="0" w:color="auto"/>
                            <w:left w:val="none" w:sz="0" w:space="0" w:color="auto"/>
                            <w:bottom w:val="none" w:sz="0" w:space="0" w:color="auto"/>
                            <w:right w:val="none" w:sz="0" w:space="0" w:color="auto"/>
                          </w:divBdr>
                        </w:div>
                        <w:div w:id="1957323230">
                          <w:marLeft w:val="640"/>
                          <w:marRight w:val="0"/>
                          <w:marTop w:val="0"/>
                          <w:marBottom w:val="0"/>
                          <w:divBdr>
                            <w:top w:val="none" w:sz="0" w:space="0" w:color="auto"/>
                            <w:left w:val="none" w:sz="0" w:space="0" w:color="auto"/>
                            <w:bottom w:val="none" w:sz="0" w:space="0" w:color="auto"/>
                            <w:right w:val="none" w:sz="0" w:space="0" w:color="auto"/>
                          </w:divBdr>
                        </w:div>
                        <w:div w:id="537090650">
                          <w:marLeft w:val="640"/>
                          <w:marRight w:val="0"/>
                          <w:marTop w:val="0"/>
                          <w:marBottom w:val="0"/>
                          <w:divBdr>
                            <w:top w:val="none" w:sz="0" w:space="0" w:color="auto"/>
                            <w:left w:val="none" w:sz="0" w:space="0" w:color="auto"/>
                            <w:bottom w:val="none" w:sz="0" w:space="0" w:color="auto"/>
                            <w:right w:val="none" w:sz="0" w:space="0" w:color="auto"/>
                          </w:divBdr>
                        </w:div>
                        <w:div w:id="1545944192">
                          <w:marLeft w:val="640"/>
                          <w:marRight w:val="0"/>
                          <w:marTop w:val="0"/>
                          <w:marBottom w:val="0"/>
                          <w:divBdr>
                            <w:top w:val="none" w:sz="0" w:space="0" w:color="auto"/>
                            <w:left w:val="none" w:sz="0" w:space="0" w:color="auto"/>
                            <w:bottom w:val="none" w:sz="0" w:space="0" w:color="auto"/>
                            <w:right w:val="none" w:sz="0" w:space="0" w:color="auto"/>
                          </w:divBdr>
                        </w:div>
                        <w:div w:id="62266395">
                          <w:marLeft w:val="640"/>
                          <w:marRight w:val="0"/>
                          <w:marTop w:val="0"/>
                          <w:marBottom w:val="0"/>
                          <w:divBdr>
                            <w:top w:val="none" w:sz="0" w:space="0" w:color="auto"/>
                            <w:left w:val="none" w:sz="0" w:space="0" w:color="auto"/>
                            <w:bottom w:val="none" w:sz="0" w:space="0" w:color="auto"/>
                            <w:right w:val="none" w:sz="0" w:space="0" w:color="auto"/>
                          </w:divBdr>
                        </w:div>
                        <w:div w:id="1143423924">
                          <w:marLeft w:val="640"/>
                          <w:marRight w:val="0"/>
                          <w:marTop w:val="0"/>
                          <w:marBottom w:val="0"/>
                          <w:divBdr>
                            <w:top w:val="none" w:sz="0" w:space="0" w:color="auto"/>
                            <w:left w:val="none" w:sz="0" w:space="0" w:color="auto"/>
                            <w:bottom w:val="none" w:sz="0" w:space="0" w:color="auto"/>
                            <w:right w:val="none" w:sz="0" w:space="0" w:color="auto"/>
                          </w:divBdr>
                        </w:div>
                        <w:div w:id="2094468864">
                          <w:marLeft w:val="640"/>
                          <w:marRight w:val="0"/>
                          <w:marTop w:val="0"/>
                          <w:marBottom w:val="0"/>
                          <w:divBdr>
                            <w:top w:val="none" w:sz="0" w:space="0" w:color="auto"/>
                            <w:left w:val="none" w:sz="0" w:space="0" w:color="auto"/>
                            <w:bottom w:val="none" w:sz="0" w:space="0" w:color="auto"/>
                            <w:right w:val="none" w:sz="0" w:space="0" w:color="auto"/>
                          </w:divBdr>
                        </w:div>
                        <w:div w:id="1982348672">
                          <w:marLeft w:val="640"/>
                          <w:marRight w:val="0"/>
                          <w:marTop w:val="0"/>
                          <w:marBottom w:val="0"/>
                          <w:divBdr>
                            <w:top w:val="none" w:sz="0" w:space="0" w:color="auto"/>
                            <w:left w:val="none" w:sz="0" w:space="0" w:color="auto"/>
                            <w:bottom w:val="none" w:sz="0" w:space="0" w:color="auto"/>
                            <w:right w:val="none" w:sz="0" w:space="0" w:color="auto"/>
                          </w:divBdr>
                        </w:div>
                        <w:div w:id="19212680">
                          <w:marLeft w:val="640"/>
                          <w:marRight w:val="0"/>
                          <w:marTop w:val="0"/>
                          <w:marBottom w:val="0"/>
                          <w:divBdr>
                            <w:top w:val="none" w:sz="0" w:space="0" w:color="auto"/>
                            <w:left w:val="none" w:sz="0" w:space="0" w:color="auto"/>
                            <w:bottom w:val="none" w:sz="0" w:space="0" w:color="auto"/>
                            <w:right w:val="none" w:sz="0" w:space="0" w:color="auto"/>
                          </w:divBdr>
                        </w:div>
                        <w:div w:id="1688435958">
                          <w:marLeft w:val="640"/>
                          <w:marRight w:val="0"/>
                          <w:marTop w:val="0"/>
                          <w:marBottom w:val="0"/>
                          <w:divBdr>
                            <w:top w:val="none" w:sz="0" w:space="0" w:color="auto"/>
                            <w:left w:val="none" w:sz="0" w:space="0" w:color="auto"/>
                            <w:bottom w:val="none" w:sz="0" w:space="0" w:color="auto"/>
                            <w:right w:val="none" w:sz="0" w:space="0" w:color="auto"/>
                          </w:divBdr>
                        </w:div>
                        <w:div w:id="380861261">
                          <w:marLeft w:val="640"/>
                          <w:marRight w:val="0"/>
                          <w:marTop w:val="0"/>
                          <w:marBottom w:val="0"/>
                          <w:divBdr>
                            <w:top w:val="none" w:sz="0" w:space="0" w:color="auto"/>
                            <w:left w:val="none" w:sz="0" w:space="0" w:color="auto"/>
                            <w:bottom w:val="none" w:sz="0" w:space="0" w:color="auto"/>
                            <w:right w:val="none" w:sz="0" w:space="0" w:color="auto"/>
                          </w:divBdr>
                        </w:div>
                        <w:div w:id="1985889156">
                          <w:marLeft w:val="640"/>
                          <w:marRight w:val="0"/>
                          <w:marTop w:val="0"/>
                          <w:marBottom w:val="0"/>
                          <w:divBdr>
                            <w:top w:val="none" w:sz="0" w:space="0" w:color="auto"/>
                            <w:left w:val="none" w:sz="0" w:space="0" w:color="auto"/>
                            <w:bottom w:val="none" w:sz="0" w:space="0" w:color="auto"/>
                            <w:right w:val="none" w:sz="0" w:space="0" w:color="auto"/>
                          </w:divBdr>
                        </w:div>
                        <w:div w:id="1252347484">
                          <w:marLeft w:val="640"/>
                          <w:marRight w:val="0"/>
                          <w:marTop w:val="0"/>
                          <w:marBottom w:val="0"/>
                          <w:divBdr>
                            <w:top w:val="none" w:sz="0" w:space="0" w:color="auto"/>
                            <w:left w:val="none" w:sz="0" w:space="0" w:color="auto"/>
                            <w:bottom w:val="none" w:sz="0" w:space="0" w:color="auto"/>
                            <w:right w:val="none" w:sz="0" w:space="0" w:color="auto"/>
                          </w:divBdr>
                        </w:div>
                        <w:div w:id="1187869335">
                          <w:marLeft w:val="640"/>
                          <w:marRight w:val="0"/>
                          <w:marTop w:val="0"/>
                          <w:marBottom w:val="0"/>
                          <w:divBdr>
                            <w:top w:val="none" w:sz="0" w:space="0" w:color="auto"/>
                            <w:left w:val="none" w:sz="0" w:space="0" w:color="auto"/>
                            <w:bottom w:val="none" w:sz="0" w:space="0" w:color="auto"/>
                            <w:right w:val="none" w:sz="0" w:space="0" w:color="auto"/>
                          </w:divBdr>
                        </w:div>
                        <w:div w:id="902444642">
                          <w:marLeft w:val="640"/>
                          <w:marRight w:val="0"/>
                          <w:marTop w:val="0"/>
                          <w:marBottom w:val="0"/>
                          <w:divBdr>
                            <w:top w:val="none" w:sz="0" w:space="0" w:color="auto"/>
                            <w:left w:val="none" w:sz="0" w:space="0" w:color="auto"/>
                            <w:bottom w:val="none" w:sz="0" w:space="0" w:color="auto"/>
                            <w:right w:val="none" w:sz="0" w:space="0" w:color="auto"/>
                          </w:divBdr>
                        </w:div>
                        <w:div w:id="1610116645">
                          <w:marLeft w:val="640"/>
                          <w:marRight w:val="0"/>
                          <w:marTop w:val="0"/>
                          <w:marBottom w:val="0"/>
                          <w:divBdr>
                            <w:top w:val="none" w:sz="0" w:space="0" w:color="auto"/>
                            <w:left w:val="none" w:sz="0" w:space="0" w:color="auto"/>
                            <w:bottom w:val="none" w:sz="0" w:space="0" w:color="auto"/>
                            <w:right w:val="none" w:sz="0" w:space="0" w:color="auto"/>
                          </w:divBdr>
                        </w:div>
                        <w:div w:id="423841423">
                          <w:marLeft w:val="640"/>
                          <w:marRight w:val="0"/>
                          <w:marTop w:val="0"/>
                          <w:marBottom w:val="0"/>
                          <w:divBdr>
                            <w:top w:val="none" w:sz="0" w:space="0" w:color="auto"/>
                            <w:left w:val="none" w:sz="0" w:space="0" w:color="auto"/>
                            <w:bottom w:val="none" w:sz="0" w:space="0" w:color="auto"/>
                            <w:right w:val="none" w:sz="0" w:space="0" w:color="auto"/>
                          </w:divBdr>
                        </w:div>
                        <w:div w:id="1580020390">
                          <w:marLeft w:val="640"/>
                          <w:marRight w:val="0"/>
                          <w:marTop w:val="0"/>
                          <w:marBottom w:val="0"/>
                          <w:divBdr>
                            <w:top w:val="none" w:sz="0" w:space="0" w:color="auto"/>
                            <w:left w:val="none" w:sz="0" w:space="0" w:color="auto"/>
                            <w:bottom w:val="none" w:sz="0" w:space="0" w:color="auto"/>
                            <w:right w:val="none" w:sz="0" w:space="0" w:color="auto"/>
                          </w:divBdr>
                        </w:div>
                        <w:div w:id="702023886">
                          <w:marLeft w:val="640"/>
                          <w:marRight w:val="0"/>
                          <w:marTop w:val="0"/>
                          <w:marBottom w:val="0"/>
                          <w:divBdr>
                            <w:top w:val="none" w:sz="0" w:space="0" w:color="auto"/>
                            <w:left w:val="none" w:sz="0" w:space="0" w:color="auto"/>
                            <w:bottom w:val="none" w:sz="0" w:space="0" w:color="auto"/>
                            <w:right w:val="none" w:sz="0" w:space="0" w:color="auto"/>
                          </w:divBdr>
                        </w:div>
                        <w:div w:id="1588689770">
                          <w:marLeft w:val="640"/>
                          <w:marRight w:val="0"/>
                          <w:marTop w:val="0"/>
                          <w:marBottom w:val="0"/>
                          <w:divBdr>
                            <w:top w:val="none" w:sz="0" w:space="0" w:color="auto"/>
                            <w:left w:val="none" w:sz="0" w:space="0" w:color="auto"/>
                            <w:bottom w:val="none" w:sz="0" w:space="0" w:color="auto"/>
                            <w:right w:val="none" w:sz="0" w:space="0" w:color="auto"/>
                          </w:divBdr>
                        </w:div>
                        <w:div w:id="914633923">
                          <w:marLeft w:val="640"/>
                          <w:marRight w:val="0"/>
                          <w:marTop w:val="0"/>
                          <w:marBottom w:val="0"/>
                          <w:divBdr>
                            <w:top w:val="none" w:sz="0" w:space="0" w:color="auto"/>
                            <w:left w:val="none" w:sz="0" w:space="0" w:color="auto"/>
                            <w:bottom w:val="none" w:sz="0" w:space="0" w:color="auto"/>
                            <w:right w:val="none" w:sz="0" w:space="0" w:color="auto"/>
                          </w:divBdr>
                        </w:div>
                        <w:div w:id="678432030">
                          <w:marLeft w:val="640"/>
                          <w:marRight w:val="0"/>
                          <w:marTop w:val="0"/>
                          <w:marBottom w:val="0"/>
                          <w:divBdr>
                            <w:top w:val="none" w:sz="0" w:space="0" w:color="auto"/>
                            <w:left w:val="none" w:sz="0" w:space="0" w:color="auto"/>
                            <w:bottom w:val="none" w:sz="0" w:space="0" w:color="auto"/>
                            <w:right w:val="none" w:sz="0" w:space="0" w:color="auto"/>
                          </w:divBdr>
                        </w:div>
                        <w:div w:id="1245917823">
                          <w:marLeft w:val="640"/>
                          <w:marRight w:val="0"/>
                          <w:marTop w:val="0"/>
                          <w:marBottom w:val="0"/>
                          <w:divBdr>
                            <w:top w:val="none" w:sz="0" w:space="0" w:color="auto"/>
                            <w:left w:val="none" w:sz="0" w:space="0" w:color="auto"/>
                            <w:bottom w:val="none" w:sz="0" w:space="0" w:color="auto"/>
                            <w:right w:val="none" w:sz="0" w:space="0" w:color="auto"/>
                          </w:divBdr>
                        </w:div>
                        <w:div w:id="1077483795">
                          <w:marLeft w:val="640"/>
                          <w:marRight w:val="0"/>
                          <w:marTop w:val="0"/>
                          <w:marBottom w:val="0"/>
                          <w:divBdr>
                            <w:top w:val="none" w:sz="0" w:space="0" w:color="auto"/>
                            <w:left w:val="none" w:sz="0" w:space="0" w:color="auto"/>
                            <w:bottom w:val="none" w:sz="0" w:space="0" w:color="auto"/>
                            <w:right w:val="none" w:sz="0" w:space="0" w:color="auto"/>
                          </w:divBdr>
                        </w:div>
                        <w:div w:id="155073488">
                          <w:marLeft w:val="640"/>
                          <w:marRight w:val="0"/>
                          <w:marTop w:val="0"/>
                          <w:marBottom w:val="0"/>
                          <w:divBdr>
                            <w:top w:val="none" w:sz="0" w:space="0" w:color="auto"/>
                            <w:left w:val="none" w:sz="0" w:space="0" w:color="auto"/>
                            <w:bottom w:val="none" w:sz="0" w:space="0" w:color="auto"/>
                            <w:right w:val="none" w:sz="0" w:space="0" w:color="auto"/>
                          </w:divBdr>
                        </w:div>
                        <w:div w:id="892156331">
                          <w:marLeft w:val="640"/>
                          <w:marRight w:val="0"/>
                          <w:marTop w:val="0"/>
                          <w:marBottom w:val="0"/>
                          <w:divBdr>
                            <w:top w:val="none" w:sz="0" w:space="0" w:color="auto"/>
                            <w:left w:val="none" w:sz="0" w:space="0" w:color="auto"/>
                            <w:bottom w:val="none" w:sz="0" w:space="0" w:color="auto"/>
                            <w:right w:val="none" w:sz="0" w:space="0" w:color="auto"/>
                          </w:divBdr>
                        </w:div>
                        <w:div w:id="1973558627">
                          <w:marLeft w:val="640"/>
                          <w:marRight w:val="0"/>
                          <w:marTop w:val="0"/>
                          <w:marBottom w:val="0"/>
                          <w:divBdr>
                            <w:top w:val="none" w:sz="0" w:space="0" w:color="auto"/>
                            <w:left w:val="none" w:sz="0" w:space="0" w:color="auto"/>
                            <w:bottom w:val="none" w:sz="0" w:space="0" w:color="auto"/>
                            <w:right w:val="none" w:sz="0" w:space="0" w:color="auto"/>
                          </w:divBdr>
                        </w:div>
                      </w:divsChild>
                    </w:div>
                    <w:div w:id="428278520">
                      <w:marLeft w:val="0"/>
                      <w:marRight w:val="0"/>
                      <w:marTop w:val="0"/>
                      <w:marBottom w:val="0"/>
                      <w:divBdr>
                        <w:top w:val="none" w:sz="0" w:space="0" w:color="auto"/>
                        <w:left w:val="none" w:sz="0" w:space="0" w:color="auto"/>
                        <w:bottom w:val="none" w:sz="0" w:space="0" w:color="auto"/>
                        <w:right w:val="none" w:sz="0" w:space="0" w:color="auto"/>
                      </w:divBdr>
                      <w:divsChild>
                        <w:div w:id="820467586">
                          <w:marLeft w:val="640"/>
                          <w:marRight w:val="0"/>
                          <w:marTop w:val="0"/>
                          <w:marBottom w:val="0"/>
                          <w:divBdr>
                            <w:top w:val="none" w:sz="0" w:space="0" w:color="auto"/>
                            <w:left w:val="none" w:sz="0" w:space="0" w:color="auto"/>
                            <w:bottom w:val="none" w:sz="0" w:space="0" w:color="auto"/>
                            <w:right w:val="none" w:sz="0" w:space="0" w:color="auto"/>
                          </w:divBdr>
                        </w:div>
                        <w:div w:id="1221748796">
                          <w:marLeft w:val="640"/>
                          <w:marRight w:val="0"/>
                          <w:marTop w:val="0"/>
                          <w:marBottom w:val="0"/>
                          <w:divBdr>
                            <w:top w:val="none" w:sz="0" w:space="0" w:color="auto"/>
                            <w:left w:val="none" w:sz="0" w:space="0" w:color="auto"/>
                            <w:bottom w:val="none" w:sz="0" w:space="0" w:color="auto"/>
                            <w:right w:val="none" w:sz="0" w:space="0" w:color="auto"/>
                          </w:divBdr>
                        </w:div>
                        <w:div w:id="1798061696">
                          <w:marLeft w:val="640"/>
                          <w:marRight w:val="0"/>
                          <w:marTop w:val="0"/>
                          <w:marBottom w:val="0"/>
                          <w:divBdr>
                            <w:top w:val="none" w:sz="0" w:space="0" w:color="auto"/>
                            <w:left w:val="none" w:sz="0" w:space="0" w:color="auto"/>
                            <w:bottom w:val="none" w:sz="0" w:space="0" w:color="auto"/>
                            <w:right w:val="none" w:sz="0" w:space="0" w:color="auto"/>
                          </w:divBdr>
                        </w:div>
                        <w:div w:id="1210259335">
                          <w:marLeft w:val="640"/>
                          <w:marRight w:val="0"/>
                          <w:marTop w:val="0"/>
                          <w:marBottom w:val="0"/>
                          <w:divBdr>
                            <w:top w:val="none" w:sz="0" w:space="0" w:color="auto"/>
                            <w:left w:val="none" w:sz="0" w:space="0" w:color="auto"/>
                            <w:bottom w:val="none" w:sz="0" w:space="0" w:color="auto"/>
                            <w:right w:val="none" w:sz="0" w:space="0" w:color="auto"/>
                          </w:divBdr>
                        </w:div>
                        <w:div w:id="870535274">
                          <w:marLeft w:val="640"/>
                          <w:marRight w:val="0"/>
                          <w:marTop w:val="0"/>
                          <w:marBottom w:val="0"/>
                          <w:divBdr>
                            <w:top w:val="none" w:sz="0" w:space="0" w:color="auto"/>
                            <w:left w:val="none" w:sz="0" w:space="0" w:color="auto"/>
                            <w:bottom w:val="none" w:sz="0" w:space="0" w:color="auto"/>
                            <w:right w:val="none" w:sz="0" w:space="0" w:color="auto"/>
                          </w:divBdr>
                        </w:div>
                        <w:div w:id="157427862">
                          <w:marLeft w:val="640"/>
                          <w:marRight w:val="0"/>
                          <w:marTop w:val="0"/>
                          <w:marBottom w:val="0"/>
                          <w:divBdr>
                            <w:top w:val="none" w:sz="0" w:space="0" w:color="auto"/>
                            <w:left w:val="none" w:sz="0" w:space="0" w:color="auto"/>
                            <w:bottom w:val="none" w:sz="0" w:space="0" w:color="auto"/>
                            <w:right w:val="none" w:sz="0" w:space="0" w:color="auto"/>
                          </w:divBdr>
                        </w:div>
                        <w:div w:id="225385017">
                          <w:marLeft w:val="640"/>
                          <w:marRight w:val="0"/>
                          <w:marTop w:val="0"/>
                          <w:marBottom w:val="0"/>
                          <w:divBdr>
                            <w:top w:val="none" w:sz="0" w:space="0" w:color="auto"/>
                            <w:left w:val="none" w:sz="0" w:space="0" w:color="auto"/>
                            <w:bottom w:val="none" w:sz="0" w:space="0" w:color="auto"/>
                            <w:right w:val="none" w:sz="0" w:space="0" w:color="auto"/>
                          </w:divBdr>
                        </w:div>
                        <w:div w:id="240724969">
                          <w:marLeft w:val="640"/>
                          <w:marRight w:val="0"/>
                          <w:marTop w:val="0"/>
                          <w:marBottom w:val="0"/>
                          <w:divBdr>
                            <w:top w:val="none" w:sz="0" w:space="0" w:color="auto"/>
                            <w:left w:val="none" w:sz="0" w:space="0" w:color="auto"/>
                            <w:bottom w:val="none" w:sz="0" w:space="0" w:color="auto"/>
                            <w:right w:val="none" w:sz="0" w:space="0" w:color="auto"/>
                          </w:divBdr>
                        </w:div>
                        <w:div w:id="224461780">
                          <w:marLeft w:val="640"/>
                          <w:marRight w:val="0"/>
                          <w:marTop w:val="0"/>
                          <w:marBottom w:val="0"/>
                          <w:divBdr>
                            <w:top w:val="none" w:sz="0" w:space="0" w:color="auto"/>
                            <w:left w:val="none" w:sz="0" w:space="0" w:color="auto"/>
                            <w:bottom w:val="none" w:sz="0" w:space="0" w:color="auto"/>
                            <w:right w:val="none" w:sz="0" w:space="0" w:color="auto"/>
                          </w:divBdr>
                        </w:div>
                        <w:div w:id="1736932170">
                          <w:marLeft w:val="640"/>
                          <w:marRight w:val="0"/>
                          <w:marTop w:val="0"/>
                          <w:marBottom w:val="0"/>
                          <w:divBdr>
                            <w:top w:val="none" w:sz="0" w:space="0" w:color="auto"/>
                            <w:left w:val="none" w:sz="0" w:space="0" w:color="auto"/>
                            <w:bottom w:val="none" w:sz="0" w:space="0" w:color="auto"/>
                            <w:right w:val="none" w:sz="0" w:space="0" w:color="auto"/>
                          </w:divBdr>
                        </w:div>
                        <w:div w:id="1628778900">
                          <w:marLeft w:val="640"/>
                          <w:marRight w:val="0"/>
                          <w:marTop w:val="0"/>
                          <w:marBottom w:val="0"/>
                          <w:divBdr>
                            <w:top w:val="none" w:sz="0" w:space="0" w:color="auto"/>
                            <w:left w:val="none" w:sz="0" w:space="0" w:color="auto"/>
                            <w:bottom w:val="none" w:sz="0" w:space="0" w:color="auto"/>
                            <w:right w:val="none" w:sz="0" w:space="0" w:color="auto"/>
                          </w:divBdr>
                        </w:div>
                        <w:div w:id="5906822">
                          <w:marLeft w:val="640"/>
                          <w:marRight w:val="0"/>
                          <w:marTop w:val="0"/>
                          <w:marBottom w:val="0"/>
                          <w:divBdr>
                            <w:top w:val="none" w:sz="0" w:space="0" w:color="auto"/>
                            <w:left w:val="none" w:sz="0" w:space="0" w:color="auto"/>
                            <w:bottom w:val="none" w:sz="0" w:space="0" w:color="auto"/>
                            <w:right w:val="none" w:sz="0" w:space="0" w:color="auto"/>
                          </w:divBdr>
                        </w:div>
                        <w:div w:id="359356397">
                          <w:marLeft w:val="640"/>
                          <w:marRight w:val="0"/>
                          <w:marTop w:val="0"/>
                          <w:marBottom w:val="0"/>
                          <w:divBdr>
                            <w:top w:val="none" w:sz="0" w:space="0" w:color="auto"/>
                            <w:left w:val="none" w:sz="0" w:space="0" w:color="auto"/>
                            <w:bottom w:val="none" w:sz="0" w:space="0" w:color="auto"/>
                            <w:right w:val="none" w:sz="0" w:space="0" w:color="auto"/>
                          </w:divBdr>
                        </w:div>
                        <w:div w:id="1090812719">
                          <w:marLeft w:val="640"/>
                          <w:marRight w:val="0"/>
                          <w:marTop w:val="0"/>
                          <w:marBottom w:val="0"/>
                          <w:divBdr>
                            <w:top w:val="none" w:sz="0" w:space="0" w:color="auto"/>
                            <w:left w:val="none" w:sz="0" w:space="0" w:color="auto"/>
                            <w:bottom w:val="none" w:sz="0" w:space="0" w:color="auto"/>
                            <w:right w:val="none" w:sz="0" w:space="0" w:color="auto"/>
                          </w:divBdr>
                        </w:div>
                        <w:div w:id="1951235182">
                          <w:marLeft w:val="640"/>
                          <w:marRight w:val="0"/>
                          <w:marTop w:val="0"/>
                          <w:marBottom w:val="0"/>
                          <w:divBdr>
                            <w:top w:val="none" w:sz="0" w:space="0" w:color="auto"/>
                            <w:left w:val="none" w:sz="0" w:space="0" w:color="auto"/>
                            <w:bottom w:val="none" w:sz="0" w:space="0" w:color="auto"/>
                            <w:right w:val="none" w:sz="0" w:space="0" w:color="auto"/>
                          </w:divBdr>
                        </w:div>
                        <w:div w:id="752747724">
                          <w:marLeft w:val="640"/>
                          <w:marRight w:val="0"/>
                          <w:marTop w:val="0"/>
                          <w:marBottom w:val="0"/>
                          <w:divBdr>
                            <w:top w:val="none" w:sz="0" w:space="0" w:color="auto"/>
                            <w:left w:val="none" w:sz="0" w:space="0" w:color="auto"/>
                            <w:bottom w:val="none" w:sz="0" w:space="0" w:color="auto"/>
                            <w:right w:val="none" w:sz="0" w:space="0" w:color="auto"/>
                          </w:divBdr>
                        </w:div>
                        <w:div w:id="284770573">
                          <w:marLeft w:val="640"/>
                          <w:marRight w:val="0"/>
                          <w:marTop w:val="0"/>
                          <w:marBottom w:val="0"/>
                          <w:divBdr>
                            <w:top w:val="none" w:sz="0" w:space="0" w:color="auto"/>
                            <w:left w:val="none" w:sz="0" w:space="0" w:color="auto"/>
                            <w:bottom w:val="none" w:sz="0" w:space="0" w:color="auto"/>
                            <w:right w:val="none" w:sz="0" w:space="0" w:color="auto"/>
                          </w:divBdr>
                        </w:div>
                        <w:div w:id="404230845">
                          <w:marLeft w:val="640"/>
                          <w:marRight w:val="0"/>
                          <w:marTop w:val="0"/>
                          <w:marBottom w:val="0"/>
                          <w:divBdr>
                            <w:top w:val="none" w:sz="0" w:space="0" w:color="auto"/>
                            <w:left w:val="none" w:sz="0" w:space="0" w:color="auto"/>
                            <w:bottom w:val="none" w:sz="0" w:space="0" w:color="auto"/>
                            <w:right w:val="none" w:sz="0" w:space="0" w:color="auto"/>
                          </w:divBdr>
                        </w:div>
                        <w:div w:id="1972442924">
                          <w:marLeft w:val="640"/>
                          <w:marRight w:val="0"/>
                          <w:marTop w:val="0"/>
                          <w:marBottom w:val="0"/>
                          <w:divBdr>
                            <w:top w:val="none" w:sz="0" w:space="0" w:color="auto"/>
                            <w:left w:val="none" w:sz="0" w:space="0" w:color="auto"/>
                            <w:bottom w:val="none" w:sz="0" w:space="0" w:color="auto"/>
                            <w:right w:val="none" w:sz="0" w:space="0" w:color="auto"/>
                          </w:divBdr>
                        </w:div>
                        <w:div w:id="2003119838">
                          <w:marLeft w:val="640"/>
                          <w:marRight w:val="0"/>
                          <w:marTop w:val="0"/>
                          <w:marBottom w:val="0"/>
                          <w:divBdr>
                            <w:top w:val="none" w:sz="0" w:space="0" w:color="auto"/>
                            <w:left w:val="none" w:sz="0" w:space="0" w:color="auto"/>
                            <w:bottom w:val="none" w:sz="0" w:space="0" w:color="auto"/>
                            <w:right w:val="none" w:sz="0" w:space="0" w:color="auto"/>
                          </w:divBdr>
                        </w:div>
                        <w:div w:id="233130394">
                          <w:marLeft w:val="640"/>
                          <w:marRight w:val="0"/>
                          <w:marTop w:val="0"/>
                          <w:marBottom w:val="0"/>
                          <w:divBdr>
                            <w:top w:val="none" w:sz="0" w:space="0" w:color="auto"/>
                            <w:left w:val="none" w:sz="0" w:space="0" w:color="auto"/>
                            <w:bottom w:val="none" w:sz="0" w:space="0" w:color="auto"/>
                            <w:right w:val="none" w:sz="0" w:space="0" w:color="auto"/>
                          </w:divBdr>
                        </w:div>
                        <w:div w:id="882405951">
                          <w:marLeft w:val="640"/>
                          <w:marRight w:val="0"/>
                          <w:marTop w:val="0"/>
                          <w:marBottom w:val="0"/>
                          <w:divBdr>
                            <w:top w:val="none" w:sz="0" w:space="0" w:color="auto"/>
                            <w:left w:val="none" w:sz="0" w:space="0" w:color="auto"/>
                            <w:bottom w:val="none" w:sz="0" w:space="0" w:color="auto"/>
                            <w:right w:val="none" w:sz="0" w:space="0" w:color="auto"/>
                          </w:divBdr>
                        </w:div>
                        <w:div w:id="350497306">
                          <w:marLeft w:val="640"/>
                          <w:marRight w:val="0"/>
                          <w:marTop w:val="0"/>
                          <w:marBottom w:val="0"/>
                          <w:divBdr>
                            <w:top w:val="none" w:sz="0" w:space="0" w:color="auto"/>
                            <w:left w:val="none" w:sz="0" w:space="0" w:color="auto"/>
                            <w:bottom w:val="none" w:sz="0" w:space="0" w:color="auto"/>
                            <w:right w:val="none" w:sz="0" w:space="0" w:color="auto"/>
                          </w:divBdr>
                        </w:div>
                        <w:div w:id="714424978">
                          <w:marLeft w:val="640"/>
                          <w:marRight w:val="0"/>
                          <w:marTop w:val="0"/>
                          <w:marBottom w:val="0"/>
                          <w:divBdr>
                            <w:top w:val="none" w:sz="0" w:space="0" w:color="auto"/>
                            <w:left w:val="none" w:sz="0" w:space="0" w:color="auto"/>
                            <w:bottom w:val="none" w:sz="0" w:space="0" w:color="auto"/>
                            <w:right w:val="none" w:sz="0" w:space="0" w:color="auto"/>
                          </w:divBdr>
                        </w:div>
                        <w:div w:id="154691022">
                          <w:marLeft w:val="640"/>
                          <w:marRight w:val="0"/>
                          <w:marTop w:val="0"/>
                          <w:marBottom w:val="0"/>
                          <w:divBdr>
                            <w:top w:val="none" w:sz="0" w:space="0" w:color="auto"/>
                            <w:left w:val="none" w:sz="0" w:space="0" w:color="auto"/>
                            <w:bottom w:val="none" w:sz="0" w:space="0" w:color="auto"/>
                            <w:right w:val="none" w:sz="0" w:space="0" w:color="auto"/>
                          </w:divBdr>
                        </w:div>
                        <w:div w:id="1225097034">
                          <w:marLeft w:val="640"/>
                          <w:marRight w:val="0"/>
                          <w:marTop w:val="0"/>
                          <w:marBottom w:val="0"/>
                          <w:divBdr>
                            <w:top w:val="none" w:sz="0" w:space="0" w:color="auto"/>
                            <w:left w:val="none" w:sz="0" w:space="0" w:color="auto"/>
                            <w:bottom w:val="none" w:sz="0" w:space="0" w:color="auto"/>
                            <w:right w:val="none" w:sz="0" w:space="0" w:color="auto"/>
                          </w:divBdr>
                        </w:div>
                        <w:div w:id="1744258858">
                          <w:marLeft w:val="640"/>
                          <w:marRight w:val="0"/>
                          <w:marTop w:val="0"/>
                          <w:marBottom w:val="0"/>
                          <w:divBdr>
                            <w:top w:val="none" w:sz="0" w:space="0" w:color="auto"/>
                            <w:left w:val="none" w:sz="0" w:space="0" w:color="auto"/>
                            <w:bottom w:val="none" w:sz="0" w:space="0" w:color="auto"/>
                            <w:right w:val="none" w:sz="0" w:space="0" w:color="auto"/>
                          </w:divBdr>
                        </w:div>
                        <w:div w:id="941180407">
                          <w:marLeft w:val="640"/>
                          <w:marRight w:val="0"/>
                          <w:marTop w:val="0"/>
                          <w:marBottom w:val="0"/>
                          <w:divBdr>
                            <w:top w:val="none" w:sz="0" w:space="0" w:color="auto"/>
                            <w:left w:val="none" w:sz="0" w:space="0" w:color="auto"/>
                            <w:bottom w:val="none" w:sz="0" w:space="0" w:color="auto"/>
                            <w:right w:val="none" w:sz="0" w:space="0" w:color="auto"/>
                          </w:divBdr>
                        </w:div>
                        <w:div w:id="843935857">
                          <w:marLeft w:val="640"/>
                          <w:marRight w:val="0"/>
                          <w:marTop w:val="0"/>
                          <w:marBottom w:val="0"/>
                          <w:divBdr>
                            <w:top w:val="none" w:sz="0" w:space="0" w:color="auto"/>
                            <w:left w:val="none" w:sz="0" w:space="0" w:color="auto"/>
                            <w:bottom w:val="none" w:sz="0" w:space="0" w:color="auto"/>
                            <w:right w:val="none" w:sz="0" w:space="0" w:color="auto"/>
                          </w:divBdr>
                        </w:div>
                        <w:div w:id="1436367886">
                          <w:marLeft w:val="640"/>
                          <w:marRight w:val="0"/>
                          <w:marTop w:val="0"/>
                          <w:marBottom w:val="0"/>
                          <w:divBdr>
                            <w:top w:val="none" w:sz="0" w:space="0" w:color="auto"/>
                            <w:left w:val="none" w:sz="0" w:space="0" w:color="auto"/>
                            <w:bottom w:val="none" w:sz="0" w:space="0" w:color="auto"/>
                            <w:right w:val="none" w:sz="0" w:space="0" w:color="auto"/>
                          </w:divBdr>
                        </w:div>
                        <w:div w:id="1821801176">
                          <w:marLeft w:val="640"/>
                          <w:marRight w:val="0"/>
                          <w:marTop w:val="0"/>
                          <w:marBottom w:val="0"/>
                          <w:divBdr>
                            <w:top w:val="none" w:sz="0" w:space="0" w:color="auto"/>
                            <w:left w:val="none" w:sz="0" w:space="0" w:color="auto"/>
                            <w:bottom w:val="none" w:sz="0" w:space="0" w:color="auto"/>
                            <w:right w:val="none" w:sz="0" w:space="0" w:color="auto"/>
                          </w:divBdr>
                        </w:div>
                        <w:div w:id="1579899886">
                          <w:marLeft w:val="640"/>
                          <w:marRight w:val="0"/>
                          <w:marTop w:val="0"/>
                          <w:marBottom w:val="0"/>
                          <w:divBdr>
                            <w:top w:val="none" w:sz="0" w:space="0" w:color="auto"/>
                            <w:left w:val="none" w:sz="0" w:space="0" w:color="auto"/>
                            <w:bottom w:val="none" w:sz="0" w:space="0" w:color="auto"/>
                            <w:right w:val="none" w:sz="0" w:space="0" w:color="auto"/>
                          </w:divBdr>
                        </w:div>
                        <w:div w:id="1807383155">
                          <w:marLeft w:val="640"/>
                          <w:marRight w:val="0"/>
                          <w:marTop w:val="0"/>
                          <w:marBottom w:val="0"/>
                          <w:divBdr>
                            <w:top w:val="none" w:sz="0" w:space="0" w:color="auto"/>
                            <w:left w:val="none" w:sz="0" w:space="0" w:color="auto"/>
                            <w:bottom w:val="none" w:sz="0" w:space="0" w:color="auto"/>
                            <w:right w:val="none" w:sz="0" w:space="0" w:color="auto"/>
                          </w:divBdr>
                        </w:div>
                        <w:div w:id="955715241">
                          <w:marLeft w:val="640"/>
                          <w:marRight w:val="0"/>
                          <w:marTop w:val="0"/>
                          <w:marBottom w:val="0"/>
                          <w:divBdr>
                            <w:top w:val="none" w:sz="0" w:space="0" w:color="auto"/>
                            <w:left w:val="none" w:sz="0" w:space="0" w:color="auto"/>
                            <w:bottom w:val="none" w:sz="0" w:space="0" w:color="auto"/>
                            <w:right w:val="none" w:sz="0" w:space="0" w:color="auto"/>
                          </w:divBdr>
                        </w:div>
                        <w:div w:id="43798538">
                          <w:marLeft w:val="640"/>
                          <w:marRight w:val="0"/>
                          <w:marTop w:val="0"/>
                          <w:marBottom w:val="0"/>
                          <w:divBdr>
                            <w:top w:val="none" w:sz="0" w:space="0" w:color="auto"/>
                            <w:left w:val="none" w:sz="0" w:space="0" w:color="auto"/>
                            <w:bottom w:val="none" w:sz="0" w:space="0" w:color="auto"/>
                            <w:right w:val="none" w:sz="0" w:space="0" w:color="auto"/>
                          </w:divBdr>
                        </w:div>
                        <w:div w:id="890921632">
                          <w:marLeft w:val="640"/>
                          <w:marRight w:val="0"/>
                          <w:marTop w:val="0"/>
                          <w:marBottom w:val="0"/>
                          <w:divBdr>
                            <w:top w:val="none" w:sz="0" w:space="0" w:color="auto"/>
                            <w:left w:val="none" w:sz="0" w:space="0" w:color="auto"/>
                            <w:bottom w:val="none" w:sz="0" w:space="0" w:color="auto"/>
                            <w:right w:val="none" w:sz="0" w:space="0" w:color="auto"/>
                          </w:divBdr>
                        </w:div>
                        <w:div w:id="1021664473">
                          <w:marLeft w:val="640"/>
                          <w:marRight w:val="0"/>
                          <w:marTop w:val="0"/>
                          <w:marBottom w:val="0"/>
                          <w:divBdr>
                            <w:top w:val="none" w:sz="0" w:space="0" w:color="auto"/>
                            <w:left w:val="none" w:sz="0" w:space="0" w:color="auto"/>
                            <w:bottom w:val="none" w:sz="0" w:space="0" w:color="auto"/>
                            <w:right w:val="none" w:sz="0" w:space="0" w:color="auto"/>
                          </w:divBdr>
                        </w:div>
                        <w:div w:id="534267790">
                          <w:marLeft w:val="640"/>
                          <w:marRight w:val="0"/>
                          <w:marTop w:val="0"/>
                          <w:marBottom w:val="0"/>
                          <w:divBdr>
                            <w:top w:val="none" w:sz="0" w:space="0" w:color="auto"/>
                            <w:left w:val="none" w:sz="0" w:space="0" w:color="auto"/>
                            <w:bottom w:val="none" w:sz="0" w:space="0" w:color="auto"/>
                            <w:right w:val="none" w:sz="0" w:space="0" w:color="auto"/>
                          </w:divBdr>
                        </w:div>
                        <w:div w:id="946038879">
                          <w:marLeft w:val="640"/>
                          <w:marRight w:val="0"/>
                          <w:marTop w:val="0"/>
                          <w:marBottom w:val="0"/>
                          <w:divBdr>
                            <w:top w:val="none" w:sz="0" w:space="0" w:color="auto"/>
                            <w:left w:val="none" w:sz="0" w:space="0" w:color="auto"/>
                            <w:bottom w:val="none" w:sz="0" w:space="0" w:color="auto"/>
                            <w:right w:val="none" w:sz="0" w:space="0" w:color="auto"/>
                          </w:divBdr>
                        </w:div>
                        <w:div w:id="537931839">
                          <w:marLeft w:val="640"/>
                          <w:marRight w:val="0"/>
                          <w:marTop w:val="0"/>
                          <w:marBottom w:val="0"/>
                          <w:divBdr>
                            <w:top w:val="none" w:sz="0" w:space="0" w:color="auto"/>
                            <w:left w:val="none" w:sz="0" w:space="0" w:color="auto"/>
                            <w:bottom w:val="none" w:sz="0" w:space="0" w:color="auto"/>
                            <w:right w:val="none" w:sz="0" w:space="0" w:color="auto"/>
                          </w:divBdr>
                        </w:div>
                        <w:div w:id="1753239696">
                          <w:marLeft w:val="640"/>
                          <w:marRight w:val="0"/>
                          <w:marTop w:val="0"/>
                          <w:marBottom w:val="0"/>
                          <w:divBdr>
                            <w:top w:val="none" w:sz="0" w:space="0" w:color="auto"/>
                            <w:left w:val="none" w:sz="0" w:space="0" w:color="auto"/>
                            <w:bottom w:val="none" w:sz="0" w:space="0" w:color="auto"/>
                            <w:right w:val="none" w:sz="0" w:space="0" w:color="auto"/>
                          </w:divBdr>
                        </w:div>
                        <w:div w:id="1436636256">
                          <w:marLeft w:val="640"/>
                          <w:marRight w:val="0"/>
                          <w:marTop w:val="0"/>
                          <w:marBottom w:val="0"/>
                          <w:divBdr>
                            <w:top w:val="none" w:sz="0" w:space="0" w:color="auto"/>
                            <w:left w:val="none" w:sz="0" w:space="0" w:color="auto"/>
                            <w:bottom w:val="none" w:sz="0" w:space="0" w:color="auto"/>
                            <w:right w:val="none" w:sz="0" w:space="0" w:color="auto"/>
                          </w:divBdr>
                        </w:div>
                        <w:div w:id="2133018868">
                          <w:marLeft w:val="640"/>
                          <w:marRight w:val="0"/>
                          <w:marTop w:val="0"/>
                          <w:marBottom w:val="0"/>
                          <w:divBdr>
                            <w:top w:val="none" w:sz="0" w:space="0" w:color="auto"/>
                            <w:left w:val="none" w:sz="0" w:space="0" w:color="auto"/>
                            <w:bottom w:val="none" w:sz="0" w:space="0" w:color="auto"/>
                            <w:right w:val="none" w:sz="0" w:space="0" w:color="auto"/>
                          </w:divBdr>
                        </w:div>
                        <w:div w:id="1594364115">
                          <w:marLeft w:val="640"/>
                          <w:marRight w:val="0"/>
                          <w:marTop w:val="0"/>
                          <w:marBottom w:val="0"/>
                          <w:divBdr>
                            <w:top w:val="none" w:sz="0" w:space="0" w:color="auto"/>
                            <w:left w:val="none" w:sz="0" w:space="0" w:color="auto"/>
                            <w:bottom w:val="none" w:sz="0" w:space="0" w:color="auto"/>
                            <w:right w:val="none" w:sz="0" w:space="0" w:color="auto"/>
                          </w:divBdr>
                        </w:div>
                        <w:div w:id="2101097157">
                          <w:marLeft w:val="640"/>
                          <w:marRight w:val="0"/>
                          <w:marTop w:val="0"/>
                          <w:marBottom w:val="0"/>
                          <w:divBdr>
                            <w:top w:val="none" w:sz="0" w:space="0" w:color="auto"/>
                            <w:left w:val="none" w:sz="0" w:space="0" w:color="auto"/>
                            <w:bottom w:val="none" w:sz="0" w:space="0" w:color="auto"/>
                            <w:right w:val="none" w:sz="0" w:space="0" w:color="auto"/>
                          </w:divBdr>
                        </w:div>
                        <w:div w:id="1276865369">
                          <w:marLeft w:val="640"/>
                          <w:marRight w:val="0"/>
                          <w:marTop w:val="0"/>
                          <w:marBottom w:val="0"/>
                          <w:divBdr>
                            <w:top w:val="none" w:sz="0" w:space="0" w:color="auto"/>
                            <w:left w:val="none" w:sz="0" w:space="0" w:color="auto"/>
                            <w:bottom w:val="none" w:sz="0" w:space="0" w:color="auto"/>
                            <w:right w:val="none" w:sz="0" w:space="0" w:color="auto"/>
                          </w:divBdr>
                        </w:div>
                        <w:div w:id="1468932861">
                          <w:marLeft w:val="640"/>
                          <w:marRight w:val="0"/>
                          <w:marTop w:val="0"/>
                          <w:marBottom w:val="0"/>
                          <w:divBdr>
                            <w:top w:val="none" w:sz="0" w:space="0" w:color="auto"/>
                            <w:left w:val="none" w:sz="0" w:space="0" w:color="auto"/>
                            <w:bottom w:val="none" w:sz="0" w:space="0" w:color="auto"/>
                            <w:right w:val="none" w:sz="0" w:space="0" w:color="auto"/>
                          </w:divBdr>
                        </w:div>
                        <w:div w:id="1435635623">
                          <w:marLeft w:val="640"/>
                          <w:marRight w:val="0"/>
                          <w:marTop w:val="0"/>
                          <w:marBottom w:val="0"/>
                          <w:divBdr>
                            <w:top w:val="none" w:sz="0" w:space="0" w:color="auto"/>
                            <w:left w:val="none" w:sz="0" w:space="0" w:color="auto"/>
                            <w:bottom w:val="none" w:sz="0" w:space="0" w:color="auto"/>
                            <w:right w:val="none" w:sz="0" w:space="0" w:color="auto"/>
                          </w:divBdr>
                        </w:div>
                        <w:div w:id="29571043">
                          <w:marLeft w:val="640"/>
                          <w:marRight w:val="0"/>
                          <w:marTop w:val="0"/>
                          <w:marBottom w:val="0"/>
                          <w:divBdr>
                            <w:top w:val="none" w:sz="0" w:space="0" w:color="auto"/>
                            <w:left w:val="none" w:sz="0" w:space="0" w:color="auto"/>
                            <w:bottom w:val="none" w:sz="0" w:space="0" w:color="auto"/>
                            <w:right w:val="none" w:sz="0" w:space="0" w:color="auto"/>
                          </w:divBdr>
                        </w:div>
                        <w:div w:id="559634867">
                          <w:marLeft w:val="640"/>
                          <w:marRight w:val="0"/>
                          <w:marTop w:val="0"/>
                          <w:marBottom w:val="0"/>
                          <w:divBdr>
                            <w:top w:val="none" w:sz="0" w:space="0" w:color="auto"/>
                            <w:left w:val="none" w:sz="0" w:space="0" w:color="auto"/>
                            <w:bottom w:val="none" w:sz="0" w:space="0" w:color="auto"/>
                            <w:right w:val="none" w:sz="0" w:space="0" w:color="auto"/>
                          </w:divBdr>
                        </w:div>
                        <w:div w:id="1436562651">
                          <w:marLeft w:val="640"/>
                          <w:marRight w:val="0"/>
                          <w:marTop w:val="0"/>
                          <w:marBottom w:val="0"/>
                          <w:divBdr>
                            <w:top w:val="none" w:sz="0" w:space="0" w:color="auto"/>
                            <w:left w:val="none" w:sz="0" w:space="0" w:color="auto"/>
                            <w:bottom w:val="none" w:sz="0" w:space="0" w:color="auto"/>
                            <w:right w:val="none" w:sz="0" w:space="0" w:color="auto"/>
                          </w:divBdr>
                        </w:div>
                        <w:div w:id="1363361287">
                          <w:marLeft w:val="640"/>
                          <w:marRight w:val="0"/>
                          <w:marTop w:val="0"/>
                          <w:marBottom w:val="0"/>
                          <w:divBdr>
                            <w:top w:val="none" w:sz="0" w:space="0" w:color="auto"/>
                            <w:left w:val="none" w:sz="0" w:space="0" w:color="auto"/>
                            <w:bottom w:val="none" w:sz="0" w:space="0" w:color="auto"/>
                            <w:right w:val="none" w:sz="0" w:space="0" w:color="auto"/>
                          </w:divBdr>
                        </w:div>
                        <w:div w:id="1027684578">
                          <w:marLeft w:val="640"/>
                          <w:marRight w:val="0"/>
                          <w:marTop w:val="0"/>
                          <w:marBottom w:val="0"/>
                          <w:divBdr>
                            <w:top w:val="none" w:sz="0" w:space="0" w:color="auto"/>
                            <w:left w:val="none" w:sz="0" w:space="0" w:color="auto"/>
                            <w:bottom w:val="none" w:sz="0" w:space="0" w:color="auto"/>
                            <w:right w:val="none" w:sz="0" w:space="0" w:color="auto"/>
                          </w:divBdr>
                        </w:div>
                        <w:div w:id="1595212943">
                          <w:marLeft w:val="640"/>
                          <w:marRight w:val="0"/>
                          <w:marTop w:val="0"/>
                          <w:marBottom w:val="0"/>
                          <w:divBdr>
                            <w:top w:val="none" w:sz="0" w:space="0" w:color="auto"/>
                            <w:left w:val="none" w:sz="0" w:space="0" w:color="auto"/>
                            <w:bottom w:val="none" w:sz="0" w:space="0" w:color="auto"/>
                            <w:right w:val="none" w:sz="0" w:space="0" w:color="auto"/>
                          </w:divBdr>
                        </w:div>
                        <w:div w:id="1643190295">
                          <w:marLeft w:val="640"/>
                          <w:marRight w:val="0"/>
                          <w:marTop w:val="0"/>
                          <w:marBottom w:val="0"/>
                          <w:divBdr>
                            <w:top w:val="none" w:sz="0" w:space="0" w:color="auto"/>
                            <w:left w:val="none" w:sz="0" w:space="0" w:color="auto"/>
                            <w:bottom w:val="none" w:sz="0" w:space="0" w:color="auto"/>
                            <w:right w:val="none" w:sz="0" w:space="0" w:color="auto"/>
                          </w:divBdr>
                        </w:div>
                        <w:div w:id="701592865">
                          <w:marLeft w:val="640"/>
                          <w:marRight w:val="0"/>
                          <w:marTop w:val="0"/>
                          <w:marBottom w:val="0"/>
                          <w:divBdr>
                            <w:top w:val="none" w:sz="0" w:space="0" w:color="auto"/>
                            <w:left w:val="none" w:sz="0" w:space="0" w:color="auto"/>
                            <w:bottom w:val="none" w:sz="0" w:space="0" w:color="auto"/>
                            <w:right w:val="none" w:sz="0" w:space="0" w:color="auto"/>
                          </w:divBdr>
                        </w:div>
                        <w:div w:id="709303567">
                          <w:marLeft w:val="640"/>
                          <w:marRight w:val="0"/>
                          <w:marTop w:val="0"/>
                          <w:marBottom w:val="0"/>
                          <w:divBdr>
                            <w:top w:val="none" w:sz="0" w:space="0" w:color="auto"/>
                            <w:left w:val="none" w:sz="0" w:space="0" w:color="auto"/>
                            <w:bottom w:val="none" w:sz="0" w:space="0" w:color="auto"/>
                            <w:right w:val="none" w:sz="0" w:space="0" w:color="auto"/>
                          </w:divBdr>
                        </w:div>
                        <w:div w:id="1587957769">
                          <w:marLeft w:val="640"/>
                          <w:marRight w:val="0"/>
                          <w:marTop w:val="0"/>
                          <w:marBottom w:val="0"/>
                          <w:divBdr>
                            <w:top w:val="none" w:sz="0" w:space="0" w:color="auto"/>
                            <w:left w:val="none" w:sz="0" w:space="0" w:color="auto"/>
                            <w:bottom w:val="none" w:sz="0" w:space="0" w:color="auto"/>
                            <w:right w:val="none" w:sz="0" w:space="0" w:color="auto"/>
                          </w:divBdr>
                        </w:div>
                        <w:div w:id="120004223">
                          <w:marLeft w:val="640"/>
                          <w:marRight w:val="0"/>
                          <w:marTop w:val="0"/>
                          <w:marBottom w:val="0"/>
                          <w:divBdr>
                            <w:top w:val="none" w:sz="0" w:space="0" w:color="auto"/>
                            <w:left w:val="none" w:sz="0" w:space="0" w:color="auto"/>
                            <w:bottom w:val="none" w:sz="0" w:space="0" w:color="auto"/>
                            <w:right w:val="none" w:sz="0" w:space="0" w:color="auto"/>
                          </w:divBdr>
                        </w:div>
                        <w:div w:id="1940601111">
                          <w:marLeft w:val="640"/>
                          <w:marRight w:val="0"/>
                          <w:marTop w:val="0"/>
                          <w:marBottom w:val="0"/>
                          <w:divBdr>
                            <w:top w:val="none" w:sz="0" w:space="0" w:color="auto"/>
                            <w:left w:val="none" w:sz="0" w:space="0" w:color="auto"/>
                            <w:bottom w:val="none" w:sz="0" w:space="0" w:color="auto"/>
                            <w:right w:val="none" w:sz="0" w:space="0" w:color="auto"/>
                          </w:divBdr>
                        </w:div>
                        <w:div w:id="1130324093">
                          <w:marLeft w:val="640"/>
                          <w:marRight w:val="0"/>
                          <w:marTop w:val="0"/>
                          <w:marBottom w:val="0"/>
                          <w:divBdr>
                            <w:top w:val="none" w:sz="0" w:space="0" w:color="auto"/>
                            <w:left w:val="none" w:sz="0" w:space="0" w:color="auto"/>
                            <w:bottom w:val="none" w:sz="0" w:space="0" w:color="auto"/>
                            <w:right w:val="none" w:sz="0" w:space="0" w:color="auto"/>
                          </w:divBdr>
                        </w:div>
                        <w:div w:id="943153037">
                          <w:marLeft w:val="640"/>
                          <w:marRight w:val="0"/>
                          <w:marTop w:val="0"/>
                          <w:marBottom w:val="0"/>
                          <w:divBdr>
                            <w:top w:val="none" w:sz="0" w:space="0" w:color="auto"/>
                            <w:left w:val="none" w:sz="0" w:space="0" w:color="auto"/>
                            <w:bottom w:val="none" w:sz="0" w:space="0" w:color="auto"/>
                            <w:right w:val="none" w:sz="0" w:space="0" w:color="auto"/>
                          </w:divBdr>
                        </w:div>
                        <w:div w:id="1253313864">
                          <w:marLeft w:val="640"/>
                          <w:marRight w:val="0"/>
                          <w:marTop w:val="0"/>
                          <w:marBottom w:val="0"/>
                          <w:divBdr>
                            <w:top w:val="none" w:sz="0" w:space="0" w:color="auto"/>
                            <w:left w:val="none" w:sz="0" w:space="0" w:color="auto"/>
                            <w:bottom w:val="none" w:sz="0" w:space="0" w:color="auto"/>
                            <w:right w:val="none" w:sz="0" w:space="0" w:color="auto"/>
                          </w:divBdr>
                        </w:div>
                        <w:div w:id="392823969">
                          <w:marLeft w:val="640"/>
                          <w:marRight w:val="0"/>
                          <w:marTop w:val="0"/>
                          <w:marBottom w:val="0"/>
                          <w:divBdr>
                            <w:top w:val="none" w:sz="0" w:space="0" w:color="auto"/>
                            <w:left w:val="none" w:sz="0" w:space="0" w:color="auto"/>
                            <w:bottom w:val="none" w:sz="0" w:space="0" w:color="auto"/>
                            <w:right w:val="none" w:sz="0" w:space="0" w:color="auto"/>
                          </w:divBdr>
                        </w:div>
                        <w:div w:id="402414313">
                          <w:marLeft w:val="640"/>
                          <w:marRight w:val="0"/>
                          <w:marTop w:val="0"/>
                          <w:marBottom w:val="0"/>
                          <w:divBdr>
                            <w:top w:val="none" w:sz="0" w:space="0" w:color="auto"/>
                            <w:left w:val="none" w:sz="0" w:space="0" w:color="auto"/>
                            <w:bottom w:val="none" w:sz="0" w:space="0" w:color="auto"/>
                            <w:right w:val="none" w:sz="0" w:space="0" w:color="auto"/>
                          </w:divBdr>
                        </w:div>
                        <w:div w:id="848063802">
                          <w:marLeft w:val="640"/>
                          <w:marRight w:val="0"/>
                          <w:marTop w:val="0"/>
                          <w:marBottom w:val="0"/>
                          <w:divBdr>
                            <w:top w:val="none" w:sz="0" w:space="0" w:color="auto"/>
                            <w:left w:val="none" w:sz="0" w:space="0" w:color="auto"/>
                            <w:bottom w:val="none" w:sz="0" w:space="0" w:color="auto"/>
                            <w:right w:val="none" w:sz="0" w:space="0" w:color="auto"/>
                          </w:divBdr>
                        </w:div>
                        <w:div w:id="1816100216">
                          <w:marLeft w:val="640"/>
                          <w:marRight w:val="0"/>
                          <w:marTop w:val="0"/>
                          <w:marBottom w:val="0"/>
                          <w:divBdr>
                            <w:top w:val="none" w:sz="0" w:space="0" w:color="auto"/>
                            <w:left w:val="none" w:sz="0" w:space="0" w:color="auto"/>
                            <w:bottom w:val="none" w:sz="0" w:space="0" w:color="auto"/>
                            <w:right w:val="none" w:sz="0" w:space="0" w:color="auto"/>
                          </w:divBdr>
                        </w:div>
                        <w:div w:id="308903209">
                          <w:marLeft w:val="640"/>
                          <w:marRight w:val="0"/>
                          <w:marTop w:val="0"/>
                          <w:marBottom w:val="0"/>
                          <w:divBdr>
                            <w:top w:val="none" w:sz="0" w:space="0" w:color="auto"/>
                            <w:left w:val="none" w:sz="0" w:space="0" w:color="auto"/>
                            <w:bottom w:val="none" w:sz="0" w:space="0" w:color="auto"/>
                            <w:right w:val="none" w:sz="0" w:space="0" w:color="auto"/>
                          </w:divBdr>
                        </w:div>
                        <w:div w:id="798572200">
                          <w:marLeft w:val="640"/>
                          <w:marRight w:val="0"/>
                          <w:marTop w:val="0"/>
                          <w:marBottom w:val="0"/>
                          <w:divBdr>
                            <w:top w:val="none" w:sz="0" w:space="0" w:color="auto"/>
                            <w:left w:val="none" w:sz="0" w:space="0" w:color="auto"/>
                            <w:bottom w:val="none" w:sz="0" w:space="0" w:color="auto"/>
                            <w:right w:val="none" w:sz="0" w:space="0" w:color="auto"/>
                          </w:divBdr>
                        </w:div>
                        <w:div w:id="1498305421">
                          <w:marLeft w:val="640"/>
                          <w:marRight w:val="0"/>
                          <w:marTop w:val="0"/>
                          <w:marBottom w:val="0"/>
                          <w:divBdr>
                            <w:top w:val="none" w:sz="0" w:space="0" w:color="auto"/>
                            <w:left w:val="none" w:sz="0" w:space="0" w:color="auto"/>
                            <w:bottom w:val="none" w:sz="0" w:space="0" w:color="auto"/>
                            <w:right w:val="none" w:sz="0" w:space="0" w:color="auto"/>
                          </w:divBdr>
                        </w:div>
                        <w:div w:id="2084643851">
                          <w:marLeft w:val="640"/>
                          <w:marRight w:val="0"/>
                          <w:marTop w:val="0"/>
                          <w:marBottom w:val="0"/>
                          <w:divBdr>
                            <w:top w:val="none" w:sz="0" w:space="0" w:color="auto"/>
                            <w:left w:val="none" w:sz="0" w:space="0" w:color="auto"/>
                            <w:bottom w:val="none" w:sz="0" w:space="0" w:color="auto"/>
                            <w:right w:val="none" w:sz="0" w:space="0" w:color="auto"/>
                          </w:divBdr>
                        </w:div>
                        <w:div w:id="1360088694">
                          <w:marLeft w:val="640"/>
                          <w:marRight w:val="0"/>
                          <w:marTop w:val="0"/>
                          <w:marBottom w:val="0"/>
                          <w:divBdr>
                            <w:top w:val="none" w:sz="0" w:space="0" w:color="auto"/>
                            <w:left w:val="none" w:sz="0" w:space="0" w:color="auto"/>
                            <w:bottom w:val="none" w:sz="0" w:space="0" w:color="auto"/>
                            <w:right w:val="none" w:sz="0" w:space="0" w:color="auto"/>
                          </w:divBdr>
                        </w:div>
                        <w:div w:id="716977163">
                          <w:marLeft w:val="640"/>
                          <w:marRight w:val="0"/>
                          <w:marTop w:val="0"/>
                          <w:marBottom w:val="0"/>
                          <w:divBdr>
                            <w:top w:val="none" w:sz="0" w:space="0" w:color="auto"/>
                            <w:left w:val="none" w:sz="0" w:space="0" w:color="auto"/>
                            <w:bottom w:val="none" w:sz="0" w:space="0" w:color="auto"/>
                            <w:right w:val="none" w:sz="0" w:space="0" w:color="auto"/>
                          </w:divBdr>
                        </w:div>
                        <w:div w:id="403338983">
                          <w:marLeft w:val="640"/>
                          <w:marRight w:val="0"/>
                          <w:marTop w:val="0"/>
                          <w:marBottom w:val="0"/>
                          <w:divBdr>
                            <w:top w:val="none" w:sz="0" w:space="0" w:color="auto"/>
                            <w:left w:val="none" w:sz="0" w:space="0" w:color="auto"/>
                            <w:bottom w:val="none" w:sz="0" w:space="0" w:color="auto"/>
                            <w:right w:val="none" w:sz="0" w:space="0" w:color="auto"/>
                          </w:divBdr>
                        </w:div>
                        <w:div w:id="737825284">
                          <w:marLeft w:val="640"/>
                          <w:marRight w:val="0"/>
                          <w:marTop w:val="0"/>
                          <w:marBottom w:val="0"/>
                          <w:divBdr>
                            <w:top w:val="none" w:sz="0" w:space="0" w:color="auto"/>
                            <w:left w:val="none" w:sz="0" w:space="0" w:color="auto"/>
                            <w:bottom w:val="none" w:sz="0" w:space="0" w:color="auto"/>
                            <w:right w:val="none" w:sz="0" w:space="0" w:color="auto"/>
                          </w:divBdr>
                        </w:div>
                        <w:div w:id="276764902">
                          <w:marLeft w:val="640"/>
                          <w:marRight w:val="0"/>
                          <w:marTop w:val="0"/>
                          <w:marBottom w:val="0"/>
                          <w:divBdr>
                            <w:top w:val="none" w:sz="0" w:space="0" w:color="auto"/>
                            <w:left w:val="none" w:sz="0" w:space="0" w:color="auto"/>
                            <w:bottom w:val="none" w:sz="0" w:space="0" w:color="auto"/>
                            <w:right w:val="none" w:sz="0" w:space="0" w:color="auto"/>
                          </w:divBdr>
                        </w:div>
                        <w:div w:id="1159465080">
                          <w:marLeft w:val="640"/>
                          <w:marRight w:val="0"/>
                          <w:marTop w:val="0"/>
                          <w:marBottom w:val="0"/>
                          <w:divBdr>
                            <w:top w:val="none" w:sz="0" w:space="0" w:color="auto"/>
                            <w:left w:val="none" w:sz="0" w:space="0" w:color="auto"/>
                            <w:bottom w:val="none" w:sz="0" w:space="0" w:color="auto"/>
                            <w:right w:val="none" w:sz="0" w:space="0" w:color="auto"/>
                          </w:divBdr>
                        </w:div>
                        <w:div w:id="2004115546">
                          <w:marLeft w:val="640"/>
                          <w:marRight w:val="0"/>
                          <w:marTop w:val="0"/>
                          <w:marBottom w:val="0"/>
                          <w:divBdr>
                            <w:top w:val="none" w:sz="0" w:space="0" w:color="auto"/>
                            <w:left w:val="none" w:sz="0" w:space="0" w:color="auto"/>
                            <w:bottom w:val="none" w:sz="0" w:space="0" w:color="auto"/>
                            <w:right w:val="none" w:sz="0" w:space="0" w:color="auto"/>
                          </w:divBdr>
                        </w:div>
                        <w:div w:id="336661767">
                          <w:marLeft w:val="640"/>
                          <w:marRight w:val="0"/>
                          <w:marTop w:val="0"/>
                          <w:marBottom w:val="0"/>
                          <w:divBdr>
                            <w:top w:val="none" w:sz="0" w:space="0" w:color="auto"/>
                            <w:left w:val="none" w:sz="0" w:space="0" w:color="auto"/>
                            <w:bottom w:val="none" w:sz="0" w:space="0" w:color="auto"/>
                            <w:right w:val="none" w:sz="0" w:space="0" w:color="auto"/>
                          </w:divBdr>
                        </w:div>
                        <w:div w:id="1379933374">
                          <w:marLeft w:val="640"/>
                          <w:marRight w:val="0"/>
                          <w:marTop w:val="0"/>
                          <w:marBottom w:val="0"/>
                          <w:divBdr>
                            <w:top w:val="none" w:sz="0" w:space="0" w:color="auto"/>
                            <w:left w:val="none" w:sz="0" w:space="0" w:color="auto"/>
                            <w:bottom w:val="none" w:sz="0" w:space="0" w:color="auto"/>
                            <w:right w:val="none" w:sz="0" w:space="0" w:color="auto"/>
                          </w:divBdr>
                        </w:div>
                        <w:div w:id="919292852">
                          <w:marLeft w:val="640"/>
                          <w:marRight w:val="0"/>
                          <w:marTop w:val="0"/>
                          <w:marBottom w:val="0"/>
                          <w:divBdr>
                            <w:top w:val="none" w:sz="0" w:space="0" w:color="auto"/>
                            <w:left w:val="none" w:sz="0" w:space="0" w:color="auto"/>
                            <w:bottom w:val="none" w:sz="0" w:space="0" w:color="auto"/>
                            <w:right w:val="none" w:sz="0" w:space="0" w:color="auto"/>
                          </w:divBdr>
                        </w:div>
                        <w:div w:id="1610505894">
                          <w:marLeft w:val="640"/>
                          <w:marRight w:val="0"/>
                          <w:marTop w:val="0"/>
                          <w:marBottom w:val="0"/>
                          <w:divBdr>
                            <w:top w:val="none" w:sz="0" w:space="0" w:color="auto"/>
                            <w:left w:val="none" w:sz="0" w:space="0" w:color="auto"/>
                            <w:bottom w:val="none" w:sz="0" w:space="0" w:color="auto"/>
                            <w:right w:val="none" w:sz="0" w:space="0" w:color="auto"/>
                          </w:divBdr>
                        </w:div>
                        <w:div w:id="601885978">
                          <w:marLeft w:val="640"/>
                          <w:marRight w:val="0"/>
                          <w:marTop w:val="0"/>
                          <w:marBottom w:val="0"/>
                          <w:divBdr>
                            <w:top w:val="none" w:sz="0" w:space="0" w:color="auto"/>
                            <w:left w:val="none" w:sz="0" w:space="0" w:color="auto"/>
                            <w:bottom w:val="none" w:sz="0" w:space="0" w:color="auto"/>
                            <w:right w:val="none" w:sz="0" w:space="0" w:color="auto"/>
                          </w:divBdr>
                        </w:div>
                        <w:div w:id="624116743">
                          <w:marLeft w:val="640"/>
                          <w:marRight w:val="0"/>
                          <w:marTop w:val="0"/>
                          <w:marBottom w:val="0"/>
                          <w:divBdr>
                            <w:top w:val="none" w:sz="0" w:space="0" w:color="auto"/>
                            <w:left w:val="none" w:sz="0" w:space="0" w:color="auto"/>
                            <w:bottom w:val="none" w:sz="0" w:space="0" w:color="auto"/>
                            <w:right w:val="none" w:sz="0" w:space="0" w:color="auto"/>
                          </w:divBdr>
                        </w:div>
                        <w:div w:id="1381897469">
                          <w:marLeft w:val="640"/>
                          <w:marRight w:val="0"/>
                          <w:marTop w:val="0"/>
                          <w:marBottom w:val="0"/>
                          <w:divBdr>
                            <w:top w:val="none" w:sz="0" w:space="0" w:color="auto"/>
                            <w:left w:val="none" w:sz="0" w:space="0" w:color="auto"/>
                            <w:bottom w:val="none" w:sz="0" w:space="0" w:color="auto"/>
                            <w:right w:val="none" w:sz="0" w:space="0" w:color="auto"/>
                          </w:divBdr>
                        </w:div>
                        <w:div w:id="1065451194">
                          <w:marLeft w:val="640"/>
                          <w:marRight w:val="0"/>
                          <w:marTop w:val="0"/>
                          <w:marBottom w:val="0"/>
                          <w:divBdr>
                            <w:top w:val="none" w:sz="0" w:space="0" w:color="auto"/>
                            <w:left w:val="none" w:sz="0" w:space="0" w:color="auto"/>
                            <w:bottom w:val="none" w:sz="0" w:space="0" w:color="auto"/>
                            <w:right w:val="none" w:sz="0" w:space="0" w:color="auto"/>
                          </w:divBdr>
                        </w:div>
                        <w:div w:id="1422869390">
                          <w:marLeft w:val="640"/>
                          <w:marRight w:val="0"/>
                          <w:marTop w:val="0"/>
                          <w:marBottom w:val="0"/>
                          <w:divBdr>
                            <w:top w:val="none" w:sz="0" w:space="0" w:color="auto"/>
                            <w:left w:val="none" w:sz="0" w:space="0" w:color="auto"/>
                            <w:bottom w:val="none" w:sz="0" w:space="0" w:color="auto"/>
                            <w:right w:val="none" w:sz="0" w:space="0" w:color="auto"/>
                          </w:divBdr>
                        </w:div>
                        <w:div w:id="1134903439">
                          <w:marLeft w:val="640"/>
                          <w:marRight w:val="0"/>
                          <w:marTop w:val="0"/>
                          <w:marBottom w:val="0"/>
                          <w:divBdr>
                            <w:top w:val="none" w:sz="0" w:space="0" w:color="auto"/>
                            <w:left w:val="none" w:sz="0" w:space="0" w:color="auto"/>
                            <w:bottom w:val="none" w:sz="0" w:space="0" w:color="auto"/>
                            <w:right w:val="none" w:sz="0" w:space="0" w:color="auto"/>
                          </w:divBdr>
                        </w:div>
                        <w:div w:id="1104108734">
                          <w:marLeft w:val="640"/>
                          <w:marRight w:val="0"/>
                          <w:marTop w:val="0"/>
                          <w:marBottom w:val="0"/>
                          <w:divBdr>
                            <w:top w:val="none" w:sz="0" w:space="0" w:color="auto"/>
                            <w:left w:val="none" w:sz="0" w:space="0" w:color="auto"/>
                            <w:bottom w:val="none" w:sz="0" w:space="0" w:color="auto"/>
                            <w:right w:val="none" w:sz="0" w:space="0" w:color="auto"/>
                          </w:divBdr>
                        </w:div>
                        <w:div w:id="405612201">
                          <w:marLeft w:val="640"/>
                          <w:marRight w:val="0"/>
                          <w:marTop w:val="0"/>
                          <w:marBottom w:val="0"/>
                          <w:divBdr>
                            <w:top w:val="none" w:sz="0" w:space="0" w:color="auto"/>
                            <w:left w:val="none" w:sz="0" w:space="0" w:color="auto"/>
                            <w:bottom w:val="none" w:sz="0" w:space="0" w:color="auto"/>
                            <w:right w:val="none" w:sz="0" w:space="0" w:color="auto"/>
                          </w:divBdr>
                        </w:div>
                        <w:div w:id="943419214">
                          <w:marLeft w:val="640"/>
                          <w:marRight w:val="0"/>
                          <w:marTop w:val="0"/>
                          <w:marBottom w:val="0"/>
                          <w:divBdr>
                            <w:top w:val="none" w:sz="0" w:space="0" w:color="auto"/>
                            <w:left w:val="none" w:sz="0" w:space="0" w:color="auto"/>
                            <w:bottom w:val="none" w:sz="0" w:space="0" w:color="auto"/>
                            <w:right w:val="none" w:sz="0" w:space="0" w:color="auto"/>
                          </w:divBdr>
                        </w:div>
                        <w:div w:id="947541631">
                          <w:marLeft w:val="640"/>
                          <w:marRight w:val="0"/>
                          <w:marTop w:val="0"/>
                          <w:marBottom w:val="0"/>
                          <w:divBdr>
                            <w:top w:val="none" w:sz="0" w:space="0" w:color="auto"/>
                            <w:left w:val="none" w:sz="0" w:space="0" w:color="auto"/>
                            <w:bottom w:val="none" w:sz="0" w:space="0" w:color="auto"/>
                            <w:right w:val="none" w:sz="0" w:space="0" w:color="auto"/>
                          </w:divBdr>
                        </w:div>
                        <w:div w:id="2013602750">
                          <w:marLeft w:val="640"/>
                          <w:marRight w:val="0"/>
                          <w:marTop w:val="0"/>
                          <w:marBottom w:val="0"/>
                          <w:divBdr>
                            <w:top w:val="none" w:sz="0" w:space="0" w:color="auto"/>
                            <w:left w:val="none" w:sz="0" w:space="0" w:color="auto"/>
                            <w:bottom w:val="none" w:sz="0" w:space="0" w:color="auto"/>
                            <w:right w:val="none" w:sz="0" w:space="0" w:color="auto"/>
                          </w:divBdr>
                        </w:div>
                        <w:div w:id="999701119">
                          <w:marLeft w:val="640"/>
                          <w:marRight w:val="0"/>
                          <w:marTop w:val="0"/>
                          <w:marBottom w:val="0"/>
                          <w:divBdr>
                            <w:top w:val="none" w:sz="0" w:space="0" w:color="auto"/>
                            <w:left w:val="none" w:sz="0" w:space="0" w:color="auto"/>
                            <w:bottom w:val="none" w:sz="0" w:space="0" w:color="auto"/>
                            <w:right w:val="none" w:sz="0" w:space="0" w:color="auto"/>
                          </w:divBdr>
                        </w:div>
                        <w:div w:id="896745290">
                          <w:marLeft w:val="640"/>
                          <w:marRight w:val="0"/>
                          <w:marTop w:val="0"/>
                          <w:marBottom w:val="0"/>
                          <w:divBdr>
                            <w:top w:val="none" w:sz="0" w:space="0" w:color="auto"/>
                            <w:left w:val="none" w:sz="0" w:space="0" w:color="auto"/>
                            <w:bottom w:val="none" w:sz="0" w:space="0" w:color="auto"/>
                            <w:right w:val="none" w:sz="0" w:space="0" w:color="auto"/>
                          </w:divBdr>
                        </w:div>
                        <w:div w:id="477190258">
                          <w:marLeft w:val="640"/>
                          <w:marRight w:val="0"/>
                          <w:marTop w:val="0"/>
                          <w:marBottom w:val="0"/>
                          <w:divBdr>
                            <w:top w:val="none" w:sz="0" w:space="0" w:color="auto"/>
                            <w:left w:val="none" w:sz="0" w:space="0" w:color="auto"/>
                            <w:bottom w:val="none" w:sz="0" w:space="0" w:color="auto"/>
                            <w:right w:val="none" w:sz="0" w:space="0" w:color="auto"/>
                          </w:divBdr>
                        </w:div>
                        <w:div w:id="971447811">
                          <w:marLeft w:val="640"/>
                          <w:marRight w:val="0"/>
                          <w:marTop w:val="0"/>
                          <w:marBottom w:val="0"/>
                          <w:divBdr>
                            <w:top w:val="none" w:sz="0" w:space="0" w:color="auto"/>
                            <w:left w:val="none" w:sz="0" w:space="0" w:color="auto"/>
                            <w:bottom w:val="none" w:sz="0" w:space="0" w:color="auto"/>
                            <w:right w:val="none" w:sz="0" w:space="0" w:color="auto"/>
                          </w:divBdr>
                        </w:div>
                        <w:div w:id="2018116815">
                          <w:marLeft w:val="640"/>
                          <w:marRight w:val="0"/>
                          <w:marTop w:val="0"/>
                          <w:marBottom w:val="0"/>
                          <w:divBdr>
                            <w:top w:val="none" w:sz="0" w:space="0" w:color="auto"/>
                            <w:left w:val="none" w:sz="0" w:space="0" w:color="auto"/>
                            <w:bottom w:val="none" w:sz="0" w:space="0" w:color="auto"/>
                            <w:right w:val="none" w:sz="0" w:space="0" w:color="auto"/>
                          </w:divBdr>
                        </w:div>
                        <w:div w:id="1976836238">
                          <w:marLeft w:val="640"/>
                          <w:marRight w:val="0"/>
                          <w:marTop w:val="0"/>
                          <w:marBottom w:val="0"/>
                          <w:divBdr>
                            <w:top w:val="none" w:sz="0" w:space="0" w:color="auto"/>
                            <w:left w:val="none" w:sz="0" w:space="0" w:color="auto"/>
                            <w:bottom w:val="none" w:sz="0" w:space="0" w:color="auto"/>
                            <w:right w:val="none" w:sz="0" w:space="0" w:color="auto"/>
                          </w:divBdr>
                        </w:div>
                        <w:div w:id="2068137536">
                          <w:marLeft w:val="640"/>
                          <w:marRight w:val="0"/>
                          <w:marTop w:val="0"/>
                          <w:marBottom w:val="0"/>
                          <w:divBdr>
                            <w:top w:val="none" w:sz="0" w:space="0" w:color="auto"/>
                            <w:left w:val="none" w:sz="0" w:space="0" w:color="auto"/>
                            <w:bottom w:val="none" w:sz="0" w:space="0" w:color="auto"/>
                            <w:right w:val="none" w:sz="0" w:space="0" w:color="auto"/>
                          </w:divBdr>
                        </w:div>
                        <w:div w:id="329143735">
                          <w:marLeft w:val="640"/>
                          <w:marRight w:val="0"/>
                          <w:marTop w:val="0"/>
                          <w:marBottom w:val="0"/>
                          <w:divBdr>
                            <w:top w:val="none" w:sz="0" w:space="0" w:color="auto"/>
                            <w:left w:val="none" w:sz="0" w:space="0" w:color="auto"/>
                            <w:bottom w:val="none" w:sz="0" w:space="0" w:color="auto"/>
                            <w:right w:val="none" w:sz="0" w:space="0" w:color="auto"/>
                          </w:divBdr>
                        </w:div>
                        <w:div w:id="1881161421">
                          <w:marLeft w:val="640"/>
                          <w:marRight w:val="0"/>
                          <w:marTop w:val="0"/>
                          <w:marBottom w:val="0"/>
                          <w:divBdr>
                            <w:top w:val="none" w:sz="0" w:space="0" w:color="auto"/>
                            <w:left w:val="none" w:sz="0" w:space="0" w:color="auto"/>
                            <w:bottom w:val="none" w:sz="0" w:space="0" w:color="auto"/>
                            <w:right w:val="none" w:sz="0" w:space="0" w:color="auto"/>
                          </w:divBdr>
                        </w:div>
                        <w:div w:id="1645234206">
                          <w:marLeft w:val="640"/>
                          <w:marRight w:val="0"/>
                          <w:marTop w:val="0"/>
                          <w:marBottom w:val="0"/>
                          <w:divBdr>
                            <w:top w:val="none" w:sz="0" w:space="0" w:color="auto"/>
                            <w:left w:val="none" w:sz="0" w:space="0" w:color="auto"/>
                            <w:bottom w:val="none" w:sz="0" w:space="0" w:color="auto"/>
                            <w:right w:val="none" w:sz="0" w:space="0" w:color="auto"/>
                          </w:divBdr>
                        </w:div>
                        <w:div w:id="1139301494">
                          <w:marLeft w:val="640"/>
                          <w:marRight w:val="0"/>
                          <w:marTop w:val="0"/>
                          <w:marBottom w:val="0"/>
                          <w:divBdr>
                            <w:top w:val="none" w:sz="0" w:space="0" w:color="auto"/>
                            <w:left w:val="none" w:sz="0" w:space="0" w:color="auto"/>
                            <w:bottom w:val="none" w:sz="0" w:space="0" w:color="auto"/>
                            <w:right w:val="none" w:sz="0" w:space="0" w:color="auto"/>
                          </w:divBdr>
                        </w:div>
                        <w:div w:id="1177234731">
                          <w:marLeft w:val="640"/>
                          <w:marRight w:val="0"/>
                          <w:marTop w:val="0"/>
                          <w:marBottom w:val="0"/>
                          <w:divBdr>
                            <w:top w:val="none" w:sz="0" w:space="0" w:color="auto"/>
                            <w:left w:val="none" w:sz="0" w:space="0" w:color="auto"/>
                            <w:bottom w:val="none" w:sz="0" w:space="0" w:color="auto"/>
                            <w:right w:val="none" w:sz="0" w:space="0" w:color="auto"/>
                          </w:divBdr>
                        </w:div>
                        <w:div w:id="1834754543">
                          <w:marLeft w:val="640"/>
                          <w:marRight w:val="0"/>
                          <w:marTop w:val="0"/>
                          <w:marBottom w:val="0"/>
                          <w:divBdr>
                            <w:top w:val="none" w:sz="0" w:space="0" w:color="auto"/>
                            <w:left w:val="none" w:sz="0" w:space="0" w:color="auto"/>
                            <w:bottom w:val="none" w:sz="0" w:space="0" w:color="auto"/>
                            <w:right w:val="none" w:sz="0" w:space="0" w:color="auto"/>
                          </w:divBdr>
                        </w:div>
                        <w:div w:id="1736051750">
                          <w:marLeft w:val="640"/>
                          <w:marRight w:val="0"/>
                          <w:marTop w:val="0"/>
                          <w:marBottom w:val="0"/>
                          <w:divBdr>
                            <w:top w:val="none" w:sz="0" w:space="0" w:color="auto"/>
                            <w:left w:val="none" w:sz="0" w:space="0" w:color="auto"/>
                            <w:bottom w:val="none" w:sz="0" w:space="0" w:color="auto"/>
                            <w:right w:val="none" w:sz="0" w:space="0" w:color="auto"/>
                          </w:divBdr>
                        </w:div>
                        <w:div w:id="196237147">
                          <w:marLeft w:val="640"/>
                          <w:marRight w:val="0"/>
                          <w:marTop w:val="0"/>
                          <w:marBottom w:val="0"/>
                          <w:divBdr>
                            <w:top w:val="none" w:sz="0" w:space="0" w:color="auto"/>
                            <w:left w:val="none" w:sz="0" w:space="0" w:color="auto"/>
                            <w:bottom w:val="none" w:sz="0" w:space="0" w:color="auto"/>
                            <w:right w:val="none" w:sz="0" w:space="0" w:color="auto"/>
                          </w:divBdr>
                        </w:div>
                        <w:div w:id="1925606935">
                          <w:marLeft w:val="640"/>
                          <w:marRight w:val="0"/>
                          <w:marTop w:val="0"/>
                          <w:marBottom w:val="0"/>
                          <w:divBdr>
                            <w:top w:val="none" w:sz="0" w:space="0" w:color="auto"/>
                            <w:left w:val="none" w:sz="0" w:space="0" w:color="auto"/>
                            <w:bottom w:val="none" w:sz="0" w:space="0" w:color="auto"/>
                            <w:right w:val="none" w:sz="0" w:space="0" w:color="auto"/>
                          </w:divBdr>
                        </w:div>
                        <w:div w:id="104931123">
                          <w:marLeft w:val="640"/>
                          <w:marRight w:val="0"/>
                          <w:marTop w:val="0"/>
                          <w:marBottom w:val="0"/>
                          <w:divBdr>
                            <w:top w:val="none" w:sz="0" w:space="0" w:color="auto"/>
                            <w:left w:val="none" w:sz="0" w:space="0" w:color="auto"/>
                            <w:bottom w:val="none" w:sz="0" w:space="0" w:color="auto"/>
                            <w:right w:val="none" w:sz="0" w:space="0" w:color="auto"/>
                          </w:divBdr>
                        </w:div>
                        <w:div w:id="2035417658">
                          <w:marLeft w:val="640"/>
                          <w:marRight w:val="0"/>
                          <w:marTop w:val="0"/>
                          <w:marBottom w:val="0"/>
                          <w:divBdr>
                            <w:top w:val="none" w:sz="0" w:space="0" w:color="auto"/>
                            <w:left w:val="none" w:sz="0" w:space="0" w:color="auto"/>
                            <w:bottom w:val="none" w:sz="0" w:space="0" w:color="auto"/>
                            <w:right w:val="none" w:sz="0" w:space="0" w:color="auto"/>
                          </w:divBdr>
                        </w:div>
                        <w:div w:id="1625767489">
                          <w:marLeft w:val="640"/>
                          <w:marRight w:val="0"/>
                          <w:marTop w:val="0"/>
                          <w:marBottom w:val="0"/>
                          <w:divBdr>
                            <w:top w:val="none" w:sz="0" w:space="0" w:color="auto"/>
                            <w:left w:val="none" w:sz="0" w:space="0" w:color="auto"/>
                            <w:bottom w:val="none" w:sz="0" w:space="0" w:color="auto"/>
                            <w:right w:val="none" w:sz="0" w:space="0" w:color="auto"/>
                          </w:divBdr>
                        </w:div>
                        <w:div w:id="1889798784">
                          <w:marLeft w:val="640"/>
                          <w:marRight w:val="0"/>
                          <w:marTop w:val="0"/>
                          <w:marBottom w:val="0"/>
                          <w:divBdr>
                            <w:top w:val="none" w:sz="0" w:space="0" w:color="auto"/>
                            <w:left w:val="none" w:sz="0" w:space="0" w:color="auto"/>
                            <w:bottom w:val="none" w:sz="0" w:space="0" w:color="auto"/>
                            <w:right w:val="none" w:sz="0" w:space="0" w:color="auto"/>
                          </w:divBdr>
                        </w:div>
                        <w:div w:id="1311207634">
                          <w:marLeft w:val="640"/>
                          <w:marRight w:val="0"/>
                          <w:marTop w:val="0"/>
                          <w:marBottom w:val="0"/>
                          <w:divBdr>
                            <w:top w:val="none" w:sz="0" w:space="0" w:color="auto"/>
                            <w:left w:val="none" w:sz="0" w:space="0" w:color="auto"/>
                            <w:bottom w:val="none" w:sz="0" w:space="0" w:color="auto"/>
                            <w:right w:val="none" w:sz="0" w:space="0" w:color="auto"/>
                          </w:divBdr>
                        </w:div>
                        <w:div w:id="1079451012">
                          <w:marLeft w:val="640"/>
                          <w:marRight w:val="0"/>
                          <w:marTop w:val="0"/>
                          <w:marBottom w:val="0"/>
                          <w:divBdr>
                            <w:top w:val="none" w:sz="0" w:space="0" w:color="auto"/>
                            <w:left w:val="none" w:sz="0" w:space="0" w:color="auto"/>
                            <w:bottom w:val="none" w:sz="0" w:space="0" w:color="auto"/>
                            <w:right w:val="none" w:sz="0" w:space="0" w:color="auto"/>
                          </w:divBdr>
                        </w:div>
                        <w:div w:id="1567031503">
                          <w:marLeft w:val="640"/>
                          <w:marRight w:val="0"/>
                          <w:marTop w:val="0"/>
                          <w:marBottom w:val="0"/>
                          <w:divBdr>
                            <w:top w:val="none" w:sz="0" w:space="0" w:color="auto"/>
                            <w:left w:val="none" w:sz="0" w:space="0" w:color="auto"/>
                            <w:bottom w:val="none" w:sz="0" w:space="0" w:color="auto"/>
                            <w:right w:val="none" w:sz="0" w:space="0" w:color="auto"/>
                          </w:divBdr>
                        </w:div>
                        <w:div w:id="199048751">
                          <w:marLeft w:val="640"/>
                          <w:marRight w:val="0"/>
                          <w:marTop w:val="0"/>
                          <w:marBottom w:val="0"/>
                          <w:divBdr>
                            <w:top w:val="none" w:sz="0" w:space="0" w:color="auto"/>
                            <w:left w:val="none" w:sz="0" w:space="0" w:color="auto"/>
                            <w:bottom w:val="none" w:sz="0" w:space="0" w:color="auto"/>
                            <w:right w:val="none" w:sz="0" w:space="0" w:color="auto"/>
                          </w:divBdr>
                        </w:div>
                        <w:div w:id="865362760">
                          <w:marLeft w:val="640"/>
                          <w:marRight w:val="0"/>
                          <w:marTop w:val="0"/>
                          <w:marBottom w:val="0"/>
                          <w:divBdr>
                            <w:top w:val="none" w:sz="0" w:space="0" w:color="auto"/>
                            <w:left w:val="none" w:sz="0" w:space="0" w:color="auto"/>
                            <w:bottom w:val="none" w:sz="0" w:space="0" w:color="auto"/>
                            <w:right w:val="none" w:sz="0" w:space="0" w:color="auto"/>
                          </w:divBdr>
                        </w:div>
                        <w:div w:id="1852839051">
                          <w:marLeft w:val="640"/>
                          <w:marRight w:val="0"/>
                          <w:marTop w:val="0"/>
                          <w:marBottom w:val="0"/>
                          <w:divBdr>
                            <w:top w:val="none" w:sz="0" w:space="0" w:color="auto"/>
                            <w:left w:val="none" w:sz="0" w:space="0" w:color="auto"/>
                            <w:bottom w:val="none" w:sz="0" w:space="0" w:color="auto"/>
                            <w:right w:val="none" w:sz="0" w:space="0" w:color="auto"/>
                          </w:divBdr>
                        </w:div>
                        <w:div w:id="380253568">
                          <w:marLeft w:val="640"/>
                          <w:marRight w:val="0"/>
                          <w:marTop w:val="0"/>
                          <w:marBottom w:val="0"/>
                          <w:divBdr>
                            <w:top w:val="none" w:sz="0" w:space="0" w:color="auto"/>
                            <w:left w:val="none" w:sz="0" w:space="0" w:color="auto"/>
                            <w:bottom w:val="none" w:sz="0" w:space="0" w:color="auto"/>
                            <w:right w:val="none" w:sz="0" w:space="0" w:color="auto"/>
                          </w:divBdr>
                        </w:div>
                        <w:div w:id="216551705">
                          <w:marLeft w:val="640"/>
                          <w:marRight w:val="0"/>
                          <w:marTop w:val="0"/>
                          <w:marBottom w:val="0"/>
                          <w:divBdr>
                            <w:top w:val="none" w:sz="0" w:space="0" w:color="auto"/>
                            <w:left w:val="none" w:sz="0" w:space="0" w:color="auto"/>
                            <w:bottom w:val="none" w:sz="0" w:space="0" w:color="auto"/>
                            <w:right w:val="none" w:sz="0" w:space="0" w:color="auto"/>
                          </w:divBdr>
                        </w:div>
                        <w:div w:id="1584879409">
                          <w:marLeft w:val="640"/>
                          <w:marRight w:val="0"/>
                          <w:marTop w:val="0"/>
                          <w:marBottom w:val="0"/>
                          <w:divBdr>
                            <w:top w:val="none" w:sz="0" w:space="0" w:color="auto"/>
                            <w:left w:val="none" w:sz="0" w:space="0" w:color="auto"/>
                            <w:bottom w:val="none" w:sz="0" w:space="0" w:color="auto"/>
                            <w:right w:val="none" w:sz="0" w:space="0" w:color="auto"/>
                          </w:divBdr>
                        </w:div>
                        <w:div w:id="118182644">
                          <w:marLeft w:val="640"/>
                          <w:marRight w:val="0"/>
                          <w:marTop w:val="0"/>
                          <w:marBottom w:val="0"/>
                          <w:divBdr>
                            <w:top w:val="none" w:sz="0" w:space="0" w:color="auto"/>
                            <w:left w:val="none" w:sz="0" w:space="0" w:color="auto"/>
                            <w:bottom w:val="none" w:sz="0" w:space="0" w:color="auto"/>
                            <w:right w:val="none" w:sz="0" w:space="0" w:color="auto"/>
                          </w:divBdr>
                        </w:div>
                        <w:div w:id="1950039195">
                          <w:marLeft w:val="640"/>
                          <w:marRight w:val="0"/>
                          <w:marTop w:val="0"/>
                          <w:marBottom w:val="0"/>
                          <w:divBdr>
                            <w:top w:val="none" w:sz="0" w:space="0" w:color="auto"/>
                            <w:left w:val="none" w:sz="0" w:space="0" w:color="auto"/>
                            <w:bottom w:val="none" w:sz="0" w:space="0" w:color="auto"/>
                            <w:right w:val="none" w:sz="0" w:space="0" w:color="auto"/>
                          </w:divBdr>
                        </w:div>
                        <w:div w:id="829978572">
                          <w:marLeft w:val="640"/>
                          <w:marRight w:val="0"/>
                          <w:marTop w:val="0"/>
                          <w:marBottom w:val="0"/>
                          <w:divBdr>
                            <w:top w:val="none" w:sz="0" w:space="0" w:color="auto"/>
                            <w:left w:val="none" w:sz="0" w:space="0" w:color="auto"/>
                            <w:bottom w:val="none" w:sz="0" w:space="0" w:color="auto"/>
                            <w:right w:val="none" w:sz="0" w:space="0" w:color="auto"/>
                          </w:divBdr>
                        </w:div>
                        <w:div w:id="1877153823">
                          <w:marLeft w:val="640"/>
                          <w:marRight w:val="0"/>
                          <w:marTop w:val="0"/>
                          <w:marBottom w:val="0"/>
                          <w:divBdr>
                            <w:top w:val="none" w:sz="0" w:space="0" w:color="auto"/>
                            <w:left w:val="none" w:sz="0" w:space="0" w:color="auto"/>
                            <w:bottom w:val="none" w:sz="0" w:space="0" w:color="auto"/>
                            <w:right w:val="none" w:sz="0" w:space="0" w:color="auto"/>
                          </w:divBdr>
                        </w:div>
                        <w:div w:id="2116561440">
                          <w:marLeft w:val="640"/>
                          <w:marRight w:val="0"/>
                          <w:marTop w:val="0"/>
                          <w:marBottom w:val="0"/>
                          <w:divBdr>
                            <w:top w:val="none" w:sz="0" w:space="0" w:color="auto"/>
                            <w:left w:val="none" w:sz="0" w:space="0" w:color="auto"/>
                            <w:bottom w:val="none" w:sz="0" w:space="0" w:color="auto"/>
                            <w:right w:val="none" w:sz="0" w:space="0" w:color="auto"/>
                          </w:divBdr>
                        </w:div>
                        <w:div w:id="309285798">
                          <w:marLeft w:val="640"/>
                          <w:marRight w:val="0"/>
                          <w:marTop w:val="0"/>
                          <w:marBottom w:val="0"/>
                          <w:divBdr>
                            <w:top w:val="none" w:sz="0" w:space="0" w:color="auto"/>
                            <w:left w:val="none" w:sz="0" w:space="0" w:color="auto"/>
                            <w:bottom w:val="none" w:sz="0" w:space="0" w:color="auto"/>
                            <w:right w:val="none" w:sz="0" w:space="0" w:color="auto"/>
                          </w:divBdr>
                        </w:div>
                        <w:div w:id="497884963">
                          <w:marLeft w:val="640"/>
                          <w:marRight w:val="0"/>
                          <w:marTop w:val="0"/>
                          <w:marBottom w:val="0"/>
                          <w:divBdr>
                            <w:top w:val="none" w:sz="0" w:space="0" w:color="auto"/>
                            <w:left w:val="none" w:sz="0" w:space="0" w:color="auto"/>
                            <w:bottom w:val="none" w:sz="0" w:space="0" w:color="auto"/>
                            <w:right w:val="none" w:sz="0" w:space="0" w:color="auto"/>
                          </w:divBdr>
                        </w:div>
                        <w:div w:id="138113985">
                          <w:marLeft w:val="640"/>
                          <w:marRight w:val="0"/>
                          <w:marTop w:val="0"/>
                          <w:marBottom w:val="0"/>
                          <w:divBdr>
                            <w:top w:val="none" w:sz="0" w:space="0" w:color="auto"/>
                            <w:left w:val="none" w:sz="0" w:space="0" w:color="auto"/>
                            <w:bottom w:val="none" w:sz="0" w:space="0" w:color="auto"/>
                            <w:right w:val="none" w:sz="0" w:space="0" w:color="auto"/>
                          </w:divBdr>
                        </w:div>
                        <w:div w:id="1654527587">
                          <w:marLeft w:val="640"/>
                          <w:marRight w:val="0"/>
                          <w:marTop w:val="0"/>
                          <w:marBottom w:val="0"/>
                          <w:divBdr>
                            <w:top w:val="none" w:sz="0" w:space="0" w:color="auto"/>
                            <w:left w:val="none" w:sz="0" w:space="0" w:color="auto"/>
                            <w:bottom w:val="none" w:sz="0" w:space="0" w:color="auto"/>
                            <w:right w:val="none" w:sz="0" w:space="0" w:color="auto"/>
                          </w:divBdr>
                        </w:div>
                        <w:div w:id="1357343456">
                          <w:marLeft w:val="640"/>
                          <w:marRight w:val="0"/>
                          <w:marTop w:val="0"/>
                          <w:marBottom w:val="0"/>
                          <w:divBdr>
                            <w:top w:val="none" w:sz="0" w:space="0" w:color="auto"/>
                            <w:left w:val="none" w:sz="0" w:space="0" w:color="auto"/>
                            <w:bottom w:val="none" w:sz="0" w:space="0" w:color="auto"/>
                            <w:right w:val="none" w:sz="0" w:space="0" w:color="auto"/>
                          </w:divBdr>
                        </w:div>
                        <w:div w:id="881987074">
                          <w:marLeft w:val="640"/>
                          <w:marRight w:val="0"/>
                          <w:marTop w:val="0"/>
                          <w:marBottom w:val="0"/>
                          <w:divBdr>
                            <w:top w:val="none" w:sz="0" w:space="0" w:color="auto"/>
                            <w:left w:val="none" w:sz="0" w:space="0" w:color="auto"/>
                            <w:bottom w:val="none" w:sz="0" w:space="0" w:color="auto"/>
                            <w:right w:val="none" w:sz="0" w:space="0" w:color="auto"/>
                          </w:divBdr>
                        </w:div>
                        <w:div w:id="1905482021">
                          <w:marLeft w:val="640"/>
                          <w:marRight w:val="0"/>
                          <w:marTop w:val="0"/>
                          <w:marBottom w:val="0"/>
                          <w:divBdr>
                            <w:top w:val="none" w:sz="0" w:space="0" w:color="auto"/>
                            <w:left w:val="none" w:sz="0" w:space="0" w:color="auto"/>
                            <w:bottom w:val="none" w:sz="0" w:space="0" w:color="auto"/>
                            <w:right w:val="none" w:sz="0" w:space="0" w:color="auto"/>
                          </w:divBdr>
                        </w:div>
                        <w:div w:id="163471296">
                          <w:marLeft w:val="640"/>
                          <w:marRight w:val="0"/>
                          <w:marTop w:val="0"/>
                          <w:marBottom w:val="0"/>
                          <w:divBdr>
                            <w:top w:val="none" w:sz="0" w:space="0" w:color="auto"/>
                            <w:left w:val="none" w:sz="0" w:space="0" w:color="auto"/>
                            <w:bottom w:val="none" w:sz="0" w:space="0" w:color="auto"/>
                            <w:right w:val="none" w:sz="0" w:space="0" w:color="auto"/>
                          </w:divBdr>
                        </w:div>
                        <w:div w:id="1759018085">
                          <w:marLeft w:val="640"/>
                          <w:marRight w:val="0"/>
                          <w:marTop w:val="0"/>
                          <w:marBottom w:val="0"/>
                          <w:divBdr>
                            <w:top w:val="none" w:sz="0" w:space="0" w:color="auto"/>
                            <w:left w:val="none" w:sz="0" w:space="0" w:color="auto"/>
                            <w:bottom w:val="none" w:sz="0" w:space="0" w:color="auto"/>
                            <w:right w:val="none" w:sz="0" w:space="0" w:color="auto"/>
                          </w:divBdr>
                        </w:div>
                        <w:div w:id="1690250739">
                          <w:marLeft w:val="640"/>
                          <w:marRight w:val="0"/>
                          <w:marTop w:val="0"/>
                          <w:marBottom w:val="0"/>
                          <w:divBdr>
                            <w:top w:val="none" w:sz="0" w:space="0" w:color="auto"/>
                            <w:left w:val="none" w:sz="0" w:space="0" w:color="auto"/>
                            <w:bottom w:val="none" w:sz="0" w:space="0" w:color="auto"/>
                            <w:right w:val="none" w:sz="0" w:space="0" w:color="auto"/>
                          </w:divBdr>
                        </w:div>
                        <w:div w:id="1672485125">
                          <w:marLeft w:val="640"/>
                          <w:marRight w:val="0"/>
                          <w:marTop w:val="0"/>
                          <w:marBottom w:val="0"/>
                          <w:divBdr>
                            <w:top w:val="none" w:sz="0" w:space="0" w:color="auto"/>
                            <w:left w:val="none" w:sz="0" w:space="0" w:color="auto"/>
                            <w:bottom w:val="none" w:sz="0" w:space="0" w:color="auto"/>
                            <w:right w:val="none" w:sz="0" w:space="0" w:color="auto"/>
                          </w:divBdr>
                        </w:div>
                        <w:div w:id="1662001127">
                          <w:marLeft w:val="640"/>
                          <w:marRight w:val="0"/>
                          <w:marTop w:val="0"/>
                          <w:marBottom w:val="0"/>
                          <w:divBdr>
                            <w:top w:val="none" w:sz="0" w:space="0" w:color="auto"/>
                            <w:left w:val="none" w:sz="0" w:space="0" w:color="auto"/>
                            <w:bottom w:val="none" w:sz="0" w:space="0" w:color="auto"/>
                            <w:right w:val="none" w:sz="0" w:space="0" w:color="auto"/>
                          </w:divBdr>
                        </w:div>
                        <w:div w:id="1596594074">
                          <w:marLeft w:val="640"/>
                          <w:marRight w:val="0"/>
                          <w:marTop w:val="0"/>
                          <w:marBottom w:val="0"/>
                          <w:divBdr>
                            <w:top w:val="none" w:sz="0" w:space="0" w:color="auto"/>
                            <w:left w:val="none" w:sz="0" w:space="0" w:color="auto"/>
                            <w:bottom w:val="none" w:sz="0" w:space="0" w:color="auto"/>
                            <w:right w:val="none" w:sz="0" w:space="0" w:color="auto"/>
                          </w:divBdr>
                        </w:div>
                        <w:div w:id="1925529557">
                          <w:marLeft w:val="640"/>
                          <w:marRight w:val="0"/>
                          <w:marTop w:val="0"/>
                          <w:marBottom w:val="0"/>
                          <w:divBdr>
                            <w:top w:val="none" w:sz="0" w:space="0" w:color="auto"/>
                            <w:left w:val="none" w:sz="0" w:space="0" w:color="auto"/>
                            <w:bottom w:val="none" w:sz="0" w:space="0" w:color="auto"/>
                            <w:right w:val="none" w:sz="0" w:space="0" w:color="auto"/>
                          </w:divBdr>
                        </w:div>
                        <w:div w:id="1840732062">
                          <w:marLeft w:val="640"/>
                          <w:marRight w:val="0"/>
                          <w:marTop w:val="0"/>
                          <w:marBottom w:val="0"/>
                          <w:divBdr>
                            <w:top w:val="none" w:sz="0" w:space="0" w:color="auto"/>
                            <w:left w:val="none" w:sz="0" w:space="0" w:color="auto"/>
                            <w:bottom w:val="none" w:sz="0" w:space="0" w:color="auto"/>
                            <w:right w:val="none" w:sz="0" w:space="0" w:color="auto"/>
                          </w:divBdr>
                        </w:div>
                        <w:div w:id="1969387902">
                          <w:marLeft w:val="640"/>
                          <w:marRight w:val="0"/>
                          <w:marTop w:val="0"/>
                          <w:marBottom w:val="0"/>
                          <w:divBdr>
                            <w:top w:val="none" w:sz="0" w:space="0" w:color="auto"/>
                            <w:left w:val="none" w:sz="0" w:space="0" w:color="auto"/>
                            <w:bottom w:val="none" w:sz="0" w:space="0" w:color="auto"/>
                            <w:right w:val="none" w:sz="0" w:space="0" w:color="auto"/>
                          </w:divBdr>
                        </w:div>
                        <w:div w:id="1913464007">
                          <w:marLeft w:val="640"/>
                          <w:marRight w:val="0"/>
                          <w:marTop w:val="0"/>
                          <w:marBottom w:val="0"/>
                          <w:divBdr>
                            <w:top w:val="none" w:sz="0" w:space="0" w:color="auto"/>
                            <w:left w:val="none" w:sz="0" w:space="0" w:color="auto"/>
                            <w:bottom w:val="none" w:sz="0" w:space="0" w:color="auto"/>
                            <w:right w:val="none" w:sz="0" w:space="0" w:color="auto"/>
                          </w:divBdr>
                        </w:div>
                        <w:div w:id="1835729572">
                          <w:marLeft w:val="640"/>
                          <w:marRight w:val="0"/>
                          <w:marTop w:val="0"/>
                          <w:marBottom w:val="0"/>
                          <w:divBdr>
                            <w:top w:val="none" w:sz="0" w:space="0" w:color="auto"/>
                            <w:left w:val="none" w:sz="0" w:space="0" w:color="auto"/>
                            <w:bottom w:val="none" w:sz="0" w:space="0" w:color="auto"/>
                            <w:right w:val="none" w:sz="0" w:space="0" w:color="auto"/>
                          </w:divBdr>
                        </w:div>
                        <w:div w:id="1612663001">
                          <w:marLeft w:val="640"/>
                          <w:marRight w:val="0"/>
                          <w:marTop w:val="0"/>
                          <w:marBottom w:val="0"/>
                          <w:divBdr>
                            <w:top w:val="none" w:sz="0" w:space="0" w:color="auto"/>
                            <w:left w:val="none" w:sz="0" w:space="0" w:color="auto"/>
                            <w:bottom w:val="none" w:sz="0" w:space="0" w:color="auto"/>
                            <w:right w:val="none" w:sz="0" w:space="0" w:color="auto"/>
                          </w:divBdr>
                        </w:div>
                        <w:div w:id="1532185614">
                          <w:marLeft w:val="640"/>
                          <w:marRight w:val="0"/>
                          <w:marTop w:val="0"/>
                          <w:marBottom w:val="0"/>
                          <w:divBdr>
                            <w:top w:val="none" w:sz="0" w:space="0" w:color="auto"/>
                            <w:left w:val="none" w:sz="0" w:space="0" w:color="auto"/>
                            <w:bottom w:val="none" w:sz="0" w:space="0" w:color="auto"/>
                            <w:right w:val="none" w:sz="0" w:space="0" w:color="auto"/>
                          </w:divBdr>
                        </w:div>
                        <w:div w:id="1322738539">
                          <w:marLeft w:val="640"/>
                          <w:marRight w:val="0"/>
                          <w:marTop w:val="0"/>
                          <w:marBottom w:val="0"/>
                          <w:divBdr>
                            <w:top w:val="none" w:sz="0" w:space="0" w:color="auto"/>
                            <w:left w:val="none" w:sz="0" w:space="0" w:color="auto"/>
                            <w:bottom w:val="none" w:sz="0" w:space="0" w:color="auto"/>
                            <w:right w:val="none" w:sz="0" w:space="0" w:color="auto"/>
                          </w:divBdr>
                        </w:div>
                        <w:div w:id="868031507">
                          <w:marLeft w:val="640"/>
                          <w:marRight w:val="0"/>
                          <w:marTop w:val="0"/>
                          <w:marBottom w:val="0"/>
                          <w:divBdr>
                            <w:top w:val="none" w:sz="0" w:space="0" w:color="auto"/>
                            <w:left w:val="none" w:sz="0" w:space="0" w:color="auto"/>
                            <w:bottom w:val="none" w:sz="0" w:space="0" w:color="auto"/>
                            <w:right w:val="none" w:sz="0" w:space="0" w:color="auto"/>
                          </w:divBdr>
                        </w:div>
                        <w:div w:id="515920583">
                          <w:marLeft w:val="640"/>
                          <w:marRight w:val="0"/>
                          <w:marTop w:val="0"/>
                          <w:marBottom w:val="0"/>
                          <w:divBdr>
                            <w:top w:val="none" w:sz="0" w:space="0" w:color="auto"/>
                            <w:left w:val="none" w:sz="0" w:space="0" w:color="auto"/>
                            <w:bottom w:val="none" w:sz="0" w:space="0" w:color="auto"/>
                            <w:right w:val="none" w:sz="0" w:space="0" w:color="auto"/>
                          </w:divBdr>
                        </w:div>
                        <w:div w:id="803356134">
                          <w:marLeft w:val="640"/>
                          <w:marRight w:val="0"/>
                          <w:marTop w:val="0"/>
                          <w:marBottom w:val="0"/>
                          <w:divBdr>
                            <w:top w:val="none" w:sz="0" w:space="0" w:color="auto"/>
                            <w:left w:val="none" w:sz="0" w:space="0" w:color="auto"/>
                            <w:bottom w:val="none" w:sz="0" w:space="0" w:color="auto"/>
                            <w:right w:val="none" w:sz="0" w:space="0" w:color="auto"/>
                          </w:divBdr>
                        </w:div>
                        <w:div w:id="936138621">
                          <w:marLeft w:val="640"/>
                          <w:marRight w:val="0"/>
                          <w:marTop w:val="0"/>
                          <w:marBottom w:val="0"/>
                          <w:divBdr>
                            <w:top w:val="none" w:sz="0" w:space="0" w:color="auto"/>
                            <w:left w:val="none" w:sz="0" w:space="0" w:color="auto"/>
                            <w:bottom w:val="none" w:sz="0" w:space="0" w:color="auto"/>
                            <w:right w:val="none" w:sz="0" w:space="0" w:color="auto"/>
                          </w:divBdr>
                        </w:div>
                        <w:div w:id="1873880467">
                          <w:marLeft w:val="640"/>
                          <w:marRight w:val="0"/>
                          <w:marTop w:val="0"/>
                          <w:marBottom w:val="0"/>
                          <w:divBdr>
                            <w:top w:val="none" w:sz="0" w:space="0" w:color="auto"/>
                            <w:left w:val="none" w:sz="0" w:space="0" w:color="auto"/>
                            <w:bottom w:val="none" w:sz="0" w:space="0" w:color="auto"/>
                            <w:right w:val="none" w:sz="0" w:space="0" w:color="auto"/>
                          </w:divBdr>
                        </w:div>
                        <w:div w:id="100611075">
                          <w:marLeft w:val="640"/>
                          <w:marRight w:val="0"/>
                          <w:marTop w:val="0"/>
                          <w:marBottom w:val="0"/>
                          <w:divBdr>
                            <w:top w:val="none" w:sz="0" w:space="0" w:color="auto"/>
                            <w:left w:val="none" w:sz="0" w:space="0" w:color="auto"/>
                            <w:bottom w:val="none" w:sz="0" w:space="0" w:color="auto"/>
                            <w:right w:val="none" w:sz="0" w:space="0" w:color="auto"/>
                          </w:divBdr>
                        </w:div>
                        <w:div w:id="1842355878">
                          <w:marLeft w:val="640"/>
                          <w:marRight w:val="0"/>
                          <w:marTop w:val="0"/>
                          <w:marBottom w:val="0"/>
                          <w:divBdr>
                            <w:top w:val="none" w:sz="0" w:space="0" w:color="auto"/>
                            <w:left w:val="none" w:sz="0" w:space="0" w:color="auto"/>
                            <w:bottom w:val="none" w:sz="0" w:space="0" w:color="auto"/>
                            <w:right w:val="none" w:sz="0" w:space="0" w:color="auto"/>
                          </w:divBdr>
                        </w:div>
                        <w:div w:id="1588005328">
                          <w:marLeft w:val="640"/>
                          <w:marRight w:val="0"/>
                          <w:marTop w:val="0"/>
                          <w:marBottom w:val="0"/>
                          <w:divBdr>
                            <w:top w:val="none" w:sz="0" w:space="0" w:color="auto"/>
                            <w:left w:val="none" w:sz="0" w:space="0" w:color="auto"/>
                            <w:bottom w:val="none" w:sz="0" w:space="0" w:color="auto"/>
                            <w:right w:val="none" w:sz="0" w:space="0" w:color="auto"/>
                          </w:divBdr>
                        </w:div>
                        <w:div w:id="2038507156">
                          <w:marLeft w:val="640"/>
                          <w:marRight w:val="0"/>
                          <w:marTop w:val="0"/>
                          <w:marBottom w:val="0"/>
                          <w:divBdr>
                            <w:top w:val="none" w:sz="0" w:space="0" w:color="auto"/>
                            <w:left w:val="none" w:sz="0" w:space="0" w:color="auto"/>
                            <w:bottom w:val="none" w:sz="0" w:space="0" w:color="auto"/>
                            <w:right w:val="none" w:sz="0" w:space="0" w:color="auto"/>
                          </w:divBdr>
                        </w:div>
                        <w:div w:id="140117449">
                          <w:marLeft w:val="640"/>
                          <w:marRight w:val="0"/>
                          <w:marTop w:val="0"/>
                          <w:marBottom w:val="0"/>
                          <w:divBdr>
                            <w:top w:val="none" w:sz="0" w:space="0" w:color="auto"/>
                            <w:left w:val="none" w:sz="0" w:space="0" w:color="auto"/>
                            <w:bottom w:val="none" w:sz="0" w:space="0" w:color="auto"/>
                            <w:right w:val="none" w:sz="0" w:space="0" w:color="auto"/>
                          </w:divBdr>
                        </w:div>
                        <w:div w:id="2141262555">
                          <w:marLeft w:val="640"/>
                          <w:marRight w:val="0"/>
                          <w:marTop w:val="0"/>
                          <w:marBottom w:val="0"/>
                          <w:divBdr>
                            <w:top w:val="none" w:sz="0" w:space="0" w:color="auto"/>
                            <w:left w:val="none" w:sz="0" w:space="0" w:color="auto"/>
                            <w:bottom w:val="none" w:sz="0" w:space="0" w:color="auto"/>
                            <w:right w:val="none" w:sz="0" w:space="0" w:color="auto"/>
                          </w:divBdr>
                        </w:div>
                        <w:div w:id="1635528104">
                          <w:marLeft w:val="640"/>
                          <w:marRight w:val="0"/>
                          <w:marTop w:val="0"/>
                          <w:marBottom w:val="0"/>
                          <w:divBdr>
                            <w:top w:val="none" w:sz="0" w:space="0" w:color="auto"/>
                            <w:left w:val="none" w:sz="0" w:space="0" w:color="auto"/>
                            <w:bottom w:val="none" w:sz="0" w:space="0" w:color="auto"/>
                            <w:right w:val="none" w:sz="0" w:space="0" w:color="auto"/>
                          </w:divBdr>
                        </w:div>
                        <w:div w:id="163128165">
                          <w:marLeft w:val="640"/>
                          <w:marRight w:val="0"/>
                          <w:marTop w:val="0"/>
                          <w:marBottom w:val="0"/>
                          <w:divBdr>
                            <w:top w:val="none" w:sz="0" w:space="0" w:color="auto"/>
                            <w:left w:val="none" w:sz="0" w:space="0" w:color="auto"/>
                            <w:bottom w:val="none" w:sz="0" w:space="0" w:color="auto"/>
                            <w:right w:val="none" w:sz="0" w:space="0" w:color="auto"/>
                          </w:divBdr>
                        </w:div>
                        <w:div w:id="1867676642">
                          <w:marLeft w:val="640"/>
                          <w:marRight w:val="0"/>
                          <w:marTop w:val="0"/>
                          <w:marBottom w:val="0"/>
                          <w:divBdr>
                            <w:top w:val="none" w:sz="0" w:space="0" w:color="auto"/>
                            <w:left w:val="none" w:sz="0" w:space="0" w:color="auto"/>
                            <w:bottom w:val="none" w:sz="0" w:space="0" w:color="auto"/>
                            <w:right w:val="none" w:sz="0" w:space="0" w:color="auto"/>
                          </w:divBdr>
                        </w:div>
                        <w:div w:id="823621164">
                          <w:marLeft w:val="640"/>
                          <w:marRight w:val="0"/>
                          <w:marTop w:val="0"/>
                          <w:marBottom w:val="0"/>
                          <w:divBdr>
                            <w:top w:val="none" w:sz="0" w:space="0" w:color="auto"/>
                            <w:left w:val="none" w:sz="0" w:space="0" w:color="auto"/>
                            <w:bottom w:val="none" w:sz="0" w:space="0" w:color="auto"/>
                            <w:right w:val="none" w:sz="0" w:space="0" w:color="auto"/>
                          </w:divBdr>
                        </w:div>
                        <w:div w:id="792019222">
                          <w:marLeft w:val="640"/>
                          <w:marRight w:val="0"/>
                          <w:marTop w:val="0"/>
                          <w:marBottom w:val="0"/>
                          <w:divBdr>
                            <w:top w:val="none" w:sz="0" w:space="0" w:color="auto"/>
                            <w:left w:val="none" w:sz="0" w:space="0" w:color="auto"/>
                            <w:bottom w:val="none" w:sz="0" w:space="0" w:color="auto"/>
                            <w:right w:val="none" w:sz="0" w:space="0" w:color="auto"/>
                          </w:divBdr>
                        </w:div>
                        <w:div w:id="151990759">
                          <w:marLeft w:val="640"/>
                          <w:marRight w:val="0"/>
                          <w:marTop w:val="0"/>
                          <w:marBottom w:val="0"/>
                          <w:divBdr>
                            <w:top w:val="none" w:sz="0" w:space="0" w:color="auto"/>
                            <w:left w:val="none" w:sz="0" w:space="0" w:color="auto"/>
                            <w:bottom w:val="none" w:sz="0" w:space="0" w:color="auto"/>
                            <w:right w:val="none" w:sz="0" w:space="0" w:color="auto"/>
                          </w:divBdr>
                        </w:div>
                        <w:div w:id="2075078703">
                          <w:marLeft w:val="640"/>
                          <w:marRight w:val="0"/>
                          <w:marTop w:val="0"/>
                          <w:marBottom w:val="0"/>
                          <w:divBdr>
                            <w:top w:val="none" w:sz="0" w:space="0" w:color="auto"/>
                            <w:left w:val="none" w:sz="0" w:space="0" w:color="auto"/>
                            <w:bottom w:val="none" w:sz="0" w:space="0" w:color="auto"/>
                            <w:right w:val="none" w:sz="0" w:space="0" w:color="auto"/>
                          </w:divBdr>
                        </w:div>
                        <w:div w:id="389698216">
                          <w:marLeft w:val="640"/>
                          <w:marRight w:val="0"/>
                          <w:marTop w:val="0"/>
                          <w:marBottom w:val="0"/>
                          <w:divBdr>
                            <w:top w:val="none" w:sz="0" w:space="0" w:color="auto"/>
                            <w:left w:val="none" w:sz="0" w:space="0" w:color="auto"/>
                            <w:bottom w:val="none" w:sz="0" w:space="0" w:color="auto"/>
                            <w:right w:val="none" w:sz="0" w:space="0" w:color="auto"/>
                          </w:divBdr>
                        </w:div>
                        <w:div w:id="575865723">
                          <w:marLeft w:val="640"/>
                          <w:marRight w:val="0"/>
                          <w:marTop w:val="0"/>
                          <w:marBottom w:val="0"/>
                          <w:divBdr>
                            <w:top w:val="none" w:sz="0" w:space="0" w:color="auto"/>
                            <w:left w:val="none" w:sz="0" w:space="0" w:color="auto"/>
                            <w:bottom w:val="none" w:sz="0" w:space="0" w:color="auto"/>
                            <w:right w:val="none" w:sz="0" w:space="0" w:color="auto"/>
                          </w:divBdr>
                        </w:div>
                      </w:divsChild>
                    </w:div>
                    <w:div w:id="1335184116">
                      <w:marLeft w:val="0"/>
                      <w:marRight w:val="0"/>
                      <w:marTop w:val="0"/>
                      <w:marBottom w:val="0"/>
                      <w:divBdr>
                        <w:top w:val="none" w:sz="0" w:space="0" w:color="auto"/>
                        <w:left w:val="none" w:sz="0" w:space="0" w:color="auto"/>
                        <w:bottom w:val="none" w:sz="0" w:space="0" w:color="auto"/>
                        <w:right w:val="none" w:sz="0" w:space="0" w:color="auto"/>
                      </w:divBdr>
                      <w:divsChild>
                        <w:div w:id="406341363">
                          <w:marLeft w:val="640"/>
                          <w:marRight w:val="0"/>
                          <w:marTop w:val="0"/>
                          <w:marBottom w:val="0"/>
                          <w:divBdr>
                            <w:top w:val="none" w:sz="0" w:space="0" w:color="auto"/>
                            <w:left w:val="none" w:sz="0" w:space="0" w:color="auto"/>
                            <w:bottom w:val="none" w:sz="0" w:space="0" w:color="auto"/>
                            <w:right w:val="none" w:sz="0" w:space="0" w:color="auto"/>
                          </w:divBdr>
                        </w:div>
                        <w:div w:id="1875656155">
                          <w:marLeft w:val="640"/>
                          <w:marRight w:val="0"/>
                          <w:marTop w:val="0"/>
                          <w:marBottom w:val="0"/>
                          <w:divBdr>
                            <w:top w:val="none" w:sz="0" w:space="0" w:color="auto"/>
                            <w:left w:val="none" w:sz="0" w:space="0" w:color="auto"/>
                            <w:bottom w:val="none" w:sz="0" w:space="0" w:color="auto"/>
                            <w:right w:val="none" w:sz="0" w:space="0" w:color="auto"/>
                          </w:divBdr>
                        </w:div>
                        <w:div w:id="48459769">
                          <w:marLeft w:val="640"/>
                          <w:marRight w:val="0"/>
                          <w:marTop w:val="0"/>
                          <w:marBottom w:val="0"/>
                          <w:divBdr>
                            <w:top w:val="none" w:sz="0" w:space="0" w:color="auto"/>
                            <w:left w:val="none" w:sz="0" w:space="0" w:color="auto"/>
                            <w:bottom w:val="none" w:sz="0" w:space="0" w:color="auto"/>
                            <w:right w:val="none" w:sz="0" w:space="0" w:color="auto"/>
                          </w:divBdr>
                        </w:div>
                        <w:div w:id="1240480947">
                          <w:marLeft w:val="640"/>
                          <w:marRight w:val="0"/>
                          <w:marTop w:val="0"/>
                          <w:marBottom w:val="0"/>
                          <w:divBdr>
                            <w:top w:val="none" w:sz="0" w:space="0" w:color="auto"/>
                            <w:left w:val="none" w:sz="0" w:space="0" w:color="auto"/>
                            <w:bottom w:val="none" w:sz="0" w:space="0" w:color="auto"/>
                            <w:right w:val="none" w:sz="0" w:space="0" w:color="auto"/>
                          </w:divBdr>
                        </w:div>
                        <w:div w:id="655844701">
                          <w:marLeft w:val="640"/>
                          <w:marRight w:val="0"/>
                          <w:marTop w:val="0"/>
                          <w:marBottom w:val="0"/>
                          <w:divBdr>
                            <w:top w:val="none" w:sz="0" w:space="0" w:color="auto"/>
                            <w:left w:val="none" w:sz="0" w:space="0" w:color="auto"/>
                            <w:bottom w:val="none" w:sz="0" w:space="0" w:color="auto"/>
                            <w:right w:val="none" w:sz="0" w:space="0" w:color="auto"/>
                          </w:divBdr>
                        </w:div>
                        <w:div w:id="1183015023">
                          <w:marLeft w:val="640"/>
                          <w:marRight w:val="0"/>
                          <w:marTop w:val="0"/>
                          <w:marBottom w:val="0"/>
                          <w:divBdr>
                            <w:top w:val="none" w:sz="0" w:space="0" w:color="auto"/>
                            <w:left w:val="none" w:sz="0" w:space="0" w:color="auto"/>
                            <w:bottom w:val="none" w:sz="0" w:space="0" w:color="auto"/>
                            <w:right w:val="none" w:sz="0" w:space="0" w:color="auto"/>
                          </w:divBdr>
                        </w:div>
                        <w:div w:id="764689602">
                          <w:marLeft w:val="640"/>
                          <w:marRight w:val="0"/>
                          <w:marTop w:val="0"/>
                          <w:marBottom w:val="0"/>
                          <w:divBdr>
                            <w:top w:val="none" w:sz="0" w:space="0" w:color="auto"/>
                            <w:left w:val="none" w:sz="0" w:space="0" w:color="auto"/>
                            <w:bottom w:val="none" w:sz="0" w:space="0" w:color="auto"/>
                            <w:right w:val="none" w:sz="0" w:space="0" w:color="auto"/>
                          </w:divBdr>
                        </w:div>
                        <w:div w:id="2101368078">
                          <w:marLeft w:val="640"/>
                          <w:marRight w:val="0"/>
                          <w:marTop w:val="0"/>
                          <w:marBottom w:val="0"/>
                          <w:divBdr>
                            <w:top w:val="none" w:sz="0" w:space="0" w:color="auto"/>
                            <w:left w:val="none" w:sz="0" w:space="0" w:color="auto"/>
                            <w:bottom w:val="none" w:sz="0" w:space="0" w:color="auto"/>
                            <w:right w:val="none" w:sz="0" w:space="0" w:color="auto"/>
                          </w:divBdr>
                        </w:div>
                        <w:div w:id="364869635">
                          <w:marLeft w:val="640"/>
                          <w:marRight w:val="0"/>
                          <w:marTop w:val="0"/>
                          <w:marBottom w:val="0"/>
                          <w:divBdr>
                            <w:top w:val="none" w:sz="0" w:space="0" w:color="auto"/>
                            <w:left w:val="none" w:sz="0" w:space="0" w:color="auto"/>
                            <w:bottom w:val="none" w:sz="0" w:space="0" w:color="auto"/>
                            <w:right w:val="none" w:sz="0" w:space="0" w:color="auto"/>
                          </w:divBdr>
                        </w:div>
                        <w:div w:id="1007947859">
                          <w:marLeft w:val="640"/>
                          <w:marRight w:val="0"/>
                          <w:marTop w:val="0"/>
                          <w:marBottom w:val="0"/>
                          <w:divBdr>
                            <w:top w:val="none" w:sz="0" w:space="0" w:color="auto"/>
                            <w:left w:val="none" w:sz="0" w:space="0" w:color="auto"/>
                            <w:bottom w:val="none" w:sz="0" w:space="0" w:color="auto"/>
                            <w:right w:val="none" w:sz="0" w:space="0" w:color="auto"/>
                          </w:divBdr>
                        </w:div>
                        <w:div w:id="1390766922">
                          <w:marLeft w:val="640"/>
                          <w:marRight w:val="0"/>
                          <w:marTop w:val="0"/>
                          <w:marBottom w:val="0"/>
                          <w:divBdr>
                            <w:top w:val="none" w:sz="0" w:space="0" w:color="auto"/>
                            <w:left w:val="none" w:sz="0" w:space="0" w:color="auto"/>
                            <w:bottom w:val="none" w:sz="0" w:space="0" w:color="auto"/>
                            <w:right w:val="none" w:sz="0" w:space="0" w:color="auto"/>
                          </w:divBdr>
                        </w:div>
                        <w:div w:id="794563426">
                          <w:marLeft w:val="640"/>
                          <w:marRight w:val="0"/>
                          <w:marTop w:val="0"/>
                          <w:marBottom w:val="0"/>
                          <w:divBdr>
                            <w:top w:val="none" w:sz="0" w:space="0" w:color="auto"/>
                            <w:left w:val="none" w:sz="0" w:space="0" w:color="auto"/>
                            <w:bottom w:val="none" w:sz="0" w:space="0" w:color="auto"/>
                            <w:right w:val="none" w:sz="0" w:space="0" w:color="auto"/>
                          </w:divBdr>
                        </w:div>
                        <w:div w:id="643316473">
                          <w:marLeft w:val="640"/>
                          <w:marRight w:val="0"/>
                          <w:marTop w:val="0"/>
                          <w:marBottom w:val="0"/>
                          <w:divBdr>
                            <w:top w:val="none" w:sz="0" w:space="0" w:color="auto"/>
                            <w:left w:val="none" w:sz="0" w:space="0" w:color="auto"/>
                            <w:bottom w:val="none" w:sz="0" w:space="0" w:color="auto"/>
                            <w:right w:val="none" w:sz="0" w:space="0" w:color="auto"/>
                          </w:divBdr>
                        </w:div>
                        <w:div w:id="1762481797">
                          <w:marLeft w:val="640"/>
                          <w:marRight w:val="0"/>
                          <w:marTop w:val="0"/>
                          <w:marBottom w:val="0"/>
                          <w:divBdr>
                            <w:top w:val="none" w:sz="0" w:space="0" w:color="auto"/>
                            <w:left w:val="none" w:sz="0" w:space="0" w:color="auto"/>
                            <w:bottom w:val="none" w:sz="0" w:space="0" w:color="auto"/>
                            <w:right w:val="none" w:sz="0" w:space="0" w:color="auto"/>
                          </w:divBdr>
                        </w:div>
                        <w:div w:id="1465730280">
                          <w:marLeft w:val="640"/>
                          <w:marRight w:val="0"/>
                          <w:marTop w:val="0"/>
                          <w:marBottom w:val="0"/>
                          <w:divBdr>
                            <w:top w:val="none" w:sz="0" w:space="0" w:color="auto"/>
                            <w:left w:val="none" w:sz="0" w:space="0" w:color="auto"/>
                            <w:bottom w:val="none" w:sz="0" w:space="0" w:color="auto"/>
                            <w:right w:val="none" w:sz="0" w:space="0" w:color="auto"/>
                          </w:divBdr>
                        </w:div>
                        <w:div w:id="574779644">
                          <w:marLeft w:val="640"/>
                          <w:marRight w:val="0"/>
                          <w:marTop w:val="0"/>
                          <w:marBottom w:val="0"/>
                          <w:divBdr>
                            <w:top w:val="none" w:sz="0" w:space="0" w:color="auto"/>
                            <w:left w:val="none" w:sz="0" w:space="0" w:color="auto"/>
                            <w:bottom w:val="none" w:sz="0" w:space="0" w:color="auto"/>
                            <w:right w:val="none" w:sz="0" w:space="0" w:color="auto"/>
                          </w:divBdr>
                        </w:div>
                        <w:div w:id="490677561">
                          <w:marLeft w:val="640"/>
                          <w:marRight w:val="0"/>
                          <w:marTop w:val="0"/>
                          <w:marBottom w:val="0"/>
                          <w:divBdr>
                            <w:top w:val="none" w:sz="0" w:space="0" w:color="auto"/>
                            <w:left w:val="none" w:sz="0" w:space="0" w:color="auto"/>
                            <w:bottom w:val="none" w:sz="0" w:space="0" w:color="auto"/>
                            <w:right w:val="none" w:sz="0" w:space="0" w:color="auto"/>
                          </w:divBdr>
                        </w:div>
                        <w:div w:id="396823550">
                          <w:marLeft w:val="640"/>
                          <w:marRight w:val="0"/>
                          <w:marTop w:val="0"/>
                          <w:marBottom w:val="0"/>
                          <w:divBdr>
                            <w:top w:val="none" w:sz="0" w:space="0" w:color="auto"/>
                            <w:left w:val="none" w:sz="0" w:space="0" w:color="auto"/>
                            <w:bottom w:val="none" w:sz="0" w:space="0" w:color="auto"/>
                            <w:right w:val="none" w:sz="0" w:space="0" w:color="auto"/>
                          </w:divBdr>
                        </w:div>
                        <w:div w:id="579945881">
                          <w:marLeft w:val="640"/>
                          <w:marRight w:val="0"/>
                          <w:marTop w:val="0"/>
                          <w:marBottom w:val="0"/>
                          <w:divBdr>
                            <w:top w:val="none" w:sz="0" w:space="0" w:color="auto"/>
                            <w:left w:val="none" w:sz="0" w:space="0" w:color="auto"/>
                            <w:bottom w:val="none" w:sz="0" w:space="0" w:color="auto"/>
                            <w:right w:val="none" w:sz="0" w:space="0" w:color="auto"/>
                          </w:divBdr>
                        </w:div>
                        <w:div w:id="642739604">
                          <w:marLeft w:val="640"/>
                          <w:marRight w:val="0"/>
                          <w:marTop w:val="0"/>
                          <w:marBottom w:val="0"/>
                          <w:divBdr>
                            <w:top w:val="none" w:sz="0" w:space="0" w:color="auto"/>
                            <w:left w:val="none" w:sz="0" w:space="0" w:color="auto"/>
                            <w:bottom w:val="none" w:sz="0" w:space="0" w:color="auto"/>
                            <w:right w:val="none" w:sz="0" w:space="0" w:color="auto"/>
                          </w:divBdr>
                        </w:div>
                        <w:div w:id="1847746641">
                          <w:marLeft w:val="640"/>
                          <w:marRight w:val="0"/>
                          <w:marTop w:val="0"/>
                          <w:marBottom w:val="0"/>
                          <w:divBdr>
                            <w:top w:val="none" w:sz="0" w:space="0" w:color="auto"/>
                            <w:left w:val="none" w:sz="0" w:space="0" w:color="auto"/>
                            <w:bottom w:val="none" w:sz="0" w:space="0" w:color="auto"/>
                            <w:right w:val="none" w:sz="0" w:space="0" w:color="auto"/>
                          </w:divBdr>
                        </w:div>
                        <w:div w:id="803431400">
                          <w:marLeft w:val="640"/>
                          <w:marRight w:val="0"/>
                          <w:marTop w:val="0"/>
                          <w:marBottom w:val="0"/>
                          <w:divBdr>
                            <w:top w:val="none" w:sz="0" w:space="0" w:color="auto"/>
                            <w:left w:val="none" w:sz="0" w:space="0" w:color="auto"/>
                            <w:bottom w:val="none" w:sz="0" w:space="0" w:color="auto"/>
                            <w:right w:val="none" w:sz="0" w:space="0" w:color="auto"/>
                          </w:divBdr>
                        </w:div>
                        <w:div w:id="1853495630">
                          <w:marLeft w:val="640"/>
                          <w:marRight w:val="0"/>
                          <w:marTop w:val="0"/>
                          <w:marBottom w:val="0"/>
                          <w:divBdr>
                            <w:top w:val="none" w:sz="0" w:space="0" w:color="auto"/>
                            <w:left w:val="none" w:sz="0" w:space="0" w:color="auto"/>
                            <w:bottom w:val="none" w:sz="0" w:space="0" w:color="auto"/>
                            <w:right w:val="none" w:sz="0" w:space="0" w:color="auto"/>
                          </w:divBdr>
                        </w:div>
                        <w:div w:id="1687442385">
                          <w:marLeft w:val="640"/>
                          <w:marRight w:val="0"/>
                          <w:marTop w:val="0"/>
                          <w:marBottom w:val="0"/>
                          <w:divBdr>
                            <w:top w:val="none" w:sz="0" w:space="0" w:color="auto"/>
                            <w:left w:val="none" w:sz="0" w:space="0" w:color="auto"/>
                            <w:bottom w:val="none" w:sz="0" w:space="0" w:color="auto"/>
                            <w:right w:val="none" w:sz="0" w:space="0" w:color="auto"/>
                          </w:divBdr>
                        </w:div>
                        <w:div w:id="750466147">
                          <w:marLeft w:val="640"/>
                          <w:marRight w:val="0"/>
                          <w:marTop w:val="0"/>
                          <w:marBottom w:val="0"/>
                          <w:divBdr>
                            <w:top w:val="none" w:sz="0" w:space="0" w:color="auto"/>
                            <w:left w:val="none" w:sz="0" w:space="0" w:color="auto"/>
                            <w:bottom w:val="none" w:sz="0" w:space="0" w:color="auto"/>
                            <w:right w:val="none" w:sz="0" w:space="0" w:color="auto"/>
                          </w:divBdr>
                        </w:div>
                        <w:div w:id="1540623254">
                          <w:marLeft w:val="640"/>
                          <w:marRight w:val="0"/>
                          <w:marTop w:val="0"/>
                          <w:marBottom w:val="0"/>
                          <w:divBdr>
                            <w:top w:val="none" w:sz="0" w:space="0" w:color="auto"/>
                            <w:left w:val="none" w:sz="0" w:space="0" w:color="auto"/>
                            <w:bottom w:val="none" w:sz="0" w:space="0" w:color="auto"/>
                            <w:right w:val="none" w:sz="0" w:space="0" w:color="auto"/>
                          </w:divBdr>
                        </w:div>
                        <w:div w:id="1973361520">
                          <w:marLeft w:val="640"/>
                          <w:marRight w:val="0"/>
                          <w:marTop w:val="0"/>
                          <w:marBottom w:val="0"/>
                          <w:divBdr>
                            <w:top w:val="none" w:sz="0" w:space="0" w:color="auto"/>
                            <w:left w:val="none" w:sz="0" w:space="0" w:color="auto"/>
                            <w:bottom w:val="none" w:sz="0" w:space="0" w:color="auto"/>
                            <w:right w:val="none" w:sz="0" w:space="0" w:color="auto"/>
                          </w:divBdr>
                        </w:div>
                        <w:div w:id="451637324">
                          <w:marLeft w:val="640"/>
                          <w:marRight w:val="0"/>
                          <w:marTop w:val="0"/>
                          <w:marBottom w:val="0"/>
                          <w:divBdr>
                            <w:top w:val="none" w:sz="0" w:space="0" w:color="auto"/>
                            <w:left w:val="none" w:sz="0" w:space="0" w:color="auto"/>
                            <w:bottom w:val="none" w:sz="0" w:space="0" w:color="auto"/>
                            <w:right w:val="none" w:sz="0" w:space="0" w:color="auto"/>
                          </w:divBdr>
                        </w:div>
                        <w:div w:id="949047485">
                          <w:marLeft w:val="640"/>
                          <w:marRight w:val="0"/>
                          <w:marTop w:val="0"/>
                          <w:marBottom w:val="0"/>
                          <w:divBdr>
                            <w:top w:val="none" w:sz="0" w:space="0" w:color="auto"/>
                            <w:left w:val="none" w:sz="0" w:space="0" w:color="auto"/>
                            <w:bottom w:val="none" w:sz="0" w:space="0" w:color="auto"/>
                            <w:right w:val="none" w:sz="0" w:space="0" w:color="auto"/>
                          </w:divBdr>
                        </w:div>
                        <w:div w:id="67004436">
                          <w:marLeft w:val="640"/>
                          <w:marRight w:val="0"/>
                          <w:marTop w:val="0"/>
                          <w:marBottom w:val="0"/>
                          <w:divBdr>
                            <w:top w:val="none" w:sz="0" w:space="0" w:color="auto"/>
                            <w:left w:val="none" w:sz="0" w:space="0" w:color="auto"/>
                            <w:bottom w:val="none" w:sz="0" w:space="0" w:color="auto"/>
                            <w:right w:val="none" w:sz="0" w:space="0" w:color="auto"/>
                          </w:divBdr>
                        </w:div>
                        <w:div w:id="1577863489">
                          <w:marLeft w:val="640"/>
                          <w:marRight w:val="0"/>
                          <w:marTop w:val="0"/>
                          <w:marBottom w:val="0"/>
                          <w:divBdr>
                            <w:top w:val="none" w:sz="0" w:space="0" w:color="auto"/>
                            <w:left w:val="none" w:sz="0" w:space="0" w:color="auto"/>
                            <w:bottom w:val="none" w:sz="0" w:space="0" w:color="auto"/>
                            <w:right w:val="none" w:sz="0" w:space="0" w:color="auto"/>
                          </w:divBdr>
                        </w:div>
                        <w:div w:id="1930656331">
                          <w:marLeft w:val="640"/>
                          <w:marRight w:val="0"/>
                          <w:marTop w:val="0"/>
                          <w:marBottom w:val="0"/>
                          <w:divBdr>
                            <w:top w:val="none" w:sz="0" w:space="0" w:color="auto"/>
                            <w:left w:val="none" w:sz="0" w:space="0" w:color="auto"/>
                            <w:bottom w:val="none" w:sz="0" w:space="0" w:color="auto"/>
                            <w:right w:val="none" w:sz="0" w:space="0" w:color="auto"/>
                          </w:divBdr>
                        </w:div>
                        <w:div w:id="1004239525">
                          <w:marLeft w:val="640"/>
                          <w:marRight w:val="0"/>
                          <w:marTop w:val="0"/>
                          <w:marBottom w:val="0"/>
                          <w:divBdr>
                            <w:top w:val="none" w:sz="0" w:space="0" w:color="auto"/>
                            <w:left w:val="none" w:sz="0" w:space="0" w:color="auto"/>
                            <w:bottom w:val="none" w:sz="0" w:space="0" w:color="auto"/>
                            <w:right w:val="none" w:sz="0" w:space="0" w:color="auto"/>
                          </w:divBdr>
                        </w:div>
                        <w:div w:id="890922433">
                          <w:marLeft w:val="640"/>
                          <w:marRight w:val="0"/>
                          <w:marTop w:val="0"/>
                          <w:marBottom w:val="0"/>
                          <w:divBdr>
                            <w:top w:val="none" w:sz="0" w:space="0" w:color="auto"/>
                            <w:left w:val="none" w:sz="0" w:space="0" w:color="auto"/>
                            <w:bottom w:val="none" w:sz="0" w:space="0" w:color="auto"/>
                            <w:right w:val="none" w:sz="0" w:space="0" w:color="auto"/>
                          </w:divBdr>
                        </w:div>
                        <w:div w:id="1143081314">
                          <w:marLeft w:val="640"/>
                          <w:marRight w:val="0"/>
                          <w:marTop w:val="0"/>
                          <w:marBottom w:val="0"/>
                          <w:divBdr>
                            <w:top w:val="none" w:sz="0" w:space="0" w:color="auto"/>
                            <w:left w:val="none" w:sz="0" w:space="0" w:color="auto"/>
                            <w:bottom w:val="none" w:sz="0" w:space="0" w:color="auto"/>
                            <w:right w:val="none" w:sz="0" w:space="0" w:color="auto"/>
                          </w:divBdr>
                        </w:div>
                        <w:div w:id="107747506">
                          <w:marLeft w:val="640"/>
                          <w:marRight w:val="0"/>
                          <w:marTop w:val="0"/>
                          <w:marBottom w:val="0"/>
                          <w:divBdr>
                            <w:top w:val="none" w:sz="0" w:space="0" w:color="auto"/>
                            <w:left w:val="none" w:sz="0" w:space="0" w:color="auto"/>
                            <w:bottom w:val="none" w:sz="0" w:space="0" w:color="auto"/>
                            <w:right w:val="none" w:sz="0" w:space="0" w:color="auto"/>
                          </w:divBdr>
                        </w:div>
                        <w:div w:id="1857310540">
                          <w:marLeft w:val="640"/>
                          <w:marRight w:val="0"/>
                          <w:marTop w:val="0"/>
                          <w:marBottom w:val="0"/>
                          <w:divBdr>
                            <w:top w:val="none" w:sz="0" w:space="0" w:color="auto"/>
                            <w:left w:val="none" w:sz="0" w:space="0" w:color="auto"/>
                            <w:bottom w:val="none" w:sz="0" w:space="0" w:color="auto"/>
                            <w:right w:val="none" w:sz="0" w:space="0" w:color="auto"/>
                          </w:divBdr>
                        </w:div>
                        <w:div w:id="736393263">
                          <w:marLeft w:val="640"/>
                          <w:marRight w:val="0"/>
                          <w:marTop w:val="0"/>
                          <w:marBottom w:val="0"/>
                          <w:divBdr>
                            <w:top w:val="none" w:sz="0" w:space="0" w:color="auto"/>
                            <w:left w:val="none" w:sz="0" w:space="0" w:color="auto"/>
                            <w:bottom w:val="none" w:sz="0" w:space="0" w:color="auto"/>
                            <w:right w:val="none" w:sz="0" w:space="0" w:color="auto"/>
                          </w:divBdr>
                        </w:div>
                        <w:div w:id="1228494261">
                          <w:marLeft w:val="640"/>
                          <w:marRight w:val="0"/>
                          <w:marTop w:val="0"/>
                          <w:marBottom w:val="0"/>
                          <w:divBdr>
                            <w:top w:val="none" w:sz="0" w:space="0" w:color="auto"/>
                            <w:left w:val="none" w:sz="0" w:space="0" w:color="auto"/>
                            <w:bottom w:val="none" w:sz="0" w:space="0" w:color="auto"/>
                            <w:right w:val="none" w:sz="0" w:space="0" w:color="auto"/>
                          </w:divBdr>
                        </w:div>
                        <w:div w:id="548955106">
                          <w:marLeft w:val="640"/>
                          <w:marRight w:val="0"/>
                          <w:marTop w:val="0"/>
                          <w:marBottom w:val="0"/>
                          <w:divBdr>
                            <w:top w:val="none" w:sz="0" w:space="0" w:color="auto"/>
                            <w:left w:val="none" w:sz="0" w:space="0" w:color="auto"/>
                            <w:bottom w:val="none" w:sz="0" w:space="0" w:color="auto"/>
                            <w:right w:val="none" w:sz="0" w:space="0" w:color="auto"/>
                          </w:divBdr>
                        </w:div>
                        <w:div w:id="21441964">
                          <w:marLeft w:val="640"/>
                          <w:marRight w:val="0"/>
                          <w:marTop w:val="0"/>
                          <w:marBottom w:val="0"/>
                          <w:divBdr>
                            <w:top w:val="none" w:sz="0" w:space="0" w:color="auto"/>
                            <w:left w:val="none" w:sz="0" w:space="0" w:color="auto"/>
                            <w:bottom w:val="none" w:sz="0" w:space="0" w:color="auto"/>
                            <w:right w:val="none" w:sz="0" w:space="0" w:color="auto"/>
                          </w:divBdr>
                        </w:div>
                        <w:div w:id="932014415">
                          <w:marLeft w:val="640"/>
                          <w:marRight w:val="0"/>
                          <w:marTop w:val="0"/>
                          <w:marBottom w:val="0"/>
                          <w:divBdr>
                            <w:top w:val="none" w:sz="0" w:space="0" w:color="auto"/>
                            <w:left w:val="none" w:sz="0" w:space="0" w:color="auto"/>
                            <w:bottom w:val="none" w:sz="0" w:space="0" w:color="auto"/>
                            <w:right w:val="none" w:sz="0" w:space="0" w:color="auto"/>
                          </w:divBdr>
                        </w:div>
                        <w:div w:id="827020187">
                          <w:marLeft w:val="640"/>
                          <w:marRight w:val="0"/>
                          <w:marTop w:val="0"/>
                          <w:marBottom w:val="0"/>
                          <w:divBdr>
                            <w:top w:val="none" w:sz="0" w:space="0" w:color="auto"/>
                            <w:left w:val="none" w:sz="0" w:space="0" w:color="auto"/>
                            <w:bottom w:val="none" w:sz="0" w:space="0" w:color="auto"/>
                            <w:right w:val="none" w:sz="0" w:space="0" w:color="auto"/>
                          </w:divBdr>
                        </w:div>
                        <w:div w:id="110247031">
                          <w:marLeft w:val="640"/>
                          <w:marRight w:val="0"/>
                          <w:marTop w:val="0"/>
                          <w:marBottom w:val="0"/>
                          <w:divBdr>
                            <w:top w:val="none" w:sz="0" w:space="0" w:color="auto"/>
                            <w:left w:val="none" w:sz="0" w:space="0" w:color="auto"/>
                            <w:bottom w:val="none" w:sz="0" w:space="0" w:color="auto"/>
                            <w:right w:val="none" w:sz="0" w:space="0" w:color="auto"/>
                          </w:divBdr>
                        </w:div>
                        <w:div w:id="792137051">
                          <w:marLeft w:val="640"/>
                          <w:marRight w:val="0"/>
                          <w:marTop w:val="0"/>
                          <w:marBottom w:val="0"/>
                          <w:divBdr>
                            <w:top w:val="none" w:sz="0" w:space="0" w:color="auto"/>
                            <w:left w:val="none" w:sz="0" w:space="0" w:color="auto"/>
                            <w:bottom w:val="none" w:sz="0" w:space="0" w:color="auto"/>
                            <w:right w:val="none" w:sz="0" w:space="0" w:color="auto"/>
                          </w:divBdr>
                        </w:div>
                        <w:div w:id="1961497348">
                          <w:marLeft w:val="640"/>
                          <w:marRight w:val="0"/>
                          <w:marTop w:val="0"/>
                          <w:marBottom w:val="0"/>
                          <w:divBdr>
                            <w:top w:val="none" w:sz="0" w:space="0" w:color="auto"/>
                            <w:left w:val="none" w:sz="0" w:space="0" w:color="auto"/>
                            <w:bottom w:val="none" w:sz="0" w:space="0" w:color="auto"/>
                            <w:right w:val="none" w:sz="0" w:space="0" w:color="auto"/>
                          </w:divBdr>
                        </w:div>
                        <w:div w:id="290719303">
                          <w:marLeft w:val="640"/>
                          <w:marRight w:val="0"/>
                          <w:marTop w:val="0"/>
                          <w:marBottom w:val="0"/>
                          <w:divBdr>
                            <w:top w:val="none" w:sz="0" w:space="0" w:color="auto"/>
                            <w:left w:val="none" w:sz="0" w:space="0" w:color="auto"/>
                            <w:bottom w:val="none" w:sz="0" w:space="0" w:color="auto"/>
                            <w:right w:val="none" w:sz="0" w:space="0" w:color="auto"/>
                          </w:divBdr>
                        </w:div>
                        <w:div w:id="1693527594">
                          <w:marLeft w:val="640"/>
                          <w:marRight w:val="0"/>
                          <w:marTop w:val="0"/>
                          <w:marBottom w:val="0"/>
                          <w:divBdr>
                            <w:top w:val="none" w:sz="0" w:space="0" w:color="auto"/>
                            <w:left w:val="none" w:sz="0" w:space="0" w:color="auto"/>
                            <w:bottom w:val="none" w:sz="0" w:space="0" w:color="auto"/>
                            <w:right w:val="none" w:sz="0" w:space="0" w:color="auto"/>
                          </w:divBdr>
                        </w:div>
                        <w:div w:id="662465955">
                          <w:marLeft w:val="640"/>
                          <w:marRight w:val="0"/>
                          <w:marTop w:val="0"/>
                          <w:marBottom w:val="0"/>
                          <w:divBdr>
                            <w:top w:val="none" w:sz="0" w:space="0" w:color="auto"/>
                            <w:left w:val="none" w:sz="0" w:space="0" w:color="auto"/>
                            <w:bottom w:val="none" w:sz="0" w:space="0" w:color="auto"/>
                            <w:right w:val="none" w:sz="0" w:space="0" w:color="auto"/>
                          </w:divBdr>
                        </w:div>
                        <w:div w:id="529881126">
                          <w:marLeft w:val="640"/>
                          <w:marRight w:val="0"/>
                          <w:marTop w:val="0"/>
                          <w:marBottom w:val="0"/>
                          <w:divBdr>
                            <w:top w:val="none" w:sz="0" w:space="0" w:color="auto"/>
                            <w:left w:val="none" w:sz="0" w:space="0" w:color="auto"/>
                            <w:bottom w:val="none" w:sz="0" w:space="0" w:color="auto"/>
                            <w:right w:val="none" w:sz="0" w:space="0" w:color="auto"/>
                          </w:divBdr>
                        </w:div>
                        <w:div w:id="1032222259">
                          <w:marLeft w:val="640"/>
                          <w:marRight w:val="0"/>
                          <w:marTop w:val="0"/>
                          <w:marBottom w:val="0"/>
                          <w:divBdr>
                            <w:top w:val="none" w:sz="0" w:space="0" w:color="auto"/>
                            <w:left w:val="none" w:sz="0" w:space="0" w:color="auto"/>
                            <w:bottom w:val="none" w:sz="0" w:space="0" w:color="auto"/>
                            <w:right w:val="none" w:sz="0" w:space="0" w:color="auto"/>
                          </w:divBdr>
                        </w:div>
                        <w:div w:id="563952825">
                          <w:marLeft w:val="640"/>
                          <w:marRight w:val="0"/>
                          <w:marTop w:val="0"/>
                          <w:marBottom w:val="0"/>
                          <w:divBdr>
                            <w:top w:val="none" w:sz="0" w:space="0" w:color="auto"/>
                            <w:left w:val="none" w:sz="0" w:space="0" w:color="auto"/>
                            <w:bottom w:val="none" w:sz="0" w:space="0" w:color="auto"/>
                            <w:right w:val="none" w:sz="0" w:space="0" w:color="auto"/>
                          </w:divBdr>
                        </w:div>
                        <w:div w:id="670722192">
                          <w:marLeft w:val="640"/>
                          <w:marRight w:val="0"/>
                          <w:marTop w:val="0"/>
                          <w:marBottom w:val="0"/>
                          <w:divBdr>
                            <w:top w:val="none" w:sz="0" w:space="0" w:color="auto"/>
                            <w:left w:val="none" w:sz="0" w:space="0" w:color="auto"/>
                            <w:bottom w:val="none" w:sz="0" w:space="0" w:color="auto"/>
                            <w:right w:val="none" w:sz="0" w:space="0" w:color="auto"/>
                          </w:divBdr>
                        </w:div>
                        <w:div w:id="309022716">
                          <w:marLeft w:val="640"/>
                          <w:marRight w:val="0"/>
                          <w:marTop w:val="0"/>
                          <w:marBottom w:val="0"/>
                          <w:divBdr>
                            <w:top w:val="none" w:sz="0" w:space="0" w:color="auto"/>
                            <w:left w:val="none" w:sz="0" w:space="0" w:color="auto"/>
                            <w:bottom w:val="none" w:sz="0" w:space="0" w:color="auto"/>
                            <w:right w:val="none" w:sz="0" w:space="0" w:color="auto"/>
                          </w:divBdr>
                        </w:div>
                        <w:div w:id="431516639">
                          <w:marLeft w:val="640"/>
                          <w:marRight w:val="0"/>
                          <w:marTop w:val="0"/>
                          <w:marBottom w:val="0"/>
                          <w:divBdr>
                            <w:top w:val="none" w:sz="0" w:space="0" w:color="auto"/>
                            <w:left w:val="none" w:sz="0" w:space="0" w:color="auto"/>
                            <w:bottom w:val="none" w:sz="0" w:space="0" w:color="auto"/>
                            <w:right w:val="none" w:sz="0" w:space="0" w:color="auto"/>
                          </w:divBdr>
                        </w:div>
                        <w:div w:id="2049448574">
                          <w:marLeft w:val="640"/>
                          <w:marRight w:val="0"/>
                          <w:marTop w:val="0"/>
                          <w:marBottom w:val="0"/>
                          <w:divBdr>
                            <w:top w:val="none" w:sz="0" w:space="0" w:color="auto"/>
                            <w:left w:val="none" w:sz="0" w:space="0" w:color="auto"/>
                            <w:bottom w:val="none" w:sz="0" w:space="0" w:color="auto"/>
                            <w:right w:val="none" w:sz="0" w:space="0" w:color="auto"/>
                          </w:divBdr>
                        </w:div>
                        <w:div w:id="1860966955">
                          <w:marLeft w:val="640"/>
                          <w:marRight w:val="0"/>
                          <w:marTop w:val="0"/>
                          <w:marBottom w:val="0"/>
                          <w:divBdr>
                            <w:top w:val="none" w:sz="0" w:space="0" w:color="auto"/>
                            <w:left w:val="none" w:sz="0" w:space="0" w:color="auto"/>
                            <w:bottom w:val="none" w:sz="0" w:space="0" w:color="auto"/>
                            <w:right w:val="none" w:sz="0" w:space="0" w:color="auto"/>
                          </w:divBdr>
                        </w:div>
                        <w:div w:id="2132286568">
                          <w:marLeft w:val="640"/>
                          <w:marRight w:val="0"/>
                          <w:marTop w:val="0"/>
                          <w:marBottom w:val="0"/>
                          <w:divBdr>
                            <w:top w:val="none" w:sz="0" w:space="0" w:color="auto"/>
                            <w:left w:val="none" w:sz="0" w:space="0" w:color="auto"/>
                            <w:bottom w:val="none" w:sz="0" w:space="0" w:color="auto"/>
                            <w:right w:val="none" w:sz="0" w:space="0" w:color="auto"/>
                          </w:divBdr>
                        </w:div>
                        <w:div w:id="1604024028">
                          <w:marLeft w:val="640"/>
                          <w:marRight w:val="0"/>
                          <w:marTop w:val="0"/>
                          <w:marBottom w:val="0"/>
                          <w:divBdr>
                            <w:top w:val="none" w:sz="0" w:space="0" w:color="auto"/>
                            <w:left w:val="none" w:sz="0" w:space="0" w:color="auto"/>
                            <w:bottom w:val="none" w:sz="0" w:space="0" w:color="auto"/>
                            <w:right w:val="none" w:sz="0" w:space="0" w:color="auto"/>
                          </w:divBdr>
                        </w:div>
                        <w:div w:id="2078016073">
                          <w:marLeft w:val="640"/>
                          <w:marRight w:val="0"/>
                          <w:marTop w:val="0"/>
                          <w:marBottom w:val="0"/>
                          <w:divBdr>
                            <w:top w:val="none" w:sz="0" w:space="0" w:color="auto"/>
                            <w:left w:val="none" w:sz="0" w:space="0" w:color="auto"/>
                            <w:bottom w:val="none" w:sz="0" w:space="0" w:color="auto"/>
                            <w:right w:val="none" w:sz="0" w:space="0" w:color="auto"/>
                          </w:divBdr>
                        </w:div>
                        <w:div w:id="923075862">
                          <w:marLeft w:val="640"/>
                          <w:marRight w:val="0"/>
                          <w:marTop w:val="0"/>
                          <w:marBottom w:val="0"/>
                          <w:divBdr>
                            <w:top w:val="none" w:sz="0" w:space="0" w:color="auto"/>
                            <w:left w:val="none" w:sz="0" w:space="0" w:color="auto"/>
                            <w:bottom w:val="none" w:sz="0" w:space="0" w:color="auto"/>
                            <w:right w:val="none" w:sz="0" w:space="0" w:color="auto"/>
                          </w:divBdr>
                        </w:div>
                        <w:div w:id="342435994">
                          <w:marLeft w:val="640"/>
                          <w:marRight w:val="0"/>
                          <w:marTop w:val="0"/>
                          <w:marBottom w:val="0"/>
                          <w:divBdr>
                            <w:top w:val="none" w:sz="0" w:space="0" w:color="auto"/>
                            <w:left w:val="none" w:sz="0" w:space="0" w:color="auto"/>
                            <w:bottom w:val="none" w:sz="0" w:space="0" w:color="auto"/>
                            <w:right w:val="none" w:sz="0" w:space="0" w:color="auto"/>
                          </w:divBdr>
                        </w:div>
                        <w:div w:id="1028146782">
                          <w:marLeft w:val="640"/>
                          <w:marRight w:val="0"/>
                          <w:marTop w:val="0"/>
                          <w:marBottom w:val="0"/>
                          <w:divBdr>
                            <w:top w:val="none" w:sz="0" w:space="0" w:color="auto"/>
                            <w:left w:val="none" w:sz="0" w:space="0" w:color="auto"/>
                            <w:bottom w:val="none" w:sz="0" w:space="0" w:color="auto"/>
                            <w:right w:val="none" w:sz="0" w:space="0" w:color="auto"/>
                          </w:divBdr>
                        </w:div>
                        <w:div w:id="738792159">
                          <w:marLeft w:val="640"/>
                          <w:marRight w:val="0"/>
                          <w:marTop w:val="0"/>
                          <w:marBottom w:val="0"/>
                          <w:divBdr>
                            <w:top w:val="none" w:sz="0" w:space="0" w:color="auto"/>
                            <w:left w:val="none" w:sz="0" w:space="0" w:color="auto"/>
                            <w:bottom w:val="none" w:sz="0" w:space="0" w:color="auto"/>
                            <w:right w:val="none" w:sz="0" w:space="0" w:color="auto"/>
                          </w:divBdr>
                        </w:div>
                        <w:div w:id="2135556746">
                          <w:marLeft w:val="640"/>
                          <w:marRight w:val="0"/>
                          <w:marTop w:val="0"/>
                          <w:marBottom w:val="0"/>
                          <w:divBdr>
                            <w:top w:val="none" w:sz="0" w:space="0" w:color="auto"/>
                            <w:left w:val="none" w:sz="0" w:space="0" w:color="auto"/>
                            <w:bottom w:val="none" w:sz="0" w:space="0" w:color="auto"/>
                            <w:right w:val="none" w:sz="0" w:space="0" w:color="auto"/>
                          </w:divBdr>
                        </w:div>
                        <w:div w:id="2110663226">
                          <w:marLeft w:val="640"/>
                          <w:marRight w:val="0"/>
                          <w:marTop w:val="0"/>
                          <w:marBottom w:val="0"/>
                          <w:divBdr>
                            <w:top w:val="none" w:sz="0" w:space="0" w:color="auto"/>
                            <w:left w:val="none" w:sz="0" w:space="0" w:color="auto"/>
                            <w:bottom w:val="none" w:sz="0" w:space="0" w:color="auto"/>
                            <w:right w:val="none" w:sz="0" w:space="0" w:color="auto"/>
                          </w:divBdr>
                        </w:div>
                        <w:div w:id="2126119068">
                          <w:marLeft w:val="640"/>
                          <w:marRight w:val="0"/>
                          <w:marTop w:val="0"/>
                          <w:marBottom w:val="0"/>
                          <w:divBdr>
                            <w:top w:val="none" w:sz="0" w:space="0" w:color="auto"/>
                            <w:left w:val="none" w:sz="0" w:space="0" w:color="auto"/>
                            <w:bottom w:val="none" w:sz="0" w:space="0" w:color="auto"/>
                            <w:right w:val="none" w:sz="0" w:space="0" w:color="auto"/>
                          </w:divBdr>
                        </w:div>
                        <w:div w:id="1838569607">
                          <w:marLeft w:val="640"/>
                          <w:marRight w:val="0"/>
                          <w:marTop w:val="0"/>
                          <w:marBottom w:val="0"/>
                          <w:divBdr>
                            <w:top w:val="none" w:sz="0" w:space="0" w:color="auto"/>
                            <w:left w:val="none" w:sz="0" w:space="0" w:color="auto"/>
                            <w:bottom w:val="none" w:sz="0" w:space="0" w:color="auto"/>
                            <w:right w:val="none" w:sz="0" w:space="0" w:color="auto"/>
                          </w:divBdr>
                        </w:div>
                        <w:div w:id="1696887857">
                          <w:marLeft w:val="640"/>
                          <w:marRight w:val="0"/>
                          <w:marTop w:val="0"/>
                          <w:marBottom w:val="0"/>
                          <w:divBdr>
                            <w:top w:val="none" w:sz="0" w:space="0" w:color="auto"/>
                            <w:left w:val="none" w:sz="0" w:space="0" w:color="auto"/>
                            <w:bottom w:val="none" w:sz="0" w:space="0" w:color="auto"/>
                            <w:right w:val="none" w:sz="0" w:space="0" w:color="auto"/>
                          </w:divBdr>
                        </w:div>
                        <w:div w:id="527066515">
                          <w:marLeft w:val="640"/>
                          <w:marRight w:val="0"/>
                          <w:marTop w:val="0"/>
                          <w:marBottom w:val="0"/>
                          <w:divBdr>
                            <w:top w:val="none" w:sz="0" w:space="0" w:color="auto"/>
                            <w:left w:val="none" w:sz="0" w:space="0" w:color="auto"/>
                            <w:bottom w:val="none" w:sz="0" w:space="0" w:color="auto"/>
                            <w:right w:val="none" w:sz="0" w:space="0" w:color="auto"/>
                          </w:divBdr>
                        </w:div>
                        <w:div w:id="1603486617">
                          <w:marLeft w:val="640"/>
                          <w:marRight w:val="0"/>
                          <w:marTop w:val="0"/>
                          <w:marBottom w:val="0"/>
                          <w:divBdr>
                            <w:top w:val="none" w:sz="0" w:space="0" w:color="auto"/>
                            <w:left w:val="none" w:sz="0" w:space="0" w:color="auto"/>
                            <w:bottom w:val="none" w:sz="0" w:space="0" w:color="auto"/>
                            <w:right w:val="none" w:sz="0" w:space="0" w:color="auto"/>
                          </w:divBdr>
                        </w:div>
                        <w:div w:id="1841312322">
                          <w:marLeft w:val="640"/>
                          <w:marRight w:val="0"/>
                          <w:marTop w:val="0"/>
                          <w:marBottom w:val="0"/>
                          <w:divBdr>
                            <w:top w:val="none" w:sz="0" w:space="0" w:color="auto"/>
                            <w:left w:val="none" w:sz="0" w:space="0" w:color="auto"/>
                            <w:bottom w:val="none" w:sz="0" w:space="0" w:color="auto"/>
                            <w:right w:val="none" w:sz="0" w:space="0" w:color="auto"/>
                          </w:divBdr>
                        </w:div>
                        <w:div w:id="656612668">
                          <w:marLeft w:val="640"/>
                          <w:marRight w:val="0"/>
                          <w:marTop w:val="0"/>
                          <w:marBottom w:val="0"/>
                          <w:divBdr>
                            <w:top w:val="none" w:sz="0" w:space="0" w:color="auto"/>
                            <w:left w:val="none" w:sz="0" w:space="0" w:color="auto"/>
                            <w:bottom w:val="none" w:sz="0" w:space="0" w:color="auto"/>
                            <w:right w:val="none" w:sz="0" w:space="0" w:color="auto"/>
                          </w:divBdr>
                        </w:div>
                        <w:div w:id="660350640">
                          <w:marLeft w:val="640"/>
                          <w:marRight w:val="0"/>
                          <w:marTop w:val="0"/>
                          <w:marBottom w:val="0"/>
                          <w:divBdr>
                            <w:top w:val="none" w:sz="0" w:space="0" w:color="auto"/>
                            <w:left w:val="none" w:sz="0" w:space="0" w:color="auto"/>
                            <w:bottom w:val="none" w:sz="0" w:space="0" w:color="auto"/>
                            <w:right w:val="none" w:sz="0" w:space="0" w:color="auto"/>
                          </w:divBdr>
                        </w:div>
                        <w:div w:id="1346132875">
                          <w:marLeft w:val="640"/>
                          <w:marRight w:val="0"/>
                          <w:marTop w:val="0"/>
                          <w:marBottom w:val="0"/>
                          <w:divBdr>
                            <w:top w:val="none" w:sz="0" w:space="0" w:color="auto"/>
                            <w:left w:val="none" w:sz="0" w:space="0" w:color="auto"/>
                            <w:bottom w:val="none" w:sz="0" w:space="0" w:color="auto"/>
                            <w:right w:val="none" w:sz="0" w:space="0" w:color="auto"/>
                          </w:divBdr>
                        </w:div>
                        <w:div w:id="207762925">
                          <w:marLeft w:val="640"/>
                          <w:marRight w:val="0"/>
                          <w:marTop w:val="0"/>
                          <w:marBottom w:val="0"/>
                          <w:divBdr>
                            <w:top w:val="none" w:sz="0" w:space="0" w:color="auto"/>
                            <w:left w:val="none" w:sz="0" w:space="0" w:color="auto"/>
                            <w:bottom w:val="none" w:sz="0" w:space="0" w:color="auto"/>
                            <w:right w:val="none" w:sz="0" w:space="0" w:color="auto"/>
                          </w:divBdr>
                        </w:div>
                        <w:div w:id="1581060750">
                          <w:marLeft w:val="640"/>
                          <w:marRight w:val="0"/>
                          <w:marTop w:val="0"/>
                          <w:marBottom w:val="0"/>
                          <w:divBdr>
                            <w:top w:val="none" w:sz="0" w:space="0" w:color="auto"/>
                            <w:left w:val="none" w:sz="0" w:space="0" w:color="auto"/>
                            <w:bottom w:val="none" w:sz="0" w:space="0" w:color="auto"/>
                            <w:right w:val="none" w:sz="0" w:space="0" w:color="auto"/>
                          </w:divBdr>
                        </w:div>
                        <w:div w:id="1716080650">
                          <w:marLeft w:val="640"/>
                          <w:marRight w:val="0"/>
                          <w:marTop w:val="0"/>
                          <w:marBottom w:val="0"/>
                          <w:divBdr>
                            <w:top w:val="none" w:sz="0" w:space="0" w:color="auto"/>
                            <w:left w:val="none" w:sz="0" w:space="0" w:color="auto"/>
                            <w:bottom w:val="none" w:sz="0" w:space="0" w:color="auto"/>
                            <w:right w:val="none" w:sz="0" w:space="0" w:color="auto"/>
                          </w:divBdr>
                        </w:div>
                        <w:div w:id="478422500">
                          <w:marLeft w:val="640"/>
                          <w:marRight w:val="0"/>
                          <w:marTop w:val="0"/>
                          <w:marBottom w:val="0"/>
                          <w:divBdr>
                            <w:top w:val="none" w:sz="0" w:space="0" w:color="auto"/>
                            <w:left w:val="none" w:sz="0" w:space="0" w:color="auto"/>
                            <w:bottom w:val="none" w:sz="0" w:space="0" w:color="auto"/>
                            <w:right w:val="none" w:sz="0" w:space="0" w:color="auto"/>
                          </w:divBdr>
                        </w:div>
                        <w:div w:id="610598981">
                          <w:marLeft w:val="640"/>
                          <w:marRight w:val="0"/>
                          <w:marTop w:val="0"/>
                          <w:marBottom w:val="0"/>
                          <w:divBdr>
                            <w:top w:val="none" w:sz="0" w:space="0" w:color="auto"/>
                            <w:left w:val="none" w:sz="0" w:space="0" w:color="auto"/>
                            <w:bottom w:val="none" w:sz="0" w:space="0" w:color="auto"/>
                            <w:right w:val="none" w:sz="0" w:space="0" w:color="auto"/>
                          </w:divBdr>
                        </w:div>
                        <w:div w:id="1547333001">
                          <w:marLeft w:val="640"/>
                          <w:marRight w:val="0"/>
                          <w:marTop w:val="0"/>
                          <w:marBottom w:val="0"/>
                          <w:divBdr>
                            <w:top w:val="none" w:sz="0" w:space="0" w:color="auto"/>
                            <w:left w:val="none" w:sz="0" w:space="0" w:color="auto"/>
                            <w:bottom w:val="none" w:sz="0" w:space="0" w:color="auto"/>
                            <w:right w:val="none" w:sz="0" w:space="0" w:color="auto"/>
                          </w:divBdr>
                        </w:div>
                        <w:div w:id="963317331">
                          <w:marLeft w:val="640"/>
                          <w:marRight w:val="0"/>
                          <w:marTop w:val="0"/>
                          <w:marBottom w:val="0"/>
                          <w:divBdr>
                            <w:top w:val="none" w:sz="0" w:space="0" w:color="auto"/>
                            <w:left w:val="none" w:sz="0" w:space="0" w:color="auto"/>
                            <w:bottom w:val="none" w:sz="0" w:space="0" w:color="auto"/>
                            <w:right w:val="none" w:sz="0" w:space="0" w:color="auto"/>
                          </w:divBdr>
                        </w:div>
                        <w:div w:id="362482576">
                          <w:marLeft w:val="640"/>
                          <w:marRight w:val="0"/>
                          <w:marTop w:val="0"/>
                          <w:marBottom w:val="0"/>
                          <w:divBdr>
                            <w:top w:val="none" w:sz="0" w:space="0" w:color="auto"/>
                            <w:left w:val="none" w:sz="0" w:space="0" w:color="auto"/>
                            <w:bottom w:val="none" w:sz="0" w:space="0" w:color="auto"/>
                            <w:right w:val="none" w:sz="0" w:space="0" w:color="auto"/>
                          </w:divBdr>
                        </w:div>
                        <w:div w:id="304238057">
                          <w:marLeft w:val="640"/>
                          <w:marRight w:val="0"/>
                          <w:marTop w:val="0"/>
                          <w:marBottom w:val="0"/>
                          <w:divBdr>
                            <w:top w:val="none" w:sz="0" w:space="0" w:color="auto"/>
                            <w:left w:val="none" w:sz="0" w:space="0" w:color="auto"/>
                            <w:bottom w:val="none" w:sz="0" w:space="0" w:color="auto"/>
                            <w:right w:val="none" w:sz="0" w:space="0" w:color="auto"/>
                          </w:divBdr>
                        </w:div>
                        <w:div w:id="308440675">
                          <w:marLeft w:val="640"/>
                          <w:marRight w:val="0"/>
                          <w:marTop w:val="0"/>
                          <w:marBottom w:val="0"/>
                          <w:divBdr>
                            <w:top w:val="none" w:sz="0" w:space="0" w:color="auto"/>
                            <w:left w:val="none" w:sz="0" w:space="0" w:color="auto"/>
                            <w:bottom w:val="none" w:sz="0" w:space="0" w:color="auto"/>
                            <w:right w:val="none" w:sz="0" w:space="0" w:color="auto"/>
                          </w:divBdr>
                        </w:div>
                        <w:div w:id="1769232317">
                          <w:marLeft w:val="640"/>
                          <w:marRight w:val="0"/>
                          <w:marTop w:val="0"/>
                          <w:marBottom w:val="0"/>
                          <w:divBdr>
                            <w:top w:val="none" w:sz="0" w:space="0" w:color="auto"/>
                            <w:left w:val="none" w:sz="0" w:space="0" w:color="auto"/>
                            <w:bottom w:val="none" w:sz="0" w:space="0" w:color="auto"/>
                            <w:right w:val="none" w:sz="0" w:space="0" w:color="auto"/>
                          </w:divBdr>
                        </w:div>
                        <w:div w:id="504983148">
                          <w:marLeft w:val="640"/>
                          <w:marRight w:val="0"/>
                          <w:marTop w:val="0"/>
                          <w:marBottom w:val="0"/>
                          <w:divBdr>
                            <w:top w:val="none" w:sz="0" w:space="0" w:color="auto"/>
                            <w:left w:val="none" w:sz="0" w:space="0" w:color="auto"/>
                            <w:bottom w:val="none" w:sz="0" w:space="0" w:color="auto"/>
                            <w:right w:val="none" w:sz="0" w:space="0" w:color="auto"/>
                          </w:divBdr>
                        </w:div>
                        <w:div w:id="1613170773">
                          <w:marLeft w:val="640"/>
                          <w:marRight w:val="0"/>
                          <w:marTop w:val="0"/>
                          <w:marBottom w:val="0"/>
                          <w:divBdr>
                            <w:top w:val="none" w:sz="0" w:space="0" w:color="auto"/>
                            <w:left w:val="none" w:sz="0" w:space="0" w:color="auto"/>
                            <w:bottom w:val="none" w:sz="0" w:space="0" w:color="auto"/>
                            <w:right w:val="none" w:sz="0" w:space="0" w:color="auto"/>
                          </w:divBdr>
                        </w:div>
                        <w:div w:id="704721668">
                          <w:marLeft w:val="640"/>
                          <w:marRight w:val="0"/>
                          <w:marTop w:val="0"/>
                          <w:marBottom w:val="0"/>
                          <w:divBdr>
                            <w:top w:val="none" w:sz="0" w:space="0" w:color="auto"/>
                            <w:left w:val="none" w:sz="0" w:space="0" w:color="auto"/>
                            <w:bottom w:val="none" w:sz="0" w:space="0" w:color="auto"/>
                            <w:right w:val="none" w:sz="0" w:space="0" w:color="auto"/>
                          </w:divBdr>
                        </w:div>
                        <w:div w:id="1067728787">
                          <w:marLeft w:val="640"/>
                          <w:marRight w:val="0"/>
                          <w:marTop w:val="0"/>
                          <w:marBottom w:val="0"/>
                          <w:divBdr>
                            <w:top w:val="none" w:sz="0" w:space="0" w:color="auto"/>
                            <w:left w:val="none" w:sz="0" w:space="0" w:color="auto"/>
                            <w:bottom w:val="none" w:sz="0" w:space="0" w:color="auto"/>
                            <w:right w:val="none" w:sz="0" w:space="0" w:color="auto"/>
                          </w:divBdr>
                        </w:div>
                        <w:div w:id="150490047">
                          <w:marLeft w:val="640"/>
                          <w:marRight w:val="0"/>
                          <w:marTop w:val="0"/>
                          <w:marBottom w:val="0"/>
                          <w:divBdr>
                            <w:top w:val="none" w:sz="0" w:space="0" w:color="auto"/>
                            <w:left w:val="none" w:sz="0" w:space="0" w:color="auto"/>
                            <w:bottom w:val="none" w:sz="0" w:space="0" w:color="auto"/>
                            <w:right w:val="none" w:sz="0" w:space="0" w:color="auto"/>
                          </w:divBdr>
                        </w:div>
                        <w:div w:id="2014990617">
                          <w:marLeft w:val="640"/>
                          <w:marRight w:val="0"/>
                          <w:marTop w:val="0"/>
                          <w:marBottom w:val="0"/>
                          <w:divBdr>
                            <w:top w:val="none" w:sz="0" w:space="0" w:color="auto"/>
                            <w:left w:val="none" w:sz="0" w:space="0" w:color="auto"/>
                            <w:bottom w:val="none" w:sz="0" w:space="0" w:color="auto"/>
                            <w:right w:val="none" w:sz="0" w:space="0" w:color="auto"/>
                          </w:divBdr>
                        </w:div>
                        <w:div w:id="1342472096">
                          <w:marLeft w:val="640"/>
                          <w:marRight w:val="0"/>
                          <w:marTop w:val="0"/>
                          <w:marBottom w:val="0"/>
                          <w:divBdr>
                            <w:top w:val="none" w:sz="0" w:space="0" w:color="auto"/>
                            <w:left w:val="none" w:sz="0" w:space="0" w:color="auto"/>
                            <w:bottom w:val="none" w:sz="0" w:space="0" w:color="auto"/>
                            <w:right w:val="none" w:sz="0" w:space="0" w:color="auto"/>
                          </w:divBdr>
                        </w:div>
                        <w:div w:id="1289700184">
                          <w:marLeft w:val="640"/>
                          <w:marRight w:val="0"/>
                          <w:marTop w:val="0"/>
                          <w:marBottom w:val="0"/>
                          <w:divBdr>
                            <w:top w:val="none" w:sz="0" w:space="0" w:color="auto"/>
                            <w:left w:val="none" w:sz="0" w:space="0" w:color="auto"/>
                            <w:bottom w:val="none" w:sz="0" w:space="0" w:color="auto"/>
                            <w:right w:val="none" w:sz="0" w:space="0" w:color="auto"/>
                          </w:divBdr>
                        </w:div>
                        <w:div w:id="598177731">
                          <w:marLeft w:val="640"/>
                          <w:marRight w:val="0"/>
                          <w:marTop w:val="0"/>
                          <w:marBottom w:val="0"/>
                          <w:divBdr>
                            <w:top w:val="none" w:sz="0" w:space="0" w:color="auto"/>
                            <w:left w:val="none" w:sz="0" w:space="0" w:color="auto"/>
                            <w:bottom w:val="none" w:sz="0" w:space="0" w:color="auto"/>
                            <w:right w:val="none" w:sz="0" w:space="0" w:color="auto"/>
                          </w:divBdr>
                        </w:div>
                        <w:div w:id="330373161">
                          <w:marLeft w:val="640"/>
                          <w:marRight w:val="0"/>
                          <w:marTop w:val="0"/>
                          <w:marBottom w:val="0"/>
                          <w:divBdr>
                            <w:top w:val="none" w:sz="0" w:space="0" w:color="auto"/>
                            <w:left w:val="none" w:sz="0" w:space="0" w:color="auto"/>
                            <w:bottom w:val="none" w:sz="0" w:space="0" w:color="auto"/>
                            <w:right w:val="none" w:sz="0" w:space="0" w:color="auto"/>
                          </w:divBdr>
                        </w:div>
                        <w:div w:id="1870095737">
                          <w:marLeft w:val="640"/>
                          <w:marRight w:val="0"/>
                          <w:marTop w:val="0"/>
                          <w:marBottom w:val="0"/>
                          <w:divBdr>
                            <w:top w:val="none" w:sz="0" w:space="0" w:color="auto"/>
                            <w:left w:val="none" w:sz="0" w:space="0" w:color="auto"/>
                            <w:bottom w:val="none" w:sz="0" w:space="0" w:color="auto"/>
                            <w:right w:val="none" w:sz="0" w:space="0" w:color="auto"/>
                          </w:divBdr>
                        </w:div>
                        <w:div w:id="1739666203">
                          <w:marLeft w:val="640"/>
                          <w:marRight w:val="0"/>
                          <w:marTop w:val="0"/>
                          <w:marBottom w:val="0"/>
                          <w:divBdr>
                            <w:top w:val="none" w:sz="0" w:space="0" w:color="auto"/>
                            <w:left w:val="none" w:sz="0" w:space="0" w:color="auto"/>
                            <w:bottom w:val="none" w:sz="0" w:space="0" w:color="auto"/>
                            <w:right w:val="none" w:sz="0" w:space="0" w:color="auto"/>
                          </w:divBdr>
                        </w:div>
                        <w:div w:id="803931122">
                          <w:marLeft w:val="640"/>
                          <w:marRight w:val="0"/>
                          <w:marTop w:val="0"/>
                          <w:marBottom w:val="0"/>
                          <w:divBdr>
                            <w:top w:val="none" w:sz="0" w:space="0" w:color="auto"/>
                            <w:left w:val="none" w:sz="0" w:space="0" w:color="auto"/>
                            <w:bottom w:val="none" w:sz="0" w:space="0" w:color="auto"/>
                            <w:right w:val="none" w:sz="0" w:space="0" w:color="auto"/>
                          </w:divBdr>
                        </w:div>
                        <w:div w:id="1747453267">
                          <w:marLeft w:val="640"/>
                          <w:marRight w:val="0"/>
                          <w:marTop w:val="0"/>
                          <w:marBottom w:val="0"/>
                          <w:divBdr>
                            <w:top w:val="none" w:sz="0" w:space="0" w:color="auto"/>
                            <w:left w:val="none" w:sz="0" w:space="0" w:color="auto"/>
                            <w:bottom w:val="none" w:sz="0" w:space="0" w:color="auto"/>
                            <w:right w:val="none" w:sz="0" w:space="0" w:color="auto"/>
                          </w:divBdr>
                        </w:div>
                        <w:div w:id="998769280">
                          <w:marLeft w:val="640"/>
                          <w:marRight w:val="0"/>
                          <w:marTop w:val="0"/>
                          <w:marBottom w:val="0"/>
                          <w:divBdr>
                            <w:top w:val="none" w:sz="0" w:space="0" w:color="auto"/>
                            <w:left w:val="none" w:sz="0" w:space="0" w:color="auto"/>
                            <w:bottom w:val="none" w:sz="0" w:space="0" w:color="auto"/>
                            <w:right w:val="none" w:sz="0" w:space="0" w:color="auto"/>
                          </w:divBdr>
                        </w:div>
                        <w:div w:id="1757167907">
                          <w:marLeft w:val="640"/>
                          <w:marRight w:val="0"/>
                          <w:marTop w:val="0"/>
                          <w:marBottom w:val="0"/>
                          <w:divBdr>
                            <w:top w:val="none" w:sz="0" w:space="0" w:color="auto"/>
                            <w:left w:val="none" w:sz="0" w:space="0" w:color="auto"/>
                            <w:bottom w:val="none" w:sz="0" w:space="0" w:color="auto"/>
                            <w:right w:val="none" w:sz="0" w:space="0" w:color="auto"/>
                          </w:divBdr>
                        </w:div>
                        <w:div w:id="1722636700">
                          <w:marLeft w:val="640"/>
                          <w:marRight w:val="0"/>
                          <w:marTop w:val="0"/>
                          <w:marBottom w:val="0"/>
                          <w:divBdr>
                            <w:top w:val="none" w:sz="0" w:space="0" w:color="auto"/>
                            <w:left w:val="none" w:sz="0" w:space="0" w:color="auto"/>
                            <w:bottom w:val="none" w:sz="0" w:space="0" w:color="auto"/>
                            <w:right w:val="none" w:sz="0" w:space="0" w:color="auto"/>
                          </w:divBdr>
                        </w:div>
                        <w:div w:id="1718622067">
                          <w:marLeft w:val="640"/>
                          <w:marRight w:val="0"/>
                          <w:marTop w:val="0"/>
                          <w:marBottom w:val="0"/>
                          <w:divBdr>
                            <w:top w:val="none" w:sz="0" w:space="0" w:color="auto"/>
                            <w:left w:val="none" w:sz="0" w:space="0" w:color="auto"/>
                            <w:bottom w:val="none" w:sz="0" w:space="0" w:color="auto"/>
                            <w:right w:val="none" w:sz="0" w:space="0" w:color="auto"/>
                          </w:divBdr>
                        </w:div>
                        <w:div w:id="503469877">
                          <w:marLeft w:val="640"/>
                          <w:marRight w:val="0"/>
                          <w:marTop w:val="0"/>
                          <w:marBottom w:val="0"/>
                          <w:divBdr>
                            <w:top w:val="none" w:sz="0" w:space="0" w:color="auto"/>
                            <w:left w:val="none" w:sz="0" w:space="0" w:color="auto"/>
                            <w:bottom w:val="none" w:sz="0" w:space="0" w:color="auto"/>
                            <w:right w:val="none" w:sz="0" w:space="0" w:color="auto"/>
                          </w:divBdr>
                        </w:div>
                        <w:div w:id="668295878">
                          <w:marLeft w:val="640"/>
                          <w:marRight w:val="0"/>
                          <w:marTop w:val="0"/>
                          <w:marBottom w:val="0"/>
                          <w:divBdr>
                            <w:top w:val="none" w:sz="0" w:space="0" w:color="auto"/>
                            <w:left w:val="none" w:sz="0" w:space="0" w:color="auto"/>
                            <w:bottom w:val="none" w:sz="0" w:space="0" w:color="auto"/>
                            <w:right w:val="none" w:sz="0" w:space="0" w:color="auto"/>
                          </w:divBdr>
                        </w:div>
                        <w:div w:id="1793359195">
                          <w:marLeft w:val="640"/>
                          <w:marRight w:val="0"/>
                          <w:marTop w:val="0"/>
                          <w:marBottom w:val="0"/>
                          <w:divBdr>
                            <w:top w:val="none" w:sz="0" w:space="0" w:color="auto"/>
                            <w:left w:val="none" w:sz="0" w:space="0" w:color="auto"/>
                            <w:bottom w:val="none" w:sz="0" w:space="0" w:color="auto"/>
                            <w:right w:val="none" w:sz="0" w:space="0" w:color="auto"/>
                          </w:divBdr>
                        </w:div>
                        <w:div w:id="644430104">
                          <w:marLeft w:val="640"/>
                          <w:marRight w:val="0"/>
                          <w:marTop w:val="0"/>
                          <w:marBottom w:val="0"/>
                          <w:divBdr>
                            <w:top w:val="none" w:sz="0" w:space="0" w:color="auto"/>
                            <w:left w:val="none" w:sz="0" w:space="0" w:color="auto"/>
                            <w:bottom w:val="none" w:sz="0" w:space="0" w:color="auto"/>
                            <w:right w:val="none" w:sz="0" w:space="0" w:color="auto"/>
                          </w:divBdr>
                        </w:div>
                        <w:div w:id="1706905542">
                          <w:marLeft w:val="640"/>
                          <w:marRight w:val="0"/>
                          <w:marTop w:val="0"/>
                          <w:marBottom w:val="0"/>
                          <w:divBdr>
                            <w:top w:val="none" w:sz="0" w:space="0" w:color="auto"/>
                            <w:left w:val="none" w:sz="0" w:space="0" w:color="auto"/>
                            <w:bottom w:val="none" w:sz="0" w:space="0" w:color="auto"/>
                            <w:right w:val="none" w:sz="0" w:space="0" w:color="auto"/>
                          </w:divBdr>
                        </w:div>
                        <w:div w:id="2144807390">
                          <w:marLeft w:val="640"/>
                          <w:marRight w:val="0"/>
                          <w:marTop w:val="0"/>
                          <w:marBottom w:val="0"/>
                          <w:divBdr>
                            <w:top w:val="none" w:sz="0" w:space="0" w:color="auto"/>
                            <w:left w:val="none" w:sz="0" w:space="0" w:color="auto"/>
                            <w:bottom w:val="none" w:sz="0" w:space="0" w:color="auto"/>
                            <w:right w:val="none" w:sz="0" w:space="0" w:color="auto"/>
                          </w:divBdr>
                        </w:div>
                        <w:div w:id="778261192">
                          <w:marLeft w:val="640"/>
                          <w:marRight w:val="0"/>
                          <w:marTop w:val="0"/>
                          <w:marBottom w:val="0"/>
                          <w:divBdr>
                            <w:top w:val="none" w:sz="0" w:space="0" w:color="auto"/>
                            <w:left w:val="none" w:sz="0" w:space="0" w:color="auto"/>
                            <w:bottom w:val="none" w:sz="0" w:space="0" w:color="auto"/>
                            <w:right w:val="none" w:sz="0" w:space="0" w:color="auto"/>
                          </w:divBdr>
                        </w:div>
                        <w:div w:id="1751658660">
                          <w:marLeft w:val="640"/>
                          <w:marRight w:val="0"/>
                          <w:marTop w:val="0"/>
                          <w:marBottom w:val="0"/>
                          <w:divBdr>
                            <w:top w:val="none" w:sz="0" w:space="0" w:color="auto"/>
                            <w:left w:val="none" w:sz="0" w:space="0" w:color="auto"/>
                            <w:bottom w:val="none" w:sz="0" w:space="0" w:color="auto"/>
                            <w:right w:val="none" w:sz="0" w:space="0" w:color="auto"/>
                          </w:divBdr>
                        </w:div>
                        <w:div w:id="578684800">
                          <w:marLeft w:val="640"/>
                          <w:marRight w:val="0"/>
                          <w:marTop w:val="0"/>
                          <w:marBottom w:val="0"/>
                          <w:divBdr>
                            <w:top w:val="none" w:sz="0" w:space="0" w:color="auto"/>
                            <w:left w:val="none" w:sz="0" w:space="0" w:color="auto"/>
                            <w:bottom w:val="none" w:sz="0" w:space="0" w:color="auto"/>
                            <w:right w:val="none" w:sz="0" w:space="0" w:color="auto"/>
                          </w:divBdr>
                        </w:div>
                        <w:div w:id="1201942760">
                          <w:marLeft w:val="640"/>
                          <w:marRight w:val="0"/>
                          <w:marTop w:val="0"/>
                          <w:marBottom w:val="0"/>
                          <w:divBdr>
                            <w:top w:val="none" w:sz="0" w:space="0" w:color="auto"/>
                            <w:left w:val="none" w:sz="0" w:space="0" w:color="auto"/>
                            <w:bottom w:val="none" w:sz="0" w:space="0" w:color="auto"/>
                            <w:right w:val="none" w:sz="0" w:space="0" w:color="auto"/>
                          </w:divBdr>
                        </w:div>
                        <w:div w:id="1035161477">
                          <w:marLeft w:val="640"/>
                          <w:marRight w:val="0"/>
                          <w:marTop w:val="0"/>
                          <w:marBottom w:val="0"/>
                          <w:divBdr>
                            <w:top w:val="none" w:sz="0" w:space="0" w:color="auto"/>
                            <w:left w:val="none" w:sz="0" w:space="0" w:color="auto"/>
                            <w:bottom w:val="none" w:sz="0" w:space="0" w:color="auto"/>
                            <w:right w:val="none" w:sz="0" w:space="0" w:color="auto"/>
                          </w:divBdr>
                        </w:div>
                        <w:div w:id="991104684">
                          <w:marLeft w:val="640"/>
                          <w:marRight w:val="0"/>
                          <w:marTop w:val="0"/>
                          <w:marBottom w:val="0"/>
                          <w:divBdr>
                            <w:top w:val="none" w:sz="0" w:space="0" w:color="auto"/>
                            <w:left w:val="none" w:sz="0" w:space="0" w:color="auto"/>
                            <w:bottom w:val="none" w:sz="0" w:space="0" w:color="auto"/>
                            <w:right w:val="none" w:sz="0" w:space="0" w:color="auto"/>
                          </w:divBdr>
                        </w:div>
                        <w:div w:id="1651713151">
                          <w:marLeft w:val="640"/>
                          <w:marRight w:val="0"/>
                          <w:marTop w:val="0"/>
                          <w:marBottom w:val="0"/>
                          <w:divBdr>
                            <w:top w:val="none" w:sz="0" w:space="0" w:color="auto"/>
                            <w:left w:val="none" w:sz="0" w:space="0" w:color="auto"/>
                            <w:bottom w:val="none" w:sz="0" w:space="0" w:color="auto"/>
                            <w:right w:val="none" w:sz="0" w:space="0" w:color="auto"/>
                          </w:divBdr>
                        </w:div>
                        <w:div w:id="579023014">
                          <w:marLeft w:val="640"/>
                          <w:marRight w:val="0"/>
                          <w:marTop w:val="0"/>
                          <w:marBottom w:val="0"/>
                          <w:divBdr>
                            <w:top w:val="none" w:sz="0" w:space="0" w:color="auto"/>
                            <w:left w:val="none" w:sz="0" w:space="0" w:color="auto"/>
                            <w:bottom w:val="none" w:sz="0" w:space="0" w:color="auto"/>
                            <w:right w:val="none" w:sz="0" w:space="0" w:color="auto"/>
                          </w:divBdr>
                        </w:div>
                        <w:div w:id="1888565405">
                          <w:marLeft w:val="640"/>
                          <w:marRight w:val="0"/>
                          <w:marTop w:val="0"/>
                          <w:marBottom w:val="0"/>
                          <w:divBdr>
                            <w:top w:val="none" w:sz="0" w:space="0" w:color="auto"/>
                            <w:left w:val="none" w:sz="0" w:space="0" w:color="auto"/>
                            <w:bottom w:val="none" w:sz="0" w:space="0" w:color="auto"/>
                            <w:right w:val="none" w:sz="0" w:space="0" w:color="auto"/>
                          </w:divBdr>
                        </w:div>
                        <w:div w:id="1788039261">
                          <w:marLeft w:val="640"/>
                          <w:marRight w:val="0"/>
                          <w:marTop w:val="0"/>
                          <w:marBottom w:val="0"/>
                          <w:divBdr>
                            <w:top w:val="none" w:sz="0" w:space="0" w:color="auto"/>
                            <w:left w:val="none" w:sz="0" w:space="0" w:color="auto"/>
                            <w:bottom w:val="none" w:sz="0" w:space="0" w:color="auto"/>
                            <w:right w:val="none" w:sz="0" w:space="0" w:color="auto"/>
                          </w:divBdr>
                        </w:div>
                        <w:div w:id="491872978">
                          <w:marLeft w:val="640"/>
                          <w:marRight w:val="0"/>
                          <w:marTop w:val="0"/>
                          <w:marBottom w:val="0"/>
                          <w:divBdr>
                            <w:top w:val="none" w:sz="0" w:space="0" w:color="auto"/>
                            <w:left w:val="none" w:sz="0" w:space="0" w:color="auto"/>
                            <w:bottom w:val="none" w:sz="0" w:space="0" w:color="auto"/>
                            <w:right w:val="none" w:sz="0" w:space="0" w:color="auto"/>
                          </w:divBdr>
                        </w:div>
                        <w:div w:id="1163206710">
                          <w:marLeft w:val="640"/>
                          <w:marRight w:val="0"/>
                          <w:marTop w:val="0"/>
                          <w:marBottom w:val="0"/>
                          <w:divBdr>
                            <w:top w:val="none" w:sz="0" w:space="0" w:color="auto"/>
                            <w:left w:val="none" w:sz="0" w:space="0" w:color="auto"/>
                            <w:bottom w:val="none" w:sz="0" w:space="0" w:color="auto"/>
                            <w:right w:val="none" w:sz="0" w:space="0" w:color="auto"/>
                          </w:divBdr>
                        </w:div>
                        <w:div w:id="1427112513">
                          <w:marLeft w:val="640"/>
                          <w:marRight w:val="0"/>
                          <w:marTop w:val="0"/>
                          <w:marBottom w:val="0"/>
                          <w:divBdr>
                            <w:top w:val="none" w:sz="0" w:space="0" w:color="auto"/>
                            <w:left w:val="none" w:sz="0" w:space="0" w:color="auto"/>
                            <w:bottom w:val="none" w:sz="0" w:space="0" w:color="auto"/>
                            <w:right w:val="none" w:sz="0" w:space="0" w:color="auto"/>
                          </w:divBdr>
                        </w:div>
                        <w:div w:id="229771936">
                          <w:marLeft w:val="640"/>
                          <w:marRight w:val="0"/>
                          <w:marTop w:val="0"/>
                          <w:marBottom w:val="0"/>
                          <w:divBdr>
                            <w:top w:val="none" w:sz="0" w:space="0" w:color="auto"/>
                            <w:left w:val="none" w:sz="0" w:space="0" w:color="auto"/>
                            <w:bottom w:val="none" w:sz="0" w:space="0" w:color="auto"/>
                            <w:right w:val="none" w:sz="0" w:space="0" w:color="auto"/>
                          </w:divBdr>
                        </w:div>
                        <w:div w:id="367799285">
                          <w:marLeft w:val="640"/>
                          <w:marRight w:val="0"/>
                          <w:marTop w:val="0"/>
                          <w:marBottom w:val="0"/>
                          <w:divBdr>
                            <w:top w:val="none" w:sz="0" w:space="0" w:color="auto"/>
                            <w:left w:val="none" w:sz="0" w:space="0" w:color="auto"/>
                            <w:bottom w:val="none" w:sz="0" w:space="0" w:color="auto"/>
                            <w:right w:val="none" w:sz="0" w:space="0" w:color="auto"/>
                          </w:divBdr>
                        </w:div>
                        <w:div w:id="1940749203">
                          <w:marLeft w:val="640"/>
                          <w:marRight w:val="0"/>
                          <w:marTop w:val="0"/>
                          <w:marBottom w:val="0"/>
                          <w:divBdr>
                            <w:top w:val="none" w:sz="0" w:space="0" w:color="auto"/>
                            <w:left w:val="none" w:sz="0" w:space="0" w:color="auto"/>
                            <w:bottom w:val="none" w:sz="0" w:space="0" w:color="auto"/>
                            <w:right w:val="none" w:sz="0" w:space="0" w:color="auto"/>
                          </w:divBdr>
                        </w:div>
                        <w:div w:id="1421216727">
                          <w:marLeft w:val="640"/>
                          <w:marRight w:val="0"/>
                          <w:marTop w:val="0"/>
                          <w:marBottom w:val="0"/>
                          <w:divBdr>
                            <w:top w:val="none" w:sz="0" w:space="0" w:color="auto"/>
                            <w:left w:val="none" w:sz="0" w:space="0" w:color="auto"/>
                            <w:bottom w:val="none" w:sz="0" w:space="0" w:color="auto"/>
                            <w:right w:val="none" w:sz="0" w:space="0" w:color="auto"/>
                          </w:divBdr>
                        </w:div>
                        <w:div w:id="1148740255">
                          <w:marLeft w:val="640"/>
                          <w:marRight w:val="0"/>
                          <w:marTop w:val="0"/>
                          <w:marBottom w:val="0"/>
                          <w:divBdr>
                            <w:top w:val="none" w:sz="0" w:space="0" w:color="auto"/>
                            <w:left w:val="none" w:sz="0" w:space="0" w:color="auto"/>
                            <w:bottom w:val="none" w:sz="0" w:space="0" w:color="auto"/>
                            <w:right w:val="none" w:sz="0" w:space="0" w:color="auto"/>
                          </w:divBdr>
                        </w:div>
                        <w:div w:id="17046831">
                          <w:marLeft w:val="640"/>
                          <w:marRight w:val="0"/>
                          <w:marTop w:val="0"/>
                          <w:marBottom w:val="0"/>
                          <w:divBdr>
                            <w:top w:val="none" w:sz="0" w:space="0" w:color="auto"/>
                            <w:left w:val="none" w:sz="0" w:space="0" w:color="auto"/>
                            <w:bottom w:val="none" w:sz="0" w:space="0" w:color="auto"/>
                            <w:right w:val="none" w:sz="0" w:space="0" w:color="auto"/>
                          </w:divBdr>
                        </w:div>
                        <w:div w:id="339546241">
                          <w:marLeft w:val="640"/>
                          <w:marRight w:val="0"/>
                          <w:marTop w:val="0"/>
                          <w:marBottom w:val="0"/>
                          <w:divBdr>
                            <w:top w:val="none" w:sz="0" w:space="0" w:color="auto"/>
                            <w:left w:val="none" w:sz="0" w:space="0" w:color="auto"/>
                            <w:bottom w:val="none" w:sz="0" w:space="0" w:color="auto"/>
                            <w:right w:val="none" w:sz="0" w:space="0" w:color="auto"/>
                          </w:divBdr>
                        </w:div>
                        <w:div w:id="1046837928">
                          <w:marLeft w:val="640"/>
                          <w:marRight w:val="0"/>
                          <w:marTop w:val="0"/>
                          <w:marBottom w:val="0"/>
                          <w:divBdr>
                            <w:top w:val="none" w:sz="0" w:space="0" w:color="auto"/>
                            <w:left w:val="none" w:sz="0" w:space="0" w:color="auto"/>
                            <w:bottom w:val="none" w:sz="0" w:space="0" w:color="auto"/>
                            <w:right w:val="none" w:sz="0" w:space="0" w:color="auto"/>
                          </w:divBdr>
                        </w:div>
                        <w:div w:id="593245936">
                          <w:marLeft w:val="640"/>
                          <w:marRight w:val="0"/>
                          <w:marTop w:val="0"/>
                          <w:marBottom w:val="0"/>
                          <w:divBdr>
                            <w:top w:val="none" w:sz="0" w:space="0" w:color="auto"/>
                            <w:left w:val="none" w:sz="0" w:space="0" w:color="auto"/>
                            <w:bottom w:val="none" w:sz="0" w:space="0" w:color="auto"/>
                            <w:right w:val="none" w:sz="0" w:space="0" w:color="auto"/>
                          </w:divBdr>
                        </w:div>
                        <w:div w:id="496113534">
                          <w:marLeft w:val="640"/>
                          <w:marRight w:val="0"/>
                          <w:marTop w:val="0"/>
                          <w:marBottom w:val="0"/>
                          <w:divBdr>
                            <w:top w:val="none" w:sz="0" w:space="0" w:color="auto"/>
                            <w:left w:val="none" w:sz="0" w:space="0" w:color="auto"/>
                            <w:bottom w:val="none" w:sz="0" w:space="0" w:color="auto"/>
                            <w:right w:val="none" w:sz="0" w:space="0" w:color="auto"/>
                          </w:divBdr>
                        </w:div>
                        <w:div w:id="1114054116">
                          <w:marLeft w:val="640"/>
                          <w:marRight w:val="0"/>
                          <w:marTop w:val="0"/>
                          <w:marBottom w:val="0"/>
                          <w:divBdr>
                            <w:top w:val="none" w:sz="0" w:space="0" w:color="auto"/>
                            <w:left w:val="none" w:sz="0" w:space="0" w:color="auto"/>
                            <w:bottom w:val="none" w:sz="0" w:space="0" w:color="auto"/>
                            <w:right w:val="none" w:sz="0" w:space="0" w:color="auto"/>
                          </w:divBdr>
                        </w:div>
                        <w:div w:id="1131828394">
                          <w:marLeft w:val="640"/>
                          <w:marRight w:val="0"/>
                          <w:marTop w:val="0"/>
                          <w:marBottom w:val="0"/>
                          <w:divBdr>
                            <w:top w:val="none" w:sz="0" w:space="0" w:color="auto"/>
                            <w:left w:val="none" w:sz="0" w:space="0" w:color="auto"/>
                            <w:bottom w:val="none" w:sz="0" w:space="0" w:color="auto"/>
                            <w:right w:val="none" w:sz="0" w:space="0" w:color="auto"/>
                          </w:divBdr>
                        </w:div>
                        <w:div w:id="412363653">
                          <w:marLeft w:val="640"/>
                          <w:marRight w:val="0"/>
                          <w:marTop w:val="0"/>
                          <w:marBottom w:val="0"/>
                          <w:divBdr>
                            <w:top w:val="none" w:sz="0" w:space="0" w:color="auto"/>
                            <w:left w:val="none" w:sz="0" w:space="0" w:color="auto"/>
                            <w:bottom w:val="none" w:sz="0" w:space="0" w:color="auto"/>
                            <w:right w:val="none" w:sz="0" w:space="0" w:color="auto"/>
                          </w:divBdr>
                        </w:div>
                        <w:div w:id="613097103">
                          <w:marLeft w:val="640"/>
                          <w:marRight w:val="0"/>
                          <w:marTop w:val="0"/>
                          <w:marBottom w:val="0"/>
                          <w:divBdr>
                            <w:top w:val="none" w:sz="0" w:space="0" w:color="auto"/>
                            <w:left w:val="none" w:sz="0" w:space="0" w:color="auto"/>
                            <w:bottom w:val="none" w:sz="0" w:space="0" w:color="auto"/>
                            <w:right w:val="none" w:sz="0" w:space="0" w:color="auto"/>
                          </w:divBdr>
                        </w:div>
                        <w:div w:id="1393769473">
                          <w:marLeft w:val="640"/>
                          <w:marRight w:val="0"/>
                          <w:marTop w:val="0"/>
                          <w:marBottom w:val="0"/>
                          <w:divBdr>
                            <w:top w:val="none" w:sz="0" w:space="0" w:color="auto"/>
                            <w:left w:val="none" w:sz="0" w:space="0" w:color="auto"/>
                            <w:bottom w:val="none" w:sz="0" w:space="0" w:color="auto"/>
                            <w:right w:val="none" w:sz="0" w:space="0" w:color="auto"/>
                          </w:divBdr>
                        </w:div>
                        <w:div w:id="316035714">
                          <w:marLeft w:val="640"/>
                          <w:marRight w:val="0"/>
                          <w:marTop w:val="0"/>
                          <w:marBottom w:val="0"/>
                          <w:divBdr>
                            <w:top w:val="none" w:sz="0" w:space="0" w:color="auto"/>
                            <w:left w:val="none" w:sz="0" w:space="0" w:color="auto"/>
                            <w:bottom w:val="none" w:sz="0" w:space="0" w:color="auto"/>
                            <w:right w:val="none" w:sz="0" w:space="0" w:color="auto"/>
                          </w:divBdr>
                        </w:div>
                        <w:div w:id="1814365367">
                          <w:marLeft w:val="640"/>
                          <w:marRight w:val="0"/>
                          <w:marTop w:val="0"/>
                          <w:marBottom w:val="0"/>
                          <w:divBdr>
                            <w:top w:val="none" w:sz="0" w:space="0" w:color="auto"/>
                            <w:left w:val="none" w:sz="0" w:space="0" w:color="auto"/>
                            <w:bottom w:val="none" w:sz="0" w:space="0" w:color="auto"/>
                            <w:right w:val="none" w:sz="0" w:space="0" w:color="auto"/>
                          </w:divBdr>
                        </w:div>
                        <w:div w:id="1991598366">
                          <w:marLeft w:val="640"/>
                          <w:marRight w:val="0"/>
                          <w:marTop w:val="0"/>
                          <w:marBottom w:val="0"/>
                          <w:divBdr>
                            <w:top w:val="none" w:sz="0" w:space="0" w:color="auto"/>
                            <w:left w:val="none" w:sz="0" w:space="0" w:color="auto"/>
                            <w:bottom w:val="none" w:sz="0" w:space="0" w:color="auto"/>
                            <w:right w:val="none" w:sz="0" w:space="0" w:color="auto"/>
                          </w:divBdr>
                        </w:div>
                        <w:div w:id="1435393424">
                          <w:marLeft w:val="640"/>
                          <w:marRight w:val="0"/>
                          <w:marTop w:val="0"/>
                          <w:marBottom w:val="0"/>
                          <w:divBdr>
                            <w:top w:val="none" w:sz="0" w:space="0" w:color="auto"/>
                            <w:left w:val="none" w:sz="0" w:space="0" w:color="auto"/>
                            <w:bottom w:val="none" w:sz="0" w:space="0" w:color="auto"/>
                            <w:right w:val="none" w:sz="0" w:space="0" w:color="auto"/>
                          </w:divBdr>
                        </w:div>
                        <w:div w:id="2100902017">
                          <w:marLeft w:val="640"/>
                          <w:marRight w:val="0"/>
                          <w:marTop w:val="0"/>
                          <w:marBottom w:val="0"/>
                          <w:divBdr>
                            <w:top w:val="none" w:sz="0" w:space="0" w:color="auto"/>
                            <w:left w:val="none" w:sz="0" w:space="0" w:color="auto"/>
                            <w:bottom w:val="none" w:sz="0" w:space="0" w:color="auto"/>
                            <w:right w:val="none" w:sz="0" w:space="0" w:color="auto"/>
                          </w:divBdr>
                        </w:div>
                        <w:div w:id="1107698473">
                          <w:marLeft w:val="640"/>
                          <w:marRight w:val="0"/>
                          <w:marTop w:val="0"/>
                          <w:marBottom w:val="0"/>
                          <w:divBdr>
                            <w:top w:val="none" w:sz="0" w:space="0" w:color="auto"/>
                            <w:left w:val="none" w:sz="0" w:space="0" w:color="auto"/>
                            <w:bottom w:val="none" w:sz="0" w:space="0" w:color="auto"/>
                            <w:right w:val="none" w:sz="0" w:space="0" w:color="auto"/>
                          </w:divBdr>
                        </w:div>
                        <w:div w:id="1749234035">
                          <w:marLeft w:val="640"/>
                          <w:marRight w:val="0"/>
                          <w:marTop w:val="0"/>
                          <w:marBottom w:val="0"/>
                          <w:divBdr>
                            <w:top w:val="none" w:sz="0" w:space="0" w:color="auto"/>
                            <w:left w:val="none" w:sz="0" w:space="0" w:color="auto"/>
                            <w:bottom w:val="none" w:sz="0" w:space="0" w:color="auto"/>
                            <w:right w:val="none" w:sz="0" w:space="0" w:color="auto"/>
                          </w:divBdr>
                        </w:div>
                        <w:div w:id="805270771">
                          <w:marLeft w:val="640"/>
                          <w:marRight w:val="0"/>
                          <w:marTop w:val="0"/>
                          <w:marBottom w:val="0"/>
                          <w:divBdr>
                            <w:top w:val="none" w:sz="0" w:space="0" w:color="auto"/>
                            <w:left w:val="none" w:sz="0" w:space="0" w:color="auto"/>
                            <w:bottom w:val="none" w:sz="0" w:space="0" w:color="auto"/>
                            <w:right w:val="none" w:sz="0" w:space="0" w:color="auto"/>
                          </w:divBdr>
                        </w:div>
                        <w:div w:id="1276250736">
                          <w:marLeft w:val="640"/>
                          <w:marRight w:val="0"/>
                          <w:marTop w:val="0"/>
                          <w:marBottom w:val="0"/>
                          <w:divBdr>
                            <w:top w:val="none" w:sz="0" w:space="0" w:color="auto"/>
                            <w:left w:val="none" w:sz="0" w:space="0" w:color="auto"/>
                            <w:bottom w:val="none" w:sz="0" w:space="0" w:color="auto"/>
                            <w:right w:val="none" w:sz="0" w:space="0" w:color="auto"/>
                          </w:divBdr>
                        </w:div>
                        <w:div w:id="1846630410">
                          <w:marLeft w:val="640"/>
                          <w:marRight w:val="0"/>
                          <w:marTop w:val="0"/>
                          <w:marBottom w:val="0"/>
                          <w:divBdr>
                            <w:top w:val="none" w:sz="0" w:space="0" w:color="auto"/>
                            <w:left w:val="none" w:sz="0" w:space="0" w:color="auto"/>
                            <w:bottom w:val="none" w:sz="0" w:space="0" w:color="auto"/>
                            <w:right w:val="none" w:sz="0" w:space="0" w:color="auto"/>
                          </w:divBdr>
                        </w:div>
                        <w:div w:id="232011184">
                          <w:marLeft w:val="640"/>
                          <w:marRight w:val="0"/>
                          <w:marTop w:val="0"/>
                          <w:marBottom w:val="0"/>
                          <w:divBdr>
                            <w:top w:val="none" w:sz="0" w:space="0" w:color="auto"/>
                            <w:left w:val="none" w:sz="0" w:space="0" w:color="auto"/>
                            <w:bottom w:val="none" w:sz="0" w:space="0" w:color="auto"/>
                            <w:right w:val="none" w:sz="0" w:space="0" w:color="auto"/>
                          </w:divBdr>
                        </w:div>
                        <w:div w:id="837354872">
                          <w:marLeft w:val="640"/>
                          <w:marRight w:val="0"/>
                          <w:marTop w:val="0"/>
                          <w:marBottom w:val="0"/>
                          <w:divBdr>
                            <w:top w:val="none" w:sz="0" w:space="0" w:color="auto"/>
                            <w:left w:val="none" w:sz="0" w:space="0" w:color="auto"/>
                            <w:bottom w:val="none" w:sz="0" w:space="0" w:color="auto"/>
                            <w:right w:val="none" w:sz="0" w:space="0" w:color="auto"/>
                          </w:divBdr>
                        </w:div>
                        <w:div w:id="1189563475">
                          <w:marLeft w:val="640"/>
                          <w:marRight w:val="0"/>
                          <w:marTop w:val="0"/>
                          <w:marBottom w:val="0"/>
                          <w:divBdr>
                            <w:top w:val="none" w:sz="0" w:space="0" w:color="auto"/>
                            <w:left w:val="none" w:sz="0" w:space="0" w:color="auto"/>
                            <w:bottom w:val="none" w:sz="0" w:space="0" w:color="auto"/>
                            <w:right w:val="none" w:sz="0" w:space="0" w:color="auto"/>
                          </w:divBdr>
                        </w:div>
                        <w:div w:id="480731556">
                          <w:marLeft w:val="640"/>
                          <w:marRight w:val="0"/>
                          <w:marTop w:val="0"/>
                          <w:marBottom w:val="0"/>
                          <w:divBdr>
                            <w:top w:val="none" w:sz="0" w:space="0" w:color="auto"/>
                            <w:left w:val="none" w:sz="0" w:space="0" w:color="auto"/>
                            <w:bottom w:val="none" w:sz="0" w:space="0" w:color="auto"/>
                            <w:right w:val="none" w:sz="0" w:space="0" w:color="auto"/>
                          </w:divBdr>
                        </w:div>
                        <w:div w:id="1728409803">
                          <w:marLeft w:val="640"/>
                          <w:marRight w:val="0"/>
                          <w:marTop w:val="0"/>
                          <w:marBottom w:val="0"/>
                          <w:divBdr>
                            <w:top w:val="none" w:sz="0" w:space="0" w:color="auto"/>
                            <w:left w:val="none" w:sz="0" w:space="0" w:color="auto"/>
                            <w:bottom w:val="none" w:sz="0" w:space="0" w:color="auto"/>
                            <w:right w:val="none" w:sz="0" w:space="0" w:color="auto"/>
                          </w:divBdr>
                        </w:div>
                        <w:div w:id="1148471947">
                          <w:marLeft w:val="640"/>
                          <w:marRight w:val="0"/>
                          <w:marTop w:val="0"/>
                          <w:marBottom w:val="0"/>
                          <w:divBdr>
                            <w:top w:val="none" w:sz="0" w:space="0" w:color="auto"/>
                            <w:left w:val="none" w:sz="0" w:space="0" w:color="auto"/>
                            <w:bottom w:val="none" w:sz="0" w:space="0" w:color="auto"/>
                            <w:right w:val="none" w:sz="0" w:space="0" w:color="auto"/>
                          </w:divBdr>
                        </w:div>
                        <w:div w:id="1460102495">
                          <w:marLeft w:val="640"/>
                          <w:marRight w:val="0"/>
                          <w:marTop w:val="0"/>
                          <w:marBottom w:val="0"/>
                          <w:divBdr>
                            <w:top w:val="none" w:sz="0" w:space="0" w:color="auto"/>
                            <w:left w:val="none" w:sz="0" w:space="0" w:color="auto"/>
                            <w:bottom w:val="none" w:sz="0" w:space="0" w:color="auto"/>
                            <w:right w:val="none" w:sz="0" w:space="0" w:color="auto"/>
                          </w:divBdr>
                        </w:div>
                        <w:div w:id="370033702">
                          <w:marLeft w:val="640"/>
                          <w:marRight w:val="0"/>
                          <w:marTop w:val="0"/>
                          <w:marBottom w:val="0"/>
                          <w:divBdr>
                            <w:top w:val="none" w:sz="0" w:space="0" w:color="auto"/>
                            <w:left w:val="none" w:sz="0" w:space="0" w:color="auto"/>
                            <w:bottom w:val="none" w:sz="0" w:space="0" w:color="auto"/>
                            <w:right w:val="none" w:sz="0" w:space="0" w:color="auto"/>
                          </w:divBdr>
                        </w:div>
                        <w:div w:id="2058620848">
                          <w:marLeft w:val="640"/>
                          <w:marRight w:val="0"/>
                          <w:marTop w:val="0"/>
                          <w:marBottom w:val="0"/>
                          <w:divBdr>
                            <w:top w:val="none" w:sz="0" w:space="0" w:color="auto"/>
                            <w:left w:val="none" w:sz="0" w:space="0" w:color="auto"/>
                            <w:bottom w:val="none" w:sz="0" w:space="0" w:color="auto"/>
                            <w:right w:val="none" w:sz="0" w:space="0" w:color="auto"/>
                          </w:divBdr>
                        </w:div>
                        <w:div w:id="1571649959">
                          <w:marLeft w:val="640"/>
                          <w:marRight w:val="0"/>
                          <w:marTop w:val="0"/>
                          <w:marBottom w:val="0"/>
                          <w:divBdr>
                            <w:top w:val="none" w:sz="0" w:space="0" w:color="auto"/>
                            <w:left w:val="none" w:sz="0" w:space="0" w:color="auto"/>
                            <w:bottom w:val="none" w:sz="0" w:space="0" w:color="auto"/>
                            <w:right w:val="none" w:sz="0" w:space="0" w:color="auto"/>
                          </w:divBdr>
                        </w:div>
                        <w:div w:id="725881159">
                          <w:marLeft w:val="640"/>
                          <w:marRight w:val="0"/>
                          <w:marTop w:val="0"/>
                          <w:marBottom w:val="0"/>
                          <w:divBdr>
                            <w:top w:val="none" w:sz="0" w:space="0" w:color="auto"/>
                            <w:left w:val="none" w:sz="0" w:space="0" w:color="auto"/>
                            <w:bottom w:val="none" w:sz="0" w:space="0" w:color="auto"/>
                            <w:right w:val="none" w:sz="0" w:space="0" w:color="auto"/>
                          </w:divBdr>
                        </w:div>
                        <w:div w:id="1741441337">
                          <w:marLeft w:val="640"/>
                          <w:marRight w:val="0"/>
                          <w:marTop w:val="0"/>
                          <w:marBottom w:val="0"/>
                          <w:divBdr>
                            <w:top w:val="none" w:sz="0" w:space="0" w:color="auto"/>
                            <w:left w:val="none" w:sz="0" w:space="0" w:color="auto"/>
                            <w:bottom w:val="none" w:sz="0" w:space="0" w:color="auto"/>
                            <w:right w:val="none" w:sz="0" w:space="0" w:color="auto"/>
                          </w:divBdr>
                        </w:div>
                        <w:div w:id="982202190">
                          <w:marLeft w:val="640"/>
                          <w:marRight w:val="0"/>
                          <w:marTop w:val="0"/>
                          <w:marBottom w:val="0"/>
                          <w:divBdr>
                            <w:top w:val="none" w:sz="0" w:space="0" w:color="auto"/>
                            <w:left w:val="none" w:sz="0" w:space="0" w:color="auto"/>
                            <w:bottom w:val="none" w:sz="0" w:space="0" w:color="auto"/>
                            <w:right w:val="none" w:sz="0" w:space="0" w:color="auto"/>
                          </w:divBdr>
                        </w:div>
                        <w:div w:id="1227301392">
                          <w:marLeft w:val="640"/>
                          <w:marRight w:val="0"/>
                          <w:marTop w:val="0"/>
                          <w:marBottom w:val="0"/>
                          <w:divBdr>
                            <w:top w:val="none" w:sz="0" w:space="0" w:color="auto"/>
                            <w:left w:val="none" w:sz="0" w:space="0" w:color="auto"/>
                            <w:bottom w:val="none" w:sz="0" w:space="0" w:color="auto"/>
                            <w:right w:val="none" w:sz="0" w:space="0" w:color="auto"/>
                          </w:divBdr>
                        </w:div>
                        <w:div w:id="1589148986">
                          <w:marLeft w:val="640"/>
                          <w:marRight w:val="0"/>
                          <w:marTop w:val="0"/>
                          <w:marBottom w:val="0"/>
                          <w:divBdr>
                            <w:top w:val="none" w:sz="0" w:space="0" w:color="auto"/>
                            <w:left w:val="none" w:sz="0" w:space="0" w:color="auto"/>
                            <w:bottom w:val="none" w:sz="0" w:space="0" w:color="auto"/>
                            <w:right w:val="none" w:sz="0" w:space="0" w:color="auto"/>
                          </w:divBdr>
                        </w:div>
                        <w:div w:id="1097746742">
                          <w:marLeft w:val="640"/>
                          <w:marRight w:val="0"/>
                          <w:marTop w:val="0"/>
                          <w:marBottom w:val="0"/>
                          <w:divBdr>
                            <w:top w:val="none" w:sz="0" w:space="0" w:color="auto"/>
                            <w:left w:val="none" w:sz="0" w:space="0" w:color="auto"/>
                            <w:bottom w:val="none" w:sz="0" w:space="0" w:color="auto"/>
                            <w:right w:val="none" w:sz="0" w:space="0" w:color="auto"/>
                          </w:divBdr>
                        </w:div>
                        <w:div w:id="884292690">
                          <w:marLeft w:val="640"/>
                          <w:marRight w:val="0"/>
                          <w:marTop w:val="0"/>
                          <w:marBottom w:val="0"/>
                          <w:divBdr>
                            <w:top w:val="none" w:sz="0" w:space="0" w:color="auto"/>
                            <w:left w:val="none" w:sz="0" w:space="0" w:color="auto"/>
                            <w:bottom w:val="none" w:sz="0" w:space="0" w:color="auto"/>
                            <w:right w:val="none" w:sz="0" w:space="0" w:color="auto"/>
                          </w:divBdr>
                        </w:div>
                        <w:div w:id="957301797">
                          <w:marLeft w:val="640"/>
                          <w:marRight w:val="0"/>
                          <w:marTop w:val="0"/>
                          <w:marBottom w:val="0"/>
                          <w:divBdr>
                            <w:top w:val="none" w:sz="0" w:space="0" w:color="auto"/>
                            <w:left w:val="none" w:sz="0" w:space="0" w:color="auto"/>
                            <w:bottom w:val="none" w:sz="0" w:space="0" w:color="auto"/>
                            <w:right w:val="none" w:sz="0" w:space="0" w:color="auto"/>
                          </w:divBdr>
                        </w:div>
                        <w:div w:id="1598715017">
                          <w:marLeft w:val="640"/>
                          <w:marRight w:val="0"/>
                          <w:marTop w:val="0"/>
                          <w:marBottom w:val="0"/>
                          <w:divBdr>
                            <w:top w:val="none" w:sz="0" w:space="0" w:color="auto"/>
                            <w:left w:val="none" w:sz="0" w:space="0" w:color="auto"/>
                            <w:bottom w:val="none" w:sz="0" w:space="0" w:color="auto"/>
                            <w:right w:val="none" w:sz="0" w:space="0" w:color="auto"/>
                          </w:divBdr>
                        </w:div>
                        <w:div w:id="1415980373">
                          <w:marLeft w:val="640"/>
                          <w:marRight w:val="0"/>
                          <w:marTop w:val="0"/>
                          <w:marBottom w:val="0"/>
                          <w:divBdr>
                            <w:top w:val="none" w:sz="0" w:space="0" w:color="auto"/>
                            <w:left w:val="none" w:sz="0" w:space="0" w:color="auto"/>
                            <w:bottom w:val="none" w:sz="0" w:space="0" w:color="auto"/>
                            <w:right w:val="none" w:sz="0" w:space="0" w:color="auto"/>
                          </w:divBdr>
                        </w:div>
                      </w:divsChild>
                    </w:div>
                    <w:div w:id="1651059229">
                      <w:marLeft w:val="0"/>
                      <w:marRight w:val="0"/>
                      <w:marTop w:val="0"/>
                      <w:marBottom w:val="0"/>
                      <w:divBdr>
                        <w:top w:val="none" w:sz="0" w:space="0" w:color="auto"/>
                        <w:left w:val="none" w:sz="0" w:space="0" w:color="auto"/>
                        <w:bottom w:val="none" w:sz="0" w:space="0" w:color="auto"/>
                        <w:right w:val="none" w:sz="0" w:space="0" w:color="auto"/>
                      </w:divBdr>
                      <w:divsChild>
                        <w:div w:id="1588614807">
                          <w:marLeft w:val="640"/>
                          <w:marRight w:val="0"/>
                          <w:marTop w:val="0"/>
                          <w:marBottom w:val="0"/>
                          <w:divBdr>
                            <w:top w:val="none" w:sz="0" w:space="0" w:color="auto"/>
                            <w:left w:val="none" w:sz="0" w:space="0" w:color="auto"/>
                            <w:bottom w:val="none" w:sz="0" w:space="0" w:color="auto"/>
                            <w:right w:val="none" w:sz="0" w:space="0" w:color="auto"/>
                          </w:divBdr>
                        </w:div>
                        <w:div w:id="225266505">
                          <w:marLeft w:val="640"/>
                          <w:marRight w:val="0"/>
                          <w:marTop w:val="0"/>
                          <w:marBottom w:val="0"/>
                          <w:divBdr>
                            <w:top w:val="none" w:sz="0" w:space="0" w:color="auto"/>
                            <w:left w:val="none" w:sz="0" w:space="0" w:color="auto"/>
                            <w:bottom w:val="none" w:sz="0" w:space="0" w:color="auto"/>
                            <w:right w:val="none" w:sz="0" w:space="0" w:color="auto"/>
                          </w:divBdr>
                        </w:div>
                        <w:div w:id="1364281541">
                          <w:marLeft w:val="640"/>
                          <w:marRight w:val="0"/>
                          <w:marTop w:val="0"/>
                          <w:marBottom w:val="0"/>
                          <w:divBdr>
                            <w:top w:val="none" w:sz="0" w:space="0" w:color="auto"/>
                            <w:left w:val="none" w:sz="0" w:space="0" w:color="auto"/>
                            <w:bottom w:val="none" w:sz="0" w:space="0" w:color="auto"/>
                            <w:right w:val="none" w:sz="0" w:space="0" w:color="auto"/>
                          </w:divBdr>
                        </w:div>
                        <w:div w:id="1299411610">
                          <w:marLeft w:val="640"/>
                          <w:marRight w:val="0"/>
                          <w:marTop w:val="0"/>
                          <w:marBottom w:val="0"/>
                          <w:divBdr>
                            <w:top w:val="none" w:sz="0" w:space="0" w:color="auto"/>
                            <w:left w:val="none" w:sz="0" w:space="0" w:color="auto"/>
                            <w:bottom w:val="none" w:sz="0" w:space="0" w:color="auto"/>
                            <w:right w:val="none" w:sz="0" w:space="0" w:color="auto"/>
                          </w:divBdr>
                        </w:div>
                        <w:div w:id="655646458">
                          <w:marLeft w:val="640"/>
                          <w:marRight w:val="0"/>
                          <w:marTop w:val="0"/>
                          <w:marBottom w:val="0"/>
                          <w:divBdr>
                            <w:top w:val="none" w:sz="0" w:space="0" w:color="auto"/>
                            <w:left w:val="none" w:sz="0" w:space="0" w:color="auto"/>
                            <w:bottom w:val="none" w:sz="0" w:space="0" w:color="auto"/>
                            <w:right w:val="none" w:sz="0" w:space="0" w:color="auto"/>
                          </w:divBdr>
                        </w:div>
                        <w:div w:id="1175995562">
                          <w:marLeft w:val="640"/>
                          <w:marRight w:val="0"/>
                          <w:marTop w:val="0"/>
                          <w:marBottom w:val="0"/>
                          <w:divBdr>
                            <w:top w:val="none" w:sz="0" w:space="0" w:color="auto"/>
                            <w:left w:val="none" w:sz="0" w:space="0" w:color="auto"/>
                            <w:bottom w:val="none" w:sz="0" w:space="0" w:color="auto"/>
                            <w:right w:val="none" w:sz="0" w:space="0" w:color="auto"/>
                          </w:divBdr>
                        </w:div>
                        <w:div w:id="1426732309">
                          <w:marLeft w:val="640"/>
                          <w:marRight w:val="0"/>
                          <w:marTop w:val="0"/>
                          <w:marBottom w:val="0"/>
                          <w:divBdr>
                            <w:top w:val="none" w:sz="0" w:space="0" w:color="auto"/>
                            <w:left w:val="none" w:sz="0" w:space="0" w:color="auto"/>
                            <w:bottom w:val="none" w:sz="0" w:space="0" w:color="auto"/>
                            <w:right w:val="none" w:sz="0" w:space="0" w:color="auto"/>
                          </w:divBdr>
                        </w:div>
                        <w:div w:id="230314532">
                          <w:marLeft w:val="640"/>
                          <w:marRight w:val="0"/>
                          <w:marTop w:val="0"/>
                          <w:marBottom w:val="0"/>
                          <w:divBdr>
                            <w:top w:val="none" w:sz="0" w:space="0" w:color="auto"/>
                            <w:left w:val="none" w:sz="0" w:space="0" w:color="auto"/>
                            <w:bottom w:val="none" w:sz="0" w:space="0" w:color="auto"/>
                            <w:right w:val="none" w:sz="0" w:space="0" w:color="auto"/>
                          </w:divBdr>
                        </w:div>
                        <w:div w:id="1497957925">
                          <w:marLeft w:val="640"/>
                          <w:marRight w:val="0"/>
                          <w:marTop w:val="0"/>
                          <w:marBottom w:val="0"/>
                          <w:divBdr>
                            <w:top w:val="none" w:sz="0" w:space="0" w:color="auto"/>
                            <w:left w:val="none" w:sz="0" w:space="0" w:color="auto"/>
                            <w:bottom w:val="none" w:sz="0" w:space="0" w:color="auto"/>
                            <w:right w:val="none" w:sz="0" w:space="0" w:color="auto"/>
                          </w:divBdr>
                        </w:div>
                        <w:div w:id="1376006978">
                          <w:marLeft w:val="640"/>
                          <w:marRight w:val="0"/>
                          <w:marTop w:val="0"/>
                          <w:marBottom w:val="0"/>
                          <w:divBdr>
                            <w:top w:val="none" w:sz="0" w:space="0" w:color="auto"/>
                            <w:left w:val="none" w:sz="0" w:space="0" w:color="auto"/>
                            <w:bottom w:val="none" w:sz="0" w:space="0" w:color="auto"/>
                            <w:right w:val="none" w:sz="0" w:space="0" w:color="auto"/>
                          </w:divBdr>
                        </w:div>
                        <w:div w:id="194734405">
                          <w:marLeft w:val="640"/>
                          <w:marRight w:val="0"/>
                          <w:marTop w:val="0"/>
                          <w:marBottom w:val="0"/>
                          <w:divBdr>
                            <w:top w:val="none" w:sz="0" w:space="0" w:color="auto"/>
                            <w:left w:val="none" w:sz="0" w:space="0" w:color="auto"/>
                            <w:bottom w:val="none" w:sz="0" w:space="0" w:color="auto"/>
                            <w:right w:val="none" w:sz="0" w:space="0" w:color="auto"/>
                          </w:divBdr>
                        </w:div>
                        <w:div w:id="597517441">
                          <w:marLeft w:val="640"/>
                          <w:marRight w:val="0"/>
                          <w:marTop w:val="0"/>
                          <w:marBottom w:val="0"/>
                          <w:divBdr>
                            <w:top w:val="none" w:sz="0" w:space="0" w:color="auto"/>
                            <w:left w:val="none" w:sz="0" w:space="0" w:color="auto"/>
                            <w:bottom w:val="none" w:sz="0" w:space="0" w:color="auto"/>
                            <w:right w:val="none" w:sz="0" w:space="0" w:color="auto"/>
                          </w:divBdr>
                        </w:div>
                        <w:div w:id="1631745015">
                          <w:marLeft w:val="640"/>
                          <w:marRight w:val="0"/>
                          <w:marTop w:val="0"/>
                          <w:marBottom w:val="0"/>
                          <w:divBdr>
                            <w:top w:val="none" w:sz="0" w:space="0" w:color="auto"/>
                            <w:left w:val="none" w:sz="0" w:space="0" w:color="auto"/>
                            <w:bottom w:val="none" w:sz="0" w:space="0" w:color="auto"/>
                            <w:right w:val="none" w:sz="0" w:space="0" w:color="auto"/>
                          </w:divBdr>
                        </w:div>
                        <w:div w:id="1896971077">
                          <w:marLeft w:val="640"/>
                          <w:marRight w:val="0"/>
                          <w:marTop w:val="0"/>
                          <w:marBottom w:val="0"/>
                          <w:divBdr>
                            <w:top w:val="none" w:sz="0" w:space="0" w:color="auto"/>
                            <w:left w:val="none" w:sz="0" w:space="0" w:color="auto"/>
                            <w:bottom w:val="none" w:sz="0" w:space="0" w:color="auto"/>
                            <w:right w:val="none" w:sz="0" w:space="0" w:color="auto"/>
                          </w:divBdr>
                        </w:div>
                        <w:div w:id="968516250">
                          <w:marLeft w:val="640"/>
                          <w:marRight w:val="0"/>
                          <w:marTop w:val="0"/>
                          <w:marBottom w:val="0"/>
                          <w:divBdr>
                            <w:top w:val="none" w:sz="0" w:space="0" w:color="auto"/>
                            <w:left w:val="none" w:sz="0" w:space="0" w:color="auto"/>
                            <w:bottom w:val="none" w:sz="0" w:space="0" w:color="auto"/>
                            <w:right w:val="none" w:sz="0" w:space="0" w:color="auto"/>
                          </w:divBdr>
                        </w:div>
                        <w:div w:id="1577935316">
                          <w:marLeft w:val="640"/>
                          <w:marRight w:val="0"/>
                          <w:marTop w:val="0"/>
                          <w:marBottom w:val="0"/>
                          <w:divBdr>
                            <w:top w:val="none" w:sz="0" w:space="0" w:color="auto"/>
                            <w:left w:val="none" w:sz="0" w:space="0" w:color="auto"/>
                            <w:bottom w:val="none" w:sz="0" w:space="0" w:color="auto"/>
                            <w:right w:val="none" w:sz="0" w:space="0" w:color="auto"/>
                          </w:divBdr>
                        </w:div>
                        <w:div w:id="842276948">
                          <w:marLeft w:val="640"/>
                          <w:marRight w:val="0"/>
                          <w:marTop w:val="0"/>
                          <w:marBottom w:val="0"/>
                          <w:divBdr>
                            <w:top w:val="none" w:sz="0" w:space="0" w:color="auto"/>
                            <w:left w:val="none" w:sz="0" w:space="0" w:color="auto"/>
                            <w:bottom w:val="none" w:sz="0" w:space="0" w:color="auto"/>
                            <w:right w:val="none" w:sz="0" w:space="0" w:color="auto"/>
                          </w:divBdr>
                        </w:div>
                        <w:div w:id="975840024">
                          <w:marLeft w:val="640"/>
                          <w:marRight w:val="0"/>
                          <w:marTop w:val="0"/>
                          <w:marBottom w:val="0"/>
                          <w:divBdr>
                            <w:top w:val="none" w:sz="0" w:space="0" w:color="auto"/>
                            <w:left w:val="none" w:sz="0" w:space="0" w:color="auto"/>
                            <w:bottom w:val="none" w:sz="0" w:space="0" w:color="auto"/>
                            <w:right w:val="none" w:sz="0" w:space="0" w:color="auto"/>
                          </w:divBdr>
                        </w:div>
                        <w:div w:id="1630934203">
                          <w:marLeft w:val="640"/>
                          <w:marRight w:val="0"/>
                          <w:marTop w:val="0"/>
                          <w:marBottom w:val="0"/>
                          <w:divBdr>
                            <w:top w:val="none" w:sz="0" w:space="0" w:color="auto"/>
                            <w:left w:val="none" w:sz="0" w:space="0" w:color="auto"/>
                            <w:bottom w:val="none" w:sz="0" w:space="0" w:color="auto"/>
                            <w:right w:val="none" w:sz="0" w:space="0" w:color="auto"/>
                          </w:divBdr>
                        </w:div>
                        <w:div w:id="1585411514">
                          <w:marLeft w:val="640"/>
                          <w:marRight w:val="0"/>
                          <w:marTop w:val="0"/>
                          <w:marBottom w:val="0"/>
                          <w:divBdr>
                            <w:top w:val="none" w:sz="0" w:space="0" w:color="auto"/>
                            <w:left w:val="none" w:sz="0" w:space="0" w:color="auto"/>
                            <w:bottom w:val="none" w:sz="0" w:space="0" w:color="auto"/>
                            <w:right w:val="none" w:sz="0" w:space="0" w:color="auto"/>
                          </w:divBdr>
                        </w:div>
                        <w:div w:id="320474664">
                          <w:marLeft w:val="640"/>
                          <w:marRight w:val="0"/>
                          <w:marTop w:val="0"/>
                          <w:marBottom w:val="0"/>
                          <w:divBdr>
                            <w:top w:val="none" w:sz="0" w:space="0" w:color="auto"/>
                            <w:left w:val="none" w:sz="0" w:space="0" w:color="auto"/>
                            <w:bottom w:val="none" w:sz="0" w:space="0" w:color="auto"/>
                            <w:right w:val="none" w:sz="0" w:space="0" w:color="auto"/>
                          </w:divBdr>
                        </w:div>
                        <w:div w:id="663553512">
                          <w:marLeft w:val="640"/>
                          <w:marRight w:val="0"/>
                          <w:marTop w:val="0"/>
                          <w:marBottom w:val="0"/>
                          <w:divBdr>
                            <w:top w:val="none" w:sz="0" w:space="0" w:color="auto"/>
                            <w:left w:val="none" w:sz="0" w:space="0" w:color="auto"/>
                            <w:bottom w:val="none" w:sz="0" w:space="0" w:color="auto"/>
                            <w:right w:val="none" w:sz="0" w:space="0" w:color="auto"/>
                          </w:divBdr>
                        </w:div>
                        <w:div w:id="492992635">
                          <w:marLeft w:val="640"/>
                          <w:marRight w:val="0"/>
                          <w:marTop w:val="0"/>
                          <w:marBottom w:val="0"/>
                          <w:divBdr>
                            <w:top w:val="none" w:sz="0" w:space="0" w:color="auto"/>
                            <w:left w:val="none" w:sz="0" w:space="0" w:color="auto"/>
                            <w:bottom w:val="none" w:sz="0" w:space="0" w:color="auto"/>
                            <w:right w:val="none" w:sz="0" w:space="0" w:color="auto"/>
                          </w:divBdr>
                        </w:div>
                        <w:div w:id="652299961">
                          <w:marLeft w:val="640"/>
                          <w:marRight w:val="0"/>
                          <w:marTop w:val="0"/>
                          <w:marBottom w:val="0"/>
                          <w:divBdr>
                            <w:top w:val="none" w:sz="0" w:space="0" w:color="auto"/>
                            <w:left w:val="none" w:sz="0" w:space="0" w:color="auto"/>
                            <w:bottom w:val="none" w:sz="0" w:space="0" w:color="auto"/>
                            <w:right w:val="none" w:sz="0" w:space="0" w:color="auto"/>
                          </w:divBdr>
                        </w:div>
                        <w:div w:id="1053888044">
                          <w:marLeft w:val="640"/>
                          <w:marRight w:val="0"/>
                          <w:marTop w:val="0"/>
                          <w:marBottom w:val="0"/>
                          <w:divBdr>
                            <w:top w:val="none" w:sz="0" w:space="0" w:color="auto"/>
                            <w:left w:val="none" w:sz="0" w:space="0" w:color="auto"/>
                            <w:bottom w:val="none" w:sz="0" w:space="0" w:color="auto"/>
                            <w:right w:val="none" w:sz="0" w:space="0" w:color="auto"/>
                          </w:divBdr>
                        </w:div>
                        <w:div w:id="1290279520">
                          <w:marLeft w:val="640"/>
                          <w:marRight w:val="0"/>
                          <w:marTop w:val="0"/>
                          <w:marBottom w:val="0"/>
                          <w:divBdr>
                            <w:top w:val="none" w:sz="0" w:space="0" w:color="auto"/>
                            <w:left w:val="none" w:sz="0" w:space="0" w:color="auto"/>
                            <w:bottom w:val="none" w:sz="0" w:space="0" w:color="auto"/>
                            <w:right w:val="none" w:sz="0" w:space="0" w:color="auto"/>
                          </w:divBdr>
                        </w:div>
                        <w:div w:id="1961300693">
                          <w:marLeft w:val="640"/>
                          <w:marRight w:val="0"/>
                          <w:marTop w:val="0"/>
                          <w:marBottom w:val="0"/>
                          <w:divBdr>
                            <w:top w:val="none" w:sz="0" w:space="0" w:color="auto"/>
                            <w:left w:val="none" w:sz="0" w:space="0" w:color="auto"/>
                            <w:bottom w:val="none" w:sz="0" w:space="0" w:color="auto"/>
                            <w:right w:val="none" w:sz="0" w:space="0" w:color="auto"/>
                          </w:divBdr>
                        </w:div>
                        <w:div w:id="2034720809">
                          <w:marLeft w:val="640"/>
                          <w:marRight w:val="0"/>
                          <w:marTop w:val="0"/>
                          <w:marBottom w:val="0"/>
                          <w:divBdr>
                            <w:top w:val="none" w:sz="0" w:space="0" w:color="auto"/>
                            <w:left w:val="none" w:sz="0" w:space="0" w:color="auto"/>
                            <w:bottom w:val="none" w:sz="0" w:space="0" w:color="auto"/>
                            <w:right w:val="none" w:sz="0" w:space="0" w:color="auto"/>
                          </w:divBdr>
                        </w:div>
                        <w:div w:id="756829124">
                          <w:marLeft w:val="640"/>
                          <w:marRight w:val="0"/>
                          <w:marTop w:val="0"/>
                          <w:marBottom w:val="0"/>
                          <w:divBdr>
                            <w:top w:val="none" w:sz="0" w:space="0" w:color="auto"/>
                            <w:left w:val="none" w:sz="0" w:space="0" w:color="auto"/>
                            <w:bottom w:val="none" w:sz="0" w:space="0" w:color="auto"/>
                            <w:right w:val="none" w:sz="0" w:space="0" w:color="auto"/>
                          </w:divBdr>
                        </w:div>
                        <w:div w:id="844436846">
                          <w:marLeft w:val="640"/>
                          <w:marRight w:val="0"/>
                          <w:marTop w:val="0"/>
                          <w:marBottom w:val="0"/>
                          <w:divBdr>
                            <w:top w:val="none" w:sz="0" w:space="0" w:color="auto"/>
                            <w:left w:val="none" w:sz="0" w:space="0" w:color="auto"/>
                            <w:bottom w:val="none" w:sz="0" w:space="0" w:color="auto"/>
                            <w:right w:val="none" w:sz="0" w:space="0" w:color="auto"/>
                          </w:divBdr>
                        </w:div>
                        <w:div w:id="585237469">
                          <w:marLeft w:val="640"/>
                          <w:marRight w:val="0"/>
                          <w:marTop w:val="0"/>
                          <w:marBottom w:val="0"/>
                          <w:divBdr>
                            <w:top w:val="none" w:sz="0" w:space="0" w:color="auto"/>
                            <w:left w:val="none" w:sz="0" w:space="0" w:color="auto"/>
                            <w:bottom w:val="none" w:sz="0" w:space="0" w:color="auto"/>
                            <w:right w:val="none" w:sz="0" w:space="0" w:color="auto"/>
                          </w:divBdr>
                        </w:div>
                        <w:div w:id="916598575">
                          <w:marLeft w:val="640"/>
                          <w:marRight w:val="0"/>
                          <w:marTop w:val="0"/>
                          <w:marBottom w:val="0"/>
                          <w:divBdr>
                            <w:top w:val="none" w:sz="0" w:space="0" w:color="auto"/>
                            <w:left w:val="none" w:sz="0" w:space="0" w:color="auto"/>
                            <w:bottom w:val="none" w:sz="0" w:space="0" w:color="auto"/>
                            <w:right w:val="none" w:sz="0" w:space="0" w:color="auto"/>
                          </w:divBdr>
                        </w:div>
                        <w:div w:id="1141654439">
                          <w:marLeft w:val="640"/>
                          <w:marRight w:val="0"/>
                          <w:marTop w:val="0"/>
                          <w:marBottom w:val="0"/>
                          <w:divBdr>
                            <w:top w:val="none" w:sz="0" w:space="0" w:color="auto"/>
                            <w:left w:val="none" w:sz="0" w:space="0" w:color="auto"/>
                            <w:bottom w:val="none" w:sz="0" w:space="0" w:color="auto"/>
                            <w:right w:val="none" w:sz="0" w:space="0" w:color="auto"/>
                          </w:divBdr>
                        </w:div>
                        <w:div w:id="147718393">
                          <w:marLeft w:val="640"/>
                          <w:marRight w:val="0"/>
                          <w:marTop w:val="0"/>
                          <w:marBottom w:val="0"/>
                          <w:divBdr>
                            <w:top w:val="none" w:sz="0" w:space="0" w:color="auto"/>
                            <w:left w:val="none" w:sz="0" w:space="0" w:color="auto"/>
                            <w:bottom w:val="none" w:sz="0" w:space="0" w:color="auto"/>
                            <w:right w:val="none" w:sz="0" w:space="0" w:color="auto"/>
                          </w:divBdr>
                        </w:div>
                        <w:div w:id="1684938302">
                          <w:marLeft w:val="640"/>
                          <w:marRight w:val="0"/>
                          <w:marTop w:val="0"/>
                          <w:marBottom w:val="0"/>
                          <w:divBdr>
                            <w:top w:val="none" w:sz="0" w:space="0" w:color="auto"/>
                            <w:left w:val="none" w:sz="0" w:space="0" w:color="auto"/>
                            <w:bottom w:val="none" w:sz="0" w:space="0" w:color="auto"/>
                            <w:right w:val="none" w:sz="0" w:space="0" w:color="auto"/>
                          </w:divBdr>
                        </w:div>
                        <w:div w:id="1146553831">
                          <w:marLeft w:val="640"/>
                          <w:marRight w:val="0"/>
                          <w:marTop w:val="0"/>
                          <w:marBottom w:val="0"/>
                          <w:divBdr>
                            <w:top w:val="none" w:sz="0" w:space="0" w:color="auto"/>
                            <w:left w:val="none" w:sz="0" w:space="0" w:color="auto"/>
                            <w:bottom w:val="none" w:sz="0" w:space="0" w:color="auto"/>
                            <w:right w:val="none" w:sz="0" w:space="0" w:color="auto"/>
                          </w:divBdr>
                        </w:div>
                        <w:div w:id="3482433">
                          <w:marLeft w:val="640"/>
                          <w:marRight w:val="0"/>
                          <w:marTop w:val="0"/>
                          <w:marBottom w:val="0"/>
                          <w:divBdr>
                            <w:top w:val="none" w:sz="0" w:space="0" w:color="auto"/>
                            <w:left w:val="none" w:sz="0" w:space="0" w:color="auto"/>
                            <w:bottom w:val="none" w:sz="0" w:space="0" w:color="auto"/>
                            <w:right w:val="none" w:sz="0" w:space="0" w:color="auto"/>
                          </w:divBdr>
                        </w:div>
                        <w:div w:id="402872803">
                          <w:marLeft w:val="640"/>
                          <w:marRight w:val="0"/>
                          <w:marTop w:val="0"/>
                          <w:marBottom w:val="0"/>
                          <w:divBdr>
                            <w:top w:val="none" w:sz="0" w:space="0" w:color="auto"/>
                            <w:left w:val="none" w:sz="0" w:space="0" w:color="auto"/>
                            <w:bottom w:val="none" w:sz="0" w:space="0" w:color="auto"/>
                            <w:right w:val="none" w:sz="0" w:space="0" w:color="auto"/>
                          </w:divBdr>
                        </w:div>
                        <w:div w:id="99297813">
                          <w:marLeft w:val="640"/>
                          <w:marRight w:val="0"/>
                          <w:marTop w:val="0"/>
                          <w:marBottom w:val="0"/>
                          <w:divBdr>
                            <w:top w:val="none" w:sz="0" w:space="0" w:color="auto"/>
                            <w:left w:val="none" w:sz="0" w:space="0" w:color="auto"/>
                            <w:bottom w:val="none" w:sz="0" w:space="0" w:color="auto"/>
                            <w:right w:val="none" w:sz="0" w:space="0" w:color="auto"/>
                          </w:divBdr>
                        </w:div>
                        <w:div w:id="2114586375">
                          <w:marLeft w:val="640"/>
                          <w:marRight w:val="0"/>
                          <w:marTop w:val="0"/>
                          <w:marBottom w:val="0"/>
                          <w:divBdr>
                            <w:top w:val="none" w:sz="0" w:space="0" w:color="auto"/>
                            <w:left w:val="none" w:sz="0" w:space="0" w:color="auto"/>
                            <w:bottom w:val="none" w:sz="0" w:space="0" w:color="auto"/>
                            <w:right w:val="none" w:sz="0" w:space="0" w:color="auto"/>
                          </w:divBdr>
                        </w:div>
                        <w:div w:id="845676864">
                          <w:marLeft w:val="640"/>
                          <w:marRight w:val="0"/>
                          <w:marTop w:val="0"/>
                          <w:marBottom w:val="0"/>
                          <w:divBdr>
                            <w:top w:val="none" w:sz="0" w:space="0" w:color="auto"/>
                            <w:left w:val="none" w:sz="0" w:space="0" w:color="auto"/>
                            <w:bottom w:val="none" w:sz="0" w:space="0" w:color="auto"/>
                            <w:right w:val="none" w:sz="0" w:space="0" w:color="auto"/>
                          </w:divBdr>
                        </w:div>
                        <w:div w:id="245263374">
                          <w:marLeft w:val="640"/>
                          <w:marRight w:val="0"/>
                          <w:marTop w:val="0"/>
                          <w:marBottom w:val="0"/>
                          <w:divBdr>
                            <w:top w:val="none" w:sz="0" w:space="0" w:color="auto"/>
                            <w:left w:val="none" w:sz="0" w:space="0" w:color="auto"/>
                            <w:bottom w:val="none" w:sz="0" w:space="0" w:color="auto"/>
                            <w:right w:val="none" w:sz="0" w:space="0" w:color="auto"/>
                          </w:divBdr>
                        </w:div>
                        <w:div w:id="1913392400">
                          <w:marLeft w:val="640"/>
                          <w:marRight w:val="0"/>
                          <w:marTop w:val="0"/>
                          <w:marBottom w:val="0"/>
                          <w:divBdr>
                            <w:top w:val="none" w:sz="0" w:space="0" w:color="auto"/>
                            <w:left w:val="none" w:sz="0" w:space="0" w:color="auto"/>
                            <w:bottom w:val="none" w:sz="0" w:space="0" w:color="auto"/>
                            <w:right w:val="none" w:sz="0" w:space="0" w:color="auto"/>
                          </w:divBdr>
                        </w:div>
                        <w:div w:id="958101397">
                          <w:marLeft w:val="640"/>
                          <w:marRight w:val="0"/>
                          <w:marTop w:val="0"/>
                          <w:marBottom w:val="0"/>
                          <w:divBdr>
                            <w:top w:val="none" w:sz="0" w:space="0" w:color="auto"/>
                            <w:left w:val="none" w:sz="0" w:space="0" w:color="auto"/>
                            <w:bottom w:val="none" w:sz="0" w:space="0" w:color="auto"/>
                            <w:right w:val="none" w:sz="0" w:space="0" w:color="auto"/>
                          </w:divBdr>
                        </w:div>
                        <w:div w:id="1002783175">
                          <w:marLeft w:val="640"/>
                          <w:marRight w:val="0"/>
                          <w:marTop w:val="0"/>
                          <w:marBottom w:val="0"/>
                          <w:divBdr>
                            <w:top w:val="none" w:sz="0" w:space="0" w:color="auto"/>
                            <w:left w:val="none" w:sz="0" w:space="0" w:color="auto"/>
                            <w:bottom w:val="none" w:sz="0" w:space="0" w:color="auto"/>
                            <w:right w:val="none" w:sz="0" w:space="0" w:color="auto"/>
                          </w:divBdr>
                        </w:div>
                        <w:div w:id="301926596">
                          <w:marLeft w:val="640"/>
                          <w:marRight w:val="0"/>
                          <w:marTop w:val="0"/>
                          <w:marBottom w:val="0"/>
                          <w:divBdr>
                            <w:top w:val="none" w:sz="0" w:space="0" w:color="auto"/>
                            <w:left w:val="none" w:sz="0" w:space="0" w:color="auto"/>
                            <w:bottom w:val="none" w:sz="0" w:space="0" w:color="auto"/>
                            <w:right w:val="none" w:sz="0" w:space="0" w:color="auto"/>
                          </w:divBdr>
                        </w:div>
                        <w:div w:id="1686714300">
                          <w:marLeft w:val="640"/>
                          <w:marRight w:val="0"/>
                          <w:marTop w:val="0"/>
                          <w:marBottom w:val="0"/>
                          <w:divBdr>
                            <w:top w:val="none" w:sz="0" w:space="0" w:color="auto"/>
                            <w:left w:val="none" w:sz="0" w:space="0" w:color="auto"/>
                            <w:bottom w:val="none" w:sz="0" w:space="0" w:color="auto"/>
                            <w:right w:val="none" w:sz="0" w:space="0" w:color="auto"/>
                          </w:divBdr>
                        </w:div>
                        <w:div w:id="846748907">
                          <w:marLeft w:val="640"/>
                          <w:marRight w:val="0"/>
                          <w:marTop w:val="0"/>
                          <w:marBottom w:val="0"/>
                          <w:divBdr>
                            <w:top w:val="none" w:sz="0" w:space="0" w:color="auto"/>
                            <w:left w:val="none" w:sz="0" w:space="0" w:color="auto"/>
                            <w:bottom w:val="none" w:sz="0" w:space="0" w:color="auto"/>
                            <w:right w:val="none" w:sz="0" w:space="0" w:color="auto"/>
                          </w:divBdr>
                        </w:div>
                        <w:div w:id="1135222905">
                          <w:marLeft w:val="640"/>
                          <w:marRight w:val="0"/>
                          <w:marTop w:val="0"/>
                          <w:marBottom w:val="0"/>
                          <w:divBdr>
                            <w:top w:val="none" w:sz="0" w:space="0" w:color="auto"/>
                            <w:left w:val="none" w:sz="0" w:space="0" w:color="auto"/>
                            <w:bottom w:val="none" w:sz="0" w:space="0" w:color="auto"/>
                            <w:right w:val="none" w:sz="0" w:space="0" w:color="auto"/>
                          </w:divBdr>
                        </w:div>
                        <w:div w:id="1130980282">
                          <w:marLeft w:val="640"/>
                          <w:marRight w:val="0"/>
                          <w:marTop w:val="0"/>
                          <w:marBottom w:val="0"/>
                          <w:divBdr>
                            <w:top w:val="none" w:sz="0" w:space="0" w:color="auto"/>
                            <w:left w:val="none" w:sz="0" w:space="0" w:color="auto"/>
                            <w:bottom w:val="none" w:sz="0" w:space="0" w:color="auto"/>
                            <w:right w:val="none" w:sz="0" w:space="0" w:color="auto"/>
                          </w:divBdr>
                        </w:div>
                        <w:div w:id="258605843">
                          <w:marLeft w:val="640"/>
                          <w:marRight w:val="0"/>
                          <w:marTop w:val="0"/>
                          <w:marBottom w:val="0"/>
                          <w:divBdr>
                            <w:top w:val="none" w:sz="0" w:space="0" w:color="auto"/>
                            <w:left w:val="none" w:sz="0" w:space="0" w:color="auto"/>
                            <w:bottom w:val="none" w:sz="0" w:space="0" w:color="auto"/>
                            <w:right w:val="none" w:sz="0" w:space="0" w:color="auto"/>
                          </w:divBdr>
                        </w:div>
                        <w:div w:id="2002076658">
                          <w:marLeft w:val="640"/>
                          <w:marRight w:val="0"/>
                          <w:marTop w:val="0"/>
                          <w:marBottom w:val="0"/>
                          <w:divBdr>
                            <w:top w:val="none" w:sz="0" w:space="0" w:color="auto"/>
                            <w:left w:val="none" w:sz="0" w:space="0" w:color="auto"/>
                            <w:bottom w:val="none" w:sz="0" w:space="0" w:color="auto"/>
                            <w:right w:val="none" w:sz="0" w:space="0" w:color="auto"/>
                          </w:divBdr>
                        </w:div>
                        <w:div w:id="716859767">
                          <w:marLeft w:val="640"/>
                          <w:marRight w:val="0"/>
                          <w:marTop w:val="0"/>
                          <w:marBottom w:val="0"/>
                          <w:divBdr>
                            <w:top w:val="none" w:sz="0" w:space="0" w:color="auto"/>
                            <w:left w:val="none" w:sz="0" w:space="0" w:color="auto"/>
                            <w:bottom w:val="none" w:sz="0" w:space="0" w:color="auto"/>
                            <w:right w:val="none" w:sz="0" w:space="0" w:color="auto"/>
                          </w:divBdr>
                        </w:div>
                        <w:div w:id="539703557">
                          <w:marLeft w:val="640"/>
                          <w:marRight w:val="0"/>
                          <w:marTop w:val="0"/>
                          <w:marBottom w:val="0"/>
                          <w:divBdr>
                            <w:top w:val="none" w:sz="0" w:space="0" w:color="auto"/>
                            <w:left w:val="none" w:sz="0" w:space="0" w:color="auto"/>
                            <w:bottom w:val="none" w:sz="0" w:space="0" w:color="auto"/>
                            <w:right w:val="none" w:sz="0" w:space="0" w:color="auto"/>
                          </w:divBdr>
                        </w:div>
                        <w:div w:id="2065130685">
                          <w:marLeft w:val="640"/>
                          <w:marRight w:val="0"/>
                          <w:marTop w:val="0"/>
                          <w:marBottom w:val="0"/>
                          <w:divBdr>
                            <w:top w:val="none" w:sz="0" w:space="0" w:color="auto"/>
                            <w:left w:val="none" w:sz="0" w:space="0" w:color="auto"/>
                            <w:bottom w:val="none" w:sz="0" w:space="0" w:color="auto"/>
                            <w:right w:val="none" w:sz="0" w:space="0" w:color="auto"/>
                          </w:divBdr>
                        </w:div>
                        <w:div w:id="1017078705">
                          <w:marLeft w:val="640"/>
                          <w:marRight w:val="0"/>
                          <w:marTop w:val="0"/>
                          <w:marBottom w:val="0"/>
                          <w:divBdr>
                            <w:top w:val="none" w:sz="0" w:space="0" w:color="auto"/>
                            <w:left w:val="none" w:sz="0" w:space="0" w:color="auto"/>
                            <w:bottom w:val="none" w:sz="0" w:space="0" w:color="auto"/>
                            <w:right w:val="none" w:sz="0" w:space="0" w:color="auto"/>
                          </w:divBdr>
                        </w:div>
                        <w:div w:id="888305936">
                          <w:marLeft w:val="640"/>
                          <w:marRight w:val="0"/>
                          <w:marTop w:val="0"/>
                          <w:marBottom w:val="0"/>
                          <w:divBdr>
                            <w:top w:val="none" w:sz="0" w:space="0" w:color="auto"/>
                            <w:left w:val="none" w:sz="0" w:space="0" w:color="auto"/>
                            <w:bottom w:val="none" w:sz="0" w:space="0" w:color="auto"/>
                            <w:right w:val="none" w:sz="0" w:space="0" w:color="auto"/>
                          </w:divBdr>
                        </w:div>
                        <w:div w:id="243879587">
                          <w:marLeft w:val="640"/>
                          <w:marRight w:val="0"/>
                          <w:marTop w:val="0"/>
                          <w:marBottom w:val="0"/>
                          <w:divBdr>
                            <w:top w:val="none" w:sz="0" w:space="0" w:color="auto"/>
                            <w:left w:val="none" w:sz="0" w:space="0" w:color="auto"/>
                            <w:bottom w:val="none" w:sz="0" w:space="0" w:color="auto"/>
                            <w:right w:val="none" w:sz="0" w:space="0" w:color="auto"/>
                          </w:divBdr>
                        </w:div>
                        <w:div w:id="1417481976">
                          <w:marLeft w:val="640"/>
                          <w:marRight w:val="0"/>
                          <w:marTop w:val="0"/>
                          <w:marBottom w:val="0"/>
                          <w:divBdr>
                            <w:top w:val="none" w:sz="0" w:space="0" w:color="auto"/>
                            <w:left w:val="none" w:sz="0" w:space="0" w:color="auto"/>
                            <w:bottom w:val="none" w:sz="0" w:space="0" w:color="auto"/>
                            <w:right w:val="none" w:sz="0" w:space="0" w:color="auto"/>
                          </w:divBdr>
                        </w:div>
                        <w:div w:id="1555970087">
                          <w:marLeft w:val="640"/>
                          <w:marRight w:val="0"/>
                          <w:marTop w:val="0"/>
                          <w:marBottom w:val="0"/>
                          <w:divBdr>
                            <w:top w:val="none" w:sz="0" w:space="0" w:color="auto"/>
                            <w:left w:val="none" w:sz="0" w:space="0" w:color="auto"/>
                            <w:bottom w:val="none" w:sz="0" w:space="0" w:color="auto"/>
                            <w:right w:val="none" w:sz="0" w:space="0" w:color="auto"/>
                          </w:divBdr>
                        </w:div>
                        <w:div w:id="961300482">
                          <w:marLeft w:val="640"/>
                          <w:marRight w:val="0"/>
                          <w:marTop w:val="0"/>
                          <w:marBottom w:val="0"/>
                          <w:divBdr>
                            <w:top w:val="none" w:sz="0" w:space="0" w:color="auto"/>
                            <w:left w:val="none" w:sz="0" w:space="0" w:color="auto"/>
                            <w:bottom w:val="none" w:sz="0" w:space="0" w:color="auto"/>
                            <w:right w:val="none" w:sz="0" w:space="0" w:color="auto"/>
                          </w:divBdr>
                        </w:div>
                        <w:div w:id="64498430">
                          <w:marLeft w:val="640"/>
                          <w:marRight w:val="0"/>
                          <w:marTop w:val="0"/>
                          <w:marBottom w:val="0"/>
                          <w:divBdr>
                            <w:top w:val="none" w:sz="0" w:space="0" w:color="auto"/>
                            <w:left w:val="none" w:sz="0" w:space="0" w:color="auto"/>
                            <w:bottom w:val="none" w:sz="0" w:space="0" w:color="auto"/>
                            <w:right w:val="none" w:sz="0" w:space="0" w:color="auto"/>
                          </w:divBdr>
                        </w:div>
                        <w:div w:id="1970891549">
                          <w:marLeft w:val="640"/>
                          <w:marRight w:val="0"/>
                          <w:marTop w:val="0"/>
                          <w:marBottom w:val="0"/>
                          <w:divBdr>
                            <w:top w:val="none" w:sz="0" w:space="0" w:color="auto"/>
                            <w:left w:val="none" w:sz="0" w:space="0" w:color="auto"/>
                            <w:bottom w:val="none" w:sz="0" w:space="0" w:color="auto"/>
                            <w:right w:val="none" w:sz="0" w:space="0" w:color="auto"/>
                          </w:divBdr>
                        </w:div>
                        <w:div w:id="1888948267">
                          <w:marLeft w:val="640"/>
                          <w:marRight w:val="0"/>
                          <w:marTop w:val="0"/>
                          <w:marBottom w:val="0"/>
                          <w:divBdr>
                            <w:top w:val="none" w:sz="0" w:space="0" w:color="auto"/>
                            <w:left w:val="none" w:sz="0" w:space="0" w:color="auto"/>
                            <w:bottom w:val="none" w:sz="0" w:space="0" w:color="auto"/>
                            <w:right w:val="none" w:sz="0" w:space="0" w:color="auto"/>
                          </w:divBdr>
                        </w:div>
                        <w:div w:id="1465733986">
                          <w:marLeft w:val="640"/>
                          <w:marRight w:val="0"/>
                          <w:marTop w:val="0"/>
                          <w:marBottom w:val="0"/>
                          <w:divBdr>
                            <w:top w:val="none" w:sz="0" w:space="0" w:color="auto"/>
                            <w:left w:val="none" w:sz="0" w:space="0" w:color="auto"/>
                            <w:bottom w:val="none" w:sz="0" w:space="0" w:color="auto"/>
                            <w:right w:val="none" w:sz="0" w:space="0" w:color="auto"/>
                          </w:divBdr>
                        </w:div>
                        <w:div w:id="43260579">
                          <w:marLeft w:val="640"/>
                          <w:marRight w:val="0"/>
                          <w:marTop w:val="0"/>
                          <w:marBottom w:val="0"/>
                          <w:divBdr>
                            <w:top w:val="none" w:sz="0" w:space="0" w:color="auto"/>
                            <w:left w:val="none" w:sz="0" w:space="0" w:color="auto"/>
                            <w:bottom w:val="none" w:sz="0" w:space="0" w:color="auto"/>
                            <w:right w:val="none" w:sz="0" w:space="0" w:color="auto"/>
                          </w:divBdr>
                        </w:div>
                        <w:div w:id="1924757036">
                          <w:marLeft w:val="640"/>
                          <w:marRight w:val="0"/>
                          <w:marTop w:val="0"/>
                          <w:marBottom w:val="0"/>
                          <w:divBdr>
                            <w:top w:val="none" w:sz="0" w:space="0" w:color="auto"/>
                            <w:left w:val="none" w:sz="0" w:space="0" w:color="auto"/>
                            <w:bottom w:val="none" w:sz="0" w:space="0" w:color="auto"/>
                            <w:right w:val="none" w:sz="0" w:space="0" w:color="auto"/>
                          </w:divBdr>
                        </w:div>
                        <w:div w:id="822509366">
                          <w:marLeft w:val="640"/>
                          <w:marRight w:val="0"/>
                          <w:marTop w:val="0"/>
                          <w:marBottom w:val="0"/>
                          <w:divBdr>
                            <w:top w:val="none" w:sz="0" w:space="0" w:color="auto"/>
                            <w:left w:val="none" w:sz="0" w:space="0" w:color="auto"/>
                            <w:bottom w:val="none" w:sz="0" w:space="0" w:color="auto"/>
                            <w:right w:val="none" w:sz="0" w:space="0" w:color="auto"/>
                          </w:divBdr>
                        </w:div>
                        <w:div w:id="1909489017">
                          <w:marLeft w:val="640"/>
                          <w:marRight w:val="0"/>
                          <w:marTop w:val="0"/>
                          <w:marBottom w:val="0"/>
                          <w:divBdr>
                            <w:top w:val="none" w:sz="0" w:space="0" w:color="auto"/>
                            <w:left w:val="none" w:sz="0" w:space="0" w:color="auto"/>
                            <w:bottom w:val="none" w:sz="0" w:space="0" w:color="auto"/>
                            <w:right w:val="none" w:sz="0" w:space="0" w:color="auto"/>
                          </w:divBdr>
                        </w:div>
                        <w:div w:id="997273127">
                          <w:marLeft w:val="640"/>
                          <w:marRight w:val="0"/>
                          <w:marTop w:val="0"/>
                          <w:marBottom w:val="0"/>
                          <w:divBdr>
                            <w:top w:val="none" w:sz="0" w:space="0" w:color="auto"/>
                            <w:left w:val="none" w:sz="0" w:space="0" w:color="auto"/>
                            <w:bottom w:val="none" w:sz="0" w:space="0" w:color="auto"/>
                            <w:right w:val="none" w:sz="0" w:space="0" w:color="auto"/>
                          </w:divBdr>
                        </w:div>
                        <w:div w:id="492068172">
                          <w:marLeft w:val="640"/>
                          <w:marRight w:val="0"/>
                          <w:marTop w:val="0"/>
                          <w:marBottom w:val="0"/>
                          <w:divBdr>
                            <w:top w:val="none" w:sz="0" w:space="0" w:color="auto"/>
                            <w:left w:val="none" w:sz="0" w:space="0" w:color="auto"/>
                            <w:bottom w:val="none" w:sz="0" w:space="0" w:color="auto"/>
                            <w:right w:val="none" w:sz="0" w:space="0" w:color="auto"/>
                          </w:divBdr>
                        </w:div>
                        <w:div w:id="1269848799">
                          <w:marLeft w:val="640"/>
                          <w:marRight w:val="0"/>
                          <w:marTop w:val="0"/>
                          <w:marBottom w:val="0"/>
                          <w:divBdr>
                            <w:top w:val="none" w:sz="0" w:space="0" w:color="auto"/>
                            <w:left w:val="none" w:sz="0" w:space="0" w:color="auto"/>
                            <w:bottom w:val="none" w:sz="0" w:space="0" w:color="auto"/>
                            <w:right w:val="none" w:sz="0" w:space="0" w:color="auto"/>
                          </w:divBdr>
                        </w:div>
                        <w:div w:id="1266963511">
                          <w:marLeft w:val="640"/>
                          <w:marRight w:val="0"/>
                          <w:marTop w:val="0"/>
                          <w:marBottom w:val="0"/>
                          <w:divBdr>
                            <w:top w:val="none" w:sz="0" w:space="0" w:color="auto"/>
                            <w:left w:val="none" w:sz="0" w:space="0" w:color="auto"/>
                            <w:bottom w:val="none" w:sz="0" w:space="0" w:color="auto"/>
                            <w:right w:val="none" w:sz="0" w:space="0" w:color="auto"/>
                          </w:divBdr>
                        </w:div>
                        <w:div w:id="1896774494">
                          <w:marLeft w:val="640"/>
                          <w:marRight w:val="0"/>
                          <w:marTop w:val="0"/>
                          <w:marBottom w:val="0"/>
                          <w:divBdr>
                            <w:top w:val="none" w:sz="0" w:space="0" w:color="auto"/>
                            <w:left w:val="none" w:sz="0" w:space="0" w:color="auto"/>
                            <w:bottom w:val="none" w:sz="0" w:space="0" w:color="auto"/>
                            <w:right w:val="none" w:sz="0" w:space="0" w:color="auto"/>
                          </w:divBdr>
                        </w:div>
                        <w:div w:id="55974375">
                          <w:marLeft w:val="640"/>
                          <w:marRight w:val="0"/>
                          <w:marTop w:val="0"/>
                          <w:marBottom w:val="0"/>
                          <w:divBdr>
                            <w:top w:val="none" w:sz="0" w:space="0" w:color="auto"/>
                            <w:left w:val="none" w:sz="0" w:space="0" w:color="auto"/>
                            <w:bottom w:val="none" w:sz="0" w:space="0" w:color="auto"/>
                            <w:right w:val="none" w:sz="0" w:space="0" w:color="auto"/>
                          </w:divBdr>
                        </w:div>
                        <w:div w:id="1358196150">
                          <w:marLeft w:val="640"/>
                          <w:marRight w:val="0"/>
                          <w:marTop w:val="0"/>
                          <w:marBottom w:val="0"/>
                          <w:divBdr>
                            <w:top w:val="none" w:sz="0" w:space="0" w:color="auto"/>
                            <w:left w:val="none" w:sz="0" w:space="0" w:color="auto"/>
                            <w:bottom w:val="none" w:sz="0" w:space="0" w:color="auto"/>
                            <w:right w:val="none" w:sz="0" w:space="0" w:color="auto"/>
                          </w:divBdr>
                        </w:div>
                        <w:div w:id="434330981">
                          <w:marLeft w:val="640"/>
                          <w:marRight w:val="0"/>
                          <w:marTop w:val="0"/>
                          <w:marBottom w:val="0"/>
                          <w:divBdr>
                            <w:top w:val="none" w:sz="0" w:space="0" w:color="auto"/>
                            <w:left w:val="none" w:sz="0" w:space="0" w:color="auto"/>
                            <w:bottom w:val="none" w:sz="0" w:space="0" w:color="auto"/>
                            <w:right w:val="none" w:sz="0" w:space="0" w:color="auto"/>
                          </w:divBdr>
                        </w:div>
                        <w:div w:id="477772118">
                          <w:marLeft w:val="640"/>
                          <w:marRight w:val="0"/>
                          <w:marTop w:val="0"/>
                          <w:marBottom w:val="0"/>
                          <w:divBdr>
                            <w:top w:val="none" w:sz="0" w:space="0" w:color="auto"/>
                            <w:left w:val="none" w:sz="0" w:space="0" w:color="auto"/>
                            <w:bottom w:val="none" w:sz="0" w:space="0" w:color="auto"/>
                            <w:right w:val="none" w:sz="0" w:space="0" w:color="auto"/>
                          </w:divBdr>
                        </w:div>
                        <w:div w:id="803816629">
                          <w:marLeft w:val="640"/>
                          <w:marRight w:val="0"/>
                          <w:marTop w:val="0"/>
                          <w:marBottom w:val="0"/>
                          <w:divBdr>
                            <w:top w:val="none" w:sz="0" w:space="0" w:color="auto"/>
                            <w:left w:val="none" w:sz="0" w:space="0" w:color="auto"/>
                            <w:bottom w:val="none" w:sz="0" w:space="0" w:color="auto"/>
                            <w:right w:val="none" w:sz="0" w:space="0" w:color="auto"/>
                          </w:divBdr>
                        </w:div>
                        <w:div w:id="1678573760">
                          <w:marLeft w:val="640"/>
                          <w:marRight w:val="0"/>
                          <w:marTop w:val="0"/>
                          <w:marBottom w:val="0"/>
                          <w:divBdr>
                            <w:top w:val="none" w:sz="0" w:space="0" w:color="auto"/>
                            <w:left w:val="none" w:sz="0" w:space="0" w:color="auto"/>
                            <w:bottom w:val="none" w:sz="0" w:space="0" w:color="auto"/>
                            <w:right w:val="none" w:sz="0" w:space="0" w:color="auto"/>
                          </w:divBdr>
                        </w:div>
                        <w:div w:id="986478081">
                          <w:marLeft w:val="640"/>
                          <w:marRight w:val="0"/>
                          <w:marTop w:val="0"/>
                          <w:marBottom w:val="0"/>
                          <w:divBdr>
                            <w:top w:val="none" w:sz="0" w:space="0" w:color="auto"/>
                            <w:left w:val="none" w:sz="0" w:space="0" w:color="auto"/>
                            <w:bottom w:val="none" w:sz="0" w:space="0" w:color="auto"/>
                            <w:right w:val="none" w:sz="0" w:space="0" w:color="auto"/>
                          </w:divBdr>
                        </w:div>
                        <w:div w:id="674235884">
                          <w:marLeft w:val="640"/>
                          <w:marRight w:val="0"/>
                          <w:marTop w:val="0"/>
                          <w:marBottom w:val="0"/>
                          <w:divBdr>
                            <w:top w:val="none" w:sz="0" w:space="0" w:color="auto"/>
                            <w:left w:val="none" w:sz="0" w:space="0" w:color="auto"/>
                            <w:bottom w:val="none" w:sz="0" w:space="0" w:color="auto"/>
                            <w:right w:val="none" w:sz="0" w:space="0" w:color="auto"/>
                          </w:divBdr>
                        </w:div>
                        <w:div w:id="789713957">
                          <w:marLeft w:val="640"/>
                          <w:marRight w:val="0"/>
                          <w:marTop w:val="0"/>
                          <w:marBottom w:val="0"/>
                          <w:divBdr>
                            <w:top w:val="none" w:sz="0" w:space="0" w:color="auto"/>
                            <w:left w:val="none" w:sz="0" w:space="0" w:color="auto"/>
                            <w:bottom w:val="none" w:sz="0" w:space="0" w:color="auto"/>
                            <w:right w:val="none" w:sz="0" w:space="0" w:color="auto"/>
                          </w:divBdr>
                        </w:div>
                        <w:div w:id="1786776538">
                          <w:marLeft w:val="640"/>
                          <w:marRight w:val="0"/>
                          <w:marTop w:val="0"/>
                          <w:marBottom w:val="0"/>
                          <w:divBdr>
                            <w:top w:val="none" w:sz="0" w:space="0" w:color="auto"/>
                            <w:left w:val="none" w:sz="0" w:space="0" w:color="auto"/>
                            <w:bottom w:val="none" w:sz="0" w:space="0" w:color="auto"/>
                            <w:right w:val="none" w:sz="0" w:space="0" w:color="auto"/>
                          </w:divBdr>
                        </w:div>
                        <w:div w:id="931937250">
                          <w:marLeft w:val="640"/>
                          <w:marRight w:val="0"/>
                          <w:marTop w:val="0"/>
                          <w:marBottom w:val="0"/>
                          <w:divBdr>
                            <w:top w:val="none" w:sz="0" w:space="0" w:color="auto"/>
                            <w:left w:val="none" w:sz="0" w:space="0" w:color="auto"/>
                            <w:bottom w:val="none" w:sz="0" w:space="0" w:color="auto"/>
                            <w:right w:val="none" w:sz="0" w:space="0" w:color="auto"/>
                          </w:divBdr>
                        </w:div>
                        <w:div w:id="1663701888">
                          <w:marLeft w:val="640"/>
                          <w:marRight w:val="0"/>
                          <w:marTop w:val="0"/>
                          <w:marBottom w:val="0"/>
                          <w:divBdr>
                            <w:top w:val="none" w:sz="0" w:space="0" w:color="auto"/>
                            <w:left w:val="none" w:sz="0" w:space="0" w:color="auto"/>
                            <w:bottom w:val="none" w:sz="0" w:space="0" w:color="auto"/>
                            <w:right w:val="none" w:sz="0" w:space="0" w:color="auto"/>
                          </w:divBdr>
                        </w:div>
                        <w:div w:id="908342843">
                          <w:marLeft w:val="640"/>
                          <w:marRight w:val="0"/>
                          <w:marTop w:val="0"/>
                          <w:marBottom w:val="0"/>
                          <w:divBdr>
                            <w:top w:val="none" w:sz="0" w:space="0" w:color="auto"/>
                            <w:left w:val="none" w:sz="0" w:space="0" w:color="auto"/>
                            <w:bottom w:val="none" w:sz="0" w:space="0" w:color="auto"/>
                            <w:right w:val="none" w:sz="0" w:space="0" w:color="auto"/>
                          </w:divBdr>
                        </w:div>
                        <w:div w:id="440147788">
                          <w:marLeft w:val="640"/>
                          <w:marRight w:val="0"/>
                          <w:marTop w:val="0"/>
                          <w:marBottom w:val="0"/>
                          <w:divBdr>
                            <w:top w:val="none" w:sz="0" w:space="0" w:color="auto"/>
                            <w:left w:val="none" w:sz="0" w:space="0" w:color="auto"/>
                            <w:bottom w:val="none" w:sz="0" w:space="0" w:color="auto"/>
                            <w:right w:val="none" w:sz="0" w:space="0" w:color="auto"/>
                          </w:divBdr>
                        </w:div>
                        <w:div w:id="1091000810">
                          <w:marLeft w:val="640"/>
                          <w:marRight w:val="0"/>
                          <w:marTop w:val="0"/>
                          <w:marBottom w:val="0"/>
                          <w:divBdr>
                            <w:top w:val="none" w:sz="0" w:space="0" w:color="auto"/>
                            <w:left w:val="none" w:sz="0" w:space="0" w:color="auto"/>
                            <w:bottom w:val="none" w:sz="0" w:space="0" w:color="auto"/>
                            <w:right w:val="none" w:sz="0" w:space="0" w:color="auto"/>
                          </w:divBdr>
                        </w:div>
                        <w:div w:id="268663113">
                          <w:marLeft w:val="640"/>
                          <w:marRight w:val="0"/>
                          <w:marTop w:val="0"/>
                          <w:marBottom w:val="0"/>
                          <w:divBdr>
                            <w:top w:val="none" w:sz="0" w:space="0" w:color="auto"/>
                            <w:left w:val="none" w:sz="0" w:space="0" w:color="auto"/>
                            <w:bottom w:val="none" w:sz="0" w:space="0" w:color="auto"/>
                            <w:right w:val="none" w:sz="0" w:space="0" w:color="auto"/>
                          </w:divBdr>
                        </w:div>
                        <w:div w:id="110321624">
                          <w:marLeft w:val="640"/>
                          <w:marRight w:val="0"/>
                          <w:marTop w:val="0"/>
                          <w:marBottom w:val="0"/>
                          <w:divBdr>
                            <w:top w:val="none" w:sz="0" w:space="0" w:color="auto"/>
                            <w:left w:val="none" w:sz="0" w:space="0" w:color="auto"/>
                            <w:bottom w:val="none" w:sz="0" w:space="0" w:color="auto"/>
                            <w:right w:val="none" w:sz="0" w:space="0" w:color="auto"/>
                          </w:divBdr>
                        </w:div>
                        <w:div w:id="386415637">
                          <w:marLeft w:val="640"/>
                          <w:marRight w:val="0"/>
                          <w:marTop w:val="0"/>
                          <w:marBottom w:val="0"/>
                          <w:divBdr>
                            <w:top w:val="none" w:sz="0" w:space="0" w:color="auto"/>
                            <w:left w:val="none" w:sz="0" w:space="0" w:color="auto"/>
                            <w:bottom w:val="none" w:sz="0" w:space="0" w:color="auto"/>
                            <w:right w:val="none" w:sz="0" w:space="0" w:color="auto"/>
                          </w:divBdr>
                        </w:div>
                        <w:div w:id="2068794798">
                          <w:marLeft w:val="640"/>
                          <w:marRight w:val="0"/>
                          <w:marTop w:val="0"/>
                          <w:marBottom w:val="0"/>
                          <w:divBdr>
                            <w:top w:val="none" w:sz="0" w:space="0" w:color="auto"/>
                            <w:left w:val="none" w:sz="0" w:space="0" w:color="auto"/>
                            <w:bottom w:val="none" w:sz="0" w:space="0" w:color="auto"/>
                            <w:right w:val="none" w:sz="0" w:space="0" w:color="auto"/>
                          </w:divBdr>
                        </w:div>
                        <w:div w:id="637809475">
                          <w:marLeft w:val="640"/>
                          <w:marRight w:val="0"/>
                          <w:marTop w:val="0"/>
                          <w:marBottom w:val="0"/>
                          <w:divBdr>
                            <w:top w:val="none" w:sz="0" w:space="0" w:color="auto"/>
                            <w:left w:val="none" w:sz="0" w:space="0" w:color="auto"/>
                            <w:bottom w:val="none" w:sz="0" w:space="0" w:color="auto"/>
                            <w:right w:val="none" w:sz="0" w:space="0" w:color="auto"/>
                          </w:divBdr>
                        </w:div>
                        <w:div w:id="430513809">
                          <w:marLeft w:val="640"/>
                          <w:marRight w:val="0"/>
                          <w:marTop w:val="0"/>
                          <w:marBottom w:val="0"/>
                          <w:divBdr>
                            <w:top w:val="none" w:sz="0" w:space="0" w:color="auto"/>
                            <w:left w:val="none" w:sz="0" w:space="0" w:color="auto"/>
                            <w:bottom w:val="none" w:sz="0" w:space="0" w:color="auto"/>
                            <w:right w:val="none" w:sz="0" w:space="0" w:color="auto"/>
                          </w:divBdr>
                        </w:div>
                        <w:div w:id="866991976">
                          <w:marLeft w:val="640"/>
                          <w:marRight w:val="0"/>
                          <w:marTop w:val="0"/>
                          <w:marBottom w:val="0"/>
                          <w:divBdr>
                            <w:top w:val="none" w:sz="0" w:space="0" w:color="auto"/>
                            <w:left w:val="none" w:sz="0" w:space="0" w:color="auto"/>
                            <w:bottom w:val="none" w:sz="0" w:space="0" w:color="auto"/>
                            <w:right w:val="none" w:sz="0" w:space="0" w:color="auto"/>
                          </w:divBdr>
                        </w:div>
                        <w:div w:id="144050779">
                          <w:marLeft w:val="640"/>
                          <w:marRight w:val="0"/>
                          <w:marTop w:val="0"/>
                          <w:marBottom w:val="0"/>
                          <w:divBdr>
                            <w:top w:val="none" w:sz="0" w:space="0" w:color="auto"/>
                            <w:left w:val="none" w:sz="0" w:space="0" w:color="auto"/>
                            <w:bottom w:val="none" w:sz="0" w:space="0" w:color="auto"/>
                            <w:right w:val="none" w:sz="0" w:space="0" w:color="auto"/>
                          </w:divBdr>
                        </w:div>
                        <w:div w:id="1565406456">
                          <w:marLeft w:val="640"/>
                          <w:marRight w:val="0"/>
                          <w:marTop w:val="0"/>
                          <w:marBottom w:val="0"/>
                          <w:divBdr>
                            <w:top w:val="none" w:sz="0" w:space="0" w:color="auto"/>
                            <w:left w:val="none" w:sz="0" w:space="0" w:color="auto"/>
                            <w:bottom w:val="none" w:sz="0" w:space="0" w:color="auto"/>
                            <w:right w:val="none" w:sz="0" w:space="0" w:color="auto"/>
                          </w:divBdr>
                        </w:div>
                        <w:div w:id="633407004">
                          <w:marLeft w:val="640"/>
                          <w:marRight w:val="0"/>
                          <w:marTop w:val="0"/>
                          <w:marBottom w:val="0"/>
                          <w:divBdr>
                            <w:top w:val="none" w:sz="0" w:space="0" w:color="auto"/>
                            <w:left w:val="none" w:sz="0" w:space="0" w:color="auto"/>
                            <w:bottom w:val="none" w:sz="0" w:space="0" w:color="auto"/>
                            <w:right w:val="none" w:sz="0" w:space="0" w:color="auto"/>
                          </w:divBdr>
                        </w:div>
                        <w:div w:id="1680741834">
                          <w:marLeft w:val="640"/>
                          <w:marRight w:val="0"/>
                          <w:marTop w:val="0"/>
                          <w:marBottom w:val="0"/>
                          <w:divBdr>
                            <w:top w:val="none" w:sz="0" w:space="0" w:color="auto"/>
                            <w:left w:val="none" w:sz="0" w:space="0" w:color="auto"/>
                            <w:bottom w:val="none" w:sz="0" w:space="0" w:color="auto"/>
                            <w:right w:val="none" w:sz="0" w:space="0" w:color="auto"/>
                          </w:divBdr>
                        </w:div>
                        <w:div w:id="1713723795">
                          <w:marLeft w:val="640"/>
                          <w:marRight w:val="0"/>
                          <w:marTop w:val="0"/>
                          <w:marBottom w:val="0"/>
                          <w:divBdr>
                            <w:top w:val="none" w:sz="0" w:space="0" w:color="auto"/>
                            <w:left w:val="none" w:sz="0" w:space="0" w:color="auto"/>
                            <w:bottom w:val="none" w:sz="0" w:space="0" w:color="auto"/>
                            <w:right w:val="none" w:sz="0" w:space="0" w:color="auto"/>
                          </w:divBdr>
                        </w:div>
                        <w:div w:id="176964020">
                          <w:marLeft w:val="640"/>
                          <w:marRight w:val="0"/>
                          <w:marTop w:val="0"/>
                          <w:marBottom w:val="0"/>
                          <w:divBdr>
                            <w:top w:val="none" w:sz="0" w:space="0" w:color="auto"/>
                            <w:left w:val="none" w:sz="0" w:space="0" w:color="auto"/>
                            <w:bottom w:val="none" w:sz="0" w:space="0" w:color="auto"/>
                            <w:right w:val="none" w:sz="0" w:space="0" w:color="auto"/>
                          </w:divBdr>
                        </w:div>
                        <w:div w:id="834104747">
                          <w:marLeft w:val="640"/>
                          <w:marRight w:val="0"/>
                          <w:marTop w:val="0"/>
                          <w:marBottom w:val="0"/>
                          <w:divBdr>
                            <w:top w:val="none" w:sz="0" w:space="0" w:color="auto"/>
                            <w:left w:val="none" w:sz="0" w:space="0" w:color="auto"/>
                            <w:bottom w:val="none" w:sz="0" w:space="0" w:color="auto"/>
                            <w:right w:val="none" w:sz="0" w:space="0" w:color="auto"/>
                          </w:divBdr>
                        </w:div>
                        <w:div w:id="1355688667">
                          <w:marLeft w:val="640"/>
                          <w:marRight w:val="0"/>
                          <w:marTop w:val="0"/>
                          <w:marBottom w:val="0"/>
                          <w:divBdr>
                            <w:top w:val="none" w:sz="0" w:space="0" w:color="auto"/>
                            <w:left w:val="none" w:sz="0" w:space="0" w:color="auto"/>
                            <w:bottom w:val="none" w:sz="0" w:space="0" w:color="auto"/>
                            <w:right w:val="none" w:sz="0" w:space="0" w:color="auto"/>
                          </w:divBdr>
                        </w:div>
                        <w:div w:id="741949748">
                          <w:marLeft w:val="640"/>
                          <w:marRight w:val="0"/>
                          <w:marTop w:val="0"/>
                          <w:marBottom w:val="0"/>
                          <w:divBdr>
                            <w:top w:val="none" w:sz="0" w:space="0" w:color="auto"/>
                            <w:left w:val="none" w:sz="0" w:space="0" w:color="auto"/>
                            <w:bottom w:val="none" w:sz="0" w:space="0" w:color="auto"/>
                            <w:right w:val="none" w:sz="0" w:space="0" w:color="auto"/>
                          </w:divBdr>
                        </w:div>
                        <w:div w:id="2136410948">
                          <w:marLeft w:val="640"/>
                          <w:marRight w:val="0"/>
                          <w:marTop w:val="0"/>
                          <w:marBottom w:val="0"/>
                          <w:divBdr>
                            <w:top w:val="none" w:sz="0" w:space="0" w:color="auto"/>
                            <w:left w:val="none" w:sz="0" w:space="0" w:color="auto"/>
                            <w:bottom w:val="none" w:sz="0" w:space="0" w:color="auto"/>
                            <w:right w:val="none" w:sz="0" w:space="0" w:color="auto"/>
                          </w:divBdr>
                        </w:div>
                        <w:div w:id="1134256732">
                          <w:marLeft w:val="640"/>
                          <w:marRight w:val="0"/>
                          <w:marTop w:val="0"/>
                          <w:marBottom w:val="0"/>
                          <w:divBdr>
                            <w:top w:val="none" w:sz="0" w:space="0" w:color="auto"/>
                            <w:left w:val="none" w:sz="0" w:space="0" w:color="auto"/>
                            <w:bottom w:val="none" w:sz="0" w:space="0" w:color="auto"/>
                            <w:right w:val="none" w:sz="0" w:space="0" w:color="auto"/>
                          </w:divBdr>
                        </w:div>
                        <w:div w:id="138377540">
                          <w:marLeft w:val="640"/>
                          <w:marRight w:val="0"/>
                          <w:marTop w:val="0"/>
                          <w:marBottom w:val="0"/>
                          <w:divBdr>
                            <w:top w:val="none" w:sz="0" w:space="0" w:color="auto"/>
                            <w:left w:val="none" w:sz="0" w:space="0" w:color="auto"/>
                            <w:bottom w:val="none" w:sz="0" w:space="0" w:color="auto"/>
                            <w:right w:val="none" w:sz="0" w:space="0" w:color="auto"/>
                          </w:divBdr>
                        </w:div>
                        <w:div w:id="1204054104">
                          <w:marLeft w:val="640"/>
                          <w:marRight w:val="0"/>
                          <w:marTop w:val="0"/>
                          <w:marBottom w:val="0"/>
                          <w:divBdr>
                            <w:top w:val="none" w:sz="0" w:space="0" w:color="auto"/>
                            <w:left w:val="none" w:sz="0" w:space="0" w:color="auto"/>
                            <w:bottom w:val="none" w:sz="0" w:space="0" w:color="auto"/>
                            <w:right w:val="none" w:sz="0" w:space="0" w:color="auto"/>
                          </w:divBdr>
                        </w:div>
                        <w:div w:id="237253020">
                          <w:marLeft w:val="640"/>
                          <w:marRight w:val="0"/>
                          <w:marTop w:val="0"/>
                          <w:marBottom w:val="0"/>
                          <w:divBdr>
                            <w:top w:val="none" w:sz="0" w:space="0" w:color="auto"/>
                            <w:left w:val="none" w:sz="0" w:space="0" w:color="auto"/>
                            <w:bottom w:val="none" w:sz="0" w:space="0" w:color="auto"/>
                            <w:right w:val="none" w:sz="0" w:space="0" w:color="auto"/>
                          </w:divBdr>
                        </w:div>
                        <w:div w:id="1393577731">
                          <w:marLeft w:val="640"/>
                          <w:marRight w:val="0"/>
                          <w:marTop w:val="0"/>
                          <w:marBottom w:val="0"/>
                          <w:divBdr>
                            <w:top w:val="none" w:sz="0" w:space="0" w:color="auto"/>
                            <w:left w:val="none" w:sz="0" w:space="0" w:color="auto"/>
                            <w:bottom w:val="none" w:sz="0" w:space="0" w:color="auto"/>
                            <w:right w:val="none" w:sz="0" w:space="0" w:color="auto"/>
                          </w:divBdr>
                        </w:div>
                        <w:div w:id="1103763123">
                          <w:marLeft w:val="640"/>
                          <w:marRight w:val="0"/>
                          <w:marTop w:val="0"/>
                          <w:marBottom w:val="0"/>
                          <w:divBdr>
                            <w:top w:val="none" w:sz="0" w:space="0" w:color="auto"/>
                            <w:left w:val="none" w:sz="0" w:space="0" w:color="auto"/>
                            <w:bottom w:val="none" w:sz="0" w:space="0" w:color="auto"/>
                            <w:right w:val="none" w:sz="0" w:space="0" w:color="auto"/>
                          </w:divBdr>
                        </w:div>
                        <w:div w:id="1546719808">
                          <w:marLeft w:val="640"/>
                          <w:marRight w:val="0"/>
                          <w:marTop w:val="0"/>
                          <w:marBottom w:val="0"/>
                          <w:divBdr>
                            <w:top w:val="none" w:sz="0" w:space="0" w:color="auto"/>
                            <w:left w:val="none" w:sz="0" w:space="0" w:color="auto"/>
                            <w:bottom w:val="none" w:sz="0" w:space="0" w:color="auto"/>
                            <w:right w:val="none" w:sz="0" w:space="0" w:color="auto"/>
                          </w:divBdr>
                        </w:div>
                        <w:div w:id="560138240">
                          <w:marLeft w:val="640"/>
                          <w:marRight w:val="0"/>
                          <w:marTop w:val="0"/>
                          <w:marBottom w:val="0"/>
                          <w:divBdr>
                            <w:top w:val="none" w:sz="0" w:space="0" w:color="auto"/>
                            <w:left w:val="none" w:sz="0" w:space="0" w:color="auto"/>
                            <w:bottom w:val="none" w:sz="0" w:space="0" w:color="auto"/>
                            <w:right w:val="none" w:sz="0" w:space="0" w:color="auto"/>
                          </w:divBdr>
                        </w:div>
                        <w:div w:id="1990473430">
                          <w:marLeft w:val="640"/>
                          <w:marRight w:val="0"/>
                          <w:marTop w:val="0"/>
                          <w:marBottom w:val="0"/>
                          <w:divBdr>
                            <w:top w:val="none" w:sz="0" w:space="0" w:color="auto"/>
                            <w:left w:val="none" w:sz="0" w:space="0" w:color="auto"/>
                            <w:bottom w:val="none" w:sz="0" w:space="0" w:color="auto"/>
                            <w:right w:val="none" w:sz="0" w:space="0" w:color="auto"/>
                          </w:divBdr>
                        </w:div>
                        <w:div w:id="1303731737">
                          <w:marLeft w:val="640"/>
                          <w:marRight w:val="0"/>
                          <w:marTop w:val="0"/>
                          <w:marBottom w:val="0"/>
                          <w:divBdr>
                            <w:top w:val="none" w:sz="0" w:space="0" w:color="auto"/>
                            <w:left w:val="none" w:sz="0" w:space="0" w:color="auto"/>
                            <w:bottom w:val="none" w:sz="0" w:space="0" w:color="auto"/>
                            <w:right w:val="none" w:sz="0" w:space="0" w:color="auto"/>
                          </w:divBdr>
                        </w:div>
                        <w:div w:id="399669925">
                          <w:marLeft w:val="640"/>
                          <w:marRight w:val="0"/>
                          <w:marTop w:val="0"/>
                          <w:marBottom w:val="0"/>
                          <w:divBdr>
                            <w:top w:val="none" w:sz="0" w:space="0" w:color="auto"/>
                            <w:left w:val="none" w:sz="0" w:space="0" w:color="auto"/>
                            <w:bottom w:val="none" w:sz="0" w:space="0" w:color="auto"/>
                            <w:right w:val="none" w:sz="0" w:space="0" w:color="auto"/>
                          </w:divBdr>
                        </w:div>
                        <w:div w:id="1216355214">
                          <w:marLeft w:val="640"/>
                          <w:marRight w:val="0"/>
                          <w:marTop w:val="0"/>
                          <w:marBottom w:val="0"/>
                          <w:divBdr>
                            <w:top w:val="none" w:sz="0" w:space="0" w:color="auto"/>
                            <w:left w:val="none" w:sz="0" w:space="0" w:color="auto"/>
                            <w:bottom w:val="none" w:sz="0" w:space="0" w:color="auto"/>
                            <w:right w:val="none" w:sz="0" w:space="0" w:color="auto"/>
                          </w:divBdr>
                        </w:div>
                        <w:div w:id="919950447">
                          <w:marLeft w:val="640"/>
                          <w:marRight w:val="0"/>
                          <w:marTop w:val="0"/>
                          <w:marBottom w:val="0"/>
                          <w:divBdr>
                            <w:top w:val="none" w:sz="0" w:space="0" w:color="auto"/>
                            <w:left w:val="none" w:sz="0" w:space="0" w:color="auto"/>
                            <w:bottom w:val="none" w:sz="0" w:space="0" w:color="auto"/>
                            <w:right w:val="none" w:sz="0" w:space="0" w:color="auto"/>
                          </w:divBdr>
                        </w:div>
                        <w:div w:id="1099567191">
                          <w:marLeft w:val="640"/>
                          <w:marRight w:val="0"/>
                          <w:marTop w:val="0"/>
                          <w:marBottom w:val="0"/>
                          <w:divBdr>
                            <w:top w:val="none" w:sz="0" w:space="0" w:color="auto"/>
                            <w:left w:val="none" w:sz="0" w:space="0" w:color="auto"/>
                            <w:bottom w:val="none" w:sz="0" w:space="0" w:color="auto"/>
                            <w:right w:val="none" w:sz="0" w:space="0" w:color="auto"/>
                          </w:divBdr>
                        </w:div>
                        <w:div w:id="2021081554">
                          <w:marLeft w:val="640"/>
                          <w:marRight w:val="0"/>
                          <w:marTop w:val="0"/>
                          <w:marBottom w:val="0"/>
                          <w:divBdr>
                            <w:top w:val="none" w:sz="0" w:space="0" w:color="auto"/>
                            <w:left w:val="none" w:sz="0" w:space="0" w:color="auto"/>
                            <w:bottom w:val="none" w:sz="0" w:space="0" w:color="auto"/>
                            <w:right w:val="none" w:sz="0" w:space="0" w:color="auto"/>
                          </w:divBdr>
                        </w:div>
                        <w:div w:id="684672663">
                          <w:marLeft w:val="640"/>
                          <w:marRight w:val="0"/>
                          <w:marTop w:val="0"/>
                          <w:marBottom w:val="0"/>
                          <w:divBdr>
                            <w:top w:val="none" w:sz="0" w:space="0" w:color="auto"/>
                            <w:left w:val="none" w:sz="0" w:space="0" w:color="auto"/>
                            <w:bottom w:val="none" w:sz="0" w:space="0" w:color="auto"/>
                            <w:right w:val="none" w:sz="0" w:space="0" w:color="auto"/>
                          </w:divBdr>
                        </w:div>
                        <w:div w:id="842554259">
                          <w:marLeft w:val="640"/>
                          <w:marRight w:val="0"/>
                          <w:marTop w:val="0"/>
                          <w:marBottom w:val="0"/>
                          <w:divBdr>
                            <w:top w:val="none" w:sz="0" w:space="0" w:color="auto"/>
                            <w:left w:val="none" w:sz="0" w:space="0" w:color="auto"/>
                            <w:bottom w:val="none" w:sz="0" w:space="0" w:color="auto"/>
                            <w:right w:val="none" w:sz="0" w:space="0" w:color="auto"/>
                          </w:divBdr>
                        </w:div>
                        <w:div w:id="1110977815">
                          <w:marLeft w:val="640"/>
                          <w:marRight w:val="0"/>
                          <w:marTop w:val="0"/>
                          <w:marBottom w:val="0"/>
                          <w:divBdr>
                            <w:top w:val="none" w:sz="0" w:space="0" w:color="auto"/>
                            <w:left w:val="none" w:sz="0" w:space="0" w:color="auto"/>
                            <w:bottom w:val="none" w:sz="0" w:space="0" w:color="auto"/>
                            <w:right w:val="none" w:sz="0" w:space="0" w:color="auto"/>
                          </w:divBdr>
                        </w:div>
                        <w:div w:id="1759979874">
                          <w:marLeft w:val="640"/>
                          <w:marRight w:val="0"/>
                          <w:marTop w:val="0"/>
                          <w:marBottom w:val="0"/>
                          <w:divBdr>
                            <w:top w:val="none" w:sz="0" w:space="0" w:color="auto"/>
                            <w:left w:val="none" w:sz="0" w:space="0" w:color="auto"/>
                            <w:bottom w:val="none" w:sz="0" w:space="0" w:color="auto"/>
                            <w:right w:val="none" w:sz="0" w:space="0" w:color="auto"/>
                          </w:divBdr>
                        </w:div>
                        <w:div w:id="402798814">
                          <w:marLeft w:val="640"/>
                          <w:marRight w:val="0"/>
                          <w:marTop w:val="0"/>
                          <w:marBottom w:val="0"/>
                          <w:divBdr>
                            <w:top w:val="none" w:sz="0" w:space="0" w:color="auto"/>
                            <w:left w:val="none" w:sz="0" w:space="0" w:color="auto"/>
                            <w:bottom w:val="none" w:sz="0" w:space="0" w:color="auto"/>
                            <w:right w:val="none" w:sz="0" w:space="0" w:color="auto"/>
                          </w:divBdr>
                        </w:div>
                        <w:div w:id="1052656739">
                          <w:marLeft w:val="640"/>
                          <w:marRight w:val="0"/>
                          <w:marTop w:val="0"/>
                          <w:marBottom w:val="0"/>
                          <w:divBdr>
                            <w:top w:val="none" w:sz="0" w:space="0" w:color="auto"/>
                            <w:left w:val="none" w:sz="0" w:space="0" w:color="auto"/>
                            <w:bottom w:val="none" w:sz="0" w:space="0" w:color="auto"/>
                            <w:right w:val="none" w:sz="0" w:space="0" w:color="auto"/>
                          </w:divBdr>
                        </w:div>
                        <w:div w:id="453448109">
                          <w:marLeft w:val="640"/>
                          <w:marRight w:val="0"/>
                          <w:marTop w:val="0"/>
                          <w:marBottom w:val="0"/>
                          <w:divBdr>
                            <w:top w:val="none" w:sz="0" w:space="0" w:color="auto"/>
                            <w:left w:val="none" w:sz="0" w:space="0" w:color="auto"/>
                            <w:bottom w:val="none" w:sz="0" w:space="0" w:color="auto"/>
                            <w:right w:val="none" w:sz="0" w:space="0" w:color="auto"/>
                          </w:divBdr>
                        </w:div>
                        <w:div w:id="575014316">
                          <w:marLeft w:val="640"/>
                          <w:marRight w:val="0"/>
                          <w:marTop w:val="0"/>
                          <w:marBottom w:val="0"/>
                          <w:divBdr>
                            <w:top w:val="none" w:sz="0" w:space="0" w:color="auto"/>
                            <w:left w:val="none" w:sz="0" w:space="0" w:color="auto"/>
                            <w:bottom w:val="none" w:sz="0" w:space="0" w:color="auto"/>
                            <w:right w:val="none" w:sz="0" w:space="0" w:color="auto"/>
                          </w:divBdr>
                        </w:div>
                        <w:div w:id="715936897">
                          <w:marLeft w:val="640"/>
                          <w:marRight w:val="0"/>
                          <w:marTop w:val="0"/>
                          <w:marBottom w:val="0"/>
                          <w:divBdr>
                            <w:top w:val="none" w:sz="0" w:space="0" w:color="auto"/>
                            <w:left w:val="none" w:sz="0" w:space="0" w:color="auto"/>
                            <w:bottom w:val="none" w:sz="0" w:space="0" w:color="auto"/>
                            <w:right w:val="none" w:sz="0" w:space="0" w:color="auto"/>
                          </w:divBdr>
                        </w:div>
                        <w:div w:id="2001496557">
                          <w:marLeft w:val="640"/>
                          <w:marRight w:val="0"/>
                          <w:marTop w:val="0"/>
                          <w:marBottom w:val="0"/>
                          <w:divBdr>
                            <w:top w:val="none" w:sz="0" w:space="0" w:color="auto"/>
                            <w:left w:val="none" w:sz="0" w:space="0" w:color="auto"/>
                            <w:bottom w:val="none" w:sz="0" w:space="0" w:color="auto"/>
                            <w:right w:val="none" w:sz="0" w:space="0" w:color="auto"/>
                          </w:divBdr>
                        </w:div>
                        <w:div w:id="1612668156">
                          <w:marLeft w:val="640"/>
                          <w:marRight w:val="0"/>
                          <w:marTop w:val="0"/>
                          <w:marBottom w:val="0"/>
                          <w:divBdr>
                            <w:top w:val="none" w:sz="0" w:space="0" w:color="auto"/>
                            <w:left w:val="none" w:sz="0" w:space="0" w:color="auto"/>
                            <w:bottom w:val="none" w:sz="0" w:space="0" w:color="auto"/>
                            <w:right w:val="none" w:sz="0" w:space="0" w:color="auto"/>
                          </w:divBdr>
                        </w:div>
                        <w:div w:id="1593010973">
                          <w:marLeft w:val="640"/>
                          <w:marRight w:val="0"/>
                          <w:marTop w:val="0"/>
                          <w:marBottom w:val="0"/>
                          <w:divBdr>
                            <w:top w:val="none" w:sz="0" w:space="0" w:color="auto"/>
                            <w:left w:val="none" w:sz="0" w:space="0" w:color="auto"/>
                            <w:bottom w:val="none" w:sz="0" w:space="0" w:color="auto"/>
                            <w:right w:val="none" w:sz="0" w:space="0" w:color="auto"/>
                          </w:divBdr>
                        </w:div>
                        <w:div w:id="1744260313">
                          <w:marLeft w:val="640"/>
                          <w:marRight w:val="0"/>
                          <w:marTop w:val="0"/>
                          <w:marBottom w:val="0"/>
                          <w:divBdr>
                            <w:top w:val="none" w:sz="0" w:space="0" w:color="auto"/>
                            <w:left w:val="none" w:sz="0" w:space="0" w:color="auto"/>
                            <w:bottom w:val="none" w:sz="0" w:space="0" w:color="auto"/>
                            <w:right w:val="none" w:sz="0" w:space="0" w:color="auto"/>
                          </w:divBdr>
                        </w:div>
                        <w:div w:id="1148401038">
                          <w:marLeft w:val="640"/>
                          <w:marRight w:val="0"/>
                          <w:marTop w:val="0"/>
                          <w:marBottom w:val="0"/>
                          <w:divBdr>
                            <w:top w:val="none" w:sz="0" w:space="0" w:color="auto"/>
                            <w:left w:val="none" w:sz="0" w:space="0" w:color="auto"/>
                            <w:bottom w:val="none" w:sz="0" w:space="0" w:color="auto"/>
                            <w:right w:val="none" w:sz="0" w:space="0" w:color="auto"/>
                          </w:divBdr>
                        </w:div>
                        <w:div w:id="409886596">
                          <w:marLeft w:val="640"/>
                          <w:marRight w:val="0"/>
                          <w:marTop w:val="0"/>
                          <w:marBottom w:val="0"/>
                          <w:divBdr>
                            <w:top w:val="none" w:sz="0" w:space="0" w:color="auto"/>
                            <w:left w:val="none" w:sz="0" w:space="0" w:color="auto"/>
                            <w:bottom w:val="none" w:sz="0" w:space="0" w:color="auto"/>
                            <w:right w:val="none" w:sz="0" w:space="0" w:color="auto"/>
                          </w:divBdr>
                        </w:div>
                        <w:div w:id="2114083817">
                          <w:marLeft w:val="640"/>
                          <w:marRight w:val="0"/>
                          <w:marTop w:val="0"/>
                          <w:marBottom w:val="0"/>
                          <w:divBdr>
                            <w:top w:val="none" w:sz="0" w:space="0" w:color="auto"/>
                            <w:left w:val="none" w:sz="0" w:space="0" w:color="auto"/>
                            <w:bottom w:val="none" w:sz="0" w:space="0" w:color="auto"/>
                            <w:right w:val="none" w:sz="0" w:space="0" w:color="auto"/>
                          </w:divBdr>
                        </w:div>
                        <w:div w:id="296450853">
                          <w:marLeft w:val="640"/>
                          <w:marRight w:val="0"/>
                          <w:marTop w:val="0"/>
                          <w:marBottom w:val="0"/>
                          <w:divBdr>
                            <w:top w:val="none" w:sz="0" w:space="0" w:color="auto"/>
                            <w:left w:val="none" w:sz="0" w:space="0" w:color="auto"/>
                            <w:bottom w:val="none" w:sz="0" w:space="0" w:color="auto"/>
                            <w:right w:val="none" w:sz="0" w:space="0" w:color="auto"/>
                          </w:divBdr>
                        </w:div>
                        <w:div w:id="1856187441">
                          <w:marLeft w:val="640"/>
                          <w:marRight w:val="0"/>
                          <w:marTop w:val="0"/>
                          <w:marBottom w:val="0"/>
                          <w:divBdr>
                            <w:top w:val="none" w:sz="0" w:space="0" w:color="auto"/>
                            <w:left w:val="none" w:sz="0" w:space="0" w:color="auto"/>
                            <w:bottom w:val="none" w:sz="0" w:space="0" w:color="auto"/>
                            <w:right w:val="none" w:sz="0" w:space="0" w:color="auto"/>
                          </w:divBdr>
                        </w:div>
                        <w:div w:id="2062509534">
                          <w:marLeft w:val="640"/>
                          <w:marRight w:val="0"/>
                          <w:marTop w:val="0"/>
                          <w:marBottom w:val="0"/>
                          <w:divBdr>
                            <w:top w:val="none" w:sz="0" w:space="0" w:color="auto"/>
                            <w:left w:val="none" w:sz="0" w:space="0" w:color="auto"/>
                            <w:bottom w:val="none" w:sz="0" w:space="0" w:color="auto"/>
                            <w:right w:val="none" w:sz="0" w:space="0" w:color="auto"/>
                          </w:divBdr>
                        </w:div>
                        <w:div w:id="479661277">
                          <w:marLeft w:val="640"/>
                          <w:marRight w:val="0"/>
                          <w:marTop w:val="0"/>
                          <w:marBottom w:val="0"/>
                          <w:divBdr>
                            <w:top w:val="none" w:sz="0" w:space="0" w:color="auto"/>
                            <w:left w:val="none" w:sz="0" w:space="0" w:color="auto"/>
                            <w:bottom w:val="none" w:sz="0" w:space="0" w:color="auto"/>
                            <w:right w:val="none" w:sz="0" w:space="0" w:color="auto"/>
                          </w:divBdr>
                        </w:div>
                        <w:div w:id="49311661">
                          <w:marLeft w:val="640"/>
                          <w:marRight w:val="0"/>
                          <w:marTop w:val="0"/>
                          <w:marBottom w:val="0"/>
                          <w:divBdr>
                            <w:top w:val="none" w:sz="0" w:space="0" w:color="auto"/>
                            <w:left w:val="none" w:sz="0" w:space="0" w:color="auto"/>
                            <w:bottom w:val="none" w:sz="0" w:space="0" w:color="auto"/>
                            <w:right w:val="none" w:sz="0" w:space="0" w:color="auto"/>
                          </w:divBdr>
                        </w:div>
                        <w:div w:id="1979601969">
                          <w:marLeft w:val="640"/>
                          <w:marRight w:val="0"/>
                          <w:marTop w:val="0"/>
                          <w:marBottom w:val="0"/>
                          <w:divBdr>
                            <w:top w:val="none" w:sz="0" w:space="0" w:color="auto"/>
                            <w:left w:val="none" w:sz="0" w:space="0" w:color="auto"/>
                            <w:bottom w:val="none" w:sz="0" w:space="0" w:color="auto"/>
                            <w:right w:val="none" w:sz="0" w:space="0" w:color="auto"/>
                          </w:divBdr>
                        </w:div>
                        <w:div w:id="107509750">
                          <w:marLeft w:val="640"/>
                          <w:marRight w:val="0"/>
                          <w:marTop w:val="0"/>
                          <w:marBottom w:val="0"/>
                          <w:divBdr>
                            <w:top w:val="none" w:sz="0" w:space="0" w:color="auto"/>
                            <w:left w:val="none" w:sz="0" w:space="0" w:color="auto"/>
                            <w:bottom w:val="none" w:sz="0" w:space="0" w:color="auto"/>
                            <w:right w:val="none" w:sz="0" w:space="0" w:color="auto"/>
                          </w:divBdr>
                        </w:div>
                        <w:div w:id="1067845869">
                          <w:marLeft w:val="640"/>
                          <w:marRight w:val="0"/>
                          <w:marTop w:val="0"/>
                          <w:marBottom w:val="0"/>
                          <w:divBdr>
                            <w:top w:val="none" w:sz="0" w:space="0" w:color="auto"/>
                            <w:left w:val="none" w:sz="0" w:space="0" w:color="auto"/>
                            <w:bottom w:val="none" w:sz="0" w:space="0" w:color="auto"/>
                            <w:right w:val="none" w:sz="0" w:space="0" w:color="auto"/>
                          </w:divBdr>
                        </w:div>
                        <w:div w:id="1692414125">
                          <w:marLeft w:val="640"/>
                          <w:marRight w:val="0"/>
                          <w:marTop w:val="0"/>
                          <w:marBottom w:val="0"/>
                          <w:divBdr>
                            <w:top w:val="none" w:sz="0" w:space="0" w:color="auto"/>
                            <w:left w:val="none" w:sz="0" w:space="0" w:color="auto"/>
                            <w:bottom w:val="none" w:sz="0" w:space="0" w:color="auto"/>
                            <w:right w:val="none" w:sz="0" w:space="0" w:color="auto"/>
                          </w:divBdr>
                        </w:div>
                        <w:div w:id="1979332483">
                          <w:marLeft w:val="640"/>
                          <w:marRight w:val="0"/>
                          <w:marTop w:val="0"/>
                          <w:marBottom w:val="0"/>
                          <w:divBdr>
                            <w:top w:val="none" w:sz="0" w:space="0" w:color="auto"/>
                            <w:left w:val="none" w:sz="0" w:space="0" w:color="auto"/>
                            <w:bottom w:val="none" w:sz="0" w:space="0" w:color="auto"/>
                            <w:right w:val="none" w:sz="0" w:space="0" w:color="auto"/>
                          </w:divBdr>
                        </w:div>
                        <w:div w:id="630406466">
                          <w:marLeft w:val="640"/>
                          <w:marRight w:val="0"/>
                          <w:marTop w:val="0"/>
                          <w:marBottom w:val="0"/>
                          <w:divBdr>
                            <w:top w:val="none" w:sz="0" w:space="0" w:color="auto"/>
                            <w:left w:val="none" w:sz="0" w:space="0" w:color="auto"/>
                            <w:bottom w:val="none" w:sz="0" w:space="0" w:color="auto"/>
                            <w:right w:val="none" w:sz="0" w:space="0" w:color="auto"/>
                          </w:divBdr>
                        </w:div>
                        <w:div w:id="967780841">
                          <w:marLeft w:val="640"/>
                          <w:marRight w:val="0"/>
                          <w:marTop w:val="0"/>
                          <w:marBottom w:val="0"/>
                          <w:divBdr>
                            <w:top w:val="none" w:sz="0" w:space="0" w:color="auto"/>
                            <w:left w:val="none" w:sz="0" w:space="0" w:color="auto"/>
                            <w:bottom w:val="none" w:sz="0" w:space="0" w:color="auto"/>
                            <w:right w:val="none" w:sz="0" w:space="0" w:color="auto"/>
                          </w:divBdr>
                        </w:div>
                        <w:div w:id="1411276116">
                          <w:marLeft w:val="640"/>
                          <w:marRight w:val="0"/>
                          <w:marTop w:val="0"/>
                          <w:marBottom w:val="0"/>
                          <w:divBdr>
                            <w:top w:val="none" w:sz="0" w:space="0" w:color="auto"/>
                            <w:left w:val="none" w:sz="0" w:space="0" w:color="auto"/>
                            <w:bottom w:val="none" w:sz="0" w:space="0" w:color="auto"/>
                            <w:right w:val="none" w:sz="0" w:space="0" w:color="auto"/>
                          </w:divBdr>
                        </w:div>
                        <w:div w:id="239797352">
                          <w:marLeft w:val="640"/>
                          <w:marRight w:val="0"/>
                          <w:marTop w:val="0"/>
                          <w:marBottom w:val="0"/>
                          <w:divBdr>
                            <w:top w:val="none" w:sz="0" w:space="0" w:color="auto"/>
                            <w:left w:val="none" w:sz="0" w:space="0" w:color="auto"/>
                            <w:bottom w:val="none" w:sz="0" w:space="0" w:color="auto"/>
                            <w:right w:val="none" w:sz="0" w:space="0" w:color="auto"/>
                          </w:divBdr>
                        </w:div>
                        <w:div w:id="355237031">
                          <w:marLeft w:val="640"/>
                          <w:marRight w:val="0"/>
                          <w:marTop w:val="0"/>
                          <w:marBottom w:val="0"/>
                          <w:divBdr>
                            <w:top w:val="none" w:sz="0" w:space="0" w:color="auto"/>
                            <w:left w:val="none" w:sz="0" w:space="0" w:color="auto"/>
                            <w:bottom w:val="none" w:sz="0" w:space="0" w:color="auto"/>
                            <w:right w:val="none" w:sz="0" w:space="0" w:color="auto"/>
                          </w:divBdr>
                        </w:div>
                        <w:div w:id="960497343">
                          <w:marLeft w:val="640"/>
                          <w:marRight w:val="0"/>
                          <w:marTop w:val="0"/>
                          <w:marBottom w:val="0"/>
                          <w:divBdr>
                            <w:top w:val="none" w:sz="0" w:space="0" w:color="auto"/>
                            <w:left w:val="none" w:sz="0" w:space="0" w:color="auto"/>
                            <w:bottom w:val="none" w:sz="0" w:space="0" w:color="auto"/>
                            <w:right w:val="none" w:sz="0" w:space="0" w:color="auto"/>
                          </w:divBdr>
                        </w:div>
                        <w:div w:id="1630042671">
                          <w:marLeft w:val="640"/>
                          <w:marRight w:val="0"/>
                          <w:marTop w:val="0"/>
                          <w:marBottom w:val="0"/>
                          <w:divBdr>
                            <w:top w:val="none" w:sz="0" w:space="0" w:color="auto"/>
                            <w:left w:val="none" w:sz="0" w:space="0" w:color="auto"/>
                            <w:bottom w:val="none" w:sz="0" w:space="0" w:color="auto"/>
                            <w:right w:val="none" w:sz="0" w:space="0" w:color="auto"/>
                          </w:divBdr>
                        </w:div>
                        <w:div w:id="2106267585">
                          <w:marLeft w:val="640"/>
                          <w:marRight w:val="0"/>
                          <w:marTop w:val="0"/>
                          <w:marBottom w:val="0"/>
                          <w:divBdr>
                            <w:top w:val="none" w:sz="0" w:space="0" w:color="auto"/>
                            <w:left w:val="none" w:sz="0" w:space="0" w:color="auto"/>
                            <w:bottom w:val="none" w:sz="0" w:space="0" w:color="auto"/>
                            <w:right w:val="none" w:sz="0" w:space="0" w:color="auto"/>
                          </w:divBdr>
                        </w:div>
                        <w:div w:id="1286036100">
                          <w:marLeft w:val="640"/>
                          <w:marRight w:val="0"/>
                          <w:marTop w:val="0"/>
                          <w:marBottom w:val="0"/>
                          <w:divBdr>
                            <w:top w:val="none" w:sz="0" w:space="0" w:color="auto"/>
                            <w:left w:val="none" w:sz="0" w:space="0" w:color="auto"/>
                            <w:bottom w:val="none" w:sz="0" w:space="0" w:color="auto"/>
                            <w:right w:val="none" w:sz="0" w:space="0" w:color="auto"/>
                          </w:divBdr>
                        </w:div>
                        <w:div w:id="592739812">
                          <w:marLeft w:val="640"/>
                          <w:marRight w:val="0"/>
                          <w:marTop w:val="0"/>
                          <w:marBottom w:val="0"/>
                          <w:divBdr>
                            <w:top w:val="none" w:sz="0" w:space="0" w:color="auto"/>
                            <w:left w:val="none" w:sz="0" w:space="0" w:color="auto"/>
                            <w:bottom w:val="none" w:sz="0" w:space="0" w:color="auto"/>
                            <w:right w:val="none" w:sz="0" w:space="0" w:color="auto"/>
                          </w:divBdr>
                        </w:div>
                        <w:div w:id="901477390">
                          <w:marLeft w:val="640"/>
                          <w:marRight w:val="0"/>
                          <w:marTop w:val="0"/>
                          <w:marBottom w:val="0"/>
                          <w:divBdr>
                            <w:top w:val="none" w:sz="0" w:space="0" w:color="auto"/>
                            <w:left w:val="none" w:sz="0" w:space="0" w:color="auto"/>
                            <w:bottom w:val="none" w:sz="0" w:space="0" w:color="auto"/>
                            <w:right w:val="none" w:sz="0" w:space="0" w:color="auto"/>
                          </w:divBdr>
                        </w:div>
                        <w:div w:id="2060591780">
                          <w:marLeft w:val="640"/>
                          <w:marRight w:val="0"/>
                          <w:marTop w:val="0"/>
                          <w:marBottom w:val="0"/>
                          <w:divBdr>
                            <w:top w:val="none" w:sz="0" w:space="0" w:color="auto"/>
                            <w:left w:val="none" w:sz="0" w:space="0" w:color="auto"/>
                            <w:bottom w:val="none" w:sz="0" w:space="0" w:color="auto"/>
                            <w:right w:val="none" w:sz="0" w:space="0" w:color="auto"/>
                          </w:divBdr>
                        </w:div>
                        <w:div w:id="1885556092">
                          <w:marLeft w:val="640"/>
                          <w:marRight w:val="0"/>
                          <w:marTop w:val="0"/>
                          <w:marBottom w:val="0"/>
                          <w:divBdr>
                            <w:top w:val="none" w:sz="0" w:space="0" w:color="auto"/>
                            <w:left w:val="none" w:sz="0" w:space="0" w:color="auto"/>
                            <w:bottom w:val="none" w:sz="0" w:space="0" w:color="auto"/>
                            <w:right w:val="none" w:sz="0" w:space="0" w:color="auto"/>
                          </w:divBdr>
                        </w:div>
                        <w:div w:id="778993060">
                          <w:marLeft w:val="640"/>
                          <w:marRight w:val="0"/>
                          <w:marTop w:val="0"/>
                          <w:marBottom w:val="0"/>
                          <w:divBdr>
                            <w:top w:val="none" w:sz="0" w:space="0" w:color="auto"/>
                            <w:left w:val="none" w:sz="0" w:space="0" w:color="auto"/>
                            <w:bottom w:val="none" w:sz="0" w:space="0" w:color="auto"/>
                            <w:right w:val="none" w:sz="0" w:space="0" w:color="auto"/>
                          </w:divBdr>
                        </w:div>
                        <w:div w:id="1002202186">
                          <w:marLeft w:val="640"/>
                          <w:marRight w:val="0"/>
                          <w:marTop w:val="0"/>
                          <w:marBottom w:val="0"/>
                          <w:divBdr>
                            <w:top w:val="none" w:sz="0" w:space="0" w:color="auto"/>
                            <w:left w:val="none" w:sz="0" w:space="0" w:color="auto"/>
                            <w:bottom w:val="none" w:sz="0" w:space="0" w:color="auto"/>
                            <w:right w:val="none" w:sz="0" w:space="0" w:color="auto"/>
                          </w:divBdr>
                        </w:div>
                        <w:div w:id="370804312">
                          <w:marLeft w:val="640"/>
                          <w:marRight w:val="0"/>
                          <w:marTop w:val="0"/>
                          <w:marBottom w:val="0"/>
                          <w:divBdr>
                            <w:top w:val="none" w:sz="0" w:space="0" w:color="auto"/>
                            <w:left w:val="none" w:sz="0" w:space="0" w:color="auto"/>
                            <w:bottom w:val="none" w:sz="0" w:space="0" w:color="auto"/>
                            <w:right w:val="none" w:sz="0" w:space="0" w:color="auto"/>
                          </w:divBdr>
                        </w:div>
                        <w:div w:id="1863125131">
                          <w:marLeft w:val="640"/>
                          <w:marRight w:val="0"/>
                          <w:marTop w:val="0"/>
                          <w:marBottom w:val="0"/>
                          <w:divBdr>
                            <w:top w:val="none" w:sz="0" w:space="0" w:color="auto"/>
                            <w:left w:val="none" w:sz="0" w:space="0" w:color="auto"/>
                            <w:bottom w:val="none" w:sz="0" w:space="0" w:color="auto"/>
                            <w:right w:val="none" w:sz="0" w:space="0" w:color="auto"/>
                          </w:divBdr>
                        </w:div>
                        <w:div w:id="1268389370">
                          <w:marLeft w:val="640"/>
                          <w:marRight w:val="0"/>
                          <w:marTop w:val="0"/>
                          <w:marBottom w:val="0"/>
                          <w:divBdr>
                            <w:top w:val="none" w:sz="0" w:space="0" w:color="auto"/>
                            <w:left w:val="none" w:sz="0" w:space="0" w:color="auto"/>
                            <w:bottom w:val="none" w:sz="0" w:space="0" w:color="auto"/>
                            <w:right w:val="none" w:sz="0" w:space="0" w:color="auto"/>
                          </w:divBdr>
                        </w:div>
                        <w:div w:id="633220113">
                          <w:marLeft w:val="640"/>
                          <w:marRight w:val="0"/>
                          <w:marTop w:val="0"/>
                          <w:marBottom w:val="0"/>
                          <w:divBdr>
                            <w:top w:val="none" w:sz="0" w:space="0" w:color="auto"/>
                            <w:left w:val="none" w:sz="0" w:space="0" w:color="auto"/>
                            <w:bottom w:val="none" w:sz="0" w:space="0" w:color="auto"/>
                            <w:right w:val="none" w:sz="0" w:space="0" w:color="auto"/>
                          </w:divBdr>
                        </w:div>
                        <w:div w:id="223418275">
                          <w:marLeft w:val="640"/>
                          <w:marRight w:val="0"/>
                          <w:marTop w:val="0"/>
                          <w:marBottom w:val="0"/>
                          <w:divBdr>
                            <w:top w:val="none" w:sz="0" w:space="0" w:color="auto"/>
                            <w:left w:val="none" w:sz="0" w:space="0" w:color="auto"/>
                            <w:bottom w:val="none" w:sz="0" w:space="0" w:color="auto"/>
                            <w:right w:val="none" w:sz="0" w:space="0" w:color="auto"/>
                          </w:divBdr>
                        </w:div>
                        <w:div w:id="1358850301">
                          <w:marLeft w:val="640"/>
                          <w:marRight w:val="0"/>
                          <w:marTop w:val="0"/>
                          <w:marBottom w:val="0"/>
                          <w:divBdr>
                            <w:top w:val="none" w:sz="0" w:space="0" w:color="auto"/>
                            <w:left w:val="none" w:sz="0" w:space="0" w:color="auto"/>
                            <w:bottom w:val="none" w:sz="0" w:space="0" w:color="auto"/>
                            <w:right w:val="none" w:sz="0" w:space="0" w:color="auto"/>
                          </w:divBdr>
                        </w:div>
                        <w:div w:id="1783107290">
                          <w:marLeft w:val="640"/>
                          <w:marRight w:val="0"/>
                          <w:marTop w:val="0"/>
                          <w:marBottom w:val="0"/>
                          <w:divBdr>
                            <w:top w:val="none" w:sz="0" w:space="0" w:color="auto"/>
                            <w:left w:val="none" w:sz="0" w:space="0" w:color="auto"/>
                            <w:bottom w:val="none" w:sz="0" w:space="0" w:color="auto"/>
                            <w:right w:val="none" w:sz="0" w:space="0" w:color="auto"/>
                          </w:divBdr>
                        </w:div>
                        <w:div w:id="1070349297">
                          <w:marLeft w:val="640"/>
                          <w:marRight w:val="0"/>
                          <w:marTop w:val="0"/>
                          <w:marBottom w:val="0"/>
                          <w:divBdr>
                            <w:top w:val="none" w:sz="0" w:space="0" w:color="auto"/>
                            <w:left w:val="none" w:sz="0" w:space="0" w:color="auto"/>
                            <w:bottom w:val="none" w:sz="0" w:space="0" w:color="auto"/>
                            <w:right w:val="none" w:sz="0" w:space="0" w:color="auto"/>
                          </w:divBdr>
                        </w:div>
                        <w:div w:id="385760676">
                          <w:marLeft w:val="640"/>
                          <w:marRight w:val="0"/>
                          <w:marTop w:val="0"/>
                          <w:marBottom w:val="0"/>
                          <w:divBdr>
                            <w:top w:val="none" w:sz="0" w:space="0" w:color="auto"/>
                            <w:left w:val="none" w:sz="0" w:space="0" w:color="auto"/>
                            <w:bottom w:val="none" w:sz="0" w:space="0" w:color="auto"/>
                            <w:right w:val="none" w:sz="0" w:space="0" w:color="auto"/>
                          </w:divBdr>
                        </w:div>
                        <w:div w:id="1393500128">
                          <w:marLeft w:val="640"/>
                          <w:marRight w:val="0"/>
                          <w:marTop w:val="0"/>
                          <w:marBottom w:val="0"/>
                          <w:divBdr>
                            <w:top w:val="none" w:sz="0" w:space="0" w:color="auto"/>
                            <w:left w:val="none" w:sz="0" w:space="0" w:color="auto"/>
                            <w:bottom w:val="none" w:sz="0" w:space="0" w:color="auto"/>
                            <w:right w:val="none" w:sz="0" w:space="0" w:color="auto"/>
                          </w:divBdr>
                        </w:div>
                      </w:divsChild>
                    </w:div>
                    <w:div w:id="340132857">
                      <w:marLeft w:val="0"/>
                      <w:marRight w:val="0"/>
                      <w:marTop w:val="0"/>
                      <w:marBottom w:val="0"/>
                      <w:divBdr>
                        <w:top w:val="none" w:sz="0" w:space="0" w:color="auto"/>
                        <w:left w:val="none" w:sz="0" w:space="0" w:color="auto"/>
                        <w:bottom w:val="none" w:sz="0" w:space="0" w:color="auto"/>
                        <w:right w:val="none" w:sz="0" w:space="0" w:color="auto"/>
                      </w:divBdr>
                      <w:divsChild>
                        <w:div w:id="3869933">
                          <w:marLeft w:val="640"/>
                          <w:marRight w:val="0"/>
                          <w:marTop w:val="0"/>
                          <w:marBottom w:val="0"/>
                          <w:divBdr>
                            <w:top w:val="none" w:sz="0" w:space="0" w:color="auto"/>
                            <w:left w:val="none" w:sz="0" w:space="0" w:color="auto"/>
                            <w:bottom w:val="none" w:sz="0" w:space="0" w:color="auto"/>
                            <w:right w:val="none" w:sz="0" w:space="0" w:color="auto"/>
                          </w:divBdr>
                        </w:div>
                        <w:div w:id="1673987826">
                          <w:marLeft w:val="640"/>
                          <w:marRight w:val="0"/>
                          <w:marTop w:val="0"/>
                          <w:marBottom w:val="0"/>
                          <w:divBdr>
                            <w:top w:val="none" w:sz="0" w:space="0" w:color="auto"/>
                            <w:left w:val="none" w:sz="0" w:space="0" w:color="auto"/>
                            <w:bottom w:val="none" w:sz="0" w:space="0" w:color="auto"/>
                            <w:right w:val="none" w:sz="0" w:space="0" w:color="auto"/>
                          </w:divBdr>
                        </w:div>
                        <w:div w:id="132067912">
                          <w:marLeft w:val="640"/>
                          <w:marRight w:val="0"/>
                          <w:marTop w:val="0"/>
                          <w:marBottom w:val="0"/>
                          <w:divBdr>
                            <w:top w:val="none" w:sz="0" w:space="0" w:color="auto"/>
                            <w:left w:val="none" w:sz="0" w:space="0" w:color="auto"/>
                            <w:bottom w:val="none" w:sz="0" w:space="0" w:color="auto"/>
                            <w:right w:val="none" w:sz="0" w:space="0" w:color="auto"/>
                          </w:divBdr>
                        </w:div>
                        <w:div w:id="378169965">
                          <w:marLeft w:val="640"/>
                          <w:marRight w:val="0"/>
                          <w:marTop w:val="0"/>
                          <w:marBottom w:val="0"/>
                          <w:divBdr>
                            <w:top w:val="none" w:sz="0" w:space="0" w:color="auto"/>
                            <w:left w:val="none" w:sz="0" w:space="0" w:color="auto"/>
                            <w:bottom w:val="none" w:sz="0" w:space="0" w:color="auto"/>
                            <w:right w:val="none" w:sz="0" w:space="0" w:color="auto"/>
                          </w:divBdr>
                        </w:div>
                        <w:div w:id="71465070">
                          <w:marLeft w:val="640"/>
                          <w:marRight w:val="0"/>
                          <w:marTop w:val="0"/>
                          <w:marBottom w:val="0"/>
                          <w:divBdr>
                            <w:top w:val="none" w:sz="0" w:space="0" w:color="auto"/>
                            <w:left w:val="none" w:sz="0" w:space="0" w:color="auto"/>
                            <w:bottom w:val="none" w:sz="0" w:space="0" w:color="auto"/>
                            <w:right w:val="none" w:sz="0" w:space="0" w:color="auto"/>
                          </w:divBdr>
                        </w:div>
                        <w:div w:id="1083375625">
                          <w:marLeft w:val="640"/>
                          <w:marRight w:val="0"/>
                          <w:marTop w:val="0"/>
                          <w:marBottom w:val="0"/>
                          <w:divBdr>
                            <w:top w:val="none" w:sz="0" w:space="0" w:color="auto"/>
                            <w:left w:val="none" w:sz="0" w:space="0" w:color="auto"/>
                            <w:bottom w:val="none" w:sz="0" w:space="0" w:color="auto"/>
                            <w:right w:val="none" w:sz="0" w:space="0" w:color="auto"/>
                          </w:divBdr>
                        </w:div>
                        <w:div w:id="1843739765">
                          <w:marLeft w:val="640"/>
                          <w:marRight w:val="0"/>
                          <w:marTop w:val="0"/>
                          <w:marBottom w:val="0"/>
                          <w:divBdr>
                            <w:top w:val="none" w:sz="0" w:space="0" w:color="auto"/>
                            <w:left w:val="none" w:sz="0" w:space="0" w:color="auto"/>
                            <w:bottom w:val="none" w:sz="0" w:space="0" w:color="auto"/>
                            <w:right w:val="none" w:sz="0" w:space="0" w:color="auto"/>
                          </w:divBdr>
                        </w:div>
                        <w:div w:id="1560088564">
                          <w:marLeft w:val="640"/>
                          <w:marRight w:val="0"/>
                          <w:marTop w:val="0"/>
                          <w:marBottom w:val="0"/>
                          <w:divBdr>
                            <w:top w:val="none" w:sz="0" w:space="0" w:color="auto"/>
                            <w:left w:val="none" w:sz="0" w:space="0" w:color="auto"/>
                            <w:bottom w:val="none" w:sz="0" w:space="0" w:color="auto"/>
                            <w:right w:val="none" w:sz="0" w:space="0" w:color="auto"/>
                          </w:divBdr>
                        </w:div>
                        <w:div w:id="433980507">
                          <w:marLeft w:val="640"/>
                          <w:marRight w:val="0"/>
                          <w:marTop w:val="0"/>
                          <w:marBottom w:val="0"/>
                          <w:divBdr>
                            <w:top w:val="none" w:sz="0" w:space="0" w:color="auto"/>
                            <w:left w:val="none" w:sz="0" w:space="0" w:color="auto"/>
                            <w:bottom w:val="none" w:sz="0" w:space="0" w:color="auto"/>
                            <w:right w:val="none" w:sz="0" w:space="0" w:color="auto"/>
                          </w:divBdr>
                        </w:div>
                        <w:div w:id="366220067">
                          <w:marLeft w:val="640"/>
                          <w:marRight w:val="0"/>
                          <w:marTop w:val="0"/>
                          <w:marBottom w:val="0"/>
                          <w:divBdr>
                            <w:top w:val="none" w:sz="0" w:space="0" w:color="auto"/>
                            <w:left w:val="none" w:sz="0" w:space="0" w:color="auto"/>
                            <w:bottom w:val="none" w:sz="0" w:space="0" w:color="auto"/>
                            <w:right w:val="none" w:sz="0" w:space="0" w:color="auto"/>
                          </w:divBdr>
                        </w:div>
                        <w:div w:id="768625458">
                          <w:marLeft w:val="640"/>
                          <w:marRight w:val="0"/>
                          <w:marTop w:val="0"/>
                          <w:marBottom w:val="0"/>
                          <w:divBdr>
                            <w:top w:val="none" w:sz="0" w:space="0" w:color="auto"/>
                            <w:left w:val="none" w:sz="0" w:space="0" w:color="auto"/>
                            <w:bottom w:val="none" w:sz="0" w:space="0" w:color="auto"/>
                            <w:right w:val="none" w:sz="0" w:space="0" w:color="auto"/>
                          </w:divBdr>
                        </w:div>
                        <w:div w:id="1757484223">
                          <w:marLeft w:val="640"/>
                          <w:marRight w:val="0"/>
                          <w:marTop w:val="0"/>
                          <w:marBottom w:val="0"/>
                          <w:divBdr>
                            <w:top w:val="none" w:sz="0" w:space="0" w:color="auto"/>
                            <w:left w:val="none" w:sz="0" w:space="0" w:color="auto"/>
                            <w:bottom w:val="none" w:sz="0" w:space="0" w:color="auto"/>
                            <w:right w:val="none" w:sz="0" w:space="0" w:color="auto"/>
                          </w:divBdr>
                        </w:div>
                        <w:div w:id="1875464168">
                          <w:marLeft w:val="640"/>
                          <w:marRight w:val="0"/>
                          <w:marTop w:val="0"/>
                          <w:marBottom w:val="0"/>
                          <w:divBdr>
                            <w:top w:val="none" w:sz="0" w:space="0" w:color="auto"/>
                            <w:left w:val="none" w:sz="0" w:space="0" w:color="auto"/>
                            <w:bottom w:val="none" w:sz="0" w:space="0" w:color="auto"/>
                            <w:right w:val="none" w:sz="0" w:space="0" w:color="auto"/>
                          </w:divBdr>
                        </w:div>
                        <w:div w:id="670647771">
                          <w:marLeft w:val="640"/>
                          <w:marRight w:val="0"/>
                          <w:marTop w:val="0"/>
                          <w:marBottom w:val="0"/>
                          <w:divBdr>
                            <w:top w:val="none" w:sz="0" w:space="0" w:color="auto"/>
                            <w:left w:val="none" w:sz="0" w:space="0" w:color="auto"/>
                            <w:bottom w:val="none" w:sz="0" w:space="0" w:color="auto"/>
                            <w:right w:val="none" w:sz="0" w:space="0" w:color="auto"/>
                          </w:divBdr>
                        </w:div>
                        <w:div w:id="2087140592">
                          <w:marLeft w:val="640"/>
                          <w:marRight w:val="0"/>
                          <w:marTop w:val="0"/>
                          <w:marBottom w:val="0"/>
                          <w:divBdr>
                            <w:top w:val="none" w:sz="0" w:space="0" w:color="auto"/>
                            <w:left w:val="none" w:sz="0" w:space="0" w:color="auto"/>
                            <w:bottom w:val="none" w:sz="0" w:space="0" w:color="auto"/>
                            <w:right w:val="none" w:sz="0" w:space="0" w:color="auto"/>
                          </w:divBdr>
                        </w:div>
                        <w:div w:id="1880044567">
                          <w:marLeft w:val="640"/>
                          <w:marRight w:val="0"/>
                          <w:marTop w:val="0"/>
                          <w:marBottom w:val="0"/>
                          <w:divBdr>
                            <w:top w:val="none" w:sz="0" w:space="0" w:color="auto"/>
                            <w:left w:val="none" w:sz="0" w:space="0" w:color="auto"/>
                            <w:bottom w:val="none" w:sz="0" w:space="0" w:color="auto"/>
                            <w:right w:val="none" w:sz="0" w:space="0" w:color="auto"/>
                          </w:divBdr>
                        </w:div>
                        <w:div w:id="1742437840">
                          <w:marLeft w:val="640"/>
                          <w:marRight w:val="0"/>
                          <w:marTop w:val="0"/>
                          <w:marBottom w:val="0"/>
                          <w:divBdr>
                            <w:top w:val="none" w:sz="0" w:space="0" w:color="auto"/>
                            <w:left w:val="none" w:sz="0" w:space="0" w:color="auto"/>
                            <w:bottom w:val="none" w:sz="0" w:space="0" w:color="auto"/>
                            <w:right w:val="none" w:sz="0" w:space="0" w:color="auto"/>
                          </w:divBdr>
                        </w:div>
                        <w:div w:id="1090078522">
                          <w:marLeft w:val="640"/>
                          <w:marRight w:val="0"/>
                          <w:marTop w:val="0"/>
                          <w:marBottom w:val="0"/>
                          <w:divBdr>
                            <w:top w:val="none" w:sz="0" w:space="0" w:color="auto"/>
                            <w:left w:val="none" w:sz="0" w:space="0" w:color="auto"/>
                            <w:bottom w:val="none" w:sz="0" w:space="0" w:color="auto"/>
                            <w:right w:val="none" w:sz="0" w:space="0" w:color="auto"/>
                          </w:divBdr>
                        </w:div>
                        <w:div w:id="576331668">
                          <w:marLeft w:val="640"/>
                          <w:marRight w:val="0"/>
                          <w:marTop w:val="0"/>
                          <w:marBottom w:val="0"/>
                          <w:divBdr>
                            <w:top w:val="none" w:sz="0" w:space="0" w:color="auto"/>
                            <w:left w:val="none" w:sz="0" w:space="0" w:color="auto"/>
                            <w:bottom w:val="none" w:sz="0" w:space="0" w:color="auto"/>
                            <w:right w:val="none" w:sz="0" w:space="0" w:color="auto"/>
                          </w:divBdr>
                        </w:div>
                        <w:div w:id="2145733261">
                          <w:marLeft w:val="640"/>
                          <w:marRight w:val="0"/>
                          <w:marTop w:val="0"/>
                          <w:marBottom w:val="0"/>
                          <w:divBdr>
                            <w:top w:val="none" w:sz="0" w:space="0" w:color="auto"/>
                            <w:left w:val="none" w:sz="0" w:space="0" w:color="auto"/>
                            <w:bottom w:val="none" w:sz="0" w:space="0" w:color="auto"/>
                            <w:right w:val="none" w:sz="0" w:space="0" w:color="auto"/>
                          </w:divBdr>
                        </w:div>
                        <w:div w:id="383869050">
                          <w:marLeft w:val="640"/>
                          <w:marRight w:val="0"/>
                          <w:marTop w:val="0"/>
                          <w:marBottom w:val="0"/>
                          <w:divBdr>
                            <w:top w:val="none" w:sz="0" w:space="0" w:color="auto"/>
                            <w:left w:val="none" w:sz="0" w:space="0" w:color="auto"/>
                            <w:bottom w:val="none" w:sz="0" w:space="0" w:color="auto"/>
                            <w:right w:val="none" w:sz="0" w:space="0" w:color="auto"/>
                          </w:divBdr>
                        </w:div>
                        <w:div w:id="1108508461">
                          <w:marLeft w:val="640"/>
                          <w:marRight w:val="0"/>
                          <w:marTop w:val="0"/>
                          <w:marBottom w:val="0"/>
                          <w:divBdr>
                            <w:top w:val="none" w:sz="0" w:space="0" w:color="auto"/>
                            <w:left w:val="none" w:sz="0" w:space="0" w:color="auto"/>
                            <w:bottom w:val="none" w:sz="0" w:space="0" w:color="auto"/>
                            <w:right w:val="none" w:sz="0" w:space="0" w:color="auto"/>
                          </w:divBdr>
                        </w:div>
                        <w:div w:id="176694706">
                          <w:marLeft w:val="640"/>
                          <w:marRight w:val="0"/>
                          <w:marTop w:val="0"/>
                          <w:marBottom w:val="0"/>
                          <w:divBdr>
                            <w:top w:val="none" w:sz="0" w:space="0" w:color="auto"/>
                            <w:left w:val="none" w:sz="0" w:space="0" w:color="auto"/>
                            <w:bottom w:val="none" w:sz="0" w:space="0" w:color="auto"/>
                            <w:right w:val="none" w:sz="0" w:space="0" w:color="auto"/>
                          </w:divBdr>
                        </w:div>
                        <w:div w:id="878400404">
                          <w:marLeft w:val="640"/>
                          <w:marRight w:val="0"/>
                          <w:marTop w:val="0"/>
                          <w:marBottom w:val="0"/>
                          <w:divBdr>
                            <w:top w:val="none" w:sz="0" w:space="0" w:color="auto"/>
                            <w:left w:val="none" w:sz="0" w:space="0" w:color="auto"/>
                            <w:bottom w:val="none" w:sz="0" w:space="0" w:color="auto"/>
                            <w:right w:val="none" w:sz="0" w:space="0" w:color="auto"/>
                          </w:divBdr>
                        </w:div>
                        <w:div w:id="1858539429">
                          <w:marLeft w:val="640"/>
                          <w:marRight w:val="0"/>
                          <w:marTop w:val="0"/>
                          <w:marBottom w:val="0"/>
                          <w:divBdr>
                            <w:top w:val="none" w:sz="0" w:space="0" w:color="auto"/>
                            <w:left w:val="none" w:sz="0" w:space="0" w:color="auto"/>
                            <w:bottom w:val="none" w:sz="0" w:space="0" w:color="auto"/>
                            <w:right w:val="none" w:sz="0" w:space="0" w:color="auto"/>
                          </w:divBdr>
                        </w:div>
                        <w:div w:id="1117405116">
                          <w:marLeft w:val="640"/>
                          <w:marRight w:val="0"/>
                          <w:marTop w:val="0"/>
                          <w:marBottom w:val="0"/>
                          <w:divBdr>
                            <w:top w:val="none" w:sz="0" w:space="0" w:color="auto"/>
                            <w:left w:val="none" w:sz="0" w:space="0" w:color="auto"/>
                            <w:bottom w:val="none" w:sz="0" w:space="0" w:color="auto"/>
                            <w:right w:val="none" w:sz="0" w:space="0" w:color="auto"/>
                          </w:divBdr>
                        </w:div>
                        <w:div w:id="847789442">
                          <w:marLeft w:val="640"/>
                          <w:marRight w:val="0"/>
                          <w:marTop w:val="0"/>
                          <w:marBottom w:val="0"/>
                          <w:divBdr>
                            <w:top w:val="none" w:sz="0" w:space="0" w:color="auto"/>
                            <w:left w:val="none" w:sz="0" w:space="0" w:color="auto"/>
                            <w:bottom w:val="none" w:sz="0" w:space="0" w:color="auto"/>
                            <w:right w:val="none" w:sz="0" w:space="0" w:color="auto"/>
                          </w:divBdr>
                        </w:div>
                        <w:div w:id="1135954188">
                          <w:marLeft w:val="640"/>
                          <w:marRight w:val="0"/>
                          <w:marTop w:val="0"/>
                          <w:marBottom w:val="0"/>
                          <w:divBdr>
                            <w:top w:val="none" w:sz="0" w:space="0" w:color="auto"/>
                            <w:left w:val="none" w:sz="0" w:space="0" w:color="auto"/>
                            <w:bottom w:val="none" w:sz="0" w:space="0" w:color="auto"/>
                            <w:right w:val="none" w:sz="0" w:space="0" w:color="auto"/>
                          </w:divBdr>
                        </w:div>
                        <w:div w:id="1882356419">
                          <w:marLeft w:val="640"/>
                          <w:marRight w:val="0"/>
                          <w:marTop w:val="0"/>
                          <w:marBottom w:val="0"/>
                          <w:divBdr>
                            <w:top w:val="none" w:sz="0" w:space="0" w:color="auto"/>
                            <w:left w:val="none" w:sz="0" w:space="0" w:color="auto"/>
                            <w:bottom w:val="none" w:sz="0" w:space="0" w:color="auto"/>
                            <w:right w:val="none" w:sz="0" w:space="0" w:color="auto"/>
                          </w:divBdr>
                        </w:div>
                        <w:div w:id="1211113830">
                          <w:marLeft w:val="640"/>
                          <w:marRight w:val="0"/>
                          <w:marTop w:val="0"/>
                          <w:marBottom w:val="0"/>
                          <w:divBdr>
                            <w:top w:val="none" w:sz="0" w:space="0" w:color="auto"/>
                            <w:left w:val="none" w:sz="0" w:space="0" w:color="auto"/>
                            <w:bottom w:val="none" w:sz="0" w:space="0" w:color="auto"/>
                            <w:right w:val="none" w:sz="0" w:space="0" w:color="auto"/>
                          </w:divBdr>
                        </w:div>
                        <w:div w:id="1534997994">
                          <w:marLeft w:val="640"/>
                          <w:marRight w:val="0"/>
                          <w:marTop w:val="0"/>
                          <w:marBottom w:val="0"/>
                          <w:divBdr>
                            <w:top w:val="none" w:sz="0" w:space="0" w:color="auto"/>
                            <w:left w:val="none" w:sz="0" w:space="0" w:color="auto"/>
                            <w:bottom w:val="none" w:sz="0" w:space="0" w:color="auto"/>
                            <w:right w:val="none" w:sz="0" w:space="0" w:color="auto"/>
                          </w:divBdr>
                        </w:div>
                        <w:div w:id="1571889703">
                          <w:marLeft w:val="640"/>
                          <w:marRight w:val="0"/>
                          <w:marTop w:val="0"/>
                          <w:marBottom w:val="0"/>
                          <w:divBdr>
                            <w:top w:val="none" w:sz="0" w:space="0" w:color="auto"/>
                            <w:left w:val="none" w:sz="0" w:space="0" w:color="auto"/>
                            <w:bottom w:val="none" w:sz="0" w:space="0" w:color="auto"/>
                            <w:right w:val="none" w:sz="0" w:space="0" w:color="auto"/>
                          </w:divBdr>
                        </w:div>
                        <w:div w:id="1001352252">
                          <w:marLeft w:val="640"/>
                          <w:marRight w:val="0"/>
                          <w:marTop w:val="0"/>
                          <w:marBottom w:val="0"/>
                          <w:divBdr>
                            <w:top w:val="none" w:sz="0" w:space="0" w:color="auto"/>
                            <w:left w:val="none" w:sz="0" w:space="0" w:color="auto"/>
                            <w:bottom w:val="none" w:sz="0" w:space="0" w:color="auto"/>
                            <w:right w:val="none" w:sz="0" w:space="0" w:color="auto"/>
                          </w:divBdr>
                        </w:div>
                        <w:div w:id="1361517797">
                          <w:marLeft w:val="640"/>
                          <w:marRight w:val="0"/>
                          <w:marTop w:val="0"/>
                          <w:marBottom w:val="0"/>
                          <w:divBdr>
                            <w:top w:val="none" w:sz="0" w:space="0" w:color="auto"/>
                            <w:left w:val="none" w:sz="0" w:space="0" w:color="auto"/>
                            <w:bottom w:val="none" w:sz="0" w:space="0" w:color="auto"/>
                            <w:right w:val="none" w:sz="0" w:space="0" w:color="auto"/>
                          </w:divBdr>
                        </w:div>
                        <w:div w:id="116875302">
                          <w:marLeft w:val="640"/>
                          <w:marRight w:val="0"/>
                          <w:marTop w:val="0"/>
                          <w:marBottom w:val="0"/>
                          <w:divBdr>
                            <w:top w:val="none" w:sz="0" w:space="0" w:color="auto"/>
                            <w:left w:val="none" w:sz="0" w:space="0" w:color="auto"/>
                            <w:bottom w:val="none" w:sz="0" w:space="0" w:color="auto"/>
                            <w:right w:val="none" w:sz="0" w:space="0" w:color="auto"/>
                          </w:divBdr>
                        </w:div>
                        <w:div w:id="1038090264">
                          <w:marLeft w:val="640"/>
                          <w:marRight w:val="0"/>
                          <w:marTop w:val="0"/>
                          <w:marBottom w:val="0"/>
                          <w:divBdr>
                            <w:top w:val="none" w:sz="0" w:space="0" w:color="auto"/>
                            <w:left w:val="none" w:sz="0" w:space="0" w:color="auto"/>
                            <w:bottom w:val="none" w:sz="0" w:space="0" w:color="auto"/>
                            <w:right w:val="none" w:sz="0" w:space="0" w:color="auto"/>
                          </w:divBdr>
                        </w:div>
                        <w:div w:id="808404276">
                          <w:marLeft w:val="640"/>
                          <w:marRight w:val="0"/>
                          <w:marTop w:val="0"/>
                          <w:marBottom w:val="0"/>
                          <w:divBdr>
                            <w:top w:val="none" w:sz="0" w:space="0" w:color="auto"/>
                            <w:left w:val="none" w:sz="0" w:space="0" w:color="auto"/>
                            <w:bottom w:val="none" w:sz="0" w:space="0" w:color="auto"/>
                            <w:right w:val="none" w:sz="0" w:space="0" w:color="auto"/>
                          </w:divBdr>
                        </w:div>
                        <w:div w:id="2049211245">
                          <w:marLeft w:val="640"/>
                          <w:marRight w:val="0"/>
                          <w:marTop w:val="0"/>
                          <w:marBottom w:val="0"/>
                          <w:divBdr>
                            <w:top w:val="none" w:sz="0" w:space="0" w:color="auto"/>
                            <w:left w:val="none" w:sz="0" w:space="0" w:color="auto"/>
                            <w:bottom w:val="none" w:sz="0" w:space="0" w:color="auto"/>
                            <w:right w:val="none" w:sz="0" w:space="0" w:color="auto"/>
                          </w:divBdr>
                        </w:div>
                        <w:div w:id="717364042">
                          <w:marLeft w:val="640"/>
                          <w:marRight w:val="0"/>
                          <w:marTop w:val="0"/>
                          <w:marBottom w:val="0"/>
                          <w:divBdr>
                            <w:top w:val="none" w:sz="0" w:space="0" w:color="auto"/>
                            <w:left w:val="none" w:sz="0" w:space="0" w:color="auto"/>
                            <w:bottom w:val="none" w:sz="0" w:space="0" w:color="auto"/>
                            <w:right w:val="none" w:sz="0" w:space="0" w:color="auto"/>
                          </w:divBdr>
                        </w:div>
                        <w:div w:id="1946646138">
                          <w:marLeft w:val="640"/>
                          <w:marRight w:val="0"/>
                          <w:marTop w:val="0"/>
                          <w:marBottom w:val="0"/>
                          <w:divBdr>
                            <w:top w:val="none" w:sz="0" w:space="0" w:color="auto"/>
                            <w:left w:val="none" w:sz="0" w:space="0" w:color="auto"/>
                            <w:bottom w:val="none" w:sz="0" w:space="0" w:color="auto"/>
                            <w:right w:val="none" w:sz="0" w:space="0" w:color="auto"/>
                          </w:divBdr>
                        </w:div>
                        <w:div w:id="1255672307">
                          <w:marLeft w:val="640"/>
                          <w:marRight w:val="0"/>
                          <w:marTop w:val="0"/>
                          <w:marBottom w:val="0"/>
                          <w:divBdr>
                            <w:top w:val="none" w:sz="0" w:space="0" w:color="auto"/>
                            <w:left w:val="none" w:sz="0" w:space="0" w:color="auto"/>
                            <w:bottom w:val="none" w:sz="0" w:space="0" w:color="auto"/>
                            <w:right w:val="none" w:sz="0" w:space="0" w:color="auto"/>
                          </w:divBdr>
                        </w:div>
                        <w:div w:id="915944171">
                          <w:marLeft w:val="640"/>
                          <w:marRight w:val="0"/>
                          <w:marTop w:val="0"/>
                          <w:marBottom w:val="0"/>
                          <w:divBdr>
                            <w:top w:val="none" w:sz="0" w:space="0" w:color="auto"/>
                            <w:left w:val="none" w:sz="0" w:space="0" w:color="auto"/>
                            <w:bottom w:val="none" w:sz="0" w:space="0" w:color="auto"/>
                            <w:right w:val="none" w:sz="0" w:space="0" w:color="auto"/>
                          </w:divBdr>
                        </w:div>
                        <w:div w:id="1886258737">
                          <w:marLeft w:val="640"/>
                          <w:marRight w:val="0"/>
                          <w:marTop w:val="0"/>
                          <w:marBottom w:val="0"/>
                          <w:divBdr>
                            <w:top w:val="none" w:sz="0" w:space="0" w:color="auto"/>
                            <w:left w:val="none" w:sz="0" w:space="0" w:color="auto"/>
                            <w:bottom w:val="none" w:sz="0" w:space="0" w:color="auto"/>
                            <w:right w:val="none" w:sz="0" w:space="0" w:color="auto"/>
                          </w:divBdr>
                        </w:div>
                        <w:div w:id="519589778">
                          <w:marLeft w:val="640"/>
                          <w:marRight w:val="0"/>
                          <w:marTop w:val="0"/>
                          <w:marBottom w:val="0"/>
                          <w:divBdr>
                            <w:top w:val="none" w:sz="0" w:space="0" w:color="auto"/>
                            <w:left w:val="none" w:sz="0" w:space="0" w:color="auto"/>
                            <w:bottom w:val="none" w:sz="0" w:space="0" w:color="auto"/>
                            <w:right w:val="none" w:sz="0" w:space="0" w:color="auto"/>
                          </w:divBdr>
                        </w:div>
                        <w:div w:id="728110642">
                          <w:marLeft w:val="640"/>
                          <w:marRight w:val="0"/>
                          <w:marTop w:val="0"/>
                          <w:marBottom w:val="0"/>
                          <w:divBdr>
                            <w:top w:val="none" w:sz="0" w:space="0" w:color="auto"/>
                            <w:left w:val="none" w:sz="0" w:space="0" w:color="auto"/>
                            <w:bottom w:val="none" w:sz="0" w:space="0" w:color="auto"/>
                            <w:right w:val="none" w:sz="0" w:space="0" w:color="auto"/>
                          </w:divBdr>
                        </w:div>
                        <w:div w:id="112484558">
                          <w:marLeft w:val="640"/>
                          <w:marRight w:val="0"/>
                          <w:marTop w:val="0"/>
                          <w:marBottom w:val="0"/>
                          <w:divBdr>
                            <w:top w:val="none" w:sz="0" w:space="0" w:color="auto"/>
                            <w:left w:val="none" w:sz="0" w:space="0" w:color="auto"/>
                            <w:bottom w:val="none" w:sz="0" w:space="0" w:color="auto"/>
                            <w:right w:val="none" w:sz="0" w:space="0" w:color="auto"/>
                          </w:divBdr>
                        </w:div>
                        <w:div w:id="1848404185">
                          <w:marLeft w:val="640"/>
                          <w:marRight w:val="0"/>
                          <w:marTop w:val="0"/>
                          <w:marBottom w:val="0"/>
                          <w:divBdr>
                            <w:top w:val="none" w:sz="0" w:space="0" w:color="auto"/>
                            <w:left w:val="none" w:sz="0" w:space="0" w:color="auto"/>
                            <w:bottom w:val="none" w:sz="0" w:space="0" w:color="auto"/>
                            <w:right w:val="none" w:sz="0" w:space="0" w:color="auto"/>
                          </w:divBdr>
                        </w:div>
                        <w:div w:id="1677338551">
                          <w:marLeft w:val="640"/>
                          <w:marRight w:val="0"/>
                          <w:marTop w:val="0"/>
                          <w:marBottom w:val="0"/>
                          <w:divBdr>
                            <w:top w:val="none" w:sz="0" w:space="0" w:color="auto"/>
                            <w:left w:val="none" w:sz="0" w:space="0" w:color="auto"/>
                            <w:bottom w:val="none" w:sz="0" w:space="0" w:color="auto"/>
                            <w:right w:val="none" w:sz="0" w:space="0" w:color="auto"/>
                          </w:divBdr>
                        </w:div>
                        <w:div w:id="989603390">
                          <w:marLeft w:val="640"/>
                          <w:marRight w:val="0"/>
                          <w:marTop w:val="0"/>
                          <w:marBottom w:val="0"/>
                          <w:divBdr>
                            <w:top w:val="none" w:sz="0" w:space="0" w:color="auto"/>
                            <w:left w:val="none" w:sz="0" w:space="0" w:color="auto"/>
                            <w:bottom w:val="none" w:sz="0" w:space="0" w:color="auto"/>
                            <w:right w:val="none" w:sz="0" w:space="0" w:color="auto"/>
                          </w:divBdr>
                        </w:div>
                        <w:div w:id="797993878">
                          <w:marLeft w:val="640"/>
                          <w:marRight w:val="0"/>
                          <w:marTop w:val="0"/>
                          <w:marBottom w:val="0"/>
                          <w:divBdr>
                            <w:top w:val="none" w:sz="0" w:space="0" w:color="auto"/>
                            <w:left w:val="none" w:sz="0" w:space="0" w:color="auto"/>
                            <w:bottom w:val="none" w:sz="0" w:space="0" w:color="auto"/>
                            <w:right w:val="none" w:sz="0" w:space="0" w:color="auto"/>
                          </w:divBdr>
                        </w:div>
                        <w:div w:id="1862163744">
                          <w:marLeft w:val="640"/>
                          <w:marRight w:val="0"/>
                          <w:marTop w:val="0"/>
                          <w:marBottom w:val="0"/>
                          <w:divBdr>
                            <w:top w:val="none" w:sz="0" w:space="0" w:color="auto"/>
                            <w:left w:val="none" w:sz="0" w:space="0" w:color="auto"/>
                            <w:bottom w:val="none" w:sz="0" w:space="0" w:color="auto"/>
                            <w:right w:val="none" w:sz="0" w:space="0" w:color="auto"/>
                          </w:divBdr>
                        </w:div>
                        <w:div w:id="678889625">
                          <w:marLeft w:val="640"/>
                          <w:marRight w:val="0"/>
                          <w:marTop w:val="0"/>
                          <w:marBottom w:val="0"/>
                          <w:divBdr>
                            <w:top w:val="none" w:sz="0" w:space="0" w:color="auto"/>
                            <w:left w:val="none" w:sz="0" w:space="0" w:color="auto"/>
                            <w:bottom w:val="none" w:sz="0" w:space="0" w:color="auto"/>
                            <w:right w:val="none" w:sz="0" w:space="0" w:color="auto"/>
                          </w:divBdr>
                        </w:div>
                        <w:div w:id="1449545622">
                          <w:marLeft w:val="640"/>
                          <w:marRight w:val="0"/>
                          <w:marTop w:val="0"/>
                          <w:marBottom w:val="0"/>
                          <w:divBdr>
                            <w:top w:val="none" w:sz="0" w:space="0" w:color="auto"/>
                            <w:left w:val="none" w:sz="0" w:space="0" w:color="auto"/>
                            <w:bottom w:val="none" w:sz="0" w:space="0" w:color="auto"/>
                            <w:right w:val="none" w:sz="0" w:space="0" w:color="auto"/>
                          </w:divBdr>
                        </w:div>
                        <w:div w:id="1443065203">
                          <w:marLeft w:val="640"/>
                          <w:marRight w:val="0"/>
                          <w:marTop w:val="0"/>
                          <w:marBottom w:val="0"/>
                          <w:divBdr>
                            <w:top w:val="none" w:sz="0" w:space="0" w:color="auto"/>
                            <w:left w:val="none" w:sz="0" w:space="0" w:color="auto"/>
                            <w:bottom w:val="none" w:sz="0" w:space="0" w:color="auto"/>
                            <w:right w:val="none" w:sz="0" w:space="0" w:color="auto"/>
                          </w:divBdr>
                        </w:div>
                        <w:div w:id="135683039">
                          <w:marLeft w:val="640"/>
                          <w:marRight w:val="0"/>
                          <w:marTop w:val="0"/>
                          <w:marBottom w:val="0"/>
                          <w:divBdr>
                            <w:top w:val="none" w:sz="0" w:space="0" w:color="auto"/>
                            <w:left w:val="none" w:sz="0" w:space="0" w:color="auto"/>
                            <w:bottom w:val="none" w:sz="0" w:space="0" w:color="auto"/>
                            <w:right w:val="none" w:sz="0" w:space="0" w:color="auto"/>
                          </w:divBdr>
                        </w:div>
                        <w:div w:id="421024474">
                          <w:marLeft w:val="640"/>
                          <w:marRight w:val="0"/>
                          <w:marTop w:val="0"/>
                          <w:marBottom w:val="0"/>
                          <w:divBdr>
                            <w:top w:val="none" w:sz="0" w:space="0" w:color="auto"/>
                            <w:left w:val="none" w:sz="0" w:space="0" w:color="auto"/>
                            <w:bottom w:val="none" w:sz="0" w:space="0" w:color="auto"/>
                            <w:right w:val="none" w:sz="0" w:space="0" w:color="auto"/>
                          </w:divBdr>
                        </w:div>
                        <w:div w:id="631056997">
                          <w:marLeft w:val="640"/>
                          <w:marRight w:val="0"/>
                          <w:marTop w:val="0"/>
                          <w:marBottom w:val="0"/>
                          <w:divBdr>
                            <w:top w:val="none" w:sz="0" w:space="0" w:color="auto"/>
                            <w:left w:val="none" w:sz="0" w:space="0" w:color="auto"/>
                            <w:bottom w:val="none" w:sz="0" w:space="0" w:color="auto"/>
                            <w:right w:val="none" w:sz="0" w:space="0" w:color="auto"/>
                          </w:divBdr>
                        </w:div>
                        <w:div w:id="1978876256">
                          <w:marLeft w:val="640"/>
                          <w:marRight w:val="0"/>
                          <w:marTop w:val="0"/>
                          <w:marBottom w:val="0"/>
                          <w:divBdr>
                            <w:top w:val="none" w:sz="0" w:space="0" w:color="auto"/>
                            <w:left w:val="none" w:sz="0" w:space="0" w:color="auto"/>
                            <w:bottom w:val="none" w:sz="0" w:space="0" w:color="auto"/>
                            <w:right w:val="none" w:sz="0" w:space="0" w:color="auto"/>
                          </w:divBdr>
                        </w:div>
                        <w:div w:id="549265209">
                          <w:marLeft w:val="640"/>
                          <w:marRight w:val="0"/>
                          <w:marTop w:val="0"/>
                          <w:marBottom w:val="0"/>
                          <w:divBdr>
                            <w:top w:val="none" w:sz="0" w:space="0" w:color="auto"/>
                            <w:left w:val="none" w:sz="0" w:space="0" w:color="auto"/>
                            <w:bottom w:val="none" w:sz="0" w:space="0" w:color="auto"/>
                            <w:right w:val="none" w:sz="0" w:space="0" w:color="auto"/>
                          </w:divBdr>
                        </w:div>
                        <w:div w:id="1303123645">
                          <w:marLeft w:val="640"/>
                          <w:marRight w:val="0"/>
                          <w:marTop w:val="0"/>
                          <w:marBottom w:val="0"/>
                          <w:divBdr>
                            <w:top w:val="none" w:sz="0" w:space="0" w:color="auto"/>
                            <w:left w:val="none" w:sz="0" w:space="0" w:color="auto"/>
                            <w:bottom w:val="none" w:sz="0" w:space="0" w:color="auto"/>
                            <w:right w:val="none" w:sz="0" w:space="0" w:color="auto"/>
                          </w:divBdr>
                        </w:div>
                        <w:div w:id="1456800573">
                          <w:marLeft w:val="640"/>
                          <w:marRight w:val="0"/>
                          <w:marTop w:val="0"/>
                          <w:marBottom w:val="0"/>
                          <w:divBdr>
                            <w:top w:val="none" w:sz="0" w:space="0" w:color="auto"/>
                            <w:left w:val="none" w:sz="0" w:space="0" w:color="auto"/>
                            <w:bottom w:val="none" w:sz="0" w:space="0" w:color="auto"/>
                            <w:right w:val="none" w:sz="0" w:space="0" w:color="auto"/>
                          </w:divBdr>
                        </w:div>
                        <w:div w:id="1113016569">
                          <w:marLeft w:val="640"/>
                          <w:marRight w:val="0"/>
                          <w:marTop w:val="0"/>
                          <w:marBottom w:val="0"/>
                          <w:divBdr>
                            <w:top w:val="none" w:sz="0" w:space="0" w:color="auto"/>
                            <w:left w:val="none" w:sz="0" w:space="0" w:color="auto"/>
                            <w:bottom w:val="none" w:sz="0" w:space="0" w:color="auto"/>
                            <w:right w:val="none" w:sz="0" w:space="0" w:color="auto"/>
                          </w:divBdr>
                        </w:div>
                        <w:div w:id="228929513">
                          <w:marLeft w:val="640"/>
                          <w:marRight w:val="0"/>
                          <w:marTop w:val="0"/>
                          <w:marBottom w:val="0"/>
                          <w:divBdr>
                            <w:top w:val="none" w:sz="0" w:space="0" w:color="auto"/>
                            <w:left w:val="none" w:sz="0" w:space="0" w:color="auto"/>
                            <w:bottom w:val="none" w:sz="0" w:space="0" w:color="auto"/>
                            <w:right w:val="none" w:sz="0" w:space="0" w:color="auto"/>
                          </w:divBdr>
                        </w:div>
                        <w:div w:id="530654277">
                          <w:marLeft w:val="640"/>
                          <w:marRight w:val="0"/>
                          <w:marTop w:val="0"/>
                          <w:marBottom w:val="0"/>
                          <w:divBdr>
                            <w:top w:val="none" w:sz="0" w:space="0" w:color="auto"/>
                            <w:left w:val="none" w:sz="0" w:space="0" w:color="auto"/>
                            <w:bottom w:val="none" w:sz="0" w:space="0" w:color="auto"/>
                            <w:right w:val="none" w:sz="0" w:space="0" w:color="auto"/>
                          </w:divBdr>
                        </w:div>
                        <w:div w:id="1863087208">
                          <w:marLeft w:val="640"/>
                          <w:marRight w:val="0"/>
                          <w:marTop w:val="0"/>
                          <w:marBottom w:val="0"/>
                          <w:divBdr>
                            <w:top w:val="none" w:sz="0" w:space="0" w:color="auto"/>
                            <w:left w:val="none" w:sz="0" w:space="0" w:color="auto"/>
                            <w:bottom w:val="none" w:sz="0" w:space="0" w:color="auto"/>
                            <w:right w:val="none" w:sz="0" w:space="0" w:color="auto"/>
                          </w:divBdr>
                        </w:div>
                        <w:div w:id="1813718167">
                          <w:marLeft w:val="640"/>
                          <w:marRight w:val="0"/>
                          <w:marTop w:val="0"/>
                          <w:marBottom w:val="0"/>
                          <w:divBdr>
                            <w:top w:val="none" w:sz="0" w:space="0" w:color="auto"/>
                            <w:left w:val="none" w:sz="0" w:space="0" w:color="auto"/>
                            <w:bottom w:val="none" w:sz="0" w:space="0" w:color="auto"/>
                            <w:right w:val="none" w:sz="0" w:space="0" w:color="auto"/>
                          </w:divBdr>
                        </w:div>
                        <w:div w:id="1131941436">
                          <w:marLeft w:val="640"/>
                          <w:marRight w:val="0"/>
                          <w:marTop w:val="0"/>
                          <w:marBottom w:val="0"/>
                          <w:divBdr>
                            <w:top w:val="none" w:sz="0" w:space="0" w:color="auto"/>
                            <w:left w:val="none" w:sz="0" w:space="0" w:color="auto"/>
                            <w:bottom w:val="none" w:sz="0" w:space="0" w:color="auto"/>
                            <w:right w:val="none" w:sz="0" w:space="0" w:color="auto"/>
                          </w:divBdr>
                        </w:div>
                        <w:div w:id="281235088">
                          <w:marLeft w:val="640"/>
                          <w:marRight w:val="0"/>
                          <w:marTop w:val="0"/>
                          <w:marBottom w:val="0"/>
                          <w:divBdr>
                            <w:top w:val="none" w:sz="0" w:space="0" w:color="auto"/>
                            <w:left w:val="none" w:sz="0" w:space="0" w:color="auto"/>
                            <w:bottom w:val="none" w:sz="0" w:space="0" w:color="auto"/>
                            <w:right w:val="none" w:sz="0" w:space="0" w:color="auto"/>
                          </w:divBdr>
                        </w:div>
                        <w:div w:id="449667664">
                          <w:marLeft w:val="640"/>
                          <w:marRight w:val="0"/>
                          <w:marTop w:val="0"/>
                          <w:marBottom w:val="0"/>
                          <w:divBdr>
                            <w:top w:val="none" w:sz="0" w:space="0" w:color="auto"/>
                            <w:left w:val="none" w:sz="0" w:space="0" w:color="auto"/>
                            <w:bottom w:val="none" w:sz="0" w:space="0" w:color="auto"/>
                            <w:right w:val="none" w:sz="0" w:space="0" w:color="auto"/>
                          </w:divBdr>
                        </w:div>
                        <w:div w:id="876352055">
                          <w:marLeft w:val="640"/>
                          <w:marRight w:val="0"/>
                          <w:marTop w:val="0"/>
                          <w:marBottom w:val="0"/>
                          <w:divBdr>
                            <w:top w:val="none" w:sz="0" w:space="0" w:color="auto"/>
                            <w:left w:val="none" w:sz="0" w:space="0" w:color="auto"/>
                            <w:bottom w:val="none" w:sz="0" w:space="0" w:color="auto"/>
                            <w:right w:val="none" w:sz="0" w:space="0" w:color="auto"/>
                          </w:divBdr>
                        </w:div>
                        <w:div w:id="1137648950">
                          <w:marLeft w:val="640"/>
                          <w:marRight w:val="0"/>
                          <w:marTop w:val="0"/>
                          <w:marBottom w:val="0"/>
                          <w:divBdr>
                            <w:top w:val="none" w:sz="0" w:space="0" w:color="auto"/>
                            <w:left w:val="none" w:sz="0" w:space="0" w:color="auto"/>
                            <w:bottom w:val="none" w:sz="0" w:space="0" w:color="auto"/>
                            <w:right w:val="none" w:sz="0" w:space="0" w:color="auto"/>
                          </w:divBdr>
                        </w:div>
                        <w:div w:id="550503811">
                          <w:marLeft w:val="640"/>
                          <w:marRight w:val="0"/>
                          <w:marTop w:val="0"/>
                          <w:marBottom w:val="0"/>
                          <w:divBdr>
                            <w:top w:val="none" w:sz="0" w:space="0" w:color="auto"/>
                            <w:left w:val="none" w:sz="0" w:space="0" w:color="auto"/>
                            <w:bottom w:val="none" w:sz="0" w:space="0" w:color="auto"/>
                            <w:right w:val="none" w:sz="0" w:space="0" w:color="auto"/>
                          </w:divBdr>
                        </w:div>
                        <w:div w:id="1845586132">
                          <w:marLeft w:val="640"/>
                          <w:marRight w:val="0"/>
                          <w:marTop w:val="0"/>
                          <w:marBottom w:val="0"/>
                          <w:divBdr>
                            <w:top w:val="none" w:sz="0" w:space="0" w:color="auto"/>
                            <w:left w:val="none" w:sz="0" w:space="0" w:color="auto"/>
                            <w:bottom w:val="none" w:sz="0" w:space="0" w:color="auto"/>
                            <w:right w:val="none" w:sz="0" w:space="0" w:color="auto"/>
                          </w:divBdr>
                        </w:div>
                        <w:div w:id="817457902">
                          <w:marLeft w:val="640"/>
                          <w:marRight w:val="0"/>
                          <w:marTop w:val="0"/>
                          <w:marBottom w:val="0"/>
                          <w:divBdr>
                            <w:top w:val="none" w:sz="0" w:space="0" w:color="auto"/>
                            <w:left w:val="none" w:sz="0" w:space="0" w:color="auto"/>
                            <w:bottom w:val="none" w:sz="0" w:space="0" w:color="auto"/>
                            <w:right w:val="none" w:sz="0" w:space="0" w:color="auto"/>
                          </w:divBdr>
                        </w:div>
                        <w:div w:id="1564832005">
                          <w:marLeft w:val="640"/>
                          <w:marRight w:val="0"/>
                          <w:marTop w:val="0"/>
                          <w:marBottom w:val="0"/>
                          <w:divBdr>
                            <w:top w:val="none" w:sz="0" w:space="0" w:color="auto"/>
                            <w:left w:val="none" w:sz="0" w:space="0" w:color="auto"/>
                            <w:bottom w:val="none" w:sz="0" w:space="0" w:color="auto"/>
                            <w:right w:val="none" w:sz="0" w:space="0" w:color="auto"/>
                          </w:divBdr>
                        </w:div>
                        <w:div w:id="9644988">
                          <w:marLeft w:val="640"/>
                          <w:marRight w:val="0"/>
                          <w:marTop w:val="0"/>
                          <w:marBottom w:val="0"/>
                          <w:divBdr>
                            <w:top w:val="none" w:sz="0" w:space="0" w:color="auto"/>
                            <w:left w:val="none" w:sz="0" w:space="0" w:color="auto"/>
                            <w:bottom w:val="none" w:sz="0" w:space="0" w:color="auto"/>
                            <w:right w:val="none" w:sz="0" w:space="0" w:color="auto"/>
                          </w:divBdr>
                        </w:div>
                        <w:div w:id="1491822406">
                          <w:marLeft w:val="640"/>
                          <w:marRight w:val="0"/>
                          <w:marTop w:val="0"/>
                          <w:marBottom w:val="0"/>
                          <w:divBdr>
                            <w:top w:val="none" w:sz="0" w:space="0" w:color="auto"/>
                            <w:left w:val="none" w:sz="0" w:space="0" w:color="auto"/>
                            <w:bottom w:val="none" w:sz="0" w:space="0" w:color="auto"/>
                            <w:right w:val="none" w:sz="0" w:space="0" w:color="auto"/>
                          </w:divBdr>
                        </w:div>
                        <w:div w:id="352263380">
                          <w:marLeft w:val="640"/>
                          <w:marRight w:val="0"/>
                          <w:marTop w:val="0"/>
                          <w:marBottom w:val="0"/>
                          <w:divBdr>
                            <w:top w:val="none" w:sz="0" w:space="0" w:color="auto"/>
                            <w:left w:val="none" w:sz="0" w:space="0" w:color="auto"/>
                            <w:bottom w:val="none" w:sz="0" w:space="0" w:color="auto"/>
                            <w:right w:val="none" w:sz="0" w:space="0" w:color="auto"/>
                          </w:divBdr>
                        </w:div>
                        <w:div w:id="1901744793">
                          <w:marLeft w:val="640"/>
                          <w:marRight w:val="0"/>
                          <w:marTop w:val="0"/>
                          <w:marBottom w:val="0"/>
                          <w:divBdr>
                            <w:top w:val="none" w:sz="0" w:space="0" w:color="auto"/>
                            <w:left w:val="none" w:sz="0" w:space="0" w:color="auto"/>
                            <w:bottom w:val="none" w:sz="0" w:space="0" w:color="auto"/>
                            <w:right w:val="none" w:sz="0" w:space="0" w:color="auto"/>
                          </w:divBdr>
                        </w:div>
                        <w:div w:id="1229851606">
                          <w:marLeft w:val="640"/>
                          <w:marRight w:val="0"/>
                          <w:marTop w:val="0"/>
                          <w:marBottom w:val="0"/>
                          <w:divBdr>
                            <w:top w:val="none" w:sz="0" w:space="0" w:color="auto"/>
                            <w:left w:val="none" w:sz="0" w:space="0" w:color="auto"/>
                            <w:bottom w:val="none" w:sz="0" w:space="0" w:color="auto"/>
                            <w:right w:val="none" w:sz="0" w:space="0" w:color="auto"/>
                          </w:divBdr>
                        </w:div>
                        <w:div w:id="326127849">
                          <w:marLeft w:val="640"/>
                          <w:marRight w:val="0"/>
                          <w:marTop w:val="0"/>
                          <w:marBottom w:val="0"/>
                          <w:divBdr>
                            <w:top w:val="none" w:sz="0" w:space="0" w:color="auto"/>
                            <w:left w:val="none" w:sz="0" w:space="0" w:color="auto"/>
                            <w:bottom w:val="none" w:sz="0" w:space="0" w:color="auto"/>
                            <w:right w:val="none" w:sz="0" w:space="0" w:color="auto"/>
                          </w:divBdr>
                        </w:div>
                        <w:div w:id="631640244">
                          <w:marLeft w:val="640"/>
                          <w:marRight w:val="0"/>
                          <w:marTop w:val="0"/>
                          <w:marBottom w:val="0"/>
                          <w:divBdr>
                            <w:top w:val="none" w:sz="0" w:space="0" w:color="auto"/>
                            <w:left w:val="none" w:sz="0" w:space="0" w:color="auto"/>
                            <w:bottom w:val="none" w:sz="0" w:space="0" w:color="auto"/>
                            <w:right w:val="none" w:sz="0" w:space="0" w:color="auto"/>
                          </w:divBdr>
                        </w:div>
                        <w:div w:id="1210611273">
                          <w:marLeft w:val="640"/>
                          <w:marRight w:val="0"/>
                          <w:marTop w:val="0"/>
                          <w:marBottom w:val="0"/>
                          <w:divBdr>
                            <w:top w:val="none" w:sz="0" w:space="0" w:color="auto"/>
                            <w:left w:val="none" w:sz="0" w:space="0" w:color="auto"/>
                            <w:bottom w:val="none" w:sz="0" w:space="0" w:color="auto"/>
                            <w:right w:val="none" w:sz="0" w:space="0" w:color="auto"/>
                          </w:divBdr>
                        </w:div>
                        <w:div w:id="1882941411">
                          <w:marLeft w:val="640"/>
                          <w:marRight w:val="0"/>
                          <w:marTop w:val="0"/>
                          <w:marBottom w:val="0"/>
                          <w:divBdr>
                            <w:top w:val="none" w:sz="0" w:space="0" w:color="auto"/>
                            <w:left w:val="none" w:sz="0" w:space="0" w:color="auto"/>
                            <w:bottom w:val="none" w:sz="0" w:space="0" w:color="auto"/>
                            <w:right w:val="none" w:sz="0" w:space="0" w:color="auto"/>
                          </w:divBdr>
                        </w:div>
                        <w:div w:id="445850394">
                          <w:marLeft w:val="640"/>
                          <w:marRight w:val="0"/>
                          <w:marTop w:val="0"/>
                          <w:marBottom w:val="0"/>
                          <w:divBdr>
                            <w:top w:val="none" w:sz="0" w:space="0" w:color="auto"/>
                            <w:left w:val="none" w:sz="0" w:space="0" w:color="auto"/>
                            <w:bottom w:val="none" w:sz="0" w:space="0" w:color="auto"/>
                            <w:right w:val="none" w:sz="0" w:space="0" w:color="auto"/>
                          </w:divBdr>
                        </w:div>
                        <w:div w:id="1019239802">
                          <w:marLeft w:val="640"/>
                          <w:marRight w:val="0"/>
                          <w:marTop w:val="0"/>
                          <w:marBottom w:val="0"/>
                          <w:divBdr>
                            <w:top w:val="none" w:sz="0" w:space="0" w:color="auto"/>
                            <w:left w:val="none" w:sz="0" w:space="0" w:color="auto"/>
                            <w:bottom w:val="none" w:sz="0" w:space="0" w:color="auto"/>
                            <w:right w:val="none" w:sz="0" w:space="0" w:color="auto"/>
                          </w:divBdr>
                        </w:div>
                        <w:div w:id="1039864778">
                          <w:marLeft w:val="640"/>
                          <w:marRight w:val="0"/>
                          <w:marTop w:val="0"/>
                          <w:marBottom w:val="0"/>
                          <w:divBdr>
                            <w:top w:val="none" w:sz="0" w:space="0" w:color="auto"/>
                            <w:left w:val="none" w:sz="0" w:space="0" w:color="auto"/>
                            <w:bottom w:val="none" w:sz="0" w:space="0" w:color="auto"/>
                            <w:right w:val="none" w:sz="0" w:space="0" w:color="auto"/>
                          </w:divBdr>
                        </w:div>
                        <w:div w:id="1070691917">
                          <w:marLeft w:val="640"/>
                          <w:marRight w:val="0"/>
                          <w:marTop w:val="0"/>
                          <w:marBottom w:val="0"/>
                          <w:divBdr>
                            <w:top w:val="none" w:sz="0" w:space="0" w:color="auto"/>
                            <w:left w:val="none" w:sz="0" w:space="0" w:color="auto"/>
                            <w:bottom w:val="none" w:sz="0" w:space="0" w:color="auto"/>
                            <w:right w:val="none" w:sz="0" w:space="0" w:color="auto"/>
                          </w:divBdr>
                        </w:div>
                        <w:div w:id="423647845">
                          <w:marLeft w:val="640"/>
                          <w:marRight w:val="0"/>
                          <w:marTop w:val="0"/>
                          <w:marBottom w:val="0"/>
                          <w:divBdr>
                            <w:top w:val="none" w:sz="0" w:space="0" w:color="auto"/>
                            <w:left w:val="none" w:sz="0" w:space="0" w:color="auto"/>
                            <w:bottom w:val="none" w:sz="0" w:space="0" w:color="auto"/>
                            <w:right w:val="none" w:sz="0" w:space="0" w:color="auto"/>
                          </w:divBdr>
                        </w:div>
                        <w:div w:id="107429711">
                          <w:marLeft w:val="640"/>
                          <w:marRight w:val="0"/>
                          <w:marTop w:val="0"/>
                          <w:marBottom w:val="0"/>
                          <w:divBdr>
                            <w:top w:val="none" w:sz="0" w:space="0" w:color="auto"/>
                            <w:left w:val="none" w:sz="0" w:space="0" w:color="auto"/>
                            <w:bottom w:val="none" w:sz="0" w:space="0" w:color="auto"/>
                            <w:right w:val="none" w:sz="0" w:space="0" w:color="auto"/>
                          </w:divBdr>
                        </w:div>
                        <w:div w:id="1216773116">
                          <w:marLeft w:val="640"/>
                          <w:marRight w:val="0"/>
                          <w:marTop w:val="0"/>
                          <w:marBottom w:val="0"/>
                          <w:divBdr>
                            <w:top w:val="none" w:sz="0" w:space="0" w:color="auto"/>
                            <w:left w:val="none" w:sz="0" w:space="0" w:color="auto"/>
                            <w:bottom w:val="none" w:sz="0" w:space="0" w:color="auto"/>
                            <w:right w:val="none" w:sz="0" w:space="0" w:color="auto"/>
                          </w:divBdr>
                        </w:div>
                        <w:div w:id="210191180">
                          <w:marLeft w:val="640"/>
                          <w:marRight w:val="0"/>
                          <w:marTop w:val="0"/>
                          <w:marBottom w:val="0"/>
                          <w:divBdr>
                            <w:top w:val="none" w:sz="0" w:space="0" w:color="auto"/>
                            <w:left w:val="none" w:sz="0" w:space="0" w:color="auto"/>
                            <w:bottom w:val="none" w:sz="0" w:space="0" w:color="auto"/>
                            <w:right w:val="none" w:sz="0" w:space="0" w:color="auto"/>
                          </w:divBdr>
                        </w:div>
                        <w:div w:id="1524980578">
                          <w:marLeft w:val="640"/>
                          <w:marRight w:val="0"/>
                          <w:marTop w:val="0"/>
                          <w:marBottom w:val="0"/>
                          <w:divBdr>
                            <w:top w:val="none" w:sz="0" w:space="0" w:color="auto"/>
                            <w:left w:val="none" w:sz="0" w:space="0" w:color="auto"/>
                            <w:bottom w:val="none" w:sz="0" w:space="0" w:color="auto"/>
                            <w:right w:val="none" w:sz="0" w:space="0" w:color="auto"/>
                          </w:divBdr>
                        </w:div>
                        <w:div w:id="1602761236">
                          <w:marLeft w:val="640"/>
                          <w:marRight w:val="0"/>
                          <w:marTop w:val="0"/>
                          <w:marBottom w:val="0"/>
                          <w:divBdr>
                            <w:top w:val="none" w:sz="0" w:space="0" w:color="auto"/>
                            <w:left w:val="none" w:sz="0" w:space="0" w:color="auto"/>
                            <w:bottom w:val="none" w:sz="0" w:space="0" w:color="auto"/>
                            <w:right w:val="none" w:sz="0" w:space="0" w:color="auto"/>
                          </w:divBdr>
                        </w:div>
                        <w:div w:id="880633507">
                          <w:marLeft w:val="640"/>
                          <w:marRight w:val="0"/>
                          <w:marTop w:val="0"/>
                          <w:marBottom w:val="0"/>
                          <w:divBdr>
                            <w:top w:val="none" w:sz="0" w:space="0" w:color="auto"/>
                            <w:left w:val="none" w:sz="0" w:space="0" w:color="auto"/>
                            <w:bottom w:val="none" w:sz="0" w:space="0" w:color="auto"/>
                            <w:right w:val="none" w:sz="0" w:space="0" w:color="auto"/>
                          </w:divBdr>
                        </w:div>
                        <w:div w:id="362832071">
                          <w:marLeft w:val="640"/>
                          <w:marRight w:val="0"/>
                          <w:marTop w:val="0"/>
                          <w:marBottom w:val="0"/>
                          <w:divBdr>
                            <w:top w:val="none" w:sz="0" w:space="0" w:color="auto"/>
                            <w:left w:val="none" w:sz="0" w:space="0" w:color="auto"/>
                            <w:bottom w:val="none" w:sz="0" w:space="0" w:color="auto"/>
                            <w:right w:val="none" w:sz="0" w:space="0" w:color="auto"/>
                          </w:divBdr>
                        </w:div>
                        <w:div w:id="1384061517">
                          <w:marLeft w:val="640"/>
                          <w:marRight w:val="0"/>
                          <w:marTop w:val="0"/>
                          <w:marBottom w:val="0"/>
                          <w:divBdr>
                            <w:top w:val="none" w:sz="0" w:space="0" w:color="auto"/>
                            <w:left w:val="none" w:sz="0" w:space="0" w:color="auto"/>
                            <w:bottom w:val="none" w:sz="0" w:space="0" w:color="auto"/>
                            <w:right w:val="none" w:sz="0" w:space="0" w:color="auto"/>
                          </w:divBdr>
                        </w:div>
                        <w:div w:id="463667922">
                          <w:marLeft w:val="640"/>
                          <w:marRight w:val="0"/>
                          <w:marTop w:val="0"/>
                          <w:marBottom w:val="0"/>
                          <w:divBdr>
                            <w:top w:val="none" w:sz="0" w:space="0" w:color="auto"/>
                            <w:left w:val="none" w:sz="0" w:space="0" w:color="auto"/>
                            <w:bottom w:val="none" w:sz="0" w:space="0" w:color="auto"/>
                            <w:right w:val="none" w:sz="0" w:space="0" w:color="auto"/>
                          </w:divBdr>
                        </w:div>
                        <w:div w:id="736250081">
                          <w:marLeft w:val="640"/>
                          <w:marRight w:val="0"/>
                          <w:marTop w:val="0"/>
                          <w:marBottom w:val="0"/>
                          <w:divBdr>
                            <w:top w:val="none" w:sz="0" w:space="0" w:color="auto"/>
                            <w:left w:val="none" w:sz="0" w:space="0" w:color="auto"/>
                            <w:bottom w:val="none" w:sz="0" w:space="0" w:color="auto"/>
                            <w:right w:val="none" w:sz="0" w:space="0" w:color="auto"/>
                          </w:divBdr>
                        </w:div>
                        <w:div w:id="38432215">
                          <w:marLeft w:val="640"/>
                          <w:marRight w:val="0"/>
                          <w:marTop w:val="0"/>
                          <w:marBottom w:val="0"/>
                          <w:divBdr>
                            <w:top w:val="none" w:sz="0" w:space="0" w:color="auto"/>
                            <w:left w:val="none" w:sz="0" w:space="0" w:color="auto"/>
                            <w:bottom w:val="none" w:sz="0" w:space="0" w:color="auto"/>
                            <w:right w:val="none" w:sz="0" w:space="0" w:color="auto"/>
                          </w:divBdr>
                        </w:div>
                        <w:div w:id="63533868">
                          <w:marLeft w:val="640"/>
                          <w:marRight w:val="0"/>
                          <w:marTop w:val="0"/>
                          <w:marBottom w:val="0"/>
                          <w:divBdr>
                            <w:top w:val="none" w:sz="0" w:space="0" w:color="auto"/>
                            <w:left w:val="none" w:sz="0" w:space="0" w:color="auto"/>
                            <w:bottom w:val="none" w:sz="0" w:space="0" w:color="auto"/>
                            <w:right w:val="none" w:sz="0" w:space="0" w:color="auto"/>
                          </w:divBdr>
                        </w:div>
                        <w:div w:id="139814773">
                          <w:marLeft w:val="640"/>
                          <w:marRight w:val="0"/>
                          <w:marTop w:val="0"/>
                          <w:marBottom w:val="0"/>
                          <w:divBdr>
                            <w:top w:val="none" w:sz="0" w:space="0" w:color="auto"/>
                            <w:left w:val="none" w:sz="0" w:space="0" w:color="auto"/>
                            <w:bottom w:val="none" w:sz="0" w:space="0" w:color="auto"/>
                            <w:right w:val="none" w:sz="0" w:space="0" w:color="auto"/>
                          </w:divBdr>
                        </w:div>
                        <w:div w:id="448351911">
                          <w:marLeft w:val="640"/>
                          <w:marRight w:val="0"/>
                          <w:marTop w:val="0"/>
                          <w:marBottom w:val="0"/>
                          <w:divBdr>
                            <w:top w:val="none" w:sz="0" w:space="0" w:color="auto"/>
                            <w:left w:val="none" w:sz="0" w:space="0" w:color="auto"/>
                            <w:bottom w:val="none" w:sz="0" w:space="0" w:color="auto"/>
                            <w:right w:val="none" w:sz="0" w:space="0" w:color="auto"/>
                          </w:divBdr>
                        </w:div>
                        <w:div w:id="1934321689">
                          <w:marLeft w:val="640"/>
                          <w:marRight w:val="0"/>
                          <w:marTop w:val="0"/>
                          <w:marBottom w:val="0"/>
                          <w:divBdr>
                            <w:top w:val="none" w:sz="0" w:space="0" w:color="auto"/>
                            <w:left w:val="none" w:sz="0" w:space="0" w:color="auto"/>
                            <w:bottom w:val="none" w:sz="0" w:space="0" w:color="auto"/>
                            <w:right w:val="none" w:sz="0" w:space="0" w:color="auto"/>
                          </w:divBdr>
                        </w:div>
                        <w:div w:id="1065029620">
                          <w:marLeft w:val="640"/>
                          <w:marRight w:val="0"/>
                          <w:marTop w:val="0"/>
                          <w:marBottom w:val="0"/>
                          <w:divBdr>
                            <w:top w:val="none" w:sz="0" w:space="0" w:color="auto"/>
                            <w:left w:val="none" w:sz="0" w:space="0" w:color="auto"/>
                            <w:bottom w:val="none" w:sz="0" w:space="0" w:color="auto"/>
                            <w:right w:val="none" w:sz="0" w:space="0" w:color="auto"/>
                          </w:divBdr>
                        </w:div>
                        <w:div w:id="2099597230">
                          <w:marLeft w:val="640"/>
                          <w:marRight w:val="0"/>
                          <w:marTop w:val="0"/>
                          <w:marBottom w:val="0"/>
                          <w:divBdr>
                            <w:top w:val="none" w:sz="0" w:space="0" w:color="auto"/>
                            <w:left w:val="none" w:sz="0" w:space="0" w:color="auto"/>
                            <w:bottom w:val="none" w:sz="0" w:space="0" w:color="auto"/>
                            <w:right w:val="none" w:sz="0" w:space="0" w:color="auto"/>
                          </w:divBdr>
                        </w:div>
                        <w:div w:id="1517693808">
                          <w:marLeft w:val="640"/>
                          <w:marRight w:val="0"/>
                          <w:marTop w:val="0"/>
                          <w:marBottom w:val="0"/>
                          <w:divBdr>
                            <w:top w:val="none" w:sz="0" w:space="0" w:color="auto"/>
                            <w:left w:val="none" w:sz="0" w:space="0" w:color="auto"/>
                            <w:bottom w:val="none" w:sz="0" w:space="0" w:color="auto"/>
                            <w:right w:val="none" w:sz="0" w:space="0" w:color="auto"/>
                          </w:divBdr>
                        </w:div>
                        <w:div w:id="1828325067">
                          <w:marLeft w:val="640"/>
                          <w:marRight w:val="0"/>
                          <w:marTop w:val="0"/>
                          <w:marBottom w:val="0"/>
                          <w:divBdr>
                            <w:top w:val="none" w:sz="0" w:space="0" w:color="auto"/>
                            <w:left w:val="none" w:sz="0" w:space="0" w:color="auto"/>
                            <w:bottom w:val="none" w:sz="0" w:space="0" w:color="auto"/>
                            <w:right w:val="none" w:sz="0" w:space="0" w:color="auto"/>
                          </w:divBdr>
                        </w:div>
                        <w:div w:id="449325651">
                          <w:marLeft w:val="640"/>
                          <w:marRight w:val="0"/>
                          <w:marTop w:val="0"/>
                          <w:marBottom w:val="0"/>
                          <w:divBdr>
                            <w:top w:val="none" w:sz="0" w:space="0" w:color="auto"/>
                            <w:left w:val="none" w:sz="0" w:space="0" w:color="auto"/>
                            <w:bottom w:val="none" w:sz="0" w:space="0" w:color="auto"/>
                            <w:right w:val="none" w:sz="0" w:space="0" w:color="auto"/>
                          </w:divBdr>
                        </w:div>
                        <w:div w:id="1034114564">
                          <w:marLeft w:val="640"/>
                          <w:marRight w:val="0"/>
                          <w:marTop w:val="0"/>
                          <w:marBottom w:val="0"/>
                          <w:divBdr>
                            <w:top w:val="none" w:sz="0" w:space="0" w:color="auto"/>
                            <w:left w:val="none" w:sz="0" w:space="0" w:color="auto"/>
                            <w:bottom w:val="none" w:sz="0" w:space="0" w:color="auto"/>
                            <w:right w:val="none" w:sz="0" w:space="0" w:color="auto"/>
                          </w:divBdr>
                        </w:div>
                        <w:div w:id="2114551695">
                          <w:marLeft w:val="640"/>
                          <w:marRight w:val="0"/>
                          <w:marTop w:val="0"/>
                          <w:marBottom w:val="0"/>
                          <w:divBdr>
                            <w:top w:val="none" w:sz="0" w:space="0" w:color="auto"/>
                            <w:left w:val="none" w:sz="0" w:space="0" w:color="auto"/>
                            <w:bottom w:val="none" w:sz="0" w:space="0" w:color="auto"/>
                            <w:right w:val="none" w:sz="0" w:space="0" w:color="auto"/>
                          </w:divBdr>
                        </w:div>
                        <w:div w:id="969558338">
                          <w:marLeft w:val="640"/>
                          <w:marRight w:val="0"/>
                          <w:marTop w:val="0"/>
                          <w:marBottom w:val="0"/>
                          <w:divBdr>
                            <w:top w:val="none" w:sz="0" w:space="0" w:color="auto"/>
                            <w:left w:val="none" w:sz="0" w:space="0" w:color="auto"/>
                            <w:bottom w:val="none" w:sz="0" w:space="0" w:color="auto"/>
                            <w:right w:val="none" w:sz="0" w:space="0" w:color="auto"/>
                          </w:divBdr>
                        </w:div>
                        <w:div w:id="79184039">
                          <w:marLeft w:val="640"/>
                          <w:marRight w:val="0"/>
                          <w:marTop w:val="0"/>
                          <w:marBottom w:val="0"/>
                          <w:divBdr>
                            <w:top w:val="none" w:sz="0" w:space="0" w:color="auto"/>
                            <w:left w:val="none" w:sz="0" w:space="0" w:color="auto"/>
                            <w:bottom w:val="none" w:sz="0" w:space="0" w:color="auto"/>
                            <w:right w:val="none" w:sz="0" w:space="0" w:color="auto"/>
                          </w:divBdr>
                        </w:div>
                        <w:div w:id="1866479078">
                          <w:marLeft w:val="640"/>
                          <w:marRight w:val="0"/>
                          <w:marTop w:val="0"/>
                          <w:marBottom w:val="0"/>
                          <w:divBdr>
                            <w:top w:val="none" w:sz="0" w:space="0" w:color="auto"/>
                            <w:left w:val="none" w:sz="0" w:space="0" w:color="auto"/>
                            <w:bottom w:val="none" w:sz="0" w:space="0" w:color="auto"/>
                            <w:right w:val="none" w:sz="0" w:space="0" w:color="auto"/>
                          </w:divBdr>
                        </w:div>
                        <w:div w:id="1372803160">
                          <w:marLeft w:val="640"/>
                          <w:marRight w:val="0"/>
                          <w:marTop w:val="0"/>
                          <w:marBottom w:val="0"/>
                          <w:divBdr>
                            <w:top w:val="none" w:sz="0" w:space="0" w:color="auto"/>
                            <w:left w:val="none" w:sz="0" w:space="0" w:color="auto"/>
                            <w:bottom w:val="none" w:sz="0" w:space="0" w:color="auto"/>
                            <w:right w:val="none" w:sz="0" w:space="0" w:color="auto"/>
                          </w:divBdr>
                        </w:div>
                        <w:div w:id="1393968894">
                          <w:marLeft w:val="640"/>
                          <w:marRight w:val="0"/>
                          <w:marTop w:val="0"/>
                          <w:marBottom w:val="0"/>
                          <w:divBdr>
                            <w:top w:val="none" w:sz="0" w:space="0" w:color="auto"/>
                            <w:left w:val="none" w:sz="0" w:space="0" w:color="auto"/>
                            <w:bottom w:val="none" w:sz="0" w:space="0" w:color="auto"/>
                            <w:right w:val="none" w:sz="0" w:space="0" w:color="auto"/>
                          </w:divBdr>
                        </w:div>
                        <w:div w:id="616066949">
                          <w:marLeft w:val="640"/>
                          <w:marRight w:val="0"/>
                          <w:marTop w:val="0"/>
                          <w:marBottom w:val="0"/>
                          <w:divBdr>
                            <w:top w:val="none" w:sz="0" w:space="0" w:color="auto"/>
                            <w:left w:val="none" w:sz="0" w:space="0" w:color="auto"/>
                            <w:bottom w:val="none" w:sz="0" w:space="0" w:color="auto"/>
                            <w:right w:val="none" w:sz="0" w:space="0" w:color="auto"/>
                          </w:divBdr>
                        </w:div>
                        <w:div w:id="1763143035">
                          <w:marLeft w:val="640"/>
                          <w:marRight w:val="0"/>
                          <w:marTop w:val="0"/>
                          <w:marBottom w:val="0"/>
                          <w:divBdr>
                            <w:top w:val="none" w:sz="0" w:space="0" w:color="auto"/>
                            <w:left w:val="none" w:sz="0" w:space="0" w:color="auto"/>
                            <w:bottom w:val="none" w:sz="0" w:space="0" w:color="auto"/>
                            <w:right w:val="none" w:sz="0" w:space="0" w:color="auto"/>
                          </w:divBdr>
                        </w:div>
                        <w:div w:id="993682118">
                          <w:marLeft w:val="640"/>
                          <w:marRight w:val="0"/>
                          <w:marTop w:val="0"/>
                          <w:marBottom w:val="0"/>
                          <w:divBdr>
                            <w:top w:val="none" w:sz="0" w:space="0" w:color="auto"/>
                            <w:left w:val="none" w:sz="0" w:space="0" w:color="auto"/>
                            <w:bottom w:val="none" w:sz="0" w:space="0" w:color="auto"/>
                            <w:right w:val="none" w:sz="0" w:space="0" w:color="auto"/>
                          </w:divBdr>
                        </w:div>
                        <w:div w:id="1764256596">
                          <w:marLeft w:val="640"/>
                          <w:marRight w:val="0"/>
                          <w:marTop w:val="0"/>
                          <w:marBottom w:val="0"/>
                          <w:divBdr>
                            <w:top w:val="none" w:sz="0" w:space="0" w:color="auto"/>
                            <w:left w:val="none" w:sz="0" w:space="0" w:color="auto"/>
                            <w:bottom w:val="none" w:sz="0" w:space="0" w:color="auto"/>
                            <w:right w:val="none" w:sz="0" w:space="0" w:color="auto"/>
                          </w:divBdr>
                        </w:div>
                        <w:div w:id="417285691">
                          <w:marLeft w:val="640"/>
                          <w:marRight w:val="0"/>
                          <w:marTop w:val="0"/>
                          <w:marBottom w:val="0"/>
                          <w:divBdr>
                            <w:top w:val="none" w:sz="0" w:space="0" w:color="auto"/>
                            <w:left w:val="none" w:sz="0" w:space="0" w:color="auto"/>
                            <w:bottom w:val="none" w:sz="0" w:space="0" w:color="auto"/>
                            <w:right w:val="none" w:sz="0" w:space="0" w:color="auto"/>
                          </w:divBdr>
                        </w:div>
                        <w:div w:id="1396275455">
                          <w:marLeft w:val="640"/>
                          <w:marRight w:val="0"/>
                          <w:marTop w:val="0"/>
                          <w:marBottom w:val="0"/>
                          <w:divBdr>
                            <w:top w:val="none" w:sz="0" w:space="0" w:color="auto"/>
                            <w:left w:val="none" w:sz="0" w:space="0" w:color="auto"/>
                            <w:bottom w:val="none" w:sz="0" w:space="0" w:color="auto"/>
                            <w:right w:val="none" w:sz="0" w:space="0" w:color="auto"/>
                          </w:divBdr>
                        </w:div>
                        <w:div w:id="1774131089">
                          <w:marLeft w:val="640"/>
                          <w:marRight w:val="0"/>
                          <w:marTop w:val="0"/>
                          <w:marBottom w:val="0"/>
                          <w:divBdr>
                            <w:top w:val="none" w:sz="0" w:space="0" w:color="auto"/>
                            <w:left w:val="none" w:sz="0" w:space="0" w:color="auto"/>
                            <w:bottom w:val="none" w:sz="0" w:space="0" w:color="auto"/>
                            <w:right w:val="none" w:sz="0" w:space="0" w:color="auto"/>
                          </w:divBdr>
                        </w:div>
                        <w:div w:id="542449459">
                          <w:marLeft w:val="640"/>
                          <w:marRight w:val="0"/>
                          <w:marTop w:val="0"/>
                          <w:marBottom w:val="0"/>
                          <w:divBdr>
                            <w:top w:val="none" w:sz="0" w:space="0" w:color="auto"/>
                            <w:left w:val="none" w:sz="0" w:space="0" w:color="auto"/>
                            <w:bottom w:val="none" w:sz="0" w:space="0" w:color="auto"/>
                            <w:right w:val="none" w:sz="0" w:space="0" w:color="auto"/>
                          </w:divBdr>
                        </w:div>
                        <w:div w:id="26179668">
                          <w:marLeft w:val="640"/>
                          <w:marRight w:val="0"/>
                          <w:marTop w:val="0"/>
                          <w:marBottom w:val="0"/>
                          <w:divBdr>
                            <w:top w:val="none" w:sz="0" w:space="0" w:color="auto"/>
                            <w:left w:val="none" w:sz="0" w:space="0" w:color="auto"/>
                            <w:bottom w:val="none" w:sz="0" w:space="0" w:color="auto"/>
                            <w:right w:val="none" w:sz="0" w:space="0" w:color="auto"/>
                          </w:divBdr>
                        </w:div>
                        <w:div w:id="1329479284">
                          <w:marLeft w:val="640"/>
                          <w:marRight w:val="0"/>
                          <w:marTop w:val="0"/>
                          <w:marBottom w:val="0"/>
                          <w:divBdr>
                            <w:top w:val="none" w:sz="0" w:space="0" w:color="auto"/>
                            <w:left w:val="none" w:sz="0" w:space="0" w:color="auto"/>
                            <w:bottom w:val="none" w:sz="0" w:space="0" w:color="auto"/>
                            <w:right w:val="none" w:sz="0" w:space="0" w:color="auto"/>
                          </w:divBdr>
                        </w:div>
                        <w:div w:id="2012757785">
                          <w:marLeft w:val="640"/>
                          <w:marRight w:val="0"/>
                          <w:marTop w:val="0"/>
                          <w:marBottom w:val="0"/>
                          <w:divBdr>
                            <w:top w:val="none" w:sz="0" w:space="0" w:color="auto"/>
                            <w:left w:val="none" w:sz="0" w:space="0" w:color="auto"/>
                            <w:bottom w:val="none" w:sz="0" w:space="0" w:color="auto"/>
                            <w:right w:val="none" w:sz="0" w:space="0" w:color="auto"/>
                          </w:divBdr>
                        </w:div>
                        <w:div w:id="826172112">
                          <w:marLeft w:val="640"/>
                          <w:marRight w:val="0"/>
                          <w:marTop w:val="0"/>
                          <w:marBottom w:val="0"/>
                          <w:divBdr>
                            <w:top w:val="none" w:sz="0" w:space="0" w:color="auto"/>
                            <w:left w:val="none" w:sz="0" w:space="0" w:color="auto"/>
                            <w:bottom w:val="none" w:sz="0" w:space="0" w:color="auto"/>
                            <w:right w:val="none" w:sz="0" w:space="0" w:color="auto"/>
                          </w:divBdr>
                        </w:div>
                        <w:div w:id="1699548687">
                          <w:marLeft w:val="640"/>
                          <w:marRight w:val="0"/>
                          <w:marTop w:val="0"/>
                          <w:marBottom w:val="0"/>
                          <w:divBdr>
                            <w:top w:val="none" w:sz="0" w:space="0" w:color="auto"/>
                            <w:left w:val="none" w:sz="0" w:space="0" w:color="auto"/>
                            <w:bottom w:val="none" w:sz="0" w:space="0" w:color="auto"/>
                            <w:right w:val="none" w:sz="0" w:space="0" w:color="auto"/>
                          </w:divBdr>
                        </w:div>
                        <w:div w:id="1499616358">
                          <w:marLeft w:val="640"/>
                          <w:marRight w:val="0"/>
                          <w:marTop w:val="0"/>
                          <w:marBottom w:val="0"/>
                          <w:divBdr>
                            <w:top w:val="none" w:sz="0" w:space="0" w:color="auto"/>
                            <w:left w:val="none" w:sz="0" w:space="0" w:color="auto"/>
                            <w:bottom w:val="none" w:sz="0" w:space="0" w:color="auto"/>
                            <w:right w:val="none" w:sz="0" w:space="0" w:color="auto"/>
                          </w:divBdr>
                        </w:div>
                        <w:div w:id="1701514811">
                          <w:marLeft w:val="640"/>
                          <w:marRight w:val="0"/>
                          <w:marTop w:val="0"/>
                          <w:marBottom w:val="0"/>
                          <w:divBdr>
                            <w:top w:val="none" w:sz="0" w:space="0" w:color="auto"/>
                            <w:left w:val="none" w:sz="0" w:space="0" w:color="auto"/>
                            <w:bottom w:val="none" w:sz="0" w:space="0" w:color="auto"/>
                            <w:right w:val="none" w:sz="0" w:space="0" w:color="auto"/>
                          </w:divBdr>
                        </w:div>
                        <w:div w:id="1980450056">
                          <w:marLeft w:val="640"/>
                          <w:marRight w:val="0"/>
                          <w:marTop w:val="0"/>
                          <w:marBottom w:val="0"/>
                          <w:divBdr>
                            <w:top w:val="none" w:sz="0" w:space="0" w:color="auto"/>
                            <w:left w:val="none" w:sz="0" w:space="0" w:color="auto"/>
                            <w:bottom w:val="none" w:sz="0" w:space="0" w:color="auto"/>
                            <w:right w:val="none" w:sz="0" w:space="0" w:color="auto"/>
                          </w:divBdr>
                        </w:div>
                        <w:div w:id="1643118632">
                          <w:marLeft w:val="640"/>
                          <w:marRight w:val="0"/>
                          <w:marTop w:val="0"/>
                          <w:marBottom w:val="0"/>
                          <w:divBdr>
                            <w:top w:val="none" w:sz="0" w:space="0" w:color="auto"/>
                            <w:left w:val="none" w:sz="0" w:space="0" w:color="auto"/>
                            <w:bottom w:val="none" w:sz="0" w:space="0" w:color="auto"/>
                            <w:right w:val="none" w:sz="0" w:space="0" w:color="auto"/>
                          </w:divBdr>
                        </w:div>
                        <w:div w:id="414716294">
                          <w:marLeft w:val="640"/>
                          <w:marRight w:val="0"/>
                          <w:marTop w:val="0"/>
                          <w:marBottom w:val="0"/>
                          <w:divBdr>
                            <w:top w:val="none" w:sz="0" w:space="0" w:color="auto"/>
                            <w:left w:val="none" w:sz="0" w:space="0" w:color="auto"/>
                            <w:bottom w:val="none" w:sz="0" w:space="0" w:color="auto"/>
                            <w:right w:val="none" w:sz="0" w:space="0" w:color="auto"/>
                          </w:divBdr>
                        </w:div>
                        <w:div w:id="1134177694">
                          <w:marLeft w:val="640"/>
                          <w:marRight w:val="0"/>
                          <w:marTop w:val="0"/>
                          <w:marBottom w:val="0"/>
                          <w:divBdr>
                            <w:top w:val="none" w:sz="0" w:space="0" w:color="auto"/>
                            <w:left w:val="none" w:sz="0" w:space="0" w:color="auto"/>
                            <w:bottom w:val="none" w:sz="0" w:space="0" w:color="auto"/>
                            <w:right w:val="none" w:sz="0" w:space="0" w:color="auto"/>
                          </w:divBdr>
                        </w:div>
                        <w:div w:id="200438948">
                          <w:marLeft w:val="640"/>
                          <w:marRight w:val="0"/>
                          <w:marTop w:val="0"/>
                          <w:marBottom w:val="0"/>
                          <w:divBdr>
                            <w:top w:val="none" w:sz="0" w:space="0" w:color="auto"/>
                            <w:left w:val="none" w:sz="0" w:space="0" w:color="auto"/>
                            <w:bottom w:val="none" w:sz="0" w:space="0" w:color="auto"/>
                            <w:right w:val="none" w:sz="0" w:space="0" w:color="auto"/>
                          </w:divBdr>
                        </w:div>
                        <w:div w:id="1512916163">
                          <w:marLeft w:val="640"/>
                          <w:marRight w:val="0"/>
                          <w:marTop w:val="0"/>
                          <w:marBottom w:val="0"/>
                          <w:divBdr>
                            <w:top w:val="none" w:sz="0" w:space="0" w:color="auto"/>
                            <w:left w:val="none" w:sz="0" w:space="0" w:color="auto"/>
                            <w:bottom w:val="none" w:sz="0" w:space="0" w:color="auto"/>
                            <w:right w:val="none" w:sz="0" w:space="0" w:color="auto"/>
                          </w:divBdr>
                        </w:div>
                        <w:div w:id="234972341">
                          <w:marLeft w:val="640"/>
                          <w:marRight w:val="0"/>
                          <w:marTop w:val="0"/>
                          <w:marBottom w:val="0"/>
                          <w:divBdr>
                            <w:top w:val="none" w:sz="0" w:space="0" w:color="auto"/>
                            <w:left w:val="none" w:sz="0" w:space="0" w:color="auto"/>
                            <w:bottom w:val="none" w:sz="0" w:space="0" w:color="auto"/>
                            <w:right w:val="none" w:sz="0" w:space="0" w:color="auto"/>
                          </w:divBdr>
                        </w:div>
                        <w:div w:id="703407106">
                          <w:marLeft w:val="640"/>
                          <w:marRight w:val="0"/>
                          <w:marTop w:val="0"/>
                          <w:marBottom w:val="0"/>
                          <w:divBdr>
                            <w:top w:val="none" w:sz="0" w:space="0" w:color="auto"/>
                            <w:left w:val="none" w:sz="0" w:space="0" w:color="auto"/>
                            <w:bottom w:val="none" w:sz="0" w:space="0" w:color="auto"/>
                            <w:right w:val="none" w:sz="0" w:space="0" w:color="auto"/>
                          </w:divBdr>
                        </w:div>
                        <w:div w:id="70085331">
                          <w:marLeft w:val="640"/>
                          <w:marRight w:val="0"/>
                          <w:marTop w:val="0"/>
                          <w:marBottom w:val="0"/>
                          <w:divBdr>
                            <w:top w:val="none" w:sz="0" w:space="0" w:color="auto"/>
                            <w:left w:val="none" w:sz="0" w:space="0" w:color="auto"/>
                            <w:bottom w:val="none" w:sz="0" w:space="0" w:color="auto"/>
                            <w:right w:val="none" w:sz="0" w:space="0" w:color="auto"/>
                          </w:divBdr>
                        </w:div>
                        <w:div w:id="1499729192">
                          <w:marLeft w:val="640"/>
                          <w:marRight w:val="0"/>
                          <w:marTop w:val="0"/>
                          <w:marBottom w:val="0"/>
                          <w:divBdr>
                            <w:top w:val="none" w:sz="0" w:space="0" w:color="auto"/>
                            <w:left w:val="none" w:sz="0" w:space="0" w:color="auto"/>
                            <w:bottom w:val="none" w:sz="0" w:space="0" w:color="auto"/>
                            <w:right w:val="none" w:sz="0" w:space="0" w:color="auto"/>
                          </w:divBdr>
                        </w:div>
                        <w:div w:id="1191994489">
                          <w:marLeft w:val="640"/>
                          <w:marRight w:val="0"/>
                          <w:marTop w:val="0"/>
                          <w:marBottom w:val="0"/>
                          <w:divBdr>
                            <w:top w:val="none" w:sz="0" w:space="0" w:color="auto"/>
                            <w:left w:val="none" w:sz="0" w:space="0" w:color="auto"/>
                            <w:bottom w:val="none" w:sz="0" w:space="0" w:color="auto"/>
                            <w:right w:val="none" w:sz="0" w:space="0" w:color="auto"/>
                          </w:divBdr>
                        </w:div>
                        <w:div w:id="188640970">
                          <w:marLeft w:val="640"/>
                          <w:marRight w:val="0"/>
                          <w:marTop w:val="0"/>
                          <w:marBottom w:val="0"/>
                          <w:divBdr>
                            <w:top w:val="none" w:sz="0" w:space="0" w:color="auto"/>
                            <w:left w:val="none" w:sz="0" w:space="0" w:color="auto"/>
                            <w:bottom w:val="none" w:sz="0" w:space="0" w:color="auto"/>
                            <w:right w:val="none" w:sz="0" w:space="0" w:color="auto"/>
                          </w:divBdr>
                        </w:div>
                        <w:div w:id="1512722583">
                          <w:marLeft w:val="640"/>
                          <w:marRight w:val="0"/>
                          <w:marTop w:val="0"/>
                          <w:marBottom w:val="0"/>
                          <w:divBdr>
                            <w:top w:val="none" w:sz="0" w:space="0" w:color="auto"/>
                            <w:left w:val="none" w:sz="0" w:space="0" w:color="auto"/>
                            <w:bottom w:val="none" w:sz="0" w:space="0" w:color="auto"/>
                            <w:right w:val="none" w:sz="0" w:space="0" w:color="auto"/>
                          </w:divBdr>
                        </w:div>
                        <w:div w:id="1196768497">
                          <w:marLeft w:val="640"/>
                          <w:marRight w:val="0"/>
                          <w:marTop w:val="0"/>
                          <w:marBottom w:val="0"/>
                          <w:divBdr>
                            <w:top w:val="none" w:sz="0" w:space="0" w:color="auto"/>
                            <w:left w:val="none" w:sz="0" w:space="0" w:color="auto"/>
                            <w:bottom w:val="none" w:sz="0" w:space="0" w:color="auto"/>
                            <w:right w:val="none" w:sz="0" w:space="0" w:color="auto"/>
                          </w:divBdr>
                        </w:div>
                        <w:div w:id="211116603">
                          <w:marLeft w:val="640"/>
                          <w:marRight w:val="0"/>
                          <w:marTop w:val="0"/>
                          <w:marBottom w:val="0"/>
                          <w:divBdr>
                            <w:top w:val="none" w:sz="0" w:space="0" w:color="auto"/>
                            <w:left w:val="none" w:sz="0" w:space="0" w:color="auto"/>
                            <w:bottom w:val="none" w:sz="0" w:space="0" w:color="auto"/>
                            <w:right w:val="none" w:sz="0" w:space="0" w:color="auto"/>
                          </w:divBdr>
                        </w:div>
                        <w:div w:id="687175216">
                          <w:marLeft w:val="640"/>
                          <w:marRight w:val="0"/>
                          <w:marTop w:val="0"/>
                          <w:marBottom w:val="0"/>
                          <w:divBdr>
                            <w:top w:val="none" w:sz="0" w:space="0" w:color="auto"/>
                            <w:left w:val="none" w:sz="0" w:space="0" w:color="auto"/>
                            <w:bottom w:val="none" w:sz="0" w:space="0" w:color="auto"/>
                            <w:right w:val="none" w:sz="0" w:space="0" w:color="auto"/>
                          </w:divBdr>
                        </w:div>
                        <w:div w:id="1158304758">
                          <w:marLeft w:val="640"/>
                          <w:marRight w:val="0"/>
                          <w:marTop w:val="0"/>
                          <w:marBottom w:val="0"/>
                          <w:divBdr>
                            <w:top w:val="none" w:sz="0" w:space="0" w:color="auto"/>
                            <w:left w:val="none" w:sz="0" w:space="0" w:color="auto"/>
                            <w:bottom w:val="none" w:sz="0" w:space="0" w:color="auto"/>
                            <w:right w:val="none" w:sz="0" w:space="0" w:color="auto"/>
                          </w:divBdr>
                        </w:div>
                        <w:div w:id="582181884">
                          <w:marLeft w:val="640"/>
                          <w:marRight w:val="0"/>
                          <w:marTop w:val="0"/>
                          <w:marBottom w:val="0"/>
                          <w:divBdr>
                            <w:top w:val="none" w:sz="0" w:space="0" w:color="auto"/>
                            <w:left w:val="none" w:sz="0" w:space="0" w:color="auto"/>
                            <w:bottom w:val="none" w:sz="0" w:space="0" w:color="auto"/>
                            <w:right w:val="none" w:sz="0" w:space="0" w:color="auto"/>
                          </w:divBdr>
                        </w:div>
                        <w:div w:id="1530147410">
                          <w:marLeft w:val="640"/>
                          <w:marRight w:val="0"/>
                          <w:marTop w:val="0"/>
                          <w:marBottom w:val="0"/>
                          <w:divBdr>
                            <w:top w:val="none" w:sz="0" w:space="0" w:color="auto"/>
                            <w:left w:val="none" w:sz="0" w:space="0" w:color="auto"/>
                            <w:bottom w:val="none" w:sz="0" w:space="0" w:color="auto"/>
                            <w:right w:val="none" w:sz="0" w:space="0" w:color="auto"/>
                          </w:divBdr>
                        </w:div>
                        <w:div w:id="2025131530">
                          <w:marLeft w:val="640"/>
                          <w:marRight w:val="0"/>
                          <w:marTop w:val="0"/>
                          <w:marBottom w:val="0"/>
                          <w:divBdr>
                            <w:top w:val="none" w:sz="0" w:space="0" w:color="auto"/>
                            <w:left w:val="none" w:sz="0" w:space="0" w:color="auto"/>
                            <w:bottom w:val="none" w:sz="0" w:space="0" w:color="auto"/>
                            <w:right w:val="none" w:sz="0" w:space="0" w:color="auto"/>
                          </w:divBdr>
                        </w:div>
                        <w:div w:id="535119677">
                          <w:marLeft w:val="640"/>
                          <w:marRight w:val="0"/>
                          <w:marTop w:val="0"/>
                          <w:marBottom w:val="0"/>
                          <w:divBdr>
                            <w:top w:val="none" w:sz="0" w:space="0" w:color="auto"/>
                            <w:left w:val="none" w:sz="0" w:space="0" w:color="auto"/>
                            <w:bottom w:val="none" w:sz="0" w:space="0" w:color="auto"/>
                            <w:right w:val="none" w:sz="0" w:space="0" w:color="auto"/>
                          </w:divBdr>
                        </w:div>
                        <w:div w:id="2068457641">
                          <w:marLeft w:val="640"/>
                          <w:marRight w:val="0"/>
                          <w:marTop w:val="0"/>
                          <w:marBottom w:val="0"/>
                          <w:divBdr>
                            <w:top w:val="none" w:sz="0" w:space="0" w:color="auto"/>
                            <w:left w:val="none" w:sz="0" w:space="0" w:color="auto"/>
                            <w:bottom w:val="none" w:sz="0" w:space="0" w:color="auto"/>
                            <w:right w:val="none" w:sz="0" w:space="0" w:color="auto"/>
                          </w:divBdr>
                        </w:div>
                        <w:div w:id="2108040478">
                          <w:marLeft w:val="640"/>
                          <w:marRight w:val="0"/>
                          <w:marTop w:val="0"/>
                          <w:marBottom w:val="0"/>
                          <w:divBdr>
                            <w:top w:val="none" w:sz="0" w:space="0" w:color="auto"/>
                            <w:left w:val="none" w:sz="0" w:space="0" w:color="auto"/>
                            <w:bottom w:val="none" w:sz="0" w:space="0" w:color="auto"/>
                            <w:right w:val="none" w:sz="0" w:space="0" w:color="auto"/>
                          </w:divBdr>
                        </w:div>
                        <w:div w:id="160396621">
                          <w:marLeft w:val="640"/>
                          <w:marRight w:val="0"/>
                          <w:marTop w:val="0"/>
                          <w:marBottom w:val="0"/>
                          <w:divBdr>
                            <w:top w:val="none" w:sz="0" w:space="0" w:color="auto"/>
                            <w:left w:val="none" w:sz="0" w:space="0" w:color="auto"/>
                            <w:bottom w:val="none" w:sz="0" w:space="0" w:color="auto"/>
                            <w:right w:val="none" w:sz="0" w:space="0" w:color="auto"/>
                          </w:divBdr>
                        </w:div>
                        <w:div w:id="1152064037">
                          <w:marLeft w:val="640"/>
                          <w:marRight w:val="0"/>
                          <w:marTop w:val="0"/>
                          <w:marBottom w:val="0"/>
                          <w:divBdr>
                            <w:top w:val="none" w:sz="0" w:space="0" w:color="auto"/>
                            <w:left w:val="none" w:sz="0" w:space="0" w:color="auto"/>
                            <w:bottom w:val="none" w:sz="0" w:space="0" w:color="auto"/>
                            <w:right w:val="none" w:sz="0" w:space="0" w:color="auto"/>
                          </w:divBdr>
                        </w:div>
                        <w:div w:id="86926883">
                          <w:marLeft w:val="640"/>
                          <w:marRight w:val="0"/>
                          <w:marTop w:val="0"/>
                          <w:marBottom w:val="0"/>
                          <w:divBdr>
                            <w:top w:val="none" w:sz="0" w:space="0" w:color="auto"/>
                            <w:left w:val="none" w:sz="0" w:space="0" w:color="auto"/>
                            <w:bottom w:val="none" w:sz="0" w:space="0" w:color="auto"/>
                            <w:right w:val="none" w:sz="0" w:space="0" w:color="auto"/>
                          </w:divBdr>
                        </w:div>
                        <w:div w:id="1964119613">
                          <w:marLeft w:val="640"/>
                          <w:marRight w:val="0"/>
                          <w:marTop w:val="0"/>
                          <w:marBottom w:val="0"/>
                          <w:divBdr>
                            <w:top w:val="none" w:sz="0" w:space="0" w:color="auto"/>
                            <w:left w:val="none" w:sz="0" w:space="0" w:color="auto"/>
                            <w:bottom w:val="none" w:sz="0" w:space="0" w:color="auto"/>
                            <w:right w:val="none" w:sz="0" w:space="0" w:color="auto"/>
                          </w:divBdr>
                        </w:div>
                        <w:div w:id="881674348">
                          <w:marLeft w:val="640"/>
                          <w:marRight w:val="0"/>
                          <w:marTop w:val="0"/>
                          <w:marBottom w:val="0"/>
                          <w:divBdr>
                            <w:top w:val="none" w:sz="0" w:space="0" w:color="auto"/>
                            <w:left w:val="none" w:sz="0" w:space="0" w:color="auto"/>
                            <w:bottom w:val="none" w:sz="0" w:space="0" w:color="auto"/>
                            <w:right w:val="none" w:sz="0" w:space="0" w:color="auto"/>
                          </w:divBdr>
                        </w:div>
                        <w:div w:id="1974091344">
                          <w:marLeft w:val="640"/>
                          <w:marRight w:val="0"/>
                          <w:marTop w:val="0"/>
                          <w:marBottom w:val="0"/>
                          <w:divBdr>
                            <w:top w:val="none" w:sz="0" w:space="0" w:color="auto"/>
                            <w:left w:val="none" w:sz="0" w:space="0" w:color="auto"/>
                            <w:bottom w:val="none" w:sz="0" w:space="0" w:color="auto"/>
                            <w:right w:val="none" w:sz="0" w:space="0" w:color="auto"/>
                          </w:divBdr>
                        </w:div>
                        <w:div w:id="701243457">
                          <w:marLeft w:val="640"/>
                          <w:marRight w:val="0"/>
                          <w:marTop w:val="0"/>
                          <w:marBottom w:val="0"/>
                          <w:divBdr>
                            <w:top w:val="none" w:sz="0" w:space="0" w:color="auto"/>
                            <w:left w:val="none" w:sz="0" w:space="0" w:color="auto"/>
                            <w:bottom w:val="none" w:sz="0" w:space="0" w:color="auto"/>
                            <w:right w:val="none" w:sz="0" w:space="0" w:color="auto"/>
                          </w:divBdr>
                        </w:div>
                        <w:div w:id="1719821335">
                          <w:marLeft w:val="640"/>
                          <w:marRight w:val="0"/>
                          <w:marTop w:val="0"/>
                          <w:marBottom w:val="0"/>
                          <w:divBdr>
                            <w:top w:val="none" w:sz="0" w:space="0" w:color="auto"/>
                            <w:left w:val="none" w:sz="0" w:space="0" w:color="auto"/>
                            <w:bottom w:val="none" w:sz="0" w:space="0" w:color="auto"/>
                            <w:right w:val="none" w:sz="0" w:space="0" w:color="auto"/>
                          </w:divBdr>
                        </w:div>
                        <w:div w:id="1581480985">
                          <w:marLeft w:val="640"/>
                          <w:marRight w:val="0"/>
                          <w:marTop w:val="0"/>
                          <w:marBottom w:val="0"/>
                          <w:divBdr>
                            <w:top w:val="none" w:sz="0" w:space="0" w:color="auto"/>
                            <w:left w:val="none" w:sz="0" w:space="0" w:color="auto"/>
                            <w:bottom w:val="none" w:sz="0" w:space="0" w:color="auto"/>
                            <w:right w:val="none" w:sz="0" w:space="0" w:color="auto"/>
                          </w:divBdr>
                        </w:div>
                        <w:div w:id="1937209493">
                          <w:marLeft w:val="640"/>
                          <w:marRight w:val="0"/>
                          <w:marTop w:val="0"/>
                          <w:marBottom w:val="0"/>
                          <w:divBdr>
                            <w:top w:val="none" w:sz="0" w:space="0" w:color="auto"/>
                            <w:left w:val="none" w:sz="0" w:space="0" w:color="auto"/>
                            <w:bottom w:val="none" w:sz="0" w:space="0" w:color="auto"/>
                            <w:right w:val="none" w:sz="0" w:space="0" w:color="auto"/>
                          </w:divBdr>
                        </w:div>
                        <w:div w:id="186872944">
                          <w:marLeft w:val="640"/>
                          <w:marRight w:val="0"/>
                          <w:marTop w:val="0"/>
                          <w:marBottom w:val="0"/>
                          <w:divBdr>
                            <w:top w:val="none" w:sz="0" w:space="0" w:color="auto"/>
                            <w:left w:val="none" w:sz="0" w:space="0" w:color="auto"/>
                            <w:bottom w:val="none" w:sz="0" w:space="0" w:color="auto"/>
                            <w:right w:val="none" w:sz="0" w:space="0" w:color="auto"/>
                          </w:divBdr>
                        </w:div>
                        <w:div w:id="248782847">
                          <w:marLeft w:val="640"/>
                          <w:marRight w:val="0"/>
                          <w:marTop w:val="0"/>
                          <w:marBottom w:val="0"/>
                          <w:divBdr>
                            <w:top w:val="none" w:sz="0" w:space="0" w:color="auto"/>
                            <w:left w:val="none" w:sz="0" w:space="0" w:color="auto"/>
                            <w:bottom w:val="none" w:sz="0" w:space="0" w:color="auto"/>
                            <w:right w:val="none" w:sz="0" w:space="0" w:color="auto"/>
                          </w:divBdr>
                        </w:div>
                        <w:div w:id="2121217149">
                          <w:marLeft w:val="640"/>
                          <w:marRight w:val="0"/>
                          <w:marTop w:val="0"/>
                          <w:marBottom w:val="0"/>
                          <w:divBdr>
                            <w:top w:val="none" w:sz="0" w:space="0" w:color="auto"/>
                            <w:left w:val="none" w:sz="0" w:space="0" w:color="auto"/>
                            <w:bottom w:val="none" w:sz="0" w:space="0" w:color="auto"/>
                            <w:right w:val="none" w:sz="0" w:space="0" w:color="auto"/>
                          </w:divBdr>
                        </w:div>
                        <w:div w:id="674187969">
                          <w:marLeft w:val="640"/>
                          <w:marRight w:val="0"/>
                          <w:marTop w:val="0"/>
                          <w:marBottom w:val="0"/>
                          <w:divBdr>
                            <w:top w:val="none" w:sz="0" w:space="0" w:color="auto"/>
                            <w:left w:val="none" w:sz="0" w:space="0" w:color="auto"/>
                            <w:bottom w:val="none" w:sz="0" w:space="0" w:color="auto"/>
                            <w:right w:val="none" w:sz="0" w:space="0" w:color="auto"/>
                          </w:divBdr>
                        </w:div>
                        <w:div w:id="1768768001">
                          <w:marLeft w:val="640"/>
                          <w:marRight w:val="0"/>
                          <w:marTop w:val="0"/>
                          <w:marBottom w:val="0"/>
                          <w:divBdr>
                            <w:top w:val="none" w:sz="0" w:space="0" w:color="auto"/>
                            <w:left w:val="none" w:sz="0" w:space="0" w:color="auto"/>
                            <w:bottom w:val="none" w:sz="0" w:space="0" w:color="auto"/>
                            <w:right w:val="none" w:sz="0" w:space="0" w:color="auto"/>
                          </w:divBdr>
                        </w:div>
                        <w:div w:id="1302809165">
                          <w:marLeft w:val="640"/>
                          <w:marRight w:val="0"/>
                          <w:marTop w:val="0"/>
                          <w:marBottom w:val="0"/>
                          <w:divBdr>
                            <w:top w:val="none" w:sz="0" w:space="0" w:color="auto"/>
                            <w:left w:val="none" w:sz="0" w:space="0" w:color="auto"/>
                            <w:bottom w:val="none" w:sz="0" w:space="0" w:color="auto"/>
                            <w:right w:val="none" w:sz="0" w:space="0" w:color="auto"/>
                          </w:divBdr>
                        </w:div>
                        <w:div w:id="149955231">
                          <w:marLeft w:val="640"/>
                          <w:marRight w:val="0"/>
                          <w:marTop w:val="0"/>
                          <w:marBottom w:val="0"/>
                          <w:divBdr>
                            <w:top w:val="none" w:sz="0" w:space="0" w:color="auto"/>
                            <w:left w:val="none" w:sz="0" w:space="0" w:color="auto"/>
                            <w:bottom w:val="none" w:sz="0" w:space="0" w:color="auto"/>
                            <w:right w:val="none" w:sz="0" w:space="0" w:color="auto"/>
                          </w:divBdr>
                        </w:div>
                        <w:div w:id="1259095299">
                          <w:marLeft w:val="640"/>
                          <w:marRight w:val="0"/>
                          <w:marTop w:val="0"/>
                          <w:marBottom w:val="0"/>
                          <w:divBdr>
                            <w:top w:val="none" w:sz="0" w:space="0" w:color="auto"/>
                            <w:left w:val="none" w:sz="0" w:space="0" w:color="auto"/>
                            <w:bottom w:val="none" w:sz="0" w:space="0" w:color="auto"/>
                            <w:right w:val="none" w:sz="0" w:space="0" w:color="auto"/>
                          </w:divBdr>
                        </w:div>
                      </w:divsChild>
                    </w:div>
                    <w:div w:id="2109963292">
                      <w:marLeft w:val="0"/>
                      <w:marRight w:val="0"/>
                      <w:marTop w:val="0"/>
                      <w:marBottom w:val="0"/>
                      <w:divBdr>
                        <w:top w:val="none" w:sz="0" w:space="0" w:color="auto"/>
                        <w:left w:val="none" w:sz="0" w:space="0" w:color="auto"/>
                        <w:bottom w:val="none" w:sz="0" w:space="0" w:color="auto"/>
                        <w:right w:val="none" w:sz="0" w:space="0" w:color="auto"/>
                      </w:divBdr>
                      <w:divsChild>
                        <w:div w:id="462430827">
                          <w:marLeft w:val="640"/>
                          <w:marRight w:val="0"/>
                          <w:marTop w:val="0"/>
                          <w:marBottom w:val="0"/>
                          <w:divBdr>
                            <w:top w:val="none" w:sz="0" w:space="0" w:color="auto"/>
                            <w:left w:val="none" w:sz="0" w:space="0" w:color="auto"/>
                            <w:bottom w:val="none" w:sz="0" w:space="0" w:color="auto"/>
                            <w:right w:val="none" w:sz="0" w:space="0" w:color="auto"/>
                          </w:divBdr>
                        </w:div>
                        <w:div w:id="1866212332">
                          <w:marLeft w:val="640"/>
                          <w:marRight w:val="0"/>
                          <w:marTop w:val="0"/>
                          <w:marBottom w:val="0"/>
                          <w:divBdr>
                            <w:top w:val="none" w:sz="0" w:space="0" w:color="auto"/>
                            <w:left w:val="none" w:sz="0" w:space="0" w:color="auto"/>
                            <w:bottom w:val="none" w:sz="0" w:space="0" w:color="auto"/>
                            <w:right w:val="none" w:sz="0" w:space="0" w:color="auto"/>
                          </w:divBdr>
                        </w:div>
                        <w:div w:id="854729513">
                          <w:marLeft w:val="640"/>
                          <w:marRight w:val="0"/>
                          <w:marTop w:val="0"/>
                          <w:marBottom w:val="0"/>
                          <w:divBdr>
                            <w:top w:val="none" w:sz="0" w:space="0" w:color="auto"/>
                            <w:left w:val="none" w:sz="0" w:space="0" w:color="auto"/>
                            <w:bottom w:val="none" w:sz="0" w:space="0" w:color="auto"/>
                            <w:right w:val="none" w:sz="0" w:space="0" w:color="auto"/>
                          </w:divBdr>
                        </w:div>
                        <w:div w:id="2062514357">
                          <w:marLeft w:val="640"/>
                          <w:marRight w:val="0"/>
                          <w:marTop w:val="0"/>
                          <w:marBottom w:val="0"/>
                          <w:divBdr>
                            <w:top w:val="none" w:sz="0" w:space="0" w:color="auto"/>
                            <w:left w:val="none" w:sz="0" w:space="0" w:color="auto"/>
                            <w:bottom w:val="none" w:sz="0" w:space="0" w:color="auto"/>
                            <w:right w:val="none" w:sz="0" w:space="0" w:color="auto"/>
                          </w:divBdr>
                        </w:div>
                        <w:div w:id="1694720948">
                          <w:marLeft w:val="640"/>
                          <w:marRight w:val="0"/>
                          <w:marTop w:val="0"/>
                          <w:marBottom w:val="0"/>
                          <w:divBdr>
                            <w:top w:val="none" w:sz="0" w:space="0" w:color="auto"/>
                            <w:left w:val="none" w:sz="0" w:space="0" w:color="auto"/>
                            <w:bottom w:val="none" w:sz="0" w:space="0" w:color="auto"/>
                            <w:right w:val="none" w:sz="0" w:space="0" w:color="auto"/>
                          </w:divBdr>
                        </w:div>
                        <w:div w:id="580607867">
                          <w:marLeft w:val="640"/>
                          <w:marRight w:val="0"/>
                          <w:marTop w:val="0"/>
                          <w:marBottom w:val="0"/>
                          <w:divBdr>
                            <w:top w:val="none" w:sz="0" w:space="0" w:color="auto"/>
                            <w:left w:val="none" w:sz="0" w:space="0" w:color="auto"/>
                            <w:bottom w:val="none" w:sz="0" w:space="0" w:color="auto"/>
                            <w:right w:val="none" w:sz="0" w:space="0" w:color="auto"/>
                          </w:divBdr>
                        </w:div>
                        <w:div w:id="162555123">
                          <w:marLeft w:val="640"/>
                          <w:marRight w:val="0"/>
                          <w:marTop w:val="0"/>
                          <w:marBottom w:val="0"/>
                          <w:divBdr>
                            <w:top w:val="none" w:sz="0" w:space="0" w:color="auto"/>
                            <w:left w:val="none" w:sz="0" w:space="0" w:color="auto"/>
                            <w:bottom w:val="none" w:sz="0" w:space="0" w:color="auto"/>
                            <w:right w:val="none" w:sz="0" w:space="0" w:color="auto"/>
                          </w:divBdr>
                        </w:div>
                        <w:div w:id="1885561477">
                          <w:marLeft w:val="640"/>
                          <w:marRight w:val="0"/>
                          <w:marTop w:val="0"/>
                          <w:marBottom w:val="0"/>
                          <w:divBdr>
                            <w:top w:val="none" w:sz="0" w:space="0" w:color="auto"/>
                            <w:left w:val="none" w:sz="0" w:space="0" w:color="auto"/>
                            <w:bottom w:val="none" w:sz="0" w:space="0" w:color="auto"/>
                            <w:right w:val="none" w:sz="0" w:space="0" w:color="auto"/>
                          </w:divBdr>
                        </w:div>
                        <w:div w:id="748044502">
                          <w:marLeft w:val="640"/>
                          <w:marRight w:val="0"/>
                          <w:marTop w:val="0"/>
                          <w:marBottom w:val="0"/>
                          <w:divBdr>
                            <w:top w:val="none" w:sz="0" w:space="0" w:color="auto"/>
                            <w:left w:val="none" w:sz="0" w:space="0" w:color="auto"/>
                            <w:bottom w:val="none" w:sz="0" w:space="0" w:color="auto"/>
                            <w:right w:val="none" w:sz="0" w:space="0" w:color="auto"/>
                          </w:divBdr>
                        </w:div>
                        <w:div w:id="1751928344">
                          <w:marLeft w:val="640"/>
                          <w:marRight w:val="0"/>
                          <w:marTop w:val="0"/>
                          <w:marBottom w:val="0"/>
                          <w:divBdr>
                            <w:top w:val="none" w:sz="0" w:space="0" w:color="auto"/>
                            <w:left w:val="none" w:sz="0" w:space="0" w:color="auto"/>
                            <w:bottom w:val="none" w:sz="0" w:space="0" w:color="auto"/>
                            <w:right w:val="none" w:sz="0" w:space="0" w:color="auto"/>
                          </w:divBdr>
                        </w:div>
                        <w:div w:id="42140691">
                          <w:marLeft w:val="640"/>
                          <w:marRight w:val="0"/>
                          <w:marTop w:val="0"/>
                          <w:marBottom w:val="0"/>
                          <w:divBdr>
                            <w:top w:val="none" w:sz="0" w:space="0" w:color="auto"/>
                            <w:left w:val="none" w:sz="0" w:space="0" w:color="auto"/>
                            <w:bottom w:val="none" w:sz="0" w:space="0" w:color="auto"/>
                            <w:right w:val="none" w:sz="0" w:space="0" w:color="auto"/>
                          </w:divBdr>
                        </w:div>
                        <w:div w:id="1202016177">
                          <w:marLeft w:val="640"/>
                          <w:marRight w:val="0"/>
                          <w:marTop w:val="0"/>
                          <w:marBottom w:val="0"/>
                          <w:divBdr>
                            <w:top w:val="none" w:sz="0" w:space="0" w:color="auto"/>
                            <w:left w:val="none" w:sz="0" w:space="0" w:color="auto"/>
                            <w:bottom w:val="none" w:sz="0" w:space="0" w:color="auto"/>
                            <w:right w:val="none" w:sz="0" w:space="0" w:color="auto"/>
                          </w:divBdr>
                        </w:div>
                        <w:div w:id="1584989765">
                          <w:marLeft w:val="640"/>
                          <w:marRight w:val="0"/>
                          <w:marTop w:val="0"/>
                          <w:marBottom w:val="0"/>
                          <w:divBdr>
                            <w:top w:val="none" w:sz="0" w:space="0" w:color="auto"/>
                            <w:left w:val="none" w:sz="0" w:space="0" w:color="auto"/>
                            <w:bottom w:val="none" w:sz="0" w:space="0" w:color="auto"/>
                            <w:right w:val="none" w:sz="0" w:space="0" w:color="auto"/>
                          </w:divBdr>
                        </w:div>
                        <w:div w:id="118960757">
                          <w:marLeft w:val="640"/>
                          <w:marRight w:val="0"/>
                          <w:marTop w:val="0"/>
                          <w:marBottom w:val="0"/>
                          <w:divBdr>
                            <w:top w:val="none" w:sz="0" w:space="0" w:color="auto"/>
                            <w:left w:val="none" w:sz="0" w:space="0" w:color="auto"/>
                            <w:bottom w:val="none" w:sz="0" w:space="0" w:color="auto"/>
                            <w:right w:val="none" w:sz="0" w:space="0" w:color="auto"/>
                          </w:divBdr>
                        </w:div>
                        <w:div w:id="1312562101">
                          <w:marLeft w:val="640"/>
                          <w:marRight w:val="0"/>
                          <w:marTop w:val="0"/>
                          <w:marBottom w:val="0"/>
                          <w:divBdr>
                            <w:top w:val="none" w:sz="0" w:space="0" w:color="auto"/>
                            <w:left w:val="none" w:sz="0" w:space="0" w:color="auto"/>
                            <w:bottom w:val="none" w:sz="0" w:space="0" w:color="auto"/>
                            <w:right w:val="none" w:sz="0" w:space="0" w:color="auto"/>
                          </w:divBdr>
                        </w:div>
                        <w:div w:id="258686575">
                          <w:marLeft w:val="640"/>
                          <w:marRight w:val="0"/>
                          <w:marTop w:val="0"/>
                          <w:marBottom w:val="0"/>
                          <w:divBdr>
                            <w:top w:val="none" w:sz="0" w:space="0" w:color="auto"/>
                            <w:left w:val="none" w:sz="0" w:space="0" w:color="auto"/>
                            <w:bottom w:val="none" w:sz="0" w:space="0" w:color="auto"/>
                            <w:right w:val="none" w:sz="0" w:space="0" w:color="auto"/>
                          </w:divBdr>
                        </w:div>
                        <w:div w:id="1262185877">
                          <w:marLeft w:val="640"/>
                          <w:marRight w:val="0"/>
                          <w:marTop w:val="0"/>
                          <w:marBottom w:val="0"/>
                          <w:divBdr>
                            <w:top w:val="none" w:sz="0" w:space="0" w:color="auto"/>
                            <w:left w:val="none" w:sz="0" w:space="0" w:color="auto"/>
                            <w:bottom w:val="none" w:sz="0" w:space="0" w:color="auto"/>
                            <w:right w:val="none" w:sz="0" w:space="0" w:color="auto"/>
                          </w:divBdr>
                        </w:div>
                        <w:div w:id="335042572">
                          <w:marLeft w:val="640"/>
                          <w:marRight w:val="0"/>
                          <w:marTop w:val="0"/>
                          <w:marBottom w:val="0"/>
                          <w:divBdr>
                            <w:top w:val="none" w:sz="0" w:space="0" w:color="auto"/>
                            <w:left w:val="none" w:sz="0" w:space="0" w:color="auto"/>
                            <w:bottom w:val="none" w:sz="0" w:space="0" w:color="auto"/>
                            <w:right w:val="none" w:sz="0" w:space="0" w:color="auto"/>
                          </w:divBdr>
                        </w:div>
                        <w:div w:id="1413628529">
                          <w:marLeft w:val="640"/>
                          <w:marRight w:val="0"/>
                          <w:marTop w:val="0"/>
                          <w:marBottom w:val="0"/>
                          <w:divBdr>
                            <w:top w:val="none" w:sz="0" w:space="0" w:color="auto"/>
                            <w:left w:val="none" w:sz="0" w:space="0" w:color="auto"/>
                            <w:bottom w:val="none" w:sz="0" w:space="0" w:color="auto"/>
                            <w:right w:val="none" w:sz="0" w:space="0" w:color="auto"/>
                          </w:divBdr>
                        </w:div>
                        <w:div w:id="134104293">
                          <w:marLeft w:val="640"/>
                          <w:marRight w:val="0"/>
                          <w:marTop w:val="0"/>
                          <w:marBottom w:val="0"/>
                          <w:divBdr>
                            <w:top w:val="none" w:sz="0" w:space="0" w:color="auto"/>
                            <w:left w:val="none" w:sz="0" w:space="0" w:color="auto"/>
                            <w:bottom w:val="none" w:sz="0" w:space="0" w:color="auto"/>
                            <w:right w:val="none" w:sz="0" w:space="0" w:color="auto"/>
                          </w:divBdr>
                        </w:div>
                        <w:div w:id="696004934">
                          <w:marLeft w:val="640"/>
                          <w:marRight w:val="0"/>
                          <w:marTop w:val="0"/>
                          <w:marBottom w:val="0"/>
                          <w:divBdr>
                            <w:top w:val="none" w:sz="0" w:space="0" w:color="auto"/>
                            <w:left w:val="none" w:sz="0" w:space="0" w:color="auto"/>
                            <w:bottom w:val="none" w:sz="0" w:space="0" w:color="auto"/>
                            <w:right w:val="none" w:sz="0" w:space="0" w:color="auto"/>
                          </w:divBdr>
                        </w:div>
                        <w:div w:id="1551460564">
                          <w:marLeft w:val="640"/>
                          <w:marRight w:val="0"/>
                          <w:marTop w:val="0"/>
                          <w:marBottom w:val="0"/>
                          <w:divBdr>
                            <w:top w:val="none" w:sz="0" w:space="0" w:color="auto"/>
                            <w:left w:val="none" w:sz="0" w:space="0" w:color="auto"/>
                            <w:bottom w:val="none" w:sz="0" w:space="0" w:color="auto"/>
                            <w:right w:val="none" w:sz="0" w:space="0" w:color="auto"/>
                          </w:divBdr>
                        </w:div>
                        <w:div w:id="1162353681">
                          <w:marLeft w:val="640"/>
                          <w:marRight w:val="0"/>
                          <w:marTop w:val="0"/>
                          <w:marBottom w:val="0"/>
                          <w:divBdr>
                            <w:top w:val="none" w:sz="0" w:space="0" w:color="auto"/>
                            <w:left w:val="none" w:sz="0" w:space="0" w:color="auto"/>
                            <w:bottom w:val="none" w:sz="0" w:space="0" w:color="auto"/>
                            <w:right w:val="none" w:sz="0" w:space="0" w:color="auto"/>
                          </w:divBdr>
                        </w:div>
                        <w:div w:id="1277565965">
                          <w:marLeft w:val="640"/>
                          <w:marRight w:val="0"/>
                          <w:marTop w:val="0"/>
                          <w:marBottom w:val="0"/>
                          <w:divBdr>
                            <w:top w:val="none" w:sz="0" w:space="0" w:color="auto"/>
                            <w:left w:val="none" w:sz="0" w:space="0" w:color="auto"/>
                            <w:bottom w:val="none" w:sz="0" w:space="0" w:color="auto"/>
                            <w:right w:val="none" w:sz="0" w:space="0" w:color="auto"/>
                          </w:divBdr>
                        </w:div>
                        <w:div w:id="1090273506">
                          <w:marLeft w:val="640"/>
                          <w:marRight w:val="0"/>
                          <w:marTop w:val="0"/>
                          <w:marBottom w:val="0"/>
                          <w:divBdr>
                            <w:top w:val="none" w:sz="0" w:space="0" w:color="auto"/>
                            <w:left w:val="none" w:sz="0" w:space="0" w:color="auto"/>
                            <w:bottom w:val="none" w:sz="0" w:space="0" w:color="auto"/>
                            <w:right w:val="none" w:sz="0" w:space="0" w:color="auto"/>
                          </w:divBdr>
                        </w:div>
                        <w:div w:id="963999434">
                          <w:marLeft w:val="640"/>
                          <w:marRight w:val="0"/>
                          <w:marTop w:val="0"/>
                          <w:marBottom w:val="0"/>
                          <w:divBdr>
                            <w:top w:val="none" w:sz="0" w:space="0" w:color="auto"/>
                            <w:left w:val="none" w:sz="0" w:space="0" w:color="auto"/>
                            <w:bottom w:val="none" w:sz="0" w:space="0" w:color="auto"/>
                            <w:right w:val="none" w:sz="0" w:space="0" w:color="auto"/>
                          </w:divBdr>
                        </w:div>
                        <w:div w:id="1369144750">
                          <w:marLeft w:val="640"/>
                          <w:marRight w:val="0"/>
                          <w:marTop w:val="0"/>
                          <w:marBottom w:val="0"/>
                          <w:divBdr>
                            <w:top w:val="none" w:sz="0" w:space="0" w:color="auto"/>
                            <w:left w:val="none" w:sz="0" w:space="0" w:color="auto"/>
                            <w:bottom w:val="none" w:sz="0" w:space="0" w:color="auto"/>
                            <w:right w:val="none" w:sz="0" w:space="0" w:color="auto"/>
                          </w:divBdr>
                        </w:div>
                        <w:div w:id="637759160">
                          <w:marLeft w:val="640"/>
                          <w:marRight w:val="0"/>
                          <w:marTop w:val="0"/>
                          <w:marBottom w:val="0"/>
                          <w:divBdr>
                            <w:top w:val="none" w:sz="0" w:space="0" w:color="auto"/>
                            <w:left w:val="none" w:sz="0" w:space="0" w:color="auto"/>
                            <w:bottom w:val="none" w:sz="0" w:space="0" w:color="auto"/>
                            <w:right w:val="none" w:sz="0" w:space="0" w:color="auto"/>
                          </w:divBdr>
                        </w:div>
                        <w:div w:id="952441046">
                          <w:marLeft w:val="640"/>
                          <w:marRight w:val="0"/>
                          <w:marTop w:val="0"/>
                          <w:marBottom w:val="0"/>
                          <w:divBdr>
                            <w:top w:val="none" w:sz="0" w:space="0" w:color="auto"/>
                            <w:left w:val="none" w:sz="0" w:space="0" w:color="auto"/>
                            <w:bottom w:val="none" w:sz="0" w:space="0" w:color="auto"/>
                            <w:right w:val="none" w:sz="0" w:space="0" w:color="auto"/>
                          </w:divBdr>
                        </w:div>
                        <w:div w:id="1736002998">
                          <w:marLeft w:val="640"/>
                          <w:marRight w:val="0"/>
                          <w:marTop w:val="0"/>
                          <w:marBottom w:val="0"/>
                          <w:divBdr>
                            <w:top w:val="none" w:sz="0" w:space="0" w:color="auto"/>
                            <w:left w:val="none" w:sz="0" w:space="0" w:color="auto"/>
                            <w:bottom w:val="none" w:sz="0" w:space="0" w:color="auto"/>
                            <w:right w:val="none" w:sz="0" w:space="0" w:color="auto"/>
                          </w:divBdr>
                        </w:div>
                        <w:div w:id="1518352042">
                          <w:marLeft w:val="640"/>
                          <w:marRight w:val="0"/>
                          <w:marTop w:val="0"/>
                          <w:marBottom w:val="0"/>
                          <w:divBdr>
                            <w:top w:val="none" w:sz="0" w:space="0" w:color="auto"/>
                            <w:left w:val="none" w:sz="0" w:space="0" w:color="auto"/>
                            <w:bottom w:val="none" w:sz="0" w:space="0" w:color="auto"/>
                            <w:right w:val="none" w:sz="0" w:space="0" w:color="auto"/>
                          </w:divBdr>
                        </w:div>
                        <w:div w:id="928776909">
                          <w:marLeft w:val="640"/>
                          <w:marRight w:val="0"/>
                          <w:marTop w:val="0"/>
                          <w:marBottom w:val="0"/>
                          <w:divBdr>
                            <w:top w:val="none" w:sz="0" w:space="0" w:color="auto"/>
                            <w:left w:val="none" w:sz="0" w:space="0" w:color="auto"/>
                            <w:bottom w:val="none" w:sz="0" w:space="0" w:color="auto"/>
                            <w:right w:val="none" w:sz="0" w:space="0" w:color="auto"/>
                          </w:divBdr>
                        </w:div>
                        <w:div w:id="139274171">
                          <w:marLeft w:val="640"/>
                          <w:marRight w:val="0"/>
                          <w:marTop w:val="0"/>
                          <w:marBottom w:val="0"/>
                          <w:divBdr>
                            <w:top w:val="none" w:sz="0" w:space="0" w:color="auto"/>
                            <w:left w:val="none" w:sz="0" w:space="0" w:color="auto"/>
                            <w:bottom w:val="none" w:sz="0" w:space="0" w:color="auto"/>
                            <w:right w:val="none" w:sz="0" w:space="0" w:color="auto"/>
                          </w:divBdr>
                        </w:div>
                        <w:div w:id="915743162">
                          <w:marLeft w:val="640"/>
                          <w:marRight w:val="0"/>
                          <w:marTop w:val="0"/>
                          <w:marBottom w:val="0"/>
                          <w:divBdr>
                            <w:top w:val="none" w:sz="0" w:space="0" w:color="auto"/>
                            <w:left w:val="none" w:sz="0" w:space="0" w:color="auto"/>
                            <w:bottom w:val="none" w:sz="0" w:space="0" w:color="auto"/>
                            <w:right w:val="none" w:sz="0" w:space="0" w:color="auto"/>
                          </w:divBdr>
                        </w:div>
                        <w:div w:id="1882938595">
                          <w:marLeft w:val="640"/>
                          <w:marRight w:val="0"/>
                          <w:marTop w:val="0"/>
                          <w:marBottom w:val="0"/>
                          <w:divBdr>
                            <w:top w:val="none" w:sz="0" w:space="0" w:color="auto"/>
                            <w:left w:val="none" w:sz="0" w:space="0" w:color="auto"/>
                            <w:bottom w:val="none" w:sz="0" w:space="0" w:color="auto"/>
                            <w:right w:val="none" w:sz="0" w:space="0" w:color="auto"/>
                          </w:divBdr>
                        </w:div>
                        <w:div w:id="639454591">
                          <w:marLeft w:val="640"/>
                          <w:marRight w:val="0"/>
                          <w:marTop w:val="0"/>
                          <w:marBottom w:val="0"/>
                          <w:divBdr>
                            <w:top w:val="none" w:sz="0" w:space="0" w:color="auto"/>
                            <w:left w:val="none" w:sz="0" w:space="0" w:color="auto"/>
                            <w:bottom w:val="none" w:sz="0" w:space="0" w:color="auto"/>
                            <w:right w:val="none" w:sz="0" w:space="0" w:color="auto"/>
                          </w:divBdr>
                        </w:div>
                        <w:div w:id="810707168">
                          <w:marLeft w:val="640"/>
                          <w:marRight w:val="0"/>
                          <w:marTop w:val="0"/>
                          <w:marBottom w:val="0"/>
                          <w:divBdr>
                            <w:top w:val="none" w:sz="0" w:space="0" w:color="auto"/>
                            <w:left w:val="none" w:sz="0" w:space="0" w:color="auto"/>
                            <w:bottom w:val="none" w:sz="0" w:space="0" w:color="auto"/>
                            <w:right w:val="none" w:sz="0" w:space="0" w:color="auto"/>
                          </w:divBdr>
                        </w:div>
                        <w:div w:id="83573290">
                          <w:marLeft w:val="640"/>
                          <w:marRight w:val="0"/>
                          <w:marTop w:val="0"/>
                          <w:marBottom w:val="0"/>
                          <w:divBdr>
                            <w:top w:val="none" w:sz="0" w:space="0" w:color="auto"/>
                            <w:left w:val="none" w:sz="0" w:space="0" w:color="auto"/>
                            <w:bottom w:val="none" w:sz="0" w:space="0" w:color="auto"/>
                            <w:right w:val="none" w:sz="0" w:space="0" w:color="auto"/>
                          </w:divBdr>
                        </w:div>
                        <w:div w:id="1676034919">
                          <w:marLeft w:val="640"/>
                          <w:marRight w:val="0"/>
                          <w:marTop w:val="0"/>
                          <w:marBottom w:val="0"/>
                          <w:divBdr>
                            <w:top w:val="none" w:sz="0" w:space="0" w:color="auto"/>
                            <w:left w:val="none" w:sz="0" w:space="0" w:color="auto"/>
                            <w:bottom w:val="none" w:sz="0" w:space="0" w:color="auto"/>
                            <w:right w:val="none" w:sz="0" w:space="0" w:color="auto"/>
                          </w:divBdr>
                        </w:div>
                        <w:div w:id="1852724001">
                          <w:marLeft w:val="640"/>
                          <w:marRight w:val="0"/>
                          <w:marTop w:val="0"/>
                          <w:marBottom w:val="0"/>
                          <w:divBdr>
                            <w:top w:val="none" w:sz="0" w:space="0" w:color="auto"/>
                            <w:left w:val="none" w:sz="0" w:space="0" w:color="auto"/>
                            <w:bottom w:val="none" w:sz="0" w:space="0" w:color="auto"/>
                            <w:right w:val="none" w:sz="0" w:space="0" w:color="auto"/>
                          </w:divBdr>
                        </w:div>
                        <w:div w:id="1101991604">
                          <w:marLeft w:val="640"/>
                          <w:marRight w:val="0"/>
                          <w:marTop w:val="0"/>
                          <w:marBottom w:val="0"/>
                          <w:divBdr>
                            <w:top w:val="none" w:sz="0" w:space="0" w:color="auto"/>
                            <w:left w:val="none" w:sz="0" w:space="0" w:color="auto"/>
                            <w:bottom w:val="none" w:sz="0" w:space="0" w:color="auto"/>
                            <w:right w:val="none" w:sz="0" w:space="0" w:color="auto"/>
                          </w:divBdr>
                        </w:div>
                        <w:div w:id="649597636">
                          <w:marLeft w:val="640"/>
                          <w:marRight w:val="0"/>
                          <w:marTop w:val="0"/>
                          <w:marBottom w:val="0"/>
                          <w:divBdr>
                            <w:top w:val="none" w:sz="0" w:space="0" w:color="auto"/>
                            <w:left w:val="none" w:sz="0" w:space="0" w:color="auto"/>
                            <w:bottom w:val="none" w:sz="0" w:space="0" w:color="auto"/>
                            <w:right w:val="none" w:sz="0" w:space="0" w:color="auto"/>
                          </w:divBdr>
                        </w:div>
                        <w:div w:id="2030521879">
                          <w:marLeft w:val="640"/>
                          <w:marRight w:val="0"/>
                          <w:marTop w:val="0"/>
                          <w:marBottom w:val="0"/>
                          <w:divBdr>
                            <w:top w:val="none" w:sz="0" w:space="0" w:color="auto"/>
                            <w:left w:val="none" w:sz="0" w:space="0" w:color="auto"/>
                            <w:bottom w:val="none" w:sz="0" w:space="0" w:color="auto"/>
                            <w:right w:val="none" w:sz="0" w:space="0" w:color="auto"/>
                          </w:divBdr>
                        </w:div>
                        <w:div w:id="1601139561">
                          <w:marLeft w:val="640"/>
                          <w:marRight w:val="0"/>
                          <w:marTop w:val="0"/>
                          <w:marBottom w:val="0"/>
                          <w:divBdr>
                            <w:top w:val="none" w:sz="0" w:space="0" w:color="auto"/>
                            <w:left w:val="none" w:sz="0" w:space="0" w:color="auto"/>
                            <w:bottom w:val="none" w:sz="0" w:space="0" w:color="auto"/>
                            <w:right w:val="none" w:sz="0" w:space="0" w:color="auto"/>
                          </w:divBdr>
                        </w:div>
                        <w:div w:id="605692331">
                          <w:marLeft w:val="640"/>
                          <w:marRight w:val="0"/>
                          <w:marTop w:val="0"/>
                          <w:marBottom w:val="0"/>
                          <w:divBdr>
                            <w:top w:val="none" w:sz="0" w:space="0" w:color="auto"/>
                            <w:left w:val="none" w:sz="0" w:space="0" w:color="auto"/>
                            <w:bottom w:val="none" w:sz="0" w:space="0" w:color="auto"/>
                            <w:right w:val="none" w:sz="0" w:space="0" w:color="auto"/>
                          </w:divBdr>
                        </w:div>
                        <w:div w:id="662858188">
                          <w:marLeft w:val="640"/>
                          <w:marRight w:val="0"/>
                          <w:marTop w:val="0"/>
                          <w:marBottom w:val="0"/>
                          <w:divBdr>
                            <w:top w:val="none" w:sz="0" w:space="0" w:color="auto"/>
                            <w:left w:val="none" w:sz="0" w:space="0" w:color="auto"/>
                            <w:bottom w:val="none" w:sz="0" w:space="0" w:color="auto"/>
                            <w:right w:val="none" w:sz="0" w:space="0" w:color="auto"/>
                          </w:divBdr>
                        </w:div>
                        <w:div w:id="1546286423">
                          <w:marLeft w:val="640"/>
                          <w:marRight w:val="0"/>
                          <w:marTop w:val="0"/>
                          <w:marBottom w:val="0"/>
                          <w:divBdr>
                            <w:top w:val="none" w:sz="0" w:space="0" w:color="auto"/>
                            <w:left w:val="none" w:sz="0" w:space="0" w:color="auto"/>
                            <w:bottom w:val="none" w:sz="0" w:space="0" w:color="auto"/>
                            <w:right w:val="none" w:sz="0" w:space="0" w:color="auto"/>
                          </w:divBdr>
                        </w:div>
                        <w:div w:id="1203051778">
                          <w:marLeft w:val="640"/>
                          <w:marRight w:val="0"/>
                          <w:marTop w:val="0"/>
                          <w:marBottom w:val="0"/>
                          <w:divBdr>
                            <w:top w:val="none" w:sz="0" w:space="0" w:color="auto"/>
                            <w:left w:val="none" w:sz="0" w:space="0" w:color="auto"/>
                            <w:bottom w:val="none" w:sz="0" w:space="0" w:color="auto"/>
                            <w:right w:val="none" w:sz="0" w:space="0" w:color="auto"/>
                          </w:divBdr>
                        </w:div>
                        <w:div w:id="1855221930">
                          <w:marLeft w:val="640"/>
                          <w:marRight w:val="0"/>
                          <w:marTop w:val="0"/>
                          <w:marBottom w:val="0"/>
                          <w:divBdr>
                            <w:top w:val="none" w:sz="0" w:space="0" w:color="auto"/>
                            <w:left w:val="none" w:sz="0" w:space="0" w:color="auto"/>
                            <w:bottom w:val="none" w:sz="0" w:space="0" w:color="auto"/>
                            <w:right w:val="none" w:sz="0" w:space="0" w:color="auto"/>
                          </w:divBdr>
                        </w:div>
                        <w:div w:id="1624463874">
                          <w:marLeft w:val="640"/>
                          <w:marRight w:val="0"/>
                          <w:marTop w:val="0"/>
                          <w:marBottom w:val="0"/>
                          <w:divBdr>
                            <w:top w:val="none" w:sz="0" w:space="0" w:color="auto"/>
                            <w:left w:val="none" w:sz="0" w:space="0" w:color="auto"/>
                            <w:bottom w:val="none" w:sz="0" w:space="0" w:color="auto"/>
                            <w:right w:val="none" w:sz="0" w:space="0" w:color="auto"/>
                          </w:divBdr>
                        </w:div>
                        <w:div w:id="517160557">
                          <w:marLeft w:val="640"/>
                          <w:marRight w:val="0"/>
                          <w:marTop w:val="0"/>
                          <w:marBottom w:val="0"/>
                          <w:divBdr>
                            <w:top w:val="none" w:sz="0" w:space="0" w:color="auto"/>
                            <w:left w:val="none" w:sz="0" w:space="0" w:color="auto"/>
                            <w:bottom w:val="none" w:sz="0" w:space="0" w:color="auto"/>
                            <w:right w:val="none" w:sz="0" w:space="0" w:color="auto"/>
                          </w:divBdr>
                        </w:div>
                        <w:div w:id="1745830350">
                          <w:marLeft w:val="640"/>
                          <w:marRight w:val="0"/>
                          <w:marTop w:val="0"/>
                          <w:marBottom w:val="0"/>
                          <w:divBdr>
                            <w:top w:val="none" w:sz="0" w:space="0" w:color="auto"/>
                            <w:left w:val="none" w:sz="0" w:space="0" w:color="auto"/>
                            <w:bottom w:val="none" w:sz="0" w:space="0" w:color="auto"/>
                            <w:right w:val="none" w:sz="0" w:space="0" w:color="auto"/>
                          </w:divBdr>
                        </w:div>
                        <w:div w:id="333729356">
                          <w:marLeft w:val="640"/>
                          <w:marRight w:val="0"/>
                          <w:marTop w:val="0"/>
                          <w:marBottom w:val="0"/>
                          <w:divBdr>
                            <w:top w:val="none" w:sz="0" w:space="0" w:color="auto"/>
                            <w:left w:val="none" w:sz="0" w:space="0" w:color="auto"/>
                            <w:bottom w:val="none" w:sz="0" w:space="0" w:color="auto"/>
                            <w:right w:val="none" w:sz="0" w:space="0" w:color="auto"/>
                          </w:divBdr>
                        </w:div>
                        <w:div w:id="1306276721">
                          <w:marLeft w:val="640"/>
                          <w:marRight w:val="0"/>
                          <w:marTop w:val="0"/>
                          <w:marBottom w:val="0"/>
                          <w:divBdr>
                            <w:top w:val="none" w:sz="0" w:space="0" w:color="auto"/>
                            <w:left w:val="none" w:sz="0" w:space="0" w:color="auto"/>
                            <w:bottom w:val="none" w:sz="0" w:space="0" w:color="auto"/>
                            <w:right w:val="none" w:sz="0" w:space="0" w:color="auto"/>
                          </w:divBdr>
                        </w:div>
                        <w:div w:id="2061056780">
                          <w:marLeft w:val="640"/>
                          <w:marRight w:val="0"/>
                          <w:marTop w:val="0"/>
                          <w:marBottom w:val="0"/>
                          <w:divBdr>
                            <w:top w:val="none" w:sz="0" w:space="0" w:color="auto"/>
                            <w:left w:val="none" w:sz="0" w:space="0" w:color="auto"/>
                            <w:bottom w:val="none" w:sz="0" w:space="0" w:color="auto"/>
                            <w:right w:val="none" w:sz="0" w:space="0" w:color="auto"/>
                          </w:divBdr>
                        </w:div>
                        <w:div w:id="1251156314">
                          <w:marLeft w:val="640"/>
                          <w:marRight w:val="0"/>
                          <w:marTop w:val="0"/>
                          <w:marBottom w:val="0"/>
                          <w:divBdr>
                            <w:top w:val="none" w:sz="0" w:space="0" w:color="auto"/>
                            <w:left w:val="none" w:sz="0" w:space="0" w:color="auto"/>
                            <w:bottom w:val="none" w:sz="0" w:space="0" w:color="auto"/>
                            <w:right w:val="none" w:sz="0" w:space="0" w:color="auto"/>
                          </w:divBdr>
                        </w:div>
                        <w:div w:id="398593992">
                          <w:marLeft w:val="640"/>
                          <w:marRight w:val="0"/>
                          <w:marTop w:val="0"/>
                          <w:marBottom w:val="0"/>
                          <w:divBdr>
                            <w:top w:val="none" w:sz="0" w:space="0" w:color="auto"/>
                            <w:left w:val="none" w:sz="0" w:space="0" w:color="auto"/>
                            <w:bottom w:val="none" w:sz="0" w:space="0" w:color="auto"/>
                            <w:right w:val="none" w:sz="0" w:space="0" w:color="auto"/>
                          </w:divBdr>
                        </w:div>
                        <w:div w:id="1805730344">
                          <w:marLeft w:val="640"/>
                          <w:marRight w:val="0"/>
                          <w:marTop w:val="0"/>
                          <w:marBottom w:val="0"/>
                          <w:divBdr>
                            <w:top w:val="none" w:sz="0" w:space="0" w:color="auto"/>
                            <w:left w:val="none" w:sz="0" w:space="0" w:color="auto"/>
                            <w:bottom w:val="none" w:sz="0" w:space="0" w:color="auto"/>
                            <w:right w:val="none" w:sz="0" w:space="0" w:color="auto"/>
                          </w:divBdr>
                        </w:div>
                        <w:div w:id="283466623">
                          <w:marLeft w:val="640"/>
                          <w:marRight w:val="0"/>
                          <w:marTop w:val="0"/>
                          <w:marBottom w:val="0"/>
                          <w:divBdr>
                            <w:top w:val="none" w:sz="0" w:space="0" w:color="auto"/>
                            <w:left w:val="none" w:sz="0" w:space="0" w:color="auto"/>
                            <w:bottom w:val="none" w:sz="0" w:space="0" w:color="auto"/>
                            <w:right w:val="none" w:sz="0" w:space="0" w:color="auto"/>
                          </w:divBdr>
                        </w:div>
                        <w:div w:id="1286933204">
                          <w:marLeft w:val="640"/>
                          <w:marRight w:val="0"/>
                          <w:marTop w:val="0"/>
                          <w:marBottom w:val="0"/>
                          <w:divBdr>
                            <w:top w:val="none" w:sz="0" w:space="0" w:color="auto"/>
                            <w:left w:val="none" w:sz="0" w:space="0" w:color="auto"/>
                            <w:bottom w:val="none" w:sz="0" w:space="0" w:color="auto"/>
                            <w:right w:val="none" w:sz="0" w:space="0" w:color="auto"/>
                          </w:divBdr>
                        </w:div>
                        <w:div w:id="1693071708">
                          <w:marLeft w:val="640"/>
                          <w:marRight w:val="0"/>
                          <w:marTop w:val="0"/>
                          <w:marBottom w:val="0"/>
                          <w:divBdr>
                            <w:top w:val="none" w:sz="0" w:space="0" w:color="auto"/>
                            <w:left w:val="none" w:sz="0" w:space="0" w:color="auto"/>
                            <w:bottom w:val="none" w:sz="0" w:space="0" w:color="auto"/>
                            <w:right w:val="none" w:sz="0" w:space="0" w:color="auto"/>
                          </w:divBdr>
                        </w:div>
                        <w:div w:id="194316921">
                          <w:marLeft w:val="640"/>
                          <w:marRight w:val="0"/>
                          <w:marTop w:val="0"/>
                          <w:marBottom w:val="0"/>
                          <w:divBdr>
                            <w:top w:val="none" w:sz="0" w:space="0" w:color="auto"/>
                            <w:left w:val="none" w:sz="0" w:space="0" w:color="auto"/>
                            <w:bottom w:val="none" w:sz="0" w:space="0" w:color="auto"/>
                            <w:right w:val="none" w:sz="0" w:space="0" w:color="auto"/>
                          </w:divBdr>
                        </w:div>
                        <w:div w:id="1097948699">
                          <w:marLeft w:val="640"/>
                          <w:marRight w:val="0"/>
                          <w:marTop w:val="0"/>
                          <w:marBottom w:val="0"/>
                          <w:divBdr>
                            <w:top w:val="none" w:sz="0" w:space="0" w:color="auto"/>
                            <w:left w:val="none" w:sz="0" w:space="0" w:color="auto"/>
                            <w:bottom w:val="none" w:sz="0" w:space="0" w:color="auto"/>
                            <w:right w:val="none" w:sz="0" w:space="0" w:color="auto"/>
                          </w:divBdr>
                        </w:div>
                        <w:div w:id="1416051432">
                          <w:marLeft w:val="640"/>
                          <w:marRight w:val="0"/>
                          <w:marTop w:val="0"/>
                          <w:marBottom w:val="0"/>
                          <w:divBdr>
                            <w:top w:val="none" w:sz="0" w:space="0" w:color="auto"/>
                            <w:left w:val="none" w:sz="0" w:space="0" w:color="auto"/>
                            <w:bottom w:val="none" w:sz="0" w:space="0" w:color="auto"/>
                            <w:right w:val="none" w:sz="0" w:space="0" w:color="auto"/>
                          </w:divBdr>
                        </w:div>
                        <w:div w:id="1558124511">
                          <w:marLeft w:val="640"/>
                          <w:marRight w:val="0"/>
                          <w:marTop w:val="0"/>
                          <w:marBottom w:val="0"/>
                          <w:divBdr>
                            <w:top w:val="none" w:sz="0" w:space="0" w:color="auto"/>
                            <w:left w:val="none" w:sz="0" w:space="0" w:color="auto"/>
                            <w:bottom w:val="none" w:sz="0" w:space="0" w:color="auto"/>
                            <w:right w:val="none" w:sz="0" w:space="0" w:color="auto"/>
                          </w:divBdr>
                        </w:div>
                        <w:div w:id="1741175111">
                          <w:marLeft w:val="640"/>
                          <w:marRight w:val="0"/>
                          <w:marTop w:val="0"/>
                          <w:marBottom w:val="0"/>
                          <w:divBdr>
                            <w:top w:val="none" w:sz="0" w:space="0" w:color="auto"/>
                            <w:left w:val="none" w:sz="0" w:space="0" w:color="auto"/>
                            <w:bottom w:val="none" w:sz="0" w:space="0" w:color="auto"/>
                            <w:right w:val="none" w:sz="0" w:space="0" w:color="auto"/>
                          </w:divBdr>
                        </w:div>
                        <w:div w:id="1631865824">
                          <w:marLeft w:val="640"/>
                          <w:marRight w:val="0"/>
                          <w:marTop w:val="0"/>
                          <w:marBottom w:val="0"/>
                          <w:divBdr>
                            <w:top w:val="none" w:sz="0" w:space="0" w:color="auto"/>
                            <w:left w:val="none" w:sz="0" w:space="0" w:color="auto"/>
                            <w:bottom w:val="none" w:sz="0" w:space="0" w:color="auto"/>
                            <w:right w:val="none" w:sz="0" w:space="0" w:color="auto"/>
                          </w:divBdr>
                        </w:div>
                        <w:div w:id="2076856721">
                          <w:marLeft w:val="640"/>
                          <w:marRight w:val="0"/>
                          <w:marTop w:val="0"/>
                          <w:marBottom w:val="0"/>
                          <w:divBdr>
                            <w:top w:val="none" w:sz="0" w:space="0" w:color="auto"/>
                            <w:left w:val="none" w:sz="0" w:space="0" w:color="auto"/>
                            <w:bottom w:val="none" w:sz="0" w:space="0" w:color="auto"/>
                            <w:right w:val="none" w:sz="0" w:space="0" w:color="auto"/>
                          </w:divBdr>
                        </w:div>
                        <w:div w:id="1243687591">
                          <w:marLeft w:val="640"/>
                          <w:marRight w:val="0"/>
                          <w:marTop w:val="0"/>
                          <w:marBottom w:val="0"/>
                          <w:divBdr>
                            <w:top w:val="none" w:sz="0" w:space="0" w:color="auto"/>
                            <w:left w:val="none" w:sz="0" w:space="0" w:color="auto"/>
                            <w:bottom w:val="none" w:sz="0" w:space="0" w:color="auto"/>
                            <w:right w:val="none" w:sz="0" w:space="0" w:color="auto"/>
                          </w:divBdr>
                        </w:div>
                        <w:div w:id="1460413615">
                          <w:marLeft w:val="640"/>
                          <w:marRight w:val="0"/>
                          <w:marTop w:val="0"/>
                          <w:marBottom w:val="0"/>
                          <w:divBdr>
                            <w:top w:val="none" w:sz="0" w:space="0" w:color="auto"/>
                            <w:left w:val="none" w:sz="0" w:space="0" w:color="auto"/>
                            <w:bottom w:val="none" w:sz="0" w:space="0" w:color="auto"/>
                            <w:right w:val="none" w:sz="0" w:space="0" w:color="auto"/>
                          </w:divBdr>
                        </w:div>
                        <w:div w:id="1401102152">
                          <w:marLeft w:val="640"/>
                          <w:marRight w:val="0"/>
                          <w:marTop w:val="0"/>
                          <w:marBottom w:val="0"/>
                          <w:divBdr>
                            <w:top w:val="none" w:sz="0" w:space="0" w:color="auto"/>
                            <w:left w:val="none" w:sz="0" w:space="0" w:color="auto"/>
                            <w:bottom w:val="none" w:sz="0" w:space="0" w:color="auto"/>
                            <w:right w:val="none" w:sz="0" w:space="0" w:color="auto"/>
                          </w:divBdr>
                        </w:div>
                        <w:div w:id="632252011">
                          <w:marLeft w:val="640"/>
                          <w:marRight w:val="0"/>
                          <w:marTop w:val="0"/>
                          <w:marBottom w:val="0"/>
                          <w:divBdr>
                            <w:top w:val="none" w:sz="0" w:space="0" w:color="auto"/>
                            <w:left w:val="none" w:sz="0" w:space="0" w:color="auto"/>
                            <w:bottom w:val="none" w:sz="0" w:space="0" w:color="auto"/>
                            <w:right w:val="none" w:sz="0" w:space="0" w:color="auto"/>
                          </w:divBdr>
                        </w:div>
                        <w:div w:id="760637714">
                          <w:marLeft w:val="640"/>
                          <w:marRight w:val="0"/>
                          <w:marTop w:val="0"/>
                          <w:marBottom w:val="0"/>
                          <w:divBdr>
                            <w:top w:val="none" w:sz="0" w:space="0" w:color="auto"/>
                            <w:left w:val="none" w:sz="0" w:space="0" w:color="auto"/>
                            <w:bottom w:val="none" w:sz="0" w:space="0" w:color="auto"/>
                            <w:right w:val="none" w:sz="0" w:space="0" w:color="auto"/>
                          </w:divBdr>
                        </w:div>
                        <w:div w:id="181403979">
                          <w:marLeft w:val="640"/>
                          <w:marRight w:val="0"/>
                          <w:marTop w:val="0"/>
                          <w:marBottom w:val="0"/>
                          <w:divBdr>
                            <w:top w:val="none" w:sz="0" w:space="0" w:color="auto"/>
                            <w:left w:val="none" w:sz="0" w:space="0" w:color="auto"/>
                            <w:bottom w:val="none" w:sz="0" w:space="0" w:color="auto"/>
                            <w:right w:val="none" w:sz="0" w:space="0" w:color="auto"/>
                          </w:divBdr>
                        </w:div>
                        <w:div w:id="801193124">
                          <w:marLeft w:val="640"/>
                          <w:marRight w:val="0"/>
                          <w:marTop w:val="0"/>
                          <w:marBottom w:val="0"/>
                          <w:divBdr>
                            <w:top w:val="none" w:sz="0" w:space="0" w:color="auto"/>
                            <w:left w:val="none" w:sz="0" w:space="0" w:color="auto"/>
                            <w:bottom w:val="none" w:sz="0" w:space="0" w:color="auto"/>
                            <w:right w:val="none" w:sz="0" w:space="0" w:color="auto"/>
                          </w:divBdr>
                        </w:div>
                        <w:div w:id="70197888">
                          <w:marLeft w:val="640"/>
                          <w:marRight w:val="0"/>
                          <w:marTop w:val="0"/>
                          <w:marBottom w:val="0"/>
                          <w:divBdr>
                            <w:top w:val="none" w:sz="0" w:space="0" w:color="auto"/>
                            <w:left w:val="none" w:sz="0" w:space="0" w:color="auto"/>
                            <w:bottom w:val="none" w:sz="0" w:space="0" w:color="auto"/>
                            <w:right w:val="none" w:sz="0" w:space="0" w:color="auto"/>
                          </w:divBdr>
                        </w:div>
                        <w:div w:id="283777652">
                          <w:marLeft w:val="640"/>
                          <w:marRight w:val="0"/>
                          <w:marTop w:val="0"/>
                          <w:marBottom w:val="0"/>
                          <w:divBdr>
                            <w:top w:val="none" w:sz="0" w:space="0" w:color="auto"/>
                            <w:left w:val="none" w:sz="0" w:space="0" w:color="auto"/>
                            <w:bottom w:val="none" w:sz="0" w:space="0" w:color="auto"/>
                            <w:right w:val="none" w:sz="0" w:space="0" w:color="auto"/>
                          </w:divBdr>
                        </w:div>
                        <w:div w:id="1845511105">
                          <w:marLeft w:val="640"/>
                          <w:marRight w:val="0"/>
                          <w:marTop w:val="0"/>
                          <w:marBottom w:val="0"/>
                          <w:divBdr>
                            <w:top w:val="none" w:sz="0" w:space="0" w:color="auto"/>
                            <w:left w:val="none" w:sz="0" w:space="0" w:color="auto"/>
                            <w:bottom w:val="none" w:sz="0" w:space="0" w:color="auto"/>
                            <w:right w:val="none" w:sz="0" w:space="0" w:color="auto"/>
                          </w:divBdr>
                        </w:div>
                        <w:div w:id="1908108990">
                          <w:marLeft w:val="640"/>
                          <w:marRight w:val="0"/>
                          <w:marTop w:val="0"/>
                          <w:marBottom w:val="0"/>
                          <w:divBdr>
                            <w:top w:val="none" w:sz="0" w:space="0" w:color="auto"/>
                            <w:left w:val="none" w:sz="0" w:space="0" w:color="auto"/>
                            <w:bottom w:val="none" w:sz="0" w:space="0" w:color="auto"/>
                            <w:right w:val="none" w:sz="0" w:space="0" w:color="auto"/>
                          </w:divBdr>
                        </w:div>
                        <w:div w:id="612251434">
                          <w:marLeft w:val="640"/>
                          <w:marRight w:val="0"/>
                          <w:marTop w:val="0"/>
                          <w:marBottom w:val="0"/>
                          <w:divBdr>
                            <w:top w:val="none" w:sz="0" w:space="0" w:color="auto"/>
                            <w:left w:val="none" w:sz="0" w:space="0" w:color="auto"/>
                            <w:bottom w:val="none" w:sz="0" w:space="0" w:color="auto"/>
                            <w:right w:val="none" w:sz="0" w:space="0" w:color="auto"/>
                          </w:divBdr>
                        </w:div>
                        <w:div w:id="1620841797">
                          <w:marLeft w:val="640"/>
                          <w:marRight w:val="0"/>
                          <w:marTop w:val="0"/>
                          <w:marBottom w:val="0"/>
                          <w:divBdr>
                            <w:top w:val="none" w:sz="0" w:space="0" w:color="auto"/>
                            <w:left w:val="none" w:sz="0" w:space="0" w:color="auto"/>
                            <w:bottom w:val="none" w:sz="0" w:space="0" w:color="auto"/>
                            <w:right w:val="none" w:sz="0" w:space="0" w:color="auto"/>
                          </w:divBdr>
                        </w:div>
                        <w:div w:id="386338566">
                          <w:marLeft w:val="640"/>
                          <w:marRight w:val="0"/>
                          <w:marTop w:val="0"/>
                          <w:marBottom w:val="0"/>
                          <w:divBdr>
                            <w:top w:val="none" w:sz="0" w:space="0" w:color="auto"/>
                            <w:left w:val="none" w:sz="0" w:space="0" w:color="auto"/>
                            <w:bottom w:val="none" w:sz="0" w:space="0" w:color="auto"/>
                            <w:right w:val="none" w:sz="0" w:space="0" w:color="auto"/>
                          </w:divBdr>
                        </w:div>
                        <w:div w:id="1439906774">
                          <w:marLeft w:val="640"/>
                          <w:marRight w:val="0"/>
                          <w:marTop w:val="0"/>
                          <w:marBottom w:val="0"/>
                          <w:divBdr>
                            <w:top w:val="none" w:sz="0" w:space="0" w:color="auto"/>
                            <w:left w:val="none" w:sz="0" w:space="0" w:color="auto"/>
                            <w:bottom w:val="none" w:sz="0" w:space="0" w:color="auto"/>
                            <w:right w:val="none" w:sz="0" w:space="0" w:color="auto"/>
                          </w:divBdr>
                        </w:div>
                        <w:div w:id="398555951">
                          <w:marLeft w:val="640"/>
                          <w:marRight w:val="0"/>
                          <w:marTop w:val="0"/>
                          <w:marBottom w:val="0"/>
                          <w:divBdr>
                            <w:top w:val="none" w:sz="0" w:space="0" w:color="auto"/>
                            <w:left w:val="none" w:sz="0" w:space="0" w:color="auto"/>
                            <w:bottom w:val="none" w:sz="0" w:space="0" w:color="auto"/>
                            <w:right w:val="none" w:sz="0" w:space="0" w:color="auto"/>
                          </w:divBdr>
                        </w:div>
                        <w:div w:id="1776513467">
                          <w:marLeft w:val="640"/>
                          <w:marRight w:val="0"/>
                          <w:marTop w:val="0"/>
                          <w:marBottom w:val="0"/>
                          <w:divBdr>
                            <w:top w:val="none" w:sz="0" w:space="0" w:color="auto"/>
                            <w:left w:val="none" w:sz="0" w:space="0" w:color="auto"/>
                            <w:bottom w:val="none" w:sz="0" w:space="0" w:color="auto"/>
                            <w:right w:val="none" w:sz="0" w:space="0" w:color="auto"/>
                          </w:divBdr>
                        </w:div>
                        <w:div w:id="796608726">
                          <w:marLeft w:val="640"/>
                          <w:marRight w:val="0"/>
                          <w:marTop w:val="0"/>
                          <w:marBottom w:val="0"/>
                          <w:divBdr>
                            <w:top w:val="none" w:sz="0" w:space="0" w:color="auto"/>
                            <w:left w:val="none" w:sz="0" w:space="0" w:color="auto"/>
                            <w:bottom w:val="none" w:sz="0" w:space="0" w:color="auto"/>
                            <w:right w:val="none" w:sz="0" w:space="0" w:color="auto"/>
                          </w:divBdr>
                        </w:div>
                        <w:div w:id="1549995590">
                          <w:marLeft w:val="640"/>
                          <w:marRight w:val="0"/>
                          <w:marTop w:val="0"/>
                          <w:marBottom w:val="0"/>
                          <w:divBdr>
                            <w:top w:val="none" w:sz="0" w:space="0" w:color="auto"/>
                            <w:left w:val="none" w:sz="0" w:space="0" w:color="auto"/>
                            <w:bottom w:val="none" w:sz="0" w:space="0" w:color="auto"/>
                            <w:right w:val="none" w:sz="0" w:space="0" w:color="auto"/>
                          </w:divBdr>
                        </w:div>
                        <w:div w:id="256521928">
                          <w:marLeft w:val="640"/>
                          <w:marRight w:val="0"/>
                          <w:marTop w:val="0"/>
                          <w:marBottom w:val="0"/>
                          <w:divBdr>
                            <w:top w:val="none" w:sz="0" w:space="0" w:color="auto"/>
                            <w:left w:val="none" w:sz="0" w:space="0" w:color="auto"/>
                            <w:bottom w:val="none" w:sz="0" w:space="0" w:color="auto"/>
                            <w:right w:val="none" w:sz="0" w:space="0" w:color="auto"/>
                          </w:divBdr>
                        </w:div>
                        <w:div w:id="677852992">
                          <w:marLeft w:val="640"/>
                          <w:marRight w:val="0"/>
                          <w:marTop w:val="0"/>
                          <w:marBottom w:val="0"/>
                          <w:divBdr>
                            <w:top w:val="none" w:sz="0" w:space="0" w:color="auto"/>
                            <w:left w:val="none" w:sz="0" w:space="0" w:color="auto"/>
                            <w:bottom w:val="none" w:sz="0" w:space="0" w:color="auto"/>
                            <w:right w:val="none" w:sz="0" w:space="0" w:color="auto"/>
                          </w:divBdr>
                        </w:div>
                        <w:div w:id="698162291">
                          <w:marLeft w:val="640"/>
                          <w:marRight w:val="0"/>
                          <w:marTop w:val="0"/>
                          <w:marBottom w:val="0"/>
                          <w:divBdr>
                            <w:top w:val="none" w:sz="0" w:space="0" w:color="auto"/>
                            <w:left w:val="none" w:sz="0" w:space="0" w:color="auto"/>
                            <w:bottom w:val="none" w:sz="0" w:space="0" w:color="auto"/>
                            <w:right w:val="none" w:sz="0" w:space="0" w:color="auto"/>
                          </w:divBdr>
                        </w:div>
                        <w:div w:id="1787045807">
                          <w:marLeft w:val="640"/>
                          <w:marRight w:val="0"/>
                          <w:marTop w:val="0"/>
                          <w:marBottom w:val="0"/>
                          <w:divBdr>
                            <w:top w:val="none" w:sz="0" w:space="0" w:color="auto"/>
                            <w:left w:val="none" w:sz="0" w:space="0" w:color="auto"/>
                            <w:bottom w:val="none" w:sz="0" w:space="0" w:color="auto"/>
                            <w:right w:val="none" w:sz="0" w:space="0" w:color="auto"/>
                          </w:divBdr>
                        </w:div>
                        <w:div w:id="1711761018">
                          <w:marLeft w:val="640"/>
                          <w:marRight w:val="0"/>
                          <w:marTop w:val="0"/>
                          <w:marBottom w:val="0"/>
                          <w:divBdr>
                            <w:top w:val="none" w:sz="0" w:space="0" w:color="auto"/>
                            <w:left w:val="none" w:sz="0" w:space="0" w:color="auto"/>
                            <w:bottom w:val="none" w:sz="0" w:space="0" w:color="auto"/>
                            <w:right w:val="none" w:sz="0" w:space="0" w:color="auto"/>
                          </w:divBdr>
                        </w:div>
                        <w:div w:id="228149951">
                          <w:marLeft w:val="640"/>
                          <w:marRight w:val="0"/>
                          <w:marTop w:val="0"/>
                          <w:marBottom w:val="0"/>
                          <w:divBdr>
                            <w:top w:val="none" w:sz="0" w:space="0" w:color="auto"/>
                            <w:left w:val="none" w:sz="0" w:space="0" w:color="auto"/>
                            <w:bottom w:val="none" w:sz="0" w:space="0" w:color="auto"/>
                            <w:right w:val="none" w:sz="0" w:space="0" w:color="auto"/>
                          </w:divBdr>
                        </w:div>
                        <w:div w:id="339165911">
                          <w:marLeft w:val="640"/>
                          <w:marRight w:val="0"/>
                          <w:marTop w:val="0"/>
                          <w:marBottom w:val="0"/>
                          <w:divBdr>
                            <w:top w:val="none" w:sz="0" w:space="0" w:color="auto"/>
                            <w:left w:val="none" w:sz="0" w:space="0" w:color="auto"/>
                            <w:bottom w:val="none" w:sz="0" w:space="0" w:color="auto"/>
                            <w:right w:val="none" w:sz="0" w:space="0" w:color="auto"/>
                          </w:divBdr>
                        </w:div>
                        <w:div w:id="1620646817">
                          <w:marLeft w:val="640"/>
                          <w:marRight w:val="0"/>
                          <w:marTop w:val="0"/>
                          <w:marBottom w:val="0"/>
                          <w:divBdr>
                            <w:top w:val="none" w:sz="0" w:space="0" w:color="auto"/>
                            <w:left w:val="none" w:sz="0" w:space="0" w:color="auto"/>
                            <w:bottom w:val="none" w:sz="0" w:space="0" w:color="auto"/>
                            <w:right w:val="none" w:sz="0" w:space="0" w:color="auto"/>
                          </w:divBdr>
                        </w:div>
                        <w:div w:id="282885681">
                          <w:marLeft w:val="640"/>
                          <w:marRight w:val="0"/>
                          <w:marTop w:val="0"/>
                          <w:marBottom w:val="0"/>
                          <w:divBdr>
                            <w:top w:val="none" w:sz="0" w:space="0" w:color="auto"/>
                            <w:left w:val="none" w:sz="0" w:space="0" w:color="auto"/>
                            <w:bottom w:val="none" w:sz="0" w:space="0" w:color="auto"/>
                            <w:right w:val="none" w:sz="0" w:space="0" w:color="auto"/>
                          </w:divBdr>
                        </w:div>
                        <w:div w:id="1341734560">
                          <w:marLeft w:val="640"/>
                          <w:marRight w:val="0"/>
                          <w:marTop w:val="0"/>
                          <w:marBottom w:val="0"/>
                          <w:divBdr>
                            <w:top w:val="none" w:sz="0" w:space="0" w:color="auto"/>
                            <w:left w:val="none" w:sz="0" w:space="0" w:color="auto"/>
                            <w:bottom w:val="none" w:sz="0" w:space="0" w:color="auto"/>
                            <w:right w:val="none" w:sz="0" w:space="0" w:color="auto"/>
                          </w:divBdr>
                        </w:div>
                        <w:div w:id="216014929">
                          <w:marLeft w:val="640"/>
                          <w:marRight w:val="0"/>
                          <w:marTop w:val="0"/>
                          <w:marBottom w:val="0"/>
                          <w:divBdr>
                            <w:top w:val="none" w:sz="0" w:space="0" w:color="auto"/>
                            <w:left w:val="none" w:sz="0" w:space="0" w:color="auto"/>
                            <w:bottom w:val="none" w:sz="0" w:space="0" w:color="auto"/>
                            <w:right w:val="none" w:sz="0" w:space="0" w:color="auto"/>
                          </w:divBdr>
                        </w:div>
                        <w:div w:id="1283733481">
                          <w:marLeft w:val="640"/>
                          <w:marRight w:val="0"/>
                          <w:marTop w:val="0"/>
                          <w:marBottom w:val="0"/>
                          <w:divBdr>
                            <w:top w:val="none" w:sz="0" w:space="0" w:color="auto"/>
                            <w:left w:val="none" w:sz="0" w:space="0" w:color="auto"/>
                            <w:bottom w:val="none" w:sz="0" w:space="0" w:color="auto"/>
                            <w:right w:val="none" w:sz="0" w:space="0" w:color="auto"/>
                          </w:divBdr>
                        </w:div>
                        <w:div w:id="46490380">
                          <w:marLeft w:val="640"/>
                          <w:marRight w:val="0"/>
                          <w:marTop w:val="0"/>
                          <w:marBottom w:val="0"/>
                          <w:divBdr>
                            <w:top w:val="none" w:sz="0" w:space="0" w:color="auto"/>
                            <w:left w:val="none" w:sz="0" w:space="0" w:color="auto"/>
                            <w:bottom w:val="none" w:sz="0" w:space="0" w:color="auto"/>
                            <w:right w:val="none" w:sz="0" w:space="0" w:color="auto"/>
                          </w:divBdr>
                        </w:div>
                        <w:div w:id="1812401142">
                          <w:marLeft w:val="640"/>
                          <w:marRight w:val="0"/>
                          <w:marTop w:val="0"/>
                          <w:marBottom w:val="0"/>
                          <w:divBdr>
                            <w:top w:val="none" w:sz="0" w:space="0" w:color="auto"/>
                            <w:left w:val="none" w:sz="0" w:space="0" w:color="auto"/>
                            <w:bottom w:val="none" w:sz="0" w:space="0" w:color="auto"/>
                            <w:right w:val="none" w:sz="0" w:space="0" w:color="auto"/>
                          </w:divBdr>
                        </w:div>
                        <w:div w:id="1644311128">
                          <w:marLeft w:val="640"/>
                          <w:marRight w:val="0"/>
                          <w:marTop w:val="0"/>
                          <w:marBottom w:val="0"/>
                          <w:divBdr>
                            <w:top w:val="none" w:sz="0" w:space="0" w:color="auto"/>
                            <w:left w:val="none" w:sz="0" w:space="0" w:color="auto"/>
                            <w:bottom w:val="none" w:sz="0" w:space="0" w:color="auto"/>
                            <w:right w:val="none" w:sz="0" w:space="0" w:color="auto"/>
                          </w:divBdr>
                        </w:div>
                        <w:div w:id="1711033735">
                          <w:marLeft w:val="640"/>
                          <w:marRight w:val="0"/>
                          <w:marTop w:val="0"/>
                          <w:marBottom w:val="0"/>
                          <w:divBdr>
                            <w:top w:val="none" w:sz="0" w:space="0" w:color="auto"/>
                            <w:left w:val="none" w:sz="0" w:space="0" w:color="auto"/>
                            <w:bottom w:val="none" w:sz="0" w:space="0" w:color="auto"/>
                            <w:right w:val="none" w:sz="0" w:space="0" w:color="auto"/>
                          </w:divBdr>
                        </w:div>
                        <w:div w:id="1283537144">
                          <w:marLeft w:val="640"/>
                          <w:marRight w:val="0"/>
                          <w:marTop w:val="0"/>
                          <w:marBottom w:val="0"/>
                          <w:divBdr>
                            <w:top w:val="none" w:sz="0" w:space="0" w:color="auto"/>
                            <w:left w:val="none" w:sz="0" w:space="0" w:color="auto"/>
                            <w:bottom w:val="none" w:sz="0" w:space="0" w:color="auto"/>
                            <w:right w:val="none" w:sz="0" w:space="0" w:color="auto"/>
                          </w:divBdr>
                        </w:div>
                        <w:div w:id="759712987">
                          <w:marLeft w:val="640"/>
                          <w:marRight w:val="0"/>
                          <w:marTop w:val="0"/>
                          <w:marBottom w:val="0"/>
                          <w:divBdr>
                            <w:top w:val="none" w:sz="0" w:space="0" w:color="auto"/>
                            <w:left w:val="none" w:sz="0" w:space="0" w:color="auto"/>
                            <w:bottom w:val="none" w:sz="0" w:space="0" w:color="auto"/>
                            <w:right w:val="none" w:sz="0" w:space="0" w:color="auto"/>
                          </w:divBdr>
                        </w:div>
                        <w:div w:id="219830351">
                          <w:marLeft w:val="640"/>
                          <w:marRight w:val="0"/>
                          <w:marTop w:val="0"/>
                          <w:marBottom w:val="0"/>
                          <w:divBdr>
                            <w:top w:val="none" w:sz="0" w:space="0" w:color="auto"/>
                            <w:left w:val="none" w:sz="0" w:space="0" w:color="auto"/>
                            <w:bottom w:val="none" w:sz="0" w:space="0" w:color="auto"/>
                            <w:right w:val="none" w:sz="0" w:space="0" w:color="auto"/>
                          </w:divBdr>
                        </w:div>
                        <w:div w:id="1987776162">
                          <w:marLeft w:val="640"/>
                          <w:marRight w:val="0"/>
                          <w:marTop w:val="0"/>
                          <w:marBottom w:val="0"/>
                          <w:divBdr>
                            <w:top w:val="none" w:sz="0" w:space="0" w:color="auto"/>
                            <w:left w:val="none" w:sz="0" w:space="0" w:color="auto"/>
                            <w:bottom w:val="none" w:sz="0" w:space="0" w:color="auto"/>
                            <w:right w:val="none" w:sz="0" w:space="0" w:color="auto"/>
                          </w:divBdr>
                        </w:div>
                        <w:div w:id="1750345892">
                          <w:marLeft w:val="640"/>
                          <w:marRight w:val="0"/>
                          <w:marTop w:val="0"/>
                          <w:marBottom w:val="0"/>
                          <w:divBdr>
                            <w:top w:val="none" w:sz="0" w:space="0" w:color="auto"/>
                            <w:left w:val="none" w:sz="0" w:space="0" w:color="auto"/>
                            <w:bottom w:val="none" w:sz="0" w:space="0" w:color="auto"/>
                            <w:right w:val="none" w:sz="0" w:space="0" w:color="auto"/>
                          </w:divBdr>
                        </w:div>
                        <w:div w:id="619412505">
                          <w:marLeft w:val="640"/>
                          <w:marRight w:val="0"/>
                          <w:marTop w:val="0"/>
                          <w:marBottom w:val="0"/>
                          <w:divBdr>
                            <w:top w:val="none" w:sz="0" w:space="0" w:color="auto"/>
                            <w:left w:val="none" w:sz="0" w:space="0" w:color="auto"/>
                            <w:bottom w:val="none" w:sz="0" w:space="0" w:color="auto"/>
                            <w:right w:val="none" w:sz="0" w:space="0" w:color="auto"/>
                          </w:divBdr>
                        </w:div>
                        <w:div w:id="2067675790">
                          <w:marLeft w:val="640"/>
                          <w:marRight w:val="0"/>
                          <w:marTop w:val="0"/>
                          <w:marBottom w:val="0"/>
                          <w:divBdr>
                            <w:top w:val="none" w:sz="0" w:space="0" w:color="auto"/>
                            <w:left w:val="none" w:sz="0" w:space="0" w:color="auto"/>
                            <w:bottom w:val="none" w:sz="0" w:space="0" w:color="auto"/>
                            <w:right w:val="none" w:sz="0" w:space="0" w:color="auto"/>
                          </w:divBdr>
                        </w:div>
                        <w:div w:id="1715957663">
                          <w:marLeft w:val="640"/>
                          <w:marRight w:val="0"/>
                          <w:marTop w:val="0"/>
                          <w:marBottom w:val="0"/>
                          <w:divBdr>
                            <w:top w:val="none" w:sz="0" w:space="0" w:color="auto"/>
                            <w:left w:val="none" w:sz="0" w:space="0" w:color="auto"/>
                            <w:bottom w:val="none" w:sz="0" w:space="0" w:color="auto"/>
                            <w:right w:val="none" w:sz="0" w:space="0" w:color="auto"/>
                          </w:divBdr>
                        </w:div>
                        <w:div w:id="1623418395">
                          <w:marLeft w:val="640"/>
                          <w:marRight w:val="0"/>
                          <w:marTop w:val="0"/>
                          <w:marBottom w:val="0"/>
                          <w:divBdr>
                            <w:top w:val="none" w:sz="0" w:space="0" w:color="auto"/>
                            <w:left w:val="none" w:sz="0" w:space="0" w:color="auto"/>
                            <w:bottom w:val="none" w:sz="0" w:space="0" w:color="auto"/>
                            <w:right w:val="none" w:sz="0" w:space="0" w:color="auto"/>
                          </w:divBdr>
                        </w:div>
                        <w:div w:id="914513714">
                          <w:marLeft w:val="640"/>
                          <w:marRight w:val="0"/>
                          <w:marTop w:val="0"/>
                          <w:marBottom w:val="0"/>
                          <w:divBdr>
                            <w:top w:val="none" w:sz="0" w:space="0" w:color="auto"/>
                            <w:left w:val="none" w:sz="0" w:space="0" w:color="auto"/>
                            <w:bottom w:val="none" w:sz="0" w:space="0" w:color="auto"/>
                            <w:right w:val="none" w:sz="0" w:space="0" w:color="auto"/>
                          </w:divBdr>
                        </w:div>
                        <w:div w:id="593633169">
                          <w:marLeft w:val="640"/>
                          <w:marRight w:val="0"/>
                          <w:marTop w:val="0"/>
                          <w:marBottom w:val="0"/>
                          <w:divBdr>
                            <w:top w:val="none" w:sz="0" w:space="0" w:color="auto"/>
                            <w:left w:val="none" w:sz="0" w:space="0" w:color="auto"/>
                            <w:bottom w:val="none" w:sz="0" w:space="0" w:color="auto"/>
                            <w:right w:val="none" w:sz="0" w:space="0" w:color="auto"/>
                          </w:divBdr>
                        </w:div>
                        <w:div w:id="215775127">
                          <w:marLeft w:val="640"/>
                          <w:marRight w:val="0"/>
                          <w:marTop w:val="0"/>
                          <w:marBottom w:val="0"/>
                          <w:divBdr>
                            <w:top w:val="none" w:sz="0" w:space="0" w:color="auto"/>
                            <w:left w:val="none" w:sz="0" w:space="0" w:color="auto"/>
                            <w:bottom w:val="none" w:sz="0" w:space="0" w:color="auto"/>
                            <w:right w:val="none" w:sz="0" w:space="0" w:color="auto"/>
                          </w:divBdr>
                        </w:div>
                        <w:div w:id="2106801167">
                          <w:marLeft w:val="640"/>
                          <w:marRight w:val="0"/>
                          <w:marTop w:val="0"/>
                          <w:marBottom w:val="0"/>
                          <w:divBdr>
                            <w:top w:val="none" w:sz="0" w:space="0" w:color="auto"/>
                            <w:left w:val="none" w:sz="0" w:space="0" w:color="auto"/>
                            <w:bottom w:val="none" w:sz="0" w:space="0" w:color="auto"/>
                            <w:right w:val="none" w:sz="0" w:space="0" w:color="auto"/>
                          </w:divBdr>
                        </w:div>
                        <w:div w:id="824586211">
                          <w:marLeft w:val="640"/>
                          <w:marRight w:val="0"/>
                          <w:marTop w:val="0"/>
                          <w:marBottom w:val="0"/>
                          <w:divBdr>
                            <w:top w:val="none" w:sz="0" w:space="0" w:color="auto"/>
                            <w:left w:val="none" w:sz="0" w:space="0" w:color="auto"/>
                            <w:bottom w:val="none" w:sz="0" w:space="0" w:color="auto"/>
                            <w:right w:val="none" w:sz="0" w:space="0" w:color="auto"/>
                          </w:divBdr>
                        </w:div>
                        <w:div w:id="885068397">
                          <w:marLeft w:val="640"/>
                          <w:marRight w:val="0"/>
                          <w:marTop w:val="0"/>
                          <w:marBottom w:val="0"/>
                          <w:divBdr>
                            <w:top w:val="none" w:sz="0" w:space="0" w:color="auto"/>
                            <w:left w:val="none" w:sz="0" w:space="0" w:color="auto"/>
                            <w:bottom w:val="none" w:sz="0" w:space="0" w:color="auto"/>
                            <w:right w:val="none" w:sz="0" w:space="0" w:color="auto"/>
                          </w:divBdr>
                        </w:div>
                        <w:div w:id="2122721516">
                          <w:marLeft w:val="640"/>
                          <w:marRight w:val="0"/>
                          <w:marTop w:val="0"/>
                          <w:marBottom w:val="0"/>
                          <w:divBdr>
                            <w:top w:val="none" w:sz="0" w:space="0" w:color="auto"/>
                            <w:left w:val="none" w:sz="0" w:space="0" w:color="auto"/>
                            <w:bottom w:val="none" w:sz="0" w:space="0" w:color="auto"/>
                            <w:right w:val="none" w:sz="0" w:space="0" w:color="auto"/>
                          </w:divBdr>
                        </w:div>
                        <w:div w:id="91903312">
                          <w:marLeft w:val="640"/>
                          <w:marRight w:val="0"/>
                          <w:marTop w:val="0"/>
                          <w:marBottom w:val="0"/>
                          <w:divBdr>
                            <w:top w:val="none" w:sz="0" w:space="0" w:color="auto"/>
                            <w:left w:val="none" w:sz="0" w:space="0" w:color="auto"/>
                            <w:bottom w:val="none" w:sz="0" w:space="0" w:color="auto"/>
                            <w:right w:val="none" w:sz="0" w:space="0" w:color="auto"/>
                          </w:divBdr>
                        </w:div>
                        <w:div w:id="1845582508">
                          <w:marLeft w:val="640"/>
                          <w:marRight w:val="0"/>
                          <w:marTop w:val="0"/>
                          <w:marBottom w:val="0"/>
                          <w:divBdr>
                            <w:top w:val="none" w:sz="0" w:space="0" w:color="auto"/>
                            <w:left w:val="none" w:sz="0" w:space="0" w:color="auto"/>
                            <w:bottom w:val="none" w:sz="0" w:space="0" w:color="auto"/>
                            <w:right w:val="none" w:sz="0" w:space="0" w:color="auto"/>
                          </w:divBdr>
                        </w:div>
                        <w:div w:id="332416570">
                          <w:marLeft w:val="640"/>
                          <w:marRight w:val="0"/>
                          <w:marTop w:val="0"/>
                          <w:marBottom w:val="0"/>
                          <w:divBdr>
                            <w:top w:val="none" w:sz="0" w:space="0" w:color="auto"/>
                            <w:left w:val="none" w:sz="0" w:space="0" w:color="auto"/>
                            <w:bottom w:val="none" w:sz="0" w:space="0" w:color="auto"/>
                            <w:right w:val="none" w:sz="0" w:space="0" w:color="auto"/>
                          </w:divBdr>
                        </w:div>
                        <w:div w:id="949239787">
                          <w:marLeft w:val="640"/>
                          <w:marRight w:val="0"/>
                          <w:marTop w:val="0"/>
                          <w:marBottom w:val="0"/>
                          <w:divBdr>
                            <w:top w:val="none" w:sz="0" w:space="0" w:color="auto"/>
                            <w:left w:val="none" w:sz="0" w:space="0" w:color="auto"/>
                            <w:bottom w:val="none" w:sz="0" w:space="0" w:color="auto"/>
                            <w:right w:val="none" w:sz="0" w:space="0" w:color="auto"/>
                          </w:divBdr>
                        </w:div>
                        <w:div w:id="723604818">
                          <w:marLeft w:val="640"/>
                          <w:marRight w:val="0"/>
                          <w:marTop w:val="0"/>
                          <w:marBottom w:val="0"/>
                          <w:divBdr>
                            <w:top w:val="none" w:sz="0" w:space="0" w:color="auto"/>
                            <w:left w:val="none" w:sz="0" w:space="0" w:color="auto"/>
                            <w:bottom w:val="none" w:sz="0" w:space="0" w:color="auto"/>
                            <w:right w:val="none" w:sz="0" w:space="0" w:color="auto"/>
                          </w:divBdr>
                        </w:div>
                        <w:div w:id="1334646006">
                          <w:marLeft w:val="640"/>
                          <w:marRight w:val="0"/>
                          <w:marTop w:val="0"/>
                          <w:marBottom w:val="0"/>
                          <w:divBdr>
                            <w:top w:val="none" w:sz="0" w:space="0" w:color="auto"/>
                            <w:left w:val="none" w:sz="0" w:space="0" w:color="auto"/>
                            <w:bottom w:val="none" w:sz="0" w:space="0" w:color="auto"/>
                            <w:right w:val="none" w:sz="0" w:space="0" w:color="auto"/>
                          </w:divBdr>
                        </w:div>
                        <w:div w:id="590747759">
                          <w:marLeft w:val="640"/>
                          <w:marRight w:val="0"/>
                          <w:marTop w:val="0"/>
                          <w:marBottom w:val="0"/>
                          <w:divBdr>
                            <w:top w:val="none" w:sz="0" w:space="0" w:color="auto"/>
                            <w:left w:val="none" w:sz="0" w:space="0" w:color="auto"/>
                            <w:bottom w:val="none" w:sz="0" w:space="0" w:color="auto"/>
                            <w:right w:val="none" w:sz="0" w:space="0" w:color="auto"/>
                          </w:divBdr>
                        </w:div>
                        <w:div w:id="1555189710">
                          <w:marLeft w:val="640"/>
                          <w:marRight w:val="0"/>
                          <w:marTop w:val="0"/>
                          <w:marBottom w:val="0"/>
                          <w:divBdr>
                            <w:top w:val="none" w:sz="0" w:space="0" w:color="auto"/>
                            <w:left w:val="none" w:sz="0" w:space="0" w:color="auto"/>
                            <w:bottom w:val="none" w:sz="0" w:space="0" w:color="auto"/>
                            <w:right w:val="none" w:sz="0" w:space="0" w:color="auto"/>
                          </w:divBdr>
                        </w:div>
                        <w:div w:id="712845885">
                          <w:marLeft w:val="640"/>
                          <w:marRight w:val="0"/>
                          <w:marTop w:val="0"/>
                          <w:marBottom w:val="0"/>
                          <w:divBdr>
                            <w:top w:val="none" w:sz="0" w:space="0" w:color="auto"/>
                            <w:left w:val="none" w:sz="0" w:space="0" w:color="auto"/>
                            <w:bottom w:val="none" w:sz="0" w:space="0" w:color="auto"/>
                            <w:right w:val="none" w:sz="0" w:space="0" w:color="auto"/>
                          </w:divBdr>
                        </w:div>
                        <w:div w:id="68042586">
                          <w:marLeft w:val="640"/>
                          <w:marRight w:val="0"/>
                          <w:marTop w:val="0"/>
                          <w:marBottom w:val="0"/>
                          <w:divBdr>
                            <w:top w:val="none" w:sz="0" w:space="0" w:color="auto"/>
                            <w:left w:val="none" w:sz="0" w:space="0" w:color="auto"/>
                            <w:bottom w:val="none" w:sz="0" w:space="0" w:color="auto"/>
                            <w:right w:val="none" w:sz="0" w:space="0" w:color="auto"/>
                          </w:divBdr>
                        </w:div>
                        <w:div w:id="100954493">
                          <w:marLeft w:val="640"/>
                          <w:marRight w:val="0"/>
                          <w:marTop w:val="0"/>
                          <w:marBottom w:val="0"/>
                          <w:divBdr>
                            <w:top w:val="none" w:sz="0" w:space="0" w:color="auto"/>
                            <w:left w:val="none" w:sz="0" w:space="0" w:color="auto"/>
                            <w:bottom w:val="none" w:sz="0" w:space="0" w:color="auto"/>
                            <w:right w:val="none" w:sz="0" w:space="0" w:color="auto"/>
                          </w:divBdr>
                        </w:div>
                        <w:div w:id="1953170341">
                          <w:marLeft w:val="640"/>
                          <w:marRight w:val="0"/>
                          <w:marTop w:val="0"/>
                          <w:marBottom w:val="0"/>
                          <w:divBdr>
                            <w:top w:val="none" w:sz="0" w:space="0" w:color="auto"/>
                            <w:left w:val="none" w:sz="0" w:space="0" w:color="auto"/>
                            <w:bottom w:val="none" w:sz="0" w:space="0" w:color="auto"/>
                            <w:right w:val="none" w:sz="0" w:space="0" w:color="auto"/>
                          </w:divBdr>
                        </w:div>
                        <w:div w:id="1252272246">
                          <w:marLeft w:val="640"/>
                          <w:marRight w:val="0"/>
                          <w:marTop w:val="0"/>
                          <w:marBottom w:val="0"/>
                          <w:divBdr>
                            <w:top w:val="none" w:sz="0" w:space="0" w:color="auto"/>
                            <w:left w:val="none" w:sz="0" w:space="0" w:color="auto"/>
                            <w:bottom w:val="none" w:sz="0" w:space="0" w:color="auto"/>
                            <w:right w:val="none" w:sz="0" w:space="0" w:color="auto"/>
                          </w:divBdr>
                        </w:div>
                        <w:div w:id="1270505162">
                          <w:marLeft w:val="640"/>
                          <w:marRight w:val="0"/>
                          <w:marTop w:val="0"/>
                          <w:marBottom w:val="0"/>
                          <w:divBdr>
                            <w:top w:val="none" w:sz="0" w:space="0" w:color="auto"/>
                            <w:left w:val="none" w:sz="0" w:space="0" w:color="auto"/>
                            <w:bottom w:val="none" w:sz="0" w:space="0" w:color="auto"/>
                            <w:right w:val="none" w:sz="0" w:space="0" w:color="auto"/>
                          </w:divBdr>
                        </w:div>
                        <w:div w:id="200095463">
                          <w:marLeft w:val="640"/>
                          <w:marRight w:val="0"/>
                          <w:marTop w:val="0"/>
                          <w:marBottom w:val="0"/>
                          <w:divBdr>
                            <w:top w:val="none" w:sz="0" w:space="0" w:color="auto"/>
                            <w:left w:val="none" w:sz="0" w:space="0" w:color="auto"/>
                            <w:bottom w:val="none" w:sz="0" w:space="0" w:color="auto"/>
                            <w:right w:val="none" w:sz="0" w:space="0" w:color="auto"/>
                          </w:divBdr>
                        </w:div>
                        <w:div w:id="1458909412">
                          <w:marLeft w:val="640"/>
                          <w:marRight w:val="0"/>
                          <w:marTop w:val="0"/>
                          <w:marBottom w:val="0"/>
                          <w:divBdr>
                            <w:top w:val="none" w:sz="0" w:space="0" w:color="auto"/>
                            <w:left w:val="none" w:sz="0" w:space="0" w:color="auto"/>
                            <w:bottom w:val="none" w:sz="0" w:space="0" w:color="auto"/>
                            <w:right w:val="none" w:sz="0" w:space="0" w:color="auto"/>
                          </w:divBdr>
                        </w:div>
                        <w:div w:id="1105689490">
                          <w:marLeft w:val="640"/>
                          <w:marRight w:val="0"/>
                          <w:marTop w:val="0"/>
                          <w:marBottom w:val="0"/>
                          <w:divBdr>
                            <w:top w:val="none" w:sz="0" w:space="0" w:color="auto"/>
                            <w:left w:val="none" w:sz="0" w:space="0" w:color="auto"/>
                            <w:bottom w:val="none" w:sz="0" w:space="0" w:color="auto"/>
                            <w:right w:val="none" w:sz="0" w:space="0" w:color="auto"/>
                          </w:divBdr>
                        </w:div>
                        <w:div w:id="759982391">
                          <w:marLeft w:val="640"/>
                          <w:marRight w:val="0"/>
                          <w:marTop w:val="0"/>
                          <w:marBottom w:val="0"/>
                          <w:divBdr>
                            <w:top w:val="none" w:sz="0" w:space="0" w:color="auto"/>
                            <w:left w:val="none" w:sz="0" w:space="0" w:color="auto"/>
                            <w:bottom w:val="none" w:sz="0" w:space="0" w:color="auto"/>
                            <w:right w:val="none" w:sz="0" w:space="0" w:color="auto"/>
                          </w:divBdr>
                        </w:div>
                        <w:div w:id="54476777">
                          <w:marLeft w:val="640"/>
                          <w:marRight w:val="0"/>
                          <w:marTop w:val="0"/>
                          <w:marBottom w:val="0"/>
                          <w:divBdr>
                            <w:top w:val="none" w:sz="0" w:space="0" w:color="auto"/>
                            <w:left w:val="none" w:sz="0" w:space="0" w:color="auto"/>
                            <w:bottom w:val="none" w:sz="0" w:space="0" w:color="auto"/>
                            <w:right w:val="none" w:sz="0" w:space="0" w:color="auto"/>
                          </w:divBdr>
                        </w:div>
                        <w:div w:id="1583101301">
                          <w:marLeft w:val="640"/>
                          <w:marRight w:val="0"/>
                          <w:marTop w:val="0"/>
                          <w:marBottom w:val="0"/>
                          <w:divBdr>
                            <w:top w:val="none" w:sz="0" w:space="0" w:color="auto"/>
                            <w:left w:val="none" w:sz="0" w:space="0" w:color="auto"/>
                            <w:bottom w:val="none" w:sz="0" w:space="0" w:color="auto"/>
                            <w:right w:val="none" w:sz="0" w:space="0" w:color="auto"/>
                          </w:divBdr>
                        </w:div>
                        <w:div w:id="1768966305">
                          <w:marLeft w:val="640"/>
                          <w:marRight w:val="0"/>
                          <w:marTop w:val="0"/>
                          <w:marBottom w:val="0"/>
                          <w:divBdr>
                            <w:top w:val="none" w:sz="0" w:space="0" w:color="auto"/>
                            <w:left w:val="none" w:sz="0" w:space="0" w:color="auto"/>
                            <w:bottom w:val="none" w:sz="0" w:space="0" w:color="auto"/>
                            <w:right w:val="none" w:sz="0" w:space="0" w:color="auto"/>
                          </w:divBdr>
                        </w:div>
                        <w:div w:id="1987971838">
                          <w:marLeft w:val="640"/>
                          <w:marRight w:val="0"/>
                          <w:marTop w:val="0"/>
                          <w:marBottom w:val="0"/>
                          <w:divBdr>
                            <w:top w:val="none" w:sz="0" w:space="0" w:color="auto"/>
                            <w:left w:val="none" w:sz="0" w:space="0" w:color="auto"/>
                            <w:bottom w:val="none" w:sz="0" w:space="0" w:color="auto"/>
                            <w:right w:val="none" w:sz="0" w:space="0" w:color="auto"/>
                          </w:divBdr>
                        </w:div>
                        <w:div w:id="1243490167">
                          <w:marLeft w:val="640"/>
                          <w:marRight w:val="0"/>
                          <w:marTop w:val="0"/>
                          <w:marBottom w:val="0"/>
                          <w:divBdr>
                            <w:top w:val="none" w:sz="0" w:space="0" w:color="auto"/>
                            <w:left w:val="none" w:sz="0" w:space="0" w:color="auto"/>
                            <w:bottom w:val="none" w:sz="0" w:space="0" w:color="auto"/>
                            <w:right w:val="none" w:sz="0" w:space="0" w:color="auto"/>
                          </w:divBdr>
                        </w:div>
                        <w:div w:id="584610453">
                          <w:marLeft w:val="640"/>
                          <w:marRight w:val="0"/>
                          <w:marTop w:val="0"/>
                          <w:marBottom w:val="0"/>
                          <w:divBdr>
                            <w:top w:val="none" w:sz="0" w:space="0" w:color="auto"/>
                            <w:left w:val="none" w:sz="0" w:space="0" w:color="auto"/>
                            <w:bottom w:val="none" w:sz="0" w:space="0" w:color="auto"/>
                            <w:right w:val="none" w:sz="0" w:space="0" w:color="auto"/>
                          </w:divBdr>
                        </w:div>
                        <w:div w:id="1456487774">
                          <w:marLeft w:val="640"/>
                          <w:marRight w:val="0"/>
                          <w:marTop w:val="0"/>
                          <w:marBottom w:val="0"/>
                          <w:divBdr>
                            <w:top w:val="none" w:sz="0" w:space="0" w:color="auto"/>
                            <w:left w:val="none" w:sz="0" w:space="0" w:color="auto"/>
                            <w:bottom w:val="none" w:sz="0" w:space="0" w:color="auto"/>
                            <w:right w:val="none" w:sz="0" w:space="0" w:color="auto"/>
                          </w:divBdr>
                        </w:div>
                        <w:div w:id="1521581498">
                          <w:marLeft w:val="640"/>
                          <w:marRight w:val="0"/>
                          <w:marTop w:val="0"/>
                          <w:marBottom w:val="0"/>
                          <w:divBdr>
                            <w:top w:val="none" w:sz="0" w:space="0" w:color="auto"/>
                            <w:left w:val="none" w:sz="0" w:space="0" w:color="auto"/>
                            <w:bottom w:val="none" w:sz="0" w:space="0" w:color="auto"/>
                            <w:right w:val="none" w:sz="0" w:space="0" w:color="auto"/>
                          </w:divBdr>
                        </w:div>
                        <w:div w:id="1900363384">
                          <w:marLeft w:val="640"/>
                          <w:marRight w:val="0"/>
                          <w:marTop w:val="0"/>
                          <w:marBottom w:val="0"/>
                          <w:divBdr>
                            <w:top w:val="none" w:sz="0" w:space="0" w:color="auto"/>
                            <w:left w:val="none" w:sz="0" w:space="0" w:color="auto"/>
                            <w:bottom w:val="none" w:sz="0" w:space="0" w:color="auto"/>
                            <w:right w:val="none" w:sz="0" w:space="0" w:color="auto"/>
                          </w:divBdr>
                        </w:div>
                        <w:div w:id="487014422">
                          <w:marLeft w:val="640"/>
                          <w:marRight w:val="0"/>
                          <w:marTop w:val="0"/>
                          <w:marBottom w:val="0"/>
                          <w:divBdr>
                            <w:top w:val="none" w:sz="0" w:space="0" w:color="auto"/>
                            <w:left w:val="none" w:sz="0" w:space="0" w:color="auto"/>
                            <w:bottom w:val="none" w:sz="0" w:space="0" w:color="auto"/>
                            <w:right w:val="none" w:sz="0" w:space="0" w:color="auto"/>
                          </w:divBdr>
                        </w:div>
                        <w:div w:id="827673197">
                          <w:marLeft w:val="640"/>
                          <w:marRight w:val="0"/>
                          <w:marTop w:val="0"/>
                          <w:marBottom w:val="0"/>
                          <w:divBdr>
                            <w:top w:val="none" w:sz="0" w:space="0" w:color="auto"/>
                            <w:left w:val="none" w:sz="0" w:space="0" w:color="auto"/>
                            <w:bottom w:val="none" w:sz="0" w:space="0" w:color="auto"/>
                            <w:right w:val="none" w:sz="0" w:space="0" w:color="auto"/>
                          </w:divBdr>
                        </w:div>
                        <w:div w:id="1324966175">
                          <w:marLeft w:val="640"/>
                          <w:marRight w:val="0"/>
                          <w:marTop w:val="0"/>
                          <w:marBottom w:val="0"/>
                          <w:divBdr>
                            <w:top w:val="none" w:sz="0" w:space="0" w:color="auto"/>
                            <w:left w:val="none" w:sz="0" w:space="0" w:color="auto"/>
                            <w:bottom w:val="none" w:sz="0" w:space="0" w:color="auto"/>
                            <w:right w:val="none" w:sz="0" w:space="0" w:color="auto"/>
                          </w:divBdr>
                        </w:div>
                        <w:div w:id="181549849">
                          <w:marLeft w:val="640"/>
                          <w:marRight w:val="0"/>
                          <w:marTop w:val="0"/>
                          <w:marBottom w:val="0"/>
                          <w:divBdr>
                            <w:top w:val="none" w:sz="0" w:space="0" w:color="auto"/>
                            <w:left w:val="none" w:sz="0" w:space="0" w:color="auto"/>
                            <w:bottom w:val="none" w:sz="0" w:space="0" w:color="auto"/>
                            <w:right w:val="none" w:sz="0" w:space="0" w:color="auto"/>
                          </w:divBdr>
                        </w:div>
                        <w:div w:id="977295623">
                          <w:marLeft w:val="640"/>
                          <w:marRight w:val="0"/>
                          <w:marTop w:val="0"/>
                          <w:marBottom w:val="0"/>
                          <w:divBdr>
                            <w:top w:val="none" w:sz="0" w:space="0" w:color="auto"/>
                            <w:left w:val="none" w:sz="0" w:space="0" w:color="auto"/>
                            <w:bottom w:val="none" w:sz="0" w:space="0" w:color="auto"/>
                            <w:right w:val="none" w:sz="0" w:space="0" w:color="auto"/>
                          </w:divBdr>
                        </w:div>
                        <w:div w:id="86075029">
                          <w:marLeft w:val="640"/>
                          <w:marRight w:val="0"/>
                          <w:marTop w:val="0"/>
                          <w:marBottom w:val="0"/>
                          <w:divBdr>
                            <w:top w:val="none" w:sz="0" w:space="0" w:color="auto"/>
                            <w:left w:val="none" w:sz="0" w:space="0" w:color="auto"/>
                            <w:bottom w:val="none" w:sz="0" w:space="0" w:color="auto"/>
                            <w:right w:val="none" w:sz="0" w:space="0" w:color="auto"/>
                          </w:divBdr>
                        </w:div>
                        <w:div w:id="67729593">
                          <w:marLeft w:val="640"/>
                          <w:marRight w:val="0"/>
                          <w:marTop w:val="0"/>
                          <w:marBottom w:val="0"/>
                          <w:divBdr>
                            <w:top w:val="none" w:sz="0" w:space="0" w:color="auto"/>
                            <w:left w:val="none" w:sz="0" w:space="0" w:color="auto"/>
                            <w:bottom w:val="none" w:sz="0" w:space="0" w:color="auto"/>
                            <w:right w:val="none" w:sz="0" w:space="0" w:color="auto"/>
                          </w:divBdr>
                        </w:div>
                        <w:div w:id="153452045">
                          <w:marLeft w:val="640"/>
                          <w:marRight w:val="0"/>
                          <w:marTop w:val="0"/>
                          <w:marBottom w:val="0"/>
                          <w:divBdr>
                            <w:top w:val="none" w:sz="0" w:space="0" w:color="auto"/>
                            <w:left w:val="none" w:sz="0" w:space="0" w:color="auto"/>
                            <w:bottom w:val="none" w:sz="0" w:space="0" w:color="auto"/>
                            <w:right w:val="none" w:sz="0" w:space="0" w:color="auto"/>
                          </w:divBdr>
                        </w:div>
                        <w:div w:id="1915624265">
                          <w:marLeft w:val="640"/>
                          <w:marRight w:val="0"/>
                          <w:marTop w:val="0"/>
                          <w:marBottom w:val="0"/>
                          <w:divBdr>
                            <w:top w:val="none" w:sz="0" w:space="0" w:color="auto"/>
                            <w:left w:val="none" w:sz="0" w:space="0" w:color="auto"/>
                            <w:bottom w:val="none" w:sz="0" w:space="0" w:color="auto"/>
                            <w:right w:val="none" w:sz="0" w:space="0" w:color="auto"/>
                          </w:divBdr>
                        </w:div>
                        <w:div w:id="1591696396">
                          <w:marLeft w:val="640"/>
                          <w:marRight w:val="0"/>
                          <w:marTop w:val="0"/>
                          <w:marBottom w:val="0"/>
                          <w:divBdr>
                            <w:top w:val="none" w:sz="0" w:space="0" w:color="auto"/>
                            <w:left w:val="none" w:sz="0" w:space="0" w:color="auto"/>
                            <w:bottom w:val="none" w:sz="0" w:space="0" w:color="auto"/>
                            <w:right w:val="none" w:sz="0" w:space="0" w:color="auto"/>
                          </w:divBdr>
                        </w:div>
                        <w:div w:id="1806776989">
                          <w:marLeft w:val="640"/>
                          <w:marRight w:val="0"/>
                          <w:marTop w:val="0"/>
                          <w:marBottom w:val="0"/>
                          <w:divBdr>
                            <w:top w:val="none" w:sz="0" w:space="0" w:color="auto"/>
                            <w:left w:val="none" w:sz="0" w:space="0" w:color="auto"/>
                            <w:bottom w:val="none" w:sz="0" w:space="0" w:color="auto"/>
                            <w:right w:val="none" w:sz="0" w:space="0" w:color="auto"/>
                          </w:divBdr>
                        </w:div>
                        <w:div w:id="1166440863">
                          <w:marLeft w:val="640"/>
                          <w:marRight w:val="0"/>
                          <w:marTop w:val="0"/>
                          <w:marBottom w:val="0"/>
                          <w:divBdr>
                            <w:top w:val="none" w:sz="0" w:space="0" w:color="auto"/>
                            <w:left w:val="none" w:sz="0" w:space="0" w:color="auto"/>
                            <w:bottom w:val="none" w:sz="0" w:space="0" w:color="auto"/>
                            <w:right w:val="none" w:sz="0" w:space="0" w:color="auto"/>
                          </w:divBdr>
                        </w:div>
                        <w:div w:id="1809784272">
                          <w:marLeft w:val="640"/>
                          <w:marRight w:val="0"/>
                          <w:marTop w:val="0"/>
                          <w:marBottom w:val="0"/>
                          <w:divBdr>
                            <w:top w:val="none" w:sz="0" w:space="0" w:color="auto"/>
                            <w:left w:val="none" w:sz="0" w:space="0" w:color="auto"/>
                            <w:bottom w:val="none" w:sz="0" w:space="0" w:color="auto"/>
                            <w:right w:val="none" w:sz="0" w:space="0" w:color="auto"/>
                          </w:divBdr>
                        </w:div>
                        <w:div w:id="1388146640">
                          <w:marLeft w:val="640"/>
                          <w:marRight w:val="0"/>
                          <w:marTop w:val="0"/>
                          <w:marBottom w:val="0"/>
                          <w:divBdr>
                            <w:top w:val="none" w:sz="0" w:space="0" w:color="auto"/>
                            <w:left w:val="none" w:sz="0" w:space="0" w:color="auto"/>
                            <w:bottom w:val="none" w:sz="0" w:space="0" w:color="auto"/>
                            <w:right w:val="none" w:sz="0" w:space="0" w:color="auto"/>
                          </w:divBdr>
                        </w:div>
                        <w:div w:id="457073010">
                          <w:marLeft w:val="640"/>
                          <w:marRight w:val="0"/>
                          <w:marTop w:val="0"/>
                          <w:marBottom w:val="0"/>
                          <w:divBdr>
                            <w:top w:val="none" w:sz="0" w:space="0" w:color="auto"/>
                            <w:left w:val="none" w:sz="0" w:space="0" w:color="auto"/>
                            <w:bottom w:val="none" w:sz="0" w:space="0" w:color="auto"/>
                            <w:right w:val="none" w:sz="0" w:space="0" w:color="auto"/>
                          </w:divBdr>
                        </w:div>
                        <w:div w:id="2064479758">
                          <w:marLeft w:val="640"/>
                          <w:marRight w:val="0"/>
                          <w:marTop w:val="0"/>
                          <w:marBottom w:val="0"/>
                          <w:divBdr>
                            <w:top w:val="none" w:sz="0" w:space="0" w:color="auto"/>
                            <w:left w:val="none" w:sz="0" w:space="0" w:color="auto"/>
                            <w:bottom w:val="none" w:sz="0" w:space="0" w:color="auto"/>
                            <w:right w:val="none" w:sz="0" w:space="0" w:color="auto"/>
                          </w:divBdr>
                        </w:div>
                        <w:div w:id="721909366">
                          <w:marLeft w:val="640"/>
                          <w:marRight w:val="0"/>
                          <w:marTop w:val="0"/>
                          <w:marBottom w:val="0"/>
                          <w:divBdr>
                            <w:top w:val="none" w:sz="0" w:space="0" w:color="auto"/>
                            <w:left w:val="none" w:sz="0" w:space="0" w:color="auto"/>
                            <w:bottom w:val="none" w:sz="0" w:space="0" w:color="auto"/>
                            <w:right w:val="none" w:sz="0" w:space="0" w:color="auto"/>
                          </w:divBdr>
                        </w:div>
                        <w:div w:id="1099178283">
                          <w:marLeft w:val="640"/>
                          <w:marRight w:val="0"/>
                          <w:marTop w:val="0"/>
                          <w:marBottom w:val="0"/>
                          <w:divBdr>
                            <w:top w:val="none" w:sz="0" w:space="0" w:color="auto"/>
                            <w:left w:val="none" w:sz="0" w:space="0" w:color="auto"/>
                            <w:bottom w:val="none" w:sz="0" w:space="0" w:color="auto"/>
                            <w:right w:val="none" w:sz="0" w:space="0" w:color="auto"/>
                          </w:divBdr>
                        </w:div>
                        <w:div w:id="193464340">
                          <w:marLeft w:val="640"/>
                          <w:marRight w:val="0"/>
                          <w:marTop w:val="0"/>
                          <w:marBottom w:val="0"/>
                          <w:divBdr>
                            <w:top w:val="none" w:sz="0" w:space="0" w:color="auto"/>
                            <w:left w:val="none" w:sz="0" w:space="0" w:color="auto"/>
                            <w:bottom w:val="none" w:sz="0" w:space="0" w:color="auto"/>
                            <w:right w:val="none" w:sz="0" w:space="0" w:color="auto"/>
                          </w:divBdr>
                        </w:div>
                        <w:div w:id="1926458212">
                          <w:marLeft w:val="640"/>
                          <w:marRight w:val="0"/>
                          <w:marTop w:val="0"/>
                          <w:marBottom w:val="0"/>
                          <w:divBdr>
                            <w:top w:val="none" w:sz="0" w:space="0" w:color="auto"/>
                            <w:left w:val="none" w:sz="0" w:space="0" w:color="auto"/>
                            <w:bottom w:val="none" w:sz="0" w:space="0" w:color="auto"/>
                            <w:right w:val="none" w:sz="0" w:space="0" w:color="auto"/>
                          </w:divBdr>
                        </w:div>
                        <w:div w:id="198973672">
                          <w:marLeft w:val="640"/>
                          <w:marRight w:val="0"/>
                          <w:marTop w:val="0"/>
                          <w:marBottom w:val="0"/>
                          <w:divBdr>
                            <w:top w:val="none" w:sz="0" w:space="0" w:color="auto"/>
                            <w:left w:val="none" w:sz="0" w:space="0" w:color="auto"/>
                            <w:bottom w:val="none" w:sz="0" w:space="0" w:color="auto"/>
                            <w:right w:val="none" w:sz="0" w:space="0" w:color="auto"/>
                          </w:divBdr>
                        </w:div>
                        <w:div w:id="103772317">
                          <w:marLeft w:val="640"/>
                          <w:marRight w:val="0"/>
                          <w:marTop w:val="0"/>
                          <w:marBottom w:val="0"/>
                          <w:divBdr>
                            <w:top w:val="none" w:sz="0" w:space="0" w:color="auto"/>
                            <w:left w:val="none" w:sz="0" w:space="0" w:color="auto"/>
                            <w:bottom w:val="none" w:sz="0" w:space="0" w:color="auto"/>
                            <w:right w:val="none" w:sz="0" w:space="0" w:color="auto"/>
                          </w:divBdr>
                        </w:div>
                        <w:div w:id="1425766308">
                          <w:marLeft w:val="640"/>
                          <w:marRight w:val="0"/>
                          <w:marTop w:val="0"/>
                          <w:marBottom w:val="0"/>
                          <w:divBdr>
                            <w:top w:val="none" w:sz="0" w:space="0" w:color="auto"/>
                            <w:left w:val="none" w:sz="0" w:space="0" w:color="auto"/>
                            <w:bottom w:val="none" w:sz="0" w:space="0" w:color="auto"/>
                            <w:right w:val="none" w:sz="0" w:space="0" w:color="auto"/>
                          </w:divBdr>
                        </w:div>
                        <w:div w:id="1998996478">
                          <w:marLeft w:val="640"/>
                          <w:marRight w:val="0"/>
                          <w:marTop w:val="0"/>
                          <w:marBottom w:val="0"/>
                          <w:divBdr>
                            <w:top w:val="none" w:sz="0" w:space="0" w:color="auto"/>
                            <w:left w:val="none" w:sz="0" w:space="0" w:color="auto"/>
                            <w:bottom w:val="none" w:sz="0" w:space="0" w:color="auto"/>
                            <w:right w:val="none" w:sz="0" w:space="0" w:color="auto"/>
                          </w:divBdr>
                        </w:div>
                        <w:div w:id="272633185">
                          <w:marLeft w:val="640"/>
                          <w:marRight w:val="0"/>
                          <w:marTop w:val="0"/>
                          <w:marBottom w:val="0"/>
                          <w:divBdr>
                            <w:top w:val="none" w:sz="0" w:space="0" w:color="auto"/>
                            <w:left w:val="none" w:sz="0" w:space="0" w:color="auto"/>
                            <w:bottom w:val="none" w:sz="0" w:space="0" w:color="auto"/>
                            <w:right w:val="none" w:sz="0" w:space="0" w:color="auto"/>
                          </w:divBdr>
                        </w:div>
                        <w:div w:id="1205481255">
                          <w:marLeft w:val="640"/>
                          <w:marRight w:val="0"/>
                          <w:marTop w:val="0"/>
                          <w:marBottom w:val="0"/>
                          <w:divBdr>
                            <w:top w:val="none" w:sz="0" w:space="0" w:color="auto"/>
                            <w:left w:val="none" w:sz="0" w:space="0" w:color="auto"/>
                            <w:bottom w:val="none" w:sz="0" w:space="0" w:color="auto"/>
                            <w:right w:val="none" w:sz="0" w:space="0" w:color="auto"/>
                          </w:divBdr>
                        </w:div>
                      </w:divsChild>
                    </w:div>
                    <w:div w:id="1606426749">
                      <w:marLeft w:val="0"/>
                      <w:marRight w:val="0"/>
                      <w:marTop w:val="0"/>
                      <w:marBottom w:val="0"/>
                      <w:divBdr>
                        <w:top w:val="none" w:sz="0" w:space="0" w:color="auto"/>
                        <w:left w:val="none" w:sz="0" w:space="0" w:color="auto"/>
                        <w:bottom w:val="none" w:sz="0" w:space="0" w:color="auto"/>
                        <w:right w:val="none" w:sz="0" w:space="0" w:color="auto"/>
                      </w:divBdr>
                      <w:divsChild>
                        <w:div w:id="1105077082">
                          <w:marLeft w:val="640"/>
                          <w:marRight w:val="0"/>
                          <w:marTop w:val="0"/>
                          <w:marBottom w:val="0"/>
                          <w:divBdr>
                            <w:top w:val="none" w:sz="0" w:space="0" w:color="auto"/>
                            <w:left w:val="none" w:sz="0" w:space="0" w:color="auto"/>
                            <w:bottom w:val="none" w:sz="0" w:space="0" w:color="auto"/>
                            <w:right w:val="none" w:sz="0" w:space="0" w:color="auto"/>
                          </w:divBdr>
                        </w:div>
                        <w:div w:id="1169707984">
                          <w:marLeft w:val="640"/>
                          <w:marRight w:val="0"/>
                          <w:marTop w:val="0"/>
                          <w:marBottom w:val="0"/>
                          <w:divBdr>
                            <w:top w:val="none" w:sz="0" w:space="0" w:color="auto"/>
                            <w:left w:val="none" w:sz="0" w:space="0" w:color="auto"/>
                            <w:bottom w:val="none" w:sz="0" w:space="0" w:color="auto"/>
                            <w:right w:val="none" w:sz="0" w:space="0" w:color="auto"/>
                          </w:divBdr>
                        </w:div>
                        <w:div w:id="2046130927">
                          <w:marLeft w:val="640"/>
                          <w:marRight w:val="0"/>
                          <w:marTop w:val="0"/>
                          <w:marBottom w:val="0"/>
                          <w:divBdr>
                            <w:top w:val="none" w:sz="0" w:space="0" w:color="auto"/>
                            <w:left w:val="none" w:sz="0" w:space="0" w:color="auto"/>
                            <w:bottom w:val="none" w:sz="0" w:space="0" w:color="auto"/>
                            <w:right w:val="none" w:sz="0" w:space="0" w:color="auto"/>
                          </w:divBdr>
                        </w:div>
                        <w:div w:id="1526211005">
                          <w:marLeft w:val="640"/>
                          <w:marRight w:val="0"/>
                          <w:marTop w:val="0"/>
                          <w:marBottom w:val="0"/>
                          <w:divBdr>
                            <w:top w:val="none" w:sz="0" w:space="0" w:color="auto"/>
                            <w:left w:val="none" w:sz="0" w:space="0" w:color="auto"/>
                            <w:bottom w:val="none" w:sz="0" w:space="0" w:color="auto"/>
                            <w:right w:val="none" w:sz="0" w:space="0" w:color="auto"/>
                          </w:divBdr>
                        </w:div>
                        <w:div w:id="1618876681">
                          <w:marLeft w:val="640"/>
                          <w:marRight w:val="0"/>
                          <w:marTop w:val="0"/>
                          <w:marBottom w:val="0"/>
                          <w:divBdr>
                            <w:top w:val="none" w:sz="0" w:space="0" w:color="auto"/>
                            <w:left w:val="none" w:sz="0" w:space="0" w:color="auto"/>
                            <w:bottom w:val="none" w:sz="0" w:space="0" w:color="auto"/>
                            <w:right w:val="none" w:sz="0" w:space="0" w:color="auto"/>
                          </w:divBdr>
                        </w:div>
                        <w:div w:id="1970894868">
                          <w:marLeft w:val="640"/>
                          <w:marRight w:val="0"/>
                          <w:marTop w:val="0"/>
                          <w:marBottom w:val="0"/>
                          <w:divBdr>
                            <w:top w:val="none" w:sz="0" w:space="0" w:color="auto"/>
                            <w:left w:val="none" w:sz="0" w:space="0" w:color="auto"/>
                            <w:bottom w:val="none" w:sz="0" w:space="0" w:color="auto"/>
                            <w:right w:val="none" w:sz="0" w:space="0" w:color="auto"/>
                          </w:divBdr>
                        </w:div>
                        <w:div w:id="1428044360">
                          <w:marLeft w:val="640"/>
                          <w:marRight w:val="0"/>
                          <w:marTop w:val="0"/>
                          <w:marBottom w:val="0"/>
                          <w:divBdr>
                            <w:top w:val="none" w:sz="0" w:space="0" w:color="auto"/>
                            <w:left w:val="none" w:sz="0" w:space="0" w:color="auto"/>
                            <w:bottom w:val="none" w:sz="0" w:space="0" w:color="auto"/>
                            <w:right w:val="none" w:sz="0" w:space="0" w:color="auto"/>
                          </w:divBdr>
                        </w:div>
                        <w:div w:id="1756391317">
                          <w:marLeft w:val="640"/>
                          <w:marRight w:val="0"/>
                          <w:marTop w:val="0"/>
                          <w:marBottom w:val="0"/>
                          <w:divBdr>
                            <w:top w:val="none" w:sz="0" w:space="0" w:color="auto"/>
                            <w:left w:val="none" w:sz="0" w:space="0" w:color="auto"/>
                            <w:bottom w:val="none" w:sz="0" w:space="0" w:color="auto"/>
                            <w:right w:val="none" w:sz="0" w:space="0" w:color="auto"/>
                          </w:divBdr>
                        </w:div>
                        <w:div w:id="1748527173">
                          <w:marLeft w:val="640"/>
                          <w:marRight w:val="0"/>
                          <w:marTop w:val="0"/>
                          <w:marBottom w:val="0"/>
                          <w:divBdr>
                            <w:top w:val="none" w:sz="0" w:space="0" w:color="auto"/>
                            <w:left w:val="none" w:sz="0" w:space="0" w:color="auto"/>
                            <w:bottom w:val="none" w:sz="0" w:space="0" w:color="auto"/>
                            <w:right w:val="none" w:sz="0" w:space="0" w:color="auto"/>
                          </w:divBdr>
                        </w:div>
                        <w:div w:id="1317109315">
                          <w:marLeft w:val="640"/>
                          <w:marRight w:val="0"/>
                          <w:marTop w:val="0"/>
                          <w:marBottom w:val="0"/>
                          <w:divBdr>
                            <w:top w:val="none" w:sz="0" w:space="0" w:color="auto"/>
                            <w:left w:val="none" w:sz="0" w:space="0" w:color="auto"/>
                            <w:bottom w:val="none" w:sz="0" w:space="0" w:color="auto"/>
                            <w:right w:val="none" w:sz="0" w:space="0" w:color="auto"/>
                          </w:divBdr>
                        </w:div>
                        <w:div w:id="2112553049">
                          <w:marLeft w:val="640"/>
                          <w:marRight w:val="0"/>
                          <w:marTop w:val="0"/>
                          <w:marBottom w:val="0"/>
                          <w:divBdr>
                            <w:top w:val="none" w:sz="0" w:space="0" w:color="auto"/>
                            <w:left w:val="none" w:sz="0" w:space="0" w:color="auto"/>
                            <w:bottom w:val="none" w:sz="0" w:space="0" w:color="auto"/>
                            <w:right w:val="none" w:sz="0" w:space="0" w:color="auto"/>
                          </w:divBdr>
                        </w:div>
                        <w:div w:id="1414232185">
                          <w:marLeft w:val="640"/>
                          <w:marRight w:val="0"/>
                          <w:marTop w:val="0"/>
                          <w:marBottom w:val="0"/>
                          <w:divBdr>
                            <w:top w:val="none" w:sz="0" w:space="0" w:color="auto"/>
                            <w:left w:val="none" w:sz="0" w:space="0" w:color="auto"/>
                            <w:bottom w:val="none" w:sz="0" w:space="0" w:color="auto"/>
                            <w:right w:val="none" w:sz="0" w:space="0" w:color="auto"/>
                          </w:divBdr>
                        </w:div>
                        <w:div w:id="1639996367">
                          <w:marLeft w:val="640"/>
                          <w:marRight w:val="0"/>
                          <w:marTop w:val="0"/>
                          <w:marBottom w:val="0"/>
                          <w:divBdr>
                            <w:top w:val="none" w:sz="0" w:space="0" w:color="auto"/>
                            <w:left w:val="none" w:sz="0" w:space="0" w:color="auto"/>
                            <w:bottom w:val="none" w:sz="0" w:space="0" w:color="auto"/>
                            <w:right w:val="none" w:sz="0" w:space="0" w:color="auto"/>
                          </w:divBdr>
                        </w:div>
                        <w:div w:id="713314356">
                          <w:marLeft w:val="640"/>
                          <w:marRight w:val="0"/>
                          <w:marTop w:val="0"/>
                          <w:marBottom w:val="0"/>
                          <w:divBdr>
                            <w:top w:val="none" w:sz="0" w:space="0" w:color="auto"/>
                            <w:left w:val="none" w:sz="0" w:space="0" w:color="auto"/>
                            <w:bottom w:val="none" w:sz="0" w:space="0" w:color="auto"/>
                            <w:right w:val="none" w:sz="0" w:space="0" w:color="auto"/>
                          </w:divBdr>
                        </w:div>
                        <w:div w:id="1946884957">
                          <w:marLeft w:val="640"/>
                          <w:marRight w:val="0"/>
                          <w:marTop w:val="0"/>
                          <w:marBottom w:val="0"/>
                          <w:divBdr>
                            <w:top w:val="none" w:sz="0" w:space="0" w:color="auto"/>
                            <w:left w:val="none" w:sz="0" w:space="0" w:color="auto"/>
                            <w:bottom w:val="none" w:sz="0" w:space="0" w:color="auto"/>
                            <w:right w:val="none" w:sz="0" w:space="0" w:color="auto"/>
                          </w:divBdr>
                        </w:div>
                        <w:div w:id="1589390773">
                          <w:marLeft w:val="640"/>
                          <w:marRight w:val="0"/>
                          <w:marTop w:val="0"/>
                          <w:marBottom w:val="0"/>
                          <w:divBdr>
                            <w:top w:val="none" w:sz="0" w:space="0" w:color="auto"/>
                            <w:left w:val="none" w:sz="0" w:space="0" w:color="auto"/>
                            <w:bottom w:val="none" w:sz="0" w:space="0" w:color="auto"/>
                            <w:right w:val="none" w:sz="0" w:space="0" w:color="auto"/>
                          </w:divBdr>
                        </w:div>
                        <w:div w:id="376778685">
                          <w:marLeft w:val="640"/>
                          <w:marRight w:val="0"/>
                          <w:marTop w:val="0"/>
                          <w:marBottom w:val="0"/>
                          <w:divBdr>
                            <w:top w:val="none" w:sz="0" w:space="0" w:color="auto"/>
                            <w:left w:val="none" w:sz="0" w:space="0" w:color="auto"/>
                            <w:bottom w:val="none" w:sz="0" w:space="0" w:color="auto"/>
                            <w:right w:val="none" w:sz="0" w:space="0" w:color="auto"/>
                          </w:divBdr>
                        </w:div>
                        <w:div w:id="1852989152">
                          <w:marLeft w:val="640"/>
                          <w:marRight w:val="0"/>
                          <w:marTop w:val="0"/>
                          <w:marBottom w:val="0"/>
                          <w:divBdr>
                            <w:top w:val="none" w:sz="0" w:space="0" w:color="auto"/>
                            <w:left w:val="none" w:sz="0" w:space="0" w:color="auto"/>
                            <w:bottom w:val="none" w:sz="0" w:space="0" w:color="auto"/>
                            <w:right w:val="none" w:sz="0" w:space="0" w:color="auto"/>
                          </w:divBdr>
                        </w:div>
                        <w:div w:id="1433669188">
                          <w:marLeft w:val="640"/>
                          <w:marRight w:val="0"/>
                          <w:marTop w:val="0"/>
                          <w:marBottom w:val="0"/>
                          <w:divBdr>
                            <w:top w:val="none" w:sz="0" w:space="0" w:color="auto"/>
                            <w:left w:val="none" w:sz="0" w:space="0" w:color="auto"/>
                            <w:bottom w:val="none" w:sz="0" w:space="0" w:color="auto"/>
                            <w:right w:val="none" w:sz="0" w:space="0" w:color="auto"/>
                          </w:divBdr>
                        </w:div>
                        <w:div w:id="1513639490">
                          <w:marLeft w:val="640"/>
                          <w:marRight w:val="0"/>
                          <w:marTop w:val="0"/>
                          <w:marBottom w:val="0"/>
                          <w:divBdr>
                            <w:top w:val="none" w:sz="0" w:space="0" w:color="auto"/>
                            <w:left w:val="none" w:sz="0" w:space="0" w:color="auto"/>
                            <w:bottom w:val="none" w:sz="0" w:space="0" w:color="auto"/>
                            <w:right w:val="none" w:sz="0" w:space="0" w:color="auto"/>
                          </w:divBdr>
                        </w:div>
                        <w:div w:id="1754164478">
                          <w:marLeft w:val="640"/>
                          <w:marRight w:val="0"/>
                          <w:marTop w:val="0"/>
                          <w:marBottom w:val="0"/>
                          <w:divBdr>
                            <w:top w:val="none" w:sz="0" w:space="0" w:color="auto"/>
                            <w:left w:val="none" w:sz="0" w:space="0" w:color="auto"/>
                            <w:bottom w:val="none" w:sz="0" w:space="0" w:color="auto"/>
                            <w:right w:val="none" w:sz="0" w:space="0" w:color="auto"/>
                          </w:divBdr>
                        </w:div>
                        <w:div w:id="1654217458">
                          <w:marLeft w:val="640"/>
                          <w:marRight w:val="0"/>
                          <w:marTop w:val="0"/>
                          <w:marBottom w:val="0"/>
                          <w:divBdr>
                            <w:top w:val="none" w:sz="0" w:space="0" w:color="auto"/>
                            <w:left w:val="none" w:sz="0" w:space="0" w:color="auto"/>
                            <w:bottom w:val="none" w:sz="0" w:space="0" w:color="auto"/>
                            <w:right w:val="none" w:sz="0" w:space="0" w:color="auto"/>
                          </w:divBdr>
                        </w:div>
                        <w:div w:id="145559066">
                          <w:marLeft w:val="640"/>
                          <w:marRight w:val="0"/>
                          <w:marTop w:val="0"/>
                          <w:marBottom w:val="0"/>
                          <w:divBdr>
                            <w:top w:val="none" w:sz="0" w:space="0" w:color="auto"/>
                            <w:left w:val="none" w:sz="0" w:space="0" w:color="auto"/>
                            <w:bottom w:val="none" w:sz="0" w:space="0" w:color="auto"/>
                            <w:right w:val="none" w:sz="0" w:space="0" w:color="auto"/>
                          </w:divBdr>
                        </w:div>
                        <w:div w:id="2004309499">
                          <w:marLeft w:val="640"/>
                          <w:marRight w:val="0"/>
                          <w:marTop w:val="0"/>
                          <w:marBottom w:val="0"/>
                          <w:divBdr>
                            <w:top w:val="none" w:sz="0" w:space="0" w:color="auto"/>
                            <w:left w:val="none" w:sz="0" w:space="0" w:color="auto"/>
                            <w:bottom w:val="none" w:sz="0" w:space="0" w:color="auto"/>
                            <w:right w:val="none" w:sz="0" w:space="0" w:color="auto"/>
                          </w:divBdr>
                        </w:div>
                        <w:div w:id="502862595">
                          <w:marLeft w:val="640"/>
                          <w:marRight w:val="0"/>
                          <w:marTop w:val="0"/>
                          <w:marBottom w:val="0"/>
                          <w:divBdr>
                            <w:top w:val="none" w:sz="0" w:space="0" w:color="auto"/>
                            <w:left w:val="none" w:sz="0" w:space="0" w:color="auto"/>
                            <w:bottom w:val="none" w:sz="0" w:space="0" w:color="auto"/>
                            <w:right w:val="none" w:sz="0" w:space="0" w:color="auto"/>
                          </w:divBdr>
                        </w:div>
                        <w:div w:id="1552225276">
                          <w:marLeft w:val="640"/>
                          <w:marRight w:val="0"/>
                          <w:marTop w:val="0"/>
                          <w:marBottom w:val="0"/>
                          <w:divBdr>
                            <w:top w:val="none" w:sz="0" w:space="0" w:color="auto"/>
                            <w:left w:val="none" w:sz="0" w:space="0" w:color="auto"/>
                            <w:bottom w:val="none" w:sz="0" w:space="0" w:color="auto"/>
                            <w:right w:val="none" w:sz="0" w:space="0" w:color="auto"/>
                          </w:divBdr>
                        </w:div>
                        <w:div w:id="964194151">
                          <w:marLeft w:val="640"/>
                          <w:marRight w:val="0"/>
                          <w:marTop w:val="0"/>
                          <w:marBottom w:val="0"/>
                          <w:divBdr>
                            <w:top w:val="none" w:sz="0" w:space="0" w:color="auto"/>
                            <w:left w:val="none" w:sz="0" w:space="0" w:color="auto"/>
                            <w:bottom w:val="none" w:sz="0" w:space="0" w:color="auto"/>
                            <w:right w:val="none" w:sz="0" w:space="0" w:color="auto"/>
                          </w:divBdr>
                        </w:div>
                        <w:div w:id="1870289287">
                          <w:marLeft w:val="640"/>
                          <w:marRight w:val="0"/>
                          <w:marTop w:val="0"/>
                          <w:marBottom w:val="0"/>
                          <w:divBdr>
                            <w:top w:val="none" w:sz="0" w:space="0" w:color="auto"/>
                            <w:left w:val="none" w:sz="0" w:space="0" w:color="auto"/>
                            <w:bottom w:val="none" w:sz="0" w:space="0" w:color="auto"/>
                            <w:right w:val="none" w:sz="0" w:space="0" w:color="auto"/>
                          </w:divBdr>
                        </w:div>
                        <w:div w:id="847211706">
                          <w:marLeft w:val="640"/>
                          <w:marRight w:val="0"/>
                          <w:marTop w:val="0"/>
                          <w:marBottom w:val="0"/>
                          <w:divBdr>
                            <w:top w:val="none" w:sz="0" w:space="0" w:color="auto"/>
                            <w:left w:val="none" w:sz="0" w:space="0" w:color="auto"/>
                            <w:bottom w:val="none" w:sz="0" w:space="0" w:color="auto"/>
                            <w:right w:val="none" w:sz="0" w:space="0" w:color="auto"/>
                          </w:divBdr>
                        </w:div>
                        <w:div w:id="1194879301">
                          <w:marLeft w:val="640"/>
                          <w:marRight w:val="0"/>
                          <w:marTop w:val="0"/>
                          <w:marBottom w:val="0"/>
                          <w:divBdr>
                            <w:top w:val="none" w:sz="0" w:space="0" w:color="auto"/>
                            <w:left w:val="none" w:sz="0" w:space="0" w:color="auto"/>
                            <w:bottom w:val="none" w:sz="0" w:space="0" w:color="auto"/>
                            <w:right w:val="none" w:sz="0" w:space="0" w:color="auto"/>
                          </w:divBdr>
                        </w:div>
                        <w:div w:id="529346031">
                          <w:marLeft w:val="640"/>
                          <w:marRight w:val="0"/>
                          <w:marTop w:val="0"/>
                          <w:marBottom w:val="0"/>
                          <w:divBdr>
                            <w:top w:val="none" w:sz="0" w:space="0" w:color="auto"/>
                            <w:left w:val="none" w:sz="0" w:space="0" w:color="auto"/>
                            <w:bottom w:val="none" w:sz="0" w:space="0" w:color="auto"/>
                            <w:right w:val="none" w:sz="0" w:space="0" w:color="auto"/>
                          </w:divBdr>
                        </w:div>
                        <w:div w:id="1132820909">
                          <w:marLeft w:val="640"/>
                          <w:marRight w:val="0"/>
                          <w:marTop w:val="0"/>
                          <w:marBottom w:val="0"/>
                          <w:divBdr>
                            <w:top w:val="none" w:sz="0" w:space="0" w:color="auto"/>
                            <w:left w:val="none" w:sz="0" w:space="0" w:color="auto"/>
                            <w:bottom w:val="none" w:sz="0" w:space="0" w:color="auto"/>
                            <w:right w:val="none" w:sz="0" w:space="0" w:color="auto"/>
                          </w:divBdr>
                        </w:div>
                        <w:div w:id="2107997076">
                          <w:marLeft w:val="640"/>
                          <w:marRight w:val="0"/>
                          <w:marTop w:val="0"/>
                          <w:marBottom w:val="0"/>
                          <w:divBdr>
                            <w:top w:val="none" w:sz="0" w:space="0" w:color="auto"/>
                            <w:left w:val="none" w:sz="0" w:space="0" w:color="auto"/>
                            <w:bottom w:val="none" w:sz="0" w:space="0" w:color="auto"/>
                            <w:right w:val="none" w:sz="0" w:space="0" w:color="auto"/>
                          </w:divBdr>
                        </w:div>
                        <w:div w:id="217933185">
                          <w:marLeft w:val="640"/>
                          <w:marRight w:val="0"/>
                          <w:marTop w:val="0"/>
                          <w:marBottom w:val="0"/>
                          <w:divBdr>
                            <w:top w:val="none" w:sz="0" w:space="0" w:color="auto"/>
                            <w:left w:val="none" w:sz="0" w:space="0" w:color="auto"/>
                            <w:bottom w:val="none" w:sz="0" w:space="0" w:color="auto"/>
                            <w:right w:val="none" w:sz="0" w:space="0" w:color="auto"/>
                          </w:divBdr>
                        </w:div>
                        <w:div w:id="883058729">
                          <w:marLeft w:val="640"/>
                          <w:marRight w:val="0"/>
                          <w:marTop w:val="0"/>
                          <w:marBottom w:val="0"/>
                          <w:divBdr>
                            <w:top w:val="none" w:sz="0" w:space="0" w:color="auto"/>
                            <w:left w:val="none" w:sz="0" w:space="0" w:color="auto"/>
                            <w:bottom w:val="none" w:sz="0" w:space="0" w:color="auto"/>
                            <w:right w:val="none" w:sz="0" w:space="0" w:color="auto"/>
                          </w:divBdr>
                        </w:div>
                        <w:div w:id="372845831">
                          <w:marLeft w:val="640"/>
                          <w:marRight w:val="0"/>
                          <w:marTop w:val="0"/>
                          <w:marBottom w:val="0"/>
                          <w:divBdr>
                            <w:top w:val="none" w:sz="0" w:space="0" w:color="auto"/>
                            <w:left w:val="none" w:sz="0" w:space="0" w:color="auto"/>
                            <w:bottom w:val="none" w:sz="0" w:space="0" w:color="auto"/>
                            <w:right w:val="none" w:sz="0" w:space="0" w:color="auto"/>
                          </w:divBdr>
                        </w:div>
                        <w:div w:id="1872916954">
                          <w:marLeft w:val="640"/>
                          <w:marRight w:val="0"/>
                          <w:marTop w:val="0"/>
                          <w:marBottom w:val="0"/>
                          <w:divBdr>
                            <w:top w:val="none" w:sz="0" w:space="0" w:color="auto"/>
                            <w:left w:val="none" w:sz="0" w:space="0" w:color="auto"/>
                            <w:bottom w:val="none" w:sz="0" w:space="0" w:color="auto"/>
                            <w:right w:val="none" w:sz="0" w:space="0" w:color="auto"/>
                          </w:divBdr>
                        </w:div>
                        <w:div w:id="1890413331">
                          <w:marLeft w:val="640"/>
                          <w:marRight w:val="0"/>
                          <w:marTop w:val="0"/>
                          <w:marBottom w:val="0"/>
                          <w:divBdr>
                            <w:top w:val="none" w:sz="0" w:space="0" w:color="auto"/>
                            <w:left w:val="none" w:sz="0" w:space="0" w:color="auto"/>
                            <w:bottom w:val="none" w:sz="0" w:space="0" w:color="auto"/>
                            <w:right w:val="none" w:sz="0" w:space="0" w:color="auto"/>
                          </w:divBdr>
                        </w:div>
                        <w:div w:id="1335035244">
                          <w:marLeft w:val="640"/>
                          <w:marRight w:val="0"/>
                          <w:marTop w:val="0"/>
                          <w:marBottom w:val="0"/>
                          <w:divBdr>
                            <w:top w:val="none" w:sz="0" w:space="0" w:color="auto"/>
                            <w:left w:val="none" w:sz="0" w:space="0" w:color="auto"/>
                            <w:bottom w:val="none" w:sz="0" w:space="0" w:color="auto"/>
                            <w:right w:val="none" w:sz="0" w:space="0" w:color="auto"/>
                          </w:divBdr>
                        </w:div>
                        <w:div w:id="258876379">
                          <w:marLeft w:val="640"/>
                          <w:marRight w:val="0"/>
                          <w:marTop w:val="0"/>
                          <w:marBottom w:val="0"/>
                          <w:divBdr>
                            <w:top w:val="none" w:sz="0" w:space="0" w:color="auto"/>
                            <w:left w:val="none" w:sz="0" w:space="0" w:color="auto"/>
                            <w:bottom w:val="none" w:sz="0" w:space="0" w:color="auto"/>
                            <w:right w:val="none" w:sz="0" w:space="0" w:color="auto"/>
                          </w:divBdr>
                        </w:div>
                        <w:div w:id="739594662">
                          <w:marLeft w:val="640"/>
                          <w:marRight w:val="0"/>
                          <w:marTop w:val="0"/>
                          <w:marBottom w:val="0"/>
                          <w:divBdr>
                            <w:top w:val="none" w:sz="0" w:space="0" w:color="auto"/>
                            <w:left w:val="none" w:sz="0" w:space="0" w:color="auto"/>
                            <w:bottom w:val="none" w:sz="0" w:space="0" w:color="auto"/>
                            <w:right w:val="none" w:sz="0" w:space="0" w:color="auto"/>
                          </w:divBdr>
                        </w:div>
                        <w:div w:id="1821923566">
                          <w:marLeft w:val="640"/>
                          <w:marRight w:val="0"/>
                          <w:marTop w:val="0"/>
                          <w:marBottom w:val="0"/>
                          <w:divBdr>
                            <w:top w:val="none" w:sz="0" w:space="0" w:color="auto"/>
                            <w:left w:val="none" w:sz="0" w:space="0" w:color="auto"/>
                            <w:bottom w:val="none" w:sz="0" w:space="0" w:color="auto"/>
                            <w:right w:val="none" w:sz="0" w:space="0" w:color="auto"/>
                          </w:divBdr>
                        </w:div>
                        <w:div w:id="1124467245">
                          <w:marLeft w:val="640"/>
                          <w:marRight w:val="0"/>
                          <w:marTop w:val="0"/>
                          <w:marBottom w:val="0"/>
                          <w:divBdr>
                            <w:top w:val="none" w:sz="0" w:space="0" w:color="auto"/>
                            <w:left w:val="none" w:sz="0" w:space="0" w:color="auto"/>
                            <w:bottom w:val="none" w:sz="0" w:space="0" w:color="auto"/>
                            <w:right w:val="none" w:sz="0" w:space="0" w:color="auto"/>
                          </w:divBdr>
                        </w:div>
                        <w:div w:id="226571032">
                          <w:marLeft w:val="640"/>
                          <w:marRight w:val="0"/>
                          <w:marTop w:val="0"/>
                          <w:marBottom w:val="0"/>
                          <w:divBdr>
                            <w:top w:val="none" w:sz="0" w:space="0" w:color="auto"/>
                            <w:left w:val="none" w:sz="0" w:space="0" w:color="auto"/>
                            <w:bottom w:val="none" w:sz="0" w:space="0" w:color="auto"/>
                            <w:right w:val="none" w:sz="0" w:space="0" w:color="auto"/>
                          </w:divBdr>
                        </w:div>
                        <w:div w:id="942106637">
                          <w:marLeft w:val="640"/>
                          <w:marRight w:val="0"/>
                          <w:marTop w:val="0"/>
                          <w:marBottom w:val="0"/>
                          <w:divBdr>
                            <w:top w:val="none" w:sz="0" w:space="0" w:color="auto"/>
                            <w:left w:val="none" w:sz="0" w:space="0" w:color="auto"/>
                            <w:bottom w:val="none" w:sz="0" w:space="0" w:color="auto"/>
                            <w:right w:val="none" w:sz="0" w:space="0" w:color="auto"/>
                          </w:divBdr>
                        </w:div>
                        <w:div w:id="1669092391">
                          <w:marLeft w:val="640"/>
                          <w:marRight w:val="0"/>
                          <w:marTop w:val="0"/>
                          <w:marBottom w:val="0"/>
                          <w:divBdr>
                            <w:top w:val="none" w:sz="0" w:space="0" w:color="auto"/>
                            <w:left w:val="none" w:sz="0" w:space="0" w:color="auto"/>
                            <w:bottom w:val="none" w:sz="0" w:space="0" w:color="auto"/>
                            <w:right w:val="none" w:sz="0" w:space="0" w:color="auto"/>
                          </w:divBdr>
                        </w:div>
                        <w:div w:id="1818179790">
                          <w:marLeft w:val="640"/>
                          <w:marRight w:val="0"/>
                          <w:marTop w:val="0"/>
                          <w:marBottom w:val="0"/>
                          <w:divBdr>
                            <w:top w:val="none" w:sz="0" w:space="0" w:color="auto"/>
                            <w:left w:val="none" w:sz="0" w:space="0" w:color="auto"/>
                            <w:bottom w:val="none" w:sz="0" w:space="0" w:color="auto"/>
                            <w:right w:val="none" w:sz="0" w:space="0" w:color="auto"/>
                          </w:divBdr>
                        </w:div>
                        <w:div w:id="1471167212">
                          <w:marLeft w:val="640"/>
                          <w:marRight w:val="0"/>
                          <w:marTop w:val="0"/>
                          <w:marBottom w:val="0"/>
                          <w:divBdr>
                            <w:top w:val="none" w:sz="0" w:space="0" w:color="auto"/>
                            <w:left w:val="none" w:sz="0" w:space="0" w:color="auto"/>
                            <w:bottom w:val="none" w:sz="0" w:space="0" w:color="auto"/>
                            <w:right w:val="none" w:sz="0" w:space="0" w:color="auto"/>
                          </w:divBdr>
                        </w:div>
                        <w:div w:id="2069763518">
                          <w:marLeft w:val="640"/>
                          <w:marRight w:val="0"/>
                          <w:marTop w:val="0"/>
                          <w:marBottom w:val="0"/>
                          <w:divBdr>
                            <w:top w:val="none" w:sz="0" w:space="0" w:color="auto"/>
                            <w:left w:val="none" w:sz="0" w:space="0" w:color="auto"/>
                            <w:bottom w:val="none" w:sz="0" w:space="0" w:color="auto"/>
                            <w:right w:val="none" w:sz="0" w:space="0" w:color="auto"/>
                          </w:divBdr>
                        </w:div>
                        <w:div w:id="380371358">
                          <w:marLeft w:val="640"/>
                          <w:marRight w:val="0"/>
                          <w:marTop w:val="0"/>
                          <w:marBottom w:val="0"/>
                          <w:divBdr>
                            <w:top w:val="none" w:sz="0" w:space="0" w:color="auto"/>
                            <w:left w:val="none" w:sz="0" w:space="0" w:color="auto"/>
                            <w:bottom w:val="none" w:sz="0" w:space="0" w:color="auto"/>
                            <w:right w:val="none" w:sz="0" w:space="0" w:color="auto"/>
                          </w:divBdr>
                        </w:div>
                        <w:div w:id="307173901">
                          <w:marLeft w:val="640"/>
                          <w:marRight w:val="0"/>
                          <w:marTop w:val="0"/>
                          <w:marBottom w:val="0"/>
                          <w:divBdr>
                            <w:top w:val="none" w:sz="0" w:space="0" w:color="auto"/>
                            <w:left w:val="none" w:sz="0" w:space="0" w:color="auto"/>
                            <w:bottom w:val="none" w:sz="0" w:space="0" w:color="auto"/>
                            <w:right w:val="none" w:sz="0" w:space="0" w:color="auto"/>
                          </w:divBdr>
                        </w:div>
                        <w:div w:id="1742485997">
                          <w:marLeft w:val="640"/>
                          <w:marRight w:val="0"/>
                          <w:marTop w:val="0"/>
                          <w:marBottom w:val="0"/>
                          <w:divBdr>
                            <w:top w:val="none" w:sz="0" w:space="0" w:color="auto"/>
                            <w:left w:val="none" w:sz="0" w:space="0" w:color="auto"/>
                            <w:bottom w:val="none" w:sz="0" w:space="0" w:color="auto"/>
                            <w:right w:val="none" w:sz="0" w:space="0" w:color="auto"/>
                          </w:divBdr>
                        </w:div>
                        <w:div w:id="1586374050">
                          <w:marLeft w:val="640"/>
                          <w:marRight w:val="0"/>
                          <w:marTop w:val="0"/>
                          <w:marBottom w:val="0"/>
                          <w:divBdr>
                            <w:top w:val="none" w:sz="0" w:space="0" w:color="auto"/>
                            <w:left w:val="none" w:sz="0" w:space="0" w:color="auto"/>
                            <w:bottom w:val="none" w:sz="0" w:space="0" w:color="auto"/>
                            <w:right w:val="none" w:sz="0" w:space="0" w:color="auto"/>
                          </w:divBdr>
                        </w:div>
                        <w:div w:id="1314724485">
                          <w:marLeft w:val="640"/>
                          <w:marRight w:val="0"/>
                          <w:marTop w:val="0"/>
                          <w:marBottom w:val="0"/>
                          <w:divBdr>
                            <w:top w:val="none" w:sz="0" w:space="0" w:color="auto"/>
                            <w:left w:val="none" w:sz="0" w:space="0" w:color="auto"/>
                            <w:bottom w:val="none" w:sz="0" w:space="0" w:color="auto"/>
                            <w:right w:val="none" w:sz="0" w:space="0" w:color="auto"/>
                          </w:divBdr>
                        </w:div>
                        <w:div w:id="2069183076">
                          <w:marLeft w:val="640"/>
                          <w:marRight w:val="0"/>
                          <w:marTop w:val="0"/>
                          <w:marBottom w:val="0"/>
                          <w:divBdr>
                            <w:top w:val="none" w:sz="0" w:space="0" w:color="auto"/>
                            <w:left w:val="none" w:sz="0" w:space="0" w:color="auto"/>
                            <w:bottom w:val="none" w:sz="0" w:space="0" w:color="auto"/>
                            <w:right w:val="none" w:sz="0" w:space="0" w:color="auto"/>
                          </w:divBdr>
                        </w:div>
                        <w:div w:id="666248728">
                          <w:marLeft w:val="640"/>
                          <w:marRight w:val="0"/>
                          <w:marTop w:val="0"/>
                          <w:marBottom w:val="0"/>
                          <w:divBdr>
                            <w:top w:val="none" w:sz="0" w:space="0" w:color="auto"/>
                            <w:left w:val="none" w:sz="0" w:space="0" w:color="auto"/>
                            <w:bottom w:val="none" w:sz="0" w:space="0" w:color="auto"/>
                            <w:right w:val="none" w:sz="0" w:space="0" w:color="auto"/>
                          </w:divBdr>
                        </w:div>
                        <w:div w:id="156113088">
                          <w:marLeft w:val="640"/>
                          <w:marRight w:val="0"/>
                          <w:marTop w:val="0"/>
                          <w:marBottom w:val="0"/>
                          <w:divBdr>
                            <w:top w:val="none" w:sz="0" w:space="0" w:color="auto"/>
                            <w:left w:val="none" w:sz="0" w:space="0" w:color="auto"/>
                            <w:bottom w:val="none" w:sz="0" w:space="0" w:color="auto"/>
                            <w:right w:val="none" w:sz="0" w:space="0" w:color="auto"/>
                          </w:divBdr>
                        </w:div>
                        <w:div w:id="2107653049">
                          <w:marLeft w:val="640"/>
                          <w:marRight w:val="0"/>
                          <w:marTop w:val="0"/>
                          <w:marBottom w:val="0"/>
                          <w:divBdr>
                            <w:top w:val="none" w:sz="0" w:space="0" w:color="auto"/>
                            <w:left w:val="none" w:sz="0" w:space="0" w:color="auto"/>
                            <w:bottom w:val="none" w:sz="0" w:space="0" w:color="auto"/>
                            <w:right w:val="none" w:sz="0" w:space="0" w:color="auto"/>
                          </w:divBdr>
                        </w:div>
                        <w:div w:id="1027486726">
                          <w:marLeft w:val="640"/>
                          <w:marRight w:val="0"/>
                          <w:marTop w:val="0"/>
                          <w:marBottom w:val="0"/>
                          <w:divBdr>
                            <w:top w:val="none" w:sz="0" w:space="0" w:color="auto"/>
                            <w:left w:val="none" w:sz="0" w:space="0" w:color="auto"/>
                            <w:bottom w:val="none" w:sz="0" w:space="0" w:color="auto"/>
                            <w:right w:val="none" w:sz="0" w:space="0" w:color="auto"/>
                          </w:divBdr>
                        </w:div>
                        <w:div w:id="1673099481">
                          <w:marLeft w:val="640"/>
                          <w:marRight w:val="0"/>
                          <w:marTop w:val="0"/>
                          <w:marBottom w:val="0"/>
                          <w:divBdr>
                            <w:top w:val="none" w:sz="0" w:space="0" w:color="auto"/>
                            <w:left w:val="none" w:sz="0" w:space="0" w:color="auto"/>
                            <w:bottom w:val="none" w:sz="0" w:space="0" w:color="auto"/>
                            <w:right w:val="none" w:sz="0" w:space="0" w:color="auto"/>
                          </w:divBdr>
                        </w:div>
                        <w:div w:id="1288852468">
                          <w:marLeft w:val="640"/>
                          <w:marRight w:val="0"/>
                          <w:marTop w:val="0"/>
                          <w:marBottom w:val="0"/>
                          <w:divBdr>
                            <w:top w:val="none" w:sz="0" w:space="0" w:color="auto"/>
                            <w:left w:val="none" w:sz="0" w:space="0" w:color="auto"/>
                            <w:bottom w:val="none" w:sz="0" w:space="0" w:color="auto"/>
                            <w:right w:val="none" w:sz="0" w:space="0" w:color="auto"/>
                          </w:divBdr>
                        </w:div>
                        <w:div w:id="1471560398">
                          <w:marLeft w:val="640"/>
                          <w:marRight w:val="0"/>
                          <w:marTop w:val="0"/>
                          <w:marBottom w:val="0"/>
                          <w:divBdr>
                            <w:top w:val="none" w:sz="0" w:space="0" w:color="auto"/>
                            <w:left w:val="none" w:sz="0" w:space="0" w:color="auto"/>
                            <w:bottom w:val="none" w:sz="0" w:space="0" w:color="auto"/>
                            <w:right w:val="none" w:sz="0" w:space="0" w:color="auto"/>
                          </w:divBdr>
                        </w:div>
                        <w:div w:id="2035232318">
                          <w:marLeft w:val="640"/>
                          <w:marRight w:val="0"/>
                          <w:marTop w:val="0"/>
                          <w:marBottom w:val="0"/>
                          <w:divBdr>
                            <w:top w:val="none" w:sz="0" w:space="0" w:color="auto"/>
                            <w:left w:val="none" w:sz="0" w:space="0" w:color="auto"/>
                            <w:bottom w:val="none" w:sz="0" w:space="0" w:color="auto"/>
                            <w:right w:val="none" w:sz="0" w:space="0" w:color="auto"/>
                          </w:divBdr>
                        </w:div>
                        <w:div w:id="208495809">
                          <w:marLeft w:val="640"/>
                          <w:marRight w:val="0"/>
                          <w:marTop w:val="0"/>
                          <w:marBottom w:val="0"/>
                          <w:divBdr>
                            <w:top w:val="none" w:sz="0" w:space="0" w:color="auto"/>
                            <w:left w:val="none" w:sz="0" w:space="0" w:color="auto"/>
                            <w:bottom w:val="none" w:sz="0" w:space="0" w:color="auto"/>
                            <w:right w:val="none" w:sz="0" w:space="0" w:color="auto"/>
                          </w:divBdr>
                        </w:div>
                        <w:div w:id="1489635206">
                          <w:marLeft w:val="640"/>
                          <w:marRight w:val="0"/>
                          <w:marTop w:val="0"/>
                          <w:marBottom w:val="0"/>
                          <w:divBdr>
                            <w:top w:val="none" w:sz="0" w:space="0" w:color="auto"/>
                            <w:left w:val="none" w:sz="0" w:space="0" w:color="auto"/>
                            <w:bottom w:val="none" w:sz="0" w:space="0" w:color="auto"/>
                            <w:right w:val="none" w:sz="0" w:space="0" w:color="auto"/>
                          </w:divBdr>
                        </w:div>
                        <w:div w:id="759716301">
                          <w:marLeft w:val="640"/>
                          <w:marRight w:val="0"/>
                          <w:marTop w:val="0"/>
                          <w:marBottom w:val="0"/>
                          <w:divBdr>
                            <w:top w:val="none" w:sz="0" w:space="0" w:color="auto"/>
                            <w:left w:val="none" w:sz="0" w:space="0" w:color="auto"/>
                            <w:bottom w:val="none" w:sz="0" w:space="0" w:color="auto"/>
                            <w:right w:val="none" w:sz="0" w:space="0" w:color="auto"/>
                          </w:divBdr>
                        </w:div>
                        <w:div w:id="984427700">
                          <w:marLeft w:val="640"/>
                          <w:marRight w:val="0"/>
                          <w:marTop w:val="0"/>
                          <w:marBottom w:val="0"/>
                          <w:divBdr>
                            <w:top w:val="none" w:sz="0" w:space="0" w:color="auto"/>
                            <w:left w:val="none" w:sz="0" w:space="0" w:color="auto"/>
                            <w:bottom w:val="none" w:sz="0" w:space="0" w:color="auto"/>
                            <w:right w:val="none" w:sz="0" w:space="0" w:color="auto"/>
                          </w:divBdr>
                        </w:div>
                        <w:div w:id="479543691">
                          <w:marLeft w:val="640"/>
                          <w:marRight w:val="0"/>
                          <w:marTop w:val="0"/>
                          <w:marBottom w:val="0"/>
                          <w:divBdr>
                            <w:top w:val="none" w:sz="0" w:space="0" w:color="auto"/>
                            <w:left w:val="none" w:sz="0" w:space="0" w:color="auto"/>
                            <w:bottom w:val="none" w:sz="0" w:space="0" w:color="auto"/>
                            <w:right w:val="none" w:sz="0" w:space="0" w:color="auto"/>
                          </w:divBdr>
                        </w:div>
                        <w:div w:id="528027349">
                          <w:marLeft w:val="640"/>
                          <w:marRight w:val="0"/>
                          <w:marTop w:val="0"/>
                          <w:marBottom w:val="0"/>
                          <w:divBdr>
                            <w:top w:val="none" w:sz="0" w:space="0" w:color="auto"/>
                            <w:left w:val="none" w:sz="0" w:space="0" w:color="auto"/>
                            <w:bottom w:val="none" w:sz="0" w:space="0" w:color="auto"/>
                            <w:right w:val="none" w:sz="0" w:space="0" w:color="auto"/>
                          </w:divBdr>
                        </w:div>
                        <w:div w:id="2140873676">
                          <w:marLeft w:val="640"/>
                          <w:marRight w:val="0"/>
                          <w:marTop w:val="0"/>
                          <w:marBottom w:val="0"/>
                          <w:divBdr>
                            <w:top w:val="none" w:sz="0" w:space="0" w:color="auto"/>
                            <w:left w:val="none" w:sz="0" w:space="0" w:color="auto"/>
                            <w:bottom w:val="none" w:sz="0" w:space="0" w:color="auto"/>
                            <w:right w:val="none" w:sz="0" w:space="0" w:color="auto"/>
                          </w:divBdr>
                        </w:div>
                        <w:div w:id="1859270405">
                          <w:marLeft w:val="640"/>
                          <w:marRight w:val="0"/>
                          <w:marTop w:val="0"/>
                          <w:marBottom w:val="0"/>
                          <w:divBdr>
                            <w:top w:val="none" w:sz="0" w:space="0" w:color="auto"/>
                            <w:left w:val="none" w:sz="0" w:space="0" w:color="auto"/>
                            <w:bottom w:val="none" w:sz="0" w:space="0" w:color="auto"/>
                            <w:right w:val="none" w:sz="0" w:space="0" w:color="auto"/>
                          </w:divBdr>
                        </w:div>
                        <w:div w:id="1644264974">
                          <w:marLeft w:val="640"/>
                          <w:marRight w:val="0"/>
                          <w:marTop w:val="0"/>
                          <w:marBottom w:val="0"/>
                          <w:divBdr>
                            <w:top w:val="none" w:sz="0" w:space="0" w:color="auto"/>
                            <w:left w:val="none" w:sz="0" w:space="0" w:color="auto"/>
                            <w:bottom w:val="none" w:sz="0" w:space="0" w:color="auto"/>
                            <w:right w:val="none" w:sz="0" w:space="0" w:color="auto"/>
                          </w:divBdr>
                        </w:div>
                        <w:div w:id="472336559">
                          <w:marLeft w:val="640"/>
                          <w:marRight w:val="0"/>
                          <w:marTop w:val="0"/>
                          <w:marBottom w:val="0"/>
                          <w:divBdr>
                            <w:top w:val="none" w:sz="0" w:space="0" w:color="auto"/>
                            <w:left w:val="none" w:sz="0" w:space="0" w:color="auto"/>
                            <w:bottom w:val="none" w:sz="0" w:space="0" w:color="auto"/>
                            <w:right w:val="none" w:sz="0" w:space="0" w:color="auto"/>
                          </w:divBdr>
                        </w:div>
                        <w:div w:id="2110352080">
                          <w:marLeft w:val="640"/>
                          <w:marRight w:val="0"/>
                          <w:marTop w:val="0"/>
                          <w:marBottom w:val="0"/>
                          <w:divBdr>
                            <w:top w:val="none" w:sz="0" w:space="0" w:color="auto"/>
                            <w:left w:val="none" w:sz="0" w:space="0" w:color="auto"/>
                            <w:bottom w:val="none" w:sz="0" w:space="0" w:color="auto"/>
                            <w:right w:val="none" w:sz="0" w:space="0" w:color="auto"/>
                          </w:divBdr>
                        </w:div>
                        <w:div w:id="1307975957">
                          <w:marLeft w:val="640"/>
                          <w:marRight w:val="0"/>
                          <w:marTop w:val="0"/>
                          <w:marBottom w:val="0"/>
                          <w:divBdr>
                            <w:top w:val="none" w:sz="0" w:space="0" w:color="auto"/>
                            <w:left w:val="none" w:sz="0" w:space="0" w:color="auto"/>
                            <w:bottom w:val="none" w:sz="0" w:space="0" w:color="auto"/>
                            <w:right w:val="none" w:sz="0" w:space="0" w:color="auto"/>
                          </w:divBdr>
                        </w:div>
                        <w:div w:id="765199444">
                          <w:marLeft w:val="640"/>
                          <w:marRight w:val="0"/>
                          <w:marTop w:val="0"/>
                          <w:marBottom w:val="0"/>
                          <w:divBdr>
                            <w:top w:val="none" w:sz="0" w:space="0" w:color="auto"/>
                            <w:left w:val="none" w:sz="0" w:space="0" w:color="auto"/>
                            <w:bottom w:val="none" w:sz="0" w:space="0" w:color="auto"/>
                            <w:right w:val="none" w:sz="0" w:space="0" w:color="auto"/>
                          </w:divBdr>
                        </w:div>
                        <w:div w:id="206064779">
                          <w:marLeft w:val="640"/>
                          <w:marRight w:val="0"/>
                          <w:marTop w:val="0"/>
                          <w:marBottom w:val="0"/>
                          <w:divBdr>
                            <w:top w:val="none" w:sz="0" w:space="0" w:color="auto"/>
                            <w:left w:val="none" w:sz="0" w:space="0" w:color="auto"/>
                            <w:bottom w:val="none" w:sz="0" w:space="0" w:color="auto"/>
                            <w:right w:val="none" w:sz="0" w:space="0" w:color="auto"/>
                          </w:divBdr>
                        </w:div>
                        <w:div w:id="416027228">
                          <w:marLeft w:val="640"/>
                          <w:marRight w:val="0"/>
                          <w:marTop w:val="0"/>
                          <w:marBottom w:val="0"/>
                          <w:divBdr>
                            <w:top w:val="none" w:sz="0" w:space="0" w:color="auto"/>
                            <w:left w:val="none" w:sz="0" w:space="0" w:color="auto"/>
                            <w:bottom w:val="none" w:sz="0" w:space="0" w:color="auto"/>
                            <w:right w:val="none" w:sz="0" w:space="0" w:color="auto"/>
                          </w:divBdr>
                        </w:div>
                        <w:div w:id="1614095958">
                          <w:marLeft w:val="640"/>
                          <w:marRight w:val="0"/>
                          <w:marTop w:val="0"/>
                          <w:marBottom w:val="0"/>
                          <w:divBdr>
                            <w:top w:val="none" w:sz="0" w:space="0" w:color="auto"/>
                            <w:left w:val="none" w:sz="0" w:space="0" w:color="auto"/>
                            <w:bottom w:val="none" w:sz="0" w:space="0" w:color="auto"/>
                            <w:right w:val="none" w:sz="0" w:space="0" w:color="auto"/>
                          </w:divBdr>
                        </w:div>
                        <w:div w:id="1094519592">
                          <w:marLeft w:val="640"/>
                          <w:marRight w:val="0"/>
                          <w:marTop w:val="0"/>
                          <w:marBottom w:val="0"/>
                          <w:divBdr>
                            <w:top w:val="none" w:sz="0" w:space="0" w:color="auto"/>
                            <w:left w:val="none" w:sz="0" w:space="0" w:color="auto"/>
                            <w:bottom w:val="none" w:sz="0" w:space="0" w:color="auto"/>
                            <w:right w:val="none" w:sz="0" w:space="0" w:color="auto"/>
                          </w:divBdr>
                        </w:div>
                        <w:div w:id="2040232475">
                          <w:marLeft w:val="640"/>
                          <w:marRight w:val="0"/>
                          <w:marTop w:val="0"/>
                          <w:marBottom w:val="0"/>
                          <w:divBdr>
                            <w:top w:val="none" w:sz="0" w:space="0" w:color="auto"/>
                            <w:left w:val="none" w:sz="0" w:space="0" w:color="auto"/>
                            <w:bottom w:val="none" w:sz="0" w:space="0" w:color="auto"/>
                            <w:right w:val="none" w:sz="0" w:space="0" w:color="auto"/>
                          </w:divBdr>
                        </w:div>
                        <w:div w:id="190731327">
                          <w:marLeft w:val="640"/>
                          <w:marRight w:val="0"/>
                          <w:marTop w:val="0"/>
                          <w:marBottom w:val="0"/>
                          <w:divBdr>
                            <w:top w:val="none" w:sz="0" w:space="0" w:color="auto"/>
                            <w:left w:val="none" w:sz="0" w:space="0" w:color="auto"/>
                            <w:bottom w:val="none" w:sz="0" w:space="0" w:color="auto"/>
                            <w:right w:val="none" w:sz="0" w:space="0" w:color="auto"/>
                          </w:divBdr>
                        </w:div>
                        <w:div w:id="90783559">
                          <w:marLeft w:val="640"/>
                          <w:marRight w:val="0"/>
                          <w:marTop w:val="0"/>
                          <w:marBottom w:val="0"/>
                          <w:divBdr>
                            <w:top w:val="none" w:sz="0" w:space="0" w:color="auto"/>
                            <w:left w:val="none" w:sz="0" w:space="0" w:color="auto"/>
                            <w:bottom w:val="none" w:sz="0" w:space="0" w:color="auto"/>
                            <w:right w:val="none" w:sz="0" w:space="0" w:color="auto"/>
                          </w:divBdr>
                        </w:div>
                        <w:div w:id="411244098">
                          <w:marLeft w:val="640"/>
                          <w:marRight w:val="0"/>
                          <w:marTop w:val="0"/>
                          <w:marBottom w:val="0"/>
                          <w:divBdr>
                            <w:top w:val="none" w:sz="0" w:space="0" w:color="auto"/>
                            <w:left w:val="none" w:sz="0" w:space="0" w:color="auto"/>
                            <w:bottom w:val="none" w:sz="0" w:space="0" w:color="auto"/>
                            <w:right w:val="none" w:sz="0" w:space="0" w:color="auto"/>
                          </w:divBdr>
                        </w:div>
                        <w:div w:id="2019190204">
                          <w:marLeft w:val="640"/>
                          <w:marRight w:val="0"/>
                          <w:marTop w:val="0"/>
                          <w:marBottom w:val="0"/>
                          <w:divBdr>
                            <w:top w:val="none" w:sz="0" w:space="0" w:color="auto"/>
                            <w:left w:val="none" w:sz="0" w:space="0" w:color="auto"/>
                            <w:bottom w:val="none" w:sz="0" w:space="0" w:color="auto"/>
                            <w:right w:val="none" w:sz="0" w:space="0" w:color="auto"/>
                          </w:divBdr>
                        </w:div>
                        <w:div w:id="80951808">
                          <w:marLeft w:val="640"/>
                          <w:marRight w:val="0"/>
                          <w:marTop w:val="0"/>
                          <w:marBottom w:val="0"/>
                          <w:divBdr>
                            <w:top w:val="none" w:sz="0" w:space="0" w:color="auto"/>
                            <w:left w:val="none" w:sz="0" w:space="0" w:color="auto"/>
                            <w:bottom w:val="none" w:sz="0" w:space="0" w:color="auto"/>
                            <w:right w:val="none" w:sz="0" w:space="0" w:color="auto"/>
                          </w:divBdr>
                        </w:div>
                        <w:div w:id="743333363">
                          <w:marLeft w:val="640"/>
                          <w:marRight w:val="0"/>
                          <w:marTop w:val="0"/>
                          <w:marBottom w:val="0"/>
                          <w:divBdr>
                            <w:top w:val="none" w:sz="0" w:space="0" w:color="auto"/>
                            <w:left w:val="none" w:sz="0" w:space="0" w:color="auto"/>
                            <w:bottom w:val="none" w:sz="0" w:space="0" w:color="auto"/>
                            <w:right w:val="none" w:sz="0" w:space="0" w:color="auto"/>
                          </w:divBdr>
                        </w:div>
                        <w:div w:id="1161503259">
                          <w:marLeft w:val="640"/>
                          <w:marRight w:val="0"/>
                          <w:marTop w:val="0"/>
                          <w:marBottom w:val="0"/>
                          <w:divBdr>
                            <w:top w:val="none" w:sz="0" w:space="0" w:color="auto"/>
                            <w:left w:val="none" w:sz="0" w:space="0" w:color="auto"/>
                            <w:bottom w:val="none" w:sz="0" w:space="0" w:color="auto"/>
                            <w:right w:val="none" w:sz="0" w:space="0" w:color="auto"/>
                          </w:divBdr>
                        </w:div>
                        <w:div w:id="1729574048">
                          <w:marLeft w:val="640"/>
                          <w:marRight w:val="0"/>
                          <w:marTop w:val="0"/>
                          <w:marBottom w:val="0"/>
                          <w:divBdr>
                            <w:top w:val="none" w:sz="0" w:space="0" w:color="auto"/>
                            <w:left w:val="none" w:sz="0" w:space="0" w:color="auto"/>
                            <w:bottom w:val="none" w:sz="0" w:space="0" w:color="auto"/>
                            <w:right w:val="none" w:sz="0" w:space="0" w:color="auto"/>
                          </w:divBdr>
                        </w:div>
                        <w:div w:id="75134337">
                          <w:marLeft w:val="640"/>
                          <w:marRight w:val="0"/>
                          <w:marTop w:val="0"/>
                          <w:marBottom w:val="0"/>
                          <w:divBdr>
                            <w:top w:val="none" w:sz="0" w:space="0" w:color="auto"/>
                            <w:left w:val="none" w:sz="0" w:space="0" w:color="auto"/>
                            <w:bottom w:val="none" w:sz="0" w:space="0" w:color="auto"/>
                            <w:right w:val="none" w:sz="0" w:space="0" w:color="auto"/>
                          </w:divBdr>
                        </w:div>
                        <w:div w:id="199127004">
                          <w:marLeft w:val="640"/>
                          <w:marRight w:val="0"/>
                          <w:marTop w:val="0"/>
                          <w:marBottom w:val="0"/>
                          <w:divBdr>
                            <w:top w:val="none" w:sz="0" w:space="0" w:color="auto"/>
                            <w:left w:val="none" w:sz="0" w:space="0" w:color="auto"/>
                            <w:bottom w:val="none" w:sz="0" w:space="0" w:color="auto"/>
                            <w:right w:val="none" w:sz="0" w:space="0" w:color="auto"/>
                          </w:divBdr>
                        </w:div>
                        <w:div w:id="1693650317">
                          <w:marLeft w:val="640"/>
                          <w:marRight w:val="0"/>
                          <w:marTop w:val="0"/>
                          <w:marBottom w:val="0"/>
                          <w:divBdr>
                            <w:top w:val="none" w:sz="0" w:space="0" w:color="auto"/>
                            <w:left w:val="none" w:sz="0" w:space="0" w:color="auto"/>
                            <w:bottom w:val="none" w:sz="0" w:space="0" w:color="auto"/>
                            <w:right w:val="none" w:sz="0" w:space="0" w:color="auto"/>
                          </w:divBdr>
                        </w:div>
                        <w:div w:id="2031637333">
                          <w:marLeft w:val="640"/>
                          <w:marRight w:val="0"/>
                          <w:marTop w:val="0"/>
                          <w:marBottom w:val="0"/>
                          <w:divBdr>
                            <w:top w:val="none" w:sz="0" w:space="0" w:color="auto"/>
                            <w:left w:val="none" w:sz="0" w:space="0" w:color="auto"/>
                            <w:bottom w:val="none" w:sz="0" w:space="0" w:color="auto"/>
                            <w:right w:val="none" w:sz="0" w:space="0" w:color="auto"/>
                          </w:divBdr>
                        </w:div>
                        <w:div w:id="2000426887">
                          <w:marLeft w:val="640"/>
                          <w:marRight w:val="0"/>
                          <w:marTop w:val="0"/>
                          <w:marBottom w:val="0"/>
                          <w:divBdr>
                            <w:top w:val="none" w:sz="0" w:space="0" w:color="auto"/>
                            <w:left w:val="none" w:sz="0" w:space="0" w:color="auto"/>
                            <w:bottom w:val="none" w:sz="0" w:space="0" w:color="auto"/>
                            <w:right w:val="none" w:sz="0" w:space="0" w:color="auto"/>
                          </w:divBdr>
                        </w:div>
                        <w:div w:id="520322923">
                          <w:marLeft w:val="640"/>
                          <w:marRight w:val="0"/>
                          <w:marTop w:val="0"/>
                          <w:marBottom w:val="0"/>
                          <w:divBdr>
                            <w:top w:val="none" w:sz="0" w:space="0" w:color="auto"/>
                            <w:left w:val="none" w:sz="0" w:space="0" w:color="auto"/>
                            <w:bottom w:val="none" w:sz="0" w:space="0" w:color="auto"/>
                            <w:right w:val="none" w:sz="0" w:space="0" w:color="auto"/>
                          </w:divBdr>
                        </w:div>
                        <w:div w:id="1616525824">
                          <w:marLeft w:val="640"/>
                          <w:marRight w:val="0"/>
                          <w:marTop w:val="0"/>
                          <w:marBottom w:val="0"/>
                          <w:divBdr>
                            <w:top w:val="none" w:sz="0" w:space="0" w:color="auto"/>
                            <w:left w:val="none" w:sz="0" w:space="0" w:color="auto"/>
                            <w:bottom w:val="none" w:sz="0" w:space="0" w:color="auto"/>
                            <w:right w:val="none" w:sz="0" w:space="0" w:color="auto"/>
                          </w:divBdr>
                        </w:div>
                        <w:div w:id="532420604">
                          <w:marLeft w:val="640"/>
                          <w:marRight w:val="0"/>
                          <w:marTop w:val="0"/>
                          <w:marBottom w:val="0"/>
                          <w:divBdr>
                            <w:top w:val="none" w:sz="0" w:space="0" w:color="auto"/>
                            <w:left w:val="none" w:sz="0" w:space="0" w:color="auto"/>
                            <w:bottom w:val="none" w:sz="0" w:space="0" w:color="auto"/>
                            <w:right w:val="none" w:sz="0" w:space="0" w:color="auto"/>
                          </w:divBdr>
                        </w:div>
                        <w:div w:id="510919967">
                          <w:marLeft w:val="640"/>
                          <w:marRight w:val="0"/>
                          <w:marTop w:val="0"/>
                          <w:marBottom w:val="0"/>
                          <w:divBdr>
                            <w:top w:val="none" w:sz="0" w:space="0" w:color="auto"/>
                            <w:left w:val="none" w:sz="0" w:space="0" w:color="auto"/>
                            <w:bottom w:val="none" w:sz="0" w:space="0" w:color="auto"/>
                            <w:right w:val="none" w:sz="0" w:space="0" w:color="auto"/>
                          </w:divBdr>
                        </w:div>
                        <w:div w:id="1892690335">
                          <w:marLeft w:val="640"/>
                          <w:marRight w:val="0"/>
                          <w:marTop w:val="0"/>
                          <w:marBottom w:val="0"/>
                          <w:divBdr>
                            <w:top w:val="none" w:sz="0" w:space="0" w:color="auto"/>
                            <w:left w:val="none" w:sz="0" w:space="0" w:color="auto"/>
                            <w:bottom w:val="none" w:sz="0" w:space="0" w:color="auto"/>
                            <w:right w:val="none" w:sz="0" w:space="0" w:color="auto"/>
                          </w:divBdr>
                        </w:div>
                        <w:div w:id="1067613555">
                          <w:marLeft w:val="640"/>
                          <w:marRight w:val="0"/>
                          <w:marTop w:val="0"/>
                          <w:marBottom w:val="0"/>
                          <w:divBdr>
                            <w:top w:val="none" w:sz="0" w:space="0" w:color="auto"/>
                            <w:left w:val="none" w:sz="0" w:space="0" w:color="auto"/>
                            <w:bottom w:val="none" w:sz="0" w:space="0" w:color="auto"/>
                            <w:right w:val="none" w:sz="0" w:space="0" w:color="auto"/>
                          </w:divBdr>
                        </w:div>
                        <w:div w:id="1109815812">
                          <w:marLeft w:val="640"/>
                          <w:marRight w:val="0"/>
                          <w:marTop w:val="0"/>
                          <w:marBottom w:val="0"/>
                          <w:divBdr>
                            <w:top w:val="none" w:sz="0" w:space="0" w:color="auto"/>
                            <w:left w:val="none" w:sz="0" w:space="0" w:color="auto"/>
                            <w:bottom w:val="none" w:sz="0" w:space="0" w:color="auto"/>
                            <w:right w:val="none" w:sz="0" w:space="0" w:color="auto"/>
                          </w:divBdr>
                        </w:div>
                        <w:div w:id="949431678">
                          <w:marLeft w:val="640"/>
                          <w:marRight w:val="0"/>
                          <w:marTop w:val="0"/>
                          <w:marBottom w:val="0"/>
                          <w:divBdr>
                            <w:top w:val="none" w:sz="0" w:space="0" w:color="auto"/>
                            <w:left w:val="none" w:sz="0" w:space="0" w:color="auto"/>
                            <w:bottom w:val="none" w:sz="0" w:space="0" w:color="auto"/>
                            <w:right w:val="none" w:sz="0" w:space="0" w:color="auto"/>
                          </w:divBdr>
                        </w:div>
                        <w:div w:id="1208184405">
                          <w:marLeft w:val="640"/>
                          <w:marRight w:val="0"/>
                          <w:marTop w:val="0"/>
                          <w:marBottom w:val="0"/>
                          <w:divBdr>
                            <w:top w:val="none" w:sz="0" w:space="0" w:color="auto"/>
                            <w:left w:val="none" w:sz="0" w:space="0" w:color="auto"/>
                            <w:bottom w:val="none" w:sz="0" w:space="0" w:color="auto"/>
                            <w:right w:val="none" w:sz="0" w:space="0" w:color="auto"/>
                          </w:divBdr>
                        </w:div>
                        <w:div w:id="1519269204">
                          <w:marLeft w:val="640"/>
                          <w:marRight w:val="0"/>
                          <w:marTop w:val="0"/>
                          <w:marBottom w:val="0"/>
                          <w:divBdr>
                            <w:top w:val="none" w:sz="0" w:space="0" w:color="auto"/>
                            <w:left w:val="none" w:sz="0" w:space="0" w:color="auto"/>
                            <w:bottom w:val="none" w:sz="0" w:space="0" w:color="auto"/>
                            <w:right w:val="none" w:sz="0" w:space="0" w:color="auto"/>
                          </w:divBdr>
                        </w:div>
                        <w:div w:id="1664776875">
                          <w:marLeft w:val="640"/>
                          <w:marRight w:val="0"/>
                          <w:marTop w:val="0"/>
                          <w:marBottom w:val="0"/>
                          <w:divBdr>
                            <w:top w:val="none" w:sz="0" w:space="0" w:color="auto"/>
                            <w:left w:val="none" w:sz="0" w:space="0" w:color="auto"/>
                            <w:bottom w:val="none" w:sz="0" w:space="0" w:color="auto"/>
                            <w:right w:val="none" w:sz="0" w:space="0" w:color="auto"/>
                          </w:divBdr>
                        </w:div>
                        <w:div w:id="685862027">
                          <w:marLeft w:val="640"/>
                          <w:marRight w:val="0"/>
                          <w:marTop w:val="0"/>
                          <w:marBottom w:val="0"/>
                          <w:divBdr>
                            <w:top w:val="none" w:sz="0" w:space="0" w:color="auto"/>
                            <w:left w:val="none" w:sz="0" w:space="0" w:color="auto"/>
                            <w:bottom w:val="none" w:sz="0" w:space="0" w:color="auto"/>
                            <w:right w:val="none" w:sz="0" w:space="0" w:color="auto"/>
                          </w:divBdr>
                        </w:div>
                        <w:div w:id="1183786728">
                          <w:marLeft w:val="640"/>
                          <w:marRight w:val="0"/>
                          <w:marTop w:val="0"/>
                          <w:marBottom w:val="0"/>
                          <w:divBdr>
                            <w:top w:val="none" w:sz="0" w:space="0" w:color="auto"/>
                            <w:left w:val="none" w:sz="0" w:space="0" w:color="auto"/>
                            <w:bottom w:val="none" w:sz="0" w:space="0" w:color="auto"/>
                            <w:right w:val="none" w:sz="0" w:space="0" w:color="auto"/>
                          </w:divBdr>
                        </w:div>
                        <w:div w:id="326514547">
                          <w:marLeft w:val="640"/>
                          <w:marRight w:val="0"/>
                          <w:marTop w:val="0"/>
                          <w:marBottom w:val="0"/>
                          <w:divBdr>
                            <w:top w:val="none" w:sz="0" w:space="0" w:color="auto"/>
                            <w:left w:val="none" w:sz="0" w:space="0" w:color="auto"/>
                            <w:bottom w:val="none" w:sz="0" w:space="0" w:color="auto"/>
                            <w:right w:val="none" w:sz="0" w:space="0" w:color="auto"/>
                          </w:divBdr>
                        </w:div>
                        <w:div w:id="1508594418">
                          <w:marLeft w:val="640"/>
                          <w:marRight w:val="0"/>
                          <w:marTop w:val="0"/>
                          <w:marBottom w:val="0"/>
                          <w:divBdr>
                            <w:top w:val="none" w:sz="0" w:space="0" w:color="auto"/>
                            <w:left w:val="none" w:sz="0" w:space="0" w:color="auto"/>
                            <w:bottom w:val="none" w:sz="0" w:space="0" w:color="auto"/>
                            <w:right w:val="none" w:sz="0" w:space="0" w:color="auto"/>
                          </w:divBdr>
                        </w:div>
                        <w:div w:id="1004748129">
                          <w:marLeft w:val="640"/>
                          <w:marRight w:val="0"/>
                          <w:marTop w:val="0"/>
                          <w:marBottom w:val="0"/>
                          <w:divBdr>
                            <w:top w:val="none" w:sz="0" w:space="0" w:color="auto"/>
                            <w:left w:val="none" w:sz="0" w:space="0" w:color="auto"/>
                            <w:bottom w:val="none" w:sz="0" w:space="0" w:color="auto"/>
                            <w:right w:val="none" w:sz="0" w:space="0" w:color="auto"/>
                          </w:divBdr>
                        </w:div>
                        <w:div w:id="1237518607">
                          <w:marLeft w:val="640"/>
                          <w:marRight w:val="0"/>
                          <w:marTop w:val="0"/>
                          <w:marBottom w:val="0"/>
                          <w:divBdr>
                            <w:top w:val="none" w:sz="0" w:space="0" w:color="auto"/>
                            <w:left w:val="none" w:sz="0" w:space="0" w:color="auto"/>
                            <w:bottom w:val="none" w:sz="0" w:space="0" w:color="auto"/>
                            <w:right w:val="none" w:sz="0" w:space="0" w:color="auto"/>
                          </w:divBdr>
                        </w:div>
                        <w:div w:id="460611881">
                          <w:marLeft w:val="640"/>
                          <w:marRight w:val="0"/>
                          <w:marTop w:val="0"/>
                          <w:marBottom w:val="0"/>
                          <w:divBdr>
                            <w:top w:val="none" w:sz="0" w:space="0" w:color="auto"/>
                            <w:left w:val="none" w:sz="0" w:space="0" w:color="auto"/>
                            <w:bottom w:val="none" w:sz="0" w:space="0" w:color="auto"/>
                            <w:right w:val="none" w:sz="0" w:space="0" w:color="auto"/>
                          </w:divBdr>
                        </w:div>
                        <w:div w:id="222641598">
                          <w:marLeft w:val="640"/>
                          <w:marRight w:val="0"/>
                          <w:marTop w:val="0"/>
                          <w:marBottom w:val="0"/>
                          <w:divBdr>
                            <w:top w:val="none" w:sz="0" w:space="0" w:color="auto"/>
                            <w:left w:val="none" w:sz="0" w:space="0" w:color="auto"/>
                            <w:bottom w:val="none" w:sz="0" w:space="0" w:color="auto"/>
                            <w:right w:val="none" w:sz="0" w:space="0" w:color="auto"/>
                          </w:divBdr>
                        </w:div>
                        <w:div w:id="1163279654">
                          <w:marLeft w:val="640"/>
                          <w:marRight w:val="0"/>
                          <w:marTop w:val="0"/>
                          <w:marBottom w:val="0"/>
                          <w:divBdr>
                            <w:top w:val="none" w:sz="0" w:space="0" w:color="auto"/>
                            <w:left w:val="none" w:sz="0" w:space="0" w:color="auto"/>
                            <w:bottom w:val="none" w:sz="0" w:space="0" w:color="auto"/>
                            <w:right w:val="none" w:sz="0" w:space="0" w:color="auto"/>
                          </w:divBdr>
                        </w:div>
                        <w:div w:id="2102556366">
                          <w:marLeft w:val="640"/>
                          <w:marRight w:val="0"/>
                          <w:marTop w:val="0"/>
                          <w:marBottom w:val="0"/>
                          <w:divBdr>
                            <w:top w:val="none" w:sz="0" w:space="0" w:color="auto"/>
                            <w:left w:val="none" w:sz="0" w:space="0" w:color="auto"/>
                            <w:bottom w:val="none" w:sz="0" w:space="0" w:color="auto"/>
                            <w:right w:val="none" w:sz="0" w:space="0" w:color="auto"/>
                          </w:divBdr>
                        </w:div>
                        <w:div w:id="1646742544">
                          <w:marLeft w:val="640"/>
                          <w:marRight w:val="0"/>
                          <w:marTop w:val="0"/>
                          <w:marBottom w:val="0"/>
                          <w:divBdr>
                            <w:top w:val="none" w:sz="0" w:space="0" w:color="auto"/>
                            <w:left w:val="none" w:sz="0" w:space="0" w:color="auto"/>
                            <w:bottom w:val="none" w:sz="0" w:space="0" w:color="auto"/>
                            <w:right w:val="none" w:sz="0" w:space="0" w:color="auto"/>
                          </w:divBdr>
                        </w:div>
                        <w:div w:id="722370482">
                          <w:marLeft w:val="640"/>
                          <w:marRight w:val="0"/>
                          <w:marTop w:val="0"/>
                          <w:marBottom w:val="0"/>
                          <w:divBdr>
                            <w:top w:val="none" w:sz="0" w:space="0" w:color="auto"/>
                            <w:left w:val="none" w:sz="0" w:space="0" w:color="auto"/>
                            <w:bottom w:val="none" w:sz="0" w:space="0" w:color="auto"/>
                            <w:right w:val="none" w:sz="0" w:space="0" w:color="auto"/>
                          </w:divBdr>
                        </w:div>
                        <w:div w:id="88281798">
                          <w:marLeft w:val="640"/>
                          <w:marRight w:val="0"/>
                          <w:marTop w:val="0"/>
                          <w:marBottom w:val="0"/>
                          <w:divBdr>
                            <w:top w:val="none" w:sz="0" w:space="0" w:color="auto"/>
                            <w:left w:val="none" w:sz="0" w:space="0" w:color="auto"/>
                            <w:bottom w:val="none" w:sz="0" w:space="0" w:color="auto"/>
                            <w:right w:val="none" w:sz="0" w:space="0" w:color="auto"/>
                          </w:divBdr>
                        </w:div>
                        <w:div w:id="1259948756">
                          <w:marLeft w:val="640"/>
                          <w:marRight w:val="0"/>
                          <w:marTop w:val="0"/>
                          <w:marBottom w:val="0"/>
                          <w:divBdr>
                            <w:top w:val="none" w:sz="0" w:space="0" w:color="auto"/>
                            <w:left w:val="none" w:sz="0" w:space="0" w:color="auto"/>
                            <w:bottom w:val="none" w:sz="0" w:space="0" w:color="auto"/>
                            <w:right w:val="none" w:sz="0" w:space="0" w:color="auto"/>
                          </w:divBdr>
                        </w:div>
                        <w:div w:id="1012491273">
                          <w:marLeft w:val="640"/>
                          <w:marRight w:val="0"/>
                          <w:marTop w:val="0"/>
                          <w:marBottom w:val="0"/>
                          <w:divBdr>
                            <w:top w:val="none" w:sz="0" w:space="0" w:color="auto"/>
                            <w:left w:val="none" w:sz="0" w:space="0" w:color="auto"/>
                            <w:bottom w:val="none" w:sz="0" w:space="0" w:color="auto"/>
                            <w:right w:val="none" w:sz="0" w:space="0" w:color="auto"/>
                          </w:divBdr>
                        </w:div>
                        <w:div w:id="1603293880">
                          <w:marLeft w:val="640"/>
                          <w:marRight w:val="0"/>
                          <w:marTop w:val="0"/>
                          <w:marBottom w:val="0"/>
                          <w:divBdr>
                            <w:top w:val="none" w:sz="0" w:space="0" w:color="auto"/>
                            <w:left w:val="none" w:sz="0" w:space="0" w:color="auto"/>
                            <w:bottom w:val="none" w:sz="0" w:space="0" w:color="auto"/>
                            <w:right w:val="none" w:sz="0" w:space="0" w:color="auto"/>
                          </w:divBdr>
                        </w:div>
                        <w:div w:id="2082217089">
                          <w:marLeft w:val="640"/>
                          <w:marRight w:val="0"/>
                          <w:marTop w:val="0"/>
                          <w:marBottom w:val="0"/>
                          <w:divBdr>
                            <w:top w:val="none" w:sz="0" w:space="0" w:color="auto"/>
                            <w:left w:val="none" w:sz="0" w:space="0" w:color="auto"/>
                            <w:bottom w:val="none" w:sz="0" w:space="0" w:color="auto"/>
                            <w:right w:val="none" w:sz="0" w:space="0" w:color="auto"/>
                          </w:divBdr>
                        </w:div>
                        <w:div w:id="218589641">
                          <w:marLeft w:val="640"/>
                          <w:marRight w:val="0"/>
                          <w:marTop w:val="0"/>
                          <w:marBottom w:val="0"/>
                          <w:divBdr>
                            <w:top w:val="none" w:sz="0" w:space="0" w:color="auto"/>
                            <w:left w:val="none" w:sz="0" w:space="0" w:color="auto"/>
                            <w:bottom w:val="none" w:sz="0" w:space="0" w:color="auto"/>
                            <w:right w:val="none" w:sz="0" w:space="0" w:color="auto"/>
                          </w:divBdr>
                        </w:div>
                        <w:div w:id="1574044605">
                          <w:marLeft w:val="640"/>
                          <w:marRight w:val="0"/>
                          <w:marTop w:val="0"/>
                          <w:marBottom w:val="0"/>
                          <w:divBdr>
                            <w:top w:val="none" w:sz="0" w:space="0" w:color="auto"/>
                            <w:left w:val="none" w:sz="0" w:space="0" w:color="auto"/>
                            <w:bottom w:val="none" w:sz="0" w:space="0" w:color="auto"/>
                            <w:right w:val="none" w:sz="0" w:space="0" w:color="auto"/>
                          </w:divBdr>
                        </w:div>
                        <w:div w:id="20327600">
                          <w:marLeft w:val="640"/>
                          <w:marRight w:val="0"/>
                          <w:marTop w:val="0"/>
                          <w:marBottom w:val="0"/>
                          <w:divBdr>
                            <w:top w:val="none" w:sz="0" w:space="0" w:color="auto"/>
                            <w:left w:val="none" w:sz="0" w:space="0" w:color="auto"/>
                            <w:bottom w:val="none" w:sz="0" w:space="0" w:color="auto"/>
                            <w:right w:val="none" w:sz="0" w:space="0" w:color="auto"/>
                          </w:divBdr>
                        </w:div>
                        <w:div w:id="41253976">
                          <w:marLeft w:val="640"/>
                          <w:marRight w:val="0"/>
                          <w:marTop w:val="0"/>
                          <w:marBottom w:val="0"/>
                          <w:divBdr>
                            <w:top w:val="none" w:sz="0" w:space="0" w:color="auto"/>
                            <w:left w:val="none" w:sz="0" w:space="0" w:color="auto"/>
                            <w:bottom w:val="none" w:sz="0" w:space="0" w:color="auto"/>
                            <w:right w:val="none" w:sz="0" w:space="0" w:color="auto"/>
                          </w:divBdr>
                        </w:div>
                        <w:div w:id="1460108369">
                          <w:marLeft w:val="640"/>
                          <w:marRight w:val="0"/>
                          <w:marTop w:val="0"/>
                          <w:marBottom w:val="0"/>
                          <w:divBdr>
                            <w:top w:val="none" w:sz="0" w:space="0" w:color="auto"/>
                            <w:left w:val="none" w:sz="0" w:space="0" w:color="auto"/>
                            <w:bottom w:val="none" w:sz="0" w:space="0" w:color="auto"/>
                            <w:right w:val="none" w:sz="0" w:space="0" w:color="auto"/>
                          </w:divBdr>
                        </w:div>
                        <w:div w:id="1710521615">
                          <w:marLeft w:val="640"/>
                          <w:marRight w:val="0"/>
                          <w:marTop w:val="0"/>
                          <w:marBottom w:val="0"/>
                          <w:divBdr>
                            <w:top w:val="none" w:sz="0" w:space="0" w:color="auto"/>
                            <w:left w:val="none" w:sz="0" w:space="0" w:color="auto"/>
                            <w:bottom w:val="none" w:sz="0" w:space="0" w:color="auto"/>
                            <w:right w:val="none" w:sz="0" w:space="0" w:color="auto"/>
                          </w:divBdr>
                        </w:div>
                        <w:div w:id="1538616664">
                          <w:marLeft w:val="640"/>
                          <w:marRight w:val="0"/>
                          <w:marTop w:val="0"/>
                          <w:marBottom w:val="0"/>
                          <w:divBdr>
                            <w:top w:val="none" w:sz="0" w:space="0" w:color="auto"/>
                            <w:left w:val="none" w:sz="0" w:space="0" w:color="auto"/>
                            <w:bottom w:val="none" w:sz="0" w:space="0" w:color="auto"/>
                            <w:right w:val="none" w:sz="0" w:space="0" w:color="auto"/>
                          </w:divBdr>
                        </w:div>
                        <w:div w:id="2094013232">
                          <w:marLeft w:val="640"/>
                          <w:marRight w:val="0"/>
                          <w:marTop w:val="0"/>
                          <w:marBottom w:val="0"/>
                          <w:divBdr>
                            <w:top w:val="none" w:sz="0" w:space="0" w:color="auto"/>
                            <w:left w:val="none" w:sz="0" w:space="0" w:color="auto"/>
                            <w:bottom w:val="none" w:sz="0" w:space="0" w:color="auto"/>
                            <w:right w:val="none" w:sz="0" w:space="0" w:color="auto"/>
                          </w:divBdr>
                        </w:div>
                        <w:div w:id="191505812">
                          <w:marLeft w:val="640"/>
                          <w:marRight w:val="0"/>
                          <w:marTop w:val="0"/>
                          <w:marBottom w:val="0"/>
                          <w:divBdr>
                            <w:top w:val="none" w:sz="0" w:space="0" w:color="auto"/>
                            <w:left w:val="none" w:sz="0" w:space="0" w:color="auto"/>
                            <w:bottom w:val="none" w:sz="0" w:space="0" w:color="auto"/>
                            <w:right w:val="none" w:sz="0" w:space="0" w:color="auto"/>
                          </w:divBdr>
                        </w:div>
                        <w:div w:id="801457996">
                          <w:marLeft w:val="640"/>
                          <w:marRight w:val="0"/>
                          <w:marTop w:val="0"/>
                          <w:marBottom w:val="0"/>
                          <w:divBdr>
                            <w:top w:val="none" w:sz="0" w:space="0" w:color="auto"/>
                            <w:left w:val="none" w:sz="0" w:space="0" w:color="auto"/>
                            <w:bottom w:val="none" w:sz="0" w:space="0" w:color="auto"/>
                            <w:right w:val="none" w:sz="0" w:space="0" w:color="auto"/>
                          </w:divBdr>
                        </w:div>
                        <w:div w:id="1388533750">
                          <w:marLeft w:val="640"/>
                          <w:marRight w:val="0"/>
                          <w:marTop w:val="0"/>
                          <w:marBottom w:val="0"/>
                          <w:divBdr>
                            <w:top w:val="none" w:sz="0" w:space="0" w:color="auto"/>
                            <w:left w:val="none" w:sz="0" w:space="0" w:color="auto"/>
                            <w:bottom w:val="none" w:sz="0" w:space="0" w:color="auto"/>
                            <w:right w:val="none" w:sz="0" w:space="0" w:color="auto"/>
                          </w:divBdr>
                        </w:div>
                        <w:div w:id="603194164">
                          <w:marLeft w:val="640"/>
                          <w:marRight w:val="0"/>
                          <w:marTop w:val="0"/>
                          <w:marBottom w:val="0"/>
                          <w:divBdr>
                            <w:top w:val="none" w:sz="0" w:space="0" w:color="auto"/>
                            <w:left w:val="none" w:sz="0" w:space="0" w:color="auto"/>
                            <w:bottom w:val="none" w:sz="0" w:space="0" w:color="auto"/>
                            <w:right w:val="none" w:sz="0" w:space="0" w:color="auto"/>
                          </w:divBdr>
                        </w:div>
                        <w:div w:id="1942948684">
                          <w:marLeft w:val="640"/>
                          <w:marRight w:val="0"/>
                          <w:marTop w:val="0"/>
                          <w:marBottom w:val="0"/>
                          <w:divBdr>
                            <w:top w:val="none" w:sz="0" w:space="0" w:color="auto"/>
                            <w:left w:val="none" w:sz="0" w:space="0" w:color="auto"/>
                            <w:bottom w:val="none" w:sz="0" w:space="0" w:color="auto"/>
                            <w:right w:val="none" w:sz="0" w:space="0" w:color="auto"/>
                          </w:divBdr>
                        </w:div>
                        <w:div w:id="2023316708">
                          <w:marLeft w:val="640"/>
                          <w:marRight w:val="0"/>
                          <w:marTop w:val="0"/>
                          <w:marBottom w:val="0"/>
                          <w:divBdr>
                            <w:top w:val="none" w:sz="0" w:space="0" w:color="auto"/>
                            <w:left w:val="none" w:sz="0" w:space="0" w:color="auto"/>
                            <w:bottom w:val="none" w:sz="0" w:space="0" w:color="auto"/>
                            <w:right w:val="none" w:sz="0" w:space="0" w:color="auto"/>
                          </w:divBdr>
                        </w:div>
                        <w:div w:id="1185437353">
                          <w:marLeft w:val="640"/>
                          <w:marRight w:val="0"/>
                          <w:marTop w:val="0"/>
                          <w:marBottom w:val="0"/>
                          <w:divBdr>
                            <w:top w:val="none" w:sz="0" w:space="0" w:color="auto"/>
                            <w:left w:val="none" w:sz="0" w:space="0" w:color="auto"/>
                            <w:bottom w:val="none" w:sz="0" w:space="0" w:color="auto"/>
                            <w:right w:val="none" w:sz="0" w:space="0" w:color="auto"/>
                          </w:divBdr>
                        </w:div>
                        <w:div w:id="795874692">
                          <w:marLeft w:val="640"/>
                          <w:marRight w:val="0"/>
                          <w:marTop w:val="0"/>
                          <w:marBottom w:val="0"/>
                          <w:divBdr>
                            <w:top w:val="none" w:sz="0" w:space="0" w:color="auto"/>
                            <w:left w:val="none" w:sz="0" w:space="0" w:color="auto"/>
                            <w:bottom w:val="none" w:sz="0" w:space="0" w:color="auto"/>
                            <w:right w:val="none" w:sz="0" w:space="0" w:color="auto"/>
                          </w:divBdr>
                        </w:div>
                        <w:div w:id="1806465215">
                          <w:marLeft w:val="640"/>
                          <w:marRight w:val="0"/>
                          <w:marTop w:val="0"/>
                          <w:marBottom w:val="0"/>
                          <w:divBdr>
                            <w:top w:val="none" w:sz="0" w:space="0" w:color="auto"/>
                            <w:left w:val="none" w:sz="0" w:space="0" w:color="auto"/>
                            <w:bottom w:val="none" w:sz="0" w:space="0" w:color="auto"/>
                            <w:right w:val="none" w:sz="0" w:space="0" w:color="auto"/>
                          </w:divBdr>
                        </w:div>
                        <w:div w:id="1581677857">
                          <w:marLeft w:val="640"/>
                          <w:marRight w:val="0"/>
                          <w:marTop w:val="0"/>
                          <w:marBottom w:val="0"/>
                          <w:divBdr>
                            <w:top w:val="none" w:sz="0" w:space="0" w:color="auto"/>
                            <w:left w:val="none" w:sz="0" w:space="0" w:color="auto"/>
                            <w:bottom w:val="none" w:sz="0" w:space="0" w:color="auto"/>
                            <w:right w:val="none" w:sz="0" w:space="0" w:color="auto"/>
                          </w:divBdr>
                        </w:div>
                        <w:div w:id="173149705">
                          <w:marLeft w:val="640"/>
                          <w:marRight w:val="0"/>
                          <w:marTop w:val="0"/>
                          <w:marBottom w:val="0"/>
                          <w:divBdr>
                            <w:top w:val="none" w:sz="0" w:space="0" w:color="auto"/>
                            <w:left w:val="none" w:sz="0" w:space="0" w:color="auto"/>
                            <w:bottom w:val="none" w:sz="0" w:space="0" w:color="auto"/>
                            <w:right w:val="none" w:sz="0" w:space="0" w:color="auto"/>
                          </w:divBdr>
                        </w:div>
                        <w:div w:id="2029063785">
                          <w:marLeft w:val="640"/>
                          <w:marRight w:val="0"/>
                          <w:marTop w:val="0"/>
                          <w:marBottom w:val="0"/>
                          <w:divBdr>
                            <w:top w:val="none" w:sz="0" w:space="0" w:color="auto"/>
                            <w:left w:val="none" w:sz="0" w:space="0" w:color="auto"/>
                            <w:bottom w:val="none" w:sz="0" w:space="0" w:color="auto"/>
                            <w:right w:val="none" w:sz="0" w:space="0" w:color="auto"/>
                          </w:divBdr>
                        </w:div>
                        <w:div w:id="1774132377">
                          <w:marLeft w:val="640"/>
                          <w:marRight w:val="0"/>
                          <w:marTop w:val="0"/>
                          <w:marBottom w:val="0"/>
                          <w:divBdr>
                            <w:top w:val="none" w:sz="0" w:space="0" w:color="auto"/>
                            <w:left w:val="none" w:sz="0" w:space="0" w:color="auto"/>
                            <w:bottom w:val="none" w:sz="0" w:space="0" w:color="auto"/>
                            <w:right w:val="none" w:sz="0" w:space="0" w:color="auto"/>
                          </w:divBdr>
                        </w:div>
                        <w:div w:id="667516487">
                          <w:marLeft w:val="640"/>
                          <w:marRight w:val="0"/>
                          <w:marTop w:val="0"/>
                          <w:marBottom w:val="0"/>
                          <w:divBdr>
                            <w:top w:val="none" w:sz="0" w:space="0" w:color="auto"/>
                            <w:left w:val="none" w:sz="0" w:space="0" w:color="auto"/>
                            <w:bottom w:val="none" w:sz="0" w:space="0" w:color="auto"/>
                            <w:right w:val="none" w:sz="0" w:space="0" w:color="auto"/>
                          </w:divBdr>
                        </w:div>
                        <w:div w:id="581524861">
                          <w:marLeft w:val="640"/>
                          <w:marRight w:val="0"/>
                          <w:marTop w:val="0"/>
                          <w:marBottom w:val="0"/>
                          <w:divBdr>
                            <w:top w:val="none" w:sz="0" w:space="0" w:color="auto"/>
                            <w:left w:val="none" w:sz="0" w:space="0" w:color="auto"/>
                            <w:bottom w:val="none" w:sz="0" w:space="0" w:color="auto"/>
                            <w:right w:val="none" w:sz="0" w:space="0" w:color="auto"/>
                          </w:divBdr>
                        </w:div>
                        <w:div w:id="781458286">
                          <w:marLeft w:val="640"/>
                          <w:marRight w:val="0"/>
                          <w:marTop w:val="0"/>
                          <w:marBottom w:val="0"/>
                          <w:divBdr>
                            <w:top w:val="none" w:sz="0" w:space="0" w:color="auto"/>
                            <w:left w:val="none" w:sz="0" w:space="0" w:color="auto"/>
                            <w:bottom w:val="none" w:sz="0" w:space="0" w:color="auto"/>
                            <w:right w:val="none" w:sz="0" w:space="0" w:color="auto"/>
                          </w:divBdr>
                        </w:div>
                        <w:div w:id="1774932785">
                          <w:marLeft w:val="640"/>
                          <w:marRight w:val="0"/>
                          <w:marTop w:val="0"/>
                          <w:marBottom w:val="0"/>
                          <w:divBdr>
                            <w:top w:val="none" w:sz="0" w:space="0" w:color="auto"/>
                            <w:left w:val="none" w:sz="0" w:space="0" w:color="auto"/>
                            <w:bottom w:val="none" w:sz="0" w:space="0" w:color="auto"/>
                            <w:right w:val="none" w:sz="0" w:space="0" w:color="auto"/>
                          </w:divBdr>
                        </w:div>
                        <w:div w:id="563684941">
                          <w:marLeft w:val="640"/>
                          <w:marRight w:val="0"/>
                          <w:marTop w:val="0"/>
                          <w:marBottom w:val="0"/>
                          <w:divBdr>
                            <w:top w:val="none" w:sz="0" w:space="0" w:color="auto"/>
                            <w:left w:val="none" w:sz="0" w:space="0" w:color="auto"/>
                            <w:bottom w:val="none" w:sz="0" w:space="0" w:color="auto"/>
                            <w:right w:val="none" w:sz="0" w:space="0" w:color="auto"/>
                          </w:divBdr>
                        </w:div>
                        <w:div w:id="1523934861">
                          <w:marLeft w:val="640"/>
                          <w:marRight w:val="0"/>
                          <w:marTop w:val="0"/>
                          <w:marBottom w:val="0"/>
                          <w:divBdr>
                            <w:top w:val="none" w:sz="0" w:space="0" w:color="auto"/>
                            <w:left w:val="none" w:sz="0" w:space="0" w:color="auto"/>
                            <w:bottom w:val="none" w:sz="0" w:space="0" w:color="auto"/>
                            <w:right w:val="none" w:sz="0" w:space="0" w:color="auto"/>
                          </w:divBdr>
                        </w:div>
                        <w:div w:id="1408112326">
                          <w:marLeft w:val="640"/>
                          <w:marRight w:val="0"/>
                          <w:marTop w:val="0"/>
                          <w:marBottom w:val="0"/>
                          <w:divBdr>
                            <w:top w:val="none" w:sz="0" w:space="0" w:color="auto"/>
                            <w:left w:val="none" w:sz="0" w:space="0" w:color="auto"/>
                            <w:bottom w:val="none" w:sz="0" w:space="0" w:color="auto"/>
                            <w:right w:val="none" w:sz="0" w:space="0" w:color="auto"/>
                          </w:divBdr>
                        </w:div>
                        <w:div w:id="787966531">
                          <w:marLeft w:val="640"/>
                          <w:marRight w:val="0"/>
                          <w:marTop w:val="0"/>
                          <w:marBottom w:val="0"/>
                          <w:divBdr>
                            <w:top w:val="none" w:sz="0" w:space="0" w:color="auto"/>
                            <w:left w:val="none" w:sz="0" w:space="0" w:color="auto"/>
                            <w:bottom w:val="none" w:sz="0" w:space="0" w:color="auto"/>
                            <w:right w:val="none" w:sz="0" w:space="0" w:color="auto"/>
                          </w:divBdr>
                        </w:div>
                        <w:div w:id="970401344">
                          <w:marLeft w:val="640"/>
                          <w:marRight w:val="0"/>
                          <w:marTop w:val="0"/>
                          <w:marBottom w:val="0"/>
                          <w:divBdr>
                            <w:top w:val="none" w:sz="0" w:space="0" w:color="auto"/>
                            <w:left w:val="none" w:sz="0" w:space="0" w:color="auto"/>
                            <w:bottom w:val="none" w:sz="0" w:space="0" w:color="auto"/>
                            <w:right w:val="none" w:sz="0" w:space="0" w:color="auto"/>
                          </w:divBdr>
                        </w:div>
                        <w:div w:id="171140454">
                          <w:marLeft w:val="640"/>
                          <w:marRight w:val="0"/>
                          <w:marTop w:val="0"/>
                          <w:marBottom w:val="0"/>
                          <w:divBdr>
                            <w:top w:val="none" w:sz="0" w:space="0" w:color="auto"/>
                            <w:left w:val="none" w:sz="0" w:space="0" w:color="auto"/>
                            <w:bottom w:val="none" w:sz="0" w:space="0" w:color="auto"/>
                            <w:right w:val="none" w:sz="0" w:space="0" w:color="auto"/>
                          </w:divBdr>
                        </w:div>
                        <w:div w:id="607543290">
                          <w:marLeft w:val="640"/>
                          <w:marRight w:val="0"/>
                          <w:marTop w:val="0"/>
                          <w:marBottom w:val="0"/>
                          <w:divBdr>
                            <w:top w:val="none" w:sz="0" w:space="0" w:color="auto"/>
                            <w:left w:val="none" w:sz="0" w:space="0" w:color="auto"/>
                            <w:bottom w:val="none" w:sz="0" w:space="0" w:color="auto"/>
                            <w:right w:val="none" w:sz="0" w:space="0" w:color="auto"/>
                          </w:divBdr>
                        </w:div>
                        <w:div w:id="623849539">
                          <w:marLeft w:val="640"/>
                          <w:marRight w:val="0"/>
                          <w:marTop w:val="0"/>
                          <w:marBottom w:val="0"/>
                          <w:divBdr>
                            <w:top w:val="none" w:sz="0" w:space="0" w:color="auto"/>
                            <w:left w:val="none" w:sz="0" w:space="0" w:color="auto"/>
                            <w:bottom w:val="none" w:sz="0" w:space="0" w:color="auto"/>
                            <w:right w:val="none" w:sz="0" w:space="0" w:color="auto"/>
                          </w:divBdr>
                        </w:div>
                        <w:div w:id="262686762">
                          <w:marLeft w:val="640"/>
                          <w:marRight w:val="0"/>
                          <w:marTop w:val="0"/>
                          <w:marBottom w:val="0"/>
                          <w:divBdr>
                            <w:top w:val="none" w:sz="0" w:space="0" w:color="auto"/>
                            <w:left w:val="none" w:sz="0" w:space="0" w:color="auto"/>
                            <w:bottom w:val="none" w:sz="0" w:space="0" w:color="auto"/>
                            <w:right w:val="none" w:sz="0" w:space="0" w:color="auto"/>
                          </w:divBdr>
                        </w:div>
                        <w:div w:id="21521012">
                          <w:marLeft w:val="640"/>
                          <w:marRight w:val="0"/>
                          <w:marTop w:val="0"/>
                          <w:marBottom w:val="0"/>
                          <w:divBdr>
                            <w:top w:val="none" w:sz="0" w:space="0" w:color="auto"/>
                            <w:left w:val="none" w:sz="0" w:space="0" w:color="auto"/>
                            <w:bottom w:val="none" w:sz="0" w:space="0" w:color="auto"/>
                            <w:right w:val="none" w:sz="0" w:space="0" w:color="auto"/>
                          </w:divBdr>
                        </w:div>
                        <w:div w:id="377164641">
                          <w:marLeft w:val="640"/>
                          <w:marRight w:val="0"/>
                          <w:marTop w:val="0"/>
                          <w:marBottom w:val="0"/>
                          <w:divBdr>
                            <w:top w:val="none" w:sz="0" w:space="0" w:color="auto"/>
                            <w:left w:val="none" w:sz="0" w:space="0" w:color="auto"/>
                            <w:bottom w:val="none" w:sz="0" w:space="0" w:color="auto"/>
                            <w:right w:val="none" w:sz="0" w:space="0" w:color="auto"/>
                          </w:divBdr>
                        </w:div>
                        <w:div w:id="2105105504">
                          <w:marLeft w:val="640"/>
                          <w:marRight w:val="0"/>
                          <w:marTop w:val="0"/>
                          <w:marBottom w:val="0"/>
                          <w:divBdr>
                            <w:top w:val="none" w:sz="0" w:space="0" w:color="auto"/>
                            <w:left w:val="none" w:sz="0" w:space="0" w:color="auto"/>
                            <w:bottom w:val="none" w:sz="0" w:space="0" w:color="auto"/>
                            <w:right w:val="none" w:sz="0" w:space="0" w:color="auto"/>
                          </w:divBdr>
                        </w:div>
                        <w:div w:id="2106727623">
                          <w:marLeft w:val="640"/>
                          <w:marRight w:val="0"/>
                          <w:marTop w:val="0"/>
                          <w:marBottom w:val="0"/>
                          <w:divBdr>
                            <w:top w:val="none" w:sz="0" w:space="0" w:color="auto"/>
                            <w:left w:val="none" w:sz="0" w:space="0" w:color="auto"/>
                            <w:bottom w:val="none" w:sz="0" w:space="0" w:color="auto"/>
                            <w:right w:val="none" w:sz="0" w:space="0" w:color="auto"/>
                          </w:divBdr>
                        </w:div>
                        <w:div w:id="474756812">
                          <w:marLeft w:val="640"/>
                          <w:marRight w:val="0"/>
                          <w:marTop w:val="0"/>
                          <w:marBottom w:val="0"/>
                          <w:divBdr>
                            <w:top w:val="none" w:sz="0" w:space="0" w:color="auto"/>
                            <w:left w:val="none" w:sz="0" w:space="0" w:color="auto"/>
                            <w:bottom w:val="none" w:sz="0" w:space="0" w:color="auto"/>
                            <w:right w:val="none" w:sz="0" w:space="0" w:color="auto"/>
                          </w:divBdr>
                        </w:div>
                        <w:div w:id="1077164941">
                          <w:marLeft w:val="640"/>
                          <w:marRight w:val="0"/>
                          <w:marTop w:val="0"/>
                          <w:marBottom w:val="0"/>
                          <w:divBdr>
                            <w:top w:val="none" w:sz="0" w:space="0" w:color="auto"/>
                            <w:left w:val="none" w:sz="0" w:space="0" w:color="auto"/>
                            <w:bottom w:val="none" w:sz="0" w:space="0" w:color="auto"/>
                            <w:right w:val="none" w:sz="0" w:space="0" w:color="auto"/>
                          </w:divBdr>
                        </w:div>
                        <w:div w:id="923877131">
                          <w:marLeft w:val="640"/>
                          <w:marRight w:val="0"/>
                          <w:marTop w:val="0"/>
                          <w:marBottom w:val="0"/>
                          <w:divBdr>
                            <w:top w:val="none" w:sz="0" w:space="0" w:color="auto"/>
                            <w:left w:val="none" w:sz="0" w:space="0" w:color="auto"/>
                            <w:bottom w:val="none" w:sz="0" w:space="0" w:color="auto"/>
                            <w:right w:val="none" w:sz="0" w:space="0" w:color="auto"/>
                          </w:divBdr>
                        </w:div>
                        <w:div w:id="306514514">
                          <w:marLeft w:val="640"/>
                          <w:marRight w:val="0"/>
                          <w:marTop w:val="0"/>
                          <w:marBottom w:val="0"/>
                          <w:divBdr>
                            <w:top w:val="none" w:sz="0" w:space="0" w:color="auto"/>
                            <w:left w:val="none" w:sz="0" w:space="0" w:color="auto"/>
                            <w:bottom w:val="none" w:sz="0" w:space="0" w:color="auto"/>
                            <w:right w:val="none" w:sz="0" w:space="0" w:color="auto"/>
                          </w:divBdr>
                        </w:div>
                        <w:div w:id="2087459056">
                          <w:marLeft w:val="640"/>
                          <w:marRight w:val="0"/>
                          <w:marTop w:val="0"/>
                          <w:marBottom w:val="0"/>
                          <w:divBdr>
                            <w:top w:val="none" w:sz="0" w:space="0" w:color="auto"/>
                            <w:left w:val="none" w:sz="0" w:space="0" w:color="auto"/>
                            <w:bottom w:val="none" w:sz="0" w:space="0" w:color="auto"/>
                            <w:right w:val="none" w:sz="0" w:space="0" w:color="auto"/>
                          </w:divBdr>
                        </w:div>
                        <w:div w:id="823088649">
                          <w:marLeft w:val="640"/>
                          <w:marRight w:val="0"/>
                          <w:marTop w:val="0"/>
                          <w:marBottom w:val="0"/>
                          <w:divBdr>
                            <w:top w:val="none" w:sz="0" w:space="0" w:color="auto"/>
                            <w:left w:val="none" w:sz="0" w:space="0" w:color="auto"/>
                            <w:bottom w:val="none" w:sz="0" w:space="0" w:color="auto"/>
                            <w:right w:val="none" w:sz="0" w:space="0" w:color="auto"/>
                          </w:divBdr>
                        </w:div>
                        <w:div w:id="1027604551">
                          <w:marLeft w:val="640"/>
                          <w:marRight w:val="0"/>
                          <w:marTop w:val="0"/>
                          <w:marBottom w:val="0"/>
                          <w:divBdr>
                            <w:top w:val="none" w:sz="0" w:space="0" w:color="auto"/>
                            <w:left w:val="none" w:sz="0" w:space="0" w:color="auto"/>
                            <w:bottom w:val="none" w:sz="0" w:space="0" w:color="auto"/>
                            <w:right w:val="none" w:sz="0" w:space="0" w:color="auto"/>
                          </w:divBdr>
                        </w:div>
                        <w:div w:id="645281564">
                          <w:marLeft w:val="640"/>
                          <w:marRight w:val="0"/>
                          <w:marTop w:val="0"/>
                          <w:marBottom w:val="0"/>
                          <w:divBdr>
                            <w:top w:val="none" w:sz="0" w:space="0" w:color="auto"/>
                            <w:left w:val="none" w:sz="0" w:space="0" w:color="auto"/>
                            <w:bottom w:val="none" w:sz="0" w:space="0" w:color="auto"/>
                            <w:right w:val="none" w:sz="0" w:space="0" w:color="auto"/>
                          </w:divBdr>
                        </w:div>
                        <w:div w:id="1451241714">
                          <w:marLeft w:val="640"/>
                          <w:marRight w:val="0"/>
                          <w:marTop w:val="0"/>
                          <w:marBottom w:val="0"/>
                          <w:divBdr>
                            <w:top w:val="none" w:sz="0" w:space="0" w:color="auto"/>
                            <w:left w:val="none" w:sz="0" w:space="0" w:color="auto"/>
                            <w:bottom w:val="none" w:sz="0" w:space="0" w:color="auto"/>
                            <w:right w:val="none" w:sz="0" w:space="0" w:color="auto"/>
                          </w:divBdr>
                        </w:div>
                        <w:div w:id="995034907">
                          <w:marLeft w:val="640"/>
                          <w:marRight w:val="0"/>
                          <w:marTop w:val="0"/>
                          <w:marBottom w:val="0"/>
                          <w:divBdr>
                            <w:top w:val="none" w:sz="0" w:space="0" w:color="auto"/>
                            <w:left w:val="none" w:sz="0" w:space="0" w:color="auto"/>
                            <w:bottom w:val="none" w:sz="0" w:space="0" w:color="auto"/>
                            <w:right w:val="none" w:sz="0" w:space="0" w:color="auto"/>
                          </w:divBdr>
                        </w:div>
                        <w:div w:id="254554021">
                          <w:marLeft w:val="640"/>
                          <w:marRight w:val="0"/>
                          <w:marTop w:val="0"/>
                          <w:marBottom w:val="0"/>
                          <w:divBdr>
                            <w:top w:val="none" w:sz="0" w:space="0" w:color="auto"/>
                            <w:left w:val="none" w:sz="0" w:space="0" w:color="auto"/>
                            <w:bottom w:val="none" w:sz="0" w:space="0" w:color="auto"/>
                            <w:right w:val="none" w:sz="0" w:space="0" w:color="auto"/>
                          </w:divBdr>
                        </w:div>
                        <w:div w:id="1595941081">
                          <w:marLeft w:val="640"/>
                          <w:marRight w:val="0"/>
                          <w:marTop w:val="0"/>
                          <w:marBottom w:val="0"/>
                          <w:divBdr>
                            <w:top w:val="none" w:sz="0" w:space="0" w:color="auto"/>
                            <w:left w:val="none" w:sz="0" w:space="0" w:color="auto"/>
                            <w:bottom w:val="none" w:sz="0" w:space="0" w:color="auto"/>
                            <w:right w:val="none" w:sz="0" w:space="0" w:color="auto"/>
                          </w:divBdr>
                        </w:div>
                        <w:div w:id="840117593">
                          <w:marLeft w:val="640"/>
                          <w:marRight w:val="0"/>
                          <w:marTop w:val="0"/>
                          <w:marBottom w:val="0"/>
                          <w:divBdr>
                            <w:top w:val="none" w:sz="0" w:space="0" w:color="auto"/>
                            <w:left w:val="none" w:sz="0" w:space="0" w:color="auto"/>
                            <w:bottom w:val="none" w:sz="0" w:space="0" w:color="auto"/>
                            <w:right w:val="none" w:sz="0" w:space="0" w:color="auto"/>
                          </w:divBdr>
                        </w:div>
                        <w:div w:id="967128047">
                          <w:marLeft w:val="640"/>
                          <w:marRight w:val="0"/>
                          <w:marTop w:val="0"/>
                          <w:marBottom w:val="0"/>
                          <w:divBdr>
                            <w:top w:val="none" w:sz="0" w:space="0" w:color="auto"/>
                            <w:left w:val="none" w:sz="0" w:space="0" w:color="auto"/>
                            <w:bottom w:val="none" w:sz="0" w:space="0" w:color="auto"/>
                            <w:right w:val="none" w:sz="0" w:space="0" w:color="auto"/>
                          </w:divBdr>
                        </w:div>
                        <w:div w:id="1680035808">
                          <w:marLeft w:val="640"/>
                          <w:marRight w:val="0"/>
                          <w:marTop w:val="0"/>
                          <w:marBottom w:val="0"/>
                          <w:divBdr>
                            <w:top w:val="none" w:sz="0" w:space="0" w:color="auto"/>
                            <w:left w:val="none" w:sz="0" w:space="0" w:color="auto"/>
                            <w:bottom w:val="none" w:sz="0" w:space="0" w:color="auto"/>
                            <w:right w:val="none" w:sz="0" w:space="0" w:color="auto"/>
                          </w:divBdr>
                        </w:div>
                      </w:divsChild>
                    </w:div>
                    <w:div w:id="1640844106">
                      <w:marLeft w:val="0"/>
                      <w:marRight w:val="0"/>
                      <w:marTop w:val="0"/>
                      <w:marBottom w:val="0"/>
                      <w:divBdr>
                        <w:top w:val="none" w:sz="0" w:space="0" w:color="auto"/>
                        <w:left w:val="none" w:sz="0" w:space="0" w:color="auto"/>
                        <w:bottom w:val="none" w:sz="0" w:space="0" w:color="auto"/>
                        <w:right w:val="none" w:sz="0" w:space="0" w:color="auto"/>
                      </w:divBdr>
                      <w:divsChild>
                        <w:div w:id="1634023782">
                          <w:marLeft w:val="640"/>
                          <w:marRight w:val="0"/>
                          <w:marTop w:val="0"/>
                          <w:marBottom w:val="0"/>
                          <w:divBdr>
                            <w:top w:val="none" w:sz="0" w:space="0" w:color="auto"/>
                            <w:left w:val="none" w:sz="0" w:space="0" w:color="auto"/>
                            <w:bottom w:val="none" w:sz="0" w:space="0" w:color="auto"/>
                            <w:right w:val="none" w:sz="0" w:space="0" w:color="auto"/>
                          </w:divBdr>
                        </w:div>
                        <w:div w:id="479931430">
                          <w:marLeft w:val="640"/>
                          <w:marRight w:val="0"/>
                          <w:marTop w:val="0"/>
                          <w:marBottom w:val="0"/>
                          <w:divBdr>
                            <w:top w:val="none" w:sz="0" w:space="0" w:color="auto"/>
                            <w:left w:val="none" w:sz="0" w:space="0" w:color="auto"/>
                            <w:bottom w:val="none" w:sz="0" w:space="0" w:color="auto"/>
                            <w:right w:val="none" w:sz="0" w:space="0" w:color="auto"/>
                          </w:divBdr>
                        </w:div>
                        <w:div w:id="1187452411">
                          <w:marLeft w:val="640"/>
                          <w:marRight w:val="0"/>
                          <w:marTop w:val="0"/>
                          <w:marBottom w:val="0"/>
                          <w:divBdr>
                            <w:top w:val="none" w:sz="0" w:space="0" w:color="auto"/>
                            <w:left w:val="none" w:sz="0" w:space="0" w:color="auto"/>
                            <w:bottom w:val="none" w:sz="0" w:space="0" w:color="auto"/>
                            <w:right w:val="none" w:sz="0" w:space="0" w:color="auto"/>
                          </w:divBdr>
                        </w:div>
                        <w:div w:id="1306741666">
                          <w:marLeft w:val="640"/>
                          <w:marRight w:val="0"/>
                          <w:marTop w:val="0"/>
                          <w:marBottom w:val="0"/>
                          <w:divBdr>
                            <w:top w:val="none" w:sz="0" w:space="0" w:color="auto"/>
                            <w:left w:val="none" w:sz="0" w:space="0" w:color="auto"/>
                            <w:bottom w:val="none" w:sz="0" w:space="0" w:color="auto"/>
                            <w:right w:val="none" w:sz="0" w:space="0" w:color="auto"/>
                          </w:divBdr>
                        </w:div>
                        <w:div w:id="924847202">
                          <w:marLeft w:val="640"/>
                          <w:marRight w:val="0"/>
                          <w:marTop w:val="0"/>
                          <w:marBottom w:val="0"/>
                          <w:divBdr>
                            <w:top w:val="none" w:sz="0" w:space="0" w:color="auto"/>
                            <w:left w:val="none" w:sz="0" w:space="0" w:color="auto"/>
                            <w:bottom w:val="none" w:sz="0" w:space="0" w:color="auto"/>
                            <w:right w:val="none" w:sz="0" w:space="0" w:color="auto"/>
                          </w:divBdr>
                        </w:div>
                        <w:div w:id="329334970">
                          <w:marLeft w:val="640"/>
                          <w:marRight w:val="0"/>
                          <w:marTop w:val="0"/>
                          <w:marBottom w:val="0"/>
                          <w:divBdr>
                            <w:top w:val="none" w:sz="0" w:space="0" w:color="auto"/>
                            <w:left w:val="none" w:sz="0" w:space="0" w:color="auto"/>
                            <w:bottom w:val="none" w:sz="0" w:space="0" w:color="auto"/>
                            <w:right w:val="none" w:sz="0" w:space="0" w:color="auto"/>
                          </w:divBdr>
                        </w:div>
                        <w:div w:id="727268805">
                          <w:marLeft w:val="640"/>
                          <w:marRight w:val="0"/>
                          <w:marTop w:val="0"/>
                          <w:marBottom w:val="0"/>
                          <w:divBdr>
                            <w:top w:val="none" w:sz="0" w:space="0" w:color="auto"/>
                            <w:left w:val="none" w:sz="0" w:space="0" w:color="auto"/>
                            <w:bottom w:val="none" w:sz="0" w:space="0" w:color="auto"/>
                            <w:right w:val="none" w:sz="0" w:space="0" w:color="auto"/>
                          </w:divBdr>
                        </w:div>
                        <w:div w:id="1050108983">
                          <w:marLeft w:val="640"/>
                          <w:marRight w:val="0"/>
                          <w:marTop w:val="0"/>
                          <w:marBottom w:val="0"/>
                          <w:divBdr>
                            <w:top w:val="none" w:sz="0" w:space="0" w:color="auto"/>
                            <w:left w:val="none" w:sz="0" w:space="0" w:color="auto"/>
                            <w:bottom w:val="none" w:sz="0" w:space="0" w:color="auto"/>
                            <w:right w:val="none" w:sz="0" w:space="0" w:color="auto"/>
                          </w:divBdr>
                        </w:div>
                        <w:div w:id="629433266">
                          <w:marLeft w:val="640"/>
                          <w:marRight w:val="0"/>
                          <w:marTop w:val="0"/>
                          <w:marBottom w:val="0"/>
                          <w:divBdr>
                            <w:top w:val="none" w:sz="0" w:space="0" w:color="auto"/>
                            <w:left w:val="none" w:sz="0" w:space="0" w:color="auto"/>
                            <w:bottom w:val="none" w:sz="0" w:space="0" w:color="auto"/>
                            <w:right w:val="none" w:sz="0" w:space="0" w:color="auto"/>
                          </w:divBdr>
                        </w:div>
                        <w:div w:id="1516656161">
                          <w:marLeft w:val="640"/>
                          <w:marRight w:val="0"/>
                          <w:marTop w:val="0"/>
                          <w:marBottom w:val="0"/>
                          <w:divBdr>
                            <w:top w:val="none" w:sz="0" w:space="0" w:color="auto"/>
                            <w:left w:val="none" w:sz="0" w:space="0" w:color="auto"/>
                            <w:bottom w:val="none" w:sz="0" w:space="0" w:color="auto"/>
                            <w:right w:val="none" w:sz="0" w:space="0" w:color="auto"/>
                          </w:divBdr>
                        </w:div>
                        <w:div w:id="1486435087">
                          <w:marLeft w:val="640"/>
                          <w:marRight w:val="0"/>
                          <w:marTop w:val="0"/>
                          <w:marBottom w:val="0"/>
                          <w:divBdr>
                            <w:top w:val="none" w:sz="0" w:space="0" w:color="auto"/>
                            <w:left w:val="none" w:sz="0" w:space="0" w:color="auto"/>
                            <w:bottom w:val="none" w:sz="0" w:space="0" w:color="auto"/>
                            <w:right w:val="none" w:sz="0" w:space="0" w:color="auto"/>
                          </w:divBdr>
                        </w:div>
                        <w:div w:id="1580672475">
                          <w:marLeft w:val="640"/>
                          <w:marRight w:val="0"/>
                          <w:marTop w:val="0"/>
                          <w:marBottom w:val="0"/>
                          <w:divBdr>
                            <w:top w:val="none" w:sz="0" w:space="0" w:color="auto"/>
                            <w:left w:val="none" w:sz="0" w:space="0" w:color="auto"/>
                            <w:bottom w:val="none" w:sz="0" w:space="0" w:color="auto"/>
                            <w:right w:val="none" w:sz="0" w:space="0" w:color="auto"/>
                          </w:divBdr>
                        </w:div>
                        <w:div w:id="1363363627">
                          <w:marLeft w:val="640"/>
                          <w:marRight w:val="0"/>
                          <w:marTop w:val="0"/>
                          <w:marBottom w:val="0"/>
                          <w:divBdr>
                            <w:top w:val="none" w:sz="0" w:space="0" w:color="auto"/>
                            <w:left w:val="none" w:sz="0" w:space="0" w:color="auto"/>
                            <w:bottom w:val="none" w:sz="0" w:space="0" w:color="auto"/>
                            <w:right w:val="none" w:sz="0" w:space="0" w:color="auto"/>
                          </w:divBdr>
                        </w:div>
                        <w:div w:id="1541357635">
                          <w:marLeft w:val="640"/>
                          <w:marRight w:val="0"/>
                          <w:marTop w:val="0"/>
                          <w:marBottom w:val="0"/>
                          <w:divBdr>
                            <w:top w:val="none" w:sz="0" w:space="0" w:color="auto"/>
                            <w:left w:val="none" w:sz="0" w:space="0" w:color="auto"/>
                            <w:bottom w:val="none" w:sz="0" w:space="0" w:color="auto"/>
                            <w:right w:val="none" w:sz="0" w:space="0" w:color="auto"/>
                          </w:divBdr>
                        </w:div>
                        <w:div w:id="1684475500">
                          <w:marLeft w:val="640"/>
                          <w:marRight w:val="0"/>
                          <w:marTop w:val="0"/>
                          <w:marBottom w:val="0"/>
                          <w:divBdr>
                            <w:top w:val="none" w:sz="0" w:space="0" w:color="auto"/>
                            <w:left w:val="none" w:sz="0" w:space="0" w:color="auto"/>
                            <w:bottom w:val="none" w:sz="0" w:space="0" w:color="auto"/>
                            <w:right w:val="none" w:sz="0" w:space="0" w:color="auto"/>
                          </w:divBdr>
                        </w:div>
                        <w:div w:id="1378700245">
                          <w:marLeft w:val="640"/>
                          <w:marRight w:val="0"/>
                          <w:marTop w:val="0"/>
                          <w:marBottom w:val="0"/>
                          <w:divBdr>
                            <w:top w:val="none" w:sz="0" w:space="0" w:color="auto"/>
                            <w:left w:val="none" w:sz="0" w:space="0" w:color="auto"/>
                            <w:bottom w:val="none" w:sz="0" w:space="0" w:color="auto"/>
                            <w:right w:val="none" w:sz="0" w:space="0" w:color="auto"/>
                          </w:divBdr>
                        </w:div>
                        <w:div w:id="1382825848">
                          <w:marLeft w:val="640"/>
                          <w:marRight w:val="0"/>
                          <w:marTop w:val="0"/>
                          <w:marBottom w:val="0"/>
                          <w:divBdr>
                            <w:top w:val="none" w:sz="0" w:space="0" w:color="auto"/>
                            <w:left w:val="none" w:sz="0" w:space="0" w:color="auto"/>
                            <w:bottom w:val="none" w:sz="0" w:space="0" w:color="auto"/>
                            <w:right w:val="none" w:sz="0" w:space="0" w:color="auto"/>
                          </w:divBdr>
                        </w:div>
                        <w:div w:id="2046979405">
                          <w:marLeft w:val="640"/>
                          <w:marRight w:val="0"/>
                          <w:marTop w:val="0"/>
                          <w:marBottom w:val="0"/>
                          <w:divBdr>
                            <w:top w:val="none" w:sz="0" w:space="0" w:color="auto"/>
                            <w:left w:val="none" w:sz="0" w:space="0" w:color="auto"/>
                            <w:bottom w:val="none" w:sz="0" w:space="0" w:color="auto"/>
                            <w:right w:val="none" w:sz="0" w:space="0" w:color="auto"/>
                          </w:divBdr>
                        </w:div>
                        <w:div w:id="1379818906">
                          <w:marLeft w:val="640"/>
                          <w:marRight w:val="0"/>
                          <w:marTop w:val="0"/>
                          <w:marBottom w:val="0"/>
                          <w:divBdr>
                            <w:top w:val="none" w:sz="0" w:space="0" w:color="auto"/>
                            <w:left w:val="none" w:sz="0" w:space="0" w:color="auto"/>
                            <w:bottom w:val="none" w:sz="0" w:space="0" w:color="auto"/>
                            <w:right w:val="none" w:sz="0" w:space="0" w:color="auto"/>
                          </w:divBdr>
                        </w:div>
                        <w:div w:id="52703824">
                          <w:marLeft w:val="640"/>
                          <w:marRight w:val="0"/>
                          <w:marTop w:val="0"/>
                          <w:marBottom w:val="0"/>
                          <w:divBdr>
                            <w:top w:val="none" w:sz="0" w:space="0" w:color="auto"/>
                            <w:left w:val="none" w:sz="0" w:space="0" w:color="auto"/>
                            <w:bottom w:val="none" w:sz="0" w:space="0" w:color="auto"/>
                            <w:right w:val="none" w:sz="0" w:space="0" w:color="auto"/>
                          </w:divBdr>
                        </w:div>
                        <w:div w:id="948464432">
                          <w:marLeft w:val="640"/>
                          <w:marRight w:val="0"/>
                          <w:marTop w:val="0"/>
                          <w:marBottom w:val="0"/>
                          <w:divBdr>
                            <w:top w:val="none" w:sz="0" w:space="0" w:color="auto"/>
                            <w:left w:val="none" w:sz="0" w:space="0" w:color="auto"/>
                            <w:bottom w:val="none" w:sz="0" w:space="0" w:color="auto"/>
                            <w:right w:val="none" w:sz="0" w:space="0" w:color="auto"/>
                          </w:divBdr>
                        </w:div>
                        <w:div w:id="679091582">
                          <w:marLeft w:val="640"/>
                          <w:marRight w:val="0"/>
                          <w:marTop w:val="0"/>
                          <w:marBottom w:val="0"/>
                          <w:divBdr>
                            <w:top w:val="none" w:sz="0" w:space="0" w:color="auto"/>
                            <w:left w:val="none" w:sz="0" w:space="0" w:color="auto"/>
                            <w:bottom w:val="none" w:sz="0" w:space="0" w:color="auto"/>
                            <w:right w:val="none" w:sz="0" w:space="0" w:color="auto"/>
                          </w:divBdr>
                        </w:div>
                        <w:div w:id="1827238189">
                          <w:marLeft w:val="640"/>
                          <w:marRight w:val="0"/>
                          <w:marTop w:val="0"/>
                          <w:marBottom w:val="0"/>
                          <w:divBdr>
                            <w:top w:val="none" w:sz="0" w:space="0" w:color="auto"/>
                            <w:left w:val="none" w:sz="0" w:space="0" w:color="auto"/>
                            <w:bottom w:val="none" w:sz="0" w:space="0" w:color="auto"/>
                            <w:right w:val="none" w:sz="0" w:space="0" w:color="auto"/>
                          </w:divBdr>
                        </w:div>
                        <w:div w:id="1878659905">
                          <w:marLeft w:val="640"/>
                          <w:marRight w:val="0"/>
                          <w:marTop w:val="0"/>
                          <w:marBottom w:val="0"/>
                          <w:divBdr>
                            <w:top w:val="none" w:sz="0" w:space="0" w:color="auto"/>
                            <w:left w:val="none" w:sz="0" w:space="0" w:color="auto"/>
                            <w:bottom w:val="none" w:sz="0" w:space="0" w:color="auto"/>
                            <w:right w:val="none" w:sz="0" w:space="0" w:color="auto"/>
                          </w:divBdr>
                        </w:div>
                        <w:div w:id="672877028">
                          <w:marLeft w:val="640"/>
                          <w:marRight w:val="0"/>
                          <w:marTop w:val="0"/>
                          <w:marBottom w:val="0"/>
                          <w:divBdr>
                            <w:top w:val="none" w:sz="0" w:space="0" w:color="auto"/>
                            <w:left w:val="none" w:sz="0" w:space="0" w:color="auto"/>
                            <w:bottom w:val="none" w:sz="0" w:space="0" w:color="auto"/>
                            <w:right w:val="none" w:sz="0" w:space="0" w:color="auto"/>
                          </w:divBdr>
                        </w:div>
                        <w:div w:id="1175454877">
                          <w:marLeft w:val="640"/>
                          <w:marRight w:val="0"/>
                          <w:marTop w:val="0"/>
                          <w:marBottom w:val="0"/>
                          <w:divBdr>
                            <w:top w:val="none" w:sz="0" w:space="0" w:color="auto"/>
                            <w:left w:val="none" w:sz="0" w:space="0" w:color="auto"/>
                            <w:bottom w:val="none" w:sz="0" w:space="0" w:color="auto"/>
                            <w:right w:val="none" w:sz="0" w:space="0" w:color="auto"/>
                          </w:divBdr>
                        </w:div>
                        <w:div w:id="72316633">
                          <w:marLeft w:val="640"/>
                          <w:marRight w:val="0"/>
                          <w:marTop w:val="0"/>
                          <w:marBottom w:val="0"/>
                          <w:divBdr>
                            <w:top w:val="none" w:sz="0" w:space="0" w:color="auto"/>
                            <w:left w:val="none" w:sz="0" w:space="0" w:color="auto"/>
                            <w:bottom w:val="none" w:sz="0" w:space="0" w:color="auto"/>
                            <w:right w:val="none" w:sz="0" w:space="0" w:color="auto"/>
                          </w:divBdr>
                        </w:div>
                        <w:div w:id="188642826">
                          <w:marLeft w:val="640"/>
                          <w:marRight w:val="0"/>
                          <w:marTop w:val="0"/>
                          <w:marBottom w:val="0"/>
                          <w:divBdr>
                            <w:top w:val="none" w:sz="0" w:space="0" w:color="auto"/>
                            <w:left w:val="none" w:sz="0" w:space="0" w:color="auto"/>
                            <w:bottom w:val="none" w:sz="0" w:space="0" w:color="auto"/>
                            <w:right w:val="none" w:sz="0" w:space="0" w:color="auto"/>
                          </w:divBdr>
                        </w:div>
                        <w:div w:id="2136286876">
                          <w:marLeft w:val="640"/>
                          <w:marRight w:val="0"/>
                          <w:marTop w:val="0"/>
                          <w:marBottom w:val="0"/>
                          <w:divBdr>
                            <w:top w:val="none" w:sz="0" w:space="0" w:color="auto"/>
                            <w:left w:val="none" w:sz="0" w:space="0" w:color="auto"/>
                            <w:bottom w:val="none" w:sz="0" w:space="0" w:color="auto"/>
                            <w:right w:val="none" w:sz="0" w:space="0" w:color="auto"/>
                          </w:divBdr>
                        </w:div>
                        <w:div w:id="836966128">
                          <w:marLeft w:val="640"/>
                          <w:marRight w:val="0"/>
                          <w:marTop w:val="0"/>
                          <w:marBottom w:val="0"/>
                          <w:divBdr>
                            <w:top w:val="none" w:sz="0" w:space="0" w:color="auto"/>
                            <w:left w:val="none" w:sz="0" w:space="0" w:color="auto"/>
                            <w:bottom w:val="none" w:sz="0" w:space="0" w:color="auto"/>
                            <w:right w:val="none" w:sz="0" w:space="0" w:color="auto"/>
                          </w:divBdr>
                        </w:div>
                        <w:div w:id="97216279">
                          <w:marLeft w:val="640"/>
                          <w:marRight w:val="0"/>
                          <w:marTop w:val="0"/>
                          <w:marBottom w:val="0"/>
                          <w:divBdr>
                            <w:top w:val="none" w:sz="0" w:space="0" w:color="auto"/>
                            <w:left w:val="none" w:sz="0" w:space="0" w:color="auto"/>
                            <w:bottom w:val="none" w:sz="0" w:space="0" w:color="auto"/>
                            <w:right w:val="none" w:sz="0" w:space="0" w:color="auto"/>
                          </w:divBdr>
                        </w:div>
                        <w:div w:id="2011179564">
                          <w:marLeft w:val="640"/>
                          <w:marRight w:val="0"/>
                          <w:marTop w:val="0"/>
                          <w:marBottom w:val="0"/>
                          <w:divBdr>
                            <w:top w:val="none" w:sz="0" w:space="0" w:color="auto"/>
                            <w:left w:val="none" w:sz="0" w:space="0" w:color="auto"/>
                            <w:bottom w:val="none" w:sz="0" w:space="0" w:color="auto"/>
                            <w:right w:val="none" w:sz="0" w:space="0" w:color="auto"/>
                          </w:divBdr>
                        </w:div>
                        <w:div w:id="1863929999">
                          <w:marLeft w:val="640"/>
                          <w:marRight w:val="0"/>
                          <w:marTop w:val="0"/>
                          <w:marBottom w:val="0"/>
                          <w:divBdr>
                            <w:top w:val="none" w:sz="0" w:space="0" w:color="auto"/>
                            <w:left w:val="none" w:sz="0" w:space="0" w:color="auto"/>
                            <w:bottom w:val="none" w:sz="0" w:space="0" w:color="auto"/>
                            <w:right w:val="none" w:sz="0" w:space="0" w:color="auto"/>
                          </w:divBdr>
                        </w:div>
                        <w:div w:id="761687497">
                          <w:marLeft w:val="640"/>
                          <w:marRight w:val="0"/>
                          <w:marTop w:val="0"/>
                          <w:marBottom w:val="0"/>
                          <w:divBdr>
                            <w:top w:val="none" w:sz="0" w:space="0" w:color="auto"/>
                            <w:left w:val="none" w:sz="0" w:space="0" w:color="auto"/>
                            <w:bottom w:val="none" w:sz="0" w:space="0" w:color="auto"/>
                            <w:right w:val="none" w:sz="0" w:space="0" w:color="auto"/>
                          </w:divBdr>
                        </w:div>
                        <w:div w:id="1892494252">
                          <w:marLeft w:val="640"/>
                          <w:marRight w:val="0"/>
                          <w:marTop w:val="0"/>
                          <w:marBottom w:val="0"/>
                          <w:divBdr>
                            <w:top w:val="none" w:sz="0" w:space="0" w:color="auto"/>
                            <w:left w:val="none" w:sz="0" w:space="0" w:color="auto"/>
                            <w:bottom w:val="none" w:sz="0" w:space="0" w:color="auto"/>
                            <w:right w:val="none" w:sz="0" w:space="0" w:color="auto"/>
                          </w:divBdr>
                        </w:div>
                        <w:div w:id="1838841611">
                          <w:marLeft w:val="640"/>
                          <w:marRight w:val="0"/>
                          <w:marTop w:val="0"/>
                          <w:marBottom w:val="0"/>
                          <w:divBdr>
                            <w:top w:val="none" w:sz="0" w:space="0" w:color="auto"/>
                            <w:left w:val="none" w:sz="0" w:space="0" w:color="auto"/>
                            <w:bottom w:val="none" w:sz="0" w:space="0" w:color="auto"/>
                            <w:right w:val="none" w:sz="0" w:space="0" w:color="auto"/>
                          </w:divBdr>
                        </w:div>
                        <w:div w:id="1862236255">
                          <w:marLeft w:val="640"/>
                          <w:marRight w:val="0"/>
                          <w:marTop w:val="0"/>
                          <w:marBottom w:val="0"/>
                          <w:divBdr>
                            <w:top w:val="none" w:sz="0" w:space="0" w:color="auto"/>
                            <w:left w:val="none" w:sz="0" w:space="0" w:color="auto"/>
                            <w:bottom w:val="none" w:sz="0" w:space="0" w:color="auto"/>
                            <w:right w:val="none" w:sz="0" w:space="0" w:color="auto"/>
                          </w:divBdr>
                        </w:div>
                        <w:div w:id="18969438">
                          <w:marLeft w:val="640"/>
                          <w:marRight w:val="0"/>
                          <w:marTop w:val="0"/>
                          <w:marBottom w:val="0"/>
                          <w:divBdr>
                            <w:top w:val="none" w:sz="0" w:space="0" w:color="auto"/>
                            <w:left w:val="none" w:sz="0" w:space="0" w:color="auto"/>
                            <w:bottom w:val="none" w:sz="0" w:space="0" w:color="auto"/>
                            <w:right w:val="none" w:sz="0" w:space="0" w:color="auto"/>
                          </w:divBdr>
                        </w:div>
                        <w:div w:id="121700549">
                          <w:marLeft w:val="640"/>
                          <w:marRight w:val="0"/>
                          <w:marTop w:val="0"/>
                          <w:marBottom w:val="0"/>
                          <w:divBdr>
                            <w:top w:val="none" w:sz="0" w:space="0" w:color="auto"/>
                            <w:left w:val="none" w:sz="0" w:space="0" w:color="auto"/>
                            <w:bottom w:val="none" w:sz="0" w:space="0" w:color="auto"/>
                            <w:right w:val="none" w:sz="0" w:space="0" w:color="auto"/>
                          </w:divBdr>
                        </w:div>
                        <w:div w:id="217471101">
                          <w:marLeft w:val="640"/>
                          <w:marRight w:val="0"/>
                          <w:marTop w:val="0"/>
                          <w:marBottom w:val="0"/>
                          <w:divBdr>
                            <w:top w:val="none" w:sz="0" w:space="0" w:color="auto"/>
                            <w:left w:val="none" w:sz="0" w:space="0" w:color="auto"/>
                            <w:bottom w:val="none" w:sz="0" w:space="0" w:color="auto"/>
                            <w:right w:val="none" w:sz="0" w:space="0" w:color="auto"/>
                          </w:divBdr>
                        </w:div>
                        <w:div w:id="1485663368">
                          <w:marLeft w:val="640"/>
                          <w:marRight w:val="0"/>
                          <w:marTop w:val="0"/>
                          <w:marBottom w:val="0"/>
                          <w:divBdr>
                            <w:top w:val="none" w:sz="0" w:space="0" w:color="auto"/>
                            <w:left w:val="none" w:sz="0" w:space="0" w:color="auto"/>
                            <w:bottom w:val="none" w:sz="0" w:space="0" w:color="auto"/>
                            <w:right w:val="none" w:sz="0" w:space="0" w:color="auto"/>
                          </w:divBdr>
                        </w:div>
                        <w:div w:id="1283879942">
                          <w:marLeft w:val="640"/>
                          <w:marRight w:val="0"/>
                          <w:marTop w:val="0"/>
                          <w:marBottom w:val="0"/>
                          <w:divBdr>
                            <w:top w:val="none" w:sz="0" w:space="0" w:color="auto"/>
                            <w:left w:val="none" w:sz="0" w:space="0" w:color="auto"/>
                            <w:bottom w:val="none" w:sz="0" w:space="0" w:color="auto"/>
                            <w:right w:val="none" w:sz="0" w:space="0" w:color="auto"/>
                          </w:divBdr>
                        </w:div>
                        <w:div w:id="1018696546">
                          <w:marLeft w:val="640"/>
                          <w:marRight w:val="0"/>
                          <w:marTop w:val="0"/>
                          <w:marBottom w:val="0"/>
                          <w:divBdr>
                            <w:top w:val="none" w:sz="0" w:space="0" w:color="auto"/>
                            <w:left w:val="none" w:sz="0" w:space="0" w:color="auto"/>
                            <w:bottom w:val="none" w:sz="0" w:space="0" w:color="auto"/>
                            <w:right w:val="none" w:sz="0" w:space="0" w:color="auto"/>
                          </w:divBdr>
                        </w:div>
                        <w:div w:id="467018033">
                          <w:marLeft w:val="640"/>
                          <w:marRight w:val="0"/>
                          <w:marTop w:val="0"/>
                          <w:marBottom w:val="0"/>
                          <w:divBdr>
                            <w:top w:val="none" w:sz="0" w:space="0" w:color="auto"/>
                            <w:left w:val="none" w:sz="0" w:space="0" w:color="auto"/>
                            <w:bottom w:val="none" w:sz="0" w:space="0" w:color="auto"/>
                            <w:right w:val="none" w:sz="0" w:space="0" w:color="auto"/>
                          </w:divBdr>
                        </w:div>
                        <w:div w:id="1708606166">
                          <w:marLeft w:val="640"/>
                          <w:marRight w:val="0"/>
                          <w:marTop w:val="0"/>
                          <w:marBottom w:val="0"/>
                          <w:divBdr>
                            <w:top w:val="none" w:sz="0" w:space="0" w:color="auto"/>
                            <w:left w:val="none" w:sz="0" w:space="0" w:color="auto"/>
                            <w:bottom w:val="none" w:sz="0" w:space="0" w:color="auto"/>
                            <w:right w:val="none" w:sz="0" w:space="0" w:color="auto"/>
                          </w:divBdr>
                        </w:div>
                        <w:div w:id="904293144">
                          <w:marLeft w:val="640"/>
                          <w:marRight w:val="0"/>
                          <w:marTop w:val="0"/>
                          <w:marBottom w:val="0"/>
                          <w:divBdr>
                            <w:top w:val="none" w:sz="0" w:space="0" w:color="auto"/>
                            <w:left w:val="none" w:sz="0" w:space="0" w:color="auto"/>
                            <w:bottom w:val="none" w:sz="0" w:space="0" w:color="auto"/>
                            <w:right w:val="none" w:sz="0" w:space="0" w:color="auto"/>
                          </w:divBdr>
                        </w:div>
                        <w:div w:id="802189928">
                          <w:marLeft w:val="640"/>
                          <w:marRight w:val="0"/>
                          <w:marTop w:val="0"/>
                          <w:marBottom w:val="0"/>
                          <w:divBdr>
                            <w:top w:val="none" w:sz="0" w:space="0" w:color="auto"/>
                            <w:left w:val="none" w:sz="0" w:space="0" w:color="auto"/>
                            <w:bottom w:val="none" w:sz="0" w:space="0" w:color="auto"/>
                            <w:right w:val="none" w:sz="0" w:space="0" w:color="auto"/>
                          </w:divBdr>
                        </w:div>
                        <w:div w:id="512694116">
                          <w:marLeft w:val="640"/>
                          <w:marRight w:val="0"/>
                          <w:marTop w:val="0"/>
                          <w:marBottom w:val="0"/>
                          <w:divBdr>
                            <w:top w:val="none" w:sz="0" w:space="0" w:color="auto"/>
                            <w:left w:val="none" w:sz="0" w:space="0" w:color="auto"/>
                            <w:bottom w:val="none" w:sz="0" w:space="0" w:color="auto"/>
                            <w:right w:val="none" w:sz="0" w:space="0" w:color="auto"/>
                          </w:divBdr>
                        </w:div>
                        <w:div w:id="1482424966">
                          <w:marLeft w:val="640"/>
                          <w:marRight w:val="0"/>
                          <w:marTop w:val="0"/>
                          <w:marBottom w:val="0"/>
                          <w:divBdr>
                            <w:top w:val="none" w:sz="0" w:space="0" w:color="auto"/>
                            <w:left w:val="none" w:sz="0" w:space="0" w:color="auto"/>
                            <w:bottom w:val="none" w:sz="0" w:space="0" w:color="auto"/>
                            <w:right w:val="none" w:sz="0" w:space="0" w:color="auto"/>
                          </w:divBdr>
                        </w:div>
                        <w:div w:id="1375277691">
                          <w:marLeft w:val="640"/>
                          <w:marRight w:val="0"/>
                          <w:marTop w:val="0"/>
                          <w:marBottom w:val="0"/>
                          <w:divBdr>
                            <w:top w:val="none" w:sz="0" w:space="0" w:color="auto"/>
                            <w:left w:val="none" w:sz="0" w:space="0" w:color="auto"/>
                            <w:bottom w:val="none" w:sz="0" w:space="0" w:color="auto"/>
                            <w:right w:val="none" w:sz="0" w:space="0" w:color="auto"/>
                          </w:divBdr>
                        </w:div>
                        <w:div w:id="255871009">
                          <w:marLeft w:val="640"/>
                          <w:marRight w:val="0"/>
                          <w:marTop w:val="0"/>
                          <w:marBottom w:val="0"/>
                          <w:divBdr>
                            <w:top w:val="none" w:sz="0" w:space="0" w:color="auto"/>
                            <w:left w:val="none" w:sz="0" w:space="0" w:color="auto"/>
                            <w:bottom w:val="none" w:sz="0" w:space="0" w:color="auto"/>
                            <w:right w:val="none" w:sz="0" w:space="0" w:color="auto"/>
                          </w:divBdr>
                        </w:div>
                        <w:div w:id="1043360148">
                          <w:marLeft w:val="640"/>
                          <w:marRight w:val="0"/>
                          <w:marTop w:val="0"/>
                          <w:marBottom w:val="0"/>
                          <w:divBdr>
                            <w:top w:val="none" w:sz="0" w:space="0" w:color="auto"/>
                            <w:left w:val="none" w:sz="0" w:space="0" w:color="auto"/>
                            <w:bottom w:val="none" w:sz="0" w:space="0" w:color="auto"/>
                            <w:right w:val="none" w:sz="0" w:space="0" w:color="auto"/>
                          </w:divBdr>
                        </w:div>
                        <w:div w:id="205223237">
                          <w:marLeft w:val="640"/>
                          <w:marRight w:val="0"/>
                          <w:marTop w:val="0"/>
                          <w:marBottom w:val="0"/>
                          <w:divBdr>
                            <w:top w:val="none" w:sz="0" w:space="0" w:color="auto"/>
                            <w:left w:val="none" w:sz="0" w:space="0" w:color="auto"/>
                            <w:bottom w:val="none" w:sz="0" w:space="0" w:color="auto"/>
                            <w:right w:val="none" w:sz="0" w:space="0" w:color="auto"/>
                          </w:divBdr>
                        </w:div>
                        <w:div w:id="117452078">
                          <w:marLeft w:val="640"/>
                          <w:marRight w:val="0"/>
                          <w:marTop w:val="0"/>
                          <w:marBottom w:val="0"/>
                          <w:divBdr>
                            <w:top w:val="none" w:sz="0" w:space="0" w:color="auto"/>
                            <w:left w:val="none" w:sz="0" w:space="0" w:color="auto"/>
                            <w:bottom w:val="none" w:sz="0" w:space="0" w:color="auto"/>
                            <w:right w:val="none" w:sz="0" w:space="0" w:color="auto"/>
                          </w:divBdr>
                        </w:div>
                        <w:div w:id="1473866084">
                          <w:marLeft w:val="640"/>
                          <w:marRight w:val="0"/>
                          <w:marTop w:val="0"/>
                          <w:marBottom w:val="0"/>
                          <w:divBdr>
                            <w:top w:val="none" w:sz="0" w:space="0" w:color="auto"/>
                            <w:left w:val="none" w:sz="0" w:space="0" w:color="auto"/>
                            <w:bottom w:val="none" w:sz="0" w:space="0" w:color="auto"/>
                            <w:right w:val="none" w:sz="0" w:space="0" w:color="auto"/>
                          </w:divBdr>
                        </w:div>
                        <w:div w:id="1352953501">
                          <w:marLeft w:val="640"/>
                          <w:marRight w:val="0"/>
                          <w:marTop w:val="0"/>
                          <w:marBottom w:val="0"/>
                          <w:divBdr>
                            <w:top w:val="none" w:sz="0" w:space="0" w:color="auto"/>
                            <w:left w:val="none" w:sz="0" w:space="0" w:color="auto"/>
                            <w:bottom w:val="none" w:sz="0" w:space="0" w:color="auto"/>
                            <w:right w:val="none" w:sz="0" w:space="0" w:color="auto"/>
                          </w:divBdr>
                        </w:div>
                        <w:div w:id="784613921">
                          <w:marLeft w:val="640"/>
                          <w:marRight w:val="0"/>
                          <w:marTop w:val="0"/>
                          <w:marBottom w:val="0"/>
                          <w:divBdr>
                            <w:top w:val="none" w:sz="0" w:space="0" w:color="auto"/>
                            <w:left w:val="none" w:sz="0" w:space="0" w:color="auto"/>
                            <w:bottom w:val="none" w:sz="0" w:space="0" w:color="auto"/>
                            <w:right w:val="none" w:sz="0" w:space="0" w:color="auto"/>
                          </w:divBdr>
                        </w:div>
                        <w:div w:id="314646965">
                          <w:marLeft w:val="640"/>
                          <w:marRight w:val="0"/>
                          <w:marTop w:val="0"/>
                          <w:marBottom w:val="0"/>
                          <w:divBdr>
                            <w:top w:val="none" w:sz="0" w:space="0" w:color="auto"/>
                            <w:left w:val="none" w:sz="0" w:space="0" w:color="auto"/>
                            <w:bottom w:val="none" w:sz="0" w:space="0" w:color="auto"/>
                            <w:right w:val="none" w:sz="0" w:space="0" w:color="auto"/>
                          </w:divBdr>
                        </w:div>
                        <w:div w:id="764807844">
                          <w:marLeft w:val="640"/>
                          <w:marRight w:val="0"/>
                          <w:marTop w:val="0"/>
                          <w:marBottom w:val="0"/>
                          <w:divBdr>
                            <w:top w:val="none" w:sz="0" w:space="0" w:color="auto"/>
                            <w:left w:val="none" w:sz="0" w:space="0" w:color="auto"/>
                            <w:bottom w:val="none" w:sz="0" w:space="0" w:color="auto"/>
                            <w:right w:val="none" w:sz="0" w:space="0" w:color="auto"/>
                          </w:divBdr>
                        </w:div>
                        <w:div w:id="984310013">
                          <w:marLeft w:val="640"/>
                          <w:marRight w:val="0"/>
                          <w:marTop w:val="0"/>
                          <w:marBottom w:val="0"/>
                          <w:divBdr>
                            <w:top w:val="none" w:sz="0" w:space="0" w:color="auto"/>
                            <w:left w:val="none" w:sz="0" w:space="0" w:color="auto"/>
                            <w:bottom w:val="none" w:sz="0" w:space="0" w:color="auto"/>
                            <w:right w:val="none" w:sz="0" w:space="0" w:color="auto"/>
                          </w:divBdr>
                        </w:div>
                        <w:div w:id="1624269577">
                          <w:marLeft w:val="640"/>
                          <w:marRight w:val="0"/>
                          <w:marTop w:val="0"/>
                          <w:marBottom w:val="0"/>
                          <w:divBdr>
                            <w:top w:val="none" w:sz="0" w:space="0" w:color="auto"/>
                            <w:left w:val="none" w:sz="0" w:space="0" w:color="auto"/>
                            <w:bottom w:val="none" w:sz="0" w:space="0" w:color="auto"/>
                            <w:right w:val="none" w:sz="0" w:space="0" w:color="auto"/>
                          </w:divBdr>
                        </w:div>
                        <w:div w:id="1978408411">
                          <w:marLeft w:val="640"/>
                          <w:marRight w:val="0"/>
                          <w:marTop w:val="0"/>
                          <w:marBottom w:val="0"/>
                          <w:divBdr>
                            <w:top w:val="none" w:sz="0" w:space="0" w:color="auto"/>
                            <w:left w:val="none" w:sz="0" w:space="0" w:color="auto"/>
                            <w:bottom w:val="none" w:sz="0" w:space="0" w:color="auto"/>
                            <w:right w:val="none" w:sz="0" w:space="0" w:color="auto"/>
                          </w:divBdr>
                        </w:div>
                        <w:div w:id="1821074025">
                          <w:marLeft w:val="640"/>
                          <w:marRight w:val="0"/>
                          <w:marTop w:val="0"/>
                          <w:marBottom w:val="0"/>
                          <w:divBdr>
                            <w:top w:val="none" w:sz="0" w:space="0" w:color="auto"/>
                            <w:left w:val="none" w:sz="0" w:space="0" w:color="auto"/>
                            <w:bottom w:val="none" w:sz="0" w:space="0" w:color="auto"/>
                            <w:right w:val="none" w:sz="0" w:space="0" w:color="auto"/>
                          </w:divBdr>
                        </w:div>
                        <w:div w:id="1853762704">
                          <w:marLeft w:val="640"/>
                          <w:marRight w:val="0"/>
                          <w:marTop w:val="0"/>
                          <w:marBottom w:val="0"/>
                          <w:divBdr>
                            <w:top w:val="none" w:sz="0" w:space="0" w:color="auto"/>
                            <w:left w:val="none" w:sz="0" w:space="0" w:color="auto"/>
                            <w:bottom w:val="none" w:sz="0" w:space="0" w:color="auto"/>
                            <w:right w:val="none" w:sz="0" w:space="0" w:color="auto"/>
                          </w:divBdr>
                        </w:div>
                        <w:div w:id="665671683">
                          <w:marLeft w:val="640"/>
                          <w:marRight w:val="0"/>
                          <w:marTop w:val="0"/>
                          <w:marBottom w:val="0"/>
                          <w:divBdr>
                            <w:top w:val="none" w:sz="0" w:space="0" w:color="auto"/>
                            <w:left w:val="none" w:sz="0" w:space="0" w:color="auto"/>
                            <w:bottom w:val="none" w:sz="0" w:space="0" w:color="auto"/>
                            <w:right w:val="none" w:sz="0" w:space="0" w:color="auto"/>
                          </w:divBdr>
                        </w:div>
                        <w:div w:id="284897594">
                          <w:marLeft w:val="640"/>
                          <w:marRight w:val="0"/>
                          <w:marTop w:val="0"/>
                          <w:marBottom w:val="0"/>
                          <w:divBdr>
                            <w:top w:val="none" w:sz="0" w:space="0" w:color="auto"/>
                            <w:left w:val="none" w:sz="0" w:space="0" w:color="auto"/>
                            <w:bottom w:val="none" w:sz="0" w:space="0" w:color="auto"/>
                            <w:right w:val="none" w:sz="0" w:space="0" w:color="auto"/>
                          </w:divBdr>
                        </w:div>
                        <w:div w:id="345252796">
                          <w:marLeft w:val="640"/>
                          <w:marRight w:val="0"/>
                          <w:marTop w:val="0"/>
                          <w:marBottom w:val="0"/>
                          <w:divBdr>
                            <w:top w:val="none" w:sz="0" w:space="0" w:color="auto"/>
                            <w:left w:val="none" w:sz="0" w:space="0" w:color="auto"/>
                            <w:bottom w:val="none" w:sz="0" w:space="0" w:color="auto"/>
                            <w:right w:val="none" w:sz="0" w:space="0" w:color="auto"/>
                          </w:divBdr>
                        </w:div>
                        <w:div w:id="1742827767">
                          <w:marLeft w:val="640"/>
                          <w:marRight w:val="0"/>
                          <w:marTop w:val="0"/>
                          <w:marBottom w:val="0"/>
                          <w:divBdr>
                            <w:top w:val="none" w:sz="0" w:space="0" w:color="auto"/>
                            <w:left w:val="none" w:sz="0" w:space="0" w:color="auto"/>
                            <w:bottom w:val="none" w:sz="0" w:space="0" w:color="auto"/>
                            <w:right w:val="none" w:sz="0" w:space="0" w:color="auto"/>
                          </w:divBdr>
                        </w:div>
                        <w:div w:id="1634096705">
                          <w:marLeft w:val="640"/>
                          <w:marRight w:val="0"/>
                          <w:marTop w:val="0"/>
                          <w:marBottom w:val="0"/>
                          <w:divBdr>
                            <w:top w:val="none" w:sz="0" w:space="0" w:color="auto"/>
                            <w:left w:val="none" w:sz="0" w:space="0" w:color="auto"/>
                            <w:bottom w:val="none" w:sz="0" w:space="0" w:color="auto"/>
                            <w:right w:val="none" w:sz="0" w:space="0" w:color="auto"/>
                          </w:divBdr>
                        </w:div>
                        <w:div w:id="462775427">
                          <w:marLeft w:val="640"/>
                          <w:marRight w:val="0"/>
                          <w:marTop w:val="0"/>
                          <w:marBottom w:val="0"/>
                          <w:divBdr>
                            <w:top w:val="none" w:sz="0" w:space="0" w:color="auto"/>
                            <w:left w:val="none" w:sz="0" w:space="0" w:color="auto"/>
                            <w:bottom w:val="none" w:sz="0" w:space="0" w:color="auto"/>
                            <w:right w:val="none" w:sz="0" w:space="0" w:color="auto"/>
                          </w:divBdr>
                        </w:div>
                        <w:div w:id="269629518">
                          <w:marLeft w:val="640"/>
                          <w:marRight w:val="0"/>
                          <w:marTop w:val="0"/>
                          <w:marBottom w:val="0"/>
                          <w:divBdr>
                            <w:top w:val="none" w:sz="0" w:space="0" w:color="auto"/>
                            <w:left w:val="none" w:sz="0" w:space="0" w:color="auto"/>
                            <w:bottom w:val="none" w:sz="0" w:space="0" w:color="auto"/>
                            <w:right w:val="none" w:sz="0" w:space="0" w:color="auto"/>
                          </w:divBdr>
                        </w:div>
                        <w:div w:id="774639909">
                          <w:marLeft w:val="640"/>
                          <w:marRight w:val="0"/>
                          <w:marTop w:val="0"/>
                          <w:marBottom w:val="0"/>
                          <w:divBdr>
                            <w:top w:val="none" w:sz="0" w:space="0" w:color="auto"/>
                            <w:left w:val="none" w:sz="0" w:space="0" w:color="auto"/>
                            <w:bottom w:val="none" w:sz="0" w:space="0" w:color="auto"/>
                            <w:right w:val="none" w:sz="0" w:space="0" w:color="auto"/>
                          </w:divBdr>
                        </w:div>
                        <w:div w:id="1375153856">
                          <w:marLeft w:val="640"/>
                          <w:marRight w:val="0"/>
                          <w:marTop w:val="0"/>
                          <w:marBottom w:val="0"/>
                          <w:divBdr>
                            <w:top w:val="none" w:sz="0" w:space="0" w:color="auto"/>
                            <w:left w:val="none" w:sz="0" w:space="0" w:color="auto"/>
                            <w:bottom w:val="none" w:sz="0" w:space="0" w:color="auto"/>
                            <w:right w:val="none" w:sz="0" w:space="0" w:color="auto"/>
                          </w:divBdr>
                        </w:div>
                        <w:div w:id="561909207">
                          <w:marLeft w:val="640"/>
                          <w:marRight w:val="0"/>
                          <w:marTop w:val="0"/>
                          <w:marBottom w:val="0"/>
                          <w:divBdr>
                            <w:top w:val="none" w:sz="0" w:space="0" w:color="auto"/>
                            <w:left w:val="none" w:sz="0" w:space="0" w:color="auto"/>
                            <w:bottom w:val="none" w:sz="0" w:space="0" w:color="auto"/>
                            <w:right w:val="none" w:sz="0" w:space="0" w:color="auto"/>
                          </w:divBdr>
                        </w:div>
                        <w:div w:id="67652280">
                          <w:marLeft w:val="640"/>
                          <w:marRight w:val="0"/>
                          <w:marTop w:val="0"/>
                          <w:marBottom w:val="0"/>
                          <w:divBdr>
                            <w:top w:val="none" w:sz="0" w:space="0" w:color="auto"/>
                            <w:left w:val="none" w:sz="0" w:space="0" w:color="auto"/>
                            <w:bottom w:val="none" w:sz="0" w:space="0" w:color="auto"/>
                            <w:right w:val="none" w:sz="0" w:space="0" w:color="auto"/>
                          </w:divBdr>
                        </w:div>
                        <w:div w:id="372121895">
                          <w:marLeft w:val="640"/>
                          <w:marRight w:val="0"/>
                          <w:marTop w:val="0"/>
                          <w:marBottom w:val="0"/>
                          <w:divBdr>
                            <w:top w:val="none" w:sz="0" w:space="0" w:color="auto"/>
                            <w:left w:val="none" w:sz="0" w:space="0" w:color="auto"/>
                            <w:bottom w:val="none" w:sz="0" w:space="0" w:color="auto"/>
                            <w:right w:val="none" w:sz="0" w:space="0" w:color="auto"/>
                          </w:divBdr>
                        </w:div>
                        <w:div w:id="1573202401">
                          <w:marLeft w:val="640"/>
                          <w:marRight w:val="0"/>
                          <w:marTop w:val="0"/>
                          <w:marBottom w:val="0"/>
                          <w:divBdr>
                            <w:top w:val="none" w:sz="0" w:space="0" w:color="auto"/>
                            <w:left w:val="none" w:sz="0" w:space="0" w:color="auto"/>
                            <w:bottom w:val="none" w:sz="0" w:space="0" w:color="auto"/>
                            <w:right w:val="none" w:sz="0" w:space="0" w:color="auto"/>
                          </w:divBdr>
                        </w:div>
                        <w:div w:id="918291577">
                          <w:marLeft w:val="640"/>
                          <w:marRight w:val="0"/>
                          <w:marTop w:val="0"/>
                          <w:marBottom w:val="0"/>
                          <w:divBdr>
                            <w:top w:val="none" w:sz="0" w:space="0" w:color="auto"/>
                            <w:left w:val="none" w:sz="0" w:space="0" w:color="auto"/>
                            <w:bottom w:val="none" w:sz="0" w:space="0" w:color="auto"/>
                            <w:right w:val="none" w:sz="0" w:space="0" w:color="auto"/>
                          </w:divBdr>
                        </w:div>
                        <w:div w:id="407994317">
                          <w:marLeft w:val="640"/>
                          <w:marRight w:val="0"/>
                          <w:marTop w:val="0"/>
                          <w:marBottom w:val="0"/>
                          <w:divBdr>
                            <w:top w:val="none" w:sz="0" w:space="0" w:color="auto"/>
                            <w:left w:val="none" w:sz="0" w:space="0" w:color="auto"/>
                            <w:bottom w:val="none" w:sz="0" w:space="0" w:color="auto"/>
                            <w:right w:val="none" w:sz="0" w:space="0" w:color="auto"/>
                          </w:divBdr>
                        </w:div>
                        <w:div w:id="2042974148">
                          <w:marLeft w:val="640"/>
                          <w:marRight w:val="0"/>
                          <w:marTop w:val="0"/>
                          <w:marBottom w:val="0"/>
                          <w:divBdr>
                            <w:top w:val="none" w:sz="0" w:space="0" w:color="auto"/>
                            <w:left w:val="none" w:sz="0" w:space="0" w:color="auto"/>
                            <w:bottom w:val="none" w:sz="0" w:space="0" w:color="auto"/>
                            <w:right w:val="none" w:sz="0" w:space="0" w:color="auto"/>
                          </w:divBdr>
                        </w:div>
                        <w:div w:id="965240562">
                          <w:marLeft w:val="640"/>
                          <w:marRight w:val="0"/>
                          <w:marTop w:val="0"/>
                          <w:marBottom w:val="0"/>
                          <w:divBdr>
                            <w:top w:val="none" w:sz="0" w:space="0" w:color="auto"/>
                            <w:left w:val="none" w:sz="0" w:space="0" w:color="auto"/>
                            <w:bottom w:val="none" w:sz="0" w:space="0" w:color="auto"/>
                            <w:right w:val="none" w:sz="0" w:space="0" w:color="auto"/>
                          </w:divBdr>
                        </w:div>
                        <w:div w:id="2087456610">
                          <w:marLeft w:val="640"/>
                          <w:marRight w:val="0"/>
                          <w:marTop w:val="0"/>
                          <w:marBottom w:val="0"/>
                          <w:divBdr>
                            <w:top w:val="none" w:sz="0" w:space="0" w:color="auto"/>
                            <w:left w:val="none" w:sz="0" w:space="0" w:color="auto"/>
                            <w:bottom w:val="none" w:sz="0" w:space="0" w:color="auto"/>
                            <w:right w:val="none" w:sz="0" w:space="0" w:color="auto"/>
                          </w:divBdr>
                        </w:div>
                        <w:div w:id="1053966865">
                          <w:marLeft w:val="640"/>
                          <w:marRight w:val="0"/>
                          <w:marTop w:val="0"/>
                          <w:marBottom w:val="0"/>
                          <w:divBdr>
                            <w:top w:val="none" w:sz="0" w:space="0" w:color="auto"/>
                            <w:left w:val="none" w:sz="0" w:space="0" w:color="auto"/>
                            <w:bottom w:val="none" w:sz="0" w:space="0" w:color="auto"/>
                            <w:right w:val="none" w:sz="0" w:space="0" w:color="auto"/>
                          </w:divBdr>
                        </w:div>
                        <w:div w:id="691228868">
                          <w:marLeft w:val="640"/>
                          <w:marRight w:val="0"/>
                          <w:marTop w:val="0"/>
                          <w:marBottom w:val="0"/>
                          <w:divBdr>
                            <w:top w:val="none" w:sz="0" w:space="0" w:color="auto"/>
                            <w:left w:val="none" w:sz="0" w:space="0" w:color="auto"/>
                            <w:bottom w:val="none" w:sz="0" w:space="0" w:color="auto"/>
                            <w:right w:val="none" w:sz="0" w:space="0" w:color="auto"/>
                          </w:divBdr>
                        </w:div>
                        <w:div w:id="248200302">
                          <w:marLeft w:val="640"/>
                          <w:marRight w:val="0"/>
                          <w:marTop w:val="0"/>
                          <w:marBottom w:val="0"/>
                          <w:divBdr>
                            <w:top w:val="none" w:sz="0" w:space="0" w:color="auto"/>
                            <w:left w:val="none" w:sz="0" w:space="0" w:color="auto"/>
                            <w:bottom w:val="none" w:sz="0" w:space="0" w:color="auto"/>
                            <w:right w:val="none" w:sz="0" w:space="0" w:color="auto"/>
                          </w:divBdr>
                        </w:div>
                        <w:div w:id="1392845406">
                          <w:marLeft w:val="640"/>
                          <w:marRight w:val="0"/>
                          <w:marTop w:val="0"/>
                          <w:marBottom w:val="0"/>
                          <w:divBdr>
                            <w:top w:val="none" w:sz="0" w:space="0" w:color="auto"/>
                            <w:left w:val="none" w:sz="0" w:space="0" w:color="auto"/>
                            <w:bottom w:val="none" w:sz="0" w:space="0" w:color="auto"/>
                            <w:right w:val="none" w:sz="0" w:space="0" w:color="auto"/>
                          </w:divBdr>
                        </w:div>
                        <w:div w:id="268660978">
                          <w:marLeft w:val="640"/>
                          <w:marRight w:val="0"/>
                          <w:marTop w:val="0"/>
                          <w:marBottom w:val="0"/>
                          <w:divBdr>
                            <w:top w:val="none" w:sz="0" w:space="0" w:color="auto"/>
                            <w:left w:val="none" w:sz="0" w:space="0" w:color="auto"/>
                            <w:bottom w:val="none" w:sz="0" w:space="0" w:color="auto"/>
                            <w:right w:val="none" w:sz="0" w:space="0" w:color="auto"/>
                          </w:divBdr>
                        </w:div>
                        <w:div w:id="791948434">
                          <w:marLeft w:val="640"/>
                          <w:marRight w:val="0"/>
                          <w:marTop w:val="0"/>
                          <w:marBottom w:val="0"/>
                          <w:divBdr>
                            <w:top w:val="none" w:sz="0" w:space="0" w:color="auto"/>
                            <w:left w:val="none" w:sz="0" w:space="0" w:color="auto"/>
                            <w:bottom w:val="none" w:sz="0" w:space="0" w:color="auto"/>
                            <w:right w:val="none" w:sz="0" w:space="0" w:color="auto"/>
                          </w:divBdr>
                        </w:div>
                        <w:div w:id="1951039066">
                          <w:marLeft w:val="640"/>
                          <w:marRight w:val="0"/>
                          <w:marTop w:val="0"/>
                          <w:marBottom w:val="0"/>
                          <w:divBdr>
                            <w:top w:val="none" w:sz="0" w:space="0" w:color="auto"/>
                            <w:left w:val="none" w:sz="0" w:space="0" w:color="auto"/>
                            <w:bottom w:val="none" w:sz="0" w:space="0" w:color="auto"/>
                            <w:right w:val="none" w:sz="0" w:space="0" w:color="auto"/>
                          </w:divBdr>
                        </w:div>
                        <w:div w:id="1934970773">
                          <w:marLeft w:val="640"/>
                          <w:marRight w:val="0"/>
                          <w:marTop w:val="0"/>
                          <w:marBottom w:val="0"/>
                          <w:divBdr>
                            <w:top w:val="none" w:sz="0" w:space="0" w:color="auto"/>
                            <w:left w:val="none" w:sz="0" w:space="0" w:color="auto"/>
                            <w:bottom w:val="none" w:sz="0" w:space="0" w:color="auto"/>
                            <w:right w:val="none" w:sz="0" w:space="0" w:color="auto"/>
                          </w:divBdr>
                        </w:div>
                        <w:div w:id="942880823">
                          <w:marLeft w:val="640"/>
                          <w:marRight w:val="0"/>
                          <w:marTop w:val="0"/>
                          <w:marBottom w:val="0"/>
                          <w:divBdr>
                            <w:top w:val="none" w:sz="0" w:space="0" w:color="auto"/>
                            <w:left w:val="none" w:sz="0" w:space="0" w:color="auto"/>
                            <w:bottom w:val="none" w:sz="0" w:space="0" w:color="auto"/>
                            <w:right w:val="none" w:sz="0" w:space="0" w:color="auto"/>
                          </w:divBdr>
                        </w:div>
                        <w:div w:id="635261591">
                          <w:marLeft w:val="640"/>
                          <w:marRight w:val="0"/>
                          <w:marTop w:val="0"/>
                          <w:marBottom w:val="0"/>
                          <w:divBdr>
                            <w:top w:val="none" w:sz="0" w:space="0" w:color="auto"/>
                            <w:left w:val="none" w:sz="0" w:space="0" w:color="auto"/>
                            <w:bottom w:val="none" w:sz="0" w:space="0" w:color="auto"/>
                            <w:right w:val="none" w:sz="0" w:space="0" w:color="auto"/>
                          </w:divBdr>
                        </w:div>
                        <w:div w:id="210071860">
                          <w:marLeft w:val="640"/>
                          <w:marRight w:val="0"/>
                          <w:marTop w:val="0"/>
                          <w:marBottom w:val="0"/>
                          <w:divBdr>
                            <w:top w:val="none" w:sz="0" w:space="0" w:color="auto"/>
                            <w:left w:val="none" w:sz="0" w:space="0" w:color="auto"/>
                            <w:bottom w:val="none" w:sz="0" w:space="0" w:color="auto"/>
                            <w:right w:val="none" w:sz="0" w:space="0" w:color="auto"/>
                          </w:divBdr>
                        </w:div>
                        <w:div w:id="83571300">
                          <w:marLeft w:val="640"/>
                          <w:marRight w:val="0"/>
                          <w:marTop w:val="0"/>
                          <w:marBottom w:val="0"/>
                          <w:divBdr>
                            <w:top w:val="none" w:sz="0" w:space="0" w:color="auto"/>
                            <w:left w:val="none" w:sz="0" w:space="0" w:color="auto"/>
                            <w:bottom w:val="none" w:sz="0" w:space="0" w:color="auto"/>
                            <w:right w:val="none" w:sz="0" w:space="0" w:color="auto"/>
                          </w:divBdr>
                        </w:div>
                        <w:div w:id="1058094087">
                          <w:marLeft w:val="640"/>
                          <w:marRight w:val="0"/>
                          <w:marTop w:val="0"/>
                          <w:marBottom w:val="0"/>
                          <w:divBdr>
                            <w:top w:val="none" w:sz="0" w:space="0" w:color="auto"/>
                            <w:left w:val="none" w:sz="0" w:space="0" w:color="auto"/>
                            <w:bottom w:val="none" w:sz="0" w:space="0" w:color="auto"/>
                            <w:right w:val="none" w:sz="0" w:space="0" w:color="auto"/>
                          </w:divBdr>
                        </w:div>
                        <w:div w:id="1641034135">
                          <w:marLeft w:val="640"/>
                          <w:marRight w:val="0"/>
                          <w:marTop w:val="0"/>
                          <w:marBottom w:val="0"/>
                          <w:divBdr>
                            <w:top w:val="none" w:sz="0" w:space="0" w:color="auto"/>
                            <w:left w:val="none" w:sz="0" w:space="0" w:color="auto"/>
                            <w:bottom w:val="none" w:sz="0" w:space="0" w:color="auto"/>
                            <w:right w:val="none" w:sz="0" w:space="0" w:color="auto"/>
                          </w:divBdr>
                        </w:div>
                        <w:div w:id="1910797999">
                          <w:marLeft w:val="640"/>
                          <w:marRight w:val="0"/>
                          <w:marTop w:val="0"/>
                          <w:marBottom w:val="0"/>
                          <w:divBdr>
                            <w:top w:val="none" w:sz="0" w:space="0" w:color="auto"/>
                            <w:left w:val="none" w:sz="0" w:space="0" w:color="auto"/>
                            <w:bottom w:val="none" w:sz="0" w:space="0" w:color="auto"/>
                            <w:right w:val="none" w:sz="0" w:space="0" w:color="auto"/>
                          </w:divBdr>
                        </w:div>
                        <w:div w:id="1133332519">
                          <w:marLeft w:val="640"/>
                          <w:marRight w:val="0"/>
                          <w:marTop w:val="0"/>
                          <w:marBottom w:val="0"/>
                          <w:divBdr>
                            <w:top w:val="none" w:sz="0" w:space="0" w:color="auto"/>
                            <w:left w:val="none" w:sz="0" w:space="0" w:color="auto"/>
                            <w:bottom w:val="none" w:sz="0" w:space="0" w:color="auto"/>
                            <w:right w:val="none" w:sz="0" w:space="0" w:color="auto"/>
                          </w:divBdr>
                        </w:div>
                        <w:div w:id="454297803">
                          <w:marLeft w:val="640"/>
                          <w:marRight w:val="0"/>
                          <w:marTop w:val="0"/>
                          <w:marBottom w:val="0"/>
                          <w:divBdr>
                            <w:top w:val="none" w:sz="0" w:space="0" w:color="auto"/>
                            <w:left w:val="none" w:sz="0" w:space="0" w:color="auto"/>
                            <w:bottom w:val="none" w:sz="0" w:space="0" w:color="auto"/>
                            <w:right w:val="none" w:sz="0" w:space="0" w:color="auto"/>
                          </w:divBdr>
                        </w:div>
                        <w:div w:id="1831482293">
                          <w:marLeft w:val="640"/>
                          <w:marRight w:val="0"/>
                          <w:marTop w:val="0"/>
                          <w:marBottom w:val="0"/>
                          <w:divBdr>
                            <w:top w:val="none" w:sz="0" w:space="0" w:color="auto"/>
                            <w:left w:val="none" w:sz="0" w:space="0" w:color="auto"/>
                            <w:bottom w:val="none" w:sz="0" w:space="0" w:color="auto"/>
                            <w:right w:val="none" w:sz="0" w:space="0" w:color="auto"/>
                          </w:divBdr>
                        </w:div>
                        <w:div w:id="1166021122">
                          <w:marLeft w:val="640"/>
                          <w:marRight w:val="0"/>
                          <w:marTop w:val="0"/>
                          <w:marBottom w:val="0"/>
                          <w:divBdr>
                            <w:top w:val="none" w:sz="0" w:space="0" w:color="auto"/>
                            <w:left w:val="none" w:sz="0" w:space="0" w:color="auto"/>
                            <w:bottom w:val="none" w:sz="0" w:space="0" w:color="auto"/>
                            <w:right w:val="none" w:sz="0" w:space="0" w:color="auto"/>
                          </w:divBdr>
                        </w:div>
                        <w:div w:id="1475221491">
                          <w:marLeft w:val="640"/>
                          <w:marRight w:val="0"/>
                          <w:marTop w:val="0"/>
                          <w:marBottom w:val="0"/>
                          <w:divBdr>
                            <w:top w:val="none" w:sz="0" w:space="0" w:color="auto"/>
                            <w:left w:val="none" w:sz="0" w:space="0" w:color="auto"/>
                            <w:bottom w:val="none" w:sz="0" w:space="0" w:color="auto"/>
                            <w:right w:val="none" w:sz="0" w:space="0" w:color="auto"/>
                          </w:divBdr>
                        </w:div>
                        <w:div w:id="1474326379">
                          <w:marLeft w:val="640"/>
                          <w:marRight w:val="0"/>
                          <w:marTop w:val="0"/>
                          <w:marBottom w:val="0"/>
                          <w:divBdr>
                            <w:top w:val="none" w:sz="0" w:space="0" w:color="auto"/>
                            <w:left w:val="none" w:sz="0" w:space="0" w:color="auto"/>
                            <w:bottom w:val="none" w:sz="0" w:space="0" w:color="auto"/>
                            <w:right w:val="none" w:sz="0" w:space="0" w:color="auto"/>
                          </w:divBdr>
                        </w:div>
                        <w:div w:id="84153205">
                          <w:marLeft w:val="640"/>
                          <w:marRight w:val="0"/>
                          <w:marTop w:val="0"/>
                          <w:marBottom w:val="0"/>
                          <w:divBdr>
                            <w:top w:val="none" w:sz="0" w:space="0" w:color="auto"/>
                            <w:left w:val="none" w:sz="0" w:space="0" w:color="auto"/>
                            <w:bottom w:val="none" w:sz="0" w:space="0" w:color="auto"/>
                            <w:right w:val="none" w:sz="0" w:space="0" w:color="auto"/>
                          </w:divBdr>
                        </w:div>
                        <w:div w:id="76902813">
                          <w:marLeft w:val="640"/>
                          <w:marRight w:val="0"/>
                          <w:marTop w:val="0"/>
                          <w:marBottom w:val="0"/>
                          <w:divBdr>
                            <w:top w:val="none" w:sz="0" w:space="0" w:color="auto"/>
                            <w:left w:val="none" w:sz="0" w:space="0" w:color="auto"/>
                            <w:bottom w:val="none" w:sz="0" w:space="0" w:color="auto"/>
                            <w:right w:val="none" w:sz="0" w:space="0" w:color="auto"/>
                          </w:divBdr>
                        </w:div>
                        <w:div w:id="1037894830">
                          <w:marLeft w:val="640"/>
                          <w:marRight w:val="0"/>
                          <w:marTop w:val="0"/>
                          <w:marBottom w:val="0"/>
                          <w:divBdr>
                            <w:top w:val="none" w:sz="0" w:space="0" w:color="auto"/>
                            <w:left w:val="none" w:sz="0" w:space="0" w:color="auto"/>
                            <w:bottom w:val="none" w:sz="0" w:space="0" w:color="auto"/>
                            <w:right w:val="none" w:sz="0" w:space="0" w:color="auto"/>
                          </w:divBdr>
                        </w:div>
                        <w:div w:id="415833042">
                          <w:marLeft w:val="640"/>
                          <w:marRight w:val="0"/>
                          <w:marTop w:val="0"/>
                          <w:marBottom w:val="0"/>
                          <w:divBdr>
                            <w:top w:val="none" w:sz="0" w:space="0" w:color="auto"/>
                            <w:left w:val="none" w:sz="0" w:space="0" w:color="auto"/>
                            <w:bottom w:val="none" w:sz="0" w:space="0" w:color="auto"/>
                            <w:right w:val="none" w:sz="0" w:space="0" w:color="auto"/>
                          </w:divBdr>
                        </w:div>
                        <w:div w:id="1407923658">
                          <w:marLeft w:val="640"/>
                          <w:marRight w:val="0"/>
                          <w:marTop w:val="0"/>
                          <w:marBottom w:val="0"/>
                          <w:divBdr>
                            <w:top w:val="none" w:sz="0" w:space="0" w:color="auto"/>
                            <w:left w:val="none" w:sz="0" w:space="0" w:color="auto"/>
                            <w:bottom w:val="none" w:sz="0" w:space="0" w:color="auto"/>
                            <w:right w:val="none" w:sz="0" w:space="0" w:color="auto"/>
                          </w:divBdr>
                        </w:div>
                        <w:div w:id="333529375">
                          <w:marLeft w:val="640"/>
                          <w:marRight w:val="0"/>
                          <w:marTop w:val="0"/>
                          <w:marBottom w:val="0"/>
                          <w:divBdr>
                            <w:top w:val="none" w:sz="0" w:space="0" w:color="auto"/>
                            <w:left w:val="none" w:sz="0" w:space="0" w:color="auto"/>
                            <w:bottom w:val="none" w:sz="0" w:space="0" w:color="auto"/>
                            <w:right w:val="none" w:sz="0" w:space="0" w:color="auto"/>
                          </w:divBdr>
                        </w:div>
                        <w:div w:id="1315641891">
                          <w:marLeft w:val="640"/>
                          <w:marRight w:val="0"/>
                          <w:marTop w:val="0"/>
                          <w:marBottom w:val="0"/>
                          <w:divBdr>
                            <w:top w:val="none" w:sz="0" w:space="0" w:color="auto"/>
                            <w:left w:val="none" w:sz="0" w:space="0" w:color="auto"/>
                            <w:bottom w:val="none" w:sz="0" w:space="0" w:color="auto"/>
                            <w:right w:val="none" w:sz="0" w:space="0" w:color="auto"/>
                          </w:divBdr>
                        </w:div>
                        <w:div w:id="794057708">
                          <w:marLeft w:val="640"/>
                          <w:marRight w:val="0"/>
                          <w:marTop w:val="0"/>
                          <w:marBottom w:val="0"/>
                          <w:divBdr>
                            <w:top w:val="none" w:sz="0" w:space="0" w:color="auto"/>
                            <w:left w:val="none" w:sz="0" w:space="0" w:color="auto"/>
                            <w:bottom w:val="none" w:sz="0" w:space="0" w:color="auto"/>
                            <w:right w:val="none" w:sz="0" w:space="0" w:color="auto"/>
                          </w:divBdr>
                        </w:div>
                        <w:div w:id="409235842">
                          <w:marLeft w:val="640"/>
                          <w:marRight w:val="0"/>
                          <w:marTop w:val="0"/>
                          <w:marBottom w:val="0"/>
                          <w:divBdr>
                            <w:top w:val="none" w:sz="0" w:space="0" w:color="auto"/>
                            <w:left w:val="none" w:sz="0" w:space="0" w:color="auto"/>
                            <w:bottom w:val="none" w:sz="0" w:space="0" w:color="auto"/>
                            <w:right w:val="none" w:sz="0" w:space="0" w:color="auto"/>
                          </w:divBdr>
                        </w:div>
                        <w:div w:id="750348758">
                          <w:marLeft w:val="640"/>
                          <w:marRight w:val="0"/>
                          <w:marTop w:val="0"/>
                          <w:marBottom w:val="0"/>
                          <w:divBdr>
                            <w:top w:val="none" w:sz="0" w:space="0" w:color="auto"/>
                            <w:left w:val="none" w:sz="0" w:space="0" w:color="auto"/>
                            <w:bottom w:val="none" w:sz="0" w:space="0" w:color="auto"/>
                            <w:right w:val="none" w:sz="0" w:space="0" w:color="auto"/>
                          </w:divBdr>
                        </w:div>
                        <w:div w:id="1456488659">
                          <w:marLeft w:val="640"/>
                          <w:marRight w:val="0"/>
                          <w:marTop w:val="0"/>
                          <w:marBottom w:val="0"/>
                          <w:divBdr>
                            <w:top w:val="none" w:sz="0" w:space="0" w:color="auto"/>
                            <w:left w:val="none" w:sz="0" w:space="0" w:color="auto"/>
                            <w:bottom w:val="none" w:sz="0" w:space="0" w:color="auto"/>
                            <w:right w:val="none" w:sz="0" w:space="0" w:color="auto"/>
                          </w:divBdr>
                        </w:div>
                        <w:div w:id="1800417628">
                          <w:marLeft w:val="640"/>
                          <w:marRight w:val="0"/>
                          <w:marTop w:val="0"/>
                          <w:marBottom w:val="0"/>
                          <w:divBdr>
                            <w:top w:val="none" w:sz="0" w:space="0" w:color="auto"/>
                            <w:left w:val="none" w:sz="0" w:space="0" w:color="auto"/>
                            <w:bottom w:val="none" w:sz="0" w:space="0" w:color="auto"/>
                            <w:right w:val="none" w:sz="0" w:space="0" w:color="auto"/>
                          </w:divBdr>
                        </w:div>
                        <w:div w:id="787550603">
                          <w:marLeft w:val="640"/>
                          <w:marRight w:val="0"/>
                          <w:marTop w:val="0"/>
                          <w:marBottom w:val="0"/>
                          <w:divBdr>
                            <w:top w:val="none" w:sz="0" w:space="0" w:color="auto"/>
                            <w:left w:val="none" w:sz="0" w:space="0" w:color="auto"/>
                            <w:bottom w:val="none" w:sz="0" w:space="0" w:color="auto"/>
                            <w:right w:val="none" w:sz="0" w:space="0" w:color="auto"/>
                          </w:divBdr>
                        </w:div>
                        <w:div w:id="148055406">
                          <w:marLeft w:val="640"/>
                          <w:marRight w:val="0"/>
                          <w:marTop w:val="0"/>
                          <w:marBottom w:val="0"/>
                          <w:divBdr>
                            <w:top w:val="none" w:sz="0" w:space="0" w:color="auto"/>
                            <w:left w:val="none" w:sz="0" w:space="0" w:color="auto"/>
                            <w:bottom w:val="none" w:sz="0" w:space="0" w:color="auto"/>
                            <w:right w:val="none" w:sz="0" w:space="0" w:color="auto"/>
                          </w:divBdr>
                        </w:div>
                        <w:div w:id="2118064139">
                          <w:marLeft w:val="640"/>
                          <w:marRight w:val="0"/>
                          <w:marTop w:val="0"/>
                          <w:marBottom w:val="0"/>
                          <w:divBdr>
                            <w:top w:val="none" w:sz="0" w:space="0" w:color="auto"/>
                            <w:left w:val="none" w:sz="0" w:space="0" w:color="auto"/>
                            <w:bottom w:val="none" w:sz="0" w:space="0" w:color="auto"/>
                            <w:right w:val="none" w:sz="0" w:space="0" w:color="auto"/>
                          </w:divBdr>
                        </w:div>
                        <w:div w:id="1996717705">
                          <w:marLeft w:val="640"/>
                          <w:marRight w:val="0"/>
                          <w:marTop w:val="0"/>
                          <w:marBottom w:val="0"/>
                          <w:divBdr>
                            <w:top w:val="none" w:sz="0" w:space="0" w:color="auto"/>
                            <w:left w:val="none" w:sz="0" w:space="0" w:color="auto"/>
                            <w:bottom w:val="none" w:sz="0" w:space="0" w:color="auto"/>
                            <w:right w:val="none" w:sz="0" w:space="0" w:color="auto"/>
                          </w:divBdr>
                        </w:div>
                        <w:div w:id="2050765018">
                          <w:marLeft w:val="640"/>
                          <w:marRight w:val="0"/>
                          <w:marTop w:val="0"/>
                          <w:marBottom w:val="0"/>
                          <w:divBdr>
                            <w:top w:val="none" w:sz="0" w:space="0" w:color="auto"/>
                            <w:left w:val="none" w:sz="0" w:space="0" w:color="auto"/>
                            <w:bottom w:val="none" w:sz="0" w:space="0" w:color="auto"/>
                            <w:right w:val="none" w:sz="0" w:space="0" w:color="auto"/>
                          </w:divBdr>
                        </w:div>
                        <w:div w:id="573203693">
                          <w:marLeft w:val="640"/>
                          <w:marRight w:val="0"/>
                          <w:marTop w:val="0"/>
                          <w:marBottom w:val="0"/>
                          <w:divBdr>
                            <w:top w:val="none" w:sz="0" w:space="0" w:color="auto"/>
                            <w:left w:val="none" w:sz="0" w:space="0" w:color="auto"/>
                            <w:bottom w:val="none" w:sz="0" w:space="0" w:color="auto"/>
                            <w:right w:val="none" w:sz="0" w:space="0" w:color="auto"/>
                          </w:divBdr>
                        </w:div>
                        <w:div w:id="1807819564">
                          <w:marLeft w:val="640"/>
                          <w:marRight w:val="0"/>
                          <w:marTop w:val="0"/>
                          <w:marBottom w:val="0"/>
                          <w:divBdr>
                            <w:top w:val="none" w:sz="0" w:space="0" w:color="auto"/>
                            <w:left w:val="none" w:sz="0" w:space="0" w:color="auto"/>
                            <w:bottom w:val="none" w:sz="0" w:space="0" w:color="auto"/>
                            <w:right w:val="none" w:sz="0" w:space="0" w:color="auto"/>
                          </w:divBdr>
                        </w:div>
                        <w:div w:id="1410344622">
                          <w:marLeft w:val="640"/>
                          <w:marRight w:val="0"/>
                          <w:marTop w:val="0"/>
                          <w:marBottom w:val="0"/>
                          <w:divBdr>
                            <w:top w:val="none" w:sz="0" w:space="0" w:color="auto"/>
                            <w:left w:val="none" w:sz="0" w:space="0" w:color="auto"/>
                            <w:bottom w:val="none" w:sz="0" w:space="0" w:color="auto"/>
                            <w:right w:val="none" w:sz="0" w:space="0" w:color="auto"/>
                          </w:divBdr>
                        </w:div>
                        <w:div w:id="1965696329">
                          <w:marLeft w:val="640"/>
                          <w:marRight w:val="0"/>
                          <w:marTop w:val="0"/>
                          <w:marBottom w:val="0"/>
                          <w:divBdr>
                            <w:top w:val="none" w:sz="0" w:space="0" w:color="auto"/>
                            <w:left w:val="none" w:sz="0" w:space="0" w:color="auto"/>
                            <w:bottom w:val="none" w:sz="0" w:space="0" w:color="auto"/>
                            <w:right w:val="none" w:sz="0" w:space="0" w:color="auto"/>
                          </w:divBdr>
                        </w:div>
                        <w:div w:id="1901944528">
                          <w:marLeft w:val="640"/>
                          <w:marRight w:val="0"/>
                          <w:marTop w:val="0"/>
                          <w:marBottom w:val="0"/>
                          <w:divBdr>
                            <w:top w:val="none" w:sz="0" w:space="0" w:color="auto"/>
                            <w:left w:val="none" w:sz="0" w:space="0" w:color="auto"/>
                            <w:bottom w:val="none" w:sz="0" w:space="0" w:color="auto"/>
                            <w:right w:val="none" w:sz="0" w:space="0" w:color="auto"/>
                          </w:divBdr>
                        </w:div>
                        <w:div w:id="1693536173">
                          <w:marLeft w:val="640"/>
                          <w:marRight w:val="0"/>
                          <w:marTop w:val="0"/>
                          <w:marBottom w:val="0"/>
                          <w:divBdr>
                            <w:top w:val="none" w:sz="0" w:space="0" w:color="auto"/>
                            <w:left w:val="none" w:sz="0" w:space="0" w:color="auto"/>
                            <w:bottom w:val="none" w:sz="0" w:space="0" w:color="auto"/>
                            <w:right w:val="none" w:sz="0" w:space="0" w:color="auto"/>
                          </w:divBdr>
                        </w:div>
                        <w:div w:id="1277641924">
                          <w:marLeft w:val="640"/>
                          <w:marRight w:val="0"/>
                          <w:marTop w:val="0"/>
                          <w:marBottom w:val="0"/>
                          <w:divBdr>
                            <w:top w:val="none" w:sz="0" w:space="0" w:color="auto"/>
                            <w:left w:val="none" w:sz="0" w:space="0" w:color="auto"/>
                            <w:bottom w:val="none" w:sz="0" w:space="0" w:color="auto"/>
                            <w:right w:val="none" w:sz="0" w:space="0" w:color="auto"/>
                          </w:divBdr>
                        </w:div>
                        <w:div w:id="925573207">
                          <w:marLeft w:val="640"/>
                          <w:marRight w:val="0"/>
                          <w:marTop w:val="0"/>
                          <w:marBottom w:val="0"/>
                          <w:divBdr>
                            <w:top w:val="none" w:sz="0" w:space="0" w:color="auto"/>
                            <w:left w:val="none" w:sz="0" w:space="0" w:color="auto"/>
                            <w:bottom w:val="none" w:sz="0" w:space="0" w:color="auto"/>
                            <w:right w:val="none" w:sz="0" w:space="0" w:color="auto"/>
                          </w:divBdr>
                        </w:div>
                        <w:div w:id="689575941">
                          <w:marLeft w:val="640"/>
                          <w:marRight w:val="0"/>
                          <w:marTop w:val="0"/>
                          <w:marBottom w:val="0"/>
                          <w:divBdr>
                            <w:top w:val="none" w:sz="0" w:space="0" w:color="auto"/>
                            <w:left w:val="none" w:sz="0" w:space="0" w:color="auto"/>
                            <w:bottom w:val="none" w:sz="0" w:space="0" w:color="auto"/>
                            <w:right w:val="none" w:sz="0" w:space="0" w:color="auto"/>
                          </w:divBdr>
                        </w:div>
                        <w:div w:id="162554277">
                          <w:marLeft w:val="640"/>
                          <w:marRight w:val="0"/>
                          <w:marTop w:val="0"/>
                          <w:marBottom w:val="0"/>
                          <w:divBdr>
                            <w:top w:val="none" w:sz="0" w:space="0" w:color="auto"/>
                            <w:left w:val="none" w:sz="0" w:space="0" w:color="auto"/>
                            <w:bottom w:val="none" w:sz="0" w:space="0" w:color="auto"/>
                            <w:right w:val="none" w:sz="0" w:space="0" w:color="auto"/>
                          </w:divBdr>
                        </w:div>
                        <w:div w:id="422608336">
                          <w:marLeft w:val="640"/>
                          <w:marRight w:val="0"/>
                          <w:marTop w:val="0"/>
                          <w:marBottom w:val="0"/>
                          <w:divBdr>
                            <w:top w:val="none" w:sz="0" w:space="0" w:color="auto"/>
                            <w:left w:val="none" w:sz="0" w:space="0" w:color="auto"/>
                            <w:bottom w:val="none" w:sz="0" w:space="0" w:color="auto"/>
                            <w:right w:val="none" w:sz="0" w:space="0" w:color="auto"/>
                          </w:divBdr>
                        </w:div>
                        <w:div w:id="1316882631">
                          <w:marLeft w:val="640"/>
                          <w:marRight w:val="0"/>
                          <w:marTop w:val="0"/>
                          <w:marBottom w:val="0"/>
                          <w:divBdr>
                            <w:top w:val="none" w:sz="0" w:space="0" w:color="auto"/>
                            <w:left w:val="none" w:sz="0" w:space="0" w:color="auto"/>
                            <w:bottom w:val="none" w:sz="0" w:space="0" w:color="auto"/>
                            <w:right w:val="none" w:sz="0" w:space="0" w:color="auto"/>
                          </w:divBdr>
                        </w:div>
                        <w:div w:id="1234118833">
                          <w:marLeft w:val="640"/>
                          <w:marRight w:val="0"/>
                          <w:marTop w:val="0"/>
                          <w:marBottom w:val="0"/>
                          <w:divBdr>
                            <w:top w:val="none" w:sz="0" w:space="0" w:color="auto"/>
                            <w:left w:val="none" w:sz="0" w:space="0" w:color="auto"/>
                            <w:bottom w:val="none" w:sz="0" w:space="0" w:color="auto"/>
                            <w:right w:val="none" w:sz="0" w:space="0" w:color="auto"/>
                          </w:divBdr>
                        </w:div>
                        <w:div w:id="285045011">
                          <w:marLeft w:val="640"/>
                          <w:marRight w:val="0"/>
                          <w:marTop w:val="0"/>
                          <w:marBottom w:val="0"/>
                          <w:divBdr>
                            <w:top w:val="none" w:sz="0" w:space="0" w:color="auto"/>
                            <w:left w:val="none" w:sz="0" w:space="0" w:color="auto"/>
                            <w:bottom w:val="none" w:sz="0" w:space="0" w:color="auto"/>
                            <w:right w:val="none" w:sz="0" w:space="0" w:color="auto"/>
                          </w:divBdr>
                        </w:div>
                        <w:div w:id="502358289">
                          <w:marLeft w:val="640"/>
                          <w:marRight w:val="0"/>
                          <w:marTop w:val="0"/>
                          <w:marBottom w:val="0"/>
                          <w:divBdr>
                            <w:top w:val="none" w:sz="0" w:space="0" w:color="auto"/>
                            <w:left w:val="none" w:sz="0" w:space="0" w:color="auto"/>
                            <w:bottom w:val="none" w:sz="0" w:space="0" w:color="auto"/>
                            <w:right w:val="none" w:sz="0" w:space="0" w:color="auto"/>
                          </w:divBdr>
                        </w:div>
                        <w:div w:id="2139373380">
                          <w:marLeft w:val="640"/>
                          <w:marRight w:val="0"/>
                          <w:marTop w:val="0"/>
                          <w:marBottom w:val="0"/>
                          <w:divBdr>
                            <w:top w:val="none" w:sz="0" w:space="0" w:color="auto"/>
                            <w:left w:val="none" w:sz="0" w:space="0" w:color="auto"/>
                            <w:bottom w:val="none" w:sz="0" w:space="0" w:color="auto"/>
                            <w:right w:val="none" w:sz="0" w:space="0" w:color="auto"/>
                          </w:divBdr>
                        </w:div>
                        <w:div w:id="693195554">
                          <w:marLeft w:val="640"/>
                          <w:marRight w:val="0"/>
                          <w:marTop w:val="0"/>
                          <w:marBottom w:val="0"/>
                          <w:divBdr>
                            <w:top w:val="none" w:sz="0" w:space="0" w:color="auto"/>
                            <w:left w:val="none" w:sz="0" w:space="0" w:color="auto"/>
                            <w:bottom w:val="none" w:sz="0" w:space="0" w:color="auto"/>
                            <w:right w:val="none" w:sz="0" w:space="0" w:color="auto"/>
                          </w:divBdr>
                        </w:div>
                        <w:div w:id="1712487179">
                          <w:marLeft w:val="640"/>
                          <w:marRight w:val="0"/>
                          <w:marTop w:val="0"/>
                          <w:marBottom w:val="0"/>
                          <w:divBdr>
                            <w:top w:val="none" w:sz="0" w:space="0" w:color="auto"/>
                            <w:left w:val="none" w:sz="0" w:space="0" w:color="auto"/>
                            <w:bottom w:val="none" w:sz="0" w:space="0" w:color="auto"/>
                            <w:right w:val="none" w:sz="0" w:space="0" w:color="auto"/>
                          </w:divBdr>
                        </w:div>
                        <w:div w:id="150486164">
                          <w:marLeft w:val="640"/>
                          <w:marRight w:val="0"/>
                          <w:marTop w:val="0"/>
                          <w:marBottom w:val="0"/>
                          <w:divBdr>
                            <w:top w:val="none" w:sz="0" w:space="0" w:color="auto"/>
                            <w:left w:val="none" w:sz="0" w:space="0" w:color="auto"/>
                            <w:bottom w:val="none" w:sz="0" w:space="0" w:color="auto"/>
                            <w:right w:val="none" w:sz="0" w:space="0" w:color="auto"/>
                          </w:divBdr>
                        </w:div>
                        <w:div w:id="232548722">
                          <w:marLeft w:val="640"/>
                          <w:marRight w:val="0"/>
                          <w:marTop w:val="0"/>
                          <w:marBottom w:val="0"/>
                          <w:divBdr>
                            <w:top w:val="none" w:sz="0" w:space="0" w:color="auto"/>
                            <w:left w:val="none" w:sz="0" w:space="0" w:color="auto"/>
                            <w:bottom w:val="none" w:sz="0" w:space="0" w:color="auto"/>
                            <w:right w:val="none" w:sz="0" w:space="0" w:color="auto"/>
                          </w:divBdr>
                        </w:div>
                        <w:div w:id="1536432421">
                          <w:marLeft w:val="640"/>
                          <w:marRight w:val="0"/>
                          <w:marTop w:val="0"/>
                          <w:marBottom w:val="0"/>
                          <w:divBdr>
                            <w:top w:val="none" w:sz="0" w:space="0" w:color="auto"/>
                            <w:left w:val="none" w:sz="0" w:space="0" w:color="auto"/>
                            <w:bottom w:val="none" w:sz="0" w:space="0" w:color="auto"/>
                            <w:right w:val="none" w:sz="0" w:space="0" w:color="auto"/>
                          </w:divBdr>
                        </w:div>
                        <w:div w:id="1072771909">
                          <w:marLeft w:val="640"/>
                          <w:marRight w:val="0"/>
                          <w:marTop w:val="0"/>
                          <w:marBottom w:val="0"/>
                          <w:divBdr>
                            <w:top w:val="none" w:sz="0" w:space="0" w:color="auto"/>
                            <w:left w:val="none" w:sz="0" w:space="0" w:color="auto"/>
                            <w:bottom w:val="none" w:sz="0" w:space="0" w:color="auto"/>
                            <w:right w:val="none" w:sz="0" w:space="0" w:color="auto"/>
                          </w:divBdr>
                        </w:div>
                        <w:div w:id="2041199362">
                          <w:marLeft w:val="640"/>
                          <w:marRight w:val="0"/>
                          <w:marTop w:val="0"/>
                          <w:marBottom w:val="0"/>
                          <w:divBdr>
                            <w:top w:val="none" w:sz="0" w:space="0" w:color="auto"/>
                            <w:left w:val="none" w:sz="0" w:space="0" w:color="auto"/>
                            <w:bottom w:val="none" w:sz="0" w:space="0" w:color="auto"/>
                            <w:right w:val="none" w:sz="0" w:space="0" w:color="auto"/>
                          </w:divBdr>
                        </w:div>
                        <w:div w:id="1381826810">
                          <w:marLeft w:val="640"/>
                          <w:marRight w:val="0"/>
                          <w:marTop w:val="0"/>
                          <w:marBottom w:val="0"/>
                          <w:divBdr>
                            <w:top w:val="none" w:sz="0" w:space="0" w:color="auto"/>
                            <w:left w:val="none" w:sz="0" w:space="0" w:color="auto"/>
                            <w:bottom w:val="none" w:sz="0" w:space="0" w:color="auto"/>
                            <w:right w:val="none" w:sz="0" w:space="0" w:color="auto"/>
                          </w:divBdr>
                        </w:div>
                        <w:div w:id="140004531">
                          <w:marLeft w:val="640"/>
                          <w:marRight w:val="0"/>
                          <w:marTop w:val="0"/>
                          <w:marBottom w:val="0"/>
                          <w:divBdr>
                            <w:top w:val="none" w:sz="0" w:space="0" w:color="auto"/>
                            <w:left w:val="none" w:sz="0" w:space="0" w:color="auto"/>
                            <w:bottom w:val="none" w:sz="0" w:space="0" w:color="auto"/>
                            <w:right w:val="none" w:sz="0" w:space="0" w:color="auto"/>
                          </w:divBdr>
                        </w:div>
                        <w:div w:id="2097749408">
                          <w:marLeft w:val="640"/>
                          <w:marRight w:val="0"/>
                          <w:marTop w:val="0"/>
                          <w:marBottom w:val="0"/>
                          <w:divBdr>
                            <w:top w:val="none" w:sz="0" w:space="0" w:color="auto"/>
                            <w:left w:val="none" w:sz="0" w:space="0" w:color="auto"/>
                            <w:bottom w:val="none" w:sz="0" w:space="0" w:color="auto"/>
                            <w:right w:val="none" w:sz="0" w:space="0" w:color="auto"/>
                          </w:divBdr>
                        </w:div>
                        <w:div w:id="107746296">
                          <w:marLeft w:val="640"/>
                          <w:marRight w:val="0"/>
                          <w:marTop w:val="0"/>
                          <w:marBottom w:val="0"/>
                          <w:divBdr>
                            <w:top w:val="none" w:sz="0" w:space="0" w:color="auto"/>
                            <w:left w:val="none" w:sz="0" w:space="0" w:color="auto"/>
                            <w:bottom w:val="none" w:sz="0" w:space="0" w:color="auto"/>
                            <w:right w:val="none" w:sz="0" w:space="0" w:color="auto"/>
                          </w:divBdr>
                        </w:div>
                        <w:div w:id="512040510">
                          <w:marLeft w:val="640"/>
                          <w:marRight w:val="0"/>
                          <w:marTop w:val="0"/>
                          <w:marBottom w:val="0"/>
                          <w:divBdr>
                            <w:top w:val="none" w:sz="0" w:space="0" w:color="auto"/>
                            <w:left w:val="none" w:sz="0" w:space="0" w:color="auto"/>
                            <w:bottom w:val="none" w:sz="0" w:space="0" w:color="auto"/>
                            <w:right w:val="none" w:sz="0" w:space="0" w:color="auto"/>
                          </w:divBdr>
                        </w:div>
                        <w:div w:id="1284313553">
                          <w:marLeft w:val="640"/>
                          <w:marRight w:val="0"/>
                          <w:marTop w:val="0"/>
                          <w:marBottom w:val="0"/>
                          <w:divBdr>
                            <w:top w:val="none" w:sz="0" w:space="0" w:color="auto"/>
                            <w:left w:val="none" w:sz="0" w:space="0" w:color="auto"/>
                            <w:bottom w:val="none" w:sz="0" w:space="0" w:color="auto"/>
                            <w:right w:val="none" w:sz="0" w:space="0" w:color="auto"/>
                          </w:divBdr>
                        </w:div>
                        <w:div w:id="130248452">
                          <w:marLeft w:val="640"/>
                          <w:marRight w:val="0"/>
                          <w:marTop w:val="0"/>
                          <w:marBottom w:val="0"/>
                          <w:divBdr>
                            <w:top w:val="none" w:sz="0" w:space="0" w:color="auto"/>
                            <w:left w:val="none" w:sz="0" w:space="0" w:color="auto"/>
                            <w:bottom w:val="none" w:sz="0" w:space="0" w:color="auto"/>
                            <w:right w:val="none" w:sz="0" w:space="0" w:color="auto"/>
                          </w:divBdr>
                        </w:div>
                        <w:div w:id="96021343">
                          <w:marLeft w:val="640"/>
                          <w:marRight w:val="0"/>
                          <w:marTop w:val="0"/>
                          <w:marBottom w:val="0"/>
                          <w:divBdr>
                            <w:top w:val="none" w:sz="0" w:space="0" w:color="auto"/>
                            <w:left w:val="none" w:sz="0" w:space="0" w:color="auto"/>
                            <w:bottom w:val="none" w:sz="0" w:space="0" w:color="auto"/>
                            <w:right w:val="none" w:sz="0" w:space="0" w:color="auto"/>
                          </w:divBdr>
                        </w:div>
                        <w:div w:id="1919559060">
                          <w:marLeft w:val="640"/>
                          <w:marRight w:val="0"/>
                          <w:marTop w:val="0"/>
                          <w:marBottom w:val="0"/>
                          <w:divBdr>
                            <w:top w:val="none" w:sz="0" w:space="0" w:color="auto"/>
                            <w:left w:val="none" w:sz="0" w:space="0" w:color="auto"/>
                            <w:bottom w:val="none" w:sz="0" w:space="0" w:color="auto"/>
                            <w:right w:val="none" w:sz="0" w:space="0" w:color="auto"/>
                          </w:divBdr>
                        </w:div>
                        <w:div w:id="618994228">
                          <w:marLeft w:val="640"/>
                          <w:marRight w:val="0"/>
                          <w:marTop w:val="0"/>
                          <w:marBottom w:val="0"/>
                          <w:divBdr>
                            <w:top w:val="none" w:sz="0" w:space="0" w:color="auto"/>
                            <w:left w:val="none" w:sz="0" w:space="0" w:color="auto"/>
                            <w:bottom w:val="none" w:sz="0" w:space="0" w:color="auto"/>
                            <w:right w:val="none" w:sz="0" w:space="0" w:color="auto"/>
                          </w:divBdr>
                        </w:div>
                        <w:div w:id="1556312573">
                          <w:marLeft w:val="640"/>
                          <w:marRight w:val="0"/>
                          <w:marTop w:val="0"/>
                          <w:marBottom w:val="0"/>
                          <w:divBdr>
                            <w:top w:val="none" w:sz="0" w:space="0" w:color="auto"/>
                            <w:left w:val="none" w:sz="0" w:space="0" w:color="auto"/>
                            <w:bottom w:val="none" w:sz="0" w:space="0" w:color="auto"/>
                            <w:right w:val="none" w:sz="0" w:space="0" w:color="auto"/>
                          </w:divBdr>
                        </w:div>
                        <w:div w:id="610667518">
                          <w:marLeft w:val="640"/>
                          <w:marRight w:val="0"/>
                          <w:marTop w:val="0"/>
                          <w:marBottom w:val="0"/>
                          <w:divBdr>
                            <w:top w:val="none" w:sz="0" w:space="0" w:color="auto"/>
                            <w:left w:val="none" w:sz="0" w:space="0" w:color="auto"/>
                            <w:bottom w:val="none" w:sz="0" w:space="0" w:color="auto"/>
                            <w:right w:val="none" w:sz="0" w:space="0" w:color="auto"/>
                          </w:divBdr>
                        </w:div>
                        <w:div w:id="562377995">
                          <w:marLeft w:val="640"/>
                          <w:marRight w:val="0"/>
                          <w:marTop w:val="0"/>
                          <w:marBottom w:val="0"/>
                          <w:divBdr>
                            <w:top w:val="none" w:sz="0" w:space="0" w:color="auto"/>
                            <w:left w:val="none" w:sz="0" w:space="0" w:color="auto"/>
                            <w:bottom w:val="none" w:sz="0" w:space="0" w:color="auto"/>
                            <w:right w:val="none" w:sz="0" w:space="0" w:color="auto"/>
                          </w:divBdr>
                        </w:div>
                        <w:div w:id="2041079351">
                          <w:marLeft w:val="640"/>
                          <w:marRight w:val="0"/>
                          <w:marTop w:val="0"/>
                          <w:marBottom w:val="0"/>
                          <w:divBdr>
                            <w:top w:val="none" w:sz="0" w:space="0" w:color="auto"/>
                            <w:left w:val="none" w:sz="0" w:space="0" w:color="auto"/>
                            <w:bottom w:val="none" w:sz="0" w:space="0" w:color="auto"/>
                            <w:right w:val="none" w:sz="0" w:space="0" w:color="auto"/>
                          </w:divBdr>
                        </w:div>
                        <w:div w:id="1616056074">
                          <w:marLeft w:val="640"/>
                          <w:marRight w:val="0"/>
                          <w:marTop w:val="0"/>
                          <w:marBottom w:val="0"/>
                          <w:divBdr>
                            <w:top w:val="none" w:sz="0" w:space="0" w:color="auto"/>
                            <w:left w:val="none" w:sz="0" w:space="0" w:color="auto"/>
                            <w:bottom w:val="none" w:sz="0" w:space="0" w:color="auto"/>
                            <w:right w:val="none" w:sz="0" w:space="0" w:color="auto"/>
                          </w:divBdr>
                        </w:div>
                        <w:div w:id="90901279">
                          <w:marLeft w:val="640"/>
                          <w:marRight w:val="0"/>
                          <w:marTop w:val="0"/>
                          <w:marBottom w:val="0"/>
                          <w:divBdr>
                            <w:top w:val="none" w:sz="0" w:space="0" w:color="auto"/>
                            <w:left w:val="none" w:sz="0" w:space="0" w:color="auto"/>
                            <w:bottom w:val="none" w:sz="0" w:space="0" w:color="auto"/>
                            <w:right w:val="none" w:sz="0" w:space="0" w:color="auto"/>
                          </w:divBdr>
                        </w:div>
                        <w:div w:id="946499854">
                          <w:marLeft w:val="640"/>
                          <w:marRight w:val="0"/>
                          <w:marTop w:val="0"/>
                          <w:marBottom w:val="0"/>
                          <w:divBdr>
                            <w:top w:val="none" w:sz="0" w:space="0" w:color="auto"/>
                            <w:left w:val="none" w:sz="0" w:space="0" w:color="auto"/>
                            <w:bottom w:val="none" w:sz="0" w:space="0" w:color="auto"/>
                            <w:right w:val="none" w:sz="0" w:space="0" w:color="auto"/>
                          </w:divBdr>
                        </w:div>
                        <w:div w:id="1243029869">
                          <w:marLeft w:val="640"/>
                          <w:marRight w:val="0"/>
                          <w:marTop w:val="0"/>
                          <w:marBottom w:val="0"/>
                          <w:divBdr>
                            <w:top w:val="none" w:sz="0" w:space="0" w:color="auto"/>
                            <w:left w:val="none" w:sz="0" w:space="0" w:color="auto"/>
                            <w:bottom w:val="none" w:sz="0" w:space="0" w:color="auto"/>
                            <w:right w:val="none" w:sz="0" w:space="0" w:color="auto"/>
                          </w:divBdr>
                        </w:div>
                        <w:div w:id="1763260073">
                          <w:marLeft w:val="640"/>
                          <w:marRight w:val="0"/>
                          <w:marTop w:val="0"/>
                          <w:marBottom w:val="0"/>
                          <w:divBdr>
                            <w:top w:val="none" w:sz="0" w:space="0" w:color="auto"/>
                            <w:left w:val="none" w:sz="0" w:space="0" w:color="auto"/>
                            <w:bottom w:val="none" w:sz="0" w:space="0" w:color="auto"/>
                            <w:right w:val="none" w:sz="0" w:space="0" w:color="auto"/>
                          </w:divBdr>
                        </w:div>
                        <w:div w:id="2050060639">
                          <w:marLeft w:val="640"/>
                          <w:marRight w:val="0"/>
                          <w:marTop w:val="0"/>
                          <w:marBottom w:val="0"/>
                          <w:divBdr>
                            <w:top w:val="none" w:sz="0" w:space="0" w:color="auto"/>
                            <w:left w:val="none" w:sz="0" w:space="0" w:color="auto"/>
                            <w:bottom w:val="none" w:sz="0" w:space="0" w:color="auto"/>
                            <w:right w:val="none" w:sz="0" w:space="0" w:color="auto"/>
                          </w:divBdr>
                        </w:div>
                        <w:div w:id="2048135623">
                          <w:marLeft w:val="640"/>
                          <w:marRight w:val="0"/>
                          <w:marTop w:val="0"/>
                          <w:marBottom w:val="0"/>
                          <w:divBdr>
                            <w:top w:val="none" w:sz="0" w:space="0" w:color="auto"/>
                            <w:left w:val="none" w:sz="0" w:space="0" w:color="auto"/>
                            <w:bottom w:val="none" w:sz="0" w:space="0" w:color="auto"/>
                            <w:right w:val="none" w:sz="0" w:space="0" w:color="auto"/>
                          </w:divBdr>
                        </w:div>
                        <w:div w:id="2039577680">
                          <w:marLeft w:val="640"/>
                          <w:marRight w:val="0"/>
                          <w:marTop w:val="0"/>
                          <w:marBottom w:val="0"/>
                          <w:divBdr>
                            <w:top w:val="none" w:sz="0" w:space="0" w:color="auto"/>
                            <w:left w:val="none" w:sz="0" w:space="0" w:color="auto"/>
                            <w:bottom w:val="none" w:sz="0" w:space="0" w:color="auto"/>
                            <w:right w:val="none" w:sz="0" w:space="0" w:color="auto"/>
                          </w:divBdr>
                        </w:div>
                        <w:div w:id="740104589">
                          <w:marLeft w:val="640"/>
                          <w:marRight w:val="0"/>
                          <w:marTop w:val="0"/>
                          <w:marBottom w:val="0"/>
                          <w:divBdr>
                            <w:top w:val="none" w:sz="0" w:space="0" w:color="auto"/>
                            <w:left w:val="none" w:sz="0" w:space="0" w:color="auto"/>
                            <w:bottom w:val="none" w:sz="0" w:space="0" w:color="auto"/>
                            <w:right w:val="none" w:sz="0" w:space="0" w:color="auto"/>
                          </w:divBdr>
                        </w:div>
                        <w:div w:id="968827250">
                          <w:marLeft w:val="640"/>
                          <w:marRight w:val="0"/>
                          <w:marTop w:val="0"/>
                          <w:marBottom w:val="0"/>
                          <w:divBdr>
                            <w:top w:val="none" w:sz="0" w:space="0" w:color="auto"/>
                            <w:left w:val="none" w:sz="0" w:space="0" w:color="auto"/>
                            <w:bottom w:val="none" w:sz="0" w:space="0" w:color="auto"/>
                            <w:right w:val="none" w:sz="0" w:space="0" w:color="auto"/>
                          </w:divBdr>
                        </w:div>
                        <w:div w:id="542522241">
                          <w:marLeft w:val="640"/>
                          <w:marRight w:val="0"/>
                          <w:marTop w:val="0"/>
                          <w:marBottom w:val="0"/>
                          <w:divBdr>
                            <w:top w:val="none" w:sz="0" w:space="0" w:color="auto"/>
                            <w:left w:val="none" w:sz="0" w:space="0" w:color="auto"/>
                            <w:bottom w:val="none" w:sz="0" w:space="0" w:color="auto"/>
                            <w:right w:val="none" w:sz="0" w:space="0" w:color="auto"/>
                          </w:divBdr>
                        </w:div>
                        <w:div w:id="1427506166">
                          <w:marLeft w:val="640"/>
                          <w:marRight w:val="0"/>
                          <w:marTop w:val="0"/>
                          <w:marBottom w:val="0"/>
                          <w:divBdr>
                            <w:top w:val="none" w:sz="0" w:space="0" w:color="auto"/>
                            <w:left w:val="none" w:sz="0" w:space="0" w:color="auto"/>
                            <w:bottom w:val="none" w:sz="0" w:space="0" w:color="auto"/>
                            <w:right w:val="none" w:sz="0" w:space="0" w:color="auto"/>
                          </w:divBdr>
                        </w:div>
                        <w:div w:id="31077320">
                          <w:marLeft w:val="640"/>
                          <w:marRight w:val="0"/>
                          <w:marTop w:val="0"/>
                          <w:marBottom w:val="0"/>
                          <w:divBdr>
                            <w:top w:val="none" w:sz="0" w:space="0" w:color="auto"/>
                            <w:left w:val="none" w:sz="0" w:space="0" w:color="auto"/>
                            <w:bottom w:val="none" w:sz="0" w:space="0" w:color="auto"/>
                            <w:right w:val="none" w:sz="0" w:space="0" w:color="auto"/>
                          </w:divBdr>
                        </w:div>
                        <w:div w:id="528950012">
                          <w:marLeft w:val="640"/>
                          <w:marRight w:val="0"/>
                          <w:marTop w:val="0"/>
                          <w:marBottom w:val="0"/>
                          <w:divBdr>
                            <w:top w:val="none" w:sz="0" w:space="0" w:color="auto"/>
                            <w:left w:val="none" w:sz="0" w:space="0" w:color="auto"/>
                            <w:bottom w:val="none" w:sz="0" w:space="0" w:color="auto"/>
                            <w:right w:val="none" w:sz="0" w:space="0" w:color="auto"/>
                          </w:divBdr>
                        </w:div>
                        <w:div w:id="952440261">
                          <w:marLeft w:val="640"/>
                          <w:marRight w:val="0"/>
                          <w:marTop w:val="0"/>
                          <w:marBottom w:val="0"/>
                          <w:divBdr>
                            <w:top w:val="none" w:sz="0" w:space="0" w:color="auto"/>
                            <w:left w:val="none" w:sz="0" w:space="0" w:color="auto"/>
                            <w:bottom w:val="none" w:sz="0" w:space="0" w:color="auto"/>
                            <w:right w:val="none" w:sz="0" w:space="0" w:color="auto"/>
                          </w:divBdr>
                        </w:div>
                        <w:div w:id="1009138341">
                          <w:marLeft w:val="640"/>
                          <w:marRight w:val="0"/>
                          <w:marTop w:val="0"/>
                          <w:marBottom w:val="0"/>
                          <w:divBdr>
                            <w:top w:val="none" w:sz="0" w:space="0" w:color="auto"/>
                            <w:left w:val="none" w:sz="0" w:space="0" w:color="auto"/>
                            <w:bottom w:val="none" w:sz="0" w:space="0" w:color="auto"/>
                            <w:right w:val="none" w:sz="0" w:space="0" w:color="auto"/>
                          </w:divBdr>
                        </w:div>
                        <w:div w:id="1558082886">
                          <w:marLeft w:val="640"/>
                          <w:marRight w:val="0"/>
                          <w:marTop w:val="0"/>
                          <w:marBottom w:val="0"/>
                          <w:divBdr>
                            <w:top w:val="none" w:sz="0" w:space="0" w:color="auto"/>
                            <w:left w:val="none" w:sz="0" w:space="0" w:color="auto"/>
                            <w:bottom w:val="none" w:sz="0" w:space="0" w:color="auto"/>
                            <w:right w:val="none" w:sz="0" w:space="0" w:color="auto"/>
                          </w:divBdr>
                        </w:div>
                        <w:div w:id="763571059">
                          <w:marLeft w:val="640"/>
                          <w:marRight w:val="0"/>
                          <w:marTop w:val="0"/>
                          <w:marBottom w:val="0"/>
                          <w:divBdr>
                            <w:top w:val="none" w:sz="0" w:space="0" w:color="auto"/>
                            <w:left w:val="none" w:sz="0" w:space="0" w:color="auto"/>
                            <w:bottom w:val="none" w:sz="0" w:space="0" w:color="auto"/>
                            <w:right w:val="none" w:sz="0" w:space="0" w:color="auto"/>
                          </w:divBdr>
                        </w:div>
                      </w:divsChild>
                    </w:div>
                    <w:div w:id="1680933941">
                      <w:marLeft w:val="0"/>
                      <w:marRight w:val="0"/>
                      <w:marTop w:val="0"/>
                      <w:marBottom w:val="0"/>
                      <w:divBdr>
                        <w:top w:val="none" w:sz="0" w:space="0" w:color="auto"/>
                        <w:left w:val="none" w:sz="0" w:space="0" w:color="auto"/>
                        <w:bottom w:val="none" w:sz="0" w:space="0" w:color="auto"/>
                        <w:right w:val="none" w:sz="0" w:space="0" w:color="auto"/>
                      </w:divBdr>
                      <w:divsChild>
                        <w:div w:id="1060862872">
                          <w:marLeft w:val="640"/>
                          <w:marRight w:val="0"/>
                          <w:marTop w:val="0"/>
                          <w:marBottom w:val="0"/>
                          <w:divBdr>
                            <w:top w:val="none" w:sz="0" w:space="0" w:color="auto"/>
                            <w:left w:val="none" w:sz="0" w:space="0" w:color="auto"/>
                            <w:bottom w:val="none" w:sz="0" w:space="0" w:color="auto"/>
                            <w:right w:val="none" w:sz="0" w:space="0" w:color="auto"/>
                          </w:divBdr>
                        </w:div>
                        <w:div w:id="331488215">
                          <w:marLeft w:val="640"/>
                          <w:marRight w:val="0"/>
                          <w:marTop w:val="0"/>
                          <w:marBottom w:val="0"/>
                          <w:divBdr>
                            <w:top w:val="none" w:sz="0" w:space="0" w:color="auto"/>
                            <w:left w:val="none" w:sz="0" w:space="0" w:color="auto"/>
                            <w:bottom w:val="none" w:sz="0" w:space="0" w:color="auto"/>
                            <w:right w:val="none" w:sz="0" w:space="0" w:color="auto"/>
                          </w:divBdr>
                        </w:div>
                        <w:div w:id="541135112">
                          <w:marLeft w:val="640"/>
                          <w:marRight w:val="0"/>
                          <w:marTop w:val="0"/>
                          <w:marBottom w:val="0"/>
                          <w:divBdr>
                            <w:top w:val="none" w:sz="0" w:space="0" w:color="auto"/>
                            <w:left w:val="none" w:sz="0" w:space="0" w:color="auto"/>
                            <w:bottom w:val="none" w:sz="0" w:space="0" w:color="auto"/>
                            <w:right w:val="none" w:sz="0" w:space="0" w:color="auto"/>
                          </w:divBdr>
                        </w:div>
                        <w:div w:id="1870602531">
                          <w:marLeft w:val="640"/>
                          <w:marRight w:val="0"/>
                          <w:marTop w:val="0"/>
                          <w:marBottom w:val="0"/>
                          <w:divBdr>
                            <w:top w:val="none" w:sz="0" w:space="0" w:color="auto"/>
                            <w:left w:val="none" w:sz="0" w:space="0" w:color="auto"/>
                            <w:bottom w:val="none" w:sz="0" w:space="0" w:color="auto"/>
                            <w:right w:val="none" w:sz="0" w:space="0" w:color="auto"/>
                          </w:divBdr>
                        </w:div>
                        <w:div w:id="1536581904">
                          <w:marLeft w:val="640"/>
                          <w:marRight w:val="0"/>
                          <w:marTop w:val="0"/>
                          <w:marBottom w:val="0"/>
                          <w:divBdr>
                            <w:top w:val="none" w:sz="0" w:space="0" w:color="auto"/>
                            <w:left w:val="none" w:sz="0" w:space="0" w:color="auto"/>
                            <w:bottom w:val="none" w:sz="0" w:space="0" w:color="auto"/>
                            <w:right w:val="none" w:sz="0" w:space="0" w:color="auto"/>
                          </w:divBdr>
                        </w:div>
                        <w:div w:id="1045451455">
                          <w:marLeft w:val="640"/>
                          <w:marRight w:val="0"/>
                          <w:marTop w:val="0"/>
                          <w:marBottom w:val="0"/>
                          <w:divBdr>
                            <w:top w:val="none" w:sz="0" w:space="0" w:color="auto"/>
                            <w:left w:val="none" w:sz="0" w:space="0" w:color="auto"/>
                            <w:bottom w:val="none" w:sz="0" w:space="0" w:color="auto"/>
                            <w:right w:val="none" w:sz="0" w:space="0" w:color="auto"/>
                          </w:divBdr>
                        </w:div>
                        <w:div w:id="399644366">
                          <w:marLeft w:val="640"/>
                          <w:marRight w:val="0"/>
                          <w:marTop w:val="0"/>
                          <w:marBottom w:val="0"/>
                          <w:divBdr>
                            <w:top w:val="none" w:sz="0" w:space="0" w:color="auto"/>
                            <w:left w:val="none" w:sz="0" w:space="0" w:color="auto"/>
                            <w:bottom w:val="none" w:sz="0" w:space="0" w:color="auto"/>
                            <w:right w:val="none" w:sz="0" w:space="0" w:color="auto"/>
                          </w:divBdr>
                        </w:div>
                        <w:div w:id="1949269175">
                          <w:marLeft w:val="640"/>
                          <w:marRight w:val="0"/>
                          <w:marTop w:val="0"/>
                          <w:marBottom w:val="0"/>
                          <w:divBdr>
                            <w:top w:val="none" w:sz="0" w:space="0" w:color="auto"/>
                            <w:left w:val="none" w:sz="0" w:space="0" w:color="auto"/>
                            <w:bottom w:val="none" w:sz="0" w:space="0" w:color="auto"/>
                            <w:right w:val="none" w:sz="0" w:space="0" w:color="auto"/>
                          </w:divBdr>
                        </w:div>
                        <w:div w:id="862012862">
                          <w:marLeft w:val="640"/>
                          <w:marRight w:val="0"/>
                          <w:marTop w:val="0"/>
                          <w:marBottom w:val="0"/>
                          <w:divBdr>
                            <w:top w:val="none" w:sz="0" w:space="0" w:color="auto"/>
                            <w:left w:val="none" w:sz="0" w:space="0" w:color="auto"/>
                            <w:bottom w:val="none" w:sz="0" w:space="0" w:color="auto"/>
                            <w:right w:val="none" w:sz="0" w:space="0" w:color="auto"/>
                          </w:divBdr>
                        </w:div>
                        <w:div w:id="868568682">
                          <w:marLeft w:val="640"/>
                          <w:marRight w:val="0"/>
                          <w:marTop w:val="0"/>
                          <w:marBottom w:val="0"/>
                          <w:divBdr>
                            <w:top w:val="none" w:sz="0" w:space="0" w:color="auto"/>
                            <w:left w:val="none" w:sz="0" w:space="0" w:color="auto"/>
                            <w:bottom w:val="none" w:sz="0" w:space="0" w:color="auto"/>
                            <w:right w:val="none" w:sz="0" w:space="0" w:color="auto"/>
                          </w:divBdr>
                        </w:div>
                        <w:div w:id="1271887683">
                          <w:marLeft w:val="640"/>
                          <w:marRight w:val="0"/>
                          <w:marTop w:val="0"/>
                          <w:marBottom w:val="0"/>
                          <w:divBdr>
                            <w:top w:val="none" w:sz="0" w:space="0" w:color="auto"/>
                            <w:left w:val="none" w:sz="0" w:space="0" w:color="auto"/>
                            <w:bottom w:val="none" w:sz="0" w:space="0" w:color="auto"/>
                            <w:right w:val="none" w:sz="0" w:space="0" w:color="auto"/>
                          </w:divBdr>
                        </w:div>
                        <w:div w:id="2120489369">
                          <w:marLeft w:val="640"/>
                          <w:marRight w:val="0"/>
                          <w:marTop w:val="0"/>
                          <w:marBottom w:val="0"/>
                          <w:divBdr>
                            <w:top w:val="none" w:sz="0" w:space="0" w:color="auto"/>
                            <w:left w:val="none" w:sz="0" w:space="0" w:color="auto"/>
                            <w:bottom w:val="none" w:sz="0" w:space="0" w:color="auto"/>
                            <w:right w:val="none" w:sz="0" w:space="0" w:color="auto"/>
                          </w:divBdr>
                        </w:div>
                        <w:div w:id="423259961">
                          <w:marLeft w:val="640"/>
                          <w:marRight w:val="0"/>
                          <w:marTop w:val="0"/>
                          <w:marBottom w:val="0"/>
                          <w:divBdr>
                            <w:top w:val="none" w:sz="0" w:space="0" w:color="auto"/>
                            <w:left w:val="none" w:sz="0" w:space="0" w:color="auto"/>
                            <w:bottom w:val="none" w:sz="0" w:space="0" w:color="auto"/>
                            <w:right w:val="none" w:sz="0" w:space="0" w:color="auto"/>
                          </w:divBdr>
                        </w:div>
                        <w:div w:id="1962301560">
                          <w:marLeft w:val="640"/>
                          <w:marRight w:val="0"/>
                          <w:marTop w:val="0"/>
                          <w:marBottom w:val="0"/>
                          <w:divBdr>
                            <w:top w:val="none" w:sz="0" w:space="0" w:color="auto"/>
                            <w:left w:val="none" w:sz="0" w:space="0" w:color="auto"/>
                            <w:bottom w:val="none" w:sz="0" w:space="0" w:color="auto"/>
                            <w:right w:val="none" w:sz="0" w:space="0" w:color="auto"/>
                          </w:divBdr>
                        </w:div>
                        <w:div w:id="457335777">
                          <w:marLeft w:val="640"/>
                          <w:marRight w:val="0"/>
                          <w:marTop w:val="0"/>
                          <w:marBottom w:val="0"/>
                          <w:divBdr>
                            <w:top w:val="none" w:sz="0" w:space="0" w:color="auto"/>
                            <w:left w:val="none" w:sz="0" w:space="0" w:color="auto"/>
                            <w:bottom w:val="none" w:sz="0" w:space="0" w:color="auto"/>
                            <w:right w:val="none" w:sz="0" w:space="0" w:color="auto"/>
                          </w:divBdr>
                        </w:div>
                        <w:div w:id="1328560657">
                          <w:marLeft w:val="640"/>
                          <w:marRight w:val="0"/>
                          <w:marTop w:val="0"/>
                          <w:marBottom w:val="0"/>
                          <w:divBdr>
                            <w:top w:val="none" w:sz="0" w:space="0" w:color="auto"/>
                            <w:left w:val="none" w:sz="0" w:space="0" w:color="auto"/>
                            <w:bottom w:val="none" w:sz="0" w:space="0" w:color="auto"/>
                            <w:right w:val="none" w:sz="0" w:space="0" w:color="auto"/>
                          </w:divBdr>
                        </w:div>
                        <w:div w:id="1057751562">
                          <w:marLeft w:val="640"/>
                          <w:marRight w:val="0"/>
                          <w:marTop w:val="0"/>
                          <w:marBottom w:val="0"/>
                          <w:divBdr>
                            <w:top w:val="none" w:sz="0" w:space="0" w:color="auto"/>
                            <w:left w:val="none" w:sz="0" w:space="0" w:color="auto"/>
                            <w:bottom w:val="none" w:sz="0" w:space="0" w:color="auto"/>
                            <w:right w:val="none" w:sz="0" w:space="0" w:color="auto"/>
                          </w:divBdr>
                        </w:div>
                        <w:div w:id="1180703538">
                          <w:marLeft w:val="640"/>
                          <w:marRight w:val="0"/>
                          <w:marTop w:val="0"/>
                          <w:marBottom w:val="0"/>
                          <w:divBdr>
                            <w:top w:val="none" w:sz="0" w:space="0" w:color="auto"/>
                            <w:left w:val="none" w:sz="0" w:space="0" w:color="auto"/>
                            <w:bottom w:val="none" w:sz="0" w:space="0" w:color="auto"/>
                            <w:right w:val="none" w:sz="0" w:space="0" w:color="auto"/>
                          </w:divBdr>
                        </w:div>
                        <w:div w:id="1624192417">
                          <w:marLeft w:val="640"/>
                          <w:marRight w:val="0"/>
                          <w:marTop w:val="0"/>
                          <w:marBottom w:val="0"/>
                          <w:divBdr>
                            <w:top w:val="none" w:sz="0" w:space="0" w:color="auto"/>
                            <w:left w:val="none" w:sz="0" w:space="0" w:color="auto"/>
                            <w:bottom w:val="none" w:sz="0" w:space="0" w:color="auto"/>
                            <w:right w:val="none" w:sz="0" w:space="0" w:color="auto"/>
                          </w:divBdr>
                        </w:div>
                        <w:div w:id="2136632087">
                          <w:marLeft w:val="640"/>
                          <w:marRight w:val="0"/>
                          <w:marTop w:val="0"/>
                          <w:marBottom w:val="0"/>
                          <w:divBdr>
                            <w:top w:val="none" w:sz="0" w:space="0" w:color="auto"/>
                            <w:left w:val="none" w:sz="0" w:space="0" w:color="auto"/>
                            <w:bottom w:val="none" w:sz="0" w:space="0" w:color="auto"/>
                            <w:right w:val="none" w:sz="0" w:space="0" w:color="auto"/>
                          </w:divBdr>
                        </w:div>
                        <w:div w:id="1719741530">
                          <w:marLeft w:val="640"/>
                          <w:marRight w:val="0"/>
                          <w:marTop w:val="0"/>
                          <w:marBottom w:val="0"/>
                          <w:divBdr>
                            <w:top w:val="none" w:sz="0" w:space="0" w:color="auto"/>
                            <w:left w:val="none" w:sz="0" w:space="0" w:color="auto"/>
                            <w:bottom w:val="none" w:sz="0" w:space="0" w:color="auto"/>
                            <w:right w:val="none" w:sz="0" w:space="0" w:color="auto"/>
                          </w:divBdr>
                        </w:div>
                        <w:div w:id="493957522">
                          <w:marLeft w:val="640"/>
                          <w:marRight w:val="0"/>
                          <w:marTop w:val="0"/>
                          <w:marBottom w:val="0"/>
                          <w:divBdr>
                            <w:top w:val="none" w:sz="0" w:space="0" w:color="auto"/>
                            <w:left w:val="none" w:sz="0" w:space="0" w:color="auto"/>
                            <w:bottom w:val="none" w:sz="0" w:space="0" w:color="auto"/>
                            <w:right w:val="none" w:sz="0" w:space="0" w:color="auto"/>
                          </w:divBdr>
                        </w:div>
                        <w:div w:id="1352729976">
                          <w:marLeft w:val="640"/>
                          <w:marRight w:val="0"/>
                          <w:marTop w:val="0"/>
                          <w:marBottom w:val="0"/>
                          <w:divBdr>
                            <w:top w:val="none" w:sz="0" w:space="0" w:color="auto"/>
                            <w:left w:val="none" w:sz="0" w:space="0" w:color="auto"/>
                            <w:bottom w:val="none" w:sz="0" w:space="0" w:color="auto"/>
                            <w:right w:val="none" w:sz="0" w:space="0" w:color="auto"/>
                          </w:divBdr>
                        </w:div>
                        <w:div w:id="1391727549">
                          <w:marLeft w:val="640"/>
                          <w:marRight w:val="0"/>
                          <w:marTop w:val="0"/>
                          <w:marBottom w:val="0"/>
                          <w:divBdr>
                            <w:top w:val="none" w:sz="0" w:space="0" w:color="auto"/>
                            <w:left w:val="none" w:sz="0" w:space="0" w:color="auto"/>
                            <w:bottom w:val="none" w:sz="0" w:space="0" w:color="auto"/>
                            <w:right w:val="none" w:sz="0" w:space="0" w:color="auto"/>
                          </w:divBdr>
                        </w:div>
                        <w:div w:id="927736601">
                          <w:marLeft w:val="640"/>
                          <w:marRight w:val="0"/>
                          <w:marTop w:val="0"/>
                          <w:marBottom w:val="0"/>
                          <w:divBdr>
                            <w:top w:val="none" w:sz="0" w:space="0" w:color="auto"/>
                            <w:left w:val="none" w:sz="0" w:space="0" w:color="auto"/>
                            <w:bottom w:val="none" w:sz="0" w:space="0" w:color="auto"/>
                            <w:right w:val="none" w:sz="0" w:space="0" w:color="auto"/>
                          </w:divBdr>
                        </w:div>
                        <w:div w:id="41827606">
                          <w:marLeft w:val="640"/>
                          <w:marRight w:val="0"/>
                          <w:marTop w:val="0"/>
                          <w:marBottom w:val="0"/>
                          <w:divBdr>
                            <w:top w:val="none" w:sz="0" w:space="0" w:color="auto"/>
                            <w:left w:val="none" w:sz="0" w:space="0" w:color="auto"/>
                            <w:bottom w:val="none" w:sz="0" w:space="0" w:color="auto"/>
                            <w:right w:val="none" w:sz="0" w:space="0" w:color="auto"/>
                          </w:divBdr>
                        </w:div>
                        <w:div w:id="421412762">
                          <w:marLeft w:val="640"/>
                          <w:marRight w:val="0"/>
                          <w:marTop w:val="0"/>
                          <w:marBottom w:val="0"/>
                          <w:divBdr>
                            <w:top w:val="none" w:sz="0" w:space="0" w:color="auto"/>
                            <w:left w:val="none" w:sz="0" w:space="0" w:color="auto"/>
                            <w:bottom w:val="none" w:sz="0" w:space="0" w:color="auto"/>
                            <w:right w:val="none" w:sz="0" w:space="0" w:color="auto"/>
                          </w:divBdr>
                        </w:div>
                        <w:div w:id="360713611">
                          <w:marLeft w:val="640"/>
                          <w:marRight w:val="0"/>
                          <w:marTop w:val="0"/>
                          <w:marBottom w:val="0"/>
                          <w:divBdr>
                            <w:top w:val="none" w:sz="0" w:space="0" w:color="auto"/>
                            <w:left w:val="none" w:sz="0" w:space="0" w:color="auto"/>
                            <w:bottom w:val="none" w:sz="0" w:space="0" w:color="auto"/>
                            <w:right w:val="none" w:sz="0" w:space="0" w:color="auto"/>
                          </w:divBdr>
                        </w:div>
                        <w:div w:id="243147740">
                          <w:marLeft w:val="640"/>
                          <w:marRight w:val="0"/>
                          <w:marTop w:val="0"/>
                          <w:marBottom w:val="0"/>
                          <w:divBdr>
                            <w:top w:val="none" w:sz="0" w:space="0" w:color="auto"/>
                            <w:left w:val="none" w:sz="0" w:space="0" w:color="auto"/>
                            <w:bottom w:val="none" w:sz="0" w:space="0" w:color="auto"/>
                            <w:right w:val="none" w:sz="0" w:space="0" w:color="auto"/>
                          </w:divBdr>
                        </w:div>
                        <w:div w:id="909735434">
                          <w:marLeft w:val="640"/>
                          <w:marRight w:val="0"/>
                          <w:marTop w:val="0"/>
                          <w:marBottom w:val="0"/>
                          <w:divBdr>
                            <w:top w:val="none" w:sz="0" w:space="0" w:color="auto"/>
                            <w:left w:val="none" w:sz="0" w:space="0" w:color="auto"/>
                            <w:bottom w:val="none" w:sz="0" w:space="0" w:color="auto"/>
                            <w:right w:val="none" w:sz="0" w:space="0" w:color="auto"/>
                          </w:divBdr>
                        </w:div>
                        <w:div w:id="2013753282">
                          <w:marLeft w:val="640"/>
                          <w:marRight w:val="0"/>
                          <w:marTop w:val="0"/>
                          <w:marBottom w:val="0"/>
                          <w:divBdr>
                            <w:top w:val="none" w:sz="0" w:space="0" w:color="auto"/>
                            <w:left w:val="none" w:sz="0" w:space="0" w:color="auto"/>
                            <w:bottom w:val="none" w:sz="0" w:space="0" w:color="auto"/>
                            <w:right w:val="none" w:sz="0" w:space="0" w:color="auto"/>
                          </w:divBdr>
                        </w:div>
                        <w:div w:id="114056555">
                          <w:marLeft w:val="640"/>
                          <w:marRight w:val="0"/>
                          <w:marTop w:val="0"/>
                          <w:marBottom w:val="0"/>
                          <w:divBdr>
                            <w:top w:val="none" w:sz="0" w:space="0" w:color="auto"/>
                            <w:left w:val="none" w:sz="0" w:space="0" w:color="auto"/>
                            <w:bottom w:val="none" w:sz="0" w:space="0" w:color="auto"/>
                            <w:right w:val="none" w:sz="0" w:space="0" w:color="auto"/>
                          </w:divBdr>
                        </w:div>
                        <w:div w:id="1852524239">
                          <w:marLeft w:val="640"/>
                          <w:marRight w:val="0"/>
                          <w:marTop w:val="0"/>
                          <w:marBottom w:val="0"/>
                          <w:divBdr>
                            <w:top w:val="none" w:sz="0" w:space="0" w:color="auto"/>
                            <w:left w:val="none" w:sz="0" w:space="0" w:color="auto"/>
                            <w:bottom w:val="none" w:sz="0" w:space="0" w:color="auto"/>
                            <w:right w:val="none" w:sz="0" w:space="0" w:color="auto"/>
                          </w:divBdr>
                        </w:div>
                        <w:div w:id="504320841">
                          <w:marLeft w:val="640"/>
                          <w:marRight w:val="0"/>
                          <w:marTop w:val="0"/>
                          <w:marBottom w:val="0"/>
                          <w:divBdr>
                            <w:top w:val="none" w:sz="0" w:space="0" w:color="auto"/>
                            <w:left w:val="none" w:sz="0" w:space="0" w:color="auto"/>
                            <w:bottom w:val="none" w:sz="0" w:space="0" w:color="auto"/>
                            <w:right w:val="none" w:sz="0" w:space="0" w:color="auto"/>
                          </w:divBdr>
                        </w:div>
                        <w:div w:id="954367224">
                          <w:marLeft w:val="640"/>
                          <w:marRight w:val="0"/>
                          <w:marTop w:val="0"/>
                          <w:marBottom w:val="0"/>
                          <w:divBdr>
                            <w:top w:val="none" w:sz="0" w:space="0" w:color="auto"/>
                            <w:left w:val="none" w:sz="0" w:space="0" w:color="auto"/>
                            <w:bottom w:val="none" w:sz="0" w:space="0" w:color="auto"/>
                            <w:right w:val="none" w:sz="0" w:space="0" w:color="auto"/>
                          </w:divBdr>
                        </w:div>
                        <w:div w:id="1800882550">
                          <w:marLeft w:val="640"/>
                          <w:marRight w:val="0"/>
                          <w:marTop w:val="0"/>
                          <w:marBottom w:val="0"/>
                          <w:divBdr>
                            <w:top w:val="none" w:sz="0" w:space="0" w:color="auto"/>
                            <w:left w:val="none" w:sz="0" w:space="0" w:color="auto"/>
                            <w:bottom w:val="none" w:sz="0" w:space="0" w:color="auto"/>
                            <w:right w:val="none" w:sz="0" w:space="0" w:color="auto"/>
                          </w:divBdr>
                        </w:div>
                        <w:div w:id="1290546780">
                          <w:marLeft w:val="640"/>
                          <w:marRight w:val="0"/>
                          <w:marTop w:val="0"/>
                          <w:marBottom w:val="0"/>
                          <w:divBdr>
                            <w:top w:val="none" w:sz="0" w:space="0" w:color="auto"/>
                            <w:left w:val="none" w:sz="0" w:space="0" w:color="auto"/>
                            <w:bottom w:val="none" w:sz="0" w:space="0" w:color="auto"/>
                            <w:right w:val="none" w:sz="0" w:space="0" w:color="auto"/>
                          </w:divBdr>
                        </w:div>
                        <w:div w:id="87577686">
                          <w:marLeft w:val="640"/>
                          <w:marRight w:val="0"/>
                          <w:marTop w:val="0"/>
                          <w:marBottom w:val="0"/>
                          <w:divBdr>
                            <w:top w:val="none" w:sz="0" w:space="0" w:color="auto"/>
                            <w:left w:val="none" w:sz="0" w:space="0" w:color="auto"/>
                            <w:bottom w:val="none" w:sz="0" w:space="0" w:color="auto"/>
                            <w:right w:val="none" w:sz="0" w:space="0" w:color="auto"/>
                          </w:divBdr>
                        </w:div>
                        <w:div w:id="248276359">
                          <w:marLeft w:val="640"/>
                          <w:marRight w:val="0"/>
                          <w:marTop w:val="0"/>
                          <w:marBottom w:val="0"/>
                          <w:divBdr>
                            <w:top w:val="none" w:sz="0" w:space="0" w:color="auto"/>
                            <w:left w:val="none" w:sz="0" w:space="0" w:color="auto"/>
                            <w:bottom w:val="none" w:sz="0" w:space="0" w:color="auto"/>
                            <w:right w:val="none" w:sz="0" w:space="0" w:color="auto"/>
                          </w:divBdr>
                        </w:div>
                        <w:div w:id="540938514">
                          <w:marLeft w:val="640"/>
                          <w:marRight w:val="0"/>
                          <w:marTop w:val="0"/>
                          <w:marBottom w:val="0"/>
                          <w:divBdr>
                            <w:top w:val="none" w:sz="0" w:space="0" w:color="auto"/>
                            <w:left w:val="none" w:sz="0" w:space="0" w:color="auto"/>
                            <w:bottom w:val="none" w:sz="0" w:space="0" w:color="auto"/>
                            <w:right w:val="none" w:sz="0" w:space="0" w:color="auto"/>
                          </w:divBdr>
                        </w:div>
                        <w:div w:id="1662730733">
                          <w:marLeft w:val="640"/>
                          <w:marRight w:val="0"/>
                          <w:marTop w:val="0"/>
                          <w:marBottom w:val="0"/>
                          <w:divBdr>
                            <w:top w:val="none" w:sz="0" w:space="0" w:color="auto"/>
                            <w:left w:val="none" w:sz="0" w:space="0" w:color="auto"/>
                            <w:bottom w:val="none" w:sz="0" w:space="0" w:color="auto"/>
                            <w:right w:val="none" w:sz="0" w:space="0" w:color="auto"/>
                          </w:divBdr>
                        </w:div>
                        <w:div w:id="799343180">
                          <w:marLeft w:val="640"/>
                          <w:marRight w:val="0"/>
                          <w:marTop w:val="0"/>
                          <w:marBottom w:val="0"/>
                          <w:divBdr>
                            <w:top w:val="none" w:sz="0" w:space="0" w:color="auto"/>
                            <w:left w:val="none" w:sz="0" w:space="0" w:color="auto"/>
                            <w:bottom w:val="none" w:sz="0" w:space="0" w:color="auto"/>
                            <w:right w:val="none" w:sz="0" w:space="0" w:color="auto"/>
                          </w:divBdr>
                        </w:div>
                        <w:div w:id="365255850">
                          <w:marLeft w:val="640"/>
                          <w:marRight w:val="0"/>
                          <w:marTop w:val="0"/>
                          <w:marBottom w:val="0"/>
                          <w:divBdr>
                            <w:top w:val="none" w:sz="0" w:space="0" w:color="auto"/>
                            <w:left w:val="none" w:sz="0" w:space="0" w:color="auto"/>
                            <w:bottom w:val="none" w:sz="0" w:space="0" w:color="auto"/>
                            <w:right w:val="none" w:sz="0" w:space="0" w:color="auto"/>
                          </w:divBdr>
                        </w:div>
                        <w:div w:id="326439455">
                          <w:marLeft w:val="640"/>
                          <w:marRight w:val="0"/>
                          <w:marTop w:val="0"/>
                          <w:marBottom w:val="0"/>
                          <w:divBdr>
                            <w:top w:val="none" w:sz="0" w:space="0" w:color="auto"/>
                            <w:left w:val="none" w:sz="0" w:space="0" w:color="auto"/>
                            <w:bottom w:val="none" w:sz="0" w:space="0" w:color="auto"/>
                            <w:right w:val="none" w:sz="0" w:space="0" w:color="auto"/>
                          </w:divBdr>
                        </w:div>
                        <w:div w:id="761412871">
                          <w:marLeft w:val="640"/>
                          <w:marRight w:val="0"/>
                          <w:marTop w:val="0"/>
                          <w:marBottom w:val="0"/>
                          <w:divBdr>
                            <w:top w:val="none" w:sz="0" w:space="0" w:color="auto"/>
                            <w:left w:val="none" w:sz="0" w:space="0" w:color="auto"/>
                            <w:bottom w:val="none" w:sz="0" w:space="0" w:color="auto"/>
                            <w:right w:val="none" w:sz="0" w:space="0" w:color="auto"/>
                          </w:divBdr>
                        </w:div>
                        <w:div w:id="1234730688">
                          <w:marLeft w:val="640"/>
                          <w:marRight w:val="0"/>
                          <w:marTop w:val="0"/>
                          <w:marBottom w:val="0"/>
                          <w:divBdr>
                            <w:top w:val="none" w:sz="0" w:space="0" w:color="auto"/>
                            <w:left w:val="none" w:sz="0" w:space="0" w:color="auto"/>
                            <w:bottom w:val="none" w:sz="0" w:space="0" w:color="auto"/>
                            <w:right w:val="none" w:sz="0" w:space="0" w:color="auto"/>
                          </w:divBdr>
                        </w:div>
                        <w:div w:id="1239756211">
                          <w:marLeft w:val="640"/>
                          <w:marRight w:val="0"/>
                          <w:marTop w:val="0"/>
                          <w:marBottom w:val="0"/>
                          <w:divBdr>
                            <w:top w:val="none" w:sz="0" w:space="0" w:color="auto"/>
                            <w:left w:val="none" w:sz="0" w:space="0" w:color="auto"/>
                            <w:bottom w:val="none" w:sz="0" w:space="0" w:color="auto"/>
                            <w:right w:val="none" w:sz="0" w:space="0" w:color="auto"/>
                          </w:divBdr>
                        </w:div>
                        <w:div w:id="984314187">
                          <w:marLeft w:val="640"/>
                          <w:marRight w:val="0"/>
                          <w:marTop w:val="0"/>
                          <w:marBottom w:val="0"/>
                          <w:divBdr>
                            <w:top w:val="none" w:sz="0" w:space="0" w:color="auto"/>
                            <w:left w:val="none" w:sz="0" w:space="0" w:color="auto"/>
                            <w:bottom w:val="none" w:sz="0" w:space="0" w:color="auto"/>
                            <w:right w:val="none" w:sz="0" w:space="0" w:color="auto"/>
                          </w:divBdr>
                        </w:div>
                        <w:div w:id="1763716776">
                          <w:marLeft w:val="640"/>
                          <w:marRight w:val="0"/>
                          <w:marTop w:val="0"/>
                          <w:marBottom w:val="0"/>
                          <w:divBdr>
                            <w:top w:val="none" w:sz="0" w:space="0" w:color="auto"/>
                            <w:left w:val="none" w:sz="0" w:space="0" w:color="auto"/>
                            <w:bottom w:val="none" w:sz="0" w:space="0" w:color="auto"/>
                            <w:right w:val="none" w:sz="0" w:space="0" w:color="auto"/>
                          </w:divBdr>
                        </w:div>
                        <w:div w:id="2075741523">
                          <w:marLeft w:val="640"/>
                          <w:marRight w:val="0"/>
                          <w:marTop w:val="0"/>
                          <w:marBottom w:val="0"/>
                          <w:divBdr>
                            <w:top w:val="none" w:sz="0" w:space="0" w:color="auto"/>
                            <w:left w:val="none" w:sz="0" w:space="0" w:color="auto"/>
                            <w:bottom w:val="none" w:sz="0" w:space="0" w:color="auto"/>
                            <w:right w:val="none" w:sz="0" w:space="0" w:color="auto"/>
                          </w:divBdr>
                        </w:div>
                        <w:div w:id="10495374">
                          <w:marLeft w:val="640"/>
                          <w:marRight w:val="0"/>
                          <w:marTop w:val="0"/>
                          <w:marBottom w:val="0"/>
                          <w:divBdr>
                            <w:top w:val="none" w:sz="0" w:space="0" w:color="auto"/>
                            <w:left w:val="none" w:sz="0" w:space="0" w:color="auto"/>
                            <w:bottom w:val="none" w:sz="0" w:space="0" w:color="auto"/>
                            <w:right w:val="none" w:sz="0" w:space="0" w:color="auto"/>
                          </w:divBdr>
                        </w:div>
                        <w:div w:id="1169953398">
                          <w:marLeft w:val="640"/>
                          <w:marRight w:val="0"/>
                          <w:marTop w:val="0"/>
                          <w:marBottom w:val="0"/>
                          <w:divBdr>
                            <w:top w:val="none" w:sz="0" w:space="0" w:color="auto"/>
                            <w:left w:val="none" w:sz="0" w:space="0" w:color="auto"/>
                            <w:bottom w:val="none" w:sz="0" w:space="0" w:color="auto"/>
                            <w:right w:val="none" w:sz="0" w:space="0" w:color="auto"/>
                          </w:divBdr>
                        </w:div>
                        <w:div w:id="996416097">
                          <w:marLeft w:val="640"/>
                          <w:marRight w:val="0"/>
                          <w:marTop w:val="0"/>
                          <w:marBottom w:val="0"/>
                          <w:divBdr>
                            <w:top w:val="none" w:sz="0" w:space="0" w:color="auto"/>
                            <w:left w:val="none" w:sz="0" w:space="0" w:color="auto"/>
                            <w:bottom w:val="none" w:sz="0" w:space="0" w:color="auto"/>
                            <w:right w:val="none" w:sz="0" w:space="0" w:color="auto"/>
                          </w:divBdr>
                        </w:div>
                        <w:div w:id="446462487">
                          <w:marLeft w:val="640"/>
                          <w:marRight w:val="0"/>
                          <w:marTop w:val="0"/>
                          <w:marBottom w:val="0"/>
                          <w:divBdr>
                            <w:top w:val="none" w:sz="0" w:space="0" w:color="auto"/>
                            <w:left w:val="none" w:sz="0" w:space="0" w:color="auto"/>
                            <w:bottom w:val="none" w:sz="0" w:space="0" w:color="auto"/>
                            <w:right w:val="none" w:sz="0" w:space="0" w:color="auto"/>
                          </w:divBdr>
                        </w:div>
                        <w:div w:id="2070764815">
                          <w:marLeft w:val="640"/>
                          <w:marRight w:val="0"/>
                          <w:marTop w:val="0"/>
                          <w:marBottom w:val="0"/>
                          <w:divBdr>
                            <w:top w:val="none" w:sz="0" w:space="0" w:color="auto"/>
                            <w:left w:val="none" w:sz="0" w:space="0" w:color="auto"/>
                            <w:bottom w:val="none" w:sz="0" w:space="0" w:color="auto"/>
                            <w:right w:val="none" w:sz="0" w:space="0" w:color="auto"/>
                          </w:divBdr>
                        </w:div>
                        <w:div w:id="1020661720">
                          <w:marLeft w:val="640"/>
                          <w:marRight w:val="0"/>
                          <w:marTop w:val="0"/>
                          <w:marBottom w:val="0"/>
                          <w:divBdr>
                            <w:top w:val="none" w:sz="0" w:space="0" w:color="auto"/>
                            <w:left w:val="none" w:sz="0" w:space="0" w:color="auto"/>
                            <w:bottom w:val="none" w:sz="0" w:space="0" w:color="auto"/>
                            <w:right w:val="none" w:sz="0" w:space="0" w:color="auto"/>
                          </w:divBdr>
                        </w:div>
                        <w:div w:id="1672683522">
                          <w:marLeft w:val="640"/>
                          <w:marRight w:val="0"/>
                          <w:marTop w:val="0"/>
                          <w:marBottom w:val="0"/>
                          <w:divBdr>
                            <w:top w:val="none" w:sz="0" w:space="0" w:color="auto"/>
                            <w:left w:val="none" w:sz="0" w:space="0" w:color="auto"/>
                            <w:bottom w:val="none" w:sz="0" w:space="0" w:color="auto"/>
                            <w:right w:val="none" w:sz="0" w:space="0" w:color="auto"/>
                          </w:divBdr>
                        </w:div>
                        <w:div w:id="136265625">
                          <w:marLeft w:val="640"/>
                          <w:marRight w:val="0"/>
                          <w:marTop w:val="0"/>
                          <w:marBottom w:val="0"/>
                          <w:divBdr>
                            <w:top w:val="none" w:sz="0" w:space="0" w:color="auto"/>
                            <w:left w:val="none" w:sz="0" w:space="0" w:color="auto"/>
                            <w:bottom w:val="none" w:sz="0" w:space="0" w:color="auto"/>
                            <w:right w:val="none" w:sz="0" w:space="0" w:color="auto"/>
                          </w:divBdr>
                        </w:div>
                        <w:div w:id="1920022560">
                          <w:marLeft w:val="640"/>
                          <w:marRight w:val="0"/>
                          <w:marTop w:val="0"/>
                          <w:marBottom w:val="0"/>
                          <w:divBdr>
                            <w:top w:val="none" w:sz="0" w:space="0" w:color="auto"/>
                            <w:left w:val="none" w:sz="0" w:space="0" w:color="auto"/>
                            <w:bottom w:val="none" w:sz="0" w:space="0" w:color="auto"/>
                            <w:right w:val="none" w:sz="0" w:space="0" w:color="auto"/>
                          </w:divBdr>
                        </w:div>
                        <w:div w:id="1304120557">
                          <w:marLeft w:val="640"/>
                          <w:marRight w:val="0"/>
                          <w:marTop w:val="0"/>
                          <w:marBottom w:val="0"/>
                          <w:divBdr>
                            <w:top w:val="none" w:sz="0" w:space="0" w:color="auto"/>
                            <w:left w:val="none" w:sz="0" w:space="0" w:color="auto"/>
                            <w:bottom w:val="none" w:sz="0" w:space="0" w:color="auto"/>
                            <w:right w:val="none" w:sz="0" w:space="0" w:color="auto"/>
                          </w:divBdr>
                        </w:div>
                        <w:div w:id="1207910737">
                          <w:marLeft w:val="640"/>
                          <w:marRight w:val="0"/>
                          <w:marTop w:val="0"/>
                          <w:marBottom w:val="0"/>
                          <w:divBdr>
                            <w:top w:val="none" w:sz="0" w:space="0" w:color="auto"/>
                            <w:left w:val="none" w:sz="0" w:space="0" w:color="auto"/>
                            <w:bottom w:val="none" w:sz="0" w:space="0" w:color="auto"/>
                            <w:right w:val="none" w:sz="0" w:space="0" w:color="auto"/>
                          </w:divBdr>
                        </w:div>
                        <w:div w:id="1480807922">
                          <w:marLeft w:val="640"/>
                          <w:marRight w:val="0"/>
                          <w:marTop w:val="0"/>
                          <w:marBottom w:val="0"/>
                          <w:divBdr>
                            <w:top w:val="none" w:sz="0" w:space="0" w:color="auto"/>
                            <w:left w:val="none" w:sz="0" w:space="0" w:color="auto"/>
                            <w:bottom w:val="none" w:sz="0" w:space="0" w:color="auto"/>
                            <w:right w:val="none" w:sz="0" w:space="0" w:color="auto"/>
                          </w:divBdr>
                        </w:div>
                        <w:div w:id="1113398919">
                          <w:marLeft w:val="640"/>
                          <w:marRight w:val="0"/>
                          <w:marTop w:val="0"/>
                          <w:marBottom w:val="0"/>
                          <w:divBdr>
                            <w:top w:val="none" w:sz="0" w:space="0" w:color="auto"/>
                            <w:left w:val="none" w:sz="0" w:space="0" w:color="auto"/>
                            <w:bottom w:val="none" w:sz="0" w:space="0" w:color="auto"/>
                            <w:right w:val="none" w:sz="0" w:space="0" w:color="auto"/>
                          </w:divBdr>
                        </w:div>
                        <w:div w:id="973365694">
                          <w:marLeft w:val="640"/>
                          <w:marRight w:val="0"/>
                          <w:marTop w:val="0"/>
                          <w:marBottom w:val="0"/>
                          <w:divBdr>
                            <w:top w:val="none" w:sz="0" w:space="0" w:color="auto"/>
                            <w:left w:val="none" w:sz="0" w:space="0" w:color="auto"/>
                            <w:bottom w:val="none" w:sz="0" w:space="0" w:color="auto"/>
                            <w:right w:val="none" w:sz="0" w:space="0" w:color="auto"/>
                          </w:divBdr>
                        </w:div>
                        <w:div w:id="1757097560">
                          <w:marLeft w:val="640"/>
                          <w:marRight w:val="0"/>
                          <w:marTop w:val="0"/>
                          <w:marBottom w:val="0"/>
                          <w:divBdr>
                            <w:top w:val="none" w:sz="0" w:space="0" w:color="auto"/>
                            <w:left w:val="none" w:sz="0" w:space="0" w:color="auto"/>
                            <w:bottom w:val="none" w:sz="0" w:space="0" w:color="auto"/>
                            <w:right w:val="none" w:sz="0" w:space="0" w:color="auto"/>
                          </w:divBdr>
                        </w:div>
                        <w:div w:id="1916553976">
                          <w:marLeft w:val="640"/>
                          <w:marRight w:val="0"/>
                          <w:marTop w:val="0"/>
                          <w:marBottom w:val="0"/>
                          <w:divBdr>
                            <w:top w:val="none" w:sz="0" w:space="0" w:color="auto"/>
                            <w:left w:val="none" w:sz="0" w:space="0" w:color="auto"/>
                            <w:bottom w:val="none" w:sz="0" w:space="0" w:color="auto"/>
                            <w:right w:val="none" w:sz="0" w:space="0" w:color="auto"/>
                          </w:divBdr>
                        </w:div>
                        <w:div w:id="502478988">
                          <w:marLeft w:val="640"/>
                          <w:marRight w:val="0"/>
                          <w:marTop w:val="0"/>
                          <w:marBottom w:val="0"/>
                          <w:divBdr>
                            <w:top w:val="none" w:sz="0" w:space="0" w:color="auto"/>
                            <w:left w:val="none" w:sz="0" w:space="0" w:color="auto"/>
                            <w:bottom w:val="none" w:sz="0" w:space="0" w:color="auto"/>
                            <w:right w:val="none" w:sz="0" w:space="0" w:color="auto"/>
                          </w:divBdr>
                        </w:div>
                        <w:div w:id="1654987913">
                          <w:marLeft w:val="640"/>
                          <w:marRight w:val="0"/>
                          <w:marTop w:val="0"/>
                          <w:marBottom w:val="0"/>
                          <w:divBdr>
                            <w:top w:val="none" w:sz="0" w:space="0" w:color="auto"/>
                            <w:left w:val="none" w:sz="0" w:space="0" w:color="auto"/>
                            <w:bottom w:val="none" w:sz="0" w:space="0" w:color="auto"/>
                            <w:right w:val="none" w:sz="0" w:space="0" w:color="auto"/>
                          </w:divBdr>
                        </w:div>
                        <w:div w:id="1376587750">
                          <w:marLeft w:val="640"/>
                          <w:marRight w:val="0"/>
                          <w:marTop w:val="0"/>
                          <w:marBottom w:val="0"/>
                          <w:divBdr>
                            <w:top w:val="none" w:sz="0" w:space="0" w:color="auto"/>
                            <w:left w:val="none" w:sz="0" w:space="0" w:color="auto"/>
                            <w:bottom w:val="none" w:sz="0" w:space="0" w:color="auto"/>
                            <w:right w:val="none" w:sz="0" w:space="0" w:color="auto"/>
                          </w:divBdr>
                        </w:div>
                        <w:div w:id="1720008473">
                          <w:marLeft w:val="640"/>
                          <w:marRight w:val="0"/>
                          <w:marTop w:val="0"/>
                          <w:marBottom w:val="0"/>
                          <w:divBdr>
                            <w:top w:val="none" w:sz="0" w:space="0" w:color="auto"/>
                            <w:left w:val="none" w:sz="0" w:space="0" w:color="auto"/>
                            <w:bottom w:val="none" w:sz="0" w:space="0" w:color="auto"/>
                            <w:right w:val="none" w:sz="0" w:space="0" w:color="auto"/>
                          </w:divBdr>
                        </w:div>
                        <w:div w:id="733510115">
                          <w:marLeft w:val="640"/>
                          <w:marRight w:val="0"/>
                          <w:marTop w:val="0"/>
                          <w:marBottom w:val="0"/>
                          <w:divBdr>
                            <w:top w:val="none" w:sz="0" w:space="0" w:color="auto"/>
                            <w:left w:val="none" w:sz="0" w:space="0" w:color="auto"/>
                            <w:bottom w:val="none" w:sz="0" w:space="0" w:color="auto"/>
                            <w:right w:val="none" w:sz="0" w:space="0" w:color="auto"/>
                          </w:divBdr>
                        </w:div>
                        <w:div w:id="392898779">
                          <w:marLeft w:val="640"/>
                          <w:marRight w:val="0"/>
                          <w:marTop w:val="0"/>
                          <w:marBottom w:val="0"/>
                          <w:divBdr>
                            <w:top w:val="none" w:sz="0" w:space="0" w:color="auto"/>
                            <w:left w:val="none" w:sz="0" w:space="0" w:color="auto"/>
                            <w:bottom w:val="none" w:sz="0" w:space="0" w:color="auto"/>
                            <w:right w:val="none" w:sz="0" w:space="0" w:color="auto"/>
                          </w:divBdr>
                        </w:div>
                        <w:div w:id="1996253820">
                          <w:marLeft w:val="640"/>
                          <w:marRight w:val="0"/>
                          <w:marTop w:val="0"/>
                          <w:marBottom w:val="0"/>
                          <w:divBdr>
                            <w:top w:val="none" w:sz="0" w:space="0" w:color="auto"/>
                            <w:left w:val="none" w:sz="0" w:space="0" w:color="auto"/>
                            <w:bottom w:val="none" w:sz="0" w:space="0" w:color="auto"/>
                            <w:right w:val="none" w:sz="0" w:space="0" w:color="auto"/>
                          </w:divBdr>
                        </w:div>
                        <w:div w:id="852190011">
                          <w:marLeft w:val="640"/>
                          <w:marRight w:val="0"/>
                          <w:marTop w:val="0"/>
                          <w:marBottom w:val="0"/>
                          <w:divBdr>
                            <w:top w:val="none" w:sz="0" w:space="0" w:color="auto"/>
                            <w:left w:val="none" w:sz="0" w:space="0" w:color="auto"/>
                            <w:bottom w:val="none" w:sz="0" w:space="0" w:color="auto"/>
                            <w:right w:val="none" w:sz="0" w:space="0" w:color="auto"/>
                          </w:divBdr>
                        </w:div>
                        <w:div w:id="19088415">
                          <w:marLeft w:val="640"/>
                          <w:marRight w:val="0"/>
                          <w:marTop w:val="0"/>
                          <w:marBottom w:val="0"/>
                          <w:divBdr>
                            <w:top w:val="none" w:sz="0" w:space="0" w:color="auto"/>
                            <w:left w:val="none" w:sz="0" w:space="0" w:color="auto"/>
                            <w:bottom w:val="none" w:sz="0" w:space="0" w:color="auto"/>
                            <w:right w:val="none" w:sz="0" w:space="0" w:color="auto"/>
                          </w:divBdr>
                        </w:div>
                        <w:div w:id="35784652">
                          <w:marLeft w:val="640"/>
                          <w:marRight w:val="0"/>
                          <w:marTop w:val="0"/>
                          <w:marBottom w:val="0"/>
                          <w:divBdr>
                            <w:top w:val="none" w:sz="0" w:space="0" w:color="auto"/>
                            <w:left w:val="none" w:sz="0" w:space="0" w:color="auto"/>
                            <w:bottom w:val="none" w:sz="0" w:space="0" w:color="auto"/>
                            <w:right w:val="none" w:sz="0" w:space="0" w:color="auto"/>
                          </w:divBdr>
                        </w:div>
                        <w:div w:id="877009092">
                          <w:marLeft w:val="640"/>
                          <w:marRight w:val="0"/>
                          <w:marTop w:val="0"/>
                          <w:marBottom w:val="0"/>
                          <w:divBdr>
                            <w:top w:val="none" w:sz="0" w:space="0" w:color="auto"/>
                            <w:left w:val="none" w:sz="0" w:space="0" w:color="auto"/>
                            <w:bottom w:val="none" w:sz="0" w:space="0" w:color="auto"/>
                            <w:right w:val="none" w:sz="0" w:space="0" w:color="auto"/>
                          </w:divBdr>
                        </w:div>
                        <w:div w:id="791872958">
                          <w:marLeft w:val="640"/>
                          <w:marRight w:val="0"/>
                          <w:marTop w:val="0"/>
                          <w:marBottom w:val="0"/>
                          <w:divBdr>
                            <w:top w:val="none" w:sz="0" w:space="0" w:color="auto"/>
                            <w:left w:val="none" w:sz="0" w:space="0" w:color="auto"/>
                            <w:bottom w:val="none" w:sz="0" w:space="0" w:color="auto"/>
                            <w:right w:val="none" w:sz="0" w:space="0" w:color="auto"/>
                          </w:divBdr>
                        </w:div>
                        <w:div w:id="1680738472">
                          <w:marLeft w:val="640"/>
                          <w:marRight w:val="0"/>
                          <w:marTop w:val="0"/>
                          <w:marBottom w:val="0"/>
                          <w:divBdr>
                            <w:top w:val="none" w:sz="0" w:space="0" w:color="auto"/>
                            <w:left w:val="none" w:sz="0" w:space="0" w:color="auto"/>
                            <w:bottom w:val="none" w:sz="0" w:space="0" w:color="auto"/>
                            <w:right w:val="none" w:sz="0" w:space="0" w:color="auto"/>
                          </w:divBdr>
                        </w:div>
                        <w:div w:id="596595859">
                          <w:marLeft w:val="640"/>
                          <w:marRight w:val="0"/>
                          <w:marTop w:val="0"/>
                          <w:marBottom w:val="0"/>
                          <w:divBdr>
                            <w:top w:val="none" w:sz="0" w:space="0" w:color="auto"/>
                            <w:left w:val="none" w:sz="0" w:space="0" w:color="auto"/>
                            <w:bottom w:val="none" w:sz="0" w:space="0" w:color="auto"/>
                            <w:right w:val="none" w:sz="0" w:space="0" w:color="auto"/>
                          </w:divBdr>
                        </w:div>
                        <w:div w:id="711536866">
                          <w:marLeft w:val="640"/>
                          <w:marRight w:val="0"/>
                          <w:marTop w:val="0"/>
                          <w:marBottom w:val="0"/>
                          <w:divBdr>
                            <w:top w:val="none" w:sz="0" w:space="0" w:color="auto"/>
                            <w:left w:val="none" w:sz="0" w:space="0" w:color="auto"/>
                            <w:bottom w:val="none" w:sz="0" w:space="0" w:color="auto"/>
                            <w:right w:val="none" w:sz="0" w:space="0" w:color="auto"/>
                          </w:divBdr>
                        </w:div>
                        <w:div w:id="1596091202">
                          <w:marLeft w:val="640"/>
                          <w:marRight w:val="0"/>
                          <w:marTop w:val="0"/>
                          <w:marBottom w:val="0"/>
                          <w:divBdr>
                            <w:top w:val="none" w:sz="0" w:space="0" w:color="auto"/>
                            <w:left w:val="none" w:sz="0" w:space="0" w:color="auto"/>
                            <w:bottom w:val="none" w:sz="0" w:space="0" w:color="auto"/>
                            <w:right w:val="none" w:sz="0" w:space="0" w:color="auto"/>
                          </w:divBdr>
                        </w:div>
                        <w:div w:id="2084447195">
                          <w:marLeft w:val="640"/>
                          <w:marRight w:val="0"/>
                          <w:marTop w:val="0"/>
                          <w:marBottom w:val="0"/>
                          <w:divBdr>
                            <w:top w:val="none" w:sz="0" w:space="0" w:color="auto"/>
                            <w:left w:val="none" w:sz="0" w:space="0" w:color="auto"/>
                            <w:bottom w:val="none" w:sz="0" w:space="0" w:color="auto"/>
                            <w:right w:val="none" w:sz="0" w:space="0" w:color="auto"/>
                          </w:divBdr>
                        </w:div>
                        <w:div w:id="534659130">
                          <w:marLeft w:val="640"/>
                          <w:marRight w:val="0"/>
                          <w:marTop w:val="0"/>
                          <w:marBottom w:val="0"/>
                          <w:divBdr>
                            <w:top w:val="none" w:sz="0" w:space="0" w:color="auto"/>
                            <w:left w:val="none" w:sz="0" w:space="0" w:color="auto"/>
                            <w:bottom w:val="none" w:sz="0" w:space="0" w:color="auto"/>
                            <w:right w:val="none" w:sz="0" w:space="0" w:color="auto"/>
                          </w:divBdr>
                        </w:div>
                        <w:div w:id="388649544">
                          <w:marLeft w:val="640"/>
                          <w:marRight w:val="0"/>
                          <w:marTop w:val="0"/>
                          <w:marBottom w:val="0"/>
                          <w:divBdr>
                            <w:top w:val="none" w:sz="0" w:space="0" w:color="auto"/>
                            <w:left w:val="none" w:sz="0" w:space="0" w:color="auto"/>
                            <w:bottom w:val="none" w:sz="0" w:space="0" w:color="auto"/>
                            <w:right w:val="none" w:sz="0" w:space="0" w:color="auto"/>
                          </w:divBdr>
                        </w:div>
                        <w:div w:id="605694241">
                          <w:marLeft w:val="640"/>
                          <w:marRight w:val="0"/>
                          <w:marTop w:val="0"/>
                          <w:marBottom w:val="0"/>
                          <w:divBdr>
                            <w:top w:val="none" w:sz="0" w:space="0" w:color="auto"/>
                            <w:left w:val="none" w:sz="0" w:space="0" w:color="auto"/>
                            <w:bottom w:val="none" w:sz="0" w:space="0" w:color="auto"/>
                            <w:right w:val="none" w:sz="0" w:space="0" w:color="auto"/>
                          </w:divBdr>
                        </w:div>
                        <w:div w:id="1713262816">
                          <w:marLeft w:val="640"/>
                          <w:marRight w:val="0"/>
                          <w:marTop w:val="0"/>
                          <w:marBottom w:val="0"/>
                          <w:divBdr>
                            <w:top w:val="none" w:sz="0" w:space="0" w:color="auto"/>
                            <w:left w:val="none" w:sz="0" w:space="0" w:color="auto"/>
                            <w:bottom w:val="none" w:sz="0" w:space="0" w:color="auto"/>
                            <w:right w:val="none" w:sz="0" w:space="0" w:color="auto"/>
                          </w:divBdr>
                        </w:div>
                        <w:div w:id="1180586135">
                          <w:marLeft w:val="640"/>
                          <w:marRight w:val="0"/>
                          <w:marTop w:val="0"/>
                          <w:marBottom w:val="0"/>
                          <w:divBdr>
                            <w:top w:val="none" w:sz="0" w:space="0" w:color="auto"/>
                            <w:left w:val="none" w:sz="0" w:space="0" w:color="auto"/>
                            <w:bottom w:val="none" w:sz="0" w:space="0" w:color="auto"/>
                            <w:right w:val="none" w:sz="0" w:space="0" w:color="auto"/>
                          </w:divBdr>
                        </w:div>
                        <w:div w:id="1423180989">
                          <w:marLeft w:val="640"/>
                          <w:marRight w:val="0"/>
                          <w:marTop w:val="0"/>
                          <w:marBottom w:val="0"/>
                          <w:divBdr>
                            <w:top w:val="none" w:sz="0" w:space="0" w:color="auto"/>
                            <w:left w:val="none" w:sz="0" w:space="0" w:color="auto"/>
                            <w:bottom w:val="none" w:sz="0" w:space="0" w:color="auto"/>
                            <w:right w:val="none" w:sz="0" w:space="0" w:color="auto"/>
                          </w:divBdr>
                        </w:div>
                        <w:div w:id="1137138620">
                          <w:marLeft w:val="640"/>
                          <w:marRight w:val="0"/>
                          <w:marTop w:val="0"/>
                          <w:marBottom w:val="0"/>
                          <w:divBdr>
                            <w:top w:val="none" w:sz="0" w:space="0" w:color="auto"/>
                            <w:left w:val="none" w:sz="0" w:space="0" w:color="auto"/>
                            <w:bottom w:val="none" w:sz="0" w:space="0" w:color="auto"/>
                            <w:right w:val="none" w:sz="0" w:space="0" w:color="auto"/>
                          </w:divBdr>
                        </w:div>
                        <w:div w:id="1360203665">
                          <w:marLeft w:val="640"/>
                          <w:marRight w:val="0"/>
                          <w:marTop w:val="0"/>
                          <w:marBottom w:val="0"/>
                          <w:divBdr>
                            <w:top w:val="none" w:sz="0" w:space="0" w:color="auto"/>
                            <w:left w:val="none" w:sz="0" w:space="0" w:color="auto"/>
                            <w:bottom w:val="none" w:sz="0" w:space="0" w:color="auto"/>
                            <w:right w:val="none" w:sz="0" w:space="0" w:color="auto"/>
                          </w:divBdr>
                        </w:div>
                        <w:div w:id="807862675">
                          <w:marLeft w:val="640"/>
                          <w:marRight w:val="0"/>
                          <w:marTop w:val="0"/>
                          <w:marBottom w:val="0"/>
                          <w:divBdr>
                            <w:top w:val="none" w:sz="0" w:space="0" w:color="auto"/>
                            <w:left w:val="none" w:sz="0" w:space="0" w:color="auto"/>
                            <w:bottom w:val="none" w:sz="0" w:space="0" w:color="auto"/>
                            <w:right w:val="none" w:sz="0" w:space="0" w:color="auto"/>
                          </w:divBdr>
                        </w:div>
                        <w:div w:id="2127767611">
                          <w:marLeft w:val="640"/>
                          <w:marRight w:val="0"/>
                          <w:marTop w:val="0"/>
                          <w:marBottom w:val="0"/>
                          <w:divBdr>
                            <w:top w:val="none" w:sz="0" w:space="0" w:color="auto"/>
                            <w:left w:val="none" w:sz="0" w:space="0" w:color="auto"/>
                            <w:bottom w:val="none" w:sz="0" w:space="0" w:color="auto"/>
                            <w:right w:val="none" w:sz="0" w:space="0" w:color="auto"/>
                          </w:divBdr>
                        </w:div>
                        <w:div w:id="2006472021">
                          <w:marLeft w:val="640"/>
                          <w:marRight w:val="0"/>
                          <w:marTop w:val="0"/>
                          <w:marBottom w:val="0"/>
                          <w:divBdr>
                            <w:top w:val="none" w:sz="0" w:space="0" w:color="auto"/>
                            <w:left w:val="none" w:sz="0" w:space="0" w:color="auto"/>
                            <w:bottom w:val="none" w:sz="0" w:space="0" w:color="auto"/>
                            <w:right w:val="none" w:sz="0" w:space="0" w:color="auto"/>
                          </w:divBdr>
                        </w:div>
                        <w:div w:id="1004674230">
                          <w:marLeft w:val="640"/>
                          <w:marRight w:val="0"/>
                          <w:marTop w:val="0"/>
                          <w:marBottom w:val="0"/>
                          <w:divBdr>
                            <w:top w:val="none" w:sz="0" w:space="0" w:color="auto"/>
                            <w:left w:val="none" w:sz="0" w:space="0" w:color="auto"/>
                            <w:bottom w:val="none" w:sz="0" w:space="0" w:color="auto"/>
                            <w:right w:val="none" w:sz="0" w:space="0" w:color="auto"/>
                          </w:divBdr>
                        </w:div>
                        <w:div w:id="153840291">
                          <w:marLeft w:val="640"/>
                          <w:marRight w:val="0"/>
                          <w:marTop w:val="0"/>
                          <w:marBottom w:val="0"/>
                          <w:divBdr>
                            <w:top w:val="none" w:sz="0" w:space="0" w:color="auto"/>
                            <w:left w:val="none" w:sz="0" w:space="0" w:color="auto"/>
                            <w:bottom w:val="none" w:sz="0" w:space="0" w:color="auto"/>
                            <w:right w:val="none" w:sz="0" w:space="0" w:color="auto"/>
                          </w:divBdr>
                        </w:div>
                        <w:div w:id="274481909">
                          <w:marLeft w:val="640"/>
                          <w:marRight w:val="0"/>
                          <w:marTop w:val="0"/>
                          <w:marBottom w:val="0"/>
                          <w:divBdr>
                            <w:top w:val="none" w:sz="0" w:space="0" w:color="auto"/>
                            <w:left w:val="none" w:sz="0" w:space="0" w:color="auto"/>
                            <w:bottom w:val="none" w:sz="0" w:space="0" w:color="auto"/>
                            <w:right w:val="none" w:sz="0" w:space="0" w:color="auto"/>
                          </w:divBdr>
                        </w:div>
                        <w:div w:id="1538816015">
                          <w:marLeft w:val="640"/>
                          <w:marRight w:val="0"/>
                          <w:marTop w:val="0"/>
                          <w:marBottom w:val="0"/>
                          <w:divBdr>
                            <w:top w:val="none" w:sz="0" w:space="0" w:color="auto"/>
                            <w:left w:val="none" w:sz="0" w:space="0" w:color="auto"/>
                            <w:bottom w:val="none" w:sz="0" w:space="0" w:color="auto"/>
                            <w:right w:val="none" w:sz="0" w:space="0" w:color="auto"/>
                          </w:divBdr>
                        </w:div>
                        <w:div w:id="69425177">
                          <w:marLeft w:val="640"/>
                          <w:marRight w:val="0"/>
                          <w:marTop w:val="0"/>
                          <w:marBottom w:val="0"/>
                          <w:divBdr>
                            <w:top w:val="none" w:sz="0" w:space="0" w:color="auto"/>
                            <w:left w:val="none" w:sz="0" w:space="0" w:color="auto"/>
                            <w:bottom w:val="none" w:sz="0" w:space="0" w:color="auto"/>
                            <w:right w:val="none" w:sz="0" w:space="0" w:color="auto"/>
                          </w:divBdr>
                        </w:div>
                        <w:div w:id="1236009668">
                          <w:marLeft w:val="640"/>
                          <w:marRight w:val="0"/>
                          <w:marTop w:val="0"/>
                          <w:marBottom w:val="0"/>
                          <w:divBdr>
                            <w:top w:val="none" w:sz="0" w:space="0" w:color="auto"/>
                            <w:left w:val="none" w:sz="0" w:space="0" w:color="auto"/>
                            <w:bottom w:val="none" w:sz="0" w:space="0" w:color="auto"/>
                            <w:right w:val="none" w:sz="0" w:space="0" w:color="auto"/>
                          </w:divBdr>
                        </w:div>
                        <w:div w:id="537932842">
                          <w:marLeft w:val="640"/>
                          <w:marRight w:val="0"/>
                          <w:marTop w:val="0"/>
                          <w:marBottom w:val="0"/>
                          <w:divBdr>
                            <w:top w:val="none" w:sz="0" w:space="0" w:color="auto"/>
                            <w:left w:val="none" w:sz="0" w:space="0" w:color="auto"/>
                            <w:bottom w:val="none" w:sz="0" w:space="0" w:color="auto"/>
                            <w:right w:val="none" w:sz="0" w:space="0" w:color="auto"/>
                          </w:divBdr>
                        </w:div>
                        <w:div w:id="1111053918">
                          <w:marLeft w:val="640"/>
                          <w:marRight w:val="0"/>
                          <w:marTop w:val="0"/>
                          <w:marBottom w:val="0"/>
                          <w:divBdr>
                            <w:top w:val="none" w:sz="0" w:space="0" w:color="auto"/>
                            <w:left w:val="none" w:sz="0" w:space="0" w:color="auto"/>
                            <w:bottom w:val="none" w:sz="0" w:space="0" w:color="auto"/>
                            <w:right w:val="none" w:sz="0" w:space="0" w:color="auto"/>
                          </w:divBdr>
                        </w:div>
                        <w:div w:id="1682969829">
                          <w:marLeft w:val="640"/>
                          <w:marRight w:val="0"/>
                          <w:marTop w:val="0"/>
                          <w:marBottom w:val="0"/>
                          <w:divBdr>
                            <w:top w:val="none" w:sz="0" w:space="0" w:color="auto"/>
                            <w:left w:val="none" w:sz="0" w:space="0" w:color="auto"/>
                            <w:bottom w:val="none" w:sz="0" w:space="0" w:color="auto"/>
                            <w:right w:val="none" w:sz="0" w:space="0" w:color="auto"/>
                          </w:divBdr>
                        </w:div>
                        <w:div w:id="569315039">
                          <w:marLeft w:val="640"/>
                          <w:marRight w:val="0"/>
                          <w:marTop w:val="0"/>
                          <w:marBottom w:val="0"/>
                          <w:divBdr>
                            <w:top w:val="none" w:sz="0" w:space="0" w:color="auto"/>
                            <w:left w:val="none" w:sz="0" w:space="0" w:color="auto"/>
                            <w:bottom w:val="none" w:sz="0" w:space="0" w:color="auto"/>
                            <w:right w:val="none" w:sz="0" w:space="0" w:color="auto"/>
                          </w:divBdr>
                        </w:div>
                        <w:div w:id="132452287">
                          <w:marLeft w:val="640"/>
                          <w:marRight w:val="0"/>
                          <w:marTop w:val="0"/>
                          <w:marBottom w:val="0"/>
                          <w:divBdr>
                            <w:top w:val="none" w:sz="0" w:space="0" w:color="auto"/>
                            <w:left w:val="none" w:sz="0" w:space="0" w:color="auto"/>
                            <w:bottom w:val="none" w:sz="0" w:space="0" w:color="auto"/>
                            <w:right w:val="none" w:sz="0" w:space="0" w:color="auto"/>
                          </w:divBdr>
                        </w:div>
                        <w:div w:id="649208834">
                          <w:marLeft w:val="640"/>
                          <w:marRight w:val="0"/>
                          <w:marTop w:val="0"/>
                          <w:marBottom w:val="0"/>
                          <w:divBdr>
                            <w:top w:val="none" w:sz="0" w:space="0" w:color="auto"/>
                            <w:left w:val="none" w:sz="0" w:space="0" w:color="auto"/>
                            <w:bottom w:val="none" w:sz="0" w:space="0" w:color="auto"/>
                            <w:right w:val="none" w:sz="0" w:space="0" w:color="auto"/>
                          </w:divBdr>
                        </w:div>
                        <w:div w:id="1940016348">
                          <w:marLeft w:val="640"/>
                          <w:marRight w:val="0"/>
                          <w:marTop w:val="0"/>
                          <w:marBottom w:val="0"/>
                          <w:divBdr>
                            <w:top w:val="none" w:sz="0" w:space="0" w:color="auto"/>
                            <w:left w:val="none" w:sz="0" w:space="0" w:color="auto"/>
                            <w:bottom w:val="none" w:sz="0" w:space="0" w:color="auto"/>
                            <w:right w:val="none" w:sz="0" w:space="0" w:color="auto"/>
                          </w:divBdr>
                        </w:div>
                        <w:div w:id="913778138">
                          <w:marLeft w:val="640"/>
                          <w:marRight w:val="0"/>
                          <w:marTop w:val="0"/>
                          <w:marBottom w:val="0"/>
                          <w:divBdr>
                            <w:top w:val="none" w:sz="0" w:space="0" w:color="auto"/>
                            <w:left w:val="none" w:sz="0" w:space="0" w:color="auto"/>
                            <w:bottom w:val="none" w:sz="0" w:space="0" w:color="auto"/>
                            <w:right w:val="none" w:sz="0" w:space="0" w:color="auto"/>
                          </w:divBdr>
                        </w:div>
                        <w:div w:id="986907191">
                          <w:marLeft w:val="640"/>
                          <w:marRight w:val="0"/>
                          <w:marTop w:val="0"/>
                          <w:marBottom w:val="0"/>
                          <w:divBdr>
                            <w:top w:val="none" w:sz="0" w:space="0" w:color="auto"/>
                            <w:left w:val="none" w:sz="0" w:space="0" w:color="auto"/>
                            <w:bottom w:val="none" w:sz="0" w:space="0" w:color="auto"/>
                            <w:right w:val="none" w:sz="0" w:space="0" w:color="auto"/>
                          </w:divBdr>
                        </w:div>
                        <w:div w:id="254023062">
                          <w:marLeft w:val="640"/>
                          <w:marRight w:val="0"/>
                          <w:marTop w:val="0"/>
                          <w:marBottom w:val="0"/>
                          <w:divBdr>
                            <w:top w:val="none" w:sz="0" w:space="0" w:color="auto"/>
                            <w:left w:val="none" w:sz="0" w:space="0" w:color="auto"/>
                            <w:bottom w:val="none" w:sz="0" w:space="0" w:color="auto"/>
                            <w:right w:val="none" w:sz="0" w:space="0" w:color="auto"/>
                          </w:divBdr>
                        </w:div>
                        <w:div w:id="692414268">
                          <w:marLeft w:val="640"/>
                          <w:marRight w:val="0"/>
                          <w:marTop w:val="0"/>
                          <w:marBottom w:val="0"/>
                          <w:divBdr>
                            <w:top w:val="none" w:sz="0" w:space="0" w:color="auto"/>
                            <w:left w:val="none" w:sz="0" w:space="0" w:color="auto"/>
                            <w:bottom w:val="none" w:sz="0" w:space="0" w:color="auto"/>
                            <w:right w:val="none" w:sz="0" w:space="0" w:color="auto"/>
                          </w:divBdr>
                        </w:div>
                        <w:div w:id="511651304">
                          <w:marLeft w:val="640"/>
                          <w:marRight w:val="0"/>
                          <w:marTop w:val="0"/>
                          <w:marBottom w:val="0"/>
                          <w:divBdr>
                            <w:top w:val="none" w:sz="0" w:space="0" w:color="auto"/>
                            <w:left w:val="none" w:sz="0" w:space="0" w:color="auto"/>
                            <w:bottom w:val="none" w:sz="0" w:space="0" w:color="auto"/>
                            <w:right w:val="none" w:sz="0" w:space="0" w:color="auto"/>
                          </w:divBdr>
                        </w:div>
                        <w:div w:id="845830244">
                          <w:marLeft w:val="640"/>
                          <w:marRight w:val="0"/>
                          <w:marTop w:val="0"/>
                          <w:marBottom w:val="0"/>
                          <w:divBdr>
                            <w:top w:val="none" w:sz="0" w:space="0" w:color="auto"/>
                            <w:left w:val="none" w:sz="0" w:space="0" w:color="auto"/>
                            <w:bottom w:val="none" w:sz="0" w:space="0" w:color="auto"/>
                            <w:right w:val="none" w:sz="0" w:space="0" w:color="auto"/>
                          </w:divBdr>
                        </w:div>
                        <w:div w:id="691541402">
                          <w:marLeft w:val="640"/>
                          <w:marRight w:val="0"/>
                          <w:marTop w:val="0"/>
                          <w:marBottom w:val="0"/>
                          <w:divBdr>
                            <w:top w:val="none" w:sz="0" w:space="0" w:color="auto"/>
                            <w:left w:val="none" w:sz="0" w:space="0" w:color="auto"/>
                            <w:bottom w:val="none" w:sz="0" w:space="0" w:color="auto"/>
                            <w:right w:val="none" w:sz="0" w:space="0" w:color="auto"/>
                          </w:divBdr>
                        </w:div>
                        <w:div w:id="1383870294">
                          <w:marLeft w:val="640"/>
                          <w:marRight w:val="0"/>
                          <w:marTop w:val="0"/>
                          <w:marBottom w:val="0"/>
                          <w:divBdr>
                            <w:top w:val="none" w:sz="0" w:space="0" w:color="auto"/>
                            <w:left w:val="none" w:sz="0" w:space="0" w:color="auto"/>
                            <w:bottom w:val="none" w:sz="0" w:space="0" w:color="auto"/>
                            <w:right w:val="none" w:sz="0" w:space="0" w:color="auto"/>
                          </w:divBdr>
                        </w:div>
                        <w:div w:id="54357846">
                          <w:marLeft w:val="640"/>
                          <w:marRight w:val="0"/>
                          <w:marTop w:val="0"/>
                          <w:marBottom w:val="0"/>
                          <w:divBdr>
                            <w:top w:val="none" w:sz="0" w:space="0" w:color="auto"/>
                            <w:left w:val="none" w:sz="0" w:space="0" w:color="auto"/>
                            <w:bottom w:val="none" w:sz="0" w:space="0" w:color="auto"/>
                            <w:right w:val="none" w:sz="0" w:space="0" w:color="auto"/>
                          </w:divBdr>
                        </w:div>
                        <w:div w:id="1517383644">
                          <w:marLeft w:val="640"/>
                          <w:marRight w:val="0"/>
                          <w:marTop w:val="0"/>
                          <w:marBottom w:val="0"/>
                          <w:divBdr>
                            <w:top w:val="none" w:sz="0" w:space="0" w:color="auto"/>
                            <w:left w:val="none" w:sz="0" w:space="0" w:color="auto"/>
                            <w:bottom w:val="none" w:sz="0" w:space="0" w:color="auto"/>
                            <w:right w:val="none" w:sz="0" w:space="0" w:color="auto"/>
                          </w:divBdr>
                        </w:div>
                        <w:div w:id="2012175182">
                          <w:marLeft w:val="640"/>
                          <w:marRight w:val="0"/>
                          <w:marTop w:val="0"/>
                          <w:marBottom w:val="0"/>
                          <w:divBdr>
                            <w:top w:val="none" w:sz="0" w:space="0" w:color="auto"/>
                            <w:left w:val="none" w:sz="0" w:space="0" w:color="auto"/>
                            <w:bottom w:val="none" w:sz="0" w:space="0" w:color="auto"/>
                            <w:right w:val="none" w:sz="0" w:space="0" w:color="auto"/>
                          </w:divBdr>
                        </w:div>
                        <w:div w:id="1357540159">
                          <w:marLeft w:val="640"/>
                          <w:marRight w:val="0"/>
                          <w:marTop w:val="0"/>
                          <w:marBottom w:val="0"/>
                          <w:divBdr>
                            <w:top w:val="none" w:sz="0" w:space="0" w:color="auto"/>
                            <w:left w:val="none" w:sz="0" w:space="0" w:color="auto"/>
                            <w:bottom w:val="none" w:sz="0" w:space="0" w:color="auto"/>
                            <w:right w:val="none" w:sz="0" w:space="0" w:color="auto"/>
                          </w:divBdr>
                        </w:div>
                        <w:div w:id="1812402252">
                          <w:marLeft w:val="640"/>
                          <w:marRight w:val="0"/>
                          <w:marTop w:val="0"/>
                          <w:marBottom w:val="0"/>
                          <w:divBdr>
                            <w:top w:val="none" w:sz="0" w:space="0" w:color="auto"/>
                            <w:left w:val="none" w:sz="0" w:space="0" w:color="auto"/>
                            <w:bottom w:val="none" w:sz="0" w:space="0" w:color="auto"/>
                            <w:right w:val="none" w:sz="0" w:space="0" w:color="auto"/>
                          </w:divBdr>
                        </w:div>
                        <w:div w:id="1190486865">
                          <w:marLeft w:val="640"/>
                          <w:marRight w:val="0"/>
                          <w:marTop w:val="0"/>
                          <w:marBottom w:val="0"/>
                          <w:divBdr>
                            <w:top w:val="none" w:sz="0" w:space="0" w:color="auto"/>
                            <w:left w:val="none" w:sz="0" w:space="0" w:color="auto"/>
                            <w:bottom w:val="none" w:sz="0" w:space="0" w:color="auto"/>
                            <w:right w:val="none" w:sz="0" w:space="0" w:color="auto"/>
                          </w:divBdr>
                        </w:div>
                        <w:div w:id="1179806861">
                          <w:marLeft w:val="640"/>
                          <w:marRight w:val="0"/>
                          <w:marTop w:val="0"/>
                          <w:marBottom w:val="0"/>
                          <w:divBdr>
                            <w:top w:val="none" w:sz="0" w:space="0" w:color="auto"/>
                            <w:left w:val="none" w:sz="0" w:space="0" w:color="auto"/>
                            <w:bottom w:val="none" w:sz="0" w:space="0" w:color="auto"/>
                            <w:right w:val="none" w:sz="0" w:space="0" w:color="auto"/>
                          </w:divBdr>
                        </w:div>
                        <w:div w:id="169177954">
                          <w:marLeft w:val="640"/>
                          <w:marRight w:val="0"/>
                          <w:marTop w:val="0"/>
                          <w:marBottom w:val="0"/>
                          <w:divBdr>
                            <w:top w:val="none" w:sz="0" w:space="0" w:color="auto"/>
                            <w:left w:val="none" w:sz="0" w:space="0" w:color="auto"/>
                            <w:bottom w:val="none" w:sz="0" w:space="0" w:color="auto"/>
                            <w:right w:val="none" w:sz="0" w:space="0" w:color="auto"/>
                          </w:divBdr>
                        </w:div>
                        <w:div w:id="488594468">
                          <w:marLeft w:val="640"/>
                          <w:marRight w:val="0"/>
                          <w:marTop w:val="0"/>
                          <w:marBottom w:val="0"/>
                          <w:divBdr>
                            <w:top w:val="none" w:sz="0" w:space="0" w:color="auto"/>
                            <w:left w:val="none" w:sz="0" w:space="0" w:color="auto"/>
                            <w:bottom w:val="none" w:sz="0" w:space="0" w:color="auto"/>
                            <w:right w:val="none" w:sz="0" w:space="0" w:color="auto"/>
                          </w:divBdr>
                        </w:div>
                        <w:div w:id="64649713">
                          <w:marLeft w:val="640"/>
                          <w:marRight w:val="0"/>
                          <w:marTop w:val="0"/>
                          <w:marBottom w:val="0"/>
                          <w:divBdr>
                            <w:top w:val="none" w:sz="0" w:space="0" w:color="auto"/>
                            <w:left w:val="none" w:sz="0" w:space="0" w:color="auto"/>
                            <w:bottom w:val="none" w:sz="0" w:space="0" w:color="auto"/>
                            <w:right w:val="none" w:sz="0" w:space="0" w:color="auto"/>
                          </w:divBdr>
                        </w:div>
                        <w:div w:id="1072194560">
                          <w:marLeft w:val="640"/>
                          <w:marRight w:val="0"/>
                          <w:marTop w:val="0"/>
                          <w:marBottom w:val="0"/>
                          <w:divBdr>
                            <w:top w:val="none" w:sz="0" w:space="0" w:color="auto"/>
                            <w:left w:val="none" w:sz="0" w:space="0" w:color="auto"/>
                            <w:bottom w:val="none" w:sz="0" w:space="0" w:color="auto"/>
                            <w:right w:val="none" w:sz="0" w:space="0" w:color="auto"/>
                          </w:divBdr>
                        </w:div>
                        <w:div w:id="1836724068">
                          <w:marLeft w:val="640"/>
                          <w:marRight w:val="0"/>
                          <w:marTop w:val="0"/>
                          <w:marBottom w:val="0"/>
                          <w:divBdr>
                            <w:top w:val="none" w:sz="0" w:space="0" w:color="auto"/>
                            <w:left w:val="none" w:sz="0" w:space="0" w:color="auto"/>
                            <w:bottom w:val="none" w:sz="0" w:space="0" w:color="auto"/>
                            <w:right w:val="none" w:sz="0" w:space="0" w:color="auto"/>
                          </w:divBdr>
                        </w:div>
                        <w:div w:id="401147360">
                          <w:marLeft w:val="640"/>
                          <w:marRight w:val="0"/>
                          <w:marTop w:val="0"/>
                          <w:marBottom w:val="0"/>
                          <w:divBdr>
                            <w:top w:val="none" w:sz="0" w:space="0" w:color="auto"/>
                            <w:left w:val="none" w:sz="0" w:space="0" w:color="auto"/>
                            <w:bottom w:val="none" w:sz="0" w:space="0" w:color="auto"/>
                            <w:right w:val="none" w:sz="0" w:space="0" w:color="auto"/>
                          </w:divBdr>
                        </w:div>
                        <w:div w:id="1908606678">
                          <w:marLeft w:val="640"/>
                          <w:marRight w:val="0"/>
                          <w:marTop w:val="0"/>
                          <w:marBottom w:val="0"/>
                          <w:divBdr>
                            <w:top w:val="none" w:sz="0" w:space="0" w:color="auto"/>
                            <w:left w:val="none" w:sz="0" w:space="0" w:color="auto"/>
                            <w:bottom w:val="none" w:sz="0" w:space="0" w:color="auto"/>
                            <w:right w:val="none" w:sz="0" w:space="0" w:color="auto"/>
                          </w:divBdr>
                        </w:div>
                        <w:div w:id="1347948631">
                          <w:marLeft w:val="640"/>
                          <w:marRight w:val="0"/>
                          <w:marTop w:val="0"/>
                          <w:marBottom w:val="0"/>
                          <w:divBdr>
                            <w:top w:val="none" w:sz="0" w:space="0" w:color="auto"/>
                            <w:left w:val="none" w:sz="0" w:space="0" w:color="auto"/>
                            <w:bottom w:val="none" w:sz="0" w:space="0" w:color="auto"/>
                            <w:right w:val="none" w:sz="0" w:space="0" w:color="auto"/>
                          </w:divBdr>
                        </w:div>
                        <w:div w:id="1797139457">
                          <w:marLeft w:val="640"/>
                          <w:marRight w:val="0"/>
                          <w:marTop w:val="0"/>
                          <w:marBottom w:val="0"/>
                          <w:divBdr>
                            <w:top w:val="none" w:sz="0" w:space="0" w:color="auto"/>
                            <w:left w:val="none" w:sz="0" w:space="0" w:color="auto"/>
                            <w:bottom w:val="none" w:sz="0" w:space="0" w:color="auto"/>
                            <w:right w:val="none" w:sz="0" w:space="0" w:color="auto"/>
                          </w:divBdr>
                        </w:div>
                        <w:div w:id="674112004">
                          <w:marLeft w:val="640"/>
                          <w:marRight w:val="0"/>
                          <w:marTop w:val="0"/>
                          <w:marBottom w:val="0"/>
                          <w:divBdr>
                            <w:top w:val="none" w:sz="0" w:space="0" w:color="auto"/>
                            <w:left w:val="none" w:sz="0" w:space="0" w:color="auto"/>
                            <w:bottom w:val="none" w:sz="0" w:space="0" w:color="auto"/>
                            <w:right w:val="none" w:sz="0" w:space="0" w:color="auto"/>
                          </w:divBdr>
                        </w:div>
                        <w:div w:id="206113532">
                          <w:marLeft w:val="640"/>
                          <w:marRight w:val="0"/>
                          <w:marTop w:val="0"/>
                          <w:marBottom w:val="0"/>
                          <w:divBdr>
                            <w:top w:val="none" w:sz="0" w:space="0" w:color="auto"/>
                            <w:left w:val="none" w:sz="0" w:space="0" w:color="auto"/>
                            <w:bottom w:val="none" w:sz="0" w:space="0" w:color="auto"/>
                            <w:right w:val="none" w:sz="0" w:space="0" w:color="auto"/>
                          </w:divBdr>
                        </w:div>
                        <w:div w:id="1600722907">
                          <w:marLeft w:val="640"/>
                          <w:marRight w:val="0"/>
                          <w:marTop w:val="0"/>
                          <w:marBottom w:val="0"/>
                          <w:divBdr>
                            <w:top w:val="none" w:sz="0" w:space="0" w:color="auto"/>
                            <w:left w:val="none" w:sz="0" w:space="0" w:color="auto"/>
                            <w:bottom w:val="none" w:sz="0" w:space="0" w:color="auto"/>
                            <w:right w:val="none" w:sz="0" w:space="0" w:color="auto"/>
                          </w:divBdr>
                        </w:div>
                        <w:div w:id="812021861">
                          <w:marLeft w:val="640"/>
                          <w:marRight w:val="0"/>
                          <w:marTop w:val="0"/>
                          <w:marBottom w:val="0"/>
                          <w:divBdr>
                            <w:top w:val="none" w:sz="0" w:space="0" w:color="auto"/>
                            <w:left w:val="none" w:sz="0" w:space="0" w:color="auto"/>
                            <w:bottom w:val="none" w:sz="0" w:space="0" w:color="auto"/>
                            <w:right w:val="none" w:sz="0" w:space="0" w:color="auto"/>
                          </w:divBdr>
                        </w:div>
                        <w:div w:id="1499224386">
                          <w:marLeft w:val="640"/>
                          <w:marRight w:val="0"/>
                          <w:marTop w:val="0"/>
                          <w:marBottom w:val="0"/>
                          <w:divBdr>
                            <w:top w:val="none" w:sz="0" w:space="0" w:color="auto"/>
                            <w:left w:val="none" w:sz="0" w:space="0" w:color="auto"/>
                            <w:bottom w:val="none" w:sz="0" w:space="0" w:color="auto"/>
                            <w:right w:val="none" w:sz="0" w:space="0" w:color="auto"/>
                          </w:divBdr>
                        </w:div>
                        <w:div w:id="1352756181">
                          <w:marLeft w:val="640"/>
                          <w:marRight w:val="0"/>
                          <w:marTop w:val="0"/>
                          <w:marBottom w:val="0"/>
                          <w:divBdr>
                            <w:top w:val="none" w:sz="0" w:space="0" w:color="auto"/>
                            <w:left w:val="none" w:sz="0" w:space="0" w:color="auto"/>
                            <w:bottom w:val="none" w:sz="0" w:space="0" w:color="auto"/>
                            <w:right w:val="none" w:sz="0" w:space="0" w:color="auto"/>
                          </w:divBdr>
                        </w:div>
                        <w:div w:id="1637876067">
                          <w:marLeft w:val="640"/>
                          <w:marRight w:val="0"/>
                          <w:marTop w:val="0"/>
                          <w:marBottom w:val="0"/>
                          <w:divBdr>
                            <w:top w:val="none" w:sz="0" w:space="0" w:color="auto"/>
                            <w:left w:val="none" w:sz="0" w:space="0" w:color="auto"/>
                            <w:bottom w:val="none" w:sz="0" w:space="0" w:color="auto"/>
                            <w:right w:val="none" w:sz="0" w:space="0" w:color="auto"/>
                          </w:divBdr>
                        </w:div>
                        <w:div w:id="976302085">
                          <w:marLeft w:val="640"/>
                          <w:marRight w:val="0"/>
                          <w:marTop w:val="0"/>
                          <w:marBottom w:val="0"/>
                          <w:divBdr>
                            <w:top w:val="none" w:sz="0" w:space="0" w:color="auto"/>
                            <w:left w:val="none" w:sz="0" w:space="0" w:color="auto"/>
                            <w:bottom w:val="none" w:sz="0" w:space="0" w:color="auto"/>
                            <w:right w:val="none" w:sz="0" w:space="0" w:color="auto"/>
                          </w:divBdr>
                        </w:div>
                        <w:div w:id="1077093021">
                          <w:marLeft w:val="640"/>
                          <w:marRight w:val="0"/>
                          <w:marTop w:val="0"/>
                          <w:marBottom w:val="0"/>
                          <w:divBdr>
                            <w:top w:val="none" w:sz="0" w:space="0" w:color="auto"/>
                            <w:left w:val="none" w:sz="0" w:space="0" w:color="auto"/>
                            <w:bottom w:val="none" w:sz="0" w:space="0" w:color="auto"/>
                            <w:right w:val="none" w:sz="0" w:space="0" w:color="auto"/>
                          </w:divBdr>
                        </w:div>
                        <w:div w:id="2068793811">
                          <w:marLeft w:val="640"/>
                          <w:marRight w:val="0"/>
                          <w:marTop w:val="0"/>
                          <w:marBottom w:val="0"/>
                          <w:divBdr>
                            <w:top w:val="none" w:sz="0" w:space="0" w:color="auto"/>
                            <w:left w:val="none" w:sz="0" w:space="0" w:color="auto"/>
                            <w:bottom w:val="none" w:sz="0" w:space="0" w:color="auto"/>
                            <w:right w:val="none" w:sz="0" w:space="0" w:color="auto"/>
                          </w:divBdr>
                        </w:div>
                        <w:div w:id="1205096686">
                          <w:marLeft w:val="640"/>
                          <w:marRight w:val="0"/>
                          <w:marTop w:val="0"/>
                          <w:marBottom w:val="0"/>
                          <w:divBdr>
                            <w:top w:val="none" w:sz="0" w:space="0" w:color="auto"/>
                            <w:left w:val="none" w:sz="0" w:space="0" w:color="auto"/>
                            <w:bottom w:val="none" w:sz="0" w:space="0" w:color="auto"/>
                            <w:right w:val="none" w:sz="0" w:space="0" w:color="auto"/>
                          </w:divBdr>
                        </w:div>
                        <w:div w:id="1746292445">
                          <w:marLeft w:val="640"/>
                          <w:marRight w:val="0"/>
                          <w:marTop w:val="0"/>
                          <w:marBottom w:val="0"/>
                          <w:divBdr>
                            <w:top w:val="none" w:sz="0" w:space="0" w:color="auto"/>
                            <w:left w:val="none" w:sz="0" w:space="0" w:color="auto"/>
                            <w:bottom w:val="none" w:sz="0" w:space="0" w:color="auto"/>
                            <w:right w:val="none" w:sz="0" w:space="0" w:color="auto"/>
                          </w:divBdr>
                        </w:div>
                        <w:div w:id="465438811">
                          <w:marLeft w:val="640"/>
                          <w:marRight w:val="0"/>
                          <w:marTop w:val="0"/>
                          <w:marBottom w:val="0"/>
                          <w:divBdr>
                            <w:top w:val="none" w:sz="0" w:space="0" w:color="auto"/>
                            <w:left w:val="none" w:sz="0" w:space="0" w:color="auto"/>
                            <w:bottom w:val="none" w:sz="0" w:space="0" w:color="auto"/>
                            <w:right w:val="none" w:sz="0" w:space="0" w:color="auto"/>
                          </w:divBdr>
                        </w:div>
                        <w:div w:id="108090722">
                          <w:marLeft w:val="640"/>
                          <w:marRight w:val="0"/>
                          <w:marTop w:val="0"/>
                          <w:marBottom w:val="0"/>
                          <w:divBdr>
                            <w:top w:val="none" w:sz="0" w:space="0" w:color="auto"/>
                            <w:left w:val="none" w:sz="0" w:space="0" w:color="auto"/>
                            <w:bottom w:val="none" w:sz="0" w:space="0" w:color="auto"/>
                            <w:right w:val="none" w:sz="0" w:space="0" w:color="auto"/>
                          </w:divBdr>
                        </w:div>
                        <w:div w:id="532572372">
                          <w:marLeft w:val="640"/>
                          <w:marRight w:val="0"/>
                          <w:marTop w:val="0"/>
                          <w:marBottom w:val="0"/>
                          <w:divBdr>
                            <w:top w:val="none" w:sz="0" w:space="0" w:color="auto"/>
                            <w:left w:val="none" w:sz="0" w:space="0" w:color="auto"/>
                            <w:bottom w:val="none" w:sz="0" w:space="0" w:color="auto"/>
                            <w:right w:val="none" w:sz="0" w:space="0" w:color="auto"/>
                          </w:divBdr>
                        </w:div>
                        <w:div w:id="591007461">
                          <w:marLeft w:val="640"/>
                          <w:marRight w:val="0"/>
                          <w:marTop w:val="0"/>
                          <w:marBottom w:val="0"/>
                          <w:divBdr>
                            <w:top w:val="none" w:sz="0" w:space="0" w:color="auto"/>
                            <w:left w:val="none" w:sz="0" w:space="0" w:color="auto"/>
                            <w:bottom w:val="none" w:sz="0" w:space="0" w:color="auto"/>
                            <w:right w:val="none" w:sz="0" w:space="0" w:color="auto"/>
                          </w:divBdr>
                        </w:div>
                        <w:div w:id="2082946317">
                          <w:marLeft w:val="640"/>
                          <w:marRight w:val="0"/>
                          <w:marTop w:val="0"/>
                          <w:marBottom w:val="0"/>
                          <w:divBdr>
                            <w:top w:val="none" w:sz="0" w:space="0" w:color="auto"/>
                            <w:left w:val="none" w:sz="0" w:space="0" w:color="auto"/>
                            <w:bottom w:val="none" w:sz="0" w:space="0" w:color="auto"/>
                            <w:right w:val="none" w:sz="0" w:space="0" w:color="auto"/>
                          </w:divBdr>
                        </w:div>
                        <w:div w:id="698629090">
                          <w:marLeft w:val="640"/>
                          <w:marRight w:val="0"/>
                          <w:marTop w:val="0"/>
                          <w:marBottom w:val="0"/>
                          <w:divBdr>
                            <w:top w:val="none" w:sz="0" w:space="0" w:color="auto"/>
                            <w:left w:val="none" w:sz="0" w:space="0" w:color="auto"/>
                            <w:bottom w:val="none" w:sz="0" w:space="0" w:color="auto"/>
                            <w:right w:val="none" w:sz="0" w:space="0" w:color="auto"/>
                          </w:divBdr>
                        </w:div>
                        <w:div w:id="1810436667">
                          <w:marLeft w:val="640"/>
                          <w:marRight w:val="0"/>
                          <w:marTop w:val="0"/>
                          <w:marBottom w:val="0"/>
                          <w:divBdr>
                            <w:top w:val="none" w:sz="0" w:space="0" w:color="auto"/>
                            <w:left w:val="none" w:sz="0" w:space="0" w:color="auto"/>
                            <w:bottom w:val="none" w:sz="0" w:space="0" w:color="auto"/>
                            <w:right w:val="none" w:sz="0" w:space="0" w:color="auto"/>
                          </w:divBdr>
                        </w:div>
                        <w:div w:id="1706639881">
                          <w:marLeft w:val="640"/>
                          <w:marRight w:val="0"/>
                          <w:marTop w:val="0"/>
                          <w:marBottom w:val="0"/>
                          <w:divBdr>
                            <w:top w:val="none" w:sz="0" w:space="0" w:color="auto"/>
                            <w:left w:val="none" w:sz="0" w:space="0" w:color="auto"/>
                            <w:bottom w:val="none" w:sz="0" w:space="0" w:color="auto"/>
                            <w:right w:val="none" w:sz="0" w:space="0" w:color="auto"/>
                          </w:divBdr>
                        </w:div>
                        <w:div w:id="2013751164">
                          <w:marLeft w:val="640"/>
                          <w:marRight w:val="0"/>
                          <w:marTop w:val="0"/>
                          <w:marBottom w:val="0"/>
                          <w:divBdr>
                            <w:top w:val="none" w:sz="0" w:space="0" w:color="auto"/>
                            <w:left w:val="none" w:sz="0" w:space="0" w:color="auto"/>
                            <w:bottom w:val="none" w:sz="0" w:space="0" w:color="auto"/>
                            <w:right w:val="none" w:sz="0" w:space="0" w:color="auto"/>
                          </w:divBdr>
                        </w:div>
                        <w:div w:id="756907764">
                          <w:marLeft w:val="640"/>
                          <w:marRight w:val="0"/>
                          <w:marTop w:val="0"/>
                          <w:marBottom w:val="0"/>
                          <w:divBdr>
                            <w:top w:val="none" w:sz="0" w:space="0" w:color="auto"/>
                            <w:left w:val="none" w:sz="0" w:space="0" w:color="auto"/>
                            <w:bottom w:val="none" w:sz="0" w:space="0" w:color="auto"/>
                            <w:right w:val="none" w:sz="0" w:space="0" w:color="auto"/>
                          </w:divBdr>
                        </w:div>
                        <w:div w:id="117995371">
                          <w:marLeft w:val="640"/>
                          <w:marRight w:val="0"/>
                          <w:marTop w:val="0"/>
                          <w:marBottom w:val="0"/>
                          <w:divBdr>
                            <w:top w:val="none" w:sz="0" w:space="0" w:color="auto"/>
                            <w:left w:val="none" w:sz="0" w:space="0" w:color="auto"/>
                            <w:bottom w:val="none" w:sz="0" w:space="0" w:color="auto"/>
                            <w:right w:val="none" w:sz="0" w:space="0" w:color="auto"/>
                          </w:divBdr>
                        </w:div>
                        <w:div w:id="1837186671">
                          <w:marLeft w:val="640"/>
                          <w:marRight w:val="0"/>
                          <w:marTop w:val="0"/>
                          <w:marBottom w:val="0"/>
                          <w:divBdr>
                            <w:top w:val="none" w:sz="0" w:space="0" w:color="auto"/>
                            <w:left w:val="none" w:sz="0" w:space="0" w:color="auto"/>
                            <w:bottom w:val="none" w:sz="0" w:space="0" w:color="auto"/>
                            <w:right w:val="none" w:sz="0" w:space="0" w:color="auto"/>
                          </w:divBdr>
                        </w:div>
                        <w:div w:id="1413089638">
                          <w:marLeft w:val="640"/>
                          <w:marRight w:val="0"/>
                          <w:marTop w:val="0"/>
                          <w:marBottom w:val="0"/>
                          <w:divBdr>
                            <w:top w:val="none" w:sz="0" w:space="0" w:color="auto"/>
                            <w:left w:val="none" w:sz="0" w:space="0" w:color="auto"/>
                            <w:bottom w:val="none" w:sz="0" w:space="0" w:color="auto"/>
                            <w:right w:val="none" w:sz="0" w:space="0" w:color="auto"/>
                          </w:divBdr>
                        </w:div>
                        <w:div w:id="105392062">
                          <w:marLeft w:val="640"/>
                          <w:marRight w:val="0"/>
                          <w:marTop w:val="0"/>
                          <w:marBottom w:val="0"/>
                          <w:divBdr>
                            <w:top w:val="none" w:sz="0" w:space="0" w:color="auto"/>
                            <w:left w:val="none" w:sz="0" w:space="0" w:color="auto"/>
                            <w:bottom w:val="none" w:sz="0" w:space="0" w:color="auto"/>
                            <w:right w:val="none" w:sz="0" w:space="0" w:color="auto"/>
                          </w:divBdr>
                        </w:div>
                        <w:div w:id="856891437">
                          <w:marLeft w:val="640"/>
                          <w:marRight w:val="0"/>
                          <w:marTop w:val="0"/>
                          <w:marBottom w:val="0"/>
                          <w:divBdr>
                            <w:top w:val="none" w:sz="0" w:space="0" w:color="auto"/>
                            <w:left w:val="none" w:sz="0" w:space="0" w:color="auto"/>
                            <w:bottom w:val="none" w:sz="0" w:space="0" w:color="auto"/>
                            <w:right w:val="none" w:sz="0" w:space="0" w:color="auto"/>
                          </w:divBdr>
                        </w:div>
                        <w:div w:id="1840923573">
                          <w:marLeft w:val="640"/>
                          <w:marRight w:val="0"/>
                          <w:marTop w:val="0"/>
                          <w:marBottom w:val="0"/>
                          <w:divBdr>
                            <w:top w:val="none" w:sz="0" w:space="0" w:color="auto"/>
                            <w:left w:val="none" w:sz="0" w:space="0" w:color="auto"/>
                            <w:bottom w:val="none" w:sz="0" w:space="0" w:color="auto"/>
                            <w:right w:val="none" w:sz="0" w:space="0" w:color="auto"/>
                          </w:divBdr>
                        </w:div>
                        <w:div w:id="281615988">
                          <w:marLeft w:val="640"/>
                          <w:marRight w:val="0"/>
                          <w:marTop w:val="0"/>
                          <w:marBottom w:val="0"/>
                          <w:divBdr>
                            <w:top w:val="none" w:sz="0" w:space="0" w:color="auto"/>
                            <w:left w:val="none" w:sz="0" w:space="0" w:color="auto"/>
                            <w:bottom w:val="none" w:sz="0" w:space="0" w:color="auto"/>
                            <w:right w:val="none" w:sz="0" w:space="0" w:color="auto"/>
                          </w:divBdr>
                        </w:div>
                        <w:div w:id="1780299299">
                          <w:marLeft w:val="640"/>
                          <w:marRight w:val="0"/>
                          <w:marTop w:val="0"/>
                          <w:marBottom w:val="0"/>
                          <w:divBdr>
                            <w:top w:val="none" w:sz="0" w:space="0" w:color="auto"/>
                            <w:left w:val="none" w:sz="0" w:space="0" w:color="auto"/>
                            <w:bottom w:val="none" w:sz="0" w:space="0" w:color="auto"/>
                            <w:right w:val="none" w:sz="0" w:space="0" w:color="auto"/>
                          </w:divBdr>
                        </w:div>
                        <w:div w:id="2006014601">
                          <w:marLeft w:val="640"/>
                          <w:marRight w:val="0"/>
                          <w:marTop w:val="0"/>
                          <w:marBottom w:val="0"/>
                          <w:divBdr>
                            <w:top w:val="none" w:sz="0" w:space="0" w:color="auto"/>
                            <w:left w:val="none" w:sz="0" w:space="0" w:color="auto"/>
                            <w:bottom w:val="none" w:sz="0" w:space="0" w:color="auto"/>
                            <w:right w:val="none" w:sz="0" w:space="0" w:color="auto"/>
                          </w:divBdr>
                        </w:div>
                        <w:div w:id="1305818120">
                          <w:marLeft w:val="640"/>
                          <w:marRight w:val="0"/>
                          <w:marTop w:val="0"/>
                          <w:marBottom w:val="0"/>
                          <w:divBdr>
                            <w:top w:val="none" w:sz="0" w:space="0" w:color="auto"/>
                            <w:left w:val="none" w:sz="0" w:space="0" w:color="auto"/>
                            <w:bottom w:val="none" w:sz="0" w:space="0" w:color="auto"/>
                            <w:right w:val="none" w:sz="0" w:space="0" w:color="auto"/>
                          </w:divBdr>
                        </w:div>
                        <w:div w:id="871499857">
                          <w:marLeft w:val="640"/>
                          <w:marRight w:val="0"/>
                          <w:marTop w:val="0"/>
                          <w:marBottom w:val="0"/>
                          <w:divBdr>
                            <w:top w:val="none" w:sz="0" w:space="0" w:color="auto"/>
                            <w:left w:val="none" w:sz="0" w:space="0" w:color="auto"/>
                            <w:bottom w:val="none" w:sz="0" w:space="0" w:color="auto"/>
                            <w:right w:val="none" w:sz="0" w:space="0" w:color="auto"/>
                          </w:divBdr>
                        </w:div>
                        <w:div w:id="185874607">
                          <w:marLeft w:val="640"/>
                          <w:marRight w:val="0"/>
                          <w:marTop w:val="0"/>
                          <w:marBottom w:val="0"/>
                          <w:divBdr>
                            <w:top w:val="none" w:sz="0" w:space="0" w:color="auto"/>
                            <w:left w:val="none" w:sz="0" w:space="0" w:color="auto"/>
                            <w:bottom w:val="none" w:sz="0" w:space="0" w:color="auto"/>
                            <w:right w:val="none" w:sz="0" w:space="0" w:color="auto"/>
                          </w:divBdr>
                        </w:div>
                        <w:div w:id="641010577">
                          <w:marLeft w:val="640"/>
                          <w:marRight w:val="0"/>
                          <w:marTop w:val="0"/>
                          <w:marBottom w:val="0"/>
                          <w:divBdr>
                            <w:top w:val="none" w:sz="0" w:space="0" w:color="auto"/>
                            <w:left w:val="none" w:sz="0" w:space="0" w:color="auto"/>
                            <w:bottom w:val="none" w:sz="0" w:space="0" w:color="auto"/>
                            <w:right w:val="none" w:sz="0" w:space="0" w:color="auto"/>
                          </w:divBdr>
                        </w:div>
                        <w:div w:id="1071926102">
                          <w:marLeft w:val="640"/>
                          <w:marRight w:val="0"/>
                          <w:marTop w:val="0"/>
                          <w:marBottom w:val="0"/>
                          <w:divBdr>
                            <w:top w:val="none" w:sz="0" w:space="0" w:color="auto"/>
                            <w:left w:val="none" w:sz="0" w:space="0" w:color="auto"/>
                            <w:bottom w:val="none" w:sz="0" w:space="0" w:color="auto"/>
                            <w:right w:val="none" w:sz="0" w:space="0" w:color="auto"/>
                          </w:divBdr>
                        </w:div>
                        <w:div w:id="1363943116">
                          <w:marLeft w:val="640"/>
                          <w:marRight w:val="0"/>
                          <w:marTop w:val="0"/>
                          <w:marBottom w:val="0"/>
                          <w:divBdr>
                            <w:top w:val="none" w:sz="0" w:space="0" w:color="auto"/>
                            <w:left w:val="none" w:sz="0" w:space="0" w:color="auto"/>
                            <w:bottom w:val="none" w:sz="0" w:space="0" w:color="auto"/>
                            <w:right w:val="none" w:sz="0" w:space="0" w:color="auto"/>
                          </w:divBdr>
                        </w:div>
                        <w:div w:id="475994466">
                          <w:marLeft w:val="640"/>
                          <w:marRight w:val="0"/>
                          <w:marTop w:val="0"/>
                          <w:marBottom w:val="0"/>
                          <w:divBdr>
                            <w:top w:val="none" w:sz="0" w:space="0" w:color="auto"/>
                            <w:left w:val="none" w:sz="0" w:space="0" w:color="auto"/>
                            <w:bottom w:val="none" w:sz="0" w:space="0" w:color="auto"/>
                            <w:right w:val="none" w:sz="0" w:space="0" w:color="auto"/>
                          </w:divBdr>
                        </w:div>
                        <w:div w:id="1111970243">
                          <w:marLeft w:val="640"/>
                          <w:marRight w:val="0"/>
                          <w:marTop w:val="0"/>
                          <w:marBottom w:val="0"/>
                          <w:divBdr>
                            <w:top w:val="none" w:sz="0" w:space="0" w:color="auto"/>
                            <w:left w:val="none" w:sz="0" w:space="0" w:color="auto"/>
                            <w:bottom w:val="none" w:sz="0" w:space="0" w:color="auto"/>
                            <w:right w:val="none" w:sz="0" w:space="0" w:color="auto"/>
                          </w:divBdr>
                        </w:div>
                        <w:div w:id="1234465570">
                          <w:marLeft w:val="640"/>
                          <w:marRight w:val="0"/>
                          <w:marTop w:val="0"/>
                          <w:marBottom w:val="0"/>
                          <w:divBdr>
                            <w:top w:val="none" w:sz="0" w:space="0" w:color="auto"/>
                            <w:left w:val="none" w:sz="0" w:space="0" w:color="auto"/>
                            <w:bottom w:val="none" w:sz="0" w:space="0" w:color="auto"/>
                            <w:right w:val="none" w:sz="0" w:space="0" w:color="auto"/>
                          </w:divBdr>
                        </w:div>
                        <w:div w:id="112285954">
                          <w:marLeft w:val="640"/>
                          <w:marRight w:val="0"/>
                          <w:marTop w:val="0"/>
                          <w:marBottom w:val="0"/>
                          <w:divBdr>
                            <w:top w:val="none" w:sz="0" w:space="0" w:color="auto"/>
                            <w:left w:val="none" w:sz="0" w:space="0" w:color="auto"/>
                            <w:bottom w:val="none" w:sz="0" w:space="0" w:color="auto"/>
                            <w:right w:val="none" w:sz="0" w:space="0" w:color="auto"/>
                          </w:divBdr>
                        </w:div>
                        <w:div w:id="985821474">
                          <w:marLeft w:val="640"/>
                          <w:marRight w:val="0"/>
                          <w:marTop w:val="0"/>
                          <w:marBottom w:val="0"/>
                          <w:divBdr>
                            <w:top w:val="none" w:sz="0" w:space="0" w:color="auto"/>
                            <w:left w:val="none" w:sz="0" w:space="0" w:color="auto"/>
                            <w:bottom w:val="none" w:sz="0" w:space="0" w:color="auto"/>
                            <w:right w:val="none" w:sz="0" w:space="0" w:color="auto"/>
                          </w:divBdr>
                        </w:div>
                        <w:div w:id="1463768022">
                          <w:marLeft w:val="640"/>
                          <w:marRight w:val="0"/>
                          <w:marTop w:val="0"/>
                          <w:marBottom w:val="0"/>
                          <w:divBdr>
                            <w:top w:val="none" w:sz="0" w:space="0" w:color="auto"/>
                            <w:left w:val="none" w:sz="0" w:space="0" w:color="auto"/>
                            <w:bottom w:val="none" w:sz="0" w:space="0" w:color="auto"/>
                            <w:right w:val="none" w:sz="0" w:space="0" w:color="auto"/>
                          </w:divBdr>
                        </w:div>
                        <w:div w:id="1790470424">
                          <w:marLeft w:val="640"/>
                          <w:marRight w:val="0"/>
                          <w:marTop w:val="0"/>
                          <w:marBottom w:val="0"/>
                          <w:divBdr>
                            <w:top w:val="none" w:sz="0" w:space="0" w:color="auto"/>
                            <w:left w:val="none" w:sz="0" w:space="0" w:color="auto"/>
                            <w:bottom w:val="none" w:sz="0" w:space="0" w:color="auto"/>
                            <w:right w:val="none" w:sz="0" w:space="0" w:color="auto"/>
                          </w:divBdr>
                        </w:div>
                      </w:divsChild>
                    </w:div>
                    <w:div w:id="1772772509">
                      <w:marLeft w:val="0"/>
                      <w:marRight w:val="0"/>
                      <w:marTop w:val="0"/>
                      <w:marBottom w:val="0"/>
                      <w:divBdr>
                        <w:top w:val="none" w:sz="0" w:space="0" w:color="auto"/>
                        <w:left w:val="none" w:sz="0" w:space="0" w:color="auto"/>
                        <w:bottom w:val="none" w:sz="0" w:space="0" w:color="auto"/>
                        <w:right w:val="none" w:sz="0" w:space="0" w:color="auto"/>
                      </w:divBdr>
                      <w:divsChild>
                        <w:div w:id="1820220110">
                          <w:marLeft w:val="640"/>
                          <w:marRight w:val="0"/>
                          <w:marTop w:val="0"/>
                          <w:marBottom w:val="0"/>
                          <w:divBdr>
                            <w:top w:val="none" w:sz="0" w:space="0" w:color="auto"/>
                            <w:left w:val="none" w:sz="0" w:space="0" w:color="auto"/>
                            <w:bottom w:val="none" w:sz="0" w:space="0" w:color="auto"/>
                            <w:right w:val="none" w:sz="0" w:space="0" w:color="auto"/>
                          </w:divBdr>
                        </w:div>
                        <w:div w:id="911888626">
                          <w:marLeft w:val="640"/>
                          <w:marRight w:val="0"/>
                          <w:marTop w:val="0"/>
                          <w:marBottom w:val="0"/>
                          <w:divBdr>
                            <w:top w:val="none" w:sz="0" w:space="0" w:color="auto"/>
                            <w:left w:val="none" w:sz="0" w:space="0" w:color="auto"/>
                            <w:bottom w:val="none" w:sz="0" w:space="0" w:color="auto"/>
                            <w:right w:val="none" w:sz="0" w:space="0" w:color="auto"/>
                          </w:divBdr>
                        </w:div>
                        <w:div w:id="1827940808">
                          <w:marLeft w:val="640"/>
                          <w:marRight w:val="0"/>
                          <w:marTop w:val="0"/>
                          <w:marBottom w:val="0"/>
                          <w:divBdr>
                            <w:top w:val="none" w:sz="0" w:space="0" w:color="auto"/>
                            <w:left w:val="none" w:sz="0" w:space="0" w:color="auto"/>
                            <w:bottom w:val="none" w:sz="0" w:space="0" w:color="auto"/>
                            <w:right w:val="none" w:sz="0" w:space="0" w:color="auto"/>
                          </w:divBdr>
                        </w:div>
                        <w:div w:id="1881555019">
                          <w:marLeft w:val="640"/>
                          <w:marRight w:val="0"/>
                          <w:marTop w:val="0"/>
                          <w:marBottom w:val="0"/>
                          <w:divBdr>
                            <w:top w:val="none" w:sz="0" w:space="0" w:color="auto"/>
                            <w:left w:val="none" w:sz="0" w:space="0" w:color="auto"/>
                            <w:bottom w:val="none" w:sz="0" w:space="0" w:color="auto"/>
                            <w:right w:val="none" w:sz="0" w:space="0" w:color="auto"/>
                          </w:divBdr>
                        </w:div>
                        <w:div w:id="558522088">
                          <w:marLeft w:val="640"/>
                          <w:marRight w:val="0"/>
                          <w:marTop w:val="0"/>
                          <w:marBottom w:val="0"/>
                          <w:divBdr>
                            <w:top w:val="none" w:sz="0" w:space="0" w:color="auto"/>
                            <w:left w:val="none" w:sz="0" w:space="0" w:color="auto"/>
                            <w:bottom w:val="none" w:sz="0" w:space="0" w:color="auto"/>
                            <w:right w:val="none" w:sz="0" w:space="0" w:color="auto"/>
                          </w:divBdr>
                        </w:div>
                        <w:div w:id="548492998">
                          <w:marLeft w:val="640"/>
                          <w:marRight w:val="0"/>
                          <w:marTop w:val="0"/>
                          <w:marBottom w:val="0"/>
                          <w:divBdr>
                            <w:top w:val="none" w:sz="0" w:space="0" w:color="auto"/>
                            <w:left w:val="none" w:sz="0" w:space="0" w:color="auto"/>
                            <w:bottom w:val="none" w:sz="0" w:space="0" w:color="auto"/>
                            <w:right w:val="none" w:sz="0" w:space="0" w:color="auto"/>
                          </w:divBdr>
                        </w:div>
                        <w:div w:id="101531366">
                          <w:marLeft w:val="640"/>
                          <w:marRight w:val="0"/>
                          <w:marTop w:val="0"/>
                          <w:marBottom w:val="0"/>
                          <w:divBdr>
                            <w:top w:val="none" w:sz="0" w:space="0" w:color="auto"/>
                            <w:left w:val="none" w:sz="0" w:space="0" w:color="auto"/>
                            <w:bottom w:val="none" w:sz="0" w:space="0" w:color="auto"/>
                            <w:right w:val="none" w:sz="0" w:space="0" w:color="auto"/>
                          </w:divBdr>
                        </w:div>
                        <w:div w:id="122963191">
                          <w:marLeft w:val="640"/>
                          <w:marRight w:val="0"/>
                          <w:marTop w:val="0"/>
                          <w:marBottom w:val="0"/>
                          <w:divBdr>
                            <w:top w:val="none" w:sz="0" w:space="0" w:color="auto"/>
                            <w:left w:val="none" w:sz="0" w:space="0" w:color="auto"/>
                            <w:bottom w:val="none" w:sz="0" w:space="0" w:color="auto"/>
                            <w:right w:val="none" w:sz="0" w:space="0" w:color="auto"/>
                          </w:divBdr>
                        </w:div>
                        <w:div w:id="1428886443">
                          <w:marLeft w:val="640"/>
                          <w:marRight w:val="0"/>
                          <w:marTop w:val="0"/>
                          <w:marBottom w:val="0"/>
                          <w:divBdr>
                            <w:top w:val="none" w:sz="0" w:space="0" w:color="auto"/>
                            <w:left w:val="none" w:sz="0" w:space="0" w:color="auto"/>
                            <w:bottom w:val="none" w:sz="0" w:space="0" w:color="auto"/>
                            <w:right w:val="none" w:sz="0" w:space="0" w:color="auto"/>
                          </w:divBdr>
                        </w:div>
                        <w:div w:id="457644296">
                          <w:marLeft w:val="640"/>
                          <w:marRight w:val="0"/>
                          <w:marTop w:val="0"/>
                          <w:marBottom w:val="0"/>
                          <w:divBdr>
                            <w:top w:val="none" w:sz="0" w:space="0" w:color="auto"/>
                            <w:left w:val="none" w:sz="0" w:space="0" w:color="auto"/>
                            <w:bottom w:val="none" w:sz="0" w:space="0" w:color="auto"/>
                            <w:right w:val="none" w:sz="0" w:space="0" w:color="auto"/>
                          </w:divBdr>
                        </w:div>
                        <w:div w:id="1493646640">
                          <w:marLeft w:val="640"/>
                          <w:marRight w:val="0"/>
                          <w:marTop w:val="0"/>
                          <w:marBottom w:val="0"/>
                          <w:divBdr>
                            <w:top w:val="none" w:sz="0" w:space="0" w:color="auto"/>
                            <w:left w:val="none" w:sz="0" w:space="0" w:color="auto"/>
                            <w:bottom w:val="none" w:sz="0" w:space="0" w:color="auto"/>
                            <w:right w:val="none" w:sz="0" w:space="0" w:color="auto"/>
                          </w:divBdr>
                        </w:div>
                        <w:div w:id="2091273879">
                          <w:marLeft w:val="640"/>
                          <w:marRight w:val="0"/>
                          <w:marTop w:val="0"/>
                          <w:marBottom w:val="0"/>
                          <w:divBdr>
                            <w:top w:val="none" w:sz="0" w:space="0" w:color="auto"/>
                            <w:left w:val="none" w:sz="0" w:space="0" w:color="auto"/>
                            <w:bottom w:val="none" w:sz="0" w:space="0" w:color="auto"/>
                            <w:right w:val="none" w:sz="0" w:space="0" w:color="auto"/>
                          </w:divBdr>
                        </w:div>
                        <w:div w:id="563300109">
                          <w:marLeft w:val="640"/>
                          <w:marRight w:val="0"/>
                          <w:marTop w:val="0"/>
                          <w:marBottom w:val="0"/>
                          <w:divBdr>
                            <w:top w:val="none" w:sz="0" w:space="0" w:color="auto"/>
                            <w:left w:val="none" w:sz="0" w:space="0" w:color="auto"/>
                            <w:bottom w:val="none" w:sz="0" w:space="0" w:color="auto"/>
                            <w:right w:val="none" w:sz="0" w:space="0" w:color="auto"/>
                          </w:divBdr>
                        </w:div>
                        <w:div w:id="1723602528">
                          <w:marLeft w:val="640"/>
                          <w:marRight w:val="0"/>
                          <w:marTop w:val="0"/>
                          <w:marBottom w:val="0"/>
                          <w:divBdr>
                            <w:top w:val="none" w:sz="0" w:space="0" w:color="auto"/>
                            <w:left w:val="none" w:sz="0" w:space="0" w:color="auto"/>
                            <w:bottom w:val="none" w:sz="0" w:space="0" w:color="auto"/>
                            <w:right w:val="none" w:sz="0" w:space="0" w:color="auto"/>
                          </w:divBdr>
                        </w:div>
                        <w:div w:id="1583563777">
                          <w:marLeft w:val="640"/>
                          <w:marRight w:val="0"/>
                          <w:marTop w:val="0"/>
                          <w:marBottom w:val="0"/>
                          <w:divBdr>
                            <w:top w:val="none" w:sz="0" w:space="0" w:color="auto"/>
                            <w:left w:val="none" w:sz="0" w:space="0" w:color="auto"/>
                            <w:bottom w:val="none" w:sz="0" w:space="0" w:color="auto"/>
                            <w:right w:val="none" w:sz="0" w:space="0" w:color="auto"/>
                          </w:divBdr>
                        </w:div>
                        <w:div w:id="1690108652">
                          <w:marLeft w:val="640"/>
                          <w:marRight w:val="0"/>
                          <w:marTop w:val="0"/>
                          <w:marBottom w:val="0"/>
                          <w:divBdr>
                            <w:top w:val="none" w:sz="0" w:space="0" w:color="auto"/>
                            <w:left w:val="none" w:sz="0" w:space="0" w:color="auto"/>
                            <w:bottom w:val="none" w:sz="0" w:space="0" w:color="auto"/>
                            <w:right w:val="none" w:sz="0" w:space="0" w:color="auto"/>
                          </w:divBdr>
                        </w:div>
                        <w:div w:id="660889231">
                          <w:marLeft w:val="640"/>
                          <w:marRight w:val="0"/>
                          <w:marTop w:val="0"/>
                          <w:marBottom w:val="0"/>
                          <w:divBdr>
                            <w:top w:val="none" w:sz="0" w:space="0" w:color="auto"/>
                            <w:left w:val="none" w:sz="0" w:space="0" w:color="auto"/>
                            <w:bottom w:val="none" w:sz="0" w:space="0" w:color="auto"/>
                            <w:right w:val="none" w:sz="0" w:space="0" w:color="auto"/>
                          </w:divBdr>
                        </w:div>
                        <w:div w:id="1157460688">
                          <w:marLeft w:val="640"/>
                          <w:marRight w:val="0"/>
                          <w:marTop w:val="0"/>
                          <w:marBottom w:val="0"/>
                          <w:divBdr>
                            <w:top w:val="none" w:sz="0" w:space="0" w:color="auto"/>
                            <w:left w:val="none" w:sz="0" w:space="0" w:color="auto"/>
                            <w:bottom w:val="none" w:sz="0" w:space="0" w:color="auto"/>
                            <w:right w:val="none" w:sz="0" w:space="0" w:color="auto"/>
                          </w:divBdr>
                        </w:div>
                        <w:div w:id="981233481">
                          <w:marLeft w:val="640"/>
                          <w:marRight w:val="0"/>
                          <w:marTop w:val="0"/>
                          <w:marBottom w:val="0"/>
                          <w:divBdr>
                            <w:top w:val="none" w:sz="0" w:space="0" w:color="auto"/>
                            <w:left w:val="none" w:sz="0" w:space="0" w:color="auto"/>
                            <w:bottom w:val="none" w:sz="0" w:space="0" w:color="auto"/>
                            <w:right w:val="none" w:sz="0" w:space="0" w:color="auto"/>
                          </w:divBdr>
                        </w:div>
                        <w:div w:id="1982465781">
                          <w:marLeft w:val="640"/>
                          <w:marRight w:val="0"/>
                          <w:marTop w:val="0"/>
                          <w:marBottom w:val="0"/>
                          <w:divBdr>
                            <w:top w:val="none" w:sz="0" w:space="0" w:color="auto"/>
                            <w:left w:val="none" w:sz="0" w:space="0" w:color="auto"/>
                            <w:bottom w:val="none" w:sz="0" w:space="0" w:color="auto"/>
                            <w:right w:val="none" w:sz="0" w:space="0" w:color="auto"/>
                          </w:divBdr>
                        </w:div>
                        <w:div w:id="1973437005">
                          <w:marLeft w:val="640"/>
                          <w:marRight w:val="0"/>
                          <w:marTop w:val="0"/>
                          <w:marBottom w:val="0"/>
                          <w:divBdr>
                            <w:top w:val="none" w:sz="0" w:space="0" w:color="auto"/>
                            <w:left w:val="none" w:sz="0" w:space="0" w:color="auto"/>
                            <w:bottom w:val="none" w:sz="0" w:space="0" w:color="auto"/>
                            <w:right w:val="none" w:sz="0" w:space="0" w:color="auto"/>
                          </w:divBdr>
                        </w:div>
                        <w:div w:id="221333149">
                          <w:marLeft w:val="640"/>
                          <w:marRight w:val="0"/>
                          <w:marTop w:val="0"/>
                          <w:marBottom w:val="0"/>
                          <w:divBdr>
                            <w:top w:val="none" w:sz="0" w:space="0" w:color="auto"/>
                            <w:left w:val="none" w:sz="0" w:space="0" w:color="auto"/>
                            <w:bottom w:val="none" w:sz="0" w:space="0" w:color="auto"/>
                            <w:right w:val="none" w:sz="0" w:space="0" w:color="auto"/>
                          </w:divBdr>
                        </w:div>
                        <w:div w:id="2145418350">
                          <w:marLeft w:val="640"/>
                          <w:marRight w:val="0"/>
                          <w:marTop w:val="0"/>
                          <w:marBottom w:val="0"/>
                          <w:divBdr>
                            <w:top w:val="none" w:sz="0" w:space="0" w:color="auto"/>
                            <w:left w:val="none" w:sz="0" w:space="0" w:color="auto"/>
                            <w:bottom w:val="none" w:sz="0" w:space="0" w:color="auto"/>
                            <w:right w:val="none" w:sz="0" w:space="0" w:color="auto"/>
                          </w:divBdr>
                        </w:div>
                        <w:div w:id="728109865">
                          <w:marLeft w:val="640"/>
                          <w:marRight w:val="0"/>
                          <w:marTop w:val="0"/>
                          <w:marBottom w:val="0"/>
                          <w:divBdr>
                            <w:top w:val="none" w:sz="0" w:space="0" w:color="auto"/>
                            <w:left w:val="none" w:sz="0" w:space="0" w:color="auto"/>
                            <w:bottom w:val="none" w:sz="0" w:space="0" w:color="auto"/>
                            <w:right w:val="none" w:sz="0" w:space="0" w:color="auto"/>
                          </w:divBdr>
                        </w:div>
                        <w:div w:id="446773774">
                          <w:marLeft w:val="640"/>
                          <w:marRight w:val="0"/>
                          <w:marTop w:val="0"/>
                          <w:marBottom w:val="0"/>
                          <w:divBdr>
                            <w:top w:val="none" w:sz="0" w:space="0" w:color="auto"/>
                            <w:left w:val="none" w:sz="0" w:space="0" w:color="auto"/>
                            <w:bottom w:val="none" w:sz="0" w:space="0" w:color="auto"/>
                            <w:right w:val="none" w:sz="0" w:space="0" w:color="auto"/>
                          </w:divBdr>
                        </w:div>
                        <w:div w:id="1008094949">
                          <w:marLeft w:val="640"/>
                          <w:marRight w:val="0"/>
                          <w:marTop w:val="0"/>
                          <w:marBottom w:val="0"/>
                          <w:divBdr>
                            <w:top w:val="none" w:sz="0" w:space="0" w:color="auto"/>
                            <w:left w:val="none" w:sz="0" w:space="0" w:color="auto"/>
                            <w:bottom w:val="none" w:sz="0" w:space="0" w:color="auto"/>
                            <w:right w:val="none" w:sz="0" w:space="0" w:color="auto"/>
                          </w:divBdr>
                        </w:div>
                        <w:div w:id="931594490">
                          <w:marLeft w:val="640"/>
                          <w:marRight w:val="0"/>
                          <w:marTop w:val="0"/>
                          <w:marBottom w:val="0"/>
                          <w:divBdr>
                            <w:top w:val="none" w:sz="0" w:space="0" w:color="auto"/>
                            <w:left w:val="none" w:sz="0" w:space="0" w:color="auto"/>
                            <w:bottom w:val="none" w:sz="0" w:space="0" w:color="auto"/>
                            <w:right w:val="none" w:sz="0" w:space="0" w:color="auto"/>
                          </w:divBdr>
                        </w:div>
                        <w:div w:id="292563193">
                          <w:marLeft w:val="640"/>
                          <w:marRight w:val="0"/>
                          <w:marTop w:val="0"/>
                          <w:marBottom w:val="0"/>
                          <w:divBdr>
                            <w:top w:val="none" w:sz="0" w:space="0" w:color="auto"/>
                            <w:left w:val="none" w:sz="0" w:space="0" w:color="auto"/>
                            <w:bottom w:val="none" w:sz="0" w:space="0" w:color="auto"/>
                            <w:right w:val="none" w:sz="0" w:space="0" w:color="auto"/>
                          </w:divBdr>
                        </w:div>
                        <w:div w:id="1926917655">
                          <w:marLeft w:val="640"/>
                          <w:marRight w:val="0"/>
                          <w:marTop w:val="0"/>
                          <w:marBottom w:val="0"/>
                          <w:divBdr>
                            <w:top w:val="none" w:sz="0" w:space="0" w:color="auto"/>
                            <w:left w:val="none" w:sz="0" w:space="0" w:color="auto"/>
                            <w:bottom w:val="none" w:sz="0" w:space="0" w:color="auto"/>
                            <w:right w:val="none" w:sz="0" w:space="0" w:color="auto"/>
                          </w:divBdr>
                        </w:div>
                        <w:div w:id="530194433">
                          <w:marLeft w:val="640"/>
                          <w:marRight w:val="0"/>
                          <w:marTop w:val="0"/>
                          <w:marBottom w:val="0"/>
                          <w:divBdr>
                            <w:top w:val="none" w:sz="0" w:space="0" w:color="auto"/>
                            <w:left w:val="none" w:sz="0" w:space="0" w:color="auto"/>
                            <w:bottom w:val="none" w:sz="0" w:space="0" w:color="auto"/>
                            <w:right w:val="none" w:sz="0" w:space="0" w:color="auto"/>
                          </w:divBdr>
                        </w:div>
                        <w:div w:id="1511409129">
                          <w:marLeft w:val="640"/>
                          <w:marRight w:val="0"/>
                          <w:marTop w:val="0"/>
                          <w:marBottom w:val="0"/>
                          <w:divBdr>
                            <w:top w:val="none" w:sz="0" w:space="0" w:color="auto"/>
                            <w:left w:val="none" w:sz="0" w:space="0" w:color="auto"/>
                            <w:bottom w:val="none" w:sz="0" w:space="0" w:color="auto"/>
                            <w:right w:val="none" w:sz="0" w:space="0" w:color="auto"/>
                          </w:divBdr>
                        </w:div>
                        <w:div w:id="500773584">
                          <w:marLeft w:val="640"/>
                          <w:marRight w:val="0"/>
                          <w:marTop w:val="0"/>
                          <w:marBottom w:val="0"/>
                          <w:divBdr>
                            <w:top w:val="none" w:sz="0" w:space="0" w:color="auto"/>
                            <w:left w:val="none" w:sz="0" w:space="0" w:color="auto"/>
                            <w:bottom w:val="none" w:sz="0" w:space="0" w:color="auto"/>
                            <w:right w:val="none" w:sz="0" w:space="0" w:color="auto"/>
                          </w:divBdr>
                        </w:div>
                        <w:div w:id="2046129551">
                          <w:marLeft w:val="640"/>
                          <w:marRight w:val="0"/>
                          <w:marTop w:val="0"/>
                          <w:marBottom w:val="0"/>
                          <w:divBdr>
                            <w:top w:val="none" w:sz="0" w:space="0" w:color="auto"/>
                            <w:left w:val="none" w:sz="0" w:space="0" w:color="auto"/>
                            <w:bottom w:val="none" w:sz="0" w:space="0" w:color="auto"/>
                            <w:right w:val="none" w:sz="0" w:space="0" w:color="auto"/>
                          </w:divBdr>
                        </w:div>
                        <w:div w:id="209463784">
                          <w:marLeft w:val="640"/>
                          <w:marRight w:val="0"/>
                          <w:marTop w:val="0"/>
                          <w:marBottom w:val="0"/>
                          <w:divBdr>
                            <w:top w:val="none" w:sz="0" w:space="0" w:color="auto"/>
                            <w:left w:val="none" w:sz="0" w:space="0" w:color="auto"/>
                            <w:bottom w:val="none" w:sz="0" w:space="0" w:color="auto"/>
                            <w:right w:val="none" w:sz="0" w:space="0" w:color="auto"/>
                          </w:divBdr>
                        </w:div>
                        <w:div w:id="1332372017">
                          <w:marLeft w:val="640"/>
                          <w:marRight w:val="0"/>
                          <w:marTop w:val="0"/>
                          <w:marBottom w:val="0"/>
                          <w:divBdr>
                            <w:top w:val="none" w:sz="0" w:space="0" w:color="auto"/>
                            <w:left w:val="none" w:sz="0" w:space="0" w:color="auto"/>
                            <w:bottom w:val="none" w:sz="0" w:space="0" w:color="auto"/>
                            <w:right w:val="none" w:sz="0" w:space="0" w:color="auto"/>
                          </w:divBdr>
                        </w:div>
                        <w:div w:id="605624114">
                          <w:marLeft w:val="640"/>
                          <w:marRight w:val="0"/>
                          <w:marTop w:val="0"/>
                          <w:marBottom w:val="0"/>
                          <w:divBdr>
                            <w:top w:val="none" w:sz="0" w:space="0" w:color="auto"/>
                            <w:left w:val="none" w:sz="0" w:space="0" w:color="auto"/>
                            <w:bottom w:val="none" w:sz="0" w:space="0" w:color="auto"/>
                            <w:right w:val="none" w:sz="0" w:space="0" w:color="auto"/>
                          </w:divBdr>
                        </w:div>
                        <w:div w:id="1944728778">
                          <w:marLeft w:val="640"/>
                          <w:marRight w:val="0"/>
                          <w:marTop w:val="0"/>
                          <w:marBottom w:val="0"/>
                          <w:divBdr>
                            <w:top w:val="none" w:sz="0" w:space="0" w:color="auto"/>
                            <w:left w:val="none" w:sz="0" w:space="0" w:color="auto"/>
                            <w:bottom w:val="none" w:sz="0" w:space="0" w:color="auto"/>
                            <w:right w:val="none" w:sz="0" w:space="0" w:color="auto"/>
                          </w:divBdr>
                        </w:div>
                        <w:div w:id="1104496185">
                          <w:marLeft w:val="640"/>
                          <w:marRight w:val="0"/>
                          <w:marTop w:val="0"/>
                          <w:marBottom w:val="0"/>
                          <w:divBdr>
                            <w:top w:val="none" w:sz="0" w:space="0" w:color="auto"/>
                            <w:left w:val="none" w:sz="0" w:space="0" w:color="auto"/>
                            <w:bottom w:val="none" w:sz="0" w:space="0" w:color="auto"/>
                            <w:right w:val="none" w:sz="0" w:space="0" w:color="auto"/>
                          </w:divBdr>
                        </w:div>
                        <w:div w:id="48577429">
                          <w:marLeft w:val="640"/>
                          <w:marRight w:val="0"/>
                          <w:marTop w:val="0"/>
                          <w:marBottom w:val="0"/>
                          <w:divBdr>
                            <w:top w:val="none" w:sz="0" w:space="0" w:color="auto"/>
                            <w:left w:val="none" w:sz="0" w:space="0" w:color="auto"/>
                            <w:bottom w:val="none" w:sz="0" w:space="0" w:color="auto"/>
                            <w:right w:val="none" w:sz="0" w:space="0" w:color="auto"/>
                          </w:divBdr>
                        </w:div>
                        <w:div w:id="1274090061">
                          <w:marLeft w:val="640"/>
                          <w:marRight w:val="0"/>
                          <w:marTop w:val="0"/>
                          <w:marBottom w:val="0"/>
                          <w:divBdr>
                            <w:top w:val="none" w:sz="0" w:space="0" w:color="auto"/>
                            <w:left w:val="none" w:sz="0" w:space="0" w:color="auto"/>
                            <w:bottom w:val="none" w:sz="0" w:space="0" w:color="auto"/>
                            <w:right w:val="none" w:sz="0" w:space="0" w:color="auto"/>
                          </w:divBdr>
                        </w:div>
                        <w:div w:id="578905756">
                          <w:marLeft w:val="640"/>
                          <w:marRight w:val="0"/>
                          <w:marTop w:val="0"/>
                          <w:marBottom w:val="0"/>
                          <w:divBdr>
                            <w:top w:val="none" w:sz="0" w:space="0" w:color="auto"/>
                            <w:left w:val="none" w:sz="0" w:space="0" w:color="auto"/>
                            <w:bottom w:val="none" w:sz="0" w:space="0" w:color="auto"/>
                            <w:right w:val="none" w:sz="0" w:space="0" w:color="auto"/>
                          </w:divBdr>
                        </w:div>
                        <w:div w:id="492456376">
                          <w:marLeft w:val="640"/>
                          <w:marRight w:val="0"/>
                          <w:marTop w:val="0"/>
                          <w:marBottom w:val="0"/>
                          <w:divBdr>
                            <w:top w:val="none" w:sz="0" w:space="0" w:color="auto"/>
                            <w:left w:val="none" w:sz="0" w:space="0" w:color="auto"/>
                            <w:bottom w:val="none" w:sz="0" w:space="0" w:color="auto"/>
                            <w:right w:val="none" w:sz="0" w:space="0" w:color="auto"/>
                          </w:divBdr>
                        </w:div>
                        <w:div w:id="704528930">
                          <w:marLeft w:val="640"/>
                          <w:marRight w:val="0"/>
                          <w:marTop w:val="0"/>
                          <w:marBottom w:val="0"/>
                          <w:divBdr>
                            <w:top w:val="none" w:sz="0" w:space="0" w:color="auto"/>
                            <w:left w:val="none" w:sz="0" w:space="0" w:color="auto"/>
                            <w:bottom w:val="none" w:sz="0" w:space="0" w:color="auto"/>
                            <w:right w:val="none" w:sz="0" w:space="0" w:color="auto"/>
                          </w:divBdr>
                        </w:div>
                        <w:div w:id="626740768">
                          <w:marLeft w:val="640"/>
                          <w:marRight w:val="0"/>
                          <w:marTop w:val="0"/>
                          <w:marBottom w:val="0"/>
                          <w:divBdr>
                            <w:top w:val="none" w:sz="0" w:space="0" w:color="auto"/>
                            <w:left w:val="none" w:sz="0" w:space="0" w:color="auto"/>
                            <w:bottom w:val="none" w:sz="0" w:space="0" w:color="auto"/>
                            <w:right w:val="none" w:sz="0" w:space="0" w:color="auto"/>
                          </w:divBdr>
                        </w:div>
                        <w:div w:id="1270701542">
                          <w:marLeft w:val="640"/>
                          <w:marRight w:val="0"/>
                          <w:marTop w:val="0"/>
                          <w:marBottom w:val="0"/>
                          <w:divBdr>
                            <w:top w:val="none" w:sz="0" w:space="0" w:color="auto"/>
                            <w:left w:val="none" w:sz="0" w:space="0" w:color="auto"/>
                            <w:bottom w:val="none" w:sz="0" w:space="0" w:color="auto"/>
                            <w:right w:val="none" w:sz="0" w:space="0" w:color="auto"/>
                          </w:divBdr>
                        </w:div>
                        <w:div w:id="1753627833">
                          <w:marLeft w:val="640"/>
                          <w:marRight w:val="0"/>
                          <w:marTop w:val="0"/>
                          <w:marBottom w:val="0"/>
                          <w:divBdr>
                            <w:top w:val="none" w:sz="0" w:space="0" w:color="auto"/>
                            <w:left w:val="none" w:sz="0" w:space="0" w:color="auto"/>
                            <w:bottom w:val="none" w:sz="0" w:space="0" w:color="auto"/>
                            <w:right w:val="none" w:sz="0" w:space="0" w:color="auto"/>
                          </w:divBdr>
                        </w:div>
                        <w:div w:id="391466785">
                          <w:marLeft w:val="640"/>
                          <w:marRight w:val="0"/>
                          <w:marTop w:val="0"/>
                          <w:marBottom w:val="0"/>
                          <w:divBdr>
                            <w:top w:val="none" w:sz="0" w:space="0" w:color="auto"/>
                            <w:left w:val="none" w:sz="0" w:space="0" w:color="auto"/>
                            <w:bottom w:val="none" w:sz="0" w:space="0" w:color="auto"/>
                            <w:right w:val="none" w:sz="0" w:space="0" w:color="auto"/>
                          </w:divBdr>
                        </w:div>
                        <w:div w:id="1150563424">
                          <w:marLeft w:val="640"/>
                          <w:marRight w:val="0"/>
                          <w:marTop w:val="0"/>
                          <w:marBottom w:val="0"/>
                          <w:divBdr>
                            <w:top w:val="none" w:sz="0" w:space="0" w:color="auto"/>
                            <w:left w:val="none" w:sz="0" w:space="0" w:color="auto"/>
                            <w:bottom w:val="none" w:sz="0" w:space="0" w:color="auto"/>
                            <w:right w:val="none" w:sz="0" w:space="0" w:color="auto"/>
                          </w:divBdr>
                        </w:div>
                        <w:div w:id="1727605643">
                          <w:marLeft w:val="640"/>
                          <w:marRight w:val="0"/>
                          <w:marTop w:val="0"/>
                          <w:marBottom w:val="0"/>
                          <w:divBdr>
                            <w:top w:val="none" w:sz="0" w:space="0" w:color="auto"/>
                            <w:left w:val="none" w:sz="0" w:space="0" w:color="auto"/>
                            <w:bottom w:val="none" w:sz="0" w:space="0" w:color="auto"/>
                            <w:right w:val="none" w:sz="0" w:space="0" w:color="auto"/>
                          </w:divBdr>
                        </w:div>
                        <w:div w:id="83690311">
                          <w:marLeft w:val="640"/>
                          <w:marRight w:val="0"/>
                          <w:marTop w:val="0"/>
                          <w:marBottom w:val="0"/>
                          <w:divBdr>
                            <w:top w:val="none" w:sz="0" w:space="0" w:color="auto"/>
                            <w:left w:val="none" w:sz="0" w:space="0" w:color="auto"/>
                            <w:bottom w:val="none" w:sz="0" w:space="0" w:color="auto"/>
                            <w:right w:val="none" w:sz="0" w:space="0" w:color="auto"/>
                          </w:divBdr>
                        </w:div>
                        <w:div w:id="1301377163">
                          <w:marLeft w:val="640"/>
                          <w:marRight w:val="0"/>
                          <w:marTop w:val="0"/>
                          <w:marBottom w:val="0"/>
                          <w:divBdr>
                            <w:top w:val="none" w:sz="0" w:space="0" w:color="auto"/>
                            <w:left w:val="none" w:sz="0" w:space="0" w:color="auto"/>
                            <w:bottom w:val="none" w:sz="0" w:space="0" w:color="auto"/>
                            <w:right w:val="none" w:sz="0" w:space="0" w:color="auto"/>
                          </w:divBdr>
                        </w:div>
                        <w:div w:id="754789715">
                          <w:marLeft w:val="640"/>
                          <w:marRight w:val="0"/>
                          <w:marTop w:val="0"/>
                          <w:marBottom w:val="0"/>
                          <w:divBdr>
                            <w:top w:val="none" w:sz="0" w:space="0" w:color="auto"/>
                            <w:left w:val="none" w:sz="0" w:space="0" w:color="auto"/>
                            <w:bottom w:val="none" w:sz="0" w:space="0" w:color="auto"/>
                            <w:right w:val="none" w:sz="0" w:space="0" w:color="auto"/>
                          </w:divBdr>
                        </w:div>
                        <w:div w:id="1499223338">
                          <w:marLeft w:val="640"/>
                          <w:marRight w:val="0"/>
                          <w:marTop w:val="0"/>
                          <w:marBottom w:val="0"/>
                          <w:divBdr>
                            <w:top w:val="none" w:sz="0" w:space="0" w:color="auto"/>
                            <w:left w:val="none" w:sz="0" w:space="0" w:color="auto"/>
                            <w:bottom w:val="none" w:sz="0" w:space="0" w:color="auto"/>
                            <w:right w:val="none" w:sz="0" w:space="0" w:color="auto"/>
                          </w:divBdr>
                        </w:div>
                        <w:div w:id="1263880897">
                          <w:marLeft w:val="640"/>
                          <w:marRight w:val="0"/>
                          <w:marTop w:val="0"/>
                          <w:marBottom w:val="0"/>
                          <w:divBdr>
                            <w:top w:val="none" w:sz="0" w:space="0" w:color="auto"/>
                            <w:left w:val="none" w:sz="0" w:space="0" w:color="auto"/>
                            <w:bottom w:val="none" w:sz="0" w:space="0" w:color="auto"/>
                            <w:right w:val="none" w:sz="0" w:space="0" w:color="auto"/>
                          </w:divBdr>
                        </w:div>
                        <w:div w:id="1526937792">
                          <w:marLeft w:val="640"/>
                          <w:marRight w:val="0"/>
                          <w:marTop w:val="0"/>
                          <w:marBottom w:val="0"/>
                          <w:divBdr>
                            <w:top w:val="none" w:sz="0" w:space="0" w:color="auto"/>
                            <w:left w:val="none" w:sz="0" w:space="0" w:color="auto"/>
                            <w:bottom w:val="none" w:sz="0" w:space="0" w:color="auto"/>
                            <w:right w:val="none" w:sz="0" w:space="0" w:color="auto"/>
                          </w:divBdr>
                        </w:div>
                        <w:div w:id="648367357">
                          <w:marLeft w:val="640"/>
                          <w:marRight w:val="0"/>
                          <w:marTop w:val="0"/>
                          <w:marBottom w:val="0"/>
                          <w:divBdr>
                            <w:top w:val="none" w:sz="0" w:space="0" w:color="auto"/>
                            <w:left w:val="none" w:sz="0" w:space="0" w:color="auto"/>
                            <w:bottom w:val="none" w:sz="0" w:space="0" w:color="auto"/>
                            <w:right w:val="none" w:sz="0" w:space="0" w:color="auto"/>
                          </w:divBdr>
                        </w:div>
                        <w:div w:id="407964820">
                          <w:marLeft w:val="640"/>
                          <w:marRight w:val="0"/>
                          <w:marTop w:val="0"/>
                          <w:marBottom w:val="0"/>
                          <w:divBdr>
                            <w:top w:val="none" w:sz="0" w:space="0" w:color="auto"/>
                            <w:left w:val="none" w:sz="0" w:space="0" w:color="auto"/>
                            <w:bottom w:val="none" w:sz="0" w:space="0" w:color="auto"/>
                            <w:right w:val="none" w:sz="0" w:space="0" w:color="auto"/>
                          </w:divBdr>
                        </w:div>
                        <w:div w:id="373820631">
                          <w:marLeft w:val="640"/>
                          <w:marRight w:val="0"/>
                          <w:marTop w:val="0"/>
                          <w:marBottom w:val="0"/>
                          <w:divBdr>
                            <w:top w:val="none" w:sz="0" w:space="0" w:color="auto"/>
                            <w:left w:val="none" w:sz="0" w:space="0" w:color="auto"/>
                            <w:bottom w:val="none" w:sz="0" w:space="0" w:color="auto"/>
                            <w:right w:val="none" w:sz="0" w:space="0" w:color="auto"/>
                          </w:divBdr>
                        </w:div>
                        <w:div w:id="336421388">
                          <w:marLeft w:val="640"/>
                          <w:marRight w:val="0"/>
                          <w:marTop w:val="0"/>
                          <w:marBottom w:val="0"/>
                          <w:divBdr>
                            <w:top w:val="none" w:sz="0" w:space="0" w:color="auto"/>
                            <w:left w:val="none" w:sz="0" w:space="0" w:color="auto"/>
                            <w:bottom w:val="none" w:sz="0" w:space="0" w:color="auto"/>
                            <w:right w:val="none" w:sz="0" w:space="0" w:color="auto"/>
                          </w:divBdr>
                        </w:div>
                        <w:div w:id="305010597">
                          <w:marLeft w:val="640"/>
                          <w:marRight w:val="0"/>
                          <w:marTop w:val="0"/>
                          <w:marBottom w:val="0"/>
                          <w:divBdr>
                            <w:top w:val="none" w:sz="0" w:space="0" w:color="auto"/>
                            <w:left w:val="none" w:sz="0" w:space="0" w:color="auto"/>
                            <w:bottom w:val="none" w:sz="0" w:space="0" w:color="auto"/>
                            <w:right w:val="none" w:sz="0" w:space="0" w:color="auto"/>
                          </w:divBdr>
                        </w:div>
                        <w:div w:id="750666438">
                          <w:marLeft w:val="640"/>
                          <w:marRight w:val="0"/>
                          <w:marTop w:val="0"/>
                          <w:marBottom w:val="0"/>
                          <w:divBdr>
                            <w:top w:val="none" w:sz="0" w:space="0" w:color="auto"/>
                            <w:left w:val="none" w:sz="0" w:space="0" w:color="auto"/>
                            <w:bottom w:val="none" w:sz="0" w:space="0" w:color="auto"/>
                            <w:right w:val="none" w:sz="0" w:space="0" w:color="auto"/>
                          </w:divBdr>
                        </w:div>
                        <w:div w:id="919602754">
                          <w:marLeft w:val="640"/>
                          <w:marRight w:val="0"/>
                          <w:marTop w:val="0"/>
                          <w:marBottom w:val="0"/>
                          <w:divBdr>
                            <w:top w:val="none" w:sz="0" w:space="0" w:color="auto"/>
                            <w:left w:val="none" w:sz="0" w:space="0" w:color="auto"/>
                            <w:bottom w:val="none" w:sz="0" w:space="0" w:color="auto"/>
                            <w:right w:val="none" w:sz="0" w:space="0" w:color="auto"/>
                          </w:divBdr>
                        </w:div>
                        <w:div w:id="748964988">
                          <w:marLeft w:val="640"/>
                          <w:marRight w:val="0"/>
                          <w:marTop w:val="0"/>
                          <w:marBottom w:val="0"/>
                          <w:divBdr>
                            <w:top w:val="none" w:sz="0" w:space="0" w:color="auto"/>
                            <w:left w:val="none" w:sz="0" w:space="0" w:color="auto"/>
                            <w:bottom w:val="none" w:sz="0" w:space="0" w:color="auto"/>
                            <w:right w:val="none" w:sz="0" w:space="0" w:color="auto"/>
                          </w:divBdr>
                        </w:div>
                        <w:div w:id="1172599135">
                          <w:marLeft w:val="640"/>
                          <w:marRight w:val="0"/>
                          <w:marTop w:val="0"/>
                          <w:marBottom w:val="0"/>
                          <w:divBdr>
                            <w:top w:val="none" w:sz="0" w:space="0" w:color="auto"/>
                            <w:left w:val="none" w:sz="0" w:space="0" w:color="auto"/>
                            <w:bottom w:val="none" w:sz="0" w:space="0" w:color="auto"/>
                            <w:right w:val="none" w:sz="0" w:space="0" w:color="auto"/>
                          </w:divBdr>
                        </w:div>
                        <w:div w:id="2106997118">
                          <w:marLeft w:val="640"/>
                          <w:marRight w:val="0"/>
                          <w:marTop w:val="0"/>
                          <w:marBottom w:val="0"/>
                          <w:divBdr>
                            <w:top w:val="none" w:sz="0" w:space="0" w:color="auto"/>
                            <w:left w:val="none" w:sz="0" w:space="0" w:color="auto"/>
                            <w:bottom w:val="none" w:sz="0" w:space="0" w:color="auto"/>
                            <w:right w:val="none" w:sz="0" w:space="0" w:color="auto"/>
                          </w:divBdr>
                        </w:div>
                        <w:div w:id="584728219">
                          <w:marLeft w:val="640"/>
                          <w:marRight w:val="0"/>
                          <w:marTop w:val="0"/>
                          <w:marBottom w:val="0"/>
                          <w:divBdr>
                            <w:top w:val="none" w:sz="0" w:space="0" w:color="auto"/>
                            <w:left w:val="none" w:sz="0" w:space="0" w:color="auto"/>
                            <w:bottom w:val="none" w:sz="0" w:space="0" w:color="auto"/>
                            <w:right w:val="none" w:sz="0" w:space="0" w:color="auto"/>
                          </w:divBdr>
                        </w:div>
                        <w:div w:id="1524393116">
                          <w:marLeft w:val="640"/>
                          <w:marRight w:val="0"/>
                          <w:marTop w:val="0"/>
                          <w:marBottom w:val="0"/>
                          <w:divBdr>
                            <w:top w:val="none" w:sz="0" w:space="0" w:color="auto"/>
                            <w:left w:val="none" w:sz="0" w:space="0" w:color="auto"/>
                            <w:bottom w:val="none" w:sz="0" w:space="0" w:color="auto"/>
                            <w:right w:val="none" w:sz="0" w:space="0" w:color="auto"/>
                          </w:divBdr>
                        </w:div>
                        <w:div w:id="1251817749">
                          <w:marLeft w:val="640"/>
                          <w:marRight w:val="0"/>
                          <w:marTop w:val="0"/>
                          <w:marBottom w:val="0"/>
                          <w:divBdr>
                            <w:top w:val="none" w:sz="0" w:space="0" w:color="auto"/>
                            <w:left w:val="none" w:sz="0" w:space="0" w:color="auto"/>
                            <w:bottom w:val="none" w:sz="0" w:space="0" w:color="auto"/>
                            <w:right w:val="none" w:sz="0" w:space="0" w:color="auto"/>
                          </w:divBdr>
                        </w:div>
                        <w:div w:id="39479385">
                          <w:marLeft w:val="640"/>
                          <w:marRight w:val="0"/>
                          <w:marTop w:val="0"/>
                          <w:marBottom w:val="0"/>
                          <w:divBdr>
                            <w:top w:val="none" w:sz="0" w:space="0" w:color="auto"/>
                            <w:left w:val="none" w:sz="0" w:space="0" w:color="auto"/>
                            <w:bottom w:val="none" w:sz="0" w:space="0" w:color="auto"/>
                            <w:right w:val="none" w:sz="0" w:space="0" w:color="auto"/>
                          </w:divBdr>
                        </w:div>
                        <w:div w:id="1424188027">
                          <w:marLeft w:val="640"/>
                          <w:marRight w:val="0"/>
                          <w:marTop w:val="0"/>
                          <w:marBottom w:val="0"/>
                          <w:divBdr>
                            <w:top w:val="none" w:sz="0" w:space="0" w:color="auto"/>
                            <w:left w:val="none" w:sz="0" w:space="0" w:color="auto"/>
                            <w:bottom w:val="none" w:sz="0" w:space="0" w:color="auto"/>
                            <w:right w:val="none" w:sz="0" w:space="0" w:color="auto"/>
                          </w:divBdr>
                        </w:div>
                        <w:div w:id="687567467">
                          <w:marLeft w:val="640"/>
                          <w:marRight w:val="0"/>
                          <w:marTop w:val="0"/>
                          <w:marBottom w:val="0"/>
                          <w:divBdr>
                            <w:top w:val="none" w:sz="0" w:space="0" w:color="auto"/>
                            <w:left w:val="none" w:sz="0" w:space="0" w:color="auto"/>
                            <w:bottom w:val="none" w:sz="0" w:space="0" w:color="auto"/>
                            <w:right w:val="none" w:sz="0" w:space="0" w:color="auto"/>
                          </w:divBdr>
                        </w:div>
                        <w:div w:id="374082308">
                          <w:marLeft w:val="640"/>
                          <w:marRight w:val="0"/>
                          <w:marTop w:val="0"/>
                          <w:marBottom w:val="0"/>
                          <w:divBdr>
                            <w:top w:val="none" w:sz="0" w:space="0" w:color="auto"/>
                            <w:left w:val="none" w:sz="0" w:space="0" w:color="auto"/>
                            <w:bottom w:val="none" w:sz="0" w:space="0" w:color="auto"/>
                            <w:right w:val="none" w:sz="0" w:space="0" w:color="auto"/>
                          </w:divBdr>
                        </w:div>
                        <w:div w:id="901793627">
                          <w:marLeft w:val="640"/>
                          <w:marRight w:val="0"/>
                          <w:marTop w:val="0"/>
                          <w:marBottom w:val="0"/>
                          <w:divBdr>
                            <w:top w:val="none" w:sz="0" w:space="0" w:color="auto"/>
                            <w:left w:val="none" w:sz="0" w:space="0" w:color="auto"/>
                            <w:bottom w:val="none" w:sz="0" w:space="0" w:color="auto"/>
                            <w:right w:val="none" w:sz="0" w:space="0" w:color="auto"/>
                          </w:divBdr>
                        </w:div>
                        <w:div w:id="2043439222">
                          <w:marLeft w:val="640"/>
                          <w:marRight w:val="0"/>
                          <w:marTop w:val="0"/>
                          <w:marBottom w:val="0"/>
                          <w:divBdr>
                            <w:top w:val="none" w:sz="0" w:space="0" w:color="auto"/>
                            <w:left w:val="none" w:sz="0" w:space="0" w:color="auto"/>
                            <w:bottom w:val="none" w:sz="0" w:space="0" w:color="auto"/>
                            <w:right w:val="none" w:sz="0" w:space="0" w:color="auto"/>
                          </w:divBdr>
                        </w:div>
                        <w:div w:id="446431310">
                          <w:marLeft w:val="640"/>
                          <w:marRight w:val="0"/>
                          <w:marTop w:val="0"/>
                          <w:marBottom w:val="0"/>
                          <w:divBdr>
                            <w:top w:val="none" w:sz="0" w:space="0" w:color="auto"/>
                            <w:left w:val="none" w:sz="0" w:space="0" w:color="auto"/>
                            <w:bottom w:val="none" w:sz="0" w:space="0" w:color="auto"/>
                            <w:right w:val="none" w:sz="0" w:space="0" w:color="auto"/>
                          </w:divBdr>
                        </w:div>
                        <w:div w:id="1224371000">
                          <w:marLeft w:val="640"/>
                          <w:marRight w:val="0"/>
                          <w:marTop w:val="0"/>
                          <w:marBottom w:val="0"/>
                          <w:divBdr>
                            <w:top w:val="none" w:sz="0" w:space="0" w:color="auto"/>
                            <w:left w:val="none" w:sz="0" w:space="0" w:color="auto"/>
                            <w:bottom w:val="none" w:sz="0" w:space="0" w:color="auto"/>
                            <w:right w:val="none" w:sz="0" w:space="0" w:color="auto"/>
                          </w:divBdr>
                        </w:div>
                        <w:div w:id="1958020800">
                          <w:marLeft w:val="640"/>
                          <w:marRight w:val="0"/>
                          <w:marTop w:val="0"/>
                          <w:marBottom w:val="0"/>
                          <w:divBdr>
                            <w:top w:val="none" w:sz="0" w:space="0" w:color="auto"/>
                            <w:left w:val="none" w:sz="0" w:space="0" w:color="auto"/>
                            <w:bottom w:val="none" w:sz="0" w:space="0" w:color="auto"/>
                            <w:right w:val="none" w:sz="0" w:space="0" w:color="auto"/>
                          </w:divBdr>
                        </w:div>
                        <w:div w:id="203754071">
                          <w:marLeft w:val="640"/>
                          <w:marRight w:val="0"/>
                          <w:marTop w:val="0"/>
                          <w:marBottom w:val="0"/>
                          <w:divBdr>
                            <w:top w:val="none" w:sz="0" w:space="0" w:color="auto"/>
                            <w:left w:val="none" w:sz="0" w:space="0" w:color="auto"/>
                            <w:bottom w:val="none" w:sz="0" w:space="0" w:color="auto"/>
                            <w:right w:val="none" w:sz="0" w:space="0" w:color="auto"/>
                          </w:divBdr>
                        </w:div>
                        <w:div w:id="1144617297">
                          <w:marLeft w:val="640"/>
                          <w:marRight w:val="0"/>
                          <w:marTop w:val="0"/>
                          <w:marBottom w:val="0"/>
                          <w:divBdr>
                            <w:top w:val="none" w:sz="0" w:space="0" w:color="auto"/>
                            <w:left w:val="none" w:sz="0" w:space="0" w:color="auto"/>
                            <w:bottom w:val="none" w:sz="0" w:space="0" w:color="auto"/>
                            <w:right w:val="none" w:sz="0" w:space="0" w:color="auto"/>
                          </w:divBdr>
                        </w:div>
                        <w:div w:id="1016811962">
                          <w:marLeft w:val="640"/>
                          <w:marRight w:val="0"/>
                          <w:marTop w:val="0"/>
                          <w:marBottom w:val="0"/>
                          <w:divBdr>
                            <w:top w:val="none" w:sz="0" w:space="0" w:color="auto"/>
                            <w:left w:val="none" w:sz="0" w:space="0" w:color="auto"/>
                            <w:bottom w:val="none" w:sz="0" w:space="0" w:color="auto"/>
                            <w:right w:val="none" w:sz="0" w:space="0" w:color="auto"/>
                          </w:divBdr>
                        </w:div>
                        <w:div w:id="1922451029">
                          <w:marLeft w:val="640"/>
                          <w:marRight w:val="0"/>
                          <w:marTop w:val="0"/>
                          <w:marBottom w:val="0"/>
                          <w:divBdr>
                            <w:top w:val="none" w:sz="0" w:space="0" w:color="auto"/>
                            <w:left w:val="none" w:sz="0" w:space="0" w:color="auto"/>
                            <w:bottom w:val="none" w:sz="0" w:space="0" w:color="auto"/>
                            <w:right w:val="none" w:sz="0" w:space="0" w:color="auto"/>
                          </w:divBdr>
                        </w:div>
                        <w:div w:id="1291672765">
                          <w:marLeft w:val="640"/>
                          <w:marRight w:val="0"/>
                          <w:marTop w:val="0"/>
                          <w:marBottom w:val="0"/>
                          <w:divBdr>
                            <w:top w:val="none" w:sz="0" w:space="0" w:color="auto"/>
                            <w:left w:val="none" w:sz="0" w:space="0" w:color="auto"/>
                            <w:bottom w:val="none" w:sz="0" w:space="0" w:color="auto"/>
                            <w:right w:val="none" w:sz="0" w:space="0" w:color="auto"/>
                          </w:divBdr>
                        </w:div>
                        <w:div w:id="1698040957">
                          <w:marLeft w:val="640"/>
                          <w:marRight w:val="0"/>
                          <w:marTop w:val="0"/>
                          <w:marBottom w:val="0"/>
                          <w:divBdr>
                            <w:top w:val="none" w:sz="0" w:space="0" w:color="auto"/>
                            <w:left w:val="none" w:sz="0" w:space="0" w:color="auto"/>
                            <w:bottom w:val="none" w:sz="0" w:space="0" w:color="auto"/>
                            <w:right w:val="none" w:sz="0" w:space="0" w:color="auto"/>
                          </w:divBdr>
                        </w:div>
                        <w:div w:id="490174169">
                          <w:marLeft w:val="640"/>
                          <w:marRight w:val="0"/>
                          <w:marTop w:val="0"/>
                          <w:marBottom w:val="0"/>
                          <w:divBdr>
                            <w:top w:val="none" w:sz="0" w:space="0" w:color="auto"/>
                            <w:left w:val="none" w:sz="0" w:space="0" w:color="auto"/>
                            <w:bottom w:val="none" w:sz="0" w:space="0" w:color="auto"/>
                            <w:right w:val="none" w:sz="0" w:space="0" w:color="auto"/>
                          </w:divBdr>
                        </w:div>
                        <w:div w:id="38365804">
                          <w:marLeft w:val="640"/>
                          <w:marRight w:val="0"/>
                          <w:marTop w:val="0"/>
                          <w:marBottom w:val="0"/>
                          <w:divBdr>
                            <w:top w:val="none" w:sz="0" w:space="0" w:color="auto"/>
                            <w:left w:val="none" w:sz="0" w:space="0" w:color="auto"/>
                            <w:bottom w:val="none" w:sz="0" w:space="0" w:color="auto"/>
                            <w:right w:val="none" w:sz="0" w:space="0" w:color="auto"/>
                          </w:divBdr>
                        </w:div>
                        <w:div w:id="1446118004">
                          <w:marLeft w:val="640"/>
                          <w:marRight w:val="0"/>
                          <w:marTop w:val="0"/>
                          <w:marBottom w:val="0"/>
                          <w:divBdr>
                            <w:top w:val="none" w:sz="0" w:space="0" w:color="auto"/>
                            <w:left w:val="none" w:sz="0" w:space="0" w:color="auto"/>
                            <w:bottom w:val="none" w:sz="0" w:space="0" w:color="auto"/>
                            <w:right w:val="none" w:sz="0" w:space="0" w:color="auto"/>
                          </w:divBdr>
                        </w:div>
                        <w:div w:id="624967726">
                          <w:marLeft w:val="640"/>
                          <w:marRight w:val="0"/>
                          <w:marTop w:val="0"/>
                          <w:marBottom w:val="0"/>
                          <w:divBdr>
                            <w:top w:val="none" w:sz="0" w:space="0" w:color="auto"/>
                            <w:left w:val="none" w:sz="0" w:space="0" w:color="auto"/>
                            <w:bottom w:val="none" w:sz="0" w:space="0" w:color="auto"/>
                            <w:right w:val="none" w:sz="0" w:space="0" w:color="auto"/>
                          </w:divBdr>
                        </w:div>
                        <w:div w:id="1269237616">
                          <w:marLeft w:val="640"/>
                          <w:marRight w:val="0"/>
                          <w:marTop w:val="0"/>
                          <w:marBottom w:val="0"/>
                          <w:divBdr>
                            <w:top w:val="none" w:sz="0" w:space="0" w:color="auto"/>
                            <w:left w:val="none" w:sz="0" w:space="0" w:color="auto"/>
                            <w:bottom w:val="none" w:sz="0" w:space="0" w:color="auto"/>
                            <w:right w:val="none" w:sz="0" w:space="0" w:color="auto"/>
                          </w:divBdr>
                        </w:div>
                        <w:div w:id="1739546827">
                          <w:marLeft w:val="640"/>
                          <w:marRight w:val="0"/>
                          <w:marTop w:val="0"/>
                          <w:marBottom w:val="0"/>
                          <w:divBdr>
                            <w:top w:val="none" w:sz="0" w:space="0" w:color="auto"/>
                            <w:left w:val="none" w:sz="0" w:space="0" w:color="auto"/>
                            <w:bottom w:val="none" w:sz="0" w:space="0" w:color="auto"/>
                            <w:right w:val="none" w:sz="0" w:space="0" w:color="auto"/>
                          </w:divBdr>
                        </w:div>
                        <w:div w:id="1655835833">
                          <w:marLeft w:val="640"/>
                          <w:marRight w:val="0"/>
                          <w:marTop w:val="0"/>
                          <w:marBottom w:val="0"/>
                          <w:divBdr>
                            <w:top w:val="none" w:sz="0" w:space="0" w:color="auto"/>
                            <w:left w:val="none" w:sz="0" w:space="0" w:color="auto"/>
                            <w:bottom w:val="none" w:sz="0" w:space="0" w:color="auto"/>
                            <w:right w:val="none" w:sz="0" w:space="0" w:color="auto"/>
                          </w:divBdr>
                        </w:div>
                        <w:div w:id="390008432">
                          <w:marLeft w:val="640"/>
                          <w:marRight w:val="0"/>
                          <w:marTop w:val="0"/>
                          <w:marBottom w:val="0"/>
                          <w:divBdr>
                            <w:top w:val="none" w:sz="0" w:space="0" w:color="auto"/>
                            <w:left w:val="none" w:sz="0" w:space="0" w:color="auto"/>
                            <w:bottom w:val="none" w:sz="0" w:space="0" w:color="auto"/>
                            <w:right w:val="none" w:sz="0" w:space="0" w:color="auto"/>
                          </w:divBdr>
                        </w:div>
                        <w:div w:id="1726221146">
                          <w:marLeft w:val="640"/>
                          <w:marRight w:val="0"/>
                          <w:marTop w:val="0"/>
                          <w:marBottom w:val="0"/>
                          <w:divBdr>
                            <w:top w:val="none" w:sz="0" w:space="0" w:color="auto"/>
                            <w:left w:val="none" w:sz="0" w:space="0" w:color="auto"/>
                            <w:bottom w:val="none" w:sz="0" w:space="0" w:color="auto"/>
                            <w:right w:val="none" w:sz="0" w:space="0" w:color="auto"/>
                          </w:divBdr>
                        </w:div>
                        <w:div w:id="329797968">
                          <w:marLeft w:val="640"/>
                          <w:marRight w:val="0"/>
                          <w:marTop w:val="0"/>
                          <w:marBottom w:val="0"/>
                          <w:divBdr>
                            <w:top w:val="none" w:sz="0" w:space="0" w:color="auto"/>
                            <w:left w:val="none" w:sz="0" w:space="0" w:color="auto"/>
                            <w:bottom w:val="none" w:sz="0" w:space="0" w:color="auto"/>
                            <w:right w:val="none" w:sz="0" w:space="0" w:color="auto"/>
                          </w:divBdr>
                        </w:div>
                        <w:div w:id="60103346">
                          <w:marLeft w:val="640"/>
                          <w:marRight w:val="0"/>
                          <w:marTop w:val="0"/>
                          <w:marBottom w:val="0"/>
                          <w:divBdr>
                            <w:top w:val="none" w:sz="0" w:space="0" w:color="auto"/>
                            <w:left w:val="none" w:sz="0" w:space="0" w:color="auto"/>
                            <w:bottom w:val="none" w:sz="0" w:space="0" w:color="auto"/>
                            <w:right w:val="none" w:sz="0" w:space="0" w:color="auto"/>
                          </w:divBdr>
                        </w:div>
                        <w:div w:id="746267568">
                          <w:marLeft w:val="640"/>
                          <w:marRight w:val="0"/>
                          <w:marTop w:val="0"/>
                          <w:marBottom w:val="0"/>
                          <w:divBdr>
                            <w:top w:val="none" w:sz="0" w:space="0" w:color="auto"/>
                            <w:left w:val="none" w:sz="0" w:space="0" w:color="auto"/>
                            <w:bottom w:val="none" w:sz="0" w:space="0" w:color="auto"/>
                            <w:right w:val="none" w:sz="0" w:space="0" w:color="auto"/>
                          </w:divBdr>
                        </w:div>
                        <w:div w:id="878782430">
                          <w:marLeft w:val="640"/>
                          <w:marRight w:val="0"/>
                          <w:marTop w:val="0"/>
                          <w:marBottom w:val="0"/>
                          <w:divBdr>
                            <w:top w:val="none" w:sz="0" w:space="0" w:color="auto"/>
                            <w:left w:val="none" w:sz="0" w:space="0" w:color="auto"/>
                            <w:bottom w:val="none" w:sz="0" w:space="0" w:color="auto"/>
                            <w:right w:val="none" w:sz="0" w:space="0" w:color="auto"/>
                          </w:divBdr>
                        </w:div>
                        <w:div w:id="23790633">
                          <w:marLeft w:val="640"/>
                          <w:marRight w:val="0"/>
                          <w:marTop w:val="0"/>
                          <w:marBottom w:val="0"/>
                          <w:divBdr>
                            <w:top w:val="none" w:sz="0" w:space="0" w:color="auto"/>
                            <w:left w:val="none" w:sz="0" w:space="0" w:color="auto"/>
                            <w:bottom w:val="none" w:sz="0" w:space="0" w:color="auto"/>
                            <w:right w:val="none" w:sz="0" w:space="0" w:color="auto"/>
                          </w:divBdr>
                        </w:div>
                        <w:div w:id="264725942">
                          <w:marLeft w:val="640"/>
                          <w:marRight w:val="0"/>
                          <w:marTop w:val="0"/>
                          <w:marBottom w:val="0"/>
                          <w:divBdr>
                            <w:top w:val="none" w:sz="0" w:space="0" w:color="auto"/>
                            <w:left w:val="none" w:sz="0" w:space="0" w:color="auto"/>
                            <w:bottom w:val="none" w:sz="0" w:space="0" w:color="auto"/>
                            <w:right w:val="none" w:sz="0" w:space="0" w:color="auto"/>
                          </w:divBdr>
                        </w:div>
                        <w:div w:id="808009337">
                          <w:marLeft w:val="640"/>
                          <w:marRight w:val="0"/>
                          <w:marTop w:val="0"/>
                          <w:marBottom w:val="0"/>
                          <w:divBdr>
                            <w:top w:val="none" w:sz="0" w:space="0" w:color="auto"/>
                            <w:left w:val="none" w:sz="0" w:space="0" w:color="auto"/>
                            <w:bottom w:val="none" w:sz="0" w:space="0" w:color="auto"/>
                            <w:right w:val="none" w:sz="0" w:space="0" w:color="auto"/>
                          </w:divBdr>
                        </w:div>
                        <w:div w:id="1396705900">
                          <w:marLeft w:val="640"/>
                          <w:marRight w:val="0"/>
                          <w:marTop w:val="0"/>
                          <w:marBottom w:val="0"/>
                          <w:divBdr>
                            <w:top w:val="none" w:sz="0" w:space="0" w:color="auto"/>
                            <w:left w:val="none" w:sz="0" w:space="0" w:color="auto"/>
                            <w:bottom w:val="none" w:sz="0" w:space="0" w:color="auto"/>
                            <w:right w:val="none" w:sz="0" w:space="0" w:color="auto"/>
                          </w:divBdr>
                        </w:div>
                        <w:div w:id="1311129039">
                          <w:marLeft w:val="640"/>
                          <w:marRight w:val="0"/>
                          <w:marTop w:val="0"/>
                          <w:marBottom w:val="0"/>
                          <w:divBdr>
                            <w:top w:val="none" w:sz="0" w:space="0" w:color="auto"/>
                            <w:left w:val="none" w:sz="0" w:space="0" w:color="auto"/>
                            <w:bottom w:val="none" w:sz="0" w:space="0" w:color="auto"/>
                            <w:right w:val="none" w:sz="0" w:space="0" w:color="auto"/>
                          </w:divBdr>
                        </w:div>
                        <w:div w:id="1038504910">
                          <w:marLeft w:val="640"/>
                          <w:marRight w:val="0"/>
                          <w:marTop w:val="0"/>
                          <w:marBottom w:val="0"/>
                          <w:divBdr>
                            <w:top w:val="none" w:sz="0" w:space="0" w:color="auto"/>
                            <w:left w:val="none" w:sz="0" w:space="0" w:color="auto"/>
                            <w:bottom w:val="none" w:sz="0" w:space="0" w:color="auto"/>
                            <w:right w:val="none" w:sz="0" w:space="0" w:color="auto"/>
                          </w:divBdr>
                        </w:div>
                        <w:div w:id="723219792">
                          <w:marLeft w:val="640"/>
                          <w:marRight w:val="0"/>
                          <w:marTop w:val="0"/>
                          <w:marBottom w:val="0"/>
                          <w:divBdr>
                            <w:top w:val="none" w:sz="0" w:space="0" w:color="auto"/>
                            <w:left w:val="none" w:sz="0" w:space="0" w:color="auto"/>
                            <w:bottom w:val="none" w:sz="0" w:space="0" w:color="auto"/>
                            <w:right w:val="none" w:sz="0" w:space="0" w:color="auto"/>
                          </w:divBdr>
                        </w:div>
                        <w:div w:id="436871674">
                          <w:marLeft w:val="640"/>
                          <w:marRight w:val="0"/>
                          <w:marTop w:val="0"/>
                          <w:marBottom w:val="0"/>
                          <w:divBdr>
                            <w:top w:val="none" w:sz="0" w:space="0" w:color="auto"/>
                            <w:left w:val="none" w:sz="0" w:space="0" w:color="auto"/>
                            <w:bottom w:val="none" w:sz="0" w:space="0" w:color="auto"/>
                            <w:right w:val="none" w:sz="0" w:space="0" w:color="auto"/>
                          </w:divBdr>
                        </w:div>
                        <w:div w:id="310141534">
                          <w:marLeft w:val="640"/>
                          <w:marRight w:val="0"/>
                          <w:marTop w:val="0"/>
                          <w:marBottom w:val="0"/>
                          <w:divBdr>
                            <w:top w:val="none" w:sz="0" w:space="0" w:color="auto"/>
                            <w:left w:val="none" w:sz="0" w:space="0" w:color="auto"/>
                            <w:bottom w:val="none" w:sz="0" w:space="0" w:color="auto"/>
                            <w:right w:val="none" w:sz="0" w:space="0" w:color="auto"/>
                          </w:divBdr>
                        </w:div>
                        <w:div w:id="1184635638">
                          <w:marLeft w:val="640"/>
                          <w:marRight w:val="0"/>
                          <w:marTop w:val="0"/>
                          <w:marBottom w:val="0"/>
                          <w:divBdr>
                            <w:top w:val="none" w:sz="0" w:space="0" w:color="auto"/>
                            <w:left w:val="none" w:sz="0" w:space="0" w:color="auto"/>
                            <w:bottom w:val="none" w:sz="0" w:space="0" w:color="auto"/>
                            <w:right w:val="none" w:sz="0" w:space="0" w:color="auto"/>
                          </w:divBdr>
                        </w:div>
                        <w:div w:id="1667631962">
                          <w:marLeft w:val="640"/>
                          <w:marRight w:val="0"/>
                          <w:marTop w:val="0"/>
                          <w:marBottom w:val="0"/>
                          <w:divBdr>
                            <w:top w:val="none" w:sz="0" w:space="0" w:color="auto"/>
                            <w:left w:val="none" w:sz="0" w:space="0" w:color="auto"/>
                            <w:bottom w:val="none" w:sz="0" w:space="0" w:color="auto"/>
                            <w:right w:val="none" w:sz="0" w:space="0" w:color="auto"/>
                          </w:divBdr>
                        </w:div>
                        <w:div w:id="2001885620">
                          <w:marLeft w:val="640"/>
                          <w:marRight w:val="0"/>
                          <w:marTop w:val="0"/>
                          <w:marBottom w:val="0"/>
                          <w:divBdr>
                            <w:top w:val="none" w:sz="0" w:space="0" w:color="auto"/>
                            <w:left w:val="none" w:sz="0" w:space="0" w:color="auto"/>
                            <w:bottom w:val="none" w:sz="0" w:space="0" w:color="auto"/>
                            <w:right w:val="none" w:sz="0" w:space="0" w:color="auto"/>
                          </w:divBdr>
                        </w:div>
                        <w:div w:id="2101561844">
                          <w:marLeft w:val="640"/>
                          <w:marRight w:val="0"/>
                          <w:marTop w:val="0"/>
                          <w:marBottom w:val="0"/>
                          <w:divBdr>
                            <w:top w:val="none" w:sz="0" w:space="0" w:color="auto"/>
                            <w:left w:val="none" w:sz="0" w:space="0" w:color="auto"/>
                            <w:bottom w:val="none" w:sz="0" w:space="0" w:color="auto"/>
                            <w:right w:val="none" w:sz="0" w:space="0" w:color="auto"/>
                          </w:divBdr>
                        </w:div>
                        <w:div w:id="644941572">
                          <w:marLeft w:val="640"/>
                          <w:marRight w:val="0"/>
                          <w:marTop w:val="0"/>
                          <w:marBottom w:val="0"/>
                          <w:divBdr>
                            <w:top w:val="none" w:sz="0" w:space="0" w:color="auto"/>
                            <w:left w:val="none" w:sz="0" w:space="0" w:color="auto"/>
                            <w:bottom w:val="none" w:sz="0" w:space="0" w:color="auto"/>
                            <w:right w:val="none" w:sz="0" w:space="0" w:color="auto"/>
                          </w:divBdr>
                        </w:div>
                        <w:div w:id="752552474">
                          <w:marLeft w:val="640"/>
                          <w:marRight w:val="0"/>
                          <w:marTop w:val="0"/>
                          <w:marBottom w:val="0"/>
                          <w:divBdr>
                            <w:top w:val="none" w:sz="0" w:space="0" w:color="auto"/>
                            <w:left w:val="none" w:sz="0" w:space="0" w:color="auto"/>
                            <w:bottom w:val="none" w:sz="0" w:space="0" w:color="auto"/>
                            <w:right w:val="none" w:sz="0" w:space="0" w:color="auto"/>
                          </w:divBdr>
                        </w:div>
                        <w:div w:id="422801480">
                          <w:marLeft w:val="640"/>
                          <w:marRight w:val="0"/>
                          <w:marTop w:val="0"/>
                          <w:marBottom w:val="0"/>
                          <w:divBdr>
                            <w:top w:val="none" w:sz="0" w:space="0" w:color="auto"/>
                            <w:left w:val="none" w:sz="0" w:space="0" w:color="auto"/>
                            <w:bottom w:val="none" w:sz="0" w:space="0" w:color="auto"/>
                            <w:right w:val="none" w:sz="0" w:space="0" w:color="auto"/>
                          </w:divBdr>
                        </w:div>
                        <w:div w:id="828981104">
                          <w:marLeft w:val="640"/>
                          <w:marRight w:val="0"/>
                          <w:marTop w:val="0"/>
                          <w:marBottom w:val="0"/>
                          <w:divBdr>
                            <w:top w:val="none" w:sz="0" w:space="0" w:color="auto"/>
                            <w:left w:val="none" w:sz="0" w:space="0" w:color="auto"/>
                            <w:bottom w:val="none" w:sz="0" w:space="0" w:color="auto"/>
                            <w:right w:val="none" w:sz="0" w:space="0" w:color="auto"/>
                          </w:divBdr>
                        </w:div>
                        <w:div w:id="1155418035">
                          <w:marLeft w:val="640"/>
                          <w:marRight w:val="0"/>
                          <w:marTop w:val="0"/>
                          <w:marBottom w:val="0"/>
                          <w:divBdr>
                            <w:top w:val="none" w:sz="0" w:space="0" w:color="auto"/>
                            <w:left w:val="none" w:sz="0" w:space="0" w:color="auto"/>
                            <w:bottom w:val="none" w:sz="0" w:space="0" w:color="auto"/>
                            <w:right w:val="none" w:sz="0" w:space="0" w:color="auto"/>
                          </w:divBdr>
                        </w:div>
                        <w:div w:id="1215043483">
                          <w:marLeft w:val="640"/>
                          <w:marRight w:val="0"/>
                          <w:marTop w:val="0"/>
                          <w:marBottom w:val="0"/>
                          <w:divBdr>
                            <w:top w:val="none" w:sz="0" w:space="0" w:color="auto"/>
                            <w:left w:val="none" w:sz="0" w:space="0" w:color="auto"/>
                            <w:bottom w:val="none" w:sz="0" w:space="0" w:color="auto"/>
                            <w:right w:val="none" w:sz="0" w:space="0" w:color="auto"/>
                          </w:divBdr>
                        </w:div>
                        <w:div w:id="392509557">
                          <w:marLeft w:val="640"/>
                          <w:marRight w:val="0"/>
                          <w:marTop w:val="0"/>
                          <w:marBottom w:val="0"/>
                          <w:divBdr>
                            <w:top w:val="none" w:sz="0" w:space="0" w:color="auto"/>
                            <w:left w:val="none" w:sz="0" w:space="0" w:color="auto"/>
                            <w:bottom w:val="none" w:sz="0" w:space="0" w:color="auto"/>
                            <w:right w:val="none" w:sz="0" w:space="0" w:color="auto"/>
                          </w:divBdr>
                        </w:div>
                        <w:div w:id="2006589704">
                          <w:marLeft w:val="640"/>
                          <w:marRight w:val="0"/>
                          <w:marTop w:val="0"/>
                          <w:marBottom w:val="0"/>
                          <w:divBdr>
                            <w:top w:val="none" w:sz="0" w:space="0" w:color="auto"/>
                            <w:left w:val="none" w:sz="0" w:space="0" w:color="auto"/>
                            <w:bottom w:val="none" w:sz="0" w:space="0" w:color="auto"/>
                            <w:right w:val="none" w:sz="0" w:space="0" w:color="auto"/>
                          </w:divBdr>
                        </w:div>
                        <w:div w:id="915895799">
                          <w:marLeft w:val="640"/>
                          <w:marRight w:val="0"/>
                          <w:marTop w:val="0"/>
                          <w:marBottom w:val="0"/>
                          <w:divBdr>
                            <w:top w:val="none" w:sz="0" w:space="0" w:color="auto"/>
                            <w:left w:val="none" w:sz="0" w:space="0" w:color="auto"/>
                            <w:bottom w:val="none" w:sz="0" w:space="0" w:color="auto"/>
                            <w:right w:val="none" w:sz="0" w:space="0" w:color="auto"/>
                          </w:divBdr>
                        </w:div>
                        <w:div w:id="494612520">
                          <w:marLeft w:val="640"/>
                          <w:marRight w:val="0"/>
                          <w:marTop w:val="0"/>
                          <w:marBottom w:val="0"/>
                          <w:divBdr>
                            <w:top w:val="none" w:sz="0" w:space="0" w:color="auto"/>
                            <w:left w:val="none" w:sz="0" w:space="0" w:color="auto"/>
                            <w:bottom w:val="none" w:sz="0" w:space="0" w:color="auto"/>
                            <w:right w:val="none" w:sz="0" w:space="0" w:color="auto"/>
                          </w:divBdr>
                        </w:div>
                        <w:div w:id="96869207">
                          <w:marLeft w:val="640"/>
                          <w:marRight w:val="0"/>
                          <w:marTop w:val="0"/>
                          <w:marBottom w:val="0"/>
                          <w:divBdr>
                            <w:top w:val="none" w:sz="0" w:space="0" w:color="auto"/>
                            <w:left w:val="none" w:sz="0" w:space="0" w:color="auto"/>
                            <w:bottom w:val="none" w:sz="0" w:space="0" w:color="auto"/>
                            <w:right w:val="none" w:sz="0" w:space="0" w:color="auto"/>
                          </w:divBdr>
                        </w:div>
                        <w:div w:id="1574897690">
                          <w:marLeft w:val="640"/>
                          <w:marRight w:val="0"/>
                          <w:marTop w:val="0"/>
                          <w:marBottom w:val="0"/>
                          <w:divBdr>
                            <w:top w:val="none" w:sz="0" w:space="0" w:color="auto"/>
                            <w:left w:val="none" w:sz="0" w:space="0" w:color="auto"/>
                            <w:bottom w:val="none" w:sz="0" w:space="0" w:color="auto"/>
                            <w:right w:val="none" w:sz="0" w:space="0" w:color="auto"/>
                          </w:divBdr>
                        </w:div>
                        <w:div w:id="1622802475">
                          <w:marLeft w:val="640"/>
                          <w:marRight w:val="0"/>
                          <w:marTop w:val="0"/>
                          <w:marBottom w:val="0"/>
                          <w:divBdr>
                            <w:top w:val="none" w:sz="0" w:space="0" w:color="auto"/>
                            <w:left w:val="none" w:sz="0" w:space="0" w:color="auto"/>
                            <w:bottom w:val="none" w:sz="0" w:space="0" w:color="auto"/>
                            <w:right w:val="none" w:sz="0" w:space="0" w:color="auto"/>
                          </w:divBdr>
                        </w:div>
                        <w:div w:id="2072539922">
                          <w:marLeft w:val="640"/>
                          <w:marRight w:val="0"/>
                          <w:marTop w:val="0"/>
                          <w:marBottom w:val="0"/>
                          <w:divBdr>
                            <w:top w:val="none" w:sz="0" w:space="0" w:color="auto"/>
                            <w:left w:val="none" w:sz="0" w:space="0" w:color="auto"/>
                            <w:bottom w:val="none" w:sz="0" w:space="0" w:color="auto"/>
                            <w:right w:val="none" w:sz="0" w:space="0" w:color="auto"/>
                          </w:divBdr>
                        </w:div>
                        <w:div w:id="624312426">
                          <w:marLeft w:val="640"/>
                          <w:marRight w:val="0"/>
                          <w:marTop w:val="0"/>
                          <w:marBottom w:val="0"/>
                          <w:divBdr>
                            <w:top w:val="none" w:sz="0" w:space="0" w:color="auto"/>
                            <w:left w:val="none" w:sz="0" w:space="0" w:color="auto"/>
                            <w:bottom w:val="none" w:sz="0" w:space="0" w:color="auto"/>
                            <w:right w:val="none" w:sz="0" w:space="0" w:color="auto"/>
                          </w:divBdr>
                        </w:div>
                        <w:div w:id="1167748138">
                          <w:marLeft w:val="640"/>
                          <w:marRight w:val="0"/>
                          <w:marTop w:val="0"/>
                          <w:marBottom w:val="0"/>
                          <w:divBdr>
                            <w:top w:val="none" w:sz="0" w:space="0" w:color="auto"/>
                            <w:left w:val="none" w:sz="0" w:space="0" w:color="auto"/>
                            <w:bottom w:val="none" w:sz="0" w:space="0" w:color="auto"/>
                            <w:right w:val="none" w:sz="0" w:space="0" w:color="auto"/>
                          </w:divBdr>
                        </w:div>
                        <w:div w:id="528185669">
                          <w:marLeft w:val="640"/>
                          <w:marRight w:val="0"/>
                          <w:marTop w:val="0"/>
                          <w:marBottom w:val="0"/>
                          <w:divBdr>
                            <w:top w:val="none" w:sz="0" w:space="0" w:color="auto"/>
                            <w:left w:val="none" w:sz="0" w:space="0" w:color="auto"/>
                            <w:bottom w:val="none" w:sz="0" w:space="0" w:color="auto"/>
                            <w:right w:val="none" w:sz="0" w:space="0" w:color="auto"/>
                          </w:divBdr>
                        </w:div>
                        <w:div w:id="1797408398">
                          <w:marLeft w:val="640"/>
                          <w:marRight w:val="0"/>
                          <w:marTop w:val="0"/>
                          <w:marBottom w:val="0"/>
                          <w:divBdr>
                            <w:top w:val="none" w:sz="0" w:space="0" w:color="auto"/>
                            <w:left w:val="none" w:sz="0" w:space="0" w:color="auto"/>
                            <w:bottom w:val="none" w:sz="0" w:space="0" w:color="auto"/>
                            <w:right w:val="none" w:sz="0" w:space="0" w:color="auto"/>
                          </w:divBdr>
                        </w:div>
                        <w:div w:id="1075397655">
                          <w:marLeft w:val="640"/>
                          <w:marRight w:val="0"/>
                          <w:marTop w:val="0"/>
                          <w:marBottom w:val="0"/>
                          <w:divBdr>
                            <w:top w:val="none" w:sz="0" w:space="0" w:color="auto"/>
                            <w:left w:val="none" w:sz="0" w:space="0" w:color="auto"/>
                            <w:bottom w:val="none" w:sz="0" w:space="0" w:color="auto"/>
                            <w:right w:val="none" w:sz="0" w:space="0" w:color="auto"/>
                          </w:divBdr>
                        </w:div>
                        <w:div w:id="833033796">
                          <w:marLeft w:val="640"/>
                          <w:marRight w:val="0"/>
                          <w:marTop w:val="0"/>
                          <w:marBottom w:val="0"/>
                          <w:divBdr>
                            <w:top w:val="none" w:sz="0" w:space="0" w:color="auto"/>
                            <w:left w:val="none" w:sz="0" w:space="0" w:color="auto"/>
                            <w:bottom w:val="none" w:sz="0" w:space="0" w:color="auto"/>
                            <w:right w:val="none" w:sz="0" w:space="0" w:color="auto"/>
                          </w:divBdr>
                        </w:div>
                        <w:div w:id="930237310">
                          <w:marLeft w:val="640"/>
                          <w:marRight w:val="0"/>
                          <w:marTop w:val="0"/>
                          <w:marBottom w:val="0"/>
                          <w:divBdr>
                            <w:top w:val="none" w:sz="0" w:space="0" w:color="auto"/>
                            <w:left w:val="none" w:sz="0" w:space="0" w:color="auto"/>
                            <w:bottom w:val="none" w:sz="0" w:space="0" w:color="auto"/>
                            <w:right w:val="none" w:sz="0" w:space="0" w:color="auto"/>
                          </w:divBdr>
                        </w:div>
                        <w:div w:id="1268804316">
                          <w:marLeft w:val="640"/>
                          <w:marRight w:val="0"/>
                          <w:marTop w:val="0"/>
                          <w:marBottom w:val="0"/>
                          <w:divBdr>
                            <w:top w:val="none" w:sz="0" w:space="0" w:color="auto"/>
                            <w:left w:val="none" w:sz="0" w:space="0" w:color="auto"/>
                            <w:bottom w:val="none" w:sz="0" w:space="0" w:color="auto"/>
                            <w:right w:val="none" w:sz="0" w:space="0" w:color="auto"/>
                          </w:divBdr>
                        </w:div>
                        <w:div w:id="474949984">
                          <w:marLeft w:val="640"/>
                          <w:marRight w:val="0"/>
                          <w:marTop w:val="0"/>
                          <w:marBottom w:val="0"/>
                          <w:divBdr>
                            <w:top w:val="none" w:sz="0" w:space="0" w:color="auto"/>
                            <w:left w:val="none" w:sz="0" w:space="0" w:color="auto"/>
                            <w:bottom w:val="none" w:sz="0" w:space="0" w:color="auto"/>
                            <w:right w:val="none" w:sz="0" w:space="0" w:color="auto"/>
                          </w:divBdr>
                        </w:div>
                        <w:div w:id="1447890417">
                          <w:marLeft w:val="640"/>
                          <w:marRight w:val="0"/>
                          <w:marTop w:val="0"/>
                          <w:marBottom w:val="0"/>
                          <w:divBdr>
                            <w:top w:val="none" w:sz="0" w:space="0" w:color="auto"/>
                            <w:left w:val="none" w:sz="0" w:space="0" w:color="auto"/>
                            <w:bottom w:val="none" w:sz="0" w:space="0" w:color="auto"/>
                            <w:right w:val="none" w:sz="0" w:space="0" w:color="auto"/>
                          </w:divBdr>
                        </w:div>
                        <w:div w:id="1406411163">
                          <w:marLeft w:val="640"/>
                          <w:marRight w:val="0"/>
                          <w:marTop w:val="0"/>
                          <w:marBottom w:val="0"/>
                          <w:divBdr>
                            <w:top w:val="none" w:sz="0" w:space="0" w:color="auto"/>
                            <w:left w:val="none" w:sz="0" w:space="0" w:color="auto"/>
                            <w:bottom w:val="none" w:sz="0" w:space="0" w:color="auto"/>
                            <w:right w:val="none" w:sz="0" w:space="0" w:color="auto"/>
                          </w:divBdr>
                        </w:div>
                        <w:div w:id="1272400758">
                          <w:marLeft w:val="640"/>
                          <w:marRight w:val="0"/>
                          <w:marTop w:val="0"/>
                          <w:marBottom w:val="0"/>
                          <w:divBdr>
                            <w:top w:val="none" w:sz="0" w:space="0" w:color="auto"/>
                            <w:left w:val="none" w:sz="0" w:space="0" w:color="auto"/>
                            <w:bottom w:val="none" w:sz="0" w:space="0" w:color="auto"/>
                            <w:right w:val="none" w:sz="0" w:space="0" w:color="auto"/>
                          </w:divBdr>
                        </w:div>
                        <w:div w:id="372192265">
                          <w:marLeft w:val="640"/>
                          <w:marRight w:val="0"/>
                          <w:marTop w:val="0"/>
                          <w:marBottom w:val="0"/>
                          <w:divBdr>
                            <w:top w:val="none" w:sz="0" w:space="0" w:color="auto"/>
                            <w:left w:val="none" w:sz="0" w:space="0" w:color="auto"/>
                            <w:bottom w:val="none" w:sz="0" w:space="0" w:color="auto"/>
                            <w:right w:val="none" w:sz="0" w:space="0" w:color="auto"/>
                          </w:divBdr>
                        </w:div>
                        <w:div w:id="1347831697">
                          <w:marLeft w:val="640"/>
                          <w:marRight w:val="0"/>
                          <w:marTop w:val="0"/>
                          <w:marBottom w:val="0"/>
                          <w:divBdr>
                            <w:top w:val="none" w:sz="0" w:space="0" w:color="auto"/>
                            <w:left w:val="none" w:sz="0" w:space="0" w:color="auto"/>
                            <w:bottom w:val="none" w:sz="0" w:space="0" w:color="auto"/>
                            <w:right w:val="none" w:sz="0" w:space="0" w:color="auto"/>
                          </w:divBdr>
                        </w:div>
                        <w:div w:id="610480464">
                          <w:marLeft w:val="640"/>
                          <w:marRight w:val="0"/>
                          <w:marTop w:val="0"/>
                          <w:marBottom w:val="0"/>
                          <w:divBdr>
                            <w:top w:val="none" w:sz="0" w:space="0" w:color="auto"/>
                            <w:left w:val="none" w:sz="0" w:space="0" w:color="auto"/>
                            <w:bottom w:val="none" w:sz="0" w:space="0" w:color="auto"/>
                            <w:right w:val="none" w:sz="0" w:space="0" w:color="auto"/>
                          </w:divBdr>
                        </w:div>
                        <w:div w:id="1849057026">
                          <w:marLeft w:val="640"/>
                          <w:marRight w:val="0"/>
                          <w:marTop w:val="0"/>
                          <w:marBottom w:val="0"/>
                          <w:divBdr>
                            <w:top w:val="none" w:sz="0" w:space="0" w:color="auto"/>
                            <w:left w:val="none" w:sz="0" w:space="0" w:color="auto"/>
                            <w:bottom w:val="none" w:sz="0" w:space="0" w:color="auto"/>
                            <w:right w:val="none" w:sz="0" w:space="0" w:color="auto"/>
                          </w:divBdr>
                        </w:div>
                        <w:div w:id="1759207400">
                          <w:marLeft w:val="640"/>
                          <w:marRight w:val="0"/>
                          <w:marTop w:val="0"/>
                          <w:marBottom w:val="0"/>
                          <w:divBdr>
                            <w:top w:val="none" w:sz="0" w:space="0" w:color="auto"/>
                            <w:left w:val="none" w:sz="0" w:space="0" w:color="auto"/>
                            <w:bottom w:val="none" w:sz="0" w:space="0" w:color="auto"/>
                            <w:right w:val="none" w:sz="0" w:space="0" w:color="auto"/>
                          </w:divBdr>
                        </w:div>
                        <w:div w:id="1717004138">
                          <w:marLeft w:val="640"/>
                          <w:marRight w:val="0"/>
                          <w:marTop w:val="0"/>
                          <w:marBottom w:val="0"/>
                          <w:divBdr>
                            <w:top w:val="none" w:sz="0" w:space="0" w:color="auto"/>
                            <w:left w:val="none" w:sz="0" w:space="0" w:color="auto"/>
                            <w:bottom w:val="none" w:sz="0" w:space="0" w:color="auto"/>
                            <w:right w:val="none" w:sz="0" w:space="0" w:color="auto"/>
                          </w:divBdr>
                        </w:div>
                        <w:div w:id="1991012810">
                          <w:marLeft w:val="640"/>
                          <w:marRight w:val="0"/>
                          <w:marTop w:val="0"/>
                          <w:marBottom w:val="0"/>
                          <w:divBdr>
                            <w:top w:val="none" w:sz="0" w:space="0" w:color="auto"/>
                            <w:left w:val="none" w:sz="0" w:space="0" w:color="auto"/>
                            <w:bottom w:val="none" w:sz="0" w:space="0" w:color="auto"/>
                            <w:right w:val="none" w:sz="0" w:space="0" w:color="auto"/>
                          </w:divBdr>
                        </w:div>
                        <w:div w:id="1887981491">
                          <w:marLeft w:val="640"/>
                          <w:marRight w:val="0"/>
                          <w:marTop w:val="0"/>
                          <w:marBottom w:val="0"/>
                          <w:divBdr>
                            <w:top w:val="none" w:sz="0" w:space="0" w:color="auto"/>
                            <w:left w:val="none" w:sz="0" w:space="0" w:color="auto"/>
                            <w:bottom w:val="none" w:sz="0" w:space="0" w:color="auto"/>
                            <w:right w:val="none" w:sz="0" w:space="0" w:color="auto"/>
                          </w:divBdr>
                        </w:div>
                        <w:div w:id="434792355">
                          <w:marLeft w:val="640"/>
                          <w:marRight w:val="0"/>
                          <w:marTop w:val="0"/>
                          <w:marBottom w:val="0"/>
                          <w:divBdr>
                            <w:top w:val="none" w:sz="0" w:space="0" w:color="auto"/>
                            <w:left w:val="none" w:sz="0" w:space="0" w:color="auto"/>
                            <w:bottom w:val="none" w:sz="0" w:space="0" w:color="auto"/>
                            <w:right w:val="none" w:sz="0" w:space="0" w:color="auto"/>
                          </w:divBdr>
                        </w:div>
                        <w:div w:id="1838955899">
                          <w:marLeft w:val="640"/>
                          <w:marRight w:val="0"/>
                          <w:marTop w:val="0"/>
                          <w:marBottom w:val="0"/>
                          <w:divBdr>
                            <w:top w:val="none" w:sz="0" w:space="0" w:color="auto"/>
                            <w:left w:val="none" w:sz="0" w:space="0" w:color="auto"/>
                            <w:bottom w:val="none" w:sz="0" w:space="0" w:color="auto"/>
                            <w:right w:val="none" w:sz="0" w:space="0" w:color="auto"/>
                          </w:divBdr>
                        </w:div>
                        <w:div w:id="1025134420">
                          <w:marLeft w:val="640"/>
                          <w:marRight w:val="0"/>
                          <w:marTop w:val="0"/>
                          <w:marBottom w:val="0"/>
                          <w:divBdr>
                            <w:top w:val="none" w:sz="0" w:space="0" w:color="auto"/>
                            <w:left w:val="none" w:sz="0" w:space="0" w:color="auto"/>
                            <w:bottom w:val="none" w:sz="0" w:space="0" w:color="auto"/>
                            <w:right w:val="none" w:sz="0" w:space="0" w:color="auto"/>
                          </w:divBdr>
                        </w:div>
                        <w:div w:id="1763843126">
                          <w:marLeft w:val="640"/>
                          <w:marRight w:val="0"/>
                          <w:marTop w:val="0"/>
                          <w:marBottom w:val="0"/>
                          <w:divBdr>
                            <w:top w:val="none" w:sz="0" w:space="0" w:color="auto"/>
                            <w:left w:val="none" w:sz="0" w:space="0" w:color="auto"/>
                            <w:bottom w:val="none" w:sz="0" w:space="0" w:color="auto"/>
                            <w:right w:val="none" w:sz="0" w:space="0" w:color="auto"/>
                          </w:divBdr>
                        </w:div>
                        <w:div w:id="1345979837">
                          <w:marLeft w:val="640"/>
                          <w:marRight w:val="0"/>
                          <w:marTop w:val="0"/>
                          <w:marBottom w:val="0"/>
                          <w:divBdr>
                            <w:top w:val="none" w:sz="0" w:space="0" w:color="auto"/>
                            <w:left w:val="none" w:sz="0" w:space="0" w:color="auto"/>
                            <w:bottom w:val="none" w:sz="0" w:space="0" w:color="auto"/>
                            <w:right w:val="none" w:sz="0" w:space="0" w:color="auto"/>
                          </w:divBdr>
                        </w:div>
                        <w:div w:id="566375812">
                          <w:marLeft w:val="640"/>
                          <w:marRight w:val="0"/>
                          <w:marTop w:val="0"/>
                          <w:marBottom w:val="0"/>
                          <w:divBdr>
                            <w:top w:val="none" w:sz="0" w:space="0" w:color="auto"/>
                            <w:left w:val="none" w:sz="0" w:space="0" w:color="auto"/>
                            <w:bottom w:val="none" w:sz="0" w:space="0" w:color="auto"/>
                            <w:right w:val="none" w:sz="0" w:space="0" w:color="auto"/>
                          </w:divBdr>
                        </w:div>
                        <w:div w:id="247421147">
                          <w:marLeft w:val="640"/>
                          <w:marRight w:val="0"/>
                          <w:marTop w:val="0"/>
                          <w:marBottom w:val="0"/>
                          <w:divBdr>
                            <w:top w:val="none" w:sz="0" w:space="0" w:color="auto"/>
                            <w:left w:val="none" w:sz="0" w:space="0" w:color="auto"/>
                            <w:bottom w:val="none" w:sz="0" w:space="0" w:color="auto"/>
                            <w:right w:val="none" w:sz="0" w:space="0" w:color="auto"/>
                          </w:divBdr>
                        </w:div>
                        <w:div w:id="1752658822">
                          <w:marLeft w:val="640"/>
                          <w:marRight w:val="0"/>
                          <w:marTop w:val="0"/>
                          <w:marBottom w:val="0"/>
                          <w:divBdr>
                            <w:top w:val="none" w:sz="0" w:space="0" w:color="auto"/>
                            <w:left w:val="none" w:sz="0" w:space="0" w:color="auto"/>
                            <w:bottom w:val="none" w:sz="0" w:space="0" w:color="auto"/>
                            <w:right w:val="none" w:sz="0" w:space="0" w:color="auto"/>
                          </w:divBdr>
                        </w:div>
                        <w:div w:id="2082094697">
                          <w:marLeft w:val="640"/>
                          <w:marRight w:val="0"/>
                          <w:marTop w:val="0"/>
                          <w:marBottom w:val="0"/>
                          <w:divBdr>
                            <w:top w:val="none" w:sz="0" w:space="0" w:color="auto"/>
                            <w:left w:val="none" w:sz="0" w:space="0" w:color="auto"/>
                            <w:bottom w:val="none" w:sz="0" w:space="0" w:color="auto"/>
                            <w:right w:val="none" w:sz="0" w:space="0" w:color="auto"/>
                          </w:divBdr>
                        </w:div>
                        <w:div w:id="1321470354">
                          <w:marLeft w:val="640"/>
                          <w:marRight w:val="0"/>
                          <w:marTop w:val="0"/>
                          <w:marBottom w:val="0"/>
                          <w:divBdr>
                            <w:top w:val="none" w:sz="0" w:space="0" w:color="auto"/>
                            <w:left w:val="none" w:sz="0" w:space="0" w:color="auto"/>
                            <w:bottom w:val="none" w:sz="0" w:space="0" w:color="auto"/>
                            <w:right w:val="none" w:sz="0" w:space="0" w:color="auto"/>
                          </w:divBdr>
                        </w:div>
                        <w:div w:id="680670824">
                          <w:marLeft w:val="640"/>
                          <w:marRight w:val="0"/>
                          <w:marTop w:val="0"/>
                          <w:marBottom w:val="0"/>
                          <w:divBdr>
                            <w:top w:val="none" w:sz="0" w:space="0" w:color="auto"/>
                            <w:left w:val="none" w:sz="0" w:space="0" w:color="auto"/>
                            <w:bottom w:val="none" w:sz="0" w:space="0" w:color="auto"/>
                            <w:right w:val="none" w:sz="0" w:space="0" w:color="auto"/>
                          </w:divBdr>
                        </w:div>
                        <w:div w:id="1111248058">
                          <w:marLeft w:val="640"/>
                          <w:marRight w:val="0"/>
                          <w:marTop w:val="0"/>
                          <w:marBottom w:val="0"/>
                          <w:divBdr>
                            <w:top w:val="none" w:sz="0" w:space="0" w:color="auto"/>
                            <w:left w:val="none" w:sz="0" w:space="0" w:color="auto"/>
                            <w:bottom w:val="none" w:sz="0" w:space="0" w:color="auto"/>
                            <w:right w:val="none" w:sz="0" w:space="0" w:color="auto"/>
                          </w:divBdr>
                        </w:div>
                        <w:div w:id="600721109">
                          <w:marLeft w:val="640"/>
                          <w:marRight w:val="0"/>
                          <w:marTop w:val="0"/>
                          <w:marBottom w:val="0"/>
                          <w:divBdr>
                            <w:top w:val="none" w:sz="0" w:space="0" w:color="auto"/>
                            <w:left w:val="none" w:sz="0" w:space="0" w:color="auto"/>
                            <w:bottom w:val="none" w:sz="0" w:space="0" w:color="auto"/>
                            <w:right w:val="none" w:sz="0" w:space="0" w:color="auto"/>
                          </w:divBdr>
                        </w:div>
                        <w:div w:id="2044280619">
                          <w:marLeft w:val="640"/>
                          <w:marRight w:val="0"/>
                          <w:marTop w:val="0"/>
                          <w:marBottom w:val="0"/>
                          <w:divBdr>
                            <w:top w:val="none" w:sz="0" w:space="0" w:color="auto"/>
                            <w:left w:val="none" w:sz="0" w:space="0" w:color="auto"/>
                            <w:bottom w:val="none" w:sz="0" w:space="0" w:color="auto"/>
                            <w:right w:val="none" w:sz="0" w:space="0" w:color="auto"/>
                          </w:divBdr>
                        </w:div>
                        <w:div w:id="2037537573">
                          <w:marLeft w:val="640"/>
                          <w:marRight w:val="0"/>
                          <w:marTop w:val="0"/>
                          <w:marBottom w:val="0"/>
                          <w:divBdr>
                            <w:top w:val="none" w:sz="0" w:space="0" w:color="auto"/>
                            <w:left w:val="none" w:sz="0" w:space="0" w:color="auto"/>
                            <w:bottom w:val="none" w:sz="0" w:space="0" w:color="auto"/>
                            <w:right w:val="none" w:sz="0" w:space="0" w:color="auto"/>
                          </w:divBdr>
                        </w:div>
                        <w:div w:id="741371897">
                          <w:marLeft w:val="640"/>
                          <w:marRight w:val="0"/>
                          <w:marTop w:val="0"/>
                          <w:marBottom w:val="0"/>
                          <w:divBdr>
                            <w:top w:val="none" w:sz="0" w:space="0" w:color="auto"/>
                            <w:left w:val="none" w:sz="0" w:space="0" w:color="auto"/>
                            <w:bottom w:val="none" w:sz="0" w:space="0" w:color="auto"/>
                            <w:right w:val="none" w:sz="0" w:space="0" w:color="auto"/>
                          </w:divBdr>
                        </w:div>
                        <w:div w:id="1471631927">
                          <w:marLeft w:val="640"/>
                          <w:marRight w:val="0"/>
                          <w:marTop w:val="0"/>
                          <w:marBottom w:val="0"/>
                          <w:divBdr>
                            <w:top w:val="none" w:sz="0" w:space="0" w:color="auto"/>
                            <w:left w:val="none" w:sz="0" w:space="0" w:color="auto"/>
                            <w:bottom w:val="none" w:sz="0" w:space="0" w:color="auto"/>
                            <w:right w:val="none" w:sz="0" w:space="0" w:color="auto"/>
                          </w:divBdr>
                        </w:div>
                        <w:div w:id="504126287">
                          <w:marLeft w:val="640"/>
                          <w:marRight w:val="0"/>
                          <w:marTop w:val="0"/>
                          <w:marBottom w:val="0"/>
                          <w:divBdr>
                            <w:top w:val="none" w:sz="0" w:space="0" w:color="auto"/>
                            <w:left w:val="none" w:sz="0" w:space="0" w:color="auto"/>
                            <w:bottom w:val="none" w:sz="0" w:space="0" w:color="auto"/>
                            <w:right w:val="none" w:sz="0" w:space="0" w:color="auto"/>
                          </w:divBdr>
                        </w:div>
                        <w:div w:id="1987931482">
                          <w:marLeft w:val="640"/>
                          <w:marRight w:val="0"/>
                          <w:marTop w:val="0"/>
                          <w:marBottom w:val="0"/>
                          <w:divBdr>
                            <w:top w:val="none" w:sz="0" w:space="0" w:color="auto"/>
                            <w:left w:val="none" w:sz="0" w:space="0" w:color="auto"/>
                            <w:bottom w:val="none" w:sz="0" w:space="0" w:color="auto"/>
                            <w:right w:val="none" w:sz="0" w:space="0" w:color="auto"/>
                          </w:divBdr>
                        </w:div>
                        <w:div w:id="1054619879">
                          <w:marLeft w:val="640"/>
                          <w:marRight w:val="0"/>
                          <w:marTop w:val="0"/>
                          <w:marBottom w:val="0"/>
                          <w:divBdr>
                            <w:top w:val="none" w:sz="0" w:space="0" w:color="auto"/>
                            <w:left w:val="none" w:sz="0" w:space="0" w:color="auto"/>
                            <w:bottom w:val="none" w:sz="0" w:space="0" w:color="auto"/>
                            <w:right w:val="none" w:sz="0" w:space="0" w:color="auto"/>
                          </w:divBdr>
                        </w:div>
                        <w:div w:id="223879274">
                          <w:marLeft w:val="640"/>
                          <w:marRight w:val="0"/>
                          <w:marTop w:val="0"/>
                          <w:marBottom w:val="0"/>
                          <w:divBdr>
                            <w:top w:val="none" w:sz="0" w:space="0" w:color="auto"/>
                            <w:left w:val="none" w:sz="0" w:space="0" w:color="auto"/>
                            <w:bottom w:val="none" w:sz="0" w:space="0" w:color="auto"/>
                            <w:right w:val="none" w:sz="0" w:space="0" w:color="auto"/>
                          </w:divBdr>
                        </w:div>
                        <w:div w:id="453445760">
                          <w:marLeft w:val="640"/>
                          <w:marRight w:val="0"/>
                          <w:marTop w:val="0"/>
                          <w:marBottom w:val="0"/>
                          <w:divBdr>
                            <w:top w:val="none" w:sz="0" w:space="0" w:color="auto"/>
                            <w:left w:val="none" w:sz="0" w:space="0" w:color="auto"/>
                            <w:bottom w:val="none" w:sz="0" w:space="0" w:color="auto"/>
                            <w:right w:val="none" w:sz="0" w:space="0" w:color="auto"/>
                          </w:divBdr>
                        </w:div>
                        <w:div w:id="752314020">
                          <w:marLeft w:val="640"/>
                          <w:marRight w:val="0"/>
                          <w:marTop w:val="0"/>
                          <w:marBottom w:val="0"/>
                          <w:divBdr>
                            <w:top w:val="none" w:sz="0" w:space="0" w:color="auto"/>
                            <w:left w:val="none" w:sz="0" w:space="0" w:color="auto"/>
                            <w:bottom w:val="none" w:sz="0" w:space="0" w:color="auto"/>
                            <w:right w:val="none" w:sz="0" w:space="0" w:color="auto"/>
                          </w:divBdr>
                        </w:div>
                        <w:div w:id="1327057518">
                          <w:marLeft w:val="640"/>
                          <w:marRight w:val="0"/>
                          <w:marTop w:val="0"/>
                          <w:marBottom w:val="0"/>
                          <w:divBdr>
                            <w:top w:val="none" w:sz="0" w:space="0" w:color="auto"/>
                            <w:left w:val="none" w:sz="0" w:space="0" w:color="auto"/>
                            <w:bottom w:val="none" w:sz="0" w:space="0" w:color="auto"/>
                            <w:right w:val="none" w:sz="0" w:space="0" w:color="auto"/>
                          </w:divBdr>
                        </w:div>
                        <w:div w:id="187914862">
                          <w:marLeft w:val="640"/>
                          <w:marRight w:val="0"/>
                          <w:marTop w:val="0"/>
                          <w:marBottom w:val="0"/>
                          <w:divBdr>
                            <w:top w:val="none" w:sz="0" w:space="0" w:color="auto"/>
                            <w:left w:val="none" w:sz="0" w:space="0" w:color="auto"/>
                            <w:bottom w:val="none" w:sz="0" w:space="0" w:color="auto"/>
                            <w:right w:val="none" w:sz="0" w:space="0" w:color="auto"/>
                          </w:divBdr>
                        </w:div>
                        <w:div w:id="1225261951">
                          <w:marLeft w:val="640"/>
                          <w:marRight w:val="0"/>
                          <w:marTop w:val="0"/>
                          <w:marBottom w:val="0"/>
                          <w:divBdr>
                            <w:top w:val="none" w:sz="0" w:space="0" w:color="auto"/>
                            <w:left w:val="none" w:sz="0" w:space="0" w:color="auto"/>
                            <w:bottom w:val="none" w:sz="0" w:space="0" w:color="auto"/>
                            <w:right w:val="none" w:sz="0" w:space="0" w:color="auto"/>
                          </w:divBdr>
                        </w:div>
                        <w:div w:id="605582198">
                          <w:marLeft w:val="640"/>
                          <w:marRight w:val="0"/>
                          <w:marTop w:val="0"/>
                          <w:marBottom w:val="0"/>
                          <w:divBdr>
                            <w:top w:val="none" w:sz="0" w:space="0" w:color="auto"/>
                            <w:left w:val="none" w:sz="0" w:space="0" w:color="auto"/>
                            <w:bottom w:val="none" w:sz="0" w:space="0" w:color="auto"/>
                            <w:right w:val="none" w:sz="0" w:space="0" w:color="auto"/>
                          </w:divBdr>
                        </w:div>
                        <w:div w:id="445808189">
                          <w:marLeft w:val="640"/>
                          <w:marRight w:val="0"/>
                          <w:marTop w:val="0"/>
                          <w:marBottom w:val="0"/>
                          <w:divBdr>
                            <w:top w:val="none" w:sz="0" w:space="0" w:color="auto"/>
                            <w:left w:val="none" w:sz="0" w:space="0" w:color="auto"/>
                            <w:bottom w:val="none" w:sz="0" w:space="0" w:color="auto"/>
                            <w:right w:val="none" w:sz="0" w:space="0" w:color="auto"/>
                          </w:divBdr>
                        </w:div>
                        <w:div w:id="137303643">
                          <w:marLeft w:val="640"/>
                          <w:marRight w:val="0"/>
                          <w:marTop w:val="0"/>
                          <w:marBottom w:val="0"/>
                          <w:divBdr>
                            <w:top w:val="none" w:sz="0" w:space="0" w:color="auto"/>
                            <w:left w:val="none" w:sz="0" w:space="0" w:color="auto"/>
                            <w:bottom w:val="none" w:sz="0" w:space="0" w:color="auto"/>
                            <w:right w:val="none" w:sz="0" w:space="0" w:color="auto"/>
                          </w:divBdr>
                        </w:div>
                        <w:div w:id="613170463">
                          <w:marLeft w:val="640"/>
                          <w:marRight w:val="0"/>
                          <w:marTop w:val="0"/>
                          <w:marBottom w:val="0"/>
                          <w:divBdr>
                            <w:top w:val="none" w:sz="0" w:space="0" w:color="auto"/>
                            <w:left w:val="none" w:sz="0" w:space="0" w:color="auto"/>
                            <w:bottom w:val="none" w:sz="0" w:space="0" w:color="auto"/>
                            <w:right w:val="none" w:sz="0" w:space="0" w:color="auto"/>
                          </w:divBdr>
                        </w:div>
                        <w:div w:id="1816528322">
                          <w:marLeft w:val="640"/>
                          <w:marRight w:val="0"/>
                          <w:marTop w:val="0"/>
                          <w:marBottom w:val="0"/>
                          <w:divBdr>
                            <w:top w:val="none" w:sz="0" w:space="0" w:color="auto"/>
                            <w:left w:val="none" w:sz="0" w:space="0" w:color="auto"/>
                            <w:bottom w:val="none" w:sz="0" w:space="0" w:color="auto"/>
                            <w:right w:val="none" w:sz="0" w:space="0" w:color="auto"/>
                          </w:divBdr>
                        </w:div>
                        <w:div w:id="2101096813">
                          <w:marLeft w:val="640"/>
                          <w:marRight w:val="0"/>
                          <w:marTop w:val="0"/>
                          <w:marBottom w:val="0"/>
                          <w:divBdr>
                            <w:top w:val="none" w:sz="0" w:space="0" w:color="auto"/>
                            <w:left w:val="none" w:sz="0" w:space="0" w:color="auto"/>
                            <w:bottom w:val="none" w:sz="0" w:space="0" w:color="auto"/>
                            <w:right w:val="none" w:sz="0" w:space="0" w:color="auto"/>
                          </w:divBdr>
                        </w:div>
                        <w:div w:id="1212376541">
                          <w:marLeft w:val="640"/>
                          <w:marRight w:val="0"/>
                          <w:marTop w:val="0"/>
                          <w:marBottom w:val="0"/>
                          <w:divBdr>
                            <w:top w:val="none" w:sz="0" w:space="0" w:color="auto"/>
                            <w:left w:val="none" w:sz="0" w:space="0" w:color="auto"/>
                            <w:bottom w:val="none" w:sz="0" w:space="0" w:color="auto"/>
                            <w:right w:val="none" w:sz="0" w:space="0" w:color="auto"/>
                          </w:divBdr>
                        </w:div>
                      </w:divsChild>
                    </w:div>
                    <w:div w:id="84347436">
                      <w:marLeft w:val="0"/>
                      <w:marRight w:val="0"/>
                      <w:marTop w:val="0"/>
                      <w:marBottom w:val="0"/>
                      <w:divBdr>
                        <w:top w:val="none" w:sz="0" w:space="0" w:color="auto"/>
                        <w:left w:val="none" w:sz="0" w:space="0" w:color="auto"/>
                        <w:bottom w:val="none" w:sz="0" w:space="0" w:color="auto"/>
                        <w:right w:val="none" w:sz="0" w:space="0" w:color="auto"/>
                      </w:divBdr>
                      <w:divsChild>
                        <w:div w:id="1984118697">
                          <w:marLeft w:val="640"/>
                          <w:marRight w:val="0"/>
                          <w:marTop w:val="0"/>
                          <w:marBottom w:val="0"/>
                          <w:divBdr>
                            <w:top w:val="none" w:sz="0" w:space="0" w:color="auto"/>
                            <w:left w:val="none" w:sz="0" w:space="0" w:color="auto"/>
                            <w:bottom w:val="none" w:sz="0" w:space="0" w:color="auto"/>
                            <w:right w:val="none" w:sz="0" w:space="0" w:color="auto"/>
                          </w:divBdr>
                        </w:div>
                        <w:div w:id="1389113967">
                          <w:marLeft w:val="640"/>
                          <w:marRight w:val="0"/>
                          <w:marTop w:val="0"/>
                          <w:marBottom w:val="0"/>
                          <w:divBdr>
                            <w:top w:val="none" w:sz="0" w:space="0" w:color="auto"/>
                            <w:left w:val="none" w:sz="0" w:space="0" w:color="auto"/>
                            <w:bottom w:val="none" w:sz="0" w:space="0" w:color="auto"/>
                            <w:right w:val="none" w:sz="0" w:space="0" w:color="auto"/>
                          </w:divBdr>
                        </w:div>
                        <w:div w:id="1896307941">
                          <w:marLeft w:val="640"/>
                          <w:marRight w:val="0"/>
                          <w:marTop w:val="0"/>
                          <w:marBottom w:val="0"/>
                          <w:divBdr>
                            <w:top w:val="none" w:sz="0" w:space="0" w:color="auto"/>
                            <w:left w:val="none" w:sz="0" w:space="0" w:color="auto"/>
                            <w:bottom w:val="none" w:sz="0" w:space="0" w:color="auto"/>
                            <w:right w:val="none" w:sz="0" w:space="0" w:color="auto"/>
                          </w:divBdr>
                        </w:div>
                        <w:div w:id="1554581581">
                          <w:marLeft w:val="640"/>
                          <w:marRight w:val="0"/>
                          <w:marTop w:val="0"/>
                          <w:marBottom w:val="0"/>
                          <w:divBdr>
                            <w:top w:val="none" w:sz="0" w:space="0" w:color="auto"/>
                            <w:left w:val="none" w:sz="0" w:space="0" w:color="auto"/>
                            <w:bottom w:val="none" w:sz="0" w:space="0" w:color="auto"/>
                            <w:right w:val="none" w:sz="0" w:space="0" w:color="auto"/>
                          </w:divBdr>
                        </w:div>
                        <w:div w:id="2011372766">
                          <w:marLeft w:val="640"/>
                          <w:marRight w:val="0"/>
                          <w:marTop w:val="0"/>
                          <w:marBottom w:val="0"/>
                          <w:divBdr>
                            <w:top w:val="none" w:sz="0" w:space="0" w:color="auto"/>
                            <w:left w:val="none" w:sz="0" w:space="0" w:color="auto"/>
                            <w:bottom w:val="none" w:sz="0" w:space="0" w:color="auto"/>
                            <w:right w:val="none" w:sz="0" w:space="0" w:color="auto"/>
                          </w:divBdr>
                        </w:div>
                        <w:div w:id="27878821">
                          <w:marLeft w:val="640"/>
                          <w:marRight w:val="0"/>
                          <w:marTop w:val="0"/>
                          <w:marBottom w:val="0"/>
                          <w:divBdr>
                            <w:top w:val="none" w:sz="0" w:space="0" w:color="auto"/>
                            <w:left w:val="none" w:sz="0" w:space="0" w:color="auto"/>
                            <w:bottom w:val="none" w:sz="0" w:space="0" w:color="auto"/>
                            <w:right w:val="none" w:sz="0" w:space="0" w:color="auto"/>
                          </w:divBdr>
                        </w:div>
                        <w:div w:id="578028924">
                          <w:marLeft w:val="640"/>
                          <w:marRight w:val="0"/>
                          <w:marTop w:val="0"/>
                          <w:marBottom w:val="0"/>
                          <w:divBdr>
                            <w:top w:val="none" w:sz="0" w:space="0" w:color="auto"/>
                            <w:left w:val="none" w:sz="0" w:space="0" w:color="auto"/>
                            <w:bottom w:val="none" w:sz="0" w:space="0" w:color="auto"/>
                            <w:right w:val="none" w:sz="0" w:space="0" w:color="auto"/>
                          </w:divBdr>
                        </w:div>
                        <w:div w:id="1665889048">
                          <w:marLeft w:val="640"/>
                          <w:marRight w:val="0"/>
                          <w:marTop w:val="0"/>
                          <w:marBottom w:val="0"/>
                          <w:divBdr>
                            <w:top w:val="none" w:sz="0" w:space="0" w:color="auto"/>
                            <w:left w:val="none" w:sz="0" w:space="0" w:color="auto"/>
                            <w:bottom w:val="none" w:sz="0" w:space="0" w:color="auto"/>
                            <w:right w:val="none" w:sz="0" w:space="0" w:color="auto"/>
                          </w:divBdr>
                        </w:div>
                        <w:div w:id="376590064">
                          <w:marLeft w:val="640"/>
                          <w:marRight w:val="0"/>
                          <w:marTop w:val="0"/>
                          <w:marBottom w:val="0"/>
                          <w:divBdr>
                            <w:top w:val="none" w:sz="0" w:space="0" w:color="auto"/>
                            <w:left w:val="none" w:sz="0" w:space="0" w:color="auto"/>
                            <w:bottom w:val="none" w:sz="0" w:space="0" w:color="auto"/>
                            <w:right w:val="none" w:sz="0" w:space="0" w:color="auto"/>
                          </w:divBdr>
                        </w:div>
                        <w:div w:id="2135322704">
                          <w:marLeft w:val="640"/>
                          <w:marRight w:val="0"/>
                          <w:marTop w:val="0"/>
                          <w:marBottom w:val="0"/>
                          <w:divBdr>
                            <w:top w:val="none" w:sz="0" w:space="0" w:color="auto"/>
                            <w:left w:val="none" w:sz="0" w:space="0" w:color="auto"/>
                            <w:bottom w:val="none" w:sz="0" w:space="0" w:color="auto"/>
                            <w:right w:val="none" w:sz="0" w:space="0" w:color="auto"/>
                          </w:divBdr>
                        </w:div>
                        <w:div w:id="1638756379">
                          <w:marLeft w:val="640"/>
                          <w:marRight w:val="0"/>
                          <w:marTop w:val="0"/>
                          <w:marBottom w:val="0"/>
                          <w:divBdr>
                            <w:top w:val="none" w:sz="0" w:space="0" w:color="auto"/>
                            <w:left w:val="none" w:sz="0" w:space="0" w:color="auto"/>
                            <w:bottom w:val="none" w:sz="0" w:space="0" w:color="auto"/>
                            <w:right w:val="none" w:sz="0" w:space="0" w:color="auto"/>
                          </w:divBdr>
                        </w:div>
                        <w:div w:id="1460995735">
                          <w:marLeft w:val="640"/>
                          <w:marRight w:val="0"/>
                          <w:marTop w:val="0"/>
                          <w:marBottom w:val="0"/>
                          <w:divBdr>
                            <w:top w:val="none" w:sz="0" w:space="0" w:color="auto"/>
                            <w:left w:val="none" w:sz="0" w:space="0" w:color="auto"/>
                            <w:bottom w:val="none" w:sz="0" w:space="0" w:color="auto"/>
                            <w:right w:val="none" w:sz="0" w:space="0" w:color="auto"/>
                          </w:divBdr>
                        </w:div>
                        <w:div w:id="1567959675">
                          <w:marLeft w:val="640"/>
                          <w:marRight w:val="0"/>
                          <w:marTop w:val="0"/>
                          <w:marBottom w:val="0"/>
                          <w:divBdr>
                            <w:top w:val="none" w:sz="0" w:space="0" w:color="auto"/>
                            <w:left w:val="none" w:sz="0" w:space="0" w:color="auto"/>
                            <w:bottom w:val="none" w:sz="0" w:space="0" w:color="auto"/>
                            <w:right w:val="none" w:sz="0" w:space="0" w:color="auto"/>
                          </w:divBdr>
                        </w:div>
                        <w:div w:id="1076784380">
                          <w:marLeft w:val="640"/>
                          <w:marRight w:val="0"/>
                          <w:marTop w:val="0"/>
                          <w:marBottom w:val="0"/>
                          <w:divBdr>
                            <w:top w:val="none" w:sz="0" w:space="0" w:color="auto"/>
                            <w:left w:val="none" w:sz="0" w:space="0" w:color="auto"/>
                            <w:bottom w:val="none" w:sz="0" w:space="0" w:color="auto"/>
                            <w:right w:val="none" w:sz="0" w:space="0" w:color="auto"/>
                          </w:divBdr>
                        </w:div>
                        <w:div w:id="412361126">
                          <w:marLeft w:val="640"/>
                          <w:marRight w:val="0"/>
                          <w:marTop w:val="0"/>
                          <w:marBottom w:val="0"/>
                          <w:divBdr>
                            <w:top w:val="none" w:sz="0" w:space="0" w:color="auto"/>
                            <w:left w:val="none" w:sz="0" w:space="0" w:color="auto"/>
                            <w:bottom w:val="none" w:sz="0" w:space="0" w:color="auto"/>
                            <w:right w:val="none" w:sz="0" w:space="0" w:color="auto"/>
                          </w:divBdr>
                        </w:div>
                        <w:div w:id="2084066849">
                          <w:marLeft w:val="640"/>
                          <w:marRight w:val="0"/>
                          <w:marTop w:val="0"/>
                          <w:marBottom w:val="0"/>
                          <w:divBdr>
                            <w:top w:val="none" w:sz="0" w:space="0" w:color="auto"/>
                            <w:left w:val="none" w:sz="0" w:space="0" w:color="auto"/>
                            <w:bottom w:val="none" w:sz="0" w:space="0" w:color="auto"/>
                            <w:right w:val="none" w:sz="0" w:space="0" w:color="auto"/>
                          </w:divBdr>
                        </w:div>
                        <w:div w:id="1494493296">
                          <w:marLeft w:val="640"/>
                          <w:marRight w:val="0"/>
                          <w:marTop w:val="0"/>
                          <w:marBottom w:val="0"/>
                          <w:divBdr>
                            <w:top w:val="none" w:sz="0" w:space="0" w:color="auto"/>
                            <w:left w:val="none" w:sz="0" w:space="0" w:color="auto"/>
                            <w:bottom w:val="none" w:sz="0" w:space="0" w:color="auto"/>
                            <w:right w:val="none" w:sz="0" w:space="0" w:color="auto"/>
                          </w:divBdr>
                        </w:div>
                        <w:div w:id="1528062760">
                          <w:marLeft w:val="640"/>
                          <w:marRight w:val="0"/>
                          <w:marTop w:val="0"/>
                          <w:marBottom w:val="0"/>
                          <w:divBdr>
                            <w:top w:val="none" w:sz="0" w:space="0" w:color="auto"/>
                            <w:left w:val="none" w:sz="0" w:space="0" w:color="auto"/>
                            <w:bottom w:val="none" w:sz="0" w:space="0" w:color="auto"/>
                            <w:right w:val="none" w:sz="0" w:space="0" w:color="auto"/>
                          </w:divBdr>
                        </w:div>
                        <w:div w:id="201400947">
                          <w:marLeft w:val="640"/>
                          <w:marRight w:val="0"/>
                          <w:marTop w:val="0"/>
                          <w:marBottom w:val="0"/>
                          <w:divBdr>
                            <w:top w:val="none" w:sz="0" w:space="0" w:color="auto"/>
                            <w:left w:val="none" w:sz="0" w:space="0" w:color="auto"/>
                            <w:bottom w:val="none" w:sz="0" w:space="0" w:color="auto"/>
                            <w:right w:val="none" w:sz="0" w:space="0" w:color="auto"/>
                          </w:divBdr>
                        </w:div>
                        <w:div w:id="499272489">
                          <w:marLeft w:val="640"/>
                          <w:marRight w:val="0"/>
                          <w:marTop w:val="0"/>
                          <w:marBottom w:val="0"/>
                          <w:divBdr>
                            <w:top w:val="none" w:sz="0" w:space="0" w:color="auto"/>
                            <w:left w:val="none" w:sz="0" w:space="0" w:color="auto"/>
                            <w:bottom w:val="none" w:sz="0" w:space="0" w:color="auto"/>
                            <w:right w:val="none" w:sz="0" w:space="0" w:color="auto"/>
                          </w:divBdr>
                        </w:div>
                        <w:div w:id="2125688630">
                          <w:marLeft w:val="640"/>
                          <w:marRight w:val="0"/>
                          <w:marTop w:val="0"/>
                          <w:marBottom w:val="0"/>
                          <w:divBdr>
                            <w:top w:val="none" w:sz="0" w:space="0" w:color="auto"/>
                            <w:left w:val="none" w:sz="0" w:space="0" w:color="auto"/>
                            <w:bottom w:val="none" w:sz="0" w:space="0" w:color="auto"/>
                            <w:right w:val="none" w:sz="0" w:space="0" w:color="auto"/>
                          </w:divBdr>
                        </w:div>
                        <w:div w:id="378289802">
                          <w:marLeft w:val="640"/>
                          <w:marRight w:val="0"/>
                          <w:marTop w:val="0"/>
                          <w:marBottom w:val="0"/>
                          <w:divBdr>
                            <w:top w:val="none" w:sz="0" w:space="0" w:color="auto"/>
                            <w:left w:val="none" w:sz="0" w:space="0" w:color="auto"/>
                            <w:bottom w:val="none" w:sz="0" w:space="0" w:color="auto"/>
                            <w:right w:val="none" w:sz="0" w:space="0" w:color="auto"/>
                          </w:divBdr>
                        </w:div>
                        <w:div w:id="1437485591">
                          <w:marLeft w:val="640"/>
                          <w:marRight w:val="0"/>
                          <w:marTop w:val="0"/>
                          <w:marBottom w:val="0"/>
                          <w:divBdr>
                            <w:top w:val="none" w:sz="0" w:space="0" w:color="auto"/>
                            <w:left w:val="none" w:sz="0" w:space="0" w:color="auto"/>
                            <w:bottom w:val="none" w:sz="0" w:space="0" w:color="auto"/>
                            <w:right w:val="none" w:sz="0" w:space="0" w:color="auto"/>
                          </w:divBdr>
                        </w:div>
                        <w:div w:id="2036925131">
                          <w:marLeft w:val="640"/>
                          <w:marRight w:val="0"/>
                          <w:marTop w:val="0"/>
                          <w:marBottom w:val="0"/>
                          <w:divBdr>
                            <w:top w:val="none" w:sz="0" w:space="0" w:color="auto"/>
                            <w:left w:val="none" w:sz="0" w:space="0" w:color="auto"/>
                            <w:bottom w:val="none" w:sz="0" w:space="0" w:color="auto"/>
                            <w:right w:val="none" w:sz="0" w:space="0" w:color="auto"/>
                          </w:divBdr>
                        </w:div>
                        <w:div w:id="609245321">
                          <w:marLeft w:val="640"/>
                          <w:marRight w:val="0"/>
                          <w:marTop w:val="0"/>
                          <w:marBottom w:val="0"/>
                          <w:divBdr>
                            <w:top w:val="none" w:sz="0" w:space="0" w:color="auto"/>
                            <w:left w:val="none" w:sz="0" w:space="0" w:color="auto"/>
                            <w:bottom w:val="none" w:sz="0" w:space="0" w:color="auto"/>
                            <w:right w:val="none" w:sz="0" w:space="0" w:color="auto"/>
                          </w:divBdr>
                        </w:div>
                        <w:div w:id="818116247">
                          <w:marLeft w:val="640"/>
                          <w:marRight w:val="0"/>
                          <w:marTop w:val="0"/>
                          <w:marBottom w:val="0"/>
                          <w:divBdr>
                            <w:top w:val="none" w:sz="0" w:space="0" w:color="auto"/>
                            <w:left w:val="none" w:sz="0" w:space="0" w:color="auto"/>
                            <w:bottom w:val="none" w:sz="0" w:space="0" w:color="auto"/>
                            <w:right w:val="none" w:sz="0" w:space="0" w:color="auto"/>
                          </w:divBdr>
                        </w:div>
                        <w:div w:id="943731391">
                          <w:marLeft w:val="640"/>
                          <w:marRight w:val="0"/>
                          <w:marTop w:val="0"/>
                          <w:marBottom w:val="0"/>
                          <w:divBdr>
                            <w:top w:val="none" w:sz="0" w:space="0" w:color="auto"/>
                            <w:left w:val="none" w:sz="0" w:space="0" w:color="auto"/>
                            <w:bottom w:val="none" w:sz="0" w:space="0" w:color="auto"/>
                            <w:right w:val="none" w:sz="0" w:space="0" w:color="auto"/>
                          </w:divBdr>
                        </w:div>
                        <w:div w:id="1934194821">
                          <w:marLeft w:val="640"/>
                          <w:marRight w:val="0"/>
                          <w:marTop w:val="0"/>
                          <w:marBottom w:val="0"/>
                          <w:divBdr>
                            <w:top w:val="none" w:sz="0" w:space="0" w:color="auto"/>
                            <w:left w:val="none" w:sz="0" w:space="0" w:color="auto"/>
                            <w:bottom w:val="none" w:sz="0" w:space="0" w:color="auto"/>
                            <w:right w:val="none" w:sz="0" w:space="0" w:color="auto"/>
                          </w:divBdr>
                        </w:div>
                        <w:div w:id="574163586">
                          <w:marLeft w:val="640"/>
                          <w:marRight w:val="0"/>
                          <w:marTop w:val="0"/>
                          <w:marBottom w:val="0"/>
                          <w:divBdr>
                            <w:top w:val="none" w:sz="0" w:space="0" w:color="auto"/>
                            <w:left w:val="none" w:sz="0" w:space="0" w:color="auto"/>
                            <w:bottom w:val="none" w:sz="0" w:space="0" w:color="auto"/>
                            <w:right w:val="none" w:sz="0" w:space="0" w:color="auto"/>
                          </w:divBdr>
                        </w:div>
                        <w:div w:id="549416177">
                          <w:marLeft w:val="640"/>
                          <w:marRight w:val="0"/>
                          <w:marTop w:val="0"/>
                          <w:marBottom w:val="0"/>
                          <w:divBdr>
                            <w:top w:val="none" w:sz="0" w:space="0" w:color="auto"/>
                            <w:left w:val="none" w:sz="0" w:space="0" w:color="auto"/>
                            <w:bottom w:val="none" w:sz="0" w:space="0" w:color="auto"/>
                            <w:right w:val="none" w:sz="0" w:space="0" w:color="auto"/>
                          </w:divBdr>
                        </w:div>
                        <w:div w:id="163470784">
                          <w:marLeft w:val="640"/>
                          <w:marRight w:val="0"/>
                          <w:marTop w:val="0"/>
                          <w:marBottom w:val="0"/>
                          <w:divBdr>
                            <w:top w:val="none" w:sz="0" w:space="0" w:color="auto"/>
                            <w:left w:val="none" w:sz="0" w:space="0" w:color="auto"/>
                            <w:bottom w:val="none" w:sz="0" w:space="0" w:color="auto"/>
                            <w:right w:val="none" w:sz="0" w:space="0" w:color="auto"/>
                          </w:divBdr>
                        </w:div>
                        <w:div w:id="985355009">
                          <w:marLeft w:val="640"/>
                          <w:marRight w:val="0"/>
                          <w:marTop w:val="0"/>
                          <w:marBottom w:val="0"/>
                          <w:divBdr>
                            <w:top w:val="none" w:sz="0" w:space="0" w:color="auto"/>
                            <w:left w:val="none" w:sz="0" w:space="0" w:color="auto"/>
                            <w:bottom w:val="none" w:sz="0" w:space="0" w:color="auto"/>
                            <w:right w:val="none" w:sz="0" w:space="0" w:color="auto"/>
                          </w:divBdr>
                        </w:div>
                        <w:div w:id="1966353442">
                          <w:marLeft w:val="640"/>
                          <w:marRight w:val="0"/>
                          <w:marTop w:val="0"/>
                          <w:marBottom w:val="0"/>
                          <w:divBdr>
                            <w:top w:val="none" w:sz="0" w:space="0" w:color="auto"/>
                            <w:left w:val="none" w:sz="0" w:space="0" w:color="auto"/>
                            <w:bottom w:val="none" w:sz="0" w:space="0" w:color="auto"/>
                            <w:right w:val="none" w:sz="0" w:space="0" w:color="auto"/>
                          </w:divBdr>
                        </w:div>
                        <w:div w:id="773551233">
                          <w:marLeft w:val="640"/>
                          <w:marRight w:val="0"/>
                          <w:marTop w:val="0"/>
                          <w:marBottom w:val="0"/>
                          <w:divBdr>
                            <w:top w:val="none" w:sz="0" w:space="0" w:color="auto"/>
                            <w:left w:val="none" w:sz="0" w:space="0" w:color="auto"/>
                            <w:bottom w:val="none" w:sz="0" w:space="0" w:color="auto"/>
                            <w:right w:val="none" w:sz="0" w:space="0" w:color="auto"/>
                          </w:divBdr>
                        </w:div>
                        <w:div w:id="707027037">
                          <w:marLeft w:val="640"/>
                          <w:marRight w:val="0"/>
                          <w:marTop w:val="0"/>
                          <w:marBottom w:val="0"/>
                          <w:divBdr>
                            <w:top w:val="none" w:sz="0" w:space="0" w:color="auto"/>
                            <w:left w:val="none" w:sz="0" w:space="0" w:color="auto"/>
                            <w:bottom w:val="none" w:sz="0" w:space="0" w:color="auto"/>
                            <w:right w:val="none" w:sz="0" w:space="0" w:color="auto"/>
                          </w:divBdr>
                        </w:div>
                        <w:div w:id="1849981817">
                          <w:marLeft w:val="640"/>
                          <w:marRight w:val="0"/>
                          <w:marTop w:val="0"/>
                          <w:marBottom w:val="0"/>
                          <w:divBdr>
                            <w:top w:val="none" w:sz="0" w:space="0" w:color="auto"/>
                            <w:left w:val="none" w:sz="0" w:space="0" w:color="auto"/>
                            <w:bottom w:val="none" w:sz="0" w:space="0" w:color="auto"/>
                            <w:right w:val="none" w:sz="0" w:space="0" w:color="auto"/>
                          </w:divBdr>
                        </w:div>
                        <w:div w:id="2112625494">
                          <w:marLeft w:val="640"/>
                          <w:marRight w:val="0"/>
                          <w:marTop w:val="0"/>
                          <w:marBottom w:val="0"/>
                          <w:divBdr>
                            <w:top w:val="none" w:sz="0" w:space="0" w:color="auto"/>
                            <w:left w:val="none" w:sz="0" w:space="0" w:color="auto"/>
                            <w:bottom w:val="none" w:sz="0" w:space="0" w:color="auto"/>
                            <w:right w:val="none" w:sz="0" w:space="0" w:color="auto"/>
                          </w:divBdr>
                        </w:div>
                        <w:div w:id="1367101524">
                          <w:marLeft w:val="640"/>
                          <w:marRight w:val="0"/>
                          <w:marTop w:val="0"/>
                          <w:marBottom w:val="0"/>
                          <w:divBdr>
                            <w:top w:val="none" w:sz="0" w:space="0" w:color="auto"/>
                            <w:left w:val="none" w:sz="0" w:space="0" w:color="auto"/>
                            <w:bottom w:val="none" w:sz="0" w:space="0" w:color="auto"/>
                            <w:right w:val="none" w:sz="0" w:space="0" w:color="auto"/>
                          </w:divBdr>
                        </w:div>
                        <w:div w:id="980959426">
                          <w:marLeft w:val="640"/>
                          <w:marRight w:val="0"/>
                          <w:marTop w:val="0"/>
                          <w:marBottom w:val="0"/>
                          <w:divBdr>
                            <w:top w:val="none" w:sz="0" w:space="0" w:color="auto"/>
                            <w:left w:val="none" w:sz="0" w:space="0" w:color="auto"/>
                            <w:bottom w:val="none" w:sz="0" w:space="0" w:color="auto"/>
                            <w:right w:val="none" w:sz="0" w:space="0" w:color="auto"/>
                          </w:divBdr>
                        </w:div>
                        <w:div w:id="1780561957">
                          <w:marLeft w:val="640"/>
                          <w:marRight w:val="0"/>
                          <w:marTop w:val="0"/>
                          <w:marBottom w:val="0"/>
                          <w:divBdr>
                            <w:top w:val="none" w:sz="0" w:space="0" w:color="auto"/>
                            <w:left w:val="none" w:sz="0" w:space="0" w:color="auto"/>
                            <w:bottom w:val="none" w:sz="0" w:space="0" w:color="auto"/>
                            <w:right w:val="none" w:sz="0" w:space="0" w:color="auto"/>
                          </w:divBdr>
                        </w:div>
                        <w:div w:id="218832357">
                          <w:marLeft w:val="640"/>
                          <w:marRight w:val="0"/>
                          <w:marTop w:val="0"/>
                          <w:marBottom w:val="0"/>
                          <w:divBdr>
                            <w:top w:val="none" w:sz="0" w:space="0" w:color="auto"/>
                            <w:left w:val="none" w:sz="0" w:space="0" w:color="auto"/>
                            <w:bottom w:val="none" w:sz="0" w:space="0" w:color="auto"/>
                            <w:right w:val="none" w:sz="0" w:space="0" w:color="auto"/>
                          </w:divBdr>
                        </w:div>
                        <w:div w:id="1592085784">
                          <w:marLeft w:val="640"/>
                          <w:marRight w:val="0"/>
                          <w:marTop w:val="0"/>
                          <w:marBottom w:val="0"/>
                          <w:divBdr>
                            <w:top w:val="none" w:sz="0" w:space="0" w:color="auto"/>
                            <w:left w:val="none" w:sz="0" w:space="0" w:color="auto"/>
                            <w:bottom w:val="none" w:sz="0" w:space="0" w:color="auto"/>
                            <w:right w:val="none" w:sz="0" w:space="0" w:color="auto"/>
                          </w:divBdr>
                        </w:div>
                        <w:div w:id="676619126">
                          <w:marLeft w:val="640"/>
                          <w:marRight w:val="0"/>
                          <w:marTop w:val="0"/>
                          <w:marBottom w:val="0"/>
                          <w:divBdr>
                            <w:top w:val="none" w:sz="0" w:space="0" w:color="auto"/>
                            <w:left w:val="none" w:sz="0" w:space="0" w:color="auto"/>
                            <w:bottom w:val="none" w:sz="0" w:space="0" w:color="auto"/>
                            <w:right w:val="none" w:sz="0" w:space="0" w:color="auto"/>
                          </w:divBdr>
                        </w:div>
                        <w:div w:id="1368799669">
                          <w:marLeft w:val="640"/>
                          <w:marRight w:val="0"/>
                          <w:marTop w:val="0"/>
                          <w:marBottom w:val="0"/>
                          <w:divBdr>
                            <w:top w:val="none" w:sz="0" w:space="0" w:color="auto"/>
                            <w:left w:val="none" w:sz="0" w:space="0" w:color="auto"/>
                            <w:bottom w:val="none" w:sz="0" w:space="0" w:color="auto"/>
                            <w:right w:val="none" w:sz="0" w:space="0" w:color="auto"/>
                          </w:divBdr>
                        </w:div>
                        <w:div w:id="2074574517">
                          <w:marLeft w:val="640"/>
                          <w:marRight w:val="0"/>
                          <w:marTop w:val="0"/>
                          <w:marBottom w:val="0"/>
                          <w:divBdr>
                            <w:top w:val="none" w:sz="0" w:space="0" w:color="auto"/>
                            <w:left w:val="none" w:sz="0" w:space="0" w:color="auto"/>
                            <w:bottom w:val="none" w:sz="0" w:space="0" w:color="auto"/>
                            <w:right w:val="none" w:sz="0" w:space="0" w:color="auto"/>
                          </w:divBdr>
                        </w:div>
                        <w:div w:id="238752187">
                          <w:marLeft w:val="640"/>
                          <w:marRight w:val="0"/>
                          <w:marTop w:val="0"/>
                          <w:marBottom w:val="0"/>
                          <w:divBdr>
                            <w:top w:val="none" w:sz="0" w:space="0" w:color="auto"/>
                            <w:left w:val="none" w:sz="0" w:space="0" w:color="auto"/>
                            <w:bottom w:val="none" w:sz="0" w:space="0" w:color="auto"/>
                            <w:right w:val="none" w:sz="0" w:space="0" w:color="auto"/>
                          </w:divBdr>
                        </w:div>
                        <w:div w:id="955215662">
                          <w:marLeft w:val="640"/>
                          <w:marRight w:val="0"/>
                          <w:marTop w:val="0"/>
                          <w:marBottom w:val="0"/>
                          <w:divBdr>
                            <w:top w:val="none" w:sz="0" w:space="0" w:color="auto"/>
                            <w:left w:val="none" w:sz="0" w:space="0" w:color="auto"/>
                            <w:bottom w:val="none" w:sz="0" w:space="0" w:color="auto"/>
                            <w:right w:val="none" w:sz="0" w:space="0" w:color="auto"/>
                          </w:divBdr>
                        </w:div>
                        <w:div w:id="1824933977">
                          <w:marLeft w:val="640"/>
                          <w:marRight w:val="0"/>
                          <w:marTop w:val="0"/>
                          <w:marBottom w:val="0"/>
                          <w:divBdr>
                            <w:top w:val="none" w:sz="0" w:space="0" w:color="auto"/>
                            <w:left w:val="none" w:sz="0" w:space="0" w:color="auto"/>
                            <w:bottom w:val="none" w:sz="0" w:space="0" w:color="auto"/>
                            <w:right w:val="none" w:sz="0" w:space="0" w:color="auto"/>
                          </w:divBdr>
                        </w:div>
                        <w:div w:id="724528854">
                          <w:marLeft w:val="640"/>
                          <w:marRight w:val="0"/>
                          <w:marTop w:val="0"/>
                          <w:marBottom w:val="0"/>
                          <w:divBdr>
                            <w:top w:val="none" w:sz="0" w:space="0" w:color="auto"/>
                            <w:left w:val="none" w:sz="0" w:space="0" w:color="auto"/>
                            <w:bottom w:val="none" w:sz="0" w:space="0" w:color="auto"/>
                            <w:right w:val="none" w:sz="0" w:space="0" w:color="auto"/>
                          </w:divBdr>
                        </w:div>
                        <w:div w:id="825433183">
                          <w:marLeft w:val="640"/>
                          <w:marRight w:val="0"/>
                          <w:marTop w:val="0"/>
                          <w:marBottom w:val="0"/>
                          <w:divBdr>
                            <w:top w:val="none" w:sz="0" w:space="0" w:color="auto"/>
                            <w:left w:val="none" w:sz="0" w:space="0" w:color="auto"/>
                            <w:bottom w:val="none" w:sz="0" w:space="0" w:color="auto"/>
                            <w:right w:val="none" w:sz="0" w:space="0" w:color="auto"/>
                          </w:divBdr>
                        </w:div>
                        <w:div w:id="176847003">
                          <w:marLeft w:val="640"/>
                          <w:marRight w:val="0"/>
                          <w:marTop w:val="0"/>
                          <w:marBottom w:val="0"/>
                          <w:divBdr>
                            <w:top w:val="none" w:sz="0" w:space="0" w:color="auto"/>
                            <w:left w:val="none" w:sz="0" w:space="0" w:color="auto"/>
                            <w:bottom w:val="none" w:sz="0" w:space="0" w:color="auto"/>
                            <w:right w:val="none" w:sz="0" w:space="0" w:color="auto"/>
                          </w:divBdr>
                        </w:div>
                        <w:div w:id="1999652559">
                          <w:marLeft w:val="640"/>
                          <w:marRight w:val="0"/>
                          <w:marTop w:val="0"/>
                          <w:marBottom w:val="0"/>
                          <w:divBdr>
                            <w:top w:val="none" w:sz="0" w:space="0" w:color="auto"/>
                            <w:left w:val="none" w:sz="0" w:space="0" w:color="auto"/>
                            <w:bottom w:val="none" w:sz="0" w:space="0" w:color="auto"/>
                            <w:right w:val="none" w:sz="0" w:space="0" w:color="auto"/>
                          </w:divBdr>
                        </w:div>
                        <w:div w:id="100994223">
                          <w:marLeft w:val="640"/>
                          <w:marRight w:val="0"/>
                          <w:marTop w:val="0"/>
                          <w:marBottom w:val="0"/>
                          <w:divBdr>
                            <w:top w:val="none" w:sz="0" w:space="0" w:color="auto"/>
                            <w:left w:val="none" w:sz="0" w:space="0" w:color="auto"/>
                            <w:bottom w:val="none" w:sz="0" w:space="0" w:color="auto"/>
                            <w:right w:val="none" w:sz="0" w:space="0" w:color="auto"/>
                          </w:divBdr>
                        </w:div>
                        <w:div w:id="245189156">
                          <w:marLeft w:val="640"/>
                          <w:marRight w:val="0"/>
                          <w:marTop w:val="0"/>
                          <w:marBottom w:val="0"/>
                          <w:divBdr>
                            <w:top w:val="none" w:sz="0" w:space="0" w:color="auto"/>
                            <w:left w:val="none" w:sz="0" w:space="0" w:color="auto"/>
                            <w:bottom w:val="none" w:sz="0" w:space="0" w:color="auto"/>
                            <w:right w:val="none" w:sz="0" w:space="0" w:color="auto"/>
                          </w:divBdr>
                        </w:div>
                        <w:div w:id="1512329394">
                          <w:marLeft w:val="640"/>
                          <w:marRight w:val="0"/>
                          <w:marTop w:val="0"/>
                          <w:marBottom w:val="0"/>
                          <w:divBdr>
                            <w:top w:val="none" w:sz="0" w:space="0" w:color="auto"/>
                            <w:left w:val="none" w:sz="0" w:space="0" w:color="auto"/>
                            <w:bottom w:val="none" w:sz="0" w:space="0" w:color="auto"/>
                            <w:right w:val="none" w:sz="0" w:space="0" w:color="auto"/>
                          </w:divBdr>
                        </w:div>
                        <w:div w:id="1727754719">
                          <w:marLeft w:val="640"/>
                          <w:marRight w:val="0"/>
                          <w:marTop w:val="0"/>
                          <w:marBottom w:val="0"/>
                          <w:divBdr>
                            <w:top w:val="none" w:sz="0" w:space="0" w:color="auto"/>
                            <w:left w:val="none" w:sz="0" w:space="0" w:color="auto"/>
                            <w:bottom w:val="none" w:sz="0" w:space="0" w:color="auto"/>
                            <w:right w:val="none" w:sz="0" w:space="0" w:color="auto"/>
                          </w:divBdr>
                        </w:div>
                        <w:div w:id="776606921">
                          <w:marLeft w:val="640"/>
                          <w:marRight w:val="0"/>
                          <w:marTop w:val="0"/>
                          <w:marBottom w:val="0"/>
                          <w:divBdr>
                            <w:top w:val="none" w:sz="0" w:space="0" w:color="auto"/>
                            <w:left w:val="none" w:sz="0" w:space="0" w:color="auto"/>
                            <w:bottom w:val="none" w:sz="0" w:space="0" w:color="auto"/>
                            <w:right w:val="none" w:sz="0" w:space="0" w:color="auto"/>
                          </w:divBdr>
                        </w:div>
                        <w:div w:id="1734039887">
                          <w:marLeft w:val="640"/>
                          <w:marRight w:val="0"/>
                          <w:marTop w:val="0"/>
                          <w:marBottom w:val="0"/>
                          <w:divBdr>
                            <w:top w:val="none" w:sz="0" w:space="0" w:color="auto"/>
                            <w:left w:val="none" w:sz="0" w:space="0" w:color="auto"/>
                            <w:bottom w:val="none" w:sz="0" w:space="0" w:color="auto"/>
                            <w:right w:val="none" w:sz="0" w:space="0" w:color="auto"/>
                          </w:divBdr>
                        </w:div>
                        <w:div w:id="1336304716">
                          <w:marLeft w:val="640"/>
                          <w:marRight w:val="0"/>
                          <w:marTop w:val="0"/>
                          <w:marBottom w:val="0"/>
                          <w:divBdr>
                            <w:top w:val="none" w:sz="0" w:space="0" w:color="auto"/>
                            <w:left w:val="none" w:sz="0" w:space="0" w:color="auto"/>
                            <w:bottom w:val="none" w:sz="0" w:space="0" w:color="auto"/>
                            <w:right w:val="none" w:sz="0" w:space="0" w:color="auto"/>
                          </w:divBdr>
                        </w:div>
                        <w:div w:id="1543590099">
                          <w:marLeft w:val="640"/>
                          <w:marRight w:val="0"/>
                          <w:marTop w:val="0"/>
                          <w:marBottom w:val="0"/>
                          <w:divBdr>
                            <w:top w:val="none" w:sz="0" w:space="0" w:color="auto"/>
                            <w:left w:val="none" w:sz="0" w:space="0" w:color="auto"/>
                            <w:bottom w:val="none" w:sz="0" w:space="0" w:color="auto"/>
                            <w:right w:val="none" w:sz="0" w:space="0" w:color="auto"/>
                          </w:divBdr>
                        </w:div>
                        <w:div w:id="1277639068">
                          <w:marLeft w:val="640"/>
                          <w:marRight w:val="0"/>
                          <w:marTop w:val="0"/>
                          <w:marBottom w:val="0"/>
                          <w:divBdr>
                            <w:top w:val="none" w:sz="0" w:space="0" w:color="auto"/>
                            <w:left w:val="none" w:sz="0" w:space="0" w:color="auto"/>
                            <w:bottom w:val="none" w:sz="0" w:space="0" w:color="auto"/>
                            <w:right w:val="none" w:sz="0" w:space="0" w:color="auto"/>
                          </w:divBdr>
                        </w:div>
                        <w:div w:id="741219089">
                          <w:marLeft w:val="640"/>
                          <w:marRight w:val="0"/>
                          <w:marTop w:val="0"/>
                          <w:marBottom w:val="0"/>
                          <w:divBdr>
                            <w:top w:val="none" w:sz="0" w:space="0" w:color="auto"/>
                            <w:left w:val="none" w:sz="0" w:space="0" w:color="auto"/>
                            <w:bottom w:val="none" w:sz="0" w:space="0" w:color="auto"/>
                            <w:right w:val="none" w:sz="0" w:space="0" w:color="auto"/>
                          </w:divBdr>
                        </w:div>
                        <w:div w:id="1765955239">
                          <w:marLeft w:val="640"/>
                          <w:marRight w:val="0"/>
                          <w:marTop w:val="0"/>
                          <w:marBottom w:val="0"/>
                          <w:divBdr>
                            <w:top w:val="none" w:sz="0" w:space="0" w:color="auto"/>
                            <w:left w:val="none" w:sz="0" w:space="0" w:color="auto"/>
                            <w:bottom w:val="none" w:sz="0" w:space="0" w:color="auto"/>
                            <w:right w:val="none" w:sz="0" w:space="0" w:color="auto"/>
                          </w:divBdr>
                        </w:div>
                        <w:div w:id="1936984633">
                          <w:marLeft w:val="640"/>
                          <w:marRight w:val="0"/>
                          <w:marTop w:val="0"/>
                          <w:marBottom w:val="0"/>
                          <w:divBdr>
                            <w:top w:val="none" w:sz="0" w:space="0" w:color="auto"/>
                            <w:left w:val="none" w:sz="0" w:space="0" w:color="auto"/>
                            <w:bottom w:val="none" w:sz="0" w:space="0" w:color="auto"/>
                            <w:right w:val="none" w:sz="0" w:space="0" w:color="auto"/>
                          </w:divBdr>
                        </w:div>
                        <w:div w:id="791245471">
                          <w:marLeft w:val="640"/>
                          <w:marRight w:val="0"/>
                          <w:marTop w:val="0"/>
                          <w:marBottom w:val="0"/>
                          <w:divBdr>
                            <w:top w:val="none" w:sz="0" w:space="0" w:color="auto"/>
                            <w:left w:val="none" w:sz="0" w:space="0" w:color="auto"/>
                            <w:bottom w:val="none" w:sz="0" w:space="0" w:color="auto"/>
                            <w:right w:val="none" w:sz="0" w:space="0" w:color="auto"/>
                          </w:divBdr>
                        </w:div>
                        <w:div w:id="1509445001">
                          <w:marLeft w:val="640"/>
                          <w:marRight w:val="0"/>
                          <w:marTop w:val="0"/>
                          <w:marBottom w:val="0"/>
                          <w:divBdr>
                            <w:top w:val="none" w:sz="0" w:space="0" w:color="auto"/>
                            <w:left w:val="none" w:sz="0" w:space="0" w:color="auto"/>
                            <w:bottom w:val="none" w:sz="0" w:space="0" w:color="auto"/>
                            <w:right w:val="none" w:sz="0" w:space="0" w:color="auto"/>
                          </w:divBdr>
                        </w:div>
                        <w:div w:id="728268421">
                          <w:marLeft w:val="640"/>
                          <w:marRight w:val="0"/>
                          <w:marTop w:val="0"/>
                          <w:marBottom w:val="0"/>
                          <w:divBdr>
                            <w:top w:val="none" w:sz="0" w:space="0" w:color="auto"/>
                            <w:left w:val="none" w:sz="0" w:space="0" w:color="auto"/>
                            <w:bottom w:val="none" w:sz="0" w:space="0" w:color="auto"/>
                            <w:right w:val="none" w:sz="0" w:space="0" w:color="auto"/>
                          </w:divBdr>
                        </w:div>
                        <w:div w:id="1921016077">
                          <w:marLeft w:val="640"/>
                          <w:marRight w:val="0"/>
                          <w:marTop w:val="0"/>
                          <w:marBottom w:val="0"/>
                          <w:divBdr>
                            <w:top w:val="none" w:sz="0" w:space="0" w:color="auto"/>
                            <w:left w:val="none" w:sz="0" w:space="0" w:color="auto"/>
                            <w:bottom w:val="none" w:sz="0" w:space="0" w:color="auto"/>
                            <w:right w:val="none" w:sz="0" w:space="0" w:color="auto"/>
                          </w:divBdr>
                        </w:div>
                        <w:div w:id="1150757213">
                          <w:marLeft w:val="640"/>
                          <w:marRight w:val="0"/>
                          <w:marTop w:val="0"/>
                          <w:marBottom w:val="0"/>
                          <w:divBdr>
                            <w:top w:val="none" w:sz="0" w:space="0" w:color="auto"/>
                            <w:left w:val="none" w:sz="0" w:space="0" w:color="auto"/>
                            <w:bottom w:val="none" w:sz="0" w:space="0" w:color="auto"/>
                            <w:right w:val="none" w:sz="0" w:space="0" w:color="auto"/>
                          </w:divBdr>
                        </w:div>
                        <w:div w:id="1733655232">
                          <w:marLeft w:val="640"/>
                          <w:marRight w:val="0"/>
                          <w:marTop w:val="0"/>
                          <w:marBottom w:val="0"/>
                          <w:divBdr>
                            <w:top w:val="none" w:sz="0" w:space="0" w:color="auto"/>
                            <w:left w:val="none" w:sz="0" w:space="0" w:color="auto"/>
                            <w:bottom w:val="none" w:sz="0" w:space="0" w:color="auto"/>
                            <w:right w:val="none" w:sz="0" w:space="0" w:color="auto"/>
                          </w:divBdr>
                        </w:div>
                        <w:div w:id="1394893557">
                          <w:marLeft w:val="640"/>
                          <w:marRight w:val="0"/>
                          <w:marTop w:val="0"/>
                          <w:marBottom w:val="0"/>
                          <w:divBdr>
                            <w:top w:val="none" w:sz="0" w:space="0" w:color="auto"/>
                            <w:left w:val="none" w:sz="0" w:space="0" w:color="auto"/>
                            <w:bottom w:val="none" w:sz="0" w:space="0" w:color="auto"/>
                            <w:right w:val="none" w:sz="0" w:space="0" w:color="auto"/>
                          </w:divBdr>
                        </w:div>
                        <w:div w:id="2074229212">
                          <w:marLeft w:val="640"/>
                          <w:marRight w:val="0"/>
                          <w:marTop w:val="0"/>
                          <w:marBottom w:val="0"/>
                          <w:divBdr>
                            <w:top w:val="none" w:sz="0" w:space="0" w:color="auto"/>
                            <w:left w:val="none" w:sz="0" w:space="0" w:color="auto"/>
                            <w:bottom w:val="none" w:sz="0" w:space="0" w:color="auto"/>
                            <w:right w:val="none" w:sz="0" w:space="0" w:color="auto"/>
                          </w:divBdr>
                        </w:div>
                        <w:div w:id="966669567">
                          <w:marLeft w:val="640"/>
                          <w:marRight w:val="0"/>
                          <w:marTop w:val="0"/>
                          <w:marBottom w:val="0"/>
                          <w:divBdr>
                            <w:top w:val="none" w:sz="0" w:space="0" w:color="auto"/>
                            <w:left w:val="none" w:sz="0" w:space="0" w:color="auto"/>
                            <w:bottom w:val="none" w:sz="0" w:space="0" w:color="auto"/>
                            <w:right w:val="none" w:sz="0" w:space="0" w:color="auto"/>
                          </w:divBdr>
                        </w:div>
                        <w:div w:id="834145939">
                          <w:marLeft w:val="640"/>
                          <w:marRight w:val="0"/>
                          <w:marTop w:val="0"/>
                          <w:marBottom w:val="0"/>
                          <w:divBdr>
                            <w:top w:val="none" w:sz="0" w:space="0" w:color="auto"/>
                            <w:left w:val="none" w:sz="0" w:space="0" w:color="auto"/>
                            <w:bottom w:val="none" w:sz="0" w:space="0" w:color="auto"/>
                            <w:right w:val="none" w:sz="0" w:space="0" w:color="auto"/>
                          </w:divBdr>
                        </w:div>
                        <w:div w:id="843319063">
                          <w:marLeft w:val="640"/>
                          <w:marRight w:val="0"/>
                          <w:marTop w:val="0"/>
                          <w:marBottom w:val="0"/>
                          <w:divBdr>
                            <w:top w:val="none" w:sz="0" w:space="0" w:color="auto"/>
                            <w:left w:val="none" w:sz="0" w:space="0" w:color="auto"/>
                            <w:bottom w:val="none" w:sz="0" w:space="0" w:color="auto"/>
                            <w:right w:val="none" w:sz="0" w:space="0" w:color="auto"/>
                          </w:divBdr>
                        </w:div>
                        <w:div w:id="1951662449">
                          <w:marLeft w:val="640"/>
                          <w:marRight w:val="0"/>
                          <w:marTop w:val="0"/>
                          <w:marBottom w:val="0"/>
                          <w:divBdr>
                            <w:top w:val="none" w:sz="0" w:space="0" w:color="auto"/>
                            <w:left w:val="none" w:sz="0" w:space="0" w:color="auto"/>
                            <w:bottom w:val="none" w:sz="0" w:space="0" w:color="auto"/>
                            <w:right w:val="none" w:sz="0" w:space="0" w:color="auto"/>
                          </w:divBdr>
                        </w:div>
                        <w:div w:id="1685740762">
                          <w:marLeft w:val="640"/>
                          <w:marRight w:val="0"/>
                          <w:marTop w:val="0"/>
                          <w:marBottom w:val="0"/>
                          <w:divBdr>
                            <w:top w:val="none" w:sz="0" w:space="0" w:color="auto"/>
                            <w:left w:val="none" w:sz="0" w:space="0" w:color="auto"/>
                            <w:bottom w:val="none" w:sz="0" w:space="0" w:color="auto"/>
                            <w:right w:val="none" w:sz="0" w:space="0" w:color="auto"/>
                          </w:divBdr>
                        </w:div>
                        <w:div w:id="1033076520">
                          <w:marLeft w:val="640"/>
                          <w:marRight w:val="0"/>
                          <w:marTop w:val="0"/>
                          <w:marBottom w:val="0"/>
                          <w:divBdr>
                            <w:top w:val="none" w:sz="0" w:space="0" w:color="auto"/>
                            <w:left w:val="none" w:sz="0" w:space="0" w:color="auto"/>
                            <w:bottom w:val="none" w:sz="0" w:space="0" w:color="auto"/>
                            <w:right w:val="none" w:sz="0" w:space="0" w:color="auto"/>
                          </w:divBdr>
                        </w:div>
                        <w:div w:id="1032682032">
                          <w:marLeft w:val="640"/>
                          <w:marRight w:val="0"/>
                          <w:marTop w:val="0"/>
                          <w:marBottom w:val="0"/>
                          <w:divBdr>
                            <w:top w:val="none" w:sz="0" w:space="0" w:color="auto"/>
                            <w:left w:val="none" w:sz="0" w:space="0" w:color="auto"/>
                            <w:bottom w:val="none" w:sz="0" w:space="0" w:color="auto"/>
                            <w:right w:val="none" w:sz="0" w:space="0" w:color="auto"/>
                          </w:divBdr>
                        </w:div>
                        <w:div w:id="833299903">
                          <w:marLeft w:val="640"/>
                          <w:marRight w:val="0"/>
                          <w:marTop w:val="0"/>
                          <w:marBottom w:val="0"/>
                          <w:divBdr>
                            <w:top w:val="none" w:sz="0" w:space="0" w:color="auto"/>
                            <w:left w:val="none" w:sz="0" w:space="0" w:color="auto"/>
                            <w:bottom w:val="none" w:sz="0" w:space="0" w:color="auto"/>
                            <w:right w:val="none" w:sz="0" w:space="0" w:color="auto"/>
                          </w:divBdr>
                        </w:div>
                        <w:div w:id="903030334">
                          <w:marLeft w:val="640"/>
                          <w:marRight w:val="0"/>
                          <w:marTop w:val="0"/>
                          <w:marBottom w:val="0"/>
                          <w:divBdr>
                            <w:top w:val="none" w:sz="0" w:space="0" w:color="auto"/>
                            <w:left w:val="none" w:sz="0" w:space="0" w:color="auto"/>
                            <w:bottom w:val="none" w:sz="0" w:space="0" w:color="auto"/>
                            <w:right w:val="none" w:sz="0" w:space="0" w:color="auto"/>
                          </w:divBdr>
                        </w:div>
                        <w:div w:id="451754133">
                          <w:marLeft w:val="640"/>
                          <w:marRight w:val="0"/>
                          <w:marTop w:val="0"/>
                          <w:marBottom w:val="0"/>
                          <w:divBdr>
                            <w:top w:val="none" w:sz="0" w:space="0" w:color="auto"/>
                            <w:left w:val="none" w:sz="0" w:space="0" w:color="auto"/>
                            <w:bottom w:val="none" w:sz="0" w:space="0" w:color="auto"/>
                            <w:right w:val="none" w:sz="0" w:space="0" w:color="auto"/>
                          </w:divBdr>
                        </w:div>
                        <w:div w:id="1029529407">
                          <w:marLeft w:val="640"/>
                          <w:marRight w:val="0"/>
                          <w:marTop w:val="0"/>
                          <w:marBottom w:val="0"/>
                          <w:divBdr>
                            <w:top w:val="none" w:sz="0" w:space="0" w:color="auto"/>
                            <w:left w:val="none" w:sz="0" w:space="0" w:color="auto"/>
                            <w:bottom w:val="none" w:sz="0" w:space="0" w:color="auto"/>
                            <w:right w:val="none" w:sz="0" w:space="0" w:color="auto"/>
                          </w:divBdr>
                        </w:div>
                        <w:div w:id="708147818">
                          <w:marLeft w:val="640"/>
                          <w:marRight w:val="0"/>
                          <w:marTop w:val="0"/>
                          <w:marBottom w:val="0"/>
                          <w:divBdr>
                            <w:top w:val="none" w:sz="0" w:space="0" w:color="auto"/>
                            <w:left w:val="none" w:sz="0" w:space="0" w:color="auto"/>
                            <w:bottom w:val="none" w:sz="0" w:space="0" w:color="auto"/>
                            <w:right w:val="none" w:sz="0" w:space="0" w:color="auto"/>
                          </w:divBdr>
                        </w:div>
                        <w:div w:id="1868836143">
                          <w:marLeft w:val="640"/>
                          <w:marRight w:val="0"/>
                          <w:marTop w:val="0"/>
                          <w:marBottom w:val="0"/>
                          <w:divBdr>
                            <w:top w:val="none" w:sz="0" w:space="0" w:color="auto"/>
                            <w:left w:val="none" w:sz="0" w:space="0" w:color="auto"/>
                            <w:bottom w:val="none" w:sz="0" w:space="0" w:color="auto"/>
                            <w:right w:val="none" w:sz="0" w:space="0" w:color="auto"/>
                          </w:divBdr>
                        </w:div>
                        <w:div w:id="1873419031">
                          <w:marLeft w:val="640"/>
                          <w:marRight w:val="0"/>
                          <w:marTop w:val="0"/>
                          <w:marBottom w:val="0"/>
                          <w:divBdr>
                            <w:top w:val="none" w:sz="0" w:space="0" w:color="auto"/>
                            <w:left w:val="none" w:sz="0" w:space="0" w:color="auto"/>
                            <w:bottom w:val="none" w:sz="0" w:space="0" w:color="auto"/>
                            <w:right w:val="none" w:sz="0" w:space="0" w:color="auto"/>
                          </w:divBdr>
                        </w:div>
                        <w:div w:id="1096710131">
                          <w:marLeft w:val="640"/>
                          <w:marRight w:val="0"/>
                          <w:marTop w:val="0"/>
                          <w:marBottom w:val="0"/>
                          <w:divBdr>
                            <w:top w:val="none" w:sz="0" w:space="0" w:color="auto"/>
                            <w:left w:val="none" w:sz="0" w:space="0" w:color="auto"/>
                            <w:bottom w:val="none" w:sz="0" w:space="0" w:color="auto"/>
                            <w:right w:val="none" w:sz="0" w:space="0" w:color="auto"/>
                          </w:divBdr>
                        </w:div>
                        <w:div w:id="1126923636">
                          <w:marLeft w:val="640"/>
                          <w:marRight w:val="0"/>
                          <w:marTop w:val="0"/>
                          <w:marBottom w:val="0"/>
                          <w:divBdr>
                            <w:top w:val="none" w:sz="0" w:space="0" w:color="auto"/>
                            <w:left w:val="none" w:sz="0" w:space="0" w:color="auto"/>
                            <w:bottom w:val="none" w:sz="0" w:space="0" w:color="auto"/>
                            <w:right w:val="none" w:sz="0" w:space="0" w:color="auto"/>
                          </w:divBdr>
                        </w:div>
                        <w:div w:id="1974827267">
                          <w:marLeft w:val="640"/>
                          <w:marRight w:val="0"/>
                          <w:marTop w:val="0"/>
                          <w:marBottom w:val="0"/>
                          <w:divBdr>
                            <w:top w:val="none" w:sz="0" w:space="0" w:color="auto"/>
                            <w:left w:val="none" w:sz="0" w:space="0" w:color="auto"/>
                            <w:bottom w:val="none" w:sz="0" w:space="0" w:color="auto"/>
                            <w:right w:val="none" w:sz="0" w:space="0" w:color="auto"/>
                          </w:divBdr>
                        </w:div>
                        <w:div w:id="104621972">
                          <w:marLeft w:val="640"/>
                          <w:marRight w:val="0"/>
                          <w:marTop w:val="0"/>
                          <w:marBottom w:val="0"/>
                          <w:divBdr>
                            <w:top w:val="none" w:sz="0" w:space="0" w:color="auto"/>
                            <w:left w:val="none" w:sz="0" w:space="0" w:color="auto"/>
                            <w:bottom w:val="none" w:sz="0" w:space="0" w:color="auto"/>
                            <w:right w:val="none" w:sz="0" w:space="0" w:color="auto"/>
                          </w:divBdr>
                        </w:div>
                        <w:div w:id="1289049876">
                          <w:marLeft w:val="640"/>
                          <w:marRight w:val="0"/>
                          <w:marTop w:val="0"/>
                          <w:marBottom w:val="0"/>
                          <w:divBdr>
                            <w:top w:val="none" w:sz="0" w:space="0" w:color="auto"/>
                            <w:left w:val="none" w:sz="0" w:space="0" w:color="auto"/>
                            <w:bottom w:val="none" w:sz="0" w:space="0" w:color="auto"/>
                            <w:right w:val="none" w:sz="0" w:space="0" w:color="auto"/>
                          </w:divBdr>
                        </w:div>
                        <w:div w:id="1277448377">
                          <w:marLeft w:val="640"/>
                          <w:marRight w:val="0"/>
                          <w:marTop w:val="0"/>
                          <w:marBottom w:val="0"/>
                          <w:divBdr>
                            <w:top w:val="none" w:sz="0" w:space="0" w:color="auto"/>
                            <w:left w:val="none" w:sz="0" w:space="0" w:color="auto"/>
                            <w:bottom w:val="none" w:sz="0" w:space="0" w:color="auto"/>
                            <w:right w:val="none" w:sz="0" w:space="0" w:color="auto"/>
                          </w:divBdr>
                        </w:div>
                        <w:div w:id="1444569828">
                          <w:marLeft w:val="640"/>
                          <w:marRight w:val="0"/>
                          <w:marTop w:val="0"/>
                          <w:marBottom w:val="0"/>
                          <w:divBdr>
                            <w:top w:val="none" w:sz="0" w:space="0" w:color="auto"/>
                            <w:left w:val="none" w:sz="0" w:space="0" w:color="auto"/>
                            <w:bottom w:val="none" w:sz="0" w:space="0" w:color="auto"/>
                            <w:right w:val="none" w:sz="0" w:space="0" w:color="auto"/>
                          </w:divBdr>
                        </w:div>
                        <w:div w:id="1677657412">
                          <w:marLeft w:val="640"/>
                          <w:marRight w:val="0"/>
                          <w:marTop w:val="0"/>
                          <w:marBottom w:val="0"/>
                          <w:divBdr>
                            <w:top w:val="none" w:sz="0" w:space="0" w:color="auto"/>
                            <w:left w:val="none" w:sz="0" w:space="0" w:color="auto"/>
                            <w:bottom w:val="none" w:sz="0" w:space="0" w:color="auto"/>
                            <w:right w:val="none" w:sz="0" w:space="0" w:color="auto"/>
                          </w:divBdr>
                        </w:div>
                        <w:div w:id="201405855">
                          <w:marLeft w:val="640"/>
                          <w:marRight w:val="0"/>
                          <w:marTop w:val="0"/>
                          <w:marBottom w:val="0"/>
                          <w:divBdr>
                            <w:top w:val="none" w:sz="0" w:space="0" w:color="auto"/>
                            <w:left w:val="none" w:sz="0" w:space="0" w:color="auto"/>
                            <w:bottom w:val="none" w:sz="0" w:space="0" w:color="auto"/>
                            <w:right w:val="none" w:sz="0" w:space="0" w:color="auto"/>
                          </w:divBdr>
                        </w:div>
                        <w:div w:id="941571717">
                          <w:marLeft w:val="640"/>
                          <w:marRight w:val="0"/>
                          <w:marTop w:val="0"/>
                          <w:marBottom w:val="0"/>
                          <w:divBdr>
                            <w:top w:val="none" w:sz="0" w:space="0" w:color="auto"/>
                            <w:left w:val="none" w:sz="0" w:space="0" w:color="auto"/>
                            <w:bottom w:val="none" w:sz="0" w:space="0" w:color="auto"/>
                            <w:right w:val="none" w:sz="0" w:space="0" w:color="auto"/>
                          </w:divBdr>
                        </w:div>
                        <w:div w:id="307251519">
                          <w:marLeft w:val="640"/>
                          <w:marRight w:val="0"/>
                          <w:marTop w:val="0"/>
                          <w:marBottom w:val="0"/>
                          <w:divBdr>
                            <w:top w:val="none" w:sz="0" w:space="0" w:color="auto"/>
                            <w:left w:val="none" w:sz="0" w:space="0" w:color="auto"/>
                            <w:bottom w:val="none" w:sz="0" w:space="0" w:color="auto"/>
                            <w:right w:val="none" w:sz="0" w:space="0" w:color="auto"/>
                          </w:divBdr>
                        </w:div>
                        <w:div w:id="11807332">
                          <w:marLeft w:val="640"/>
                          <w:marRight w:val="0"/>
                          <w:marTop w:val="0"/>
                          <w:marBottom w:val="0"/>
                          <w:divBdr>
                            <w:top w:val="none" w:sz="0" w:space="0" w:color="auto"/>
                            <w:left w:val="none" w:sz="0" w:space="0" w:color="auto"/>
                            <w:bottom w:val="none" w:sz="0" w:space="0" w:color="auto"/>
                            <w:right w:val="none" w:sz="0" w:space="0" w:color="auto"/>
                          </w:divBdr>
                        </w:div>
                        <w:div w:id="1330207077">
                          <w:marLeft w:val="640"/>
                          <w:marRight w:val="0"/>
                          <w:marTop w:val="0"/>
                          <w:marBottom w:val="0"/>
                          <w:divBdr>
                            <w:top w:val="none" w:sz="0" w:space="0" w:color="auto"/>
                            <w:left w:val="none" w:sz="0" w:space="0" w:color="auto"/>
                            <w:bottom w:val="none" w:sz="0" w:space="0" w:color="auto"/>
                            <w:right w:val="none" w:sz="0" w:space="0" w:color="auto"/>
                          </w:divBdr>
                        </w:div>
                        <w:div w:id="345248727">
                          <w:marLeft w:val="640"/>
                          <w:marRight w:val="0"/>
                          <w:marTop w:val="0"/>
                          <w:marBottom w:val="0"/>
                          <w:divBdr>
                            <w:top w:val="none" w:sz="0" w:space="0" w:color="auto"/>
                            <w:left w:val="none" w:sz="0" w:space="0" w:color="auto"/>
                            <w:bottom w:val="none" w:sz="0" w:space="0" w:color="auto"/>
                            <w:right w:val="none" w:sz="0" w:space="0" w:color="auto"/>
                          </w:divBdr>
                        </w:div>
                        <w:div w:id="946086724">
                          <w:marLeft w:val="640"/>
                          <w:marRight w:val="0"/>
                          <w:marTop w:val="0"/>
                          <w:marBottom w:val="0"/>
                          <w:divBdr>
                            <w:top w:val="none" w:sz="0" w:space="0" w:color="auto"/>
                            <w:left w:val="none" w:sz="0" w:space="0" w:color="auto"/>
                            <w:bottom w:val="none" w:sz="0" w:space="0" w:color="auto"/>
                            <w:right w:val="none" w:sz="0" w:space="0" w:color="auto"/>
                          </w:divBdr>
                        </w:div>
                        <w:div w:id="80495291">
                          <w:marLeft w:val="640"/>
                          <w:marRight w:val="0"/>
                          <w:marTop w:val="0"/>
                          <w:marBottom w:val="0"/>
                          <w:divBdr>
                            <w:top w:val="none" w:sz="0" w:space="0" w:color="auto"/>
                            <w:left w:val="none" w:sz="0" w:space="0" w:color="auto"/>
                            <w:bottom w:val="none" w:sz="0" w:space="0" w:color="auto"/>
                            <w:right w:val="none" w:sz="0" w:space="0" w:color="auto"/>
                          </w:divBdr>
                        </w:div>
                        <w:div w:id="312411075">
                          <w:marLeft w:val="640"/>
                          <w:marRight w:val="0"/>
                          <w:marTop w:val="0"/>
                          <w:marBottom w:val="0"/>
                          <w:divBdr>
                            <w:top w:val="none" w:sz="0" w:space="0" w:color="auto"/>
                            <w:left w:val="none" w:sz="0" w:space="0" w:color="auto"/>
                            <w:bottom w:val="none" w:sz="0" w:space="0" w:color="auto"/>
                            <w:right w:val="none" w:sz="0" w:space="0" w:color="auto"/>
                          </w:divBdr>
                        </w:div>
                        <w:div w:id="1536624578">
                          <w:marLeft w:val="640"/>
                          <w:marRight w:val="0"/>
                          <w:marTop w:val="0"/>
                          <w:marBottom w:val="0"/>
                          <w:divBdr>
                            <w:top w:val="none" w:sz="0" w:space="0" w:color="auto"/>
                            <w:left w:val="none" w:sz="0" w:space="0" w:color="auto"/>
                            <w:bottom w:val="none" w:sz="0" w:space="0" w:color="auto"/>
                            <w:right w:val="none" w:sz="0" w:space="0" w:color="auto"/>
                          </w:divBdr>
                        </w:div>
                        <w:div w:id="609705398">
                          <w:marLeft w:val="640"/>
                          <w:marRight w:val="0"/>
                          <w:marTop w:val="0"/>
                          <w:marBottom w:val="0"/>
                          <w:divBdr>
                            <w:top w:val="none" w:sz="0" w:space="0" w:color="auto"/>
                            <w:left w:val="none" w:sz="0" w:space="0" w:color="auto"/>
                            <w:bottom w:val="none" w:sz="0" w:space="0" w:color="auto"/>
                            <w:right w:val="none" w:sz="0" w:space="0" w:color="auto"/>
                          </w:divBdr>
                        </w:div>
                        <w:div w:id="1038580783">
                          <w:marLeft w:val="640"/>
                          <w:marRight w:val="0"/>
                          <w:marTop w:val="0"/>
                          <w:marBottom w:val="0"/>
                          <w:divBdr>
                            <w:top w:val="none" w:sz="0" w:space="0" w:color="auto"/>
                            <w:left w:val="none" w:sz="0" w:space="0" w:color="auto"/>
                            <w:bottom w:val="none" w:sz="0" w:space="0" w:color="auto"/>
                            <w:right w:val="none" w:sz="0" w:space="0" w:color="auto"/>
                          </w:divBdr>
                        </w:div>
                        <w:div w:id="892500396">
                          <w:marLeft w:val="640"/>
                          <w:marRight w:val="0"/>
                          <w:marTop w:val="0"/>
                          <w:marBottom w:val="0"/>
                          <w:divBdr>
                            <w:top w:val="none" w:sz="0" w:space="0" w:color="auto"/>
                            <w:left w:val="none" w:sz="0" w:space="0" w:color="auto"/>
                            <w:bottom w:val="none" w:sz="0" w:space="0" w:color="auto"/>
                            <w:right w:val="none" w:sz="0" w:space="0" w:color="auto"/>
                          </w:divBdr>
                        </w:div>
                        <w:div w:id="1896349842">
                          <w:marLeft w:val="640"/>
                          <w:marRight w:val="0"/>
                          <w:marTop w:val="0"/>
                          <w:marBottom w:val="0"/>
                          <w:divBdr>
                            <w:top w:val="none" w:sz="0" w:space="0" w:color="auto"/>
                            <w:left w:val="none" w:sz="0" w:space="0" w:color="auto"/>
                            <w:bottom w:val="none" w:sz="0" w:space="0" w:color="auto"/>
                            <w:right w:val="none" w:sz="0" w:space="0" w:color="auto"/>
                          </w:divBdr>
                        </w:div>
                        <w:div w:id="1515532588">
                          <w:marLeft w:val="640"/>
                          <w:marRight w:val="0"/>
                          <w:marTop w:val="0"/>
                          <w:marBottom w:val="0"/>
                          <w:divBdr>
                            <w:top w:val="none" w:sz="0" w:space="0" w:color="auto"/>
                            <w:left w:val="none" w:sz="0" w:space="0" w:color="auto"/>
                            <w:bottom w:val="none" w:sz="0" w:space="0" w:color="auto"/>
                            <w:right w:val="none" w:sz="0" w:space="0" w:color="auto"/>
                          </w:divBdr>
                        </w:div>
                        <w:div w:id="2082941372">
                          <w:marLeft w:val="640"/>
                          <w:marRight w:val="0"/>
                          <w:marTop w:val="0"/>
                          <w:marBottom w:val="0"/>
                          <w:divBdr>
                            <w:top w:val="none" w:sz="0" w:space="0" w:color="auto"/>
                            <w:left w:val="none" w:sz="0" w:space="0" w:color="auto"/>
                            <w:bottom w:val="none" w:sz="0" w:space="0" w:color="auto"/>
                            <w:right w:val="none" w:sz="0" w:space="0" w:color="auto"/>
                          </w:divBdr>
                        </w:div>
                        <w:div w:id="721097924">
                          <w:marLeft w:val="640"/>
                          <w:marRight w:val="0"/>
                          <w:marTop w:val="0"/>
                          <w:marBottom w:val="0"/>
                          <w:divBdr>
                            <w:top w:val="none" w:sz="0" w:space="0" w:color="auto"/>
                            <w:left w:val="none" w:sz="0" w:space="0" w:color="auto"/>
                            <w:bottom w:val="none" w:sz="0" w:space="0" w:color="auto"/>
                            <w:right w:val="none" w:sz="0" w:space="0" w:color="auto"/>
                          </w:divBdr>
                        </w:div>
                        <w:div w:id="894853868">
                          <w:marLeft w:val="640"/>
                          <w:marRight w:val="0"/>
                          <w:marTop w:val="0"/>
                          <w:marBottom w:val="0"/>
                          <w:divBdr>
                            <w:top w:val="none" w:sz="0" w:space="0" w:color="auto"/>
                            <w:left w:val="none" w:sz="0" w:space="0" w:color="auto"/>
                            <w:bottom w:val="none" w:sz="0" w:space="0" w:color="auto"/>
                            <w:right w:val="none" w:sz="0" w:space="0" w:color="auto"/>
                          </w:divBdr>
                        </w:div>
                        <w:div w:id="609358236">
                          <w:marLeft w:val="640"/>
                          <w:marRight w:val="0"/>
                          <w:marTop w:val="0"/>
                          <w:marBottom w:val="0"/>
                          <w:divBdr>
                            <w:top w:val="none" w:sz="0" w:space="0" w:color="auto"/>
                            <w:left w:val="none" w:sz="0" w:space="0" w:color="auto"/>
                            <w:bottom w:val="none" w:sz="0" w:space="0" w:color="auto"/>
                            <w:right w:val="none" w:sz="0" w:space="0" w:color="auto"/>
                          </w:divBdr>
                        </w:div>
                        <w:div w:id="204103310">
                          <w:marLeft w:val="640"/>
                          <w:marRight w:val="0"/>
                          <w:marTop w:val="0"/>
                          <w:marBottom w:val="0"/>
                          <w:divBdr>
                            <w:top w:val="none" w:sz="0" w:space="0" w:color="auto"/>
                            <w:left w:val="none" w:sz="0" w:space="0" w:color="auto"/>
                            <w:bottom w:val="none" w:sz="0" w:space="0" w:color="auto"/>
                            <w:right w:val="none" w:sz="0" w:space="0" w:color="auto"/>
                          </w:divBdr>
                        </w:div>
                        <w:div w:id="526991905">
                          <w:marLeft w:val="640"/>
                          <w:marRight w:val="0"/>
                          <w:marTop w:val="0"/>
                          <w:marBottom w:val="0"/>
                          <w:divBdr>
                            <w:top w:val="none" w:sz="0" w:space="0" w:color="auto"/>
                            <w:left w:val="none" w:sz="0" w:space="0" w:color="auto"/>
                            <w:bottom w:val="none" w:sz="0" w:space="0" w:color="auto"/>
                            <w:right w:val="none" w:sz="0" w:space="0" w:color="auto"/>
                          </w:divBdr>
                        </w:div>
                        <w:div w:id="448550446">
                          <w:marLeft w:val="640"/>
                          <w:marRight w:val="0"/>
                          <w:marTop w:val="0"/>
                          <w:marBottom w:val="0"/>
                          <w:divBdr>
                            <w:top w:val="none" w:sz="0" w:space="0" w:color="auto"/>
                            <w:left w:val="none" w:sz="0" w:space="0" w:color="auto"/>
                            <w:bottom w:val="none" w:sz="0" w:space="0" w:color="auto"/>
                            <w:right w:val="none" w:sz="0" w:space="0" w:color="auto"/>
                          </w:divBdr>
                        </w:div>
                        <w:div w:id="937908133">
                          <w:marLeft w:val="640"/>
                          <w:marRight w:val="0"/>
                          <w:marTop w:val="0"/>
                          <w:marBottom w:val="0"/>
                          <w:divBdr>
                            <w:top w:val="none" w:sz="0" w:space="0" w:color="auto"/>
                            <w:left w:val="none" w:sz="0" w:space="0" w:color="auto"/>
                            <w:bottom w:val="none" w:sz="0" w:space="0" w:color="auto"/>
                            <w:right w:val="none" w:sz="0" w:space="0" w:color="auto"/>
                          </w:divBdr>
                        </w:div>
                        <w:div w:id="1718503333">
                          <w:marLeft w:val="640"/>
                          <w:marRight w:val="0"/>
                          <w:marTop w:val="0"/>
                          <w:marBottom w:val="0"/>
                          <w:divBdr>
                            <w:top w:val="none" w:sz="0" w:space="0" w:color="auto"/>
                            <w:left w:val="none" w:sz="0" w:space="0" w:color="auto"/>
                            <w:bottom w:val="none" w:sz="0" w:space="0" w:color="auto"/>
                            <w:right w:val="none" w:sz="0" w:space="0" w:color="auto"/>
                          </w:divBdr>
                        </w:div>
                        <w:div w:id="402409945">
                          <w:marLeft w:val="640"/>
                          <w:marRight w:val="0"/>
                          <w:marTop w:val="0"/>
                          <w:marBottom w:val="0"/>
                          <w:divBdr>
                            <w:top w:val="none" w:sz="0" w:space="0" w:color="auto"/>
                            <w:left w:val="none" w:sz="0" w:space="0" w:color="auto"/>
                            <w:bottom w:val="none" w:sz="0" w:space="0" w:color="auto"/>
                            <w:right w:val="none" w:sz="0" w:space="0" w:color="auto"/>
                          </w:divBdr>
                        </w:div>
                        <w:div w:id="890457265">
                          <w:marLeft w:val="640"/>
                          <w:marRight w:val="0"/>
                          <w:marTop w:val="0"/>
                          <w:marBottom w:val="0"/>
                          <w:divBdr>
                            <w:top w:val="none" w:sz="0" w:space="0" w:color="auto"/>
                            <w:left w:val="none" w:sz="0" w:space="0" w:color="auto"/>
                            <w:bottom w:val="none" w:sz="0" w:space="0" w:color="auto"/>
                            <w:right w:val="none" w:sz="0" w:space="0" w:color="auto"/>
                          </w:divBdr>
                        </w:div>
                        <w:div w:id="1218662687">
                          <w:marLeft w:val="640"/>
                          <w:marRight w:val="0"/>
                          <w:marTop w:val="0"/>
                          <w:marBottom w:val="0"/>
                          <w:divBdr>
                            <w:top w:val="none" w:sz="0" w:space="0" w:color="auto"/>
                            <w:left w:val="none" w:sz="0" w:space="0" w:color="auto"/>
                            <w:bottom w:val="none" w:sz="0" w:space="0" w:color="auto"/>
                            <w:right w:val="none" w:sz="0" w:space="0" w:color="auto"/>
                          </w:divBdr>
                        </w:div>
                        <w:div w:id="1071807247">
                          <w:marLeft w:val="640"/>
                          <w:marRight w:val="0"/>
                          <w:marTop w:val="0"/>
                          <w:marBottom w:val="0"/>
                          <w:divBdr>
                            <w:top w:val="none" w:sz="0" w:space="0" w:color="auto"/>
                            <w:left w:val="none" w:sz="0" w:space="0" w:color="auto"/>
                            <w:bottom w:val="none" w:sz="0" w:space="0" w:color="auto"/>
                            <w:right w:val="none" w:sz="0" w:space="0" w:color="auto"/>
                          </w:divBdr>
                        </w:div>
                        <w:div w:id="378558107">
                          <w:marLeft w:val="640"/>
                          <w:marRight w:val="0"/>
                          <w:marTop w:val="0"/>
                          <w:marBottom w:val="0"/>
                          <w:divBdr>
                            <w:top w:val="none" w:sz="0" w:space="0" w:color="auto"/>
                            <w:left w:val="none" w:sz="0" w:space="0" w:color="auto"/>
                            <w:bottom w:val="none" w:sz="0" w:space="0" w:color="auto"/>
                            <w:right w:val="none" w:sz="0" w:space="0" w:color="auto"/>
                          </w:divBdr>
                        </w:div>
                        <w:div w:id="504517411">
                          <w:marLeft w:val="640"/>
                          <w:marRight w:val="0"/>
                          <w:marTop w:val="0"/>
                          <w:marBottom w:val="0"/>
                          <w:divBdr>
                            <w:top w:val="none" w:sz="0" w:space="0" w:color="auto"/>
                            <w:left w:val="none" w:sz="0" w:space="0" w:color="auto"/>
                            <w:bottom w:val="none" w:sz="0" w:space="0" w:color="auto"/>
                            <w:right w:val="none" w:sz="0" w:space="0" w:color="auto"/>
                          </w:divBdr>
                        </w:div>
                        <w:div w:id="2089107989">
                          <w:marLeft w:val="640"/>
                          <w:marRight w:val="0"/>
                          <w:marTop w:val="0"/>
                          <w:marBottom w:val="0"/>
                          <w:divBdr>
                            <w:top w:val="none" w:sz="0" w:space="0" w:color="auto"/>
                            <w:left w:val="none" w:sz="0" w:space="0" w:color="auto"/>
                            <w:bottom w:val="none" w:sz="0" w:space="0" w:color="auto"/>
                            <w:right w:val="none" w:sz="0" w:space="0" w:color="auto"/>
                          </w:divBdr>
                        </w:div>
                        <w:div w:id="909191102">
                          <w:marLeft w:val="640"/>
                          <w:marRight w:val="0"/>
                          <w:marTop w:val="0"/>
                          <w:marBottom w:val="0"/>
                          <w:divBdr>
                            <w:top w:val="none" w:sz="0" w:space="0" w:color="auto"/>
                            <w:left w:val="none" w:sz="0" w:space="0" w:color="auto"/>
                            <w:bottom w:val="none" w:sz="0" w:space="0" w:color="auto"/>
                            <w:right w:val="none" w:sz="0" w:space="0" w:color="auto"/>
                          </w:divBdr>
                        </w:div>
                        <w:div w:id="737477844">
                          <w:marLeft w:val="640"/>
                          <w:marRight w:val="0"/>
                          <w:marTop w:val="0"/>
                          <w:marBottom w:val="0"/>
                          <w:divBdr>
                            <w:top w:val="none" w:sz="0" w:space="0" w:color="auto"/>
                            <w:left w:val="none" w:sz="0" w:space="0" w:color="auto"/>
                            <w:bottom w:val="none" w:sz="0" w:space="0" w:color="auto"/>
                            <w:right w:val="none" w:sz="0" w:space="0" w:color="auto"/>
                          </w:divBdr>
                        </w:div>
                        <w:div w:id="924073405">
                          <w:marLeft w:val="640"/>
                          <w:marRight w:val="0"/>
                          <w:marTop w:val="0"/>
                          <w:marBottom w:val="0"/>
                          <w:divBdr>
                            <w:top w:val="none" w:sz="0" w:space="0" w:color="auto"/>
                            <w:left w:val="none" w:sz="0" w:space="0" w:color="auto"/>
                            <w:bottom w:val="none" w:sz="0" w:space="0" w:color="auto"/>
                            <w:right w:val="none" w:sz="0" w:space="0" w:color="auto"/>
                          </w:divBdr>
                        </w:div>
                        <w:div w:id="159349429">
                          <w:marLeft w:val="640"/>
                          <w:marRight w:val="0"/>
                          <w:marTop w:val="0"/>
                          <w:marBottom w:val="0"/>
                          <w:divBdr>
                            <w:top w:val="none" w:sz="0" w:space="0" w:color="auto"/>
                            <w:left w:val="none" w:sz="0" w:space="0" w:color="auto"/>
                            <w:bottom w:val="none" w:sz="0" w:space="0" w:color="auto"/>
                            <w:right w:val="none" w:sz="0" w:space="0" w:color="auto"/>
                          </w:divBdr>
                        </w:div>
                        <w:div w:id="743647438">
                          <w:marLeft w:val="640"/>
                          <w:marRight w:val="0"/>
                          <w:marTop w:val="0"/>
                          <w:marBottom w:val="0"/>
                          <w:divBdr>
                            <w:top w:val="none" w:sz="0" w:space="0" w:color="auto"/>
                            <w:left w:val="none" w:sz="0" w:space="0" w:color="auto"/>
                            <w:bottom w:val="none" w:sz="0" w:space="0" w:color="auto"/>
                            <w:right w:val="none" w:sz="0" w:space="0" w:color="auto"/>
                          </w:divBdr>
                        </w:div>
                        <w:div w:id="2047289294">
                          <w:marLeft w:val="640"/>
                          <w:marRight w:val="0"/>
                          <w:marTop w:val="0"/>
                          <w:marBottom w:val="0"/>
                          <w:divBdr>
                            <w:top w:val="none" w:sz="0" w:space="0" w:color="auto"/>
                            <w:left w:val="none" w:sz="0" w:space="0" w:color="auto"/>
                            <w:bottom w:val="none" w:sz="0" w:space="0" w:color="auto"/>
                            <w:right w:val="none" w:sz="0" w:space="0" w:color="auto"/>
                          </w:divBdr>
                        </w:div>
                        <w:div w:id="690495736">
                          <w:marLeft w:val="640"/>
                          <w:marRight w:val="0"/>
                          <w:marTop w:val="0"/>
                          <w:marBottom w:val="0"/>
                          <w:divBdr>
                            <w:top w:val="none" w:sz="0" w:space="0" w:color="auto"/>
                            <w:left w:val="none" w:sz="0" w:space="0" w:color="auto"/>
                            <w:bottom w:val="none" w:sz="0" w:space="0" w:color="auto"/>
                            <w:right w:val="none" w:sz="0" w:space="0" w:color="auto"/>
                          </w:divBdr>
                        </w:div>
                        <w:div w:id="1730885956">
                          <w:marLeft w:val="640"/>
                          <w:marRight w:val="0"/>
                          <w:marTop w:val="0"/>
                          <w:marBottom w:val="0"/>
                          <w:divBdr>
                            <w:top w:val="none" w:sz="0" w:space="0" w:color="auto"/>
                            <w:left w:val="none" w:sz="0" w:space="0" w:color="auto"/>
                            <w:bottom w:val="none" w:sz="0" w:space="0" w:color="auto"/>
                            <w:right w:val="none" w:sz="0" w:space="0" w:color="auto"/>
                          </w:divBdr>
                        </w:div>
                        <w:div w:id="2061056120">
                          <w:marLeft w:val="640"/>
                          <w:marRight w:val="0"/>
                          <w:marTop w:val="0"/>
                          <w:marBottom w:val="0"/>
                          <w:divBdr>
                            <w:top w:val="none" w:sz="0" w:space="0" w:color="auto"/>
                            <w:left w:val="none" w:sz="0" w:space="0" w:color="auto"/>
                            <w:bottom w:val="none" w:sz="0" w:space="0" w:color="auto"/>
                            <w:right w:val="none" w:sz="0" w:space="0" w:color="auto"/>
                          </w:divBdr>
                        </w:div>
                        <w:div w:id="1947689386">
                          <w:marLeft w:val="640"/>
                          <w:marRight w:val="0"/>
                          <w:marTop w:val="0"/>
                          <w:marBottom w:val="0"/>
                          <w:divBdr>
                            <w:top w:val="none" w:sz="0" w:space="0" w:color="auto"/>
                            <w:left w:val="none" w:sz="0" w:space="0" w:color="auto"/>
                            <w:bottom w:val="none" w:sz="0" w:space="0" w:color="auto"/>
                            <w:right w:val="none" w:sz="0" w:space="0" w:color="auto"/>
                          </w:divBdr>
                        </w:div>
                        <w:div w:id="1310862883">
                          <w:marLeft w:val="640"/>
                          <w:marRight w:val="0"/>
                          <w:marTop w:val="0"/>
                          <w:marBottom w:val="0"/>
                          <w:divBdr>
                            <w:top w:val="none" w:sz="0" w:space="0" w:color="auto"/>
                            <w:left w:val="none" w:sz="0" w:space="0" w:color="auto"/>
                            <w:bottom w:val="none" w:sz="0" w:space="0" w:color="auto"/>
                            <w:right w:val="none" w:sz="0" w:space="0" w:color="auto"/>
                          </w:divBdr>
                        </w:div>
                        <w:div w:id="342826709">
                          <w:marLeft w:val="640"/>
                          <w:marRight w:val="0"/>
                          <w:marTop w:val="0"/>
                          <w:marBottom w:val="0"/>
                          <w:divBdr>
                            <w:top w:val="none" w:sz="0" w:space="0" w:color="auto"/>
                            <w:left w:val="none" w:sz="0" w:space="0" w:color="auto"/>
                            <w:bottom w:val="none" w:sz="0" w:space="0" w:color="auto"/>
                            <w:right w:val="none" w:sz="0" w:space="0" w:color="auto"/>
                          </w:divBdr>
                        </w:div>
                        <w:div w:id="1480074276">
                          <w:marLeft w:val="640"/>
                          <w:marRight w:val="0"/>
                          <w:marTop w:val="0"/>
                          <w:marBottom w:val="0"/>
                          <w:divBdr>
                            <w:top w:val="none" w:sz="0" w:space="0" w:color="auto"/>
                            <w:left w:val="none" w:sz="0" w:space="0" w:color="auto"/>
                            <w:bottom w:val="none" w:sz="0" w:space="0" w:color="auto"/>
                            <w:right w:val="none" w:sz="0" w:space="0" w:color="auto"/>
                          </w:divBdr>
                        </w:div>
                        <w:div w:id="2098671582">
                          <w:marLeft w:val="640"/>
                          <w:marRight w:val="0"/>
                          <w:marTop w:val="0"/>
                          <w:marBottom w:val="0"/>
                          <w:divBdr>
                            <w:top w:val="none" w:sz="0" w:space="0" w:color="auto"/>
                            <w:left w:val="none" w:sz="0" w:space="0" w:color="auto"/>
                            <w:bottom w:val="none" w:sz="0" w:space="0" w:color="auto"/>
                            <w:right w:val="none" w:sz="0" w:space="0" w:color="auto"/>
                          </w:divBdr>
                        </w:div>
                        <w:div w:id="2051688259">
                          <w:marLeft w:val="640"/>
                          <w:marRight w:val="0"/>
                          <w:marTop w:val="0"/>
                          <w:marBottom w:val="0"/>
                          <w:divBdr>
                            <w:top w:val="none" w:sz="0" w:space="0" w:color="auto"/>
                            <w:left w:val="none" w:sz="0" w:space="0" w:color="auto"/>
                            <w:bottom w:val="none" w:sz="0" w:space="0" w:color="auto"/>
                            <w:right w:val="none" w:sz="0" w:space="0" w:color="auto"/>
                          </w:divBdr>
                        </w:div>
                        <w:div w:id="1869366443">
                          <w:marLeft w:val="640"/>
                          <w:marRight w:val="0"/>
                          <w:marTop w:val="0"/>
                          <w:marBottom w:val="0"/>
                          <w:divBdr>
                            <w:top w:val="none" w:sz="0" w:space="0" w:color="auto"/>
                            <w:left w:val="none" w:sz="0" w:space="0" w:color="auto"/>
                            <w:bottom w:val="none" w:sz="0" w:space="0" w:color="auto"/>
                            <w:right w:val="none" w:sz="0" w:space="0" w:color="auto"/>
                          </w:divBdr>
                        </w:div>
                        <w:div w:id="2114667476">
                          <w:marLeft w:val="640"/>
                          <w:marRight w:val="0"/>
                          <w:marTop w:val="0"/>
                          <w:marBottom w:val="0"/>
                          <w:divBdr>
                            <w:top w:val="none" w:sz="0" w:space="0" w:color="auto"/>
                            <w:left w:val="none" w:sz="0" w:space="0" w:color="auto"/>
                            <w:bottom w:val="none" w:sz="0" w:space="0" w:color="auto"/>
                            <w:right w:val="none" w:sz="0" w:space="0" w:color="auto"/>
                          </w:divBdr>
                        </w:div>
                        <w:div w:id="932932671">
                          <w:marLeft w:val="640"/>
                          <w:marRight w:val="0"/>
                          <w:marTop w:val="0"/>
                          <w:marBottom w:val="0"/>
                          <w:divBdr>
                            <w:top w:val="none" w:sz="0" w:space="0" w:color="auto"/>
                            <w:left w:val="none" w:sz="0" w:space="0" w:color="auto"/>
                            <w:bottom w:val="none" w:sz="0" w:space="0" w:color="auto"/>
                            <w:right w:val="none" w:sz="0" w:space="0" w:color="auto"/>
                          </w:divBdr>
                        </w:div>
                        <w:div w:id="1638535939">
                          <w:marLeft w:val="640"/>
                          <w:marRight w:val="0"/>
                          <w:marTop w:val="0"/>
                          <w:marBottom w:val="0"/>
                          <w:divBdr>
                            <w:top w:val="none" w:sz="0" w:space="0" w:color="auto"/>
                            <w:left w:val="none" w:sz="0" w:space="0" w:color="auto"/>
                            <w:bottom w:val="none" w:sz="0" w:space="0" w:color="auto"/>
                            <w:right w:val="none" w:sz="0" w:space="0" w:color="auto"/>
                          </w:divBdr>
                        </w:div>
                        <w:div w:id="1659260408">
                          <w:marLeft w:val="640"/>
                          <w:marRight w:val="0"/>
                          <w:marTop w:val="0"/>
                          <w:marBottom w:val="0"/>
                          <w:divBdr>
                            <w:top w:val="none" w:sz="0" w:space="0" w:color="auto"/>
                            <w:left w:val="none" w:sz="0" w:space="0" w:color="auto"/>
                            <w:bottom w:val="none" w:sz="0" w:space="0" w:color="auto"/>
                            <w:right w:val="none" w:sz="0" w:space="0" w:color="auto"/>
                          </w:divBdr>
                        </w:div>
                        <w:div w:id="968584305">
                          <w:marLeft w:val="640"/>
                          <w:marRight w:val="0"/>
                          <w:marTop w:val="0"/>
                          <w:marBottom w:val="0"/>
                          <w:divBdr>
                            <w:top w:val="none" w:sz="0" w:space="0" w:color="auto"/>
                            <w:left w:val="none" w:sz="0" w:space="0" w:color="auto"/>
                            <w:bottom w:val="none" w:sz="0" w:space="0" w:color="auto"/>
                            <w:right w:val="none" w:sz="0" w:space="0" w:color="auto"/>
                          </w:divBdr>
                        </w:div>
                        <w:div w:id="1241866471">
                          <w:marLeft w:val="640"/>
                          <w:marRight w:val="0"/>
                          <w:marTop w:val="0"/>
                          <w:marBottom w:val="0"/>
                          <w:divBdr>
                            <w:top w:val="none" w:sz="0" w:space="0" w:color="auto"/>
                            <w:left w:val="none" w:sz="0" w:space="0" w:color="auto"/>
                            <w:bottom w:val="none" w:sz="0" w:space="0" w:color="auto"/>
                            <w:right w:val="none" w:sz="0" w:space="0" w:color="auto"/>
                          </w:divBdr>
                        </w:div>
                        <w:div w:id="865024658">
                          <w:marLeft w:val="640"/>
                          <w:marRight w:val="0"/>
                          <w:marTop w:val="0"/>
                          <w:marBottom w:val="0"/>
                          <w:divBdr>
                            <w:top w:val="none" w:sz="0" w:space="0" w:color="auto"/>
                            <w:left w:val="none" w:sz="0" w:space="0" w:color="auto"/>
                            <w:bottom w:val="none" w:sz="0" w:space="0" w:color="auto"/>
                            <w:right w:val="none" w:sz="0" w:space="0" w:color="auto"/>
                          </w:divBdr>
                        </w:div>
                        <w:div w:id="2044358667">
                          <w:marLeft w:val="640"/>
                          <w:marRight w:val="0"/>
                          <w:marTop w:val="0"/>
                          <w:marBottom w:val="0"/>
                          <w:divBdr>
                            <w:top w:val="none" w:sz="0" w:space="0" w:color="auto"/>
                            <w:left w:val="none" w:sz="0" w:space="0" w:color="auto"/>
                            <w:bottom w:val="none" w:sz="0" w:space="0" w:color="auto"/>
                            <w:right w:val="none" w:sz="0" w:space="0" w:color="auto"/>
                          </w:divBdr>
                        </w:div>
                        <w:div w:id="1892843414">
                          <w:marLeft w:val="640"/>
                          <w:marRight w:val="0"/>
                          <w:marTop w:val="0"/>
                          <w:marBottom w:val="0"/>
                          <w:divBdr>
                            <w:top w:val="none" w:sz="0" w:space="0" w:color="auto"/>
                            <w:left w:val="none" w:sz="0" w:space="0" w:color="auto"/>
                            <w:bottom w:val="none" w:sz="0" w:space="0" w:color="auto"/>
                            <w:right w:val="none" w:sz="0" w:space="0" w:color="auto"/>
                          </w:divBdr>
                        </w:div>
                        <w:div w:id="955257669">
                          <w:marLeft w:val="640"/>
                          <w:marRight w:val="0"/>
                          <w:marTop w:val="0"/>
                          <w:marBottom w:val="0"/>
                          <w:divBdr>
                            <w:top w:val="none" w:sz="0" w:space="0" w:color="auto"/>
                            <w:left w:val="none" w:sz="0" w:space="0" w:color="auto"/>
                            <w:bottom w:val="none" w:sz="0" w:space="0" w:color="auto"/>
                            <w:right w:val="none" w:sz="0" w:space="0" w:color="auto"/>
                          </w:divBdr>
                        </w:div>
                        <w:div w:id="1135758741">
                          <w:marLeft w:val="640"/>
                          <w:marRight w:val="0"/>
                          <w:marTop w:val="0"/>
                          <w:marBottom w:val="0"/>
                          <w:divBdr>
                            <w:top w:val="none" w:sz="0" w:space="0" w:color="auto"/>
                            <w:left w:val="none" w:sz="0" w:space="0" w:color="auto"/>
                            <w:bottom w:val="none" w:sz="0" w:space="0" w:color="auto"/>
                            <w:right w:val="none" w:sz="0" w:space="0" w:color="auto"/>
                          </w:divBdr>
                        </w:div>
                        <w:div w:id="1739787904">
                          <w:marLeft w:val="640"/>
                          <w:marRight w:val="0"/>
                          <w:marTop w:val="0"/>
                          <w:marBottom w:val="0"/>
                          <w:divBdr>
                            <w:top w:val="none" w:sz="0" w:space="0" w:color="auto"/>
                            <w:left w:val="none" w:sz="0" w:space="0" w:color="auto"/>
                            <w:bottom w:val="none" w:sz="0" w:space="0" w:color="auto"/>
                            <w:right w:val="none" w:sz="0" w:space="0" w:color="auto"/>
                          </w:divBdr>
                        </w:div>
                        <w:div w:id="1205214443">
                          <w:marLeft w:val="640"/>
                          <w:marRight w:val="0"/>
                          <w:marTop w:val="0"/>
                          <w:marBottom w:val="0"/>
                          <w:divBdr>
                            <w:top w:val="none" w:sz="0" w:space="0" w:color="auto"/>
                            <w:left w:val="none" w:sz="0" w:space="0" w:color="auto"/>
                            <w:bottom w:val="none" w:sz="0" w:space="0" w:color="auto"/>
                            <w:right w:val="none" w:sz="0" w:space="0" w:color="auto"/>
                          </w:divBdr>
                        </w:div>
                        <w:div w:id="28337577">
                          <w:marLeft w:val="640"/>
                          <w:marRight w:val="0"/>
                          <w:marTop w:val="0"/>
                          <w:marBottom w:val="0"/>
                          <w:divBdr>
                            <w:top w:val="none" w:sz="0" w:space="0" w:color="auto"/>
                            <w:left w:val="none" w:sz="0" w:space="0" w:color="auto"/>
                            <w:bottom w:val="none" w:sz="0" w:space="0" w:color="auto"/>
                            <w:right w:val="none" w:sz="0" w:space="0" w:color="auto"/>
                          </w:divBdr>
                        </w:div>
                        <w:div w:id="811102087">
                          <w:marLeft w:val="640"/>
                          <w:marRight w:val="0"/>
                          <w:marTop w:val="0"/>
                          <w:marBottom w:val="0"/>
                          <w:divBdr>
                            <w:top w:val="none" w:sz="0" w:space="0" w:color="auto"/>
                            <w:left w:val="none" w:sz="0" w:space="0" w:color="auto"/>
                            <w:bottom w:val="none" w:sz="0" w:space="0" w:color="auto"/>
                            <w:right w:val="none" w:sz="0" w:space="0" w:color="auto"/>
                          </w:divBdr>
                        </w:div>
                        <w:div w:id="1210416868">
                          <w:marLeft w:val="640"/>
                          <w:marRight w:val="0"/>
                          <w:marTop w:val="0"/>
                          <w:marBottom w:val="0"/>
                          <w:divBdr>
                            <w:top w:val="none" w:sz="0" w:space="0" w:color="auto"/>
                            <w:left w:val="none" w:sz="0" w:space="0" w:color="auto"/>
                            <w:bottom w:val="none" w:sz="0" w:space="0" w:color="auto"/>
                            <w:right w:val="none" w:sz="0" w:space="0" w:color="auto"/>
                          </w:divBdr>
                        </w:div>
                        <w:div w:id="520322565">
                          <w:marLeft w:val="640"/>
                          <w:marRight w:val="0"/>
                          <w:marTop w:val="0"/>
                          <w:marBottom w:val="0"/>
                          <w:divBdr>
                            <w:top w:val="none" w:sz="0" w:space="0" w:color="auto"/>
                            <w:left w:val="none" w:sz="0" w:space="0" w:color="auto"/>
                            <w:bottom w:val="none" w:sz="0" w:space="0" w:color="auto"/>
                            <w:right w:val="none" w:sz="0" w:space="0" w:color="auto"/>
                          </w:divBdr>
                        </w:div>
                        <w:div w:id="1062487488">
                          <w:marLeft w:val="640"/>
                          <w:marRight w:val="0"/>
                          <w:marTop w:val="0"/>
                          <w:marBottom w:val="0"/>
                          <w:divBdr>
                            <w:top w:val="none" w:sz="0" w:space="0" w:color="auto"/>
                            <w:left w:val="none" w:sz="0" w:space="0" w:color="auto"/>
                            <w:bottom w:val="none" w:sz="0" w:space="0" w:color="auto"/>
                            <w:right w:val="none" w:sz="0" w:space="0" w:color="auto"/>
                          </w:divBdr>
                        </w:div>
                        <w:div w:id="1725256134">
                          <w:marLeft w:val="640"/>
                          <w:marRight w:val="0"/>
                          <w:marTop w:val="0"/>
                          <w:marBottom w:val="0"/>
                          <w:divBdr>
                            <w:top w:val="none" w:sz="0" w:space="0" w:color="auto"/>
                            <w:left w:val="none" w:sz="0" w:space="0" w:color="auto"/>
                            <w:bottom w:val="none" w:sz="0" w:space="0" w:color="auto"/>
                            <w:right w:val="none" w:sz="0" w:space="0" w:color="auto"/>
                          </w:divBdr>
                        </w:div>
                        <w:div w:id="1240672948">
                          <w:marLeft w:val="640"/>
                          <w:marRight w:val="0"/>
                          <w:marTop w:val="0"/>
                          <w:marBottom w:val="0"/>
                          <w:divBdr>
                            <w:top w:val="none" w:sz="0" w:space="0" w:color="auto"/>
                            <w:left w:val="none" w:sz="0" w:space="0" w:color="auto"/>
                            <w:bottom w:val="none" w:sz="0" w:space="0" w:color="auto"/>
                            <w:right w:val="none" w:sz="0" w:space="0" w:color="auto"/>
                          </w:divBdr>
                        </w:div>
                        <w:div w:id="1471827810">
                          <w:marLeft w:val="640"/>
                          <w:marRight w:val="0"/>
                          <w:marTop w:val="0"/>
                          <w:marBottom w:val="0"/>
                          <w:divBdr>
                            <w:top w:val="none" w:sz="0" w:space="0" w:color="auto"/>
                            <w:left w:val="none" w:sz="0" w:space="0" w:color="auto"/>
                            <w:bottom w:val="none" w:sz="0" w:space="0" w:color="auto"/>
                            <w:right w:val="none" w:sz="0" w:space="0" w:color="auto"/>
                          </w:divBdr>
                        </w:div>
                        <w:div w:id="1970743413">
                          <w:marLeft w:val="640"/>
                          <w:marRight w:val="0"/>
                          <w:marTop w:val="0"/>
                          <w:marBottom w:val="0"/>
                          <w:divBdr>
                            <w:top w:val="none" w:sz="0" w:space="0" w:color="auto"/>
                            <w:left w:val="none" w:sz="0" w:space="0" w:color="auto"/>
                            <w:bottom w:val="none" w:sz="0" w:space="0" w:color="auto"/>
                            <w:right w:val="none" w:sz="0" w:space="0" w:color="auto"/>
                          </w:divBdr>
                        </w:div>
                        <w:div w:id="854002974">
                          <w:marLeft w:val="640"/>
                          <w:marRight w:val="0"/>
                          <w:marTop w:val="0"/>
                          <w:marBottom w:val="0"/>
                          <w:divBdr>
                            <w:top w:val="none" w:sz="0" w:space="0" w:color="auto"/>
                            <w:left w:val="none" w:sz="0" w:space="0" w:color="auto"/>
                            <w:bottom w:val="none" w:sz="0" w:space="0" w:color="auto"/>
                            <w:right w:val="none" w:sz="0" w:space="0" w:color="auto"/>
                          </w:divBdr>
                        </w:div>
                        <w:div w:id="824904274">
                          <w:marLeft w:val="640"/>
                          <w:marRight w:val="0"/>
                          <w:marTop w:val="0"/>
                          <w:marBottom w:val="0"/>
                          <w:divBdr>
                            <w:top w:val="none" w:sz="0" w:space="0" w:color="auto"/>
                            <w:left w:val="none" w:sz="0" w:space="0" w:color="auto"/>
                            <w:bottom w:val="none" w:sz="0" w:space="0" w:color="auto"/>
                            <w:right w:val="none" w:sz="0" w:space="0" w:color="auto"/>
                          </w:divBdr>
                        </w:div>
                        <w:div w:id="1992977176">
                          <w:marLeft w:val="640"/>
                          <w:marRight w:val="0"/>
                          <w:marTop w:val="0"/>
                          <w:marBottom w:val="0"/>
                          <w:divBdr>
                            <w:top w:val="none" w:sz="0" w:space="0" w:color="auto"/>
                            <w:left w:val="none" w:sz="0" w:space="0" w:color="auto"/>
                            <w:bottom w:val="none" w:sz="0" w:space="0" w:color="auto"/>
                            <w:right w:val="none" w:sz="0" w:space="0" w:color="auto"/>
                          </w:divBdr>
                        </w:div>
                        <w:div w:id="455374768">
                          <w:marLeft w:val="640"/>
                          <w:marRight w:val="0"/>
                          <w:marTop w:val="0"/>
                          <w:marBottom w:val="0"/>
                          <w:divBdr>
                            <w:top w:val="none" w:sz="0" w:space="0" w:color="auto"/>
                            <w:left w:val="none" w:sz="0" w:space="0" w:color="auto"/>
                            <w:bottom w:val="none" w:sz="0" w:space="0" w:color="auto"/>
                            <w:right w:val="none" w:sz="0" w:space="0" w:color="auto"/>
                          </w:divBdr>
                        </w:div>
                        <w:div w:id="893126010">
                          <w:marLeft w:val="640"/>
                          <w:marRight w:val="0"/>
                          <w:marTop w:val="0"/>
                          <w:marBottom w:val="0"/>
                          <w:divBdr>
                            <w:top w:val="none" w:sz="0" w:space="0" w:color="auto"/>
                            <w:left w:val="none" w:sz="0" w:space="0" w:color="auto"/>
                            <w:bottom w:val="none" w:sz="0" w:space="0" w:color="auto"/>
                            <w:right w:val="none" w:sz="0" w:space="0" w:color="auto"/>
                          </w:divBdr>
                        </w:div>
                        <w:div w:id="809520810">
                          <w:marLeft w:val="640"/>
                          <w:marRight w:val="0"/>
                          <w:marTop w:val="0"/>
                          <w:marBottom w:val="0"/>
                          <w:divBdr>
                            <w:top w:val="none" w:sz="0" w:space="0" w:color="auto"/>
                            <w:left w:val="none" w:sz="0" w:space="0" w:color="auto"/>
                            <w:bottom w:val="none" w:sz="0" w:space="0" w:color="auto"/>
                            <w:right w:val="none" w:sz="0" w:space="0" w:color="auto"/>
                          </w:divBdr>
                        </w:div>
                        <w:div w:id="1899389940">
                          <w:marLeft w:val="640"/>
                          <w:marRight w:val="0"/>
                          <w:marTop w:val="0"/>
                          <w:marBottom w:val="0"/>
                          <w:divBdr>
                            <w:top w:val="none" w:sz="0" w:space="0" w:color="auto"/>
                            <w:left w:val="none" w:sz="0" w:space="0" w:color="auto"/>
                            <w:bottom w:val="none" w:sz="0" w:space="0" w:color="auto"/>
                            <w:right w:val="none" w:sz="0" w:space="0" w:color="auto"/>
                          </w:divBdr>
                        </w:div>
                        <w:div w:id="870992087">
                          <w:marLeft w:val="640"/>
                          <w:marRight w:val="0"/>
                          <w:marTop w:val="0"/>
                          <w:marBottom w:val="0"/>
                          <w:divBdr>
                            <w:top w:val="none" w:sz="0" w:space="0" w:color="auto"/>
                            <w:left w:val="none" w:sz="0" w:space="0" w:color="auto"/>
                            <w:bottom w:val="none" w:sz="0" w:space="0" w:color="auto"/>
                            <w:right w:val="none" w:sz="0" w:space="0" w:color="auto"/>
                          </w:divBdr>
                        </w:div>
                        <w:div w:id="1885678092">
                          <w:marLeft w:val="640"/>
                          <w:marRight w:val="0"/>
                          <w:marTop w:val="0"/>
                          <w:marBottom w:val="0"/>
                          <w:divBdr>
                            <w:top w:val="none" w:sz="0" w:space="0" w:color="auto"/>
                            <w:left w:val="none" w:sz="0" w:space="0" w:color="auto"/>
                            <w:bottom w:val="none" w:sz="0" w:space="0" w:color="auto"/>
                            <w:right w:val="none" w:sz="0" w:space="0" w:color="auto"/>
                          </w:divBdr>
                        </w:div>
                        <w:div w:id="544678525">
                          <w:marLeft w:val="640"/>
                          <w:marRight w:val="0"/>
                          <w:marTop w:val="0"/>
                          <w:marBottom w:val="0"/>
                          <w:divBdr>
                            <w:top w:val="none" w:sz="0" w:space="0" w:color="auto"/>
                            <w:left w:val="none" w:sz="0" w:space="0" w:color="auto"/>
                            <w:bottom w:val="none" w:sz="0" w:space="0" w:color="auto"/>
                            <w:right w:val="none" w:sz="0" w:space="0" w:color="auto"/>
                          </w:divBdr>
                        </w:div>
                        <w:div w:id="699092328">
                          <w:marLeft w:val="640"/>
                          <w:marRight w:val="0"/>
                          <w:marTop w:val="0"/>
                          <w:marBottom w:val="0"/>
                          <w:divBdr>
                            <w:top w:val="none" w:sz="0" w:space="0" w:color="auto"/>
                            <w:left w:val="none" w:sz="0" w:space="0" w:color="auto"/>
                            <w:bottom w:val="none" w:sz="0" w:space="0" w:color="auto"/>
                            <w:right w:val="none" w:sz="0" w:space="0" w:color="auto"/>
                          </w:divBdr>
                        </w:div>
                        <w:div w:id="916477230">
                          <w:marLeft w:val="640"/>
                          <w:marRight w:val="0"/>
                          <w:marTop w:val="0"/>
                          <w:marBottom w:val="0"/>
                          <w:divBdr>
                            <w:top w:val="none" w:sz="0" w:space="0" w:color="auto"/>
                            <w:left w:val="none" w:sz="0" w:space="0" w:color="auto"/>
                            <w:bottom w:val="none" w:sz="0" w:space="0" w:color="auto"/>
                            <w:right w:val="none" w:sz="0" w:space="0" w:color="auto"/>
                          </w:divBdr>
                        </w:div>
                        <w:div w:id="1911847154">
                          <w:marLeft w:val="640"/>
                          <w:marRight w:val="0"/>
                          <w:marTop w:val="0"/>
                          <w:marBottom w:val="0"/>
                          <w:divBdr>
                            <w:top w:val="none" w:sz="0" w:space="0" w:color="auto"/>
                            <w:left w:val="none" w:sz="0" w:space="0" w:color="auto"/>
                            <w:bottom w:val="none" w:sz="0" w:space="0" w:color="auto"/>
                            <w:right w:val="none" w:sz="0" w:space="0" w:color="auto"/>
                          </w:divBdr>
                        </w:div>
                      </w:divsChild>
                    </w:div>
                    <w:div w:id="1834221676">
                      <w:marLeft w:val="0"/>
                      <w:marRight w:val="0"/>
                      <w:marTop w:val="0"/>
                      <w:marBottom w:val="0"/>
                      <w:divBdr>
                        <w:top w:val="none" w:sz="0" w:space="0" w:color="auto"/>
                        <w:left w:val="none" w:sz="0" w:space="0" w:color="auto"/>
                        <w:bottom w:val="none" w:sz="0" w:space="0" w:color="auto"/>
                        <w:right w:val="none" w:sz="0" w:space="0" w:color="auto"/>
                      </w:divBdr>
                      <w:divsChild>
                        <w:div w:id="479855136">
                          <w:marLeft w:val="640"/>
                          <w:marRight w:val="0"/>
                          <w:marTop w:val="0"/>
                          <w:marBottom w:val="0"/>
                          <w:divBdr>
                            <w:top w:val="none" w:sz="0" w:space="0" w:color="auto"/>
                            <w:left w:val="none" w:sz="0" w:space="0" w:color="auto"/>
                            <w:bottom w:val="none" w:sz="0" w:space="0" w:color="auto"/>
                            <w:right w:val="none" w:sz="0" w:space="0" w:color="auto"/>
                          </w:divBdr>
                        </w:div>
                        <w:div w:id="335307493">
                          <w:marLeft w:val="640"/>
                          <w:marRight w:val="0"/>
                          <w:marTop w:val="0"/>
                          <w:marBottom w:val="0"/>
                          <w:divBdr>
                            <w:top w:val="none" w:sz="0" w:space="0" w:color="auto"/>
                            <w:left w:val="none" w:sz="0" w:space="0" w:color="auto"/>
                            <w:bottom w:val="none" w:sz="0" w:space="0" w:color="auto"/>
                            <w:right w:val="none" w:sz="0" w:space="0" w:color="auto"/>
                          </w:divBdr>
                        </w:div>
                        <w:div w:id="139227400">
                          <w:marLeft w:val="640"/>
                          <w:marRight w:val="0"/>
                          <w:marTop w:val="0"/>
                          <w:marBottom w:val="0"/>
                          <w:divBdr>
                            <w:top w:val="none" w:sz="0" w:space="0" w:color="auto"/>
                            <w:left w:val="none" w:sz="0" w:space="0" w:color="auto"/>
                            <w:bottom w:val="none" w:sz="0" w:space="0" w:color="auto"/>
                            <w:right w:val="none" w:sz="0" w:space="0" w:color="auto"/>
                          </w:divBdr>
                        </w:div>
                        <w:div w:id="1942760664">
                          <w:marLeft w:val="640"/>
                          <w:marRight w:val="0"/>
                          <w:marTop w:val="0"/>
                          <w:marBottom w:val="0"/>
                          <w:divBdr>
                            <w:top w:val="none" w:sz="0" w:space="0" w:color="auto"/>
                            <w:left w:val="none" w:sz="0" w:space="0" w:color="auto"/>
                            <w:bottom w:val="none" w:sz="0" w:space="0" w:color="auto"/>
                            <w:right w:val="none" w:sz="0" w:space="0" w:color="auto"/>
                          </w:divBdr>
                        </w:div>
                        <w:div w:id="1703899189">
                          <w:marLeft w:val="640"/>
                          <w:marRight w:val="0"/>
                          <w:marTop w:val="0"/>
                          <w:marBottom w:val="0"/>
                          <w:divBdr>
                            <w:top w:val="none" w:sz="0" w:space="0" w:color="auto"/>
                            <w:left w:val="none" w:sz="0" w:space="0" w:color="auto"/>
                            <w:bottom w:val="none" w:sz="0" w:space="0" w:color="auto"/>
                            <w:right w:val="none" w:sz="0" w:space="0" w:color="auto"/>
                          </w:divBdr>
                        </w:div>
                        <w:div w:id="1070229413">
                          <w:marLeft w:val="640"/>
                          <w:marRight w:val="0"/>
                          <w:marTop w:val="0"/>
                          <w:marBottom w:val="0"/>
                          <w:divBdr>
                            <w:top w:val="none" w:sz="0" w:space="0" w:color="auto"/>
                            <w:left w:val="none" w:sz="0" w:space="0" w:color="auto"/>
                            <w:bottom w:val="none" w:sz="0" w:space="0" w:color="auto"/>
                            <w:right w:val="none" w:sz="0" w:space="0" w:color="auto"/>
                          </w:divBdr>
                        </w:div>
                        <w:div w:id="1489399743">
                          <w:marLeft w:val="640"/>
                          <w:marRight w:val="0"/>
                          <w:marTop w:val="0"/>
                          <w:marBottom w:val="0"/>
                          <w:divBdr>
                            <w:top w:val="none" w:sz="0" w:space="0" w:color="auto"/>
                            <w:left w:val="none" w:sz="0" w:space="0" w:color="auto"/>
                            <w:bottom w:val="none" w:sz="0" w:space="0" w:color="auto"/>
                            <w:right w:val="none" w:sz="0" w:space="0" w:color="auto"/>
                          </w:divBdr>
                        </w:div>
                        <w:div w:id="276643686">
                          <w:marLeft w:val="640"/>
                          <w:marRight w:val="0"/>
                          <w:marTop w:val="0"/>
                          <w:marBottom w:val="0"/>
                          <w:divBdr>
                            <w:top w:val="none" w:sz="0" w:space="0" w:color="auto"/>
                            <w:left w:val="none" w:sz="0" w:space="0" w:color="auto"/>
                            <w:bottom w:val="none" w:sz="0" w:space="0" w:color="auto"/>
                            <w:right w:val="none" w:sz="0" w:space="0" w:color="auto"/>
                          </w:divBdr>
                        </w:div>
                        <w:div w:id="944650115">
                          <w:marLeft w:val="640"/>
                          <w:marRight w:val="0"/>
                          <w:marTop w:val="0"/>
                          <w:marBottom w:val="0"/>
                          <w:divBdr>
                            <w:top w:val="none" w:sz="0" w:space="0" w:color="auto"/>
                            <w:left w:val="none" w:sz="0" w:space="0" w:color="auto"/>
                            <w:bottom w:val="none" w:sz="0" w:space="0" w:color="auto"/>
                            <w:right w:val="none" w:sz="0" w:space="0" w:color="auto"/>
                          </w:divBdr>
                        </w:div>
                        <w:div w:id="1016270244">
                          <w:marLeft w:val="640"/>
                          <w:marRight w:val="0"/>
                          <w:marTop w:val="0"/>
                          <w:marBottom w:val="0"/>
                          <w:divBdr>
                            <w:top w:val="none" w:sz="0" w:space="0" w:color="auto"/>
                            <w:left w:val="none" w:sz="0" w:space="0" w:color="auto"/>
                            <w:bottom w:val="none" w:sz="0" w:space="0" w:color="auto"/>
                            <w:right w:val="none" w:sz="0" w:space="0" w:color="auto"/>
                          </w:divBdr>
                        </w:div>
                        <w:div w:id="1514998635">
                          <w:marLeft w:val="640"/>
                          <w:marRight w:val="0"/>
                          <w:marTop w:val="0"/>
                          <w:marBottom w:val="0"/>
                          <w:divBdr>
                            <w:top w:val="none" w:sz="0" w:space="0" w:color="auto"/>
                            <w:left w:val="none" w:sz="0" w:space="0" w:color="auto"/>
                            <w:bottom w:val="none" w:sz="0" w:space="0" w:color="auto"/>
                            <w:right w:val="none" w:sz="0" w:space="0" w:color="auto"/>
                          </w:divBdr>
                        </w:div>
                        <w:div w:id="249050504">
                          <w:marLeft w:val="640"/>
                          <w:marRight w:val="0"/>
                          <w:marTop w:val="0"/>
                          <w:marBottom w:val="0"/>
                          <w:divBdr>
                            <w:top w:val="none" w:sz="0" w:space="0" w:color="auto"/>
                            <w:left w:val="none" w:sz="0" w:space="0" w:color="auto"/>
                            <w:bottom w:val="none" w:sz="0" w:space="0" w:color="auto"/>
                            <w:right w:val="none" w:sz="0" w:space="0" w:color="auto"/>
                          </w:divBdr>
                        </w:div>
                        <w:div w:id="1284311326">
                          <w:marLeft w:val="640"/>
                          <w:marRight w:val="0"/>
                          <w:marTop w:val="0"/>
                          <w:marBottom w:val="0"/>
                          <w:divBdr>
                            <w:top w:val="none" w:sz="0" w:space="0" w:color="auto"/>
                            <w:left w:val="none" w:sz="0" w:space="0" w:color="auto"/>
                            <w:bottom w:val="none" w:sz="0" w:space="0" w:color="auto"/>
                            <w:right w:val="none" w:sz="0" w:space="0" w:color="auto"/>
                          </w:divBdr>
                        </w:div>
                        <w:div w:id="1460682066">
                          <w:marLeft w:val="640"/>
                          <w:marRight w:val="0"/>
                          <w:marTop w:val="0"/>
                          <w:marBottom w:val="0"/>
                          <w:divBdr>
                            <w:top w:val="none" w:sz="0" w:space="0" w:color="auto"/>
                            <w:left w:val="none" w:sz="0" w:space="0" w:color="auto"/>
                            <w:bottom w:val="none" w:sz="0" w:space="0" w:color="auto"/>
                            <w:right w:val="none" w:sz="0" w:space="0" w:color="auto"/>
                          </w:divBdr>
                        </w:div>
                        <w:div w:id="404107853">
                          <w:marLeft w:val="640"/>
                          <w:marRight w:val="0"/>
                          <w:marTop w:val="0"/>
                          <w:marBottom w:val="0"/>
                          <w:divBdr>
                            <w:top w:val="none" w:sz="0" w:space="0" w:color="auto"/>
                            <w:left w:val="none" w:sz="0" w:space="0" w:color="auto"/>
                            <w:bottom w:val="none" w:sz="0" w:space="0" w:color="auto"/>
                            <w:right w:val="none" w:sz="0" w:space="0" w:color="auto"/>
                          </w:divBdr>
                        </w:div>
                        <w:div w:id="1059137164">
                          <w:marLeft w:val="640"/>
                          <w:marRight w:val="0"/>
                          <w:marTop w:val="0"/>
                          <w:marBottom w:val="0"/>
                          <w:divBdr>
                            <w:top w:val="none" w:sz="0" w:space="0" w:color="auto"/>
                            <w:left w:val="none" w:sz="0" w:space="0" w:color="auto"/>
                            <w:bottom w:val="none" w:sz="0" w:space="0" w:color="auto"/>
                            <w:right w:val="none" w:sz="0" w:space="0" w:color="auto"/>
                          </w:divBdr>
                        </w:div>
                        <w:div w:id="1747259492">
                          <w:marLeft w:val="640"/>
                          <w:marRight w:val="0"/>
                          <w:marTop w:val="0"/>
                          <w:marBottom w:val="0"/>
                          <w:divBdr>
                            <w:top w:val="none" w:sz="0" w:space="0" w:color="auto"/>
                            <w:left w:val="none" w:sz="0" w:space="0" w:color="auto"/>
                            <w:bottom w:val="none" w:sz="0" w:space="0" w:color="auto"/>
                            <w:right w:val="none" w:sz="0" w:space="0" w:color="auto"/>
                          </w:divBdr>
                        </w:div>
                        <w:div w:id="1563061766">
                          <w:marLeft w:val="640"/>
                          <w:marRight w:val="0"/>
                          <w:marTop w:val="0"/>
                          <w:marBottom w:val="0"/>
                          <w:divBdr>
                            <w:top w:val="none" w:sz="0" w:space="0" w:color="auto"/>
                            <w:left w:val="none" w:sz="0" w:space="0" w:color="auto"/>
                            <w:bottom w:val="none" w:sz="0" w:space="0" w:color="auto"/>
                            <w:right w:val="none" w:sz="0" w:space="0" w:color="auto"/>
                          </w:divBdr>
                        </w:div>
                        <w:div w:id="267347072">
                          <w:marLeft w:val="640"/>
                          <w:marRight w:val="0"/>
                          <w:marTop w:val="0"/>
                          <w:marBottom w:val="0"/>
                          <w:divBdr>
                            <w:top w:val="none" w:sz="0" w:space="0" w:color="auto"/>
                            <w:left w:val="none" w:sz="0" w:space="0" w:color="auto"/>
                            <w:bottom w:val="none" w:sz="0" w:space="0" w:color="auto"/>
                            <w:right w:val="none" w:sz="0" w:space="0" w:color="auto"/>
                          </w:divBdr>
                        </w:div>
                        <w:div w:id="683017000">
                          <w:marLeft w:val="640"/>
                          <w:marRight w:val="0"/>
                          <w:marTop w:val="0"/>
                          <w:marBottom w:val="0"/>
                          <w:divBdr>
                            <w:top w:val="none" w:sz="0" w:space="0" w:color="auto"/>
                            <w:left w:val="none" w:sz="0" w:space="0" w:color="auto"/>
                            <w:bottom w:val="none" w:sz="0" w:space="0" w:color="auto"/>
                            <w:right w:val="none" w:sz="0" w:space="0" w:color="auto"/>
                          </w:divBdr>
                        </w:div>
                        <w:div w:id="750733614">
                          <w:marLeft w:val="640"/>
                          <w:marRight w:val="0"/>
                          <w:marTop w:val="0"/>
                          <w:marBottom w:val="0"/>
                          <w:divBdr>
                            <w:top w:val="none" w:sz="0" w:space="0" w:color="auto"/>
                            <w:left w:val="none" w:sz="0" w:space="0" w:color="auto"/>
                            <w:bottom w:val="none" w:sz="0" w:space="0" w:color="auto"/>
                            <w:right w:val="none" w:sz="0" w:space="0" w:color="auto"/>
                          </w:divBdr>
                        </w:div>
                        <w:div w:id="126244765">
                          <w:marLeft w:val="640"/>
                          <w:marRight w:val="0"/>
                          <w:marTop w:val="0"/>
                          <w:marBottom w:val="0"/>
                          <w:divBdr>
                            <w:top w:val="none" w:sz="0" w:space="0" w:color="auto"/>
                            <w:left w:val="none" w:sz="0" w:space="0" w:color="auto"/>
                            <w:bottom w:val="none" w:sz="0" w:space="0" w:color="auto"/>
                            <w:right w:val="none" w:sz="0" w:space="0" w:color="auto"/>
                          </w:divBdr>
                        </w:div>
                        <w:div w:id="886264190">
                          <w:marLeft w:val="640"/>
                          <w:marRight w:val="0"/>
                          <w:marTop w:val="0"/>
                          <w:marBottom w:val="0"/>
                          <w:divBdr>
                            <w:top w:val="none" w:sz="0" w:space="0" w:color="auto"/>
                            <w:left w:val="none" w:sz="0" w:space="0" w:color="auto"/>
                            <w:bottom w:val="none" w:sz="0" w:space="0" w:color="auto"/>
                            <w:right w:val="none" w:sz="0" w:space="0" w:color="auto"/>
                          </w:divBdr>
                        </w:div>
                        <w:div w:id="1944604201">
                          <w:marLeft w:val="640"/>
                          <w:marRight w:val="0"/>
                          <w:marTop w:val="0"/>
                          <w:marBottom w:val="0"/>
                          <w:divBdr>
                            <w:top w:val="none" w:sz="0" w:space="0" w:color="auto"/>
                            <w:left w:val="none" w:sz="0" w:space="0" w:color="auto"/>
                            <w:bottom w:val="none" w:sz="0" w:space="0" w:color="auto"/>
                            <w:right w:val="none" w:sz="0" w:space="0" w:color="auto"/>
                          </w:divBdr>
                        </w:div>
                        <w:div w:id="546453838">
                          <w:marLeft w:val="640"/>
                          <w:marRight w:val="0"/>
                          <w:marTop w:val="0"/>
                          <w:marBottom w:val="0"/>
                          <w:divBdr>
                            <w:top w:val="none" w:sz="0" w:space="0" w:color="auto"/>
                            <w:left w:val="none" w:sz="0" w:space="0" w:color="auto"/>
                            <w:bottom w:val="none" w:sz="0" w:space="0" w:color="auto"/>
                            <w:right w:val="none" w:sz="0" w:space="0" w:color="auto"/>
                          </w:divBdr>
                        </w:div>
                        <w:div w:id="1890874217">
                          <w:marLeft w:val="640"/>
                          <w:marRight w:val="0"/>
                          <w:marTop w:val="0"/>
                          <w:marBottom w:val="0"/>
                          <w:divBdr>
                            <w:top w:val="none" w:sz="0" w:space="0" w:color="auto"/>
                            <w:left w:val="none" w:sz="0" w:space="0" w:color="auto"/>
                            <w:bottom w:val="none" w:sz="0" w:space="0" w:color="auto"/>
                            <w:right w:val="none" w:sz="0" w:space="0" w:color="auto"/>
                          </w:divBdr>
                        </w:div>
                        <w:div w:id="584413239">
                          <w:marLeft w:val="640"/>
                          <w:marRight w:val="0"/>
                          <w:marTop w:val="0"/>
                          <w:marBottom w:val="0"/>
                          <w:divBdr>
                            <w:top w:val="none" w:sz="0" w:space="0" w:color="auto"/>
                            <w:left w:val="none" w:sz="0" w:space="0" w:color="auto"/>
                            <w:bottom w:val="none" w:sz="0" w:space="0" w:color="auto"/>
                            <w:right w:val="none" w:sz="0" w:space="0" w:color="auto"/>
                          </w:divBdr>
                        </w:div>
                        <w:div w:id="567572951">
                          <w:marLeft w:val="640"/>
                          <w:marRight w:val="0"/>
                          <w:marTop w:val="0"/>
                          <w:marBottom w:val="0"/>
                          <w:divBdr>
                            <w:top w:val="none" w:sz="0" w:space="0" w:color="auto"/>
                            <w:left w:val="none" w:sz="0" w:space="0" w:color="auto"/>
                            <w:bottom w:val="none" w:sz="0" w:space="0" w:color="auto"/>
                            <w:right w:val="none" w:sz="0" w:space="0" w:color="auto"/>
                          </w:divBdr>
                        </w:div>
                        <w:div w:id="1420130904">
                          <w:marLeft w:val="640"/>
                          <w:marRight w:val="0"/>
                          <w:marTop w:val="0"/>
                          <w:marBottom w:val="0"/>
                          <w:divBdr>
                            <w:top w:val="none" w:sz="0" w:space="0" w:color="auto"/>
                            <w:left w:val="none" w:sz="0" w:space="0" w:color="auto"/>
                            <w:bottom w:val="none" w:sz="0" w:space="0" w:color="auto"/>
                            <w:right w:val="none" w:sz="0" w:space="0" w:color="auto"/>
                          </w:divBdr>
                        </w:div>
                        <w:div w:id="635451133">
                          <w:marLeft w:val="640"/>
                          <w:marRight w:val="0"/>
                          <w:marTop w:val="0"/>
                          <w:marBottom w:val="0"/>
                          <w:divBdr>
                            <w:top w:val="none" w:sz="0" w:space="0" w:color="auto"/>
                            <w:left w:val="none" w:sz="0" w:space="0" w:color="auto"/>
                            <w:bottom w:val="none" w:sz="0" w:space="0" w:color="auto"/>
                            <w:right w:val="none" w:sz="0" w:space="0" w:color="auto"/>
                          </w:divBdr>
                        </w:div>
                        <w:div w:id="751896059">
                          <w:marLeft w:val="640"/>
                          <w:marRight w:val="0"/>
                          <w:marTop w:val="0"/>
                          <w:marBottom w:val="0"/>
                          <w:divBdr>
                            <w:top w:val="none" w:sz="0" w:space="0" w:color="auto"/>
                            <w:left w:val="none" w:sz="0" w:space="0" w:color="auto"/>
                            <w:bottom w:val="none" w:sz="0" w:space="0" w:color="auto"/>
                            <w:right w:val="none" w:sz="0" w:space="0" w:color="auto"/>
                          </w:divBdr>
                        </w:div>
                        <w:div w:id="2139376248">
                          <w:marLeft w:val="640"/>
                          <w:marRight w:val="0"/>
                          <w:marTop w:val="0"/>
                          <w:marBottom w:val="0"/>
                          <w:divBdr>
                            <w:top w:val="none" w:sz="0" w:space="0" w:color="auto"/>
                            <w:left w:val="none" w:sz="0" w:space="0" w:color="auto"/>
                            <w:bottom w:val="none" w:sz="0" w:space="0" w:color="auto"/>
                            <w:right w:val="none" w:sz="0" w:space="0" w:color="auto"/>
                          </w:divBdr>
                        </w:div>
                        <w:div w:id="1820614110">
                          <w:marLeft w:val="640"/>
                          <w:marRight w:val="0"/>
                          <w:marTop w:val="0"/>
                          <w:marBottom w:val="0"/>
                          <w:divBdr>
                            <w:top w:val="none" w:sz="0" w:space="0" w:color="auto"/>
                            <w:left w:val="none" w:sz="0" w:space="0" w:color="auto"/>
                            <w:bottom w:val="none" w:sz="0" w:space="0" w:color="auto"/>
                            <w:right w:val="none" w:sz="0" w:space="0" w:color="auto"/>
                          </w:divBdr>
                        </w:div>
                        <w:div w:id="1004556901">
                          <w:marLeft w:val="640"/>
                          <w:marRight w:val="0"/>
                          <w:marTop w:val="0"/>
                          <w:marBottom w:val="0"/>
                          <w:divBdr>
                            <w:top w:val="none" w:sz="0" w:space="0" w:color="auto"/>
                            <w:left w:val="none" w:sz="0" w:space="0" w:color="auto"/>
                            <w:bottom w:val="none" w:sz="0" w:space="0" w:color="auto"/>
                            <w:right w:val="none" w:sz="0" w:space="0" w:color="auto"/>
                          </w:divBdr>
                        </w:div>
                        <w:div w:id="277105521">
                          <w:marLeft w:val="640"/>
                          <w:marRight w:val="0"/>
                          <w:marTop w:val="0"/>
                          <w:marBottom w:val="0"/>
                          <w:divBdr>
                            <w:top w:val="none" w:sz="0" w:space="0" w:color="auto"/>
                            <w:left w:val="none" w:sz="0" w:space="0" w:color="auto"/>
                            <w:bottom w:val="none" w:sz="0" w:space="0" w:color="auto"/>
                            <w:right w:val="none" w:sz="0" w:space="0" w:color="auto"/>
                          </w:divBdr>
                        </w:div>
                        <w:div w:id="1019159025">
                          <w:marLeft w:val="640"/>
                          <w:marRight w:val="0"/>
                          <w:marTop w:val="0"/>
                          <w:marBottom w:val="0"/>
                          <w:divBdr>
                            <w:top w:val="none" w:sz="0" w:space="0" w:color="auto"/>
                            <w:left w:val="none" w:sz="0" w:space="0" w:color="auto"/>
                            <w:bottom w:val="none" w:sz="0" w:space="0" w:color="auto"/>
                            <w:right w:val="none" w:sz="0" w:space="0" w:color="auto"/>
                          </w:divBdr>
                        </w:div>
                        <w:div w:id="1027097035">
                          <w:marLeft w:val="640"/>
                          <w:marRight w:val="0"/>
                          <w:marTop w:val="0"/>
                          <w:marBottom w:val="0"/>
                          <w:divBdr>
                            <w:top w:val="none" w:sz="0" w:space="0" w:color="auto"/>
                            <w:left w:val="none" w:sz="0" w:space="0" w:color="auto"/>
                            <w:bottom w:val="none" w:sz="0" w:space="0" w:color="auto"/>
                            <w:right w:val="none" w:sz="0" w:space="0" w:color="auto"/>
                          </w:divBdr>
                        </w:div>
                        <w:div w:id="619384164">
                          <w:marLeft w:val="640"/>
                          <w:marRight w:val="0"/>
                          <w:marTop w:val="0"/>
                          <w:marBottom w:val="0"/>
                          <w:divBdr>
                            <w:top w:val="none" w:sz="0" w:space="0" w:color="auto"/>
                            <w:left w:val="none" w:sz="0" w:space="0" w:color="auto"/>
                            <w:bottom w:val="none" w:sz="0" w:space="0" w:color="auto"/>
                            <w:right w:val="none" w:sz="0" w:space="0" w:color="auto"/>
                          </w:divBdr>
                        </w:div>
                        <w:div w:id="1026129647">
                          <w:marLeft w:val="640"/>
                          <w:marRight w:val="0"/>
                          <w:marTop w:val="0"/>
                          <w:marBottom w:val="0"/>
                          <w:divBdr>
                            <w:top w:val="none" w:sz="0" w:space="0" w:color="auto"/>
                            <w:left w:val="none" w:sz="0" w:space="0" w:color="auto"/>
                            <w:bottom w:val="none" w:sz="0" w:space="0" w:color="auto"/>
                            <w:right w:val="none" w:sz="0" w:space="0" w:color="auto"/>
                          </w:divBdr>
                        </w:div>
                        <w:div w:id="1010835603">
                          <w:marLeft w:val="640"/>
                          <w:marRight w:val="0"/>
                          <w:marTop w:val="0"/>
                          <w:marBottom w:val="0"/>
                          <w:divBdr>
                            <w:top w:val="none" w:sz="0" w:space="0" w:color="auto"/>
                            <w:left w:val="none" w:sz="0" w:space="0" w:color="auto"/>
                            <w:bottom w:val="none" w:sz="0" w:space="0" w:color="auto"/>
                            <w:right w:val="none" w:sz="0" w:space="0" w:color="auto"/>
                          </w:divBdr>
                        </w:div>
                        <w:div w:id="682170522">
                          <w:marLeft w:val="640"/>
                          <w:marRight w:val="0"/>
                          <w:marTop w:val="0"/>
                          <w:marBottom w:val="0"/>
                          <w:divBdr>
                            <w:top w:val="none" w:sz="0" w:space="0" w:color="auto"/>
                            <w:left w:val="none" w:sz="0" w:space="0" w:color="auto"/>
                            <w:bottom w:val="none" w:sz="0" w:space="0" w:color="auto"/>
                            <w:right w:val="none" w:sz="0" w:space="0" w:color="auto"/>
                          </w:divBdr>
                        </w:div>
                        <w:div w:id="1372879760">
                          <w:marLeft w:val="640"/>
                          <w:marRight w:val="0"/>
                          <w:marTop w:val="0"/>
                          <w:marBottom w:val="0"/>
                          <w:divBdr>
                            <w:top w:val="none" w:sz="0" w:space="0" w:color="auto"/>
                            <w:left w:val="none" w:sz="0" w:space="0" w:color="auto"/>
                            <w:bottom w:val="none" w:sz="0" w:space="0" w:color="auto"/>
                            <w:right w:val="none" w:sz="0" w:space="0" w:color="auto"/>
                          </w:divBdr>
                        </w:div>
                        <w:div w:id="1624655242">
                          <w:marLeft w:val="640"/>
                          <w:marRight w:val="0"/>
                          <w:marTop w:val="0"/>
                          <w:marBottom w:val="0"/>
                          <w:divBdr>
                            <w:top w:val="none" w:sz="0" w:space="0" w:color="auto"/>
                            <w:left w:val="none" w:sz="0" w:space="0" w:color="auto"/>
                            <w:bottom w:val="none" w:sz="0" w:space="0" w:color="auto"/>
                            <w:right w:val="none" w:sz="0" w:space="0" w:color="auto"/>
                          </w:divBdr>
                        </w:div>
                        <w:div w:id="1275164905">
                          <w:marLeft w:val="640"/>
                          <w:marRight w:val="0"/>
                          <w:marTop w:val="0"/>
                          <w:marBottom w:val="0"/>
                          <w:divBdr>
                            <w:top w:val="none" w:sz="0" w:space="0" w:color="auto"/>
                            <w:left w:val="none" w:sz="0" w:space="0" w:color="auto"/>
                            <w:bottom w:val="none" w:sz="0" w:space="0" w:color="auto"/>
                            <w:right w:val="none" w:sz="0" w:space="0" w:color="auto"/>
                          </w:divBdr>
                        </w:div>
                        <w:div w:id="732310470">
                          <w:marLeft w:val="640"/>
                          <w:marRight w:val="0"/>
                          <w:marTop w:val="0"/>
                          <w:marBottom w:val="0"/>
                          <w:divBdr>
                            <w:top w:val="none" w:sz="0" w:space="0" w:color="auto"/>
                            <w:left w:val="none" w:sz="0" w:space="0" w:color="auto"/>
                            <w:bottom w:val="none" w:sz="0" w:space="0" w:color="auto"/>
                            <w:right w:val="none" w:sz="0" w:space="0" w:color="auto"/>
                          </w:divBdr>
                        </w:div>
                        <w:div w:id="1678070979">
                          <w:marLeft w:val="640"/>
                          <w:marRight w:val="0"/>
                          <w:marTop w:val="0"/>
                          <w:marBottom w:val="0"/>
                          <w:divBdr>
                            <w:top w:val="none" w:sz="0" w:space="0" w:color="auto"/>
                            <w:left w:val="none" w:sz="0" w:space="0" w:color="auto"/>
                            <w:bottom w:val="none" w:sz="0" w:space="0" w:color="auto"/>
                            <w:right w:val="none" w:sz="0" w:space="0" w:color="auto"/>
                          </w:divBdr>
                        </w:div>
                        <w:div w:id="1785074228">
                          <w:marLeft w:val="640"/>
                          <w:marRight w:val="0"/>
                          <w:marTop w:val="0"/>
                          <w:marBottom w:val="0"/>
                          <w:divBdr>
                            <w:top w:val="none" w:sz="0" w:space="0" w:color="auto"/>
                            <w:left w:val="none" w:sz="0" w:space="0" w:color="auto"/>
                            <w:bottom w:val="none" w:sz="0" w:space="0" w:color="auto"/>
                            <w:right w:val="none" w:sz="0" w:space="0" w:color="auto"/>
                          </w:divBdr>
                        </w:div>
                        <w:div w:id="1709451493">
                          <w:marLeft w:val="640"/>
                          <w:marRight w:val="0"/>
                          <w:marTop w:val="0"/>
                          <w:marBottom w:val="0"/>
                          <w:divBdr>
                            <w:top w:val="none" w:sz="0" w:space="0" w:color="auto"/>
                            <w:left w:val="none" w:sz="0" w:space="0" w:color="auto"/>
                            <w:bottom w:val="none" w:sz="0" w:space="0" w:color="auto"/>
                            <w:right w:val="none" w:sz="0" w:space="0" w:color="auto"/>
                          </w:divBdr>
                        </w:div>
                        <w:div w:id="1933127795">
                          <w:marLeft w:val="640"/>
                          <w:marRight w:val="0"/>
                          <w:marTop w:val="0"/>
                          <w:marBottom w:val="0"/>
                          <w:divBdr>
                            <w:top w:val="none" w:sz="0" w:space="0" w:color="auto"/>
                            <w:left w:val="none" w:sz="0" w:space="0" w:color="auto"/>
                            <w:bottom w:val="none" w:sz="0" w:space="0" w:color="auto"/>
                            <w:right w:val="none" w:sz="0" w:space="0" w:color="auto"/>
                          </w:divBdr>
                        </w:div>
                        <w:div w:id="819620153">
                          <w:marLeft w:val="640"/>
                          <w:marRight w:val="0"/>
                          <w:marTop w:val="0"/>
                          <w:marBottom w:val="0"/>
                          <w:divBdr>
                            <w:top w:val="none" w:sz="0" w:space="0" w:color="auto"/>
                            <w:left w:val="none" w:sz="0" w:space="0" w:color="auto"/>
                            <w:bottom w:val="none" w:sz="0" w:space="0" w:color="auto"/>
                            <w:right w:val="none" w:sz="0" w:space="0" w:color="auto"/>
                          </w:divBdr>
                        </w:div>
                        <w:div w:id="1749039728">
                          <w:marLeft w:val="640"/>
                          <w:marRight w:val="0"/>
                          <w:marTop w:val="0"/>
                          <w:marBottom w:val="0"/>
                          <w:divBdr>
                            <w:top w:val="none" w:sz="0" w:space="0" w:color="auto"/>
                            <w:left w:val="none" w:sz="0" w:space="0" w:color="auto"/>
                            <w:bottom w:val="none" w:sz="0" w:space="0" w:color="auto"/>
                            <w:right w:val="none" w:sz="0" w:space="0" w:color="auto"/>
                          </w:divBdr>
                        </w:div>
                        <w:div w:id="2112120977">
                          <w:marLeft w:val="640"/>
                          <w:marRight w:val="0"/>
                          <w:marTop w:val="0"/>
                          <w:marBottom w:val="0"/>
                          <w:divBdr>
                            <w:top w:val="none" w:sz="0" w:space="0" w:color="auto"/>
                            <w:left w:val="none" w:sz="0" w:space="0" w:color="auto"/>
                            <w:bottom w:val="none" w:sz="0" w:space="0" w:color="auto"/>
                            <w:right w:val="none" w:sz="0" w:space="0" w:color="auto"/>
                          </w:divBdr>
                        </w:div>
                        <w:div w:id="733773241">
                          <w:marLeft w:val="640"/>
                          <w:marRight w:val="0"/>
                          <w:marTop w:val="0"/>
                          <w:marBottom w:val="0"/>
                          <w:divBdr>
                            <w:top w:val="none" w:sz="0" w:space="0" w:color="auto"/>
                            <w:left w:val="none" w:sz="0" w:space="0" w:color="auto"/>
                            <w:bottom w:val="none" w:sz="0" w:space="0" w:color="auto"/>
                            <w:right w:val="none" w:sz="0" w:space="0" w:color="auto"/>
                          </w:divBdr>
                        </w:div>
                        <w:div w:id="1119102687">
                          <w:marLeft w:val="640"/>
                          <w:marRight w:val="0"/>
                          <w:marTop w:val="0"/>
                          <w:marBottom w:val="0"/>
                          <w:divBdr>
                            <w:top w:val="none" w:sz="0" w:space="0" w:color="auto"/>
                            <w:left w:val="none" w:sz="0" w:space="0" w:color="auto"/>
                            <w:bottom w:val="none" w:sz="0" w:space="0" w:color="auto"/>
                            <w:right w:val="none" w:sz="0" w:space="0" w:color="auto"/>
                          </w:divBdr>
                        </w:div>
                        <w:div w:id="1556117220">
                          <w:marLeft w:val="640"/>
                          <w:marRight w:val="0"/>
                          <w:marTop w:val="0"/>
                          <w:marBottom w:val="0"/>
                          <w:divBdr>
                            <w:top w:val="none" w:sz="0" w:space="0" w:color="auto"/>
                            <w:left w:val="none" w:sz="0" w:space="0" w:color="auto"/>
                            <w:bottom w:val="none" w:sz="0" w:space="0" w:color="auto"/>
                            <w:right w:val="none" w:sz="0" w:space="0" w:color="auto"/>
                          </w:divBdr>
                        </w:div>
                        <w:div w:id="589435535">
                          <w:marLeft w:val="640"/>
                          <w:marRight w:val="0"/>
                          <w:marTop w:val="0"/>
                          <w:marBottom w:val="0"/>
                          <w:divBdr>
                            <w:top w:val="none" w:sz="0" w:space="0" w:color="auto"/>
                            <w:left w:val="none" w:sz="0" w:space="0" w:color="auto"/>
                            <w:bottom w:val="none" w:sz="0" w:space="0" w:color="auto"/>
                            <w:right w:val="none" w:sz="0" w:space="0" w:color="auto"/>
                          </w:divBdr>
                        </w:div>
                        <w:div w:id="381100266">
                          <w:marLeft w:val="640"/>
                          <w:marRight w:val="0"/>
                          <w:marTop w:val="0"/>
                          <w:marBottom w:val="0"/>
                          <w:divBdr>
                            <w:top w:val="none" w:sz="0" w:space="0" w:color="auto"/>
                            <w:left w:val="none" w:sz="0" w:space="0" w:color="auto"/>
                            <w:bottom w:val="none" w:sz="0" w:space="0" w:color="auto"/>
                            <w:right w:val="none" w:sz="0" w:space="0" w:color="auto"/>
                          </w:divBdr>
                        </w:div>
                        <w:div w:id="1330257434">
                          <w:marLeft w:val="640"/>
                          <w:marRight w:val="0"/>
                          <w:marTop w:val="0"/>
                          <w:marBottom w:val="0"/>
                          <w:divBdr>
                            <w:top w:val="none" w:sz="0" w:space="0" w:color="auto"/>
                            <w:left w:val="none" w:sz="0" w:space="0" w:color="auto"/>
                            <w:bottom w:val="none" w:sz="0" w:space="0" w:color="auto"/>
                            <w:right w:val="none" w:sz="0" w:space="0" w:color="auto"/>
                          </w:divBdr>
                        </w:div>
                        <w:div w:id="1409158147">
                          <w:marLeft w:val="640"/>
                          <w:marRight w:val="0"/>
                          <w:marTop w:val="0"/>
                          <w:marBottom w:val="0"/>
                          <w:divBdr>
                            <w:top w:val="none" w:sz="0" w:space="0" w:color="auto"/>
                            <w:left w:val="none" w:sz="0" w:space="0" w:color="auto"/>
                            <w:bottom w:val="none" w:sz="0" w:space="0" w:color="auto"/>
                            <w:right w:val="none" w:sz="0" w:space="0" w:color="auto"/>
                          </w:divBdr>
                        </w:div>
                        <w:div w:id="1576207491">
                          <w:marLeft w:val="640"/>
                          <w:marRight w:val="0"/>
                          <w:marTop w:val="0"/>
                          <w:marBottom w:val="0"/>
                          <w:divBdr>
                            <w:top w:val="none" w:sz="0" w:space="0" w:color="auto"/>
                            <w:left w:val="none" w:sz="0" w:space="0" w:color="auto"/>
                            <w:bottom w:val="none" w:sz="0" w:space="0" w:color="auto"/>
                            <w:right w:val="none" w:sz="0" w:space="0" w:color="auto"/>
                          </w:divBdr>
                        </w:div>
                        <w:div w:id="417990286">
                          <w:marLeft w:val="640"/>
                          <w:marRight w:val="0"/>
                          <w:marTop w:val="0"/>
                          <w:marBottom w:val="0"/>
                          <w:divBdr>
                            <w:top w:val="none" w:sz="0" w:space="0" w:color="auto"/>
                            <w:left w:val="none" w:sz="0" w:space="0" w:color="auto"/>
                            <w:bottom w:val="none" w:sz="0" w:space="0" w:color="auto"/>
                            <w:right w:val="none" w:sz="0" w:space="0" w:color="auto"/>
                          </w:divBdr>
                        </w:div>
                        <w:div w:id="202793432">
                          <w:marLeft w:val="640"/>
                          <w:marRight w:val="0"/>
                          <w:marTop w:val="0"/>
                          <w:marBottom w:val="0"/>
                          <w:divBdr>
                            <w:top w:val="none" w:sz="0" w:space="0" w:color="auto"/>
                            <w:left w:val="none" w:sz="0" w:space="0" w:color="auto"/>
                            <w:bottom w:val="none" w:sz="0" w:space="0" w:color="auto"/>
                            <w:right w:val="none" w:sz="0" w:space="0" w:color="auto"/>
                          </w:divBdr>
                        </w:div>
                        <w:div w:id="841705958">
                          <w:marLeft w:val="640"/>
                          <w:marRight w:val="0"/>
                          <w:marTop w:val="0"/>
                          <w:marBottom w:val="0"/>
                          <w:divBdr>
                            <w:top w:val="none" w:sz="0" w:space="0" w:color="auto"/>
                            <w:left w:val="none" w:sz="0" w:space="0" w:color="auto"/>
                            <w:bottom w:val="none" w:sz="0" w:space="0" w:color="auto"/>
                            <w:right w:val="none" w:sz="0" w:space="0" w:color="auto"/>
                          </w:divBdr>
                        </w:div>
                        <w:div w:id="1378091617">
                          <w:marLeft w:val="640"/>
                          <w:marRight w:val="0"/>
                          <w:marTop w:val="0"/>
                          <w:marBottom w:val="0"/>
                          <w:divBdr>
                            <w:top w:val="none" w:sz="0" w:space="0" w:color="auto"/>
                            <w:left w:val="none" w:sz="0" w:space="0" w:color="auto"/>
                            <w:bottom w:val="none" w:sz="0" w:space="0" w:color="auto"/>
                            <w:right w:val="none" w:sz="0" w:space="0" w:color="auto"/>
                          </w:divBdr>
                        </w:div>
                        <w:div w:id="1434474406">
                          <w:marLeft w:val="640"/>
                          <w:marRight w:val="0"/>
                          <w:marTop w:val="0"/>
                          <w:marBottom w:val="0"/>
                          <w:divBdr>
                            <w:top w:val="none" w:sz="0" w:space="0" w:color="auto"/>
                            <w:left w:val="none" w:sz="0" w:space="0" w:color="auto"/>
                            <w:bottom w:val="none" w:sz="0" w:space="0" w:color="auto"/>
                            <w:right w:val="none" w:sz="0" w:space="0" w:color="auto"/>
                          </w:divBdr>
                        </w:div>
                        <w:div w:id="502671250">
                          <w:marLeft w:val="640"/>
                          <w:marRight w:val="0"/>
                          <w:marTop w:val="0"/>
                          <w:marBottom w:val="0"/>
                          <w:divBdr>
                            <w:top w:val="none" w:sz="0" w:space="0" w:color="auto"/>
                            <w:left w:val="none" w:sz="0" w:space="0" w:color="auto"/>
                            <w:bottom w:val="none" w:sz="0" w:space="0" w:color="auto"/>
                            <w:right w:val="none" w:sz="0" w:space="0" w:color="auto"/>
                          </w:divBdr>
                        </w:div>
                        <w:div w:id="580800073">
                          <w:marLeft w:val="640"/>
                          <w:marRight w:val="0"/>
                          <w:marTop w:val="0"/>
                          <w:marBottom w:val="0"/>
                          <w:divBdr>
                            <w:top w:val="none" w:sz="0" w:space="0" w:color="auto"/>
                            <w:left w:val="none" w:sz="0" w:space="0" w:color="auto"/>
                            <w:bottom w:val="none" w:sz="0" w:space="0" w:color="auto"/>
                            <w:right w:val="none" w:sz="0" w:space="0" w:color="auto"/>
                          </w:divBdr>
                        </w:div>
                        <w:div w:id="1736852722">
                          <w:marLeft w:val="640"/>
                          <w:marRight w:val="0"/>
                          <w:marTop w:val="0"/>
                          <w:marBottom w:val="0"/>
                          <w:divBdr>
                            <w:top w:val="none" w:sz="0" w:space="0" w:color="auto"/>
                            <w:left w:val="none" w:sz="0" w:space="0" w:color="auto"/>
                            <w:bottom w:val="none" w:sz="0" w:space="0" w:color="auto"/>
                            <w:right w:val="none" w:sz="0" w:space="0" w:color="auto"/>
                          </w:divBdr>
                        </w:div>
                        <w:div w:id="509104981">
                          <w:marLeft w:val="640"/>
                          <w:marRight w:val="0"/>
                          <w:marTop w:val="0"/>
                          <w:marBottom w:val="0"/>
                          <w:divBdr>
                            <w:top w:val="none" w:sz="0" w:space="0" w:color="auto"/>
                            <w:left w:val="none" w:sz="0" w:space="0" w:color="auto"/>
                            <w:bottom w:val="none" w:sz="0" w:space="0" w:color="auto"/>
                            <w:right w:val="none" w:sz="0" w:space="0" w:color="auto"/>
                          </w:divBdr>
                        </w:div>
                        <w:div w:id="2126078306">
                          <w:marLeft w:val="640"/>
                          <w:marRight w:val="0"/>
                          <w:marTop w:val="0"/>
                          <w:marBottom w:val="0"/>
                          <w:divBdr>
                            <w:top w:val="none" w:sz="0" w:space="0" w:color="auto"/>
                            <w:left w:val="none" w:sz="0" w:space="0" w:color="auto"/>
                            <w:bottom w:val="none" w:sz="0" w:space="0" w:color="auto"/>
                            <w:right w:val="none" w:sz="0" w:space="0" w:color="auto"/>
                          </w:divBdr>
                        </w:div>
                        <w:div w:id="379718579">
                          <w:marLeft w:val="640"/>
                          <w:marRight w:val="0"/>
                          <w:marTop w:val="0"/>
                          <w:marBottom w:val="0"/>
                          <w:divBdr>
                            <w:top w:val="none" w:sz="0" w:space="0" w:color="auto"/>
                            <w:left w:val="none" w:sz="0" w:space="0" w:color="auto"/>
                            <w:bottom w:val="none" w:sz="0" w:space="0" w:color="auto"/>
                            <w:right w:val="none" w:sz="0" w:space="0" w:color="auto"/>
                          </w:divBdr>
                        </w:div>
                        <w:div w:id="1476294970">
                          <w:marLeft w:val="640"/>
                          <w:marRight w:val="0"/>
                          <w:marTop w:val="0"/>
                          <w:marBottom w:val="0"/>
                          <w:divBdr>
                            <w:top w:val="none" w:sz="0" w:space="0" w:color="auto"/>
                            <w:left w:val="none" w:sz="0" w:space="0" w:color="auto"/>
                            <w:bottom w:val="none" w:sz="0" w:space="0" w:color="auto"/>
                            <w:right w:val="none" w:sz="0" w:space="0" w:color="auto"/>
                          </w:divBdr>
                        </w:div>
                        <w:div w:id="1089614872">
                          <w:marLeft w:val="640"/>
                          <w:marRight w:val="0"/>
                          <w:marTop w:val="0"/>
                          <w:marBottom w:val="0"/>
                          <w:divBdr>
                            <w:top w:val="none" w:sz="0" w:space="0" w:color="auto"/>
                            <w:left w:val="none" w:sz="0" w:space="0" w:color="auto"/>
                            <w:bottom w:val="none" w:sz="0" w:space="0" w:color="auto"/>
                            <w:right w:val="none" w:sz="0" w:space="0" w:color="auto"/>
                          </w:divBdr>
                        </w:div>
                        <w:div w:id="290869608">
                          <w:marLeft w:val="640"/>
                          <w:marRight w:val="0"/>
                          <w:marTop w:val="0"/>
                          <w:marBottom w:val="0"/>
                          <w:divBdr>
                            <w:top w:val="none" w:sz="0" w:space="0" w:color="auto"/>
                            <w:left w:val="none" w:sz="0" w:space="0" w:color="auto"/>
                            <w:bottom w:val="none" w:sz="0" w:space="0" w:color="auto"/>
                            <w:right w:val="none" w:sz="0" w:space="0" w:color="auto"/>
                          </w:divBdr>
                        </w:div>
                        <w:div w:id="653291579">
                          <w:marLeft w:val="640"/>
                          <w:marRight w:val="0"/>
                          <w:marTop w:val="0"/>
                          <w:marBottom w:val="0"/>
                          <w:divBdr>
                            <w:top w:val="none" w:sz="0" w:space="0" w:color="auto"/>
                            <w:left w:val="none" w:sz="0" w:space="0" w:color="auto"/>
                            <w:bottom w:val="none" w:sz="0" w:space="0" w:color="auto"/>
                            <w:right w:val="none" w:sz="0" w:space="0" w:color="auto"/>
                          </w:divBdr>
                        </w:div>
                        <w:div w:id="561333348">
                          <w:marLeft w:val="640"/>
                          <w:marRight w:val="0"/>
                          <w:marTop w:val="0"/>
                          <w:marBottom w:val="0"/>
                          <w:divBdr>
                            <w:top w:val="none" w:sz="0" w:space="0" w:color="auto"/>
                            <w:left w:val="none" w:sz="0" w:space="0" w:color="auto"/>
                            <w:bottom w:val="none" w:sz="0" w:space="0" w:color="auto"/>
                            <w:right w:val="none" w:sz="0" w:space="0" w:color="auto"/>
                          </w:divBdr>
                        </w:div>
                        <w:div w:id="1305086045">
                          <w:marLeft w:val="640"/>
                          <w:marRight w:val="0"/>
                          <w:marTop w:val="0"/>
                          <w:marBottom w:val="0"/>
                          <w:divBdr>
                            <w:top w:val="none" w:sz="0" w:space="0" w:color="auto"/>
                            <w:left w:val="none" w:sz="0" w:space="0" w:color="auto"/>
                            <w:bottom w:val="none" w:sz="0" w:space="0" w:color="auto"/>
                            <w:right w:val="none" w:sz="0" w:space="0" w:color="auto"/>
                          </w:divBdr>
                        </w:div>
                        <w:div w:id="1403671816">
                          <w:marLeft w:val="640"/>
                          <w:marRight w:val="0"/>
                          <w:marTop w:val="0"/>
                          <w:marBottom w:val="0"/>
                          <w:divBdr>
                            <w:top w:val="none" w:sz="0" w:space="0" w:color="auto"/>
                            <w:left w:val="none" w:sz="0" w:space="0" w:color="auto"/>
                            <w:bottom w:val="none" w:sz="0" w:space="0" w:color="auto"/>
                            <w:right w:val="none" w:sz="0" w:space="0" w:color="auto"/>
                          </w:divBdr>
                        </w:div>
                        <w:div w:id="978071885">
                          <w:marLeft w:val="640"/>
                          <w:marRight w:val="0"/>
                          <w:marTop w:val="0"/>
                          <w:marBottom w:val="0"/>
                          <w:divBdr>
                            <w:top w:val="none" w:sz="0" w:space="0" w:color="auto"/>
                            <w:left w:val="none" w:sz="0" w:space="0" w:color="auto"/>
                            <w:bottom w:val="none" w:sz="0" w:space="0" w:color="auto"/>
                            <w:right w:val="none" w:sz="0" w:space="0" w:color="auto"/>
                          </w:divBdr>
                        </w:div>
                        <w:div w:id="1723090710">
                          <w:marLeft w:val="640"/>
                          <w:marRight w:val="0"/>
                          <w:marTop w:val="0"/>
                          <w:marBottom w:val="0"/>
                          <w:divBdr>
                            <w:top w:val="none" w:sz="0" w:space="0" w:color="auto"/>
                            <w:left w:val="none" w:sz="0" w:space="0" w:color="auto"/>
                            <w:bottom w:val="none" w:sz="0" w:space="0" w:color="auto"/>
                            <w:right w:val="none" w:sz="0" w:space="0" w:color="auto"/>
                          </w:divBdr>
                        </w:div>
                        <w:div w:id="693918312">
                          <w:marLeft w:val="640"/>
                          <w:marRight w:val="0"/>
                          <w:marTop w:val="0"/>
                          <w:marBottom w:val="0"/>
                          <w:divBdr>
                            <w:top w:val="none" w:sz="0" w:space="0" w:color="auto"/>
                            <w:left w:val="none" w:sz="0" w:space="0" w:color="auto"/>
                            <w:bottom w:val="none" w:sz="0" w:space="0" w:color="auto"/>
                            <w:right w:val="none" w:sz="0" w:space="0" w:color="auto"/>
                          </w:divBdr>
                        </w:div>
                        <w:div w:id="1892037191">
                          <w:marLeft w:val="640"/>
                          <w:marRight w:val="0"/>
                          <w:marTop w:val="0"/>
                          <w:marBottom w:val="0"/>
                          <w:divBdr>
                            <w:top w:val="none" w:sz="0" w:space="0" w:color="auto"/>
                            <w:left w:val="none" w:sz="0" w:space="0" w:color="auto"/>
                            <w:bottom w:val="none" w:sz="0" w:space="0" w:color="auto"/>
                            <w:right w:val="none" w:sz="0" w:space="0" w:color="auto"/>
                          </w:divBdr>
                        </w:div>
                        <w:div w:id="1915160283">
                          <w:marLeft w:val="640"/>
                          <w:marRight w:val="0"/>
                          <w:marTop w:val="0"/>
                          <w:marBottom w:val="0"/>
                          <w:divBdr>
                            <w:top w:val="none" w:sz="0" w:space="0" w:color="auto"/>
                            <w:left w:val="none" w:sz="0" w:space="0" w:color="auto"/>
                            <w:bottom w:val="none" w:sz="0" w:space="0" w:color="auto"/>
                            <w:right w:val="none" w:sz="0" w:space="0" w:color="auto"/>
                          </w:divBdr>
                        </w:div>
                        <w:div w:id="248733301">
                          <w:marLeft w:val="640"/>
                          <w:marRight w:val="0"/>
                          <w:marTop w:val="0"/>
                          <w:marBottom w:val="0"/>
                          <w:divBdr>
                            <w:top w:val="none" w:sz="0" w:space="0" w:color="auto"/>
                            <w:left w:val="none" w:sz="0" w:space="0" w:color="auto"/>
                            <w:bottom w:val="none" w:sz="0" w:space="0" w:color="auto"/>
                            <w:right w:val="none" w:sz="0" w:space="0" w:color="auto"/>
                          </w:divBdr>
                        </w:div>
                        <w:div w:id="1090468231">
                          <w:marLeft w:val="640"/>
                          <w:marRight w:val="0"/>
                          <w:marTop w:val="0"/>
                          <w:marBottom w:val="0"/>
                          <w:divBdr>
                            <w:top w:val="none" w:sz="0" w:space="0" w:color="auto"/>
                            <w:left w:val="none" w:sz="0" w:space="0" w:color="auto"/>
                            <w:bottom w:val="none" w:sz="0" w:space="0" w:color="auto"/>
                            <w:right w:val="none" w:sz="0" w:space="0" w:color="auto"/>
                          </w:divBdr>
                        </w:div>
                        <w:div w:id="9916518">
                          <w:marLeft w:val="640"/>
                          <w:marRight w:val="0"/>
                          <w:marTop w:val="0"/>
                          <w:marBottom w:val="0"/>
                          <w:divBdr>
                            <w:top w:val="none" w:sz="0" w:space="0" w:color="auto"/>
                            <w:left w:val="none" w:sz="0" w:space="0" w:color="auto"/>
                            <w:bottom w:val="none" w:sz="0" w:space="0" w:color="auto"/>
                            <w:right w:val="none" w:sz="0" w:space="0" w:color="auto"/>
                          </w:divBdr>
                        </w:div>
                        <w:div w:id="1878548276">
                          <w:marLeft w:val="640"/>
                          <w:marRight w:val="0"/>
                          <w:marTop w:val="0"/>
                          <w:marBottom w:val="0"/>
                          <w:divBdr>
                            <w:top w:val="none" w:sz="0" w:space="0" w:color="auto"/>
                            <w:left w:val="none" w:sz="0" w:space="0" w:color="auto"/>
                            <w:bottom w:val="none" w:sz="0" w:space="0" w:color="auto"/>
                            <w:right w:val="none" w:sz="0" w:space="0" w:color="auto"/>
                          </w:divBdr>
                        </w:div>
                        <w:div w:id="1786149499">
                          <w:marLeft w:val="640"/>
                          <w:marRight w:val="0"/>
                          <w:marTop w:val="0"/>
                          <w:marBottom w:val="0"/>
                          <w:divBdr>
                            <w:top w:val="none" w:sz="0" w:space="0" w:color="auto"/>
                            <w:left w:val="none" w:sz="0" w:space="0" w:color="auto"/>
                            <w:bottom w:val="none" w:sz="0" w:space="0" w:color="auto"/>
                            <w:right w:val="none" w:sz="0" w:space="0" w:color="auto"/>
                          </w:divBdr>
                        </w:div>
                        <w:div w:id="2089692625">
                          <w:marLeft w:val="640"/>
                          <w:marRight w:val="0"/>
                          <w:marTop w:val="0"/>
                          <w:marBottom w:val="0"/>
                          <w:divBdr>
                            <w:top w:val="none" w:sz="0" w:space="0" w:color="auto"/>
                            <w:left w:val="none" w:sz="0" w:space="0" w:color="auto"/>
                            <w:bottom w:val="none" w:sz="0" w:space="0" w:color="auto"/>
                            <w:right w:val="none" w:sz="0" w:space="0" w:color="auto"/>
                          </w:divBdr>
                        </w:div>
                        <w:div w:id="825173250">
                          <w:marLeft w:val="640"/>
                          <w:marRight w:val="0"/>
                          <w:marTop w:val="0"/>
                          <w:marBottom w:val="0"/>
                          <w:divBdr>
                            <w:top w:val="none" w:sz="0" w:space="0" w:color="auto"/>
                            <w:left w:val="none" w:sz="0" w:space="0" w:color="auto"/>
                            <w:bottom w:val="none" w:sz="0" w:space="0" w:color="auto"/>
                            <w:right w:val="none" w:sz="0" w:space="0" w:color="auto"/>
                          </w:divBdr>
                        </w:div>
                        <w:div w:id="1065760201">
                          <w:marLeft w:val="640"/>
                          <w:marRight w:val="0"/>
                          <w:marTop w:val="0"/>
                          <w:marBottom w:val="0"/>
                          <w:divBdr>
                            <w:top w:val="none" w:sz="0" w:space="0" w:color="auto"/>
                            <w:left w:val="none" w:sz="0" w:space="0" w:color="auto"/>
                            <w:bottom w:val="none" w:sz="0" w:space="0" w:color="auto"/>
                            <w:right w:val="none" w:sz="0" w:space="0" w:color="auto"/>
                          </w:divBdr>
                        </w:div>
                        <w:div w:id="1965234927">
                          <w:marLeft w:val="640"/>
                          <w:marRight w:val="0"/>
                          <w:marTop w:val="0"/>
                          <w:marBottom w:val="0"/>
                          <w:divBdr>
                            <w:top w:val="none" w:sz="0" w:space="0" w:color="auto"/>
                            <w:left w:val="none" w:sz="0" w:space="0" w:color="auto"/>
                            <w:bottom w:val="none" w:sz="0" w:space="0" w:color="auto"/>
                            <w:right w:val="none" w:sz="0" w:space="0" w:color="auto"/>
                          </w:divBdr>
                        </w:div>
                        <w:div w:id="1261375847">
                          <w:marLeft w:val="640"/>
                          <w:marRight w:val="0"/>
                          <w:marTop w:val="0"/>
                          <w:marBottom w:val="0"/>
                          <w:divBdr>
                            <w:top w:val="none" w:sz="0" w:space="0" w:color="auto"/>
                            <w:left w:val="none" w:sz="0" w:space="0" w:color="auto"/>
                            <w:bottom w:val="none" w:sz="0" w:space="0" w:color="auto"/>
                            <w:right w:val="none" w:sz="0" w:space="0" w:color="auto"/>
                          </w:divBdr>
                        </w:div>
                        <w:div w:id="936014122">
                          <w:marLeft w:val="640"/>
                          <w:marRight w:val="0"/>
                          <w:marTop w:val="0"/>
                          <w:marBottom w:val="0"/>
                          <w:divBdr>
                            <w:top w:val="none" w:sz="0" w:space="0" w:color="auto"/>
                            <w:left w:val="none" w:sz="0" w:space="0" w:color="auto"/>
                            <w:bottom w:val="none" w:sz="0" w:space="0" w:color="auto"/>
                            <w:right w:val="none" w:sz="0" w:space="0" w:color="auto"/>
                          </w:divBdr>
                        </w:div>
                        <w:div w:id="14617708">
                          <w:marLeft w:val="640"/>
                          <w:marRight w:val="0"/>
                          <w:marTop w:val="0"/>
                          <w:marBottom w:val="0"/>
                          <w:divBdr>
                            <w:top w:val="none" w:sz="0" w:space="0" w:color="auto"/>
                            <w:left w:val="none" w:sz="0" w:space="0" w:color="auto"/>
                            <w:bottom w:val="none" w:sz="0" w:space="0" w:color="auto"/>
                            <w:right w:val="none" w:sz="0" w:space="0" w:color="auto"/>
                          </w:divBdr>
                        </w:div>
                        <w:div w:id="430782987">
                          <w:marLeft w:val="640"/>
                          <w:marRight w:val="0"/>
                          <w:marTop w:val="0"/>
                          <w:marBottom w:val="0"/>
                          <w:divBdr>
                            <w:top w:val="none" w:sz="0" w:space="0" w:color="auto"/>
                            <w:left w:val="none" w:sz="0" w:space="0" w:color="auto"/>
                            <w:bottom w:val="none" w:sz="0" w:space="0" w:color="auto"/>
                            <w:right w:val="none" w:sz="0" w:space="0" w:color="auto"/>
                          </w:divBdr>
                        </w:div>
                        <w:div w:id="1383216633">
                          <w:marLeft w:val="640"/>
                          <w:marRight w:val="0"/>
                          <w:marTop w:val="0"/>
                          <w:marBottom w:val="0"/>
                          <w:divBdr>
                            <w:top w:val="none" w:sz="0" w:space="0" w:color="auto"/>
                            <w:left w:val="none" w:sz="0" w:space="0" w:color="auto"/>
                            <w:bottom w:val="none" w:sz="0" w:space="0" w:color="auto"/>
                            <w:right w:val="none" w:sz="0" w:space="0" w:color="auto"/>
                          </w:divBdr>
                        </w:div>
                        <w:div w:id="538321716">
                          <w:marLeft w:val="640"/>
                          <w:marRight w:val="0"/>
                          <w:marTop w:val="0"/>
                          <w:marBottom w:val="0"/>
                          <w:divBdr>
                            <w:top w:val="none" w:sz="0" w:space="0" w:color="auto"/>
                            <w:left w:val="none" w:sz="0" w:space="0" w:color="auto"/>
                            <w:bottom w:val="none" w:sz="0" w:space="0" w:color="auto"/>
                            <w:right w:val="none" w:sz="0" w:space="0" w:color="auto"/>
                          </w:divBdr>
                        </w:div>
                        <w:div w:id="170879472">
                          <w:marLeft w:val="640"/>
                          <w:marRight w:val="0"/>
                          <w:marTop w:val="0"/>
                          <w:marBottom w:val="0"/>
                          <w:divBdr>
                            <w:top w:val="none" w:sz="0" w:space="0" w:color="auto"/>
                            <w:left w:val="none" w:sz="0" w:space="0" w:color="auto"/>
                            <w:bottom w:val="none" w:sz="0" w:space="0" w:color="auto"/>
                            <w:right w:val="none" w:sz="0" w:space="0" w:color="auto"/>
                          </w:divBdr>
                        </w:div>
                        <w:div w:id="1294215807">
                          <w:marLeft w:val="640"/>
                          <w:marRight w:val="0"/>
                          <w:marTop w:val="0"/>
                          <w:marBottom w:val="0"/>
                          <w:divBdr>
                            <w:top w:val="none" w:sz="0" w:space="0" w:color="auto"/>
                            <w:left w:val="none" w:sz="0" w:space="0" w:color="auto"/>
                            <w:bottom w:val="none" w:sz="0" w:space="0" w:color="auto"/>
                            <w:right w:val="none" w:sz="0" w:space="0" w:color="auto"/>
                          </w:divBdr>
                        </w:div>
                        <w:div w:id="1527719301">
                          <w:marLeft w:val="640"/>
                          <w:marRight w:val="0"/>
                          <w:marTop w:val="0"/>
                          <w:marBottom w:val="0"/>
                          <w:divBdr>
                            <w:top w:val="none" w:sz="0" w:space="0" w:color="auto"/>
                            <w:left w:val="none" w:sz="0" w:space="0" w:color="auto"/>
                            <w:bottom w:val="none" w:sz="0" w:space="0" w:color="auto"/>
                            <w:right w:val="none" w:sz="0" w:space="0" w:color="auto"/>
                          </w:divBdr>
                        </w:div>
                        <w:div w:id="13850521">
                          <w:marLeft w:val="640"/>
                          <w:marRight w:val="0"/>
                          <w:marTop w:val="0"/>
                          <w:marBottom w:val="0"/>
                          <w:divBdr>
                            <w:top w:val="none" w:sz="0" w:space="0" w:color="auto"/>
                            <w:left w:val="none" w:sz="0" w:space="0" w:color="auto"/>
                            <w:bottom w:val="none" w:sz="0" w:space="0" w:color="auto"/>
                            <w:right w:val="none" w:sz="0" w:space="0" w:color="auto"/>
                          </w:divBdr>
                        </w:div>
                        <w:div w:id="403256490">
                          <w:marLeft w:val="640"/>
                          <w:marRight w:val="0"/>
                          <w:marTop w:val="0"/>
                          <w:marBottom w:val="0"/>
                          <w:divBdr>
                            <w:top w:val="none" w:sz="0" w:space="0" w:color="auto"/>
                            <w:left w:val="none" w:sz="0" w:space="0" w:color="auto"/>
                            <w:bottom w:val="none" w:sz="0" w:space="0" w:color="auto"/>
                            <w:right w:val="none" w:sz="0" w:space="0" w:color="auto"/>
                          </w:divBdr>
                        </w:div>
                        <w:div w:id="2034725330">
                          <w:marLeft w:val="640"/>
                          <w:marRight w:val="0"/>
                          <w:marTop w:val="0"/>
                          <w:marBottom w:val="0"/>
                          <w:divBdr>
                            <w:top w:val="none" w:sz="0" w:space="0" w:color="auto"/>
                            <w:left w:val="none" w:sz="0" w:space="0" w:color="auto"/>
                            <w:bottom w:val="none" w:sz="0" w:space="0" w:color="auto"/>
                            <w:right w:val="none" w:sz="0" w:space="0" w:color="auto"/>
                          </w:divBdr>
                        </w:div>
                        <w:div w:id="594090748">
                          <w:marLeft w:val="640"/>
                          <w:marRight w:val="0"/>
                          <w:marTop w:val="0"/>
                          <w:marBottom w:val="0"/>
                          <w:divBdr>
                            <w:top w:val="none" w:sz="0" w:space="0" w:color="auto"/>
                            <w:left w:val="none" w:sz="0" w:space="0" w:color="auto"/>
                            <w:bottom w:val="none" w:sz="0" w:space="0" w:color="auto"/>
                            <w:right w:val="none" w:sz="0" w:space="0" w:color="auto"/>
                          </w:divBdr>
                        </w:div>
                        <w:div w:id="969557153">
                          <w:marLeft w:val="640"/>
                          <w:marRight w:val="0"/>
                          <w:marTop w:val="0"/>
                          <w:marBottom w:val="0"/>
                          <w:divBdr>
                            <w:top w:val="none" w:sz="0" w:space="0" w:color="auto"/>
                            <w:left w:val="none" w:sz="0" w:space="0" w:color="auto"/>
                            <w:bottom w:val="none" w:sz="0" w:space="0" w:color="auto"/>
                            <w:right w:val="none" w:sz="0" w:space="0" w:color="auto"/>
                          </w:divBdr>
                        </w:div>
                        <w:div w:id="1678994073">
                          <w:marLeft w:val="640"/>
                          <w:marRight w:val="0"/>
                          <w:marTop w:val="0"/>
                          <w:marBottom w:val="0"/>
                          <w:divBdr>
                            <w:top w:val="none" w:sz="0" w:space="0" w:color="auto"/>
                            <w:left w:val="none" w:sz="0" w:space="0" w:color="auto"/>
                            <w:bottom w:val="none" w:sz="0" w:space="0" w:color="auto"/>
                            <w:right w:val="none" w:sz="0" w:space="0" w:color="auto"/>
                          </w:divBdr>
                        </w:div>
                        <w:div w:id="645203217">
                          <w:marLeft w:val="640"/>
                          <w:marRight w:val="0"/>
                          <w:marTop w:val="0"/>
                          <w:marBottom w:val="0"/>
                          <w:divBdr>
                            <w:top w:val="none" w:sz="0" w:space="0" w:color="auto"/>
                            <w:left w:val="none" w:sz="0" w:space="0" w:color="auto"/>
                            <w:bottom w:val="none" w:sz="0" w:space="0" w:color="auto"/>
                            <w:right w:val="none" w:sz="0" w:space="0" w:color="auto"/>
                          </w:divBdr>
                        </w:div>
                        <w:div w:id="1434864958">
                          <w:marLeft w:val="640"/>
                          <w:marRight w:val="0"/>
                          <w:marTop w:val="0"/>
                          <w:marBottom w:val="0"/>
                          <w:divBdr>
                            <w:top w:val="none" w:sz="0" w:space="0" w:color="auto"/>
                            <w:left w:val="none" w:sz="0" w:space="0" w:color="auto"/>
                            <w:bottom w:val="none" w:sz="0" w:space="0" w:color="auto"/>
                            <w:right w:val="none" w:sz="0" w:space="0" w:color="auto"/>
                          </w:divBdr>
                        </w:div>
                        <w:div w:id="1591625509">
                          <w:marLeft w:val="640"/>
                          <w:marRight w:val="0"/>
                          <w:marTop w:val="0"/>
                          <w:marBottom w:val="0"/>
                          <w:divBdr>
                            <w:top w:val="none" w:sz="0" w:space="0" w:color="auto"/>
                            <w:left w:val="none" w:sz="0" w:space="0" w:color="auto"/>
                            <w:bottom w:val="none" w:sz="0" w:space="0" w:color="auto"/>
                            <w:right w:val="none" w:sz="0" w:space="0" w:color="auto"/>
                          </w:divBdr>
                        </w:div>
                        <w:div w:id="2125230621">
                          <w:marLeft w:val="640"/>
                          <w:marRight w:val="0"/>
                          <w:marTop w:val="0"/>
                          <w:marBottom w:val="0"/>
                          <w:divBdr>
                            <w:top w:val="none" w:sz="0" w:space="0" w:color="auto"/>
                            <w:left w:val="none" w:sz="0" w:space="0" w:color="auto"/>
                            <w:bottom w:val="none" w:sz="0" w:space="0" w:color="auto"/>
                            <w:right w:val="none" w:sz="0" w:space="0" w:color="auto"/>
                          </w:divBdr>
                        </w:div>
                        <w:div w:id="1971789164">
                          <w:marLeft w:val="640"/>
                          <w:marRight w:val="0"/>
                          <w:marTop w:val="0"/>
                          <w:marBottom w:val="0"/>
                          <w:divBdr>
                            <w:top w:val="none" w:sz="0" w:space="0" w:color="auto"/>
                            <w:left w:val="none" w:sz="0" w:space="0" w:color="auto"/>
                            <w:bottom w:val="none" w:sz="0" w:space="0" w:color="auto"/>
                            <w:right w:val="none" w:sz="0" w:space="0" w:color="auto"/>
                          </w:divBdr>
                        </w:div>
                        <w:div w:id="962077918">
                          <w:marLeft w:val="640"/>
                          <w:marRight w:val="0"/>
                          <w:marTop w:val="0"/>
                          <w:marBottom w:val="0"/>
                          <w:divBdr>
                            <w:top w:val="none" w:sz="0" w:space="0" w:color="auto"/>
                            <w:left w:val="none" w:sz="0" w:space="0" w:color="auto"/>
                            <w:bottom w:val="none" w:sz="0" w:space="0" w:color="auto"/>
                            <w:right w:val="none" w:sz="0" w:space="0" w:color="auto"/>
                          </w:divBdr>
                        </w:div>
                        <w:div w:id="1805855693">
                          <w:marLeft w:val="640"/>
                          <w:marRight w:val="0"/>
                          <w:marTop w:val="0"/>
                          <w:marBottom w:val="0"/>
                          <w:divBdr>
                            <w:top w:val="none" w:sz="0" w:space="0" w:color="auto"/>
                            <w:left w:val="none" w:sz="0" w:space="0" w:color="auto"/>
                            <w:bottom w:val="none" w:sz="0" w:space="0" w:color="auto"/>
                            <w:right w:val="none" w:sz="0" w:space="0" w:color="auto"/>
                          </w:divBdr>
                        </w:div>
                        <w:div w:id="2071730308">
                          <w:marLeft w:val="640"/>
                          <w:marRight w:val="0"/>
                          <w:marTop w:val="0"/>
                          <w:marBottom w:val="0"/>
                          <w:divBdr>
                            <w:top w:val="none" w:sz="0" w:space="0" w:color="auto"/>
                            <w:left w:val="none" w:sz="0" w:space="0" w:color="auto"/>
                            <w:bottom w:val="none" w:sz="0" w:space="0" w:color="auto"/>
                            <w:right w:val="none" w:sz="0" w:space="0" w:color="auto"/>
                          </w:divBdr>
                        </w:div>
                        <w:div w:id="193273010">
                          <w:marLeft w:val="640"/>
                          <w:marRight w:val="0"/>
                          <w:marTop w:val="0"/>
                          <w:marBottom w:val="0"/>
                          <w:divBdr>
                            <w:top w:val="none" w:sz="0" w:space="0" w:color="auto"/>
                            <w:left w:val="none" w:sz="0" w:space="0" w:color="auto"/>
                            <w:bottom w:val="none" w:sz="0" w:space="0" w:color="auto"/>
                            <w:right w:val="none" w:sz="0" w:space="0" w:color="auto"/>
                          </w:divBdr>
                        </w:div>
                        <w:div w:id="1969434301">
                          <w:marLeft w:val="640"/>
                          <w:marRight w:val="0"/>
                          <w:marTop w:val="0"/>
                          <w:marBottom w:val="0"/>
                          <w:divBdr>
                            <w:top w:val="none" w:sz="0" w:space="0" w:color="auto"/>
                            <w:left w:val="none" w:sz="0" w:space="0" w:color="auto"/>
                            <w:bottom w:val="none" w:sz="0" w:space="0" w:color="auto"/>
                            <w:right w:val="none" w:sz="0" w:space="0" w:color="auto"/>
                          </w:divBdr>
                        </w:div>
                        <w:div w:id="216168538">
                          <w:marLeft w:val="640"/>
                          <w:marRight w:val="0"/>
                          <w:marTop w:val="0"/>
                          <w:marBottom w:val="0"/>
                          <w:divBdr>
                            <w:top w:val="none" w:sz="0" w:space="0" w:color="auto"/>
                            <w:left w:val="none" w:sz="0" w:space="0" w:color="auto"/>
                            <w:bottom w:val="none" w:sz="0" w:space="0" w:color="auto"/>
                            <w:right w:val="none" w:sz="0" w:space="0" w:color="auto"/>
                          </w:divBdr>
                        </w:div>
                        <w:div w:id="1280989792">
                          <w:marLeft w:val="640"/>
                          <w:marRight w:val="0"/>
                          <w:marTop w:val="0"/>
                          <w:marBottom w:val="0"/>
                          <w:divBdr>
                            <w:top w:val="none" w:sz="0" w:space="0" w:color="auto"/>
                            <w:left w:val="none" w:sz="0" w:space="0" w:color="auto"/>
                            <w:bottom w:val="none" w:sz="0" w:space="0" w:color="auto"/>
                            <w:right w:val="none" w:sz="0" w:space="0" w:color="auto"/>
                          </w:divBdr>
                        </w:div>
                        <w:div w:id="907962013">
                          <w:marLeft w:val="640"/>
                          <w:marRight w:val="0"/>
                          <w:marTop w:val="0"/>
                          <w:marBottom w:val="0"/>
                          <w:divBdr>
                            <w:top w:val="none" w:sz="0" w:space="0" w:color="auto"/>
                            <w:left w:val="none" w:sz="0" w:space="0" w:color="auto"/>
                            <w:bottom w:val="none" w:sz="0" w:space="0" w:color="auto"/>
                            <w:right w:val="none" w:sz="0" w:space="0" w:color="auto"/>
                          </w:divBdr>
                        </w:div>
                        <w:div w:id="1248072659">
                          <w:marLeft w:val="640"/>
                          <w:marRight w:val="0"/>
                          <w:marTop w:val="0"/>
                          <w:marBottom w:val="0"/>
                          <w:divBdr>
                            <w:top w:val="none" w:sz="0" w:space="0" w:color="auto"/>
                            <w:left w:val="none" w:sz="0" w:space="0" w:color="auto"/>
                            <w:bottom w:val="none" w:sz="0" w:space="0" w:color="auto"/>
                            <w:right w:val="none" w:sz="0" w:space="0" w:color="auto"/>
                          </w:divBdr>
                        </w:div>
                        <w:div w:id="31005221">
                          <w:marLeft w:val="640"/>
                          <w:marRight w:val="0"/>
                          <w:marTop w:val="0"/>
                          <w:marBottom w:val="0"/>
                          <w:divBdr>
                            <w:top w:val="none" w:sz="0" w:space="0" w:color="auto"/>
                            <w:left w:val="none" w:sz="0" w:space="0" w:color="auto"/>
                            <w:bottom w:val="none" w:sz="0" w:space="0" w:color="auto"/>
                            <w:right w:val="none" w:sz="0" w:space="0" w:color="auto"/>
                          </w:divBdr>
                        </w:div>
                        <w:div w:id="2113209090">
                          <w:marLeft w:val="640"/>
                          <w:marRight w:val="0"/>
                          <w:marTop w:val="0"/>
                          <w:marBottom w:val="0"/>
                          <w:divBdr>
                            <w:top w:val="none" w:sz="0" w:space="0" w:color="auto"/>
                            <w:left w:val="none" w:sz="0" w:space="0" w:color="auto"/>
                            <w:bottom w:val="none" w:sz="0" w:space="0" w:color="auto"/>
                            <w:right w:val="none" w:sz="0" w:space="0" w:color="auto"/>
                          </w:divBdr>
                        </w:div>
                        <w:div w:id="1661495186">
                          <w:marLeft w:val="640"/>
                          <w:marRight w:val="0"/>
                          <w:marTop w:val="0"/>
                          <w:marBottom w:val="0"/>
                          <w:divBdr>
                            <w:top w:val="none" w:sz="0" w:space="0" w:color="auto"/>
                            <w:left w:val="none" w:sz="0" w:space="0" w:color="auto"/>
                            <w:bottom w:val="none" w:sz="0" w:space="0" w:color="auto"/>
                            <w:right w:val="none" w:sz="0" w:space="0" w:color="auto"/>
                          </w:divBdr>
                        </w:div>
                        <w:div w:id="97070510">
                          <w:marLeft w:val="640"/>
                          <w:marRight w:val="0"/>
                          <w:marTop w:val="0"/>
                          <w:marBottom w:val="0"/>
                          <w:divBdr>
                            <w:top w:val="none" w:sz="0" w:space="0" w:color="auto"/>
                            <w:left w:val="none" w:sz="0" w:space="0" w:color="auto"/>
                            <w:bottom w:val="none" w:sz="0" w:space="0" w:color="auto"/>
                            <w:right w:val="none" w:sz="0" w:space="0" w:color="auto"/>
                          </w:divBdr>
                        </w:div>
                        <w:div w:id="1985815672">
                          <w:marLeft w:val="640"/>
                          <w:marRight w:val="0"/>
                          <w:marTop w:val="0"/>
                          <w:marBottom w:val="0"/>
                          <w:divBdr>
                            <w:top w:val="none" w:sz="0" w:space="0" w:color="auto"/>
                            <w:left w:val="none" w:sz="0" w:space="0" w:color="auto"/>
                            <w:bottom w:val="none" w:sz="0" w:space="0" w:color="auto"/>
                            <w:right w:val="none" w:sz="0" w:space="0" w:color="auto"/>
                          </w:divBdr>
                        </w:div>
                        <w:div w:id="529294619">
                          <w:marLeft w:val="640"/>
                          <w:marRight w:val="0"/>
                          <w:marTop w:val="0"/>
                          <w:marBottom w:val="0"/>
                          <w:divBdr>
                            <w:top w:val="none" w:sz="0" w:space="0" w:color="auto"/>
                            <w:left w:val="none" w:sz="0" w:space="0" w:color="auto"/>
                            <w:bottom w:val="none" w:sz="0" w:space="0" w:color="auto"/>
                            <w:right w:val="none" w:sz="0" w:space="0" w:color="auto"/>
                          </w:divBdr>
                        </w:div>
                        <w:div w:id="1710101786">
                          <w:marLeft w:val="640"/>
                          <w:marRight w:val="0"/>
                          <w:marTop w:val="0"/>
                          <w:marBottom w:val="0"/>
                          <w:divBdr>
                            <w:top w:val="none" w:sz="0" w:space="0" w:color="auto"/>
                            <w:left w:val="none" w:sz="0" w:space="0" w:color="auto"/>
                            <w:bottom w:val="none" w:sz="0" w:space="0" w:color="auto"/>
                            <w:right w:val="none" w:sz="0" w:space="0" w:color="auto"/>
                          </w:divBdr>
                        </w:div>
                        <w:div w:id="369845448">
                          <w:marLeft w:val="640"/>
                          <w:marRight w:val="0"/>
                          <w:marTop w:val="0"/>
                          <w:marBottom w:val="0"/>
                          <w:divBdr>
                            <w:top w:val="none" w:sz="0" w:space="0" w:color="auto"/>
                            <w:left w:val="none" w:sz="0" w:space="0" w:color="auto"/>
                            <w:bottom w:val="none" w:sz="0" w:space="0" w:color="auto"/>
                            <w:right w:val="none" w:sz="0" w:space="0" w:color="auto"/>
                          </w:divBdr>
                        </w:div>
                        <w:div w:id="96567126">
                          <w:marLeft w:val="640"/>
                          <w:marRight w:val="0"/>
                          <w:marTop w:val="0"/>
                          <w:marBottom w:val="0"/>
                          <w:divBdr>
                            <w:top w:val="none" w:sz="0" w:space="0" w:color="auto"/>
                            <w:left w:val="none" w:sz="0" w:space="0" w:color="auto"/>
                            <w:bottom w:val="none" w:sz="0" w:space="0" w:color="auto"/>
                            <w:right w:val="none" w:sz="0" w:space="0" w:color="auto"/>
                          </w:divBdr>
                        </w:div>
                        <w:div w:id="876744028">
                          <w:marLeft w:val="640"/>
                          <w:marRight w:val="0"/>
                          <w:marTop w:val="0"/>
                          <w:marBottom w:val="0"/>
                          <w:divBdr>
                            <w:top w:val="none" w:sz="0" w:space="0" w:color="auto"/>
                            <w:left w:val="none" w:sz="0" w:space="0" w:color="auto"/>
                            <w:bottom w:val="none" w:sz="0" w:space="0" w:color="auto"/>
                            <w:right w:val="none" w:sz="0" w:space="0" w:color="auto"/>
                          </w:divBdr>
                        </w:div>
                        <w:div w:id="334458109">
                          <w:marLeft w:val="640"/>
                          <w:marRight w:val="0"/>
                          <w:marTop w:val="0"/>
                          <w:marBottom w:val="0"/>
                          <w:divBdr>
                            <w:top w:val="none" w:sz="0" w:space="0" w:color="auto"/>
                            <w:left w:val="none" w:sz="0" w:space="0" w:color="auto"/>
                            <w:bottom w:val="none" w:sz="0" w:space="0" w:color="auto"/>
                            <w:right w:val="none" w:sz="0" w:space="0" w:color="auto"/>
                          </w:divBdr>
                        </w:div>
                        <w:div w:id="1214388485">
                          <w:marLeft w:val="640"/>
                          <w:marRight w:val="0"/>
                          <w:marTop w:val="0"/>
                          <w:marBottom w:val="0"/>
                          <w:divBdr>
                            <w:top w:val="none" w:sz="0" w:space="0" w:color="auto"/>
                            <w:left w:val="none" w:sz="0" w:space="0" w:color="auto"/>
                            <w:bottom w:val="none" w:sz="0" w:space="0" w:color="auto"/>
                            <w:right w:val="none" w:sz="0" w:space="0" w:color="auto"/>
                          </w:divBdr>
                        </w:div>
                        <w:div w:id="1954745811">
                          <w:marLeft w:val="640"/>
                          <w:marRight w:val="0"/>
                          <w:marTop w:val="0"/>
                          <w:marBottom w:val="0"/>
                          <w:divBdr>
                            <w:top w:val="none" w:sz="0" w:space="0" w:color="auto"/>
                            <w:left w:val="none" w:sz="0" w:space="0" w:color="auto"/>
                            <w:bottom w:val="none" w:sz="0" w:space="0" w:color="auto"/>
                            <w:right w:val="none" w:sz="0" w:space="0" w:color="auto"/>
                          </w:divBdr>
                        </w:div>
                        <w:div w:id="1600407109">
                          <w:marLeft w:val="640"/>
                          <w:marRight w:val="0"/>
                          <w:marTop w:val="0"/>
                          <w:marBottom w:val="0"/>
                          <w:divBdr>
                            <w:top w:val="none" w:sz="0" w:space="0" w:color="auto"/>
                            <w:left w:val="none" w:sz="0" w:space="0" w:color="auto"/>
                            <w:bottom w:val="none" w:sz="0" w:space="0" w:color="auto"/>
                            <w:right w:val="none" w:sz="0" w:space="0" w:color="auto"/>
                          </w:divBdr>
                        </w:div>
                        <w:div w:id="1425300987">
                          <w:marLeft w:val="640"/>
                          <w:marRight w:val="0"/>
                          <w:marTop w:val="0"/>
                          <w:marBottom w:val="0"/>
                          <w:divBdr>
                            <w:top w:val="none" w:sz="0" w:space="0" w:color="auto"/>
                            <w:left w:val="none" w:sz="0" w:space="0" w:color="auto"/>
                            <w:bottom w:val="none" w:sz="0" w:space="0" w:color="auto"/>
                            <w:right w:val="none" w:sz="0" w:space="0" w:color="auto"/>
                          </w:divBdr>
                        </w:div>
                        <w:div w:id="2119794001">
                          <w:marLeft w:val="640"/>
                          <w:marRight w:val="0"/>
                          <w:marTop w:val="0"/>
                          <w:marBottom w:val="0"/>
                          <w:divBdr>
                            <w:top w:val="none" w:sz="0" w:space="0" w:color="auto"/>
                            <w:left w:val="none" w:sz="0" w:space="0" w:color="auto"/>
                            <w:bottom w:val="none" w:sz="0" w:space="0" w:color="auto"/>
                            <w:right w:val="none" w:sz="0" w:space="0" w:color="auto"/>
                          </w:divBdr>
                        </w:div>
                        <w:div w:id="808398135">
                          <w:marLeft w:val="640"/>
                          <w:marRight w:val="0"/>
                          <w:marTop w:val="0"/>
                          <w:marBottom w:val="0"/>
                          <w:divBdr>
                            <w:top w:val="none" w:sz="0" w:space="0" w:color="auto"/>
                            <w:left w:val="none" w:sz="0" w:space="0" w:color="auto"/>
                            <w:bottom w:val="none" w:sz="0" w:space="0" w:color="auto"/>
                            <w:right w:val="none" w:sz="0" w:space="0" w:color="auto"/>
                          </w:divBdr>
                        </w:div>
                        <w:div w:id="1052195569">
                          <w:marLeft w:val="640"/>
                          <w:marRight w:val="0"/>
                          <w:marTop w:val="0"/>
                          <w:marBottom w:val="0"/>
                          <w:divBdr>
                            <w:top w:val="none" w:sz="0" w:space="0" w:color="auto"/>
                            <w:left w:val="none" w:sz="0" w:space="0" w:color="auto"/>
                            <w:bottom w:val="none" w:sz="0" w:space="0" w:color="auto"/>
                            <w:right w:val="none" w:sz="0" w:space="0" w:color="auto"/>
                          </w:divBdr>
                        </w:div>
                        <w:div w:id="1501239345">
                          <w:marLeft w:val="640"/>
                          <w:marRight w:val="0"/>
                          <w:marTop w:val="0"/>
                          <w:marBottom w:val="0"/>
                          <w:divBdr>
                            <w:top w:val="none" w:sz="0" w:space="0" w:color="auto"/>
                            <w:left w:val="none" w:sz="0" w:space="0" w:color="auto"/>
                            <w:bottom w:val="none" w:sz="0" w:space="0" w:color="auto"/>
                            <w:right w:val="none" w:sz="0" w:space="0" w:color="auto"/>
                          </w:divBdr>
                        </w:div>
                        <w:div w:id="452943116">
                          <w:marLeft w:val="640"/>
                          <w:marRight w:val="0"/>
                          <w:marTop w:val="0"/>
                          <w:marBottom w:val="0"/>
                          <w:divBdr>
                            <w:top w:val="none" w:sz="0" w:space="0" w:color="auto"/>
                            <w:left w:val="none" w:sz="0" w:space="0" w:color="auto"/>
                            <w:bottom w:val="none" w:sz="0" w:space="0" w:color="auto"/>
                            <w:right w:val="none" w:sz="0" w:space="0" w:color="auto"/>
                          </w:divBdr>
                        </w:div>
                        <w:div w:id="755512450">
                          <w:marLeft w:val="640"/>
                          <w:marRight w:val="0"/>
                          <w:marTop w:val="0"/>
                          <w:marBottom w:val="0"/>
                          <w:divBdr>
                            <w:top w:val="none" w:sz="0" w:space="0" w:color="auto"/>
                            <w:left w:val="none" w:sz="0" w:space="0" w:color="auto"/>
                            <w:bottom w:val="none" w:sz="0" w:space="0" w:color="auto"/>
                            <w:right w:val="none" w:sz="0" w:space="0" w:color="auto"/>
                          </w:divBdr>
                        </w:div>
                        <w:div w:id="138310705">
                          <w:marLeft w:val="640"/>
                          <w:marRight w:val="0"/>
                          <w:marTop w:val="0"/>
                          <w:marBottom w:val="0"/>
                          <w:divBdr>
                            <w:top w:val="none" w:sz="0" w:space="0" w:color="auto"/>
                            <w:left w:val="none" w:sz="0" w:space="0" w:color="auto"/>
                            <w:bottom w:val="none" w:sz="0" w:space="0" w:color="auto"/>
                            <w:right w:val="none" w:sz="0" w:space="0" w:color="auto"/>
                          </w:divBdr>
                        </w:div>
                        <w:div w:id="748383231">
                          <w:marLeft w:val="640"/>
                          <w:marRight w:val="0"/>
                          <w:marTop w:val="0"/>
                          <w:marBottom w:val="0"/>
                          <w:divBdr>
                            <w:top w:val="none" w:sz="0" w:space="0" w:color="auto"/>
                            <w:left w:val="none" w:sz="0" w:space="0" w:color="auto"/>
                            <w:bottom w:val="none" w:sz="0" w:space="0" w:color="auto"/>
                            <w:right w:val="none" w:sz="0" w:space="0" w:color="auto"/>
                          </w:divBdr>
                        </w:div>
                        <w:div w:id="959411397">
                          <w:marLeft w:val="640"/>
                          <w:marRight w:val="0"/>
                          <w:marTop w:val="0"/>
                          <w:marBottom w:val="0"/>
                          <w:divBdr>
                            <w:top w:val="none" w:sz="0" w:space="0" w:color="auto"/>
                            <w:left w:val="none" w:sz="0" w:space="0" w:color="auto"/>
                            <w:bottom w:val="none" w:sz="0" w:space="0" w:color="auto"/>
                            <w:right w:val="none" w:sz="0" w:space="0" w:color="auto"/>
                          </w:divBdr>
                        </w:div>
                        <w:div w:id="1180044776">
                          <w:marLeft w:val="640"/>
                          <w:marRight w:val="0"/>
                          <w:marTop w:val="0"/>
                          <w:marBottom w:val="0"/>
                          <w:divBdr>
                            <w:top w:val="none" w:sz="0" w:space="0" w:color="auto"/>
                            <w:left w:val="none" w:sz="0" w:space="0" w:color="auto"/>
                            <w:bottom w:val="none" w:sz="0" w:space="0" w:color="auto"/>
                            <w:right w:val="none" w:sz="0" w:space="0" w:color="auto"/>
                          </w:divBdr>
                        </w:div>
                        <w:div w:id="271940238">
                          <w:marLeft w:val="640"/>
                          <w:marRight w:val="0"/>
                          <w:marTop w:val="0"/>
                          <w:marBottom w:val="0"/>
                          <w:divBdr>
                            <w:top w:val="none" w:sz="0" w:space="0" w:color="auto"/>
                            <w:left w:val="none" w:sz="0" w:space="0" w:color="auto"/>
                            <w:bottom w:val="none" w:sz="0" w:space="0" w:color="auto"/>
                            <w:right w:val="none" w:sz="0" w:space="0" w:color="auto"/>
                          </w:divBdr>
                        </w:div>
                        <w:div w:id="1492528791">
                          <w:marLeft w:val="640"/>
                          <w:marRight w:val="0"/>
                          <w:marTop w:val="0"/>
                          <w:marBottom w:val="0"/>
                          <w:divBdr>
                            <w:top w:val="none" w:sz="0" w:space="0" w:color="auto"/>
                            <w:left w:val="none" w:sz="0" w:space="0" w:color="auto"/>
                            <w:bottom w:val="none" w:sz="0" w:space="0" w:color="auto"/>
                            <w:right w:val="none" w:sz="0" w:space="0" w:color="auto"/>
                          </w:divBdr>
                        </w:div>
                        <w:div w:id="2014070810">
                          <w:marLeft w:val="640"/>
                          <w:marRight w:val="0"/>
                          <w:marTop w:val="0"/>
                          <w:marBottom w:val="0"/>
                          <w:divBdr>
                            <w:top w:val="none" w:sz="0" w:space="0" w:color="auto"/>
                            <w:left w:val="none" w:sz="0" w:space="0" w:color="auto"/>
                            <w:bottom w:val="none" w:sz="0" w:space="0" w:color="auto"/>
                            <w:right w:val="none" w:sz="0" w:space="0" w:color="auto"/>
                          </w:divBdr>
                        </w:div>
                        <w:div w:id="809900639">
                          <w:marLeft w:val="640"/>
                          <w:marRight w:val="0"/>
                          <w:marTop w:val="0"/>
                          <w:marBottom w:val="0"/>
                          <w:divBdr>
                            <w:top w:val="none" w:sz="0" w:space="0" w:color="auto"/>
                            <w:left w:val="none" w:sz="0" w:space="0" w:color="auto"/>
                            <w:bottom w:val="none" w:sz="0" w:space="0" w:color="auto"/>
                            <w:right w:val="none" w:sz="0" w:space="0" w:color="auto"/>
                          </w:divBdr>
                        </w:div>
                        <w:div w:id="1299334761">
                          <w:marLeft w:val="640"/>
                          <w:marRight w:val="0"/>
                          <w:marTop w:val="0"/>
                          <w:marBottom w:val="0"/>
                          <w:divBdr>
                            <w:top w:val="none" w:sz="0" w:space="0" w:color="auto"/>
                            <w:left w:val="none" w:sz="0" w:space="0" w:color="auto"/>
                            <w:bottom w:val="none" w:sz="0" w:space="0" w:color="auto"/>
                            <w:right w:val="none" w:sz="0" w:space="0" w:color="auto"/>
                          </w:divBdr>
                        </w:div>
                        <w:div w:id="1271083580">
                          <w:marLeft w:val="640"/>
                          <w:marRight w:val="0"/>
                          <w:marTop w:val="0"/>
                          <w:marBottom w:val="0"/>
                          <w:divBdr>
                            <w:top w:val="none" w:sz="0" w:space="0" w:color="auto"/>
                            <w:left w:val="none" w:sz="0" w:space="0" w:color="auto"/>
                            <w:bottom w:val="none" w:sz="0" w:space="0" w:color="auto"/>
                            <w:right w:val="none" w:sz="0" w:space="0" w:color="auto"/>
                          </w:divBdr>
                        </w:div>
                        <w:div w:id="1156607201">
                          <w:marLeft w:val="640"/>
                          <w:marRight w:val="0"/>
                          <w:marTop w:val="0"/>
                          <w:marBottom w:val="0"/>
                          <w:divBdr>
                            <w:top w:val="none" w:sz="0" w:space="0" w:color="auto"/>
                            <w:left w:val="none" w:sz="0" w:space="0" w:color="auto"/>
                            <w:bottom w:val="none" w:sz="0" w:space="0" w:color="auto"/>
                            <w:right w:val="none" w:sz="0" w:space="0" w:color="auto"/>
                          </w:divBdr>
                        </w:div>
                        <w:div w:id="548538809">
                          <w:marLeft w:val="640"/>
                          <w:marRight w:val="0"/>
                          <w:marTop w:val="0"/>
                          <w:marBottom w:val="0"/>
                          <w:divBdr>
                            <w:top w:val="none" w:sz="0" w:space="0" w:color="auto"/>
                            <w:left w:val="none" w:sz="0" w:space="0" w:color="auto"/>
                            <w:bottom w:val="none" w:sz="0" w:space="0" w:color="auto"/>
                            <w:right w:val="none" w:sz="0" w:space="0" w:color="auto"/>
                          </w:divBdr>
                        </w:div>
                        <w:div w:id="340472371">
                          <w:marLeft w:val="640"/>
                          <w:marRight w:val="0"/>
                          <w:marTop w:val="0"/>
                          <w:marBottom w:val="0"/>
                          <w:divBdr>
                            <w:top w:val="none" w:sz="0" w:space="0" w:color="auto"/>
                            <w:left w:val="none" w:sz="0" w:space="0" w:color="auto"/>
                            <w:bottom w:val="none" w:sz="0" w:space="0" w:color="auto"/>
                            <w:right w:val="none" w:sz="0" w:space="0" w:color="auto"/>
                          </w:divBdr>
                        </w:div>
                        <w:div w:id="1927303540">
                          <w:marLeft w:val="640"/>
                          <w:marRight w:val="0"/>
                          <w:marTop w:val="0"/>
                          <w:marBottom w:val="0"/>
                          <w:divBdr>
                            <w:top w:val="none" w:sz="0" w:space="0" w:color="auto"/>
                            <w:left w:val="none" w:sz="0" w:space="0" w:color="auto"/>
                            <w:bottom w:val="none" w:sz="0" w:space="0" w:color="auto"/>
                            <w:right w:val="none" w:sz="0" w:space="0" w:color="auto"/>
                          </w:divBdr>
                        </w:div>
                        <w:div w:id="1597057372">
                          <w:marLeft w:val="640"/>
                          <w:marRight w:val="0"/>
                          <w:marTop w:val="0"/>
                          <w:marBottom w:val="0"/>
                          <w:divBdr>
                            <w:top w:val="none" w:sz="0" w:space="0" w:color="auto"/>
                            <w:left w:val="none" w:sz="0" w:space="0" w:color="auto"/>
                            <w:bottom w:val="none" w:sz="0" w:space="0" w:color="auto"/>
                            <w:right w:val="none" w:sz="0" w:space="0" w:color="auto"/>
                          </w:divBdr>
                        </w:div>
                        <w:div w:id="1199388822">
                          <w:marLeft w:val="640"/>
                          <w:marRight w:val="0"/>
                          <w:marTop w:val="0"/>
                          <w:marBottom w:val="0"/>
                          <w:divBdr>
                            <w:top w:val="none" w:sz="0" w:space="0" w:color="auto"/>
                            <w:left w:val="none" w:sz="0" w:space="0" w:color="auto"/>
                            <w:bottom w:val="none" w:sz="0" w:space="0" w:color="auto"/>
                            <w:right w:val="none" w:sz="0" w:space="0" w:color="auto"/>
                          </w:divBdr>
                        </w:div>
                        <w:div w:id="2081056675">
                          <w:marLeft w:val="640"/>
                          <w:marRight w:val="0"/>
                          <w:marTop w:val="0"/>
                          <w:marBottom w:val="0"/>
                          <w:divBdr>
                            <w:top w:val="none" w:sz="0" w:space="0" w:color="auto"/>
                            <w:left w:val="none" w:sz="0" w:space="0" w:color="auto"/>
                            <w:bottom w:val="none" w:sz="0" w:space="0" w:color="auto"/>
                            <w:right w:val="none" w:sz="0" w:space="0" w:color="auto"/>
                          </w:divBdr>
                        </w:div>
                        <w:div w:id="2108770907">
                          <w:marLeft w:val="640"/>
                          <w:marRight w:val="0"/>
                          <w:marTop w:val="0"/>
                          <w:marBottom w:val="0"/>
                          <w:divBdr>
                            <w:top w:val="none" w:sz="0" w:space="0" w:color="auto"/>
                            <w:left w:val="none" w:sz="0" w:space="0" w:color="auto"/>
                            <w:bottom w:val="none" w:sz="0" w:space="0" w:color="auto"/>
                            <w:right w:val="none" w:sz="0" w:space="0" w:color="auto"/>
                          </w:divBdr>
                        </w:div>
                        <w:div w:id="893740805">
                          <w:marLeft w:val="640"/>
                          <w:marRight w:val="0"/>
                          <w:marTop w:val="0"/>
                          <w:marBottom w:val="0"/>
                          <w:divBdr>
                            <w:top w:val="none" w:sz="0" w:space="0" w:color="auto"/>
                            <w:left w:val="none" w:sz="0" w:space="0" w:color="auto"/>
                            <w:bottom w:val="none" w:sz="0" w:space="0" w:color="auto"/>
                            <w:right w:val="none" w:sz="0" w:space="0" w:color="auto"/>
                          </w:divBdr>
                        </w:div>
                        <w:div w:id="1533224248">
                          <w:marLeft w:val="640"/>
                          <w:marRight w:val="0"/>
                          <w:marTop w:val="0"/>
                          <w:marBottom w:val="0"/>
                          <w:divBdr>
                            <w:top w:val="none" w:sz="0" w:space="0" w:color="auto"/>
                            <w:left w:val="none" w:sz="0" w:space="0" w:color="auto"/>
                            <w:bottom w:val="none" w:sz="0" w:space="0" w:color="auto"/>
                            <w:right w:val="none" w:sz="0" w:space="0" w:color="auto"/>
                          </w:divBdr>
                        </w:div>
                        <w:div w:id="2002001484">
                          <w:marLeft w:val="640"/>
                          <w:marRight w:val="0"/>
                          <w:marTop w:val="0"/>
                          <w:marBottom w:val="0"/>
                          <w:divBdr>
                            <w:top w:val="none" w:sz="0" w:space="0" w:color="auto"/>
                            <w:left w:val="none" w:sz="0" w:space="0" w:color="auto"/>
                            <w:bottom w:val="none" w:sz="0" w:space="0" w:color="auto"/>
                            <w:right w:val="none" w:sz="0" w:space="0" w:color="auto"/>
                          </w:divBdr>
                        </w:div>
                        <w:div w:id="1839155352">
                          <w:marLeft w:val="640"/>
                          <w:marRight w:val="0"/>
                          <w:marTop w:val="0"/>
                          <w:marBottom w:val="0"/>
                          <w:divBdr>
                            <w:top w:val="none" w:sz="0" w:space="0" w:color="auto"/>
                            <w:left w:val="none" w:sz="0" w:space="0" w:color="auto"/>
                            <w:bottom w:val="none" w:sz="0" w:space="0" w:color="auto"/>
                            <w:right w:val="none" w:sz="0" w:space="0" w:color="auto"/>
                          </w:divBdr>
                        </w:div>
                        <w:div w:id="342827759">
                          <w:marLeft w:val="640"/>
                          <w:marRight w:val="0"/>
                          <w:marTop w:val="0"/>
                          <w:marBottom w:val="0"/>
                          <w:divBdr>
                            <w:top w:val="none" w:sz="0" w:space="0" w:color="auto"/>
                            <w:left w:val="none" w:sz="0" w:space="0" w:color="auto"/>
                            <w:bottom w:val="none" w:sz="0" w:space="0" w:color="auto"/>
                            <w:right w:val="none" w:sz="0" w:space="0" w:color="auto"/>
                          </w:divBdr>
                        </w:div>
                        <w:div w:id="891228975">
                          <w:marLeft w:val="640"/>
                          <w:marRight w:val="0"/>
                          <w:marTop w:val="0"/>
                          <w:marBottom w:val="0"/>
                          <w:divBdr>
                            <w:top w:val="none" w:sz="0" w:space="0" w:color="auto"/>
                            <w:left w:val="none" w:sz="0" w:space="0" w:color="auto"/>
                            <w:bottom w:val="none" w:sz="0" w:space="0" w:color="auto"/>
                            <w:right w:val="none" w:sz="0" w:space="0" w:color="auto"/>
                          </w:divBdr>
                        </w:div>
                        <w:div w:id="125467236">
                          <w:marLeft w:val="640"/>
                          <w:marRight w:val="0"/>
                          <w:marTop w:val="0"/>
                          <w:marBottom w:val="0"/>
                          <w:divBdr>
                            <w:top w:val="none" w:sz="0" w:space="0" w:color="auto"/>
                            <w:left w:val="none" w:sz="0" w:space="0" w:color="auto"/>
                            <w:bottom w:val="none" w:sz="0" w:space="0" w:color="auto"/>
                            <w:right w:val="none" w:sz="0" w:space="0" w:color="auto"/>
                          </w:divBdr>
                        </w:div>
                        <w:div w:id="174735539">
                          <w:marLeft w:val="640"/>
                          <w:marRight w:val="0"/>
                          <w:marTop w:val="0"/>
                          <w:marBottom w:val="0"/>
                          <w:divBdr>
                            <w:top w:val="none" w:sz="0" w:space="0" w:color="auto"/>
                            <w:left w:val="none" w:sz="0" w:space="0" w:color="auto"/>
                            <w:bottom w:val="none" w:sz="0" w:space="0" w:color="auto"/>
                            <w:right w:val="none" w:sz="0" w:space="0" w:color="auto"/>
                          </w:divBdr>
                        </w:div>
                        <w:div w:id="856508017">
                          <w:marLeft w:val="640"/>
                          <w:marRight w:val="0"/>
                          <w:marTop w:val="0"/>
                          <w:marBottom w:val="0"/>
                          <w:divBdr>
                            <w:top w:val="none" w:sz="0" w:space="0" w:color="auto"/>
                            <w:left w:val="none" w:sz="0" w:space="0" w:color="auto"/>
                            <w:bottom w:val="none" w:sz="0" w:space="0" w:color="auto"/>
                            <w:right w:val="none" w:sz="0" w:space="0" w:color="auto"/>
                          </w:divBdr>
                        </w:div>
                        <w:div w:id="2054306590">
                          <w:marLeft w:val="640"/>
                          <w:marRight w:val="0"/>
                          <w:marTop w:val="0"/>
                          <w:marBottom w:val="0"/>
                          <w:divBdr>
                            <w:top w:val="none" w:sz="0" w:space="0" w:color="auto"/>
                            <w:left w:val="none" w:sz="0" w:space="0" w:color="auto"/>
                            <w:bottom w:val="none" w:sz="0" w:space="0" w:color="auto"/>
                            <w:right w:val="none" w:sz="0" w:space="0" w:color="auto"/>
                          </w:divBdr>
                        </w:div>
                        <w:div w:id="209198243">
                          <w:marLeft w:val="640"/>
                          <w:marRight w:val="0"/>
                          <w:marTop w:val="0"/>
                          <w:marBottom w:val="0"/>
                          <w:divBdr>
                            <w:top w:val="none" w:sz="0" w:space="0" w:color="auto"/>
                            <w:left w:val="none" w:sz="0" w:space="0" w:color="auto"/>
                            <w:bottom w:val="none" w:sz="0" w:space="0" w:color="auto"/>
                            <w:right w:val="none" w:sz="0" w:space="0" w:color="auto"/>
                          </w:divBdr>
                        </w:div>
                        <w:div w:id="781463669">
                          <w:marLeft w:val="640"/>
                          <w:marRight w:val="0"/>
                          <w:marTop w:val="0"/>
                          <w:marBottom w:val="0"/>
                          <w:divBdr>
                            <w:top w:val="none" w:sz="0" w:space="0" w:color="auto"/>
                            <w:left w:val="none" w:sz="0" w:space="0" w:color="auto"/>
                            <w:bottom w:val="none" w:sz="0" w:space="0" w:color="auto"/>
                            <w:right w:val="none" w:sz="0" w:space="0" w:color="auto"/>
                          </w:divBdr>
                        </w:div>
                        <w:div w:id="2107843121">
                          <w:marLeft w:val="640"/>
                          <w:marRight w:val="0"/>
                          <w:marTop w:val="0"/>
                          <w:marBottom w:val="0"/>
                          <w:divBdr>
                            <w:top w:val="none" w:sz="0" w:space="0" w:color="auto"/>
                            <w:left w:val="none" w:sz="0" w:space="0" w:color="auto"/>
                            <w:bottom w:val="none" w:sz="0" w:space="0" w:color="auto"/>
                            <w:right w:val="none" w:sz="0" w:space="0" w:color="auto"/>
                          </w:divBdr>
                        </w:div>
                        <w:div w:id="1110011592">
                          <w:marLeft w:val="640"/>
                          <w:marRight w:val="0"/>
                          <w:marTop w:val="0"/>
                          <w:marBottom w:val="0"/>
                          <w:divBdr>
                            <w:top w:val="none" w:sz="0" w:space="0" w:color="auto"/>
                            <w:left w:val="none" w:sz="0" w:space="0" w:color="auto"/>
                            <w:bottom w:val="none" w:sz="0" w:space="0" w:color="auto"/>
                            <w:right w:val="none" w:sz="0" w:space="0" w:color="auto"/>
                          </w:divBdr>
                        </w:div>
                        <w:div w:id="667944834">
                          <w:marLeft w:val="640"/>
                          <w:marRight w:val="0"/>
                          <w:marTop w:val="0"/>
                          <w:marBottom w:val="0"/>
                          <w:divBdr>
                            <w:top w:val="none" w:sz="0" w:space="0" w:color="auto"/>
                            <w:left w:val="none" w:sz="0" w:space="0" w:color="auto"/>
                            <w:bottom w:val="none" w:sz="0" w:space="0" w:color="auto"/>
                            <w:right w:val="none" w:sz="0" w:space="0" w:color="auto"/>
                          </w:divBdr>
                        </w:div>
                        <w:div w:id="321589792">
                          <w:marLeft w:val="640"/>
                          <w:marRight w:val="0"/>
                          <w:marTop w:val="0"/>
                          <w:marBottom w:val="0"/>
                          <w:divBdr>
                            <w:top w:val="none" w:sz="0" w:space="0" w:color="auto"/>
                            <w:left w:val="none" w:sz="0" w:space="0" w:color="auto"/>
                            <w:bottom w:val="none" w:sz="0" w:space="0" w:color="auto"/>
                            <w:right w:val="none" w:sz="0" w:space="0" w:color="auto"/>
                          </w:divBdr>
                        </w:div>
                      </w:divsChild>
                    </w:div>
                    <w:div w:id="376274705">
                      <w:marLeft w:val="0"/>
                      <w:marRight w:val="0"/>
                      <w:marTop w:val="0"/>
                      <w:marBottom w:val="0"/>
                      <w:divBdr>
                        <w:top w:val="none" w:sz="0" w:space="0" w:color="auto"/>
                        <w:left w:val="none" w:sz="0" w:space="0" w:color="auto"/>
                        <w:bottom w:val="none" w:sz="0" w:space="0" w:color="auto"/>
                        <w:right w:val="none" w:sz="0" w:space="0" w:color="auto"/>
                      </w:divBdr>
                      <w:divsChild>
                        <w:div w:id="312878856">
                          <w:marLeft w:val="640"/>
                          <w:marRight w:val="0"/>
                          <w:marTop w:val="0"/>
                          <w:marBottom w:val="0"/>
                          <w:divBdr>
                            <w:top w:val="none" w:sz="0" w:space="0" w:color="auto"/>
                            <w:left w:val="none" w:sz="0" w:space="0" w:color="auto"/>
                            <w:bottom w:val="none" w:sz="0" w:space="0" w:color="auto"/>
                            <w:right w:val="none" w:sz="0" w:space="0" w:color="auto"/>
                          </w:divBdr>
                        </w:div>
                        <w:div w:id="1948586835">
                          <w:marLeft w:val="640"/>
                          <w:marRight w:val="0"/>
                          <w:marTop w:val="0"/>
                          <w:marBottom w:val="0"/>
                          <w:divBdr>
                            <w:top w:val="none" w:sz="0" w:space="0" w:color="auto"/>
                            <w:left w:val="none" w:sz="0" w:space="0" w:color="auto"/>
                            <w:bottom w:val="none" w:sz="0" w:space="0" w:color="auto"/>
                            <w:right w:val="none" w:sz="0" w:space="0" w:color="auto"/>
                          </w:divBdr>
                        </w:div>
                        <w:div w:id="1762991595">
                          <w:marLeft w:val="640"/>
                          <w:marRight w:val="0"/>
                          <w:marTop w:val="0"/>
                          <w:marBottom w:val="0"/>
                          <w:divBdr>
                            <w:top w:val="none" w:sz="0" w:space="0" w:color="auto"/>
                            <w:left w:val="none" w:sz="0" w:space="0" w:color="auto"/>
                            <w:bottom w:val="none" w:sz="0" w:space="0" w:color="auto"/>
                            <w:right w:val="none" w:sz="0" w:space="0" w:color="auto"/>
                          </w:divBdr>
                        </w:div>
                        <w:div w:id="1393308477">
                          <w:marLeft w:val="640"/>
                          <w:marRight w:val="0"/>
                          <w:marTop w:val="0"/>
                          <w:marBottom w:val="0"/>
                          <w:divBdr>
                            <w:top w:val="none" w:sz="0" w:space="0" w:color="auto"/>
                            <w:left w:val="none" w:sz="0" w:space="0" w:color="auto"/>
                            <w:bottom w:val="none" w:sz="0" w:space="0" w:color="auto"/>
                            <w:right w:val="none" w:sz="0" w:space="0" w:color="auto"/>
                          </w:divBdr>
                        </w:div>
                        <w:div w:id="1010527884">
                          <w:marLeft w:val="640"/>
                          <w:marRight w:val="0"/>
                          <w:marTop w:val="0"/>
                          <w:marBottom w:val="0"/>
                          <w:divBdr>
                            <w:top w:val="none" w:sz="0" w:space="0" w:color="auto"/>
                            <w:left w:val="none" w:sz="0" w:space="0" w:color="auto"/>
                            <w:bottom w:val="none" w:sz="0" w:space="0" w:color="auto"/>
                            <w:right w:val="none" w:sz="0" w:space="0" w:color="auto"/>
                          </w:divBdr>
                        </w:div>
                        <w:div w:id="436950964">
                          <w:marLeft w:val="640"/>
                          <w:marRight w:val="0"/>
                          <w:marTop w:val="0"/>
                          <w:marBottom w:val="0"/>
                          <w:divBdr>
                            <w:top w:val="none" w:sz="0" w:space="0" w:color="auto"/>
                            <w:left w:val="none" w:sz="0" w:space="0" w:color="auto"/>
                            <w:bottom w:val="none" w:sz="0" w:space="0" w:color="auto"/>
                            <w:right w:val="none" w:sz="0" w:space="0" w:color="auto"/>
                          </w:divBdr>
                        </w:div>
                        <w:div w:id="836385320">
                          <w:marLeft w:val="640"/>
                          <w:marRight w:val="0"/>
                          <w:marTop w:val="0"/>
                          <w:marBottom w:val="0"/>
                          <w:divBdr>
                            <w:top w:val="none" w:sz="0" w:space="0" w:color="auto"/>
                            <w:left w:val="none" w:sz="0" w:space="0" w:color="auto"/>
                            <w:bottom w:val="none" w:sz="0" w:space="0" w:color="auto"/>
                            <w:right w:val="none" w:sz="0" w:space="0" w:color="auto"/>
                          </w:divBdr>
                        </w:div>
                        <w:div w:id="601298561">
                          <w:marLeft w:val="640"/>
                          <w:marRight w:val="0"/>
                          <w:marTop w:val="0"/>
                          <w:marBottom w:val="0"/>
                          <w:divBdr>
                            <w:top w:val="none" w:sz="0" w:space="0" w:color="auto"/>
                            <w:left w:val="none" w:sz="0" w:space="0" w:color="auto"/>
                            <w:bottom w:val="none" w:sz="0" w:space="0" w:color="auto"/>
                            <w:right w:val="none" w:sz="0" w:space="0" w:color="auto"/>
                          </w:divBdr>
                        </w:div>
                        <w:div w:id="1589847782">
                          <w:marLeft w:val="640"/>
                          <w:marRight w:val="0"/>
                          <w:marTop w:val="0"/>
                          <w:marBottom w:val="0"/>
                          <w:divBdr>
                            <w:top w:val="none" w:sz="0" w:space="0" w:color="auto"/>
                            <w:left w:val="none" w:sz="0" w:space="0" w:color="auto"/>
                            <w:bottom w:val="none" w:sz="0" w:space="0" w:color="auto"/>
                            <w:right w:val="none" w:sz="0" w:space="0" w:color="auto"/>
                          </w:divBdr>
                        </w:div>
                        <w:div w:id="1684279982">
                          <w:marLeft w:val="640"/>
                          <w:marRight w:val="0"/>
                          <w:marTop w:val="0"/>
                          <w:marBottom w:val="0"/>
                          <w:divBdr>
                            <w:top w:val="none" w:sz="0" w:space="0" w:color="auto"/>
                            <w:left w:val="none" w:sz="0" w:space="0" w:color="auto"/>
                            <w:bottom w:val="none" w:sz="0" w:space="0" w:color="auto"/>
                            <w:right w:val="none" w:sz="0" w:space="0" w:color="auto"/>
                          </w:divBdr>
                        </w:div>
                        <w:div w:id="609432368">
                          <w:marLeft w:val="640"/>
                          <w:marRight w:val="0"/>
                          <w:marTop w:val="0"/>
                          <w:marBottom w:val="0"/>
                          <w:divBdr>
                            <w:top w:val="none" w:sz="0" w:space="0" w:color="auto"/>
                            <w:left w:val="none" w:sz="0" w:space="0" w:color="auto"/>
                            <w:bottom w:val="none" w:sz="0" w:space="0" w:color="auto"/>
                            <w:right w:val="none" w:sz="0" w:space="0" w:color="auto"/>
                          </w:divBdr>
                        </w:div>
                        <w:div w:id="1444959904">
                          <w:marLeft w:val="640"/>
                          <w:marRight w:val="0"/>
                          <w:marTop w:val="0"/>
                          <w:marBottom w:val="0"/>
                          <w:divBdr>
                            <w:top w:val="none" w:sz="0" w:space="0" w:color="auto"/>
                            <w:left w:val="none" w:sz="0" w:space="0" w:color="auto"/>
                            <w:bottom w:val="none" w:sz="0" w:space="0" w:color="auto"/>
                            <w:right w:val="none" w:sz="0" w:space="0" w:color="auto"/>
                          </w:divBdr>
                        </w:div>
                        <w:div w:id="1359236587">
                          <w:marLeft w:val="640"/>
                          <w:marRight w:val="0"/>
                          <w:marTop w:val="0"/>
                          <w:marBottom w:val="0"/>
                          <w:divBdr>
                            <w:top w:val="none" w:sz="0" w:space="0" w:color="auto"/>
                            <w:left w:val="none" w:sz="0" w:space="0" w:color="auto"/>
                            <w:bottom w:val="none" w:sz="0" w:space="0" w:color="auto"/>
                            <w:right w:val="none" w:sz="0" w:space="0" w:color="auto"/>
                          </w:divBdr>
                        </w:div>
                        <w:div w:id="1564632205">
                          <w:marLeft w:val="640"/>
                          <w:marRight w:val="0"/>
                          <w:marTop w:val="0"/>
                          <w:marBottom w:val="0"/>
                          <w:divBdr>
                            <w:top w:val="none" w:sz="0" w:space="0" w:color="auto"/>
                            <w:left w:val="none" w:sz="0" w:space="0" w:color="auto"/>
                            <w:bottom w:val="none" w:sz="0" w:space="0" w:color="auto"/>
                            <w:right w:val="none" w:sz="0" w:space="0" w:color="auto"/>
                          </w:divBdr>
                        </w:div>
                        <w:div w:id="633367510">
                          <w:marLeft w:val="640"/>
                          <w:marRight w:val="0"/>
                          <w:marTop w:val="0"/>
                          <w:marBottom w:val="0"/>
                          <w:divBdr>
                            <w:top w:val="none" w:sz="0" w:space="0" w:color="auto"/>
                            <w:left w:val="none" w:sz="0" w:space="0" w:color="auto"/>
                            <w:bottom w:val="none" w:sz="0" w:space="0" w:color="auto"/>
                            <w:right w:val="none" w:sz="0" w:space="0" w:color="auto"/>
                          </w:divBdr>
                        </w:div>
                        <w:div w:id="708989842">
                          <w:marLeft w:val="640"/>
                          <w:marRight w:val="0"/>
                          <w:marTop w:val="0"/>
                          <w:marBottom w:val="0"/>
                          <w:divBdr>
                            <w:top w:val="none" w:sz="0" w:space="0" w:color="auto"/>
                            <w:left w:val="none" w:sz="0" w:space="0" w:color="auto"/>
                            <w:bottom w:val="none" w:sz="0" w:space="0" w:color="auto"/>
                            <w:right w:val="none" w:sz="0" w:space="0" w:color="auto"/>
                          </w:divBdr>
                        </w:div>
                        <w:div w:id="824667519">
                          <w:marLeft w:val="640"/>
                          <w:marRight w:val="0"/>
                          <w:marTop w:val="0"/>
                          <w:marBottom w:val="0"/>
                          <w:divBdr>
                            <w:top w:val="none" w:sz="0" w:space="0" w:color="auto"/>
                            <w:left w:val="none" w:sz="0" w:space="0" w:color="auto"/>
                            <w:bottom w:val="none" w:sz="0" w:space="0" w:color="auto"/>
                            <w:right w:val="none" w:sz="0" w:space="0" w:color="auto"/>
                          </w:divBdr>
                        </w:div>
                        <w:div w:id="1085490929">
                          <w:marLeft w:val="640"/>
                          <w:marRight w:val="0"/>
                          <w:marTop w:val="0"/>
                          <w:marBottom w:val="0"/>
                          <w:divBdr>
                            <w:top w:val="none" w:sz="0" w:space="0" w:color="auto"/>
                            <w:left w:val="none" w:sz="0" w:space="0" w:color="auto"/>
                            <w:bottom w:val="none" w:sz="0" w:space="0" w:color="auto"/>
                            <w:right w:val="none" w:sz="0" w:space="0" w:color="auto"/>
                          </w:divBdr>
                        </w:div>
                        <w:div w:id="547647987">
                          <w:marLeft w:val="640"/>
                          <w:marRight w:val="0"/>
                          <w:marTop w:val="0"/>
                          <w:marBottom w:val="0"/>
                          <w:divBdr>
                            <w:top w:val="none" w:sz="0" w:space="0" w:color="auto"/>
                            <w:left w:val="none" w:sz="0" w:space="0" w:color="auto"/>
                            <w:bottom w:val="none" w:sz="0" w:space="0" w:color="auto"/>
                            <w:right w:val="none" w:sz="0" w:space="0" w:color="auto"/>
                          </w:divBdr>
                        </w:div>
                        <w:div w:id="640578787">
                          <w:marLeft w:val="640"/>
                          <w:marRight w:val="0"/>
                          <w:marTop w:val="0"/>
                          <w:marBottom w:val="0"/>
                          <w:divBdr>
                            <w:top w:val="none" w:sz="0" w:space="0" w:color="auto"/>
                            <w:left w:val="none" w:sz="0" w:space="0" w:color="auto"/>
                            <w:bottom w:val="none" w:sz="0" w:space="0" w:color="auto"/>
                            <w:right w:val="none" w:sz="0" w:space="0" w:color="auto"/>
                          </w:divBdr>
                        </w:div>
                        <w:div w:id="1595628498">
                          <w:marLeft w:val="640"/>
                          <w:marRight w:val="0"/>
                          <w:marTop w:val="0"/>
                          <w:marBottom w:val="0"/>
                          <w:divBdr>
                            <w:top w:val="none" w:sz="0" w:space="0" w:color="auto"/>
                            <w:left w:val="none" w:sz="0" w:space="0" w:color="auto"/>
                            <w:bottom w:val="none" w:sz="0" w:space="0" w:color="auto"/>
                            <w:right w:val="none" w:sz="0" w:space="0" w:color="auto"/>
                          </w:divBdr>
                        </w:div>
                        <w:div w:id="438257047">
                          <w:marLeft w:val="640"/>
                          <w:marRight w:val="0"/>
                          <w:marTop w:val="0"/>
                          <w:marBottom w:val="0"/>
                          <w:divBdr>
                            <w:top w:val="none" w:sz="0" w:space="0" w:color="auto"/>
                            <w:left w:val="none" w:sz="0" w:space="0" w:color="auto"/>
                            <w:bottom w:val="none" w:sz="0" w:space="0" w:color="auto"/>
                            <w:right w:val="none" w:sz="0" w:space="0" w:color="auto"/>
                          </w:divBdr>
                        </w:div>
                        <w:div w:id="1203204501">
                          <w:marLeft w:val="640"/>
                          <w:marRight w:val="0"/>
                          <w:marTop w:val="0"/>
                          <w:marBottom w:val="0"/>
                          <w:divBdr>
                            <w:top w:val="none" w:sz="0" w:space="0" w:color="auto"/>
                            <w:left w:val="none" w:sz="0" w:space="0" w:color="auto"/>
                            <w:bottom w:val="none" w:sz="0" w:space="0" w:color="auto"/>
                            <w:right w:val="none" w:sz="0" w:space="0" w:color="auto"/>
                          </w:divBdr>
                        </w:div>
                        <w:div w:id="218172031">
                          <w:marLeft w:val="640"/>
                          <w:marRight w:val="0"/>
                          <w:marTop w:val="0"/>
                          <w:marBottom w:val="0"/>
                          <w:divBdr>
                            <w:top w:val="none" w:sz="0" w:space="0" w:color="auto"/>
                            <w:left w:val="none" w:sz="0" w:space="0" w:color="auto"/>
                            <w:bottom w:val="none" w:sz="0" w:space="0" w:color="auto"/>
                            <w:right w:val="none" w:sz="0" w:space="0" w:color="auto"/>
                          </w:divBdr>
                        </w:div>
                        <w:div w:id="615722562">
                          <w:marLeft w:val="640"/>
                          <w:marRight w:val="0"/>
                          <w:marTop w:val="0"/>
                          <w:marBottom w:val="0"/>
                          <w:divBdr>
                            <w:top w:val="none" w:sz="0" w:space="0" w:color="auto"/>
                            <w:left w:val="none" w:sz="0" w:space="0" w:color="auto"/>
                            <w:bottom w:val="none" w:sz="0" w:space="0" w:color="auto"/>
                            <w:right w:val="none" w:sz="0" w:space="0" w:color="auto"/>
                          </w:divBdr>
                        </w:div>
                        <w:div w:id="1116944661">
                          <w:marLeft w:val="640"/>
                          <w:marRight w:val="0"/>
                          <w:marTop w:val="0"/>
                          <w:marBottom w:val="0"/>
                          <w:divBdr>
                            <w:top w:val="none" w:sz="0" w:space="0" w:color="auto"/>
                            <w:left w:val="none" w:sz="0" w:space="0" w:color="auto"/>
                            <w:bottom w:val="none" w:sz="0" w:space="0" w:color="auto"/>
                            <w:right w:val="none" w:sz="0" w:space="0" w:color="auto"/>
                          </w:divBdr>
                        </w:div>
                        <w:div w:id="1940869292">
                          <w:marLeft w:val="640"/>
                          <w:marRight w:val="0"/>
                          <w:marTop w:val="0"/>
                          <w:marBottom w:val="0"/>
                          <w:divBdr>
                            <w:top w:val="none" w:sz="0" w:space="0" w:color="auto"/>
                            <w:left w:val="none" w:sz="0" w:space="0" w:color="auto"/>
                            <w:bottom w:val="none" w:sz="0" w:space="0" w:color="auto"/>
                            <w:right w:val="none" w:sz="0" w:space="0" w:color="auto"/>
                          </w:divBdr>
                        </w:div>
                        <w:div w:id="2120250522">
                          <w:marLeft w:val="640"/>
                          <w:marRight w:val="0"/>
                          <w:marTop w:val="0"/>
                          <w:marBottom w:val="0"/>
                          <w:divBdr>
                            <w:top w:val="none" w:sz="0" w:space="0" w:color="auto"/>
                            <w:left w:val="none" w:sz="0" w:space="0" w:color="auto"/>
                            <w:bottom w:val="none" w:sz="0" w:space="0" w:color="auto"/>
                            <w:right w:val="none" w:sz="0" w:space="0" w:color="auto"/>
                          </w:divBdr>
                        </w:div>
                        <w:div w:id="1924139221">
                          <w:marLeft w:val="640"/>
                          <w:marRight w:val="0"/>
                          <w:marTop w:val="0"/>
                          <w:marBottom w:val="0"/>
                          <w:divBdr>
                            <w:top w:val="none" w:sz="0" w:space="0" w:color="auto"/>
                            <w:left w:val="none" w:sz="0" w:space="0" w:color="auto"/>
                            <w:bottom w:val="none" w:sz="0" w:space="0" w:color="auto"/>
                            <w:right w:val="none" w:sz="0" w:space="0" w:color="auto"/>
                          </w:divBdr>
                        </w:div>
                        <w:div w:id="1531256214">
                          <w:marLeft w:val="640"/>
                          <w:marRight w:val="0"/>
                          <w:marTop w:val="0"/>
                          <w:marBottom w:val="0"/>
                          <w:divBdr>
                            <w:top w:val="none" w:sz="0" w:space="0" w:color="auto"/>
                            <w:left w:val="none" w:sz="0" w:space="0" w:color="auto"/>
                            <w:bottom w:val="none" w:sz="0" w:space="0" w:color="auto"/>
                            <w:right w:val="none" w:sz="0" w:space="0" w:color="auto"/>
                          </w:divBdr>
                        </w:div>
                        <w:div w:id="408817176">
                          <w:marLeft w:val="640"/>
                          <w:marRight w:val="0"/>
                          <w:marTop w:val="0"/>
                          <w:marBottom w:val="0"/>
                          <w:divBdr>
                            <w:top w:val="none" w:sz="0" w:space="0" w:color="auto"/>
                            <w:left w:val="none" w:sz="0" w:space="0" w:color="auto"/>
                            <w:bottom w:val="none" w:sz="0" w:space="0" w:color="auto"/>
                            <w:right w:val="none" w:sz="0" w:space="0" w:color="auto"/>
                          </w:divBdr>
                        </w:div>
                        <w:div w:id="1238595249">
                          <w:marLeft w:val="640"/>
                          <w:marRight w:val="0"/>
                          <w:marTop w:val="0"/>
                          <w:marBottom w:val="0"/>
                          <w:divBdr>
                            <w:top w:val="none" w:sz="0" w:space="0" w:color="auto"/>
                            <w:left w:val="none" w:sz="0" w:space="0" w:color="auto"/>
                            <w:bottom w:val="none" w:sz="0" w:space="0" w:color="auto"/>
                            <w:right w:val="none" w:sz="0" w:space="0" w:color="auto"/>
                          </w:divBdr>
                        </w:div>
                        <w:div w:id="2091465326">
                          <w:marLeft w:val="640"/>
                          <w:marRight w:val="0"/>
                          <w:marTop w:val="0"/>
                          <w:marBottom w:val="0"/>
                          <w:divBdr>
                            <w:top w:val="none" w:sz="0" w:space="0" w:color="auto"/>
                            <w:left w:val="none" w:sz="0" w:space="0" w:color="auto"/>
                            <w:bottom w:val="none" w:sz="0" w:space="0" w:color="auto"/>
                            <w:right w:val="none" w:sz="0" w:space="0" w:color="auto"/>
                          </w:divBdr>
                        </w:div>
                        <w:div w:id="491914321">
                          <w:marLeft w:val="640"/>
                          <w:marRight w:val="0"/>
                          <w:marTop w:val="0"/>
                          <w:marBottom w:val="0"/>
                          <w:divBdr>
                            <w:top w:val="none" w:sz="0" w:space="0" w:color="auto"/>
                            <w:left w:val="none" w:sz="0" w:space="0" w:color="auto"/>
                            <w:bottom w:val="none" w:sz="0" w:space="0" w:color="auto"/>
                            <w:right w:val="none" w:sz="0" w:space="0" w:color="auto"/>
                          </w:divBdr>
                        </w:div>
                        <w:div w:id="367803427">
                          <w:marLeft w:val="640"/>
                          <w:marRight w:val="0"/>
                          <w:marTop w:val="0"/>
                          <w:marBottom w:val="0"/>
                          <w:divBdr>
                            <w:top w:val="none" w:sz="0" w:space="0" w:color="auto"/>
                            <w:left w:val="none" w:sz="0" w:space="0" w:color="auto"/>
                            <w:bottom w:val="none" w:sz="0" w:space="0" w:color="auto"/>
                            <w:right w:val="none" w:sz="0" w:space="0" w:color="auto"/>
                          </w:divBdr>
                        </w:div>
                        <w:div w:id="371736415">
                          <w:marLeft w:val="640"/>
                          <w:marRight w:val="0"/>
                          <w:marTop w:val="0"/>
                          <w:marBottom w:val="0"/>
                          <w:divBdr>
                            <w:top w:val="none" w:sz="0" w:space="0" w:color="auto"/>
                            <w:left w:val="none" w:sz="0" w:space="0" w:color="auto"/>
                            <w:bottom w:val="none" w:sz="0" w:space="0" w:color="auto"/>
                            <w:right w:val="none" w:sz="0" w:space="0" w:color="auto"/>
                          </w:divBdr>
                        </w:div>
                        <w:div w:id="1078986678">
                          <w:marLeft w:val="640"/>
                          <w:marRight w:val="0"/>
                          <w:marTop w:val="0"/>
                          <w:marBottom w:val="0"/>
                          <w:divBdr>
                            <w:top w:val="none" w:sz="0" w:space="0" w:color="auto"/>
                            <w:left w:val="none" w:sz="0" w:space="0" w:color="auto"/>
                            <w:bottom w:val="none" w:sz="0" w:space="0" w:color="auto"/>
                            <w:right w:val="none" w:sz="0" w:space="0" w:color="auto"/>
                          </w:divBdr>
                        </w:div>
                        <w:div w:id="1690062325">
                          <w:marLeft w:val="640"/>
                          <w:marRight w:val="0"/>
                          <w:marTop w:val="0"/>
                          <w:marBottom w:val="0"/>
                          <w:divBdr>
                            <w:top w:val="none" w:sz="0" w:space="0" w:color="auto"/>
                            <w:left w:val="none" w:sz="0" w:space="0" w:color="auto"/>
                            <w:bottom w:val="none" w:sz="0" w:space="0" w:color="auto"/>
                            <w:right w:val="none" w:sz="0" w:space="0" w:color="auto"/>
                          </w:divBdr>
                        </w:div>
                        <w:div w:id="1037193957">
                          <w:marLeft w:val="640"/>
                          <w:marRight w:val="0"/>
                          <w:marTop w:val="0"/>
                          <w:marBottom w:val="0"/>
                          <w:divBdr>
                            <w:top w:val="none" w:sz="0" w:space="0" w:color="auto"/>
                            <w:left w:val="none" w:sz="0" w:space="0" w:color="auto"/>
                            <w:bottom w:val="none" w:sz="0" w:space="0" w:color="auto"/>
                            <w:right w:val="none" w:sz="0" w:space="0" w:color="auto"/>
                          </w:divBdr>
                        </w:div>
                        <w:div w:id="762149150">
                          <w:marLeft w:val="640"/>
                          <w:marRight w:val="0"/>
                          <w:marTop w:val="0"/>
                          <w:marBottom w:val="0"/>
                          <w:divBdr>
                            <w:top w:val="none" w:sz="0" w:space="0" w:color="auto"/>
                            <w:left w:val="none" w:sz="0" w:space="0" w:color="auto"/>
                            <w:bottom w:val="none" w:sz="0" w:space="0" w:color="auto"/>
                            <w:right w:val="none" w:sz="0" w:space="0" w:color="auto"/>
                          </w:divBdr>
                        </w:div>
                        <w:div w:id="442963573">
                          <w:marLeft w:val="640"/>
                          <w:marRight w:val="0"/>
                          <w:marTop w:val="0"/>
                          <w:marBottom w:val="0"/>
                          <w:divBdr>
                            <w:top w:val="none" w:sz="0" w:space="0" w:color="auto"/>
                            <w:left w:val="none" w:sz="0" w:space="0" w:color="auto"/>
                            <w:bottom w:val="none" w:sz="0" w:space="0" w:color="auto"/>
                            <w:right w:val="none" w:sz="0" w:space="0" w:color="auto"/>
                          </w:divBdr>
                        </w:div>
                        <w:div w:id="450781126">
                          <w:marLeft w:val="640"/>
                          <w:marRight w:val="0"/>
                          <w:marTop w:val="0"/>
                          <w:marBottom w:val="0"/>
                          <w:divBdr>
                            <w:top w:val="none" w:sz="0" w:space="0" w:color="auto"/>
                            <w:left w:val="none" w:sz="0" w:space="0" w:color="auto"/>
                            <w:bottom w:val="none" w:sz="0" w:space="0" w:color="auto"/>
                            <w:right w:val="none" w:sz="0" w:space="0" w:color="auto"/>
                          </w:divBdr>
                        </w:div>
                        <w:div w:id="1246723441">
                          <w:marLeft w:val="640"/>
                          <w:marRight w:val="0"/>
                          <w:marTop w:val="0"/>
                          <w:marBottom w:val="0"/>
                          <w:divBdr>
                            <w:top w:val="none" w:sz="0" w:space="0" w:color="auto"/>
                            <w:left w:val="none" w:sz="0" w:space="0" w:color="auto"/>
                            <w:bottom w:val="none" w:sz="0" w:space="0" w:color="auto"/>
                            <w:right w:val="none" w:sz="0" w:space="0" w:color="auto"/>
                          </w:divBdr>
                        </w:div>
                        <w:div w:id="188035305">
                          <w:marLeft w:val="640"/>
                          <w:marRight w:val="0"/>
                          <w:marTop w:val="0"/>
                          <w:marBottom w:val="0"/>
                          <w:divBdr>
                            <w:top w:val="none" w:sz="0" w:space="0" w:color="auto"/>
                            <w:left w:val="none" w:sz="0" w:space="0" w:color="auto"/>
                            <w:bottom w:val="none" w:sz="0" w:space="0" w:color="auto"/>
                            <w:right w:val="none" w:sz="0" w:space="0" w:color="auto"/>
                          </w:divBdr>
                        </w:div>
                        <w:div w:id="1607419733">
                          <w:marLeft w:val="640"/>
                          <w:marRight w:val="0"/>
                          <w:marTop w:val="0"/>
                          <w:marBottom w:val="0"/>
                          <w:divBdr>
                            <w:top w:val="none" w:sz="0" w:space="0" w:color="auto"/>
                            <w:left w:val="none" w:sz="0" w:space="0" w:color="auto"/>
                            <w:bottom w:val="none" w:sz="0" w:space="0" w:color="auto"/>
                            <w:right w:val="none" w:sz="0" w:space="0" w:color="auto"/>
                          </w:divBdr>
                        </w:div>
                        <w:div w:id="499933029">
                          <w:marLeft w:val="640"/>
                          <w:marRight w:val="0"/>
                          <w:marTop w:val="0"/>
                          <w:marBottom w:val="0"/>
                          <w:divBdr>
                            <w:top w:val="none" w:sz="0" w:space="0" w:color="auto"/>
                            <w:left w:val="none" w:sz="0" w:space="0" w:color="auto"/>
                            <w:bottom w:val="none" w:sz="0" w:space="0" w:color="auto"/>
                            <w:right w:val="none" w:sz="0" w:space="0" w:color="auto"/>
                          </w:divBdr>
                        </w:div>
                        <w:div w:id="1466193984">
                          <w:marLeft w:val="640"/>
                          <w:marRight w:val="0"/>
                          <w:marTop w:val="0"/>
                          <w:marBottom w:val="0"/>
                          <w:divBdr>
                            <w:top w:val="none" w:sz="0" w:space="0" w:color="auto"/>
                            <w:left w:val="none" w:sz="0" w:space="0" w:color="auto"/>
                            <w:bottom w:val="none" w:sz="0" w:space="0" w:color="auto"/>
                            <w:right w:val="none" w:sz="0" w:space="0" w:color="auto"/>
                          </w:divBdr>
                        </w:div>
                        <w:div w:id="846864235">
                          <w:marLeft w:val="640"/>
                          <w:marRight w:val="0"/>
                          <w:marTop w:val="0"/>
                          <w:marBottom w:val="0"/>
                          <w:divBdr>
                            <w:top w:val="none" w:sz="0" w:space="0" w:color="auto"/>
                            <w:left w:val="none" w:sz="0" w:space="0" w:color="auto"/>
                            <w:bottom w:val="none" w:sz="0" w:space="0" w:color="auto"/>
                            <w:right w:val="none" w:sz="0" w:space="0" w:color="auto"/>
                          </w:divBdr>
                        </w:div>
                        <w:div w:id="1512841716">
                          <w:marLeft w:val="640"/>
                          <w:marRight w:val="0"/>
                          <w:marTop w:val="0"/>
                          <w:marBottom w:val="0"/>
                          <w:divBdr>
                            <w:top w:val="none" w:sz="0" w:space="0" w:color="auto"/>
                            <w:left w:val="none" w:sz="0" w:space="0" w:color="auto"/>
                            <w:bottom w:val="none" w:sz="0" w:space="0" w:color="auto"/>
                            <w:right w:val="none" w:sz="0" w:space="0" w:color="auto"/>
                          </w:divBdr>
                        </w:div>
                        <w:div w:id="454757376">
                          <w:marLeft w:val="640"/>
                          <w:marRight w:val="0"/>
                          <w:marTop w:val="0"/>
                          <w:marBottom w:val="0"/>
                          <w:divBdr>
                            <w:top w:val="none" w:sz="0" w:space="0" w:color="auto"/>
                            <w:left w:val="none" w:sz="0" w:space="0" w:color="auto"/>
                            <w:bottom w:val="none" w:sz="0" w:space="0" w:color="auto"/>
                            <w:right w:val="none" w:sz="0" w:space="0" w:color="auto"/>
                          </w:divBdr>
                        </w:div>
                        <w:div w:id="1677732270">
                          <w:marLeft w:val="640"/>
                          <w:marRight w:val="0"/>
                          <w:marTop w:val="0"/>
                          <w:marBottom w:val="0"/>
                          <w:divBdr>
                            <w:top w:val="none" w:sz="0" w:space="0" w:color="auto"/>
                            <w:left w:val="none" w:sz="0" w:space="0" w:color="auto"/>
                            <w:bottom w:val="none" w:sz="0" w:space="0" w:color="auto"/>
                            <w:right w:val="none" w:sz="0" w:space="0" w:color="auto"/>
                          </w:divBdr>
                        </w:div>
                        <w:div w:id="502858884">
                          <w:marLeft w:val="640"/>
                          <w:marRight w:val="0"/>
                          <w:marTop w:val="0"/>
                          <w:marBottom w:val="0"/>
                          <w:divBdr>
                            <w:top w:val="none" w:sz="0" w:space="0" w:color="auto"/>
                            <w:left w:val="none" w:sz="0" w:space="0" w:color="auto"/>
                            <w:bottom w:val="none" w:sz="0" w:space="0" w:color="auto"/>
                            <w:right w:val="none" w:sz="0" w:space="0" w:color="auto"/>
                          </w:divBdr>
                        </w:div>
                        <w:div w:id="1194878214">
                          <w:marLeft w:val="640"/>
                          <w:marRight w:val="0"/>
                          <w:marTop w:val="0"/>
                          <w:marBottom w:val="0"/>
                          <w:divBdr>
                            <w:top w:val="none" w:sz="0" w:space="0" w:color="auto"/>
                            <w:left w:val="none" w:sz="0" w:space="0" w:color="auto"/>
                            <w:bottom w:val="none" w:sz="0" w:space="0" w:color="auto"/>
                            <w:right w:val="none" w:sz="0" w:space="0" w:color="auto"/>
                          </w:divBdr>
                        </w:div>
                        <w:div w:id="1027296188">
                          <w:marLeft w:val="640"/>
                          <w:marRight w:val="0"/>
                          <w:marTop w:val="0"/>
                          <w:marBottom w:val="0"/>
                          <w:divBdr>
                            <w:top w:val="none" w:sz="0" w:space="0" w:color="auto"/>
                            <w:left w:val="none" w:sz="0" w:space="0" w:color="auto"/>
                            <w:bottom w:val="none" w:sz="0" w:space="0" w:color="auto"/>
                            <w:right w:val="none" w:sz="0" w:space="0" w:color="auto"/>
                          </w:divBdr>
                        </w:div>
                        <w:div w:id="51346363">
                          <w:marLeft w:val="640"/>
                          <w:marRight w:val="0"/>
                          <w:marTop w:val="0"/>
                          <w:marBottom w:val="0"/>
                          <w:divBdr>
                            <w:top w:val="none" w:sz="0" w:space="0" w:color="auto"/>
                            <w:left w:val="none" w:sz="0" w:space="0" w:color="auto"/>
                            <w:bottom w:val="none" w:sz="0" w:space="0" w:color="auto"/>
                            <w:right w:val="none" w:sz="0" w:space="0" w:color="auto"/>
                          </w:divBdr>
                        </w:div>
                        <w:div w:id="1384133848">
                          <w:marLeft w:val="640"/>
                          <w:marRight w:val="0"/>
                          <w:marTop w:val="0"/>
                          <w:marBottom w:val="0"/>
                          <w:divBdr>
                            <w:top w:val="none" w:sz="0" w:space="0" w:color="auto"/>
                            <w:left w:val="none" w:sz="0" w:space="0" w:color="auto"/>
                            <w:bottom w:val="none" w:sz="0" w:space="0" w:color="auto"/>
                            <w:right w:val="none" w:sz="0" w:space="0" w:color="auto"/>
                          </w:divBdr>
                        </w:div>
                        <w:div w:id="1594195942">
                          <w:marLeft w:val="640"/>
                          <w:marRight w:val="0"/>
                          <w:marTop w:val="0"/>
                          <w:marBottom w:val="0"/>
                          <w:divBdr>
                            <w:top w:val="none" w:sz="0" w:space="0" w:color="auto"/>
                            <w:left w:val="none" w:sz="0" w:space="0" w:color="auto"/>
                            <w:bottom w:val="none" w:sz="0" w:space="0" w:color="auto"/>
                            <w:right w:val="none" w:sz="0" w:space="0" w:color="auto"/>
                          </w:divBdr>
                        </w:div>
                        <w:div w:id="1494294171">
                          <w:marLeft w:val="640"/>
                          <w:marRight w:val="0"/>
                          <w:marTop w:val="0"/>
                          <w:marBottom w:val="0"/>
                          <w:divBdr>
                            <w:top w:val="none" w:sz="0" w:space="0" w:color="auto"/>
                            <w:left w:val="none" w:sz="0" w:space="0" w:color="auto"/>
                            <w:bottom w:val="none" w:sz="0" w:space="0" w:color="auto"/>
                            <w:right w:val="none" w:sz="0" w:space="0" w:color="auto"/>
                          </w:divBdr>
                        </w:div>
                        <w:div w:id="902985213">
                          <w:marLeft w:val="640"/>
                          <w:marRight w:val="0"/>
                          <w:marTop w:val="0"/>
                          <w:marBottom w:val="0"/>
                          <w:divBdr>
                            <w:top w:val="none" w:sz="0" w:space="0" w:color="auto"/>
                            <w:left w:val="none" w:sz="0" w:space="0" w:color="auto"/>
                            <w:bottom w:val="none" w:sz="0" w:space="0" w:color="auto"/>
                            <w:right w:val="none" w:sz="0" w:space="0" w:color="auto"/>
                          </w:divBdr>
                        </w:div>
                        <w:div w:id="541020321">
                          <w:marLeft w:val="640"/>
                          <w:marRight w:val="0"/>
                          <w:marTop w:val="0"/>
                          <w:marBottom w:val="0"/>
                          <w:divBdr>
                            <w:top w:val="none" w:sz="0" w:space="0" w:color="auto"/>
                            <w:left w:val="none" w:sz="0" w:space="0" w:color="auto"/>
                            <w:bottom w:val="none" w:sz="0" w:space="0" w:color="auto"/>
                            <w:right w:val="none" w:sz="0" w:space="0" w:color="auto"/>
                          </w:divBdr>
                        </w:div>
                        <w:div w:id="1662809410">
                          <w:marLeft w:val="640"/>
                          <w:marRight w:val="0"/>
                          <w:marTop w:val="0"/>
                          <w:marBottom w:val="0"/>
                          <w:divBdr>
                            <w:top w:val="none" w:sz="0" w:space="0" w:color="auto"/>
                            <w:left w:val="none" w:sz="0" w:space="0" w:color="auto"/>
                            <w:bottom w:val="none" w:sz="0" w:space="0" w:color="auto"/>
                            <w:right w:val="none" w:sz="0" w:space="0" w:color="auto"/>
                          </w:divBdr>
                        </w:div>
                        <w:div w:id="242448419">
                          <w:marLeft w:val="640"/>
                          <w:marRight w:val="0"/>
                          <w:marTop w:val="0"/>
                          <w:marBottom w:val="0"/>
                          <w:divBdr>
                            <w:top w:val="none" w:sz="0" w:space="0" w:color="auto"/>
                            <w:left w:val="none" w:sz="0" w:space="0" w:color="auto"/>
                            <w:bottom w:val="none" w:sz="0" w:space="0" w:color="auto"/>
                            <w:right w:val="none" w:sz="0" w:space="0" w:color="auto"/>
                          </w:divBdr>
                        </w:div>
                        <w:div w:id="1975789665">
                          <w:marLeft w:val="640"/>
                          <w:marRight w:val="0"/>
                          <w:marTop w:val="0"/>
                          <w:marBottom w:val="0"/>
                          <w:divBdr>
                            <w:top w:val="none" w:sz="0" w:space="0" w:color="auto"/>
                            <w:left w:val="none" w:sz="0" w:space="0" w:color="auto"/>
                            <w:bottom w:val="none" w:sz="0" w:space="0" w:color="auto"/>
                            <w:right w:val="none" w:sz="0" w:space="0" w:color="auto"/>
                          </w:divBdr>
                        </w:div>
                        <w:div w:id="928975079">
                          <w:marLeft w:val="640"/>
                          <w:marRight w:val="0"/>
                          <w:marTop w:val="0"/>
                          <w:marBottom w:val="0"/>
                          <w:divBdr>
                            <w:top w:val="none" w:sz="0" w:space="0" w:color="auto"/>
                            <w:left w:val="none" w:sz="0" w:space="0" w:color="auto"/>
                            <w:bottom w:val="none" w:sz="0" w:space="0" w:color="auto"/>
                            <w:right w:val="none" w:sz="0" w:space="0" w:color="auto"/>
                          </w:divBdr>
                        </w:div>
                        <w:div w:id="565603554">
                          <w:marLeft w:val="640"/>
                          <w:marRight w:val="0"/>
                          <w:marTop w:val="0"/>
                          <w:marBottom w:val="0"/>
                          <w:divBdr>
                            <w:top w:val="none" w:sz="0" w:space="0" w:color="auto"/>
                            <w:left w:val="none" w:sz="0" w:space="0" w:color="auto"/>
                            <w:bottom w:val="none" w:sz="0" w:space="0" w:color="auto"/>
                            <w:right w:val="none" w:sz="0" w:space="0" w:color="auto"/>
                          </w:divBdr>
                        </w:div>
                        <w:div w:id="1060134394">
                          <w:marLeft w:val="640"/>
                          <w:marRight w:val="0"/>
                          <w:marTop w:val="0"/>
                          <w:marBottom w:val="0"/>
                          <w:divBdr>
                            <w:top w:val="none" w:sz="0" w:space="0" w:color="auto"/>
                            <w:left w:val="none" w:sz="0" w:space="0" w:color="auto"/>
                            <w:bottom w:val="none" w:sz="0" w:space="0" w:color="auto"/>
                            <w:right w:val="none" w:sz="0" w:space="0" w:color="auto"/>
                          </w:divBdr>
                        </w:div>
                        <w:div w:id="1807429949">
                          <w:marLeft w:val="640"/>
                          <w:marRight w:val="0"/>
                          <w:marTop w:val="0"/>
                          <w:marBottom w:val="0"/>
                          <w:divBdr>
                            <w:top w:val="none" w:sz="0" w:space="0" w:color="auto"/>
                            <w:left w:val="none" w:sz="0" w:space="0" w:color="auto"/>
                            <w:bottom w:val="none" w:sz="0" w:space="0" w:color="auto"/>
                            <w:right w:val="none" w:sz="0" w:space="0" w:color="auto"/>
                          </w:divBdr>
                        </w:div>
                        <w:div w:id="286009933">
                          <w:marLeft w:val="640"/>
                          <w:marRight w:val="0"/>
                          <w:marTop w:val="0"/>
                          <w:marBottom w:val="0"/>
                          <w:divBdr>
                            <w:top w:val="none" w:sz="0" w:space="0" w:color="auto"/>
                            <w:left w:val="none" w:sz="0" w:space="0" w:color="auto"/>
                            <w:bottom w:val="none" w:sz="0" w:space="0" w:color="auto"/>
                            <w:right w:val="none" w:sz="0" w:space="0" w:color="auto"/>
                          </w:divBdr>
                        </w:div>
                        <w:div w:id="1468279893">
                          <w:marLeft w:val="640"/>
                          <w:marRight w:val="0"/>
                          <w:marTop w:val="0"/>
                          <w:marBottom w:val="0"/>
                          <w:divBdr>
                            <w:top w:val="none" w:sz="0" w:space="0" w:color="auto"/>
                            <w:left w:val="none" w:sz="0" w:space="0" w:color="auto"/>
                            <w:bottom w:val="none" w:sz="0" w:space="0" w:color="auto"/>
                            <w:right w:val="none" w:sz="0" w:space="0" w:color="auto"/>
                          </w:divBdr>
                        </w:div>
                        <w:div w:id="1556041268">
                          <w:marLeft w:val="640"/>
                          <w:marRight w:val="0"/>
                          <w:marTop w:val="0"/>
                          <w:marBottom w:val="0"/>
                          <w:divBdr>
                            <w:top w:val="none" w:sz="0" w:space="0" w:color="auto"/>
                            <w:left w:val="none" w:sz="0" w:space="0" w:color="auto"/>
                            <w:bottom w:val="none" w:sz="0" w:space="0" w:color="auto"/>
                            <w:right w:val="none" w:sz="0" w:space="0" w:color="auto"/>
                          </w:divBdr>
                        </w:div>
                        <w:div w:id="1328899387">
                          <w:marLeft w:val="640"/>
                          <w:marRight w:val="0"/>
                          <w:marTop w:val="0"/>
                          <w:marBottom w:val="0"/>
                          <w:divBdr>
                            <w:top w:val="none" w:sz="0" w:space="0" w:color="auto"/>
                            <w:left w:val="none" w:sz="0" w:space="0" w:color="auto"/>
                            <w:bottom w:val="none" w:sz="0" w:space="0" w:color="auto"/>
                            <w:right w:val="none" w:sz="0" w:space="0" w:color="auto"/>
                          </w:divBdr>
                        </w:div>
                        <w:div w:id="786853974">
                          <w:marLeft w:val="640"/>
                          <w:marRight w:val="0"/>
                          <w:marTop w:val="0"/>
                          <w:marBottom w:val="0"/>
                          <w:divBdr>
                            <w:top w:val="none" w:sz="0" w:space="0" w:color="auto"/>
                            <w:left w:val="none" w:sz="0" w:space="0" w:color="auto"/>
                            <w:bottom w:val="none" w:sz="0" w:space="0" w:color="auto"/>
                            <w:right w:val="none" w:sz="0" w:space="0" w:color="auto"/>
                          </w:divBdr>
                        </w:div>
                        <w:div w:id="916355636">
                          <w:marLeft w:val="640"/>
                          <w:marRight w:val="0"/>
                          <w:marTop w:val="0"/>
                          <w:marBottom w:val="0"/>
                          <w:divBdr>
                            <w:top w:val="none" w:sz="0" w:space="0" w:color="auto"/>
                            <w:left w:val="none" w:sz="0" w:space="0" w:color="auto"/>
                            <w:bottom w:val="none" w:sz="0" w:space="0" w:color="auto"/>
                            <w:right w:val="none" w:sz="0" w:space="0" w:color="auto"/>
                          </w:divBdr>
                        </w:div>
                        <w:div w:id="1021127927">
                          <w:marLeft w:val="640"/>
                          <w:marRight w:val="0"/>
                          <w:marTop w:val="0"/>
                          <w:marBottom w:val="0"/>
                          <w:divBdr>
                            <w:top w:val="none" w:sz="0" w:space="0" w:color="auto"/>
                            <w:left w:val="none" w:sz="0" w:space="0" w:color="auto"/>
                            <w:bottom w:val="none" w:sz="0" w:space="0" w:color="auto"/>
                            <w:right w:val="none" w:sz="0" w:space="0" w:color="auto"/>
                          </w:divBdr>
                        </w:div>
                        <w:div w:id="257176609">
                          <w:marLeft w:val="640"/>
                          <w:marRight w:val="0"/>
                          <w:marTop w:val="0"/>
                          <w:marBottom w:val="0"/>
                          <w:divBdr>
                            <w:top w:val="none" w:sz="0" w:space="0" w:color="auto"/>
                            <w:left w:val="none" w:sz="0" w:space="0" w:color="auto"/>
                            <w:bottom w:val="none" w:sz="0" w:space="0" w:color="auto"/>
                            <w:right w:val="none" w:sz="0" w:space="0" w:color="auto"/>
                          </w:divBdr>
                        </w:div>
                        <w:div w:id="1675064324">
                          <w:marLeft w:val="640"/>
                          <w:marRight w:val="0"/>
                          <w:marTop w:val="0"/>
                          <w:marBottom w:val="0"/>
                          <w:divBdr>
                            <w:top w:val="none" w:sz="0" w:space="0" w:color="auto"/>
                            <w:left w:val="none" w:sz="0" w:space="0" w:color="auto"/>
                            <w:bottom w:val="none" w:sz="0" w:space="0" w:color="auto"/>
                            <w:right w:val="none" w:sz="0" w:space="0" w:color="auto"/>
                          </w:divBdr>
                        </w:div>
                        <w:div w:id="1962763522">
                          <w:marLeft w:val="640"/>
                          <w:marRight w:val="0"/>
                          <w:marTop w:val="0"/>
                          <w:marBottom w:val="0"/>
                          <w:divBdr>
                            <w:top w:val="none" w:sz="0" w:space="0" w:color="auto"/>
                            <w:left w:val="none" w:sz="0" w:space="0" w:color="auto"/>
                            <w:bottom w:val="none" w:sz="0" w:space="0" w:color="auto"/>
                            <w:right w:val="none" w:sz="0" w:space="0" w:color="auto"/>
                          </w:divBdr>
                        </w:div>
                        <w:div w:id="788283220">
                          <w:marLeft w:val="640"/>
                          <w:marRight w:val="0"/>
                          <w:marTop w:val="0"/>
                          <w:marBottom w:val="0"/>
                          <w:divBdr>
                            <w:top w:val="none" w:sz="0" w:space="0" w:color="auto"/>
                            <w:left w:val="none" w:sz="0" w:space="0" w:color="auto"/>
                            <w:bottom w:val="none" w:sz="0" w:space="0" w:color="auto"/>
                            <w:right w:val="none" w:sz="0" w:space="0" w:color="auto"/>
                          </w:divBdr>
                        </w:div>
                        <w:div w:id="606932705">
                          <w:marLeft w:val="640"/>
                          <w:marRight w:val="0"/>
                          <w:marTop w:val="0"/>
                          <w:marBottom w:val="0"/>
                          <w:divBdr>
                            <w:top w:val="none" w:sz="0" w:space="0" w:color="auto"/>
                            <w:left w:val="none" w:sz="0" w:space="0" w:color="auto"/>
                            <w:bottom w:val="none" w:sz="0" w:space="0" w:color="auto"/>
                            <w:right w:val="none" w:sz="0" w:space="0" w:color="auto"/>
                          </w:divBdr>
                        </w:div>
                        <w:div w:id="1616012785">
                          <w:marLeft w:val="640"/>
                          <w:marRight w:val="0"/>
                          <w:marTop w:val="0"/>
                          <w:marBottom w:val="0"/>
                          <w:divBdr>
                            <w:top w:val="none" w:sz="0" w:space="0" w:color="auto"/>
                            <w:left w:val="none" w:sz="0" w:space="0" w:color="auto"/>
                            <w:bottom w:val="none" w:sz="0" w:space="0" w:color="auto"/>
                            <w:right w:val="none" w:sz="0" w:space="0" w:color="auto"/>
                          </w:divBdr>
                        </w:div>
                        <w:div w:id="2145809641">
                          <w:marLeft w:val="640"/>
                          <w:marRight w:val="0"/>
                          <w:marTop w:val="0"/>
                          <w:marBottom w:val="0"/>
                          <w:divBdr>
                            <w:top w:val="none" w:sz="0" w:space="0" w:color="auto"/>
                            <w:left w:val="none" w:sz="0" w:space="0" w:color="auto"/>
                            <w:bottom w:val="none" w:sz="0" w:space="0" w:color="auto"/>
                            <w:right w:val="none" w:sz="0" w:space="0" w:color="auto"/>
                          </w:divBdr>
                        </w:div>
                        <w:div w:id="721057872">
                          <w:marLeft w:val="640"/>
                          <w:marRight w:val="0"/>
                          <w:marTop w:val="0"/>
                          <w:marBottom w:val="0"/>
                          <w:divBdr>
                            <w:top w:val="none" w:sz="0" w:space="0" w:color="auto"/>
                            <w:left w:val="none" w:sz="0" w:space="0" w:color="auto"/>
                            <w:bottom w:val="none" w:sz="0" w:space="0" w:color="auto"/>
                            <w:right w:val="none" w:sz="0" w:space="0" w:color="auto"/>
                          </w:divBdr>
                        </w:div>
                        <w:div w:id="1352336796">
                          <w:marLeft w:val="640"/>
                          <w:marRight w:val="0"/>
                          <w:marTop w:val="0"/>
                          <w:marBottom w:val="0"/>
                          <w:divBdr>
                            <w:top w:val="none" w:sz="0" w:space="0" w:color="auto"/>
                            <w:left w:val="none" w:sz="0" w:space="0" w:color="auto"/>
                            <w:bottom w:val="none" w:sz="0" w:space="0" w:color="auto"/>
                            <w:right w:val="none" w:sz="0" w:space="0" w:color="auto"/>
                          </w:divBdr>
                        </w:div>
                        <w:div w:id="938679382">
                          <w:marLeft w:val="640"/>
                          <w:marRight w:val="0"/>
                          <w:marTop w:val="0"/>
                          <w:marBottom w:val="0"/>
                          <w:divBdr>
                            <w:top w:val="none" w:sz="0" w:space="0" w:color="auto"/>
                            <w:left w:val="none" w:sz="0" w:space="0" w:color="auto"/>
                            <w:bottom w:val="none" w:sz="0" w:space="0" w:color="auto"/>
                            <w:right w:val="none" w:sz="0" w:space="0" w:color="auto"/>
                          </w:divBdr>
                        </w:div>
                        <w:div w:id="594283582">
                          <w:marLeft w:val="640"/>
                          <w:marRight w:val="0"/>
                          <w:marTop w:val="0"/>
                          <w:marBottom w:val="0"/>
                          <w:divBdr>
                            <w:top w:val="none" w:sz="0" w:space="0" w:color="auto"/>
                            <w:left w:val="none" w:sz="0" w:space="0" w:color="auto"/>
                            <w:bottom w:val="none" w:sz="0" w:space="0" w:color="auto"/>
                            <w:right w:val="none" w:sz="0" w:space="0" w:color="auto"/>
                          </w:divBdr>
                        </w:div>
                        <w:div w:id="791704463">
                          <w:marLeft w:val="640"/>
                          <w:marRight w:val="0"/>
                          <w:marTop w:val="0"/>
                          <w:marBottom w:val="0"/>
                          <w:divBdr>
                            <w:top w:val="none" w:sz="0" w:space="0" w:color="auto"/>
                            <w:left w:val="none" w:sz="0" w:space="0" w:color="auto"/>
                            <w:bottom w:val="none" w:sz="0" w:space="0" w:color="auto"/>
                            <w:right w:val="none" w:sz="0" w:space="0" w:color="auto"/>
                          </w:divBdr>
                        </w:div>
                        <w:div w:id="1403143117">
                          <w:marLeft w:val="640"/>
                          <w:marRight w:val="0"/>
                          <w:marTop w:val="0"/>
                          <w:marBottom w:val="0"/>
                          <w:divBdr>
                            <w:top w:val="none" w:sz="0" w:space="0" w:color="auto"/>
                            <w:left w:val="none" w:sz="0" w:space="0" w:color="auto"/>
                            <w:bottom w:val="none" w:sz="0" w:space="0" w:color="auto"/>
                            <w:right w:val="none" w:sz="0" w:space="0" w:color="auto"/>
                          </w:divBdr>
                        </w:div>
                        <w:div w:id="496115091">
                          <w:marLeft w:val="640"/>
                          <w:marRight w:val="0"/>
                          <w:marTop w:val="0"/>
                          <w:marBottom w:val="0"/>
                          <w:divBdr>
                            <w:top w:val="none" w:sz="0" w:space="0" w:color="auto"/>
                            <w:left w:val="none" w:sz="0" w:space="0" w:color="auto"/>
                            <w:bottom w:val="none" w:sz="0" w:space="0" w:color="auto"/>
                            <w:right w:val="none" w:sz="0" w:space="0" w:color="auto"/>
                          </w:divBdr>
                        </w:div>
                        <w:div w:id="430899597">
                          <w:marLeft w:val="640"/>
                          <w:marRight w:val="0"/>
                          <w:marTop w:val="0"/>
                          <w:marBottom w:val="0"/>
                          <w:divBdr>
                            <w:top w:val="none" w:sz="0" w:space="0" w:color="auto"/>
                            <w:left w:val="none" w:sz="0" w:space="0" w:color="auto"/>
                            <w:bottom w:val="none" w:sz="0" w:space="0" w:color="auto"/>
                            <w:right w:val="none" w:sz="0" w:space="0" w:color="auto"/>
                          </w:divBdr>
                        </w:div>
                        <w:div w:id="79179272">
                          <w:marLeft w:val="640"/>
                          <w:marRight w:val="0"/>
                          <w:marTop w:val="0"/>
                          <w:marBottom w:val="0"/>
                          <w:divBdr>
                            <w:top w:val="none" w:sz="0" w:space="0" w:color="auto"/>
                            <w:left w:val="none" w:sz="0" w:space="0" w:color="auto"/>
                            <w:bottom w:val="none" w:sz="0" w:space="0" w:color="auto"/>
                            <w:right w:val="none" w:sz="0" w:space="0" w:color="auto"/>
                          </w:divBdr>
                        </w:div>
                        <w:div w:id="1814326898">
                          <w:marLeft w:val="640"/>
                          <w:marRight w:val="0"/>
                          <w:marTop w:val="0"/>
                          <w:marBottom w:val="0"/>
                          <w:divBdr>
                            <w:top w:val="none" w:sz="0" w:space="0" w:color="auto"/>
                            <w:left w:val="none" w:sz="0" w:space="0" w:color="auto"/>
                            <w:bottom w:val="none" w:sz="0" w:space="0" w:color="auto"/>
                            <w:right w:val="none" w:sz="0" w:space="0" w:color="auto"/>
                          </w:divBdr>
                        </w:div>
                        <w:div w:id="1128157960">
                          <w:marLeft w:val="640"/>
                          <w:marRight w:val="0"/>
                          <w:marTop w:val="0"/>
                          <w:marBottom w:val="0"/>
                          <w:divBdr>
                            <w:top w:val="none" w:sz="0" w:space="0" w:color="auto"/>
                            <w:left w:val="none" w:sz="0" w:space="0" w:color="auto"/>
                            <w:bottom w:val="none" w:sz="0" w:space="0" w:color="auto"/>
                            <w:right w:val="none" w:sz="0" w:space="0" w:color="auto"/>
                          </w:divBdr>
                        </w:div>
                        <w:div w:id="1766073892">
                          <w:marLeft w:val="640"/>
                          <w:marRight w:val="0"/>
                          <w:marTop w:val="0"/>
                          <w:marBottom w:val="0"/>
                          <w:divBdr>
                            <w:top w:val="none" w:sz="0" w:space="0" w:color="auto"/>
                            <w:left w:val="none" w:sz="0" w:space="0" w:color="auto"/>
                            <w:bottom w:val="none" w:sz="0" w:space="0" w:color="auto"/>
                            <w:right w:val="none" w:sz="0" w:space="0" w:color="auto"/>
                          </w:divBdr>
                        </w:div>
                        <w:div w:id="1143422855">
                          <w:marLeft w:val="640"/>
                          <w:marRight w:val="0"/>
                          <w:marTop w:val="0"/>
                          <w:marBottom w:val="0"/>
                          <w:divBdr>
                            <w:top w:val="none" w:sz="0" w:space="0" w:color="auto"/>
                            <w:left w:val="none" w:sz="0" w:space="0" w:color="auto"/>
                            <w:bottom w:val="none" w:sz="0" w:space="0" w:color="auto"/>
                            <w:right w:val="none" w:sz="0" w:space="0" w:color="auto"/>
                          </w:divBdr>
                        </w:div>
                        <w:div w:id="1013340702">
                          <w:marLeft w:val="640"/>
                          <w:marRight w:val="0"/>
                          <w:marTop w:val="0"/>
                          <w:marBottom w:val="0"/>
                          <w:divBdr>
                            <w:top w:val="none" w:sz="0" w:space="0" w:color="auto"/>
                            <w:left w:val="none" w:sz="0" w:space="0" w:color="auto"/>
                            <w:bottom w:val="none" w:sz="0" w:space="0" w:color="auto"/>
                            <w:right w:val="none" w:sz="0" w:space="0" w:color="auto"/>
                          </w:divBdr>
                        </w:div>
                        <w:div w:id="1696080931">
                          <w:marLeft w:val="640"/>
                          <w:marRight w:val="0"/>
                          <w:marTop w:val="0"/>
                          <w:marBottom w:val="0"/>
                          <w:divBdr>
                            <w:top w:val="none" w:sz="0" w:space="0" w:color="auto"/>
                            <w:left w:val="none" w:sz="0" w:space="0" w:color="auto"/>
                            <w:bottom w:val="none" w:sz="0" w:space="0" w:color="auto"/>
                            <w:right w:val="none" w:sz="0" w:space="0" w:color="auto"/>
                          </w:divBdr>
                        </w:div>
                        <w:div w:id="1458647505">
                          <w:marLeft w:val="640"/>
                          <w:marRight w:val="0"/>
                          <w:marTop w:val="0"/>
                          <w:marBottom w:val="0"/>
                          <w:divBdr>
                            <w:top w:val="none" w:sz="0" w:space="0" w:color="auto"/>
                            <w:left w:val="none" w:sz="0" w:space="0" w:color="auto"/>
                            <w:bottom w:val="none" w:sz="0" w:space="0" w:color="auto"/>
                            <w:right w:val="none" w:sz="0" w:space="0" w:color="auto"/>
                          </w:divBdr>
                        </w:div>
                        <w:div w:id="692342166">
                          <w:marLeft w:val="640"/>
                          <w:marRight w:val="0"/>
                          <w:marTop w:val="0"/>
                          <w:marBottom w:val="0"/>
                          <w:divBdr>
                            <w:top w:val="none" w:sz="0" w:space="0" w:color="auto"/>
                            <w:left w:val="none" w:sz="0" w:space="0" w:color="auto"/>
                            <w:bottom w:val="none" w:sz="0" w:space="0" w:color="auto"/>
                            <w:right w:val="none" w:sz="0" w:space="0" w:color="auto"/>
                          </w:divBdr>
                        </w:div>
                        <w:div w:id="564875851">
                          <w:marLeft w:val="640"/>
                          <w:marRight w:val="0"/>
                          <w:marTop w:val="0"/>
                          <w:marBottom w:val="0"/>
                          <w:divBdr>
                            <w:top w:val="none" w:sz="0" w:space="0" w:color="auto"/>
                            <w:left w:val="none" w:sz="0" w:space="0" w:color="auto"/>
                            <w:bottom w:val="none" w:sz="0" w:space="0" w:color="auto"/>
                            <w:right w:val="none" w:sz="0" w:space="0" w:color="auto"/>
                          </w:divBdr>
                        </w:div>
                        <w:div w:id="633026429">
                          <w:marLeft w:val="640"/>
                          <w:marRight w:val="0"/>
                          <w:marTop w:val="0"/>
                          <w:marBottom w:val="0"/>
                          <w:divBdr>
                            <w:top w:val="none" w:sz="0" w:space="0" w:color="auto"/>
                            <w:left w:val="none" w:sz="0" w:space="0" w:color="auto"/>
                            <w:bottom w:val="none" w:sz="0" w:space="0" w:color="auto"/>
                            <w:right w:val="none" w:sz="0" w:space="0" w:color="auto"/>
                          </w:divBdr>
                        </w:div>
                        <w:div w:id="1141846620">
                          <w:marLeft w:val="640"/>
                          <w:marRight w:val="0"/>
                          <w:marTop w:val="0"/>
                          <w:marBottom w:val="0"/>
                          <w:divBdr>
                            <w:top w:val="none" w:sz="0" w:space="0" w:color="auto"/>
                            <w:left w:val="none" w:sz="0" w:space="0" w:color="auto"/>
                            <w:bottom w:val="none" w:sz="0" w:space="0" w:color="auto"/>
                            <w:right w:val="none" w:sz="0" w:space="0" w:color="auto"/>
                          </w:divBdr>
                        </w:div>
                        <w:div w:id="2077779074">
                          <w:marLeft w:val="640"/>
                          <w:marRight w:val="0"/>
                          <w:marTop w:val="0"/>
                          <w:marBottom w:val="0"/>
                          <w:divBdr>
                            <w:top w:val="none" w:sz="0" w:space="0" w:color="auto"/>
                            <w:left w:val="none" w:sz="0" w:space="0" w:color="auto"/>
                            <w:bottom w:val="none" w:sz="0" w:space="0" w:color="auto"/>
                            <w:right w:val="none" w:sz="0" w:space="0" w:color="auto"/>
                          </w:divBdr>
                        </w:div>
                        <w:div w:id="2143762451">
                          <w:marLeft w:val="640"/>
                          <w:marRight w:val="0"/>
                          <w:marTop w:val="0"/>
                          <w:marBottom w:val="0"/>
                          <w:divBdr>
                            <w:top w:val="none" w:sz="0" w:space="0" w:color="auto"/>
                            <w:left w:val="none" w:sz="0" w:space="0" w:color="auto"/>
                            <w:bottom w:val="none" w:sz="0" w:space="0" w:color="auto"/>
                            <w:right w:val="none" w:sz="0" w:space="0" w:color="auto"/>
                          </w:divBdr>
                        </w:div>
                        <w:div w:id="1240214790">
                          <w:marLeft w:val="640"/>
                          <w:marRight w:val="0"/>
                          <w:marTop w:val="0"/>
                          <w:marBottom w:val="0"/>
                          <w:divBdr>
                            <w:top w:val="none" w:sz="0" w:space="0" w:color="auto"/>
                            <w:left w:val="none" w:sz="0" w:space="0" w:color="auto"/>
                            <w:bottom w:val="none" w:sz="0" w:space="0" w:color="auto"/>
                            <w:right w:val="none" w:sz="0" w:space="0" w:color="auto"/>
                          </w:divBdr>
                        </w:div>
                        <w:div w:id="1195311695">
                          <w:marLeft w:val="640"/>
                          <w:marRight w:val="0"/>
                          <w:marTop w:val="0"/>
                          <w:marBottom w:val="0"/>
                          <w:divBdr>
                            <w:top w:val="none" w:sz="0" w:space="0" w:color="auto"/>
                            <w:left w:val="none" w:sz="0" w:space="0" w:color="auto"/>
                            <w:bottom w:val="none" w:sz="0" w:space="0" w:color="auto"/>
                            <w:right w:val="none" w:sz="0" w:space="0" w:color="auto"/>
                          </w:divBdr>
                        </w:div>
                        <w:div w:id="250555001">
                          <w:marLeft w:val="640"/>
                          <w:marRight w:val="0"/>
                          <w:marTop w:val="0"/>
                          <w:marBottom w:val="0"/>
                          <w:divBdr>
                            <w:top w:val="none" w:sz="0" w:space="0" w:color="auto"/>
                            <w:left w:val="none" w:sz="0" w:space="0" w:color="auto"/>
                            <w:bottom w:val="none" w:sz="0" w:space="0" w:color="auto"/>
                            <w:right w:val="none" w:sz="0" w:space="0" w:color="auto"/>
                          </w:divBdr>
                        </w:div>
                        <w:div w:id="1779326089">
                          <w:marLeft w:val="640"/>
                          <w:marRight w:val="0"/>
                          <w:marTop w:val="0"/>
                          <w:marBottom w:val="0"/>
                          <w:divBdr>
                            <w:top w:val="none" w:sz="0" w:space="0" w:color="auto"/>
                            <w:left w:val="none" w:sz="0" w:space="0" w:color="auto"/>
                            <w:bottom w:val="none" w:sz="0" w:space="0" w:color="auto"/>
                            <w:right w:val="none" w:sz="0" w:space="0" w:color="auto"/>
                          </w:divBdr>
                        </w:div>
                        <w:div w:id="569849678">
                          <w:marLeft w:val="640"/>
                          <w:marRight w:val="0"/>
                          <w:marTop w:val="0"/>
                          <w:marBottom w:val="0"/>
                          <w:divBdr>
                            <w:top w:val="none" w:sz="0" w:space="0" w:color="auto"/>
                            <w:left w:val="none" w:sz="0" w:space="0" w:color="auto"/>
                            <w:bottom w:val="none" w:sz="0" w:space="0" w:color="auto"/>
                            <w:right w:val="none" w:sz="0" w:space="0" w:color="auto"/>
                          </w:divBdr>
                        </w:div>
                        <w:div w:id="1436050063">
                          <w:marLeft w:val="640"/>
                          <w:marRight w:val="0"/>
                          <w:marTop w:val="0"/>
                          <w:marBottom w:val="0"/>
                          <w:divBdr>
                            <w:top w:val="none" w:sz="0" w:space="0" w:color="auto"/>
                            <w:left w:val="none" w:sz="0" w:space="0" w:color="auto"/>
                            <w:bottom w:val="none" w:sz="0" w:space="0" w:color="auto"/>
                            <w:right w:val="none" w:sz="0" w:space="0" w:color="auto"/>
                          </w:divBdr>
                        </w:div>
                        <w:div w:id="445854200">
                          <w:marLeft w:val="640"/>
                          <w:marRight w:val="0"/>
                          <w:marTop w:val="0"/>
                          <w:marBottom w:val="0"/>
                          <w:divBdr>
                            <w:top w:val="none" w:sz="0" w:space="0" w:color="auto"/>
                            <w:left w:val="none" w:sz="0" w:space="0" w:color="auto"/>
                            <w:bottom w:val="none" w:sz="0" w:space="0" w:color="auto"/>
                            <w:right w:val="none" w:sz="0" w:space="0" w:color="auto"/>
                          </w:divBdr>
                        </w:div>
                        <w:div w:id="228350213">
                          <w:marLeft w:val="640"/>
                          <w:marRight w:val="0"/>
                          <w:marTop w:val="0"/>
                          <w:marBottom w:val="0"/>
                          <w:divBdr>
                            <w:top w:val="none" w:sz="0" w:space="0" w:color="auto"/>
                            <w:left w:val="none" w:sz="0" w:space="0" w:color="auto"/>
                            <w:bottom w:val="none" w:sz="0" w:space="0" w:color="auto"/>
                            <w:right w:val="none" w:sz="0" w:space="0" w:color="auto"/>
                          </w:divBdr>
                        </w:div>
                        <w:div w:id="954556755">
                          <w:marLeft w:val="640"/>
                          <w:marRight w:val="0"/>
                          <w:marTop w:val="0"/>
                          <w:marBottom w:val="0"/>
                          <w:divBdr>
                            <w:top w:val="none" w:sz="0" w:space="0" w:color="auto"/>
                            <w:left w:val="none" w:sz="0" w:space="0" w:color="auto"/>
                            <w:bottom w:val="none" w:sz="0" w:space="0" w:color="auto"/>
                            <w:right w:val="none" w:sz="0" w:space="0" w:color="auto"/>
                          </w:divBdr>
                        </w:div>
                        <w:div w:id="1632327286">
                          <w:marLeft w:val="640"/>
                          <w:marRight w:val="0"/>
                          <w:marTop w:val="0"/>
                          <w:marBottom w:val="0"/>
                          <w:divBdr>
                            <w:top w:val="none" w:sz="0" w:space="0" w:color="auto"/>
                            <w:left w:val="none" w:sz="0" w:space="0" w:color="auto"/>
                            <w:bottom w:val="none" w:sz="0" w:space="0" w:color="auto"/>
                            <w:right w:val="none" w:sz="0" w:space="0" w:color="auto"/>
                          </w:divBdr>
                        </w:div>
                        <w:div w:id="446970910">
                          <w:marLeft w:val="640"/>
                          <w:marRight w:val="0"/>
                          <w:marTop w:val="0"/>
                          <w:marBottom w:val="0"/>
                          <w:divBdr>
                            <w:top w:val="none" w:sz="0" w:space="0" w:color="auto"/>
                            <w:left w:val="none" w:sz="0" w:space="0" w:color="auto"/>
                            <w:bottom w:val="none" w:sz="0" w:space="0" w:color="auto"/>
                            <w:right w:val="none" w:sz="0" w:space="0" w:color="auto"/>
                          </w:divBdr>
                        </w:div>
                        <w:div w:id="1907060424">
                          <w:marLeft w:val="640"/>
                          <w:marRight w:val="0"/>
                          <w:marTop w:val="0"/>
                          <w:marBottom w:val="0"/>
                          <w:divBdr>
                            <w:top w:val="none" w:sz="0" w:space="0" w:color="auto"/>
                            <w:left w:val="none" w:sz="0" w:space="0" w:color="auto"/>
                            <w:bottom w:val="none" w:sz="0" w:space="0" w:color="auto"/>
                            <w:right w:val="none" w:sz="0" w:space="0" w:color="auto"/>
                          </w:divBdr>
                        </w:div>
                        <w:div w:id="333267857">
                          <w:marLeft w:val="640"/>
                          <w:marRight w:val="0"/>
                          <w:marTop w:val="0"/>
                          <w:marBottom w:val="0"/>
                          <w:divBdr>
                            <w:top w:val="none" w:sz="0" w:space="0" w:color="auto"/>
                            <w:left w:val="none" w:sz="0" w:space="0" w:color="auto"/>
                            <w:bottom w:val="none" w:sz="0" w:space="0" w:color="auto"/>
                            <w:right w:val="none" w:sz="0" w:space="0" w:color="auto"/>
                          </w:divBdr>
                        </w:div>
                        <w:div w:id="1033724455">
                          <w:marLeft w:val="640"/>
                          <w:marRight w:val="0"/>
                          <w:marTop w:val="0"/>
                          <w:marBottom w:val="0"/>
                          <w:divBdr>
                            <w:top w:val="none" w:sz="0" w:space="0" w:color="auto"/>
                            <w:left w:val="none" w:sz="0" w:space="0" w:color="auto"/>
                            <w:bottom w:val="none" w:sz="0" w:space="0" w:color="auto"/>
                            <w:right w:val="none" w:sz="0" w:space="0" w:color="auto"/>
                          </w:divBdr>
                        </w:div>
                        <w:div w:id="364867002">
                          <w:marLeft w:val="640"/>
                          <w:marRight w:val="0"/>
                          <w:marTop w:val="0"/>
                          <w:marBottom w:val="0"/>
                          <w:divBdr>
                            <w:top w:val="none" w:sz="0" w:space="0" w:color="auto"/>
                            <w:left w:val="none" w:sz="0" w:space="0" w:color="auto"/>
                            <w:bottom w:val="none" w:sz="0" w:space="0" w:color="auto"/>
                            <w:right w:val="none" w:sz="0" w:space="0" w:color="auto"/>
                          </w:divBdr>
                        </w:div>
                        <w:div w:id="855077553">
                          <w:marLeft w:val="640"/>
                          <w:marRight w:val="0"/>
                          <w:marTop w:val="0"/>
                          <w:marBottom w:val="0"/>
                          <w:divBdr>
                            <w:top w:val="none" w:sz="0" w:space="0" w:color="auto"/>
                            <w:left w:val="none" w:sz="0" w:space="0" w:color="auto"/>
                            <w:bottom w:val="none" w:sz="0" w:space="0" w:color="auto"/>
                            <w:right w:val="none" w:sz="0" w:space="0" w:color="auto"/>
                          </w:divBdr>
                        </w:div>
                        <w:div w:id="168839158">
                          <w:marLeft w:val="640"/>
                          <w:marRight w:val="0"/>
                          <w:marTop w:val="0"/>
                          <w:marBottom w:val="0"/>
                          <w:divBdr>
                            <w:top w:val="none" w:sz="0" w:space="0" w:color="auto"/>
                            <w:left w:val="none" w:sz="0" w:space="0" w:color="auto"/>
                            <w:bottom w:val="none" w:sz="0" w:space="0" w:color="auto"/>
                            <w:right w:val="none" w:sz="0" w:space="0" w:color="auto"/>
                          </w:divBdr>
                        </w:div>
                        <w:div w:id="904484785">
                          <w:marLeft w:val="640"/>
                          <w:marRight w:val="0"/>
                          <w:marTop w:val="0"/>
                          <w:marBottom w:val="0"/>
                          <w:divBdr>
                            <w:top w:val="none" w:sz="0" w:space="0" w:color="auto"/>
                            <w:left w:val="none" w:sz="0" w:space="0" w:color="auto"/>
                            <w:bottom w:val="none" w:sz="0" w:space="0" w:color="auto"/>
                            <w:right w:val="none" w:sz="0" w:space="0" w:color="auto"/>
                          </w:divBdr>
                        </w:div>
                        <w:div w:id="990015096">
                          <w:marLeft w:val="640"/>
                          <w:marRight w:val="0"/>
                          <w:marTop w:val="0"/>
                          <w:marBottom w:val="0"/>
                          <w:divBdr>
                            <w:top w:val="none" w:sz="0" w:space="0" w:color="auto"/>
                            <w:left w:val="none" w:sz="0" w:space="0" w:color="auto"/>
                            <w:bottom w:val="none" w:sz="0" w:space="0" w:color="auto"/>
                            <w:right w:val="none" w:sz="0" w:space="0" w:color="auto"/>
                          </w:divBdr>
                        </w:div>
                        <w:div w:id="639652749">
                          <w:marLeft w:val="640"/>
                          <w:marRight w:val="0"/>
                          <w:marTop w:val="0"/>
                          <w:marBottom w:val="0"/>
                          <w:divBdr>
                            <w:top w:val="none" w:sz="0" w:space="0" w:color="auto"/>
                            <w:left w:val="none" w:sz="0" w:space="0" w:color="auto"/>
                            <w:bottom w:val="none" w:sz="0" w:space="0" w:color="auto"/>
                            <w:right w:val="none" w:sz="0" w:space="0" w:color="auto"/>
                          </w:divBdr>
                        </w:div>
                        <w:div w:id="1460800235">
                          <w:marLeft w:val="640"/>
                          <w:marRight w:val="0"/>
                          <w:marTop w:val="0"/>
                          <w:marBottom w:val="0"/>
                          <w:divBdr>
                            <w:top w:val="none" w:sz="0" w:space="0" w:color="auto"/>
                            <w:left w:val="none" w:sz="0" w:space="0" w:color="auto"/>
                            <w:bottom w:val="none" w:sz="0" w:space="0" w:color="auto"/>
                            <w:right w:val="none" w:sz="0" w:space="0" w:color="auto"/>
                          </w:divBdr>
                        </w:div>
                        <w:div w:id="1761943467">
                          <w:marLeft w:val="640"/>
                          <w:marRight w:val="0"/>
                          <w:marTop w:val="0"/>
                          <w:marBottom w:val="0"/>
                          <w:divBdr>
                            <w:top w:val="none" w:sz="0" w:space="0" w:color="auto"/>
                            <w:left w:val="none" w:sz="0" w:space="0" w:color="auto"/>
                            <w:bottom w:val="none" w:sz="0" w:space="0" w:color="auto"/>
                            <w:right w:val="none" w:sz="0" w:space="0" w:color="auto"/>
                          </w:divBdr>
                        </w:div>
                        <w:div w:id="1947807137">
                          <w:marLeft w:val="640"/>
                          <w:marRight w:val="0"/>
                          <w:marTop w:val="0"/>
                          <w:marBottom w:val="0"/>
                          <w:divBdr>
                            <w:top w:val="none" w:sz="0" w:space="0" w:color="auto"/>
                            <w:left w:val="none" w:sz="0" w:space="0" w:color="auto"/>
                            <w:bottom w:val="none" w:sz="0" w:space="0" w:color="auto"/>
                            <w:right w:val="none" w:sz="0" w:space="0" w:color="auto"/>
                          </w:divBdr>
                        </w:div>
                        <w:div w:id="307827152">
                          <w:marLeft w:val="640"/>
                          <w:marRight w:val="0"/>
                          <w:marTop w:val="0"/>
                          <w:marBottom w:val="0"/>
                          <w:divBdr>
                            <w:top w:val="none" w:sz="0" w:space="0" w:color="auto"/>
                            <w:left w:val="none" w:sz="0" w:space="0" w:color="auto"/>
                            <w:bottom w:val="none" w:sz="0" w:space="0" w:color="auto"/>
                            <w:right w:val="none" w:sz="0" w:space="0" w:color="auto"/>
                          </w:divBdr>
                        </w:div>
                        <w:div w:id="1706129089">
                          <w:marLeft w:val="640"/>
                          <w:marRight w:val="0"/>
                          <w:marTop w:val="0"/>
                          <w:marBottom w:val="0"/>
                          <w:divBdr>
                            <w:top w:val="none" w:sz="0" w:space="0" w:color="auto"/>
                            <w:left w:val="none" w:sz="0" w:space="0" w:color="auto"/>
                            <w:bottom w:val="none" w:sz="0" w:space="0" w:color="auto"/>
                            <w:right w:val="none" w:sz="0" w:space="0" w:color="auto"/>
                          </w:divBdr>
                        </w:div>
                        <w:div w:id="143355494">
                          <w:marLeft w:val="640"/>
                          <w:marRight w:val="0"/>
                          <w:marTop w:val="0"/>
                          <w:marBottom w:val="0"/>
                          <w:divBdr>
                            <w:top w:val="none" w:sz="0" w:space="0" w:color="auto"/>
                            <w:left w:val="none" w:sz="0" w:space="0" w:color="auto"/>
                            <w:bottom w:val="none" w:sz="0" w:space="0" w:color="auto"/>
                            <w:right w:val="none" w:sz="0" w:space="0" w:color="auto"/>
                          </w:divBdr>
                        </w:div>
                        <w:div w:id="1830516459">
                          <w:marLeft w:val="640"/>
                          <w:marRight w:val="0"/>
                          <w:marTop w:val="0"/>
                          <w:marBottom w:val="0"/>
                          <w:divBdr>
                            <w:top w:val="none" w:sz="0" w:space="0" w:color="auto"/>
                            <w:left w:val="none" w:sz="0" w:space="0" w:color="auto"/>
                            <w:bottom w:val="none" w:sz="0" w:space="0" w:color="auto"/>
                            <w:right w:val="none" w:sz="0" w:space="0" w:color="auto"/>
                          </w:divBdr>
                        </w:div>
                        <w:div w:id="985816082">
                          <w:marLeft w:val="640"/>
                          <w:marRight w:val="0"/>
                          <w:marTop w:val="0"/>
                          <w:marBottom w:val="0"/>
                          <w:divBdr>
                            <w:top w:val="none" w:sz="0" w:space="0" w:color="auto"/>
                            <w:left w:val="none" w:sz="0" w:space="0" w:color="auto"/>
                            <w:bottom w:val="none" w:sz="0" w:space="0" w:color="auto"/>
                            <w:right w:val="none" w:sz="0" w:space="0" w:color="auto"/>
                          </w:divBdr>
                        </w:div>
                        <w:div w:id="1188443254">
                          <w:marLeft w:val="640"/>
                          <w:marRight w:val="0"/>
                          <w:marTop w:val="0"/>
                          <w:marBottom w:val="0"/>
                          <w:divBdr>
                            <w:top w:val="none" w:sz="0" w:space="0" w:color="auto"/>
                            <w:left w:val="none" w:sz="0" w:space="0" w:color="auto"/>
                            <w:bottom w:val="none" w:sz="0" w:space="0" w:color="auto"/>
                            <w:right w:val="none" w:sz="0" w:space="0" w:color="auto"/>
                          </w:divBdr>
                        </w:div>
                        <w:div w:id="598488973">
                          <w:marLeft w:val="640"/>
                          <w:marRight w:val="0"/>
                          <w:marTop w:val="0"/>
                          <w:marBottom w:val="0"/>
                          <w:divBdr>
                            <w:top w:val="none" w:sz="0" w:space="0" w:color="auto"/>
                            <w:left w:val="none" w:sz="0" w:space="0" w:color="auto"/>
                            <w:bottom w:val="none" w:sz="0" w:space="0" w:color="auto"/>
                            <w:right w:val="none" w:sz="0" w:space="0" w:color="auto"/>
                          </w:divBdr>
                        </w:div>
                        <w:div w:id="1170674619">
                          <w:marLeft w:val="640"/>
                          <w:marRight w:val="0"/>
                          <w:marTop w:val="0"/>
                          <w:marBottom w:val="0"/>
                          <w:divBdr>
                            <w:top w:val="none" w:sz="0" w:space="0" w:color="auto"/>
                            <w:left w:val="none" w:sz="0" w:space="0" w:color="auto"/>
                            <w:bottom w:val="none" w:sz="0" w:space="0" w:color="auto"/>
                            <w:right w:val="none" w:sz="0" w:space="0" w:color="auto"/>
                          </w:divBdr>
                        </w:div>
                        <w:div w:id="2059427403">
                          <w:marLeft w:val="640"/>
                          <w:marRight w:val="0"/>
                          <w:marTop w:val="0"/>
                          <w:marBottom w:val="0"/>
                          <w:divBdr>
                            <w:top w:val="none" w:sz="0" w:space="0" w:color="auto"/>
                            <w:left w:val="none" w:sz="0" w:space="0" w:color="auto"/>
                            <w:bottom w:val="none" w:sz="0" w:space="0" w:color="auto"/>
                            <w:right w:val="none" w:sz="0" w:space="0" w:color="auto"/>
                          </w:divBdr>
                        </w:div>
                        <w:div w:id="423960764">
                          <w:marLeft w:val="640"/>
                          <w:marRight w:val="0"/>
                          <w:marTop w:val="0"/>
                          <w:marBottom w:val="0"/>
                          <w:divBdr>
                            <w:top w:val="none" w:sz="0" w:space="0" w:color="auto"/>
                            <w:left w:val="none" w:sz="0" w:space="0" w:color="auto"/>
                            <w:bottom w:val="none" w:sz="0" w:space="0" w:color="auto"/>
                            <w:right w:val="none" w:sz="0" w:space="0" w:color="auto"/>
                          </w:divBdr>
                        </w:div>
                        <w:div w:id="1388067605">
                          <w:marLeft w:val="640"/>
                          <w:marRight w:val="0"/>
                          <w:marTop w:val="0"/>
                          <w:marBottom w:val="0"/>
                          <w:divBdr>
                            <w:top w:val="none" w:sz="0" w:space="0" w:color="auto"/>
                            <w:left w:val="none" w:sz="0" w:space="0" w:color="auto"/>
                            <w:bottom w:val="none" w:sz="0" w:space="0" w:color="auto"/>
                            <w:right w:val="none" w:sz="0" w:space="0" w:color="auto"/>
                          </w:divBdr>
                        </w:div>
                        <w:div w:id="518324383">
                          <w:marLeft w:val="640"/>
                          <w:marRight w:val="0"/>
                          <w:marTop w:val="0"/>
                          <w:marBottom w:val="0"/>
                          <w:divBdr>
                            <w:top w:val="none" w:sz="0" w:space="0" w:color="auto"/>
                            <w:left w:val="none" w:sz="0" w:space="0" w:color="auto"/>
                            <w:bottom w:val="none" w:sz="0" w:space="0" w:color="auto"/>
                            <w:right w:val="none" w:sz="0" w:space="0" w:color="auto"/>
                          </w:divBdr>
                        </w:div>
                        <w:div w:id="1619725915">
                          <w:marLeft w:val="640"/>
                          <w:marRight w:val="0"/>
                          <w:marTop w:val="0"/>
                          <w:marBottom w:val="0"/>
                          <w:divBdr>
                            <w:top w:val="none" w:sz="0" w:space="0" w:color="auto"/>
                            <w:left w:val="none" w:sz="0" w:space="0" w:color="auto"/>
                            <w:bottom w:val="none" w:sz="0" w:space="0" w:color="auto"/>
                            <w:right w:val="none" w:sz="0" w:space="0" w:color="auto"/>
                          </w:divBdr>
                        </w:div>
                        <w:div w:id="1474133492">
                          <w:marLeft w:val="640"/>
                          <w:marRight w:val="0"/>
                          <w:marTop w:val="0"/>
                          <w:marBottom w:val="0"/>
                          <w:divBdr>
                            <w:top w:val="none" w:sz="0" w:space="0" w:color="auto"/>
                            <w:left w:val="none" w:sz="0" w:space="0" w:color="auto"/>
                            <w:bottom w:val="none" w:sz="0" w:space="0" w:color="auto"/>
                            <w:right w:val="none" w:sz="0" w:space="0" w:color="auto"/>
                          </w:divBdr>
                        </w:div>
                        <w:div w:id="948126843">
                          <w:marLeft w:val="640"/>
                          <w:marRight w:val="0"/>
                          <w:marTop w:val="0"/>
                          <w:marBottom w:val="0"/>
                          <w:divBdr>
                            <w:top w:val="none" w:sz="0" w:space="0" w:color="auto"/>
                            <w:left w:val="none" w:sz="0" w:space="0" w:color="auto"/>
                            <w:bottom w:val="none" w:sz="0" w:space="0" w:color="auto"/>
                            <w:right w:val="none" w:sz="0" w:space="0" w:color="auto"/>
                          </w:divBdr>
                        </w:div>
                        <w:div w:id="848452068">
                          <w:marLeft w:val="640"/>
                          <w:marRight w:val="0"/>
                          <w:marTop w:val="0"/>
                          <w:marBottom w:val="0"/>
                          <w:divBdr>
                            <w:top w:val="none" w:sz="0" w:space="0" w:color="auto"/>
                            <w:left w:val="none" w:sz="0" w:space="0" w:color="auto"/>
                            <w:bottom w:val="none" w:sz="0" w:space="0" w:color="auto"/>
                            <w:right w:val="none" w:sz="0" w:space="0" w:color="auto"/>
                          </w:divBdr>
                        </w:div>
                        <w:div w:id="645207237">
                          <w:marLeft w:val="640"/>
                          <w:marRight w:val="0"/>
                          <w:marTop w:val="0"/>
                          <w:marBottom w:val="0"/>
                          <w:divBdr>
                            <w:top w:val="none" w:sz="0" w:space="0" w:color="auto"/>
                            <w:left w:val="none" w:sz="0" w:space="0" w:color="auto"/>
                            <w:bottom w:val="none" w:sz="0" w:space="0" w:color="auto"/>
                            <w:right w:val="none" w:sz="0" w:space="0" w:color="auto"/>
                          </w:divBdr>
                        </w:div>
                        <w:div w:id="1722367136">
                          <w:marLeft w:val="640"/>
                          <w:marRight w:val="0"/>
                          <w:marTop w:val="0"/>
                          <w:marBottom w:val="0"/>
                          <w:divBdr>
                            <w:top w:val="none" w:sz="0" w:space="0" w:color="auto"/>
                            <w:left w:val="none" w:sz="0" w:space="0" w:color="auto"/>
                            <w:bottom w:val="none" w:sz="0" w:space="0" w:color="auto"/>
                            <w:right w:val="none" w:sz="0" w:space="0" w:color="auto"/>
                          </w:divBdr>
                        </w:div>
                        <w:div w:id="1408185266">
                          <w:marLeft w:val="640"/>
                          <w:marRight w:val="0"/>
                          <w:marTop w:val="0"/>
                          <w:marBottom w:val="0"/>
                          <w:divBdr>
                            <w:top w:val="none" w:sz="0" w:space="0" w:color="auto"/>
                            <w:left w:val="none" w:sz="0" w:space="0" w:color="auto"/>
                            <w:bottom w:val="none" w:sz="0" w:space="0" w:color="auto"/>
                            <w:right w:val="none" w:sz="0" w:space="0" w:color="auto"/>
                          </w:divBdr>
                        </w:div>
                        <w:div w:id="1085955655">
                          <w:marLeft w:val="640"/>
                          <w:marRight w:val="0"/>
                          <w:marTop w:val="0"/>
                          <w:marBottom w:val="0"/>
                          <w:divBdr>
                            <w:top w:val="none" w:sz="0" w:space="0" w:color="auto"/>
                            <w:left w:val="none" w:sz="0" w:space="0" w:color="auto"/>
                            <w:bottom w:val="none" w:sz="0" w:space="0" w:color="auto"/>
                            <w:right w:val="none" w:sz="0" w:space="0" w:color="auto"/>
                          </w:divBdr>
                        </w:div>
                        <w:div w:id="1642225859">
                          <w:marLeft w:val="640"/>
                          <w:marRight w:val="0"/>
                          <w:marTop w:val="0"/>
                          <w:marBottom w:val="0"/>
                          <w:divBdr>
                            <w:top w:val="none" w:sz="0" w:space="0" w:color="auto"/>
                            <w:left w:val="none" w:sz="0" w:space="0" w:color="auto"/>
                            <w:bottom w:val="none" w:sz="0" w:space="0" w:color="auto"/>
                            <w:right w:val="none" w:sz="0" w:space="0" w:color="auto"/>
                          </w:divBdr>
                        </w:div>
                        <w:div w:id="790320027">
                          <w:marLeft w:val="640"/>
                          <w:marRight w:val="0"/>
                          <w:marTop w:val="0"/>
                          <w:marBottom w:val="0"/>
                          <w:divBdr>
                            <w:top w:val="none" w:sz="0" w:space="0" w:color="auto"/>
                            <w:left w:val="none" w:sz="0" w:space="0" w:color="auto"/>
                            <w:bottom w:val="none" w:sz="0" w:space="0" w:color="auto"/>
                            <w:right w:val="none" w:sz="0" w:space="0" w:color="auto"/>
                          </w:divBdr>
                        </w:div>
                        <w:div w:id="211621111">
                          <w:marLeft w:val="640"/>
                          <w:marRight w:val="0"/>
                          <w:marTop w:val="0"/>
                          <w:marBottom w:val="0"/>
                          <w:divBdr>
                            <w:top w:val="none" w:sz="0" w:space="0" w:color="auto"/>
                            <w:left w:val="none" w:sz="0" w:space="0" w:color="auto"/>
                            <w:bottom w:val="none" w:sz="0" w:space="0" w:color="auto"/>
                            <w:right w:val="none" w:sz="0" w:space="0" w:color="auto"/>
                          </w:divBdr>
                        </w:div>
                        <w:div w:id="1716461164">
                          <w:marLeft w:val="640"/>
                          <w:marRight w:val="0"/>
                          <w:marTop w:val="0"/>
                          <w:marBottom w:val="0"/>
                          <w:divBdr>
                            <w:top w:val="none" w:sz="0" w:space="0" w:color="auto"/>
                            <w:left w:val="none" w:sz="0" w:space="0" w:color="auto"/>
                            <w:bottom w:val="none" w:sz="0" w:space="0" w:color="auto"/>
                            <w:right w:val="none" w:sz="0" w:space="0" w:color="auto"/>
                          </w:divBdr>
                        </w:div>
                        <w:div w:id="671180042">
                          <w:marLeft w:val="640"/>
                          <w:marRight w:val="0"/>
                          <w:marTop w:val="0"/>
                          <w:marBottom w:val="0"/>
                          <w:divBdr>
                            <w:top w:val="none" w:sz="0" w:space="0" w:color="auto"/>
                            <w:left w:val="none" w:sz="0" w:space="0" w:color="auto"/>
                            <w:bottom w:val="none" w:sz="0" w:space="0" w:color="auto"/>
                            <w:right w:val="none" w:sz="0" w:space="0" w:color="auto"/>
                          </w:divBdr>
                        </w:div>
                        <w:div w:id="1498224442">
                          <w:marLeft w:val="640"/>
                          <w:marRight w:val="0"/>
                          <w:marTop w:val="0"/>
                          <w:marBottom w:val="0"/>
                          <w:divBdr>
                            <w:top w:val="none" w:sz="0" w:space="0" w:color="auto"/>
                            <w:left w:val="none" w:sz="0" w:space="0" w:color="auto"/>
                            <w:bottom w:val="none" w:sz="0" w:space="0" w:color="auto"/>
                            <w:right w:val="none" w:sz="0" w:space="0" w:color="auto"/>
                          </w:divBdr>
                        </w:div>
                        <w:div w:id="723482607">
                          <w:marLeft w:val="640"/>
                          <w:marRight w:val="0"/>
                          <w:marTop w:val="0"/>
                          <w:marBottom w:val="0"/>
                          <w:divBdr>
                            <w:top w:val="none" w:sz="0" w:space="0" w:color="auto"/>
                            <w:left w:val="none" w:sz="0" w:space="0" w:color="auto"/>
                            <w:bottom w:val="none" w:sz="0" w:space="0" w:color="auto"/>
                            <w:right w:val="none" w:sz="0" w:space="0" w:color="auto"/>
                          </w:divBdr>
                        </w:div>
                        <w:div w:id="948783306">
                          <w:marLeft w:val="640"/>
                          <w:marRight w:val="0"/>
                          <w:marTop w:val="0"/>
                          <w:marBottom w:val="0"/>
                          <w:divBdr>
                            <w:top w:val="none" w:sz="0" w:space="0" w:color="auto"/>
                            <w:left w:val="none" w:sz="0" w:space="0" w:color="auto"/>
                            <w:bottom w:val="none" w:sz="0" w:space="0" w:color="auto"/>
                            <w:right w:val="none" w:sz="0" w:space="0" w:color="auto"/>
                          </w:divBdr>
                        </w:div>
                        <w:div w:id="300353719">
                          <w:marLeft w:val="640"/>
                          <w:marRight w:val="0"/>
                          <w:marTop w:val="0"/>
                          <w:marBottom w:val="0"/>
                          <w:divBdr>
                            <w:top w:val="none" w:sz="0" w:space="0" w:color="auto"/>
                            <w:left w:val="none" w:sz="0" w:space="0" w:color="auto"/>
                            <w:bottom w:val="none" w:sz="0" w:space="0" w:color="auto"/>
                            <w:right w:val="none" w:sz="0" w:space="0" w:color="auto"/>
                          </w:divBdr>
                        </w:div>
                        <w:div w:id="1782332500">
                          <w:marLeft w:val="640"/>
                          <w:marRight w:val="0"/>
                          <w:marTop w:val="0"/>
                          <w:marBottom w:val="0"/>
                          <w:divBdr>
                            <w:top w:val="none" w:sz="0" w:space="0" w:color="auto"/>
                            <w:left w:val="none" w:sz="0" w:space="0" w:color="auto"/>
                            <w:bottom w:val="none" w:sz="0" w:space="0" w:color="auto"/>
                            <w:right w:val="none" w:sz="0" w:space="0" w:color="auto"/>
                          </w:divBdr>
                        </w:div>
                        <w:div w:id="2062290174">
                          <w:marLeft w:val="640"/>
                          <w:marRight w:val="0"/>
                          <w:marTop w:val="0"/>
                          <w:marBottom w:val="0"/>
                          <w:divBdr>
                            <w:top w:val="none" w:sz="0" w:space="0" w:color="auto"/>
                            <w:left w:val="none" w:sz="0" w:space="0" w:color="auto"/>
                            <w:bottom w:val="none" w:sz="0" w:space="0" w:color="auto"/>
                            <w:right w:val="none" w:sz="0" w:space="0" w:color="auto"/>
                          </w:divBdr>
                        </w:div>
                        <w:div w:id="1792820451">
                          <w:marLeft w:val="640"/>
                          <w:marRight w:val="0"/>
                          <w:marTop w:val="0"/>
                          <w:marBottom w:val="0"/>
                          <w:divBdr>
                            <w:top w:val="none" w:sz="0" w:space="0" w:color="auto"/>
                            <w:left w:val="none" w:sz="0" w:space="0" w:color="auto"/>
                            <w:bottom w:val="none" w:sz="0" w:space="0" w:color="auto"/>
                            <w:right w:val="none" w:sz="0" w:space="0" w:color="auto"/>
                          </w:divBdr>
                        </w:div>
                        <w:div w:id="1745445609">
                          <w:marLeft w:val="640"/>
                          <w:marRight w:val="0"/>
                          <w:marTop w:val="0"/>
                          <w:marBottom w:val="0"/>
                          <w:divBdr>
                            <w:top w:val="none" w:sz="0" w:space="0" w:color="auto"/>
                            <w:left w:val="none" w:sz="0" w:space="0" w:color="auto"/>
                            <w:bottom w:val="none" w:sz="0" w:space="0" w:color="auto"/>
                            <w:right w:val="none" w:sz="0" w:space="0" w:color="auto"/>
                          </w:divBdr>
                        </w:div>
                        <w:div w:id="997155172">
                          <w:marLeft w:val="640"/>
                          <w:marRight w:val="0"/>
                          <w:marTop w:val="0"/>
                          <w:marBottom w:val="0"/>
                          <w:divBdr>
                            <w:top w:val="none" w:sz="0" w:space="0" w:color="auto"/>
                            <w:left w:val="none" w:sz="0" w:space="0" w:color="auto"/>
                            <w:bottom w:val="none" w:sz="0" w:space="0" w:color="auto"/>
                            <w:right w:val="none" w:sz="0" w:space="0" w:color="auto"/>
                          </w:divBdr>
                        </w:div>
                        <w:div w:id="1534610044">
                          <w:marLeft w:val="640"/>
                          <w:marRight w:val="0"/>
                          <w:marTop w:val="0"/>
                          <w:marBottom w:val="0"/>
                          <w:divBdr>
                            <w:top w:val="none" w:sz="0" w:space="0" w:color="auto"/>
                            <w:left w:val="none" w:sz="0" w:space="0" w:color="auto"/>
                            <w:bottom w:val="none" w:sz="0" w:space="0" w:color="auto"/>
                            <w:right w:val="none" w:sz="0" w:space="0" w:color="auto"/>
                          </w:divBdr>
                        </w:div>
                        <w:div w:id="479886758">
                          <w:marLeft w:val="640"/>
                          <w:marRight w:val="0"/>
                          <w:marTop w:val="0"/>
                          <w:marBottom w:val="0"/>
                          <w:divBdr>
                            <w:top w:val="none" w:sz="0" w:space="0" w:color="auto"/>
                            <w:left w:val="none" w:sz="0" w:space="0" w:color="auto"/>
                            <w:bottom w:val="none" w:sz="0" w:space="0" w:color="auto"/>
                            <w:right w:val="none" w:sz="0" w:space="0" w:color="auto"/>
                          </w:divBdr>
                        </w:div>
                        <w:div w:id="2071269790">
                          <w:marLeft w:val="640"/>
                          <w:marRight w:val="0"/>
                          <w:marTop w:val="0"/>
                          <w:marBottom w:val="0"/>
                          <w:divBdr>
                            <w:top w:val="none" w:sz="0" w:space="0" w:color="auto"/>
                            <w:left w:val="none" w:sz="0" w:space="0" w:color="auto"/>
                            <w:bottom w:val="none" w:sz="0" w:space="0" w:color="auto"/>
                            <w:right w:val="none" w:sz="0" w:space="0" w:color="auto"/>
                          </w:divBdr>
                        </w:div>
                        <w:div w:id="1802846133">
                          <w:marLeft w:val="640"/>
                          <w:marRight w:val="0"/>
                          <w:marTop w:val="0"/>
                          <w:marBottom w:val="0"/>
                          <w:divBdr>
                            <w:top w:val="none" w:sz="0" w:space="0" w:color="auto"/>
                            <w:left w:val="none" w:sz="0" w:space="0" w:color="auto"/>
                            <w:bottom w:val="none" w:sz="0" w:space="0" w:color="auto"/>
                            <w:right w:val="none" w:sz="0" w:space="0" w:color="auto"/>
                          </w:divBdr>
                        </w:div>
                        <w:div w:id="794518525">
                          <w:marLeft w:val="640"/>
                          <w:marRight w:val="0"/>
                          <w:marTop w:val="0"/>
                          <w:marBottom w:val="0"/>
                          <w:divBdr>
                            <w:top w:val="none" w:sz="0" w:space="0" w:color="auto"/>
                            <w:left w:val="none" w:sz="0" w:space="0" w:color="auto"/>
                            <w:bottom w:val="none" w:sz="0" w:space="0" w:color="auto"/>
                            <w:right w:val="none" w:sz="0" w:space="0" w:color="auto"/>
                          </w:divBdr>
                        </w:div>
                        <w:div w:id="1993755973">
                          <w:marLeft w:val="640"/>
                          <w:marRight w:val="0"/>
                          <w:marTop w:val="0"/>
                          <w:marBottom w:val="0"/>
                          <w:divBdr>
                            <w:top w:val="none" w:sz="0" w:space="0" w:color="auto"/>
                            <w:left w:val="none" w:sz="0" w:space="0" w:color="auto"/>
                            <w:bottom w:val="none" w:sz="0" w:space="0" w:color="auto"/>
                            <w:right w:val="none" w:sz="0" w:space="0" w:color="auto"/>
                          </w:divBdr>
                        </w:div>
                        <w:div w:id="1718506353">
                          <w:marLeft w:val="640"/>
                          <w:marRight w:val="0"/>
                          <w:marTop w:val="0"/>
                          <w:marBottom w:val="0"/>
                          <w:divBdr>
                            <w:top w:val="none" w:sz="0" w:space="0" w:color="auto"/>
                            <w:left w:val="none" w:sz="0" w:space="0" w:color="auto"/>
                            <w:bottom w:val="none" w:sz="0" w:space="0" w:color="auto"/>
                            <w:right w:val="none" w:sz="0" w:space="0" w:color="auto"/>
                          </w:divBdr>
                        </w:div>
                        <w:div w:id="964239182">
                          <w:marLeft w:val="640"/>
                          <w:marRight w:val="0"/>
                          <w:marTop w:val="0"/>
                          <w:marBottom w:val="0"/>
                          <w:divBdr>
                            <w:top w:val="none" w:sz="0" w:space="0" w:color="auto"/>
                            <w:left w:val="none" w:sz="0" w:space="0" w:color="auto"/>
                            <w:bottom w:val="none" w:sz="0" w:space="0" w:color="auto"/>
                            <w:right w:val="none" w:sz="0" w:space="0" w:color="auto"/>
                          </w:divBdr>
                        </w:div>
                        <w:div w:id="252249769">
                          <w:marLeft w:val="640"/>
                          <w:marRight w:val="0"/>
                          <w:marTop w:val="0"/>
                          <w:marBottom w:val="0"/>
                          <w:divBdr>
                            <w:top w:val="none" w:sz="0" w:space="0" w:color="auto"/>
                            <w:left w:val="none" w:sz="0" w:space="0" w:color="auto"/>
                            <w:bottom w:val="none" w:sz="0" w:space="0" w:color="auto"/>
                            <w:right w:val="none" w:sz="0" w:space="0" w:color="auto"/>
                          </w:divBdr>
                        </w:div>
                        <w:div w:id="276186304">
                          <w:marLeft w:val="640"/>
                          <w:marRight w:val="0"/>
                          <w:marTop w:val="0"/>
                          <w:marBottom w:val="0"/>
                          <w:divBdr>
                            <w:top w:val="none" w:sz="0" w:space="0" w:color="auto"/>
                            <w:left w:val="none" w:sz="0" w:space="0" w:color="auto"/>
                            <w:bottom w:val="none" w:sz="0" w:space="0" w:color="auto"/>
                            <w:right w:val="none" w:sz="0" w:space="0" w:color="auto"/>
                          </w:divBdr>
                        </w:div>
                        <w:div w:id="213471086">
                          <w:marLeft w:val="640"/>
                          <w:marRight w:val="0"/>
                          <w:marTop w:val="0"/>
                          <w:marBottom w:val="0"/>
                          <w:divBdr>
                            <w:top w:val="none" w:sz="0" w:space="0" w:color="auto"/>
                            <w:left w:val="none" w:sz="0" w:space="0" w:color="auto"/>
                            <w:bottom w:val="none" w:sz="0" w:space="0" w:color="auto"/>
                            <w:right w:val="none" w:sz="0" w:space="0" w:color="auto"/>
                          </w:divBdr>
                        </w:div>
                        <w:div w:id="1285889570">
                          <w:marLeft w:val="640"/>
                          <w:marRight w:val="0"/>
                          <w:marTop w:val="0"/>
                          <w:marBottom w:val="0"/>
                          <w:divBdr>
                            <w:top w:val="none" w:sz="0" w:space="0" w:color="auto"/>
                            <w:left w:val="none" w:sz="0" w:space="0" w:color="auto"/>
                            <w:bottom w:val="none" w:sz="0" w:space="0" w:color="auto"/>
                            <w:right w:val="none" w:sz="0" w:space="0" w:color="auto"/>
                          </w:divBdr>
                        </w:div>
                        <w:div w:id="111560025">
                          <w:marLeft w:val="640"/>
                          <w:marRight w:val="0"/>
                          <w:marTop w:val="0"/>
                          <w:marBottom w:val="0"/>
                          <w:divBdr>
                            <w:top w:val="none" w:sz="0" w:space="0" w:color="auto"/>
                            <w:left w:val="none" w:sz="0" w:space="0" w:color="auto"/>
                            <w:bottom w:val="none" w:sz="0" w:space="0" w:color="auto"/>
                            <w:right w:val="none" w:sz="0" w:space="0" w:color="auto"/>
                          </w:divBdr>
                        </w:div>
                        <w:div w:id="2095390385">
                          <w:marLeft w:val="640"/>
                          <w:marRight w:val="0"/>
                          <w:marTop w:val="0"/>
                          <w:marBottom w:val="0"/>
                          <w:divBdr>
                            <w:top w:val="none" w:sz="0" w:space="0" w:color="auto"/>
                            <w:left w:val="none" w:sz="0" w:space="0" w:color="auto"/>
                            <w:bottom w:val="none" w:sz="0" w:space="0" w:color="auto"/>
                            <w:right w:val="none" w:sz="0" w:space="0" w:color="auto"/>
                          </w:divBdr>
                        </w:div>
                        <w:div w:id="2049645669">
                          <w:marLeft w:val="640"/>
                          <w:marRight w:val="0"/>
                          <w:marTop w:val="0"/>
                          <w:marBottom w:val="0"/>
                          <w:divBdr>
                            <w:top w:val="none" w:sz="0" w:space="0" w:color="auto"/>
                            <w:left w:val="none" w:sz="0" w:space="0" w:color="auto"/>
                            <w:bottom w:val="none" w:sz="0" w:space="0" w:color="auto"/>
                            <w:right w:val="none" w:sz="0" w:space="0" w:color="auto"/>
                          </w:divBdr>
                        </w:div>
                        <w:div w:id="1497378496">
                          <w:marLeft w:val="640"/>
                          <w:marRight w:val="0"/>
                          <w:marTop w:val="0"/>
                          <w:marBottom w:val="0"/>
                          <w:divBdr>
                            <w:top w:val="none" w:sz="0" w:space="0" w:color="auto"/>
                            <w:left w:val="none" w:sz="0" w:space="0" w:color="auto"/>
                            <w:bottom w:val="none" w:sz="0" w:space="0" w:color="auto"/>
                            <w:right w:val="none" w:sz="0" w:space="0" w:color="auto"/>
                          </w:divBdr>
                        </w:div>
                      </w:divsChild>
                    </w:div>
                    <w:div w:id="1148010651">
                      <w:marLeft w:val="0"/>
                      <w:marRight w:val="0"/>
                      <w:marTop w:val="0"/>
                      <w:marBottom w:val="0"/>
                      <w:divBdr>
                        <w:top w:val="none" w:sz="0" w:space="0" w:color="auto"/>
                        <w:left w:val="none" w:sz="0" w:space="0" w:color="auto"/>
                        <w:bottom w:val="none" w:sz="0" w:space="0" w:color="auto"/>
                        <w:right w:val="none" w:sz="0" w:space="0" w:color="auto"/>
                      </w:divBdr>
                      <w:divsChild>
                        <w:div w:id="1607040957">
                          <w:marLeft w:val="640"/>
                          <w:marRight w:val="0"/>
                          <w:marTop w:val="0"/>
                          <w:marBottom w:val="0"/>
                          <w:divBdr>
                            <w:top w:val="none" w:sz="0" w:space="0" w:color="auto"/>
                            <w:left w:val="none" w:sz="0" w:space="0" w:color="auto"/>
                            <w:bottom w:val="none" w:sz="0" w:space="0" w:color="auto"/>
                            <w:right w:val="none" w:sz="0" w:space="0" w:color="auto"/>
                          </w:divBdr>
                        </w:div>
                        <w:div w:id="517235813">
                          <w:marLeft w:val="640"/>
                          <w:marRight w:val="0"/>
                          <w:marTop w:val="0"/>
                          <w:marBottom w:val="0"/>
                          <w:divBdr>
                            <w:top w:val="none" w:sz="0" w:space="0" w:color="auto"/>
                            <w:left w:val="none" w:sz="0" w:space="0" w:color="auto"/>
                            <w:bottom w:val="none" w:sz="0" w:space="0" w:color="auto"/>
                            <w:right w:val="none" w:sz="0" w:space="0" w:color="auto"/>
                          </w:divBdr>
                        </w:div>
                        <w:div w:id="298657335">
                          <w:marLeft w:val="640"/>
                          <w:marRight w:val="0"/>
                          <w:marTop w:val="0"/>
                          <w:marBottom w:val="0"/>
                          <w:divBdr>
                            <w:top w:val="none" w:sz="0" w:space="0" w:color="auto"/>
                            <w:left w:val="none" w:sz="0" w:space="0" w:color="auto"/>
                            <w:bottom w:val="none" w:sz="0" w:space="0" w:color="auto"/>
                            <w:right w:val="none" w:sz="0" w:space="0" w:color="auto"/>
                          </w:divBdr>
                        </w:div>
                        <w:div w:id="430977023">
                          <w:marLeft w:val="640"/>
                          <w:marRight w:val="0"/>
                          <w:marTop w:val="0"/>
                          <w:marBottom w:val="0"/>
                          <w:divBdr>
                            <w:top w:val="none" w:sz="0" w:space="0" w:color="auto"/>
                            <w:left w:val="none" w:sz="0" w:space="0" w:color="auto"/>
                            <w:bottom w:val="none" w:sz="0" w:space="0" w:color="auto"/>
                            <w:right w:val="none" w:sz="0" w:space="0" w:color="auto"/>
                          </w:divBdr>
                        </w:div>
                        <w:div w:id="1398240609">
                          <w:marLeft w:val="640"/>
                          <w:marRight w:val="0"/>
                          <w:marTop w:val="0"/>
                          <w:marBottom w:val="0"/>
                          <w:divBdr>
                            <w:top w:val="none" w:sz="0" w:space="0" w:color="auto"/>
                            <w:left w:val="none" w:sz="0" w:space="0" w:color="auto"/>
                            <w:bottom w:val="none" w:sz="0" w:space="0" w:color="auto"/>
                            <w:right w:val="none" w:sz="0" w:space="0" w:color="auto"/>
                          </w:divBdr>
                        </w:div>
                        <w:div w:id="629434126">
                          <w:marLeft w:val="640"/>
                          <w:marRight w:val="0"/>
                          <w:marTop w:val="0"/>
                          <w:marBottom w:val="0"/>
                          <w:divBdr>
                            <w:top w:val="none" w:sz="0" w:space="0" w:color="auto"/>
                            <w:left w:val="none" w:sz="0" w:space="0" w:color="auto"/>
                            <w:bottom w:val="none" w:sz="0" w:space="0" w:color="auto"/>
                            <w:right w:val="none" w:sz="0" w:space="0" w:color="auto"/>
                          </w:divBdr>
                        </w:div>
                        <w:div w:id="858933189">
                          <w:marLeft w:val="640"/>
                          <w:marRight w:val="0"/>
                          <w:marTop w:val="0"/>
                          <w:marBottom w:val="0"/>
                          <w:divBdr>
                            <w:top w:val="none" w:sz="0" w:space="0" w:color="auto"/>
                            <w:left w:val="none" w:sz="0" w:space="0" w:color="auto"/>
                            <w:bottom w:val="none" w:sz="0" w:space="0" w:color="auto"/>
                            <w:right w:val="none" w:sz="0" w:space="0" w:color="auto"/>
                          </w:divBdr>
                        </w:div>
                        <w:div w:id="2109420780">
                          <w:marLeft w:val="640"/>
                          <w:marRight w:val="0"/>
                          <w:marTop w:val="0"/>
                          <w:marBottom w:val="0"/>
                          <w:divBdr>
                            <w:top w:val="none" w:sz="0" w:space="0" w:color="auto"/>
                            <w:left w:val="none" w:sz="0" w:space="0" w:color="auto"/>
                            <w:bottom w:val="none" w:sz="0" w:space="0" w:color="auto"/>
                            <w:right w:val="none" w:sz="0" w:space="0" w:color="auto"/>
                          </w:divBdr>
                        </w:div>
                        <w:div w:id="1309431244">
                          <w:marLeft w:val="640"/>
                          <w:marRight w:val="0"/>
                          <w:marTop w:val="0"/>
                          <w:marBottom w:val="0"/>
                          <w:divBdr>
                            <w:top w:val="none" w:sz="0" w:space="0" w:color="auto"/>
                            <w:left w:val="none" w:sz="0" w:space="0" w:color="auto"/>
                            <w:bottom w:val="none" w:sz="0" w:space="0" w:color="auto"/>
                            <w:right w:val="none" w:sz="0" w:space="0" w:color="auto"/>
                          </w:divBdr>
                        </w:div>
                        <w:div w:id="41947619">
                          <w:marLeft w:val="640"/>
                          <w:marRight w:val="0"/>
                          <w:marTop w:val="0"/>
                          <w:marBottom w:val="0"/>
                          <w:divBdr>
                            <w:top w:val="none" w:sz="0" w:space="0" w:color="auto"/>
                            <w:left w:val="none" w:sz="0" w:space="0" w:color="auto"/>
                            <w:bottom w:val="none" w:sz="0" w:space="0" w:color="auto"/>
                            <w:right w:val="none" w:sz="0" w:space="0" w:color="auto"/>
                          </w:divBdr>
                        </w:div>
                        <w:div w:id="1163932081">
                          <w:marLeft w:val="640"/>
                          <w:marRight w:val="0"/>
                          <w:marTop w:val="0"/>
                          <w:marBottom w:val="0"/>
                          <w:divBdr>
                            <w:top w:val="none" w:sz="0" w:space="0" w:color="auto"/>
                            <w:left w:val="none" w:sz="0" w:space="0" w:color="auto"/>
                            <w:bottom w:val="none" w:sz="0" w:space="0" w:color="auto"/>
                            <w:right w:val="none" w:sz="0" w:space="0" w:color="auto"/>
                          </w:divBdr>
                        </w:div>
                        <w:div w:id="1695616713">
                          <w:marLeft w:val="640"/>
                          <w:marRight w:val="0"/>
                          <w:marTop w:val="0"/>
                          <w:marBottom w:val="0"/>
                          <w:divBdr>
                            <w:top w:val="none" w:sz="0" w:space="0" w:color="auto"/>
                            <w:left w:val="none" w:sz="0" w:space="0" w:color="auto"/>
                            <w:bottom w:val="none" w:sz="0" w:space="0" w:color="auto"/>
                            <w:right w:val="none" w:sz="0" w:space="0" w:color="auto"/>
                          </w:divBdr>
                        </w:div>
                        <w:div w:id="844049915">
                          <w:marLeft w:val="640"/>
                          <w:marRight w:val="0"/>
                          <w:marTop w:val="0"/>
                          <w:marBottom w:val="0"/>
                          <w:divBdr>
                            <w:top w:val="none" w:sz="0" w:space="0" w:color="auto"/>
                            <w:left w:val="none" w:sz="0" w:space="0" w:color="auto"/>
                            <w:bottom w:val="none" w:sz="0" w:space="0" w:color="auto"/>
                            <w:right w:val="none" w:sz="0" w:space="0" w:color="auto"/>
                          </w:divBdr>
                        </w:div>
                        <w:div w:id="466708665">
                          <w:marLeft w:val="640"/>
                          <w:marRight w:val="0"/>
                          <w:marTop w:val="0"/>
                          <w:marBottom w:val="0"/>
                          <w:divBdr>
                            <w:top w:val="none" w:sz="0" w:space="0" w:color="auto"/>
                            <w:left w:val="none" w:sz="0" w:space="0" w:color="auto"/>
                            <w:bottom w:val="none" w:sz="0" w:space="0" w:color="auto"/>
                            <w:right w:val="none" w:sz="0" w:space="0" w:color="auto"/>
                          </w:divBdr>
                        </w:div>
                        <w:div w:id="958877690">
                          <w:marLeft w:val="640"/>
                          <w:marRight w:val="0"/>
                          <w:marTop w:val="0"/>
                          <w:marBottom w:val="0"/>
                          <w:divBdr>
                            <w:top w:val="none" w:sz="0" w:space="0" w:color="auto"/>
                            <w:left w:val="none" w:sz="0" w:space="0" w:color="auto"/>
                            <w:bottom w:val="none" w:sz="0" w:space="0" w:color="auto"/>
                            <w:right w:val="none" w:sz="0" w:space="0" w:color="auto"/>
                          </w:divBdr>
                        </w:div>
                        <w:div w:id="1323923386">
                          <w:marLeft w:val="640"/>
                          <w:marRight w:val="0"/>
                          <w:marTop w:val="0"/>
                          <w:marBottom w:val="0"/>
                          <w:divBdr>
                            <w:top w:val="none" w:sz="0" w:space="0" w:color="auto"/>
                            <w:left w:val="none" w:sz="0" w:space="0" w:color="auto"/>
                            <w:bottom w:val="none" w:sz="0" w:space="0" w:color="auto"/>
                            <w:right w:val="none" w:sz="0" w:space="0" w:color="auto"/>
                          </w:divBdr>
                        </w:div>
                        <w:div w:id="1490823446">
                          <w:marLeft w:val="640"/>
                          <w:marRight w:val="0"/>
                          <w:marTop w:val="0"/>
                          <w:marBottom w:val="0"/>
                          <w:divBdr>
                            <w:top w:val="none" w:sz="0" w:space="0" w:color="auto"/>
                            <w:left w:val="none" w:sz="0" w:space="0" w:color="auto"/>
                            <w:bottom w:val="none" w:sz="0" w:space="0" w:color="auto"/>
                            <w:right w:val="none" w:sz="0" w:space="0" w:color="auto"/>
                          </w:divBdr>
                        </w:div>
                        <w:div w:id="1391466955">
                          <w:marLeft w:val="640"/>
                          <w:marRight w:val="0"/>
                          <w:marTop w:val="0"/>
                          <w:marBottom w:val="0"/>
                          <w:divBdr>
                            <w:top w:val="none" w:sz="0" w:space="0" w:color="auto"/>
                            <w:left w:val="none" w:sz="0" w:space="0" w:color="auto"/>
                            <w:bottom w:val="none" w:sz="0" w:space="0" w:color="auto"/>
                            <w:right w:val="none" w:sz="0" w:space="0" w:color="auto"/>
                          </w:divBdr>
                        </w:div>
                        <w:div w:id="522135775">
                          <w:marLeft w:val="640"/>
                          <w:marRight w:val="0"/>
                          <w:marTop w:val="0"/>
                          <w:marBottom w:val="0"/>
                          <w:divBdr>
                            <w:top w:val="none" w:sz="0" w:space="0" w:color="auto"/>
                            <w:left w:val="none" w:sz="0" w:space="0" w:color="auto"/>
                            <w:bottom w:val="none" w:sz="0" w:space="0" w:color="auto"/>
                            <w:right w:val="none" w:sz="0" w:space="0" w:color="auto"/>
                          </w:divBdr>
                        </w:div>
                        <w:div w:id="2046175674">
                          <w:marLeft w:val="640"/>
                          <w:marRight w:val="0"/>
                          <w:marTop w:val="0"/>
                          <w:marBottom w:val="0"/>
                          <w:divBdr>
                            <w:top w:val="none" w:sz="0" w:space="0" w:color="auto"/>
                            <w:left w:val="none" w:sz="0" w:space="0" w:color="auto"/>
                            <w:bottom w:val="none" w:sz="0" w:space="0" w:color="auto"/>
                            <w:right w:val="none" w:sz="0" w:space="0" w:color="auto"/>
                          </w:divBdr>
                        </w:div>
                        <w:div w:id="1601911764">
                          <w:marLeft w:val="640"/>
                          <w:marRight w:val="0"/>
                          <w:marTop w:val="0"/>
                          <w:marBottom w:val="0"/>
                          <w:divBdr>
                            <w:top w:val="none" w:sz="0" w:space="0" w:color="auto"/>
                            <w:left w:val="none" w:sz="0" w:space="0" w:color="auto"/>
                            <w:bottom w:val="none" w:sz="0" w:space="0" w:color="auto"/>
                            <w:right w:val="none" w:sz="0" w:space="0" w:color="auto"/>
                          </w:divBdr>
                        </w:div>
                        <w:div w:id="1570991456">
                          <w:marLeft w:val="640"/>
                          <w:marRight w:val="0"/>
                          <w:marTop w:val="0"/>
                          <w:marBottom w:val="0"/>
                          <w:divBdr>
                            <w:top w:val="none" w:sz="0" w:space="0" w:color="auto"/>
                            <w:left w:val="none" w:sz="0" w:space="0" w:color="auto"/>
                            <w:bottom w:val="none" w:sz="0" w:space="0" w:color="auto"/>
                            <w:right w:val="none" w:sz="0" w:space="0" w:color="auto"/>
                          </w:divBdr>
                        </w:div>
                        <w:div w:id="311061759">
                          <w:marLeft w:val="640"/>
                          <w:marRight w:val="0"/>
                          <w:marTop w:val="0"/>
                          <w:marBottom w:val="0"/>
                          <w:divBdr>
                            <w:top w:val="none" w:sz="0" w:space="0" w:color="auto"/>
                            <w:left w:val="none" w:sz="0" w:space="0" w:color="auto"/>
                            <w:bottom w:val="none" w:sz="0" w:space="0" w:color="auto"/>
                            <w:right w:val="none" w:sz="0" w:space="0" w:color="auto"/>
                          </w:divBdr>
                        </w:div>
                        <w:div w:id="226116236">
                          <w:marLeft w:val="640"/>
                          <w:marRight w:val="0"/>
                          <w:marTop w:val="0"/>
                          <w:marBottom w:val="0"/>
                          <w:divBdr>
                            <w:top w:val="none" w:sz="0" w:space="0" w:color="auto"/>
                            <w:left w:val="none" w:sz="0" w:space="0" w:color="auto"/>
                            <w:bottom w:val="none" w:sz="0" w:space="0" w:color="auto"/>
                            <w:right w:val="none" w:sz="0" w:space="0" w:color="auto"/>
                          </w:divBdr>
                        </w:div>
                        <w:div w:id="571937597">
                          <w:marLeft w:val="640"/>
                          <w:marRight w:val="0"/>
                          <w:marTop w:val="0"/>
                          <w:marBottom w:val="0"/>
                          <w:divBdr>
                            <w:top w:val="none" w:sz="0" w:space="0" w:color="auto"/>
                            <w:left w:val="none" w:sz="0" w:space="0" w:color="auto"/>
                            <w:bottom w:val="none" w:sz="0" w:space="0" w:color="auto"/>
                            <w:right w:val="none" w:sz="0" w:space="0" w:color="auto"/>
                          </w:divBdr>
                        </w:div>
                        <w:div w:id="630551365">
                          <w:marLeft w:val="640"/>
                          <w:marRight w:val="0"/>
                          <w:marTop w:val="0"/>
                          <w:marBottom w:val="0"/>
                          <w:divBdr>
                            <w:top w:val="none" w:sz="0" w:space="0" w:color="auto"/>
                            <w:left w:val="none" w:sz="0" w:space="0" w:color="auto"/>
                            <w:bottom w:val="none" w:sz="0" w:space="0" w:color="auto"/>
                            <w:right w:val="none" w:sz="0" w:space="0" w:color="auto"/>
                          </w:divBdr>
                        </w:div>
                        <w:div w:id="1289162067">
                          <w:marLeft w:val="640"/>
                          <w:marRight w:val="0"/>
                          <w:marTop w:val="0"/>
                          <w:marBottom w:val="0"/>
                          <w:divBdr>
                            <w:top w:val="none" w:sz="0" w:space="0" w:color="auto"/>
                            <w:left w:val="none" w:sz="0" w:space="0" w:color="auto"/>
                            <w:bottom w:val="none" w:sz="0" w:space="0" w:color="auto"/>
                            <w:right w:val="none" w:sz="0" w:space="0" w:color="auto"/>
                          </w:divBdr>
                        </w:div>
                        <w:div w:id="713651299">
                          <w:marLeft w:val="640"/>
                          <w:marRight w:val="0"/>
                          <w:marTop w:val="0"/>
                          <w:marBottom w:val="0"/>
                          <w:divBdr>
                            <w:top w:val="none" w:sz="0" w:space="0" w:color="auto"/>
                            <w:left w:val="none" w:sz="0" w:space="0" w:color="auto"/>
                            <w:bottom w:val="none" w:sz="0" w:space="0" w:color="auto"/>
                            <w:right w:val="none" w:sz="0" w:space="0" w:color="auto"/>
                          </w:divBdr>
                        </w:div>
                        <w:div w:id="708262502">
                          <w:marLeft w:val="640"/>
                          <w:marRight w:val="0"/>
                          <w:marTop w:val="0"/>
                          <w:marBottom w:val="0"/>
                          <w:divBdr>
                            <w:top w:val="none" w:sz="0" w:space="0" w:color="auto"/>
                            <w:left w:val="none" w:sz="0" w:space="0" w:color="auto"/>
                            <w:bottom w:val="none" w:sz="0" w:space="0" w:color="auto"/>
                            <w:right w:val="none" w:sz="0" w:space="0" w:color="auto"/>
                          </w:divBdr>
                        </w:div>
                        <w:div w:id="2045790303">
                          <w:marLeft w:val="640"/>
                          <w:marRight w:val="0"/>
                          <w:marTop w:val="0"/>
                          <w:marBottom w:val="0"/>
                          <w:divBdr>
                            <w:top w:val="none" w:sz="0" w:space="0" w:color="auto"/>
                            <w:left w:val="none" w:sz="0" w:space="0" w:color="auto"/>
                            <w:bottom w:val="none" w:sz="0" w:space="0" w:color="auto"/>
                            <w:right w:val="none" w:sz="0" w:space="0" w:color="auto"/>
                          </w:divBdr>
                        </w:div>
                        <w:div w:id="60913248">
                          <w:marLeft w:val="640"/>
                          <w:marRight w:val="0"/>
                          <w:marTop w:val="0"/>
                          <w:marBottom w:val="0"/>
                          <w:divBdr>
                            <w:top w:val="none" w:sz="0" w:space="0" w:color="auto"/>
                            <w:left w:val="none" w:sz="0" w:space="0" w:color="auto"/>
                            <w:bottom w:val="none" w:sz="0" w:space="0" w:color="auto"/>
                            <w:right w:val="none" w:sz="0" w:space="0" w:color="auto"/>
                          </w:divBdr>
                        </w:div>
                        <w:div w:id="1857188344">
                          <w:marLeft w:val="640"/>
                          <w:marRight w:val="0"/>
                          <w:marTop w:val="0"/>
                          <w:marBottom w:val="0"/>
                          <w:divBdr>
                            <w:top w:val="none" w:sz="0" w:space="0" w:color="auto"/>
                            <w:left w:val="none" w:sz="0" w:space="0" w:color="auto"/>
                            <w:bottom w:val="none" w:sz="0" w:space="0" w:color="auto"/>
                            <w:right w:val="none" w:sz="0" w:space="0" w:color="auto"/>
                          </w:divBdr>
                        </w:div>
                        <w:div w:id="1928146807">
                          <w:marLeft w:val="640"/>
                          <w:marRight w:val="0"/>
                          <w:marTop w:val="0"/>
                          <w:marBottom w:val="0"/>
                          <w:divBdr>
                            <w:top w:val="none" w:sz="0" w:space="0" w:color="auto"/>
                            <w:left w:val="none" w:sz="0" w:space="0" w:color="auto"/>
                            <w:bottom w:val="none" w:sz="0" w:space="0" w:color="auto"/>
                            <w:right w:val="none" w:sz="0" w:space="0" w:color="auto"/>
                          </w:divBdr>
                        </w:div>
                        <w:div w:id="271666233">
                          <w:marLeft w:val="640"/>
                          <w:marRight w:val="0"/>
                          <w:marTop w:val="0"/>
                          <w:marBottom w:val="0"/>
                          <w:divBdr>
                            <w:top w:val="none" w:sz="0" w:space="0" w:color="auto"/>
                            <w:left w:val="none" w:sz="0" w:space="0" w:color="auto"/>
                            <w:bottom w:val="none" w:sz="0" w:space="0" w:color="auto"/>
                            <w:right w:val="none" w:sz="0" w:space="0" w:color="auto"/>
                          </w:divBdr>
                        </w:div>
                        <w:div w:id="959532210">
                          <w:marLeft w:val="640"/>
                          <w:marRight w:val="0"/>
                          <w:marTop w:val="0"/>
                          <w:marBottom w:val="0"/>
                          <w:divBdr>
                            <w:top w:val="none" w:sz="0" w:space="0" w:color="auto"/>
                            <w:left w:val="none" w:sz="0" w:space="0" w:color="auto"/>
                            <w:bottom w:val="none" w:sz="0" w:space="0" w:color="auto"/>
                            <w:right w:val="none" w:sz="0" w:space="0" w:color="auto"/>
                          </w:divBdr>
                        </w:div>
                        <w:div w:id="1552503017">
                          <w:marLeft w:val="640"/>
                          <w:marRight w:val="0"/>
                          <w:marTop w:val="0"/>
                          <w:marBottom w:val="0"/>
                          <w:divBdr>
                            <w:top w:val="none" w:sz="0" w:space="0" w:color="auto"/>
                            <w:left w:val="none" w:sz="0" w:space="0" w:color="auto"/>
                            <w:bottom w:val="none" w:sz="0" w:space="0" w:color="auto"/>
                            <w:right w:val="none" w:sz="0" w:space="0" w:color="auto"/>
                          </w:divBdr>
                        </w:div>
                        <w:div w:id="697852720">
                          <w:marLeft w:val="640"/>
                          <w:marRight w:val="0"/>
                          <w:marTop w:val="0"/>
                          <w:marBottom w:val="0"/>
                          <w:divBdr>
                            <w:top w:val="none" w:sz="0" w:space="0" w:color="auto"/>
                            <w:left w:val="none" w:sz="0" w:space="0" w:color="auto"/>
                            <w:bottom w:val="none" w:sz="0" w:space="0" w:color="auto"/>
                            <w:right w:val="none" w:sz="0" w:space="0" w:color="auto"/>
                          </w:divBdr>
                        </w:div>
                        <w:div w:id="1381053416">
                          <w:marLeft w:val="640"/>
                          <w:marRight w:val="0"/>
                          <w:marTop w:val="0"/>
                          <w:marBottom w:val="0"/>
                          <w:divBdr>
                            <w:top w:val="none" w:sz="0" w:space="0" w:color="auto"/>
                            <w:left w:val="none" w:sz="0" w:space="0" w:color="auto"/>
                            <w:bottom w:val="none" w:sz="0" w:space="0" w:color="auto"/>
                            <w:right w:val="none" w:sz="0" w:space="0" w:color="auto"/>
                          </w:divBdr>
                        </w:div>
                        <w:div w:id="1575698892">
                          <w:marLeft w:val="640"/>
                          <w:marRight w:val="0"/>
                          <w:marTop w:val="0"/>
                          <w:marBottom w:val="0"/>
                          <w:divBdr>
                            <w:top w:val="none" w:sz="0" w:space="0" w:color="auto"/>
                            <w:left w:val="none" w:sz="0" w:space="0" w:color="auto"/>
                            <w:bottom w:val="none" w:sz="0" w:space="0" w:color="auto"/>
                            <w:right w:val="none" w:sz="0" w:space="0" w:color="auto"/>
                          </w:divBdr>
                        </w:div>
                        <w:div w:id="1521043813">
                          <w:marLeft w:val="640"/>
                          <w:marRight w:val="0"/>
                          <w:marTop w:val="0"/>
                          <w:marBottom w:val="0"/>
                          <w:divBdr>
                            <w:top w:val="none" w:sz="0" w:space="0" w:color="auto"/>
                            <w:left w:val="none" w:sz="0" w:space="0" w:color="auto"/>
                            <w:bottom w:val="none" w:sz="0" w:space="0" w:color="auto"/>
                            <w:right w:val="none" w:sz="0" w:space="0" w:color="auto"/>
                          </w:divBdr>
                        </w:div>
                        <w:div w:id="904991908">
                          <w:marLeft w:val="640"/>
                          <w:marRight w:val="0"/>
                          <w:marTop w:val="0"/>
                          <w:marBottom w:val="0"/>
                          <w:divBdr>
                            <w:top w:val="none" w:sz="0" w:space="0" w:color="auto"/>
                            <w:left w:val="none" w:sz="0" w:space="0" w:color="auto"/>
                            <w:bottom w:val="none" w:sz="0" w:space="0" w:color="auto"/>
                            <w:right w:val="none" w:sz="0" w:space="0" w:color="auto"/>
                          </w:divBdr>
                        </w:div>
                        <w:div w:id="1751273569">
                          <w:marLeft w:val="640"/>
                          <w:marRight w:val="0"/>
                          <w:marTop w:val="0"/>
                          <w:marBottom w:val="0"/>
                          <w:divBdr>
                            <w:top w:val="none" w:sz="0" w:space="0" w:color="auto"/>
                            <w:left w:val="none" w:sz="0" w:space="0" w:color="auto"/>
                            <w:bottom w:val="none" w:sz="0" w:space="0" w:color="auto"/>
                            <w:right w:val="none" w:sz="0" w:space="0" w:color="auto"/>
                          </w:divBdr>
                        </w:div>
                        <w:div w:id="955406229">
                          <w:marLeft w:val="640"/>
                          <w:marRight w:val="0"/>
                          <w:marTop w:val="0"/>
                          <w:marBottom w:val="0"/>
                          <w:divBdr>
                            <w:top w:val="none" w:sz="0" w:space="0" w:color="auto"/>
                            <w:left w:val="none" w:sz="0" w:space="0" w:color="auto"/>
                            <w:bottom w:val="none" w:sz="0" w:space="0" w:color="auto"/>
                            <w:right w:val="none" w:sz="0" w:space="0" w:color="auto"/>
                          </w:divBdr>
                        </w:div>
                        <w:div w:id="498278223">
                          <w:marLeft w:val="640"/>
                          <w:marRight w:val="0"/>
                          <w:marTop w:val="0"/>
                          <w:marBottom w:val="0"/>
                          <w:divBdr>
                            <w:top w:val="none" w:sz="0" w:space="0" w:color="auto"/>
                            <w:left w:val="none" w:sz="0" w:space="0" w:color="auto"/>
                            <w:bottom w:val="none" w:sz="0" w:space="0" w:color="auto"/>
                            <w:right w:val="none" w:sz="0" w:space="0" w:color="auto"/>
                          </w:divBdr>
                        </w:div>
                        <w:div w:id="565991967">
                          <w:marLeft w:val="640"/>
                          <w:marRight w:val="0"/>
                          <w:marTop w:val="0"/>
                          <w:marBottom w:val="0"/>
                          <w:divBdr>
                            <w:top w:val="none" w:sz="0" w:space="0" w:color="auto"/>
                            <w:left w:val="none" w:sz="0" w:space="0" w:color="auto"/>
                            <w:bottom w:val="none" w:sz="0" w:space="0" w:color="auto"/>
                            <w:right w:val="none" w:sz="0" w:space="0" w:color="auto"/>
                          </w:divBdr>
                        </w:div>
                        <w:div w:id="1936092643">
                          <w:marLeft w:val="640"/>
                          <w:marRight w:val="0"/>
                          <w:marTop w:val="0"/>
                          <w:marBottom w:val="0"/>
                          <w:divBdr>
                            <w:top w:val="none" w:sz="0" w:space="0" w:color="auto"/>
                            <w:left w:val="none" w:sz="0" w:space="0" w:color="auto"/>
                            <w:bottom w:val="none" w:sz="0" w:space="0" w:color="auto"/>
                            <w:right w:val="none" w:sz="0" w:space="0" w:color="auto"/>
                          </w:divBdr>
                        </w:div>
                        <w:div w:id="1451125679">
                          <w:marLeft w:val="640"/>
                          <w:marRight w:val="0"/>
                          <w:marTop w:val="0"/>
                          <w:marBottom w:val="0"/>
                          <w:divBdr>
                            <w:top w:val="none" w:sz="0" w:space="0" w:color="auto"/>
                            <w:left w:val="none" w:sz="0" w:space="0" w:color="auto"/>
                            <w:bottom w:val="none" w:sz="0" w:space="0" w:color="auto"/>
                            <w:right w:val="none" w:sz="0" w:space="0" w:color="auto"/>
                          </w:divBdr>
                        </w:div>
                        <w:div w:id="1269504041">
                          <w:marLeft w:val="640"/>
                          <w:marRight w:val="0"/>
                          <w:marTop w:val="0"/>
                          <w:marBottom w:val="0"/>
                          <w:divBdr>
                            <w:top w:val="none" w:sz="0" w:space="0" w:color="auto"/>
                            <w:left w:val="none" w:sz="0" w:space="0" w:color="auto"/>
                            <w:bottom w:val="none" w:sz="0" w:space="0" w:color="auto"/>
                            <w:right w:val="none" w:sz="0" w:space="0" w:color="auto"/>
                          </w:divBdr>
                        </w:div>
                        <w:div w:id="1618491384">
                          <w:marLeft w:val="640"/>
                          <w:marRight w:val="0"/>
                          <w:marTop w:val="0"/>
                          <w:marBottom w:val="0"/>
                          <w:divBdr>
                            <w:top w:val="none" w:sz="0" w:space="0" w:color="auto"/>
                            <w:left w:val="none" w:sz="0" w:space="0" w:color="auto"/>
                            <w:bottom w:val="none" w:sz="0" w:space="0" w:color="auto"/>
                            <w:right w:val="none" w:sz="0" w:space="0" w:color="auto"/>
                          </w:divBdr>
                        </w:div>
                        <w:div w:id="1095903187">
                          <w:marLeft w:val="640"/>
                          <w:marRight w:val="0"/>
                          <w:marTop w:val="0"/>
                          <w:marBottom w:val="0"/>
                          <w:divBdr>
                            <w:top w:val="none" w:sz="0" w:space="0" w:color="auto"/>
                            <w:left w:val="none" w:sz="0" w:space="0" w:color="auto"/>
                            <w:bottom w:val="none" w:sz="0" w:space="0" w:color="auto"/>
                            <w:right w:val="none" w:sz="0" w:space="0" w:color="auto"/>
                          </w:divBdr>
                        </w:div>
                        <w:div w:id="1853108327">
                          <w:marLeft w:val="640"/>
                          <w:marRight w:val="0"/>
                          <w:marTop w:val="0"/>
                          <w:marBottom w:val="0"/>
                          <w:divBdr>
                            <w:top w:val="none" w:sz="0" w:space="0" w:color="auto"/>
                            <w:left w:val="none" w:sz="0" w:space="0" w:color="auto"/>
                            <w:bottom w:val="none" w:sz="0" w:space="0" w:color="auto"/>
                            <w:right w:val="none" w:sz="0" w:space="0" w:color="auto"/>
                          </w:divBdr>
                        </w:div>
                        <w:div w:id="1668285215">
                          <w:marLeft w:val="640"/>
                          <w:marRight w:val="0"/>
                          <w:marTop w:val="0"/>
                          <w:marBottom w:val="0"/>
                          <w:divBdr>
                            <w:top w:val="none" w:sz="0" w:space="0" w:color="auto"/>
                            <w:left w:val="none" w:sz="0" w:space="0" w:color="auto"/>
                            <w:bottom w:val="none" w:sz="0" w:space="0" w:color="auto"/>
                            <w:right w:val="none" w:sz="0" w:space="0" w:color="auto"/>
                          </w:divBdr>
                        </w:div>
                        <w:div w:id="1152331382">
                          <w:marLeft w:val="640"/>
                          <w:marRight w:val="0"/>
                          <w:marTop w:val="0"/>
                          <w:marBottom w:val="0"/>
                          <w:divBdr>
                            <w:top w:val="none" w:sz="0" w:space="0" w:color="auto"/>
                            <w:left w:val="none" w:sz="0" w:space="0" w:color="auto"/>
                            <w:bottom w:val="none" w:sz="0" w:space="0" w:color="auto"/>
                            <w:right w:val="none" w:sz="0" w:space="0" w:color="auto"/>
                          </w:divBdr>
                        </w:div>
                        <w:div w:id="115881104">
                          <w:marLeft w:val="640"/>
                          <w:marRight w:val="0"/>
                          <w:marTop w:val="0"/>
                          <w:marBottom w:val="0"/>
                          <w:divBdr>
                            <w:top w:val="none" w:sz="0" w:space="0" w:color="auto"/>
                            <w:left w:val="none" w:sz="0" w:space="0" w:color="auto"/>
                            <w:bottom w:val="none" w:sz="0" w:space="0" w:color="auto"/>
                            <w:right w:val="none" w:sz="0" w:space="0" w:color="auto"/>
                          </w:divBdr>
                        </w:div>
                        <w:div w:id="2097247521">
                          <w:marLeft w:val="640"/>
                          <w:marRight w:val="0"/>
                          <w:marTop w:val="0"/>
                          <w:marBottom w:val="0"/>
                          <w:divBdr>
                            <w:top w:val="none" w:sz="0" w:space="0" w:color="auto"/>
                            <w:left w:val="none" w:sz="0" w:space="0" w:color="auto"/>
                            <w:bottom w:val="none" w:sz="0" w:space="0" w:color="auto"/>
                            <w:right w:val="none" w:sz="0" w:space="0" w:color="auto"/>
                          </w:divBdr>
                        </w:div>
                        <w:div w:id="218519752">
                          <w:marLeft w:val="640"/>
                          <w:marRight w:val="0"/>
                          <w:marTop w:val="0"/>
                          <w:marBottom w:val="0"/>
                          <w:divBdr>
                            <w:top w:val="none" w:sz="0" w:space="0" w:color="auto"/>
                            <w:left w:val="none" w:sz="0" w:space="0" w:color="auto"/>
                            <w:bottom w:val="none" w:sz="0" w:space="0" w:color="auto"/>
                            <w:right w:val="none" w:sz="0" w:space="0" w:color="auto"/>
                          </w:divBdr>
                        </w:div>
                        <w:div w:id="33890296">
                          <w:marLeft w:val="640"/>
                          <w:marRight w:val="0"/>
                          <w:marTop w:val="0"/>
                          <w:marBottom w:val="0"/>
                          <w:divBdr>
                            <w:top w:val="none" w:sz="0" w:space="0" w:color="auto"/>
                            <w:left w:val="none" w:sz="0" w:space="0" w:color="auto"/>
                            <w:bottom w:val="none" w:sz="0" w:space="0" w:color="auto"/>
                            <w:right w:val="none" w:sz="0" w:space="0" w:color="auto"/>
                          </w:divBdr>
                        </w:div>
                        <w:div w:id="1934508843">
                          <w:marLeft w:val="640"/>
                          <w:marRight w:val="0"/>
                          <w:marTop w:val="0"/>
                          <w:marBottom w:val="0"/>
                          <w:divBdr>
                            <w:top w:val="none" w:sz="0" w:space="0" w:color="auto"/>
                            <w:left w:val="none" w:sz="0" w:space="0" w:color="auto"/>
                            <w:bottom w:val="none" w:sz="0" w:space="0" w:color="auto"/>
                            <w:right w:val="none" w:sz="0" w:space="0" w:color="auto"/>
                          </w:divBdr>
                        </w:div>
                        <w:div w:id="1876844825">
                          <w:marLeft w:val="640"/>
                          <w:marRight w:val="0"/>
                          <w:marTop w:val="0"/>
                          <w:marBottom w:val="0"/>
                          <w:divBdr>
                            <w:top w:val="none" w:sz="0" w:space="0" w:color="auto"/>
                            <w:left w:val="none" w:sz="0" w:space="0" w:color="auto"/>
                            <w:bottom w:val="none" w:sz="0" w:space="0" w:color="auto"/>
                            <w:right w:val="none" w:sz="0" w:space="0" w:color="auto"/>
                          </w:divBdr>
                        </w:div>
                        <w:div w:id="689257243">
                          <w:marLeft w:val="640"/>
                          <w:marRight w:val="0"/>
                          <w:marTop w:val="0"/>
                          <w:marBottom w:val="0"/>
                          <w:divBdr>
                            <w:top w:val="none" w:sz="0" w:space="0" w:color="auto"/>
                            <w:left w:val="none" w:sz="0" w:space="0" w:color="auto"/>
                            <w:bottom w:val="none" w:sz="0" w:space="0" w:color="auto"/>
                            <w:right w:val="none" w:sz="0" w:space="0" w:color="auto"/>
                          </w:divBdr>
                        </w:div>
                        <w:div w:id="173960428">
                          <w:marLeft w:val="640"/>
                          <w:marRight w:val="0"/>
                          <w:marTop w:val="0"/>
                          <w:marBottom w:val="0"/>
                          <w:divBdr>
                            <w:top w:val="none" w:sz="0" w:space="0" w:color="auto"/>
                            <w:left w:val="none" w:sz="0" w:space="0" w:color="auto"/>
                            <w:bottom w:val="none" w:sz="0" w:space="0" w:color="auto"/>
                            <w:right w:val="none" w:sz="0" w:space="0" w:color="auto"/>
                          </w:divBdr>
                        </w:div>
                        <w:div w:id="939489624">
                          <w:marLeft w:val="640"/>
                          <w:marRight w:val="0"/>
                          <w:marTop w:val="0"/>
                          <w:marBottom w:val="0"/>
                          <w:divBdr>
                            <w:top w:val="none" w:sz="0" w:space="0" w:color="auto"/>
                            <w:left w:val="none" w:sz="0" w:space="0" w:color="auto"/>
                            <w:bottom w:val="none" w:sz="0" w:space="0" w:color="auto"/>
                            <w:right w:val="none" w:sz="0" w:space="0" w:color="auto"/>
                          </w:divBdr>
                        </w:div>
                        <w:div w:id="1290167914">
                          <w:marLeft w:val="640"/>
                          <w:marRight w:val="0"/>
                          <w:marTop w:val="0"/>
                          <w:marBottom w:val="0"/>
                          <w:divBdr>
                            <w:top w:val="none" w:sz="0" w:space="0" w:color="auto"/>
                            <w:left w:val="none" w:sz="0" w:space="0" w:color="auto"/>
                            <w:bottom w:val="none" w:sz="0" w:space="0" w:color="auto"/>
                            <w:right w:val="none" w:sz="0" w:space="0" w:color="auto"/>
                          </w:divBdr>
                        </w:div>
                        <w:div w:id="271787760">
                          <w:marLeft w:val="640"/>
                          <w:marRight w:val="0"/>
                          <w:marTop w:val="0"/>
                          <w:marBottom w:val="0"/>
                          <w:divBdr>
                            <w:top w:val="none" w:sz="0" w:space="0" w:color="auto"/>
                            <w:left w:val="none" w:sz="0" w:space="0" w:color="auto"/>
                            <w:bottom w:val="none" w:sz="0" w:space="0" w:color="auto"/>
                            <w:right w:val="none" w:sz="0" w:space="0" w:color="auto"/>
                          </w:divBdr>
                        </w:div>
                        <w:div w:id="1746143976">
                          <w:marLeft w:val="640"/>
                          <w:marRight w:val="0"/>
                          <w:marTop w:val="0"/>
                          <w:marBottom w:val="0"/>
                          <w:divBdr>
                            <w:top w:val="none" w:sz="0" w:space="0" w:color="auto"/>
                            <w:left w:val="none" w:sz="0" w:space="0" w:color="auto"/>
                            <w:bottom w:val="none" w:sz="0" w:space="0" w:color="auto"/>
                            <w:right w:val="none" w:sz="0" w:space="0" w:color="auto"/>
                          </w:divBdr>
                        </w:div>
                        <w:div w:id="1905335411">
                          <w:marLeft w:val="640"/>
                          <w:marRight w:val="0"/>
                          <w:marTop w:val="0"/>
                          <w:marBottom w:val="0"/>
                          <w:divBdr>
                            <w:top w:val="none" w:sz="0" w:space="0" w:color="auto"/>
                            <w:left w:val="none" w:sz="0" w:space="0" w:color="auto"/>
                            <w:bottom w:val="none" w:sz="0" w:space="0" w:color="auto"/>
                            <w:right w:val="none" w:sz="0" w:space="0" w:color="auto"/>
                          </w:divBdr>
                        </w:div>
                        <w:div w:id="2039087423">
                          <w:marLeft w:val="640"/>
                          <w:marRight w:val="0"/>
                          <w:marTop w:val="0"/>
                          <w:marBottom w:val="0"/>
                          <w:divBdr>
                            <w:top w:val="none" w:sz="0" w:space="0" w:color="auto"/>
                            <w:left w:val="none" w:sz="0" w:space="0" w:color="auto"/>
                            <w:bottom w:val="none" w:sz="0" w:space="0" w:color="auto"/>
                            <w:right w:val="none" w:sz="0" w:space="0" w:color="auto"/>
                          </w:divBdr>
                        </w:div>
                        <w:div w:id="1285961944">
                          <w:marLeft w:val="640"/>
                          <w:marRight w:val="0"/>
                          <w:marTop w:val="0"/>
                          <w:marBottom w:val="0"/>
                          <w:divBdr>
                            <w:top w:val="none" w:sz="0" w:space="0" w:color="auto"/>
                            <w:left w:val="none" w:sz="0" w:space="0" w:color="auto"/>
                            <w:bottom w:val="none" w:sz="0" w:space="0" w:color="auto"/>
                            <w:right w:val="none" w:sz="0" w:space="0" w:color="auto"/>
                          </w:divBdr>
                        </w:div>
                        <w:div w:id="1215965040">
                          <w:marLeft w:val="640"/>
                          <w:marRight w:val="0"/>
                          <w:marTop w:val="0"/>
                          <w:marBottom w:val="0"/>
                          <w:divBdr>
                            <w:top w:val="none" w:sz="0" w:space="0" w:color="auto"/>
                            <w:left w:val="none" w:sz="0" w:space="0" w:color="auto"/>
                            <w:bottom w:val="none" w:sz="0" w:space="0" w:color="auto"/>
                            <w:right w:val="none" w:sz="0" w:space="0" w:color="auto"/>
                          </w:divBdr>
                        </w:div>
                        <w:div w:id="24795795">
                          <w:marLeft w:val="640"/>
                          <w:marRight w:val="0"/>
                          <w:marTop w:val="0"/>
                          <w:marBottom w:val="0"/>
                          <w:divBdr>
                            <w:top w:val="none" w:sz="0" w:space="0" w:color="auto"/>
                            <w:left w:val="none" w:sz="0" w:space="0" w:color="auto"/>
                            <w:bottom w:val="none" w:sz="0" w:space="0" w:color="auto"/>
                            <w:right w:val="none" w:sz="0" w:space="0" w:color="auto"/>
                          </w:divBdr>
                        </w:div>
                        <w:div w:id="1779176983">
                          <w:marLeft w:val="640"/>
                          <w:marRight w:val="0"/>
                          <w:marTop w:val="0"/>
                          <w:marBottom w:val="0"/>
                          <w:divBdr>
                            <w:top w:val="none" w:sz="0" w:space="0" w:color="auto"/>
                            <w:left w:val="none" w:sz="0" w:space="0" w:color="auto"/>
                            <w:bottom w:val="none" w:sz="0" w:space="0" w:color="auto"/>
                            <w:right w:val="none" w:sz="0" w:space="0" w:color="auto"/>
                          </w:divBdr>
                        </w:div>
                        <w:div w:id="1997956077">
                          <w:marLeft w:val="640"/>
                          <w:marRight w:val="0"/>
                          <w:marTop w:val="0"/>
                          <w:marBottom w:val="0"/>
                          <w:divBdr>
                            <w:top w:val="none" w:sz="0" w:space="0" w:color="auto"/>
                            <w:left w:val="none" w:sz="0" w:space="0" w:color="auto"/>
                            <w:bottom w:val="none" w:sz="0" w:space="0" w:color="auto"/>
                            <w:right w:val="none" w:sz="0" w:space="0" w:color="auto"/>
                          </w:divBdr>
                        </w:div>
                        <w:div w:id="710304883">
                          <w:marLeft w:val="640"/>
                          <w:marRight w:val="0"/>
                          <w:marTop w:val="0"/>
                          <w:marBottom w:val="0"/>
                          <w:divBdr>
                            <w:top w:val="none" w:sz="0" w:space="0" w:color="auto"/>
                            <w:left w:val="none" w:sz="0" w:space="0" w:color="auto"/>
                            <w:bottom w:val="none" w:sz="0" w:space="0" w:color="auto"/>
                            <w:right w:val="none" w:sz="0" w:space="0" w:color="auto"/>
                          </w:divBdr>
                        </w:div>
                        <w:div w:id="745801395">
                          <w:marLeft w:val="640"/>
                          <w:marRight w:val="0"/>
                          <w:marTop w:val="0"/>
                          <w:marBottom w:val="0"/>
                          <w:divBdr>
                            <w:top w:val="none" w:sz="0" w:space="0" w:color="auto"/>
                            <w:left w:val="none" w:sz="0" w:space="0" w:color="auto"/>
                            <w:bottom w:val="none" w:sz="0" w:space="0" w:color="auto"/>
                            <w:right w:val="none" w:sz="0" w:space="0" w:color="auto"/>
                          </w:divBdr>
                        </w:div>
                        <w:div w:id="304436394">
                          <w:marLeft w:val="640"/>
                          <w:marRight w:val="0"/>
                          <w:marTop w:val="0"/>
                          <w:marBottom w:val="0"/>
                          <w:divBdr>
                            <w:top w:val="none" w:sz="0" w:space="0" w:color="auto"/>
                            <w:left w:val="none" w:sz="0" w:space="0" w:color="auto"/>
                            <w:bottom w:val="none" w:sz="0" w:space="0" w:color="auto"/>
                            <w:right w:val="none" w:sz="0" w:space="0" w:color="auto"/>
                          </w:divBdr>
                        </w:div>
                        <w:div w:id="217711387">
                          <w:marLeft w:val="640"/>
                          <w:marRight w:val="0"/>
                          <w:marTop w:val="0"/>
                          <w:marBottom w:val="0"/>
                          <w:divBdr>
                            <w:top w:val="none" w:sz="0" w:space="0" w:color="auto"/>
                            <w:left w:val="none" w:sz="0" w:space="0" w:color="auto"/>
                            <w:bottom w:val="none" w:sz="0" w:space="0" w:color="auto"/>
                            <w:right w:val="none" w:sz="0" w:space="0" w:color="auto"/>
                          </w:divBdr>
                        </w:div>
                        <w:div w:id="1003898054">
                          <w:marLeft w:val="640"/>
                          <w:marRight w:val="0"/>
                          <w:marTop w:val="0"/>
                          <w:marBottom w:val="0"/>
                          <w:divBdr>
                            <w:top w:val="none" w:sz="0" w:space="0" w:color="auto"/>
                            <w:left w:val="none" w:sz="0" w:space="0" w:color="auto"/>
                            <w:bottom w:val="none" w:sz="0" w:space="0" w:color="auto"/>
                            <w:right w:val="none" w:sz="0" w:space="0" w:color="auto"/>
                          </w:divBdr>
                        </w:div>
                        <w:div w:id="1956862503">
                          <w:marLeft w:val="640"/>
                          <w:marRight w:val="0"/>
                          <w:marTop w:val="0"/>
                          <w:marBottom w:val="0"/>
                          <w:divBdr>
                            <w:top w:val="none" w:sz="0" w:space="0" w:color="auto"/>
                            <w:left w:val="none" w:sz="0" w:space="0" w:color="auto"/>
                            <w:bottom w:val="none" w:sz="0" w:space="0" w:color="auto"/>
                            <w:right w:val="none" w:sz="0" w:space="0" w:color="auto"/>
                          </w:divBdr>
                        </w:div>
                        <w:div w:id="585653704">
                          <w:marLeft w:val="640"/>
                          <w:marRight w:val="0"/>
                          <w:marTop w:val="0"/>
                          <w:marBottom w:val="0"/>
                          <w:divBdr>
                            <w:top w:val="none" w:sz="0" w:space="0" w:color="auto"/>
                            <w:left w:val="none" w:sz="0" w:space="0" w:color="auto"/>
                            <w:bottom w:val="none" w:sz="0" w:space="0" w:color="auto"/>
                            <w:right w:val="none" w:sz="0" w:space="0" w:color="auto"/>
                          </w:divBdr>
                        </w:div>
                        <w:div w:id="1402293081">
                          <w:marLeft w:val="640"/>
                          <w:marRight w:val="0"/>
                          <w:marTop w:val="0"/>
                          <w:marBottom w:val="0"/>
                          <w:divBdr>
                            <w:top w:val="none" w:sz="0" w:space="0" w:color="auto"/>
                            <w:left w:val="none" w:sz="0" w:space="0" w:color="auto"/>
                            <w:bottom w:val="none" w:sz="0" w:space="0" w:color="auto"/>
                            <w:right w:val="none" w:sz="0" w:space="0" w:color="auto"/>
                          </w:divBdr>
                        </w:div>
                        <w:div w:id="744687046">
                          <w:marLeft w:val="640"/>
                          <w:marRight w:val="0"/>
                          <w:marTop w:val="0"/>
                          <w:marBottom w:val="0"/>
                          <w:divBdr>
                            <w:top w:val="none" w:sz="0" w:space="0" w:color="auto"/>
                            <w:left w:val="none" w:sz="0" w:space="0" w:color="auto"/>
                            <w:bottom w:val="none" w:sz="0" w:space="0" w:color="auto"/>
                            <w:right w:val="none" w:sz="0" w:space="0" w:color="auto"/>
                          </w:divBdr>
                        </w:div>
                        <w:div w:id="204222969">
                          <w:marLeft w:val="640"/>
                          <w:marRight w:val="0"/>
                          <w:marTop w:val="0"/>
                          <w:marBottom w:val="0"/>
                          <w:divBdr>
                            <w:top w:val="none" w:sz="0" w:space="0" w:color="auto"/>
                            <w:left w:val="none" w:sz="0" w:space="0" w:color="auto"/>
                            <w:bottom w:val="none" w:sz="0" w:space="0" w:color="auto"/>
                            <w:right w:val="none" w:sz="0" w:space="0" w:color="auto"/>
                          </w:divBdr>
                        </w:div>
                        <w:div w:id="931820374">
                          <w:marLeft w:val="640"/>
                          <w:marRight w:val="0"/>
                          <w:marTop w:val="0"/>
                          <w:marBottom w:val="0"/>
                          <w:divBdr>
                            <w:top w:val="none" w:sz="0" w:space="0" w:color="auto"/>
                            <w:left w:val="none" w:sz="0" w:space="0" w:color="auto"/>
                            <w:bottom w:val="none" w:sz="0" w:space="0" w:color="auto"/>
                            <w:right w:val="none" w:sz="0" w:space="0" w:color="auto"/>
                          </w:divBdr>
                        </w:div>
                        <w:div w:id="1508902574">
                          <w:marLeft w:val="640"/>
                          <w:marRight w:val="0"/>
                          <w:marTop w:val="0"/>
                          <w:marBottom w:val="0"/>
                          <w:divBdr>
                            <w:top w:val="none" w:sz="0" w:space="0" w:color="auto"/>
                            <w:left w:val="none" w:sz="0" w:space="0" w:color="auto"/>
                            <w:bottom w:val="none" w:sz="0" w:space="0" w:color="auto"/>
                            <w:right w:val="none" w:sz="0" w:space="0" w:color="auto"/>
                          </w:divBdr>
                        </w:div>
                        <w:div w:id="945116186">
                          <w:marLeft w:val="640"/>
                          <w:marRight w:val="0"/>
                          <w:marTop w:val="0"/>
                          <w:marBottom w:val="0"/>
                          <w:divBdr>
                            <w:top w:val="none" w:sz="0" w:space="0" w:color="auto"/>
                            <w:left w:val="none" w:sz="0" w:space="0" w:color="auto"/>
                            <w:bottom w:val="none" w:sz="0" w:space="0" w:color="auto"/>
                            <w:right w:val="none" w:sz="0" w:space="0" w:color="auto"/>
                          </w:divBdr>
                        </w:div>
                        <w:div w:id="439227668">
                          <w:marLeft w:val="640"/>
                          <w:marRight w:val="0"/>
                          <w:marTop w:val="0"/>
                          <w:marBottom w:val="0"/>
                          <w:divBdr>
                            <w:top w:val="none" w:sz="0" w:space="0" w:color="auto"/>
                            <w:left w:val="none" w:sz="0" w:space="0" w:color="auto"/>
                            <w:bottom w:val="none" w:sz="0" w:space="0" w:color="auto"/>
                            <w:right w:val="none" w:sz="0" w:space="0" w:color="auto"/>
                          </w:divBdr>
                        </w:div>
                        <w:div w:id="769206437">
                          <w:marLeft w:val="640"/>
                          <w:marRight w:val="0"/>
                          <w:marTop w:val="0"/>
                          <w:marBottom w:val="0"/>
                          <w:divBdr>
                            <w:top w:val="none" w:sz="0" w:space="0" w:color="auto"/>
                            <w:left w:val="none" w:sz="0" w:space="0" w:color="auto"/>
                            <w:bottom w:val="none" w:sz="0" w:space="0" w:color="auto"/>
                            <w:right w:val="none" w:sz="0" w:space="0" w:color="auto"/>
                          </w:divBdr>
                        </w:div>
                        <w:div w:id="1605725593">
                          <w:marLeft w:val="640"/>
                          <w:marRight w:val="0"/>
                          <w:marTop w:val="0"/>
                          <w:marBottom w:val="0"/>
                          <w:divBdr>
                            <w:top w:val="none" w:sz="0" w:space="0" w:color="auto"/>
                            <w:left w:val="none" w:sz="0" w:space="0" w:color="auto"/>
                            <w:bottom w:val="none" w:sz="0" w:space="0" w:color="auto"/>
                            <w:right w:val="none" w:sz="0" w:space="0" w:color="auto"/>
                          </w:divBdr>
                        </w:div>
                        <w:div w:id="577708516">
                          <w:marLeft w:val="640"/>
                          <w:marRight w:val="0"/>
                          <w:marTop w:val="0"/>
                          <w:marBottom w:val="0"/>
                          <w:divBdr>
                            <w:top w:val="none" w:sz="0" w:space="0" w:color="auto"/>
                            <w:left w:val="none" w:sz="0" w:space="0" w:color="auto"/>
                            <w:bottom w:val="none" w:sz="0" w:space="0" w:color="auto"/>
                            <w:right w:val="none" w:sz="0" w:space="0" w:color="auto"/>
                          </w:divBdr>
                        </w:div>
                        <w:div w:id="1241522195">
                          <w:marLeft w:val="640"/>
                          <w:marRight w:val="0"/>
                          <w:marTop w:val="0"/>
                          <w:marBottom w:val="0"/>
                          <w:divBdr>
                            <w:top w:val="none" w:sz="0" w:space="0" w:color="auto"/>
                            <w:left w:val="none" w:sz="0" w:space="0" w:color="auto"/>
                            <w:bottom w:val="none" w:sz="0" w:space="0" w:color="auto"/>
                            <w:right w:val="none" w:sz="0" w:space="0" w:color="auto"/>
                          </w:divBdr>
                        </w:div>
                        <w:div w:id="445854411">
                          <w:marLeft w:val="640"/>
                          <w:marRight w:val="0"/>
                          <w:marTop w:val="0"/>
                          <w:marBottom w:val="0"/>
                          <w:divBdr>
                            <w:top w:val="none" w:sz="0" w:space="0" w:color="auto"/>
                            <w:left w:val="none" w:sz="0" w:space="0" w:color="auto"/>
                            <w:bottom w:val="none" w:sz="0" w:space="0" w:color="auto"/>
                            <w:right w:val="none" w:sz="0" w:space="0" w:color="auto"/>
                          </w:divBdr>
                        </w:div>
                        <w:div w:id="857742285">
                          <w:marLeft w:val="640"/>
                          <w:marRight w:val="0"/>
                          <w:marTop w:val="0"/>
                          <w:marBottom w:val="0"/>
                          <w:divBdr>
                            <w:top w:val="none" w:sz="0" w:space="0" w:color="auto"/>
                            <w:left w:val="none" w:sz="0" w:space="0" w:color="auto"/>
                            <w:bottom w:val="none" w:sz="0" w:space="0" w:color="auto"/>
                            <w:right w:val="none" w:sz="0" w:space="0" w:color="auto"/>
                          </w:divBdr>
                        </w:div>
                        <w:div w:id="559555243">
                          <w:marLeft w:val="640"/>
                          <w:marRight w:val="0"/>
                          <w:marTop w:val="0"/>
                          <w:marBottom w:val="0"/>
                          <w:divBdr>
                            <w:top w:val="none" w:sz="0" w:space="0" w:color="auto"/>
                            <w:left w:val="none" w:sz="0" w:space="0" w:color="auto"/>
                            <w:bottom w:val="none" w:sz="0" w:space="0" w:color="auto"/>
                            <w:right w:val="none" w:sz="0" w:space="0" w:color="auto"/>
                          </w:divBdr>
                        </w:div>
                        <w:div w:id="136460353">
                          <w:marLeft w:val="640"/>
                          <w:marRight w:val="0"/>
                          <w:marTop w:val="0"/>
                          <w:marBottom w:val="0"/>
                          <w:divBdr>
                            <w:top w:val="none" w:sz="0" w:space="0" w:color="auto"/>
                            <w:left w:val="none" w:sz="0" w:space="0" w:color="auto"/>
                            <w:bottom w:val="none" w:sz="0" w:space="0" w:color="auto"/>
                            <w:right w:val="none" w:sz="0" w:space="0" w:color="auto"/>
                          </w:divBdr>
                        </w:div>
                        <w:div w:id="1017343015">
                          <w:marLeft w:val="640"/>
                          <w:marRight w:val="0"/>
                          <w:marTop w:val="0"/>
                          <w:marBottom w:val="0"/>
                          <w:divBdr>
                            <w:top w:val="none" w:sz="0" w:space="0" w:color="auto"/>
                            <w:left w:val="none" w:sz="0" w:space="0" w:color="auto"/>
                            <w:bottom w:val="none" w:sz="0" w:space="0" w:color="auto"/>
                            <w:right w:val="none" w:sz="0" w:space="0" w:color="auto"/>
                          </w:divBdr>
                        </w:div>
                        <w:div w:id="1266770894">
                          <w:marLeft w:val="640"/>
                          <w:marRight w:val="0"/>
                          <w:marTop w:val="0"/>
                          <w:marBottom w:val="0"/>
                          <w:divBdr>
                            <w:top w:val="none" w:sz="0" w:space="0" w:color="auto"/>
                            <w:left w:val="none" w:sz="0" w:space="0" w:color="auto"/>
                            <w:bottom w:val="none" w:sz="0" w:space="0" w:color="auto"/>
                            <w:right w:val="none" w:sz="0" w:space="0" w:color="auto"/>
                          </w:divBdr>
                        </w:div>
                        <w:div w:id="21059631">
                          <w:marLeft w:val="640"/>
                          <w:marRight w:val="0"/>
                          <w:marTop w:val="0"/>
                          <w:marBottom w:val="0"/>
                          <w:divBdr>
                            <w:top w:val="none" w:sz="0" w:space="0" w:color="auto"/>
                            <w:left w:val="none" w:sz="0" w:space="0" w:color="auto"/>
                            <w:bottom w:val="none" w:sz="0" w:space="0" w:color="auto"/>
                            <w:right w:val="none" w:sz="0" w:space="0" w:color="auto"/>
                          </w:divBdr>
                        </w:div>
                        <w:div w:id="353776669">
                          <w:marLeft w:val="640"/>
                          <w:marRight w:val="0"/>
                          <w:marTop w:val="0"/>
                          <w:marBottom w:val="0"/>
                          <w:divBdr>
                            <w:top w:val="none" w:sz="0" w:space="0" w:color="auto"/>
                            <w:left w:val="none" w:sz="0" w:space="0" w:color="auto"/>
                            <w:bottom w:val="none" w:sz="0" w:space="0" w:color="auto"/>
                            <w:right w:val="none" w:sz="0" w:space="0" w:color="auto"/>
                          </w:divBdr>
                        </w:div>
                        <w:div w:id="1471363861">
                          <w:marLeft w:val="640"/>
                          <w:marRight w:val="0"/>
                          <w:marTop w:val="0"/>
                          <w:marBottom w:val="0"/>
                          <w:divBdr>
                            <w:top w:val="none" w:sz="0" w:space="0" w:color="auto"/>
                            <w:left w:val="none" w:sz="0" w:space="0" w:color="auto"/>
                            <w:bottom w:val="none" w:sz="0" w:space="0" w:color="auto"/>
                            <w:right w:val="none" w:sz="0" w:space="0" w:color="auto"/>
                          </w:divBdr>
                        </w:div>
                        <w:div w:id="677194212">
                          <w:marLeft w:val="640"/>
                          <w:marRight w:val="0"/>
                          <w:marTop w:val="0"/>
                          <w:marBottom w:val="0"/>
                          <w:divBdr>
                            <w:top w:val="none" w:sz="0" w:space="0" w:color="auto"/>
                            <w:left w:val="none" w:sz="0" w:space="0" w:color="auto"/>
                            <w:bottom w:val="none" w:sz="0" w:space="0" w:color="auto"/>
                            <w:right w:val="none" w:sz="0" w:space="0" w:color="auto"/>
                          </w:divBdr>
                        </w:div>
                        <w:div w:id="471555955">
                          <w:marLeft w:val="640"/>
                          <w:marRight w:val="0"/>
                          <w:marTop w:val="0"/>
                          <w:marBottom w:val="0"/>
                          <w:divBdr>
                            <w:top w:val="none" w:sz="0" w:space="0" w:color="auto"/>
                            <w:left w:val="none" w:sz="0" w:space="0" w:color="auto"/>
                            <w:bottom w:val="none" w:sz="0" w:space="0" w:color="auto"/>
                            <w:right w:val="none" w:sz="0" w:space="0" w:color="auto"/>
                          </w:divBdr>
                        </w:div>
                        <w:div w:id="1353066704">
                          <w:marLeft w:val="640"/>
                          <w:marRight w:val="0"/>
                          <w:marTop w:val="0"/>
                          <w:marBottom w:val="0"/>
                          <w:divBdr>
                            <w:top w:val="none" w:sz="0" w:space="0" w:color="auto"/>
                            <w:left w:val="none" w:sz="0" w:space="0" w:color="auto"/>
                            <w:bottom w:val="none" w:sz="0" w:space="0" w:color="auto"/>
                            <w:right w:val="none" w:sz="0" w:space="0" w:color="auto"/>
                          </w:divBdr>
                        </w:div>
                        <w:div w:id="1400323874">
                          <w:marLeft w:val="640"/>
                          <w:marRight w:val="0"/>
                          <w:marTop w:val="0"/>
                          <w:marBottom w:val="0"/>
                          <w:divBdr>
                            <w:top w:val="none" w:sz="0" w:space="0" w:color="auto"/>
                            <w:left w:val="none" w:sz="0" w:space="0" w:color="auto"/>
                            <w:bottom w:val="none" w:sz="0" w:space="0" w:color="auto"/>
                            <w:right w:val="none" w:sz="0" w:space="0" w:color="auto"/>
                          </w:divBdr>
                        </w:div>
                        <w:div w:id="140123423">
                          <w:marLeft w:val="640"/>
                          <w:marRight w:val="0"/>
                          <w:marTop w:val="0"/>
                          <w:marBottom w:val="0"/>
                          <w:divBdr>
                            <w:top w:val="none" w:sz="0" w:space="0" w:color="auto"/>
                            <w:left w:val="none" w:sz="0" w:space="0" w:color="auto"/>
                            <w:bottom w:val="none" w:sz="0" w:space="0" w:color="auto"/>
                            <w:right w:val="none" w:sz="0" w:space="0" w:color="auto"/>
                          </w:divBdr>
                        </w:div>
                        <w:div w:id="1195462065">
                          <w:marLeft w:val="640"/>
                          <w:marRight w:val="0"/>
                          <w:marTop w:val="0"/>
                          <w:marBottom w:val="0"/>
                          <w:divBdr>
                            <w:top w:val="none" w:sz="0" w:space="0" w:color="auto"/>
                            <w:left w:val="none" w:sz="0" w:space="0" w:color="auto"/>
                            <w:bottom w:val="none" w:sz="0" w:space="0" w:color="auto"/>
                            <w:right w:val="none" w:sz="0" w:space="0" w:color="auto"/>
                          </w:divBdr>
                        </w:div>
                        <w:div w:id="649018740">
                          <w:marLeft w:val="640"/>
                          <w:marRight w:val="0"/>
                          <w:marTop w:val="0"/>
                          <w:marBottom w:val="0"/>
                          <w:divBdr>
                            <w:top w:val="none" w:sz="0" w:space="0" w:color="auto"/>
                            <w:left w:val="none" w:sz="0" w:space="0" w:color="auto"/>
                            <w:bottom w:val="none" w:sz="0" w:space="0" w:color="auto"/>
                            <w:right w:val="none" w:sz="0" w:space="0" w:color="auto"/>
                          </w:divBdr>
                        </w:div>
                        <w:div w:id="762142168">
                          <w:marLeft w:val="640"/>
                          <w:marRight w:val="0"/>
                          <w:marTop w:val="0"/>
                          <w:marBottom w:val="0"/>
                          <w:divBdr>
                            <w:top w:val="none" w:sz="0" w:space="0" w:color="auto"/>
                            <w:left w:val="none" w:sz="0" w:space="0" w:color="auto"/>
                            <w:bottom w:val="none" w:sz="0" w:space="0" w:color="auto"/>
                            <w:right w:val="none" w:sz="0" w:space="0" w:color="auto"/>
                          </w:divBdr>
                        </w:div>
                        <w:div w:id="1541283019">
                          <w:marLeft w:val="640"/>
                          <w:marRight w:val="0"/>
                          <w:marTop w:val="0"/>
                          <w:marBottom w:val="0"/>
                          <w:divBdr>
                            <w:top w:val="none" w:sz="0" w:space="0" w:color="auto"/>
                            <w:left w:val="none" w:sz="0" w:space="0" w:color="auto"/>
                            <w:bottom w:val="none" w:sz="0" w:space="0" w:color="auto"/>
                            <w:right w:val="none" w:sz="0" w:space="0" w:color="auto"/>
                          </w:divBdr>
                        </w:div>
                        <w:div w:id="726999121">
                          <w:marLeft w:val="640"/>
                          <w:marRight w:val="0"/>
                          <w:marTop w:val="0"/>
                          <w:marBottom w:val="0"/>
                          <w:divBdr>
                            <w:top w:val="none" w:sz="0" w:space="0" w:color="auto"/>
                            <w:left w:val="none" w:sz="0" w:space="0" w:color="auto"/>
                            <w:bottom w:val="none" w:sz="0" w:space="0" w:color="auto"/>
                            <w:right w:val="none" w:sz="0" w:space="0" w:color="auto"/>
                          </w:divBdr>
                        </w:div>
                        <w:div w:id="1667319133">
                          <w:marLeft w:val="640"/>
                          <w:marRight w:val="0"/>
                          <w:marTop w:val="0"/>
                          <w:marBottom w:val="0"/>
                          <w:divBdr>
                            <w:top w:val="none" w:sz="0" w:space="0" w:color="auto"/>
                            <w:left w:val="none" w:sz="0" w:space="0" w:color="auto"/>
                            <w:bottom w:val="none" w:sz="0" w:space="0" w:color="auto"/>
                            <w:right w:val="none" w:sz="0" w:space="0" w:color="auto"/>
                          </w:divBdr>
                        </w:div>
                        <w:div w:id="689527249">
                          <w:marLeft w:val="640"/>
                          <w:marRight w:val="0"/>
                          <w:marTop w:val="0"/>
                          <w:marBottom w:val="0"/>
                          <w:divBdr>
                            <w:top w:val="none" w:sz="0" w:space="0" w:color="auto"/>
                            <w:left w:val="none" w:sz="0" w:space="0" w:color="auto"/>
                            <w:bottom w:val="none" w:sz="0" w:space="0" w:color="auto"/>
                            <w:right w:val="none" w:sz="0" w:space="0" w:color="auto"/>
                          </w:divBdr>
                        </w:div>
                        <w:div w:id="1208686267">
                          <w:marLeft w:val="640"/>
                          <w:marRight w:val="0"/>
                          <w:marTop w:val="0"/>
                          <w:marBottom w:val="0"/>
                          <w:divBdr>
                            <w:top w:val="none" w:sz="0" w:space="0" w:color="auto"/>
                            <w:left w:val="none" w:sz="0" w:space="0" w:color="auto"/>
                            <w:bottom w:val="none" w:sz="0" w:space="0" w:color="auto"/>
                            <w:right w:val="none" w:sz="0" w:space="0" w:color="auto"/>
                          </w:divBdr>
                        </w:div>
                        <w:div w:id="93088615">
                          <w:marLeft w:val="640"/>
                          <w:marRight w:val="0"/>
                          <w:marTop w:val="0"/>
                          <w:marBottom w:val="0"/>
                          <w:divBdr>
                            <w:top w:val="none" w:sz="0" w:space="0" w:color="auto"/>
                            <w:left w:val="none" w:sz="0" w:space="0" w:color="auto"/>
                            <w:bottom w:val="none" w:sz="0" w:space="0" w:color="auto"/>
                            <w:right w:val="none" w:sz="0" w:space="0" w:color="auto"/>
                          </w:divBdr>
                        </w:div>
                        <w:div w:id="1828784087">
                          <w:marLeft w:val="640"/>
                          <w:marRight w:val="0"/>
                          <w:marTop w:val="0"/>
                          <w:marBottom w:val="0"/>
                          <w:divBdr>
                            <w:top w:val="none" w:sz="0" w:space="0" w:color="auto"/>
                            <w:left w:val="none" w:sz="0" w:space="0" w:color="auto"/>
                            <w:bottom w:val="none" w:sz="0" w:space="0" w:color="auto"/>
                            <w:right w:val="none" w:sz="0" w:space="0" w:color="auto"/>
                          </w:divBdr>
                        </w:div>
                        <w:div w:id="1125083744">
                          <w:marLeft w:val="640"/>
                          <w:marRight w:val="0"/>
                          <w:marTop w:val="0"/>
                          <w:marBottom w:val="0"/>
                          <w:divBdr>
                            <w:top w:val="none" w:sz="0" w:space="0" w:color="auto"/>
                            <w:left w:val="none" w:sz="0" w:space="0" w:color="auto"/>
                            <w:bottom w:val="none" w:sz="0" w:space="0" w:color="auto"/>
                            <w:right w:val="none" w:sz="0" w:space="0" w:color="auto"/>
                          </w:divBdr>
                        </w:div>
                        <w:div w:id="20324475">
                          <w:marLeft w:val="640"/>
                          <w:marRight w:val="0"/>
                          <w:marTop w:val="0"/>
                          <w:marBottom w:val="0"/>
                          <w:divBdr>
                            <w:top w:val="none" w:sz="0" w:space="0" w:color="auto"/>
                            <w:left w:val="none" w:sz="0" w:space="0" w:color="auto"/>
                            <w:bottom w:val="none" w:sz="0" w:space="0" w:color="auto"/>
                            <w:right w:val="none" w:sz="0" w:space="0" w:color="auto"/>
                          </w:divBdr>
                        </w:div>
                        <w:div w:id="380984246">
                          <w:marLeft w:val="640"/>
                          <w:marRight w:val="0"/>
                          <w:marTop w:val="0"/>
                          <w:marBottom w:val="0"/>
                          <w:divBdr>
                            <w:top w:val="none" w:sz="0" w:space="0" w:color="auto"/>
                            <w:left w:val="none" w:sz="0" w:space="0" w:color="auto"/>
                            <w:bottom w:val="none" w:sz="0" w:space="0" w:color="auto"/>
                            <w:right w:val="none" w:sz="0" w:space="0" w:color="auto"/>
                          </w:divBdr>
                        </w:div>
                        <w:div w:id="159464268">
                          <w:marLeft w:val="640"/>
                          <w:marRight w:val="0"/>
                          <w:marTop w:val="0"/>
                          <w:marBottom w:val="0"/>
                          <w:divBdr>
                            <w:top w:val="none" w:sz="0" w:space="0" w:color="auto"/>
                            <w:left w:val="none" w:sz="0" w:space="0" w:color="auto"/>
                            <w:bottom w:val="none" w:sz="0" w:space="0" w:color="auto"/>
                            <w:right w:val="none" w:sz="0" w:space="0" w:color="auto"/>
                          </w:divBdr>
                        </w:div>
                        <w:div w:id="1571229302">
                          <w:marLeft w:val="640"/>
                          <w:marRight w:val="0"/>
                          <w:marTop w:val="0"/>
                          <w:marBottom w:val="0"/>
                          <w:divBdr>
                            <w:top w:val="none" w:sz="0" w:space="0" w:color="auto"/>
                            <w:left w:val="none" w:sz="0" w:space="0" w:color="auto"/>
                            <w:bottom w:val="none" w:sz="0" w:space="0" w:color="auto"/>
                            <w:right w:val="none" w:sz="0" w:space="0" w:color="auto"/>
                          </w:divBdr>
                        </w:div>
                        <w:div w:id="1051687993">
                          <w:marLeft w:val="640"/>
                          <w:marRight w:val="0"/>
                          <w:marTop w:val="0"/>
                          <w:marBottom w:val="0"/>
                          <w:divBdr>
                            <w:top w:val="none" w:sz="0" w:space="0" w:color="auto"/>
                            <w:left w:val="none" w:sz="0" w:space="0" w:color="auto"/>
                            <w:bottom w:val="none" w:sz="0" w:space="0" w:color="auto"/>
                            <w:right w:val="none" w:sz="0" w:space="0" w:color="auto"/>
                          </w:divBdr>
                        </w:div>
                        <w:div w:id="1233387596">
                          <w:marLeft w:val="640"/>
                          <w:marRight w:val="0"/>
                          <w:marTop w:val="0"/>
                          <w:marBottom w:val="0"/>
                          <w:divBdr>
                            <w:top w:val="none" w:sz="0" w:space="0" w:color="auto"/>
                            <w:left w:val="none" w:sz="0" w:space="0" w:color="auto"/>
                            <w:bottom w:val="none" w:sz="0" w:space="0" w:color="auto"/>
                            <w:right w:val="none" w:sz="0" w:space="0" w:color="auto"/>
                          </w:divBdr>
                        </w:div>
                        <w:div w:id="1813909198">
                          <w:marLeft w:val="640"/>
                          <w:marRight w:val="0"/>
                          <w:marTop w:val="0"/>
                          <w:marBottom w:val="0"/>
                          <w:divBdr>
                            <w:top w:val="none" w:sz="0" w:space="0" w:color="auto"/>
                            <w:left w:val="none" w:sz="0" w:space="0" w:color="auto"/>
                            <w:bottom w:val="none" w:sz="0" w:space="0" w:color="auto"/>
                            <w:right w:val="none" w:sz="0" w:space="0" w:color="auto"/>
                          </w:divBdr>
                        </w:div>
                        <w:div w:id="253440152">
                          <w:marLeft w:val="640"/>
                          <w:marRight w:val="0"/>
                          <w:marTop w:val="0"/>
                          <w:marBottom w:val="0"/>
                          <w:divBdr>
                            <w:top w:val="none" w:sz="0" w:space="0" w:color="auto"/>
                            <w:left w:val="none" w:sz="0" w:space="0" w:color="auto"/>
                            <w:bottom w:val="none" w:sz="0" w:space="0" w:color="auto"/>
                            <w:right w:val="none" w:sz="0" w:space="0" w:color="auto"/>
                          </w:divBdr>
                        </w:div>
                        <w:div w:id="1405373572">
                          <w:marLeft w:val="640"/>
                          <w:marRight w:val="0"/>
                          <w:marTop w:val="0"/>
                          <w:marBottom w:val="0"/>
                          <w:divBdr>
                            <w:top w:val="none" w:sz="0" w:space="0" w:color="auto"/>
                            <w:left w:val="none" w:sz="0" w:space="0" w:color="auto"/>
                            <w:bottom w:val="none" w:sz="0" w:space="0" w:color="auto"/>
                            <w:right w:val="none" w:sz="0" w:space="0" w:color="auto"/>
                          </w:divBdr>
                        </w:div>
                        <w:div w:id="1879930825">
                          <w:marLeft w:val="640"/>
                          <w:marRight w:val="0"/>
                          <w:marTop w:val="0"/>
                          <w:marBottom w:val="0"/>
                          <w:divBdr>
                            <w:top w:val="none" w:sz="0" w:space="0" w:color="auto"/>
                            <w:left w:val="none" w:sz="0" w:space="0" w:color="auto"/>
                            <w:bottom w:val="none" w:sz="0" w:space="0" w:color="auto"/>
                            <w:right w:val="none" w:sz="0" w:space="0" w:color="auto"/>
                          </w:divBdr>
                        </w:div>
                        <w:div w:id="371926822">
                          <w:marLeft w:val="640"/>
                          <w:marRight w:val="0"/>
                          <w:marTop w:val="0"/>
                          <w:marBottom w:val="0"/>
                          <w:divBdr>
                            <w:top w:val="none" w:sz="0" w:space="0" w:color="auto"/>
                            <w:left w:val="none" w:sz="0" w:space="0" w:color="auto"/>
                            <w:bottom w:val="none" w:sz="0" w:space="0" w:color="auto"/>
                            <w:right w:val="none" w:sz="0" w:space="0" w:color="auto"/>
                          </w:divBdr>
                        </w:div>
                        <w:div w:id="1672098498">
                          <w:marLeft w:val="640"/>
                          <w:marRight w:val="0"/>
                          <w:marTop w:val="0"/>
                          <w:marBottom w:val="0"/>
                          <w:divBdr>
                            <w:top w:val="none" w:sz="0" w:space="0" w:color="auto"/>
                            <w:left w:val="none" w:sz="0" w:space="0" w:color="auto"/>
                            <w:bottom w:val="none" w:sz="0" w:space="0" w:color="auto"/>
                            <w:right w:val="none" w:sz="0" w:space="0" w:color="auto"/>
                          </w:divBdr>
                        </w:div>
                        <w:div w:id="1568342170">
                          <w:marLeft w:val="640"/>
                          <w:marRight w:val="0"/>
                          <w:marTop w:val="0"/>
                          <w:marBottom w:val="0"/>
                          <w:divBdr>
                            <w:top w:val="none" w:sz="0" w:space="0" w:color="auto"/>
                            <w:left w:val="none" w:sz="0" w:space="0" w:color="auto"/>
                            <w:bottom w:val="none" w:sz="0" w:space="0" w:color="auto"/>
                            <w:right w:val="none" w:sz="0" w:space="0" w:color="auto"/>
                          </w:divBdr>
                        </w:div>
                        <w:div w:id="471480576">
                          <w:marLeft w:val="640"/>
                          <w:marRight w:val="0"/>
                          <w:marTop w:val="0"/>
                          <w:marBottom w:val="0"/>
                          <w:divBdr>
                            <w:top w:val="none" w:sz="0" w:space="0" w:color="auto"/>
                            <w:left w:val="none" w:sz="0" w:space="0" w:color="auto"/>
                            <w:bottom w:val="none" w:sz="0" w:space="0" w:color="auto"/>
                            <w:right w:val="none" w:sz="0" w:space="0" w:color="auto"/>
                          </w:divBdr>
                        </w:div>
                        <w:div w:id="1223716031">
                          <w:marLeft w:val="640"/>
                          <w:marRight w:val="0"/>
                          <w:marTop w:val="0"/>
                          <w:marBottom w:val="0"/>
                          <w:divBdr>
                            <w:top w:val="none" w:sz="0" w:space="0" w:color="auto"/>
                            <w:left w:val="none" w:sz="0" w:space="0" w:color="auto"/>
                            <w:bottom w:val="none" w:sz="0" w:space="0" w:color="auto"/>
                            <w:right w:val="none" w:sz="0" w:space="0" w:color="auto"/>
                          </w:divBdr>
                        </w:div>
                        <w:div w:id="203366859">
                          <w:marLeft w:val="640"/>
                          <w:marRight w:val="0"/>
                          <w:marTop w:val="0"/>
                          <w:marBottom w:val="0"/>
                          <w:divBdr>
                            <w:top w:val="none" w:sz="0" w:space="0" w:color="auto"/>
                            <w:left w:val="none" w:sz="0" w:space="0" w:color="auto"/>
                            <w:bottom w:val="none" w:sz="0" w:space="0" w:color="auto"/>
                            <w:right w:val="none" w:sz="0" w:space="0" w:color="auto"/>
                          </w:divBdr>
                        </w:div>
                        <w:div w:id="138763668">
                          <w:marLeft w:val="640"/>
                          <w:marRight w:val="0"/>
                          <w:marTop w:val="0"/>
                          <w:marBottom w:val="0"/>
                          <w:divBdr>
                            <w:top w:val="none" w:sz="0" w:space="0" w:color="auto"/>
                            <w:left w:val="none" w:sz="0" w:space="0" w:color="auto"/>
                            <w:bottom w:val="none" w:sz="0" w:space="0" w:color="auto"/>
                            <w:right w:val="none" w:sz="0" w:space="0" w:color="auto"/>
                          </w:divBdr>
                        </w:div>
                        <w:div w:id="342392570">
                          <w:marLeft w:val="640"/>
                          <w:marRight w:val="0"/>
                          <w:marTop w:val="0"/>
                          <w:marBottom w:val="0"/>
                          <w:divBdr>
                            <w:top w:val="none" w:sz="0" w:space="0" w:color="auto"/>
                            <w:left w:val="none" w:sz="0" w:space="0" w:color="auto"/>
                            <w:bottom w:val="none" w:sz="0" w:space="0" w:color="auto"/>
                            <w:right w:val="none" w:sz="0" w:space="0" w:color="auto"/>
                          </w:divBdr>
                        </w:div>
                        <w:div w:id="1761560332">
                          <w:marLeft w:val="640"/>
                          <w:marRight w:val="0"/>
                          <w:marTop w:val="0"/>
                          <w:marBottom w:val="0"/>
                          <w:divBdr>
                            <w:top w:val="none" w:sz="0" w:space="0" w:color="auto"/>
                            <w:left w:val="none" w:sz="0" w:space="0" w:color="auto"/>
                            <w:bottom w:val="none" w:sz="0" w:space="0" w:color="auto"/>
                            <w:right w:val="none" w:sz="0" w:space="0" w:color="auto"/>
                          </w:divBdr>
                        </w:div>
                        <w:div w:id="963921624">
                          <w:marLeft w:val="640"/>
                          <w:marRight w:val="0"/>
                          <w:marTop w:val="0"/>
                          <w:marBottom w:val="0"/>
                          <w:divBdr>
                            <w:top w:val="none" w:sz="0" w:space="0" w:color="auto"/>
                            <w:left w:val="none" w:sz="0" w:space="0" w:color="auto"/>
                            <w:bottom w:val="none" w:sz="0" w:space="0" w:color="auto"/>
                            <w:right w:val="none" w:sz="0" w:space="0" w:color="auto"/>
                          </w:divBdr>
                        </w:div>
                        <w:div w:id="1633242418">
                          <w:marLeft w:val="640"/>
                          <w:marRight w:val="0"/>
                          <w:marTop w:val="0"/>
                          <w:marBottom w:val="0"/>
                          <w:divBdr>
                            <w:top w:val="none" w:sz="0" w:space="0" w:color="auto"/>
                            <w:left w:val="none" w:sz="0" w:space="0" w:color="auto"/>
                            <w:bottom w:val="none" w:sz="0" w:space="0" w:color="auto"/>
                            <w:right w:val="none" w:sz="0" w:space="0" w:color="auto"/>
                          </w:divBdr>
                        </w:div>
                        <w:div w:id="417676700">
                          <w:marLeft w:val="640"/>
                          <w:marRight w:val="0"/>
                          <w:marTop w:val="0"/>
                          <w:marBottom w:val="0"/>
                          <w:divBdr>
                            <w:top w:val="none" w:sz="0" w:space="0" w:color="auto"/>
                            <w:left w:val="none" w:sz="0" w:space="0" w:color="auto"/>
                            <w:bottom w:val="none" w:sz="0" w:space="0" w:color="auto"/>
                            <w:right w:val="none" w:sz="0" w:space="0" w:color="auto"/>
                          </w:divBdr>
                        </w:div>
                        <w:div w:id="387413585">
                          <w:marLeft w:val="640"/>
                          <w:marRight w:val="0"/>
                          <w:marTop w:val="0"/>
                          <w:marBottom w:val="0"/>
                          <w:divBdr>
                            <w:top w:val="none" w:sz="0" w:space="0" w:color="auto"/>
                            <w:left w:val="none" w:sz="0" w:space="0" w:color="auto"/>
                            <w:bottom w:val="none" w:sz="0" w:space="0" w:color="auto"/>
                            <w:right w:val="none" w:sz="0" w:space="0" w:color="auto"/>
                          </w:divBdr>
                        </w:div>
                        <w:div w:id="532885908">
                          <w:marLeft w:val="640"/>
                          <w:marRight w:val="0"/>
                          <w:marTop w:val="0"/>
                          <w:marBottom w:val="0"/>
                          <w:divBdr>
                            <w:top w:val="none" w:sz="0" w:space="0" w:color="auto"/>
                            <w:left w:val="none" w:sz="0" w:space="0" w:color="auto"/>
                            <w:bottom w:val="none" w:sz="0" w:space="0" w:color="auto"/>
                            <w:right w:val="none" w:sz="0" w:space="0" w:color="auto"/>
                          </w:divBdr>
                        </w:div>
                        <w:div w:id="350377541">
                          <w:marLeft w:val="640"/>
                          <w:marRight w:val="0"/>
                          <w:marTop w:val="0"/>
                          <w:marBottom w:val="0"/>
                          <w:divBdr>
                            <w:top w:val="none" w:sz="0" w:space="0" w:color="auto"/>
                            <w:left w:val="none" w:sz="0" w:space="0" w:color="auto"/>
                            <w:bottom w:val="none" w:sz="0" w:space="0" w:color="auto"/>
                            <w:right w:val="none" w:sz="0" w:space="0" w:color="auto"/>
                          </w:divBdr>
                        </w:div>
                        <w:div w:id="1206677398">
                          <w:marLeft w:val="640"/>
                          <w:marRight w:val="0"/>
                          <w:marTop w:val="0"/>
                          <w:marBottom w:val="0"/>
                          <w:divBdr>
                            <w:top w:val="none" w:sz="0" w:space="0" w:color="auto"/>
                            <w:left w:val="none" w:sz="0" w:space="0" w:color="auto"/>
                            <w:bottom w:val="none" w:sz="0" w:space="0" w:color="auto"/>
                            <w:right w:val="none" w:sz="0" w:space="0" w:color="auto"/>
                          </w:divBdr>
                        </w:div>
                        <w:div w:id="122425133">
                          <w:marLeft w:val="640"/>
                          <w:marRight w:val="0"/>
                          <w:marTop w:val="0"/>
                          <w:marBottom w:val="0"/>
                          <w:divBdr>
                            <w:top w:val="none" w:sz="0" w:space="0" w:color="auto"/>
                            <w:left w:val="none" w:sz="0" w:space="0" w:color="auto"/>
                            <w:bottom w:val="none" w:sz="0" w:space="0" w:color="auto"/>
                            <w:right w:val="none" w:sz="0" w:space="0" w:color="auto"/>
                          </w:divBdr>
                        </w:div>
                        <w:div w:id="1107429165">
                          <w:marLeft w:val="640"/>
                          <w:marRight w:val="0"/>
                          <w:marTop w:val="0"/>
                          <w:marBottom w:val="0"/>
                          <w:divBdr>
                            <w:top w:val="none" w:sz="0" w:space="0" w:color="auto"/>
                            <w:left w:val="none" w:sz="0" w:space="0" w:color="auto"/>
                            <w:bottom w:val="none" w:sz="0" w:space="0" w:color="auto"/>
                            <w:right w:val="none" w:sz="0" w:space="0" w:color="auto"/>
                          </w:divBdr>
                        </w:div>
                        <w:div w:id="1493137303">
                          <w:marLeft w:val="640"/>
                          <w:marRight w:val="0"/>
                          <w:marTop w:val="0"/>
                          <w:marBottom w:val="0"/>
                          <w:divBdr>
                            <w:top w:val="none" w:sz="0" w:space="0" w:color="auto"/>
                            <w:left w:val="none" w:sz="0" w:space="0" w:color="auto"/>
                            <w:bottom w:val="none" w:sz="0" w:space="0" w:color="auto"/>
                            <w:right w:val="none" w:sz="0" w:space="0" w:color="auto"/>
                          </w:divBdr>
                        </w:div>
                        <w:div w:id="2061130732">
                          <w:marLeft w:val="640"/>
                          <w:marRight w:val="0"/>
                          <w:marTop w:val="0"/>
                          <w:marBottom w:val="0"/>
                          <w:divBdr>
                            <w:top w:val="none" w:sz="0" w:space="0" w:color="auto"/>
                            <w:left w:val="none" w:sz="0" w:space="0" w:color="auto"/>
                            <w:bottom w:val="none" w:sz="0" w:space="0" w:color="auto"/>
                            <w:right w:val="none" w:sz="0" w:space="0" w:color="auto"/>
                          </w:divBdr>
                        </w:div>
                        <w:div w:id="412706438">
                          <w:marLeft w:val="640"/>
                          <w:marRight w:val="0"/>
                          <w:marTop w:val="0"/>
                          <w:marBottom w:val="0"/>
                          <w:divBdr>
                            <w:top w:val="none" w:sz="0" w:space="0" w:color="auto"/>
                            <w:left w:val="none" w:sz="0" w:space="0" w:color="auto"/>
                            <w:bottom w:val="none" w:sz="0" w:space="0" w:color="auto"/>
                            <w:right w:val="none" w:sz="0" w:space="0" w:color="auto"/>
                          </w:divBdr>
                        </w:div>
                        <w:div w:id="1501699694">
                          <w:marLeft w:val="640"/>
                          <w:marRight w:val="0"/>
                          <w:marTop w:val="0"/>
                          <w:marBottom w:val="0"/>
                          <w:divBdr>
                            <w:top w:val="none" w:sz="0" w:space="0" w:color="auto"/>
                            <w:left w:val="none" w:sz="0" w:space="0" w:color="auto"/>
                            <w:bottom w:val="none" w:sz="0" w:space="0" w:color="auto"/>
                            <w:right w:val="none" w:sz="0" w:space="0" w:color="auto"/>
                          </w:divBdr>
                        </w:div>
                        <w:div w:id="2102947845">
                          <w:marLeft w:val="640"/>
                          <w:marRight w:val="0"/>
                          <w:marTop w:val="0"/>
                          <w:marBottom w:val="0"/>
                          <w:divBdr>
                            <w:top w:val="none" w:sz="0" w:space="0" w:color="auto"/>
                            <w:left w:val="none" w:sz="0" w:space="0" w:color="auto"/>
                            <w:bottom w:val="none" w:sz="0" w:space="0" w:color="auto"/>
                            <w:right w:val="none" w:sz="0" w:space="0" w:color="auto"/>
                          </w:divBdr>
                        </w:div>
                        <w:div w:id="313488791">
                          <w:marLeft w:val="640"/>
                          <w:marRight w:val="0"/>
                          <w:marTop w:val="0"/>
                          <w:marBottom w:val="0"/>
                          <w:divBdr>
                            <w:top w:val="none" w:sz="0" w:space="0" w:color="auto"/>
                            <w:left w:val="none" w:sz="0" w:space="0" w:color="auto"/>
                            <w:bottom w:val="none" w:sz="0" w:space="0" w:color="auto"/>
                            <w:right w:val="none" w:sz="0" w:space="0" w:color="auto"/>
                          </w:divBdr>
                        </w:div>
                        <w:div w:id="1255626272">
                          <w:marLeft w:val="640"/>
                          <w:marRight w:val="0"/>
                          <w:marTop w:val="0"/>
                          <w:marBottom w:val="0"/>
                          <w:divBdr>
                            <w:top w:val="none" w:sz="0" w:space="0" w:color="auto"/>
                            <w:left w:val="none" w:sz="0" w:space="0" w:color="auto"/>
                            <w:bottom w:val="none" w:sz="0" w:space="0" w:color="auto"/>
                            <w:right w:val="none" w:sz="0" w:space="0" w:color="auto"/>
                          </w:divBdr>
                        </w:div>
                        <w:div w:id="698892240">
                          <w:marLeft w:val="640"/>
                          <w:marRight w:val="0"/>
                          <w:marTop w:val="0"/>
                          <w:marBottom w:val="0"/>
                          <w:divBdr>
                            <w:top w:val="none" w:sz="0" w:space="0" w:color="auto"/>
                            <w:left w:val="none" w:sz="0" w:space="0" w:color="auto"/>
                            <w:bottom w:val="none" w:sz="0" w:space="0" w:color="auto"/>
                            <w:right w:val="none" w:sz="0" w:space="0" w:color="auto"/>
                          </w:divBdr>
                        </w:div>
                        <w:div w:id="859708865">
                          <w:marLeft w:val="640"/>
                          <w:marRight w:val="0"/>
                          <w:marTop w:val="0"/>
                          <w:marBottom w:val="0"/>
                          <w:divBdr>
                            <w:top w:val="none" w:sz="0" w:space="0" w:color="auto"/>
                            <w:left w:val="none" w:sz="0" w:space="0" w:color="auto"/>
                            <w:bottom w:val="none" w:sz="0" w:space="0" w:color="auto"/>
                            <w:right w:val="none" w:sz="0" w:space="0" w:color="auto"/>
                          </w:divBdr>
                        </w:div>
                        <w:div w:id="76026179">
                          <w:marLeft w:val="640"/>
                          <w:marRight w:val="0"/>
                          <w:marTop w:val="0"/>
                          <w:marBottom w:val="0"/>
                          <w:divBdr>
                            <w:top w:val="none" w:sz="0" w:space="0" w:color="auto"/>
                            <w:left w:val="none" w:sz="0" w:space="0" w:color="auto"/>
                            <w:bottom w:val="none" w:sz="0" w:space="0" w:color="auto"/>
                            <w:right w:val="none" w:sz="0" w:space="0" w:color="auto"/>
                          </w:divBdr>
                        </w:div>
                        <w:div w:id="1238127210">
                          <w:marLeft w:val="640"/>
                          <w:marRight w:val="0"/>
                          <w:marTop w:val="0"/>
                          <w:marBottom w:val="0"/>
                          <w:divBdr>
                            <w:top w:val="none" w:sz="0" w:space="0" w:color="auto"/>
                            <w:left w:val="none" w:sz="0" w:space="0" w:color="auto"/>
                            <w:bottom w:val="none" w:sz="0" w:space="0" w:color="auto"/>
                            <w:right w:val="none" w:sz="0" w:space="0" w:color="auto"/>
                          </w:divBdr>
                        </w:div>
                        <w:div w:id="1024479699">
                          <w:marLeft w:val="640"/>
                          <w:marRight w:val="0"/>
                          <w:marTop w:val="0"/>
                          <w:marBottom w:val="0"/>
                          <w:divBdr>
                            <w:top w:val="none" w:sz="0" w:space="0" w:color="auto"/>
                            <w:left w:val="none" w:sz="0" w:space="0" w:color="auto"/>
                            <w:bottom w:val="none" w:sz="0" w:space="0" w:color="auto"/>
                            <w:right w:val="none" w:sz="0" w:space="0" w:color="auto"/>
                          </w:divBdr>
                        </w:div>
                        <w:div w:id="449471575">
                          <w:marLeft w:val="640"/>
                          <w:marRight w:val="0"/>
                          <w:marTop w:val="0"/>
                          <w:marBottom w:val="0"/>
                          <w:divBdr>
                            <w:top w:val="none" w:sz="0" w:space="0" w:color="auto"/>
                            <w:left w:val="none" w:sz="0" w:space="0" w:color="auto"/>
                            <w:bottom w:val="none" w:sz="0" w:space="0" w:color="auto"/>
                            <w:right w:val="none" w:sz="0" w:space="0" w:color="auto"/>
                          </w:divBdr>
                        </w:div>
                        <w:div w:id="2003584696">
                          <w:marLeft w:val="640"/>
                          <w:marRight w:val="0"/>
                          <w:marTop w:val="0"/>
                          <w:marBottom w:val="0"/>
                          <w:divBdr>
                            <w:top w:val="none" w:sz="0" w:space="0" w:color="auto"/>
                            <w:left w:val="none" w:sz="0" w:space="0" w:color="auto"/>
                            <w:bottom w:val="none" w:sz="0" w:space="0" w:color="auto"/>
                            <w:right w:val="none" w:sz="0" w:space="0" w:color="auto"/>
                          </w:divBdr>
                        </w:div>
                        <w:div w:id="280382653">
                          <w:marLeft w:val="640"/>
                          <w:marRight w:val="0"/>
                          <w:marTop w:val="0"/>
                          <w:marBottom w:val="0"/>
                          <w:divBdr>
                            <w:top w:val="none" w:sz="0" w:space="0" w:color="auto"/>
                            <w:left w:val="none" w:sz="0" w:space="0" w:color="auto"/>
                            <w:bottom w:val="none" w:sz="0" w:space="0" w:color="auto"/>
                            <w:right w:val="none" w:sz="0" w:space="0" w:color="auto"/>
                          </w:divBdr>
                        </w:div>
                        <w:div w:id="257560794">
                          <w:marLeft w:val="640"/>
                          <w:marRight w:val="0"/>
                          <w:marTop w:val="0"/>
                          <w:marBottom w:val="0"/>
                          <w:divBdr>
                            <w:top w:val="none" w:sz="0" w:space="0" w:color="auto"/>
                            <w:left w:val="none" w:sz="0" w:space="0" w:color="auto"/>
                            <w:bottom w:val="none" w:sz="0" w:space="0" w:color="auto"/>
                            <w:right w:val="none" w:sz="0" w:space="0" w:color="auto"/>
                          </w:divBdr>
                        </w:div>
                        <w:div w:id="373847706">
                          <w:marLeft w:val="640"/>
                          <w:marRight w:val="0"/>
                          <w:marTop w:val="0"/>
                          <w:marBottom w:val="0"/>
                          <w:divBdr>
                            <w:top w:val="none" w:sz="0" w:space="0" w:color="auto"/>
                            <w:left w:val="none" w:sz="0" w:space="0" w:color="auto"/>
                            <w:bottom w:val="none" w:sz="0" w:space="0" w:color="auto"/>
                            <w:right w:val="none" w:sz="0" w:space="0" w:color="auto"/>
                          </w:divBdr>
                        </w:div>
                        <w:div w:id="189953762">
                          <w:marLeft w:val="640"/>
                          <w:marRight w:val="0"/>
                          <w:marTop w:val="0"/>
                          <w:marBottom w:val="0"/>
                          <w:divBdr>
                            <w:top w:val="none" w:sz="0" w:space="0" w:color="auto"/>
                            <w:left w:val="none" w:sz="0" w:space="0" w:color="auto"/>
                            <w:bottom w:val="none" w:sz="0" w:space="0" w:color="auto"/>
                            <w:right w:val="none" w:sz="0" w:space="0" w:color="auto"/>
                          </w:divBdr>
                        </w:div>
                        <w:div w:id="1918008182">
                          <w:marLeft w:val="640"/>
                          <w:marRight w:val="0"/>
                          <w:marTop w:val="0"/>
                          <w:marBottom w:val="0"/>
                          <w:divBdr>
                            <w:top w:val="none" w:sz="0" w:space="0" w:color="auto"/>
                            <w:left w:val="none" w:sz="0" w:space="0" w:color="auto"/>
                            <w:bottom w:val="none" w:sz="0" w:space="0" w:color="auto"/>
                            <w:right w:val="none" w:sz="0" w:space="0" w:color="auto"/>
                          </w:divBdr>
                        </w:div>
                        <w:div w:id="481890770">
                          <w:marLeft w:val="640"/>
                          <w:marRight w:val="0"/>
                          <w:marTop w:val="0"/>
                          <w:marBottom w:val="0"/>
                          <w:divBdr>
                            <w:top w:val="none" w:sz="0" w:space="0" w:color="auto"/>
                            <w:left w:val="none" w:sz="0" w:space="0" w:color="auto"/>
                            <w:bottom w:val="none" w:sz="0" w:space="0" w:color="auto"/>
                            <w:right w:val="none" w:sz="0" w:space="0" w:color="auto"/>
                          </w:divBdr>
                        </w:div>
                        <w:div w:id="661086709">
                          <w:marLeft w:val="640"/>
                          <w:marRight w:val="0"/>
                          <w:marTop w:val="0"/>
                          <w:marBottom w:val="0"/>
                          <w:divBdr>
                            <w:top w:val="none" w:sz="0" w:space="0" w:color="auto"/>
                            <w:left w:val="none" w:sz="0" w:space="0" w:color="auto"/>
                            <w:bottom w:val="none" w:sz="0" w:space="0" w:color="auto"/>
                            <w:right w:val="none" w:sz="0" w:space="0" w:color="auto"/>
                          </w:divBdr>
                        </w:div>
                        <w:div w:id="568151936">
                          <w:marLeft w:val="640"/>
                          <w:marRight w:val="0"/>
                          <w:marTop w:val="0"/>
                          <w:marBottom w:val="0"/>
                          <w:divBdr>
                            <w:top w:val="none" w:sz="0" w:space="0" w:color="auto"/>
                            <w:left w:val="none" w:sz="0" w:space="0" w:color="auto"/>
                            <w:bottom w:val="none" w:sz="0" w:space="0" w:color="auto"/>
                            <w:right w:val="none" w:sz="0" w:space="0" w:color="auto"/>
                          </w:divBdr>
                        </w:div>
                        <w:div w:id="1888951643">
                          <w:marLeft w:val="640"/>
                          <w:marRight w:val="0"/>
                          <w:marTop w:val="0"/>
                          <w:marBottom w:val="0"/>
                          <w:divBdr>
                            <w:top w:val="none" w:sz="0" w:space="0" w:color="auto"/>
                            <w:left w:val="none" w:sz="0" w:space="0" w:color="auto"/>
                            <w:bottom w:val="none" w:sz="0" w:space="0" w:color="auto"/>
                            <w:right w:val="none" w:sz="0" w:space="0" w:color="auto"/>
                          </w:divBdr>
                        </w:div>
                        <w:div w:id="1199929747">
                          <w:marLeft w:val="640"/>
                          <w:marRight w:val="0"/>
                          <w:marTop w:val="0"/>
                          <w:marBottom w:val="0"/>
                          <w:divBdr>
                            <w:top w:val="none" w:sz="0" w:space="0" w:color="auto"/>
                            <w:left w:val="none" w:sz="0" w:space="0" w:color="auto"/>
                            <w:bottom w:val="none" w:sz="0" w:space="0" w:color="auto"/>
                            <w:right w:val="none" w:sz="0" w:space="0" w:color="auto"/>
                          </w:divBdr>
                        </w:div>
                        <w:div w:id="367337115">
                          <w:marLeft w:val="640"/>
                          <w:marRight w:val="0"/>
                          <w:marTop w:val="0"/>
                          <w:marBottom w:val="0"/>
                          <w:divBdr>
                            <w:top w:val="none" w:sz="0" w:space="0" w:color="auto"/>
                            <w:left w:val="none" w:sz="0" w:space="0" w:color="auto"/>
                            <w:bottom w:val="none" w:sz="0" w:space="0" w:color="auto"/>
                            <w:right w:val="none" w:sz="0" w:space="0" w:color="auto"/>
                          </w:divBdr>
                        </w:div>
                        <w:div w:id="676735377">
                          <w:marLeft w:val="640"/>
                          <w:marRight w:val="0"/>
                          <w:marTop w:val="0"/>
                          <w:marBottom w:val="0"/>
                          <w:divBdr>
                            <w:top w:val="none" w:sz="0" w:space="0" w:color="auto"/>
                            <w:left w:val="none" w:sz="0" w:space="0" w:color="auto"/>
                            <w:bottom w:val="none" w:sz="0" w:space="0" w:color="auto"/>
                            <w:right w:val="none" w:sz="0" w:space="0" w:color="auto"/>
                          </w:divBdr>
                        </w:div>
                        <w:div w:id="823157591">
                          <w:marLeft w:val="640"/>
                          <w:marRight w:val="0"/>
                          <w:marTop w:val="0"/>
                          <w:marBottom w:val="0"/>
                          <w:divBdr>
                            <w:top w:val="none" w:sz="0" w:space="0" w:color="auto"/>
                            <w:left w:val="none" w:sz="0" w:space="0" w:color="auto"/>
                            <w:bottom w:val="none" w:sz="0" w:space="0" w:color="auto"/>
                            <w:right w:val="none" w:sz="0" w:space="0" w:color="auto"/>
                          </w:divBdr>
                        </w:div>
                        <w:div w:id="871962813">
                          <w:marLeft w:val="640"/>
                          <w:marRight w:val="0"/>
                          <w:marTop w:val="0"/>
                          <w:marBottom w:val="0"/>
                          <w:divBdr>
                            <w:top w:val="none" w:sz="0" w:space="0" w:color="auto"/>
                            <w:left w:val="none" w:sz="0" w:space="0" w:color="auto"/>
                            <w:bottom w:val="none" w:sz="0" w:space="0" w:color="auto"/>
                            <w:right w:val="none" w:sz="0" w:space="0" w:color="auto"/>
                          </w:divBdr>
                        </w:div>
                        <w:div w:id="115950665">
                          <w:marLeft w:val="640"/>
                          <w:marRight w:val="0"/>
                          <w:marTop w:val="0"/>
                          <w:marBottom w:val="0"/>
                          <w:divBdr>
                            <w:top w:val="none" w:sz="0" w:space="0" w:color="auto"/>
                            <w:left w:val="none" w:sz="0" w:space="0" w:color="auto"/>
                            <w:bottom w:val="none" w:sz="0" w:space="0" w:color="auto"/>
                            <w:right w:val="none" w:sz="0" w:space="0" w:color="auto"/>
                          </w:divBdr>
                        </w:div>
                        <w:div w:id="882794099">
                          <w:marLeft w:val="640"/>
                          <w:marRight w:val="0"/>
                          <w:marTop w:val="0"/>
                          <w:marBottom w:val="0"/>
                          <w:divBdr>
                            <w:top w:val="none" w:sz="0" w:space="0" w:color="auto"/>
                            <w:left w:val="none" w:sz="0" w:space="0" w:color="auto"/>
                            <w:bottom w:val="none" w:sz="0" w:space="0" w:color="auto"/>
                            <w:right w:val="none" w:sz="0" w:space="0" w:color="auto"/>
                          </w:divBdr>
                        </w:div>
                        <w:div w:id="62071882">
                          <w:marLeft w:val="640"/>
                          <w:marRight w:val="0"/>
                          <w:marTop w:val="0"/>
                          <w:marBottom w:val="0"/>
                          <w:divBdr>
                            <w:top w:val="none" w:sz="0" w:space="0" w:color="auto"/>
                            <w:left w:val="none" w:sz="0" w:space="0" w:color="auto"/>
                            <w:bottom w:val="none" w:sz="0" w:space="0" w:color="auto"/>
                            <w:right w:val="none" w:sz="0" w:space="0" w:color="auto"/>
                          </w:divBdr>
                        </w:div>
                        <w:div w:id="1210530383">
                          <w:marLeft w:val="640"/>
                          <w:marRight w:val="0"/>
                          <w:marTop w:val="0"/>
                          <w:marBottom w:val="0"/>
                          <w:divBdr>
                            <w:top w:val="none" w:sz="0" w:space="0" w:color="auto"/>
                            <w:left w:val="none" w:sz="0" w:space="0" w:color="auto"/>
                            <w:bottom w:val="none" w:sz="0" w:space="0" w:color="auto"/>
                            <w:right w:val="none" w:sz="0" w:space="0" w:color="auto"/>
                          </w:divBdr>
                        </w:div>
                        <w:div w:id="1871719315">
                          <w:marLeft w:val="640"/>
                          <w:marRight w:val="0"/>
                          <w:marTop w:val="0"/>
                          <w:marBottom w:val="0"/>
                          <w:divBdr>
                            <w:top w:val="none" w:sz="0" w:space="0" w:color="auto"/>
                            <w:left w:val="none" w:sz="0" w:space="0" w:color="auto"/>
                            <w:bottom w:val="none" w:sz="0" w:space="0" w:color="auto"/>
                            <w:right w:val="none" w:sz="0" w:space="0" w:color="auto"/>
                          </w:divBdr>
                        </w:div>
                      </w:divsChild>
                    </w:div>
                    <w:div w:id="1355419731">
                      <w:marLeft w:val="0"/>
                      <w:marRight w:val="0"/>
                      <w:marTop w:val="0"/>
                      <w:marBottom w:val="0"/>
                      <w:divBdr>
                        <w:top w:val="none" w:sz="0" w:space="0" w:color="auto"/>
                        <w:left w:val="none" w:sz="0" w:space="0" w:color="auto"/>
                        <w:bottom w:val="none" w:sz="0" w:space="0" w:color="auto"/>
                        <w:right w:val="none" w:sz="0" w:space="0" w:color="auto"/>
                      </w:divBdr>
                      <w:divsChild>
                        <w:div w:id="355237234">
                          <w:marLeft w:val="640"/>
                          <w:marRight w:val="0"/>
                          <w:marTop w:val="0"/>
                          <w:marBottom w:val="0"/>
                          <w:divBdr>
                            <w:top w:val="none" w:sz="0" w:space="0" w:color="auto"/>
                            <w:left w:val="none" w:sz="0" w:space="0" w:color="auto"/>
                            <w:bottom w:val="none" w:sz="0" w:space="0" w:color="auto"/>
                            <w:right w:val="none" w:sz="0" w:space="0" w:color="auto"/>
                          </w:divBdr>
                        </w:div>
                        <w:div w:id="437608470">
                          <w:marLeft w:val="640"/>
                          <w:marRight w:val="0"/>
                          <w:marTop w:val="0"/>
                          <w:marBottom w:val="0"/>
                          <w:divBdr>
                            <w:top w:val="none" w:sz="0" w:space="0" w:color="auto"/>
                            <w:left w:val="none" w:sz="0" w:space="0" w:color="auto"/>
                            <w:bottom w:val="none" w:sz="0" w:space="0" w:color="auto"/>
                            <w:right w:val="none" w:sz="0" w:space="0" w:color="auto"/>
                          </w:divBdr>
                        </w:div>
                        <w:div w:id="1103694848">
                          <w:marLeft w:val="640"/>
                          <w:marRight w:val="0"/>
                          <w:marTop w:val="0"/>
                          <w:marBottom w:val="0"/>
                          <w:divBdr>
                            <w:top w:val="none" w:sz="0" w:space="0" w:color="auto"/>
                            <w:left w:val="none" w:sz="0" w:space="0" w:color="auto"/>
                            <w:bottom w:val="none" w:sz="0" w:space="0" w:color="auto"/>
                            <w:right w:val="none" w:sz="0" w:space="0" w:color="auto"/>
                          </w:divBdr>
                        </w:div>
                        <w:div w:id="1705252275">
                          <w:marLeft w:val="640"/>
                          <w:marRight w:val="0"/>
                          <w:marTop w:val="0"/>
                          <w:marBottom w:val="0"/>
                          <w:divBdr>
                            <w:top w:val="none" w:sz="0" w:space="0" w:color="auto"/>
                            <w:left w:val="none" w:sz="0" w:space="0" w:color="auto"/>
                            <w:bottom w:val="none" w:sz="0" w:space="0" w:color="auto"/>
                            <w:right w:val="none" w:sz="0" w:space="0" w:color="auto"/>
                          </w:divBdr>
                        </w:div>
                        <w:div w:id="134762730">
                          <w:marLeft w:val="640"/>
                          <w:marRight w:val="0"/>
                          <w:marTop w:val="0"/>
                          <w:marBottom w:val="0"/>
                          <w:divBdr>
                            <w:top w:val="none" w:sz="0" w:space="0" w:color="auto"/>
                            <w:left w:val="none" w:sz="0" w:space="0" w:color="auto"/>
                            <w:bottom w:val="none" w:sz="0" w:space="0" w:color="auto"/>
                            <w:right w:val="none" w:sz="0" w:space="0" w:color="auto"/>
                          </w:divBdr>
                        </w:div>
                        <w:div w:id="827788923">
                          <w:marLeft w:val="640"/>
                          <w:marRight w:val="0"/>
                          <w:marTop w:val="0"/>
                          <w:marBottom w:val="0"/>
                          <w:divBdr>
                            <w:top w:val="none" w:sz="0" w:space="0" w:color="auto"/>
                            <w:left w:val="none" w:sz="0" w:space="0" w:color="auto"/>
                            <w:bottom w:val="none" w:sz="0" w:space="0" w:color="auto"/>
                            <w:right w:val="none" w:sz="0" w:space="0" w:color="auto"/>
                          </w:divBdr>
                        </w:div>
                        <w:div w:id="418017171">
                          <w:marLeft w:val="640"/>
                          <w:marRight w:val="0"/>
                          <w:marTop w:val="0"/>
                          <w:marBottom w:val="0"/>
                          <w:divBdr>
                            <w:top w:val="none" w:sz="0" w:space="0" w:color="auto"/>
                            <w:left w:val="none" w:sz="0" w:space="0" w:color="auto"/>
                            <w:bottom w:val="none" w:sz="0" w:space="0" w:color="auto"/>
                            <w:right w:val="none" w:sz="0" w:space="0" w:color="auto"/>
                          </w:divBdr>
                        </w:div>
                        <w:div w:id="342778887">
                          <w:marLeft w:val="640"/>
                          <w:marRight w:val="0"/>
                          <w:marTop w:val="0"/>
                          <w:marBottom w:val="0"/>
                          <w:divBdr>
                            <w:top w:val="none" w:sz="0" w:space="0" w:color="auto"/>
                            <w:left w:val="none" w:sz="0" w:space="0" w:color="auto"/>
                            <w:bottom w:val="none" w:sz="0" w:space="0" w:color="auto"/>
                            <w:right w:val="none" w:sz="0" w:space="0" w:color="auto"/>
                          </w:divBdr>
                        </w:div>
                        <w:div w:id="2034527163">
                          <w:marLeft w:val="640"/>
                          <w:marRight w:val="0"/>
                          <w:marTop w:val="0"/>
                          <w:marBottom w:val="0"/>
                          <w:divBdr>
                            <w:top w:val="none" w:sz="0" w:space="0" w:color="auto"/>
                            <w:left w:val="none" w:sz="0" w:space="0" w:color="auto"/>
                            <w:bottom w:val="none" w:sz="0" w:space="0" w:color="auto"/>
                            <w:right w:val="none" w:sz="0" w:space="0" w:color="auto"/>
                          </w:divBdr>
                        </w:div>
                        <w:div w:id="2145544092">
                          <w:marLeft w:val="640"/>
                          <w:marRight w:val="0"/>
                          <w:marTop w:val="0"/>
                          <w:marBottom w:val="0"/>
                          <w:divBdr>
                            <w:top w:val="none" w:sz="0" w:space="0" w:color="auto"/>
                            <w:left w:val="none" w:sz="0" w:space="0" w:color="auto"/>
                            <w:bottom w:val="none" w:sz="0" w:space="0" w:color="auto"/>
                            <w:right w:val="none" w:sz="0" w:space="0" w:color="auto"/>
                          </w:divBdr>
                        </w:div>
                        <w:div w:id="1944804177">
                          <w:marLeft w:val="640"/>
                          <w:marRight w:val="0"/>
                          <w:marTop w:val="0"/>
                          <w:marBottom w:val="0"/>
                          <w:divBdr>
                            <w:top w:val="none" w:sz="0" w:space="0" w:color="auto"/>
                            <w:left w:val="none" w:sz="0" w:space="0" w:color="auto"/>
                            <w:bottom w:val="none" w:sz="0" w:space="0" w:color="auto"/>
                            <w:right w:val="none" w:sz="0" w:space="0" w:color="auto"/>
                          </w:divBdr>
                        </w:div>
                        <w:div w:id="1612585459">
                          <w:marLeft w:val="640"/>
                          <w:marRight w:val="0"/>
                          <w:marTop w:val="0"/>
                          <w:marBottom w:val="0"/>
                          <w:divBdr>
                            <w:top w:val="none" w:sz="0" w:space="0" w:color="auto"/>
                            <w:left w:val="none" w:sz="0" w:space="0" w:color="auto"/>
                            <w:bottom w:val="none" w:sz="0" w:space="0" w:color="auto"/>
                            <w:right w:val="none" w:sz="0" w:space="0" w:color="auto"/>
                          </w:divBdr>
                        </w:div>
                        <w:div w:id="263804191">
                          <w:marLeft w:val="640"/>
                          <w:marRight w:val="0"/>
                          <w:marTop w:val="0"/>
                          <w:marBottom w:val="0"/>
                          <w:divBdr>
                            <w:top w:val="none" w:sz="0" w:space="0" w:color="auto"/>
                            <w:left w:val="none" w:sz="0" w:space="0" w:color="auto"/>
                            <w:bottom w:val="none" w:sz="0" w:space="0" w:color="auto"/>
                            <w:right w:val="none" w:sz="0" w:space="0" w:color="auto"/>
                          </w:divBdr>
                        </w:div>
                        <w:div w:id="440729801">
                          <w:marLeft w:val="640"/>
                          <w:marRight w:val="0"/>
                          <w:marTop w:val="0"/>
                          <w:marBottom w:val="0"/>
                          <w:divBdr>
                            <w:top w:val="none" w:sz="0" w:space="0" w:color="auto"/>
                            <w:left w:val="none" w:sz="0" w:space="0" w:color="auto"/>
                            <w:bottom w:val="none" w:sz="0" w:space="0" w:color="auto"/>
                            <w:right w:val="none" w:sz="0" w:space="0" w:color="auto"/>
                          </w:divBdr>
                        </w:div>
                        <w:div w:id="840778897">
                          <w:marLeft w:val="640"/>
                          <w:marRight w:val="0"/>
                          <w:marTop w:val="0"/>
                          <w:marBottom w:val="0"/>
                          <w:divBdr>
                            <w:top w:val="none" w:sz="0" w:space="0" w:color="auto"/>
                            <w:left w:val="none" w:sz="0" w:space="0" w:color="auto"/>
                            <w:bottom w:val="none" w:sz="0" w:space="0" w:color="auto"/>
                            <w:right w:val="none" w:sz="0" w:space="0" w:color="auto"/>
                          </w:divBdr>
                        </w:div>
                        <w:div w:id="138427524">
                          <w:marLeft w:val="640"/>
                          <w:marRight w:val="0"/>
                          <w:marTop w:val="0"/>
                          <w:marBottom w:val="0"/>
                          <w:divBdr>
                            <w:top w:val="none" w:sz="0" w:space="0" w:color="auto"/>
                            <w:left w:val="none" w:sz="0" w:space="0" w:color="auto"/>
                            <w:bottom w:val="none" w:sz="0" w:space="0" w:color="auto"/>
                            <w:right w:val="none" w:sz="0" w:space="0" w:color="auto"/>
                          </w:divBdr>
                        </w:div>
                        <w:div w:id="667831778">
                          <w:marLeft w:val="640"/>
                          <w:marRight w:val="0"/>
                          <w:marTop w:val="0"/>
                          <w:marBottom w:val="0"/>
                          <w:divBdr>
                            <w:top w:val="none" w:sz="0" w:space="0" w:color="auto"/>
                            <w:left w:val="none" w:sz="0" w:space="0" w:color="auto"/>
                            <w:bottom w:val="none" w:sz="0" w:space="0" w:color="auto"/>
                            <w:right w:val="none" w:sz="0" w:space="0" w:color="auto"/>
                          </w:divBdr>
                        </w:div>
                        <w:div w:id="1933003510">
                          <w:marLeft w:val="640"/>
                          <w:marRight w:val="0"/>
                          <w:marTop w:val="0"/>
                          <w:marBottom w:val="0"/>
                          <w:divBdr>
                            <w:top w:val="none" w:sz="0" w:space="0" w:color="auto"/>
                            <w:left w:val="none" w:sz="0" w:space="0" w:color="auto"/>
                            <w:bottom w:val="none" w:sz="0" w:space="0" w:color="auto"/>
                            <w:right w:val="none" w:sz="0" w:space="0" w:color="auto"/>
                          </w:divBdr>
                        </w:div>
                        <w:div w:id="1652517554">
                          <w:marLeft w:val="640"/>
                          <w:marRight w:val="0"/>
                          <w:marTop w:val="0"/>
                          <w:marBottom w:val="0"/>
                          <w:divBdr>
                            <w:top w:val="none" w:sz="0" w:space="0" w:color="auto"/>
                            <w:left w:val="none" w:sz="0" w:space="0" w:color="auto"/>
                            <w:bottom w:val="none" w:sz="0" w:space="0" w:color="auto"/>
                            <w:right w:val="none" w:sz="0" w:space="0" w:color="auto"/>
                          </w:divBdr>
                        </w:div>
                        <w:div w:id="1691687572">
                          <w:marLeft w:val="640"/>
                          <w:marRight w:val="0"/>
                          <w:marTop w:val="0"/>
                          <w:marBottom w:val="0"/>
                          <w:divBdr>
                            <w:top w:val="none" w:sz="0" w:space="0" w:color="auto"/>
                            <w:left w:val="none" w:sz="0" w:space="0" w:color="auto"/>
                            <w:bottom w:val="none" w:sz="0" w:space="0" w:color="auto"/>
                            <w:right w:val="none" w:sz="0" w:space="0" w:color="auto"/>
                          </w:divBdr>
                        </w:div>
                        <w:div w:id="1062215964">
                          <w:marLeft w:val="640"/>
                          <w:marRight w:val="0"/>
                          <w:marTop w:val="0"/>
                          <w:marBottom w:val="0"/>
                          <w:divBdr>
                            <w:top w:val="none" w:sz="0" w:space="0" w:color="auto"/>
                            <w:left w:val="none" w:sz="0" w:space="0" w:color="auto"/>
                            <w:bottom w:val="none" w:sz="0" w:space="0" w:color="auto"/>
                            <w:right w:val="none" w:sz="0" w:space="0" w:color="auto"/>
                          </w:divBdr>
                        </w:div>
                        <w:div w:id="783692481">
                          <w:marLeft w:val="640"/>
                          <w:marRight w:val="0"/>
                          <w:marTop w:val="0"/>
                          <w:marBottom w:val="0"/>
                          <w:divBdr>
                            <w:top w:val="none" w:sz="0" w:space="0" w:color="auto"/>
                            <w:left w:val="none" w:sz="0" w:space="0" w:color="auto"/>
                            <w:bottom w:val="none" w:sz="0" w:space="0" w:color="auto"/>
                            <w:right w:val="none" w:sz="0" w:space="0" w:color="auto"/>
                          </w:divBdr>
                        </w:div>
                        <w:div w:id="1022239721">
                          <w:marLeft w:val="640"/>
                          <w:marRight w:val="0"/>
                          <w:marTop w:val="0"/>
                          <w:marBottom w:val="0"/>
                          <w:divBdr>
                            <w:top w:val="none" w:sz="0" w:space="0" w:color="auto"/>
                            <w:left w:val="none" w:sz="0" w:space="0" w:color="auto"/>
                            <w:bottom w:val="none" w:sz="0" w:space="0" w:color="auto"/>
                            <w:right w:val="none" w:sz="0" w:space="0" w:color="auto"/>
                          </w:divBdr>
                        </w:div>
                        <w:div w:id="752629198">
                          <w:marLeft w:val="640"/>
                          <w:marRight w:val="0"/>
                          <w:marTop w:val="0"/>
                          <w:marBottom w:val="0"/>
                          <w:divBdr>
                            <w:top w:val="none" w:sz="0" w:space="0" w:color="auto"/>
                            <w:left w:val="none" w:sz="0" w:space="0" w:color="auto"/>
                            <w:bottom w:val="none" w:sz="0" w:space="0" w:color="auto"/>
                            <w:right w:val="none" w:sz="0" w:space="0" w:color="auto"/>
                          </w:divBdr>
                        </w:div>
                        <w:div w:id="1181505758">
                          <w:marLeft w:val="640"/>
                          <w:marRight w:val="0"/>
                          <w:marTop w:val="0"/>
                          <w:marBottom w:val="0"/>
                          <w:divBdr>
                            <w:top w:val="none" w:sz="0" w:space="0" w:color="auto"/>
                            <w:left w:val="none" w:sz="0" w:space="0" w:color="auto"/>
                            <w:bottom w:val="none" w:sz="0" w:space="0" w:color="auto"/>
                            <w:right w:val="none" w:sz="0" w:space="0" w:color="auto"/>
                          </w:divBdr>
                        </w:div>
                        <w:div w:id="1653291126">
                          <w:marLeft w:val="640"/>
                          <w:marRight w:val="0"/>
                          <w:marTop w:val="0"/>
                          <w:marBottom w:val="0"/>
                          <w:divBdr>
                            <w:top w:val="none" w:sz="0" w:space="0" w:color="auto"/>
                            <w:left w:val="none" w:sz="0" w:space="0" w:color="auto"/>
                            <w:bottom w:val="none" w:sz="0" w:space="0" w:color="auto"/>
                            <w:right w:val="none" w:sz="0" w:space="0" w:color="auto"/>
                          </w:divBdr>
                        </w:div>
                        <w:div w:id="497697594">
                          <w:marLeft w:val="640"/>
                          <w:marRight w:val="0"/>
                          <w:marTop w:val="0"/>
                          <w:marBottom w:val="0"/>
                          <w:divBdr>
                            <w:top w:val="none" w:sz="0" w:space="0" w:color="auto"/>
                            <w:left w:val="none" w:sz="0" w:space="0" w:color="auto"/>
                            <w:bottom w:val="none" w:sz="0" w:space="0" w:color="auto"/>
                            <w:right w:val="none" w:sz="0" w:space="0" w:color="auto"/>
                          </w:divBdr>
                        </w:div>
                        <w:div w:id="613899729">
                          <w:marLeft w:val="640"/>
                          <w:marRight w:val="0"/>
                          <w:marTop w:val="0"/>
                          <w:marBottom w:val="0"/>
                          <w:divBdr>
                            <w:top w:val="none" w:sz="0" w:space="0" w:color="auto"/>
                            <w:left w:val="none" w:sz="0" w:space="0" w:color="auto"/>
                            <w:bottom w:val="none" w:sz="0" w:space="0" w:color="auto"/>
                            <w:right w:val="none" w:sz="0" w:space="0" w:color="auto"/>
                          </w:divBdr>
                        </w:div>
                        <w:div w:id="1074663805">
                          <w:marLeft w:val="640"/>
                          <w:marRight w:val="0"/>
                          <w:marTop w:val="0"/>
                          <w:marBottom w:val="0"/>
                          <w:divBdr>
                            <w:top w:val="none" w:sz="0" w:space="0" w:color="auto"/>
                            <w:left w:val="none" w:sz="0" w:space="0" w:color="auto"/>
                            <w:bottom w:val="none" w:sz="0" w:space="0" w:color="auto"/>
                            <w:right w:val="none" w:sz="0" w:space="0" w:color="auto"/>
                          </w:divBdr>
                        </w:div>
                        <w:div w:id="1706369878">
                          <w:marLeft w:val="640"/>
                          <w:marRight w:val="0"/>
                          <w:marTop w:val="0"/>
                          <w:marBottom w:val="0"/>
                          <w:divBdr>
                            <w:top w:val="none" w:sz="0" w:space="0" w:color="auto"/>
                            <w:left w:val="none" w:sz="0" w:space="0" w:color="auto"/>
                            <w:bottom w:val="none" w:sz="0" w:space="0" w:color="auto"/>
                            <w:right w:val="none" w:sz="0" w:space="0" w:color="auto"/>
                          </w:divBdr>
                        </w:div>
                        <w:div w:id="746610143">
                          <w:marLeft w:val="640"/>
                          <w:marRight w:val="0"/>
                          <w:marTop w:val="0"/>
                          <w:marBottom w:val="0"/>
                          <w:divBdr>
                            <w:top w:val="none" w:sz="0" w:space="0" w:color="auto"/>
                            <w:left w:val="none" w:sz="0" w:space="0" w:color="auto"/>
                            <w:bottom w:val="none" w:sz="0" w:space="0" w:color="auto"/>
                            <w:right w:val="none" w:sz="0" w:space="0" w:color="auto"/>
                          </w:divBdr>
                        </w:div>
                        <w:div w:id="1477067790">
                          <w:marLeft w:val="640"/>
                          <w:marRight w:val="0"/>
                          <w:marTop w:val="0"/>
                          <w:marBottom w:val="0"/>
                          <w:divBdr>
                            <w:top w:val="none" w:sz="0" w:space="0" w:color="auto"/>
                            <w:left w:val="none" w:sz="0" w:space="0" w:color="auto"/>
                            <w:bottom w:val="none" w:sz="0" w:space="0" w:color="auto"/>
                            <w:right w:val="none" w:sz="0" w:space="0" w:color="auto"/>
                          </w:divBdr>
                        </w:div>
                        <w:div w:id="1942950336">
                          <w:marLeft w:val="640"/>
                          <w:marRight w:val="0"/>
                          <w:marTop w:val="0"/>
                          <w:marBottom w:val="0"/>
                          <w:divBdr>
                            <w:top w:val="none" w:sz="0" w:space="0" w:color="auto"/>
                            <w:left w:val="none" w:sz="0" w:space="0" w:color="auto"/>
                            <w:bottom w:val="none" w:sz="0" w:space="0" w:color="auto"/>
                            <w:right w:val="none" w:sz="0" w:space="0" w:color="auto"/>
                          </w:divBdr>
                        </w:div>
                        <w:div w:id="2010058984">
                          <w:marLeft w:val="640"/>
                          <w:marRight w:val="0"/>
                          <w:marTop w:val="0"/>
                          <w:marBottom w:val="0"/>
                          <w:divBdr>
                            <w:top w:val="none" w:sz="0" w:space="0" w:color="auto"/>
                            <w:left w:val="none" w:sz="0" w:space="0" w:color="auto"/>
                            <w:bottom w:val="none" w:sz="0" w:space="0" w:color="auto"/>
                            <w:right w:val="none" w:sz="0" w:space="0" w:color="auto"/>
                          </w:divBdr>
                        </w:div>
                        <w:div w:id="827795060">
                          <w:marLeft w:val="640"/>
                          <w:marRight w:val="0"/>
                          <w:marTop w:val="0"/>
                          <w:marBottom w:val="0"/>
                          <w:divBdr>
                            <w:top w:val="none" w:sz="0" w:space="0" w:color="auto"/>
                            <w:left w:val="none" w:sz="0" w:space="0" w:color="auto"/>
                            <w:bottom w:val="none" w:sz="0" w:space="0" w:color="auto"/>
                            <w:right w:val="none" w:sz="0" w:space="0" w:color="auto"/>
                          </w:divBdr>
                        </w:div>
                        <w:div w:id="1310288833">
                          <w:marLeft w:val="640"/>
                          <w:marRight w:val="0"/>
                          <w:marTop w:val="0"/>
                          <w:marBottom w:val="0"/>
                          <w:divBdr>
                            <w:top w:val="none" w:sz="0" w:space="0" w:color="auto"/>
                            <w:left w:val="none" w:sz="0" w:space="0" w:color="auto"/>
                            <w:bottom w:val="none" w:sz="0" w:space="0" w:color="auto"/>
                            <w:right w:val="none" w:sz="0" w:space="0" w:color="auto"/>
                          </w:divBdr>
                        </w:div>
                        <w:div w:id="2061436339">
                          <w:marLeft w:val="640"/>
                          <w:marRight w:val="0"/>
                          <w:marTop w:val="0"/>
                          <w:marBottom w:val="0"/>
                          <w:divBdr>
                            <w:top w:val="none" w:sz="0" w:space="0" w:color="auto"/>
                            <w:left w:val="none" w:sz="0" w:space="0" w:color="auto"/>
                            <w:bottom w:val="none" w:sz="0" w:space="0" w:color="auto"/>
                            <w:right w:val="none" w:sz="0" w:space="0" w:color="auto"/>
                          </w:divBdr>
                        </w:div>
                        <w:div w:id="774324003">
                          <w:marLeft w:val="640"/>
                          <w:marRight w:val="0"/>
                          <w:marTop w:val="0"/>
                          <w:marBottom w:val="0"/>
                          <w:divBdr>
                            <w:top w:val="none" w:sz="0" w:space="0" w:color="auto"/>
                            <w:left w:val="none" w:sz="0" w:space="0" w:color="auto"/>
                            <w:bottom w:val="none" w:sz="0" w:space="0" w:color="auto"/>
                            <w:right w:val="none" w:sz="0" w:space="0" w:color="auto"/>
                          </w:divBdr>
                        </w:div>
                        <w:div w:id="932208776">
                          <w:marLeft w:val="640"/>
                          <w:marRight w:val="0"/>
                          <w:marTop w:val="0"/>
                          <w:marBottom w:val="0"/>
                          <w:divBdr>
                            <w:top w:val="none" w:sz="0" w:space="0" w:color="auto"/>
                            <w:left w:val="none" w:sz="0" w:space="0" w:color="auto"/>
                            <w:bottom w:val="none" w:sz="0" w:space="0" w:color="auto"/>
                            <w:right w:val="none" w:sz="0" w:space="0" w:color="auto"/>
                          </w:divBdr>
                        </w:div>
                        <w:div w:id="1841697552">
                          <w:marLeft w:val="640"/>
                          <w:marRight w:val="0"/>
                          <w:marTop w:val="0"/>
                          <w:marBottom w:val="0"/>
                          <w:divBdr>
                            <w:top w:val="none" w:sz="0" w:space="0" w:color="auto"/>
                            <w:left w:val="none" w:sz="0" w:space="0" w:color="auto"/>
                            <w:bottom w:val="none" w:sz="0" w:space="0" w:color="auto"/>
                            <w:right w:val="none" w:sz="0" w:space="0" w:color="auto"/>
                          </w:divBdr>
                        </w:div>
                        <w:div w:id="1727950960">
                          <w:marLeft w:val="640"/>
                          <w:marRight w:val="0"/>
                          <w:marTop w:val="0"/>
                          <w:marBottom w:val="0"/>
                          <w:divBdr>
                            <w:top w:val="none" w:sz="0" w:space="0" w:color="auto"/>
                            <w:left w:val="none" w:sz="0" w:space="0" w:color="auto"/>
                            <w:bottom w:val="none" w:sz="0" w:space="0" w:color="auto"/>
                            <w:right w:val="none" w:sz="0" w:space="0" w:color="auto"/>
                          </w:divBdr>
                        </w:div>
                        <w:div w:id="672340202">
                          <w:marLeft w:val="640"/>
                          <w:marRight w:val="0"/>
                          <w:marTop w:val="0"/>
                          <w:marBottom w:val="0"/>
                          <w:divBdr>
                            <w:top w:val="none" w:sz="0" w:space="0" w:color="auto"/>
                            <w:left w:val="none" w:sz="0" w:space="0" w:color="auto"/>
                            <w:bottom w:val="none" w:sz="0" w:space="0" w:color="auto"/>
                            <w:right w:val="none" w:sz="0" w:space="0" w:color="auto"/>
                          </w:divBdr>
                        </w:div>
                        <w:div w:id="1697006158">
                          <w:marLeft w:val="640"/>
                          <w:marRight w:val="0"/>
                          <w:marTop w:val="0"/>
                          <w:marBottom w:val="0"/>
                          <w:divBdr>
                            <w:top w:val="none" w:sz="0" w:space="0" w:color="auto"/>
                            <w:left w:val="none" w:sz="0" w:space="0" w:color="auto"/>
                            <w:bottom w:val="none" w:sz="0" w:space="0" w:color="auto"/>
                            <w:right w:val="none" w:sz="0" w:space="0" w:color="auto"/>
                          </w:divBdr>
                        </w:div>
                        <w:div w:id="1392921118">
                          <w:marLeft w:val="640"/>
                          <w:marRight w:val="0"/>
                          <w:marTop w:val="0"/>
                          <w:marBottom w:val="0"/>
                          <w:divBdr>
                            <w:top w:val="none" w:sz="0" w:space="0" w:color="auto"/>
                            <w:left w:val="none" w:sz="0" w:space="0" w:color="auto"/>
                            <w:bottom w:val="none" w:sz="0" w:space="0" w:color="auto"/>
                            <w:right w:val="none" w:sz="0" w:space="0" w:color="auto"/>
                          </w:divBdr>
                        </w:div>
                        <w:div w:id="1927376174">
                          <w:marLeft w:val="640"/>
                          <w:marRight w:val="0"/>
                          <w:marTop w:val="0"/>
                          <w:marBottom w:val="0"/>
                          <w:divBdr>
                            <w:top w:val="none" w:sz="0" w:space="0" w:color="auto"/>
                            <w:left w:val="none" w:sz="0" w:space="0" w:color="auto"/>
                            <w:bottom w:val="none" w:sz="0" w:space="0" w:color="auto"/>
                            <w:right w:val="none" w:sz="0" w:space="0" w:color="auto"/>
                          </w:divBdr>
                        </w:div>
                        <w:div w:id="461656823">
                          <w:marLeft w:val="640"/>
                          <w:marRight w:val="0"/>
                          <w:marTop w:val="0"/>
                          <w:marBottom w:val="0"/>
                          <w:divBdr>
                            <w:top w:val="none" w:sz="0" w:space="0" w:color="auto"/>
                            <w:left w:val="none" w:sz="0" w:space="0" w:color="auto"/>
                            <w:bottom w:val="none" w:sz="0" w:space="0" w:color="auto"/>
                            <w:right w:val="none" w:sz="0" w:space="0" w:color="auto"/>
                          </w:divBdr>
                        </w:div>
                        <w:div w:id="1631471890">
                          <w:marLeft w:val="640"/>
                          <w:marRight w:val="0"/>
                          <w:marTop w:val="0"/>
                          <w:marBottom w:val="0"/>
                          <w:divBdr>
                            <w:top w:val="none" w:sz="0" w:space="0" w:color="auto"/>
                            <w:left w:val="none" w:sz="0" w:space="0" w:color="auto"/>
                            <w:bottom w:val="none" w:sz="0" w:space="0" w:color="auto"/>
                            <w:right w:val="none" w:sz="0" w:space="0" w:color="auto"/>
                          </w:divBdr>
                        </w:div>
                        <w:div w:id="1177620556">
                          <w:marLeft w:val="640"/>
                          <w:marRight w:val="0"/>
                          <w:marTop w:val="0"/>
                          <w:marBottom w:val="0"/>
                          <w:divBdr>
                            <w:top w:val="none" w:sz="0" w:space="0" w:color="auto"/>
                            <w:left w:val="none" w:sz="0" w:space="0" w:color="auto"/>
                            <w:bottom w:val="none" w:sz="0" w:space="0" w:color="auto"/>
                            <w:right w:val="none" w:sz="0" w:space="0" w:color="auto"/>
                          </w:divBdr>
                        </w:div>
                        <w:div w:id="780683830">
                          <w:marLeft w:val="640"/>
                          <w:marRight w:val="0"/>
                          <w:marTop w:val="0"/>
                          <w:marBottom w:val="0"/>
                          <w:divBdr>
                            <w:top w:val="none" w:sz="0" w:space="0" w:color="auto"/>
                            <w:left w:val="none" w:sz="0" w:space="0" w:color="auto"/>
                            <w:bottom w:val="none" w:sz="0" w:space="0" w:color="auto"/>
                            <w:right w:val="none" w:sz="0" w:space="0" w:color="auto"/>
                          </w:divBdr>
                        </w:div>
                        <w:div w:id="334236341">
                          <w:marLeft w:val="640"/>
                          <w:marRight w:val="0"/>
                          <w:marTop w:val="0"/>
                          <w:marBottom w:val="0"/>
                          <w:divBdr>
                            <w:top w:val="none" w:sz="0" w:space="0" w:color="auto"/>
                            <w:left w:val="none" w:sz="0" w:space="0" w:color="auto"/>
                            <w:bottom w:val="none" w:sz="0" w:space="0" w:color="auto"/>
                            <w:right w:val="none" w:sz="0" w:space="0" w:color="auto"/>
                          </w:divBdr>
                        </w:div>
                        <w:div w:id="1056273316">
                          <w:marLeft w:val="640"/>
                          <w:marRight w:val="0"/>
                          <w:marTop w:val="0"/>
                          <w:marBottom w:val="0"/>
                          <w:divBdr>
                            <w:top w:val="none" w:sz="0" w:space="0" w:color="auto"/>
                            <w:left w:val="none" w:sz="0" w:space="0" w:color="auto"/>
                            <w:bottom w:val="none" w:sz="0" w:space="0" w:color="auto"/>
                            <w:right w:val="none" w:sz="0" w:space="0" w:color="auto"/>
                          </w:divBdr>
                        </w:div>
                        <w:div w:id="36398622">
                          <w:marLeft w:val="640"/>
                          <w:marRight w:val="0"/>
                          <w:marTop w:val="0"/>
                          <w:marBottom w:val="0"/>
                          <w:divBdr>
                            <w:top w:val="none" w:sz="0" w:space="0" w:color="auto"/>
                            <w:left w:val="none" w:sz="0" w:space="0" w:color="auto"/>
                            <w:bottom w:val="none" w:sz="0" w:space="0" w:color="auto"/>
                            <w:right w:val="none" w:sz="0" w:space="0" w:color="auto"/>
                          </w:divBdr>
                        </w:div>
                        <w:div w:id="752700795">
                          <w:marLeft w:val="640"/>
                          <w:marRight w:val="0"/>
                          <w:marTop w:val="0"/>
                          <w:marBottom w:val="0"/>
                          <w:divBdr>
                            <w:top w:val="none" w:sz="0" w:space="0" w:color="auto"/>
                            <w:left w:val="none" w:sz="0" w:space="0" w:color="auto"/>
                            <w:bottom w:val="none" w:sz="0" w:space="0" w:color="auto"/>
                            <w:right w:val="none" w:sz="0" w:space="0" w:color="auto"/>
                          </w:divBdr>
                        </w:div>
                        <w:div w:id="328600082">
                          <w:marLeft w:val="640"/>
                          <w:marRight w:val="0"/>
                          <w:marTop w:val="0"/>
                          <w:marBottom w:val="0"/>
                          <w:divBdr>
                            <w:top w:val="none" w:sz="0" w:space="0" w:color="auto"/>
                            <w:left w:val="none" w:sz="0" w:space="0" w:color="auto"/>
                            <w:bottom w:val="none" w:sz="0" w:space="0" w:color="auto"/>
                            <w:right w:val="none" w:sz="0" w:space="0" w:color="auto"/>
                          </w:divBdr>
                        </w:div>
                        <w:div w:id="1911034661">
                          <w:marLeft w:val="640"/>
                          <w:marRight w:val="0"/>
                          <w:marTop w:val="0"/>
                          <w:marBottom w:val="0"/>
                          <w:divBdr>
                            <w:top w:val="none" w:sz="0" w:space="0" w:color="auto"/>
                            <w:left w:val="none" w:sz="0" w:space="0" w:color="auto"/>
                            <w:bottom w:val="none" w:sz="0" w:space="0" w:color="auto"/>
                            <w:right w:val="none" w:sz="0" w:space="0" w:color="auto"/>
                          </w:divBdr>
                        </w:div>
                        <w:div w:id="291636239">
                          <w:marLeft w:val="640"/>
                          <w:marRight w:val="0"/>
                          <w:marTop w:val="0"/>
                          <w:marBottom w:val="0"/>
                          <w:divBdr>
                            <w:top w:val="none" w:sz="0" w:space="0" w:color="auto"/>
                            <w:left w:val="none" w:sz="0" w:space="0" w:color="auto"/>
                            <w:bottom w:val="none" w:sz="0" w:space="0" w:color="auto"/>
                            <w:right w:val="none" w:sz="0" w:space="0" w:color="auto"/>
                          </w:divBdr>
                        </w:div>
                        <w:div w:id="971637682">
                          <w:marLeft w:val="640"/>
                          <w:marRight w:val="0"/>
                          <w:marTop w:val="0"/>
                          <w:marBottom w:val="0"/>
                          <w:divBdr>
                            <w:top w:val="none" w:sz="0" w:space="0" w:color="auto"/>
                            <w:left w:val="none" w:sz="0" w:space="0" w:color="auto"/>
                            <w:bottom w:val="none" w:sz="0" w:space="0" w:color="auto"/>
                            <w:right w:val="none" w:sz="0" w:space="0" w:color="auto"/>
                          </w:divBdr>
                        </w:div>
                        <w:div w:id="1138455888">
                          <w:marLeft w:val="640"/>
                          <w:marRight w:val="0"/>
                          <w:marTop w:val="0"/>
                          <w:marBottom w:val="0"/>
                          <w:divBdr>
                            <w:top w:val="none" w:sz="0" w:space="0" w:color="auto"/>
                            <w:left w:val="none" w:sz="0" w:space="0" w:color="auto"/>
                            <w:bottom w:val="none" w:sz="0" w:space="0" w:color="auto"/>
                            <w:right w:val="none" w:sz="0" w:space="0" w:color="auto"/>
                          </w:divBdr>
                        </w:div>
                        <w:div w:id="627517044">
                          <w:marLeft w:val="640"/>
                          <w:marRight w:val="0"/>
                          <w:marTop w:val="0"/>
                          <w:marBottom w:val="0"/>
                          <w:divBdr>
                            <w:top w:val="none" w:sz="0" w:space="0" w:color="auto"/>
                            <w:left w:val="none" w:sz="0" w:space="0" w:color="auto"/>
                            <w:bottom w:val="none" w:sz="0" w:space="0" w:color="auto"/>
                            <w:right w:val="none" w:sz="0" w:space="0" w:color="auto"/>
                          </w:divBdr>
                        </w:div>
                        <w:div w:id="906262386">
                          <w:marLeft w:val="640"/>
                          <w:marRight w:val="0"/>
                          <w:marTop w:val="0"/>
                          <w:marBottom w:val="0"/>
                          <w:divBdr>
                            <w:top w:val="none" w:sz="0" w:space="0" w:color="auto"/>
                            <w:left w:val="none" w:sz="0" w:space="0" w:color="auto"/>
                            <w:bottom w:val="none" w:sz="0" w:space="0" w:color="auto"/>
                            <w:right w:val="none" w:sz="0" w:space="0" w:color="auto"/>
                          </w:divBdr>
                        </w:div>
                        <w:div w:id="2090224620">
                          <w:marLeft w:val="640"/>
                          <w:marRight w:val="0"/>
                          <w:marTop w:val="0"/>
                          <w:marBottom w:val="0"/>
                          <w:divBdr>
                            <w:top w:val="none" w:sz="0" w:space="0" w:color="auto"/>
                            <w:left w:val="none" w:sz="0" w:space="0" w:color="auto"/>
                            <w:bottom w:val="none" w:sz="0" w:space="0" w:color="auto"/>
                            <w:right w:val="none" w:sz="0" w:space="0" w:color="auto"/>
                          </w:divBdr>
                        </w:div>
                        <w:div w:id="1125275078">
                          <w:marLeft w:val="640"/>
                          <w:marRight w:val="0"/>
                          <w:marTop w:val="0"/>
                          <w:marBottom w:val="0"/>
                          <w:divBdr>
                            <w:top w:val="none" w:sz="0" w:space="0" w:color="auto"/>
                            <w:left w:val="none" w:sz="0" w:space="0" w:color="auto"/>
                            <w:bottom w:val="none" w:sz="0" w:space="0" w:color="auto"/>
                            <w:right w:val="none" w:sz="0" w:space="0" w:color="auto"/>
                          </w:divBdr>
                        </w:div>
                        <w:div w:id="670454442">
                          <w:marLeft w:val="640"/>
                          <w:marRight w:val="0"/>
                          <w:marTop w:val="0"/>
                          <w:marBottom w:val="0"/>
                          <w:divBdr>
                            <w:top w:val="none" w:sz="0" w:space="0" w:color="auto"/>
                            <w:left w:val="none" w:sz="0" w:space="0" w:color="auto"/>
                            <w:bottom w:val="none" w:sz="0" w:space="0" w:color="auto"/>
                            <w:right w:val="none" w:sz="0" w:space="0" w:color="auto"/>
                          </w:divBdr>
                        </w:div>
                        <w:div w:id="1505126446">
                          <w:marLeft w:val="640"/>
                          <w:marRight w:val="0"/>
                          <w:marTop w:val="0"/>
                          <w:marBottom w:val="0"/>
                          <w:divBdr>
                            <w:top w:val="none" w:sz="0" w:space="0" w:color="auto"/>
                            <w:left w:val="none" w:sz="0" w:space="0" w:color="auto"/>
                            <w:bottom w:val="none" w:sz="0" w:space="0" w:color="auto"/>
                            <w:right w:val="none" w:sz="0" w:space="0" w:color="auto"/>
                          </w:divBdr>
                        </w:div>
                        <w:div w:id="1388381184">
                          <w:marLeft w:val="640"/>
                          <w:marRight w:val="0"/>
                          <w:marTop w:val="0"/>
                          <w:marBottom w:val="0"/>
                          <w:divBdr>
                            <w:top w:val="none" w:sz="0" w:space="0" w:color="auto"/>
                            <w:left w:val="none" w:sz="0" w:space="0" w:color="auto"/>
                            <w:bottom w:val="none" w:sz="0" w:space="0" w:color="auto"/>
                            <w:right w:val="none" w:sz="0" w:space="0" w:color="auto"/>
                          </w:divBdr>
                        </w:div>
                        <w:div w:id="11146763">
                          <w:marLeft w:val="640"/>
                          <w:marRight w:val="0"/>
                          <w:marTop w:val="0"/>
                          <w:marBottom w:val="0"/>
                          <w:divBdr>
                            <w:top w:val="none" w:sz="0" w:space="0" w:color="auto"/>
                            <w:left w:val="none" w:sz="0" w:space="0" w:color="auto"/>
                            <w:bottom w:val="none" w:sz="0" w:space="0" w:color="auto"/>
                            <w:right w:val="none" w:sz="0" w:space="0" w:color="auto"/>
                          </w:divBdr>
                        </w:div>
                        <w:div w:id="670375457">
                          <w:marLeft w:val="640"/>
                          <w:marRight w:val="0"/>
                          <w:marTop w:val="0"/>
                          <w:marBottom w:val="0"/>
                          <w:divBdr>
                            <w:top w:val="none" w:sz="0" w:space="0" w:color="auto"/>
                            <w:left w:val="none" w:sz="0" w:space="0" w:color="auto"/>
                            <w:bottom w:val="none" w:sz="0" w:space="0" w:color="auto"/>
                            <w:right w:val="none" w:sz="0" w:space="0" w:color="auto"/>
                          </w:divBdr>
                        </w:div>
                        <w:div w:id="1465393471">
                          <w:marLeft w:val="640"/>
                          <w:marRight w:val="0"/>
                          <w:marTop w:val="0"/>
                          <w:marBottom w:val="0"/>
                          <w:divBdr>
                            <w:top w:val="none" w:sz="0" w:space="0" w:color="auto"/>
                            <w:left w:val="none" w:sz="0" w:space="0" w:color="auto"/>
                            <w:bottom w:val="none" w:sz="0" w:space="0" w:color="auto"/>
                            <w:right w:val="none" w:sz="0" w:space="0" w:color="auto"/>
                          </w:divBdr>
                        </w:div>
                        <w:div w:id="32537516">
                          <w:marLeft w:val="640"/>
                          <w:marRight w:val="0"/>
                          <w:marTop w:val="0"/>
                          <w:marBottom w:val="0"/>
                          <w:divBdr>
                            <w:top w:val="none" w:sz="0" w:space="0" w:color="auto"/>
                            <w:left w:val="none" w:sz="0" w:space="0" w:color="auto"/>
                            <w:bottom w:val="none" w:sz="0" w:space="0" w:color="auto"/>
                            <w:right w:val="none" w:sz="0" w:space="0" w:color="auto"/>
                          </w:divBdr>
                        </w:div>
                        <w:div w:id="542595606">
                          <w:marLeft w:val="640"/>
                          <w:marRight w:val="0"/>
                          <w:marTop w:val="0"/>
                          <w:marBottom w:val="0"/>
                          <w:divBdr>
                            <w:top w:val="none" w:sz="0" w:space="0" w:color="auto"/>
                            <w:left w:val="none" w:sz="0" w:space="0" w:color="auto"/>
                            <w:bottom w:val="none" w:sz="0" w:space="0" w:color="auto"/>
                            <w:right w:val="none" w:sz="0" w:space="0" w:color="auto"/>
                          </w:divBdr>
                        </w:div>
                        <w:div w:id="733430236">
                          <w:marLeft w:val="640"/>
                          <w:marRight w:val="0"/>
                          <w:marTop w:val="0"/>
                          <w:marBottom w:val="0"/>
                          <w:divBdr>
                            <w:top w:val="none" w:sz="0" w:space="0" w:color="auto"/>
                            <w:left w:val="none" w:sz="0" w:space="0" w:color="auto"/>
                            <w:bottom w:val="none" w:sz="0" w:space="0" w:color="auto"/>
                            <w:right w:val="none" w:sz="0" w:space="0" w:color="auto"/>
                          </w:divBdr>
                        </w:div>
                        <w:div w:id="1127046624">
                          <w:marLeft w:val="640"/>
                          <w:marRight w:val="0"/>
                          <w:marTop w:val="0"/>
                          <w:marBottom w:val="0"/>
                          <w:divBdr>
                            <w:top w:val="none" w:sz="0" w:space="0" w:color="auto"/>
                            <w:left w:val="none" w:sz="0" w:space="0" w:color="auto"/>
                            <w:bottom w:val="none" w:sz="0" w:space="0" w:color="auto"/>
                            <w:right w:val="none" w:sz="0" w:space="0" w:color="auto"/>
                          </w:divBdr>
                        </w:div>
                        <w:div w:id="272325182">
                          <w:marLeft w:val="640"/>
                          <w:marRight w:val="0"/>
                          <w:marTop w:val="0"/>
                          <w:marBottom w:val="0"/>
                          <w:divBdr>
                            <w:top w:val="none" w:sz="0" w:space="0" w:color="auto"/>
                            <w:left w:val="none" w:sz="0" w:space="0" w:color="auto"/>
                            <w:bottom w:val="none" w:sz="0" w:space="0" w:color="auto"/>
                            <w:right w:val="none" w:sz="0" w:space="0" w:color="auto"/>
                          </w:divBdr>
                        </w:div>
                        <w:div w:id="806780326">
                          <w:marLeft w:val="640"/>
                          <w:marRight w:val="0"/>
                          <w:marTop w:val="0"/>
                          <w:marBottom w:val="0"/>
                          <w:divBdr>
                            <w:top w:val="none" w:sz="0" w:space="0" w:color="auto"/>
                            <w:left w:val="none" w:sz="0" w:space="0" w:color="auto"/>
                            <w:bottom w:val="none" w:sz="0" w:space="0" w:color="auto"/>
                            <w:right w:val="none" w:sz="0" w:space="0" w:color="auto"/>
                          </w:divBdr>
                        </w:div>
                        <w:div w:id="102698554">
                          <w:marLeft w:val="640"/>
                          <w:marRight w:val="0"/>
                          <w:marTop w:val="0"/>
                          <w:marBottom w:val="0"/>
                          <w:divBdr>
                            <w:top w:val="none" w:sz="0" w:space="0" w:color="auto"/>
                            <w:left w:val="none" w:sz="0" w:space="0" w:color="auto"/>
                            <w:bottom w:val="none" w:sz="0" w:space="0" w:color="auto"/>
                            <w:right w:val="none" w:sz="0" w:space="0" w:color="auto"/>
                          </w:divBdr>
                        </w:div>
                        <w:div w:id="1677346834">
                          <w:marLeft w:val="640"/>
                          <w:marRight w:val="0"/>
                          <w:marTop w:val="0"/>
                          <w:marBottom w:val="0"/>
                          <w:divBdr>
                            <w:top w:val="none" w:sz="0" w:space="0" w:color="auto"/>
                            <w:left w:val="none" w:sz="0" w:space="0" w:color="auto"/>
                            <w:bottom w:val="none" w:sz="0" w:space="0" w:color="auto"/>
                            <w:right w:val="none" w:sz="0" w:space="0" w:color="auto"/>
                          </w:divBdr>
                        </w:div>
                        <w:div w:id="2002780665">
                          <w:marLeft w:val="640"/>
                          <w:marRight w:val="0"/>
                          <w:marTop w:val="0"/>
                          <w:marBottom w:val="0"/>
                          <w:divBdr>
                            <w:top w:val="none" w:sz="0" w:space="0" w:color="auto"/>
                            <w:left w:val="none" w:sz="0" w:space="0" w:color="auto"/>
                            <w:bottom w:val="none" w:sz="0" w:space="0" w:color="auto"/>
                            <w:right w:val="none" w:sz="0" w:space="0" w:color="auto"/>
                          </w:divBdr>
                        </w:div>
                        <w:div w:id="844243451">
                          <w:marLeft w:val="640"/>
                          <w:marRight w:val="0"/>
                          <w:marTop w:val="0"/>
                          <w:marBottom w:val="0"/>
                          <w:divBdr>
                            <w:top w:val="none" w:sz="0" w:space="0" w:color="auto"/>
                            <w:left w:val="none" w:sz="0" w:space="0" w:color="auto"/>
                            <w:bottom w:val="none" w:sz="0" w:space="0" w:color="auto"/>
                            <w:right w:val="none" w:sz="0" w:space="0" w:color="auto"/>
                          </w:divBdr>
                        </w:div>
                        <w:div w:id="832063191">
                          <w:marLeft w:val="640"/>
                          <w:marRight w:val="0"/>
                          <w:marTop w:val="0"/>
                          <w:marBottom w:val="0"/>
                          <w:divBdr>
                            <w:top w:val="none" w:sz="0" w:space="0" w:color="auto"/>
                            <w:left w:val="none" w:sz="0" w:space="0" w:color="auto"/>
                            <w:bottom w:val="none" w:sz="0" w:space="0" w:color="auto"/>
                            <w:right w:val="none" w:sz="0" w:space="0" w:color="auto"/>
                          </w:divBdr>
                        </w:div>
                        <w:div w:id="1128547284">
                          <w:marLeft w:val="640"/>
                          <w:marRight w:val="0"/>
                          <w:marTop w:val="0"/>
                          <w:marBottom w:val="0"/>
                          <w:divBdr>
                            <w:top w:val="none" w:sz="0" w:space="0" w:color="auto"/>
                            <w:left w:val="none" w:sz="0" w:space="0" w:color="auto"/>
                            <w:bottom w:val="none" w:sz="0" w:space="0" w:color="auto"/>
                            <w:right w:val="none" w:sz="0" w:space="0" w:color="auto"/>
                          </w:divBdr>
                        </w:div>
                        <w:div w:id="738749140">
                          <w:marLeft w:val="640"/>
                          <w:marRight w:val="0"/>
                          <w:marTop w:val="0"/>
                          <w:marBottom w:val="0"/>
                          <w:divBdr>
                            <w:top w:val="none" w:sz="0" w:space="0" w:color="auto"/>
                            <w:left w:val="none" w:sz="0" w:space="0" w:color="auto"/>
                            <w:bottom w:val="none" w:sz="0" w:space="0" w:color="auto"/>
                            <w:right w:val="none" w:sz="0" w:space="0" w:color="auto"/>
                          </w:divBdr>
                        </w:div>
                        <w:div w:id="1932079329">
                          <w:marLeft w:val="640"/>
                          <w:marRight w:val="0"/>
                          <w:marTop w:val="0"/>
                          <w:marBottom w:val="0"/>
                          <w:divBdr>
                            <w:top w:val="none" w:sz="0" w:space="0" w:color="auto"/>
                            <w:left w:val="none" w:sz="0" w:space="0" w:color="auto"/>
                            <w:bottom w:val="none" w:sz="0" w:space="0" w:color="auto"/>
                            <w:right w:val="none" w:sz="0" w:space="0" w:color="auto"/>
                          </w:divBdr>
                        </w:div>
                        <w:div w:id="1053775239">
                          <w:marLeft w:val="640"/>
                          <w:marRight w:val="0"/>
                          <w:marTop w:val="0"/>
                          <w:marBottom w:val="0"/>
                          <w:divBdr>
                            <w:top w:val="none" w:sz="0" w:space="0" w:color="auto"/>
                            <w:left w:val="none" w:sz="0" w:space="0" w:color="auto"/>
                            <w:bottom w:val="none" w:sz="0" w:space="0" w:color="auto"/>
                            <w:right w:val="none" w:sz="0" w:space="0" w:color="auto"/>
                          </w:divBdr>
                        </w:div>
                        <w:div w:id="779564495">
                          <w:marLeft w:val="640"/>
                          <w:marRight w:val="0"/>
                          <w:marTop w:val="0"/>
                          <w:marBottom w:val="0"/>
                          <w:divBdr>
                            <w:top w:val="none" w:sz="0" w:space="0" w:color="auto"/>
                            <w:left w:val="none" w:sz="0" w:space="0" w:color="auto"/>
                            <w:bottom w:val="none" w:sz="0" w:space="0" w:color="auto"/>
                            <w:right w:val="none" w:sz="0" w:space="0" w:color="auto"/>
                          </w:divBdr>
                        </w:div>
                        <w:div w:id="1559433711">
                          <w:marLeft w:val="640"/>
                          <w:marRight w:val="0"/>
                          <w:marTop w:val="0"/>
                          <w:marBottom w:val="0"/>
                          <w:divBdr>
                            <w:top w:val="none" w:sz="0" w:space="0" w:color="auto"/>
                            <w:left w:val="none" w:sz="0" w:space="0" w:color="auto"/>
                            <w:bottom w:val="none" w:sz="0" w:space="0" w:color="auto"/>
                            <w:right w:val="none" w:sz="0" w:space="0" w:color="auto"/>
                          </w:divBdr>
                        </w:div>
                        <w:div w:id="74205399">
                          <w:marLeft w:val="640"/>
                          <w:marRight w:val="0"/>
                          <w:marTop w:val="0"/>
                          <w:marBottom w:val="0"/>
                          <w:divBdr>
                            <w:top w:val="none" w:sz="0" w:space="0" w:color="auto"/>
                            <w:left w:val="none" w:sz="0" w:space="0" w:color="auto"/>
                            <w:bottom w:val="none" w:sz="0" w:space="0" w:color="auto"/>
                            <w:right w:val="none" w:sz="0" w:space="0" w:color="auto"/>
                          </w:divBdr>
                        </w:div>
                        <w:div w:id="47077994">
                          <w:marLeft w:val="640"/>
                          <w:marRight w:val="0"/>
                          <w:marTop w:val="0"/>
                          <w:marBottom w:val="0"/>
                          <w:divBdr>
                            <w:top w:val="none" w:sz="0" w:space="0" w:color="auto"/>
                            <w:left w:val="none" w:sz="0" w:space="0" w:color="auto"/>
                            <w:bottom w:val="none" w:sz="0" w:space="0" w:color="auto"/>
                            <w:right w:val="none" w:sz="0" w:space="0" w:color="auto"/>
                          </w:divBdr>
                        </w:div>
                        <w:div w:id="721095571">
                          <w:marLeft w:val="640"/>
                          <w:marRight w:val="0"/>
                          <w:marTop w:val="0"/>
                          <w:marBottom w:val="0"/>
                          <w:divBdr>
                            <w:top w:val="none" w:sz="0" w:space="0" w:color="auto"/>
                            <w:left w:val="none" w:sz="0" w:space="0" w:color="auto"/>
                            <w:bottom w:val="none" w:sz="0" w:space="0" w:color="auto"/>
                            <w:right w:val="none" w:sz="0" w:space="0" w:color="auto"/>
                          </w:divBdr>
                        </w:div>
                        <w:div w:id="586421044">
                          <w:marLeft w:val="640"/>
                          <w:marRight w:val="0"/>
                          <w:marTop w:val="0"/>
                          <w:marBottom w:val="0"/>
                          <w:divBdr>
                            <w:top w:val="none" w:sz="0" w:space="0" w:color="auto"/>
                            <w:left w:val="none" w:sz="0" w:space="0" w:color="auto"/>
                            <w:bottom w:val="none" w:sz="0" w:space="0" w:color="auto"/>
                            <w:right w:val="none" w:sz="0" w:space="0" w:color="auto"/>
                          </w:divBdr>
                        </w:div>
                        <w:div w:id="871112025">
                          <w:marLeft w:val="640"/>
                          <w:marRight w:val="0"/>
                          <w:marTop w:val="0"/>
                          <w:marBottom w:val="0"/>
                          <w:divBdr>
                            <w:top w:val="none" w:sz="0" w:space="0" w:color="auto"/>
                            <w:left w:val="none" w:sz="0" w:space="0" w:color="auto"/>
                            <w:bottom w:val="none" w:sz="0" w:space="0" w:color="auto"/>
                            <w:right w:val="none" w:sz="0" w:space="0" w:color="auto"/>
                          </w:divBdr>
                        </w:div>
                        <w:div w:id="7365643">
                          <w:marLeft w:val="640"/>
                          <w:marRight w:val="0"/>
                          <w:marTop w:val="0"/>
                          <w:marBottom w:val="0"/>
                          <w:divBdr>
                            <w:top w:val="none" w:sz="0" w:space="0" w:color="auto"/>
                            <w:left w:val="none" w:sz="0" w:space="0" w:color="auto"/>
                            <w:bottom w:val="none" w:sz="0" w:space="0" w:color="auto"/>
                            <w:right w:val="none" w:sz="0" w:space="0" w:color="auto"/>
                          </w:divBdr>
                        </w:div>
                        <w:div w:id="308947022">
                          <w:marLeft w:val="640"/>
                          <w:marRight w:val="0"/>
                          <w:marTop w:val="0"/>
                          <w:marBottom w:val="0"/>
                          <w:divBdr>
                            <w:top w:val="none" w:sz="0" w:space="0" w:color="auto"/>
                            <w:left w:val="none" w:sz="0" w:space="0" w:color="auto"/>
                            <w:bottom w:val="none" w:sz="0" w:space="0" w:color="auto"/>
                            <w:right w:val="none" w:sz="0" w:space="0" w:color="auto"/>
                          </w:divBdr>
                        </w:div>
                        <w:div w:id="1321886602">
                          <w:marLeft w:val="640"/>
                          <w:marRight w:val="0"/>
                          <w:marTop w:val="0"/>
                          <w:marBottom w:val="0"/>
                          <w:divBdr>
                            <w:top w:val="none" w:sz="0" w:space="0" w:color="auto"/>
                            <w:left w:val="none" w:sz="0" w:space="0" w:color="auto"/>
                            <w:bottom w:val="none" w:sz="0" w:space="0" w:color="auto"/>
                            <w:right w:val="none" w:sz="0" w:space="0" w:color="auto"/>
                          </w:divBdr>
                        </w:div>
                        <w:div w:id="1450012333">
                          <w:marLeft w:val="640"/>
                          <w:marRight w:val="0"/>
                          <w:marTop w:val="0"/>
                          <w:marBottom w:val="0"/>
                          <w:divBdr>
                            <w:top w:val="none" w:sz="0" w:space="0" w:color="auto"/>
                            <w:left w:val="none" w:sz="0" w:space="0" w:color="auto"/>
                            <w:bottom w:val="none" w:sz="0" w:space="0" w:color="auto"/>
                            <w:right w:val="none" w:sz="0" w:space="0" w:color="auto"/>
                          </w:divBdr>
                        </w:div>
                        <w:div w:id="70855077">
                          <w:marLeft w:val="640"/>
                          <w:marRight w:val="0"/>
                          <w:marTop w:val="0"/>
                          <w:marBottom w:val="0"/>
                          <w:divBdr>
                            <w:top w:val="none" w:sz="0" w:space="0" w:color="auto"/>
                            <w:left w:val="none" w:sz="0" w:space="0" w:color="auto"/>
                            <w:bottom w:val="none" w:sz="0" w:space="0" w:color="auto"/>
                            <w:right w:val="none" w:sz="0" w:space="0" w:color="auto"/>
                          </w:divBdr>
                        </w:div>
                        <w:div w:id="658919480">
                          <w:marLeft w:val="640"/>
                          <w:marRight w:val="0"/>
                          <w:marTop w:val="0"/>
                          <w:marBottom w:val="0"/>
                          <w:divBdr>
                            <w:top w:val="none" w:sz="0" w:space="0" w:color="auto"/>
                            <w:left w:val="none" w:sz="0" w:space="0" w:color="auto"/>
                            <w:bottom w:val="none" w:sz="0" w:space="0" w:color="auto"/>
                            <w:right w:val="none" w:sz="0" w:space="0" w:color="auto"/>
                          </w:divBdr>
                        </w:div>
                        <w:div w:id="344678415">
                          <w:marLeft w:val="640"/>
                          <w:marRight w:val="0"/>
                          <w:marTop w:val="0"/>
                          <w:marBottom w:val="0"/>
                          <w:divBdr>
                            <w:top w:val="none" w:sz="0" w:space="0" w:color="auto"/>
                            <w:left w:val="none" w:sz="0" w:space="0" w:color="auto"/>
                            <w:bottom w:val="none" w:sz="0" w:space="0" w:color="auto"/>
                            <w:right w:val="none" w:sz="0" w:space="0" w:color="auto"/>
                          </w:divBdr>
                        </w:div>
                        <w:div w:id="1382629547">
                          <w:marLeft w:val="640"/>
                          <w:marRight w:val="0"/>
                          <w:marTop w:val="0"/>
                          <w:marBottom w:val="0"/>
                          <w:divBdr>
                            <w:top w:val="none" w:sz="0" w:space="0" w:color="auto"/>
                            <w:left w:val="none" w:sz="0" w:space="0" w:color="auto"/>
                            <w:bottom w:val="none" w:sz="0" w:space="0" w:color="auto"/>
                            <w:right w:val="none" w:sz="0" w:space="0" w:color="auto"/>
                          </w:divBdr>
                        </w:div>
                        <w:div w:id="2069373132">
                          <w:marLeft w:val="640"/>
                          <w:marRight w:val="0"/>
                          <w:marTop w:val="0"/>
                          <w:marBottom w:val="0"/>
                          <w:divBdr>
                            <w:top w:val="none" w:sz="0" w:space="0" w:color="auto"/>
                            <w:left w:val="none" w:sz="0" w:space="0" w:color="auto"/>
                            <w:bottom w:val="none" w:sz="0" w:space="0" w:color="auto"/>
                            <w:right w:val="none" w:sz="0" w:space="0" w:color="auto"/>
                          </w:divBdr>
                        </w:div>
                        <w:div w:id="843672063">
                          <w:marLeft w:val="640"/>
                          <w:marRight w:val="0"/>
                          <w:marTop w:val="0"/>
                          <w:marBottom w:val="0"/>
                          <w:divBdr>
                            <w:top w:val="none" w:sz="0" w:space="0" w:color="auto"/>
                            <w:left w:val="none" w:sz="0" w:space="0" w:color="auto"/>
                            <w:bottom w:val="none" w:sz="0" w:space="0" w:color="auto"/>
                            <w:right w:val="none" w:sz="0" w:space="0" w:color="auto"/>
                          </w:divBdr>
                        </w:div>
                        <w:div w:id="2056809727">
                          <w:marLeft w:val="640"/>
                          <w:marRight w:val="0"/>
                          <w:marTop w:val="0"/>
                          <w:marBottom w:val="0"/>
                          <w:divBdr>
                            <w:top w:val="none" w:sz="0" w:space="0" w:color="auto"/>
                            <w:left w:val="none" w:sz="0" w:space="0" w:color="auto"/>
                            <w:bottom w:val="none" w:sz="0" w:space="0" w:color="auto"/>
                            <w:right w:val="none" w:sz="0" w:space="0" w:color="auto"/>
                          </w:divBdr>
                        </w:div>
                        <w:div w:id="754323042">
                          <w:marLeft w:val="640"/>
                          <w:marRight w:val="0"/>
                          <w:marTop w:val="0"/>
                          <w:marBottom w:val="0"/>
                          <w:divBdr>
                            <w:top w:val="none" w:sz="0" w:space="0" w:color="auto"/>
                            <w:left w:val="none" w:sz="0" w:space="0" w:color="auto"/>
                            <w:bottom w:val="none" w:sz="0" w:space="0" w:color="auto"/>
                            <w:right w:val="none" w:sz="0" w:space="0" w:color="auto"/>
                          </w:divBdr>
                        </w:div>
                        <w:div w:id="1381133040">
                          <w:marLeft w:val="640"/>
                          <w:marRight w:val="0"/>
                          <w:marTop w:val="0"/>
                          <w:marBottom w:val="0"/>
                          <w:divBdr>
                            <w:top w:val="none" w:sz="0" w:space="0" w:color="auto"/>
                            <w:left w:val="none" w:sz="0" w:space="0" w:color="auto"/>
                            <w:bottom w:val="none" w:sz="0" w:space="0" w:color="auto"/>
                            <w:right w:val="none" w:sz="0" w:space="0" w:color="auto"/>
                          </w:divBdr>
                        </w:div>
                        <w:div w:id="475221178">
                          <w:marLeft w:val="640"/>
                          <w:marRight w:val="0"/>
                          <w:marTop w:val="0"/>
                          <w:marBottom w:val="0"/>
                          <w:divBdr>
                            <w:top w:val="none" w:sz="0" w:space="0" w:color="auto"/>
                            <w:left w:val="none" w:sz="0" w:space="0" w:color="auto"/>
                            <w:bottom w:val="none" w:sz="0" w:space="0" w:color="auto"/>
                            <w:right w:val="none" w:sz="0" w:space="0" w:color="auto"/>
                          </w:divBdr>
                        </w:div>
                        <w:div w:id="514150106">
                          <w:marLeft w:val="640"/>
                          <w:marRight w:val="0"/>
                          <w:marTop w:val="0"/>
                          <w:marBottom w:val="0"/>
                          <w:divBdr>
                            <w:top w:val="none" w:sz="0" w:space="0" w:color="auto"/>
                            <w:left w:val="none" w:sz="0" w:space="0" w:color="auto"/>
                            <w:bottom w:val="none" w:sz="0" w:space="0" w:color="auto"/>
                            <w:right w:val="none" w:sz="0" w:space="0" w:color="auto"/>
                          </w:divBdr>
                        </w:div>
                        <w:div w:id="248659143">
                          <w:marLeft w:val="640"/>
                          <w:marRight w:val="0"/>
                          <w:marTop w:val="0"/>
                          <w:marBottom w:val="0"/>
                          <w:divBdr>
                            <w:top w:val="none" w:sz="0" w:space="0" w:color="auto"/>
                            <w:left w:val="none" w:sz="0" w:space="0" w:color="auto"/>
                            <w:bottom w:val="none" w:sz="0" w:space="0" w:color="auto"/>
                            <w:right w:val="none" w:sz="0" w:space="0" w:color="auto"/>
                          </w:divBdr>
                        </w:div>
                        <w:div w:id="871461271">
                          <w:marLeft w:val="640"/>
                          <w:marRight w:val="0"/>
                          <w:marTop w:val="0"/>
                          <w:marBottom w:val="0"/>
                          <w:divBdr>
                            <w:top w:val="none" w:sz="0" w:space="0" w:color="auto"/>
                            <w:left w:val="none" w:sz="0" w:space="0" w:color="auto"/>
                            <w:bottom w:val="none" w:sz="0" w:space="0" w:color="auto"/>
                            <w:right w:val="none" w:sz="0" w:space="0" w:color="auto"/>
                          </w:divBdr>
                        </w:div>
                        <w:div w:id="1249147709">
                          <w:marLeft w:val="640"/>
                          <w:marRight w:val="0"/>
                          <w:marTop w:val="0"/>
                          <w:marBottom w:val="0"/>
                          <w:divBdr>
                            <w:top w:val="none" w:sz="0" w:space="0" w:color="auto"/>
                            <w:left w:val="none" w:sz="0" w:space="0" w:color="auto"/>
                            <w:bottom w:val="none" w:sz="0" w:space="0" w:color="auto"/>
                            <w:right w:val="none" w:sz="0" w:space="0" w:color="auto"/>
                          </w:divBdr>
                        </w:div>
                        <w:div w:id="1998218343">
                          <w:marLeft w:val="640"/>
                          <w:marRight w:val="0"/>
                          <w:marTop w:val="0"/>
                          <w:marBottom w:val="0"/>
                          <w:divBdr>
                            <w:top w:val="none" w:sz="0" w:space="0" w:color="auto"/>
                            <w:left w:val="none" w:sz="0" w:space="0" w:color="auto"/>
                            <w:bottom w:val="none" w:sz="0" w:space="0" w:color="auto"/>
                            <w:right w:val="none" w:sz="0" w:space="0" w:color="auto"/>
                          </w:divBdr>
                        </w:div>
                        <w:div w:id="1927685553">
                          <w:marLeft w:val="640"/>
                          <w:marRight w:val="0"/>
                          <w:marTop w:val="0"/>
                          <w:marBottom w:val="0"/>
                          <w:divBdr>
                            <w:top w:val="none" w:sz="0" w:space="0" w:color="auto"/>
                            <w:left w:val="none" w:sz="0" w:space="0" w:color="auto"/>
                            <w:bottom w:val="none" w:sz="0" w:space="0" w:color="auto"/>
                            <w:right w:val="none" w:sz="0" w:space="0" w:color="auto"/>
                          </w:divBdr>
                        </w:div>
                        <w:div w:id="2010525992">
                          <w:marLeft w:val="640"/>
                          <w:marRight w:val="0"/>
                          <w:marTop w:val="0"/>
                          <w:marBottom w:val="0"/>
                          <w:divBdr>
                            <w:top w:val="none" w:sz="0" w:space="0" w:color="auto"/>
                            <w:left w:val="none" w:sz="0" w:space="0" w:color="auto"/>
                            <w:bottom w:val="none" w:sz="0" w:space="0" w:color="auto"/>
                            <w:right w:val="none" w:sz="0" w:space="0" w:color="auto"/>
                          </w:divBdr>
                        </w:div>
                        <w:div w:id="1958027119">
                          <w:marLeft w:val="640"/>
                          <w:marRight w:val="0"/>
                          <w:marTop w:val="0"/>
                          <w:marBottom w:val="0"/>
                          <w:divBdr>
                            <w:top w:val="none" w:sz="0" w:space="0" w:color="auto"/>
                            <w:left w:val="none" w:sz="0" w:space="0" w:color="auto"/>
                            <w:bottom w:val="none" w:sz="0" w:space="0" w:color="auto"/>
                            <w:right w:val="none" w:sz="0" w:space="0" w:color="auto"/>
                          </w:divBdr>
                        </w:div>
                        <w:div w:id="10223851">
                          <w:marLeft w:val="640"/>
                          <w:marRight w:val="0"/>
                          <w:marTop w:val="0"/>
                          <w:marBottom w:val="0"/>
                          <w:divBdr>
                            <w:top w:val="none" w:sz="0" w:space="0" w:color="auto"/>
                            <w:left w:val="none" w:sz="0" w:space="0" w:color="auto"/>
                            <w:bottom w:val="none" w:sz="0" w:space="0" w:color="auto"/>
                            <w:right w:val="none" w:sz="0" w:space="0" w:color="auto"/>
                          </w:divBdr>
                        </w:div>
                        <w:div w:id="1266573633">
                          <w:marLeft w:val="640"/>
                          <w:marRight w:val="0"/>
                          <w:marTop w:val="0"/>
                          <w:marBottom w:val="0"/>
                          <w:divBdr>
                            <w:top w:val="none" w:sz="0" w:space="0" w:color="auto"/>
                            <w:left w:val="none" w:sz="0" w:space="0" w:color="auto"/>
                            <w:bottom w:val="none" w:sz="0" w:space="0" w:color="auto"/>
                            <w:right w:val="none" w:sz="0" w:space="0" w:color="auto"/>
                          </w:divBdr>
                        </w:div>
                        <w:div w:id="774979746">
                          <w:marLeft w:val="640"/>
                          <w:marRight w:val="0"/>
                          <w:marTop w:val="0"/>
                          <w:marBottom w:val="0"/>
                          <w:divBdr>
                            <w:top w:val="none" w:sz="0" w:space="0" w:color="auto"/>
                            <w:left w:val="none" w:sz="0" w:space="0" w:color="auto"/>
                            <w:bottom w:val="none" w:sz="0" w:space="0" w:color="auto"/>
                            <w:right w:val="none" w:sz="0" w:space="0" w:color="auto"/>
                          </w:divBdr>
                        </w:div>
                        <w:div w:id="821889793">
                          <w:marLeft w:val="640"/>
                          <w:marRight w:val="0"/>
                          <w:marTop w:val="0"/>
                          <w:marBottom w:val="0"/>
                          <w:divBdr>
                            <w:top w:val="none" w:sz="0" w:space="0" w:color="auto"/>
                            <w:left w:val="none" w:sz="0" w:space="0" w:color="auto"/>
                            <w:bottom w:val="none" w:sz="0" w:space="0" w:color="auto"/>
                            <w:right w:val="none" w:sz="0" w:space="0" w:color="auto"/>
                          </w:divBdr>
                        </w:div>
                        <w:div w:id="1049918227">
                          <w:marLeft w:val="640"/>
                          <w:marRight w:val="0"/>
                          <w:marTop w:val="0"/>
                          <w:marBottom w:val="0"/>
                          <w:divBdr>
                            <w:top w:val="none" w:sz="0" w:space="0" w:color="auto"/>
                            <w:left w:val="none" w:sz="0" w:space="0" w:color="auto"/>
                            <w:bottom w:val="none" w:sz="0" w:space="0" w:color="auto"/>
                            <w:right w:val="none" w:sz="0" w:space="0" w:color="auto"/>
                          </w:divBdr>
                        </w:div>
                        <w:div w:id="1046176981">
                          <w:marLeft w:val="640"/>
                          <w:marRight w:val="0"/>
                          <w:marTop w:val="0"/>
                          <w:marBottom w:val="0"/>
                          <w:divBdr>
                            <w:top w:val="none" w:sz="0" w:space="0" w:color="auto"/>
                            <w:left w:val="none" w:sz="0" w:space="0" w:color="auto"/>
                            <w:bottom w:val="none" w:sz="0" w:space="0" w:color="auto"/>
                            <w:right w:val="none" w:sz="0" w:space="0" w:color="auto"/>
                          </w:divBdr>
                        </w:div>
                        <w:div w:id="1458572771">
                          <w:marLeft w:val="640"/>
                          <w:marRight w:val="0"/>
                          <w:marTop w:val="0"/>
                          <w:marBottom w:val="0"/>
                          <w:divBdr>
                            <w:top w:val="none" w:sz="0" w:space="0" w:color="auto"/>
                            <w:left w:val="none" w:sz="0" w:space="0" w:color="auto"/>
                            <w:bottom w:val="none" w:sz="0" w:space="0" w:color="auto"/>
                            <w:right w:val="none" w:sz="0" w:space="0" w:color="auto"/>
                          </w:divBdr>
                        </w:div>
                        <w:div w:id="1487626527">
                          <w:marLeft w:val="640"/>
                          <w:marRight w:val="0"/>
                          <w:marTop w:val="0"/>
                          <w:marBottom w:val="0"/>
                          <w:divBdr>
                            <w:top w:val="none" w:sz="0" w:space="0" w:color="auto"/>
                            <w:left w:val="none" w:sz="0" w:space="0" w:color="auto"/>
                            <w:bottom w:val="none" w:sz="0" w:space="0" w:color="auto"/>
                            <w:right w:val="none" w:sz="0" w:space="0" w:color="auto"/>
                          </w:divBdr>
                        </w:div>
                        <w:div w:id="23601861">
                          <w:marLeft w:val="640"/>
                          <w:marRight w:val="0"/>
                          <w:marTop w:val="0"/>
                          <w:marBottom w:val="0"/>
                          <w:divBdr>
                            <w:top w:val="none" w:sz="0" w:space="0" w:color="auto"/>
                            <w:left w:val="none" w:sz="0" w:space="0" w:color="auto"/>
                            <w:bottom w:val="none" w:sz="0" w:space="0" w:color="auto"/>
                            <w:right w:val="none" w:sz="0" w:space="0" w:color="auto"/>
                          </w:divBdr>
                        </w:div>
                        <w:div w:id="1705012090">
                          <w:marLeft w:val="640"/>
                          <w:marRight w:val="0"/>
                          <w:marTop w:val="0"/>
                          <w:marBottom w:val="0"/>
                          <w:divBdr>
                            <w:top w:val="none" w:sz="0" w:space="0" w:color="auto"/>
                            <w:left w:val="none" w:sz="0" w:space="0" w:color="auto"/>
                            <w:bottom w:val="none" w:sz="0" w:space="0" w:color="auto"/>
                            <w:right w:val="none" w:sz="0" w:space="0" w:color="auto"/>
                          </w:divBdr>
                        </w:div>
                        <w:div w:id="1019163270">
                          <w:marLeft w:val="640"/>
                          <w:marRight w:val="0"/>
                          <w:marTop w:val="0"/>
                          <w:marBottom w:val="0"/>
                          <w:divBdr>
                            <w:top w:val="none" w:sz="0" w:space="0" w:color="auto"/>
                            <w:left w:val="none" w:sz="0" w:space="0" w:color="auto"/>
                            <w:bottom w:val="none" w:sz="0" w:space="0" w:color="auto"/>
                            <w:right w:val="none" w:sz="0" w:space="0" w:color="auto"/>
                          </w:divBdr>
                        </w:div>
                        <w:div w:id="1304773268">
                          <w:marLeft w:val="640"/>
                          <w:marRight w:val="0"/>
                          <w:marTop w:val="0"/>
                          <w:marBottom w:val="0"/>
                          <w:divBdr>
                            <w:top w:val="none" w:sz="0" w:space="0" w:color="auto"/>
                            <w:left w:val="none" w:sz="0" w:space="0" w:color="auto"/>
                            <w:bottom w:val="none" w:sz="0" w:space="0" w:color="auto"/>
                            <w:right w:val="none" w:sz="0" w:space="0" w:color="auto"/>
                          </w:divBdr>
                        </w:div>
                        <w:div w:id="1051885081">
                          <w:marLeft w:val="640"/>
                          <w:marRight w:val="0"/>
                          <w:marTop w:val="0"/>
                          <w:marBottom w:val="0"/>
                          <w:divBdr>
                            <w:top w:val="none" w:sz="0" w:space="0" w:color="auto"/>
                            <w:left w:val="none" w:sz="0" w:space="0" w:color="auto"/>
                            <w:bottom w:val="none" w:sz="0" w:space="0" w:color="auto"/>
                            <w:right w:val="none" w:sz="0" w:space="0" w:color="auto"/>
                          </w:divBdr>
                        </w:div>
                        <w:div w:id="691034342">
                          <w:marLeft w:val="640"/>
                          <w:marRight w:val="0"/>
                          <w:marTop w:val="0"/>
                          <w:marBottom w:val="0"/>
                          <w:divBdr>
                            <w:top w:val="none" w:sz="0" w:space="0" w:color="auto"/>
                            <w:left w:val="none" w:sz="0" w:space="0" w:color="auto"/>
                            <w:bottom w:val="none" w:sz="0" w:space="0" w:color="auto"/>
                            <w:right w:val="none" w:sz="0" w:space="0" w:color="auto"/>
                          </w:divBdr>
                        </w:div>
                        <w:div w:id="569342956">
                          <w:marLeft w:val="640"/>
                          <w:marRight w:val="0"/>
                          <w:marTop w:val="0"/>
                          <w:marBottom w:val="0"/>
                          <w:divBdr>
                            <w:top w:val="none" w:sz="0" w:space="0" w:color="auto"/>
                            <w:left w:val="none" w:sz="0" w:space="0" w:color="auto"/>
                            <w:bottom w:val="none" w:sz="0" w:space="0" w:color="auto"/>
                            <w:right w:val="none" w:sz="0" w:space="0" w:color="auto"/>
                          </w:divBdr>
                        </w:div>
                        <w:div w:id="819923271">
                          <w:marLeft w:val="640"/>
                          <w:marRight w:val="0"/>
                          <w:marTop w:val="0"/>
                          <w:marBottom w:val="0"/>
                          <w:divBdr>
                            <w:top w:val="none" w:sz="0" w:space="0" w:color="auto"/>
                            <w:left w:val="none" w:sz="0" w:space="0" w:color="auto"/>
                            <w:bottom w:val="none" w:sz="0" w:space="0" w:color="auto"/>
                            <w:right w:val="none" w:sz="0" w:space="0" w:color="auto"/>
                          </w:divBdr>
                        </w:div>
                        <w:div w:id="37630794">
                          <w:marLeft w:val="640"/>
                          <w:marRight w:val="0"/>
                          <w:marTop w:val="0"/>
                          <w:marBottom w:val="0"/>
                          <w:divBdr>
                            <w:top w:val="none" w:sz="0" w:space="0" w:color="auto"/>
                            <w:left w:val="none" w:sz="0" w:space="0" w:color="auto"/>
                            <w:bottom w:val="none" w:sz="0" w:space="0" w:color="auto"/>
                            <w:right w:val="none" w:sz="0" w:space="0" w:color="auto"/>
                          </w:divBdr>
                        </w:div>
                        <w:div w:id="960920933">
                          <w:marLeft w:val="640"/>
                          <w:marRight w:val="0"/>
                          <w:marTop w:val="0"/>
                          <w:marBottom w:val="0"/>
                          <w:divBdr>
                            <w:top w:val="none" w:sz="0" w:space="0" w:color="auto"/>
                            <w:left w:val="none" w:sz="0" w:space="0" w:color="auto"/>
                            <w:bottom w:val="none" w:sz="0" w:space="0" w:color="auto"/>
                            <w:right w:val="none" w:sz="0" w:space="0" w:color="auto"/>
                          </w:divBdr>
                        </w:div>
                        <w:div w:id="1139305158">
                          <w:marLeft w:val="640"/>
                          <w:marRight w:val="0"/>
                          <w:marTop w:val="0"/>
                          <w:marBottom w:val="0"/>
                          <w:divBdr>
                            <w:top w:val="none" w:sz="0" w:space="0" w:color="auto"/>
                            <w:left w:val="none" w:sz="0" w:space="0" w:color="auto"/>
                            <w:bottom w:val="none" w:sz="0" w:space="0" w:color="auto"/>
                            <w:right w:val="none" w:sz="0" w:space="0" w:color="auto"/>
                          </w:divBdr>
                        </w:div>
                        <w:div w:id="1367682965">
                          <w:marLeft w:val="640"/>
                          <w:marRight w:val="0"/>
                          <w:marTop w:val="0"/>
                          <w:marBottom w:val="0"/>
                          <w:divBdr>
                            <w:top w:val="none" w:sz="0" w:space="0" w:color="auto"/>
                            <w:left w:val="none" w:sz="0" w:space="0" w:color="auto"/>
                            <w:bottom w:val="none" w:sz="0" w:space="0" w:color="auto"/>
                            <w:right w:val="none" w:sz="0" w:space="0" w:color="auto"/>
                          </w:divBdr>
                        </w:div>
                        <w:div w:id="1790126649">
                          <w:marLeft w:val="640"/>
                          <w:marRight w:val="0"/>
                          <w:marTop w:val="0"/>
                          <w:marBottom w:val="0"/>
                          <w:divBdr>
                            <w:top w:val="none" w:sz="0" w:space="0" w:color="auto"/>
                            <w:left w:val="none" w:sz="0" w:space="0" w:color="auto"/>
                            <w:bottom w:val="none" w:sz="0" w:space="0" w:color="auto"/>
                            <w:right w:val="none" w:sz="0" w:space="0" w:color="auto"/>
                          </w:divBdr>
                        </w:div>
                        <w:div w:id="1792047592">
                          <w:marLeft w:val="640"/>
                          <w:marRight w:val="0"/>
                          <w:marTop w:val="0"/>
                          <w:marBottom w:val="0"/>
                          <w:divBdr>
                            <w:top w:val="none" w:sz="0" w:space="0" w:color="auto"/>
                            <w:left w:val="none" w:sz="0" w:space="0" w:color="auto"/>
                            <w:bottom w:val="none" w:sz="0" w:space="0" w:color="auto"/>
                            <w:right w:val="none" w:sz="0" w:space="0" w:color="auto"/>
                          </w:divBdr>
                        </w:div>
                        <w:div w:id="1763452353">
                          <w:marLeft w:val="640"/>
                          <w:marRight w:val="0"/>
                          <w:marTop w:val="0"/>
                          <w:marBottom w:val="0"/>
                          <w:divBdr>
                            <w:top w:val="none" w:sz="0" w:space="0" w:color="auto"/>
                            <w:left w:val="none" w:sz="0" w:space="0" w:color="auto"/>
                            <w:bottom w:val="none" w:sz="0" w:space="0" w:color="auto"/>
                            <w:right w:val="none" w:sz="0" w:space="0" w:color="auto"/>
                          </w:divBdr>
                        </w:div>
                        <w:div w:id="13700927">
                          <w:marLeft w:val="640"/>
                          <w:marRight w:val="0"/>
                          <w:marTop w:val="0"/>
                          <w:marBottom w:val="0"/>
                          <w:divBdr>
                            <w:top w:val="none" w:sz="0" w:space="0" w:color="auto"/>
                            <w:left w:val="none" w:sz="0" w:space="0" w:color="auto"/>
                            <w:bottom w:val="none" w:sz="0" w:space="0" w:color="auto"/>
                            <w:right w:val="none" w:sz="0" w:space="0" w:color="auto"/>
                          </w:divBdr>
                        </w:div>
                        <w:div w:id="1882748685">
                          <w:marLeft w:val="640"/>
                          <w:marRight w:val="0"/>
                          <w:marTop w:val="0"/>
                          <w:marBottom w:val="0"/>
                          <w:divBdr>
                            <w:top w:val="none" w:sz="0" w:space="0" w:color="auto"/>
                            <w:left w:val="none" w:sz="0" w:space="0" w:color="auto"/>
                            <w:bottom w:val="none" w:sz="0" w:space="0" w:color="auto"/>
                            <w:right w:val="none" w:sz="0" w:space="0" w:color="auto"/>
                          </w:divBdr>
                        </w:div>
                        <w:div w:id="1452090958">
                          <w:marLeft w:val="640"/>
                          <w:marRight w:val="0"/>
                          <w:marTop w:val="0"/>
                          <w:marBottom w:val="0"/>
                          <w:divBdr>
                            <w:top w:val="none" w:sz="0" w:space="0" w:color="auto"/>
                            <w:left w:val="none" w:sz="0" w:space="0" w:color="auto"/>
                            <w:bottom w:val="none" w:sz="0" w:space="0" w:color="auto"/>
                            <w:right w:val="none" w:sz="0" w:space="0" w:color="auto"/>
                          </w:divBdr>
                        </w:div>
                        <w:div w:id="134152737">
                          <w:marLeft w:val="640"/>
                          <w:marRight w:val="0"/>
                          <w:marTop w:val="0"/>
                          <w:marBottom w:val="0"/>
                          <w:divBdr>
                            <w:top w:val="none" w:sz="0" w:space="0" w:color="auto"/>
                            <w:left w:val="none" w:sz="0" w:space="0" w:color="auto"/>
                            <w:bottom w:val="none" w:sz="0" w:space="0" w:color="auto"/>
                            <w:right w:val="none" w:sz="0" w:space="0" w:color="auto"/>
                          </w:divBdr>
                        </w:div>
                        <w:div w:id="988753288">
                          <w:marLeft w:val="640"/>
                          <w:marRight w:val="0"/>
                          <w:marTop w:val="0"/>
                          <w:marBottom w:val="0"/>
                          <w:divBdr>
                            <w:top w:val="none" w:sz="0" w:space="0" w:color="auto"/>
                            <w:left w:val="none" w:sz="0" w:space="0" w:color="auto"/>
                            <w:bottom w:val="none" w:sz="0" w:space="0" w:color="auto"/>
                            <w:right w:val="none" w:sz="0" w:space="0" w:color="auto"/>
                          </w:divBdr>
                        </w:div>
                        <w:div w:id="1242721253">
                          <w:marLeft w:val="640"/>
                          <w:marRight w:val="0"/>
                          <w:marTop w:val="0"/>
                          <w:marBottom w:val="0"/>
                          <w:divBdr>
                            <w:top w:val="none" w:sz="0" w:space="0" w:color="auto"/>
                            <w:left w:val="none" w:sz="0" w:space="0" w:color="auto"/>
                            <w:bottom w:val="none" w:sz="0" w:space="0" w:color="auto"/>
                            <w:right w:val="none" w:sz="0" w:space="0" w:color="auto"/>
                          </w:divBdr>
                        </w:div>
                        <w:div w:id="1214734463">
                          <w:marLeft w:val="640"/>
                          <w:marRight w:val="0"/>
                          <w:marTop w:val="0"/>
                          <w:marBottom w:val="0"/>
                          <w:divBdr>
                            <w:top w:val="none" w:sz="0" w:space="0" w:color="auto"/>
                            <w:left w:val="none" w:sz="0" w:space="0" w:color="auto"/>
                            <w:bottom w:val="none" w:sz="0" w:space="0" w:color="auto"/>
                            <w:right w:val="none" w:sz="0" w:space="0" w:color="auto"/>
                          </w:divBdr>
                        </w:div>
                        <w:div w:id="2098553505">
                          <w:marLeft w:val="640"/>
                          <w:marRight w:val="0"/>
                          <w:marTop w:val="0"/>
                          <w:marBottom w:val="0"/>
                          <w:divBdr>
                            <w:top w:val="none" w:sz="0" w:space="0" w:color="auto"/>
                            <w:left w:val="none" w:sz="0" w:space="0" w:color="auto"/>
                            <w:bottom w:val="none" w:sz="0" w:space="0" w:color="auto"/>
                            <w:right w:val="none" w:sz="0" w:space="0" w:color="auto"/>
                          </w:divBdr>
                        </w:div>
                        <w:div w:id="1696540188">
                          <w:marLeft w:val="640"/>
                          <w:marRight w:val="0"/>
                          <w:marTop w:val="0"/>
                          <w:marBottom w:val="0"/>
                          <w:divBdr>
                            <w:top w:val="none" w:sz="0" w:space="0" w:color="auto"/>
                            <w:left w:val="none" w:sz="0" w:space="0" w:color="auto"/>
                            <w:bottom w:val="none" w:sz="0" w:space="0" w:color="auto"/>
                            <w:right w:val="none" w:sz="0" w:space="0" w:color="auto"/>
                          </w:divBdr>
                        </w:div>
                        <w:div w:id="129908277">
                          <w:marLeft w:val="640"/>
                          <w:marRight w:val="0"/>
                          <w:marTop w:val="0"/>
                          <w:marBottom w:val="0"/>
                          <w:divBdr>
                            <w:top w:val="none" w:sz="0" w:space="0" w:color="auto"/>
                            <w:left w:val="none" w:sz="0" w:space="0" w:color="auto"/>
                            <w:bottom w:val="none" w:sz="0" w:space="0" w:color="auto"/>
                            <w:right w:val="none" w:sz="0" w:space="0" w:color="auto"/>
                          </w:divBdr>
                        </w:div>
                        <w:div w:id="146748685">
                          <w:marLeft w:val="640"/>
                          <w:marRight w:val="0"/>
                          <w:marTop w:val="0"/>
                          <w:marBottom w:val="0"/>
                          <w:divBdr>
                            <w:top w:val="none" w:sz="0" w:space="0" w:color="auto"/>
                            <w:left w:val="none" w:sz="0" w:space="0" w:color="auto"/>
                            <w:bottom w:val="none" w:sz="0" w:space="0" w:color="auto"/>
                            <w:right w:val="none" w:sz="0" w:space="0" w:color="auto"/>
                          </w:divBdr>
                        </w:div>
                        <w:div w:id="1344673953">
                          <w:marLeft w:val="640"/>
                          <w:marRight w:val="0"/>
                          <w:marTop w:val="0"/>
                          <w:marBottom w:val="0"/>
                          <w:divBdr>
                            <w:top w:val="none" w:sz="0" w:space="0" w:color="auto"/>
                            <w:left w:val="none" w:sz="0" w:space="0" w:color="auto"/>
                            <w:bottom w:val="none" w:sz="0" w:space="0" w:color="auto"/>
                            <w:right w:val="none" w:sz="0" w:space="0" w:color="auto"/>
                          </w:divBdr>
                        </w:div>
                        <w:div w:id="1856773038">
                          <w:marLeft w:val="640"/>
                          <w:marRight w:val="0"/>
                          <w:marTop w:val="0"/>
                          <w:marBottom w:val="0"/>
                          <w:divBdr>
                            <w:top w:val="none" w:sz="0" w:space="0" w:color="auto"/>
                            <w:left w:val="none" w:sz="0" w:space="0" w:color="auto"/>
                            <w:bottom w:val="none" w:sz="0" w:space="0" w:color="auto"/>
                            <w:right w:val="none" w:sz="0" w:space="0" w:color="auto"/>
                          </w:divBdr>
                        </w:div>
                        <w:div w:id="1707101578">
                          <w:marLeft w:val="640"/>
                          <w:marRight w:val="0"/>
                          <w:marTop w:val="0"/>
                          <w:marBottom w:val="0"/>
                          <w:divBdr>
                            <w:top w:val="none" w:sz="0" w:space="0" w:color="auto"/>
                            <w:left w:val="none" w:sz="0" w:space="0" w:color="auto"/>
                            <w:bottom w:val="none" w:sz="0" w:space="0" w:color="auto"/>
                            <w:right w:val="none" w:sz="0" w:space="0" w:color="auto"/>
                          </w:divBdr>
                        </w:div>
                        <w:div w:id="911506102">
                          <w:marLeft w:val="640"/>
                          <w:marRight w:val="0"/>
                          <w:marTop w:val="0"/>
                          <w:marBottom w:val="0"/>
                          <w:divBdr>
                            <w:top w:val="none" w:sz="0" w:space="0" w:color="auto"/>
                            <w:left w:val="none" w:sz="0" w:space="0" w:color="auto"/>
                            <w:bottom w:val="none" w:sz="0" w:space="0" w:color="auto"/>
                            <w:right w:val="none" w:sz="0" w:space="0" w:color="auto"/>
                          </w:divBdr>
                        </w:div>
                        <w:div w:id="1384521347">
                          <w:marLeft w:val="640"/>
                          <w:marRight w:val="0"/>
                          <w:marTop w:val="0"/>
                          <w:marBottom w:val="0"/>
                          <w:divBdr>
                            <w:top w:val="none" w:sz="0" w:space="0" w:color="auto"/>
                            <w:left w:val="none" w:sz="0" w:space="0" w:color="auto"/>
                            <w:bottom w:val="none" w:sz="0" w:space="0" w:color="auto"/>
                            <w:right w:val="none" w:sz="0" w:space="0" w:color="auto"/>
                          </w:divBdr>
                        </w:div>
                        <w:div w:id="512885172">
                          <w:marLeft w:val="640"/>
                          <w:marRight w:val="0"/>
                          <w:marTop w:val="0"/>
                          <w:marBottom w:val="0"/>
                          <w:divBdr>
                            <w:top w:val="none" w:sz="0" w:space="0" w:color="auto"/>
                            <w:left w:val="none" w:sz="0" w:space="0" w:color="auto"/>
                            <w:bottom w:val="none" w:sz="0" w:space="0" w:color="auto"/>
                            <w:right w:val="none" w:sz="0" w:space="0" w:color="auto"/>
                          </w:divBdr>
                        </w:div>
                        <w:div w:id="1454442757">
                          <w:marLeft w:val="640"/>
                          <w:marRight w:val="0"/>
                          <w:marTop w:val="0"/>
                          <w:marBottom w:val="0"/>
                          <w:divBdr>
                            <w:top w:val="none" w:sz="0" w:space="0" w:color="auto"/>
                            <w:left w:val="none" w:sz="0" w:space="0" w:color="auto"/>
                            <w:bottom w:val="none" w:sz="0" w:space="0" w:color="auto"/>
                            <w:right w:val="none" w:sz="0" w:space="0" w:color="auto"/>
                          </w:divBdr>
                        </w:div>
                        <w:div w:id="360322743">
                          <w:marLeft w:val="640"/>
                          <w:marRight w:val="0"/>
                          <w:marTop w:val="0"/>
                          <w:marBottom w:val="0"/>
                          <w:divBdr>
                            <w:top w:val="none" w:sz="0" w:space="0" w:color="auto"/>
                            <w:left w:val="none" w:sz="0" w:space="0" w:color="auto"/>
                            <w:bottom w:val="none" w:sz="0" w:space="0" w:color="auto"/>
                            <w:right w:val="none" w:sz="0" w:space="0" w:color="auto"/>
                          </w:divBdr>
                        </w:div>
                        <w:div w:id="2037611535">
                          <w:marLeft w:val="640"/>
                          <w:marRight w:val="0"/>
                          <w:marTop w:val="0"/>
                          <w:marBottom w:val="0"/>
                          <w:divBdr>
                            <w:top w:val="none" w:sz="0" w:space="0" w:color="auto"/>
                            <w:left w:val="none" w:sz="0" w:space="0" w:color="auto"/>
                            <w:bottom w:val="none" w:sz="0" w:space="0" w:color="auto"/>
                            <w:right w:val="none" w:sz="0" w:space="0" w:color="auto"/>
                          </w:divBdr>
                        </w:div>
                        <w:div w:id="2006930473">
                          <w:marLeft w:val="640"/>
                          <w:marRight w:val="0"/>
                          <w:marTop w:val="0"/>
                          <w:marBottom w:val="0"/>
                          <w:divBdr>
                            <w:top w:val="none" w:sz="0" w:space="0" w:color="auto"/>
                            <w:left w:val="none" w:sz="0" w:space="0" w:color="auto"/>
                            <w:bottom w:val="none" w:sz="0" w:space="0" w:color="auto"/>
                            <w:right w:val="none" w:sz="0" w:space="0" w:color="auto"/>
                          </w:divBdr>
                        </w:div>
                        <w:div w:id="927812808">
                          <w:marLeft w:val="640"/>
                          <w:marRight w:val="0"/>
                          <w:marTop w:val="0"/>
                          <w:marBottom w:val="0"/>
                          <w:divBdr>
                            <w:top w:val="none" w:sz="0" w:space="0" w:color="auto"/>
                            <w:left w:val="none" w:sz="0" w:space="0" w:color="auto"/>
                            <w:bottom w:val="none" w:sz="0" w:space="0" w:color="auto"/>
                            <w:right w:val="none" w:sz="0" w:space="0" w:color="auto"/>
                          </w:divBdr>
                        </w:div>
                        <w:div w:id="572618283">
                          <w:marLeft w:val="640"/>
                          <w:marRight w:val="0"/>
                          <w:marTop w:val="0"/>
                          <w:marBottom w:val="0"/>
                          <w:divBdr>
                            <w:top w:val="none" w:sz="0" w:space="0" w:color="auto"/>
                            <w:left w:val="none" w:sz="0" w:space="0" w:color="auto"/>
                            <w:bottom w:val="none" w:sz="0" w:space="0" w:color="auto"/>
                            <w:right w:val="none" w:sz="0" w:space="0" w:color="auto"/>
                          </w:divBdr>
                        </w:div>
                        <w:div w:id="1945266855">
                          <w:marLeft w:val="640"/>
                          <w:marRight w:val="0"/>
                          <w:marTop w:val="0"/>
                          <w:marBottom w:val="0"/>
                          <w:divBdr>
                            <w:top w:val="none" w:sz="0" w:space="0" w:color="auto"/>
                            <w:left w:val="none" w:sz="0" w:space="0" w:color="auto"/>
                            <w:bottom w:val="none" w:sz="0" w:space="0" w:color="auto"/>
                            <w:right w:val="none" w:sz="0" w:space="0" w:color="auto"/>
                          </w:divBdr>
                        </w:div>
                        <w:div w:id="927422909">
                          <w:marLeft w:val="640"/>
                          <w:marRight w:val="0"/>
                          <w:marTop w:val="0"/>
                          <w:marBottom w:val="0"/>
                          <w:divBdr>
                            <w:top w:val="none" w:sz="0" w:space="0" w:color="auto"/>
                            <w:left w:val="none" w:sz="0" w:space="0" w:color="auto"/>
                            <w:bottom w:val="none" w:sz="0" w:space="0" w:color="auto"/>
                            <w:right w:val="none" w:sz="0" w:space="0" w:color="auto"/>
                          </w:divBdr>
                        </w:div>
                        <w:div w:id="1517766008">
                          <w:marLeft w:val="640"/>
                          <w:marRight w:val="0"/>
                          <w:marTop w:val="0"/>
                          <w:marBottom w:val="0"/>
                          <w:divBdr>
                            <w:top w:val="none" w:sz="0" w:space="0" w:color="auto"/>
                            <w:left w:val="none" w:sz="0" w:space="0" w:color="auto"/>
                            <w:bottom w:val="none" w:sz="0" w:space="0" w:color="auto"/>
                            <w:right w:val="none" w:sz="0" w:space="0" w:color="auto"/>
                          </w:divBdr>
                        </w:div>
                        <w:div w:id="988287526">
                          <w:marLeft w:val="640"/>
                          <w:marRight w:val="0"/>
                          <w:marTop w:val="0"/>
                          <w:marBottom w:val="0"/>
                          <w:divBdr>
                            <w:top w:val="none" w:sz="0" w:space="0" w:color="auto"/>
                            <w:left w:val="none" w:sz="0" w:space="0" w:color="auto"/>
                            <w:bottom w:val="none" w:sz="0" w:space="0" w:color="auto"/>
                            <w:right w:val="none" w:sz="0" w:space="0" w:color="auto"/>
                          </w:divBdr>
                        </w:div>
                        <w:div w:id="976767133">
                          <w:marLeft w:val="640"/>
                          <w:marRight w:val="0"/>
                          <w:marTop w:val="0"/>
                          <w:marBottom w:val="0"/>
                          <w:divBdr>
                            <w:top w:val="none" w:sz="0" w:space="0" w:color="auto"/>
                            <w:left w:val="none" w:sz="0" w:space="0" w:color="auto"/>
                            <w:bottom w:val="none" w:sz="0" w:space="0" w:color="auto"/>
                            <w:right w:val="none" w:sz="0" w:space="0" w:color="auto"/>
                          </w:divBdr>
                        </w:div>
                        <w:div w:id="1339577636">
                          <w:marLeft w:val="640"/>
                          <w:marRight w:val="0"/>
                          <w:marTop w:val="0"/>
                          <w:marBottom w:val="0"/>
                          <w:divBdr>
                            <w:top w:val="none" w:sz="0" w:space="0" w:color="auto"/>
                            <w:left w:val="none" w:sz="0" w:space="0" w:color="auto"/>
                            <w:bottom w:val="none" w:sz="0" w:space="0" w:color="auto"/>
                            <w:right w:val="none" w:sz="0" w:space="0" w:color="auto"/>
                          </w:divBdr>
                        </w:div>
                        <w:div w:id="1737773917">
                          <w:marLeft w:val="640"/>
                          <w:marRight w:val="0"/>
                          <w:marTop w:val="0"/>
                          <w:marBottom w:val="0"/>
                          <w:divBdr>
                            <w:top w:val="none" w:sz="0" w:space="0" w:color="auto"/>
                            <w:left w:val="none" w:sz="0" w:space="0" w:color="auto"/>
                            <w:bottom w:val="none" w:sz="0" w:space="0" w:color="auto"/>
                            <w:right w:val="none" w:sz="0" w:space="0" w:color="auto"/>
                          </w:divBdr>
                        </w:div>
                        <w:div w:id="723676002">
                          <w:marLeft w:val="640"/>
                          <w:marRight w:val="0"/>
                          <w:marTop w:val="0"/>
                          <w:marBottom w:val="0"/>
                          <w:divBdr>
                            <w:top w:val="none" w:sz="0" w:space="0" w:color="auto"/>
                            <w:left w:val="none" w:sz="0" w:space="0" w:color="auto"/>
                            <w:bottom w:val="none" w:sz="0" w:space="0" w:color="auto"/>
                            <w:right w:val="none" w:sz="0" w:space="0" w:color="auto"/>
                          </w:divBdr>
                        </w:div>
                        <w:div w:id="889848189">
                          <w:marLeft w:val="640"/>
                          <w:marRight w:val="0"/>
                          <w:marTop w:val="0"/>
                          <w:marBottom w:val="0"/>
                          <w:divBdr>
                            <w:top w:val="none" w:sz="0" w:space="0" w:color="auto"/>
                            <w:left w:val="none" w:sz="0" w:space="0" w:color="auto"/>
                            <w:bottom w:val="none" w:sz="0" w:space="0" w:color="auto"/>
                            <w:right w:val="none" w:sz="0" w:space="0" w:color="auto"/>
                          </w:divBdr>
                        </w:div>
                        <w:div w:id="468208311">
                          <w:marLeft w:val="640"/>
                          <w:marRight w:val="0"/>
                          <w:marTop w:val="0"/>
                          <w:marBottom w:val="0"/>
                          <w:divBdr>
                            <w:top w:val="none" w:sz="0" w:space="0" w:color="auto"/>
                            <w:left w:val="none" w:sz="0" w:space="0" w:color="auto"/>
                            <w:bottom w:val="none" w:sz="0" w:space="0" w:color="auto"/>
                            <w:right w:val="none" w:sz="0" w:space="0" w:color="auto"/>
                          </w:divBdr>
                        </w:div>
                        <w:div w:id="1746418354">
                          <w:marLeft w:val="640"/>
                          <w:marRight w:val="0"/>
                          <w:marTop w:val="0"/>
                          <w:marBottom w:val="0"/>
                          <w:divBdr>
                            <w:top w:val="none" w:sz="0" w:space="0" w:color="auto"/>
                            <w:left w:val="none" w:sz="0" w:space="0" w:color="auto"/>
                            <w:bottom w:val="none" w:sz="0" w:space="0" w:color="auto"/>
                            <w:right w:val="none" w:sz="0" w:space="0" w:color="auto"/>
                          </w:divBdr>
                        </w:div>
                        <w:div w:id="1431390903">
                          <w:marLeft w:val="640"/>
                          <w:marRight w:val="0"/>
                          <w:marTop w:val="0"/>
                          <w:marBottom w:val="0"/>
                          <w:divBdr>
                            <w:top w:val="none" w:sz="0" w:space="0" w:color="auto"/>
                            <w:left w:val="none" w:sz="0" w:space="0" w:color="auto"/>
                            <w:bottom w:val="none" w:sz="0" w:space="0" w:color="auto"/>
                            <w:right w:val="none" w:sz="0" w:space="0" w:color="auto"/>
                          </w:divBdr>
                        </w:div>
                        <w:div w:id="1537696603">
                          <w:marLeft w:val="640"/>
                          <w:marRight w:val="0"/>
                          <w:marTop w:val="0"/>
                          <w:marBottom w:val="0"/>
                          <w:divBdr>
                            <w:top w:val="none" w:sz="0" w:space="0" w:color="auto"/>
                            <w:left w:val="none" w:sz="0" w:space="0" w:color="auto"/>
                            <w:bottom w:val="none" w:sz="0" w:space="0" w:color="auto"/>
                            <w:right w:val="none" w:sz="0" w:space="0" w:color="auto"/>
                          </w:divBdr>
                        </w:div>
                        <w:div w:id="920606497">
                          <w:marLeft w:val="640"/>
                          <w:marRight w:val="0"/>
                          <w:marTop w:val="0"/>
                          <w:marBottom w:val="0"/>
                          <w:divBdr>
                            <w:top w:val="none" w:sz="0" w:space="0" w:color="auto"/>
                            <w:left w:val="none" w:sz="0" w:space="0" w:color="auto"/>
                            <w:bottom w:val="none" w:sz="0" w:space="0" w:color="auto"/>
                            <w:right w:val="none" w:sz="0" w:space="0" w:color="auto"/>
                          </w:divBdr>
                        </w:div>
                        <w:div w:id="601912873">
                          <w:marLeft w:val="640"/>
                          <w:marRight w:val="0"/>
                          <w:marTop w:val="0"/>
                          <w:marBottom w:val="0"/>
                          <w:divBdr>
                            <w:top w:val="none" w:sz="0" w:space="0" w:color="auto"/>
                            <w:left w:val="none" w:sz="0" w:space="0" w:color="auto"/>
                            <w:bottom w:val="none" w:sz="0" w:space="0" w:color="auto"/>
                            <w:right w:val="none" w:sz="0" w:space="0" w:color="auto"/>
                          </w:divBdr>
                        </w:div>
                        <w:div w:id="779757462">
                          <w:marLeft w:val="640"/>
                          <w:marRight w:val="0"/>
                          <w:marTop w:val="0"/>
                          <w:marBottom w:val="0"/>
                          <w:divBdr>
                            <w:top w:val="none" w:sz="0" w:space="0" w:color="auto"/>
                            <w:left w:val="none" w:sz="0" w:space="0" w:color="auto"/>
                            <w:bottom w:val="none" w:sz="0" w:space="0" w:color="auto"/>
                            <w:right w:val="none" w:sz="0" w:space="0" w:color="auto"/>
                          </w:divBdr>
                        </w:div>
                        <w:div w:id="1122378753">
                          <w:marLeft w:val="640"/>
                          <w:marRight w:val="0"/>
                          <w:marTop w:val="0"/>
                          <w:marBottom w:val="0"/>
                          <w:divBdr>
                            <w:top w:val="none" w:sz="0" w:space="0" w:color="auto"/>
                            <w:left w:val="none" w:sz="0" w:space="0" w:color="auto"/>
                            <w:bottom w:val="none" w:sz="0" w:space="0" w:color="auto"/>
                            <w:right w:val="none" w:sz="0" w:space="0" w:color="auto"/>
                          </w:divBdr>
                        </w:div>
                        <w:div w:id="1053307744">
                          <w:marLeft w:val="640"/>
                          <w:marRight w:val="0"/>
                          <w:marTop w:val="0"/>
                          <w:marBottom w:val="0"/>
                          <w:divBdr>
                            <w:top w:val="none" w:sz="0" w:space="0" w:color="auto"/>
                            <w:left w:val="none" w:sz="0" w:space="0" w:color="auto"/>
                            <w:bottom w:val="none" w:sz="0" w:space="0" w:color="auto"/>
                            <w:right w:val="none" w:sz="0" w:space="0" w:color="auto"/>
                          </w:divBdr>
                        </w:div>
                        <w:div w:id="243489030">
                          <w:marLeft w:val="640"/>
                          <w:marRight w:val="0"/>
                          <w:marTop w:val="0"/>
                          <w:marBottom w:val="0"/>
                          <w:divBdr>
                            <w:top w:val="none" w:sz="0" w:space="0" w:color="auto"/>
                            <w:left w:val="none" w:sz="0" w:space="0" w:color="auto"/>
                            <w:bottom w:val="none" w:sz="0" w:space="0" w:color="auto"/>
                            <w:right w:val="none" w:sz="0" w:space="0" w:color="auto"/>
                          </w:divBdr>
                        </w:div>
                      </w:divsChild>
                    </w:div>
                    <w:div w:id="1093673424">
                      <w:marLeft w:val="0"/>
                      <w:marRight w:val="0"/>
                      <w:marTop w:val="0"/>
                      <w:marBottom w:val="0"/>
                      <w:divBdr>
                        <w:top w:val="none" w:sz="0" w:space="0" w:color="auto"/>
                        <w:left w:val="none" w:sz="0" w:space="0" w:color="auto"/>
                        <w:bottom w:val="none" w:sz="0" w:space="0" w:color="auto"/>
                        <w:right w:val="none" w:sz="0" w:space="0" w:color="auto"/>
                      </w:divBdr>
                      <w:divsChild>
                        <w:div w:id="193351593">
                          <w:marLeft w:val="640"/>
                          <w:marRight w:val="0"/>
                          <w:marTop w:val="0"/>
                          <w:marBottom w:val="0"/>
                          <w:divBdr>
                            <w:top w:val="none" w:sz="0" w:space="0" w:color="auto"/>
                            <w:left w:val="none" w:sz="0" w:space="0" w:color="auto"/>
                            <w:bottom w:val="none" w:sz="0" w:space="0" w:color="auto"/>
                            <w:right w:val="none" w:sz="0" w:space="0" w:color="auto"/>
                          </w:divBdr>
                        </w:div>
                        <w:div w:id="349332090">
                          <w:marLeft w:val="640"/>
                          <w:marRight w:val="0"/>
                          <w:marTop w:val="0"/>
                          <w:marBottom w:val="0"/>
                          <w:divBdr>
                            <w:top w:val="none" w:sz="0" w:space="0" w:color="auto"/>
                            <w:left w:val="none" w:sz="0" w:space="0" w:color="auto"/>
                            <w:bottom w:val="none" w:sz="0" w:space="0" w:color="auto"/>
                            <w:right w:val="none" w:sz="0" w:space="0" w:color="auto"/>
                          </w:divBdr>
                        </w:div>
                        <w:div w:id="215698581">
                          <w:marLeft w:val="640"/>
                          <w:marRight w:val="0"/>
                          <w:marTop w:val="0"/>
                          <w:marBottom w:val="0"/>
                          <w:divBdr>
                            <w:top w:val="none" w:sz="0" w:space="0" w:color="auto"/>
                            <w:left w:val="none" w:sz="0" w:space="0" w:color="auto"/>
                            <w:bottom w:val="none" w:sz="0" w:space="0" w:color="auto"/>
                            <w:right w:val="none" w:sz="0" w:space="0" w:color="auto"/>
                          </w:divBdr>
                        </w:div>
                        <w:div w:id="325090847">
                          <w:marLeft w:val="640"/>
                          <w:marRight w:val="0"/>
                          <w:marTop w:val="0"/>
                          <w:marBottom w:val="0"/>
                          <w:divBdr>
                            <w:top w:val="none" w:sz="0" w:space="0" w:color="auto"/>
                            <w:left w:val="none" w:sz="0" w:space="0" w:color="auto"/>
                            <w:bottom w:val="none" w:sz="0" w:space="0" w:color="auto"/>
                            <w:right w:val="none" w:sz="0" w:space="0" w:color="auto"/>
                          </w:divBdr>
                        </w:div>
                        <w:div w:id="566696104">
                          <w:marLeft w:val="640"/>
                          <w:marRight w:val="0"/>
                          <w:marTop w:val="0"/>
                          <w:marBottom w:val="0"/>
                          <w:divBdr>
                            <w:top w:val="none" w:sz="0" w:space="0" w:color="auto"/>
                            <w:left w:val="none" w:sz="0" w:space="0" w:color="auto"/>
                            <w:bottom w:val="none" w:sz="0" w:space="0" w:color="auto"/>
                            <w:right w:val="none" w:sz="0" w:space="0" w:color="auto"/>
                          </w:divBdr>
                        </w:div>
                        <w:div w:id="118307649">
                          <w:marLeft w:val="640"/>
                          <w:marRight w:val="0"/>
                          <w:marTop w:val="0"/>
                          <w:marBottom w:val="0"/>
                          <w:divBdr>
                            <w:top w:val="none" w:sz="0" w:space="0" w:color="auto"/>
                            <w:left w:val="none" w:sz="0" w:space="0" w:color="auto"/>
                            <w:bottom w:val="none" w:sz="0" w:space="0" w:color="auto"/>
                            <w:right w:val="none" w:sz="0" w:space="0" w:color="auto"/>
                          </w:divBdr>
                        </w:div>
                        <w:div w:id="887569775">
                          <w:marLeft w:val="640"/>
                          <w:marRight w:val="0"/>
                          <w:marTop w:val="0"/>
                          <w:marBottom w:val="0"/>
                          <w:divBdr>
                            <w:top w:val="none" w:sz="0" w:space="0" w:color="auto"/>
                            <w:left w:val="none" w:sz="0" w:space="0" w:color="auto"/>
                            <w:bottom w:val="none" w:sz="0" w:space="0" w:color="auto"/>
                            <w:right w:val="none" w:sz="0" w:space="0" w:color="auto"/>
                          </w:divBdr>
                        </w:div>
                        <w:div w:id="1384675003">
                          <w:marLeft w:val="640"/>
                          <w:marRight w:val="0"/>
                          <w:marTop w:val="0"/>
                          <w:marBottom w:val="0"/>
                          <w:divBdr>
                            <w:top w:val="none" w:sz="0" w:space="0" w:color="auto"/>
                            <w:left w:val="none" w:sz="0" w:space="0" w:color="auto"/>
                            <w:bottom w:val="none" w:sz="0" w:space="0" w:color="auto"/>
                            <w:right w:val="none" w:sz="0" w:space="0" w:color="auto"/>
                          </w:divBdr>
                        </w:div>
                        <w:div w:id="383336936">
                          <w:marLeft w:val="640"/>
                          <w:marRight w:val="0"/>
                          <w:marTop w:val="0"/>
                          <w:marBottom w:val="0"/>
                          <w:divBdr>
                            <w:top w:val="none" w:sz="0" w:space="0" w:color="auto"/>
                            <w:left w:val="none" w:sz="0" w:space="0" w:color="auto"/>
                            <w:bottom w:val="none" w:sz="0" w:space="0" w:color="auto"/>
                            <w:right w:val="none" w:sz="0" w:space="0" w:color="auto"/>
                          </w:divBdr>
                        </w:div>
                        <w:div w:id="1932549169">
                          <w:marLeft w:val="640"/>
                          <w:marRight w:val="0"/>
                          <w:marTop w:val="0"/>
                          <w:marBottom w:val="0"/>
                          <w:divBdr>
                            <w:top w:val="none" w:sz="0" w:space="0" w:color="auto"/>
                            <w:left w:val="none" w:sz="0" w:space="0" w:color="auto"/>
                            <w:bottom w:val="none" w:sz="0" w:space="0" w:color="auto"/>
                            <w:right w:val="none" w:sz="0" w:space="0" w:color="auto"/>
                          </w:divBdr>
                        </w:div>
                        <w:div w:id="1927182637">
                          <w:marLeft w:val="640"/>
                          <w:marRight w:val="0"/>
                          <w:marTop w:val="0"/>
                          <w:marBottom w:val="0"/>
                          <w:divBdr>
                            <w:top w:val="none" w:sz="0" w:space="0" w:color="auto"/>
                            <w:left w:val="none" w:sz="0" w:space="0" w:color="auto"/>
                            <w:bottom w:val="none" w:sz="0" w:space="0" w:color="auto"/>
                            <w:right w:val="none" w:sz="0" w:space="0" w:color="auto"/>
                          </w:divBdr>
                        </w:div>
                        <w:div w:id="1782993793">
                          <w:marLeft w:val="640"/>
                          <w:marRight w:val="0"/>
                          <w:marTop w:val="0"/>
                          <w:marBottom w:val="0"/>
                          <w:divBdr>
                            <w:top w:val="none" w:sz="0" w:space="0" w:color="auto"/>
                            <w:left w:val="none" w:sz="0" w:space="0" w:color="auto"/>
                            <w:bottom w:val="none" w:sz="0" w:space="0" w:color="auto"/>
                            <w:right w:val="none" w:sz="0" w:space="0" w:color="auto"/>
                          </w:divBdr>
                        </w:div>
                        <w:div w:id="606499238">
                          <w:marLeft w:val="640"/>
                          <w:marRight w:val="0"/>
                          <w:marTop w:val="0"/>
                          <w:marBottom w:val="0"/>
                          <w:divBdr>
                            <w:top w:val="none" w:sz="0" w:space="0" w:color="auto"/>
                            <w:left w:val="none" w:sz="0" w:space="0" w:color="auto"/>
                            <w:bottom w:val="none" w:sz="0" w:space="0" w:color="auto"/>
                            <w:right w:val="none" w:sz="0" w:space="0" w:color="auto"/>
                          </w:divBdr>
                        </w:div>
                        <w:div w:id="339814186">
                          <w:marLeft w:val="640"/>
                          <w:marRight w:val="0"/>
                          <w:marTop w:val="0"/>
                          <w:marBottom w:val="0"/>
                          <w:divBdr>
                            <w:top w:val="none" w:sz="0" w:space="0" w:color="auto"/>
                            <w:left w:val="none" w:sz="0" w:space="0" w:color="auto"/>
                            <w:bottom w:val="none" w:sz="0" w:space="0" w:color="auto"/>
                            <w:right w:val="none" w:sz="0" w:space="0" w:color="auto"/>
                          </w:divBdr>
                        </w:div>
                        <w:div w:id="54670220">
                          <w:marLeft w:val="640"/>
                          <w:marRight w:val="0"/>
                          <w:marTop w:val="0"/>
                          <w:marBottom w:val="0"/>
                          <w:divBdr>
                            <w:top w:val="none" w:sz="0" w:space="0" w:color="auto"/>
                            <w:left w:val="none" w:sz="0" w:space="0" w:color="auto"/>
                            <w:bottom w:val="none" w:sz="0" w:space="0" w:color="auto"/>
                            <w:right w:val="none" w:sz="0" w:space="0" w:color="auto"/>
                          </w:divBdr>
                        </w:div>
                        <w:div w:id="687677210">
                          <w:marLeft w:val="640"/>
                          <w:marRight w:val="0"/>
                          <w:marTop w:val="0"/>
                          <w:marBottom w:val="0"/>
                          <w:divBdr>
                            <w:top w:val="none" w:sz="0" w:space="0" w:color="auto"/>
                            <w:left w:val="none" w:sz="0" w:space="0" w:color="auto"/>
                            <w:bottom w:val="none" w:sz="0" w:space="0" w:color="auto"/>
                            <w:right w:val="none" w:sz="0" w:space="0" w:color="auto"/>
                          </w:divBdr>
                        </w:div>
                        <w:div w:id="800346590">
                          <w:marLeft w:val="640"/>
                          <w:marRight w:val="0"/>
                          <w:marTop w:val="0"/>
                          <w:marBottom w:val="0"/>
                          <w:divBdr>
                            <w:top w:val="none" w:sz="0" w:space="0" w:color="auto"/>
                            <w:left w:val="none" w:sz="0" w:space="0" w:color="auto"/>
                            <w:bottom w:val="none" w:sz="0" w:space="0" w:color="auto"/>
                            <w:right w:val="none" w:sz="0" w:space="0" w:color="auto"/>
                          </w:divBdr>
                        </w:div>
                        <w:div w:id="1655065999">
                          <w:marLeft w:val="640"/>
                          <w:marRight w:val="0"/>
                          <w:marTop w:val="0"/>
                          <w:marBottom w:val="0"/>
                          <w:divBdr>
                            <w:top w:val="none" w:sz="0" w:space="0" w:color="auto"/>
                            <w:left w:val="none" w:sz="0" w:space="0" w:color="auto"/>
                            <w:bottom w:val="none" w:sz="0" w:space="0" w:color="auto"/>
                            <w:right w:val="none" w:sz="0" w:space="0" w:color="auto"/>
                          </w:divBdr>
                        </w:div>
                        <w:div w:id="1998605343">
                          <w:marLeft w:val="640"/>
                          <w:marRight w:val="0"/>
                          <w:marTop w:val="0"/>
                          <w:marBottom w:val="0"/>
                          <w:divBdr>
                            <w:top w:val="none" w:sz="0" w:space="0" w:color="auto"/>
                            <w:left w:val="none" w:sz="0" w:space="0" w:color="auto"/>
                            <w:bottom w:val="none" w:sz="0" w:space="0" w:color="auto"/>
                            <w:right w:val="none" w:sz="0" w:space="0" w:color="auto"/>
                          </w:divBdr>
                        </w:div>
                        <w:div w:id="1306856066">
                          <w:marLeft w:val="640"/>
                          <w:marRight w:val="0"/>
                          <w:marTop w:val="0"/>
                          <w:marBottom w:val="0"/>
                          <w:divBdr>
                            <w:top w:val="none" w:sz="0" w:space="0" w:color="auto"/>
                            <w:left w:val="none" w:sz="0" w:space="0" w:color="auto"/>
                            <w:bottom w:val="none" w:sz="0" w:space="0" w:color="auto"/>
                            <w:right w:val="none" w:sz="0" w:space="0" w:color="auto"/>
                          </w:divBdr>
                        </w:div>
                        <w:div w:id="355347738">
                          <w:marLeft w:val="640"/>
                          <w:marRight w:val="0"/>
                          <w:marTop w:val="0"/>
                          <w:marBottom w:val="0"/>
                          <w:divBdr>
                            <w:top w:val="none" w:sz="0" w:space="0" w:color="auto"/>
                            <w:left w:val="none" w:sz="0" w:space="0" w:color="auto"/>
                            <w:bottom w:val="none" w:sz="0" w:space="0" w:color="auto"/>
                            <w:right w:val="none" w:sz="0" w:space="0" w:color="auto"/>
                          </w:divBdr>
                        </w:div>
                        <w:div w:id="1099643012">
                          <w:marLeft w:val="640"/>
                          <w:marRight w:val="0"/>
                          <w:marTop w:val="0"/>
                          <w:marBottom w:val="0"/>
                          <w:divBdr>
                            <w:top w:val="none" w:sz="0" w:space="0" w:color="auto"/>
                            <w:left w:val="none" w:sz="0" w:space="0" w:color="auto"/>
                            <w:bottom w:val="none" w:sz="0" w:space="0" w:color="auto"/>
                            <w:right w:val="none" w:sz="0" w:space="0" w:color="auto"/>
                          </w:divBdr>
                        </w:div>
                        <w:div w:id="1271737489">
                          <w:marLeft w:val="640"/>
                          <w:marRight w:val="0"/>
                          <w:marTop w:val="0"/>
                          <w:marBottom w:val="0"/>
                          <w:divBdr>
                            <w:top w:val="none" w:sz="0" w:space="0" w:color="auto"/>
                            <w:left w:val="none" w:sz="0" w:space="0" w:color="auto"/>
                            <w:bottom w:val="none" w:sz="0" w:space="0" w:color="auto"/>
                            <w:right w:val="none" w:sz="0" w:space="0" w:color="auto"/>
                          </w:divBdr>
                        </w:div>
                        <w:div w:id="992293866">
                          <w:marLeft w:val="640"/>
                          <w:marRight w:val="0"/>
                          <w:marTop w:val="0"/>
                          <w:marBottom w:val="0"/>
                          <w:divBdr>
                            <w:top w:val="none" w:sz="0" w:space="0" w:color="auto"/>
                            <w:left w:val="none" w:sz="0" w:space="0" w:color="auto"/>
                            <w:bottom w:val="none" w:sz="0" w:space="0" w:color="auto"/>
                            <w:right w:val="none" w:sz="0" w:space="0" w:color="auto"/>
                          </w:divBdr>
                        </w:div>
                        <w:div w:id="678392329">
                          <w:marLeft w:val="640"/>
                          <w:marRight w:val="0"/>
                          <w:marTop w:val="0"/>
                          <w:marBottom w:val="0"/>
                          <w:divBdr>
                            <w:top w:val="none" w:sz="0" w:space="0" w:color="auto"/>
                            <w:left w:val="none" w:sz="0" w:space="0" w:color="auto"/>
                            <w:bottom w:val="none" w:sz="0" w:space="0" w:color="auto"/>
                            <w:right w:val="none" w:sz="0" w:space="0" w:color="auto"/>
                          </w:divBdr>
                        </w:div>
                        <w:div w:id="1943295411">
                          <w:marLeft w:val="640"/>
                          <w:marRight w:val="0"/>
                          <w:marTop w:val="0"/>
                          <w:marBottom w:val="0"/>
                          <w:divBdr>
                            <w:top w:val="none" w:sz="0" w:space="0" w:color="auto"/>
                            <w:left w:val="none" w:sz="0" w:space="0" w:color="auto"/>
                            <w:bottom w:val="none" w:sz="0" w:space="0" w:color="auto"/>
                            <w:right w:val="none" w:sz="0" w:space="0" w:color="auto"/>
                          </w:divBdr>
                        </w:div>
                        <w:div w:id="1445686205">
                          <w:marLeft w:val="640"/>
                          <w:marRight w:val="0"/>
                          <w:marTop w:val="0"/>
                          <w:marBottom w:val="0"/>
                          <w:divBdr>
                            <w:top w:val="none" w:sz="0" w:space="0" w:color="auto"/>
                            <w:left w:val="none" w:sz="0" w:space="0" w:color="auto"/>
                            <w:bottom w:val="none" w:sz="0" w:space="0" w:color="auto"/>
                            <w:right w:val="none" w:sz="0" w:space="0" w:color="auto"/>
                          </w:divBdr>
                        </w:div>
                        <w:div w:id="1572497148">
                          <w:marLeft w:val="640"/>
                          <w:marRight w:val="0"/>
                          <w:marTop w:val="0"/>
                          <w:marBottom w:val="0"/>
                          <w:divBdr>
                            <w:top w:val="none" w:sz="0" w:space="0" w:color="auto"/>
                            <w:left w:val="none" w:sz="0" w:space="0" w:color="auto"/>
                            <w:bottom w:val="none" w:sz="0" w:space="0" w:color="auto"/>
                            <w:right w:val="none" w:sz="0" w:space="0" w:color="auto"/>
                          </w:divBdr>
                        </w:div>
                        <w:div w:id="2038433124">
                          <w:marLeft w:val="640"/>
                          <w:marRight w:val="0"/>
                          <w:marTop w:val="0"/>
                          <w:marBottom w:val="0"/>
                          <w:divBdr>
                            <w:top w:val="none" w:sz="0" w:space="0" w:color="auto"/>
                            <w:left w:val="none" w:sz="0" w:space="0" w:color="auto"/>
                            <w:bottom w:val="none" w:sz="0" w:space="0" w:color="auto"/>
                            <w:right w:val="none" w:sz="0" w:space="0" w:color="auto"/>
                          </w:divBdr>
                        </w:div>
                        <w:div w:id="1325277484">
                          <w:marLeft w:val="640"/>
                          <w:marRight w:val="0"/>
                          <w:marTop w:val="0"/>
                          <w:marBottom w:val="0"/>
                          <w:divBdr>
                            <w:top w:val="none" w:sz="0" w:space="0" w:color="auto"/>
                            <w:left w:val="none" w:sz="0" w:space="0" w:color="auto"/>
                            <w:bottom w:val="none" w:sz="0" w:space="0" w:color="auto"/>
                            <w:right w:val="none" w:sz="0" w:space="0" w:color="auto"/>
                          </w:divBdr>
                        </w:div>
                        <w:div w:id="756709717">
                          <w:marLeft w:val="640"/>
                          <w:marRight w:val="0"/>
                          <w:marTop w:val="0"/>
                          <w:marBottom w:val="0"/>
                          <w:divBdr>
                            <w:top w:val="none" w:sz="0" w:space="0" w:color="auto"/>
                            <w:left w:val="none" w:sz="0" w:space="0" w:color="auto"/>
                            <w:bottom w:val="none" w:sz="0" w:space="0" w:color="auto"/>
                            <w:right w:val="none" w:sz="0" w:space="0" w:color="auto"/>
                          </w:divBdr>
                        </w:div>
                        <w:div w:id="1710839300">
                          <w:marLeft w:val="640"/>
                          <w:marRight w:val="0"/>
                          <w:marTop w:val="0"/>
                          <w:marBottom w:val="0"/>
                          <w:divBdr>
                            <w:top w:val="none" w:sz="0" w:space="0" w:color="auto"/>
                            <w:left w:val="none" w:sz="0" w:space="0" w:color="auto"/>
                            <w:bottom w:val="none" w:sz="0" w:space="0" w:color="auto"/>
                            <w:right w:val="none" w:sz="0" w:space="0" w:color="auto"/>
                          </w:divBdr>
                        </w:div>
                        <w:div w:id="204609017">
                          <w:marLeft w:val="640"/>
                          <w:marRight w:val="0"/>
                          <w:marTop w:val="0"/>
                          <w:marBottom w:val="0"/>
                          <w:divBdr>
                            <w:top w:val="none" w:sz="0" w:space="0" w:color="auto"/>
                            <w:left w:val="none" w:sz="0" w:space="0" w:color="auto"/>
                            <w:bottom w:val="none" w:sz="0" w:space="0" w:color="auto"/>
                            <w:right w:val="none" w:sz="0" w:space="0" w:color="auto"/>
                          </w:divBdr>
                        </w:div>
                        <w:div w:id="1966545864">
                          <w:marLeft w:val="640"/>
                          <w:marRight w:val="0"/>
                          <w:marTop w:val="0"/>
                          <w:marBottom w:val="0"/>
                          <w:divBdr>
                            <w:top w:val="none" w:sz="0" w:space="0" w:color="auto"/>
                            <w:left w:val="none" w:sz="0" w:space="0" w:color="auto"/>
                            <w:bottom w:val="none" w:sz="0" w:space="0" w:color="auto"/>
                            <w:right w:val="none" w:sz="0" w:space="0" w:color="auto"/>
                          </w:divBdr>
                        </w:div>
                        <w:div w:id="1424184494">
                          <w:marLeft w:val="640"/>
                          <w:marRight w:val="0"/>
                          <w:marTop w:val="0"/>
                          <w:marBottom w:val="0"/>
                          <w:divBdr>
                            <w:top w:val="none" w:sz="0" w:space="0" w:color="auto"/>
                            <w:left w:val="none" w:sz="0" w:space="0" w:color="auto"/>
                            <w:bottom w:val="none" w:sz="0" w:space="0" w:color="auto"/>
                            <w:right w:val="none" w:sz="0" w:space="0" w:color="auto"/>
                          </w:divBdr>
                        </w:div>
                        <w:div w:id="1147235640">
                          <w:marLeft w:val="640"/>
                          <w:marRight w:val="0"/>
                          <w:marTop w:val="0"/>
                          <w:marBottom w:val="0"/>
                          <w:divBdr>
                            <w:top w:val="none" w:sz="0" w:space="0" w:color="auto"/>
                            <w:left w:val="none" w:sz="0" w:space="0" w:color="auto"/>
                            <w:bottom w:val="none" w:sz="0" w:space="0" w:color="auto"/>
                            <w:right w:val="none" w:sz="0" w:space="0" w:color="auto"/>
                          </w:divBdr>
                        </w:div>
                        <w:div w:id="895050838">
                          <w:marLeft w:val="640"/>
                          <w:marRight w:val="0"/>
                          <w:marTop w:val="0"/>
                          <w:marBottom w:val="0"/>
                          <w:divBdr>
                            <w:top w:val="none" w:sz="0" w:space="0" w:color="auto"/>
                            <w:left w:val="none" w:sz="0" w:space="0" w:color="auto"/>
                            <w:bottom w:val="none" w:sz="0" w:space="0" w:color="auto"/>
                            <w:right w:val="none" w:sz="0" w:space="0" w:color="auto"/>
                          </w:divBdr>
                        </w:div>
                        <w:div w:id="1566186913">
                          <w:marLeft w:val="640"/>
                          <w:marRight w:val="0"/>
                          <w:marTop w:val="0"/>
                          <w:marBottom w:val="0"/>
                          <w:divBdr>
                            <w:top w:val="none" w:sz="0" w:space="0" w:color="auto"/>
                            <w:left w:val="none" w:sz="0" w:space="0" w:color="auto"/>
                            <w:bottom w:val="none" w:sz="0" w:space="0" w:color="auto"/>
                            <w:right w:val="none" w:sz="0" w:space="0" w:color="auto"/>
                          </w:divBdr>
                        </w:div>
                        <w:div w:id="960649899">
                          <w:marLeft w:val="640"/>
                          <w:marRight w:val="0"/>
                          <w:marTop w:val="0"/>
                          <w:marBottom w:val="0"/>
                          <w:divBdr>
                            <w:top w:val="none" w:sz="0" w:space="0" w:color="auto"/>
                            <w:left w:val="none" w:sz="0" w:space="0" w:color="auto"/>
                            <w:bottom w:val="none" w:sz="0" w:space="0" w:color="auto"/>
                            <w:right w:val="none" w:sz="0" w:space="0" w:color="auto"/>
                          </w:divBdr>
                        </w:div>
                        <w:div w:id="2104298724">
                          <w:marLeft w:val="640"/>
                          <w:marRight w:val="0"/>
                          <w:marTop w:val="0"/>
                          <w:marBottom w:val="0"/>
                          <w:divBdr>
                            <w:top w:val="none" w:sz="0" w:space="0" w:color="auto"/>
                            <w:left w:val="none" w:sz="0" w:space="0" w:color="auto"/>
                            <w:bottom w:val="none" w:sz="0" w:space="0" w:color="auto"/>
                            <w:right w:val="none" w:sz="0" w:space="0" w:color="auto"/>
                          </w:divBdr>
                        </w:div>
                        <w:div w:id="610819454">
                          <w:marLeft w:val="640"/>
                          <w:marRight w:val="0"/>
                          <w:marTop w:val="0"/>
                          <w:marBottom w:val="0"/>
                          <w:divBdr>
                            <w:top w:val="none" w:sz="0" w:space="0" w:color="auto"/>
                            <w:left w:val="none" w:sz="0" w:space="0" w:color="auto"/>
                            <w:bottom w:val="none" w:sz="0" w:space="0" w:color="auto"/>
                            <w:right w:val="none" w:sz="0" w:space="0" w:color="auto"/>
                          </w:divBdr>
                        </w:div>
                        <w:div w:id="1193572846">
                          <w:marLeft w:val="640"/>
                          <w:marRight w:val="0"/>
                          <w:marTop w:val="0"/>
                          <w:marBottom w:val="0"/>
                          <w:divBdr>
                            <w:top w:val="none" w:sz="0" w:space="0" w:color="auto"/>
                            <w:left w:val="none" w:sz="0" w:space="0" w:color="auto"/>
                            <w:bottom w:val="none" w:sz="0" w:space="0" w:color="auto"/>
                            <w:right w:val="none" w:sz="0" w:space="0" w:color="auto"/>
                          </w:divBdr>
                        </w:div>
                        <w:div w:id="1526560092">
                          <w:marLeft w:val="640"/>
                          <w:marRight w:val="0"/>
                          <w:marTop w:val="0"/>
                          <w:marBottom w:val="0"/>
                          <w:divBdr>
                            <w:top w:val="none" w:sz="0" w:space="0" w:color="auto"/>
                            <w:left w:val="none" w:sz="0" w:space="0" w:color="auto"/>
                            <w:bottom w:val="none" w:sz="0" w:space="0" w:color="auto"/>
                            <w:right w:val="none" w:sz="0" w:space="0" w:color="auto"/>
                          </w:divBdr>
                        </w:div>
                        <w:div w:id="2108234145">
                          <w:marLeft w:val="640"/>
                          <w:marRight w:val="0"/>
                          <w:marTop w:val="0"/>
                          <w:marBottom w:val="0"/>
                          <w:divBdr>
                            <w:top w:val="none" w:sz="0" w:space="0" w:color="auto"/>
                            <w:left w:val="none" w:sz="0" w:space="0" w:color="auto"/>
                            <w:bottom w:val="none" w:sz="0" w:space="0" w:color="auto"/>
                            <w:right w:val="none" w:sz="0" w:space="0" w:color="auto"/>
                          </w:divBdr>
                        </w:div>
                        <w:div w:id="1445921690">
                          <w:marLeft w:val="640"/>
                          <w:marRight w:val="0"/>
                          <w:marTop w:val="0"/>
                          <w:marBottom w:val="0"/>
                          <w:divBdr>
                            <w:top w:val="none" w:sz="0" w:space="0" w:color="auto"/>
                            <w:left w:val="none" w:sz="0" w:space="0" w:color="auto"/>
                            <w:bottom w:val="none" w:sz="0" w:space="0" w:color="auto"/>
                            <w:right w:val="none" w:sz="0" w:space="0" w:color="auto"/>
                          </w:divBdr>
                        </w:div>
                        <w:div w:id="938416321">
                          <w:marLeft w:val="640"/>
                          <w:marRight w:val="0"/>
                          <w:marTop w:val="0"/>
                          <w:marBottom w:val="0"/>
                          <w:divBdr>
                            <w:top w:val="none" w:sz="0" w:space="0" w:color="auto"/>
                            <w:left w:val="none" w:sz="0" w:space="0" w:color="auto"/>
                            <w:bottom w:val="none" w:sz="0" w:space="0" w:color="auto"/>
                            <w:right w:val="none" w:sz="0" w:space="0" w:color="auto"/>
                          </w:divBdr>
                        </w:div>
                        <w:div w:id="546141306">
                          <w:marLeft w:val="640"/>
                          <w:marRight w:val="0"/>
                          <w:marTop w:val="0"/>
                          <w:marBottom w:val="0"/>
                          <w:divBdr>
                            <w:top w:val="none" w:sz="0" w:space="0" w:color="auto"/>
                            <w:left w:val="none" w:sz="0" w:space="0" w:color="auto"/>
                            <w:bottom w:val="none" w:sz="0" w:space="0" w:color="auto"/>
                            <w:right w:val="none" w:sz="0" w:space="0" w:color="auto"/>
                          </w:divBdr>
                        </w:div>
                        <w:div w:id="219678755">
                          <w:marLeft w:val="640"/>
                          <w:marRight w:val="0"/>
                          <w:marTop w:val="0"/>
                          <w:marBottom w:val="0"/>
                          <w:divBdr>
                            <w:top w:val="none" w:sz="0" w:space="0" w:color="auto"/>
                            <w:left w:val="none" w:sz="0" w:space="0" w:color="auto"/>
                            <w:bottom w:val="none" w:sz="0" w:space="0" w:color="auto"/>
                            <w:right w:val="none" w:sz="0" w:space="0" w:color="auto"/>
                          </w:divBdr>
                        </w:div>
                        <w:div w:id="812916677">
                          <w:marLeft w:val="640"/>
                          <w:marRight w:val="0"/>
                          <w:marTop w:val="0"/>
                          <w:marBottom w:val="0"/>
                          <w:divBdr>
                            <w:top w:val="none" w:sz="0" w:space="0" w:color="auto"/>
                            <w:left w:val="none" w:sz="0" w:space="0" w:color="auto"/>
                            <w:bottom w:val="none" w:sz="0" w:space="0" w:color="auto"/>
                            <w:right w:val="none" w:sz="0" w:space="0" w:color="auto"/>
                          </w:divBdr>
                        </w:div>
                        <w:div w:id="1557735395">
                          <w:marLeft w:val="640"/>
                          <w:marRight w:val="0"/>
                          <w:marTop w:val="0"/>
                          <w:marBottom w:val="0"/>
                          <w:divBdr>
                            <w:top w:val="none" w:sz="0" w:space="0" w:color="auto"/>
                            <w:left w:val="none" w:sz="0" w:space="0" w:color="auto"/>
                            <w:bottom w:val="none" w:sz="0" w:space="0" w:color="auto"/>
                            <w:right w:val="none" w:sz="0" w:space="0" w:color="auto"/>
                          </w:divBdr>
                        </w:div>
                        <w:div w:id="1332373864">
                          <w:marLeft w:val="640"/>
                          <w:marRight w:val="0"/>
                          <w:marTop w:val="0"/>
                          <w:marBottom w:val="0"/>
                          <w:divBdr>
                            <w:top w:val="none" w:sz="0" w:space="0" w:color="auto"/>
                            <w:left w:val="none" w:sz="0" w:space="0" w:color="auto"/>
                            <w:bottom w:val="none" w:sz="0" w:space="0" w:color="auto"/>
                            <w:right w:val="none" w:sz="0" w:space="0" w:color="auto"/>
                          </w:divBdr>
                        </w:div>
                        <w:div w:id="1460614325">
                          <w:marLeft w:val="640"/>
                          <w:marRight w:val="0"/>
                          <w:marTop w:val="0"/>
                          <w:marBottom w:val="0"/>
                          <w:divBdr>
                            <w:top w:val="none" w:sz="0" w:space="0" w:color="auto"/>
                            <w:left w:val="none" w:sz="0" w:space="0" w:color="auto"/>
                            <w:bottom w:val="none" w:sz="0" w:space="0" w:color="auto"/>
                            <w:right w:val="none" w:sz="0" w:space="0" w:color="auto"/>
                          </w:divBdr>
                        </w:div>
                        <w:div w:id="472794297">
                          <w:marLeft w:val="640"/>
                          <w:marRight w:val="0"/>
                          <w:marTop w:val="0"/>
                          <w:marBottom w:val="0"/>
                          <w:divBdr>
                            <w:top w:val="none" w:sz="0" w:space="0" w:color="auto"/>
                            <w:left w:val="none" w:sz="0" w:space="0" w:color="auto"/>
                            <w:bottom w:val="none" w:sz="0" w:space="0" w:color="auto"/>
                            <w:right w:val="none" w:sz="0" w:space="0" w:color="auto"/>
                          </w:divBdr>
                        </w:div>
                        <w:div w:id="288904851">
                          <w:marLeft w:val="640"/>
                          <w:marRight w:val="0"/>
                          <w:marTop w:val="0"/>
                          <w:marBottom w:val="0"/>
                          <w:divBdr>
                            <w:top w:val="none" w:sz="0" w:space="0" w:color="auto"/>
                            <w:left w:val="none" w:sz="0" w:space="0" w:color="auto"/>
                            <w:bottom w:val="none" w:sz="0" w:space="0" w:color="auto"/>
                            <w:right w:val="none" w:sz="0" w:space="0" w:color="auto"/>
                          </w:divBdr>
                        </w:div>
                        <w:div w:id="1558277587">
                          <w:marLeft w:val="640"/>
                          <w:marRight w:val="0"/>
                          <w:marTop w:val="0"/>
                          <w:marBottom w:val="0"/>
                          <w:divBdr>
                            <w:top w:val="none" w:sz="0" w:space="0" w:color="auto"/>
                            <w:left w:val="none" w:sz="0" w:space="0" w:color="auto"/>
                            <w:bottom w:val="none" w:sz="0" w:space="0" w:color="auto"/>
                            <w:right w:val="none" w:sz="0" w:space="0" w:color="auto"/>
                          </w:divBdr>
                        </w:div>
                        <w:div w:id="1488785695">
                          <w:marLeft w:val="640"/>
                          <w:marRight w:val="0"/>
                          <w:marTop w:val="0"/>
                          <w:marBottom w:val="0"/>
                          <w:divBdr>
                            <w:top w:val="none" w:sz="0" w:space="0" w:color="auto"/>
                            <w:left w:val="none" w:sz="0" w:space="0" w:color="auto"/>
                            <w:bottom w:val="none" w:sz="0" w:space="0" w:color="auto"/>
                            <w:right w:val="none" w:sz="0" w:space="0" w:color="auto"/>
                          </w:divBdr>
                        </w:div>
                        <w:div w:id="1912811120">
                          <w:marLeft w:val="640"/>
                          <w:marRight w:val="0"/>
                          <w:marTop w:val="0"/>
                          <w:marBottom w:val="0"/>
                          <w:divBdr>
                            <w:top w:val="none" w:sz="0" w:space="0" w:color="auto"/>
                            <w:left w:val="none" w:sz="0" w:space="0" w:color="auto"/>
                            <w:bottom w:val="none" w:sz="0" w:space="0" w:color="auto"/>
                            <w:right w:val="none" w:sz="0" w:space="0" w:color="auto"/>
                          </w:divBdr>
                        </w:div>
                        <w:div w:id="60258870">
                          <w:marLeft w:val="640"/>
                          <w:marRight w:val="0"/>
                          <w:marTop w:val="0"/>
                          <w:marBottom w:val="0"/>
                          <w:divBdr>
                            <w:top w:val="none" w:sz="0" w:space="0" w:color="auto"/>
                            <w:left w:val="none" w:sz="0" w:space="0" w:color="auto"/>
                            <w:bottom w:val="none" w:sz="0" w:space="0" w:color="auto"/>
                            <w:right w:val="none" w:sz="0" w:space="0" w:color="auto"/>
                          </w:divBdr>
                        </w:div>
                        <w:div w:id="392314822">
                          <w:marLeft w:val="640"/>
                          <w:marRight w:val="0"/>
                          <w:marTop w:val="0"/>
                          <w:marBottom w:val="0"/>
                          <w:divBdr>
                            <w:top w:val="none" w:sz="0" w:space="0" w:color="auto"/>
                            <w:left w:val="none" w:sz="0" w:space="0" w:color="auto"/>
                            <w:bottom w:val="none" w:sz="0" w:space="0" w:color="auto"/>
                            <w:right w:val="none" w:sz="0" w:space="0" w:color="auto"/>
                          </w:divBdr>
                        </w:div>
                        <w:div w:id="829371016">
                          <w:marLeft w:val="640"/>
                          <w:marRight w:val="0"/>
                          <w:marTop w:val="0"/>
                          <w:marBottom w:val="0"/>
                          <w:divBdr>
                            <w:top w:val="none" w:sz="0" w:space="0" w:color="auto"/>
                            <w:left w:val="none" w:sz="0" w:space="0" w:color="auto"/>
                            <w:bottom w:val="none" w:sz="0" w:space="0" w:color="auto"/>
                            <w:right w:val="none" w:sz="0" w:space="0" w:color="auto"/>
                          </w:divBdr>
                        </w:div>
                        <w:div w:id="472798644">
                          <w:marLeft w:val="640"/>
                          <w:marRight w:val="0"/>
                          <w:marTop w:val="0"/>
                          <w:marBottom w:val="0"/>
                          <w:divBdr>
                            <w:top w:val="none" w:sz="0" w:space="0" w:color="auto"/>
                            <w:left w:val="none" w:sz="0" w:space="0" w:color="auto"/>
                            <w:bottom w:val="none" w:sz="0" w:space="0" w:color="auto"/>
                            <w:right w:val="none" w:sz="0" w:space="0" w:color="auto"/>
                          </w:divBdr>
                        </w:div>
                        <w:div w:id="1773741194">
                          <w:marLeft w:val="640"/>
                          <w:marRight w:val="0"/>
                          <w:marTop w:val="0"/>
                          <w:marBottom w:val="0"/>
                          <w:divBdr>
                            <w:top w:val="none" w:sz="0" w:space="0" w:color="auto"/>
                            <w:left w:val="none" w:sz="0" w:space="0" w:color="auto"/>
                            <w:bottom w:val="none" w:sz="0" w:space="0" w:color="auto"/>
                            <w:right w:val="none" w:sz="0" w:space="0" w:color="auto"/>
                          </w:divBdr>
                        </w:div>
                        <w:div w:id="1741319252">
                          <w:marLeft w:val="640"/>
                          <w:marRight w:val="0"/>
                          <w:marTop w:val="0"/>
                          <w:marBottom w:val="0"/>
                          <w:divBdr>
                            <w:top w:val="none" w:sz="0" w:space="0" w:color="auto"/>
                            <w:left w:val="none" w:sz="0" w:space="0" w:color="auto"/>
                            <w:bottom w:val="none" w:sz="0" w:space="0" w:color="auto"/>
                            <w:right w:val="none" w:sz="0" w:space="0" w:color="auto"/>
                          </w:divBdr>
                        </w:div>
                        <w:div w:id="2115249141">
                          <w:marLeft w:val="640"/>
                          <w:marRight w:val="0"/>
                          <w:marTop w:val="0"/>
                          <w:marBottom w:val="0"/>
                          <w:divBdr>
                            <w:top w:val="none" w:sz="0" w:space="0" w:color="auto"/>
                            <w:left w:val="none" w:sz="0" w:space="0" w:color="auto"/>
                            <w:bottom w:val="none" w:sz="0" w:space="0" w:color="auto"/>
                            <w:right w:val="none" w:sz="0" w:space="0" w:color="auto"/>
                          </w:divBdr>
                        </w:div>
                        <w:div w:id="95948628">
                          <w:marLeft w:val="640"/>
                          <w:marRight w:val="0"/>
                          <w:marTop w:val="0"/>
                          <w:marBottom w:val="0"/>
                          <w:divBdr>
                            <w:top w:val="none" w:sz="0" w:space="0" w:color="auto"/>
                            <w:left w:val="none" w:sz="0" w:space="0" w:color="auto"/>
                            <w:bottom w:val="none" w:sz="0" w:space="0" w:color="auto"/>
                            <w:right w:val="none" w:sz="0" w:space="0" w:color="auto"/>
                          </w:divBdr>
                        </w:div>
                        <w:div w:id="210310190">
                          <w:marLeft w:val="640"/>
                          <w:marRight w:val="0"/>
                          <w:marTop w:val="0"/>
                          <w:marBottom w:val="0"/>
                          <w:divBdr>
                            <w:top w:val="none" w:sz="0" w:space="0" w:color="auto"/>
                            <w:left w:val="none" w:sz="0" w:space="0" w:color="auto"/>
                            <w:bottom w:val="none" w:sz="0" w:space="0" w:color="auto"/>
                            <w:right w:val="none" w:sz="0" w:space="0" w:color="auto"/>
                          </w:divBdr>
                        </w:div>
                        <w:div w:id="638151643">
                          <w:marLeft w:val="640"/>
                          <w:marRight w:val="0"/>
                          <w:marTop w:val="0"/>
                          <w:marBottom w:val="0"/>
                          <w:divBdr>
                            <w:top w:val="none" w:sz="0" w:space="0" w:color="auto"/>
                            <w:left w:val="none" w:sz="0" w:space="0" w:color="auto"/>
                            <w:bottom w:val="none" w:sz="0" w:space="0" w:color="auto"/>
                            <w:right w:val="none" w:sz="0" w:space="0" w:color="auto"/>
                          </w:divBdr>
                        </w:div>
                        <w:div w:id="1634293574">
                          <w:marLeft w:val="640"/>
                          <w:marRight w:val="0"/>
                          <w:marTop w:val="0"/>
                          <w:marBottom w:val="0"/>
                          <w:divBdr>
                            <w:top w:val="none" w:sz="0" w:space="0" w:color="auto"/>
                            <w:left w:val="none" w:sz="0" w:space="0" w:color="auto"/>
                            <w:bottom w:val="none" w:sz="0" w:space="0" w:color="auto"/>
                            <w:right w:val="none" w:sz="0" w:space="0" w:color="auto"/>
                          </w:divBdr>
                        </w:div>
                        <w:div w:id="1227494743">
                          <w:marLeft w:val="640"/>
                          <w:marRight w:val="0"/>
                          <w:marTop w:val="0"/>
                          <w:marBottom w:val="0"/>
                          <w:divBdr>
                            <w:top w:val="none" w:sz="0" w:space="0" w:color="auto"/>
                            <w:left w:val="none" w:sz="0" w:space="0" w:color="auto"/>
                            <w:bottom w:val="none" w:sz="0" w:space="0" w:color="auto"/>
                            <w:right w:val="none" w:sz="0" w:space="0" w:color="auto"/>
                          </w:divBdr>
                        </w:div>
                        <w:div w:id="909191125">
                          <w:marLeft w:val="640"/>
                          <w:marRight w:val="0"/>
                          <w:marTop w:val="0"/>
                          <w:marBottom w:val="0"/>
                          <w:divBdr>
                            <w:top w:val="none" w:sz="0" w:space="0" w:color="auto"/>
                            <w:left w:val="none" w:sz="0" w:space="0" w:color="auto"/>
                            <w:bottom w:val="none" w:sz="0" w:space="0" w:color="auto"/>
                            <w:right w:val="none" w:sz="0" w:space="0" w:color="auto"/>
                          </w:divBdr>
                        </w:div>
                        <w:div w:id="455678918">
                          <w:marLeft w:val="640"/>
                          <w:marRight w:val="0"/>
                          <w:marTop w:val="0"/>
                          <w:marBottom w:val="0"/>
                          <w:divBdr>
                            <w:top w:val="none" w:sz="0" w:space="0" w:color="auto"/>
                            <w:left w:val="none" w:sz="0" w:space="0" w:color="auto"/>
                            <w:bottom w:val="none" w:sz="0" w:space="0" w:color="auto"/>
                            <w:right w:val="none" w:sz="0" w:space="0" w:color="auto"/>
                          </w:divBdr>
                        </w:div>
                        <w:div w:id="2072188718">
                          <w:marLeft w:val="640"/>
                          <w:marRight w:val="0"/>
                          <w:marTop w:val="0"/>
                          <w:marBottom w:val="0"/>
                          <w:divBdr>
                            <w:top w:val="none" w:sz="0" w:space="0" w:color="auto"/>
                            <w:left w:val="none" w:sz="0" w:space="0" w:color="auto"/>
                            <w:bottom w:val="none" w:sz="0" w:space="0" w:color="auto"/>
                            <w:right w:val="none" w:sz="0" w:space="0" w:color="auto"/>
                          </w:divBdr>
                        </w:div>
                        <w:div w:id="1601991825">
                          <w:marLeft w:val="640"/>
                          <w:marRight w:val="0"/>
                          <w:marTop w:val="0"/>
                          <w:marBottom w:val="0"/>
                          <w:divBdr>
                            <w:top w:val="none" w:sz="0" w:space="0" w:color="auto"/>
                            <w:left w:val="none" w:sz="0" w:space="0" w:color="auto"/>
                            <w:bottom w:val="none" w:sz="0" w:space="0" w:color="auto"/>
                            <w:right w:val="none" w:sz="0" w:space="0" w:color="auto"/>
                          </w:divBdr>
                        </w:div>
                        <w:div w:id="338125333">
                          <w:marLeft w:val="640"/>
                          <w:marRight w:val="0"/>
                          <w:marTop w:val="0"/>
                          <w:marBottom w:val="0"/>
                          <w:divBdr>
                            <w:top w:val="none" w:sz="0" w:space="0" w:color="auto"/>
                            <w:left w:val="none" w:sz="0" w:space="0" w:color="auto"/>
                            <w:bottom w:val="none" w:sz="0" w:space="0" w:color="auto"/>
                            <w:right w:val="none" w:sz="0" w:space="0" w:color="auto"/>
                          </w:divBdr>
                        </w:div>
                        <w:div w:id="1409578131">
                          <w:marLeft w:val="640"/>
                          <w:marRight w:val="0"/>
                          <w:marTop w:val="0"/>
                          <w:marBottom w:val="0"/>
                          <w:divBdr>
                            <w:top w:val="none" w:sz="0" w:space="0" w:color="auto"/>
                            <w:left w:val="none" w:sz="0" w:space="0" w:color="auto"/>
                            <w:bottom w:val="none" w:sz="0" w:space="0" w:color="auto"/>
                            <w:right w:val="none" w:sz="0" w:space="0" w:color="auto"/>
                          </w:divBdr>
                        </w:div>
                        <w:div w:id="1235581723">
                          <w:marLeft w:val="640"/>
                          <w:marRight w:val="0"/>
                          <w:marTop w:val="0"/>
                          <w:marBottom w:val="0"/>
                          <w:divBdr>
                            <w:top w:val="none" w:sz="0" w:space="0" w:color="auto"/>
                            <w:left w:val="none" w:sz="0" w:space="0" w:color="auto"/>
                            <w:bottom w:val="none" w:sz="0" w:space="0" w:color="auto"/>
                            <w:right w:val="none" w:sz="0" w:space="0" w:color="auto"/>
                          </w:divBdr>
                        </w:div>
                        <w:div w:id="1672025245">
                          <w:marLeft w:val="640"/>
                          <w:marRight w:val="0"/>
                          <w:marTop w:val="0"/>
                          <w:marBottom w:val="0"/>
                          <w:divBdr>
                            <w:top w:val="none" w:sz="0" w:space="0" w:color="auto"/>
                            <w:left w:val="none" w:sz="0" w:space="0" w:color="auto"/>
                            <w:bottom w:val="none" w:sz="0" w:space="0" w:color="auto"/>
                            <w:right w:val="none" w:sz="0" w:space="0" w:color="auto"/>
                          </w:divBdr>
                        </w:div>
                        <w:div w:id="1503466759">
                          <w:marLeft w:val="640"/>
                          <w:marRight w:val="0"/>
                          <w:marTop w:val="0"/>
                          <w:marBottom w:val="0"/>
                          <w:divBdr>
                            <w:top w:val="none" w:sz="0" w:space="0" w:color="auto"/>
                            <w:left w:val="none" w:sz="0" w:space="0" w:color="auto"/>
                            <w:bottom w:val="none" w:sz="0" w:space="0" w:color="auto"/>
                            <w:right w:val="none" w:sz="0" w:space="0" w:color="auto"/>
                          </w:divBdr>
                        </w:div>
                        <w:div w:id="1213955551">
                          <w:marLeft w:val="640"/>
                          <w:marRight w:val="0"/>
                          <w:marTop w:val="0"/>
                          <w:marBottom w:val="0"/>
                          <w:divBdr>
                            <w:top w:val="none" w:sz="0" w:space="0" w:color="auto"/>
                            <w:left w:val="none" w:sz="0" w:space="0" w:color="auto"/>
                            <w:bottom w:val="none" w:sz="0" w:space="0" w:color="auto"/>
                            <w:right w:val="none" w:sz="0" w:space="0" w:color="auto"/>
                          </w:divBdr>
                        </w:div>
                        <w:div w:id="1994871214">
                          <w:marLeft w:val="640"/>
                          <w:marRight w:val="0"/>
                          <w:marTop w:val="0"/>
                          <w:marBottom w:val="0"/>
                          <w:divBdr>
                            <w:top w:val="none" w:sz="0" w:space="0" w:color="auto"/>
                            <w:left w:val="none" w:sz="0" w:space="0" w:color="auto"/>
                            <w:bottom w:val="none" w:sz="0" w:space="0" w:color="auto"/>
                            <w:right w:val="none" w:sz="0" w:space="0" w:color="auto"/>
                          </w:divBdr>
                        </w:div>
                        <w:div w:id="473065027">
                          <w:marLeft w:val="640"/>
                          <w:marRight w:val="0"/>
                          <w:marTop w:val="0"/>
                          <w:marBottom w:val="0"/>
                          <w:divBdr>
                            <w:top w:val="none" w:sz="0" w:space="0" w:color="auto"/>
                            <w:left w:val="none" w:sz="0" w:space="0" w:color="auto"/>
                            <w:bottom w:val="none" w:sz="0" w:space="0" w:color="auto"/>
                            <w:right w:val="none" w:sz="0" w:space="0" w:color="auto"/>
                          </w:divBdr>
                        </w:div>
                        <w:div w:id="935015386">
                          <w:marLeft w:val="640"/>
                          <w:marRight w:val="0"/>
                          <w:marTop w:val="0"/>
                          <w:marBottom w:val="0"/>
                          <w:divBdr>
                            <w:top w:val="none" w:sz="0" w:space="0" w:color="auto"/>
                            <w:left w:val="none" w:sz="0" w:space="0" w:color="auto"/>
                            <w:bottom w:val="none" w:sz="0" w:space="0" w:color="auto"/>
                            <w:right w:val="none" w:sz="0" w:space="0" w:color="auto"/>
                          </w:divBdr>
                        </w:div>
                        <w:div w:id="1429931327">
                          <w:marLeft w:val="640"/>
                          <w:marRight w:val="0"/>
                          <w:marTop w:val="0"/>
                          <w:marBottom w:val="0"/>
                          <w:divBdr>
                            <w:top w:val="none" w:sz="0" w:space="0" w:color="auto"/>
                            <w:left w:val="none" w:sz="0" w:space="0" w:color="auto"/>
                            <w:bottom w:val="none" w:sz="0" w:space="0" w:color="auto"/>
                            <w:right w:val="none" w:sz="0" w:space="0" w:color="auto"/>
                          </w:divBdr>
                        </w:div>
                        <w:div w:id="1198617061">
                          <w:marLeft w:val="640"/>
                          <w:marRight w:val="0"/>
                          <w:marTop w:val="0"/>
                          <w:marBottom w:val="0"/>
                          <w:divBdr>
                            <w:top w:val="none" w:sz="0" w:space="0" w:color="auto"/>
                            <w:left w:val="none" w:sz="0" w:space="0" w:color="auto"/>
                            <w:bottom w:val="none" w:sz="0" w:space="0" w:color="auto"/>
                            <w:right w:val="none" w:sz="0" w:space="0" w:color="auto"/>
                          </w:divBdr>
                        </w:div>
                        <w:div w:id="27992980">
                          <w:marLeft w:val="640"/>
                          <w:marRight w:val="0"/>
                          <w:marTop w:val="0"/>
                          <w:marBottom w:val="0"/>
                          <w:divBdr>
                            <w:top w:val="none" w:sz="0" w:space="0" w:color="auto"/>
                            <w:left w:val="none" w:sz="0" w:space="0" w:color="auto"/>
                            <w:bottom w:val="none" w:sz="0" w:space="0" w:color="auto"/>
                            <w:right w:val="none" w:sz="0" w:space="0" w:color="auto"/>
                          </w:divBdr>
                        </w:div>
                        <w:div w:id="1905022627">
                          <w:marLeft w:val="640"/>
                          <w:marRight w:val="0"/>
                          <w:marTop w:val="0"/>
                          <w:marBottom w:val="0"/>
                          <w:divBdr>
                            <w:top w:val="none" w:sz="0" w:space="0" w:color="auto"/>
                            <w:left w:val="none" w:sz="0" w:space="0" w:color="auto"/>
                            <w:bottom w:val="none" w:sz="0" w:space="0" w:color="auto"/>
                            <w:right w:val="none" w:sz="0" w:space="0" w:color="auto"/>
                          </w:divBdr>
                        </w:div>
                        <w:div w:id="1218322554">
                          <w:marLeft w:val="640"/>
                          <w:marRight w:val="0"/>
                          <w:marTop w:val="0"/>
                          <w:marBottom w:val="0"/>
                          <w:divBdr>
                            <w:top w:val="none" w:sz="0" w:space="0" w:color="auto"/>
                            <w:left w:val="none" w:sz="0" w:space="0" w:color="auto"/>
                            <w:bottom w:val="none" w:sz="0" w:space="0" w:color="auto"/>
                            <w:right w:val="none" w:sz="0" w:space="0" w:color="auto"/>
                          </w:divBdr>
                        </w:div>
                        <w:div w:id="2141460074">
                          <w:marLeft w:val="640"/>
                          <w:marRight w:val="0"/>
                          <w:marTop w:val="0"/>
                          <w:marBottom w:val="0"/>
                          <w:divBdr>
                            <w:top w:val="none" w:sz="0" w:space="0" w:color="auto"/>
                            <w:left w:val="none" w:sz="0" w:space="0" w:color="auto"/>
                            <w:bottom w:val="none" w:sz="0" w:space="0" w:color="auto"/>
                            <w:right w:val="none" w:sz="0" w:space="0" w:color="auto"/>
                          </w:divBdr>
                        </w:div>
                        <w:div w:id="2133205185">
                          <w:marLeft w:val="640"/>
                          <w:marRight w:val="0"/>
                          <w:marTop w:val="0"/>
                          <w:marBottom w:val="0"/>
                          <w:divBdr>
                            <w:top w:val="none" w:sz="0" w:space="0" w:color="auto"/>
                            <w:left w:val="none" w:sz="0" w:space="0" w:color="auto"/>
                            <w:bottom w:val="none" w:sz="0" w:space="0" w:color="auto"/>
                            <w:right w:val="none" w:sz="0" w:space="0" w:color="auto"/>
                          </w:divBdr>
                        </w:div>
                        <w:div w:id="800655266">
                          <w:marLeft w:val="640"/>
                          <w:marRight w:val="0"/>
                          <w:marTop w:val="0"/>
                          <w:marBottom w:val="0"/>
                          <w:divBdr>
                            <w:top w:val="none" w:sz="0" w:space="0" w:color="auto"/>
                            <w:left w:val="none" w:sz="0" w:space="0" w:color="auto"/>
                            <w:bottom w:val="none" w:sz="0" w:space="0" w:color="auto"/>
                            <w:right w:val="none" w:sz="0" w:space="0" w:color="auto"/>
                          </w:divBdr>
                        </w:div>
                        <w:div w:id="1827360555">
                          <w:marLeft w:val="640"/>
                          <w:marRight w:val="0"/>
                          <w:marTop w:val="0"/>
                          <w:marBottom w:val="0"/>
                          <w:divBdr>
                            <w:top w:val="none" w:sz="0" w:space="0" w:color="auto"/>
                            <w:left w:val="none" w:sz="0" w:space="0" w:color="auto"/>
                            <w:bottom w:val="none" w:sz="0" w:space="0" w:color="auto"/>
                            <w:right w:val="none" w:sz="0" w:space="0" w:color="auto"/>
                          </w:divBdr>
                        </w:div>
                        <w:div w:id="1097751492">
                          <w:marLeft w:val="640"/>
                          <w:marRight w:val="0"/>
                          <w:marTop w:val="0"/>
                          <w:marBottom w:val="0"/>
                          <w:divBdr>
                            <w:top w:val="none" w:sz="0" w:space="0" w:color="auto"/>
                            <w:left w:val="none" w:sz="0" w:space="0" w:color="auto"/>
                            <w:bottom w:val="none" w:sz="0" w:space="0" w:color="auto"/>
                            <w:right w:val="none" w:sz="0" w:space="0" w:color="auto"/>
                          </w:divBdr>
                        </w:div>
                        <w:div w:id="236596272">
                          <w:marLeft w:val="640"/>
                          <w:marRight w:val="0"/>
                          <w:marTop w:val="0"/>
                          <w:marBottom w:val="0"/>
                          <w:divBdr>
                            <w:top w:val="none" w:sz="0" w:space="0" w:color="auto"/>
                            <w:left w:val="none" w:sz="0" w:space="0" w:color="auto"/>
                            <w:bottom w:val="none" w:sz="0" w:space="0" w:color="auto"/>
                            <w:right w:val="none" w:sz="0" w:space="0" w:color="auto"/>
                          </w:divBdr>
                        </w:div>
                        <w:div w:id="847251378">
                          <w:marLeft w:val="640"/>
                          <w:marRight w:val="0"/>
                          <w:marTop w:val="0"/>
                          <w:marBottom w:val="0"/>
                          <w:divBdr>
                            <w:top w:val="none" w:sz="0" w:space="0" w:color="auto"/>
                            <w:left w:val="none" w:sz="0" w:space="0" w:color="auto"/>
                            <w:bottom w:val="none" w:sz="0" w:space="0" w:color="auto"/>
                            <w:right w:val="none" w:sz="0" w:space="0" w:color="auto"/>
                          </w:divBdr>
                        </w:div>
                        <w:div w:id="1280990373">
                          <w:marLeft w:val="640"/>
                          <w:marRight w:val="0"/>
                          <w:marTop w:val="0"/>
                          <w:marBottom w:val="0"/>
                          <w:divBdr>
                            <w:top w:val="none" w:sz="0" w:space="0" w:color="auto"/>
                            <w:left w:val="none" w:sz="0" w:space="0" w:color="auto"/>
                            <w:bottom w:val="none" w:sz="0" w:space="0" w:color="auto"/>
                            <w:right w:val="none" w:sz="0" w:space="0" w:color="auto"/>
                          </w:divBdr>
                        </w:div>
                        <w:div w:id="1520969386">
                          <w:marLeft w:val="640"/>
                          <w:marRight w:val="0"/>
                          <w:marTop w:val="0"/>
                          <w:marBottom w:val="0"/>
                          <w:divBdr>
                            <w:top w:val="none" w:sz="0" w:space="0" w:color="auto"/>
                            <w:left w:val="none" w:sz="0" w:space="0" w:color="auto"/>
                            <w:bottom w:val="none" w:sz="0" w:space="0" w:color="auto"/>
                            <w:right w:val="none" w:sz="0" w:space="0" w:color="auto"/>
                          </w:divBdr>
                        </w:div>
                        <w:div w:id="1540505546">
                          <w:marLeft w:val="640"/>
                          <w:marRight w:val="0"/>
                          <w:marTop w:val="0"/>
                          <w:marBottom w:val="0"/>
                          <w:divBdr>
                            <w:top w:val="none" w:sz="0" w:space="0" w:color="auto"/>
                            <w:left w:val="none" w:sz="0" w:space="0" w:color="auto"/>
                            <w:bottom w:val="none" w:sz="0" w:space="0" w:color="auto"/>
                            <w:right w:val="none" w:sz="0" w:space="0" w:color="auto"/>
                          </w:divBdr>
                        </w:div>
                        <w:div w:id="1030645139">
                          <w:marLeft w:val="640"/>
                          <w:marRight w:val="0"/>
                          <w:marTop w:val="0"/>
                          <w:marBottom w:val="0"/>
                          <w:divBdr>
                            <w:top w:val="none" w:sz="0" w:space="0" w:color="auto"/>
                            <w:left w:val="none" w:sz="0" w:space="0" w:color="auto"/>
                            <w:bottom w:val="none" w:sz="0" w:space="0" w:color="auto"/>
                            <w:right w:val="none" w:sz="0" w:space="0" w:color="auto"/>
                          </w:divBdr>
                        </w:div>
                        <w:div w:id="1578782777">
                          <w:marLeft w:val="640"/>
                          <w:marRight w:val="0"/>
                          <w:marTop w:val="0"/>
                          <w:marBottom w:val="0"/>
                          <w:divBdr>
                            <w:top w:val="none" w:sz="0" w:space="0" w:color="auto"/>
                            <w:left w:val="none" w:sz="0" w:space="0" w:color="auto"/>
                            <w:bottom w:val="none" w:sz="0" w:space="0" w:color="auto"/>
                            <w:right w:val="none" w:sz="0" w:space="0" w:color="auto"/>
                          </w:divBdr>
                        </w:div>
                        <w:div w:id="851913743">
                          <w:marLeft w:val="640"/>
                          <w:marRight w:val="0"/>
                          <w:marTop w:val="0"/>
                          <w:marBottom w:val="0"/>
                          <w:divBdr>
                            <w:top w:val="none" w:sz="0" w:space="0" w:color="auto"/>
                            <w:left w:val="none" w:sz="0" w:space="0" w:color="auto"/>
                            <w:bottom w:val="none" w:sz="0" w:space="0" w:color="auto"/>
                            <w:right w:val="none" w:sz="0" w:space="0" w:color="auto"/>
                          </w:divBdr>
                        </w:div>
                        <w:div w:id="1203635063">
                          <w:marLeft w:val="640"/>
                          <w:marRight w:val="0"/>
                          <w:marTop w:val="0"/>
                          <w:marBottom w:val="0"/>
                          <w:divBdr>
                            <w:top w:val="none" w:sz="0" w:space="0" w:color="auto"/>
                            <w:left w:val="none" w:sz="0" w:space="0" w:color="auto"/>
                            <w:bottom w:val="none" w:sz="0" w:space="0" w:color="auto"/>
                            <w:right w:val="none" w:sz="0" w:space="0" w:color="auto"/>
                          </w:divBdr>
                        </w:div>
                        <w:div w:id="1970936501">
                          <w:marLeft w:val="640"/>
                          <w:marRight w:val="0"/>
                          <w:marTop w:val="0"/>
                          <w:marBottom w:val="0"/>
                          <w:divBdr>
                            <w:top w:val="none" w:sz="0" w:space="0" w:color="auto"/>
                            <w:left w:val="none" w:sz="0" w:space="0" w:color="auto"/>
                            <w:bottom w:val="none" w:sz="0" w:space="0" w:color="auto"/>
                            <w:right w:val="none" w:sz="0" w:space="0" w:color="auto"/>
                          </w:divBdr>
                        </w:div>
                        <w:div w:id="593975092">
                          <w:marLeft w:val="640"/>
                          <w:marRight w:val="0"/>
                          <w:marTop w:val="0"/>
                          <w:marBottom w:val="0"/>
                          <w:divBdr>
                            <w:top w:val="none" w:sz="0" w:space="0" w:color="auto"/>
                            <w:left w:val="none" w:sz="0" w:space="0" w:color="auto"/>
                            <w:bottom w:val="none" w:sz="0" w:space="0" w:color="auto"/>
                            <w:right w:val="none" w:sz="0" w:space="0" w:color="auto"/>
                          </w:divBdr>
                        </w:div>
                        <w:div w:id="83844447">
                          <w:marLeft w:val="640"/>
                          <w:marRight w:val="0"/>
                          <w:marTop w:val="0"/>
                          <w:marBottom w:val="0"/>
                          <w:divBdr>
                            <w:top w:val="none" w:sz="0" w:space="0" w:color="auto"/>
                            <w:left w:val="none" w:sz="0" w:space="0" w:color="auto"/>
                            <w:bottom w:val="none" w:sz="0" w:space="0" w:color="auto"/>
                            <w:right w:val="none" w:sz="0" w:space="0" w:color="auto"/>
                          </w:divBdr>
                        </w:div>
                        <w:div w:id="1005863632">
                          <w:marLeft w:val="640"/>
                          <w:marRight w:val="0"/>
                          <w:marTop w:val="0"/>
                          <w:marBottom w:val="0"/>
                          <w:divBdr>
                            <w:top w:val="none" w:sz="0" w:space="0" w:color="auto"/>
                            <w:left w:val="none" w:sz="0" w:space="0" w:color="auto"/>
                            <w:bottom w:val="none" w:sz="0" w:space="0" w:color="auto"/>
                            <w:right w:val="none" w:sz="0" w:space="0" w:color="auto"/>
                          </w:divBdr>
                        </w:div>
                        <w:div w:id="845051217">
                          <w:marLeft w:val="640"/>
                          <w:marRight w:val="0"/>
                          <w:marTop w:val="0"/>
                          <w:marBottom w:val="0"/>
                          <w:divBdr>
                            <w:top w:val="none" w:sz="0" w:space="0" w:color="auto"/>
                            <w:left w:val="none" w:sz="0" w:space="0" w:color="auto"/>
                            <w:bottom w:val="none" w:sz="0" w:space="0" w:color="auto"/>
                            <w:right w:val="none" w:sz="0" w:space="0" w:color="auto"/>
                          </w:divBdr>
                        </w:div>
                        <w:div w:id="1317682709">
                          <w:marLeft w:val="640"/>
                          <w:marRight w:val="0"/>
                          <w:marTop w:val="0"/>
                          <w:marBottom w:val="0"/>
                          <w:divBdr>
                            <w:top w:val="none" w:sz="0" w:space="0" w:color="auto"/>
                            <w:left w:val="none" w:sz="0" w:space="0" w:color="auto"/>
                            <w:bottom w:val="none" w:sz="0" w:space="0" w:color="auto"/>
                            <w:right w:val="none" w:sz="0" w:space="0" w:color="auto"/>
                          </w:divBdr>
                        </w:div>
                        <w:div w:id="1047487590">
                          <w:marLeft w:val="640"/>
                          <w:marRight w:val="0"/>
                          <w:marTop w:val="0"/>
                          <w:marBottom w:val="0"/>
                          <w:divBdr>
                            <w:top w:val="none" w:sz="0" w:space="0" w:color="auto"/>
                            <w:left w:val="none" w:sz="0" w:space="0" w:color="auto"/>
                            <w:bottom w:val="none" w:sz="0" w:space="0" w:color="auto"/>
                            <w:right w:val="none" w:sz="0" w:space="0" w:color="auto"/>
                          </w:divBdr>
                        </w:div>
                        <w:div w:id="830752467">
                          <w:marLeft w:val="640"/>
                          <w:marRight w:val="0"/>
                          <w:marTop w:val="0"/>
                          <w:marBottom w:val="0"/>
                          <w:divBdr>
                            <w:top w:val="none" w:sz="0" w:space="0" w:color="auto"/>
                            <w:left w:val="none" w:sz="0" w:space="0" w:color="auto"/>
                            <w:bottom w:val="none" w:sz="0" w:space="0" w:color="auto"/>
                            <w:right w:val="none" w:sz="0" w:space="0" w:color="auto"/>
                          </w:divBdr>
                        </w:div>
                        <w:div w:id="804588167">
                          <w:marLeft w:val="640"/>
                          <w:marRight w:val="0"/>
                          <w:marTop w:val="0"/>
                          <w:marBottom w:val="0"/>
                          <w:divBdr>
                            <w:top w:val="none" w:sz="0" w:space="0" w:color="auto"/>
                            <w:left w:val="none" w:sz="0" w:space="0" w:color="auto"/>
                            <w:bottom w:val="none" w:sz="0" w:space="0" w:color="auto"/>
                            <w:right w:val="none" w:sz="0" w:space="0" w:color="auto"/>
                          </w:divBdr>
                        </w:div>
                        <w:div w:id="1708338269">
                          <w:marLeft w:val="640"/>
                          <w:marRight w:val="0"/>
                          <w:marTop w:val="0"/>
                          <w:marBottom w:val="0"/>
                          <w:divBdr>
                            <w:top w:val="none" w:sz="0" w:space="0" w:color="auto"/>
                            <w:left w:val="none" w:sz="0" w:space="0" w:color="auto"/>
                            <w:bottom w:val="none" w:sz="0" w:space="0" w:color="auto"/>
                            <w:right w:val="none" w:sz="0" w:space="0" w:color="auto"/>
                          </w:divBdr>
                        </w:div>
                        <w:div w:id="1949240118">
                          <w:marLeft w:val="640"/>
                          <w:marRight w:val="0"/>
                          <w:marTop w:val="0"/>
                          <w:marBottom w:val="0"/>
                          <w:divBdr>
                            <w:top w:val="none" w:sz="0" w:space="0" w:color="auto"/>
                            <w:left w:val="none" w:sz="0" w:space="0" w:color="auto"/>
                            <w:bottom w:val="none" w:sz="0" w:space="0" w:color="auto"/>
                            <w:right w:val="none" w:sz="0" w:space="0" w:color="auto"/>
                          </w:divBdr>
                        </w:div>
                        <w:div w:id="471169075">
                          <w:marLeft w:val="640"/>
                          <w:marRight w:val="0"/>
                          <w:marTop w:val="0"/>
                          <w:marBottom w:val="0"/>
                          <w:divBdr>
                            <w:top w:val="none" w:sz="0" w:space="0" w:color="auto"/>
                            <w:left w:val="none" w:sz="0" w:space="0" w:color="auto"/>
                            <w:bottom w:val="none" w:sz="0" w:space="0" w:color="auto"/>
                            <w:right w:val="none" w:sz="0" w:space="0" w:color="auto"/>
                          </w:divBdr>
                        </w:div>
                        <w:div w:id="1916284814">
                          <w:marLeft w:val="640"/>
                          <w:marRight w:val="0"/>
                          <w:marTop w:val="0"/>
                          <w:marBottom w:val="0"/>
                          <w:divBdr>
                            <w:top w:val="none" w:sz="0" w:space="0" w:color="auto"/>
                            <w:left w:val="none" w:sz="0" w:space="0" w:color="auto"/>
                            <w:bottom w:val="none" w:sz="0" w:space="0" w:color="auto"/>
                            <w:right w:val="none" w:sz="0" w:space="0" w:color="auto"/>
                          </w:divBdr>
                        </w:div>
                        <w:div w:id="1760253737">
                          <w:marLeft w:val="640"/>
                          <w:marRight w:val="0"/>
                          <w:marTop w:val="0"/>
                          <w:marBottom w:val="0"/>
                          <w:divBdr>
                            <w:top w:val="none" w:sz="0" w:space="0" w:color="auto"/>
                            <w:left w:val="none" w:sz="0" w:space="0" w:color="auto"/>
                            <w:bottom w:val="none" w:sz="0" w:space="0" w:color="auto"/>
                            <w:right w:val="none" w:sz="0" w:space="0" w:color="auto"/>
                          </w:divBdr>
                        </w:div>
                        <w:div w:id="1667972029">
                          <w:marLeft w:val="640"/>
                          <w:marRight w:val="0"/>
                          <w:marTop w:val="0"/>
                          <w:marBottom w:val="0"/>
                          <w:divBdr>
                            <w:top w:val="none" w:sz="0" w:space="0" w:color="auto"/>
                            <w:left w:val="none" w:sz="0" w:space="0" w:color="auto"/>
                            <w:bottom w:val="none" w:sz="0" w:space="0" w:color="auto"/>
                            <w:right w:val="none" w:sz="0" w:space="0" w:color="auto"/>
                          </w:divBdr>
                        </w:div>
                        <w:div w:id="1364014363">
                          <w:marLeft w:val="640"/>
                          <w:marRight w:val="0"/>
                          <w:marTop w:val="0"/>
                          <w:marBottom w:val="0"/>
                          <w:divBdr>
                            <w:top w:val="none" w:sz="0" w:space="0" w:color="auto"/>
                            <w:left w:val="none" w:sz="0" w:space="0" w:color="auto"/>
                            <w:bottom w:val="none" w:sz="0" w:space="0" w:color="auto"/>
                            <w:right w:val="none" w:sz="0" w:space="0" w:color="auto"/>
                          </w:divBdr>
                        </w:div>
                        <w:div w:id="1527988790">
                          <w:marLeft w:val="640"/>
                          <w:marRight w:val="0"/>
                          <w:marTop w:val="0"/>
                          <w:marBottom w:val="0"/>
                          <w:divBdr>
                            <w:top w:val="none" w:sz="0" w:space="0" w:color="auto"/>
                            <w:left w:val="none" w:sz="0" w:space="0" w:color="auto"/>
                            <w:bottom w:val="none" w:sz="0" w:space="0" w:color="auto"/>
                            <w:right w:val="none" w:sz="0" w:space="0" w:color="auto"/>
                          </w:divBdr>
                        </w:div>
                        <w:div w:id="556013940">
                          <w:marLeft w:val="640"/>
                          <w:marRight w:val="0"/>
                          <w:marTop w:val="0"/>
                          <w:marBottom w:val="0"/>
                          <w:divBdr>
                            <w:top w:val="none" w:sz="0" w:space="0" w:color="auto"/>
                            <w:left w:val="none" w:sz="0" w:space="0" w:color="auto"/>
                            <w:bottom w:val="none" w:sz="0" w:space="0" w:color="auto"/>
                            <w:right w:val="none" w:sz="0" w:space="0" w:color="auto"/>
                          </w:divBdr>
                        </w:div>
                        <w:div w:id="1970436098">
                          <w:marLeft w:val="640"/>
                          <w:marRight w:val="0"/>
                          <w:marTop w:val="0"/>
                          <w:marBottom w:val="0"/>
                          <w:divBdr>
                            <w:top w:val="none" w:sz="0" w:space="0" w:color="auto"/>
                            <w:left w:val="none" w:sz="0" w:space="0" w:color="auto"/>
                            <w:bottom w:val="none" w:sz="0" w:space="0" w:color="auto"/>
                            <w:right w:val="none" w:sz="0" w:space="0" w:color="auto"/>
                          </w:divBdr>
                        </w:div>
                        <w:div w:id="182012699">
                          <w:marLeft w:val="640"/>
                          <w:marRight w:val="0"/>
                          <w:marTop w:val="0"/>
                          <w:marBottom w:val="0"/>
                          <w:divBdr>
                            <w:top w:val="none" w:sz="0" w:space="0" w:color="auto"/>
                            <w:left w:val="none" w:sz="0" w:space="0" w:color="auto"/>
                            <w:bottom w:val="none" w:sz="0" w:space="0" w:color="auto"/>
                            <w:right w:val="none" w:sz="0" w:space="0" w:color="auto"/>
                          </w:divBdr>
                        </w:div>
                        <w:div w:id="1533498195">
                          <w:marLeft w:val="640"/>
                          <w:marRight w:val="0"/>
                          <w:marTop w:val="0"/>
                          <w:marBottom w:val="0"/>
                          <w:divBdr>
                            <w:top w:val="none" w:sz="0" w:space="0" w:color="auto"/>
                            <w:left w:val="none" w:sz="0" w:space="0" w:color="auto"/>
                            <w:bottom w:val="none" w:sz="0" w:space="0" w:color="auto"/>
                            <w:right w:val="none" w:sz="0" w:space="0" w:color="auto"/>
                          </w:divBdr>
                        </w:div>
                        <w:div w:id="1244026843">
                          <w:marLeft w:val="640"/>
                          <w:marRight w:val="0"/>
                          <w:marTop w:val="0"/>
                          <w:marBottom w:val="0"/>
                          <w:divBdr>
                            <w:top w:val="none" w:sz="0" w:space="0" w:color="auto"/>
                            <w:left w:val="none" w:sz="0" w:space="0" w:color="auto"/>
                            <w:bottom w:val="none" w:sz="0" w:space="0" w:color="auto"/>
                            <w:right w:val="none" w:sz="0" w:space="0" w:color="auto"/>
                          </w:divBdr>
                        </w:div>
                        <w:div w:id="315501731">
                          <w:marLeft w:val="640"/>
                          <w:marRight w:val="0"/>
                          <w:marTop w:val="0"/>
                          <w:marBottom w:val="0"/>
                          <w:divBdr>
                            <w:top w:val="none" w:sz="0" w:space="0" w:color="auto"/>
                            <w:left w:val="none" w:sz="0" w:space="0" w:color="auto"/>
                            <w:bottom w:val="none" w:sz="0" w:space="0" w:color="auto"/>
                            <w:right w:val="none" w:sz="0" w:space="0" w:color="auto"/>
                          </w:divBdr>
                        </w:div>
                        <w:div w:id="2027170231">
                          <w:marLeft w:val="640"/>
                          <w:marRight w:val="0"/>
                          <w:marTop w:val="0"/>
                          <w:marBottom w:val="0"/>
                          <w:divBdr>
                            <w:top w:val="none" w:sz="0" w:space="0" w:color="auto"/>
                            <w:left w:val="none" w:sz="0" w:space="0" w:color="auto"/>
                            <w:bottom w:val="none" w:sz="0" w:space="0" w:color="auto"/>
                            <w:right w:val="none" w:sz="0" w:space="0" w:color="auto"/>
                          </w:divBdr>
                        </w:div>
                        <w:div w:id="1478692941">
                          <w:marLeft w:val="640"/>
                          <w:marRight w:val="0"/>
                          <w:marTop w:val="0"/>
                          <w:marBottom w:val="0"/>
                          <w:divBdr>
                            <w:top w:val="none" w:sz="0" w:space="0" w:color="auto"/>
                            <w:left w:val="none" w:sz="0" w:space="0" w:color="auto"/>
                            <w:bottom w:val="none" w:sz="0" w:space="0" w:color="auto"/>
                            <w:right w:val="none" w:sz="0" w:space="0" w:color="auto"/>
                          </w:divBdr>
                        </w:div>
                        <w:div w:id="1461919708">
                          <w:marLeft w:val="640"/>
                          <w:marRight w:val="0"/>
                          <w:marTop w:val="0"/>
                          <w:marBottom w:val="0"/>
                          <w:divBdr>
                            <w:top w:val="none" w:sz="0" w:space="0" w:color="auto"/>
                            <w:left w:val="none" w:sz="0" w:space="0" w:color="auto"/>
                            <w:bottom w:val="none" w:sz="0" w:space="0" w:color="auto"/>
                            <w:right w:val="none" w:sz="0" w:space="0" w:color="auto"/>
                          </w:divBdr>
                        </w:div>
                        <w:div w:id="1451507467">
                          <w:marLeft w:val="640"/>
                          <w:marRight w:val="0"/>
                          <w:marTop w:val="0"/>
                          <w:marBottom w:val="0"/>
                          <w:divBdr>
                            <w:top w:val="none" w:sz="0" w:space="0" w:color="auto"/>
                            <w:left w:val="none" w:sz="0" w:space="0" w:color="auto"/>
                            <w:bottom w:val="none" w:sz="0" w:space="0" w:color="auto"/>
                            <w:right w:val="none" w:sz="0" w:space="0" w:color="auto"/>
                          </w:divBdr>
                        </w:div>
                        <w:div w:id="506947861">
                          <w:marLeft w:val="640"/>
                          <w:marRight w:val="0"/>
                          <w:marTop w:val="0"/>
                          <w:marBottom w:val="0"/>
                          <w:divBdr>
                            <w:top w:val="none" w:sz="0" w:space="0" w:color="auto"/>
                            <w:left w:val="none" w:sz="0" w:space="0" w:color="auto"/>
                            <w:bottom w:val="none" w:sz="0" w:space="0" w:color="auto"/>
                            <w:right w:val="none" w:sz="0" w:space="0" w:color="auto"/>
                          </w:divBdr>
                        </w:div>
                        <w:div w:id="1629896120">
                          <w:marLeft w:val="640"/>
                          <w:marRight w:val="0"/>
                          <w:marTop w:val="0"/>
                          <w:marBottom w:val="0"/>
                          <w:divBdr>
                            <w:top w:val="none" w:sz="0" w:space="0" w:color="auto"/>
                            <w:left w:val="none" w:sz="0" w:space="0" w:color="auto"/>
                            <w:bottom w:val="none" w:sz="0" w:space="0" w:color="auto"/>
                            <w:right w:val="none" w:sz="0" w:space="0" w:color="auto"/>
                          </w:divBdr>
                        </w:div>
                        <w:div w:id="1737124805">
                          <w:marLeft w:val="640"/>
                          <w:marRight w:val="0"/>
                          <w:marTop w:val="0"/>
                          <w:marBottom w:val="0"/>
                          <w:divBdr>
                            <w:top w:val="none" w:sz="0" w:space="0" w:color="auto"/>
                            <w:left w:val="none" w:sz="0" w:space="0" w:color="auto"/>
                            <w:bottom w:val="none" w:sz="0" w:space="0" w:color="auto"/>
                            <w:right w:val="none" w:sz="0" w:space="0" w:color="auto"/>
                          </w:divBdr>
                        </w:div>
                        <w:div w:id="248389349">
                          <w:marLeft w:val="640"/>
                          <w:marRight w:val="0"/>
                          <w:marTop w:val="0"/>
                          <w:marBottom w:val="0"/>
                          <w:divBdr>
                            <w:top w:val="none" w:sz="0" w:space="0" w:color="auto"/>
                            <w:left w:val="none" w:sz="0" w:space="0" w:color="auto"/>
                            <w:bottom w:val="none" w:sz="0" w:space="0" w:color="auto"/>
                            <w:right w:val="none" w:sz="0" w:space="0" w:color="auto"/>
                          </w:divBdr>
                        </w:div>
                        <w:div w:id="1230574267">
                          <w:marLeft w:val="640"/>
                          <w:marRight w:val="0"/>
                          <w:marTop w:val="0"/>
                          <w:marBottom w:val="0"/>
                          <w:divBdr>
                            <w:top w:val="none" w:sz="0" w:space="0" w:color="auto"/>
                            <w:left w:val="none" w:sz="0" w:space="0" w:color="auto"/>
                            <w:bottom w:val="none" w:sz="0" w:space="0" w:color="auto"/>
                            <w:right w:val="none" w:sz="0" w:space="0" w:color="auto"/>
                          </w:divBdr>
                        </w:div>
                        <w:div w:id="755784731">
                          <w:marLeft w:val="640"/>
                          <w:marRight w:val="0"/>
                          <w:marTop w:val="0"/>
                          <w:marBottom w:val="0"/>
                          <w:divBdr>
                            <w:top w:val="none" w:sz="0" w:space="0" w:color="auto"/>
                            <w:left w:val="none" w:sz="0" w:space="0" w:color="auto"/>
                            <w:bottom w:val="none" w:sz="0" w:space="0" w:color="auto"/>
                            <w:right w:val="none" w:sz="0" w:space="0" w:color="auto"/>
                          </w:divBdr>
                        </w:div>
                        <w:div w:id="584269166">
                          <w:marLeft w:val="640"/>
                          <w:marRight w:val="0"/>
                          <w:marTop w:val="0"/>
                          <w:marBottom w:val="0"/>
                          <w:divBdr>
                            <w:top w:val="none" w:sz="0" w:space="0" w:color="auto"/>
                            <w:left w:val="none" w:sz="0" w:space="0" w:color="auto"/>
                            <w:bottom w:val="none" w:sz="0" w:space="0" w:color="auto"/>
                            <w:right w:val="none" w:sz="0" w:space="0" w:color="auto"/>
                          </w:divBdr>
                        </w:div>
                        <w:div w:id="892236136">
                          <w:marLeft w:val="640"/>
                          <w:marRight w:val="0"/>
                          <w:marTop w:val="0"/>
                          <w:marBottom w:val="0"/>
                          <w:divBdr>
                            <w:top w:val="none" w:sz="0" w:space="0" w:color="auto"/>
                            <w:left w:val="none" w:sz="0" w:space="0" w:color="auto"/>
                            <w:bottom w:val="none" w:sz="0" w:space="0" w:color="auto"/>
                            <w:right w:val="none" w:sz="0" w:space="0" w:color="auto"/>
                          </w:divBdr>
                        </w:div>
                        <w:div w:id="1349019023">
                          <w:marLeft w:val="640"/>
                          <w:marRight w:val="0"/>
                          <w:marTop w:val="0"/>
                          <w:marBottom w:val="0"/>
                          <w:divBdr>
                            <w:top w:val="none" w:sz="0" w:space="0" w:color="auto"/>
                            <w:left w:val="none" w:sz="0" w:space="0" w:color="auto"/>
                            <w:bottom w:val="none" w:sz="0" w:space="0" w:color="auto"/>
                            <w:right w:val="none" w:sz="0" w:space="0" w:color="auto"/>
                          </w:divBdr>
                        </w:div>
                        <w:div w:id="1280843718">
                          <w:marLeft w:val="640"/>
                          <w:marRight w:val="0"/>
                          <w:marTop w:val="0"/>
                          <w:marBottom w:val="0"/>
                          <w:divBdr>
                            <w:top w:val="none" w:sz="0" w:space="0" w:color="auto"/>
                            <w:left w:val="none" w:sz="0" w:space="0" w:color="auto"/>
                            <w:bottom w:val="none" w:sz="0" w:space="0" w:color="auto"/>
                            <w:right w:val="none" w:sz="0" w:space="0" w:color="auto"/>
                          </w:divBdr>
                        </w:div>
                        <w:div w:id="109790494">
                          <w:marLeft w:val="640"/>
                          <w:marRight w:val="0"/>
                          <w:marTop w:val="0"/>
                          <w:marBottom w:val="0"/>
                          <w:divBdr>
                            <w:top w:val="none" w:sz="0" w:space="0" w:color="auto"/>
                            <w:left w:val="none" w:sz="0" w:space="0" w:color="auto"/>
                            <w:bottom w:val="none" w:sz="0" w:space="0" w:color="auto"/>
                            <w:right w:val="none" w:sz="0" w:space="0" w:color="auto"/>
                          </w:divBdr>
                        </w:div>
                        <w:div w:id="452484473">
                          <w:marLeft w:val="640"/>
                          <w:marRight w:val="0"/>
                          <w:marTop w:val="0"/>
                          <w:marBottom w:val="0"/>
                          <w:divBdr>
                            <w:top w:val="none" w:sz="0" w:space="0" w:color="auto"/>
                            <w:left w:val="none" w:sz="0" w:space="0" w:color="auto"/>
                            <w:bottom w:val="none" w:sz="0" w:space="0" w:color="auto"/>
                            <w:right w:val="none" w:sz="0" w:space="0" w:color="auto"/>
                          </w:divBdr>
                        </w:div>
                        <w:div w:id="461313501">
                          <w:marLeft w:val="640"/>
                          <w:marRight w:val="0"/>
                          <w:marTop w:val="0"/>
                          <w:marBottom w:val="0"/>
                          <w:divBdr>
                            <w:top w:val="none" w:sz="0" w:space="0" w:color="auto"/>
                            <w:left w:val="none" w:sz="0" w:space="0" w:color="auto"/>
                            <w:bottom w:val="none" w:sz="0" w:space="0" w:color="auto"/>
                            <w:right w:val="none" w:sz="0" w:space="0" w:color="auto"/>
                          </w:divBdr>
                        </w:div>
                        <w:div w:id="1311251335">
                          <w:marLeft w:val="640"/>
                          <w:marRight w:val="0"/>
                          <w:marTop w:val="0"/>
                          <w:marBottom w:val="0"/>
                          <w:divBdr>
                            <w:top w:val="none" w:sz="0" w:space="0" w:color="auto"/>
                            <w:left w:val="none" w:sz="0" w:space="0" w:color="auto"/>
                            <w:bottom w:val="none" w:sz="0" w:space="0" w:color="auto"/>
                            <w:right w:val="none" w:sz="0" w:space="0" w:color="auto"/>
                          </w:divBdr>
                        </w:div>
                        <w:div w:id="245306670">
                          <w:marLeft w:val="640"/>
                          <w:marRight w:val="0"/>
                          <w:marTop w:val="0"/>
                          <w:marBottom w:val="0"/>
                          <w:divBdr>
                            <w:top w:val="none" w:sz="0" w:space="0" w:color="auto"/>
                            <w:left w:val="none" w:sz="0" w:space="0" w:color="auto"/>
                            <w:bottom w:val="none" w:sz="0" w:space="0" w:color="auto"/>
                            <w:right w:val="none" w:sz="0" w:space="0" w:color="auto"/>
                          </w:divBdr>
                        </w:div>
                        <w:div w:id="165173830">
                          <w:marLeft w:val="640"/>
                          <w:marRight w:val="0"/>
                          <w:marTop w:val="0"/>
                          <w:marBottom w:val="0"/>
                          <w:divBdr>
                            <w:top w:val="none" w:sz="0" w:space="0" w:color="auto"/>
                            <w:left w:val="none" w:sz="0" w:space="0" w:color="auto"/>
                            <w:bottom w:val="none" w:sz="0" w:space="0" w:color="auto"/>
                            <w:right w:val="none" w:sz="0" w:space="0" w:color="auto"/>
                          </w:divBdr>
                        </w:div>
                        <w:div w:id="1509295563">
                          <w:marLeft w:val="640"/>
                          <w:marRight w:val="0"/>
                          <w:marTop w:val="0"/>
                          <w:marBottom w:val="0"/>
                          <w:divBdr>
                            <w:top w:val="none" w:sz="0" w:space="0" w:color="auto"/>
                            <w:left w:val="none" w:sz="0" w:space="0" w:color="auto"/>
                            <w:bottom w:val="none" w:sz="0" w:space="0" w:color="auto"/>
                            <w:right w:val="none" w:sz="0" w:space="0" w:color="auto"/>
                          </w:divBdr>
                        </w:div>
                        <w:div w:id="1043167819">
                          <w:marLeft w:val="640"/>
                          <w:marRight w:val="0"/>
                          <w:marTop w:val="0"/>
                          <w:marBottom w:val="0"/>
                          <w:divBdr>
                            <w:top w:val="none" w:sz="0" w:space="0" w:color="auto"/>
                            <w:left w:val="none" w:sz="0" w:space="0" w:color="auto"/>
                            <w:bottom w:val="none" w:sz="0" w:space="0" w:color="auto"/>
                            <w:right w:val="none" w:sz="0" w:space="0" w:color="auto"/>
                          </w:divBdr>
                        </w:div>
                        <w:div w:id="922685159">
                          <w:marLeft w:val="640"/>
                          <w:marRight w:val="0"/>
                          <w:marTop w:val="0"/>
                          <w:marBottom w:val="0"/>
                          <w:divBdr>
                            <w:top w:val="none" w:sz="0" w:space="0" w:color="auto"/>
                            <w:left w:val="none" w:sz="0" w:space="0" w:color="auto"/>
                            <w:bottom w:val="none" w:sz="0" w:space="0" w:color="auto"/>
                            <w:right w:val="none" w:sz="0" w:space="0" w:color="auto"/>
                          </w:divBdr>
                        </w:div>
                        <w:div w:id="1242912906">
                          <w:marLeft w:val="640"/>
                          <w:marRight w:val="0"/>
                          <w:marTop w:val="0"/>
                          <w:marBottom w:val="0"/>
                          <w:divBdr>
                            <w:top w:val="none" w:sz="0" w:space="0" w:color="auto"/>
                            <w:left w:val="none" w:sz="0" w:space="0" w:color="auto"/>
                            <w:bottom w:val="none" w:sz="0" w:space="0" w:color="auto"/>
                            <w:right w:val="none" w:sz="0" w:space="0" w:color="auto"/>
                          </w:divBdr>
                        </w:div>
                        <w:div w:id="1115950614">
                          <w:marLeft w:val="640"/>
                          <w:marRight w:val="0"/>
                          <w:marTop w:val="0"/>
                          <w:marBottom w:val="0"/>
                          <w:divBdr>
                            <w:top w:val="none" w:sz="0" w:space="0" w:color="auto"/>
                            <w:left w:val="none" w:sz="0" w:space="0" w:color="auto"/>
                            <w:bottom w:val="none" w:sz="0" w:space="0" w:color="auto"/>
                            <w:right w:val="none" w:sz="0" w:space="0" w:color="auto"/>
                          </w:divBdr>
                        </w:div>
                        <w:div w:id="1592814461">
                          <w:marLeft w:val="640"/>
                          <w:marRight w:val="0"/>
                          <w:marTop w:val="0"/>
                          <w:marBottom w:val="0"/>
                          <w:divBdr>
                            <w:top w:val="none" w:sz="0" w:space="0" w:color="auto"/>
                            <w:left w:val="none" w:sz="0" w:space="0" w:color="auto"/>
                            <w:bottom w:val="none" w:sz="0" w:space="0" w:color="auto"/>
                            <w:right w:val="none" w:sz="0" w:space="0" w:color="auto"/>
                          </w:divBdr>
                        </w:div>
                        <w:div w:id="1333214109">
                          <w:marLeft w:val="640"/>
                          <w:marRight w:val="0"/>
                          <w:marTop w:val="0"/>
                          <w:marBottom w:val="0"/>
                          <w:divBdr>
                            <w:top w:val="none" w:sz="0" w:space="0" w:color="auto"/>
                            <w:left w:val="none" w:sz="0" w:space="0" w:color="auto"/>
                            <w:bottom w:val="none" w:sz="0" w:space="0" w:color="auto"/>
                            <w:right w:val="none" w:sz="0" w:space="0" w:color="auto"/>
                          </w:divBdr>
                        </w:div>
                        <w:div w:id="571310013">
                          <w:marLeft w:val="640"/>
                          <w:marRight w:val="0"/>
                          <w:marTop w:val="0"/>
                          <w:marBottom w:val="0"/>
                          <w:divBdr>
                            <w:top w:val="none" w:sz="0" w:space="0" w:color="auto"/>
                            <w:left w:val="none" w:sz="0" w:space="0" w:color="auto"/>
                            <w:bottom w:val="none" w:sz="0" w:space="0" w:color="auto"/>
                            <w:right w:val="none" w:sz="0" w:space="0" w:color="auto"/>
                          </w:divBdr>
                        </w:div>
                        <w:div w:id="384573712">
                          <w:marLeft w:val="640"/>
                          <w:marRight w:val="0"/>
                          <w:marTop w:val="0"/>
                          <w:marBottom w:val="0"/>
                          <w:divBdr>
                            <w:top w:val="none" w:sz="0" w:space="0" w:color="auto"/>
                            <w:left w:val="none" w:sz="0" w:space="0" w:color="auto"/>
                            <w:bottom w:val="none" w:sz="0" w:space="0" w:color="auto"/>
                            <w:right w:val="none" w:sz="0" w:space="0" w:color="auto"/>
                          </w:divBdr>
                        </w:div>
                        <w:div w:id="1952779165">
                          <w:marLeft w:val="640"/>
                          <w:marRight w:val="0"/>
                          <w:marTop w:val="0"/>
                          <w:marBottom w:val="0"/>
                          <w:divBdr>
                            <w:top w:val="none" w:sz="0" w:space="0" w:color="auto"/>
                            <w:left w:val="none" w:sz="0" w:space="0" w:color="auto"/>
                            <w:bottom w:val="none" w:sz="0" w:space="0" w:color="auto"/>
                            <w:right w:val="none" w:sz="0" w:space="0" w:color="auto"/>
                          </w:divBdr>
                        </w:div>
                        <w:div w:id="340622334">
                          <w:marLeft w:val="640"/>
                          <w:marRight w:val="0"/>
                          <w:marTop w:val="0"/>
                          <w:marBottom w:val="0"/>
                          <w:divBdr>
                            <w:top w:val="none" w:sz="0" w:space="0" w:color="auto"/>
                            <w:left w:val="none" w:sz="0" w:space="0" w:color="auto"/>
                            <w:bottom w:val="none" w:sz="0" w:space="0" w:color="auto"/>
                            <w:right w:val="none" w:sz="0" w:space="0" w:color="auto"/>
                          </w:divBdr>
                        </w:div>
                        <w:div w:id="1960720354">
                          <w:marLeft w:val="640"/>
                          <w:marRight w:val="0"/>
                          <w:marTop w:val="0"/>
                          <w:marBottom w:val="0"/>
                          <w:divBdr>
                            <w:top w:val="none" w:sz="0" w:space="0" w:color="auto"/>
                            <w:left w:val="none" w:sz="0" w:space="0" w:color="auto"/>
                            <w:bottom w:val="none" w:sz="0" w:space="0" w:color="auto"/>
                            <w:right w:val="none" w:sz="0" w:space="0" w:color="auto"/>
                          </w:divBdr>
                        </w:div>
                        <w:div w:id="1708724615">
                          <w:marLeft w:val="640"/>
                          <w:marRight w:val="0"/>
                          <w:marTop w:val="0"/>
                          <w:marBottom w:val="0"/>
                          <w:divBdr>
                            <w:top w:val="none" w:sz="0" w:space="0" w:color="auto"/>
                            <w:left w:val="none" w:sz="0" w:space="0" w:color="auto"/>
                            <w:bottom w:val="none" w:sz="0" w:space="0" w:color="auto"/>
                            <w:right w:val="none" w:sz="0" w:space="0" w:color="auto"/>
                          </w:divBdr>
                        </w:div>
                        <w:div w:id="2070152010">
                          <w:marLeft w:val="640"/>
                          <w:marRight w:val="0"/>
                          <w:marTop w:val="0"/>
                          <w:marBottom w:val="0"/>
                          <w:divBdr>
                            <w:top w:val="none" w:sz="0" w:space="0" w:color="auto"/>
                            <w:left w:val="none" w:sz="0" w:space="0" w:color="auto"/>
                            <w:bottom w:val="none" w:sz="0" w:space="0" w:color="auto"/>
                            <w:right w:val="none" w:sz="0" w:space="0" w:color="auto"/>
                          </w:divBdr>
                        </w:div>
                        <w:div w:id="1085347732">
                          <w:marLeft w:val="640"/>
                          <w:marRight w:val="0"/>
                          <w:marTop w:val="0"/>
                          <w:marBottom w:val="0"/>
                          <w:divBdr>
                            <w:top w:val="none" w:sz="0" w:space="0" w:color="auto"/>
                            <w:left w:val="none" w:sz="0" w:space="0" w:color="auto"/>
                            <w:bottom w:val="none" w:sz="0" w:space="0" w:color="auto"/>
                            <w:right w:val="none" w:sz="0" w:space="0" w:color="auto"/>
                          </w:divBdr>
                        </w:div>
                        <w:div w:id="615871988">
                          <w:marLeft w:val="640"/>
                          <w:marRight w:val="0"/>
                          <w:marTop w:val="0"/>
                          <w:marBottom w:val="0"/>
                          <w:divBdr>
                            <w:top w:val="none" w:sz="0" w:space="0" w:color="auto"/>
                            <w:left w:val="none" w:sz="0" w:space="0" w:color="auto"/>
                            <w:bottom w:val="none" w:sz="0" w:space="0" w:color="auto"/>
                            <w:right w:val="none" w:sz="0" w:space="0" w:color="auto"/>
                          </w:divBdr>
                        </w:div>
                        <w:div w:id="1199972440">
                          <w:marLeft w:val="640"/>
                          <w:marRight w:val="0"/>
                          <w:marTop w:val="0"/>
                          <w:marBottom w:val="0"/>
                          <w:divBdr>
                            <w:top w:val="none" w:sz="0" w:space="0" w:color="auto"/>
                            <w:left w:val="none" w:sz="0" w:space="0" w:color="auto"/>
                            <w:bottom w:val="none" w:sz="0" w:space="0" w:color="auto"/>
                            <w:right w:val="none" w:sz="0" w:space="0" w:color="auto"/>
                          </w:divBdr>
                        </w:div>
                        <w:div w:id="1914048951">
                          <w:marLeft w:val="640"/>
                          <w:marRight w:val="0"/>
                          <w:marTop w:val="0"/>
                          <w:marBottom w:val="0"/>
                          <w:divBdr>
                            <w:top w:val="none" w:sz="0" w:space="0" w:color="auto"/>
                            <w:left w:val="none" w:sz="0" w:space="0" w:color="auto"/>
                            <w:bottom w:val="none" w:sz="0" w:space="0" w:color="auto"/>
                            <w:right w:val="none" w:sz="0" w:space="0" w:color="auto"/>
                          </w:divBdr>
                        </w:div>
                        <w:div w:id="883057619">
                          <w:marLeft w:val="640"/>
                          <w:marRight w:val="0"/>
                          <w:marTop w:val="0"/>
                          <w:marBottom w:val="0"/>
                          <w:divBdr>
                            <w:top w:val="none" w:sz="0" w:space="0" w:color="auto"/>
                            <w:left w:val="none" w:sz="0" w:space="0" w:color="auto"/>
                            <w:bottom w:val="none" w:sz="0" w:space="0" w:color="auto"/>
                            <w:right w:val="none" w:sz="0" w:space="0" w:color="auto"/>
                          </w:divBdr>
                        </w:div>
                        <w:div w:id="1229419546">
                          <w:marLeft w:val="640"/>
                          <w:marRight w:val="0"/>
                          <w:marTop w:val="0"/>
                          <w:marBottom w:val="0"/>
                          <w:divBdr>
                            <w:top w:val="none" w:sz="0" w:space="0" w:color="auto"/>
                            <w:left w:val="none" w:sz="0" w:space="0" w:color="auto"/>
                            <w:bottom w:val="none" w:sz="0" w:space="0" w:color="auto"/>
                            <w:right w:val="none" w:sz="0" w:space="0" w:color="auto"/>
                          </w:divBdr>
                        </w:div>
                        <w:div w:id="744303311">
                          <w:marLeft w:val="640"/>
                          <w:marRight w:val="0"/>
                          <w:marTop w:val="0"/>
                          <w:marBottom w:val="0"/>
                          <w:divBdr>
                            <w:top w:val="none" w:sz="0" w:space="0" w:color="auto"/>
                            <w:left w:val="none" w:sz="0" w:space="0" w:color="auto"/>
                            <w:bottom w:val="none" w:sz="0" w:space="0" w:color="auto"/>
                            <w:right w:val="none" w:sz="0" w:space="0" w:color="auto"/>
                          </w:divBdr>
                        </w:div>
                        <w:div w:id="1384595923">
                          <w:marLeft w:val="640"/>
                          <w:marRight w:val="0"/>
                          <w:marTop w:val="0"/>
                          <w:marBottom w:val="0"/>
                          <w:divBdr>
                            <w:top w:val="none" w:sz="0" w:space="0" w:color="auto"/>
                            <w:left w:val="none" w:sz="0" w:space="0" w:color="auto"/>
                            <w:bottom w:val="none" w:sz="0" w:space="0" w:color="auto"/>
                            <w:right w:val="none" w:sz="0" w:space="0" w:color="auto"/>
                          </w:divBdr>
                        </w:div>
                        <w:div w:id="1519855164">
                          <w:marLeft w:val="640"/>
                          <w:marRight w:val="0"/>
                          <w:marTop w:val="0"/>
                          <w:marBottom w:val="0"/>
                          <w:divBdr>
                            <w:top w:val="none" w:sz="0" w:space="0" w:color="auto"/>
                            <w:left w:val="none" w:sz="0" w:space="0" w:color="auto"/>
                            <w:bottom w:val="none" w:sz="0" w:space="0" w:color="auto"/>
                            <w:right w:val="none" w:sz="0" w:space="0" w:color="auto"/>
                          </w:divBdr>
                        </w:div>
                        <w:div w:id="1299645007">
                          <w:marLeft w:val="640"/>
                          <w:marRight w:val="0"/>
                          <w:marTop w:val="0"/>
                          <w:marBottom w:val="0"/>
                          <w:divBdr>
                            <w:top w:val="none" w:sz="0" w:space="0" w:color="auto"/>
                            <w:left w:val="none" w:sz="0" w:space="0" w:color="auto"/>
                            <w:bottom w:val="none" w:sz="0" w:space="0" w:color="auto"/>
                            <w:right w:val="none" w:sz="0" w:space="0" w:color="auto"/>
                          </w:divBdr>
                        </w:div>
                        <w:div w:id="334651913">
                          <w:marLeft w:val="640"/>
                          <w:marRight w:val="0"/>
                          <w:marTop w:val="0"/>
                          <w:marBottom w:val="0"/>
                          <w:divBdr>
                            <w:top w:val="none" w:sz="0" w:space="0" w:color="auto"/>
                            <w:left w:val="none" w:sz="0" w:space="0" w:color="auto"/>
                            <w:bottom w:val="none" w:sz="0" w:space="0" w:color="auto"/>
                            <w:right w:val="none" w:sz="0" w:space="0" w:color="auto"/>
                          </w:divBdr>
                        </w:div>
                        <w:div w:id="684554403">
                          <w:marLeft w:val="640"/>
                          <w:marRight w:val="0"/>
                          <w:marTop w:val="0"/>
                          <w:marBottom w:val="0"/>
                          <w:divBdr>
                            <w:top w:val="none" w:sz="0" w:space="0" w:color="auto"/>
                            <w:left w:val="none" w:sz="0" w:space="0" w:color="auto"/>
                            <w:bottom w:val="none" w:sz="0" w:space="0" w:color="auto"/>
                            <w:right w:val="none" w:sz="0" w:space="0" w:color="auto"/>
                          </w:divBdr>
                        </w:div>
                        <w:div w:id="722019087">
                          <w:marLeft w:val="640"/>
                          <w:marRight w:val="0"/>
                          <w:marTop w:val="0"/>
                          <w:marBottom w:val="0"/>
                          <w:divBdr>
                            <w:top w:val="none" w:sz="0" w:space="0" w:color="auto"/>
                            <w:left w:val="none" w:sz="0" w:space="0" w:color="auto"/>
                            <w:bottom w:val="none" w:sz="0" w:space="0" w:color="auto"/>
                            <w:right w:val="none" w:sz="0" w:space="0" w:color="auto"/>
                          </w:divBdr>
                        </w:div>
                        <w:div w:id="27217262">
                          <w:marLeft w:val="640"/>
                          <w:marRight w:val="0"/>
                          <w:marTop w:val="0"/>
                          <w:marBottom w:val="0"/>
                          <w:divBdr>
                            <w:top w:val="none" w:sz="0" w:space="0" w:color="auto"/>
                            <w:left w:val="none" w:sz="0" w:space="0" w:color="auto"/>
                            <w:bottom w:val="none" w:sz="0" w:space="0" w:color="auto"/>
                            <w:right w:val="none" w:sz="0" w:space="0" w:color="auto"/>
                          </w:divBdr>
                        </w:div>
                        <w:div w:id="324013708">
                          <w:marLeft w:val="640"/>
                          <w:marRight w:val="0"/>
                          <w:marTop w:val="0"/>
                          <w:marBottom w:val="0"/>
                          <w:divBdr>
                            <w:top w:val="none" w:sz="0" w:space="0" w:color="auto"/>
                            <w:left w:val="none" w:sz="0" w:space="0" w:color="auto"/>
                            <w:bottom w:val="none" w:sz="0" w:space="0" w:color="auto"/>
                            <w:right w:val="none" w:sz="0" w:space="0" w:color="auto"/>
                          </w:divBdr>
                        </w:div>
                        <w:div w:id="493572762">
                          <w:marLeft w:val="640"/>
                          <w:marRight w:val="0"/>
                          <w:marTop w:val="0"/>
                          <w:marBottom w:val="0"/>
                          <w:divBdr>
                            <w:top w:val="none" w:sz="0" w:space="0" w:color="auto"/>
                            <w:left w:val="none" w:sz="0" w:space="0" w:color="auto"/>
                            <w:bottom w:val="none" w:sz="0" w:space="0" w:color="auto"/>
                            <w:right w:val="none" w:sz="0" w:space="0" w:color="auto"/>
                          </w:divBdr>
                        </w:div>
                        <w:div w:id="275213576">
                          <w:marLeft w:val="640"/>
                          <w:marRight w:val="0"/>
                          <w:marTop w:val="0"/>
                          <w:marBottom w:val="0"/>
                          <w:divBdr>
                            <w:top w:val="none" w:sz="0" w:space="0" w:color="auto"/>
                            <w:left w:val="none" w:sz="0" w:space="0" w:color="auto"/>
                            <w:bottom w:val="none" w:sz="0" w:space="0" w:color="auto"/>
                            <w:right w:val="none" w:sz="0" w:space="0" w:color="auto"/>
                          </w:divBdr>
                        </w:div>
                        <w:div w:id="2122258714">
                          <w:marLeft w:val="640"/>
                          <w:marRight w:val="0"/>
                          <w:marTop w:val="0"/>
                          <w:marBottom w:val="0"/>
                          <w:divBdr>
                            <w:top w:val="none" w:sz="0" w:space="0" w:color="auto"/>
                            <w:left w:val="none" w:sz="0" w:space="0" w:color="auto"/>
                            <w:bottom w:val="none" w:sz="0" w:space="0" w:color="auto"/>
                            <w:right w:val="none" w:sz="0" w:space="0" w:color="auto"/>
                          </w:divBdr>
                        </w:div>
                        <w:div w:id="2095979205">
                          <w:marLeft w:val="640"/>
                          <w:marRight w:val="0"/>
                          <w:marTop w:val="0"/>
                          <w:marBottom w:val="0"/>
                          <w:divBdr>
                            <w:top w:val="none" w:sz="0" w:space="0" w:color="auto"/>
                            <w:left w:val="none" w:sz="0" w:space="0" w:color="auto"/>
                            <w:bottom w:val="none" w:sz="0" w:space="0" w:color="auto"/>
                            <w:right w:val="none" w:sz="0" w:space="0" w:color="auto"/>
                          </w:divBdr>
                        </w:div>
                        <w:div w:id="21674855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961839576">
                  <w:marLeft w:val="640"/>
                  <w:marRight w:val="0"/>
                  <w:marTop w:val="0"/>
                  <w:marBottom w:val="0"/>
                  <w:divBdr>
                    <w:top w:val="none" w:sz="0" w:space="0" w:color="auto"/>
                    <w:left w:val="none" w:sz="0" w:space="0" w:color="auto"/>
                    <w:bottom w:val="none" w:sz="0" w:space="0" w:color="auto"/>
                    <w:right w:val="none" w:sz="0" w:space="0" w:color="auto"/>
                  </w:divBdr>
                </w:div>
                <w:div w:id="1200119249">
                  <w:marLeft w:val="640"/>
                  <w:marRight w:val="0"/>
                  <w:marTop w:val="0"/>
                  <w:marBottom w:val="0"/>
                  <w:divBdr>
                    <w:top w:val="none" w:sz="0" w:space="0" w:color="auto"/>
                    <w:left w:val="none" w:sz="0" w:space="0" w:color="auto"/>
                    <w:bottom w:val="none" w:sz="0" w:space="0" w:color="auto"/>
                    <w:right w:val="none" w:sz="0" w:space="0" w:color="auto"/>
                  </w:divBdr>
                </w:div>
                <w:div w:id="1296066669">
                  <w:marLeft w:val="640"/>
                  <w:marRight w:val="0"/>
                  <w:marTop w:val="0"/>
                  <w:marBottom w:val="0"/>
                  <w:divBdr>
                    <w:top w:val="none" w:sz="0" w:space="0" w:color="auto"/>
                    <w:left w:val="none" w:sz="0" w:space="0" w:color="auto"/>
                    <w:bottom w:val="none" w:sz="0" w:space="0" w:color="auto"/>
                    <w:right w:val="none" w:sz="0" w:space="0" w:color="auto"/>
                  </w:divBdr>
                </w:div>
                <w:div w:id="1035740531">
                  <w:marLeft w:val="640"/>
                  <w:marRight w:val="0"/>
                  <w:marTop w:val="0"/>
                  <w:marBottom w:val="0"/>
                  <w:divBdr>
                    <w:top w:val="none" w:sz="0" w:space="0" w:color="auto"/>
                    <w:left w:val="none" w:sz="0" w:space="0" w:color="auto"/>
                    <w:bottom w:val="none" w:sz="0" w:space="0" w:color="auto"/>
                    <w:right w:val="none" w:sz="0" w:space="0" w:color="auto"/>
                  </w:divBdr>
                </w:div>
                <w:div w:id="869100573">
                  <w:marLeft w:val="640"/>
                  <w:marRight w:val="0"/>
                  <w:marTop w:val="0"/>
                  <w:marBottom w:val="0"/>
                  <w:divBdr>
                    <w:top w:val="none" w:sz="0" w:space="0" w:color="auto"/>
                    <w:left w:val="none" w:sz="0" w:space="0" w:color="auto"/>
                    <w:bottom w:val="none" w:sz="0" w:space="0" w:color="auto"/>
                    <w:right w:val="none" w:sz="0" w:space="0" w:color="auto"/>
                  </w:divBdr>
                </w:div>
                <w:div w:id="958876355">
                  <w:marLeft w:val="640"/>
                  <w:marRight w:val="0"/>
                  <w:marTop w:val="0"/>
                  <w:marBottom w:val="0"/>
                  <w:divBdr>
                    <w:top w:val="none" w:sz="0" w:space="0" w:color="auto"/>
                    <w:left w:val="none" w:sz="0" w:space="0" w:color="auto"/>
                    <w:bottom w:val="none" w:sz="0" w:space="0" w:color="auto"/>
                    <w:right w:val="none" w:sz="0" w:space="0" w:color="auto"/>
                  </w:divBdr>
                </w:div>
                <w:div w:id="966202908">
                  <w:marLeft w:val="640"/>
                  <w:marRight w:val="0"/>
                  <w:marTop w:val="0"/>
                  <w:marBottom w:val="0"/>
                  <w:divBdr>
                    <w:top w:val="none" w:sz="0" w:space="0" w:color="auto"/>
                    <w:left w:val="none" w:sz="0" w:space="0" w:color="auto"/>
                    <w:bottom w:val="none" w:sz="0" w:space="0" w:color="auto"/>
                    <w:right w:val="none" w:sz="0" w:space="0" w:color="auto"/>
                  </w:divBdr>
                </w:div>
                <w:div w:id="970137414">
                  <w:marLeft w:val="640"/>
                  <w:marRight w:val="0"/>
                  <w:marTop w:val="0"/>
                  <w:marBottom w:val="0"/>
                  <w:divBdr>
                    <w:top w:val="none" w:sz="0" w:space="0" w:color="auto"/>
                    <w:left w:val="none" w:sz="0" w:space="0" w:color="auto"/>
                    <w:bottom w:val="none" w:sz="0" w:space="0" w:color="auto"/>
                    <w:right w:val="none" w:sz="0" w:space="0" w:color="auto"/>
                  </w:divBdr>
                </w:div>
                <w:div w:id="1461261112">
                  <w:marLeft w:val="640"/>
                  <w:marRight w:val="0"/>
                  <w:marTop w:val="0"/>
                  <w:marBottom w:val="0"/>
                  <w:divBdr>
                    <w:top w:val="none" w:sz="0" w:space="0" w:color="auto"/>
                    <w:left w:val="none" w:sz="0" w:space="0" w:color="auto"/>
                    <w:bottom w:val="none" w:sz="0" w:space="0" w:color="auto"/>
                    <w:right w:val="none" w:sz="0" w:space="0" w:color="auto"/>
                  </w:divBdr>
                </w:div>
                <w:div w:id="1364592110">
                  <w:marLeft w:val="640"/>
                  <w:marRight w:val="0"/>
                  <w:marTop w:val="0"/>
                  <w:marBottom w:val="0"/>
                  <w:divBdr>
                    <w:top w:val="none" w:sz="0" w:space="0" w:color="auto"/>
                    <w:left w:val="none" w:sz="0" w:space="0" w:color="auto"/>
                    <w:bottom w:val="none" w:sz="0" w:space="0" w:color="auto"/>
                    <w:right w:val="none" w:sz="0" w:space="0" w:color="auto"/>
                  </w:divBdr>
                </w:div>
                <w:div w:id="139731153">
                  <w:marLeft w:val="640"/>
                  <w:marRight w:val="0"/>
                  <w:marTop w:val="0"/>
                  <w:marBottom w:val="0"/>
                  <w:divBdr>
                    <w:top w:val="none" w:sz="0" w:space="0" w:color="auto"/>
                    <w:left w:val="none" w:sz="0" w:space="0" w:color="auto"/>
                    <w:bottom w:val="none" w:sz="0" w:space="0" w:color="auto"/>
                    <w:right w:val="none" w:sz="0" w:space="0" w:color="auto"/>
                  </w:divBdr>
                </w:div>
                <w:div w:id="2043820375">
                  <w:marLeft w:val="640"/>
                  <w:marRight w:val="0"/>
                  <w:marTop w:val="0"/>
                  <w:marBottom w:val="0"/>
                  <w:divBdr>
                    <w:top w:val="none" w:sz="0" w:space="0" w:color="auto"/>
                    <w:left w:val="none" w:sz="0" w:space="0" w:color="auto"/>
                    <w:bottom w:val="none" w:sz="0" w:space="0" w:color="auto"/>
                    <w:right w:val="none" w:sz="0" w:space="0" w:color="auto"/>
                  </w:divBdr>
                </w:div>
                <w:div w:id="1223760222">
                  <w:marLeft w:val="640"/>
                  <w:marRight w:val="0"/>
                  <w:marTop w:val="0"/>
                  <w:marBottom w:val="0"/>
                  <w:divBdr>
                    <w:top w:val="none" w:sz="0" w:space="0" w:color="auto"/>
                    <w:left w:val="none" w:sz="0" w:space="0" w:color="auto"/>
                    <w:bottom w:val="none" w:sz="0" w:space="0" w:color="auto"/>
                    <w:right w:val="none" w:sz="0" w:space="0" w:color="auto"/>
                  </w:divBdr>
                </w:div>
                <w:div w:id="1237477570">
                  <w:marLeft w:val="640"/>
                  <w:marRight w:val="0"/>
                  <w:marTop w:val="0"/>
                  <w:marBottom w:val="0"/>
                  <w:divBdr>
                    <w:top w:val="none" w:sz="0" w:space="0" w:color="auto"/>
                    <w:left w:val="none" w:sz="0" w:space="0" w:color="auto"/>
                    <w:bottom w:val="none" w:sz="0" w:space="0" w:color="auto"/>
                    <w:right w:val="none" w:sz="0" w:space="0" w:color="auto"/>
                  </w:divBdr>
                </w:div>
                <w:div w:id="1998264442">
                  <w:marLeft w:val="640"/>
                  <w:marRight w:val="0"/>
                  <w:marTop w:val="0"/>
                  <w:marBottom w:val="0"/>
                  <w:divBdr>
                    <w:top w:val="none" w:sz="0" w:space="0" w:color="auto"/>
                    <w:left w:val="none" w:sz="0" w:space="0" w:color="auto"/>
                    <w:bottom w:val="none" w:sz="0" w:space="0" w:color="auto"/>
                    <w:right w:val="none" w:sz="0" w:space="0" w:color="auto"/>
                  </w:divBdr>
                </w:div>
                <w:div w:id="364911045">
                  <w:marLeft w:val="640"/>
                  <w:marRight w:val="0"/>
                  <w:marTop w:val="0"/>
                  <w:marBottom w:val="0"/>
                  <w:divBdr>
                    <w:top w:val="none" w:sz="0" w:space="0" w:color="auto"/>
                    <w:left w:val="none" w:sz="0" w:space="0" w:color="auto"/>
                    <w:bottom w:val="none" w:sz="0" w:space="0" w:color="auto"/>
                    <w:right w:val="none" w:sz="0" w:space="0" w:color="auto"/>
                  </w:divBdr>
                </w:div>
                <w:div w:id="733352561">
                  <w:marLeft w:val="640"/>
                  <w:marRight w:val="0"/>
                  <w:marTop w:val="0"/>
                  <w:marBottom w:val="0"/>
                  <w:divBdr>
                    <w:top w:val="none" w:sz="0" w:space="0" w:color="auto"/>
                    <w:left w:val="none" w:sz="0" w:space="0" w:color="auto"/>
                    <w:bottom w:val="none" w:sz="0" w:space="0" w:color="auto"/>
                    <w:right w:val="none" w:sz="0" w:space="0" w:color="auto"/>
                  </w:divBdr>
                </w:div>
                <w:div w:id="1947231990">
                  <w:marLeft w:val="640"/>
                  <w:marRight w:val="0"/>
                  <w:marTop w:val="0"/>
                  <w:marBottom w:val="0"/>
                  <w:divBdr>
                    <w:top w:val="none" w:sz="0" w:space="0" w:color="auto"/>
                    <w:left w:val="none" w:sz="0" w:space="0" w:color="auto"/>
                    <w:bottom w:val="none" w:sz="0" w:space="0" w:color="auto"/>
                    <w:right w:val="none" w:sz="0" w:space="0" w:color="auto"/>
                  </w:divBdr>
                </w:div>
                <w:div w:id="270280260">
                  <w:marLeft w:val="640"/>
                  <w:marRight w:val="0"/>
                  <w:marTop w:val="0"/>
                  <w:marBottom w:val="0"/>
                  <w:divBdr>
                    <w:top w:val="none" w:sz="0" w:space="0" w:color="auto"/>
                    <w:left w:val="none" w:sz="0" w:space="0" w:color="auto"/>
                    <w:bottom w:val="none" w:sz="0" w:space="0" w:color="auto"/>
                    <w:right w:val="none" w:sz="0" w:space="0" w:color="auto"/>
                  </w:divBdr>
                </w:div>
                <w:div w:id="117770356">
                  <w:marLeft w:val="640"/>
                  <w:marRight w:val="0"/>
                  <w:marTop w:val="0"/>
                  <w:marBottom w:val="0"/>
                  <w:divBdr>
                    <w:top w:val="none" w:sz="0" w:space="0" w:color="auto"/>
                    <w:left w:val="none" w:sz="0" w:space="0" w:color="auto"/>
                    <w:bottom w:val="none" w:sz="0" w:space="0" w:color="auto"/>
                    <w:right w:val="none" w:sz="0" w:space="0" w:color="auto"/>
                  </w:divBdr>
                </w:div>
                <w:div w:id="1170216411">
                  <w:marLeft w:val="640"/>
                  <w:marRight w:val="0"/>
                  <w:marTop w:val="0"/>
                  <w:marBottom w:val="0"/>
                  <w:divBdr>
                    <w:top w:val="none" w:sz="0" w:space="0" w:color="auto"/>
                    <w:left w:val="none" w:sz="0" w:space="0" w:color="auto"/>
                    <w:bottom w:val="none" w:sz="0" w:space="0" w:color="auto"/>
                    <w:right w:val="none" w:sz="0" w:space="0" w:color="auto"/>
                  </w:divBdr>
                </w:div>
                <w:div w:id="2071415333">
                  <w:marLeft w:val="640"/>
                  <w:marRight w:val="0"/>
                  <w:marTop w:val="0"/>
                  <w:marBottom w:val="0"/>
                  <w:divBdr>
                    <w:top w:val="none" w:sz="0" w:space="0" w:color="auto"/>
                    <w:left w:val="none" w:sz="0" w:space="0" w:color="auto"/>
                    <w:bottom w:val="none" w:sz="0" w:space="0" w:color="auto"/>
                    <w:right w:val="none" w:sz="0" w:space="0" w:color="auto"/>
                  </w:divBdr>
                </w:div>
                <w:div w:id="2085713942">
                  <w:marLeft w:val="640"/>
                  <w:marRight w:val="0"/>
                  <w:marTop w:val="0"/>
                  <w:marBottom w:val="0"/>
                  <w:divBdr>
                    <w:top w:val="none" w:sz="0" w:space="0" w:color="auto"/>
                    <w:left w:val="none" w:sz="0" w:space="0" w:color="auto"/>
                    <w:bottom w:val="none" w:sz="0" w:space="0" w:color="auto"/>
                    <w:right w:val="none" w:sz="0" w:space="0" w:color="auto"/>
                  </w:divBdr>
                </w:div>
                <w:div w:id="2123835828">
                  <w:marLeft w:val="640"/>
                  <w:marRight w:val="0"/>
                  <w:marTop w:val="0"/>
                  <w:marBottom w:val="0"/>
                  <w:divBdr>
                    <w:top w:val="none" w:sz="0" w:space="0" w:color="auto"/>
                    <w:left w:val="none" w:sz="0" w:space="0" w:color="auto"/>
                    <w:bottom w:val="none" w:sz="0" w:space="0" w:color="auto"/>
                    <w:right w:val="none" w:sz="0" w:space="0" w:color="auto"/>
                  </w:divBdr>
                </w:div>
                <w:div w:id="2061902402">
                  <w:marLeft w:val="640"/>
                  <w:marRight w:val="0"/>
                  <w:marTop w:val="0"/>
                  <w:marBottom w:val="0"/>
                  <w:divBdr>
                    <w:top w:val="none" w:sz="0" w:space="0" w:color="auto"/>
                    <w:left w:val="none" w:sz="0" w:space="0" w:color="auto"/>
                    <w:bottom w:val="none" w:sz="0" w:space="0" w:color="auto"/>
                    <w:right w:val="none" w:sz="0" w:space="0" w:color="auto"/>
                  </w:divBdr>
                </w:div>
                <w:div w:id="1521158941">
                  <w:marLeft w:val="640"/>
                  <w:marRight w:val="0"/>
                  <w:marTop w:val="0"/>
                  <w:marBottom w:val="0"/>
                  <w:divBdr>
                    <w:top w:val="none" w:sz="0" w:space="0" w:color="auto"/>
                    <w:left w:val="none" w:sz="0" w:space="0" w:color="auto"/>
                    <w:bottom w:val="none" w:sz="0" w:space="0" w:color="auto"/>
                    <w:right w:val="none" w:sz="0" w:space="0" w:color="auto"/>
                  </w:divBdr>
                </w:div>
                <w:div w:id="1824423908">
                  <w:marLeft w:val="640"/>
                  <w:marRight w:val="0"/>
                  <w:marTop w:val="0"/>
                  <w:marBottom w:val="0"/>
                  <w:divBdr>
                    <w:top w:val="none" w:sz="0" w:space="0" w:color="auto"/>
                    <w:left w:val="none" w:sz="0" w:space="0" w:color="auto"/>
                    <w:bottom w:val="none" w:sz="0" w:space="0" w:color="auto"/>
                    <w:right w:val="none" w:sz="0" w:space="0" w:color="auto"/>
                  </w:divBdr>
                </w:div>
                <w:div w:id="127281184">
                  <w:marLeft w:val="640"/>
                  <w:marRight w:val="0"/>
                  <w:marTop w:val="0"/>
                  <w:marBottom w:val="0"/>
                  <w:divBdr>
                    <w:top w:val="none" w:sz="0" w:space="0" w:color="auto"/>
                    <w:left w:val="none" w:sz="0" w:space="0" w:color="auto"/>
                    <w:bottom w:val="none" w:sz="0" w:space="0" w:color="auto"/>
                    <w:right w:val="none" w:sz="0" w:space="0" w:color="auto"/>
                  </w:divBdr>
                </w:div>
                <w:div w:id="2000189101">
                  <w:marLeft w:val="640"/>
                  <w:marRight w:val="0"/>
                  <w:marTop w:val="0"/>
                  <w:marBottom w:val="0"/>
                  <w:divBdr>
                    <w:top w:val="none" w:sz="0" w:space="0" w:color="auto"/>
                    <w:left w:val="none" w:sz="0" w:space="0" w:color="auto"/>
                    <w:bottom w:val="none" w:sz="0" w:space="0" w:color="auto"/>
                    <w:right w:val="none" w:sz="0" w:space="0" w:color="auto"/>
                  </w:divBdr>
                </w:div>
                <w:div w:id="1885798578">
                  <w:marLeft w:val="640"/>
                  <w:marRight w:val="0"/>
                  <w:marTop w:val="0"/>
                  <w:marBottom w:val="0"/>
                  <w:divBdr>
                    <w:top w:val="none" w:sz="0" w:space="0" w:color="auto"/>
                    <w:left w:val="none" w:sz="0" w:space="0" w:color="auto"/>
                    <w:bottom w:val="none" w:sz="0" w:space="0" w:color="auto"/>
                    <w:right w:val="none" w:sz="0" w:space="0" w:color="auto"/>
                  </w:divBdr>
                </w:div>
                <w:div w:id="1204558665">
                  <w:marLeft w:val="640"/>
                  <w:marRight w:val="0"/>
                  <w:marTop w:val="0"/>
                  <w:marBottom w:val="0"/>
                  <w:divBdr>
                    <w:top w:val="none" w:sz="0" w:space="0" w:color="auto"/>
                    <w:left w:val="none" w:sz="0" w:space="0" w:color="auto"/>
                    <w:bottom w:val="none" w:sz="0" w:space="0" w:color="auto"/>
                    <w:right w:val="none" w:sz="0" w:space="0" w:color="auto"/>
                  </w:divBdr>
                </w:div>
                <w:div w:id="1221357398">
                  <w:marLeft w:val="640"/>
                  <w:marRight w:val="0"/>
                  <w:marTop w:val="0"/>
                  <w:marBottom w:val="0"/>
                  <w:divBdr>
                    <w:top w:val="none" w:sz="0" w:space="0" w:color="auto"/>
                    <w:left w:val="none" w:sz="0" w:space="0" w:color="auto"/>
                    <w:bottom w:val="none" w:sz="0" w:space="0" w:color="auto"/>
                    <w:right w:val="none" w:sz="0" w:space="0" w:color="auto"/>
                  </w:divBdr>
                </w:div>
                <w:div w:id="1421023982">
                  <w:marLeft w:val="640"/>
                  <w:marRight w:val="0"/>
                  <w:marTop w:val="0"/>
                  <w:marBottom w:val="0"/>
                  <w:divBdr>
                    <w:top w:val="none" w:sz="0" w:space="0" w:color="auto"/>
                    <w:left w:val="none" w:sz="0" w:space="0" w:color="auto"/>
                    <w:bottom w:val="none" w:sz="0" w:space="0" w:color="auto"/>
                    <w:right w:val="none" w:sz="0" w:space="0" w:color="auto"/>
                  </w:divBdr>
                </w:div>
                <w:div w:id="823618404">
                  <w:marLeft w:val="640"/>
                  <w:marRight w:val="0"/>
                  <w:marTop w:val="0"/>
                  <w:marBottom w:val="0"/>
                  <w:divBdr>
                    <w:top w:val="none" w:sz="0" w:space="0" w:color="auto"/>
                    <w:left w:val="none" w:sz="0" w:space="0" w:color="auto"/>
                    <w:bottom w:val="none" w:sz="0" w:space="0" w:color="auto"/>
                    <w:right w:val="none" w:sz="0" w:space="0" w:color="auto"/>
                  </w:divBdr>
                </w:div>
                <w:div w:id="1992445294">
                  <w:marLeft w:val="640"/>
                  <w:marRight w:val="0"/>
                  <w:marTop w:val="0"/>
                  <w:marBottom w:val="0"/>
                  <w:divBdr>
                    <w:top w:val="none" w:sz="0" w:space="0" w:color="auto"/>
                    <w:left w:val="none" w:sz="0" w:space="0" w:color="auto"/>
                    <w:bottom w:val="none" w:sz="0" w:space="0" w:color="auto"/>
                    <w:right w:val="none" w:sz="0" w:space="0" w:color="auto"/>
                  </w:divBdr>
                </w:div>
                <w:div w:id="655572472">
                  <w:marLeft w:val="640"/>
                  <w:marRight w:val="0"/>
                  <w:marTop w:val="0"/>
                  <w:marBottom w:val="0"/>
                  <w:divBdr>
                    <w:top w:val="none" w:sz="0" w:space="0" w:color="auto"/>
                    <w:left w:val="none" w:sz="0" w:space="0" w:color="auto"/>
                    <w:bottom w:val="none" w:sz="0" w:space="0" w:color="auto"/>
                    <w:right w:val="none" w:sz="0" w:space="0" w:color="auto"/>
                  </w:divBdr>
                </w:div>
                <w:div w:id="1810005014">
                  <w:marLeft w:val="640"/>
                  <w:marRight w:val="0"/>
                  <w:marTop w:val="0"/>
                  <w:marBottom w:val="0"/>
                  <w:divBdr>
                    <w:top w:val="none" w:sz="0" w:space="0" w:color="auto"/>
                    <w:left w:val="none" w:sz="0" w:space="0" w:color="auto"/>
                    <w:bottom w:val="none" w:sz="0" w:space="0" w:color="auto"/>
                    <w:right w:val="none" w:sz="0" w:space="0" w:color="auto"/>
                  </w:divBdr>
                </w:div>
                <w:div w:id="1992753311">
                  <w:marLeft w:val="640"/>
                  <w:marRight w:val="0"/>
                  <w:marTop w:val="0"/>
                  <w:marBottom w:val="0"/>
                  <w:divBdr>
                    <w:top w:val="none" w:sz="0" w:space="0" w:color="auto"/>
                    <w:left w:val="none" w:sz="0" w:space="0" w:color="auto"/>
                    <w:bottom w:val="none" w:sz="0" w:space="0" w:color="auto"/>
                    <w:right w:val="none" w:sz="0" w:space="0" w:color="auto"/>
                  </w:divBdr>
                </w:div>
                <w:div w:id="1643270000">
                  <w:marLeft w:val="640"/>
                  <w:marRight w:val="0"/>
                  <w:marTop w:val="0"/>
                  <w:marBottom w:val="0"/>
                  <w:divBdr>
                    <w:top w:val="none" w:sz="0" w:space="0" w:color="auto"/>
                    <w:left w:val="none" w:sz="0" w:space="0" w:color="auto"/>
                    <w:bottom w:val="none" w:sz="0" w:space="0" w:color="auto"/>
                    <w:right w:val="none" w:sz="0" w:space="0" w:color="auto"/>
                  </w:divBdr>
                </w:div>
                <w:div w:id="526679792">
                  <w:marLeft w:val="640"/>
                  <w:marRight w:val="0"/>
                  <w:marTop w:val="0"/>
                  <w:marBottom w:val="0"/>
                  <w:divBdr>
                    <w:top w:val="none" w:sz="0" w:space="0" w:color="auto"/>
                    <w:left w:val="none" w:sz="0" w:space="0" w:color="auto"/>
                    <w:bottom w:val="none" w:sz="0" w:space="0" w:color="auto"/>
                    <w:right w:val="none" w:sz="0" w:space="0" w:color="auto"/>
                  </w:divBdr>
                </w:div>
                <w:div w:id="1488980157">
                  <w:marLeft w:val="640"/>
                  <w:marRight w:val="0"/>
                  <w:marTop w:val="0"/>
                  <w:marBottom w:val="0"/>
                  <w:divBdr>
                    <w:top w:val="none" w:sz="0" w:space="0" w:color="auto"/>
                    <w:left w:val="none" w:sz="0" w:space="0" w:color="auto"/>
                    <w:bottom w:val="none" w:sz="0" w:space="0" w:color="auto"/>
                    <w:right w:val="none" w:sz="0" w:space="0" w:color="auto"/>
                  </w:divBdr>
                </w:div>
                <w:div w:id="939752101">
                  <w:marLeft w:val="640"/>
                  <w:marRight w:val="0"/>
                  <w:marTop w:val="0"/>
                  <w:marBottom w:val="0"/>
                  <w:divBdr>
                    <w:top w:val="none" w:sz="0" w:space="0" w:color="auto"/>
                    <w:left w:val="none" w:sz="0" w:space="0" w:color="auto"/>
                    <w:bottom w:val="none" w:sz="0" w:space="0" w:color="auto"/>
                    <w:right w:val="none" w:sz="0" w:space="0" w:color="auto"/>
                  </w:divBdr>
                </w:div>
                <w:div w:id="691340548">
                  <w:marLeft w:val="640"/>
                  <w:marRight w:val="0"/>
                  <w:marTop w:val="0"/>
                  <w:marBottom w:val="0"/>
                  <w:divBdr>
                    <w:top w:val="none" w:sz="0" w:space="0" w:color="auto"/>
                    <w:left w:val="none" w:sz="0" w:space="0" w:color="auto"/>
                    <w:bottom w:val="none" w:sz="0" w:space="0" w:color="auto"/>
                    <w:right w:val="none" w:sz="0" w:space="0" w:color="auto"/>
                  </w:divBdr>
                </w:div>
                <w:div w:id="1893348938">
                  <w:marLeft w:val="640"/>
                  <w:marRight w:val="0"/>
                  <w:marTop w:val="0"/>
                  <w:marBottom w:val="0"/>
                  <w:divBdr>
                    <w:top w:val="none" w:sz="0" w:space="0" w:color="auto"/>
                    <w:left w:val="none" w:sz="0" w:space="0" w:color="auto"/>
                    <w:bottom w:val="none" w:sz="0" w:space="0" w:color="auto"/>
                    <w:right w:val="none" w:sz="0" w:space="0" w:color="auto"/>
                  </w:divBdr>
                </w:div>
                <w:div w:id="1465730532">
                  <w:marLeft w:val="640"/>
                  <w:marRight w:val="0"/>
                  <w:marTop w:val="0"/>
                  <w:marBottom w:val="0"/>
                  <w:divBdr>
                    <w:top w:val="none" w:sz="0" w:space="0" w:color="auto"/>
                    <w:left w:val="none" w:sz="0" w:space="0" w:color="auto"/>
                    <w:bottom w:val="none" w:sz="0" w:space="0" w:color="auto"/>
                    <w:right w:val="none" w:sz="0" w:space="0" w:color="auto"/>
                  </w:divBdr>
                </w:div>
                <w:div w:id="1507479171">
                  <w:marLeft w:val="640"/>
                  <w:marRight w:val="0"/>
                  <w:marTop w:val="0"/>
                  <w:marBottom w:val="0"/>
                  <w:divBdr>
                    <w:top w:val="none" w:sz="0" w:space="0" w:color="auto"/>
                    <w:left w:val="none" w:sz="0" w:space="0" w:color="auto"/>
                    <w:bottom w:val="none" w:sz="0" w:space="0" w:color="auto"/>
                    <w:right w:val="none" w:sz="0" w:space="0" w:color="auto"/>
                  </w:divBdr>
                </w:div>
                <w:div w:id="521171590">
                  <w:marLeft w:val="640"/>
                  <w:marRight w:val="0"/>
                  <w:marTop w:val="0"/>
                  <w:marBottom w:val="0"/>
                  <w:divBdr>
                    <w:top w:val="none" w:sz="0" w:space="0" w:color="auto"/>
                    <w:left w:val="none" w:sz="0" w:space="0" w:color="auto"/>
                    <w:bottom w:val="none" w:sz="0" w:space="0" w:color="auto"/>
                    <w:right w:val="none" w:sz="0" w:space="0" w:color="auto"/>
                  </w:divBdr>
                </w:div>
                <w:div w:id="495069935">
                  <w:marLeft w:val="640"/>
                  <w:marRight w:val="0"/>
                  <w:marTop w:val="0"/>
                  <w:marBottom w:val="0"/>
                  <w:divBdr>
                    <w:top w:val="none" w:sz="0" w:space="0" w:color="auto"/>
                    <w:left w:val="none" w:sz="0" w:space="0" w:color="auto"/>
                    <w:bottom w:val="none" w:sz="0" w:space="0" w:color="auto"/>
                    <w:right w:val="none" w:sz="0" w:space="0" w:color="auto"/>
                  </w:divBdr>
                </w:div>
                <w:div w:id="802651970">
                  <w:marLeft w:val="640"/>
                  <w:marRight w:val="0"/>
                  <w:marTop w:val="0"/>
                  <w:marBottom w:val="0"/>
                  <w:divBdr>
                    <w:top w:val="none" w:sz="0" w:space="0" w:color="auto"/>
                    <w:left w:val="none" w:sz="0" w:space="0" w:color="auto"/>
                    <w:bottom w:val="none" w:sz="0" w:space="0" w:color="auto"/>
                    <w:right w:val="none" w:sz="0" w:space="0" w:color="auto"/>
                  </w:divBdr>
                </w:div>
                <w:div w:id="849413866">
                  <w:marLeft w:val="640"/>
                  <w:marRight w:val="0"/>
                  <w:marTop w:val="0"/>
                  <w:marBottom w:val="0"/>
                  <w:divBdr>
                    <w:top w:val="none" w:sz="0" w:space="0" w:color="auto"/>
                    <w:left w:val="none" w:sz="0" w:space="0" w:color="auto"/>
                    <w:bottom w:val="none" w:sz="0" w:space="0" w:color="auto"/>
                    <w:right w:val="none" w:sz="0" w:space="0" w:color="auto"/>
                  </w:divBdr>
                </w:div>
                <w:div w:id="1193179768">
                  <w:marLeft w:val="640"/>
                  <w:marRight w:val="0"/>
                  <w:marTop w:val="0"/>
                  <w:marBottom w:val="0"/>
                  <w:divBdr>
                    <w:top w:val="none" w:sz="0" w:space="0" w:color="auto"/>
                    <w:left w:val="none" w:sz="0" w:space="0" w:color="auto"/>
                    <w:bottom w:val="none" w:sz="0" w:space="0" w:color="auto"/>
                    <w:right w:val="none" w:sz="0" w:space="0" w:color="auto"/>
                  </w:divBdr>
                </w:div>
                <w:div w:id="7759861">
                  <w:marLeft w:val="640"/>
                  <w:marRight w:val="0"/>
                  <w:marTop w:val="0"/>
                  <w:marBottom w:val="0"/>
                  <w:divBdr>
                    <w:top w:val="none" w:sz="0" w:space="0" w:color="auto"/>
                    <w:left w:val="none" w:sz="0" w:space="0" w:color="auto"/>
                    <w:bottom w:val="none" w:sz="0" w:space="0" w:color="auto"/>
                    <w:right w:val="none" w:sz="0" w:space="0" w:color="auto"/>
                  </w:divBdr>
                </w:div>
                <w:div w:id="1180656603">
                  <w:marLeft w:val="640"/>
                  <w:marRight w:val="0"/>
                  <w:marTop w:val="0"/>
                  <w:marBottom w:val="0"/>
                  <w:divBdr>
                    <w:top w:val="none" w:sz="0" w:space="0" w:color="auto"/>
                    <w:left w:val="none" w:sz="0" w:space="0" w:color="auto"/>
                    <w:bottom w:val="none" w:sz="0" w:space="0" w:color="auto"/>
                    <w:right w:val="none" w:sz="0" w:space="0" w:color="auto"/>
                  </w:divBdr>
                </w:div>
                <w:div w:id="1620254823">
                  <w:marLeft w:val="640"/>
                  <w:marRight w:val="0"/>
                  <w:marTop w:val="0"/>
                  <w:marBottom w:val="0"/>
                  <w:divBdr>
                    <w:top w:val="none" w:sz="0" w:space="0" w:color="auto"/>
                    <w:left w:val="none" w:sz="0" w:space="0" w:color="auto"/>
                    <w:bottom w:val="none" w:sz="0" w:space="0" w:color="auto"/>
                    <w:right w:val="none" w:sz="0" w:space="0" w:color="auto"/>
                  </w:divBdr>
                </w:div>
                <w:div w:id="463934745">
                  <w:marLeft w:val="640"/>
                  <w:marRight w:val="0"/>
                  <w:marTop w:val="0"/>
                  <w:marBottom w:val="0"/>
                  <w:divBdr>
                    <w:top w:val="none" w:sz="0" w:space="0" w:color="auto"/>
                    <w:left w:val="none" w:sz="0" w:space="0" w:color="auto"/>
                    <w:bottom w:val="none" w:sz="0" w:space="0" w:color="auto"/>
                    <w:right w:val="none" w:sz="0" w:space="0" w:color="auto"/>
                  </w:divBdr>
                </w:div>
                <w:div w:id="1857501949">
                  <w:marLeft w:val="640"/>
                  <w:marRight w:val="0"/>
                  <w:marTop w:val="0"/>
                  <w:marBottom w:val="0"/>
                  <w:divBdr>
                    <w:top w:val="none" w:sz="0" w:space="0" w:color="auto"/>
                    <w:left w:val="none" w:sz="0" w:space="0" w:color="auto"/>
                    <w:bottom w:val="none" w:sz="0" w:space="0" w:color="auto"/>
                    <w:right w:val="none" w:sz="0" w:space="0" w:color="auto"/>
                  </w:divBdr>
                </w:div>
                <w:div w:id="87239560">
                  <w:marLeft w:val="640"/>
                  <w:marRight w:val="0"/>
                  <w:marTop w:val="0"/>
                  <w:marBottom w:val="0"/>
                  <w:divBdr>
                    <w:top w:val="none" w:sz="0" w:space="0" w:color="auto"/>
                    <w:left w:val="none" w:sz="0" w:space="0" w:color="auto"/>
                    <w:bottom w:val="none" w:sz="0" w:space="0" w:color="auto"/>
                    <w:right w:val="none" w:sz="0" w:space="0" w:color="auto"/>
                  </w:divBdr>
                </w:div>
                <w:div w:id="461265398">
                  <w:marLeft w:val="640"/>
                  <w:marRight w:val="0"/>
                  <w:marTop w:val="0"/>
                  <w:marBottom w:val="0"/>
                  <w:divBdr>
                    <w:top w:val="none" w:sz="0" w:space="0" w:color="auto"/>
                    <w:left w:val="none" w:sz="0" w:space="0" w:color="auto"/>
                    <w:bottom w:val="none" w:sz="0" w:space="0" w:color="auto"/>
                    <w:right w:val="none" w:sz="0" w:space="0" w:color="auto"/>
                  </w:divBdr>
                </w:div>
                <w:div w:id="1744714094">
                  <w:marLeft w:val="640"/>
                  <w:marRight w:val="0"/>
                  <w:marTop w:val="0"/>
                  <w:marBottom w:val="0"/>
                  <w:divBdr>
                    <w:top w:val="none" w:sz="0" w:space="0" w:color="auto"/>
                    <w:left w:val="none" w:sz="0" w:space="0" w:color="auto"/>
                    <w:bottom w:val="none" w:sz="0" w:space="0" w:color="auto"/>
                    <w:right w:val="none" w:sz="0" w:space="0" w:color="auto"/>
                  </w:divBdr>
                </w:div>
                <w:div w:id="1331375420">
                  <w:marLeft w:val="640"/>
                  <w:marRight w:val="0"/>
                  <w:marTop w:val="0"/>
                  <w:marBottom w:val="0"/>
                  <w:divBdr>
                    <w:top w:val="none" w:sz="0" w:space="0" w:color="auto"/>
                    <w:left w:val="none" w:sz="0" w:space="0" w:color="auto"/>
                    <w:bottom w:val="none" w:sz="0" w:space="0" w:color="auto"/>
                    <w:right w:val="none" w:sz="0" w:space="0" w:color="auto"/>
                  </w:divBdr>
                </w:div>
                <w:div w:id="2042432871">
                  <w:marLeft w:val="640"/>
                  <w:marRight w:val="0"/>
                  <w:marTop w:val="0"/>
                  <w:marBottom w:val="0"/>
                  <w:divBdr>
                    <w:top w:val="none" w:sz="0" w:space="0" w:color="auto"/>
                    <w:left w:val="none" w:sz="0" w:space="0" w:color="auto"/>
                    <w:bottom w:val="none" w:sz="0" w:space="0" w:color="auto"/>
                    <w:right w:val="none" w:sz="0" w:space="0" w:color="auto"/>
                  </w:divBdr>
                </w:div>
                <w:div w:id="927036830">
                  <w:marLeft w:val="640"/>
                  <w:marRight w:val="0"/>
                  <w:marTop w:val="0"/>
                  <w:marBottom w:val="0"/>
                  <w:divBdr>
                    <w:top w:val="none" w:sz="0" w:space="0" w:color="auto"/>
                    <w:left w:val="none" w:sz="0" w:space="0" w:color="auto"/>
                    <w:bottom w:val="none" w:sz="0" w:space="0" w:color="auto"/>
                    <w:right w:val="none" w:sz="0" w:space="0" w:color="auto"/>
                  </w:divBdr>
                </w:div>
                <w:div w:id="1407653451">
                  <w:marLeft w:val="640"/>
                  <w:marRight w:val="0"/>
                  <w:marTop w:val="0"/>
                  <w:marBottom w:val="0"/>
                  <w:divBdr>
                    <w:top w:val="none" w:sz="0" w:space="0" w:color="auto"/>
                    <w:left w:val="none" w:sz="0" w:space="0" w:color="auto"/>
                    <w:bottom w:val="none" w:sz="0" w:space="0" w:color="auto"/>
                    <w:right w:val="none" w:sz="0" w:space="0" w:color="auto"/>
                  </w:divBdr>
                </w:div>
                <w:div w:id="1547910800">
                  <w:marLeft w:val="640"/>
                  <w:marRight w:val="0"/>
                  <w:marTop w:val="0"/>
                  <w:marBottom w:val="0"/>
                  <w:divBdr>
                    <w:top w:val="none" w:sz="0" w:space="0" w:color="auto"/>
                    <w:left w:val="none" w:sz="0" w:space="0" w:color="auto"/>
                    <w:bottom w:val="none" w:sz="0" w:space="0" w:color="auto"/>
                    <w:right w:val="none" w:sz="0" w:space="0" w:color="auto"/>
                  </w:divBdr>
                </w:div>
                <w:div w:id="805657568">
                  <w:marLeft w:val="640"/>
                  <w:marRight w:val="0"/>
                  <w:marTop w:val="0"/>
                  <w:marBottom w:val="0"/>
                  <w:divBdr>
                    <w:top w:val="none" w:sz="0" w:space="0" w:color="auto"/>
                    <w:left w:val="none" w:sz="0" w:space="0" w:color="auto"/>
                    <w:bottom w:val="none" w:sz="0" w:space="0" w:color="auto"/>
                    <w:right w:val="none" w:sz="0" w:space="0" w:color="auto"/>
                  </w:divBdr>
                </w:div>
                <w:div w:id="1405106454">
                  <w:marLeft w:val="640"/>
                  <w:marRight w:val="0"/>
                  <w:marTop w:val="0"/>
                  <w:marBottom w:val="0"/>
                  <w:divBdr>
                    <w:top w:val="none" w:sz="0" w:space="0" w:color="auto"/>
                    <w:left w:val="none" w:sz="0" w:space="0" w:color="auto"/>
                    <w:bottom w:val="none" w:sz="0" w:space="0" w:color="auto"/>
                    <w:right w:val="none" w:sz="0" w:space="0" w:color="auto"/>
                  </w:divBdr>
                </w:div>
                <w:div w:id="468976556">
                  <w:marLeft w:val="640"/>
                  <w:marRight w:val="0"/>
                  <w:marTop w:val="0"/>
                  <w:marBottom w:val="0"/>
                  <w:divBdr>
                    <w:top w:val="none" w:sz="0" w:space="0" w:color="auto"/>
                    <w:left w:val="none" w:sz="0" w:space="0" w:color="auto"/>
                    <w:bottom w:val="none" w:sz="0" w:space="0" w:color="auto"/>
                    <w:right w:val="none" w:sz="0" w:space="0" w:color="auto"/>
                  </w:divBdr>
                </w:div>
                <w:div w:id="1399092939">
                  <w:marLeft w:val="640"/>
                  <w:marRight w:val="0"/>
                  <w:marTop w:val="0"/>
                  <w:marBottom w:val="0"/>
                  <w:divBdr>
                    <w:top w:val="none" w:sz="0" w:space="0" w:color="auto"/>
                    <w:left w:val="none" w:sz="0" w:space="0" w:color="auto"/>
                    <w:bottom w:val="none" w:sz="0" w:space="0" w:color="auto"/>
                    <w:right w:val="none" w:sz="0" w:space="0" w:color="auto"/>
                  </w:divBdr>
                </w:div>
                <w:div w:id="1973704490">
                  <w:marLeft w:val="640"/>
                  <w:marRight w:val="0"/>
                  <w:marTop w:val="0"/>
                  <w:marBottom w:val="0"/>
                  <w:divBdr>
                    <w:top w:val="none" w:sz="0" w:space="0" w:color="auto"/>
                    <w:left w:val="none" w:sz="0" w:space="0" w:color="auto"/>
                    <w:bottom w:val="none" w:sz="0" w:space="0" w:color="auto"/>
                    <w:right w:val="none" w:sz="0" w:space="0" w:color="auto"/>
                  </w:divBdr>
                </w:div>
                <w:div w:id="1321090">
                  <w:marLeft w:val="640"/>
                  <w:marRight w:val="0"/>
                  <w:marTop w:val="0"/>
                  <w:marBottom w:val="0"/>
                  <w:divBdr>
                    <w:top w:val="none" w:sz="0" w:space="0" w:color="auto"/>
                    <w:left w:val="none" w:sz="0" w:space="0" w:color="auto"/>
                    <w:bottom w:val="none" w:sz="0" w:space="0" w:color="auto"/>
                    <w:right w:val="none" w:sz="0" w:space="0" w:color="auto"/>
                  </w:divBdr>
                </w:div>
                <w:div w:id="291055890">
                  <w:marLeft w:val="640"/>
                  <w:marRight w:val="0"/>
                  <w:marTop w:val="0"/>
                  <w:marBottom w:val="0"/>
                  <w:divBdr>
                    <w:top w:val="none" w:sz="0" w:space="0" w:color="auto"/>
                    <w:left w:val="none" w:sz="0" w:space="0" w:color="auto"/>
                    <w:bottom w:val="none" w:sz="0" w:space="0" w:color="auto"/>
                    <w:right w:val="none" w:sz="0" w:space="0" w:color="auto"/>
                  </w:divBdr>
                </w:div>
                <w:div w:id="835729418">
                  <w:marLeft w:val="640"/>
                  <w:marRight w:val="0"/>
                  <w:marTop w:val="0"/>
                  <w:marBottom w:val="0"/>
                  <w:divBdr>
                    <w:top w:val="none" w:sz="0" w:space="0" w:color="auto"/>
                    <w:left w:val="none" w:sz="0" w:space="0" w:color="auto"/>
                    <w:bottom w:val="none" w:sz="0" w:space="0" w:color="auto"/>
                    <w:right w:val="none" w:sz="0" w:space="0" w:color="auto"/>
                  </w:divBdr>
                </w:div>
                <w:div w:id="2050839556">
                  <w:marLeft w:val="640"/>
                  <w:marRight w:val="0"/>
                  <w:marTop w:val="0"/>
                  <w:marBottom w:val="0"/>
                  <w:divBdr>
                    <w:top w:val="none" w:sz="0" w:space="0" w:color="auto"/>
                    <w:left w:val="none" w:sz="0" w:space="0" w:color="auto"/>
                    <w:bottom w:val="none" w:sz="0" w:space="0" w:color="auto"/>
                    <w:right w:val="none" w:sz="0" w:space="0" w:color="auto"/>
                  </w:divBdr>
                </w:div>
                <w:div w:id="968778839">
                  <w:marLeft w:val="640"/>
                  <w:marRight w:val="0"/>
                  <w:marTop w:val="0"/>
                  <w:marBottom w:val="0"/>
                  <w:divBdr>
                    <w:top w:val="none" w:sz="0" w:space="0" w:color="auto"/>
                    <w:left w:val="none" w:sz="0" w:space="0" w:color="auto"/>
                    <w:bottom w:val="none" w:sz="0" w:space="0" w:color="auto"/>
                    <w:right w:val="none" w:sz="0" w:space="0" w:color="auto"/>
                  </w:divBdr>
                </w:div>
                <w:div w:id="34890337">
                  <w:marLeft w:val="640"/>
                  <w:marRight w:val="0"/>
                  <w:marTop w:val="0"/>
                  <w:marBottom w:val="0"/>
                  <w:divBdr>
                    <w:top w:val="none" w:sz="0" w:space="0" w:color="auto"/>
                    <w:left w:val="none" w:sz="0" w:space="0" w:color="auto"/>
                    <w:bottom w:val="none" w:sz="0" w:space="0" w:color="auto"/>
                    <w:right w:val="none" w:sz="0" w:space="0" w:color="auto"/>
                  </w:divBdr>
                </w:div>
                <w:div w:id="1450051480">
                  <w:marLeft w:val="640"/>
                  <w:marRight w:val="0"/>
                  <w:marTop w:val="0"/>
                  <w:marBottom w:val="0"/>
                  <w:divBdr>
                    <w:top w:val="none" w:sz="0" w:space="0" w:color="auto"/>
                    <w:left w:val="none" w:sz="0" w:space="0" w:color="auto"/>
                    <w:bottom w:val="none" w:sz="0" w:space="0" w:color="auto"/>
                    <w:right w:val="none" w:sz="0" w:space="0" w:color="auto"/>
                  </w:divBdr>
                </w:div>
                <w:div w:id="1367288577">
                  <w:marLeft w:val="640"/>
                  <w:marRight w:val="0"/>
                  <w:marTop w:val="0"/>
                  <w:marBottom w:val="0"/>
                  <w:divBdr>
                    <w:top w:val="none" w:sz="0" w:space="0" w:color="auto"/>
                    <w:left w:val="none" w:sz="0" w:space="0" w:color="auto"/>
                    <w:bottom w:val="none" w:sz="0" w:space="0" w:color="auto"/>
                    <w:right w:val="none" w:sz="0" w:space="0" w:color="auto"/>
                  </w:divBdr>
                </w:div>
                <w:div w:id="1365324079">
                  <w:marLeft w:val="640"/>
                  <w:marRight w:val="0"/>
                  <w:marTop w:val="0"/>
                  <w:marBottom w:val="0"/>
                  <w:divBdr>
                    <w:top w:val="none" w:sz="0" w:space="0" w:color="auto"/>
                    <w:left w:val="none" w:sz="0" w:space="0" w:color="auto"/>
                    <w:bottom w:val="none" w:sz="0" w:space="0" w:color="auto"/>
                    <w:right w:val="none" w:sz="0" w:space="0" w:color="auto"/>
                  </w:divBdr>
                </w:div>
                <w:div w:id="1711883143">
                  <w:marLeft w:val="640"/>
                  <w:marRight w:val="0"/>
                  <w:marTop w:val="0"/>
                  <w:marBottom w:val="0"/>
                  <w:divBdr>
                    <w:top w:val="none" w:sz="0" w:space="0" w:color="auto"/>
                    <w:left w:val="none" w:sz="0" w:space="0" w:color="auto"/>
                    <w:bottom w:val="none" w:sz="0" w:space="0" w:color="auto"/>
                    <w:right w:val="none" w:sz="0" w:space="0" w:color="auto"/>
                  </w:divBdr>
                </w:div>
                <w:div w:id="991060175">
                  <w:marLeft w:val="640"/>
                  <w:marRight w:val="0"/>
                  <w:marTop w:val="0"/>
                  <w:marBottom w:val="0"/>
                  <w:divBdr>
                    <w:top w:val="none" w:sz="0" w:space="0" w:color="auto"/>
                    <w:left w:val="none" w:sz="0" w:space="0" w:color="auto"/>
                    <w:bottom w:val="none" w:sz="0" w:space="0" w:color="auto"/>
                    <w:right w:val="none" w:sz="0" w:space="0" w:color="auto"/>
                  </w:divBdr>
                </w:div>
                <w:div w:id="2325964">
                  <w:marLeft w:val="640"/>
                  <w:marRight w:val="0"/>
                  <w:marTop w:val="0"/>
                  <w:marBottom w:val="0"/>
                  <w:divBdr>
                    <w:top w:val="none" w:sz="0" w:space="0" w:color="auto"/>
                    <w:left w:val="none" w:sz="0" w:space="0" w:color="auto"/>
                    <w:bottom w:val="none" w:sz="0" w:space="0" w:color="auto"/>
                    <w:right w:val="none" w:sz="0" w:space="0" w:color="auto"/>
                  </w:divBdr>
                </w:div>
                <w:div w:id="642467129">
                  <w:marLeft w:val="640"/>
                  <w:marRight w:val="0"/>
                  <w:marTop w:val="0"/>
                  <w:marBottom w:val="0"/>
                  <w:divBdr>
                    <w:top w:val="none" w:sz="0" w:space="0" w:color="auto"/>
                    <w:left w:val="none" w:sz="0" w:space="0" w:color="auto"/>
                    <w:bottom w:val="none" w:sz="0" w:space="0" w:color="auto"/>
                    <w:right w:val="none" w:sz="0" w:space="0" w:color="auto"/>
                  </w:divBdr>
                </w:div>
                <w:div w:id="945697495">
                  <w:marLeft w:val="640"/>
                  <w:marRight w:val="0"/>
                  <w:marTop w:val="0"/>
                  <w:marBottom w:val="0"/>
                  <w:divBdr>
                    <w:top w:val="none" w:sz="0" w:space="0" w:color="auto"/>
                    <w:left w:val="none" w:sz="0" w:space="0" w:color="auto"/>
                    <w:bottom w:val="none" w:sz="0" w:space="0" w:color="auto"/>
                    <w:right w:val="none" w:sz="0" w:space="0" w:color="auto"/>
                  </w:divBdr>
                </w:div>
                <w:div w:id="1780758075">
                  <w:marLeft w:val="640"/>
                  <w:marRight w:val="0"/>
                  <w:marTop w:val="0"/>
                  <w:marBottom w:val="0"/>
                  <w:divBdr>
                    <w:top w:val="none" w:sz="0" w:space="0" w:color="auto"/>
                    <w:left w:val="none" w:sz="0" w:space="0" w:color="auto"/>
                    <w:bottom w:val="none" w:sz="0" w:space="0" w:color="auto"/>
                    <w:right w:val="none" w:sz="0" w:space="0" w:color="auto"/>
                  </w:divBdr>
                </w:div>
                <w:div w:id="301622294">
                  <w:marLeft w:val="640"/>
                  <w:marRight w:val="0"/>
                  <w:marTop w:val="0"/>
                  <w:marBottom w:val="0"/>
                  <w:divBdr>
                    <w:top w:val="none" w:sz="0" w:space="0" w:color="auto"/>
                    <w:left w:val="none" w:sz="0" w:space="0" w:color="auto"/>
                    <w:bottom w:val="none" w:sz="0" w:space="0" w:color="auto"/>
                    <w:right w:val="none" w:sz="0" w:space="0" w:color="auto"/>
                  </w:divBdr>
                </w:div>
                <w:div w:id="979841762">
                  <w:marLeft w:val="640"/>
                  <w:marRight w:val="0"/>
                  <w:marTop w:val="0"/>
                  <w:marBottom w:val="0"/>
                  <w:divBdr>
                    <w:top w:val="none" w:sz="0" w:space="0" w:color="auto"/>
                    <w:left w:val="none" w:sz="0" w:space="0" w:color="auto"/>
                    <w:bottom w:val="none" w:sz="0" w:space="0" w:color="auto"/>
                    <w:right w:val="none" w:sz="0" w:space="0" w:color="auto"/>
                  </w:divBdr>
                </w:div>
                <w:div w:id="456335413">
                  <w:marLeft w:val="640"/>
                  <w:marRight w:val="0"/>
                  <w:marTop w:val="0"/>
                  <w:marBottom w:val="0"/>
                  <w:divBdr>
                    <w:top w:val="none" w:sz="0" w:space="0" w:color="auto"/>
                    <w:left w:val="none" w:sz="0" w:space="0" w:color="auto"/>
                    <w:bottom w:val="none" w:sz="0" w:space="0" w:color="auto"/>
                    <w:right w:val="none" w:sz="0" w:space="0" w:color="auto"/>
                  </w:divBdr>
                </w:div>
                <w:div w:id="628241618">
                  <w:marLeft w:val="640"/>
                  <w:marRight w:val="0"/>
                  <w:marTop w:val="0"/>
                  <w:marBottom w:val="0"/>
                  <w:divBdr>
                    <w:top w:val="none" w:sz="0" w:space="0" w:color="auto"/>
                    <w:left w:val="none" w:sz="0" w:space="0" w:color="auto"/>
                    <w:bottom w:val="none" w:sz="0" w:space="0" w:color="auto"/>
                    <w:right w:val="none" w:sz="0" w:space="0" w:color="auto"/>
                  </w:divBdr>
                </w:div>
                <w:div w:id="2140341788">
                  <w:marLeft w:val="640"/>
                  <w:marRight w:val="0"/>
                  <w:marTop w:val="0"/>
                  <w:marBottom w:val="0"/>
                  <w:divBdr>
                    <w:top w:val="none" w:sz="0" w:space="0" w:color="auto"/>
                    <w:left w:val="none" w:sz="0" w:space="0" w:color="auto"/>
                    <w:bottom w:val="none" w:sz="0" w:space="0" w:color="auto"/>
                    <w:right w:val="none" w:sz="0" w:space="0" w:color="auto"/>
                  </w:divBdr>
                </w:div>
                <w:div w:id="1861889493">
                  <w:marLeft w:val="640"/>
                  <w:marRight w:val="0"/>
                  <w:marTop w:val="0"/>
                  <w:marBottom w:val="0"/>
                  <w:divBdr>
                    <w:top w:val="none" w:sz="0" w:space="0" w:color="auto"/>
                    <w:left w:val="none" w:sz="0" w:space="0" w:color="auto"/>
                    <w:bottom w:val="none" w:sz="0" w:space="0" w:color="auto"/>
                    <w:right w:val="none" w:sz="0" w:space="0" w:color="auto"/>
                  </w:divBdr>
                </w:div>
                <w:div w:id="1536846738">
                  <w:marLeft w:val="640"/>
                  <w:marRight w:val="0"/>
                  <w:marTop w:val="0"/>
                  <w:marBottom w:val="0"/>
                  <w:divBdr>
                    <w:top w:val="none" w:sz="0" w:space="0" w:color="auto"/>
                    <w:left w:val="none" w:sz="0" w:space="0" w:color="auto"/>
                    <w:bottom w:val="none" w:sz="0" w:space="0" w:color="auto"/>
                    <w:right w:val="none" w:sz="0" w:space="0" w:color="auto"/>
                  </w:divBdr>
                </w:div>
                <w:div w:id="1874270405">
                  <w:marLeft w:val="640"/>
                  <w:marRight w:val="0"/>
                  <w:marTop w:val="0"/>
                  <w:marBottom w:val="0"/>
                  <w:divBdr>
                    <w:top w:val="none" w:sz="0" w:space="0" w:color="auto"/>
                    <w:left w:val="none" w:sz="0" w:space="0" w:color="auto"/>
                    <w:bottom w:val="none" w:sz="0" w:space="0" w:color="auto"/>
                    <w:right w:val="none" w:sz="0" w:space="0" w:color="auto"/>
                  </w:divBdr>
                </w:div>
                <w:div w:id="1362977373">
                  <w:marLeft w:val="640"/>
                  <w:marRight w:val="0"/>
                  <w:marTop w:val="0"/>
                  <w:marBottom w:val="0"/>
                  <w:divBdr>
                    <w:top w:val="none" w:sz="0" w:space="0" w:color="auto"/>
                    <w:left w:val="none" w:sz="0" w:space="0" w:color="auto"/>
                    <w:bottom w:val="none" w:sz="0" w:space="0" w:color="auto"/>
                    <w:right w:val="none" w:sz="0" w:space="0" w:color="auto"/>
                  </w:divBdr>
                </w:div>
                <w:div w:id="509679104">
                  <w:marLeft w:val="640"/>
                  <w:marRight w:val="0"/>
                  <w:marTop w:val="0"/>
                  <w:marBottom w:val="0"/>
                  <w:divBdr>
                    <w:top w:val="none" w:sz="0" w:space="0" w:color="auto"/>
                    <w:left w:val="none" w:sz="0" w:space="0" w:color="auto"/>
                    <w:bottom w:val="none" w:sz="0" w:space="0" w:color="auto"/>
                    <w:right w:val="none" w:sz="0" w:space="0" w:color="auto"/>
                  </w:divBdr>
                </w:div>
                <w:div w:id="520819893">
                  <w:marLeft w:val="640"/>
                  <w:marRight w:val="0"/>
                  <w:marTop w:val="0"/>
                  <w:marBottom w:val="0"/>
                  <w:divBdr>
                    <w:top w:val="none" w:sz="0" w:space="0" w:color="auto"/>
                    <w:left w:val="none" w:sz="0" w:space="0" w:color="auto"/>
                    <w:bottom w:val="none" w:sz="0" w:space="0" w:color="auto"/>
                    <w:right w:val="none" w:sz="0" w:space="0" w:color="auto"/>
                  </w:divBdr>
                </w:div>
                <w:div w:id="2086492443">
                  <w:marLeft w:val="640"/>
                  <w:marRight w:val="0"/>
                  <w:marTop w:val="0"/>
                  <w:marBottom w:val="0"/>
                  <w:divBdr>
                    <w:top w:val="none" w:sz="0" w:space="0" w:color="auto"/>
                    <w:left w:val="none" w:sz="0" w:space="0" w:color="auto"/>
                    <w:bottom w:val="none" w:sz="0" w:space="0" w:color="auto"/>
                    <w:right w:val="none" w:sz="0" w:space="0" w:color="auto"/>
                  </w:divBdr>
                </w:div>
                <w:div w:id="1999725825">
                  <w:marLeft w:val="640"/>
                  <w:marRight w:val="0"/>
                  <w:marTop w:val="0"/>
                  <w:marBottom w:val="0"/>
                  <w:divBdr>
                    <w:top w:val="none" w:sz="0" w:space="0" w:color="auto"/>
                    <w:left w:val="none" w:sz="0" w:space="0" w:color="auto"/>
                    <w:bottom w:val="none" w:sz="0" w:space="0" w:color="auto"/>
                    <w:right w:val="none" w:sz="0" w:space="0" w:color="auto"/>
                  </w:divBdr>
                </w:div>
                <w:div w:id="219904789">
                  <w:marLeft w:val="640"/>
                  <w:marRight w:val="0"/>
                  <w:marTop w:val="0"/>
                  <w:marBottom w:val="0"/>
                  <w:divBdr>
                    <w:top w:val="none" w:sz="0" w:space="0" w:color="auto"/>
                    <w:left w:val="none" w:sz="0" w:space="0" w:color="auto"/>
                    <w:bottom w:val="none" w:sz="0" w:space="0" w:color="auto"/>
                    <w:right w:val="none" w:sz="0" w:space="0" w:color="auto"/>
                  </w:divBdr>
                </w:div>
                <w:div w:id="1977947003">
                  <w:marLeft w:val="640"/>
                  <w:marRight w:val="0"/>
                  <w:marTop w:val="0"/>
                  <w:marBottom w:val="0"/>
                  <w:divBdr>
                    <w:top w:val="none" w:sz="0" w:space="0" w:color="auto"/>
                    <w:left w:val="none" w:sz="0" w:space="0" w:color="auto"/>
                    <w:bottom w:val="none" w:sz="0" w:space="0" w:color="auto"/>
                    <w:right w:val="none" w:sz="0" w:space="0" w:color="auto"/>
                  </w:divBdr>
                </w:div>
                <w:div w:id="1945532167">
                  <w:marLeft w:val="640"/>
                  <w:marRight w:val="0"/>
                  <w:marTop w:val="0"/>
                  <w:marBottom w:val="0"/>
                  <w:divBdr>
                    <w:top w:val="none" w:sz="0" w:space="0" w:color="auto"/>
                    <w:left w:val="none" w:sz="0" w:space="0" w:color="auto"/>
                    <w:bottom w:val="none" w:sz="0" w:space="0" w:color="auto"/>
                    <w:right w:val="none" w:sz="0" w:space="0" w:color="auto"/>
                  </w:divBdr>
                </w:div>
                <w:div w:id="2097356454">
                  <w:marLeft w:val="640"/>
                  <w:marRight w:val="0"/>
                  <w:marTop w:val="0"/>
                  <w:marBottom w:val="0"/>
                  <w:divBdr>
                    <w:top w:val="none" w:sz="0" w:space="0" w:color="auto"/>
                    <w:left w:val="none" w:sz="0" w:space="0" w:color="auto"/>
                    <w:bottom w:val="none" w:sz="0" w:space="0" w:color="auto"/>
                    <w:right w:val="none" w:sz="0" w:space="0" w:color="auto"/>
                  </w:divBdr>
                </w:div>
                <w:div w:id="1587810018">
                  <w:marLeft w:val="640"/>
                  <w:marRight w:val="0"/>
                  <w:marTop w:val="0"/>
                  <w:marBottom w:val="0"/>
                  <w:divBdr>
                    <w:top w:val="none" w:sz="0" w:space="0" w:color="auto"/>
                    <w:left w:val="none" w:sz="0" w:space="0" w:color="auto"/>
                    <w:bottom w:val="none" w:sz="0" w:space="0" w:color="auto"/>
                    <w:right w:val="none" w:sz="0" w:space="0" w:color="auto"/>
                  </w:divBdr>
                </w:div>
                <w:div w:id="2117671678">
                  <w:marLeft w:val="640"/>
                  <w:marRight w:val="0"/>
                  <w:marTop w:val="0"/>
                  <w:marBottom w:val="0"/>
                  <w:divBdr>
                    <w:top w:val="none" w:sz="0" w:space="0" w:color="auto"/>
                    <w:left w:val="none" w:sz="0" w:space="0" w:color="auto"/>
                    <w:bottom w:val="none" w:sz="0" w:space="0" w:color="auto"/>
                    <w:right w:val="none" w:sz="0" w:space="0" w:color="auto"/>
                  </w:divBdr>
                </w:div>
                <w:div w:id="299847811">
                  <w:marLeft w:val="640"/>
                  <w:marRight w:val="0"/>
                  <w:marTop w:val="0"/>
                  <w:marBottom w:val="0"/>
                  <w:divBdr>
                    <w:top w:val="none" w:sz="0" w:space="0" w:color="auto"/>
                    <w:left w:val="none" w:sz="0" w:space="0" w:color="auto"/>
                    <w:bottom w:val="none" w:sz="0" w:space="0" w:color="auto"/>
                    <w:right w:val="none" w:sz="0" w:space="0" w:color="auto"/>
                  </w:divBdr>
                </w:div>
                <w:div w:id="1547176060">
                  <w:marLeft w:val="640"/>
                  <w:marRight w:val="0"/>
                  <w:marTop w:val="0"/>
                  <w:marBottom w:val="0"/>
                  <w:divBdr>
                    <w:top w:val="none" w:sz="0" w:space="0" w:color="auto"/>
                    <w:left w:val="none" w:sz="0" w:space="0" w:color="auto"/>
                    <w:bottom w:val="none" w:sz="0" w:space="0" w:color="auto"/>
                    <w:right w:val="none" w:sz="0" w:space="0" w:color="auto"/>
                  </w:divBdr>
                </w:div>
                <w:div w:id="2091461075">
                  <w:marLeft w:val="640"/>
                  <w:marRight w:val="0"/>
                  <w:marTop w:val="0"/>
                  <w:marBottom w:val="0"/>
                  <w:divBdr>
                    <w:top w:val="none" w:sz="0" w:space="0" w:color="auto"/>
                    <w:left w:val="none" w:sz="0" w:space="0" w:color="auto"/>
                    <w:bottom w:val="none" w:sz="0" w:space="0" w:color="auto"/>
                    <w:right w:val="none" w:sz="0" w:space="0" w:color="auto"/>
                  </w:divBdr>
                </w:div>
                <w:div w:id="432943088">
                  <w:marLeft w:val="640"/>
                  <w:marRight w:val="0"/>
                  <w:marTop w:val="0"/>
                  <w:marBottom w:val="0"/>
                  <w:divBdr>
                    <w:top w:val="none" w:sz="0" w:space="0" w:color="auto"/>
                    <w:left w:val="none" w:sz="0" w:space="0" w:color="auto"/>
                    <w:bottom w:val="none" w:sz="0" w:space="0" w:color="auto"/>
                    <w:right w:val="none" w:sz="0" w:space="0" w:color="auto"/>
                  </w:divBdr>
                </w:div>
                <w:div w:id="640159710">
                  <w:marLeft w:val="640"/>
                  <w:marRight w:val="0"/>
                  <w:marTop w:val="0"/>
                  <w:marBottom w:val="0"/>
                  <w:divBdr>
                    <w:top w:val="none" w:sz="0" w:space="0" w:color="auto"/>
                    <w:left w:val="none" w:sz="0" w:space="0" w:color="auto"/>
                    <w:bottom w:val="none" w:sz="0" w:space="0" w:color="auto"/>
                    <w:right w:val="none" w:sz="0" w:space="0" w:color="auto"/>
                  </w:divBdr>
                </w:div>
                <w:div w:id="1028026852">
                  <w:marLeft w:val="640"/>
                  <w:marRight w:val="0"/>
                  <w:marTop w:val="0"/>
                  <w:marBottom w:val="0"/>
                  <w:divBdr>
                    <w:top w:val="none" w:sz="0" w:space="0" w:color="auto"/>
                    <w:left w:val="none" w:sz="0" w:space="0" w:color="auto"/>
                    <w:bottom w:val="none" w:sz="0" w:space="0" w:color="auto"/>
                    <w:right w:val="none" w:sz="0" w:space="0" w:color="auto"/>
                  </w:divBdr>
                </w:div>
                <w:div w:id="1724520433">
                  <w:marLeft w:val="640"/>
                  <w:marRight w:val="0"/>
                  <w:marTop w:val="0"/>
                  <w:marBottom w:val="0"/>
                  <w:divBdr>
                    <w:top w:val="none" w:sz="0" w:space="0" w:color="auto"/>
                    <w:left w:val="none" w:sz="0" w:space="0" w:color="auto"/>
                    <w:bottom w:val="none" w:sz="0" w:space="0" w:color="auto"/>
                    <w:right w:val="none" w:sz="0" w:space="0" w:color="auto"/>
                  </w:divBdr>
                </w:div>
                <w:div w:id="391655504">
                  <w:marLeft w:val="640"/>
                  <w:marRight w:val="0"/>
                  <w:marTop w:val="0"/>
                  <w:marBottom w:val="0"/>
                  <w:divBdr>
                    <w:top w:val="none" w:sz="0" w:space="0" w:color="auto"/>
                    <w:left w:val="none" w:sz="0" w:space="0" w:color="auto"/>
                    <w:bottom w:val="none" w:sz="0" w:space="0" w:color="auto"/>
                    <w:right w:val="none" w:sz="0" w:space="0" w:color="auto"/>
                  </w:divBdr>
                </w:div>
                <w:div w:id="1975481019">
                  <w:marLeft w:val="640"/>
                  <w:marRight w:val="0"/>
                  <w:marTop w:val="0"/>
                  <w:marBottom w:val="0"/>
                  <w:divBdr>
                    <w:top w:val="none" w:sz="0" w:space="0" w:color="auto"/>
                    <w:left w:val="none" w:sz="0" w:space="0" w:color="auto"/>
                    <w:bottom w:val="none" w:sz="0" w:space="0" w:color="auto"/>
                    <w:right w:val="none" w:sz="0" w:space="0" w:color="auto"/>
                  </w:divBdr>
                </w:div>
                <w:div w:id="428962832">
                  <w:marLeft w:val="640"/>
                  <w:marRight w:val="0"/>
                  <w:marTop w:val="0"/>
                  <w:marBottom w:val="0"/>
                  <w:divBdr>
                    <w:top w:val="none" w:sz="0" w:space="0" w:color="auto"/>
                    <w:left w:val="none" w:sz="0" w:space="0" w:color="auto"/>
                    <w:bottom w:val="none" w:sz="0" w:space="0" w:color="auto"/>
                    <w:right w:val="none" w:sz="0" w:space="0" w:color="auto"/>
                  </w:divBdr>
                </w:div>
                <w:div w:id="813179380">
                  <w:marLeft w:val="640"/>
                  <w:marRight w:val="0"/>
                  <w:marTop w:val="0"/>
                  <w:marBottom w:val="0"/>
                  <w:divBdr>
                    <w:top w:val="none" w:sz="0" w:space="0" w:color="auto"/>
                    <w:left w:val="none" w:sz="0" w:space="0" w:color="auto"/>
                    <w:bottom w:val="none" w:sz="0" w:space="0" w:color="auto"/>
                    <w:right w:val="none" w:sz="0" w:space="0" w:color="auto"/>
                  </w:divBdr>
                </w:div>
                <w:div w:id="571431428">
                  <w:marLeft w:val="640"/>
                  <w:marRight w:val="0"/>
                  <w:marTop w:val="0"/>
                  <w:marBottom w:val="0"/>
                  <w:divBdr>
                    <w:top w:val="none" w:sz="0" w:space="0" w:color="auto"/>
                    <w:left w:val="none" w:sz="0" w:space="0" w:color="auto"/>
                    <w:bottom w:val="none" w:sz="0" w:space="0" w:color="auto"/>
                    <w:right w:val="none" w:sz="0" w:space="0" w:color="auto"/>
                  </w:divBdr>
                </w:div>
                <w:div w:id="1584601656">
                  <w:marLeft w:val="640"/>
                  <w:marRight w:val="0"/>
                  <w:marTop w:val="0"/>
                  <w:marBottom w:val="0"/>
                  <w:divBdr>
                    <w:top w:val="none" w:sz="0" w:space="0" w:color="auto"/>
                    <w:left w:val="none" w:sz="0" w:space="0" w:color="auto"/>
                    <w:bottom w:val="none" w:sz="0" w:space="0" w:color="auto"/>
                    <w:right w:val="none" w:sz="0" w:space="0" w:color="auto"/>
                  </w:divBdr>
                </w:div>
                <w:div w:id="2010408262">
                  <w:marLeft w:val="640"/>
                  <w:marRight w:val="0"/>
                  <w:marTop w:val="0"/>
                  <w:marBottom w:val="0"/>
                  <w:divBdr>
                    <w:top w:val="none" w:sz="0" w:space="0" w:color="auto"/>
                    <w:left w:val="none" w:sz="0" w:space="0" w:color="auto"/>
                    <w:bottom w:val="none" w:sz="0" w:space="0" w:color="auto"/>
                    <w:right w:val="none" w:sz="0" w:space="0" w:color="auto"/>
                  </w:divBdr>
                </w:div>
                <w:div w:id="1351761506">
                  <w:marLeft w:val="640"/>
                  <w:marRight w:val="0"/>
                  <w:marTop w:val="0"/>
                  <w:marBottom w:val="0"/>
                  <w:divBdr>
                    <w:top w:val="none" w:sz="0" w:space="0" w:color="auto"/>
                    <w:left w:val="none" w:sz="0" w:space="0" w:color="auto"/>
                    <w:bottom w:val="none" w:sz="0" w:space="0" w:color="auto"/>
                    <w:right w:val="none" w:sz="0" w:space="0" w:color="auto"/>
                  </w:divBdr>
                </w:div>
                <w:div w:id="1300694600">
                  <w:marLeft w:val="640"/>
                  <w:marRight w:val="0"/>
                  <w:marTop w:val="0"/>
                  <w:marBottom w:val="0"/>
                  <w:divBdr>
                    <w:top w:val="none" w:sz="0" w:space="0" w:color="auto"/>
                    <w:left w:val="none" w:sz="0" w:space="0" w:color="auto"/>
                    <w:bottom w:val="none" w:sz="0" w:space="0" w:color="auto"/>
                    <w:right w:val="none" w:sz="0" w:space="0" w:color="auto"/>
                  </w:divBdr>
                </w:div>
                <w:div w:id="274751805">
                  <w:marLeft w:val="640"/>
                  <w:marRight w:val="0"/>
                  <w:marTop w:val="0"/>
                  <w:marBottom w:val="0"/>
                  <w:divBdr>
                    <w:top w:val="none" w:sz="0" w:space="0" w:color="auto"/>
                    <w:left w:val="none" w:sz="0" w:space="0" w:color="auto"/>
                    <w:bottom w:val="none" w:sz="0" w:space="0" w:color="auto"/>
                    <w:right w:val="none" w:sz="0" w:space="0" w:color="auto"/>
                  </w:divBdr>
                </w:div>
                <w:div w:id="1981298153">
                  <w:marLeft w:val="640"/>
                  <w:marRight w:val="0"/>
                  <w:marTop w:val="0"/>
                  <w:marBottom w:val="0"/>
                  <w:divBdr>
                    <w:top w:val="none" w:sz="0" w:space="0" w:color="auto"/>
                    <w:left w:val="none" w:sz="0" w:space="0" w:color="auto"/>
                    <w:bottom w:val="none" w:sz="0" w:space="0" w:color="auto"/>
                    <w:right w:val="none" w:sz="0" w:space="0" w:color="auto"/>
                  </w:divBdr>
                </w:div>
                <w:div w:id="1440564825">
                  <w:marLeft w:val="640"/>
                  <w:marRight w:val="0"/>
                  <w:marTop w:val="0"/>
                  <w:marBottom w:val="0"/>
                  <w:divBdr>
                    <w:top w:val="none" w:sz="0" w:space="0" w:color="auto"/>
                    <w:left w:val="none" w:sz="0" w:space="0" w:color="auto"/>
                    <w:bottom w:val="none" w:sz="0" w:space="0" w:color="auto"/>
                    <w:right w:val="none" w:sz="0" w:space="0" w:color="auto"/>
                  </w:divBdr>
                </w:div>
                <w:div w:id="1338268010">
                  <w:marLeft w:val="640"/>
                  <w:marRight w:val="0"/>
                  <w:marTop w:val="0"/>
                  <w:marBottom w:val="0"/>
                  <w:divBdr>
                    <w:top w:val="none" w:sz="0" w:space="0" w:color="auto"/>
                    <w:left w:val="none" w:sz="0" w:space="0" w:color="auto"/>
                    <w:bottom w:val="none" w:sz="0" w:space="0" w:color="auto"/>
                    <w:right w:val="none" w:sz="0" w:space="0" w:color="auto"/>
                  </w:divBdr>
                </w:div>
                <w:div w:id="1324159705">
                  <w:marLeft w:val="640"/>
                  <w:marRight w:val="0"/>
                  <w:marTop w:val="0"/>
                  <w:marBottom w:val="0"/>
                  <w:divBdr>
                    <w:top w:val="none" w:sz="0" w:space="0" w:color="auto"/>
                    <w:left w:val="none" w:sz="0" w:space="0" w:color="auto"/>
                    <w:bottom w:val="none" w:sz="0" w:space="0" w:color="auto"/>
                    <w:right w:val="none" w:sz="0" w:space="0" w:color="auto"/>
                  </w:divBdr>
                </w:div>
                <w:div w:id="671956767">
                  <w:marLeft w:val="640"/>
                  <w:marRight w:val="0"/>
                  <w:marTop w:val="0"/>
                  <w:marBottom w:val="0"/>
                  <w:divBdr>
                    <w:top w:val="none" w:sz="0" w:space="0" w:color="auto"/>
                    <w:left w:val="none" w:sz="0" w:space="0" w:color="auto"/>
                    <w:bottom w:val="none" w:sz="0" w:space="0" w:color="auto"/>
                    <w:right w:val="none" w:sz="0" w:space="0" w:color="auto"/>
                  </w:divBdr>
                </w:div>
                <w:div w:id="267083846">
                  <w:marLeft w:val="640"/>
                  <w:marRight w:val="0"/>
                  <w:marTop w:val="0"/>
                  <w:marBottom w:val="0"/>
                  <w:divBdr>
                    <w:top w:val="none" w:sz="0" w:space="0" w:color="auto"/>
                    <w:left w:val="none" w:sz="0" w:space="0" w:color="auto"/>
                    <w:bottom w:val="none" w:sz="0" w:space="0" w:color="auto"/>
                    <w:right w:val="none" w:sz="0" w:space="0" w:color="auto"/>
                  </w:divBdr>
                </w:div>
                <w:div w:id="2002930309">
                  <w:marLeft w:val="640"/>
                  <w:marRight w:val="0"/>
                  <w:marTop w:val="0"/>
                  <w:marBottom w:val="0"/>
                  <w:divBdr>
                    <w:top w:val="none" w:sz="0" w:space="0" w:color="auto"/>
                    <w:left w:val="none" w:sz="0" w:space="0" w:color="auto"/>
                    <w:bottom w:val="none" w:sz="0" w:space="0" w:color="auto"/>
                    <w:right w:val="none" w:sz="0" w:space="0" w:color="auto"/>
                  </w:divBdr>
                </w:div>
                <w:div w:id="1974479621">
                  <w:marLeft w:val="640"/>
                  <w:marRight w:val="0"/>
                  <w:marTop w:val="0"/>
                  <w:marBottom w:val="0"/>
                  <w:divBdr>
                    <w:top w:val="none" w:sz="0" w:space="0" w:color="auto"/>
                    <w:left w:val="none" w:sz="0" w:space="0" w:color="auto"/>
                    <w:bottom w:val="none" w:sz="0" w:space="0" w:color="auto"/>
                    <w:right w:val="none" w:sz="0" w:space="0" w:color="auto"/>
                  </w:divBdr>
                </w:div>
                <w:div w:id="1991254474">
                  <w:marLeft w:val="640"/>
                  <w:marRight w:val="0"/>
                  <w:marTop w:val="0"/>
                  <w:marBottom w:val="0"/>
                  <w:divBdr>
                    <w:top w:val="none" w:sz="0" w:space="0" w:color="auto"/>
                    <w:left w:val="none" w:sz="0" w:space="0" w:color="auto"/>
                    <w:bottom w:val="none" w:sz="0" w:space="0" w:color="auto"/>
                    <w:right w:val="none" w:sz="0" w:space="0" w:color="auto"/>
                  </w:divBdr>
                </w:div>
                <w:div w:id="1115562008">
                  <w:marLeft w:val="640"/>
                  <w:marRight w:val="0"/>
                  <w:marTop w:val="0"/>
                  <w:marBottom w:val="0"/>
                  <w:divBdr>
                    <w:top w:val="none" w:sz="0" w:space="0" w:color="auto"/>
                    <w:left w:val="none" w:sz="0" w:space="0" w:color="auto"/>
                    <w:bottom w:val="none" w:sz="0" w:space="0" w:color="auto"/>
                    <w:right w:val="none" w:sz="0" w:space="0" w:color="auto"/>
                  </w:divBdr>
                </w:div>
                <w:div w:id="1048795106">
                  <w:marLeft w:val="640"/>
                  <w:marRight w:val="0"/>
                  <w:marTop w:val="0"/>
                  <w:marBottom w:val="0"/>
                  <w:divBdr>
                    <w:top w:val="none" w:sz="0" w:space="0" w:color="auto"/>
                    <w:left w:val="none" w:sz="0" w:space="0" w:color="auto"/>
                    <w:bottom w:val="none" w:sz="0" w:space="0" w:color="auto"/>
                    <w:right w:val="none" w:sz="0" w:space="0" w:color="auto"/>
                  </w:divBdr>
                </w:div>
                <w:div w:id="192428232">
                  <w:marLeft w:val="640"/>
                  <w:marRight w:val="0"/>
                  <w:marTop w:val="0"/>
                  <w:marBottom w:val="0"/>
                  <w:divBdr>
                    <w:top w:val="none" w:sz="0" w:space="0" w:color="auto"/>
                    <w:left w:val="none" w:sz="0" w:space="0" w:color="auto"/>
                    <w:bottom w:val="none" w:sz="0" w:space="0" w:color="auto"/>
                    <w:right w:val="none" w:sz="0" w:space="0" w:color="auto"/>
                  </w:divBdr>
                </w:div>
                <w:div w:id="1755275019">
                  <w:marLeft w:val="640"/>
                  <w:marRight w:val="0"/>
                  <w:marTop w:val="0"/>
                  <w:marBottom w:val="0"/>
                  <w:divBdr>
                    <w:top w:val="none" w:sz="0" w:space="0" w:color="auto"/>
                    <w:left w:val="none" w:sz="0" w:space="0" w:color="auto"/>
                    <w:bottom w:val="none" w:sz="0" w:space="0" w:color="auto"/>
                    <w:right w:val="none" w:sz="0" w:space="0" w:color="auto"/>
                  </w:divBdr>
                </w:div>
                <w:div w:id="1199004233">
                  <w:marLeft w:val="640"/>
                  <w:marRight w:val="0"/>
                  <w:marTop w:val="0"/>
                  <w:marBottom w:val="0"/>
                  <w:divBdr>
                    <w:top w:val="none" w:sz="0" w:space="0" w:color="auto"/>
                    <w:left w:val="none" w:sz="0" w:space="0" w:color="auto"/>
                    <w:bottom w:val="none" w:sz="0" w:space="0" w:color="auto"/>
                    <w:right w:val="none" w:sz="0" w:space="0" w:color="auto"/>
                  </w:divBdr>
                </w:div>
                <w:div w:id="1336759728">
                  <w:marLeft w:val="640"/>
                  <w:marRight w:val="0"/>
                  <w:marTop w:val="0"/>
                  <w:marBottom w:val="0"/>
                  <w:divBdr>
                    <w:top w:val="none" w:sz="0" w:space="0" w:color="auto"/>
                    <w:left w:val="none" w:sz="0" w:space="0" w:color="auto"/>
                    <w:bottom w:val="none" w:sz="0" w:space="0" w:color="auto"/>
                    <w:right w:val="none" w:sz="0" w:space="0" w:color="auto"/>
                  </w:divBdr>
                </w:div>
                <w:div w:id="1973944570">
                  <w:marLeft w:val="640"/>
                  <w:marRight w:val="0"/>
                  <w:marTop w:val="0"/>
                  <w:marBottom w:val="0"/>
                  <w:divBdr>
                    <w:top w:val="none" w:sz="0" w:space="0" w:color="auto"/>
                    <w:left w:val="none" w:sz="0" w:space="0" w:color="auto"/>
                    <w:bottom w:val="none" w:sz="0" w:space="0" w:color="auto"/>
                    <w:right w:val="none" w:sz="0" w:space="0" w:color="auto"/>
                  </w:divBdr>
                </w:div>
                <w:div w:id="31423892">
                  <w:marLeft w:val="640"/>
                  <w:marRight w:val="0"/>
                  <w:marTop w:val="0"/>
                  <w:marBottom w:val="0"/>
                  <w:divBdr>
                    <w:top w:val="none" w:sz="0" w:space="0" w:color="auto"/>
                    <w:left w:val="none" w:sz="0" w:space="0" w:color="auto"/>
                    <w:bottom w:val="none" w:sz="0" w:space="0" w:color="auto"/>
                    <w:right w:val="none" w:sz="0" w:space="0" w:color="auto"/>
                  </w:divBdr>
                </w:div>
                <w:div w:id="1219778348">
                  <w:marLeft w:val="640"/>
                  <w:marRight w:val="0"/>
                  <w:marTop w:val="0"/>
                  <w:marBottom w:val="0"/>
                  <w:divBdr>
                    <w:top w:val="none" w:sz="0" w:space="0" w:color="auto"/>
                    <w:left w:val="none" w:sz="0" w:space="0" w:color="auto"/>
                    <w:bottom w:val="none" w:sz="0" w:space="0" w:color="auto"/>
                    <w:right w:val="none" w:sz="0" w:space="0" w:color="auto"/>
                  </w:divBdr>
                </w:div>
                <w:div w:id="1487086281">
                  <w:marLeft w:val="640"/>
                  <w:marRight w:val="0"/>
                  <w:marTop w:val="0"/>
                  <w:marBottom w:val="0"/>
                  <w:divBdr>
                    <w:top w:val="none" w:sz="0" w:space="0" w:color="auto"/>
                    <w:left w:val="none" w:sz="0" w:space="0" w:color="auto"/>
                    <w:bottom w:val="none" w:sz="0" w:space="0" w:color="auto"/>
                    <w:right w:val="none" w:sz="0" w:space="0" w:color="auto"/>
                  </w:divBdr>
                </w:div>
                <w:div w:id="390463702">
                  <w:marLeft w:val="640"/>
                  <w:marRight w:val="0"/>
                  <w:marTop w:val="0"/>
                  <w:marBottom w:val="0"/>
                  <w:divBdr>
                    <w:top w:val="none" w:sz="0" w:space="0" w:color="auto"/>
                    <w:left w:val="none" w:sz="0" w:space="0" w:color="auto"/>
                    <w:bottom w:val="none" w:sz="0" w:space="0" w:color="auto"/>
                    <w:right w:val="none" w:sz="0" w:space="0" w:color="auto"/>
                  </w:divBdr>
                </w:div>
                <w:div w:id="636184974">
                  <w:marLeft w:val="640"/>
                  <w:marRight w:val="0"/>
                  <w:marTop w:val="0"/>
                  <w:marBottom w:val="0"/>
                  <w:divBdr>
                    <w:top w:val="none" w:sz="0" w:space="0" w:color="auto"/>
                    <w:left w:val="none" w:sz="0" w:space="0" w:color="auto"/>
                    <w:bottom w:val="none" w:sz="0" w:space="0" w:color="auto"/>
                    <w:right w:val="none" w:sz="0" w:space="0" w:color="auto"/>
                  </w:divBdr>
                </w:div>
                <w:div w:id="465317088">
                  <w:marLeft w:val="640"/>
                  <w:marRight w:val="0"/>
                  <w:marTop w:val="0"/>
                  <w:marBottom w:val="0"/>
                  <w:divBdr>
                    <w:top w:val="none" w:sz="0" w:space="0" w:color="auto"/>
                    <w:left w:val="none" w:sz="0" w:space="0" w:color="auto"/>
                    <w:bottom w:val="none" w:sz="0" w:space="0" w:color="auto"/>
                    <w:right w:val="none" w:sz="0" w:space="0" w:color="auto"/>
                  </w:divBdr>
                </w:div>
                <w:div w:id="865364367">
                  <w:marLeft w:val="640"/>
                  <w:marRight w:val="0"/>
                  <w:marTop w:val="0"/>
                  <w:marBottom w:val="0"/>
                  <w:divBdr>
                    <w:top w:val="none" w:sz="0" w:space="0" w:color="auto"/>
                    <w:left w:val="none" w:sz="0" w:space="0" w:color="auto"/>
                    <w:bottom w:val="none" w:sz="0" w:space="0" w:color="auto"/>
                    <w:right w:val="none" w:sz="0" w:space="0" w:color="auto"/>
                  </w:divBdr>
                </w:div>
                <w:div w:id="924921623">
                  <w:marLeft w:val="640"/>
                  <w:marRight w:val="0"/>
                  <w:marTop w:val="0"/>
                  <w:marBottom w:val="0"/>
                  <w:divBdr>
                    <w:top w:val="none" w:sz="0" w:space="0" w:color="auto"/>
                    <w:left w:val="none" w:sz="0" w:space="0" w:color="auto"/>
                    <w:bottom w:val="none" w:sz="0" w:space="0" w:color="auto"/>
                    <w:right w:val="none" w:sz="0" w:space="0" w:color="auto"/>
                  </w:divBdr>
                </w:div>
                <w:div w:id="192887617">
                  <w:marLeft w:val="640"/>
                  <w:marRight w:val="0"/>
                  <w:marTop w:val="0"/>
                  <w:marBottom w:val="0"/>
                  <w:divBdr>
                    <w:top w:val="none" w:sz="0" w:space="0" w:color="auto"/>
                    <w:left w:val="none" w:sz="0" w:space="0" w:color="auto"/>
                    <w:bottom w:val="none" w:sz="0" w:space="0" w:color="auto"/>
                    <w:right w:val="none" w:sz="0" w:space="0" w:color="auto"/>
                  </w:divBdr>
                </w:div>
                <w:div w:id="1033728154">
                  <w:marLeft w:val="640"/>
                  <w:marRight w:val="0"/>
                  <w:marTop w:val="0"/>
                  <w:marBottom w:val="0"/>
                  <w:divBdr>
                    <w:top w:val="none" w:sz="0" w:space="0" w:color="auto"/>
                    <w:left w:val="none" w:sz="0" w:space="0" w:color="auto"/>
                    <w:bottom w:val="none" w:sz="0" w:space="0" w:color="auto"/>
                    <w:right w:val="none" w:sz="0" w:space="0" w:color="auto"/>
                  </w:divBdr>
                </w:div>
                <w:div w:id="2019039303">
                  <w:marLeft w:val="640"/>
                  <w:marRight w:val="0"/>
                  <w:marTop w:val="0"/>
                  <w:marBottom w:val="0"/>
                  <w:divBdr>
                    <w:top w:val="none" w:sz="0" w:space="0" w:color="auto"/>
                    <w:left w:val="none" w:sz="0" w:space="0" w:color="auto"/>
                    <w:bottom w:val="none" w:sz="0" w:space="0" w:color="auto"/>
                    <w:right w:val="none" w:sz="0" w:space="0" w:color="auto"/>
                  </w:divBdr>
                </w:div>
                <w:div w:id="1822303533">
                  <w:marLeft w:val="640"/>
                  <w:marRight w:val="0"/>
                  <w:marTop w:val="0"/>
                  <w:marBottom w:val="0"/>
                  <w:divBdr>
                    <w:top w:val="none" w:sz="0" w:space="0" w:color="auto"/>
                    <w:left w:val="none" w:sz="0" w:space="0" w:color="auto"/>
                    <w:bottom w:val="none" w:sz="0" w:space="0" w:color="auto"/>
                    <w:right w:val="none" w:sz="0" w:space="0" w:color="auto"/>
                  </w:divBdr>
                </w:div>
                <w:div w:id="795292445">
                  <w:marLeft w:val="640"/>
                  <w:marRight w:val="0"/>
                  <w:marTop w:val="0"/>
                  <w:marBottom w:val="0"/>
                  <w:divBdr>
                    <w:top w:val="none" w:sz="0" w:space="0" w:color="auto"/>
                    <w:left w:val="none" w:sz="0" w:space="0" w:color="auto"/>
                    <w:bottom w:val="none" w:sz="0" w:space="0" w:color="auto"/>
                    <w:right w:val="none" w:sz="0" w:space="0" w:color="auto"/>
                  </w:divBdr>
                </w:div>
                <w:div w:id="2051879160">
                  <w:marLeft w:val="640"/>
                  <w:marRight w:val="0"/>
                  <w:marTop w:val="0"/>
                  <w:marBottom w:val="0"/>
                  <w:divBdr>
                    <w:top w:val="none" w:sz="0" w:space="0" w:color="auto"/>
                    <w:left w:val="none" w:sz="0" w:space="0" w:color="auto"/>
                    <w:bottom w:val="none" w:sz="0" w:space="0" w:color="auto"/>
                    <w:right w:val="none" w:sz="0" w:space="0" w:color="auto"/>
                  </w:divBdr>
                </w:div>
                <w:div w:id="732971085">
                  <w:marLeft w:val="640"/>
                  <w:marRight w:val="0"/>
                  <w:marTop w:val="0"/>
                  <w:marBottom w:val="0"/>
                  <w:divBdr>
                    <w:top w:val="none" w:sz="0" w:space="0" w:color="auto"/>
                    <w:left w:val="none" w:sz="0" w:space="0" w:color="auto"/>
                    <w:bottom w:val="none" w:sz="0" w:space="0" w:color="auto"/>
                    <w:right w:val="none" w:sz="0" w:space="0" w:color="auto"/>
                  </w:divBdr>
                </w:div>
                <w:div w:id="1710180456">
                  <w:marLeft w:val="640"/>
                  <w:marRight w:val="0"/>
                  <w:marTop w:val="0"/>
                  <w:marBottom w:val="0"/>
                  <w:divBdr>
                    <w:top w:val="none" w:sz="0" w:space="0" w:color="auto"/>
                    <w:left w:val="none" w:sz="0" w:space="0" w:color="auto"/>
                    <w:bottom w:val="none" w:sz="0" w:space="0" w:color="auto"/>
                    <w:right w:val="none" w:sz="0" w:space="0" w:color="auto"/>
                  </w:divBdr>
                </w:div>
                <w:div w:id="1327786511">
                  <w:marLeft w:val="640"/>
                  <w:marRight w:val="0"/>
                  <w:marTop w:val="0"/>
                  <w:marBottom w:val="0"/>
                  <w:divBdr>
                    <w:top w:val="none" w:sz="0" w:space="0" w:color="auto"/>
                    <w:left w:val="none" w:sz="0" w:space="0" w:color="auto"/>
                    <w:bottom w:val="none" w:sz="0" w:space="0" w:color="auto"/>
                    <w:right w:val="none" w:sz="0" w:space="0" w:color="auto"/>
                  </w:divBdr>
                </w:div>
                <w:div w:id="1767967480">
                  <w:marLeft w:val="640"/>
                  <w:marRight w:val="0"/>
                  <w:marTop w:val="0"/>
                  <w:marBottom w:val="0"/>
                  <w:divBdr>
                    <w:top w:val="none" w:sz="0" w:space="0" w:color="auto"/>
                    <w:left w:val="none" w:sz="0" w:space="0" w:color="auto"/>
                    <w:bottom w:val="none" w:sz="0" w:space="0" w:color="auto"/>
                    <w:right w:val="none" w:sz="0" w:space="0" w:color="auto"/>
                  </w:divBdr>
                </w:div>
                <w:div w:id="1602569170">
                  <w:marLeft w:val="640"/>
                  <w:marRight w:val="0"/>
                  <w:marTop w:val="0"/>
                  <w:marBottom w:val="0"/>
                  <w:divBdr>
                    <w:top w:val="none" w:sz="0" w:space="0" w:color="auto"/>
                    <w:left w:val="none" w:sz="0" w:space="0" w:color="auto"/>
                    <w:bottom w:val="none" w:sz="0" w:space="0" w:color="auto"/>
                    <w:right w:val="none" w:sz="0" w:space="0" w:color="auto"/>
                  </w:divBdr>
                </w:div>
                <w:div w:id="1630160549">
                  <w:marLeft w:val="640"/>
                  <w:marRight w:val="0"/>
                  <w:marTop w:val="0"/>
                  <w:marBottom w:val="0"/>
                  <w:divBdr>
                    <w:top w:val="none" w:sz="0" w:space="0" w:color="auto"/>
                    <w:left w:val="none" w:sz="0" w:space="0" w:color="auto"/>
                    <w:bottom w:val="none" w:sz="0" w:space="0" w:color="auto"/>
                    <w:right w:val="none" w:sz="0" w:space="0" w:color="auto"/>
                  </w:divBdr>
                </w:div>
                <w:div w:id="889728051">
                  <w:marLeft w:val="640"/>
                  <w:marRight w:val="0"/>
                  <w:marTop w:val="0"/>
                  <w:marBottom w:val="0"/>
                  <w:divBdr>
                    <w:top w:val="none" w:sz="0" w:space="0" w:color="auto"/>
                    <w:left w:val="none" w:sz="0" w:space="0" w:color="auto"/>
                    <w:bottom w:val="none" w:sz="0" w:space="0" w:color="auto"/>
                    <w:right w:val="none" w:sz="0" w:space="0" w:color="auto"/>
                  </w:divBdr>
                </w:div>
                <w:div w:id="1002397763">
                  <w:marLeft w:val="640"/>
                  <w:marRight w:val="0"/>
                  <w:marTop w:val="0"/>
                  <w:marBottom w:val="0"/>
                  <w:divBdr>
                    <w:top w:val="none" w:sz="0" w:space="0" w:color="auto"/>
                    <w:left w:val="none" w:sz="0" w:space="0" w:color="auto"/>
                    <w:bottom w:val="none" w:sz="0" w:space="0" w:color="auto"/>
                    <w:right w:val="none" w:sz="0" w:space="0" w:color="auto"/>
                  </w:divBdr>
                </w:div>
                <w:div w:id="527061682">
                  <w:marLeft w:val="640"/>
                  <w:marRight w:val="0"/>
                  <w:marTop w:val="0"/>
                  <w:marBottom w:val="0"/>
                  <w:divBdr>
                    <w:top w:val="none" w:sz="0" w:space="0" w:color="auto"/>
                    <w:left w:val="none" w:sz="0" w:space="0" w:color="auto"/>
                    <w:bottom w:val="none" w:sz="0" w:space="0" w:color="auto"/>
                    <w:right w:val="none" w:sz="0" w:space="0" w:color="auto"/>
                  </w:divBdr>
                </w:div>
                <w:div w:id="114522178">
                  <w:marLeft w:val="640"/>
                  <w:marRight w:val="0"/>
                  <w:marTop w:val="0"/>
                  <w:marBottom w:val="0"/>
                  <w:divBdr>
                    <w:top w:val="none" w:sz="0" w:space="0" w:color="auto"/>
                    <w:left w:val="none" w:sz="0" w:space="0" w:color="auto"/>
                    <w:bottom w:val="none" w:sz="0" w:space="0" w:color="auto"/>
                    <w:right w:val="none" w:sz="0" w:space="0" w:color="auto"/>
                  </w:divBdr>
                </w:div>
                <w:div w:id="51052847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72075047">
          <w:marLeft w:val="640"/>
          <w:marRight w:val="0"/>
          <w:marTop w:val="0"/>
          <w:marBottom w:val="0"/>
          <w:divBdr>
            <w:top w:val="none" w:sz="0" w:space="0" w:color="auto"/>
            <w:left w:val="none" w:sz="0" w:space="0" w:color="auto"/>
            <w:bottom w:val="none" w:sz="0" w:space="0" w:color="auto"/>
            <w:right w:val="none" w:sz="0" w:space="0" w:color="auto"/>
          </w:divBdr>
        </w:div>
        <w:div w:id="343439979">
          <w:marLeft w:val="640"/>
          <w:marRight w:val="0"/>
          <w:marTop w:val="0"/>
          <w:marBottom w:val="0"/>
          <w:divBdr>
            <w:top w:val="none" w:sz="0" w:space="0" w:color="auto"/>
            <w:left w:val="none" w:sz="0" w:space="0" w:color="auto"/>
            <w:bottom w:val="none" w:sz="0" w:space="0" w:color="auto"/>
            <w:right w:val="none" w:sz="0" w:space="0" w:color="auto"/>
          </w:divBdr>
        </w:div>
        <w:div w:id="133911477">
          <w:marLeft w:val="640"/>
          <w:marRight w:val="0"/>
          <w:marTop w:val="0"/>
          <w:marBottom w:val="0"/>
          <w:divBdr>
            <w:top w:val="none" w:sz="0" w:space="0" w:color="auto"/>
            <w:left w:val="none" w:sz="0" w:space="0" w:color="auto"/>
            <w:bottom w:val="none" w:sz="0" w:space="0" w:color="auto"/>
            <w:right w:val="none" w:sz="0" w:space="0" w:color="auto"/>
          </w:divBdr>
        </w:div>
        <w:div w:id="2024165197">
          <w:marLeft w:val="640"/>
          <w:marRight w:val="0"/>
          <w:marTop w:val="0"/>
          <w:marBottom w:val="0"/>
          <w:divBdr>
            <w:top w:val="none" w:sz="0" w:space="0" w:color="auto"/>
            <w:left w:val="none" w:sz="0" w:space="0" w:color="auto"/>
            <w:bottom w:val="none" w:sz="0" w:space="0" w:color="auto"/>
            <w:right w:val="none" w:sz="0" w:space="0" w:color="auto"/>
          </w:divBdr>
        </w:div>
        <w:div w:id="1747218181">
          <w:marLeft w:val="640"/>
          <w:marRight w:val="0"/>
          <w:marTop w:val="0"/>
          <w:marBottom w:val="0"/>
          <w:divBdr>
            <w:top w:val="none" w:sz="0" w:space="0" w:color="auto"/>
            <w:left w:val="none" w:sz="0" w:space="0" w:color="auto"/>
            <w:bottom w:val="none" w:sz="0" w:space="0" w:color="auto"/>
            <w:right w:val="none" w:sz="0" w:space="0" w:color="auto"/>
          </w:divBdr>
        </w:div>
        <w:div w:id="870187489">
          <w:marLeft w:val="640"/>
          <w:marRight w:val="0"/>
          <w:marTop w:val="0"/>
          <w:marBottom w:val="0"/>
          <w:divBdr>
            <w:top w:val="none" w:sz="0" w:space="0" w:color="auto"/>
            <w:left w:val="none" w:sz="0" w:space="0" w:color="auto"/>
            <w:bottom w:val="none" w:sz="0" w:space="0" w:color="auto"/>
            <w:right w:val="none" w:sz="0" w:space="0" w:color="auto"/>
          </w:divBdr>
        </w:div>
        <w:div w:id="648286641">
          <w:marLeft w:val="640"/>
          <w:marRight w:val="0"/>
          <w:marTop w:val="0"/>
          <w:marBottom w:val="0"/>
          <w:divBdr>
            <w:top w:val="none" w:sz="0" w:space="0" w:color="auto"/>
            <w:left w:val="none" w:sz="0" w:space="0" w:color="auto"/>
            <w:bottom w:val="none" w:sz="0" w:space="0" w:color="auto"/>
            <w:right w:val="none" w:sz="0" w:space="0" w:color="auto"/>
          </w:divBdr>
        </w:div>
        <w:div w:id="1038622807">
          <w:marLeft w:val="640"/>
          <w:marRight w:val="0"/>
          <w:marTop w:val="0"/>
          <w:marBottom w:val="0"/>
          <w:divBdr>
            <w:top w:val="none" w:sz="0" w:space="0" w:color="auto"/>
            <w:left w:val="none" w:sz="0" w:space="0" w:color="auto"/>
            <w:bottom w:val="none" w:sz="0" w:space="0" w:color="auto"/>
            <w:right w:val="none" w:sz="0" w:space="0" w:color="auto"/>
          </w:divBdr>
        </w:div>
        <w:div w:id="1134449147">
          <w:marLeft w:val="640"/>
          <w:marRight w:val="0"/>
          <w:marTop w:val="0"/>
          <w:marBottom w:val="0"/>
          <w:divBdr>
            <w:top w:val="none" w:sz="0" w:space="0" w:color="auto"/>
            <w:left w:val="none" w:sz="0" w:space="0" w:color="auto"/>
            <w:bottom w:val="none" w:sz="0" w:space="0" w:color="auto"/>
            <w:right w:val="none" w:sz="0" w:space="0" w:color="auto"/>
          </w:divBdr>
        </w:div>
        <w:div w:id="756024927">
          <w:marLeft w:val="640"/>
          <w:marRight w:val="0"/>
          <w:marTop w:val="0"/>
          <w:marBottom w:val="0"/>
          <w:divBdr>
            <w:top w:val="none" w:sz="0" w:space="0" w:color="auto"/>
            <w:left w:val="none" w:sz="0" w:space="0" w:color="auto"/>
            <w:bottom w:val="none" w:sz="0" w:space="0" w:color="auto"/>
            <w:right w:val="none" w:sz="0" w:space="0" w:color="auto"/>
          </w:divBdr>
        </w:div>
        <w:div w:id="1736122100">
          <w:marLeft w:val="640"/>
          <w:marRight w:val="0"/>
          <w:marTop w:val="0"/>
          <w:marBottom w:val="0"/>
          <w:divBdr>
            <w:top w:val="none" w:sz="0" w:space="0" w:color="auto"/>
            <w:left w:val="none" w:sz="0" w:space="0" w:color="auto"/>
            <w:bottom w:val="none" w:sz="0" w:space="0" w:color="auto"/>
            <w:right w:val="none" w:sz="0" w:space="0" w:color="auto"/>
          </w:divBdr>
        </w:div>
        <w:div w:id="202443333">
          <w:marLeft w:val="640"/>
          <w:marRight w:val="0"/>
          <w:marTop w:val="0"/>
          <w:marBottom w:val="0"/>
          <w:divBdr>
            <w:top w:val="none" w:sz="0" w:space="0" w:color="auto"/>
            <w:left w:val="none" w:sz="0" w:space="0" w:color="auto"/>
            <w:bottom w:val="none" w:sz="0" w:space="0" w:color="auto"/>
            <w:right w:val="none" w:sz="0" w:space="0" w:color="auto"/>
          </w:divBdr>
        </w:div>
        <w:div w:id="163250740">
          <w:marLeft w:val="640"/>
          <w:marRight w:val="0"/>
          <w:marTop w:val="0"/>
          <w:marBottom w:val="0"/>
          <w:divBdr>
            <w:top w:val="none" w:sz="0" w:space="0" w:color="auto"/>
            <w:left w:val="none" w:sz="0" w:space="0" w:color="auto"/>
            <w:bottom w:val="none" w:sz="0" w:space="0" w:color="auto"/>
            <w:right w:val="none" w:sz="0" w:space="0" w:color="auto"/>
          </w:divBdr>
        </w:div>
        <w:div w:id="223681010">
          <w:marLeft w:val="640"/>
          <w:marRight w:val="0"/>
          <w:marTop w:val="0"/>
          <w:marBottom w:val="0"/>
          <w:divBdr>
            <w:top w:val="none" w:sz="0" w:space="0" w:color="auto"/>
            <w:left w:val="none" w:sz="0" w:space="0" w:color="auto"/>
            <w:bottom w:val="none" w:sz="0" w:space="0" w:color="auto"/>
            <w:right w:val="none" w:sz="0" w:space="0" w:color="auto"/>
          </w:divBdr>
        </w:div>
        <w:div w:id="1526557415">
          <w:marLeft w:val="640"/>
          <w:marRight w:val="0"/>
          <w:marTop w:val="0"/>
          <w:marBottom w:val="0"/>
          <w:divBdr>
            <w:top w:val="none" w:sz="0" w:space="0" w:color="auto"/>
            <w:left w:val="none" w:sz="0" w:space="0" w:color="auto"/>
            <w:bottom w:val="none" w:sz="0" w:space="0" w:color="auto"/>
            <w:right w:val="none" w:sz="0" w:space="0" w:color="auto"/>
          </w:divBdr>
        </w:div>
        <w:div w:id="1507750421">
          <w:marLeft w:val="640"/>
          <w:marRight w:val="0"/>
          <w:marTop w:val="0"/>
          <w:marBottom w:val="0"/>
          <w:divBdr>
            <w:top w:val="none" w:sz="0" w:space="0" w:color="auto"/>
            <w:left w:val="none" w:sz="0" w:space="0" w:color="auto"/>
            <w:bottom w:val="none" w:sz="0" w:space="0" w:color="auto"/>
            <w:right w:val="none" w:sz="0" w:space="0" w:color="auto"/>
          </w:divBdr>
        </w:div>
        <w:div w:id="1104226293">
          <w:marLeft w:val="640"/>
          <w:marRight w:val="0"/>
          <w:marTop w:val="0"/>
          <w:marBottom w:val="0"/>
          <w:divBdr>
            <w:top w:val="none" w:sz="0" w:space="0" w:color="auto"/>
            <w:left w:val="none" w:sz="0" w:space="0" w:color="auto"/>
            <w:bottom w:val="none" w:sz="0" w:space="0" w:color="auto"/>
            <w:right w:val="none" w:sz="0" w:space="0" w:color="auto"/>
          </w:divBdr>
        </w:div>
        <w:div w:id="1660032675">
          <w:marLeft w:val="640"/>
          <w:marRight w:val="0"/>
          <w:marTop w:val="0"/>
          <w:marBottom w:val="0"/>
          <w:divBdr>
            <w:top w:val="none" w:sz="0" w:space="0" w:color="auto"/>
            <w:left w:val="none" w:sz="0" w:space="0" w:color="auto"/>
            <w:bottom w:val="none" w:sz="0" w:space="0" w:color="auto"/>
            <w:right w:val="none" w:sz="0" w:space="0" w:color="auto"/>
          </w:divBdr>
        </w:div>
        <w:div w:id="1902211143">
          <w:marLeft w:val="640"/>
          <w:marRight w:val="0"/>
          <w:marTop w:val="0"/>
          <w:marBottom w:val="0"/>
          <w:divBdr>
            <w:top w:val="none" w:sz="0" w:space="0" w:color="auto"/>
            <w:left w:val="none" w:sz="0" w:space="0" w:color="auto"/>
            <w:bottom w:val="none" w:sz="0" w:space="0" w:color="auto"/>
            <w:right w:val="none" w:sz="0" w:space="0" w:color="auto"/>
          </w:divBdr>
        </w:div>
        <w:div w:id="1892379294">
          <w:marLeft w:val="640"/>
          <w:marRight w:val="0"/>
          <w:marTop w:val="0"/>
          <w:marBottom w:val="0"/>
          <w:divBdr>
            <w:top w:val="none" w:sz="0" w:space="0" w:color="auto"/>
            <w:left w:val="none" w:sz="0" w:space="0" w:color="auto"/>
            <w:bottom w:val="none" w:sz="0" w:space="0" w:color="auto"/>
            <w:right w:val="none" w:sz="0" w:space="0" w:color="auto"/>
          </w:divBdr>
        </w:div>
        <w:div w:id="1255477351">
          <w:marLeft w:val="640"/>
          <w:marRight w:val="0"/>
          <w:marTop w:val="0"/>
          <w:marBottom w:val="0"/>
          <w:divBdr>
            <w:top w:val="none" w:sz="0" w:space="0" w:color="auto"/>
            <w:left w:val="none" w:sz="0" w:space="0" w:color="auto"/>
            <w:bottom w:val="none" w:sz="0" w:space="0" w:color="auto"/>
            <w:right w:val="none" w:sz="0" w:space="0" w:color="auto"/>
          </w:divBdr>
        </w:div>
        <w:div w:id="1303459150">
          <w:marLeft w:val="640"/>
          <w:marRight w:val="0"/>
          <w:marTop w:val="0"/>
          <w:marBottom w:val="0"/>
          <w:divBdr>
            <w:top w:val="none" w:sz="0" w:space="0" w:color="auto"/>
            <w:left w:val="none" w:sz="0" w:space="0" w:color="auto"/>
            <w:bottom w:val="none" w:sz="0" w:space="0" w:color="auto"/>
            <w:right w:val="none" w:sz="0" w:space="0" w:color="auto"/>
          </w:divBdr>
        </w:div>
        <w:div w:id="131143591">
          <w:marLeft w:val="640"/>
          <w:marRight w:val="0"/>
          <w:marTop w:val="0"/>
          <w:marBottom w:val="0"/>
          <w:divBdr>
            <w:top w:val="none" w:sz="0" w:space="0" w:color="auto"/>
            <w:left w:val="none" w:sz="0" w:space="0" w:color="auto"/>
            <w:bottom w:val="none" w:sz="0" w:space="0" w:color="auto"/>
            <w:right w:val="none" w:sz="0" w:space="0" w:color="auto"/>
          </w:divBdr>
        </w:div>
        <w:div w:id="10764411">
          <w:marLeft w:val="640"/>
          <w:marRight w:val="0"/>
          <w:marTop w:val="0"/>
          <w:marBottom w:val="0"/>
          <w:divBdr>
            <w:top w:val="none" w:sz="0" w:space="0" w:color="auto"/>
            <w:left w:val="none" w:sz="0" w:space="0" w:color="auto"/>
            <w:bottom w:val="none" w:sz="0" w:space="0" w:color="auto"/>
            <w:right w:val="none" w:sz="0" w:space="0" w:color="auto"/>
          </w:divBdr>
        </w:div>
        <w:div w:id="1340236374">
          <w:marLeft w:val="640"/>
          <w:marRight w:val="0"/>
          <w:marTop w:val="0"/>
          <w:marBottom w:val="0"/>
          <w:divBdr>
            <w:top w:val="none" w:sz="0" w:space="0" w:color="auto"/>
            <w:left w:val="none" w:sz="0" w:space="0" w:color="auto"/>
            <w:bottom w:val="none" w:sz="0" w:space="0" w:color="auto"/>
            <w:right w:val="none" w:sz="0" w:space="0" w:color="auto"/>
          </w:divBdr>
        </w:div>
        <w:div w:id="731391546">
          <w:marLeft w:val="640"/>
          <w:marRight w:val="0"/>
          <w:marTop w:val="0"/>
          <w:marBottom w:val="0"/>
          <w:divBdr>
            <w:top w:val="none" w:sz="0" w:space="0" w:color="auto"/>
            <w:left w:val="none" w:sz="0" w:space="0" w:color="auto"/>
            <w:bottom w:val="none" w:sz="0" w:space="0" w:color="auto"/>
            <w:right w:val="none" w:sz="0" w:space="0" w:color="auto"/>
          </w:divBdr>
        </w:div>
        <w:div w:id="394663859">
          <w:marLeft w:val="640"/>
          <w:marRight w:val="0"/>
          <w:marTop w:val="0"/>
          <w:marBottom w:val="0"/>
          <w:divBdr>
            <w:top w:val="none" w:sz="0" w:space="0" w:color="auto"/>
            <w:left w:val="none" w:sz="0" w:space="0" w:color="auto"/>
            <w:bottom w:val="none" w:sz="0" w:space="0" w:color="auto"/>
            <w:right w:val="none" w:sz="0" w:space="0" w:color="auto"/>
          </w:divBdr>
        </w:div>
        <w:div w:id="1027367454">
          <w:marLeft w:val="640"/>
          <w:marRight w:val="0"/>
          <w:marTop w:val="0"/>
          <w:marBottom w:val="0"/>
          <w:divBdr>
            <w:top w:val="none" w:sz="0" w:space="0" w:color="auto"/>
            <w:left w:val="none" w:sz="0" w:space="0" w:color="auto"/>
            <w:bottom w:val="none" w:sz="0" w:space="0" w:color="auto"/>
            <w:right w:val="none" w:sz="0" w:space="0" w:color="auto"/>
          </w:divBdr>
        </w:div>
        <w:div w:id="874003108">
          <w:marLeft w:val="640"/>
          <w:marRight w:val="0"/>
          <w:marTop w:val="0"/>
          <w:marBottom w:val="0"/>
          <w:divBdr>
            <w:top w:val="none" w:sz="0" w:space="0" w:color="auto"/>
            <w:left w:val="none" w:sz="0" w:space="0" w:color="auto"/>
            <w:bottom w:val="none" w:sz="0" w:space="0" w:color="auto"/>
            <w:right w:val="none" w:sz="0" w:space="0" w:color="auto"/>
          </w:divBdr>
        </w:div>
        <w:div w:id="799302861">
          <w:marLeft w:val="640"/>
          <w:marRight w:val="0"/>
          <w:marTop w:val="0"/>
          <w:marBottom w:val="0"/>
          <w:divBdr>
            <w:top w:val="none" w:sz="0" w:space="0" w:color="auto"/>
            <w:left w:val="none" w:sz="0" w:space="0" w:color="auto"/>
            <w:bottom w:val="none" w:sz="0" w:space="0" w:color="auto"/>
            <w:right w:val="none" w:sz="0" w:space="0" w:color="auto"/>
          </w:divBdr>
        </w:div>
        <w:div w:id="990642554">
          <w:marLeft w:val="640"/>
          <w:marRight w:val="0"/>
          <w:marTop w:val="0"/>
          <w:marBottom w:val="0"/>
          <w:divBdr>
            <w:top w:val="none" w:sz="0" w:space="0" w:color="auto"/>
            <w:left w:val="none" w:sz="0" w:space="0" w:color="auto"/>
            <w:bottom w:val="none" w:sz="0" w:space="0" w:color="auto"/>
            <w:right w:val="none" w:sz="0" w:space="0" w:color="auto"/>
          </w:divBdr>
        </w:div>
        <w:div w:id="452948368">
          <w:marLeft w:val="640"/>
          <w:marRight w:val="0"/>
          <w:marTop w:val="0"/>
          <w:marBottom w:val="0"/>
          <w:divBdr>
            <w:top w:val="none" w:sz="0" w:space="0" w:color="auto"/>
            <w:left w:val="none" w:sz="0" w:space="0" w:color="auto"/>
            <w:bottom w:val="none" w:sz="0" w:space="0" w:color="auto"/>
            <w:right w:val="none" w:sz="0" w:space="0" w:color="auto"/>
          </w:divBdr>
        </w:div>
        <w:div w:id="1332566962">
          <w:marLeft w:val="640"/>
          <w:marRight w:val="0"/>
          <w:marTop w:val="0"/>
          <w:marBottom w:val="0"/>
          <w:divBdr>
            <w:top w:val="none" w:sz="0" w:space="0" w:color="auto"/>
            <w:left w:val="none" w:sz="0" w:space="0" w:color="auto"/>
            <w:bottom w:val="none" w:sz="0" w:space="0" w:color="auto"/>
            <w:right w:val="none" w:sz="0" w:space="0" w:color="auto"/>
          </w:divBdr>
        </w:div>
        <w:div w:id="1404450033">
          <w:marLeft w:val="640"/>
          <w:marRight w:val="0"/>
          <w:marTop w:val="0"/>
          <w:marBottom w:val="0"/>
          <w:divBdr>
            <w:top w:val="none" w:sz="0" w:space="0" w:color="auto"/>
            <w:left w:val="none" w:sz="0" w:space="0" w:color="auto"/>
            <w:bottom w:val="none" w:sz="0" w:space="0" w:color="auto"/>
            <w:right w:val="none" w:sz="0" w:space="0" w:color="auto"/>
          </w:divBdr>
        </w:div>
        <w:div w:id="166990093">
          <w:marLeft w:val="640"/>
          <w:marRight w:val="0"/>
          <w:marTop w:val="0"/>
          <w:marBottom w:val="0"/>
          <w:divBdr>
            <w:top w:val="none" w:sz="0" w:space="0" w:color="auto"/>
            <w:left w:val="none" w:sz="0" w:space="0" w:color="auto"/>
            <w:bottom w:val="none" w:sz="0" w:space="0" w:color="auto"/>
            <w:right w:val="none" w:sz="0" w:space="0" w:color="auto"/>
          </w:divBdr>
        </w:div>
        <w:div w:id="621575338">
          <w:marLeft w:val="640"/>
          <w:marRight w:val="0"/>
          <w:marTop w:val="0"/>
          <w:marBottom w:val="0"/>
          <w:divBdr>
            <w:top w:val="none" w:sz="0" w:space="0" w:color="auto"/>
            <w:left w:val="none" w:sz="0" w:space="0" w:color="auto"/>
            <w:bottom w:val="none" w:sz="0" w:space="0" w:color="auto"/>
            <w:right w:val="none" w:sz="0" w:space="0" w:color="auto"/>
          </w:divBdr>
        </w:div>
        <w:div w:id="610089789">
          <w:marLeft w:val="640"/>
          <w:marRight w:val="0"/>
          <w:marTop w:val="0"/>
          <w:marBottom w:val="0"/>
          <w:divBdr>
            <w:top w:val="none" w:sz="0" w:space="0" w:color="auto"/>
            <w:left w:val="none" w:sz="0" w:space="0" w:color="auto"/>
            <w:bottom w:val="none" w:sz="0" w:space="0" w:color="auto"/>
            <w:right w:val="none" w:sz="0" w:space="0" w:color="auto"/>
          </w:divBdr>
        </w:div>
        <w:div w:id="488445515">
          <w:marLeft w:val="640"/>
          <w:marRight w:val="0"/>
          <w:marTop w:val="0"/>
          <w:marBottom w:val="0"/>
          <w:divBdr>
            <w:top w:val="none" w:sz="0" w:space="0" w:color="auto"/>
            <w:left w:val="none" w:sz="0" w:space="0" w:color="auto"/>
            <w:bottom w:val="none" w:sz="0" w:space="0" w:color="auto"/>
            <w:right w:val="none" w:sz="0" w:space="0" w:color="auto"/>
          </w:divBdr>
        </w:div>
        <w:div w:id="1295136887">
          <w:marLeft w:val="640"/>
          <w:marRight w:val="0"/>
          <w:marTop w:val="0"/>
          <w:marBottom w:val="0"/>
          <w:divBdr>
            <w:top w:val="none" w:sz="0" w:space="0" w:color="auto"/>
            <w:left w:val="none" w:sz="0" w:space="0" w:color="auto"/>
            <w:bottom w:val="none" w:sz="0" w:space="0" w:color="auto"/>
            <w:right w:val="none" w:sz="0" w:space="0" w:color="auto"/>
          </w:divBdr>
        </w:div>
        <w:div w:id="1107122579">
          <w:marLeft w:val="640"/>
          <w:marRight w:val="0"/>
          <w:marTop w:val="0"/>
          <w:marBottom w:val="0"/>
          <w:divBdr>
            <w:top w:val="none" w:sz="0" w:space="0" w:color="auto"/>
            <w:left w:val="none" w:sz="0" w:space="0" w:color="auto"/>
            <w:bottom w:val="none" w:sz="0" w:space="0" w:color="auto"/>
            <w:right w:val="none" w:sz="0" w:space="0" w:color="auto"/>
          </w:divBdr>
        </w:div>
        <w:div w:id="1884514504">
          <w:marLeft w:val="640"/>
          <w:marRight w:val="0"/>
          <w:marTop w:val="0"/>
          <w:marBottom w:val="0"/>
          <w:divBdr>
            <w:top w:val="none" w:sz="0" w:space="0" w:color="auto"/>
            <w:left w:val="none" w:sz="0" w:space="0" w:color="auto"/>
            <w:bottom w:val="none" w:sz="0" w:space="0" w:color="auto"/>
            <w:right w:val="none" w:sz="0" w:space="0" w:color="auto"/>
          </w:divBdr>
        </w:div>
        <w:div w:id="1782258847">
          <w:marLeft w:val="640"/>
          <w:marRight w:val="0"/>
          <w:marTop w:val="0"/>
          <w:marBottom w:val="0"/>
          <w:divBdr>
            <w:top w:val="none" w:sz="0" w:space="0" w:color="auto"/>
            <w:left w:val="none" w:sz="0" w:space="0" w:color="auto"/>
            <w:bottom w:val="none" w:sz="0" w:space="0" w:color="auto"/>
            <w:right w:val="none" w:sz="0" w:space="0" w:color="auto"/>
          </w:divBdr>
        </w:div>
        <w:div w:id="486172086">
          <w:marLeft w:val="640"/>
          <w:marRight w:val="0"/>
          <w:marTop w:val="0"/>
          <w:marBottom w:val="0"/>
          <w:divBdr>
            <w:top w:val="none" w:sz="0" w:space="0" w:color="auto"/>
            <w:left w:val="none" w:sz="0" w:space="0" w:color="auto"/>
            <w:bottom w:val="none" w:sz="0" w:space="0" w:color="auto"/>
            <w:right w:val="none" w:sz="0" w:space="0" w:color="auto"/>
          </w:divBdr>
        </w:div>
        <w:div w:id="220555910">
          <w:marLeft w:val="640"/>
          <w:marRight w:val="0"/>
          <w:marTop w:val="0"/>
          <w:marBottom w:val="0"/>
          <w:divBdr>
            <w:top w:val="none" w:sz="0" w:space="0" w:color="auto"/>
            <w:left w:val="none" w:sz="0" w:space="0" w:color="auto"/>
            <w:bottom w:val="none" w:sz="0" w:space="0" w:color="auto"/>
            <w:right w:val="none" w:sz="0" w:space="0" w:color="auto"/>
          </w:divBdr>
        </w:div>
        <w:div w:id="1314749741">
          <w:marLeft w:val="640"/>
          <w:marRight w:val="0"/>
          <w:marTop w:val="0"/>
          <w:marBottom w:val="0"/>
          <w:divBdr>
            <w:top w:val="none" w:sz="0" w:space="0" w:color="auto"/>
            <w:left w:val="none" w:sz="0" w:space="0" w:color="auto"/>
            <w:bottom w:val="none" w:sz="0" w:space="0" w:color="auto"/>
            <w:right w:val="none" w:sz="0" w:space="0" w:color="auto"/>
          </w:divBdr>
        </w:div>
        <w:div w:id="1462841993">
          <w:marLeft w:val="640"/>
          <w:marRight w:val="0"/>
          <w:marTop w:val="0"/>
          <w:marBottom w:val="0"/>
          <w:divBdr>
            <w:top w:val="none" w:sz="0" w:space="0" w:color="auto"/>
            <w:left w:val="none" w:sz="0" w:space="0" w:color="auto"/>
            <w:bottom w:val="none" w:sz="0" w:space="0" w:color="auto"/>
            <w:right w:val="none" w:sz="0" w:space="0" w:color="auto"/>
          </w:divBdr>
        </w:div>
        <w:div w:id="1282147663">
          <w:marLeft w:val="640"/>
          <w:marRight w:val="0"/>
          <w:marTop w:val="0"/>
          <w:marBottom w:val="0"/>
          <w:divBdr>
            <w:top w:val="none" w:sz="0" w:space="0" w:color="auto"/>
            <w:left w:val="none" w:sz="0" w:space="0" w:color="auto"/>
            <w:bottom w:val="none" w:sz="0" w:space="0" w:color="auto"/>
            <w:right w:val="none" w:sz="0" w:space="0" w:color="auto"/>
          </w:divBdr>
        </w:div>
        <w:div w:id="1051417524">
          <w:marLeft w:val="640"/>
          <w:marRight w:val="0"/>
          <w:marTop w:val="0"/>
          <w:marBottom w:val="0"/>
          <w:divBdr>
            <w:top w:val="none" w:sz="0" w:space="0" w:color="auto"/>
            <w:left w:val="none" w:sz="0" w:space="0" w:color="auto"/>
            <w:bottom w:val="none" w:sz="0" w:space="0" w:color="auto"/>
            <w:right w:val="none" w:sz="0" w:space="0" w:color="auto"/>
          </w:divBdr>
        </w:div>
        <w:div w:id="890120528">
          <w:marLeft w:val="640"/>
          <w:marRight w:val="0"/>
          <w:marTop w:val="0"/>
          <w:marBottom w:val="0"/>
          <w:divBdr>
            <w:top w:val="none" w:sz="0" w:space="0" w:color="auto"/>
            <w:left w:val="none" w:sz="0" w:space="0" w:color="auto"/>
            <w:bottom w:val="none" w:sz="0" w:space="0" w:color="auto"/>
            <w:right w:val="none" w:sz="0" w:space="0" w:color="auto"/>
          </w:divBdr>
        </w:div>
        <w:div w:id="2020227631">
          <w:marLeft w:val="640"/>
          <w:marRight w:val="0"/>
          <w:marTop w:val="0"/>
          <w:marBottom w:val="0"/>
          <w:divBdr>
            <w:top w:val="none" w:sz="0" w:space="0" w:color="auto"/>
            <w:left w:val="none" w:sz="0" w:space="0" w:color="auto"/>
            <w:bottom w:val="none" w:sz="0" w:space="0" w:color="auto"/>
            <w:right w:val="none" w:sz="0" w:space="0" w:color="auto"/>
          </w:divBdr>
        </w:div>
        <w:div w:id="1078289547">
          <w:marLeft w:val="640"/>
          <w:marRight w:val="0"/>
          <w:marTop w:val="0"/>
          <w:marBottom w:val="0"/>
          <w:divBdr>
            <w:top w:val="none" w:sz="0" w:space="0" w:color="auto"/>
            <w:left w:val="none" w:sz="0" w:space="0" w:color="auto"/>
            <w:bottom w:val="none" w:sz="0" w:space="0" w:color="auto"/>
            <w:right w:val="none" w:sz="0" w:space="0" w:color="auto"/>
          </w:divBdr>
        </w:div>
        <w:div w:id="1225868251">
          <w:marLeft w:val="640"/>
          <w:marRight w:val="0"/>
          <w:marTop w:val="0"/>
          <w:marBottom w:val="0"/>
          <w:divBdr>
            <w:top w:val="none" w:sz="0" w:space="0" w:color="auto"/>
            <w:left w:val="none" w:sz="0" w:space="0" w:color="auto"/>
            <w:bottom w:val="none" w:sz="0" w:space="0" w:color="auto"/>
            <w:right w:val="none" w:sz="0" w:space="0" w:color="auto"/>
          </w:divBdr>
        </w:div>
        <w:div w:id="1113939450">
          <w:marLeft w:val="640"/>
          <w:marRight w:val="0"/>
          <w:marTop w:val="0"/>
          <w:marBottom w:val="0"/>
          <w:divBdr>
            <w:top w:val="none" w:sz="0" w:space="0" w:color="auto"/>
            <w:left w:val="none" w:sz="0" w:space="0" w:color="auto"/>
            <w:bottom w:val="none" w:sz="0" w:space="0" w:color="auto"/>
            <w:right w:val="none" w:sz="0" w:space="0" w:color="auto"/>
          </w:divBdr>
        </w:div>
        <w:div w:id="1960330475">
          <w:marLeft w:val="640"/>
          <w:marRight w:val="0"/>
          <w:marTop w:val="0"/>
          <w:marBottom w:val="0"/>
          <w:divBdr>
            <w:top w:val="none" w:sz="0" w:space="0" w:color="auto"/>
            <w:left w:val="none" w:sz="0" w:space="0" w:color="auto"/>
            <w:bottom w:val="none" w:sz="0" w:space="0" w:color="auto"/>
            <w:right w:val="none" w:sz="0" w:space="0" w:color="auto"/>
          </w:divBdr>
        </w:div>
        <w:div w:id="395667943">
          <w:marLeft w:val="640"/>
          <w:marRight w:val="0"/>
          <w:marTop w:val="0"/>
          <w:marBottom w:val="0"/>
          <w:divBdr>
            <w:top w:val="none" w:sz="0" w:space="0" w:color="auto"/>
            <w:left w:val="none" w:sz="0" w:space="0" w:color="auto"/>
            <w:bottom w:val="none" w:sz="0" w:space="0" w:color="auto"/>
            <w:right w:val="none" w:sz="0" w:space="0" w:color="auto"/>
          </w:divBdr>
        </w:div>
        <w:div w:id="1826314482">
          <w:marLeft w:val="640"/>
          <w:marRight w:val="0"/>
          <w:marTop w:val="0"/>
          <w:marBottom w:val="0"/>
          <w:divBdr>
            <w:top w:val="none" w:sz="0" w:space="0" w:color="auto"/>
            <w:left w:val="none" w:sz="0" w:space="0" w:color="auto"/>
            <w:bottom w:val="none" w:sz="0" w:space="0" w:color="auto"/>
            <w:right w:val="none" w:sz="0" w:space="0" w:color="auto"/>
          </w:divBdr>
        </w:div>
        <w:div w:id="1407532988">
          <w:marLeft w:val="640"/>
          <w:marRight w:val="0"/>
          <w:marTop w:val="0"/>
          <w:marBottom w:val="0"/>
          <w:divBdr>
            <w:top w:val="none" w:sz="0" w:space="0" w:color="auto"/>
            <w:left w:val="none" w:sz="0" w:space="0" w:color="auto"/>
            <w:bottom w:val="none" w:sz="0" w:space="0" w:color="auto"/>
            <w:right w:val="none" w:sz="0" w:space="0" w:color="auto"/>
          </w:divBdr>
        </w:div>
        <w:div w:id="867137452">
          <w:marLeft w:val="640"/>
          <w:marRight w:val="0"/>
          <w:marTop w:val="0"/>
          <w:marBottom w:val="0"/>
          <w:divBdr>
            <w:top w:val="none" w:sz="0" w:space="0" w:color="auto"/>
            <w:left w:val="none" w:sz="0" w:space="0" w:color="auto"/>
            <w:bottom w:val="none" w:sz="0" w:space="0" w:color="auto"/>
            <w:right w:val="none" w:sz="0" w:space="0" w:color="auto"/>
          </w:divBdr>
        </w:div>
        <w:div w:id="460878997">
          <w:marLeft w:val="640"/>
          <w:marRight w:val="0"/>
          <w:marTop w:val="0"/>
          <w:marBottom w:val="0"/>
          <w:divBdr>
            <w:top w:val="none" w:sz="0" w:space="0" w:color="auto"/>
            <w:left w:val="none" w:sz="0" w:space="0" w:color="auto"/>
            <w:bottom w:val="none" w:sz="0" w:space="0" w:color="auto"/>
            <w:right w:val="none" w:sz="0" w:space="0" w:color="auto"/>
          </w:divBdr>
        </w:div>
        <w:div w:id="732200891">
          <w:marLeft w:val="640"/>
          <w:marRight w:val="0"/>
          <w:marTop w:val="0"/>
          <w:marBottom w:val="0"/>
          <w:divBdr>
            <w:top w:val="none" w:sz="0" w:space="0" w:color="auto"/>
            <w:left w:val="none" w:sz="0" w:space="0" w:color="auto"/>
            <w:bottom w:val="none" w:sz="0" w:space="0" w:color="auto"/>
            <w:right w:val="none" w:sz="0" w:space="0" w:color="auto"/>
          </w:divBdr>
        </w:div>
        <w:div w:id="1656448435">
          <w:marLeft w:val="640"/>
          <w:marRight w:val="0"/>
          <w:marTop w:val="0"/>
          <w:marBottom w:val="0"/>
          <w:divBdr>
            <w:top w:val="none" w:sz="0" w:space="0" w:color="auto"/>
            <w:left w:val="none" w:sz="0" w:space="0" w:color="auto"/>
            <w:bottom w:val="none" w:sz="0" w:space="0" w:color="auto"/>
            <w:right w:val="none" w:sz="0" w:space="0" w:color="auto"/>
          </w:divBdr>
        </w:div>
        <w:div w:id="847986451">
          <w:marLeft w:val="640"/>
          <w:marRight w:val="0"/>
          <w:marTop w:val="0"/>
          <w:marBottom w:val="0"/>
          <w:divBdr>
            <w:top w:val="none" w:sz="0" w:space="0" w:color="auto"/>
            <w:left w:val="none" w:sz="0" w:space="0" w:color="auto"/>
            <w:bottom w:val="none" w:sz="0" w:space="0" w:color="auto"/>
            <w:right w:val="none" w:sz="0" w:space="0" w:color="auto"/>
          </w:divBdr>
        </w:div>
        <w:div w:id="1403985180">
          <w:marLeft w:val="640"/>
          <w:marRight w:val="0"/>
          <w:marTop w:val="0"/>
          <w:marBottom w:val="0"/>
          <w:divBdr>
            <w:top w:val="none" w:sz="0" w:space="0" w:color="auto"/>
            <w:left w:val="none" w:sz="0" w:space="0" w:color="auto"/>
            <w:bottom w:val="none" w:sz="0" w:space="0" w:color="auto"/>
            <w:right w:val="none" w:sz="0" w:space="0" w:color="auto"/>
          </w:divBdr>
        </w:div>
        <w:div w:id="1536238504">
          <w:marLeft w:val="640"/>
          <w:marRight w:val="0"/>
          <w:marTop w:val="0"/>
          <w:marBottom w:val="0"/>
          <w:divBdr>
            <w:top w:val="none" w:sz="0" w:space="0" w:color="auto"/>
            <w:left w:val="none" w:sz="0" w:space="0" w:color="auto"/>
            <w:bottom w:val="none" w:sz="0" w:space="0" w:color="auto"/>
            <w:right w:val="none" w:sz="0" w:space="0" w:color="auto"/>
          </w:divBdr>
        </w:div>
        <w:div w:id="1967929833">
          <w:marLeft w:val="640"/>
          <w:marRight w:val="0"/>
          <w:marTop w:val="0"/>
          <w:marBottom w:val="0"/>
          <w:divBdr>
            <w:top w:val="none" w:sz="0" w:space="0" w:color="auto"/>
            <w:left w:val="none" w:sz="0" w:space="0" w:color="auto"/>
            <w:bottom w:val="none" w:sz="0" w:space="0" w:color="auto"/>
            <w:right w:val="none" w:sz="0" w:space="0" w:color="auto"/>
          </w:divBdr>
        </w:div>
        <w:div w:id="653603242">
          <w:marLeft w:val="640"/>
          <w:marRight w:val="0"/>
          <w:marTop w:val="0"/>
          <w:marBottom w:val="0"/>
          <w:divBdr>
            <w:top w:val="none" w:sz="0" w:space="0" w:color="auto"/>
            <w:left w:val="none" w:sz="0" w:space="0" w:color="auto"/>
            <w:bottom w:val="none" w:sz="0" w:space="0" w:color="auto"/>
            <w:right w:val="none" w:sz="0" w:space="0" w:color="auto"/>
          </w:divBdr>
        </w:div>
        <w:div w:id="1496071019">
          <w:marLeft w:val="640"/>
          <w:marRight w:val="0"/>
          <w:marTop w:val="0"/>
          <w:marBottom w:val="0"/>
          <w:divBdr>
            <w:top w:val="none" w:sz="0" w:space="0" w:color="auto"/>
            <w:left w:val="none" w:sz="0" w:space="0" w:color="auto"/>
            <w:bottom w:val="none" w:sz="0" w:space="0" w:color="auto"/>
            <w:right w:val="none" w:sz="0" w:space="0" w:color="auto"/>
          </w:divBdr>
        </w:div>
        <w:div w:id="141654637">
          <w:marLeft w:val="640"/>
          <w:marRight w:val="0"/>
          <w:marTop w:val="0"/>
          <w:marBottom w:val="0"/>
          <w:divBdr>
            <w:top w:val="none" w:sz="0" w:space="0" w:color="auto"/>
            <w:left w:val="none" w:sz="0" w:space="0" w:color="auto"/>
            <w:bottom w:val="none" w:sz="0" w:space="0" w:color="auto"/>
            <w:right w:val="none" w:sz="0" w:space="0" w:color="auto"/>
          </w:divBdr>
        </w:div>
        <w:div w:id="1172064827">
          <w:marLeft w:val="640"/>
          <w:marRight w:val="0"/>
          <w:marTop w:val="0"/>
          <w:marBottom w:val="0"/>
          <w:divBdr>
            <w:top w:val="none" w:sz="0" w:space="0" w:color="auto"/>
            <w:left w:val="none" w:sz="0" w:space="0" w:color="auto"/>
            <w:bottom w:val="none" w:sz="0" w:space="0" w:color="auto"/>
            <w:right w:val="none" w:sz="0" w:space="0" w:color="auto"/>
          </w:divBdr>
        </w:div>
        <w:div w:id="1336179664">
          <w:marLeft w:val="640"/>
          <w:marRight w:val="0"/>
          <w:marTop w:val="0"/>
          <w:marBottom w:val="0"/>
          <w:divBdr>
            <w:top w:val="none" w:sz="0" w:space="0" w:color="auto"/>
            <w:left w:val="none" w:sz="0" w:space="0" w:color="auto"/>
            <w:bottom w:val="none" w:sz="0" w:space="0" w:color="auto"/>
            <w:right w:val="none" w:sz="0" w:space="0" w:color="auto"/>
          </w:divBdr>
        </w:div>
        <w:div w:id="175847499">
          <w:marLeft w:val="640"/>
          <w:marRight w:val="0"/>
          <w:marTop w:val="0"/>
          <w:marBottom w:val="0"/>
          <w:divBdr>
            <w:top w:val="none" w:sz="0" w:space="0" w:color="auto"/>
            <w:left w:val="none" w:sz="0" w:space="0" w:color="auto"/>
            <w:bottom w:val="none" w:sz="0" w:space="0" w:color="auto"/>
            <w:right w:val="none" w:sz="0" w:space="0" w:color="auto"/>
          </w:divBdr>
        </w:div>
        <w:div w:id="1071779693">
          <w:marLeft w:val="640"/>
          <w:marRight w:val="0"/>
          <w:marTop w:val="0"/>
          <w:marBottom w:val="0"/>
          <w:divBdr>
            <w:top w:val="none" w:sz="0" w:space="0" w:color="auto"/>
            <w:left w:val="none" w:sz="0" w:space="0" w:color="auto"/>
            <w:bottom w:val="none" w:sz="0" w:space="0" w:color="auto"/>
            <w:right w:val="none" w:sz="0" w:space="0" w:color="auto"/>
          </w:divBdr>
        </w:div>
        <w:div w:id="1485003022">
          <w:marLeft w:val="640"/>
          <w:marRight w:val="0"/>
          <w:marTop w:val="0"/>
          <w:marBottom w:val="0"/>
          <w:divBdr>
            <w:top w:val="none" w:sz="0" w:space="0" w:color="auto"/>
            <w:left w:val="none" w:sz="0" w:space="0" w:color="auto"/>
            <w:bottom w:val="none" w:sz="0" w:space="0" w:color="auto"/>
            <w:right w:val="none" w:sz="0" w:space="0" w:color="auto"/>
          </w:divBdr>
        </w:div>
        <w:div w:id="579410247">
          <w:marLeft w:val="640"/>
          <w:marRight w:val="0"/>
          <w:marTop w:val="0"/>
          <w:marBottom w:val="0"/>
          <w:divBdr>
            <w:top w:val="none" w:sz="0" w:space="0" w:color="auto"/>
            <w:left w:val="none" w:sz="0" w:space="0" w:color="auto"/>
            <w:bottom w:val="none" w:sz="0" w:space="0" w:color="auto"/>
            <w:right w:val="none" w:sz="0" w:space="0" w:color="auto"/>
          </w:divBdr>
        </w:div>
        <w:div w:id="1108044914">
          <w:marLeft w:val="640"/>
          <w:marRight w:val="0"/>
          <w:marTop w:val="0"/>
          <w:marBottom w:val="0"/>
          <w:divBdr>
            <w:top w:val="none" w:sz="0" w:space="0" w:color="auto"/>
            <w:left w:val="none" w:sz="0" w:space="0" w:color="auto"/>
            <w:bottom w:val="none" w:sz="0" w:space="0" w:color="auto"/>
            <w:right w:val="none" w:sz="0" w:space="0" w:color="auto"/>
          </w:divBdr>
        </w:div>
        <w:div w:id="1900818543">
          <w:marLeft w:val="640"/>
          <w:marRight w:val="0"/>
          <w:marTop w:val="0"/>
          <w:marBottom w:val="0"/>
          <w:divBdr>
            <w:top w:val="none" w:sz="0" w:space="0" w:color="auto"/>
            <w:left w:val="none" w:sz="0" w:space="0" w:color="auto"/>
            <w:bottom w:val="none" w:sz="0" w:space="0" w:color="auto"/>
            <w:right w:val="none" w:sz="0" w:space="0" w:color="auto"/>
          </w:divBdr>
        </w:div>
        <w:div w:id="779108823">
          <w:marLeft w:val="640"/>
          <w:marRight w:val="0"/>
          <w:marTop w:val="0"/>
          <w:marBottom w:val="0"/>
          <w:divBdr>
            <w:top w:val="none" w:sz="0" w:space="0" w:color="auto"/>
            <w:left w:val="none" w:sz="0" w:space="0" w:color="auto"/>
            <w:bottom w:val="none" w:sz="0" w:space="0" w:color="auto"/>
            <w:right w:val="none" w:sz="0" w:space="0" w:color="auto"/>
          </w:divBdr>
        </w:div>
        <w:div w:id="1777359787">
          <w:marLeft w:val="640"/>
          <w:marRight w:val="0"/>
          <w:marTop w:val="0"/>
          <w:marBottom w:val="0"/>
          <w:divBdr>
            <w:top w:val="none" w:sz="0" w:space="0" w:color="auto"/>
            <w:left w:val="none" w:sz="0" w:space="0" w:color="auto"/>
            <w:bottom w:val="none" w:sz="0" w:space="0" w:color="auto"/>
            <w:right w:val="none" w:sz="0" w:space="0" w:color="auto"/>
          </w:divBdr>
        </w:div>
        <w:div w:id="1249804054">
          <w:marLeft w:val="640"/>
          <w:marRight w:val="0"/>
          <w:marTop w:val="0"/>
          <w:marBottom w:val="0"/>
          <w:divBdr>
            <w:top w:val="none" w:sz="0" w:space="0" w:color="auto"/>
            <w:left w:val="none" w:sz="0" w:space="0" w:color="auto"/>
            <w:bottom w:val="none" w:sz="0" w:space="0" w:color="auto"/>
            <w:right w:val="none" w:sz="0" w:space="0" w:color="auto"/>
          </w:divBdr>
        </w:div>
        <w:div w:id="573710222">
          <w:marLeft w:val="640"/>
          <w:marRight w:val="0"/>
          <w:marTop w:val="0"/>
          <w:marBottom w:val="0"/>
          <w:divBdr>
            <w:top w:val="none" w:sz="0" w:space="0" w:color="auto"/>
            <w:left w:val="none" w:sz="0" w:space="0" w:color="auto"/>
            <w:bottom w:val="none" w:sz="0" w:space="0" w:color="auto"/>
            <w:right w:val="none" w:sz="0" w:space="0" w:color="auto"/>
          </w:divBdr>
        </w:div>
        <w:div w:id="334889313">
          <w:marLeft w:val="640"/>
          <w:marRight w:val="0"/>
          <w:marTop w:val="0"/>
          <w:marBottom w:val="0"/>
          <w:divBdr>
            <w:top w:val="none" w:sz="0" w:space="0" w:color="auto"/>
            <w:left w:val="none" w:sz="0" w:space="0" w:color="auto"/>
            <w:bottom w:val="none" w:sz="0" w:space="0" w:color="auto"/>
            <w:right w:val="none" w:sz="0" w:space="0" w:color="auto"/>
          </w:divBdr>
        </w:div>
        <w:div w:id="1582641908">
          <w:marLeft w:val="640"/>
          <w:marRight w:val="0"/>
          <w:marTop w:val="0"/>
          <w:marBottom w:val="0"/>
          <w:divBdr>
            <w:top w:val="none" w:sz="0" w:space="0" w:color="auto"/>
            <w:left w:val="none" w:sz="0" w:space="0" w:color="auto"/>
            <w:bottom w:val="none" w:sz="0" w:space="0" w:color="auto"/>
            <w:right w:val="none" w:sz="0" w:space="0" w:color="auto"/>
          </w:divBdr>
        </w:div>
        <w:div w:id="1298876381">
          <w:marLeft w:val="640"/>
          <w:marRight w:val="0"/>
          <w:marTop w:val="0"/>
          <w:marBottom w:val="0"/>
          <w:divBdr>
            <w:top w:val="none" w:sz="0" w:space="0" w:color="auto"/>
            <w:left w:val="none" w:sz="0" w:space="0" w:color="auto"/>
            <w:bottom w:val="none" w:sz="0" w:space="0" w:color="auto"/>
            <w:right w:val="none" w:sz="0" w:space="0" w:color="auto"/>
          </w:divBdr>
        </w:div>
        <w:div w:id="1955671238">
          <w:marLeft w:val="640"/>
          <w:marRight w:val="0"/>
          <w:marTop w:val="0"/>
          <w:marBottom w:val="0"/>
          <w:divBdr>
            <w:top w:val="none" w:sz="0" w:space="0" w:color="auto"/>
            <w:left w:val="none" w:sz="0" w:space="0" w:color="auto"/>
            <w:bottom w:val="none" w:sz="0" w:space="0" w:color="auto"/>
            <w:right w:val="none" w:sz="0" w:space="0" w:color="auto"/>
          </w:divBdr>
        </w:div>
        <w:div w:id="1226255258">
          <w:marLeft w:val="640"/>
          <w:marRight w:val="0"/>
          <w:marTop w:val="0"/>
          <w:marBottom w:val="0"/>
          <w:divBdr>
            <w:top w:val="none" w:sz="0" w:space="0" w:color="auto"/>
            <w:left w:val="none" w:sz="0" w:space="0" w:color="auto"/>
            <w:bottom w:val="none" w:sz="0" w:space="0" w:color="auto"/>
            <w:right w:val="none" w:sz="0" w:space="0" w:color="auto"/>
          </w:divBdr>
        </w:div>
        <w:div w:id="1001350614">
          <w:marLeft w:val="640"/>
          <w:marRight w:val="0"/>
          <w:marTop w:val="0"/>
          <w:marBottom w:val="0"/>
          <w:divBdr>
            <w:top w:val="none" w:sz="0" w:space="0" w:color="auto"/>
            <w:left w:val="none" w:sz="0" w:space="0" w:color="auto"/>
            <w:bottom w:val="none" w:sz="0" w:space="0" w:color="auto"/>
            <w:right w:val="none" w:sz="0" w:space="0" w:color="auto"/>
          </w:divBdr>
        </w:div>
        <w:div w:id="2081713560">
          <w:marLeft w:val="640"/>
          <w:marRight w:val="0"/>
          <w:marTop w:val="0"/>
          <w:marBottom w:val="0"/>
          <w:divBdr>
            <w:top w:val="none" w:sz="0" w:space="0" w:color="auto"/>
            <w:left w:val="none" w:sz="0" w:space="0" w:color="auto"/>
            <w:bottom w:val="none" w:sz="0" w:space="0" w:color="auto"/>
            <w:right w:val="none" w:sz="0" w:space="0" w:color="auto"/>
          </w:divBdr>
        </w:div>
        <w:div w:id="412510141">
          <w:marLeft w:val="640"/>
          <w:marRight w:val="0"/>
          <w:marTop w:val="0"/>
          <w:marBottom w:val="0"/>
          <w:divBdr>
            <w:top w:val="none" w:sz="0" w:space="0" w:color="auto"/>
            <w:left w:val="none" w:sz="0" w:space="0" w:color="auto"/>
            <w:bottom w:val="none" w:sz="0" w:space="0" w:color="auto"/>
            <w:right w:val="none" w:sz="0" w:space="0" w:color="auto"/>
          </w:divBdr>
        </w:div>
        <w:div w:id="1706907732">
          <w:marLeft w:val="640"/>
          <w:marRight w:val="0"/>
          <w:marTop w:val="0"/>
          <w:marBottom w:val="0"/>
          <w:divBdr>
            <w:top w:val="none" w:sz="0" w:space="0" w:color="auto"/>
            <w:left w:val="none" w:sz="0" w:space="0" w:color="auto"/>
            <w:bottom w:val="none" w:sz="0" w:space="0" w:color="auto"/>
            <w:right w:val="none" w:sz="0" w:space="0" w:color="auto"/>
          </w:divBdr>
        </w:div>
        <w:div w:id="987710542">
          <w:marLeft w:val="640"/>
          <w:marRight w:val="0"/>
          <w:marTop w:val="0"/>
          <w:marBottom w:val="0"/>
          <w:divBdr>
            <w:top w:val="none" w:sz="0" w:space="0" w:color="auto"/>
            <w:left w:val="none" w:sz="0" w:space="0" w:color="auto"/>
            <w:bottom w:val="none" w:sz="0" w:space="0" w:color="auto"/>
            <w:right w:val="none" w:sz="0" w:space="0" w:color="auto"/>
          </w:divBdr>
        </w:div>
        <w:div w:id="2032954344">
          <w:marLeft w:val="640"/>
          <w:marRight w:val="0"/>
          <w:marTop w:val="0"/>
          <w:marBottom w:val="0"/>
          <w:divBdr>
            <w:top w:val="none" w:sz="0" w:space="0" w:color="auto"/>
            <w:left w:val="none" w:sz="0" w:space="0" w:color="auto"/>
            <w:bottom w:val="none" w:sz="0" w:space="0" w:color="auto"/>
            <w:right w:val="none" w:sz="0" w:space="0" w:color="auto"/>
          </w:divBdr>
        </w:div>
        <w:div w:id="1523743624">
          <w:marLeft w:val="640"/>
          <w:marRight w:val="0"/>
          <w:marTop w:val="0"/>
          <w:marBottom w:val="0"/>
          <w:divBdr>
            <w:top w:val="none" w:sz="0" w:space="0" w:color="auto"/>
            <w:left w:val="none" w:sz="0" w:space="0" w:color="auto"/>
            <w:bottom w:val="none" w:sz="0" w:space="0" w:color="auto"/>
            <w:right w:val="none" w:sz="0" w:space="0" w:color="auto"/>
          </w:divBdr>
        </w:div>
        <w:div w:id="884292142">
          <w:marLeft w:val="640"/>
          <w:marRight w:val="0"/>
          <w:marTop w:val="0"/>
          <w:marBottom w:val="0"/>
          <w:divBdr>
            <w:top w:val="none" w:sz="0" w:space="0" w:color="auto"/>
            <w:left w:val="none" w:sz="0" w:space="0" w:color="auto"/>
            <w:bottom w:val="none" w:sz="0" w:space="0" w:color="auto"/>
            <w:right w:val="none" w:sz="0" w:space="0" w:color="auto"/>
          </w:divBdr>
        </w:div>
        <w:div w:id="361903782">
          <w:marLeft w:val="640"/>
          <w:marRight w:val="0"/>
          <w:marTop w:val="0"/>
          <w:marBottom w:val="0"/>
          <w:divBdr>
            <w:top w:val="none" w:sz="0" w:space="0" w:color="auto"/>
            <w:left w:val="none" w:sz="0" w:space="0" w:color="auto"/>
            <w:bottom w:val="none" w:sz="0" w:space="0" w:color="auto"/>
            <w:right w:val="none" w:sz="0" w:space="0" w:color="auto"/>
          </w:divBdr>
        </w:div>
        <w:div w:id="581451551">
          <w:marLeft w:val="640"/>
          <w:marRight w:val="0"/>
          <w:marTop w:val="0"/>
          <w:marBottom w:val="0"/>
          <w:divBdr>
            <w:top w:val="none" w:sz="0" w:space="0" w:color="auto"/>
            <w:left w:val="none" w:sz="0" w:space="0" w:color="auto"/>
            <w:bottom w:val="none" w:sz="0" w:space="0" w:color="auto"/>
            <w:right w:val="none" w:sz="0" w:space="0" w:color="auto"/>
          </w:divBdr>
        </w:div>
        <w:div w:id="648096926">
          <w:marLeft w:val="640"/>
          <w:marRight w:val="0"/>
          <w:marTop w:val="0"/>
          <w:marBottom w:val="0"/>
          <w:divBdr>
            <w:top w:val="none" w:sz="0" w:space="0" w:color="auto"/>
            <w:left w:val="none" w:sz="0" w:space="0" w:color="auto"/>
            <w:bottom w:val="none" w:sz="0" w:space="0" w:color="auto"/>
            <w:right w:val="none" w:sz="0" w:space="0" w:color="auto"/>
          </w:divBdr>
        </w:div>
        <w:div w:id="1012993668">
          <w:marLeft w:val="640"/>
          <w:marRight w:val="0"/>
          <w:marTop w:val="0"/>
          <w:marBottom w:val="0"/>
          <w:divBdr>
            <w:top w:val="none" w:sz="0" w:space="0" w:color="auto"/>
            <w:left w:val="none" w:sz="0" w:space="0" w:color="auto"/>
            <w:bottom w:val="none" w:sz="0" w:space="0" w:color="auto"/>
            <w:right w:val="none" w:sz="0" w:space="0" w:color="auto"/>
          </w:divBdr>
        </w:div>
        <w:div w:id="2052075326">
          <w:marLeft w:val="640"/>
          <w:marRight w:val="0"/>
          <w:marTop w:val="0"/>
          <w:marBottom w:val="0"/>
          <w:divBdr>
            <w:top w:val="none" w:sz="0" w:space="0" w:color="auto"/>
            <w:left w:val="none" w:sz="0" w:space="0" w:color="auto"/>
            <w:bottom w:val="none" w:sz="0" w:space="0" w:color="auto"/>
            <w:right w:val="none" w:sz="0" w:space="0" w:color="auto"/>
          </w:divBdr>
        </w:div>
        <w:div w:id="1970895355">
          <w:marLeft w:val="640"/>
          <w:marRight w:val="0"/>
          <w:marTop w:val="0"/>
          <w:marBottom w:val="0"/>
          <w:divBdr>
            <w:top w:val="none" w:sz="0" w:space="0" w:color="auto"/>
            <w:left w:val="none" w:sz="0" w:space="0" w:color="auto"/>
            <w:bottom w:val="none" w:sz="0" w:space="0" w:color="auto"/>
            <w:right w:val="none" w:sz="0" w:space="0" w:color="auto"/>
          </w:divBdr>
        </w:div>
        <w:div w:id="1148133597">
          <w:marLeft w:val="640"/>
          <w:marRight w:val="0"/>
          <w:marTop w:val="0"/>
          <w:marBottom w:val="0"/>
          <w:divBdr>
            <w:top w:val="none" w:sz="0" w:space="0" w:color="auto"/>
            <w:left w:val="none" w:sz="0" w:space="0" w:color="auto"/>
            <w:bottom w:val="none" w:sz="0" w:space="0" w:color="auto"/>
            <w:right w:val="none" w:sz="0" w:space="0" w:color="auto"/>
          </w:divBdr>
        </w:div>
        <w:div w:id="1363869885">
          <w:marLeft w:val="640"/>
          <w:marRight w:val="0"/>
          <w:marTop w:val="0"/>
          <w:marBottom w:val="0"/>
          <w:divBdr>
            <w:top w:val="none" w:sz="0" w:space="0" w:color="auto"/>
            <w:left w:val="none" w:sz="0" w:space="0" w:color="auto"/>
            <w:bottom w:val="none" w:sz="0" w:space="0" w:color="auto"/>
            <w:right w:val="none" w:sz="0" w:space="0" w:color="auto"/>
          </w:divBdr>
        </w:div>
        <w:div w:id="1768428201">
          <w:marLeft w:val="640"/>
          <w:marRight w:val="0"/>
          <w:marTop w:val="0"/>
          <w:marBottom w:val="0"/>
          <w:divBdr>
            <w:top w:val="none" w:sz="0" w:space="0" w:color="auto"/>
            <w:left w:val="none" w:sz="0" w:space="0" w:color="auto"/>
            <w:bottom w:val="none" w:sz="0" w:space="0" w:color="auto"/>
            <w:right w:val="none" w:sz="0" w:space="0" w:color="auto"/>
          </w:divBdr>
        </w:div>
        <w:div w:id="1890653870">
          <w:marLeft w:val="640"/>
          <w:marRight w:val="0"/>
          <w:marTop w:val="0"/>
          <w:marBottom w:val="0"/>
          <w:divBdr>
            <w:top w:val="none" w:sz="0" w:space="0" w:color="auto"/>
            <w:left w:val="none" w:sz="0" w:space="0" w:color="auto"/>
            <w:bottom w:val="none" w:sz="0" w:space="0" w:color="auto"/>
            <w:right w:val="none" w:sz="0" w:space="0" w:color="auto"/>
          </w:divBdr>
        </w:div>
        <w:div w:id="803349396">
          <w:marLeft w:val="640"/>
          <w:marRight w:val="0"/>
          <w:marTop w:val="0"/>
          <w:marBottom w:val="0"/>
          <w:divBdr>
            <w:top w:val="none" w:sz="0" w:space="0" w:color="auto"/>
            <w:left w:val="none" w:sz="0" w:space="0" w:color="auto"/>
            <w:bottom w:val="none" w:sz="0" w:space="0" w:color="auto"/>
            <w:right w:val="none" w:sz="0" w:space="0" w:color="auto"/>
          </w:divBdr>
        </w:div>
        <w:div w:id="1862009517">
          <w:marLeft w:val="640"/>
          <w:marRight w:val="0"/>
          <w:marTop w:val="0"/>
          <w:marBottom w:val="0"/>
          <w:divBdr>
            <w:top w:val="none" w:sz="0" w:space="0" w:color="auto"/>
            <w:left w:val="none" w:sz="0" w:space="0" w:color="auto"/>
            <w:bottom w:val="none" w:sz="0" w:space="0" w:color="auto"/>
            <w:right w:val="none" w:sz="0" w:space="0" w:color="auto"/>
          </w:divBdr>
        </w:div>
        <w:div w:id="850488125">
          <w:marLeft w:val="640"/>
          <w:marRight w:val="0"/>
          <w:marTop w:val="0"/>
          <w:marBottom w:val="0"/>
          <w:divBdr>
            <w:top w:val="none" w:sz="0" w:space="0" w:color="auto"/>
            <w:left w:val="none" w:sz="0" w:space="0" w:color="auto"/>
            <w:bottom w:val="none" w:sz="0" w:space="0" w:color="auto"/>
            <w:right w:val="none" w:sz="0" w:space="0" w:color="auto"/>
          </w:divBdr>
        </w:div>
        <w:div w:id="492720104">
          <w:marLeft w:val="640"/>
          <w:marRight w:val="0"/>
          <w:marTop w:val="0"/>
          <w:marBottom w:val="0"/>
          <w:divBdr>
            <w:top w:val="none" w:sz="0" w:space="0" w:color="auto"/>
            <w:left w:val="none" w:sz="0" w:space="0" w:color="auto"/>
            <w:bottom w:val="none" w:sz="0" w:space="0" w:color="auto"/>
            <w:right w:val="none" w:sz="0" w:space="0" w:color="auto"/>
          </w:divBdr>
        </w:div>
        <w:div w:id="517503523">
          <w:marLeft w:val="640"/>
          <w:marRight w:val="0"/>
          <w:marTop w:val="0"/>
          <w:marBottom w:val="0"/>
          <w:divBdr>
            <w:top w:val="none" w:sz="0" w:space="0" w:color="auto"/>
            <w:left w:val="none" w:sz="0" w:space="0" w:color="auto"/>
            <w:bottom w:val="none" w:sz="0" w:space="0" w:color="auto"/>
            <w:right w:val="none" w:sz="0" w:space="0" w:color="auto"/>
          </w:divBdr>
        </w:div>
        <w:div w:id="1170101628">
          <w:marLeft w:val="640"/>
          <w:marRight w:val="0"/>
          <w:marTop w:val="0"/>
          <w:marBottom w:val="0"/>
          <w:divBdr>
            <w:top w:val="none" w:sz="0" w:space="0" w:color="auto"/>
            <w:left w:val="none" w:sz="0" w:space="0" w:color="auto"/>
            <w:bottom w:val="none" w:sz="0" w:space="0" w:color="auto"/>
            <w:right w:val="none" w:sz="0" w:space="0" w:color="auto"/>
          </w:divBdr>
        </w:div>
        <w:div w:id="248856846">
          <w:marLeft w:val="640"/>
          <w:marRight w:val="0"/>
          <w:marTop w:val="0"/>
          <w:marBottom w:val="0"/>
          <w:divBdr>
            <w:top w:val="none" w:sz="0" w:space="0" w:color="auto"/>
            <w:left w:val="none" w:sz="0" w:space="0" w:color="auto"/>
            <w:bottom w:val="none" w:sz="0" w:space="0" w:color="auto"/>
            <w:right w:val="none" w:sz="0" w:space="0" w:color="auto"/>
          </w:divBdr>
        </w:div>
        <w:div w:id="1468864068">
          <w:marLeft w:val="640"/>
          <w:marRight w:val="0"/>
          <w:marTop w:val="0"/>
          <w:marBottom w:val="0"/>
          <w:divBdr>
            <w:top w:val="none" w:sz="0" w:space="0" w:color="auto"/>
            <w:left w:val="none" w:sz="0" w:space="0" w:color="auto"/>
            <w:bottom w:val="none" w:sz="0" w:space="0" w:color="auto"/>
            <w:right w:val="none" w:sz="0" w:space="0" w:color="auto"/>
          </w:divBdr>
        </w:div>
        <w:div w:id="960305372">
          <w:marLeft w:val="640"/>
          <w:marRight w:val="0"/>
          <w:marTop w:val="0"/>
          <w:marBottom w:val="0"/>
          <w:divBdr>
            <w:top w:val="none" w:sz="0" w:space="0" w:color="auto"/>
            <w:left w:val="none" w:sz="0" w:space="0" w:color="auto"/>
            <w:bottom w:val="none" w:sz="0" w:space="0" w:color="auto"/>
            <w:right w:val="none" w:sz="0" w:space="0" w:color="auto"/>
          </w:divBdr>
        </w:div>
        <w:div w:id="1320380128">
          <w:marLeft w:val="640"/>
          <w:marRight w:val="0"/>
          <w:marTop w:val="0"/>
          <w:marBottom w:val="0"/>
          <w:divBdr>
            <w:top w:val="none" w:sz="0" w:space="0" w:color="auto"/>
            <w:left w:val="none" w:sz="0" w:space="0" w:color="auto"/>
            <w:bottom w:val="none" w:sz="0" w:space="0" w:color="auto"/>
            <w:right w:val="none" w:sz="0" w:space="0" w:color="auto"/>
          </w:divBdr>
        </w:div>
        <w:div w:id="866143288">
          <w:marLeft w:val="640"/>
          <w:marRight w:val="0"/>
          <w:marTop w:val="0"/>
          <w:marBottom w:val="0"/>
          <w:divBdr>
            <w:top w:val="none" w:sz="0" w:space="0" w:color="auto"/>
            <w:left w:val="none" w:sz="0" w:space="0" w:color="auto"/>
            <w:bottom w:val="none" w:sz="0" w:space="0" w:color="auto"/>
            <w:right w:val="none" w:sz="0" w:space="0" w:color="auto"/>
          </w:divBdr>
        </w:div>
        <w:div w:id="803352479">
          <w:marLeft w:val="640"/>
          <w:marRight w:val="0"/>
          <w:marTop w:val="0"/>
          <w:marBottom w:val="0"/>
          <w:divBdr>
            <w:top w:val="none" w:sz="0" w:space="0" w:color="auto"/>
            <w:left w:val="none" w:sz="0" w:space="0" w:color="auto"/>
            <w:bottom w:val="none" w:sz="0" w:space="0" w:color="auto"/>
            <w:right w:val="none" w:sz="0" w:space="0" w:color="auto"/>
          </w:divBdr>
        </w:div>
        <w:div w:id="60446971">
          <w:marLeft w:val="640"/>
          <w:marRight w:val="0"/>
          <w:marTop w:val="0"/>
          <w:marBottom w:val="0"/>
          <w:divBdr>
            <w:top w:val="none" w:sz="0" w:space="0" w:color="auto"/>
            <w:left w:val="none" w:sz="0" w:space="0" w:color="auto"/>
            <w:bottom w:val="none" w:sz="0" w:space="0" w:color="auto"/>
            <w:right w:val="none" w:sz="0" w:space="0" w:color="auto"/>
          </w:divBdr>
        </w:div>
        <w:div w:id="730621015">
          <w:marLeft w:val="640"/>
          <w:marRight w:val="0"/>
          <w:marTop w:val="0"/>
          <w:marBottom w:val="0"/>
          <w:divBdr>
            <w:top w:val="none" w:sz="0" w:space="0" w:color="auto"/>
            <w:left w:val="none" w:sz="0" w:space="0" w:color="auto"/>
            <w:bottom w:val="none" w:sz="0" w:space="0" w:color="auto"/>
            <w:right w:val="none" w:sz="0" w:space="0" w:color="auto"/>
          </w:divBdr>
        </w:div>
        <w:div w:id="2055343724">
          <w:marLeft w:val="640"/>
          <w:marRight w:val="0"/>
          <w:marTop w:val="0"/>
          <w:marBottom w:val="0"/>
          <w:divBdr>
            <w:top w:val="none" w:sz="0" w:space="0" w:color="auto"/>
            <w:left w:val="none" w:sz="0" w:space="0" w:color="auto"/>
            <w:bottom w:val="none" w:sz="0" w:space="0" w:color="auto"/>
            <w:right w:val="none" w:sz="0" w:space="0" w:color="auto"/>
          </w:divBdr>
        </w:div>
        <w:div w:id="1550923519">
          <w:marLeft w:val="640"/>
          <w:marRight w:val="0"/>
          <w:marTop w:val="0"/>
          <w:marBottom w:val="0"/>
          <w:divBdr>
            <w:top w:val="none" w:sz="0" w:space="0" w:color="auto"/>
            <w:left w:val="none" w:sz="0" w:space="0" w:color="auto"/>
            <w:bottom w:val="none" w:sz="0" w:space="0" w:color="auto"/>
            <w:right w:val="none" w:sz="0" w:space="0" w:color="auto"/>
          </w:divBdr>
        </w:div>
        <w:div w:id="1759596021">
          <w:marLeft w:val="640"/>
          <w:marRight w:val="0"/>
          <w:marTop w:val="0"/>
          <w:marBottom w:val="0"/>
          <w:divBdr>
            <w:top w:val="none" w:sz="0" w:space="0" w:color="auto"/>
            <w:left w:val="none" w:sz="0" w:space="0" w:color="auto"/>
            <w:bottom w:val="none" w:sz="0" w:space="0" w:color="auto"/>
            <w:right w:val="none" w:sz="0" w:space="0" w:color="auto"/>
          </w:divBdr>
        </w:div>
        <w:div w:id="1401102053">
          <w:marLeft w:val="640"/>
          <w:marRight w:val="0"/>
          <w:marTop w:val="0"/>
          <w:marBottom w:val="0"/>
          <w:divBdr>
            <w:top w:val="none" w:sz="0" w:space="0" w:color="auto"/>
            <w:left w:val="none" w:sz="0" w:space="0" w:color="auto"/>
            <w:bottom w:val="none" w:sz="0" w:space="0" w:color="auto"/>
            <w:right w:val="none" w:sz="0" w:space="0" w:color="auto"/>
          </w:divBdr>
        </w:div>
        <w:div w:id="1004669327">
          <w:marLeft w:val="640"/>
          <w:marRight w:val="0"/>
          <w:marTop w:val="0"/>
          <w:marBottom w:val="0"/>
          <w:divBdr>
            <w:top w:val="none" w:sz="0" w:space="0" w:color="auto"/>
            <w:left w:val="none" w:sz="0" w:space="0" w:color="auto"/>
            <w:bottom w:val="none" w:sz="0" w:space="0" w:color="auto"/>
            <w:right w:val="none" w:sz="0" w:space="0" w:color="auto"/>
          </w:divBdr>
        </w:div>
        <w:div w:id="1120105845">
          <w:marLeft w:val="640"/>
          <w:marRight w:val="0"/>
          <w:marTop w:val="0"/>
          <w:marBottom w:val="0"/>
          <w:divBdr>
            <w:top w:val="none" w:sz="0" w:space="0" w:color="auto"/>
            <w:left w:val="none" w:sz="0" w:space="0" w:color="auto"/>
            <w:bottom w:val="none" w:sz="0" w:space="0" w:color="auto"/>
            <w:right w:val="none" w:sz="0" w:space="0" w:color="auto"/>
          </w:divBdr>
        </w:div>
        <w:div w:id="787819286">
          <w:marLeft w:val="640"/>
          <w:marRight w:val="0"/>
          <w:marTop w:val="0"/>
          <w:marBottom w:val="0"/>
          <w:divBdr>
            <w:top w:val="none" w:sz="0" w:space="0" w:color="auto"/>
            <w:left w:val="none" w:sz="0" w:space="0" w:color="auto"/>
            <w:bottom w:val="none" w:sz="0" w:space="0" w:color="auto"/>
            <w:right w:val="none" w:sz="0" w:space="0" w:color="auto"/>
          </w:divBdr>
        </w:div>
        <w:div w:id="237519769">
          <w:marLeft w:val="640"/>
          <w:marRight w:val="0"/>
          <w:marTop w:val="0"/>
          <w:marBottom w:val="0"/>
          <w:divBdr>
            <w:top w:val="none" w:sz="0" w:space="0" w:color="auto"/>
            <w:left w:val="none" w:sz="0" w:space="0" w:color="auto"/>
            <w:bottom w:val="none" w:sz="0" w:space="0" w:color="auto"/>
            <w:right w:val="none" w:sz="0" w:space="0" w:color="auto"/>
          </w:divBdr>
        </w:div>
        <w:div w:id="1890802498">
          <w:marLeft w:val="640"/>
          <w:marRight w:val="0"/>
          <w:marTop w:val="0"/>
          <w:marBottom w:val="0"/>
          <w:divBdr>
            <w:top w:val="none" w:sz="0" w:space="0" w:color="auto"/>
            <w:left w:val="none" w:sz="0" w:space="0" w:color="auto"/>
            <w:bottom w:val="none" w:sz="0" w:space="0" w:color="auto"/>
            <w:right w:val="none" w:sz="0" w:space="0" w:color="auto"/>
          </w:divBdr>
        </w:div>
        <w:div w:id="468135019">
          <w:marLeft w:val="640"/>
          <w:marRight w:val="0"/>
          <w:marTop w:val="0"/>
          <w:marBottom w:val="0"/>
          <w:divBdr>
            <w:top w:val="none" w:sz="0" w:space="0" w:color="auto"/>
            <w:left w:val="none" w:sz="0" w:space="0" w:color="auto"/>
            <w:bottom w:val="none" w:sz="0" w:space="0" w:color="auto"/>
            <w:right w:val="none" w:sz="0" w:space="0" w:color="auto"/>
          </w:divBdr>
        </w:div>
        <w:div w:id="688484099">
          <w:marLeft w:val="640"/>
          <w:marRight w:val="0"/>
          <w:marTop w:val="0"/>
          <w:marBottom w:val="0"/>
          <w:divBdr>
            <w:top w:val="none" w:sz="0" w:space="0" w:color="auto"/>
            <w:left w:val="none" w:sz="0" w:space="0" w:color="auto"/>
            <w:bottom w:val="none" w:sz="0" w:space="0" w:color="auto"/>
            <w:right w:val="none" w:sz="0" w:space="0" w:color="auto"/>
          </w:divBdr>
        </w:div>
        <w:div w:id="2041469487">
          <w:marLeft w:val="640"/>
          <w:marRight w:val="0"/>
          <w:marTop w:val="0"/>
          <w:marBottom w:val="0"/>
          <w:divBdr>
            <w:top w:val="none" w:sz="0" w:space="0" w:color="auto"/>
            <w:left w:val="none" w:sz="0" w:space="0" w:color="auto"/>
            <w:bottom w:val="none" w:sz="0" w:space="0" w:color="auto"/>
            <w:right w:val="none" w:sz="0" w:space="0" w:color="auto"/>
          </w:divBdr>
        </w:div>
        <w:div w:id="1439566289">
          <w:marLeft w:val="640"/>
          <w:marRight w:val="0"/>
          <w:marTop w:val="0"/>
          <w:marBottom w:val="0"/>
          <w:divBdr>
            <w:top w:val="none" w:sz="0" w:space="0" w:color="auto"/>
            <w:left w:val="none" w:sz="0" w:space="0" w:color="auto"/>
            <w:bottom w:val="none" w:sz="0" w:space="0" w:color="auto"/>
            <w:right w:val="none" w:sz="0" w:space="0" w:color="auto"/>
          </w:divBdr>
        </w:div>
        <w:div w:id="351078169">
          <w:marLeft w:val="640"/>
          <w:marRight w:val="0"/>
          <w:marTop w:val="0"/>
          <w:marBottom w:val="0"/>
          <w:divBdr>
            <w:top w:val="none" w:sz="0" w:space="0" w:color="auto"/>
            <w:left w:val="none" w:sz="0" w:space="0" w:color="auto"/>
            <w:bottom w:val="none" w:sz="0" w:space="0" w:color="auto"/>
            <w:right w:val="none" w:sz="0" w:space="0" w:color="auto"/>
          </w:divBdr>
        </w:div>
        <w:div w:id="1357345215">
          <w:marLeft w:val="640"/>
          <w:marRight w:val="0"/>
          <w:marTop w:val="0"/>
          <w:marBottom w:val="0"/>
          <w:divBdr>
            <w:top w:val="none" w:sz="0" w:space="0" w:color="auto"/>
            <w:left w:val="none" w:sz="0" w:space="0" w:color="auto"/>
            <w:bottom w:val="none" w:sz="0" w:space="0" w:color="auto"/>
            <w:right w:val="none" w:sz="0" w:space="0" w:color="auto"/>
          </w:divBdr>
        </w:div>
        <w:div w:id="1654065596">
          <w:marLeft w:val="640"/>
          <w:marRight w:val="0"/>
          <w:marTop w:val="0"/>
          <w:marBottom w:val="0"/>
          <w:divBdr>
            <w:top w:val="none" w:sz="0" w:space="0" w:color="auto"/>
            <w:left w:val="none" w:sz="0" w:space="0" w:color="auto"/>
            <w:bottom w:val="none" w:sz="0" w:space="0" w:color="auto"/>
            <w:right w:val="none" w:sz="0" w:space="0" w:color="auto"/>
          </w:divBdr>
        </w:div>
        <w:div w:id="2121535289">
          <w:marLeft w:val="640"/>
          <w:marRight w:val="0"/>
          <w:marTop w:val="0"/>
          <w:marBottom w:val="0"/>
          <w:divBdr>
            <w:top w:val="none" w:sz="0" w:space="0" w:color="auto"/>
            <w:left w:val="none" w:sz="0" w:space="0" w:color="auto"/>
            <w:bottom w:val="none" w:sz="0" w:space="0" w:color="auto"/>
            <w:right w:val="none" w:sz="0" w:space="0" w:color="auto"/>
          </w:divBdr>
        </w:div>
        <w:div w:id="50159207">
          <w:marLeft w:val="640"/>
          <w:marRight w:val="0"/>
          <w:marTop w:val="0"/>
          <w:marBottom w:val="0"/>
          <w:divBdr>
            <w:top w:val="none" w:sz="0" w:space="0" w:color="auto"/>
            <w:left w:val="none" w:sz="0" w:space="0" w:color="auto"/>
            <w:bottom w:val="none" w:sz="0" w:space="0" w:color="auto"/>
            <w:right w:val="none" w:sz="0" w:space="0" w:color="auto"/>
          </w:divBdr>
        </w:div>
        <w:div w:id="1244413216">
          <w:marLeft w:val="640"/>
          <w:marRight w:val="0"/>
          <w:marTop w:val="0"/>
          <w:marBottom w:val="0"/>
          <w:divBdr>
            <w:top w:val="none" w:sz="0" w:space="0" w:color="auto"/>
            <w:left w:val="none" w:sz="0" w:space="0" w:color="auto"/>
            <w:bottom w:val="none" w:sz="0" w:space="0" w:color="auto"/>
            <w:right w:val="none" w:sz="0" w:space="0" w:color="auto"/>
          </w:divBdr>
        </w:div>
        <w:div w:id="327253815">
          <w:marLeft w:val="640"/>
          <w:marRight w:val="0"/>
          <w:marTop w:val="0"/>
          <w:marBottom w:val="0"/>
          <w:divBdr>
            <w:top w:val="none" w:sz="0" w:space="0" w:color="auto"/>
            <w:left w:val="none" w:sz="0" w:space="0" w:color="auto"/>
            <w:bottom w:val="none" w:sz="0" w:space="0" w:color="auto"/>
            <w:right w:val="none" w:sz="0" w:space="0" w:color="auto"/>
          </w:divBdr>
        </w:div>
        <w:div w:id="222495877">
          <w:marLeft w:val="640"/>
          <w:marRight w:val="0"/>
          <w:marTop w:val="0"/>
          <w:marBottom w:val="0"/>
          <w:divBdr>
            <w:top w:val="none" w:sz="0" w:space="0" w:color="auto"/>
            <w:left w:val="none" w:sz="0" w:space="0" w:color="auto"/>
            <w:bottom w:val="none" w:sz="0" w:space="0" w:color="auto"/>
            <w:right w:val="none" w:sz="0" w:space="0" w:color="auto"/>
          </w:divBdr>
        </w:div>
        <w:div w:id="1721707184">
          <w:marLeft w:val="640"/>
          <w:marRight w:val="0"/>
          <w:marTop w:val="0"/>
          <w:marBottom w:val="0"/>
          <w:divBdr>
            <w:top w:val="none" w:sz="0" w:space="0" w:color="auto"/>
            <w:left w:val="none" w:sz="0" w:space="0" w:color="auto"/>
            <w:bottom w:val="none" w:sz="0" w:space="0" w:color="auto"/>
            <w:right w:val="none" w:sz="0" w:space="0" w:color="auto"/>
          </w:divBdr>
        </w:div>
        <w:div w:id="794522404">
          <w:marLeft w:val="640"/>
          <w:marRight w:val="0"/>
          <w:marTop w:val="0"/>
          <w:marBottom w:val="0"/>
          <w:divBdr>
            <w:top w:val="none" w:sz="0" w:space="0" w:color="auto"/>
            <w:left w:val="none" w:sz="0" w:space="0" w:color="auto"/>
            <w:bottom w:val="none" w:sz="0" w:space="0" w:color="auto"/>
            <w:right w:val="none" w:sz="0" w:space="0" w:color="auto"/>
          </w:divBdr>
        </w:div>
        <w:div w:id="1309434137">
          <w:marLeft w:val="640"/>
          <w:marRight w:val="0"/>
          <w:marTop w:val="0"/>
          <w:marBottom w:val="0"/>
          <w:divBdr>
            <w:top w:val="none" w:sz="0" w:space="0" w:color="auto"/>
            <w:left w:val="none" w:sz="0" w:space="0" w:color="auto"/>
            <w:bottom w:val="none" w:sz="0" w:space="0" w:color="auto"/>
            <w:right w:val="none" w:sz="0" w:space="0" w:color="auto"/>
          </w:divBdr>
        </w:div>
        <w:div w:id="642320654">
          <w:marLeft w:val="640"/>
          <w:marRight w:val="0"/>
          <w:marTop w:val="0"/>
          <w:marBottom w:val="0"/>
          <w:divBdr>
            <w:top w:val="none" w:sz="0" w:space="0" w:color="auto"/>
            <w:left w:val="none" w:sz="0" w:space="0" w:color="auto"/>
            <w:bottom w:val="none" w:sz="0" w:space="0" w:color="auto"/>
            <w:right w:val="none" w:sz="0" w:space="0" w:color="auto"/>
          </w:divBdr>
        </w:div>
        <w:div w:id="2010207973">
          <w:marLeft w:val="640"/>
          <w:marRight w:val="0"/>
          <w:marTop w:val="0"/>
          <w:marBottom w:val="0"/>
          <w:divBdr>
            <w:top w:val="none" w:sz="0" w:space="0" w:color="auto"/>
            <w:left w:val="none" w:sz="0" w:space="0" w:color="auto"/>
            <w:bottom w:val="none" w:sz="0" w:space="0" w:color="auto"/>
            <w:right w:val="none" w:sz="0" w:space="0" w:color="auto"/>
          </w:divBdr>
        </w:div>
        <w:div w:id="878201595">
          <w:marLeft w:val="640"/>
          <w:marRight w:val="0"/>
          <w:marTop w:val="0"/>
          <w:marBottom w:val="0"/>
          <w:divBdr>
            <w:top w:val="none" w:sz="0" w:space="0" w:color="auto"/>
            <w:left w:val="none" w:sz="0" w:space="0" w:color="auto"/>
            <w:bottom w:val="none" w:sz="0" w:space="0" w:color="auto"/>
            <w:right w:val="none" w:sz="0" w:space="0" w:color="auto"/>
          </w:divBdr>
        </w:div>
        <w:div w:id="395709114">
          <w:marLeft w:val="640"/>
          <w:marRight w:val="0"/>
          <w:marTop w:val="0"/>
          <w:marBottom w:val="0"/>
          <w:divBdr>
            <w:top w:val="none" w:sz="0" w:space="0" w:color="auto"/>
            <w:left w:val="none" w:sz="0" w:space="0" w:color="auto"/>
            <w:bottom w:val="none" w:sz="0" w:space="0" w:color="auto"/>
            <w:right w:val="none" w:sz="0" w:space="0" w:color="auto"/>
          </w:divBdr>
        </w:div>
        <w:div w:id="100301872">
          <w:marLeft w:val="640"/>
          <w:marRight w:val="0"/>
          <w:marTop w:val="0"/>
          <w:marBottom w:val="0"/>
          <w:divBdr>
            <w:top w:val="none" w:sz="0" w:space="0" w:color="auto"/>
            <w:left w:val="none" w:sz="0" w:space="0" w:color="auto"/>
            <w:bottom w:val="none" w:sz="0" w:space="0" w:color="auto"/>
            <w:right w:val="none" w:sz="0" w:space="0" w:color="auto"/>
          </w:divBdr>
        </w:div>
        <w:div w:id="1850487118">
          <w:marLeft w:val="640"/>
          <w:marRight w:val="0"/>
          <w:marTop w:val="0"/>
          <w:marBottom w:val="0"/>
          <w:divBdr>
            <w:top w:val="none" w:sz="0" w:space="0" w:color="auto"/>
            <w:left w:val="none" w:sz="0" w:space="0" w:color="auto"/>
            <w:bottom w:val="none" w:sz="0" w:space="0" w:color="auto"/>
            <w:right w:val="none" w:sz="0" w:space="0" w:color="auto"/>
          </w:divBdr>
        </w:div>
        <w:div w:id="346637272">
          <w:marLeft w:val="640"/>
          <w:marRight w:val="0"/>
          <w:marTop w:val="0"/>
          <w:marBottom w:val="0"/>
          <w:divBdr>
            <w:top w:val="none" w:sz="0" w:space="0" w:color="auto"/>
            <w:left w:val="none" w:sz="0" w:space="0" w:color="auto"/>
            <w:bottom w:val="none" w:sz="0" w:space="0" w:color="auto"/>
            <w:right w:val="none" w:sz="0" w:space="0" w:color="auto"/>
          </w:divBdr>
        </w:div>
        <w:div w:id="1144666122">
          <w:marLeft w:val="640"/>
          <w:marRight w:val="0"/>
          <w:marTop w:val="0"/>
          <w:marBottom w:val="0"/>
          <w:divBdr>
            <w:top w:val="none" w:sz="0" w:space="0" w:color="auto"/>
            <w:left w:val="none" w:sz="0" w:space="0" w:color="auto"/>
            <w:bottom w:val="none" w:sz="0" w:space="0" w:color="auto"/>
            <w:right w:val="none" w:sz="0" w:space="0" w:color="auto"/>
          </w:divBdr>
        </w:div>
        <w:div w:id="1798135025">
          <w:marLeft w:val="640"/>
          <w:marRight w:val="0"/>
          <w:marTop w:val="0"/>
          <w:marBottom w:val="0"/>
          <w:divBdr>
            <w:top w:val="none" w:sz="0" w:space="0" w:color="auto"/>
            <w:left w:val="none" w:sz="0" w:space="0" w:color="auto"/>
            <w:bottom w:val="none" w:sz="0" w:space="0" w:color="auto"/>
            <w:right w:val="none" w:sz="0" w:space="0" w:color="auto"/>
          </w:divBdr>
        </w:div>
        <w:div w:id="666640095">
          <w:marLeft w:val="640"/>
          <w:marRight w:val="0"/>
          <w:marTop w:val="0"/>
          <w:marBottom w:val="0"/>
          <w:divBdr>
            <w:top w:val="none" w:sz="0" w:space="0" w:color="auto"/>
            <w:left w:val="none" w:sz="0" w:space="0" w:color="auto"/>
            <w:bottom w:val="none" w:sz="0" w:space="0" w:color="auto"/>
            <w:right w:val="none" w:sz="0" w:space="0" w:color="auto"/>
          </w:divBdr>
        </w:div>
        <w:div w:id="1723822581">
          <w:marLeft w:val="640"/>
          <w:marRight w:val="0"/>
          <w:marTop w:val="0"/>
          <w:marBottom w:val="0"/>
          <w:divBdr>
            <w:top w:val="none" w:sz="0" w:space="0" w:color="auto"/>
            <w:left w:val="none" w:sz="0" w:space="0" w:color="auto"/>
            <w:bottom w:val="none" w:sz="0" w:space="0" w:color="auto"/>
            <w:right w:val="none" w:sz="0" w:space="0" w:color="auto"/>
          </w:divBdr>
        </w:div>
        <w:div w:id="1642618793">
          <w:marLeft w:val="640"/>
          <w:marRight w:val="0"/>
          <w:marTop w:val="0"/>
          <w:marBottom w:val="0"/>
          <w:divBdr>
            <w:top w:val="none" w:sz="0" w:space="0" w:color="auto"/>
            <w:left w:val="none" w:sz="0" w:space="0" w:color="auto"/>
            <w:bottom w:val="none" w:sz="0" w:space="0" w:color="auto"/>
            <w:right w:val="none" w:sz="0" w:space="0" w:color="auto"/>
          </w:divBdr>
        </w:div>
        <w:div w:id="146676512">
          <w:marLeft w:val="640"/>
          <w:marRight w:val="0"/>
          <w:marTop w:val="0"/>
          <w:marBottom w:val="0"/>
          <w:divBdr>
            <w:top w:val="none" w:sz="0" w:space="0" w:color="auto"/>
            <w:left w:val="none" w:sz="0" w:space="0" w:color="auto"/>
            <w:bottom w:val="none" w:sz="0" w:space="0" w:color="auto"/>
            <w:right w:val="none" w:sz="0" w:space="0" w:color="auto"/>
          </w:divBdr>
        </w:div>
        <w:div w:id="581838390">
          <w:marLeft w:val="640"/>
          <w:marRight w:val="0"/>
          <w:marTop w:val="0"/>
          <w:marBottom w:val="0"/>
          <w:divBdr>
            <w:top w:val="none" w:sz="0" w:space="0" w:color="auto"/>
            <w:left w:val="none" w:sz="0" w:space="0" w:color="auto"/>
            <w:bottom w:val="none" w:sz="0" w:space="0" w:color="auto"/>
            <w:right w:val="none" w:sz="0" w:space="0" w:color="auto"/>
          </w:divBdr>
        </w:div>
        <w:div w:id="1937051893">
          <w:marLeft w:val="640"/>
          <w:marRight w:val="0"/>
          <w:marTop w:val="0"/>
          <w:marBottom w:val="0"/>
          <w:divBdr>
            <w:top w:val="none" w:sz="0" w:space="0" w:color="auto"/>
            <w:left w:val="none" w:sz="0" w:space="0" w:color="auto"/>
            <w:bottom w:val="none" w:sz="0" w:space="0" w:color="auto"/>
            <w:right w:val="none" w:sz="0" w:space="0" w:color="auto"/>
          </w:divBdr>
        </w:div>
        <w:div w:id="459568598">
          <w:marLeft w:val="640"/>
          <w:marRight w:val="0"/>
          <w:marTop w:val="0"/>
          <w:marBottom w:val="0"/>
          <w:divBdr>
            <w:top w:val="none" w:sz="0" w:space="0" w:color="auto"/>
            <w:left w:val="none" w:sz="0" w:space="0" w:color="auto"/>
            <w:bottom w:val="none" w:sz="0" w:space="0" w:color="auto"/>
            <w:right w:val="none" w:sz="0" w:space="0" w:color="auto"/>
          </w:divBdr>
        </w:div>
        <w:div w:id="1228615843">
          <w:marLeft w:val="640"/>
          <w:marRight w:val="0"/>
          <w:marTop w:val="0"/>
          <w:marBottom w:val="0"/>
          <w:divBdr>
            <w:top w:val="none" w:sz="0" w:space="0" w:color="auto"/>
            <w:left w:val="none" w:sz="0" w:space="0" w:color="auto"/>
            <w:bottom w:val="none" w:sz="0" w:space="0" w:color="auto"/>
            <w:right w:val="none" w:sz="0" w:space="0" w:color="auto"/>
          </w:divBdr>
        </w:div>
        <w:div w:id="1792900022">
          <w:marLeft w:val="640"/>
          <w:marRight w:val="0"/>
          <w:marTop w:val="0"/>
          <w:marBottom w:val="0"/>
          <w:divBdr>
            <w:top w:val="none" w:sz="0" w:space="0" w:color="auto"/>
            <w:left w:val="none" w:sz="0" w:space="0" w:color="auto"/>
            <w:bottom w:val="none" w:sz="0" w:space="0" w:color="auto"/>
            <w:right w:val="none" w:sz="0" w:space="0" w:color="auto"/>
          </w:divBdr>
        </w:div>
        <w:div w:id="741953463">
          <w:marLeft w:val="640"/>
          <w:marRight w:val="0"/>
          <w:marTop w:val="0"/>
          <w:marBottom w:val="0"/>
          <w:divBdr>
            <w:top w:val="none" w:sz="0" w:space="0" w:color="auto"/>
            <w:left w:val="none" w:sz="0" w:space="0" w:color="auto"/>
            <w:bottom w:val="none" w:sz="0" w:space="0" w:color="auto"/>
            <w:right w:val="none" w:sz="0" w:space="0" w:color="auto"/>
          </w:divBdr>
        </w:div>
        <w:div w:id="1108817145">
          <w:marLeft w:val="640"/>
          <w:marRight w:val="0"/>
          <w:marTop w:val="0"/>
          <w:marBottom w:val="0"/>
          <w:divBdr>
            <w:top w:val="none" w:sz="0" w:space="0" w:color="auto"/>
            <w:left w:val="none" w:sz="0" w:space="0" w:color="auto"/>
            <w:bottom w:val="none" w:sz="0" w:space="0" w:color="auto"/>
            <w:right w:val="none" w:sz="0" w:space="0" w:color="auto"/>
          </w:divBdr>
        </w:div>
      </w:divsChild>
    </w:div>
    <w:div w:id="1130325468">
      <w:bodyDiv w:val="1"/>
      <w:marLeft w:val="0"/>
      <w:marRight w:val="0"/>
      <w:marTop w:val="0"/>
      <w:marBottom w:val="0"/>
      <w:divBdr>
        <w:top w:val="none" w:sz="0" w:space="0" w:color="auto"/>
        <w:left w:val="none" w:sz="0" w:space="0" w:color="auto"/>
        <w:bottom w:val="none" w:sz="0" w:space="0" w:color="auto"/>
        <w:right w:val="none" w:sz="0" w:space="0" w:color="auto"/>
      </w:divBdr>
      <w:divsChild>
        <w:div w:id="1464034500">
          <w:marLeft w:val="640"/>
          <w:marRight w:val="0"/>
          <w:marTop w:val="0"/>
          <w:marBottom w:val="0"/>
          <w:divBdr>
            <w:top w:val="none" w:sz="0" w:space="0" w:color="auto"/>
            <w:left w:val="none" w:sz="0" w:space="0" w:color="auto"/>
            <w:bottom w:val="none" w:sz="0" w:space="0" w:color="auto"/>
            <w:right w:val="none" w:sz="0" w:space="0" w:color="auto"/>
          </w:divBdr>
        </w:div>
        <w:div w:id="1695426565">
          <w:marLeft w:val="640"/>
          <w:marRight w:val="0"/>
          <w:marTop w:val="0"/>
          <w:marBottom w:val="0"/>
          <w:divBdr>
            <w:top w:val="none" w:sz="0" w:space="0" w:color="auto"/>
            <w:left w:val="none" w:sz="0" w:space="0" w:color="auto"/>
            <w:bottom w:val="none" w:sz="0" w:space="0" w:color="auto"/>
            <w:right w:val="none" w:sz="0" w:space="0" w:color="auto"/>
          </w:divBdr>
        </w:div>
        <w:div w:id="1477913353">
          <w:marLeft w:val="640"/>
          <w:marRight w:val="0"/>
          <w:marTop w:val="0"/>
          <w:marBottom w:val="0"/>
          <w:divBdr>
            <w:top w:val="none" w:sz="0" w:space="0" w:color="auto"/>
            <w:left w:val="none" w:sz="0" w:space="0" w:color="auto"/>
            <w:bottom w:val="none" w:sz="0" w:space="0" w:color="auto"/>
            <w:right w:val="none" w:sz="0" w:space="0" w:color="auto"/>
          </w:divBdr>
        </w:div>
        <w:div w:id="2111849232">
          <w:marLeft w:val="640"/>
          <w:marRight w:val="0"/>
          <w:marTop w:val="0"/>
          <w:marBottom w:val="0"/>
          <w:divBdr>
            <w:top w:val="none" w:sz="0" w:space="0" w:color="auto"/>
            <w:left w:val="none" w:sz="0" w:space="0" w:color="auto"/>
            <w:bottom w:val="none" w:sz="0" w:space="0" w:color="auto"/>
            <w:right w:val="none" w:sz="0" w:space="0" w:color="auto"/>
          </w:divBdr>
        </w:div>
        <w:div w:id="1811173119">
          <w:marLeft w:val="640"/>
          <w:marRight w:val="0"/>
          <w:marTop w:val="0"/>
          <w:marBottom w:val="0"/>
          <w:divBdr>
            <w:top w:val="none" w:sz="0" w:space="0" w:color="auto"/>
            <w:left w:val="none" w:sz="0" w:space="0" w:color="auto"/>
            <w:bottom w:val="none" w:sz="0" w:space="0" w:color="auto"/>
            <w:right w:val="none" w:sz="0" w:space="0" w:color="auto"/>
          </w:divBdr>
        </w:div>
        <w:div w:id="502283941">
          <w:marLeft w:val="640"/>
          <w:marRight w:val="0"/>
          <w:marTop w:val="0"/>
          <w:marBottom w:val="0"/>
          <w:divBdr>
            <w:top w:val="none" w:sz="0" w:space="0" w:color="auto"/>
            <w:left w:val="none" w:sz="0" w:space="0" w:color="auto"/>
            <w:bottom w:val="none" w:sz="0" w:space="0" w:color="auto"/>
            <w:right w:val="none" w:sz="0" w:space="0" w:color="auto"/>
          </w:divBdr>
        </w:div>
        <w:div w:id="1271858583">
          <w:marLeft w:val="640"/>
          <w:marRight w:val="0"/>
          <w:marTop w:val="0"/>
          <w:marBottom w:val="0"/>
          <w:divBdr>
            <w:top w:val="none" w:sz="0" w:space="0" w:color="auto"/>
            <w:left w:val="none" w:sz="0" w:space="0" w:color="auto"/>
            <w:bottom w:val="none" w:sz="0" w:space="0" w:color="auto"/>
            <w:right w:val="none" w:sz="0" w:space="0" w:color="auto"/>
          </w:divBdr>
        </w:div>
        <w:div w:id="1773013521">
          <w:marLeft w:val="640"/>
          <w:marRight w:val="0"/>
          <w:marTop w:val="0"/>
          <w:marBottom w:val="0"/>
          <w:divBdr>
            <w:top w:val="none" w:sz="0" w:space="0" w:color="auto"/>
            <w:left w:val="none" w:sz="0" w:space="0" w:color="auto"/>
            <w:bottom w:val="none" w:sz="0" w:space="0" w:color="auto"/>
            <w:right w:val="none" w:sz="0" w:space="0" w:color="auto"/>
          </w:divBdr>
        </w:div>
        <w:div w:id="696275719">
          <w:marLeft w:val="640"/>
          <w:marRight w:val="0"/>
          <w:marTop w:val="0"/>
          <w:marBottom w:val="0"/>
          <w:divBdr>
            <w:top w:val="none" w:sz="0" w:space="0" w:color="auto"/>
            <w:left w:val="none" w:sz="0" w:space="0" w:color="auto"/>
            <w:bottom w:val="none" w:sz="0" w:space="0" w:color="auto"/>
            <w:right w:val="none" w:sz="0" w:space="0" w:color="auto"/>
          </w:divBdr>
        </w:div>
        <w:div w:id="1483082299">
          <w:marLeft w:val="640"/>
          <w:marRight w:val="0"/>
          <w:marTop w:val="0"/>
          <w:marBottom w:val="0"/>
          <w:divBdr>
            <w:top w:val="none" w:sz="0" w:space="0" w:color="auto"/>
            <w:left w:val="none" w:sz="0" w:space="0" w:color="auto"/>
            <w:bottom w:val="none" w:sz="0" w:space="0" w:color="auto"/>
            <w:right w:val="none" w:sz="0" w:space="0" w:color="auto"/>
          </w:divBdr>
        </w:div>
        <w:div w:id="208151009">
          <w:marLeft w:val="640"/>
          <w:marRight w:val="0"/>
          <w:marTop w:val="0"/>
          <w:marBottom w:val="0"/>
          <w:divBdr>
            <w:top w:val="none" w:sz="0" w:space="0" w:color="auto"/>
            <w:left w:val="none" w:sz="0" w:space="0" w:color="auto"/>
            <w:bottom w:val="none" w:sz="0" w:space="0" w:color="auto"/>
            <w:right w:val="none" w:sz="0" w:space="0" w:color="auto"/>
          </w:divBdr>
        </w:div>
        <w:div w:id="871577002">
          <w:marLeft w:val="640"/>
          <w:marRight w:val="0"/>
          <w:marTop w:val="0"/>
          <w:marBottom w:val="0"/>
          <w:divBdr>
            <w:top w:val="none" w:sz="0" w:space="0" w:color="auto"/>
            <w:left w:val="none" w:sz="0" w:space="0" w:color="auto"/>
            <w:bottom w:val="none" w:sz="0" w:space="0" w:color="auto"/>
            <w:right w:val="none" w:sz="0" w:space="0" w:color="auto"/>
          </w:divBdr>
        </w:div>
        <w:div w:id="1389258252">
          <w:marLeft w:val="640"/>
          <w:marRight w:val="0"/>
          <w:marTop w:val="0"/>
          <w:marBottom w:val="0"/>
          <w:divBdr>
            <w:top w:val="none" w:sz="0" w:space="0" w:color="auto"/>
            <w:left w:val="none" w:sz="0" w:space="0" w:color="auto"/>
            <w:bottom w:val="none" w:sz="0" w:space="0" w:color="auto"/>
            <w:right w:val="none" w:sz="0" w:space="0" w:color="auto"/>
          </w:divBdr>
        </w:div>
        <w:div w:id="2044665809">
          <w:marLeft w:val="640"/>
          <w:marRight w:val="0"/>
          <w:marTop w:val="0"/>
          <w:marBottom w:val="0"/>
          <w:divBdr>
            <w:top w:val="none" w:sz="0" w:space="0" w:color="auto"/>
            <w:left w:val="none" w:sz="0" w:space="0" w:color="auto"/>
            <w:bottom w:val="none" w:sz="0" w:space="0" w:color="auto"/>
            <w:right w:val="none" w:sz="0" w:space="0" w:color="auto"/>
          </w:divBdr>
        </w:div>
        <w:div w:id="401146987">
          <w:marLeft w:val="640"/>
          <w:marRight w:val="0"/>
          <w:marTop w:val="0"/>
          <w:marBottom w:val="0"/>
          <w:divBdr>
            <w:top w:val="none" w:sz="0" w:space="0" w:color="auto"/>
            <w:left w:val="none" w:sz="0" w:space="0" w:color="auto"/>
            <w:bottom w:val="none" w:sz="0" w:space="0" w:color="auto"/>
            <w:right w:val="none" w:sz="0" w:space="0" w:color="auto"/>
          </w:divBdr>
        </w:div>
        <w:div w:id="313065968">
          <w:marLeft w:val="640"/>
          <w:marRight w:val="0"/>
          <w:marTop w:val="0"/>
          <w:marBottom w:val="0"/>
          <w:divBdr>
            <w:top w:val="none" w:sz="0" w:space="0" w:color="auto"/>
            <w:left w:val="none" w:sz="0" w:space="0" w:color="auto"/>
            <w:bottom w:val="none" w:sz="0" w:space="0" w:color="auto"/>
            <w:right w:val="none" w:sz="0" w:space="0" w:color="auto"/>
          </w:divBdr>
        </w:div>
        <w:div w:id="1770657650">
          <w:marLeft w:val="640"/>
          <w:marRight w:val="0"/>
          <w:marTop w:val="0"/>
          <w:marBottom w:val="0"/>
          <w:divBdr>
            <w:top w:val="none" w:sz="0" w:space="0" w:color="auto"/>
            <w:left w:val="none" w:sz="0" w:space="0" w:color="auto"/>
            <w:bottom w:val="none" w:sz="0" w:space="0" w:color="auto"/>
            <w:right w:val="none" w:sz="0" w:space="0" w:color="auto"/>
          </w:divBdr>
        </w:div>
        <w:div w:id="2007509659">
          <w:marLeft w:val="640"/>
          <w:marRight w:val="0"/>
          <w:marTop w:val="0"/>
          <w:marBottom w:val="0"/>
          <w:divBdr>
            <w:top w:val="none" w:sz="0" w:space="0" w:color="auto"/>
            <w:left w:val="none" w:sz="0" w:space="0" w:color="auto"/>
            <w:bottom w:val="none" w:sz="0" w:space="0" w:color="auto"/>
            <w:right w:val="none" w:sz="0" w:space="0" w:color="auto"/>
          </w:divBdr>
        </w:div>
        <w:div w:id="541134691">
          <w:marLeft w:val="640"/>
          <w:marRight w:val="0"/>
          <w:marTop w:val="0"/>
          <w:marBottom w:val="0"/>
          <w:divBdr>
            <w:top w:val="none" w:sz="0" w:space="0" w:color="auto"/>
            <w:left w:val="none" w:sz="0" w:space="0" w:color="auto"/>
            <w:bottom w:val="none" w:sz="0" w:space="0" w:color="auto"/>
            <w:right w:val="none" w:sz="0" w:space="0" w:color="auto"/>
          </w:divBdr>
        </w:div>
        <w:div w:id="1677421965">
          <w:marLeft w:val="640"/>
          <w:marRight w:val="0"/>
          <w:marTop w:val="0"/>
          <w:marBottom w:val="0"/>
          <w:divBdr>
            <w:top w:val="none" w:sz="0" w:space="0" w:color="auto"/>
            <w:left w:val="none" w:sz="0" w:space="0" w:color="auto"/>
            <w:bottom w:val="none" w:sz="0" w:space="0" w:color="auto"/>
            <w:right w:val="none" w:sz="0" w:space="0" w:color="auto"/>
          </w:divBdr>
        </w:div>
        <w:div w:id="1812289174">
          <w:marLeft w:val="640"/>
          <w:marRight w:val="0"/>
          <w:marTop w:val="0"/>
          <w:marBottom w:val="0"/>
          <w:divBdr>
            <w:top w:val="none" w:sz="0" w:space="0" w:color="auto"/>
            <w:left w:val="none" w:sz="0" w:space="0" w:color="auto"/>
            <w:bottom w:val="none" w:sz="0" w:space="0" w:color="auto"/>
            <w:right w:val="none" w:sz="0" w:space="0" w:color="auto"/>
          </w:divBdr>
        </w:div>
        <w:div w:id="1578977201">
          <w:marLeft w:val="640"/>
          <w:marRight w:val="0"/>
          <w:marTop w:val="0"/>
          <w:marBottom w:val="0"/>
          <w:divBdr>
            <w:top w:val="none" w:sz="0" w:space="0" w:color="auto"/>
            <w:left w:val="none" w:sz="0" w:space="0" w:color="auto"/>
            <w:bottom w:val="none" w:sz="0" w:space="0" w:color="auto"/>
            <w:right w:val="none" w:sz="0" w:space="0" w:color="auto"/>
          </w:divBdr>
        </w:div>
        <w:div w:id="1814713620">
          <w:marLeft w:val="640"/>
          <w:marRight w:val="0"/>
          <w:marTop w:val="0"/>
          <w:marBottom w:val="0"/>
          <w:divBdr>
            <w:top w:val="none" w:sz="0" w:space="0" w:color="auto"/>
            <w:left w:val="none" w:sz="0" w:space="0" w:color="auto"/>
            <w:bottom w:val="none" w:sz="0" w:space="0" w:color="auto"/>
            <w:right w:val="none" w:sz="0" w:space="0" w:color="auto"/>
          </w:divBdr>
        </w:div>
        <w:div w:id="2021542081">
          <w:marLeft w:val="640"/>
          <w:marRight w:val="0"/>
          <w:marTop w:val="0"/>
          <w:marBottom w:val="0"/>
          <w:divBdr>
            <w:top w:val="none" w:sz="0" w:space="0" w:color="auto"/>
            <w:left w:val="none" w:sz="0" w:space="0" w:color="auto"/>
            <w:bottom w:val="none" w:sz="0" w:space="0" w:color="auto"/>
            <w:right w:val="none" w:sz="0" w:space="0" w:color="auto"/>
          </w:divBdr>
        </w:div>
        <w:div w:id="579605342">
          <w:marLeft w:val="640"/>
          <w:marRight w:val="0"/>
          <w:marTop w:val="0"/>
          <w:marBottom w:val="0"/>
          <w:divBdr>
            <w:top w:val="none" w:sz="0" w:space="0" w:color="auto"/>
            <w:left w:val="none" w:sz="0" w:space="0" w:color="auto"/>
            <w:bottom w:val="none" w:sz="0" w:space="0" w:color="auto"/>
            <w:right w:val="none" w:sz="0" w:space="0" w:color="auto"/>
          </w:divBdr>
        </w:div>
        <w:div w:id="394739909">
          <w:marLeft w:val="640"/>
          <w:marRight w:val="0"/>
          <w:marTop w:val="0"/>
          <w:marBottom w:val="0"/>
          <w:divBdr>
            <w:top w:val="none" w:sz="0" w:space="0" w:color="auto"/>
            <w:left w:val="none" w:sz="0" w:space="0" w:color="auto"/>
            <w:bottom w:val="none" w:sz="0" w:space="0" w:color="auto"/>
            <w:right w:val="none" w:sz="0" w:space="0" w:color="auto"/>
          </w:divBdr>
        </w:div>
        <w:div w:id="1317688369">
          <w:marLeft w:val="640"/>
          <w:marRight w:val="0"/>
          <w:marTop w:val="0"/>
          <w:marBottom w:val="0"/>
          <w:divBdr>
            <w:top w:val="none" w:sz="0" w:space="0" w:color="auto"/>
            <w:left w:val="none" w:sz="0" w:space="0" w:color="auto"/>
            <w:bottom w:val="none" w:sz="0" w:space="0" w:color="auto"/>
            <w:right w:val="none" w:sz="0" w:space="0" w:color="auto"/>
          </w:divBdr>
        </w:div>
        <w:div w:id="254678216">
          <w:marLeft w:val="640"/>
          <w:marRight w:val="0"/>
          <w:marTop w:val="0"/>
          <w:marBottom w:val="0"/>
          <w:divBdr>
            <w:top w:val="none" w:sz="0" w:space="0" w:color="auto"/>
            <w:left w:val="none" w:sz="0" w:space="0" w:color="auto"/>
            <w:bottom w:val="none" w:sz="0" w:space="0" w:color="auto"/>
            <w:right w:val="none" w:sz="0" w:space="0" w:color="auto"/>
          </w:divBdr>
        </w:div>
        <w:div w:id="1364284668">
          <w:marLeft w:val="640"/>
          <w:marRight w:val="0"/>
          <w:marTop w:val="0"/>
          <w:marBottom w:val="0"/>
          <w:divBdr>
            <w:top w:val="none" w:sz="0" w:space="0" w:color="auto"/>
            <w:left w:val="none" w:sz="0" w:space="0" w:color="auto"/>
            <w:bottom w:val="none" w:sz="0" w:space="0" w:color="auto"/>
            <w:right w:val="none" w:sz="0" w:space="0" w:color="auto"/>
          </w:divBdr>
        </w:div>
        <w:div w:id="1959019620">
          <w:marLeft w:val="640"/>
          <w:marRight w:val="0"/>
          <w:marTop w:val="0"/>
          <w:marBottom w:val="0"/>
          <w:divBdr>
            <w:top w:val="none" w:sz="0" w:space="0" w:color="auto"/>
            <w:left w:val="none" w:sz="0" w:space="0" w:color="auto"/>
            <w:bottom w:val="none" w:sz="0" w:space="0" w:color="auto"/>
            <w:right w:val="none" w:sz="0" w:space="0" w:color="auto"/>
          </w:divBdr>
        </w:div>
        <w:div w:id="1292204815">
          <w:marLeft w:val="640"/>
          <w:marRight w:val="0"/>
          <w:marTop w:val="0"/>
          <w:marBottom w:val="0"/>
          <w:divBdr>
            <w:top w:val="none" w:sz="0" w:space="0" w:color="auto"/>
            <w:left w:val="none" w:sz="0" w:space="0" w:color="auto"/>
            <w:bottom w:val="none" w:sz="0" w:space="0" w:color="auto"/>
            <w:right w:val="none" w:sz="0" w:space="0" w:color="auto"/>
          </w:divBdr>
        </w:div>
        <w:div w:id="437070153">
          <w:marLeft w:val="640"/>
          <w:marRight w:val="0"/>
          <w:marTop w:val="0"/>
          <w:marBottom w:val="0"/>
          <w:divBdr>
            <w:top w:val="none" w:sz="0" w:space="0" w:color="auto"/>
            <w:left w:val="none" w:sz="0" w:space="0" w:color="auto"/>
            <w:bottom w:val="none" w:sz="0" w:space="0" w:color="auto"/>
            <w:right w:val="none" w:sz="0" w:space="0" w:color="auto"/>
          </w:divBdr>
        </w:div>
        <w:div w:id="1858540768">
          <w:marLeft w:val="640"/>
          <w:marRight w:val="0"/>
          <w:marTop w:val="0"/>
          <w:marBottom w:val="0"/>
          <w:divBdr>
            <w:top w:val="none" w:sz="0" w:space="0" w:color="auto"/>
            <w:left w:val="none" w:sz="0" w:space="0" w:color="auto"/>
            <w:bottom w:val="none" w:sz="0" w:space="0" w:color="auto"/>
            <w:right w:val="none" w:sz="0" w:space="0" w:color="auto"/>
          </w:divBdr>
        </w:div>
        <w:div w:id="1880510689">
          <w:marLeft w:val="640"/>
          <w:marRight w:val="0"/>
          <w:marTop w:val="0"/>
          <w:marBottom w:val="0"/>
          <w:divBdr>
            <w:top w:val="none" w:sz="0" w:space="0" w:color="auto"/>
            <w:left w:val="none" w:sz="0" w:space="0" w:color="auto"/>
            <w:bottom w:val="none" w:sz="0" w:space="0" w:color="auto"/>
            <w:right w:val="none" w:sz="0" w:space="0" w:color="auto"/>
          </w:divBdr>
        </w:div>
        <w:div w:id="1768303073">
          <w:marLeft w:val="640"/>
          <w:marRight w:val="0"/>
          <w:marTop w:val="0"/>
          <w:marBottom w:val="0"/>
          <w:divBdr>
            <w:top w:val="none" w:sz="0" w:space="0" w:color="auto"/>
            <w:left w:val="none" w:sz="0" w:space="0" w:color="auto"/>
            <w:bottom w:val="none" w:sz="0" w:space="0" w:color="auto"/>
            <w:right w:val="none" w:sz="0" w:space="0" w:color="auto"/>
          </w:divBdr>
        </w:div>
        <w:div w:id="1099568168">
          <w:marLeft w:val="640"/>
          <w:marRight w:val="0"/>
          <w:marTop w:val="0"/>
          <w:marBottom w:val="0"/>
          <w:divBdr>
            <w:top w:val="none" w:sz="0" w:space="0" w:color="auto"/>
            <w:left w:val="none" w:sz="0" w:space="0" w:color="auto"/>
            <w:bottom w:val="none" w:sz="0" w:space="0" w:color="auto"/>
            <w:right w:val="none" w:sz="0" w:space="0" w:color="auto"/>
          </w:divBdr>
        </w:div>
        <w:div w:id="1383552772">
          <w:marLeft w:val="640"/>
          <w:marRight w:val="0"/>
          <w:marTop w:val="0"/>
          <w:marBottom w:val="0"/>
          <w:divBdr>
            <w:top w:val="none" w:sz="0" w:space="0" w:color="auto"/>
            <w:left w:val="none" w:sz="0" w:space="0" w:color="auto"/>
            <w:bottom w:val="none" w:sz="0" w:space="0" w:color="auto"/>
            <w:right w:val="none" w:sz="0" w:space="0" w:color="auto"/>
          </w:divBdr>
        </w:div>
        <w:div w:id="1657370743">
          <w:marLeft w:val="640"/>
          <w:marRight w:val="0"/>
          <w:marTop w:val="0"/>
          <w:marBottom w:val="0"/>
          <w:divBdr>
            <w:top w:val="none" w:sz="0" w:space="0" w:color="auto"/>
            <w:left w:val="none" w:sz="0" w:space="0" w:color="auto"/>
            <w:bottom w:val="none" w:sz="0" w:space="0" w:color="auto"/>
            <w:right w:val="none" w:sz="0" w:space="0" w:color="auto"/>
          </w:divBdr>
        </w:div>
        <w:div w:id="275718509">
          <w:marLeft w:val="640"/>
          <w:marRight w:val="0"/>
          <w:marTop w:val="0"/>
          <w:marBottom w:val="0"/>
          <w:divBdr>
            <w:top w:val="none" w:sz="0" w:space="0" w:color="auto"/>
            <w:left w:val="none" w:sz="0" w:space="0" w:color="auto"/>
            <w:bottom w:val="none" w:sz="0" w:space="0" w:color="auto"/>
            <w:right w:val="none" w:sz="0" w:space="0" w:color="auto"/>
          </w:divBdr>
        </w:div>
        <w:div w:id="1877422455">
          <w:marLeft w:val="640"/>
          <w:marRight w:val="0"/>
          <w:marTop w:val="0"/>
          <w:marBottom w:val="0"/>
          <w:divBdr>
            <w:top w:val="none" w:sz="0" w:space="0" w:color="auto"/>
            <w:left w:val="none" w:sz="0" w:space="0" w:color="auto"/>
            <w:bottom w:val="none" w:sz="0" w:space="0" w:color="auto"/>
            <w:right w:val="none" w:sz="0" w:space="0" w:color="auto"/>
          </w:divBdr>
        </w:div>
        <w:div w:id="803891869">
          <w:marLeft w:val="640"/>
          <w:marRight w:val="0"/>
          <w:marTop w:val="0"/>
          <w:marBottom w:val="0"/>
          <w:divBdr>
            <w:top w:val="none" w:sz="0" w:space="0" w:color="auto"/>
            <w:left w:val="none" w:sz="0" w:space="0" w:color="auto"/>
            <w:bottom w:val="none" w:sz="0" w:space="0" w:color="auto"/>
            <w:right w:val="none" w:sz="0" w:space="0" w:color="auto"/>
          </w:divBdr>
        </w:div>
        <w:div w:id="772213593">
          <w:marLeft w:val="640"/>
          <w:marRight w:val="0"/>
          <w:marTop w:val="0"/>
          <w:marBottom w:val="0"/>
          <w:divBdr>
            <w:top w:val="none" w:sz="0" w:space="0" w:color="auto"/>
            <w:left w:val="none" w:sz="0" w:space="0" w:color="auto"/>
            <w:bottom w:val="none" w:sz="0" w:space="0" w:color="auto"/>
            <w:right w:val="none" w:sz="0" w:space="0" w:color="auto"/>
          </w:divBdr>
        </w:div>
        <w:div w:id="1818650227">
          <w:marLeft w:val="640"/>
          <w:marRight w:val="0"/>
          <w:marTop w:val="0"/>
          <w:marBottom w:val="0"/>
          <w:divBdr>
            <w:top w:val="none" w:sz="0" w:space="0" w:color="auto"/>
            <w:left w:val="none" w:sz="0" w:space="0" w:color="auto"/>
            <w:bottom w:val="none" w:sz="0" w:space="0" w:color="auto"/>
            <w:right w:val="none" w:sz="0" w:space="0" w:color="auto"/>
          </w:divBdr>
        </w:div>
        <w:div w:id="3165636">
          <w:marLeft w:val="640"/>
          <w:marRight w:val="0"/>
          <w:marTop w:val="0"/>
          <w:marBottom w:val="0"/>
          <w:divBdr>
            <w:top w:val="none" w:sz="0" w:space="0" w:color="auto"/>
            <w:left w:val="none" w:sz="0" w:space="0" w:color="auto"/>
            <w:bottom w:val="none" w:sz="0" w:space="0" w:color="auto"/>
            <w:right w:val="none" w:sz="0" w:space="0" w:color="auto"/>
          </w:divBdr>
        </w:div>
        <w:div w:id="2052142999">
          <w:marLeft w:val="640"/>
          <w:marRight w:val="0"/>
          <w:marTop w:val="0"/>
          <w:marBottom w:val="0"/>
          <w:divBdr>
            <w:top w:val="none" w:sz="0" w:space="0" w:color="auto"/>
            <w:left w:val="none" w:sz="0" w:space="0" w:color="auto"/>
            <w:bottom w:val="none" w:sz="0" w:space="0" w:color="auto"/>
            <w:right w:val="none" w:sz="0" w:space="0" w:color="auto"/>
          </w:divBdr>
        </w:div>
        <w:div w:id="637880761">
          <w:marLeft w:val="640"/>
          <w:marRight w:val="0"/>
          <w:marTop w:val="0"/>
          <w:marBottom w:val="0"/>
          <w:divBdr>
            <w:top w:val="none" w:sz="0" w:space="0" w:color="auto"/>
            <w:left w:val="none" w:sz="0" w:space="0" w:color="auto"/>
            <w:bottom w:val="none" w:sz="0" w:space="0" w:color="auto"/>
            <w:right w:val="none" w:sz="0" w:space="0" w:color="auto"/>
          </w:divBdr>
        </w:div>
        <w:div w:id="1248005854">
          <w:marLeft w:val="640"/>
          <w:marRight w:val="0"/>
          <w:marTop w:val="0"/>
          <w:marBottom w:val="0"/>
          <w:divBdr>
            <w:top w:val="none" w:sz="0" w:space="0" w:color="auto"/>
            <w:left w:val="none" w:sz="0" w:space="0" w:color="auto"/>
            <w:bottom w:val="none" w:sz="0" w:space="0" w:color="auto"/>
            <w:right w:val="none" w:sz="0" w:space="0" w:color="auto"/>
          </w:divBdr>
        </w:div>
        <w:div w:id="1674913612">
          <w:marLeft w:val="640"/>
          <w:marRight w:val="0"/>
          <w:marTop w:val="0"/>
          <w:marBottom w:val="0"/>
          <w:divBdr>
            <w:top w:val="none" w:sz="0" w:space="0" w:color="auto"/>
            <w:left w:val="none" w:sz="0" w:space="0" w:color="auto"/>
            <w:bottom w:val="none" w:sz="0" w:space="0" w:color="auto"/>
            <w:right w:val="none" w:sz="0" w:space="0" w:color="auto"/>
          </w:divBdr>
        </w:div>
        <w:div w:id="655033476">
          <w:marLeft w:val="640"/>
          <w:marRight w:val="0"/>
          <w:marTop w:val="0"/>
          <w:marBottom w:val="0"/>
          <w:divBdr>
            <w:top w:val="none" w:sz="0" w:space="0" w:color="auto"/>
            <w:left w:val="none" w:sz="0" w:space="0" w:color="auto"/>
            <w:bottom w:val="none" w:sz="0" w:space="0" w:color="auto"/>
            <w:right w:val="none" w:sz="0" w:space="0" w:color="auto"/>
          </w:divBdr>
        </w:div>
        <w:div w:id="931208101">
          <w:marLeft w:val="640"/>
          <w:marRight w:val="0"/>
          <w:marTop w:val="0"/>
          <w:marBottom w:val="0"/>
          <w:divBdr>
            <w:top w:val="none" w:sz="0" w:space="0" w:color="auto"/>
            <w:left w:val="none" w:sz="0" w:space="0" w:color="auto"/>
            <w:bottom w:val="none" w:sz="0" w:space="0" w:color="auto"/>
            <w:right w:val="none" w:sz="0" w:space="0" w:color="auto"/>
          </w:divBdr>
        </w:div>
        <w:div w:id="505171582">
          <w:marLeft w:val="640"/>
          <w:marRight w:val="0"/>
          <w:marTop w:val="0"/>
          <w:marBottom w:val="0"/>
          <w:divBdr>
            <w:top w:val="none" w:sz="0" w:space="0" w:color="auto"/>
            <w:left w:val="none" w:sz="0" w:space="0" w:color="auto"/>
            <w:bottom w:val="none" w:sz="0" w:space="0" w:color="auto"/>
            <w:right w:val="none" w:sz="0" w:space="0" w:color="auto"/>
          </w:divBdr>
        </w:div>
        <w:div w:id="1701585099">
          <w:marLeft w:val="640"/>
          <w:marRight w:val="0"/>
          <w:marTop w:val="0"/>
          <w:marBottom w:val="0"/>
          <w:divBdr>
            <w:top w:val="none" w:sz="0" w:space="0" w:color="auto"/>
            <w:left w:val="none" w:sz="0" w:space="0" w:color="auto"/>
            <w:bottom w:val="none" w:sz="0" w:space="0" w:color="auto"/>
            <w:right w:val="none" w:sz="0" w:space="0" w:color="auto"/>
          </w:divBdr>
        </w:div>
        <w:div w:id="626203335">
          <w:marLeft w:val="640"/>
          <w:marRight w:val="0"/>
          <w:marTop w:val="0"/>
          <w:marBottom w:val="0"/>
          <w:divBdr>
            <w:top w:val="none" w:sz="0" w:space="0" w:color="auto"/>
            <w:left w:val="none" w:sz="0" w:space="0" w:color="auto"/>
            <w:bottom w:val="none" w:sz="0" w:space="0" w:color="auto"/>
            <w:right w:val="none" w:sz="0" w:space="0" w:color="auto"/>
          </w:divBdr>
        </w:div>
        <w:div w:id="1720209272">
          <w:marLeft w:val="640"/>
          <w:marRight w:val="0"/>
          <w:marTop w:val="0"/>
          <w:marBottom w:val="0"/>
          <w:divBdr>
            <w:top w:val="none" w:sz="0" w:space="0" w:color="auto"/>
            <w:left w:val="none" w:sz="0" w:space="0" w:color="auto"/>
            <w:bottom w:val="none" w:sz="0" w:space="0" w:color="auto"/>
            <w:right w:val="none" w:sz="0" w:space="0" w:color="auto"/>
          </w:divBdr>
        </w:div>
        <w:div w:id="1027408036">
          <w:marLeft w:val="640"/>
          <w:marRight w:val="0"/>
          <w:marTop w:val="0"/>
          <w:marBottom w:val="0"/>
          <w:divBdr>
            <w:top w:val="none" w:sz="0" w:space="0" w:color="auto"/>
            <w:left w:val="none" w:sz="0" w:space="0" w:color="auto"/>
            <w:bottom w:val="none" w:sz="0" w:space="0" w:color="auto"/>
            <w:right w:val="none" w:sz="0" w:space="0" w:color="auto"/>
          </w:divBdr>
        </w:div>
        <w:div w:id="154803321">
          <w:marLeft w:val="640"/>
          <w:marRight w:val="0"/>
          <w:marTop w:val="0"/>
          <w:marBottom w:val="0"/>
          <w:divBdr>
            <w:top w:val="none" w:sz="0" w:space="0" w:color="auto"/>
            <w:left w:val="none" w:sz="0" w:space="0" w:color="auto"/>
            <w:bottom w:val="none" w:sz="0" w:space="0" w:color="auto"/>
            <w:right w:val="none" w:sz="0" w:space="0" w:color="auto"/>
          </w:divBdr>
        </w:div>
        <w:div w:id="1766414336">
          <w:marLeft w:val="640"/>
          <w:marRight w:val="0"/>
          <w:marTop w:val="0"/>
          <w:marBottom w:val="0"/>
          <w:divBdr>
            <w:top w:val="none" w:sz="0" w:space="0" w:color="auto"/>
            <w:left w:val="none" w:sz="0" w:space="0" w:color="auto"/>
            <w:bottom w:val="none" w:sz="0" w:space="0" w:color="auto"/>
            <w:right w:val="none" w:sz="0" w:space="0" w:color="auto"/>
          </w:divBdr>
        </w:div>
        <w:div w:id="226767646">
          <w:marLeft w:val="640"/>
          <w:marRight w:val="0"/>
          <w:marTop w:val="0"/>
          <w:marBottom w:val="0"/>
          <w:divBdr>
            <w:top w:val="none" w:sz="0" w:space="0" w:color="auto"/>
            <w:left w:val="none" w:sz="0" w:space="0" w:color="auto"/>
            <w:bottom w:val="none" w:sz="0" w:space="0" w:color="auto"/>
            <w:right w:val="none" w:sz="0" w:space="0" w:color="auto"/>
          </w:divBdr>
        </w:div>
        <w:div w:id="348994503">
          <w:marLeft w:val="640"/>
          <w:marRight w:val="0"/>
          <w:marTop w:val="0"/>
          <w:marBottom w:val="0"/>
          <w:divBdr>
            <w:top w:val="none" w:sz="0" w:space="0" w:color="auto"/>
            <w:left w:val="none" w:sz="0" w:space="0" w:color="auto"/>
            <w:bottom w:val="none" w:sz="0" w:space="0" w:color="auto"/>
            <w:right w:val="none" w:sz="0" w:space="0" w:color="auto"/>
          </w:divBdr>
        </w:div>
        <w:div w:id="1518497275">
          <w:marLeft w:val="640"/>
          <w:marRight w:val="0"/>
          <w:marTop w:val="0"/>
          <w:marBottom w:val="0"/>
          <w:divBdr>
            <w:top w:val="none" w:sz="0" w:space="0" w:color="auto"/>
            <w:left w:val="none" w:sz="0" w:space="0" w:color="auto"/>
            <w:bottom w:val="none" w:sz="0" w:space="0" w:color="auto"/>
            <w:right w:val="none" w:sz="0" w:space="0" w:color="auto"/>
          </w:divBdr>
        </w:div>
        <w:div w:id="1368873572">
          <w:marLeft w:val="640"/>
          <w:marRight w:val="0"/>
          <w:marTop w:val="0"/>
          <w:marBottom w:val="0"/>
          <w:divBdr>
            <w:top w:val="none" w:sz="0" w:space="0" w:color="auto"/>
            <w:left w:val="none" w:sz="0" w:space="0" w:color="auto"/>
            <w:bottom w:val="none" w:sz="0" w:space="0" w:color="auto"/>
            <w:right w:val="none" w:sz="0" w:space="0" w:color="auto"/>
          </w:divBdr>
        </w:div>
        <w:div w:id="1196623857">
          <w:marLeft w:val="640"/>
          <w:marRight w:val="0"/>
          <w:marTop w:val="0"/>
          <w:marBottom w:val="0"/>
          <w:divBdr>
            <w:top w:val="none" w:sz="0" w:space="0" w:color="auto"/>
            <w:left w:val="none" w:sz="0" w:space="0" w:color="auto"/>
            <w:bottom w:val="none" w:sz="0" w:space="0" w:color="auto"/>
            <w:right w:val="none" w:sz="0" w:space="0" w:color="auto"/>
          </w:divBdr>
        </w:div>
        <w:div w:id="731079138">
          <w:marLeft w:val="640"/>
          <w:marRight w:val="0"/>
          <w:marTop w:val="0"/>
          <w:marBottom w:val="0"/>
          <w:divBdr>
            <w:top w:val="none" w:sz="0" w:space="0" w:color="auto"/>
            <w:left w:val="none" w:sz="0" w:space="0" w:color="auto"/>
            <w:bottom w:val="none" w:sz="0" w:space="0" w:color="auto"/>
            <w:right w:val="none" w:sz="0" w:space="0" w:color="auto"/>
          </w:divBdr>
        </w:div>
        <w:div w:id="1311328400">
          <w:marLeft w:val="640"/>
          <w:marRight w:val="0"/>
          <w:marTop w:val="0"/>
          <w:marBottom w:val="0"/>
          <w:divBdr>
            <w:top w:val="none" w:sz="0" w:space="0" w:color="auto"/>
            <w:left w:val="none" w:sz="0" w:space="0" w:color="auto"/>
            <w:bottom w:val="none" w:sz="0" w:space="0" w:color="auto"/>
            <w:right w:val="none" w:sz="0" w:space="0" w:color="auto"/>
          </w:divBdr>
        </w:div>
        <w:div w:id="1461413228">
          <w:marLeft w:val="640"/>
          <w:marRight w:val="0"/>
          <w:marTop w:val="0"/>
          <w:marBottom w:val="0"/>
          <w:divBdr>
            <w:top w:val="none" w:sz="0" w:space="0" w:color="auto"/>
            <w:left w:val="none" w:sz="0" w:space="0" w:color="auto"/>
            <w:bottom w:val="none" w:sz="0" w:space="0" w:color="auto"/>
            <w:right w:val="none" w:sz="0" w:space="0" w:color="auto"/>
          </w:divBdr>
        </w:div>
        <w:div w:id="116291688">
          <w:marLeft w:val="640"/>
          <w:marRight w:val="0"/>
          <w:marTop w:val="0"/>
          <w:marBottom w:val="0"/>
          <w:divBdr>
            <w:top w:val="none" w:sz="0" w:space="0" w:color="auto"/>
            <w:left w:val="none" w:sz="0" w:space="0" w:color="auto"/>
            <w:bottom w:val="none" w:sz="0" w:space="0" w:color="auto"/>
            <w:right w:val="none" w:sz="0" w:space="0" w:color="auto"/>
          </w:divBdr>
        </w:div>
        <w:div w:id="1431395830">
          <w:marLeft w:val="640"/>
          <w:marRight w:val="0"/>
          <w:marTop w:val="0"/>
          <w:marBottom w:val="0"/>
          <w:divBdr>
            <w:top w:val="none" w:sz="0" w:space="0" w:color="auto"/>
            <w:left w:val="none" w:sz="0" w:space="0" w:color="auto"/>
            <w:bottom w:val="none" w:sz="0" w:space="0" w:color="auto"/>
            <w:right w:val="none" w:sz="0" w:space="0" w:color="auto"/>
          </w:divBdr>
        </w:div>
        <w:div w:id="1352101576">
          <w:marLeft w:val="640"/>
          <w:marRight w:val="0"/>
          <w:marTop w:val="0"/>
          <w:marBottom w:val="0"/>
          <w:divBdr>
            <w:top w:val="none" w:sz="0" w:space="0" w:color="auto"/>
            <w:left w:val="none" w:sz="0" w:space="0" w:color="auto"/>
            <w:bottom w:val="none" w:sz="0" w:space="0" w:color="auto"/>
            <w:right w:val="none" w:sz="0" w:space="0" w:color="auto"/>
          </w:divBdr>
        </w:div>
        <w:div w:id="100421626">
          <w:marLeft w:val="640"/>
          <w:marRight w:val="0"/>
          <w:marTop w:val="0"/>
          <w:marBottom w:val="0"/>
          <w:divBdr>
            <w:top w:val="none" w:sz="0" w:space="0" w:color="auto"/>
            <w:left w:val="none" w:sz="0" w:space="0" w:color="auto"/>
            <w:bottom w:val="none" w:sz="0" w:space="0" w:color="auto"/>
            <w:right w:val="none" w:sz="0" w:space="0" w:color="auto"/>
          </w:divBdr>
        </w:div>
        <w:div w:id="1415787496">
          <w:marLeft w:val="640"/>
          <w:marRight w:val="0"/>
          <w:marTop w:val="0"/>
          <w:marBottom w:val="0"/>
          <w:divBdr>
            <w:top w:val="none" w:sz="0" w:space="0" w:color="auto"/>
            <w:left w:val="none" w:sz="0" w:space="0" w:color="auto"/>
            <w:bottom w:val="none" w:sz="0" w:space="0" w:color="auto"/>
            <w:right w:val="none" w:sz="0" w:space="0" w:color="auto"/>
          </w:divBdr>
        </w:div>
        <w:div w:id="1880891311">
          <w:marLeft w:val="640"/>
          <w:marRight w:val="0"/>
          <w:marTop w:val="0"/>
          <w:marBottom w:val="0"/>
          <w:divBdr>
            <w:top w:val="none" w:sz="0" w:space="0" w:color="auto"/>
            <w:left w:val="none" w:sz="0" w:space="0" w:color="auto"/>
            <w:bottom w:val="none" w:sz="0" w:space="0" w:color="auto"/>
            <w:right w:val="none" w:sz="0" w:space="0" w:color="auto"/>
          </w:divBdr>
        </w:div>
        <w:div w:id="249118854">
          <w:marLeft w:val="640"/>
          <w:marRight w:val="0"/>
          <w:marTop w:val="0"/>
          <w:marBottom w:val="0"/>
          <w:divBdr>
            <w:top w:val="none" w:sz="0" w:space="0" w:color="auto"/>
            <w:left w:val="none" w:sz="0" w:space="0" w:color="auto"/>
            <w:bottom w:val="none" w:sz="0" w:space="0" w:color="auto"/>
            <w:right w:val="none" w:sz="0" w:space="0" w:color="auto"/>
          </w:divBdr>
        </w:div>
        <w:div w:id="1839494771">
          <w:marLeft w:val="640"/>
          <w:marRight w:val="0"/>
          <w:marTop w:val="0"/>
          <w:marBottom w:val="0"/>
          <w:divBdr>
            <w:top w:val="none" w:sz="0" w:space="0" w:color="auto"/>
            <w:left w:val="none" w:sz="0" w:space="0" w:color="auto"/>
            <w:bottom w:val="none" w:sz="0" w:space="0" w:color="auto"/>
            <w:right w:val="none" w:sz="0" w:space="0" w:color="auto"/>
          </w:divBdr>
        </w:div>
        <w:div w:id="991720165">
          <w:marLeft w:val="640"/>
          <w:marRight w:val="0"/>
          <w:marTop w:val="0"/>
          <w:marBottom w:val="0"/>
          <w:divBdr>
            <w:top w:val="none" w:sz="0" w:space="0" w:color="auto"/>
            <w:left w:val="none" w:sz="0" w:space="0" w:color="auto"/>
            <w:bottom w:val="none" w:sz="0" w:space="0" w:color="auto"/>
            <w:right w:val="none" w:sz="0" w:space="0" w:color="auto"/>
          </w:divBdr>
        </w:div>
        <w:div w:id="1931355482">
          <w:marLeft w:val="640"/>
          <w:marRight w:val="0"/>
          <w:marTop w:val="0"/>
          <w:marBottom w:val="0"/>
          <w:divBdr>
            <w:top w:val="none" w:sz="0" w:space="0" w:color="auto"/>
            <w:left w:val="none" w:sz="0" w:space="0" w:color="auto"/>
            <w:bottom w:val="none" w:sz="0" w:space="0" w:color="auto"/>
            <w:right w:val="none" w:sz="0" w:space="0" w:color="auto"/>
          </w:divBdr>
        </w:div>
        <w:div w:id="213392958">
          <w:marLeft w:val="640"/>
          <w:marRight w:val="0"/>
          <w:marTop w:val="0"/>
          <w:marBottom w:val="0"/>
          <w:divBdr>
            <w:top w:val="none" w:sz="0" w:space="0" w:color="auto"/>
            <w:left w:val="none" w:sz="0" w:space="0" w:color="auto"/>
            <w:bottom w:val="none" w:sz="0" w:space="0" w:color="auto"/>
            <w:right w:val="none" w:sz="0" w:space="0" w:color="auto"/>
          </w:divBdr>
        </w:div>
        <w:div w:id="1177889538">
          <w:marLeft w:val="640"/>
          <w:marRight w:val="0"/>
          <w:marTop w:val="0"/>
          <w:marBottom w:val="0"/>
          <w:divBdr>
            <w:top w:val="none" w:sz="0" w:space="0" w:color="auto"/>
            <w:left w:val="none" w:sz="0" w:space="0" w:color="auto"/>
            <w:bottom w:val="none" w:sz="0" w:space="0" w:color="auto"/>
            <w:right w:val="none" w:sz="0" w:space="0" w:color="auto"/>
          </w:divBdr>
        </w:div>
        <w:div w:id="235477926">
          <w:marLeft w:val="640"/>
          <w:marRight w:val="0"/>
          <w:marTop w:val="0"/>
          <w:marBottom w:val="0"/>
          <w:divBdr>
            <w:top w:val="none" w:sz="0" w:space="0" w:color="auto"/>
            <w:left w:val="none" w:sz="0" w:space="0" w:color="auto"/>
            <w:bottom w:val="none" w:sz="0" w:space="0" w:color="auto"/>
            <w:right w:val="none" w:sz="0" w:space="0" w:color="auto"/>
          </w:divBdr>
        </w:div>
        <w:div w:id="1204977263">
          <w:marLeft w:val="640"/>
          <w:marRight w:val="0"/>
          <w:marTop w:val="0"/>
          <w:marBottom w:val="0"/>
          <w:divBdr>
            <w:top w:val="none" w:sz="0" w:space="0" w:color="auto"/>
            <w:left w:val="none" w:sz="0" w:space="0" w:color="auto"/>
            <w:bottom w:val="none" w:sz="0" w:space="0" w:color="auto"/>
            <w:right w:val="none" w:sz="0" w:space="0" w:color="auto"/>
          </w:divBdr>
        </w:div>
        <w:div w:id="114518482">
          <w:marLeft w:val="640"/>
          <w:marRight w:val="0"/>
          <w:marTop w:val="0"/>
          <w:marBottom w:val="0"/>
          <w:divBdr>
            <w:top w:val="none" w:sz="0" w:space="0" w:color="auto"/>
            <w:left w:val="none" w:sz="0" w:space="0" w:color="auto"/>
            <w:bottom w:val="none" w:sz="0" w:space="0" w:color="auto"/>
            <w:right w:val="none" w:sz="0" w:space="0" w:color="auto"/>
          </w:divBdr>
        </w:div>
        <w:div w:id="922033544">
          <w:marLeft w:val="640"/>
          <w:marRight w:val="0"/>
          <w:marTop w:val="0"/>
          <w:marBottom w:val="0"/>
          <w:divBdr>
            <w:top w:val="none" w:sz="0" w:space="0" w:color="auto"/>
            <w:left w:val="none" w:sz="0" w:space="0" w:color="auto"/>
            <w:bottom w:val="none" w:sz="0" w:space="0" w:color="auto"/>
            <w:right w:val="none" w:sz="0" w:space="0" w:color="auto"/>
          </w:divBdr>
        </w:div>
        <w:div w:id="216480502">
          <w:marLeft w:val="640"/>
          <w:marRight w:val="0"/>
          <w:marTop w:val="0"/>
          <w:marBottom w:val="0"/>
          <w:divBdr>
            <w:top w:val="none" w:sz="0" w:space="0" w:color="auto"/>
            <w:left w:val="none" w:sz="0" w:space="0" w:color="auto"/>
            <w:bottom w:val="none" w:sz="0" w:space="0" w:color="auto"/>
            <w:right w:val="none" w:sz="0" w:space="0" w:color="auto"/>
          </w:divBdr>
        </w:div>
        <w:div w:id="2020698788">
          <w:marLeft w:val="640"/>
          <w:marRight w:val="0"/>
          <w:marTop w:val="0"/>
          <w:marBottom w:val="0"/>
          <w:divBdr>
            <w:top w:val="none" w:sz="0" w:space="0" w:color="auto"/>
            <w:left w:val="none" w:sz="0" w:space="0" w:color="auto"/>
            <w:bottom w:val="none" w:sz="0" w:space="0" w:color="auto"/>
            <w:right w:val="none" w:sz="0" w:space="0" w:color="auto"/>
          </w:divBdr>
        </w:div>
        <w:div w:id="1140614631">
          <w:marLeft w:val="640"/>
          <w:marRight w:val="0"/>
          <w:marTop w:val="0"/>
          <w:marBottom w:val="0"/>
          <w:divBdr>
            <w:top w:val="none" w:sz="0" w:space="0" w:color="auto"/>
            <w:left w:val="none" w:sz="0" w:space="0" w:color="auto"/>
            <w:bottom w:val="none" w:sz="0" w:space="0" w:color="auto"/>
            <w:right w:val="none" w:sz="0" w:space="0" w:color="auto"/>
          </w:divBdr>
        </w:div>
        <w:div w:id="1702363755">
          <w:marLeft w:val="640"/>
          <w:marRight w:val="0"/>
          <w:marTop w:val="0"/>
          <w:marBottom w:val="0"/>
          <w:divBdr>
            <w:top w:val="none" w:sz="0" w:space="0" w:color="auto"/>
            <w:left w:val="none" w:sz="0" w:space="0" w:color="auto"/>
            <w:bottom w:val="none" w:sz="0" w:space="0" w:color="auto"/>
            <w:right w:val="none" w:sz="0" w:space="0" w:color="auto"/>
          </w:divBdr>
        </w:div>
        <w:div w:id="1456824443">
          <w:marLeft w:val="640"/>
          <w:marRight w:val="0"/>
          <w:marTop w:val="0"/>
          <w:marBottom w:val="0"/>
          <w:divBdr>
            <w:top w:val="none" w:sz="0" w:space="0" w:color="auto"/>
            <w:left w:val="none" w:sz="0" w:space="0" w:color="auto"/>
            <w:bottom w:val="none" w:sz="0" w:space="0" w:color="auto"/>
            <w:right w:val="none" w:sz="0" w:space="0" w:color="auto"/>
          </w:divBdr>
        </w:div>
        <w:div w:id="1955557097">
          <w:marLeft w:val="640"/>
          <w:marRight w:val="0"/>
          <w:marTop w:val="0"/>
          <w:marBottom w:val="0"/>
          <w:divBdr>
            <w:top w:val="none" w:sz="0" w:space="0" w:color="auto"/>
            <w:left w:val="none" w:sz="0" w:space="0" w:color="auto"/>
            <w:bottom w:val="none" w:sz="0" w:space="0" w:color="auto"/>
            <w:right w:val="none" w:sz="0" w:space="0" w:color="auto"/>
          </w:divBdr>
        </w:div>
        <w:div w:id="274947168">
          <w:marLeft w:val="640"/>
          <w:marRight w:val="0"/>
          <w:marTop w:val="0"/>
          <w:marBottom w:val="0"/>
          <w:divBdr>
            <w:top w:val="none" w:sz="0" w:space="0" w:color="auto"/>
            <w:left w:val="none" w:sz="0" w:space="0" w:color="auto"/>
            <w:bottom w:val="none" w:sz="0" w:space="0" w:color="auto"/>
            <w:right w:val="none" w:sz="0" w:space="0" w:color="auto"/>
          </w:divBdr>
        </w:div>
        <w:div w:id="1799643560">
          <w:marLeft w:val="640"/>
          <w:marRight w:val="0"/>
          <w:marTop w:val="0"/>
          <w:marBottom w:val="0"/>
          <w:divBdr>
            <w:top w:val="none" w:sz="0" w:space="0" w:color="auto"/>
            <w:left w:val="none" w:sz="0" w:space="0" w:color="auto"/>
            <w:bottom w:val="none" w:sz="0" w:space="0" w:color="auto"/>
            <w:right w:val="none" w:sz="0" w:space="0" w:color="auto"/>
          </w:divBdr>
        </w:div>
        <w:div w:id="407920342">
          <w:marLeft w:val="640"/>
          <w:marRight w:val="0"/>
          <w:marTop w:val="0"/>
          <w:marBottom w:val="0"/>
          <w:divBdr>
            <w:top w:val="none" w:sz="0" w:space="0" w:color="auto"/>
            <w:left w:val="none" w:sz="0" w:space="0" w:color="auto"/>
            <w:bottom w:val="none" w:sz="0" w:space="0" w:color="auto"/>
            <w:right w:val="none" w:sz="0" w:space="0" w:color="auto"/>
          </w:divBdr>
        </w:div>
        <w:div w:id="1308899233">
          <w:marLeft w:val="640"/>
          <w:marRight w:val="0"/>
          <w:marTop w:val="0"/>
          <w:marBottom w:val="0"/>
          <w:divBdr>
            <w:top w:val="none" w:sz="0" w:space="0" w:color="auto"/>
            <w:left w:val="none" w:sz="0" w:space="0" w:color="auto"/>
            <w:bottom w:val="none" w:sz="0" w:space="0" w:color="auto"/>
            <w:right w:val="none" w:sz="0" w:space="0" w:color="auto"/>
          </w:divBdr>
        </w:div>
        <w:div w:id="1059744743">
          <w:marLeft w:val="640"/>
          <w:marRight w:val="0"/>
          <w:marTop w:val="0"/>
          <w:marBottom w:val="0"/>
          <w:divBdr>
            <w:top w:val="none" w:sz="0" w:space="0" w:color="auto"/>
            <w:left w:val="none" w:sz="0" w:space="0" w:color="auto"/>
            <w:bottom w:val="none" w:sz="0" w:space="0" w:color="auto"/>
            <w:right w:val="none" w:sz="0" w:space="0" w:color="auto"/>
          </w:divBdr>
        </w:div>
        <w:div w:id="761753917">
          <w:marLeft w:val="640"/>
          <w:marRight w:val="0"/>
          <w:marTop w:val="0"/>
          <w:marBottom w:val="0"/>
          <w:divBdr>
            <w:top w:val="none" w:sz="0" w:space="0" w:color="auto"/>
            <w:left w:val="none" w:sz="0" w:space="0" w:color="auto"/>
            <w:bottom w:val="none" w:sz="0" w:space="0" w:color="auto"/>
            <w:right w:val="none" w:sz="0" w:space="0" w:color="auto"/>
          </w:divBdr>
        </w:div>
        <w:div w:id="1733768794">
          <w:marLeft w:val="640"/>
          <w:marRight w:val="0"/>
          <w:marTop w:val="0"/>
          <w:marBottom w:val="0"/>
          <w:divBdr>
            <w:top w:val="none" w:sz="0" w:space="0" w:color="auto"/>
            <w:left w:val="none" w:sz="0" w:space="0" w:color="auto"/>
            <w:bottom w:val="none" w:sz="0" w:space="0" w:color="auto"/>
            <w:right w:val="none" w:sz="0" w:space="0" w:color="auto"/>
          </w:divBdr>
        </w:div>
        <w:div w:id="1036467791">
          <w:marLeft w:val="640"/>
          <w:marRight w:val="0"/>
          <w:marTop w:val="0"/>
          <w:marBottom w:val="0"/>
          <w:divBdr>
            <w:top w:val="none" w:sz="0" w:space="0" w:color="auto"/>
            <w:left w:val="none" w:sz="0" w:space="0" w:color="auto"/>
            <w:bottom w:val="none" w:sz="0" w:space="0" w:color="auto"/>
            <w:right w:val="none" w:sz="0" w:space="0" w:color="auto"/>
          </w:divBdr>
        </w:div>
        <w:div w:id="50426676">
          <w:marLeft w:val="640"/>
          <w:marRight w:val="0"/>
          <w:marTop w:val="0"/>
          <w:marBottom w:val="0"/>
          <w:divBdr>
            <w:top w:val="none" w:sz="0" w:space="0" w:color="auto"/>
            <w:left w:val="none" w:sz="0" w:space="0" w:color="auto"/>
            <w:bottom w:val="none" w:sz="0" w:space="0" w:color="auto"/>
            <w:right w:val="none" w:sz="0" w:space="0" w:color="auto"/>
          </w:divBdr>
        </w:div>
        <w:div w:id="1198012197">
          <w:marLeft w:val="640"/>
          <w:marRight w:val="0"/>
          <w:marTop w:val="0"/>
          <w:marBottom w:val="0"/>
          <w:divBdr>
            <w:top w:val="none" w:sz="0" w:space="0" w:color="auto"/>
            <w:left w:val="none" w:sz="0" w:space="0" w:color="auto"/>
            <w:bottom w:val="none" w:sz="0" w:space="0" w:color="auto"/>
            <w:right w:val="none" w:sz="0" w:space="0" w:color="auto"/>
          </w:divBdr>
        </w:div>
        <w:div w:id="588461478">
          <w:marLeft w:val="640"/>
          <w:marRight w:val="0"/>
          <w:marTop w:val="0"/>
          <w:marBottom w:val="0"/>
          <w:divBdr>
            <w:top w:val="none" w:sz="0" w:space="0" w:color="auto"/>
            <w:left w:val="none" w:sz="0" w:space="0" w:color="auto"/>
            <w:bottom w:val="none" w:sz="0" w:space="0" w:color="auto"/>
            <w:right w:val="none" w:sz="0" w:space="0" w:color="auto"/>
          </w:divBdr>
        </w:div>
        <w:div w:id="998771971">
          <w:marLeft w:val="640"/>
          <w:marRight w:val="0"/>
          <w:marTop w:val="0"/>
          <w:marBottom w:val="0"/>
          <w:divBdr>
            <w:top w:val="none" w:sz="0" w:space="0" w:color="auto"/>
            <w:left w:val="none" w:sz="0" w:space="0" w:color="auto"/>
            <w:bottom w:val="none" w:sz="0" w:space="0" w:color="auto"/>
            <w:right w:val="none" w:sz="0" w:space="0" w:color="auto"/>
          </w:divBdr>
        </w:div>
        <w:div w:id="1137649095">
          <w:marLeft w:val="640"/>
          <w:marRight w:val="0"/>
          <w:marTop w:val="0"/>
          <w:marBottom w:val="0"/>
          <w:divBdr>
            <w:top w:val="none" w:sz="0" w:space="0" w:color="auto"/>
            <w:left w:val="none" w:sz="0" w:space="0" w:color="auto"/>
            <w:bottom w:val="none" w:sz="0" w:space="0" w:color="auto"/>
            <w:right w:val="none" w:sz="0" w:space="0" w:color="auto"/>
          </w:divBdr>
        </w:div>
        <w:div w:id="1691223838">
          <w:marLeft w:val="640"/>
          <w:marRight w:val="0"/>
          <w:marTop w:val="0"/>
          <w:marBottom w:val="0"/>
          <w:divBdr>
            <w:top w:val="none" w:sz="0" w:space="0" w:color="auto"/>
            <w:left w:val="none" w:sz="0" w:space="0" w:color="auto"/>
            <w:bottom w:val="none" w:sz="0" w:space="0" w:color="auto"/>
            <w:right w:val="none" w:sz="0" w:space="0" w:color="auto"/>
          </w:divBdr>
        </w:div>
        <w:div w:id="212425145">
          <w:marLeft w:val="640"/>
          <w:marRight w:val="0"/>
          <w:marTop w:val="0"/>
          <w:marBottom w:val="0"/>
          <w:divBdr>
            <w:top w:val="none" w:sz="0" w:space="0" w:color="auto"/>
            <w:left w:val="none" w:sz="0" w:space="0" w:color="auto"/>
            <w:bottom w:val="none" w:sz="0" w:space="0" w:color="auto"/>
            <w:right w:val="none" w:sz="0" w:space="0" w:color="auto"/>
          </w:divBdr>
        </w:div>
        <w:div w:id="717515114">
          <w:marLeft w:val="640"/>
          <w:marRight w:val="0"/>
          <w:marTop w:val="0"/>
          <w:marBottom w:val="0"/>
          <w:divBdr>
            <w:top w:val="none" w:sz="0" w:space="0" w:color="auto"/>
            <w:left w:val="none" w:sz="0" w:space="0" w:color="auto"/>
            <w:bottom w:val="none" w:sz="0" w:space="0" w:color="auto"/>
            <w:right w:val="none" w:sz="0" w:space="0" w:color="auto"/>
          </w:divBdr>
        </w:div>
        <w:div w:id="561647007">
          <w:marLeft w:val="640"/>
          <w:marRight w:val="0"/>
          <w:marTop w:val="0"/>
          <w:marBottom w:val="0"/>
          <w:divBdr>
            <w:top w:val="none" w:sz="0" w:space="0" w:color="auto"/>
            <w:left w:val="none" w:sz="0" w:space="0" w:color="auto"/>
            <w:bottom w:val="none" w:sz="0" w:space="0" w:color="auto"/>
            <w:right w:val="none" w:sz="0" w:space="0" w:color="auto"/>
          </w:divBdr>
        </w:div>
        <w:div w:id="701830484">
          <w:marLeft w:val="640"/>
          <w:marRight w:val="0"/>
          <w:marTop w:val="0"/>
          <w:marBottom w:val="0"/>
          <w:divBdr>
            <w:top w:val="none" w:sz="0" w:space="0" w:color="auto"/>
            <w:left w:val="none" w:sz="0" w:space="0" w:color="auto"/>
            <w:bottom w:val="none" w:sz="0" w:space="0" w:color="auto"/>
            <w:right w:val="none" w:sz="0" w:space="0" w:color="auto"/>
          </w:divBdr>
        </w:div>
        <w:div w:id="1071999287">
          <w:marLeft w:val="640"/>
          <w:marRight w:val="0"/>
          <w:marTop w:val="0"/>
          <w:marBottom w:val="0"/>
          <w:divBdr>
            <w:top w:val="none" w:sz="0" w:space="0" w:color="auto"/>
            <w:left w:val="none" w:sz="0" w:space="0" w:color="auto"/>
            <w:bottom w:val="none" w:sz="0" w:space="0" w:color="auto"/>
            <w:right w:val="none" w:sz="0" w:space="0" w:color="auto"/>
          </w:divBdr>
        </w:div>
        <w:div w:id="338236965">
          <w:marLeft w:val="640"/>
          <w:marRight w:val="0"/>
          <w:marTop w:val="0"/>
          <w:marBottom w:val="0"/>
          <w:divBdr>
            <w:top w:val="none" w:sz="0" w:space="0" w:color="auto"/>
            <w:left w:val="none" w:sz="0" w:space="0" w:color="auto"/>
            <w:bottom w:val="none" w:sz="0" w:space="0" w:color="auto"/>
            <w:right w:val="none" w:sz="0" w:space="0" w:color="auto"/>
          </w:divBdr>
        </w:div>
        <w:div w:id="390616349">
          <w:marLeft w:val="640"/>
          <w:marRight w:val="0"/>
          <w:marTop w:val="0"/>
          <w:marBottom w:val="0"/>
          <w:divBdr>
            <w:top w:val="none" w:sz="0" w:space="0" w:color="auto"/>
            <w:left w:val="none" w:sz="0" w:space="0" w:color="auto"/>
            <w:bottom w:val="none" w:sz="0" w:space="0" w:color="auto"/>
            <w:right w:val="none" w:sz="0" w:space="0" w:color="auto"/>
          </w:divBdr>
        </w:div>
        <w:div w:id="1652977282">
          <w:marLeft w:val="640"/>
          <w:marRight w:val="0"/>
          <w:marTop w:val="0"/>
          <w:marBottom w:val="0"/>
          <w:divBdr>
            <w:top w:val="none" w:sz="0" w:space="0" w:color="auto"/>
            <w:left w:val="none" w:sz="0" w:space="0" w:color="auto"/>
            <w:bottom w:val="none" w:sz="0" w:space="0" w:color="auto"/>
            <w:right w:val="none" w:sz="0" w:space="0" w:color="auto"/>
          </w:divBdr>
        </w:div>
        <w:div w:id="676998482">
          <w:marLeft w:val="640"/>
          <w:marRight w:val="0"/>
          <w:marTop w:val="0"/>
          <w:marBottom w:val="0"/>
          <w:divBdr>
            <w:top w:val="none" w:sz="0" w:space="0" w:color="auto"/>
            <w:left w:val="none" w:sz="0" w:space="0" w:color="auto"/>
            <w:bottom w:val="none" w:sz="0" w:space="0" w:color="auto"/>
            <w:right w:val="none" w:sz="0" w:space="0" w:color="auto"/>
          </w:divBdr>
        </w:div>
        <w:div w:id="1133183219">
          <w:marLeft w:val="640"/>
          <w:marRight w:val="0"/>
          <w:marTop w:val="0"/>
          <w:marBottom w:val="0"/>
          <w:divBdr>
            <w:top w:val="none" w:sz="0" w:space="0" w:color="auto"/>
            <w:left w:val="none" w:sz="0" w:space="0" w:color="auto"/>
            <w:bottom w:val="none" w:sz="0" w:space="0" w:color="auto"/>
            <w:right w:val="none" w:sz="0" w:space="0" w:color="auto"/>
          </w:divBdr>
        </w:div>
        <w:div w:id="2016151645">
          <w:marLeft w:val="640"/>
          <w:marRight w:val="0"/>
          <w:marTop w:val="0"/>
          <w:marBottom w:val="0"/>
          <w:divBdr>
            <w:top w:val="none" w:sz="0" w:space="0" w:color="auto"/>
            <w:left w:val="none" w:sz="0" w:space="0" w:color="auto"/>
            <w:bottom w:val="none" w:sz="0" w:space="0" w:color="auto"/>
            <w:right w:val="none" w:sz="0" w:space="0" w:color="auto"/>
          </w:divBdr>
        </w:div>
        <w:div w:id="1528176704">
          <w:marLeft w:val="640"/>
          <w:marRight w:val="0"/>
          <w:marTop w:val="0"/>
          <w:marBottom w:val="0"/>
          <w:divBdr>
            <w:top w:val="none" w:sz="0" w:space="0" w:color="auto"/>
            <w:left w:val="none" w:sz="0" w:space="0" w:color="auto"/>
            <w:bottom w:val="none" w:sz="0" w:space="0" w:color="auto"/>
            <w:right w:val="none" w:sz="0" w:space="0" w:color="auto"/>
          </w:divBdr>
        </w:div>
        <w:div w:id="1068923798">
          <w:marLeft w:val="640"/>
          <w:marRight w:val="0"/>
          <w:marTop w:val="0"/>
          <w:marBottom w:val="0"/>
          <w:divBdr>
            <w:top w:val="none" w:sz="0" w:space="0" w:color="auto"/>
            <w:left w:val="none" w:sz="0" w:space="0" w:color="auto"/>
            <w:bottom w:val="none" w:sz="0" w:space="0" w:color="auto"/>
            <w:right w:val="none" w:sz="0" w:space="0" w:color="auto"/>
          </w:divBdr>
        </w:div>
        <w:div w:id="1556158393">
          <w:marLeft w:val="640"/>
          <w:marRight w:val="0"/>
          <w:marTop w:val="0"/>
          <w:marBottom w:val="0"/>
          <w:divBdr>
            <w:top w:val="none" w:sz="0" w:space="0" w:color="auto"/>
            <w:left w:val="none" w:sz="0" w:space="0" w:color="auto"/>
            <w:bottom w:val="none" w:sz="0" w:space="0" w:color="auto"/>
            <w:right w:val="none" w:sz="0" w:space="0" w:color="auto"/>
          </w:divBdr>
        </w:div>
        <w:div w:id="470710414">
          <w:marLeft w:val="640"/>
          <w:marRight w:val="0"/>
          <w:marTop w:val="0"/>
          <w:marBottom w:val="0"/>
          <w:divBdr>
            <w:top w:val="none" w:sz="0" w:space="0" w:color="auto"/>
            <w:left w:val="none" w:sz="0" w:space="0" w:color="auto"/>
            <w:bottom w:val="none" w:sz="0" w:space="0" w:color="auto"/>
            <w:right w:val="none" w:sz="0" w:space="0" w:color="auto"/>
          </w:divBdr>
        </w:div>
        <w:div w:id="477765241">
          <w:marLeft w:val="640"/>
          <w:marRight w:val="0"/>
          <w:marTop w:val="0"/>
          <w:marBottom w:val="0"/>
          <w:divBdr>
            <w:top w:val="none" w:sz="0" w:space="0" w:color="auto"/>
            <w:left w:val="none" w:sz="0" w:space="0" w:color="auto"/>
            <w:bottom w:val="none" w:sz="0" w:space="0" w:color="auto"/>
            <w:right w:val="none" w:sz="0" w:space="0" w:color="auto"/>
          </w:divBdr>
        </w:div>
        <w:div w:id="433937115">
          <w:marLeft w:val="640"/>
          <w:marRight w:val="0"/>
          <w:marTop w:val="0"/>
          <w:marBottom w:val="0"/>
          <w:divBdr>
            <w:top w:val="none" w:sz="0" w:space="0" w:color="auto"/>
            <w:left w:val="none" w:sz="0" w:space="0" w:color="auto"/>
            <w:bottom w:val="none" w:sz="0" w:space="0" w:color="auto"/>
            <w:right w:val="none" w:sz="0" w:space="0" w:color="auto"/>
          </w:divBdr>
        </w:div>
        <w:div w:id="661279932">
          <w:marLeft w:val="640"/>
          <w:marRight w:val="0"/>
          <w:marTop w:val="0"/>
          <w:marBottom w:val="0"/>
          <w:divBdr>
            <w:top w:val="none" w:sz="0" w:space="0" w:color="auto"/>
            <w:left w:val="none" w:sz="0" w:space="0" w:color="auto"/>
            <w:bottom w:val="none" w:sz="0" w:space="0" w:color="auto"/>
            <w:right w:val="none" w:sz="0" w:space="0" w:color="auto"/>
          </w:divBdr>
        </w:div>
        <w:div w:id="1654672709">
          <w:marLeft w:val="640"/>
          <w:marRight w:val="0"/>
          <w:marTop w:val="0"/>
          <w:marBottom w:val="0"/>
          <w:divBdr>
            <w:top w:val="none" w:sz="0" w:space="0" w:color="auto"/>
            <w:left w:val="none" w:sz="0" w:space="0" w:color="auto"/>
            <w:bottom w:val="none" w:sz="0" w:space="0" w:color="auto"/>
            <w:right w:val="none" w:sz="0" w:space="0" w:color="auto"/>
          </w:divBdr>
        </w:div>
        <w:div w:id="1911501302">
          <w:marLeft w:val="640"/>
          <w:marRight w:val="0"/>
          <w:marTop w:val="0"/>
          <w:marBottom w:val="0"/>
          <w:divBdr>
            <w:top w:val="none" w:sz="0" w:space="0" w:color="auto"/>
            <w:left w:val="none" w:sz="0" w:space="0" w:color="auto"/>
            <w:bottom w:val="none" w:sz="0" w:space="0" w:color="auto"/>
            <w:right w:val="none" w:sz="0" w:space="0" w:color="auto"/>
          </w:divBdr>
        </w:div>
        <w:div w:id="1201743340">
          <w:marLeft w:val="640"/>
          <w:marRight w:val="0"/>
          <w:marTop w:val="0"/>
          <w:marBottom w:val="0"/>
          <w:divBdr>
            <w:top w:val="none" w:sz="0" w:space="0" w:color="auto"/>
            <w:left w:val="none" w:sz="0" w:space="0" w:color="auto"/>
            <w:bottom w:val="none" w:sz="0" w:space="0" w:color="auto"/>
            <w:right w:val="none" w:sz="0" w:space="0" w:color="auto"/>
          </w:divBdr>
        </w:div>
        <w:div w:id="1638029014">
          <w:marLeft w:val="640"/>
          <w:marRight w:val="0"/>
          <w:marTop w:val="0"/>
          <w:marBottom w:val="0"/>
          <w:divBdr>
            <w:top w:val="none" w:sz="0" w:space="0" w:color="auto"/>
            <w:left w:val="none" w:sz="0" w:space="0" w:color="auto"/>
            <w:bottom w:val="none" w:sz="0" w:space="0" w:color="auto"/>
            <w:right w:val="none" w:sz="0" w:space="0" w:color="auto"/>
          </w:divBdr>
        </w:div>
        <w:div w:id="2112503623">
          <w:marLeft w:val="640"/>
          <w:marRight w:val="0"/>
          <w:marTop w:val="0"/>
          <w:marBottom w:val="0"/>
          <w:divBdr>
            <w:top w:val="none" w:sz="0" w:space="0" w:color="auto"/>
            <w:left w:val="none" w:sz="0" w:space="0" w:color="auto"/>
            <w:bottom w:val="none" w:sz="0" w:space="0" w:color="auto"/>
            <w:right w:val="none" w:sz="0" w:space="0" w:color="auto"/>
          </w:divBdr>
        </w:div>
        <w:div w:id="546142369">
          <w:marLeft w:val="640"/>
          <w:marRight w:val="0"/>
          <w:marTop w:val="0"/>
          <w:marBottom w:val="0"/>
          <w:divBdr>
            <w:top w:val="none" w:sz="0" w:space="0" w:color="auto"/>
            <w:left w:val="none" w:sz="0" w:space="0" w:color="auto"/>
            <w:bottom w:val="none" w:sz="0" w:space="0" w:color="auto"/>
            <w:right w:val="none" w:sz="0" w:space="0" w:color="auto"/>
          </w:divBdr>
        </w:div>
        <w:div w:id="1492602900">
          <w:marLeft w:val="640"/>
          <w:marRight w:val="0"/>
          <w:marTop w:val="0"/>
          <w:marBottom w:val="0"/>
          <w:divBdr>
            <w:top w:val="none" w:sz="0" w:space="0" w:color="auto"/>
            <w:left w:val="none" w:sz="0" w:space="0" w:color="auto"/>
            <w:bottom w:val="none" w:sz="0" w:space="0" w:color="auto"/>
            <w:right w:val="none" w:sz="0" w:space="0" w:color="auto"/>
          </w:divBdr>
        </w:div>
        <w:div w:id="631326313">
          <w:marLeft w:val="640"/>
          <w:marRight w:val="0"/>
          <w:marTop w:val="0"/>
          <w:marBottom w:val="0"/>
          <w:divBdr>
            <w:top w:val="none" w:sz="0" w:space="0" w:color="auto"/>
            <w:left w:val="none" w:sz="0" w:space="0" w:color="auto"/>
            <w:bottom w:val="none" w:sz="0" w:space="0" w:color="auto"/>
            <w:right w:val="none" w:sz="0" w:space="0" w:color="auto"/>
          </w:divBdr>
        </w:div>
        <w:div w:id="1172642940">
          <w:marLeft w:val="640"/>
          <w:marRight w:val="0"/>
          <w:marTop w:val="0"/>
          <w:marBottom w:val="0"/>
          <w:divBdr>
            <w:top w:val="none" w:sz="0" w:space="0" w:color="auto"/>
            <w:left w:val="none" w:sz="0" w:space="0" w:color="auto"/>
            <w:bottom w:val="none" w:sz="0" w:space="0" w:color="auto"/>
            <w:right w:val="none" w:sz="0" w:space="0" w:color="auto"/>
          </w:divBdr>
        </w:div>
        <w:div w:id="1145514359">
          <w:marLeft w:val="640"/>
          <w:marRight w:val="0"/>
          <w:marTop w:val="0"/>
          <w:marBottom w:val="0"/>
          <w:divBdr>
            <w:top w:val="none" w:sz="0" w:space="0" w:color="auto"/>
            <w:left w:val="none" w:sz="0" w:space="0" w:color="auto"/>
            <w:bottom w:val="none" w:sz="0" w:space="0" w:color="auto"/>
            <w:right w:val="none" w:sz="0" w:space="0" w:color="auto"/>
          </w:divBdr>
        </w:div>
        <w:div w:id="1527206865">
          <w:marLeft w:val="640"/>
          <w:marRight w:val="0"/>
          <w:marTop w:val="0"/>
          <w:marBottom w:val="0"/>
          <w:divBdr>
            <w:top w:val="none" w:sz="0" w:space="0" w:color="auto"/>
            <w:left w:val="none" w:sz="0" w:space="0" w:color="auto"/>
            <w:bottom w:val="none" w:sz="0" w:space="0" w:color="auto"/>
            <w:right w:val="none" w:sz="0" w:space="0" w:color="auto"/>
          </w:divBdr>
        </w:div>
        <w:div w:id="324893249">
          <w:marLeft w:val="640"/>
          <w:marRight w:val="0"/>
          <w:marTop w:val="0"/>
          <w:marBottom w:val="0"/>
          <w:divBdr>
            <w:top w:val="none" w:sz="0" w:space="0" w:color="auto"/>
            <w:left w:val="none" w:sz="0" w:space="0" w:color="auto"/>
            <w:bottom w:val="none" w:sz="0" w:space="0" w:color="auto"/>
            <w:right w:val="none" w:sz="0" w:space="0" w:color="auto"/>
          </w:divBdr>
        </w:div>
        <w:div w:id="1095705798">
          <w:marLeft w:val="640"/>
          <w:marRight w:val="0"/>
          <w:marTop w:val="0"/>
          <w:marBottom w:val="0"/>
          <w:divBdr>
            <w:top w:val="none" w:sz="0" w:space="0" w:color="auto"/>
            <w:left w:val="none" w:sz="0" w:space="0" w:color="auto"/>
            <w:bottom w:val="none" w:sz="0" w:space="0" w:color="auto"/>
            <w:right w:val="none" w:sz="0" w:space="0" w:color="auto"/>
          </w:divBdr>
        </w:div>
        <w:div w:id="1624652379">
          <w:marLeft w:val="640"/>
          <w:marRight w:val="0"/>
          <w:marTop w:val="0"/>
          <w:marBottom w:val="0"/>
          <w:divBdr>
            <w:top w:val="none" w:sz="0" w:space="0" w:color="auto"/>
            <w:left w:val="none" w:sz="0" w:space="0" w:color="auto"/>
            <w:bottom w:val="none" w:sz="0" w:space="0" w:color="auto"/>
            <w:right w:val="none" w:sz="0" w:space="0" w:color="auto"/>
          </w:divBdr>
        </w:div>
        <w:div w:id="1293100572">
          <w:marLeft w:val="640"/>
          <w:marRight w:val="0"/>
          <w:marTop w:val="0"/>
          <w:marBottom w:val="0"/>
          <w:divBdr>
            <w:top w:val="none" w:sz="0" w:space="0" w:color="auto"/>
            <w:left w:val="none" w:sz="0" w:space="0" w:color="auto"/>
            <w:bottom w:val="none" w:sz="0" w:space="0" w:color="auto"/>
            <w:right w:val="none" w:sz="0" w:space="0" w:color="auto"/>
          </w:divBdr>
        </w:div>
        <w:div w:id="144468707">
          <w:marLeft w:val="640"/>
          <w:marRight w:val="0"/>
          <w:marTop w:val="0"/>
          <w:marBottom w:val="0"/>
          <w:divBdr>
            <w:top w:val="none" w:sz="0" w:space="0" w:color="auto"/>
            <w:left w:val="none" w:sz="0" w:space="0" w:color="auto"/>
            <w:bottom w:val="none" w:sz="0" w:space="0" w:color="auto"/>
            <w:right w:val="none" w:sz="0" w:space="0" w:color="auto"/>
          </w:divBdr>
        </w:div>
        <w:div w:id="1066298719">
          <w:marLeft w:val="640"/>
          <w:marRight w:val="0"/>
          <w:marTop w:val="0"/>
          <w:marBottom w:val="0"/>
          <w:divBdr>
            <w:top w:val="none" w:sz="0" w:space="0" w:color="auto"/>
            <w:left w:val="none" w:sz="0" w:space="0" w:color="auto"/>
            <w:bottom w:val="none" w:sz="0" w:space="0" w:color="auto"/>
            <w:right w:val="none" w:sz="0" w:space="0" w:color="auto"/>
          </w:divBdr>
        </w:div>
        <w:div w:id="253363046">
          <w:marLeft w:val="640"/>
          <w:marRight w:val="0"/>
          <w:marTop w:val="0"/>
          <w:marBottom w:val="0"/>
          <w:divBdr>
            <w:top w:val="none" w:sz="0" w:space="0" w:color="auto"/>
            <w:left w:val="none" w:sz="0" w:space="0" w:color="auto"/>
            <w:bottom w:val="none" w:sz="0" w:space="0" w:color="auto"/>
            <w:right w:val="none" w:sz="0" w:space="0" w:color="auto"/>
          </w:divBdr>
        </w:div>
        <w:div w:id="1866864224">
          <w:marLeft w:val="640"/>
          <w:marRight w:val="0"/>
          <w:marTop w:val="0"/>
          <w:marBottom w:val="0"/>
          <w:divBdr>
            <w:top w:val="none" w:sz="0" w:space="0" w:color="auto"/>
            <w:left w:val="none" w:sz="0" w:space="0" w:color="auto"/>
            <w:bottom w:val="none" w:sz="0" w:space="0" w:color="auto"/>
            <w:right w:val="none" w:sz="0" w:space="0" w:color="auto"/>
          </w:divBdr>
        </w:div>
        <w:div w:id="1981180493">
          <w:marLeft w:val="640"/>
          <w:marRight w:val="0"/>
          <w:marTop w:val="0"/>
          <w:marBottom w:val="0"/>
          <w:divBdr>
            <w:top w:val="none" w:sz="0" w:space="0" w:color="auto"/>
            <w:left w:val="none" w:sz="0" w:space="0" w:color="auto"/>
            <w:bottom w:val="none" w:sz="0" w:space="0" w:color="auto"/>
            <w:right w:val="none" w:sz="0" w:space="0" w:color="auto"/>
          </w:divBdr>
        </w:div>
        <w:div w:id="686634219">
          <w:marLeft w:val="640"/>
          <w:marRight w:val="0"/>
          <w:marTop w:val="0"/>
          <w:marBottom w:val="0"/>
          <w:divBdr>
            <w:top w:val="none" w:sz="0" w:space="0" w:color="auto"/>
            <w:left w:val="none" w:sz="0" w:space="0" w:color="auto"/>
            <w:bottom w:val="none" w:sz="0" w:space="0" w:color="auto"/>
            <w:right w:val="none" w:sz="0" w:space="0" w:color="auto"/>
          </w:divBdr>
        </w:div>
        <w:div w:id="870338305">
          <w:marLeft w:val="640"/>
          <w:marRight w:val="0"/>
          <w:marTop w:val="0"/>
          <w:marBottom w:val="0"/>
          <w:divBdr>
            <w:top w:val="none" w:sz="0" w:space="0" w:color="auto"/>
            <w:left w:val="none" w:sz="0" w:space="0" w:color="auto"/>
            <w:bottom w:val="none" w:sz="0" w:space="0" w:color="auto"/>
            <w:right w:val="none" w:sz="0" w:space="0" w:color="auto"/>
          </w:divBdr>
        </w:div>
        <w:div w:id="1934430926">
          <w:marLeft w:val="640"/>
          <w:marRight w:val="0"/>
          <w:marTop w:val="0"/>
          <w:marBottom w:val="0"/>
          <w:divBdr>
            <w:top w:val="none" w:sz="0" w:space="0" w:color="auto"/>
            <w:left w:val="none" w:sz="0" w:space="0" w:color="auto"/>
            <w:bottom w:val="none" w:sz="0" w:space="0" w:color="auto"/>
            <w:right w:val="none" w:sz="0" w:space="0" w:color="auto"/>
          </w:divBdr>
        </w:div>
        <w:div w:id="2068920317">
          <w:marLeft w:val="640"/>
          <w:marRight w:val="0"/>
          <w:marTop w:val="0"/>
          <w:marBottom w:val="0"/>
          <w:divBdr>
            <w:top w:val="none" w:sz="0" w:space="0" w:color="auto"/>
            <w:left w:val="none" w:sz="0" w:space="0" w:color="auto"/>
            <w:bottom w:val="none" w:sz="0" w:space="0" w:color="auto"/>
            <w:right w:val="none" w:sz="0" w:space="0" w:color="auto"/>
          </w:divBdr>
        </w:div>
        <w:div w:id="1885673241">
          <w:marLeft w:val="640"/>
          <w:marRight w:val="0"/>
          <w:marTop w:val="0"/>
          <w:marBottom w:val="0"/>
          <w:divBdr>
            <w:top w:val="none" w:sz="0" w:space="0" w:color="auto"/>
            <w:left w:val="none" w:sz="0" w:space="0" w:color="auto"/>
            <w:bottom w:val="none" w:sz="0" w:space="0" w:color="auto"/>
            <w:right w:val="none" w:sz="0" w:space="0" w:color="auto"/>
          </w:divBdr>
        </w:div>
        <w:div w:id="790779287">
          <w:marLeft w:val="640"/>
          <w:marRight w:val="0"/>
          <w:marTop w:val="0"/>
          <w:marBottom w:val="0"/>
          <w:divBdr>
            <w:top w:val="none" w:sz="0" w:space="0" w:color="auto"/>
            <w:left w:val="none" w:sz="0" w:space="0" w:color="auto"/>
            <w:bottom w:val="none" w:sz="0" w:space="0" w:color="auto"/>
            <w:right w:val="none" w:sz="0" w:space="0" w:color="auto"/>
          </w:divBdr>
        </w:div>
        <w:div w:id="844249398">
          <w:marLeft w:val="640"/>
          <w:marRight w:val="0"/>
          <w:marTop w:val="0"/>
          <w:marBottom w:val="0"/>
          <w:divBdr>
            <w:top w:val="none" w:sz="0" w:space="0" w:color="auto"/>
            <w:left w:val="none" w:sz="0" w:space="0" w:color="auto"/>
            <w:bottom w:val="none" w:sz="0" w:space="0" w:color="auto"/>
            <w:right w:val="none" w:sz="0" w:space="0" w:color="auto"/>
          </w:divBdr>
        </w:div>
        <w:div w:id="1771510682">
          <w:marLeft w:val="640"/>
          <w:marRight w:val="0"/>
          <w:marTop w:val="0"/>
          <w:marBottom w:val="0"/>
          <w:divBdr>
            <w:top w:val="none" w:sz="0" w:space="0" w:color="auto"/>
            <w:left w:val="none" w:sz="0" w:space="0" w:color="auto"/>
            <w:bottom w:val="none" w:sz="0" w:space="0" w:color="auto"/>
            <w:right w:val="none" w:sz="0" w:space="0" w:color="auto"/>
          </w:divBdr>
        </w:div>
        <w:div w:id="1973754712">
          <w:marLeft w:val="640"/>
          <w:marRight w:val="0"/>
          <w:marTop w:val="0"/>
          <w:marBottom w:val="0"/>
          <w:divBdr>
            <w:top w:val="none" w:sz="0" w:space="0" w:color="auto"/>
            <w:left w:val="none" w:sz="0" w:space="0" w:color="auto"/>
            <w:bottom w:val="none" w:sz="0" w:space="0" w:color="auto"/>
            <w:right w:val="none" w:sz="0" w:space="0" w:color="auto"/>
          </w:divBdr>
        </w:div>
        <w:div w:id="63724989">
          <w:marLeft w:val="640"/>
          <w:marRight w:val="0"/>
          <w:marTop w:val="0"/>
          <w:marBottom w:val="0"/>
          <w:divBdr>
            <w:top w:val="none" w:sz="0" w:space="0" w:color="auto"/>
            <w:left w:val="none" w:sz="0" w:space="0" w:color="auto"/>
            <w:bottom w:val="none" w:sz="0" w:space="0" w:color="auto"/>
            <w:right w:val="none" w:sz="0" w:space="0" w:color="auto"/>
          </w:divBdr>
        </w:div>
        <w:div w:id="1014067077">
          <w:marLeft w:val="640"/>
          <w:marRight w:val="0"/>
          <w:marTop w:val="0"/>
          <w:marBottom w:val="0"/>
          <w:divBdr>
            <w:top w:val="none" w:sz="0" w:space="0" w:color="auto"/>
            <w:left w:val="none" w:sz="0" w:space="0" w:color="auto"/>
            <w:bottom w:val="none" w:sz="0" w:space="0" w:color="auto"/>
            <w:right w:val="none" w:sz="0" w:space="0" w:color="auto"/>
          </w:divBdr>
        </w:div>
        <w:div w:id="1989895048">
          <w:marLeft w:val="640"/>
          <w:marRight w:val="0"/>
          <w:marTop w:val="0"/>
          <w:marBottom w:val="0"/>
          <w:divBdr>
            <w:top w:val="none" w:sz="0" w:space="0" w:color="auto"/>
            <w:left w:val="none" w:sz="0" w:space="0" w:color="auto"/>
            <w:bottom w:val="none" w:sz="0" w:space="0" w:color="auto"/>
            <w:right w:val="none" w:sz="0" w:space="0" w:color="auto"/>
          </w:divBdr>
        </w:div>
        <w:div w:id="1895385979">
          <w:marLeft w:val="640"/>
          <w:marRight w:val="0"/>
          <w:marTop w:val="0"/>
          <w:marBottom w:val="0"/>
          <w:divBdr>
            <w:top w:val="none" w:sz="0" w:space="0" w:color="auto"/>
            <w:left w:val="none" w:sz="0" w:space="0" w:color="auto"/>
            <w:bottom w:val="none" w:sz="0" w:space="0" w:color="auto"/>
            <w:right w:val="none" w:sz="0" w:space="0" w:color="auto"/>
          </w:divBdr>
        </w:div>
        <w:div w:id="1340962615">
          <w:marLeft w:val="640"/>
          <w:marRight w:val="0"/>
          <w:marTop w:val="0"/>
          <w:marBottom w:val="0"/>
          <w:divBdr>
            <w:top w:val="none" w:sz="0" w:space="0" w:color="auto"/>
            <w:left w:val="none" w:sz="0" w:space="0" w:color="auto"/>
            <w:bottom w:val="none" w:sz="0" w:space="0" w:color="auto"/>
            <w:right w:val="none" w:sz="0" w:space="0" w:color="auto"/>
          </w:divBdr>
        </w:div>
        <w:div w:id="907349531">
          <w:marLeft w:val="640"/>
          <w:marRight w:val="0"/>
          <w:marTop w:val="0"/>
          <w:marBottom w:val="0"/>
          <w:divBdr>
            <w:top w:val="none" w:sz="0" w:space="0" w:color="auto"/>
            <w:left w:val="none" w:sz="0" w:space="0" w:color="auto"/>
            <w:bottom w:val="none" w:sz="0" w:space="0" w:color="auto"/>
            <w:right w:val="none" w:sz="0" w:space="0" w:color="auto"/>
          </w:divBdr>
        </w:div>
        <w:div w:id="524439761">
          <w:marLeft w:val="640"/>
          <w:marRight w:val="0"/>
          <w:marTop w:val="0"/>
          <w:marBottom w:val="0"/>
          <w:divBdr>
            <w:top w:val="none" w:sz="0" w:space="0" w:color="auto"/>
            <w:left w:val="none" w:sz="0" w:space="0" w:color="auto"/>
            <w:bottom w:val="none" w:sz="0" w:space="0" w:color="auto"/>
            <w:right w:val="none" w:sz="0" w:space="0" w:color="auto"/>
          </w:divBdr>
        </w:div>
        <w:div w:id="2041976098">
          <w:marLeft w:val="640"/>
          <w:marRight w:val="0"/>
          <w:marTop w:val="0"/>
          <w:marBottom w:val="0"/>
          <w:divBdr>
            <w:top w:val="none" w:sz="0" w:space="0" w:color="auto"/>
            <w:left w:val="none" w:sz="0" w:space="0" w:color="auto"/>
            <w:bottom w:val="none" w:sz="0" w:space="0" w:color="auto"/>
            <w:right w:val="none" w:sz="0" w:space="0" w:color="auto"/>
          </w:divBdr>
        </w:div>
        <w:div w:id="1311205605">
          <w:marLeft w:val="640"/>
          <w:marRight w:val="0"/>
          <w:marTop w:val="0"/>
          <w:marBottom w:val="0"/>
          <w:divBdr>
            <w:top w:val="none" w:sz="0" w:space="0" w:color="auto"/>
            <w:left w:val="none" w:sz="0" w:space="0" w:color="auto"/>
            <w:bottom w:val="none" w:sz="0" w:space="0" w:color="auto"/>
            <w:right w:val="none" w:sz="0" w:space="0" w:color="auto"/>
          </w:divBdr>
        </w:div>
        <w:div w:id="1217664586">
          <w:marLeft w:val="640"/>
          <w:marRight w:val="0"/>
          <w:marTop w:val="0"/>
          <w:marBottom w:val="0"/>
          <w:divBdr>
            <w:top w:val="none" w:sz="0" w:space="0" w:color="auto"/>
            <w:left w:val="none" w:sz="0" w:space="0" w:color="auto"/>
            <w:bottom w:val="none" w:sz="0" w:space="0" w:color="auto"/>
            <w:right w:val="none" w:sz="0" w:space="0" w:color="auto"/>
          </w:divBdr>
        </w:div>
        <w:div w:id="736821891">
          <w:marLeft w:val="640"/>
          <w:marRight w:val="0"/>
          <w:marTop w:val="0"/>
          <w:marBottom w:val="0"/>
          <w:divBdr>
            <w:top w:val="none" w:sz="0" w:space="0" w:color="auto"/>
            <w:left w:val="none" w:sz="0" w:space="0" w:color="auto"/>
            <w:bottom w:val="none" w:sz="0" w:space="0" w:color="auto"/>
            <w:right w:val="none" w:sz="0" w:space="0" w:color="auto"/>
          </w:divBdr>
        </w:div>
        <w:div w:id="1615361460">
          <w:marLeft w:val="640"/>
          <w:marRight w:val="0"/>
          <w:marTop w:val="0"/>
          <w:marBottom w:val="0"/>
          <w:divBdr>
            <w:top w:val="none" w:sz="0" w:space="0" w:color="auto"/>
            <w:left w:val="none" w:sz="0" w:space="0" w:color="auto"/>
            <w:bottom w:val="none" w:sz="0" w:space="0" w:color="auto"/>
            <w:right w:val="none" w:sz="0" w:space="0" w:color="auto"/>
          </w:divBdr>
        </w:div>
        <w:div w:id="377827211">
          <w:marLeft w:val="640"/>
          <w:marRight w:val="0"/>
          <w:marTop w:val="0"/>
          <w:marBottom w:val="0"/>
          <w:divBdr>
            <w:top w:val="none" w:sz="0" w:space="0" w:color="auto"/>
            <w:left w:val="none" w:sz="0" w:space="0" w:color="auto"/>
            <w:bottom w:val="none" w:sz="0" w:space="0" w:color="auto"/>
            <w:right w:val="none" w:sz="0" w:space="0" w:color="auto"/>
          </w:divBdr>
        </w:div>
        <w:div w:id="2065060584">
          <w:marLeft w:val="640"/>
          <w:marRight w:val="0"/>
          <w:marTop w:val="0"/>
          <w:marBottom w:val="0"/>
          <w:divBdr>
            <w:top w:val="none" w:sz="0" w:space="0" w:color="auto"/>
            <w:left w:val="none" w:sz="0" w:space="0" w:color="auto"/>
            <w:bottom w:val="none" w:sz="0" w:space="0" w:color="auto"/>
            <w:right w:val="none" w:sz="0" w:space="0" w:color="auto"/>
          </w:divBdr>
        </w:div>
        <w:div w:id="468594850">
          <w:marLeft w:val="640"/>
          <w:marRight w:val="0"/>
          <w:marTop w:val="0"/>
          <w:marBottom w:val="0"/>
          <w:divBdr>
            <w:top w:val="none" w:sz="0" w:space="0" w:color="auto"/>
            <w:left w:val="none" w:sz="0" w:space="0" w:color="auto"/>
            <w:bottom w:val="none" w:sz="0" w:space="0" w:color="auto"/>
            <w:right w:val="none" w:sz="0" w:space="0" w:color="auto"/>
          </w:divBdr>
        </w:div>
        <w:div w:id="1366061945">
          <w:marLeft w:val="640"/>
          <w:marRight w:val="0"/>
          <w:marTop w:val="0"/>
          <w:marBottom w:val="0"/>
          <w:divBdr>
            <w:top w:val="none" w:sz="0" w:space="0" w:color="auto"/>
            <w:left w:val="none" w:sz="0" w:space="0" w:color="auto"/>
            <w:bottom w:val="none" w:sz="0" w:space="0" w:color="auto"/>
            <w:right w:val="none" w:sz="0" w:space="0" w:color="auto"/>
          </w:divBdr>
        </w:div>
        <w:div w:id="519273033">
          <w:marLeft w:val="640"/>
          <w:marRight w:val="0"/>
          <w:marTop w:val="0"/>
          <w:marBottom w:val="0"/>
          <w:divBdr>
            <w:top w:val="none" w:sz="0" w:space="0" w:color="auto"/>
            <w:left w:val="none" w:sz="0" w:space="0" w:color="auto"/>
            <w:bottom w:val="none" w:sz="0" w:space="0" w:color="auto"/>
            <w:right w:val="none" w:sz="0" w:space="0" w:color="auto"/>
          </w:divBdr>
        </w:div>
        <w:div w:id="1570117909">
          <w:marLeft w:val="640"/>
          <w:marRight w:val="0"/>
          <w:marTop w:val="0"/>
          <w:marBottom w:val="0"/>
          <w:divBdr>
            <w:top w:val="none" w:sz="0" w:space="0" w:color="auto"/>
            <w:left w:val="none" w:sz="0" w:space="0" w:color="auto"/>
            <w:bottom w:val="none" w:sz="0" w:space="0" w:color="auto"/>
            <w:right w:val="none" w:sz="0" w:space="0" w:color="auto"/>
          </w:divBdr>
        </w:div>
        <w:div w:id="1083574082">
          <w:marLeft w:val="640"/>
          <w:marRight w:val="0"/>
          <w:marTop w:val="0"/>
          <w:marBottom w:val="0"/>
          <w:divBdr>
            <w:top w:val="none" w:sz="0" w:space="0" w:color="auto"/>
            <w:left w:val="none" w:sz="0" w:space="0" w:color="auto"/>
            <w:bottom w:val="none" w:sz="0" w:space="0" w:color="auto"/>
            <w:right w:val="none" w:sz="0" w:space="0" w:color="auto"/>
          </w:divBdr>
        </w:div>
        <w:div w:id="88353176">
          <w:marLeft w:val="640"/>
          <w:marRight w:val="0"/>
          <w:marTop w:val="0"/>
          <w:marBottom w:val="0"/>
          <w:divBdr>
            <w:top w:val="none" w:sz="0" w:space="0" w:color="auto"/>
            <w:left w:val="none" w:sz="0" w:space="0" w:color="auto"/>
            <w:bottom w:val="none" w:sz="0" w:space="0" w:color="auto"/>
            <w:right w:val="none" w:sz="0" w:space="0" w:color="auto"/>
          </w:divBdr>
        </w:div>
      </w:divsChild>
    </w:div>
    <w:div w:id="1147359756">
      <w:bodyDiv w:val="1"/>
      <w:marLeft w:val="0"/>
      <w:marRight w:val="0"/>
      <w:marTop w:val="0"/>
      <w:marBottom w:val="0"/>
      <w:divBdr>
        <w:top w:val="none" w:sz="0" w:space="0" w:color="auto"/>
        <w:left w:val="none" w:sz="0" w:space="0" w:color="auto"/>
        <w:bottom w:val="none" w:sz="0" w:space="0" w:color="auto"/>
        <w:right w:val="none" w:sz="0" w:space="0" w:color="auto"/>
      </w:divBdr>
      <w:divsChild>
        <w:div w:id="1281230206">
          <w:marLeft w:val="640"/>
          <w:marRight w:val="0"/>
          <w:marTop w:val="0"/>
          <w:marBottom w:val="0"/>
          <w:divBdr>
            <w:top w:val="none" w:sz="0" w:space="0" w:color="auto"/>
            <w:left w:val="none" w:sz="0" w:space="0" w:color="auto"/>
            <w:bottom w:val="none" w:sz="0" w:space="0" w:color="auto"/>
            <w:right w:val="none" w:sz="0" w:space="0" w:color="auto"/>
          </w:divBdr>
        </w:div>
        <w:div w:id="846333599">
          <w:marLeft w:val="640"/>
          <w:marRight w:val="0"/>
          <w:marTop w:val="0"/>
          <w:marBottom w:val="0"/>
          <w:divBdr>
            <w:top w:val="none" w:sz="0" w:space="0" w:color="auto"/>
            <w:left w:val="none" w:sz="0" w:space="0" w:color="auto"/>
            <w:bottom w:val="none" w:sz="0" w:space="0" w:color="auto"/>
            <w:right w:val="none" w:sz="0" w:space="0" w:color="auto"/>
          </w:divBdr>
        </w:div>
        <w:div w:id="404494915">
          <w:marLeft w:val="640"/>
          <w:marRight w:val="0"/>
          <w:marTop w:val="0"/>
          <w:marBottom w:val="0"/>
          <w:divBdr>
            <w:top w:val="none" w:sz="0" w:space="0" w:color="auto"/>
            <w:left w:val="none" w:sz="0" w:space="0" w:color="auto"/>
            <w:bottom w:val="none" w:sz="0" w:space="0" w:color="auto"/>
            <w:right w:val="none" w:sz="0" w:space="0" w:color="auto"/>
          </w:divBdr>
        </w:div>
        <w:div w:id="2066641833">
          <w:marLeft w:val="640"/>
          <w:marRight w:val="0"/>
          <w:marTop w:val="0"/>
          <w:marBottom w:val="0"/>
          <w:divBdr>
            <w:top w:val="none" w:sz="0" w:space="0" w:color="auto"/>
            <w:left w:val="none" w:sz="0" w:space="0" w:color="auto"/>
            <w:bottom w:val="none" w:sz="0" w:space="0" w:color="auto"/>
            <w:right w:val="none" w:sz="0" w:space="0" w:color="auto"/>
          </w:divBdr>
        </w:div>
        <w:div w:id="1476601312">
          <w:marLeft w:val="640"/>
          <w:marRight w:val="0"/>
          <w:marTop w:val="0"/>
          <w:marBottom w:val="0"/>
          <w:divBdr>
            <w:top w:val="none" w:sz="0" w:space="0" w:color="auto"/>
            <w:left w:val="none" w:sz="0" w:space="0" w:color="auto"/>
            <w:bottom w:val="none" w:sz="0" w:space="0" w:color="auto"/>
            <w:right w:val="none" w:sz="0" w:space="0" w:color="auto"/>
          </w:divBdr>
        </w:div>
        <w:div w:id="399015249">
          <w:marLeft w:val="640"/>
          <w:marRight w:val="0"/>
          <w:marTop w:val="0"/>
          <w:marBottom w:val="0"/>
          <w:divBdr>
            <w:top w:val="none" w:sz="0" w:space="0" w:color="auto"/>
            <w:left w:val="none" w:sz="0" w:space="0" w:color="auto"/>
            <w:bottom w:val="none" w:sz="0" w:space="0" w:color="auto"/>
            <w:right w:val="none" w:sz="0" w:space="0" w:color="auto"/>
          </w:divBdr>
        </w:div>
        <w:div w:id="754857567">
          <w:marLeft w:val="640"/>
          <w:marRight w:val="0"/>
          <w:marTop w:val="0"/>
          <w:marBottom w:val="0"/>
          <w:divBdr>
            <w:top w:val="none" w:sz="0" w:space="0" w:color="auto"/>
            <w:left w:val="none" w:sz="0" w:space="0" w:color="auto"/>
            <w:bottom w:val="none" w:sz="0" w:space="0" w:color="auto"/>
            <w:right w:val="none" w:sz="0" w:space="0" w:color="auto"/>
          </w:divBdr>
        </w:div>
        <w:div w:id="1782801479">
          <w:marLeft w:val="640"/>
          <w:marRight w:val="0"/>
          <w:marTop w:val="0"/>
          <w:marBottom w:val="0"/>
          <w:divBdr>
            <w:top w:val="none" w:sz="0" w:space="0" w:color="auto"/>
            <w:left w:val="none" w:sz="0" w:space="0" w:color="auto"/>
            <w:bottom w:val="none" w:sz="0" w:space="0" w:color="auto"/>
            <w:right w:val="none" w:sz="0" w:space="0" w:color="auto"/>
          </w:divBdr>
        </w:div>
        <w:div w:id="189342239">
          <w:marLeft w:val="640"/>
          <w:marRight w:val="0"/>
          <w:marTop w:val="0"/>
          <w:marBottom w:val="0"/>
          <w:divBdr>
            <w:top w:val="none" w:sz="0" w:space="0" w:color="auto"/>
            <w:left w:val="none" w:sz="0" w:space="0" w:color="auto"/>
            <w:bottom w:val="none" w:sz="0" w:space="0" w:color="auto"/>
            <w:right w:val="none" w:sz="0" w:space="0" w:color="auto"/>
          </w:divBdr>
        </w:div>
        <w:div w:id="267200362">
          <w:marLeft w:val="640"/>
          <w:marRight w:val="0"/>
          <w:marTop w:val="0"/>
          <w:marBottom w:val="0"/>
          <w:divBdr>
            <w:top w:val="none" w:sz="0" w:space="0" w:color="auto"/>
            <w:left w:val="none" w:sz="0" w:space="0" w:color="auto"/>
            <w:bottom w:val="none" w:sz="0" w:space="0" w:color="auto"/>
            <w:right w:val="none" w:sz="0" w:space="0" w:color="auto"/>
          </w:divBdr>
        </w:div>
        <w:div w:id="810831717">
          <w:marLeft w:val="640"/>
          <w:marRight w:val="0"/>
          <w:marTop w:val="0"/>
          <w:marBottom w:val="0"/>
          <w:divBdr>
            <w:top w:val="none" w:sz="0" w:space="0" w:color="auto"/>
            <w:left w:val="none" w:sz="0" w:space="0" w:color="auto"/>
            <w:bottom w:val="none" w:sz="0" w:space="0" w:color="auto"/>
            <w:right w:val="none" w:sz="0" w:space="0" w:color="auto"/>
          </w:divBdr>
        </w:div>
        <w:div w:id="15158396">
          <w:marLeft w:val="640"/>
          <w:marRight w:val="0"/>
          <w:marTop w:val="0"/>
          <w:marBottom w:val="0"/>
          <w:divBdr>
            <w:top w:val="none" w:sz="0" w:space="0" w:color="auto"/>
            <w:left w:val="none" w:sz="0" w:space="0" w:color="auto"/>
            <w:bottom w:val="none" w:sz="0" w:space="0" w:color="auto"/>
            <w:right w:val="none" w:sz="0" w:space="0" w:color="auto"/>
          </w:divBdr>
        </w:div>
        <w:div w:id="1223373159">
          <w:marLeft w:val="640"/>
          <w:marRight w:val="0"/>
          <w:marTop w:val="0"/>
          <w:marBottom w:val="0"/>
          <w:divBdr>
            <w:top w:val="none" w:sz="0" w:space="0" w:color="auto"/>
            <w:left w:val="none" w:sz="0" w:space="0" w:color="auto"/>
            <w:bottom w:val="none" w:sz="0" w:space="0" w:color="auto"/>
            <w:right w:val="none" w:sz="0" w:space="0" w:color="auto"/>
          </w:divBdr>
        </w:div>
        <w:div w:id="1158039865">
          <w:marLeft w:val="640"/>
          <w:marRight w:val="0"/>
          <w:marTop w:val="0"/>
          <w:marBottom w:val="0"/>
          <w:divBdr>
            <w:top w:val="none" w:sz="0" w:space="0" w:color="auto"/>
            <w:left w:val="none" w:sz="0" w:space="0" w:color="auto"/>
            <w:bottom w:val="none" w:sz="0" w:space="0" w:color="auto"/>
            <w:right w:val="none" w:sz="0" w:space="0" w:color="auto"/>
          </w:divBdr>
        </w:div>
        <w:div w:id="581331480">
          <w:marLeft w:val="640"/>
          <w:marRight w:val="0"/>
          <w:marTop w:val="0"/>
          <w:marBottom w:val="0"/>
          <w:divBdr>
            <w:top w:val="none" w:sz="0" w:space="0" w:color="auto"/>
            <w:left w:val="none" w:sz="0" w:space="0" w:color="auto"/>
            <w:bottom w:val="none" w:sz="0" w:space="0" w:color="auto"/>
            <w:right w:val="none" w:sz="0" w:space="0" w:color="auto"/>
          </w:divBdr>
        </w:div>
        <w:div w:id="963926284">
          <w:marLeft w:val="640"/>
          <w:marRight w:val="0"/>
          <w:marTop w:val="0"/>
          <w:marBottom w:val="0"/>
          <w:divBdr>
            <w:top w:val="none" w:sz="0" w:space="0" w:color="auto"/>
            <w:left w:val="none" w:sz="0" w:space="0" w:color="auto"/>
            <w:bottom w:val="none" w:sz="0" w:space="0" w:color="auto"/>
            <w:right w:val="none" w:sz="0" w:space="0" w:color="auto"/>
          </w:divBdr>
        </w:div>
        <w:div w:id="1175075756">
          <w:marLeft w:val="640"/>
          <w:marRight w:val="0"/>
          <w:marTop w:val="0"/>
          <w:marBottom w:val="0"/>
          <w:divBdr>
            <w:top w:val="none" w:sz="0" w:space="0" w:color="auto"/>
            <w:left w:val="none" w:sz="0" w:space="0" w:color="auto"/>
            <w:bottom w:val="none" w:sz="0" w:space="0" w:color="auto"/>
            <w:right w:val="none" w:sz="0" w:space="0" w:color="auto"/>
          </w:divBdr>
        </w:div>
        <w:div w:id="1023173181">
          <w:marLeft w:val="640"/>
          <w:marRight w:val="0"/>
          <w:marTop w:val="0"/>
          <w:marBottom w:val="0"/>
          <w:divBdr>
            <w:top w:val="none" w:sz="0" w:space="0" w:color="auto"/>
            <w:left w:val="none" w:sz="0" w:space="0" w:color="auto"/>
            <w:bottom w:val="none" w:sz="0" w:space="0" w:color="auto"/>
            <w:right w:val="none" w:sz="0" w:space="0" w:color="auto"/>
          </w:divBdr>
        </w:div>
        <w:div w:id="1635717526">
          <w:marLeft w:val="640"/>
          <w:marRight w:val="0"/>
          <w:marTop w:val="0"/>
          <w:marBottom w:val="0"/>
          <w:divBdr>
            <w:top w:val="none" w:sz="0" w:space="0" w:color="auto"/>
            <w:left w:val="none" w:sz="0" w:space="0" w:color="auto"/>
            <w:bottom w:val="none" w:sz="0" w:space="0" w:color="auto"/>
            <w:right w:val="none" w:sz="0" w:space="0" w:color="auto"/>
          </w:divBdr>
        </w:div>
        <w:div w:id="990446955">
          <w:marLeft w:val="640"/>
          <w:marRight w:val="0"/>
          <w:marTop w:val="0"/>
          <w:marBottom w:val="0"/>
          <w:divBdr>
            <w:top w:val="none" w:sz="0" w:space="0" w:color="auto"/>
            <w:left w:val="none" w:sz="0" w:space="0" w:color="auto"/>
            <w:bottom w:val="none" w:sz="0" w:space="0" w:color="auto"/>
            <w:right w:val="none" w:sz="0" w:space="0" w:color="auto"/>
          </w:divBdr>
        </w:div>
        <w:div w:id="1602371375">
          <w:marLeft w:val="640"/>
          <w:marRight w:val="0"/>
          <w:marTop w:val="0"/>
          <w:marBottom w:val="0"/>
          <w:divBdr>
            <w:top w:val="none" w:sz="0" w:space="0" w:color="auto"/>
            <w:left w:val="none" w:sz="0" w:space="0" w:color="auto"/>
            <w:bottom w:val="none" w:sz="0" w:space="0" w:color="auto"/>
            <w:right w:val="none" w:sz="0" w:space="0" w:color="auto"/>
          </w:divBdr>
        </w:div>
        <w:div w:id="2019772812">
          <w:marLeft w:val="640"/>
          <w:marRight w:val="0"/>
          <w:marTop w:val="0"/>
          <w:marBottom w:val="0"/>
          <w:divBdr>
            <w:top w:val="none" w:sz="0" w:space="0" w:color="auto"/>
            <w:left w:val="none" w:sz="0" w:space="0" w:color="auto"/>
            <w:bottom w:val="none" w:sz="0" w:space="0" w:color="auto"/>
            <w:right w:val="none" w:sz="0" w:space="0" w:color="auto"/>
          </w:divBdr>
        </w:div>
        <w:div w:id="515466594">
          <w:marLeft w:val="640"/>
          <w:marRight w:val="0"/>
          <w:marTop w:val="0"/>
          <w:marBottom w:val="0"/>
          <w:divBdr>
            <w:top w:val="none" w:sz="0" w:space="0" w:color="auto"/>
            <w:left w:val="none" w:sz="0" w:space="0" w:color="auto"/>
            <w:bottom w:val="none" w:sz="0" w:space="0" w:color="auto"/>
            <w:right w:val="none" w:sz="0" w:space="0" w:color="auto"/>
          </w:divBdr>
        </w:div>
        <w:div w:id="2139637938">
          <w:marLeft w:val="640"/>
          <w:marRight w:val="0"/>
          <w:marTop w:val="0"/>
          <w:marBottom w:val="0"/>
          <w:divBdr>
            <w:top w:val="none" w:sz="0" w:space="0" w:color="auto"/>
            <w:left w:val="none" w:sz="0" w:space="0" w:color="auto"/>
            <w:bottom w:val="none" w:sz="0" w:space="0" w:color="auto"/>
            <w:right w:val="none" w:sz="0" w:space="0" w:color="auto"/>
          </w:divBdr>
        </w:div>
        <w:div w:id="1613052544">
          <w:marLeft w:val="640"/>
          <w:marRight w:val="0"/>
          <w:marTop w:val="0"/>
          <w:marBottom w:val="0"/>
          <w:divBdr>
            <w:top w:val="none" w:sz="0" w:space="0" w:color="auto"/>
            <w:left w:val="none" w:sz="0" w:space="0" w:color="auto"/>
            <w:bottom w:val="none" w:sz="0" w:space="0" w:color="auto"/>
            <w:right w:val="none" w:sz="0" w:space="0" w:color="auto"/>
          </w:divBdr>
        </w:div>
        <w:div w:id="1272250530">
          <w:marLeft w:val="640"/>
          <w:marRight w:val="0"/>
          <w:marTop w:val="0"/>
          <w:marBottom w:val="0"/>
          <w:divBdr>
            <w:top w:val="none" w:sz="0" w:space="0" w:color="auto"/>
            <w:left w:val="none" w:sz="0" w:space="0" w:color="auto"/>
            <w:bottom w:val="none" w:sz="0" w:space="0" w:color="auto"/>
            <w:right w:val="none" w:sz="0" w:space="0" w:color="auto"/>
          </w:divBdr>
        </w:div>
        <w:div w:id="1387948653">
          <w:marLeft w:val="640"/>
          <w:marRight w:val="0"/>
          <w:marTop w:val="0"/>
          <w:marBottom w:val="0"/>
          <w:divBdr>
            <w:top w:val="none" w:sz="0" w:space="0" w:color="auto"/>
            <w:left w:val="none" w:sz="0" w:space="0" w:color="auto"/>
            <w:bottom w:val="none" w:sz="0" w:space="0" w:color="auto"/>
            <w:right w:val="none" w:sz="0" w:space="0" w:color="auto"/>
          </w:divBdr>
        </w:div>
        <w:div w:id="35857211">
          <w:marLeft w:val="640"/>
          <w:marRight w:val="0"/>
          <w:marTop w:val="0"/>
          <w:marBottom w:val="0"/>
          <w:divBdr>
            <w:top w:val="none" w:sz="0" w:space="0" w:color="auto"/>
            <w:left w:val="none" w:sz="0" w:space="0" w:color="auto"/>
            <w:bottom w:val="none" w:sz="0" w:space="0" w:color="auto"/>
            <w:right w:val="none" w:sz="0" w:space="0" w:color="auto"/>
          </w:divBdr>
        </w:div>
        <w:div w:id="677082129">
          <w:marLeft w:val="640"/>
          <w:marRight w:val="0"/>
          <w:marTop w:val="0"/>
          <w:marBottom w:val="0"/>
          <w:divBdr>
            <w:top w:val="none" w:sz="0" w:space="0" w:color="auto"/>
            <w:left w:val="none" w:sz="0" w:space="0" w:color="auto"/>
            <w:bottom w:val="none" w:sz="0" w:space="0" w:color="auto"/>
            <w:right w:val="none" w:sz="0" w:space="0" w:color="auto"/>
          </w:divBdr>
        </w:div>
        <w:div w:id="1791507309">
          <w:marLeft w:val="640"/>
          <w:marRight w:val="0"/>
          <w:marTop w:val="0"/>
          <w:marBottom w:val="0"/>
          <w:divBdr>
            <w:top w:val="none" w:sz="0" w:space="0" w:color="auto"/>
            <w:left w:val="none" w:sz="0" w:space="0" w:color="auto"/>
            <w:bottom w:val="none" w:sz="0" w:space="0" w:color="auto"/>
            <w:right w:val="none" w:sz="0" w:space="0" w:color="auto"/>
          </w:divBdr>
        </w:div>
        <w:div w:id="1331830674">
          <w:marLeft w:val="640"/>
          <w:marRight w:val="0"/>
          <w:marTop w:val="0"/>
          <w:marBottom w:val="0"/>
          <w:divBdr>
            <w:top w:val="none" w:sz="0" w:space="0" w:color="auto"/>
            <w:left w:val="none" w:sz="0" w:space="0" w:color="auto"/>
            <w:bottom w:val="none" w:sz="0" w:space="0" w:color="auto"/>
            <w:right w:val="none" w:sz="0" w:space="0" w:color="auto"/>
          </w:divBdr>
        </w:div>
        <w:div w:id="660351946">
          <w:marLeft w:val="640"/>
          <w:marRight w:val="0"/>
          <w:marTop w:val="0"/>
          <w:marBottom w:val="0"/>
          <w:divBdr>
            <w:top w:val="none" w:sz="0" w:space="0" w:color="auto"/>
            <w:left w:val="none" w:sz="0" w:space="0" w:color="auto"/>
            <w:bottom w:val="none" w:sz="0" w:space="0" w:color="auto"/>
            <w:right w:val="none" w:sz="0" w:space="0" w:color="auto"/>
          </w:divBdr>
        </w:div>
        <w:div w:id="1983735432">
          <w:marLeft w:val="640"/>
          <w:marRight w:val="0"/>
          <w:marTop w:val="0"/>
          <w:marBottom w:val="0"/>
          <w:divBdr>
            <w:top w:val="none" w:sz="0" w:space="0" w:color="auto"/>
            <w:left w:val="none" w:sz="0" w:space="0" w:color="auto"/>
            <w:bottom w:val="none" w:sz="0" w:space="0" w:color="auto"/>
            <w:right w:val="none" w:sz="0" w:space="0" w:color="auto"/>
          </w:divBdr>
        </w:div>
        <w:div w:id="212161975">
          <w:marLeft w:val="640"/>
          <w:marRight w:val="0"/>
          <w:marTop w:val="0"/>
          <w:marBottom w:val="0"/>
          <w:divBdr>
            <w:top w:val="none" w:sz="0" w:space="0" w:color="auto"/>
            <w:left w:val="none" w:sz="0" w:space="0" w:color="auto"/>
            <w:bottom w:val="none" w:sz="0" w:space="0" w:color="auto"/>
            <w:right w:val="none" w:sz="0" w:space="0" w:color="auto"/>
          </w:divBdr>
        </w:div>
        <w:div w:id="1691485928">
          <w:marLeft w:val="640"/>
          <w:marRight w:val="0"/>
          <w:marTop w:val="0"/>
          <w:marBottom w:val="0"/>
          <w:divBdr>
            <w:top w:val="none" w:sz="0" w:space="0" w:color="auto"/>
            <w:left w:val="none" w:sz="0" w:space="0" w:color="auto"/>
            <w:bottom w:val="none" w:sz="0" w:space="0" w:color="auto"/>
            <w:right w:val="none" w:sz="0" w:space="0" w:color="auto"/>
          </w:divBdr>
        </w:div>
        <w:div w:id="1816527560">
          <w:marLeft w:val="640"/>
          <w:marRight w:val="0"/>
          <w:marTop w:val="0"/>
          <w:marBottom w:val="0"/>
          <w:divBdr>
            <w:top w:val="none" w:sz="0" w:space="0" w:color="auto"/>
            <w:left w:val="none" w:sz="0" w:space="0" w:color="auto"/>
            <w:bottom w:val="none" w:sz="0" w:space="0" w:color="auto"/>
            <w:right w:val="none" w:sz="0" w:space="0" w:color="auto"/>
          </w:divBdr>
        </w:div>
        <w:div w:id="1064371798">
          <w:marLeft w:val="640"/>
          <w:marRight w:val="0"/>
          <w:marTop w:val="0"/>
          <w:marBottom w:val="0"/>
          <w:divBdr>
            <w:top w:val="none" w:sz="0" w:space="0" w:color="auto"/>
            <w:left w:val="none" w:sz="0" w:space="0" w:color="auto"/>
            <w:bottom w:val="none" w:sz="0" w:space="0" w:color="auto"/>
            <w:right w:val="none" w:sz="0" w:space="0" w:color="auto"/>
          </w:divBdr>
        </w:div>
        <w:div w:id="300624135">
          <w:marLeft w:val="640"/>
          <w:marRight w:val="0"/>
          <w:marTop w:val="0"/>
          <w:marBottom w:val="0"/>
          <w:divBdr>
            <w:top w:val="none" w:sz="0" w:space="0" w:color="auto"/>
            <w:left w:val="none" w:sz="0" w:space="0" w:color="auto"/>
            <w:bottom w:val="none" w:sz="0" w:space="0" w:color="auto"/>
            <w:right w:val="none" w:sz="0" w:space="0" w:color="auto"/>
          </w:divBdr>
        </w:div>
        <w:div w:id="2060325467">
          <w:marLeft w:val="640"/>
          <w:marRight w:val="0"/>
          <w:marTop w:val="0"/>
          <w:marBottom w:val="0"/>
          <w:divBdr>
            <w:top w:val="none" w:sz="0" w:space="0" w:color="auto"/>
            <w:left w:val="none" w:sz="0" w:space="0" w:color="auto"/>
            <w:bottom w:val="none" w:sz="0" w:space="0" w:color="auto"/>
            <w:right w:val="none" w:sz="0" w:space="0" w:color="auto"/>
          </w:divBdr>
        </w:div>
        <w:div w:id="727188721">
          <w:marLeft w:val="640"/>
          <w:marRight w:val="0"/>
          <w:marTop w:val="0"/>
          <w:marBottom w:val="0"/>
          <w:divBdr>
            <w:top w:val="none" w:sz="0" w:space="0" w:color="auto"/>
            <w:left w:val="none" w:sz="0" w:space="0" w:color="auto"/>
            <w:bottom w:val="none" w:sz="0" w:space="0" w:color="auto"/>
            <w:right w:val="none" w:sz="0" w:space="0" w:color="auto"/>
          </w:divBdr>
        </w:div>
        <w:div w:id="671764009">
          <w:marLeft w:val="640"/>
          <w:marRight w:val="0"/>
          <w:marTop w:val="0"/>
          <w:marBottom w:val="0"/>
          <w:divBdr>
            <w:top w:val="none" w:sz="0" w:space="0" w:color="auto"/>
            <w:left w:val="none" w:sz="0" w:space="0" w:color="auto"/>
            <w:bottom w:val="none" w:sz="0" w:space="0" w:color="auto"/>
            <w:right w:val="none" w:sz="0" w:space="0" w:color="auto"/>
          </w:divBdr>
        </w:div>
        <w:div w:id="123235268">
          <w:marLeft w:val="640"/>
          <w:marRight w:val="0"/>
          <w:marTop w:val="0"/>
          <w:marBottom w:val="0"/>
          <w:divBdr>
            <w:top w:val="none" w:sz="0" w:space="0" w:color="auto"/>
            <w:left w:val="none" w:sz="0" w:space="0" w:color="auto"/>
            <w:bottom w:val="none" w:sz="0" w:space="0" w:color="auto"/>
            <w:right w:val="none" w:sz="0" w:space="0" w:color="auto"/>
          </w:divBdr>
        </w:div>
        <w:div w:id="1597130390">
          <w:marLeft w:val="640"/>
          <w:marRight w:val="0"/>
          <w:marTop w:val="0"/>
          <w:marBottom w:val="0"/>
          <w:divBdr>
            <w:top w:val="none" w:sz="0" w:space="0" w:color="auto"/>
            <w:left w:val="none" w:sz="0" w:space="0" w:color="auto"/>
            <w:bottom w:val="none" w:sz="0" w:space="0" w:color="auto"/>
            <w:right w:val="none" w:sz="0" w:space="0" w:color="auto"/>
          </w:divBdr>
        </w:div>
        <w:div w:id="38826159">
          <w:marLeft w:val="640"/>
          <w:marRight w:val="0"/>
          <w:marTop w:val="0"/>
          <w:marBottom w:val="0"/>
          <w:divBdr>
            <w:top w:val="none" w:sz="0" w:space="0" w:color="auto"/>
            <w:left w:val="none" w:sz="0" w:space="0" w:color="auto"/>
            <w:bottom w:val="none" w:sz="0" w:space="0" w:color="auto"/>
            <w:right w:val="none" w:sz="0" w:space="0" w:color="auto"/>
          </w:divBdr>
        </w:div>
        <w:div w:id="432169003">
          <w:marLeft w:val="640"/>
          <w:marRight w:val="0"/>
          <w:marTop w:val="0"/>
          <w:marBottom w:val="0"/>
          <w:divBdr>
            <w:top w:val="none" w:sz="0" w:space="0" w:color="auto"/>
            <w:left w:val="none" w:sz="0" w:space="0" w:color="auto"/>
            <w:bottom w:val="none" w:sz="0" w:space="0" w:color="auto"/>
            <w:right w:val="none" w:sz="0" w:space="0" w:color="auto"/>
          </w:divBdr>
        </w:div>
        <w:div w:id="1893809934">
          <w:marLeft w:val="640"/>
          <w:marRight w:val="0"/>
          <w:marTop w:val="0"/>
          <w:marBottom w:val="0"/>
          <w:divBdr>
            <w:top w:val="none" w:sz="0" w:space="0" w:color="auto"/>
            <w:left w:val="none" w:sz="0" w:space="0" w:color="auto"/>
            <w:bottom w:val="none" w:sz="0" w:space="0" w:color="auto"/>
            <w:right w:val="none" w:sz="0" w:space="0" w:color="auto"/>
          </w:divBdr>
        </w:div>
        <w:div w:id="149754996">
          <w:marLeft w:val="640"/>
          <w:marRight w:val="0"/>
          <w:marTop w:val="0"/>
          <w:marBottom w:val="0"/>
          <w:divBdr>
            <w:top w:val="none" w:sz="0" w:space="0" w:color="auto"/>
            <w:left w:val="none" w:sz="0" w:space="0" w:color="auto"/>
            <w:bottom w:val="none" w:sz="0" w:space="0" w:color="auto"/>
            <w:right w:val="none" w:sz="0" w:space="0" w:color="auto"/>
          </w:divBdr>
        </w:div>
        <w:div w:id="730271951">
          <w:marLeft w:val="640"/>
          <w:marRight w:val="0"/>
          <w:marTop w:val="0"/>
          <w:marBottom w:val="0"/>
          <w:divBdr>
            <w:top w:val="none" w:sz="0" w:space="0" w:color="auto"/>
            <w:left w:val="none" w:sz="0" w:space="0" w:color="auto"/>
            <w:bottom w:val="none" w:sz="0" w:space="0" w:color="auto"/>
            <w:right w:val="none" w:sz="0" w:space="0" w:color="auto"/>
          </w:divBdr>
        </w:div>
        <w:div w:id="1713269591">
          <w:marLeft w:val="640"/>
          <w:marRight w:val="0"/>
          <w:marTop w:val="0"/>
          <w:marBottom w:val="0"/>
          <w:divBdr>
            <w:top w:val="none" w:sz="0" w:space="0" w:color="auto"/>
            <w:left w:val="none" w:sz="0" w:space="0" w:color="auto"/>
            <w:bottom w:val="none" w:sz="0" w:space="0" w:color="auto"/>
            <w:right w:val="none" w:sz="0" w:space="0" w:color="auto"/>
          </w:divBdr>
        </w:div>
        <w:div w:id="423428137">
          <w:marLeft w:val="640"/>
          <w:marRight w:val="0"/>
          <w:marTop w:val="0"/>
          <w:marBottom w:val="0"/>
          <w:divBdr>
            <w:top w:val="none" w:sz="0" w:space="0" w:color="auto"/>
            <w:left w:val="none" w:sz="0" w:space="0" w:color="auto"/>
            <w:bottom w:val="none" w:sz="0" w:space="0" w:color="auto"/>
            <w:right w:val="none" w:sz="0" w:space="0" w:color="auto"/>
          </w:divBdr>
        </w:div>
        <w:div w:id="436802111">
          <w:marLeft w:val="640"/>
          <w:marRight w:val="0"/>
          <w:marTop w:val="0"/>
          <w:marBottom w:val="0"/>
          <w:divBdr>
            <w:top w:val="none" w:sz="0" w:space="0" w:color="auto"/>
            <w:left w:val="none" w:sz="0" w:space="0" w:color="auto"/>
            <w:bottom w:val="none" w:sz="0" w:space="0" w:color="auto"/>
            <w:right w:val="none" w:sz="0" w:space="0" w:color="auto"/>
          </w:divBdr>
        </w:div>
        <w:div w:id="397748693">
          <w:marLeft w:val="640"/>
          <w:marRight w:val="0"/>
          <w:marTop w:val="0"/>
          <w:marBottom w:val="0"/>
          <w:divBdr>
            <w:top w:val="none" w:sz="0" w:space="0" w:color="auto"/>
            <w:left w:val="none" w:sz="0" w:space="0" w:color="auto"/>
            <w:bottom w:val="none" w:sz="0" w:space="0" w:color="auto"/>
            <w:right w:val="none" w:sz="0" w:space="0" w:color="auto"/>
          </w:divBdr>
        </w:div>
        <w:div w:id="1475560817">
          <w:marLeft w:val="640"/>
          <w:marRight w:val="0"/>
          <w:marTop w:val="0"/>
          <w:marBottom w:val="0"/>
          <w:divBdr>
            <w:top w:val="none" w:sz="0" w:space="0" w:color="auto"/>
            <w:left w:val="none" w:sz="0" w:space="0" w:color="auto"/>
            <w:bottom w:val="none" w:sz="0" w:space="0" w:color="auto"/>
            <w:right w:val="none" w:sz="0" w:space="0" w:color="auto"/>
          </w:divBdr>
        </w:div>
        <w:div w:id="543491768">
          <w:marLeft w:val="640"/>
          <w:marRight w:val="0"/>
          <w:marTop w:val="0"/>
          <w:marBottom w:val="0"/>
          <w:divBdr>
            <w:top w:val="none" w:sz="0" w:space="0" w:color="auto"/>
            <w:left w:val="none" w:sz="0" w:space="0" w:color="auto"/>
            <w:bottom w:val="none" w:sz="0" w:space="0" w:color="auto"/>
            <w:right w:val="none" w:sz="0" w:space="0" w:color="auto"/>
          </w:divBdr>
        </w:div>
        <w:div w:id="1249341993">
          <w:marLeft w:val="640"/>
          <w:marRight w:val="0"/>
          <w:marTop w:val="0"/>
          <w:marBottom w:val="0"/>
          <w:divBdr>
            <w:top w:val="none" w:sz="0" w:space="0" w:color="auto"/>
            <w:left w:val="none" w:sz="0" w:space="0" w:color="auto"/>
            <w:bottom w:val="none" w:sz="0" w:space="0" w:color="auto"/>
            <w:right w:val="none" w:sz="0" w:space="0" w:color="auto"/>
          </w:divBdr>
        </w:div>
        <w:div w:id="1231191722">
          <w:marLeft w:val="640"/>
          <w:marRight w:val="0"/>
          <w:marTop w:val="0"/>
          <w:marBottom w:val="0"/>
          <w:divBdr>
            <w:top w:val="none" w:sz="0" w:space="0" w:color="auto"/>
            <w:left w:val="none" w:sz="0" w:space="0" w:color="auto"/>
            <w:bottom w:val="none" w:sz="0" w:space="0" w:color="auto"/>
            <w:right w:val="none" w:sz="0" w:space="0" w:color="auto"/>
          </w:divBdr>
        </w:div>
        <w:div w:id="1966039922">
          <w:marLeft w:val="640"/>
          <w:marRight w:val="0"/>
          <w:marTop w:val="0"/>
          <w:marBottom w:val="0"/>
          <w:divBdr>
            <w:top w:val="none" w:sz="0" w:space="0" w:color="auto"/>
            <w:left w:val="none" w:sz="0" w:space="0" w:color="auto"/>
            <w:bottom w:val="none" w:sz="0" w:space="0" w:color="auto"/>
            <w:right w:val="none" w:sz="0" w:space="0" w:color="auto"/>
          </w:divBdr>
        </w:div>
        <w:div w:id="729153654">
          <w:marLeft w:val="640"/>
          <w:marRight w:val="0"/>
          <w:marTop w:val="0"/>
          <w:marBottom w:val="0"/>
          <w:divBdr>
            <w:top w:val="none" w:sz="0" w:space="0" w:color="auto"/>
            <w:left w:val="none" w:sz="0" w:space="0" w:color="auto"/>
            <w:bottom w:val="none" w:sz="0" w:space="0" w:color="auto"/>
            <w:right w:val="none" w:sz="0" w:space="0" w:color="auto"/>
          </w:divBdr>
        </w:div>
        <w:div w:id="828524618">
          <w:marLeft w:val="640"/>
          <w:marRight w:val="0"/>
          <w:marTop w:val="0"/>
          <w:marBottom w:val="0"/>
          <w:divBdr>
            <w:top w:val="none" w:sz="0" w:space="0" w:color="auto"/>
            <w:left w:val="none" w:sz="0" w:space="0" w:color="auto"/>
            <w:bottom w:val="none" w:sz="0" w:space="0" w:color="auto"/>
            <w:right w:val="none" w:sz="0" w:space="0" w:color="auto"/>
          </w:divBdr>
        </w:div>
        <w:div w:id="1284381711">
          <w:marLeft w:val="640"/>
          <w:marRight w:val="0"/>
          <w:marTop w:val="0"/>
          <w:marBottom w:val="0"/>
          <w:divBdr>
            <w:top w:val="none" w:sz="0" w:space="0" w:color="auto"/>
            <w:left w:val="none" w:sz="0" w:space="0" w:color="auto"/>
            <w:bottom w:val="none" w:sz="0" w:space="0" w:color="auto"/>
            <w:right w:val="none" w:sz="0" w:space="0" w:color="auto"/>
          </w:divBdr>
        </w:div>
        <w:div w:id="196429204">
          <w:marLeft w:val="640"/>
          <w:marRight w:val="0"/>
          <w:marTop w:val="0"/>
          <w:marBottom w:val="0"/>
          <w:divBdr>
            <w:top w:val="none" w:sz="0" w:space="0" w:color="auto"/>
            <w:left w:val="none" w:sz="0" w:space="0" w:color="auto"/>
            <w:bottom w:val="none" w:sz="0" w:space="0" w:color="auto"/>
            <w:right w:val="none" w:sz="0" w:space="0" w:color="auto"/>
          </w:divBdr>
        </w:div>
        <w:div w:id="1237474100">
          <w:marLeft w:val="640"/>
          <w:marRight w:val="0"/>
          <w:marTop w:val="0"/>
          <w:marBottom w:val="0"/>
          <w:divBdr>
            <w:top w:val="none" w:sz="0" w:space="0" w:color="auto"/>
            <w:left w:val="none" w:sz="0" w:space="0" w:color="auto"/>
            <w:bottom w:val="none" w:sz="0" w:space="0" w:color="auto"/>
            <w:right w:val="none" w:sz="0" w:space="0" w:color="auto"/>
          </w:divBdr>
        </w:div>
        <w:div w:id="39406544">
          <w:marLeft w:val="640"/>
          <w:marRight w:val="0"/>
          <w:marTop w:val="0"/>
          <w:marBottom w:val="0"/>
          <w:divBdr>
            <w:top w:val="none" w:sz="0" w:space="0" w:color="auto"/>
            <w:left w:val="none" w:sz="0" w:space="0" w:color="auto"/>
            <w:bottom w:val="none" w:sz="0" w:space="0" w:color="auto"/>
            <w:right w:val="none" w:sz="0" w:space="0" w:color="auto"/>
          </w:divBdr>
        </w:div>
        <w:div w:id="279454399">
          <w:marLeft w:val="640"/>
          <w:marRight w:val="0"/>
          <w:marTop w:val="0"/>
          <w:marBottom w:val="0"/>
          <w:divBdr>
            <w:top w:val="none" w:sz="0" w:space="0" w:color="auto"/>
            <w:left w:val="none" w:sz="0" w:space="0" w:color="auto"/>
            <w:bottom w:val="none" w:sz="0" w:space="0" w:color="auto"/>
            <w:right w:val="none" w:sz="0" w:space="0" w:color="auto"/>
          </w:divBdr>
        </w:div>
        <w:div w:id="2061859199">
          <w:marLeft w:val="640"/>
          <w:marRight w:val="0"/>
          <w:marTop w:val="0"/>
          <w:marBottom w:val="0"/>
          <w:divBdr>
            <w:top w:val="none" w:sz="0" w:space="0" w:color="auto"/>
            <w:left w:val="none" w:sz="0" w:space="0" w:color="auto"/>
            <w:bottom w:val="none" w:sz="0" w:space="0" w:color="auto"/>
            <w:right w:val="none" w:sz="0" w:space="0" w:color="auto"/>
          </w:divBdr>
        </w:div>
        <w:div w:id="795366636">
          <w:marLeft w:val="640"/>
          <w:marRight w:val="0"/>
          <w:marTop w:val="0"/>
          <w:marBottom w:val="0"/>
          <w:divBdr>
            <w:top w:val="none" w:sz="0" w:space="0" w:color="auto"/>
            <w:left w:val="none" w:sz="0" w:space="0" w:color="auto"/>
            <w:bottom w:val="none" w:sz="0" w:space="0" w:color="auto"/>
            <w:right w:val="none" w:sz="0" w:space="0" w:color="auto"/>
          </w:divBdr>
        </w:div>
        <w:div w:id="285895928">
          <w:marLeft w:val="640"/>
          <w:marRight w:val="0"/>
          <w:marTop w:val="0"/>
          <w:marBottom w:val="0"/>
          <w:divBdr>
            <w:top w:val="none" w:sz="0" w:space="0" w:color="auto"/>
            <w:left w:val="none" w:sz="0" w:space="0" w:color="auto"/>
            <w:bottom w:val="none" w:sz="0" w:space="0" w:color="auto"/>
            <w:right w:val="none" w:sz="0" w:space="0" w:color="auto"/>
          </w:divBdr>
        </w:div>
        <w:div w:id="517698858">
          <w:marLeft w:val="640"/>
          <w:marRight w:val="0"/>
          <w:marTop w:val="0"/>
          <w:marBottom w:val="0"/>
          <w:divBdr>
            <w:top w:val="none" w:sz="0" w:space="0" w:color="auto"/>
            <w:left w:val="none" w:sz="0" w:space="0" w:color="auto"/>
            <w:bottom w:val="none" w:sz="0" w:space="0" w:color="auto"/>
            <w:right w:val="none" w:sz="0" w:space="0" w:color="auto"/>
          </w:divBdr>
        </w:div>
        <w:div w:id="1741442881">
          <w:marLeft w:val="640"/>
          <w:marRight w:val="0"/>
          <w:marTop w:val="0"/>
          <w:marBottom w:val="0"/>
          <w:divBdr>
            <w:top w:val="none" w:sz="0" w:space="0" w:color="auto"/>
            <w:left w:val="none" w:sz="0" w:space="0" w:color="auto"/>
            <w:bottom w:val="none" w:sz="0" w:space="0" w:color="auto"/>
            <w:right w:val="none" w:sz="0" w:space="0" w:color="auto"/>
          </w:divBdr>
        </w:div>
        <w:div w:id="202330037">
          <w:marLeft w:val="640"/>
          <w:marRight w:val="0"/>
          <w:marTop w:val="0"/>
          <w:marBottom w:val="0"/>
          <w:divBdr>
            <w:top w:val="none" w:sz="0" w:space="0" w:color="auto"/>
            <w:left w:val="none" w:sz="0" w:space="0" w:color="auto"/>
            <w:bottom w:val="none" w:sz="0" w:space="0" w:color="auto"/>
            <w:right w:val="none" w:sz="0" w:space="0" w:color="auto"/>
          </w:divBdr>
        </w:div>
        <w:div w:id="2021199845">
          <w:marLeft w:val="640"/>
          <w:marRight w:val="0"/>
          <w:marTop w:val="0"/>
          <w:marBottom w:val="0"/>
          <w:divBdr>
            <w:top w:val="none" w:sz="0" w:space="0" w:color="auto"/>
            <w:left w:val="none" w:sz="0" w:space="0" w:color="auto"/>
            <w:bottom w:val="none" w:sz="0" w:space="0" w:color="auto"/>
            <w:right w:val="none" w:sz="0" w:space="0" w:color="auto"/>
          </w:divBdr>
        </w:div>
        <w:div w:id="1047872702">
          <w:marLeft w:val="640"/>
          <w:marRight w:val="0"/>
          <w:marTop w:val="0"/>
          <w:marBottom w:val="0"/>
          <w:divBdr>
            <w:top w:val="none" w:sz="0" w:space="0" w:color="auto"/>
            <w:left w:val="none" w:sz="0" w:space="0" w:color="auto"/>
            <w:bottom w:val="none" w:sz="0" w:space="0" w:color="auto"/>
            <w:right w:val="none" w:sz="0" w:space="0" w:color="auto"/>
          </w:divBdr>
        </w:div>
        <w:div w:id="1317496423">
          <w:marLeft w:val="640"/>
          <w:marRight w:val="0"/>
          <w:marTop w:val="0"/>
          <w:marBottom w:val="0"/>
          <w:divBdr>
            <w:top w:val="none" w:sz="0" w:space="0" w:color="auto"/>
            <w:left w:val="none" w:sz="0" w:space="0" w:color="auto"/>
            <w:bottom w:val="none" w:sz="0" w:space="0" w:color="auto"/>
            <w:right w:val="none" w:sz="0" w:space="0" w:color="auto"/>
          </w:divBdr>
        </w:div>
        <w:div w:id="343095061">
          <w:marLeft w:val="640"/>
          <w:marRight w:val="0"/>
          <w:marTop w:val="0"/>
          <w:marBottom w:val="0"/>
          <w:divBdr>
            <w:top w:val="none" w:sz="0" w:space="0" w:color="auto"/>
            <w:left w:val="none" w:sz="0" w:space="0" w:color="auto"/>
            <w:bottom w:val="none" w:sz="0" w:space="0" w:color="auto"/>
            <w:right w:val="none" w:sz="0" w:space="0" w:color="auto"/>
          </w:divBdr>
        </w:div>
        <w:div w:id="1252742242">
          <w:marLeft w:val="640"/>
          <w:marRight w:val="0"/>
          <w:marTop w:val="0"/>
          <w:marBottom w:val="0"/>
          <w:divBdr>
            <w:top w:val="none" w:sz="0" w:space="0" w:color="auto"/>
            <w:left w:val="none" w:sz="0" w:space="0" w:color="auto"/>
            <w:bottom w:val="none" w:sz="0" w:space="0" w:color="auto"/>
            <w:right w:val="none" w:sz="0" w:space="0" w:color="auto"/>
          </w:divBdr>
        </w:div>
        <w:div w:id="1470633841">
          <w:marLeft w:val="640"/>
          <w:marRight w:val="0"/>
          <w:marTop w:val="0"/>
          <w:marBottom w:val="0"/>
          <w:divBdr>
            <w:top w:val="none" w:sz="0" w:space="0" w:color="auto"/>
            <w:left w:val="none" w:sz="0" w:space="0" w:color="auto"/>
            <w:bottom w:val="none" w:sz="0" w:space="0" w:color="auto"/>
            <w:right w:val="none" w:sz="0" w:space="0" w:color="auto"/>
          </w:divBdr>
        </w:div>
        <w:div w:id="1270157907">
          <w:marLeft w:val="640"/>
          <w:marRight w:val="0"/>
          <w:marTop w:val="0"/>
          <w:marBottom w:val="0"/>
          <w:divBdr>
            <w:top w:val="none" w:sz="0" w:space="0" w:color="auto"/>
            <w:left w:val="none" w:sz="0" w:space="0" w:color="auto"/>
            <w:bottom w:val="none" w:sz="0" w:space="0" w:color="auto"/>
            <w:right w:val="none" w:sz="0" w:space="0" w:color="auto"/>
          </w:divBdr>
        </w:div>
        <w:div w:id="5209953">
          <w:marLeft w:val="640"/>
          <w:marRight w:val="0"/>
          <w:marTop w:val="0"/>
          <w:marBottom w:val="0"/>
          <w:divBdr>
            <w:top w:val="none" w:sz="0" w:space="0" w:color="auto"/>
            <w:left w:val="none" w:sz="0" w:space="0" w:color="auto"/>
            <w:bottom w:val="none" w:sz="0" w:space="0" w:color="auto"/>
            <w:right w:val="none" w:sz="0" w:space="0" w:color="auto"/>
          </w:divBdr>
        </w:div>
        <w:div w:id="1420298994">
          <w:marLeft w:val="640"/>
          <w:marRight w:val="0"/>
          <w:marTop w:val="0"/>
          <w:marBottom w:val="0"/>
          <w:divBdr>
            <w:top w:val="none" w:sz="0" w:space="0" w:color="auto"/>
            <w:left w:val="none" w:sz="0" w:space="0" w:color="auto"/>
            <w:bottom w:val="none" w:sz="0" w:space="0" w:color="auto"/>
            <w:right w:val="none" w:sz="0" w:space="0" w:color="auto"/>
          </w:divBdr>
        </w:div>
        <w:div w:id="1671374994">
          <w:marLeft w:val="640"/>
          <w:marRight w:val="0"/>
          <w:marTop w:val="0"/>
          <w:marBottom w:val="0"/>
          <w:divBdr>
            <w:top w:val="none" w:sz="0" w:space="0" w:color="auto"/>
            <w:left w:val="none" w:sz="0" w:space="0" w:color="auto"/>
            <w:bottom w:val="none" w:sz="0" w:space="0" w:color="auto"/>
            <w:right w:val="none" w:sz="0" w:space="0" w:color="auto"/>
          </w:divBdr>
        </w:div>
        <w:div w:id="172309849">
          <w:marLeft w:val="640"/>
          <w:marRight w:val="0"/>
          <w:marTop w:val="0"/>
          <w:marBottom w:val="0"/>
          <w:divBdr>
            <w:top w:val="none" w:sz="0" w:space="0" w:color="auto"/>
            <w:left w:val="none" w:sz="0" w:space="0" w:color="auto"/>
            <w:bottom w:val="none" w:sz="0" w:space="0" w:color="auto"/>
            <w:right w:val="none" w:sz="0" w:space="0" w:color="auto"/>
          </w:divBdr>
        </w:div>
        <w:div w:id="351420121">
          <w:marLeft w:val="640"/>
          <w:marRight w:val="0"/>
          <w:marTop w:val="0"/>
          <w:marBottom w:val="0"/>
          <w:divBdr>
            <w:top w:val="none" w:sz="0" w:space="0" w:color="auto"/>
            <w:left w:val="none" w:sz="0" w:space="0" w:color="auto"/>
            <w:bottom w:val="none" w:sz="0" w:space="0" w:color="auto"/>
            <w:right w:val="none" w:sz="0" w:space="0" w:color="auto"/>
          </w:divBdr>
        </w:div>
        <w:div w:id="840772925">
          <w:marLeft w:val="640"/>
          <w:marRight w:val="0"/>
          <w:marTop w:val="0"/>
          <w:marBottom w:val="0"/>
          <w:divBdr>
            <w:top w:val="none" w:sz="0" w:space="0" w:color="auto"/>
            <w:left w:val="none" w:sz="0" w:space="0" w:color="auto"/>
            <w:bottom w:val="none" w:sz="0" w:space="0" w:color="auto"/>
            <w:right w:val="none" w:sz="0" w:space="0" w:color="auto"/>
          </w:divBdr>
        </w:div>
        <w:div w:id="369038639">
          <w:marLeft w:val="640"/>
          <w:marRight w:val="0"/>
          <w:marTop w:val="0"/>
          <w:marBottom w:val="0"/>
          <w:divBdr>
            <w:top w:val="none" w:sz="0" w:space="0" w:color="auto"/>
            <w:left w:val="none" w:sz="0" w:space="0" w:color="auto"/>
            <w:bottom w:val="none" w:sz="0" w:space="0" w:color="auto"/>
            <w:right w:val="none" w:sz="0" w:space="0" w:color="auto"/>
          </w:divBdr>
        </w:div>
        <w:div w:id="919873420">
          <w:marLeft w:val="640"/>
          <w:marRight w:val="0"/>
          <w:marTop w:val="0"/>
          <w:marBottom w:val="0"/>
          <w:divBdr>
            <w:top w:val="none" w:sz="0" w:space="0" w:color="auto"/>
            <w:left w:val="none" w:sz="0" w:space="0" w:color="auto"/>
            <w:bottom w:val="none" w:sz="0" w:space="0" w:color="auto"/>
            <w:right w:val="none" w:sz="0" w:space="0" w:color="auto"/>
          </w:divBdr>
        </w:div>
        <w:div w:id="1233194280">
          <w:marLeft w:val="640"/>
          <w:marRight w:val="0"/>
          <w:marTop w:val="0"/>
          <w:marBottom w:val="0"/>
          <w:divBdr>
            <w:top w:val="none" w:sz="0" w:space="0" w:color="auto"/>
            <w:left w:val="none" w:sz="0" w:space="0" w:color="auto"/>
            <w:bottom w:val="none" w:sz="0" w:space="0" w:color="auto"/>
            <w:right w:val="none" w:sz="0" w:space="0" w:color="auto"/>
          </w:divBdr>
        </w:div>
        <w:div w:id="1197234512">
          <w:marLeft w:val="640"/>
          <w:marRight w:val="0"/>
          <w:marTop w:val="0"/>
          <w:marBottom w:val="0"/>
          <w:divBdr>
            <w:top w:val="none" w:sz="0" w:space="0" w:color="auto"/>
            <w:left w:val="none" w:sz="0" w:space="0" w:color="auto"/>
            <w:bottom w:val="none" w:sz="0" w:space="0" w:color="auto"/>
            <w:right w:val="none" w:sz="0" w:space="0" w:color="auto"/>
          </w:divBdr>
        </w:div>
        <w:div w:id="94984020">
          <w:marLeft w:val="640"/>
          <w:marRight w:val="0"/>
          <w:marTop w:val="0"/>
          <w:marBottom w:val="0"/>
          <w:divBdr>
            <w:top w:val="none" w:sz="0" w:space="0" w:color="auto"/>
            <w:left w:val="none" w:sz="0" w:space="0" w:color="auto"/>
            <w:bottom w:val="none" w:sz="0" w:space="0" w:color="auto"/>
            <w:right w:val="none" w:sz="0" w:space="0" w:color="auto"/>
          </w:divBdr>
        </w:div>
        <w:div w:id="1451051867">
          <w:marLeft w:val="640"/>
          <w:marRight w:val="0"/>
          <w:marTop w:val="0"/>
          <w:marBottom w:val="0"/>
          <w:divBdr>
            <w:top w:val="none" w:sz="0" w:space="0" w:color="auto"/>
            <w:left w:val="none" w:sz="0" w:space="0" w:color="auto"/>
            <w:bottom w:val="none" w:sz="0" w:space="0" w:color="auto"/>
            <w:right w:val="none" w:sz="0" w:space="0" w:color="auto"/>
          </w:divBdr>
        </w:div>
        <w:div w:id="1931620374">
          <w:marLeft w:val="640"/>
          <w:marRight w:val="0"/>
          <w:marTop w:val="0"/>
          <w:marBottom w:val="0"/>
          <w:divBdr>
            <w:top w:val="none" w:sz="0" w:space="0" w:color="auto"/>
            <w:left w:val="none" w:sz="0" w:space="0" w:color="auto"/>
            <w:bottom w:val="none" w:sz="0" w:space="0" w:color="auto"/>
            <w:right w:val="none" w:sz="0" w:space="0" w:color="auto"/>
          </w:divBdr>
        </w:div>
        <w:div w:id="1308823772">
          <w:marLeft w:val="640"/>
          <w:marRight w:val="0"/>
          <w:marTop w:val="0"/>
          <w:marBottom w:val="0"/>
          <w:divBdr>
            <w:top w:val="none" w:sz="0" w:space="0" w:color="auto"/>
            <w:left w:val="none" w:sz="0" w:space="0" w:color="auto"/>
            <w:bottom w:val="none" w:sz="0" w:space="0" w:color="auto"/>
            <w:right w:val="none" w:sz="0" w:space="0" w:color="auto"/>
          </w:divBdr>
        </w:div>
        <w:div w:id="1726172873">
          <w:marLeft w:val="640"/>
          <w:marRight w:val="0"/>
          <w:marTop w:val="0"/>
          <w:marBottom w:val="0"/>
          <w:divBdr>
            <w:top w:val="none" w:sz="0" w:space="0" w:color="auto"/>
            <w:left w:val="none" w:sz="0" w:space="0" w:color="auto"/>
            <w:bottom w:val="none" w:sz="0" w:space="0" w:color="auto"/>
            <w:right w:val="none" w:sz="0" w:space="0" w:color="auto"/>
          </w:divBdr>
        </w:div>
        <w:div w:id="539054589">
          <w:marLeft w:val="640"/>
          <w:marRight w:val="0"/>
          <w:marTop w:val="0"/>
          <w:marBottom w:val="0"/>
          <w:divBdr>
            <w:top w:val="none" w:sz="0" w:space="0" w:color="auto"/>
            <w:left w:val="none" w:sz="0" w:space="0" w:color="auto"/>
            <w:bottom w:val="none" w:sz="0" w:space="0" w:color="auto"/>
            <w:right w:val="none" w:sz="0" w:space="0" w:color="auto"/>
          </w:divBdr>
        </w:div>
        <w:div w:id="1837072198">
          <w:marLeft w:val="640"/>
          <w:marRight w:val="0"/>
          <w:marTop w:val="0"/>
          <w:marBottom w:val="0"/>
          <w:divBdr>
            <w:top w:val="none" w:sz="0" w:space="0" w:color="auto"/>
            <w:left w:val="none" w:sz="0" w:space="0" w:color="auto"/>
            <w:bottom w:val="none" w:sz="0" w:space="0" w:color="auto"/>
            <w:right w:val="none" w:sz="0" w:space="0" w:color="auto"/>
          </w:divBdr>
        </w:div>
        <w:div w:id="1420831123">
          <w:marLeft w:val="640"/>
          <w:marRight w:val="0"/>
          <w:marTop w:val="0"/>
          <w:marBottom w:val="0"/>
          <w:divBdr>
            <w:top w:val="none" w:sz="0" w:space="0" w:color="auto"/>
            <w:left w:val="none" w:sz="0" w:space="0" w:color="auto"/>
            <w:bottom w:val="none" w:sz="0" w:space="0" w:color="auto"/>
            <w:right w:val="none" w:sz="0" w:space="0" w:color="auto"/>
          </w:divBdr>
        </w:div>
        <w:div w:id="28146389">
          <w:marLeft w:val="640"/>
          <w:marRight w:val="0"/>
          <w:marTop w:val="0"/>
          <w:marBottom w:val="0"/>
          <w:divBdr>
            <w:top w:val="none" w:sz="0" w:space="0" w:color="auto"/>
            <w:left w:val="none" w:sz="0" w:space="0" w:color="auto"/>
            <w:bottom w:val="none" w:sz="0" w:space="0" w:color="auto"/>
            <w:right w:val="none" w:sz="0" w:space="0" w:color="auto"/>
          </w:divBdr>
        </w:div>
        <w:div w:id="1804080773">
          <w:marLeft w:val="640"/>
          <w:marRight w:val="0"/>
          <w:marTop w:val="0"/>
          <w:marBottom w:val="0"/>
          <w:divBdr>
            <w:top w:val="none" w:sz="0" w:space="0" w:color="auto"/>
            <w:left w:val="none" w:sz="0" w:space="0" w:color="auto"/>
            <w:bottom w:val="none" w:sz="0" w:space="0" w:color="auto"/>
            <w:right w:val="none" w:sz="0" w:space="0" w:color="auto"/>
          </w:divBdr>
        </w:div>
        <w:div w:id="2144689982">
          <w:marLeft w:val="640"/>
          <w:marRight w:val="0"/>
          <w:marTop w:val="0"/>
          <w:marBottom w:val="0"/>
          <w:divBdr>
            <w:top w:val="none" w:sz="0" w:space="0" w:color="auto"/>
            <w:left w:val="none" w:sz="0" w:space="0" w:color="auto"/>
            <w:bottom w:val="none" w:sz="0" w:space="0" w:color="auto"/>
            <w:right w:val="none" w:sz="0" w:space="0" w:color="auto"/>
          </w:divBdr>
        </w:div>
        <w:div w:id="16740724">
          <w:marLeft w:val="640"/>
          <w:marRight w:val="0"/>
          <w:marTop w:val="0"/>
          <w:marBottom w:val="0"/>
          <w:divBdr>
            <w:top w:val="none" w:sz="0" w:space="0" w:color="auto"/>
            <w:left w:val="none" w:sz="0" w:space="0" w:color="auto"/>
            <w:bottom w:val="none" w:sz="0" w:space="0" w:color="auto"/>
            <w:right w:val="none" w:sz="0" w:space="0" w:color="auto"/>
          </w:divBdr>
        </w:div>
        <w:div w:id="660694908">
          <w:marLeft w:val="640"/>
          <w:marRight w:val="0"/>
          <w:marTop w:val="0"/>
          <w:marBottom w:val="0"/>
          <w:divBdr>
            <w:top w:val="none" w:sz="0" w:space="0" w:color="auto"/>
            <w:left w:val="none" w:sz="0" w:space="0" w:color="auto"/>
            <w:bottom w:val="none" w:sz="0" w:space="0" w:color="auto"/>
            <w:right w:val="none" w:sz="0" w:space="0" w:color="auto"/>
          </w:divBdr>
        </w:div>
        <w:div w:id="572129330">
          <w:marLeft w:val="640"/>
          <w:marRight w:val="0"/>
          <w:marTop w:val="0"/>
          <w:marBottom w:val="0"/>
          <w:divBdr>
            <w:top w:val="none" w:sz="0" w:space="0" w:color="auto"/>
            <w:left w:val="none" w:sz="0" w:space="0" w:color="auto"/>
            <w:bottom w:val="none" w:sz="0" w:space="0" w:color="auto"/>
            <w:right w:val="none" w:sz="0" w:space="0" w:color="auto"/>
          </w:divBdr>
        </w:div>
        <w:div w:id="2140683342">
          <w:marLeft w:val="640"/>
          <w:marRight w:val="0"/>
          <w:marTop w:val="0"/>
          <w:marBottom w:val="0"/>
          <w:divBdr>
            <w:top w:val="none" w:sz="0" w:space="0" w:color="auto"/>
            <w:left w:val="none" w:sz="0" w:space="0" w:color="auto"/>
            <w:bottom w:val="none" w:sz="0" w:space="0" w:color="auto"/>
            <w:right w:val="none" w:sz="0" w:space="0" w:color="auto"/>
          </w:divBdr>
        </w:div>
        <w:div w:id="273365298">
          <w:marLeft w:val="640"/>
          <w:marRight w:val="0"/>
          <w:marTop w:val="0"/>
          <w:marBottom w:val="0"/>
          <w:divBdr>
            <w:top w:val="none" w:sz="0" w:space="0" w:color="auto"/>
            <w:left w:val="none" w:sz="0" w:space="0" w:color="auto"/>
            <w:bottom w:val="none" w:sz="0" w:space="0" w:color="auto"/>
            <w:right w:val="none" w:sz="0" w:space="0" w:color="auto"/>
          </w:divBdr>
        </w:div>
        <w:div w:id="1157771821">
          <w:marLeft w:val="640"/>
          <w:marRight w:val="0"/>
          <w:marTop w:val="0"/>
          <w:marBottom w:val="0"/>
          <w:divBdr>
            <w:top w:val="none" w:sz="0" w:space="0" w:color="auto"/>
            <w:left w:val="none" w:sz="0" w:space="0" w:color="auto"/>
            <w:bottom w:val="none" w:sz="0" w:space="0" w:color="auto"/>
            <w:right w:val="none" w:sz="0" w:space="0" w:color="auto"/>
          </w:divBdr>
        </w:div>
        <w:div w:id="1851411815">
          <w:marLeft w:val="640"/>
          <w:marRight w:val="0"/>
          <w:marTop w:val="0"/>
          <w:marBottom w:val="0"/>
          <w:divBdr>
            <w:top w:val="none" w:sz="0" w:space="0" w:color="auto"/>
            <w:left w:val="none" w:sz="0" w:space="0" w:color="auto"/>
            <w:bottom w:val="none" w:sz="0" w:space="0" w:color="auto"/>
            <w:right w:val="none" w:sz="0" w:space="0" w:color="auto"/>
          </w:divBdr>
        </w:div>
        <w:div w:id="323092788">
          <w:marLeft w:val="640"/>
          <w:marRight w:val="0"/>
          <w:marTop w:val="0"/>
          <w:marBottom w:val="0"/>
          <w:divBdr>
            <w:top w:val="none" w:sz="0" w:space="0" w:color="auto"/>
            <w:left w:val="none" w:sz="0" w:space="0" w:color="auto"/>
            <w:bottom w:val="none" w:sz="0" w:space="0" w:color="auto"/>
            <w:right w:val="none" w:sz="0" w:space="0" w:color="auto"/>
          </w:divBdr>
        </w:div>
        <w:div w:id="747966803">
          <w:marLeft w:val="640"/>
          <w:marRight w:val="0"/>
          <w:marTop w:val="0"/>
          <w:marBottom w:val="0"/>
          <w:divBdr>
            <w:top w:val="none" w:sz="0" w:space="0" w:color="auto"/>
            <w:left w:val="none" w:sz="0" w:space="0" w:color="auto"/>
            <w:bottom w:val="none" w:sz="0" w:space="0" w:color="auto"/>
            <w:right w:val="none" w:sz="0" w:space="0" w:color="auto"/>
          </w:divBdr>
        </w:div>
        <w:div w:id="778138233">
          <w:marLeft w:val="640"/>
          <w:marRight w:val="0"/>
          <w:marTop w:val="0"/>
          <w:marBottom w:val="0"/>
          <w:divBdr>
            <w:top w:val="none" w:sz="0" w:space="0" w:color="auto"/>
            <w:left w:val="none" w:sz="0" w:space="0" w:color="auto"/>
            <w:bottom w:val="none" w:sz="0" w:space="0" w:color="auto"/>
            <w:right w:val="none" w:sz="0" w:space="0" w:color="auto"/>
          </w:divBdr>
        </w:div>
        <w:div w:id="1114834850">
          <w:marLeft w:val="640"/>
          <w:marRight w:val="0"/>
          <w:marTop w:val="0"/>
          <w:marBottom w:val="0"/>
          <w:divBdr>
            <w:top w:val="none" w:sz="0" w:space="0" w:color="auto"/>
            <w:left w:val="none" w:sz="0" w:space="0" w:color="auto"/>
            <w:bottom w:val="none" w:sz="0" w:space="0" w:color="auto"/>
            <w:right w:val="none" w:sz="0" w:space="0" w:color="auto"/>
          </w:divBdr>
        </w:div>
        <w:div w:id="1565137812">
          <w:marLeft w:val="640"/>
          <w:marRight w:val="0"/>
          <w:marTop w:val="0"/>
          <w:marBottom w:val="0"/>
          <w:divBdr>
            <w:top w:val="none" w:sz="0" w:space="0" w:color="auto"/>
            <w:left w:val="none" w:sz="0" w:space="0" w:color="auto"/>
            <w:bottom w:val="none" w:sz="0" w:space="0" w:color="auto"/>
            <w:right w:val="none" w:sz="0" w:space="0" w:color="auto"/>
          </w:divBdr>
        </w:div>
        <w:div w:id="285281331">
          <w:marLeft w:val="640"/>
          <w:marRight w:val="0"/>
          <w:marTop w:val="0"/>
          <w:marBottom w:val="0"/>
          <w:divBdr>
            <w:top w:val="none" w:sz="0" w:space="0" w:color="auto"/>
            <w:left w:val="none" w:sz="0" w:space="0" w:color="auto"/>
            <w:bottom w:val="none" w:sz="0" w:space="0" w:color="auto"/>
            <w:right w:val="none" w:sz="0" w:space="0" w:color="auto"/>
          </w:divBdr>
        </w:div>
        <w:div w:id="484319835">
          <w:marLeft w:val="640"/>
          <w:marRight w:val="0"/>
          <w:marTop w:val="0"/>
          <w:marBottom w:val="0"/>
          <w:divBdr>
            <w:top w:val="none" w:sz="0" w:space="0" w:color="auto"/>
            <w:left w:val="none" w:sz="0" w:space="0" w:color="auto"/>
            <w:bottom w:val="none" w:sz="0" w:space="0" w:color="auto"/>
            <w:right w:val="none" w:sz="0" w:space="0" w:color="auto"/>
          </w:divBdr>
        </w:div>
        <w:div w:id="11998871">
          <w:marLeft w:val="640"/>
          <w:marRight w:val="0"/>
          <w:marTop w:val="0"/>
          <w:marBottom w:val="0"/>
          <w:divBdr>
            <w:top w:val="none" w:sz="0" w:space="0" w:color="auto"/>
            <w:left w:val="none" w:sz="0" w:space="0" w:color="auto"/>
            <w:bottom w:val="none" w:sz="0" w:space="0" w:color="auto"/>
            <w:right w:val="none" w:sz="0" w:space="0" w:color="auto"/>
          </w:divBdr>
        </w:div>
        <w:div w:id="1001277017">
          <w:marLeft w:val="640"/>
          <w:marRight w:val="0"/>
          <w:marTop w:val="0"/>
          <w:marBottom w:val="0"/>
          <w:divBdr>
            <w:top w:val="none" w:sz="0" w:space="0" w:color="auto"/>
            <w:left w:val="none" w:sz="0" w:space="0" w:color="auto"/>
            <w:bottom w:val="none" w:sz="0" w:space="0" w:color="auto"/>
            <w:right w:val="none" w:sz="0" w:space="0" w:color="auto"/>
          </w:divBdr>
        </w:div>
        <w:div w:id="1653221088">
          <w:marLeft w:val="640"/>
          <w:marRight w:val="0"/>
          <w:marTop w:val="0"/>
          <w:marBottom w:val="0"/>
          <w:divBdr>
            <w:top w:val="none" w:sz="0" w:space="0" w:color="auto"/>
            <w:left w:val="none" w:sz="0" w:space="0" w:color="auto"/>
            <w:bottom w:val="none" w:sz="0" w:space="0" w:color="auto"/>
            <w:right w:val="none" w:sz="0" w:space="0" w:color="auto"/>
          </w:divBdr>
        </w:div>
        <w:div w:id="2110588638">
          <w:marLeft w:val="640"/>
          <w:marRight w:val="0"/>
          <w:marTop w:val="0"/>
          <w:marBottom w:val="0"/>
          <w:divBdr>
            <w:top w:val="none" w:sz="0" w:space="0" w:color="auto"/>
            <w:left w:val="none" w:sz="0" w:space="0" w:color="auto"/>
            <w:bottom w:val="none" w:sz="0" w:space="0" w:color="auto"/>
            <w:right w:val="none" w:sz="0" w:space="0" w:color="auto"/>
          </w:divBdr>
        </w:div>
        <w:div w:id="154613711">
          <w:marLeft w:val="640"/>
          <w:marRight w:val="0"/>
          <w:marTop w:val="0"/>
          <w:marBottom w:val="0"/>
          <w:divBdr>
            <w:top w:val="none" w:sz="0" w:space="0" w:color="auto"/>
            <w:left w:val="none" w:sz="0" w:space="0" w:color="auto"/>
            <w:bottom w:val="none" w:sz="0" w:space="0" w:color="auto"/>
            <w:right w:val="none" w:sz="0" w:space="0" w:color="auto"/>
          </w:divBdr>
        </w:div>
        <w:div w:id="711811363">
          <w:marLeft w:val="640"/>
          <w:marRight w:val="0"/>
          <w:marTop w:val="0"/>
          <w:marBottom w:val="0"/>
          <w:divBdr>
            <w:top w:val="none" w:sz="0" w:space="0" w:color="auto"/>
            <w:left w:val="none" w:sz="0" w:space="0" w:color="auto"/>
            <w:bottom w:val="none" w:sz="0" w:space="0" w:color="auto"/>
            <w:right w:val="none" w:sz="0" w:space="0" w:color="auto"/>
          </w:divBdr>
        </w:div>
        <w:div w:id="561795322">
          <w:marLeft w:val="640"/>
          <w:marRight w:val="0"/>
          <w:marTop w:val="0"/>
          <w:marBottom w:val="0"/>
          <w:divBdr>
            <w:top w:val="none" w:sz="0" w:space="0" w:color="auto"/>
            <w:left w:val="none" w:sz="0" w:space="0" w:color="auto"/>
            <w:bottom w:val="none" w:sz="0" w:space="0" w:color="auto"/>
            <w:right w:val="none" w:sz="0" w:space="0" w:color="auto"/>
          </w:divBdr>
        </w:div>
        <w:div w:id="482939927">
          <w:marLeft w:val="640"/>
          <w:marRight w:val="0"/>
          <w:marTop w:val="0"/>
          <w:marBottom w:val="0"/>
          <w:divBdr>
            <w:top w:val="none" w:sz="0" w:space="0" w:color="auto"/>
            <w:left w:val="none" w:sz="0" w:space="0" w:color="auto"/>
            <w:bottom w:val="none" w:sz="0" w:space="0" w:color="auto"/>
            <w:right w:val="none" w:sz="0" w:space="0" w:color="auto"/>
          </w:divBdr>
        </w:div>
        <w:div w:id="1068649139">
          <w:marLeft w:val="640"/>
          <w:marRight w:val="0"/>
          <w:marTop w:val="0"/>
          <w:marBottom w:val="0"/>
          <w:divBdr>
            <w:top w:val="none" w:sz="0" w:space="0" w:color="auto"/>
            <w:left w:val="none" w:sz="0" w:space="0" w:color="auto"/>
            <w:bottom w:val="none" w:sz="0" w:space="0" w:color="auto"/>
            <w:right w:val="none" w:sz="0" w:space="0" w:color="auto"/>
          </w:divBdr>
        </w:div>
        <w:div w:id="1560022041">
          <w:marLeft w:val="640"/>
          <w:marRight w:val="0"/>
          <w:marTop w:val="0"/>
          <w:marBottom w:val="0"/>
          <w:divBdr>
            <w:top w:val="none" w:sz="0" w:space="0" w:color="auto"/>
            <w:left w:val="none" w:sz="0" w:space="0" w:color="auto"/>
            <w:bottom w:val="none" w:sz="0" w:space="0" w:color="auto"/>
            <w:right w:val="none" w:sz="0" w:space="0" w:color="auto"/>
          </w:divBdr>
        </w:div>
        <w:div w:id="411045446">
          <w:marLeft w:val="640"/>
          <w:marRight w:val="0"/>
          <w:marTop w:val="0"/>
          <w:marBottom w:val="0"/>
          <w:divBdr>
            <w:top w:val="none" w:sz="0" w:space="0" w:color="auto"/>
            <w:left w:val="none" w:sz="0" w:space="0" w:color="auto"/>
            <w:bottom w:val="none" w:sz="0" w:space="0" w:color="auto"/>
            <w:right w:val="none" w:sz="0" w:space="0" w:color="auto"/>
          </w:divBdr>
        </w:div>
        <w:div w:id="420028855">
          <w:marLeft w:val="640"/>
          <w:marRight w:val="0"/>
          <w:marTop w:val="0"/>
          <w:marBottom w:val="0"/>
          <w:divBdr>
            <w:top w:val="none" w:sz="0" w:space="0" w:color="auto"/>
            <w:left w:val="none" w:sz="0" w:space="0" w:color="auto"/>
            <w:bottom w:val="none" w:sz="0" w:space="0" w:color="auto"/>
            <w:right w:val="none" w:sz="0" w:space="0" w:color="auto"/>
          </w:divBdr>
        </w:div>
        <w:div w:id="62947019">
          <w:marLeft w:val="640"/>
          <w:marRight w:val="0"/>
          <w:marTop w:val="0"/>
          <w:marBottom w:val="0"/>
          <w:divBdr>
            <w:top w:val="none" w:sz="0" w:space="0" w:color="auto"/>
            <w:left w:val="none" w:sz="0" w:space="0" w:color="auto"/>
            <w:bottom w:val="none" w:sz="0" w:space="0" w:color="auto"/>
            <w:right w:val="none" w:sz="0" w:space="0" w:color="auto"/>
          </w:divBdr>
        </w:div>
        <w:div w:id="1286695885">
          <w:marLeft w:val="640"/>
          <w:marRight w:val="0"/>
          <w:marTop w:val="0"/>
          <w:marBottom w:val="0"/>
          <w:divBdr>
            <w:top w:val="none" w:sz="0" w:space="0" w:color="auto"/>
            <w:left w:val="none" w:sz="0" w:space="0" w:color="auto"/>
            <w:bottom w:val="none" w:sz="0" w:space="0" w:color="auto"/>
            <w:right w:val="none" w:sz="0" w:space="0" w:color="auto"/>
          </w:divBdr>
        </w:div>
        <w:div w:id="1089081031">
          <w:marLeft w:val="640"/>
          <w:marRight w:val="0"/>
          <w:marTop w:val="0"/>
          <w:marBottom w:val="0"/>
          <w:divBdr>
            <w:top w:val="none" w:sz="0" w:space="0" w:color="auto"/>
            <w:left w:val="none" w:sz="0" w:space="0" w:color="auto"/>
            <w:bottom w:val="none" w:sz="0" w:space="0" w:color="auto"/>
            <w:right w:val="none" w:sz="0" w:space="0" w:color="auto"/>
          </w:divBdr>
        </w:div>
        <w:div w:id="2112820855">
          <w:marLeft w:val="640"/>
          <w:marRight w:val="0"/>
          <w:marTop w:val="0"/>
          <w:marBottom w:val="0"/>
          <w:divBdr>
            <w:top w:val="none" w:sz="0" w:space="0" w:color="auto"/>
            <w:left w:val="none" w:sz="0" w:space="0" w:color="auto"/>
            <w:bottom w:val="none" w:sz="0" w:space="0" w:color="auto"/>
            <w:right w:val="none" w:sz="0" w:space="0" w:color="auto"/>
          </w:divBdr>
        </w:div>
        <w:div w:id="1393576550">
          <w:marLeft w:val="640"/>
          <w:marRight w:val="0"/>
          <w:marTop w:val="0"/>
          <w:marBottom w:val="0"/>
          <w:divBdr>
            <w:top w:val="none" w:sz="0" w:space="0" w:color="auto"/>
            <w:left w:val="none" w:sz="0" w:space="0" w:color="auto"/>
            <w:bottom w:val="none" w:sz="0" w:space="0" w:color="auto"/>
            <w:right w:val="none" w:sz="0" w:space="0" w:color="auto"/>
          </w:divBdr>
        </w:div>
        <w:div w:id="1526483725">
          <w:marLeft w:val="640"/>
          <w:marRight w:val="0"/>
          <w:marTop w:val="0"/>
          <w:marBottom w:val="0"/>
          <w:divBdr>
            <w:top w:val="none" w:sz="0" w:space="0" w:color="auto"/>
            <w:left w:val="none" w:sz="0" w:space="0" w:color="auto"/>
            <w:bottom w:val="none" w:sz="0" w:space="0" w:color="auto"/>
            <w:right w:val="none" w:sz="0" w:space="0" w:color="auto"/>
          </w:divBdr>
        </w:div>
        <w:div w:id="1312516653">
          <w:marLeft w:val="640"/>
          <w:marRight w:val="0"/>
          <w:marTop w:val="0"/>
          <w:marBottom w:val="0"/>
          <w:divBdr>
            <w:top w:val="none" w:sz="0" w:space="0" w:color="auto"/>
            <w:left w:val="none" w:sz="0" w:space="0" w:color="auto"/>
            <w:bottom w:val="none" w:sz="0" w:space="0" w:color="auto"/>
            <w:right w:val="none" w:sz="0" w:space="0" w:color="auto"/>
          </w:divBdr>
        </w:div>
        <w:div w:id="1887797116">
          <w:marLeft w:val="640"/>
          <w:marRight w:val="0"/>
          <w:marTop w:val="0"/>
          <w:marBottom w:val="0"/>
          <w:divBdr>
            <w:top w:val="none" w:sz="0" w:space="0" w:color="auto"/>
            <w:left w:val="none" w:sz="0" w:space="0" w:color="auto"/>
            <w:bottom w:val="none" w:sz="0" w:space="0" w:color="auto"/>
            <w:right w:val="none" w:sz="0" w:space="0" w:color="auto"/>
          </w:divBdr>
        </w:div>
        <w:div w:id="1395087452">
          <w:marLeft w:val="640"/>
          <w:marRight w:val="0"/>
          <w:marTop w:val="0"/>
          <w:marBottom w:val="0"/>
          <w:divBdr>
            <w:top w:val="none" w:sz="0" w:space="0" w:color="auto"/>
            <w:left w:val="none" w:sz="0" w:space="0" w:color="auto"/>
            <w:bottom w:val="none" w:sz="0" w:space="0" w:color="auto"/>
            <w:right w:val="none" w:sz="0" w:space="0" w:color="auto"/>
          </w:divBdr>
        </w:div>
        <w:div w:id="1650132660">
          <w:marLeft w:val="640"/>
          <w:marRight w:val="0"/>
          <w:marTop w:val="0"/>
          <w:marBottom w:val="0"/>
          <w:divBdr>
            <w:top w:val="none" w:sz="0" w:space="0" w:color="auto"/>
            <w:left w:val="none" w:sz="0" w:space="0" w:color="auto"/>
            <w:bottom w:val="none" w:sz="0" w:space="0" w:color="auto"/>
            <w:right w:val="none" w:sz="0" w:space="0" w:color="auto"/>
          </w:divBdr>
        </w:div>
        <w:div w:id="981232211">
          <w:marLeft w:val="640"/>
          <w:marRight w:val="0"/>
          <w:marTop w:val="0"/>
          <w:marBottom w:val="0"/>
          <w:divBdr>
            <w:top w:val="none" w:sz="0" w:space="0" w:color="auto"/>
            <w:left w:val="none" w:sz="0" w:space="0" w:color="auto"/>
            <w:bottom w:val="none" w:sz="0" w:space="0" w:color="auto"/>
            <w:right w:val="none" w:sz="0" w:space="0" w:color="auto"/>
          </w:divBdr>
        </w:div>
        <w:div w:id="241109693">
          <w:marLeft w:val="640"/>
          <w:marRight w:val="0"/>
          <w:marTop w:val="0"/>
          <w:marBottom w:val="0"/>
          <w:divBdr>
            <w:top w:val="none" w:sz="0" w:space="0" w:color="auto"/>
            <w:left w:val="none" w:sz="0" w:space="0" w:color="auto"/>
            <w:bottom w:val="none" w:sz="0" w:space="0" w:color="auto"/>
            <w:right w:val="none" w:sz="0" w:space="0" w:color="auto"/>
          </w:divBdr>
        </w:div>
        <w:div w:id="1994409159">
          <w:marLeft w:val="640"/>
          <w:marRight w:val="0"/>
          <w:marTop w:val="0"/>
          <w:marBottom w:val="0"/>
          <w:divBdr>
            <w:top w:val="none" w:sz="0" w:space="0" w:color="auto"/>
            <w:left w:val="none" w:sz="0" w:space="0" w:color="auto"/>
            <w:bottom w:val="none" w:sz="0" w:space="0" w:color="auto"/>
            <w:right w:val="none" w:sz="0" w:space="0" w:color="auto"/>
          </w:divBdr>
        </w:div>
        <w:div w:id="392588014">
          <w:marLeft w:val="640"/>
          <w:marRight w:val="0"/>
          <w:marTop w:val="0"/>
          <w:marBottom w:val="0"/>
          <w:divBdr>
            <w:top w:val="none" w:sz="0" w:space="0" w:color="auto"/>
            <w:left w:val="none" w:sz="0" w:space="0" w:color="auto"/>
            <w:bottom w:val="none" w:sz="0" w:space="0" w:color="auto"/>
            <w:right w:val="none" w:sz="0" w:space="0" w:color="auto"/>
          </w:divBdr>
        </w:div>
        <w:div w:id="1537767737">
          <w:marLeft w:val="640"/>
          <w:marRight w:val="0"/>
          <w:marTop w:val="0"/>
          <w:marBottom w:val="0"/>
          <w:divBdr>
            <w:top w:val="none" w:sz="0" w:space="0" w:color="auto"/>
            <w:left w:val="none" w:sz="0" w:space="0" w:color="auto"/>
            <w:bottom w:val="none" w:sz="0" w:space="0" w:color="auto"/>
            <w:right w:val="none" w:sz="0" w:space="0" w:color="auto"/>
          </w:divBdr>
        </w:div>
        <w:div w:id="686560508">
          <w:marLeft w:val="640"/>
          <w:marRight w:val="0"/>
          <w:marTop w:val="0"/>
          <w:marBottom w:val="0"/>
          <w:divBdr>
            <w:top w:val="none" w:sz="0" w:space="0" w:color="auto"/>
            <w:left w:val="none" w:sz="0" w:space="0" w:color="auto"/>
            <w:bottom w:val="none" w:sz="0" w:space="0" w:color="auto"/>
            <w:right w:val="none" w:sz="0" w:space="0" w:color="auto"/>
          </w:divBdr>
        </w:div>
        <w:div w:id="335961610">
          <w:marLeft w:val="640"/>
          <w:marRight w:val="0"/>
          <w:marTop w:val="0"/>
          <w:marBottom w:val="0"/>
          <w:divBdr>
            <w:top w:val="none" w:sz="0" w:space="0" w:color="auto"/>
            <w:left w:val="none" w:sz="0" w:space="0" w:color="auto"/>
            <w:bottom w:val="none" w:sz="0" w:space="0" w:color="auto"/>
            <w:right w:val="none" w:sz="0" w:space="0" w:color="auto"/>
          </w:divBdr>
        </w:div>
        <w:div w:id="1284775823">
          <w:marLeft w:val="640"/>
          <w:marRight w:val="0"/>
          <w:marTop w:val="0"/>
          <w:marBottom w:val="0"/>
          <w:divBdr>
            <w:top w:val="none" w:sz="0" w:space="0" w:color="auto"/>
            <w:left w:val="none" w:sz="0" w:space="0" w:color="auto"/>
            <w:bottom w:val="none" w:sz="0" w:space="0" w:color="auto"/>
            <w:right w:val="none" w:sz="0" w:space="0" w:color="auto"/>
          </w:divBdr>
        </w:div>
        <w:div w:id="1396851588">
          <w:marLeft w:val="640"/>
          <w:marRight w:val="0"/>
          <w:marTop w:val="0"/>
          <w:marBottom w:val="0"/>
          <w:divBdr>
            <w:top w:val="none" w:sz="0" w:space="0" w:color="auto"/>
            <w:left w:val="none" w:sz="0" w:space="0" w:color="auto"/>
            <w:bottom w:val="none" w:sz="0" w:space="0" w:color="auto"/>
            <w:right w:val="none" w:sz="0" w:space="0" w:color="auto"/>
          </w:divBdr>
        </w:div>
        <w:div w:id="980767843">
          <w:marLeft w:val="640"/>
          <w:marRight w:val="0"/>
          <w:marTop w:val="0"/>
          <w:marBottom w:val="0"/>
          <w:divBdr>
            <w:top w:val="none" w:sz="0" w:space="0" w:color="auto"/>
            <w:left w:val="none" w:sz="0" w:space="0" w:color="auto"/>
            <w:bottom w:val="none" w:sz="0" w:space="0" w:color="auto"/>
            <w:right w:val="none" w:sz="0" w:space="0" w:color="auto"/>
          </w:divBdr>
        </w:div>
        <w:div w:id="63644724">
          <w:marLeft w:val="640"/>
          <w:marRight w:val="0"/>
          <w:marTop w:val="0"/>
          <w:marBottom w:val="0"/>
          <w:divBdr>
            <w:top w:val="none" w:sz="0" w:space="0" w:color="auto"/>
            <w:left w:val="none" w:sz="0" w:space="0" w:color="auto"/>
            <w:bottom w:val="none" w:sz="0" w:space="0" w:color="auto"/>
            <w:right w:val="none" w:sz="0" w:space="0" w:color="auto"/>
          </w:divBdr>
        </w:div>
        <w:div w:id="2051833663">
          <w:marLeft w:val="640"/>
          <w:marRight w:val="0"/>
          <w:marTop w:val="0"/>
          <w:marBottom w:val="0"/>
          <w:divBdr>
            <w:top w:val="none" w:sz="0" w:space="0" w:color="auto"/>
            <w:left w:val="none" w:sz="0" w:space="0" w:color="auto"/>
            <w:bottom w:val="none" w:sz="0" w:space="0" w:color="auto"/>
            <w:right w:val="none" w:sz="0" w:space="0" w:color="auto"/>
          </w:divBdr>
        </w:div>
        <w:div w:id="997460999">
          <w:marLeft w:val="640"/>
          <w:marRight w:val="0"/>
          <w:marTop w:val="0"/>
          <w:marBottom w:val="0"/>
          <w:divBdr>
            <w:top w:val="none" w:sz="0" w:space="0" w:color="auto"/>
            <w:left w:val="none" w:sz="0" w:space="0" w:color="auto"/>
            <w:bottom w:val="none" w:sz="0" w:space="0" w:color="auto"/>
            <w:right w:val="none" w:sz="0" w:space="0" w:color="auto"/>
          </w:divBdr>
        </w:div>
        <w:div w:id="1945070261">
          <w:marLeft w:val="640"/>
          <w:marRight w:val="0"/>
          <w:marTop w:val="0"/>
          <w:marBottom w:val="0"/>
          <w:divBdr>
            <w:top w:val="none" w:sz="0" w:space="0" w:color="auto"/>
            <w:left w:val="none" w:sz="0" w:space="0" w:color="auto"/>
            <w:bottom w:val="none" w:sz="0" w:space="0" w:color="auto"/>
            <w:right w:val="none" w:sz="0" w:space="0" w:color="auto"/>
          </w:divBdr>
        </w:div>
        <w:div w:id="1175268733">
          <w:marLeft w:val="640"/>
          <w:marRight w:val="0"/>
          <w:marTop w:val="0"/>
          <w:marBottom w:val="0"/>
          <w:divBdr>
            <w:top w:val="none" w:sz="0" w:space="0" w:color="auto"/>
            <w:left w:val="none" w:sz="0" w:space="0" w:color="auto"/>
            <w:bottom w:val="none" w:sz="0" w:space="0" w:color="auto"/>
            <w:right w:val="none" w:sz="0" w:space="0" w:color="auto"/>
          </w:divBdr>
        </w:div>
        <w:div w:id="921842432">
          <w:marLeft w:val="640"/>
          <w:marRight w:val="0"/>
          <w:marTop w:val="0"/>
          <w:marBottom w:val="0"/>
          <w:divBdr>
            <w:top w:val="none" w:sz="0" w:space="0" w:color="auto"/>
            <w:left w:val="none" w:sz="0" w:space="0" w:color="auto"/>
            <w:bottom w:val="none" w:sz="0" w:space="0" w:color="auto"/>
            <w:right w:val="none" w:sz="0" w:space="0" w:color="auto"/>
          </w:divBdr>
        </w:div>
        <w:div w:id="683677821">
          <w:marLeft w:val="640"/>
          <w:marRight w:val="0"/>
          <w:marTop w:val="0"/>
          <w:marBottom w:val="0"/>
          <w:divBdr>
            <w:top w:val="none" w:sz="0" w:space="0" w:color="auto"/>
            <w:left w:val="none" w:sz="0" w:space="0" w:color="auto"/>
            <w:bottom w:val="none" w:sz="0" w:space="0" w:color="auto"/>
            <w:right w:val="none" w:sz="0" w:space="0" w:color="auto"/>
          </w:divBdr>
        </w:div>
        <w:div w:id="329721738">
          <w:marLeft w:val="640"/>
          <w:marRight w:val="0"/>
          <w:marTop w:val="0"/>
          <w:marBottom w:val="0"/>
          <w:divBdr>
            <w:top w:val="none" w:sz="0" w:space="0" w:color="auto"/>
            <w:left w:val="none" w:sz="0" w:space="0" w:color="auto"/>
            <w:bottom w:val="none" w:sz="0" w:space="0" w:color="auto"/>
            <w:right w:val="none" w:sz="0" w:space="0" w:color="auto"/>
          </w:divBdr>
        </w:div>
        <w:div w:id="1870953668">
          <w:marLeft w:val="640"/>
          <w:marRight w:val="0"/>
          <w:marTop w:val="0"/>
          <w:marBottom w:val="0"/>
          <w:divBdr>
            <w:top w:val="none" w:sz="0" w:space="0" w:color="auto"/>
            <w:left w:val="none" w:sz="0" w:space="0" w:color="auto"/>
            <w:bottom w:val="none" w:sz="0" w:space="0" w:color="auto"/>
            <w:right w:val="none" w:sz="0" w:space="0" w:color="auto"/>
          </w:divBdr>
        </w:div>
        <w:div w:id="261690634">
          <w:marLeft w:val="640"/>
          <w:marRight w:val="0"/>
          <w:marTop w:val="0"/>
          <w:marBottom w:val="0"/>
          <w:divBdr>
            <w:top w:val="none" w:sz="0" w:space="0" w:color="auto"/>
            <w:left w:val="none" w:sz="0" w:space="0" w:color="auto"/>
            <w:bottom w:val="none" w:sz="0" w:space="0" w:color="auto"/>
            <w:right w:val="none" w:sz="0" w:space="0" w:color="auto"/>
          </w:divBdr>
        </w:div>
        <w:div w:id="930049855">
          <w:marLeft w:val="640"/>
          <w:marRight w:val="0"/>
          <w:marTop w:val="0"/>
          <w:marBottom w:val="0"/>
          <w:divBdr>
            <w:top w:val="none" w:sz="0" w:space="0" w:color="auto"/>
            <w:left w:val="none" w:sz="0" w:space="0" w:color="auto"/>
            <w:bottom w:val="none" w:sz="0" w:space="0" w:color="auto"/>
            <w:right w:val="none" w:sz="0" w:space="0" w:color="auto"/>
          </w:divBdr>
        </w:div>
        <w:div w:id="1690569087">
          <w:marLeft w:val="640"/>
          <w:marRight w:val="0"/>
          <w:marTop w:val="0"/>
          <w:marBottom w:val="0"/>
          <w:divBdr>
            <w:top w:val="none" w:sz="0" w:space="0" w:color="auto"/>
            <w:left w:val="none" w:sz="0" w:space="0" w:color="auto"/>
            <w:bottom w:val="none" w:sz="0" w:space="0" w:color="auto"/>
            <w:right w:val="none" w:sz="0" w:space="0" w:color="auto"/>
          </w:divBdr>
        </w:div>
        <w:div w:id="1514681765">
          <w:marLeft w:val="640"/>
          <w:marRight w:val="0"/>
          <w:marTop w:val="0"/>
          <w:marBottom w:val="0"/>
          <w:divBdr>
            <w:top w:val="none" w:sz="0" w:space="0" w:color="auto"/>
            <w:left w:val="none" w:sz="0" w:space="0" w:color="auto"/>
            <w:bottom w:val="none" w:sz="0" w:space="0" w:color="auto"/>
            <w:right w:val="none" w:sz="0" w:space="0" w:color="auto"/>
          </w:divBdr>
        </w:div>
        <w:div w:id="633947597">
          <w:marLeft w:val="640"/>
          <w:marRight w:val="0"/>
          <w:marTop w:val="0"/>
          <w:marBottom w:val="0"/>
          <w:divBdr>
            <w:top w:val="none" w:sz="0" w:space="0" w:color="auto"/>
            <w:left w:val="none" w:sz="0" w:space="0" w:color="auto"/>
            <w:bottom w:val="none" w:sz="0" w:space="0" w:color="auto"/>
            <w:right w:val="none" w:sz="0" w:space="0" w:color="auto"/>
          </w:divBdr>
        </w:div>
        <w:div w:id="1420173215">
          <w:marLeft w:val="640"/>
          <w:marRight w:val="0"/>
          <w:marTop w:val="0"/>
          <w:marBottom w:val="0"/>
          <w:divBdr>
            <w:top w:val="none" w:sz="0" w:space="0" w:color="auto"/>
            <w:left w:val="none" w:sz="0" w:space="0" w:color="auto"/>
            <w:bottom w:val="none" w:sz="0" w:space="0" w:color="auto"/>
            <w:right w:val="none" w:sz="0" w:space="0" w:color="auto"/>
          </w:divBdr>
        </w:div>
        <w:div w:id="662703047">
          <w:marLeft w:val="640"/>
          <w:marRight w:val="0"/>
          <w:marTop w:val="0"/>
          <w:marBottom w:val="0"/>
          <w:divBdr>
            <w:top w:val="none" w:sz="0" w:space="0" w:color="auto"/>
            <w:left w:val="none" w:sz="0" w:space="0" w:color="auto"/>
            <w:bottom w:val="none" w:sz="0" w:space="0" w:color="auto"/>
            <w:right w:val="none" w:sz="0" w:space="0" w:color="auto"/>
          </w:divBdr>
        </w:div>
        <w:div w:id="1863013925">
          <w:marLeft w:val="640"/>
          <w:marRight w:val="0"/>
          <w:marTop w:val="0"/>
          <w:marBottom w:val="0"/>
          <w:divBdr>
            <w:top w:val="none" w:sz="0" w:space="0" w:color="auto"/>
            <w:left w:val="none" w:sz="0" w:space="0" w:color="auto"/>
            <w:bottom w:val="none" w:sz="0" w:space="0" w:color="auto"/>
            <w:right w:val="none" w:sz="0" w:space="0" w:color="auto"/>
          </w:divBdr>
        </w:div>
        <w:div w:id="2072850110">
          <w:marLeft w:val="640"/>
          <w:marRight w:val="0"/>
          <w:marTop w:val="0"/>
          <w:marBottom w:val="0"/>
          <w:divBdr>
            <w:top w:val="none" w:sz="0" w:space="0" w:color="auto"/>
            <w:left w:val="none" w:sz="0" w:space="0" w:color="auto"/>
            <w:bottom w:val="none" w:sz="0" w:space="0" w:color="auto"/>
            <w:right w:val="none" w:sz="0" w:space="0" w:color="auto"/>
          </w:divBdr>
        </w:div>
        <w:div w:id="1420954064">
          <w:marLeft w:val="640"/>
          <w:marRight w:val="0"/>
          <w:marTop w:val="0"/>
          <w:marBottom w:val="0"/>
          <w:divBdr>
            <w:top w:val="none" w:sz="0" w:space="0" w:color="auto"/>
            <w:left w:val="none" w:sz="0" w:space="0" w:color="auto"/>
            <w:bottom w:val="none" w:sz="0" w:space="0" w:color="auto"/>
            <w:right w:val="none" w:sz="0" w:space="0" w:color="auto"/>
          </w:divBdr>
        </w:div>
        <w:div w:id="90470037">
          <w:marLeft w:val="640"/>
          <w:marRight w:val="0"/>
          <w:marTop w:val="0"/>
          <w:marBottom w:val="0"/>
          <w:divBdr>
            <w:top w:val="none" w:sz="0" w:space="0" w:color="auto"/>
            <w:left w:val="none" w:sz="0" w:space="0" w:color="auto"/>
            <w:bottom w:val="none" w:sz="0" w:space="0" w:color="auto"/>
            <w:right w:val="none" w:sz="0" w:space="0" w:color="auto"/>
          </w:divBdr>
        </w:div>
        <w:div w:id="1445686229">
          <w:marLeft w:val="640"/>
          <w:marRight w:val="0"/>
          <w:marTop w:val="0"/>
          <w:marBottom w:val="0"/>
          <w:divBdr>
            <w:top w:val="none" w:sz="0" w:space="0" w:color="auto"/>
            <w:left w:val="none" w:sz="0" w:space="0" w:color="auto"/>
            <w:bottom w:val="none" w:sz="0" w:space="0" w:color="auto"/>
            <w:right w:val="none" w:sz="0" w:space="0" w:color="auto"/>
          </w:divBdr>
        </w:div>
        <w:div w:id="1769888170">
          <w:marLeft w:val="640"/>
          <w:marRight w:val="0"/>
          <w:marTop w:val="0"/>
          <w:marBottom w:val="0"/>
          <w:divBdr>
            <w:top w:val="none" w:sz="0" w:space="0" w:color="auto"/>
            <w:left w:val="none" w:sz="0" w:space="0" w:color="auto"/>
            <w:bottom w:val="none" w:sz="0" w:space="0" w:color="auto"/>
            <w:right w:val="none" w:sz="0" w:space="0" w:color="auto"/>
          </w:divBdr>
        </w:div>
        <w:div w:id="72362872">
          <w:marLeft w:val="640"/>
          <w:marRight w:val="0"/>
          <w:marTop w:val="0"/>
          <w:marBottom w:val="0"/>
          <w:divBdr>
            <w:top w:val="none" w:sz="0" w:space="0" w:color="auto"/>
            <w:left w:val="none" w:sz="0" w:space="0" w:color="auto"/>
            <w:bottom w:val="none" w:sz="0" w:space="0" w:color="auto"/>
            <w:right w:val="none" w:sz="0" w:space="0" w:color="auto"/>
          </w:divBdr>
        </w:div>
        <w:div w:id="545341400">
          <w:marLeft w:val="640"/>
          <w:marRight w:val="0"/>
          <w:marTop w:val="0"/>
          <w:marBottom w:val="0"/>
          <w:divBdr>
            <w:top w:val="none" w:sz="0" w:space="0" w:color="auto"/>
            <w:left w:val="none" w:sz="0" w:space="0" w:color="auto"/>
            <w:bottom w:val="none" w:sz="0" w:space="0" w:color="auto"/>
            <w:right w:val="none" w:sz="0" w:space="0" w:color="auto"/>
          </w:divBdr>
        </w:div>
        <w:div w:id="1821262404">
          <w:marLeft w:val="640"/>
          <w:marRight w:val="0"/>
          <w:marTop w:val="0"/>
          <w:marBottom w:val="0"/>
          <w:divBdr>
            <w:top w:val="none" w:sz="0" w:space="0" w:color="auto"/>
            <w:left w:val="none" w:sz="0" w:space="0" w:color="auto"/>
            <w:bottom w:val="none" w:sz="0" w:space="0" w:color="auto"/>
            <w:right w:val="none" w:sz="0" w:space="0" w:color="auto"/>
          </w:divBdr>
        </w:div>
        <w:div w:id="1443182753">
          <w:marLeft w:val="640"/>
          <w:marRight w:val="0"/>
          <w:marTop w:val="0"/>
          <w:marBottom w:val="0"/>
          <w:divBdr>
            <w:top w:val="none" w:sz="0" w:space="0" w:color="auto"/>
            <w:left w:val="none" w:sz="0" w:space="0" w:color="auto"/>
            <w:bottom w:val="none" w:sz="0" w:space="0" w:color="auto"/>
            <w:right w:val="none" w:sz="0" w:space="0" w:color="auto"/>
          </w:divBdr>
        </w:div>
        <w:div w:id="578368436">
          <w:marLeft w:val="640"/>
          <w:marRight w:val="0"/>
          <w:marTop w:val="0"/>
          <w:marBottom w:val="0"/>
          <w:divBdr>
            <w:top w:val="none" w:sz="0" w:space="0" w:color="auto"/>
            <w:left w:val="none" w:sz="0" w:space="0" w:color="auto"/>
            <w:bottom w:val="none" w:sz="0" w:space="0" w:color="auto"/>
            <w:right w:val="none" w:sz="0" w:space="0" w:color="auto"/>
          </w:divBdr>
        </w:div>
        <w:div w:id="358548983">
          <w:marLeft w:val="640"/>
          <w:marRight w:val="0"/>
          <w:marTop w:val="0"/>
          <w:marBottom w:val="0"/>
          <w:divBdr>
            <w:top w:val="none" w:sz="0" w:space="0" w:color="auto"/>
            <w:left w:val="none" w:sz="0" w:space="0" w:color="auto"/>
            <w:bottom w:val="none" w:sz="0" w:space="0" w:color="auto"/>
            <w:right w:val="none" w:sz="0" w:space="0" w:color="auto"/>
          </w:divBdr>
        </w:div>
        <w:div w:id="1847400084">
          <w:marLeft w:val="640"/>
          <w:marRight w:val="0"/>
          <w:marTop w:val="0"/>
          <w:marBottom w:val="0"/>
          <w:divBdr>
            <w:top w:val="none" w:sz="0" w:space="0" w:color="auto"/>
            <w:left w:val="none" w:sz="0" w:space="0" w:color="auto"/>
            <w:bottom w:val="none" w:sz="0" w:space="0" w:color="auto"/>
            <w:right w:val="none" w:sz="0" w:space="0" w:color="auto"/>
          </w:divBdr>
        </w:div>
        <w:div w:id="1245073652">
          <w:marLeft w:val="640"/>
          <w:marRight w:val="0"/>
          <w:marTop w:val="0"/>
          <w:marBottom w:val="0"/>
          <w:divBdr>
            <w:top w:val="none" w:sz="0" w:space="0" w:color="auto"/>
            <w:left w:val="none" w:sz="0" w:space="0" w:color="auto"/>
            <w:bottom w:val="none" w:sz="0" w:space="0" w:color="auto"/>
            <w:right w:val="none" w:sz="0" w:space="0" w:color="auto"/>
          </w:divBdr>
        </w:div>
        <w:div w:id="1008290292">
          <w:marLeft w:val="640"/>
          <w:marRight w:val="0"/>
          <w:marTop w:val="0"/>
          <w:marBottom w:val="0"/>
          <w:divBdr>
            <w:top w:val="none" w:sz="0" w:space="0" w:color="auto"/>
            <w:left w:val="none" w:sz="0" w:space="0" w:color="auto"/>
            <w:bottom w:val="none" w:sz="0" w:space="0" w:color="auto"/>
            <w:right w:val="none" w:sz="0" w:space="0" w:color="auto"/>
          </w:divBdr>
        </w:div>
        <w:div w:id="976302655">
          <w:marLeft w:val="640"/>
          <w:marRight w:val="0"/>
          <w:marTop w:val="0"/>
          <w:marBottom w:val="0"/>
          <w:divBdr>
            <w:top w:val="none" w:sz="0" w:space="0" w:color="auto"/>
            <w:left w:val="none" w:sz="0" w:space="0" w:color="auto"/>
            <w:bottom w:val="none" w:sz="0" w:space="0" w:color="auto"/>
            <w:right w:val="none" w:sz="0" w:space="0" w:color="auto"/>
          </w:divBdr>
        </w:div>
        <w:div w:id="550924070">
          <w:marLeft w:val="640"/>
          <w:marRight w:val="0"/>
          <w:marTop w:val="0"/>
          <w:marBottom w:val="0"/>
          <w:divBdr>
            <w:top w:val="none" w:sz="0" w:space="0" w:color="auto"/>
            <w:left w:val="none" w:sz="0" w:space="0" w:color="auto"/>
            <w:bottom w:val="none" w:sz="0" w:space="0" w:color="auto"/>
            <w:right w:val="none" w:sz="0" w:space="0" w:color="auto"/>
          </w:divBdr>
        </w:div>
        <w:div w:id="627012396">
          <w:marLeft w:val="640"/>
          <w:marRight w:val="0"/>
          <w:marTop w:val="0"/>
          <w:marBottom w:val="0"/>
          <w:divBdr>
            <w:top w:val="none" w:sz="0" w:space="0" w:color="auto"/>
            <w:left w:val="none" w:sz="0" w:space="0" w:color="auto"/>
            <w:bottom w:val="none" w:sz="0" w:space="0" w:color="auto"/>
            <w:right w:val="none" w:sz="0" w:space="0" w:color="auto"/>
          </w:divBdr>
        </w:div>
        <w:div w:id="280040776">
          <w:marLeft w:val="640"/>
          <w:marRight w:val="0"/>
          <w:marTop w:val="0"/>
          <w:marBottom w:val="0"/>
          <w:divBdr>
            <w:top w:val="none" w:sz="0" w:space="0" w:color="auto"/>
            <w:left w:val="none" w:sz="0" w:space="0" w:color="auto"/>
            <w:bottom w:val="none" w:sz="0" w:space="0" w:color="auto"/>
            <w:right w:val="none" w:sz="0" w:space="0" w:color="auto"/>
          </w:divBdr>
        </w:div>
        <w:div w:id="1832746949">
          <w:marLeft w:val="640"/>
          <w:marRight w:val="0"/>
          <w:marTop w:val="0"/>
          <w:marBottom w:val="0"/>
          <w:divBdr>
            <w:top w:val="none" w:sz="0" w:space="0" w:color="auto"/>
            <w:left w:val="none" w:sz="0" w:space="0" w:color="auto"/>
            <w:bottom w:val="none" w:sz="0" w:space="0" w:color="auto"/>
            <w:right w:val="none" w:sz="0" w:space="0" w:color="auto"/>
          </w:divBdr>
        </w:div>
      </w:divsChild>
    </w:div>
    <w:div w:id="1147548686">
      <w:bodyDiv w:val="1"/>
      <w:marLeft w:val="0"/>
      <w:marRight w:val="0"/>
      <w:marTop w:val="0"/>
      <w:marBottom w:val="0"/>
      <w:divBdr>
        <w:top w:val="none" w:sz="0" w:space="0" w:color="auto"/>
        <w:left w:val="none" w:sz="0" w:space="0" w:color="auto"/>
        <w:bottom w:val="none" w:sz="0" w:space="0" w:color="auto"/>
        <w:right w:val="none" w:sz="0" w:space="0" w:color="auto"/>
      </w:divBdr>
      <w:divsChild>
        <w:div w:id="2050954974">
          <w:marLeft w:val="640"/>
          <w:marRight w:val="0"/>
          <w:marTop w:val="0"/>
          <w:marBottom w:val="0"/>
          <w:divBdr>
            <w:top w:val="none" w:sz="0" w:space="0" w:color="auto"/>
            <w:left w:val="none" w:sz="0" w:space="0" w:color="auto"/>
            <w:bottom w:val="none" w:sz="0" w:space="0" w:color="auto"/>
            <w:right w:val="none" w:sz="0" w:space="0" w:color="auto"/>
          </w:divBdr>
        </w:div>
        <w:div w:id="1422987738">
          <w:marLeft w:val="640"/>
          <w:marRight w:val="0"/>
          <w:marTop w:val="0"/>
          <w:marBottom w:val="0"/>
          <w:divBdr>
            <w:top w:val="none" w:sz="0" w:space="0" w:color="auto"/>
            <w:left w:val="none" w:sz="0" w:space="0" w:color="auto"/>
            <w:bottom w:val="none" w:sz="0" w:space="0" w:color="auto"/>
            <w:right w:val="none" w:sz="0" w:space="0" w:color="auto"/>
          </w:divBdr>
        </w:div>
        <w:div w:id="1963801610">
          <w:marLeft w:val="640"/>
          <w:marRight w:val="0"/>
          <w:marTop w:val="0"/>
          <w:marBottom w:val="0"/>
          <w:divBdr>
            <w:top w:val="none" w:sz="0" w:space="0" w:color="auto"/>
            <w:left w:val="none" w:sz="0" w:space="0" w:color="auto"/>
            <w:bottom w:val="none" w:sz="0" w:space="0" w:color="auto"/>
            <w:right w:val="none" w:sz="0" w:space="0" w:color="auto"/>
          </w:divBdr>
        </w:div>
        <w:div w:id="1668942893">
          <w:marLeft w:val="640"/>
          <w:marRight w:val="0"/>
          <w:marTop w:val="0"/>
          <w:marBottom w:val="0"/>
          <w:divBdr>
            <w:top w:val="none" w:sz="0" w:space="0" w:color="auto"/>
            <w:left w:val="none" w:sz="0" w:space="0" w:color="auto"/>
            <w:bottom w:val="none" w:sz="0" w:space="0" w:color="auto"/>
            <w:right w:val="none" w:sz="0" w:space="0" w:color="auto"/>
          </w:divBdr>
        </w:div>
        <w:div w:id="840697937">
          <w:marLeft w:val="640"/>
          <w:marRight w:val="0"/>
          <w:marTop w:val="0"/>
          <w:marBottom w:val="0"/>
          <w:divBdr>
            <w:top w:val="none" w:sz="0" w:space="0" w:color="auto"/>
            <w:left w:val="none" w:sz="0" w:space="0" w:color="auto"/>
            <w:bottom w:val="none" w:sz="0" w:space="0" w:color="auto"/>
            <w:right w:val="none" w:sz="0" w:space="0" w:color="auto"/>
          </w:divBdr>
        </w:div>
        <w:div w:id="247736125">
          <w:marLeft w:val="640"/>
          <w:marRight w:val="0"/>
          <w:marTop w:val="0"/>
          <w:marBottom w:val="0"/>
          <w:divBdr>
            <w:top w:val="none" w:sz="0" w:space="0" w:color="auto"/>
            <w:left w:val="none" w:sz="0" w:space="0" w:color="auto"/>
            <w:bottom w:val="none" w:sz="0" w:space="0" w:color="auto"/>
            <w:right w:val="none" w:sz="0" w:space="0" w:color="auto"/>
          </w:divBdr>
        </w:div>
        <w:div w:id="1376664138">
          <w:marLeft w:val="640"/>
          <w:marRight w:val="0"/>
          <w:marTop w:val="0"/>
          <w:marBottom w:val="0"/>
          <w:divBdr>
            <w:top w:val="none" w:sz="0" w:space="0" w:color="auto"/>
            <w:left w:val="none" w:sz="0" w:space="0" w:color="auto"/>
            <w:bottom w:val="none" w:sz="0" w:space="0" w:color="auto"/>
            <w:right w:val="none" w:sz="0" w:space="0" w:color="auto"/>
          </w:divBdr>
        </w:div>
        <w:div w:id="1275865747">
          <w:marLeft w:val="640"/>
          <w:marRight w:val="0"/>
          <w:marTop w:val="0"/>
          <w:marBottom w:val="0"/>
          <w:divBdr>
            <w:top w:val="none" w:sz="0" w:space="0" w:color="auto"/>
            <w:left w:val="none" w:sz="0" w:space="0" w:color="auto"/>
            <w:bottom w:val="none" w:sz="0" w:space="0" w:color="auto"/>
            <w:right w:val="none" w:sz="0" w:space="0" w:color="auto"/>
          </w:divBdr>
        </w:div>
        <w:div w:id="1336879097">
          <w:marLeft w:val="640"/>
          <w:marRight w:val="0"/>
          <w:marTop w:val="0"/>
          <w:marBottom w:val="0"/>
          <w:divBdr>
            <w:top w:val="none" w:sz="0" w:space="0" w:color="auto"/>
            <w:left w:val="none" w:sz="0" w:space="0" w:color="auto"/>
            <w:bottom w:val="none" w:sz="0" w:space="0" w:color="auto"/>
            <w:right w:val="none" w:sz="0" w:space="0" w:color="auto"/>
          </w:divBdr>
        </w:div>
        <w:div w:id="71702928">
          <w:marLeft w:val="640"/>
          <w:marRight w:val="0"/>
          <w:marTop w:val="0"/>
          <w:marBottom w:val="0"/>
          <w:divBdr>
            <w:top w:val="none" w:sz="0" w:space="0" w:color="auto"/>
            <w:left w:val="none" w:sz="0" w:space="0" w:color="auto"/>
            <w:bottom w:val="none" w:sz="0" w:space="0" w:color="auto"/>
            <w:right w:val="none" w:sz="0" w:space="0" w:color="auto"/>
          </w:divBdr>
        </w:div>
        <w:div w:id="1127892690">
          <w:marLeft w:val="640"/>
          <w:marRight w:val="0"/>
          <w:marTop w:val="0"/>
          <w:marBottom w:val="0"/>
          <w:divBdr>
            <w:top w:val="none" w:sz="0" w:space="0" w:color="auto"/>
            <w:left w:val="none" w:sz="0" w:space="0" w:color="auto"/>
            <w:bottom w:val="none" w:sz="0" w:space="0" w:color="auto"/>
            <w:right w:val="none" w:sz="0" w:space="0" w:color="auto"/>
          </w:divBdr>
        </w:div>
        <w:div w:id="36273409">
          <w:marLeft w:val="640"/>
          <w:marRight w:val="0"/>
          <w:marTop w:val="0"/>
          <w:marBottom w:val="0"/>
          <w:divBdr>
            <w:top w:val="none" w:sz="0" w:space="0" w:color="auto"/>
            <w:left w:val="none" w:sz="0" w:space="0" w:color="auto"/>
            <w:bottom w:val="none" w:sz="0" w:space="0" w:color="auto"/>
            <w:right w:val="none" w:sz="0" w:space="0" w:color="auto"/>
          </w:divBdr>
        </w:div>
        <w:div w:id="1043754520">
          <w:marLeft w:val="640"/>
          <w:marRight w:val="0"/>
          <w:marTop w:val="0"/>
          <w:marBottom w:val="0"/>
          <w:divBdr>
            <w:top w:val="none" w:sz="0" w:space="0" w:color="auto"/>
            <w:left w:val="none" w:sz="0" w:space="0" w:color="auto"/>
            <w:bottom w:val="none" w:sz="0" w:space="0" w:color="auto"/>
            <w:right w:val="none" w:sz="0" w:space="0" w:color="auto"/>
          </w:divBdr>
        </w:div>
        <w:div w:id="832532098">
          <w:marLeft w:val="640"/>
          <w:marRight w:val="0"/>
          <w:marTop w:val="0"/>
          <w:marBottom w:val="0"/>
          <w:divBdr>
            <w:top w:val="none" w:sz="0" w:space="0" w:color="auto"/>
            <w:left w:val="none" w:sz="0" w:space="0" w:color="auto"/>
            <w:bottom w:val="none" w:sz="0" w:space="0" w:color="auto"/>
            <w:right w:val="none" w:sz="0" w:space="0" w:color="auto"/>
          </w:divBdr>
        </w:div>
        <w:div w:id="339234421">
          <w:marLeft w:val="640"/>
          <w:marRight w:val="0"/>
          <w:marTop w:val="0"/>
          <w:marBottom w:val="0"/>
          <w:divBdr>
            <w:top w:val="none" w:sz="0" w:space="0" w:color="auto"/>
            <w:left w:val="none" w:sz="0" w:space="0" w:color="auto"/>
            <w:bottom w:val="none" w:sz="0" w:space="0" w:color="auto"/>
            <w:right w:val="none" w:sz="0" w:space="0" w:color="auto"/>
          </w:divBdr>
        </w:div>
        <w:div w:id="1905603560">
          <w:marLeft w:val="640"/>
          <w:marRight w:val="0"/>
          <w:marTop w:val="0"/>
          <w:marBottom w:val="0"/>
          <w:divBdr>
            <w:top w:val="none" w:sz="0" w:space="0" w:color="auto"/>
            <w:left w:val="none" w:sz="0" w:space="0" w:color="auto"/>
            <w:bottom w:val="none" w:sz="0" w:space="0" w:color="auto"/>
            <w:right w:val="none" w:sz="0" w:space="0" w:color="auto"/>
          </w:divBdr>
        </w:div>
        <w:div w:id="1708555743">
          <w:marLeft w:val="640"/>
          <w:marRight w:val="0"/>
          <w:marTop w:val="0"/>
          <w:marBottom w:val="0"/>
          <w:divBdr>
            <w:top w:val="none" w:sz="0" w:space="0" w:color="auto"/>
            <w:left w:val="none" w:sz="0" w:space="0" w:color="auto"/>
            <w:bottom w:val="none" w:sz="0" w:space="0" w:color="auto"/>
            <w:right w:val="none" w:sz="0" w:space="0" w:color="auto"/>
          </w:divBdr>
        </w:div>
        <w:div w:id="1941208621">
          <w:marLeft w:val="640"/>
          <w:marRight w:val="0"/>
          <w:marTop w:val="0"/>
          <w:marBottom w:val="0"/>
          <w:divBdr>
            <w:top w:val="none" w:sz="0" w:space="0" w:color="auto"/>
            <w:left w:val="none" w:sz="0" w:space="0" w:color="auto"/>
            <w:bottom w:val="none" w:sz="0" w:space="0" w:color="auto"/>
            <w:right w:val="none" w:sz="0" w:space="0" w:color="auto"/>
          </w:divBdr>
        </w:div>
        <w:div w:id="570507183">
          <w:marLeft w:val="640"/>
          <w:marRight w:val="0"/>
          <w:marTop w:val="0"/>
          <w:marBottom w:val="0"/>
          <w:divBdr>
            <w:top w:val="none" w:sz="0" w:space="0" w:color="auto"/>
            <w:left w:val="none" w:sz="0" w:space="0" w:color="auto"/>
            <w:bottom w:val="none" w:sz="0" w:space="0" w:color="auto"/>
            <w:right w:val="none" w:sz="0" w:space="0" w:color="auto"/>
          </w:divBdr>
        </w:div>
        <w:div w:id="1089235898">
          <w:marLeft w:val="640"/>
          <w:marRight w:val="0"/>
          <w:marTop w:val="0"/>
          <w:marBottom w:val="0"/>
          <w:divBdr>
            <w:top w:val="none" w:sz="0" w:space="0" w:color="auto"/>
            <w:left w:val="none" w:sz="0" w:space="0" w:color="auto"/>
            <w:bottom w:val="none" w:sz="0" w:space="0" w:color="auto"/>
            <w:right w:val="none" w:sz="0" w:space="0" w:color="auto"/>
          </w:divBdr>
        </w:div>
        <w:div w:id="1553156339">
          <w:marLeft w:val="640"/>
          <w:marRight w:val="0"/>
          <w:marTop w:val="0"/>
          <w:marBottom w:val="0"/>
          <w:divBdr>
            <w:top w:val="none" w:sz="0" w:space="0" w:color="auto"/>
            <w:left w:val="none" w:sz="0" w:space="0" w:color="auto"/>
            <w:bottom w:val="none" w:sz="0" w:space="0" w:color="auto"/>
            <w:right w:val="none" w:sz="0" w:space="0" w:color="auto"/>
          </w:divBdr>
        </w:div>
        <w:div w:id="1084499658">
          <w:marLeft w:val="640"/>
          <w:marRight w:val="0"/>
          <w:marTop w:val="0"/>
          <w:marBottom w:val="0"/>
          <w:divBdr>
            <w:top w:val="none" w:sz="0" w:space="0" w:color="auto"/>
            <w:left w:val="none" w:sz="0" w:space="0" w:color="auto"/>
            <w:bottom w:val="none" w:sz="0" w:space="0" w:color="auto"/>
            <w:right w:val="none" w:sz="0" w:space="0" w:color="auto"/>
          </w:divBdr>
        </w:div>
        <w:div w:id="708451875">
          <w:marLeft w:val="640"/>
          <w:marRight w:val="0"/>
          <w:marTop w:val="0"/>
          <w:marBottom w:val="0"/>
          <w:divBdr>
            <w:top w:val="none" w:sz="0" w:space="0" w:color="auto"/>
            <w:left w:val="none" w:sz="0" w:space="0" w:color="auto"/>
            <w:bottom w:val="none" w:sz="0" w:space="0" w:color="auto"/>
            <w:right w:val="none" w:sz="0" w:space="0" w:color="auto"/>
          </w:divBdr>
        </w:div>
        <w:div w:id="853762297">
          <w:marLeft w:val="640"/>
          <w:marRight w:val="0"/>
          <w:marTop w:val="0"/>
          <w:marBottom w:val="0"/>
          <w:divBdr>
            <w:top w:val="none" w:sz="0" w:space="0" w:color="auto"/>
            <w:left w:val="none" w:sz="0" w:space="0" w:color="auto"/>
            <w:bottom w:val="none" w:sz="0" w:space="0" w:color="auto"/>
            <w:right w:val="none" w:sz="0" w:space="0" w:color="auto"/>
          </w:divBdr>
        </w:div>
        <w:div w:id="1131052983">
          <w:marLeft w:val="640"/>
          <w:marRight w:val="0"/>
          <w:marTop w:val="0"/>
          <w:marBottom w:val="0"/>
          <w:divBdr>
            <w:top w:val="none" w:sz="0" w:space="0" w:color="auto"/>
            <w:left w:val="none" w:sz="0" w:space="0" w:color="auto"/>
            <w:bottom w:val="none" w:sz="0" w:space="0" w:color="auto"/>
            <w:right w:val="none" w:sz="0" w:space="0" w:color="auto"/>
          </w:divBdr>
        </w:div>
        <w:div w:id="912082667">
          <w:marLeft w:val="640"/>
          <w:marRight w:val="0"/>
          <w:marTop w:val="0"/>
          <w:marBottom w:val="0"/>
          <w:divBdr>
            <w:top w:val="none" w:sz="0" w:space="0" w:color="auto"/>
            <w:left w:val="none" w:sz="0" w:space="0" w:color="auto"/>
            <w:bottom w:val="none" w:sz="0" w:space="0" w:color="auto"/>
            <w:right w:val="none" w:sz="0" w:space="0" w:color="auto"/>
          </w:divBdr>
        </w:div>
        <w:div w:id="1302926000">
          <w:marLeft w:val="640"/>
          <w:marRight w:val="0"/>
          <w:marTop w:val="0"/>
          <w:marBottom w:val="0"/>
          <w:divBdr>
            <w:top w:val="none" w:sz="0" w:space="0" w:color="auto"/>
            <w:left w:val="none" w:sz="0" w:space="0" w:color="auto"/>
            <w:bottom w:val="none" w:sz="0" w:space="0" w:color="auto"/>
            <w:right w:val="none" w:sz="0" w:space="0" w:color="auto"/>
          </w:divBdr>
        </w:div>
        <w:div w:id="15622996">
          <w:marLeft w:val="640"/>
          <w:marRight w:val="0"/>
          <w:marTop w:val="0"/>
          <w:marBottom w:val="0"/>
          <w:divBdr>
            <w:top w:val="none" w:sz="0" w:space="0" w:color="auto"/>
            <w:left w:val="none" w:sz="0" w:space="0" w:color="auto"/>
            <w:bottom w:val="none" w:sz="0" w:space="0" w:color="auto"/>
            <w:right w:val="none" w:sz="0" w:space="0" w:color="auto"/>
          </w:divBdr>
        </w:div>
        <w:div w:id="651983506">
          <w:marLeft w:val="640"/>
          <w:marRight w:val="0"/>
          <w:marTop w:val="0"/>
          <w:marBottom w:val="0"/>
          <w:divBdr>
            <w:top w:val="none" w:sz="0" w:space="0" w:color="auto"/>
            <w:left w:val="none" w:sz="0" w:space="0" w:color="auto"/>
            <w:bottom w:val="none" w:sz="0" w:space="0" w:color="auto"/>
            <w:right w:val="none" w:sz="0" w:space="0" w:color="auto"/>
          </w:divBdr>
        </w:div>
        <w:div w:id="1883402823">
          <w:marLeft w:val="640"/>
          <w:marRight w:val="0"/>
          <w:marTop w:val="0"/>
          <w:marBottom w:val="0"/>
          <w:divBdr>
            <w:top w:val="none" w:sz="0" w:space="0" w:color="auto"/>
            <w:left w:val="none" w:sz="0" w:space="0" w:color="auto"/>
            <w:bottom w:val="none" w:sz="0" w:space="0" w:color="auto"/>
            <w:right w:val="none" w:sz="0" w:space="0" w:color="auto"/>
          </w:divBdr>
        </w:div>
        <w:div w:id="1043360792">
          <w:marLeft w:val="640"/>
          <w:marRight w:val="0"/>
          <w:marTop w:val="0"/>
          <w:marBottom w:val="0"/>
          <w:divBdr>
            <w:top w:val="none" w:sz="0" w:space="0" w:color="auto"/>
            <w:left w:val="none" w:sz="0" w:space="0" w:color="auto"/>
            <w:bottom w:val="none" w:sz="0" w:space="0" w:color="auto"/>
            <w:right w:val="none" w:sz="0" w:space="0" w:color="auto"/>
          </w:divBdr>
        </w:div>
        <w:div w:id="1793211321">
          <w:marLeft w:val="640"/>
          <w:marRight w:val="0"/>
          <w:marTop w:val="0"/>
          <w:marBottom w:val="0"/>
          <w:divBdr>
            <w:top w:val="none" w:sz="0" w:space="0" w:color="auto"/>
            <w:left w:val="none" w:sz="0" w:space="0" w:color="auto"/>
            <w:bottom w:val="none" w:sz="0" w:space="0" w:color="auto"/>
            <w:right w:val="none" w:sz="0" w:space="0" w:color="auto"/>
          </w:divBdr>
        </w:div>
        <w:div w:id="1323312252">
          <w:marLeft w:val="640"/>
          <w:marRight w:val="0"/>
          <w:marTop w:val="0"/>
          <w:marBottom w:val="0"/>
          <w:divBdr>
            <w:top w:val="none" w:sz="0" w:space="0" w:color="auto"/>
            <w:left w:val="none" w:sz="0" w:space="0" w:color="auto"/>
            <w:bottom w:val="none" w:sz="0" w:space="0" w:color="auto"/>
            <w:right w:val="none" w:sz="0" w:space="0" w:color="auto"/>
          </w:divBdr>
        </w:div>
        <w:div w:id="1123427753">
          <w:marLeft w:val="640"/>
          <w:marRight w:val="0"/>
          <w:marTop w:val="0"/>
          <w:marBottom w:val="0"/>
          <w:divBdr>
            <w:top w:val="none" w:sz="0" w:space="0" w:color="auto"/>
            <w:left w:val="none" w:sz="0" w:space="0" w:color="auto"/>
            <w:bottom w:val="none" w:sz="0" w:space="0" w:color="auto"/>
            <w:right w:val="none" w:sz="0" w:space="0" w:color="auto"/>
          </w:divBdr>
        </w:div>
        <w:div w:id="1165045823">
          <w:marLeft w:val="640"/>
          <w:marRight w:val="0"/>
          <w:marTop w:val="0"/>
          <w:marBottom w:val="0"/>
          <w:divBdr>
            <w:top w:val="none" w:sz="0" w:space="0" w:color="auto"/>
            <w:left w:val="none" w:sz="0" w:space="0" w:color="auto"/>
            <w:bottom w:val="none" w:sz="0" w:space="0" w:color="auto"/>
            <w:right w:val="none" w:sz="0" w:space="0" w:color="auto"/>
          </w:divBdr>
        </w:div>
        <w:div w:id="4139006">
          <w:marLeft w:val="640"/>
          <w:marRight w:val="0"/>
          <w:marTop w:val="0"/>
          <w:marBottom w:val="0"/>
          <w:divBdr>
            <w:top w:val="none" w:sz="0" w:space="0" w:color="auto"/>
            <w:left w:val="none" w:sz="0" w:space="0" w:color="auto"/>
            <w:bottom w:val="none" w:sz="0" w:space="0" w:color="auto"/>
            <w:right w:val="none" w:sz="0" w:space="0" w:color="auto"/>
          </w:divBdr>
        </w:div>
        <w:div w:id="1337490236">
          <w:marLeft w:val="640"/>
          <w:marRight w:val="0"/>
          <w:marTop w:val="0"/>
          <w:marBottom w:val="0"/>
          <w:divBdr>
            <w:top w:val="none" w:sz="0" w:space="0" w:color="auto"/>
            <w:left w:val="none" w:sz="0" w:space="0" w:color="auto"/>
            <w:bottom w:val="none" w:sz="0" w:space="0" w:color="auto"/>
            <w:right w:val="none" w:sz="0" w:space="0" w:color="auto"/>
          </w:divBdr>
        </w:div>
        <w:div w:id="1296830187">
          <w:marLeft w:val="640"/>
          <w:marRight w:val="0"/>
          <w:marTop w:val="0"/>
          <w:marBottom w:val="0"/>
          <w:divBdr>
            <w:top w:val="none" w:sz="0" w:space="0" w:color="auto"/>
            <w:left w:val="none" w:sz="0" w:space="0" w:color="auto"/>
            <w:bottom w:val="none" w:sz="0" w:space="0" w:color="auto"/>
            <w:right w:val="none" w:sz="0" w:space="0" w:color="auto"/>
          </w:divBdr>
        </w:div>
        <w:div w:id="1464422180">
          <w:marLeft w:val="640"/>
          <w:marRight w:val="0"/>
          <w:marTop w:val="0"/>
          <w:marBottom w:val="0"/>
          <w:divBdr>
            <w:top w:val="none" w:sz="0" w:space="0" w:color="auto"/>
            <w:left w:val="none" w:sz="0" w:space="0" w:color="auto"/>
            <w:bottom w:val="none" w:sz="0" w:space="0" w:color="auto"/>
            <w:right w:val="none" w:sz="0" w:space="0" w:color="auto"/>
          </w:divBdr>
        </w:div>
        <w:div w:id="1246457691">
          <w:marLeft w:val="640"/>
          <w:marRight w:val="0"/>
          <w:marTop w:val="0"/>
          <w:marBottom w:val="0"/>
          <w:divBdr>
            <w:top w:val="none" w:sz="0" w:space="0" w:color="auto"/>
            <w:left w:val="none" w:sz="0" w:space="0" w:color="auto"/>
            <w:bottom w:val="none" w:sz="0" w:space="0" w:color="auto"/>
            <w:right w:val="none" w:sz="0" w:space="0" w:color="auto"/>
          </w:divBdr>
        </w:div>
        <w:div w:id="736515725">
          <w:marLeft w:val="640"/>
          <w:marRight w:val="0"/>
          <w:marTop w:val="0"/>
          <w:marBottom w:val="0"/>
          <w:divBdr>
            <w:top w:val="none" w:sz="0" w:space="0" w:color="auto"/>
            <w:left w:val="none" w:sz="0" w:space="0" w:color="auto"/>
            <w:bottom w:val="none" w:sz="0" w:space="0" w:color="auto"/>
            <w:right w:val="none" w:sz="0" w:space="0" w:color="auto"/>
          </w:divBdr>
        </w:div>
        <w:div w:id="193351736">
          <w:marLeft w:val="640"/>
          <w:marRight w:val="0"/>
          <w:marTop w:val="0"/>
          <w:marBottom w:val="0"/>
          <w:divBdr>
            <w:top w:val="none" w:sz="0" w:space="0" w:color="auto"/>
            <w:left w:val="none" w:sz="0" w:space="0" w:color="auto"/>
            <w:bottom w:val="none" w:sz="0" w:space="0" w:color="auto"/>
            <w:right w:val="none" w:sz="0" w:space="0" w:color="auto"/>
          </w:divBdr>
        </w:div>
        <w:div w:id="410080564">
          <w:marLeft w:val="640"/>
          <w:marRight w:val="0"/>
          <w:marTop w:val="0"/>
          <w:marBottom w:val="0"/>
          <w:divBdr>
            <w:top w:val="none" w:sz="0" w:space="0" w:color="auto"/>
            <w:left w:val="none" w:sz="0" w:space="0" w:color="auto"/>
            <w:bottom w:val="none" w:sz="0" w:space="0" w:color="auto"/>
            <w:right w:val="none" w:sz="0" w:space="0" w:color="auto"/>
          </w:divBdr>
        </w:div>
        <w:div w:id="1333874051">
          <w:marLeft w:val="640"/>
          <w:marRight w:val="0"/>
          <w:marTop w:val="0"/>
          <w:marBottom w:val="0"/>
          <w:divBdr>
            <w:top w:val="none" w:sz="0" w:space="0" w:color="auto"/>
            <w:left w:val="none" w:sz="0" w:space="0" w:color="auto"/>
            <w:bottom w:val="none" w:sz="0" w:space="0" w:color="auto"/>
            <w:right w:val="none" w:sz="0" w:space="0" w:color="auto"/>
          </w:divBdr>
        </w:div>
        <w:div w:id="861086958">
          <w:marLeft w:val="640"/>
          <w:marRight w:val="0"/>
          <w:marTop w:val="0"/>
          <w:marBottom w:val="0"/>
          <w:divBdr>
            <w:top w:val="none" w:sz="0" w:space="0" w:color="auto"/>
            <w:left w:val="none" w:sz="0" w:space="0" w:color="auto"/>
            <w:bottom w:val="none" w:sz="0" w:space="0" w:color="auto"/>
            <w:right w:val="none" w:sz="0" w:space="0" w:color="auto"/>
          </w:divBdr>
        </w:div>
        <w:div w:id="1283269492">
          <w:marLeft w:val="640"/>
          <w:marRight w:val="0"/>
          <w:marTop w:val="0"/>
          <w:marBottom w:val="0"/>
          <w:divBdr>
            <w:top w:val="none" w:sz="0" w:space="0" w:color="auto"/>
            <w:left w:val="none" w:sz="0" w:space="0" w:color="auto"/>
            <w:bottom w:val="none" w:sz="0" w:space="0" w:color="auto"/>
            <w:right w:val="none" w:sz="0" w:space="0" w:color="auto"/>
          </w:divBdr>
        </w:div>
        <w:div w:id="876963446">
          <w:marLeft w:val="640"/>
          <w:marRight w:val="0"/>
          <w:marTop w:val="0"/>
          <w:marBottom w:val="0"/>
          <w:divBdr>
            <w:top w:val="none" w:sz="0" w:space="0" w:color="auto"/>
            <w:left w:val="none" w:sz="0" w:space="0" w:color="auto"/>
            <w:bottom w:val="none" w:sz="0" w:space="0" w:color="auto"/>
            <w:right w:val="none" w:sz="0" w:space="0" w:color="auto"/>
          </w:divBdr>
        </w:div>
        <w:div w:id="1624656890">
          <w:marLeft w:val="640"/>
          <w:marRight w:val="0"/>
          <w:marTop w:val="0"/>
          <w:marBottom w:val="0"/>
          <w:divBdr>
            <w:top w:val="none" w:sz="0" w:space="0" w:color="auto"/>
            <w:left w:val="none" w:sz="0" w:space="0" w:color="auto"/>
            <w:bottom w:val="none" w:sz="0" w:space="0" w:color="auto"/>
            <w:right w:val="none" w:sz="0" w:space="0" w:color="auto"/>
          </w:divBdr>
        </w:div>
        <w:div w:id="1323200108">
          <w:marLeft w:val="640"/>
          <w:marRight w:val="0"/>
          <w:marTop w:val="0"/>
          <w:marBottom w:val="0"/>
          <w:divBdr>
            <w:top w:val="none" w:sz="0" w:space="0" w:color="auto"/>
            <w:left w:val="none" w:sz="0" w:space="0" w:color="auto"/>
            <w:bottom w:val="none" w:sz="0" w:space="0" w:color="auto"/>
            <w:right w:val="none" w:sz="0" w:space="0" w:color="auto"/>
          </w:divBdr>
        </w:div>
        <w:div w:id="995767071">
          <w:marLeft w:val="640"/>
          <w:marRight w:val="0"/>
          <w:marTop w:val="0"/>
          <w:marBottom w:val="0"/>
          <w:divBdr>
            <w:top w:val="none" w:sz="0" w:space="0" w:color="auto"/>
            <w:left w:val="none" w:sz="0" w:space="0" w:color="auto"/>
            <w:bottom w:val="none" w:sz="0" w:space="0" w:color="auto"/>
            <w:right w:val="none" w:sz="0" w:space="0" w:color="auto"/>
          </w:divBdr>
        </w:div>
        <w:div w:id="986665873">
          <w:marLeft w:val="640"/>
          <w:marRight w:val="0"/>
          <w:marTop w:val="0"/>
          <w:marBottom w:val="0"/>
          <w:divBdr>
            <w:top w:val="none" w:sz="0" w:space="0" w:color="auto"/>
            <w:left w:val="none" w:sz="0" w:space="0" w:color="auto"/>
            <w:bottom w:val="none" w:sz="0" w:space="0" w:color="auto"/>
            <w:right w:val="none" w:sz="0" w:space="0" w:color="auto"/>
          </w:divBdr>
        </w:div>
        <w:div w:id="363360716">
          <w:marLeft w:val="640"/>
          <w:marRight w:val="0"/>
          <w:marTop w:val="0"/>
          <w:marBottom w:val="0"/>
          <w:divBdr>
            <w:top w:val="none" w:sz="0" w:space="0" w:color="auto"/>
            <w:left w:val="none" w:sz="0" w:space="0" w:color="auto"/>
            <w:bottom w:val="none" w:sz="0" w:space="0" w:color="auto"/>
            <w:right w:val="none" w:sz="0" w:space="0" w:color="auto"/>
          </w:divBdr>
        </w:div>
        <w:div w:id="1164738103">
          <w:marLeft w:val="640"/>
          <w:marRight w:val="0"/>
          <w:marTop w:val="0"/>
          <w:marBottom w:val="0"/>
          <w:divBdr>
            <w:top w:val="none" w:sz="0" w:space="0" w:color="auto"/>
            <w:left w:val="none" w:sz="0" w:space="0" w:color="auto"/>
            <w:bottom w:val="none" w:sz="0" w:space="0" w:color="auto"/>
            <w:right w:val="none" w:sz="0" w:space="0" w:color="auto"/>
          </w:divBdr>
        </w:div>
        <w:div w:id="599410375">
          <w:marLeft w:val="640"/>
          <w:marRight w:val="0"/>
          <w:marTop w:val="0"/>
          <w:marBottom w:val="0"/>
          <w:divBdr>
            <w:top w:val="none" w:sz="0" w:space="0" w:color="auto"/>
            <w:left w:val="none" w:sz="0" w:space="0" w:color="auto"/>
            <w:bottom w:val="none" w:sz="0" w:space="0" w:color="auto"/>
            <w:right w:val="none" w:sz="0" w:space="0" w:color="auto"/>
          </w:divBdr>
        </w:div>
        <w:div w:id="1300956430">
          <w:marLeft w:val="640"/>
          <w:marRight w:val="0"/>
          <w:marTop w:val="0"/>
          <w:marBottom w:val="0"/>
          <w:divBdr>
            <w:top w:val="none" w:sz="0" w:space="0" w:color="auto"/>
            <w:left w:val="none" w:sz="0" w:space="0" w:color="auto"/>
            <w:bottom w:val="none" w:sz="0" w:space="0" w:color="auto"/>
            <w:right w:val="none" w:sz="0" w:space="0" w:color="auto"/>
          </w:divBdr>
        </w:div>
        <w:div w:id="1845363028">
          <w:marLeft w:val="640"/>
          <w:marRight w:val="0"/>
          <w:marTop w:val="0"/>
          <w:marBottom w:val="0"/>
          <w:divBdr>
            <w:top w:val="none" w:sz="0" w:space="0" w:color="auto"/>
            <w:left w:val="none" w:sz="0" w:space="0" w:color="auto"/>
            <w:bottom w:val="none" w:sz="0" w:space="0" w:color="auto"/>
            <w:right w:val="none" w:sz="0" w:space="0" w:color="auto"/>
          </w:divBdr>
        </w:div>
        <w:div w:id="1919166514">
          <w:marLeft w:val="640"/>
          <w:marRight w:val="0"/>
          <w:marTop w:val="0"/>
          <w:marBottom w:val="0"/>
          <w:divBdr>
            <w:top w:val="none" w:sz="0" w:space="0" w:color="auto"/>
            <w:left w:val="none" w:sz="0" w:space="0" w:color="auto"/>
            <w:bottom w:val="none" w:sz="0" w:space="0" w:color="auto"/>
            <w:right w:val="none" w:sz="0" w:space="0" w:color="auto"/>
          </w:divBdr>
        </w:div>
        <w:div w:id="538395934">
          <w:marLeft w:val="640"/>
          <w:marRight w:val="0"/>
          <w:marTop w:val="0"/>
          <w:marBottom w:val="0"/>
          <w:divBdr>
            <w:top w:val="none" w:sz="0" w:space="0" w:color="auto"/>
            <w:left w:val="none" w:sz="0" w:space="0" w:color="auto"/>
            <w:bottom w:val="none" w:sz="0" w:space="0" w:color="auto"/>
            <w:right w:val="none" w:sz="0" w:space="0" w:color="auto"/>
          </w:divBdr>
        </w:div>
        <w:div w:id="484206696">
          <w:marLeft w:val="640"/>
          <w:marRight w:val="0"/>
          <w:marTop w:val="0"/>
          <w:marBottom w:val="0"/>
          <w:divBdr>
            <w:top w:val="none" w:sz="0" w:space="0" w:color="auto"/>
            <w:left w:val="none" w:sz="0" w:space="0" w:color="auto"/>
            <w:bottom w:val="none" w:sz="0" w:space="0" w:color="auto"/>
            <w:right w:val="none" w:sz="0" w:space="0" w:color="auto"/>
          </w:divBdr>
        </w:div>
        <w:div w:id="2132623294">
          <w:marLeft w:val="640"/>
          <w:marRight w:val="0"/>
          <w:marTop w:val="0"/>
          <w:marBottom w:val="0"/>
          <w:divBdr>
            <w:top w:val="none" w:sz="0" w:space="0" w:color="auto"/>
            <w:left w:val="none" w:sz="0" w:space="0" w:color="auto"/>
            <w:bottom w:val="none" w:sz="0" w:space="0" w:color="auto"/>
            <w:right w:val="none" w:sz="0" w:space="0" w:color="auto"/>
          </w:divBdr>
        </w:div>
        <w:div w:id="1908101173">
          <w:marLeft w:val="640"/>
          <w:marRight w:val="0"/>
          <w:marTop w:val="0"/>
          <w:marBottom w:val="0"/>
          <w:divBdr>
            <w:top w:val="none" w:sz="0" w:space="0" w:color="auto"/>
            <w:left w:val="none" w:sz="0" w:space="0" w:color="auto"/>
            <w:bottom w:val="none" w:sz="0" w:space="0" w:color="auto"/>
            <w:right w:val="none" w:sz="0" w:space="0" w:color="auto"/>
          </w:divBdr>
        </w:div>
        <w:div w:id="625963430">
          <w:marLeft w:val="640"/>
          <w:marRight w:val="0"/>
          <w:marTop w:val="0"/>
          <w:marBottom w:val="0"/>
          <w:divBdr>
            <w:top w:val="none" w:sz="0" w:space="0" w:color="auto"/>
            <w:left w:val="none" w:sz="0" w:space="0" w:color="auto"/>
            <w:bottom w:val="none" w:sz="0" w:space="0" w:color="auto"/>
            <w:right w:val="none" w:sz="0" w:space="0" w:color="auto"/>
          </w:divBdr>
        </w:div>
        <w:div w:id="155194401">
          <w:marLeft w:val="640"/>
          <w:marRight w:val="0"/>
          <w:marTop w:val="0"/>
          <w:marBottom w:val="0"/>
          <w:divBdr>
            <w:top w:val="none" w:sz="0" w:space="0" w:color="auto"/>
            <w:left w:val="none" w:sz="0" w:space="0" w:color="auto"/>
            <w:bottom w:val="none" w:sz="0" w:space="0" w:color="auto"/>
            <w:right w:val="none" w:sz="0" w:space="0" w:color="auto"/>
          </w:divBdr>
        </w:div>
        <w:div w:id="917635243">
          <w:marLeft w:val="640"/>
          <w:marRight w:val="0"/>
          <w:marTop w:val="0"/>
          <w:marBottom w:val="0"/>
          <w:divBdr>
            <w:top w:val="none" w:sz="0" w:space="0" w:color="auto"/>
            <w:left w:val="none" w:sz="0" w:space="0" w:color="auto"/>
            <w:bottom w:val="none" w:sz="0" w:space="0" w:color="auto"/>
            <w:right w:val="none" w:sz="0" w:space="0" w:color="auto"/>
          </w:divBdr>
        </w:div>
        <w:div w:id="920409343">
          <w:marLeft w:val="640"/>
          <w:marRight w:val="0"/>
          <w:marTop w:val="0"/>
          <w:marBottom w:val="0"/>
          <w:divBdr>
            <w:top w:val="none" w:sz="0" w:space="0" w:color="auto"/>
            <w:left w:val="none" w:sz="0" w:space="0" w:color="auto"/>
            <w:bottom w:val="none" w:sz="0" w:space="0" w:color="auto"/>
            <w:right w:val="none" w:sz="0" w:space="0" w:color="auto"/>
          </w:divBdr>
        </w:div>
        <w:div w:id="1833913491">
          <w:marLeft w:val="640"/>
          <w:marRight w:val="0"/>
          <w:marTop w:val="0"/>
          <w:marBottom w:val="0"/>
          <w:divBdr>
            <w:top w:val="none" w:sz="0" w:space="0" w:color="auto"/>
            <w:left w:val="none" w:sz="0" w:space="0" w:color="auto"/>
            <w:bottom w:val="none" w:sz="0" w:space="0" w:color="auto"/>
            <w:right w:val="none" w:sz="0" w:space="0" w:color="auto"/>
          </w:divBdr>
        </w:div>
        <w:div w:id="1245795812">
          <w:marLeft w:val="640"/>
          <w:marRight w:val="0"/>
          <w:marTop w:val="0"/>
          <w:marBottom w:val="0"/>
          <w:divBdr>
            <w:top w:val="none" w:sz="0" w:space="0" w:color="auto"/>
            <w:left w:val="none" w:sz="0" w:space="0" w:color="auto"/>
            <w:bottom w:val="none" w:sz="0" w:space="0" w:color="auto"/>
            <w:right w:val="none" w:sz="0" w:space="0" w:color="auto"/>
          </w:divBdr>
        </w:div>
        <w:div w:id="1074401561">
          <w:marLeft w:val="640"/>
          <w:marRight w:val="0"/>
          <w:marTop w:val="0"/>
          <w:marBottom w:val="0"/>
          <w:divBdr>
            <w:top w:val="none" w:sz="0" w:space="0" w:color="auto"/>
            <w:left w:val="none" w:sz="0" w:space="0" w:color="auto"/>
            <w:bottom w:val="none" w:sz="0" w:space="0" w:color="auto"/>
            <w:right w:val="none" w:sz="0" w:space="0" w:color="auto"/>
          </w:divBdr>
        </w:div>
        <w:div w:id="1803039666">
          <w:marLeft w:val="640"/>
          <w:marRight w:val="0"/>
          <w:marTop w:val="0"/>
          <w:marBottom w:val="0"/>
          <w:divBdr>
            <w:top w:val="none" w:sz="0" w:space="0" w:color="auto"/>
            <w:left w:val="none" w:sz="0" w:space="0" w:color="auto"/>
            <w:bottom w:val="none" w:sz="0" w:space="0" w:color="auto"/>
            <w:right w:val="none" w:sz="0" w:space="0" w:color="auto"/>
          </w:divBdr>
        </w:div>
        <w:div w:id="1526481044">
          <w:marLeft w:val="640"/>
          <w:marRight w:val="0"/>
          <w:marTop w:val="0"/>
          <w:marBottom w:val="0"/>
          <w:divBdr>
            <w:top w:val="none" w:sz="0" w:space="0" w:color="auto"/>
            <w:left w:val="none" w:sz="0" w:space="0" w:color="auto"/>
            <w:bottom w:val="none" w:sz="0" w:space="0" w:color="auto"/>
            <w:right w:val="none" w:sz="0" w:space="0" w:color="auto"/>
          </w:divBdr>
        </w:div>
        <w:div w:id="2039810922">
          <w:marLeft w:val="640"/>
          <w:marRight w:val="0"/>
          <w:marTop w:val="0"/>
          <w:marBottom w:val="0"/>
          <w:divBdr>
            <w:top w:val="none" w:sz="0" w:space="0" w:color="auto"/>
            <w:left w:val="none" w:sz="0" w:space="0" w:color="auto"/>
            <w:bottom w:val="none" w:sz="0" w:space="0" w:color="auto"/>
            <w:right w:val="none" w:sz="0" w:space="0" w:color="auto"/>
          </w:divBdr>
        </w:div>
        <w:div w:id="1754666669">
          <w:marLeft w:val="640"/>
          <w:marRight w:val="0"/>
          <w:marTop w:val="0"/>
          <w:marBottom w:val="0"/>
          <w:divBdr>
            <w:top w:val="none" w:sz="0" w:space="0" w:color="auto"/>
            <w:left w:val="none" w:sz="0" w:space="0" w:color="auto"/>
            <w:bottom w:val="none" w:sz="0" w:space="0" w:color="auto"/>
            <w:right w:val="none" w:sz="0" w:space="0" w:color="auto"/>
          </w:divBdr>
        </w:div>
        <w:div w:id="135267579">
          <w:marLeft w:val="640"/>
          <w:marRight w:val="0"/>
          <w:marTop w:val="0"/>
          <w:marBottom w:val="0"/>
          <w:divBdr>
            <w:top w:val="none" w:sz="0" w:space="0" w:color="auto"/>
            <w:left w:val="none" w:sz="0" w:space="0" w:color="auto"/>
            <w:bottom w:val="none" w:sz="0" w:space="0" w:color="auto"/>
            <w:right w:val="none" w:sz="0" w:space="0" w:color="auto"/>
          </w:divBdr>
        </w:div>
        <w:div w:id="675495614">
          <w:marLeft w:val="640"/>
          <w:marRight w:val="0"/>
          <w:marTop w:val="0"/>
          <w:marBottom w:val="0"/>
          <w:divBdr>
            <w:top w:val="none" w:sz="0" w:space="0" w:color="auto"/>
            <w:left w:val="none" w:sz="0" w:space="0" w:color="auto"/>
            <w:bottom w:val="none" w:sz="0" w:space="0" w:color="auto"/>
            <w:right w:val="none" w:sz="0" w:space="0" w:color="auto"/>
          </w:divBdr>
        </w:div>
        <w:div w:id="224724867">
          <w:marLeft w:val="640"/>
          <w:marRight w:val="0"/>
          <w:marTop w:val="0"/>
          <w:marBottom w:val="0"/>
          <w:divBdr>
            <w:top w:val="none" w:sz="0" w:space="0" w:color="auto"/>
            <w:left w:val="none" w:sz="0" w:space="0" w:color="auto"/>
            <w:bottom w:val="none" w:sz="0" w:space="0" w:color="auto"/>
            <w:right w:val="none" w:sz="0" w:space="0" w:color="auto"/>
          </w:divBdr>
        </w:div>
        <w:div w:id="1001859434">
          <w:marLeft w:val="640"/>
          <w:marRight w:val="0"/>
          <w:marTop w:val="0"/>
          <w:marBottom w:val="0"/>
          <w:divBdr>
            <w:top w:val="none" w:sz="0" w:space="0" w:color="auto"/>
            <w:left w:val="none" w:sz="0" w:space="0" w:color="auto"/>
            <w:bottom w:val="none" w:sz="0" w:space="0" w:color="auto"/>
            <w:right w:val="none" w:sz="0" w:space="0" w:color="auto"/>
          </w:divBdr>
        </w:div>
        <w:div w:id="1516647529">
          <w:marLeft w:val="640"/>
          <w:marRight w:val="0"/>
          <w:marTop w:val="0"/>
          <w:marBottom w:val="0"/>
          <w:divBdr>
            <w:top w:val="none" w:sz="0" w:space="0" w:color="auto"/>
            <w:left w:val="none" w:sz="0" w:space="0" w:color="auto"/>
            <w:bottom w:val="none" w:sz="0" w:space="0" w:color="auto"/>
            <w:right w:val="none" w:sz="0" w:space="0" w:color="auto"/>
          </w:divBdr>
        </w:div>
        <w:div w:id="738089389">
          <w:marLeft w:val="640"/>
          <w:marRight w:val="0"/>
          <w:marTop w:val="0"/>
          <w:marBottom w:val="0"/>
          <w:divBdr>
            <w:top w:val="none" w:sz="0" w:space="0" w:color="auto"/>
            <w:left w:val="none" w:sz="0" w:space="0" w:color="auto"/>
            <w:bottom w:val="none" w:sz="0" w:space="0" w:color="auto"/>
            <w:right w:val="none" w:sz="0" w:space="0" w:color="auto"/>
          </w:divBdr>
        </w:div>
        <w:div w:id="1555895923">
          <w:marLeft w:val="640"/>
          <w:marRight w:val="0"/>
          <w:marTop w:val="0"/>
          <w:marBottom w:val="0"/>
          <w:divBdr>
            <w:top w:val="none" w:sz="0" w:space="0" w:color="auto"/>
            <w:left w:val="none" w:sz="0" w:space="0" w:color="auto"/>
            <w:bottom w:val="none" w:sz="0" w:space="0" w:color="auto"/>
            <w:right w:val="none" w:sz="0" w:space="0" w:color="auto"/>
          </w:divBdr>
        </w:div>
        <w:div w:id="1356228999">
          <w:marLeft w:val="640"/>
          <w:marRight w:val="0"/>
          <w:marTop w:val="0"/>
          <w:marBottom w:val="0"/>
          <w:divBdr>
            <w:top w:val="none" w:sz="0" w:space="0" w:color="auto"/>
            <w:left w:val="none" w:sz="0" w:space="0" w:color="auto"/>
            <w:bottom w:val="none" w:sz="0" w:space="0" w:color="auto"/>
            <w:right w:val="none" w:sz="0" w:space="0" w:color="auto"/>
          </w:divBdr>
        </w:div>
        <w:div w:id="282880287">
          <w:marLeft w:val="640"/>
          <w:marRight w:val="0"/>
          <w:marTop w:val="0"/>
          <w:marBottom w:val="0"/>
          <w:divBdr>
            <w:top w:val="none" w:sz="0" w:space="0" w:color="auto"/>
            <w:left w:val="none" w:sz="0" w:space="0" w:color="auto"/>
            <w:bottom w:val="none" w:sz="0" w:space="0" w:color="auto"/>
            <w:right w:val="none" w:sz="0" w:space="0" w:color="auto"/>
          </w:divBdr>
        </w:div>
        <w:div w:id="1596941430">
          <w:marLeft w:val="640"/>
          <w:marRight w:val="0"/>
          <w:marTop w:val="0"/>
          <w:marBottom w:val="0"/>
          <w:divBdr>
            <w:top w:val="none" w:sz="0" w:space="0" w:color="auto"/>
            <w:left w:val="none" w:sz="0" w:space="0" w:color="auto"/>
            <w:bottom w:val="none" w:sz="0" w:space="0" w:color="auto"/>
            <w:right w:val="none" w:sz="0" w:space="0" w:color="auto"/>
          </w:divBdr>
        </w:div>
        <w:div w:id="842937393">
          <w:marLeft w:val="640"/>
          <w:marRight w:val="0"/>
          <w:marTop w:val="0"/>
          <w:marBottom w:val="0"/>
          <w:divBdr>
            <w:top w:val="none" w:sz="0" w:space="0" w:color="auto"/>
            <w:left w:val="none" w:sz="0" w:space="0" w:color="auto"/>
            <w:bottom w:val="none" w:sz="0" w:space="0" w:color="auto"/>
            <w:right w:val="none" w:sz="0" w:space="0" w:color="auto"/>
          </w:divBdr>
        </w:div>
        <w:div w:id="1368142520">
          <w:marLeft w:val="640"/>
          <w:marRight w:val="0"/>
          <w:marTop w:val="0"/>
          <w:marBottom w:val="0"/>
          <w:divBdr>
            <w:top w:val="none" w:sz="0" w:space="0" w:color="auto"/>
            <w:left w:val="none" w:sz="0" w:space="0" w:color="auto"/>
            <w:bottom w:val="none" w:sz="0" w:space="0" w:color="auto"/>
            <w:right w:val="none" w:sz="0" w:space="0" w:color="auto"/>
          </w:divBdr>
        </w:div>
        <w:div w:id="1708526095">
          <w:marLeft w:val="640"/>
          <w:marRight w:val="0"/>
          <w:marTop w:val="0"/>
          <w:marBottom w:val="0"/>
          <w:divBdr>
            <w:top w:val="none" w:sz="0" w:space="0" w:color="auto"/>
            <w:left w:val="none" w:sz="0" w:space="0" w:color="auto"/>
            <w:bottom w:val="none" w:sz="0" w:space="0" w:color="auto"/>
            <w:right w:val="none" w:sz="0" w:space="0" w:color="auto"/>
          </w:divBdr>
        </w:div>
        <w:div w:id="1634406401">
          <w:marLeft w:val="640"/>
          <w:marRight w:val="0"/>
          <w:marTop w:val="0"/>
          <w:marBottom w:val="0"/>
          <w:divBdr>
            <w:top w:val="none" w:sz="0" w:space="0" w:color="auto"/>
            <w:left w:val="none" w:sz="0" w:space="0" w:color="auto"/>
            <w:bottom w:val="none" w:sz="0" w:space="0" w:color="auto"/>
            <w:right w:val="none" w:sz="0" w:space="0" w:color="auto"/>
          </w:divBdr>
        </w:div>
        <w:div w:id="2002078739">
          <w:marLeft w:val="640"/>
          <w:marRight w:val="0"/>
          <w:marTop w:val="0"/>
          <w:marBottom w:val="0"/>
          <w:divBdr>
            <w:top w:val="none" w:sz="0" w:space="0" w:color="auto"/>
            <w:left w:val="none" w:sz="0" w:space="0" w:color="auto"/>
            <w:bottom w:val="none" w:sz="0" w:space="0" w:color="auto"/>
            <w:right w:val="none" w:sz="0" w:space="0" w:color="auto"/>
          </w:divBdr>
        </w:div>
        <w:div w:id="114907610">
          <w:marLeft w:val="640"/>
          <w:marRight w:val="0"/>
          <w:marTop w:val="0"/>
          <w:marBottom w:val="0"/>
          <w:divBdr>
            <w:top w:val="none" w:sz="0" w:space="0" w:color="auto"/>
            <w:left w:val="none" w:sz="0" w:space="0" w:color="auto"/>
            <w:bottom w:val="none" w:sz="0" w:space="0" w:color="auto"/>
            <w:right w:val="none" w:sz="0" w:space="0" w:color="auto"/>
          </w:divBdr>
        </w:div>
        <w:div w:id="694816436">
          <w:marLeft w:val="640"/>
          <w:marRight w:val="0"/>
          <w:marTop w:val="0"/>
          <w:marBottom w:val="0"/>
          <w:divBdr>
            <w:top w:val="none" w:sz="0" w:space="0" w:color="auto"/>
            <w:left w:val="none" w:sz="0" w:space="0" w:color="auto"/>
            <w:bottom w:val="none" w:sz="0" w:space="0" w:color="auto"/>
            <w:right w:val="none" w:sz="0" w:space="0" w:color="auto"/>
          </w:divBdr>
        </w:div>
        <w:div w:id="191890850">
          <w:marLeft w:val="640"/>
          <w:marRight w:val="0"/>
          <w:marTop w:val="0"/>
          <w:marBottom w:val="0"/>
          <w:divBdr>
            <w:top w:val="none" w:sz="0" w:space="0" w:color="auto"/>
            <w:left w:val="none" w:sz="0" w:space="0" w:color="auto"/>
            <w:bottom w:val="none" w:sz="0" w:space="0" w:color="auto"/>
            <w:right w:val="none" w:sz="0" w:space="0" w:color="auto"/>
          </w:divBdr>
        </w:div>
        <w:div w:id="704524257">
          <w:marLeft w:val="640"/>
          <w:marRight w:val="0"/>
          <w:marTop w:val="0"/>
          <w:marBottom w:val="0"/>
          <w:divBdr>
            <w:top w:val="none" w:sz="0" w:space="0" w:color="auto"/>
            <w:left w:val="none" w:sz="0" w:space="0" w:color="auto"/>
            <w:bottom w:val="none" w:sz="0" w:space="0" w:color="auto"/>
            <w:right w:val="none" w:sz="0" w:space="0" w:color="auto"/>
          </w:divBdr>
        </w:div>
        <w:div w:id="1346397068">
          <w:marLeft w:val="640"/>
          <w:marRight w:val="0"/>
          <w:marTop w:val="0"/>
          <w:marBottom w:val="0"/>
          <w:divBdr>
            <w:top w:val="none" w:sz="0" w:space="0" w:color="auto"/>
            <w:left w:val="none" w:sz="0" w:space="0" w:color="auto"/>
            <w:bottom w:val="none" w:sz="0" w:space="0" w:color="auto"/>
            <w:right w:val="none" w:sz="0" w:space="0" w:color="auto"/>
          </w:divBdr>
        </w:div>
        <w:div w:id="380832956">
          <w:marLeft w:val="640"/>
          <w:marRight w:val="0"/>
          <w:marTop w:val="0"/>
          <w:marBottom w:val="0"/>
          <w:divBdr>
            <w:top w:val="none" w:sz="0" w:space="0" w:color="auto"/>
            <w:left w:val="none" w:sz="0" w:space="0" w:color="auto"/>
            <w:bottom w:val="none" w:sz="0" w:space="0" w:color="auto"/>
            <w:right w:val="none" w:sz="0" w:space="0" w:color="auto"/>
          </w:divBdr>
        </w:div>
        <w:div w:id="303045612">
          <w:marLeft w:val="640"/>
          <w:marRight w:val="0"/>
          <w:marTop w:val="0"/>
          <w:marBottom w:val="0"/>
          <w:divBdr>
            <w:top w:val="none" w:sz="0" w:space="0" w:color="auto"/>
            <w:left w:val="none" w:sz="0" w:space="0" w:color="auto"/>
            <w:bottom w:val="none" w:sz="0" w:space="0" w:color="auto"/>
            <w:right w:val="none" w:sz="0" w:space="0" w:color="auto"/>
          </w:divBdr>
        </w:div>
        <w:div w:id="1123688526">
          <w:marLeft w:val="640"/>
          <w:marRight w:val="0"/>
          <w:marTop w:val="0"/>
          <w:marBottom w:val="0"/>
          <w:divBdr>
            <w:top w:val="none" w:sz="0" w:space="0" w:color="auto"/>
            <w:left w:val="none" w:sz="0" w:space="0" w:color="auto"/>
            <w:bottom w:val="none" w:sz="0" w:space="0" w:color="auto"/>
            <w:right w:val="none" w:sz="0" w:space="0" w:color="auto"/>
          </w:divBdr>
        </w:div>
        <w:div w:id="1572351338">
          <w:marLeft w:val="640"/>
          <w:marRight w:val="0"/>
          <w:marTop w:val="0"/>
          <w:marBottom w:val="0"/>
          <w:divBdr>
            <w:top w:val="none" w:sz="0" w:space="0" w:color="auto"/>
            <w:left w:val="none" w:sz="0" w:space="0" w:color="auto"/>
            <w:bottom w:val="none" w:sz="0" w:space="0" w:color="auto"/>
            <w:right w:val="none" w:sz="0" w:space="0" w:color="auto"/>
          </w:divBdr>
        </w:div>
        <w:div w:id="1077433237">
          <w:marLeft w:val="640"/>
          <w:marRight w:val="0"/>
          <w:marTop w:val="0"/>
          <w:marBottom w:val="0"/>
          <w:divBdr>
            <w:top w:val="none" w:sz="0" w:space="0" w:color="auto"/>
            <w:left w:val="none" w:sz="0" w:space="0" w:color="auto"/>
            <w:bottom w:val="none" w:sz="0" w:space="0" w:color="auto"/>
            <w:right w:val="none" w:sz="0" w:space="0" w:color="auto"/>
          </w:divBdr>
        </w:div>
        <w:div w:id="643579546">
          <w:marLeft w:val="640"/>
          <w:marRight w:val="0"/>
          <w:marTop w:val="0"/>
          <w:marBottom w:val="0"/>
          <w:divBdr>
            <w:top w:val="none" w:sz="0" w:space="0" w:color="auto"/>
            <w:left w:val="none" w:sz="0" w:space="0" w:color="auto"/>
            <w:bottom w:val="none" w:sz="0" w:space="0" w:color="auto"/>
            <w:right w:val="none" w:sz="0" w:space="0" w:color="auto"/>
          </w:divBdr>
        </w:div>
        <w:div w:id="563873757">
          <w:marLeft w:val="640"/>
          <w:marRight w:val="0"/>
          <w:marTop w:val="0"/>
          <w:marBottom w:val="0"/>
          <w:divBdr>
            <w:top w:val="none" w:sz="0" w:space="0" w:color="auto"/>
            <w:left w:val="none" w:sz="0" w:space="0" w:color="auto"/>
            <w:bottom w:val="none" w:sz="0" w:space="0" w:color="auto"/>
            <w:right w:val="none" w:sz="0" w:space="0" w:color="auto"/>
          </w:divBdr>
        </w:div>
        <w:div w:id="693727982">
          <w:marLeft w:val="640"/>
          <w:marRight w:val="0"/>
          <w:marTop w:val="0"/>
          <w:marBottom w:val="0"/>
          <w:divBdr>
            <w:top w:val="none" w:sz="0" w:space="0" w:color="auto"/>
            <w:left w:val="none" w:sz="0" w:space="0" w:color="auto"/>
            <w:bottom w:val="none" w:sz="0" w:space="0" w:color="auto"/>
            <w:right w:val="none" w:sz="0" w:space="0" w:color="auto"/>
          </w:divBdr>
        </w:div>
        <w:div w:id="945161958">
          <w:marLeft w:val="640"/>
          <w:marRight w:val="0"/>
          <w:marTop w:val="0"/>
          <w:marBottom w:val="0"/>
          <w:divBdr>
            <w:top w:val="none" w:sz="0" w:space="0" w:color="auto"/>
            <w:left w:val="none" w:sz="0" w:space="0" w:color="auto"/>
            <w:bottom w:val="none" w:sz="0" w:space="0" w:color="auto"/>
            <w:right w:val="none" w:sz="0" w:space="0" w:color="auto"/>
          </w:divBdr>
        </w:div>
        <w:div w:id="538783982">
          <w:marLeft w:val="640"/>
          <w:marRight w:val="0"/>
          <w:marTop w:val="0"/>
          <w:marBottom w:val="0"/>
          <w:divBdr>
            <w:top w:val="none" w:sz="0" w:space="0" w:color="auto"/>
            <w:left w:val="none" w:sz="0" w:space="0" w:color="auto"/>
            <w:bottom w:val="none" w:sz="0" w:space="0" w:color="auto"/>
            <w:right w:val="none" w:sz="0" w:space="0" w:color="auto"/>
          </w:divBdr>
        </w:div>
        <w:div w:id="895627208">
          <w:marLeft w:val="640"/>
          <w:marRight w:val="0"/>
          <w:marTop w:val="0"/>
          <w:marBottom w:val="0"/>
          <w:divBdr>
            <w:top w:val="none" w:sz="0" w:space="0" w:color="auto"/>
            <w:left w:val="none" w:sz="0" w:space="0" w:color="auto"/>
            <w:bottom w:val="none" w:sz="0" w:space="0" w:color="auto"/>
            <w:right w:val="none" w:sz="0" w:space="0" w:color="auto"/>
          </w:divBdr>
        </w:div>
        <w:div w:id="372847129">
          <w:marLeft w:val="640"/>
          <w:marRight w:val="0"/>
          <w:marTop w:val="0"/>
          <w:marBottom w:val="0"/>
          <w:divBdr>
            <w:top w:val="none" w:sz="0" w:space="0" w:color="auto"/>
            <w:left w:val="none" w:sz="0" w:space="0" w:color="auto"/>
            <w:bottom w:val="none" w:sz="0" w:space="0" w:color="auto"/>
            <w:right w:val="none" w:sz="0" w:space="0" w:color="auto"/>
          </w:divBdr>
        </w:div>
        <w:div w:id="96952640">
          <w:marLeft w:val="640"/>
          <w:marRight w:val="0"/>
          <w:marTop w:val="0"/>
          <w:marBottom w:val="0"/>
          <w:divBdr>
            <w:top w:val="none" w:sz="0" w:space="0" w:color="auto"/>
            <w:left w:val="none" w:sz="0" w:space="0" w:color="auto"/>
            <w:bottom w:val="none" w:sz="0" w:space="0" w:color="auto"/>
            <w:right w:val="none" w:sz="0" w:space="0" w:color="auto"/>
          </w:divBdr>
        </w:div>
        <w:div w:id="56633033">
          <w:marLeft w:val="640"/>
          <w:marRight w:val="0"/>
          <w:marTop w:val="0"/>
          <w:marBottom w:val="0"/>
          <w:divBdr>
            <w:top w:val="none" w:sz="0" w:space="0" w:color="auto"/>
            <w:left w:val="none" w:sz="0" w:space="0" w:color="auto"/>
            <w:bottom w:val="none" w:sz="0" w:space="0" w:color="auto"/>
            <w:right w:val="none" w:sz="0" w:space="0" w:color="auto"/>
          </w:divBdr>
        </w:div>
        <w:div w:id="3096994">
          <w:marLeft w:val="640"/>
          <w:marRight w:val="0"/>
          <w:marTop w:val="0"/>
          <w:marBottom w:val="0"/>
          <w:divBdr>
            <w:top w:val="none" w:sz="0" w:space="0" w:color="auto"/>
            <w:left w:val="none" w:sz="0" w:space="0" w:color="auto"/>
            <w:bottom w:val="none" w:sz="0" w:space="0" w:color="auto"/>
            <w:right w:val="none" w:sz="0" w:space="0" w:color="auto"/>
          </w:divBdr>
        </w:div>
        <w:div w:id="1990550505">
          <w:marLeft w:val="640"/>
          <w:marRight w:val="0"/>
          <w:marTop w:val="0"/>
          <w:marBottom w:val="0"/>
          <w:divBdr>
            <w:top w:val="none" w:sz="0" w:space="0" w:color="auto"/>
            <w:left w:val="none" w:sz="0" w:space="0" w:color="auto"/>
            <w:bottom w:val="none" w:sz="0" w:space="0" w:color="auto"/>
            <w:right w:val="none" w:sz="0" w:space="0" w:color="auto"/>
          </w:divBdr>
        </w:div>
        <w:div w:id="328944987">
          <w:marLeft w:val="640"/>
          <w:marRight w:val="0"/>
          <w:marTop w:val="0"/>
          <w:marBottom w:val="0"/>
          <w:divBdr>
            <w:top w:val="none" w:sz="0" w:space="0" w:color="auto"/>
            <w:left w:val="none" w:sz="0" w:space="0" w:color="auto"/>
            <w:bottom w:val="none" w:sz="0" w:space="0" w:color="auto"/>
            <w:right w:val="none" w:sz="0" w:space="0" w:color="auto"/>
          </w:divBdr>
        </w:div>
        <w:div w:id="850990697">
          <w:marLeft w:val="640"/>
          <w:marRight w:val="0"/>
          <w:marTop w:val="0"/>
          <w:marBottom w:val="0"/>
          <w:divBdr>
            <w:top w:val="none" w:sz="0" w:space="0" w:color="auto"/>
            <w:left w:val="none" w:sz="0" w:space="0" w:color="auto"/>
            <w:bottom w:val="none" w:sz="0" w:space="0" w:color="auto"/>
            <w:right w:val="none" w:sz="0" w:space="0" w:color="auto"/>
          </w:divBdr>
        </w:div>
        <w:div w:id="1151943955">
          <w:marLeft w:val="640"/>
          <w:marRight w:val="0"/>
          <w:marTop w:val="0"/>
          <w:marBottom w:val="0"/>
          <w:divBdr>
            <w:top w:val="none" w:sz="0" w:space="0" w:color="auto"/>
            <w:left w:val="none" w:sz="0" w:space="0" w:color="auto"/>
            <w:bottom w:val="none" w:sz="0" w:space="0" w:color="auto"/>
            <w:right w:val="none" w:sz="0" w:space="0" w:color="auto"/>
          </w:divBdr>
        </w:div>
        <w:div w:id="2032992513">
          <w:marLeft w:val="640"/>
          <w:marRight w:val="0"/>
          <w:marTop w:val="0"/>
          <w:marBottom w:val="0"/>
          <w:divBdr>
            <w:top w:val="none" w:sz="0" w:space="0" w:color="auto"/>
            <w:left w:val="none" w:sz="0" w:space="0" w:color="auto"/>
            <w:bottom w:val="none" w:sz="0" w:space="0" w:color="auto"/>
            <w:right w:val="none" w:sz="0" w:space="0" w:color="auto"/>
          </w:divBdr>
        </w:div>
        <w:div w:id="164050940">
          <w:marLeft w:val="640"/>
          <w:marRight w:val="0"/>
          <w:marTop w:val="0"/>
          <w:marBottom w:val="0"/>
          <w:divBdr>
            <w:top w:val="none" w:sz="0" w:space="0" w:color="auto"/>
            <w:left w:val="none" w:sz="0" w:space="0" w:color="auto"/>
            <w:bottom w:val="none" w:sz="0" w:space="0" w:color="auto"/>
            <w:right w:val="none" w:sz="0" w:space="0" w:color="auto"/>
          </w:divBdr>
        </w:div>
        <w:div w:id="1369528975">
          <w:marLeft w:val="640"/>
          <w:marRight w:val="0"/>
          <w:marTop w:val="0"/>
          <w:marBottom w:val="0"/>
          <w:divBdr>
            <w:top w:val="none" w:sz="0" w:space="0" w:color="auto"/>
            <w:left w:val="none" w:sz="0" w:space="0" w:color="auto"/>
            <w:bottom w:val="none" w:sz="0" w:space="0" w:color="auto"/>
            <w:right w:val="none" w:sz="0" w:space="0" w:color="auto"/>
          </w:divBdr>
        </w:div>
        <w:div w:id="1282958779">
          <w:marLeft w:val="640"/>
          <w:marRight w:val="0"/>
          <w:marTop w:val="0"/>
          <w:marBottom w:val="0"/>
          <w:divBdr>
            <w:top w:val="none" w:sz="0" w:space="0" w:color="auto"/>
            <w:left w:val="none" w:sz="0" w:space="0" w:color="auto"/>
            <w:bottom w:val="none" w:sz="0" w:space="0" w:color="auto"/>
            <w:right w:val="none" w:sz="0" w:space="0" w:color="auto"/>
          </w:divBdr>
        </w:div>
        <w:div w:id="1802308148">
          <w:marLeft w:val="640"/>
          <w:marRight w:val="0"/>
          <w:marTop w:val="0"/>
          <w:marBottom w:val="0"/>
          <w:divBdr>
            <w:top w:val="none" w:sz="0" w:space="0" w:color="auto"/>
            <w:left w:val="none" w:sz="0" w:space="0" w:color="auto"/>
            <w:bottom w:val="none" w:sz="0" w:space="0" w:color="auto"/>
            <w:right w:val="none" w:sz="0" w:space="0" w:color="auto"/>
          </w:divBdr>
        </w:div>
        <w:div w:id="1843664906">
          <w:marLeft w:val="640"/>
          <w:marRight w:val="0"/>
          <w:marTop w:val="0"/>
          <w:marBottom w:val="0"/>
          <w:divBdr>
            <w:top w:val="none" w:sz="0" w:space="0" w:color="auto"/>
            <w:left w:val="none" w:sz="0" w:space="0" w:color="auto"/>
            <w:bottom w:val="none" w:sz="0" w:space="0" w:color="auto"/>
            <w:right w:val="none" w:sz="0" w:space="0" w:color="auto"/>
          </w:divBdr>
        </w:div>
        <w:div w:id="874924223">
          <w:marLeft w:val="640"/>
          <w:marRight w:val="0"/>
          <w:marTop w:val="0"/>
          <w:marBottom w:val="0"/>
          <w:divBdr>
            <w:top w:val="none" w:sz="0" w:space="0" w:color="auto"/>
            <w:left w:val="none" w:sz="0" w:space="0" w:color="auto"/>
            <w:bottom w:val="none" w:sz="0" w:space="0" w:color="auto"/>
            <w:right w:val="none" w:sz="0" w:space="0" w:color="auto"/>
          </w:divBdr>
        </w:div>
        <w:div w:id="1422019347">
          <w:marLeft w:val="640"/>
          <w:marRight w:val="0"/>
          <w:marTop w:val="0"/>
          <w:marBottom w:val="0"/>
          <w:divBdr>
            <w:top w:val="none" w:sz="0" w:space="0" w:color="auto"/>
            <w:left w:val="none" w:sz="0" w:space="0" w:color="auto"/>
            <w:bottom w:val="none" w:sz="0" w:space="0" w:color="auto"/>
            <w:right w:val="none" w:sz="0" w:space="0" w:color="auto"/>
          </w:divBdr>
        </w:div>
        <w:div w:id="629015611">
          <w:marLeft w:val="640"/>
          <w:marRight w:val="0"/>
          <w:marTop w:val="0"/>
          <w:marBottom w:val="0"/>
          <w:divBdr>
            <w:top w:val="none" w:sz="0" w:space="0" w:color="auto"/>
            <w:left w:val="none" w:sz="0" w:space="0" w:color="auto"/>
            <w:bottom w:val="none" w:sz="0" w:space="0" w:color="auto"/>
            <w:right w:val="none" w:sz="0" w:space="0" w:color="auto"/>
          </w:divBdr>
        </w:div>
        <w:div w:id="1645087894">
          <w:marLeft w:val="640"/>
          <w:marRight w:val="0"/>
          <w:marTop w:val="0"/>
          <w:marBottom w:val="0"/>
          <w:divBdr>
            <w:top w:val="none" w:sz="0" w:space="0" w:color="auto"/>
            <w:left w:val="none" w:sz="0" w:space="0" w:color="auto"/>
            <w:bottom w:val="none" w:sz="0" w:space="0" w:color="auto"/>
            <w:right w:val="none" w:sz="0" w:space="0" w:color="auto"/>
          </w:divBdr>
        </w:div>
        <w:div w:id="1474982736">
          <w:marLeft w:val="640"/>
          <w:marRight w:val="0"/>
          <w:marTop w:val="0"/>
          <w:marBottom w:val="0"/>
          <w:divBdr>
            <w:top w:val="none" w:sz="0" w:space="0" w:color="auto"/>
            <w:left w:val="none" w:sz="0" w:space="0" w:color="auto"/>
            <w:bottom w:val="none" w:sz="0" w:space="0" w:color="auto"/>
            <w:right w:val="none" w:sz="0" w:space="0" w:color="auto"/>
          </w:divBdr>
        </w:div>
        <w:div w:id="12659350">
          <w:marLeft w:val="640"/>
          <w:marRight w:val="0"/>
          <w:marTop w:val="0"/>
          <w:marBottom w:val="0"/>
          <w:divBdr>
            <w:top w:val="none" w:sz="0" w:space="0" w:color="auto"/>
            <w:left w:val="none" w:sz="0" w:space="0" w:color="auto"/>
            <w:bottom w:val="none" w:sz="0" w:space="0" w:color="auto"/>
            <w:right w:val="none" w:sz="0" w:space="0" w:color="auto"/>
          </w:divBdr>
        </w:div>
        <w:div w:id="1145514164">
          <w:marLeft w:val="640"/>
          <w:marRight w:val="0"/>
          <w:marTop w:val="0"/>
          <w:marBottom w:val="0"/>
          <w:divBdr>
            <w:top w:val="none" w:sz="0" w:space="0" w:color="auto"/>
            <w:left w:val="none" w:sz="0" w:space="0" w:color="auto"/>
            <w:bottom w:val="none" w:sz="0" w:space="0" w:color="auto"/>
            <w:right w:val="none" w:sz="0" w:space="0" w:color="auto"/>
          </w:divBdr>
        </w:div>
        <w:div w:id="296030431">
          <w:marLeft w:val="640"/>
          <w:marRight w:val="0"/>
          <w:marTop w:val="0"/>
          <w:marBottom w:val="0"/>
          <w:divBdr>
            <w:top w:val="none" w:sz="0" w:space="0" w:color="auto"/>
            <w:left w:val="none" w:sz="0" w:space="0" w:color="auto"/>
            <w:bottom w:val="none" w:sz="0" w:space="0" w:color="auto"/>
            <w:right w:val="none" w:sz="0" w:space="0" w:color="auto"/>
          </w:divBdr>
        </w:div>
        <w:div w:id="1263340433">
          <w:marLeft w:val="640"/>
          <w:marRight w:val="0"/>
          <w:marTop w:val="0"/>
          <w:marBottom w:val="0"/>
          <w:divBdr>
            <w:top w:val="none" w:sz="0" w:space="0" w:color="auto"/>
            <w:left w:val="none" w:sz="0" w:space="0" w:color="auto"/>
            <w:bottom w:val="none" w:sz="0" w:space="0" w:color="auto"/>
            <w:right w:val="none" w:sz="0" w:space="0" w:color="auto"/>
          </w:divBdr>
        </w:div>
        <w:div w:id="1309431509">
          <w:marLeft w:val="640"/>
          <w:marRight w:val="0"/>
          <w:marTop w:val="0"/>
          <w:marBottom w:val="0"/>
          <w:divBdr>
            <w:top w:val="none" w:sz="0" w:space="0" w:color="auto"/>
            <w:left w:val="none" w:sz="0" w:space="0" w:color="auto"/>
            <w:bottom w:val="none" w:sz="0" w:space="0" w:color="auto"/>
            <w:right w:val="none" w:sz="0" w:space="0" w:color="auto"/>
          </w:divBdr>
        </w:div>
        <w:div w:id="1499425687">
          <w:marLeft w:val="640"/>
          <w:marRight w:val="0"/>
          <w:marTop w:val="0"/>
          <w:marBottom w:val="0"/>
          <w:divBdr>
            <w:top w:val="none" w:sz="0" w:space="0" w:color="auto"/>
            <w:left w:val="none" w:sz="0" w:space="0" w:color="auto"/>
            <w:bottom w:val="none" w:sz="0" w:space="0" w:color="auto"/>
            <w:right w:val="none" w:sz="0" w:space="0" w:color="auto"/>
          </w:divBdr>
        </w:div>
        <w:div w:id="510148095">
          <w:marLeft w:val="640"/>
          <w:marRight w:val="0"/>
          <w:marTop w:val="0"/>
          <w:marBottom w:val="0"/>
          <w:divBdr>
            <w:top w:val="none" w:sz="0" w:space="0" w:color="auto"/>
            <w:left w:val="none" w:sz="0" w:space="0" w:color="auto"/>
            <w:bottom w:val="none" w:sz="0" w:space="0" w:color="auto"/>
            <w:right w:val="none" w:sz="0" w:space="0" w:color="auto"/>
          </w:divBdr>
        </w:div>
        <w:div w:id="1726642751">
          <w:marLeft w:val="640"/>
          <w:marRight w:val="0"/>
          <w:marTop w:val="0"/>
          <w:marBottom w:val="0"/>
          <w:divBdr>
            <w:top w:val="none" w:sz="0" w:space="0" w:color="auto"/>
            <w:left w:val="none" w:sz="0" w:space="0" w:color="auto"/>
            <w:bottom w:val="none" w:sz="0" w:space="0" w:color="auto"/>
            <w:right w:val="none" w:sz="0" w:space="0" w:color="auto"/>
          </w:divBdr>
        </w:div>
        <w:div w:id="1793668775">
          <w:marLeft w:val="640"/>
          <w:marRight w:val="0"/>
          <w:marTop w:val="0"/>
          <w:marBottom w:val="0"/>
          <w:divBdr>
            <w:top w:val="none" w:sz="0" w:space="0" w:color="auto"/>
            <w:left w:val="none" w:sz="0" w:space="0" w:color="auto"/>
            <w:bottom w:val="none" w:sz="0" w:space="0" w:color="auto"/>
            <w:right w:val="none" w:sz="0" w:space="0" w:color="auto"/>
          </w:divBdr>
        </w:div>
        <w:div w:id="969094808">
          <w:marLeft w:val="640"/>
          <w:marRight w:val="0"/>
          <w:marTop w:val="0"/>
          <w:marBottom w:val="0"/>
          <w:divBdr>
            <w:top w:val="none" w:sz="0" w:space="0" w:color="auto"/>
            <w:left w:val="none" w:sz="0" w:space="0" w:color="auto"/>
            <w:bottom w:val="none" w:sz="0" w:space="0" w:color="auto"/>
            <w:right w:val="none" w:sz="0" w:space="0" w:color="auto"/>
          </w:divBdr>
        </w:div>
        <w:div w:id="1958563718">
          <w:marLeft w:val="640"/>
          <w:marRight w:val="0"/>
          <w:marTop w:val="0"/>
          <w:marBottom w:val="0"/>
          <w:divBdr>
            <w:top w:val="none" w:sz="0" w:space="0" w:color="auto"/>
            <w:left w:val="none" w:sz="0" w:space="0" w:color="auto"/>
            <w:bottom w:val="none" w:sz="0" w:space="0" w:color="auto"/>
            <w:right w:val="none" w:sz="0" w:space="0" w:color="auto"/>
          </w:divBdr>
        </w:div>
        <w:div w:id="1476219556">
          <w:marLeft w:val="640"/>
          <w:marRight w:val="0"/>
          <w:marTop w:val="0"/>
          <w:marBottom w:val="0"/>
          <w:divBdr>
            <w:top w:val="none" w:sz="0" w:space="0" w:color="auto"/>
            <w:left w:val="none" w:sz="0" w:space="0" w:color="auto"/>
            <w:bottom w:val="none" w:sz="0" w:space="0" w:color="auto"/>
            <w:right w:val="none" w:sz="0" w:space="0" w:color="auto"/>
          </w:divBdr>
        </w:div>
        <w:div w:id="82185040">
          <w:marLeft w:val="640"/>
          <w:marRight w:val="0"/>
          <w:marTop w:val="0"/>
          <w:marBottom w:val="0"/>
          <w:divBdr>
            <w:top w:val="none" w:sz="0" w:space="0" w:color="auto"/>
            <w:left w:val="none" w:sz="0" w:space="0" w:color="auto"/>
            <w:bottom w:val="none" w:sz="0" w:space="0" w:color="auto"/>
            <w:right w:val="none" w:sz="0" w:space="0" w:color="auto"/>
          </w:divBdr>
        </w:div>
        <w:div w:id="2084570653">
          <w:marLeft w:val="640"/>
          <w:marRight w:val="0"/>
          <w:marTop w:val="0"/>
          <w:marBottom w:val="0"/>
          <w:divBdr>
            <w:top w:val="none" w:sz="0" w:space="0" w:color="auto"/>
            <w:left w:val="none" w:sz="0" w:space="0" w:color="auto"/>
            <w:bottom w:val="none" w:sz="0" w:space="0" w:color="auto"/>
            <w:right w:val="none" w:sz="0" w:space="0" w:color="auto"/>
          </w:divBdr>
        </w:div>
        <w:div w:id="2100709585">
          <w:marLeft w:val="640"/>
          <w:marRight w:val="0"/>
          <w:marTop w:val="0"/>
          <w:marBottom w:val="0"/>
          <w:divBdr>
            <w:top w:val="none" w:sz="0" w:space="0" w:color="auto"/>
            <w:left w:val="none" w:sz="0" w:space="0" w:color="auto"/>
            <w:bottom w:val="none" w:sz="0" w:space="0" w:color="auto"/>
            <w:right w:val="none" w:sz="0" w:space="0" w:color="auto"/>
          </w:divBdr>
        </w:div>
        <w:div w:id="705833934">
          <w:marLeft w:val="640"/>
          <w:marRight w:val="0"/>
          <w:marTop w:val="0"/>
          <w:marBottom w:val="0"/>
          <w:divBdr>
            <w:top w:val="none" w:sz="0" w:space="0" w:color="auto"/>
            <w:left w:val="none" w:sz="0" w:space="0" w:color="auto"/>
            <w:bottom w:val="none" w:sz="0" w:space="0" w:color="auto"/>
            <w:right w:val="none" w:sz="0" w:space="0" w:color="auto"/>
          </w:divBdr>
        </w:div>
        <w:div w:id="397436516">
          <w:marLeft w:val="640"/>
          <w:marRight w:val="0"/>
          <w:marTop w:val="0"/>
          <w:marBottom w:val="0"/>
          <w:divBdr>
            <w:top w:val="none" w:sz="0" w:space="0" w:color="auto"/>
            <w:left w:val="none" w:sz="0" w:space="0" w:color="auto"/>
            <w:bottom w:val="none" w:sz="0" w:space="0" w:color="auto"/>
            <w:right w:val="none" w:sz="0" w:space="0" w:color="auto"/>
          </w:divBdr>
        </w:div>
        <w:div w:id="952396703">
          <w:marLeft w:val="640"/>
          <w:marRight w:val="0"/>
          <w:marTop w:val="0"/>
          <w:marBottom w:val="0"/>
          <w:divBdr>
            <w:top w:val="none" w:sz="0" w:space="0" w:color="auto"/>
            <w:left w:val="none" w:sz="0" w:space="0" w:color="auto"/>
            <w:bottom w:val="none" w:sz="0" w:space="0" w:color="auto"/>
            <w:right w:val="none" w:sz="0" w:space="0" w:color="auto"/>
          </w:divBdr>
        </w:div>
        <w:div w:id="1213274902">
          <w:marLeft w:val="640"/>
          <w:marRight w:val="0"/>
          <w:marTop w:val="0"/>
          <w:marBottom w:val="0"/>
          <w:divBdr>
            <w:top w:val="none" w:sz="0" w:space="0" w:color="auto"/>
            <w:left w:val="none" w:sz="0" w:space="0" w:color="auto"/>
            <w:bottom w:val="none" w:sz="0" w:space="0" w:color="auto"/>
            <w:right w:val="none" w:sz="0" w:space="0" w:color="auto"/>
          </w:divBdr>
        </w:div>
        <w:div w:id="888416975">
          <w:marLeft w:val="640"/>
          <w:marRight w:val="0"/>
          <w:marTop w:val="0"/>
          <w:marBottom w:val="0"/>
          <w:divBdr>
            <w:top w:val="none" w:sz="0" w:space="0" w:color="auto"/>
            <w:left w:val="none" w:sz="0" w:space="0" w:color="auto"/>
            <w:bottom w:val="none" w:sz="0" w:space="0" w:color="auto"/>
            <w:right w:val="none" w:sz="0" w:space="0" w:color="auto"/>
          </w:divBdr>
        </w:div>
        <w:div w:id="1854537833">
          <w:marLeft w:val="640"/>
          <w:marRight w:val="0"/>
          <w:marTop w:val="0"/>
          <w:marBottom w:val="0"/>
          <w:divBdr>
            <w:top w:val="none" w:sz="0" w:space="0" w:color="auto"/>
            <w:left w:val="none" w:sz="0" w:space="0" w:color="auto"/>
            <w:bottom w:val="none" w:sz="0" w:space="0" w:color="auto"/>
            <w:right w:val="none" w:sz="0" w:space="0" w:color="auto"/>
          </w:divBdr>
        </w:div>
        <w:div w:id="1348293734">
          <w:marLeft w:val="640"/>
          <w:marRight w:val="0"/>
          <w:marTop w:val="0"/>
          <w:marBottom w:val="0"/>
          <w:divBdr>
            <w:top w:val="none" w:sz="0" w:space="0" w:color="auto"/>
            <w:left w:val="none" w:sz="0" w:space="0" w:color="auto"/>
            <w:bottom w:val="none" w:sz="0" w:space="0" w:color="auto"/>
            <w:right w:val="none" w:sz="0" w:space="0" w:color="auto"/>
          </w:divBdr>
        </w:div>
        <w:div w:id="2093314938">
          <w:marLeft w:val="640"/>
          <w:marRight w:val="0"/>
          <w:marTop w:val="0"/>
          <w:marBottom w:val="0"/>
          <w:divBdr>
            <w:top w:val="none" w:sz="0" w:space="0" w:color="auto"/>
            <w:left w:val="none" w:sz="0" w:space="0" w:color="auto"/>
            <w:bottom w:val="none" w:sz="0" w:space="0" w:color="auto"/>
            <w:right w:val="none" w:sz="0" w:space="0" w:color="auto"/>
          </w:divBdr>
        </w:div>
        <w:div w:id="974480630">
          <w:marLeft w:val="640"/>
          <w:marRight w:val="0"/>
          <w:marTop w:val="0"/>
          <w:marBottom w:val="0"/>
          <w:divBdr>
            <w:top w:val="none" w:sz="0" w:space="0" w:color="auto"/>
            <w:left w:val="none" w:sz="0" w:space="0" w:color="auto"/>
            <w:bottom w:val="none" w:sz="0" w:space="0" w:color="auto"/>
            <w:right w:val="none" w:sz="0" w:space="0" w:color="auto"/>
          </w:divBdr>
        </w:div>
        <w:div w:id="1177497684">
          <w:marLeft w:val="640"/>
          <w:marRight w:val="0"/>
          <w:marTop w:val="0"/>
          <w:marBottom w:val="0"/>
          <w:divBdr>
            <w:top w:val="none" w:sz="0" w:space="0" w:color="auto"/>
            <w:left w:val="none" w:sz="0" w:space="0" w:color="auto"/>
            <w:bottom w:val="none" w:sz="0" w:space="0" w:color="auto"/>
            <w:right w:val="none" w:sz="0" w:space="0" w:color="auto"/>
          </w:divBdr>
        </w:div>
        <w:div w:id="664478483">
          <w:marLeft w:val="640"/>
          <w:marRight w:val="0"/>
          <w:marTop w:val="0"/>
          <w:marBottom w:val="0"/>
          <w:divBdr>
            <w:top w:val="none" w:sz="0" w:space="0" w:color="auto"/>
            <w:left w:val="none" w:sz="0" w:space="0" w:color="auto"/>
            <w:bottom w:val="none" w:sz="0" w:space="0" w:color="auto"/>
            <w:right w:val="none" w:sz="0" w:space="0" w:color="auto"/>
          </w:divBdr>
        </w:div>
        <w:div w:id="422841800">
          <w:marLeft w:val="640"/>
          <w:marRight w:val="0"/>
          <w:marTop w:val="0"/>
          <w:marBottom w:val="0"/>
          <w:divBdr>
            <w:top w:val="none" w:sz="0" w:space="0" w:color="auto"/>
            <w:left w:val="none" w:sz="0" w:space="0" w:color="auto"/>
            <w:bottom w:val="none" w:sz="0" w:space="0" w:color="auto"/>
            <w:right w:val="none" w:sz="0" w:space="0" w:color="auto"/>
          </w:divBdr>
        </w:div>
        <w:div w:id="844786409">
          <w:marLeft w:val="640"/>
          <w:marRight w:val="0"/>
          <w:marTop w:val="0"/>
          <w:marBottom w:val="0"/>
          <w:divBdr>
            <w:top w:val="none" w:sz="0" w:space="0" w:color="auto"/>
            <w:left w:val="none" w:sz="0" w:space="0" w:color="auto"/>
            <w:bottom w:val="none" w:sz="0" w:space="0" w:color="auto"/>
            <w:right w:val="none" w:sz="0" w:space="0" w:color="auto"/>
          </w:divBdr>
        </w:div>
        <w:div w:id="403380536">
          <w:marLeft w:val="640"/>
          <w:marRight w:val="0"/>
          <w:marTop w:val="0"/>
          <w:marBottom w:val="0"/>
          <w:divBdr>
            <w:top w:val="none" w:sz="0" w:space="0" w:color="auto"/>
            <w:left w:val="none" w:sz="0" w:space="0" w:color="auto"/>
            <w:bottom w:val="none" w:sz="0" w:space="0" w:color="auto"/>
            <w:right w:val="none" w:sz="0" w:space="0" w:color="auto"/>
          </w:divBdr>
        </w:div>
        <w:div w:id="342586363">
          <w:marLeft w:val="640"/>
          <w:marRight w:val="0"/>
          <w:marTop w:val="0"/>
          <w:marBottom w:val="0"/>
          <w:divBdr>
            <w:top w:val="none" w:sz="0" w:space="0" w:color="auto"/>
            <w:left w:val="none" w:sz="0" w:space="0" w:color="auto"/>
            <w:bottom w:val="none" w:sz="0" w:space="0" w:color="auto"/>
            <w:right w:val="none" w:sz="0" w:space="0" w:color="auto"/>
          </w:divBdr>
        </w:div>
        <w:div w:id="205530741">
          <w:marLeft w:val="640"/>
          <w:marRight w:val="0"/>
          <w:marTop w:val="0"/>
          <w:marBottom w:val="0"/>
          <w:divBdr>
            <w:top w:val="none" w:sz="0" w:space="0" w:color="auto"/>
            <w:left w:val="none" w:sz="0" w:space="0" w:color="auto"/>
            <w:bottom w:val="none" w:sz="0" w:space="0" w:color="auto"/>
            <w:right w:val="none" w:sz="0" w:space="0" w:color="auto"/>
          </w:divBdr>
        </w:div>
        <w:div w:id="1830830867">
          <w:marLeft w:val="640"/>
          <w:marRight w:val="0"/>
          <w:marTop w:val="0"/>
          <w:marBottom w:val="0"/>
          <w:divBdr>
            <w:top w:val="none" w:sz="0" w:space="0" w:color="auto"/>
            <w:left w:val="none" w:sz="0" w:space="0" w:color="auto"/>
            <w:bottom w:val="none" w:sz="0" w:space="0" w:color="auto"/>
            <w:right w:val="none" w:sz="0" w:space="0" w:color="auto"/>
          </w:divBdr>
        </w:div>
        <w:div w:id="1247308068">
          <w:marLeft w:val="640"/>
          <w:marRight w:val="0"/>
          <w:marTop w:val="0"/>
          <w:marBottom w:val="0"/>
          <w:divBdr>
            <w:top w:val="none" w:sz="0" w:space="0" w:color="auto"/>
            <w:left w:val="none" w:sz="0" w:space="0" w:color="auto"/>
            <w:bottom w:val="none" w:sz="0" w:space="0" w:color="auto"/>
            <w:right w:val="none" w:sz="0" w:space="0" w:color="auto"/>
          </w:divBdr>
        </w:div>
        <w:div w:id="567106997">
          <w:marLeft w:val="640"/>
          <w:marRight w:val="0"/>
          <w:marTop w:val="0"/>
          <w:marBottom w:val="0"/>
          <w:divBdr>
            <w:top w:val="none" w:sz="0" w:space="0" w:color="auto"/>
            <w:left w:val="none" w:sz="0" w:space="0" w:color="auto"/>
            <w:bottom w:val="none" w:sz="0" w:space="0" w:color="auto"/>
            <w:right w:val="none" w:sz="0" w:space="0" w:color="auto"/>
          </w:divBdr>
        </w:div>
        <w:div w:id="107431758">
          <w:marLeft w:val="640"/>
          <w:marRight w:val="0"/>
          <w:marTop w:val="0"/>
          <w:marBottom w:val="0"/>
          <w:divBdr>
            <w:top w:val="none" w:sz="0" w:space="0" w:color="auto"/>
            <w:left w:val="none" w:sz="0" w:space="0" w:color="auto"/>
            <w:bottom w:val="none" w:sz="0" w:space="0" w:color="auto"/>
            <w:right w:val="none" w:sz="0" w:space="0" w:color="auto"/>
          </w:divBdr>
        </w:div>
        <w:div w:id="638456705">
          <w:marLeft w:val="640"/>
          <w:marRight w:val="0"/>
          <w:marTop w:val="0"/>
          <w:marBottom w:val="0"/>
          <w:divBdr>
            <w:top w:val="none" w:sz="0" w:space="0" w:color="auto"/>
            <w:left w:val="none" w:sz="0" w:space="0" w:color="auto"/>
            <w:bottom w:val="none" w:sz="0" w:space="0" w:color="auto"/>
            <w:right w:val="none" w:sz="0" w:space="0" w:color="auto"/>
          </w:divBdr>
        </w:div>
        <w:div w:id="1370833546">
          <w:marLeft w:val="640"/>
          <w:marRight w:val="0"/>
          <w:marTop w:val="0"/>
          <w:marBottom w:val="0"/>
          <w:divBdr>
            <w:top w:val="none" w:sz="0" w:space="0" w:color="auto"/>
            <w:left w:val="none" w:sz="0" w:space="0" w:color="auto"/>
            <w:bottom w:val="none" w:sz="0" w:space="0" w:color="auto"/>
            <w:right w:val="none" w:sz="0" w:space="0" w:color="auto"/>
          </w:divBdr>
        </w:div>
        <w:div w:id="1070352114">
          <w:marLeft w:val="640"/>
          <w:marRight w:val="0"/>
          <w:marTop w:val="0"/>
          <w:marBottom w:val="0"/>
          <w:divBdr>
            <w:top w:val="none" w:sz="0" w:space="0" w:color="auto"/>
            <w:left w:val="none" w:sz="0" w:space="0" w:color="auto"/>
            <w:bottom w:val="none" w:sz="0" w:space="0" w:color="auto"/>
            <w:right w:val="none" w:sz="0" w:space="0" w:color="auto"/>
          </w:divBdr>
        </w:div>
        <w:div w:id="1346521285">
          <w:marLeft w:val="640"/>
          <w:marRight w:val="0"/>
          <w:marTop w:val="0"/>
          <w:marBottom w:val="0"/>
          <w:divBdr>
            <w:top w:val="none" w:sz="0" w:space="0" w:color="auto"/>
            <w:left w:val="none" w:sz="0" w:space="0" w:color="auto"/>
            <w:bottom w:val="none" w:sz="0" w:space="0" w:color="auto"/>
            <w:right w:val="none" w:sz="0" w:space="0" w:color="auto"/>
          </w:divBdr>
        </w:div>
        <w:div w:id="1379745437">
          <w:marLeft w:val="640"/>
          <w:marRight w:val="0"/>
          <w:marTop w:val="0"/>
          <w:marBottom w:val="0"/>
          <w:divBdr>
            <w:top w:val="none" w:sz="0" w:space="0" w:color="auto"/>
            <w:left w:val="none" w:sz="0" w:space="0" w:color="auto"/>
            <w:bottom w:val="none" w:sz="0" w:space="0" w:color="auto"/>
            <w:right w:val="none" w:sz="0" w:space="0" w:color="auto"/>
          </w:divBdr>
        </w:div>
        <w:div w:id="726418549">
          <w:marLeft w:val="640"/>
          <w:marRight w:val="0"/>
          <w:marTop w:val="0"/>
          <w:marBottom w:val="0"/>
          <w:divBdr>
            <w:top w:val="none" w:sz="0" w:space="0" w:color="auto"/>
            <w:left w:val="none" w:sz="0" w:space="0" w:color="auto"/>
            <w:bottom w:val="none" w:sz="0" w:space="0" w:color="auto"/>
            <w:right w:val="none" w:sz="0" w:space="0" w:color="auto"/>
          </w:divBdr>
        </w:div>
        <w:div w:id="1371875081">
          <w:marLeft w:val="640"/>
          <w:marRight w:val="0"/>
          <w:marTop w:val="0"/>
          <w:marBottom w:val="0"/>
          <w:divBdr>
            <w:top w:val="none" w:sz="0" w:space="0" w:color="auto"/>
            <w:left w:val="none" w:sz="0" w:space="0" w:color="auto"/>
            <w:bottom w:val="none" w:sz="0" w:space="0" w:color="auto"/>
            <w:right w:val="none" w:sz="0" w:space="0" w:color="auto"/>
          </w:divBdr>
        </w:div>
        <w:div w:id="633826695">
          <w:marLeft w:val="640"/>
          <w:marRight w:val="0"/>
          <w:marTop w:val="0"/>
          <w:marBottom w:val="0"/>
          <w:divBdr>
            <w:top w:val="none" w:sz="0" w:space="0" w:color="auto"/>
            <w:left w:val="none" w:sz="0" w:space="0" w:color="auto"/>
            <w:bottom w:val="none" w:sz="0" w:space="0" w:color="auto"/>
            <w:right w:val="none" w:sz="0" w:space="0" w:color="auto"/>
          </w:divBdr>
        </w:div>
        <w:div w:id="1934241004">
          <w:marLeft w:val="640"/>
          <w:marRight w:val="0"/>
          <w:marTop w:val="0"/>
          <w:marBottom w:val="0"/>
          <w:divBdr>
            <w:top w:val="none" w:sz="0" w:space="0" w:color="auto"/>
            <w:left w:val="none" w:sz="0" w:space="0" w:color="auto"/>
            <w:bottom w:val="none" w:sz="0" w:space="0" w:color="auto"/>
            <w:right w:val="none" w:sz="0" w:space="0" w:color="auto"/>
          </w:divBdr>
        </w:div>
        <w:div w:id="1673028255">
          <w:marLeft w:val="640"/>
          <w:marRight w:val="0"/>
          <w:marTop w:val="0"/>
          <w:marBottom w:val="0"/>
          <w:divBdr>
            <w:top w:val="none" w:sz="0" w:space="0" w:color="auto"/>
            <w:left w:val="none" w:sz="0" w:space="0" w:color="auto"/>
            <w:bottom w:val="none" w:sz="0" w:space="0" w:color="auto"/>
            <w:right w:val="none" w:sz="0" w:space="0" w:color="auto"/>
          </w:divBdr>
        </w:div>
        <w:div w:id="604268690">
          <w:marLeft w:val="640"/>
          <w:marRight w:val="0"/>
          <w:marTop w:val="0"/>
          <w:marBottom w:val="0"/>
          <w:divBdr>
            <w:top w:val="none" w:sz="0" w:space="0" w:color="auto"/>
            <w:left w:val="none" w:sz="0" w:space="0" w:color="auto"/>
            <w:bottom w:val="none" w:sz="0" w:space="0" w:color="auto"/>
            <w:right w:val="none" w:sz="0" w:space="0" w:color="auto"/>
          </w:divBdr>
        </w:div>
        <w:div w:id="1199469445">
          <w:marLeft w:val="640"/>
          <w:marRight w:val="0"/>
          <w:marTop w:val="0"/>
          <w:marBottom w:val="0"/>
          <w:divBdr>
            <w:top w:val="none" w:sz="0" w:space="0" w:color="auto"/>
            <w:left w:val="none" w:sz="0" w:space="0" w:color="auto"/>
            <w:bottom w:val="none" w:sz="0" w:space="0" w:color="auto"/>
            <w:right w:val="none" w:sz="0" w:space="0" w:color="auto"/>
          </w:divBdr>
        </w:div>
        <w:div w:id="1866362096">
          <w:marLeft w:val="640"/>
          <w:marRight w:val="0"/>
          <w:marTop w:val="0"/>
          <w:marBottom w:val="0"/>
          <w:divBdr>
            <w:top w:val="none" w:sz="0" w:space="0" w:color="auto"/>
            <w:left w:val="none" w:sz="0" w:space="0" w:color="auto"/>
            <w:bottom w:val="none" w:sz="0" w:space="0" w:color="auto"/>
            <w:right w:val="none" w:sz="0" w:space="0" w:color="auto"/>
          </w:divBdr>
        </w:div>
        <w:div w:id="1467235798">
          <w:marLeft w:val="640"/>
          <w:marRight w:val="0"/>
          <w:marTop w:val="0"/>
          <w:marBottom w:val="0"/>
          <w:divBdr>
            <w:top w:val="none" w:sz="0" w:space="0" w:color="auto"/>
            <w:left w:val="none" w:sz="0" w:space="0" w:color="auto"/>
            <w:bottom w:val="none" w:sz="0" w:space="0" w:color="auto"/>
            <w:right w:val="none" w:sz="0" w:space="0" w:color="auto"/>
          </w:divBdr>
        </w:div>
      </w:divsChild>
    </w:div>
    <w:div w:id="1153330154">
      <w:bodyDiv w:val="1"/>
      <w:marLeft w:val="0"/>
      <w:marRight w:val="0"/>
      <w:marTop w:val="0"/>
      <w:marBottom w:val="0"/>
      <w:divBdr>
        <w:top w:val="none" w:sz="0" w:space="0" w:color="auto"/>
        <w:left w:val="none" w:sz="0" w:space="0" w:color="auto"/>
        <w:bottom w:val="none" w:sz="0" w:space="0" w:color="auto"/>
        <w:right w:val="none" w:sz="0" w:space="0" w:color="auto"/>
      </w:divBdr>
      <w:divsChild>
        <w:div w:id="1924099716">
          <w:marLeft w:val="640"/>
          <w:marRight w:val="0"/>
          <w:marTop w:val="0"/>
          <w:marBottom w:val="0"/>
          <w:divBdr>
            <w:top w:val="none" w:sz="0" w:space="0" w:color="auto"/>
            <w:left w:val="none" w:sz="0" w:space="0" w:color="auto"/>
            <w:bottom w:val="none" w:sz="0" w:space="0" w:color="auto"/>
            <w:right w:val="none" w:sz="0" w:space="0" w:color="auto"/>
          </w:divBdr>
        </w:div>
        <w:div w:id="1734770572">
          <w:marLeft w:val="640"/>
          <w:marRight w:val="0"/>
          <w:marTop w:val="0"/>
          <w:marBottom w:val="0"/>
          <w:divBdr>
            <w:top w:val="none" w:sz="0" w:space="0" w:color="auto"/>
            <w:left w:val="none" w:sz="0" w:space="0" w:color="auto"/>
            <w:bottom w:val="none" w:sz="0" w:space="0" w:color="auto"/>
            <w:right w:val="none" w:sz="0" w:space="0" w:color="auto"/>
          </w:divBdr>
        </w:div>
        <w:div w:id="1367220485">
          <w:marLeft w:val="640"/>
          <w:marRight w:val="0"/>
          <w:marTop w:val="0"/>
          <w:marBottom w:val="0"/>
          <w:divBdr>
            <w:top w:val="none" w:sz="0" w:space="0" w:color="auto"/>
            <w:left w:val="none" w:sz="0" w:space="0" w:color="auto"/>
            <w:bottom w:val="none" w:sz="0" w:space="0" w:color="auto"/>
            <w:right w:val="none" w:sz="0" w:space="0" w:color="auto"/>
          </w:divBdr>
        </w:div>
        <w:div w:id="1516967559">
          <w:marLeft w:val="640"/>
          <w:marRight w:val="0"/>
          <w:marTop w:val="0"/>
          <w:marBottom w:val="0"/>
          <w:divBdr>
            <w:top w:val="none" w:sz="0" w:space="0" w:color="auto"/>
            <w:left w:val="none" w:sz="0" w:space="0" w:color="auto"/>
            <w:bottom w:val="none" w:sz="0" w:space="0" w:color="auto"/>
            <w:right w:val="none" w:sz="0" w:space="0" w:color="auto"/>
          </w:divBdr>
        </w:div>
        <w:div w:id="1253973565">
          <w:marLeft w:val="640"/>
          <w:marRight w:val="0"/>
          <w:marTop w:val="0"/>
          <w:marBottom w:val="0"/>
          <w:divBdr>
            <w:top w:val="none" w:sz="0" w:space="0" w:color="auto"/>
            <w:left w:val="none" w:sz="0" w:space="0" w:color="auto"/>
            <w:bottom w:val="none" w:sz="0" w:space="0" w:color="auto"/>
            <w:right w:val="none" w:sz="0" w:space="0" w:color="auto"/>
          </w:divBdr>
        </w:div>
        <w:div w:id="440028763">
          <w:marLeft w:val="640"/>
          <w:marRight w:val="0"/>
          <w:marTop w:val="0"/>
          <w:marBottom w:val="0"/>
          <w:divBdr>
            <w:top w:val="none" w:sz="0" w:space="0" w:color="auto"/>
            <w:left w:val="none" w:sz="0" w:space="0" w:color="auto"/>
            <w:bottom w:val="none" w:sz="0" w:space="0" w:color="auto"/>
            <w:right w:val="none" w:sz="0" w:space="0" w:color="auto"/>
          </w:divBdr>
        </w:div>
        <w:div w:id="341401645">
          <w:marLeft w:val="640"/>
          <w:marRight w:val="0"/>
          <w:marTop w:val="0"/>
          <w:marBottom w:val="0"/>
          <w:divBdr>
            <w:top w:val="none" w:sz="0" w:space="0" w:color="auto"/>
            <w:left w:val="none" w:sz="0" w:space="0" w:color="auto"/>
            <w:bottom w:val="none" w:sz="0" w:space="0" w:color="auto"/>
            <w:right w:val="none" w:sz="0" w:space="0" w:color="auto"/>
          </w:divBdr>
        </w:div>
        <w:div w:id="819350417">
          <w:marLeft w:val="640"/>
          <w:marRight w:val="0"/>
          <w:marTop w:val="0"/>
          <w:marBottom w:val="0"/>
          <w:divBdr>
            <w:top w:val="none" w:sz="0" w:space="0" w:color="auto"/>
            <w:left w:val="none" w:sz="0" w:space="0" w:color="auto"/>
            <w:bottom w:val="none" w:sz="0" w:space="0" w:color="auto"/>
            <w:right w:val="none" w:sz="0" w:space="0" w:color="auto"/>
          </w:divBdr>
        </w:div>
        <w:div w:id="357511229">
          <w:marLeft w:val="640"/>
          <w:marRight w:val="0"/>
          <w:marTop w:val="0"/>
          <w:marBottom w:val="0"/>
          <w:divBdr>
            <w:top w:val="none" w:sz="0" w:space="0" w:color="auto"/>
            <w:left w:val="none" w:sz="0" w:space="0" w:color="auto"/>
            <w:bottom w:val="none" w:sz="0" w:space="0" w:color="auto"/>
            <w:right w:val="none" w:sz="0" w:space="0" w:color="auto"/>
          </w:divBdr>
        </w:div>
        <w:div w:id="784233494">
          <w:marLeft w:val="640"/>
          <w:marRight w:val="0"/>
          <w:marTop w:val="0"/>
          <w:marBottom w:val="0"/>
          <w:divBdr>
            <w:top w:val="none" w:sz="0" w:space="0" w:color="auto"/>
            <w:left w:val="none" w:sz="0" w:space="0" w:color="auto"/>
            <w:bottom w:val="none" w:sz="0" w:space="0" w:color="auto"/>
            <w:right w:val="none" w:sz="0" w:space="0" w:color="auto"/>
          </w:divBdr>
        </w:div>
        <w:div w:id="485897912">
          <w:marLeft w:val="640"/>
          <w:marRight w:val="0"/>
          <w:marTop w:val="0"/>
          <w:marBottom w:val="0"/>
          <w:divBdr>
            <w:top w:val="none" w:sz="0" w:space="0" w:color="auto"/>
            <w:left w:val="none" w:sz="0" w:space="0" w:color="auto"/>
            <w:bottom w:val="none" w:sz="0" w:space="0" w:color="auto"/>
            <w:right w:val="none" w:sz="0" w:space="0" w:color="auto"/>
          </w:divBdr>
        </w:div>
        <w:div w:id="1288700075">
          <w:marLeft w:val="640"/>
          <w:marRight w:val="0"/>
          <w:marTop w:val="0"/>
          <w:marBottom w:val="0"/>
          <w:divBdr>
            <w:top w:val="none" w:sz="0" w:space="0" w:color="auto"/>
            <w:left w:val="none" w:sz="0" w:space="0" w:color="auto"/>
            <w:bottom w:val="none" w:sz="0" w:space="0" w:color="auto"/>
            <w:right w:val="none" w:sz="0" w:space="0" w:color="auto"/>
          </w:divBdr>
        </w:div>
        <w:div w:id="849098395">
          <w:marLeft w:val="640"/>
          <w:marRight w:val="0"/>
          <w:marTop w:val="0"/>
          <w:marBottom w:val="0"/>
          <w:divBdr>
            <w:top w:val="none" w:sz="0" w:space="0" w:color="auto"/>
            <w:left w:val="none" w:sz="0" w:space="0" w:color="auto"/>
            <w:bottom w:val="none" w:sz="0" w:space="0" w:color="auto"/>
            <w:right w:val="none" w:sz="0" w:space="0" w:color="auto"/>
          </w:divBdr>
        </w:div>
        <w:div w:id="2006130506">
          <w:marLeft w:val="640"/>
          <w:marRight w:val="0"/>
          <w:marTop w:val="0"/>
          <w:marBottom w:val="0"/>
          <w:divBdr>
            <w:top w:val="none" w:sz="0" w:space="0" w:color="auto"/>
            <w:left w:val="none" w:sz="0" w:space="0" w:color="auto"/>
            <w:bottom w:val="none" w:sz="0" w:space="0" w:color="auto"/>
            <w:right w:val="none" w:sz="0" w:space="0" w:color="auto"/>
          </w:divBdr>
        </w:div>
        <w:div w:id="2115709992">
          <w:marLeft w:val="640"/>
          <w:marRight w:val="0"/>
          <w:marTop w:val="0"/>
          <w:marBottom w:val="0"/>
          <w:divBdr>
            <w:top w:val="none" w:sz="0" w:space="0" w:color="auto"/>
            <w:left w:val="none" w:sz="0" w:space="0" w:color="auto"/>
            <w:bottom w:val="none" w:sz="0" w:space="0" w:color="auto"/>
            <w:right w:val="none" w:sz="0" w:space="0" w:color="auto"/>
          </w:divBdr>
        </w:div>
        <w:div w:id="122771196">
          <w:marLeft w:val="640"/>
          <w:marRight w:val="0"/>
          <w:marTop w:val="0"/>
          <w:marBottom w:val="0"/>
          <w:divBdr>
            <w:top w:val="none" w:sz="0" w:space="0" w:color="auto"/>
            <w:left w:val="none" w:sz="0" w:space="0" w:color="auto"/>
            <w:bottom w:val="none" w:sz="0" w:space="0" w:color="auto"/>
            <w:right w:val="none" w:sz="0" w:space="0" w:color="auto"/>
          </w:divBdr>
        </w:div>
        <w:div w:id="698554813">
          <w:marLeft w:val="640"/>
          <w:marRight w:val="0"/>
          <w:marTop w:val="0"/>
          <w:marBottom w:val="0"/>
          <w:divBdr>
            <w:top w:val="none" w:sz="0" w:space="0" w:color="auto"/>
            <w:left w:val="none" w:sz="0" w:space="0" w:color="auto"/>
            <w:bottom w:val="none" w:sz="0" w:space="0" w:color="auto"/>
            <w:right w:val="none" w:sz="0" w:space="0" w:color="auto"/>
          </w:divBdr>
        </w:div>
        <w:div w:id="38823725">
          <w:marLeft w:val="640"/>
          <w:marRight w:val="0"/>
          <w:marTop w:val="0"/>
          <w:marBottom w:val="0"/>
          <w:divBdr>
            <w:top w:val="none" w:sz="0" w:space="0" w:color="auto"/>
            <w:left w:val="none" w:sz="0" w:space="0" w:color="auto"/>
            <w:bottom w:val="none" w:sz="0" w:space="0" w:color="auto"/>
            <w:right w:val="none" w:sz="0" w:space="0" w:color="auto"/>
          </w:divBdr>
        </w:div>
        <w:div w:id="1287003071">
          <w:marLeft w:val="640"/>
          <w:marRight w:val="0"/>
          <w:marTop w:val="0"/>
          <w:marBottom w:val="0"/>
          <w:divBdr>
            <w:top w:val="none" w:sz="0" w:space="0" w:color="auto"/>
            <w:left w:val="none" w:sz="0" w:space="0" w:color="auto"/>
            <w:bottom w:val="none" w:sz="0" w:space="0" w:color="auto"/>
            <w:right w:val="none" w:sz="0" w:space="0" w:color="auto"/>
          </w:divBdr>
        </w:div>
        <w:div w:id="2086297987">
          <w:marLeft w:val="640"/>
          <w:marRight w:val="0"/>
          <w:marTop w:val="0"/>
          <w:marBottom w:val="0"/>
          <w:divBdr>
            <w:top w:val="none" w:sz="0" w:space="0" w:color="auto"/>
            <w:left w:val="none" w:sz="0" w:space="0" w:color="auto"/>
            <w:bottom w:val="none" w:sz="0" w:space="0" w:color="auto"/>
            <w:right w:val="none" w:sz="0" w:space="0" w:color="auto"/>
          </w:divBdr>
        </w:div>
        <w:div w:id="2068603256">
          <w:marLeft w:val="640"/>
          <w:marRight w:val="0"/>
          <w:marTop w:val="0"/>
          <w:marBottom w:val="0"/>
          <w:divBdr>
            <w:top w:val="none" w:sz="0" w:space="0" w:color="auto"/>
            <w:left w:val="none" w:sz="0" w:space="0" w:color="auto"/>
            <w:bottom w:val="none" w:sz="0" w:space="0" w:color="auto"/>
            <w:right w:val="none" w:sz="0" w:space="0" w:color="auto"/>
          </w:divBdr>
        </w:div>
        <w:div w:id="1538421625">
          <w:marLeft w:val="640"/>
          <w:marRight w:val="0"/>
          <w:marTop w:val="0"/>
          <w:marBottom w:val="0"/>
          <w:divBdr>
            <w:top w:val="none" w:sz="0" w:space="0" w:color="auto"/>
            <w:left w:val="none" w:sz="0" w:space="0" w:color="auto"/>
            <w:bottom w:val="none" w:sz="0" w:space="0" w:color="auto"/>
            <w:right w:val="none" w:sz="0" w:space="0" w:color="auto"/>
          </w:divBdr>
        </w:div>
        <w:div w:id="416445086">
          <w:marLeft w:val="640"/>
          <w:marRight w:val="0"/>
          <w:marTop w:val="0"/>
          <w:marBottom w:val="0"/>
          <w:divBdr>
            <w:top w:val="none" w:sz="0" w:space="0" w:color="auto"/>
            <w:left w:val="none" w:sz="0" w:space="0" w:color="auto"/>
            <w:bottom w:val="none" w:sz="0" w:space="0" w:color="auto"/>
            <w:right w:val="none" w:sz="0" w:space="0" w:color="auto"/>
          </w:divBdr>
        </w:div>
        <w:div w:id="841890979">
          <w:marLeft w:val="640"/>
          <w:marRight w:val="0"/>
          <w:marTop w:val="0"/>
          <w:marBottom w:val="0"/>
          <w:divBdr>
            <w:top w:val="none" w:sz="0" w:space="0" w:color="auto"/>
            <w:left w:val="none" w:sz="0" w:space="0" w:color="auto"/>
            <w:bottom w:val="none" w:sz="0" w:space="0" w:color="auto"/>
            <w:right w:val="none" w:sz="0" w:space="0" w:color="auto"/>
          </w:divBdr>
        </w:div>
        <w:div w:id="1563180378">
          <w:marLeft w:val="640"/>
          <w:marRight w:val="0"/>
          <w:marTop w:val="0"/>
          <w:marBottom w:val="0"/>
          <w:divBdr>
            <w:top w:val="none" w:sz="0" w:space="0" w:color="auto"/>
            <w:left w:val="none" w:sz="0" w:space="0" w:color="auto"/>
            <w:bottom w:val="none" w:sz="0" w:space="0" w:color="auto"/>
            <w:right w:val="none" w:sz="0" w:space="0" w:color="auto"/>
          </w:divBdr>
        </w:div>
        <w:div w:id="783698249">
          <w:marLeft w:val="640"/>
          <w:marRight w:val="0"/>
          <w:marTop w:val="0"/>
          <w:marBottom w:val="0"/>
          <w:divBdr>
            <w:top w:val="none" w:sz="0" w:space="0" w:color="auto"/>
            <w:left w:val="none" w:sz="0" w:space="0" w:color="auto"/>
            <w:bottom w:val="none" w:sz="0" w:space="0" w:color="auto"/>
            <w:right w:val="none" w:sz="0" w:space="0" w:color="auto"/>
          </w:divBdr>
        </w:div>
        <w:div w:id="376707831">
          <w:marLeft w:val="640"/>
          <w:marRight w:val="0"/>
          <w:marTop w:val="0"/>
          <w:marBottom w:val="0"/>
          <w:divBdr>
            <w:top w:val="none" w:sz="0" w:space="0" w:color="auto"/>
            <w:left w:val="none" w:sz="0" w:space="0" w:color="auto"/>
            <w:bottom w:val="none" w:sz="0" w:space="0" w:color="auto"/>
            <w:right w:val="none" w:sz="0" w:space="0" w:color="auto"/>
          </w:divBdr>
        </w:div>
        <w:div w:id="2081125714">
          <w:marLeft w:val="640"/>
          <w:marRight w:val="0"/>
          <w:marTop w:val="0"/>
          <w:marBottom w:val="0"/>
          <w:divBdr>
            <w:top w:val="none" w:sz="0" w:space="0" w:color="auto"/>
            <w:left w:val="none" w:sz="0" w:space="0" w:color="auto"/>
            <w:bottom w:val="none" w:sz="0" w:space="0" w:color="auto"/>
            <w:right w:val="none" w:sz="0" w:space="0" w:color="auto"/>
          </w:divBdr>
        </w:div>
        <w:div w:id="2020692635">
          <w:marLeft w:val="640"/>
          <w:marRight w:val="0"/>
          <w:marTop w:val="0"/>
          <w:marBottom w:val="0"/>
          <w:divBdr>
            <w:top w:val="none" w:sz="0" w:space="0" w:color="auto"/>
            <w:left w:val="none" w:sz="0" w:space="0" w:color="auto"/>
            <w:bottom w:val="none" w:sz="0" w:space="0" w:color="auto"/>
            <w:right w:val="none" w:sz="0" w:space="0" w:color="auto"/>
          </w:divBdr>
        </w:div>
        <w:div w:id="681323158">
          <w:marLeft w:val="640"/>
          <w:marRight w:val="0"/>
          <w:marTop w:val="0"/>
          <w:marBottom w:val="0"/>
          <w:divBdr>
            <w:top w:val="none" w:sz="0" w:space="0" w:color="auto"/>
            <w:left w:val="none" w:sz="0" w:space="0" w:color="auto"/>
            <w:bottom w:val="none" w:sz="0" w:space="0" w:color="auto"/>
            <w:right w:val="none" w:sz="0" w:space="0" w:color="auto"/>
          </w:divBdr>
        </w:div>
        <w:div w:id="1280450590">
          <w:marLeft w:val="640"/>
          <w:marRight w:val="0"/>
          <w:marTop w:val="0"/>
          <w:marBottom w:val="0"/>
          <w:divBdr>
            <w:top w:val="none" w:sz="0" w:space="0" w:color="auto"/>
            <w:left w:val="none" w:sz="0" w:space="0" w:color="auto"/>
            <w:bottom w:val="none" w:sz="0" w:space="0" w:color="auto"/>
            <w:right w:val="none" w:sz="0" w:space="0" w:color="auto"/>
          </w:divBdr>
        </w:div>
        <w:div w:id="805044384">
          <w:marLeft w:val="640"/>
          <w:marRight w:val="0"/>
          <w:marTop w:val="0"/>
          <w:marBottom w:val="0"/>
          <w:divBdr>
            <w:top w:val="none" w:sz="0" w:space="0" w:color="auto"/>
            <w:left w:val="none" w:sz="0" w:space="0" w:color="auto"/>
            <w:bottom w:val="none" w:sz="0" w:space="0" w:color="auto"/>
            <w:right w:val="none" w:sz="0" w:space="0" w:color="auto"/>
          </w:divBdr>
        </w:div>
        <w:div w:id="1862452">
          <w:marLeft w:val="640"/>
          <w:marRight w:val="0"/>
          <w:marTop w:val="0"/>
          <w:marBottom w:val="0"/>
          <w:divBdr>
            <w:top w:val="none" w:sz="0" w:space="0" w:color="auto"/>
            <w:left w:val="none" w:sz="0" w:space="0" w:color="auto"/>
            <w:bottom w:val="none" w:sz="0" w:space="0" w:color="auto"/>
            <w:right w:val="none" w:sz="0" w:space="0" w:color="auto"/>
          </w:divBdr>
        </w:div>
        <w:div w:id="1675762527">
          <w:marLeft w:val="640"/>
          <w:marRight w:val="0"/>
          <w:marTop w:val="0"/>
          <w:marBottom w:val="0"/>
          <w:divBdr>
            <w:top w:val="none" w:sz="0" w:space="0" w:color="auto"/>
            <w:left w:val="none" w:sz="0" w:space="0" w:color="auto"/>
            <w:bottom w:val="none" w:sz="0" w:space="0" w:color="auto"/>
            <w:right w:val="none" w:sz="0" w:space="0" w:color="auto"/>
          </w:divBdr>
        </w:div>
        <w:div w:id="192302961">
          <w:marLeft w:val="640"/>
          <w:marRight w:val="0"/>
          <w:marTop w:val="0"/>
          <w:marBottom w:val="0"/>
          <w:divBdr>
            <w:top w:val="none" w:sz="0" w:space="0" w:color="auto"/>
            <w:left w:val="none" w:sz="0" w:space="0" w:color="auto"/>
            <w:bottom w:val="none" w:sz="0" w:space="0" w:color="auto"/>
            <w:right w:val="none" w:sz="0" w:space="0" w:color="auto"/>
          </w:divBdr>
        </w:div>
        <w:div w:id="799735868">
          <w:marLeft w:val="640"/>
          <w:marRight w:val="0"/>
          <w:marTop w:val="0"/>
          <w:marBottom w:val="0"/>
          <w:divBdr>
            <w:top w:val="none" w:sz="0" w:space="0" w:color="auto"/>
            <w:left w:val="none" w:sz="0" w:space="0" w:color="auto"/>
            <w:bottom w:val="none" w:sz="0" w:space="0" w:color="auto"/>
            <w:right w:val="none" w:sz="0" w:space="0" w:color="auto"/>
          </w:divBdr>
        </w:div>
        <w:div w:id="2038777824">
          <w:marLeft w:val="640"/>
          <w:marRight w:val="0"/>
          <w:marTop w:val="0"/>
          <w:marBottom w:val="0"/>
          <w:divBdr>
            <w:top w:val="none" w:sz="0" w:space="0" w:color="auto"/>
            <w:left w:val="none" w:sz="0" w:space="0" w:color="auto"/>
            <w:bottom w:val="none" w:sz="0" w:space="0" w:color="auto"/>
            <w:right w:val="none" w:sz="0" w:space="0" w:color="auto"/>
          </w:divBdr>
        </w:div>
        <w:div w:id="1786774522">
          <w:marLeft w:val="640"/>
          <w:marRight w:val="0"/>
          <w:marTop w:val="0"/>
          <w:marBottom w:val="0"/>
          <w:divBdr>
            <w:top w:val="none" w:sz="0" w:space="0" w:color="auto"/>
            <w:left w:val="none" w:sz="0" w:space="0" w:color="auto"/>
            <w:bottom w:val="none" w:sz="0" w:space="0" w:color="auto"/>
            <w:right w:val="none" w:sz="0" w:space="0" w:color="auto"/>
          </w:divBdr>
        </w:div>
        <w:div w:id="616644219">
          <w:marLeft w:val="640"/>
          <w:marRight w:val="0"/>
          <w:marTop w:val="0"/>
          <w:marBottom w:val="0"/>
          <w:divBdr>
            <w:top w:val="none" w:sz="0" w:space="0" w:color="auto"/>
            <w:left w:val="none" w:sz="0" w:space="0" w:color="auto"/>
            <w:bottom w:val="none" w:sz="0" w:space="0" w:color="auto"/>
            <w:right w:val="none" w:sz="0" w:space="0" w:color="auto"/>
          </w:divBdr>
        </w:div>
        <w:div w:id="568348106">
          <w:marLeft w:val="640"/>
          <w:marRight w:val="0"/>
          <w:marTop w:val="0"/>
          <w:marBottom w:val="0"/>
          <w:divBdr>
            <w:top w:val="none" w:sz="0" w:space="0" w:color="auto"/>
            <w:left w:val="none" w:sz="0" w:space="0" w:color="auto"/>
            <w:bottom w:val="none" w:sz="0" w:space="0" w:color="auto"/>
            <w:right w:val="none" w:sz="0" w:space="0" w:color="auto"/>
          </w:divBdr>
        </w:div>
        <w:div w:id="1792937553">
          <w:marLeft w:val="640"/>
          <w:marRight w:val="0"/>
          <w:marTop w:val="0"/>
          <w:marBottom w:val="0"/>
          <w:divBdr>
            <w:top w:val="none" w:sz="0" w:space="0" w:color="auto"/>
            <w:left w:val="none" w:sz="0" w:space="0" w:color="auto"/>
            <w:bottom w:val="none" w:sz="0" w:space="0" w:color="auto"/>
            <w:right w:val="none" w:sz="0" w:space="0" w:color="auto"/>
          </w:divBdr>
        </w:div>
        <w:div w:id="927155744">
          <w:marLeft w:val="640"/>
          <w:marRight w:val="0"/>
          <w:marTop w:val="0"/>
          <w:marBottom w:val="0"/>
          <w:divBdr>
            <w:top w:val="none" w:sz="0" w:space="0" w:color="auto"/>
            <w:left w:val="none" w:sz="0" w:space="0" w:color="auto"/>
            <w:bottom w:val="none" w:sz="0" w:space="0" w:color="auto"/>
            <w:right w:val="none" w:sz="0" w:space="0" w:color="auto"/>
          </w:divBdr>
        </w:div>
        <w:div w:id="1506899805">
          <w:marLeft w:val="640"/>
          <w:marRight w:val="0"/>
          <w:marTop w:val="0"/>
          <w:marBottom w:val="0"/>
          <w:divBdr>
            <w:top w:val="none" w:sz="0" w:space="0" w:color="auto"/>
            <w:left w:val="none" w:sz="0" w:space="0" w:color="auto"/>
            <w:bottom w:val="none" w:sz="0" w:space="0" w:color="auto"/>
            <w:right w:val="none" w:sz="0" w:space="0" w:color="auto"/>
          </w:divBdr>
        </w:div>
        <w:div w:id="1204486314">
          <w:marLeft w:val="640"/>
          <w:marRight w:val="0"/>
          <w:marTop w:val="0"/>
          <w:marBottom w:val="0"/>
          <w:divBdr>
            <w:top w:val="none" w:sz="0" w:space="0" w:color="auto"/>
            <w:left w:val="none" w:sz="0" w:space="0" w:color="auto"/>
            <w:bottom w:val="none" w:sz="0" w:space="0" w:color="auto"/>
            <w:right w:val="none" w:sz="0" w:space="0" w:color="auto"/>
          </w:divBdr>
        </w:div>
        <w:div w:id="208080077">
          <w:marLeft w:val="640"/>
          <w:marRight w:val="0"/>
          <w:marTop w:val="0"/>
          <w:marBottom w:val="0"/>
          <w:divBdr>
            <w:top w:val="none" w:sz="0" w:space="0" w:color="auto"/>
            <w:left w:val="none" w:sz="0" w:space="0" w:color="auto"/>
            <w:bottom w:val="none" w:sz="0" w:space="0" w:color="auto"/>
            <w:right w:val="none" w:sz="0" w:space="0" w:color="auto"/>
          </w:divBdr>
        </w:div>
        <w:div w:id="382369335">
          <w:marLeft w:val="640"/>
          <w:marRight w:val="0"/>
          <w:marTop w:val="0"/>
          <w:marBottom w:val="0"/>
          <w:divBdr>
            <w:top w:val="none" w:sz="0" w:space="0" w:color="auto"/>
            <w:left w:val="none" w:sz="0" w:space="0" w:color="auto"/>
            <w:bottom w:val="none" w:sz="0" w:space="0" w:color="auto"/>
            <w:right w:val="none" w:sz="0" w:space="0" w:color="auto"/>
          </w:divBdr>
        </w:div>
        <w:div w:id="760495551">
          <w:marLeft w:val="640"/>
          <w:marRight w:val="0"/>
          <w:marTop w:val="0"/>
          <w:marBottom w:val="0"/>
          <w:divBdr>
            <w:top w:val="none" w:sz="0" w:space="0" w:color="auto"/>
            <w:left w:val="none" w:sz="0" w:space="0" w:color="auto"/>
            <w:bottom w:val="none" w:sz="0" w:space="0" w:color="auto"/>
            <w:right w:val="none" w:sz="0" w:space="0" w:color="auto"/>
          </w:divBdr>
        </w:div>
        <w:div w:id="1414084607">
          <w:marLeft w:val="640"/>
          <w:marRight w:val="0"/>
          <w:marTop w:val="0"/>
          <w:marBottom w:val="0"/>
          <w:divBdr>
            <w:top w:val="none" w:sz="0" w:space="0" w:color="auto"/>
            <w:left w:val="none" w:sz="0" w:space="0" w:color="auto"/>
            <w:bottom w:val="none" w:sz="0" w:space="0" w:color="auto"/>
            <w:right w:val="none" w:sz="0" w:space="0" w:color="auto"/>
          </w:divBdr>
        </w:div>
        <w:div w:id="1482771628">
          <w:marLeft w:val="640"/>
          <w:marRight w:val="0"/>
          <w:marTop w:val="0"/>
          <w:marBottom w:val="0"/>
          <w:divBdr>
            <w:top w:val="none" w:sz="0" w:space="0" w:color="auto"/>
            <w:left w:val="none" w:sz="0" w:space="0" w:color="auto"/>
            <w:bottom w:val="none" w:sz="0" w:space="0" w:color="auto"/>
            <w:right w:val="none" w:sz="0" w:space="0" w:color="auto"/>
          </w:divBdr>
        </w:div>
        <w:div w:id="1885406532">
          <w:marLeft w:val="640"/>
          <w:marRight w:val="0"/>
          <w:marTop w:val="0"/>
          <w:marBottom w:val="0"/>
          <w:divBdr>
            <w:top w:val="none" w:sz="0" w:space="0" w:color="auto"/>
            <w:left w:val="none" w:sz="0" w:space="0" w:color="auto"/>
            <w:bottom w:val="none" w:sz="0" w:space="0" w:color="auto"/>
            <w:right w:val="none" w:sz="0" w:space="0" w:color="auto"/>
          </w:divBdr>
        </w:div>
        <w:div w:id="119878565">
          <w:marLeft w:val="640"/>
          <w:marRight w:val="0"/>
          <w:marTop w:val="0"/>
          <w:marBottom w:val="0"/>
          <w:divBdr>
            <w:top w:val="none" w:sz="0" w:space="0" w:color="auto"/>
            <w:left w:val="none" w:sz="0" w:space="0" w:color="auto"/>
            <w:bottom w:val="none" w:sz="0" w:space="0" w:color="auto"/>
            <w:right w:val="none" w:sz="0" w:space="0" w:color="auto"/>
          </w:divBdr>
        </w:div>
        <w:div w:id="1686248792">
          <w:marLeft w:val="640"/>
          <w:marRight w:val="0"/>
          <w:marTop w:val="0"/>
          <w:marBottom w:val="0"/>
          <w:divBdr>
            <w:top w:val="none" w:sz="0" w:space="0" w:color="auto"/>
            <w:left w:val="none" w:sz="0" w:space="0" w:color="auto"/>
            <w:bottom w:val="none" w:sz="0" w:space="0" w:color="auto"/>
            <w:right w:val="none" w:sz="0" w:space="0" w:color="auto"/>
          </w:divBdr>
        </w:div>
        <w:div w:id="1342388786">
          <w:marLeft w:val="640"/>
          <w:marRight w:val="0"/>
          <w:marTop w:val="0"/>
          <w:marBottom w:val="0"/>
          <w:divBdr>
            <w:top w:val="none" w:sz="0" w:space="0" w:color="auto"/>
            <w:left w:val="none" w:sz="0" w:space="0" w:color="auto"/>
            <w:bottom w:val="none" w:sz="0" w:space="0" w:color="auto"/>
            <w:right w:val="none" w:sz="0" w:space="0" w:color="auto"/>
          </w:divBdr>
        </w:div>
        <w:div w:id="867792968">
          <w:marLeft w:val="640"/>
          <w:marRight w:val="0"/>
          <w:marTop w:val="0"/>
          <w:marBottom w:val="0"/>
          <w:divBdr>
            <w:top w:val="none" w:sz="0" w:space="0" w:color="auto"/>
            <w:left w:val="none" w:sz="0" w:space="0" w:color="auto"/>
            <w:bottom w:val="none" w:sz="0" w:space="0" w:color="auto"/>
            <w:right w:val="none" w:sz="0" w:space="0" w:color="auto"/>
          </w:divBdr>
        </w:div>
        <w:div w:id="493255739">
          <w:marLeft w:val="640"/>
          <w:marRight w:val="0"/>
          <w:marTop w:val="0"/>
          <w:marBottom w:val="0"/>
          <w:divBdr>
            <w:top w:val="none" w:sz="0" w:space="0" w:color="auto"/>
            <w:left w:val="none" w:sz="0" w:space="0" w:color="auto"/>
            <w:bottom w:val="none" w:sz="0" w:space="0" w:color="auto"/>
            <w:right w:val="none" w:sz="0" w:space="0" w:color="auto"/>
          </w:divBdr>
        </w:div>
        <w:div w:id="299696306">
          <w:marLeft w:val="640"/>
          <w:marRight w:val="0"/>
          <w:marTop w:val="0"/>
          <w:marBottom w:val="0"/>
          <w:divBdr>
            <w:top w:val="none" w:sz="0" w:space="0" w:color="auto"/>
            <w:left w:val="none" w:sz="0" w:space="0" w:color="auto"/>
            <w:bottom w:val="none" w:sz="0" w:space="0" w:color="auto"/>
            <w:right w:val="none" w:sz="0" w:space="0" w:color="auto"/>
          </w:divBdr>
        </w:div>
        <w:div w:id="810444668">
          <w:marLeft w:val="640"/>
          <w:marRight w:val="0"/>
          <w:marTop w:val="0"/>
          <w:marBottom w:val="0"/>
          <w:divBdr>
            <w:top w:val="none" w:sz="0" w:space="0" w:color="auto"/>
            <w:left w:val="none" w:sz="0" w:space="0" w:color="auto"/>
            <w:bottom w:val="none" w:sz="0" w:space="0" w:color="auto"/>
            <w:right w:val="none" w:sz="0" w:space="0" w:color="auto"/>
          </w:divBdr>
        </w:div>
        <w:div w:id="868880170">
          <w:marLeft w:val="640"/>
          <w:marRight w:val="0"/>
          <w:marTop w:val="0"/>
          <w:marBottom w:val="0"/>
          <w:divBdr>
            <w:top w:val="none" w:sz="0" w:space="0" w:color="auto"/>
            <w:left w:val="none" w:sz="0" w:space="0" w:color="auto"/>
            <w:bottom w:val="none" w:sz="0" w:space="0" w:color="auto"/>
            <w:right w:val="none" w:sz="0" w:space="0" w:color="auto"/>
          </w:divBdr>
        </w:div>
        <w:div w:id="1495951172">
          <w:marLeft w:val="640"/>
          <w:marRight w:val="0"/>
          <w:marTop w:val="0"/>
          <w:marBottom w:val="0"/>
          <w:divBdr>
            <w:top w:val="none" w:sz="0" w:space="0" w:color="auto"/>
            <w:left w:val="none" w:sz="0" w:space="0" w:color="auto"/>
            <w:bottom w:val="none" w:sz="0" w:space="0" w:color="auto"/>
            <w:right w:val="none" w:sz="0" w:space="0" w:color="auto"/>
          </w:divBdr>
        </w:div>
        <w:div w:id="1077555210">
          <w:marLeft w:val="640"/>
          <w:marRight w:val="0"/>
          <w:marTop w:val="0"/>
          <w:marBottom w:val="0"/>
          <w:divBdr>
            <w:top w:val="none" w:sz="0" w:space="0" w:color="auto"/>
            <w:left w:val="none" w:sz="0" w:space="0" w:color="auto"/>
            <w:bottom w:val="none" w:sz="0" w:space="0" w:color="auto"/>
            <w:right w:val="none" w:sz="0" w:space="0" w:color="auto"/>
          </w:divBdr>
        </w:div>
        <w:div w:id="152375433">
          <w:marLeft w:val="640"/>
          <w:marRight w:val="0"/>
          <w:marTop w:val="0"/>
          <w:marBottom w:val="0"/>
          <w:divBdr>
            <w:top w:val="none" w:sz="0" w:space="0" w:color="auto"/>
            <w:left w:val="none" w:sz="0" w:space="0" w:color="auto"/>
            <w:bottom w:val="none" w:sz="0" w:space="0" w:color="auto"/>
            <w:right w:val="none" w:sz="0" w:space="0" w:color="auto"/>
          </w:divBdr>
        </w:div>
        <w:div w:id="1947233637">
          <w:marLeft w:val="640"/>
          <w:marRight w:val="0"/>
          <w:marTop w:val="0"/>
          <w:marBottom w:val="0"/>
          <w:divBdr>
            <w:top w:val="none" w:sz="0" w:space="0" w:color="auto"/>
            <w:left w:val="none" w:sz="0" w:space="0" w:color="auto"/>
            <w:bottom w:val="none" w:sz="0" w:space="0" w:color="auto"/>
            <w:right w:val="none" w:sz="0" w:space="0" w:color="auto"/>
          </w:divBdr>
        </w:div>
        <w:div w:id="1766146618">
          <w:marLeft w:val="640"/>
          <w:marRight w:val="0"/>
          <w:marTop w:val="0"/>
          <w:marBottom w:val="0"/>
          <w:divBdr>
            <w:top w:val="none" w:sz="0" w:space="0" w:color="auto"/>
            <w:left w:val="none" w:sz="0" w:space="0" w:color="auto"/>
            <w:bottom w:val="none" w:sz="0" w:space="0" w:color="auto"/>
            <w:right w:val="none" w:sz="0" w:space="0" w:color="auto"/>
          </w:divBdr>
        </w:div>
        <w:div w:id="1033458846">
          <w:marLeft w:val="640"/>
          <w:marRight w:val="0"/>
          <w:marTop w:val="0"/>
          <w:marBottom w:val="0"/>
          <w:divBdr>
            <w:top w:val="none" w:sz="0" w:space="0" w:color="auto"/>
            <w:left w:val="none" w:sz="0" w:space="0" w:color="auto"/>
            <w:bottom w:val="none" w:sz="0" w:space="0" w:color="auto"/>
            <w:right w:val="none" w:sz="0" w:space="0" w:color="auto"/>
          </w:divBdr>
        </w:div>
        <w:div w:id="1144658865">
          <w:marLeft w:val="640"/>
          <w:marRight w:val="0"/>
          <w:marTop w:val="0"/>
          <w:marBottom w:val="0"/>
          <w:divBdr>
            <w:top w:val="none" w:sz="0" w:space="0" w:color="auto"/>
            <w:left w:val="none" w:sz="0" w:space="0" w:color="auto"/>
            <w:bottom w:val="none" w:sz="0" w:space="0" w:color="auto"/>
            <w:right w:val="none" w:sz="0" w:space="0" w:color="auto"/>
          </w:divBdr>
        </w:div>
        <w:div w:id="1864049619">
          <w:marLeft w:val="640"/>
          <w:marRight w:val="0"/>
          <w:marTop w:val="0"/>
          <w:marBottom w:val="0"/>
          <w:divBdr>
            <w:top w:val="none" w:sz="0" w:space="0" w:color="auto"/>
            <w:left w:val="none" w:sz="0" w:space="0" w:color="auto"/>
            <w:bottom w:val="none" w:sz="0" w:space="0" w:color="auto"/>
            <w:right w:val="none" w:sz="0" w:space="0" w:color="auto"/>
          </w:divBdr>
        </w:div>
        <w:div w:id="1531918509">
          <w:marLeft w:val="640"/>
          <w:marRight w:val="0"/>
          <w:marTop w:val="0"/>
          <w:marBottom w:val="0"/>
          <w:divBdr>
            <w:top w:val="none" w:sz="0" w:space="0" w:color="auto"/>
            <w:left w:val="none" w:sz="0" w:space="0" w:color="auto"/>
            <w:bottom w:val="none" w:sz="0" w:space="0" w:color="auto"/>
            <w:right w:val="none" w:sz="0" w:space="0" w:color="auto"/>
          </w:divBdr>
        </w:div>
        <w:div w:id="1688024915">
          <w:marLeft w:val="640"/>
          <w:marRight w:val="0"/>
          <w:marTop w:val="0"/>
          <w:marBottom w:val="0"/>
          <w:divBdr>
            <w:top w:val="none" w:sz="0" w:space="0" w:color="auto"/>
            <w:left w:val="none" w:sz="0" w:space="0" w:color="auto"/>
            <w:bottom w:val="none" w:sz="0" w:space="0" w:color="auto"/>
            <w:right w:val="none" w:sz="0" w:space="0" w:color="auto"/>
          </w:divBdr>
        </w:div>
        <w:div w:id="40634009">
          <w:marLeft w:val="640"/>
          <w:marRight w:val="0"/>
          <w:marTop w:val="0"/>
          <w:marBottom w:val="0"/>
          <w:divBdr>
            <w:top w:val="none" w:sz="0" w:space="0" w:color="auto"/>
            <w:left w:val="none" w:sz="0" w:space="0" w:color="auto"/>
            <w:bottom w:val="none" w:sz="0" w:space="0" w:color="auto"/>
            <w:right w:val="none" w:sz="0" w:space="0" w:color="auto"/>
          </w:divBdr>
        </w:div>
        <w:div w:id="609163729">
          <w:marLeft w:val="640"/>
          <w:marRight w:val="0"/>
          <w:marTop w:val="0"/>
          <w:marBottom w:val="0"/>
          <w:divBdr>
            <w:top w:val="none" w:sz="0" w:space="0" w:color="auto"/>
            <w:left w:val="none" w:sz="0" w:space="0" w:color="auto"/>
            <w:bottom w:val="none" w:sz="0" w:space="0" w:color="auto"/>
            <w:right w:val="none" w:sz="0" w:space="0" w:color="auto"/>
          </w:divBdr>
        </w:div>
        <w:div w:id="1822767186">
          <w:marLeft w:val="640"/>
          <w:marRight w:val="0"/>
          <w:marTop w:val="0"/>
          <w:marBottom w:val="0"/>
          <w:divBdr>
            <w:top w:val="none" w:sz="0" w:space="0" w:color="auto"/>
            <w:left w:val="none" w:sz="0" w:space="0" w:color="auto"/>
            <w:bottom w:val="none" w:sz="0" w:space="0" w:color="auto"/>
            <w:right w:val="none" w:sz="0" w:space="0" w:color="auto"/>
          </w:divBdr>
        </w:div>
        <w:div w:id="1224292180">
          <w:marLeft w:val="640"/>
          <w:marRight w:val="0"/>
          <w:marTop w:val="0"/>
          <w:marBottom w:val="0"/>
          <w:divBdr>
            <w:top w:val="none" w:sz="0" w:space="0" w:color="auto"/>
            <w:left w:val="none" w:sz="0" w:space="0" w:color="auto"/>
            <w:bottom w:val="none" w:sz="0" w:space="0" w:color="auto"/>
            <w:right w:val="none" w:sz="0" w:space="0" w:color="auto"/>
          </w:divBdr>
        </w:div>
        <w:div w:id="464398399">
          <w:marLeft w:val="640"/>
          <w:marRight w:val="0"/>
          <w:marTop w:val="0"/>
          <w:marBottom w:val="0"/>
          <w:divBdr>
            <w:top w:val="none" w:sz="0" w:space="0" w:color="auto"/>
            <w:left w:val="none" w:sz="0" w:space="0" w:color="auto"/>
            <w:bottom w:val="none" w:sz="0" w:space="0" w:color="auto"/>
            <w:right w:val="none" w:sz="0" w:space="0" w:color="auto"/>
          </w:divBdr>
        </w:div>
        <w:div w:id="2100101646">
          <w:marLeft w:val="640"/>
          <w:marRight w:val="0"/>
          <w:marTop w:val="0"/>
          <w:marBottom w:val="0"/>
          <w:divBdr>
            <w:top w:val="none" w:sz="0" w:space="0" w:color="auto"/>
            <w:left w:val="none" w:sz="0" w:space="0" w:color="auto"/>
            <w:bottom w:val="none" w:sz="0" w:space="0" w:color="auto"/>
            <w:right w:val="none" w:sz="0" w:space="0" w:color="auto"/>
          </w:divBdr>
        </w:div>
        <w:div w:id="1283803414">
          <w:marLeft w:val="640"/>
          <w:marRight w:val="0"/>
          <w:marTop w:val="0"/>
          <w:marBottom w:val="0"/>
          <w:divBdr>
            <w:top w:val="none" w:sz="0" w:space="0" w:color="auto"/>
            <w:left w:val="none" w:sz="0" w:space="0" w:color="auto"/>
            <w:bottom w:val="none" w:sz="0" w:space="0" w:color="auto"/>
            <w:right w:val="none" w:sz="0" w:space="0" w:color="auto"/>
          </w:divBdr>
        </w:div>
        <w:div w:id="2083870118">
          <w:marLeft w:val="640"/>
          <w:marRight w:val="0"/>
          <w:marTop w:val="0"/>
          <w:marBottom w:val="0"/>
          <w:divBdr>
            <w:top w:val="none" w:sz="0" w:space="0" w:color="auto"/>
            <w:left w:val="none" w:sz="0" w:space="0" w:color="auto"/>
            <w:bottom w:val="none" w:sz="0" w:space="0" w:color="auto"/>
            <w:right w:val="none" w:sz="0" w:space="0" w:color="auto"/>
          </w:divBdr>
        </w:div>
        <w:div w:id="1909343472">
          <w:marLeft w:val="640"/>
          <w:marRight w:val="0"/>
          <w:marTop w:val="0"/>
          <w:marBottom w:val="0"/>
          <w:divBdr>
            <w:top w:val="none" w:sz="0" w:space="0" w:color="auto"/>
            <w:left w:val="none" w:sz="0" w:space="0" w:color="auto"/>
            <w:bottom w:val="none" w:sz="0" w:space="0" w:color="auto"/>
            <w:right w:val="none" w:sz="0" w:space="0" w:color="auto"/>
          </w:divBdr>
        </w:div>
        <w:div w:id="1101687725">
          <w:marLeft w:val="640"/>
          <w:marRight w:val="0"/>
          <w:marTop w:val="0"/>
          <w:marBottom w:val="0"/>
          <w:divBdr>
            <w:top w:val="none" w:sz="0" w:space="0" w:color="auto"/>
            <w:left w:val="none" w:sz="0" w:space="0" w:color="auto"/>
            <w:bottom w:val="none" w:sz="0" w:space="0" w:color="auto"/>
            <w:right w:val="none" w:sz="0" w:space="0" w:color="auto"/>
          </w:divBdr>
        </w:div>
        <w:div w:id="1822767770">
          <w:marLeft w:val="640"/>
          <w:marRight w:val="0"/>
          <w:marTop w:val="0"/>
          <w:marBottom w:val="0"/>
          <w:divBdr>
            <w:top w:val="none" w:sz="0" w:space="0" w:color="auto"/>
            <w:left w:val="none" w:sz="0" w:space="0" w:color="auto"/>
            <w:bottom w:val="none" w:sz="0" w:space="0" w:color="auto"/>
            <w:right w:val="none" w:sz="0" w:space="0" w:color="auto"/>
          </w:divBdr>
        </w:div>
        <w:div w:id="802121326">
          <w:marLeft w:val="640"/>
          <w:marRight w:val="0"/>
          <w:marTop w:val="0"/>
          <w:marBottom w:val="0"/>
          <w:divBdr>
            <w:top w:val="none" w:sz="0" w:space="0" w:color="auto"/>
            <w:left w:val="none" w:sz="0" w:space="0" w:color="auto"/>
            <w:bottom w:val="none" w:sz="0" w:space="0" w:color="auto"/>
            <w:right w:val="none" w:sz="0" w:space="0" w:color="auto"/>
          </w:divBdr>
        </w:div>
        <w:div w:id="903837331">
          <w:marLeft w:val="640"/>
          <w:marRight w:val="0"/>
          <w:marTop w:val="0"/>
          <w:marBottom w:val="0"/>
          <w:divBdr>
            <w:top w:val="none" w:sz="0" w:space="0" w:color="auto"/>
            <w:left w:val="none" w:sz="0" w:space="0" w:color="auto"/>
            <w:bottom w:val="none" w:sz="0" w:space="0" w:color="auto"/>
            <w:right w:val="none" w:sz="0" w:space="0" w:color="auto"/>
          </w:divBdr>
        </w:div>
        <w:div w:id="380517833">
          <w:marLeft w:val="640"/>
          <w:marRight w:val="0"/>
          <w:marTop w:val="0"/>
          <w:marBottom w:val="0"/>
          <w:divBdr>
            <w:top w:val="none" w:sz="0" w:space="0" w:color="auto"/>
            <w:left w:val="none" w:sz="0" w:space="0" w:color="auto"/>
            <w:bottom w:val="none" w:sz="0" w:space="0" w:color="auto"/>
            <w:right w:val="none" w:sz="0" w:space="0" w:color="auto"/>
          </w:divBdr>
        </w:div>
        <w:div w:id="1765954745">
          <w:marLeft w:val="640"/>
          <w:marRight w:val="0"/>
          <w:marTop w:val="0"/>
          <w:marBottom w:val="0"/>
          <w:divBdr>
            <w:top w:val="none" w:sz="0" w:space="0" w:color="auto"/>
            <w:left w:val="none" w:sz="0" w:space="0" w:color="auto"/>
            <w:bottom w:val="none" w:sz="0" w:space="0" w:color="auto"/>
            <w:right w:val="none" w:sz="0" w:space="0" w:color="auto"/>
          </w:divBdr>
        </w:div>
        <w:div w:id="1365134053">
          <w:marLeft w:val="640"/>
          <w:marRight w:val="0"/>
          <w:marTop w:val="0"/>
          <w:marBottom w:val="0"/>
          <w:divBdr>
            <w:top w:val="none" w:sz="0" w:space="0" w:color="auto"/>
            <w:left w:val="none" w:sz="0" w:space="0" w:color="auto"/>
            <w:bottom w:val="none" w:sz="0" w:space="0" w:color="auto"/>
            <w:right w:val="none" w:sz="0" w:space="0" w:color="auto"/>
          </w:divBdr>
        </w:div>
        <w:div w:id="1558934207">
          <w:marLeft w:val="640"/>
          <w:marRight w:val="0"/>
          <w:marTop w:val="0"/>
          <w:marBottom w:val="0"/>
          <w:divBdr>
            <w:top w:val="none" w:sz="0" w:space="0" w:color="auto"/>
            <w:left w:val="none" w:sz="0" w:space="0" w:color="auto"/>
            <w:bottom w:val="none" w:sz="0" w:space="0" w:color="auto"/>
            <w:right w:val="none" w:sz="0" w:space="0" w:color="auto"/>
          </w:divBdr>
        </w:div>
        <w:div w:id="977685988">
          <w:marLeft w:val="640"/>
          <w:marRight w:val="0"/>
          <w:marTop w:val="0"/>
          <w:marBottom w:val="0"/>
          <w:divBdr>
            <w:top w:val="none" w:sz="0" w:space="0" w:color="auto"/>
            <w:left w:val="none" w:sz="0" w:space="0" w:color="auto"/>
            <w:bottom w:val="none" w:sz="0" w:space="0" w:color="auto"/>
            <w:right w:val="none" w:sz="0" w:space="0" w:color="auto"/>
          </w:divBdr>
        </w:div>
        <w:div w:id="1268199515">
          <w:marLeft w:val="640"/>
          <w:marRight w:val="0"/>
          <w:marTop w:val="0"/>
          <w:marBottom w:val="0"/>
          <w:divBdr>
            <w:top w:val="none" w:sz="0" w:space="0" w:color="auto"/>
            <w:left w:val="none" w:sz="0" w:space="0" w:color="auto"/>
            <w:bottom w:val="none" w:sz="0" w:space="0" w:color="auto"/>
            <w:right w:val="none" w:sz="0" w:space="0" w:color="auto"/>
          </w:divBdr>
        </w:div>
        <w:div w:id="737752883">
          <w:marLeft w:val="640"/>
          <w:marRight w:val="0"/>
          <w:marTop w:val="0"/>
          <w:marBottom w:val="0"/>
          <w:divBdr>
            <w:top w:val="none" w:sz="0" w:space="0" w:color="auto"/>
            <w:left w:val="none" w:sz="0" w:space="0" w:color="auto"/>
            <w:bottom w:val="none" w:sz="0" w:space="0" w:color="auto"/>
            <w:right w:val="none" w:sz="0" w:space="0" w:color="auto"/>
          </w:divBdr>
        </w:div>
        <w:div w:id="723144038">
          <w:marLeft w:val="640"/>
          <w:marRight w:val="0"/>
          <w:marTop w:val="0"/>
          <w:marBottom w:val="0"/>
          <w:divBdr>
            <w:top w:val="none" w:sz="0" w:space="0" w:color="auto"/>
            <w:left w:val="none" w:sz="0" w:space="0" w:color="auto"/>
            <w:bottom w:val="none" w:sz="0" w:space="0" w:color="auto"/>
            <w:right w:val="none" w:sz="0" w:space="0" w:color="auto"/>
          </w:divBdr>
        </w:div>
        <w:div w:id="1926301078">
          <w:marLeft w:val="640"/>
          <w:marRight w:val="0"/>
          <w:marTop w:val="0"/>
          <w:marBottom w:val="0"/>
          <w:divBdr>
            <w:top w:val="none" w:sz="0" w:space="0" w:color="auto"/>
            <w:left w:val="none" w:sz="0" w:space="0" w:color="auto"/>
            <w:bottom w:val="none" w:sz="0" w:space="0" w:color="auto"/>
            <w:right w:val="none" w:sz="0" w:space="0" w:color="auto"/>
          </w:divBdr>
        </w:div>
        <w:div w:id="1597396716">
          <w:marLeft w:val="640"/>
          <w:marRight w:val="0"/>
          <w:marTop w:val="0"/>
          <w:marBottom w:val="0"/>
          <w:divBdr>
            <w:top w:val="none" w:sz="0" w:space="0" w:color="auto"/>
            <w:left w:val="none" w:sz="0" w:space="0" w:color="auto"/>
            <w:bottom w:val="none" w:sz="0" w:space="0" w:color="auto"/>
            <w:right w:val="none" w:sz="0" w:space="0" w:color="auto"/>
          </w:divBdr>
        </w:div>
        <w:div w:id="796802207">
          <w:marLeft w:val="640"/>
          <w:marRight w:val="0"/>
          <w:marTop w:val="0"/>
          <w:marBottom w:val="0"/>
          <w:divBdr>
            <w:top w:val="none" w:sz="0" w:space="0" w:color="auto"/>
            <w:left w:val="none" w:sz="0" w:space="0" w:color="auto"/>
            <w:bottom w:val="none" w:sz="0" w:space="0" w:color="auto"/>
            <w:right w:val="none" w:sz="0" w:space="0" w:color="auto"/>
          </w:divBdr>
        </w:div>
        <w:div w:id="845555487">
          <w:marLeft w:val="640"/>
          <w:marRight w:val="0"/>
          <w:marTop w:val="0"/>
          <w:marBottom w:val="0"/>
          <w:divBdr>
            <w:top w:val="none" w:sz="0" w:space="0" w:color="auto"/>
            <w:left w:val="none" w:sz="0" w:space="0" w:color="auto"/>
            <w:bottom w:val="none" w:sz="0" w:space="0" w:color="auto"/>
            <w:right w:val="none" w:sz="0" w:space="0" w:color="auto"/>
          </w:divBdr>
        </w:div>
        <w:div w:id="1659646735">
          <w:marLeft w:val="640"/>
          <w:marRight w:val="0"/>
          <w:marTop w:val="0"/>
          <w:marBottom w:val="0"/>
          <w:divBdr>
            <w:top w:val="none" w:sz="0" w:space="0" w:color="auto"/>
            <w:left w:val="none" w:sz="0" w:space="0" w:color="auto"/>
            <w:bottom w:val="none" w:sz="0" w:space="0" w:color="auto"/>
            <w:right w:val="none" w:sz="0" w:space="0" w:color="auto"/>
          </w:divBdr>
        </w:div>
        <w:div w:id="1538396968">
          <w:marLeft w:val="640"/>
          <w:marRight w:val="0"/>
          <w:marTop w:val="0"/>
          <w:marBottom w:val="0"/>
          <w:divBdr>
            <w:top w:val="none" w:sz="0" w:space="0" w:color="auto"/>
            <w:left w:val="none" w:sz="0" w:space="0" w:color="auto"/>
            <w:bottom w:val="none" w:sz="0" w:space="0" w:color="auto"/>
            <w:right w:val="none" w:sz="0" w:space="0" w:color="auto"/>
          </w:divBdr>
        </w:div>
        <w:div w:id="1978681498">
          <w:marLeft w:val="640"/>
          <w:marRight w:val="0"/>
          <w:marTop w:val="0"/>
          <w:marBottom w:val="0"/>
          <w:divBdr>
            <w:top w:val="none" w:sz="0" w:space="0" w:color="auto"/>
            <w:left w:val="none" w:sz="0" w:space="0" w:color="auto"/>
            <w:bottom w:val="none" w:sz="0" w:space="0" w:color="auto"/>
            <w:right w:val="none" w:sz="0" w:space="0" w:color="auto"/>
          </w:divBdr>
        </w:div>
        <w:div w:id="1652060140">
          <w:marLeft w:val="640"/>
          <w:marRight w:val="0"/>
          <w:marTop w:val="0"/>
          <w:marBottom w:val="0"/>
          <w:divBdr>
            <w:top w:val="none" w:sz="0" w:space="0" w:color="auto"/>
            <w:left w:val="none" w:sz="0" w:space="0" w:color="auto"/>
            <w:bottom w:val="none" w:sz="0" w:space="0" w:color="auto"/>
            <w:right w:val="none" w:sz="0" w:space="0" w:color="auto"/>
          </w:divBdr>
        </w:div>
        <w:div w:id="1282807844">
          <w:marLeft w:val="640"/>
          <w:marRight w:val="0"/>
          <w:marTop w:val="0"/>
          <w:marBottom w:val="0"/>
          <w:divBdr>
            <w:top w:val="none" w:sz="0" w:space="0" w:color="auto"/>
            <w:left w:val="none" w:sz="0" w:space="0" w:color="auto"/>
            <w:bottom w:val="none" w:sz="0" w:space="0" w:color="auto"/>
            <w:right w:val="none" w:sz="0" w:space="0" w:color="auto"/>
          </w:divBdr>
        </w:div>
        <w:div w:id="945774272">
          <w:marLeft w:val="640"/>
          <w:marRight w:val="0"/>
          <w:marTop w:val="0"/>
          <w:marBottom w:val="0"/>
          <w:divBdr>
            <w:top w:val="none" w:sz="0" w:space="0" w:color="auto"/>
            <w:left w:val="none" w:sz="0" w:space="0" w:color="auto"/>
            <w:bottom w:val="none" w:sz="0" w:space="0" w:color="auto"/>
            <w:right w:val="none" w:sz="0" w:space="0" w:color="auto"/>
          </w:divBdr>
        </w:div>
        <w:div w:id="19625683">
          <w:marLeft w:val="640"/>
          <w:marRight w:val="0"/>
          <w:marTop w:val="0"/>
          <w:marBottom w:val="0"/>
          <w:divBdr>
            <w:top w:val="none" w:sz="0" w:space="0" w:color="auto"/>
            <w:left w:val="none" w:sz="0" w:space="0" w:color="auto"/>
            <w:bottom w:val="none" w:sz="0" w:space="0" w:color="auto"/>
            <w:right w:val="none" w:sz="0" w:space="0" w:color="auto"/>
          </w:divBdr>
        </w:div>
        <w:div w:id="417867265">
          <w:marLeft w:val="640"/>
          <w:marRight w:val="0"/>
          <w:marTop w:val="0"/>
          <w:marBottom w:val="0"/>
          <w:divBdr>
            <w:top w:val="none" w:sz="0" w:space="0" w:color="auto"/>
            <w:left w:val="none" w:sz="0" w:space="0" w:color="auto"/>
            <w:bottom w:val="none" w:sz="0" w:space="0" w:color="auto"/>
            <w:right w:val="none" w:sz="0" w:space="0" w:color="auto"/>
          </w:divBdr>
        </w:div>
        <w:div w:id="429937415">
          <w:marLeft w:val="640"/>
          <w:marRight w:val="0"/>
          <w:marTop w:val="0"/>
          <w:marBottom w:val="0"/>
          <w:divBdr>
            <w:top w:val="none" w:sz="0" w:space="0" w:color="auto"/>
            <w:left w:val="none" w:sz="0" w:space="0" w:color="auto"/>
            <w:bottom w:val="none" w:sz="0" w:space="0" w:color="auto"/>
            <w:right w:val="none" w:sz="0" w:space="0" w:color="auto"/>
          </w:divBdr>
        </w:div>
        <w:div w:id="1574774636">
          <w:marLeft w:val="640"/>
          <w:marRight w:val="0"/>
          <w:marTop w:val="0"/>
          <w:marBottom w:val="0"/>
          <w:divBdr>
            <w:top w:val="none" w:sz="0" w:space="0" w:color="auto"/>
            <w:left w:val="none" w:sz="0" w:space="0" w:color="auto"/>
            <w:bottom w:val="none" w:sz="0" w:space="0" w:color="auto"/>
            <w:right w:val="none" w:sz="0" w:space="0" w:color="auto"/>
          </w:divBdr>
        </w:div>
        <w:div w:id="2066558641">
          <w:marLeft w:val="640"/>
          <w:marRight w:val="0"/>
          <w:marTop w:val="0"/>
          <w:marBottom w:val="0"/>
          <w:divBdr>
            <w:top w:val="none" w:sz="0" w:space="0" w:color="auto"/>
            <w:left w:val="none" w:sz="0" w:space="0" w:color="auto"/>
            <w:bottom w:val="none" w:sz="0" w:space="0" w:color="auto"/>
            <w:right w:val="none" w:sz="0" w:space="0" w:color="auto"/>
          </w:divBdr>
        </w:div>
        <w:div w:id="1442408707">
          <w:marLeft w:val="640"/>
          <w:marRight w:val="0"/>
          <w:marTop w:val="0"/>
          <w:marBottom w:val="0"/>
          <w:divBdr>
            <w:top w:val="none" w:sz="0" w:space="0" w:color="auto"/>
            <w:left w:val="none" w:sz="0" w:space="0" w:color="auto"/>
            <w:bottom w:val="none" w:sz="0" w:space="0" w:color="auto"/>
            <w:right w:val="none" w:sz="0" w:space="0" w:color="auto"/>
          </w:divBdr>
        </w:div>
        <w:div w:id="926693605">
          <w:marLeft w:val="640"/>
          <w:marRight w:val="0"/>
          <w:marTop w:val="0"/>
          <w:marBottom w:val="0"/>
          <w:divBdr>
            <w:top w:val="none" w:sz="0" w:space="0" w:color="auto"/>
            <w:left w:val="none" w:sz="0" w:space="0" w:color="auto"/>
            <w:bottom w:val="none" w:sz="0" w:space="0" w:color="auto"/>
            <w:right w:val="none" w:sz="0" w:space="0" w:color="auto"/>
          </w:divBdr>
        </w:div>
        <w:div w:id="1372001636">
          <w:marLeft w:val="640"/>
          <w:marRight w:val="0"/>
          <w:marTop w:val="0"/>
          <w:marBottom w:val="0"/>
          <w:divBdr>
            <w:top w:val="none" w:sz="0" w:space="0" w:color="auto"/>
            <w:left w:val="none" w:sz="0" w:space="0" w:color="auto"/>
            <w:bottom w:val="none" w:sz="0" w:space="0" w:color="auto"/>
            <w:right w:val="none" w:sz="0" w:space="0" w:color="auto"/>
          </w:divBdr>
        </w:div>
        <w:div w:id="548498888">
          <w:marLeft w:val="640"/>
          <w:marRight w:val="0"/>
          <w:marTop w:val="0"/>
          <w:marBottom w:val="0"/>
          <w:divBdr>
            <w:top w:val="none" w:sz="0" w:space="0" w:color="auto"/>
            <w:left w:val="none" w:sz="0" w:space="0" w:color="auto"/>
            <w:bottom w:val="none" w:sz="0" w:space="0" w:color="auto"/>
            <w:right w:val="none" w:sz="0" w:space="0" w:color="auto"/>
          </w:divBdr>
        </w:div>
        <w:div w:id="1264534066">
          <w:marLeft w:val="640"/>
          <w:marRight w:val="0"/>
          <w:marTop w:val="0"/>
          <w:marBottom w:val="0"/>
          <w:divBdr>
            <w:top w:val="none" w:sz="0" w:space="0" w:color="auto"/>
            <w:left w:val="none" w:sz="0" w:space="0" w:color="auto"/>
            <w:bottom w:val="none" w:sz="0" w:space="0" w:color="auto"/>
            <w:right w:val="none" w:sz="0" w:space="0" w:color="auto"/>
          </w:divBdr>
        </w:div>
        <w:div w:id="378214289">
          <w:marLeft w:val="640"/>
          <w:marRight w:val="0"/>
          <w:marTop w:val="0"/>
          <w:marBottom w:val="0"/>
          <w:divBdr>
            <w:top w:val="none" w:sz="0" w:space="0" w:color="auto"/>
            <w:left w:val="none" w:sz="0" w:space="0" w:color="auto"/>
            <w:bottom w:val="none" w:sz="0" w:space="0" w:color="auto"/>
            <w:right w:val="none" w:sz="0" w:space="0" w:color="auto"/>
          </w:divBdr>
        </w:div>
        <w:div w:id="688339396">
          <w:marLeft w:val="640"/>
          <w:marRight w:val="0"/>
          <w:marTop w:val="0"/>
          <w:marBottom w:val="0"/>
          <w:divBdr>
            <w:top w:val="none" w:sz="0" w:space="0" w:color="auto"/>
            <w:left w:val="none" w:sz="0" w:space="0" w:color="auto"/>
            <w:bottom w:val="none" w:sz="0" w:space="0" w:color="auto"/>
            <w:right w:val="none" w:sz="0" w:space="0" w:color="auto"/>
          </w:divBdr>
        </w:div>
        <w:div w:id="723452266">
          <w:marLeft w:val="640"/>
          <w:marRight w:val="0"/>
          <w:marTop w:val="0"/>
          <w:marBottom w:val="0"/>
          <w:divBdr>
            <w:top w:val="none" w:sz="0" w:space="0" w:color="auto"/>
            <w:left w:val="none" w:sz="0" w:space="0" w:color="auto"/>
            <w:bottom w:val="none" w:sz="0" w:space="0" w:color="auto"/>
            <w:right w:val="none" w:sz="0" w:space="0" w:color="auto"/>
          </w:divBdr>
        </w:div>
        <w:div w:id="1073088101">
          <w:marLeft w:val="640"/>
          <w:marRight w:val="0"/>
          <w:marTop w:val="0"/>
          <w:marBottom w:val="0"/>
          <w:divBdr>
            <w:top w:val="none" w:sz="0" w:space="0" w:color="auto"/>
            <w:left w:val="none" w:sz="0" w:space="0" w:color="auto"/>
            <w:bottom w:val="none" w:sz="0" w:space="0" w:color="auto"/>
            <w:right w:val="none" w:sz="0" w:space="0" w:color="auto"/>
          </w:divBdr>
        </w:div>
        <w:div w:id="1715157560">
          <w:marLeft w:val="640"/>
          <w:marRight w:val="0"/>
          <w:marTop w:val="0"/>
          <w:marBottom w:val="0"/>
          <w:divBdr>
            <w:top w:val="none" w:sz="0" w:space="0" w:color="auto"/>
            <w:left w:val="none" w:sz="0" w:space="0" w:color="auto"/>
            <w:bottom w:val="none" w:sz="0" w:space="0" w:color="auto"/>
            <w:right w:val="none" w:sz="0" w:space="0" w:color="auto"/>
          </w:divBdr>
        </w:div>
        <w:div w:id="224072269">
          <w:marLeft w:val="640"/>
          <w:marRight w:val="0"/>
          <w:marTop w:val="0"/>
          <w:marBottom w:val="0"/>
          <w:divBdr>
            <w:top w:val="none" w:sz="0" w:space="0" w:color="auto"/>
            <w:left w:val="none" w:sz="0" w:space="0" w:color="auto"/>
            <w:bottom w:val="none" w:sz="0" w:space="0" w:color="auto"/>
            <w:right w:val="none" w:sz="0" w:space="0" w:color="auto"/>
          </w:divBdr>
        </w:div>
        <w:div w:id="350423622">
          <w:marLeft w:val="640"/>
          <w:marRight w:val="0"/>
          <w:marTop w:val="0"/>
          <w:marBottom w:val="0"/>
          <w:divBdr>
            <w:top w:val="none" w:sz="0" w:space="0" w:color="auto"/>
            <w:left w:val="none" w:sz="0" w:space="0" w:color="auto"/>
            <w:bottom w:val="none" w:sz="0" w:space="0" w:color="auto"/>
            <w:right w:val="none" w:sz="0" w:space="0" w:color="auto"/>
          </w:divBdr>
        </w:div>
        <w:div w:id="661813491">
          <w:marLeft w:val="640"/>
          <w:marRight w:val="0"/>
          <w:marTop w:val="0"/>
          <w:marBottom w:val="0"/>
          <w:divBdr>
            <w:top w:val="none" w:sz="0" w:space="0" w:color="auto"/>
            <w:left w:val="none" w:sz="0" w:space="0" w:color="auto"/>
            <w:bottom w:val="none" w:sz="0" w:space="0" w:color="auto"/>
            <w:right w:val="none" w:sz="0" w:space="0" w:color="auto"/>
          </w:divBdr>
        </w:div>
        <w:div w:id="1014261482">
          <w:marLeft w:val="640"/>
          <w:marRight w:val="0"/>
          <w:marTop w:val="0"/>
          <w:marBottom w:val="0"/>
          <w:divBdr>
            <w:top w:val="none" w:sz="0" w:space="0" w:color="auto"/>
            <w:left w:val="none" w:sz="0" w:space="0" w:color="auto"/>
            <w:bottom w:val="none" w:sz="0" w:space="0" w:color="auto"/>
            <w:right w:val="none" w:sz="0" w:space="0" w:color="auto"/>
          </w:divBdr>
        </w:div>
        <w:div w:id="1003095691">
          <w:marLeft w:val="640"/>
          <w:marRight w:val="0"/>
          <w:marTop w:val="0"/>
          <w:marBottom w:val="0"/>
          <w:divBdr>
            <w:top w:val="none" w:sz="0" w:space="0" w:color="auto"/>
            <w:left w:val="none" w:sz="0" w:space="0" w:color="auto"/>
            <w:bottom w:val="none" w:sz="0" w:space="0" w:color="auto"/>
            <w:right w:val="none" w:sz="0" w:space="0" w:color="auto"/>
          </w:divBdr>
        </w:div>
        <w:div w:id="2091345738">
          <w:marLeft w:val="640"/>
          <w:marRight w:val="0"/>
          <w:marTop w:val="0"/>
          <w:marBottom w:val="0"/>
          <w:divBdr>
            <w:top w:val="none" w:sz="0" w:space="0" w:color="auto"/>
            <w:left w:val="none" w:sz="0" w:space="0" w:color="auto"/>
            <w:bottom w:val="none" w:sz="0" w:space="0" w:color="auto"/>
            <w:right w:val="none" w:sz="0" w:space="0" w:color="auto"/>
          </w:divBdr>
        </w:div>
        <w:div w:id="488206840">
          <w:marLeft w:val="640"/>
          <w:marRight w:val="0"/>
          <w:marTop w:val="0"/>
          <w:marBottom w:val="0"/>
          <w:divBdr>
            <w:top w:val="none" w:sz="0" w:space="0" w:color="auto"/>
            <w:left w:val="none" w:sz="0" w:space="0" w:color="auto"/>
            <w:bottom w:val="none" w:sz="0" w:space="0" w:color="auto"/>
            <w:right w:val="none" w:sz="0" w:space="0" w:color="auto"/>
          </w:divBdr>
        </w:div>
        <w:div w:id="1670015830">
          <w:marLeft w:val="640"/>
          <w:marRight w:val="0"/>
          <w:marTop w:val="0"/>
          <w:marBottom w:val="0"/>
          <w:divBdr>
            <w:top w:val="none" w:sz="0" w:space="0" w:color="auto"/>
            <w:left w:val="none" w:sz="0" w:space="0" w:color="auto"/>
            <w:bottom w:val="none" w:sz="0" w:space="0" w:color="auto"/>
            <w:right w:val="none" w:sz="0" w:space="0" w:color="auto"/>
          </w:divBdr>
        </w:div>
        <w:div w:id="1928423516">
          <w:marLeft w:val="640"/>
          <w:marRight w:val="0"/>
          <w:marTop w:val="0"/>
          <w:marBottom w:val="0"/>
          <w:divBdr>
            <w:top w:val="none" w:sz="0" w:space="0" w:color="auto"/>
            <w:left w:val="none" w:sz="0" w:space="0" w:color="auto"/>
            <w:bottom w:val="none" w:sz="0" w:space="0" w:color="auto"/>
            <w:right w:val="none" w:sz="0" w:space="0" w:color="auto"/>
          </w:divBdr>
        </w:div>
        <w:div w:id="671031980">
          <w:marLeft w:val="640"/>
          <w:marRight w:val="0"/>
          <w:marTop w:val="0"/>
          <w:marBottom w:val="0"/>
          <w:divBdr>
            <w:top w:val="none" w:sz="0" w:space="0" w:color="auto"/>
            <w:left w:val="none" w:sz="0" w:space="0" w:color="auto"/>
            <w:bottom w:val="none" w:sz="0" w:space="0" w:color="auto"/>
            <w:right w:val="none" w:sz="0" w:space="0" w:color="auto"/>
          </w:divBdr>
        </w:div>
        <w:div w:id="609170419">
          <w:marLeft w:val="640"/>
          <w:marRight w:val="0"/>
          <w:marTop w:val="0"/>
          <w:marBottom w:val="0"/>
          <w:divBdr>
            <w:top w:val="none" w:sz="0" w:space="0" w:color="auto"/>
            <w:left w:val="none" w:sz="0" w:space="0" w:color="auto"/>
            <w:bottom w:val="none" w:sz="0" w:space="0" w:color="auto"/>
            <w:right w:val="none" w:sz="0" w:space="0" w:color="auto"/>
          </w:divBdr>
        </w:div>
        <w:div w:id="2066223614">
          <w:marLeft w:val="640"/>
          <w:marRight w:val="0"/>
          <w:marTop w:val="0"/>
          <w:marBottom w:val="0"/>
          <w:divBdr>
            <w:top w:val="none" w:sz="0" w:space="0" w:color="auto"/>
            <w:left w:val="none" w:sz="0" w:space="0" w:color="auto"/>
            <w:bottom w:val="none" w:sz="0" w:space="0" w:color="auto"/>
            <w:right w:val="none" w:sz="0" w:space="0" w:color="auto"/>
          </w:divBdr>
        </w:div>
        <w:div w:id="1343777104">
          <w:marLeft w:val="640"/>
          <w:marRight w:val="0"/>
          <w:marTop w:val="0"/>
          <w:marBottom w:val="0"/>
          <w:divBdr>
            <w:top w:val="none" w:sz="0" w:space="0" w:color="auto"/>
            <w:left w:val="none" w:sz="0" w:space="0" w:color="auto"/>
            <w:bottom w:val="none" w:sz="0" w:space="0" w:color="auto"/>
            <w:right w:val="none" w:sz="0" w:space="0" w:color="auto"/>
          </w:divBdr>
        </w:div>
        <w:div w:id="1086998528">
          <w:marLeft w:val="640"/>
          <w:marRight w:val="0"/>
          <w:marTop w:val="0"/>
          <w:marBottom w:val="0"/>
          <w:divBdr>
            <w:top w:val="none" w:sz="0" w:space="0" w:color="auto"/>
            <w:left w:val="none" w:sz="0" w:space="0" w:color="auto"/>
            <w:bottom w:val="none" w:sz="0" w:space="0" w:color="auto"/>
            <w:right w:val="none" w:sz="0" w:space="0" w:color="auto"/>
          </w:divBdr>
        </w:div>
        <w:div w:id="1074161730">
          <w:marLeft w:val="640"/>
          <w:marRight w:val="0"/>
          <w:marTop w:val="0"/>
          <w:marBottom w:val="0"/>
          <w:divBdr>
            <w:top w:val="none" w:sz="0" w:space="0" w:color="auto"/>
            <w:left w:val="none" w:sz="0" w:space="0" w:color="auto"/>
            <w:bottom w:val="none" w:sz="0" w:space="0" w:color="auto"/>
            <w:right w:val="none" w:sz="0" w:space="0" w:color="auto"/>
          </w:divBdr>
        </w:div>
        <w:div w:id="1515531872">
          <w:marLeft w:val="640"/>
          <w:marRight w:val="0"/>
          <w:marTop w:val="0"/>
          <w:marBottom w:val="0"/>
          <w:divBdr>
            <w:top w:val="none" w:sz="0" w:space="0" w:color="auto"/>
            <w:left w:val="none" w:sz="0" w:space="0" w:color="auto"/>
            <w:bottom w:val="none" w:sz="0" w:space="0" w:color="auto"/>
            <w:right w:val="none" w:sz="0" w:space="0" w:color="auto"/>
          </w:divBdr>
        </w:div>
        <w:div w:id="777408323">
          <w:marLeft w:val="640"/>
          <w:marRight w:val="0"/>
          <w:marTop w:val="0"/>
          <w:marBottom w:val="0"/>
          <w:divBdr>
            <w:top w:val="none" w:sz="0" w:space="0" w:color="auto"/>
            <w:left w:val="none" w:sz="0" w:space="0" w:color="auto"/>
            <w:bottom w:val="none" w:sz="0" w:space="0" w:color="auto"/>
            <w:right w:val="none" w:sz="0" w:space="0" w:color="auto"/>
          </w:divBdr>
        </w:div>
        <w:div w:id="1353453757">
          <w:marLeft w:val="640"/>
          <w:marRight w:val="0"/>
          <w:marTop w:val="0"/>
          <w:marBottom w:val="0"/>
          <w:divBdr>
            <w:top w:val="none" w:sz="0" w:space="0" w:color="auto"/>
            <w:left w:val="none" w:sz="0" w:space="0" w:color="auto"/>
            <w:bottom w:val="none" w:sz="0" w:space="0" w:color="auto"/>
            <w:right w:val="none" w:sz="0" w:space="0" w:color="auto"/>
          </w:divBdr>
        </w:div>
        <w:div w:id="1051884409">
          <w:marLeft w:val="640"/>
          <w:marRight w:val="0"/>
          <w:marTop w:val="0"/>
          <w:marBottom w:val="0"/>
          <w:divBdr>
            <w:top w:val="none" w:sz="0" w:space="0" w:color="auto"/>
            <w:left w:val="none" w:sz="0" w:space="0" w:color="auto"/>
            <w:bottom w:val="none" w:sz="0" w:space="0" w:color="auto"/>
            <w:right w:val="none" w:sz="0" w:space="0" w:color="auto"/>
          </w:divBdr>
        </w:div>
        <w:div w:id="52823527">
          <w:marLeft w:val="640"/>
          <w:marRight w:val="0"/>
          <w:marTop w:val="0"/>
          <w:marBottom w:val="0"/>
          <w:divBdr>
            <w:top w:val="none" w:sz="0" w:space="0" w:color="auto"/>
            <w:left w:val="none" w:sz="0" w:space="0" w:color="auto"/>
            <w:bottom w:val="none" w:sz="0" w:space="0" w:color="auto"/>
            <w:right w:val="none" w:sz="0" w:space="0" w:color="auto"/>
          </w:divBdr>
        </w:div>
        <w:div w:id="189808260">
          <w:marLeft w:val="640"/>
          <w:marRight w:val="0"/>
          <w:marTop w:val="0"/>
          <w:marBottom w:val="0"/>
          <w:divBdr>
            <w:top w:val="none" w:sz="0" w:space="0" w:color="auto"/>
            <w:left w:val="none" w:sz="0" w:space="0" w:color="auto"/>
            <w:bottom w:val="none" w:sz="0" w:space="0" w:color="auto"/>
            <w:right w:val="none" w:sz="0" w:space="0" w:color="auto"/>
          </w:divBdr>
        </w:div>
        <w:div w:id="1801847457">
          <w:marLeft w:val="640"/>
          <w:marRight w:val="0"/>
          <w:marTop w:val="0"/>
          <w:marBottom w:val="0"/>
          <w:divBdr>
            <w:top w:val="none" w:sz="0" w:space="0" w:color="auto"/>
            <w:left w:val="none" w:sz="0" w:space="0" w:color="auto"/>
            <w:bottom w:val="none" w:sz="0" w:space="0" w:color="auto"/>
            <w:right w:val="none" w:sz="0" w:space="0" w:color="auto"/>
          </w:divBdr>
        </w:div>
        <w:div w:id="1359241130">
          <w:marLeft w:val="640"/>
          <w:marRight w:val="0"/>
          <w:marTop w:val="0"/>
          <w:marBottom w:val="0"/>
          <w:divBdr>
            <w:top w:val="none" w:sz="0" w:space="0" w:color="auto"/>
            <w:left w:val="none" w:sz="0" w:space="0" w:color="auto"/>
            <w:bottom w:val="none" w:sz="0" w:space="0" w:color="auto"/>
            <w:right w:val="none" w:sz="0" w:space="0" w:color="auto"/>
          </w:divBdr>
        </w:div>
        <w:div w:id="317346854">
          <w:marLeft w:val="640"/>
          <w:marRight w:val="0"/>
          <w:marTop w:val="0"/>
          <w:marBottom w:val="0"/>
          <w:divBdr>
            <w:top w:val="none" w:sz="0" w:space="0" w:color="auto"/>
            <w:left w:val="none" w:sz="0" w:space="0" w:color="auto"/>
            <w:bottom w:val="none" w:sz="0" w:space="0" w:color="auto"/>
            <w:right w:val="none" w:sz="0" w:space="0" w:color="auto"/>
          </w:divBdr>
        </w:div>
        <w:div w:id="1553540172">
          <w:marLeft w:val="640"/>
          <w:marRight w:val="0"/>
          <w:marTop w:val="0"/>
          <w:marBottom w:val="0"/>
          <w:divBdr>
            <w:top w:val="none" w:sz="0" w:space="0" w:color="auto"/>
            <w:left w:val="none" w:sz="0" w:space="0" w:color="auto"/>
            <w:bottom w:val="none" w:sz="0" w:space="0" w:color="auto"/>
            <w:right w:val="none" w:sz="0" w:space="0" w:color="auto"/>
          </w:divBdr>
        </w:div>
        <w:div w:id="474879842">
          <w:marLeft w:val="640"/>
          <w:marRight w:val="0"/>
          <w:marTop w:val="0"/>
          <w:marBottom w:val="0"/>
          <w:divBdr>
            <w:top w:val="none" w:sz="0" w:space="0" w:color="auto"/>
            <w:left w:val="none" w:sz="0" w:space="0" w:color="auto"/>
            <w:bottom w:val="none" w:sz="0" w:space="0" w:color="auto"/>
            <w:right w:val="none" w:sz="0" w:space="0" w:color="auto"/>
          </w:divBdr>
        </w:div>
        <w:div w:id="352344121">
          <w:marLeft w:val="640"/>
          <w:marRight w:val="0"/>
          <w:marTop w:val="0"/>
          <w:marBottom w:val="0"/>
          <w:divBdr>
            <w:top w:val="none" w:sz="0" w:space="0" w:color="auto"/>
            <w:left w:val="none" w:sz="0" w:space="0" w:color="auto"/>
            <w:bottom w:val="none" w:sz="0" w:space="0" w:color="auto"/>
            <w:right w:val="none" w:sz="0" w:space="0" w:color="auto"/>
          </w:divBdr>
        </w:div>
        <w:div w:id="427430490">
          <w:marLeft w:val="640"/>
          <w:marRight w:val="0"/>
          <w:marTop w:val="0"/>
          <w:marBottom w:val="0"/>
          <w:divBdr>
            <w:top w:val="none" w:sz="0" w:space="0" w:color="auto"/>
            <w:left w:val="none" w:sz="0" w:space="0" w:color="auto"/>
            <w:bottom w:val="none" w:sz="0" w:space="0" w:color="auto"/>
            <w:right w:val="none" w:sz="0" w:space="0" w:color="auto"/>
          </w:divBdr>
        </w:div>
        <w:div w:id="250741485">
          <w:marLeft w:val="640"/>
          <w:marRight w:val="0"/>
          <w:marTop w:val="0"/>
          <w:marBottom w:val="0"/>
          <w:divBdr>
            <w:top w:val="none" w:sz="0" w:space="0" w:color="auto"/>
            <w:left w:val="none" w:sz="0" w:space="0" w:color="auto"/>
            <w:bottom w:val="none" w:sz="0" w:space="0" w:color="auto"/>
            <w:right w:val="none" w:sz="0" w:space="0" w:color="auto"/>
          </w:divBdr>
        </w:div>
        <w:div w:id="1061370632">
          <w:marLeft w:val="640"/>
          <w:marRight w:val="0"/>
          <w:marTop w:val="0"/>
          <w:marBottom w:val="0"/>
          <w:divBdr>
            <w:top w:val="none" w:sz="0" w:space="0" w:color="auto"/>
            <w:left w:val="none" w:sz="0" w:space="0" w:color="auto"/>
            <w:bottom w:val="none" w:sz="0" w:space="0" w:color="auto"/>
            <w:right w:val="none" w:sz="0" w:space="0" w:color="auto"/>
          </w:divBdr>
        </w:div>
        <w:div w:id="1267467416">
          <w:marLeft w:val="640"/>
          <w:marRight w:val="0"/>
          <w:marTop w:val="0"/>
          <w:marBottom w:val="0"/>
          <w:divBdr>
            <w:top w:val="none" w:sz="0" w:space="0" w:color="auto"/>
            <w:left w:val="none" w:sz="0" w:space="0" w:color="auto"/>
            <w:bottom w:val="none" w:sz="0" w:space="0" w:color="auto"/>
            <w:right w:val="none" w:sz="0" w:space="0" w:color="auto"/>
          </w:divBdr>
        </w:div>
        <w:div w:id="884292725">
          <w:marLeft w:val="640"/>
          <w:marRight w:val="0"/>
          <w:marTop w:val="0"/>
          <w:marBottom w:val="0"/>
          <w:divBdr>
            <w:top w:val="none" w:sz="0" w:space="0" w:color="auto"/>
            <w:left w:val="none" w:sz="0" w:space="0" w:color="auto"/>
            <w:bottom w:val="none" w:sz="0" w:space="0" w:color="auto"/>
            <w:right w:val="none" w:sz="0" w:space="0" w:color="auto"/>
          </w:divBdr>
        </w:div>
        <w:div w:id="1891184782">
          <w:marLeft w:val="640"/>
          <w:marRight w:val="0"/>
          <w:marTop w:val="0"/>
          <w:marBottom w:val="0"/>
          <w:divBdr>
            <w:top w:val="none" w:sz="0" w:space="0" w:color="auto"/>
            <w:left w:val="none" w:sz="0" w:space="0" w:color="auto"/>
            <w:bottom w:val="none" w:sz="0" w:space="0" w:color="auto"/>
            <w:right w:val="none" w:sz="0" w:space="0" w:color="auto"/>
          </w:divBdr>
        </w:div>
        <w:div w:id="1577671443">
          <w:marLeft w:val="640"/>
          <w:marRight w:val="0"/>
          <w:marTop w:val="0"/>
          <w:marBottom w:val="0"/>
          <w:divBdr>
            <w:top w:val="none" w:sz="0" w:space="0" w:color="auto"/>
            <w:left w:val="none" w:sz="0" w:space="0" w:color="auto"/>
            <w:bottom w:val="none" w:sz="0" w:space="0" w:color="auto"/>
            <w:right w:val="none" w:sz="0" w:space="0" w:color="auto"/>
          </w:divBdr>
        </w:div>
        <w:div w:id="2032992848">
          <w:marLeft w:val="640"/>
          <w:marRight w:val="0"/>
          <w:marTop w:val="0"/>
          <w:marBottom w:val="0"/>
          <w:divBdr>
            <w:top w:val="none" w:sz="0" w:space="0" w:color="auto"/>
            <w:left w:val="none" w:sz="0" w:space="0" w:color="auto"/>
            <w:bottom w:val="none" w:sz="0" w:space="0" w:color="auto"/>
            <w:right w:val="none" w:sz="0" w:space="0" w:color="auto"/>
          </w:divBdr>
        </w:div>
        <w:div w:id="1180319946">
          <w:marLeft w:val="640"/>
          <w:marRight w:val="0"/>
          <w:marTop w:val="0"/>
          <w:marBottom w:val="0"/>
          <w:divBdr>
            <w:top w:val="none" w:sz="0" w:space="0" w:color="auto"/>
            <w:left w:val="none" w:sz="0" w:space="0" w:color="auto"/>
            <w:bottom w:val="none" w:sz="0" w:space="0" w:color="auto"/>
            <w:right w:val="none" w:sz="0" w:space="0" w:color="auto"/>
          </w:divBdr>
        </w:div>
        <w:div w:id="498009401">
          <w:marLeft w:val="640"/>
          <w:marRight w:val="0"/>
          <w:marTop w:val="0"/>
          <w:marBottom w:val="0"/>
          <w:divBdr>
            <w:top w:val="none" w:sz="0" w:space="0" w:color="auto"/>
            <w:left w:val="none" w:sz="0" w:space="0" w:color="auto"/>
            <w:bottom w:val="none" w:sz="0" w:space="0" w:color="auto"/>
            <w:right w:val="none" w:sz="0" w:space="0" w:color="auto"/>
          </w:divBdr>
        </w:div>
        <w:div w:id="1546479539">
          <w:marLeft w:val="640"/>
          <w:marRight w:val="0"/>
          <w:marTop w:val="0"/>
          <w:marBottom w:val="0"/>
          <w:divBdr>
            <w:top w:val="none" w:sz="0" w:space="0" w:color="auto"/>
            <w:left w:val="none" w:sz="0" w:space="0" w:color="auto"/>
            <w:bottom w:val="none" w:sz="0" w:space="0" w:color="auto"/>
            <w:right w:val="none" w:sz="0" w:space="0" w:color="auto"/>
          </w:divBdr>
        </w:div>
        <w:div w:id="1875917615">
          <w:marLeft w:val="640"/>
          <w:marRight w:val="0"/>
          <w:marTop w:val="0"/>
          <w:marBottom w:val="0"/>
          <w:divBdr>
            <w:top w:val="none" w:sz="0" w:space="0" w:color="auto"/>
            <w:left w:val="none" w:sz="0" w:space="0" w:color="auto"/>
            <w:bottom w:val="none" w:sz="0" w:space="0" w:color="auto"/>
            <w:right w:val="none" w:sz="0" w:space="0" w:color="auto"/>
          </w:divBdr>
        </w:div>
        <w:div w:id="151533448">
          <w:marLeft w:val="640"/>
          <w:marRight w:val="0"/>
          <w:marTop w:val="0"/>
          <w:marBottom w:val="0"/>
          <w:divBdr>
            <w:top w:val="none" w:sz="0" w:space="0" w:color="auto"/>
            <w:left w:val="none" w:sz="0" w:space="0" w:color="auto"/>
            <w:bottom w:val="none" w:sz="0" w:space="0" w:color="auto"/>
            <w:right w:val="none" w:sz="0" w:space="0" w:color="auto"/>
          </w:divBdr>
        </w:div>
        <w:div w:id="2099934506">
          <w:marLeft w:val="640"/>
          <w:marRight w:val="0"/>
          <w:marTop w:val="0"/>
          <w:marBottom w:val="0"/>
          <w:divBdr>
            <w:top w:val="none" w:sz="0" w:space="0" w:color="auto"/>
            <w:left w:val="none" w:sz="0" w:space="0" w:color="auto"/>
            <w:bottom w:val="none" w:sz="0" w:space="0" w:color="auto"/>
            <w:right w:val="none" w:sz="0" w:space="0" w:color="auto"/>
          </w:divBdr>
        </w:div>
        <w:div w:id="2042432136">
          <w:marLeft w:val="640"/>
          <w:marRight w:val="0"/>
          <w:marTop w:val="0"/>
          <w:marBottom w:val="0"/>
          <w:divBdr>
            <w:top w:val="none" w:sz="0" w:space="0" w:color="auto"/>
            <w:left w:val="none" w:sz="0" w:space="0" w:color="auto"/>
            <w:bottom w:val="none" w:sz="0" w:space="0" w:color="auto"/>
            <w:right w:val="none" w:sz="0" w:space="0" w:color="auto"/>
          </w:divBdr>
        </w:div>
        <w:div w:id="237911554">
          <w:marLeft w:val="640"/>
          <w:marRight w:val="0"/>
          <w:marTop w:val="0"/>
          <w:marBottom w:val="0"/>
          <w:divBdr>
            <w:top w:val="none" w:sz="0" w:space="0" w:color="auto"/>
            <w:left w:val="none" w:sz="0" w:space="0" w:color="auto"/>
            <w:bottom w:val="none" w:sz="0" w:space="0" w:color="auto"/>
            <w:right w:val="none" w:sz="0" w:space="0" w:color="auto"/>
          </w:divBdr>
        </w:div>
        <w:div w:id="1857574002">
          <w:marLeft w:val="640"/>
          <w:marRight w:val="0"/>
          <w:marTop w:val="0"/>
          <w:marBottom w:val="0"/>
          <w:divBdr>
            <w:top w:val="none" w:sz="0" w:space="0" w:color="auto"/>
            <w:left w:val="none" w:sz="0" w:space="0" w:color="auto"/>
            <w:bottom w:val="none" w:sz="0" w:space="0" w:color="auto"/>
            <w:right w:val="none" w:sz="0" w:space="0" w:color="auto"/>
          </w:divBdr>
        </w:div>
        <w:div w:id="1017660164">
          <w:marLeft w:val="640"/>
          <w:marRight w:val="0"/>
          <w:marTop w:val="0"/>
          <w:marBottom w:val="0"/>
          <w:divBdr>
            <w:top w:val="none" w:sz="0" w:space="0" w:color="auto"/>
            <w:left w:val="none" w:sz="0" w:space="0" w:color="auto"/>
            <w:bottom w:val="none" w:sz="0" w:space="0" w:color="auto"/>
            <w:right w:val="none" w:sz="0" w:space="0" w:color="auto"/>
          </w:divBdr>
        </w:div>
        <w:div w:id="2076007065">
          <w:marLeft w:val="640"/>
          <w:marRight w:val="0"/>
          <w:marTop w:val="0"/>
          <w:marBottom w:val="0"/>
          <w:divBdr>
            <w:top w:val="none" w:sz="0" w:space="0" w:color="auto"/>
            <w:left w:val="none" w:sz="0" w:space="0" w:color="auto"/>
            <w:bottom w:val="none" w:sz="0" w:space="0" w:color="auto"/>
            <w:right w:val="none" w:sz="0" w:space="0" w:color="auto"/>
          </w:divBdr>
        </w:div>
        <w:div w:id="1109547951">
          <w:marLeft w:val="640"/>
          <w:marRight w:val="0"/>
          <w:marTop w:val="0"/>
          <w:marBottom w:val="0"/>
          <w:divBdr>
            <w:top w:val="none" w:sz="0" w:space="0" w:color="auto"/>
            <w:left w:val="none" w:sz="0" w:space="0" w:color="auto"/>
            <w:bottom w:val="none" w:sz="0" w:space="0" w:color="auto"/>
            <w:right w:val="none" w:sz="0" w:space="0" w:color="auto"/>
          </w:divBdr>
        </w:div>
        <w:div w:id="2070109306">
          <w:marLeft w:val="640"/>
          <w:marRight w:val="0"/>
          <w:marTop w:val="0"/>
          <w:marBottom w:val="0"/>
          <w:divBdr>
            <w:top w:val="none" w:sz="0" w:space="0" w:color="auto"/>
            <w:left w:val="none" w:sz="0" w:space="0" w:color="auto"/>
            <w:bottom w:val="none" w:sz="0" w:space="0" w:color="auto"/>
            <w:right w:val="none" w:sz="0" w:space="0" w:color="auto"/>
          </w:divBdr>
        </w:div>
        <w:div w:id="1597443750">
          <w:marLeft w:val="640"/>
          <w:marRight w:val="0"/>
          <w:marTop w:val="0"/>
          <w:marBottom w:val="0"/>
          <w:divBdr>
            <w:top w:val="none" w:sz="0" w:space="0" w:color="auto"/>
            <w:left w:val="none" w:sz="0" w:space="0" w:color="auto"/>
            <w:bottom w:val="none" w:sz="0" w:space="0" w:color="auto"/>
            <w:right w:val="none" w:sz="0" w:space="0" w:color="auto"/>
          </w:divBdr>
        </w:div>
        <w:div w:id="1922835949">
          <w:marLeft w:val="640"/>
          <w:marRight w:val="0"/>
          <w:marTop w:val="0"/>
          <w:marBottom w:val="0"/>
          <w:divBdr>
            <w:top w:val="none" w:sz="0" w:space="0" w:color="auto"/>
            <w:left w:val="none" w:sz="0" w:space="0" w:color="auto"/>
            <w:bottom w:val="none" w:sz="0" w:space="0" w:color="auto"/>
            <w:right w:val="none" w:sz="0" w:space="0" w:color="auto"/>
          </w:divBdr>
        </w:div>
        <w:div w:id="453328530">
          <w:marLeft w:val="640"/>
          <w:marRight w:val="0"/>
          <w:marTop w:val="0"/>
          <w:marBottom w:val="0"/>
          <w:divBdr>
            <w:top w:val="none" w:sz="0" w:space="0" w:color="auto"/>
            <w:left w:val="none" w:sz="0" w:space="0" w:color="auto"/>
            <w:bottom w:val="none" w:sz="0" w:space="0" w:color="auto"/>
            <w:right w:val="none" w:sz="0" w:space="0" w:color="auto"/>
          </w:divBdr>
        </w:div>
        <w:div w:id="187187466">
          <w:marLeft w:val="640"/>
          <w:marRight w:val="0"/>
          <w:marTop w:val="0"/>
          <w:marBottom w:val="0"/>
          <w:divBdr>
            <w:top w:val="none" w:sz="0" w:space="0" w:color="auto"/>
            <w:left w:val="none" w:sz="0" w:space="0" w:color="auto"/>
            <w:bottom w:val="none" w:sz="0" w:space="0" w:color="auto"/>
            <w:right w:val="none" w:sz="0" w:space="0" w:color="auto"/>
          </w:divBdr>
        </w:div>
        <w:div w:id="1260794213">
          <w:marLeft w:val="640"/>
          <w:marRight w:val="0"/>
          <w:marTop w:val="0"/>
          <w:marBottom w:val="0"/>
          <w:divBdr>
            <w:top w:val="none" w:sz="0" w:space="0" w:color="auto"/>
            <w:left w:val="none" w:sz="0" w:space="0" w:color="auto"/>
            <w:bottom w:val="none" w:sz="0" w:space="0" w:color="auto"/>
            <w:right w:val="none" w:sz="0" w:space="0" w:color="auto"/>
          </w:divBdr>
        </w:div>
        <w:div w:id="44643184">
          <w:marLeft w:val="640"/>
          <w:marRight w:val="0"/>
          <w:marTop w:val="0"/>
          <w:marBottom w:val="0"/>
          <w:divBdr>
            <w:top w:val="none" w:sz="0" w:space="0" w:color="auto"/>
            <w:left w:val="none" w:sz="0" w:space="0" w:color="auto"/>
            <w:bottom w:val="none" w:sz="0" w:space="0" w:color="auto"/>
            <w:right w:val="none" w:sz="0" w:space="0" w:color="auto"/>
          </w:divBdr>
        </w:div>
        <w:div w:id="1438451598">
          <w:marLeft w:val="640"/>
          <w:marRight w:val="0"/>
          <w:marTop w:val="0"/>
          <w:marBottom w:val="0"/>
          <w:divBdr>
            <w:top w:val="none" w:sz="0" w:space="0" w:color="auto"/>
            <w:left w:val="none" w:sz="0" w:space="0" w:color="auto"/>
            <w:bottom w:val="none" w:sz="0" w:space="0" w:color="auto"/>
            <w:right w:val="none" w:sz="0" w:space="0" w:color="auto"/>
          </w:divBdr>
        </w:div>
        <w:div w:id="1257708832">
          <w:marLeft w:val="640"/>
          <w:marRight w:val="0"/>
          <w:marTop w:val="0"/>
          <w:marBottom w:val="0"/>
          <w:divBdr>
            <w:top w:val="none" w:sz="0" w:space="0" w:color="auto"/>
            <w:left w:val="none" w:sz="0" w:space="0" w:color="auto"/>
            <w:bottom w:val="none" w:sz="0" w:space="0" w:color="auto"/>
            <w:right w:val="none" w:sz="0" w:space="0" w:color="auto"/>
          </w:divBdr>
        </w:div>
        <w:div w:id="1968198676">
          <w:marLeft w:val="640"/>
          <w:marRight w:val="0"/>
          <w:marTop w:val="0"/>
          <w:marBottom w:val="0"/>
          <w:divBdr>
            <w:top w:val="none" w:sz="0" w:space="0" w:color="auto"/>
            <w:left w:val="none" w:sz="0" w:space="0" w:color="auto"/>
            <w:bottom w:val="none" w:sz="0" w:space="0" w:color="auto"/>
            <w:right w:val="none" w:sz="0" w:space="0" w:color="auto"/>
          </w:divBdr>
        </w:div>
        <w:div w:id="491720265">
          <w:marLeft w:val="640"/>
          <w:marRight w:val="0"/>
          <w:marTop w:val="0"/>
          <w:marBottom w:val="0"/>
          <w:divBdr>
            <w:top w:val="none" w:sz="0" w:space="0" w:color="auto"/>
            <w:left w:val="none" w:sz="0" w:space="0" w:color="auto"/>
            <w:bottom w:val="none" w:sz="0" w:space="0" w:color="auto"/>
            <w:right w:val="none" w:sz="0" w:space="0" w:color="auto"/>
          </w:divBdr>
        </w:div>
        <w:div w:id="106782605">
          <w:marLeft w:val="640"/>
          <w:marRight w:val="0"/>
          <w:marTop w:val="0"/>
          <w:marBottom w:val="0"/>
          <w:divBdr>
            <w:top w:val="none" w:sz="0" w:space="0" w:color="auto"/>
            <w:left w:val="none" w:sz="0" w:space="0" w:color="auto"/>
            <w:bottom w:val="none" w:sz="0" w:space="0" w:color="auto"/>
            <w:right w:val="none" w:sz="0" w:space="0" w:color="auto"/>
          </w:divBdr>
        </w:div>
        <w:div w:id="1337226214">
          <w:marLeft w:val="640"/>
          <w:marRight w:val="0"/>
          <w:marTop w:val="0"/>
          <w:marBottom w:val="0"/>
          <w:divBdr>
            <w:top w:val="none" w:sz="0" w:space="0" w:color="auto"/>
            <w:left w:val="none" w:sz="0" w:space="0" w:color="auto"/>
            <w:bottom w:val="none" w:sz="0" w:space="0" w:color="auto"/>
            <w:right w:val="none" w:sz="0" w:space="0" w:color="auto"/>
          </w:divBdr>
        </w:div>
        <w:div w:id="2035105980">
          <w:marLeft w:val="640"/>
          <w:marRight w:val="0"/>
          <w:marTop w:val="0"/>
          <w:marBottom w:val="0"/>
          <w:divBdr>
            <w:top w:val="none" w:sz="0" w:space="0" w:color="auto"/>
            <w:left w:val="none" w:sz="0" w:space="0" w:color="auto"/>
            <w:bottom w:val="none" w:sz="0" w:space="0" w:color="auto"/>
            <w:right w:val="none" w:sz="0" w:space="0" w:color="auto"/>
          </w:divBdr>
        </w:div>
        <w:div w:id="2042588480">
          <w:marLeft w:val="640"/>
          <w:marRight w:val="0"/>
          <w:marTop w:val="0"/>
          <w:marBottom w:val="0"/>
          <w:divBdr>
            <w:top w:val="none" w:sz="0" w:space="0" w:color="auto"/>
            <w:left w:val="none" w:sz="0" w:space="0" w:color="auto"/>
            <w:bottom w:val="none" w:sz="0" w:space="0" w:color="auto"/>
            <w:right w:val="none" w:sz="0" w:space="0" w:color="auto"/>
          </w:divBdr>
        </w:div>
        <w:div w:id="1422604122">
          <w:marLeft w:val="640"/>
          <w:marRight w:val="0"/>
          <w:marTop w:val="0"/>
          <w:marBottom w:val="0"/>
          <w:divBdr>
            <w:top w:val="none" w:sz="0" w:space="0" w:color="auto"/>
            <w:left w:val="none" w:sz="0" w:space="0" w:color="auto"/>
            <w:bottom w:val="none" w:sz="0" w:space="0" w:color="auto"/>
            <w:right w:val="none" w:sz="0" w:space="0" w:color="auto"/>
          </w:divBdr>
        </w:div>
        <w:div w:id="2101560116">
          <w:marLeft w:val="640"/>
          <w:marRight w:val="0"/>
          <w:marTop w:val="0"/>
          <w:marBottom w:val="0"/>
          <w:divBdr>
            <w:top w:val="none" w:sz="0" w:space="0" w:color="auto"/>
            <w:left w:val="none" w:sz="0" w:space="0" w:color="auto"/>
            <w:bottom w:val="none" w:sz="0" w:space="0" w:color="auto"/>
            <w:right w:val="none" w:sz="0" w:space="0" w:color="auto"/>
          </w:divBdr>
        </w:div>
        <w:div w:id="1238631623">
          <w:marLeft w:val="640"/>
          <w:marRight w:val="0"/>
          <w:marTop w:val="0"/>
          <w:marBottom w:val="0"/>
          <w:divBdr>
            <w:top w:val="none" w:sz="0" w:space="0" w:color="auto"/>
            <w:left w:val="none" w:sz="0" w:space="0" w:color="auto"/>
            <w:bottom w:val="none" w:sz="0" w:space="0" w:color="auto"/>
            <w:right w:val="none" w:sz="0" w:space="0" w:color="auto"/>
          </w:divBdr>
        </w:div>
        <w:div w:id="1554349359">
          <w:marLeft w:val="640"/>
          <w:marRight w:val="0"/>
          <w:marTop w:val="0"/>
          <w:marBottom w:val="0"/>
          <w:divBdr>
            <w:top w:val="none" w:sz="0" w:space="0" w:color="auto"/>
            <w:left w:val="none" w:sz="0" w:space="0" w:color="auto"/>
            <w:bottom w:val="none" w:sz="0" w:space="0" w:color="auto"/>
            <w:right w:val="none" w:sz="0" w:space="0" w:color="auto"/>
          </w:divBdr>
        </w:div>
        <w:div w:id="753892452">
          <w:marLeft w:val="640"/>
          <w:marRight w:val="0"/>
          <w:marTop w:val="0"/>
          <w:marBottom w:val="0"/>
          <w:divBdr>
            <w:top w:val="none" w:sz="0" w:space="0" w:color="auto"/>
            <w:left w:val="none" w:sz="0" w:space="0" w:color="auto"/>
            <w:bottom w:val="none" w:sz="0" w:space="0" w:color="auto"/>
            <w:right w:val="none" w:sz="0" w:space="0" w:color="auto"/>
          </w:divBdr>
        </w:div>
      </w:divsChild>
    </w:div>
    <w:div w:id="1172062491">
      <w:bodyDiv w:val="1"/>
      <w:marLeft w:val="0"/>
      <w:marRight w:val="0"/>
      <w:marTop w:val="0"/>
      <w:marBottom w:val="0"/>
      <w:divBdr>
        <w:top w:val="none" w:sz="0" w:space="0" w:color="auto"/>
        <w:left w:val="none" w:sz="0" w:space="0" w:color="auto"/>
        <w:bottom w:val="none" w:sz="0" w:space="0" w:color="auto"/>
        <w:right w:val="none" w:sz="0" w:space="0" w:color="auto"/>
      </w:divBdr>
      <w:divsChild>
        <w:div w:id="825823614">
          <w:marLeft w:val="640"/>
          <w:marRight w:val="0"/>
          <w:marTop w:val="0"/>
          <w:marBottom w:val="0"/>
          <w:divBdr>
            <w:top w:val="none" w:sz="0" w:space="0" w:color="auto"/>
            <w:left w:val="none" w:sz="0" w:space="0" w:color="auto"/>
            <w:bottom w:val="none" w:sz="0" w:space="0" w:color="auto"/>
            <w:right w:val="none" w:sz="0" w:space="0" w:color="auto"/>
          </w:divBdr>
        </w:div>
        <w:div w:id="739014360">
          <w:marLeft w:val="640"/>
          <w:marRight w:val="0"/>
          <w:marTop w:val="0"/>
          <w:marBottom w:val="0"/>
          <w:divBdr>
            <w:top w:val="none" w:sz="0" w:space="0" w:color="auto"/>
            <w:left w:val="none" w:sz="0" w:space="0" w:color="auto"/>
            <w:bottom w:val="none" w:sz="0" w:space="0" w:color="auto"/>
            <w:right w:val="none" w:sz="0" w:space="0" w:color="auto"/>
          </w:divBdr>
        </w:div>
        <w:div w:id="2045666612">
          <w:marLeft w:val="640"/>
          <w:marRight w:val="0"/>
          <w:marTop w:val="0"/>
          <w:marBottom w:val="0"/>
          <w:divBdr>
            <w:top w:val="none" w:sz="0" w:space="0" w:color="auto"/>
            <w:left w:val="none" w:sz="0" w:space="0" w:color="auto"/>
            <w:bottom w:val="none" w:sz="0" w:space="0" w:color="auto"/>
            <w:right w:val="none" w:sz="0" w:space="0" w:color="auto"/>
          </w:divBdr>
        </w:div>
        <w:div w:id="642082629">
          <w:marLeft w:val="640"/>
          <w:marRight w:val="0"/>
          <w:marTop w:val="0"/>
          <w:marBottom w:val="0"/>
          <w:divBdr>
            <w:top w:val="none" w:sz="0" w:space="0" w:color="auto"/>
            <w:left w:val="none" w:sz="0" w:space="0" w:color="auto"/>
            <w:bottom w:val="none" w:sz="0" w:space="0" w:color="auto"/>
            <w:right w:val="none" w:sz="0" w:space="0" w:color="auto"/>
          </w:divBdr>
        </w:div>
        <w:div w:id="1591623564">
          <w:marLeft w:val="640"/>
          <w:marRight w:val="0"/>
          <w:marTop w:val="0"/>
          <w:marBottom w:val="0"/>
          <w:divBdr>
            <w:top w:val="none" w:sz="0" w:space="0" w:color="auto"/>
            <w:left w:val="none" w:sz="0" w:space="0" w:color="auto"/>
            <w:bottom w:val="none" w:sz="0" w:space="0" w:color="auto"/>
            <w:right w:val="none" w:sz="0" w:space="0" w:color="auto"/>
          </w:divBdr>
        </w:div>
        <w:div w:id="1715931326">
          <w:marLeft w:val="640"/>
          <w:marRight w:val="0"/>
          <w:marTop w:val="0"/>
          <w:marBottom w:val="0"/>
          <w:divBdr>
            <w:top w:val="none" w:sz="0" w:space="0" w:color="auto"/>
            <w:left w:val="none" w:sz="0" w:space="0" w:color="auto"/>
            <w:bottom w:val="none" w:sz="0" w:space="0" w:color="auto"/>
            <w:right w:val="none" w:sz="0" w:space="0" w:color="auto"/>
          </w:divBdr>
        </w:div>
        <w:div w:id="1705520195">
          <w:marLeft w:val="640"/>
          <w:marRight w:val="0"/>
          <w:marTop w:val="0"/>
          <w:marBottom w:val="0"/>
          <w:divBdr>
            <w:top w:val="none" w:sz="0" w:space="0" w:color="auto"/>
            <w:left w:val="none" w:sz="0" w:space="0" w:color="auto"/>
            <w:bottom w:val="none" w:sz="0" w:space="0" w:color="auto"/>
            <w:right w:val="none" w:sz="0" w:space="0" w:color="auto"/>
          </w:divBdr>
        </w:div>
        <w:div w:id="590697278">
          <w:marLeft w:val="640"/>
          <w:marRight w:val="0"/>
          <w:marTop w:val="0"/>
          <w:marBottom w:val="0"/>
          <w:divBdr>
            <w:top w:val="none" w:sz="0" w:space="0" w:color="auto"/>
            <w:left w:val="none" w:sz="0" w:space="0" w:color="auto"/>
            <w:bottom w:val="none" w:sz="0" w:space="0" w:color="auto"/>
            <w:right w:val="none" w:sz="0" w:space="0" w:color="auto"/>
          </w:divBdr>
        </w:div>
        <w:div w:id="409158087">
          <w:marLeft w:val="640"/>
          <w:marRight w:val="0"/>
          <w:marTop w:val="0"/>
          <w:marBottom w:val="0"/>
          <w:divBdr>
            <w:top w:val="none" w:sz="0" w:space="0" w:color="auto"/>
            <w:left w:val="none" w:sz="0" w:space="0" w:color="auto"/>
            <w:bottom w:val="none" w:sz="0" w:space="0" w:color="auto"/>
            <w:right w:val="none" w:sz="0" w:space="0" w:color="auto"/>
          </w:divBdr>
        </w:div>
        <w:div w:id="69928866">
          <w:marLeft w:val="640"/>
          <w:marRight w:val="0"/>
          <w:marTop w:val="0"/>
          <w:marBottom w:val="0"/>
          <w:divBdr>
            <w:top w:val="none" w:sz="0" w:space="0" w:color="auto"/>
            <w:left w:val="none" w:sz="0" w:space="0" w:color="auto"/>
            <w:bottom w:val="none" w:sz="0" w:space="0" w:color="auto"/>
            <w:right w:val="none" w:sz="0" w:space="0" w:color="auto"/>
          </w:divBdr>
        </w:div>
        <w:div w:id="1568497910">
          <w:marLeft w:val="640"/>
          <w:marRight w:val="0"/>
          <w:marTop w:val="0"/>
          <w:marBottom w:val="0"/>
          <w:divBdr>
            <w:top w:val="none" w:sz="0" w:space="0" w:color="auto"/>
            <w:left w:val="none" w:sz="0" w:space="0" w:color="auto"/>
            <w:bottom w:val="none" w:sz="0" w:space="0" w:color="auto"/>
            <w:right w:val="none" w:sz="0" w:space="0" w:color="auto"/>
          </w:divBdr>
        </w:div>
        <w:div w:id="1929583170">
          <w:marLeft w:val="640"/>
          <w:marRight w:val="0"/>
          <w:marTop w:val="0"/>
          <w:marBottom w:val="0"/>
          <w:divBdr>
            <w:top w:val="none" w:sz="0" w:space="0" w:color="auto"/>
            <w:left w:val="none" w:sz="0" w:space="0" w:color="auto"/>
            <w:bottom w:val="none" w:sz="0" w:space="0" w:color="auto"/>
            <w:right w:val="none" w:sz="0" w:space="0" w:color="auto"/>
          </w:divBdr>
        </w:div>
        <w:div w:id="1849327518">
          <w:marLeft w:val="640"/>
          <w:marRight w:val="0"/>
          <w:marTop w:val="0"/>
          <w:marBottom w:val="0"/>
          <w:divBdr>
            <w:top w:val="none" w:sz="0" w:space="0" w:color="auto"/>
            <w:left w:val="none" w:sz="0" w:space="0" w:color="auto"/>
            <w:bottom w:val="none" w:sz="0" w:space="0" w:color="auto"/>
            <w:right w:val="none" w:sz="0" w:space="0" w:color="auto"/>
          </w:divBdr>
        </w:div>
        <w:div w:id="224535790">
          <w:marLeft w:val="640"/>
          <w:marRight w:val="0"/>
          <w:marTop w:val="0"/>
          <w:marBottom w:val="0"/>
          <w:divBdr>
            <w:top w:val="none" w:sz="0" w:space="0" w:color="auto"/>
            <w:left w:val="none" w:sz="0" w:space="0" w:color="auto"/>
            <w:bottom w:val="none" w:sz="0" w:space="0" w:color="auto"/>
            <w:right w:val="none" w:sz="0" w:space="0" w:color="auto"/>
          </w:divBdr>
        </w:div>
        <w:div w:id="1112170949">
          <w:marLeft w:val="640"/>
          <w:marRight w:val="0"/>
          <w:marTop w:val="0"/>
          <w:marBottom w:val="0"/>
          <w:divBdr>
            <w:top w:val="none" w:sz="0" w:space="0" w:color="auto"/>
            <w:left w:val="none" w:sz="0" w:space="0" w:color="auto"/>
            <w:bottom w:val="none" w:sz="0" w:space="0" w:color="auto"/>
            <w:right w:val="none" w:sz="0" w:space="0" w:color="auto"/>
          </w:divBdr>
        </w:div>
        <w:div w:id="1800880175">
          <w:marLeft w:val="640"/>
          <w:marRight w:val="0"/>
          <w:marTop w:val="0"/>
          <w:marBottom w:val="0"/>
          <w:divBdr>
            <w:top w:val="none" w:sz="0" w:space="0" w:color="auto"/>
            <w:left w:val="none" w:sz="0" w:space="0" w:color="auto"/>
            <w:bottom w:val="none" w:sz="0" w:space="0" w:color="auto"/>
            <w:right w:val="none" w:sz="0" w:space="0" w:color="auto"/>
          </w:divBdr>
        </w:div>
        <w:div w:id="1934126676">
          <w:marLeft w:val="640"/>
          <w:marRight w:val="0"/>
          <w:marTop w:val="0"/>
          <w:marBottom w:val="0"/>
          <w:divBdr>
            <w:top w:val="none" w:sz="0" w:space="0" w:color="auto"/>
            <w:left w:val="none" w:sz="0" w:space="0" w:color="auto"/>
            <w:bottom w:val="none" w:sz="0" w:space="0" w:color="auto"/>
            <w:right w:val="none" w:sz="0" w:space="0" w:color="auto"/>
          </w:divBdr>
        </w:div>
        <w:div w:id="654648858">
          <w:marLeft w:val="640"/>
          <w:marRight w:val="0"/>
          <w:marTop w:val="0"/>
          <w:marBottom w:val="0"/>
          <w:divBdr>
            <w:top w:val="none" w:sz="0" w:space="0" w:color="auto"/>
            <w:left w:val="none" w:sz="0" w:space="0" w:color="auto"/>
            <w:bottom w:val="none" w:sz="0" w:space="0" w:color="auto"/>
            <w:right w:val="none" w:sz="0" w:space="0" w:color="auto"/>
          </w:divBdr>
        </w:div>
        <w:div w:id="1189611633">
          <w:marLeft w:val="640"/>
          <w:marRight w:val="0"/>
          <w:marTop w:val="0"/>
          <w:marBottom w:val="0"/>
          <w:divBdr>
            <w:top w:val="none" w:sz="0" w:space="0" w:color="auto"/>
            <w:left w:val="none" w:sz="0" w:space="0" w:color="auto"/>
            <w:bottom w:val="none" w:sz="0" w:space="0" w:color="auto"/>
            <w:right w:val="none" w:sz="0" w:space="0" w:color="auto"/>
          </w:divBdr>
        </w:div>
        <w:div w:id="1713075154">
          <w:marLeft w:val="640"/>
          <w:marRight w:val="0"/>
          <w:marTop w:val="0"/>
          <w:marBottom w:val="0"/>
          <w:divBdr>
            <w:top w:val="none" w:sz="0" w:space="0" w:color="auto"/>
            <w:left w:val="none" w:sz="0" w:space="0" w:color="auto"/>
            <w:bottom w:val="none" w:sz="0" w:space="0" w:color="auto"/>
            <w:right w:val="none" w:sz="0" w:space="0" w:color="auto"/>
          </w:divBdr>
        </w:div>
        <w:div w:id="1635796912">
          <w:marLeft w:val="640"/>
          <w:marRight w:val="0"/>
          <w:marTop w:val="0"/>
          <w:marBottom w:val="0"/>
          <w:divBdr>
            <w:top w:val="none" w:sz="0" w:space="0" w:color="auto"/>
            <w:left w:val="none" w:sz="0" w:space="0" w:color="auto"/>
            <w:bottom w:val="none" w:sz="0" w:space="0" w:color="auto"/>
            <w:right w:val="none" w:sz="0" w:space="0" w:color="auto"/>
          </w:divBdr>
        </w:div>
        <w:div w:id="1533570302">
          <w:marLeft w:val="640"/>
          <w:marRight w:val="0"/>
          <w:marTop w:val="0"/>
          <w:marBottom w:val="0"/>
          <w:divBdr>
            <w:top w:val="none" w:sz="0" w:space="0" w:color="auto"/>
            <w:left w:val="none" w:sz="0" w:space="0" w:color="auto"/>
            <w:bottom w:val="none" w:sz="0" w:space="0" w:color="auto"/>
            <w:right w:val="none" w:sz="0" w:space="0" w:color="auto"/>
          </w:divBdr>
        </w:div>
        <w:div w:id="1780877451">
          <w:marLeft w:val="640"/>
          <w:marRight w:val="0"/>
          <w:marTop w:val="0"/>
          <w:marBottom w:val="0"/>
          <w:divBdr>
            <w:top w:val="none" w:sz="0" w:space="0" w:color="auto"/>
            <w:left w:val="none" w:sz="0" w:space="0" w:color="auto"/>
            <w:bottom w:val="none" w:sz="0" w:space="0" w:color="auto"/>
            <w:right w:val="none" w:sz="0" w:space="0" w:color="auto"/>
          </w:divBdr>
        </w:div>
        <w:div w:id="1467355085">
          <w:marLeft w:val="640"/>
          <w:marRight w:val="0"/>
          <w:marTop w:val="0"/>
          <w:marBottom w:val="0"/>
          <w:divBdr>
            <w:top w:val="none" w:sz="0" w:space="0" w:color="auto"/>
            <w:left w:val="none" w:sz="0" w:space="0" w:color="auto"/>
            <w:bottom w:val="none" w:sz="0" w:space="0" w:color="auto"/>
            <w:right w:val="none" w:sz="0" w:space="0" w:color="auto"/>
          </w:divBdr>
        </w:div>
        <w:div w:id="720130785">
          <w:marLeft w:val="640"/>
          <w:marRight w:val="0"/>
          <w:marTop w:val="0"/>
          <w:marBottom w:val="0"/>
          <w:divBdr>
            <w:top w:val="none" w:sz="0" w:space="0" w:color="auto"/>
            <w:left w:val="none" w:sz="0" w:space="0" w:color="auto"/>
            <w:bottom w:val="none" w:sz="0" w:space="0" w:color="auto"/>
            <w:right w:val="none" w:sz="0" w:space="0" w:color="auto"/>
          </w:divBdr>
        </w:div>
        <w:div w:id="345789569">
          <w:marLeft w:val="640"/>
          <w:marRight w:val="0"/>
          <w:marTop w:val="0"/>
          <w:marBottom w:val="0"/>
          <w:divBdr>
            <w:top w:val="none" w:sz="0" w:space="0" w:color="auto"/>
            <w:left w:val="none" w:sz="0" w:space="0" w:color="auto"/>
            <w:bottom w:val="none" w:sz="0" w:space="0" w:color="auto"/>
            <w:right w:val="none" w:sz="0" w:space="0" w:color="auto"/>
          </w:divBdr>
        </w:div>
        <w:div w:id="1968509599">
          <w:marLeft w:val="640"/>
          <w:marRight w:val="0"/>
          <w:marTop w:val="0"/>
          <w:marBottom w:val="0"/>
          <w:divBdr>
            <w:top w:val="none" w:sz="0" w:space="0" w:color="auto"/>
            <w:left w:val="none" w:sz="0" w:space="0" w:color="auto"/>
            <w:bottom w:val="none" w:sz="0" w:space="0" w:color="auto"/>
            <w:right w:val="none" w:sz="0" w:space="0" w:color="auto"/>
          </w:divBdr>
        </w:div>
        <w:div w:id="1612398692">
          <w:marLeft w:val="640"/>
          <w:marRight w:val="0"/>
          <w:marTop w:val="0"/>
          <w:marBottom w:val="0"/>
          <w:divBdr>
            <w:top w:val="none" w:sz="0" w:space="0" w:color="auto"/>
            <w:left w:val="none" w:sz="0" w:space="0" w:color="auto"/>
            <w:bottom w:val="none" w:sz="0" w:space="0" w:color="auto"/>
            <w:right w:val="none" w:sz="0" w:space="0" w:color="auto"/>
          </w:divBdr>
        </w:div>
        <w:div w:id="1752196534">
          <w:marLeft w:val="640"/>
          <w:marRight w:val="0"/>
          <w:marTop w:val="0"/>
          <w:marBottom w:val="0"/>
          <w:divBdr>
            <w:top w:val="none" w:sz="0" w:space="0" w:color="auto"/>
            <w:left w:val="none" w:sz="0" w:space="0" w:color="auto"/>
            <w:bottom w:val="none" w:sz="0" w:space="0" w:color="auto"/>
            <w:right w:val="none" w:sz="0" w:space="0" w:color="auto"/>
          </w:divBdr>
        </w:div>
        <w:div w:id="197395450">
          <w:marLeft w:val="640"/>
          <w:marRight w:val="0"/>
          <w:marTop w:val="0"/>
          <w:marBottom w:val="0"/>
          <w:divBdr>
            <w:top w:val="none" w:sz="0" w:space="0" w:color="auto"/>
            <w:left w:val="none" w:sz="0" w:space="0" w:color="auto"/>
            <w:bottom w:val="none" w:sz="0" w:space="0" w:color="auto"/>
            <w:right w:val="none" w:sz="0" w:space="0" w:color="auto"/>
          </w:divBdr>
        </w:div>
        <w:div w:id="65877964">
          <w:marLeft w:val="640"/>
          <w:marRight w:val="0"/>
          <w:marTop w:val="0"/>
          <w:marBottom w:val="0"/>
          <w:divBdr>
            <w:top w:val="none" w:sz="0" w:space="0" w:color="auto"/>
            <w:left w:val="none" w:sz="0" w:space="0" w:color="auto"/>
            <w:bottom w:val="none" w:sz="0" w:space="0" w:color="auto"/>
            <w:right w:val="none" w:sz="0" w:space="0" w:color="auto"/>
          </w:divBdr>
        </w:div>
        <w:div w:id="514423945">
          <w:marLeft w:val="640"/>
          <w:marRight w:val="0"/>
          <w:marTop w:val="0"/>
          <w:marBottom w:val="0"/>
          <w:divBdr>
            <w:top w:val="none" w:sz="0" w:space="0" w:color="auto"/>
            <w:left w:val="none" w:sz="0" w:space="0" w:color="auto"/>
            <w:bottom w:val="none" w:sz="0" w:space="0" w:color="auto"/>
            <w:right w:val="none" w:sz="0" w:space="0" w:color="auto"/>
          </w:divBdr>
        </w:div>
        <w:div w:id="1383793520">
          <w:marLeft w:val="640"/>
          <w:marRight w:val="0"/>
          <w:marTop w:val="0"/>
          <w:marBottom w:val="0"/>
          <w:divBdr>
            <w:top w:val="none" w:sz="0" w:space="0" w:color="auto"/>
            <w:left w:val="none" w:sz="0" w:space="0" w:color="auto"/>
            <w:bottom w:val="none" w:sz="0" w:space="0" w:color="auto"/>
            <w:right w:val="none" w:sz="0" w:space="0" w:color="auto"/>
          </w:divBdr>
        </w:div>
        <w:div w:id="1483693493">
          <w:marLeft w:val="640"/>
          <w:marRight w:val="0"/>
          <w:marTop w:val="0"/>
          <w:marBottom w:val="0"/>
          <w:divBdr>
            <w:top w:val="none" w:sz="0" w:space="0" w:color="auto"/>
            <w:left w:val="none" w:sz="0" w:space="0" w:color="auto"/>
            <w:bottom w:val="none" w:sz="0" w:space="0" w:color="auto"/>
            <w:right w:val="none" w:sz="0" w:space="0" w:color="auto"/>
          </w:divBdr>
        </w:div>
        <w:div w:id="2123839837">
          <w:marLeft w:val="640"/>
          <w:marRight w:val="0"/>
          <w:marTop w:val="0"/>
          <w:marBottom w:val="0"/>
          <w:divBdr>
            <w:top w:val="none" w:sz="0" w:space="0" w:color="auto"/>
            <w:left w:val="none" w:sz="0" w:space="0" w:color="auto"/>
            <w:bottom w:val="none" w:sz="0" w:space="0" w:color="auto"/>
            <w:right w:val="none" w:sz="0" w:space="0" w:color="auto"/>
          </w:divBdr>
        </w:div>
        <w:div w:id="1358312458">
          <w:marLeft w:val="640"/>
          <w:marRight w:val="0"/>
          <w:marTop w:val="0"/>
          <w:marBottom w:val="0"/>
          <w:divBdr>
            <w:top w:val="none" w:sz="0" w:space="0" w:color="auto"/>
            <w:left w:val="none" w:sz="0" w:space="0" w:color="auto"/>
            <w:bottom w:val="none" w:sz="0" w:space="0" w:color="auto"/>
            <w:right w:val="none" w:sz="0" w:space="0" w:color="auto"/>
          </w:divBdr>
        </w:div>
        <w:div w:id="1891649398">
          <w:marLeft w:val="640"/>
          <w:marRight w:val="0"/>
          <w:marTop w:val="0"/>
          <w:marBottom w:val="0"/>
          <w:divBdr>
            <w:top w:val="none" w:sz="0" w:space="0" w:color="auto"/>
            <w:left w:val="none" w:sz="0" w:space="0" w:color="auto"/>
            <w:bottom w:val="none" w:sz="0" w:space="0" w:color="auto"/>
            <w:right w:val="none" w:sz="0" w:space="0" w:color="auto"/>
          </w:divBdr>
        </w:div>
        <w:div w:id="530455289">
          <w:marLeft w:val="640"/>
          <w:marRight w:val="0"/>
          <w:marTop w:val="0"/>
          <w:marBottom w:val="0"/>
          <w:divBdr>
            <w:top w:val="none" w:sz="0" w:space="0" w:color="auto"/>
            <w:left w:val="none" w:sz="0" w:space="0" w:color="auto"/>
            <w:bottom w:val="none" w:sz="0" w:space="0" w:color="auto"/>
            <w:right w:val="none" w:sz="0" w:space="0" w:color="auto"/>
          </w:divBdr>
        </w:div>
        <w:div w:id="1191186938">
          <w:marLeft w:val="640"/>
          <w:marRight w:val="0"/>
          <w:marTop w:val="0"/>
          <w:marBottom w:val="0"/>
          <w:divBdr>
            <w:top w:val="none" w:sz="0" w:space="0" w:color="auto"/>
            <w:left w:val="none" w:sz="0" w:space="0" w:color="auto"/>
            <w:bottom w:val="none" w:sz="0" w:space="0" w:color="auto"/>
            <w:right w:val="none" w:sz="0" w:space="0" w:color="auto"/>
          </w:divBdr>
        </w:div>
        <w:div w:id="779107492">
          <w:marLeft w:val="640"/>
          <w:marRight w:val="0"/>
          <w:marTop w:val="0"/>
          <w:marBottom w:val="0"/>
          <w:divBdr>
            <w:top w:val="none" w:sz="0" w:space="0" w:color="auto"/>
            <w:left w:val="none" w:sz="0" w:space="0" w:color="auto"/>
            <w:bottom w:val="none" w:sz="0" w:space="0" w:color="auto"/>
            <w:right w:val="none" w:sz="0" w:space="0" w:color="auto"/>
          </w:divBdr>
        </w:div>
        <w:div w:id="1931770175">
          <w:marLeft w:val="640"/>
          <w:marRight w:val="0"/>
          <w:marTop w:val="0"/>
          <w:marBottom w:val="0"/>
          <w:divBdr>
            <w:top w:val="none" w:sz="0" w:space="0" w:color="auto"/>
            <w:left w:val="none" w:sz="0" w:space="0" w:color="auto"/>
            <w:bottom w:val="none" w:sz="0" w:space="0" w:color="auto"/>
            <w:right w:val="none" w:sz="0" w:space="0" w:color="auto"/>
          </w:divBdr>
        </w:div>
        <w:div w:id="235241323">
          <w:marLeft w:val="640"/>
          <w:marRight w:val="0"/>
          <w:marTop w:val="0"/>
          <w:marBottom w:val="0"/>
          <w:divBdr>
            <w:top w:val="none" w:sz="0" w:space="0" w:color="auto"/>
            <w:left w:val="none" w:sz="0" w:space="0" w:color="auto"/>
            <w:bottom w:val="none" w:sz="0" w:space="0" w:color="auto"/>
            <w:right w:val="none" w:sz="0" w:space="0" w:color="auto"/>
          </w:divBdr>
        </w:div>
        <w:div w:id="1576082986">
          <w:marLeft w:val="640"/>
          <w:marRight w:val="0"/>
          <w:marTop w:val="0"/>
          <w:marBottom w:val="0"/>
          <w:divBdr>
            <w:top w:val="none" w:sz="0" w:space="0" w:color="auto"/>
            <w:left w:val="none" w:sz="0" w:space="0" w:color="auto"/>
            <w:bottom w:val="none" w:sz="0" w:space="0" w:color="auto"/>
            <w:right w:val="none" w:sz="0" w:space="0" w:color="auto"/>
          </w:divBdr>
        </w:div>
        <w:div w:id="1385132993">
          <w:marLeft w:val="640"/>
          <w:marRight w:val="0"/>
          <w:marTop w:val="0"/>
          <w:marBottom w:val="0"/>
          <w:divBdr>
            <w:top w:val="none" w:sz="0" w:space="0" w:color="auto"/>
            <w:left w:val="none" w:sz="0" w:space="0" w:color="auto"/>
            <w:bottom w:val="none" w:sz="0" w:space="0" w:color="auto"/>
            <w:right w:val="none" w:sz="0" w:space="0" w:color="auto"/>
          </w:divBdr>
        </w:div>
        <w:div w:id="1421835175">
          <w:marLeft w:val="640"/>
          <w:marRight w:val="0"/>
          <w:marTop w:val="0"/>
          <w:marBottom w:val="0"/>
          <w:divBdr>
            <w:top w:val="none" w:sz="0" w:space="0" w:color="auto"/>
            <w:left w:val="none" w:sz="0" w:space="0" w:color="auto"/>
            <w:bottom w:val="none" w:sz="0" w:space="0" w:color="auto"/>
            <w:right w:val="none" w:sz="0" w:space="0" w:color="auto"/>
          </w:divBdr>
        </w:div>
        <w:div w:id="1953706441">
          <w:marLeft w:val="640"/>
          <w:marRight w:val="0"/>
          <w:marTop w:val="0"/>
          <w:marBottom w:val="0"/>
          <w:divBdr>
            <w:top w:val="none" w:sz="0" w:space="0" w:color="auto"/>
            <w:left w:val="none" w:sz="0" w:space="0" w:color="auto"/>
            <w:bottom w:val="none" w:sz="0" w:space="0" w:color="auto"/>
            <w:right w:val="none" w:sz="0" w:space="0" w:color="auto"/>
          </w:divBdr>
        </w:div>
        <w:div w:id="2000111062">
          <w:marLeft w:val="640"/>
          <w:marRight w:val="0"/>
          <w:marTop w:val="0"/>
          <w:marBottom w:val="0"/>
          <w:divBdr>
            <w:top w:val="none" w:sz="0" w:space="0" w:color="auto"/>
            <w:left w:val="none" w:sz="0" w:space="0" w:color="auto"/>
            <w:bottom w:val="none" w:sz="0" w:space="0" w:color="auto"/>
            <w:right w:val="none" w:sz="0" w:space="0" w:color="auto"/>
          </w:divBdr>
        </w:div>
        <w:div w:id="835341718">
          <w:marLeft w:val="640"/>
          <w:marRight w:val="0"/>
          <w:marTop w:val="0"/>
          <w:marBottom w:val="0"/>
          <w:divBdr>
            <w:top w:val="none" w:sz="0" w:space="0" w:color="auto"/>
            <w:left w:val="none" w:sz="0" w:space="0" w:color="auto"/>
            <w:bottom w:val="none" w:sz="0" w:space="0" w:color="auto"/>
            <w:right w:val="none" w:sz="0" w:space="0" w:color="auto"/>
          </w:divBdr>
        </w:div>
        <w:div w:id="340469825">
          <w:marLeft w:val="640"/>
          <w:marRight w:val="0"/>
          <w:marTop w:val="0"/>
          <w:marBottom w:val="0"/>
          <w:divBdr>
            <w:top w:val="none" w:sz="0" w:space="0" w:color="auto"/>
            <w:left w:val="none" w:sz="0" w:space="0" w:color="auto"/>
            <w:bottom w:val="none" w:sz="0" w:space="0" w:color="auto"/>
            <w:right w:val="none" w:sz="0" w:space="0" w:color="auto"/>
          </w:divBdr>
        </w:div>
        <w:div w:id="1724523953">
          <w:marLeft w:val="640"/>
          <w:marRight w:val="0"/>
          <w:marTop w:val="0"/>
          <w:marBottom w:val="0"/>
          <w:divBdr>
            <w:top w:val="none" w:sz="0" w:space="0" w:color="auto"/>
            <w:left w:val="none" w:sz="0" w:space="0" w:color="auto"/>
            <w:bottom w:val="none" w:sz="0" w:space="0" w:color="auto"/>
            <w:right w:val="none" w:sz="0" w:space="0" w:color="auto"/>
          </w:divBdr>
        </w:div>
        <w:div w:id="479150690">
          <w:marLeft w:val="640"/>
          <w:marRight w:val="0"/>
          <w:marTop w:val="0"/>
          <w:marBottom w:val="0"/>
          <w:divBdr>
            <w:top w:val="none" w:sz="0" w:space="0" w:color="auto"/>
            <w:left w:val="none" w:sz="0" w:space="0" w:color="auto"/>
            <w:bottom w:val="none" w:sz="0" w:space="0" w:color="auto"/>
            <w:right w:val="none" w:sz="0" w:space="0" w:color="auto"/>
          </w:divBdr>
        </w:div>
        <w:div w:id="1302998363">
          <w:marLeft w:val="640"/>
          <w:marRight w:val="0"/>
          <w:marTop w:val="0"/>
          <w:marBottom w:val="0"/>
          <w:divBdr>
            <w:top w:val="none" w:sz="0" w:space="0" w:color="auto"/>
            <w:left w:val="none" w:sz="0" w:space="0" w:color="auto"/>
            <w:bottom w:val="none" w:sz="0" w:space="0" w:color="auto"/>
            <w:right w:val="none" w:sz="0" w:space="0" w:color="auto"/>
          </w:divBdr>
        </w:div>
        <w:div w:id="595134683">
          <w:marLeft w:val="640"/>
          <w:marRight w:val="0"/>
          <w:marTop w:val="0"/>
          <w:marBottom w:val="0"/>
          <w:divBdr>
            <w:top w:val="none" w:sz="0" w:space="0" w:color="auto"/>
            <w:left w:val="none" w:sz="0" w:space="0" w:color="auto"/>
            <w:bottom w:val="none" w:sz="0" w:space="0" w:color="auto"/>
            <w:right w:val="none" w:sz="0" w:space="0" w:color="auto"/>
          </w:divBdr>
        </w:div>
        <w:div w:id="1194074799">
          <w:marLeft w:val="640"/>
          <w:marRight w:val="0"/>
          <w:marTop w:val="0"/>
          <w:marBottom w:val="0"/>
          <w:divBdr>
            <w:top w:val="none" w:sz="0" w:space="0" w:color="auto"/>
            <w:left w:val="none" w:sz="0" w:space="0" w:color="auto"/>
            <w:bottom w:val="none" w:sz="0" w:space="0" w:color="auto"/>
            <w:right w:val="none" w:sz="0" w:space="0" w:color="auto"/>
          </w:divBdr>
        </w:div>
        <w:div w:id="710108641">
          <w:marLeft w:val="640"/>
          <w:marRight w:val="0"/>
          <w:marTop w:val="0"/>
          <w:marBottom w:val="0"/>
          <w:divBdr>
            <w:top w:val="none" w:sz="0" w:space="0" w:color="auto"/>
            <w:left w:val="none" w:sz="0" w:space="0" w:color="auto"/>
            <w:bottom w:val="none" w:sz="0" w:space="0" w:color="auto"/>
            <w:right w:val="none" w:sz="0" w:space="0" w:color="auto"/>
          </w:divBdr>
        </w:div>
        <w:div w:id="110900034">
          <w:marLeft w:val="640"/>
          <w:marRight w:val="0"/>
          <w:marTop w:val="0"/>
          <w:marBottom w:val="0"/>
          <w:divBdr>
            <w:top w:val="none" w:sz="0" w:space="0" w:color="auto"/>
            <w:left w:val="none" w:sz="0" w:space="0" w:color="auto"/>
            <w:bottom w:val="none" w:sz="0" w:space="0" w:color="auto"/>
            <w:right w:val="none" w:sz="0" w:space="0" w:color="auto"/>
          </w:divBdr>
        </w:div>
        <w:div w:id="110973509">
          <w:marLeft w:val="640"/>
          <w:marRight w:val="0"/>
          <w:marTop w:val="0"/>
          <w:marBottom w:val="0"/>
          <w:divBdr>
            <w:top w:val="none" w:sz="0" w:space="0" w:color="auto"/>
            <w:left w:val="none" w:sz="0" w:space="0" w:color="auto"/>
            <w:bottom w:val="none" w:sz="0" w:space="0" w:color="auto"/>
            <w:right w:val="none" w:sz="0" w:space="0" w:color="auto"/>
          </w:divBdr>
        </w:div>
        <w:div w:id="1243611961">
          <w:marLeft w:val="640"/>
          <w:marRight w:val="0"/>
          <w:marTop w:val="0"/>
          <w:marBottom w:val="0"/>
          <w:divBdr>
            <w:top w:val="none" w:sz="0" w:space="0" w:color="auto"/>
            <w:left w:val="none" w:sz="0" w:space="0" w:color="auto"/>
            <w:bottom w:val="none" w:sz="0" w:space="0" w:color="auto"/>
            <w:right w:val="none" w:sz="0" w:space="0" w:color="auto"/>
          </w:divBdr>
        </w:div>
        <w:div w:id="414136441">
          <w:marLeft w:val="640"/>
          <w:marRight w:val="0"/>
          <w:marTop w:val="0"/>
          <w:marBottom w:val="0"/>
          <w:divBdr>
            <w:top w:val="none" w:sz="0" w:space="0" w:color="auto"/>
            <w:left w:val="none" w:sz="0" w:space="0" w:color="auto"/>
            <w:bottom w:val="none" w:sz="0" w:space="0" w:color="auto"/>
            <w:right w:val="none" w:sz="0" w:space="0" w:color="auto"/>
          </w:divBdr>
        </w:div>
        <w:div w:id="2974142">
          <w:marLeft w:val="640"/>
          <w:marRight w:val="0"/>
          <w:marTop w:val="0"/>
          <w:marBottom w:val="0"/>
          <w:divBdr>
            <w:top w:val="none" w:sz="0" w:space="0" w:color="auto"/>
            <w:left w:val="none" w:sz="0" w:space="0" w:color="auto"/>
            <w:bottom w:val="none" w:sz="0" w:space="0" w:color="auto"/>
            <w:right w:val="none" w:sz="0" w:space="0" w:color="auto"/>
          </w:divBdr>
        </w:div>
        <w:div w:id="1743335022">
          <w:marLeft w:val="640"/>
          <w:marRight w:val="0"/>
          <w:marTop w:val="0"/>
          <w:marBottom w:val="0"/>
          <w:divBdr>
            <w:top w:val="none" w:sz="0" w:space="0" w:color="auto"/>
            <w:left w:val="none" w:sz="0" w:space="0" w:color="auto"/>
            <w:bottom w:val="none" w:sz="0" w:space="0" w:color="auto"/>
            <w:right w:val="none" w:sz="0" w:space="0" w:color="auto"/>
          </w:divBdr>
        </w:div>
        <w:div w:id="1355037864">
          <w:marLeft w:val="640"/>
          <w:marRight w:val="0"/>
          <w:marTop w:val="0"/>
          <w:marBottom w:val="0"/>
          <w:divBdr>
            <w:top w:val="none" w:sz="0" w:space="0" w:color="auto"/>
            <w:left w:val="none" w:sz="0" w:space="0" w:color="auto"/>
            <w:bottom w:val="none" w:sz="0" w:space="0" w:color="auto"/>
            <w:right w:val="none" w:sz="0" w:space="0" w:color="auto"/>
          </w:divBdr>
        </w:div>
        <w:div w:id="200944667">
          <w:marLeft w:val="640"/>
          <w:marRight w:val="0"/>
          <w:marTop w:val="0"/>
          <w:marBottom w:val="0"/>
          <w:divBdr>
            <w:top w:val="none" w:sz="0" w:space="0" w:color="auto"/>
            <w:left w:val="none" w:sz="0" w:space="0" w:color="auto"/>
            <w:bottom w:val="none" w:sz="0" w:space="0" w:color="auto"/>
            <w:right w:val="none" w:sz="0" w:space="0" w:color="auto"/>
          </w:divBdr>
        </w:div>
        <w:div w:id="393623443">
          <w:marLeft w:val="640"/>
          <w:marRight w:val="0"/>
          <w:marTop w:val="0"/>
          <w:marBottom w:val="0"/>
          <w:divBdr>
            <w:top w:val="none" w:sz="0" w:space="0" w:color="auto"/>
            <w:left w:val="none" w:sz="0" w:space="0" w:color="auto"/>
            <w:bottom w:val="none" w:sz="0" w:space="0" w:color="auto"/>
            <w:right w:val="none" w:sz="0" w:space="0" w:color="auto"/>
          </w:divBdr>
        </w:div>
        <w:div w:id="399443289">
          <w:marLeft w:val="640"/>
          <w:marRight w:val="0"/>
          <w:marTop w:val="0"/>
          <w:marBottom w:val="0"/>
          <w:divBdr>
            <w:top w:val="none" w:sz="0" w:space="0" w:color="auto"/>
            <w:left w:val="none" w:sz="0" w:space="0" w:color="auto"/>
            <w:bottom w:val="none" w:sz="0" w:space="0" w:color="auto"/>
            <w:right w:val="none" w:sz="0" w:space="0" w:color="auto"/>
          </w:divBdr>
        </w:div>
        <w:div w:id="854196396">
          <w:marLeft w:val="640"/>
          <w:marRight w:val="0"/>
          <w:marTop w:val="0"/>
          <w:marBottom w:val="0"/>
          <w:divBdr>
            <w:top w:val="none" w:sz="0" w:space="0" w:color="auto"/>
            <w:left w:val="none" w:sz="0" w:space="0" w:color="auto"/>
            <w:bottom w:val="none" w:sz="0" w:space="0" w:color="auto"/>
            <w:right w:val="none" w:sz="0" w:space="0" w:color="auto"/>
          </w:divBdr>
        </w:div>
        <w:div w:id="1483234861">
          <w:marLeft w:val="640"/>
          <w:marRight w:val="0"/>
          <w:marTop w:val="0"/>
          <w:marBottom w:val="0"/>
          <w:divBdr>
            <w:top w:val="none" w:sz="0" w:space="0" w:color="auto"/>
            <w:left w:val="none" w:sz="0" w:space="0" w:color="auto"/>
            <w:bottom w:val="none" w:sz="0" w:space="0" w:color="auto"/>
            <w:right w:val="none" w:sz="0" w:space="0" w:color="auto"/>
          </w:divBdr>
        </w:div>
        <w:div w:id="1969319628">
          <w:marLeft w:val="640"/>
          <w:marRight w:val="0"/>
          <w:marTop w:val="0"/>
          <w:marBottom w:val="0"/>
          <w:divBdr>
            <w:top w:val="none" w:sz="0" w:space="0" w:color="auto"/>
            <w:left w:val="none" w:sz="0" w:space="0" w:color="auto"/>
            <w:bottom w:val="none" w:sz="0" w:space="0" w:color="auto"/>
            <w:right w:val="none" w:sz="0" w:space="0" w:color="auto"/>
          </w:divBdr>
        </w:div>
        <w:div w:id="579370063">
          <w:marLeft w:val="640"/>
          <w:marRight w:val="0"/>
          <w:marTop w:val="0"/>
          <w:marBottom w:val="0"/>
          <w:divBdr>
            <w:top w:val="none" w:sz="0" w:space="0" w:color="auto"/>
            <w:left w:val="none" w:sz="0" w:space="0" w:color="auto"/>
            <w:bottom w:val="none" w:sz="0" w:space="0" w:color="auto"/>
            <w:right w:val="none" w:sz="0" w:space="0" w:color="auto"/>
          </w:divBdr>
        </w:div>
        <w:div w:id="474106743">
          <w:marLeft w:val="640"/>
          <w:marRight w:val="0"/>
          <w:marTop w:val="0"/>
          <w:marBottom w:val="0"/>
          <w:divBdr>
            <w:top w:val="none" w:sz="0" w:space="0" w:color="auto"/>
            <w:left w:val="none" w:sz="0" w:space="0" w:color="auto"/>
            <w:bottom w:val="none" w:sz="0" w:space="0" w:color="auto"/>
            <w:right w:val="none" w:sz="0" w:space="0" w:color="auto"/>
          </w:divBdr>
        </w:div>
        <w:div w:id="957755258">
          <w:marLeft w:val="640"/>
          <w:marRight w:val="0"/>
          <w:marTop w:val="0"/>
          <w:marBottom w:val="0"/>
          <w:divBdr>
            <w:top w:val="none" w:sz="0" w:space="0" w:color="auto"/>
            <w:left w:val="none" w:sz="0" w:space="0" w:color="auto"/>
            <w:bottom w:val="none" w:sz="0" w:space="0" w:color="auto"/>
            <w:right w:val="none" w:sz="0" w:space="0" w:color="auto"/>
          </w:divBdr>
        </w:div>
        <w:div w:id="2060084667">
          <w:marLeft w:val="640"/>
          <w:marRight w:val="0"/>
          <w:marTop w:val="0"/>
          <w:marBottom w:val="0"/>
          <w:divBdr>
            <w:top w:val="none" w:sz="0" w:space="0" w:color="auto"/>
            <w:left w:val="none" w:sz="0" w:space="0" w:color="auto"/>
            <w:bottom w:val="none" w:sz="0" w:space="0" w:color="auto"/>
            <w:right w:val="none" w:sz="0" w:space="0" w:color="auto"/>
          </w:divBdr>
        </w:div>
        <w:div w:id="1748187930">
          <w:marLeft w:val="640"/>
          <w:marRight w:val="0"/>
          <w:marTop w:val="0"/>
          <w:marBottom w:val="0"/>
          <w:divBdr>
            <w:top w:val="none" w:sz="0" w:space="0" w:color="auto"/>
            <w:left w:val="none" w:sz="0" w:space="0" w:color="auto"/>
            <w:bottom w:val="none" w:sz="0" w:space="0" w:color="auto"/>
            <w:right w:val="none" w:sz="0" w:space="0" w:color="auto"/>
          </w:divBdr>
        </w:div>
        <w:div w:id="1587032892">
          <w:marLeft w:val="640"/>
          <w:marRight w:val="0"/>
          <w:marTop w:val="0"/>
          <w:marBottom w:val="0"/>
          <w:divBdr>
            <w:top w:val="none" w:sz="0" w:space="0" w:color="auto"/>
            <w:left w:val="none" w:sz="0" w:space="0" w:color="auto"/>
            <w:bottom w:val="none" w:sz="0" w:space="0" w:color="auto"/>
            <w:right w:val="none" w:sz="0" w:space="0" w:color="auto"/>
          </w:divBdr>
        </w:div>
        <w:div w:id="413018697">
          <w:marLeft w:val="640"/>
          <w:marRight w:val="0"/>
          <w:marTop w:val="0"/>
          <w:marBottom w:val="0"/>
          <w:divBdr>
            <w:top w:val="none" w:sz="0" w:space="0" w:color="auto"/>
            <w:left w:val="none" w:sz="0" w:space="0" w:color="auto"/>
            <w:bottom w:val="none" w:sz="0" w:space="0" w:color="auto"/>
            <w:right w:val="none" w:sz="0" w:space="0" w:color="auto"/>
          </w:divBdr>
        </w:div>
        <w:div w:id="1332220827">
          <w:marLeft w:val="640"/>
          <w:marRight w:val="0"/>
          <w:marTop w:val="0"/>
          <w:marBottom w:val="0"/>
          <w:divBdr>
            <w:top w:val="none" w:sz="0" w:space="0" w:color="auto"/>
            <w:left w:val="none" w:sz="0" w:space="0" w:color="auto"/>
            <w:bottom w:val="none" w:sz="0" w:space="0" w:color="auto"/>
            <w:right w:val="none" w:sz="0" w:space="0" w:color="auto"/>
          </w:divBdr>
        </w:div>
        <w:div w:id="688138805">
          <w:marLeft w:val="640"/>
          <w:marRight w:val="0"/>
          <w:marTop w:val="0"/>
          <w:marBottom w:val="0"/>
          <w:divBdr>
            <w:top w:val="none" w:sz="0" w:space="0" w:color="auto"/>
            <w:left w:val="none" w:sz="0" w:space="0" w:color="auto"/>
            <w:bottom w:val="none" w:sz="0" w:space="0" w:color="auto"/>
            <w:right w:val="none" w:sz="0" w:space="0" w:color="auto"/>
          </w:divBdr>
        </w:div>
        <w:div w:id="1307392673">
          <w:marLeft w:val="640"/>
          <w:marRight w:val="0"/>
          <w:marTop w:val="0"/>
          <w:marBottom w:val="0"/>
          <w:divBdr>
            <w:top w:val="none" w:sz="0" w:space="0" w:color="auto"/>
            <w:left w:val="none" w:sz="0" w:space="0" w:color="auto"/>
            <w:bottom w:val="none" w:sz="0" w:space="0" w:color="auto"/>
            <w:right w:val="none" w:sz="0" w:space="0" w:color="auto"/>
          </w:divBdr>
        </w:div>
        <w:div w:id="1450856541">
          <w:marLeft w:val="640"/>
          <w:marRight w:val="0"/>
          <w:marTop w:val="0"/>
          <w:marBottom w:val="0"/>
          <w:divBdr>
            <w:top w:val="none" w:sz="0" w:space="0" w:color="auto"/>
            <w:left w:val="none" w:sz="0" w:space="0" w:color="auto"/>
            <w:bottom w:val="none" w:sz="0" w:space="0" w:color="auto"/>
            <w:right w:val="none" w:sz="0" w:space="0" w:color="auto"/>
          </w:divBdr>
        </w:div>
        <w:div w:id="399602711">
          <w:marLeft w:val="640"/>
          <w:marRight w:val="0"/>
          <w:marTop w:val="0"/>
          <w:marBottom w:val="0"/>
          <w:divBdr>
            <w:top w:val="none" w:sz="0" w:space="0" w:color="auto"/>
            <w:left w:val="none" w:sz="0" w:space="0" w:color="auto"/>
            <w:bottom w:val="none" w:sz="0" w:space="0" w:color="auto"/>
            <w:right w:val="none" w:sz="0" w:space="0" w:color="auto"/>
          </w:divBdr>
        </w:div>
        <w:div w:id="875580223">
          <w:marLeft w:val="640"/>
          <w:marRight w:val="0"/>
          <w:marTop w:val="0"/>
          <w:marBottom w:val="0"/>
          <w:divBdr>
            <w:top w:val="none" w:sz="0" w:space="0" w:color="auto"/>
            <w:left w:val="none" w:sz="0" w:space="0" w:color="auto"/>
            <w:bottom w:val="none" w:sz="0" w:space="0" w:color="auto"/>
            <w:right w:val="none" w:sz="0" w:space="0" w:color="auto"/>
          </w:divBdr>
        </w:div>
        <w:div w:id="1579363603">
          <w:marLeft w:val="640"/>
          <w:marRight w:val="0"/>
          <w:marTop w:val="0"/>
          <w:marBottom w:val="0"/>
          <w:divBdr>
            <w:top w:val="none" w:sz="0" w:space="0" w:color="auto"/>
            <w:left w:val="none" w:sz="0" w:space="0" w:color="auto"/>
            <w:bottom w:val="none" w:sz="0" w:space="0" w:color="auto"/>
            <w:right w:val="none" w:sz="0" w:space="0" w:color="auto"/>
          </w:divBdr>
        </w:div>
        <w:div w:id="925770239">
          <w:marLeft w:val="640"/>
          <w:marRight w:val="0"/>
          <w:marTop w:val="0"/>
          <w:marBottom w:val="0"/>
          <w:divBdr>
            <w:top w:val="none" w:sz="0" w:space="0" w:color="auto"/>
            <w:left w:val="none" w:sz="0" w:space="0" w:color="auto"/>
            <w:bottom w:val="none" w:sz="0" w:space="0" w:color="auto"/>
            <w:right w:val="none" w:sz="0" w:space="0" w:color="auto"/>
          </w:divBdr>
        </w:div>
        <w:div w:id="947273057">
          <w:marLeft w:val="640"/>
          <w:marRight w:val="0"/>
          <w:marTop w:val="0"/>
          <w:marBottom w:val="0"/>
          <w:divBdr>
            <w:top w:val="none" w:sz="0" w:space="0" w:color="auto"/>
            <w:left w:val="none" w:sz="0" w:space="0" w:color="auto"/>
            <w:bottom w:val="none" w:sz="0" w:space="0" w:color="auto"/>
            <w:right w:val="none" w:sz="0" w:space="0" w:color="auto"/>
          </w:divBdr>
        </w:div>
        <w:div w:id="1242444631">
          <w:marLeft w:val="640"/>
          <w:marRight w:val="0"/>
          <w:marTop w:val="0"/>
          <w:marBottom w:val="0"/>
          <w:divBdr>
            <w:top w:val="none" w:sz="0" w:space="0" w:color="auto"/>
            <w:left w:val="none" w:sz="0" w:space="0" w:color="auto"/>
            <w:bottom w:val="none" w:sz="0" w:space="0" w:color="auto"/>
            <w:right w:val="none" w:sz="0" w:space="0" w:color="auto"/>
          </w:divBdr>
        </w:div>
        <w:div w:id="602497024">
          <w:marLeft w:val="640"/>
          <w:marRight w:val="0"/>
          <w:marTop w:val="0"/>
          <w:marBottom w:val="0"/>
          <w:divBdr>
            <w:top w:val="none" w:sz="0" w:space="0" w:color="auto"/>
            <w:left w:val="none" w:sz="0" w:space="0" w:color="auto"/>
            <w:bottom w:val="none" w:sz="0" w:space="0" w:color="auto"/>
            <w:right w:val="none" w:sz="0" w:space="0" w:color="auto"/>
          </w:divBdr>
        </w:div>
        <w:div w:id="1934512711">
          <w:marLeft w:val="640"/>
          <w:marRight w:val="0"/>
          <w:marTop w:val="0"/>
          <w:marBottom w:val="0"/>
          <w:divBdr>
            <w:top w:val="none" w:sz="0" w:space="0" w:color="auto"/>
            <w:left w:val="none" w:sz="0" w:space="0" w:color="auto"/>
            <w:bottom w:val="none" w:sz="0" w:space="0" w:color="auto"/>
            <w:right w:val="none" w:sz="0" w:space="0" w:color="auto"/>
          </w:divBdr>
        </w:div>
        <w:div w:id="317002809">
          <w:marLeft w:val="640"/>
          <w:marRight w:val="0"/>
          <w:marTop w:val="0"/>
          <w:marBottom w:val="0"/>
          <w:divBdr>
            <w:top w:val="none" w:sz="0" w:space="0" w:color="auto"/>
            <w:left w:val="none" w:sz="0" w:space="0" w:color="auto"/>
            <w:bottom w:val="none" w:sz="0" w:space="0" w:color="auto"/>
            <w:right w:val="none" w:sz="0" w:space="0" w:color="auto"/>
          </w:divBdr>
        </w:div>
        <w:div w:id="1631472905">
          <w:marLeft w:val="640"/>
          <w:marRight w:val="0"/>
          <w:marTop w:val="0"/>
          <w:marBottom w:val="0"/>
          <w:divBdr>
            <w:top w:val="none" w:sz="0" w:space="0" w:color="auto"/>
            <w:left w:val="none" w:sz="0" w:space="0" w:color="auto"/>
            <w:bottom w:val="none" w:sz="0" w:space="0" w:color="auto"/>
            <w:right w:val="none" w:sz="0" w:space="0" w:color="auto"/>
          </w:divBdr>
        </w:div>
        <w:div w:id="1590968913">
          <w:marLeft w:val="640"/>
          <w:marRight w:val="0"/>
          <w:marTop w:val="0"/>
          <w:marBottom w:val="0"/>
          <w:divBdr>
            <w:top w:val="none" w:sz="0" w:space="0" w:color="auto"/>
            <w:left w:val="none" w:sz="0" w:space="0" w:color="auto"/>
            <w:bottom w:val="none" w:sz="0" w:space="0" w:color="auto"/>
            <w:right w:val="none" w:sz="0" w:space="0" w:color="auto"/>
          </w:divBdr>
        </w:div>
        <w:div w:id="1169367364">
          <w:marLeft w:val="640"/>
          <w:marRight w:val="0"/>
          <w:marTop w:val="0"/>
          <w:marBottom w:val="0"/>
          <w:divBdr>
            <w:top w:val="none" w:sz="0" w:space="0" w:color="auto"/>
            <w:left w:val="none" w:sz="0" w:space="0" w:color="auto"/>
            <w:bottom w:val="none" w:sz="0" w:space="0" w:color="auto"/>
            <w:right w:val="none" w:sz="0" w:space="0" w:color="auto"/>
          </w:divBdr>
        </w:div>
        <w:div w:id="789788216">
          <w:marLeft w:val="640"/>
          <w:marRight w:val="0"/>
          <w:marTop w:val="0"/>
          <w:marBottom w:val="0"/>
          <w:divBdr>
            <w:top w:val="none" w:sz="0" w:space="0" w:color="auto"/>
            <w:left w:val="none" w:sz="0" w:space="0" w:color="auto"/>
            <w:bottom w:val="none" w:sz="0" w:space="0" w:color="auto"/>
            <w:right w:val="none" w:sz="0" w:space="0" w:color="auto"/>
          </w:divBdr>
        </w:div>
        <w:div w:id="286935596">
          <w:marLeft w:val="640"/>
          <w:marRight w:val="0"/>
          <w:marTop w:val="0"/>
          <w:marBottom w:val="0"/>
          <w:divBdr>
            <w:top w:val="none" w:sz="0" w:space="0" w:color="auto"/>
            <w:left w:val="none" w:sz="0" w:space="0" w:color="auto"/>
            <w:bottom w:val="none" w:sz="0" w:space="0" w:color="auto"/>
            <w:right w:val="none" w:sz="0" w:space="0" w:color="auto"/>
          </w:divBdr>
        </w:div>
        <w:div w:id="533077025">
          <w:marLeft w:val="640"/>
          <w:marRight w:val="0"/>
          <w:marTop w:val="0"/>
          <w:marBottom w:val="0"/>
          <w:divBdr>
            <w:top w:val="none" w:sz="0" w:space="0" w:color="auto"/>
            <w:left w:val="none" w:sz="0" w:space="0" w:color="auto"/>
            <w:bottom w:val="none" w:sz="0" w:space="0" w:color="auto"/>
            <w:right w:val="none" w:sz="0" w:space="0" w:color="auto"/>
          </w:divBdr>
        </w:div>
        <w:div w:id="979579177">
          <w:marLeft w:val="640"/>
          <w:marRight w:val="0"/>
          <w:marTop w:val="0"/>
          <w:marBottom w:val="0"/>
          <w:divBdr>
            <w:top w:val="none" w:sz="0" w:space="0" w:color="auto"/>
            <w:left w:val="none" w:sz="0" w:space="0" w:color="auto"/>
            <w:bottom w:val="none" w:sz="0" w:space="0" w:color="auto"/>
            <w:right w:val="none" w:sz="0" w:space="0" w:color="auto"/>
          </w:divBdr>
        </w:div>
        <w:div w:id="100339145">
          <w:marLeft w:val="640"/>
          <w:marRight w:val="0"/>
          <w:marTop w:val="0"/>
          <w:marBottom w:val="0"/>
          <w:divBdr>
            <w:top w:val="none" w:sz="0" w:space="0" w:color="auto"/>
            <w:left w:val="none" w:sz="0" w:space="0" w:color="auto"/>
            <w:bottom w:val="none" w:sz="0" w:space="0" w:color="auto"/>
            <w:right w:val="none" w:sz="0" w:space="0" w:color="auto"/>
          </w:divBdr>
        </w:div>
        <w:div w:id="1517230106">
          <w:marLeft w:val="640"/>
          <w:marRight w:val="0"/>
          <w:marTop w:val="0"/>
          <w:marBottom w:val="0"/>
          <w:divBdr>
            <w:top w:val="none" w:sz="0" w:space="0" w:color="auto"/>
            <w:left w:val="none" w:sz="0" w:space="0" w:color="auto"/>
            <w:bottom w:val="none" w:sz="0" w:space="0" w:color="auto"/>
            <w:right w:val="none" w:sz="0" w:space="0" w:color="auto"/>
          </w:divBdr>
        </w:div>
        <w:div w:id="872570246">
          <w:marLeft w:val="640"/>
          <w:marRight w:val="0"/>
          <w:marTop w:val="0"/>
          <w:marBottom w:val="0"/>
          <w:divBdr>
            <w:top w:val="none" w:sz="0" w:space="0" w:color="auto"/>
            <w:left w:val="none" w:sz="0" w:space="0" w:color="auto"/>
            <w:bottom w:val="none" w:sz="0" w:space="0" w:color="auto"/>
            <w:right w:val="none" w:sz="0" w:space="0" w:color="auto"/>
          </w:divBdr>
        </w:div>
        <w:div w:id="2014600033">
          <w:marLeft w:val="640"/>
          <w:marRight w:val="0"/>
          <w:marTop w:val="0"/>
          <w:marBottom w:val="0"/>
          <w:divBdr>
            <w:top w:val="none" w:sz="0" w:space="0" w:color="auto"/>
            <w:left w:val="none" w:sz="0" w:space="0" w:color="auto"/>
            <w:bottom w:val="none" w:sz="0" w:space="0" w:color="auto"/>
            <w:right w:val="none" w:sz="0" w:space="0" w:color="auto"/>
          </w:divBdr>
        </w:div>
        <w:div w:id="703868230">
          <w:marLeft w:val="640"/>
          <w:marRight w:val="0"/>
          <w:marTop w:val="0"/>
          <w:marBottom w:val="0"/>
          <w:divBdr>
            <w:top w:val="none" w:sz="0" w:space="0" w:color="auto"/>
            <w:left w:val="none" w:sz="0" w:space="0" w:color="auto"/>
            <w:bottom w:val="none" w:sz="0" w:space="0" w:color="auto"/>
            <w:right w:val="none" w:sz="0" w:space="0" w:color="auto"/>
          </w:divBdr>
        </w:div>
        <w:div w:id="1875313104">
          <w:marLeft w:val="640"/>
          <w:marRight w:val="0"/>
          <w:marTop w:val="0"/>
          <w:marBottom w:val="0"/>
          <w:divBdr>
            <w:top w:val="none" w:sz="0" w:space="0" w:color="auto"/>
            <w:left w:val="none" w:sz="0" w:space="0" w:color="auto"/>
            <w:bottom w:val="none" w:sz="0" w:space="0" w:color="auto"/>
            <w:right w:val="none" w:sz="0" w:space="0" w:color="auto"/>
          </w:divBdr>
        </w:div>
        <w:div w:id="244385951">
          <w:marLeft w:val="640"/>
          <w:marRight w:val="0"/>
          <w:marTop w:val="0"/>
          <w:marBottom w:val="0"/>
          <w:divBdr>
            <w:top w:val="none" w:sz="0" w:space="0" w:color="auto"/>
            <w:left w:val="none" w:sz="0" w:space="0" w:color="auto"/>
            <w:bottom w:val="none" w:sz="0" w:space="0" w:color="auto"/>
            <w:right w:val="none" w:sz="0" w:space="0" w:color="auto"/>
          </w:divBdr>
        </w:div>
        <w:div w:id="1440758473">
          <w:marLeft w:val="640"/>
          <w:marRight w:val="0"/>
          <w:marTop w:val="0"/>
          <w:marBottom w:val="0"/>
          <w:divBdr>
            <w:top w:val="none" w:sz="0" w:space="0" w:color="auto"/>
            <w:left w:val="none" w:sz="0" w:space="0" w:color="auto"/>
            <w:bottom w:val="none" w:sz="0" w:space="0" w:color="auto"/>
            <w:right w:val="none" w:sz="0" w:space="0" w:color="auto"/>
          </w:divBdr>
        </w:div>
        <w:div w:id="1395859824">
          <w:marLeft w:val="640"/>
          <w:marRight w:val="0"/>
          <w:marTop w:val="0"/>
          <w:marBottom w:val="0"/>
          <w:divBdr>
            <w:top w:val="none" w:sz="0" w:space="0" w:color="auto"/>
            <w:left w:val="none" w:sz="0" w:space="0" w:color="auto"/>
            <w:bottom w:val="none" w:sz="0" w:space="0" w:color="auto"/>
            <w:right w:val="none" w:sz="0" w:space="0" w:color="auto"/>
          </w:divBdr>
        </w:div>
        <w:div w:id="1718356614">
          <w:marLeft w:val="640"/>
          <w:marRight w:val="0"/>
          <w:marTop w:val="0"/>
          <w:marBottom w:val="0"/>
          <w:divBdr>
            <w:top w:val="none" w:sz="0" w:space="0" w:color="auto"/>
            <w:left w:val="none" w:sz="0" w:space="0" w:color="auto"/>
            <w:bottom w:val="none" w:sz="0" w:space="0" w:color="auto"/>
            <w:right w:val="none" w:sz="0" w:space="0" w:color="auto"/>
          </w:divBdr>
        </w:div>
        <w:div w:id="1309701046">
          <w:marLeft w:val="640"/>
          <w:marRight w:val="0"/>
          <w:marTop w:val="0"/>
          <w:marBottom w:val="0"/>
          <w:divBdr>
            <w:top w:val="none" w:sz="0" w:space="0" w:color="auto"/>
            <w:left w:val="none" w:sz="0" w:space="0" w:color="auto"/>
            <w:bottom w:val="none" w:sz="0" w:space="0" w:color="auto"/>
            <w:right w:val="none" w:sz="0" w:space="0" w:color="auto"/>
          </w:divBdr>
        </w:div>
        <w:div w:id="1091926805">
          <w:marLeft w:val="640"/>
          <w:marRight w:val="0"/>
          <w:marTop w:val="0"/>
          <w:marBottom w:val="0"/>
          <w:divBdr>
            <w:top w:val="none" w:sz="0" w:space="0" w:color="auto"/>
            <w:left w:val="none" w:sz="0" w:space="0" w:color="auto"/>
            <w:bottom w:val="none" w:sz="0" w:space="0" w:color="auto"/>
            <w:right w:val="none" w:sz="0" w:space="0" w:color="auto"/>
          </w:divBdr>
        </w:div>
        <w:div w:id="2045397684">
          <w:marLeft w:val="640"/>
          <w:marRight w:val="0"/>
          <w:marTop w:val="0"/>
          <w:marBottom w:val="0"/>
          <w:divBdr>
            <w:top w:val="none" w:sz="0" w:space="0" w:color="auto"/>
            <w:left w:val="none" w:sz="0" w:space="0" w:color="auto"/>
            <w:bottom w:val="none" w:sz="0" w:space="0" w:color="auto"/>
            <w:right w:val="none" w:sz="0" w:space="0" w:color="auto"/>
          </w:divBdr>
        </w:div>
        <w:div w:id="1830750005">
          <w:marLeft w:val="640"/>
          <w:marRight w:val="0"/>
          <w:marTop w:val="0"/>
          <w:marBottom w:val="0"/>
          <w:divBdr>
            <w:top w:val="none" w:sz="0" w:space="0" w:color="auto"/>
            <w:left w:val="none" w:sz="0" w:space="0" w:color="auto"/>
            <w:bottom w:val="none" w:sz="0" w:space="0" w:color="auto"/>
            <w:right w:val="none" w:sz="0" w:space="0" w:color="auto"/>
          </w:divBdr>
        </w:div>
        <w:div w:id="2070492949">
          <w:marLeft w:val="640"/>
          <w:marRight w:val="0"/>
          <w:marTop w:val="0"/>
          <w:marBottom w:val="0"/>
          <w:divBdr>
            <w:top w:val="none" w:sz="0" w:space="0" w:color="auto"/>
            <w:left w:val="none" w:sz="0" w:space="0" w:color="auto"/>
            <w:bottom w:val="none" w:sz="0" w:space="0" w:color="auto"/>
            <w:right w:val="none" w:sz="0" w:space="0" w:color="auto"/>
          </w:divBdr>
        </w:div>
        <w:div w:id="837769551">
          <w:marLeft w:val="640"/>
          <w:marRight w:val="0"/>
          <w:marTop w:val="0"/>
          <w:marBottom w:val="0"/>
          <w:divBdr>
            <w:top w:val="none" w:sz="0" w:space="0" w:color="auto"/>
            <w:left w:val="none" w:sz="0" w:space="0" w:color="auto"/>
            <w:bottom w:val="none" w:sz="0" w:space="0" w:color="auto"/>
            <w:right w:val="none" w:sz="0" w:space="0" w:color="auto"/>
          </w:divBdr>
        </w:div>
        <w:div w:id="1194685735">
          <w:marLeft w:val="640"/>
          <w:marRight w:val="0"/>
          <w:marTop w:val="0"/>
          <w:marBottom w:val="0"/>
          <w:divBdr>
            <w:top w:val="none" w:sz="0" w:space="0" w:color="auto"/>
            <w:left w:val="none" w:sz="0" w:space="0" w:color="auto"/>
            <w:bottom w:val="none" w:sz="0" w:space="0" w:color="auto"/>
            <w:right w:val="none" w:sz="0" w:space="0" w:color="auto"/>
          </w:divBdr>
        </w:div>
        <w:div w:id="174686029">
          <w:marLeft w:val="640"/>
          <w:marRight w:val="0"/>
          <w:marTop w:val="0"/>
          <w:marBottom w:val="0"/>
          <w:divBdr>
            <w:top w:val="none" w:sz="0" w:space="0" w:color="auto"/>
            <w:left w:val="none" w:sz="0" w:space="0" w:color="auto"/>
            <w:bottom w:val="none" w:sz="0" w:space="0" w:color="auto"/>
            <w:right w:val="none" w:sz="0" w:space="0" w:color="auto"/>
          </w:divBdr>
        </w:div>
        <w:div w:id="1825470500">
          <w:marLeft w:val="640"/>
          <w:marRight w:val="0"/>
          <w:marTop w:val="0"/>
          <w:marBottom w:val="0"/>
          <w:divBdr>
            <w:top w:val="none" w:sz="0" w:space="0" w:color="auto"/>
            <w:left w:val="none" w:sz="0" w:space="0" w:color="auto"/>
            <w:bottom w:val="none" w:sz="0" w:space="0" w:color="auto"/>
            <w:right w:val="none" w:sz="0" w:space="0" w:color="auto"/>
          </w:divBdr>
        </w:div>
        <w:div w:id="910426807">
          <w:marLeft w:val="640"/>
          <w:marRight w:val="0"/>
          <w:marTop w:val="0"/>
          <w:marBottom w:val="0"/>
          <w:divBdr>
            <w:top w:val="none" w:sz="0" w:space="0" w:color="auto"/>
            <w:left w:val="none" w:sz="0" w:space="0" w:color="auto"/>
            <w:bottom w:val="none" w:sz="0" w:space="0" w:color="auto"/>
            <w:right w:val="none" w:sz="0" w:space="0" w:color="auto"/>
          </w:divBdr>
        </w:div>
        <w:div w:id="1058431372">
          <w:marLeft w:val="640"/>
          <w:marRight w:val="0"/>
          <w:marTop w:val="0"/>
          <w:marBottom w:val="0"/>
          <w:divBdr>
            <w:top w:val="none" w:sz="0" w:space="0" w:color="auto"/>
            <w:left w:val="none" w:sz="0" w:space="0" w:color="auto"/>
            <w:bottom w:val="none" w:sz="0" w:space="0" w:color="auto"/>
            <w:right w:val="none" w:sz="0" w:space="0" w:color="auto"/>
          </w:divBdr>
        </w:div>
        <w:div w:id="1811509580">
          <w:marLeft w:val="640"/>
          <w:marRight w:val="0"/>
          <w:marTop w:val="0"/>
          <w:marBottom w:val="0"/>
          <w:divBdr>
            <w:top w:val="none" w:sz="0" w:space="0" w:color="auto"/>
            <w:left w:val="none" w:sz="0" w:space="0" w:color="auto"/>
            <w:bottom w:val="none" w:sz="0" w:space="0" w:color="auto"/>
            <w:right w:val="none" w:sz="0" w:space="0" w:color="auto"/>
          </w:divBdr>
        </w:div>
        <w:div w:id="763066652">
          <w:marLeft w:val="640"/>
          <w:marRight w:val="0"/>
          <w:marTop w:val="0"/>
          <w:marBottom w:val="0"/>
          <w:divBdr>
            <w:top w:val="none" w:sz="0" w:space="0" w:color="auto"/>
            <w:left w:val="none" w:sz="0" w:space="0" w:color="auto"/>
            <w:bottom w:val="none" w:sz="0" w:space="0" w:color="auto"/>
            <w:right w:val="none" w:sz="0" w:space="0" w:color="auto"/>
          </w:divBdr>
        </w:div>
        <w:div w:id="1393505650">
          <w:marLeft w:val="640"/>
          <w:marRight w:val="0"/>
          <w:marTop w:val="0"/>
          <w:marBottom w:val="0"/>
          <w:divBdr>
            <w:top w:val="none" w:sz="0" w:space="0" w:color="auto"/>
            <w:left w:val="none" w:sz="0" w:space="0" w:color="auto"/>
            <w:bottom w:val="none" w:sz="0" w:space="0" w:color="auto"/>
            <w:right w:val="none" w:sz="0" w:space="0" w:color="auto"/>
          </w:divBdr>
        </w:div>
        <w:div w:id="1814517789">
          <w:marLeft w:val="640"/>
          <w:marRight w:val="0"/>
          <w:marTop w:val="0"/>
          <w:marBottom w:val="0"/>
          <w:divBdr>
            <w:top w:val="none" w:sz="0" w:space="0" w:color="auto"/>
            <w:left w:val="none" w:sz="0" w:space="0" w:color="auto"/>
            <w:bottom w:val="none" w:sz="0" w:space="0" w:color="auto"/>
            <w:right w:val="none" w:sz="0" w:space="0" w:color="auto"/>
          </w:divBdr>
        </w:div>
        <w:div w:id="1966882712">
          <w:marLeft w:val="640"/>
          <w:marRight w:val="0"/>
          <w:marTop w:val="0"/>
          <w:marBottom w:val="0"/>
          <w:divBdr>
            <w:top w:val="none" w:sz="0" w:space="0" w:color="auto"/>
            <w:left w:val="none" w:sz="0" w:space="0" w:color="auto"/>
            <w:bottom w:val="none" w:sz="0" w:space="0" w:color="auto"/>
            <w:right w:val="none" w:sz="0" w:space="0" w:color="auto"/>
          </w:divBdr>
        </w:div>
        <w:div w:id="1455708949">
          <w:marLeft w:val="640"/>
          <w:marRight w:val="0"/>
          <w:marTop w:val="0"/>
          <w:marBottom w:val="0"/>
          <w:divBdr>
            <w:top w:val="none" w:sz="0" w:space="0" w:color="auto"/>
            <w:left w:val="none" w:sz="0" w:space="0" w:color="auto"/>
            <w:bottom w:val="none" w:sz="0" w:space="0" w:color="auto"/>
            <w:right w:val="none" w:sz="0" w:space="0" w:color="auto"/>
          </w:divBdr>
        </w:div>
        <w:div w:id="1216355132">
          <w:marLeft w:val="640"/>
          <w:marRight w:val="0"/>
          <w:marTop w:val="0"/>
          <w:marBottom w:val="0"/>
          <w:divBdr>
            <w:top w:val="none" w:sz="0" w:space="0" w:color="auto"/>
            <w:left w:val="none" w:sz="0" w:space="0" w:color="auto"/>
            <w:bottom w:val="none" w:sz="0" w:space="0" w:color="auto"/>
            <w:right w:val="none" w:sz="0" w:space="0" w:color="auto"/>
          </w:divBdr>
        </w:div>
        <w:div w:id="1334801650">
          <w:marLeft w:val="640"/>
          <w:marRight w:val="0"/>
          <w:marTop w:val="0"/>
          <w:marBottom w:val="0"/>
          <w:divBdr>
            <w:top w:val="none" w:sz="0" w:space="0" w:color="auto"/>
            <w:left w:val="none" w:sz="0" w:space="0" w:color="auto"/>
            <w:bottom w:val="none" w:sz="0" w:space="0" w:color="auto"/>
            <w:right w:val="none" w:sz="0" w:space="0" w:color="auto"/>
          </w:divBdr>
        </w:div>
        <w:div w:id="236205863">
          <w:marLeft w:val="640"/>
          <w:marRight w:val="0"/>
          <w:marTop w:val="0"/>
          <w:marBottom w:val="0"/>
          <w:divBdr>
            <w:top w:val="none" w:sz="0" w:space="0" w:color="auto"/>
            <w:left w:val="none" w:sz="0" w:space="0" w:color="auto"/>
            <w:bottom w:val="none" w:sz="0" w:space="0" w:color="auto"/>
            <w:right w:val="none" w:sz="0" w:space="0" w:color="auto"/>
          </w:divBdr>
        </w:div>
        <w:div w:id="1591039287">
          <w:marLeft w:val="640"/>
          <w:marRight w:val="0"/>
          <w:marTop w:val="0"/>
          <w:marBottom w:val="0"/>
          <w:divBdr>
            <w:top w:val="none" w:sz="0" w:space="0" w:color="auto"/>
            <w:left w:val="none" w:sz="0" w:space="0" w:color="auto"/>
            <w:bottom w:val="none" w:sz="0" w:space="0" w:color="auto"/>
            <w:right w:val="none" w:sz="0" w:space="0" w:color="auto"/>
          </w:divBdr>
        </w:div>
        <w:div w:id="1197812494">
          <w:marLeft w:val="640"/>
          <w:marRight w:val="0"/>
          <w:marTop w:val="0"/>
          <w:marBottom w:val="0"/>
          <w:divBdr>
            <w:top w:val="none" w:sz="0" w:space="0" w:color="auto"/>
            <w:left w:val="none" w:sz="0" w:space="0" w:color="auto"/>
            <w:bottom w:val="none" w:sz="0" w:space="0" w:color="auto"/>
            <w:right w:val="none" w:sz="0" w:space="0" w:color="auto"/>
          </w:divBdr>
        </w:div>
        <w:div w:id="1436052947">
          <w:marLeft w:val="640"/>
          <w:marRight w:val="0"/>
          <w:marTop w:val="0"/>
          <w:marBottom w:val="0"/>
          <w:divBdr>
            <w:top w:val="none" w:sz="0" w:space="0" w:color="auto"/>
            <w:left w:val="none" w:sz="0" w:space="0" w:color="auto"/>
            <w:bottom w:val="none" w:sz="0" w:space="0" w:color="auto"/>
            <w:right w:val="none" w:sz="0" w:space="0" w:color="auto"/>
          </w:divBdr>
        </w:div>
        <w:div w:id="1659190173">
          <w:marLeft w:val="640"/>
          <w:marRight w:val="0"/>
          <w:marTop w:val="0"/>
          <w:marBottom w:val="0"/>
          <w:divBdr>
            <w:top w:val="none" w:sz="0" w:space="0" w:color="auto"/>
            <w:left w:val="none" w:sz="0" w:space="0" w:color="auto"/>
            <w:bottom w:val="none" w:sz="0" w:space="0" w:color="auto"/>
            <w:right w:val="none" w:sz="0" w:space="0" w:color="auto"/>
          </w:divBdr>
        </w:div>
        <w:div w:id="342434421">
          <w:marLeft w:val="640"/>
          <w:marRight w:val="0"/>
          <w:marTop w:val="0"/>
          <w:marBottom w:val="0"/>
          <w:divBdr>
            <w:top w:val="none" w:sz="0" w:space="0" w:color="auto"/>
            <w:left w:val="none" w:sz="0" w:space="0" w:color="auto"/>
            <w:bottom w:val="none" w:sz="0" w:space="0" w:color="auto"/>
            <w:right w:val="none" w:sz="0" w:space="0" w:color="auto"/>
          </w:divBdr>
        </w:div>
        <w:div w:id="16318951">
          <w:marLeft w:val="640"/>
          <w:marRight w:val="0"/>
          <w:marTop w:val="0"/>
          <w:marBottom w:val="0"/>
          <w:divBdr>
            <w:top w:val="none" w:sz="0" w:space="0" w:color="auto"/>
            <w:left w:val="none" w:sz="0" w:space="0" w:color="auto"/>
            <w:bottom w:val="none" w:sz="0" w:space="0" w:color="auto"/>
            <w:right w:val="none" w:sz="0" w:space="0" w:color="auto"/>
          </w:divBdr>
        </w:div>
        <w:div w:id="197665687">
          <w:marLeft w:val="640"/>
          <w:marRight w:val="0"/>
          <w:marTop w:val="0"/>
          <w:marBottom w:val="0"/>
          <w:divBdr>
            <w:top w:val="none" w:sz="0" w:space="0" w:color="auto"/>
            <w:left w:val="none" w:sz="0" w:space="0" w:color="auto"/>
            <w:bottom w:val="none" w:sz="0" w:space="0" w:color="auto"/>
            <w:right w:val="none" w:sz="0" w:space="0" w:color="auto"/>
          </w:divBdr>
        </w:div>
        <w:div w:id="1553885111">
          <w:marLeft w:val="640"/>
          <w:marRight w:val="0"/>
          <w:marTop w:val="0"/>
          <w:marBottom w:val="0"/>
          <w:divBdr>
            <w:top w:val="none" w:sz="0" w:space="0" w:color="auto"/>
            <w:left w:val="none" w:sz="0" w:space="0" w:color="auto"/>
            <w:bottom w:val="none" w:sz="0" w:space="0" w:color="auto"/>
            <w:right w:val="none" w:sz="0" w:space="0" w:color="auto"/>
          </w:divBdr>
        </w:div>
        <w:div w:id="100611792">
          <w:marLeft w:val="640"/>
          <w:marRight w:val="0"/>
          <w:marTop w:val="0"/>
          <w:marBottom w:val="0"/>
          <w:divBdr>
            <w:top w:val="none" w:sz="0" w:space="0" w:color="auto"/>
            <w:left w:val="none" w:sz="0" w:space="0" w:color="auto"/>
            <w:bottom w:val="none" w:sz="0" w:space="0" w:color="auto"/>
            <w:right w:val="none" w:sz="0" w:space="0" w:color="auto"/>
          </w:divBdr>
        </w:div>
        <w:div w:id="1332635218">
          <w:marLeft w:val="640"/>
          <w:marRight w:val="0"/>
          <w:marTop w:val="0"/>
          <w:marBottom w:val="0"/>
          <w:divBdr>
            <w:top w:val="none" w:sz="0" w:space="0" w:color="auto"/>
            <w:left w:val="none" w:sz="0" w:space="0" w:color="auto"/>
            <w:bottom w:val="none" w:sz="0" w:space="0" w:color="auto"/>
            <w:right w:val="none" w:sz="0" w:space="0" w:color="auto"/>
          </w:divBdr>
        </w:div>
        <w:div w:id="124664547">
          <w:marLeft w:val="640"/>
          <w:marRight w:val="0"/>
          <w:marTop w:val="0"/>
          <w:marBottom w:val="0"/>
          <w:divBdr>
            <w:top w:val="none" w:sz="0" w:space="0" w:color="auto"/>
            <w:left w:val="none" w:sz="0" w:space="0" w:color="auto"/>
            <w:bottom w:val="none" w:sz="0" w:space="0" w:color="auto"/>
            <w:right w:val="none" w:sz="0" w:space="0" w:color="auto"/>
          </w:divBdr>
        </w:div>
        <w:div w:id="603809155">
          <w:marLeft w:val="640"/>
          <w:marRight w:val="0"/>
          <w:marTop w:val="0"/>
          <w:marBottom w:val="0"/>
          <w:divBdr>
            <w:top w:val="none" w:sz="0" w:space="0" w:color="auto"/>
            <w:left w:val="none" w:sz="0" w:space="0" w:color="auto"/>
            <w:bottom w:val="none" w:sz="0" w:space="0" w:color="auto"/>
            <w:right w:val="none" w:sz="0" w:space="0" w:color="auto"/>
          </w:divBdr>
        </w:div>
        <w:div w:id="7484539">
          <w:marLeft w:val="640"/>
          <w:marRight w:val="0"/>
          <w:marTop w:val="0"/>
          <w:marBottom w:val="0"/>
          <w:divBdr>
            <w:top w:val="none" w:sz="0" w:space="0" w:color="auto"/>
            <w:left w:val="none" w:sz="0" w:space="0" w:color="auto"/>
            <w:bottom w:val="none" w:sz="0" w:space="0" w:color="auto"/>
            <w:right w:val="none" w:sz="0" w:space="0" w:color="auto"/>
          </w:divBdr>
        </w:div>
        <w:div w:id="1754619484">
          <w:marLeft w:val="640"/>
          <w:marRight w:val="0"/>
          <w:marTop w:val="0"/>
          <w:marBottom w:val="0"/>
          <w:divBdr>
            <w:top w:val="none" w:sz="0" w:space="0" w:color="auto"/>
            <w:left w:val="none" w:sz="0" w:space="0" w:color="auto"/>
            <w:bottom w:val="none" w:sz="0" w:space="0" w:color="auto"/>
            <w:right w:val="none" w:sz="0" w:space="0" w:color="auto"/>
          </w:divBdr>
        </w:div>
        <w:div w:id="566914182">
          <w:marLeft w:val="640"/>
          <w:marRight w:val="0"/>
          <w:marTop w:val="0"/>
          <w:marBottom w:val="0"/>
          <w:divBdr>
            <w:top w:val="none" w:sz="0" w:space="0" w:color="auto"/>
            <w:left w:val="none" w:sz="0" w:space="0" w:color="auto"/>
            <w:bottom w:val="none" w:sz="0" w:space="0" w:color="auto"/>
            <w:right w:val="none" w:sz="0" w:space="0" w:color="auto"/>
          </w:divBdr>
        </w:div>
        <w:div w:id="202400299">
          <w:marLeft w:val="640"/>
          <w:marRight w:val="0"/>
          <w:marTop w:val="0"/>
          <w:marBottom w:val="0"/>
          <w:divBdr>
            <w:top w:val="none" w:sz="0" w:space="0" w:color="auto"/>
            <w:left w:val="none" w:sz="0" w:space="0" w:color="auto"/>
            <w:bottom w:val="none" w:sz="0" w:space="0" w:color="auto"/>
            <w:right w:val="none" w:sz="0" w:space="0" w:color="auto"/>
          </w:divBdr>
        </w:div>
        <w:div w:id="929701198">
          <w:marLeft w:val="640"/>
          <w:marRight w:val="0"/>
          <w:marTop w:val="0"/>
          <w:marBottom w:val="0"/>
          <w:divBdr>
            <w:top w:val="none" w:sz="0" w:space="0" w:color="auto"/>
            <w:left w:val="none" w:sz="0" w:space="0" w:color="auto"/>
            <w:bottom w:val="none" w:sz="0" w:space="0" w:color="auto"/>
            <w:right w:val="none" w:sz="0" w:space="0" w:color="auto"/>
          </w:divBdr>
        </w:div>
        <w:div w:id="1395618478">
          <w:marLeft w:val="640"/>
          <w:marRight w:val="0"/>
          <w:marTop w:val="0"/>
          <w:marBottom w:val="0"/>
          <w:divBdr>
            <w:top w:val="none" w:sz="0" w:space="0" w:color="auto"/>
            <w:left w:val="none" w:sz="0" w:space="0" w:color="auto"/>
            <w:bottom w:val="none" w:sz="0" w:space="0" w:color="auto"/>
            <w:right w:val="none" w:sz="0" w:space="0" w:color="auto"/>
          </w:divBdr>
        </w:div>
        <w:div w:id="345789730">
          <w:marLeft w:val="640"/>
          <w:marRight w:val="0"/>
          <w:marTop w:val="0"/>
          <w:marBottom w:val="0"/>
          <w:divBdr>
            <w:top w:val="none" w:sz="0" w:space="0" w:color="auto"/>
            <w:left w:val="none" w:sz="0" w:space="0" w:color="auto"/>
            <w:bottom w:val="none" w:sz="0" w:space="0" w:color="auto"/>
            <w:right w:val="none" w:sz="0" w:space="0" w:color="auto"/>
          </w:divBdr>
        </w:div>
        <w:div w:id="716046533">
          <w:marLeft w:val="640"/>
          <w:marRight w:val="0"/>
          <w:marTop w:val="0"/>
          <w:marBottom w:val="0"/>
          <w:divBdr>
            <w:top w:val="none" w:sz="0" w:space="0" w:color="auto"/>
            <w:left w:val="none" w:sz="0" w:space="0" w:color="auto"/>
            <w:bottom w:val="none" w:sz="0" w:space="0" w:color="auto"/>
            <w:right w:val="none" w:sz="0" w:space="0" w:color="auto"/>
          </w:divBdr>
        </w:div>
        <w:div w:id="2143694444">
          <w:marLeft w:val="640"/>
          <w:marRight w:val="0"/>
          <w:marTop w:val="0"/>
          <w:marBottom w:val="0"/>
          <w:divBdr>
            <w:top w:val="none" w:sz="0" w:space="0" w:color="auto"/>
            <w:left w:val="none" w:sz="0" w:space="0" w:color="auto"/>
            <w:bottom w:val="none" w:sz="0" w:space="0" w:color="auto"/>
            <w:right w:val="none" w:sz="0" w:space="0" w:color="auto"/>
          </w:divBdr>
        </w:div>
        <w:div w:id="54477816">
          <w:marLeft w:val="640"/>
          <w:marRight w:val="0"/>
          <w:marTop w:val="0"/>
          <w:marBottom w:val="0"/>
          <w:divBdr>
            <w:top w:val="none" w:sz="0" w:space="0" w:color="auto"/>
            <w:left w:val="none" w:sz="0" w:space="0" w:color="auto"/>
            <w:bottom w:val="none" w:sz="0" w:space="0" w:color="auto"/>
            <w:right w:val="none" w:sz="0" w:space="0" w:color="auto"/>
          </w:divBdr>
        </w:div>
        <w:div w:id="196937711">
          <w:marLeft w:val="640"/>
          <w:marRight w:val="0"/>
          <w:marTop w:val="0"/>
          <w:marBottom w:val="0"/>
          <w:divBdr>
            <w:top w:val="none" w:sz="0" w:space="0" w:color="auto"/>
            <w:left w:val="none" w:sz="0" w:space="0" w:color="auto"/>
            <w:bottom w:val="none" w:sz="0" w:space="0" w:color="auto"/>
            <w:right w:val="none" w:sz="0" w:space="0" w:color="auto"/>
          </w:divBdr>
        </w:div>
        <w:div w:id="1452672893">
          <w:marLeft w:val="640"/>
          <w:marRight w:val="0"/>
          <w:marTop w:val="0"/>
          <w:marBottom w:val="0"/>
          <w:divBdr>
            <w:top w:val="none" w:sz="0" w:space="0" w:color="auto"/>
            <w:left w:val="none" w:sz="0" w:space="0" w:color="auto"/>
            <w:bottom w:val="none" w:sz="0" w:space="0" w:color="auto"/>
            <w:right w:val="none" w:sz="0" w:space="0" w:color="auto"/>
          </w:divBdr>
        </w:div>
        <w:div w:id="1460106323">
          <w:marLeft w:val="640"/>
          <w:marRight w:val="0"/>
          <w:marTop w:val="0"/>
          <w:marBottom w:val="0"/>
          <w:divBdr>
            <w:top w:val="none" w:sz="0" w:space="0" w:color="auto"/>
            <w:left w:val="none" w:sz="0" w:space="0" w:color="auto"/>
            <w:bottom w:val="none" w:sz="0" w:space="0" w:color="auto"/>
            <w:right w:val="none" w:sz="0" w:space="0" w:color="auto"/>
          </w:divBdr>
        </w:div>
        <w:div w:id="1199855889">
          <w:marLeft w:val="640"/>
          <w:marRight w:val="0"/>
          <w:marTop w:val="0"/>
          <w:marBottom w:val="0"/>
          <w:divBdr>
            <w:top w:val="none" w:sz="0" w:space="0" w:color="auto"/>
            <w:left w:val="none" w:sz="0" w:space="0" w:color="auto"/>
            <w:bottom w:val="none" w:sz="0" w:space="0" w:color="auto"/>
            <w:right w:val="none" w:sz="0" w:space="0" w:color="auto"/>
          </w:divBdr>
        </w:div>
        <w:div w:id="2055540198">
          <w:marLeft w:val="640"/>
          <w:marRight w:val="0"/>
          <w:marTop w:val="0"/>
          <w:marBottom w:val="0"/>
          <w:divBdr>
            <w:top w:val="none" w:sz="0" w:space="0" w:color="auto"/>
            <w:left w:val="none" w:sz="0" w:space="0" w:color="auto"/>
            <w:bottom w:val="none" w:sz="0" w:space="0" w:color="auto"/>
            <w:right w:val="none" w:sz="0" w:space="0" w:color="auto"/>
          </w:divBdr>
        </w:div>
        <w:div w:id="769281610">
          <w:marLeft w:val="640"/>
          <w:marRight w:val="0"/>
          <w:marTop w:val="0"/>
          <w:marBottom w:val="0"/>
          <w:divBdr>
            <w:top w:val="none" w:sz="0" w:space="0" w:color="auto"/>
            <w:left w:val="none" w:sz="0" w:space="0" w:color="auto"/>
            <w:bottom w:val="none" w:sz="0" w:space="0" w:color="auto"/>
            <w:right w:val="none" w:sz="0" w:space="0" w:color="auto"/>
          </w:divBdr>
        </w:div>
        <w:div w:id="2057007419">
          <w:marLeft w:val="640"/>
          <w:marRight w:val="0"/>
          <w:marTop w:val="0"/>
          <w:marBottom w:val="0"/>
          <w:divBdr>
            <w:top w:val="none" w:sz="0" w:space="0" w:color="auto"/>
            <w:left w:val="none" w:sz="0" w:space="0" w:color="auto"/>
            <w:bottom w:val="none" w:sz="0" w:space="0" w:color="auto"/>
            <w:right w:val="none" w:sz="0" w:space="0" w:color="auto"/>
          </w:divBdr>
        </w:div>
        <w:div w:id="239365207">
          <w:marLeft w:val="640"/>
          <w:marRight w:val="0"/>
          <w:marTop w:val="0"/>
          <w:marBottom w:val="0"/>
          <w:divBdr>
            <w:top w:val="none" w:sz="0" w:space="0" w:color="auto"/>
            <w:left w:val="none" w:sz="0" w:space="0" w:color="auto"/>
            <w:bottom w:val="none" w:sz="0" w:space="0" w:color="auto"/>
            <w:right w:val="none" w:sz="0" w:space="0" w:color="auto"/>
          </w:divBdr>
        </w:div>
        <w:div w:id="1924411997">
          <w:marLeft w:val="640"/>
          <w:marRight w:val="0"/>
          <w:marTop w:val="0"/>
          <w:marBottom w:val="0"/>
          <w:divBdr>
            <w:top w:val="none" w:sz="0" w:space="0" w:color="auto"/>
            <w:left w:val="none" w:sz="0" w:space="0" w:color="auto"/>
            <w:bottom w:val="none" w:sz="0" w:space="0" w:color="auto"/>
            <w:right w:val="none" w:sz="0" w:space="0" w:color="auto"/>
          </w:divBdr>
        </w:div>
        <w:div w:id="760369624">
          <w:marLeft w:val="640"/>
          <w:marRight w:val="0"/>
          <w:marTop w:val="0"/>
          <w:marBottom w:val="0"/>
          <w:divBdr>
            <w:top w:val="none" w:sz="0" w:space="0" w:color="auto"/>
            <w:left w:val="none" w:sz="0" w:space="0" w:color="auto"/>
            <w:bottom w:val="none" w:sz="0" w:space="0" w:color="auto"/>
            <w:right w:val="none" w:sz="0" w:space="0" w:color="auto"/>
          </w:divBdr>
        </w:div>
        <w:div w:id="2059624351">
          <w:marLeft w:val="640"/>
          <w:marRight w:val="0"/>
          <w:marTop w:val="0"/>
          <w:marBottom w:val="0"/>
          <w:divBdr>
            <w:top w:val="none" w:sz="0" w:space="0" w:color="auto"/>
            <w:left w:val="none" w:sz="0" w:space="0" w:color="auto"/>
            <w:bottom w:val="none" w:sz="0" w:space="0" w:color="auto"/>
            <w:right w:val="none" w:sz="0" w:space="0" w:color="auto"/>
          </w:divBdr>
        </w:div>
        <w:div w:id="185290281">
          <w:marLeft w:val="640"/>
          <w:marRight w:val="0"/>
          <w:marTop w:val="0"/>
          <w:marBottom w:val="0"/>
          <w:divBdr>
            <w:top w:val="none" w:sz="0" w:space="0" w:color="auto"/>
            <w:left w:val="none" w:sz="0" w:space="0" w:color="auto"/>
            <w:bottom w:val="none" w:sz="0" w:space="0" w:color="auto"/>
            <w:right w:val="none" w:sz="0" w:space="0" w:color="auto"/>
          </w:divBdr>
        </w:div>
        <w:div w:id="544568132">
          <w:marLeft w:val="640"/>
          <w:marRight w:val="0"/>
          <w:marTop w:val="0"/>
          <w:marBottom w:val="0"/>
          <w:divBdr>
            <w:top w:val="none" w:sz="0" w:space="0" w:color="auto"/>
            <w:left w:val="none" w:sz="0" w:space="0" w:color="auto"/>
            <w:bottom w:val="none" w:sz="0" w:space="0" w:color="auto"/>
            <w:right w:val="none" w:sz="0" w:space="0" w:color="auto"/>
          </w:divBdr>
        </w:div>
        <w:div w:id="355086452">
          <w:marLeft w:val="640"/>
          <w:marRight w:val="0"/>
          <w:marTop w:val="0"/>
          <w:marBottom w:val="0"/>
          <w:divBdr>
            <w:top w:val="none" w:sz="0" w:space="0" w:color="auto"/>
            <w:left w:val="none" w:sz="0" w:space="0" w:color="auto"/>
            <w:bottom w:val="none" w:sz="0" w:space="0" w:color="auto"/>
            <w:right w:val="none" w:sz="0" w:space="0" w:color="auto"/>
          </w:divBdr>
        </w:div>
        <w:div w:id="1717896618">
          <w:marLeft w:val="640"/>
          <w:marRight w:val="0"/>
          <w:marTop w:val="0"/>
          <w:marBottom w:val="0"/>
          <w:divBdr>
            <w:top w:val="none" w:sz="0" w:space="0" w:color="auto"/>
            <w:left w:val="none" w:sz="0" w:space="0" w:color="auto"/>
            <w:bottom w:val="none" w:sz="0" w:space="0" w:color="auto"/>
            <w:right w:val="none" w:sz="0" w:space="0" w:color="auto"/>
          </w:divBdr>
        </w:div>
        <w:div w:id="1298605589">
          <w:marLeft w:val="640"/>
          <w:marRight w:val="0"/>
          <w:marTop w:val="0"/>
          <w:marBottom w:val="0"/>
          <w:divBdr>
            <w:top w:val="none" w:sz="0" w:space="0" w:color="auto"/>
            <w:left w:val="none" w:sz="0" w:space="0" w:color="auto"/>
            <w:bottom w:val="none" w:sz="0" w:space="0" w:color="auto"/>
            <w:right w:val="none" w:sz="0" w:space="0" w:color="auto"/>
          </w:divBdr>
        </w:div>
        <w:div w:id="213662850">
          <w:marLeft w:val="640"/>
          <w:marRight w:val="0"/>
          <w:marTop w:val="0"/>
          <w:marBottom w:val="0"/>
          <w:divBdr>
            <w:top w:val="none" w:sz="0" w:space="0" w:color="auto"/>
            <w:left w:val="none" w:sz="0" w:space="0" w:color="auto"/>
            <w:bottom w:val="none" w:sz="0" w:space="0" w:color="auto"/>
            <w:right w:val="none" w:sz="0" w:space="0" w:color="auto"/>
          </w:divBdr>
        </w:div>
        <w:div w:id="1424566649">
          <w:marLeft w:val="640"/>
          <w:marRight w:val="0"/>
          <w:marTop w:val="0"/>
          <w:marBottom w:val="0"/>
          <w:divBdr>
            <w:top w:val="none" w:sz="0" w:space="0" w:color="auto"/>
            <w:left w:val="none" w:sz="0" w:space="0" w:color="auto"/>
            <w:bottom w:val="none" w:sz="0" w:space="0" w:color="auto"/>
            <w:right w:val="none" w:sz="0" w:space="0" w:color="auto"/>
          </w:divBdr>
        </w:div>
        <w:div w:id="515340447">
          <w:marLeft w:val="640"/>
          <w:marRight w:val="0"/>
          <w:marTop w:val="0"/>
          <w:marBottom w:val="0"/>
          <w:divBdr>
            <w:top w:val="none" w:sz="0" w:space="0" w:color="auto"/>
            <w:left w:val="none" w:sz="0" w:space="0" w:color="auto"/>
            <w:bottom w:val="none" w:sz="0" w:space="0" w:color="auto"/>
            <w:right w:val="none" w:sz="0" w:space="0" w:color="auto"/>
          </w:divBdr>
        </w:div>
        <w:div w:id="277102463">
          <w:marLeft w:val="640"/>
          <w:marRight w:val="0"/>
          <w:marTop w:val="0"/>
          <w:marBottom w:val="0"/>
          <w:divBdr>
            <w:top w:val="none" w:sz="0" w:space="0" w:color="auto"/>
            <w:left w:val="none" w:sz="0" w:space="0" w:color="auto"/>
            <w:bottom w:val="none" w:sz="0" w:space="0" w:color="auto"/>
            <w:right w:val="none" w:sz="0" w:space="0" w:color="auto"/>
          </w:divBdr>
        </w:div>
        <w:div w:id="1963881587">
          <w:marLeft w:val="640"/>
          <w:marRight w:val="0"/>
          <w:marTop w:val="0"/>
          <w:marBottom w:val="0"/>
          <w:divBdr>
            <w:top w:val="none" w:sz="0" w:space="0" w:color="auto"/>
            <w:left w:val="none" w:sz="0" w:space="0" w:color="auto"/>
            <w:bottom w:val="none" w:sz="0" w:space="0" w:color="auto"/>
            <w:right w:val="none" w:sz="0" w:space="0" w:color="auto"/>
          </w:divBdr>
        </w:div>
        <w:div w:id="302465140">
          <w:marLeft w:val="640"/>
          <w:marRight w:val="0"/>
          <w:marTop w:val="0"/>
          <w:marBottom w:val="0"/>
          <w:divBdr>
            <w:top w:val="none" w:sz="0" w:space="0" w:color="auto"/>
            <w:left w:val="none" w:sz="0" w:space="0" w:color="auto"/>
            <w:bottom w:val="none" w:sz="0" w:space="0" w:color="auto"/>
            <w:right w:val="none" w:sz="0" w:space="0" w:color="auto"/>
          </w:divBdr>
        </w:div>
        <w:div w:id="710300782">
          <w:marLeft w:val="640"/>
          <w:marRight w:val="0"/>
          <w:marTop w:val="0"/>
          <w:marBottom w:val="0"/>
          <w:divBdr>
            <w:top w:val="none" w:sz="0" w:space="0" w:color="auto"/>
            <w:left w:val="none" w:sz="0" w:space="0" w:color="auto"/>
            <w:bottom w:val="none" w:sz="0" w:space="0" w:color="auto"/>
            <w:right w:val="none" w:sz="0" w:space="0" w:color="auto"/>
          </w:divBdr>
        </w:div>
        <w:div w:id="750006157">
          <w:marLeft w:val="640"/>
          <w:marRight w:val="0"/>
          <w:marTop w:val="0"/>
          <w:marBottom w:val="0"/>
          <w:divBdr>
            <w:top w:val="none" w:sz="0" w:space="0" w:color="auto"/>
            <w:left w:val="none" w:sz="0" w:space="0" w:color="auto"/>
            <w:bottom w:val="none" w:sz="0" w:space="0" w:color="auto"/>
            <w:right w:val="none" w:sz="0" w:space="0" w:color="auto"/>
          </w:divBdr>
        </w:div>
        <w:div w:id="1526483581">
          <w:marLeft w:val="640"/>
          <w:marRight w:val="0"/>
          <w:marTop w:val="0"/>
          <w:marBottom w:val="0"/>
          <w:divBdr>
            <w:top w:val="none" w:sz="0" w:space="0" w:color="auto"/>
            <w:left w:val="none" w:sz="0" w:space="0" w:color="auto"/>
            <w:bottom w:val="none" w:sz="0" w:space="0" w:color="auto"/>
            <w:right w:val="none" w:sz="0" w:space="0" w:color="auto"/>
          </w:divBdr>
        </w:div>
      </w:divsChild>
    </w:div>
    <w:div w:id="1175462289">
      <w:bodyDiv w:val="1"/>
      <w:marLeft w:val="0"/>
      <w:marRight w:val="0"/>
      <w:marTop w:val="0"/>
      <w:marBottom w:val="0"/>
      <w:divBdr>
        <w:top w:val="none" w:sz="0" w:space="0" w:color="auto"/>
        <w:left w:val="none" w:sz="0" w:space="0" w:color="auto"/>
        <w:bottom w:val="none" w:sz="0" w:space="0" w:color="auto"/>
        <w:right w:val="none" w:sz="0" w:space="0" w:color="auto"/>
      </w:divBdr>
      <w:divsChild>
        <w:div w:id="1213157825">
          <w:marLeft w:val="640"/>
          <w:marRight w:val="0"/>
          <w:marTop w:val="0"/>
          <w:marBottom w:val="0"/>
          <w:divBdr>
            <w:top w:val="none" w:sz="0" w:space="0" w:color="auto"/>
            <w:left w:val="none" w:sz="0" w:space="0" w:color="auto"/>
            <w:bottom w:val="none" w:sz="0" w:space="0" w:color="auto"/>
            <w:right w:val="none" w:sz="0" w:space="0" w:color="auto"/>
          </w:divBdr>
        </w:div>
        <w:div w:id="1889027142">
          <w:marLeft w:val="640"/>
          <w:marRight w:val="0"/>
          <w:marTop w:val="0"/>
          <w:marBottom w:val="0"/>
          <w:divBdr>
            <w:top w:val="none" w:sz="0" w:space="0" w:color="auto"/>
            <w:left w:val="none" w:sz="0" w:space="0" w:color="auto"/>
            <w:bottom w:val="none" w:sz="0" w:space="0" w:color="auto"/>
            <w:right w:val="none" w:sz="0" w:space="0" w:color="auto"/>
          </w:divBdr>
        </w:div>
        <w:div w:id="1394348027">
          <w:marLeft w:val="640"/>
          <w:marRight w:val="0"/>
          <w:marTop w:val="0"/>
          <w:marBottom w:val="0"/>
          <w:divBdr>
            <w:top w:val="none" w:sz="0" w:space="0" w:color="auto"/>
            <w:left w:val="none" w:sz="0" w:space="0" w:color="auto"/>
            <w:bottom w:val="none" w:sz="0" w:space="0" w:color="auto"/>
            <w:right w:val="none" w:sz="0" w:space="0" w:color="auto"/>
          </w:divBdr>
        </w:div>
        <w:div w:id="307052489">
          <w:marLeft w:val="640"/>
          <w:marRight w:val="0"/>
          <w:marTop w:val="0"/>
          <w:marBottom w:val="0"/>
          <w:divBdr>
            <w:top w:val="none" w:sz="0" w:space="0" w:color="auto"/>
            <w:left w:val="none" w:sz="0" w:space="0" w:color="auto"/>
            <w:bottom w:val="none" w:sz="0" w:space="0" w:color="auto"/>
            <w:right w:val="none" w:sz="0" w:space="0" w:color="auto"/>
          </w:divBdr>
        </w:div>
        <w:div w:id="254017862">
          <w:marLeft w:val="640"/>
          <w:marRight w:val="0"/>
          <w:marTop w:val="0"/>
          <w:marBottom w:val="0"/>
          <w:divBdr>
            <w:top w:val="none" w:sz="0" w:space="0" w:color="auto"/>
            <w:left w:val="none" w:sz="0" w:space="0" w:color="auto"/>
            <w:bottom w:val="none" w:sz="0" w:space="0" w:color="auto"/>
            <w:right w:val="none" w:sz="0" w:space="0" w:color="auto"/>
          </w:divBdr>
        </w:div>
        <w:div w:id="1569264038">
          <w:marLeft w:val="640"/>
          <w:marRight w:val="0"/>
          <w:marTop w:val="0"/>
          <w:marBottom w:val="0"/>
          <w:divBdr>
            <w:top w:val="none" w:sz="0" w:space="0" w:color="auto"/>
            <w:left w:val="none" w:sz="0" w:space="0" w:color="auto"/>
            <w:bottom w:val="none" w:sz="0" w:space="0" w:color="auto"/>
            <w:right w:val="none" w:sz="0" w:space="0" w:color="auto"/>
          </w:divBdr>
        </w:div>
        <w:div w:id="363140622">
          <w:marLeft w:val="640"/>
          <w:marRight w:val="0"/>
          <w:marTop w:val="0"/>
          <w:marBottom w:val="0"/>
          <w:divBdr>
            <w:top w:val="none" w:sz="0" w:space="0" w:color="auto"/>
            <w:left w:val="none" w:sz="0" w:space="0" w:color="auto"/>
            <w:bottom w:val="none" w:sz="0" w:space="0" w:color="auto"/>
            <w:right w:val="none" w:sz="0" w:space="0" w:color="auto"/>
          </w:divBdr>
        </w:div>
        <w:div w:id="559899600">
          <w:marLeft w:val="640"/>
          <w:marRight w:val="0"/>
          <w:marTop w:val="0"/>
          <w:marBottom w:val="0"/>
          <w:divBdr>
            <w:top w:val="none" w:sz="0" w:space="0" w:color="auto"/>
            <w:left w:val="none" w:sz="0" w:space="0" w:color="auto"/>
            <w:bottom w:val="none" w:sz="0" w:space="0" w:color="auto"/>
            <w:right w:val="none" w:sz="0" w:space="0" w:color="auto"/>
          </w:divBdr>
        </w:div>
        <w:div w:id="1370644923">
          <w:marLeft w:val="640"/>
          <w:marRight w:val="0"/>
          <w:marTop w:val="0"/>
          <w:marBottom w:val="0"/>
          <w:divBdr>
            <w:top w:val="none" w:sz="0" w:space="0" w:color="auto"/>
            <w:left w:val="none" w:sz="0" w:space="0" w:color="auto"/>
            <w:bottom w:val="none" w:sz="0" w:space="0" w:color="auto"/>
            <w:right w:val="none" w:sz="0" w:space="0" w:color="auto"/>
          </w:divBdr>
        </w:div>
        <w:div w:id="1976138548">
          <w:marLeft w:val="640"/>
          <w:marRight w:val="0"/>
          <w:marTop w:val="0"/>
          <w:marBottom w:val="0"/>
          <w:divBdr>
            <w:top w:val="none" w:sz="0" w:space="0" w:color="auto"/>
            <w:left w:val="none" w:sz="0" w:space="0" w:color="auto"/>
            <w:bottom w:val="none" w:sz="0" w:space="0" w:color="auto"/>
            <w:right w:val="none" w:sz="0" w:space="0" w:color="auto"/>
          </w:divBdr>
        </w:div>
        <w:div w:id="584922055">
          <w:marLeft w:val="640"/>
          <w:marRight w:val="0"/>
          <w:marTop w:val="0"/>
          <w:marBottom w:val="0"/>
          <w:divBdr>
            <w:top w:val="none" w:sz="0" w:space="0" w:color="auto"/>
            <w:left w:val="none" w:sz="0" w:space="0" w:color="auto"/>
            <w:bottom w:val="none" w:sz="0" w:space="0" w:color="auto"/>
            <w:right w:val="none" w:sz="0" w:space="0" w:color="auto"/>
          </w:divBdr>
        </w:div>
        <w:div w:id="1601988913">
          <w:marLeft w:val="640"/>
          <w:marRight w:val="0"/>
          <w:marTop w:val="0"/>
          <w:marBottom w:val="0"/>
          <w:divBdr>
            <w:top w:val="none" w:sz="0" w:space="0" w:color="auto"/>
            <w:left w:val="none" w:sz="0" w:space="0" w:color="auto"/>
            <w:bottom w:val="none" w:sz="0" w:space="0" w:color="auto"/>
            <w:right w:val="none" w:sz="0" w:space="0" w:color="auto"/>
          </w:divBdr>
        </w:div>
        <w:div w:id="315955772">
          <w:marLeft w:val="640"/>
          <w:marRight w:val="0"/>
          <w:marTop w:val="0"/>
          <w:marBottom w:val="0"/>
          <w:divBdr>
            <w:top w:val="none" w:sz="0" w:space="0" w:color="auto"/>
            <w:left w:val="none" w:sz="0" w:space="0" w:color="auto"/>
            <w:bottom w:val="none" w:sz="0" w:space="0" w:color="auto"/>
            <w:right w:val="none" w:sz="0" w:space="0" w:color="auto"/>
          </w:divBdr>
        </w:div>
        <w:div w:id="2136829032">
          <w:marLeft w:val="640"/>
          <w:marRight w:val="0"/>
          <w:marTop w:val="0"/>
          <w:marBottom w:val="0"/>
          <w:divBdr>
            <w:top w:val="none" w:sz="0" w:space="0" w:color="auto"/>
            <w:left w:val="none" w:sz="0" w:space="0" w:color="auto"/>
            <w:bottom w:val="none" w:sz="0" w:space="0" w:color="auto"/>
            <w:right w:val="none" w:sz="0" w:space="0" w:color="auto"/>
          </w:divBdr>
        </w:div>
        <w:div w:id="63912593">
          <w:marLeft w:val="640"/>
          <w:marRight w:val="0"/>
          <w:marTop w:val="0"/>
          <w:marBottom w:val="0"/>
          <w:divBdr>
            <w:top w:val="none" w:sz="0" w:space="0" w:color="auto"/>
            <w:left w:val="none" w:sz="0" w:space="0" w:color="auto"/>
            <w:bottom w:val="none" w:sz="0" w:space="0" w:color="auto"/>
            <w:right w:val="none" w:sz="0" w:space="0" w:color="auto"/>
          </w:divBdr>
        </w:div>
        <w:div w:id="1842816117">
          <w:marLeft w:val="640"/>
          <w:marRight w:val="0"/>
          <w:marTop w:val="0"/>
          <w:marBottom w:val="0"/>
          <w:divBdr>
            <w:top w:val="none" w:sz="0" w:space="0" w:color="auto"/>
            <w:left w:val="none" w:sz="0" w:space="0" w:color="auto"/>
            <w:bottom w:val="none" w:sz="0" w:space="0" w:color="auto"/>
            <w:right w:val="none" w:sz="0" w:space="0" w:color="auto"/>
          </w:divBdr>
        </w:div>
        <w:div w:id="946277099">
          <w:marLeft w:val="640"/>
          <w:marRight w:val="0"/>
          <w:marTop w:val="0"/>
          <w:marBottom w:val="0"/>
          <w:divBdr>
            <w:top w:val="none" w:sz="0" w:space="0" w:color="auto"/>
            <w:left w:val="none" w:sz="0" w:space="0" w:color="auto"/>
            <w:bottom w:val="none" w:sz="0" w:space="0" w:color="auto"/>
            <w:right w:val="none" w:sz="0" w:space="0" w:color="auto"/>
          </w:divBdr>
        </w:div>
        <w:div w:id="1954511147">
          <w:marLeft w:val="640"/>
          <w:marRight w:val="0"/>
          <w:marTop w:val="0"/>
          <w:marBottom w:val="0"/>
          <w:divBdr>
            <w:top w:val="none" w:sz="0" w:space="0" w:color="auto"/>
            <w:left w:val="none" w:sz="0" w:space="0" w:color="auto"/>
            <w:bottom w:val="none" w:sz="0" w:space="0" w:color="auto"/>
            <w:right w:val="none" w:sz="0" w:space="0" w:color="auto"/>
          </w:divBdr>
        </w:div>
        <w:div w:id="73283751">
          <w:marLeft w:val="640"/>
          <w:marRight w:val="0"/>
          <w:marTop w:val="0"/>
          <w:marBottom w:val="0"/>
          <w:divBdr>
            <w:top w:val="none" w:sz="0" w:space="0" w:color="auto"/>
            <w:left w:val="none" w:sz="0" w:space="0" w:color="auto"/>
            <w:bottom w:val="none" w:sz="0" w:space="0" w:color="auto"/>
            <w:right w:val="none" w:sz="0" w:space="0" w:color="auto"/>
          </w:divBdr>
        </w:div>
        <w:div w:id="1914117566">
          <w:marLeft w:val="640"/>
          <w:marRight w:val="0"/>
          <w:marTop w:val="0"/>
          <w:marBottom w:val="0"/>
          <w:divBdr>
            <w:top w:val="none" w:sz="0" w:space="0" w:color="auto"/>
            <w:left w:val="none" w:sz="0" w:space="0" w:color="auto"/>
            <w:bottom w:val="none" w:sz="0" w:space="0" w:color="auto"/>
            <w:right w:val="none" w:sz="0" w:space="0" w:color="auto"/>
          </w:divBdr>
        </w:div>
        <w:div w:id="411784094">
          <w:marLeft w:val="640"/>
          <w:marRight w:val="0"/>
          <w:marTop w:val="0"/>
          <w:marBottom w:val="0"/>
          <w:divBdr>
            <w:top w:val="none" w:sz="0" w:space="0" w:color="auto"/>
            <w:left w:val="none" w:sz="0" w:space="0" w:color="auto"/>
            <w:bottom w:val="none" w:sz="0" w:space="0" w:color="auto"/>
            <w:right w:val="none" w:sz="0" w:space="0" w:color="auto"/>
          </w:divBdr>
        </w:div>
        <w:div w:id="66418653">
          <w:marLeft w:val="640"/>
          <w:marRight w:val="0"/>
          <w:marTop w:val="0"/>
          <w:marBottom w:val="0"/>
          <w:divBdr>
            <w:top w:val="none" w:sz="0" w:space="0" w:color="auto"/>
            <w:left w:val="none" w:sz="0" w:space="0" w:color="auto"/>
            <w:bottom w:val="none" w:sz="0" w:space="0" w:color="auto"/>
            <w:right w:val="none" w:sz="0" w:space="0" w:color="auto"/>
          </w:divBdr>
        </w:div>
        <w:div w:id="1933200940">
          <w:marLeft w:val="640"/>
          <w:marRight w:val="0"/>
          <w:marTop w:val="0"/>
          <w:marBottom w:val="0"/>
          <w:divBdr>
            <w:top w:val="none" w:sz="0" w:space="0" w:color="auto"/>
            <w:left w:val="none" w:sz="0" w:space="0" w:color="auto"/>
            <w:bottom w:val="none" w:sz="0" w:space="0" w:color="auto"/>
            <w:right w:val="none" w:sz="0" w:space="0" w:color="auto"/>
          </w:divBdr>
        </w:div>
        <w:div w:id="401951880">
          <w:marLeft w:val="640"/>
          <w:marRight w:val="0"/>
          <w:marTop w:val="0"/>
          <w:marBottom w:val="0"/>
          <w:divBdr>
            <w:top w:val="none" w:sz="0" w:space="0" w:color="auto"/>
            <w:left w:val="none" w:sz="0" w:space="0" w:color="auto"/>
            <w:bottom w:val="none" w:sz="0" w:space="0" w:color="auto"/>
            <w:right w:val="none" w:sz="0" w:space="0" w:color="auto"/>
          </w:divBdr>
        </w:div>
        <w:div w:id="503328221">
          <w:marLeft w:val="640"/>
          <w:marRight w:val="0"/>
          <w:marTop w:val="0"/>
          <w:marBottom w:val="0"/>
          <w:divBdr>
            <w:top w:val="none" w:sz="0" w:space="0" w:color="auto"/>
            <w:left w:val="none" w:sz="0" w:space="0" w:color="auto"/>
            <w:bottom w:val="none" w:sz="0" w:space="0" w:color="auto"/>
            <w:right w:val="none" w:sz="0" w:space="0" w:color="auto"/>
          </w:divBdr>
        </w:div>
        <w:div w:id="2074965445">
          <w:marLeft w:val="640"/>
          <w:marRight w:val="0"/>
          <w:marTop w:val="0"/>
          <w:marBottom w:val="0"/>
          <w:divBdr>
            <w:top w:val="none" w:sz="0" w:space="0" w:color="auto"/>
            <w:left w:val="none" w:sz="0" w:space="0" w:color="auto"/>
            <w:bottom w:val="none" w:sz="0" w:space="0" w:color="auto"/>
            <w:right w:val="none" w:sz="0" w:space="0" w:color="auto"/>
          </w:divBdr>
        </w:div>
        <w:div w:id="585267943">
          <w:marLeft w:val="640"/>
          <w:marRight w:val="0"/>
          <w:marTop w:val="0"/>
          <w:marBottom w:val="0"/>
          <w:divBdr>
            <w:top w:val="none" w:sz="0" w:space="0" w:color="auto"/>
            <w:left w:val="none" w:sz="0" w:space="0" w:color="auto"/>
            <w:bottom w:val="none" w:sz="0" w:space="0" w:color="auto"/>
            <w:right w:val="none" w:sz="0" w:space="0" w:color="auto"/>
          </w:divBdr>
        </w:div>
        <w:div w:id="249853706">
          <w:marLeft w:val="640"/>
          <w:marRight w:val="0"/>
          <w:marTop w:val="0"/>
          <w:marBottom w:val="0"/>
          <w:divBdr>
            <w:top w:val="none" w:sz="0" w:space="0" w:color="auto"/>
            <w:left w:val="none" w:sz="0" w:space="0" w:color="auto"/>
            <w:bottom w:val="none" w:sz="0" w:space="0" w:color="auto"/>
            <w:right w:val="none" w:sz="0" w:space="0" w:color="auto"/>
          </w:divBdr>
        </w:div>
        <w:div w:id="1512911939">
          <w:marLeft w:val="640"/>
          <w:marRight w:val="0"/>
          <w:marTop w:val="0"/>
          <w:marBottom w:val="0"/>
          <w:divBdr>
            <w:top w:val="none" w:sz="0" w:space="0" w:color="auto"/>
            <w:left w:val="none" w:sz="0" w:space="0" w:color="auto"/>
            <w:bottom w:val="none" w:sz="0" w:space="0" w:color="auto"/>
            <w:right w:val="none" w:sz="0" w:space="0" w:color="auto"/>
          </w:divBdr>
        </w:div>
        <w:div w:id="160975962">
          <w:marLeft w:val="640"/>
          <w:marRight w:val="0"/>
          <w:marTop w:val="0"/>
          <w:marBottom w:val="0"/>
          <w:divBdr>
            <w:top w:val="none" w:sz="0" w:space="0" w:color="auto"/>
            <w:left w:val="none" w:sz="0" w:space="0" w:color="auto"/>
            <w:bottom w:val="none" w:sz="0" w:space="0" w:color="auto"/>
            <w:right w:val="none" w:sz="0" w:space="0" w:color="auto"/>
          </w:divBdr>
        </w:div>
        <w:div w:id="750854656">
          <w:marLeft w:val="640"/>
          <w:marRight w:val="0"/>
          <w:marTop w:val="0"/>
          <w:marBottom w:val="0"/>
          <w:divBdr>
            <w:top w:val="none" w:sz="0" w:space="0" w:color="auto"/>
            <w:left w:val="none" w:sz="0" w:space="0" w:color="auto"/>
            <w:bottom w:val="none" w:sz="0" w:space="0" w:color="auto"/>
            <w:right w:val="none" w:sz="0" w:space="0" w:color="auto"/>
          </w:divBdr>
        </w:div>
        <w:div w:id="2048724384">
          <w:marLeft w:val="640"/>
          <w:marRight w:val="0"/>
          <w:marTop w:val="0"/>
          <w:marBottom w:val="0"/>
          <w:divBdr>
            <w:top w:val="none" w:sz="0" w:space="0" w:color="auto"/>
            <w:left w:val="none" w:sz="0" w:space="0" w:color="auto"/>
            <w:bottom w:val="none" w:sz="0" w:space="0" w:color="auto"/>
            <w:right w:val="none" w:sz="0" w:space="0" w:color="auto"/>
          </w:divBdr>
        </w:div>
        <w:div w:id="1058550529">
          <w:marLeft w:val="640"/>
          <w:marRight w:val="0"/>
          <w:marTop w:val="0"/>
          <w:marBottom w:val="0"/>
          <w:divBdr>
            <w:top w:val="none" w:sz="0" w:space="0" w:color="auto"/>
            <w:left w:val="none" w:sz="0" w:space="0" w:color="auto"/>
            <w:bottom w:val="none" w:sz="0" w:space="0" w:color="auto"/>
            <w:right w:val="none" w:sz="0" w:space="0" w:color="auto"/>
          </w:divBdr>
        </w:div>
        <w:div w:id="1318148711">
          <w:marLeft w:val="640"/>
          <w:marRight w:val="0"/>
          <w:marTop w:val="0"/>
          <w:marBottom w:val="0"/>
          <w:divBdr>
            <w:top w:val="none" w:sz="0" w:space="0" w:color="auto"/>
            <w:left w:val="none" w:sz="0" w:space="0" w:color="auto"/>
            <w:bottom w:val="none" w:sz="0" w:space="0" w:color="auto"/>
            <w:right w:val="none" w:sz="0" w:space="0" w:color="auto"/>
          </w:divBdr>
        </w:div>
        <w:div w:id="1381437112">
          <w:marLeft w:val="640"/>
          <w:marRight w:val="0"/>
          <w:marTop w:val="0"/>
          <w:marBottom w:val="0"/>
          <w:divBdr>
            <w:top w:val="none" w:sz="0" w:space="0" w:color="auto"/>
            <w:left w:val="none" w:sz="0" w:space="0" w:color="auto"/>
            <w:bottom w:val="none" w:sz="0" w:space="0" w:color="auto"/>
            <w:right w:val="none" w:sz="0" w:space="0" w:color="auto"/>
          </w:divBdr>
        </w:div>
        <w:div w:id="863984222">
          <w:marLeft w:val="640"/>
          <w:marRight w:val="0"/>
          <w:marTop w:val="0"/>
          <w:marBottom w:val="0"/>
          <w:divBdr>
            <w:top w:val="none" w:sz="0" w:space="0" w:color="auto"/>
            <w:left w:val="none" w:sz="0" w:space="0" w:color="auto"/>
            <w:bottom w:val="none" w:sz="0" w:space="0" w:color="auto"/>
            <w:right w:val="none" w:sz="0" w:space="0" w:color="auto"/>
          </w:divBdr>
        </w:div>
        <w:div w:id="1775904066">
          <w:marLeft w:val="640"/>
          <w:marRight w:val="0"/>
          <w:marTop w:val="0"/>
          <w:marBottom w:val="0"/>
          <w:divBdr>
            <w:top w:val="none" w:sz="0" w:space="0" w:color="auto"/>
            <w:left w:val="none" w:sz="0" w:space="0" w:color="auto"/>
            <w:bottom w:val="none" w:sz="0" w:space="0" w:color="auto"/>
            <w:right w:val="none" w:sz="0" w:space="0" w:color="auto"/>
          </w:divBdr>
        </w:div>
        <w:div w:id="1482310011">
          <w:marLeft w:val="640"/>
          <w:marRight w:val="0"/>
          <w:marTop w:val="0"/>
          <w:marBottom w:val="0"/>
          <w:divBdr>
            <w:top w:val="none" w:sz="0" w:space="0" w:color="auto"/>
            <w:left w:val="none" w:sz="0" w:space="0" w:color="auto"/>
            <w:bottom w:val="none" w:sz="0" w:space="0" w:color="auto"/>
            <w:right w:val="none" w:sz="0" w:space="0" w:color="auto"/>
          </w:divBdr>
        </w:div>
        <w:div w:id="735324839">
          <w:marLeft w:val="640"/>
          <w:marRight w:val="0"/>
          <w:marTop w:val="0"/>
          <w:marBottom w:val="0"/>
          <w:divBdr>
            <w:top w:val="none" w:sz="0" w:space="0" w:color="auto"/>
            <w:left w:val="none" w:sz="0" w:space="0" w:color="auto"/>
            <w:bottom w:val="none" w:sz="0" w:space="0" w:color="auto"/>
            <w:right w:val="none" w:sz="0" w:space="0" w:color="auto"/>
          </w:divBdr>
        </w:div>
        <w:div w:id="1804230902">
          <w:marLeft w:val="640"/>
          <w:marRight w:val="0"/>
          <w:marTop w:val="0"/>
          <w:marBottom w:val="0"/>
          <w:divBdr>
            <w:top w:val="none" w:sz="0" w:space="0" w:color="auto"/>
            <w:left w:val="none" w:sz="0" w:space="0" w:color="auto"/>
            <w:bottom w:val="none" w:sz="0" w:space="0" w:color="auto"/>
            <w:right w:val="none" w:sz="0" w:space="0" w:color="auto"/>
          </w:divBdr>
        </w:div>
        <w:div w:id="1879589967">
          <w:marLeft w:val="640"/>
          <w:marRight w:val="0"/>
          <w:marTop w:val="0"/>
          <w:marBottom w:val="0"/>
          <w:divBdr>
            <w:top w:val="none" w:sz="0" w:space="0" w:color="auto"/>
            <w:left w:val="none" w:sz="0" w:space="0" w:color="auto"/>
            <w:bottom w:val="none" w:sz="0" w:space="0" w:color="auto"/>
            <w:right w:val="none" w:sz="0" w:space="0" w:color="auto"/>
          </w:divBdr>
        </w:div>
        <w:div w:id="830219467">
          <w:marLeft w:val="640"/>
          <w:marRight w:val="0"/>
          <w:marTop w:val="0"/>
          <w:marBottom w:val="0"/>
          <w:divBdr>
            <w:top w:val="none" w:sz="0" w:space="0" w:color="auto"/>
            <w:left w:val="none" w:sz="0" w:space="0" w:color="auto"/>
            <w:bottom w:val="none" w:sz="0" w:space="0" w:color="auto"/>
            <w:right w:val="none" w:sz="0" w:space="0" w:color="auto"/>
          </w:divBdr>
        </w:div>
        <w:div w:id="409041483">
          <w:marLeft w:val="640"/>
          <w:marRight w:val="0"/>
          <w:marTop w:val="0"/>
          <w:marBottom w:val="0"/>
          <w:divBdr>
            <w:top w:val="none" w:sz="0" w:space="0" w:color="auto"/>
            <w:left w:val="none" w:sz="0" w:space="0" w:color="auto"/>
            <w:bottom w:val="none" w:sz="0" w:space="0" w:color="auto"/>
            <w:right w:val="none" w:sz="0" w:space="0" w:color="auto"/>
          </w:divBdr>
        </w:div>
        <w:div w:id="969629468">
          <w:marLeft w:val="640"/>
          <w:marRight w:val="0"/>
          <w:marTop w:val="0"/>
          <w:marBottom w:val="0"/>
          <w:divBdr>
            <w:top w:val="none" w:sz="0" w:space="0" w:color="auto"/>
            <w:left w:val="none" w:sz="0" w:space="0" w:color="auto"/>
            <w:bottom w:val="none" w:sz="0" w:space="0" w:color="auto"/>
            <w:right w:val="none" w:sz="0" w:space="0" w:color="auto"/>
          </w:divBdr>
        </w:div>
        <w:div w:id="1668249480">
          <w:marLeft w:val="640"/>
          <w:marRight w:val="0"/>
          <w:marTop w:val="0"/>
          <w:marBottom w:val="0"/>
          <w:divBdr>
            <w:top w:val="none" w:sz="0" w:space="0" w:color="auto"/>
            <w:left w:val="none" w:sz="0" w:space="0" w:color="auto"/>
            <w:bottom w:val="none" w:sz="0" w:space="0" w:color="auto"/>
            <w:right w:val="none" w:sz="0" w:space="0" w:color="auto"/>
          </w:divBdr>
        </w:div>
        <w:div w:id="1426875400">
          <w:marLeft w:val="640"/>
          <w:marRight w:val="0"/>
          <w:marTop w:val="0"/>
          <w:marBottom w:val="0"/>
          <w:divBdr>
            <w:top w:val="none" w:sz="0" w:space="0" w:color="auto"/>
            <w:left w:val="none" w:sz="0" w:space="0" w:color="auto"/>
            <w:bottom w:val="none" w:sz="0" w:space="0" w:color="auto"/>
            <w:right w:val="none" w:sz="0" w:space="0" w:color="auto"/>
          </w:divBdr>
        </w:div>
        <w:div w:id="782460353">
          <w:marLeft w:val="640"/>
          <w:marRight w:val="0"/>
          <w:marTop w:val="0"/>
          <w:marBottom w:val="0"/>
          <w:divBdr>
            <w:top w:val="none" w:sz="0" w:space="0" w:color="auto"/>
            <w:left w:val="none" w:sz="0" w:space="0" w:color="auto"/>
            <w:bottom w:val="none" w:sz="0" w:space="0" w:color="auto"/>
            <w:right w:val="none" w:sz="0" w:space="0" w:color="auto"/>
          </w:divBdr>
        </w:div>
        <w:div w:id="1187061790">
          <w:marLeft w:val="640"/>
          <w:marRight w:val="0"/>
          <w:marTop w:val="0"/>
          <w:marBottom w:val="0"/>
          <w:divBdr>
            <w:top w:val="none" w:sz="0" w:space="0" w:color="auto"/>
            <w:left w:val="none" w:sz="0" w:space="0" w:color="auto"/>
            <w:bottom w:val="none" w:sz="0" w:space="0" w:color="auto"/>
            <w:right w:val="none" w:sz="0" w:space="0" w:color="auto"/>
          </w:divBdr>
        </w:div>
        <w:div w:id="948314110">
          <w:marLeft w:val="640"/>
          <w:marRight w:val="0"/>
          <w:marTop w:val="0"/>
          <w:marBottom w:val="0"/>
          <w:divBdr>
            <w:top w:val="none" w:sz="0" w:space="0" w:color="auto"/>
            <w:left w:val="none" w:sz="0" w:space="0" w:color="auto"/>
            <w:bottom w:val="none" w:sz="0" w:space="0" w:color="auto"/>
            <w:right w:val="none" w:sz="0" w:space="0" w:color="auto"/>
          </w:divBdr>
        </w:div>
        <w:div w:id="1937513588">
          <w:marLeft w:val="640"/>
          <w:marRight w:val="0"/>
          <w:marTop w:val="0"/>
          <w:marBottom w:val="0"/>
          <w:divBdr>
            <w:top w:val="none" w:sz="0" w:space="0" w:color="auto"/>
            <w:left w:val="none" w:sz="0" w:space="0" w:color="auto"/>
            <w:bottom w:val="none" w:sz="0" w:space="0" w:color="auto"/>
            <w:right w:val="none" w:sz="0" w:space="0" w:color="auto"/>
          </w:divBdr>
        </w:div>
        <w:div w:id="219635879">
          <w:marLeft w:val="640"/>
          <w:marRight w:val="0"/>
          <w:marTop w:val="0"/>
          <w:marBottom w:val="0"/>
          <w:divBdr>
            <w:top w:val="none" w:sz="0" w:space="0" w:color="auto"/>
            <w:left w:val="none" w:sz="0" w:space="0" w:color="auto"/>
            <w:bottom w:val="none" w:sz="0" w:space="0" w:color="auto"/>
            <w:right w:val="none" w:sz="0" w:space="0" w:color="auto"/>
          </w:divBdr>
        </w:div>
        <w:div w:id="184757766">
          <w:marLeft w:val="640"/>
          <w:marRight w:val="0"/>
          <w:marTop w:val="0"/>
          <w:marBottom w:val="0"/>
          <w:divBdr>
            <w:top w:val="none" w:sz="0" w:space="0" w:color="auto"/>
            <w:left w:val="none" w:sz="0" w:space="0" w:color="auto"/>
            <w:bottom w:val="none" w:sz="0" w:space="0" w:color="auto"/>
            <w:right w:val="none" w:sz="0" w:space="0" w:color="auto"/>
          </w:divBdr>
        </w:div>
        <w:div w:id="759643769">
          <w:marLeft w:val="640"/>
          <w:marRight w:val="0"/>
          <w:marTop w:val="0"/>
          <w:marBottom w:val="0"/>
          <w:divBdr>
            <w:top w:val="none" w:sz="0" w:space="0" w:color="auto"/>
            <w:left w:val="none" w:sz="0" w:space="0" w:color="auto"/>
            <w:bottom w:val="none" w:sz="0" w:space="0" w:color="auto"/>
            <w:right w:val="none" w:sz="0" w:space="0" w:color="auto"/>
          </w:divBdr>
        </w:div>
        <w:div w:id="1259945915">
          <w:marLeft w:val="640"/>
          <w:marRight w:val="0"/>
          <w:marTop w:val="0"/>
          <w:marBottom w:val="0"/>
          <w:divBdr>
            <w:top w:val="none" w:sz="0" w:space="0" w:color="auto"/>
            <w:left w:val="none" w:sz="0" w:space="0" w:color="auto"/>
            <w:bottom w:val="none" w:sz="0" w:space="0" w:color="auto"/>
            <w:right w:val="none" w:sz="0" w:space="0" w:color="auto"/>
          </w:divBdr>
        </w:div>
        <w:div w:id="1950432105">
          <w:marLeft w:val="640"/>
          <w:marRight w:val="0"/>
          <w:marTop w:val="0"/>
          <w:marBottom w:val="0"/>
          <w:divBdr>
            <w:top w:val="none" w:sz="0" w:space="0" w:color="auto"/>
            <w:left w:val="none" w:sz="0" w:space="0" w:color="auto"/>
            <w:bottom w:val="none" w:sz="0" w:space="0" w:color="auto"/>
            <w:right w:val="none" w:sz="0" w:space="0" w:color="auto"/>
          </w:divBdr>
        </w:div>
        <w:div w:id="1417703758">
          <w:marLeft w:val="640"/>
          <w:marRight w:val="0"/>
          <w:marTop w:val="0"/>
          <w:marBottom w:val="0"/>
          <w:divBdr>
            <w:top w:val="none" w:sz="0" w:space="0" w:color="auto"/>
            <w:left w:val="none" w:sz="0" w:space="0" w:color="auto"/>
            <w:bottom w:val="none" w:sz="0" w:space="0" w:color="auto"/>
            <w:right w:val="none" w:sz="0" w:space="0" w:color="auto"/>
          </w:divBdr>
        </w:div>
        <w:div w:id="1424566951">
          <w:marLeft w:val="640"/>
          <w:marRight w:val="0"/>
          <w:marTop w:val="0"/>
          <w:marBottom w:val="0"/>
          <w:divBdr>
            <w:top w:val="none" w:sz="0" w:space="0" w:color="auto"/>
            <w:left w:val="none" w:sz="0" w:space="0" w:color="auto"/>
            <w:bottom w:val="none" w:sz="0" w:space="0" w:color="auto"/>
            <w:right w:val="none" w:sz="0" w:space="0" w:color="auto"/>
          </w:divBdr>
        </w:div>
        <w:div w:id="1361662555">
          <w:marLeft w:val="640"/>
          <w:marRight w:val="0"/>
          <w:marTop w:val="0"/>
          <w:marBottom w:val="0"/>
          <w:divBdr>
            <w:top w:val="none" w:sz="0" w:space="0" w:color="auto"/>
            <w:left w:val="none" w:sz="0" w:space="0" w:color="auto"/>
            <w:bottom w:val="none" w:sz="0" w:space="0" w:color="auto"/>
            <w:right w:val="none" w:sz="0" w:space="0" w:color="auto"/>
          </w:divBdr>
        </w:div>
        <w:div w:id="463306648">
          <w:marLeft w:val="640"/>
          <w:marRight w:val="0"/>
          <w:marTop w:val="0"/>
          <w:marBottom w:val="0"/>
          <w:divBdr>
            <w:top w:val="none" w:sz="0" w:space="0" w:color="auto"/>
            <w:left w:val="none" w:sz="0" w:space="0" w:color="auto"/>
            <w:bottom w:val="none" w:sz="0" w:space="0" w:color="auto"/>
            <w:right w:val="none" w:sz="0" w:space="0" w:color="auto"/>
          </w:divBdr>
        </w:div>
        <w:div w:id="211037186">
          <w:marLeft w:val="640"/>
          <w:marRight w:val="0"/>
          <w:marTop w:val="0"/>
          <w:marBottom w:val="0"/>
          <w:divBdr>
            <w:top w:val="none" w:sz="0" w:space="0" w:color="auto"/>
            <w:left w:val="none" w:sz="0" w:space="0" w:color="auto"/>
            <w:bottom w:val="none" w:sz="0" w:space="0" w:color="auto"/>
            <w:right w:val="none" w:sz="0" w:space="0" w:color="auto"/>
          </w:divBdr>
        </w:div>
        <w:div w:id="1562672401">
          <w:marLeft w:val="640"/>
          <w:marRight w:val="0"/>
          <w:marTop w:val="0"/>
          <w:marBottom w:val="0"/>
          <w:divBdr>
            <w:top w:val="none" w:sz="0" w:space="0" w:color="auto"/>
            <w:left w:val="none" w:sz="0" w:space="0" w:color="auto"/>
            <w:bottom w:val="none" w:sz="0" w:space="0" w:color="auto"/>
            <w:right w:val="none" w:sz="0" w:space="0" w:color="auto"/>
          </w:divBdr>
        </w:div>
        <w:div w:id="508525082">
          <w:marLeft w:val="640"/>
          <w:marRight w:val="0"/>
          <w:marTop w:val="0"/>
          <w:marBottom w:val="0"/>
          <w:divBdr>
            <w:top w:val="none" w:sz="0" w:space="0" w:color="auto"/>
            <w:left w:val="none" w:sz="0" w:space="0" w:color="auto"/>
            <w:bottom w:val="none" w:sz="0" w:space="0" w:color="auto"/>
            <w:right w:val="none" w:sz="0" w:space="0" w:color="auto"/>
          </w:divBdr>
        </w:div>
        <w:div w:id="1531530495">
          <w:marLeft w:val="640"/>
          <w:marRight w:val="0"/>
          <w:marTop w:val="0"/>
          <w:marBottom w:val="0"/>
          <w:divBdr>
            <w:top w:val="none" w:sz="0" w:space="0" w:color="auto"/>
            <w:left w:val="none" w:sz="0" w:space="0" w:color="auto"/>
            <w:bottom w:val="none" w:sz="0" w:space="0" w:color="auto"/>
            <w:right w:val="none" w:sz="0" w:space="0" w:color="auto"/>
          </w:divBdr>
        </w:div>
        <w:div w:id="1827479342">
          <w:marLeft w:val="640"/>
          <w:marRight w:val="0"/>
          <w:marTop w:val="0"/>
          <w:marBottom w:val="0"/>
          <w:divBdr>
            <w:top w:val="none" w:sz="0" w:space="0" w:color="auto"/>
            <w:left w:val="none" w:sz="0" w:space="0" w:color="auto"/>
            <w:bottom w:val="none" w:sz="0" w:space="0" w:color="auto"/>
            <w:right w:val="none" w:sz="0" w:space="0" w:color="auto"/>
          </w:divBdr>
        </w:div>
        <w:div w:id="956716923">
          <w:marLeft w:val="640"/>
          <w:marRight w:val="0"/>
          <w:marTop w:val="0"/>
          <w:marBottom w:val="0"/>
          <w:divBdr>
            <w:top w:val="none" w:sz="0" w:space="0" w:color="auto"/>
            <w:left w:val="none" w:sz="0" w:space="0" w:color="auto"/>
            <w:bottom w:val="none" w:sz="0" w:space="0" w:color="auto"/>
            <w:right w:val="none" w:sz="0" w:space="0" w:color="auto"/>
          </w:divBdr>
        </w:div>
        <w:div w:id="792099132">
          <w:marLeft w:val="640"/>
          <w:marRight w:val="0"/>
          <w:marTop w:val="0"/>
          <w:marBottom w:val="0"/>
          <w:divBdr>
            <w:top w:val="none" w:sz="0" w:space="0" w:color="auto"/>
            <w:left w:val="none" w:sz="0" w:space="0" w:color="auto"/>
            <w:bottom w:val="none" w:sz="0" w:space="0" w:color="auto"/>
            <w:right w:val="none" w:sz="0" w:space="0" w:color="auto"/>
          </w:divBdr>
        </w:div>
        <w:div w:id="343871592">
          <w:marLeft w:val="640"/>
          <w:marRight w:val="0"/>
          <w:marTop w:val="0"/>
          <w:marBottom w:val="0"/>
          <w:divBdr>
            <w:top w:val="none" w:sz="0" w:space="0" w:color="auto"/>
            <w:left w:val="none" w:sz="0" w:space="0" w:color="auto"/>
            <w:bottom w:val="none" w:sz="0" w:space="0" w:color="auto"/>
            <w:right w:val="none" w:sz="0" w:space="0" w:color="auto"/>
          </w:divBdr>
        </w:div>
        <w:div w:id="2074307772">
          <w:marLeft w:val="640"/>
          <w:marRight w:val="0"/>
          <w:marTop w:val="0"/>
          <w:marBottom w:val="0"/>
          <w:divBdr>
            <w:top w:val="none" w:sz="0" w:space="0" w:color="auto"/>
            <w:left w:val="none" w:sz="0" w:space="0" w:color="auto"/>
            <w:bottom w:val="none" w:sz="0" w:space="0" w:color="auto"/>
            <w:right w:val="none" w:sz="0" w:space="0" w:color="auto"/>
          </w:divBdr>
        </w:div>
        <w:div w:id="478309077">
          <w:marLeft w:val="640"/>
          <w:marRight w:val="0"/>
          <w:marTop w:val="0"/>
          <w:marBottom w:val="0"/>
          <w:divBdr>
            <w:top w:val="none" w:sz="0" w:space="0" w:color="auto"/>
            <w:left w:val="none" w:sz="0" w:space="0" w:color="auto"/>
            <w:bottom w:val="none" w:sz="0" w:space="0" w:color="auto"/>
            <w:right w:val="none" w:sz="0" w:space="0" w:color="auto"/>
          </w:divBdr>
        </w:div>
        <w:div w:id="239684214">
          <w:marLeft w:val="640"/>
          <w:marRight w:val="0"/>
          <w:marTop w:val="0"/>
          <w:marBottom w:val="0"/>
          <w:divBdr>
            <w:top w:val="none" w:sz="0" w:space="0" w:color="auto"/>
            <w:left w:val="none" w:sz="0" w:space="0" w:color="auto"/>
            <w:bottom w:val="none" w:sz="0" w:space="0" w:color="auto"/>
            <w:right w:val="none" w:sz="0" w:space="0" w:color="auto"/>
          </w:divBdr>
        </w:div>
        <w:div w:id="821584357">
          <w:marLeft w:val="640"/>
          <w:marRight w:val="0"/>
          <w:marTop w:val="0"/>
          <w:marBottom w:val="0"/>
          <w:divBdr>
            <w:top w:val="none" w:sz="0" w:space="0" w:color="auto"/>
            <w:left w:val="none" w:sz="0" w:space="0" w:color="auto"/>
            <w:bottom w:val="none" w:sz="0" w:space="0" w:color="auto"/>
            <w:right w:val="none" w:sz="0" w:space="0" w:color="auto"/>
          </w:divBdr>
        </w:div>
        <w:div w:id="700012912">
          <w:marLeft w:val="640"/>
          <w:marRight w:val="0"/>
          <w:marTop w:val="0"/>
          <w:marBottom w:val="0"/>
          <w:divBdr>
            <w:top w:val="none" w:sz="0" w:space="0" w:color="auto"/>
            <w:left w:val="none" w:sz="0" w:space="0" w:color="auto"/>
            <w:bottom w:val="none" w:sz="0" w:space="0" w:color="auto"/>
            <w:right w:val="none" w:sz="0" w:space="0" w:color="auto"/>
          </w:divBdr>
        </w:div>
        <w:div w:id="786243968">
          <w:marLeft w:val="640"/>
          <w:marRight w:val="0"/>
          <w:marTop w:val="0"/>
          <w:marBottom w:val="0"/>
          <w:divBdr>
            <w:top w:val="none" w:sz="0" w:space="0" w:color="auto"/>
            <w:left w:val="none" w:sz="0" w:space="0" w:color="auto"/>
            <w:bottom w:val="none" w:sz="0" w:space="0" w:color="auto"/>
            <w:right w:val="none" w:sz="0" w:space="0" w:color="auto"/>
          </w:divBdr>
        </w:div>
        <w:div w:id="731342874">
          <w:marLeft w:val="640"/>
          <w:marRight w:val="0"/>
          <w:marTop w:val="0"/>
          <w:marBottom w:val="0"/>
          <w:divBdr>
            <w:top w:val="none" w:sz="0" w:space="0" w:color="auto"/>
            <w:left w:val="none" w:sz="0" w:space="0" w:color="auto"/>
            <w:bottom w:val="none" w:sz="0" w:space="0" w:color="auto"/>
            <w:right w:val="none" w:sz="0" w:space="0" w:color="auto"/>
          </w:divBdr>
        </w:div>
        <w:div w:id="1353845453">
          <w:marLeft w:val="640"/>
          <w:marRight w:val="0"/>
          <w:marTop w:val="0"/>
          <w:marBottom w:val="0"/>
          <w:divBdr>
            <w:top w:val="none" w:sz="0" w:space="0" w:color="auto"/>
            <w:left w:val="none" w:sz="0" w:space="0" w:color="auto"/>
            <w:bottom w:val="none" w:sz="0" w:space="0" w:color="auto"/>
            <w:right w:val="none" w:sz="0" w:space="0" w:color="auto"/>
          </w:divBdr>
        </w:div>
        <w:div w:id="1698384630">
          <w:marLeft w:val="640"/>
          <w:marRight w:val="0"/>
          <w:marTop w:val="0"/>
          <w:marBottom w:val="0"/>
          <w:divBdr>
            <w:top w:val="none" w:sz="0" w:space="0" w:color="auto"/>
            <w:left w:val="none" w:sz="0" w:space="0" w:color="auto"/>
            <w:bottom w:val="none" w:sz="0" w:space="0" w:color="auto"/>
            <w:right w:val="none" w:sz="0" w:space="0" w:color="auto"/>
          </w:divBdr>
        </w:div>
        <w:div w:id="1412848740">
          <w:marLeft w:val="640"/>
          <w:marRight w:val="0"/>
          <w:marTop w:val="0"/>
          <w:marBottom w:val="0"/>
          <w:divBdr>
            <w:top w:val="none" w:sz="0" w:space="0" w:color="auto"/>
            <w:left w:val="none" w:sz="0" w:space="0" w:color="auto"/>
            <w:bottom w:val="none" w:sz="0" w:space="0" w:color="auto"/>
            <w:right w:val="none" w:sz="0" w:space="0" w:color="auto"/>
          </w:divBdr>
        </w:div>
        <w:div w:id="151483185">
          <w:marLeft w:val="640"/>
          <w:marRight w:val="0"/>
          <w:marTop w:val="0"/>
          <w:marBottom w:val="0"/>
          <w:divBdr>
            <w:top w:val="none" w:sz="0" w:space="0" w:color="auto"/>
            <w:left w:val="none" w:sz="0" w:space="0" w:color="auto"/>
            <w:bottom w:val="none" w:sz="0" w:space="0" w:color="auto"/>
            <w:right w:val="none" w:sz="0" w:space="0" w:color="auto"/>
          </w:divBdr>
        </w:div>
        <w:div w:id="907347960">
          <w:marLeft w:val="640"/>
          <w:marRight w:val="0"/>
          <w:marTop w:val="0"/>
          <w:marBottom w:val="0"/>
          <w:divBdr>
            <w:top w:val="none" w:sz="0" w:space="0" w:color="auto"/>
            <w:left w:val="none" w:sz="0" w:space="0" w:color="auto"/>
            <w:bottom w:val="none" w:sz="0" w:space="0" w:color="auto"/>
            <w:right w:val="none" w:sz="0" w:space="0" w:color="auto"/>
          </w:divBdr>
        </w:div>
        <w:div w:id="1001156050">
          <w:marLeft w:val="640"/>
          <w:marRight w:val="0"/>
          <w:marTop w:val="0"/>
          <w:marBottom w:val="0"/>
          <w:divBdr>
            <w:top w:val="none" w:sz="0" w:space="0" w:color="auto"/>
            <w:left w:val="none" w:sz="0" w:space="0" w:color="auto"/>
            <w:bottom w:val="none" w:sz="0" w:space="0" w:color="auto"/>
            <w:right w:val="none" w:sz="0" w:space="0" w:color="auto"/>
          </w:divBdr>
        </w:div>
        <w:div w:id="654917265">
          <w:marLeft w:val="640"/>
          <w:marRight w:val="0"/>
          <w:marTop w:val="0"/>
          <w:marBottom w:val="0"/>
          <w:divBdr>
            <w:top w:val="none" w:sz="0" w:space="0" w:color="auto"/>
            <w:left w:val="none" w:sz="0" w:space="0" w:color="auto"/>
            <w:bottom w:val="none" w:sz="0" w:space="0" w:color="auto"/>
            <w:right w:val="none" w:sz="0" w:space="0" w:color="auto"/>
          </w:divBdr>
        </w:div>
        <w:div w:id="1850170573">
          <w:marLeft w:val="640"/>
          <w:marRight w:val="0"/>
          <w:marTop w:val="0"/>
          <w:marBottom w:val="0"/>
          <w:divBdr>
            <w:top w:val="none" w:sz="0" w:space="0" w:color="auto"/>
            <w:left w:val="none" w:sz="0" w:space="0" w:color="auto"/>
            <w:bottom w:val="none" w:sz="0" w:space="0" w:color="auto"/>
            <w:right w:val="none" w:sz="0" w:space="0" w:color="auto"/>
          </w:divBdr>
        </w:div>
        <w:div w:id="1186945928">
          <w:marLeft w:val="640"/>
          <w:marRight w:val="0"/>
          <w:marTop w:val="0"/>
          <w:marBottom w:val="0"/>
          <w:divBdr>
            <w:top w:val="none" w:sz="0" w:space="0" w:color="auto"/>
            <w:left w:val="none" w:sz="0" w:space="0" w:color="auto"/>
            <w:bottom w:val="none" w:sz="0" w:space="0" w:color="auto"/>
            <w:right w:val="none" w:sz="0" w:space="0" w:color="auto"/>
          </w:divBdr>
        </w:div>
        <w:div w:id="641886798">
          <w:marLeft w:val="640"/>
          <w:marRight w:val="0"/>
          <w:marTop w:val="0"/>
          <w:marBottom w:val="0"/>
          <w:divBdr>
            <w:top w:val="none" w:sz="0" w:space="0" w:color="auto"/>
            <w:left w:val="none" w:sz="0" w:space="0" w:color="auto"/>
            <w:bottom w:val="none" w:sz="0" w:space="0" w:color="auto"/>
            <w:right w:val="none" w:sz="0" w:space="0" w:color="auto"/>
          </w:divBdr>
        </w:div>
        <w:div w:id="1775664350">
          <w:marLeft w:val="640"/>
          <w:marRight w:val="0"/>
          <w:marTop w:val="0"/>
          <w:marBottom w:val="0"/>
          <w:divBdr>
            <w:top w:val="none" w:sz="0" w:space="0" w:color="auto"/>
            <w:left w:val="none" w:sz="0" w:space="0" w:color="auto"/>
            <w:bottom w:val="none" w:sz="0" w:space="0" w:color="auto"/>
            <w:right w:val="none" w:sz="0" w:space="0" w:color="auto"/>
          </w:divBdr>
        </w:div>
        <w:div w:id="2129271608">
          <w:marLeft w:val="640"/>
          <w:marRight w:val="0"/>
          <w:marTop w:val="0"/>
          <w:marBottom w:val="0"/>
          <w:divBdr>
            <w:top w:val="none" w:sz="0" w:space="0" w:color="auto"/>
            <w:left w:val="none" w:sz="0" w:space="0" w:color="auto"/>
            <w:bottom w:val="none" w:sz="0" w:space="0" w:color="auto"/>
            <w:right w:val="none" w:sz="0" w:space="0" w:color="auto"/>
          </w:divBdr>
        </w:div>
        <w:div w:id="1051613928">
          <w:marLeft w:val="640"/>
          <w:marRight w:val="0"/>
          <w:marTop w:val="0"/>
          <w:marBottom w:val="0"/>
          <w:divBdr>
            <w:top w:val="none" w:sz="0" w:space="0" w:color="auto"/>
            <w:left w:val="none" w:sz="0" w:space="0" w:color="auto"/>
            <w:bottom w:val="none" w:sz="0" w:space="0" w:color="auto"/>
            <w:right w:val="none" w:sz="0" w:space="0" w:color="auto"/>
          </w:divBdr>
        </w:div>
        <w:div w:id="646862702">
          <w:marLeft w:val="640"/>
          <w:marRight w:val="0"/>
          <w:marTop w:val="0"/>
          <w:marBottom w:val="0"/>
          <w:divBdr>
            <w:top w:val="none" w:sz="0" w:space="0" w:color="auto"/>
            <w:left w:val="none" w:sz="0" w:space="0" w:color="auto"/>
            <w:bottom w:val="none" w:sz="0" w:space="0" w:color="auto"/>
            <w:right w:val="none" w:sz="0" w:space="0" w:color="auto"/>
          </w:divBdr>
        </w:div>
        <w:div w:id="1022434566">
          <w:marLeft w:val="640"/>
          <w:marRight w:val="0"/>
          <w:marTop w:val="0"/>
          <w:marBottom w:val="0"/>
          <w:divBdr>
            <w:top w:val="none" w:sz="0" w:space="0" w:color="auto"/>
            <w:left w:val="none" w:sz="0" w:space="0" w:color="auto"/>
            <w:bottom w:val="none" w:sz="0" w:space="0" w:color="auto"/>
            <w:right w:val="none" w:sz="0" w:space="0" w:color="auto"/>
          </w:divBdr>
        </w:div>
        <w:div w:id="2112624203">
          <w:marLeft w:val="640"/>
          <w:marRight w:val="0"/>
          <w:marTop w:val="0"/>
          <w:marBottom w:val="0"/>
          <w:divBdr>
            <w:top w:val="none" w:sz="0" w:space="0" w:color="auto"/>
            <w:left w:val="none" w:sz="0" w:space="0" w:color="auto"/>
            <w:bottom w:val="none" w:sz="0" w:space="0" w:color="auto"/>
            <w:right w:val="none" w:sz="0" w:space="0" w:color="auto"/>
          </w:divBdr>
        </w:div>
        <w:div w:id="1519661838">
          <w:marLeft w:val="640"/>
          <w:marRight w:val="0"/>
          <w:marTop w:val="0"/>
          <w:marBottom w:val="0"/>
          <w:divBdr>
            <w:top w:val="none" w:sz="0" w:space="0" w:color="auto"/>
            <w:left w:val="none" w:sz="0" w:space="0" w:color="auto"/>
            <w:bottom w:val="none" w:sz="0" w:space="0" w:color="auto"/>
            <w:right w:val="none" w:sz="0" w:space="0" w:color="auto"/>
          </w:divBdr>
        </w:div>
        <w:div w:id="1244223470">
          <w:marLeft w:val="640"/>
          <w:marRight w:val="0"/>
          <w:marTop w:val="0"/>
          <w:marBottom w:val="0"/>
          <w:divBdr>
            <w:top w:val="none" w:sz="0" w:space="0" w:color="auto"/>
            <w:left w:val="none" w:sz="0" w:space="0" w:color="auto"/>
            <w:bottom w:val="none" w:sz="0" w:space="0" w:color="auto"/>
            <w:right w:val="none" w:sz="0" w:space="0" w:color="auto"/>
          </w:divBdr>
        </w:div>
        <w:div w:id="1462188665">
          <w:marLeft w:val="640"/>
          <w:marRight w:val="0"/>
          <w:marTop w:val="0"/>
          <w:marBottom w:val="0"/>
          <w:divBdr>
            <w:top w:val="none" w:sz="0" w:space="0" w:color="auto"/>
            <w:left w:val="none" w:sz="0" w:space="0" w:color="auto"/>
            <w:bottom w:val="none" w:sz="0" w:space="0" w:color="auto"/>
            <w:right w:val="none" w:sz="0" w:space="0" w:color="auto"/>
          </w:divBdr>
        </w:div>
        <w:div w:id="1072385291">
          <w:marLeft w:val="640"/>
          <w:marRight w:val="0"/>
          <w:marTop w:val="0"/>
          <w:marBottom w:val="0"/>
          <w:divBdr>
            <w:top w:val="none" w:sz="0" w:space="0" w:color="auto"/>
            <w:left w:val="none" w:sz="0" w:space="0" w:color="auto"/>
            <w:bottom w:val="none" w:sz="0" w:space="0" w:color="auto"/>
            <w:right w:val="none" w:sz="0" w:space="0" w:color="auto"/>
          </w:divBdr>
        </w:div>
        <w:div w:id="1179808547">
          <w:marLeft w:val="640"/>
          <w:marRight w:val="0"/>
          <w:marTop w:val="0"/>
          <w:marBottom w:val="0"/>
          <w:divBdr>
            <w:top w:val="none" w:sz="0" w:space="0" w:color="auto"/>
            <w:left w:val="none" w:sz="0" w:space="0" w:color="auto"/>
            <w:bottom w:val="none" w:sz="0" w:space="0" w:color="auto"/>
            <w:right w:val="none" w:sz="0" w:space="0" w:color="auto"/>
          </w:divBdr>
        </w:div>
        <w:div w:id="602804796">
          <w:marLeft w:val="640"/>
          <w:marRight w:val="0"/>
          <w:marTop w:val="0"/>
          <w:marBottom w:val="0"/>
          <w:divBdr>
            <w:top w:val="none" w:sz="0" w:space="0" w:color="auto"/>
            <w:left w:val="none" w:sz="0" w:space="0" w:color="auto"/>
            <w:bottom w:val="none" w:sz="0" w:space="0" w:color="auto"/>
            <w:right w:val="none" w:sz="0" w:space="0" w:color="auto"/>
          </w:divBdr>
        </w:div>
        <w:div w:id="153228685">
          <w:marLeft w:val="640"/>
          <w:marRight w:val="0"/>
          <w:marTop w:val="0"/>
          <w:marBottom w:val="0"/>
          <w:divBdr>
            <w:top w:val="none" w:sz="0" w:space="0" w:color="auto"/>
            <w:left w:val="none" w:sz="0" w:space="0" w:color="auto"/>
            <w:bottom w:val="none" w:sz="0" w:space="0" w:color="auto"/>
            <w:right w:val="none" w:sz="0" w:space="0" w:color="auto"/>
          </w:divBdr>
        </w:div>
        <w:div w:id="1181047877">
          <w:marLeft w:val="640"/>
          <w:marRight w:val="0"/>
          <w:marTop w:val="0"/>
          <w:marBottom w:val="0"/>
          <w:divBdr>
            <w:top w:val="none" w:sz="0" w:space="0" w:color="auto"/>
            <w:left w:val="none" w:sz="0" w:space="0" w:color="auto"/>
            <w:bottom w:val="none" w:sz="0" w:space="0" w:color="auto"/>
            <w:right w:val="none" w:sz="0" w:space="0" w:color="auto"/>
          </w:divBdr>
        </w:div>
        <w:div w:id="1713573037">
          <w:marLeft w:val="640"/>
          <w:marRight w:val="0"/>
          <w:marTop w:val="0"/>
          <w:marBottom w:val="0"/>
          <w:divBdr>
            <w:top w:val="none" w:sz="0" w:space="0" w:color="auto"/>
            <w:left w:val="none" w:sz="0" w:space="0" w:color="auto"/>
            <w:bottom w:val="none" w:sz="0" w:space="0" w:color="auto"/>
            <w:right w:val="none" w:sz="0" w:space="0" w:color="auto"/>
          </w:divBdr>
        </w:div>
        <w:div w:id="1585145463">
          <w:marLeft w:val="640"/>
          <w:marRight w:val="0"/>
          <w:marTop w:val="0"/>
          <w:marBottom w:val="0"/>
          <w:divBdr>
            <w:top w:val="none" w:sz="0" w:space="0" w:color="auto"/>
            <w:left w:val="none" w:sz="0" w:space="0" w:color="auto"/>
            <w:bottom w:val="none" w:sz="0" w:space="0" w:color="auto"/>
            <w:right w:val="none" w:sz="0" w:space="0" w:color="auto"/>
          </w:divBdr>
        </w:div>
        <w:div w:id="119807998">
          <w:marLeft w:val="640"/>
          <w:marRight w:val="0"/>
          <w:marTop w:val="0"/>
          <w:marBottom w:val="0"/>
          <w:divBdr>
            <w:top w:val="none" w:sz="0" w:space="0" w:color="auto"/>
            <w:left w:val="none" w:sz="0" w:space="0" w:color="auto"/>
            <w:bottom w:val="none" w:sz="0" w:space="0" w:color="auto"/>
            <w:right w:val="none" w:sz="0" w:space="0" w:color="auto"/>
          </w:divBdr>
        </w:div>
        <w:div w:id="1845626737">
          <w:marLeft w:val="640"/>
          <w:marRight w:val="0"/>
          <w:marTop w:val="0"/>
          <w:marBottom w:val="0"/>
          <w:divBdr>
            <w:top w:val="none" w:sz="0" w:space="0" w:color="auto"/>
            <w:left w:val="none" w:sz="0" w:space="0" w:color="auto"/>
            <w:bottom w:val="none" w:sz="0" w:space="0" w:color="auto"/>
            <w:right w:val="none" w:sz="0" w:space="0" w:color="auto"/>
          </w:divBdr>
        </w:div>
        <w:div w:id="1966692819">
          <w:marLeft w:val="640"/>
          <w:marRight w:val="0"/>
          <w:marTop w:val="0"/>
          <w:marBottom w:val="0"/>
          <w:divBdr>
            <w:top w:val="none" w:sz="0" w:space="0" w:color="auto"/>
            <w:left w:val="none" w:sz="0" w:space="0" w:color="auto"/>
            <w:bottom w:val="none" w:sz="0" w:space="0" w:color="auto"/>
            <w:right w:val="none" w:sz="0" w:space="0" w:color="auto"/>
          </w:divBdr>
        </w:div>
        <w:div w:id="512498705">
          <w:marLeft w:val="640"/>
          <w:marRight w:val="0"/>
          <w:marTop w:val="0"/>
          <w:marBottom w:val="0"/>
          <w:divBdr>
            <w:top w:val="none" w:sz="0" w:space="0" w:color="auto"/>
            <w:left w:val="none" w:sz="0" w:space="0" w:color="auto"/>
            <w:bottom w:val="none" w:sz="0" w:space="0" w:color="auto"/>
            <w:right w:val="none" w:sz="0" w:space="0" w:color="auto"/>
          </w:divBdr>
        </w:div>
        <w:div w:id="1093278852">
          <w:marLeft w:val="640"/>
          <w:marRight w:val="0"/>
          <w:marTop w:val="0"/>
          <w:marBottom w:val="0"/>
          <w:divBdr>
            <w:top w:val="none" w:sz="0" w:space="0" w:color="auto"/>
            <w:left w:val="none" w:sz="0" w:space="0" w:color="auto"/>
            <w:bottom w:val="none" w:sz="0" w:space="0" w:color="auto"/>
            <w:right w:val="none" w:sz="0" w:space="0" w:color="auto"/>
          </w:divBdr>
        </w:div>
        <w:div w:id="1904368525">
          <w:marLeft w:val="640"/>
          <w:marRight w:val="0"/>
          <w:marTop w:val="0"/>
          <w:marBottom w:val="0"/>
          <w:divBdr>
            <w:top w:val="none" w:sz="0" w:space="0" w:color="auto"/>
            <w:left w:val="none" w:sz="0" w:space="0" w:color="auto"/>
            <w:bottom w:val="none" w:sz="0" w:space="0" w:color="auto"/>
            <w:right w:val="none" w:sz="0" w:space="0" w:color="auto"/>
          </w:divBdr>
        </w:div>
        <w:div w:id="1630741855">
          <w:marLeft w:val="640"/>
          <w:marRight w:val="0"/>
          <w:marTop w:val="0"/>
          <w:marBottom w:val="0"/>
          <w:divBdr>
            <w:top w:val="none" w:sz="0" w:space="0" w:color="auto"/>
            <w:left w:val="none" w:sz="0" w:space="0" w:color="auto"/>
            <w:bottom w:val="none" w:sz="0" w:space="0" w:color="auto"/>
            <w:right w:val="none" w:sz="0" w:space="0" w:color="auto"/>
          </w:divBdr>
        </w:div>
        <w:div w:id="1066685689">
          <w:marLeft w:val="640"/>
          <w:marRight w:val="0"/>
          <w:marTop w:val="0"/>
          <w:marBottom w:val="0"/>
          <w:divBdr>
            <w:top w:val="none" w:sz="0" w:space="0" w:color="auto"/>
            <w:left w:val="none" w:sz="0" w:space="0" w:color="auto"/>
            <w:bottom w:val="none" w:sz="0" w:space="0" w:color="auto"/>
            <w:right w:val="none" w:sz="0" w:space="0" w:color="auto"/>
          </w:divBdr>
        </w:div>
        <w:div w:id="2064059300">
          <w:marLeft w:val="640"/>
          <w:marRight w:val="0"/>
          <w:marTop w:val="0"/>
          <w:marBottom w:val="0"/>
          <w:divBdr>
            <w:top w:val="none" w:sz="0" w:space="0" w:color="auto"/>
            <w:left w:val="none" w:sz="0" w:space="0" w:color="auto"/>
            <w:bottom w:val="none" w:sz="0" w:space="0" w:color="auto"/>
            <w:right w:val="none" w:sz="0" w:space="0" w:color="auto"/>
          </w:divBdr>
        </w:div>
        <w:div w:id="614949096">
          <w:marLeft w:val="640"/>
          <w:marRight w:val="0"/>
          <w:marTop w:val="0"/>
          <w:marBottom w:val="0"/>
          <w:divBdr>
            <w:top w:val="none" w:sz="0" w:space="0" w:color="auto"/>
            <w:left w:val="none" w:sz="0" w:space="0" w:color="auto"/>
            <w:bottom w:val="none" w:sz="0" w:space="0" w:color="auto"/>
            <w:right w:val="none" w:sz="0" w:space="0" w:color="auto"/>
          </w:divBdr>
        </w:div>
        <w:div w:id="1067067862">
          <w:marLeft w:val="640"/>
          <w:marRight w:val="0"/>
          <w:marTop w:val="0"/>
          <w:marBottom w:val="0"/>
          <w:divBdr>
            <w:top w:val="none" w:sz="0" w:space="0" w:color="auto"/>
            <w:left w:val="none" w:sz="0" w:space="0" w:color="auto"/>
            <w:bottom w:val="none" w:sz="0" w:space="0" w:color="auto"/>
            <w:right w:val="none" w:sz="0" w:space="0" w:color="auto"/>
          </w:divBdr>
        </w:div>
        <w:div w:id="425004909">
          <w:marLeft w:val="640"/>
          <w:marRight w:val="0"/>
          <w:marTop w:val="0"/>
          <w:marBottom w:val="0"/>
          <w:divBdr>
            <w:top w:val="none" w:sz="0" w:space="0" w:color="auto"/>
            <w:left w:val="none" w:sz="0" w:space="0" w:color="auto"/>
            <w:bottom w:val="none" w:sz="0" w:space="0" w:color="auto"/>
            <w:right w:val="none" w:sz="0" w:space="0" w:color="auto"/>
          </w:divBdr>
        </w:div>
        <w:div w:id="1279147038">
          <w:marLeft w:val="640"/>
          <w:marRight w:val="0"/>
          <w:marTop w:val="0"/>
          <w:marBottom w:val="0"/>
          <w:divBdr>
            <w:top w:val="none" w:sz="0" w:space="0" w:color="auto"/>
            <w:left w:val="none" w:sz="0" w:space="0" w:color="auto"/>
            <w:bottom w:val="none" w:sz="0" w:space="0" w:color="auto"/>
            <w:right w:val="none" w:sz="0" w:space="0" w:color="auto"/>
          </w:divBdr>
        </w:div>
        <w:div w:id="1963223057">
          <w:marLeft w:val="640"/>
          <w:marRight w:val="0"/>
          <w:marTop w:val="0"/>
          <w:marBottom w:val="0"/>
          <w:divBdr>
            <w:top w:val="none" w:sz="0" w:space="0" w:color="auto"/>
            <w:left w:val="none" w:sz="0" w:space="0" w:color="auto"/>
            <w:bottom w:val="none" w:sz="0" w:space="0" w:color="auto"/>
            <w:right w:val="none" w:sz="0" w:space="0" w:color="auto"/>
          </w:divBdr>
        </w:div>
        <w:div w:id="1978028821">
          <w:marLeft w:val="640"/>
          <w:marRight w:val="0"/>
          <w:marTop w:val="0"/>
          <w:marBottom w:val="0"/>
          <w:divBdr>
            <w:top w:val="none" w:sz="0" w:space="0" w:color="auto"/>
            <w:left w:val="none" w:sz="0" w:space="0" w:color="auto"/>
            <w:bottom w:val="none" w:sz="0" w:space="0" w:color="auto"/>
            <w:right w:val="none" w:sz="0" w:space="0" w:color="auto"/>
          </w:divBdr>
        </w:div>
        <w:div w:id="1904759100">
          <w:marLeft w:val="640"/>
          <w:marRight w:val="0"/>
          <w:marTop w:val="0"/>
          <w:marBottom w:val="0"/>
          <w:divBdr>
            <w:top w:val="none" w:sz="0" w:space="0" w:color="auto"/>
            <w:left w:val="none" w:sz="0" w:space="0" w:color="auto"/>
            <w:bottom w:val="none" w:sz="0" w:space="0" w:color="auto"/>
            <w:right w:val="none" w:sz="0" w:space="0" w:color="auto"/>
          </w:divBdr>
        </w:div>
        <w:div w:id="370569788">
          <w:marLeft w:val="640"/>
          <w:marRight w:val="0"/>
          <w:marTop w:val="0"/>
          <w:marBottom w:val="0"/>
          <w:divBdr>
            <w:top w:val="none" w:sz="0" w:space="0" w:color="auto"/>
            <w:left w:val="none" w:sz="0" w:space="0" w:color="auto"/>
            <w:bottom w:val="none" w:sz="0" w:space="0" w:color="auto"/>
            <w:right w:val="none" w:sz="0" w:space="0" w:color="auto"/>
          </w:divBdr>
        </w:div>
        <w:div w:id="406079433">
          <w:marLeft w:val="640"/>
          <w:marRight w:val="0"/>
          <w:marTop w:val="0"/>
          <w:marBottom w:val="0"/>
          <w:divBdr>
            <w:top w:val="none" w:sz="0" w:space="0" w:color="auto"/>
            <w:left w:val="none" w:sz="0" w:space="0" w:color="auto"/>
            <w:bottom w:val="none" w:sz="0" w:space="0" w:color="auto"/>
            <w:right w:val="none" w:sz="0" w:space="0" w:color="auto"/>
          </w:divBdr>
        </w:div>
        <w:div w:id="62026830">
          <w:marLeft w:val="640"/>
          <w:marRight w:val="0"/>
          <w:marTop w:val="0"/>
          <w:marBottom w:val="0"/>
          <w:divBdr>
            <w:top w:val="none" w:sz="0" w:space="0" w:color="auto"/>
            <w:left w:val="none" w:sz="0" w:space="0" w:color="auto"/>
            <w:bottom w:val="none" w:sz="0" w:space="0" w:color="auto"/>
            <w:right w:val="none" w:sz="0" w:space="0" w:color="auto"/>
          </w:divBdr>
        </w:div>
        <w:div w:id="86078326">
          <w:marLeft w:val="640"/>
          <w:marRight w:val="0"/>
          <w:marTop w:val="0"/>
          <w:marBottom w:val="0"/>
          <w:divBdr>
            <w:top w:val="none" w:sz="0" w:space="0" w:color="auto"/>
            <w:left w:val="none" w:sz="0" w:space="0" w:color="auto"/>
            <w:bottom w:val="none" w:sz="0" w:space="0" w:color="auto"/>
            <w:right w:val="none" w:sz="0" w:space="0" w:color="auto"/>
          </w:divBdr>
        </w:div>
        <w:div w:id="853150763">
          <w:marLeft w:val="640"/>
          <w:marRight w:val="0"/>
          <w:marTop w:val="0"/>
          <w:marBottom w:val="0"/>
          <w:divBdr>
            <w:top w:val="none" w:sz="0" w:space="0" w:color="auto"/>
            <w:left w:val="none" w:sz="0" w:space="0" w:color="auto"/>
            <w:bottom w:val="none" w:sz="0" w:space="0" w:color="auto"/>
            <w:right w:val="none" w:sz="0" w:space="0" w:color="auto"/>
          </w:divBdr>
        </w:div>
        <w:div w:id="1280452147">
          <w:marLeft w:val="640"/>
          <w:marRight w:val="0"/>
          <w:marTop w:val="0"/>
          <w:marBottom w:val="0"/>
          <w:divBdr>
            <w:top w:val="none" w:sz="0" w:space="0" w:color="auto"/>
            <w:left w:val="none" w:sz="0" w:space="0" w:color="auto"/>
            <w:bottom w:val="none" w:sz="0" w:space="0" w:color="auto"/>
            <w:right w:val="none" w:sz="0" w:space="0" w:color="auto"/>
          </w:divBdr>
        </w:div>
        <w:div w:id="1944727646">
          <w:marLeft w:val="640"/>
          <w:marRight w:val="0"/>
          <w:marTop w:val="0"/>
          <w:marBottom w:val="0"/>
          <w:divBdr>
            <w:top w:val="none" w:sz="0" w:space="0" w:color="auto"/>
            <w:left w:val="none" w:sz="0" w:space="0" w:color="auto"/>
            <w:bottom w:val="none" w:sz="0" w:space="0" w:color="auto"/>
            <w:right w:val="none" w:sz="0" w:space="0" w:color="auto"/>
          </w:divBdr>
        </w:div>
        <w:div w:id="247277580">
          <w:marLeft w:val="640"/>
          <w:marRight w:val="0"/>
          <w:marTop w:val="0"/>
          <w:marBottom w:val="0"/>
          <w:divBdr>
            <w:top w:val="none" w:sz="0" w:space="0" w:color="auto"/>
            <w:left w:val="none" w:sz="0" w:space="0" w:color="auto"/>
            <w:bottom w:val="none" w:sz="0" w:space="0" w:color="auto"/>
            <w:right w:val="none" w:sz="0" w:space="0" w:color="auto"/>
          </w:divBdr>
        </w:div>
        <w:div w:id="1567914365">
          <w:marLeft w:val="640"/>
          <w:marRight w:val="0"/>
          <w:marTop w:val="0"/>
          <w:marBottom w:val="0"/>
          <w:divBdr>
            <w:top w:val="none" w:sz="0" w:space="0" w:color="auto"/>
            <w:left w:val="none" w:sz="0" w:space="0" w:color="auto"/>
            <w:bottom w:val="none" w:sz="0" w:space="0" w:color="auto"/>
            <w:right w:val="none" w:sz="0" w:space="0" w:color="auto"/>
          </w:divBdr>
        </w:div>
        <w:div w:id="1237320774">
          <w:marLeft w:val="640"/>
          <w:marRight w:val="0"/>
          <w:marTop w:val="0"/>
          <w:marBottom w:val="0"/>
          <w:divBdr>
            <w:top w:val="none" w:sz="0" w:space="0" w:color="auto"/>
            <w:left w:val="none" w:sz="0" w:space="0" w:color="auto"/>
            <w:bottom w:val="none" w:sz="0" w:space="0" w:color="auto"/>
            <w:right w:val="none" w:sz="0" w:space="0" w:color="auto"/>
          </w:divBdr>
        </w:div>
        <w:div w:id="1860116663">
          <w:marLeft w:val="640"/>
          <w:marRight w:val="0"/>
          <w:marTop w:val="0"/>
          <w:marBottom w:val="0"/>
          <w:divBdr>
            <w:top w:val="none" w:sz="0" w:space="0" w:color="auto"/>
            <w:left w:val="none" w:sz="0" w:space="0" w:color="auto"/>
            <w:bottom w:val="none" w:sz="0" w:space="0" w:color="auto"/>
            <w:right w:val="none" w:sz="0" w:space="0" w:color="auto"/>
          </w:divBdr>
        </w:div>
        <w:div w:id="749037757">
          <w:marLeft w:val="640"/>
          <w:marRight w:val="0"/>
          <w:marTop w:val="0"/>
          <w:marBottom w:val="0"/>
          <w:divBdr>
            <w:top w:val="none" w:sz="0" w:space="0" w:color="auto"/>
            <w:left w:val="none" w:sz="0" w:space="0" w:color="auto"/>
            <w:bottom w:val="none" w:sz="0" w:space="0" w:color="auto"/>
            <w:right w:val="none" w:sz="0" w:space="0" w:color="auto"/>
          </w:divBdr>
        </w:div>
        <w:div w:id="879629985">
          <w:marLeft w:val="640"/>
          <w:marRight w:val="0"/>
          <w:marTop w:val="0"/>
          <w:marBottom w:val="0"/>
          <w:divBdr>
            <w:top w:val="none" w:sz="0" w:space="0" w:color="auto"/>
            <w:left w:val="none" w:sz="0" w:space="0" w:color="auto"/>
            <w:bottom w:val="none" w:sz="0" w:space="0" w:color="auto"/>
            <w:right w:val="none" w:sz="0" w:space="0" w:color="auto"/>
          </w:divBdr>
        </w:div>
        <w:div w:id="963270464">
          <w:marLeft w:val="640"/>
          <w:marRight w:val="0"/>
          <w:marTop w:val="0"/>
          <w:marBottom w:val="0"/>
          <w:divBdr>
            <w:top w:val="none" w:sz="0" w:space="0" w:color="auto"/>
            <w:left w:val="none" w:sz="0" w:space="0" w:color="auto"/>
            <w:bottom w:val="none" w:sz="0" w:space="0" w:color="auto"/>
            <w:right w:val="none" w:sz="0" w:space="0" w:color="auto"/>
          </w:divBdr>
        </w:div>
        <w:div w:id="1582524606">
          <w:marLeft w:val="640"/>
          <w:marRight w:val="0"/>
          <w:marTop w:val="0"/>
          <w:marBottom w:val="0"/>
          <w:divBdr>
            <w:top w:val="none" w:sz="0" w:space="0" w:color="auto"/>
            <w:left w:val="none" w:sz="0" w:space="0" w:color="auto"/>
            <w:bottom w:val="none" w:sz="0" w:space="0" w:color="auto"/>
            <w:right w:val="none" w:sz="0" w:space="0" w:color="auto"/>
          </w:divBdr>
        </w:div>
        <w:div w:id="1690452136">
          <w:marLeft w:val="640"/>
          <w:marRight w:val="0"/>
          <w:marTop w:val="0"/>
          <w:marBottom w:val="0"/>
          <w:divBdr>
            <w:top w:val="none" w:sz="0" w:space="0" w:color="auto"/>
            <w:left w:val="none" w:sz="0" w:space="0" w:color="auto"/>
            <w:bottom w:val="none" w:sz="0" w:space="0" w:color="auto"/>
            <w:right w:val="none" w:sz="0" w:space="0" w:color="auto"/>
          </w:divBdr>
        </w:div>
        <w:div w:id="2048143783">
          <w:marLeft w:val="640"/>
          <w:marRight w:val="0"/>
          <w:marTop w:val="0"/>
          <w:marBottom w:val="0"/>
          <w:divBdr>
            <w:top w:val="none" w:sz="0" w:space="0" w:color="auto"/>
            <w:left w:val="none" w:sz="0" w:space="0" w:color="auto"/>
            <w:bottom w:val="none" w:sz="0" w:space="0" w:color="auto"/>
            <w:right w:val="none" w:sz="0" w:space="0" w:color="auto"/>
          </w:divBdr>
        </w:div>
        <w:div w:id="1655833293">
          <w:marLeft w:val="640"/>
          <w:marRight w:val="0"/>
          <w:marTop w:val="0"/>
          <w:marBottom w:val="0"/>
          <w:divBdr>
            <w:top w:val="none" w:sz="0" w:space="0" w:color="auto"/>
            <w:left w:val="none" w:sz="0" w:space="0" w:color="auto"/>
            <w:bottom w:val="none" w:sz="0" w:space="0" w:color="auto"/>
            <w:right w:val="none" w:sz="0" w:space="0" w:color="auto"/>
          </w:divBdr>
        </w:div>
        <w:div w:id="58212660">
          <w:marLeft w:val="640"/>
          <w:marRight w:val="0"/>
          <w:marTop w:val="0"/>
          <w:marBottom w:val="0"/>
          <w:divBdr>
            <w:top w:val="none" w:sz="0" w:space="0" w:color="auto"/>
            <w:left w:val="none" w:sz="0" w:space="0" w:color="auto"/>
            <w:bottom w:val="none" w:sz="0" w:space="0" w:color="auto"/>
            <w:right w:val="none" w:sz="0" w:space="0" w:color="auto"/>
          </w:divBdr>
        </w:div>
        <w:div w:id="174733761">
          <w:marLeft w:val="640"/>
          <w:marRight w:val="0"/>
          <w:marTop w:val="0"/>
          <w:marBottom w:val="0"/>
          <w:divBdr>
            <w:top w:val="none" w:sz="0" w:space="0" w:color="auto"/>
            <w:left w:val="none" w:sz="0" w:space="0" w:color="auto"/>
            <w:bottom w:val="none" w:sz="0" w:space="0" w:color="auto"/>
            <w:right w:val="none" w:sz="0" w:space="0" w:color="auto"/>
          </w:divBdr>
        </w:div>
        <w:div w:id="1247959712">
          <w:marLeft w:val="640"/>
          <w:marRight w:val="0"/>
          <w:marTop w:val="0"/>
          <w:marBottom w:val="0"/>
          <w:divBdr>
            <w:top w:val="none" w:sz="0" w:space="0" w:color="auto"/>
            <w:left w:val="none" w:sz="0" w:space="0" w:color="auto"/>
            <w:bottom w:val="none" w:sz="0" w:space="0" w:color="auto"/>
            <w:right w:val="none" w:sz="0" w:space="0" w:color="auto"/>
          </w:divBdr>
        </w:div>
        <w:div w:id="1384911915">
          <w:marLeft w:val="640"/>
          <w:marRight w:val="0"/>
          <w:marTop w:val="0"/>
          <w:marBottom w:val="0"/>
          <w:divBdr>
            <w:top w:val="none" w:sz="0" w:space="0" w:color="auto"/>
            <w:left w:val="none" w:sz="0" w:space="0" w:color="auto"/>
            <w:bottom w:val="none" w:sz="0" w:space="0" w:color="auto"/>
            <w:right w:val="none" w:sz="0" w:space="0" w:color="auto"/>
          </w:divBdr>
        </w:div>
        <w:div w:id="1362633957">
          <w:marLeft w:val="640"/>
          <w:marRight w:val="0"/>
          <w:marTop w:val="0"/>
          <w:marBottom w:val="0"/>
          <w:divBdr>
            <w:top w:val="none" w:sz="0" w:space="0" w:color="auto"/>
            <w:left w:val="none" w:sz="0" w:space="0" w:color="auto"/>
            <w:bottom w:val="none" w:sz="0" w:space="0" w:color="auto"/>
            <w:right w:val="none" w:sz="0" w:space="0" w:color="auto"/>
          </w:divBdr>
        </w:div>
        <w:div w:id="1705248385">
          <w:marLeft w:val="640"/>
          <w:marRight w:val="0"/>
          <w:marTop w:val="0"/>
          <w:marBottom w:val="0"/>
          <w:divBdr>
            <w:top w:val="none" w:sz="0" w:space="0" w:color="auto"/>
            <w:left w:val="none" w:sz="0" w:space="0" w:color="auto"/>
            <w:bottom w:val="none" w:sz="0" w:space="0" w:color="auto"/>
            <w:right w:val="none" w:sz="0" w:space="0" w:color="auto"/>
          </w:divBdr>
        </w:div>
        <w:div w:id="191067010">
          <w:marLeft w:val="640"/>
          <w:marRight w:val="0"/>
          <w:marTop w:val="0"/>
          <w:marBottom w:val="0"/>
          <w:divBdr>
            <w:top w:val="none" w:sz="0" w:space="0" w:color="auto"/>
            <w:left w:val="none" w:sz="0" w:space="0" w:color="auto"/>
            <w:bottom w:val="none" w:sz="0" w:space="0" w:color="auto"/>
            <w:right w:val="none" w:sz="0" w:space="0" w:color="auto"/>
          </w:divBdr>
        </w:div>
        <w:div w:id="1710647795">
          <w:marLeft w:val="640"/>
          <w:marRight w:val="0"/>
          <w:marTop w:val="0"/>
          <w:marBottom w:val="0"/>
          <w:divBdr>
            <w:top w:val="none" w:sz="0" w:space="0" w:color="auto"/>
            <w:left w:val="none" w:sz="0" w:space="0" w:color="auto"/>
            <w:bottom w:val="none" w:sz="0" w:space="0" w:color="auto"/>
            <w:right w:val="none" w:sz="0" w:space="0" w:color="auto"/>
          </w:divBdr>
        </w:div>
        <w:div w:id="676352123">
          <w:marLeft w:val="640"/>
          <w:marRight w:val="0"/>
          <w:marTop w:val="0"/>
          <w:marBottom w:val="0"/>
          <w:divBdr>
            <w:top w:val="none" w:sz="0" w:space="0" w:color="auto"/>
            <w:left w:val="none" w:sz="0" w:space="0" w:color="auto"/>
            <w:bottom w:val="none" w:sz="0" w:space="0" w:color="auto"/>
            <w:right w:val="none" w:sz="0" w:space="0" w:color="auto"/>
          </w:divBdr>
        </w:div>
        <w:div w:id="222836507">
          <w:marLeft w:val="640"/>
          <w:marRight w:val="0"/>
          <w:marTop w:val="0"/>
          <w:marBottom w:val="0"/>
          <w:divBdr>
            <w:top w:val="none" w:sz="0" w:space="0" w:color="auto"/>
            <w:left w:val="none" w:sz="0" w:space="0" w:color="auto"/>
            <w:bottom w:val="none" w:sz="0" w:space="0" w:color="auto"/>
            <w:right w:val="none" w:sz="0" w:space="0" w:color="auto"/>
          </w:divBdr>
        </w:div>
        <w:div w:id="787315888">
          <w:marLeft w:val="640"/>
          <w:marRight w:val="0"/>
          <w:marTop w:val="0"/>
          <w:marBottom w:val="0"/>
          <w:divBdr>
            <w:top w:val="none" w:sz="0" w:space="0" w:color="auto"/>
            <w:left w:val="none" w:sz="0" w:space="0" w:color="auto"/>
            <w:bottom w:val="none" w:sz="0" w:space="0" w:color="auto"/>
            <w:right w:val="none" w:sz="0" w:space="0" w:color="auto"/>
          </w:divBdr>
        </w:div>
        <w:div w:id="441994995">
          <w:marLeft w:val="640"/>
          <w:marRight w:val="0"/>
          <w:marTop w:val="0"/>
          <w:marBottom w:val="0"/>
          <w:divBdr>
            <w:top w:val="none" w:sz="0" w:space="0" w:color="auto"/>
            <w:left w:val="none" w:sz="0" w:space="0" w:color="auto"/>
            <w:bottom w:val="none" w:sz="0" w:space="0" w:color="auto"/>
            <w:right w:val="none" w:sz="0" w:space="0" w:color="auto"/>
          </w:divBdr>
        </w:div>
        <w:div w:id="1773091035">
          <w:marLeft w:val="640"/>
          <w:marRight w:val="0"/>
          <w:marTop w:val="0"/>
          <w:marBottom w:val="0"/>
          <w:divBdr>
            <w:top w:val="none" w:sz="0" w:space="0" w:color="auto"/>
            <w:left w:val="none" w:sz="0" w:space="0" w:color="auto"/>
            <w:bottom w:val="none" w:sz="0" w:space="0" w:color="auto"/>
            <w:right w:val="none" w:sz="0" w:space="0" w:color="auto"/>
          </w:divBdr>
        </w:div>
        <w:div w:id="1382900510">
          <w:marLeft w:val="640"/>
          <w:marRight w:val="0"/>
          <w:marTop w:val="0"/>
          <w:marBottom w:val="0"/>
          <w:divBdr>
            <w:top w:val="none" w:sz="0" w:space="0" w:color="auto"/>
            <w:left w:val="none" w:sz="0" w:space="0" w:color="auto"/>
            <w:bottom w:val="none" w:sz="0" w:space="0" w:color="auto"/>
            <w:right w:val="none" w:sz="0" w:space="0" w:color="auto"/>
          </w:divBdr>
        </w:div>
        <w:div w:id="491406433">
          <w:marLeft w:val="640"/>
          <w:marRight w:val="0"/>
          <w:marTop w:val="0"/>
          <w:marBottom w:val="0"/>
          <w:divBdr>
            <w:top w:val="none" w:sz="0" w:space="0" w:color="auto"/>
            <w:left w:val="none" w:sz="0" w:space="0" w:color="auto"/>
            <w:bottom w:val="none" w:sz="0" w:space="0" w:color="auto"/>
            <w:right w:val="none" w:sz="0" w:space="0" w:color="auto"/>
          </w:divBdr>
        </w:div>
        <w:div w:id="1412779337">
          <w:marLeft w:val="640"/>
          <w:marRight w:val="0"/>
          <w:marTop w:val="0"/>
          <w:marBottom w:val="0"/>
          <w:divBdr>
            <w:top w:val="none" w:sz="0" w:space="0" w:color="auto"/>
            <w:left w:val="none" w:sz="0" w:space="0" w:color="auto"/>
            <w:bottom w:val="none" w:sz="0" w:space="0" w:color="auto"/>
            <w:right w:val="none" w:sz="0" w:space="0" w:color="auto"/>
          </w:divBdr>
        </w:div>
        <w:div w:id="340159379">
          <w:marLeft w:val="640"/>
          <w:marRight w:val="0"/>
          <w:marTop w:val="0"/>
          <w:marBottom w:val="0"/>
          <w:divBdr>
            <w:top w:val="none" w:sz="0" w:space="0" w:color="auto"/>
            <w:left w:val="none" w:sz="0" w:space="0" w:color="auto"/>
            <w:bottom w:val="none" w:sz="0" w:space="0" w:color="auto"/>
            <w:right w:val="none" w:sz="0" w:space="0" w:color="auto"/>
          </w:divBdr>
        </w:div>
        <w:div w:id="61418619">
          <w:marLeft w:val="640"/>
          <w:marRight w:val="0"/>
          <w:marTop w:val="0"/>
          <w:marBottom w:val="0"/>
          <w:divBdr>
            <w:top w:val="none" w:sz="0" w:space="0" w:color="auto"/>
            <w:left w:val="none" w:sz="0" w:space="0" w:color="auto"/>
            <w:bottom w:val="none" w:sz="0" w:space="0" w:color="auto"/>
            <w:right w:val="none" w:sz="0" w:space="0" w:color="auto"/>
          </w:divBdr>
        </w:div>
        <w:div w:id="124735159">
          <w:marLeft w:val="640"/>
          <w:marRight w:val="0"/>
          <w:marTop w:val="0"/>
          <w:marBottom w:val="0"/>
          <w:divBdr>
            <w:top w:val="none" w:sz="0" w:space="0" w:color="auto"/>
            <w:left w:val="none" w:sz="0" w:space="0" w:color="auto"/>
            <w:bottom w:val="none" w:sz="0" w:space="0" w:color="auto"/>
            <w:right w:val="none" w:sz="0" w:space="0" w:color="auto"/>
          </w:divBdr>
        </w:div>
        <w:div w:id="1340502807">
          <w:marLeft w:val="640"/>
          <w:marRight w:val="0"/>
          <w:marTop w:val="0"/>
          <w:marBottom w:val="0"/>
          <w:divBdr>
            <w:top w:val="none" w:sz="0" w:space="0" w:color="auto"/>
            <w:left w:val="none" w:sz="0" w:space="0" w:color="auto"/>
            <w:bottom w:val="none" w:sz="0" w:space="0" w:color="auto"/>
            <w:right w:val="none" w:sz="0" w:space="0" w:color="auto"/>
          </w:divBdr>
        </w:div>
        <w:div w:id="1522352096">
          <w:marLeft w:val="640"/>
          <w:marRight w:val="0"/>
          <w:marTop w:val="0"/>
          <w:marBottom w:val="0"/>
          <w:divBdr>
            <w:top w:val="none" w:sz="0" w:space="0" w:color="auto"/>
            <w:left w:val="none" w:sz="0" w:space="0" w:color="auto"/>
            <w:bottom w:val="none" w:sz="0" w:space="0" w:color="auto"/>
            <w:right w:val="none" w:sz="0" w:space="0" w:color="auto"/>
          </w:divBdr>
        </w:div>
        <w:div w:id="228537648">
          <w:marLeft w:val="640"/>
          <w:marRight w:val="0"/>
          <w:marTop w:val="0"/>
          <w:marBottom w:val="0"/>
          <w:divBdr>
            <w:top w:val="none" w:sz="0" w:space="0" w:color="auto"/>
            <w:left w:val="none" w:sz="0" w:space="0" w:color="auto"/>
            <w:bottom w:val="none" w:sz="0" w:space="0" w:color="auto"/>
            <w:right w:val="none" w:sz="0" w:space="0" w:color="auto"/>
          </w:divBdr>
        </w:div>
        <w:div w:id="2081520065">
          <w:marLeft w:val="640"/>
          <w:marRight w:val="0"/>
          <w:marTop w:val="0"/>
          <w:marBottom w:val="0"/>
          <w:divBdr>
            <w:top w:val="none" w:sz="0" w:space="0" w:color="auto"/>
            <w:left w:val="none" w:sz="0" w:space="0" w:color="auto"/>
            <w:bottom w:val="none" w:sz="0" w:space="0" w:color="auto"/>
            <w:right w:val="none" w:sz="0" w:space="0" w:color="auto"/>
          </w:divBdr>
        </w:div>
        <w:div w:id="99030685">
          <w:marLeft w:val="640"/>
          <w:marRight w:val="0"/>
          <w:marTop w:val="0"/>
          <w:marBottom w:val="0"/>
          <w:divBdr>
            <w:top w:val="none" w:sz="0" w:space="0" w:color="auto"/>
            <w:left w:val="none" w:sz="0" w:space="0" w:color="auto"/>
            <w:bottom w:val="none" w:sz="0" w:space="0" w:color="auto"/>
            <w:right w:val="none" w:sz="0" w:space="0" w:color="auto"/>
          </w:divBdr>
        </w:div>
        <w:div w:id="305352934">
          <w:marLeft w:val="640"/>
          <w:marRight w:val="0"/>
          <w:marTop w:val="0"/>
          <w:marBottom w:val="0"/>
          <w:divBdr>
            <w:top w:val="none" w:sz="0" w:space="0" w:color="auto"/>
            <w:left w:val="none" w:sz="0" w:space="0" w:color="auto"/>
            <w:bottom w:val="none" w:sz="0" w:space="0" w:color="auto"/>
            <w:right w:val="none" w:sz="0" w:space="0" w:color="auto"/>
          </w:divBdr>
        </w:div>
        <w:div w:id="465902574">
          <w:marLeft w:val="640"/>
          <w:marRight w:val="0"/>
          <w:marTop w:val="0"/>
          <w:marBottom w:val="0"/>
          <w:divBdr>
            <w:top w:val="none" w:sz="0" w:space="0" w:color="auto"/>
            <w:left w:val="none" w:sz="0" w:space="0" w:color="auto"/>
            <w:bottom w:val="none" w:sz="0" w:space="0" w:color="auto"/>
            <w:right w:val="none" w:sz="0" w:space="0" w:color="auto"/>
          </w:divBdr>
        </w:div>
        <w:div w:id="13383939">
          <w:marLeft w:val="640"/>
          <w:marRight w:val="0"/>
          <w:marTop w:val="0"/>
          <w:marBottom w:val="0"/>
          <w:divBdr>
            <w:top w:val="none" w:sz="0" w:space="0" w:color="auto"/>
            <w:left w:val="none" w:sz="0" w:space="0" w:color="auto"/>
            <w:bottom w:val="none" w:sz="0" w:space="0" w:color="auto"/>
            <w:right w:val="none" w:sz="0" w:space="0" w:color="auto"/>
          </w:divBdr>
        </w:div>
        <w:div w:id="1321419674">
          <w:marLeft w:val="640"/>
          <w:marRight w:val="0"/>
          <w:marTop w:val="0"/>
          <w:marBottom w:val="0"/>
          <w:divBdr>
            <w:top w:val="none" w:sz="0" w:space="0" w:color="auto"/>
            <w:left w:val="none" w:sz="0" w:space="0" w:color="auto"/>
            <w:bottom w:val="none" w:sz="0" w:space="0" w:color="auto"/>
            <w:right w:val="none" w:sz="0" w:space="0" w:color="auto"/>
          </w:divBdr>
        </w:div>
        <w:div w:id="1951862009">
          <w:marLeft w:val="640"/>
          <w:marRight w:val="0"/>
          <w:marTop w:val="0"/>
          <w:marBottom w:val="0"/>
          <w:divBdr>
            <w:top w:val="none" w:sz="0" w:space="0" w:color="auto"/>
            <w:left w:val="none" w:sz="0" w:space="0" w:color="auto"/>
            <w:bottom w:val="none" w:sz="0" w:space="0" w:color="auto"/>
            <w:right w:val="none" w:sz="0" w:space="0" w:color="auto"/>
          </w:divBdr>
        </w:div>
        <w:div w:id="1224177248">
          <w:marLeft w:val="640"/>
          <w:marRight w:val="0"/>
          <w:marTop w:val="0"/>
          <w:marBottom w:val="0"/>
          <w:divBdr>
            <w:top w:val="none" w:sz="0" w:space="0" w:color="auto"/>
            <w:left w:val="none" w:sz="0" w:space="0" w:color="auto"/>
            <w:bottom w:val="none" w:sz="0" w:space="0" w:color="auto"/>
            <w:right w:val="none" w:sz="0" w:space="0" w:color="auto"/>
          </w:divBdr>
        </w:div>
        <w:div w:id="1655060532">
          <w:marLeft w:val="640"/>
          <w:marRight w:val="0"/>
          <w:marTop w:val="0"/>
          <w:marBottom w:val="0"/>
          <w:divBdr>
            <w:top w:val="none" w:sz="0" w:space="0" w:color="auto"/>
            <w:left w:val="none" w:sz="0" w:space="0" w:color="auto"/>
            <w:bottom w:val="none" w:sz="0" w:space="0" w:color="auto"/>
            <w:right w:val="none" w:sz="0" w:space="0" w:color="auto"/>
          </w:divBdr>
        </w:div>
        <w:div w:id="947393841">
          <w:marLeft w:val="640"/>
          <w:marRight w:val="0"/>
          <w:marTop w:val="0"/>
          <w:marBottom w:val="0"/>
          <w:divBdr>
            <w:top w:val="none" w:sz="0" w:space="0" w:color="auto"/>
            <w:left w:val="none" w:sz="0" w:space="0" w:color="auto"/>
            <w:bottom w:val="none" w:sz="0" w:space="0" w:color="auto"/>
            <w:right w:val="none" w:sz="0" w:space="0" w:color="auto"/>
          </w:divBdr>
        </w:div>
        <w:div w:id="2077043632">
          <w:marLeft w:val="640"/>
          <w:marRight w:val="0"/>
          <w:marTop w:val="0"/>
          <w:marBottom w:val="0"/>
          <w:divBdr>
            <w:top w:val="none" w:sz="0" w:space="0" w:color="auto"/>
            <w:left w:val="none" w:sz="0" w:space="0" w:color="auto"/>
            <w:bottom w:val="none" w:sz="0" w:space="0" w:color="auto"/>
            <w:right w:val="none" w:sz="0" w:space="0" w:color="auto"/>
          </w:divBdr>
        </w:div>
        <w:div w:id="332416184">
          <w:marLeft w:val="640"/>
          <w:marRight w:val="0"/>
          <w:marTop w:val="0"/>
          <w:marBottom w:val="0"/>
          <w:divBdr>
            <w:top w:val="none" w:sz="0" w:space="0" w:color="auto"/>
            <w:left w:val="none" w:sz="0" w:space="0" w:color="auto"/>
            <w:bottom w:val="none" w:sz="0" w:space="0" w:color="auto"/>
            <w:right w:val="none" w:sz="0" w:space="0" w:color="auto"/>
          </w:divBdr>
        </w:div>
        <w:div w:id="1720786394">
          <w:marLeft w:val="640"/>
          <w:marRight w:val="0"/>
          <w:marTop w:val="0"/>
          <w:marBottom w:val="0"/>
          <w:divBdr>
            <w:top w:val="none" w:sz="0" w:space="0" w:color="auto"/>
            <w:left w:val="none" w:sz="0" w:space="0" w:color="auto"/>
            <w:bottom w:val="none" w:sz="0" w:space="0" w:color="auto"/>
            <w:right w:val="none" w:sz="0" w:space="0" w:color="auto"/>
          </w:divBdr>
        </w:div>
        <w:div w:id="1462923374">
          <w:marLeft w:val="640"/>
          <w:marRight w:val="0"/>
          <w:marTop w:val="0"/>
          <w:marBottom w:val="0"/>
          <w:divBdr>
            <w:top w:val="none" w:sz="0" w:space="0" w:color="auto"/>
            <w:left w:val="none" w:sz="0" w:space="0" w:color="auto"/>
            <w:bottom w:val="none" w:sz="0" w:space="0" w:color="auto"/>
            <w:right w:val="none" w:sz="0" w:space="0" w:color="auto"/>
          </w:divBdr>
        </w:div>
        <w:div w:id="1676105007">
          <w:marLeft w:val="640"/>
          <w:marRight w:val="0"/>
          <w:marTop w:val="0"/>
          <w:marBottom w:val="0"/>
          <w:divBdr>
            <w:top w:val="none" w:sz="0" w:space="0" w:color="auto"/>
            <w:left w:val="none" w:sz="0" w:space="0" w:color="auto"/>
            <w:bottom w:val="none" w:sz="0" w:space="0" w:color="auto"/>
            <w:right w:val="none" w:sz="0" w:space="0" w:color="auto"/>
          </w:divBdr>
        </w:div>
        <w:div w:id="426775757">
          <w:marLeft w:val="640"/>
          <w:marRight w:val="0"/>
          <w:marTop w:val="0"/>
          <w:marBottom w:val="0"/>
          <w:divBdr>
            <w:top w:val="none" w:sz="0" w:space="0" w:color="auto"/>
            <w:left w:val="none" w:sz="0" w:space="0" w:color="auto"/>
            <w:bottom w:val="none" w:sz="0" w:space="0" w:color="auto"/>
            <w:right w:val="none" w:sz="0" w:space="0" w:color="auto"/>
          </w:divBdr>
        </w:div>
        <w:div w:id="400636202">
          <w:marLeft w:val="640"/>
          <w:marRight w:val="0"/>
          <w:marTop w:val="0"/>
          <w:marBottom w:val="0"/>
          <w:divBdr>
            <w:top w:val="none" w:sz="0" w:space="0" w:color="auto"/>
            <w:left w:val="none" w:sz="0" w:space="0" w:color="auto"/>
            <w:bottom w:val="none" w:sz="0" w:space="0" w:color="auto"/>
            <w:right w:val="none" w:sz="0" w:space="0" w:color="auto"/>
          </w:divBdr>
        </w:div>
        <w:div w:id="400564502">
          <w:marLeft w:val="640"/>
          <w:marRight w:val="0"/>
          <w:marTop w:val="0"/>
          <w:marBottom w:val="0"/>
          <w:divBdr>
            <w:top w:val="none" w:sz="0" w:space="0" w:color="auto"/>
            <w:left w:val="none" w:sz="0" w:space="0" w:color="auto"/>
            <w:bottom w:val="none" w:sz="0" w:space="0" w:color="auto"/>
            <w:right w:val="none" w:sz="0" w:space="0" w:color="auto"/>
          </w:divBdr>
        </w:div>
        <w:div w:id="1828545376">
          <w:marLeft w:val="640"/>
          <w:marRight w:val="0"/>
          <w:marTop w:val="0"/>
          <w:marBottom w:val="0"/>
          <w:divBdr>
            <w:top w:val="none" w:sz="0" w:space="0" w:color="auto"/>
            <w:left w:val="none" w:sz="0" w:space="0" w:color="auto"/>
            <w:bottom w:val="none" w:sz="0" w:space="0" w:color="auto"/>
            <w:right w:val="none" w:sz="0" w:space="0" w:color="auto"/>
          </w:divBdr>
        </w:div>
        <w:div w:id="1903904425">
          <w:marLeft w:val="640"/>
          <w:marRight w:val="0"/>
          <w:marTop w:val="0"/>
          <w:marBottom w:val="0"/>
          <w:divBdr>
            <w:top w:val="none" w:sz="0" w:space="0" w:color="auto"/>
            <w:left w:val="none" w:sz="0" w:space="0" w:color="auto"/>
            <w:bottom w:val="none" w:sz="0" w:space="0" w:color="auto"/>
            <w:right w:val="none" w:sz="0" w:space="0" w:color="auto"/>
          </w:divBdr>
        </w:div>
        <w:div w:id="1412239898">
          <w:marLeft w:val="640"/>
          <w:marRight w:val="0"/>
          <w:marTop w:val="0"/>
          <w:marBottom w:val="0"/>
          <w:divBdr>
            <w:top w:val="none" w:sz="0" w:space="0" w:color="auto"/>
            <w:left w:val="none" w:sz="0" w:space="0" w:color="auto"/>
            <w:bottom w:val="none" w:sz="0" w:space="0" w:color="auto"/>
            <w:right w:val="none" w:sz="0" w:space="0" w:color="auto"/>
          </w:divBdr>
        </w:div>
        <w:div w:id="2113621554">
          <w:marLeft w:val="640"/>
          <w:marRight w:val="0"/>
          <w:marTop w:val="0"/>
          <w:marBottom w:val="0"/>
          <w:divBdr>
            <w:top w:val="none" w:sz="0" w:space="0" w:color="auto"/>
            <w:left w:val="none" w:sz="0" w:space="0" w:color="auto"/>
            <w:bottom w:val="none" w:sz="0" w:space="0" w:color="auto"/>
            <w:right w:val="none" w:sz="0" w:space="0" w:color="auto"/>
          </w:divBdr>
        </w:div>
        <w:div w:id="1820149845">
          <w:marLeft w:val="640"/>
          <w:marRight w:val="0"/>
          <w:marTop w:val="0"/>
          <w:marBottom w:val="0"/>
          <w:divBdr>
            <w:top w:val="none" w:sz="0" w:space="0" w:color="auto"/>
            <w:left w:val="none" w:sz="0" w:space="0" w:color="auto"/>
            <w:bottom w:val="none" w:sz="0" w:space="0" w:color="auto"/>
            <w:right w:val="none" w:sz="0" w:space="0" w:color="auto"/>
          </w:divBdr>
        </w:div>
        <w:div w:id="2103717002">
          <w:marLeft w:val="640"/>
          <w:marRight w:val="0"/>
          <w:marTop w:val="0"/>
          <w:marBottom w:val="0"/>
          <w:divBdr>
            <w:top w:val="none" w:sz="0" w:space="0" w:color="auto"/>
            <w:left w:val="none" w:sz="0" w:space="0" w:color="auto"/>
            <w:bottom w:val="none" w:sz="0" w:space="0" w:color="auto"/>
            <w:right w:val="none" w:sz="0" w:space="0" w:color="auto"/>
          </w:divBdr>
        </w:div>
      </w:divsChild>
    </w:div>
    <w:div w:id="1248030346">
      <w:bodyDiv w:val="1"/>
      <w:marLeft w:val="0"/>
      <w:marRight w:val="0"/>
      <w:marTop w:val="0"/>
      <w:marBottom w:val="0"/>
      <w:divBdr>
        <w:top w:val="none" w:sz="0" w:space="0" w:color="auto"/>
        <w:left w:val="none" w:sz="0" w:space="0" w:color="auto"/>
        <w:bottom w:val="none" w:sz="0" w:space="0" w:color="auto"/>
        <w:right w:val="none" w:sz="0" w:space="0" w:color="auto"/>
      </w:divBdr>
      <w:divsChild>
        <w:div w:id="1499155880">
          <w:marLeft w:val="640"/>
          <w:marRight w:val="0"/>
          <w:marTop w:val="0"/>
          <w:marBottom w:val="0"/>
          <w:divBdr>
            <w:top w:val="none" w:sz="0" w:space="0" w:color="auto"/>
            <w:left w:val="none" w:sz="0" w:space="0" w:color="auto"/>
            <w:bottom w:val="none" w:sz="0" w:space="0" w:color="auto"/>
            <w:right w:val="none" w:sz="0" w:space="0" w:color="auto"/>
          </w:divBdr>
        </w:div>
        <w:div w:id="1092706168">
          <w:marLeft w:val="640"/>
          <w:marRight w:val="0"/>
          <w:marTop w:val="0"/>
          <w:marBottom w:val="0"/>
          <w:divBdr>
            <w:top w:val="none" w:sz="0" w:space="0" w:color="auto"/>
            <w:left w:val="none" w:sz="0" w:space="0" w:color="auto"/>
            <w:bottom w:val="none" w:sz="0" w:space="0" w:color="auto"/>
            <w:right w:val="none" w:sz="0" w:space="0" w:color="auto"/>
          </w:divBdr>
        </w:div>
        <w:div w:id="508761886">
          <w:marLeft w:val="640"/>
          <w:marRight w:val="0"/>
          <w:marTop w:val="0"/>
          <w:marBottom w:val="0"/>
          <w:divBdr>
            <w:top w:val="none" w:sz="0" w:space="0" w:color="auto"/>
            <w:left w:val="none" w:sz="0" w:space="0" w:color="auto"/>
            <w:bottom w:val="none" w:sz="0" w:space="0" w:color="auto"/>
            <w:right w:val="none" w:sz="0" w:space="0" w:color="auto"/>
          </w:divBdr>
        </w:div>
        <w:div w:id="1665818243">
          <w:marLeft w:val="640"/>
          <w:marRight w:val="0"/>
          <w:marTop w:val="0"/>
          <w:marBottom w:val="0"/>
          <w:divBdr>
            <w:top w:val="none" w:sz="0" w:space="0" w:color="auto"/>
            <w:left w:val="none" w:sz="0" w:space="0" w:color="auto"/>
            <w:bottom w:val="none" w:sz="0" w:space="0" w:color="auto"/>
            <w:right w:val="none" w:sz="0" w:space="0" w:color="auto"/>
          </w:divBdr>
        </w:div>
        <w:div w:id="2010207337">
          <w:marLeft w:val="640"/>
          <w:marRight w:val="0"/>
          <w:marTop w:val="0"/>
          <w:marBottom w:val="0"/>
          <w:divBdr>
            <w:top w:val="none" w:sz="0" w:space="0" w:color="auto"/>
            <w:left w:val="none" w:sz="0" w:space="0" w:color="auto"/>
            <w:bottom w:val="none" w:sz="0" w:space="0" w:color="auto"/>
            <w:right w:val="none" w:sz="0" w:space="0" w:color="auto"/>
          </w:divBdr>
        </w:div>
        <w:div w:id="1445081208">
          <w:marLeft w:val="640"/>
          <w:marRight w:val="0"/>
          <w:marTop w:val="0"/>
          <w:marBottom w:val="0"/>
          <w:divBdr>
            <w:top w:val="none" w:sz="0" w:space="0" w:color="auto"/>
            <w:left w:val="none" w:sz="0" w:space="0" w:color="auto"/>
            <w:bottom w:val="none" w:sz="0" w:space="0" w:color="auto"/>
            <w:right w:val="none" w:sz="0" w:space="0" w:color="auto"/>
          </w:divBdr>
        </w:div>
        <w:div w:id="217934556">
          <w:marLeft w:val="640"/>
          <w:marRight w:val="0"/>
          <w:marTop w:val="0"/>
          <w:marBottom w:val="0"/>
          <w:divBdr>
            <w:top w:val="none" w:sz="0" w:space="0" w:color="auto"/>
            <w:left w:val="none" w:sz="0" w:space="0" w:color="auto"/>
            <w:bottom w:val="none" w:sz="0" w:space="0" w:color="auto"/>
            <w:right w:val="none" w:sz="0" w:space="0" w:color="auto"/>
          </w:divBdr>
        </w:div>
        <w:div w:id="609975605">
          <w:marLeft w:val="640"/>
          <w:marRight w:val="0"/>
          <w:marTop w:val="0"/>
          <w:marBottom w:val="0"/>
          <w:divBdr>
            <w:top w:val="none" w:sz="0" w:space="0" w:color="auto"/>
            <w:left w:val="none" w:sz="0" w:space="0" w:color="auto"/>
            <w:bottom w:val="none" w:sz="0" w:space="0" w:color="auto"/>
            <w:right w:val="none" w:sz="0" w:space="0" w:color="auto"/>
          </w:divBdr>
        </w:div>
        <w:div w:id="273950610">
          <w:marLeft w:val="640"/>
          <w:marRight w:val="0"/>
          <w:marTop w:val="0"/>
          <w:marBottom w:val="0"/>
          <w:divBdr>
            <w:top w:val="none" w:sz="0" w:space="0" w:color="auto"/>
            <w:left w:val="none" w:sz="0" w:space="0" w:color="auto"/>
            <w:bottom w:val="none" w:sz="0" w:space="0" w:color="auto"/>
            <w:right w:val="none" w:sz="0" w:space="0" w:color="auto"/>
          </w:divBdr>
        </w:div>
        <w:div w:id="393898196">
          <w:marLeft w:val="640"/>
          <w:marRight w:val="0"/>
          <w:marTop w:val="0"/>
          <w:marBottom w:val="0"/>
          <w:divBdr>
            <w:top w:val="none" w:sz="0" w:space="0" w:color="auto"/>
            <w:left w:val="none" w:sz="0" w:space="0" w:color="auto"/>
            <w:bottom w:val="none" w:sz="0" w:space="0" w:color="auto"/>
            <w:right w:val="none" w:sz="0" w:space="0" w:color="auto"/>
          </w:divBdr>
        </w:div>
        <w:div w:id="756445612">
          <w:marLeft w:val="640"/>
          <w:marRight w:val="0"/>
          <w:marTop w:val="0"/>
          <w:marBottom w:val="0"/>
          <w:divBdr>
            <w:top w:val="none" w:sz="0" w:space="0" w:color="auto"/>
            <w:left w:val="none" w:sz="0" w:space="0" w:color="auto"/>
            <w:bottom w:val="none" w:sz="0" w:space="0" w:color="auto"/>
            <w:right w:val="none" w:sz="0" w:space="0" w:color="auto"/>
          </w:divBdr>
        </w:div>
        <w:div w:id="254635498">
          <w:marLeft w:val="640"/>
          <w:marRight w:val="0"/>
          <w:marTop w:val="0"/>
          <w:marBottom w:val="0"/>
          <w:divBdr>
            <w:top w:val="none" w:sz="0" w:space="0" w:color="auto"/>
            <w:left w:val="none" w:sz="0" w:space="0" w:color="auto"/>
            <w:bottom w:val="none" w:sz="0" w:space="0" w:color="auto"/>
            <w:right w:val="none" w:sz="0" w:space="0" w:color="auto"/>
          </w:divBdr>
        </w:div>
        <w:div w:id="1682197656">
          <w:marLeft w:val="640"/>
          <w:marRight w:val="0"/>
          <w:marTop w:val="0"/>
          <w:marBottom w:val="0"/>
          <w:divBdr>
            <w:top w:val="none" w:sz="0" w:space="0" w:color="auto"/>
            <w:left w:val="none" w:sz="0" w:space="0" w:color="auto"/>
            <w:bottom w:val="none" w:sz="0" w:space="0" w:color="auto"/>
            <w:right w:val="none" w:sz="0" w:space="0" w:color="auto"/>
          </w:divBdr>
        </w:div>
        <w:div w:id="128255488">
          <w:marLeft w:val="640"/>
          <w:marRight w:val="0"/>
          <w:marTop w:val="0"/>
          <w:marBottom w:val="0"/>
          <w:divBdr>
            <w:top w:val="none" w:sz="0" w:space="0" w:color="auto"/>
            <w:left w:val="none" w:sz="0" w:space="0" w:color="auto"/>
            <w:bottom w:val="none" w:sz="0" w:space="0" w:color="auto"/>
            <w:right w:val="none" w:sz="0" w:space="0" w:color="auto"/>
          </w:divBdr>
        </w:div>
        <w:div w:id="993333364">
          <w:marLeft w:val="640"/>
          <w:marRight w:val="0"/>
          <w:marTop w:val="0"/>
          <w:marBottom w:val="0"/>
          <w:divBdr>
            <w:top w:val="none" w:sz="0" w:space="0" w:color="auto"/>
            <w:left w:val="none" w:sz="0" w:space="0" w:color="auto"/>
            <w:bottom w:val="none" w:sz="0" w:space="0" w:color="auto"/>
            <w:right w:val="none" w:sz="0" w:space="0" w:color="auto"/>
          </w:divBdr>
        </w:div>
        <w:div w:id="949972264">
          <w:marLeft w:val="640"/>
          <w:marRight w:val="0"/>
          <w:marTop w:val="0"/>
          <w:marBottom w:val="0"/>
          <w:divBdr>
            <w:top w:val="none" w:sz="0" w:space="0" w:color="auto"/>
            <w:left w:val="none" w:sz="0" w:space="0" w:color="auto"/>
            <w:bottom w:val="none" w:sz="0" w:space="0" w:color="auto"/>
            <w:right w:val="none" w:sz="0" w:space="0" w:color="auto"/>
          </w:divBdr>
        </w:div>
        <w:div w:id="1237322307">
          <w:marLeft w:val="640"/>
          <w:marRight w:val="0"/>
          <w:marTop w:val="0"/>
          <w:marBottom w:val="0"/>
          <w:divBdr>
            <w:top w:val="none" w:sz="0" w:space="0" w:color="auto"/>
            <w:left w:val="none" w:sz="0" w:space="0" w:color="auto"/>
            <w:bottom w:val="none" w:sz="0" w:space="0" w:color="auto"/>
            <w:right w:val="none" w:sz="0" w:space="0" w:color="auto"/>
          </w:divBdr>
        </w:div>
        <w:div w:id="856189832">
          <w:marLeft w:val="640"/>
          <w:marRight w:val="0"/>
          <w:marTop w:val="0"/>
          <w:marBottom w:val="0"/>
          <w:divBdr>
            <w:top w:val="none" w:sz="0" w:space="0" w:color="auto"/>
            <w:left w:val="none" w:sz="0" w:space="0" w:color="auto"/>
            <w:bottom w:val="none" w:sz="0" w:space="0" w:color="auto"/>
            <w:right w:val="none" w:sz="0" w:space="0" w:color="auto"/>
          </w:divBdr>
        </w:div>
        <w:div w:id="1926763715">
          <w:marLeft w:val="640"/>
          <w:marRight w:val="0"/>
          <w:marTop w:val="0"/>
          <w:marBottom w:val="0"/>
          <w:divBdr>
            <w:top w:val="none" w:sz="0" w:space="0" w:color="auto"/>
            <w:left w:val="none" w:sz="0" w:space="0" w:color="auto"/>
            <w:bottom w:val="none" w:sz="0" w:space="0" w:color="auto"/>
            <w:right w:val="none" w:sz="0" w:space="0" w:color="auto"/>
          </w:divBdr>
        </w:div>
        <w:div w:id="232542822">
          <w:marLeft w:val="640"/>
          <w:marRight w:val="0"/>
          <w:marTop w:val="0"/>
          <w:marBottom w:val="0"/>
          <w:divBdr>
            <w:top w:val="none" w:sz="0" w:space="0" w:color="auto"/>
            <w:left w:val="none" w:sz="0" w:space="0" w:color="auto"/>
            <w:bottom w:val="none" w:sz="0" w:space="0" w:color="auto"/>
            <w:right w:val="none" w:sz="0" w:space="0" w:color="auto"/>
          </w:divBdr>
        </w:div>
        <w:div w:id="889152101">
          <w:marLeft w:val="640"/>
          <w:marRight w:val="0"/>
          <w:marTop w:val="0"/>
          <w:marBottom w:val="0"/>
          <w:divBdr>
            <w:top w:val="none" w:sz="0" w:space="0" w:color="auto"/>
            <w:left w:val="none" w:sz="0" w:space="0" w:color="auto"/>
            <w:bottom w:val="none" w:sz="0" w:space="0" w:color="auto"/>
            <w:right w:val="none" w:sz="0" w:space="0" w:color="auto"/>
          </w:divBdr>
        </w:div>
        <w:div w:id="1597979246">
          <w:marLeft w:val="640"/>
          <w:marRight w:val="0"/>
          <w:marTop w:val="0"/>
          <w:marBottom w:val="0"/>
          <w:divBdr>
            <w:top w:val="none" w:sz="0" w:space="0" w:color="auto"/>
            <w:left w:val="none" w:sz="0" w:space="0" w:color="auto"/>
            <w:bottom w:val="none" w:sz="0" w:space="0" w:color="auto"/>
            <w:right w:val="none" w:sz="0" w:space="0" w:color="auto"/>
          </w:divBdr>
        </w:div>
        <w:div w:id="700325479">
          <w:marLeft w:val="640"/>
          <w:marRight w:val="0"/>
          <w:marTop w:val="0"/>
          <w:marBottom w:val="0"/>
          <w:divBdr>
            <w:top w:val="none" w:sz="0" w:space="0" w:color="auto"/>
            <w:left w:val="none" w:sz="0" w:space="0" w:color="auto"/>
            <w:bottom w:val="none" w:sz="0" w:space="0" w:color="auto"/>
            <w:right w:val="none" w:sz="0" w:space="0" w:color="auto"/>
          </w:divBdr>
        </w:div>
        <w:div w:id="1836843790">
          <w:marLeft w:val="640"/>
          <w:marRight w:val="0"/>
          <w:marTop w:val="0"/>
          <w:marBottom w:val="0"/>
          <w:divBdr>
            <w:top w:val="none" w:sz="0" w:space="0" w:color="auto"/>
            <w:left w:val="none" w:sz="0" w:space="0" w:color="auto"/>
            <w:bottom w:val="none" w:sz="0" w:space="0" w:color="auto"/>
            <w:right w:val="none" w:sz="0" w:space="0" w:color="auto"/>
          </w:divBdr>
        </w:div>
        <w:div w:id="723717947">
          <w:marLeft w:val="640"/>
          <w:marRight w:val="0"/>
          <w:marTop w:val="0"/>
          <w:marBottom w:val="0"/>
          <w:divBdr>
            <w:top w:val="none" w:sz="0" w:space="0" w:color="auto"/>
            <w:left w:val="none" w:sz="0" w:space="0" w:color="auto"/>
            <w:bottom w:val="none" w:sz="0" w:space="0" w:color="auto"/>
            <w:right w:val="none" w:sz="0" w:space="0" w:color="auto"/>
          </w:divBdr>
        </w:div>
        <w:div w:id="1674141515">
          <w:marLeft w:val="640"/>
          <w:marRight w:val="0"/>
          <w:marTop w:val="0"/>
          <w:marBottom w:val="0"/>
          <w:divBdr>
            <w:top w:val="none" w:sz="0" w:space="0" w:color="auto"/>
            <w:left w:val="none" w:sz="0" w:space="0" w:color="auto"/>
            <w:bottom w:val="none" w:sz="0" w:space="0" w:color="auto"/>
            <w:right w:val="none" w:sz="0" w:space="0" w:color="auto"/>
          </w:divBdr>
        </w:div>
        <w:div w:id="1992557902">
          <w:marLeft w:val="640"/>
          <w:marRight w:val="0"/>
          <w:marTop w:val="0"/>
          <w:marBottom w:val="0"/>
          <w:divBdr>
            <w:top w:val="none" w:sz="0" w:space="0" w:color="auto"/>
            <w:left w:val="none" w:sz="0" w:space="0" w:color="auto"/>
            <w:bottom w:val="none" w:sz="0" w:space="0" w:color="auto"/>
            <w:right w:val="none" w:sz="0" w:space="0" w:color="auto"/>
          </w:divBdr>
        </w:div>
        <w:div w:id="162166925">
          <w:marLeft w:val="640"/>
          <w:marRight w:val="0"/>
          <w:marTop w:val="0"/>
          <w:marBottom w:val="0"/>
          <w:divBdr>
            <w:top w:val="none" w:sz="0" w:space="0" w:color="auto"/>
            <w:left w:val="none" w:sz="0" w:space="0" w:color="auto"/>
            <w:bottom w:val="none" w:sz="0" w:space="0" w:color="auto"/>
            <w:right w:val="none" w:sz="0" w:space="0" w:color="auto"/>
          </w:divBdr>
        </w:div>
        <w:div w:id="1848400020">
          <w:marLeft w:val="640"/>
          <w:marRight w:val="0"/>
          <w:marTop w:val="0"/>
          <w:marBottom w:val="0"/>
          <w:divBdr>
            <w:top w:val="none" w:sz="0" w:space="0" w:color="auto"/>
            <w:left w:val="none" w:sz="0" w:space="0" w:color="auto"/>
            <w:bottom w:val="none" w:sz="0" w:space="0" w:color="auto"/>
            <w:right w:val="none" w:sz="0" w:space="0" w:color="auto"/>
          </w:divBdr>
        </w:div>
        <w:div w:id="1489712702">
          <w:marLeft w:val="640"/>
          <w:marRight w:val="0"/>
          <w:marTop w:val="0"/>
          <w:marBottom w:val="0"/>
          <w:divBdr>
            <w:top w:val="none" w:sz="0" w:space="0" w:color="auto"/>
            <w:left w:val="none" w:sz="0" w:space="0" w:color="auto"/>
            <w:bottom w:val="none" w:sz="0" w:space="0" w:color="auto"/>
            <w:right w:val="none" w:sz="0" w:space="0" w:color="auto"/>
          </w:divBdr>
        </w:div>
        <w:div w:id="1859342846">
          <w:marLeft w:val="640"/>
          <w:marRight w:val="0"/>
          <w:marTop w:val="0"/>
          <w:marBottom w:val="0"/>
          <w:divBdr>
            <w:top w:val="none" w:sz="0" w:space="0" w:color="auto"/>
            <w:left w:val="none" w:sz="0" w:space="0" w:color="auto"/>
            <w:bottom w:val="none" w:sz="0" w:space="0" w:color="auto"/>
            <w:right w:val="none" w:sz="0" w:space="0" w:color="auto"/>
          </w:divBdr>
        </w:div>
        <w:div w:id="284048681">
          <w:marLeft w:val="640"/>
          <w:marRight w:val="0"/>
          <w:marTop w:val="0"/>
          <w:marBottom w:val="0"/>
          <w:divBdr>
            <w:top w:val="none" w:sz="0" w:space="0" w:color="auto"/>
            <w:left w:val="none" w:sz="0" w:space="0" w:color="auto"/>
            <w:bottom w:val="none" w:sz="0" w:space="0" w:color="auto"/>
            <w:right w:val="none" w:sz="0" w:space="0" w:color="auto"/>
          </w:divBdr>
        </w:div>
        <w:div w:id="1849558931">
          <w:marLeft w:val="640"/>
          <w:marRight w:val="0"/>
          <w:marTop w:val="0"/>
          <w:marBottom w:val="0"/>
          <w:divBdr>
            <w:top w:val="none" w:sz="0" w:space="0" w:color="auto"/>
            <w:left w:val="none" w:sz="0" w:space="0" w:color="auto"/>
            <w:bottom w:val="none" w:sz="0" w:space="0" w:color="auto"/>
            <w:right w:val="none" w:sz="0" w:space="0" w:color="auto"/>
          </w:divBdr>
        </w:div>
        <w:div w:id="719860781">
          <w:marLeft w:val="640"/>
          <w:marRight w:val="0"/>
          <w:marTop w:val="0"/>
          <w:marBottom w:val="0"/>
          <w:divBdr>
            <w:top w:val="none" w:sz="0" w:space="0" w:color="auto"/>
            <w:left w:val="none" w:sz="0" w:space="0" w:color="auto"/>
            <w:bottom w:val="none" w:sz="0" w:space="0" w:color="auto"/>
            <w:right w:val="none" w:sz="0" w:space="0" w:color="auto"/>
          </w:divBdr>
        </w:div>
        <w:div w:id="781656074">
          <w:marLeft w:val="640"/>
          <w:marRight w:val="0"/>
          <w:marTop w:val="0"/>
          <w:marBottom w:val="0"/>
          <w:divBdr>
            <w:top w:val="none" w:sz="0" w:space="0" w:color="auto"/>
            <w:left w:val="none" w:sz="0" w:space="0" w:color="auto"/>
            <w:bottom w:val="none" w:sz="0" w:space="0" w:color="auto"/>
            <w:right w:val="none" w:sz="0" w:space="0" w:color="auto"/>
          </w:divBdr>
        </w:div>
        <w:div w:id="1007371159">
          <w:marLeft w:val="640"/>
          <w:marRight w:val="0"/>
          <w:marTop w:val="0"/>
          <w:marBottom w:val="0"/>
          <w:divBdr>
            <w:top w:val="none" w:sz="0" w:space="0" w:color="auto"/>
            <w:left w:val="none" w:sz="0" w:space="0" w:color="auto"/>
            <w:bottom w:val="none" w:sz="0" w:space="0" w:color="auto"/>
            <w:right w:val="none" w:sz="0" w:space="0" w:color="auto"/>
          </w:divBdr>
        </w:div>
        <w:div w:id="646983295">
          <w:marLeft w:val="640"/>
          <w:marRight w:val="0"/>
          <w:marTop w:val="0"/>
          <w:marBottom w:val="0"/>
          <w:divBdr>
            <w:top w:val="none" w:sz="0" w:space="0" w:color="auto"/>
            <w:left w:val="none" w:sz="0" w:space="0" w:color="auto"/>
            <w:bottom w:val="none" w:sz="0" w:space="0" w:color="auto"/>
            <w:right w:val="none" w:sz="0" w:space="0" w:color="auto"/>
          </w:divBdr>
        </w:div>
        <w:div w:id="1460151065">
          <w:marLeft w:val="640"/>
          <w:marRight w:val="0"/>
          <w:marTop w:val="0"/>
          <w:marBottom w:val="0"/>
          <w:divBdr>
            <w:top w:val="none" w:sz="0" w:space="0" w:color="auto"/>
            <w:left w:val="none" w:sz="0" w:space="0" w:color="auto"/>
            <w:bottom w:val="none" w:sz="0" w:space="0" w:color="auto"/>
            <w:right w:val="none" w:sz="0" w:space="0" w:color="auto"/>
          </w:divBdr>
        </w:div>
        <w:div w:id="446045822">
          <w:marLeft w:val="640"/>
          <w:marRight w:val="0"/>
          <w:marTop w:val="0"/>
          <w:marBottom w:val="0"/>
          <w:divBdr>
            <w:top w:val="none" w:sz="0" w:space="0" w:color="auto"/>
            <w:left w:val="none" w:sz="0" w:space="0" w:color="auto"/>
            <w:bottom w:val="none" w:sz="0" w:space="0" w:color="auto"/>
            <w:right w:val="none" w:sz="0" w:space="0" w:color="auto"/>
          </w:divBdr>
        </w:div>
        <w:div w:id="1607542196">
          <w:marLeft w:val="640"/>
          <w:marRight w:val="0"/>
          <w:marTop w:val="0"/>
          <w:marBottom w:val="0"/>
          <w:divBdr>
            <w:top w:val="none" w:sz="0" w:space="0" w:color="auto"/>
            <w:left w:val="none" w:sz="0" w:space="0" w:color="auto"/>
            <w:bottom w:val="none" w:sz="0" w:space="0" w:color="auto"/>
            <w:right w:val="none" w:sz="0" w:space="0" w:color="auto"/>
          </w:divBdr>
        </w:div>
        <w:div w:id="227766240">
          <w:marLeft w:val="640"/>
          <w:marRight w:val="0"/>
          <w:marTop w:val="0"/>
          <w:marBottom w:val="0"/>
          <w:divBdr>
            <w:top w:val="none" w:sz="0" w:space="0" w:color="auto"/>
            <w:left w:val="none" w:sz="0" w:space="0" w:color="auto"/>
            <w:bottom w:val="none" w:sz="0" w:space="0" w:color="auto"/>
            <w:right w:val="none" w:sz="0" w:space="0" w:color="auto"/>
          </w:divBdr>
        </w:div>
        <w:div w:id="2087457896">
          <w:marLeft w:val="640"/>
          <w:marRight w:val="0"/>
          <w:marTop w:val="0"/>
          <w:marBottom w:val="0"/>
          <w:divBdr>
            <w:top w:val="none" w:sz="0" w:space="0" w:color="auto"/>
            <w:left w:val="none" w:sz="0" w:space="0" w:color="auto"/>
            <w:bottom w:val="none" w:sz="0" w:space="0" w:color="auto"/>
            <w:right w:val="none" w:sz="0" w:space="0" w:color="auto"/>
          </w:divBdr>
        </w:div>
        <w:div w:id="1708221043">
          <w:marLeft w:val="640"/>
          <w:marRight w:val="0"/>
          <w:marTop w:val="0"/>
          <w:marBottom w:val="0"/>
          <w:divBdr>
            <w:top w:val="none" w:sz="0" w:space="0" w:color="auto"/>
            <w:left w:val="none" w:sz="0" w:space="0" w:color="auto"/>
            <w:bottom w:val="none" w:sz="0" w:space="0" w:color="auto"/>
            <w:right w:val="none" w:sz="0" w:space="0" w:color="auto"/>
          </w:divBdr>
        </w:div>
        <w:div w:id="233394239">
          <w:marLeft w:val="640"/>
          <w:marRight w:val="0"/>
          <w:marTop w:val="0"/>
          <w:marBottom w:val="0"/>
          <w:divBdr>
            <w:top w:val="none" w:sz="0" w:space="0" w:color="auto"/>
            <w:left w:val="none" w:sz="0" w:space="0" w:color="auto"/>
            <w:bottom w:val="none" w:sz="0" w:space="0" w:color="auto"/>
            <w:right w:val="none" w:sz="0" w:space="0" w:color="auto"/>
          </w:divBdr>
        </w:div>
        <w:div w:id="493224257">
          <w:marLeft w:val="640"/>
          <w:marRight w:val="0"/>
          <w:marTop w:val="0"/>
          <w:marBottom w:val="0"/>
          <w:divBdr>
            <w:top w:val="none" w:sz="0" w:space="0" w:color="auto"/>
            <w:left w:val="none" w:sz="0" w:space="0" w:color="auto"/>
            <w:bottom w:val="none" w:sz="0" w:space="0" w:color="auto"/>
            <w:right w:val="none" w:sz="0" w:space="0" w:color="auto"/>
          </w:divBdr>
        </w:div>
        <w:div w:id="375280666">
          <w:marLeft w:val="640"/>
          <w:marRight w:val="0"/>
          <w:marTop w:val="0"/>
          <w:marBottom w:val="0"/>
          <w:divBdr>
            <w:top w:val="none" w:sz="0" w:space="0" w:color="auto"/>
            <w:left w:val="none" w:sz="0" w:space="0" w:color="auto"/>
            <w:bottom w:val="none" w:sz="0" w:space="0" w:color="auto"/>
            <w:right w:val="none" w:sz="0" w:space="0" w:color="auto"/>
          </w:divBdr>
        </w:div>
        <w:div w:id="318078655">
          <w:marLeft w:val="640"/>
          <w:marRight w:val="0"/>
          <w:marTop w:val="0"/>
          <w:marBottom w:val="0"/>
          <w:divBdr>
            <w:top w:val="none" w:sz="0" w:space="0" w:color="auto"/>
            <w:left w:val="none" w:sz="0" w:space="0" w:color="auto"/>
            <w:bottom w:val="none" w:sz="0" w:space="0" w:color="auto"/>
            <w:right w:val="none" w:sz="0" w:space="0" w:color="auto"/>
          </w:divBdr>
        </w:div>
        <w:div w:id="155415806">
          <w:marLeft w:val="640"/>
          <w:marRight w:val="0"/>
          <w:marTop w:val="0"/>
          <w:marBottom w:val="0"/>
          <w:divBdr>
            <w:top w:val="none" w:sz="0" w:space="0" w:color="auto"/>
            <w:left w:val="none" w:sz="0" w:space="0" w:color="auto"/>
            <w:bottom w:val="none" w:sz="0" w:space="0" w:color="auto"/>
            <w:right w:val="none" w:sz="0" w:space="0" w:color="auto"/>
          </w:divBdr>
        </w:div>
        <w:div w:id="1886016715">
          <w:marLeft w:val="640"/>
          <w:marRight w:val="0"/>
          <w:marTop w:val="0"/>
          <w:marBottom w:val="0"/>
          <w:divBdr>
            <w:top w:val="none" w:sz="0" w:space="0" w:color="auto"/>
            <w:left w:val="none" w:sz="0" w:space="0" w:color="auto"/>
            <w:bottom w:val="none" w:sz="0" w:space="0" w:color="auto"/>
            <w:right w:val="none" w:sz="0" w:space="0" w:color="auto"/>
          </w:divBdr>
        </w:div>
        <w:div w:id="62988143">
          <w:marLeft w:val="640"/>
          <w:marRight w:val="0"/>
          <w:marTop w:val="0"/>
          <w:marBottom w:val="0"/>
          <w:divBdr>
            <w:top w:val="none" w:sz="0" w:space="0" w:color="auto"/>
            <w:left w:val="none" w:sz="0" w:space="0" w:color="auto"/>
            <w:bottom w:val="none" w:sz="0" w:space="0" w:color="auto"/>
            <w:right w:val="none" w:sz="0" w:space="0" w:color="auto"/>
          </w:divBdr>
        </w:div>
        <w:div w:id="22561952">
          <w:marLeft w:val="640"/>
          <w:marRight w:val="0"/>
          <w:marTop w:val="0"/>
          <w:marBottom w:val="0"/>
          <w:divBdr>
            <w:top w:val="none" w:sz="0" w:space="0" w:color="auto"/>
            <w:left w:val="none" w:sz="0" w:space="0" w:color="auto"/>
            <w:bottom w:val="none" w:sz="0" w:space="0" w:color="auto"/>
            <w:right w:val="none" w:sz="0" w:space="0" w:color="auto"/>
          </w:divBdr>
        </w:div>
        <w:div w:id="1568105449">
          <w:marLeft w:val="640"/>
          <w:marRight w:val="0"/>
          <w:marTop w:val="0"/>
          <w:marBottom w:val="0"/>
          <w:divBdr>
            <w:top w:val="none" w:sz="0" w:space="0" w:color="auto"/>
            <w:left w:val="none" w:sz="0" w:space="0" w:color="auto"/>
            <w:bottom w:val="none" w:sz="0" w:space="0" w:color="auto"/>
            <w:right w:val="none" w:sz="0" w:space="0" w:color="auto"/>
          </w:divBdr>
        </w:div>
        <w:div w:id="2040545878">
          <w:marLeft w:val="640"/>
          <w:marRight w:val="0"/>
          <w:marTop w:val="0"/>
          <w:marBottom w:val="0"/>
          <w:divBdr>
            <w:top w:val="none" w:sz="0" w:space="0" w:color="auto"/>
            <w:left w:val="none" w:sz="0" w:space="0" w:color="auto"/>
            <w:bottom w:val="none" w:sz="0" w:space="0" w:color="auto"/>
            <w:right w:val="none" w:sz="0" w:space="0" w:color="auto"/>
          </w:divBdr>
        </w:div>
        <w:div w:id="1917398799">
          <w:marLeft w:val="640"/>
          <w:marRight w:val="0"/>
          <w:marTop w:val="0"/>
          <w:marBottom w:val="0"/>
          <w:divBdr>
            <w:top w:val="none" w:sz="0" w:space="0" w:color="auto"/>
            <w:left w:val="none" w:sz="0" w:space="0" w:color="auto"/>
            <w:bottom w:val="none" w:sz="0" w:space="0" w:color="auto"/>
            <w:right w:val="none" w:sz="0" w:space="0" w:color="auto"/>
          </w:divBdr>
        </w:div>
        <w:div w:id="2066878731">
          <w:marLeft w:val="640"/>
          <w:marRight w:val="0"/>
          <w:marTop w:val="0"/>
          <w:marBottom w:val="0"/>
          <w:divBdr>
            <w:top w:val="none" w:sz="0" w:space="0" w:color="auto"/>
            <w:left w:val="none" w:sz="0" w:space="0" w:color="auto"/>
            <w:bottom w:val="none" w:sz="0" w:space="0" w:color="auto"/>
            <w:right w:val="none" w:sz="0" w:space="0" w:color="auto"/>
          </w:divBdr>
        </w:div>
        <w:div w:id="1522355159">
          <w:marLeft w:val="640"/>
          <w:marRight w:val="0"/>
          <w:marTop w:val="0"/>
          <w:marBottom w:val="0"/>
          <w:divBdr>
            <w:top w:val="none" w:sz="0" w:space="0" w:color="auto"/>
            <w:left w:val="none" w:sz="0" w:space="0" w:color="auto"/>
            <w:bottom w:val="none" w:sz="0" w:space="0" w:color="auto"/>
            <w:right w:val="none" w:sz="0" w:space="0" w:color="auto"/>
          </w:divBdr>
        </w:div>
        <w:div w:id="447697296">
          <w:marLeft w:val="640"/>
          <w:marRight w:val="0"/>
          <w:marTop w:val="0"/>
          <w:marBottom w:val="0"/>
          <w:divBdr>
            <w:top w:val="none" w:sz="0" w:space="0" w:color="auto"/>
            <w:left w:val="none" w:sz="0" w:space="0" w:color="auto"/>
            <w:bottom w:val="none" w:sz="0" w:space="0" w:color="auto"/>
            <w:right w:val="none" w:sz="0" w:space="0" w:color="auto"/>
          </w:divBdr>
        </w:div>
        <w:div w:id="490609440">
          <w:marLeft w:val="640"/>
          <w:marRight w:val="0"/>
          <w:marTop w:val="0"/>
          <w:marBottom w:val="0"/>
          <w:divBdr>
            <w:top w:val="none" w:sz="0" w:space="0" w:color="auto"/>
            <w:left w:val="none" w:sz="0" w:space="0" w:color="auto"/>
            <w:bottom w:val="none" w:sz="0" w:space="0" w:color="auto"/>
            <w:right w:val="none" w:sz="0" w:space="0" w:color="auto"/>
          </w:divBdr>
        </w:div>
        <w:div w:id="745766899">
          <w:marLeft w:val="640"/>
          <w:marRight w:val="0"/>
          <w:marTop w:val="0"/>
          <w:marBottom w:val="0"/>
          <w:divBdr>
            <w:top w:val="none" w:sz="0" w:space="0" w:color="auto"/>
            <w:left w:val="none" w:sz="0" w:space="0" w:color="auto"/>
            <w:bottom w:val="none" w:sz="0" w:space="0" w:color="auto"/>
            <w:right w:val="none" w:sz="0" w:space="0" w:color="auto"/>
          </w:divBdr>
        </w:div>
        <w:div w:id="1084381303">
          <w:marLeft w:val="640"/>
          <w:marRight w:val="0"/>
          <w:marTop w:val="0"/>
          <w:marBottom w:val="0"/>
          <w:divBdr>
            <w:top w:val="none" w:sz="0" w:space="0" w:color="auto"/>
            <w:left w:val="none" w:sz="0" w:space="0" w:color="auto"/>
            <w:bottom w:val="none" w:sz="0" w:space="0" w:color="auto"/>
            <w:right w:val="none" w:sz="0" w:space="0" w:color="auto"/>
          </w:divBdr>
        </w:div>
        <w:div w:id="1759445796">
          <w:marLeft w:val="640"/>
          <w:marRight w:val="0"/>
          <w:marTop w:val="0"/>
          <w:marBottom w:val="0"/>
          <w:divBdr>
            <w:top w:val="none" w:sz="0" w:space="0" w:color="auto"/>
            <w:left w:val="none" w:sz="0" w:space="0" w:color="auto"/>
            <w:bottom w:val="none" w:sz="0" w:space="0" w:color="auto"/>
            <w:right w:val="none" w:sz="0" w:space="0" w:color="auto"/>
          </w:divBdr>
        </w:div>
        <w:div w:id="210771732">
          <w:marLeft w:val="640"/>
          <w:marRight w:val="0"/>
          <w:marTop w:val="0"/>
          <w:marBottom w:val="0"/>
          <w:divBdr>
            <w:top w:val="none" w:sz="0" w:space="0" w:color="auto"/>
            <w:left w:val="none" w:sz="0" w:space="0" w:color="auto"/>
            <w:bottom w:val="none" w:sz="0" w:space="0" w:color="auto"/>
            <w:right w:val="none" w:sz="0" w:space="0" w:color="auto"/>
          </w:divBdr>
        </w:div>
        <w:div w:id="1191214435">
          <w:marLeft w:val="640"/>
          <w:marRight w:val="0"/>
          <w:marTop w:val="0"/>
          <w:marBottom w:val="0"/>
          <w:divBdr>
            <w:top w:val="none" w:sz="0" w:space="0" w:color="auto"/>
            <w:left w:val="none" w:sz="0" w:space="0" w:color="auto"/>
            <w:bottom w:val="none" w:sz="0" w:space="0" w:color="auto"/>
            <w:right w:val="none" w:sz="0" w:space="0" w:color="auto"/>
          </w:divBdr>
        </w:div>
        <w:div w:id="1551918146">
          <w:marLeft w:val="640"/>
          <w:marRight w:val="0"/>
          <w:marTop w:val="0"/>
          <w:marBottom w:val="0"/>
          <w:divBdr>
            <w:top w:val="none" w:sz="0" w:space="0" w:color="auto"/>
            <w:left w:val="none" w:sz="0" w:space="0" w:color="auto"/>
            <w:bottom w:val="none" w:sz="0" w:space="0" w:color="auto"/>
            <w:right w:val="none" w:sz="0" w:space="0" w:color="auto"/>
          </w:divBdr>
        </w:div>
        <w:div w:id="1652909103">
          <w:marLeft w:val="640"/>
          <w:marRight w:val="0"/>
          <w:marTop w:val="0"/>
          <w:marBottom w:val="0"/>
          <w:divBdr>
            <w:top w:val="none" w:sz="0" w:space="0" w:color="auto"/>
            <w:left w:val="none" w:sz="0" w:space="0" w:color="auto"/>
            <w:bottom w:val="none" w:sz="0" w:space="0" w:color="auto"/>
            <w:right w:val="none" w:sz="0" w:space="0" w:color="auto"/>
          </w:divBdr>
        </w:div>
        <w:div w:id="238830262">
          <w:marLeft w:val="640"/>
          <w:marRight w:val="0"/>
          <w:marTop w:val="0"/>
          <w:marBottom w:val="0"/>
          <w:divBdr>
            <w:top w:val="none" w:sz="0" w:space="0" w:color="auto"/>
            <w:left w:val="none" w:sz="0" w:space="0" w:color="auto"/>
            <w:bottom w:val="none" w:sz="0" w:space="0" w:color="auto"/>
            <w:right w:val="none" w:sz="0" w:space="0" w:color="auto"/>
          </w:divBdr>
        </w:div>
        <w:div w:id="1639072602">
          <w:marLeft w:val="640"/>
          <w:marRight w:val="0"/>
          <w:marTop w:val="0"/>
          <w:marBottom w:val="0"/>
          <w:divBdr>
            <w:top w:val="none" w:sz="0" w:space="0" w:color="auto"/>
            <w:left w:val="none" w:sz="0" w:space="0" w:color="auto"/>
            <w:bottom w:val="none" w:sz="0" w:space="0" w:color="auto"/>
            <w:right w:val="none" w:sz="0" w:space="0" w:color="auto"/>
          </w:divBdr>
        </w:div>
        <w:div w:id="2039160756">
          <w:marLeft w:val="640"/>
          <w:marRight w:val="0"/>
          <w:marTop w:val="0"/>
          <w:marBottom w:val="0"/>
          <w:divBdr>
            <w:top w:val="none" w:sz="0" w:space="0" w:color="auto"/>
            <w:left w:val="none" w:sz="0" w:space="0" w:color="auto"/>
            <w:bottom w:val="none" w:sz="0" w:space="0" w:color="auto"/>
            <w:right w:val="none" w:sz="0" w:space="0" w:color="auto"/>
          </w:divBdr>
        </w:div>
        <w:div w:id="1258057381">
          <w:marLeft w:val="640"/>
          <w:marRight w:val="0"/>
          <w:marTop w:val="0"/>
          <w:marBottom w:val="0"/>
          <w:divBdr>
            <w:top w:val="none" w:sz="0" w:space="0" w:color="auto"/>
            <w:left w:val="none" w:sz="0" w:space="0" w:color="auto"/>
            <w:bottom w:val="none" w:sz="0" w:space="0" w:color="auto"/>
            <w:right w:val="none" w:sz="0" w:space="0" w:color="auto"/>
          </w:divBdr>
        </w:div>
        <w:div w:id="1734498621">
          <w:marLeft w:val="640"/>
          <w:marRight w:val="0"/>
          <w:marTop w:val="0"/>
          <w:marBottom w:val="0"/>
          <w:divBdr>
            <w:top w:val="none" w:sz="0" w:space="0" w:color="auto"/>
            <w:left w:val="none" w:sz="0" w:space="0" w:color="auto"/>
            <w:bottom w:val="none" w:sz="0" w:space="0" w:color="auto"/>
            <w:right w:val="none" w:sz="0" w:space="0" w:color="auto"/>
          </w:divBdr>
        </w:div>
        <w:div w:id="485899628">
          <w:marLeft w:val="640"/>
          <w:marRight w:val="0"/>
          <w:marTop w:val="0"/>
          <w:marBottom w:val="0"/>
          <w:divBdr>
            <w:top w:val="none" w:sz="0" w:space="0" w:color="auto"/>
            <w:left w:val="none" w:sz="0" w:space="0" w:color="auto"/>
            <w:bottom w:val="none" w:sz="0" w:space="0" w:color="auto"/>
            <w:right w:val="none" w:sz="0" w:space="0" w:color="auto"/>
          </w:divBdr>
        </w:div>
        <w:div w:id="2019962231">
          <w:marLeft w:val="640"/>
          <w:marRight w:val="0"/>
          <w:marTop w:val="0"/>
          <w:marBottom w:val="0"/>
          <w:divBdr>
            <w:top w:val="none" w:sz="0" w:space="0" w:color="auto"/>
            <w:left w:val="none" w:sz="0" w:space="0" w:color="auto"/>
            <w:bottom w:val="none" w:sz="0" w:space="0" w:color="auto"/>
            <w:right w:val="none" w:sz="0" w:space="0" w:color="auto"/>
          </w:divBdr>
        </w:div>
        <w:div w:id="1029454944">
          <w:marLeft w:val="640"/>
          <w:marRight w:val="0"/>
          <w:marTop w:val="0"/>
          <w:marBottom w:val="0"/>
          <w:divBdr>
            <w:top w:val="none" w:sz="0" w:space="0" w:color="auto"/>
            <w:left w:val="none" w:sz="0" w:space="0" w:color="auto"/>
            <w:bottom w:val="none" w:sz="0" w:space="0" w:color="auto"/>
            <w:right w:val="none" w:sz="0" w:space="0" w:color="auto"/>
          </w:divBdr>
        </w:div>
        <w:div w:id="912281444">
          <w:marLeft w:val="640"/>
          <w:marRight w:val="0"/>
          <w:marTop w:val="0"/>
          <w:marBottom w:val="0"/>
          <w:divBdr>
            <w:top w:val="none" w:sz="0" w:space="0" w:color="auto"/>
            <w:left w:val="none" w:sz="0" w:space="0" w:color="auto"/>
            <w:bottom w:val="none" w:sz="0" w:space="0" w:color="auto"/>
            <w:right w:val="none" w:sz="0" w:space="0" w:color="auto"/>
          </w:divBdr>
        </w:div>
        <w:div w:id="1186022821">
          <w:marLeft w:val="640"/>
          <w:marRight w:val="0"/>
          <w:marTop w:val="0"/>
          <w:marBottom w:val="0"/>
          <w:divBdr>
            <w:top w:val="none" w:sz="0" w:space="0" w:color="auto"/>
            <w:left w:val="none" w:sz="0" w:space="0" w:color="auto"/>
            <w:bottom w:val="none" w:sz="0" w:space="0" w:color="auto"/>
            <w:right w:val="none" w:sz="0" w:space="0" w:color="auto"/>
          </w:divBdr>
        </w:div>
        <w:div w:id="1878270565">
          <w:marLeft w:val="640"/>
          <w:marRight w:val="0"/>
          <w:marTop w:val="0"/>
          <w:marBottom w:val="0"/>
          <w:divBdr>
            <w:top w:val="none" w:sz="0" w:space="0" w:color="auto"/>
            <w:left w:val="none" w:sz="0" w:space="0" w:color="auto"/>
            <w:bottom w:val="none" w:sz="0" w:space="0" w:color="auto"/>
            <w:right w:val="none" w:sz="0" w:space="0" w:color="auto"/>
          </w:divBdr>
        </w:div>
        <w:div w:id="538934689">
          <w:marLeft w:val="640"/>
          <w:marRight w:val="0"/>
          <w:marTop w:val="0"/>
          <w:marBottom w:val="0"/>
          <w:divBdr>
            <w:top w:val="none" w:sz="0" w:space="0" w:color="auto"/>
            <w:left w:val="none" w:sz="0" w:space="0" w:color="auto"/>
            <w:bottom w:val="none" w:sz="0" w:space="0" w:color="auto"/>
            <w:right w:val="none" w:sz="0" w:space="0" w:color="auto"/>
          </w:divBdr>
        </w:div>
        <w:div w:id="634870419">
          <w:marLeft w:val="640"/>
          <w:marRight w:val="0"/>
          <w:marTop w:val="0"/>
          <w:marBottom w:val="0"/>
          <w:divBdr>
            <w:top w:val="none" w:sz="0" w:space="0" w:color="auto"/>
            <w:left w:val="none" w:sz="0" w:space="0" w:color="auto"/>
            <w:bottom w:val="none" w:sz="0" w:space="0" w:color="auto"/>
            <w:right w:val="none" w:sz="0" w:space="0" w:color="auto"/>
          </w:divBdr>
        </w:div>
        <w:div w:id="1801726444">
          <w:marLeft w:val="640"/>
          <w:marRight w:val="0"/>
          <w:marTop w:val="0"/>
          <w:marBottom w:val="0"/>
          <w:divBdr>
            <w:top w:val="none" w:sz="0" w:space="0" w:color="auto"/>
            <w:left w:val="none" w:sz="0" w:space="0" w:color="auto"/>
            <w:bottom w:val="none" w:sz="0" w:space="0" w:color="auto"/>
            <w:right w:val="none" w:sz="0" w:space="0" w:color="auto"/>
          </w:divBdr>
        </w:div>
        <w:div w:id="1653481162">
          <w:marLeft w:val="640"/>
          <w:marRight w:val="0"/>
          <w:marTop w:val="0"/>
          <w:marBottom w:val="0"/>
          <w:divBdr>
            <w:top w:val="none" w:sz="0" w:space="0" w:color="auto"/>
            <w:left w:val="none" w:sz="0" w:space="0" w:color="auto"/>
            <w:bottom w:val="none" w:sz="0" w:space="0" w:color="auto"/>
            <w:right w:val="none" w:sz="0" w:space="0" w:color="auto"/>
          </w:divBdr>
        </w:div>
        <w:div w:id="1269196173">
          <w:marLeft w:val="640"/>
          <w:marRight w:val="0"/>
          <w:marTop w:val="0"/>
          <w:marBottom w:val="0"/>
          <w:divBdr>
            <w:top w:val="none" w:sz="0" w:space="0" w:color="auto"/>
            <w:left w:val="none" w:sz="0" w:space="0" w:color="auto"/>
            <w:bottom w:val="none" w:sz="0" w:space="0" w:color="auto"/>
            <w:right w:val="none" w:sz="0" w:space="0" w:color="auto"/>
          </w:divBdr>
        </w:div>
        <w:div w:id="146434601">
          <w:marLeft w:val="640"/>
          <w:marRight w:val="0"/>
          <w:marTop w:val="0"/>
          <w:marBottom w:val="0"/>
          <w:divBdr>
            <w:top w:val="none" w:sz="0" w:space="0" w:color="auto"/>
            <w:left w:val="none" w:sz="0" w:space="0" w:color="auto"/>
            <w:bottom w:val="none" w:sz="0" w:space="0" w:color="auto"/>
            <w:right w:val="none" w:sz="0" w:space="0" w:color="auto"/>
          </w:divBdr>
        </w:div>
        <w:div w:id="1092552617">
          <w:marLeft w:val="640"/>
          <w:marRight w:val="0"/>
          <w:marTop w:val="0"/>
          <w:marBottom w:val="0"/>
          <w:divBdr>
            <w:top w:val="none" w:sz="0" w:space="0" w:color="auto"/>
            <w:left w:val="none" w:sz="0" w:space="0" w:color="auto"/>
            <w:bottom w:val="none" w:sz="0" w:space="0" w:color="auto"/>
            <w:right w:val="none" w:sz="0" w:space="0" w:color="auto"/>
          </w:divBdr>
        </w:div>
        <w:div w:id="1807503395">
          <w:marLeft w:val="640"/>
          <w:marRight w:val="0"/>
          <w:marTop w:val="0"/>
          <w:marBottom w:val="0"/>
          <w:divBdr>
            <w:top w:val="none" w:sz="0" w:space="0" w:color="auto"/>
            <w:left w:val="none" w:sz="0" w:space="0" w:color="auto"/>
            <w:bottom w:val="none" w:sz="0" w:space="0" w:color="auto"/>
            <w:right w:val="none" w:sz="0" w:space="0" w:color="auto"/>
          </w:divBdr>
        </w:div>
        <w:div w:id="2080901301">
          <w:marLeft w:val="640"/>
          <w:marRight w:val="0"/>
          <w:marTop w:val="0"/>
          <w:marBottom w:val="0"/>
          <w:divBdr>
            <w:top w:val="none" w:sz="0" w:space="0" w:color="auto"/>
            <w:left w:val="none" w:sz="0" w:space="0" w:color="auto"/>
            <w:bottom w:val="none" w:sz="0" w:space="0" w:color="auto"/>
            <w:right w:val="none" w:sz="0" w:space="0" w:color="auto"/>
          </w:divBdr>
        </w:div>
        <w:div w:id="426509229">
          <w:marLeft w:val="640"/>
          <w:marRight w:val="0"/>
          <w:marTop w:val="0"/>
          <w:marBottom w:val="0"/>
          <w:divBdr>
            <w:top w:val="none" w:sz="0" w:space="0" w:color="auto"/>
            <w:left w:val="none" w:sz="0" w:space="0" w:color="auto"/>
            <w:bottom w:val="none" w:sz="0" w:space="0" w:color="auto"/>
            <w:right w:val="none" w:sz="0" w:space="0" w:color="auto"/>
          </w:divBdr>
        </w:div>
        <w:div w:id="78450897">
          <w:marLeft w:val="640"/>
          <w:marRight w:val="0"/>
          <w:marTop w:val="0"/>
          <w:marBottom w:val="0"/>
          <w:divBdr>
            <w:top w:val="none" w:sz="0" w:space="0" w:color="auto"/>
            <w:left w:val="none" w:sz="0" w:space="0" w:color="auto"/>
            <w:bottom w:val="none" w:sz="0" w:space="0" w:color="auto"/>
            <w:right w:val="none" w:sz="0" w:space="0" w:color="auto"/>
          </w:divBdr>
        </w:div>
        <w:div w:id="719475213">
          <w:marLeft w:val="640"/>
          <w:marRight w:val="0"/>
          <w:marTop w:val="0"/>
          <w:marBottom w:val="0"/>
          <w:divBdr>
            <w:top w:val="none" w:sz="0" w:space="0" w:color="auto"/>
            <w:left w:val="none" w:sz="0" w:space="0" w:color="auto"/>
            <w:bottom w:val="none" w:sz="0" w:space="0" w:color="auto"/>
            <w:right w:val="none" w:sz="0" w:space="0" w:color="auto"/>
          </w:divBdr>
        </w:div>
        <w:div w:id="1725375810">
          <w:marLeft w:val="640"/>
          <w:marRight w:val="0"/>
          <w:marTop w:val="0"/>
          <w:marBottom w:val="0"/>
          <w:divBdr>
            <w:top w:val="none" w:sz="0" w:space="0" w:color="auto"/>
            <w:left w:val="none" w:sz="0" w:space="0" w:color="auto"/>
            <w:bottom w:val="none" w:sz="0" w:space="0" w:color="auto"/>
            <w:right w:val="none" w:sz="0" w:space="0" w:color="auto"/>
          </w:divBdr>
        </w:div>
        <w:div w:id="1966277584">
          <w:marLeft w:val="640"/>
          <w:marRight w:val="0"/>
          <w:marTop w:val="0"/>
          <w:marBottom w:val="0"/>
          <w:divBdr>
            <w:top w:val="none" w:sz="0" w:space="0" w:color="auto"/>
            <w:left w:val="none" w:sz="0" w:space="0" w:color="auto"/>
            <w:bottom w:val="none" w:sz="0" w:space="0" w:color="auto"/>
            <w:right w:val="none" w:sz="0" w:space="0" w:color="auto"/>
          </w:divBdr>
        </w:div>
        <w:div w:id="1486970607">
          <w:marLeft w:val="640"/>
          <w:marRight w:val="0"/>
          <w:marTop w:val="0"/>
          <w:marBottom w:val="0"/>
          <w:divBdr>
            <w:top w:val="none" w:sz="0" w:space="0" w:color="auto"/>
            <w:left w:val="none" w:sz="0" w:space="0" w:color="auto"/>
            <w:bottom w:val="none" w:sz="0" w:space="0" w:color="auto"/>
            <w:right w:val="none" w:sz="0" w:space="0" w:color="auto"/>
          </w:divBdr>
        </w:div>
        <w:div w:id="319509086">
          <w:marLeft w:val="640"/>
          <w:marRight w:val="0"/>
          <w:marTop w:val="0"/>
          <w:marBottom w:val="0"/>
          <w:divBdr>
            <w:top w:val="none" w:sz="0" w:space="0" w:color="auto"/>
            <w:left w:val="none" w:sz="0" w:space="0" w:color="auto"/>
            <w:bottom w:val="none" w:sz="0" w:space="0" w:color="auto"/>
            <w:right w:val="none" w:sz="0" w:space="0" w:color="auto"/>
          </w:divBdr>
        </w:div>
        <w:div w:id="167989813">
          <w:marLeft w:val="640"/>
          <w:marRight w:val="0"/>
          <w:marTop w:val="0"/>
          <w:marBottom w:val="0"/>
          <w:divBdr>
            <w:top w:val="none" w:sz="0" w:space="0" w:color="auto"/>
            <w:left w:val="none" w:sz="0" w:space="0" w:color="auto"/>
            <w:bottom w:val="none" w:sz="0" w:space="0" w:color="auto"/>
            <w:right w:val="none" w:sz="0" w:space="0" w:color="auto"/>
          </w:divBdr>
        </w:div>
        <w:div w:id="1837840876">
          <w:marLeft w:val="640"/>
          <w:marRight w:val="0"/>
          <w:marTop w:val="0"/>
          <w:marBottom w:val="0"/>
          <w:divBdr>
            <w:top w:val="none" w:sz="0" w:space="0" w:color="auto"/>
            <w:left w:val="none" w:sz="0" w:space="0" w:color="auto"/>
            <w:bottom w:val="none" w:sz="0" w:space="0" w:color="auto"/>
            <w:right w:val="none" w:sz="0" w:space="0" w:color="auto"/>
          </w:divBdr>
        </w:div>
        <w:div w:id="572081341">
          <w:marLeft w:val="640"/>
          <w:marRight w:val="0"/>
          <w:marTop w:val="0"/>
          <w:marBottom w:val="0"/>
          <w:divBdr>
            <w:top w:val="none" w:sz="0" w:space="0" w:color="auto"/>
            <w:left w:val="none" w:sz="0" w:space="0" w:color="auto"/>
            <w:bottom w:val="none" w:sz="0" w:space="0" w:color="auto"/>
            <w:right w:val="none" w:sz="0" w:space="0" w:color="auto"/>
          </w:divBdr>
        </w:div>
        <w:div w:id="593710259">
          <w:marLeft w:val="640"/>
          <w:marRight w:val="0"/>
          <w:marTop w:val="0"/>
          <w:marBottom w:val="0"/>
          <w:divBdr>
            <w:top w:val="none" w:sz="0" w:space="0" w:color="auto"/>
            <w:left w:val="none" w:sz="0" w:space="0" w:color="auto"/>
            <w:bottom w:val="none" w:sz="0" w:space="0" w:color="auto"/>
            <w:right w:val="none" w:sz="0" w:space="0" w:color="auto"/>
          </w:divBdr>
        </w:div>
        <w:div w:id="336660150">
          <w:marLeft w:val="640"/>
          <w:marRight w:val="0"/>
          <w:marTop w:val="0"/>
          <w:marBottom w:val="0"/>
          <w:divBdr>
            <w:top w:val="none" w:sz="0" w:space="0" w:color="auto"/>
            <w:left w:val="none" w:sz="0" w:space="0" w:color="auto"/>
            <w:bottom w:val="none" w:sz="0" w:space="0" w:color="auto"/>
            <w:right w:val="none" w:sz="0" w:space="0" w:color="auto"/>
          </w:divBdr>
        </w:div>
        <w:div w:id="2084180265">
          <w:marLeft w:val="640"/>
          <w:marRight w:val="0"/>
          <w:marTop w:val="0"/>
          <w:marBottom w:val="0"/>
          <w:divBdr>
            <w:top w:val="none" w:sz="0" w:space="0" w:color="auto"/>
            <w:left w:val="none" w:sz="0" w:space="0" w:color="auto"/>
            <w:bottom w:val="none" w:sz="0" w:space="0" w:color="auto"/>
            <w:right w:val="none" w:sz="0" w:space="0" w:color="auto"/>
          </w:divBdr>
        </w:div>
        <w:div w:id="1601180005">
          <w:marLeft w:val="640"/>
          <w:marRight w:val="0"/>
          <w:marTop w:val="0"/>
          <w:marBottom w:val="0"/>
          <w:divBdr>
            <w:top w:val="none" w:sz="0" w:space="0" w:color="auto"/>
            <w:left w:val="none" w:sz="0" w:space="0" w:color="auto"/>
            <w:bottom w:val="none" w:sz="0" w:space="0" w:color="auto"/>
            <w:right w:val="none" w:sz="0" w:space="0" w:color="auto"/>
          </w:divBdr>
        </w:div>
        <w:div w:id="1266689604">
          <w:marLeft w:val="640"/>
          <w:marRight w:val="0"/>
          <w:marTop w:val="0"/>
          <w:marBottom w:val="0"/>
          <w:divBdr>
            <w:top w:val="none" w:sz="0" w:space="0" w:color="auto"/>
            <w:left w:val="none" w:sz="0" w:space="0" w:color="auto"/>
            <w:bottom w:val="none" w:sz="0" w:space="0" w:color="auto"/>
            <w:right w:val="none" w:sz="0" w:space="0" w:color="auto"/>
          </w:divBdr>
        </w:div>
        <w:div w:id="133833291">
          <w:marLeft w:val="640"/>
          <w:marRight w:val="0"/>
          <w:marTop w:val="0"/>
          <w:marBottom w:val="0"/>
          <w:divBdr>
            <w:top w:val="none" w:sz="0" w:space="0" w:color="auto"/>
            <w:left w:val="none" w:sz="0" w:space="0" w:color="auto"/>
            <w:bottom w:val="none" w:sz="0" w:space="0" w:color="auto"/>
            <w:right w:val="none" w:sz="0" w:space="0" w:color="auto"/>
          </w:divBdr>
        </w:div>
        <w:div w:id="762460763">
          <w:marLeft w:val="640"/>
          <w:marRight w:val="0"/>
          <w:marTop w:val="0"/>
          <w:marBottom w:val="0"/>
          <w:divBdr>
            <w:top w:val="none" w:sz="0" w:space="0" w:color="auto"/>
            <w:left w:val="none" w:sz="0" w:space="0" w:color="auto"/>
            <w:bottom w:val="none" w:sz="0" w:space="0" w:color="auto"/>
            <w:right w:val="none" w:sz="0" w:space="0" w:color="auto"/>
          </w:divBdr>
        </w:div>
        <w:div w:id="1568805429">
          <w:marLeft w:val="640"/>
          <w:marRight w:val="0"/>
          <w:marTop w:val="0"/>
          <w:marBottom w:val="0"/>
          <w:divBdr>
            <w:top w:val="none" w:sz="0" w:space="0" w:color="auto"/>
            <w:left w:val="none" w:sz="0" w:space="0" w:color="auto"/>
            <w:bottom w:val="none" w:sz="0" w:space="0" w:color="auto"/>
            <w:right w:val="none" w:sz="0" w:space="0" w:color="auto"/>
          </w:divBdr>
        </w:div>
        <w:div w:id="1979527845">
          <w:marLeft w:val="640"/>
          <w:marRight w:val="0"/>
          <w:marTop w:val="0"/>
          <w:marBottom w:val="0"/>
          <w:divBdr>
            <w:top w:val="none" w:sz="0" w:space="0" w:color="auto"/>
            <w:left w:val="none" w:sz="0" w:space="0" w:color="auto"/>
            <w:bottom w:val="none" w:sz="0" w:space="0" w:color="auto"/>
            <w:right w:val="none" w:sz="0" w:space="0" w:color="auto"/>
          </w:divBdr>
        </w:div>
        <w:div w:id="1816333895">
          <w:marLeft w:val="640"/>
          <w:marRight w:val="0"/>
          <w:marTop w:val="0"/>
          <w:marBottom w:val="0"/>
          <w:divBdr>
            <w:top w:val="none" w:sz="0" w:space="0" w:color="auto"/>
            <w:left w:val="none" w:sz="0" w:space="0" w:color="auto"/>
            <w:bottom w:val="none" w:sz="0" w:space="0" w:color="auto"/>
            <w:right w:val="none" w:sz="0" w:space="0" w:color="auto"/>
          </w:divBdr>
        </w:div>
        <w:div w:id="934940167">
          <w:marLeft w:val="640"/>
          <w:marRight w:val="0"/>
          <w:marTop w:val="0"/>
          <w:marBottom w:val="0"/>
          <w:divBdr>
            <w:top w:val="none" w:sz="0" w:space="0" w:color="auto"/>
            <w:left w:val="none" w:sz="0" w:space="0" w:color="auto"/>
            <w:bottom w:val="none" w:sz="0" w:space="0" w:color="auto"/>
            <w:right w:val="none" w:sz="0" w:space="0" w:color="auto"/>
          </w:divBdr>
        </w:div>
        <w:div w:id="1087310199">
          <w:marLeft w:val="640"/>
          <w:marRight w:val="0"/>
          <w:marTop w:val="0"/>
          <w:marBottom w:val="0"/>
          <w:divBdr>
            <w:top w:val="none" w:sz="0" w:space="0" w:color="auto"/>
            <w:left w:val="none" w:sz="0" w:space="0" w:color="auto"/>
            <w:bottom w:val="none" w:sz="0" w:space="0" w:color="auto"/>
            <w:right w:val="none" w:sz="0" w:space="0" w:color="auto"/>
          </w:divBdr>
        </w:div>
        <w:div w:id="903179589">
          <w:marLeft w:val="640"/>
          <w:marRight w:val="0"/>
          <w:marTop w:val="0"/>
          <w:marBottom w:val="0"/>
          <w:divBdr>
            <w:top w:val="none" w:sz="0" w:space="0" w:color="auto"/>
            <w:left w:val="none" w:sz="0" w:space="0" w:color="auto"/>
            <w:bottom w:val="none" w:sz="0" w:space="0" w:color="auto"/>
            <w:right w:val="none" w:sz="0" w:space="0" w:color="auto"/>
          </w:divBdr>
        </w:div>
        <w:div w:id="215513526">
          <w:marLeft w:val="640"/>
          <w:marRight w:val="0"/>
          <w:marTop w:val="0"/>
          <w:marBottom w:val="0"/>
          <w:divBdr>
            <w:top w:val="none" w:sz="0" w:space="0" w:color="auto"/>
            <w:left w:val="none" w:sz="0" w:space="0" w:color="auto"/>
            <w:bottom w:val="none" w:sz="0" w:space="0" w:color="auto"/>
            <w:right w:val="none" w:sz="0" w:space="0" w:color="auto"/>
          </w:divBdr>
        </w:div>
        <w:div w:id="1667590977">
          <w:marLeft w:val="640"/>
          <w:marRight w:val="0"/>
          <w:marTop w:val="0"/>
          <w:marBottom w:val="0"/>
          <w:divBdr>
            <w:top w:val="none" w:sz="0" w:space="0" w:color="auto"/>
            <w:left w:val="none" w:sz="0" w:space="0" w:color="auto"/>
            <w:bottom w:val="none" w:sz="0" w:space="0" w:color="auto"/>
            <w:right w:val="none" w:sz="0" w:space="0" w:color="auto"/>
          </w:divBdr>
        </w:div>
        <w:div w:id="1136683478">
          <w:marLeft w:val="640"/>
          <w:marRight w:val="0"/>
          <w:marTop w:val="0"/>
          <w:marBottom w:val="0"/>
          <w:divBdr>
            <w:top w:val="none" w:sz="0" w:space="0" w:color="auto"/>
            <w:left w:val="none" w:sz="0" w:space="0" w:color="auto"/>
            <w:bottom w:val="none" w:sz="0" w:space="0" w:color="auto"/>
            <w:right w:val="none" w:sz="0" w:space="0" w:color="auto"/>
          </w:divBdr>
        </w:div>
        <w:div w:id="1538154382">
          <w:marLeft w:val="640"/>
          <w:marRight w:val="0"/>
          <w:marTop w:val="0"/>
          <w:marBottom w:val="0"/>
          <w:divBdr>
            <w:top w:val="none" w:sz="0" w:space="0" w:color="auto"/>
            <w:left w:val="none" w:sz="0" w:space="0" w:color="auto"/>
            <w:bottom w:val="none" w:sz="0" w:space="0" w:color="auto"/>
            <w:right w:val="none" w:sz="0" w:space="0" w:color="auto"/>
          </w:divBdr>
        </w:div>
        <w:div w:id="1834373367">
          <w:marLeft w:val="640"/>
          <w:marRight w:val="0"/>
          <w:marTop w:val="0"/>
          <w:marBottom w:val="0"/>
          <w:divBdr>
            <w:top w:val="none" w:sz="0" w:space="0" w:color="auto"/>
            <w:left w:val="none" w:sz="0" w:space="0" w:color="auto"/>
            <w:bottom w:val="none" w:sz="0" w:space="0" w:color="auto"/>
            <w:right w:val="none" w:sz="0" w:space="0" w:color="auto"/>
          </w:divBdr>
        </w:div>
        <w:div w:id="1078552474">
          <w:marLeft w:val="640"/>
          <w:marRight w:val="0"/>
          <w:marTop w:val="0"/>
          <w:marBottom w:val="0"/>
          <w:divBdr>
            <w:top w:val="none" w:sz="0" w:space="0" w:color="auto"/>
            <w:left w:val="none" w:sz="0" w:space="0" w:color="auto"/>
            <w:bottom w:val="none" w:sz="0" w:space="0" w:color="auto"/>
            <w:right w:val="none" w:sz="0" w:space="0" w:color="auto"/>
          </w:divBdr>
        </w:div>
        <w:div w:id="543375194">
          <w:marLeft w:val="640"/>
          <w:marRight w:val="0"/>
          <w:marTop w:val="0"/>
          <w:marBottom w:val="0"/>
          <w:divBdr>
            <w:top w:val="none" w:sz="0" w:space="0" w:color="auto"/>
            <w:left w:val="none" w:sz="0" w:space="0" w:color="auto"/>
            <w:bottom w:val="none" w:sz="0" w:space="0" w:color="auto"/>
            <w:right w:val="none" w:sz="0" w:space="0" w:color="auto"/>
          </w:divBdr>
        </w:div>
        <w:div w:id="1769615117">
          <w:marLeft w:val="640"/>
          <w:marRight w:val="0"/>
          <w:marTop w:val="0"/>
          <w:marBottom w:val="0"/>
          <w:divBdr>
            <w:top w:val="none" w:sz="0" w:space="0" w:color="auto"/>
            <w:left w:val="none" w:sz="0" w:space="0" w:color="auto"/>
            <w:bottom w:val="none" w:sz="0" w:space="0" w:color="auto"/>
            <w:right w:val="none" w:sz="0" w:space="0" w:color="auto"/>
          </w:divBdr>
        </w:div>
        <w:div w:id="548496704">
          <w:marLeft w:val="640"/>
          <w:marRight w:val="0"/>
          <w:marTop w:val="0"/>
          <w:marBottom w:val="0"/>
          <w:divBdr>
            <w:top w:val="none" w:sz="0" w:space="0" w:color="auto"/>
            <w:left w:val="none" w:sz="0" w:space="0" w:color="auto"/>
            <w:bottom w:val="none" w:sz="0" w:space="0" w:color="auto"/>
            <w:right w:val="none" w:sz="0" w:space="0" w:color="auto"/>
          </w:divBdr>
        </w:div>
        <w:div w:id="1983583027">
          <w:marLeft w:val="640"/>
          <w:marRight w:val="0"/>
          <w:marTop w:val="0"/>
          <w:marBottom w:val="0"/>
          <w:divBdr>
            <w:top w:val="none" w:sz="0" w:space="0" w:color="auto"/>
            <w:left w:val="none" w:sz="0" w:space="0" w:color="auto"/>
            <w:bottom w:val="none" w:sz="0" w:space="0" w:color="auto"/>
            <w:right w:val="none" w:sz="0" w:space="0" w:color="auto"/>
          </w:divBdr>
        </w:div>
        <w:div w:id="285551541">
          <w:marLeft w:val="640"/>
          <w:marRight w:val="0"/>
          <w:marTop w:val="0"/>
          <w:marBottom w:val="0"/>
          <w:divBdr>
            <w:top w:val="none" w:sz="0" w:space="0" w:color="auto"/>
            <w:left w:val="none" w:sz="0" w:space="0" w:color="auto"/>
            <w:bottom w:val="none" w:sz="0" w:space="0" w:color="auto"/>
            <w:right w:val="none" w:sz="0" w:space="0" w:color="auto"/>
          </w:divBdr>
        </w:div>
        <w:div w:id="1679426846">
          <w:marLeft w:val="640"/>
          <w:marRight w:val="0"/>
          <w:marTop w:val="0"/>
          <w:marBottom w:val="0"/>
          <w:divBdr>
            <w:top w:val="none" w:sz="0" w:space="0" w:color="auto"/>
            <w:left w:val="none" w:sz="0" w:space="0" w:color="auto"/>
            <w:bottom w:val="none" w:sz="0" w:space="0" w:color="auto"/>
            <w:right w:val="none" w:sz="0" w:space="0" w:color="auto"/>
          </w:divBdr>
        </w:div>
        <w:div w:id="1763181378">
          <w:marLeft w:val="640"/>
          <w:marRight w:val="0"/>
          <w:marTop w:val="0"/>
          <w:marBottom w:val="0"/>
          <w:divBdr>
            <w:top w:val="none" w:sz="0" w:space="0" w:color="auto"/>
            <w:left w:val="none" w:sz="0" w:space="0" w:color="auto"/>
            <w:bottom w:val="none" w:sz="0" w:space="0" w:color="auto"/>
            <w:right w:val="none" w:sz="0" w:space="0" w:color="auto"/>
          </w:divBdr>
        </w:div>
        <w:div w:id="79373053">
          <w:marLeft w:val="640"/>
          <w:marRight w:val="0"/>
          <w:marTop w:val="0"/>
          <w:marBottom w:val="0"/>
          <w:divBdr>
            <w:top w:val="none" w:sz="0" w:space="0" w:color="auto"/>
            <w:left w:val="none" w:sz="0" w:space="0" w:color="auto"/>
            <w:bottom w:val="none" w:sz="0" w:space="0" w:color="auto"/>
            <w:right w:val="none" w:sz="0" w:space="0" w:color="auto"/>
          </w:divBdr>
        </w:div>
        <w:div w:id="1232814733">
          <w:marLeft w:val="640"/>
          <w:marRight w:val="0"/>
          <w:marTop w:val="0"/>
          <w:marBottom w:val="0"/>
          <w:divBdr>
            <w:top w:val="none" w:sz="0" w:space="0" w:color="auto"/>
            <w:left w:val="none" w:sz="0" w:space="0" w:color="auto"/>
            <w:bottom w:val="none" w:sz="0" w:space="0" w:color="auto"/>
            <w:right w:val="none" w:sz="0" w:space="0" w:color="auto"/>
          </w:divBdr>
        </w:div>
        <w:div w:id="1100683080">
          <w:marLeft w:val="640"/>
          <w:marRight w:val="0"/>
          <w:marTop w:val="0"/>
          <w:marBottom w:val="0"/>
          <w:divBdr>
            <w:top w:val="none" w:sz="0" w:space="0" w:color="auto"/>
            <w:left w:val="none" w:sz="0" w:space="0" w:color="auto"/>
            <w:bottom w:val="none" w:sz="0" w:space="0" w:color="auto"/>
            <w:right w:val="none" w:sz="0" w:space="0" w:color="auto"/>
          </w:divBdr>
        </w:div>
        <w:div w:id="732435542">
          <w:marLeft w:val="640"/>
          <w:marRight w:val="0"/>
          <w:marTop w:val="0"/>
          <w:marBottom w:val="0"/>
          <w:divBdr>
            <w:top w:val="none" w:sz="0" w:space="0" w:color="auto"/>
            <w:left w:val="none" w:sz="0" w:space="0" w:color="auto"/>
            <w:bottom w:val="none" w:sz="0" w:space="0" w:color="auto"/>
            <w:right w:val="none" w:sz="0" w:space="0" w:color="auto"/>
          </w:divBdr>
        </w:div>
        <w:div w:id="734620439">
          <w:marLeft w:val="640"/>
          <w:marRight w:val="0"/>
          <w:marTop w:val="0"/>
          <w:marBottom w:val="0"/>
          <w:divBdr>
            <w:top w:val="none" w:sz="0" w:space="0" w:color="auto"/>
            <w:left w:val="none" w:sz="0" w:space="0" w:color="auto"/>
            <w:bottom w:val="none" w:sz="0" w:space="0" w:color="auto"/>
            <w:right w:val="none" w:sz="0" w:space="0" w:color="auto"/>
          </w:divBdr>
        </w:div>
        <w:div w:id="1890845659">
          <w:marLeft w:val="640"/>
          <w:marRight w:val="0"/>
          <w:marTop w:val="0"/>
          <w:marBottom w:val="0"/>
          <w:divBdr>
            <w:top w:val="none" w:sz="0" w:space="0" w:color="auto"/>
            <w:left w:val="none" w:sz="0" w:space="0" w:color="auto"/>
            <w:bottom w:val="none" w:sz="0" w:space="0" w:color="auto"/>
            <w:right w:val="none" w:sz="0" w:space="0" w:color="auto"/>
          </w:divBdr>
        </w:div>
        <w:div w:id="1590194634">
          <w:marLeft w:val="640"/>
          <w:marRight w:val="0"/>
          <w:marTop w:val="0"/>
          <w:marBottom w:val="0"/>
          <w:divBdr>
            <w:top w:val="none" w:sz="0" w:space="0" w:color="auto"/>
            <w:left w:val="none" w:sz="0" w:space="0" w:color="auto"/>
            <w:bottom w:val="none" w:sz="0" w:space="0" w:color="auto"/>
            <w:right w:val="none" w:sz="0" w:space="0" w:color="auto"/>
          </w:divBdr>
        </w:div>
        <w:div w:id="2011979761">
          <w:marLeft w:val="640"/>
          <w:marRight w:val="0"/>
          <w:marTop w:val="0"/>
          <w:marBottom w:val="0"/>
          <w:divBdr>
            <w:top w:val="none" w:sz="0" w:space="0" w:color="auto"/>
            <w:left w:val="none" w:sz="0" w:space="0" w:color="auto"/>
            <w:bottom w:val="none" w:sz="0" w:space="0" w:color="auto"/>
            <w:right w:val="none" w:sz="0" w:space="0" w:color="auto"/>
          </w:divBdr>
        </w:div>
        <w:div w:id="1372606197">
          <w:marLeft w:val="640"/>
          <w:marRight w:val="0"/>
          <w:marTop w:val="0"/>
          <w:marBottom w:val="0"/>
          <w:divBdr>
            <w:top w:val="none" w:sz="0" w:space="0" w:color="auto"/>
            <w:left w:val="none" w:sz="0" w:space="0" w:color="auto"/>
            <w:bottom w:val="none" w:sz="0" w:space="0" w:color="auto"/>
            <w:right w:val="none" w:sz="0" w:space="0" w:color="auto"/>
          </w:divBdr>
        </w:div>
        <w:div w:id="429551848">
          <w:marLeft w:val="640"/>
          <w:marRight w:val="0"/>
          <w:marTop w:val="0"/>
          <w:marBottom w:val="0"/>
          <w:divBdr>
            <w:top w:val="none" w:sz="0" w:space="0" w:color="auto"/>
            <w:left w:val="none" w:sz="0" w:space="0" w:color="auto"/>
            <w:bottom w:val="none" w:sz="0" w:space="0" w:color="auto"/>
            <w:right w:val="none" w:sz="0" w:space="0" w:color="auto"/>
          </w:divBdr>
        </w:div>
        <w:div w:id="755906707">
          <w:marLeft w:val="640"/>
          <w:marRight w:val="0"/>
          <w:marTop w:val="0"/>
          <w:marBottom w:val="0"/>
          <w:divBdr>
            <w:top w:val="none" w:sz="0" w:space="0" w:color="auto"/>
            <w:left w:val="none" w:sz="0" w:space="0" w:color="auto"/>
            <w:bottom w:val="none" w:sz="0" w:space="0" w:color="auto"/>
            <w:right w:val="none" w:sz="0" w:space="0" w:color="auto"/>
          </w:divBdr>
        </w:div>
        <w:div w:id="106775238">
          <w:marLeft w:val="640"/>
          <w:marRight w:val="0"/>
          <w:marTop w:val="0"/>
          <w:marBottom w:val="0"/>
          <w:divBdr>
            <w:top w:val="none" w:sz="0" w:space="0" w:color="auto"/>
            <w:left w:val="none" w:sz="0" w:space="0" w:color="auto"/>
            <w:bottom w:val="none" w:sz="0" w:space="0" w:color="auto"/>
            <w:right w:val="none" w:sz="0" w:space="0" w:color="auto"/>
          </w:divBdr>
        </w:div>
        <w:div w:id="1399742117">
          <w:marLeft w:val="640"/>
          <w:marRight w:val="0"/>
          <w:marTop w:val="0"/>
          <w:marBottom w:val="0"/>
          <w:divBdr>
            <w:top w:val="none" w:sz="0" w:space="0" w:color="auto"/>
            <w:left w:val="none" w:sz="0" w:space="0" w:color="auto"/>
            <w:bottom w:val="none" w:sz="0" w:space="0" w:color="auto"/>
            <w:right w:val="none" w:sz="0" w:space="0" w:color="auto"/>
          </w:divBdr>
        </w:div>
        <w:div w:id="1995065016">
          <w:marLeft w:val="640"/>
          <w:marRight w:val="0"/>
          <w:marTop w:val="0"/>
          <w:marBottom w:val="0"/>
          <w:divBdr>
            <w:top w:val="none" w:sz="0" w:space="0" w:color="auto"/>
            <w:left w:val="none" w:sz="0" w:space="0" w:color="auto"/>
            <w:bottom w:val="none" w:sz="0" w:space="0" w:color="auto"/>
            <w:right w:val="none" w:sz="0" w:space="0" w:color="auto"/>
          </w:divBdr>
        </w:div>
        <w:div w:id="595287823">
          <w:marLeft w:val="640"/>
          <w:marRight w:val="0"/>
          <w:marTop w:val="0"/>
          <w:marBottom w:val="0"/>
          <w:divBdr>
            <w:top w:val="none" w:sz="0" w:space="0" w:color="auto"/>
            <w:left w:val="none" w:sz="0" w:space="0" w:color="auto"/>
            <w:bottom w:val="none" w:sz="0" w:space="0" w:color="auto"/>
            <w:right w:val="none" w:sz="0" w:space="0" w:color="auto"/>
          </w:divBdr>
        </w:div>
        <w:div w:id="1803889097">
          <w:marLeft w:val="640"/>
          <w:marRight w:val="0"/>
          <w:marTop w:val="0"/>
          <w:marBottom w:val="0"/>
          <w:divBdr>
            <w:top w:val="none" w:sz="0" w:space="0" w:color="auto"/>
            <w:left w:val="none" w:sz="0" w:space="0" w:color="auto"/>
            <w:bottom w:val="none" w:sz="0" w:space="0" w:color="auto"/>
            <w:right w:val="none" w:sz="0" w:space="0" w:color="auto"/>
          </w:divBdr>
        </w:div>
        <w:div w:id="407002965">
          <w:marLeft w:val="640"/>
          <w:marRight w:val="0"/>
          <w:marTop w:val="0"/>
          <w:marBottom w:val="0"/>
          <w:divBdr>
            <w:top w:val="none" w:sz="0" w:space="0" w:color="auto"/>
            <w:left w:val="none" w:sz="0" w:space="0" w:color="auto"/>
            <w:bottom w:val="none" w:sz="0" w:space="0" w:color="auto"/>
            <w:right w:val="none" w:sz="0" w:space="0" w:color="auto"/>
          </w:divBdr>
        </w:div>
        <w:div w:id="1805656305">
          <w:marLeft w:val="640"/>
          <w:marRight w:val="0"/>
          <w:marTop w:val="0"/>
          <w:marBottom w:val="0"/>
          <w:divBdr>
            <w:top w:val="none" w:sz="0" w:space="0" w:color="auto"/>
            <w:left w:val="none" w:sz="0" w:space="0" w:color="auto"/>
            <w:bottom w:val="none" w:sz="0" w:space="0" w:color="auto"/>
            <w:right w:val="none" w:sz="0" w:space="0" w:color="auto"/>
          </w:divBdr>
        </w:div>
        <w:div w:id="1450969103">
          <w:marLeft w:val="640"/>
          <w:marRight w:val="0"/>
          <w:marTop w:val="0"/>
          <w:marBottom w:val="0"/>
          <w:divBdr>
            <w:top w:val="none" w:sz="0" w:space="0" w:color="auto"/>
            <w:left w:val="none" w:sz="0" w:space="0" w:color="auto"/>
            <w:bottom w:val="none" w:sz="0" w:space="0" w:color="auto"/>
            <w:right w:val="none" w:sz="0" w:space="0" w:color="auto"/>
          </w:divBdr>
        </w:div>
        <w:div w:id="1073359374">
          <w:marLeft w:val="640"/>
          <w:marRight w:val="0"/>
          <w:marTop w:val="0"/>
          <w:marBottom w:val="0"/>
          <w:divBdr>
            <w:top w:val="none" w:sz="0" w:space="0" w:color="auto"/>
            <w:left w:val="none" w:sz="0" w:space="0" w:color="auto"/>
            <w:bottom w:val="none" w:sz="0" w:space="0" w:color="auto"/>
            <w:right w:val="none" w:sz="0" w:space="0" w:color="auto"/>
          </w:divBdr>
        </w:div>
        <w:div w:id="1958177250">
          <w:marLeft w:val="640"/>
          <w:marRight w:val="0"/>
          <w:marTop w:val="0"/>
          <w:marBottom w:val="0"/>
          <w:divBdr>
            <w:top w:val="none" w:sz="0" w:space="0" w:color="auto"/>
            <w:left w:val="none" w:sz="0" w:space="0" w:color="auto"/>
            <w:bottom w:val="none" w:sz="0" w:space="0" w:color="auto"/>
            <w:right w:val="none" w:sz="0" w:space="0" w:color="auto"/>
          </w:divBdr>
        </w:div>
        <w:div w:id="872612395">
          <w:marLeft w:val="640"/>
          <w:marRight w:val="0"/>
          <w:marTop w:val="0"/>
          <w:marBottom w:val="0"/>
          <w:divBdr>
            <w:top w:val="none" w:sz="0" w:space="0" w:color="auto"/>
            <w:left w:val="none" w:sz="0" w:space="0" w:color="auto"/>
            <w:bottom w:val="none" w:sz="0" w:space="0" w:color="auto"/>
            <w:right w:val="none" w:sz="0" w:space="0" w:color="auto"/>
          </w:divBdr>
        </w:div>
        <w:div w:id="684984215">
          <w:marLeft w:val="640"/>
          <w:marRight w:val="0"/>
          <w:marTop w:val="0"/>
          <w:marBottom w:val="0"/>
          <w:divBdr>
            <w:top w:val="none" w:sz="0" w:space="0" w:color="auto"/>
            <w:left w:val="none" w:sz="0" w:space="0" w:color="auto"/>
            <w:bottom w:val="none" w:sz="0" w:space="0" w:color="auto"/>
            <w:right w:val="none" w:sz="0" w:space="0" w:color="auto"/>
          </w:divBdr>
        </w:div>
        <w:div w:id="899248854">
          <w:marLeft w:val="640"/>
          <w:marRight w:val="0"/>
          <w:marTop w:val="0"/>
          <w:marBottom w:val="0"/>
          <w:divBdr>
            <w:top w:val="none" w:sz="0" w:space="0" w:color="auto"/>
            <w:left w:val="none" w:sz="0" w:space="0" w:color="auto"/>
            <w:bottom w:val="none" w:sz="0" w:space="0" w:color="auto"/>
            <w:right w:val="none" w:sz="0" w:space="0" w:color="auto"/>
          </w:divBdr>
        </w:div>
        <w:div w:id="877471048">
          <w:marLeft w:val="640"/>
          <w:marRight w:val="0"/>
          <w:marTop w:val="0"/>
          <w:marBottom w:val="0"/>
          <w:divBdr>
            <w:top w:val="none" w:sz="0" w:space="0" w:color="auto"/>
            <w:left w:val="none" w:sz="0" w:space="0" w:color="auto"/>
            <w:bottom w:val="none" w:sz="0" w:space="0" w:color="auto"/>
            <w:right w:val="none" w:sz="0" w:space="0" w:color="auto"/>
          </w:divBdr>
        </w:div>
        <w:div w:id="1477071651">
          <w:marLeft w:val="640"/>
          <w:marRight w:val="0"/>
          <w:marTop w:val="0"/>
          <w:marBottom w:val="0"/>
          <w:divBdr>
            <w:top w:val="none" w:sz="0" w:space="0" w:color="auto"/>
            <w:left w:val="none" w:sz="0" w:space="0" w:color="auto"/>
            <w:bottom w:val="none" w:sz="0" w:space="0" w:color="auto"/>
            <w:right w:val="none" w:sz="0" w:space="0" w:color="auto"/>
          </w:divBdr>
        </w:div>
        <w:div w:id="2061323459">
          <w:marLeft w:val="640"/>
          <w:marRight w:val="0"/>
          <w:marTop w:val="0"/>
          <w:marBottom w:val="0"/>
          <w:divBdr>
            <w:top w:val="none" w:sz="0" w:space="0" w:color="auto"/>
            <w:left w:val="none" w:sz="0" w:space="0" w:color="auto"/>
            <w:bottom w:val="none" w:sz="0" w:space="0" w:color="auto"/>
            <w:right w:val="none" w:sz="0" w:space="0" w:color="auto"/>
          </w:divBdr>
        </w:div>
        <w:div w:id="1892110896">
          <w:marLeft w:val="640"/>
          <w:marRight w:val="0"/>
          <w:marTop w:val="0"/>
          <w:marBottom w:val="0"/>
          <w:divBdr>
            <w:top w:val="none" w:sz="0" w:space="0" w:color="auto"/>
            <w:left w:val="none" w:sz="0" w:space="0" w:color="auto"/>
            <w:bottom w:val="none" w:sz="0" w:space="0" w:color="auto"/>
            <w:right w:val="none" w:sz="0" w:space="0" w:color="auto"/>
          </w:divBdr>
        </w:div>
        <w:div w:id="656811729">
          <w:marLeft w:val="640"/>
          <w:marRight w:val="0"/>
          <w:marTop w:val="0"/>
          <w:marBottom w:val="0"/>
          <w:divBdr>
            <w:top w:val="none" w:sz="0" w:space="0" w:color="auto"/>
            <w:left w:val="none" w:sz="0" w:space="0" w:color="auto"/>
            <w:bottom w:val="none" w:sz="0" w:space="0" w:color="auto"/>
            <w:right w:val="none" w:sz="0" w:space="0" w:color="auto"/>
          </w:divBdr>
        </w:div>
        <w:div w:id="751388606">
          <w:marLeft w:val="640"/>
          <w:marRight w:val="0"/>
          <w:marTop w:val="0"/>
          <w:marBottom w:val="0"/>
          <w:divBdr>
            <w:top w:val="none" w:sz="0" w:space="0" w:color="auto"/>
            <w:left w:val="none" w:sz="0" w:space="0" w:color="auto"/>
            <w:bottom w:val="none" w:sz="0" w:space="0" w:color="auto"/>
            <w:right w:val="none" w:sz="0" w:space="0" w:color="auto"/>
          </w:divBdr>
        </w:div>
        <w:div w:id="1343312995">
          <w:marLeft w:val="640"/>
          <w:marRight w:val="0"/>
          <w:marTop w:val="0"/>
          <w:marBottom w:val="0"/>
          <w:divBdr>
            <w:top w:val="none" w:sz="0" w:space="0" w:color="auto"/>
            <w:left w:val="none" w:sz="0" w:space="0" w:color="auto"/>
            <w:bottom w:val="none" w:sz="0" w:space="0" w:color="auto"/>
            <w:right w:val="none" w:sz="0" w:space="0" w:color="auto"/>
          </w:divBdr>
        </w:div>
        <w:div w:id="185680057">
          <w:marLeft w:val="640"/>
          <w:marRight w:val="0"/>
          <w:marTop w:val="0"/>
          <w:marBottom w:val="0"/>
          <w:divBdr>
            <w:top w:val="none" w:sz="0" w:space="0" w:color="auto"/>
            <w:left w:val="none" w:sz="0" w:space="0" w:color="auto"/>
            <w:bottom w:val="none" w:sz="0" w:space="0" w:color="auto"/>
            <w:right w:val="none" w:sz="0" w:space="0" w:color="auto"/>
          </w:divBdr>
        </w:div>
        <w:div w:id="293025701">
          <w:marLeft w:val="640"/>
          <w:marRight w:val="0"/>
          <w:marTop w:val="0"/>
          <w:marBottom w:val="0"/>
          <w:divBdr>
            <w:top w:val="none" w:sz="0" w:space="0" w:color="auto"/>
            <w:left w:val="none" w:sz="0" w:space="0" w:color="auto"/>
            <w:bottom w:val="none" w:sz="0" w:space="0" w:color="auto"/>
            <w:right w:val="none" w:sz="0" w:space="0" w:color="auto"/>
          </w:divBdr>
        </w:div>
        <w:div w:id="1350640951">
          <w:marLeft w:val="640"/>
          <w:marRight w:val="0"/>
          <w:marTop w:val="0"/>
          <w:marBottom w:val="0"/>
          <w:divBdr>
            <w:top w:val="none" w:sz="0" w:space="0" w:color="auto"/>
            <w:left w:val="none" w:sz="0" w:space="0" w:color="auto"/>
            <w:bottom w:val="none" w:sz="0" w:space="0" w:color="auto"/>
            <w:right w:val="none" w:sz="0" w:space="0" w:color="auto"/>
          </w:divBdr>
        </w:div>
        <w:div w:id="1293051421">
          <w:marLeft w:val="640"/>
          <w:marRight w:val="0"/>
          <w:marTop w:val="0"/>
          <w:marBottom w:val="0"/>
          <w:divBdr>
            <w:top w:val="none" w:sz="0" w:space="0" w:color="auto"/>
            <w:left w:val="none" w:sz="0" w:space="0" w:color="auto"/>
            <w:bottom w:val="none" w:sz="0" w:space="0" w:color="auto"/>
            <w:right w:val="none" w:sz="0" w:space="0" w:color="auto"/>
          </w:divBdr>
        </w:div>
        <w:div w:id="264850535">
          <w:marLeft w:val="640"/>
          <w:marRight w:val="0"/>
          <w:marTop w:val="0"/>
          <w:marBottom w:val="0"/>
          <w:divBdr>
            <w:top w:val="none" w:sz="0" w:space="0" w:color="auto"/>
            <w:left w:val="none" w:sz="0" w:space="0" w:color="auto"/>
            <w:bottom w:val="none" w:sz="0" w:space="0" w:color="auto"/>
            <w:right w:val="none" w:sz="0" w:space="0" w:color="auto"/>
          </w:divBdr>
        </w:div>
        <w:div w:id="619801890">
          <w:marLeft w:val="640"/>
          <w:marRight w:val="0"/>
          <w:marTop w:val="0"/>
          <w:marBottom w:val="0"/>
          <w:divBdr>
            <w:top w:val="none" w:sz="0" w:space="0" w:color="auto"/>
            <w:left w:val="none" w:sz="0" w:space="0" w:color="auto"/>
            <w:bottom w:val="none" w:sz="0" w:space="0" w:color="auto"/>
            <w:right w:val="none" w:sz="0" w:space="0" w:color="auto"/>
          </w:divBdr>
        </w:div>
        <w:div w:id="1612198153">
          <w:marLeft w:val="640"/>
          <w:marRight w:val="0"/>
          <w:marTop w:val="0"/>
          <w:marBottom w:val="0"/>
          <w:divBdr>
            <w:top w:val="none" w:sz="0" w:space="0" w:color="auto"/>
            <w:left w:val="none" w:sz="0" w:space="0" w:color="auto"/>
            <w:bottom w:val="none" w:sz="0" w:space="0" w:color="auto"/>
            <w:right w:val="none" w:sz="0" w:space="0" w:color="auto"/>
          </w:divBdr>
        </w:div>
        <w:div w:id="969819074">
          <w:marLeft w:val="640"/>
          <w:marRight w:val="0"/>
          <w:marTop w:val="0"/>
          <w:marBottom w:val="0"/>
          <w:divBdr>
            <w:top w:val="none" w:sz="0" w:space="0" w:color="auto"/>
            <w:left w:val="none" w:sz="0" w:space="0" w:color="auto"/>
            <w:bottom w:val="none" w:sz="0" w:space="0" w:color="auto"/>
            <w:right w:val="none" w:sz="0" w:space="0" w:color="auto"/>
          </w:divBdr>
        </w:div>
        <w:div w:id="2135784447">
          <w:marLeft w:val="640"/>
          <w:marRight w:val="0"/>
          <w:marTop w:val="0"/>
          <w:marBottom w:val="0"/>
          <w:divBdr>
            <w:top w:val="none" w:sz="0" w:space="0" w:color="auto"/>
            <w:left w:val="none" w:sz="0" w:space="0" w:color="auto"/>
            <w:bottom w:val="none" w:sz="0" w:space="0" w:color="auto"/>
            <w:right w:val="none" w:sz="0" w:space="0" w:color="auto"/>
          </w:divBdr>
        </w:div>
        <w:div w:id="514274234">
          <w:marLeft w:val="640"/>
          <w:marRight w:val="0"/>
          <w:marTop w:val="0"/>
          <w:marBottom w:val="0"/>
          <w:divBdr>
            <w:top w:val="none" w:sz="0" w:space="0" w:color="auto"/>
            <w:left w:val="none" w:sz="0" w:space="0" w:color="auto"/>
            <w:bottom w:val="none" w:sz="0" w:space="0" w:color="auto"/>
            <w:right w:val="none" w:sz="0" w:space="0" w:color="auto"/>
          </w:divBdr>
        </w:div>
        <w:div w:id="202982074">
          <w:marLeft w:val="640"/>
          <w:marRight w:val="0"/>
          <w:marTop w:val="0"/>
          <w:marBottom w:val="0"/>
          <w:divBdr>
            <w:top w:val="none" w:sz="0" w:space="0" w:color="auto"/>
            <w:left w:val="none" w:sz="0" w:space="0" w:color="auto"/>
            <w:bottom w:val="none" w:sz="0" w:space="0" w:color="auto"/>
            <w:right w:val="none" w:sz="0" w:space="0" w:color="auto"/>
          </w:divBdr>
        </w:div>
        <w:div w:id="1828978980">
          <w:marLeft w:val="640"/>
          <w:marRight w:val="0"/>
          <w:marTop w:val="0"/>
          <w:marBottom w:val="0"/>
          <w:divBdr>
            <w:top w:val="none" w:sz="0" w:space="0" w:color="auto"/>
            <w:left w:val="none" w:sz="0" w:space="0" w:color="auto"/>
            <w:bottom w:val="none" w:sz="0" w:space="0" w:color="auto"/>
            <w:right w:val="none" w:sz="0" w:space="0" w:color="auto"/>
          </w:divBdr>
        </w:div>
        <w:div w:id="1194003995">
          <w:marLeft w:val="640"/>
          <w:marRight w:val="0"/>
          <w:marTop w:val="0"/>
          <w:marBottom w:val="0"/>
          <w:divBdr>
            <w:top w:val="none" w:sz="0" w:space="0" w:color="auto"/>
            <w:left w:val="none" w:sz="0" w:space="0" w:color="auto"/>
            <w:bottom w:val="none" w:sz="0" w:space="0" w:color="auto"/>
            <w:right w:val="none" w:sz="0" w:space="0" w:color="auto"/>
          </w:divBdr>
        </w:div>
        <w:div w:id="994990923">
          <w:marLeft w:val="640"/>
          <w:marRight w:val="0"/>
          <w:marTop w:val="0"/>
          <w:marBottom w:val="0"/>
          <w:divBdr>
            <w:top w:val="none" w:sz="0" w:space="0" w:color="auto"/>
            <w:left w:val="none" w:sz="0" w:space="0" w:color="auto"/>
            <w:bottom w:val="none" w:sz="0" w:space="0" w:color="auto"/>
            <w:right w:val="none" w:sz="0" w:space="0" w:color="auto"/>
          </w:divBdr>
        </w:div>
        <w:div w:id="1703088255">
          <w:marLeft w:val="640"/>
          <w:marRight w:val="0"/>
          <w:marTop w:val="0"/>
          <w:marBottom w:val="0"/>
          <w:divBdr>
            <w:top w:val="none" w:sz="0" w:space="0" w:color="auto"/>
            <w:left w:val="none" w:sz="0" w:space="0" w:color="auto"/>
            <w:bottom w:val="none" w:sz="0" w:space="0" w:color="auto"/>
            <w:right w:val="none" w:sz="0" w:space="0" w:color="auto"/>
          </w:divBdr>
        </w:div>
        <w:div w:id="1578247116">
          <w:marLeft w:val="640"/>
          <w:marRight w:val="0"/>
          <w:marTop w:val="0"/>
          <w:marBottom w:val="0"/>
          <w:divBdr>
            <w:top w:val="none" w:sz="0" w:space="0" w:color="auto"/>
            <w:left w:val="none" w:sz="0" w:space="0" w:color="auto"/>
            <w:bottom w:val="none" w:sz="0" w:space="0" w:color="auto"/>
            <w:right w:val="none" w:sz="0" w:space="0" w:color="auto"/>
          </w:divBdr>
        </w:div>
        <w:div w:id="1390573609">
          <w:marLeft w:val="640"/>
          <w:marRight w:val="0"/>
          <w:marTop w:val="0"/>
          <w:marBottom w:val="0"/>
          <w:divBdr>
            <w:top w:val="none" w:sz="0" w:space="0" w:color="auto"/>
            <w:left w:val="none" w:sz="0" w:space="0" w:color="auto"/>
            <w:bottom w:val="none" w:sz="0" w:space="0" w:color="auto"/>
            <w:right w:val="none" w:sz="0" w:space="0" w:color="auto"/>
          </w:divBdr>
        </w:div>
        <w:div w:id="1752313034">
          <w:marLeft w:val="640"/>
          <w:marRight w:val="0"/>
          <w:marTop w:val="0"/>
          <w:marBottom w:val="0"/>
          <w:divBdr>
            <w:top w:val="none" w:sz="0" w:space="0" w:color="auto"/>
            <w:left w:val="none" w:sz="0" w:space="0" w:color="auto"/>
            <w:bottom w:val="none" w:sz="0" w:space="0" w:color="auto"/>
            <w:right w:val="none" w:sz="0" w:space="0" w:color="auto"/>
          </w:divBdr>
        </w:div>
      </w:divsChild>
    </w:div>
    <w:div w:id="1475831122">
      <w:bodyDiv w:val="1"/>
      <w:marLeft w:val="0"/>
      <w:marRight w:val="0"/>
      <w:marTop w:val="0"/>
      <w:marBottom w:val="0"/>
      <w:divBdr>
        <w:top w:val="none" w:sz="0" w:space="0" w:color="auto"/>
        <w:left w:val="none" w:sz="0" w:space="0" w:color="auto"/>
        <w:bottom w:val="none" w:sz="0" w:space="0" w:color="auto"/>
        <w:right w:val="none" w:sz="0" w:space="0" w:color="auto"/>
      </w:divBdr>
      <w:divsChild>
        <w:div w:id="1737193956">
          <w:marLeft w:val="640"/>
          <w:marRight w:val="0"/>
          <w:marTop w:val="0"/>
          <w:marBottom w:val="0"/>
          <w:divBdr>
            <w:top w:val="none" w:sz="0" w:space="0" w:color="auto"/>
            <w:left w:val="none" w:sz="0" w:space="0" w:color="auto"/>
            <w:bottom w:val="none" w:sz="0" w:space="0" w:color="auto"/>
            <w:right w:val="none" w:sz="0" w:space="0" w:color="auto"/>
          </w:divBdr>
        </w:div>
        <w:div w:id="1343320487">
          <w:marLeft w:val="640"/>
          <w:marRight w:val="0"/>
          <w:marTop w:val="0"/>
          <w:marBottom w:val="0"/>
          <w:divBdr>
            <w:top w:val="none" w:sz="0" w:space="0" w:color="auto"/>
            <w:left w:val="none" w:sz="0" w:space="0" w:color="auto"/>
            <w:bottom w:val="none" w:sz="0" w:space="0" w:color="auto"/>
            <w:right w:val="none" w:sz="0" w:space="0" w:color="auto"/>
          </w:divBdr>
        </w:div>
        <w:div w:id="822815896">
          <w:marLeft w:val="640"/>
          <w:marRight w:val="0"/>
          <w:marTop w:val="0"/>
          <w:marBottom w:val="0"/>
          <w:divBdr>
            <w:top w:val="none" w:sz="0" w:space="0" w:color="auto"/>
            <w:left w:val="none" w:sz="0" w:space="0" w:color="auto"/>
            <w:bottom w:val="none" w:sz="0" w:space="0" w:color="auto"/>
            <w:right w:val="none" w:sz="0" w:space="0" w:color="auto"/>
          </w:divBdr>
        </w:div>
        <w:div w:id="1515221186">
          <w:marLeft w:val="640"/>
          <w:marRight w:val="0"/>
          <w:marTop w:val="0"/>
          <w:marBottom w:val="0"/>
          <w:divBdr>
            <w:top w:val="none" w:sz="0" w:space="0" w:color="auto"/>
            <w:left w:val="none" w:sz="0" w:space="0" w:color="auto"/>
            <w:bottom w:val="none" w:sz="0" w:space="0" w:color="auto"/>
            <w:right w:val="none" w:sz="0" w:space="0" w:color="auto"/>
          </w:divBdr>
        </w:div>
        <w:div w:id="1847331328">
          <w:marLeft w:val="640"/>
          <w:marRight w:val="0"/>
          <w:marTop w:val="0"/>
          <w:marBottom w:val="0"/>
          <w:divBdr>
            <w:top w:val="none" w:sz="0" w:space="0" w:color="auto"/>
            <w:left w:val="none" w:sz="0" w:space="0" w:color="auto"/>
            <w:bottom w:val="none" w:sz="0" w:space="0" w:color="auto"/>
            <w:right w:val="none" w:sz="0" w:space="0" w:color="auto"/>
          </w:divBdr>
        </w:div>
        <w:div w:id="672495751">
          <w:marLeft w:val="640"/>
          <w:marRight w:val="0"/>
          <w:marTop w:val="0"/>
          <w:marBottom w:val="0"/>
          <w:divBdr>
            <w:top w:val="none" w:sz="0" w:space="0" w:color="auto"/>
            <w:left w:val="none" w:sz="0" w:space="0" w:color="auto"/>
            <w:bottom w:val="none" w:sz="0" w:space="0" w:color="auto"/>
            <w:right w:val="none" w:sz="0" w:space="0" w:color="auto"/>
          </w:divBdr>
        </w:div>
        <w:div w:id="1913277287">
          <w:marLeft w:val="640"/>
          <w:marRight w:val="0"/>
          <w:marTop w:val="0"/>
          <w:marBottom w:val="0"/>
          <w:divBdr>
            <w:top w:val="none" w:sz="0" w:space="0" w:color="auto"/>
            <w:left w:val="none" w:sz="0" w:space="0" w:color="auto"/>
            <w:bottom w:val="none" w:sz="0" w:space="0" w:color="auto"/>
            <w:right w:val="none" w:sz="0" w:space="0" w:color="auto"/>
          </w:divBdr>
        </w:div>
        <w:div w:id="1506822649">
          <w:marLeft w:val="640"/>
          <w:marRight w:val="0"/>
          <w:marTop w:val="0"/>
          <w:marBottom w:val="0"/>
          <w:divBdr>
            <w:top w:val="none" w:sz="0" w:space="0" w:color="auto"/>
            <w:left w:val="none" w:sz="0" w:space="0" w:color="auto"/>
            <w:bottom w:val="none" w:sz="0" w:space="0" w:color="auto"/>
            <w:right w:val="none" w:sz="0" w:space="0" w:color="auto"/>
          </w:divBdr>
        </w:div>
        <w:div w:id="2024428414">
          <w:marLeft w:val="640"/>
          <w:marRight w:val="0"/>
          <w:marTop w:val="0"/>
          <w:marBottom w:val="0"/>
          <w:divBdr>
            <w:top w:val="none" w:sz="0" w:space="0" w:color="auto"/>
            <w:left w:val="none" w:sz="0" w:space="0" w:color="auto"/>
            <w:bottom w:val="none" w:sz="0" w:space="0" w:color="auto"/>
            <w:right w:val="none" w:sz="0" w:space="0" w:color="auto"/>
          </w:divBdr>
        </w:div>
        <w:div w:id="597295487">
          <w:marLeft w:val="640"/>
          <w:marRight w:val="0"/>
          <w:marTop w:val="0"/>
          <w:marBottom w:val="0"/>
          <w:divBdr>
            <w:top w:val="none" w:sz="0" w:space="0" w:color="auto"/>
            <w:left w:val="none" w:sz="0" w:space="0" w:color="auto"/>
            <w:bottom w:val="none" w:sz="0" w:space="0" w:color="auto"/>
            <w:right w:val="none" w:sz="0" w:space="0" w:color="auto"/>
          </w:divBdr>
        </w:div>
        <w:div w:id="1672678379">
          <w:marLeft w:val="640"/>
          <w:marRight w:val="0"/>
          <w:marTop w:val="0"/>
          <w:marBottom w:val="0"/>
          <w:divBdr>
            <w:top w:val="none" w:sz="0" w:space="0" w:color="auto"/>
            <w:left w:val="none" w:sz="0" w:space="0" w:color="auto"/>
            <w:bottom w:val="none" w:sz="0" w:space="0" w:color="auto"/>
            <w:right w:val="none" w:sz="0" w:space="0" w:color="auto"/>
          </w:divBdr>
        </w:div>
        <w:div w:id="1236821263">
          <w:marLeft w:val="640"/>
          <w:marRight w:val="0"/>
          <w:marTop w:val="0"/>
          <w:marBottom w:val="0"/>
          <w:divBdr>
            <w:top w:val="none" w:sz="0" w:space="0" w:color="auto"/>
            <w:left w:val="none" w:sz="0" w:space="0" w:color="auto"/>
            <w:bottom w:val="none" w:sz="0" w:space="0" w:color="auto"/>
            <w:right w:val="none" w:sz="0" w:space="0" w:color="auto"/>
          </w:divBdr>
        </w:div>
        <w:div w:id="124545776">
          <w:marLeft w:val="640"/>
          <w:marRight w:val="0"/>
          <w:marTop w:val="0"/>
          <w:marBottom w:val="0"/>
          <w:divBdr>
            <w:top w:val="none" w:sz="0" w:space="0" w:color="auto"/>
            <w:left w:val="none" w:sz="0" w:space="0" w:color="auto"/>
            <w:bottom w:val="none" w:sz="0" w:space="0" w:color="auto"/>
            <w:right w:val="none" w:sz="0" w:space="0" w:color="auto"/>
          </w:divBdr>
        </w:div>
        <w:div w:id="470056958">
          <w:marLeft w:val="640"/>
          <w:marRight w:val="0"/>
          <w:marTop w:val="0"/>
          <w:marBottom w:val="0"/>
          <w:divBdr>
            <w:top w:val="none" w:sz="0" w:space="0" w:color="auto"/>
            <w:left w:val="none" w:sz="0" w:space="0" w:color="auto"/>
            <w:bottom w:val="none" w:sz="0" w:space="0" w:color="auto"/>
            <w:right w:val="none" w:sz="0" w:space="0" w:color="auto"/>
          </w:divBdr>
        </w:div>
        <w:div w:id="1387752222">
          <w:marLeft w:val="640"/>
          <w:marRight w:val="0"/>
          <w:marTop w:val="0"/>
          <w:marBottom w:val="0"/>
          <w:divBdr>
            <w:top w:val="none" w:sz="0" w:space="0" w:color="auto"/>
            <w:left w:val="none" w:sz="0" w:space="0" w:color="auto"/>
            <w:bottom w:val="none" w:sz="0" w:space="0" w:color="auto"/>
            <w:right w:val="none" w:sz="0" w:space="0" w:color="auto"/>
          </w:divBdr>
        </w:div>
        <w:div w:id="247615853">
          <w:marLeft w:val="640"/>
          <w:marRight w:val="0"/>
          <w:marTop w:val="0"/>
          <w:marBottom w:val="0"/>
          <w:divBdr>
            <w:top w:val="none" w:sz="0" w:space="0" w:color="auto"/>
            <w:left w:val="none" w:sz="0" w:space="0" w:color="auto"/>
            <w:bottom w:val="none" w:sz="0" w:space="0" w:color="auto"/>
            <w:right w:val="none" w:sz="0" w:space="0" w:color="auto"/>
          </w:divBdr>
        </w:div>
        <w:div w:id="1816486509">
          <w:marLeft w:val="640"/>
          <w:marRight w:val="0"/>
          <w:marTop w:val="0"/>
          <w:marBottom w:val="0"/>
          <w:divBdr>
            <w:top w:val="none" w:sz="0" w:space="0" w:color="auto"/>
            <w:left w:val="none" w:sz="0" w:space="0" w:color="auto"/>
            <w:bottom w:val="none" w:sz="0" w:space="0" w:color="auto"/>
            <w:right w:val="none" w:sz="0" w:space="0" w:color="auto"/>
          </w:divBdr>
        </w:div>
        <w:div w:id="168368557">
          <w:marLeft w:val="640"/>
          <w:marRight w:val="0"/>
          <w:marTop w:val="0"/>
          <w:marBottom w:val="0"/>
          <w:divBdr>
            <w:top w:val="none" w:sz="0" w:space="0" w:color="auto"/>
            <w:left w:val="none" w:sz="0" w:space="0" w:color="auto"/>
            <w:bottom w:val="none" w:sz="0" w:space="0" w:color="auto"/>
            <w:right w:val="none" w:sz="0" w:space="0" w:color="auto"/>
          </w:divBdr>
        </w:div>
        <w:div w:id="609093297">
          <w:marLeft w:val="640"/>
          <w:marRight w:val="0"/>
          <w:marTop w:val="0"/>
          <w:marBottom w:val="0"/>
          <w:divBdr>
            <w:top w:val="none" w:sz="0" w:space="0" w:color="auto"/>
            <w:left w:val="none" w:sz="0" w:space="0" w:color="auto"/>
            <w:bottom w:val="none" w:sz="0" w:space="0" w:color="auto"/>
            <w:right w:val="none" w:sz="0" w:space="0" w:color="auto"/>
          </w:divBdr>
        </w:div>
        <w:div w:id="1239514850">
          <w:marLeft w:val="640"/>
          <w:marRight w:val="0"/>
          <w:marTop w:val="0"/>
          <w:marBottom w:val="0"/>
          <w:divBdr>
            <w:top w:val="none" w:sz="0" w:space="0" w:color="auto"/>
            <w:left w:val="none" w:sz="0" w:space="0" w:color="auto"/>
            <w:bottom w:val="none" w:sz="0" w:space="0" w:color="auto"/>
            <w:right w:val="none" w:sz="0" w:space="0" w:color="auto"/>
          </w:divBdr>
        </w:div>
        <w:div w:id="1203252312">
          <w:marLeft w:val="640"/>
          <w:marRight w:val="0"/>
          <w:marTop w:val="0"/>
          <w:marBottom w:val="0"/>
          <w:divBdr>
            <w:top w:val="none" w:sz="0" w:space="0" w:color="auto"/>
            <w:left w:val="none" w:sz="0" w:space="0" w:color="auto"/>
            <w:bottom w:val="none" w:sz="0" w:space="0" w:color="auto"/>
            <w:right w:val="none" w:sz="0" w:space="0" w:color="auto"/>
          </w:divBdr>
        </w:div>
        <w:div w:id="1314212035">
          <w:marLeft w:val="640"/>
          <w:marRight w:val="0"/>
          <w:marTop w:val="0"/>
          <w:marBottom w:val="0"/>
          <w:divBdr>
            <w:top w:val="none" w:sz="0" w:space="0" w:color="auto"/>
            <w:left w:val="none" w:sz="0" w:space="0" w:color="auto"/>
            <w:bottom w:val="none" w:sz="0" w:space="0" w:color="auto"/>
            <w:right w:val="none" w:sz="0" w:space="0" w:color="auto"/>
          </w:divBdr>
        </w:div>
        <w:div w:id="231887820">
          <w:marLeft w:val="640"/>
          <w:marRight w:val="0"/>
          <w:marTop w:val="0"/>
          <w:marBottom w:val="0"/>
          <w:divBdr>
            <w:top w:val="none" w:sz="0" w:space="0" w:color="auto"/>
            <w:left w:val="none" w:sz="0" w:space="0" w:color="auto"/>
            <w:bottom w:val="none" w:sz="0" w:space="0" w:color="auto"/>
            <w:right w:val="none" w:sz="0" w:space="0" w:color="auto"/>
          </w:divBdr>
        </w:div>
        <w:div w:id="1305041012">
          <w:marLeft w:val="640"/>
          <w:marRight w:val="0"/>
          <w:marTop w:val="0"/>
          <w:marBottom w:val="0"/>
          <w:divBdr>
            <w:top w:val="none" w:sz="0" w:space="0" w:color="auto"/>
            <w:left w:val="none" w:sz="0" w:space="0" w:color="auto"/>
            <w:bottom w:val="none" w:sz="0" w:space="0" w:color="auto"/>
            <w:right w:val="none" w:sz="0" w:space="0" w:color="auto"/>
          </w:divBdr>
        </w:div>
        <w:div w:id="63383571">
          <w:marLeft w:val="640"/>
          <w:marRight w:val="0"/>
          <w:marTop w:val="0"/>
          <w:marBottom w:val="0"/>
          <w:divBdr>
            <w:top w:val="none" w:sz="0" w:space="0" w:color="auto"/>
            <w:left w:val="none" w:sz="0" w:space="0" w:color="auto"/>
            <w:bottom w:val="none" w:sz="0" w:space="0" w:color="auto"/>
            <w:right w:val="none" w:sz="0" w:space="0" w:color="auto"/>
          </w:divBdr>
        </w:div>
        <w:div w:id="1766685401">
          <w:marLeft w:val="640"/>
          <w:marRight w:val="0"/>
          <w:marTop w:val="0"/>
          <w:marBottom w:val="0"/>
          <w:divBdr>
            <w:top w:val="none" w:sz="0" w:space="0" w:color="auto"/>
            <w:left w:val="none" w:sz="0" w:space="0" w:color="auto"/>
            <w:bottom w:val="none" w:sz="0" w:space="0" w:color="auto"/>
            <w:right w:val="none" w:sz="0" w:space="0" w:color="auto"/>
          </w:divBdr>
        </w:div>
        <w:div w:id="2019232290">
          <w:marLeft w:val="640"/>
          <w:marRight w:val="0"/>
          <w:marTop w:val="0"/>
          <w:marBottom w:val="0"/>
          <w:divBdr>
            <w:top w:val="none" w:sz="0" w:space="0" w:color="auto"/>
            <w:left w:val="none" w:sz="0" w:space="0" w:color="auto"/>
            <w:bottom w:val="none" w:sz="0" w:space="0" w:color="auto"/>
            <w:right w:val="none" w:sz="0" w:space="0" w:color="auto"/>
          </w:divBdr>
        </w:div>
        <w:div w:id="900603552">
          <w:marLeft w:val="640"/>
          <w:marRight w:val="0"/>
          <w:marTop w:val="0"/>
          <w:marBottom w:val="0"/>
          <w:divBdr>
            <w:top w:val="none" w:sz="0" w:space="0" w:color="auto"/>
            <w:left w:val="none" w:sz="0" w:space="0" w:color="auto"/>
            <w:bottom w:val="none" w:sz="0" w:space="0" w:color="auto"/>
            <w:right w:val="none" w:sz="0" w:space="0" w:color="auto"/>
          </w:divBdr>
        </w:div>
        <w:div w:id="1931309202">
          <w:marLeft w:val="640"/>
          <w:marRight w:val="0"/>
          <w:marTop w:val="0"/>
          <w:marBottom w:val="0"/>
          <w:divBdr>
            <w:top w:val="none" w:sz="0" w:space="0" w:color="auto"/>
            <w:left w:val="none" w:sz="0" w:space="0" w:color="auto"/>
            <w:bottom w:val="none" w:sz="0" w:space="0" w:color="auto"/>
            <w:right w:val="none" w:sz="0" w:space="0" w:color="auto"/>
          </w:divBdr>
        </w:div>
        <w:div w:id="667900815">
          <w:marLeft w:val="640"/>
          <w:marRight w:val="0"/>
          <w:marTop w:val="0"/>
          <w:marBottom w:val="0"/>
          <w:divBdr>
            <w:top w:val="none" w:sz="0" w:space="0" w:color="auto"/>
            <w:left w:val="none" w:sz="0" w:space="0" w:color="auto"/>
            <w:bottom w:val="none" w:sz="0" w:space="0" w:color="auto"/>
            <w:right w:val="none" w:sz="0" w:space="0" w:color="auto"/>
          </w:divBdr>
        </w:div>
        <w:div w:id="769591602">
          <w:marLeft w:val="640"/>
          <w:marRight w:val="0"/>
          <w:marTop w:val="0"/>
          <w:marBottom w:val="0"/>
          <w:divBdr>
            <w:top w:val="none" w:sz="0" w:space="0" w:color="auto"/>
            <w:left w:val="none" w:sz="0" w:space="0" w:color="auto"/>
            <w:bottom w:val="none" w:sz="0" w:space="0" w:color="auto"/>
            <w:right w:val="none" w:sz="0" w:space="0" w:color="auto"/>
          </w:divBdr>
        </w:div>
        <w:div w:id="1577087595">
          <w:marLeft w:val="640"/>
          <w:marRight w:val="0"/>
          <w:marTop w:val="0"/>
          <w:marBottom w:val="0"/>
          <w:divBdr>
            <w:top w:val="none" w:sz="0" w:space="0" w:color="auto"/>
            <w:left w:val="none" w:sz="0" w:space="0" w:color="auto"/>
            <w:bottom w:val="none" w:sz="0" w:space="0" w:color="auto"/>
            <w:right w:val="none" w:sz="0" w:space="0" w:color="auto"/>
          </w:divBdr>
        </w:div>
        <w:div w:id="360018041">
          <w:marLeft w:val="640"/>
          <w:marRight w:val="0"/>
          <w:marTop w:val="0"/>
          <w:marBottom w:val="0"/>
          <w:divBdr>
            <w:top w:val="none" w:sz="0" w:space="0" w:color="auto"/>
            <w:left w:val="none" w:sz="0" w:space="0" w:color="auto"/>
            <w:bottom w:val="none" w:sz="0" w:space="0" w:color="auto"/>
            <w:right w:val="none" w:sz="0" w:space="0" w:color="auto"/>
          </w:divBdr>
        </w:div>
        <w:div w:id="207493661">
          <w:marLeft w:val="640"/>
          <w:marRight w:val="0"/>
          <w:marTop w:val="0"/>
          <w:marBottom w:val="0"/>
          <w:divBdr>
            <w:top w:val="none" w:sz="0" w:space="0" w:color="auto"/>
            <w:left w:val="none" w:sz="0" w:space="0" w:color="auto"/>
            <w:bottom w:val="none" w:sz="0" w:space="0" w:color="auto"/>
            <w:right w:val="none" w:sz="0" w:space="0" w:color="auto"/>
          </w:divBdr>
        </w:div>
        <w:div w:id="1618684677">
          <w:marLeft w:val="640"/>
          <w:marRight w:val="0"/>
          <w:marTop w:val="0"/>
          <w:marBottom w:val="0"/>
          <w:divBdr>
            <w:top w:val="none" w:sz="0" w:space="0" w:color="auto"/>
            <w:left w:val="none" w:sz="0" w:space="0" w:color="auto"/>
            <w:bottom w:val="none" w:sz="0" w:space="0" w:color="auto"/>
            <w:right w:val="none" w:sz="0" w:space="0" w:color="auto"/>
          </w:divBdr>
        </w:div>
        <w:div w:id="10689380">
          <w:marLeft w:val="640"/>
          <w:marRight w:val="0"/>
          <w:marTop w:val="0"/>
          <w:marBottom w:val="0"/>
          <w:divBdr>
            <w:top w:val="none" w:sz="0" w:space="0" w:color="auto"/>
            <w:left w:val="none" w:sz="0" w:space="0" w:color="auto"/>
            <w:bottom w:val="none" w:sz="0" w:space="0" w:color="auto"/>
            <w:right w:val="none" w:sz="0" w:space="0" w:color="auto"/>
          </w:divBdr>
        </w:div>
        <w:div w:id="1703095817">
          <w:marLeft w:val="640"/>
          <w:marRight w:val="0"/>
          <w:marTop w:val="0"/>
          <w:marBottom w:val="0"/>
          <w:divBdr>
            <w:top w:val="none" w:sz="0" w:space="0" w:color="auto"/>
            <w:left w:val="none" w:sz="0" w:space="0" w:color="auto"/>
            <w:bottom w:val="none" w:sz="0" w:space="0" w:color="auto"/>
            <w:right w:val="none" w:sz="0" w:space="0" w:color="auto"/>
          </w:divBdr>
        </w:div>
        <w:div w:id="746420877">
          <w:marLeft w:val="640"/>
          <w:marRight w:val="0"/>
          <w:marTop w:val="0"/>
          <w:marBottom w:val="0"/>
          <w:divBdr>
            <w:top w:val="none" w:sz="0" w:space="0" w:color="auto"/>
            <w:left w:val="none" w:sz="0" w:space="0" w:color="auto"/>
            <w:bottom w:val="none" w:sz="0" w:space="0" w:color="auto"/>
            <w:right w:val="none" w:sz="0" w:space="0" w:color="auto"/>
          </w:divBdr>
        </w:div>
        <w:div w:id="404690490">
          <w:marLeft w:val="640"/>
          <w:marRight w:val="0"/>
          <w:marTop w:val="0"/>
          <w:marBottom w:val="0"/>
          <w:divBdr>
            <w:top w:val="none" w:sz="0" w:space="0" w:color="auto"/>
            <w:left w:val="none" w:sz="0" w:space="0" w:color="auto"/>
            <w:bottom w:val="none" w:sz="0" w:space="0" w:color="auto"/>
            <w:right w:val="none" w:sz="0" w:space="0" w:color="auto"/>
          </w:divBdr>
        </w:div>
        <w:div w:id="1345471185">
          <w:marLeft w:val="640"/>
          <w:marRight w:val="0"/>
          <w:marTop w:val="0"/>
          <w:marBottom w:val="0"/>
          <w:divBdr>
            <w:top w:val="none" w:sz="0" w:space="0" w:color="auto"/>
            <w:left w:val="none" w:sz="0" w:space="0" w:color="auto"/>
            <w:bottom w:val="none" w:sz="0" w:space="0" w:color="auto"/>
            <w:right w:val="none" w:sz="0" w:space="0" w:color="auto"/>
          </w:divBdr>
        </w:div>
        <w:div w:id="1832745736">
          <w:marLeft w:val="640"/>
          <w:marRight w:val="0"/>
          <w:marTop w:val="0"/>
          <w:marBottom w:val="0"/>
          <w:divBdr>
            <w:top w:val="none" w:sz="0" w:space="0" w:color="auto"/>
            <w:left w:val="none" w:sz="0" w:space="0" w:color="auto"/>
            <w:bottom w:val="none" w:sz="0" w:space="0" w:color="auto"/>
            <w:right w:val="none" w:sz="0" w:space="0" w:color="auto"/>
          </w:divBdr>
        </w:div>
        <w:div w:id="367723871">
          <w:marLeft w:val="640"/>
          <w:marRight w:val="0"/>
          <w:marTop w:val="0"/>
          <w:marBottom w:val="0"/>
          <w:divBdr>
            <w:top w:val="none" w:sz="0" w:space="0" w:color="auto"/>
            <w:left w:val="none" w:sz="0" w:space="0" w:color="auto"/>
            <w:bottom w:val="none" w:sz="0" w:space="0" w:color="auto"/>
            <w:right w:val="none" w:sz="0" w:space="0" w:color="auto"/>
          </w:divBdr>
        </w:div>
        <w:div w:id="484589469">
          <w:marLeft w:val="640"/>
          <w:marRight w:val="0"/>
          <w:marTop w:val="0"/>
          <w:marBottom w:val="0"/>
          <w:divBdr>
            <w:top w:val="none" w:sz="0" w:space="0" w:color="auto"/>
            <w:left w:val="none" w:sz="0" w:space="0" w:color="auto"/>
            <w:bottom w:val="none" w:sz="0" w:space="0" w:color="auto"/>
            <w:right w:val="none" w:sz="0" w:space="0" w:color="auto"/>
          </w:divBdr>
        </w:div>
        <w:div w:id="261227067">
          <w:marLeft w:val="640"/>
          <w:marRight w:val="0"/>
          <w:marTop w:val="0"/>
          <w:marBottom w:val="0"/>
          <w:divBdr>
            <w:top w:val="none" w:sz="0" w:space="0" w:color="auto"/>
            <w:left w:val="none" w:sz="0" w:space="0" w:color="auto"/>
            <w:bottom w:val="none" w:sz="0" w:space="0" w:color="auto"/>
            <w:right w:val="none" w:sz="0" w:space="0" w:color="auto"/>
          </w:divBdr>
        </w:div>
        <w:div w:id="138351914">
          <w:marLeft w:val="640"/>
          <w:marRight w:val="0"/>
          <w:marTop w:val="0"/>
          <w:marBottom w:val="0"/>
          <w:divBdr>
            <w:top w:val="none" w:sz="0" w:space="0" w:color="auto"/>
            <w:left w:val="none" w:sz="0" w:space="0" w:color="auto"/>
            <w:bottom w:val="none" w:sz="0" w:space="0" w:color="auto"/>
            <w:right w:val="none" w:sz="0" w:space="0" w:color="auto"/>
          </w:divBdr>
        </w:div>
        <w:div w:id="2142338327">
          <w:marLeft w:val="640"/>
          <w:marRight w:val="0"/>
          <w:marTop w:val="0"/>
          <w:marBottom w:val="0"/>
          <w:divBdr>
            <w:top w:val="none" w:sz="0" w:space="0" w:color="auto"/>
            <w:left w:val="none" w:sz="0" w:space="0" w:color="auto"/>
            <w:bottom w:val="none" w:sz="0" w:space="0" w:color="auto"/>
            <w:right w:val="none" w:sz="0" w:space="0" w:color="auto"/>
          </w:divBdr>
        </w:div>
        <w:div w:id="91125771">
          <w:marLeft w:val="640"/>
          <w:marRight w:val="0"/>
          <w:marTop w:val="0"/>
          <w:marBottom w:val="0"/>
          <w:divBdr>
            <w:top w:val="none" w:sz="0" w:space="0" w:color="auto"/>
            <w:left w:val="none" w:sz="0" w:space="0" w:color="auto"/>
            <w:bottom w:val="none" w:sz="0" w:space="0" w:color="auto"/>
            <w:right w:val="none" w:sz="0" w:space="0" w:color="auto"/>
          </w:divBdr>
        </w:div>
        <w:div w:id="1470705029">
          <w:marLeft w:val="640"/>
          <w:marRight w:val="0"/>
          <w:marTop w:val="0"/>
          <w:marBottom w:val="0"/>
          <w:divBdr>
            <w:top w:val="none" w:sz="0" w:space="0" w:color="auto"/>
            <w:left w:val="none" w:sz="0" w:space="0" w:color="auto"/>
            <w:bottom w:val="none" w:sz="0" w:space="0" w:color="auto"/>
            <w:right w:val="none" w:sz="0" w:space="0" w:color="auto"/>
          </w:divBdr>
        </w:div>
        <w:div w:id="1710258273">
          <w:marLeft w:val="640"/>
          <w:marRight w:val="0"/>
          <w:marTop w:val="0"/>
          <w:marBottom w:val="0"/>
          <w:divBdr>
            <w:top w:val="none" w:sz="0" w:space="0" w:color="auto"/>
            <w:left w:val="none" w:sz="0" w:space="0" w:color="auto"/>
            <w:bottom w:val="none" w:sz="0" w:space="0" w:color="auto"/>
            <w:right w:val="none" w:sz="0" w:space="0" w:color="auto"/>
          </w:divBdr>
        </w:div>
        <w:div w:id="1518078698">
          <w:marLeft w:val="640"/>
          <w:marRight w:val="0"/>
          <w:marTop w:val="0"/>
          <w:marBottom w:val="0"/>
          <w:divBdr>
            <w:top w:val="none" w:sz="0" w:space="0" w:color="auto"/>
            <w:left w:val="none" w:sz="0" w:space="0" w:color="auto"/>
            <w:bottom w:val="none" w:sz="0" w:space="0" w:color="auto"/>
            <w:right w:val="none" w:sz="0" w:space="0" w:color="auto"/>
          </w:divBdr>
        </w:div>
        <w:div w:id="1121460546">
          <w:marLeft w:val="640"/>
          <w:marRight w:val="0"/>
          <w:marTop w:val="0"/>
          <w:marBottom w:val="0"/>
          <w:divBdr>
            <w:top w:val="none" w:sz="0" w:space="0" w:color="auto"/>
            <w:left w:val="none" w:sz="0" w:space="0" w:color="auto"/>
            <w:bottom w:val="none" w:sz="0" w:space="0" w:color="auto"/>
            <w:right w:val="none" w:sz="0" w:space="0" w:color="auto"/>
          </w:divBdr>
        </w:div>
        <w:div w:id="1767117072">
          <w:marLeft w:val="640"/>
          <w:marRight w:val="0"/>
          <w:marTop w:val="0"/>
          <w:marBottom w:val="0"/>
          <w:divBdr>
            <w:top w:val="none" w:sz="0" w:space="0" w:color="auto"/>
            <w:left w:val="none" w:sz="0" w:space="0" w:color="auto"/>
            <w:bottom w:val="none" w:sz="0" w:space="0" w:color="auto"/>
            <w:right w:val="none" w:sz="0" w:space="0" w:color="auto"/>
          </w:divBdr>
        </w:div>
        <w:div w:id="573589353">
          <w:marLeft w:val="640"/>
          <w:marRight w:val="0"/>
          <w:marTop w:val="0"/>
          <w:marBottom w:val="0"/>
          <w:divBdr>
            <w:top w:val="none" w:sz="0" w:space="0" w:color="auto"/>
            <w:left w:val="none" w:sz="0" w:space="0" w:color="auto"/>
            <w:bottom w:val="none" w:sz="0" w:space="0" w:color="auto"/>
            <w:right w:val="none" w:sz="0" w:space="0" w:color="auto"/>
          </w:divBdr>
        </w:div>
        <w:div w:id="738865854">
          <w:marLeft w:val="640"/>
          <w:marRight w:val="0"/>
          <w:marTop w:val="0"/>
          <w:marBottom w:val="0"/>
          <w:divBdr>
            <w:top w:val="none" w:sz="0" w:space="0" w:color="auto"/>
            <w:left w:val="none" w:sz="0" w:space="0" w:color="auto"/>
            <w:bottom w:val="none" w:sz="0" w:space="0" w:color="auto"/>
            <w:right w:val="none" w:sz="0" w:space="0" w:color="auto"/>
          </w:divBdr>
        </w:div>
        <w:div w:id="859440151">
          <w:marLeft w:val="640"/>
          <w:marRight w:val="0"/>
          <w:marTop w:val="0"/>
          <w:marBottom w:val="0"/>
          <w:divBdr>
            <w:top w:val="none" w:sz="0" w:space="0" w:color="auto"/>
            <w:left w:val="none" w:sz="0" w:space="0" w:color="auto"/>
            <w:bottom w:val="none" w:sz="0" w:space="0" w:color="auto"/>
            <w:right w:val="none" w:sz="0" w:space="0" w:color="auto"/>
          </w:divBdr>
        </w:div>
        <w:div w:id="1607149671">
          <w:marLeft w:val="640"/>
          <w:marRight w:val="0"/>
          <w:marTop w:val="0"/>
          <w:marBottom w:val="0"/>
          <w:divBdr>
            <w:top w:val="none" w:sz="0" w:space="0" w:color="auto"/>
            <w:left w:val="none" w:sz="0" w:space="0" w:color="auto"/>
            <w:bottom w:val="none" w:sz="0" w:space="0" w:color="auto"/>
            <w:right w:val="none" w:sz="0" w:space="0" w:color="auto"/>
          </w:divBdr>
        </w:div>
        <w:div w:id="181551161">
          <w:marLeft w:val="640"/>
          <w:marRight w:val="0"/>
          <w:marTop w:val="0"/>
          <w:marBottom w:val="0"/>
          <w:divBdr>
            <w:top w:val="none" w:sz="0" w:space="0" w:color="auto"/>
            <w:left w:val="none" w:sz="0" w:space="0" w:color="auto"/>
            <w:bottom w:val="none" w:sz="0" w:space="0" w:color="auto"/>
            <w:right w:val="none" w:sz="0" w:space="0" w:color="auto"/>
          </w:divBdr>
        </w:div>
        <w:div w:id="1544370710">
          <w:marLeft w:val="640"/>
          <w:marRight w:val="0"/>
          <w:marTop w:val="0"/>
          <w:marBottom w:val="0"/>
          <w:divBdr>
            <w:top w:val="none" w:sz="0" w:space="0" w:color="auto"/>
            <w:left w:val="none" w:sz="0" w:space="0" w:color="auto"/>
            <w:bottom w:val="none" w:sz="0" w:space="0" w:color="auto"/>
            <w:right w:val="none" w:sz="0" w:space="0" w:color="auto"/>
          </w:divBdr>
        </w:div>
        <w:div w:id="1832986033">
          <w:marLeft w:val="640"/>
          <w:marRight w:val="0"/>
          <w:marTop w:val="0"/>
          <w:marBottom w:val="0"/>
          <w:divBdr>
            <w:top w:val="none" w:sz="0" w:space="0" w:color="auto"/>
            <w:left w:val="none" w:sz="0" w:space="0" w:color="auto"/>
            <w:bottom w:val="none" w:sz="0" w:space="0" w:color="auto"/>
            <w:right w:val="none" w:sz="0" w:space="0" w:color="auto"/>
          </w:divBdr>
        </w:div>
        <w:div w:id="276302283">
          <w:marLeft w:val="640"/>
          <w:marRight w:val="0"/>
          <w:marTop w:val="0"/>
          <w:marBottom w:val="0"/>
          <w:divBdr>
            <w:top w:val="none" w:sz="0" w:space="0" w:color="auto"/>
            <w:left w:val="none" w:sz="0" w:space="0" w:color="auto"/>
            <w:bottom w:val="none" w:sz="0" w:space="0" w:color="auto"/>
            <w:right w:val="none" w:sz="0" w:space="0" w:color="auto"/>
          </w:divBdr>
        </w:div>
        <w:div w:id="764040630">
          <w:marLeft w:val="640"/>
          <w:marRight w:val="0"/>
          <w:marTop w:val="0"/>
          <w:marBottom w:val="0"/>
          <w:divBdr>
            <w:top w:val="none" w:sz="0" w:space="0" w:color="auto"/>
            <w:left w:val="none" w:sz="0" w:space="0" w:color="auto"/>
            <w:bottom w:val="none" w:sz="0" w:space="0" w:color="auto"/>
            <w:right w:val="none" w:sz="0" w:space="0" w:color="auto"/>
          </w:divBdr>
        </w:div>
        <w:div w:id="1016346309">
          <w:marLeft w:val="640"/>
          <w:marRight w:val="0"/>
          <w:marTop w:val="0"/>
          <w:marBottom w:val="0"/>
          <w:divBdr>
            <w:top w:val="none" w:sz="0" w:space="0" w:color="auto"/>
            <w:left w:val="none" w:sz="0" w:space="0" w:color="auto"/>
            <w:bottom w:val="none" w:sz="0" w:space="0" w:color="auto"/>
            <w:right w:val="none" w:sz="0" w:space="0" w:color="auto"/>
          </w:divBdr>
        </w:div>
        <w:div w:id="879709022">
          <w:marLeft w:val="640"/>
          <w:marRight w:val="0"/>
          <w:marTop w:val="0"/>
          <w:marBottom w:val="0"/>
          <w:divBdr>
            <w:top w:val="none" w:sz="0" w:space="0" w:color="auto"/>
            <w:left w:val="none" w:sz="0" w:space="0" w:color="auto"/>
            <w:bottom w:val="none" w:sz="0" w:space="0" w:color="auto"/>
            <w:right w:val="none" w:sz="0" w:space="0" w:color="auto"/>
          </w:divBdr>
        </w:div>
        <w:div w:id="1813715798">
          <w:marLeft w:val="640"/>
          <w:marRight w:val="0"/>
          <w:marTop w:val="0"/>
          <w:marBottom w:val="0"/>
          <w:divBdr>
            <w:top w:val="none" w:sz="0" w:space="0" w:color="auto"/>
            <w:left w:val="none" w:sz="0" w:space="0" w:color="auto"/>
            <w:bottom w:val="none" w:sz="0" w:space="0" w:color="auto"/>
            <w:right w:val="none" w:sz="0" w:space="0" w:color="auto"/>
          </w:divBdr>
        </w:div>
        <w:div w:id="1402942227">
          <w:marLeft w:val="640"/>
          <w:marRight w:val="0"/>
          <w:marTop w:val="0"/>
          <w:marBottom w:val="0"/>
          <w:divBdr>
            <w:top w:val="none" w:sz="0" w:space="0" w:color="auto"/>
            <w:left w:val="none" w:sz="0" w:space="0" w:color="auto"/>
            <w:bottom w:val="none" w:sz="0" w:space="0" w:color="auto"/>
            <w:right w:val="none" w:sz="0" w:space="0" w:color="auto"/>
          </w:divBdr>
        </w:div>
        <w:div w:id="33698958">
          <w:marLeft w:val="640"/>
          <w:marRight w:val="0"/>
          <w:marTop w:val="0"/>
          <w:marBottom w:val="0"/>
          <w:divBdr>
            <w:top w:val="none" w:sz="0" w:space="0" w:color="auto"/>
            <w:left w:val="none" w:sz="0" w:space="0" w:color="auto"/>
            <w:bottom w:val="none" w:sz="0" w:space="0" w:color="auto"/>
            <w:right w:val="none" w:sz="0" w:space="0" w:color="auto"/>
          </w:divBdr>
        </w:div>
        <w:div w:id="1423455908">
          <w:marLeft w:val="640"/>
          <w:marRight w:val="0"/>
          <w:marTop w:val="0"/>
          <w:marBottom w:val="0"/>
          <w:divBdr>
            <w:top w:val="none" w:sz="0" w:space="0" w:color="auto"/>
            <w:left w:val="none" w:sz="0" w:space="0" w:color="auto"/>
            <w:bottom w:val="none" w:sz="0" w:space="0" w:color="auto"/>
            <w:right w:val="none" w:sz="0" w:space="0" w:color="auto"/>
          </w:divBdr>
        </w:div>
        <w:div w:id="1406487673">
          <w:marLeft w:val="640"/>
          <w:marRight w:val="0"/>
          <w:marTop w:val="0"/>
          <w:marBottom w:val="0"/>
          <w:divBdr>
            <w:top w:val="none" w:sz="0" w:space="0" w:color="auto"/>
            <w:left w:val="none" w:sz="0" w:space="0" w:color="auto"/>
            <w:bottom w:val="none" w:sz="0" w:space="0" w:color="auto"/>
            <w:right w:val="none" w:sz="0" w:space="0" w:color="auto"/>
          </w:divBdr>
        </w:div>
        <w:div w:id="1400515586">
          <w:marLeft w:val="640"/>
          <w:marRight w:val="0"/>
          <w:marTop w:val="0"/>
          <w:marBottom w:val="0"/>
          <w:divBdr>
            <w:top w:val="none" w:sz="0" w:space="0" w:color="auto"/>
            <w:left w:val="none" w:sz="0" w:space="0" w:color="auto"/>
            <w:bottom w:val="none" w:sz="0" w:space="0" w:color="auto"/>
            <w:right w:val="none" w:sz="0" w:space="0" w:color="auto"/>
          </w:divBdr>
        </w:div>
        <w:div w:id="1824463228">
          <w:marLeft w:val="640"/>
          <w:marRight w:val="0"/>
          <w:marTop w:val="0"/>
          <w:marBottom w:val="0"/>
          <w:divBdr>
            <w:top w:val="none" w:sz="0" w:space="0" w:color="auto"/>
            <w:left w:val="none" w:sz="0" w:space="0" w:color="auto"/>
            <w:bottom w:val="none" w:sz="0" w:space="0" w:color="auto"/>
            <w:right w:val="none" w:sz="0" w:space="0" w:color="auto"/>
          </w:divBdr>
        </w:div>
        <w:div w:id="1175877900">
          <w:marLeft w:val="640"/>
          <w:marRight w:val="0"/>
          <w:marTop w:val="0"/>
          <w:marBottom w:val="0"/>
          <w:divBdr>
            <w:top w:val="none" w:sz="0" w:space="0" w:color="auto"/>
            <w:left w:val="none" w:sz="0" w:space="0" w:color="auto"/>
            <w:bottom w:val="none" w:sz="0" w:space="0" w:color="auto"/>
            <w:right w:val="none" w:sz="0" w:space="0" w:color="auto"/>
          </w:divBdr>
        </w:div>
        <w:div w:id="2075547236">
          <w:marLeft w:val="640"/>
          <w:marRight w:val="0"/>
          <w:marTop w:val="0"/>
          <w:marBottom w:val="0"/>
          <w:divBdr>
            <w:top w:val="none" w:sz="0" w:space="0" w:color="auto"/>
            <w:left w:val="none" w:sz="0" w:space="0" w:color="auto"/>
            <w:bottom w:val="none" w:sz="0" w:space="0" w:color="auto"/>
            <w:right w:val="none" w:sz="0" w:space="0" w:color="auto"/>
          </w:divBdr>
        </w:div>
        <w:div w:id="1627546368">
          <w:marLeft w:val="640"/>
          <w:marRight w:val="0"/>
          <w:marTop w:val="0"/>
          <w:marBottom w:val="0"/>
          <w:divBdr>
            <w:top w:val="none" w:sz="0" w:space="0" w:color="auto"/>
            <w:left w:val="none" w:sz="0" w:space="0" w:color="auto"/>
            <w:bottom w:val="none" w:sz="0" w:space="0" w:color="auto"/>
            <w:right w:val="none" w:sz="0" w:space="0" w:color="auto"/>
          </w:divBdr>
        </w:div>
        <w:div w:id="158274921">
          <w:marLeft w:val="640"/>
          <w:marRight w:val="0"/>
          <w:marTop w:val="0"/>
          <w:marBottom w:val="0"/>
          <w:divBdr>
            <w:top w:val="none" w:sz="0" w:space="0" w:color="auto"/>
            <w:left w:val="none" w:sz="0" w:space="0" w:color="auto"/>
            <w:bottom w:val="none" w:sz="0" w:space="0" w:color="auto"/>
            <w:right w:val="none" w:sz="0" w:space="0" w:color="auto"/>
          </w:divBdr>
        </w:div>
        <w:div w:id="1567380284">
          <w:marLeft w:val="640"/>
          <w:marRight w:val="0"/>
          <w:marTop w:val="0"/>
          <w:marBottom w:val="0"/>
          <w:divBdr>
            <w:top w:val="none" w:sz="0" w:space="0" w:color="auto"/>
            <w:left w:val="none" w:sz="0" w:space="0" w:color="auto"/>
            <w:bottom w:val="none" w:sz="0" w:space="0" w:color="auto"/>
            <w:right w:val="none" w:sz="0" w:space="0" w:color="auto"/>
          </w:divBdr>
        </w:div>
        <w:div w:id="1365669052">
          <w:marLeft w:val="640"/>
          <w:marRight w:val="0"/>
          <w:marTop w:val="0"/>
          <w:marBottom w:val="0"/>
          <w:divBdr>
            <w:top w:val="none" w:sz="0" w:space="0" w:color="auto"/>
            <w:left w:val="none" w:sz="0" w:space="0" w:color="auto"/>
            <w:bottom w:val="none" w:sz="0" w:space="0" w:color="auto"/>
            <w:right w:val="none" w:sz="0" w:space="0" w:color="auto"/>
          </w:divBdr>
        </w:div>
        <w:div w:id="47925311">
          <w:marLeft w:val="640"/>
          <w:marRight w:val="0"/>
          <w:marTop w:val="0"/>
          <w:marBottom w:val="0"/>
          <w:divBdr>
            <w:top w:val="none" w:sz="0" w:space="0" w:color="auto"/>
            <w:left w:val="none" w:sz="0" w:space="0" w:color="auto"/>
            <w:bottom w:val="none" w:sz="0" w:space="0" w:color="auto"/>
            <w:right w:val="none" w:sz="0" w:space="0" w:color="auto"/>
          </w:divBdr>
        </w:div>
        <w:div w:id="1070812645">
          <w:marLeft w:val="640"/>
          <w:marRight w:val="0"/>
          <w:marTop w:val="0"/>
          <w:marBottom w:val="0"/>
          <w:divBdr>
            <w:top w:val="none" w:sz="0" w:space="0" w:color="auto"/>
            <w:left w:val="none" w:sz="0" w:space="0" w:color="auto"/>
            <w:bottom w:val="none" w:sz="0" w:space="0" w:color="auto"/>
            <w:right w:val="none" w:sz="0" w:space="0" w:color="auto"/>
          </w:divBdr>
        </w:div>
        <w:div w:id="1480264611">
          <w:marLeft w:val="640"/>
          <w:marRight w:val="0"/>
          <w:marTop w:val="0"/>
          <w:marBottom w:val="0"/>
          <w:divBdr>
            <w:top w:val="none" w:sz="0" w:space="0" w:color="auto"/>
            <w:left w:val="none" w:sz="0" w:space="0" w:color="auto"/>
            <w:bottom w:val="none" w:sz="0" w:space="0" w:color="auto"/>
            <w:right w:val="none" w:sz="0" w:space="0" w:color="auto"/>
          </w:divBdr>
        </w:div>
        <w:div w:id="2051610883">
          <w:marLeft w:val="640"/>
          <w:marRight w:val="0"/>
          <w:marTop w:val="0"/>
          <w:marBottom w:val="0"/>
          <w:divBdr>
            <w:top w:val="none" w:sz="0" w:space="0" w:color="auto"/>
            <w:left w:val="none" w:sz="0" w:space="0" w:color="auto"/>
            <w:bottom w:val="none" w:sz="0" w:space="0" w:color="auto"/>
            <w:right w:val="none" w:sz="0" w:space="0" w:color="auto"/>
          </w:divBdr>
        </w:div>
        <w:div w:id="216940271">
          <w:marLeft w:val="640"/>
          <w:marRight w:val="0"/>
          <w:marTop w:val="0"/>
          <w:marBottom w:val="0"/>
          <w:divBdr>
            <w:top w:val="none" w:sz="0" w:space="0" w:color="auto"/>
            <w:left w:val="none" w:sz="0" w:space="0" w:color="auto"/>
            <w:bottom w:val="none" w:sz="0" w:space="0" w:color="auto"/>
            <w:right w:val="none" w:sz="0" w:space="0" w:color="auto"/>
          </w:divBdr>
        </w:div>
        <w:div w:id="1780828823">
          <w:marLeft w:val="640"/>
          <w:marRight w:val="0"/>
          <w:marTop w:val="0"/>
          <w:marBottom w:val="0"/>
          <w:divBdr>
            <w:top w:val="none" w:sz="0" w:space="0" w:color="auto"/>
            <w:left w:val="none" w:sz="0" w:space="0" w:color="auto"/>
            <w:bottom w:val="none" w:sz="0" w:space="0" w:color="auto"/>
            <w:right w:val="none" w:sz="0" w:space="0" w:color="auto"/>
          </w:divBdr>
        </w:div>
        <w:div w:id="549003339">
          <w:marLeft w:val="640"/>
          <w:marRight w:val="0"/>
          <w:marTop w:val="0"/>
          <w:marBottom w:val="0"/>
          <w:divBdr>
            <w:top w:val="none" w:sz="0" w:space="0" w:color="auto"/>
            <w:left w:val="none" w:sz="0" w:space="0" w:color="auto"/>
            <w:bottom w:val="none" w:sz="0" w:space="0" w:color="auto"/>
            <w:right w:val="none" w:sz="0" w:space="0" w:color="auto"/>
          </w:divBdr>
        </w:div>
        <w:div w:id="2139838031">
          <w:marLeft w:val="640"/>
          <w:marRight w:val="0"/>
          <w:marTop w:val="0"/>
          <w:marBottom w:val="0"/>
          <w:divBdr>
            <w:top w:val="none" w:sz="0" w:space="0" w:color="auto"/>
            <w:left w:val="none" w:sz="0" w:space="0" w:color="auto"/>
            <w:bottom w:val="none" w:sz="0" w:space="0" w:color="auto"/>
            <w:right w:val="none" w:sz="0" w:space="0" w:color="auto"/>
          </w:divBdr>
        </w:div>
        <w:div w:id="1182625684">
          <w:marLeft w:val="640"/>
          <w:marRight w:val="0"/>
          <w:marTop w:val="0"/>
          <w:marBottom w:val="0"/>
          <w:divBdr>
            <w:top w:val="none" w:sz="0" w:space="0" w:color="auto"/>
            <w:left w:val="none" w:sz="0" w:space="0" w:color="auto"/>
            <w:bottom w:val="none" w:sz="0" w:space="0" w:color="auto"/>
            <w:right w:val="none" w:sz="0" w:space="0" w:color="auto"/>
          </w:divBdr>
        </w:div>
        <w:div w:id="565920222">
          <w:marLeft w:val="640"/>
          <w:marRight w:val="0"/>
          <w:marTop w:val="0"/>
          <w:marBottom w:val="0"/>
          <w:divBdr>
            <w:top w:val="none" w:sz="0" w:space="0" w:color="auto"/>
            <w:left w:val="none" w:sz="0" w:space="0" w:color="auto"/>
            <w:bottom w:val="none" w:sz="0" w:space="0" w:color="auto"/>
            <w:right w:val="none" w:sz="0" w:space="0" w:color="auto"/>
          </w:divBdr>
        </w:div>
        <w:div w:id="3747294">
          <w:marLeft w:val="640"/>
          <w:marRight w:val="0"/>
          <w:marTop w:val="0"/>
          <w:marBottom w:val="0"/>
          <w:divBdr>
            <w:top w:val="none" w:sz="0" w:space="0" w:color="auto"/>
            <w:left w:val="none" w:sz="0" w:space="0" w:color="auto"/>
            <w:bottom w:val="none" w:sz="0" w:space="0" w:color="auto"/>
            <w:right w:val="none" w:sz="0" w:space="0" w:color="auto"/>
          </w:divBdr>
        </w:div>
        <w:div w:id="806557478">
          <w:marLeft w:val="640"/>
          <w:marRight w:val="0"/>
          <w:marTop w:val="0"/>
          <w:marBottom w:val="0"/>
          <w:divBdr>
            <w:top w:val="none" w:sz="0" w:space="0" w:color="auto"/>
            <w:left w:val="none" w:sz="0" w:space="0" w:color="auto"/>
            <w:bottom w:val="none" w:sz="0" w:space="0" w:color="auto"/>
            <w:right w:val="none" w:sz="0" w:space="0" w:color="auto"/>
          </w:divBdr>
        </w:div>
        <w:div w:id="339433250">
          <w:marLeft w:val="640"/>
          <w:marRight w:val="0"/>
          <w:marTop w:val="0"/>
          <w:marBottom w:val="0"/>
          <w:divBdr>
            <w:top w:val="none" w:sz="0" w:space="0" w:color="auto"/>
            <w:left w:val="none" w:sz="0" w:space="0" w:color="auto"/>
            <w:bottom w:val="none" w:sz="0" w:space="0" w:color="auto"/>
            <w:right w:val="none" w:sz="0" w:space="0" w:color="auto"/>
          </w:divBdr>
        </w:div>
        <w:div w:id="1585259417">
          <w:marLeft w:val="640"/>
          <w:marRight w:val="0"/>
          <w:marTop w:val="0"/>
          <w:marBottom w:val="0"/>
          <w:divBdr>
            <w:top w:val="none" w:sz="0" w:space="0" w:color="auto"/>
            <w:left w:val="none" w:sz="0" w:space="0" w:color="auto"/>
            <w:bottom w:val="none" w:sz="0" w:space="0" w:color="auto"/>
            <w:right w:val="none" w:sz="0" w:space="0" w:color="auto"/>
          </w:divBdr>
        </w:div>
        <w:div w:id="957103973">
          <w:marLeft w:val="640"/>
          <w:marRight w:val="0"/>
          <w:marTop w:val="0"/>
          <w:marBottom w:val="0"/>
          <w:divBdr>
            <w:top w:val="none" w:sz="0" w:space="0" w:color="auto"/>
            <w:left w:val="none" w:sz="0" w:space="0" w:color="auto"/>
            <w:bottom w:val="none" w:sz="0" w:space="0" w:color="auto"/>
            <w:right w:val="none" w:sz="0" w:space="0" w:color="auto"/>
          </w:divBdr>
        </w:div>
        <w:div w:id="833692060">
          <w:marLeft w:val="640"/>
          <w:marRight w:val="0"/>
          <w:marTop w:val="0"/>
          <w:marBottom w:val="0"/>
          <w:divBdr>
            <w:top w:val="none" w:sz="0" w:space="0" w:color="auto"/>
            <w:left w:val="none" w:sz="0" w:space="0" w:color="auto"/>
            <w:bottom w:val="none" w:sz="0" w:space="0" w:color="auto"/>
            <w:right w:val="none" w:sz="0" w:space="0" w:color="auto"/>
          </w:divBdr>
        </w:div>
        <w:div w:id="1599368679">
          <w:marLeft w:val="640"/>
          <w:marRight w:val="0"/>
          <w:marTop w:val="0"/>
          <w:marBottom w:val="0"/>
          <w:divBdr>
            <w:top w:val="none" w:sz="0" w:space="0" w:color="auto"/>
            <w:left w:val="none" w:sz="0" w:space="0" w:color="auto"/>
            <w:bottom w:val="none" w:sz="0" w:space="0" w:color="auto"/>
            <w:right w:val="none" w:sz="0" w:space="0" w:color="auto"/>
          </w:divBdr>
        </w:div>
        <w:div w:id="1763721684">
          <w:marLeft w:val="640"/>
          <w:marRight w:val="0"/>
          <w:marTop w:val="0"/>
          <w:marBottom w:val="0"/>
          <w:divBdr>
            <w:top w:val="none" w:sz="0" w:space="0" w:color="auto"/>
            <w:left w:val="none" w:sz="0" w:space="0" w:color="auto"/>
            <w:bottom w:val="none" w:sz="0" w:space="0" w:color="auto"/>
            <w:right w:val="none" w:sz="0" w:space="0" w:color="auto"/>
          </w:divBdr>
        </w:div>
        <w:div w:id="16350542">
          <w:marLeft w:val="640"/>
          <w:marRight w:val="0"/>
          <w:marTop w:val="0"/>
          <w:marBottom w:val="0"/>
          <w:divBdr>
            <w:top w:val="none" w:sz="0" w:space="0" w:color="auto"/>
            <w:left w:val="none" w:sz="0" w:space="0" w:color="auto"/>
            <w:bottom w:val="none" w:sz="0" w:space="0" w:color="auto"/>
            <w:right w:val="none" w:sz="0" w:space="0" w:color="auto"/>
          </w:divBdr>
        </w:div>
        <w:div w:id="1484934084">
          <w:marLeft w:val="640"/>
          <w:marRight w:val="0"/>
          <w:marTop w:val="0"/>
          <w:marBottom w:val="0"/>
          <w:divBdr>
            <w:top w:val="none" w:sz="0" w:space="0" w:color="auto"/>
            <w:left w:val="none" w:sz="0" w:space="0" w:color="auto"/>
            <w:bottom w:val="none" w:sz="0" w:space="0" w:color="auto"/>
            <w:right w:val="none" w:sz="0" w:space="0" w:color="auto"/>
          </w:divBdr>
        </w:div>
        <w:div w:id="1274508774">
          <w:marLeft w:val="640"/>
          <w:marRight w:val="0"/>
          <w:marTop w:val="0"/>
          <w:marBottom w:val="0"/>
          <w:divBdr>
            <w:top w:val="none" w:sz="0" w:space="0" w:color="auto"/>
            <w:left w:val="none" w:sz="0" w:space="0" w:color="auto"/>
            <w:bottom w:val="none" w:sz="0" w:space="0" w:color="auto"/>
            <w:right w:val="none" w:sz="0" w:space="0" w:color="auto"/>
          </w:divBdr>
        </w:div>
        <w:div w:id="576793221">
          <w:marLeft w:val="640"/>
          <w:marRight w:val="0"/>
          <w:marTop w:val="0"/>
          <w:marBottom w:val="0"/>
          <w:divBdr>
            <w:top w:val="none" w:sz="0" w:space="0" w:color="auto"/>
            <w:left w:val="none" w:sz="0" w:space="0" w:color="auto"/>
            <w:bottom w:val="none" w:sz="0" w:space="0" w:color="auto"/>
            <w:right w:val="none" w:sz="0" w:space="0" w:color="auto"/>
          </w:divBdr>
        </w:div>
        <w:div w:id="1286426224">
          <w:marLeft w:val="640"/>
          <w:marRight w:val="0"/>
          <w:marTop w:val="0"/>
          <w:marBottom w:val="0"/>
          <w:divBdr>
            <w:top w:val="none" w:sz="0" w:space="0" w:color="auto"/>
            <w:left w:val="none" w:sz="0" w:space="0" w:color="auto"/>
            <w:bottom w:val="none" w:sz="0" w:space="0" w:color="auto"/>
            <w:right w:val="none" w:sz="0" w:space="0" w:color="auto"/>
          </w:divBdr>
        </w:div>
        <w:div w:id="1043020772">
          <w:marLeft w:val="640"/>
          <w:marRight w:val="0"/>
          <w:marTop w:val="0"/>
          <w:marBottom w:val="0"/>
          <w:divBdr>
            <w:top w:val="none" w:sz="0" w:space="0" w:color="auto"/>
            <w:left w:val="none" w:sz="0" w:space="0" w:color="auto"/>
            <w:bottom w:val="none" w:sz="0" w:space="0" w:color="auto"/>
            <w:right w:val="none" w:sz="0" w:space="0" w:color="auto"/>
          </w:divBdr>
        </w:div>
        <w:div w:id="793671614">
          <w:marLeft w:val="640"/>
          <w:marRight w:val="0"/>
          <w:marTop w:val="0"/>
          <w:marBottom w:val="0"/>
          <w:divBdr>
            <w:top w:val="none" w:sz="0" w:space="0" w:color="auto"/>
            <w:left w:val="none" w:sz="0" w:space="0" w:color="auto"/>
            <w:bottom w:val="none" w:sz="0" w:space="0" w:color="auto"/>
            <w:right w:val="none" w:sz="0" w:space="0" w:color="auto"/>
          </w:divBdr>
        </w:div>
        <w:div w:id="1707830705">
          <w:marLeft w:val="640"/>
          <w:marRight w:val="0"/>
          <w:marTop w:val="0"/>
          <w:marBottom w:val="0"/>
          <w:divBdr>
            <w:top w:val="none" w:sz="0" w:space="0" w:color="auto"/>
            <w:left w:val="none" w:sz="0" w:space="0" w:color="auto"/>
            <w:bottom w:val="none" w:sz="0" w:space="0" w:color="auto"/>
            <w:right w:val="none" w:sz="0" w:space="0" w:color="auto"/>
          </w:divBdr>
        </w:div>
        <w:div w:id="1412923197">
          <w:marLeft w:val="640"/>
          <w:marRight w:val="0"/>
          <w:marTop w:val="0"/>
          <w:marBottom w:val="0"/>
          <w:divBdr>
            <w:top w:val="none" w:sz="0" w:space="0" w:color="auto"/>
            <w:left w:val="none" w:sz="0" w:space="0" w:color="auto"/>
            <w:bottom w:val="none" w:sz="0" w:space="0" w:color="auto"/>
            <w:right w:val="none" w:sz="0" w:space="0" w:color="auto"/>
          </w:divBdr>
        </w:div>
        <w:div w:id="69422979">
          <w:marLeft w:val="640"/>
          <w:marRight w:val="0"/>
          <w:marTop w:val="0"/>
          <w:marBottom w:val="0"/>
          <w:divBdr>
            <w:top w:val="none" w:sz="0" w:space="0" w:color="auto"/>
            <w:left w:val="none" w:sz="0" w:space="0" w:color="auto"/>
            <w:bottom w:val="none" w:sz="0" w:space="0" w:color="auto"/>
            <w:right w:val="none" w:sz="0" w:space="0" w:color="auto"/>
          </w:divBdr>
        </w:div>
        <w:div w:id="2124301538">
          <w:marLeft w:val="640"/>
          <w:marRight w:val="0"/>
          <w:marTop w:val="0"/>
          <w:marBottom w:val="0"/>
          <w:divBdr>
            <w:top w:val="none" w:sz="0" w:space="0" w:color="auto"/>
            <w:left w:val="none" w:sz="0" w:space="0" w:color="auto"/>
            <w:bottom w:val="none" w:sz="0" w:space="0" w:color="auto"/>
            <w:right w:val="none" w:sz="0" w:space="0" w:color="auto"/>
          </w:divBdr>
        </w:div>
        <w:div w:id="965237292">
          <w:marLeft w:val="640"/>
          <w:marRight w:val="0"/>
          <w:marTop w:val="0"/>
          <w:marBottom w:val="0"/>
          <w:divBdr>
            <w:top w:val="none" w:sz="0" w:space="0" w:color="auto"/>
            <w:left w:val="none" w:sz="0" w:space="0" w:color="auto"/>
            <w:bottom w:val="none" w:sz="0" w:space="0" w:color="auto"/>
            <w:right w:val="none" w:sz="0" w:space="0" w:color="auto"/>
          </w:divBdr>
        </w:div>
        <w:div w:id="1921451610">
          <w:marLeft w:val="640"/>
          <w:marRight w:val="0"/>
          <w:marTop w:val="0"/>
          <w:marBottom w:val="0"/>
          <w:divBdr>
            <w:top w:val="none" w:sz="0" w:space="0" w:color="auto"/>
            <w:left w:val="none" w:sz="0" w:space="0" w:color="auto"/>
            <w:bottom w:val="none" w:sz="0" w:space="0" w:color="auto"/>
            <w:right w:val="none" w:sz="0" w:space="0" w:color="auto"/>
          </w:divBdr>
        </w:div>
        <w:div w:id="1082677280">
          <w:marLeft w:val="640"/>
          <w:marRight w:val="0"/>
          <w:marTop w:val="0"/>
          <w:marBottom w:val="0"/>
          <w:divBdr>
            <w:top w:val="none" w:sz="0" w:space="0" w:color="auto"/>
            <w:left w:val="none" w:sz="0" w:space="0" w:color="auto"/>
            <w:bottom w:val="none" w:sz="0" w:space="0" w:color="auto"/>
            <w:right w:val="none" w:sz="0" w:space="0" w:color="auto"/>
          </w:divBdr>
        </w:div>
        <w:div w:id="1634558704">
          <w:marLeft w:val="640"/>
          <w:marRight w:val="0"/>
          <w:marTop w:val="0"/>
          <w:marBottom w:val="0"/>
          <w:divBdr>
            <w:top w:val="none" w:sz="0" w:space="0" w:color="auto"/>
            <w:left w:val="none" w:sz="0" w:space="0" w:color="auto"/>
            <w:bottom w:val="none" w:sz="0" w:space="0" w:color="auto"/>
            <w:right w:val="none" w:sz="0" w:space="0" w:color="auto"/>
          </w:divBdr>
        </w:div>
        <w:div w:id="976836510">
          <w:marLeft w:val="640"/>
          <w:marRight w:val="0"/>
          <w:marTop w:val="0"/>
          <w:marBottom w:val="0"/>
          <w:divBdr>
            <w:top w:val="none" w:sz="0" w:space="0" w:color="auto"/>
            <w:left w:val="none" w:sz="0" w:space="0" w:color="auto"/>
            <w:bottom w:val="none" w:sz="0" w:space="0" w:color="auto"/>
            <w:right w:val="none" w:sz="0" w:space="0" w:color="auto"/>
          </w:divBdr>
        </w:div>
        <w:div w:id="1743284676">
          <w:marLeft w:val="640"/>
          <w:marRight w:val="0"/>
          <w:marTop w:val="0"/>
          <w:marBottom w:val="0"/>
          <w:divBdr>
            <w:top w:val="none" w:sz="0" w:space="0" w:color="auto"/>
            <w:left w:val="none" w:sz="0" w:space="0" w:color="auto"/>
            <w:bottom w:val="none" w:sz="0" w:space="0" w:color="auto"/>
            <w:right w:val="none" w:sz="0" w:space="0" w:color="auto"/>
          </w:divBdr>
        </w:div>
        <w:div w:id="902716668">
          <w:marLeft w:val="640"/>
          <w:marRight w:val="0"/>
          <w:marTop w:val="0"/>
          <w:marBottom w:val="0"/>
          <w:divBdr>
            <w:top w:val="none" w:sz="0" w:space="0" w:color="auto"/>
            <w:left w:val="none" w:sz="0" w:space="0" w:color="auto"/>
            <w:bottom w:val="none" w:sz="0" w:space="0" w:color="auto"/>
            <w:right w:val="none" w:sz="0" w:space="0" w:color="auto"/>
          </w:divBdr>
        </w:div>
        <w:div w:id="1513951413">
          <w:marLeft w:val="640"/>
          <w:marRight w:val="0"/>
          <w:marTop w:val="0"/>
          <w:marBottom w:val="0"/>
          <w:divBdr>
            <w:top w:val="none" w:sz="0" w:space="0" w:color="auto"/>
            <w:left w:val="none" w:sz="0" w:space="0" w:color="auto"/>
            <w:bottom w:val="none" w:sz="0" w:space="0" w:color="auto"/>
            <w:right w:val="none" w:sz="0" w:space="0" w:color="auto"/>
          </w:divBdr>
        </w:div>
        <w:div w:id="2045906758">
          <w:marLeft w:val="640"/>
          <w:marRight w:val="0"/>
          <w:marTop w:val="0"/>
          <w:marBottom w:val="0"/>
          <w:divBdr>
            <w:top w:val="none" w:sz="0" w:space="0" w:color="auto"/>
            <w:left w:val="none" w:sz="0" w:space="0" w:color="auto"/>
            <w:bottom w:val="none" w:sz="0" w:space="0" w:color="auto"/>
            <w:right w:val="none" w:sz="0" w:space="0" w:color="auto"/>
          </w:divBdr>
        </w:div>
        <w:div w:id="1915509256">
          <w:marLeft w:val="640"/>
          <w:marRight w:val="0"/>
          <w:marTop w:val="0"/>
          <w:marBottom w:val="0"/>
          <w:divBdr>
            <w:top w:val="none" w:sz="0" w:space="0" w:color="auto"/>
            <w:left w:val="none" w:sz="0" w:space="0" w:color="auto"/>
            <w:bottom w:val="none" w:sz="0" w:space="0" w:color="auto"/>
            <w:right w:val="none" w:sz="0" w:space="0" w:color="auto"/>
          </w:divBdr>
        </w:div>
        <w:div w:id="58671211">
          <w:marLeft w:val="640"/>
          <w:marRight w:val="0"/>
          <w:marTop w:val="0"/>
          <w:marBottom w:val="0"/>
          <w:divBdr>
            <w:top w:val="none" w:sz="0" w:space="0" w:color="auto"/>
            <w:left w:val="none" w:sz="0" w:space="0" w:color="auto"/>
            <w:bottom w:val="none" w:sz="0" w:space="0" w:color="auto"/>
            <w:right w:val="none" w:sz="0" w:space="0" w:color="auto"/>
          </w:divBdr>
        </w:div>
        <w:div w:id="1406607481">
          <w:marLeft w:val="640"/>
          <w:marRight w:val="0"/>
          <w:marTop w:val="0"/>
          <w:marBottom w:val="0"/>
          <w:divBdr>
            <w:top w:val="none" w:sz="0" w:space="0" w:color="auto"/>
            <w:left w:val="none" w:sz="0" w:space="0" w:color="auto"/>
            <w:bottom w:val="none" w:sz="0" w:space="0" w:color="auto"/>
            <w:right w:val="none" w:sz="0" w:space="0" w:color="auto"/>
          </w:divBdr>
        </w:div>
        <w:div w:id="1278297783">
          <w:marLeft w:val="640"/>
          <w:marRight w:val="0"/>
          <w:marTop w:val="0"/>
          <w:marBottom w:val="0"/>
          <w:divBdr>
            <w:top w:val="none" w:sz="0" w:space="0" w:color="auto"/>
            <w:left w:val="none" w:sz="0" w:space="0" w:color="auto"/>
            <w:bottom w:val="none" w:sz="0" w:space="0" w:color="auto"/>
            <w:right w:val="none" w:sz="0" w:space="0" w:color="auto"/>
          </w:divBdr>
        </w:div>
        <w:div w:id="1977831668">
          <w:marLeft w:val="640"/>
          <w:marRight w:val="0"/>
          <w:marTop w:val="0"/>
          <w:marBottom w:val="0"/>
          <w:divBdr>
            <w:top w:val="none" w:sz="0" w:space="0" w:color="auto"/>
            <w:left w:val="none" w:sz="0" w:space="0" w:color="auto"/>
            <w:bottom w:val="none" w:sz="0" w:space="0" w:color="auto"/>
            <w:right w:val="none" w:sz="0" w:space="0" w:color="auto"/>
          </w:divBdr>
        </w:div>
        <w:div w:id="1399131687">
          <w:marLeft w:val="640"/>
          <w:marRight w:val="0"/>
          <w:marTop w:val="0"/>
          <w:marBottom w:val="0"/>
          <w:divBdr>
            <w:top w:val="none" w:sz="0" w:space="0" w:color="auto"/>
            <w:left w:val="none" w:sz="0" w:space="0" w:color="auto"/>
            <w:bottom w:val="none" w:sz="0" w:space="0" w:color="auto"/>
            <w:right w:val="none" w:sz="0" w:space="0" w:color="auto"/>
          </w:divBdr>
        </w:div>
        <w:div w:id="1922593238">
          <w:marLeft w:val="640"/>
          <w:marRight w:val="0"/>
          <w:marTop w:val="0"/>
          <w:marBottom w:val="0"/>
          <w:divBdr>
            <w:top w:val="none" w:sz="0" w:space="0" w:color="auto"/>
            <w:left w:val="none" w:sz="0" w:space="0" w:color="auto"/>
            <w:bottom w:val="none" w:sz="0" w:space="0" w:color="auto"/>
            <w:right w:val="none" w:sz="0" w:space="0" w:color="auto"/>
          </w:divBdr>
        </w:div>
        <w:div w:id="1379892208">
          <w:marLeft w:val="640"/>
          <w:marRight w:val="0"/>
          <w:marTop w:val="0"/>
          <w:marBottom w:val="0"/>
          <w:divBdr>
            <w:top w:val="none" w:sz="0" w:space="0" w:color="auto"/>
            <w:left w:val="none" w:sz="0" w:space="0" w:color="auto"/>
            <w:bottom w:val="none" w:sz="0" w:space="0" w:color="auto"/>
            <w:right w:val="none" w:sz="0" w:space="0" w:color="auto"/>
          </w:divBdr>
        </w:div>
        <w:div w:id="1527477563">
          <w:marLeft w:val="640"/>
          <w:marRight w:val="0"/>
          <w:marTop w:val="0"/>
          <w:marBottom w:val="0"/>
          <w:divBdr>
            <w:top w:val="none" w:sz="0" w:space="0" w:color="auto"/>
            <w:left w:val="none" w:sz="0" w:space="0" w:color="auto"/>
            <w:bottom w:val="none" w:sz="0" w:space="0" w:color="auto"/>
            <w:right w:val="none" w:sz="0" w:space="0" w:color="auto"/>
          </w:divBdr>
        </w:div>
        <w:div w:id="202208173">
          <w:marLeft w:val="640"/>
          <w:marRight w:val="0"/>
          <w:marTop w:val="0"/>
          <w:marBottom w:val="0"/>
          <w:divBdr>
            <w:top w:val="none" w:sz="0" w:space="0" w:color="auto"/>
            <w:left w:val="none" w:sz="0" w:space="0" w:color="auto"/>
            <w:bottom w:val="none" w:sz="0" w:space="0" w:color="auto"/>
            <w:right w:val="none" w:sz="0" w:space="0" w:color="auto"/>
          </w:divBdr>
        </w:div>
        <w:div w:id="1650789133">
          <w:marLeft w:val="640"/>
          <w:marRight w:val="0"/>
          <w:marTop w:val="0"/>
          <w:marBottom w:val="0"/>
          <w:divBdr>
            <w:top w:val="none" w:sz="0" w:space="0" w:color="auto"/>
            <w:left w:val="none" w:sz="0" w:space="0" w:color="auto"/>
            <w:bottom w:val="none" w:sz="0" w:space="0" w:color="auto"/>
            <w:right w:val="none" w:sz="0" w:space="0" w:color="auto"/>
          </w:divBdr>
        </w:div>
        <w:div w:id="2031905398">
          <w:marLeft w:val="640"/>
          <w:marRight w:val="0"/>
          <w:marTop w:val="0"/>
          <w:marBottom w:val="0"/>
          <w:divBdr>
            <w:top w:val="none" w:sz="0" w:space="0" w:color="auto"/>
            <w:left w:val="none" w:sz="0" w:space="0" w:color="auto"/>
            <w:bottom w:val="none" w:sz="0" w:space="0" w:color="auto"/>
            <w:right w:val="none" w:sz="0" w:space="0" w:color="auto"/>
          </w:divBdr>
        </w:div>
        <w:div w:id="1651982047">
          <w:marLeft w:val="640"/>
          <w:marRight w:val="0"/>
          <w:marTop w:val="0"/>
          <w:marBottom w:val="0"/>
          <w:divBdr>
            <w:top w:val="none" w:sz="0" w:space="0" w:color="auto"/>
            <w:left w:val="none" w:sz="0" w:space="0" w:color="auto"/>
            <w:bottom w:val="none" w:sz="0" w:space="0" w:color="auto"/>
            <w:right w:val="none" w:sz="0" w:space="0" w:color="auto"/>
          </w:divBdr>
        </w:div>
        <w:div w:id="2061398628">
          <w:marLeft w:val="640"/>
          <w:marRight w:val="0"/>
          <w:marTop w:val="0"/>
          <w:marBottom w:val="0"/>
          <w:divBdr>
            <w:top w:val="none" w:sz="0" w:space="0" w:color="auto"/>
            <w:left w:val="none" w:sz="0" w:space="0" w:color="auto"/>
            <w:bottom w:val="none" w:sz="0" w:space="0" w:color="auto"/>
            <w:right w:val="none" w:sz="0" w:space="0" w:color="auto"/>
          </w:divBdr>
        </w:div>
        <w:div w:id="44838307">
          <w:marLeft w:val="640"/>
          <w:marRight w:val="0"/>
          <w:marTop w:val="0"/>
          <w:marBottom w:val="0"/>
          <w:divBdr>
            <w:top w:val="none" w:sz="0" w:space="0" w:color="auto"/>
            <w:left w:val="none" w:sz="0" w:space="0" w:color="auto"/>
            <w:bottom w:val="none" w:sz="0" w:space="0" w:color="auto"/>
            <w:right w:val="none" w:sz="0" w:space="0" w:color="auto"/>
          </w:divBdr>
        </w:div>
        <w:div w:id="1306424433">
          <w:marLeft w:val="640"/>
          <w:marRight w:val="0"/>
          <w:marTop w:val="0"/>
          <w:marBottom w:val="0"/>
          <w:divBdr>
            <w:top w:val="none" w:sz="0" w:space="0" w:color="auto"/>
            <w:left w:val="none" w:sz="0" w:space="0" w:color="auto"/>
            <w:bottom w:val="none" w:sz="0" w:space="0" w:color="auto"/>
            <w:right w:val="none" w:sz="0" w:space="0" w:color="auto"/>
          </w:divBdr>
        </w:div>
        <w:div w:id="1334796537">
          <w:marLeft w:val="640"/>
          <w:marRight w:val="0"/>
          <w:marTop w:val="0"/>
          <w:marBottom w:val="0"/>
          <w:divBdr>
            <w:top w:val="none" w:sz="0" w:space="0" w:color="auto"/>
            <w:left w:val="none" w:sz="0" w:space="0" w:color="auto"/>
            <w:bottom w:val="none" w:sz="0" w:space="0" w:color="auto"/>
            <w:right w:val="none" w:sz="0" w:space="0" w:color="auto"/>
          </w:divBdr>
        </w:div>
        <w:div w:id="1137990163">
          <w:marLeft w:val="640"/>
          <w:marRight w:val="0"/>
          <w:marTop w:val="0"/>
          <w:marBottom w:val="0"/>
          <w:divBdr>
            <w:top w:val="none" w:sz="0" w:space="0" w:color="auto"/>
            <w:left w:val="none" w:sz="0" w:space="0" w:color="auto"/>
            <w:bottom w:val="none" w:sz="0" w:space="0" w:color="auto"/>
            <w:right w:val="none" w:sz="0" w:space="0" w:color="auto"/>
          </w:divBdr>
        </w:div>
        <w:div w:id="938947574">
          <w:marLeft w:val="640"/>
          <w:marRight w:val="0"/>
          <w:marTop w:val="0"/>
          <w:marBottom w:val="0"/>
          <w:divBdr>
            <w:top w:val="none" w:sz="0" w:space="0" w:color="auto"/>
            <w:left w:val="none" w:sz="0" w:space="0" w:color="auto"/>
            <w:bottom w:val="none" w:sz="0" w:space="0" w:color="auto"/>
            <w:right w:val="none" w:sz="0" w:space="0" w:color="auto"/>
          </w:divBdr>
        </w:div>
        <w:div w:id="1973977085">
          <w:marLeft w:val="640"/>
          <w:marRight w:val="0"/>
          <w:marTop w:val="0"/>
          <w:marBottom w:val="0"/>
          <w:divBdr>
            <w:top w:val="none" w:sz="0" w:space="0" w:color="auto"/>
            <w:left w:val="none" w:sz="0" w:space="0" w:color="auto"/>
            <w:bottom w:val="none" w:sz="0" w:space="0" w:color="auto"/>
            <w:right w:val="none" w:sz="0" w:space="0" w:color="auto"/>
          </w:divBdr>
        </w:div>
        <w:div w:id="689645449">
          <w:marLeft w:val="640"/>
          <w:marRight w:val="0"/>
          <w:marTop w:val="0"/>
          <w:marBottom w:val="0"/>
          <w:divBdr>
            <w:top w:val="none" w:sz="0" w:space="0" w:color="auto"/>
            <w:left w:val="none" w:sz="0" w:space="0" w:color="auto"/>
            <w:bottom w:val="none" w:sz="0" w:space="0" w:color="auto"/>
            <w:right w:val="none" w:sz="0" w:space="0" w:color="auto"/>
          </w:divBdr>
        </w:div>
        <w:div w:id="1242134315">
          <w:marLeft w:val="640"/>
          <w:marRight w:val="0"/>
          <w:marTop w:val="0"/>
          <w:marBottom w:val="0"/>
          <w:divBdr>
            <w:top w:val="none" w:sz="0" w:space="0" w:color="auto"/>
            <w:left w:val="none" w:sz="0" w:space="0" w:color="auto"/>
            <w:bottom w:val="none" w:sz="0" w:space="0" w:color="auto"/>
            <w:right w:val="none" w:sz="0" w:space="0" w:color="auto"/>
          </w:divBdr>
        </w:div>
        <w:div w:id="1202091296">
          <w:marLeft w:val="640"/>
          <w:marRight w:val="0"/>
          <w:marTop w:val="0"/>
          <w:marBottom w:val="0"/>
          <w:divBdr>
            <w:top w:val="none" w:sz="0" w:space="0" w:color="auto"/>
            <w:left w:val="none" w:sz="0" w:space="0" w:color="auto"/>
            <w:bottom w:val="none" w:sz="0" w:space="0" w:color="auto"/>
            <w:right w:val="none" w:sz="0" w:space="0" w:color="auto"/>
          </w:divBdr>
        </w:div>
        <w:div w:id="1733040913">
          <w:marLeft w:val="640"/>
          <w:marRight w:val="0"/>
          <w:marTop w:val="0"/>
          <w:marBottom w:val="0"/>
          <w:divBdr>
            <w:top w:val="none" w:sz="0" w:space="0" w:color="auto"/>
            <w:left w:val="none" w:sz="0" w:space="0" w:color="auto"/>
            <w:bottom w:val="none" w:sz="0" w:space="0" w:color="auto"/>
            <w:right w:val="none" w:sz="0" w:space="0" w:color="auto"/>
          </w:divBdr>
        </w:div>
        <w:div w:id="1621230322">
          <w:marLeft w:val="640"/>
          <w:marRight w:val="0"/>
          <w:marTop w:val="0"/>
          <w:marBottom w:val="0"/>
          <w:divBdr>
            <w:top w:val="none" w:sz="0" w:space="0" w:color="auto"/>
            <w:left w:val="none" w:sz="0" w:space="0" w:color="auto"/>
            <w:bottom w:val="none" w:sz="0" w:space="0" w:color="auto"/>
            <w:right w:val="none" w:sz="0" w:space="0" w:color="auto"/>
          </w:divBdr>
        </w:div>
        <w:div w:id="1995840813">
          <w:marLeft w:val="640"/>
          <w:marRight w:val="0"/>
          <w:marTop w:val="0"/>
          <w:marBottom w:val="0"/>
          <w:divBdr>
            <w:top w:val="none" w:sz="0" w:space="0" w:color="auto"/>
            <w:left w:val="none" w:sz="0" w:space="0" w:color="auto"/>
            <w:bottom w:val="none" w:sz="0" w:space="0" w:color="auto"/>
            <w:right w:val="none" w:sz="0" w:space="0" w:color="auto"/>
          </w:divBdr>
        </w:div>
        <w:div w:id="1711101703">
          <w:marLeft w:val="640"/>
          <w:marRight w:val="0"/>
          <w:marTop w:val="0"/>
          <w:marBottom w:val="0"/>
          <w:divBdr>
            <w:top w:val="none" w:sz="0" w:space="0" w:color="auto"/>
            <w:left w:val="none" w:sz="0" w:space="0" w:color="auto"/>
            <w:bottom w:val="none" w:sz="0" w:space="0" w:color="auto"/>
            <w:right w:val="none" w:sz="0" w:space="0" w:color="auto"/>
          </w:divBdr>
        </w:div>
        <w:div w:id="1236621181">
          <w:marLeft w:val="640"/>
          <w:marRight w:val="0"/>
          <w:marTop w:val="0"/>
          <w:marBottom w:val="0"/>
          <w:divBdr>
            <w:top w:val="none" w:sz="0" w:space="0" w:color="auto"/>
            <w:left w:val="none" w:sz="0" w:space="0" w:color="auto"/>
            <w:bottom w:val="none" w:sz="0" w:space="0" w:color="auto"/>
            <w:right w:val="none" w:sz="0" w:space="0" w:color="auto"/>
          </w:divBdr>
        </w:div>
        <w:div w:id="84156001">
          <w:marLeft w:val="640"/>
          <w:marRight w:val="0"/>
          <w:marTop w:val="0"/>
          <w:marBottom w:val="0"/>
          <w:divBdr>
            <w:top w:val="none" w:sz="0" w:space="0" w:color="auto"/>
            <w:left w:val="none" w:sz="0" w:space="0" w:color="auto"/>
            <w:bottom w:val="none" w:sz="0" w:space="0" w:color="auto"/>
            <w:right w:val="none" w:sz="0" w:space="0" w:color="auto"/>
          </w:divBdr>
        </w:div>
        <w:div w:id="115418948">
          <w:marLeft w:val="640"/>
          <w:marRight w:val="0"/>
          <w:marTop w:val="0"/>
          <w:marBottom w:val="0"/>
          <w:divBdr>
            <w:top w:val="none" w:sz="0" w:space="0" w:color="auto"/>
            <w:left w:val="none" w:sz="0" w:space="0" w:color="auto"/>
            <w:bottom w:val="none" w:sz="0" w:space="0" w:color="auto"/>
            <w:right w:val="none" w:sz="0" w:space="0" w:color="auto"/>
          </w:divBdr>
        </w:div>
        <w:div w:id="2105373806">
          <w:marLeft w:val="640"/>
          <w:marRight w:val="0"/>
          <w:marTop w:val="0"/>
          <w:marBottom w:val="0"/>
          <w:divBdr>
            <w:top w:val="none" w:sz="0" w:space="0" w:color="auto"/>
            <w:left w:val="none" w:sz="0" w:space="0" w:color="auto"/>
            <w:bottom w:val="none" w:sz="0" w:space="0" w:color="auto"/>
            <w:right w:val="none" w:sz="0" w:space="0" w:color="auto"/>
          </w:divBdr>
        </w:div>
        <w:div w:id="1545872819">
          <w:marLeft w:val="640"/>
          <w:marRight w:val="0"/>
          <w:marTop w:val="0"/>
          <w:marBottom w:val="0"/>
          <w:divBdr>
            <w:top w:val="none" w:sz="0" w:space="0" w:color="auto"/>
            <w:left w:val="none" w:sz="0" w:space="0" w:color="auto"/>
            <w:bottom w:val="none" w:sz="0" w:space="0" w:color="auto"/>
            <w:right w:val="none" w:sz="0" w:space="0" w:color="auto"/>
          </w:divBdr>
        </w:div>
        <w:div w:id="1502895302">
          <w:marLeft w:val="640"/>
          <w:marRight w:val="0"/>
          <w:marTop w:val="0"/>
          <w:marBottom w:val="0"/>
          <w:divBdr>
            <w:top w:val="none" w:sz="0" w:space="0" w:color="auto"/>
            <w:left w:val="none" w:sz="0" w:space="0" w:color="auto"/>
            <w:bottom w:val="none" w:sz="0" w:space="0" w:color="auto"/>
            <w:right w:val="none" w:sz="0" w:space="0" w:color="auto"/>
          </w:divBdr>
        </w:div>
        <w:div w:id="923995676">
          <w:marLeft w:val="640"/>
          <w:marRight w:val="0"/>
          <w:marTop w:val="0"/>
          <w:marBottom w:val="0"/>
          <w:divBdr>
            <w:top w:val="none" w:sz="0" w:space="0" w:color="auto"/>
            <w:left w:val="none" w:sz="0" w:space="0" w:color="auto"/>
            <w:bottom w:val="none" w:sz="0" w:space="0" w:color="auto"/>
            <w:right w:val="none" w:sz="0" w:space="0" w:color="auto"/>
          </w:divBdr>
        </w:div>
        <w:div w:id="1177504022">
          <w:marLeft w:val="640"/>
          <w:marRight w:val="0"/>
          <w:marTop w:val="0"/>
          <w:marBottom w:val="0"/>
          <w:divBdr>
            <w:top w:val="none" w:sz="0" w:space="0" w:color="auto"/>
            <w:left w:val="none" w:sz="0" w:space="0" w:color="auto"/>
            <w:bottom w:val="none" w:sz="0" w:space="0" w:color="auto"/>
            <w:right w:val="none" w:sz="0" w:space="0" w:color="auto"/>
          </w:divBdr>
        </w:div>
        <w:div w:id="1751003677">
          <w:marLeft w:val="640"/>
          <w:marRight w:val="0"/>
          <w:marTop w:val="0"/>
          <w:marBottom w:val="0"/>
          <w:divBdr>
            <w:top w:val="none" w:sz="0" w:space="0" w:color="auto"/>
            <w:left w:val="none" w:sz="0" w:space="0" w:color="auto"/>
            <w:bottom w:val="none" w:sz="0" w:space="0" w:color="auto"/>
            <w:right w:val="none" w:sz="0" w:space="0" w:color="auto"/>
          </w:divBdr>
        </w:div>
        <w:div w:id="231745712">
          <w:marLeft w:val="640"/>
          <w:marRight w:val="0"/>
          <w:marTop w:val="0"/>
          <w:marBottom w:val="0"/>
          <w:divBdr>
            <w:top w:val="none" w:sz="0" w:space="0" w:color="auto"/>
            <w:left w:val="none" w:sz="0" w:space="0" w:color="auto"/>
            <w:bottom w:val="none" w:sz="0" w:space="0" w:color="auto"/>
            <w:right w:val="none" w:sz="0" w:space="0" w:color="auto"/>
          </w:divBdr>
        </w:div>
        <w:div w:id="1849439107">
          <w:marLeft w:val="640"/>
          <w:marRight w:val="0"/>
          <w:marTop w:val="0"/>
          <w:marBottom w:val="0"/>
          <w:divBdr>
            <w:top w:val="none" w:sz="0" w:space="0" w:color="auto"/>
            <w:left w:val="none" w:sz="0" w:space="0" w:color="auto"/>
            <w:bottom w:val="none" w:sz="0" w:space="0" w:color="auto"/>
            <w:right w:val="none" w:sz="0" w:space="0" w:color="auto"/>
          </w:divBdr>
        </w:div>
        <w:div w:id="1167867862">
          <w:marLeft w:val="640"/>
          <w:marRight w:val="0"/>
          <w:marTop w:val="0"/>
          <w:marBottom w:val="0"/>
          <w:divBdr>
            <w:top w:val="none" w:sz="0" w:space="0" w:color="auto"/>
            <w:left w:val="none" w:sz="0" w:space="0" w:color="auto"/>
            <w:bottom w:val="none" w:sz="0" w:space="0" w:color="auto"/>
            <w:right w:val="none" w:sz="0" w:space="0" w:color="auto"/>
          </w:divBdr>
        </w:div>
        <w:div w:id="208105405">
          <w:marLeft w:val="640"/>
          <w:marRight w:val="0"/>
          <w:marTop w:val="0"/>
          <w:marBottom w:val="0"/>
          <w:divBdr>
            <w:top w:val="none" w:sz="0" w:space="0" w:color="auto"/>
            <w:left w:val="none" w:sz="0" w:space="0" w:color="auto"/>
            <w:bottom w:val="none" w:sz="0" w:space="0" w:color="auto"/>
            <w:right w:val="none" w:sz="0" w:space="0" w:color="auto"/>
          </w:divBdr>
        </w:div>
        <w:div w:id="1477995269">
          <w:marLeft w:val="640"/>
          <w:marRight w:val="0"/>
          <w:marTop w:val="0"/>
          <w:marBottom w:val="0"/>
          <w:divBdr>
            <w:top w:val="none" w:sz="0" w:space="0" w:color="auto"/>
            <w:left w:val="none" w:sz="0" w:space="0" w:color="auto"/>
            <w:bottom w:val="none" w:sz="0" w:space="0" w:color="auto"/>
            <w:right w:val="none" w:sz="0" w:space="0" w:color="auto"/>
          </w:divBdr>
        </w:div>
        <w:div w:id="944771420">
          <w:marLeft w:val="640"/>
          <w:marRight w:val="0"/>
          <w:marTop w:val="0"/>
          <w:marBottom w:val="0"/>
          <w:divBdr>
            <w:top w:val="none" w:sz="0" w:space="0" w:color="auto"/>
            <w:left w:val="none" w:sz="0" w:space="0" w:color="auto"/>
            <w:bottom w:val="none" w:sz="0" w:space="0" w:color="auto"/>
            <w:right w:val="none" w:sz="0" w:space="0" w:color="auto"/>
          </w:divBdr>
        </w:div>
        <w:div w:id="1918587143">
          <w:marLeft w:val="640"/>
          <w:marRight w:val="0"/>
          <w:marTop w:val="0"/>
          <w:marBottom w:val="0"/>
          <w:divBdr>
            <w:top w:val="none" w:sz="0" w:space="0" w:color="auto"/>
            <w:left w:val="none" w:sz="0" w:space="0" w:color="auto"/>
            <w:bottom w:val="none" w:sz="0" w:space="0" w:color="auto"/>
            <w:right w:val="none" w:sz="0" w:space="0" w:color="auto"/>
          </w:divBdr>
        </w:div>
        <w:div w:id="136798182">
          <w:marLeft w:val="640"/>
          <w:marRight w:val="0"/>
          <w:marTop w:val="0"/>
          <w:marBottom w:val="0"/>
          <w:divBdr>
            <w:top w:val="none" w:sz="0" w:space="0" w:color="auto"/>
            <w:left w:val="none" w:sz="0" w:space="0" w:color="auto"/>
            <w:bottom w:val="none" w:sz="0" w:space="0" w:color="auto"/>
            <w:right w:val="none" w:sz="0" w:space="0" w:color="auto"/>
          </w:divBdr>
        </w:div>
        <w:div w:id="328604832">
          <w:marLeft w:val="640"/>
          <w:marRight w:val="0"/>
          <w:marTop w:val="0"/>
          <w:marBottom w:val="0"/>
          <w:divBdr>
            <w:top w:val="none" w:sz="0" w:space="0" w:color="auto"/>
            <w:left w:val="none" w:sz="0" w:space="0" w:color="auto"/>
            <w:bottom w:val="none" w:sz="0" w:space="0" w:color="auto"/>
            <w:right w:val="none" w:sz="0" w:space="0" w:color="auto"/>
          </w:divBdr>
        </w:div>
        <w:div w:id="777524134">
          <w:marLeft w:val="640"/>
          <w:marRight w:val="0"/>
          <w:marTop w:val="0"/>
          <w:marBottom w:val="0"/>
          <w:divBdr>
            <w:top w:val="none" w:sz="0" w:space="0" w:color="auto"/>
            <w:left w:val="none" w:sz="0" w:space="0" w:color="auto"/>
            <w:bottom w:val="none" w:sz="0" w:space="0" w:color="auto"/>
            <w:right w:val="none" w:sz="0" w:space="0" w:color="auto"/>
          </w:divBdr>
        </w:div>
        <w:div w:id="1359282498">
          <w:marLeft w:val="640"/>
          <w:marRight w:val="0"/>
          <w:marTop w:val="0"/>
          <w:marBottom w:val="0"/>
          <w:divBdr>
            <w:top w:val="none" w:sz="0" w:space="0" w:color="auto"/>
            <w:left w:val="none" w:sz="0" w:space="0" w:color="auto"/>
            <w:bottom w:val="none" w:sz="0" w:space="0" w:color="auto"/>
            <w:right w:val="none" w:sz="0" w:space="0" w:color="auto"/>
          </w:divBdr>
        </w:div>
        <w:div w:id="1220901313">
          <w:marLeft w:val="640"/>
          <w:marRight w:val="0"/>
          <w:marTop w:val="0"/>
          <w:marBottom w:val="0"/>
          <w:divBdr>
            <w:top w:val="none" w:sz="0" w:space="0" w:color="auto"/>
            <w:left w:val="none" w:sz="0" w:space="0" w:color="auto"/>
            <w:bottom w:val="none" w:sz="0" w:space="0" w:color="auto"/>
            <w:right w:val="none" w:sz="0" w:space="0" w:color="auto"/>
          </w:divBdr>
        </w:div>
        <w:div w:id="456263806">
          <w:marLeft w:val="640"/>
          <w:marRight w:val="0"/>
          <w:marTop w:val="0"/>
          <w:marBottom w:val="0"/>
          <w:divBdr>
            <w:top w:val="none" w:sz="0" w:space="0" w:color="auto"/>
            <w:left w:val="none" w:sz="0" w:space="0" w:color="auto"/>
            <w:bottom w:val="none" w:sz="0" w:space="0" w:color="auto"/>
            <w:right w:val="none" w:sz="0" w:space="0" w:color="auto"/>
          </w:divBdr>
        </w:div>
        <w:div w:id="1517037980">
          <w:marLeft w:val="640"/>
          <w:marRight w:val="0"/>
          <w:marTop w:val="0"/>
          <w:marBottom w:val="0"/>
          <w:divBdr>
            <w:top w:val="none" w:sz="0" w:space="0" w:color="auto"/>
            <w:left w:val="none" w:sz="0" w:space="0" w:color="auto"/>
            <w:bottom w:val="none" w:sz="0" w:space="0" w:color="auto"/>
            <w:right w:val="none" w:sz="0" w:space="0" w:color="auto"/>
          </w:divBdr>
        </w:div>
        <w:div w:id="1316496554">
          <w:marLeft w:val="640"/>
          <w:marRight w:val="0"/>
          <w:marTop w:val="0"/>
          <w:marBottom w:val="0"/>
          <w:divBdr>
            <w:top w:val="none" w:sz="0" w:space="0" w:color="auto"/>
            <w:left w:val="none" w:sz="0" w:space="0" w:color="auto"/>
            <w:bottom w:val="none" w:sz="0" w:space="0" w:color="auto"/>
            <w:right w:val="none" w:sz="0" w:space="0" w:color="auto"/>
          </w:divBdr>
        </w:div>
        <w:div w:id="712728679">
          <w:marLeft w:val="640"/>
          <w:marRight w:val="0"/>
          <w:marTop w:val="0"/>
          <w:marBottom w:val="0"/>
          <w:divBdr>
            <w:top w:val="none" w:sz="0" w:space="0" w:color="auto"/>
            <w:left w:val="none" w:sz="0" w:space="0" w:color="auto"/>
            <w:bottom w:val="none" w:sz="0" w:space="0" w:color="auto"/>
            <w:right w:val="none" w:sz="0" w:space="0" w:color="auto"/>
          </w:divBdr>
        </w:div>
        <w:div w:id="1838960001">
          <w:marLeft w:val="640"/>
          <w:marRight w:val="0"/>
          <w:marTop w:val="0"/>
          <w:marBottom w:val="0"/>
          <w:divBdr>
            <w:top w:val="none" w:sz="0" w:space="0" w:color="auto"/>
            <w:left w:val="none" w:sz="0" w:space="0" w:color="auto"/>
            <w:bottom w:val="none" w:sz="0" w:space="0" w:color="auto"/>
            <w:right w:val="none" w:sz="0" w:space="0" w:color="auto"/>
          </w:divBdr>
        </w:div>
        <w:div w:id="1910069437">
          <w:marLeft w:val="640"/>
          <w:marRight w:val="0"/>
          <w:marTop w:val="0"/>
          <w:marBottom w:val="0"/>
          <w:divBdr>
            <w:top w:val="none" w:sz="0" w:space="0" w:color="auto"/>
            <w:left w:val="none" w:sz="0" w:space="0" w:color="auto"/>
            <w:bottom w:val="none" w:sz="0" w:space="0" w:color="auto"/>
            <w:right w:val="none" w:sz="0" w:space="0" w:color="auto"/>
          </w:divBdr>
        </w:div>
        <w:div w:id="1570266935">
          <w:marLeft w:val="640"/>
          <w:marRight w:val="0"/>
          <w:marTop w:val="0"/>
          <w:marBottom w:val="0"/>
          <w:divBdr>
            <w:top w:val="none" w:sz="0" w:space="0" w:color="auto"/>
            <w:left w:val="none" w:sz="0" w:space="0" w:color="auto"/>
            <w:bottom w:val="none" w:sz="0" w:space="0" w:color="auto"/>
            <w:right w:val="none" w:sz="0" w:space="0" w:color="auto"/>
          </w:divBdr>
        </w:div>
      </w:divsChild>
    </w:div>
    <w:div w:id="1520774201">
      <w:bodyDiv w:val="1"/>
      <w:marLeft w:val="0"/>
      <w:marRight w:val="0"/>
      <w:marTop w:val="0"/>
      <w:marBottom w:val="0"/>
      <w:divBdr>
        <w:top w:val="none" w:sz="0" w:space="0" w:color="auto"/>
        <w:left w:val="none" w:sz="0" w:space="0" w:color="auto"/>
        <w:bottom w:val="none" w:sz="0" w:space="0" w:color="auto"/>
        <w:right w:val="none" w:sz="0" w:space="0" w:color="auto"/>
      </w:divBdr>
      <w:divsChild>
        <w:div w:id="1765878830">
          <w:marLeft w:val="640"/>
          <w:marRight w:val="0"/>
          <w:marTop w:val="0"/>
          <w:marBottom w:val="0"/>
          <w:divBdr>
            <w:top w:val="none" w:sz="0" w:space="0" w:color="auto"/>
            <w:left w:val="none" w:sz="0" w:space="0" w:color="auto"/>
            <w:bottom w:val="none" w:sz="0" w:space="0" w:color="auto"/>
            <w:right w:val="none" w:sz="0" w:space="0" w:color="auto"/>
          </w:divBdr>
        </w:div>
        <w:div w:id="2079087293">
          <w:marLeft w:val="640"/>
          <w:marRight w:val="0"/>
          <w:marTop w:val="0"/>
          <w:marBottom w:val="0"/>
          <w:divBdr>
            <w:top w:val="none" w:sz="0" w:space="0" w:color="auto"/>
            <w:left w:val="none" w:sz="0" w:space="0" w:color="auto"/>
            <w:bottom w:val="none" w:sz="0" w:space="0" w:color="auto"/>
            <w:right w:val="none" w:sz="0" w:space="0" w:color="auto"/>
          </w:divBdr>
        </w:div>
        <w:div w:id="888885730">
          <w:marLeft w:val="640"/>
          <w:marRight w:val="0"/>
          <w:marTop w:val="0"/>
          <w:marBottom w:val="0"/>
          <w:divBdr>
            <w:top w:val="none" w:sz="0" w:space="0" w:color="auto"/>
            <w:left w:val="none" w:sz="0" w:space="0" w:color="auto"/>
            <w:bottom w:val="none" w:sz="0" w:space="0" w:color="auto"/>
            <w:right w:val="none" w:sz="0" w:space="0" w:color="auto"/>
          </w:divBdr>
        </w:div>
        <w:div w:id="1491561229">
          <w:marLeft w:val="640"/>
          <w:marRight w:val="0"/>
          <w:marTop w:val="0"/>
          <w:marBottom w:val="0"/>
          <w:divBdr>
            <w:top w:val="none" w:sz="0" w:space="0" w:color="auto"/>
            <w:left w:val="none" w:sz="0" w:space="0" w:color="auto"/>
            <w:bottom w:val="none" w:sz="0" w:space="0" w:color="auto"/>
            <w:right w:val="none" w:sz="0" w:space="0" w:color="auto"/>
          </w:divBdr>
        </w:div>
        <w:div w:id="208878585">
          <w:marLeft w:val="640"/>
          <w:marRight w:val="0"/>
          <w:marTop w:val="0"/>
          <w:marBottom w:val="0"/>
          <w:divBdr>
            <w:top w:val="none" w:sz="0" w:space="0" w:color="auto"/>
            <w:left w:val="none" w:sz="0" w:space="0" w:color="auto"/>
            <w:bottom w:val="none" w:sz="0" w:space="0" w:color="auto"/>
            <w:right w:val="none" w:sz="0" w:space="0" w:color="auto"/>
          </w:divBdr>
        </w:div>
        <w:div w:id="1586455491">
          <w:marLeft w:val="640"/>
          <w:marRight w:val="0"/>
          <w:marTop w:val="0"/>
          <w:marBottom w:val="0"/>
          <w:divBdr>
            <w:top w:val="none" w:sz="0" w:space="0" w:color="auto"/>
            <w:left w:val="none" w:sz="0" w:space="0" w:color="auto"/>
            <w:bottom w:val="none" w:sz="0" w:space="0" w:color="auto"/>
            <w:right w:val="none" w:sz="0" w:space="0" w:color="auto"/>
          </w:divBdr>
        </w:div>
        <w:div w:id="1582637854">
          <w:marLeft w:val="640"/>
          <w:marRight w:val="0"/>
          <w:marTop w:val="0"/>
          <w:marBottom w:val="0"/>
          <w:divBdr>
            <w:top w:val="none" w:sz="0" w:space="0" w:color="auto"/>
            <w:left w:val="none" w:sz="0" w:space="0" w:color="auto"/>
            <w:bottom w:val="none" w:sz="0" w:space="0" w:color="auto"/>
            <w:right w:val="none" w:sz="0" w:space="0" w:color="auto"/>
          </w:divBdr>
        </w:div>
        <w:div w:id="1059551796">
          <w:marLeft w:val="640"/>
          <w:marRight w:val="0"/>
          <w:marTop w:val="0"/>
          <w:marBottom w:val="0"/>
          <w:divBdr>
            <w:top w:val="none" w:sz="0" w:space="0" w:color="auto"/>
            <w:left w:val="none" w:sz="0" w:space="0" w:color="auto"/>
            <w:bottom w:val="none" w:sz="0" w:space="0" w:color="auto"/>
            <w:right w:val="none" w:sz="0" w:space="0" w:color="auto"/>
          </w:divBdr>
        </w:div>
        <w:div w:id="1101683286">
          <w:marLeft w:val="640"/>
          <w:marRight w:val="0"/>
          <w:marTop w:val="0"/>
          <w:marBottom w:val="0"/>
          <w:divBdr>
            <w:top w:val="none" w:sz="0" w:space="0" w:color="auto"/>
            <w:left w:val="none" w:sz="0" w:space="0" w:color="auto"/>
            <w:bottom w:val="none" w:sz="0" w:space="0" w:color="auto"/>
            <w:right w:val="none" w:sz="0" w:space="0" w:color="auto"/>
          </w:divBdr>
        </w:div>
        <w:div w:id="914584286">
          <w:marLeft w:val="640"/>
          <w:marRight w:val="0"/>
          <w:marTop w:val="0"/>
          <w:marBottom w:val="0"/>
          <w:divBdr>
            <w:top w:val="none" w:sz="0" w:space="0" w:color="auto"/>
            <w:left w:val="none" w:sz="0" w:space="0" w:color="auto"/>
            <w:bottom w:val="none" w:sz="0" w:space="0" w:color="auto"/>
            <w:right w:val="none" w:sz="0" w:space="0" w:color="auto"/>
          </w:divBdr>
        </w:div>
        <w:div w:id="1791976803">
          <w:marLeft w:val="640"/>
          <w:marRight w:val="0"/>
          <w:marTop w:val="0"/>
          <w:marBottom w:val="0"/>
          <w:divBdr>
            <w:top w:val="none" w:sz="0" w:space="0" w:color="auto"/>
            <w:left w:val="none" w:sz="0" w:space="0" w:color="auto"/>
            <w:bottom w:val="none" w:sz="0" w:space="0" w:color="auto"/>
            <w:right w:val="none" w:sz="0" w:space="0" w:color="auto"/>
          </w:divBdr>
        </w:div>
        <w:div w:id="526261378">
          <w:marLeft w:val="640"/>
          <w:marRight w:val="0"/>
          <w:marTop w:val="0"/>
          <w:marBottom w:val="0"/>
          <w:divBdr>
            <w:top w:val="none" w:sz="0" w:space="0" w:color="auto"/>
            <w:left w:val="none" w:sz="0" w:space="0" w:color="auto"/>
            <w:bottom w:val="none" w:sz="0" w:space="0" w:color="auto"/>
            <w:right w:val="none" w:sz="0" w:space="0" w:color="auto"/>
          </w:divBdr>
        </w:div>
        <w:div w:id="805705755">
          <w:marLeft w:val="640"/>
          <w:marRight w:val="0"/>
          <w:marTop w:val="0"/>
          <w:marBottom w:val="0"/>
          <w:divBdr>
            <w:top w:val="none" w:sz="0" w:space="0" w:color="auto"/>
            <w:left w:val="none" w:sz="0" w:space="0" w:color="auto"/>
            <w:bottom w:val="none" w:sz="0" w:space="0" w:color="auto"/>
            <w:right w:val="none" w:sz="0" w:space="0" w:color="auto"/>
          </w:divBdr>
        </w:div>
        <w:div w:id="1391922171">
          <w:marLeft w:val="640"/>
          <w:marRight w:val="0"/>
          <w:marTop w:val="0"/>
          <w:marBottom w:val="0"/>
          <w:divBdr>
            <w:top w:val="none" w:sz="0" w:space="0" w:color="auto"/>
            <w:left w:val="none" w:sz="0" w:space="0" w:color="auto"/>
            <w:bottom w:val="none" w:sz="0" w:space="0" w:color="auto"/>
            <w:right w:val="none" w:sz="0" w:space="0" w:color="auto"/>
          </w:divBdr>
        </w:div>
        <w:div w:id="723913727">
          <w:marLeft w:val="640"/>
          <w:marRight w:val="0"/>
          <w:marTop w:val="0"/>
          <w:marBottom w:val="0"/>
          <w:divBdr>
            <w:top w:val="none" w:sz="0" w:space="0" w:color="auto"/>
            <w:left w:val="none" w:sz="0" w:space="0" w:color="auto"/>
            <w:bottom w:val="none" w:sz="0" w:space="0" w:color="auto"/>
            <w:right w:val="none" w:sz="0" w:space="0" w:color="auto"/>
          </w:divBdr>
        </w:div>
        <w:div w:id="804352223">
          <w:marLeft w:val="640"/>
          <w:marRight w:val="0"/>
          <w:marTop w:val="0"/>
          <w:marBottom w:val="0"/>
          <w:divBdr>
            <w:top w:val="none" w:sz="0" w:space="0" w:color="auto"/>
            <w:left w:val="none" w:sz="0" w:space="0" w:color="auto"/>
            <w:bottom w:val="none" w:sz="0" w:space="0" w:color="auto"/>
            <w:right w:val="none" w:sz="0" w:space="0" w:color="auto"/>
          </w:divBdr>
        </w:div>
        <w:div w:id="1199663658">
          <w:marLeft w:val="640"/>
          <w:marRight w:val="0"/>
          <w:marTop w:val="0"/>
          <w:marBottom w:val="0"/>
          <w:divBdr>
            <w:top w:val="none" w:sz="0" w:space="0" w:color="auto"/>
            <w:left w:val="none" w:sz="0" w:space="0" w:color="auto"/>
            <w:bottom w:val="none" w:sz="0" w:space="0" w:color="auto"/>
            <w:right w:val="none" w:sz="0" w:space="0" w:color="auto"/>
          </w:divBdr>
        </w:div>
        <w:div w:id="1858230914">
          <w:marLeft w:val="640"/>
          <w:marRight w:val="0"/>
          <w:marTop w:val="0"/>
          <w:marBottom w:val="0"/>
          <w:divBdr>
            <w:top w:val="none" w:sz="0" w:space="0" w:color="auto"/>
            <w:left w:val="none" w:sz="0" w:space="0" w:color="auto"/>
            <w:bottom w:val="none" w:sz="0" w:space="0" w:color="auto"/>
            <w:right w:val="none" w:sz="0" w:space="0" w:color="auto"/>
          </w:divBdr>
        </w:div>
        <w:div w:id="1145660013">
          <w:marLeft w:val="640"/>
          <w:marRight w:val="0"/>
          <w:marTop w:val="0"/>
          <w:marBottom w:val="0"/>
          <w:divBdr>
            <w:top w:val="none" w:sz="0" w:space="0" w:color="auto"/>
            <w:left w:val="none" w:sz="0" w:space="0" w:color="auto"/>
            <w:bottom w:val="none" w:sz="0" w:space="0" w:color="auto"/>
            <w:right w:val="none" w:sz="0" w:space="0" w:color="auto"/>
          </w:divBdr>
        </w:div>
        <w:div w:id="186330122">
          <w:marLeft w:val="640"/>
          <w:marRight w:val="0"/>
          <w:marTop w:val="0"/>
          <w:marBottom w:val="0"/>
          <w:divBdr>
            <w:top w:val="none" w:sz="0" w:space="0" w:color="auto"/>
            <w:left w:val="none" w:sz="0" w:space="0" w:color="auto"/>
            <w:bottom w:val="none" w:sz="0" w:space="0" w:color="auto"/>
            <w:right w:val="none" w:sz="0" w:space="0" w:color="auto"/>
          </w:divBdr>
        </w:div>
        <w:div w:id="472799847">
          <w:marLeft w:val="640"/>
          <w:marRight w:val="0"/>
          <w:marTop w:val="0"/>
          <w:marBottom w:val="0"/>
          <w:divBdr>
            <w:top w:val="none" w:sz="0" w:space="0" w:color="auto"/>
            <w:left w:val="none" w:sz="0" w:space="0" w:color="auto"/>
            <w:bottom w:val="none" w:sz="0" w:space="0" w:color="auto"/>
            <w:right w:val="none" w:sz="0" w:space="0" w:color="auto"/>
          </w:divBdr>
        </w:div>
        <w:div w:id="1361322942">
          <w:marLeft w:val="640"/>
          <w:marRight w:val="0"/>
          <w:marTop w:val="0"/>
          <w:marBottom w:val="0"/>
          <w:divBdr>
            <w:top w:val="none" w:sz="0" w:space="0" w:color="auto"/>
            <w:left w:val="none" w:sz="0" w:space="0" w:color="auto"/>
            <w:bottom w:val="none" w:sz="0" w:space="0" w:color="auto"/>
            <w:right w:val="none" w:sz="0" w:space="0" w:color="auto"/>
          </w:divBdr>
        </w:div>
        <w:div w:id="898176593">
          <w:marLeft w:val="640"/>
          <w:marRight w:val="0"/>
          <w:marTop w:val="0"/>
          <w:marBottom w:val="0"/>
          <w:divBdr>
            <w:top w:val="none" w:sz="0" w:space="0" w:color="auto"/>
            <w:left w:val="none" w:sz="0" w:space="0" w:color="auto"/>
            <w:bottom w:val="none" w:sz="0" w:space="0" w:color="auto"/>
            <w:right w:val="none" w:sz="0" w:space="0" w:color="auto"/>
          </w:divBdr>
        </w:div>
        <w:div w:id="679434506">
          <w:marLeft w:val="640"/>
          <w:marRight w:val="0"/>
          <w:marTop w:val="0"/>
          <w:marBottom w:val="0"/>
          <w:divBdr>
            <w:top w:val="none" w:sz="0" w:space="0" w:color="auto"/>
            <w:left w:val="none" w:sz="0" w:space="0" w:color="auto"/>
            <w:bottom w:val="none" w:sz="0" w:space="0" w:color="auto"/>
            <w:right w:val="none" w:sz="0" w:space="0" w:color="auto"/>
          </w:divBdr>
        </w:div>
        <w:div w:id="1723097618">
          <w:marLeft w:val="640"/>
          <w:marRight w:val="0"/>
          <w:marTop w:val="0"/>
          <w:marBottom w:val="0"/>
          <w:divBdr>
            <w:top w:val="none" w:sz="0" w:space="0" w:color="auto"/>
            <w:left w:val="none" w:sz="0" w:space="0" w:color="auto"/>
            <w:bottom w:val="none" w:sz="0" w:space="0" w:color="auto"/>
            <w:right w:val="none" w:sz="0" w:space="0" w:color="auto"/>
          </w:divBdr>
        </w:div>
        <w:div w:id="1939559512">
          <w:marLeft w:val="640"/>
          <w:marRight w:val="0"/>
          <w:marTop w:val="0"/>
          <w:marBottom w:val="0"/>
          <w:divBdr>
            <w:top w:val="none" w:sz="0" w:space="0" w:color="auto"/>
            <w:left w:val="none" w:sz="0" w:space="0" w:color="auto"/>
            <w:bottom w:val="none" w:sz="0" w:space="0" w:color="auto"/>
            <w:right w:val="none" w:sz="0" w:space="0" w:color="auto"/>
          </w:divBdr>
        </w:div>
        <w:div w:id="1443111130">
          <w:marLeft w:val="640"/>
          <w:marRight w:val="0"/>
          <w:marTop w:val="0"/>
          <w:marBottom w:val="0"/>
          <w:divBdr>
            <w:top w:val="none" w:sz="0" w:space="0" w:color="auto"/>
            <w:left w:val="none" w:sz="0" w:space="0" w:color="auto"/>
            <w:bottom w:val="none" w:sz="0" w:space="0" w:color="auto"/>
            <w:right w:val="none" w:sz="0" w:space="0" w:color="auto"/>
          </w:divBdr>
        </w:div>
        <w:div w:id="1245578123">
          <w:marLeft w:val="640"/>
          <w:marRight w:val="0"/>
          <w:marTop w:val="0"/>
          <w:marBottom w:val="0"/>
          <w:divBdr>
            <w:top w:val="none" w:sz="0" w:space="0" w:color="auto"/>
            <w:left w:val="none" w:sz="0" w:space="0" w:color="auto"/>
            <w:bottom w:val="none" w:sz="0" w:space="0" w:color="auto"/>
            <w:right w:val="none" w:sz="0" w:space="0" w:color="auto"/>
          </w:divBdr>
        </w:div>
        <w:div w:id="1823042200">
          <w:marLeft w:val="640"/>
          <w:marRight w:val="0"/>
          <w:marTop w:val="0"/>
          <w:marBottom w:val="0"/>
          <w:divBdr>
            <w:top w:val="none" w:sz="0" w:space="0" w:color="auto"/>
            <w:left w:val="none" w:sz="0" w:space="0" w:color="auto"/>
            <w:bottom w:val="none" w:sz="0" w:space="0" w:color="auto"/>
            <w:right w:val="none" w:sz="0" w:space="0" w:color="auto"/>
          </w:divBdr>
        </w:div>
        <w:div w:id="1938101190">
          <w:marLeft w:val="640"/>
          <w:marRight w:val="0"/>
          <w:marTop w:val="0"/>
          <w:marBottom w:val="0"/>
          <w:divBdr>
            <w:top w:val="none" w:sz="0" w:space="0" w:color="auto"/>
            <w:left w:val="none" w:sz="0" w:space="0" w:color="auto"/>
            <w:bottom w:val="none" w:sz="0" w:space="0" w:color="auto"/>
            <w:right w:val="none" w:sz="0" w:space="0" w:color="auto"/>
          </w:divBdr>
        </w:div>
        <w:div w:id="317421193">
          <w:marLeft w:val="640"/>
          <w:marRight w:val="0"/>
          <w:marTop w:val="0"/>
          <w:marBottom w:val="0"/>
          <w:divBdr>
            <w:top w:val="none" w:sz="0" w:space="0" w:color="auto"/>
            <w:left w:val="none" w:sz="0" w:space="0" w:color="auto"/>
            <w:bottom w:val="none" w:sz="0" w:space="0" w:color="auto"/>
            <w:right w:val="none" w:sz="0" w:space="0" w:color="auto"/>
          </w:divBdr>
        </w:div>
        <w:div w:id="421487449">
          <w:marLeft w:val="640"/>
          <w:marRight w:val="0"/>
          <w:marTop w:val="0"/>
          <w:marBottom w:val="0"/>
          <w:divBdr>
            <w:top w:val="none" w:sz="0" w:space="0" w:color="auto"/>
            <w:left w:val="none" w:sz="0" w:space="0" w:color="auto"/>
            <w:bottom w:val="none" w:sz="0" w:space="0" w:color="auto"/>
            <w:right w:val="none" w:sz="0" w:space="0" w:color="auto"/>
          </w:divBdr>
        </w:div>
        <w:div w:id="1632053545">
          <w:marLeft w:val="640"/>
          <w:marRight w:val="0"/>
          <w:marTop w:val="0"/>
          <w:marBottom w:val="0"/>
          <w:divBdr>
            <w:top w:val="none" w:sz="0" w:space="0" w:color="auto"/>
            <w:left w:val="none" w:sz="0" w:space="0" w:color="auto"/>
            <w:bottom w:val="none" w:sz="0" w:space="0" w:color="auto"/>
            <w:right w:val="none" w:sz="0" w:space="0" w:color="auto"/>
          </w:divBdr>
        </w:div>
        <w:div w:id="320277794">
          <w:marLeft w:val="640"/>
          <w:marRight w:val="0"/>
          <w:marTop w:val="0"/>
          <w:marBottom w:val="0"/>
          <w:divBdr>
            <w:top w:val="none" w:sz="0" w:space="0" w:color="auto"/>
            <w:left w:val="none" w:sz="0" w:space="0" w:color="auto"/>
            <w:bottom w:val="none" w:sz="0" w:space="0" w:color="auto"/>
            <w:right w:val="none" w:sz="0" w:space="0" w:color="auto"/>
          </w:divBdr>
        </w:div>
        <w:div w:id="1271663119">
          <w:marLeft w:val="640"/>
          <w:marRight w:val="0"/>
          <w:marTop w:val="0"/>
          <w:marBottom w:val="0"/>
          <w:divBdr>
            <w:top w:val="none" w:sz="0" w:space="0" w:color="auto"/>
            <w:left w:val="none" w:sz="0" w:space="0" w:color="auto"/>
            <w:bottom w:val="none" w:sz="0" w:space="0" w:color="auto"/>
            <w:right w:val="none" w:sz="0" w:space="0" w:color="auto"/>
          </w:divBdr>
        </w:div>
        <w:div w:id="2105151858">
          <w:marLeft w:val="640"/>
          <w:marRight w:val="0"/>
          <w:marTop w:val="0"/>
          <w:marBottom w:val="0"/>
          <w:divBdr>
            <w:top w:val="none" w:sz="0" w:space="0" w:color="auto"/>
            <w:left w:val="none" w:sz="0" w:space="0" w:color="auto"/>
            <w:bottom w:val="none" w:sz="0" w:space="0" w:color="auto"/>
            <w:right w:val="none" w:sz="0" w:space="0" w:color="auto"/>
          </w:divBdr>
        </w:div>
        <w:div w:id="1330792142">
          <w:marLeft w:val="640"/>
          <w:marRight w:val="0"/>
          <w:marTop w:val="0"/>
          <w:marBottom w:val="0"/>
          <w:divBdr>
            <w:top w:val="none" w:sz="0" w:space="0" w:color="auto"/>
            <w:left w:val="none" w:sz="0" w:space="0" w:color="auto"/>
            <w:bottom w:val="none" w:sz="0" w:space="0" w:color="auto"/>
            <w:right w:val="none" w:sz="0" w:space="0" w:color="auto"/>
          </w:divBdr>
        </w:div>
        <w:div w:id="1471903826">
          <w:marLeft w:val="640"/>
          <w:marRight w:val="0"/>
          <w:marTop w:val="0"/>
          <w:marBottom w:val="0"/>
          <w:divBdr>
            <w:top w:val="none" w:sz="0" w:space="0" w:color="auto"/>
            <w:left w:val="none" w:sz="0" w:space="0" w:color="auto"/>
            <w:bottom w:val="none" w:sz="0" w:space="0" w:color="auto"/>
            <w:right w:val="none" w:sz="0" w:space="0" w:color="auto"/>
          </w:divBdr>
        </w:div>
        <w:div w:id="342705671">
          <w:marLeft w:val="640"/>
          <w:marRight w:val="0"/>
          <w:marTop w:val="0"/>
          <w:marBottom w:val="0"/>
          <w:divBdr>
            <w:top w:val="none" w:sz="0" w:space="0" w:color="auto"/>
            <w:left w:val="none" w:sz="0" w:space="0" w:color="auto"/>
            <w:bottom w:val="none" w:sz="0" w:space="0" w:color="auto"/>
            <w:right w:val="none" w:sz="0" w:space="0" w:color="auto"/>
          </w:divBdr>
        </w:div>
        <w:div w:id="376128357">
          <w:marLeft w:val="640"/>
          <w:marRight w:val="0"/>
          <w:marTop w:val="0"/>
          <w:marBottom w:val="0"/>
          <w:divBdr>
            <w:top w:val="none" w:sz="0" w:space="0" w:color="auto"/>
            <w:left w:val="none" w:sz="0" w:space="0" w:color="auto"/>
            <w:bottom w:val="none" w:sz="0" w:space="0" w:color="auto"/>
            <w:right w:val="none" w:sz="0" w:space="0" w:color="auto"/>
          </w:divBdr>
        </w:div>
        <w:div w:id="217252920">
          <w:marLeft w:val="640"/>
          <w:marRight w:val="0"/>
          <w:marTop w:val="0"/>
          <w:marBottom w:val="0"/>
          <w:divBdr>
            <w:top w:val="none" w:sz="0" w:space="0" w:color="auto"/>
            <w:left w:val="none" w:sz="0" w:space="0" w:color="auto"/>
            <w:bottom w:val="none" w:sz="0" w:space="0" w:color="auto"/>
            <w:right w:val="none" w:sz="0" w:space="0" w:color="auto"/>
          </w:divBdr>
        </w:div>
        <w:div w:id="1954439917">
          <w:marLeft w:val="640"/>
          <w:marRight w:val="0"/>
          <w:marTop w:val="0"/>
          <w:marBottom w:val="0"/>
          <w:divBdr>
            <w:top w:val="none" w:sz="0" w:space="0" w:color="auto"/>
            <w:left w:val="none" w:sz="0" w:space="0" w:color="auto"/>
            <w:bottom w:val="none" w:sz="0" w:space="0" w:color="auto"/>
            <w:right w:val="none" w:sz="0" w:space="0" w:color="auto"/>
          </w:divBdr>
        </w:div>
        <w:div w:id="964697450">
          <w:marLeft w:val="640"/>
          <w:marRight w:val="0"/>
          <w:marTop w:val="0"/>
          <w:marBottom w:val="0"/>
          <w:divBdr>
            <w:top w:val="none" w:sz="0" w:space="0" w:color="auto"/>
            <w:left w:val="none" w:sz="0" w:space="0" w:color="auto"/>
            <w:bottom w:val="none" w:sz="0" w:space="0" w:color="auto"/>
            <w:right w:val="none" w:sz="0" w:space="0" w:color="auto"/>
          </w:divBdr>
        </w:div>
        <w:div w:id="35856668">
          <w:marLeft w:val="640"/>
          <w:marRight w:val="0"/>
          <w:marTop w:val="0"/>
          <w:marBottom w:val="0"/>
          <w:divBdr>
            <w:top w:val="none" w:sz="0" w:space="0" w:color="auto"/>
            <w:left w:val="none" w:sz="0" w:space="0" w:color="auto"/>
            <w:bottom w:val="none" w:sz="0" w:space="0" w:color="auto"/>
            <w:right w:val="none" w:sz="0" w:space="0" w:color="auto"/>
          </w:divBdr>
        </w:div>
        <w:div w:id="980884739">
          <w:marLeft w:val="640"/>
          <w:marRight w:val="0"/>
          <w:marTop w:val="0"/>
          <w:marBottom w:val="0"/>
          <w:divBdr>
            <w:top w:val="none" w:sz="0" w:space="0" w:color="auto"/>
            <w:left w:val="none" w:sz="0" w:space="0" w:color="auto"/>
            <w:bottom w:val="none" w:sz="0" w:space="0" w:color="auto"/>
            <w:right w:val="none" w:sz="0" w:space="0" w:color="auto"/>
          </w:divBdr>
        </w:div>
        <w:div w:id="172770632">
          <w:marLeft w:val="640"/>
          <w:marRight w:val="0"/>
          <w:marTop w:val="0"/>
          <w:marBottom w:val="0"/>
          <w:divBdr>
            <w:top w:val="none" w:sz="0" w:space="0" w:color="auto"/>
            <w:left w:val="none" w:sz="0" w:space="0" w:color="auto"/>
            <w:bottom w:val="none" w:sz="0" w:space="0" w:color="auto"/>
            <w:right w:val="none" w:sz="0" w:space="0" w:color="auto"/>
          </w:divBdr>
        </w:div>
        <w:div w:id="101414528">
          <w:marLeft w:val="640"/>
          <w:marRight w:val="0"/>
          <w:marTop w:val="0"/>
          <w:marBottom w:val="0"/>
          <w:divBdr>
            <w:top w:val="none" w:sz="0" w:space="0" w:color="auto"/>
            <w:left w:val="none" w:sz="0" w:space="0" w:color="auto"/>
            <w:bottom w:val="none" w:sz="0" w:space="0" w:color="auto"/>
            <w:right w:val="none" w:sz="0" w:space="0" w:color="auto"/>
          </w:divBdr>
        </w:div>
        <w:div w:id="803473999">
          <w:marLeft w:val="640"/>
          <w:marRight w:val="0"/>
          <w:marTop w:val="0"/>
          <w:marBottom w:val="0"/>
          <w:divBdr>
            <w:top w:val="none" w:sz="0" w:space="0" w:color="auto"/>
            <w:left w:val="none" w:sz="0" w:space="0" w:color="auto"/>
            <w:bottom w:val="none" w:sz="0" w:space="0" w:color="auto"/>
            <w:right w:val="none" w:sz="0" w:space="0" w:color="auto"/>
          </w:divBdr>
        </w:div>
        <w:div w:id="2005158316">
          <w:marLeft w:val="640"/>
          <w:marRight w:val="0"/>
          <w:marTop w:val="0"/>
          <w:marBottom w:val="0"/>
          <w:divBdr>
            <w:top w:val="none" w:sz="0" w:space="0" w:color="auto"/>
            <w:left w:val="none" w:sz="0" w:space="0" w:color="auto"/>
            <w:bottom w:val="none" w:sz="0" w:space="0" w:color="auto"/>
            <w:right w:val="none" w:sz="0" w:space="0" w:color="auto"/>
          </w:divBdr>
        </w:div>
        <w:div w:id="1570530772">
          <w:marLeft w:val="640"/>
          <w:marRight w:val="0"/>
          <w:marTop w:val="0"/>
          <w:marBottom w:val="0"/>
          <w:divBdr>
            <w:top w:val="none" w:sz="0" w:space="0" w:color="auto"/>
            <w:left w:val="none" w:sz="0" w:space="0" w:color="auto"/>
            <w:bottom w:val="none" w:sz="0" w:space="0" w:color="auto"/>
            <w:right w:val="none" w:sz="0" w:space="0" w:color="auto"/>
          </w:divBdr>
        </w:div>
        <w:div w:id="461778184">
          <w:marLeft w:val="640"/>
          <w:marRight w:val="0"/>
          <w:marTop w:val="0"/>
          <w:marBottom w:val="0"/>
          <w:divBdr>
            <w:top w:val="none" w:sz="0" w:space="0" w:color="auto"/>
            <w:left w:val="none" w:sz="0" w:space="0" w:color="auto"/>
            <w:bottom w:val="none" w:sz="0" w:space="0" w:color="auto"/>
            <w:right w:val="none" w:sz="0" w:space="0" w:color="auto"/>
          </w:divBdr>
        </w:div>
        <w:div w:id="679507414">
          <w:marLeft w:val="640"/>
          <w:marRight w:val="0"/>
          <w:marTop w:val="0"/>
          <w:marBottom w:val="0"/>
          <w:divBdr>
            <w:top w:val="none" w:sz="0" w:space="0" w:color="auto"/>
            <w:left w:val="none" w:sz="0" w:space="0" w:color="auto"/>
            <w:bottom w:val="none" w:sz="0" w:space="0" w:color="auto"/>
            <w:right w:val="none" w:sz="0" w:space="0" w:color="auto"/>
          </w:divBdr>
        </w:div>
        <w:div w:id="743920092">
          <w:marLeft w:val="640"/>
          <w:marRight w:val="0"/>
          <w:marTop w:val="0"/>
          <w:marBottom w:val="0"/>
          <w:divBdr>
            <w:top w:val="none" w:sz="0" w:space="0" w:color="auto"/>
            <w:left w:val="none" w:sz="0" w:space="0" w:color="auto"/>
            <w:bottom w:val="none" w:sz="0" w:space="0" w:color="auto"/>
            <w:right w:val="none" w:sz="0" w:space="0" w:color="auto"/>
          </w:divBdr>
        </w:div>
        <w:div w:id="2127498673">
          <w:marLeft w:val="640"/>
          <w:marRight w:val="0"/>
          <w:marTop w:val="0"/>
          <w:marBottom w:val="0"/>
          <w:divBdr>
            <w:top w:val="none" w:sz="0" w:space="0" w:color="auto"/>
            <w:left w:val="none" w:sz="0" w:space="0" w:color="auto"/>
            <w:bottom w:val="none" w:sz="0" w:space="0" w:color="auto"/>
            <w:right w:val="none" w:sz="0" w:space="0" w:color="auto"/>
          </w:divBdr>
        </w:div>
        <w:div w:id="1393505280">
          <w:marLeft w:val="640"/>
          <w:marRight w:val="0"/>
          <w:marTop w:val="0"/>
          <w:marBottom w:val="0"/>
          <w:divBdr>
            <w:top w:val="none" w:sz="0" w:space="0" w:color="auto"/>
            <w:left w:val="none" w:sz="0" w:space="0" w:color="auto"/>
            <w:bottom w:val="none" w:sz="0" w:space="0" w:color="auto"/>
            <w:right w:val="none" w:sz="0" w:space="0" w:color="auto"/>
          </w:divBdr>
        </w:div>
        <w:div w:id="2146970723">
          <w:marLeft w:val="640"/>
          <w:marRight w:val="0"/>
          <w:marTop w:val="0"/>
          <w:marBottom w:val="0"/>
          <w:divBdr>
            <w:top w:val="none" w:sz="0" w:space="0" w:color="auto"/>
            <w:left w:val="none" w:sz="0" w:space="0" w:color="auto"/>
            <w:bottom w:val="none" w:sz="0" w:space="0" w:color="auto"/>
            <w:right w:val="none" w:sz="0" w:space="0" w:color="auto"/>
          </w:divBdr>
        </w:div>
        <w:div w:id="1786267454">
          <w:marLeft w:val="640"/>
          <w:marRight w:val="0"/>
          <w:marTop w:val="0"/>
          <w:marBottom w:val="0"/>
          <w:divBdr>
            <w:top w:val="none" w:sz="0" w:space="0" w:color="auto"/>
            <w:left w:val="none" w:sz="0" w:space="0" w:color="auto"/>
            <w:bottom w:val="none" w:sz="0" w:space="0" w:color="auto"/>
            <w:right w:val="none" w:sz="0" w:space="0" w:color="auto"/>
          </w:divBdr>
        </w:div>
        <w:div w:id="1050031809">
          <w:marLeft w:val="640"/>
          <w:marRight w:val="0"/>
          <w:marTop w:val="0"/>
          <w:marBottom w:val="0"/>
          <w:divBdr>
            <w:top w:val="none" w:sz="0" w:space="0" w:color="auto"/>
            <w:left w:val="none" w:sz="0" w:space="0" w:color="auto"/>
            <w:bottom w:val="none" w:sz="0" w:space="0" w:color="auto"/>
            <w:right w:val="none" w:sz="0" w:space="0" w:color="auto"/>
          </w:divBdr>
        </w:div>
        <w:div w:id="297498461">
          <w:marLeft w:val="640"/>
          <w:marRight w:val="0"/>
          <w:marTop w:val="0"/>
          <w:marBottom w:val="0"/>
          <w:divBdr>
            <w:top w:val="none" w:sz="0" w:space="0" w:color="auto"/>
            <w:left w:val="none" w:sz="0" w:space="0" w:color="auto"/>
            <w:bottom w:val="none" w:sz="0" w:space="0" w:color="auto"/>
            <w:right w:val="none" w:sz="0" w:space="0" w:color="auto"/>
          </w:divBdr>
        </w:div>
        <w:div w:id="1543513261">
          <w:marLeft w:val="640"/>
          <w:marRight w:val="0"/>
          <w:marTop w:val="0"/>
          <w:marBottom w:val="0"/>
          <w:divBdr>
            <w:top w:val="none" w:sz="0" w:space="0" w:color="auto"/>
            <w:left w:val="none" w:sz="0" w:space="0" w:color="auto"/>
            <w:bottom w:val="none" w:sz="0" w:space="0" w:color="auto"/>
            <w:right w:val="none" w:sz="0" w:space="0" w:color="auto"/>
          </w:divBdr>
        </w:div>
        <w:div w:id="296181022">
          <w:marLeft w:val="640"/>
          <w:marRight w:val="0"/>
          <w:marTop w:val="0"/>
          <w:marBottom w:val="0"/>
          <w:divBdr>
            <w:top w:val="none" w:sz="0" w:space="0" w:color="auto"/>
            <w:left w:val="none" w:sz="0" w:space="0" w:color="auto"/>
            <w:bottom w:val="none" w:sz="0" w:space="0" w:color="auto"/>
            <w:right w:val="none" w:sz="0" w:space="0" w:color="auto"/>
          </w:divBdr>
        </w:div>
        <w:div w:id="1740980338">
          <w:marLeft w:val="640"/>
          <w:marRight w:val="0"/>
          <w:marTop w:val="0"/>
          <w:marBottom w:val="0"/>
          <w:divBdr>
            <w:top w:val="none" w:sz="0" w:space="0" w:color="auto"/>
            <w:left w:val="none" w:sz="0" w:space="0" w:color="auto"/>
            <w:bottom w:val="none" w:sz="0" w:space="0" w:color="auto"/>
            <w:right w:val="none" w:sz="0" w:space="0" w:color="auto"/>
          </w:divBdr>
        </w:div>
        <w:div w:id="1875801207">
          <w:marLeft w:val="640"/>
          <w:marRight w:val="0"/>
          <w:marTop w:val="0"/>
          <w:marBottom w:val="0"/>
          <w:divBdr>
            <w:top w:val="none" w:sz="0" w:space="0" w:color="auto"/>
            <w:left w:val="none" w:sz="0" w:space="0" w:color="auto"/>
            <w:bottom w:val="none" w:sz="0" w:space="0" w:color="auto"/>
            <w:right w:val="none" w:sz="0" w:space="0" w:color="auto"/>
          </w:divBdr>
        </w:div>
        <w:div w:id="919677107">
          <w:marLeft w:val="640"/>
          <w:marRight w:val="0"/>
          <w:marTop w:val="0"/>
          <w:marBottom w:val="0"/>
          <w:divBdr>
            <w:top w:val="none" w:sz="0" w:space="0" w:color="auto"/>
            <w:left w:val="none" w:sz="0" w:space="0" w:color="auto"/>
            <w:bottom w:val="none" w:sz="0" w:space="0" w:color="auto"/>
            <w:right w:val="none" w:sz="0" w:space="0" w:color="auto"/>
          </w:divBdr>
        </w:div>
        <w:div w:id="1820923444">
          <w:marLeft w:val="640"/>
          <w:marRight w:val="0"/>
          <w:marTop w:val="0"/>
          <w:marBottom w:val="0"/>
          <w:divBdr>
            <w:top w:val="none" w:sz="0" w:space="0" w:color="auto"/>
            <w:left w:val="none" w:sz="0" w:space="0" w:color="auto"/>
            <w:bottom w:val="none" w:sz="0" w:space="0" w:color="auto"/>
            <w:right w:val="none" w:sz="0" w:space="0" w:color="auto"/>
          </w:divBdr>
        </w:div>
        <w:div w:id="1581939865">
          <w:marLeft w:val="640"/>
          <w:marRight w:val="0"/>
          <w:marTop w:val="0"/>
          <w:marBottom w:val="0"/>
          <w:divBdr>
            <w:top w:val="none" w:sz="0" w:space="0" w:color="auto"/>
            <w:left w:val="none" w:sz="0" w:space="0" w:color="auto"/>
            <w:bottom w:val="none" w:sz="0" w:space="0" w:color="auto"/>
            <w:right w:val="none" w:sz="0" w:space="0" w:color="auto"/>
          </w:divBdr>
        </w:div>
        <w:div w:id="493255809">
          <w:marLeft w:val="640"/>
          <w:marRight w:val="0"/>
          <w:marTop w:val="0"/>
          <w:marBottom w:val="0"/>
          <w:divBdr>
            <w:top w:val="none" w:sz="0" w:space="0" w:color="auto"/>
            <w:left w:val="none" w:sz="0" w:space="0" w:color="auto"/>
            <w:bottom w:val="none" w:sz="0" w:space="0" w:color="auto"/>
            <w:right w:val="none" w:sz="0" w:space="0" w:color="auto"/>
          </w:divBdr>
        </w:div>
        <w:div w:id="116066763">
          <w:marLeft w:val="640"/>
          <w:marRight w:val="0"/>
          <w:marTop w:val="0"/>
          <w:marBottom w:val="0"/>
          <w:divBdr>
            <w:top w:val="none" w:sz="0" w:space="0" w:color="auto"/>
            <w:left w:val="none" w:sz="0" w:space="0" w:color="auto"/>
            <w:bottom w:val="none" w:sz="0" w:space="0" w:color="auto"/>
            <w:right w:val="none" w:sz="0" w:space="0" w:color="auto"/>
          </w:divBdr>
        </w:div>
        <w:div w:id="1070885116">
          <w:marLeft w:val="640"/>
          <w:marRight w:val="0"/>
          <w:marTop w:val="0"/>
          <w:marBottom w:val="0"/>
          <w:divBdr>
            <w:top w:val="none" w:sz="0" w:space="0" w:color="auto"/>
            <w:left w:val="none" w:sz="0" w:space="0" w:color="auto"/>
            <w:bottom w:val="none" w:sz="0" w:space="0" w:color="auto"/>
            <w:right w:val="none" w:sz="0" w:space="0" w:color="auto"/>
          </w:divBdr>
        </w:div>
        <w:div w:id="957446844">
          <w:marLeft w:val="640"/>
          <w:marRight w:val="0"/>
          <w:marTop w:val="0"/>
          <w:marBottom w:val="0"/>
          <w:divBdr>
            <w:top w:val="none" w:sz="0" w:space="0" w:color="auto"/>
            <w:left w:val="none" w:sz="0" w:space="0" w:color="auto"/>
            <w:bottom w:val="none" w:sz="0" w:space="0" w:color="auto"/>
            <w:right w:val="none" w:sz="0" w:space="0" w:color="auto"/>
          </w:divBdr>
        </w:div>
        <w:div w:id="817453283">
          <w:marLeft w:val="640"/>
          <w:marRight w:val="0"/>
          <w:marTop w:val="0"/>
          <w:marBottom w:val="0"/>
          <w:divBdr>
            <w:top w:val="none" w:sz="0" w:space="0" w:color="auto"/>
            <w:left w:val="none" w:sz="0" w:space="0" w:color="auto"/>
            <w:bottom w:val="none" w:sz="0" w:space="0" w:color="auto"/>
            <w:right w:val="none" w:sz="0" w:space="0" w:color="auto"/>
          </w:divBdr>
        </w:div>
        <w:div w:id="365175635">
          <w:marLeft w:val="640"/>
          <w:marRight w:val="0"/>
          <w:marTop w:val="0"/>
          <w:marBottom w:val="0"/>
          <w:divBdr>
            <w:top w:val="none" w:sz="0" w:space="0" w:color="auto"/>
            <w:left w:val="none" w:sz="0" w:space="0" w:color="auto"/>
            <w:bottom w:val="none" w:sz="0" w:space="0" w:color="auto"/>
            <w:right w:val="none" w:sz="0" w:space="0" w:color="auto"/>
          </w:divBdr>
        </w:div>
        <w:div w:id="866598954">
          <w:marLeft w:val="640"/>
          <w:marRight w:val="0"/>
          <w:marTop w:val="0"/>
          <w:marBottom w:val="0"/>
          <w:divBdr>
            <w:top w:val="none" w:sz="0" w:space="0" w:color="auto"/>
            <w:left w:val="none" w:sz="0" w:space="0" w:color="auto"/>
            <w:bottom w:val="none" w:sz="0" w:space="0" w:color="auto"/>
            <w:right w:val="none" w:sz="0" w:space="0" w:color="auto"/>
          </w:divBdr>
        </w:div>
        <w:div w:id="491871806">
          <w:marLeft w:val="640"/>
          <w:marRight w:val="0"/>
          <w:marTop w:val="0"/>
          <w:marBottom w:val="0"/>
          <w:divBdr>
            <w:top w:val="none" w:sz="0" w:space="0" w:color="auto"/>
            <w:left w:val="none" w:sz="0" w:space="0" w:color="auto"/>
            <w:bottom w:val="none" w:sz="0" w:space="0" w:color="auto"/>
            <w:right w:val="none" w:sz="0" w:space="0" w:color="auto"/>
          </w:divBdr>
        </w:div>
        <w:div w:id="486897196">
          <w:marLeft w:val="640"/>
          <w:marRight w:val="0"/>
          <w:marTop w:val="0"/>
          <w:marBottom w:val="0"/>
          <w:divBdr>
            <w:top w:val="none" w:sz="0" w:space="0" w:color="auto"/>
            <w:left w:val="none" w:sz="0" w:space="0" w:color="auto"/>
            <w:bottom w:val="none" w:sz="0" w:space="0" w:color="auto"/>
            <w:right w:val="none" w:sz="0" w:space="0" w:color="auto"/>
          </w:divBdr>
        </w:div>
        <w:div w:id="845168357">
          <w:marLeft w:val="640"/>
          <w:marRight w:val="0"/>
          <w:marTop w:val="0"/>
          <w:marBottom w:val="0"/>
          <w:divBdr>
            <w:top w:val="none" w:sz="0" w:space="0" w:color="auto"/>
            <w:left w:val="none" w:sz="0" w:space="0" w:color="auto"/>
            <w:bottom w:val="none" w:sz="0" w:space="0" w:color="auto"/>
            <w:right w:val="none" w:sz="0" w:space="0" w:color="auto"/>
          </w:divBdr>
        </w:div>
        <w:div w:id="2132237762">
          <w:marLeft w:val="640"/>
          <w:marRight w:val="0"/>
          <w:marTop w:val="0"/>
          <w:marBottom w:val="0"/>
          <w:divBdr>
            <w:top w:val="none" w:sz="0" w:space="0" w:color="auto"/>
            <w:left w:val="none" w:sz="0" w:space="0" w:color="auto"/>
            <w:bottom w:val="none" w:sz="0" w:space="0" w:color="auto"/>
            <w:right w:val="none" w:sz="0" w:space="0" w:color="auto"/>
          </w:divBdr>
        </w:div>
        <w:div w:id="97725453">
          <w:marLeft w:val="640"/>
          <w:marRight w:val="0"/>
          <w:marTop w:val="0"/>
          <w:marBottom w:val="0"/>
          <w:divBdr>
            <w:top w:val="none" w:sz="0" w:space="0" w:color="auto"/>
            <w:left w:val="none" w:sz="0" w:space="0" w:color="auto"/>
            <w:bottom w:val="none" w:sz="0" w:space="0" w:color="auto"/>
            <w:right w:val="none" w:sz="0" w:space="0" w:color="auto"/>
          </w:divBdr>
        </w:div>
        <w:div w:id="1902641517">
          <w:marLeft w:val="640"/>
          <w:marRight w:val="0"/>
          <w:marTop w:val="0"/>
          <w:marBottom w:val="0"/>
          <w:divBdr>
            <w:top w:val="none" w:sz="0" w:space="0" w:color="auto"/>
            <w:left w:val="none" w:sz="0" w:space="0" w:color="auto"/>
            <w:bottom w:val="none" w:sz="0" w:space="0" w:color="auto"/>
            <w:right w:val="none" w:sz="0" w:space="0" w:color="auto"/>
          </w:divBdr>
        </w:div>
        <w:div w:id="871918006">
          <w:marLeft w:val="640"/>
          <w:marRight w:val="0"/>
          <w:marTop w:val="0"/>
          <w:marBottom w:val="0"/>
          <w:divBdr>
            <w:top w:val="none" w:sz="0" w:space="0" w:color="auto"/>
            <w:left w:val="none" w:sz="0" w:space="0" w:color="auto"/>
            <w:bottom w:val="none" w:sz="0" w:space="0" w:color="auto"/>
            <w:right w:val="none" w:sz="0" w:space="0" w:color="auto"/>
          </w:divBdr>
        </w:div>
        <w:div w:id="409697936">
          <w:marLeft w:val="640"/>
          <w:marRight w:val="0"/>
          <w:marTop w:val="0"/>
          <w:marBottom w:val="0"/>
          <w:divBdr>
            <w:top w:val="none" w:sz="0" w:space="0" w:color="auto"/>
            <w:left w:val="none" w:sz="0" w:space="0" w:color="auto"/>
            <w:bottom w:val="none" w:sz="0" w:space="0" w:color="auto"/>
            <w:right w:val="none" w:sz="0" w:space="0" w:color="auto"/>
          </w:divBdr>
        </w:div>
        <w:div w:id="315034620">
          <w:marLeft w:val="640"/>
          <w:marRight w:val="0"/>
          <w:marTop w:val="0"/>
          <w:marBottom w:val="0"/>
          <w:divBdr>
            <w:top w:val="none" w:sz="0" w:space="0" w:color="auto"/>
            <w:left w:val="none" w:sz="0" w:space="0" w:color="auto"/>
            <w:bottom w:val="none" w:sz="0" w:space="0" w:color="auto"/>
            <w:right w:val="none" w:sz="0" w:space="0" w:color="auto"/>
          </w:divBdr>
        </w:div>
        <w:div w:id="1209730394">
          <w:marLeft w:val="640"/>
          <w:marRight w:val="0"/>
          <w:marTop w:val="0"/>
          <w:marBottom w:val="0"/>
          <w:divBdr>
            <w:top w:val="none" w:sz="0" w:space="0" w:color="auto"/>
            <w:left w:val="none" w:sz="0" w:space="0" w:color="auto"/>
            <w:bottom w:val="none" w:sz="0" w:space="0" w:color="auto"/>
            <w:right w:val="none" w:sz="0" w:space="0" w:color="auto"/>
          </w:divBdr>
        </w:div>
        <w:div w:id="1250504328">
          <w:marLeft w:val="640"/>
          <w:marRight w:val="0"/>
          <w:marTop w:val="0"/>
          <w:marBottom w:val="0"/>
          <w:divBdr>
            <w:top w:val="none" w:sz="0" w:space="0" w:color="auto"/>
            <w:left w:val="none" w:sz="0" w:space="0" w:color="auto"/>
            <w:bottom w:val="none" w:sz="0" w:space="0" w:color="auto"/>
            <w:right w:val="none" w:sz="0" w:space="0" w:color="auto"/>
          </w:divBdr>
        </w:div>
        <w:div w:id="820121531">
          <w:marLeft w:val="640"/>
          <w:marRight w:val="0"/>
          <w:marTop w:val="0"/>
          <w:marBottom w:val="0"/>
          <w:divBdr>
            <w:top w:val="none" w:sz="0" w:space="0" w:color="auto"/>
            <w:left w:val="none" w:sz="0" w:space="0" w:color="auto"/>
            <w:bottom w:val="none" w:sz="0" w:space="0" w:color="auto"/>
            <w:right w:val="none" w:sz="0" w:space="0" w:color="auto"/>
          </w:divBdr>
        </w:div>
        <w:div w:id="63918234">
          <w:marLeft w:val="640"/>
          <w:marRight w:val="0"/>
          <w:marTop w:val="0"/>
          <w:marBottom w:val="0"/>
          <w:divBdr>
            <w:top w:val="none" w:sz="0" w:space="0" w:color="auto"/>
            <w:left w:val="none" w:sz="0" w:space="0" w:color="auto"/>
            <w:bottom w:val="none" w:sz="0" w:space="0" w:color="auto"/>
            <w:right w:val="none" w:sz="0" w:space="0" w:color="auto"/>
          </w:divBdr>
        </w:div>
        <w:div w:id="859926583">
          <w:marLeft w:val="640"/>
          <w:marRight w:val="0"/>
          <w:marTop w:val="0"/>
          <w:marBottom w:val="0"/>
          <w:divBdr>
            <w:top w:val="none" w:sz="0" w:space="0" w:color="auto"/>
            <w:left w:val="none" w:sz="0" w:space="0" w:color="auto"/>
            <w:bottom w:val="none" w:sz="0" w:space="0" w:color="auto"/>
            <w:right w:val="none" w:sz="0" w:space="0" w:color="auto"/>
          </w:divBdr>
        </w:div>
        <w:div w:id="688916379">
          <w:marLeft w:val="640"/>
          <w:marRight w:val="0"/>
          <w:marTop w:val="0"/>
          <w:marBottom w:val="0"/>
          <w:divBdr>
            <w:top w:val="none" w:sz="0" w:space="0" w:color="auto"/>
            <w:left w:val="none" w:sz="0" w:space="0" w:color="auto"/>
            <w:bottom w:val="none" w:sz="0" w:space="0" w:color="auto"/>
            <w:right w:val="none" w:sz="0" w:space="0" w:color="auto"/>
          </w:divBdr>
        </w:div>
        <w:div w:id="1171411151">
          <w:marLeft w:val="640"/>
          <w:marRight w:val="0"/>
          <w:marTop w:val="0"/>
          <w:marBottom w:val="0"/>
          <w:divBdr>
            <w:top w:val="none" w:sz="0" w:space="0" w:color="auto"/>
            <w:left w:val="none" w:sz="0" w:space="0" w:color="auto"/>
            <w:bottom w:val="none" w:sz="0" w:space="0" w:color="auto"/>
            <w:right w:val="none" w:sz="0" w:space="0" w:color="auto"/>
          </w:divBdr>
        </w:div>
        <w:div w:id="905606250">
          <w:marLeft w:val="640"/>
          <w:marRight w:val="0"/>
          <w:marTop w:val="0"/>
          <w:marBottom w:val="0"/>
          <w:divBdr>
            <w:top w:val="none" w:sz="0" w:space="0" w:color="auto"/>
            <w:left w:val="none" w:sz="0" w:space="0" w:color="auto"/>
            <w:bottom w:val="none" w:sz="0" w:space="0" w:color="auto"/>
            <w:right w:val="none" w:sz="0" w:space="0" w:color="auto"/>
          </w:divBdr>
        </w:div>
        <w:div w:id="993878386">
          <w:marLeft w:val="640"/>
          <w:marRight w:val="0"/>
          <w:marTop w:val="0"/>
          <w:marBottom w:val="0"/>
          <w:divBdr>
            <w:top w:val="none" w:sz="0" w:space="0" w:color="auto"/>
            <w:left w:val="none" w:sz="0" w:space="0" w:color="auto"/>
            <w:bottom w:val="none" w:sz="0" w:space="0" w:color="auto"/>
            <w:right w:val="none" w:sz="0" w:space="0" w:color="auto"/>
          </w:divBdr>
        </w:div>
        <w:div w:id="1991015106">
          <w:marLeft w:val="640"/>
          <w:marRight w:val="0"/>
          <w:marTop w:val="0"/>
          <w:marBottom w:val="0"/>
          <w:divBdr>
            <w:top w:val="none" w:sz="0" w:space="0" w:color="auto"/>
            <w:left w:val="none" w:sz="0" w:space="0" w:color="auto"/>
            <w:bottom w:val="none" w:sz="0" w:space="0" w:color="auto"/>
            <w:right w:val="none" w:sz="0" w:space="0" w:color="auto"/>
          </w:divBdr>
        </w:div>
        <w:div w:id="572812533">
          <w:marLeft w:val="640"/>
          <w:marRight w:val="0"/>
          <w:marTop w:val="0"/>
          <w:marBottom w:val="0"/>
          <w:divBdr>
            <w:top w:val="none" w:sz="0" w:space="0" w:color="auto"/>
            <w:left w:val="none" w:sz="0" w:space="0" w:color="auto"/>
            <w:bottom w:val="none" w:sz="0" w:space="0" w:color="auto"/>
            <w:right w:val="none" w:sz="0" w:space="0" w:color="auto"/>
          </w:divBdr>
        </w:div>
        <w:div w:id="539245815">
          <w:marLeft w:val="640"/>
          <w:marRight w:val="0"/>
          <w:marTop w:val="0"/>
          <w:marBottom w:val="0"/>
          <w:divBdr>
            <w:top w:val="none" w:sz="0" w:space="0" w:color="auto"/>
            <w:left w:val="none" w:sz="0" w:space="0" w:color="auto"/>
            <w:bottom w:val="none" w:sz="0" w:space="0" w:color="auto"/>
            <w:right w:val="none" w:sz="0" w:space="0" w:color="auto"/>
          </w:divBdr>
        </w:div>
        <w:div w:id="1683437115">
          <w:marLeft w:val="640"/>
          <w:marRight w:val="0"/>
          <w:marTop w:val="0"/>
          <w:marBottom w:val="0"/>
          <w:divBdr>
            <w:top w:val="none" w:sz="0" w:space="0" w:color="auto"/>
            <w:left w:val="none" w:sz="0" w:space="0" w:color="auto"/>
            <w:bottom w:val="none" w:sz="0" w:space="0" w:color="auto"/>
            <w:right w:val="none" w:sz="0" w:space="0" w:color="auto"/>
          </w:divBdr>
        </w:div>
        <w:div w:id="40978716">
          <w:marLeft w:val="640"/>
          <w:marRight w:val="0"/>
          <w:marTop w:val="0"/>
          <w:marBottom w:val="0"/>
          <w:divBdr>
            <w:top w:val="none" w:sz="0" w:space="0" w:color="auto"/>
            <w:left w:val="none" w:sz="0" w:space="0" w:color="auto"/>
            <w:bottom w:val="none" w:sz="0" w:space="0" w:color="auto"/>
            <w:right w:val="none" w:sz="0" w:space="0" w:color="auto"/>
          </w:divBdr>
        </w:div>
        <w:div w:id="1196501795">
          <w:marLeft w:val="640"/>
          <w:marRight w:val="0"/>
          <w:marTop w:val="0"/>
          <w:marBottom w:val="0"/>
          <w:divBdr>
            <w:top w:val="none" w:sz="0" w:space="0" w:color="auto"/>
            <w:left w:val="none" w:sz="0" w:space="0" w:color="auto"/>
            <w:bottom w:val="none" w:sz="0" w:space="0" w:color="auto"/>
            <w:right w:val="none" w:sz="0" w:space="0" w:color="auto"/>
          </w:divBdr>
        </w:div>
        <w:div w:id="66726915">
          <w:marLeft w:val="640"/>
          <w:marRight w:val="0"/>
          <w:marTop w:val="0"/>
          <w:marBottom w:val="0"/>
          <w:divBdr>
            <w:top w:val="none" w:sz="0" w:space="0" w:color="auto"/>
            <w:left w:val="none" w:sz="0" w:space="0" w:color="auto"/>
            <w:bottom w:val="none" w:sz="0" w:space="0" w:color="auto"/>
            <w:right w:val="none" w:sz="0" w:space="0" w:color="auto"/>
          </w:divBdr>
        </w:div>
        <w:div w:id="83233275">
          <w:marLeft w:val="640"/>
          <w:marRight w:val="0"/>
          <w:marTop w:val="0"/>
          <w:marBottom w:val="0"/>
          <w:divBdr>
            <w:top w:val="none" w:sz="0" w:space="0" w:color="auto"/>
            <w:left w:val="none" w:sz="0" w:space="0" w:color="auto"/>
            <w:bottom w:val="none" w:sz="0" w:space="0" w:color="auto"/>
            <w:right w:val="none" w:sz="0" w:space="0" w:color="auto"/>
          </w:divBdr>
        </w:div>
        <w:div w:id="1909683079">
          <w:marLeft w:val="640"/>
          <w:marRight w:val="0"/>
          <w:marTop w:val="0"/>
          <w:marBottom w:val="0"/>
          <w:divBdr>
            <w:top w:val="none" w:sz="0" w:space="0" w:color="auto"/>
            <w:left w:val="none" w:sz="0" w:space="0" w:color="auto"/>
            <w:bottom w:val="none" w:sz="0" w:space="0" w:color="auto"/>
            <w:right w:val="none" w:sz="0" w:space="0" w:color="auto"/>
          </w:divBdr>
        </w:div>
        <w:div w:id="956908441">
          <w:marLeft w:val="640"/>
          <w:marRight w:val="0"/>
          <w:marTop w:val="0"/>
          <w:marBottom w:val="0"/>
          <w:divBdr>
            <w:top w:val="none" w:sz="0" w:space="0" w:color="auto"/>
            <w:left w:val="none" w:sz="0" w:space="0" w:color="auto"/>
            <w:bottom w:val="none" w:sz="0" w:space="0" w:color="auto"/>
            <w:right w:val="none" w:sz="0" w:space="0" w:color="auto"/>
          </w:divBdr>
        </w:div>
        <w:div w:id="1853033756">
          <w:marLeft w:val="640"/>
          <w:marRight w:val="0"/>
          <w:marTop w:val="0"/>
          <w:marBottom w:val="0"/>
          <w:divBdr>
            <w:top w:val="none" w:sz="0" w:space="0" w:color="auto"/>
            <w:left w:val="none" w:sz="0" w:space="0" w:color="auto"/>
            <w:bottom w:val="none" w:sz="0" w:space="0" w:color="auto"/>
            <w:right w:val="none" w:sz="0" w:space="0" w:color="auto"/>
          </w:divBdr>
        </w:div>
        <w:div w:id="1701975447">
          <w:marLeft w:val="640"/>
          <w:marRight w:val="0"/>
          <w:marTop w:val="0"/>
          <w:marBottom w:val="0"/>
          <w:divBdr>
            <w:top w:val="none" w:sz="0" w:space="0" w:color="auto"/>
            <w:left w:val="none" w:sz="0" w:space="0" w:color="auto"/>
            <w:bottom w:val="none" w:sz="0" w:space="0" w:color="auto"/>
            <w:right w:val="none" w:sz="0" w:space="0" w:color="auto"/>
          </w:divBdr>
        </w:div>
        <w:div w:id="1458529866">
          <w:marLeft w:val="640"/>
          <w:marRight w:val="0"/>
          <w:marTop w:val="0"/>
          <w:marBottom w:val="0"/>
          <w:divBdr>
            <w:top w:val="none" w:sz="0" w:space="0" w:color="auto"/>
            <w:left w:val="none" w:sz="0" w:space="0" w:color="auto"/>
            <w:bottom w:val="none" w:sz="0" w:space="0" w:color="auto"/>
            <w:right w:val="none" w:sz="0" w:space="0" w:color="auto"/>
          </w:divBdr>
        </w:div>
        <w:div w:id="1356804647">
          <w:marLeft w:val="640"/>
          <w:marRight w:val="0"/>
          <w:marTop w:val="0"/>
          <w:marBottom w:val="0"/>
          <w:divBdr>
            <w:top w:val="none" w:sz="0" w:space="0" w:color="auto"/>
            <w:left w:val="none" w:sz="0" w:space="0" w:color="auto"/>
            <w:bottom w:val="none" w:sz="0" w:space="0" w:color="auto"/>
            <w:right w:val="none" w:sz="0" w:space="0" w:color="auto"/>
          </w:divBdr>
        </w:div>
        <w:div w:id="286470239">
          <w:marLeft w:val="640"/>
          <w:marRight w:val="0"/>
          <w:marTop w:val="0"/>
          <w:marBottom w:val="0"/>
          <w:divBdr>
            <w:top w:val="none" w:sz="0" w:space="0" w:color="auto"/>
            <w:left w:val="none" w:sz="0" w:space="0" w:color="auto"/>
            <w:bottom w:val="none" w:sz="0" w:space="0" w:color="auto"/>
            <w:right w:val="none" w:sz="0" w:space="0" w:color="auto"/>
          </w:divBdr>
        </w:div>
        <w:div w:id="1225482153">
          <w:marLeft w:val="640"/>
          <w:marRight w:val="0"/>
          <w:marTop w:val="0"/>
          <w:marBottom w:val="0"/>
          <w:divBdr>
            <w:top w:val="none" w:sz="0" w:space="0" w:color="auto"/>
            <w:left w:val="none" w:sz="0" w:space="0" w:color="auto"/>
            <w:bottom w:val="none" w:sz="0" w:space="0" w:color="auto"/>
            <w:right w:val="none" w:sz="0" w:space="0" w:color="auto"/>
          </w:divBdr>
        </w:div>
        <w:div w:id="1940720083">
          <w:marLeft w:val="640"/>
          <w:marRight w:val="0"/>
          <w:marTop w:val="0"/>
          <w:marBottom w:val="0"/>
          <w:divBdr>
            <w:top w:val="none" w:sz="0" w:space="0" w:color="auto"/>
            <w:left w:val="none" w:sz="0" w:space="0" w:color="auto"/>
            <w:bottom w:val="none" w:sz="0" w:space="0" w:color="auto"/>
            <w:right w:val="none" w:sz="0" w:space="0" w:color="auto"/>
          </w:divBdr>
        </w:div>
        <w:div w:id="2073189032">
          <w:marLeft w:val="640"/>
          <w:marRight w:val="0"/>
          <w:marTop w:val="0"/>
          <w:marBottom w:val="0"/>
          <w:divBdr>
            <w:top w:val="none" w:sz="0" w:space="0" w:color="auto"/>
            <w:left w:val="none" w:sz="0" w:space="0" w:color="auto"/>
            <w:bottom w:val="none" w:sz="0" w:space="0" w:color="auto"/>
            <w:right w:val="none" w:sz="0" w:space="0" w:color="auto"/>
          </w:divBdr>
        </w:div>
        <w:div w:id="1868638258">
          <w:marLeft w:val="640"/>
          <w:marRight w:val="0"/>
          <w:marTop w:val="0"/>
          <w:marBottom w:val="0"/>
          <w:divBdr>
            <w:top w:val="none" w:sz="0" w:space="0" w:color="auto"/>
            <w:left w:val="none" w:sz="0" w:space="0" w:color="auto"/>
            <w:bottom w:val="none" w:sz="0" w:space="0" w:color="auto"/>
            <w:right w:val="none" w:sz="0" w:space="0" w:color="auto"/>
          </w:divBdr>
        </w:div>
        <w:div w:id="647131605">
          <w:marLeft w:val="640"/>
          <w:marRight w:val="0"/>
          <w:marTop w:val="0"/>
          <w:marBottom w:val="0"/>
          <w:divBdr>
            <w:top w:val="none" w:sz="0" w:space="0" w:color="auto"/>
            <w:left w:val="none" w:sz="0" w:space="0" w:color="auto"/>
            <w:bottom w:val="none" w:sz="0" w:space="0" w:color="auto"/>
            <w:right w:val="none" w:sz="0" w:space="0" w:color="auto"/>
          </w:divBdr>
        </w:div>
        <w:div w:id="638194639">
          <w:marLeft w:val="640"/>
          <w:marRight w:val="0"/>
          <w:marTop w:val="0"/>
          <w:marBottom w:val="0"/>
          <w:divBdr>
            <w:top w:val="none" w:sz="0" w:space="0" w:color="auto"/>
            <w:left w:val="none" w:sz="0" w:space="0" w:color="auto"/>
            <w:bottom w:val="none" w:sz="0" w:space="0" w:color="auto"/>
            <w:right w:val="none" w:sz="0" w:space="0" w:color="auto"/>
          </w:divBdr>
        </w:div>
        <w:div w:id="2128306852">
          <w:marLeft w:val="640"/>
          <w:marRight w:val="0"/>
          <w:marTop w:val="0"/>
          <w:marBottom w:val="0"/>
          <w:divBdr>
            <w:top w:val="none" w:sz="0" w:space="0" w:color="auto"/>
            <w:left w:val="none" w:sz="0" w:space="0" w:color="auto"/>
            <w:bottom w:val="none" w:sz="0" w:space="0" w:color="auto"/>
            <w:right w:val="none" w:sz="0" w:space="0" w:color="auto"/>
          </w:divBdr>
        </w:div>
        <w:div w:id="1534341064">
          <w:marLeft w:val="640"/>
          <w:marRight w:val="0"/>
          <w:marTop w:val="0"/>
          <w:marBottom w:val="0"/>
          <w:divBdr>
            <w:top w:val="none" w:sz="0" w:space="0" w:color="auto"/>
            <w:left w:val="none" w:sz="0" w:space="0" w:color="auto"/>
            <w:bottom w:val="none" w:sz="0" w:space="0" w:color="auto"/>
            <w:right w:val="none" w:sz="0" w:space="0" w:color="auto"/>
          </w:divBdr>
        </w:div>
        <w:div w:id="610934011">
          <w:marLeft w:val="640"/>
          <w:marRight w:val="0"/>
          <w:marTop w:val="0"/>
          <w:marBottom w:val="0"/>
          <w:divBdr>
            <w:top w:val="none" w:sz="0" w:space="0" w:color="auto"/>
            <w:left w:val="none" w:sz="0" w:space="0" w:color="auto"/>
            <w:bottom w:val="none" w:sz="0" w:space="0" w:color="auto"/>
            <w:right w:val="none" w:sz="0" w:space="0" w:color="auto"/>
          </w:divBdr>
        </w:div>
        <w:div w:id="1365137599">
          <w:marLeft w:val="640"/>
          <w:marRight w:val="0"/>
          <w:marTop w:val="0"/>
          <w:marBottom w:val="0"/>
          <w:divBdr>
            <w:top w:val="none" w:sz="0" w:space="0" w:color="auto"/>
            <w:left w:val="none" w:sz="0" w:space="0" w:color="auto"/>
            <w:bottom w:val="none" w:sz="0" w:space="0" w:color="auto"/>
            <w:right w:val="none" w:sz="0" w:space="0" w:color="auto"/>
          </w:divBdr>
        </w:div>
        <w:div w:id="1191186445">
          <w:marLeft w:val="640"/>
          <w:marRight w:val="0"/>
          <w:marTop w:val="0"/>
          <w:marBottom w:val="0"/>
          <w:divBdr>
            <w:top w:val="none" w:sz="0" w:space="0" w:color="auto"/>
            <w:left w:val="none" w:sz="0" w:space="0" w:color="auto"/>
            <w:bottom w:val="none" w:sz="0" w:space="0" w:color="auto"/>
            <w:right w:val="none" w:sz="0" w:space="0" w:color="auto"/>
          </w:divBdr>
        </w:div>
        <w:div w:id="1466315718">
          <w:marLeft w:val="640"/>
          <w:marRight w:val="0"/>
          <w:marTop w:val="0"/>
          <w:marBottom w:val="0"/>
          <w:divBdr>
            <w:top w:val="none" w:sz="0" w:space="0" w:color="auto"/>
            <w:left w:val="none" w:sz="0" w:space="0" w:color="auto"/>
            <w:bottom w:val="none" w:sz="0" w:space="0" w:color="auto"/>
            <w:right w:val="none" w:sz="0" w:space="0" w:color="auto"/>
          </w:divBdr>
        </w:div>
        <w:div w:id="1030031578">
          <w:marLeft w:val="640"/>
          <w:marRight w:val="0"/>
          <w:marTop w:val="0"/>
          <w:marBottom w:val="0"/>
          <w:divBdr>
            <w:top w:val="none" w:sz="0" w:space="0" w:color="auto"/>
            <w:left w:val="none" w:sz="0" w:space="0" w:color="auto"/>
            <w:bottom w:val="none" w:sz="0" w:space="0" w:color="auto"/>
            <w:right w:val="none" w:sz="0" w:space="0" w:color="auto"/>
          </w:divBdr>
        </w:div>
        <w:div w:id="714282204">
          <w:marLeft w:val="640"/>
          <w:marRight w:val="0"/>
          <w:marTop w:val="0"/>
          <w:marBottom w:val="0"/>
          <w:divBdr>
            <w:top w:val="none" w:sz="0" w:space="0" w:color="auto"/>
            <w:left w:val="none" w:sz="0" w:space="0" w:color="auto"/>
            <w:bottom w:val="none" w:sz="0" w:space="0" w:color="auto"/>
            <w:right w:val="none" w:sz="0" w:space="0" w:color="auto"/>
          </w:divBdr>
        </w:div>
        <w:div w:id="1375884632">
          <w:marLeft w:val="640"/>
          <w:marRight w:val="0"/>
          <w:marTop w:val="0"/>
          <w:marBottom w:val="0"/>
          <w:divBdr>
            <w:top w:val="none" w:sz="0" w:space="0" w:color="auto"/>
            <w:left w:val="none" w:sz="0" w:space="0" w:color="auto"/>
            <w:bottom w:val="none" w:sz="0" w:space="0" w:color="auto"/>
            <w:right w:val="none" w:sz="0" w:space="0" w:color="auto"/>
          </w:divBdr>
        </w:div>
        <w:div w:id="1062022096">
          <w:marLeft w:val="640"/>
          <w:marRight w:val="0"/>
          <w:marTop w:val="0"/>
          <w:marBottom w:val="0"/>
          <w:divBdr>
            <w:top w:val="none" w:sz="0" w:space="0" w:color="auto"/>
            <w:left w:val="none" w:sz="0" w:space="0" w:color="auto"/>
            <w:bottom w:val="none" w:sz="0" w:space="0" w:color="auto"/>
            <w:right w:val="none" w:sz="0" w:space="0" w:color="auto"/>
          </w:divBdr>
        </w:div>
        <w:div w:id="1698192872">
          <w:marLeft w:val="640"/>
          <w:marRight w:val="0"/>
          <w:marTop w:val="0"/>
          <w:marBottom w:val="0"/>
          <w:divBdr>
            <w:top w:val="none" w:sz="0" w:space="0" w:color="auto"/>
            <w:left w:val="none" w:sz="0" w:space="0" w:color="auto"/>
            <w:bottom w:val="none" w:sz="0" w:space="0" w:color="auto"/>
            <w:right w:val="none" w:sz="0" w:space="0" w:color="auto"/>
          </w:divBdr>
        </w:div>
        <w:div w:id="767235026">
          <w:marLeft w:val="640"/>
          <w:marRight w:val="0"/>
          <w:marTop w:val="0"/>
          <w:marBottom w:val="0"/>
          <w:divBdr>
            <w:top w:val="none" w:sz="0" w:space="0" w:color="auto"/>
            <w:left w:val="none" w:sz="0" w:space="0" w:color="auto"/>
            <w:bottom w:val="none" w:sz="0" w:space="0" w:color="auto"/>
            <w:right w:val="none" w:sz="0" w:space="0" w:color="auto"/>
          </w:divBdr>
        </w:div>
        <w:div w:id="2132894079">
          <w:marLeft w:val="640"/>
          <w:marRight w:val="0"/>
          <w:marTop w:val="0"/>
          <w:marBottom w:val="0"/>
          <w:divBdr>
            <w:top w:val="none" w:sz="0" w:space="0" w:color="auto"/>
            <w:left w:val="none" w:sz="0" w:space="0" w:color="auto"/>
            <w:bottom w:val="none" w:sz="0" w:space="0" w:color="auto"/>
            <w:right w:val="none" w:sz="0" w:space="0" w:color="auto"/>
          </w:divBdr>
        </w:div>
        <w:div w:id="1657145615">
          <w:marLeft w:val="640"/>
          <w:marRight w:val="0"/>
          <w:marTop w:val="0"/>
          <w:marBottom w:val="0"/>
          <w:divBdr>
            <w:top w:val="none" w:sz="0" w:space="0" w:color="auto"/>
            <w:left w:val="none" w:sz="0" w:space="0" w:color="auto"/>
            <w:bottom w:val="none" w:sz="0" w:space="0" w:color="auto"/>
            <w:right w:val="none" w:sz="0" w:space="0" w:color="auto"/>
          </w:divBdr>
        </w:div>
        <w:div w:id="335960584">
          <w:marLeft w:val="640"/>
          <w:marRight w:val="0"/>
          <w:marTop w:val="0"/>
          <w:marBottom w:val="0"/>
          <w:divBdr>
            <w:top w:val="none" w:sz="0" w:space="0" w:color="auto"/>
            <w:left w:val="none" w:sz="0" w:space="0" w:color="auto"/>
            <w:bottom w:val="none" w:sz="0" w:space="0" w:color="auto"/>
            <w:right w:val="none" w:sz="0" w:space="0" w:color="auto"/>
          </w:divBdr>
        </w:div>
        <w:div w:id="2083140813">
          <w:marLeft w:val="640"/>
          <w:marRight w:val="0"/>
          <w:marTop w:val="0"/>
          <w:marBottom w:val="0"/>
          <w:divBdr>
            <w:top w:val="none" w:sz="0" w:space="0" w:color="auto"/>
            <w:left w:val="none" w:sz="0" w:space="0" w:color="auto"/>
            <w:bottom w:val="none" w:sz="0" w:space="0" w:color="auto"/>
            <w:right w:val="none" w:sz="0" w:space="0" w:color="auto"/>
          </w:divBdr>
        </w:div>
        <w:div w:id="650139910">
          <w:marLeft w:val="640"/>
          <w:marRight w:val="0"/>
          <w:marTop w:val="0"/>
          <w:marBottom w:val="0"/>
          <w:divBdr>
            <w:top w:val="none" w:sz="0" w:space="0" w:color="auto"/>
            <w:left w:val="none" w:sz="0" w:space="0" w:color="auto"/>
            <w:bottom w:val="none" w:sz="0" w:space="0" w:color="auto"/>
            <w:right w:val="none" w:sz="0" w:space="0" w:color="auto"/>
          </w:divBdr>
        </w:div>
        <w:div w:id="1856650954">
          <w:marLeft w:val="640"/>
          <w:marRight w:val="0"/>
          <w:marTop w:val="0"/>
          <w:marBottom w:val="0"/>
          <w:divBdr>
            <w:top w:val="none" w:sz="0" w:space="0" w:color="auto"/>
            <w:left w:val="none" w:sz="0" w:space="0" w:color="auto"/>
            <w:bottom w:val="none" w:sz="0" w:space="0" w:color="auto"/>
            <w:right w:val="none" w:sz="0" w:space="0" w:color="auto"/>
          </w:divBdr>
        </w:div>
        <w:div w:id="1991051740">
          <w:marLeft w:val="640"/>
          <w:marRight w:val="0"/>
          <w:marTop w:val="0"/>
          <w:marBottom w:val="0"/>
          <w:divBdr>
            <w:top w:val="none" w:sz="0" w:space="0" w:color="auto"/>
            <w:left w:val="none" w:sz="0" w:space="0" w:color="auto"/>
            <w:bottom w:val="none" w:sz="0" w:space="0" w:color="auto"/>
            <w:right w:val="none" w:sz="0" w:space="0" w:color="auto"/>
          </w:divBdr>
        </w:div>
        <w:div w:id="1029602710">
          <w:marLeft w:val="640"/>
          <w:marRight w:val="0"/>
          <w:marTop w:val="0"/>
          <w:marBottom w:val="0"/>
          <w:divBdr>
            <w:top w:val="none" w:sz="0" w:space="0" w:color="auto"/>
            <w:left w:val="none" w:sz="0" w:space="0" w:color="auto"/>
            <w:bottom w:val="none" w:sz="0" w:space="0" w:color="auto"/>
            <w:right w:val="none" w:sz="0" w:space="0" w:color="auto"/>
          </w:divBdr>
        </w:div>
        <w:div w:id="152452646">
          <w:marLeft w:val="640"/>
          <w:marRight w:val="0"/>
          <w:marTop w:val="0"/>
          <w:marBottom w:val="0"/>
          <w:divBdr>
            <w:top w:val="none" w:sz="0" w:space="0" w:color="auto"/>
            <w:left w:val="none" w:sz="0" w:space="0" w:color="auto"/>
            <w:bottom w:val="none" w:sz="0" w:space="0" w:color="auto"/>
            <w:right w:val="none" w:sz="0" w:space="0" w:color="auto"/>
          </w:divBdr>
        </w:div>
        <w:div w:id="1124424592">
          <w:marLeft w:val="640"/>
          <w:marRight w:val="0"/>
          <w:marTop w:val="0"/>
          <w:marBottom w:val="0"/>
          <w:divBdr>
            <w:top w:val="none" w:sz="0" w:space="0" w:color="auto"/>
            <w:left w:val="none" w:sz="0" w:space="0" w:color="auto"/>
            <w:bottom w:val="none" w:sz="0" w:space="0" w:color="auto"/>
            <w:right w:val="none" w:sz="0" w:space="0" w:color="auto"/>
          </w:divBdr>
        </w:div>
        <w:div w:id="1237325999">
          <w:marLeft w:val="640"/>
          <w:marRight w:val="0"/>
          <w:marTop w:val="0"/>
          <w:marBottom w:val="0"/>
          <w:divBdr>
            <w:top w:val="none" w:sz="0" w:space="0" w:color="auto"/>
            <w:left w:val="none" w:sz="0" w:space="0" w:color="auto"/>
            <w:bottom w:val="none" w:sz="0" w:space="0" w:color="auto"/>
            <w:right w:val="none" w:sz="0" w:space="0" w:color="auto"/>
          </w:divBdr>
        </w:div>
        <w:div w:id="322664007">
          <w:marLeft w:val="640"/>
          <w:marRight w:val="0"/>
          <w:marTop w:val="0"/>
          <w:marBottom w:val="0"/>
          <w:divBdr>
            <w:top w:val="none" w:sz="0" w:space="0" w:color="auto"/>
            <w:left w:val="none" w:sz="0" w:space="0" w:color="auto"/>
            <w:bottom w:val="none" w:sz="0" w:space="0" w:color="auto"/>
            <w:right w:val="none" w:sz="0" w:space="0" w:color="auto"/>
          </w:divBdr>
        </w:div>
        <w:div w:id="827719733">
          <w:marLeft w:val="640"/>
          <w:marRight w:val="0"/>
          <w:marTop w:val="0"/>
          <w:marBottom w:val="0"/>
          <w:divBdr>
            <w:top w:val="none" w:sz="0" w:space="0" w:color="auto"/>
            <w:left w:val="none" w:sz="0" w:space="0" w:color="auto"/>
            <w:bottom w:val="none" w:sz="0" w:space="0" w:color="auto"/>
            <w:right w:val="none" w:sz="0" w:space="0" w:color="auto"/>
          </w:divBdr>
        </w:div>
        <w:div w:id="1894653012">
          <w:marLeft w:val="640"/>
          <w:marRight w:val="0"/>
          <w:marTop w:val="0"/>
          <w:marBottom w:val="0"/>
          <w:divBdr>
            <w:top w:val="none" w:sz="0" w:space="0" w:color="auto"/>
            <w:left w:val="none" w:sz="0" w:space="0" w:color="auto"/>
            <w:bottom w:val="none" w:sz="0" w:space="0" w:color="auto"/>
            <w:right w:val="none" w:sz="0" w:space="0" w:color="auto"/>
          </w:divBdr>
        </w:div>
        <w:div w:id="1419595913">
          <w:marLeft w:val="640"/>
          <w:marRight w:val="0"/>
          <w:marTop w:val="0"/>
          <w:marBottom w:val="0"/>
          <w:divBdr>
            <w:top w:val="none" w:sz="0" w:space="0" w:color="auto"/>
            <w:left w:val="none" w:sz="0" w:space="0" w:color="auto"/>
            <w:bottom w:val="none" w:sz="0" w:space="0" w:color="auto"/>
            <w:right w:val="none" w:sz="0" w:space="0" w:color="auto"/>
          </w:divBdr>
        </w:div>
        <w:div w:id="1132092128">
          <w:marLeft w:val="640"/>
          <w:marRight w:val="0"/>
          <w:marTop w:val="0"/>
          <w:marBottom w:val="0"/>
          <w:divBdr>
            <w:top w:val="none" w:sz="0" w:space="0" w:color="auto"/>
            <w:left w:val="none" w:sz="0" w:space="0" w:color="auto"/>
            <w:bottom w:val="none" w:sz="0" w:space="0" w:color="auto"/>
            <w:right w:val="none" w:sz="0" w:space="0" w:color="auto"/>
          </w:divBdr>
        </w:div>
        <w:div w:id="1588273957">
          <w:marLeft w:val="640"/>
          <w:marRight w:val="0"/>
          <w:marTop w:val="0"/>
          <w:marBottom w:val="0"/>
          <w:divBdr>
            <w:top w:val="none" w:sz="0" w:space="0" w:color="auto"/>
            <w:left w:val="none" w:sz="0" w:space="0" w:color="auto"/>
            <w:bottom w:val="none" w:sz="0" w:space="0" w:color="auto"/>
            <w:right w:val="none" w:sz="0" w:space="0" w:color="auto"/>
          </w:divBdr>
        </w:div>
        <w:div w:id="1493181447">
          <w:marLeft w:val="640"/>
          <w:marRight w:val="0"/>
          <w:marTop w:val="0"/>
          <w:marBottom w:val="0"/>
          <w:divBdr>
            <w:top w:val="none" w:sz="0" w:space="0" w:color="auto"/>
            <w:left w:val="none" w:sz="0" w:space="0" w:color="auto"/>
            <w:bottom w:val="none" w:sz="0" w:space="0" w:color="auto"/>
            <w:right w:val="none" w:sz="0" w:space="0" w:color="auto"/>
          </w:divBdr>
        </w:div>
        <w:div w:id="1108545193">
          <w:marLeft w:val="640"/>
          <w:marRight w:val="0"/>
          <w:marTop w:val="0"/>
          <w:marBottom w:val="0"/>
          <w:divBdr>
            <w:top w:val="none" w:sz="0" w:space="0" w:color="auto"/>
            <w:left w:val="none" w:sz="0" w:space="0" w:color="auto"/>
            <w:bottom w:val="none" w:sz="0" w:space="0" w:color="auto"/>
            <w:right w:val="none" w:sz="0" w:space="0" w:color="auto"/>
          </w:divBdr>
        </w:div>
        <w:div w:id="1877810777">
          <w:marLeft w:val="640"/>
          <w:marRight w:val="0"/>
          <w:marTop w:val="0"/>
          <w:marBottom w:val="0"/>
          <w:divBdr>
            <w:top w:val="none" w:sz="0" w:space="0" w:color="auto"/>
            <w:left w:val="none" w:sz="0" w:space="0" w:color="auto"/>
            <w:bottom w:val="none" w:sz="0" w:space="0" w:color="auto"/>
            <w:right w:val="none" w:sz="0" w:space="0" w:color="auto"/>
          </w:divBdr>
        </w:div>
        <w:div w:id="1322931511">
          <w:marLeft w:val="640"/>
          <w:marRight w:val="0"/>
          <w:marTop w:val="0"/>
          <w:marBottom w:val="0"/>
          <w:divBdr>
            <w:top w:val="none" w:sz="0" w:space="0" w:color="auto"/>
            <w:left w:val="none" w:sz="0" w:space="0" w:color="auto"/>
            <w:bottom w:val="none" w:sz="0" w:space="0" w:color="auto"/>
            <w:right w:val="none" w:sz="0" w:space="0" w:color="auto"/>
          </w:divBdr>
        </w:div>
        <w:div w:id="1374845892">
          <w:marLeft w:val="640"/>
          <w:marRight w:val="0"/>
          <w:marTop w:val="0"/>
          <w:marBottom w:val="0"/>
          <w:divBdr>
            <w:top w:val="none" w:sz="0" w:space="0" w:color="auto"/>
            <w:left w:val="none" w:sz="0" w:space="0" w:color="auto"/>
            <w:bottom w:val="none" w:sz="0" w:space="0" w:color="auto"/>
            <w:right w:val="none" w:sz="0" w:space="0" w:color="auto"/>
          </w:divBdr>
        </w:div>
        <w:div w:id="1122574206">
          <w:marLeft w:val="640"/>
          <w:marRight w:val="0"/>
          <w:marTop w:val="0"/>
          <w:marBottom w:val="0"/>
          <w:divBdr>
            <w:top w:val="none" w:sz="0" w:space="0" w:color="auto"/>
            <w:left w:val="none" w:sz="0" w:space="0" w:color="auto"/>
            <w:bottom w:val="none" w:sz="0" w:space="0" w:color="auto"/>
            <w:right w:val="none" w:sz="0" w:space="0" w:color="auto"/>
          </w:divBdr>
        </w:div>
        <w:div w:id="649485037">
          <w:marLeft w:val="640"/>
          <w:marRight w:val="0"/>
          <w:marTop w:val="0"/>
          <w:marBottom w:val="0"/>
          <w:divBdr>
            <w:top w:val="none" w:sz="0" w:space="0" w:color="auto"/>
            <w:left w:val="none" w:sz="0" w:space="0" w:color="auto"/>
            <w:bottom w:val="none" w:sz="0" w:space="0" w:color="auto"/>
            <w:right w:val="none" w:sz="0" w:space="0" w:color="auto"/>
          </w:divBdr>
        </w:div>
        <w:div w:id="1807357376">
          <w:marLeft w:val="640"/>
          <w:marRight w:val="0"/>
          <w:marTop w:val="0"/>
          <w:marBottom w:val="0"/>
          <w:divBdr>
            <w:top w:val="none" w:sz="0" w:space="0" w:color="auto"/>
            <w:left w:val="none" w:sz="0" w:space="0" w:color="auto"/>
            <w:bottom w:val="none" w:sz="0" w:space="0" w:color="auto"/>
            <w:right w:val="none" w:sz="0" w:space="0" w:color="auto"/>
          </w:divBdr>
        </w:div>
        <w:div w:id="1926959531">
          <w:marLeft w:val="640"/>
          <w:marRight w:val="0"/>
          <w:marTop w:val="0"/>
          <w:marBottom w:val="0"/>
          <w:divBdr>
            <w:top w:val="none" w:sz="0" w:space="0" w:color="auto"/>
            <w:left w:val="none" w:sz="0" w:space="0" w:color="auto"/>
            <w:bottom w:val="none" w:sz="0" w:space="0" w:color="auto"/>
            <w:right w:val="none" w:sz="0" w:space="0" w:color="auto"/>
          </w:divBdr>
        </w:div>
        <w:div w:id="1499156425">
          <w:marLeft w:val="640"/>
          <w:marRight w:val="0"/>
          <w:marTop w:val="0"/>
          <w:marBottom w:val="0"/>
          <w:divBdr>
            <w:top w:val="none" w:sz="0" w:space="0" w:color="auto"/>
            <w:left w:val="none" w:sz="0" w:space="0" w:color="auto"/>
            <w:bottom w:val="none" w:sz="0" w:space="0" w:color="auto"/>
            <w:right w:val="none" w:sz="0" w:space="0" w:color="auto"/>
          </w:divBdr>
        </w:div>
        <w:div w:id="1883402390">
          <w:marLeft w:val="640"/>
          <w:marRight w:val="0"/>
          <w:marTop w:val="0"/>
          <w:marBottom w:val="0"/>
          <w:divBdr>
            <w:top w:val="none" w:sz="0" w:space="0" w:color="auto"/>
            <w:left w:val="none" w:sz="0" w:space="0" w:color="auto"/>
            <w:bottom w:val="none" w:sz="0" w:space="0" w:color="auto"/>
            <w:right w:val="none" w:sz="0" w:space="0" w:color="auto"/>
          </w:divBdr>
        </w:div>
        <w:div w:id="1489206169">
          <w:marLeft w:val="640"/>
          <w:marRight w:val="0"/>
          <w:marTop w:val="0"/>
          <w:marBottom w:val="0"/>
          <w:divBdr>
            <w:top w:val="none" w:sz="0" w:space="0" w:color="auto"/>
            <w:left w:val="none" w:sz="0" w:space="0" w:color="auto"/>
            <w:bottom w:val="none" w:sz="0" w:space="0" w:color="auto"/>
            <w:right w:val="none" w:sz="0" w:space="0" w:color="auto"/>
          </w:divBdr>
        </w:div>
        <w:div w:id="1299997827">
          <w:marLeft w:val="640"/>
          <w:marRight w:val="0"/>
          <w:marTop w:val="0"/>
          <w:marBottom w:val="0"/>
          <w:divBdr>
            <w:top w:val="none" w:sz="0" w:space="0" w:color="auto"/>
            <w:left w:val="none" w:sz="0" w:space="0" w:color="auto"/>
            <w:bottom w:val="none" w:sz="0" w:space="0" w:color="auto"/>
            <w:right w:val="none" w:sz="0" w:space="0" w:color="auto"/>
          </w:divBdr>
        </w:div>
        <w:div w:id="181091196">
          <w:marLeft w:val="640"/>
          <w:marRight w:val="0"/>
          <w:marTop w:val="0"/>
          <w:marBottom w:val="0"/>
          <w:divBdr>
            <w:top w:val="none" w:sz="0" w:space="0" w:color="auto"/>
            <w:left w:val="none" w:sz="0" w:space="0" w:color="auto"/>
            <w:bottom w:val="none" w:sz="0" w:space="0" w:color="auto"/>
            <w:right w:val="none" w:sz="0" w:space="0" w:color="auto"/>
          </w:divBdr>
        </w:div>
        <w:div w:id="658193799">
          <w:marLeft w:val="640"/>
          <w:marRight w:val="0"/>
          <w:marTop w:val="0"/>
          <w:marBottom w:val="0"/>
          <w:divBdr>
            <w:top w:val="none" w:sz="0" w:space="0" w:color="auto"/>
            <w:left w:val="none" w:sz="0" w:space="0" w:color="auto"/>
            <w:bottom w:val="none" w:sz="0" w:space="0" w:color="auto"/>
            <w:right w:val="none" w:sz="0" w:space="0" w:color="auto"/>
          </w:divBdr>
        </w:div>
        <w:div w:id="207416">
          <w:marLeft w:val="640"/>
          <w:marRight w:val="0"/>
          <w:marTop w:val="0"/>
          <w:marBottom w:val="0"/>
          <w:divBdr>
            <w:top w:val="none" w:sz="0" w:space="0" w:color="auto"/>
            <w:left w:val="none" w:sz="0" w:space="0" w:color="auto"/>
            <w:bottom w:val="none" w:sz="0" w:space="0" w:color="auto"/>
            <w:right w:val="none" w:sz="0" w:space="0" w:color="auto"/>
          </w:divBdr>
        </w:div>
        <w:div w:id="1010715171">
          <w:marLeft w:val="640"/>
          <w:marRight w:val="0"/>
          <w:marTop w:val="0"/>
          <w:marBottom w:val="0"/>
          <w:divBdr>
            <w:top w:val="none" w:sz="0" w:space="0" w:color="auto"/>
            <w:left w:val="none" w:sz="0" w:space="0" w:color="auto"/>
            <w:bottom w:val="none" w:sz="0" w:space="0" w:color="auto"/>
            <w:right w:val="none" w:sz="0" w:space="0" w:color="auto"/>
          </w:divBdr>
        </w:div>
        <w:div w:id="1018506040">
          <w:marLeft w:val="640"/>
          <w:marRight w:val="0"/>
          <w:marTop w:val="0"/>
          <w:marBottom w:val="0"/>
          <w:divBdr>
            <w:top w:val="none" w:sz="0" w:space="0" w:color="auto"/>
            <w:left w:val="none" w:sz="0" w:space="0" w:color="auto"/>
            <w:bottom w:val="none" w:sz="0" w:space="0" w:color="auto"/>
            <w:right w:val="none" w:sz="0" w:space="0" w:color="auto"/>
          </w:divBdr>
        </w:div>
        <w:div w:id="435684278">
          <w:marLeft w:val="640"/>
          <w:marRight w:val="0"/>
          <w:marTop w:val="0"/>
          <w:marBottom w:val="0"/>
          <w:divBdr>
            <w:top w:val="none" w:sz="0" w:space="0" w:color="auto"/>
            <w:left w:val="none" w:sz="0" w:space="0" w:color="auto"/>
            <w:bottom w:val="none" w:sz="0" w:space="0" w:color="auto"/>
            <w:right w:val="none" w:sz="0" w:space="0" w:color="auto"/>
          </w:divBdr>
        </w:div>
        <w:div w:id="1964843522">
          <w:marLeft w:val="640"/>
          <w:marRight w:val="0"/>
          <w:marTop w:val="0"/>
          <w:marBottom w:val="0"/>
          <w:divBdr>
            <w:top w:val="none" w:sz="0" w:space="0" w:color="auto"/>
            <w:left w:val="none" w:sz="0" w:space="0" w:color="auto"/>
            <w:bottom w:val="none" w:sz="0" w:space="0" w:color="auto"/>
            <w:right w:val="none" w:sz="0" w:space="0" w:color="auto"/>
          </w:divBdr>
        </w:div>
        <w:div w:id="892886850">
          <w:marLeft w:val="640"/>
          <w:marRight w:val="0"/>
          <w:marTop w:val="0"/>
          <w:marBottom w:val="0"/>
          <w:divBdr>
            <w:top w:val="none" w:sz="0" w:space="0" w:color="auto"/>
            <w:left w:val="none" w:sz="0" w:space="0" w:color="auto"/>
            <w:bottom w:val="none" w:sz="0" w:space="0" w:color="auto"/>
            <w:right w:val="none" w:sz="0" w:space="0" w:color="auto"/>
          </w:divBdr>
        </w:div>
        <w:div w:id="226574637">
          <w:marLeft w:val="640"/>
          <w:marRight w:val="0"/>
          <w:marTop w:val="0"/>
          <w:marBottom w:val="0"/>
          <w:divBdr>
            <w:top w:val="none" w:sz="0" w:space="0" w:color="auto"/>
            <w:left w:val="none" w:sz="0" w:space="0" w:color="auto"/>
            <w:bottom w:val="none" w:sz="0" w:space="0" w:color="auto"/>
            <w:right w:val="none" w:sz="0" w:space="0" w:color="auto"/>
          </w:divBdr>
        </w:div>
        <w:div w:id="30109697">
          <w:marLeft w:val="640"/>
          <w:marRight w:val="0"/>
          <w:marTop w:val="0"/>
          <w:marBottom w:val="0"/>
          <w:divBdr>
            <w:top w:val="none" w:sz="0" w:space="0" w:color="auto"/>
            <w:left w:val="none" w:sz="0" w:space="0" w:color="auto"/>
            <w:bottom w:val="none" w:sz="0" w:space="0" w:color="auto"/>
            <w:right w:val="none" w:sz="0" w:space="0" w:color="auto"/>
          </w:divBdr>
        </w:div>
        <w:div w:id="292831158">
          <w:marLeft w:val="640"/>
          <w:marRight w:val="0"/>
          <w:marTop w:val="0"/>
          <w:marBottom w:val="0"/>
          <w:divBdr>
            <w:top w:val="none" w:sz="0" w:space="0" w:color="auto"/>
            <w:left w:val="none" w:sz="0" w:space="0" w:color="auto"/>
            <w:bottom w:val="none" w:sz="0" w:space="0" w:color="auto"/>
            <w:right w:val="none" w:sz="0" w:space="0" w:color="auto"/>
          </w:divBdr>
        </w:div>
        <w:div w:id="1382362302">
          <w:marLeft w:val="640"/>
          <w:marRight w:val="0"/>
          <w:marTop w:val="0"/>
          <w:marBottom w:val="0"/>
          <w:divBdr>
            <w:top w:val="none" w:sz="0" w:space="0" w:color="auto"/>
            <w:left w:val="none" w:sz="0" w:space="0" w:color="auto"/>
            <w:bottom w:val="none" w:sz="0" w:space="0" w:color="auto"/>
            <w:right w:val="none" w:sz="0" w:space="0" w:color="auto"/>
          </w:divBdr>
        </w:div>
        <w:div w:id="268583146">
          <w:marLeft w:val="640"/>
          <w:marRight w:val="0"/>
          <w:marTop w:val="0"/>
          <w:marBottom w:val="0"/>
          <w:divBdr>
            <w:top w:val="none" w:sz="0" w:space="0" w:color="auto"/>
            <w:left w:val="none" w:sz="0" w:space="0" w:color="auto"/>
            <w:bottom w:val="none" w:sz="0" w:space="0" w:color="auto"/>
            <w:right w:val="none" w:sz="0" w:space="0" w:color="auto"/>
          </w:divBdr>
        </w:div>
        <w:div w:id="2082292774">
          <w:marLeft w:val="640"/>
          <w:marRight w:val="0"/>
          <w:marTop w:val="0"/>
          <w:marBottom w:val="0"/>
          <w:divBdr>
            <w:top w:val="none" w:sz="0" w:space="0" w:color="auto"/>
            <w:left w:val="none" w:sz="0" w:space="0" w:color="auto"/>
            <w:bottom w:val="none" w:sz="0" w:space="0" w:color="auto"/>
            <w:right w:val="none" w:sz="0" w:space="0" w:color="auto"/>
          </w:divBdr>
        </w:div>
        <w:div w:id="215430418">
          <w:marLeft w:val="640"/>
          <w:marRight w:val="0"/>
          <w:marTop w:val="0"/>
          <w:marBottom w:val="0"/>
          <w:divBdr>
            <w:top w:val="none" w:sz="0" w:space="0" w:color="auto"/>
            <w:left w:val="none" w:sz="0" w:space="0" w:color="auto"/>
            <w:bottom w:val="none" w:sz="0" w:space="0" w:color="auto"/>
            <w:right w:val="none" w:sz="0" w:space="0" w:color="auto"/>
          </w:divBdr>
        </w:div>
        <w:div w:id="401222149">
          <w:marLeft w:val="640"/>
          <w:marRight w:val="0"/>
          <w:marTop w:val="0"/>
          <w:marBottom w:val="0"/>
          <w:divBdr>
            <w:top w:val="none" w:sz="0" w:space="0" w:color="auto"/>
            <w:left w:val="none" w:sz="0" w:space="0" w:color="auto"/>
            <w:bottom w:val="none" w:sz="0" w:space="0" w:color="auto"/>
            <w:right w:val="none" w:sz="0" w:space="0" w:color="auto"/>
          </w:divBdr>
        </w:div>
        <w:div w:id="541670377">
          <w:marLeft w:val="640"/>
          <w:marRight w:val="0"/>
          <w:marTop w:val="0"/>
          <w:marBottom w:val="0"/>
          <w:divBdr>
            <w:top w:val="none" w:sz="0" w:space="0" w:color="auto"/>
            <w:left w:val="none" w:sz="0" w:space="0" w:color="auto"/>
            <w:bottom w:val="none" w:sz="0" w:space="0" w:color="auto"/>
            <w:right w:val="none" w:sz="0" w:space="0" w:color="auto"/>
          </w:divBdr>
        </w:div>
        <w:div w:id="56053369">
          <w:marLeft w:val="640"/>
          <w:marRight w:val="0"/>
          <w:marTop w:val="0"/>
          <w:marBottom w:val="0"/>
          <w:divBdr>
            <w:top w:val="none" w:sz="0" w:space="0" w:color="auto"/>
            <w:left w:val="none" w:sz="0" w:space="0" w:color="auto"/>
            <w:bottom w:val="none" w:sz="0" w:space="0" w:color="auto"/>
            <w:right w:val="none" w:sz="0" w:space="0" w:color="auto"/>
          </w:divBdr>
        </w:div>
        <w:div w:id="646977971">
          <w:marLeft w:val="640"/>
          <w:marRight w:val="0"/>
          <w:marTop w:val="0"/>
          <w:marBottom w:val="0"/>
          <w:divBdr>
            <w:top w:val="none" w:sz="0" w:space="0" w:color="auto"/>
            <w:left w:val="none" w:sz="0" w:space="0" w:color="auto"/>
            <w:bottom w:val="none" w:sz="0" w:space="0" w:color="auto"/>
            <w:right w:val="none" w:sz="0" w:space="0" w:color="auto"/>
          </w:divBdr>
        </w:div>
        <w:div w:id="1719936721">
          <w:marLeft w:val="640"/>
          <w:marRight w:val="0"/>
          <w:marTop w:val="0"/>
          <w:marBottom w:val="0"/>
          <w:divBdr>
            <w:top w:val="none" w:sz="0" w:space="0" w:color="auto"/>
            <w:left w:val="none" w:sz="0" w:space="0" w:color="auto"/>
            <w:bottom w:val="none" w:sz="0" w:space="0" w:color="auto"/>
            <w:right w:val="none" w:sz="0" w:space="0" w:color="auto"/>
          </w:divBdr>
        </w:div>
        <w:div w:id="776826387">
          <w:marLeft w:val="640"/>
          <w:marRight w:val="0"/>
          <w:marTop w:val="0"/>
          <w:marBottom w:val="0"/>
          <w:divBdr>
            <w:top w:val="none" w:sz="0" w:space="0" w:color="auto"/>
            <w:left w:val="none" w:sz="0" w:space="0" w:color="auto"/>
            <w:bottom w:val="none" w:sz="0" w:space="0" w:color="auto"/>
            <w:right w:val="none" w:sz="0" w:space="0" w:color="auto"/>
          </w:divBdr>
        </w:div>
        <w:div w:id="2009557259">
          <w:marLeft w:val="640"/>
          <w:marRight w:val="0"/>
          <w:marTop w:val="0"/>
          <w:marBottom w:val="0"/>
          <w:divBdr>
            <w:top w:val="none" w:sz="0" w:space="0" w:color="auto"/>
            <w:left w:val="none" w:sz="0" w:space="0" w:color="auto"/>
            <w:bottom w:val="none" w:sz="0" w:space="0" w:color="auto"/>
            <w:right w:val="none" w:sz="0" w:space="0" w:color="auto"/>
          </w:divBdr>
        </w:div>
        <w:div w:id="1650786967">
          <w:marLeft w:val="640"/>
          <w:marRight w:val="0"/>
          <w:marTop w:val="0"/>
          <w:marBottom w:val="0"/>
          <w:divBdr>
            <w:top w:val="none" w:sz="0" w:space="0" w:color="auto"/>
            <w:left w:val="none" w:sz="0" w:space="0" w:color="auto"/>
            <w:bottom w:val="none" w:sz="0" w:space="0" w:color="auto"/>
            <w:right w:val="none" w:sz="0" w:space="0" w:color="auto"/>
          </w:divBdr>
        </w:div>
        <w:div w:id="1972128054">
          <w:marLeft w:val="640"/>
          <w:marRight w:val="0"/>
          <w:marTop w:val="0"/>
          <w:marBottom w:val="0"/>
          <w:divBdr>
            <w:top w:val="none" w:sz="0" w:space="0" w:color="auto"/>
            <w:left w:val="none" w:sz="0" w:space="0" w:color="auto"/>
            <w:bottom w:val="none" w:sz="0" w:space="0" w:color="auto"/>
            <w:right w:val="none" w:sz="0" w:space="0" w:color="auto"/>
          </w:divBdr>
        </w:div>
        <w:div w:id="1185752646">
          <w:marLeft w:val="640"/>
          <w:marRight w:val="0"/>
          <w:marTop w:val="0"/>
          <w:marBottom w:val="0"/>
          <w:divBdr>
            <w:top w:val="none" w:sz="0" w:space="0" w:color="auto"/>
            <w:left w:val="none" w:sz="0" w:space="0" w:color="auto"/>
            <w:bottom w:val="none" w:sz="0" w:space="0" w:color="auto"/>
            <w:right w:val="none" w:sz="0" w:space="0" w:color="auto"/>
          </w:divBdr>
        </w:div>
        <w:div w:id="1502046274">
          <w:marLeft w:val="640"/>
          <w:marRight w:val="0"/>
          <w:marTop w:val="0"/>
          <w:marBottom w:val="0"/>
          <w:divBdr>
            <w:top w:val="none" w:sz="0" w:space="0" w:color="auto"/>
            <w:left w:val="none" w:sz="0" w:space="0" w:color="auto"/>
            <w:bottom w:val="none" w:sz="0" w:space="0" w:color="auto"/>
            <w:right w:val="none" w:sz="0" w:space="0" w:color="auto"/>
          </w:divBdr>
        </w:div>
      </w:divsChild>
    </w:div>
    <w:div w:id="1532761674">
      <w:bodyDiv w:val="1"/>
      <w:marLeft w:val="0"/>
      <w:marRight w:val="0"/>
      <w:marTop w:val="0"/>
      <w:marBottom w:val="0"/>
      <w:divBdr>
        <w:top w:val="none" w:sz="0" w:space="0" w:color="auto"/>
        <w:left w:val="none" w:sz="0" w:space="0" w:color="auto"/>
        <w:bottom w:val="none" w:sz="0" w:space="0" w:color="auto"/>
        <w:right w:val="none" w:sz="0" w:space="0" w:color="auto"/>
      </w:divBdr>
      <w:divsChild>
        <w:div w:id="623460674">
          <w:marLeft w:val="640"/>
          <w:marRight w:val="0"/>
          <w:marTop w:val="0"/>
          <w:marBottom w:val="0"/>
          <w:divBdr>
            <w:top w:val="none" w:sz="0" w:space="0" w:color="auto"/>
            <w:left w:val="none" w:sz="0" w:space="0" w:color="auto"/>
            <w:bottom w:val="none" w:sz="0" w:space="0" w:color="auto"/>
            <w:right w:val="none" w:sz="0" w:space="0" w:color="auto"/>
          </w:divBdr>
        </w:div>
        <w:div w:id="743068744">
          <w:marLeft w:val="640"/>
          <w:marRight w:val="0"/>
          <w:marTop w:val="0"/>
          <w:marBottom w:val="0"/>
          <w:divBdr>
            <w:top w:val="none" w:sz="0" w:space="0" w:color="auto"/>
            <w:left w:val="none" w:sz="0" w:space="0" w:color="auto"/>
            <w:bottom w:val="none" w:sz="0" w:space="0" w:color="auto"/>
            <w:right w:val="none" w:sz="0" w:space="0" w:color="auto"/>
          </w:divBdr>
        </w:div>
        <w:div w:id="2131238259">
          <w:marLeft w:val="640"/>
          <w:marRight w:val="0"/>
          <w:marTop w:val="0"/>
          <w:marBottom w:val="0"/>
          <w:divBdr>
            <w:top w:val="none" w:sz="0" w:space="0" w:color="auto"/>
            <w:left w:val="none" w:sz="0" w:space="0" w:color="auto"/>
            <w:bottom w:val="none" w:sz="0" w:space="0" w:color="auto"/>
            <w:right w:val="none" w:sz="0" w:space="0" w:color="auto"/>
          </w:divBdr>
        </w:div>
        <w:div w:id="1752658509">
          <w:marLeft w:val="640"/>
          <w:marRight w:val="0"/>
          <w:marTop w:val="0"/>
          <w:marBottom w:val="0"/>
          <w:divBdr>
            <w:top w:val="none" w:sz="0" w:space="0" w:color="auto"/>
            <w:left w:val="none" w:sz="0" w:space="0" w:color="auto"/>
            <w:bottom w:val="none" w:sz="0" w:space="0" w:color="auto"/>
            <w:right w:val="none" w:sz="0" w:space="0" w:color="auto"/>
          </w:divBdr>
        </w:div>
        <w:div w:id="462388488">
          <w:marLeft w:val="640"/>
          <w:marRight w:val="0"/>
          <w:marTop w:val="0"/>
          <w:marBottom w:val="0"/>
          <w:divBdr>
            <w:top w:val="none" w:sz="0" w:space="0" w:color="auto"/>
            <w:left w:val="none" w:sz="0" w:space="0" w:color="auto"/>
            <w:bottom w:val="none" w:sz="0" w:space="0" w:color="auto"/>
            <w:right w:val="none" w:sz="0" w:space="0" w:color="auto"/>
          </w:divBdr>
        </w:div>
        <w:div w:id="1229653909">
          <w:marLeft w:val="640"/>
          <w:marRight w:val="0"/>
          <w:marTop w:val="0"/>
          <w:marBottom w:val="0"/>
          <w:divBdr>
            <w:top w:val="none" w:sz="0" w:space="0" w:color="auto"/>
            <w:left w:val="none" w:sz="0" w:space="0" w:color="auto"/>
            <w:bottom w:val="none" w:sz="0" w:space="0" w:color="auto"/>
            <w:right w:val="none" w:sz="0" w:space="0" w:color="auto"/>
          </w:divBdr>
        </w:div>
        <w:div w:id="1575779006">
          <w:marLeft w:val="640"/>
          <w:marRight w:val="0"/>
          <w:marTop w:val="0"/>
          <w:marBottom w:val="0"/>
          <w:divBdr>
            <w:top w:val="none" w:sz="0" w:space="0" w:color="auto"/>
            <w:left w:val="none" w:sz="0" w:space="0" w:color="auto"/>
            <w:bottom w:val="none" w:sz="0" w:space="0" w:color="auto"/>
            <w:right w:val="none" w:sz="0" w:space="0" w:color="auto"/>
          </w:divBdr>
        </w:div>
        <w:div w:id="1728871395">
          <w:marLeft w:val="640"/>
          <w:marRight w:val="0"/>
          <w:marTop w:val="0"/>
          <w:marBottom w:val="0"/>
          <w:divBdr>
            <w:top w:val="none" w:sz="0" w:space="0" w:color="auto"/>
            <w:left w:val="none" w:sz="0" w:space="0" w:color="auto"/>
            <w:bottom w:val="none" w:sz="0" w:space="0" w:color="auto"/>
            <w:right w:val="none" w:sz="0" w:space="0" w:color="auto"/>
          </w:divBdr>
        </w:div>
        <w:div w:id="1863516578">
          <w:marLeft w:val="640"/>
          <w:marRight w:val="0"/>
          <w:marTop w:val="0"/>
          <w:marBottom w:val="0"/>
          <w:divBdr>
            <w:top w:val="none" w:sz="0" w:space="0" w:color="auto"/>
            <w:left w:val="none" w:sz="0" w:space="0" w:color="auto"/>
            <w:bottom w:val="none" w:sz="0" w:space="0" w:color="auto"/>
            <w:right w:val="none" w:sz="0" w:space="0" w:color="auto"/>
          </w:divBdr>
        </w:div>
        <w:div w:id="686835778">
          <w:marLeft w:val="640"/>
          <w:marRight w:val="0"/>
          <w:marTop w:val="0"/>
          <w:marBottom w:val="0"/>
          <w:divBdr>
            <w:top w:val="none" w:sz="0" w:space="0" w:color="auto"/>
            <w:left w:val="none" w:sz="0" w:space="0" w:color="auto"/>
            <w:bottom w:val="none" w:sz="0" w:space="0" w:color="auto"/>
            <w:right w:val="none" w:sz="0" w:space="0" w:color="auto"/>
          </w:divBdr>
        </w:div>
        <w:div w:id="535119945">
          <w:marLeft w:val="640"/>
          <w:marRight w:val="0"/>
          <w:marTop w:val="0"/>
          <w:marBottom w:val="0"/>
          <w:divBdr>
            <w:top w:val="none" w:sz="0" w:space="0" w:color="auto"/>
            <w:left w:val="none" w:sz="0" w:space="0" w:color="auto"/>
            <w:bottom w:val="none" w:sz="0" w:space="0" w:color="auto"/>
            <w:right w:val="none" w:sz="0" w:space="0" w:color="auto"/>
          </w:divBdr>
        </w:div>
        <w:div w:id="1004356977">
          <w:marLeft w:val="640"/>
          <w:marRight w:val="0"/>
          <w:marTop w:val="0"/>
          <w:marBottom w:val="0"/>
          <w:divBdr>
            <w:top w:val="none" w:sz="0" w:space="0" w:color="auto"/>
            <w:left w:val="none" w:sz="0" w:space="0" w:color="auto"/>
            <w:bottom w:val="none" w:sz="0" w:space="0" w:color="auto"/>
            <w:right w:val="none" w:sz="0" w:space="0" w:color="auto"/>
          </w:divBdr>
        </w:div>
        <w:div w:id="464546165">
          <w:marLeft w:val="640"/>
          <w:marRight w:val="0"/>
          <w:marTop w:val="0"/>
          <w:marBottom w:val="0"/>
          <w:divBdr>
            <w:top w:val="none" w:sz="0" w:space="0" w:color="auto"/>
            <w:left w:val="none" w:sz="0" w:space="0" w:color="auto"/>
            <w:bottom w:val="none" w:sz="0" w:space="0" w:color="auto"/>
            <w:right w:val="none" w:sz="0" w:space="0" w:color="auto"/>
          </w:divBdr>
        </w:div>
        <w:div w:id="1247960584">
          <w:marLeft w:val="640"/>
          <w:marRight w:val="0"/>
          <w:marTop w:val="0"/>
          <w:marBottom w:val="0"/>
          <w:divBdr>
            <w:top w:val="none" w:sz="0" w:space="0" w:color="auto"/>
            <w:left w:val="none" w:sz="0" w:space="0" w:color="auto"/>
            <w:bottom w:val="none" w:sz="0" w:space="0" w:color="auto"/>
            <w:right w:val="none" w:sz="0" w:space="0" w:color="auto"/>
          </w:divBdr>
        </w:div>
        <w:div w:id="2026127577">
          <w:marLeft w:val="640"/>
          <w:marRight w:val="0"/>
          <w:marTop w:val="0"/>
          <w:marBottom w:val="0"/>
          <w:divBdr>
            <w:top w:val="none" w:sz="0" w:space="0" w:color="auto"/>
            <w:left w:val="none" w:sz="0" w:space="0" w:color="auto"/>
            <w:bottom w:val="none" w:sz="0" w:space="0" w:color="auto"/>
            <w:right w:val="none" w:sz="0" w:space="0" w:color="auto"/>
          </w:divBdr>
        </w:div>
        <w:div w:id="1651254669">
          <w:marLeft w:val="640"/>
          <w:marRight w:val="0"/>
          <w:marTop w:val="0"/>
          <w:marBottom w:val="0"/>
          <w:divBdr>
            <w:top w:val="none" w:sz="0" w:space="0" w:color="auto"/>
            <w:left w:val="none" w:sz="0" w:space="0" w:color="auto"/>
            <w:bottom w:val="none" w:sz="0" w:space="0" w:color="auto"/>
            <w:right w:val="none" w:sz="0" w:space="0" w:color="auto"/>
          </w:divBdr>
        </w:div>
        <w:div w:id="617683812">
          <w:marLeft w:val="640"/>
          <w:marRight w:val="0"/>
          <w:marTop w:val="0"/>
          <w:marBottom w:val="0"/>
          <w:divBdr>
            <w:top w:val="none" w:sz="0" w:space="0" w:color="auto"/>
            <w:left w:val="none" w:sz="0" w:space="0" w:color="auto"/>
            <w:bottom w:val="none" w:sz="0" w:space="0" w:color="auto"/>
            <w:right w:val="none" w:sz="0" w:space="0" w:color="auto"/>
          </w:divBdr>
        </w:div>
        <w:div w:id="1688210222">
          <w:marLeft w:val="640"/>
          <w:marRight w:val="0"/>
          <w:marTop w:val="0"/>
          <w:marBottom w:val="0"/>
          <w:divBdr>
            <w:top w:val="none" w:sz="0" w:space="0" w:color="auto"/>
            <w:left w:val="none" w:sz="0" w:space="0" w:color="auto"/>
            <w:bottom w:val="none" w:sz="0" w:space="0" w:color="auto"/>
            <w:right w:val="none" w:sz="0" w:space="0" w:color="auto"/>
          </w:divBdr>
        </w:div>
        <w:div w:id="1840197500">
          <w:marLeft w:val="640"/>
          <w:marRight w:val="0"/>
          <w:marTop w:val="0"/>
          <w:marBottom w:val="0"/>
          <w:divBdr>
            <w:top w:val="none" w:sz="0" w:space="0" w:color="auto"/>
            <w:left w:val="none" w:sz="0" w:space="0" w:color="auto"/>
            <w:bottom w:val="none" w:sz="0" w:space="0" w:color="auto"/>
            <w:right w:val="none" w:sz="0" w:space="0" w:color="auto"/>
          </w:divBdr>
        </w:div>
        <w:div w:id="1094326948">
          <w:marLeft w:val="640"/>
          <w:marRight w:val="0"/>
          <w:marTop w:val="0"/>
          <w:marBottom w:val="0"/>
          <w:divBdr>
            <w:top w:val="none" w:sz="0" w:space="0" w:color="auto"/>
            <w:left w:val="none" w:sz="0" w:space="0" w:color="auto"/>
            <w:bottom w:val="none" w:sz="0" w:space="0" w:color="auto"/>
            <w:right w:val="none" w:sz="0" w:space="0" w:color="auto"/>
          </w:divBdr>
        </w:div>
        <w:div w:id="635374726">
          <w:marLeft w:val="640"/>
          <w:marRight w:val="0"/>
          <w:marTop w:val="0"/>
          <w:marBottom w:val="0"/>
          <w:divBdr>
            <w:top w:val="none" w:sz="0" w:space="0" w:color="auto"/>
            <w:left w:val="none" w:sz="0" w:space="0" w:color="auto"/>
            <w:bottom w:val="none" w:sz="0" w:space="0" w:color="auto"/>
            <w:right w:val="none" w:sz="0" w:space="0" w:color="auto"/>
          </w:divBdr>
        </w:div>
        <w:div w:id="1772579161">
          <w:marLeft w:val="640"/>
          <w:marRight w:val="0"/>
          <w:marTop w:val="0"/>
          <w:marBottom w:val="0"/>
          <w:divBdr>
            <w:top w:val="none" w:sz="0" w:space="0" w:color="auto"/>
            <w:left w:val="none" w:sz="0" w:space="0" w:color="auto"/>
            <w:bottom w:val="none" w:sz="0" w:space="0" w:color="auto"/>
            <w:right w:val="none" w:sz="0" w:space="0" w:color="auto"/>
          </w:divBdr>
        </w:div>
        <w:div w:id="464350219">
          <w:marLeft w:val="640"/>
          <w:marRight w:val="0"/>
          <w:marTop w:val="0"/>
          <w:marBottom w:val="0"/>
          <w:divBdr>
            <w:top w:val="none" w:sz="0" w:space="0" w:color="auto"/>
            <w:left w:val="none" w:sz="0" w:space="0" w:color="auto"/>
            <w:bottom w:val="none" w:sz="0" w:space="0" w:color="auto"/>
            <w:right w:val="none" w:sz="0" w:space="0" w:color="auto"/>
          </w:divBdr>
        </w:div>
        <w:div w:id="71391776">
          <w:marLeft w:val="640"/>
          <w:marRight w:val="0"/>
          <w:marTop w:val="0"/>
          <w:marBottom w:val="0"/>
          <w:divBdr>
            <w:top w:val="none" w:sz="0" w:space="0" w:color="auto"/>
            <w:left w:val="none" w:sz="0" w:space="0" w:color="auto"/>
            <w:bottom w:val="none" w:sz="0" w:space="0" w:color="auto"/>
            <w:right w:val="none" w:sz="0" w:space="0" w:color="auto"/>
          </w:divBdr>
        </w:div>
        <w:div w:id="765492519">
          <w:marLeft w:val="640"/>
          <w:marRight w:val="0"/>
          <w:marTop w:val="0"/>
          <w:marBottom w:val="0"/>
          <w:divBdr>
            <w:top w:val="none" w:sz="0" w:space="0" w:color="auto"/>
            <w:left w:val="none" w:sz="0" w:space="0" w:color="auto"/>
            <w:bottom w:val="none" w:sz="0" w:space="0" w:color="auto"/>
            <w:right w:val="none" w:sz="0" w:space="0" w:color="auto"/>
          </w:divBdr>
        </w:div>
        <w:div w:id="1901789842">
          <w:marLeft w:val="640"/>
          <w:marRight w:val="0"/>
          <w:marTop w:val="0"/>
          <w:marBottom w:val="0"/>
          <w:divBdr>
            <w:top w:val="none" w:sz="0" w:space="0" w:color="auto"/>
            <w:left w:val="none" w:sz="0" w:space="0" w:color="auto"/>
            <w:bottom w:val="none" w:sz="0" w:space="0" w:color="auto"/>
            <w:right w:val="none" w:sz="0" w:space="0" w:color="auto"/>
          </w:divBdr>
        </w:div>
        <w:div w:id="670641216">
          <w:marLeft w:val="640"/>
          <w:marRight w:val="0"/>
          <w:marTop w:val="0"/>
          <w:marBottom w:val="0"/>
          <w:divBdr>
            <w:top w:val="none" w:sz="0" w:space="0" w:color="auto"/>
            <w:left w:val="none" w:sz="0" w:space="0" w:color="auto"/>
            <w:bottom w:val="none" w:sz="0" w:space="0" w:color="auto"/>
            <w:right w:val="none" w:sz="0" w:space="0" w:color="auto"/>
          </w:divBdr>
        </w:div>
        <w:div w:id="700671154">
          <w:marLeft w:val="640"/>
          <w:marRight w:val="0"/>
          <w:marTop w:val="0"/>
          <w:marBottom w:val="0"/>
          <w:divBdr>
            <w:top w:val="none" w:sz="0" w:space="0" w:color="auto"/>
            <w:left w:val="none" w:sz="0" w:space="0" w:color="auto"/>
            <w:bottom w:val="none" w:sz="0" w:space="0" w:color="auto"/>
            <w:right w:val="none" w:sz="0" w:space="0" w:color="auto"/>
          </w:divBdr>
        </w:div>
        <w:div w:id="544491247">
          <w:marLeft w:val="640"/>
          <w:marRight w:val="0"/>
          <w:marTop w:val="0"/>
          <w:marBottom w:val="0"/>
          <w:divBdr>
            <w:top w:val="none" w:sz="0" w:space="0" w:color="auto"/>
            <w:left w:val="none" w:sz="0" w:space="0" w:color="auto"/>
            <w:bottom w:val="none" w:sz="0" w:space="0" w:color="auto"/>
            <w:right w:val="none" w:sz="0" w:space="0" w:color="auto"/>
          </w:divBdr>
        </w:div>
        <w:div w:id="1332485577">
          <w:marLeft w:val="640"/>
          <w:marRight w:val="0"/>
          <w:marTop w:val="0"/>
          <w:marBottom w:val="0"/>
          <w:divBdr>
            <w:top w:val="none" w:sz="0" w:space="0" w:color="auto"/>
            <w:left w:val="none" w:sz="0" w:space="0" w:color="auto"/>
            <w:bottom w:val="none" w:sz="0" w:space="0" w:color="auto"/>
            <w:right w:val="none" w:sz="0" w:space="0" w:color="auto"/>
          </w:divBdr>
        </w:div>
        <w:div w:id="667756322">
          <w:marLeft w:val="640"/>
          <w:marRight w:val="0"/>
          <w:marTop w:val="0"/>
          <w:marBottom w:val="0"/>
          <w:divBdr>
            <w:top w:val="none" w:sz="0" w:space="0" w:color="auto"/>
            <w:left w:val="none" w:sz="0" w:space="0" w:color="auto"/>
            <w:bottom w:val="none" w:sz="0" w:space="0" w:color="auto"/>
            <w:right w:val="none" w:sz="0" w:space="0" w:color="auto"/>
          </w:divBdr>
        </w:div>
        <w:div w:id="1637876458">
          <w:marLeft w:val="640"/>
          <w:marRight w:val="0"/>
          <w:marTop w:val="0"/>
          <w:marBottom w:val="0"/>
          <w:divBdr>
            <w:top w:val="none" w:sz="0" w:space="0" w:color="auto"/>
            <w:left w:val="none" w:sz="0" w:space="0" w:color="auto"/>
            <w:bottom w:val="none" w:sz="0" w:space="0" w:color="auto"/>
            <w:right w:val="none" w:sz="0" w:space="0" w:color="auto"/>
          </w:divBdr>
        </w:div>
        <w:div w:id="1293251314">
          <w:marLeft w:val="640"/>
          <w:marRight w:val="0"/>
          <w:marTop w:val="0"/>
          <w:marBottom w:val="0"/>
          <w:divBdr>
            <w:top w:val="none" w:sz="0" w:space="0" w:color="auto"/>
            <w:left w:val="none" w:sz="0" w:space="0" w:color="auto"/>
            <w:bottom w:val="none" w:sz="0" w:space="0" w:color="auto"/>
            <w:right w:val="none" w:sz="0" w:space="0" w:color="auto"/>
          </w:divBdr>
        </w:div>
        <w:div w:id="1658801647">
          <w:marLeft w:val="640"/>
          <w:marRight w:val="0"/>
          <w:marTop w:val="0"/>
          <w:marBottom w:val="0"/>
          <w:divBdr>
            <w:top w:val="none" w:sz="0" w:space="0" w:color="auto"/>
            <w:left w:val="none" w:sz="0" w:space="0" w:color="auto"/>
            <w:bottom w:val="none" w:sz="0" w:space="0" w:color="auto"/>
            <w:right w:val="none" w:sz="0" w:space="0" w:color="auto"/>
          </w:divBdr>
        </w:div>
        <w:div w:id="1530487341">
          <w:marLeft w:val="640"/>
          <w:marRight w:val="0"/>
          <w:marTop w:val="0"/>
          <w:marBottom w:val="0"/>
          <w:divBdr>
            <w:top w:val="none" w:sz="0" w:space="0" w:color="auto"/>
            <w:left w:val="none" w:sz="0" w:space="0" w:color="auto"/>
            <w:bottom w:val="none" w:sz="0" w:space="0" w:color="auto"/>
            <w:right w:val="none" w:sz="0" w:space="0" w:color="auto"/>
          </w:divBdr>
        </w:div>
        <w:div w:id="193273994">
          <w:marLeft w:val="640"/>
          <w:marRight w:val="0"/>
          <w:marTop w:val="0"/>
          <w:marBottom w:val="0"/>
          <w:divBdr>
            <w:top w:val="none" w:sz="0" w:space="0" w:color="auto"/>
            <w:left w:val="none" w:sz="0" w:space="0" w:color="auto"/>
            <w:bottom w:val="none" w:sz="0" w:space="0" w:color="auto"/>
            <w:right w:val="none" w:sz="0" w:space="0" w:color="auto"/>
          </w:divBdr>
        </w:div>
        <w:div w:id="1365209998">
          <w:marLeft w:val="640"/>
          <w:marRight w:val="0"/>
          <w:marTop w:val="0"/>
          <w:marBottom w:val="0"/>
          <w:divBdr>
            <w:top w:val="none" w:sz="0" w:space="0" w:color="auto"/>
            <w:left w:val="none" w:sz="0" w:space="0" w:color="auto"/>
            <w:bottom w:val="none" w:sz="0" w:space="0" w:color="auto"/>
            <w:right w:val="none" w:sz="0" w:space="0" w:color="auto"/>
          </w:divBdr>
        </w:div>
        <w:div w:id="1207569855">
          <w:marLeft w:val="640"/>
          <w:marRight w:val="0"/>
          <w:marTop w:val="0"/>
          <w:marBottom w:val="0"/>
          <w:divBdr>
            <w:top w:val="none" w:sz="0" w:space="0" w:color="auto"/>
            <w:left w:val="none" w:sz="0" w:space="0" w:color="auto"/>
            <w:bottom w:val="none" w:sz="0" w:space="0" w:color="auto"/>
            <w:right w:val="none" w:sz="0" w:space="0" w:color="auto"/>
          </w:divBdr>
        </w:div>
        <w:div w:id="1925917156">
          <w:marLeft w:val="640"/>
          <w:marRight w:val="0"/>
          <w:marTop w:val="0"/>
          <w:marBottom w:val="0"/>
          <w:divBdr>
            <w:top w:val="none" w:sz="0" w:space="0" w:color="auto"/>
            <w:left w:val="none" w:sz="0" w:space="0" w:color="auto"/>
            <w:bottom w:val="none" w:sz="0" w:space="0" w:color="auto"/>
            <w:right w:val="none" w:sz="0" w:space="0" w:color="auto"/>
          </w:divBdr>
        </w:div>
        <w:div w:id="692611178">
          <w:marLeft w:val="640"/>
          <w:marRight w:val="0"/>
          <w:marTop w:val="0"/>
          <w:marBottom w:val="0"/>
          <w:divBdr>
            <w:top w:val="none" w:sz="0" w:space="0" w:color="auto"/>
            <w:left w:val="none" w:sz="0" w:space="0" w:color="auto"/>
            <w:bottom w:val="none" w:sz="0" w:space="0" w:color="auto"/>
            <w:right w:val="none" w:sz="0" w:space="0" w:color="auto"/>
          </w:divBdr>
        </w:div>
        <w:div w:id="1125734042">
          <w:marLeft w:val="640"/>
          <w:marRight w:val="0"/>
          <w:marTop w:val="0"/>
          <w:marBottom w:val="0"/>
          <w:divBdr>
            <w:top w:val="none" w:sz="0" w:space="0" w:color="auto"/>
            <w:left w:val="none" w:sz="0" w:space="0" w:color="auto"/>
            <w:bottom w:val="none" w:sz="0" w:space="0" w:color="auto"/>
            <w:right w:val="none" w:sz="0" w:space="0" w:color="auto"/>
          </w:divBdr>
        </w:div>
        <w:div w:id="1702587829">
          <w:marLeft w:val="640"/>
          <w:marRight w:val="0"/>
          <w:marTop w:val="0"/>
          <w:marBottom w:val="0"/>
          <w:divBdr>
            <w:top w:val="none" w:sz="0" w:space="0" w:color="auto"/>
            <w:left w:val="none" w:sz="0" w:space="0" w:color="auto"/>
            <w:bottom w:val="none" w:sz="0" w:space="0" w:color="auto"/>
            <w:right w:val="none" w:sz="0" w:space="0" w:color="auto"/>
          </w:divBdr>
        </w:div>
        <w:div w:id="1653409941">
          <w:marLeft w:val="640"/>
          <w:marRight w:val="0"/>
          <w:marTop w:val="0"/>
          <w:marBottom w:val="0"/>
          <w:divBdr>
            <w:top w:val="none" w:sz="0" w:space="0" w:color="auto"/>
            <w:left w:val="none" w:sz="0" w:space="0" w:color="auto"/>
            <w:bottom w:val="none" w:sz="0" w:space="0" w:color="auto"/>
            <w:right w:val="none" w:sz="0" w:space="0" w:color="auto"/>
          </w:divBdr>
        </w:div>
        <w:div w:id="1280726041">
          <w:marLeft w:val="640"/>
          <w:marRight w:val="0"/>
          <w:marTop w:val="0"/>
          <w:marBottom w:val="0"/>
          <w:divBdr>
            <w:top w:val="none" w:sz="0" w:space="0" w:color="auto"/>
            <w:left w:val="none" w:sz="0" w:space="0" w:color="auto"/>
            <w:bottom w:val="none" w:sz="0" w:space="0" w:color="auto"/>
            <w:right w:val="none" w:sz="0" w:space="0" w:color="auto"/>
          </w:divBdr>
        </w:div>
        <w:div w:id="1901094691">
          <w:marLeft w:val="640"/>
          <w:marRight w:val="0"/>
          <w:marTop w:val="0"/>
          <w:marBottom w:val="0"/>
          <w:divBdr>
            <w:top w:val="none" w:sz="0" w:space="0" w:color="auto"/>
            <w:left w:val="none" w:sz="0" w:space="0" w:color="auto"/>
            <w:bottom w:val="none" w:sz="0" w:space="0" w:color="auto"/>
            <w:right w:val="none" w:sz="0" w:space="0" w:color="auto"/>
          </w:divBdr>
        </w:div>
        <w:div w:id="1076707725">
          <w:marLeft w:val="640"/>
          <w:marRight w:val="0"/>
          <w:marTop w:val="0"/>
          <w:marBottom w:val="0"/>
          <w:divBdr>
            <w:top w:val="none" w:sz="0" w:space="0" w:color="auto"/>
            <w:left w:val="none" w:sz="0" w:space="0" w:color="auto"/>
            <w:bottom w:val="none" w:sz="0" w:space="0" w:color="auto"/>
            <w:right w:val="none" w:sz="0" w:space="0" w:color="auto"/>
          </w:divBdr>
        </w:div>
        <w:div w:id="1723483909">
          <w:marLeft w:val="640"/>
          <w:marRight w:val="0"/>
          <w:marTop w:val="0"/>
          <w:marBottom w:val="0"/>
          <w:divBdr>
            <w:top w:val="none" w:sz="0" w:space="0" w:color="auto"/>
            <w:left w:val="none" w:sz="0" w:space="0" w:color="auto"/>
            <w:bottom w:val="none" w:sz="0" w:space="0" w:color="auto"/>
            <w:right w:val="none" w:sz="0" w:space="0" w:color="auto"/>
          </w:divBdr>
        </w:div>
        <w:div w:id="460002760">
          <w:marLeft w:val="640"/>
          <w:marRight w:val="0"/>
          <w:marTop w:val="0"/>
          <w:marBottom w:val="0"/>
          <w:divBdr>
            <w:top w:val="none" w:sz="0" w:space="0" w:color="auto"/>
            <w:left w:val="none" w:sz="0" w:space="0" w:color="auto"/>
            <w:bottom w:val="none" w:sz="0" w:space="0" w:color="auto"/>
            <w:right w:val="none" w:sz="0" w:space="0" w:color="auto"/>
          </w:divBdr>
        </w:div>
        <w:div w:id="936987980">
          <w:marLeft w:val="640"/>
          <w:marRight w:val="0"/>
          <w:marTop w:val="0"/>
          <w:marBottom w:val="0"/>
          <w:divBdr>
            <w:top w:val="none" w:sz="0" w:space="0" w:color="auto"/>
            <w:left w:val="none" w:sz="0" w:space="0" w:color="auto"/>
            <w:bottom w:val="none" w:sz="0" w:space="0" w:color="auto"/>
            <w:right w:val="none" w:sz="0" w:space="0" w:color="auto"/>
          </w:divBdr>
        </w:div>
        <w:div w:id="113911269">
          <w:marLeft w:val="640"/>
          <w:marRight w:val="0"/>
          <w:marTop w:val="0"/>
          <w:marBottom w:val="0"/>
          <w:divBdr>
            <w:top w:val="none" w:sz="0" w:space="0" w:color="auto"/>
            <w:left w:val="none" w:sz="0" w:space="0" w:color="auto"/>
            <w:bottom w:val="none" w:sz="0" w:space="0" w:color="auto"/>
            <w:right w:val="none" w:sz="0" w:space="0" w:color="auto"/>
          </w:divBdr>
        </w:div>
        <w:div w:id="1742866400">
          <w:marLeft w:val="640"/>
          <w:marRight w:val="0"/>
          <w:marTop w:val="0"/>
          <w:marBottom w:val="0"/>
          <w:divBdr>
            <w:top w:val="none" w:sz="0" w:space="0" w:color="auto"/>
            <w:left w:val="none" w:sz="0" w:space="0" w:color="auto"/>
            <w:bottom w:val="none" w:sz="0" w:space="0" w:color="auto"/>
            <w:right w:val="none" w:sz="0" w:space="0" w:color="auto"/>
          </w:divBdr>
        </w:div>
        <w:div w:id="701055132">
          <w:marLeft w:val="640"/>
          <w:marRight w:val="0"/>
          <w:marTop w:val="0"/>
          <w:marBottom w:val="0"/>
          <w:divBdr>
            <w:top w:val="none" w:sz="0" w:space="0" w:color="auto"/>
            <w:left w:val="none" w:sz="0" w:space="0" w:color="auto"/>
            <w:bottom w:val="none" w:sz="0" w:space="0" w:color="auto"/>
            <w:right w:val="none" w:sz="0" w:space="0" w:color="auto"/>
          </w:divBdr>
        </w:div>
        <w:div w:id="1181822019">
          <w:marLeft w:val="640"/>
          <w:marRight w:val="0"/>
          <w:marTop w:val="0"/>
          <w:marBottom w:val="0"/>
          <w:divBdr>
            <w:top w:val="none" w:sz="0" w:space="0" w:color="auto"/>
            <w:left w:val="none" w:sz="0" w:space="0" w:color="auto"/>
            <w:bottom w:val="none" w:sz="0" w:space="0" w:color="auto"/>
            <w:right w:val="none" w:sz="0" w:space="0" w:color="auto"/>
          </w:divBdr>
        </w:div>
        <w:div w:id="486171422">
          <w:marLeft w:val="640"/>
          <w:marRight w:val="0"/>
          <w:marTop w:val="0"/>
          <w:marBottom w:val="0"/>
          <w:divBdr>
            <w:top w:val="none" w:sz="0" w:space="0" w:color="auto"/>
            <w:left w:val="none" w:sz="0" w:space="0" w:color="auto"/>
            <w:bottom w:val="none" w:sz="0" w:space="0" w:color="auto"/>
            <w:right w:val="none" w:sz="0" w:space="0" w:color="auto"/>
          </w:divBdr>
        </w:div>
        <w:div w:id="163250364">
          <w:marLeft w:val="640"/>
          <w:marRight w:val="0"/>
          <w:marTop w:val="0"/>
          <w:marBottom w:val="0"/>
          <w:divBdr>
            <w:top w:val="none" w:sz="0" w:space="0" w:color="auto"/>
            <w:left w:val="none" w:sz="0" w:space="0" w:color="auto"/>
            <w:bottom w:val="none" w:sz="0" w:space="0" w:color="auto"/>
            <w:right w:val="none" w:sz="0" w:space="0" w:color="auto"/>
          </w:divBdr>
        </w:div>
        <w:div w:id="745690619">
          <w:marLeft w:val="640"/>
          <w:marRight w:val="0"/>
          <w:marTop w:val="0"/>
          <w:marBottom w:val="0"/>
          <w:divBdr>
            <w:top w:val="none" w:sz="0" w:space="0" w:color="auto"/>
            <w:left w:val="none" w:sz="0" w:space="0" w:color="auto"/>
            <w:bottom w:val="none" w:sz="0" w:space="0" w:color="auto"/>
            <w:right w:val="none" w:sz="0" w:space="0" w:color="auto"/>
          </w:divBdr>
        </w:div>
        <w:div w:id="214052500">
          <w:marLeft w:val="640"/>
          <w:marRight w:val="0"/>
          <w:marTop w:val="0"/>
          <w:marBottom w:val="0"/>
          <w:divBdr>
            <w:top w:val="none" w:sz="0" w:space="0" w:color="auto"/>
            <w:left w:val="none" w:sz="0" w:space="0" w:color="auto"/>
            <w:bottom w:val="none" w:sz="0" w:space="0" w:color="auto"/>
            <w:right w:val="none" w:sz="0" w:space="0" w:color="auto"/>
          </w:divBdr>
        </w:div>
        <w:div w:id="2023049342">
          <w:marLeft w:val="640"/>
          <w:marRight w:val="0"/>
          <w:marTop w:val="0"/>
          <w:marBottom w:val="0"/>
          <w:divBdr>
            <w:top w:val="none" w:sz="0" w:space="0" w:color="auto"/>
            <w:left w:val="none" w:sz="0" w:space="0" w:color="auto"/>
            <w:bottom w:val="none" w:sz="0" w:space="0" w:color="auto"/>
            <w:right w:val="none" w:sz="0" w:space="0" w:color="auto"/>
          </w:divBdr>
        </w:div>
        <w:div w:id="851338061">
          <w:marLeft w:val="640"/>
          <w:marRight w:val="0"/>
          <w:marTop w:val="0"/>
          <w:marBottom w:val="0"/>
          <w:divBdr>
            <w:top w:val="none" w:sz="0" w:space="0" w:color="auto"/>
            <w:left w:val="none" w:sz="0" w:space="0" w:color="auto"/>
            <w:bottom w:val="none" w:sz="0" w:space="0" w:color="auto"/>
            <w:right w:val="none" w:sz="0" w:space="0" w:color="auto"/>
          </w:divBdr>
        </w:div>
        <w:div w:id="931353860">
          <w:marLeft w:val="640"/>
          <w:marRight w:val="0"/>
          <w:marTop w:val="0"/>
          <w:marBottom w:val="0"/>
          <w:divBdr>
            <w:top w:val="none" w:sz="0" w:space="0" w:color="auto"/>
            <w:left w:val="none" w:sz="0" w:space="0" w:color="auto"/>
            <w:bottom w:val="none" w:sz="0" w:space="0" w:color="auto"/>
            <w:right w:val="none" w:sz="0" w:space="0" w:color="auto"/>
          </w:divBdr>
        </w:div>
        <w:div w:id="175580532">
          <w:marLeft w:val="640"/>
          <w:marRight w:val="0"/>
          <w:marTop w:val="0"/>
          <w:marBottom w:val="0"/>
          <w:divBdr>
            <w:top w:val="none" w:sz="0" w:space="0" w:color="auto"/>
            <w:left w:val="none" w:sz="0" w:space="0" w:color="auto"/>
            <w:bottom w:val="none" w:sz="0" w:space="0" w:color="auto"/>
            <w:right w:val="none" w:sz="0" w:space="0" w:color="auto"/>
          </w:divBdr>
        </w:div>
        <w:div w:id="1470974920">
          <w:marLeft w:val="640"/>
          <w:marRight w:val="0"/>
          <w:marTop w:val="0"/>
          <w:marBottom w:val="0"/>
          <w:divBdr>
            <w:top w:val="none" w:sz="0" w:space="0" w:color="auto"/>
            <w:left w:val="none" w:sz="0" w:space="0" w:color="auto"/>
            <w:bottom w:val="none" w:sz="0" w:space="0" w:color="auto"/>
            <w:right w:val="none" w:sz="0" w:space="0" w:color="auto"/>
          </w:divBdr>
        </w:div>
        <w:div w:id="1490829917">
          <w:marLeft w:val="640"/>
          <w:marRight w:val="0"/>
          <w:marTop w:val="0"/>
          <w:marBottom w:val="0"/>
          <w:divBdr>
            <w:top w:val="none" w:sz="0" w:space="0" w:color="auto"/>
            <w:left w:val="none" w:sz="0" w:space="0" w:color="auto"/>
            <w:bottom w:val="none" w:sz="0" w:space="0" w:color="auto"/>
            <w:right w:val="none" w:sz="0" w:space="0" w:color="auto"/>
          </w:divBdr>
        </w:div>
        <w:div w:id="195778945">
          <w:marLeft w:val="640"/>
          <w:marRight w:val="0"/>
          <w:marTop w:val="0"/>
          <w:marBottom w:val="0"/>
          <w:divBdr>
            <w:top w:val="none" w:sz="0" w:space="0" w:color="auto"/>
            <w:left w:val="none" w:sz="0" w:space="0" w:color="auto"/>
            <w:bottom w:val="none" w:sz="0" w:space="0" w:color="auto"/>
            <w:right w:val="none" w:sz="0" w:space="0" w:color="auto"/>
          </w:divBdr>
        </w:div>
        <w:div w:id="1598516168">
          <w:marLeft w:val="640"/>
          <w:marRight w:val="0"/>
          <w:marTop w:val="0"/>
          <w:marBottom w:val="0"/>
          <w:divBdr>
            <w:top w:val="none" w:sz="0" w:space="0" w:color="auto"/>
            <w:left w:val="none" w:sz="0" w:space="0" w:color="auto"/>
            <w:bottom w:val="none" w:sz="0" w:space="0" w:color="auto"/>
            <w:right w:val="none" w:sz="0" w:space="0" w:color="auto"/>
          </w:divBdr>
        </w:div>
        <w:div w:id="1913924077">
          <w:marLeft w:val="640"/>
          <w:marRight w:val="0"/>
          <w:marTop w:val="0"/>
          <w:marBottom w:val="0"/>
          <w:divBdr>
            <w:top w:val="none" w:sz="0" w:space="0" w:color="auto"/>
            <w:left w:val="none" w:sz="0" w:space="0" w:color="auto"/>
            <w:bottom w:val="none" w:sz="0" w:space="0" w:color="auto"/>
            <w:right w:val="none" w:sz="0" w:space="0" w:color="auto"/>
          </w:divBdr>
        </w:div>
        <w:div w:id="1931505831">
          <w:marLeft w:val="640"/>
          <w:marRight w:val="0"/>
          <w:marTop w:val="0"/>
          <w:marBottom w:val="0"/>
          <w:divBdr>
            <w:top w:val="none" w:sz="0" w:space="0" w:color="auto"/>
            <w:left w:val="none" w:sz="0" w:space="0" w:color="auto"/>
            <w:bottom w:val="none" w:sz="0" w:space="0" w:color="auto"/>
            <w:right w:val="none" w:sz="0" w:space="0" w:color="auto"/>
          </w:divBdr>
        </w:div>
        <w:div w:id="1523520012">
          <w:marLeft w:val="640"/>
          <w:marRight w:val="0"/>
          <w:marTop w:val="0"/>
          <w:marBottom w:val="0"/>
          <w:divBdr>
            <w:top w:val="none" w:sz="0" w:space="0" w:color="auto"/>
            <w:left w:val="none" w:sz="0" w:space="0" w:color="auto"/>
            <w:bottom w:val="none" w:sz="0" w:space="0" w:color="auto"/>
            <w:right w:val="none" w:sz="0" w:space="0" w:color="auto"/>
          </w:divBdr>
        </w:div>
        <w:div w:id="1807308362">
          <w:marLeft w:val="640"/>
          <w:marRight w:val="0"/>
          <w:marTop w:val="0"/>
          <w:marBottom w:val="0"/>
          <w:divBdr>
            <w:top w:val="none" w:sz="0" w:space="0" w:color="auto"/>
            <w:left w:val="none" w:sz="0" w:space="0" w:color="auto"/>
            <w:bottom w:val="none" w:sz="0" w:space="0" w:color="auto"/>
            <w:right w:val="none" w:sz="0" w:space="0" w:color="auto"/>
          </w:divBdr>
        </w:div>
        <w:div w:id="1691908377">
          <w:marLeft w:val="640"/>
          <w:marRight w:val="0"/>
          <w:marTop w:val="0"/>
          <w:marBottom w:val="0"/>
          <w:divBdr>
            <w:top w:val="none" w:sz="0" w:space="0" w:color="auto"/>
            <w:left w:val="none" w:sz="0" w:space="0" w:color="auto"/>
            <w:bottom w:val="none" w:sz="0" w:space="0" w:color="auto"/>
            <w:right w:val="none" w:sz="0" w:space="0" w:color="auto"/>
          </w:divBdr>
        </w:div>
        <w:div w:id="1329482148">
          <w:marLeft w:val="640"/>
          <w:marRight w:val="0"/>
          <w:marTop w:val="0"/>
          <w:marBottom w:val="0"/>
          <w:divBdr>
            <w:top w:val="none" w:sz="0" w:space="0" w:color="auto"/>
            <w:left w:val="none" w:sz="0" w:space="0" w:color="auto"/>
            <w:bottom w:val="none" w:sz="0" w:space="0" w:color="auto"/>
            <w:right w:val="none" w:sz="0" w:space="0" w:color="auto"/>
          </w:divBdr>
        </w:div>
        <w:div w:id="916207246">
          <w:marLeft w:val="640"/>
          <w:marRight w:val="0"/>
          <w:marTop w:val="0"/>
          <w:marBottom w:val="0"/>
          <w:divBdr>
            <w:top w:val="none" w:sz="0" w:space="0" w:color="auto"/>
            <w:left w:val="none" w:sz="0" w:space="0" w:color="auto"/>
            <w:bottom w:val="none" w:sz="0" w:space="0" w:color="auto"/>
            <w:right w:val="none" w:sz="0" w:space="0" w:color="auto"/>
          </w:divBdr>
        </w:div>
        <w:div w:id="1840385173">
          <w:marLeft w:val="640"/>
          <w:marRight w:val="0"/>
          <w:marTop w:val="0"/>
          <w:marBottom w:val="0"/>
          <w:divBdr>
            <w:top w:val="none" w:sz="0" w:space="0" w:color="auto"/>
            <w:left w:val="none" w:sz="0" w:space="0" w:color="auto"/>
            <w:bottom w:val="none" w:sz="0" w:space="0" w:color="auto"/>
            <w:right w:val="none" w:sz="0" w:space="0" w:color="auto"/>
          </w:divBdr>
        </w:div>
        <w:div w:id="1174760467">
          <w:marLeft w:val="640"/>
          <w:marRight w:val="0"/>
          <w:marTop w:val="0"/>
          <w:marBottom w:val="0"/>
          <w:divBdr>
            <w:top w:val="none" w:sz="0" w:space="0" w:color="auto"/>
            <w:left w:val="none" w:sz="0" w:space="0" w:color="auto"/>
            <w:bottom w:val="none" w:sz="0" w:space="0" w:color="auto"/>
            <w:right w:val="none" w:sz="0" w:space="0" w:color="auto"/>
          </w:divBdr>
        </w:div>
        <w:div w:id="1170413848">
          <w:marLeft w:val="640"/>
          <w:marRight w:val="0"/>
          <w:marTop w:val="0"/>
          <w:marBottom w:val="0"/>
          <w:divBdr>
            <w:top w:val="none" w:sz="0" w:space="0" w:color="auto"/>
            <w:left w:val="none" w:sz="0" w:space="0" w:color="auto"/>
            <w:bottom w:val="none" w:sz="0" w:space="0" w:color="auto"/>
            <w:right w:val="none" w:sz="0" w:space="0" w:color="auto"/>
          </w:divBdr>
        </w:div>
        <w:div w:id="759251196">
          <w:marLeft w:val="640"/>
          <w:marRight w:val="0"/>
          <w:marTop w:val="0"/>
          <w:marBottom w:val="0"/>
          <w:divBdr>
            <w:top w:val="none" w:sz="0" w:space="0" w:color="auto"/>
            <w:left w:val="none" w:sz="0" w:space="0" w:color="auto"/>
            <w:bottom w:val="none" w:sz="0" w:space="0" w:color="auto"/>
            <w:right w:val="none" w:sz="0" w:space="0" w:color="auto"/>
          </w:divBdr>
        </w:div>
        <w:div w:id="648242564">
          <w:marLeft w:val="640"/>
          <w:marRight w:val="0"/>
          <w:marTop w:val="0"/>
          <w:marBottom w:val="0"/>
          <w:divBdr>
            <w:top w:val="none" w:sz="0" w:space="0" w:color="auto"/>
            <w:left w:val="none" w:sz="0" w:space="0" w:color="auto"/>
            <w:bottom w:val="none" w:sz="0" w:space="0" w:color="auto"/>
            <w:right w:val="none" w:sz="0" w:space="0" w:color="auto"/>
          </w:divBdr>
        </w:div>
        <w:div w:id="305626177">
          <w:marLeft w:val="640"/>
          <w:marRight w:val="0"/>
          <w:marTop w:val="0"/>
          <w:marBottom w:val="0"/>
          <w:divBdr>
            <w:top w:val="none" w:sz="0" w:space="0" w:color="auto"/>
            <w:left w:val="none" w:sz="0" w:space="0" w:color="auto"/>
            <w:bottom w:val="none" w:sz="0" w:space="0" w:color="auto"/>
            <w:right w:val="none" w:sz="0" w:space="0" w:color="auto"/>
          </w:divBdr>
        </w:div>
        <w:div w:id="94133057">
          <w:marLeft w:val="640"/>
          <w:marRight w:val="0"/>
          <w:marTop w:val="0"/>
          <w:marBottom w:val="0"/>
          <w:divBdr>
            <w:top w:val="none" w:sz="0" w:space="0" w:color="auto"/>
            <w:left w:val="none" w:sz="0" w:space="0" w:color="auto"/>
            <w:bottom w:val="none" w:sz="0" w:space="0" w:color="auto"/>
            <w:right w:val="none" w:sz="0" w:space="0" w:color="auto"/>
          </w:divBdr>
        </w:div>
        <w:div w:id="2086758654">
          <w:marLeft w:val="640"/>
          <w:marRight w:val="0"/>
          <w:marTop w:val="0"/>
          <w:marBottom w:val="0"/>
          <w:divBdr>
            <w:top w:val="none" w:sz="0" w:space="0" w:color="auto"/>
            <w:left w:val="none" w:sz="0" w:space="0" w:color="auto"/>
            <w:bottom w:val="none" w:sz="0" w:space="0" w:color="auto"/>
            <w:right w:val="none" w:sz="0" w:space="0" w:color="auto"/>
          </w:divBdr>
        </w:div>
        <w:div w:id="2085033010">
          <w:marLeft w:val="640"/>
          <w:marRight w:val="0"/>
          <w:marTop w:val="0"/>
          <w:marBottom w:val="0"/>
          <w:divBdr>
            <w:top w:val="none" w:sz="0" w:space="0" w:color="auto"/>
            <w:left w:val="none" w:sz="0" w:space="0" w:color="auto"/>
            <w:bottom w:val="none" w:sz="0" w:space="0" w:color="auto"/>
            <w:right w:val="none" w:sz="0" w:space="0" w:color="auto"/>
          </w:divBdr>
        </w:div>
        <w:div w:id="1616251078">
          <w:marLeft w:val="640"/>
          <w:marRight w:val="0"/>
          <w:marTop w:val="0"/>
          <w:marBottom w:val="0"/>
          <w:divBdr>
            <w:top w:val="none" w:sz="0" w:space="0" w:color="auto"/>
            <w:left w:val="none" w:sz="0" w:space="0" w:color="auto"/>
            <w:bottom w:val="none" w:sz="0" w:space="0" w:color="auto"/>
            <w:right w:val="none" w:sz="0" w:space="0" w:color="auto"/>
          </w:divBdr>
        </w:div>
        <w:div w:id="229199682">
          <w:marLeft w:val="640"/>
          <w:marRight w:val="0"/>
          <w:marTop w:val="0"/>
          <w:marBottom w:val="0"/>
          <w:divBdr>
            <w:top w:val="none" w:sz="0" w:space="0" w:color="auto"/>
            <w:left w:val="none" w:sz="0" w:space="0" w:color="auto"/>
            <w:bottom w:val="none" w:sz="0" w:space="0" w:color="auto"/>
            <w:right w:val="none" w:sz="0" w:space="0" w:color="auto"/>
          </w:divBdr>
        </w:div>
        <w:div w:id="718163420">
          <w:marLeft w:val="640"/>
          <w:marRight w:val="0"/>
          <w:marTop w:val="0"/>
          <w:marBottom w:val="0"/>
          <w:divBdr>
            <w:top w:val="none" w:sz="0" w:space="0" w:color="auto"/>
            <w:left w:val="none" w:sz="0" w:space="0" w:color="auto"/>
            <w:bottom w:val="none" w:sz="0" w:space="0" w:color="auto"/>
            <w:right w:val="none" w:sz="0" w:space="0" w:color="auto"/>
          </w:divBdr>
        </w:div>
        <w:div w:id="309986804">
          <w:marLeft w:val="640"/>
          <w:marRight w:val="0"/>
          <w:marTop w:val="0"/>
          <w:marBottom w:val="0"/>
          <w:divBdr>
            <w:top w:val="none" w:sz="0" w:space="0" w:color="auto"/>
            <w:left w:val="none" w:sz="0" w:space="0" w:color="auto"/>
            <w:bottom w:val="none" w:sz="0" w:space="0" w:color="auto"/>
            <w:right w:val="none" w:sz="0" w:space="0" w:color="auto"/>
          </w:divBdr>
        </w:div>
        <w:div w:id="1753890673">
          <w:marLeft w:val="640"/>
          <w:marRight w:val="0"/>
          <w:marTop w:val="0"/>
          <w:marBottom w:val="0"/>
          <w:divBdr>
            <w:top w:val="none" w:sz="0" w:space="0" w:color="auto"/>
            <w:left w:val="none" w:sz="0" w:space="0" w:color="auto"/>
            <w:bottom w:val="none" w:sz="0" w:space="0" w:color="auto"/>
            <w:right w:val="none" w:sz="0" w:space="0" w:color="auto"/>
          </w:divBdr>
        </w:div>
        <w:div w:id="2114475695">
          <w:marLeft w:val="640"/>
          <w:marRight w:val="0"/>
          <w:marTop w:val="0"/>
          <w:marBottom w:val="0"/>
          <w:divBdr>
            <w:top w:val="none" w:sz="0" w:space="0" w:color="auto"/>
            <w:left w:val="none" w:sz="0" w:space="0" w:color="auto"/>
            <w:bottom w:val="none" w:sz="0" w:space="0" w:color="auto"/>
            <w:right w:val="none" w:sz="0" w:space="0" w:color="auto"/>
          </w:divBdr>
        </w:div>
        <w:div w:id="568030991">
          <w:marLeft w:val="640"/>
          <w:marRight w:val="0"/>
          <w:marTop w:val="0"/>
          <w:marBottom w:val="0"/>
          <w:divBdr>
            <w:top w:val="none" w:sz="0" w:space="0" w:color="auto"/>
            <w:left w:val="none" w:sz="0" w:space="0" w:color="auto"/>
            <w:bottom w:val="none" w:sz="0" w:space="0" w:color="auto"/>
            <w:right w:val="none" w:sz="0" w:space="0" w:color="auto"/>
          </w:divBdr>
        </w:div>
        <w:div w:id="587233665">
          <w:marLeft w:val="640"/>
          <w:marRight w:val="0"/>
          <w:marTop w:val="0"/>
          <w:marBottom w:val="0"/>
          <w:divBdr>
            <w:top w:val="none" w:sz="0" w:space="0" w:color="auto"/>
            <w:left w:val="none" w:sz="0" w:space="0" w:color="auto"/>
            <w:bottom w:val="none" w:sz="0" w:space="0" w:color="auto"/>
            <w:right w:val="none" w:sz="0" w:space="0" w:color="auto"/>
          </w:divBdr>
        </w:div>
        <w:div w:id="2045862381">
          <w:marLeft w:val="640"/>
          <w:marRight w:val="0"/>
          <w:marTop w:val="0"/>
          <w:marBottom w:val="0"/>
          <w:divBdr>
            <w:top w:val="none" w:sz="0" w:space="0" w:color="auto"/>
            <w:left w:val="none" w:sz="0" w:space="0" w:color="auto"/>
            <w:bottom w:val="none" w:sz="0" w:space="0" w:color="auto"/>
            <w:right w:val="none" w:sz="0" w:space="0" w:color="auto"/>
          </w:divBdr>
        </w:div>
        <w:div w:id="1610897135">
          <w:marLeft w:val="640"/>
          <w:marRight w:val="0"/>
          <w:marTop w:val="0"/>
          <w:marBottom w:val="0"/>
          <w:divBdr>
            <w:top w:val="none" w:sz="0" w:space="0" w:color="auto"/>
            <w:left w:val="none" w:sz="0" w:space="0" w:color="auto"/>
            <w:bottom w:val="none" w:sz="0" w:space="0" w:color="auto"/>
            <w:right w:val="none" w:sz="0" w:space="0" w:color="auto"/>
          </w:divBdr>
        </w:div>
        <w:div w:id="952709222">
          <w:marLeft w:val="640"/>
          <w:marRight w:val="0"/>
          <w:marTop w:val="0"/>
          <w:marBottom w:val="0"/>
          <w:divBdr>
            <w:top w:val="none" w:sz="0" w:space="0" w:color="auto"/>
            <w:left w:val="none" w:sz="0" w:space="0" w:color="auto"/>
            <w:bottom w:val="none" w:sz="0" w:space="0" w:color="auto"/>
            <w:right w:val="none" w:sz="0" w:space="0" w:color="auto"/>
          </w:divBdr>
        </w:div>
        <w:div w:id="1651862564">
          <w:marLeft w:val="640"/>
          <w:marRight w:val="0"/>
          <w:marTop w:val="0"/>
          <w:marBottom w:val="0"/>
          <w:divBdr>
            <w:top w:val="none" w:sz="0" w:space="0" w:color="auto"/>
            <w:left w:val="none" w:sz="0" w:space="0" w:color="auto"/>
            <w:bottom w:val="none" w:sz="0" w:space="0" w:color="auto"/>
            <w:right w:val="none" w:sz="0" w:space="0" w:color="auto"/>
          </w:divBdr>
        </w:div>
        <w:div w:id="1144002975">
          <w:marLeft w:val="640"/>
          <w:marRight w:val="0"/>
          <w:marTop w:val="0"/>
          <w:marBottom w:val="0"/>
          <w:divBdr>
            <w:top w:val="none" w:sz="0" w:space="0" w:color="auto"/>
            <w:left w:val="none" w:sz="0" w:space="0" w:color="auto"/>
            <w:bottom w:val="none" w:sz="0" w:space="0" w:color="auto"/>
            <w:right w:val="none" w:sz="0" w:space="0" w:color="auto"/>
          </w:divBdr>
        </w:div>
        <w:div w:id="1892231664">
          <w:marLeft w:val="640"/>
          <w:marRight w:val="0"/>
          <w:marTop w:val="0"/>
          <w:marBottom w:val="0"/>
          <w:divBdr>
            <w:top w:val="none" w:sz="0" w:space="0" w:color="auto"/>
            <w:left w:val="none" w:sz="0" w:space="0" w:color="auto"/>
            <w:bottom w:val="none" w:sz="0" w:space="0" w:color="auto"/>
            <w:right w:val="none" w:sz="0" w:space="0" w:color="auto"/>
          </w:divBdr>
        </w:div>
        <w:div w:id="1960261702">
          <w:marLeft w:val="640"/>
          <w:marRight w:val="0"/>
          <w:marTop w:val="0"/>
          <w:marBottom w:val="0"/>
          <w:divBdr>
            <w:top w:val="none" w:sz="0" w:space="0" w:color="auto"/>
            <w:left w:val="none" w:sz="0" w:space="0" w:color="auto"/>
            <w:bottom w:val="none" w:sz="0" w:space="0" w:color="auto"/>
            <w:right w:val="none" w:sz="0" w:space="0" w:color="auto"/>
          </w:divBdr>
        </w:div>
        <w:div w:id="1851216875">
          <w:marLeft w:val="640"/>
          <w:marRight w:val="0"/>
          <w:marTop w:val="0"/>
          <w:marBottom w:val="0"/>
          <w:divBdr>
            <w:top w:val="none" w:sz="0" w:space="0" w:color="auto"/>
            <w:left w:val="none" w:sz="0" w:space="0" w:color="auto"/>
            <w:bottom w:val="none" w:sz="0" w:space="0" w:color="auto"/>
            <w:right w:val="none" w:sz="0" w:space="0" w:color="auto"/>
          </w:divBdr>
        </w:div>
        <w:div w:id="1961179532">
          <w:marLeft w:val="640"/>
          <w:marRight w:val="0"/>
          <w:marTop w:val="0"/>
          <w:marBottom w:val="0"/>
          <w:divBdr>
            <w:top w:val="none" w:sz="0" w:space="0" w:color="auto"/>
            <w:left w:val="none" w:sz="0" w:space="0" w:color="auto"/>
            <w:bottom w:val="none" w:sz="0" w:space="0" w:color="auto"/>
            <w:right w:val="none" w:sz="0" w:space="0" w:color="auto"/>
          </w:divBdr>
        </w:div>
        <w:div w:id="1052845209">
          <w:marLeft w:val="640"/>
          <w:marRight w:val="0"/>
          <w:marTop w:val="0"/>
          <w:marBottom w:val="0"/>
          <w:divBdr>
            <w:top w:val="none" w:sz="0" w:space="0" w:color="auto"/>
            <w:left w:val="none" w:sz="0" w:space="0" w:color="auto"/>
            <w:bottom w:val="none" w:sz="0" w:space="0" w:color="auto"/>
            <w:right w:val="none" w:sz="0" w:space="0" w:color="auto"/>
          </w:divBdr>
        </w:div>
        <w:div w:id="387723635">
          <w:marLeft w:val="640"/>
          <w:marRight w:val="0"/>
          <w:marTop w:val="0"/>
          <w:marBottom w:val="0"/>
          <w:divBdr>
            <w:top w:val="none" w:sz="0" w:space="0" w:color="auto"/>
            <w:left w:val="none" w:sz="0" w:space="0" w:color="auto"/>
            <w:bottom w:val="none" w:sz="0" w:space="0" w:color="auto"/>
            <w:right w:val="none" w:sz="0" w:space="0" w:color="auto"/>
          </w:divBdr>
        </w:div>
        <w:div w:id="282620275">
          <w:marLeft w:val="640"/>
          <w:marRight w:val="0"/>
          <w:marTop w:val="0"/>
          <w:marBottom w:val="0"/>
          <w:divBdr>
            <w:top w:val="none" w:sz="0" w:space="0" w:color="auto"/>
            <w:left w:val="none" w:sz="0" w:space="0" w:color="auto"/>
            <w:bottom w:val="none" w:sz="0" w:space="0" w:color="auto"/>
            <w:right w:val="none" w:sz="0" w:space="0" w:color="auto"/>
          </w:divBdr>
        </w:div>
        <w:div w:id="2095395134">
          <w:marLeft w:val="640"/>
          <w:marRight w:val="0"/>
          <w:marTop w:val="0"/>
          <w:marBottom w:val="0"/>
          <w:divBdr>
            <w:top w:val="none" w:sz="0" w:space="0" w:color="auto"/>
            <w:left w:val="none" w:sz="0" w:space="0" w:color="auto"/>
            <w:bottom w:val="none" w:sz="0" w:space="0" w:color="auto"/>
            <w:right w:val="none" w:sz="0" w:space="0" w:color="auto"/>
          </w:divBdr>
        </w:div>
        <w:div w:id="582564809">
          <w:marLeft w:val="640"/>
          <w:marRight w:val="0"/>
          <w:marTop w:val="0"/>
          <w:marBottom w:val="0"/>
          <w:divBdr>
            <w:top w:val="none" w:sz="0" w:space="0" w:color="auto"/>
            <w:left w:val="none" w:sz="0" w:space="0" w:color="auto"/>
            <w:bottom w:val="none" w:sz="0" w:space="0" w:color="auto"/>
            <w:right w:val="none" w:sz="0" w:space="0" w:color="auto"/>
          </w:divBdr>
        </w:div>
        <w:div w:id="909923464">
          <w:marLeft w:val="640"/>
          <w:marRight w:val="0"/>
          <w:marTop w:val="0"/>
          <w:marBottom w:val="0"/>
          <w:divBdr>
            <w:top w:val="none" w:sz="0" w:space="0" w:color="auto"/>
            <w:left w:val="none" w:sz="0" w:space="0" w:color="auto"/>
            <w:bottom w:val="none" w:sz="0" w:space="0" w:color="auto"/>
            <w:right w:val="none" w:sz="0" w:space="0" w:color="auto"/>
          </w:divBdr>
        </w:div>
        <w:div w:id="1944796770">
          <w:marLeft w:val="640"/>
          <w:marRight w:val="0"/>
          <w:marTop w:val="0"/>
          <w:marBottom w:val="0"/>
          <w:divBdr>
            <w:top w:val="none" w:sz="0" w:space="0" w:color="auto"/>
            <w:left w:val="none" w:sz="0" w:space="0" w:color="auto"/>
            <w:bottom w:val="none" w:sz="0" w:space="0" w:color="auto"/>
            <w:right w:val="none" w:sz="0" w:space="0" w:color="auto"/>
          </w:divBdr>
        </w:div>
        <w:div w:id="1446346461">
          <w:marLeft w:val="640"/>
          <w:marRight w:val="0"/>
          <w:marTop w:val="0"/>
          <w:marBottom w:val="0"/>
          <w:divBdr>
            <w:top w:val="none" w:sz="0" w:space="0" w:color="auto"/>
            <w:left w:val="none" w:sz="0" w:space="0" w:color="auto"/>
            <w:bottom w:val="none" w:sz="0" w:space="0" w:color="auto"/>
            <w:right w:val="none" w:sz="0" w:space="0" w:color="auto"/>
          </w:divBdr>
        </w:div>
        <w:div w:id="235212787">
          <w:marLeft w:val="640"/>
          <w:marRight w:val="0"/>
          <w:marTop w:val="0"/>
          <w:marBottom w:val="0"/>
          <w:divBdr>
            <w:top w:val="none" w:sz="0" w:space="0" w:color="auto"/>
            <w:left w:val="none" w:sz="0" w:space="0" w:color="auto"/>
            <w:bottom w:val="none" w:sz="0" w:space="0" w:color="auto"/>
            <w:right w:val="none" w:sz="0" w:space="0" w:color="auto"/>
          </w:divBdr>
        </w:div>
        <w:div w:id="1663703435">
          <w:marLeft w:val="640"/>
          <w:marRight w:val="0"/>
          <w:marTop w:val="0"/>
          <w:marBottom w:val="0"/>
          <w:divBdr>
            <w:top w:val="none" w:sz="0" w:space="0" w:color="auto"/>
            <w:left w:val="none" w:sz="0" w:space="0" w:color="auto"/>
            <w:bottom w:val="none" w:sz="0" w:space="0" w:color="auto"/>
            <w:right w:val="none" w:sz="0" w:space="0" w:color="auto"/>
          </w:divBdr>
        </w:div>
        <w:div w:id="2043824992">
          <w:marLeft w:val="640"/>
          <w:marRight w:val="0"/>
          <w:marTop w:val="0"/>
          <w:marBottom w:val="0"/>
          <w:divBdr>
            <w:top w:val="none" w:sz="0" w:space="0" w:color="auto"/>
            <w:left w:val="none" w:sz="0" w:space="0" w:color="auto"/>
            <w:bottom w:val="none" w:sz="0" w:space="0" w:color="auto"/>
            <w:right w:val="none" w:sz="0" w:space="0" w:color="auto"/>
          </w:divBdr>
        </w:div>
        <w:div w:id="1218400653">
          <w:marLeft w:val="640"/>
          <w:marRight w:val="0"/>
          <w:marTop w:val="0"/>
          <w:marBottom w:val="0"/>
          <w:divBdr>
            <w:top w:val="none" w:sz="0" w:space="0" w:color="auto"/>
            <w:left w:val="none" w:sz="0" w:space="0" w:color="auto"/>
            <w:bottom w:val="none" w:sz="0" w:space="0" w:color="auto"/>
            <w:right w:val="none" w:sz="0" w:space="0" w:color="auto"/>
          </w:divBdr>
        </w:div>
        <w:div w:id="750470376">
          <w:marLeft w:val="640"/>
          <w:marRight w:val="0"/>
          <w:marTop w:val="0"/>
          <w:marBottom w:val="0"/>
          <w:divBdr>
            <w:top w:val="none" w:sz="0" w:space="0" w:color="auto"/>
            <w:left w:val="none" w:sz="0" w:space="0" w:color="auto"/>
            <w:bottom w:val="none" w:sz="0" w:space="0" w:color="auto"/>
            <w:right w:val="none" w:sz="0" w:space="0" w:color="auto"/>
          </w:divBdr>
        </w:div>
        <w:div w:id="202638684">
          <w:marLeft w:val="640"/>
          <w:marRight w:val="0"/>
          <w:marTop w:val="0"/>
          <w:marBottom w:val="0"/>
          <w:divBdr>
            <w:top w:val="none" w:sz="0" w:space="0" w:color="auto"/>
            <w:left w:val="none" w:sz="0" w:space="0" w:color="auto"/>
            <w:bottom w:val="none" w:sz="0" w:space="0" w:color="auto"/>
            <w:right w:val="none" w:sz="0" w:space="0" w:color="auto"/>
          </w:divBdr>
        </w:div>
        <w:div w:id="484859068">
          <w:marLeft w:val="640"/>
          <w:marRight w:val="0"/>
          <w:marTop w:val="0"/>
          <w:marBottom w:val="0"/>
          <w:divBdr>
            <w:top w:val="none" w:sz="0" w:space="0" w:color="auto"/>
            <w:left w:val="none" w:sz="0" w:space="0" w:color="auto"/>
            <w:bottom w:val="none" w:sz="0" w:space="0" w:color="auto"/>
            <w:right w:val="none" w:sz="0" w:space="0" w:color="auto"/>
          </w:divBdr>
        </w:div>
        <w:div w:id="1179270656">
          <w:marLeft w:val="640"/>
          <w:marRight w:val="0"/>
          <w:marTop w:val="0"/>
          <w:marBottom w:val="0"/>
          <w:divBdr>
            <w:top w:val="none" w:sz="0" w:space="0" w:color="auto"/>
            <w:left w:val="none" w:sz="0" w:space="0" w:color="auto"/>
            <w:bottom w:val="none" w:sz="0" w:space="0" w:color="auto"/>
            <w:right w:val="none" w:sz="0" w:space="0" w:color="auto"/>
          </w:divBdr>
        </w:div>
        <w:div w:id="334961776">
          <w:marLeft w:val="640"/>
          <w:marRight w:val="0"/>
          <w:marTop w:val="0"/>
          <w:marBottom w:val="0"/>
          <w:divBdr>
            <w:top w:val="none" w:sz="0" w:space="0" w:color="auto"/>
            <w:left w:val="none" w:sz="0" w:space="0" w:color="auto"/>
            <w:bottom w:val="none" w:sz="0" w:space="0" w:color="auto"/>
            <w:right w:val="none" w:sz="0" w:space="0" w:color="auto"/>
          </w:divBdr>
        </w:div>
        <w:div w:id="378478655">
          <w:marLeft w:val="640"/>
          <w:marRight w:val="0"/>
          <w:marTop w:val="0"/>
          <w:marBottom w:val="0"/>
          <w:divBdr>
            <w:top w:val="none" w:sz="0" w:space="0" w:color="auto"/>
            <w:left w:val="none" w:sz="0" w:space="0" w:color="auto"/>
            <w:bottom w:val="none" w:sz="0" w:space="0" w:color="auto"/>
            <w:right w:val="none" w:sz="0" w:space="0" w:color="auto"/>
          </w:divBdr>
        </w:div>
        <w:div w:id="826675510">
          <w:marLeft w:val="640"/>
          <w:marRight w:val="0"/>
          <w:marTop w:val="0"/>
          <w:marBottom w:val="0"/>
          <w:divBdr>
            <w:top w:val="none" w:sz="0" w:space="0" w:color="auto"/>
            <w:left w:val="none" w:sz="0" w:space="0" w:color="auto"/>
            <w:bottom w:val="none" w:sz="0" w:space="0" w:color="auto"/>
            <w:right w:val="none" w:sz="0" w:space="0" w:color="auto"/>
          </w:divBdr>
        </w:div>
        <w:div w:id="1563709139">
          <w:marLeft w:val="640"/>
          <w:marRight w:val="0"/>
          <w:marTop w:val="0"/>
          <w:marBottom w:val="0"/>
          <w:divBdr>
            <w:top w:val="none" w:sz="0" w:space="0" w:color="auto"/>
            <w:left w:val="none" w:sz="0" w:space="0" w:color="auto"/>
            <w:bottom w:val="none" w:sz="0" w:space="0" w:color="auto"/>
            <w:right w:val="none" w:sz="0" w:space="0" w:color="auto"/>
          </w:divBdr>
        </w:div>
        <w:div w:id="283730815">
          <w:marLeft w:val="640"/>
          <w:marRight w:val="0"/>
          <w:marTop w:val="0"/>
          <w:marBottom w:val="0"/>
          <w:divBdr>
            <w:top w:val="none" w:sz="0" w:space="0" w:color="auto"/>
            <w:left w:val="none" w:sz="0" w:space="0" w:color="auto"/>
            <w:bottom w:val="none" w:sz="0" w:space="0" w:color="auto"/>
            <w:right w:val="none" w:sz="0" w:space="0" w:color="auto"/>
          </w:divBdr>
        </w:div>
        <w:div w:id="541939974">
          <w:marLeft w:val="640"/>
          <w:marRight w:val="0"/>
          <w:marTop w:val="0"/>
          <w:marBottom w:val="0"/>
          <w:divBdr>
            <w:top w:val="none" w:sz="0" w:space="0" w:color="auto"/>
            <w:left w:val="none" w:sz="0" w:space="0" w:color="auto"/>
            <w:bottom w:val="none" w:sz="0" w:space="0" w:color="auto"/>
            <w:right w:val="none" w:sz="0" w:space="0" w:color="auto"/>
          </w:divBdr>
        </w:div>
        <w:div w:id="1305350262">
          <w:marLeft w:val="640"/>
          <w:marRight w:val="0"/>
          <w:marTop w:val="0"/>
          <w:marBottom w:val="0"/>
          <w:divBdr>
            <w:top w:val="none" w:sz="0" w:space="0" w:color="auto"/>
            <w:left w:val="none" w:sz="0" w:space="0" w:color="auto"/>
            <w:bottom w:val="none" w:sz="0" w:space="0" w:color="auto"/>
            <w:right w:val="none" w:sz="0" w:space="0" w:color="auto"/>
          </w:divBdr>
        </w:div>
        <w:div w:id="2102329770">
          <w:marLeft w:val="640"/>
          <w:marRight w:val="0"/>
          <w:marTop w:val="0"/>
          <w:marBottom w:val="0"/>
          <w:divBdr>
            <w:top w:val="none" w:sz="0" w:space="0" w:color="auto"/>
            <w:left w:val="none" w:sz="0" w:space="0" w:color="auto"/>
            <w:bottom w:val="none" w:sz="0" w:space="0" w:color="auto"/>
            <w:right w:val="none" w:sz="0" w:space="0" w:color="auto"/>
          </w:divBdr>
        </w:div>
        <w:div w:id="1781796082">
          <w:marLeft w:val="640"/>
          <w:marRight w:val="0"/>
          <w:marTop w:val="0"/>
          <w:marBottom w:val="0"/>
          <w:divBdr>
            <w:top w:val="none" w:sz="0" w:space="0" w:color="auto"/>
            <w:left w:val="none" w:sz="0" w:space="0" w:color="auto"/>
            <w:bottom w:val="none" w:sz="0" w:space="0" w:color="auto"/>
            <w:right w:val="none" w:sz="0" w:space="0" w:color="auto"/>
          </w:divBdr>
        </w:div>
        <w:div w:id="964114516">
          <w:marLeft w:val="640"/>
          <w:marRight w:val="0"/>
          <w:marTop w:val="0"/>
          <w:marBottom w:val="0"/>
          <w:divBdr>
            <w:top w:val="none" w:sz="0" w:space="0" w:color="auto"/>
            <w:left w:val="none" w:sz="0" w:space="0" w:color="auto"/>
            <w:bottom w:val="none" w:sz="0" w:space="0" w:color="auto"/>
            <w:right w:val="none" w:sz="0" w:space="0" w:color="auto"/>
          </w:divBdr>
        </w:div>
        <w:div w:id="2091152340">
          <w:marLeft w:val="640"/>
          <w:marRight w:val="0"/>
          <w:marTop w:val="0"/>
          <w:marBottom w:val="0"/>
          <w:divBdr>
            <w:top w:val="none" w:sz="0" w:space="0" w:color="auto"/>
            <w:left w:val="none" w:sz="0" w:space="0" w:color="auto"/>
            <w:bottom w:val="none" w:sz="0" w:space="0" w:color="auto"/>
            <w:right w:val="none" w:sz="0" w:space="0" w:color="auto"/>
          </w:divBdr>
        </w:div>
        <w:div w:id="805313732">
          <w:marLeft w:val="640"/>
          <w:marRight w:val="0"/>
          <w:marTop w:val="0"/>
          <w:marBottom w:val="0"/>
          <w:divBdr>
            <w:top w:val="none" w:sz="0" w:space="0" w:color="auto"/>
            <w:left w:val="none" w:sz="0" w:space="0" w:color="auto"/>
            <w:bottom w:val="none" w:sz="0" w:space="0" w:color="auto"/>
            <w:right w:val="none" w:sz="0" w:space="0" w:color="auto"/>
          </w:divBdr>
        </w:div>
        <w:div w:id="619150913">
          <w:marLeft w:val="640"/>
          <w:marRight w:val="0"/>
          <w:marTop w:val="0"/>
          <w:marBottom w:val="0"/>
          <w:divBdr>
            <w:top w:val="none" w:sz="0" w:space="0" w:color="auto"/>
            <w:left w:val="none" w:sz="0" w:space="0" w:color="auto"/>
            <w:bottom w:val="none" w:sz="0" w:space="0" w:color="auto"/>
            <w:right w:val="none" w:sz="0" w:space="0" w:color="auto"/>
          </w:divBdr>
        </w:div>
        <w:div w:id="652685701">
          <w:marLeft w:val="640"/>
          <w:marRight w:val="0"/>
          <w:marTop w:val="0"/>
          <w:marBottom w:val="0"/>
          <w:divBdr>
            <w:top w:val="none" w:sz="0" w:space="0" w:color="auto"/>
            <w:left w:val="none" w:sz="0" w:space="0" w:color="auto"/>
            <w:bottom w:val="none" w:sz="0" w:space="0" w:color="auto"/>
            <w:right w:val="none" w:sz="0" w:space="0" w:color="auto"/>
          </w:divBdr>
        </w:div>
        <w:div w:id="1416393238">
          <w:marLeft w:val="640"/>
          <w:marRight w:val="0"/>
          <w:marTop w:val="0"/>
          <w:marBottom w:val="0"/>
          <w:divBdr>
            <w:top w:val="none" w:sz="0" w:space="0" w:color="auto"/>
            <w:left w:val="none" w:sz="0" w:space="0" w:color="auto"/>
            <w:bottom w:val="none" w:sz="0" w:space="0" w:color="auto"/>
            <w:right w:val="none" w:sz="0" w:space="0" w:color="auto"/>
          </w:divBdr>
        </w:div>
        <w:div w:id="1792624258">
          <w:marLeft w:val="640"/>
          <w:marRight w:val="0"/>
          <w:marTop w:val="0"/>
          <w:marBottom w:val="0"/>
          <w:divBdr>
            <w:top w:val="none" w:sz="0" w:space="0" w:color="auto"/>
            <w:left w:val="none" w:sz="0" w:space="0" w:color="auto"/>
            <w:bottom w:val="none" w:sz="0" w:space="0" w:color="auto"/>
            <w:right w:val="none" w:sz="0" w:space="0" w:color="auto"/>
          </w:divBdr>
        </w:div>
        <w:div w:id="17051970">
          <w:marLeft w:val="640"/>
          <w:marRight w:val="0"/>
          <w:marTop w:val="0"/>
          <w:marBottom w:val="0"/>
          <w:divBdr>
            <w:top w:val="none" w:sz="0" w:space="0" w:color="auto"/>
            <w:left w:val="none" w:sz="0" w:space="0" w:color="auto"/>
            <w:bottom w:val="none" w:sz="0" w:space="0" w:color="auto"/>
            <w:right w:val="none" w:sz="0" w:space="0" w:color="auto"/>
          </w:divBdr>
        </w:div>
        <w:div w:id="1204906567">
          <w:marLeft w:val="640"/>
          <w:marRight w:val="0"/>
          <w:marTop w:val="0"/>
          <w:marBottom w:val="0"/>
          <w:divBdr>
            <w:top w:val="none" w:sz="0" w:space="0" w:color="auto"/>
            <w:left w:val="none" w:sz="0" w:space="0" w:color="auto"/>
            <w:bottom w:val="none" w:sz="0" w:space="0" w:color="auto"/>
            <w:right w:val="none" w:sz="0" w:space="0" w:color="auto"/>
          </w:divBdr>
        </w:div>
        <w:div w:id="1260136178">
          <w:marLeft w:val="640"/>
          <w:marRight w:val="0"/>
          <w:marTop w:val="0"/>
          <w:marBottom w:val="0"/>
          <w:divBdr>
            <w:top w:val="none" w:sz="0" w:space="0" w:color="auto"/>
            <w:left w:val="none" w:sz="0" w:space="0" w:color="auto"/>
            <w:bottom w:val="none" w:sz="0" w:space="0" w:color="auto"/>
            <w:right w:val="none" w:sz="0" w:space="0" w:color="auto"/>
          </w:divBdr>
        </w:div>
        <w:div w:id="831525946">
          <w:marLeft w:val="640"/>
          <w:marRight w:val="0"/>
          <w:marTop w:val="0"/>
          <w:marBottom w:val="0"/>
          <w:divBdr>
            <w:top w:val="none" w:sz="0" w:space="0" w:color="auto"/>
            <w:left w:val="none" w:sz="0" w:space="0" w:color="auto"/>
            <w:bottom w:val="none" w:sz="0" w:space="0" w:color="auto"/>
            <w:right w:val="none" w:sz="0" w:space="0" w:color="auto"/>
          </w:divBdr>
        </w:div>
        <w:div w:id="2043237863">
          <w:marLeft w:val="640"/>
          <w:marRight w:val="0"/>
          <w:marTop w:val="0"/>
          <w:marBottom w:val="0"/>
          <w:divBdr>
            <w:top w:val="none" w:sz="0" w:space="0" w:color="auto"/>
            <w:left w:val="none" w:sz="0" w:space="0" w:color="auto"/>
            <w:bottom w:val="none" w:sz="0" w:space="0" w:color="auto"/>
            <w:right w:val="none" w:sz="0" w:space="0" w:color="auto"/>
          </w:divBdr>
        </w:div>
        <w:div w:id="584992479">
          <w:marLeft w:val="640"/>
          <w:marRight w:val="0"/>
          <w:marTop w:val="0"/>
          <w:marBottom w:val="0"/>
          <w:divBdr>
            <w:top w:val="none" w:sz="0" w:space="0" w:color="auto"/>
            <w:left w:val="none" w:sz="0" w:space="0" w:color="auto"/>
            <w:bottom w:val="none" w:sz="0" w:space="0" w:color="auto"/>
            <w:right w:val="none" w:sz="0" w:space="0" w:color="auto"/>
          </w:divBdr>
        </w:div>
        <w:div w:id="1916889477">
          <w:marLeft w:val="640"/>
          <w:marRight w:val="0"/>
          <w:marTop w:val="0"/>
          <w:marBottom w:val="0"/>
          <w:divBdr>
            <w:top w:val="none" w:sz="0" w:space="0" w:color="auto"/>
            <w:left w:val="none" w:sz="0" w:space="0" w:color="auto"/>
            <w:bottom w:val="none" w:sz="0" w:space="0" w:color="auto"/>
            <w:right w:val="none" w:sz="0" w:space="0" w:color="auto"/>
          </w:divBdr>
        </w:div>
        <w:div w:id="1099956747">
          <w:marLeft w:val="640"/>
          <w:marRight w:val="0"/>
          <w:marTop w:val="0"/>
          <w:marBottom w:val="0"/>
          <w:divBdr>
            <w:top w:val="none" w:sz="0" w:space="0" w:color="auto"/>
            <w:left w:val="none" w:sz="0" w:space="0" w:color="auto"/>
            <w:bottom w:val="none" w:sz="0" w:space="0" w:color="auto"/>
            <w:right w:val="none" w:sz="0" w:space="0" w:color="auto"/>
          </w:divBdr>
        </w:div>
        <w:div w:id="1843468780">
          <w:marLeft w:val="640"/>
          <w:marRight w:val="0"/>
          <w:marTop w:val="0"/>
          <w:marBottom w:val="0"/>
          <w:divBdr>
            <w:top w:val="none" w:sz="0" w:space="0" w:color="auto"/>
            <w:left w:val="none" w:sz="0" w:space="0" w:color="auto"/>
            <w:bottom w:val="none" w:sz="0" w:space="0" w:color="auto"/>
            <w:right w:val="none" w:sz="0" w:space="0" w:color="auto"/>
          </w:divBdr>
        </w:div>
        <w:div w:id="2132554424">
          <w:marLeft w:val="640"/>
          <w:marRight w:val="0"/>
          <w:marTop w:val="0"/>
          <w:marBottom w:val="0"/>
          <w:divBdr>
            <w:top w:val="none" w:sz="0" w:space="0" w:color="auto"/>
            <w:left w:val="none" w:sz="0" w:space="0" w:color="auto"/>
            <w:bottom w:val="none" w:sz="0" w:space="0" w:color="auto"/>
            <w:right w:val="none" w:sz="0" w:space="0" w:color="auto"/>
          </w:divBdr>
        </w:div>
        <w:div w:id="1593973926">
          <w:marLeft w:val="640"/>
          <w:marRight w:val="0"/>
          <w:marTop w:val="0"/>
          <w:marBottom w:val="0"/>
          <w:divBdr>
            <w:top w:val="none" w:sz="0" w:space="0" w:color="auto"/>
            <w:left w:val="none" w:sz="0" w:space="0" w:color="auto"/>
            <w:bottom w:val="none" w:sz="0" w:space="0" w:color="auto"/>
            <w:right w:val="none" w:sz="0" w:space="0" w:color="auto"/>
          </w:divBdr>
        </w:div>
        <w:div w:id="551894029">
          <w:marLeft w:val="640"/>
          <w:marRight w:val="0"/>
          <w:marTop w:val="0"/>
          <w:marBottom w:val="0"/>
          <w:divBdr>
            <w:top w:val="none" w:sz="0" w:space="0" w:color="auto"/>
            <w:left w:val="none" w:sz="0" w:space="0" w:color="auto"/>
            <w:bottom w:val="none" w:sz="0" w:space="0" w:color="auto"/>
            <w:right w:val="none" w:sz="0" w:space="0" w:color="auto"/>
          </w:divBdr>
        </w:div>
        <w:div w:id="1189637910">
          <w:marLeft w:val="640"/>
          <w:marRight w:val="0"/>
          <w:marTop w:val="0"/>
          <w:marBottom w:val="0"/>
          <w:divBdr>
            <w:top w:val="none" w:sz="0" w:space="0" w:color="auto"/>
            <w:left w:val="none" w:sz="0" w:space="0" w:color="auto"/>
            <w:bottom w:val="none" w:sz="0" w:space="0" w:color="auto"/>
            <w:right w:val="none" w:sz="0" w:space="0" w:color="auto"/>
          </w:divBdr>
        </w:div>
        <w:div w:id="1393113483">
          <w:marLeft w:val="640"/>
          <w:marRight w:val="0"/>
          <w:marTop w:val="0"/>
          <w:marBottom w:val="0"/>
          <w:divBdr>
            <w:top w:val="none" w:sz="0" w:space="0" w:color="auto"/>
            <w:left w:val="none" w:sz="0" w:space="0" w:color="auto"/>
            <w:bottom w:val="none" w:sz="0" w:space="0" w:color="auto"/>
            <w:right w:val="none" w:sz="0" w:space="0" w:color="auto"/>
          </w:divBdr>
        </w:div>
        <w:div w:id="668096717">
          <w:marLeft w:val="640"/>
          <w:marRight w:val="0"/>
          <w:marTop w:val="0"/>
          <w:marBottom w:val="0"/>
          <w:divBdr>
            <w:top w:val="none" w:sz="0" w:space="0" w:color="auto"/>
            <w:left w:val="none" w:sz="0" w:space="0" w:color="auto"/>
            <w:bottom w:val="none" w:sz="0" w:space="0" w:color="auto"/>
            <w:right w:val="none" w:sz="0" w:space="0" w:color="auto"/>
          </w:divBdr>
        </w:div>
        <w:div w:id="1211261593">
          <w:marLeft w:val="640"/>
          <w:marRight w:val="0"/>
          <w:marTop w:val="0"/>
          <w:marBottom w:val="0"/>
          <w:divBdr>
            <w:top w:val="none" w:sz="0" w:space="0" w:color="auto"/>
            <w:left w:val="none" w:sz="0" w:space="0" w:color="auto"/>
            <w:bottom w:val="none" w:sz="0" w:space="0" w:color="auto"/>
            <w:right w:val="none" w:sz="0" w:space="0" w:color="auto"/>
          </w:divBdr>
        </w:div>
        <w:div w:id="763763855">
          <w:marLeft w:val="640"/>
          <w:marRight w:val="0"/>
          <w:marTop w:val="0"/>
          <w:marBottom w:val="0"/>
          <w:divBdr>
            <w:top w:val="none" w:sz="0" w:space="0" w:color="auto"/>
            <w:left w:val="none" w:sz="0" w:space="0" w:color="auto"/>
            <w:bottom w:val="none" w:sz="0" w:space="0" w:color="auto"/>
            <w:right w:val="none" w:sz="0" w:space="0" w:color="auto"/>
          </w:divBdr>
        </w:div>
        <w:div w:id="902566306">
          <w:marLeft w:val="640"/>
          <w:marRight w:val="0"/>
          <w:marTop w:val="0"/>
          <w:marBottom w:val="0"/>
          <w:divBdr>
            <w:top w:val="none" w:sz="0" w:space="0" w:color="auto"/>
            <w:left w:val="none" w:sz="0" w:space="0" w:color="auto"/>
            <w:bottom w:val="none" w:sz="0" w:space="0" w:color="auto"/>
            <w:right w:val="none" w:sz="0" w:space="0" w:color="auto"/>
          </w:divBdr>
        </w:div>
        <w:div w:id="274992891">
          <w:marLeft w:val="640"/>
          <w:marRight w:val="0"/>
          <w:marTop w:val="0"/>
          <w:marBottom w:val="0"/>
          <w:divBdr>
            <w:top w:val="none" w:sz="0" w:space="0" w:color="auto"/>
            <w:left w:val="none" w:sz="0" w:space="0" w:color="auto"/>
            <w:bottom w:val="none" w:sz="0" w:space="0" w:color="auto"/>
            <w:right w:val="none" w:sz="0" w:space="0" w:color="auto"/>
          </w:divBdr>
        </w:div>
        <w:div w:id="1378122717">
          <w:marLeft w:val="640"/>
          <w:marRight w:val="0"/>
          <w:marTop w:val="0"/>
          <w:marBottom w:val="0"/>
          <w:divBdr>
            <w:top w:val="none" w:sz="0" w:space="0" w:color="auto"/>
            <w:left w:val="none" w:sz="0" w:space="0" w:color="auto"/>
            <w:bottom w:val="none" w:sz="0" w:space="0" w:color="auto"/>
            <w:right w:val="none" w:sz="0" w:space="0" w:color="auto"/>
          </w:divBdr>
        </w:div>
        <w:div w:id="1753619815">
          <w:marLeft w:val="640"/>
          <w:marRight w:val="0"/>
          <w:marTop w:val="0"/>
          <w:marBottom w:val="0"/>
          <w:divBdr>
            <w:top w:val="none" w:sz="0" w:space="0" w:color="auto"/>
            <w:left w:val="none" w:sz="0" w:space="0" w:color="auto"/>
            <w:bottom w:val="none" w:sz="0" w:space="0" w:color="auto"/>
            <w:right w:val="none" w:sz="0" w:space="0" w:color="auto"/>
          </w:divBdr>
        </w:div>
        <w:div w:id="2117019753">
          <w:marLeft w:val="640"/>
          <w:marRight w:val="0"/>
          <w:marTop w:val="0"/>
          <w:marBottom w:val="0"/>
          <w:divBdr>
            <w:top w:val="none" w:sz="0" w:space="0" w:color="auto"/>
            <w:left w:val="none" w:sz="0" w:space="0" w:color="auto"/>
            <w:bottom w:val="none" w:sz="0" w:space="0" w:color="auto"/>
            <w:right w:val="none" w:sz="0" w:space="0" w:color="auto"/>
          </w:divBdr>
        </w:div>
        <w:div w:id="1580367218">
          <w:marLeft w:val="640"/>
          <w:marRight w:val="0"/>
          <w:marTop w:val="0"/>
          <w:marBottom w:val="0"/>
          <w:divBdr>
            <w:top w:val="none" w:sz="0" w:space="0" w:color="auto"/>
            <w:left w:val="none" w:sz="0" w:space="0" w:color="auto"/>
            <w:bottom w:val="none" w:sz="0" w:space="0" w:color="auto"/>
            <w:right w:val="none" w:sz="0" w:space="0" w:color="auto"/>
          </w:divBdr>
        </w:div>
        <w:div w:id="696152710">
          <w:marLeft w:val="640"/>
          <w:marRight w:val="0"/>
          <w:marTop w:val="0"/>
          <w:marBottom w:val="0"/>
          <w:divBdr>
            <w:top w:val="none" w:sz="0" w:space="0" w:color="auto"/>
            <w:left w:val="none" w:sz="0" w:space="0" w:color="auto"/>
            <w:bottom w:val="none" w:sz="0" w:space="0" w:color="auto"/>
            <w:right w:val="none" w:sz="0" w:space="0" w:color="auto"/>
          </w:divBdr>
        </w:div>
        <w:div w:id="819734302">
          <w:marLeft w:val="640"/>
          <w:marRight w:val="0"/>
          <w:marTop w:val="0"/>
          <w:marBottom w:val="0"/>
          <w:divBdr>
            <w:top w:val="none" w:sz="0" w:space="0" w:color="auto"/>
            <w:left w:val="none" w:sz="0" w:space="0" w:color="auto"/>
            <w:bottom w:val="none" w:sz="0" w:space="0" w:color="auto"/>
            <w:right w:val="none" w:sz="0" w:space="0" w:color="auto"/>
          </w:divBdr>
        </w:div>
        <w:div w:id="1152873634">
          <w:marLeft w:val="640"/>
          <w:marRight w:val="0"/>
          <w:marTop w:val="0"/>
          <w:marBottom w:val="0"/>
          <w:divBdr>
            <w:top w:val="none" w:sz="0" w:space="0" w:color="auto"/>
            <w:left w:val="none" w:sz="0" w:space="0" w:color="auto"/>
            <w:bottom w:val="none" w:sz="0" w:space="0" w:color="auto"/>
            <w:right w:val="none" w:sz="0" w:space="0" w:color="auto"/>
          </w:divBdr>
        </w:div>
        <w:div w:id="567811358">
          <w:marLeft w:val="640"/>
          <w:marRight w:val="0"/>
          <w:marTop w:val="0"/>
          <w:marBottom w:val="0"/>
          <w:divBdr>
            <w:top w:val="none" w:sz="0" w:space="0" w:color="auto"/>
            <w:left w:val="none" w:sz="0" w:space="0" w:color="auto"/>
            <w:bottom w:val="none" w:sz="0" w:space="0" w:color="auto"/>
            <w:right w:val="none" w:sz="0" w:space="0" w:color="auto"/>
          </w:divBdr>
        </w:div>
        <w:div w:id="397673700">
          <w:marLeft w:val="640"/>
          <w:marRight w:val="0"/>
          <w:marTop w:val="0"/>
          <w:marBottom w:val="0"/>
          <w:divBdr>
            <w:top w:val="none" w:sz="0" w:space="0" w:color="auto"/>
            <w:left w:val="none" w:sz="0" w:space="0" w:color="auto"/>
            <w:bottom w:val="none" w:sz="0" w:space="0" w:color="auto"/>
            <w:right w:val="none" w:sz="0" w:space="0" w:color="auto"/>
          </w:divBdr>
        </w:div>
        <w:div w:id="593516747">
          <w:marLeft w:val="640"/>
          <w:marRight w:val="0"/>
          <w:marTop w:val="0"/>
          <w:marBottom w:val="0"/>
          <w:divBdr>
            <w:top w:val="none" w:sz="0" w:space="0" w:color="auto"/>
            <w:left w:val="none" w:sz="0" w:space="0" w:color="auto"/>
            <w:bottom w:val="none" w:sz="0" w:space="0" w:color="auto"/>
            <w:right w:val="none" w:sz="0" w:space="0" w:color="auto"/>
          </w:divBdr>
        </w:div>
        <w:div w:id="2019887121">
          <w:marLeft w:val="640"/>
          <w:marRight w:val="0"/>
          <w:marTop w:val="0"/>
          <w:marBottom w:val="0"/>
          <w:divBdr>
            <w:top w:val="none" w:sz="0" w:space="0" w:color="auto"/>
            <w:left w:val="none" w:sz="0" w:space="0" w:color="auto"/>
            <w:bottom w:val="none" w:sz="0" w:space="0" w:color="auto"/>
            <w:right w:val="none" w:sz="0" w:space="0" w:color="auto"/>
          </w:divBdr>
        </w:div>
        <w:div w:id="2003963737">
          <w:marLeft w:val="640"/>
          <w:marRight w:val="0"/>
          <w:marTop w:val="0"/>
          <w:marBottom w:val="0"/>
          <w:divBdr>
            <w:top w:val="none" w:sz="0" w:space="0" w:color="auto"/>
            <w:left w:val="none" w:sz="0" w:space="0" w:color="auto"/>
            <w:bottom w:val="none" w:sz="0" w:space="0" w:color="auto"/>
            <w:right w:val="none" w:sz="0" w:space="0" w:color="auto"/>
          </w:divBdr>
        </w:div>
        <w:div w:id="1431848391">
          <w:marLeft w:val="640"/>
          <w:marRight w:val="0"/>
          <w:marTop w:val="0"/>
          <w:marBottom w:val="0"/>
          <w:divBdr>
            <w:top w:val="none" w:sz="0" w:space="0" w:color="auto"/>
            <w:left w:val="none" w:sz="0" w:space="0" w:color="auto"/>
            <w:bottom w:val="none" w:sz="0" w:space="0" w:color="auto"/>
            <w:right w:val="none" w:sz="0" w:space="0" w:color="auto"/>
          </w:divBdr>
        </w:div>
        <w:div w:id="2142767362">
          <w:marLeft w:val="640"/>
          <w:marRight w:val="0"/>
          <w:marTop w:val="0"/>
          <w:marBottom w:val="0"/>
          <w:divBdr>
            <w:top w:val="none" w:sz="0" w:space="0" w:color="auto"/>
            <w:left w:val="none" w:sz="0" w:space="0" w:color="auto"/>
            <w:bottom w:val="none" w:sz="0" w:space="0" w:color="auto"/>
            <w:right w:val="none" w:sz="0" w:space="0" w:color="auto"/>
          </w:divBdr>
        </w:div>
        <w:div w:id="614753881">
          <w:marLeft w:val="640"/>
          <w:marRight w:val="0"/>
          <w:marTop w:val="0"/>
          <w:marBottom w:val="0"/>
          <w:divBdr>
            <w:top w:val="none" w:sz="0" w:space="0" w:color="auto"/>
            <w:left w:val="none" w:sz="0" w:space="0" w:color="auto"/>
            <w:bottom w:val="none" w:sz="0" w:space="0" w:color="auto"/>
            <w:right w:val="none" w:sz="0" w:space="0" w:color="auto"/>
          </w:divBdr>
        </w:div>
        <w:div w:id="153181562">
          <w:marLeft w:val="640"/>
          <w:marRight w:val="0"/>
          <w:marTop w:val="0"/>
          <w:marBottom w:val="0"/>
          <w:divBdr>
            <w:top w:val="none" w:sz="0" w:space="0" w:color="auto"/>
            <w:left w:val="none" w:sz="0" w:space="0" w:color="auto"/>
            <w:bottom w:val="none" w:sz="0" w:space="0" w:color="auto"/>
            <w:right w:val="none" w:sz="0" w:space="0" w:color="auto"/>
          </w:divBdr>
        </w:div>
        <w:div w:id="1059674554">
          <w:marLeft w:val="640"/>
          <w:marRight w:val="0"/>
          <w:marTop w:val="0"/>
          <w:marBottom w:val="0"/>
          <w:divBdr>
            <w:top w:val="none" w:sz="0" w:space="0" w:color="auto"/>
            <w:left w:val="none" w:sz="0" w:space="0" w:color="auto"/>
            <w:bottom w:val="none" w:sz="0" w:space="0" w:color="auto"/>
            <w:right w:val="none" w:sz="0" w:space="0" w:color="auto"/>
          </w:divBdr>
        </w:div>
        <w:div w:id="1728798438">
          <w:marLeft w:val="640"/>
          <w:marRight w:val="0"/>
          <w:marTop w:val="0"/>
          <w:marBottom w:val="0"/>
          <w:divBdr>
            <w:top w:val="none" w:sz="0" w:space="0" w:color="auto"/>
            <w:left w:val="none" w:sz="0" w:space="0" w:color="auto"/>
            <w:bottom w:val="none" w:sz="0" w:space="0" w:color="auto"/>
            <w:right w:val="none" w:sz="0" w:space="0" w:color="auto"/>
          </w:divBdr>
        </w:div>
        <w:div w:id="1276012384">
          <w:marLeft w:val="640"/>
          <w:marRight w:val="0"/>
          <w:marTop w:val="0"/>
          <w:marBottom w:val="0"/>
          <w:divBdr>
            <w:top w:val="none" w:sz="0" w:space="0" w:color="auto"/>
            <w:left w:val="none" w:sz="0" w:space="0" w:color="auto"/>
            <w:bottom w:val="none" w:sz="0" w:space="0" w:color="auto"/>
            <w:right w:val="none" w:sz="0" w:space="0" w:color="auto"/>
          </w:divBdr>
        </w:div>
        <w:div w:id="1655185011">
          <w:marLeft w:val="640"/>
          <w:marRight w:val="0"/>
          <w:marTop w:val="0"/>
          <w:marBottom w:val="0"/>
          <w:divBdr>
            <w:top w:val="none" w:sz="0" w:space="0" w:color="auto"/>
            <w:left w:val="none" w:sz="0" w:space="0" w:color="auto"/>
            <w:bottom w:val="none" w:sz="0" w:space="0" w:color="auto"/>
            <w:right w:val="none" w:sz="0" w:space="0" w:color="auto"/>
          </w:divBdr>
        </w:div>
        <w:div w:id="936444449">
          <w:marLeft w:val="640"/>
          <w:marRight w:val="0"/>
          <w:marTop w:val="0"/>
          <w:marBottom w:val="0"/>
          <w:divBdr>
            <w:top w:val="none" w:sz="0" w:space="0" w:color="auto"/>
            <w:left w:val="none" w:sz="0" w:space="0" w:color="auto"/>
            <w:bottom w:val="none" w:sz="0" w:space="0" w:color="auto"/>
            <w:right w:val="none" w:sz="0" w:space="0" w:color="auto"/>
          </w:divBdr>
        </w:div>
        <w:div w:id="798113595">
          <w:marLeft w:val="640"/>
          <w:marRight w:val="0"/>
          <w:marTop w:val="0"/>
          <w:marBottom w:val="0"/>
          <w:divBdr>
            <w:top w:val="none" w:sz="0" w:space="0" w:color="auto"/>
            <w:left w:val="none" w:sz="0" w:space="0" w:color="auto"/>
            <w:bottom w:val="none" w:sz="0" w:space="0" w:color="auto"/>
            <w:right w:val="none" w:sz="0" w:space="0" w:color="auto"/>
          </w:divBdr>
        </w:div>
        <w:div w:id="1740982415">
          <w:marLeft w:val="640"/>
          <w:marRight w:val="0"/>
          <w:marTop w:val="0"/>
          <w:marBottom w:val="0"/>
          <w:divBdr>
            <w:top w:val="none" w:sz="0" w:space="0" w:color="auto"/>
            <w:left w:val="none" w:sz="0" w:space="0" w:color="auto"/>
            <w:bottom w:val="none" w:sz="0" w:space="0" w:color="auto"/>
            <w:right w:val="none" w:sz="0" w:space="0" w:color="auto"/>
          </w:divBdr>
        </w:div>
        <w:div w:id="894123127">
          <w:marLeft w:val="640"/>
          <w:marRight w:val="0"/>
          <w:marTop w:val="0"/>
          <w:marBottom w:val="0"/>
          <w:divBdr>
            <w:top w:val="none" w:sz="0" w:space="0" w:color="auto"/>
            <w:left w:val="none" w:sz="0" w:space="0" w:color="auto"/>
            <w:bottom w:val="none" w:sz="0" w:space="0" w:color="auto"/>
            <w:right w:val="none" w:sz="0" w:space="0" w:color="auto"/>
          </w:divBdr>
        </w:div>
        <w:div w:id="713235565">
          <w:marLeft w:val="640"/>
          <w:marRight w:val="0"/>
          <w:marTop w:val="0"/>
          <w:marBottom w:val="0"/>
          <w:divBdr>
            <w:top w:val="none" w:sz="0" w:space="0" w:color="auto"/>
            <w:left w:val="none" w:sz="0" w:space="0" w:color="auto"/>
            <w:bottom w:val="none" w:sz="0" w:space="0" w:color="auto"/>
            <w:right w:val="none" w:sz="0" w:space="0" w:color="auto"/>
          </w:divBdr>
        </w:div>
        <w:div w:id="448814023">
          <w:marLeft w:val="640"/>
          <w:marRight w:val="0"/>
          <w:marTop w:val="0"/>
          <w:marBottom w:val="0"/>
          <w:divBdr>
            <w:top w:val="none" w:sz="0" w:space="0" w:color="auto"/>
            <w:left w:val="none" w:sz="0" w:space="0" w:color="auto"/>
            <w:bottom w:val="none" w:sz="0" w:space="0" w:color="auto"/>
            <w:right w:val="none" w:sz="0" w:space="0" w:color="auto"/>
          </w:divBdr>
        </w:div>
        <w:div w:id="2033144194">
          <w:marLeft w:val="640"/>
          <w:marRight w:val="0"/>
          <w:marTop w:val="0"/>
          <w:marBottom w:val="0"/>
          <w:divBdr>
            <w:top w:val="none" w:sz="0" w:space="0" w:color="auto"/>
            <w:left w:val="none" w:sz="0" w:space="0" w:color="auto"/>
            <w:bottom w:val="none" w:sz="0" w:space="0" w:color="auto"/>
            <w:right w:val="none" w:sz="0" w:space="0" w:color="auto"/>
          </w:divBdr>
        </w:div>
        <w:div w:id="133067008">
          <w:marLeft w:val="640"/>
          <w:marRight w:val="0"/>
          <w:marTop w:val="0"/>
          <w:marBottom w:val="0"/>
          <w:divBdr>
            <w:top w:val="none" w:sz="0" w:space="0" w:color="auto"/>
            <w:left w:val="none" w:sz="0" w:space="0" w:color="auto"/>
            <w:bottom w:val="none" w:sz="0" w:space="0" w:color="auto"/>
            <w:right w:val="none" w:sz="0" w:space="0" w:color="auto"/>
          </w:divBdr>
        </w:div>
        <w:div w:id="1148594270">
          <w:marLeft w:val="640"/>
          <w:marRight w:val="0"/>
          <w:marTop w:val="0"/>
          <w:marBottom w:val="0"/>
          <w:divBdr>
            <w:top w:val="none" w:sz="0" w:space="0" w:color="auto"/>
            <w:left w:val="none" w:sz="0" w:space="0" w:color="auto"/>
            <w:bottom w:val="none" w:sz="0" w:space="0" w:color="auto"/>
            <w:right w:val="none" w:sz="0" w:space="0" w:color="auto"/>
          </w:divBdr>
        </w:div>
        <w:div w:id="663239495">
          <w:marLeft w:val="640"/>
          <w:marRight w:val="0"/>
          <w:marTop w:val="0"/>
          <w:marBottom w:val="0"/>
          <w:divBdr>
            <w:top w:val="none" w:sz="0" w:space="0" w:color="auto"/>
            <w:left w:val="none" w:sz="0" w:space="0" w:color="auto"/>
            <w:bottom w:val="none" w:sz="0" w:space="0" w:color="auto"/>
            <w:right w:val="none" w:sz="0" w:space="0" w:color="auto"/>
          </w:divBdr>
        </w:div>
        <w:div w:id="462120030">
          <w:marLeft w:val="640"/>
          <w:marRight w:val="0"/>
          <w:marTop w:val="0"/>
          <w:marBottom w:val="0"/>
          <w:divBdr>
            <w:top w:val="none" w:sz="0" w:space="0" w:color="auto"/>
            <w:left w:val="none" w:sz="0" w:space="0" w:color="auto"/>
            <w:bottom w:val="none" w:sz="0" w:space="0" w:color="auto"/>
            <w:right w:val="none" w:sz="0" w:space="0" w:color="auto"/>
          </w:divBdr>
        </w:div>
        <w:div w:id="135070986">
          <w:marLeft w:val="640"/>
          <w:marRight w:val="0"/>
          <w:marTop w:val="0"/>
          <w:marBottom w:val="0"/>
          <w:divBdr>
            <w:top w:val="none" w:sz="0" w:space="0" w:color="auto"/>
            <w:left w:val="none" w:sz="0" w:space="0" w:color="auto"/>
            <w:bottom w:val="none" w:sz="0" w:space="0" w:color="auto"/>
            <w:right w:val="none" w:sz="0" w:space="0" w:color="auto"/>
          </w:divBdr>
        </w:div>
      </w:divsChild>
    </w:div>
    <w:div w:id="1573854091">
      <w:bodyDiv w:val="1"/>
      <w:marLeft w:val="0"/>
      <w:marRight w:val="0"/>
      <w:marTop w:val="0"/>
      <w:marBottom w:val="0"/>
      <w:divBdr>
        <w:top w:val="none" w:sz="0" w:space="0" w:color="auto"/>
        <w:left w:val="none" w:sz="0" w:space="0" w:color="auto"/>
        <w:bottom w:val="none" w:sz="0" w:space="0" w:color="auto"/>
        <w:right w:val="none" w:sz="0" w:space="0" w:color="auto"/>
      </w:divBdr>
      <w:divsChild>
        <w:div w:id="1322154117">
          <w:marLeft w:val="640"/>
          <w:marRight w:val="0"/>
          <w:marTop w:val="0"/>
          <w:marBottom w:val="0"/>
          <w:divBdr>
            <w:top w:val="none" w:sz="0" w:space="0" w:color="auto"/>
            <w:left w:val="none" w:sz="0" w:space="0" w:color="auto"/>
            <w:bottom w:val="none" w:sz="0" w:space="0" w:color="auto"/>
            <w:right w:val="none" w:sz="0" w:space="0" w:color="auto"/>
          </w:divBdr>
        </w:div>
        <w:div w:id="852493502">
          <w:marLeft w:val="640"/>
          <w:marRight w:val="0"/>
          <w:marTop w:val="0"/>
          <w:marBottom w:val="0"/>
          <w:divBdr>
            <w:top w:val="none" w:sz="0" w:space="0" w:color="auto"/>
            <w:left w:val="none" w:sz="0" w:space="0" w:color="auto"/>
            <w:bottom w:val="none" w:sz="0" w:space="0" w:color="auto"/>
            <w:right w:val="none" w:sz="0" w:space="0" w:color="auto"/>
          </w:divBdr>
        </w:div>
        <w:div w:id="1985427124">
          <w:marLeft w:val="640"/>
          <w:marRight w:val="0"/>
          <w:marTop w:val="0"/>
          <w:marBottom w:val="0"/>
          <w:divBdr>
            <w:top w:val="none" w:sz="0" w:space="0" w:color="auto"/>
            <w:left w:val="none" w:sz="0" w:space="0" w:color="auto"/>
            <w:bottom w:val="none" w:sz="0" w:space="0" w:color="auto"/>
            <w:right w:val="none" w:sz="0" w:space="0" w:color="auto"/>
          </w:divBdr>
        </w:div>
        <w:div w:id="791486496">
          <w:marLeft w:val="640"/>
          <w:marRight w:val="0"/>
          <w:marTop w:val="0"/>
          <w:marBottom w:val="0"/>
          <w:divBdr>
            <w:top w:val="none" w:sz="0" w:space="0" w:color="auto"/>
            <w:left w:val="none" w:sz="0" w:space="0" w:color="auto"/>
            <w:bottom w:val="none" w:sz="0" w:space="0" w:color="auto"/>
            <w:right w:val="none" w:sz="0" w:space="0" w:color="auto"/>
          </w:divBdr>
        </w:div>
        <w:div w:id="1916864208">
          <w:marLeft w:val="640"/>
          <w:marRight w:val="0"/>
          <w:marTop w:val="0"/>
          <w:marBottom w:val="0"/>
          <w:divBdr>
            <w:top w:val="none" w:sz="0" w:space="0" w:color="auto"/>
            <w:left w:val="none" w:sz="0" w:space="0" w:color="auto"/>
            <w:bottom w:val="none" w:sz="0" w:space="0" w:color="auto"/>
            <w:right w:val="none" w:sz="0" w:space="0" w:color="auto"/>
          </w:divBdr>
        </w:div>
        <w:div w:id="1988779602">
          <w:marLeft w:val="640"/>
          <w:marRight w:val="0"/>
          <w:marTop w:val="0"/>
          <w:marBottom w:val="0"/>
          <w:divBdr>
            <w:top w:val="none" w:sz="0" w:space="0" w:color="auto"/>
            <w:left w:val="none" w:sz="0" w:space="0" w:color="auto"/>
            <w:bottom w:val="none" w:sz="0" w:space="0" w:color="auto"/>
            <w:right w:val="none" w:sz="0" w:space="0" w:color="auto"/>
          </w:divBdr>
        </w:div>
        <w:div w:id="642931762">
          <w:marLeft w:val="640"/>
          <w:marRight w:val="0"/>
          <w:marTop w:val="0"/>
          <w:marBottom w:val="0"/>
          <w:divBdr>
            <w:top w:val="none" w:sz="0" w:space="0" w:color="auto"/>
            <w:left w:val="none" w:sz="0" w:space="0" w:color="auto"/>
            <w:bottom w:val="none" w:sz="0" w:space="0" w:color="auto"/>
            <w:right w:val="none" w:sz="0" w:space="0" w:color="auto"/>
          </w:divBdr>
        </w:div>
        <w:div w:id="328945330">
          <w:marLeft w:val="640"/>
          <w:marRight w:val="0"/>
          <w:marTop w:val="0"/>
          <w:marBottom w:val="0"/>
          <w:divBdr>
            <w:top w:val="none" w:sz="0" w:space="0" w:color="auto"/>
            <w:left w:val="none" w:sz="0" w:space="0" w:color="auto"/>
            <w:bottom w:val="none" w:sz="0" w:space="0" w:color="auto"/>
            <w:right w:val="none" w:sz="0" w:space="0" w:color="auto"/>
          </w:divBdr>
        </w:div>
        <w:div w:id="479932414">
          <w:marLeft w:val="640"/>
          <w:marRight w:val="0"/>
          <w:marTop w:val="0"/>
          <w:marBottom w:val="0"/>
          <w:divBdr>
            <w:top w:val="none" w:sz="0" w:space="0" w:color="auto"/>
            <w:left w:val="none" w:sz="0" w:space="0" w:color="auto"/>
            <w:bottom w:val="none" w:sz="0" w:space="0" w:color="auto"/>
            <w:right w:val="none" w:sz="0" w:space="0" w:color="auto"/>
          </w:divBdr>
        </w:div>
        <w:div w:id="1172649329">
          <w:marLeft w:val="640"/>
          <w:marRight w:val="0"/>
          <w:marTop w:val="0"/>
          <w:marBottom w:val="0"/>
          <w:divBdr>
            <w:top w:val="none" w:sz="0" w:space="0" w:color="auto"/>
            <w:left w:val="none" w:sz="0" w:space="0" w:color="auto"/>
            <w:bottom w:val="none" w:sz="0" w:space="0" w:color="auto"/>
            <w:right w:val="none" w:sz="0" w:space="0" w:color="auto"/>
          </w:divBdr>
        </w:div>
        <w:div w:id="1488741615">
          <w:marLeft w:val="640"/>
          <w:marRight w:val="0"/>
          <w:marTop w:val="0"/>
          <w:marBottom w:val="0"/>
          <w:divBdr>
            <w:top w:val="none" w:sz="0" w:space="0" w:color="auto"/>
            <w:left w:val="none" w:sz="0" w:space="0" w:color="auto"/>
            <w:bottom w:val="none" w:sz="0" w:space="0" w:color="auto"/>
            <w:right w:val="none" w:sz="0" w:space="0" w:color="auto"/>
          </w:divBdr>
        </w:div>
        <w:div w:id="1199127686">
          <w:marLeft w:val="640"/>
          <w:marRight w:val="0"/>
          <w:marTop w:val="0"/>
          <w:marBottom w:val="0"/>
          <w:divBdr>
            <w:top w:val="none" w:sz="0" w:space="0" w:color="auto"/>
            <w:left w:val="none" w:sz="0" w:space="0" w:color="auto"/>
            <w:bottom w:val="none" w:sz="0" w:space="0" w:color="auto"/>
            <w:right w:val="none" w:sz="0" w:space="0" w:color="auto"/>
          </w:divBdr>
        </w:div>
        <w:div w:id="2036693054">
          <w:marLeft w:val="640"/>
          <w:marRight w:val="0"/>
          <w:marTop w:val="0"/>
          <w:marBottom w:val="0"/>
          <w:divBdr>
            <w:top w:val="none" w:sz="0" w:space="0" w:color="auto"/>
            <w:left w:val="none" w:sz="0" w:space="0" w:color="auto"/>
            <w:bottom w:val="none" w:sz="0" w:space="0" w:color="auto"/>
            <w:right w:val="none" w:sz="0" w:space="0" w:color="auto"/>
          </w:divBdr>
        </w:div>
        <w:div w:id="43722370">
          <w:marLeft w:val="640"/>
          <w:marRight w:val="0"/>
          <w:marTop w:val="0"/>
          <w:marBottom w:val="0"/>
          <w:divBdr>
            <w:top w:val="none" w:sz="0" w:space="0" w:color="auto"/>
            <w:left w:val="none" w:sz="0" w:space="0" w:color="auto"/>
            <w:bottom w:val="none" w:sz="0" w:space="0" w:color="auto"/>
            <w:right w:val="none" w:sz="0" w:space="0" w:color="auto"/>
          </w:divBdr>
        </w:div>
        <w:div w:id="1353990407">
          <w:marLeft w:val="640"/>
          <w:marRight w:val="0"/>
          <w:marTop w:val="0"/>
          <w:marBottom w:val="0"/>
          <w:divBdr>
            <w:top w:val="none" w:sz="0" w:space="0" w:color="auto"/>
            <w:left w:val="none" w:sz="0" w:space="0" w:color="auto"/>
            <w:bottom w:val="none" w:sz="0" w:space="0" w:color="auto"/>
            <w:right w:val="none" w:sz="0" w:space="0" w:color="auto"/>
          </w:divBdr>
        </w:div>
        <w:div w:id="1475247767">
          <w:marLeft w:val="640"/>
          <w:marRight w:val="0"/>
          <w:marTop w:val="0"/>
          <w:marBottom w:val="0"/>
          <w:divBdr>
            <w:top w:val="none" w:sz="0" w:space="0" w:color="auto"/>
            <w:left w:val="none" w:sz="0" w:space="0" w:color="auto"/>
            <w:bottom w:val="none" w:sz="0" w:space="0" w:color="auto"/>
            <w:right w:val="none" w:sz="0" w:space="0" w:color="auto"/>
          </w:divBdr>
        </w:div>
        <w:div w:id="407003137">
          <w:marLeft w:val="640"/>
          <w:marRight w:val="0"/>
          <w:marTop w:val="0"/>
          <w:marBottom w:val="0"/>
          <w:divBdr>
            <w:top w:val="none" w:sz="0" w:space="0" w:color="auto"/>
            <w:left w:val="none" w:sz="0" w:space="0" w:color="auto"/>
            <w:bottom w:val="none" w:sz="0" w:space="0" w:color="auto"/>
            <w:right w:val="none" w:sz="0" w:space="0" w:color="auto"/>
          </w:divBdr>
        </w:div>
        <w:div w:id="801533479">
          <w:marLeft w:val="640"/>
          <w:marRight w:val="0"/>
          <w:marTop w:val="0"/>
          <w:marBottom w:val="0"/>
          <w:divBdr>
            <w:top w:val="none" w:sz="0" w:space="0" w:color="auto"/>
            <w:left w:val="none" w:sz="0" w:space="0" w:color="auto"/>
            <w:bottom w:val="none" w:sz="0" w:space="0" w:color="auto"/>
            <w:right w:val="none" w:sz="0" w:space="0" w:color="auto"/>
          </w:divBdr>
        </w:div>
        <w:div w:id="146476786">
          <w:marLeft w:val="640"/>
          <w:marRight w:val="0"/>
          <w:marTop w:val="0"/>
          <w:marBottom w:val="0"/>
          <w:divBdr>
            <w:top w:val="none" w:sz="0" w:space="0" w:color="auto"/>
            <w:left w:val="none" w:sz="0" w:space="0" w:color="auto"/>
            <w:bottom w:val="none" w:sz="0" w:space="0" w:color="auto"/>
            <w:right w:val="none" w:sz="0" w:space="0" w:color="auto"/>
          </w:divBdr>
        </w:div>
        <w:div w:id="1554347090">
          <w:marLeft w:val="640"/>
          <w:marRight w:val="0"/>
          <w:marTop w:val="0"/>
          <w:marBottom w:val="0"/>
          <w:divBdr>
            <w:top w:val="none" w:sz="0" w:space="0" w:color="auto"/>
            <w:left w:val="none" w:sz="0" w:space="0" w:color="auto"/>
            <w:bottom w:val="none" w:sz="0" w:space="0" w:color="auto"/>
            <w:right w:val="none" w:sz="0" w:space="0" w:color="auto"/>
          </w:divBdr>
        </w:div>
        <w:div w:id="454251713">
          <w:marLeft w:val="640"/>
          <w:marRight w:val="0"/>
          <w:marTop w:val="0"/>
          <w:marBottom w:val="0"/>
          <w:divBdr>
            <w:top w:val="none" w:sz="0" w:space="0" w:color="auto"/>
            <w:left w:val="none" w:sz="0" w:space="0" w:color="auto"/>
            <w:bottom w:val="none" w:sz="0" w:space="0" w:color="auto"/>
            <w:right w:val="none" w:sz="0" w:space="0" w:color="auto"/>
          </w:divBdr>
        </w:div>
        <w:div w:id="20520343">
          <w:marLeft w:val="640"/>
          <w:marRight w:val="0"/>
          <w:marTop w:val="0"/>
          <w:marBottom w:val="0"/>
          <w:divBdr>
            <w:top w:val="none" w:sz="0" w:space="0" w:color="auto"/>
            <w:left w:val="none" w:sz="0" w:space="0" w:color="auto"/>
            <w:bottom w:val="none" w:sz="0" w:space="0" w:color="auto"/>
            <w:right w:val="none" w:sz="0" w:space="0" w:color="auto"/>
          </w:divBdr>
        </w:div>
        <w:div w:id="955719324">
          <w:marLeft w:val="640"/>
          <w:marRight w:val="0"/>
          <w:marTop w:val="0"/>
          <w:marBottom w:val="0"/>
          <w:divBdr>
            <w:top w:val="none" w:sz="0" w:space="0" w:color="auto"/>
            <w:left w:val="none" w:sz="0" w:space="0" w:color="auto"/>
            <w:bottom w:val="none" w:sz="0" w:space="0" w:color="auto"/>
            <w:right w:val="none" w:sz="0" w:space="0" w:color="auto"/>
          </w:divBdr>
        </w:div>
        <w:div w:id="1387603333">
          <w:marLeft w:val="640"/>
          <w:marRight w:val="0"/>
          <w:marTop w:val="0"/>
          <w:marBottom w:val="0"/>
          <w:divBdr>
            <w:top w:val="none" w:sz="0" w:space="0" w:color="auto"/>
            <w:left w:val="none" w:sz="0" w:space="0" w:color="auto"/>
            <w:bottom w:val="none" w:sz="0" w:space="0" w:color="auto"/>
            <w:right w:val="none" w:sz="0" w:space="0" w:color="auto"/>
          </w:divBdr>
        </w:div>
        <w:div w:id="1726023746">
          <w:marLeft w:val="640"/>
          <w:marRight w:val="0"/>
          <w:marTop w:val="0"/>
          <w:marBottom w:val="0"/>
          <w:divBdr>
            <w:top w:val="none" w:sz="0" w:space="0" w:color="auto"/>
            <w:left w:val="none" w:sz="0" w:space="0" w:color="auto"/>
            <w:bottom w:val="none" w:sz="0" w:space="0" w:color="auto"/>
            <w:right w:val="none" w:sz="0" w:space="0" w:color="auto"/>
          </w:divBdr>
        </w:div>
        <w:div w:id="1215430670">
          <w:marLeft w:val="640"/>
          <w:marRight w:val="0"/>
          <w:marTop w:val="0"/>
          <w:marBottom w:val="0"/>
          <w:divBdr>
            <w:top w:val="none" w:sz="0" w:space="0" w:color="auto"/>
            <w:left w:val="none" w:sz="0" w:space="0" w:color="auto"/>
            <w:bottom w:val="none" w:sz="0" w:space="0" w:color="auto"/>
            <w:right w:val="none" w:sz="0" w:space="0" w:color="auto"/>
          </w:divBdr>
        </w:div>
        <w:div w:id="729235656">
          <w:marLeft w:val="640"/>
          <w:marRight w:val="0"/>
          <w:marTop w:val="0"/>
          <w:marBottom w:val="0"/>
          <w:divBdr>
            <w:top w:val="none" w:sz="0" w:space="0" w:color="auto"/>
            <w:left w:val="none" w:sz="0" w:space="0" w:color="auto"/>
            <w:bottom w:val="none" w:sz="0" w:space="0" w:color="auto"/>
            <w:right w:val="none" w:sz="0" w:space="0" w:color="auto"/>
          </w:divBdr>
        </w:div>
        <w:div w:id="1385326794">
          <w:marLeft w:val="640"/>
          <w:marRight w:val="0"/>
          <w:marTop w:val="0"/>
          <w:marBottom w:val="0"/>
          <w:divBdr>
            <w:top w:val="none" w:sz="0" w:space="0" w:color="auto"/>
            <w:left w:val="none" w:sz="0" w:space="0" w:color="auto"/>
            <w:bottom w:val="none" w:sz="0" w:space="0" w:color="auto"/>
            <w:right w:val="none" w:sz="0" w:space="0" w:color="auto"/>
          </w:divBdr>
        </w:div>
        <w:div w:id="801465393">
          <w:marLeft w:val="640"/>
          <w:marRight w:val="0"/>
          <w:marTop w:val="0"/>
          <w:marBottom w:val="0"/>
          <w:divBdr>
            <w:top w:val="none" w:sz="0" w:space="0" w:color="auto"/>
            <w:left w:val="none" w:sz="0" w:space="0" w:color="auto"/>
            <w:bottom w:val="none" w:sz="0" w:space="0" w:color="auto"/>
            <w:right w:val="none" w:sz="0" w:space="0" w:color="auto"/>
          </w:divBdr>
        </w:div>
        <w:div w:id="1596135171">
          <w:marLeft w:val="640"/>
          <w:marRight w:val="0"/>
          <w:marTop w:val="0"/>
          <w:marBottom w:val="0"/>
          <w:divBdr>
            <w:top w:val="none" w:sz="0" w:space="0" w:color="auto"/>
            <w:left w:val="none" w:sz="0" w:space="0" w:color="auto"/>
            <w:bottom w:val="none" w:sz="0" w:space="0" w:color="auto"/>
            <w:right w:val="none" w:sz="0" w:space="0" w:color="auto"/>
          </w:divBdr>
        </w:div>
        <w:div w:id="1670250967">
          <w:marLeft w:val="640"/>
          <w:marRight w:val="0"/>
          <w:marTop w:val="0"/>
          <w:marBottom w:val="0"/>
          <w:divBdr>
            <w:top w:val="none" w:sz="0" w:space="0" w:color="auto"/>
            <w:left w:val="none" w:sz="0" w:space="0" w:color="auto"/>
            <w:bottom w:val="none" w:sz="0" w:space="0" w:color="auto"/>
            <w:right w:val="none" w:sz="0" w:space="0" w:color="auto"/>
          </w:divBdr>
        </w:div>
        <w:div w:id="230311316">
          <w:marLeft w:val="640"/>
          <w:marRight w:val="0"/>
          <w:marTop w:val="0"/>
          <w:marBottom w:val="0"/>
          <w:divBdr>
            <w:top w:val="none" w:sz="0" w:space="0" w:color="auto"/>
            <w:left w:val="none" w:sz="0" w:space="0" w:color="auto"/>
            <w:bottom w:val="none" w:sz="0" w:space="0" w:color="auto"/>
            <w:right w:val="none" w:sz="0" w:space="0" w:color="auto"/>
          </w:divBdr>
        </w:div>
        <w:div w:id="1251158618">
          <w:marLeft w:val="640"/>
          <w:marRight w:val="0"/>
          <w:marTop w:val="0"/>
          <w:marBottom w:val="0"/>
          <w:divBdr>
            <w:top w:val="none" w:sz="0" w:space="0" w:color="auto"/>
            <w:left w:val="none" w:sz="0" w:space="0" w:color="auto"/>
            <w:bottom w:val="none" w:sz="0" w:space="0" w:color="auto"/>
            <w:right w:val="none" w:sz="0" w:space="0" w:color="auto"/>
          </w:divBdr>
        </w:div>
        <w:div w:id="1500191563">
          <w:marLeft w:val="640"/>
          <w:marRight w:val="0"/>
          <w:marTop w:val="0"/>
          <w:marBottom w:val="0"/>
          <w:divBdr>
            <w:top w:val="none" w:sz="0" w:space="0" w:color="auto"/>
            <w:left w:val="none" w:sz="0" w:space="0" w:color="auto"/>
            <w:bottom w:val="none" w:sz="0" w:space="0" w:color="auto"/>
            <w:right w:val="none" w:sz="0" w:space="0" w:color="auto"/>
          </w:divBdr>
        </w:div>
        <w:div w:id="691497202">
          <w:marLeft w:val="640"/>
          <w:marRight w:val="0"/>
          <w:marTop w:val="0"/>
          <w:marBottom w:val="0"/>
          <w:divBdr>
            <w:top w:val="none" w:sz="0" w:space="0" w:color="auto"/>
            <w:left w:val="none" w:sz="0" w:space="0" w:color="auto"/>
            <w:bottom w:val="none" w:sz="0" w:space="0" w:color="auto"/>
            <w:right w:val="none" w:sz="0" w:space="0" w:color="auto"/>
          </w:divBdr>
        </w:div>
        <w:div w:id="633340430">
          <w:marLeft w:val="640"/>
          <w:marRight w:val="0"/>
          <w:marTop w:val="0"/>
          <w:marBottom w:val="0"/>
          <w:divBdr>
            <w:top w:val="none" w:sz="0" w:space="0" w:color="auto"/>
            <w:left w:val="none" w:sz="0" w:space="0" w:color="auto"/>
            <w:bottom w:val="none" w:sz="0" w:space="0" w:color="auto"/>
            <w:right w:val="none" w:sz="0" w:space="0" w:color="auto"/>
          </w:divBdr>
        </w:div>
        <w:div w:id="1671711642">
          <w:marLeft w:val="640"/>
          <w:marRight w:val="0"/>
          <w:marTop w:val="0"/>
          <w:marBottom w:val="0"/>
          <w:divBdr>
            <w:top w:val="none" w:sz="0" w:space="0" w:color="auto"/>
            <w:left w:val="none" w:sz="0" w:space="0" w:color="auto"/>
            <w:bottom w:val="none" w:sz="0" w:space="0" w:color="auto"/>
            <w:right w:val="none" w:sz="0" w:space="0" w:color="auto"/>
          </w:divBdr>
        </w:div>
        <w:div w:id="1783496938">
          <w:marLeft w:val="640"/>
          <w:marRight w:val="0"/>
          <w:marTop w:val="0"/>
          <w:marBottom w:val="0"/>
          <w:divBdr>
            <w:top w:val="none" w:sz="0" w:space="0" w:color="auto"/>
            <w:left w:val="none" w:sz="0" w:space="0" w:color="auto"/>
            <w:bottom w:val="none" w:sz="0" w:space="0" w:color="auto"/>
            <w:right w:val="none" w:sz="0" w:space="0" w:color="auto"/>
          </w:divBdr>
        </w:div>
        <w:div w:id="729617292">
          <w:marLeft w:val="640"/>
          <w:marRight w:val="0"/>
          <w:marTop w:val="0"/>
          <w:marBottom w:val="0"/>
          <w:divBdr>
            <w:top w:val="none" w:sz="0" w:space="0" w:color="auto"/>
            <w:left w:val="none" w:sz="0" w:space="0" w:color="auto"/>
            <w:bottom w:val="none" w:sz="0" w:space="0" w:color="auto"/>
            <w:right w:val="none" w:sz="0" w:space="0" w:color="auto"/>
          </w:divBdr>
        </w:div>
        <w:div w:id="1857229156">
          <w:marLeft w:val="640"/>
          <w:marRight w:val="0"/>
          <w:marTop w:val="0"/>
          <w:marBottom w:val="0"/>
          <w:divBdr>
            <w:top w:val="none" w:sz="0" w:space="0" w:color="auto"/>
            <w:left w:val="none" w:sz="0" w:space="0" w:color="auto"/>
            <w:bottom w:val="none" w:sz="0" w:space="0" w:color="auto"/>
            <w:right w:val="none" w:sz="0" w:space="0" w:color="auto"/>
          </w:divBdr>
        </w:div>
        <w:div w:id="621229804">
          <w:marLeft w:val="640"/>
          <w:marRight w:val="0"/>
          <w:marTop w:val="0"/>
          <w:marBottom w:val="0"/>
          <w:divBdr>
            <w:top w:val="none" w:sz="0" w:space="0" w:color="auto"/>
            <w:left w:val="none" w:sz="0" w:space="0" w:color="auto"/>
            <w:bottom w:val="none" w:sz="0" w:space="0" w:color="auto"/>
            <w:right w:val="none" w:sz="0" w:space="0" w:color="auto"/>
          </w:divBdr>
        </w:div>
        <w:div w:id="438138688">
          <w:marLeft w:val="640"/>
          <w:marRight w:val="0"/>
          <w:marTop w:val="0"/>
          <w:marBottom w:val="0"/>
          <w:divBdr>
            <w:top w:val="none" w:sz="0" w:space="0" w:color="auto"/>
            <w:left w:val="none" w:sz="0" w:space="0" w:color="auto"/>
            <w:bottom w:val="none" w:sz="0" w:space="0" w:color="auto"/>
            <w:right w:val="none" w:sz="0" w:space="0" w:color="auto"/>
          </w:divBdr>
        </w:div>
        <w:div w:id="1846700554">
          <w:marLeft w:val="640"/>
          <w:marRight w:val="0"/>
          <w:marTop w:val="0"/>
          <w:marBottom w:val="0"/>
          <w:divBdr>
            <w:top w:val="none" w:sz="0" w:space="0" w:color="auto"/>
            <w:left w:val="none" w:sz="0" w:space="0" w:color="auto"/>
            <w:bottom w:val="none" w:sz="0" w:space="0" w:color="auto"/>
            <w:right w:val="none" w:sz="0" w:space="0" w:color="auto"/>
          </w:divBdr>
        </w:div>
        <w:div w:id="714279792">
          <w:marLeft w:val="640"/>
          <w:marRight w:val="0"/>
          <w:marTop w:val="0"/>
          <w:marBottom w:val="0"/>
          <w:divBdr>
            <w:top w:val="none" w:sz="0" w:space="0" w:color="auto"/>
            <w:left w:val="none" w:sz="0" w:space="0" w:color="auto"/>
            <w:bottom w:val="none" w:sz="0" w:space="0" w:color="auto"/>
            <w:right w:val="none" w:sz="0" w:space="0" w:color="auto"/>
          </w:divBdr>
        </w:div>
        <w:div w:id="1476096380">
          <w:marLeft w:val="640"/>
          <w:marRight w:val="0"/>
          <w:marTop w:val="0"/>
          <w:marBottom w:val="0"/>
          <w:divBdr>
            <w:top w:val="none" w:sz="0" w:space="0" w:color="auto"/>
            <w:left w:val="none" w:sz="0" w:space="0" w:color="auto"/>
            <w:bottom w:val="none" w:sz="0" w:space="0" w:color="auto"/>
            <w:right w:val="none" w:sz="0" w:space="0" w:color="auto"/>
          </w:divBdr>
        </w:div>
        <w:div w:id="956176638">
          <w:marLeft w:val="640"/>
          <w:marRight w:val="0"/>
          <w:marTop w:val="0"/>
          <w:marBottom w:val="0"/>
          <w:divBdr>
            <w:top w:val="none" w:sz="0" w:space="0" w:color="auto"/>
            <w:left w:val="none" w:sz="0" w:space="0" w:color="auto"/>
            <w:bottom w:val="none" w:sz="0" w:space="0" w:color="auto"/>
            <w:right w:val="none" w:sz="0" w:space="0" w:color="auto"/>
          </w:divBdr>
        </w:div>
        <w:div w:id="1447121977">
          <w:marLeft w:val="640"/>
          <w:marRight w:val="0"/>
          <w:marTop w:val="0"/>
          <w:marBottom w:val="0"/>
          <w:divBdr>
            <w:top w:val="none" w:sz="0" w:space="0" w:color="auto"/>
            <w:left w:val="none" w:sz="0" w:space="0" w:color="auto"/>
            <w:bottom w:val="none" w:sz="0" w:space="0" w:color="auto"/>
            <w:right w:val="none" w:sz="0" w:space="0" w:color="auto"/>
          </w:divBdr>
        </w:div>
        <w:div w:id="796217176">
          <w:marLeft w:val="640"/>
          <w:marRight w:val="0"/>
          <w:marTop w:val="0"/>
          <w:marBottom w:val="0"/>
          <w:divBdr>
            <w:top w:val="none" w:sz="0" w:space="0" w:color="auto"/>
            <w:left w:val="none" w:sz="0" w:space="0" w:color="auto"/>
            <w:bottom w:val="none" w:sz="0" w:space="0" w:color="auto"/>
            <w:right w:val="none" w:sz="0" w:space="0" w:color="auto"/>
          </w:divBdr>
        </w:div>
        <w:div w:id="60368675">
          <w:marLeft w:val="640"/>
          <w:marRight w:val="0"/>
          <w:marTop w:val="0"/>
          <w:marBottom w:val="0"/>
          <w:divBdr>
            <w:top w:val="none" w:sz="0" w:space="0" w:color="auto"/>
            <w:left w:val="none" w:sz="0" w:space="0" w:color="auto"/>
            <w:bottom w:val="none" w:sz="0" w:space="0" w:color="auto"/>
            <w:right w:val="none" w:sz="0" w:space="0" w:color="auto"/>
          </w:divBdr>
        </w:div>
        <w:div w:id="195119754">
          <w:marLeft w:val="640"/>
          <w:marRight w:val="0"/>
          <w:marTop w:val="0"/>
          <w:marBottom w:val="0"/>
          <w:divBdr>
            <w:top w:val="none" w:sz="0" w:space="0" w:color="auto"/>
            <w:left w:val="none" w:sz="0" w:space="0" w:color="auto"/>
            <w:bottom w:val="none" w:sz="0" w:space="0" w:color="auto"/>
            <w:right w:val="none" w:sz="0" w:space="0" w:color="auto"/>
          </w:divBdr>
        </w:div>
        <w:div w:id="527721769">
          <w:marLeft w:val="640"/>
          <w:marRight w:val="0"/>
          <w:marTop w:val="0"/>
          <w:marBottom w:val="0"/>
          <w:divBdr>
            <w:top w:val="none" w:sz="0" w:space="0" w:color="auto"/>
            <w:left w:val="none" w:sz="0" w:space="0" w:color="auto"/>
            <w:bottom w:val="none" w:sz="0" w:space="0" w:color="auto"/>
            <w:right w:val="none" w:sz="0" w:space="0" w:color="auto"/>
          </w:divBdr>
        </w:div>
        <w:div w:id="2048335359">
          <w:marLeft w:val="640"/>
          <w:marRight w:val="0"/>
          <w:marTop w:val="0"/>
          <w:marBottom w:val="0"/>
          <w:divBdr>
            <w:top w:val="none" w:sz="0" w:space="0" w:color="auto"/>
            <w:left w:val="none" w:sz="0" w:space="0" w:color="auto"/>
            <w:bottom w:val="none" w:sz="0" w:space="0" w:color="auto"/>
            <w:right w:val="none" w:sz="0" w:space="0" w:color="auto"/>
          </w:divBdr>
        </w:div>
        <w:div w:id="1596665324">
          <w:marLeft w:val="640"/>
          <w:marRight w:val="0"/>
          <w:marTop w:val="0"/>
          <w:marBottom w:val="0"/>
          <w:divBdr>
            <w:top w:val="none" w:sz="0" w:space="0" w:color="auto"/>
            <w:left w:val="none" w:sz="0" w:space="0" w:color="auto"/>
            <w:bottom w:val="none" w:sz="0" w:space="0" w:color="auto"/>
            <w:right w:val="none" w:sz="0" w:space="0" w:color="auto"/>
          </w:divBdr>
        </w:div>
        <w:div w:id="1394742939">
          <w:marLeft w:val="640"/>
          <w:marRight w:val="0"/>
          <w:marTop w:val="0"/>
          <w:marBottom w:val="0"/>
          <w:divBdr>
            <w:top w:val="none" w:sz="0" w:space="0" w:color="auto"/>
            <w:left w:val="none" w:sz="0" w:space="0" w:color="auto"/>
            <w:bottom w:val="none" w:sz="0" w:space="0" w:color="auto"/>
            <w:right w:val="none" w:sz="0" w:space="0" w:color="auto"/>
          </w:divBdr>
        </w:div>
        <w:div w:id="1196384955">
          <w:marLeft w:val="640"/>
          <w:marRight w:val="0"/>
          <w:marTop w:val="0"/>
          <w:marBottom w:val="0"/>
          <w:divBdr>
            <w:top w:val="none" w:sz="0" w:space="0" w:color="auto"/>
            <w:left w:val="none" w:sz="0" w:space="0" w:color="auto"/>
            <w:bottom w:val="none" w:sz="0" w:space="0" w:color="auto"/>
            <w:right w:val="none" w:sz="0" w:space="0" w:color="auto"/>
          </w:divBdr>
        </w:div>
        <w:div w:id="1375426828">
          <w:marLeft w:val="640"/>
          <w:marRight w:val="0"/>
          <w:marTop w:val="0"/>
          <w:marBottom w:val="0"/>
          <w:divBdr>
            <w:top w:val="none" w:sz="0" w:space="0" w:color="auto"/>
            <w:left w:val="none" w:sz="0" w:space="0" w:color="auto"/>
            <w:bottom w:val="none" w:sz="0" w:space="0" w:color="auto"/>
            <w:right w:val="none" w:sz="0" w:space="0" w:color="auto"/>
          </w:divBdr>
        </w:div>
        <w:div w:id="1076129498">
          <w:marLeft w:val="640"/>
          <w:marRight w:val="0"/>
          <w:marTop w:val="0"/>
          <w:marBottom w:val="0"/>
          <w:divBdr>
            <w:top w:val="none" w:sz="0" w:space="0" w:color="auto"/>
            <w:left w:val="none" w:sz="0" w:space="0" w:color="auto"/>
            <w:bottom w:val="none" w:sz="0" w:space="0" w:color="auto"/>
            <w:right w:val="none" w:sz="0" w:space="0" w:color="auto"/>
          </w:divBdr>
        </w:div>
        <w:div w:id="1451702168">
          <w:marLeft w:val="640"/>
          <w:marRight w:val="0"/>
          <w:marTop w:val="0"/>
          <w:marBottom w:val="0"/>
          <w:divBdr>
            <w:top w:val="none" w:sz="0" w:space="0" w:color="auto"/>
            <w:left w:val="none" w:sz="0" w:space="0" w:color="auto"/>
            <w:bottom w:val="none" w:sz="0" w:space="0" w:color="auto"/>
            <w:right w:val="none" w:sz="0" w:space="0" w:color="auto"/>
          </w:divBdr>
        </w:div>
        <w:div w:id="1416435650">
          <w:marLeft w:val="640"/>
          <w:marRight w:val="0"/>
          <w:marTop w:val="0"/>
          <w:marBottom w:val="0"/>
          <w:divBdr>
            <w:top w:val="none" w:sz="0" w:space="0" w:color="auto"/>
            <w:left w:val="none" w:sz="0" w:space="0" w:color="auto"/>
            <w:bottom w:val="none" w:sz="0" w:space="0" w:color="auto"/>
            <w:right w:val="none" w:sz="0" w:space="0" w:color="auto"/>
          </w:divBdr>
        </w:div>
        <w:div w:id="182715663">
          <w:marLeft w:val="640"/>
          <w:marRight w:val="0"/>
          <w:marTop w:val="0"/>
          <w:marBottom w:val="0"/>
          <w:divBdr>
            <w:top w:val="none" w:sz="0" w:space="0" w:color="auto"/>
            <w:left w:val="none" w:sz="0" w:space="0" w:color="auto"/>
            <w:bottom w:val="none" w:sz="0" w:space="0" w:color="auto"/>
            <w:right w:val="none" w:sz="0" w:space="0" w:color="auto"/>
          </w:divBdr>
        </w:div>
        <w:div w:id="213591483">
          <w:marLeft w:val="640"/>
          <w:marRight w:val="0"/>
          <w:marTop w:val="0"/>
          <w:marBottom w:val="0"/>
          <w:divBdr>
            <w:top w:val="none" w:sz="0" w:space="0" w:color="auto"/>
            <w:left w:val="none" w:sz="0" w:space="0" w:color="auto"/>
            <w:bottom w:val="none" w:sz="0" w:space="0" w:color="auto"/>
            <w:right w:val="none" w:sz="0" w:space="0" w:color="auto"/>
          </w:divBdr>
        </w:div>
        <w:div w:id="2011374730">
          <w:marLeft w:val="640"/>
          <w:marRight w:val="0"/>
          <w:marTop w:val="0"/>
          <w:marBottom w:val="0"/>
          <w:divBdr>
            <w:top w:val="none" w:sz="0" w:space="0" w:color="auto"/>
            <w:left w:val="none" w:sz="0" w:space="0" w:color="auto"/>
            <w:bottom w:val="none" w:sz="0" w:space="0" w:color="auto"/>
            <w:right w:val="none" w:sz="0" w:space="0" w:color="auto"/>
          </w:divBdr>
        </w:div>
        <w:div w:id="1744910833">
          <w:marLeft w:val="640"/>
          <w:marRight w:val="0"/>
          <w:marTop w:val="0"/>
          <w:marBottom w:val="0"/>
          <w:divBdr>
            <w:top w:val="none" w:sz="0" w:space="0" w:color="auto"/>
            <w:left w:val="none" w:sz="0" w:space="0" w:color="auto"/>
            <w:bottom w:val="none" w:sz="0" w:space="0" w:color="auto"/>
            <w:right w:val="none" w:sz="0" w:space="0" w:color="auto"/>
          </w:divBdr>
        </w:div>
        <w:div w:id="1628077708">
          <w:marLeft w:val="640"/>
          <w:marRight w:val="0"/>
          <w:marTop w:val="0"/>
          <w:marBottom w:val="0"/>
          <w:divBdr>
            <w:top w:val="none" w:sz="0" w:space="0" w:color="auto"/>
            <w:left w:val="none" w:sz="0" w:space="0" w:color="auto"/>
            <w:bottom w:val="none" w:sz="0" w:space="0" w:color="auto"/>
            <w:right w:val="none" w:sz="0" w:space="0" w:color="auto"/>
          </w:divBdr>
        </w:div>
        <w:div w:id="1970085437">
          <w:marLeft w:val="640"/>
          <w:marRight w:val="0"/>
          <w:marTop w:val="0"/>
          <w:marBottom w:val="0"/>
          <w:divBdr>
            <w:top w:val="none" w:sz="0" w:space="0" w:color="auto"/>
            <w:left w:val="none" w:sz="0" w:space="0" w:color="auto"/>
            <w:bottom w:val="none" w:sz="0" w:space="0" w:color="auto"/>
            <w:right w:val="none" w:sz="0" w:space="0" w:color="auto"/>
          </w:divBdr>
        </w:div>
        <w:div w:id="724446336">
          <w:marLeft w:val="640"/>
          <w:marRight w:val="0"/>
          <w:marTop w:val="0"/>
          <w:marBottom w:val="0"/>
          <w:divBdr>
            <w:top w:val="none" w:sz="0" w:space="0" w:color="auto"/>
            <w:left w:val="none" w:sz="0" w:space="0" w:color="auto"/>
            <w:bottom w:val="none" w:sz="0" w:space="0" w:color="auto"/>
            <w:right w:val="none" w:sz="0" w:space="0" w:color="auto"/>
          </w:divBdr>
        </w:div>
        <w:div w:id="796141920">
          <w:marLeft w:val="640"/>
          <w:marRight w:val="0"/>
          <w:marTop w:val="0"/>
          <w:marBottom w:val="0"/>
          <w:divBdr>
            <w:top w:val="none" w:sz="0" w:space="0" w:color="auto"/>
            <w:left w:val="none" w:sz="0" w:space="0" w:color="auto"/>
            <w:bottom w:val="none" w:sz="0" w:space="0" w:color="auto"/>
            <w:right w:val="none" w:sz="0" w:space="0" w:color="auto"/>
          </w:divBdr>
        </w:div>
        <w:div w:id="1618026032">
          <w:marLeft w:val="640"/>
          <w:marRight w:val="0"/>
          <w:marTop w:val="0"/>
          <w:marBottom w:val="0"/>
          <w:divBdr>
            <w:top w:val="none" w:sz="0" w:space="0" w:color="auto"/>
            <w:left w:val="none" w:sz="0" w:space="0" w:color="auto"/>
            <w:bottom w:val="none" w:sz="0" w:space="0" w:color="auto"/>
            <w:right w:val="none" w:sz="0" w:space="0" w:color="auto"/>
          </w:divBdr>
        </w:div>
        <w:div w:id="366025637">
          <w:marLeft w:val="640"/>
          <w:marRight w:val="0"/>
          <w:marTop w:val="0"/>
          <w:marBottom w:val="0"/>
          <w:divBdr>
            <w:top w:val="none" w:sz="0" w:space="0" w:color="auto"/>
            <w:left w:val="none" w:sz="0" w:space="0" w:color="auto"/>
            <w:bottom w:val="none" w:sz="0" w:space="0" w:color="auto"/>
            <w:right w:val="none" w:sz="0" w:space="0" w:color="auto"/>
          </w:divBdr>
        </w:div>
        <w:div w:id="477453261">
          <w:marLeft w:val="640"/>
          <w:marRight w:val="0"/>
          <w:marTop w:val="0"/>
          <w:marBottom w:val="0"/>
          <w:divBdr>
            <w:top w:val="none" w:sz="0" w:space="0" w:color="auto"/>
            <w:left w:val="none" w:sz="0" w:space="0" w:color="auto"/>
            <w:bottom w:val="none" w:sz="0" w:space="0" w:color="auto"/>
            <w:right w:val="none" w:sz="0" w:space="0" w:color="auto"/>
          </w:divBdr>
        </w:div>
        <w:div w:id="1818185471">
          <w:marLeft w:val="640"/>
          <w:marRight w:val="0"/>
          <w:marTop w:val="0"/>
          <w:marBottom w:val="0"/>
          <w:divBdr>
            <w:top w:val="none" w:sz="0" w:space="0" w:color="auto"/>
            <w:left w:val="none" w:sz="0" w:space="0" w:color="auto"/>
            <w:bottom w:val="none" w:sz="0" w:space="0" w:color="auto"/>
            <w:right w:val="none" w:sz="0" w:space="0" w:color="auto"/>
          </w:divBdr>
        </w:div>
        <w:div w:id="797534781">
          <w:marLeft w:val="640"/>
          <w:marRight w:val="0"/>
          <w:marTop w:val="0"/>
          <w:marBottom w:val="0"/>
          <w:divBdr>
            <w:top w:val="none" w:sz="0" w:space="0" w:color="auto"/>
            <w:left w:val="none" w:sz="0" w:space="0" w:color="auto"/>
            <w:bottom w:val="none" w:sz="0" w:space="0" w:color="auto"/>
            <w:right w:val="none" w:sz="0" w:space="0" w:color="auto"/>
          </w:divBdr>
        </w:div>
        <w:div w:id="1563784652">
          <w:marLeft w:val="640"/>
          <w:marRight w:val="0"/>
          <w:marTop w:val="0"/>
          <w:marBottom w:val="0"/>
          <w:divBdr>
            <w:top w:val="none" w:sz="0" w:space="0" w:color="auto"/>
            <w:left w:val="none" w:sz="0" w:space="0" w:color="auto"/>
            <w:bottom w:val="none" w:sz="0" w:space="0" w:color="auto"/>
            <w:right w:val="none" w:sz="0" w:space="0" w:color="auto"/>
          </w:divBdr>
        </w:div>
        <w:div w:id="1220092218">
          <w:marLeft w:val="640"/>
          <w:marRight w:val="0"/>
          <w:marTop w:val="0"/>
          <w:marBottom w:val="0"/>
          <w:divBdr>
            <w:top w:val="none" w:sz="0" w:space="0" w:color="auto"/>
            <w:left w:val="none" w:sz="0" w:space="0" w:color="auto"/>
            <w:bottom w:val="none" w:sz="0" w:space="0" w:color="auto"/>
            <w:right w:val="none" w:sz="0" w:space="0" w:color="auto"/>
          </w:divBdr>
        </w:div>
        <w:div w:id="1021904178">
          <w:marLeft w:val="640"/>
          <w:marRight w:val="0"/>
          <w:marTop w:val="0"/>
          <w:marBottom w:val="0"/>
          <w:divBdr>
            <w:top w:val="none" w:sz="0" w:space="0" w:color="auto"/>
            <w:left w:val="none" w:sz="0" w:space="0" w:color="auto"/>
            <w:bottom w:val="none" w:sz="0" w:space="0" w:color="auto"/>
            <w:right w:val="none" w:sz="0" w:space="0" w:color="auto"/>
          </w:divBdr>
        </w:div>
        <w:div w:id="1384402890">
          <w:marLeft w:val="640"/>
          <w:marRight w:val="0"/>
          <w:marTop w:val="0"/>
          <w:marBottom w:val="0"/>
          <w:divBdr>
            <w:top w:val="none" w:sz="0" w:space="0" w:color="auto"/>
            <w:left w:val="none" w:sz="0" w:space="0" w:color="auto"/>
            <w:bottom w:val="none" w:sz="0" w:space="0" w:color="auto"/>
            <w:right w:val="none" w:sz="0" w:space="0" w:color="auto"/>
          </w:divBdr>
        </w:div>
        <w:div w:id="349457612">
          <w:marLeft w:val="640"/>
          <w:marRight w:val="0"/>
          <w:marTop w:val="0"/>
          <w:marBottom w:val="0"/>
          <w:divBdr>
            <w:top w:val="none" w:sz="0" w:space="0" w:color="auto"/>
            <w:left w:val="none" w:sz="0" w:space="0" w:color="auto"/>
            <w:bottom w:val="none" w:sz="0" w:space="0" w:color="auto"/>
            <w:right w:val="none" w:sz="0" w:space="0" w:color="auto"/>
          </w:divBdr>
        </w:div>
        <w:div w:id="1050425043">
          <w:marLeft w:val="640"/>
          <w:marRight w:val="0"/>
          <w:marTop w:val="0"/>
          <w:marBottom w:val="0"/>
          <w:divBdr>
            <w:top w:val="none" w:sz="0" w:space="0" w:color="auto"/>
            <w:left w:val="none" w:sz="0" w:space="0" w:color="auto"/>
            <w:bottom w:val="none" w:sz="0" w:space="0" w:color="auto"/>
            <w:right w:val="none" w:sz="0" w:space="0" w:color="auto"/>
          </w:divBdr>
        </w:div>
        <w:div w:id="1479152758">
          <w:marLeft w:val="640"/>
          <w:marRight w:val="0"/>
          <w:marTop w:val="0"/>
          <w:marBottom w:val="0"/>
          <w:divBdr>
            <w:top w:val="none" w:sz="0" w:space="0" w:color="auto"/>
            <w:left w:val="none" w:sz="0" w:space="0" w:color="auto"/>
            <w:bottom w:val="none" w:sz="0" w:space="0" w:color="auto"/>
            <w:right w:val="none" w:sz="0" w:space="0" w:color="auto"/>
          </w:divBdr>
        </w:div>
        <w:div w:id="319773378">
          <w:marLeft w:val="640"/>
          <w:marRight w:val="0"/>
          <w:marTop w:val="0"/>
          <w:marBottom w:val="0"/>
          <w:divBdr>
            <w:top w:val="none" w:sz="0" w:space="0" w:color="auto"/>
            <w:left w:val="none" w:sz="0" w:space="0" w:color="auto"/>
            <w:bottom w:val="none" w:sz="0" w:space="0" w:color="auto"/>
            <w:right w:val="none" w:sz="0" w:space="0" w:color="auto"/>
          </w:divBdr>
        </w:div>
        <w:div w:id="1886865699">
          <w:marLeft w:val="640"/>
          <w:marRight w:val="0"/>
          <w:marTop w:val="0"/>
          <w:marBottom w:val="0"/>
          <w:divBdr>
            <w:top w:val="none" w:sz="0" w:space="0" w:color="auto"/>
            <w:left w:val="none" w:sz="0" w:space="0" w:color="auto"/>
            <w:bottom w:val="none" w:sz="0" w:space="0" w:color="auto"/>
            <w:right w:val="none" w:sz="0" w:space="0" w:color="auto"/>
          </w:divBdr>
        </w:div>
        <w:div w:id="1579562058">
          <w:marLeft w:val="640"/>
          <w:marRight w:val="0"/>
          <w:marTop w:val="0"/>
          <w:marBottom w:val="0"/>
          <w:divBdr>
            <w:top w:val="none" w:sz="0" w:space="0" w:color="auto"/>
            <w:left w:val="none" w:sz="0" w:space="0" w:color="auto"/>
            <w:bottom w:val="none" w:sz="0" w:space="0" w:color="auto"/>
            <w:right w:val="none" w:sz="0" w:space="0" w:color="auto"/>
          </w:divBdr>
        </w:div>
        <w:div w:id="449204444">
          <w:marLeft w:val="640"/>
          <w:marRight w:val="0"/>
          <w:marTop w:val="0"/>
          <w:marBottom w:val="0"/>
          <w:divBdr>
            <w:top w:val="none" w:sz="0" w:space="0" w:color="auto"/>
            <w:left w:val="none" w:sz="0" w:space="0" w:color="auto"/>
            <w:bottom w:val="none" w:sz="0" w:space="0" w:color="auto"/>
            <w:right w:val="none" w:sz="0" w:space="0" w:color="auto"/>
          </w:divBdr>
        </w:div>
        <w:div w:id="928002640">
          <w:marLeft w:val="640"/>
          <w:marRight w:val="0"/>
          <w:marTop w:val="0"/>
          <w:marBottom w:val="0"/>
          <w:divBdr>
            <w:top w:val="none" w:sz="0" w:space="0" w:color="auto"/>
            <w:left w:val="none" w:sz="0" w:space="0" w:color="auto"/>
            <w:bottom w:val="none" w:sz="0" w:space="0" w:color="auto"/>
            <w:right w:val="none" w:sz="0" w:space="0" w:color="auto"/>
          </w:divBdr>
        </w:div>
        <w:div w:id="1238898209">
          <w:marLeft w:val="640"/>
          <w:marRight w:val="0"/>
          <w:marTop w:val="0"/>
          <w:marBottom w:val="0"/>
          <w:divBdr>
            <w:top w:val="none" w:sz="0" w:space="0" w:color="auto"/>
            <w:left w:val="none" w:sz="0" w:space="0" w:color="auto"/>
            <w:bottom w:val="none" w:sz="0" w:space="0" w:color="auto"/>
            <w:right w:val="none" w:sz="0" w:space="0" w:color="auto"/>
          </w:divBdr>
        </w:div>
        <w:div w:id="60297850">
          <w:marLeft w:val="640"/>
          <w:marRight w:val="0"/>
          <w:marTop w:val="0"/>
          <w:marBottom w:val="0"/>
          <w:divBdr>
            <w:top w:val="none" w:sz="0" w:space="0" w:color="auto"/>
            <w:left w:val="none" w:sz="0" w:space="0" w:color="auto"/>
            <w:bottom w:val="none" w:sz="0" w:space="0" w:color="auto"/>
            <w:right w:val="none" w:sz="0" w:space="0" w:color="auto"/>
          </w:divBdr>
        </w:div>
        <w:div w:id="1819374447">
          <w:marLeft w:val="640"/>
          <w:marRight w:val="0"/>
          <w:marTop w:val="0"/>
          <w:marBottom w:val="0"/>
          <w:divBdr>
            <w:top w:val="none" w:sz="0" w:space="0" w:color="auto"/>
            <w:left w:val="none" w:sz="0" w:space="0" w:color="auto"/>
            <w:bottom w:val="none" w:sz="0" w:space="0" w:color="auto"/>
            <w:right w:val="none" w:sz="0" w:space="0" w:color="auto"/>
          </w:divBdr>
        </w:div>
        <w:div w:id="626936721">
          <w:marLeft w:val="640"/>
          <w:marRight w:val="0"/>
          <w:marTop w:val="0"/>
          <w:marBottom w:val="0"/>
          <w:divBdr>
            <w:top w:val="none" w:sz="0" w:space="0" w:color="auto"/>
            <w:left w:val="none" w:sz="0" w:space="0" w:color="auto"/>
            <w:bottom w:val="none" w:sz="0" w:space="0" w:color="auto"/>
            <w:right w:val="none" w:sz="0" w:space="0" w:color="auto"/>
          </w:divBdr>
        </w:div>
        <w:div w:id="344868475">
          <w:marLeft w:val="640"/>
          <w:marRight w:val="0"/>
          <w:marTop w:val="0"/>
          <w:marBottom w:val="0"/>
          <w:divBdr>
            <w:top w:val="none" w:sz="0" w:space="0" w:color="auto"/>
            <w:left w:val="none" w:sz="0" w:space="0" w:color="auto"/>
            <w:bottom w:val="none" w:sz="0" w:space="0" w:color="auto"/>
            <w:right w:val="none" w:sz="0" w:space="0" w:color="auto"/>
          </w:divBdr>
        </w:div>
        <w:div w:id="21589286">
          <w:marLeft w:val="640"/>
          <w:marRight w:val="0"/>
          <w:marTop w:val="0"/>
          <w:marBottom w:val="0"/>
          <w:divBdr>
            <w:top w:val="none" w:sz="0" w:space="0" w:color="auto"/>
            <w:left w:val="none" w:sz="0" w:space="0" w:color="auto"/>
            <w:bottom w:val="none" w:sz="0" w:space="0" w:color="auto"/>
            <w:right w:val="none" w:sz="0" w:space="0" w:color="auto"/>
          </w:divBdr>
        </w:div>
        <w:div w:id="1852526113">
          <w:marLeft w:val="640"/>
          <w:marRight w:val="0"/>
          <w:marTop w:val="0"/>
          <w:marBottom w:val="0"/>
          <w:divBdr>
            <w:top w:val="none" w:sz="0" w:space="0" w:color="auto"/>
            <w:left w:val="none" w:sz="0" w:space="0" w:color="auto"/>
            <w:bottom w:val="none" w:sz="0" w:space="0" w:color="auto"/>
            <w:right w:val="none" w:sz="0" w:space="0" w:color="auto"/>
          </w:divBdr>
        </w:div>
        <w:div w:id="2017029386">
          <w:marLeft w:val="640"/>
          <w:marRight w:val="0"/>
          <w:marTop w:val="0"/>
          <w:marBottom w:val="0"/>
          <w:divBdr>
            <w:top w:val="none" w:sz="0" w:space="0" w:color="auto"/>
            <w:left w:val="none" w:sz="0" w:space="0" w:color="auto"/>
            <w:bottom w:val="none" w:sz="0" w:space="0" w:color="auto"/>
            <w:right w:val="none" w:sz="0" w:space="0" w:color="auto"/>
          </w:divBdr>
        </w:div>
        <w:div w:id="1132867609">
          <w:marLeft w:val="640"/>
          <w:marRight w:val="0"/>
          <w:marTop w:val="0"/>
          <w:marBottom w:val="0"/>
          <w:divBdr>
            <w:top w:val="none" w:sz="0" w:space="0" w:color="auto"/>
            <w:left w:val="none" w:sz="0" w:space="0" w:color="auto"/>
            <w:bottom w:val="none" w:sz="0" w:space="0" w:color="auto"/>
            <w:right w:val="none" w:sz="0" w:space="0" w:color="auto"/>
          </w:divBdr>
        </w:div>
        <w:div w:id="1463183827">
          <w:marLeft w:val="640"/>
          <w:marRight w:val="0"/>
          <w:marTop w:val="0"/>
          <w:marBottom w:val="0"/>
          <w:divBdr>
            <w:top w:val="none" w:sz="0" w:space="0" w:color="auto"/>
            <w:left w:val="none" w:sz="0" w:space="0" w:color="auto"/>
            <w:bottom w:val="none" w:sz="0" w:space="0" w:color="auto"/>
            <w:right w:val="none" w:sz="0" w:space="0" w:color="auto"/>
          </w:divBdr>
        </w:div>
        <w:div w:id="1806779791">
          <w:marLeft w:val="640"/>
          <w:marRight w:val="0"/>
          <w:marTop w:val="0"/>
          <w:marBottom w:val="0"/>
          <w:divBdr>
            <w:top w:val="none" w:sz="0" w:space="0" w:color="auto"/>
            <w:left w:val="none" w:sz="0" w:space="0" w:color="auto"/>
            <w:bottom w:val="none" w:sz="0" w:space="0" w:color="auto"/>
            <w:right w:val="none" w:sz="0" w:space="0" w:color="auto"/>
          </w:divBdr>
        </w:div>
        <w:div w:id="397439762">
          <w:marLeft w:val="640"/>
          <w:marRight w:val="0"/>
          <w:marTop w:val="0"/>
          <w:marBottom w:val="0"/>
          <w:divBdr>
            <w:top w:val="none" w:sz="0" w:space="0" w:color="auto"/>
            <w:left w:val="none" w:sz="0" w:space="0" w:color="auto"/>
            <w:bottom w:val="none" w:sz="0" w:space="0" w:color="auto"/>
            <w:right w:val="none" w:sz="0" w:space="0" w:color="auto"/>
          </w:divBdr>
        </w:div>
        <w:div w:id="405692339">
          <w:marLeft w:val="640"/>
          <w:marRight w:val="0"/>
          <w:marTop w:val="0"/>
          <w:marBottom w:val="0"/>
          <w:divBdr>
            <w:top w:val="none" w:sz="0" w:space="0" w:color="auto"/>
            <w:left w:val="none" w:sz="0" w:space="0" w:color="auto"/>
            <w:bottom w:val="none" w:sz="0" w:space="0" w:color="auto"/>
            <w:right w:val="none" w:sz="0" w:space="0" w:color="auto"/>
          </w:divBdr>
        </w:div>
        <w:div w:id="2139450152">
          <w:marLeft w:val="640"/>
          <w:marRight w:val="0"/>
          <w:marTop w:val="0"/>
          <w:marBottom w:val="0"/>
          <w:divBdr>
            <w:top w:val="none" w:sz="0" w:space="0" w:color="auto"/>
            <w:left w:val="none" w:sz="0" w:space="0" w:color="auto"/>
            <w:bottom w:val="none" w:sz="0" w:space="0" w:color="auto"/>
            <w:right w:val="none" w:sz="0" w:space="0" w:color="auto"/>
          </w:divBdr>
        </w:div>
        <w:div w:id="299117786">
          <w:marLeft w:val="640"/>
          <w:marRight w:val="0"/>
          <w:marTop w:val="0"/>
          <w:marBottom w:val="0"/>
          <w:divBdr>
            <w:top w:val="none" w:sz="0" w:space="0" w:color="auto"/>
            <w:left w:val="none" w:sz="0" w:space="0" w:color="auto"/>
            <w:bottom w:val="none" w:sz="0" w:space="0" w:color="auto"/>
            <w:right w:val="none" w:sz="0" w:space="0" w:color="auto"/>
          </w:divBdr>
        </w:div>
        <w:div w:id="838156906">
          <w:marLeft w:val="640"/>
          <w:marRight w:val="0"/>
          <w:marTop w:val="0"/>
          <w:marBottom w:val="0"/>
          <w:divBdr>
            <w:top w:val="none" w:sz="0" w:space="0" w:color="auto"/>
            <w:left w:val="none" w:sz="0" w:space="0" w:color="auto"/>
            <w:bottom w:val="none" w:sz="0" w:space="0" w:color="auto"/>
            <w:right w:val="none" w:sz="0" w:space="0" w:color="auto"/>
          </w:divBdr>
        </w:div>
        <w:div w:id="2036346677">
          <w:marLeft w:val="640"/>
          <w:marRight w:val="0"/>
          <w:marTop w:val="0"/>
          <w:marBottom w:val="0"/>
          <w:divBdr>
            <w:top w:val="none" w:sz="0" w:space="0" w:color="auto"/>
            <w:left w:val="none" w:sz="0" w:space="0" w:color="auto"/>
            <w:bottom w:val="none" w:sz="0" w:space="0" w:color="auto"/>
            <w:right w:val="none" w:sz="0" w:space="0" w:color="auto"/>
          </w:divBdr>
        </w:div>
        <w:div w:id="324364498">
          <w:marLeft w:val="640"/>
          <w:marRight w:val="0"/>
          <w:marTop w:val="0"/>
          <w:marBottom w:val="0"/>
          <w:divBdr>
            <w:top w:val="none" w:sz="0" w:space="0" w:color="auto"/>
            <w:left w:val="none" w:sz="0" w:space="0" w:color="auto"/>
            <w:bottom w:val="none" w:sz="0" w:space="0" w:color="auto"/>
            <w:right w:val="none" w:sz="0" w:space="0" w:color="auto"/>
          </w:divBdr>
        </w:div>
        <w:div w:id="1470510643">
          <w:marLeft w:val="640"/>
          <w:marRight w:val="0"/>
          <w:marTop w:val="0"/>
          <w:marBottom w:val="0"/>
          <w:divBdr>
            <w:top w:val="none" w:sz="0" w:space="0" w:color="auto"/>
            <w:left w:val="none" w:sz="0" w:space="0" w:color="auto"/>
            <w:bottom w:val="none" w:sz="0" w:space="0" w:color="auto"/>
            <w:right w:val="none" w:sz="0" w:space="0" w:color="auto"/>
          </w:divBdr>
        </w:div>
        <w:div w:id="1567187122">
          <w:marLeft w:val="640"/>
          <w:marRight w:val="0"/>
          <w:marTop w:val="0"/>
          <w:marBottom w:val="0"/>
          <w:divBdr>
            <w:top w:val="none" w:sz="0" w:space="0" w:color="auto"/>
            <w:left w:val="none" w:sz="0" w:space="0" w:color="auto"/>
            <w:bottom w:val="none" w:sz="0" w:space="0" w:color="auto"/>
            <w:right w:val="none" w:sz="0" w:space="0" w:color="auto"/>
          </w:divBdr>
        </w:div>
        <w:div w:id="942155234">
          <w:marLeft w:val="640"/>
          <w:marRight w:val="0"/>
          <w:marTop w:val="0"/>
          <w:marBottom w:val="0"/>
          <w:divBdr>
            <w:top w:val="none" w:sz="0" w:space="0" w:color="auto"/>
            <w:left w:val="none" w:sz="0" w:space="0" w:color="auto"/>
            <w:bottom w:val="none" w:sz="0" w:space="0" w:color="auto"/>
            <w:right w:val="none" w:sz="0" w:space="0" w:color="auto"/>
          </w:divBdr>
        </w:div>
        <w:div w:id="1649286791">
          <w:marLeft w:val="640"/>
          <w:marRight w:val="0"/>
          <w:marTop w:val="0"/>
          <w:marBottom w:val="0"/>
          <w:divBdr>
            <w:top w:val="none" w:sz="0" w:space="0" w:color="auto"/>
            <w:left w:val="none" w:sz="0" w:space="0" w:color="auto"/>
            <w:bottom w:val="none" w:sz="0" w:space="0" w:color="auto"/>
            <w:right w:val="none" w:sz="0" w:space="0" w:color="auto"/>
          </w:divBdr>
        </w:div>
        <w:div w:id="729309401">
          <w:marLeft w:val="640"/>
          <w:marRight w:val="0"/>
          <w:marTop w:val="0"/>
          <w:marBottom w:val="0"/>
          <w:divBdr>
            <w:top w:val="none" w:sz="0" w:space="0" w:color="auto"/>
            <w:left w:val="none" w:sz="0" w:space="0" w:color="auto"/>
            <w:bottom w:val="none" w:sz="0" w:space="0" w:color="auto"/>
            <w:right w:val="none" w:sz="0" w:space="0" w:color="auto"/>
          </w:divBdr>
        </w:div>
        <w:div w:id="162211851">
          <w:marLeft w:val="640"/>
          <w:marRight w:val="0"/>
          <w:marTop w:val="0"/>
          <w:marBottom w:val="0"/>
          <w:divBdr>
            <w:top w:val="none" w:sz="0" w:space="0" w:color="auto"/>
            <w:left w:val="none" w:sz="0" w:space="0" w:color="auto"/>
            <w:bottom w:val="none" w:sz="0" w:space="0" w:color="auto"/>
            <w:right w:val="none" w:sz="0" w:space="0" w:color="auto"/>
          </w:divBdr>
        </w:div>
        <w:div w:id="1032922588">
          <w:marLeft w:val="640"/>
          <w:marRight w:val="0"/>
          <w:marTop w:val="0"/>
          <w:marBottom w:val="0"/>
          <w:divBdr>
            <w:top w:val="none" w:sz="0" w:space="0" w:color="auto"/>
            <w:left w:val="none" w:sz="0" w:space="0" w:color="auto"/>
            <w:bottom w:val="none" w:sz="0" w:space="0" w:color="auto"/>
            <w:right w:val="none" w:sz="0" w:space="0" w:color="auto"/>
          </w:divBdr>
        </w:div>
        <w:div w:id="2086955193">
          <w:marLeft w:val="640"/>
          <w:marRight w:val="0"/>
          <w:marTop w:val="0"/>
          <w:marBottom w:val="0"/>
          <w:divBdr>
            <w:top w:val="none" w:sz="0" w:space="0" w:color="auto"/>
            <w:left w:val="none" w:sz="0" w:space="0" w:color="auto"/>
            <w:bottom w:val="none" w:sz="0" w:space="0" w:color="auto"/>
            <w:right w:val="none" w:sz="0" w:space="0" w:color="auto"/>
          </w:divBdr>
        </w:div>
        <w:div w:id="892278529">
          <w:marLeft w:val="640"/>
          <w:marRight w:val="0"/>
          <w:marTop w:val="0"/>
          <w:marBottom w:val="0"/>
          <w:divBdr>
            <w:top w:val="none" w:sz="0" w:space="0" w:color="auto"/>
            <w:left w:val="none" w:sz="0" w:space="0" w:color="auto"/>
            <w:bottom w:val="none" w:sz="0" w:space="0" w:color="auto"/>
            <w:right w:val="none" w:sz="0" w:space="0" w:color="auto"/>
          </w:divBdr>
        </w:div>
        <w:div w:id="79447561">
          <w:marLeft w:val="640"/>
          <w:marRight w:val="0"/>
          <w:marTop w:val="0"/>
          <w:marBottom w:val="0"/>
          <w:divBdr>
            <w:top w:val="none" w:sz="0" w:space="0" w:color="auto"/>
            <w:left w:val="none" w:sz="0" w:space="0" w:color="auto"/>
            <w:bottom w:val="none" w:sz="0" w:space="0" w:color="auto"/>
            <w:right w:val="none" w:sz="0" w:space="0" w:color="auto"/>
          </w:divBdr>
        </w:div>
        <w:div w:id="1884753791">
          <w:marLeft w:val="640"/>
          <w:marRight w:val="0"/>
          <w:marTop w:val="0"/>
          <w:marBottom w:val="0"/>
          <w:divBdr>
            <w:top w:val="none" w:sz="0" w:space="0" w:color="auto"/>
            <w:left w:val="none" w:sz="0" w:space="0" w:color="auto"/>
            <w:bottom w:val="none" w:sz="0" w:space="0" w:color="auto"/>
            <w:right w:val="none" w:sz="0" w:space="0" w:color="auto"/>
          </w:divBdr>
        </w:div>
        <w:div w:id="2113239749">
          <w:marLeft w:val="640"/>
          <w:marRight w:val="0"/>
          <w:marTop w:val="0"/>
          <w:marBottom w:val="0"/>
          <w:divBdr>
            <w:top w:val="none" w:sz="0" w:space="0" w:color="auto"/>
            <w:left w:val="none" w:sz="0" w:space="0" w:color="auto"/>
            <w:bottom w:val="none" w:sz="0" w:space="0" w:color="auto"/>
            <w:right w:val="none" w:sz="0" w:space="0" w:color="auto"/>
          </w:divBdr>
        </w:div>
        <w:div w:id="158473188">
          <w:marLeft w:val="640"/>
          <w:marRight w:val="0"/>
          <w:marTop w:val="0"/>
          <w:marBottom w:val="0"/>
          <w:divBdr>
            <w:top w:val="none" w:sz="0" w:space="0" w:color="auto"/>
            <w:left w:val="none" w:sz="0" w:space="0" w:color="auto"/>
            <w:bottom w:val="none" w:sz="0" w:space="0" w:color="auto"/>
            <w:right w:val="none" w:sz="0" w:space="0" w:color="auto"/>
          </w:divBdr>
        </w:div>
        <w:div w:id="458190610">
          <w:marLeft w:val="640"/>
          <w:marRight w:val="0"/>
          <w:marTop w:val="0"/>
          <w:marBottom w:val="0"/>
          <w:divBdr>
            <w:top w:val="none" w:sz="0" w:space="0" w:color="auto"/>
            <w:left w:val="none" w:sz="0" w:space="0" w:color="auto"/>
            <w:bottom w:val="none" w:sz="0" w:space="0" w:color="auto"/>
            <w:right w:val="none" w:sz="0" w:space="0" w:color="auto"/>
          </w:divBdr>
        </w:div>
        <w:div w:id="975064323">
          <w:marLeft w:val="640"/>
          <w:marRight w:val="0"/>
          <w:marTop w:val="0"/>
          <w:marBottom w:val="0"/>
          <w:divBdr>
            <w:top w:val="none" w:sz="0" w:space="0" w:color="auto"/>
            <w:left w:val="none" w:sz="0" w:space="0" w:color="auto"/>
            <w:bottom w:val="none" w:sz="0" w:space="0" w:color="auto"/>
            <w:right w:val="none" w:sz="0" w:space="0" w:color="auto"/>
          </w:divBdr>
        </w:div>
        <w:div w:id="2023315449">
          <w:marLeft w:val="640"/>
          <w:marRight w:val="0"/>
          <w:marTop w:val="0"/>
          <w:marBottom w:val="0"/>
          <w:divBdr>
            <w:top w:val="none" w:sz="0" w:space="0" w:color="auto"/>
            <w:left w:val="none" w:sz="0" w:space="0" w:color="auto"/>
            <w:bottom w:val="none" w:sz="0" w:space="0" w:color="auto"/>
            <w:right w:val="none" w:sz="0" w:space="0" w:color="auto"/>
          </w:divBdr>
        </w:div>
        <w:div w:id="513693888">
          <w:marLeft w:val="640"/>
          <w:marRight w:val="0"/>
          <w:marTop w:val="0"/>
          <w:marBottom w:val="0"/>
          <w:divBdr>
            <w:top w:val="none" w:sz="0" w:space="0" w:color="auto"/>
            <w:left w:val="none" w:sz="0" w:space="0" w:color="auto"/>
            <w:bottom w:val="none" w:sz="0" w:space="0" w:color="auto"/>
            <w:right w:val="none" w:sz="0" w:space="0" w:color="auto"/>
          </w:divBdr>
        </w:div>
        <w:div w:id="1564832773">
          <w:marLeft w:val="640"/>
          <w:marRight w:val="0"/>
          <w:marTop w:val="0"/>
          <w:marBottom w:val="0"/>
          <w:divBdr>
            <w:top w:val="none" w:sz="0" w:space="0" w:color="auto"/>
            <w:left w:val="none" w:sz="0" w:space="0" w:color="auto"/>
            <w:bottom w:val="none" w:sz="0" w:space="0" w:color="auto"/>
            <w:right w:val="none" w:sz="0" w:space="0" w:color="auto"/>
          </w:divBdr>
        </w:div>
        <w:div w:id="311835992">
          <w:marLeft w:val="640"/>
          <w:marRight w:val="0"/>
          <w:marTop w:val="0"/>
          <w:marBottom w:val="0"/>
          <w:divBdr>
            <w:top w:val="none" w:sz="0" w:space="0" w:color="auto"/>
            <w:left w:val="none" w:sz="0" w:space="0" w:color="auto"/>
            <w:bottom w:val="none" w:sz="0" w:space="0" w:color="auto"/>
            <w:right w:val="none" w:sz="0" w:space="0" w:color="auto"/>
          </w:divBdr>
        </w:div>
        <w:div w:id="2073850808">
          <w:marLeft w:val="640"/>
          <w:marRight w:val="0"/>
          <w:marTop w:val="0"/>
          <w:marBottom w:val="0"/>
          <w:divBdr>
            <w:top w:val="none" w:sz="0" w:space="0" w:color="auto"/>
            <w:left w:val="none" w:sz="0" w:space="0" w:color="auto"/>
            <w:bottom w:val="none" w:sz="0" w:space="0" w:color="auto"/>
            <w:right w:val="none" w:sz="0" w:space="0" w:color="auto"/>
          </w:divBdr>
        </w:div>
        <w:div w:id="196435149">
          <w:marLeft w:val="640"/>
          <w:marRight w:val="0"/>
          <w:marTop w:val="0"/>
          <w:marBottom w:val="0"/>
          <w:divBdr>
            <w:top w:val="none" w:sz="0" w:space="0" w:color="auto"/>
            <w:left w:val="none" w:sz="0" w:space="0" w:color="auto"/>
            <w:bottom w:val="none" w:sz="0" w:space="0" w:color="auto"/>
            <w:right w:val="none" w:sz="0" w:space="0" w:color="auto"/>
          </w:divBdr>
        </w:div>
        <w:div w:id="889418092">
          <w:marLeft w:val="640"/>
          <w:marRight w:val="0"/>
          <w:marTop w:val="0"/>
          <w:marBottom w:val="0"/>
          <w:divBdr>
            <w:top w:val="none" w:sz="0" w:space="0" w:color="auto"/>
            <w:left w:val="none" w:sz="0" w:space="0" w:color="auto"/>
            <w:bottom w:val="none" w:sz="0" w:space="0" w:color="auto"/>
            <w:right w:val="none" w:sz="0" w:space="0" w:color="auto"/>
          </w:divBdr>
        </w:div>
        <w:div w:id="1688870786">
          <w:marLeft w:val="640"/>
          <w:marRight w:val="0"/>
          <w:marTop w:val="0"/>
          <w:marBottom w:val="0"/>
          <w:divBdr>
            <w:top w:val="none" w:sz="0" w:space="0" w:color="auto"/>
            <w:left w:val="none" w:sz="0" w:space="0" w:color="auto"/>
            <w:bottom w:val="none" w:sz="0" w:space="0" w:color="auto"/>
            <w:right w:val="none" w:sz="0" w:space="0" w:color="auto"/>
          </w:divBdr>
        </w:div>
        <w:div w:id="1493253443">
          <w:marLeft w:val="640"/>
          <w:marRight w:val="0"/>
          <w:marTop w:val="0"/>
          <w:marBottom w:val="0"/>
          <w:divBdr>
            <w:top w:val="none" w:sz="0" w:space="0" w:color="auto"/>
            <w:left w:val="none" w:sz="0" w:space="0" w:color="auto"/>
            <w:bottom w:val="none" w:sz="0" w:space="0" w:color="auto"/>
            <w:right w:val="none" w:sz="0" w:space="0" w:color="auto"/>
          </w:divBdr>
        </w:div>
        <w:div w:id="1192690997">
          <w:marLeft w:val="640"/>
          <w:marRight w:val="0"/>
          <w:marTop w:val="0"/>
          <w:marBottom w:val="0"/>
          <w:divBdr>
            <w:top w:val="none" w:sz="0" w:space="0" w:color="auto"/>
            <w:left w:val="none" w:sz="0" w:space="0" w:color="auto"/>
            <w:bottom w:val="none" w:sz="0" w:space="0" w:color="auto"/>
            <w:right w:val="none" w:sz="0" w:space="0" w:color="auto"/>
          </w:divBdr>
        </w:div>
        <w:div w:id="1151872317">
          <w:marLeft w:val="640"/>
          <w:marRight w:val="0"/>
          <w:marTop w:val="0"/>
          <w:marBottom w:val="0"/>
          <w:divBdr>
            <w:top w:val="none" w:sz="0" w:space="0" w:color="auto"/>
            <w:left w:val="none" w:sz="0" w:space="0" w:color="auto"/>
            <w:bottom w:val="none" w:sz="0" w:space="0" w:color="auto"/>
            <w:right w:val="none" w:sz="0" w:space="0" w:color="auto"/>
          </w:divBdr>
        </w:div>
        <w:div w:id="442724366">
          <w:marLeft w:val="640"/>
          <w:marRight w:val="0"/>
          <w:marTop w:val="0"/>
          <w:marBottom w:val="0"/>
          <w:divBdr>
            <w:top w:val="none" w:sz="0" w:space="0" w:color="auto"/>
            <w:left w:val="none" w:sz="0" w:space="0" w:color="auto"/>
            <w:bottom w:val="none" w:sz="0" w:space="0" w:color="auto"/>
            <w:right w:val="none" w:sz="0" w:space="0" w:color="auto"/>
          </w:divBdr>
        </w:div>
        <w:div w:id="1693997688">
          <w:marLeft w:val="640"/>
          <w:marRight w:val="0"/>
          <w:marTop w:val="0"/>
          <w:marBottom w:val="0"/>
          <w:divBdr>
            <w:top w:val="none" w:sz="0" w:space="0" w:color="auto"/>
            <w:left w:val="none" w:sz="0" w:space="0" w:color="auto"/>
            <w:bottom w:val="none" w:sz="0" w:space="0" w:color="auto"/>
            <w:right w:val="none" w:sz="0" w:space="0" w:color="auto"/>
          </w:divBdr>
        </w:div>
        <w:div w:id="1323243034">
          <w:marLeft w:val="640"/>
          <w:marRight w:val="0"/>
          <w:marTop w:val="0"/>
          <w:marBottom w:val="0"/>
          <w:divBdr>
            <w:top w:val="none" w:sz="0" w:space="0" w:color="auto"/>
            <w:left w:val="none" w:sz="0" w:space="0" w:color="auto"/>
            <w:bottom w:val="none" w:sz="0" w:space="0" w:color="auto"/>
            <w:right w:val="none" w:sz="0" w:space="0" w:color="auto"/>
          </w:divBdr>
        </w:div>
        <w:div w:id="1729692065">
          <w:marLeft w:val="640"/>
          <w:marRight w:val="0"/>
          <w:marTop w:val="0"/>
          <w:marBottom w:val="0"/>
          <w:divBdr>
            <w:top w:val="none" w:sz="0" w:space="0" w:color="auto"/>
            <w:left w:val="none" w:sz="0" w:space="0" w:color="auto"/>
            <w:bottom w:val="none" w:sz="0" w:space="0" w:color="auto"/>
            <w:right w:val="none" w:sz="0" w:space="0" w:color="auto"/>
          </w:divBdr>
        </w:div>
        <w:div w:id="397556757">
          <w:marLeft w:val="640"/>
          <w:marRight w:val="0"/>
          <w:marTop w:val="0"/>
          <w:marBottom w:val="0"/>
          <w:divBdr>
            <w:top w:val="none" w:sz="0" w:space="0" w:color="auto"/>
            <w:left w:val="none" w:sz="0" w:space="0" w:color="auto"/>
            <w:bottom w:val="none" w:sz="0" w:space="0" w:color="auto"/>
            <w:right w:val="none" w:sz="0" w:space="0" w:color="auto"/>
          </w:divBdr>
        </w:div>
        <w:div w:id="477573807">
          <w:marLeft w:val="640"/>
          <w:marRight w:val="0"/>
          <w:marTop w:val="0"/>
          <w:marBottom w:val="0"/>
          <w:divBdr>
            <w:top w:val="none" w:sz="0" w:space="0" w:color="auto"/>
            <w:left w:val="none" w:sz="0" w:space="0" w:color="auto"/>
            <w:bottom w:val="none" w:sz="0" w:space="0" w:color="auto"/>
            <w:right w:val="none" w:sz="0" w:space="0" w:color="auto"/>
          </w:divBdr>
        </w:div>
        <w:div w:id="6060696">
          <w:marLeft w:val="640"/>
          <w:marRight w:val="0"/>
          <w:marTop w:val="0"/>
          <w:marBottom w:val="0"/>
          <w:divBdr>
            <w:top w:val="none" w:sz="0" w:space="0" w:color="auto"/>
            <w:left w:val="none" w:sz="0" w:space="0" w:color="auto"/>
            <w:bottom w:val="none" w:sz="0" w:space="0" w:color="auto"/>
            <w:right w:val="none" w:sz="0" w:space="0" w:color="auto"/>
          </w:divBdr>
        </w:div>
        <w:div w:id="893465065">
          <w:marLeft w:val="640"/>
          <w:marRight w:val="0"/>
          <w:marTop w:val="0"/>
          <w:marBottom w:val="0"/>
          <w:divBdr>
            <w:top w:val="none" w:sz="0" w:space="0" w:color="auto"/>
            <w:left w:val="none" w:sz="0" w:space="0" w:color="auto"/>
            <w:bottom w:val="none" w:sz="0" w:space="0" w:color="auto"/>
            <w:right w:val="none" w:sz="0" w:space="0" w:color="auto"/>
          </w:divBdr>
        </w:div>
        <w:div w:id="1469514400">
          <w:marLeft w:val="640"/>
          <w:marRight w:val="0"/>
          <w:marTop w:val="0"/>
          <w:marBottom w:val="0"/>
          <w:divBdr>
            <w:top w:val="none" w:sz="0" w:space="0" w:color="auto"/>
            <w:left w:val="none" w:sz="0" w:space="0" w:color="auto"/>
            <w:bottom w:val="none" w:sz="0" w:space="0" w:color="auto"/>
            <w:right w:val="none" w:sz="0" w:space="0" w:color="auto"/>
          </w:divBdr>
        </w:div>
        <w:div w:id="1070151814">
          <w:marLeft w:val="640"/>
          <w:marRight w:val="0"/>
          <w:marTop w:val="0"/>
          <w:marBottom w:val="0"/>
          <w:divBdr>
            <w:top w:val="none" w:sz="0" w:space="0" w:color="auto"/>
            <w:left w:val="none" w:sz="0" w:space="0" w:color="auto"/>
            <w:bottom w:val="none" w:sz="0" w:space="0" w:color="auto"/>
            <w:right w:val="none" w:sz="0" w:space="0" w:color="auto"/>
          </w:divBdr>
        </w:div>
        <w:div w:id="241838807">
          <w:marLeft w:val="640"/>
          <w:marRight w:val="0"/>
          <w:marTop w:val="0"/>
          <w:marBottom w:val="0"/>
          <w:divBdr>
            <w:top w:val="none" w:sz="0" w:space="0" w:color="auto"/>
            <w:left w:val="none" w:sz="0" w:space="0" w:color="auto"/>
            <w:bottom w:val="none" w:sz="0" w:space="0" w:color="auto"/>
            <w:right w:val="none" w:sz="0" w:space="0" w:color="auto"/>
          </w:divBdr>
        </w:div>
        <w:div w:id="443351566">
          <w:marLeft w:val="640"/>
          <w:marRight w:val="0"/>
          <w:marTop w:val="0"/>
          <w:marBottom w:val="0"/>
          <w:divBdr>
            <w:top w:val="none" w:sz="0" w:space="0" w:color="auto"/>
            <w:left w:val="none" w:sz="0" w:space="0" w:color="auto"/>
            <w:bottom w:val="none" w:sz="0" w:space="0" w:color="auto"/>
            <w:right w:val="none" w:sz="0" w:space="0" w:color="auto"/>
          </w:divBdr>
        </w:div>
        <w:div w:id="1418014575">
          <w:marLeft w:val="640"/>
          <w:marRight w:val="0"/>
          <w:marTop w:val="0"/>
          <w:marBottom w:val="0"/>
          <w:divBdr>
            <w:top w:val="none" w:sz="0" w:space="0" w:color="auto"/>
            <w:left w:val="none" w:sz="0" w:space="0" w:color="auto"/>
            <w:bottom w:val="none" w:sz="0" w:space="0" w:color="auto"/>
            <w:right w:val="none" w:sz="0" w:space="0" w:color="auto"/>
          </w:divBdr>
        </w:div>
        <w:div w:id="967129047">
          <w:marLeft w:val="640"/>
          <w:marRight w:val="0"/>
          <w:marTop w:val="0"/>
          <w:marBottom w:val="0"/>
          <w:divBdr>
            <w:top w:val="none" w:sz="0" w:space="0" w:color="auto"/>
            <w:left w:val="none" w:sz="0" w:space="0" w:color="auto"/>
            <w:bottom w:val="none" w:sz="0" w:space="0" w:color="auto"/>
            <w:right w:val="none" w:sz="0" w:space="0" w:color="auto"/>
          </w:divBdr>
        </w:div>
        <w:div w:id="1145121639">
          <w:marLeft w:val="640"/>
          <w:marRight w:val="0"/>
          <w:marTop w:val="0"/>
          <w:marBottom w:val="0"/>
          <w:divBdr>
            <w:top w:val="none" w:sz="0" w:space="0" w:color="auto"/>
            <w:left w:val="none" w:sz="0" w:space="0" w:color="auto"/>
            <w:bottom w:val="none" w:sz="0" w:space="0" w:color="auto"/>
            <w:right w:val="none" w:sz="0" w:space="0" w:color="auto"/>
          </w:divBdr>
        </w:div>
        <w:div w:id="697631783">
          <w:marLeft w:val="640"/>
          <w:marRight w:val="0"/>
          <w:marTop w:val="0"/>
          <w:marBottom w:val="0"/>
          <w:divBdr>
            <w:top w:val="none" w:sz="0" w:space="0" w:color="auto"/>
            <w:left w:val="none" w:sz="0" w:space="0" w:color="auto"/>
            <w:bottom w:val="none" w:sz="0" w:space="0" w:color="auto"/>
            <w:right w:val="none" w:sz="0" w:space="0" w:color="auto"/>
          </w:divBdr>
        </w:div>
        <w:div w:id="1426488920">
          <w:marLeft w:val="640"/>
          <w:marRight w:val="0"/>
          <w:marTop w:val="0"/>
          <w:marBottom w:val="0"/>
          <w:divBdr>
            <w:top w:val="none" w:sz="0" w:space="0" w:color="auto"/>
            <w:left w:val="none" w:sz="0" w:space="0" w:color="auto"/>
            <w:bottom w:val="none" w:sz="0" w:space="0" w:color="auto"/>
            <w:right w:val="none" w:sz="0" w:space="0" w:color="auto"/>
          </w:divBdr>
        </w:div>
        <w:div w:id="870610271">
          <w:marLeft w:val="640"/>
          <w:marRight w:val="0"/>
          <w:marTop w:val="0"/>
          <w:marBottom w:val="0"/>
          <w:divBdr>
            <w:top w:val="none" w:sz="0" w:space="0" w:color="auto"/>
            <w:left w:val="none" w:sz="0" w:space="0" w:color="auto"/>
            <w:bottom w:val="none" w:sz="0" w:space="0" w:color="auto"/>
            <w:right w:val="none" w:sz="0" w:space="0" w:color="auto"/>
          </w:divBdr>
        </w:div>
        <w:div w:id="1779525841">
          <w:marLeft w:val="640"/>
          <w:marRight w:val="0"/>
          <w:marTop w:val="0"/>
          <w:marBottom w:val="0"/>
          <w:divBdr>
            <w:top w:val="none" w:sz="0" w:space="0" w:color="auto"/>
            <w:left w:val="none" w:sz="0" w:space="0" w:color="auto"/>
            <w:bottom w:val="none" w:sz="0" w:space="0" w:color="auto"/>
            <w:right w:val="none" w:sz="0" w:space="0" w:color="auto"/>
          </w:divBdr>
        </w:div>
        <w:div w:id="1334409698">
          <w:marLeft w:val="640"/>
          <w:marRight w:val="0"/>
          <w:marTop w:val="0"/>
          <w:marBottom w:val="0"/>
          <w:divBdr>
            <w:top w:val="none" w:sz="0" w:space="0" w:color="auto"/>
            <w:left w:val="none" w:sz="0" w:space="0" w:color="auto"/>
            <w:bottom w:val="none" w:sz="0" w:space="0" w:color="auto"/>
            <w:right w:val="none" w:sz="0" w:space="0" w:color="auto"/>
          </w:divBdr>
        </w:div>
        <w:div w:id="69432204">
          <w:marLeft w:val="640"/>
          <w:marRight w:val="0"/>
          <w:marTop w:val="0"/>
          <w:marBottom w:val="0"/>
          <w:divBdr>
            <w:top w:val="none" w:sz="0" w:space="0" w:color="auto"/>
            <w:left w:val="none" w:sz="0" w:space="0" w:color="auto"/>
            <w:bottom w:val="none" w:sz="0" w:space="0" w:color="auto"/>
            <w:right w:val="none" w:sz="0" w:space="0" w:color="auto"/>
          </w:divBdr>
        </w:div>
        <w:div w:id="1807357887">
          <w:marLeft w:val="640"/>
          <w:marRight w:val="0"/>
          <w:marTop w:val="0"/>
          <w:marBottom w:val="0"/>
          <w:divBdr>
            <w:top w:val="none" w:sz="0" w:space="0" w:color="auto"/>
            <w:left w:val="none" w:sz="0" w:space="0" w:color="auto"/>
            <w:bottom w:val="none" w:sz="0" w:space="0" w:color="auto"/>
            <w:right w:val="none" w:sz="0" w:space="0" w:color="auto"/>
          </w:divBdr>
        </w:div>
        <w:div w:id="2020041546">
          <w:marLeft w:val="640"/>
          <w:marRight w:val="0"/>
          <w:marTop w:val="0"/>
          <w:marBottom w:val="0"/>
          <w:divBdr>
            <w:top w:val="none" w:sz="0" w:space="0" w:color="auto"/>
            <w:left w:val="none" w:sz="0" w:space="0" w:color="auto"/>
            <w:bottom w:val="none" w:sz="0" w:space="0" w:color="auto"/>
            <w:right w:val="none" w:sz="0" w:space="0" w:color="auto"/>
          </w:divBdr>
        </w:div>
        <w:div w:id="1021199771">
          <w:marLeft w:val="640"/>
          <w:marRight w:val="0"/>
          <w:marTop w:val="0"/>
          <w:marBottom w:val="0"/>
          <w:divBdr>
            <w:top w:val="none" w:sz="0" w:space="0" w:color="auto"/>
            <w:left w:val="none" w:sz="0" w:space="0" w:color="auto"/>
            <w:bottom w:val="none" w:sz="0" w:space="0" w:color="auto"/>
            <w:right w:val="none" w:sz="0" w:space="0" w:color="auto"/>
          </w:divBdr>
        </w:div>
        <w:div w:id="1519850234">
          <w:marLeft w:val="640"/>
          <w:marRight w:val="0"/>
          <w:marTop w:val="0"/>
          <w:marBottom w:val="0"/>
          <w:divBdr>
            <w:top w:val="none" w:sz="0" w:space="0" w:color="auto"/>
            <w:left w:val="none" w:sz="0" w:space="0" w:color="auto"/>
            <w:bottom w:val="none" w:sz="0" w:space="0" w:color="auto"/>
            <w:right w:val="none" w:sz="0" w:space="0" w:color="auto"/>
          </w:divBdr>
        </w:div>
        <w:div w:id="544104631">
          <w:marLeft w:val="640"/>
          <w:marRight w:val="0"/>
          <w:marTop w:val="0"/>
          <w:marBottom w:val="0"/>
          <w:divBdr>
            <w:top w:val="none" w:sz="0" w:space="0" w:color="auto"/>
            <w:left w:val="none" w:sz="0" w:space="0" w:color="auto"/>
            <w:bottom w:val="none" w:sz="0" w:space="0" w:color="auto"/>
            <w:right w:val="none" w:sz="0" w:space="0" w:color="auto"/>
          </w:divBdr>
        </w:div>
        <w:div w:id="1736969798">
          <w:marLeft w:val="640"/>
          <w:marRight w:val="0"/>
          <w:marTop w:val="0"/>
          <w:marBottom w:val="0"/>
          <w:divBdr>
            <w:top w:val="none" w:sz="0" w:space="0" w:color="auto"/>
            <w:left w:val="none" w:sz="0" w:space="0" w:color="auto"/>
            <w:bottom w:val="none" w:sz="0" w:space="0" w:color="auto"/>
            <w:right w:val="none" w:sz="0" w:space="0" w:color="auto"/>
          </w:divBdr>
        </w:div>
        <w:div w:id="211236476">
          <w:marLeft w:val="640"/>
          <w:marRight w:val="0"/>
          <w:marTop w:val="0"/>
          <w:marBottom w:val="0"/>
          <w:divBdr>
            <w:top w:val="none" w:sz="0" w:space="0" w:color="auto"/>
            <w:left w:val="none" w:sz="0" w:space="0" w:color="auto"/>
            <w:bottom w:val="none" w:sz="0" w:space="0" w:color="auto"/>
            <w:right w:val="none" w:sz="0" w:space="0" w:color="auto"/>
          </w:divBdr>
        </w:div>
        <w:div w:id="1292517757">
          <w:marLeft w:val="640"/>
          <w:marRight w:val="0"/>
          <w:marTop w:val="0"/>
          <w:marBottom w:val="0"/>
          <w:divBdr>
            <w:top w:val="none" w:sz="0" w:space="0" w:color="auto"/>
            <w:left w:val="none" w:sz="0" w:space="0" w:color="auto"/>
            <w:bottom w:val="none" w:sz="0" w:space="0" w:color="auto"/>
            <w:right w:val="none" w:sz="0" w:space="0" w:color="auto"/>
          </w:divBdr>
        </w:div>
        <w:div w:id="1967160231">
          <w:marLeft w:val="640"/>
          <w:marRight w:val="0"/>
          <w:marTop w:val="0"/>
          <w:marBottom w:val="0"/>
          <w:divBdr>
            <w:top w:val="none" w:sz="0" w:space="0" w:color="auto"/>
            <w:left w:val="none" w:sz="0" w:space="0" w:color="auto"/>
            <w:bottom w:val="none" w:sz="0" w:space="0" w:color="auto"/>
            <w:right w:val="none" w:sz="0" w:space="0" w:color="auto"/>
          </w:divBdr>
        </w:div>
        <w:div w:id="1580599416">
          <w:marLeft w:val="640"/>
          <w:marRight w:val="0"/>
          <w:marTop w:val="0"/>
          <w:marBottom w:val="0"/>
          <w:divBdr>
            <w:top w:val="none" w:sz="0" w:space="0" w:color="auto"/>
            <w:left w:val="none" w:sz="0" w:space="0" w:color="auto"/>
            <w:bottom w:val="none" w:sz="0" w:space="0" w:color="auto"/>
            <w:right w:val="none" w:sz="0" w:space="0" w:color="auto"/>
          </w:divBdr>
        </w:div>
        <w:div w:id="2044089497">
          <w:marLeft w:val="640"/>
          <w:marRight w:val="0"/>
          <w:marTop w:val="0"/>
          <w:marBottom w:val="0"/>
          <w:divBdr>
            <w:top w:val="none" w:sz="0" w:space="0" w:color="auto"/>
            <w:left w:val="none" w:sz="0" w:space="0" w:color="auto"/>
            <w:bottom w:val="none" w:sz="0" w:space="0" w:color="auto"/>
            <w:right w:val="none" w:sz="0" w:space="0" w:color="auto"/>
          </w:divBdr>
        </w:div>
        <w:div w:id="310016275">
          <w:marLeft w:val="640"/>
          <w:marRight w:val="0"/>
          <w:marTop w:val="0"/>
          <w:marBottom w:val="0"/>
          <w:divBdr>
            <w:top w:val="none" w:sz="0" w:space="0" w:color="auto"/>
            <w:left w:val="none" w:sz="0" w:space="0" w:color="auto"/>
            <w:bottom w:val="none" w:sz="0" w:space="0" w:color="auto"/>
            <w:right w:val="none" w:sz="0" w:space="0" w:color="auto"/>
          </w:divBdr>
        </w:div>
        <w:div w:id="94253335">
          <w:marLeft w:val="640"/>
          <w:marRight w:val="0"/>
          <w:marTop w:val="0"/>
          <w:marBottom w:val="0"/>
          <w:divBdr>
            <w:top w:val="none" w:sz="0" w:space="0" w:color="auto"/>
            <w:left w:val="none" w:sz="0" w:space="0" w:color="auto"/>
            <w:bottom w:val="none" w:sz="0" w:space="0" w:color="auto"/>
            <w:right w:val="none" w:sz="0" w:space="0" w:color="auto"/>
          </w:divBdr>
        </w:div>
        <w:div w:id="1321040372">
          <w:marLeft w:val="640"/>
          <w:marRight w:val="0"/>
          <w:marTop w:val="0"/>
          <w:marBottom w:val="0"/>
          <w:divBdr>
            <w:top w:val="none" w:sz="0" w:space="0" w:color="auto"/>
            <w:left w:val="none" w:sz="0" w:space="0" w:color="auto"/>
            <w:bottom w:val="none" w:sz="0" w:space="0" w:color="auto"/>
            <w:right w:val="none" w:sz="0" w:space="0" w:color="auto"/>
          </w:divBdr>
        </w:div>
        <w:div w:id="770779253">
          <w:marLeft w:val="640"/>
          <w:marRight w:val="0"/>
          <w:marTop w:val="0"/>
          <w:marBottom w:val="0"/>
          <w:divBdr>
            <w:top w:val="none" w:sz="0" w:space="0" w:color="auto"/>
            <w:left w:val="none" w:sz="0" w:space="0" w:color="auto"/>
            <w:bottom w:val="none" w:sz="0" w:space="0" w:color="auto"/>
            <w:right w:val="none" w:sz="0" w:space="0" w:color="auto"/>
          </w:divBdr>
        </w:div>
        <w:div w:id="333993175">
          <w:marLeft w:val="640"/>
          <w:marRight w:val="0"/>
          <w:marTop w:val="0"/>
          <w:marBottom w:val="0"/>
          <w:divBdr>
            <w:top w:val="none" w:sz="0" w:space="0" w:color="auto"/>
            <w:left w:val="none" w:sz="0" w:space="0" w:color="auto"/>
            <w:bottom w:val="none" w:sz="0" w:space="0" w:color="auto"/>
            <w:right w:val="none" w:sz="0" w:space="0" w:color="auto"/>
          </w:divBdr>
        </w:div>
        <w:div w:id="1630044028">
          <w:marLeft w:val="640"/>
          <w:marRight w:val="0"/>
          <w:marTop w:val="0"/>
          <w:marBottom w:val="0"/>
          <w:divBdr>
            <w:top w:val="none" w:sz="0" w:space="0" w:color="auto"/>
            <w:left w:val="none" w:sz="0" w:space="0" w:color="auto"/>
            <w:bottom w:val="none" w:sz="0" w:space="0" w:color="auto"/>
            <w:right w:val="none" w:sz="0" w:space="0" w:color="auto"/>
          </w:divBdr>
        </w:div>
        <w:div w:id="1458185546">
          <w:marLeft w:val="640"/>
          <w:marRight w:val="0"/>
          <w:marTop w:val="0"/>
          <w:marBottom w:val="0"/>
          <w:divBdr>
            <w:top w:val="none" w:sz="0" w:space="0" w:color="auto"/>
            <w:left w:val="none" w:sz="0" w:space="0" w:color="auto"/>
            <w:bottom w:val="none" w:sz="0" w:space="0" w:color="auto"/>
            <w:right w:val="none" w:sz="0" w:space="0" w:color="auto"/>
          </w:divBdr>
        </w:div>
        <w:div w:id="763837762">
          <w:marLeft w:val="640"/>
          <w:marRight w:val="0"/>
          <w:marTop w:val="0"/>
          <w:marBottom w:val="0"/>
          <w:divBdr>
            <w:top w:val="none" w:sz="0" w:space="0" w:color="auto"/>
            <w:left w:val="none" w:sz="0" w:space="0" w:color="auto"/>
            <w:bottom w:val="none" w:sz="0" w:space="0" w:color="auto"/>
            <w:right w:val="none" w:sz="0" w:space="0" w:color="auto"/>
          </w:divBdr>
        </w:div>
        <w:div w:id="801076727">
          <w:marLeft w:val="640"/>
          <w:marRight w:val="0"/>
          <w:marTop w:val="0"/>
          <w:marBottom w:val="0"/>
          <w:divBdr>
            <w:top w:val="none" w:sz="0" w:space="0" w:color="auto"/>
            <w:left w:val="none" w:sz="0" w:space="0" w:color="auto"/>
            <w:bottom w:val="none" w:sz="0" w:space="0" w:color="auto"/>
            <w:right w:val="none" w:sz="0" w:space="0" w:color="auto"/>
          </w:divBdr>
        </w:div>
        <w:div w:id="596065477">
          <w:marLeft w:val="640"/>
          <w:marRight w:val="0"/>
          <w:marTop w:val="0"/>
          <w:marBottom w:val="0"/>
          <w:divBdr>
            <w:top w:val="none" w:sz="0" w:space="0" w:color="auto"/>
            <w:left w:val="none" w:sz="0" w:space="0" w:color="auto"/>
            <w:bottom w:val="none" w:sz="0" w:space="0" w:color="auto"/>
            <w:right w:val="none" w:sz="0" w:space="0" w:color="auto"/>
          </w:divBdr>
        </w:div>
        <w:div w:id="1734698279">
          <w:marLeft w:val="640"/>
          <w:marRight w:val="0"/>
          <w:marTop w:val="0"/>
          <w:marBottom w:val="0"/>
          <w:divBdr>
            <w:top w:val="none" w:sz="0" w:space="0" w:color="auto"/>
            <w:left w:val="none" w:sz="0" w:space="0" w:color="auto"/>
            <w:bottom w:val="none" w:sz="0" w:space="0" w:color="auto"/>
            <w:right w:val="none" w:sz="0" w:space="0" w:color="auto"/>
          </w:divBdr>
        </w:div>
        <w:div w:id="1042441892">
          <w:marLeft w:val="640"/>
          <w:marRight w:val="0"/>
          <w:marTop w:val="0"/>
          <w:marBottom w:val="0"/>
          <w:divBdr>
            <w:top w:val="none" w:sz="0" w:space="0" w:color="auto"/>
            <w:left w:val="none" w:sz="0" w:space="0" w:color="auto"/>
            <w:bottom w:val="none" w:sz="0" w:space="0" w:color="auto"/>
            <w:right w:val="none" w:sz="0" w:space="0" w:color="auto"/>
          </w:divBdr>
        </w:div>
        <w:div w:id="1145590627">
          <w:marLeft w:val="640"/>
          <w:marRight w:val="0"/>
          <w:marTop w:val="0"/>
          <w:marBottom w:val="0"/>
          <w:divBdr>
            <w:top w:val="none" w:sz="0" w:space="0" w:color="auto"/>
            <w:left w:val="none" w:sz="0" w:space="0" w:color="auto"/>
            <w:bottom w:val="none" w:sz="0" w:space="0" w:color="auto"/>
            <w:right w:val="none" w:sz="0" w:space="0" w:color="auto"/>
          </w:divBdr>
        </w:div>
        <w:div w:id="657419318">
          <w:marLeft w:val="640"/>
          <w:marRight w:val="0"/>
          <w:marTop w:val="0"/>
          <w:marBottom w:val="0"/>
          <w:divBdr>
            <w:top w:val="none" w:sz="0" w:space="0" w:color="auto"/>
            <w:left w:val="none" w:sz="0" w:space="0" w:color="auto"/>
            <w:bottom w:val="none" w:sz="0" w:space="0" w:color="auto"/>
            <w:right w:val="none" w:sz="0" w:space="0" w:color="auto"/>
          </w:divBdr>
        </w:div>
        <w:div w:id="178591176">
          <w:marLeft w:val="640"/>
          <w:marRight w:val="0"/>
          <w:marTop w:val="0"/>
          <w:marBottom w:val="0"/>
          <w:divBdr>
            <w:top w:val="none" w:sz="0" w:space="0" w:color="auto"/>
            <w:left w:val="none" w:sz="0" w:space="0" w:color="auto"/>
            <w:bottom w:val="none" w:sz="0" w:space="0" w:color="auto"/>
            <w:right w:val="none" w:sz="0" w:space="0" w:color="auto"/>
          </w:divBdr>
        </w:div>
        <w:div w:id="739327572">
          <w:marLeft w:val="640"/>
          <w:marRight w:val="0"/>
          <w:marTop w:val="0"/>
          <w:marBottom w:val="0"/>
          <w:divBdr>
            <w:top w:val="none" w:sz="0" w:space="0" w:color="auto"/>
            <w:left w:val="none" w:sz="0" w:space="0" w:color="auto"/>
            <w:bottom w:val="none" w:sz="0" w:space="0" w:color="auto"/>
            <w:right w:val="none" w:sz="0" w:space="0" w:color="auto"/>
          </w:divBdr>
        </w:div>
        <w:div w:id="880896211">
          <w:marLeft w:val="640"/>
          <w:marRight w:val="0"/>
          <w:marTop w:val="0"/>
          <w:marBottom w:val="0"/>
          <w:divBdr>
            <w:top w:val="none" w:sz="0" w:space="0" w:color="auto"/>
            <w:left w:val="none" w:sz="0" w:space="0" w:color="auto"/>
            <w:bottom w:val="none" w:sz="0" w:space="0" w:color="auto"/>
            <w:right w:val="none" w:sz="0" w:space="0" w:color="auto"/>
          </w:divBdr>
        </w:div>
        <w:div w:id="174924949">
          <w:marLeft w:val="640"/>
          <w:marRight w:val="0"/>
          <w:marTop w:val="0"/>
          <w:marBottom w:val="0"/>
          <w:divBdr>
            <w:top w:val="none" w:sz="0" w:space="0" w:color="auto"/>
            <w:left w:val="none" w:sz="0" w:space="0" w:color="auto"/>
            <w:bottom w:val="none" w:sz="0" w:space="0" w:color="auto"/>
            <w:right w:val="none" w:sz="0" w:space="0" w:color="auto"/>
          </w:divBdr>
        </w:div>
        <w:div w:id="2061436363">
          <w:marLeft w:val="640"/>
          <w:marRight w:val="0"/>
          <w:marTop w:val="0"/>
          <w:marBottom w:val="0"/>
          <w:divBdr>
            <w:top w:val="none" w:sz="0" w:space="0" w:color="auto"/>
            <w:left w:val="none" w:sz="0" w:space="0" w:color="auto"/>
            <w:bottom w:val="none" w:sz="0" w:space="0" w:color="auto"/>
            <w:right w:val="none" w:sz="0" w:space="0" w:color="auto"/>
          </w:divBdr>
        </w:div>
        <w:div w:id="1229997290">
          <w:marLeft w:val="640"/>
          <w:marRight w:val="0"/>
          <w:marTop w:val="0"/>
          <w:marBottom w:val="0"/>
          <w:divBdr>
            <w:top w:val="none" w:sz="0" w:space="0" w:color="auto"/>
            <w:left w:val="none" w:sz="0" w:space="0" w:color="auto"/>
            <w:bottom w:val="none" w:sz="0" w:space="0" w:color="auto"/>
            <w:right w:val="none" w:sz="0" w:space="0" w:color="auto"/>
          </w:divBdr>
        </w:div>
        <w:div w:id="1812862904">
          <w:marLeft w:val="640"/>
          <w:marRight w:val="0"/>
          <w:marTop w:val="0"/>
          <w:marBottom w:val="0"/>
          <w:divBdr>
            <w:top w:val="none" w:sz="0" w:space="0" w:color="auto"/>
            <w:left w:val="none" w:sz="0" w:space="0" w:color="auto"/>
            <w:bottom w:val="none" w:sz="0" w:space="0" w:color="auto"/>
            <w:right w:val="none" w:sz="0" w:space="0" w:color="auto"/>
          </w:divBdr>
        </w:div>
        <w:div w:id="2007323455">
          <w:marLeft w:val="640"/>
          <w:marRight w:val="0"/>
          <w:marTop w:val="0"/>
          <w:marBottom w:val="0"/>
          <w:divBdr>
            <w:top w:val="none" w:sz="0" w:space="0" w:color="auto"/>
            <w:left w:val="none" w:sz="0" w:space="0" w:color="auto"/>
            <w:bottom w:val="none" w:sz="0" w:space="0" w:color="auto"/>
            <w:right w:val="none" w:sz="0" w:space="0" w:color="auto"/>
          </w:divBdr>
        </w:div>
        <w:div w:id="1229339418">
          <w:marLeft w:val="640"/>
          <w:marRight w:val="0"/>
          <w:marTop w:val="0"/>
          <w:marBottom w:val="0"/>
          <w:divBdr>
            <w:top w:val="none" w:sz="0" w:space="0" w:color="auto"/>
            <w:left w:val="none" w:sz="0" w:space="0" w:color="auto"/>
            <w:bottom w:val="none" w:sz="0" w:space="0" w:color="auto"/>
            <w:right w:val="none" w:sz="0" w:space="0" w:color="auto"/>
          </w:divBdr>
        </w:div>
      </w:divsChild>
    </w:div>
    <w:div w:id="1616059688">
      <w:bodyDiv w:val="1"/>
      <w:marLeft w:val="0"/>
      <w:marRight w:val="0"/>
      <w:marTop w:val="0"/>
      <w:marBottom w:val="0"/>
      <w:divBdr>
        <w:top w:val="none" w:sz="0" w:space="0" w:color="auto"/>
        <w:left w:val="none" w:sz="0" w:space="0" w:color="auto"/>
        <w:bottom w:val="none" w:sz="0" w:space="0" w:color="auto"/>
        <w:right w:val="none" w:sz="0" w:space="0" w:color="auto"/>
      </w:divBdr>
      <w:divsChild>
        <w:div w:id="89392355">
          <w:marLeft w:val="640"/>
          <w:marRight w:val="0"/>
          <w:marTop w:val="0"/>
          <w:marBottom w:val="0"/>
          <w:divBdr>
            <w:top w:val="none" w:sz="0" w:space="0" w:color="auto"/>
            <w:left w:val="none" w:sz="0" w:space="0" w:color="auto"/>
            <w:bottom w:val="none" w:sz="0" w:space="0" w:color="auto"/>
            <w:right w:val="none" w:sz="0" w:space="0" w:color="auto"/>
          </w:divBdr>
        </w:div>
        <w:div w:id="69891244">
          <w:marLeft w:val="640"/>
          <w:marRight w:val="0"/>
          <w:marTop w:val="0"/>
          <w:marBottom w:val="0"/>
          <w:divBdr>
            <w:top w:val="none" w:sz="0" w:space="0" w:color="auto"/>
            <w:left w:val="none" w:sz="0" w:space="0" w:color="auto"/>
            <w:bottom w:val="none" w:sz="0" w:space="0" w:color="auto"/>
            <w:right w:val="none" w:sz="0" w:space="0" w:color="auto"/>
          </w:divBdr>
        </w:div>
        <w:div w:id="310599685">
          <w:marLeft w:val="640"/>
          <w:marRight w:val="0"/>
          <w:marTop w:val="0"/>
          <w:marBottom w:val="0"/>
          <w:divBdr>
            <w:top w:val="none" w:sz="0" w:space="0" w:color="auto"/>
            <w:left w:val="none" w:sz="0" w:space="0" w:color="auto"/>
            <w:bottom w:val="none" w:sz="0" w:space="0" w:color="auto"/>
            <w:right w:val="none" w:sz="0" w:space="0" w:color="auto"/>
          </w:divBdr>
        </w:div>
        <w:div w:id="1125856641">
          <w:marLeft w:val="640"/>
          <w:marRight w:val="0"/>
          <w:marTop w:val="0"/>
          <w:marBottom w:val="0"/>
          <w:divBdr>
            <w:top w:val="none" w:sz="0" w:space="0" w:color="auto"/>
            <w:left w:val="none" w:sz="0" w:space="0" w:color="auto"/>
            <w:bottom w:val="none" w:sz="0" w:space="0" w:color="auto"/>
            <w:right w:val="none" w:sz="0" w:space="0" w:color="auto"/>
          </w:divBdr>
        </w:div>
        <w:div w:id="569779376">
          <w:marLeft w:val="640"/>
          <w:marRight w:val="0"/>
          <w:marTop w:val="0"/>
          <w:marBottom w:val="0"/>
          <w:divBdr>
            <w:top w:val="none" w:sz="0" w:space="0" w:color="auto"/>
            <w:left w:val="none" w:sz="0" w:space="0" w:color="auto"/>
            <w:bottom w:val="none" w:sz="0" w:space="0" w:color="auto"/>
            <w:right w:val="none" w:sz="0" w:space="0" w:color="auto"/>
          </w:divBdr>
        </w:div>
        <w:div w:id="232936554">
          <w:marLeft w:val="640"/>
          <w:marRight w:val="0"/>
          <w:marTop w:val="0"/>
          <w:marBottom w:val="0"/>
          <w:divBdr>
            <w:top w:val="none" w:sz="0" w:space="0" w:color="auto"/>
            <w:left w:val="none" w:sz="0" w:space="0" w:color="auto"/>
            <w:bottom w:val="none" w:sz="0" w:space="0" w:color="auto"/>
            <w:right w:val="none" w:sz="0" w:space="0" w:color="auto"/>
          </w:divBdr>
        </w:div>
        <w:div w:id="446394088">
          <w:marLeft w:val="640"/>
          <w:marRight w:val="0"/>
          <w:marTop w:val="0"/>
          <w:marBottom w:val="0"/>
          <w:divBdr>
            <w:top w:val="none" w:sz="0" w:space="0" w:color="auto"/>
            <w:left w:val="none" w:sz="0" w:space="0" w:color="auto"/>
            <w:bottom w:val="none" w:sz="0" w:space="0" w:color="auto"/>
            <w:right w:val="none" w:sz="0" w:space="0" w:color="auto"/>
          </w:divBdr>
        </w:div>
        <w:div w:id="1834835836">
          <w:marLeft w:val="640"/>
          <w:marRight w:val="0"/>
          <w:marTop w:val="0"/>
          <w:marBottom w:val="0"/>
          <w:divBdr>
            <w:top w:val="none" w:sz="0" w:space="0" w:color="auto"/>
            <w:left w:val="none" w:sz="0" w:space="0" w:color="auto"/>
            <w:bottom w:val="none" w:sz="0" w:space="0" w:color="auto"/>
            <w:right w:val="none" w:sz="0" w:space="0" w:color="auto"/>
          </w:divBdr>
        </w:div>
        <w:div w:id="1006322836">
          <w:marLeft w:val="640"/>
          <w:marRight w:val="0"/>
          <w:marTop w:val="0"/>
          <w:marBottom w:val="0"/>
          <w:divBdr>
            <w:top w:val="none" w:sz="0" w:space="0" w:color="auto"/>
            <w:left w:val="none" w:sz="0" w:space="0" w:color="auto"/>
            <w:bottom w:val="none" w:sz="0" w:space="0" w:color="auto"/>
            <w:right w:val="none" w:sz="0" w:space="0" w:color="auto"/>
          </w:divBdr>
        </w:div>
        <w:div w:id="190655644">
          <w:marLeft w:val="640"/>
          <w:marRight w:val="0"/>
          <w:marTop w:val="0"/>
          <w:marBottom w:val="0"/>
          <w:divBdr>
            <w:top w:val="none" w:sz="0" w:space="0" w:color="auto"/>
            <w:left w:val="none" w:sz="0" w:space="0" w:color="auto"/>
            <w:bottom w:val="none" w:sz="0" w:space="0" w:color="auto"/>
            <w:right w:val="none" w:sz="0" w:space="0" w:color="auto"/>
          </w:divBdr>
        </w:div>
        <w:div w:id="2131975626">
          <w:marLeft w:val="640"/>
          <w:marRight w:val="0"/>
          <w:marTop w:val="0"/>
          <w:marBottom w:val="0"/>
          <w:divBdr>
            <w:top w:val="none" w:sz="0" w:space="0" w:color="auto"/>
            <w:left w:val="none" w:sz="0" w:space="0" w:color="auto"/>
            <w:bottom w:val="none" w:sz="0" w:space="0" w:color="auto"/>
            <w:right w:val="none" w:sz="0" w:space="0" w:color="auto"/>
          </w:divBdr>
        </w:div>
        <w:div w:id="1082920814">
          <w:marLeft w:val="640"/>
          <w:marRight w:val="0"/>
          <w:marTop w:val="0"/>
          <w:marBottom w:val="0"/>
          <w:divBdr>
            <w:top w:val="none" w:sz="0" w:space="0" w:color="auto"/>
            <w:left w:val="none" w:sz="0" w:space="0" w:color="auto"/>
            <w:bottom w:val="none" w:sz="0" w:space="0" w:color="auto"/>
            <w:right w:val="none" w:sz="0" w:space="0" w:color="auto"/>
          </w:divBdr>
        </w:div>
        <w:div w:id="1871870736">
          <w:marLeft w:val="640"/>
          <w:marRight w:val="0"/>
          <w:marTop w:val="0"/>
          <w:marBottom w:val="0"/>
          <w:divBdr>
            <w:top w:val="none" w:sz="0" w:space="0" w:color="auto"/>
            <w:left w:val="none" w:sz="0" w:space="0" w:color="auto"/>
            <w:bottom w:val="none" w:sz="0" w:space="0" w:color="auto"/>
            <w:right w:val="none" w:sz="0" w:space="0" w:color="auto"/>
          </w:divBdr>
        </w:div>
        <w:div w:id="1219172012">
          <w:marLeft w:val="640"/>
          <w:marRight w:val="0"/>
          <w:marTop w:val="0"/>
          <w:marBottom w:val="0"/>
          <w:divBdr>
            <w:top w:val="none" w:sz="0" w:space="0" w:color="auto"/>
            <w:left w:val="none" w:sz="0" w:space="0" w:color="auto"/>
            <w:bottom w:val="none" w:sz="0" w:space="0" w:color="auto"/>
            <w:right w:val="none" w:sz="0" w:space="0" w:color="auto"/>
          </w:divBdr>
        </w:div>
        <w:div w:id="1426346366">
          <w:marLeft w:val="640"/>
          <w:marRight w:val="0"/>
          <w:marTop w:val="0"/>
          <w:marBottom w:val="0"/>
          <w:divBdr>
            <w:top w:val="none" w:sz="0" w:space="0" w:color="auto"/>
            <w:left w:val="none" w:sz="0" w:space="0" w:color="auto"/>
            <w:bottom w:val="none" w:sz="0" w:space="0" w:color="auto"/>
            <w:right w:val="none" w:sz="0" w:space="0" w:color="auto"/>
          </w:divBdr>
        </w:div>
        <w:div w:id="1546521858">
          <w:marLeft w:val="640"/>
          <w:marRight w:val="0"/>
          <w:marTop w:val="0"/>
          <w:marBottom w:val="0"/>
          <w:divBdr>
            <w:top w:val="none" w:sz="0" w:space="0" w:color="auto"/>
            <w:left w:val="none" w:sz="0" w:space="0" w:color="auto"/>
            <w:bottom w:val="none" w:sz="0" w:space="0" w:color="auto"/>
            <w:right w:val="none" w:sz="0" w:space="0" w:color="auto"/>
          </w:divBdr>
        </w:div>
        <w:div w:id="159808742">
          <w:marLeft w:val="640"/>
          <w:marRight w:val="0"/>
          <w:marTop w:val="0"/>
          <w:marBottom w:val="0"/>
          <w:divBdr>
            <w:top w:val="none" w:sz="0" w:space="0" w:color="auto"/>
            <w:left w:val="none" w:sz="0" w:space="0" w:color="auto"/>
            <w:bottom w:val="none" w:sz="0" w:space="0" w:color="auto"/>
            <w:right w:val="none" w:sz="0" w:space="0" w:color="auto"/>
          </w:divBdr>
        </w:div>
        <w:div w:id="655375414">
          <w:marLeft w:val="640"/>
          <w:marRight w:val="0"/>
          <w:marTop w:val="0"/>
          <w:marBottom w:val="0"/>
          <w:divBdr>
            <w:top w:val="none" w:sz="0" w:space="0" w:color="auto"/>
            <w:left w:val="none" w:sz="0" w:space="0" w:color="auto"/>
            <w:bottom w:val="none" w:sz="0" w:space="0" w:color="auto"/>
            <w:right w:val="none" w:sz="0" w:space="0" w:color="auto"/>
          </w:divBdr>
        </w:div>
        <w:div w:id="2107382087">
          <w:marLeft w:val="640"/>
          <w:marRight w:val="0"/>
          <w:marTop w:val="0"/>
          <w:marBottom w:val="0"/>
          <w:divBdr>
            <w:top w:val="none" w:sz="0" w:space="0" w:color="auto"/>
            <w:left w:val="none" w:sz="0" w:space="0" w:color="auto"/>
            <w:bottom w:val="none" w:sz="0" w:space="0" w:color="auto"/>
            <w:right w:val="none" w:sz="0" w:space="0" w:color="auto"/>
          </w:divBdr>
        </w:div>
        <w:div w:id="1160854701">
          <w:marLeft w:val="640"/>
          <w:marRight w:val="0"/>
          <w:marTop w:val="0"/>
          <w:marBottom w:val="0"/>
          <w:divBdr>
            <w:top w:val="none" w:sz="0" w:space="0" w:color="auto"/>
            <w:left w:val="none" w:sz="0" w:space="0" w:color="auto"/>
            <w:bottom w:val="none" w:sz="0" w:space="0" w:color="auto"/>
            <w:right w:val="none" w:sz="0" w:space="0" w:color="auto"/>
          </w:divBdr>
        </w:div>
        <w:div w:id="1095250684">
          <w:marLeft w:val="640"/>
          <w:marRight w:val="0"/>
          <w:marTop w:val="0"/>
          <w:marBottom w:val="0"/>
          <w:divBdr>
            <w:top w:val="none" w:sz="0" w:space="0" w:color="auto"/>
            <w:left w:val="none" w:sz="0" w:space="0" w:color="auto"/>
            <w:bottom w:val="none" w:sz="0" w:space="0" w:color="auto"/>
            <w:right w:val="none" w:sz="0" w:space="0" w:color="auto"/>
          </w:divBdr>
        </w:div>
        <w:div w:id="1977641447">
          <w:marLeft w:val="640"/>
          <w:marRight w:val="0"/>
          <w:marTop w:val="0"/>
          <w:marBottom w:val="0"/>
          <w:divBdr>
            <w:top w:val="none" w:sz="0" w:space="0" w:color="auto"/>
            <w:left w:val="none" w:sz="0" w:space="0" w:color="auto"/>
            <w:bottom w:val="none" w:sz="0" w:space="0" w:color="auto"/>
            <w:right w:val="none" w:sz="0" w:space="0" w:color="auto"/>
          </w:divBdr>
        </w:div>
        <w:div w:id="1793671936">
          <w:marLeft w:val="640"/>
          <w:marRight w:val="0"/>
          <w:marTop w:val="0"/>
          <w:marBottom w:val="0"/>
          <w:divBdr>
            <w:top w:val="none" w:sz="0" w:space="0" w:color="auto"/>
            <w:left w:val="none" w:sz="0" w:space="0" w:color="auto"/>
            <w:bottom w:val="none" w:sz="0" w:space="0" w:color="auto"/>
            <w:right w:val="none" w:sz="0" w:space="0" w:color="auto"/>
          </w:divBdr>
        </w:div>
        <w:div w:id="2056421307">
          <w:marLeft w:val="640"/>
          <w:marRight w:val="0"/>
          <w:marTop w:val="0"/>
          <w:marBottom w:val="0"/>
          <w:divBdr>
            <w:top w:val="none" w:sz="0" w:space="0" w:color="auto"/>
            <w:left w:val="none" w:sz="0" w:space="0" w:color="auto"/>
            <w:bottom w:val="none" w:sz="0" w:space="0" w:color="auto"/>
            <w:right w:val="none" w:sz="0" w:space="0" w:color="auto"/>
          </w:divBdr>
        </w:div>
        <w:div w:id="1773552450">
          <w:marLeft w:val="640"/>
          <w:marRight w:val="0"/>
          <w:marTop w:val="0"/>
          <w:marBottom w:val="0"/>
          <w:divBdr>
            <w:top w:val="none" w:sz="0" w:space="0" w:color="auto"/>
            <w:left w:val="none" w:sz="0" w:space="0" w:color="auto"/>
            <w:bottom w:val="none" w:sz="0" w:space="0" w:color="auto"/>
            <w:right w:val="none" w:sz="0" w:space="0" w:color="auto"/>
          </w:divBdr>
        </w:div>
        <w:div w:id="1251430211">
          <w:marLeft w:val="640"/>
          <w:marRight w:val="0"/>
          <w:marTop w:val="0"/>
          <w:marBottom w:val="0"/>
          <w:divBdr>
            <w:top w:val="none" w:sz="0" w:space="0" w:color="auto"/>
            <w:left w:val="none" w:sz="0" w:space="0" w:color="auto"/>
            <w:bottom w:val="none" w:sz="0" w:space="0" w:color="auto"/>
            <w:right w:val="none" w:sz="0" w:space="0" w:color="auto"/>
          </w:divBdr>
        </w:div>
        <w:div w:id="1310206808">
          <w:marLeft w:val="640"/>
          <w:marRight w:val="0"/>
          <w:marTop w:val="0"/>
          <w:marBottom w:val="0"/>
          <w:divBdr>
            <w:top w:val="none" w:sz="0" w:space="0" w:color="auto"/>
            <w:left w:val="none" w:sz="0" w:space="0" w:color="auto"/>
            <w:bottom w:val="none" w:sz="0" w:space="0" w:color="auto"/>
            <w:right w:val="none" w:sz="0" w:space="0" w:color="auto"/>
          </w:divBdr>
        </w:div>
        <w:div w:id="1907959732">
          <w:marLeft w:val="640"/>
          <w:marRight w:val="0"/>
          <w:marTop w:val="0"/>
          <w:marBottom w:val="0"/>
          <w:divBdr>
            <w:top w:val="none" w:sz="0" w:space="0" w:color="auto"/>
            <w:left w:val="none" w:sz="0" w:space="0" w:color="auto"/>
            <w:bottom w:val="none" w:sz="0" w:space="0" w:color="auto"/>
            <w:right w:val="none" w:sz="0" w:space="0" w:color="auto"/>
          </w:divBdr>
        </w:div>
        <w:div w:id="1003632911">
          <w:marLeft w:val="640"/>
          <w:marRight w:val="0"/>
          <w:marTop w:val="0"/>
          <w:marBottom w:val="0"/>
          <w:divBdr>
            <w:top w:val="none" w:sz="0" w:space="0" w:color="auto"/>
            <w:left w:val="none" w:sz="0" w:space="0" w:color="auto"/>
            <w:bottom w:val="none" w:sz="0" w:space="0" w:color="auto"/>
            <w:right w:val="none" w:sz="0" w:space="0" w:color="auto"/>
          </w:divBdr>
        </w:div>
        <w:div w:id="194851126">
          <w:marLeft w:val="640"/>
          <w:marRight w:val="0"/>
          <w:marTop w:val="0"/>
          <w:marBottom w:val="0"/>
          <w:divBdr>
            <w:top w:val="none" w:sz="0" w:space="0" w:color="auto"/>
            <w:left w:val="none" w:sz="0" w:space="0" w:color="auto"/>
            <w:bottom w:val="none" w:sz="0" w:space="0" w:color="auto"/>
            <w:right w:val="none" w:sz="0" w:space="0" w:color="auto"/>
          </w:divBdr>
        </w:div>
        <w:div w:id="1982729714">
          <w:marLeft w:val="640"/>
          <w:marRight w:val="0"/>
          <w:marTop w:val="0"/>
          <w:marBottom w:val="0"/>
          <w:divBdr>
            <w:top w:val="none" w:sz="0" w:space="0" w:color="auto"/>
            <w:left w:val="none" w:sz="0" w:space="0" w:color="auto"/>
            <w:bottom w:val="none" w:sz="0" w:space="0" w:color="auto"/>
            <w:right w:val="none" w:sz="0" w:space="0" w:color="auto"/>
          </w:divBdr>
        </w:div>
        <w:div w:id="1994530078">
          <w:marLeft w:val="640"/>
          <w:marRight w:val="0"/>
          <w:marTop w:val="0"/>
          <w:marBottom w:val="0"/>
          <w:divBdr>
            <w:top w:val="none" w:sz="0" w:space="0" w:color="auto"/>
            <w:left w:val="none" w:sz="0" w:space="0" w:color="auto"/>
            <w:bottom w:val="none" w:sz="0" w:space="0" w:color="auto"/>
            <w:right w:val="none" w:sz="0" w:space="0" w:color="auto"/>
          </w:divBdr>
        </w:div>
        <w:div w:id="534468829">
          <w:marLeft w:val="640"/>
          <w:marRight w:val="0"/>
          <w:marTop w:val="0"/>
          <w:marBottom w:val="0"/>
          <w:divBdr>
            <w:top w:val="none" w:sz="0" w:space="0" w:color="auto"/>
            <w:left w:val="none" w:sz="0" w:space="0" w:color="auto"/>
            <w:bottom w:val="none" w:sz="0" w:space="0" w:color="auto"/>
            <w:right w:val="none" w:sz="0" w:space="0" w:color="auto"/>
          </w:divBdr>
        </w:div>
        <w:div w:id="985399992">
          <w:marLeft w:val="640"/>
          <w:marRight w:val="0"/>
          <w:marTop w:val="0"/>
          <w:marBottom w:val="0"/>
          <w:divBdr>
            <w:top w:val="none" w:sz="0" w:space="0" w:color="auto"/>
            <w:left w:val="none" w:sz="0" w:space="0" w:color="auto"/>
            <w:bottom w:val="none" w:sz="0" w:space="0" w:color="auto"/>
            <w:right w:val="none" w:sz="0" w:space="0" w:color="auto"/>
          </w:divBdr>
        </w:div>
        <w:div w:id="1264798961">
          <w:marLeft w:val="640"/>
          <w:marRight w:val="0"/>
          <w:marTop w:val="0"/>
          <w:marBottom w:val="0"/>
          <w:divBdr>
            <w:top w:val="none" w:sz="0" w:space="0" w:color="auto"/>
            <w:left w:val="none" w:sz="0" w:space="0" w:color="auto"/>
            <w:bottom w:val="none" w:sz="0" w:space="0" w:color="auto"/>
            <w:right w:val="none" w:sz="0" w:space="0" w:color="auto"/>
          </w:divBdr>
        </w:div>
        <w:div w:id="1178230702">
          <w:marLeft w:val="640"/>
          <w:marRight w:val="0"/>
          <w:marTop w:val="0"/>
          <w:marBottom w:val="0"/>
          <w:divBdr>
            <w:top w:val="none" w:sz="0" w:space="0" w:color="auto"/>
            <w:left w:val="none" w:sz="0" w:space="0" w:color="auto"/>
            <w:bottom w:val="none" w:sz="0" w:space="0" w:color="auto"/>
            <w:right w:val="none" w:sz="0" w:space="0" w:color="auto"/>
          </w:divBdr>
        </w:div>
        <w:div w:id="801266878">
          <w:marLeft w:val="640"/>
          <w:marRight w:val="0"/>
          <w:marTop w:val="0"/>
          <w:marBottom w:val="0"/>
          <w:divBdr>
            <w:top w:val="none" w:sz="0" w:space="0" w:color="auto"/>
            <w:left w:val="none" w:sz="0" w:space="0" w:color="auto"/>
            <w:bottom w:val="none" w:sz="0" w:space="0" w:color="auto"/>
            <w:right w:val="none" w:sz="0" w:space="0" w:color="auto"/>
          </w:divBdr>
        </w:div>
        <w:div w:id="2133664834">
          <w:marLeft w:val="640"/>
          <w:marRight w:val="0"/>
          <w:marTop w:val="0"/>
          <w:marBottom w:val="0"/>
          <w:divBdr>
            <w:top w:val="none" w:sz="0" w:space="0" w:color="auto"/>
            <w:left w:val="none" w:sz="0" w:space="0" w:color="auto"/>
            <w:bottom w:val="none" w:sz="0" w:space="0" w:color="auto"/>
            <w:right w:val="none" w:sz="0" w:space="0" w:color="auto"/>
          </w:divBdr>
        </w:div>
        <w:div w:id="109126281">
          <w:marLeft w:val="640"/>
          <w:marRight w:val="0"/>
          <w:marTop w:val="0"/>
          <w:marBottom w:val="0"/>
          <w:divBdr>
            <w:top w:val="none" w:sz="0" w:space="0" w:color="auto"/>
            <w:left w:val="none" w:sz="0" w:space="0" w:color="auto"/>
            <w:bottom w:val="none" w:sz="0" w:space="0" w:color="auto"/>
            <w:right w:val="none" w:sz="0" w:space="0" w:color="auto"/>
          </w:divBdr>
        </w:div>
        <w:div w:id="1737580802">
          <w:marLeft w:val="640"/>
          <w:marRight w:val="0"/>
          <w:marTop w:val="0"/>
          <w:marBottom w:val="0"/>
          <w:divBdr>
            <w:top w:val="none" w:sz="0" w:space="0" w:color="auto"/>
            <w:left w:val="none" w:sz="0" w:space="0" w:color="auto"/>
            <w:bottom w:val="none" w:sz="0" w:space="0" w:color="auto"/>
            <w:right w:val="none" w:sz="0" w:space="0" w:color="auto"/>
          </w:divBdr>
        </w:div>
        <w:div w:id="971595179">
          <w:marLeft w:val="640"/>
          <w:marRight w:val="0"/>
          <w:marTop w:val="0"/>
          <w:marBottom w:val="0"/>
          <w:divBdr>
            <w:top w:val="none" w:sz="0" w:space="0" w:color="auto"/>
            <w:left w:val="none" w:sz="0" w:space="0" w:color="auto"/>
            <w:bottom w:val="none" w:sz="0" w:space="0" w:color="auto"/>
            <w:right w:val="none" w:sz="0" w:space="0" w:color="auto"/>
          </w:divBdr>
        </w:div>
        <w:div w:id="330451378">
          <w:marLeft w:val="640"/>
          <w:marRight w:val="0"/>
          <w:marTop w:val="0"/>
          <w:marBottom w:val="0"/>
          <w:divBdr>
            <w:top w:val="none" w:sz="0" w:space="0" w:color="auto"/>
            <w:left w:val="none" w:sz="0" w:space="0" w:color="auto"/>
            <w:bottom w:val="none" w:sz="0" w:space="0" w:color="auto"/>
            <w:right w:val="none" w:sz="0" w:space="0" w:color="auto"/>
          </w:divBdr>
        </w:div>
        <w:div w:id="1315068102">
          <w:marLeft w:val="640"/>
          <w:marRight w:val="0"/>
          <w:marTop w:val="0"/>
          <w:marBottom w:val="0"/>
          <w:divBdr>
            <w:top w:val="none" w:sz="0" w:space="0" w:color="auto"/>
            <w:left w:val="none" w:sz="0" w:space="0" w:color="auto"/>
            <w:bottom w:val="none" w:sz="0" w:space="0" w:color="auto"/>
            <w:right w:val="none" w:sz="0" w:space="0" w:color="auto"/>
          </w:divBdr>
        </w:div>
        <w:div w:id="1434938068">
          <w:marLeft w:val="640"/>
          <w:marRight w:val="0"/>
          <w:marTop w:val="0"/>
          <w:marBottom w:val="0"/>
          <w:divBdr>
            <w:top w:val="none" w:sz="0" w:space="0" w:color="auto"/>
            <w:left w:val="none" w:sz="0" w:space="0" w:color="auto"/>
            <w:bottom w:val="none" w:sz="0" w:space="0" w:color="auto"/>
            <w:right w:val="none" w:sz="0" w:space="0" w:color="auto"/>
          </w:divBdr>
        </w:div>
        <w:div w:id="1703360268">
          <w:marLeft w:val="640"/>
          <w:marRight w:val="0"/>
          <w:marTop w:val="0"/>
          <w:marBottom w:val="0"/>
          <w:divBdr>
            <w:top w:val="none" w:sz="0" w:space="0" w:color="auto"/>
            <w:left w:val="none" w:sz="0" w:space="0" w:color="auto"/>
            <w:bottom w:val="none" w:sz="0" w:space="0" w:color="auto"/>
            <w:right w:val="none" w:sz="0" w:space="0" w:color="auto"/>
          </w:divBdr>
        </w:div>
        <w:div w:id="1795056471">
          <w:marLeft w:val="640"/>
          <w:marRight w:val="0"/>
          <w:marTop w:val="0"/>
          <w:marBottom w:val="0"/>
          <w:divBdr>
            <w:top w:val="none" w:sz="0" w:space="0" w:color="auto"/>
            <w:left w:val="none" w:sz="0" w:space="0" w:color="auto"/>
            <w:bottom w:val="none" w:sz="0" w:space="0" w:color="auto"/>
            <w:right w:val="none" w:sz="0" w:space="0" w:color="auto"/>
          </w:divBdr>
        </w:div>
        <w:div w:id="654384607">
          <w:marLeft w:val="640"/>
          <w:marRight w:val="0"/>
          <w:marTop w:val="0"/>
          <w:marBottom w:val="0"/>
          <w:divBdr>
            <w:top w:val="none" w:sz="0" w:space="0" w:color="auto"/>
            <w:left w:val="none" w:sz="0" w:space="0" w:color="auto"/>
            <w:bottom w:val="none" w:sz="0" w:space="0" w:color="auto"/>
            <w:right w:val="none" w:sz="0" w:space="0" w:color="auto"/>
          </w:divBdr>
        </w:div>
        <w:div w:id="330765067">
          <w:marLeft w:val="640"/>
          <w:marRight w:val="0"/>
          <w:marTop w:val="0"/>
          <w:marBottom w:val="0"/>
          <w:divBdr>
            <w:top w:val="none" w:sz="0" w:space="0" w:color="auto"/>
            <w:left w:val="none" w:sz="0" w:space="0" w:color="auto"/>
            <w:bottom w:val="none" w:sz="0" w:space="0" w:color="auto"/>
            <w:right w:val="none" w:sz="0" w:space="0" w:color="auto"/>
          </w:divBdr>
        </w:div>
        <w:div w:id="549390339">
          <w:marLeft w:val="640"/>
          <w:marRight w:val="0"/>
          <w:marTop w:val="0"/>
          <w:marBottom w:val="0"/>
          <w:divBdr>
            <w:top w:val="none" w:sz="0" w:space="0" w:color="auto"/>
            <w:left w:val="none" w:sz="0" w:space="0" w:color="auto"/>
            <w:bottom w:val="none" w:sz="0" w:space="0" w:color="auto"/>
            <w:right w:val="none" w:sz="0" w:space="0" w:color="auto"/>
          </w:divBdr>
        </w:div>
        <w:div w:id="1787433239">
          <w:marLeft w:val="640"/>
          <w:marRight w:val="0"/>
          <w:marTop w:val="0"/>
          <w:marBottom w:val="0"/>
          <w:divBdr>
            <w:top w:val="none" w:sz="0" w:space="0" w:color="auto"/>
            <w:left w:val="none" w:sz="0" w:space="0" w:color="auto"/>
            <w:bottom w:val="none" w:sz="0" w:space="0" w:color="auto"/>
            <w:right w:val="none" w:sz="0" w:space="0" w:color="auto"/>
          </w:divBdr>
        </w:div>
        <w:div w:id="770004006">
          <w:marLeft w:val="640"/>
          <w:marRight w:val="0"/>
          <w:marTop w:val="0"/>
          <w:marBottom w:val="0"/>
          <w:divBdr>
            <w:top w:val="none" w:sz="0" w:space="0" w:color="auto"/>
            <w:left w:val="none" w:sz="0" w:space="0" w:color="auto"/>
            <w:bottom w:val="none" w:sz="0" w:space="0" w:color="auto"/>
            <w:right w:val="none" w:sz="0" w:space="0" w:color="auto"/>
          </w:divBdr>
        </w:div>
        <w:div w:id="1392003194">
          <w:marLeft w:val="640"/>
          <w:marRight w:val="0"/>
          <w:marTop w:val="0"/>
          <w:marBottom w:val="0"/>
          <w:divBdr>
            <w:top w:val="none" w:sz="0" w:space="0" w:color="auto"/>
            <w:left w:val="none" w:sz="0" w:space="0" w:color="auto"/>
            <w:bottom w:val="none" w:sz="0" w:space="0" w:color="auto"/>
            <w:right w:val="none" w:sz="0" w:space="0" w:color="auto"/>
          </w:divBdr>
        </w:div>
        <w:div w:id="42756818">
          <w:marLeft w:val="640"/>
          <w:marRight w:val="0"/>
          <w:marTop w:val="0"/>
          <w:marBottom w:val="0"/>
          <w:divBdr>
            <w:top w:val="none" w:sz="0" w:space="0" w:color="auto"/>
            <w:left w:val="none" w:sz="0" w:space="0" w:color="auto"/>
            <w:bottom w:val="none" w:sz="0" w:space="0" w:color="auto"/>
            <w:right w:val="none" w:sz="0" w:space="0" w:color="auto"/>
          </w:divBdr>
        </w:div>
        <w:div w:id="792750431">
          <w:marLeft w:val="640"/>
          <w:marRight w:val="0"/>
          <w:marTop w:val="0"/>
          <w:marBottom w:val="0"/>
          <w:divBdr>
            <w:top w:val="none" w:sz="0" w:space="0" w:color="auto"/>
            <w:left w:val="none" w:sz="0" w:space="0" w:color="auto"/>
            <w:bottom w:val="none" w:sz="0" w:space="0" w:color="auto"/>
            <w:right w:val="none" w:sz="0" w:space="0" w:color="auto"/>
          </w:divBdr>
        </w:div>
        <w:div w:id="298153621">
          <w:marLeft w:val="640"/>
          <w:marRight w:val="0"/>
          <w:marTop w:val="0"/>
          <w:marBottom w:val="0"/>
          <w:divBdr>
            <w:top w:val="none" w:sz="0" w:space="0" w:color="auto"/>
            <w:left w:val="none" w:sz="0" w:space="0" w:color="auto"/>
            <w:bottom w:val="none" w:sz="0" w:space="0" w:color="auto"/>
            <w:right w:val="none" w:sz="0" w:space="0" w:color="auto"/>
          </w:divBdr>
        </w:div>
        <w:div w:id="1434008036">
          <w:marLeft w:val="640"/>
          <w:marRight w:val="0"/>
          <w:marTop w:val="0"/>
          <w:marBottom w:val="0"/>
          <w:divBdr>
            <w:top w:val="none" w:sz="0" w:space="0" w:color="auto"/>
            <w:left w:val="none" w:sz="0" w:space="0" w:color="auto"/>
            <w:bottom w:val="none" w:sz="0" w:space="0" w:color="auto"/>
            <w:right w:val="none" w:sz="0" w:space="0" w:color="auto"/>
          </w:divBdr>
        </w:div>
        <w:div w:id="1865825936">
          <w:marLeft w:val="640"/>
          <w:marRight w:val="0"/>
          <w:marTop w:val="0"/>
          <w:marBottom w:val="0"/>
          <w:divBdr>
            <w:top w:val="none" w:sz="0" w:space="0" w:color="auto"/>
            <w:left w:val="none" w:sz="0" w:space="0" w:color="auto"/>
            <w:bottom w:val="none" w:sz="0" w:space="0" w:color="auto"/>
            <w:right w:val="none" w:sz="0" w:space="0" w:color="auto"/>
          </w:divBdr>
        </w:div>
        <w:div w:id="719019310">
          <w:marLeft w:val="640"/>
          <w:marRight w:val="0"/>
          <w:marTop w:val="0"/>
          <w:marBottom w:val="0"/>
          <w:divBdr>
            <w:top w:val="none" w:sz="0" w:space="0" w:color="auto"/>
            <w:left w:val="none" w:sz="0" w:space="0" w:color="auto"/>
            <w:bottom w:val="none" w:sz="0" w:space="0" w:color="auto"/>
            <w:right w:val="none" w:sz="0" w:space="0" w:color="auto"/>
          </w:divBdr>
        </w:div>
        <w:div w:id="1346175599">
          <w:marLeft w:val="640"/>
          <w:marRight w:val="0"/>
          <w:marTop w:val="0"/>
          <w:marBottom w:val="0"/>
          <w:divBdr>
            <w:top w:val="none" w:sz="0" w:space="0" w:color="auto"/>
            <w:left w:val="none" w:sz="0" w:space="0" w:color="auto"/>
            <w:bottom w:val="none" w:sz="0" w:space="0" w:color="auto"/>
            <w:right w:val="none" w:sz="0" w:space="0" w:color="auto"/>
          </w:divBdr>
        </w:div>
        <w:div w:id="1522236226">
          <w:marLeft w:val="640"/>
          <w:marRight w:val="0"/>
          <w:marTop w:val="0"/>
          <w:marBottom w:val="0"/>
          <w:divBdr>
            <w:top w:val="none" w:sz="0" w:space="0" w:color="auto"/>
            <w:left w:val="none" w:sz="0" w:space="0" w:color="auto"/>
            <w:bottom w:val="none" w:sz="0" w:space="0" w:color="auto"/>
            <w:right w:val="none" w:sz="0" w:space="0" w:color="auto"/>
          </w:divBdr>
        </w:div>
        <w:div w:id="1270625666">
          <w:marLeft w:val="640"/>
          <w:marRight w:val="0"/>
          <w:marTop w:val="0"/>
          <w:marBottom w:val="0"/>
          <w:divBdr>
            <w:top w:val="none" w:sz="0" w:space="0" w:color="auto"/>
            <w:left w:val="none" w:sz="0" w:space="0" w:color="auto"/>
            <w:bottom w:val="none" w:sz="0" w:space="0" w:color="auto"/>
            <w:right w:val="none" w:sz="0" w:space="0" w:color="auto"/>
          </w:divBdr>
        </w:div>
        <w:div w:id="1414205026">
          <w:marLeft w:val="640"/>
          <w:marRight w:val="0"/>
          <w:marTop w:val="0"/>
          <w:marBottom w:val="0"/>
          <w:divBdr>
            <w:top w:val="none" w:sz="0" w:space="0" w:color="auto"/>
            <w:left w:val="none" w:sz="0" w:space="0" w:color="auto"/>
            <w:bottom w:val="none" w:sz="0" w:space="0" w:color="auto"/>
            <w:right w:val="none" w:sz="0" w:space="0" w:color="auto"/>
          </w:divBdr>
        </w:div>
        <w:div w:id="1071268169">
          <w:marLeft w:val="640"/>
          <w:marRight w:val="0"/>
          <w:marTop w:val="0"/>
          <w:marBottom w:val="0"/>
          <w:divBdr>
            <w:top w:val="none" w:sz="0" w:space="0" w:color="auto"/>
            <w:left w:val="none" w:sz="0" w:space="0" w:color="auto"/>
            <w:bottom w:val="none" w:sz="0" w:space="0" w:color="auto"/>
            <w:right w:val="none" w:sz="0" w:space="0" w:color="auto"/>
          </w:divBdr>
        </w:div>
        <w:div w:id="416171742">
          <w:marLeft w:val="640"/>
          <w:marRight w:val="0"/>
          <w:marTop w:val="0"/>
          <w:marBottom w:val="0"/>
          <w:divBdr>
            <w:top w:val="none" w:sz="0" w:space="0" w:color="auto"/>
            <w:left w:val="none" w:sz="0" w:space="0" w:color="auto"/>
            <w:bottom w:val="none" w:sz="0" w:space="0" w:color="auto"/>
            <w:right w:val="none" w:sz="0" w:space="0" w:color="auto"/>
          </w:divBdr>
        </w:div>
        <w:div w:id="1568032267">
          <w:marLeft w:val="640"/>
          <w:marRight w:val="0"/>
          <w:marTop w:val="0"/>
          <w:marBottom w:val="0"/>
          <w:divBdr>
            <w:top w:val="none" w:sz="0" w:space="0" w:color="auto"/>
            <w:left w:val="none" w:sz="0" w:space="0" w:color="auto"/>
            <w:bottom w:val="none" w:sz="0" w:space="0" w:color="auto"/>
            <w:right w:val="none" w:sz="0" w:space="0" w:color="auto"/>
          </w:divBdr>
        </w:div>
        <w:div w:id="980187645">
          <w:marLeft w:val="640"/>
          <w:marRight w:val="0"/>
          <w:marTop w:val="0"/>
          <w:marBottom w:val="0"/>
          <w:divBdr>
            <w:top w:val="none" w:sz="0" w:space="0" w:color="auto"/>
            <w:left w:val="none" w:sz="0" w:space="0" w:color="auto"/>
            <w:bottom w:val="none" w:sz="0" w:space="0" w:color="auto"/>
            <w:right w:val="none" w:sz="0" w:space="0" w:color="auto"/>
          </w:divBdr>
        </w:div>
        <w:div w:id="93718521">
          <w:marLeft w:val="640"/>
          <w:marRight w:val="0"/>
          <w:marTop w:val="0"/>
          <w:marBottom w:val="0"/>
          <w:divBdr>
            <w:top w:val="none" w:sz="0" w:space="0" w:color="auto"/>
            <w:left w:val="none" w:sz="0" w:space="0" w:color="auto"/>
            <w:bottom w:val="none" w:sz="0" w:space="0" w:color="auto"/>
            <w:right w:val="none" w:sz="0" w:space="0" w:color="auto"/>
          </w:divBdr>
        </w:div>
        <w:div w:id="1616062052">
          <w:marLeft w:val="640"/>
          <w:marRight w:val="0"/>
          <w:marTop w:val="0"/>
          <w:marBottom w:val="0"/>
          <w:divBdr>
            <w:top w:val="none" w:sz="0" w:space="0" w:color="auto"/>
            <w:left w:val="none" w:sz="0" w:space="0" w:color="auto"/>
            <w:bottom w:val="none" w:sz="0" w:space="0" w:color="auto"/>
            <w:right w:val="none" w:sz="0" w:space="0" w:color="auto"/>
          </w:divBdr>
        </w:div>
        <w:div w:id="1380589573">
          <w:marLeft w:val="640"/>
          <w:marRight w:val="0"/>
          <w:marTop w:val="0"/>
          <w:marBottom w:val="0"/>
          <w:divBdr>
            <w:top w:val="none" w:sz="0" w:space="0" w:color="auto"/>
            <w:left w:val="none" w:sz="0" w:space="0" w:color="auto"/>
            <w:bottom w:val="none" w:sz="0" w:space="0" w:color="auto"/>
            <w:right w:val="none" w:sz="0" w:space="0" w:color="auto"/>
          </w:divBdr>
        </w:div>
        <w:div w:id="1613054651">
          <w:marLeft w:val="640"/>
          <w:marRight w:val="0"/>
          <w:marTop w:val="0"/>
          <w:marBottom w:val="0"/>
          <w:divBdr>
            <w:top w:val="none" w:sz="0" w:space="0" w:color="auto"/>
            <w:left w:val="none" w:sz="0" w:space="0" w:color="auto"/>
            <w:bottom w:val="none" w:sz="0" w:space="0" w:color="auto"/>
            <w:right w:val="none" w:sz="0" w:space="0" w:color="auto"/>
          </w:divBdr>
        </w:div>
        <w:div w:id="170612424">
          <w:marLeft w:val="640"/>
          <w:marRight w:val="0"/>
          <w:marTop w:val="0"/>
          <w:marBottom w:val="0"/>
          <w:divBdr>
            <w:top w:val="none" w:sz="0" w:space="0" w:color="auto"/>
            <w:left w:val="none" w:sz="0" w:space="0" w:color="auto"/>
            <w:bottom w:val="none" w:sz="0" w:space="0" w:color="auto"/>
            <w:right w:val="none" w:sz="0" w:space="0" w:color="auto"/>
          </w:divBdr>
        </w:div>
        <w:div w:id="1430733723">
          <w:marLeft w:val="640"/>
          <w:marRight w:val="0"/>
          <w:marTop w:val="0"/>
          <w:marBottom w:val="0"/>
          <w:divBdr>
            <w:top w:val="none" w:sz="0" w:space="0" w:color="auto"/>
            <w:left w:val="none" w:sz="0" w:space="0" w:color="auto"/>
            <w:bottom w:val="none" w:sz="0" w:space="0" w:color="auto"/>
            <w:right w:val="none" w:sz="0" w:space="0" w:color="auto"/>
          </w:divBdr>
        </w:div>
        <w:div w:id="788741672">
          <w:marLeft w:val="640"/>
          <w:marRight w:val="0"/>
          <w:marTop w:val="0"/>
          <w:marBottom w:val="0"/>
          <w:divBdr>
            <w:top w:val="none" w:sz="0" w:space="0" w:color="auto"/>
            <w:left w:val="none" w:sz="0" w:space="0" w:color="auto"/>
            <w:bottom w:val="none" w:sz="0" w:space="0" w:color="auto"/>
            <w:right w:val="none" w:sz="0" w:space="0" w:color="auto"/>
          </w:divBdr>
        </w:div>
        <w:div w:id="357125744">
          <w:marLeft w:val="640"/>
          <w:marRight w:val="0"/>
          <w:marTop w:val="0"/>
          <w:marBottom w:val="0"/>
          <w:divBdr>
            <w:top w:val="none" w:sz="0" w:space="0" w:color="auto"/>
            <w:left w:val="none" w:sz="0" w:space="0" w:color="auto"/>
            <w:bottom w:val="none" w:sz="0" w:space="0" w:color="auto"/>
            <w:right w:val="none" w:sz="0" w:space="0" w:color="auto"/>
          </w:divBdr>
        </w:div>
        <w:div w:id="928655721">
          <w:marLeft w:val="640"/>
          <w:marRight w:val="0"/>
          <w:marTop w:val="0"/>
          <w:marBottom w:val="0"/>
          <w:divBdr>
            <w:top w:val="none" w:sz="0" w:space="0" w:color="auto"/>
            <w:left w:val="none" w:sz="0" w:space="0" w:color="auto"/>
            <w:bottom w:val="none" w:sz="0" w:space="0" w:color="auto"/>
            <w:right w:val="none" w:sz="0" w:space="0" w:color="auto"/>
          </w:divBdr>
        </w:div>
        <w:div w:id="1042905035">
          <w:marLeft w:val="640"/>
          <w:marRight w:val="0"/>
          <w:marTop w:val="0"/>
          <w:marBottom w:val="0"/>
          <w:divBdr>
            <w:top w:val="none" w:sz="0" w:space="0" w:color="auto"/>
            <w:left w:val="none" w:sz="0" w:space="0" w:color="auto"/>
            <w:bottom w:val="none" w:sz="0" w:space="0" w:color="auto"/>
            <w:right w:val="none" w:sz="0" w:space="0" w:color="auto"/>
          </w:divBdr>
        </w:div>
        <w:div w:id="1631208326">
          <w:marLeft w:val="640"/>
          <w:marRight w:val="0"/>
          <w:marTop w:val="0"/>
          <w:marBottom w:val="0"/>
          <w:divBdr>
            <w:top w:val="none" w:sz="0" w:space="0" w:color="auto"/>
            <w:left w:val="none" w:sz="0" w:space="0" w:color="auto"/>
            <w:bottom w:val="none" w:sz="0" w:space="0" w:color="auto"/>
            <w:right w:val="none" w:sz="0" w:space="0" w:color="auto"/>
          </w:divBdr>
        </w:div>
        <w:div w:id="114181323">
          <w:marLeft w:val="640"/>
          <w:marRight w:val="0"/>
          <w:marTop w:val="0"/>
          <w:marBottom w:val="0"/>
          <w:divBdr>
            <w:top w:val="none" w:sz="0" w:space="0" w:color="auto"/>
            <w:left w:val="none" w:sz="0" w:space="0" w:color="auto"/>
            <w:bottom w:val="none" w:sz="0" w:space="0" w:color="auto"/>
            <w:right w:val="none" w:sz="0" w:space="0" w:color="auto"/>
          </w:divBdr>
        </w:div>
        <w:div w:id="756948388">
          <w:marLeft w:val="640"/>
          <w:marRight w:val="0"/>
          <w:marTop w:val="0"/>
          <w:marBottom w:val="0"/>
          <w:divBdr>
            <w:top w:val="none" w:sz="0" w:space="0" w:color="auto"/>
            <w:left w:val="none" w:sz="0" w:space="0" w:color="auto"/>
            <w:bottom w:val="none" w:sz="0" w:space="0" w:color="auto"/>
            <w:right w:val="none" w:sz="0" w:space="0" w:color="auto"/>
          </w:divBdr>
        </w:div>
        <w:div w:id="935021113">
          <w:marLeft w:val="640"/>
          <w:marRight w:val="0"/>
          <w:marTop w:val="0"/>
          <w:marBottom w:val="0"/>
          <w:divBdr>
            <w:top w:val="none" w:sz="0" w:space="0" w:color="auto"/>
            <w:left w:val="none" w:sz="0" w:space="0" w:color="auto"/>
            <w:bottom w:val="none" w:sz="0" w:space="0" w:color="auto"/>
            <w:right w:val="none" w:sz="0" w:space="0" w:color="auto"/>
          </w:divBdr>
        </w:div>
        <w:div w:id="311444410">
          <w:marLeft w:val="640"/>
          <w:marRight w:val="0"/>
          <w:marTop w:val="0"/>
          <w:marBottom w:val="0"/>
          <w:divBdr>
            <w:top w:val="none" w:sz="0" w:space="0" w:color="auto"/>
            <w:left w:val="none" w:sz="0" w:space="0" w:color="auto"/>
            <w:bottom w:val="none" w:sz="0" w:space="0" w:color="auto"/>
            <w:right w:val="none" w:sz="0" w:space="0" w:color="auto"/>
          </w:divBdr>
        </w:div>
        <w:div w:id="1638682973">
          <w:marLeft w:val="640"/>
          <w:marRight w:val="0"/>
          <w:marTop w:val="0"/>
          <w:marBottom w:val="0"/>
          <w:divBdr>
            <w:top w:val="none" w:sz="0" w:space="0" w:color="auto"/>
            <w:left w:val="none" w:sz="0" w:space="0" w:color="auto"/>
            <w:bottom w:val="none" w:sz="0" w:space="0" w:color="auto"/>
            <w:right w:val="none" w:sz="0" w:space="0" w:color="auto"/>
          </w:divBdr>
        </w:div>
        <w:div w:id="79451026">
          <w:marLeft w:val="640"/>
          <w:marRight w:val="0"/>
          <w:marTop w:val="0"/>
          <w:marBottom w:val="0"/>
          <w:divBdr>
            <w:top w:val="none" w:sz="0" w:space="0" w:color="auto"/>
            <w:left w:val="none" w:sz="0" w:space="0" w:color="auto"/>
            <w:bottom w:val="none" w:sz="0" w:space="0" w:color="auto"/>
            <w:right w:val="none" w:sz="0" w:space="0" w:color="auto"/>
          </w:divBdr>
        </w:div>
        <w:div w:id="692650328">
          <w:marLeft w:val="640"/>
          <w:marRight w:val="0"/>
          <w:marTop w:val="0"/>
          <w:marBottom w:val="0"/>
          <w:divBdr>
            <w:top w:val="none" w:sz="0" w:space="0" w:color="auto"/>
            <w:left w:val="none" w:sz="0" w:space="0" w:color="auto"/>
            <w:bottom w:val="none" w:sz="0" w:space="0" w:color="auto"/>
            <w:right w:val="none" w:sz="0" w:space="0" w:color="auto"/>
          </w:divBdr>
        </w:div>
        <w:div w:id="63068776">
          <w:marLeft w:val="640"/>
          <w:marRight w:val="0"/>
          <w:marTop w:val="0"/>
          <w:marBottom w:val="0"/>
          <w:divBdr>
            <w:top w:val="none" w:sz="0" w:space="0" w:color="auto"/>
            <w:left w:val="none" w:sz="0" w:space="0" w:color="auto"/>
            <w:bottom w:val="none" w:sz="0" w:space="0" w:color="auto"/>
            <w:right w:val="none" w:sz="0" w:space="0" w:color="auto"/>
          </w:divBdr>
        </w:div>
        <w:div w:id="1927106288">
          <w:marLeft w:val="640"/>
          <w:marRight w:val="0"/>
          <w:marTop w:val="0"/>
          <w:marBottom w:val="0"/>
          <w:divBdr>
            <w:top w:val="none" w:sz="0" w:space="0" w:color="auto"/>
            <w:left w:val="none" w:sz="0" w:space="0" w:color="auto"/>
            <w:bottom w:val="none" w:sz="0" w:space="0" w:color="auto"/>
            <w:right w:val="none" w:sz="0" w:space="0" w:color="auto"/>
          </w:divBdr>
        </w:div>
        <w:div w:id="2021815332">
          <w:marLeft w:val="640"/>
          <w:marRight w:val="0"/>
          <w:marTop w:val="0"/>
          <w:marBottom w:val="0"/>
          <w:divBdr>
            <w:top w:val="none" w:sz="0" w:space="0" w:color="auto"/>
            <w:left w:val="none" w:sz="0" w:space="0" w:color="auto"/>
            <w:bottom w:val="none" w:sz="0" w:space="0" w:color="auto"/>
            <w:right w:val="none" w:sz="0" w:space="0" w:color="auto"/>
          </w:divBdr>
        </w:div>
        <w:div w:id="1056078899">
          <w:marLeft w:val="640"/>
          <w:marRight w:val="0"/>
          <w:marTop w:val="0"/>
          <w:marBottom w:val="0"/>
          <w:divBdr>
            <w:top w:val="none" w:sz="0" w:space="0" w:color="auto"/>
            <w:left w:val="none" w:sz="0" w:space="0" w:color="auto"/>
            <w:bottom w:val="none" w:sz="0" w:space="0" w:color="auto"/>
            <w:right w:val="none" w:sz="0" w:space="0" w:color="auto"/>
          </w:divBdr>
        </w:div>
        <w:div w:id="1338730482">
          <w:marLeft w:val="640"/>
          <w:marRight w:val="0"/>
          <w:marTop w:val="0"/>
          <w:marBottom w:val="0"/>
          <w:divBdr>
            <w:top w:val="none" w:sz="0" w:space="0" w:color="auto"/>
            <w:left w:val="none" w:sz="0" w:space="0" w:color="auto"/>
            <w:bottom w:val="none" w:sz="0" w:space="0" w:color="auto"/>
            <w:right w:val="none" w:sz="0" w:space="0" w:color="auto"/>
          </w:divBdr>
        </w:div>
        <w:div w:id="1120756152">
          <w:marLeft w:val="640"/>
          <w:marRight w:val="0"/>
          <w:marTop w:val="0"/>
          <w:marBottom w:val="0"/>
          <w:divBdr>
            <w:top w:val="none" w:sz="0" w:space="0" w:color="auto"/>
            <w:left w:val="none" w:sz="0" w:space="0" w:color="auto"/>
            <w:bottom w:val="none" w:sz="0" w:space="0" w:color="auto"/>
            <w:right w:val="none" w:sz="0" w:space="0" w:color="auto"/>
          </w:divBdr>
        </w:div>
        <w:div w:id="1989429997">
          <w:marLeft w:val="640"/>
          <w:marRight w:val="0"/>
          <w:marTop w:val="0"/>
          <w:marBottom w:val="0"/>
          <w:divBdr>
            <w:top w:val="none" w:sz="0" w:space="0" w:color="auto"/>
            <w:left w:val="none" w:sz="0" w:space="0" w:color="auto"/>
            <w:bottom w:val="none" w:sz="0" w:space="0" w:color="auto"/>
            <w:right w:val="none" w:sz="0" w:space="0" w:color="auto"/>
          </w:divBdr>
        </w:div>
        <w:div w:id="283928468">
          <w:marLeft w:val="640"/>
          <w:marRight w:val="0"/>
          <w:marTop w:val="0"/>
          <w:marBottom w:val="0"/>
          <w:divBdr>
            <w:top w:val="none" w:sz="0" w:space="0" w:color="auto"/>
            <w:left w:val="none" w:sz="0" w:space="0" w:color="auto"/>
            <w:bottom w:val="none" w:sz="0" w:space="0" w:color="auto"/>
            <w:right w:val="none" w:sz="0" w:space="0" w:color="auto"/>
          </w:divBdr>
        </w:div>
        <w:div w:id="971181029">
          <w:marLeft w:val="640"/>
          <w:marRight w:val="0"/>
          <w:marTop w:val="0"/>
          <w:marBottom w:val="0"/>
          <w:divBdr>
            <w:top w:val="none" w:sz="0" w:space="0" w:color="auto"/>
            <w:left w:val="none" w:sz="0" w:space="0" w:color="auto"/>
            <w:bottom w:val="none" w:sz="0" w:space="0" w:color="auto"/>
            <w:right w:val="none" w:sz="0" w:space="0" w:color="auto"/>
          </w:divBdr>
        </w:div>
        <w:div w:id="1268007031">
          <w:marLeft w:val="640"/>
          <w:marRight w:val="0"/>
          <w:marTop w:val="0"/>
          <w:marBottom w:val="0"/>
          <w:divBdr>
            <w:top w:val="none" w:sz="0" w:space="0" w:color="auto"/>
            <w:left w:val="none" w:sz="0" w:space="0" w:color="auto"/>
            <w:bottom w:val="none" w:sz="0" w:space="0" w:color="auto"/>
            <w:right w:val="none" w:sz="0" w:space="0" w:color="auto"/>
          </w:divBdr>
        </w:div>
        <w:div w:id="798571920">
          <w:marLeft w:val="640"/>
          <w:marRight w:val="0"/>
          <w:marTop w:val="0"/>
          <w:marBottom w:val="0"/>
          <w:divBdr>
            <w:top w:val="none" w:sz="0" w:space="0" w:color="auto"/>
            <w:left w:val="none" w:sz="0" w:space="0" w:color="auto"/>
            <w:bottom w:val="none" w:sz="0" w:space="0" w:color="auto"/>
            <w:right w:val="none" w:sz="0" w:space="0" w:color="auto"/>
          </w:divBdr>
        </w:div>
        <w:div w:id="1408768461">
          <w:marLeft w:val="640"/>
          <w:marRight w:val="0"/>
          <w:marTop w:val="0"/>
          <w:marBottom w:val="0"/>
          <w:divBdr>
            <w:top w:val="none" w:sz="0" w:space="0" w:color="auto"/>
            <w:left w:val="none" w:sz="0" w:space="0" w:color="auto"/>
            <w:bottom w:val="none" w:sz="0" w:space="0" w:color="auto"/>
            <w:right w:val="none" w:sz="0" w:space="0" w:color="auto"/>
          </w:divBdr>
        </w:div>
        <w:div w:id="1627084619">
          <w:marLeft w:val="640"/>
          <w:marRight w:val="0"/>
          <w:marTop w:val="0"/>
          <w:marBottom w:val="0"/>
          <w:divBdr>
            <w:top w:val="none" w:sz="0" w:space="0" w:color="auto"/>
            <w:left w:val="none" w:sz="0" w:space="0" w:color="auto"/>
            <w:bottom w:val="none" w:sz="0" w:space="0" w:color="auto"/>
            <w:right w:val="none" w:sz="0" w:space="0" w:color="auto"/>
          </w:divBdr>
        </w:div>
        <w:div w:id="1884629412">
          <w:marLeft w:val="640"/>
          <w:marRight w:val="0"/>
          <w:marTop w:val="0"/>
          <w:marBottom w:val="0"/>
          <w:divBdr>
            <w:top w:val="none" w:sz="0" w:space="0" w:color="auto"/>
            <w:left w:val="none" w:sz="0" w:space="0" w:color="auto"/>
            <w:bottom w:val="none" w:sz="0" w:space="0" w:color="auto"/>
            <w:right w:val="none" w:sz="0" w:space="0" w:color="auto"/>
          </w:divBdr>
        </w:div>
        <w:div w:id="410780211">
          <w:marLeft w:val="640"/>
          <w:marRight w:val="0"/>
          <w:marTop w:val="0"/>
          <w:marBottom w:val="0"/>
          <w:divBdr>
            <w:top w:val="none" w:sz="0" w:space="0" w:color="auto"/>
            <w:left w:val="none" w:sz="0" w:space="0" w:color="auto"/>
            <w:bottom w:val="none" w:sz="0" w:space="0" w:color="auto"/>
            <w:right w:val="none" w:sz="0" w:space="0" w:color="auto"/>
          </w:divBdr>
        </w:div>
        <w:div w:id="1734890402">
          <w:marLeft w:val="640"/>
          <w:marRight w:val="0"/>
          <w:marTop w:val="0"/>
          <w:marBottom w:val="0"/>
          <w:divBdr>
            <w:top w:val="none" w:sz="0" w:space="0" w:color="auto"/>
            <w:left w:val="none" w:sz="0" w:space="0" w:color="auto"/>
            <w:bottom w:val="none" w:sz="0" w:space="0" w:color="auto"/>
            <w:right w:val="none" w:sz="0" w:space="0" w:color="auto"/>
          </w:divBdr>
        </w:div>
        <w:div w:id="2092503413">
          <w:marLeft w:val="640"/>
          <w:marRight w:val="0"/>
          <w:marTop w:val="0"/>
          <w:marBottom w:val="0"/>
          <w:divBdr>
            <w:top w:val="none" w:sz="0" w:space="0" w:color="auto"/>
            <w:left w:val="none" w:sz="0" w:space="0" w:color="auto"/>
            <w:bottom w:val="none" w:sz="0" w:space="0" w:color="auto"/>
            <w:right w:val="none" w:sz="0" w:space="0" w:color="auto"/>
          </w:divBdr>
        </w:div>
        <w:div w:id="1144081800">
          <w:marLeft w:val="640"/>
          <w:marRight w:val="0"/>
          <w:marTop w:val="0"/>
          <w:marBottom w:val="0"/>
          <w:divBdr>
            <w:top w:val="none" w:sz="0" w:space="0" w:color="auto"/>
            <w:left w:val="none" w:sz="0" w:space="0" w:color="auto"/>
            <w:bottom w:val="none" w:sz="0" w:space="0" w:color="auto"/>
            <w:right w:val="none" w:sz="0" w:space="0" w:color="auto"/>
          </w:divBdr>
        </w:div>
        <w:div w:id="1904758978">
          <w:marLeft w:val="640"/>
          <w:marRight w:val="0"/>
          <w:marTop w:val="0"/>
          <w:marBottom w:val="0"/>
          <w:divBdr>
            <w:top w:val="none" w:sz="0" w:space="0" w:color="auto"/>
            <w:left w:val="none" w:sz="0" w:space="0" w:color="auto"/>
            <w:bottom w:val="none" w:sz="0" w:space="0" w:color="auto"/>
            <w:right w:val="none" w:sz="0" w:space="0" w:color="auto"/>
          </w:divBdr>
        </w:div>
        <w:div w:id="1051727812">
          <w:marLeft w:val="640"/>
          <w:marRight w:val="0"/>
          <w:marTop w:val="0"/>
          <w:marBottom w:val="0"/>
          <w:divBdr>
            <w:top w:val="none" w:sz="0" w:space="0" w:color="auto"/>
            <w:left w:val="none" w:sz="0" w:space="0" w:color="auto"/>
            <w:bottom w:val="none" w:sz="0" w:space="0" w:color="auto"/>
            <w:right w:val="none" w:sz="0" w:space="0" w:color="auto"/>
          </w:divBdr>
        </w:div>
        <w:div w:id="1087581843">
          <w:marLeft w:val="640"/>
          <w:marRight w:val="0"/>
          <w:marTop w:val="0"/>
          <w:marBottom w:val="0"/>
          <w:divBdr>
            <w:top w:val="none" w:sz="0" w:space="0" w:color="auto"/>
            <w:left w:val="none" w:sz="0" w:space="0" w:color="auto"/>
            <w:bottom w:val="none" w:sz="0" w:space="0" w:color="auto"/>
            <w:right w:val="none" w:sz="0" w:space="0" w:color="auto"/>
          </w:divBdr>
        </w:div>
        <w:div w:id="1123382929">
          <w:marLeft w:val="640"/>
          <w:marRight w:val="0"/>
          <w:marTop w:val="0"/>
          <w:marBottom w:val="0"/>
          <w:divBdr>
            <w:top w:val="none" w:sz="0" w:space="0" w:color="auto"/>
            <w:left w:val="none" w:sz="0" w:space="0" w:color="auto"/>
            <w:bottom w:val="none" w:sz="0" w:space="0" w:color="auto"/>
            <w:right w:val="none" w:sz="0" w:space="0" w:color="auto"/>
          </w:divBdr>
        </w:div>
        <w:div w:id="1416391534">
          <w:marLeft w:val="640"/>
          <w:marRight w:val="0"/>
          <w:marTop w:val="0"/>
          <w:marBottom w:val="0"/>
          <w:divBdr>
            <w:top w:val="none" w:sz="0" w:space="0" w:color="auto"/>
            <w:left w:val="none" w:sz="0" w:space="0" w:color="auto"/>
            <w:bottom w:val="none" w:sz="0" w:space="0" w:color="auto"/>
            <w:right w:val="none" w:sz="0" w:space="0" w:color="auto"/>
          </w:divBdr>
        </w:div>
        <w:div w:id="135608314">
          <w:marLeft w:val="640"/>
          <w:marRight w:val="0"/>
          <w:marTop w:val="0"/>
          <w:marBottom w:val="0"/>
          <w:divBdr>
            <w:top w:val="none" w:sz="0" w:space="0" w:color="auto"/>
            <w:left w:val="none" w:sz="0" w:space="0" w:color="auto"/>
            <w:bottom w:val="none" w:sz="0" w:space="0" w:color="auto"/>
            <w:right w:val="none" w:sz="0" w:space="0" w:color="auto"/>
          </w:divBdr>
        </w:div>
        <w:div w:id="438111409">
          <w:marLeft w:val="640"/>
          <w:marRight w:val="0"/>
          <w:marTop w:val="0"/>
          <w:marBottom w:val="0"/>
          <w:divBdr>
            <w:top w:val="none" w:sz="0" w:space="0" w:color="auto"/>
            <w:left w:val="none" w:sz="0" w:space="0" w:color="auto"/>
            <w:bottom w:val="none" w:sz="0" w:space="0" w:color="auto"/>
            <w:right w:val="none" w:sz="0" w:space="0" w:color="auto"/>
          </w:divBdr>
        </w:div>
        <w:div w:id="1687518765">
          <w:marLeft w:val="640"/>
          <w:marRight w:val="0"/>
          <w:marTop w:val="0"/>
          <w:marBottom w:val="0"/>
          <w:divBdr>
            <w:top w:val="none" w:sz="0" w:space="0" w:color="auto"/>
            <w:left w:val="none" w:sz="0" w:space="0" w:color="auto"/>
            <w:bottom w:val="none" w:sz="0" w:space="0" w:color="auto"/>
            <w:right w:val="none" w:sz="0" w:space="0" w:color="auto"/>
          </w:divBdr>
        </w:div>
        <w:div w:id="1086535319">
          <w:marLeft w:val="640"/>
          <w:marRight w:val="0"/>
          <w:marTop w:val="0"/>
          <w:marBottom w:val="0"/>
          <w:divBdr>
            <w:top w:val="none" w:sz="0" w:space="0" w:color="auto"/>
            <w:left w:val="none" w:sz="0" w:space="0" w:color="auto"/>
            <w:bottom w:val="none" w:sz="0" w:space="0" w:color="auto"/>
            <w:right w:val="none" w:sz="0" w:space="0" w:color="auto"/>
          </w:divBdr>
        </w:div>
        <w:div w:id="1155292113">
          <w:marLeft w:val="640"/>
          <w:marRight w:val="0"/>
          <w:marTop w:val="0"/>
          <w:marBottom w:val="0"/>
          <w:divBdr>
            <w:top w:val="none" w:sz="0" w:space="0" w:color="auto"/>
            <w:left w:val="none" w:sz="0" w:space="0" w:color="auto"/>
            <w:bottom w:val="none" w:sz="0" w:space="0" w:color="auto"/>
            <w:right w:val="none" w:sz="0" w:space="0" w:color="auto"/>
          </w:divBdr>
        </w:div>
        <w:div w:id="2056004113">
          <w:marLeft w:val="640"/>
          <w:marRight w:val="0"/>
          <w:marTop w:val="0"/>
          <w:marBottom w:val="0"/>
          <w:divBdr>
            <w:top w:val="none" w:sz="0" w:space="0" w:color="auto"/>
            <w:left w:val="none" w:sz="0" w:space="0" w:color="auto"/>
            <w:bottom w:val="none" w:sz="0" w:space="0" w:color="auto"/>
            <w:right w:val="none" w:sz="0" w:space="0" w:color="auto"/>
          </w:divBdr>
        </w:div>
        <w:div w:id="75709940">
          <w:marLeft w:val="640"/>
          <w:marRight w:val="0"/>
          <w:marTop w:val="0"/>
          <w:marBottom w:val="0"/>
          <w:divBdr>
            <w:top w:val="none" w:sz="0" w:space="0" w:color="auto"/>
            <w:left w:val="none" w:sz="0" w:space="0" w:color="auto"/>
            <w:bottom w:val="none" w:sz="0" w:space="0" w:color="auto"/>
            <w:right w:val="none" w:sz="0" w:space="0" w:color="auto"/>
          </w:divBdr>
        </w:div>
        <w:div w:id="1711610224">
          <w:marLeft w:val="640"/>
          <w:marRight w:val="0"/>
          <w:marTop w:val="0"/>
          <w:marBottom w:val="0"/>
          <w:divBdr>
            <w:top w:val="none" w:sz="0" w:space="0" w:color="auto"/>
            <w:left w:val="none" w:sz="0" w:space="0" w:color="auto"/>
            <w:bottom w:val="none" w:sz="0" w:space="0" w:color="auto"/>
            <w:right w:val="none" w:sz="0" w:space="0" w:color="auto"/>
          </w:divBdr>
        </w:div>
        <w:div w:id="1808356436">
          <w:marLeft w:val="640"/>
          <w:marRight w:val="0"/>
          <w:marTop w:val="0"/>
          <w:marBottom w:val="0"/>
          <w:divBdr>
            <w:top w:val="none" w:sz="0" w:space="0" w:color="auto"/>
            <w:left w:val="none" w:sz="0" w:space="0" w:color="auto"/>
            <w:bottom w:val="none" w:sz="0" w:space="0" w:color="auto"/>
            <w:right w:val="none" w:sz="0" w:space="0" w:color="auto"/>
          </w:divBdr>
        </w:div>
        <w:div w:id="800417499">
          <w:marLeft w:val="640"/>
          <w:marRight w:val="0"/>
          <w:marTop w:val="0"/>
          <w:marBottom w:val="0"/>
          <w:divBdr>
            <w:top w:val="none" w:sz="0" w:space="0" w:color="auto"/>
            <w:left w:val="none" w:sz="0" w:space="0" w:color="auto"/>
            <w:bottom w:val="none" w:sz="0" w:space="0" w:color="auto"/>
            <w:right w:val="none" w:sz="0" w:space="0" w:color="auto"/>
          </w:divBdr>
        </w:div>
        <w:div w:id="217669290">
          <w:marLeft w:val="640"/>
          <w:marRight w:val="0"/>
          <w:marTop w:val="0"/>
          <w:marBottom w:val="0"/>
          <w:divBdr>
            <w:top w:val="none" w:sz="0" w:space="0" w:color="auto"/>
            <w:left w:val="none" w:sz="0" w:space="0" w:color="auto"/>
            <w:bottom w:val="none" w:sz="0" w:space="0" w:color="auto"/>
            <w:right w:val="none" w:sz="0" w:space="0" w:color="auto"/>
          </w:divBdr>
        </w:div>
        <w:div w:id="1254977964">
          <w:marLeft w:val="640"/>
          <w:marRight w:val="0"/>
          <w:marTop w:val="0"/>
          <w:marBottom w:val="0"/>
          <w:divBdr>
            <w:top w:val="none" w:sz="0" w:space="0" w:color="auto"/>
            <w:left w:val="none" w:sz="0" w:space="0" w:color="auto"/>
            <w:bottom w:val="none" w:sz="0" w:space="0" w:color="auto"/>
            <w:right w:val="none" w:sz="0" w:space="0" w:color="auto"/>
          </w:divBdr>
        </w:div>
        <w:div w:id="1971475114">
          <w:marLeft w:val="640"/>
          <w:marRight w:val="0"/>
          <w:marTop w:val="0"/>
          <w:marBottom w:val="0"/>
          <w:divBdr>
            <w:top w:val="none" w:sz="0" w:space="0" w:color="auto"/>
            <w:left w:val="none" w:sz="0" w:space="0" w:color="auto"/>
            <w:bottom w:val="none" w:sz="0" w:space="0" w:color="auto"/>
            <w:right w:val="none" w:sz="0" w:space="0" w:color="auto"/>
          </w:divBdr>
        </w:div>
        <w:div w:id="1776946374">
          <w:marLeft w:val="640"/>
          <w:marRight w:val="0"/>
          <w:marTop w:val="0"/>
          <w:marBottom w:val="0"/>
          <w:divBdr>
            <w:top w:val="none" w:sz="0" w:space="0" w:color="auto"/>
            <w:left w:val="none" w:sz="0" w:space="0" w:color="auto"/>
            <w:bottom w:val="none" w:sz="0" w:space="0" w:color="auto"/>
            <w:right w:val="none" w:sz="0" w:space="0" w:color="auto"/>
          </w:divBdr>
        </w:div>
        <w:div w:id="53744896">
          <w:marLeft w:val="640"/>
          <w:marRight w:val="0"/>
          <w:marTop w:val="0"/>
          <w:marBottom w:val="0"/>
          <w:divBdr>
            <w:top w:val="none" w:sz="0" w:space="0" w:color="auto"/>
            <w:left w:val="none" w:sz="0" w:space="0" w:color="auto"/>
            <w:bottom w:val="none" w:sz="0" w:space="0" w:color="auto"/>
            <w:right w:val="none" w:sz="0" w:space="0" w:color="auto"/>
          </w:divBdr>
        </w:div>
        <w:div w:id="687217394">
          <w:marLeft w:val="640"/>
          <w:marRight w:val="0"/>
          <w:marTop w:val="0"/>
          <w:marBottom w:val="0"/>
          <w:divBdr>
            <w:top w:val="none" w:sz="0" w:space="0" w:color="auto"/>
            <w:left w:val="none" w:sz="0" w:space="0" w:color="auto"/>
            <w:bottom w:val="none" w:sz="0" w:space="0" w:color="auto"/>
            <w:right w:val="none" w:sz="0" w:space="0" w:color="auto"/>
          </w:divBdr>
        </w:div>
        <w:div w:id="1485970393">
          <w:marLeft w:val="640"/>
          <w:marRight w:val="0"/>
          <w:marTop w:val="0"/>
          <w:marBottom w:val="0"/>
          <w:divBdr>
            <w:top w:val="none" w:sz="0" w:space="0" w:color="auto"/>
            <w:left w:val="none" w:sz="0" w:space="0" w:color="auto"/>
            <w:bottom w:val="none" w:sz="0" w:space="0" w:color="auto"/>
            <w:right w:val="none" w:sz="0" w:space="0" w:color="auto"/>
          </w:divBdr>
        </w:div>
        <w:div w:id="1819224822">
          <w:marLeft w:val="640"/>
          <w:marRight w:val="0"/>
          <w:marTop w:val="0"/>
          <w:marBottom w:val="0"/>
          <w:divBdr>
            <w:top w:val="none" w:sz="0" w:space="0" w:color="auto"/>
            <w:left w:val="none" w:sz="0" w:space="0" w:color="auto"/>
            <w:bottom w:val="none" w:sz="0" w:space="0" w:color="auto"/>
            <w:right w:val="none" w:sz="0" w:space="0" w:color="auto"/>
          </w:divBdr>
        </w:div>
        <w:div w:id="951715969">
          <w:marLeft w:val="640"/>
          <w:marRight w:val="0"/>
          <w:marTop w:val="0"/>
          <w:marBottom w:val="0"/>
          <w:divBdr>
            <w:top w:val="none" w:sz="0" w:space="0" w:color="auto"/>
            <w:left w:val="none" w:sz="0" w:space="0" w:color="auto"/>
            <w:bottom w:val="none" w:sz="0" w:space="0" w:color="auto"/>
            <w:right w:val="none" w:sz="0" w:space="0" w:color="auto"/>
          </w:divBdr>
        </w:div>
        <w:div w:id="1181890351">
          <w:marLeft w:val="640"/>
          <w:marRight w:val="0"/>
          <w:marTop w:val="0"/>
          <w:marBottom w:val="0"/>
          <w:divBdr>
            <w:top w:val="none" w:sz="0" w:space="0" w:color="auto"/>
            <w:left w:val="none" w:sz="0" w:space="0" w:color="auto"/>
            <w:bottom w:val="none" w:sz="0" w:space="0" w:color="auto"/>
            <w:right w:val="none" w:sz="0" w:space="0" w:color="auto"/>
          </w:divBdr>
        </w:div>
        <w:div w:id="492531643">
          <w:marLeft w:val="640"/>
          <w:marRight w:val="0"/>
          <w:marTop w:val="0"/>
          <w:marBottom w:val="0"/>
          <w:divBdr>
            <w:top w:val="none" w:sz="0" w:space="0" w:color="auto"/>
            <w:left w:val="none" w:sz="0" w:space="0" w:color="auto"/>
            <w:bottom w:val="none" w:sz="0" w:space="0" w:color="auto"/>
            <w:right w:val="none" w:sz="0" w:space="0" w:color="auto"/>
          </w:divBdr>
        </w:div>
        <w:div w:id="358744845">
          <w:marLeft w:val="640"/>
          <w:marRight w:val="0"/>
          <w:marTop w:val="0"/>
          <w:marBottom w:val="0"/>
          <w:divBdr>
            <w:top w:val="none" w:sz="0" w:space="0" w:color="auto"/>
            <w:left w:val="none" w:sz="0" w:space="0" w:color="auto"/>
            <w:bottom w:val="none" w:sz="0" w:space="0" w:color="auto"/>
            <w:right w:val="none" w:sz="0" w:space="0" w:color="auto"/>
          </w:divBdr>
        </w:div>
        <w:div w:id="327709650">
          <w:marLeft w:val="640"/>
          <w:marRight w:val="0"/>
          <w:marTop w:val="0"/>
          <w:marBottom w:val="0"/>
          <w:divBdr>
            <w:top w:val="none" w:sz="0" w:space="0" w:color="auto"/>
            <w:left w:val="none" w:sz="0" w:space="0" w:color="auto"/>
            <w:bottom w:val="none" w:sz="0" w:space="0" w:color="auto"/>
            <w:right w:val="none" w:sz="0" w:space="0" w:color="auto"/>
          </w:divBdr>
        </w:div>
        <w:div w:id="2027173592">
          <w:marLeft w:val="640"/>
          <w:marRight w:val="0"/>
          <w:marTop w:val="0"/>
          <w:marBottom w:val="0"/>
          <w:divBdr>
            <w:top w:val="none" w:sz="0" w:space="0" w:color="auto"/>
            <w:left w:val="none" w:sz="0" w:space="0" w:color="auto"/>
            <w:bottom w:val="none" w:sz="0" w:space="0" w:color="auto"/>
            <w:right w:val="none" w:sz="0" w:space="0" w:color="auto"/>
          </w:divBdr>
        </w:div>
        <w:div w:id="488063540">
          <w:marLeft w:val="640"/>
          <w:marRight w:val="0"/>
          <w:marTop w:val="0"/>
          <w:marBottom w:val="0"/>
          <w:divBdr>
            <w:top w:val="none" w:sz="0" w:space="0" w:color="auto"/>
            <w:left w:val="none" w:sz="0" w:space="0" w:color="auto"/>
            <w:bottom w:val="none" w:sz="0" w:space="0" w:color="auto"/>
            <w:right w:val="none" w:sz="0" w:space="0" w:color="auto"/>
          </w:divBdr>
        </w:div>
        <w:div w:id="1688823189">
          <w:marLeft w:val="640"/>
          <w:marRight w:val="0"/>
          <w:marTop w:val="0"/>
          <w:marBottom w:val="0"/>
          <w:divBdr>
            <w:top w:val="none" w:sz="0" w:space="0" w:color="auto"/>
            <w:left w:val="none" w:sz="0" w:space="0" w:color="auto"/>
            <w:bottom w:val="none" w:sz="0" w:space="0" w:color="auto"/>
            <w:right w:val="none" w:sz="0" w:space="0" w:color="auto"/>
          </w:divBdr>
        </w:div>
        <w:div w:id="880745014">
          <w:marLeft w:val="640"/>
          <w:marRight w:val="0"/>
          <w:marTop w:val="0"/>
          <w:marBottom w:val="0"/>
          <w:divBdr>
            <w:top w:val="none" w:sz="0" w:space="0" w:color="auto"/>
            <w:left w:val="none" w:sz="0" w:space="0" w:color="auto"/>
            <w:bottom w:val="none" w:sz="0" w:space="0" w:color="auto"/>
            <w:right w:val="none" w:sz="0" w:space="0" w:color="auto"/>
          </w:divBdr>
        </w:div>
        <w:div w:id="682974719">
          <w:marLeft w:val="640"/>
          <w:marRight w:val="0"/>
          <w:marTop w:val="0"/>
          <w:marBottom w:val="0"/>
          <w:divBdr>
            <w:top w:val="none" w:sz="0" w:space="0" w:color="auto"/>
            <w:left w:val="none" w:sz="0" w:space="0" w:color="auto"/>
            <w:bottom w:val="none" w:sz="0" w:space="0" w:color="auto"/>
            <w:right w:val="none" w:sz="0" w:space="0" w:color="auto"/>
          </w:divBdr>
        </w:div>
        <w:div w:id="904805026">
          <w:marLeft w:val="640"/>
          <w:marRight w:val="0"/>
          <w:marTop w:val="0"/>
          <w:marBottom w:val="0"/>
          <w:divBdr>
            <w:top w:val="none" w:sz="0" w:space="0" w:color="auto"/>
            <w:left w:val="none" w:sz="0" w:space="0" w:color="auto"/>
            <w:bottom w:val="none" w:sz="0" w:space="0" w:color="auto"/>
            <w:right w:val="none" w:sz="0" w:space="0" w:color="auto"/>
          </w:divBdr>
        </w:div>
        <w:div w:id="1897232933">
          <w:marLeft w:val="640"/>
          <w:marRight w:val="0"/>
          <w:marTop w:val="0"/>
          <w:marBottom w:val="0"/>
          <w:divBdr>
            <w:top w:val="none" w:sz="0" w:space="0" w:color="auto"/>
            <w:left w:val="none" w:sz="0" w:space="0" w:color="auto"/>
            <w:bottom w:val="none" w:sz="0" w:space="0" w:color="auto"/>
            <w:right w:val="none" w:sz="0" w:space="0" w:color="auto"/>
          </w:divBdr>
        </w:div>
        <w:div w:id="54858411">
          <w:marLeft w:val="640"/>
          <w:marRight w:val="0"/>
          <w:marTop w:val="0"/>
          <w:marBottom w:val="0"/>
          <w:divBdr>
            <w:top w:val="none" w:sz="0" w:space="0" w:color="auto"/>
            <w:left w:val="none" w:sz="0" w:space="0" w:color="auto"/>
            <w:bottom w:val="none" w:sz="0" w:space="0" w:color="auto"/>
            <w:right w:val="none" w:sz="0" w:space="0" w:color="auto"/>
          </w:divBdr>
        </w:div>
        <w:div w:id="621495608">
          <w:marLeft w:val="640"/>
          <w:marRight w:val="0"/>
          <w:marTop w:val="0"/>
          <w:marBottom w:val="0"/>
          <w:divBdr>
            <w:top w:val="none" w:sz="0" w:space="0" w:color="auto"/>
            <w:left w:val="none" w:sz="0" w:space="0" w:color="auto"/>
            <w:bottom w:val="none" w:sz="0" w:space="0" w:color="auto"/>
            <w:right w:val="none" w:sz="0" w:space="0" w:color="auto"/>
          </w:divBdr>
        </w:div>
        <w:div w:id="453062677">
          <w:marLeft w:val="640"/>
          <w:marRight w:val="0"/>
          <w:marTop w:val="0"/>
          <w:marBottom w:val="0"/>
          <w:divBdr>
            <w:top w:val="none" w:sz="0" w:space="0" w:color="auto"/>
            <w:left w:val="none" w:sz="0" w:space="0" w:color="auto"/>
            <w:bottom w:val="none" w:sz="0" w:space="0" w:color="auto"/>
            <w:right w:val="none" w:sz="0" w:space="0" w:color="auto"/>
          </w:divBdr>
        </w:div>
        <w:div w:id="420835027">
          <w:marLeft w:val="640"/>
          <w:marRight w:val="0"/>
          <w:marTop w:val="0"/>
          <w:marBottom w:val="0"/>
          <w:divBdr>
            <w:top w:val="none" w:sz="0" w:space="0" w:color="auto"/>
            <w:left w:val="none" w:sz="0" w:space="0" w:color="auto"/>
            <w:bottom w:val="none" w:sz="0" w:space="0" w:color="auto"/>
            <w:right w:val="none" w:sz="0" w:space="0" w:color="auto"/>
          </w:divBdr>
        </w:div>
        <w:div w:id="780534980">
          <w:marLeft w:val="640"/>
          <w:marRight w:val="0"/>
          <w:marTop w:val="0"/>
          <w:marBottom w:val="0"/>
          <w:divBdr>
            <w:top w:val="none" w:sz="0" w:space="0" w:color="auto"/>
            <w:left w:val="none" w:sz="0" w:space="0" w:color="auto"/>
            <w:bottom w:val="none" w:sz="0" w:space="0" w:color="auto"/>
            <w:right w:val="none" w:sz="0" w:space="0" w:color="auto"/>
          </w:divBdr>
        </w:div>
        <w:div w:id="1828745938">
          <w:marLeft w:val="640"/>
          <w:marRight w:val="0"/>
          <w:marTop w:val="0"/>
          <w:marBottom w:val="0"/>
          <w:divBdr>
            <w:top w:val="none" w:sz="0" w:space="0" w:color="auto"/>
            <w:left w:val="none" w:sz="0" w:space="0" w:color="auto"/>
            <w:bottom w:val="none" w:sz="0" w:space="0" w:color="auto"/>
            <w:right w:val="none" w:sz="0" w:space="0" w:color="auto"/>
          </w:divBdr>
        </w:div>
        <w:div w:id="250314151">
          <w:marLeft w:val="640"/>
          <w:marRight w:val="0"/>
          <w:marTop w:val="0"/>
          <w:marBottom w:val="0"/>
          <w:divBdr>
            <w:top w:val="none" w:sz="0" w:space="0" w:color="auto"/>
            <w:left w:val="none" w:sz="0" w:space="0" w:color="auto"/>
            <w:bottom w:val="none" w:sz="0" w:space="0" w:color="auto"/>
            <w:right w:val="none" w:sz="0" w:space="0" w:color="auto"/>
          </w:divBdr>
        </w:div>
        <w:div w:id="777679654">
          <w:marLeft w:val="640"/>
          <w:marRight w:val="0"/>
          <w:marTop w:val="0"/>
          <w:marBottom w:val="0"/>
          <w:divBdr>
            <w:top w:val="none" w:sz="0" w:space="0" w:color="auto"/>
            <w:left w:val="none" w:sz="0" w:space="0" w:color="auto"/>
            <w:bottom w:val="none" w:sz="0" w:space="0" w:color="auto"/>
            <w:right w:val="none" w:sz="0" w:space="0" w:color="auto"/>
          </w:divBdr>
        </w:div>
        <w:div w:id="832339260">
          <w:marLeft w:val="640"/>
          <w:marRight w:val="0"/>
          <w:marTop w:val="0"/>
          <w:marBottom w:val="0"/>
          <w:divBdr>
            <w:top w:val="none" w:sz="0" w:space="0" w:color="auto"/>
            <w:left w:val="none" w:sz="0" w:space="0" w:color="auto"/>
            <w:bottom w:val="none" w:sz="0" w:space="0" w:color="auto"/>
            <w:right w:val="none" w:sz="0" w:space="0" w:color="auto"/>
          </w:divBdr>
        </w:div>
        <w:div w:id="333185912">
          <w:marLeft w:val="640"/>
          <w:marRight w:val="0"/>
          <w:marTop w:val="0"/>
          <w:marBottom w:val="0"/>
          <w:divBdr>
            <w:top w:val="none" w:sz="0" w:space="0" w:color="auto"/>
            <w:left w:val="none" w:sz="0" w:space="0" w:color="auto"/>
            <w:bottom w:val="none" w:sz="0" w:space="0" w:color="auto"/>
            <w:right w:val="none" w:sz="0" w:space="0" w:color="auto"/>
          </w:divBdr>
        </w:div>
        <w:div w:id="281111305">
          <w:marLeft w:val="640"/>
          <w:marRight w:val="0"/>
          <w:marTop w:val="0"/>
          <w:marBottom w:val="0"/>
          <w:divBdr>
            <w:top w:val="none" w:sz="0" w:space="0" w:color="auto"/>
            <w:left w:val="none" w:sz="0" w:space="0" w:color="auto"/>
            <w:bottom w:val="none" w:sz="0" w:space="0" w:color="auto"/>
            <w:right w:val="none" w:sz="0" w:space="0" w:color="auto"/>
          </w:divBdr>
        </w:div>
        <w:div w:id="1594241584">
          <w:marLeft w:val="640"/>
          <w:marRight w:val="0"/>
          <w:marTop w:val="0"/>
          <w:marBottom w:val="0"/>
          <w:divBdr>
            <w:top w:val="none" w:sz="0" w:space="0" w:color="auto"/>
            <w:left w:val="none" w:sz="0" w:space="0" w:color="auto"/>
            <w:bottom w:val="none" w:sz="0" w:space="0" w:color="auto"/>
            <w:right w:val="none" w:sz="0" w:space="0" w:color="auto"/>
          </w:divBdr>
        </w:div>
        <w:div w:id="58096525">
          <w:marLeft w:val="640"/>
          <w:marRight w:val="0"/>
          <w:marTop w:val="0"/>
          <w:marBottom w:val="0"/>
          <w:divBdr>
            <w:top w:val="none" w:sz="0" w:space="0" w:color="auto"/>
            <w:left w:val="none" w:sz="0" w:space="0" w:color="auto"/>
            <w:bottom w:val="none" w:sz="0" w:space="0" w:color="auto"/>
            <w:right w:val="none" w:sz="0" w:space="0" w:color="auto"/>
          </w:divBdr>
        </w:div>
        <w:div w:id="1805584327">
          <w:marLeft w:val="640"/>
          <w:marRight w:val="0"/>
          <w:marTop w:val="0"/>
          <w:marBottom w:val="0"/>
          <w:divBdr>
            <w:top w:val="none" w:sz="0" w:space="0" w:color="auto"/>
            <w:left w:val="none" w:sz="0" w:space="0" w:color="auto"/>
            <w:bottom w:val="none" w:sz="0" w:space="0" w:color="auto"/>
            <w:right w:val="none" w:sz="0" w:space="0" w:color="auto"/>
          </w:divBdr>
        </w:div>
        <w:div w:id="1868640192">
          <w:marLeft w:val="640"/>
          <w:marRight w:val="0"/>
          <w:marTop w:val="0"/>
          <w:marBottom w:val="0"/>
          <w:divBdr>
            <w:top w:val="none" w:sz="0" w:space="0" w:color="auto"/>
            <w:left w:val="none" w:sz="0" w:space="0" w:color="auto"/>
            <w:bottom w:val="none" w:sz="0" w:space="0" w:color="auto"/>
            <w:right w:val="none" w:sz="0" w:space="0" w:color="auto"/>
          </w:divBdr>
        </w:div>
        <w:div w:id="2091999052">
          <w:marLeft w:val="640"/>
          <w:marRight w:val="0"/>
          <w:marTop w:val="0"/>
          <w:marBottom w:val="0"/>
          <w:divBdr>
            <w:top w:val="none" w:sz="0" w:space="0" w:color="auto"/>
            <w:left w:val="none" w:sz="0" w:space="0" w:color="auto"/>
            <w:bottom w:val="none" w:sz="0" w:space="0" w:color="auto"/>
            <w:right w:val="none" w:sz="0" w:space="0" w:color="auto"/>
          </w:divBdr>
        </w:div>
        <w:div w:id="349912082">
          <w:marLeft w:val="640"/>
          <w:marRight w:val="0"/>
          <w:marTop w:val="0"/>
          <w:marBottom w:val="0"/>
          <w:divBdr>
            <w:top w:val="none" w:sz="0" w:space="0" w:color="auto"/>
            <w:left w:val="none" w:sz="0" w:space="0" w:color="auto"/>
            <w:bottom w:val="none" w:sz="0" w:space="0" w:color="auto"/>
            <w:right w:val="none" w:sz="0" w:space="0" w:color="auto"/>
          </w:divBdr>
        </w:div>
        <w:div w:id="143745416">
          <w:marLeft w:val="640"/>
          <w:marRight w:val="0"/>
          <w:marTop w:val="0"/>
          <w:marBottom w:val="0"/>
          <w:divBdr>
            <w:top w:val="none" w:sz="0" w:space="0" w:color="auto"/>
            <w:left w:val="none" w:sz="0" w:space="0" w:color="auto"/>
            <w:bottom w:val="none" w:sz="0" w:space="0" w:color="auto"/>
            <w:right w:val="none" w:sz="0" w:space="0" w:color="auto"/>
          </w:divBdr>
        </w:div>
        <w:div w:id="1375470012">
          <w:marLeft w:val="640"/>
          <w:marRight w:val="0"/>
          <w:marTop w:val="0"/>
          <w:marBottom w:val="0"/>
          <w:divBdr>
            <w:top w:val="none" w:sz="0" w:space="0" w:color="auto"/>
            <w:left w:val="none" w:sz="0" w:space="0" w:color="auto"/>
            <w:bottom w:val="none" w:sz="0" w:space="0" w:color="auto"/>
            <w:right w:val="none" w:sz="0" w:space="0" w:color="auto"/>
          </w:divBdr>
        </w:div>
        <w:div w:id="64497851">
          <w:marLeft w:val="640"/>
          <w:marRight w:val="0"/>
          <w:marTop w:val="0"/>
          <w:marBottom w:val="0"/>
          <w:divBdr>
            <w:top w:val="none" w:sz="0" w:space="0" w:color="auto"/>
            <w:left w:val="none" w:sz="0" w:space="0" w:color="auto"/>
            <w:bottom w:val="none" w:sz="0" w:space="0" w:color="auto"/>
            <w:right w:val="none" w:sz="0" w:space="0" w:color="auto"/>
          </w:divBdr>
        </w:div>
        <w:div w:id="546383153">
          <w:marLeft w:val="640"/>
          <w:marRight w:val="0"/>
          <w:marTop w:val="0"/>
          <w:marBottom w:val="0"/>
          <w:divBdr>
            <w:top w:val="none" w:sz="0" w:space="0" w:color="auto"/>
            <w:left w:val="none" w:sz="0" w:space="0" w:color="auto"/>
            <w:bottom w:val="none" w:sz="0" w:space="0" w:color="auto"/>
            <w:right w:val="none" w:sz="0" w:space="0" w:color="auto"/>
          </w:divBdr>
        </w:div>
        <w:div w:id="1844393442">
          <w:marLeft w:val="640"/>
          <w:marRight w:val="0"/>
          <w:marTop w:val="0"/>
          <w:marBottom w:val="0"/>
          <w:divBdr>
            <w:top w:val="none" w:sz="0" w:space="0" w:color="auto"/>
            <w:left w:val="none" w:sz="0" w:space="0" w:color="auto"/>
            <w:bottom w:val="none" w:sz="0" w:space="0" w:color="auto"/>
            <w:right w:val="none" w:sz="0" w:space="0" w:color="auto"/>
          </w:divBdr>
        </w:div>
        <w:div w:id="1089231780">
          <w:marLeft w:val="640"/>
          <w:marRight w:val="0"/>
          <w:marTop w:val="0"/>
          <w:marBottom w:val="0"/>
          <w:divBdr>
            <w:top w:val="none" w:sz="0" w:space="0" w:color="auto"/>
            <w:left w:val="none" w:sz="0" w:space="0" w:color="auto"/>
            <w:bottom w:val="none" w:sz="0" w:space="0" w:color="auto"/>
            <w:right w:val="none" w:sz="0" w:space="0" w:color="auto"/>
          </w:divBdr>
        </w:div>
        <w:div w:id="1127089177">
          <w:marLeft w:val="640"/>
          <w:marRight w:val="0"/>
          <w:marTop w:val="0"/>
          <w:marBottom w:val="0"/>
          <w:divBdr>
            <w:top w:val="none" w:sz="0" w:space="0" w:color="auto"/>
            <w:left w:val="none" w:sz="0" w:space="0" w:color="auto"/>
            <w:bottom w:val="none" w:sz="0" w:space="0" w:color="auto"/>
            <w:right w:val="none" w:sz="0" w:space="0" w:color="auto"/>
          </w:divBdr>
        </w:div>
        <w:div w:id="1268200077">
          <w:marLeft w:val="640"/>
          <w:marRight w:val="0"/>
          <w:marTop w:val="0"/>
          <w:marBottom w:val="0"/>
          <w:divBdr>
            <w:top w:val="none" w:sz="0" w:space="0" w:color="auto"/>
            <w:left w:val="none" w:sz="0" w:space="0" w:color="auto"/>
            <w:bottom w:val="none" w:sz="0" w:space="0" w:color="auto"/>
            <w:right w:val="none" w:sz="0" w:space="0" w:color="auto"/>
          </w:divBdr>
        </w:div>
        <w:div w:id="1382707433">
          <w:marLeft w:val="640"/>
          <w:marRight w:val="0"/>
          <w:marTop w:val="0"/>
          <w:marBottom w:val="0"/>
          <w:divBdr>
            <w:top w:val="none" w:sz="0" w:space="0" w:color="auto"/>
            <w:left w:val="none" w:sz="0" w:space="0" w:color="auto"/>
            <w:bottom w:val="none" w:sz="0" w:space="0" w:color="auto"/>
            <w:right w:val="none" w:sz="0" w:space="0" w:color="auto"/>
          </w:divBdr>
        </w:div>
        <w:div w:id="1037659815">
          <w:marLeft w:val="640"/>
          <w:marRight w:val="0"/>
          <w:marTop w:val="0"/>
          <w:marBottom w:val="0"/>
          <w:divBdr>
            <w:top w:val="none" w:sz="0" w:space="0" w:color="auto"/>
            <w:left w:val="none" w:sz="0" w:space="0" w:color="auto"/>
            <w:bottom w:val="none" w:sz="0" w:space="0" w:color="auto"/>
            <w:right w:val="none" w:sz="0" w:space="0" w:color="auto"/>
          </w:divBdr>
        </w:div>
        <w:div w:id="405420271">
          <w:marLeft w:val="640"/>
          <w:marRight w:val="0"/>
          <w:marTop w:val="0"/>
          <w:marBottom w:val="0"/>
          <w:divBdr>
            <w:top w:val="none" w:sz="0" w:space="0" w:color="auto"/>
            <w:left w:val="none" w:sz="0" w:space="0" w:color="auto"/>
            <w:bottom w:val="none" w:sz="0" w:space="0" w:color="auto"/>
            <w:right w:val="none" w:sz="0" w:space="0" w:color="auto"/>
          </w:divBdr>
        </w:div>
        <w:div w:id="1155798037">
          <w:marLeft w:val="640"/>
          <w:marRight w:val="0"/>
          <w:marTop w:val="0"/>
          <w:marBottom w:val="0"/>
          <w:divBdr>
            <w:top w:val="none" w:sz="0" w:space="0" w:color="auto"/>
            <w:left w:val="none" w:sz="0" w:space="0" w:color="auto"/>
            <w:bottom w:val="none" w:sz="0" w:space="0" w:color="auto"/>
            <w:right w:val="none" w:sz="0" w:space="0" w:color="auto"/>
          </w:divBdr>
        </w:div>
        <w:div w:id="2097358431">
          <w:marLeft w:val="640"/>
          <w:marRight w:val="0"/>
          <w:marTop w:val="0"/>
          <w:marBottom w:val="0"/>
          <w:divBdr>
            <w:top w:val="none" w:sz="0" w:space="0" w:color="auto"/>
            <w:left w:val="none" w:sz="0" w:space="0" w:color="auto"/>
            <w:bottom w:val="none" w:sz="0" w:space="0" w:color="auto"/>
            <w:right w:val="none" w:sz="0" w:space="0" w:color="auto"/>
          </w:divBdr>
        </w:div>
        <w:div w:id="303121325">
          <w:marLeft w:val="640"/>
          <w:marRight w:val="0"/>
          <w:marTop w:val="0"/>
          <w:marBottom w:val="0"/>
          <w:divBdr>
            <w:top w:val="none" w:sz="0" w:space="0" w:color="auto"/>
            <w:left w:val="none" w:sz="0" w:space="0" w:color="auto"/>
            <w:bottom w:val="none" w:sz="0" w:space="0" w:color="auto"/>
            <w:right w:val="none" w:sz="0" w:space="0" w:color="auto"/>
          </w:divBdr>
        </w:div>
        <w:div w:id="1415397909">
          <w:marLeft w:val="640"/>
          <w:marRight w:val="0"/>
          <w:marTop w:val="0"/>
          <w:marBottom w:val="0"/>
          <w:divBdr>
            <w:top w:val="none" w:sz="0" w:space="0" w:color="auto"/>
            <w:left w:val="none" w:sz="0" w:space="0" w:color="auto"/>
            <w:bottom w:val="none" w:sz="0" w:space="0" w:color="auto"/>
            <w:right w:val="none" w:sz="0" w:space="0" w:color="auto"/>
          </w:divBdr>
        </w:div>
        <w:div w:id="705566921">
          <w:marLeft w:val="640"/>
          <w:marRight w:val="0"/>
          <w:marTop w:val="0"/>
          <w:marBottom w:val="0"/>
          <w:divBdr>
            <w:top w:val="none" w:sz="0" w:space="0" w:color="auto"/>
            <w:left w:val="none" w:sz="0" w:space="0" w:color="auto"/>
            <w:bottom w:val="none" w:sz="0" w:space="0" w:color="auto"/>
            <w:right w:val="none" w:sz="0" w:space="0" w:color="auto"/>
          </w:divBdr>
        </w:div>
        <w:div w:id="1842970577">
          <w:marLeft w:val="640"/>
          <w:marRight w:val="0"/>
          <w:marTop w:val="0"/>
          <w:marBottom w:val="0"/>
          <w:divBdr>
            <w:top w:val="none" w:sz="0" w:space="0" w:color="auto"/>
            <w:left w:val="none" w:sz="0" w:space="0" w:color="auto"/>
            <w:bottom w:val="none" w:sz="0" w:space="0" w:color="auto"/>
            <w:right w:val="none" w:sz="0" w:space="0" w:color="auto"/>
          </w:divBdr>
        </w:div>
        <w:div w:id="893812310">
          <w:marLeft w:val="640"/>
          <w:marRight w:val="0"/>
          <w:marTop w:val="0"/>
          <w:marBottom w:val="0"/>
          <w:divBdr>
            <w:top w:val="none" w:sz="0" w:space="0" w:color="auto"/>
            <w:left w:val="none" w:sz="0" w:space="0" w:color="auto"/>
            <w:bottom w:val="none" w:sz="0" w:space="0" w:color="auto"/>
            <w:right w:val="none" w:sz="0" w:space="0" w:color="auto"/>
          </w:divBdr>
        </w:div>
        <w:div w:id="1565071014">
          <w:marLeft w:val="640"/>
          <w:marRight w:val="0"/>
          <w:marTop w:val="0"/>
          <w:marBottom w:val="0"/>
          <w:divBdr>
            <w:top w:val="none" w:sz="0" w:space="0" w:color="auto"/>
            <w:left w:val="none" w:sz="0" w:space="0" w:color="auto"/>
            <w:bottom w:val="none" w:sz="0" w:space="0" w:color="auto"/>
            <w:right w:val="none" w:sz="0" w:space="0" w:color="auto"/>
          </w:divBdr>
        </w:div>
      </w:divsChild>
    </w:div>
    <w:div w:id="1647665111">
      <w:bodyDiv w:val="1"/>
      <w:marLeft w:val="0"/>
      <w:marRight w:val="0"/>
      <w:marTop w:val="0"/>
      <w:marBottom w:val="0"/>
      <w:divBdr>
        <w:top w:val="none" w:sz="0" w:space="0" w:color="auto"/>
        <w:left w:val="none" w:sz="0" w:space="0" w:color="auto"/>
        <w:bottom w:val="none" w:sz="0" w:space="0" w:color="auto"/>
        <w:right w:val="none" w:sz="0" w:space="0" w:color="auto"/>
      </w:divBdr>
      <w:divsChild>
        <w:div w:id="1431512665">
          <w:marLeft w:val="640"/>
          <w:marRight w:val="0"/>
          <w:marTop w:val="0"/>
          <w:marBottom w:val="0"/>
          <w:divBdr>
            <w:top w:val="none" w:sz="0" w:space="0" w:color="auto"/>
            <w:left w:val="none" w:sz="0" w:space="0" w:color="auto"/>
            <w:bottom w:val="none" w:sz="0" w:space="0" w:color="auto"/>
            <w:right w:val="none" w:sz="0" w:space="0" w:color="auto"/>
          </w:divBdr>
        </w:div>
        <w:div w:id="924609409">
          <w:marLeft w:val="640"/>
          <w:marRight w:val="0"/>
          <w:marTop w:val="0"/>
          <w:marBottom w:val="0"/>
          <w:divBdr>
            <w:top w:val="none" w:sz="0" w:space="0" w:color="auto"/>
            <w:left w:val="none" w:sz="0" w:space="0" w:color="auto"/>
            <w:bottom w:val="none" w:sz="0" w:space="0" w:color="auto"/>
            <w:right w:val="none" w:sz="0" w:space="0" w:color="auto"/>
          </w:divBdr>
        </w:div>
        <w:div w:id="1442069486">
          <w:marLeft w:val="640"/>
          <w:marRight w:val="0"/>
          <w:marTop w:val="0"/>
          <w:marBottom w:val="0"/>
          <w:divBdr>
            <w:top w:val="none" w:sz="0" w:space="0" w:color="auto"/>
            <w:left w:val="none" w:sz="0" w:space="0" w:color="auto"/>
            <w:bottom w:val="none" w:sz="0" w:space="0" w:color="auto"/>
            <w:right w:val="none" w:sz="0" w:space="0" w:color="auto"/>
          </w:divBdr>
        </w:div>
        <w:div w:id="555552329">
          <w:marLeft w:val="640"/>
          <w:marRight w:val="0"/>
          <w:marTop w:val="0"/>
          <w:marBottom w:val="0"/>
          <w:divBdr>
            <w:top w:val="none" w:sz="0" w:space="0" w:color="auto"/>
            <w:left w:val="none" w:sz="0" w:space="0" w:color="auto"/>
            <w:bottom w:val="none" w:sz="0" w:space="0" w:color="auto"/>
            <w:right w:val="none" w:sz="0" w:space="0" w:color="auto"/>
          </w:divBdr>
        </w:div>
        <w:div w:id="527448225">
          <w:marLeft w:val="640"/>
          <w:marRight w:val="0"/>
          <w:marTop w:val="0"/>
          <w:marBottom w:val="0"/>
          <w:divBdr>
            <w:top w:val="none" w:sz="0" w:space="0" w:color="auto"/>
            <w:left w:val="none" w:sz="0" w:space="0" w:color="auto"/>
            <w:bottom w:val="none" w:sz="0" w:space="0" w:color="auto"/>
            <w:right w:val="none" w:sz="0" w:space="0" w:color="auto"/>
          </w:divBdr>
        </w:div>
        <w:div w:id="537789376">
          <w:marLeft w:val="640"/>
          <w:marRight w:val="0"/>
          <w:marTop w:val="0"/>
          <w:marBottom w:val="0"/>
          <w:divBdr>
            <w:top w:val="none" w:sz="0" w:space="0" w:color="auto"/>
            <w:left w:val="none" w:sz="0" w:space="0" w:color="auto"/>
            <w:bottom w:val="none" w:sz="0" w:space="0" w:color="auto"/>
            <w:right w:val="none" w:sz="0" w:space="0" w:color="auto"/>
          </w:divBdr>
        </w:div>
        <w:div w:id="1531600197">
          <w:marLeft w:val="640"/>
          <w:marRight w:val="0"/>
          <w:marTop w:val="0"/>
          <w:marBottom w:val="0"/>
          <w:divBdr>
            <w:top w:val="none" w:sz="0" w:space="0" w:color="auto"/>
            <w:left w:val="none" w:sz="0" w:space="0" w:color="auto"/>
            <w:bottom w:val="none" w:sz="0" w:space="0" w:color="auto"/>
            <w:right w:val="none" w:sz="0" w:space="0" w:color="auto"/>
          </w:divBdr>
        </w:div>
        <w:div w:id="993606313">
          <w:marLeft w:val="640"/>
          <w:marRight w:val="0"/>
          <w:marTop w:val="0"/>
          <w:marBottom w:val="0"/>
          <w:divBdr>
            <w:top w:val="none" w:sz="0" w:space="0" w:color="auto"/>
            <w:left w:val="none" w:sz="0" w:space="0" w:color="auto"/>
            <w:bottom w:val="none" w:sz="0" w:space="0" w:color="auto"/>
            <w:right w:val="none" w:sz="0" w:space="0" w:color="auto"/>
          </w:divBdr>
        </w:div>
        <w:div w:id="1949462601">
          <w:marLeft w:val="640"/>
          <w:marRight w:val="0"/>
          <w:marTop w:val="0"/>
          <w:marBottom w:val="0"/>
          <w:divBdr>
            <w:top w:val="none" w:sz="0" w:space="0" w:color="auto"/>
            <w:left w:val="none" w:sz="0" w:space="0" w:color="auto"/>
            <w:bottom w:val="none" w:sz="0" w:space="0" w:color="auto"/>
            <w:right w:val="none" w:sz="0" w:space="0" w:color="auto"/>
          </w:divBdr>
        </w:div>
        <w:div w:id="1103303744">
          <w:marLeft w:val="640"/>
          <w:marRight w:val="0"/>
          <w:marTop w:val="0"/>
          <w:marBottom w:val="0"/>
          <w:divBdr>
            <w:top w:val="none" w:sz="0" w:space="0" w:color="auto"/>
            <w:left w:val="none" w:sz="0" w:space="0" w:color="auto"/>
            <w:bottom w:val="none" w:sz="0" w:space="0" w:color="auto"/>
            <w:right w:val="none" w:sz="0" w:space="0" w:color="auto"/>
          </w:divBdr>
        </w:div>
        <w:div w:id="2029595426">
          <w:marLeft w:val="640"/>
          <w:marRight w:val="0"/>
          <w:marTop w:val="0"/>
          <w:marBottom w:val="0"/>
          <w:divBdr>
            <w:top w:val="none" w:sz="0" w:space="0" w:color="auto"/>
            <w:left w:val="none" w:sz="0" w:space="0" w:color="auto"/>
            <w:bottom w:val="none" w:sz="0" w:space="0" w:color="auto"/>
            <w:right w:val="none" w:sz="0" w:space="0" w:color="auto"/>
          </w:divBdr>
        </w:div>
        <w:div w:id="1462454856">
          <w:marLeft w:val="640"/>
          <w:marRight w:val="0"/>
          <w:marTop w:val="0"/>
          <w:marBottom w:val="0"/>
          <w:divBdr>
            <w:top w:val="none" w:sz="0" w:space="0" w:color="auto"/>
            <w:left w:val="none" w:sz="0" w:space="0" w:color="auto"/>
            <w:bottom w:val="none" w:sz="0" w:space="0" w:color="auto"/>
            <w:right w:val="none" w:sz="0" w:space="0" w:color="auto"/>
          </w:divBdr>
        </w:div>
        <w:div w:id="1092623938">
          <w:marLeft w:val="640"/>
          <w:marRight w:val="0"/>
          <w:marTop w:val="0"/>
          <w:marBottom w:val="0"/>
          <w:divBdr>
            <w:top w:val="none" w:sz="0" w:space="0" w:color="auto"/>
            <w:left w:val="none" w:sz="0" w:space="0" w:color="auto"/>
            <w:bottom w:val="none" w:sz="0" w:space="0" w:color="auto"/>
            <w:right w:val="none" w:sz="0" w:space="0" w:color="auto"/>
          </w:divBdr>
        </w:div>
        <w:div w:id="1721705437">
          <w:marLeft w:val="640"/>
          <w:marRight w:val="0"/>
          <w:marTop w:val="0"/>
          <w:marBottom w:val="0"/>
          <w:divBdr>
            <w:top w:val="none" w:sz="0" w:space="0" w:color="auto"/>
            <w:left w:val="none" w:sz="0" w:space="0" w:color="auto"/>
            <w:bottom w:val="none" w:sz="0" w:space="0" w:color="auto"/>
            <w:right w:val="none" w:sz="0" w:space="0" w:color="auto"/>
          </w:divBdr>
        </w:div>
        <w:div w:id="1659337702">
          <w:marLeft w:val="640"/>
          <w:marRight w:val="0"/>
          <w:marTop w:val="0"/>
          <w:marBottom w:val="0"/>
          <w:divBdr>
            <w:top w:val="none" w:sz="0" w:space="0" w:color="auto"/>
            <w:left w:val="none" w:sz="0" w:space="0" w:color="auto"/>
            <w:bottom w:val="none" w:sz="0" w:space="0" w:color="auto"/>
            <w:right w:val="none" w:sz="0" w:space="0" w:color="auto"/>
          </w:divBdr>
        </w:div>
        <w:div w:id="1241788081">
          <w:marLeft w:val="640"/>
          <w:marRight w:val="0"/>
          <w:marTop w:val="0"/>
          <w:marBottom w:val="0"/>
          <w:divBdr>
            <w:top w:val="none" w:sz="0" w:space="0" w:color="auto"/>
            <w:left w:val="none" w:sz="0" w:space="0" w:color="auto"/>
            <w:bottom w:val="none" w:sz="0" w:space="0" w:color="auto"/>
            <w:right w:val="none" w:sz="0" w:space="0" w:color="auto"/>
          </w:divBdr>
        </w:div>
        <w:div w:id="1437794784">
          <w:marLeft w:val="640"/>
          <w:marRight w:val="0"/>
          <w:marTop w:val="0"/>
          <w:marBottom w:val="0"/>
          <w:divBdr>
            <w:top w:val="none" w:sz="0" w:space="0" w:color="auto"/>
            <w:left w:val="none" w:sz="0" w:space="0" w:color="auto"/>
            <w:bottom w:val="none" w:sz="0" w:space="0" w:color="auto"/>
            <w:right w:val="none" w:sz="0" w:space="0" w:color="auto"/>
          </w:divBdr>
        </w:div>
        <w:div w:id="1693261752">
          <w:marLeft w:val="640"/>
          <w:marRight w:val="0"/>
          <w:marTop w:val="0"/>
          <w:marBottom w:val="0"/>
          <w:divBdr>
            <w:top w:val="none" w:sz="0" w:space="0" w:color="auto"/>
            <w:left w:val="none" w:sz="0" w:space="0" w:color="auto"/>
            <w:bottom w:val="none" w:sz="0" w:space="0" w:color="auto"/>
            <w:right w:val="none" w:sz="0" w:space="0" w:color="auto"/>
          </w:divBdr>
        </w:div>
        <w:div w:id="1689942652">
          <w:marLeft w:val="640"/>
          <w:marRight w:val="0"/>
          <w:marTop w:val="0"/>
          <w:marBottom w:val="0"/>
          <w:divBdr>
            <w:top w:val="none" w:sz="0" w:space="0" w:color="auto"/>
            <w:left w:val="none" w:sz="0" w:space="0" w:color="auto"/>
            <w:bottom w:val="none" w:sz="0" w:space="0" w:color="auto"/>
            <w:right w:val="none" w:sz="0" w:space="0" w:color="auto"/>
          </w:divBdr>
        </w:div>
        <w:div w:id="591737958">
          <w:marLeft w:val="640"/>
          <w:marRight w:val="0"/>
          <w:marTop w:val="0"/>
          <w:marBottom w:val="0"/>
          <w:divBdr>
            <w:top w:val="none" w:sz="0" w:space="0" w:color="auto"/>
            <w:left w:val="none" w:sz="0" w:space="0" w:color="auto"/>
            <w:bottom w:val="none" w:sz="0" w:space="0" w:color="auto"/>
            <w:right w:val="none" w:sz="0" w:space="0" w:color="auto"/>
          </w:divBdr>
        </w:div>
        <w:div w:id="857932439">
          <w:marLeft w:val="640"/>
          <w:marRight w:val="0"/>
          <w:marTop w:val="0"/>
          <w:marBottom w:val="0"/>
          <w:divBdr>
            <w:top w:val="none" w:sz="0" w:space="0" w:color="auto"/>
            <w:left w:val="none" w:sz="0" w:space="0" w:color="auto"/>
            <w:bottom w:val="none" w:sz="0" w:space="0" w:color="auto"/>
            <w:right w:val="none" w:sz="0" w:space="0" w:color="auto"/>
          </w:divBdr>
        </w:div>
        <w:div w:id="1887329114">
          <w:marLeft w:val="640"/>
          <w:marRight w:val="0"/>
          <w:marTop w:val="0"/>
          <w:marBottom w:val="0"/>
          <w:divBdr>
            <w:top w:val="none" w:sz="0" w:space="0" w:color="auto"/>
            <w:left w:val="none" w:sz="0" w:space="0" w:color="auto"/>
            <w:bottom w:val="none" w:sz="0" w:space="0" w:color="auto"/>
            <w:right w:val="none" w:sz="0" w:space="0" w:color="auto"/>
          </w:divBdr>
        </w:div>
        <w:div w:id="729884716">
          <w:marLeft w:val="640"/>
          <w:marRight w:val="0"/>
          <w:marTop w:val="0"/>
          <w:marBottom w:val="0"/>
          <w:divBdr>
            <w:top w:val="none" w:sz="0" w:space="0" w:color="auto"/>
            <w:left w:val="none" w:sz="0" w:space="0" w:color="auto"/>
            <w:bottom w:val="none" w:sz="0" w:space="0" w:color="auto"/>
            <w:right w:val="none" w:sz="0" w:space="0" w:color="auto"/>
          </w:divBdr>
        </w:div>
        <w:div w:id="967393472">
          <w:marLeft w:val="640"/>
          <w:marRight w:val="0"/>
          <w:marTop w:val="0"/>
          <w:marBottom w:val="0"/>
          <w:divBdr>
            <w:top w:val="none" w:sz="0" w:space="0" w:color="auto"/>
            <w:left w:val="none" w:sz="0" w:space="0" w:color="auto"/>
            <w:bottom w:val="none" w:sz="0" w:space="0" w:color="auto"/>
            <w:right w:val="none" w:sz="0" w:space="0" w:color="auto"/>
          </w:divBdr>
        </w:div>
        <w:div w:id="772166421">
          <w:marLeft w:val="640"/>
          <w:marRight w:val="0"/>
          <w:marTop w:val="0"/>
          <w:marBottom w:val="0"/>
          <w:divBdr>
            <w:top w:val="none" w:sz="0" w:space="0" w:color="auto"/>
            <w:left w:val="none" w:sz="0" w:space="0" w:color="auto"/>
            <w:bottom w:val="none" w:sz="0" w:space="0" w:color="auto"/>
            <w:right w:val="none" w:sz="0" w:space="0" w:color="auto"/>
          </w:divBdr>
        </w:div>
        <w:div w:id="1813861302">
          <w:marLeft w:val="640"/>
          <w:marRight w:val="0"/>
          <w:marTop w:val="0"/>
          <w:marBottom w:val="0"/>
          <w:divBdr>
            <w:top w:val="none" w:sz="0" w:space="0" w:color="auto"/>
            <w:left w:val="none" w:sz="0" w:space="0" w:color="auto"/>
            <w:bottom w:val="none" w:sz="0" w:space="0" w:color="auto"/>
            <w:right w:val="none" w:sz="0" w:space="0" w:color="auto"/>
          </w:divBdr>
        </w:div>
        <w:div w:id="126046653">
          <w:marLeft w:val="640"/>
          <w:marRight w:val="0"/>
          <w:marTop w:val="0"/>
          <w:marBottom w:val="0"/>
          <w:divBdr>
            <w:top w:val="none" w:sz="0" w:space="0" w:color="auto"/>
            <w:left w:val="none" w:sz="0" w:space="0" w:color="auto"/>
            <w:bottom w:val="none" w:sz="0" w:space="0" w:color="auto"/>
            <w:right w:val="none" w:sz="0" w:space="0" w:color="auto"/>
          </w:divBdr>
        </w:div>
        <w:div w:id="1924558847">
          <w:marLeft w:val="640"/>
          <w:marRight w:val="0"/>
          <w:marTop w:val="0"/>
          <w:marBottom w:val="0"/>
          <w:divBdr>
            <w:top w:val="none" w:sz="0" w:space="0" w:color="auto"/>
            <w:left w:val="none" w:sz="0" w:space="0" w:color="auto"/>
            <w:bottom w:val="none" w:sz="0" w:space="0" w:color="auto"/>
            <w:right w:val="none" w:sz="0" w:space="0" w:color="auto"/>
          </w:divBdr>
        </w:div>
        <w:div w:id="1060010557">
          <w:marLeft w:val="640"/>
          <w:marRight w:val="0"/>
          <w:marTop w:val="0"/>
          <w:marBottom w:val="0"/>
          <w:divBdr>
            <w:top w:val="none" w:sz="0" w:space="0" w:color="auto"/>
            <w:left w:val="none" w:sz="0" w:space="0" w:color="auto"/>
            <w:bottom w:val="none" w:sz="0" w:space="0" w:color="auto"/>
            <w:right w:val="none" w:sz="0" w:space="0" w:color="auto"/>
          </w:divBdr>
        </w:div>
        <w:div w:id="840042249">
          <w:marLeft w:val="640"/>
          <w:marRight w:val="0"/>
          <w:marTop w:val="0"/>
          <w:marBottom w:val="0"/>
          <w:divBdr>
            <w:top w:val="none" w:sz="0" w:space="0" w:color="auto"/>
            <w:left w:val="none" w:sz="0" w:space="0" w:color="auto"/>
            <w:bottom w:val="none" w:sz="0" w:space="0" w:color="auto"/>
            <w:right w:val="none" w:sz="0" w:space="0" w:color="auto"/>
          </w:divBdr>
        </w:div>
        <w:div w:id="2117358919">
          <w:marLeft w:val="640"/>
          <w:marRight w:val="0"/>
          <w:marTop w:val="0"/>
          <w:marBottom w:val="0"/>
          <w:divBdr>
            <w:top w:val="none" w:sz="0" w:space="0" w:color="auto"/>
            <w:left w:val="none" w:sz="0" w:space="0" w:color="auto"/>
            <w:bottom w:val="none" w:sz="0" w:space="0" w:color="auto"/>
            <w:right w:val="none" w:sz="0" w:space="0" w:color="auto"/>
          </w:divBdr>
        </w:div>
        <w:div w:id="542447839">
          <w:marLeft w:val="640"/>
          <w:marRight w:val="0"/>
          <w:marTop w:val="0"/>
          <w:marBottom w:val="0"/>
          <w:divBdr>
            <w:top w:val="none" w:sz="0" w:space="0" w:color="auto"/>
            <w:left w:val="none" w:sz="0" w:space="0" w:color="auto"/>
            <w:bottom w:val="none" w:sz="0" w:space="0" w:color="auto"/>
            <w:right w:val="none" w:sz="0" w:space="0" w:color="auto"/>
          </w:divBdr>
        </w:div>
        <w:div w:id="804006575">
          <w:marLeft w:val="640"/>
          <w:marRight w:val="0"/>
          <w:marTop w:val="0"/>
          <w:marBottom w:val="0"/>
          <w:divBdr>
            <w:top w:val="none" w:sz="0" w:space="0" w:color="auto"/>
            <w:left w:val="none" w:sz="0" w:space="0" w:color="auto"/>
            <w:bottom w:val="none" w:sz="0" w:space="0" w:color="auto"/>
            <w:right w:val="none" w:sz="0" w:space="0" w:color="auto"/>
          </w:divBdr>
        </w:div>
        <w:div w:id="589199701">
          <w:marLeft w:val="640"/>
          <w:marRight w:val="0"/>
          <w:marTop w:val="0"/>
          <w:marBottom w:val="0"/>
          <w:divBdr>
            <w:top w:val="none" w:sz="0" w:space="0" w:color="auto"/>
            <w:left w:val="none" w:sz="0" w:space="0" w:color="auto"/>
            <w:bottom w:val="none" w:sz="0" w:space="0" w:color="auto"/>
            <w:right w:val="none" w:sz="0" w:space="0" w:color="auto"/>
          </w:divBdr>
        </w:div>
        <w:div w:id="1813788927">
          <w:marLeft w:val="640"/>
          <w:marRight w:val="0"/>
          <w:marTop w:val="0"/>
          <w:marBottom w:val="0"/>
          <w:divBdr>
            <w:top w:val="none" w:sz="0" w:space="0" w:color="auto"/>
            <w:left w:val="none" w:sz="0" w:space="0" w:color="auto"/>
            <w:bottom w:val="none" w:sz="0" w:space="0" w:color="auto"/>
            <w:right w:val="none" w:sz="0" w:space="0" w:color="auto"/>
          </w:divBdr>
        </w:div>
        <w:div w:id="743913104">
          <w:marLeft w:val="640"/>
          <w:marRight w:val="0"/>
          <w:marTop w:val="0"/>
          <w:marBottom w:val="0"/>
          <w:divBdr>
            <w:top w:val="none" w:sz="0" w:space="0" w:color="auto"/>
            <w:left w:val="none" w:sz="0" w:space="0" w:color="auto"/>
            <w:bottom w:val="none" w:sz="0" w:space="0" w:color="auto"/>
            <w:right w:val="none" w:sz="0" w:space="0" w:color="auto"/>
          </w:divBdr>
        </w:div>
        <w:div w:id="1411463522">
          <w:marLeft w:val="640"/>
          <w:marRight w:val="0"/>
          <w:marTop w:val="0"/>
          <w:marBottom w:val="0"/>
          <w:divBdr>
            <w:top w:val="none" w:sz="0" w:space="0" w:color="auto"/>
            <w:left w:val="none" w:sz="0" w:space="0" w:color="auto"/>
            <w:bottom w:val="none" w:sz="0" w:space="0" w:color="auto"/>
            <w:right w:val="none" w:sz="0" w:space="0" w:color="auto"/>
          </w:divBdr>
        </w:div>
        <w:div w:id="1899584337">
          <w:marLeft w:val="640"/>
          <w:marRight w:val="0"/>
          <w:marTop w:val="0"/>
          <w:marBottom w:val="0"/>
          <w:divBdr>
            <w:top w:val="none" w:sz="0" w:space="0" w:color="auto"/>
            <w:left w:val="none" w:sz="0" w:space="0" w:color="auto"/>
            <w:bottom w:val="none" w:sz="0" w:space="0" w:color="auto"/>
            <w:right w:val="none" w:sz="0" w:space="0" w:color="auto"/>
          </w:divBdr>
        </w:div>
        <w:div w:id="1695420915">
          <w:marLeft w:val="640"/>
          <w:marRight w:val="0"/>
          <w:marTop w:val="0"/>
          <w:marBottom w:val="0"/>
          <w:divBdr>
            <w:top w:val="none" w:sz="0" w:space="0" w:color="auto"/>
            <w:left w:val="none" w:sz="0" w:space="0" w:color="auto"/>
            <w:bottom w:val="none" w:sz="0" w:space="0" w:color="auto"/>
            <w:right w:val="none" w:sz="0" w:space="0" w:color="auto"/>
          </w:divBdr>
        </w:div>
        <w:div w:id="837235110">
          <w:marLeft w:val="640"/>
          <w:marRight w:val="0"/>
          <w:marTop w:val="0"/>
          <w:marBottom w:val="0"/>
          <w:divBdr>
            <w:top w:val="none" w:sz="0" w:space="0" w:color="auto"/>
            <w:left w:val="none" w:sz="0" w:space="0" w:color="auto"/>
            <w:bottom w:val="none" w:sz="0" w:space="0" w:color="auto"/>
            <w:right w:val="none" w:sz="0" w:space="0" w:color="auto"/>
          </w:divBdr>
        </w:div>
        <w:div w:id="1233931999">
          <w:marLeft w:val="640"/>
          <w:marRight w:val="0"/>
          <w:marTop w:val="0"/>
          <w:marBottom w:val="0"/>
          <w:divBdr>
            <w:top w:val="none" w:sz="0" w:space="0" w:color="auto"/>
            <w:left w:val="none" w:sz="0" w:space="0" w:color="auto"/>
            <w:bottom w:val="none" w:sz="0" w:space="0" w:color="auto"/>
            <w:right w:val="none" w:sz="0" w:space="0" w:color="auto"/>
          </w:divBdr>
        </w:div>
        <w:div w:id="1445733224">
          <w:marLeft w:val="640"/>
          <w:marRight w:val="0"/>
          <w:marTop w:val="0"/>
          <w:marBottom w:val="0"/>
          <w:divBdr>
            <w:top w:val="none" w:sz="0" w:space="0" w:color="auto"/>
            <w:left w:val="none" w:sz="0" w:space="0" w:color="auto"/>
            <w:bottom w:val="none" w:sz="0" w:space="0" w:color="auto"/>
            <w:right w:val="none" w:sz="0" w:space="0" w:color="auto"/>
          </w:divBdr>
        </w:div>
        <w:div w:id="1676034413">
          <w:marLeft w:val="640"/>
          <w:marRight w:val="0"/>
          <w:marTop w:val="0"/>
          <w:marBottom w:val="0"/>
          <w:divBdr>
            <w:top w:val="none" w:sz="0" w:space="0" w:color="auto"/>
            <w:left w:val="none" w:sz="0" w:space="0" w:color="auto"/>
            <w:bottom w:val="none" w:sz="0" w:space="0" w:color="auto"/>
            <w:right w:val="none" w:sz="0" w:space="0" w:color="auto"/>
          </w:divBdr>
        </w:div>
        <w:div w:id="22218657">
          <w:marLeft w:val="640"/>
          <w:marRight w:val="0"/>
          <w:marTop w:val="0"/>
          <w:marBottom w:val="0"/>
          <w:divBdr>
            <w:top w:val="none" w:sz="0" w:space="0" w:color="auto"/>
            <w:left w:val="none" w:sz="0" w:space="0" w:color="auto"/>
            <w:bottom w:val="none" w:sz="0" w:space="0" w:color="auto"/>
            <w:right w:val="none" w:sz="0" w:space="0" w:color="auto"/>
          </w:divBdr>
        </w:div>
        <w:div w:id="1160387200">
          <w:marLeft w:val="640"/>
          <w:marRight w:val="0"/>
          <w:marTop w:val="0"/>
          <w:marBottom w:val="0"/>
          <w:divBdr>
            <w:top w:val="none" w:sz="0" w:space="0" w:color="auto"/>
            <w:left w:val="none" w:sz="0" w:space="0" w:color="auto"/>
            <w:bottom w:val="none" w:sz="0" w:space="0" w:color="auto"/>
            <w:right w:val="none" w:sz="0" w:space="0" w:color="auto"/>
          </w:divBdr>
        </w:div>
        <w:div w:id="757675013">
          <w:marLeft w:val="640"/>
          <w:marRight w:val="0"/>
          <w:marTop w:val="0"/>
          <w:marBottom w:val="0"/>
          <w:divBdr>
            <w:top w:val="none" w:sz="0" w:space="0" w:color="auto"/>
            <w:left w:val="none" w:sz="0" w:space="0" w:color="auto"/>
            <w:bottom w:val="none" w:sz="0" w:space="0" w:color="auto"/>
            <w:right w:val="none" w:sz="0" w:space="0" w:color="auto"/>
          </w:divBdr>
        </w:div>
        <w:div w:id="1271275327">
          <w:marLeft w:val="640"/>
          <w:marRight w:val="0"/>
          <w:marTop w:val="0"/>
          <w:marBottom w:val="0"/>
          <w:divBdr>
            <w:top w:val="none" w:sz="0" w:space="0" w:color="auto"/>
            <w:left w:val="none" w:sz="0" w:space="0" w:color="auto"/>
            <w:bottom w:val="none" w:sz="0" w:space="0" w:color="auto"/>
            <w:right w:val="none" w:sz="0" w:space="0" w:color="auto"/>
          </w:divBdr>
        </w:div>
        <w:div w:id="1268080417">
          <w:marLeft w:val="640"/>
          <w:marRight w:val="0"/>
          <w:marTop w:val="0"/>
          <w:marBottom w:val="0"/>
          <w:divBdr>
            <w:top w:val="none" w:sz="0" w:space="0" w:color="auto"/>
            <w:left w:val="none" w:sz="0" w:space="0" w:color="auto"/>
            <w:bottom w:val="none" w:sz="0" w:space="0" w:color="auto"/>
            <w:right w:val="none" w:sz="0" w:space="0" w:color="auto"/>
          </w:divBdr>
        </w:div>
        <w:div w:id="214776695">
          <w:marLeft w:val="640"/>
          <w:marRight w:val="0"/>
          <w:marTop w:val="0"/>
          <w:marBottom w:val="0"/>
          <w:divBdr>
            <w:top w:val="none" w:sz="0" w:space="0" w:color="auto"/>
            <w:left w:val="none" w:sz="0" w:space="0" w:color="auto"/>
            <w:bottom w:val="none" w:sz="0" w:space="0" w:color="auto"/>
            <w:right w:val="none" w:sz="0" w:space="0" w:color="auto"/>
          </w:divBdr>
        </w:div>
        <w:div w:id="1309432568">
          <w:marLeft w:val="640"/>
          <w:marRight w:val="0"/>
          <w:marTop w:val="0"/>
          <w:marBottom w:val="0"/>
          <w:divBdr>
            <w:top w:val="none" w:sz="0" w:space="0" w:color="auto"/>
            <w:left w:val="none" w:sz="0" w:space="0" w:color="auto"/>
            <w:bottom w:val="none" w:sz="0" w:space="0" w:color="auto"/>
            <w:right w:val="none" w:sz="0" w:space="0" w:color="auto"/>
          </w:divBdr>
        </w:div>
        <w:div w:id="1837568797">
          <w:marLeft w:val="640"/>
          <w:marRight w:val="0"/>
          <w:marTop w:val="0"/>
          <w:marBottom w:val="0"/>
          <w:divBdr>
            <w:top w:val="none" w:sz="0" w:space="0" w:color="auto"/>
            <w:left w:val="none" w:sz="0" w:space="0" w:color="auto"/>
            <w:bottom w:val="none" w:sz="0" w:space="0" w:color="auto"/>
            <w:right w:val="none" w:sz="0" w:space="0" w:color="auto"/>
          </w:divBdr>
        </w:div>
        <w:div w:id="1209417888">
          <w:marLeft w:val="640"/>
          <w:marRight w:val="0"/>
          <w:marTop w:val="0"/>
          <w:marBottom w:val="0"/>
          <w:divBdr>
            <w:top w:val="none" w:sz="0" w:space="0" w:color="auto"/>
            <w:left w:val="none" w:sz="0" w:space="0" w:color="auto"/>
            <w:bottom w:val="none" w:sz="0" w:space="0" w:color="auto"/>
            <w:right w:val="none" w:sz="0" w:space="0" w:color="auto"/>
          </w:divBdr>
        </w:div>
        <w:div w:id="1715960149">
          <w:marLeft w:val="640"/>
          <w:marRight w:val="0"/>
          <w:marTop w:val="0"/>
          <w:marBottom w:val="0"/>
          <w:divBdr>
            <w:top w:val="none" w:sz="0" w:space="0" w:color="auto"/>
            <w:left w:val="none" w:sz="0" w:space="0" w:color="auto"/>
            <w:bottom w:val="none" w:sz="0" w:space="0" w:color="auto"/>
            <w:right w:val="none" w:sz="0" w:space="0" w:color="auto"/>
          </w:divBdr>
        </w:div>
        <w:div w:id="1743523940">
          <w:marLeft w:val="640"/>
          <w:marRight w:val="0"/>
          <w:marTop w:val="0"/>
          <w:marBottom w:val="0"/>
          <w:divBdr>
            <w:top w:val="none" w:sz="0" w:space="0" w:color="auto"/>
            <w:left w:val="none" w:sz="0" w:space="0" w:color="auto"/>
            <w:bottom w:val="none" w:sz="0" w:space="0" w:color="auto"/>
            <w:right w:val="none" w:sz="0" w:space="0" w:color="auto"/>
          </w:divBdr>
        </w:div>
        <w:div w:id="1237983495">
          <w:marLeft w:val="640"/>
          <w:marRight w:val="0"/>
          <w:marTop w:val="0"/>
          <w:marBottom w:val="0"/>
          <w:divBdr>
            <w:top w:val="none" w:sz="0" w:space="0" w:color="auto"/>
            <w:left w:val="none" w:sz="0" w:space="0" w:color="auto"/>
            <w:bottom w:val="none" w:sz="0" w:space="0" w:color="auto"/>
            <w:right w:val="none" w:sz="0" w:space="0" w:color="auto"/>
          </w:divBdr>
        </w:div>
        <w:div w:id="434521768">
          <w:marLeft w:val="640"/>
          <w:marRight w:val="0"/>
          <w:marTop w:val="0"/>
          <w:marBottom w:val="0"/>
          <w:divBdr>
            <w:top w:val="none" w:sz="0" w:space="0" w:color="auto"/>
            <w:left w:val="none" w:sz="0" w:space="0" w:color="auto"/>
            <w:bottom w:val="none" w:sz="0" w:space="0" w:color="auto"/>
            <w:right w:val="none" w:sz="0" w:space="0" w:color="auto"/>
          </w:divBdr>
        </w:div>
        <w:div w:id="982002253">
          <w:marLeft w:val="640"/>
          <w:marRight w:val="0"/>
          <w:marTop w:val="0"/>
          <w:marBottom w:val="0"/>
          <w:divBdr>
            <w:top w:val="none" w:sz="0" w:space="0" w:color="auto"/>
            <w:left w:val="none" w:sz="0" w:space="0" w:color="auto"/>
            <w:bottom w:val="none" w:sz="0" w:space="0" w:color="auto"/>
            <w:right w:val="none" w:sz="0" w:space="0" w:color="auto"/>
          </w:divBdr>
        </w:div>
        <w:div w:id="1938514649">
          <w:marLeft w:val="640"/>
          <w:marRight w:val="0"/>
          <w:marTop w:val="0"/>
          <w:marBottom w:val="0"/>
          <w:divBdr>
            <w:top w:val="none" w:sz="0" w:space="0" w:color="auto"/>
            <w:left w:val="none" w:sz="0" w:space="0" w:color="auto"/>
            <w:bottom w:val="none" w:sz="0" w:space="0" w:color="auto"/>
            <w:right w:val="none" w:sz="0" w:space="0" w:color="auto"/>
          </w:divBdr>
        </w:div>
        <w:div w:id="1247614814">
          <w:marLeft w:val="640"/>
          <w:marRight w:val="0"/>
          <w:marTop w:val="0"/>
          <w:marBottom w:val="0"/>
          <w:divBdr>
            <w:top w:val="none" w:sz="0" w:space="0" w:color="auto"/>
            <w:left w:val="none" w:sz="0" w:space="0" w:color="auto"/>
            <w:bottom w:val="none" w:sz="0" w:space="0" w:color="auto"/>
            <w:right w:val="none" w:sz="0" w:space="0" w:color="auto"/>
          </w:divBdr>
        </w:div>
        <w:div w:id="188614365">
          <w:marLeft w:val="640"/>
          <w:marRight w:val="0"/>
          <w:marTop w:val="0"/>
          <w:marBottom w:val="0"/>
          <w:divBdr>
            <w:top w:val="none" w:sz="0" w:space="0" w:color="auto"/>
            <w:left w:val="none" w:sz="0" w:space="0" w:color="auto"/>
            <w:bottom w:val="none" w:sz="0" w:space="0" w:color="auto"/>
            <w:right w:val="none" w:sz="0" w:space="0" w:color="auto"/>
          </w:divBdr>
        </w:div>
        <w:div w:id="1694382854">
          <w:marLeft w:val="640"/>
          <w:marRight w:val="0"/>
          <w:marTop w:val="0"/>
          <w:marBottom w:val="0"/>
          <w:divBdr>
            <w:top w:val="none" w:sz="0" w:space="0" w:color="auto"/>
            <w:left w:val="none" w:sz="0" w:space="0" w:color="auto"/>
            <w:bottom w:val="none" w:sz="0" w:space="0" w:color="auto"/>
            <w:right w:val="none" w:sz="0" w:space="0" w:color="auto"/>
          </w:divBdr>
        </w:div>
        <w:div w:id="2059276637">
          <w:marLeft w:val="640"/>
          <w:marRight w:val="0"/>
          <w:marTop w:val="0"/>
          <w:marBottom w:val="0"/>
          <w:divBdr>
            <w:top w:val="none" w:sz="0" w:space="0" w:color="auto"/>
            <w:left w:val="none" w:sz="0" w:space="0" w:color="auto"/>
            <w:bottom w:val="none" w:sz="0" w:space="0" w:color="auto"/>
            <w:right w:val="none" w:sz="0" w:space="0" w:color="auto"/>
          </w:divBdr>
        </w:div>
        <w:div w:id="622618739">
          <w:marLeft w:val="640"/>
          <w:marRight w:val="0"/>
          <w:marTop w:val="0"/>
          <w:marBottom w:val="0"/>
          <w:divBdr>
            <w:top w:val="none" w:sz="0" w:space="0" w:color="auto"/>
            <w:left w:val="none" w:sz="0" w:space="0" w:color="auto"/>
            <w:bottom w:val="none" w:sz="0" w:space="0" w:color="auto"/>
            <w:right w:val="none" w:sz="0" w:space="0" w:color="auto"/>
          </w:divBdr>
        </w:div>
        <w:div w:id="603808301">
          <w:marLeft w:val="640"/>
          <w:marRight w:val="0"/>
          <w:marTop w:val="0"/>
          <w:marBottom w:val="0"/>
          <w:divBdr>
            <w:top w:val="none" w:sz="0" w:space="0" w:color="auto"/>
            <w:left w:val="none" w:sz="0" w:space="0" w:color="auto"/>
            <w:bottom w:val="none" w:sz="0" w:space="0" w:color="auto"/>
            <w:right w:val="none" w:sz="0" w:space="0" w:color="auto"/>
          </w:divBdr>
        </w:div>
        <w:div w:id="177084702">
          <w:marLeft w:val="640"/>
          <w:marRight w:val="0"/>
          <w:marTop w:val="0"/>
          <w:marBottom w:val="0"/>
          <w:divBdr>
            <w:top w:val="none" w:sz="0" w:space="0" w:color="auto"/>
            <w:left w:val="none" w:sz="0" w:space="0" w:color="auto"/>
            <w:bottom w:val="none" w:sz="0" w:space="0" w:color="auto"/>
            <w:right w:val="none" w:sz="0" w:space="0" w:color="auto"/>
          </w:divBdr>
        </w:div>
        <w:div w:id="460264681">
          <w:marLeft w:val="640"/>
          <w:marRight w:val="0"/>
          <w:marTop w:val="0"/>
          <w:marBottom w:val="0"/>
          <w:divBdr>
            <w:top w:val="none" w:sz="0" w:space="0" w:color="auto"/>
            <w:left w:val="none" w:sz="0" w:space="0" w:color="auto"/>
            <w:bottom w:val="none" w:sz="0" w:space="0" w:color="auto"/>
            <w:right w:val="none" w:sz="0" w:space="0" w:color="auto"/>
          </w:divBdr>
        </w:div>
        <w:div w:id="947737439">
          <w:marLeft w:val="640"/>
          <w:marRight w:val="0"/>
          <w:marTop w:val="0"/>
          <w:marBottom w:val="0"/>
          <w:divBdr>
            <w:top w:val="none" w:sz="0" w:space="0" w:color="auto"/>
            <w:left w:val="none" w:sz="0" w:space="0" w:color="auto"/>
            <w:bottom w:val="none" w:sz="0" w:space="0" w:color="auto"/>
            <w:right w:val="none" w:sz="0" w:space="0" w:color="auto"/>
          </w:divBdr>
        </w:div>
        <w:div w:id="2098595013">
          <w:marLeft w:val="640"/>
          <w:marRight w:val="0"/>
          <w:marTop w:val="0"/>
          <w:marBottom w:val="0"/>
          <w:divBdr>
            <w:top w:val="none" w:sz="0" w:space="0" w:color="auto"/>
            <w:left w:val="none" w:sz="0" w:space="0" w:color="auto"/>
            <w:bottom w:val="none" w:sz="0" w:space="0" w:color="auto"/>
            <w:right w:val="none" w:sz="0" w:space="0" w:color="auto"/>
          </w:divBdr>
        </w:div>
        <w:div w:id="2118061016">
          <w:marLeft w:val="640"/>
          <w:marRight w:val="0"/>
          <w:marTop w:val="0"/>
          <w:marBottom w:val="0"/>
          <w:divBdr>
            <w:top w:val="none" w:sz="0" w:space="0" w:color="auto"/>
            <w:left w:val="none" w:sz="0" w:space="0" w:color="auto"/>
            <w:bottom w:val="none" w:sz="0" w:space="0" w:color="auto"/>
            <w:right w:val="none" w:sz="0" w:space="0" w:color="auto"/>
          </w:divBdr>
        </w:div>
        <w:div w:id="1560432715">
          <w:marLeft w:val="640"/>
          <w:marRight w:val="0"/>
          <w:marTop w:val="0"/>
          <w:marBottom w:val="0"/>
          <w:divBdr>
            <w:top w:val="none" w:sz="0" w:space="0" w:color="auto"/>
            <w:left w:val="none" w:sz="0" w:space="0" w:color="auto"/>
            <w:bottom w:val="none" w:sz="0" w:space="0" w:color="auto"/>
            <w:right w:val="none" w:sz="0" w:space="0" w:color="auto"/>
          </w:divBdr>
        </w:div>
        <w:div w:id="1994288570">
          <w:marLeft w:val="640"/>
          <w:marRight w:val="0"/>
          <w:marTop w:val="0"/>
          <w:marBottom w:val="0"/>
          <w:divBdr>
            <w:top w:val="none" w:sz="0" w:space="0" w:color="auto"/>
            <w:left w:val="none" w:sz="0" w:space="0" w:color="auto"/>
            <w:bottom w:val="none" w:sz="0" w:space="0" w:color="auto"/>
            <w:right w:val="none" w:sz="0" w:space="0" w:color="auto"/>
          </w:divBdr>
        </w:div>
        <w:div w:id="483352058">
          <w:marLeft w:val="640"/>
          <w:marRight w:val="0"/>
          <w:marTop w:val="0"/>
          <w:marBottom w:val="0"/>
          <w:divBdr>
            <w:top w:val="none" w:sz="0" w:space="0" w:color="auto"/>
            <w:left w:val="none" w:sz="0" w:space="0" w:color="auto"/>
            <w:bottom w:val="none" w:sz="0" w:space="0" w:color="auto"/>
            <w:right w:val="none" w:sz="0" w:space="0" w:color="auto"/>
          </w:divBdr>
        </w:div>
        <w:div w:id="1379477199">
          <w:marLeft w:val="640"/>
          <w:marRight w:val="0"/>
          <w:marTop w:val="0"/>
          <w:marBottom w:val="0"/>
          <w:divBdr>
            <w:top w:val="none" w:sz="0" w:space="0" w:color="auto"/>
            <w:left w:val="none" w:sz="0" w:space="0" w:color="auto"/>
            <w:bottom w:val="none" w:sz="0" w:space="0" w:color="auto"/>
            <w:right w:val="none" w:sz="0" w:space="0" w:color="auto"/>
          </w:divBdr>
        </w:div>
        <w:div w:id="1923416245">
          <w:marLeft w:val="640"/>
          <w:marRight w:val="0"/>
          <w:marTop w:val="0"/>
          <w:marBottom w:val="0"/>
          <w:divBdr>
            <w:top w:val="none" w:sz="0" w:space="0" w:color="auto"/>
            <w:left w:val="none" w:sz="0" w:space="0" w:color="auto"/>
            <w:bottom w:val="none" w:sz="0" w:space="0" w:color="auto"/>
            <w:right w:val="none" w:sz="0" w:space="0" w:color="auto"/>
          </w:divBdr>
        </w:div>
        <w:div w:id="527452730">
          <w:marLeft w:val="640"/>
          <w:marRight w:val="0"/>
          <w:marTop w:val="0"/>
          <w:marBottom w:val="0"/>
          <w:divBdr>
            <w:top w:val="none" w:sz="0" w:space="0" w:color="auto"/>
            <w:left w:val="none" w:sz="0" w:space="0" w:color="auto"/>
            <w:bottom w:val="none" w:sz="0" w:space="0" w:color="auto"/>
            <w:right w:val="none" w:sz="0" w:space="0" w:color="auto"/>
          </w:divBdr>
        </w:div>
        <w:div w:id="992178244">
          <w:marLeft w:val="640"/>
          <w:marRight w:val="0"/>
          <w:marTop w:val="0"/>
          <w:marBottom w:val="0"/>
          <w:divBdr>
            <w:top w:val="none" w:sz="0" w:space="0" w:color="auto"/>
            <w:left w:val="none" w:sz="0" w:space="0" w:color="auto"/>
            <w:bottom w:val="none" w:sz="0" w:space="0" w:color="auto"/>
            <w:right w:val="none" w:sz="0" w:space="0" w:color="auto"/>
          </w:divBdr>
        </w:div>
        <w:div w:id="2000230272">
          <w:marLeft w:val="640"/>
          <w:marRight w:val="0"/>
          <w:marTop w:val="0"/>
          <w:marBottom w:val="0"/>
          <w:divBdr>
            <w:top w:val="none" w:sz="0" w:space="0" w:color="auto"/>
            <w:left w:val="none" w:sz="0" w:space="0" w:color="auto"/>
            <w:bottom w:val="none" w:sz="0" w:space="0" w:color="auto"/>
            <w:right w:val="none" w:sz="0" w:space="0" w:color="auto"/>
          </w:divBdr>
        </w:div>
        <w:div w:id="165899454">
          <w:marLeft w:val="640"/>
          <w:marRight w:val="0"/>
          <w:marTop w:val="0"/>
          <w:marBottom w:val="0"/>
          <w:divBdr>
            <w:top w:val="none" w:sz="0" w:space="0" w:color="auto"/>
            <w:left w:val="none" w:sz="0" w:space="0" w:color="auto"/>
            <w:bottom w:val="none" w:sz="0" w:space="0" w:color="auto"/>
            <w:right w:val="none" w:sz="0" w:space="0" w:color="auto"/>
          </w:divBdr>
        </w:div>
        <w:div w:id="1270510251">
          <w:marLeft w:val="640"/>
          <w:marRight w:val="0"/>
          <w:marTop w:val="0"/>
          <w:marBottom w:val="0"/>
          <w:divBdr>
            <w:top w:val="none" w:sz="0" w:space="0" w:color="auto"/>
            <w:left w:val="none" w:sz="0" w:space="0" w:color="auto"/>
            <w:bottom w:val="none" w:sz="0" w:space="0" w:color="auto"/>
            <w:right w:val="none" w:sz="0" w:space="0" w:color="auto"/>
          </w:divBdr>
        </w:div>
        <w:div w:id="1157304946">
          <w:marLeft w:val="640"/>
          <w:marRight w:val="0"/>
          <w:marTop w:val="0"/>
          <w:marBottom w:val="0"/>
          <w:divBdr>
            <w:top w:val="none" w:sz="0" w:space="0" w:color="auto"/>
            <w:left w:val="none" w:sz="0" w:space="0" w:color="auto"/>
            <w:bottom w:val="none" w:sz="0" w:space="0" w:color="auto"/>
            <w:right w:val="none" w:sz="0" w:space="0" w:color="auto"/>
          </w:divBdr>
        </w:div>
        <w:div w:id="973679260">
          <w:marLeft w:val="640"/>
          <w:marRight w:val="0"/>
          <w:marTop w:val="0"/>
          <w:marBottom w:val="0"/>
          <w:divBdr>
            <w:top w:val="none" w:sz="0" w:space="0" w:color="auto"/>
            <w:left w:val="none" w:sz="0" w:space="0" w:color="auto"/>
            <w:bottom w:val="none" w:sz="0" w:space="0" w:color="auto"/>
            <w:right w:val="none" w:sz="0" w:space="0" w:color="auto"/>
          </w:divBdr>
        </w:div>
        <w:div w:id="691032013">
          <w:marLeft w:val="640"/>
          <w:marRight w:val="0"/>
          <w:marTop w:val="0"/>
          <w:marBottom w:val="0"/>
          <w:divBdr>
            <w:top w:val="none" w:sz="0" w:space="0" w:color="auto"/>
            <w:left w:val="none" w:sz="0" w:space="0" w:color="auto"/>
            <w:bottom w:val="none" w:sz="0" w:space="0" w:color="auto"/>
            <w:right w:val="none" w:sz="0" w:space="0" w:color="auto"/>
          </w:divBdr>
        </w:div>
        <w:div w:id="226192388">
          <w:marLeft w:val="640"/>
          <w:marRight w:val="0"/>
          <w:marTop w:val="0"/>
          <w:marBottom w:val="0"/>
          <w:divBdr>
            <w:top w:val="none" w:sz="0" w:space="0" w:color="auto"/>
            <w:left w:val="none" w:sz="0" w:space="0" w:color="auto"/>
            <w:bottom w:val="none" w:sz="0" w:space="0" w:color="auto"/>
            <w:right w:val="none" w:sz="0" w:space="0" w:color="auto"/>
          </w:divBdr>
        </w:div>
        <w:div w:id="1812096710">
          <w:marLeft w:val="640"/>
          <w:marRight w:val="0"/>
          <w:marTop w:val="0"/>
          <w:marBottom w:val="0"/>
          <w:divBdr>
            <w:top w:val="none" w:sz="0" w:space="0" w:color="auto"/>
            <w:left w:val="none" w:sz="0" w:space="0" w:color="auto"/>
            <w:bottom w:val="none" w:sz="0" w:space="0" w:color="auto"/>
            <w:right w:val="none" w:sz="0" w:space="0" w:color="auto"/>
          </w:divBdr>
        </w:div>
        <w:div w:id="1486388475">
          <w:marLeft w:val="640"/>
          <w:marRight w:val="0"/>
          <w:marTop w:val="0"/>
          <w:marBottom w:val="0"/>
          <w:divBdr>
            <w:top w:val="none" w:sz="0" w:space="0" w:color="auto"/>
            <w:left w:val="none" w:sz="0" w:space="0" w:color="auto"/>
            <w:bottom w:val="none" w:sz="0" w:space="0" w:color="auto"/>
            <w:right w:val="none" w:sz="0" w:space="0" w:color="auto"/>
          </w:divBdr>
        </w:div>
        <w:div w:id="1148287218">
          <w:marLeft w:val="640"/>
          <w:marRight w:val="0"/>
          <w:marTop w:val="0"/>
          <w:marBottom w:val="0"/>
          <w:divBdr>
            <w:top w:val="none" w:sz="0" w:space="0" w:color="auto"/>
            <w:left w:val="none" w:sz="0" w:space="0" w:color="auto"/>
            <w:bottom w:val="none" w:sz="0" w:space="0" w:color="auto"/>
            <w:right w:val="none" w:sz="0" w:space="0" w:color="auto"/>
          </w:divBdr>
        </w:div>
        <w:div w:id="323318736">
          <w:marLeft w:val="640"/>
          <w:marRight w:val="0"/>
          <w:marTop w:val="0"/>
          <w:marBottom w:val="0"/>
          <w:divBdr>
            <w:top w:val="none" w:sz="0" w:space="0" w:color="auto"/>
            <w:left w:val="none" w:sz="0" w:space="0" w:color="auto"/>
            <w:bottom w:val="none" w:sz="0" w:space="0" w:color="auto"/>
            <w:right w:val="none" w:sz="0" w:space="0" w:color="auto"/>
          </w:divBdr>
        </w:div>
        <w:div w:id="373039442">
          <w:marLeft w:val="640"/>
          <w:marRight w:val="0"/>
          <w:marTop w:val="0"/>
          <w:marBottom w:val="0"/>
          <w:divBdr>
            <w:top w:val="none" w:sz="0" w:space="0" w:color="auto"/>
            <w:left w:val="none" w:sz="0" w:space="0" w:color="auto"/>
            <w:bottom w:val="none" w:sz="0" w:space="0" w:color="auto"/>
            <w:right w:val="none" w:sz="0" w:space="0" w:color="auto"/>
          </w:divBdr>
        </w:div>
        <w:div w:id="1638606654">
          <w:marLeft w:val="640"/>
          <w:marRight w:val="0"/>
          <w:marTop w:val="0"/>
          <w:marBottom w:val="0"/>
          <w:divBdr>
            <w:top w:val="none" w:sz="0" w:space="0" w:color="auto"/>
            <w:left w:val="none" w:sz="0" w:space="0" w:color="auto"/>
            <w:bottom w:val="none" w:sz="0" w:space="0" w:color="auto"/>
            <w:right w:val="none" w:sz="0" w:space="0" w:color="auto"/>
          </w:divBdr>
        </w:div>
        <w:div w:id="319164144">
          <w:marLeft w:val="640"/>
          <w:marRight w:val="0"/>
          <w:marTop w:val="0"/>
          <w:marBottom w:val="0"/>
          <w:divBdr>
            <w:top w:val="none" w:sz="0" w:space="0" w:color="auto"/>
            <w:left w:val="none" w:sz="0" w:space="0" w:color="auto"/>
            <w:bottom w:val="none" w:sz="0" w:space="0" w:color="auto"/>
            <w:right w:val="none" w:sz="0" w:space="0" w:color="auto"/>
          </w:divBdr>
        </w:div>
        <w:div w:id="705526692">
          <w:marLeft w:val="640"/>
          <w:marRight w:val="0"/>
          <w:marTop w:val="0"/>
          <w:marBottom w:val="0"/>
          <w:divBdr>
            <w:top w:val="none" w:sz="0" w:space="0" w:color="auto"/>
            <w:left w:val="none" w:sz="0" w:space="0" w:color="auto"/>
            <w:bottom w:val="none" w:sz="0" w:space="0" w:color="auto"/>
            <w:right w:val="none" w:sz="0" w:space="0" w:color="auto"/>
          </w:divBdr>
        </w:div>
        <w:div w:id="4092948">
          <w:marLeft w:val="640"/>
          <w:marRight w:val="0"/>
          <w:marTop w:val="0"/>
          <w:marBottom w:val="0"/>
          <w:divBdr>
            <w:top w:val="none" w:sz="0" w:space="0" w:color="auto"/>
            <w:left w:val="none" w:sz="0" w:space="0" w:color="auto"/>
            <w:bottom w:val="none" w:sz="0" w:space="0" w:color="auto"/>
            <w:right w:val="none" w:sz="0" w:space="0" w:color="auto"/>
          </w:divBdr>
        </w:div>
        <w:div w:id="1554349933">
          <w:marLeft w:val="640"/>
          <w:marRight w:val="0"/>
          <w:marTop w:val="0"/>
          <w:marBottom w:val="0"/>
          <w:divBdr>
            <w:top w:val="none" w:sz="0" w:space="0" w:color="auto"/>
            <w:left w:val="none" w:sz="0" w:space="0" w:color="auto"/>
            <w:bottom w:val="none" w:sz="0" w:space="0" w:color="auto"/>
            <w:right w:val="none" w:sz="0" w:space="0" w:color="auto"/>
          </w:divBdr>
        </w:div>
        <w:div w:id="881408177">
          <w:marLeft w:val="640"/>
          <w:marRight w:val="0"/>
          <w:marTop w:val="0"/>
          <w:marBottom w:val="0"/>
          <w:divBdr>
            <w:top w:val="none" w:sz="0" w:space="0" w:color="auto"/>
            <w:left w:val="none" w:sz="0" w:space="0" w:color="auto"/>
            <w:bottom w:val="none" w:sz="0" w:space="0" w:color="auto"/>
            <w:right w:val="none" w:sz="0" w:space="0" w:color="auto"/>
          </w:divBdr>
        </w:div>
        <w:div w:id="1771774520">
          <w:marLeft w:val="640"/>
          <w:marRight w:val="0"/>
          <w:marTop w:val="0"/>
          <w:marBottom w:val="0"/>
          <w:divBdr>
            <w:top w:val="none" w:sz="0" w:space="0" w:color="auto"/>
            <w:left w:val="none" w:sz="0" w:space="0" w:color="auto"/>
            <w:bottom w:val="none" w:sz="0" w:space="0" w:color="auto"/>
            <w:right w:val="none" w:sz="0" w:space="0" w:color="auto"/>
          </w:divBdr>
        </w:div>
        <w:div w:id="1134057338">
          <w:marLeft w:val="640"/>
          <w:marRight w:val="0"/>
          <w:marTop w:val="0"/>
          <w:marBottom w:val="0"/>
          <w:divBdr>
            <w:top w:val="none" w:sz="0" w:space="0" w:color="auto"/>
            <w:left w:val="none" w:sz="0" w:space="0" w:color="auto"/>
            <w:bottom w:val="none" w:sz="0" w:space="0" w:color="auto"/>
            <w:right w:val="none" w:sz="0" w:space="0" w:color="auto"/>
          </w:divBdr>
        </w:div>
        <w:div w:id="2061322901">
          <w:marLeft w:val="640"/>
          <w:marRight w:val="0"/>
          <w:marTop w:val="0"/>
          <w:marBottom w:val="0"/>
          <w:divBdr>
            <w:top w:val="none" w:sz="0" w:space="0" w:color="auto"/>
            <w:left w:val="none" w:sz="0" w:space="0" w:color="auto"/>
            <w:bottom w:val="none" w:sz="0" w:space="0" w:color="auto"/>
            <w:right w:val="none" w:sz="0" w:space="0" w:color="auto"/>
          </w:divBdr>
        </w:div>
        <w:div w:id="1578246490">
          <w:marLeft w:val="640"/>
          <w:marRight w:val="0"/>
          <w:marTop w:val="0"/>
          <w:marBottom w:val="0"/>
          <w:divBdr>
            <w:top w:val="none" w:sz="0" w:space="0" w:color="auto"/>
            <w:left w:val="none" w:sz="0" w:space="0" w:color="auto"/>
            <w:bottom w:val="none" w:sz="0" w:space="0" w:color="auto"/>
            <w:right w:val="none" w:sz="0" w:space="0" w:color="auto"/>
          </w:divBdr>
        </w:div>
        <w:div w:id="360590823">
          <w:marLeft w:val="640"/>
          <w:marRight w:val="0"/>
          <w:marTop w:val="0"/>
          <w:marBottom w:val="0"/>
          <w:divBdr>
            <w:top w:val="none" w:sz="0" w:space="0" w:color="auto"/>
            <w:left w:val="none" w:sz="0" w:space="0" w:color="auto"/>
            <w:bottom w:val="none" w:sz="0" w:space="0" w:color="auto"/>
            <w:right w:val="none" w:sz="0" w:space="0" w:color="auto"/>
          </w:divBdr>
        </w:div>
        <w:div w:id="445853066">
          <w:marLeft w:val="640"/>
          <w:marRight w:val="0"/>
          <w:marTop w:val="0"/>
          <w:marBottom w:val="0"/>
          <w:divBdr>
            <w:top w:val="none" w:sz="0" w:space="0" w:color="auto"/>
            <w:left w:val="none" w:sz="0" w:space="0" w:color="auto"/>
            <w:bottom w:val="none" w:sz="0" w:space="0" w:color="auto"/>
            <w:right w:val="none" w:sz="0" w:space="0" w:color="auto"/>
          </w:divBdr>
        </w:div>
        <w:div w:id="487598971">
          <w:marLeft w:val="640"/>
          <w:marRight w:val="0"/>
          <w:marTop w:val="0"/>
          <w:marBottom w:val="0"/>
          <w:divBdr>
            <w:top w:val="none" w:sz="0" w:space="0" w:color="auto"/>
            <w:left w:val="none" w:sz="0" w:space="0" w:color="auto"/>
            <w:bottom w:val="none" w:sz="0" w:space="0" w:color="auto"/>
            <w:right w:val="none" w:sz="0" w:space="0" w:color="auto"/>
          </w:divBdr>
        </w:div>
        <w:div w:id="284584607">
          <w:marLeft w:val="640"/>
          <w:marRight w:val="0"/>
          <w:marTop w:val="0"/>
          <w:marBottom w:val="0"/>
          <w:divBdr>
            <w:top w:val="none" w:sz="0" w:space="0" w:color="auto"/>
            <w:left w:val="none" w:sz="0" w:space="0" w:color="auto"/>
            <w:bottom w:val="none" w:sz="0" w:space="0" w:color="auto"/>
            <w:right w:val="none" w:sz="0" w:space="0" w:color="auto"/>
          </w:divBdr>
        </w:div>
        <w:div w:id="215970255">
          <w:marLeft w:val="640"/>
          <w:marRight w:val="0"/>
          <w:marTop w:val="0"/>
          <w:marBottom w:val="0"/>
          <w:divBdr>
            <w:top w:val="none" w:sz="0" w:space="0" w:color="auto"/>
            <w:left w:val="none" w:sz="0" w:space="0" w:color="auto"/>
            <w:bottom w:val="none" w:sz="0" w:space="0" w:color="auto"/>
            <w:right w:val="none" w:sz="0" w:space="0" w:color="auto"/>
          </w:divBdr>
        </w:div>
        <w:div w:id="810708054">
          <w:marLeft w:val="640"/>
          <w:marRight w:val="0"/>
          <w:marTop w:val="0"/>
          <w:marBottom w:val="0"/>
          <w:divBdr>
            <w:top w:val="none" w:sz="0" w:space="0" w:color="auto"/>
            <w:left w:val="none" w:sz="0" w:space="0" w:color="auto"/>
            <w:bottom w:val="none" w:sz="0" w:space="0" w:color="auto"/>
            <w:right w:val="none" w:sz="0" w:space="0" w:color="auto"/>
          </w:divBdr>
        </w:div>
        <w:div w:id="1411536784">
          <w:marLeft w:val="640"/>
          <w:marRight w:val="0"/>
          <w:marTop w:val="0"/>
          <w:marBottom w:val="0"/>
          <w:divBdr>
            <w:top w:val="none" w:sz="0" w:space="0" w:color="auto"/>
            <w:left w:val="none" w:sz="0" w:space="0" w:color="auto"/>
            <w:bottom w:val="none" w:sz="0" w:space="0" w:color="auto"/>
            <w:right w:val="none" w:sz="0" w:space="0" w:color="auto"/>
          </w:divBdr>
        </w:div>
        <w:div w:id="1622034276">
          <w:marLeft w:val="640"/>
          <w:marRight w:val="0"/>
          <w:marTop w:val="0"/>
          <w:marBottom w:val="0"/>
          <w:divBdr>
            <w:top w:val="none" w:sz="0" w:space="0" w:color="auto"/>
            <w:left w:val="none" w:sz="0" w:space="0" w:color="auto"/>
            <w:bottom w:val="none" w:sz="0" w:space="0" w:color="auto"/>
            <w:right w:val="none" w:sz="0" w:space="0" w:color="auto"/>
          </w:divBdr>
        </w:div>
        <w:div w:id="1686713240">
          <w:marLeft w:val="640"/>
          <w:marRight w:val="0"/>
          <w:marTop w:val="0"/>
          <w:marBottom w:val="0"/>
          <w:divBdr>
            <w:top w:val="none" w:sz="0" w:space="0" w:color="auto"/>
            <w:left w:val="none" w:sz="0" w:space="0" w:color="auto"/>
            <w:bottom w:val="none" w:sz="0" w:space="0" w:color="auto"/>
            <w:right w:val="none" w:sz="0" w:space="0" w:color="auto"/>
          </w:divBdr>
        </w:div>
        <w:div w:id="1447040027">
          <w:marLeft w:val="640"/>
          <w:marRight w:val="0"/>
          <w:marTop w:val="0"/>
          <w:marBottom w:val="0"/>
          <w:divBdr>
            <w:top w:val="none" w:sz="0" w:space="0" w:color="auto"/>
            <w:left w:val="none" w:sz="0" w:space="0" w:color="auto"/>
            <w:bottom w:val="none" w:sz="0" w:space="0" w:color="auto"/>
            <w:right w:val="none" w:sz="0" w:space="0" w:color="auto"/>
          </w:divBdr>
        </w:div>
        <w:div w:id="1791586689">
          <w:marLeft w:val="640"/>
          <w:marRight w:val="0"/>
          <w:marTop w:val="0"/>
          <w:marBottom w:val="0"/>
          <w:divBdr>
            <w:top w:val="none" w:sz="0" w:space="0" w:color="auto"/>
            <w:left w:val="none" w:sz="0" w:space="0" w:color="auto"/>
            <w:bottom w:val="none" w:sz="0" w:space="0" w:color="auto"/>
            <w:right w:val="none" w:sz="0" w:space="0" w:color="auto"/>
          </w:divBdr>
        </w:div>
        <w:div w:id="513039661">
          <w:marLeft w:val="640"/>
          <w:marRight w:val="0"/>
          <w:marTop w:val="0"/>
          <w:marBottom w:val="0"/>
          <w:divBdr>
            <w:top w:val="none" w:sz="0" w:space="0" w:color="auto"/>
            <w:left w:val="none" w:sz="0" w:space="0" w:color="auto"/>
            <w:bottom w:val="none" w:sz="0" w:space="0" w:color="auto"/>
            <w:right w:val="none" w:sz="0" w:space="0" w:color="auto"/>
          </w:divBdr>
        </w:div>
        <w:div w:id="834342165">
          <w:marLeft w:val="640"/>
          <w:marRight w:val="0"/>
          <w:marTop w:val="0"/>
          <w:marBottom w:val="0"/>
          <w:divBdr>
            <w:top w:val="none" w:sz="0" w:space="0" w:color="auto"/>
            <w:left w:val="none" w:sz="0" w:space="0" w:color="auto"/>
            <w:bottom w:val="none" w:sz="0" w:space="0" w:color="auto"/>
            <w:right w:val="none" w:sz="0" w:space="0" w:color="auto"/>
          </w:divBdr>
        </w:div>
        <w:div w:id="1595549286">
          <w:marLeft w:val="640"/>
          <w:marRight w:val="0"/>
          <w:marTop w:val="0"/>
          <w:marBottom w:val="0"/>
          <w:divBdr>
            <w:top w:val="none" w:sz="0" w:space="0" w:color="auto"/>
            <w:left w:val="none" w:sz="0" w:space="0" w:color="auto"/>
            <w:bottom w:val="none" w:sz="0" w:space="0" w:color="auto"/>
            <w:right w:val="none" w:sz="0" w:space="0" w:color="auto"/>
          </w:divBdr>
        </w:div>
        <w:div w:id="898326066">
          <w:marLeft w:val="640"/>
          <w:marRight w:val="0"/>
          <w:marTop w:val="0"/>
          <w:marBottom w:val="0"/>
          <w:divBdr>
            <w:top w:val="none" w:sz="0" w:space="0" w:color="auto"/>
            <w:left w:val="none" w:sz="0" w:space="0" w:color="auto"/>
            <w:bottom w:val="none" w:sz="0" w:space="0" w:color="auto"/>
            <w:right w:val="none" w:sz="0" w:space="0" w:color="auto"/>
          </w:divBdr>
        </w:div>
        <w:div w:id="937104928">
          <w:marLeft w:val="640"/>
          <w:marRight w:val="0"/>
          <w:marTop w:val="0"/>
          <w:marBottom w:val="0"/>
          <w:divBdr>
            <w:top w:val="none" w:sz="0" w:space="0" w:color="auto"/>
            <w:left w:val="none" w:sz="0" w:space="0" w:color="auto"/>
            <w:bottom w:val="none" w:sz="0" w:space="0" w:color="auto"/>
            <w:right w:val="none" w:sz="0" w:space="0" w:color="auto"/>
          </w:divBdr>
        </w:div>
        <w:div w:id="1798599092">
          <w:marLeft w:val="640"/>
          <w:marRight w:val="0"/>
          <w:marTop w:val="0"/>
          <w:marBottom w:val="0"/>
          <w:divBdr>
            <w:top w:val="none" w:sz="0" w:space="0" w:color="auto"/>
            <w:left w:val="none" w:sz="0" w:space="0" w:color="auto"/>
            <w:bottom w:val="none" w:sz="0" w:space="0" w:color="auto"/>
            <w:right w:val="none" w:sz="0" w:space="0" w:color="auto"/>
          </w:divBdr>
        </w:div>
        <w:div w:id="616258734">
          <w:marLeft w:val="640"/>
          <w:marRight w:val="0"/>
          <w:marTop w:val="0"/>
          <w:marBottom w:val="0"/>
          <w:divBdr>
            <w:top w:val="none" w:sz="0" w:space="0" w:color="auto"/>
            <w:left w:val="none" w:sz="0" w:space="0" w:color="auto"/>
            <w:bottom w:val="none" w:sz="0" w:space="0" w:color="auto"/>
            <w:right w:val="none" w:sz="0" w:space="0" w:color="auto"/>
          </w:divBdr>
        </w:div>
        <w:div w:id="304966047">
          <w:marLeft w:val="640"/>
          <w:marRight w:val="0"/>
          <w:marTop w:val="0"/>
          <w:marBottom w:val="0"/>
          <w:divBdr>
            <w:top w:val="none" w:sz="0" w:space="0" w:color="auto"/>
            <w:left w:val="none" w:sz="0" w:space="0" w:color="auto"/>
            <w:bottom w:val="none" w:sz="0" w:space="0" w:color="auto"/>
            <w:right w:val="none" w:sz="0" w:space="0" w:color="auto"/>
          </w:divBdr>
        </w:div>
        <w:div w:id="665862439">
          <w:marLeft w:val="640"/>
          <w:marRight w:val="0"/>
          <w:marTop w:val="0"/>
          <w:marBottom w:val="0"/>
          <w:divBdr>
            <w:top w:val="none" w:sz="0" w:space="0" w:color="auto"/>
            <w:left w:val="none" w:sz="0" w:space="0" w:color="auto"/>
            <w:bottom w:val="none" w:sz="0" w:space="0" w:color="auto"/>
            <w:right w:val="none" w:sz="0" w:space="0" w:color="auto"/>
          </w:divBdr>
        </w:div>
        <w:div w:id="47850111">
          <w:marLeft w:val="640"/>
          <w:marRight w:val="0"/>
          <w:marTop w:val="0"/>
          <w:marBottom w:val="0"/>
          <w:divBdr>
            <w:top w:val="none" w:sz="0" w:space="0" w:color="auto"/>
            <w:left w:val="none" w:sz="0" w:space="0" w:color="auto"/>
            <w:bottom w:val="none" w:sz="0" w:space="0" w:color="auto"/>
            <w:right w:val="none" w:sz="0" w:space="0" w:color="auto"/>
          </w:divBdr>
        </w:div>
        <w:div w:id="1651669993">
          <w:marLeft w:val="640"/>
          <w:marRight w:val="0"/>
          <w:marTop w:val="0"/>
          <w:marBottom w:val="0"/>
          <w:divBdr>
            <w:top w:val="none" w:sz="0" w:space="0" w:color="auto"/>
            <w:left w:val="none" w:sz="0" w:space="0" w:color="auto"/>
            <w:bottom w:val="none" w:sz="0" w:space="0" w:color="auto"/>
            <w:right w:val="none" w:sz="0" w:space="0" w:color="auto"/>
          </w:divBdr>
        </w:div>
        <w:div w:id="1055930862">
          <w:marLeft w:val="640"/>
          <w:marRight w:val="0"/>
          <w:marTop w:val="0"/>
          <w:marBottom w:val="0"/>
          <w:divBdr>
            <w:top w:val="none" w:sz="0" w:space="0" w:color="auto"/>
            <w:left w:val="none" w:sz="0" w:space="0" w:color="auto"/>
            <w:bottom w:val="none" w:sz="0" w:space="0" w:color="auto"/>
            <w:right w:val="none" w:sz="0" w:space="0" w:color="auto"/>
          </w:divBdr>
        </w:div>
        <w:div w:id="2079554265">
          <w:marLeft w:val="640"/>
          <w:marRight w:val="0"/>
          <w:marTop w:val="0"/>
          <w:marBottom w:val="0"/>
          <w:divBdr>
            <w:top w:val="none" w:sz="0" w:space="0" w:color="auto"/>
            <w:left w:val="none" w:sz="0" w:space="0" w:color="auto"/>
            <w:bottom w:val="none" w:sz="0" w:space="0" w:color="auto"/>
            <w:right w:val="none" w:sz="0" w:space="0" w:color="auto"/>
          </w:divBdr>
        </w:div>
        <w:div w:id="341588104">
          <w:marLeft w:val="640"/>
          <w:marRight w:val="0"/>
          <w:marTop w:val="0"/>
          <w:marBottom w:val="0"/>
          <w:divBdr>
            <w:top w:val="none" w:sz="0" w:space="0" w:color="auto"/>
            <w:left w:val="none" w:sz="0" w:space="0" w:color="auto"/>
            <w:bottom w:val="none" w:sz="0" w:space="0" w:color="auto"/>
            <w:right w:val="none" w:sz="0" w:space="0" w:color="auto"/>
          </w:divBdr>
        </w:div>
        <w:div w:id="1099058217">
          <w:marLeft w:val="640"/>
          <w:marRight w:val="0"/>
          <w:marTop w:val="0"/>
          <w:marBottom w:val="0"/>
          <w:divBdr>
            <w:top w:val="none" w:sz="0" w:space="0" w:color="auto"/>
            <w:left w:val="none" w:sz="0" w:space="0" w:color="auto"/>
            <w:bottom w:val="none" w:sz="0" w:space="0" w:color="auto"/>
            <w:right w:val="none" w:sz="0" w:space="0" w:color="auto"/>
          </w:divBdr>
        </w:div>
        <w:div w:id="1331252780">
          <w:marLeft w:val="640"/>
          <w:marRight w:val="0"/>
          <w:marTop w:val="0"/>
          <w:marBottom w:val="0"/>
          <w:divBdr>
            <w:top w:val="none" w:sz="0" w:space="0" w:color="auto"/>
            <w:left w:val="none" w:sz="0" w:space="0" w:color="auto"/>
            <w:bottom w:val="none" w:sz="0" w:space="0" w:color="auto"/>
            <w:right w:val="none" w:sz="0" w:space="0" w:color="auto"/>
          </w:divBdr>
        </w:div>
        <w:div w:id="275528249">
          <w:marLeft w:val="640"/>
          <w:marRight w:val="0"/>
          <w:marTop w:val="0"/>
          <w:marBottom w:val="0"/>
          <w:divBdr>
            <w:top w:val="none" w:sz="0" w:space="0" w:color="auto"/>
            <w:left w:val="none" w:sz="0" w:space="0" w:color="auto"/>
            <w:bottom w:val="none" w:sz="0" w:space="0" w:color="auto"/>
            <w:right w:val="none" w:sz="0" w:space="0" w:color="auto"/>
          </w:divBdr>
        </w:div>
        <w:div w:id="1060203159">
          <w:marLeft w:val="640"/>
          <w:marRight w:val="0"/>
          <w:marTop w:val="0"/>
          <w:marBottom w:val="0"/>
          <w:divBdr>
            <w:top w:val="none" w:sz="0" w:space="0" w:color="auto"/>
            <w:left w:val="none" w:sz="0" w:space="0" w:color="auto"/>
            <w:bottom w:val="none" w:sz="0" w:space="0" w:color="auto"/>
            <w:right w:val="none" w:sz="0" w:space="0" w:color="auto"/>
          </w:divBdr>
        </w:div>
        <w:div w:id="1512060609">
          <w:marLeft w:val="640"/>
          <w:marRight w:val="0"/>
          <w:marTop w:val="0"/>
          <w:marBottom w:val="0"/>
          <w:divBdr>
            <w:top w:val="none" w:sz="0" w:space="0" w:color="auto"/>
            <w:left w:val="none" w:sz="0" w:space="0" w:color="auto"/>
            <w:bottom w:val="none" w:sz="0" w:space="0" w:color="auto"/>
            <w:right w:val="none" w:sz="0" w:space="0" w:color="auto"/>
          </w:divBdr>
        </w:div>
        <w:div w:id="652103465">
          <w:marLeft w:val="640"/>
          <w:marRight w:val="0"/>
          <w:marTop w:val="0"/>
          <w:marBottom w:val="0"/>
          <w:divBdr>
            <w:top w:val="none" w:sz="0" w:space="0" w:color="auto"/>
            <w:left w:val="none" w:sz="0" w:space="0" w:color="auto"/>
            <w:bottom w:val="none" w:sz="0" w:space="0" w:color="auto"/>
            <w:right w:val="none" w:sz="0" w:space="0" w:color="auto"/>
          </w:divBdr>
        </w:div>
        <w:div w:id="1734353601">
          <w:marLeft w:val="640"/>
          <w:marRight w:val="0"/>
          <w:marTop w:val="0"/>
          <w:marBottom w:val="0"/>
          <w:divBdr>
            <w:top w:val="none" w:sz="0" w:space="0" w:color="auto"/>
            <w:left w:val="none" w:sz="0" w:space="0" w:color="auto"/>
            <w:bottom w:val="none" w:sz="0" w:space="0" w:color="auto"/>
            <w:right w:val="none" w:sz="0" w:space="0" w:color="auto"/>
          </w:divBdr>
        </w:div>
        <w:div w:id="1169521242">
          <w:marLeft w:val="640"/>
          <w:marRight w:val="0"/>
          <w:marTop w:val="0"/>
          <w:marBottom w:val="0"/>
          <w:divBdr>
            <w:top w:val="none" w:sz="0" w:space="0" w:color="auto"/>
            <w:left w:val="none" w:sz="0" w:space="0" w:color="auto"/>
            <w:bottom w:val="none" w:sz="0" w:space="0" w:color="auto"/>
            <w:right w:val="none" w:sz="0" w:space="0" w:color="auto"/>
          </w:divBdr>
        </w:div>
        <w:div w:id="1880120260">
          <w:marLeft w:val="640"/>
          <w:marRight w:val="0"/>
          <w:marTop w:val="0"/>
          <w:marBottom w:val="0"/>
          <w:divBdr>
            <w:top w:val="none" w:sz="0" w:space="0" w:color="auto"/>
            <w:left w:val="none" w:sz="0" w:space="0" w:color="auto"/>
            <w:bottom w:val="none" w:sz="0" w:space="0" w:color="auto"/>
            <w:right w:val="none" w:sz="0" w:space="0" w:color="auto"/>
          </w:divBdr>
        </w:div>
        <w:div w:id="234585218">
          <w:marLeft w:val="640"/>
          <w:marRight w:val="0"/>
          <w:marTop w:val="0"/>
          <w:marBottom w:val="0"/>
          <w:divBdr>
            <w:top w:val="none" w:sz="0" w:space="0" w:color="auto"/>
            <w:left w:val="none" w:sz="0" w:space="0" w:color="auto"/>
            <w:bottom w:val="none" w:sz="0" w:space="0" w:color="auto"/>
            <w:right w:val="none" w:sz="0" w:space="0" w:color="auto"/>
          </w:divBdr>
        </w:div>
        <w:div w:id="994185273">
          <w:marLeft w:val="640"/>
          <w:marRight w:val="0"/>
          <w:marTop w:val="0"/>
          <w:marBottom w:val="0"/>
          <w:divBdr>
            <w:top w:val="none" w:sz="0" w:space="0" w:color="auto"/>
            <w:left w:val="none" w:sz="0" w:space="0" w:color="auto"/>
            <w:bottom w:val="none" w:sz="0" w:space="0" w:color="auto"/>
            <w:right w:val="none" w:sz="0" w:space="0" w:color="auto"/>
          </w:divBdr>
        </w:div>
        <w:div w:id="2030060541">
          <w:marLeft w:val="640"/>
          <w:marRight w:val="0"/>
          <w:marTop w:val="0"/>
          <w:marBottom w:val="0"/>
          <w:divBdr>
            <w:top w:val="none" w:sz="0" w:space="0" w:color="auto"/>
            <w:left w:val="none" w:sz="0" w:space="0" w:color="auto"/>
            <w:bottom w:val="none" w:sz="0" w:space="0" w:color="auto"/>
            <w:right w:val="none" w:sz="0" w:space="0" w:color="auto"/>
          </w:divBdr>
        </w:div>
        <w:div w:id="1269317918">
          <w:marLeft w:val="640"/>
          <w:marRight w:val="0"/>
          <w:marTop w:val="0"/>
          <w:marBottom w:val="0"/>
          <w:divBdr>
            <w:top w:val="none" w:sz="0" w:space="0" w:color="auto"/>
            <w:left w:val="none" w:sz="0" w:space="0" w:color="auto"/>
            <w:bottom w:val="none" w:sz="0" w:space="0" w:color="auto"/>
            <w:right w:val="none" w:sz="0" w:space="0" w:color="auto"/>
          </w:divBdr>
        </w:div>
        <w:div w:id="797186771">
          <w:marLeft w:val="640"/>
          <w:marRight w:val="0"/>
          <w:marTop w:val="0"/>
          <w:marBottom w:val="0"/>
          <w:divBdr>
            <w:top w:val="none" w:sz="0" w:space="0" w:color="auto"/>
            <w:left w:val="none" w:sz="0" w:space="0" w:color="auto"/>
            <w:bottom w:val="none" w:sz="0" w:space="0" w:color="auto"/>
            <w:right w:val="none" w:sz="0" w:space="0" w:color="auto"/>
          </w:divBdr>
        </w:div>
        <w:div w:id="588658364">
          <w:marLeft w:val="640"/>
          <w:marRight w:val="0"/>
          <w:marTop w:val="0"/>
          <w:marBottom w:val="0"/>
          <w:divBdr>
            <w:top w:val="none" w:sz="0" w:space="0" w:color="auto"/>
            <w:left w:val="none" w:sz="0" w:space="0" w:color="auto"/>
            <w:bottom w:val="none" w:sz="0" w:space="0" w:color="auto"/>
            <w:right w:val="none" w:sz="0" w:space="0" w:color="auto"/>
          </w:divBdr>
        </w:div>
        <w:div w:id="1730955709">
          <w:marLeft w:val="640"/>
          <w:marRight w:val="0"/>
          <w:marTop w:val="0"/>
          <w:marBottom w:val="0"/>
          <w:divBdr>
            <w:top w:val="none" w:sz="0" w:space="0" w:color="auto"/>
            <w:left w:val="none" w:sz="0" w:space="0" w:color="auto"/>
            <w:bottom w:val="none" w:sz="0" w:space="0" w:color="auto"/>
            <w:right w:val="none" w:sz="0" w:space="0" w:color="auto"/>
          </w:divBdr>
        </w:div>
        <w:div w:id="6644139">
          <w:marLeft w:val="640"/>
          <w:marRight w:val="0"/>
          <w:marTop w:val="0"/>
          <w:marBottom w:val="0"/>
          <w:divBdr>
            <w:top w:val="none" w:sz="0" w:space="0" w:color="auto"/>
            <w:left w:val="none" w:sz="0" w:space="0" w:color="auto"/>
            <w:bottom w:val="none" w:sz="0" w:space="0" w:color="auto"/>
            <w:right w:val="none" w:sz="0" w:space="0" w:color="auto"/>
          </w:divBdr>
        </w:div>
        <w:div w:id="84226767">
          <w:marLeft w:val="640"/>
          <w:marRight w:val="0"/>
          <w:marTop w:val="0"/>
          <w:marBottom w:val="0"/>
          <w:divBdr>
            <w:top w:val="none" w:sz="0" w:space="0" w:color="auto"/>
            <w:left w:val="none" w:sz="0" w:space="0" w:color="auto"/>
            <w:bottom w:val="none" w:sz="0" w:space="0" w:color="auto"/>
            <w:right w:val="none" w:sz="0" w:space="0" w:color="auto"/>
          </w:divBdr>
        </w:div>
        <w:div w:id="1122261939">
          <w:marLeft w:val="640"/>
          <w:marRight w:val="0"/>
          <w:marTop w:val="0"/>
          <w:marBottom w:val="0"/>
          <w:divBdr>
            <w:top w:val="none" w:sz="0" w:space="0" w:color="auto"/>
            <w:left w:val="none" w:sz="0" w:space="0" w:color="auto"/>
            <w:bottom w:val="none" w:sz="0" w:space="0" w:color="auto"/>
            <w:right w:val="none" w:sz="0" w:space="0" w:color="auto"/>
          </w:divBdr>
        </w:div>
        <w:div w:id="38747531">
          <w:marLeft w:val="640"/>
          <w:marRight w:val="0"/>
          <w:marTop w:val="0"/>
          <w:marBottom w:val="0"/>
          <w:divBdr>
            <w:top w:val="none" w:sz="0" w:space="0" w:color="auto"/>
            <w:left w:val="none" w:sz="0" w:space="0" w:color="auto"/>
            <w:bottom w:val="none" w:sz="0" w:space="0" w:color="auto"/>
            <w:right w:val="none" w:sz="0" w:space="0" w:color="auto"/>
          </w:divBdr>
        </w:div>
        <w:div w:id="704335591">
          <w:marLeft w:val="640"/>
          <w:marRight w:val="0"/>
          <w:marTop w:val="0"/>
          <w:marBottom w:val="0"/>
          <w:divBdr>
            <w:top w:val="none" w:sz="0" w:space="0" w:color="auto"/>
            <w:left w:val="none" w:sz="0" w:space="0" w:color="auto"/>
            <w:bottom w:val="none" w:sz="0" w:space="0" w:color="auto"/>
            <w:right w:val="none" w:sz="0" w:space="0" w:color="auto"/>
          </w:divBdr>
        </w:div>
        <w:div w:id="155268167">
          <w:marLeft w:val="640"/>
          <w:marRight w:val="0"/>
          <w:marTop w:val="0"/>
          <w:marBottom w:val="0"/>
          <w:divBdr>
            <w:top w:val="none" w:sz="0" w:space="0" w:color="auto"/>
            <w:left w:val="none" w:sz="0" w:space="0" w:color="auto"/>
            <w:bottom w:val="none" w:sz="0" w:space="0" w:color="auto"/>
            <w:right w:val="none" w:sz="0" w:space="0" w:color="auto"/>
          </w:divBdr>
        </w:div>
        <w:div w:id="649947098">
          <w:marLeft w:val="640"/>
          <w:marRight w:val="0"/>
          <w:marTop w:val="0"/>
          <w:marBottom w:val="0"/>
          <w:divBdr>
            <w:top w:val="none" w:sz="0" w:space="0" w:color="auto"/>
            <w:left w:val="none" w:sz="0" w:space="0" w:color="auto"/>
            <w:bottom w:val="none" w:sz="0" w:space="0" w:color="auto"/>
            <w:right w:val="none" w:sz="0" w:space="0" w:color="auto"/>
          </w:divBdr>
        </w:div>
        <w:div w:id="784084091">
          <w:marLeft w:val="640"/>
          <w:marRight w:val="0"/>
          <w:marTop w:val="0"/>
          <w:marBottom w:val="0"/>
          <w:divBdr>
            <w:top w:val="none" w:sz="0" w:space="0" w:color="auto"/>
            <w:left w:val="none" w:sz="0" w:space="0" w:color="auto"/>
            <w:bottom w:val="none" w:sz="0" w:space="0" w:color="auto"/>
            <w:right w:val="none" w:sz="0" w:space="0" w:color="auto"/>
          </w:divBdr>
        </w:div>
        <w:div w:id="213542772">
          <w:marLeft w:val="640"/>
          <w:marRight w:val="0"/>
          <w:marTop w:val="0"/>
          <w:marBottom w:val="0"/>
          <w:divBdr>
            <w:top w:val="none" w:sz="0" w:space="0" w:color="auto"/>
            <w:left w:val="none" w:sz="0" w:space="0" w:color="auto"/>
            <w:bottom w:val="none" w:sz="0" w:space="0" w:color="auto"/>
            <w:right w:val="none" w:sz="0" w:space="0" w:color="auto"/>
          </w:divBdr>
        </w:div>
        <w:div w:id="1715153948">
          <w:marLeft w:val="640"/>
          <w:marRight w:val="0"/>
          <w:marTop w:val="0"/>
          <w:marBottom w:val="0"/>
          <w:divBdr>
            <w:top w:val="none" w:sz="0" w:space="0" w:color="auto"/>
            <w:left w:val="none" w:sz="0" w:space="0" w:color="auto"/>
            <w:bottom w:val="none" w:sz="0" w:space="0" w:color="auto"/>
            <w:right w:val="none" w:sz="0" w:space="0" w:color="auto"/>
          </w:divBdr>
        </w:div>
        <w:div w:id="890462025">
          <w:marLeft w:val="640"/>
          <w:marRight w:val="0"/>
          <w:marTop w:val="0"/>
          <w:marBottom w:val="0"/>
          <w:divBdr>
            <w:top w:val="none" w:sz="0" w:space="0" w:color="auto"/>
            <w:left w:val="none" w:sz="0" w:space="0" w:color="auto"/>
            <w:bottom w:val="none" w:sz="0" w:space="0" w:color="auto"/>
            <w:right w:val="none" w:sz="0" w:space="0" w:color="auto"/>
          </w:divBdr>
        </w:div>
        <w:div w:id="577247389">
          <w:marLeft w:val="640"/>
          <w:marRight w:val="0"/>
          <w:marTop w:val="0"/>
          <w:marBottom w:val="0"/>
          <w:divBdr>
            <w:top w:val="none" w:sz="0" w:space="0" w:color="auto"/>
            <w:left w:val="none" w:sz="0" w:space="0" w:color="auto"/>
            <w:bottom w:val="none" w:sz="0" w:space="0" w:color="auto"/>
            <w:right w:val="none" w:sz="0" w:space="0" w:color="auto"/>
          </w:divBdr>
        </w:div>
        <w:div w:id="1037505051">
          <w:marLeft w:val="640"/>
          <w:marRight w:val="0"/>
          <w:marTop w:val="0"/>
          <w:marBottom w:val="0"/>
          <w:divBdr>
            <w:top w:val="none" w:sz="0" w:space="0" w:color="auto"/>
            <w:left w:val="none" w:sz="0" w:space="0" w:color="auto"/>
            <w:bottom w:val="none" w:sz="0" w:space="0" w:color="auto"/>
            <w:right w:val="none" w:sz="0" w:space="0" w:color="auto"/>
          </w:divBdr>
        </w:div>
        <w:div w:id="769817974">
          <w:marLeft w:val="640"/>
          <w:marRight w:val="0"/>
          <w:marTop w:val="0"/>
          <w:marBottom w:val="0"/>
          <w:divBdr>
            <w:top w:val="none" w:sz="0" w:space="0" w:color="auto"/>
            <w:left w:val="none" w:sz="0" w:space="0" w:color="auto"/>
            <w:bottom w:val="none" w:sz="0" w:space="0" w:color="auto"/>
            <w:right w:val="none" w:sz="0" w:space="0" w:color="auto"/>
          </w:divBdr>
        </w:div>
        <w:div w:id="1013722202">
          <w:marLeft w:val="640"/>
          <w:marRight w:val="0"/>
          <w:marTop w:val="0"/>
          <w:marBottom w:val="0"/>
          <w:divBdr>
            <w:top w:val="none" w:sz="0" w:space="0" w:color="auto"/>
            <w:left w:val="none" w:sz="0" w:space="0" w:color="auto"/>
            <w:bottom w:val="none" w:sz="0" w:space="0" w:color="auto"/>
            <w:right w:val="none" w:sz="0" w:space="0" w:color="auto"/>
          </w:divBdr>
        </w:div>
        <w:div w:id="2092001020">
          <w:marLeft w:val="640"/>
          <w:marRight w:val="0"/>
          <w:marTop w:val="0"/>
          <w:marBottom w:val="0"/>
          <w:divBdr>
            <w:top w:val="none" w:sz="0" w:space="0" w:color="auto"/>
            <w:left w:val="none" w:sz="0" w:space="0" w:color="auto"/>
            <w:bottom w:val="none" w:sz="0" w:space="0" w:color="auto"/>
            <w:right w:val="none" w:sz="0" w:space="0" w:color="auto"/>
          </w:divBdr>
        </w:div>
        <w:div w:id="2123912963">
          <w:marLeft w:val="640"/>
          <w:marRight w:val="0"/>
          <w:marTop w:val="0"/>
          <w:marBottom w:val="0"/>
          <w:divBdr>
            <w:top w:val="none" w:sz="0" w:space="0" w:color="auto"/>
            <w:left w:val="none" w:sz="0" w:space="0" w:color="auto"/>
            <w:bottom w:val="none" w:sz="0" w:space="0" w:color="auto"/>
            <w:right w:val="none" w:sz="0" w:space="0" w:color="auto"/>
          </w:divBdr>
        </w:div>
        <w:div w:id="754208822">
          <w:marLeft w:val="640"/>
          <w:marRight w:val="0"/>
          <w:marTop w:val="0"/>
          <w:marBottom w:val="0"/>
          <w:divBdr>
            <w:top w:val="none" w:sz="0" w:space="0" w:color="auto"/>
            <w:left w:val="none" w:sz="0" w:space="0" w:color="auto"/>
            <w:bottom w:val="none" w:sz="0" w:space="0" w:color="auto"/>
            <w:right w:val="none" w:sz="0" w:space="0" w:color="auto"/>
          </w:divBdr>
        </w:div>
        <w:div w:id="1259023024">
          <w:marLeft w:val="640"/>
          <w:marRight w:val="0"/>
          <w:marTop w:val="0"/>
          <w:marBottom w:val="0"/>
          <w:divBdr>
            <w:top w:val="none" w:sz="0" w:space="0" w:color="auto"/>
            <w:left w:val="none" w:sz="0" w:space="0" w:color="auto"/>
            <w:bottom w:val="none" w:sz="0" w:space="0" w:color="auto"/>
            <w:right w:val="none" w:sz="0" w:space="0" w:color="auto"/>
          </w:divBdr>
        </w:div>
        <w:div w:id="965549682">
          <w:marLeft w:val="640"/>
          <w:marRight w:val="0"/>
          <w:marTop w:val="0"/>
          <w:marBottom w:val="0"/>
          <w:divBdr>
            <w:top w:val="none" w:sz="0" w:space="0" w:color="auto"/>
            <w:left w:val="none" w:sz="0" w:space="0" w:color="auto"/>
            <w:bottom w:val="none" w:sz="0" w:space="0" w:color="auto"/>
            <w:right w:val="none" w:sz="0" w:space="0" w:color="auto"/>
          </w:divBdr>
        </w:div>
        <w:div w:id="348871236">
          <w:marLeft w:val="640"/>
          <w:marRight w:val="0"/>
          <w:marTop w:val="0"/>
          <w:marBottom w:val="0"/>
          <w:divBdr>
            <w:top w:val="none" w:sz="0" w:space="0" w:color="auto"/>
            <w:left w:val="none" w:sz="0" w:space="0" w:color="auto"/>
            <w:bottom w:val="none" w:sz="0" w:space="0" w:color="auto"/>
            <w:right w:val="none" w:sz="0" w:space="0" w:color="auto"/>
          </w:divBdr>
        </w:div>
        <w:div w:id="2040817163">
          <w:marLeft w:val="640"/>
          <w:marRight w:val="0"/>
          <w:marTop w:val="0"/>
          <w:marBottom w:val="0"/>
          <w:divBdr>
            <w:top w:val="none" w:sz="0" w:space="0" w:color="auto"/>
            <w:left w:val="none" w:sz="0" w:space="0" w:color="auto"/>
            <w:bottom w:val="none" w:sz="0" w:space="0" w:color="auto"/>
            <w:right w:val="none" w:sz="0" w:space="0" w:color="auto"/>
          </w:divBdr>
        </w:div>
        <w:div w:id="1389180996">
          <w:marLeft w:val="640"/>
          <w:marRight w:val="0"/>
          <w:marTop w:val="0"/>
          <w:marBottom w:val="0"/>
          <w:divBdr>
            <w:top w:val="none" w:sz="0" w:space="0" w:color="auto"/>
            <w:left w:val="none" w:sz="0" w:space="0" w:color="auto"/>
            <w:bottom w:val="none" w:sz="0" w:space="0" w:color="auto"/>
            <w:right w:val="none" w:sz="0" w:space="0" w:color="auto"/>
          </w:divBdr>
        </w:div>
        <w:div w:id="746658096">
          <w:marLeft w:val="640"/>
          <w:marRight w:val="0"/>
          <w:marTop w:val="0"/>
          <w:marBottom w:val="0"/>
          <w:divBdr>
            <w:top w:val="none" w:sz="0" w:space="0" w:color="auto"/>
            <w:left w:val="none" w:sz="0" w:space="0" w:color="auto"/>
            <w:bottom w:val="none" w:sz="0" w:space="0" w:color="auto"/>
            <w:right w:val="none" w:sz="0" w:space="0" w:color="auto"/>
          </w:divBdr>
        </w:div>
        <w:div w:id="1375884351">
          <w:marLeft w:val="640"/>
          <w:marRight w:val="0"/>
          <w:marTop w:val="0"/>
          <w:marBottom w:val="0"/>
          <w:divBdr>
            <w:top w:val="none" w:sz="0" w:space="0" w:color="auto"/>
            <w:left w:val="none" w:sz="0" w:space="0" w:color="auto"/>
            <w:bottom w:val="none" w:sz="0" w:space="0" w:color="auto"/>
            <w:right w:val="none" w:sz="0" w:space="0" w:color="auto"/>
          </w:divBdr>
        </w:div>
        <w:div w:id="384183570">
          <w:marLeft w:val="640"/>
          <w:marRight w:val="0"/>
          <w:marTop w:val="0"/>
          <w:marBottom w:val="0"/>
          <w:divBdr>
            <w:top w:val="none" w:sz="0" w:space="0" w:color="auto"/>
            <w:left w:val="none" w:sz="0" w:space="0" w:color="auto"/>
            <w:bottom w:val="none" w:sz="0" w:space="0" w:color="auto"/>
            <w:right w:val="none" w:sz="0" w:space="0" w:color="auto"/>
          </w:divBdr>
        </w:div>
        <w:div w:id="234632453">
          <w:marLeft w:val="640"/>
          <w:marRight w:val="0"/>
          <w:marTop w:val="0"/>
          <w:marBottom w:val="0"/>
          <w:divBdr>
            <w:top w:val="none" w:sz="0" w:space="0" w:color="auto"/>
            <w:left w:val="none" w:sz="0" w:space="0" w:color="auto"/>
            <w:bottom w:val="none" w:sz="0" w:space="0" w:color="auto"/>
            <w:right w:val="none" w:sz="0" w:space="0" w:color="auto"/>
          </w:divBdr>
        </w:div>
        <w:div w:id="360476894">
          <w:marLeft w:val="640"/>
          <w:marRight w:val="0"/>
          <w:marTop w:val="0"/>
          <w:marBottom w:val="0"/>
          <w:divBdr>
            <w:top w:val="none" w:sz="0" w:space="0" w:color="auto"/>
            <w:left w:val="none" w:sz="0" w:space="0" w:color="auto"/>
            <w:bottom w:val="none" w:sz="0" w:space="0" w:color="auto"/>
            <w:right w:val="none" w:sz="0" w:space="0" w:color="auto"/>
          </w:divBdr>
        </w:div>
        <w:div w:id="720207270">
          <w:marLeft w:val="640"/>
          <w:marRight w:val="0"/>
          <w:marTop w:val="0"/>
          <w:marBottom w:val="0"/>
          <w:divBdr>
            <w:top w:val="none" w:sz="0" w:space="0" w:color="auto"/>
            <w:left w:val="none" w:sz="0" w:space="0" w:color="auto"/>
            <w:bottom w:val="none" w:sz="0" w:space="0" w:color="auto"/>
            <w:right w:val="none" w:sz="0" w:space="0" w:color="auto"/>
          </w:divBdr>
        </w:div>
        <w:div w:id="1776049782">
          <w:marLeft w:val="640"/>
          <w:marRight w:val="0"/>
          <w:marTop w:val="0"/>
          <w:marBottom w:val="0"/>
          <w:divBdr>
            <w:top w:val="none" w:sz="0" w:space="0" w:color="auto"/>
            <w:left w:val="none" w:sz="0" w:space="0" w:color="auto"/>
            <w:bottom w:val="none" w:sz="0" w:space="0" w:color="auto"/>
            <w:right w:val="none" w:sz="0" w:space="0" w:color="auto"/>
          </w:divBdr>
        </w:div>
        <w:div w:id="1928729124">
          <w:marLeft w:val="640"/>
          <w:marRight w:val="0"/>
          <w:marTop w:val="0"/>
          <w:marBottom w:val="0"/>
          <w:divBdr>
            <w:top w:val="none" w:sz="0" w:space="0" w:color="auto"/>
            <w:left w:val="none" w:sz="0" w:space="0" w:color="auto"/>
            <w:bottom w:val="none" w:sz="0" w:space="0" w:color="auto"/>
            <w:right w:val="none" w:sz="0" w:space="0" w:color="auto"/>
          </w:divBdr>
        </w:div>
        <w:div w:id="2021620559">
          <w:marLeft w:val="640"/>
          <w:marRight w:val="0"/>
          <w:marTop w:val="0"/>
          <w:marBottom w:val="0"/>
          <w:divBdr>
            <w:top w:val="none" w:sz="0" w:space="0" w:color="auto"/>
            <w:left w:val="none" w:sz="0" w:space="0" w:color="auto"/>
            <w:bottom w:val="none" w:sz="0" w:space="0" w:color="auto"/>
            <w:right w:val="none" w:sz="0" w:space="0" w:color="auto"/>
          </w:divBdr>
        </w:div>
        <w:div w:id="627205261">
          <w:marLeft w:val="640"/>
          <w:marRight w:val="0"/>
          <w:marTop w:val="0"/>
          <w:marBottom w:val="0"/>
          <w:divBdr>
            <w:top w:val="none" w:sz="0" w:space="0" w:color="auto"/>
            <w:left w:val="none" w:sz="0" w:space="0" w:color="auto"/>
            <w:bottom w:val="none" w:sz="0" w:space="0" w:color="auto"/>
            <w:right w:val="none" w:sz="0" w:space="0" w:color="auto"/>
          </w:divBdr>
        </w:div>
        <w:div w:id="750928604">
          <w:marLeft w:val="640"/>
          <w:marRight w:val="0"/>
          <w:marTop w:val="0"/>
          <w:marBottom w:val="0"/>
          <w:divBdr>
            <w:top w:val="none" w:sz="0" w:space="0" w:color="auto"/>
            <w:left w:val="none" w:sz="0" w:space="0" w:color="auto"/>
            <w:bottom w:val="none" w:sz="0" w:space="0" w:color="auto"/>
            <w:right w:val="none" w:sz="0" w:space="0" w:color="auto"/>
          </w:divBdr>
        </w:div>
        <w:div w:id="2133593061">
          <w:marLeft w:val="640"/>
          <w:marRight w:val="0"/>
          <w:marTop w:val="0"/>
          <w:marBottom w:val="0"/>
          <w:divBdr>
            <w:top w:val="none" w:sz="0" w:space="0" w:color="auto"/>
            <w:left w:val="none" w:sz="0" w:space="0" w:color="auto"/>
            <w:bottom w:val="none" w:sz="0" w:space="0" w:color="auto"/>
            <w:right w:val="none" w:sz="0" w:space="0" w:color="auto"/>
          </w:divBdr>
        </w:div>
        <w:div w:id="1803114646">
          <w:marLeft w:val="640"/>
          <w:marRight w:val="0"/>
          <w:marTop w:val="0"/>
          <w:marBottom w:val="0"/>
          <w:divBdr>
            <w:top w:val="none" w:sz="0" w:space="0" w:color="auto"/>
            <w:left w:val="none" w:sz="0" w:space="0" w:color="auto"/>
            <w:bottom w:val="none" w:sz="0" w:space="0" w:color="auto"/>
            <w:right w:val="none" w:sz="0" w:space="0" w:color="auto"/>
          </w:divBdr>
        </w:div>
        <w:div w:id="583495560">
          <w:marLeft w:val="640"/>
          <w:marRight w:val="0"/>
          <w:marTop w:val="0"/>
          <w:marBottom w:val="0"/>
          <w:divBdr>
            <w:top w:val="none" w:sz="0" w:space="0" w:color="auto"/>
            <w:left w:val="none" w:sz="0" w:space="0" w:color="auto"/>
            <w:bottom w:val="none" w:sz="0" w:space="0" w:color="auto"/>
            <w:right w:val="none" w:sz="0" w:space="0" w:color="auto"/>
          </w:divBdr>
        </w:div>
        <w:div w:id="1522360462">
          <w:marLeft w:val="640"/>
          <w:marRight w:val="0"/>
          <w:marTop w:val="0"/>
          <w:marBottom w:val="0"/>
          <w:divBdr>
            <w:top w:val="none" w:sz="0" w:space="0" w:color="auto"/>
            <w:left w:val="none" w:sz="0" w:space="0" w:color="auto"/>
            <w:bottom w:val="none" w:sz="0" w:space="0" w:color="auto"/>
            <w:right w:val="none" w:sz="0" w:space="0" w:color="auto"/>
          </w:divBdr>
        </w:div>
        <w:div w:id="970787467">
          <w:marLeft w:val="640"/>
          <w:marRight w:val="0"/>
          <w:marTop w:val="0"/>
          <w:marBottom w:val="0"/>
          <w:divBdr>
            <w:top w:val="none" w:sz="0" w:space="0" w:color="auto"/>
            <w:left w:val="none" w:sz="0" w:space="0" w:color="auto"/>
            <w:bottom w:val="none" w:sz="0" w:space="0" w:color="auto"/>
            <w:right w:val="none" w:sz="0" w:space="0" w:color="auto"/>
          </w:divBdr>
        </w:div>
        <w:div w:id="168448343">
          <w:marLeft w:val="640"/>
          <w:marRight w:val="0"/>
          <w:marTop w:val="0"/>
          <w:marBottom w:val="0"/>
          <w:divBdr>
            <w:top w:val="none" w:sz="0" w:space="0" w:color="auto"/>
            <w:left w:val="none" w:sz="0" w:space="0" w:color="auto"/>
            <w:bottom w:val="none" w:sz="0" w:space="0" w:color="auto"/>
            <w:right w:val="none" w:sz="0" w:space="0" w:color="auto"/>
          </w:divBdr>
        </w:div>
        <w:div w:id="84813409">
          <w:marLeft w:val="640"/>
          <w:marRight w:val="0"/>
          <w:marTop w:val="0"/>
          <w:marBottom w:val="0"/>
          <w:divBdr>
            <w:top w:val="none" w:sz="0" w:space="0" w:color="auto"/>
            <w:left w:val="none" w:sz="0" w:space="0" w:color="auto"/>
            <w:bottom w:val="none" w:sz="0" w:space="0" w:color="auto"/>
            <w:right w:val="none" w:sz="0" w:space="0" w:color="auto"/>
          </w:divBdr>
        </w:div>
        <w:div w:id="1629823826">
          <w:marLeft w:val="640"/>
          <w:marRight w:val="0"/>
          <w:marTop w:val="0"/>
          <w:marBottom w:val="0"/>
          <w:divBdr>
            <w:top w:val="none" w:sz="0" w:space="0" w:color="auto"/>
            <w:left w:val="none" w:sz="0" w:space="0" w:color="auto"/>
            <w:bottom w:val="none" w:sz="0" w:space="0" w:color="auto"/>
            <w:right w:val="none" w:sz="0" w:space="0" w:color="auto"/>
          </w:divBdr>
        </w:div>
        <w:div w:id="634140454">
          <w:marLeft w:val="640"/>
          <w:marRight w:val="0"/>
          <w:marTop w:val="0"/>
          <w:marBottom w:val="0"/>
          <w:divBdr>
            <w:top w:val="none" w:sz="0" w:space="0" w:color="auto"/>
            <w:left w:val="none" w:sz="0" w:space="0" w:color="auto"/>
            <w:bottom w:val="none" w:sz="0" w:space="0" w:color="auto"/>
            <w:right w:val="none" w:sz="0" w:space="0" w:color="auto"/>
          </w:divBdr>
        </w:div>
        <w:div w:id="1077822171">
          <w:marLeft w:val="640"/>
          <w:marRight w:val="0"/>
          <w:marTop w:val="0"/>
          <w:marBottom w:val="0"/>
          <w:divBdr>
            <w:top w:val="none" w:sz="0" w:space="0" w:color="auto"/>
            <w:left w:val="none" w:sz="0" w:space="0" w:color="auto"/>
            <w:bottom w:val="none" w:sz="0" w:space="0" w:color="auto"/>
            <w:right w:val="none" w:sz="0" w:space="0" w:color="auto"/>
          </w:divBdr>
        </w:div>
      </w:divsChild>
    </w:div>
    <w:div w:id="1649164891">
      <w:bodyDiv w:val="1"/>
      <w:marLeft w:val="0"/>
      <w:marRight w:val="0"/>
      <w:marTop w:val="0"/>
      <w:marBottom w:val="0"/>
      <w:divBdr>
        <w:top w:val="none" w:sz="0" w:space="0" w:color="auto"/>
        <w:left w:val="none" w:sz="0" w:space="0" w:color="auto"/>
        <w:bottom w:val="none" w:sz="0" w:space="0" w:color="auto"/>
        <w:right w:val="none" w:sz="0" w:space="0" w:color="auto"/>
      </w:divBdr>
      <w:divsChild>
        <w:div w:id="350569183">
          <w:marLeft w:val="640"/>
          <w:marRight w:val="0"/>
          <w:marTop w:val="0"/>
          <w:marBottom w:val="0"/>
          <w:divBdr>
            <w:top w:val="none" w:sz="0" w:space="0" w:color="auto"/>
            <w:left w:val="none" w:sz="0" w:space="0" w:color="auto"/>
            <w:bottom w:val="none" w:sz="0" w:space="0" w:color="auto"/>
            <w:right w:val="none" w:sz="0" w:space="0" w:color="auto"/>
          </w:divBdr>
        </w:div>
        <w:div w:id="2081323647">
          <w:marLeft w:val="640"/>
          <w:marRight w:val="0"/>
          <w:marTop w:val="0"/>
          <w:marBottom w:val="0"/>
          <w:divBdr>
            <w:top w:val="none" w:sz="0" w:space="0" w:color="auto"/>
            <w:left w:val="none" w:sz="0" w:space="0" w:color="auto"/>
            <w:bottom w:val="none" w:sz="0" w:space="0" w:color="auto"/>
            <w:right w:val="none" w:sz="0" w:space="0" w:color="auto"/>
          </w:divBdr>
        </w:div>
        <w:div w:id="129708564">
          <w:marLeft w:val="640"/>
          <w:marRight w:val="0"/>
          <w:marTop w:val="0"/>
          <w:marBottom w:val="0"/>
          <w:divBdr>
            <w:top w:val="none" w:sz="0" w:space="0" w:color="auto"/>
            <w:left w:val="none" w:sz="0" w:space="0" w:color="auto"/>
            <w:bottom w:val="none" w:sz="0" w:space="0" w:color="auto"/>
            <w:right w:val="none" w:sz="0" w:space="0" w:color="auto"/>
          </w:divBdr>
        </w:div>
        <w:div w:id="1332221473">
          <w:marLeft w:val="640"/>
          <w:marRight w:val="0"/>
          <w:marTop w:val="0"/>
          <w:marBottom w:val="0"/>
          <w:divBdr>
            <w:top w:val="none" w:sz="0" w:space="0" w:color="auto"/>
            <w:left w:val="none" w:sz="0" w:space="0" w:color="auto"/>
            <w:bottom w:val="none" w:sz="0" w:space="0" w:color="auto"/>
            <w:right w:val="none" w:sz="0" w:space="0" w:color="auto"/>
          </w:divBdr>
        </w:div>
        <w:div w:id="2090811805">
          <w:marLeft w:val="640"/>
          <w:marRight w:val="0"/>
          <w:marTop w:val="0"/>
          <w:marBottom w:val="0"/>
          <w:divBdr>
            <w:top w:val="none" w:sz="0" w:space="0" w:color="auto"/>
            <w:left w:val="none" w:sz="0" w:space="0" w:color="auto"/>
            <w:bottom w:val="none" w:sz="0" w:space="0" w:color="auto"/>
            <w:right w:val="none" w:sz="0" w:space="0" w:color="auto"/>
          </w:divBdr>
        </w:div>
        <w:div w:id="1187865130">
          <w:marLeft w:val="640"/>
          <w:marRight w:val="0"/>
          <w:marTop w:val="0"/>
          <w:marBottom w:val="0"/>
          <w:divBdr>
            <w:top w:val="none" w:sz="0" w:space="0" w:color="auto"/>
            <w:left w:val="none" w:sz="0" w:space="0" w:color="auto"/>
            <w:bottom w:val="none" w:sz="0" w:space="0" w:color="auto"/>
            <w:right w:val="none" w:sz="0" w:space="0" w:color="auto"/>
          </w:divBdr>
        </w:div>
        <w:div w:id="39671601">
          <w:marLeft w:val="640"/>
          <w:marRight w:val="0"/>
          <w:marTop w:val="0"/>
          <w:marBottom w:val="0"/>
          <w:divBdr>
            <w:top w:val="none" w:sz="0" w:space="0" w:color="auto"/>
            <w:left w:val="none" w:sz="0" w:space="0" w:color="auto"/>
            <w:bottom w:val="none" w:sz="0" w:space="0" w:color="auto"/>
            <w:right w:val="none" w:sz="0" w:space="0" w:color="auto"/>
          </w:divBdr>
        </w:div>
        <w:div w:id="498466848">
          <w:marLeft w:val="640"/>
          <w:marRight w:val="0"/>
          <w:marTop w:val="0"/>
          <w:marBottom w:val="0"/>
          <w:divBdr>
            <w:top w:val="none" w:sz="0" w:space="0" w:color="auto"/>
            <w:left w:val="none" w:sz="0" w:space="0" w:color="auto"/>
            <w:bottom w:val="none" w:sz="0" w:space="0" w:color="auto"/>
            <w:right w:val="none" w:sz="0" w:space="0" w:color="auto"/>
          </w:divBdr>
        </w:div>
        <w:div w:id="1351836631">
          <w:marLeft w:val="640"/>
          <w:marRight w:val="0"/>
          <w:marTop w:val="0"/>
          <w:marBottom w:val="0"/>
          <w:divBdr>
            <w:top w:val="none" w:sz="0" w:space="0" w:color="auto"/>
            <w:left w:val="none" w:sz="0" w:space="0" w:color="auto"/>
            <w:bottom w:val="none" w:sz="0" w:space="0" w:color="auto"/>
            <w:right w:val="none" w:sz="0" w:space="0" w:color="auto"/>
          </w:divBdr>
        </w:div>
        <w:div w:id="1371146001">
          <w:marLeft w:val="640"/>
          <w:marRight w:val="0"/>
          <w:marTop w:val="0"/>
          <w:marBottom w:val="0"/>
          <w:divBdr>
            <w:top w:val="none" w:sz="0" w:space="0" w:color="auto"/>
            <w:left w:val="none" w:sz="0" w:space="0" w:color="auto"/>
            <w:bottom w:val="none" w:sz="0" w:space="0" w:color="auto"/>
            <w:right w:val="none" w:sz="0" w:space="0" w:color="auto"/>
          </w:divBdr>
        </w:div>
        <w:div w:id="259727306">
          <w:marLeft w:val="640"/>
          <w:marRight w:val="0"/>
          <w:marTop w:val="0"/>
          <w:marBottom w:val="0"/>
          <w:divBdr>
            <w:top w:val="none" w:sz="0" w:space="0" w:color="auto"/>
            <w:left w:val="none" w:sz="0" w:space="0" w:color="auto"/>
            <w:bottom w:val="none" w:sz="0" w:space="0" w:color="auto"/>
            <w:right w:val="none" w:sz="0" w:space="0" w:color="auto"/>
          </w:divBdr>
        </w:div>
        <w:div w:id="201327593">
          <w:marLeft w:val="640"/>
          <w:marRight w:val="0"/>
          <w:marTop w:val="0"/>
          <w:marBottom w:val="0"/>
          <w:divBdr>
            <w:top w:val="none" w:sz="0" w:space="0" w:color="auto"/>
            <w:left w:val="none" w:sz="0" w:space="0" w:color="auto"/>
            <w:bottom w:val="none" w:sz="0" w:space="0" w:color="auto"/>
            <w:right w:val="none" w:sz="0" w:space="0" w:color="auto"/>
          </w:divBdr>
        </w:div>
        <w:div w:id="259532211">
          <w:marLeft w:val="640"/>
          <w:marRight w:val="0"/>
          <w:marTop w:val="0"/>
          <w:marBottom w:val="0"/>
          <w:divBdr>
            <w:top w:val="none" w:sz="0" w:space="0" w:color="auto"/>
            <w:left w:val="none" w:sz="0" w:space="0" w:color="auto"/>
            <w:bottom w:val="none" w:sz="0" w:space="0" w:color="auto"/>
            <w:right w:val="none" w:sz="0" w:space="0" w:color="auto"/>
          </w:divBdr>
        </w:div>
        <w:div w:id="1399327053">
          <w:marLeft w:val="640"/>
          <w:marRight w:val="0"/>
          <w:marTop w:val="0"/>
          <w:marBottom w:val="0"/>
          <w:divBdr>
            <w:top w:val="none" w:sz="0" w:space="0" w:color="auto"/>
            <w:left w:val="none" w:sz="0" w:space="0" w:color="auto"/>
            <w:bottom w:val="none" w:sz="0" w:space="0" w:color="auto"/>
            <w:right w:val="none" w:sz="0" w:space="0" w:color="auto"/>
          </w:divBdr>
        </w:div>
        <w:div w:id="1480269957">
          <w:marLeft w:val="640"/>
          <w:marRight w:val="0"/>
          <w:marTop w:val="0"/>
          <w:marBottom w:val="0"/>
          <w:divBdr>
            <w:top w:val="none" w:sz="0" w:space="0" w:color="auto"/>
            <w:left w:val="none" w:sz="0" w:space="0" w:color="auto"/>
            <w:bottom w:val="none" w:sz="0" w:space="0" w:color="auto"/>
            <w:right w:val="none" w:sz="0" w:space="0" w:color="auto"/>
          </w:divBdr>
        </w:div>
        <w:div w:id="510880091">
          <w:marLeft w:val="640"/>
          <w:marRight w:val="0"/>
          <w:marTop w:val="0"/>
          <w:marBottom w:val="0"/>
          <w:divBdr>
            <w:top w:val="none" w:sz="0" w:space="0" w:color="auto"/>
            <w:left w:val="none" w:sz="0" w:space="0" w:color="auto"/>
            <w:bottom w:val="none" w:sz="0" w:space="0" w:color="auto"/>
            <w:right w:val="none" w:sz="0" w:space="0" w:color="auto"/>
          </w:divBdr>
        </w:div>
        <w:div w:id="1753773142">
          <w:marLeft w:val="640"/>
          <w:marRight w:val="0"/>
          <w:marTop w:val="0"/>
          <w:marBottom w:val="0"/>
          <w:divBdr>
            <w:top w:val="none" w:sz="0" w:space="0" w:color="auto"/>
            <w:left w:val="none" w:sz="0" w:space="0" w:color="auto"/>
            <w:bottom w:val="none" w:sz="0" w:space="0" w:color="auto"/>
            <w:right w:val="none" w:sz="0" w:space="0" w:color="auto"/>
          </w:divBdr>
        </w:div>
        <w:div w:id="1155949715">
          <w:marLeft w:val="640"/>
          <w:marRight w:val="0"/>
          <w:marTop w:val="0"/>
          <w:marBottom w:val="0"/>
          <w:divBdr>
            <w:top w:val="none" w:sz="0" w:space="0" w:color="auto"/>
            <w:left w:val="none" w:sz="0" w:space="0" w:color="auto"/>
            <w:bottom w:val="none" w:sz="0" w:space="0" w:color="auto"/>
            <w:right w:val="none" w:sz="0" w:space="0" w:color="auto"/>
          </w:divBdr>
        </w:div>
        <w:div w:id="191847506">
          <w:marLeft w:val="640"/>
          <w:marRight w:val="0"/>
          <w:marTop w:val="0"/>
          <w:marBottom w:val="0"/>
          <w:divBdr>
            <w:top w:val="none" w:sz="0" w:space="0" w:color="auto"/>
            <w:left w:val="none" w:sz="0" w:space="0" w:color="auto"/>
            <w:bottom w:val="none" w:sz="0" w:space="0" w:color="auto"/>
            <w:right w:val="none" w:sz="0" w:space="0" w:color="auto"/>
          </w:divBdr>
        </w:div>
        <w:div w:id="1664969169">
          <w:marLeft w:val="640"/>
          <w:marRight w:val="0"/>
          <w:marTop w:val="0"/>
          <w:marBottom w:val="0"/>
          <w:divBdr>
            <w:top w:val="none" w:sz="0" w:space="0" w:color="auto"/>
            <w:left w:val="none" w:sz="0" w:space="0" w:color="auto"/>
            <w:bottom w:val="none" w:sz="0" w:space="0" w:color="auto"/>
            <w:right w:val="none" w:sz="0" w:space="0" w:color="auto"/>
          </w:divBdr>
        </w:div>
        <w:div w:id="448398195">
          <w:marLeft w:val="640"/>
          <w:marRight w:val="0"/>
          <w:marTop w:val="0"/>
          <w:marBottom w:val="0"/>
          <w:divBdr>
            <w:top w:val="none" w:sz="0" w:space="0" w:color="auto"/>
            <w:left w:val="none" w:sz="0" w:space="0" w:color="auto"/>
            <w:bottom w:val="none" w:sz="0" w:space="0" w:color="auto"/>
            <w:right w:val="none" w:sz="0" w:space="0" w:color="auto"/>
          </w:divBdr>
        </w:div>
        <w:div w:id="1508786806">
          <w:marLeft w:val="640"/>
          <w:marRight w:val="0"/>
          <w:marTop w:val="0"/>
          <w:marBottom w:val="0"/>
          <w:divBdr>
            <w:top w:val="none" w:sz="0" w:space="0" w:color="auto"/>
            <w:left w:val="none" w:sz="0" w:space="0" w:color="auto"/>
            <w:bottom w:val="none" w:sz="0" w:space="0" w:color="auto"/>
            <w:right w:val="none" w:sz="0" w:space="0" w:color="auto"/>
          </w:divBdr>
        </w:div>
        <w:div w:id="1081949522">
          <w:marLeft w:val="640"/>
          <w:marRight w:val="0"/>
          <w:marTop w:val="0"/>
          <w:marBottom w:val="0"/>
          <w:divBdr>
            <w:top w:val="none" w:sz="0" w:space="0" w:color="auto"/>
            <w:left w:val="none" w:sz="0" w:space="0" w:color="auto"/>
            <w:bottom w:val="none" w:sz="0" w:space="0" w:color="auto"/>
            <w:right w:val="none" w:sz="0" w:space="0" w:color="auto"/>
          </w:divBdr>
        </w:div>
        <w:div w:id="176502603">
          <w:marLeft w:val="640"/>
          <w:marRight w:val="0"/>
          <w:marTop w:val="0"/>
          <w:marBottom w:val="0"/>
          <w:divBdr>
            <w:top w:val="none" w:sz="0" w:space="0" w:color="auto"/>
            <w:left w:val="none" w:sz="0" w:space="0" w:color="auto"/>
            <w:bottom w:val="none" w:sz="0" w:space="0" w:color="auto"/>
            <w:right w:val="none" w:sz="0" w:space="0" w:color="auto"/>
          </w:divBdr>
        </w:div>
        <w:div w:id="1106123106">
          <w:marLeft w:val="640"/>
          <w:marRight w:val="0"/>
          <w:marTop w:val="0"/>
          <w:marBottom w:val="0"/>
          <w:divBdr>
            <w:top w:val="none" w:sz="0" w:space="0" w:color="auto"/>
            <w:left w:val="none" w:sz="0" w:space="0" w:color="auto"/>
            <w:bottom w:val="none" w:sz="0" w:space="0" w:color="auto"/>
            <w:right w:val="none" w:sz="0" w:space="0" w:color="auto"/>
          </w:divBdr>
        </w:div>
        <w:div w:id="1633251521">
          <w:marLeft w:val="640"/>
          <w:marRight w:val="0"/>
          <w:marTop w:val="0"/>
          <w:marBottom w:val="0"/>
          <w:divBdr>
            <w:top w:val="none" w:sz="0" w:space="0" w:color="auto"/>
            <w:left w:val="none" w:sz="0" w:space="0" w:color="auto"/>
            <w:bottom w:val="none" w:sz="0" w:space="0" w:color="auto"/>
            <w:right w:val="none" w:sz="0" w:space="0" w:color="auto"/>
          </w:divBdr>
        </w:div>
        <w:div w:id="1195584003">
          <w:marLeft w:val="640"/>
          <w:marRight w:val="0"/>
          <w:marTop w:val="0"/>
          <w:marBottom w:val="0"/>
          <w:divBdr>
            <w:top w:val="none" w:sz="0" w:space="0" w:color="auto"/>
            <w:left w:val="none" w:sz="0" w:space="0" w:color="auto"/>
            <w:bottom w:val="none" w:sz="0" w:space="0" w:color="auto"/>
            <w:right w:val="none" w:sz="0" w:space="0" w:color="auto"/>
          </w:divBdr>
        </w:div>
        <w:div w:id="1228227056">
          <w:marLeft w:val="640"/>
          <w:marRight w:val="0"/>
          <w:marTop w:val="0"/>
          <w:marBottom w:val="0"/>
          <w:divBdr>
            <w:top w:val="none" w:sz="0" w:space="0" w:color="auto"/>
            <w:left w:val="none" w:sz="0" w:space="0" w:color="auto"/>
            <w:bottom w:val="none" w:sz="0" w:space="0" w:color="auto"/>
            <w:right w:val="none" w:sz="0" w:space="0" w:color="auto"/>
          </w:divBdr>
        </w:div>
        <w:div w:id="915746649">
          <w:marLeft w:val="640"/>
          <w:marRight w:val="0"/>
          <w:marTop w:val="0"/>
          <w:marBottom w:val="0"/>
          <w:divBdr>
            <w:top w:val="none" w:sz="0" w:space="0" w:color="auto"/>
            <w:left w:val="none" w:sz="0" w:space="0" w:color="auto"/>
            <w:bottom w:val="none" w:sz="0" w:space="0" w:color="auto"/>
            <w:right w:val="none" w:sz="0" w:space="0" w:color="auto"/>
          </w:divBdr>
        </w:div>
        <w:div w:id="124660092">
          <w:marLeft w:val="640"/>
          <w:marRight w:val="0"/>
          <w:marTop w:val="0"/>
          <w:marBottom w:val="0"/>
          <w:divBdr>
            <w:top w:val="none" w:sz="0" w:space="0" w:color="auto"/>
            <w:left w:val="none" w:sz="0" w:space="0" w:color="auto"/>
            <w:bottom w:val="none" w:sz="0" w:space="0" w:color="auto"/>
            <w:right w:val="none" w:sz="0" w:space="0" w:color="auto"/>
          </w:divBdr>
        </w:div>
        <w:div w:id="112865163">
          <w:marLeft w:val="640"/>
          <w:marRight w:val="0"/>
          <w:marTop w:val="0"/>
          <w:marBottom w:val="0"/>
          <w:divBdr>
            <w:top w:val="none" w:sz="0" w:space="0" w:color="auto"/>
            <w:left w:val="none" w:sz="0" w:space="0" w:color="auto"/>
            <w:bottom w:val="none" w:sz="0" w:space="0" w:color="auto"/>
            <w:right w:val="none" w:sz="0" w:space="0" w:color="auto"/>
          </w:divBdr>
        </w:div>
        <w:div w:id="1941255249">
          <w:marLeft w:val="640"/>
          <w:marRight w:val="0"/>
          <w:marTop w:val="0"/>
          <w:marBottom w:val="0"/>
          <w:divBdr>
            <w:top w:val="none" w:sz="0" w:space="0" w:color="auto"/>
            <w:left w:val="none" w:sz="0" w:space="0" w:color="auto"/>
            <w:bottom w:val="none" w:sz="0" w:space="0" w:color="auto"/>
            <w:right w:val="none" w:sz="0" w:space="0" w:color="auto"/>
          </w:divBdr>
        </w:div>
        <w:div w:id="270479531">
          <w:marLeft w:val="640"/>
          <w:marRight w:val="0"/>
          <w:marTop w:val="0"/>
          <w:marBottom w:val="0"/>
          <w:divBdr>
            <w:top w:val="none" w:sz="0" w:space="0" w:color="auto"/>
            <w:left w:val="none" w:sz="0" w:space="0" w:color="auto"/>
            <w:bottom w:val="none" w:sz="0" w:space="0" w:color="auto"/>
            <w:right w:val="none" w:sz="0" w:space="0" w:color="auto"/>
          </w:divBdr>
        </w:div>
        <w:div w:id="955407197">
          <w:marLeft w:val="640"/>
          <w:marRight w:val="0"/>
          <w:marTop w:val="0"/>
          <w:marBottom w:val="0"/>
          <w:divBdr>
            <w:top w:val="none" w:sz="0" w:space="0" w:color="auto"/>
            <w:left w:val="none" w:sz="0" w:space="0" w:color="auto"/>
            <w:bottom w:val="none" w:sz="0" w:space="0" w:color="auto"/>
            <w:right w:val="none" w:sz="0" w:space="0" w:color="auto"/>
          </w:divBdr>
        </w:div>
        <w:div w:id="829713109">
          <w:marLeft w:val="640"/>
          <w:marRight w:val="0"/>
          <w:marTop w:val="0"/>
          <w:marBottom w:val="0"/>
          <w:divBdr>
            <w:top w:val="none" w:sz="0" w:space="0" w:color="auto"/>
            <w:left w:val="none" w:sz="0" w:space="0" w:color="auto"/>
            <w:bottom w:val="none" w:sz="0" w:space="0" w:color="auto"/>
            <w:right w:val="none" w:sz="0" w:space="0" w:color="auto"/>
          </w:divBdr>
        </w:div>
        <w:div w:id="158548774">
          <w:marLeft w:val="640"/>
          <w:marRight w:val="0"/>
          <w:marTop w:val="0"/>
          <w:marBottom w:val="0"/>
          <w:divBdr>
            <w:top w:val="none" w:sz="0" w:space="0" w:color="auto"/>
            <w:left w:val="none" w:sz="0" w:space="0" w:color="auto"/>
            <w:bottom w:val="none" w:sz="0" w:space="0" w:color="auto"/>
            <w:right w:val="none" w:sz="0" w:space="0" w:color="auto"/>
          </w:divBdr>
        </w:div>
        <w:div w:id="832793907">
          <w:marLeft w:val="640"/>
          <w:marRight w:val="0"/>
          <w:marTop w:val="0"/>
          <w:marBottom w:val="0"/>
          <w:divBdr>
            <w:top w:val="none" w:sz="0" w:space="0" w:color="auto"/>
            <w:left w:val="none" w:sz="0" w:space="0" w:color="auto"/>
            <w:bottom w:val="none" w:sz="0" w:space="0" w:color="auto"/>
            <w:right w:val="none" w:sz="0" w:space="0" w:color="auto"/>
          </w:divBdr>
        </w:div>
        <w:div w:id="1711028549">
          <w:marLeft w:val="640"/>
          <w:marRight w:val="0"/>
          <w:marTop w:val="0"/>
          <w:marBottom w:val="0"/>
          <w:divBdr>
            <w:top w:val="none" w:sz="0" w:space="0" w:color="auto"/>
            <w:left w:val="none" w:sz="0" w:space="0" w:color="auto"/>
            <w:bottom w:val="none" w:sz="0" w:space="0" w:color="auto"/>
            <w:right w:val="none" w:sz="0" w:space="0" w:color="auto"/>
          </w:divBdr>
        </w:div>
        <w:div w:id="654378820">
          <w:marLeft w:val="640"/>
          <w:marRight w:val="0"/>
          <w:marTop w:val="0"/>
          <w:marBottom w:val="0"/>
          <w:divBdr>
            <w:top w:val="none" w:sz="0" w:space="0" w:color="auto"/>
            <w:left w:val="none" w:sz="0" w:space="0" w:color="auto"/>
            <w:bottom w:val="none" w:sz="0" w:space="0" w:color="auto"/>
            <w:right w:val="none" w:sz="0" w:space="0" w:color="auto"/>
          </w:divBdr>
        </w:div>
        <w:div w:id="865824182">
          <w:marLeft w:val="640"/>
          <w:marRight w:val="0"/>
          <w:marTop w:val="0"/>
          <w:marBottom w:val="0"/>
          <w:divBdr>
            <w:top w:val="none" w:sz="0" w:space="0" w:color="auto"/>
            <w:left w:val="none" w:sz="0" w:space="0" w:color="auto"/>
            <w:bottom w:val="none" w:sz="0" w:space="0" w:color="auto"/>
            <w:right w:val="none" w:sz="0" w:space="0" w:color="auto"/>
          </w:divBdr>
        </w:div>
        <w:div w:id="360983243">
          <w:marLeft w:val="640"/>
          <w:marRight w:val="0"/>
          <w:marTop w:val="0"/>
          <w:marBottom w:val="0"/>
          <w:divBdr>
            <w:top w:val="none" w:sz="0" w:space="0" w:color="auto"/>
            <w:left w:val="none" w:sz="0" w:space="0" w:color="auto"/>
            <w:bottom w:val="none" w:sz="0" w:space="0" w:color="auto"/>
            <w:right w:val="none" w:sz="0" w:space="0" w:color="auto"/>
          </w:divBdr>
        </w:div>
        <w:div w:id="1414427717">
          <w:marLeft w:val="640"/>
          <w:marRight w:val="0"/>
          <w:marTop w:val="0"/>
          <w:marBottom w:val="0"/>
          <w:divBdr>
            <w:top w:val="none" w:sz="0" w:space="0" w:color="auto"/>
            <w:left w:val="none" w:sz="0" w:space="0" w:color="auto"/>
            <w:bottom w:val="none" w:sz="0" w:space="0" w:color="auto"/>
            <w:right w:val="none" w:sz="0" w:space="0" w:color="auto"/>
          </w:divBdr>
        </w:div>
        <w:div w:id="883447770">
          <w:marLeft w:val="640"/>
          <w:marRight w:val="0"/>
          <w:marTop w:val="0"/>
          <w:marBottom w:val="0"/>
          <w:divBdr>
            <w:top w:val="none" w:sz="0" w:space="0" w:color="auto"/>
            <w:left w:val="none" w:sz="0" w:space="0" w:color="auto"/>
            <w:bottom w:val="none" w:sz="0" w:space="0" w:color="auto"/>
            <w:right w:val="none" w:sz="0" w:space="0" w:color="auto"/>
          </w:divBdr>
        </w:div>
        <w:div w:id="1751998330">
          <w:marLeft w:val="640"/>
          <w:marRight w:val="0"/>
          <w:marTop w:val="0"/>
          <w:marBottom w:val="0"/>
          <w:divBdr>
            <w:top w:val="none" w:sz="0" w:space="0" w:color="auto"/>
            <w:left w:val="none" w:sz="0" w:space="0" w:color="auto"/>
            <w:bottom w:val="none" w:sz="0" w:space="0" w:color="auto"/>
            <w:right w:val="none" w:sz="0" w:space="0" w:color="auto"/>
          </w:divBdr>
        </w:div>
        <w:div w:id="2111002867">
          <w:marLeft w:val="640"/>
          <w:marRight w:val="0"/>
          <w:marTop w:val="0"/>
          <w:marBottom w:val="0"/>
          <w:divBdr>
            <w:top w:val="none" w:sz="0" w:space="0" w:color="auto"/>
            <w:left w:val="none" w:sz="0" w:space="0" w:color="auto"/>
            <w:bottom w:val="none" w:sz="0" w:space="0" w:color="auto"/>
            <w:right w:val="none" w:sz="0" w:space="0" w:color="auto"/>
          </w:divBdr>
        </w:div>
        <w:div w:id="65495064">
          <w:marLeft w:val="640"/>
          <w:marRight w:val="0"/>
          <w:marTop w:val="0"/>
          <w:marBottom w:val="0"/>
          <w:divBdr>
            <w:top w:val="none" w:sz="0" w:space="0" w:color="auto"/>
            <w:left w:val="none" w:sz="0" w:space="0" w:color="auto"/>
            <w:bottom w:val="none" w:sz="0" w:space="0" w:color="auto"/>
            <w:right w:val="none" w:sz="0" w:space="0" w:color="auto"/>
          </w:divBdr>
        </w:div>
        <w:div w:id="677390472">
          <w:marLeft w:val="640"/>
          <w:marRight w:val="0"/>
          <w:marTop w:val="0"/>
          <w:marBottom w:val="0"/>
          <w:divBdr>
            <w:top w:val="none" w:sz="0" w:space="0" w:color="auto"/>
            <w:left w:val="none" w:sz="0" w:space="0" w:color="auto"/>
            <w:bottom w:val="none" w:sz="0" w:space="0" w:color="auto"/>
            <w:right w:val="none" w:sz="0" w:space="0" w:color="auto"/>
          </w:divBdr>
        </w:div>
        <w:div w:id="2016687471">
          <w:marLeft w:val="640"/>
          <w:marRight w:val="0"/>
          <w:marTop w:val="0"/>
          <w:marBottom w:val="0"/>
          <w:divBdr>
            <w:top w:val="none" w:sz="0" w:space="0" w:color="auto"/>
            <w:left w:val="none" w:sz="0" w:space="0" w:color="auto"/>
            <w:bottom w:val="none" w:sz="0" w:space="0" w:color="auto"/>
            <w:right w:val="none" w:sz="0" w:space="0" w:color="auto"/>
          </w:divBdr>
        </w:div>
        <w:div w:id="1839271467">
          <w:marLeft w:val="640"/>
          <w:marRight w:val="0"/>
          <w:marTop w:val="0"/>
          <w:marBottom w:val="0"/>
          <w:divBdr>
            <w:top w:val="none" w:sz="0" w:space="0" w:color="auto"/>
            <w:left w:val="none" w:sz="0" w:space="0" w:color="auto"/>
            <w:bottom w:val="none" w:sz="0" w:space="0" w:color="auto"/>
            <w:right w:val="none" w:sz="0" w:space="0" w:color="auto"/>
          </w:divBdr>
        </w:div>
        <w:div w:id="492911461">
          <w:marLeft w:val="640"/>
          <w:marRight w:val="0"/>
          <w:marTop w:val="0"/>
          <w:marBottom w:val="0"/>
          <w:divBdr>
            <w:top w:val="none" w:sz="0" w:space="0" w:color="auto"/>
            <w:left w:val="none" w:sz="0" w:space="0" w:color="auto"/>
            <w:bottom w:val="none" w:sz="0" w:space="0" w:color="auto"/>
            <w:right w:val="none" w:sz="0" w:space="0" w:color="auto"/>
          </w:divBdr>
        </w:div>
        <w:div w:id="558790087">
          <w:marLeft w:val="640"/>
          <w:marRight w:val="0"/>
          <w:marTop w:val="0"/>
          <w:marBottom w:val="0"/>
          <w:divBdr>
            <w:top w:val="none" w:sz="0" w:space="0" w:color="auto"/>
            <w:left w:val="none" w:sz="0" w:space="0" w:color="auto"/>
            <w:bottom w:val="none" w:sz="0" w:space="0" w:color="auto"/>
            <w:right w:val="none" w:sz="0" w:space="0" w:color="auto"/>
          </w:divBdr>
        </w:div>
        <w:div w:id="1873692849">
          <w:marLeft w:val="640"/>
          <w:marRight w:val="0"/>
          <w:marTop w:val="0"/>
          <w:marBottom w:val="0"/>
          <w:divBdr>
            <w:top w:val="none" w:sz="0" w:space="0" w:color="auto"/>
            <w:left w:val="none" w:sz="0" w:space="0" w:color="auto"/>
            <w:bottom w:val="none" w:sz="0" w:space="0" w:color="auto"/>
            <w:right w:val="none" w:sz="0" w:space="0" w:color="auto"/>
          </w:divBdr>
        </w:div>
        <w:div w:id="979070054">
          <w:marLeft w:val="640"/>
          <w:marRight w:val="0"/>
          <w:marTop w:val="0"/>
          <w:marBottom w:val="0"/>
          <w:divBdr>
            <w:top w:val="none" w:sz="0" w:space="0" w:color="auto"/>
            <w:left w:val="none" w:sz="0" w:space="0" w:color="auto"/>
            <w:bottom w:val="none" w:sz="0" w:space="0" w:color="auto"/>
            <w:right w:val="none" w:sz="0" w:space="0" w:color="auto"/>
          </w:divBdr>
        </w:div>
        <w:div w:id="497506399">
          <w:marLeft w:val="640"/>
          <w:marRight w:val="0"/>
          <w:marTop w:val="0"/>
          <w:marBottom w:val="0"/>
          <w:divBdr>
            <w:top w:val="none" w:sz="0" w:space="0" w:color="auto"/>
            <w:left w:val="none" w:sz="0" w:space="0" w:color="auto"/>
            <w:bottom w:val="none" w:sz="0" w:space="0" w:color="auto"/>
            <w:right w:val="none" w:sz="0" w:space="0" w:color="auto"/>
          </w:divBdr>
        </w:div>
        <w:div w:id="1163816177">
          <w:marLeft w:val="640"/>
          <w:marRight w:val="0"/>
          <w:marTop w:val="0"/>
          <w:marBottom w:val="0"/>
          <w:divBdr>
            <w:top w:val="none" w:sz="0" w:space="0" w:color="auto"/>
            <w:left w:val="none" w:sz="0" w:space="0" w:color="auto"/>
            <w:bottom w:val="none" w:sz="0" w:space="0" w:color="auto"/>
            <w:right w:val="none" w:sz="0" w:space="0" w:color="auto"/>
          </w:divBdr>
        </w:div>
        <w:div w:id="1899974534">
          <w:marLeft w:val="640"/>
          <w:marRight w:val="0"/>
          <w:marTop w:val="0"/>
          <w:marBottom w:val="0"/>
          <w:divBdr>
            <w:top w:val="none" w:sz="0" w:space="0" w:color="auto"/>
            <w:left w:val="none" w:sz="0" w:space="0" w:color="auto"/>
            <w:bottom w:val="none" w:sz="0" w:space="0" w:color="auto"/>
            <w:right w:val="none" w:sz="0" w:space="0" w:color="auto"/>
          </w:divBdr>
        </w:div>
        <w:div w:id="1600068606">
          <w:marLeft w:val="640"/>
          <w:marRight w:val="0"/>
          <w:marTop w:val="0"/>
          <w:marBottom w:val="0"/>
          <w:divBdr>
            <w:top w:val="none" w:sz="0" w:space="0" w:color="auto"/>
            <w:left w:val="none" w:sz="0" w:space="0" w:color="auto"/>
            <w:bottom w:val="none" w:sz="0" w:space="0" w:color="auto"/>
            <w:right w:val="none" w:sz="0" w:space="0" w:color="auto"/>
          </w:divBdr>
        </w:div>
        <w:div w:id="1746606703">
          <w:marLeft w:val="640"/>
          <w:marRight w:val="0"/>
          <w:marTop w:val="0"/>
          <w:marBottom w:val="0"/>
          <w:divBdr>
            <w:top w:val="none" w:sz="0" w:space="0" w:color="auto"/>
            <w:left w:val="none" w:sz="0" w:space="0" w:color="auto"/>
            <w:bottom w:val="none" w:sz="0" w:space="0" w:color="auto"/>
            <w:right w:val="none" w:sz="0" w:space="0" w:color="auto"/>
          </w:divBdr>
        </w:div>
        <w:div w:id="759107420">
          <w:marLeft w:val="640"/>
          <w:marRight w:val="0"/>
          <w:marTop w:val="0"/>
          <w:marBottom w:val="0"/>
          <w:divBdr>
            <w:top w:val="none" w:sz="0" w:space="0" w:color="auto"/>
            <w:left w:val="none" w:sz="0" w:space="0" w:color="auto"/>
            <w:bottom w:val="none" w:sz="0" w:space="0" w:color="auto"/>
            <w:right w:val="none" w:sz="0" w:space="0" w:color="auto"/>
          </w:divBdr>
        </w:div>
        <w:div w:id="1063215468">
          <w:marLeft w:val="640"/>
          <w:marRight w:val="0"/>
          <w:marTop w:val="0"/>
          <w:marBottom w:val="0"/>
          <w:divBdr>
            <w:top w:val="none" w:sz="0" w:space="0" w:color="auto"/>
            <w:left w:val="none" w:sz="0" w:space="0" w:color="auto"/>
            <w:bottom w:val="none" w:sz="0" w:space="0" w:color="auto"/>
            <w:right w:val="none" w:sz="0" w:space="0" w:color="auto"/>
          </w:divBdr>
        </w:div>
        <w:div w:id="125858392">
          <w:marLeft w:val="640"/>
          <w:marRight w:val="0"/>
          <w:marTop w:val="0"/>
          <w:marBottom w:val="0"/>
          <w:divBdr>
            <w:top w:val="none" w:sz="0" w:space="0" w:color="auto"/>
            <w:left w:val="none" w:sz="0" w:space="0" w:color="auto"/>
            <w:bottom w:val="none" w:sz="0" w:space="0" w:color="auto"/>
            <w:right w:val="none" w:sz="0" w:space="0" w:color="auto"/>
          </w:divBdr>
        </w:div>
        <w:div w:id="1431777413">
          <w:marLeft w:val="640"/>
          <w:marRight w:val="0"/>
          <w:marTop w:val="0"/>
          <w:marBottom w:val="0"/>
          <w:divBdr>
            <w:top w:val="none" w:sz="0" w:space="0" w:color="auto"/>
            <w:left w:val="none" w:sz="0" w:space="0" w:color="auto"/>
            <w:bottom w:val="none" w:sz="0" w:space="0" w:color="auto"/>
            <w:right w:val="none" w:sz="0" w:space="0" w:color="auto"/>
          </w:divBdr>
        </w:div>
        <w:div w:id="2067953690">
          <w:marLeft w:val="640"/>
          <w:marRight w:val="0"/>
          <w:marTop w:val="0"/>
          <w:marBottom w:val="0"/>
          <w:divBdr>
            <w:top w:val="none" w:sz="0" w:space="0" w:color="auto"/>
            <w:left w:val="none" w:sz="0" w:space="0" w:color="auto"/>
            <w:bottom w:val="none" w:sz="0" w:space="0" w:color="auto"/>
            <w:right w:val="none" w:sz="0" w:space="0" w:color="auto"/>
          </w:divBdr>
        </w:div>
        <w:div w:id="586960719">
          <w:marLeft w:val="640"/>
          <w:marRight w:val="0"/>
          <w:marTop w:val="0"/>
          <w:marBottom w:val="0"/>
          <w:divBdr>
            <w:top w:val="none" w:sz="0" w:space="0" w:color="auto"/>
            <w:left w:val="none" w:sz="0" w:space="0" w:color="auto"/>
            <w:bottom w:val="none" w:sz="0" w:space="0" w:color="auto"/>
            <w:right w:val="none" w:sz="0" w:space="0" w:color="auto"/>
          </w:divBdr>
        </w:div>
        <w:div w:id="805702372">
          <w:marLeft w:val="640"/>
          <w:marRight w:val="0"/>
          <w:marTop w:val="0"/>
          <w:marBottom w:val="0"/>
          <w:divBdr>
            <w:top w:val="none" w:sz="0" w:space="0" w:color="auto"/>
            <w:left w:val="none" w:sz="0" w:space="0" w:color="auto"/>
            <w:bottom w:val="none" w:sz="0" w:space="0" w:color="auto"/>
            <w:right w:val="none" w:sz="0" w:space="0" w:color="auto"/>
          </w:divBdr>
        </w:div>
        <w:div w:id="1331519605">
          <w:marLeft w:val="640"/>
          <w:marRight w:val="0"/>
          <w:marTop w:val="0"/>
          <w:marBottom w:val="0"/>
          <w:divBdr>
            <w:top w:val="none" w:sz="0" w:space="0" w:color="auto"/>
            <w:left w:val="none" w:sz="0" w:space="0" w:color="auto"/>
            <w:bottom w:val="none" w:sz="0" w:space="0" w:color="auto"/>
            <w:right w:val="none" w:sz="0" w:space="0" w:color="auto"/>
          </w:divBdr>
        </w:div>
        <w:div w:id="237789577">
          <w:marLeft w:val="640"/>
          <w:marRight w:val="0"/>
          <w:marTop w:val="0"/>
          <w:marBottom w:val="0"/>
          <w:divBdr>
            <w:top w:val="none" w:sz="0" w:space="0" w:color="auto"/>
            <w:left w:val="none" w:sz="0" w:space="0" w:color="auto"/>
            <w:bottom w:val="none" w:sz="0" w:space="0" w:color="auto"/>
            <w:right w:val="none" w:sz="0" w:space="0" w:color="auto"/>
          </w:divBdr>
        </w:div>
        <w:div w:id="1530529369">
          <w:marLeft w:val="640"/>
          <w:marRight w:val="0"/>
          <w:marTop w:val="0"/>
          <w:marBottom w:val="0"/>
          <w:divBdr>
            <w:top w:val="none" w:sz="0" w:space="0" w:color="auto"/>
            <w:left w:val="none" w:sz="0" w:space="0" w:color="auto"/>
            <w:bottom w:val="none" w:sz="0" w:space="0" w:color="auto"/>
            <w:right w:val="none" w:sz="0" w:space="0" w:color="auto"/>
          </w:divBdr>
        </w:div>
        <w:div w:id="406536286">
          <w:marLeft w:val="640"/>
          <w:marRight w:val="0"/>
          <w:marTop w:val="0"/>
          <w:marBottom w:val="0"/>
          <w:divBdr>
            <w:top w:val="none" w:sz="0" w:space="0" w:color="auto"/>
            <w:left w:val="none" w:sz="0" w:space="0" w:color="auto"/>
            <w:bottom w:val="none" w:sz="0" w:space="0" w:color="auto"/>
            <w:right w:val="none" w:sz="0" w:space="0" w:color="auto"/>
          </w:divBdr>
        </w:div>
        <w:div w:id="1931741759">
          <w:marLeft w:val="640"/>
          <w:marRight w:val="0"/>
          <w:marTop w:val="0"/>
          <w:marBottom w:val="0"/>
          <w:divBdr>
            <w:top w:val="none" w:sz="0" w:space="0" w:color="auto"/>
            <w:left w:val="none" w:sz="0" w:space="0" w:color="auto"/>
            <w:bottom w:val="none" w:sz="0" w:space="0" w:color="auto"/>
            <w:right w:val="none" w:sz="0" w:space="0" w:color="auto"/>
          </w:divBdr>
        </w:div>
        <w:div w:id="544492033">
          <w:marLeft w:val="640"/>
          <w:marRight w:val="0"/>
          <w:marTop w:val="0"/>
          <w:marBottom w:val="0"/>
          <w:divBdr>
            <w:top w:val="none" w:sz="0" w:space="0" w:color="auto"/>
            <w:left w:val="none" w:sz="0" w:space="0" w:color="auto"/>
            <w:bottom w:val="none" w:sz="0" w:space="0" w:color="auto"/>
            <w:right w:val="none" w:sz="0" w:space="0" w:color="auto"/>
          </w:divBdr>
        </w:div>
        <w:div w:id="743796604">
          <w:marLeft w:val="640"/>
          <w:marRight w:val="0"/>
          <w:marTop w:val="0"/>
          <w:marBottom w:val="0"/>
          <w:divBdr>
            <w:top w:val="none" w:sz="0" w:space="0" w:color="auto"/>
            <w:left w:val="none" w:sz="0" w:space="0" w:color="auto"/>
            <w:bottom w:val="none" w:sz="0" w:space="0" w:color="auto"/>
            <w:right w:val="none" w:sz="0" w:space="0" w:color="auto"/>
          </w:divBdr>
        </w:div>
        <w:div w:id="165101321">
          <w:marLeft w:val="640"/>
          <w:marRight w:val="0"/>
          <w:marTop w:val="0"/>
          <w:marBottom w:val="0"/>
          <w:divBdr>
            <w:top w:val="none" w:sz="0" w:space="0" w:color="auto"/>
            <w:left w:val="none" w:sz="0" w:space="0" w:color="auto"/>
            <w:bottom w:val="none" w:sz="0" w:space="0" w:color="auto"/>
            <w:right w:val="none" w:sz="0" w:space="0" w:color="auto"/>
          </w:divBdr>
        </w:div>
        <w:div w:id="1333751420">
          <w:marLeft w:val="640"/>
          <w:marRight w:val="0"/>
          <w:marTop w:val="0"/>
          <w:marBottom w:val="0"/>
          <w:divBdr>
            <w:top w:val="none" w:sz="0" w:space="0" w:color="auto"/>
            <w:left w:val="none" w:sz="0" w:space="0" w:color="auto"/>
            <w:bottom w:val="none" w:sz="0" w:space="0" w:color="auto"/>
            <w:right w:val="none" w:sz="0" w:space="0" w:color="auto"/>
          </w:divBdr>
        </w:div>
        <w:div w:id="1162544839">
          <w:marLeft w:val="640"/>
          <w:marRight w:val="0"/>
          <w:marTop w:val="0"/>
          <w:marBottom w:val="0"/>
          <w:divBdr>
            <w:top w:val="none" w:sz="0" w:space="0" w:color="auto"/>
            <w:left w:val="none" w:sz="0" w:space="0" w:color="auto"/>
            <w:bottom w:val="none" w:sz="0" w:space="0" w:color="auto"/>
            <w:right w:val="none" w:sz="0" w:space="0" w:color="auto"/>
          </w:divBdr>
        </w:div>
        <w:div w:id="48771413">
          <w:marLeft w:val="640"/>
          <w:marRight w:val="0"/>
          <w:marTop w:val="0"/>
          <w:marBottom w:val="0"/>
          <w:divBdr>
            <w:top w:val="none" w:sz="0" w:space="0" w:color="auto"/>
            <w:left w:val="none" w:sz="0" w:space="0" w:color="auto"/>
            <w:bottom w:val="none" w:sz="0" w:space="0" w:color="auto"/>
            <w:right w:val="none" w:sz="0" w:space="0" w:color="auto"/>
          </w:divBdr>
        </w:div>
        <w:div w:id="609747084">
          <w:marLeft w:val="640"/>
          <w:marRight w:val="0"/>
          <w:marTop w:val="0"/>
          <w:marBottom w:val="0"/>
          <w:divBdr>
            <w:top w:val="none" w:sz="0" w:space="0" w:color="auto"/>
            <w:left w:val="none" w:sz="0" w:space="0" w:color="auto"/>
            <w:bottom w:val="none" w:sz="0" w:space="0" w:color="auto"/>
            <w:right w:val="none" w:sz="0" w:space="0" w:color="auto"/>
          </w:divBdr>
        </w:div>
        <w:div w:id="25641948">
          <w:marLeft w:val="640"/>
          <w:marRight w:val="0"/>
          <w:marTop w:val="0"/>
          <w:marBottom w:val="0"/>
          <w:divBdr>
            <w:top w:val="none" w:sz="0" w:space="0" w:color="auto"/>
            <w:left w:val="none" w:sz="0" w:space="0" w:color="auto"/>
            <w:bottom w:val="none" w:sz="0" w:space="0" w:color="auto"/>
            <w:right w:val="none" w:sz="0" w:space="0" w:color="auto"/>
          </w:divBdr>
        </w:div>
        <w:div w:id="2004501232">
          <w:marLeft w:val="640"/>
          <w:marRight w:val="0"/>
          <w:marTop w:val="0"/>
          <w:marBottom w:val="0"/>
          <w:divBdr>
            <w:top w:val="none" w:sz="0" w:space="0" w:color="auto"/>
            <w:left w:val="none" w:sz="0" w:space="0" w:color="auto"/>
            <w:bottom w:val="none" w:sz="0" w:space="0" w:color="auto"/>
            <w:right w:val="none" w:sz="0" w:space="0" w:color="auto"/>
          </w:divBdr>
        </w:div>
        <w:div w:id="478613265">
          <w:marLeft w:val="640"/>
          <w:marRight w:val="0"/>
          <w:marTop w:val="0"/>
          <w:marBottom w:val="0"/>
          <w:divBdr>
            <w:top w:val="none" w:sz="0" w:space="0" w:color="auto"/>
            <w:left w:val="none" w:sz="0" w:space="0" w:color="auto"/>
            <w:bottom w:val="none" w:sz="0" w:space="0" w:color="auto"/>
            <w:right w:val="none" w:sz="0" w:space="0" w:color="auto"/>
          </w:divBdr>
        </w:div>
        <w:div w:id="201096737">
          <w:marLeft w:val="640"/>
          <w:marRight w:val="0"/>
          <w:marTop w:val="0"/>
          <w:marBottom w:val="0"/>
          <w:divBdr>
            <w:top w:val="none" w:sz="0" w:space="0" w:color="auto"/>
            <w:left w:val="none" w:sz="0" w:space="0" w:color="auto"/>
            <w:bottom w:val="none" w:sz="0" w:space="0" w:color="auto"/>
            <w:right w:val="none" w:sz="0" w:space="0" w:color="auto"/>
          </w:divBdr>
        </w:div>
        <w:div w:id="1958217464">
          <w:marLeft w:val="640"/>
          <w:marRight w:val="0"/>
          <w:marTop w:val="0"/>
          <w:marBottom w:val="0"/>
          <w:divBdr>
            <w:top w:val="none" w:sz="0" w:space="0" w:color="auto"/>
            <w:left w:val="none" w:sz="0" w:space="0" w:color="auto"/>
            <w:bottom w:val="none" w:sz="0" w:space="0" w:color="auto"/>
            <w:right w:val="none" w:sz="0" w:space="0" w:color="auto"/>
          </w:divBdr>
        </w:div>
        <w:div w:id="1412923339">
          <w:marLeft w:val="640"/>
          <w:marRight w:val="0"/>
          <w:marTop w:val="0"/>
          <w:marBottom w:val="0"/>
          <w:divBdr>
            <w:top w:val="none" w:sz="0" w:space="0" w:color="auto"/>
            <w:left w:val="none" w:sz="0" w:space="0" w:color="auto"/>
            <w:bottom w:val="none" w:sz="0" w:space="0" w:color="auto"/>
            <w:right w:val="none" w:sz="0" w:space="0" w:color="auto"/>
          </w:divBdr>
        </w:div>
        <w:div w:id="1331717938">
          <w:marLeft w:val="640"/>
          <w:marRight w:val="0"/>
          <w:marTop w:val="0"/>
          <w:marBottom w:val="0"/>
          <w:divBdr>
            <w:top w:val="none" w:sz="0" w:space="0" w:color="auto"/>
            <w:left w:val="none" w:sz="0" w:space="0" w:color="auto"/>
            <w:bottom w:val="none" w:sz="0" w:space="0" w:color="auto"/>
            <w:right w:val="none" w:sz="0" w:space="0" w:color="auto"/>
          </w:divBdr>
        </w:div>
        <w:div w:id="293754601">
          <w:marLeft w:val="640"/>
          <w:marRight w:val="0"/>
          <w:marTop w:val="0"/>
          <w:marBottom w:val="0"/>
          <w:divBdr>
            <w:top w:val="none" w:sz="0" w:space="0" w:color="auto"/>
            <w:left w:val="none" w:sz="0" w:space="0" w:color="auto"/>
            <w:bottom w:val="none" w:sz="0" w:space="0" w:color="auto"/>
            <w:right w:val="none" w:sz="0" w:space="0" w:color="auto"/>
          </w:divBdr>
        </w:div>
        <w:div w:id="1484813401">
          <w:marLeft w:val="640"/>
          <w:marRight w:val="0"/>
          <w:marTop w:val="0"/>
          <w:marBottom w:val="0"/>
          <w:divBdr>
            <w:top w:val="none" w:sz="0" w:space="0" w:color="auto"/>
            <w:left w:val="none" w:sz="0" w:space="0" w:color="auto"/>
            <w:bottom w:val="none" w:sz="0" w:space="0" w:color="auto"/>
            <w:right w:val="none" w:sz="0" w:space="0" w:color="auto"/>
          </w:divBdr>
        </w:div>
        <w:div w:id="874462398">
          <w:marLeft w:val="640"/>
          <w:marRight w:val="0"/>
          <w:marTop w:val="0"/>
          <w:marBottom w:val="0"/>
          <w:divBdr>
            <w:top w:val="none" w:sz="0" w:space="0" w:color="auto"/>
            <w:left w:val="none" w:sz="0" w:space="0" w:color="auto"/>
            <w:bottom w:val="none" w:sz="0" w:space="0" w:color="auto"/>
            <w:right w:val="none" w:sz="0" w:space="0" w:color="auto"/>
          </w:divBdr>
        </w:div>
        <w:div w:id="1310401793">
          <w:marLeft w:val="640"/>
          <w:marRight w:val="0"/>
          <w:marTop w:val="0"/>
          <w:marBottom w:val="0"/>
          <w:divBdr>
            <w:top w:val="none" w:sz="0" w:space="0" w:color="auto"/>
            <w:left w:val="none" w:sz="0" w:space="0" w:color="auto"/>
            <w:bottom w:val="none" w:sz="0" w:space="0" w:color="auto"/>
            <w:right w:val="none" w:sz="0" w:space="0" w:color="auto"/>
          </w:divBdr>
        </w:div>
        <w:div w:id="852307729">
          <w:marLeft w:val="640"/>
          <w:marRight w:val="0"/>
          <w:marTop w:val="0"/>
          <w:marBottom w:val="0"/>
          <w:divBdr>
            <w:top w:val="none" w:sz="0" w:space="0" w:color="auto"/>
            <w:left w:val="none" w:sz="0" w:space="0" w:color="auto"/>
            <w:bottom w:val="none" w:sz="0" w:space="0" w:color="auto"/>
            <w:right w:val="none" w:sz="0" w:space="0" w:color="auto"/>
          </w:divBdr>
        </w:div>
        <w:div w:id="903099574">
          <w:marLeft w:val="640"/>
          <w:marRight w:val="0"/>
          <w:marTop w:val="0"/>
          <w:marBottom w:val="0"/>
          <w:divBdr>
            <w:top w:val="none" w:sz="0" w:space="0" w:color="auto"/>
            <w:left w:val="none" w:sz="0" w:space="0" w:color="auto"/>
            <w:bottom w:val="none" w:sz="0" w:space="0" w:color="auto"/>
            <w:right w:val="none" w:sz="0" w:space="0" w:color="auto"/>
          </w:divBdr>
        </w:div>
        <w:div w:id="1369377948">
          <w:marLeft w:val="640"/>
          <w:marRight w:val="0"/>
          <w:marTop w:val="0"/>
          <w:marBottom w:val="0"/>
          <w:divBdr>
            <w:top w:val="none" w:sz="0" w:space="0" w:color="auto"/>
            <w:left w:val="none" w:sz="0" w:space="0" w:color="auto"/>
            <w:bottom w:val="none" w:sz="0" w:space="0" w:color="auto"/>
            <w:right w:val="none" w:sz="0" w:space="0" w:color="auto"/>
          </w:divBdr>
        </w:div>
        <w:div w:id="1355494693">
          <w:marLeft w:val="640"/>
          <w:marRight w:val="0"/>
          <w:marTop w:val="0"/>
          <w:marBottom w:val="0"/>
          <w:divBdr>
            <w:top w:val="none" w:sz="0" w:space="0" w:color="auto"/>
            <w:left w:val="none" w:sz="0" w:space="0" w:color="auto"/>
            <w:bottom w:val="none" w:sz="0" w:space="0" w:color="auto"/>
            <w:right w:val="none" w:sz="0" w:space="0" w:color="auto"/>
          </w:divBdr>
        </w:div>
        <w:div w:id="1599948354">
          <w:marLeft w:val="640"/>
          <w:marRight w:val="0"/>
          <w:marTop w:val="0"/>
          <w:marBottom w:val="0"/>
          <w:divBdr>
            <w:top w:val="none" w:sz="0" w:space="0" w:color="auto"/>
            <w:left w:val="none" w:sz="0" w:space="0" w:color="auto"/>
            <w:bottom w:val="none" w:sz="0" w:space="0" w:color="auto"/>
            <w:right w:val="none" w:sz="0" w:space="0" w:color="auto"/>
          </w:divBdr>
        </w:div>
        <w:div w:id="1987200168">
          <w:marLeft w:val="640"/>
          <w:marRight w:val="0"/>
          <w:marTop w:val="0"/>
          <w:marBottom w:val="0"/>
          <w:divBdr>
            <w:top w:val="none" w:sz="0" w:space="0" w:color="auto"/>
            <w:left w:val="none" w:sz="0" w:space="0" w:color="auto"/>
            <w:bottom w:val="none" w:sz="0" w:space="0" w:color="auto"/>
            <w:right w:val="none" w:sz="0" w:space="0" w:color="auto"/>
          </w:divBdr>
        </w:div>
        <w:div w:id="2033453891">
          <w:marLeft w:val="640"/>
          <w:marRight w:val="0"/>
          <w:marTop w:val="0"/>
          <w:marBottom w:val="0"/>
          <w:divBdr>
            <w:top w:val="none" w:sz="0" w:space="0" w:color="auto"/>
            <w:left w:val="none" w:sz="0" w:space="0" w:color="auto"/>
            <w:bottom w:val="none" w:sz="0" w:space="0" w:color="auto"/>
            <w:right w:val="none" w:sz="0" w:space="0" w:color="auto"/>
          </w:divBdr>
        </w:div>
        <w:div w:id="126244486">
          <w:marLeft w:val="640"/>
          <w:marRight w:val="0"/>
          <w:marTop w:val="0"/>
          <w:marBottom w:val="0"/>
          <w:divBdr>
            <w:top w:val="none" w:sz="0" w:space="0" w:color="auto"/>
            <w:left w:val="none" w:sz="0" w:space="0" w:color="auto"/>
            <w:bottom w:val="none" w:sz="0" w:space="0" w:color="auto"/>
            <w:right w:val="none" w:sz="0" w:space="0" w:color="auto"/>
          </w:divBdr>
        </w:div>
        <w:div w:id="1820224538">
          <w:marLeft w:val="640"/>
          <w:marRight w:val="0"/>
          <w:marTop w:val="0"/>
          <w:marBottom w:val="0"/>
          <w:divBdr>
            <w:top w:val="none" w:sz="0" w:space="0" w:color="auto"/>
            <w:left w:val="none" w:sz="0" w:space="0" w:color="auto"/>
            <w:bottom w:val="none" w:sz="0" w:space="0" w:color="auto"/>
            <w:right w:val="none" w:sz="0" w:space="0" w:color="auto"/>
          </w:divBdr>
        </w:div>
        <w:div w:id="1463037156">
          <w:marLeft w:val="640"/>
          <w:marRight w:val="0"/>
          <w:marTop w:val="0"/>
          <w:marBottom w:val="0"/>
          <w:divBdr>
            <w:top w:val="none" w:sz="0" w:space="0" w:color="auto"/>
            <w:left w:val="none" w:sz="0" w:space="0" w:color="auto"/>
            <w:bottom w:val="none" w:sz="0" w:space="0" w:color="auto"/>
            <w:right w:val="none" w:sz="0" w:space="0" w:color="auto"/>
          </w:divBdr>
        </w:div>
        <w:div w:id="1109007911">
          <w:marLeft w:val="640"/>
          <w:marRight w:val="0"/>
          <w:marTop w:val="0"/>
          <w:marBottom w:val="0"/>
          <w:divBdr>
            <w:top w:val="none" w:sz="0" w:space="0" w:color="auto"/>
            <w:left w:val="none" w:sz="0" w:space="0" w:color="auto"/>
            <w:bottom w:val="none" w:sz="0" w:space="0" w:color="auto"/>
            <w:right w:val="none" w:sz="0" w:space="0" w:color="auto"/>
          </w:divBdr>
        </w:div>
        <w:div w:id="1337153281">
          <w:marLeft w:val="640"/>
          <w:marRight w:val="0"/>
          <w:marTop w:val="0"/>
          <w:marBottom w:val="0"/>
          <w:divBdr>
            <w:top w:val="none" w:sz="0" w:space="0" w:color="auto"/>
            <w:left w:val="none" w:sz="0" w:space="0" w:color="auto"/>
            <w:bottom w:val="none" w:sz="0" w:space="0" w:color="auto"/>
            <w:right w:val="none" w:sz="0" w:space="0" w:color="auto"/>
          </w:divBdr>
        </w:div>
        <w:div w:id="1751349904">
          <w:marLeft w:val="640"/>
          <w:marRight w:val="0"/>
          <w:marTop w:val="0"/>
          <w:marBottom w:val="0"/>
          <w:divBdr>
            <w:top w:val="none" w:sz="0" w:space="0" w:color="auto"/>
            <w:left w:val="none" w:sz="0" w:space="0" w:color="auto"/>
            <w:bottom w:val="none" w:sz="0" w:space="0" w:color="auto"/>
            <w:right w:val="none" w:sz="0" w:space="0" w:color="auto"/>
          </w:divBdr>
        </w:div>
        <w:div w:id="95685249">
          <w:marLeft w:val="640"/>
          <w:marRight w:val="0"/>
          <w:marTop w:val="0"/>
          <w:marBottom w:val="0"/>
          <w:divBdr>
            <w:top w:val="none" w:sz="0" w:space="0" w:color="auto"/>
            <w:left w:val="none" w:sz="0" w:space="0" w:color="auto"/>
            <w:bottom w:val="none" w:sz="0" w:space="0" w:color="auto"/>
            <w:right w:val="none" w:sz="0" w:space="0" w:color="auto"/>
          </w:divBdr>
        </w:div>
        <w:div w:id="132986464">
          <w:marLeft w:val="640"/>
          <w:marRight w:val="0"/>
          <w:marTop w:val="0"/>
          <w:marBottom w:val="0"/>
          <w:divBdr>
            <w:top w:val="none" w:sz="0" w:space="0" w:color="auto"/>
            <w:left w:val="none" w:sz="0" w:space="0" w:color="auto"/>
            <w:bottom w:val="none" w:sz="0" w:space="0" w:color="auto"/>
            <w:right w:val="none" w:sz="0" w:space="0" w:color="auto"/>
          </w:divBdr>
        </w:div>
        <w:div w:id="183978695">
          <w:marLeft w:val="640"/>
          <w:marRight w:val="0"/>
          <w:marTop w:val="0"/>
          <w:marBottom w:val="0"/>
          <w:divBdr>
            <w:top w:val="none" w:sz="0" w:space="0" w:color="auto"/>
            <w:left w:val="none" w:sz="0" w:space="0" w:color="auto"/>
            <w:bottom w:val="none" w:sz="0" w:space="0" w:color="auto"/>
            <w:right w:val="none" w:sz="0" w:space="0" w:color="auto"/>
          </w:divBdr>
        </w:div>
        <w:div w:id="1530488051">
          <w:marLeft w:val="640"/>
          <w:marRight w:val="0"/>
          <w:marTop w:val="0"/>
          <w:marBottom w:val="0"/>
          <w:divBdr>
            <w:top w:val="none" w:sz="0" w:space="0" w:color="auto"/>
            <w:left w:val="none" w:sz="0" w:space="0" w:color="auto"/>
            <w:bottom w:val="none" w:sz="0" w:space="0" w:color="auto"/>
            <w:right w:val="none" w:sz="0" w:space="0" w:color="auto"/>
          </w:divBdr>
        </w:div>
        <w:div w:id="1703241929">
          <w:marLeft w:val="640"/>
          <w:marRight w:val="0"/>
          <w:marTop w:val="0"/>
          <w:marBottom w:val="0"/>
          <w:divBdr>
            <w:top w:val="none" w:sz="0" w:space="0" w:color="auto"/>
            <w:left w:val="none" w:sz="0" w:space="0" w:color="auto"/>
            <w:bottom w:val="none" w:sz="0" w:space="0" w:color="auto"/>
            <w:right w:val="none" w:sz="0" w:space="0" w:color="auto"/>
          </w:divBdr>
        </w:div>
        <w:div w:id="78530651">
          <w:marLeft w:val="640"/>
          <w:marRight w:val="0"/>
          <w:marTop w:val="0"/>
          <w:marBottom w:val="0"/>
          <w:divBdr>
            <w:top w:val="none" w:sz="0" w:space="0" w:color="auto"/>
            <w:left w:val="none" w:sz="0" w:space="0" w:color="auto"/>
            <w:bottom w:val="none" w:sz="0" w:space="0" w:color="auto"/>
            <w:right w:val="none" w:sz="0" w:space="0" w:color="auto"/>
          </w:divBdr>
        </w:div>
        <w:div w:id="1751148213">
          <w:marLeft w:val="640"/>
          <w:marRight w:val="0"/>
          <w:marTop w:val="0"/>
          <w:marBottom w:val="0"/>
          <w:divBdr>
            <w:top w:val="none" w:sz="0" w:space="0" w:color="auto"/>
            <w:left w:val="none" w:sz="0" w:space="0" w:color="auto"/>
            <w:bottom w:val="none" w:sz="0" w:space="0" w:color="auto"/>
            <w:right w:val="none" w:sz="0" w:space="0" w:color="auto"/>
          </w:divBdr>
        </w:div>
        <w:div w:id="1180047672">
          <w:marLeft w:val="640"/>
          <w:marRight w:val="0"/>
          <w:marTop w:val="0"/>
          <w:marBottom w:val="0"/>
          <w:divBdr>
            <w:top w:val="none" w:sz="0" w:space="0" w:color="auto"/>
            <w:left w:val="none" w:sz="0" w:space="0" w:color="auto"/>
            <w:bottom w:val="none" w:sz="0" w:space="0" w:color="auto"/>
            <w:right w:val="none" w:sz="0" w:space="0" w:color="auto"/>
          </w:divBdr>
        </w:div>
        <w:div w:id="371538936">
          <w:marLeft w:val="640"/>
          <w:marRight w:val="0"/>
          <w:marTop w:val="0"/>
          <w:marBottom w:val="0"/>
          <w:divBdr>
            <w:top w:val="none" w:sz="0" w:space="0" w:color="auto"/>
            <w:left w:val="none" w:sz="0" w:space="0" w:color="auto"/>
            <w:bottom w:val="none" w:sz="0" w:space="0" w:color="auto"/>
            <w:right w:val="none" w:sz="0" w:space="0" w:color="auto"/>
          </w:divBdr>
        </w:div>
        <w:div w:id="672605606">
          <w:marLeft w:val="640"/>
          <w:marRight w:val="0"/>
          <w:marTop w:val="0"/>
          <w:marBottom w:val="0"/>
          <w:divBdr>
            <w:top w:val="none" w:sz="0" w:space="0" w:color="auto"/>
            <w:left w:val="none" w:sz="0" w:space="0" w:color="auto"/>
            <w:bottom w:val="none" w:sz="0" w:space="0" w:color="auto"/>
            <w:right w:val="none" w:sz="0" w:space="0" w:color="auto"/>
          </w:divBdr>
        </w:div>
        <w:div w:id="1450200640">
          <w:marLeft w:val="640"/>
          <w:marRight w:val="0"/>
          <w:marTop w:val="0"/>
          <w:marBottom w:val="0"/>
          <w:divBdr>
            <w:top w:val="none" w:sz="0" w:space="0" w:color="auto"/>
            <w:left w:val="none" w:sz="0" w:space="0" w:color="auto"/>
            <w:bottom w:val="none" w:sz="0" w:space="0" w:color="auto"/>
            <w:right w:val="none" w:sz="0" w:space="0" w:color="auto"/>
          </w:divBdr>
        </w:div>
        <w:div w:id="168182435">
          <w:marLeft w:val="640"/>
          <w:marRight w:val="0"/>
          <w:marTop w:val="0"/>
          <w:marBottom w:val="0"/>
          <w:divBdr>
            <w:top w:val="none" w:sz="0" w:space="0" w:color="auto"/>
            <w:left w:val="none" w:sz="0" w:space="0" w:color="auto"/>
            <w:bottom w:val="none" w:sz="0" w:space="0" w:color="auto"/>
            <w:right w:val="none" w:sz="0" w:space="0" w:color="auto"/>
          </w:divBdr>
        </w:div>
        <w:div w:id="1967268942">
          <w:marLeft w:val="640"/>
          <w:marRight w:val="0"/>
          <w:marTop w:val="0"/>
          <w:marBottom w:val="0"/>
          <w:divBdr>
            <w:top w:val="none" w:sz="0" w:space="0" w:color="auto"/>
            <w:left w:val="none" w:sz="0" w:space="0" w:color="auto"/>
            <w:bottom w:val="none" w:sz="0" w:space="0" w:color="auto"/>
            <w:right w:val="none" w:sz="0" w:space="0" w:color="auto"/>
          </w:divBdr>
        </w:div>
        <w:div w:id="1548907676">
          <w:marLeft w:val="640"/>
          <w:marRight w:val="0"/>
          <w:marTop w:val="0"/>
          <w:marBottom w:val="0"/>
          <w:divBdr>
            <w:top w:val="none" w:sz="0" w:space="0" w:color="auto"/>
            <w:left w:val="none" w:sz="0" w:space="0" w:color="auto"/>
            <w:bottom w:val="none" w:sz="0" w:space="0" w:color="auto"/>
            <w:right w:val="none" w:sz="0" w:space="0" w:color="auto"/>
          </w:divBdr>
        </w:div>
        <w:div w:id="1117717700">
          <w:marLeft w:val="640"/>
          <w:marRight w:val="0"/>
          <w:marTop w:val="0"/>
          <w:marBottom w:val="0"/>
          <w:divBdr>
            <w:top w:val="none" w:sz="0" w:space="0" w:color="auto"/>
            <w:left w:val="none" w:sz="0" w:space="0" w:color="auto"/>
            <w:bottom w:val="none" w:sz="0" w:space="0" w:color="auto"/>
            <w:right w:val="none" w:sz="0" w:space="0" w:color="auto"/>
          </w:divBdr>
        </w:div>
        <w:div w:id="1246961002">
          <w:marLeft w:val="640"/>
          <w:marRight w:val="0"/>
          <w:marTop w:val="0"/>
          <w:marBottom w:val="0"/>
          <w:divBdr>
            <w:top w:val="none" w:sz="0" w:space="0" w:color="auto"/>
            <w:left w:val="none" w:sz="0" w:space="0" w:color="auto"/>
            <w:bottom w:val="none" w:sz="0" w:space="0" w:color="auto"/>
            <w:right w:val="none" w:sz="0" w:space="0" w:color="auto"/>
          </w:divBdr>
        </w:div>
        <w:div w:id="125316762">
          <w:marLeft w:val="640"/>
          <w:marRight w:val="0"/>
          <w:marTop w:val="0"/>
          <w:marBottom w:val="0"/>
          <w:divBdr>
            <w:top w:val="none" w:sz="0" w:space="0" w:color="auto"/>
            <w:left w:val="none" w:sz="0" w:space="0" w:color="auto"/>
            <w:bottom w:val="none" w:sz="0" w:space="0" w:color="auto"/>
            <w:right w:val="none" w:sz="0" w:space="0" w:color="auto"/>
          </w:divBdr>
        </w:div>
        <w:div w:id="1371342084">
          <w:marLeft w:val="640"/>
          <w:marRight w:val="0"/>
          <w:marTop w:val="0"/>
          <w:marBottom w:val="0"/>
          <w:divBdr>
            <w:top w:val="none" w:sz="0" w:space="0" w:color="auto"/>
            <w:left w:val="none" w:sz="0" w:space="0" w:color="auto"/>
            <w:bottom w:val="none" w:sz="0" w:space="0" w:color="auto"/>
            <w:right w:val="none" w:sz="0" w:space="0" w:color="auto"/>
          </w:divBdr>
        </w:div>
        <w:div w:id="1751653139">
          <w:marLeft w:val="640"/>
          <w:marRight w:val="0"/>
          <w:marTop w:val="0"/>
          <w:marBottom w:val="0"/>
          <w:divBdr>
            <w:top w:val="none" w:sz="0" w:space="0" w:color="auto"/>
            <w:left w:val="none" w:sz="0" w:space="0" w:color="auto"/>
            <w:bottom w:val="none" w:sz="0" w:space="0" w:color="auto"/>
            <w:right w:val="none" w:sz="0" w:space="0" w:color="auto"/>
          </w:divBdr>
        </w:div>
        <w:div w:id="1210999634">
          <w:marLeft w:val="640"/>
          <w:marRight w:val="0"/>
          <w:marTop w:val="0"/>
          <w:marBottom w:val="0"/>
          <w:divBdr>
            <w:top w:val="none" w:sz="0" w:space="0" w:color="auto"/>
            <w:left w:val="none" w:sz="0" w:space="0" w:color="auto"/>
            <w:bottom w:val="none" w:sz="0" w:space="0" w:color="auto"/>
            <w:right w:val="none" w:sz="0" w:space="0" w:color="auto"/>
          </w:divBdr>
        </w:div>
        <w:div w:id="1815221146">
          <w:marLeft w:val="640"/>
          <w:marRight w:val="0"/>
          <w:marTop w:val="0"/>
          <w:marBottom w:val="0"/>
          <w:divBdr>
            <w:top w:val="none" w:sz="0" w:space="0" w:color="auto"/>
            <w:left w:val="none" w:sz="0" w:space="0" w:color="auto"/>
            <w:bottom w:val="none" w:sz="0" w:space="0" w:color="auto"/>
            <w:right w:val="none" w:sz="0" w:space="0" w:color="auto"/>
          </w:divBdr>
        </w:div>
        <w:div w:id="168646466">
          <w:marLeft w:val="640"/>
          <w:marRight w:val="0"/>
          <w:marTop w:val="0"/>
          <w:marBottom w:val="0"/>
          <w:divBdr>
            <w:top w:val="none" w:sz="0" w:space="0" w:color="auto"/>
            <w:left w:val="none" w:sz="0" w:space="0" w:color="auto"/>
            <w:bottom w:val="none" w:sz="0" w:space="0" w:color="auto"/>
            <w:right w:val="none" w:sz="0" w:space="0" w:color="auto"/>
          </w:divBdr>
        </w:div>
        <w:div w:id="552545074">
          <w:marLeft w:val="640"/>
          <w:marRight w:val="0"/>
          <w:marTop w:val="0"/>
          <w:marBottom w:val="0"/>
          <w:divBdr>
            <w:top w:val="none" w:sz="0" w:space="0" w:color="auto"/>
            <w:left w:val="none" w:sz="0" w:space="0" w:color="auto"/>
            <w:bottom w:val="none" w:sz="0" w:space="0" w:color="auto"/>
            <w:right w:val="none" w:sz="0" w:space="0" w:color="auto"/>
          </w:divBdr>
        </w:div>
        <w:div w:id="714041990">
          <w:marLeft w:val="640"/>
          <w:marRight w:val="0"/>
          <w:marTop w:val="0"/>
          <w:marBottom w:val="0"/>
          <w:divBdr>
            <w:top w:val="none" w:sz="0" w:space="0" w:color="auto"/>
            <w:left w:val="none" w:sz="0" w:space="0" w:color="auto"/>
            <w:bottom w:val="none" w:sz="0" w:space="0" w:color="auto"/>
            <w:right w:val="none" w:sz="0" w:space="0" w:color="auto"/>
          </w:divBdr>
        </w:div>
        <w:div w:id="849878715">
          <w:marLeft w:val="640"/>
          <w:marRight w:val="0"/>
          <w:marTop w:val="0"/>
          <w:marBottom w:val="0"/>
          <w:divBdr>
            <w:top w:val="none" w:sz="0" w:space="0" w:color="auto"/>
            <w:left w:val="none" w:sz="0" w:space="0" w:color="auto"/>
            <w:bottom w:val="none" w:sz="0" w:space="0" w:color="auto"/>
            <w:right w:val="none" w:sz="0" w:space="0" w:color="auto"/>
          </w:divBdr>
        </w:div>
        <w:div w:id="144976697">
          <w:marLeft w:val="640"/>
          <w:marRight w:val="0"/>
          <w:marTop w:val="0"/>
          <w:marBottom w:val="0"/>
          <w:divBdr>
            <w:top w:val="none" w:sz="0" w:space="0" w:color="auto"/>
            <w:left w:val="none" w:sz="0" w:space="0" w:color="auto"/>
            <w:bottom w:val="none" w:sz="0" w:space="0" w:color="auto"/>
            <w:right w:val="none" w:sz="0" w:space="0" w:color="auto"/>
          </w:divBdr>
        </w:div>
        <w:div w:id="1227105659">
          <w:marLeft w:val="640"/>
          <w:marRight w:val="0"/>
          <w:marTop w:val="0"/>
          <w:marBottom w:val="0"/>
          <w:divBdr>
            <w:top w:val="none" w:sz="0" w:space="0" w:color="auto"/>
            <w:left w:val="none" w:sz="0" w:space="0" w:color="auto"/>
            <w:bottom w:val="none" w:sz="0" w:space="0" w:color="auto"/>
            <w:right w:val="none" w:sz="0" w:space="0" w:color="auto"/>
          </w:divBdr>
        </w:div>
        <w:div w:id="1795634840">
          <w:marLeft w:val="640"/>
          <w:marRight w:val="0"/>
          <w:marTop w:val="0"/>
          <w:marBottom w:val="0"/>
          <w:divBdr>
            <w:top w:val="none" w:sz="0" w:space="0" w:color="auto"/>
            <w:left w:val="none" w:sz="0" w:space="0" w:color="auto"/>
            <w:bottom w:val="none" w:sz="0" w:space="0" w:color="auto"/>
            <w:right w:val="none" w:sz="0" w:space="0" w:color="auto"/>
          </w:divBdr>
        </w:div>
        <w:div w:id="1785491547">
          <w:marLeft w:val="640"/>
          <w:marRight w:val="0"/>
          <w:marTop w:val="0"/>
          <w:marBottom w:val="0"/>
          <w:divBdr>
            <w:top w:val="none" w:sz="0" w:space="0" w:color="auto"/>
            <w:left w:val="none" w:sz="0" w:space="0" w:color="auto"/>
            <w:bottom w:val="none" w:sz="0" w:space="0" w:color="auto"/>
            <w:right w:val="none" w:sz="0" w:space="0" w:color="auto"/>
          </w:divBdr>
        </w:div>
        <w:div w:id="1835602897">
          <w:marLeft w:val="640"/>
          <w:marRight w:val="0"/>
          <w:marTop w:val="0"/>
          <w:marBottom w:val="0"/>
          <w:divBdr>
            <w:top w:val="none" w:sz="0" w:space="0" w:color="auto"/>
            <w:left w:val="none" w:sz="0" w:space="0" w:color="auto"/>
            <w:bottom w:val="none" w:sz="0" w:space="0" w:color="auto"/>
            <w:right w:val="none" w:sz="0" w:space="0" w:color="auto"/>
          </w:divBdr>
        </w:div>
        <w:div w:id="902839328">
          <w:marLeft w:val="640"/>
          <w:marRight w:val="0"/>
          <w:marTop w:val="0"/>
          <w:marBottom w:val="0"/>
          <w:divBdr>
            <w:top w:val="none" w:sz="0" w:space="0" w:color="auto"/>
            <w:left w:val="none" w:sz="0" w:space="0" w:color="auto"/>
            <w:bottom w:val="none" w:sz="0" w:space="0" w:color="auto"/>
            <w:right w:val="none" w:sz="0" w:space="0" w:color="auto"/>
          </w:divBdr>
        </w:div>
        <w:div w:id="616060775">
          <w:marLeft w:val="640"/>
          <w:marRight w:val="0"/>
          <w:marTop w:val="0"/>
          <w:marBottom w:val="0"/>
          <w:divBdr>
            <w:top w:val="none" w:sz="0" w:space="0" w:color="auto"/>
            <w:left w:val="none" w:sz="0" w:space="0" w:color="auto"/>
            <w:bottom w:val="none" w:sz="0" w:space="0" w:color="auto"/>
            <w:right w:val="none" w:sz="0" w:space="0" w:color="auto"/>
          </w:divBdr>
        </w:div>
        <w:div w:id="1031760869">
          <w:marLeft w:val="640"/>
          <w:marRight w:val="0"/>
          <w:marTop w:val="0"/>
          <w:marBottom w:val="0"/>
          <w:divBdr>
            <w:top w:val="none" w:sz="0" w:space="0" w:color="auto"/>
            <w:left w:val="none" w:sz="0" w:space="0" w:color="auto"/>
            <w:bottom w:val="none" w:sz="0" w:space="0" w:color="auto"/>
            <w:right w:val="none" w:sz="0" w:space="0" w:color="auto"/>
          </w:divBdr>
        </w:div>
        <w:div w:id="1480539502">
          <w:marLeft w:val="640"/>
          <w:marRight w:val="0"/>
          <w:marTop w:val="0"/>
          <w:marBottom w:val="0"/>
          <w:divBdr>
            <w:top w:val="none" w:sz="0" w:space="0" w:color="auto"/>
            <w:left w:val="none" w:sz="0" w:space="0" w:color="auto"/>
            <w:bottom w:val="none" w:sz="0" w:space="0" w:color="auto"/>
            <w:right w:val="none" w:sz="0" w:space="0" w:color="auto"/>
          </w:divBdr>
        </w:div>
        <w:div w:id="873230318">
          <w:marLeft w:val="640"/>
          <w:marRight w:val="0"/>
          <w:marTop w:val="0"/>
          <w:marBottom w:val="0"/>
          <w:divBdr>
            <w:top w:val="none" w:sz="0" w:space="0" w:color="auto"/>
            <w:left w:val="none" w:sz="0" w:space="0" w:color="auto"/>
            <w:bottom w:val="none" w:sz="0" w:space="0" w:color="auto"/>
            <w:right w:val="none" w:sz="0" w:space="0" w:color="auto"/>
          </w:divBdr>
        </w:div>
        <w:div w:id="616177959">
          <w:marLeft w:val="640"/>
          <w:marRight w:val="0"/>
          <w:marTop w:val="0"/>
          <w:marBottom w:val="0"/>
          <w:divBdr>
            <w:top w:val="none" w:sz="0" w:space="0" w:color="auto"/>
            <w:left w:val="none" w:sz="0" w:space="0" w:color="auto"/>
            <w:bottom w:val="none" w:sz="0" w:space="0" w:color="auto"/>
            <w:right w:val="none" w:sz="0" w:space="0" w:color="auto"/>
          </w:divBdr>
        </w:div>
        <w:div w:id="1861310162">
          <w:marLeft w:val="640"/>
          <w:marRight w:val="0"/>
          <w:marTop w:val="0"/>
          <w:marBottom w:val="0"/>
          <w:divBdr>
            <w:top w:val="none" w:sz="0" w:space="0" w:color="auto"/>
            <w:left w:val="none" w:sz="0" w:space="0" w:color="auto"/>
            <w:bottom w:val="none" w:sz="0" w:space="0" w:color="auto"/>
            <w:right w:val="none" w:sz="0" w:space="0" w:color="auto"/>
          </w:divBdr>
        </w:div>
        <w:div w:id="1576207840">
          <w:marLeft w:val="640"/>
          <w:marRight w:val="0"/>
          <w:marTop w:val="0"/>
          <w:marBottom w:val="0"/>
          <w:divBdr>
            <w:top w:val="none" w:sz="0" w:space="0" w:color="auto"/>
            <w:left w:val="none" w:sz="0" w:space="0" w:color="auto"/>
            <w:bottom w:val="none" w:sz="0" w:space="0" w:color="auto"/>
            <w:right w:val="none" w:sz="0" w:space="0" w:color="auto"/>
          </w:divBdr>
        </w:div>
        <w:div w:id="1686518665">
          <w:marLeft w:val="640"/>
          <w:marRight w:val="0"/>
          <w:marTop w:val="0"/>
          <w:marBottom w:val="0"/>
          <w:divBdr>
            <w:top w:val="none" w:sz="0" w:space="0" w:color="auto"/>
            <w:left w:val="none" w:sz="0" w:space="0" w:color="auto"/>
            <w:bottom w:val="none" w:sz="0" w:space="0" w:color="auto"/>
            <w:right w:val="none" w:sz="0" w:space="0" w:color="auto"/>
          </w:divBdr>
        </w:div>
        <w:div w:id="184636071">
          <w:marLeft w:val="640"/>
          <w:marRight w:val="0"/>
          <w:marTop w:val="0"/>
          <w:marBottom w:val="0"/>
          <w:divBdr>
            <w:top w:val="none" w:sz="0" w:space="0" w:color="auto"/>
            <w:left w:val="none" w:sz="0" w:space="0" w:color="auto"/>
            <w:bottom w:val="none" w:sz="0" w:space="0" w:color="auto"/>
            <w:right w:val="none" w:sz="0" w:space="0" w:color="auto"/>
          </w:divBdr>
        </w:div>
        <w:div w:id="1745487955">
          <w:marLeft w:val="640"/>
          <w:marRight w:val="0"/>
          <w:marTop w:val="0"/>
          <w:marBottom w:val="0"/>
          <w:divBdr>
            <w:top w:val="none" w:sz="0" w:space="0" w:color="auto"/>
            <w:left w:val="none" w:sz="0" w:space="0" w:color="auto"/>
            <w:bottom w:val="none" w:sz="0" w:space="0" w:color="auto"/>
            <w:right w:val="none" w:sz="0" w:space="0" w:color="auto"/>
          </w:divBdr>
        </w:div>
        <w:div w:id="1808543212">
          <w:marLeft w:val="640"/>
          <w:marRight w:val="0"/>
          <w:marTop w:val="0"/>
          <w:marBottom w:val="0"/>
          <w:divBdr>
            <w:top w:val="none" w:sz="0" w:space="0" w:color="auto"/>
            <w:left w:val="none" w:sz="0" w:space="0" w:color="auto"/>
            <w:bottom w:val="none" w:sz="0" w:space="0" w:color="auto"/>
            <w:right w:val="none" w:sz="0" w:space="0" w:color="auto"/>
          </w:divBdr>
        </w:div>
        <w:div w:id="1585072192">
          <w:marLeft w:val="640"/>
          <w:marRight w:val="0"/>
          <w:marTop w:val="0"/>
          <w:marBottom w:val="0"/>
          <w:divBdr>
            <w:top w:val="none" w:sz="0" w:space="0" w:color="auto"/>
            <w:left w:val="none" w:sz="0" w:space="0" w:color="auto"/>
            <w:bottom w:val="none" w:sz="0" w:space="0" w:color="auto"/>
            <w:right w:val="none" w:sz="0" w:space="0" w:color="auto"/>
          </w:divBdr>
        </w:div>
        <w:div w:id="1852838582">
          <w:marLeft w:val="640"/>
          <w:marRight w:val="0"/>
          <w:marTop w:val="0"/>
          <w:marBottom w:val="0"/>
          <w:divBdr>
            <w:top w:val="none" w:sz="0" w:space="0" w:color="auto"/>
            <w:left w:val="none" w:sz="0" w:space="0" w:color="auto"/>
            <w:bottom w:val="none" w:sz="0" w:space="0" w:color="auto"/>
            <w:right w:val="none" w:sz="0" w:space="0" w:color="auto"/>
          </w:divBdr>
        </w:div>
        <w:div w:id="1665236423">
          <w:marLeft w:val="640"/>
          <w:marRight w:val="0"/>
          <w:marTop w:val="0"/>
          <w:marBottom w:val="0"/>
          <w:divBdr>
            <w:top w:val="none" w:sz="0" w:space="0" w:color="auto"/>
            <w:left w:val="none" w:sz="0" w:space="0" w:color="auto"/>
            <w:bottom w:val="none" w:sz="0" w:space="0" w:color="auto"/>
            <w:right w:val="none" w:sz="0" w:space="0" w:color="auto"/>
          </w:divBdr>
        </w:div>
        <w:div w:id="1708988165">
          <w:marLeft w:val="640"/>
          <w:marRight w:val="0"/>
          <w:marTop w:val="0"/>
          <w:marBottom w:val="0"/>
          <w:divBdr>
            <w:top w:val="none" w:sz="0" w:space="0" w:color="auto"/>
            <w:left w:val="none" w:sz="0" w:space="0" w:color="auto"/>
            <w:bottom w:val="none" w:sz="0" w:space="0" w:color="auto"/>
            <w:right w:val="none" w:sz="0" w:space="0" w:color="auto"/>
          </w:divBdr>
        </w:div>
        <w:div w:id="886574441">
          <w:marLeft w:val="640"/>
          <w:marRight w:val="0"/>
          <w:marTop w:val="0"/>
          <w:marBottom w:val="0"/>
          <w:divBdr>
            <w:top w:val="none" w:sz="0" w:space="0" w:color="auto"/>
            <w:left w:val="none" w:sz="0" w:space="0" w:color="auto"/>
            <w:bottom w:val="none" w:sz="0" w:space="0" w:color="auto"/>
            <w:right w:val="none" w:sz="0" w:space="0" w:color="auto"/>
          </w:divBdr>
        </w:div>
        <w:div w:id="2125690160">
          <w:marLeft w:val="640"/>
          <w:marRight w:val="0"/>
          <w:marTop w:val="0"/>
          <w:marBottom w:val="0"/>
          <w:divBdr>
            <w:top w:val="none" w:sz="0" w:space="0" w:color="auto"/>
            <w:left w:val="none" w:sz="0" w:space="0" w:color="auto"/>
            <w:bottom w:val="none" w:sz="0" w:space="0" w:color="auto"/>
            <w:right w:val="none" w:sz="0" w:space="0" w:color="auto"/>
          </w:divBdr>
        </w:div>
        <w:div w:id="1326711573">
          <w:marLeft w:val="640"/>
          <w:marRight w:val="0"/>
          <w:marTop w:val="0"/>
          <w:marBottom w:val="0"/>
          <w:divBdr>
            <w:top w:val="none" w:sz="0" w:space="0" w:color="auto"/>
            <w:left w:val="none" w:sz="0" w:space="0" w:color="auto"/>
            <w:bottom w:val="none" w:sz="0" w:space="0" w:color="auto"/>
            <w:right w:val="none" w:sz="0" w:space="0" w:color="auto"/>
          </w:divBdr>
        </w:div>
        <w:div w:id="1447887535">
          <w:marLeft w:val="640"/>
          <w:marRight w:val="0"/>
          <w:marTop w:val="0"/>
          <w:marBottom w:val="0"/>
          <w:divBdr>
            <w:top w:val="none" w:sz="0" w:space="0" w:color="auto"/>
            <w:left w:val="none" w:sz="0" w:space="0" w:color="auto"/>
            <w:bottom w:val="none" w:sz="0" w:space="0" w:color="auto"/>
            <w:right w:val="none" w:sz="0" w:space="0" w:color="auto"/>
          </w:divBdr>
        </w:div>
        <w:div w:id="142310591">
          <w:marLeft w:val="640"/>
          <w:marRight w:val="0"/>
          <w:marTop w:val="0"/>
          <w:marBottom w:val="0"/>
          <w:divBdr>
            <w:top w:val="none" w:sz="0" w:space="0" w:color="auto"/>
            <w:left w:val="none" w:sz="0" w:space="0" w:color="auto"/>
            <w:bottom w:val="none" w:sz="0" w:space="0" w:color="auto"/>
            <w:right w:val="none" w:sz="0" w:space="0" w:color="auto"/>
          </w:divBdr>
        </w:div>
        <w:div w:id="1733886814">
          <w:marLeft w:val="640"/>
          <w:marRight w:val="0"/>
          <w:marTop w:val="0"/>
          <w:marBottom w:val="0"/>
          <w:divBdr>
            <w:top w:val="none" w:sz="0" w:space="0" w:color="auto"/>
            <w:left w:val="none" w:sz="0" w:space="0" w:color="auto"/>
            <w:bottom w:val="none" w:sz="0" w:space="0" w:color="auto"/>
            <w:right w:val="none" w:sz="0" w:space="0" w:color="auto"/>
          </w:divBdr>
        </w:div>
        <w:div w:id="641429201">
          <w:marLeft w:val="640"/>
          <w:marRight w:val="0"/>
          <w:marTop w:val="0"/>
          <w:marBottom w:val="0"/>
          <w:divBdr>
            <w:top w:val="none" w:sz="0" w:space="0" w:color="auto"/>
            <w:left w:val="none" w:sz="0" w:space="0" w:color="auto"/>
            <w:bottom w:val="none" w:sz="0" w:space="0" w:color="auto"/>
            <w:right w:val="none" w:sz="0" w:space="0" w:color="auto"/>
          </w:divBdr>
        </w:div>
        <w:div w:id="1601716129">
          <w:marLeft w:val="640"/>
          <w:marRight w:val="0"/>
          <w:marTop w:val="0"/>
          <w:marBottom w:val="0"/>
          <w:divBdr>
            <w:top w:val="none" w:sz="0" w:space="0" w:color="auto"/>
            <w:left w:val="none" w:sz="0" w:space="0" w:color="auto"/>
            <w:bottom w:val="none" w:sz="0" w:space="0" w:color="auto"/>
            <w:right w:val="none" w:sz="0" w:space="0" w:color="auto"/>
          </w:divBdr>
        </w:div>
        <w:div w:id="333919141">
          <w:marLeft w:val="640"/>
          <w:marRight w:val="0"/>
          <w:marTop w:val="0"/>
          <w:marBottom w:val="0"/>
          <w:divBdr>
            <w:top w:val="none" w:sz="0" w:space="0" w:color="auto"/>
            <w:left w:val="none" w:sz="0" w:space="0" w:color="auto"/>
            <w:bottom w:val="none" w:sz="0" w:space="0" w:color="auto"/>
            <w:right w:val="none" w:sz="0" w:space="0" w:color="auto"/>
          </w:divBdr>
        </w:div>
        <w:div w:id="1696419666">
          <w:marLeft w:val="640"/>
          <w:marRight w:val="0"/>
          <w:marTop w:val="0"/>
          <w:marBottom w:val="0"/>
          <w:divBdr>
            <w:top w:val="none" w:sz="0" w:space="0" w:color="auto"/>
            <w:left w:val="none" w:sz="0" w:space="0" w:color="auto"/>
            <w:bottom w:val="none" w:sz="0" w:space="0" w:color="auto"/>
            <w:right w:val="none" w:sz="0" w:space="0" w:color="auto"/>
          </w:divBdr>
        </w:div>
        <w:div w:id="313803541">
          <w:marLeft w:val="640"/>
          <w:marRight w:val="0"/>
          <w:marTop w:val="0"/>
          <w:marBottom w:val="0"/>
          <w:divBdr>
            <w:top w:val="none" w:sz="0" w:space="0" w:color="auto"/>
            <w:left w:val="none" w:sz="0" w:space="0" w:color="auto"/>
            <w:bottom w:val="none" w:sz="0" w:space="0" w:color="auto"/>
            <w:right w:val="none" w:sz="0" w:space="0" w:color="auto"/>
          </w:divBdr>
        </w:div>
        <w:div w:id="251354694">
          <w:marLeft w:val="640"/>
          <w:marRight w:val="0"/>
          <w:marTop w:val="0"/>
          <w:marBottom w:val="0"/>
          <w:divBdr>
            <w:top w:val="none" w:sz="0" w:space="0" w:color="auto"/>
            <w:left w:val="none" w:sz="0" w:space="0" w:color="auto"/>
            <w:bottom w:val="none" w:sz="0" w:space="0" w:color="auto"/>
            <w:right w:val="none" w:sz="0" w:space="0" w:color="auto"/>
          </w:divBdr>
        </w:div>
        <w:div w:id="1407217355">
          <w:marLeft w:val="640"/>
          <w:marRight w:val="0"/>
          <w:marTop w:val="0"/>
          <w:marBottom w:val="0"/>
          <w:divBdr>
            <w:top w:val="none" w:sz="0" w:space="0" w:color="auto"/>
            <w:left w:val="none" w:sz="0" w:space="0" w:color="auto"/>
            <w:bottom w:val="none" w:sz="0" w:space="0" w:color="auto"/>
            <w:right w:val="none" w:sz="0" w:space="0" w:color="auto"/>
          </w:divBdr>
        </w:div>
        <w:div w:id="416174026">
          <w:marLeft w:val="640"/>
          <w:marRight w:val="0"/>
          <w:marTop w:val="0"/>
          <w:marBottom w:val="0"/>
          <w:divBdr>
            <w:top w:val="none" w:sz="0" w:space="0" w:color="auto"/>
            <w:left w:val="none" w:sz="0" w:space="0" w:color="auto"/>
            <w:bottom w:val="none" w:sz="0" w:space="0" w:color="auto"/>
            <w:right w:val="none" w:sz="0" w:space="0" w:color="auto"/>
          </w:divBdr>
        </w:div>
        <w:div w:id="490802895">
          <w:marLeft w:val="640"/>
          <w:marRight w:val="0"/>
          <w:marTop w:val="0"/>
          <w:marBottom w:val="0"/>
          <w:divBdr>
            <w:top w:val="none" w:sz="0" w:space="0" w:color="auto"/>
            <w:left w:val="none" w:sz="0" w:space="0" w:color="auto"/>
            <w:bottom w:val="none" w:sz="0" w:space="0" w:color="auto"/>
            <w:right w:val="none" w:sz="0" w:space="0" w:color="auto"/>
          </w:divBdr>
        </w:div>
        <w:div w:id="623534837">
          <w:marLeft w:val="640"/>
          <w:marRight w:val="0"/>
          <w:marTop w:val="0"/>
          <w:marBottom w:val="0"/>
          <w:divBdr>
            <w:top w:val="none" w:sz="0" w:space="0" w:color="auto"/>
            <w:left w:val="none" w:sz="0" w:space="0" w:color="auto"/>
            <w:bottom w:val="none" w:sz="0" w:space="0" w:color="auto"/>
            <w:right w:val="none" w:sz="0" w:space="0" w:color="auto"/>
          </w:divBdr>
        </w:div>
        <w:div w:id="2113477876">
          <w:marLeft w:val="640"/>
          <w:marRight w:val="0"/>
          <w:marTop w:val="0"/>
          <w:marBottom w:val="0"/>
          <w:divBdr>
            <w:top w:val="none" w:sz="0" w:space="0" w:color="auto"/>
            <w:left w:val="none" w:sz="0" w:space="0" w:color="auto"/>
            <w:bottom w:val="none" w:sz="0" w:space="0" w:color="auto"/>
            <w:right w:val="none" w:sz="0" w:space="0" w:color="auto"/>
          </w:divBdr>
        </w:div>
        <w:div w:id="1366908203">
          <w:marLeft w:val="640"/>
          <w:marRight w:val="0"/>
          <w:marTop w:val="0"/>
          <w:marBottom w:val="0"/>
          <w:divBdr>
            <w:top w:val="none" w:sz="0" w:space="0" w:color="auto"/>
            <w:left w:val="none" w:sz="0" w:space="0" w:color="auto"/>
            <w:bottom w:val="none" w:sz="0" w:space="0" w:color="auto"/>
            <w:right w:val="none" w:sz="0" w:space="0" w:color="auto"/>
          </w:divBdr>
        </w:div>
        <w:div w:id="1659728862">
          <w:marLeft w:val="640"/>
          <w:marRight w:val="0"/>
          <w:marTop w:val="0"/>
          <w:marBottom w:val="0"/>
          <w:divBdr>
            <w:top w:val="none" w:sz="0" w:space="0" w:color="auto"/>
            <w:left w:val="none" w:sz="0" w:space="0" w:color="auto"/>
            <w:bottom w:val="none" w:sz="0" w:space="0" w:color="auto"/>
            <w:right w:val="none" w:sz="0" w:space="0" w:color="auto"/>
          </w:divBdr>
        </w:div>
        <w:div w:id="1079714170">
          <w:marLeft w:val="640"/>
          <w:marRight w:val="0"/>
          <w:marTop w:val="0"/>
          <w:marBottom w:val="0"/>
          <w:divBdr>
            <w:top w:val="none" w:sz="0" w:space="0" w:color="auto"/>
            <w:left w:val="none" w:sz="0" w:space="0" w:color="auto"/>
            <w:bottom w:val="none" w:sz="0" w:space="0" w:color="auto"/>
            <w:right w:val="none" w:sz="0" w:space="0" w:color="auto"/>
          </w:divBdr>
        </w:div>
        <w:div w:id="1253078771">
          <w:marLeft w:val="640"/>
          <w:marRight w:val="0"/>
          <w:marTop w:val="0"/>
          <w:marBottom w:val="0"/>
          <w:divBdr>
            <w:top w:val="none" w:sz="0" w:space="0" w:color="auto"/>
            <w:left w:val="none" w:sz="0" w:space="0" w:color="auto"/>
            <w:bottom w:val="none" w:sz="0" w:space="0" w:color="auto"/>
            <w:right w:val="none" w:sz="0" w:space="0" w:color="auto"/>
          </w:divBdr>
        </w:div>
        <w:div w:id="1872256848">
          <w:marLeft w:val="640"/>
          <w:marRight w:val="0"/>
          <w:marTop w:val="0"/>
          <w:marBottom w:val="0"/>
          <w:divBdr>
            <w:top w:val="none" w:sz="0" w:space="0" w:color="auto"/>
            <w:left w:val="none" w:sz="0" w:space="0" w:color="auto"/>
            <w:bottom w:val="none" w:sz="0" w:space="0" w:color="auto"/>
            <w:right w:val="none" w:sz="0" w:space="0" w:color="auto"/>
          </w:divBdr>
        </w:div>
        <w:div w:id="919217162">
          <w:marLeft w:val="640"/>
          <w:marRight w:val="0"/>
          <w:marTop w:val="0"/>
          <w:marBottom w:val="0"/>
          <w:divBdr>
            <w:top w:val="none" w:sz="0" w:space="0" w:color="auto"/>
            <w:left w:val="none" w:sz="0" w:space="0" w:color="auto"/>
            <w:bottom w:val="none" w:sz="0" w:space="0" w:color="auto"/>
            <w:right w:val="none" w:sz="0" w:space="0" w:color="auto"/>
          </w:divBdr>
        </w:div>
        <w:div w:id="940333239">
          <w:marLeft w:val="640"/>
          <w:marRight w:val="0"/>
          <w:marTop w:val="0"/>
          <w:marBottom w:val="0"/>
          <w:divBdr>
            <w:top w:val="none" w:sz="0" w:space="0" w:color="auto"/>
            <w:left w:val="none" w:sz="0" w:space="0" w:color="auto"/>
            <w:bottom w:val="none" w:sz="0" w:space="0" w:color="auto"/>
            <w:right w:val="none" w:sz="0" w:space="0" w:color="auto"/>
          </w:divBdr>
        </w:div>
        <w:div w:id="864988">
          <w:marLeft w:val="640"/>
          <w:marRight w:val="0"/>
          <w:marTop w:val="0"/>
          <w:marBottom w:val="0"/>
          <w:divBdr>
            <w:top w:val="none" w:sz="0" w:space="0" w:color="auto"/>
            <w:left w:val="none" w:sz="0" w:space="0" w:color="auto"/>
            <w:bottom w:val="none" w:sz="0" w:space="0" w:color="auto"/>
            <w:right w:val="none" w:sz="0" w:space="0" w:color="auto"/>
          </w:divBdr>
        </w:div>
        <w:div w:id="950168846">
          <w:marLeft w:val="640"/>
          <w:marRight w:val="0"/>
          <w:marTop w:val="0"/>
          <w:marBottom w:val="0"/>
          <w:divBdr>
            <w:top w:val="none" w:sz="0" w:space="0" w:color="auto"/>
            <w:left w:val="none" w:sz="0" w:space="0" w:color="auto"/>
            <w:bottom w:val="none" w:sz="0" w:space="0" w:color="auto"/>
            <w:right w:val="none" w:sz="0" w:space="0" w:color="auto"/>
          </w:divBdr>
        </w:div>
        <w:div w:id="1419910945">
          <w:marLeft w:val="640"/>
          <w:marRight w:val="0"/>
          <w:marTop w:val="0"/>
          <w:marBottom w:val="0"/>
          <w:divBdr>
            <w:top w:val="none" w:sz="0" w:space="0" w:color="auto"/>
            <w:left w:val="none" w:sz="0" w:space="0" w:color="auto"/>
            <w:bottom w:val="none" w:sz="0" w:space="0" w:color="auto"/>
            <w:right w:val="none" w:sz="0" w:space="0" w:color="auto"/>
          </w:divBdr>
        </w:div>
        <w:div w:id="1409382736">
          <w:marLeft w:val="640"/>
          <w:marRight w:val="0"/>
          <w:marTop w:val="0"/>
          <w:marBottom w:val="0"/>
          <w:divBdr>
            <w:top w:val="none" w:sz="0" w:space="0" w:color="auto"/>
            <w:left w:val="none" w:sz="0" w:space="0" w:color="auto"/>
            <w:bottom w:val="none" w:sz="0" w:space="0" w:color="auto"/>
            <w:right w:val="none" w:sz="0" w:space="0" w:color="auto"/>
          </w:divBdr>
        </w:div>
        <w:div w:id="713970489">
          <w:marLeft w:val="640"/>
          <w:marRight w:val="0"/>
          <w:marTop w:val="0"/>
          <w:marBottom w:val="0"/>
          <w:divBdr>
            <w:top w:val="none" w:sz="0" w:space="0" w:color="auto"/>
            <w:left w:val="none" w:sz="0" w:space="0" w:color="auto"/>
            <w:bottom w:val="none" w:sz="0" w:space="0" w:color="auto"/>
            <w:right w:val="none" w:sz="0" w:space="0" w:color="auto"/>
          </w:divBdr>
        </w:div>
        <w:div w:id="1169247644">
          <w:marLeft w:val="640"/>
          <w:marRight w:val="0"/>
          <w:marTop w:val="0"/>
          <w:marBottom w:val="0"/>
          <w:divBdr>
            <w:top w:val="none" w:sz="0" w:space="0" w:color="auto"/>
            <w:left w:val="none" w:sz="0" w:space="0" w:color="auto"/>
            <w:bottom w:val="none" w:sz="0" w:space="0" w:color="auto"/>
            <w:right w:val="none" w:sz="0" w:space="0" w:color="auto"/>
          </w:divBdr>
        </w:div>
        <w:div w:id="27686529">
          <w:marLeft w:val="640"/>
          <w:marRight w:val="0"/>
          <w:marTop w:val="0"/>
          <w:marBottom w:val="0"/>
          <w:divBdr>
            <w:top w:val="none" w:sz="0" w:space="0" w:color="auto"/>
            <w:left w:val="none" w:sz="0" w:space="0" w:color="auto"/>
            <w:bottom w:val="none" w:sz="0" w:space="0" w:color="auto"/>
            <w:right w:val="none" w:sz="0" w:space="0" w:color="auto"/>
          </w:divBdr>
        </w:div>
        <w:div w:id="1508521088">
          <w:marLeft w:val="640"/>
          <w:marRight w:val="0"/>
          <w:marTop w:val="0"/>
          <w:marBottom w:val="0"/>
          <w:divBdr>
            <w:top w:val="none" w:sz="0" w:space="0" w:color="auto"/>
            <w:left w:val="none" w:sz="0" w:space="0" w:color="auto"/>
            <w:bottom w:val="none" w:sz="0" w:space="0" w:color="auto"/>
            <w:right w:val="none" w:sz="0" w:space="0" w:color="auto"/>
          </w:divBdr>
        </w:div>
        <w:div w:id="899942216">
          <w:marLeft w:val="640"/>
          <w:marRight w:val="0"/>
          <w:marTop w:val="0"/>
          <w:marBottom w:val="0"/>
          <w:divBdr>
            <w:top w:val="none" w:sz="0" w:space="0" w:color="auto"/>
            <w:left w:val="none" w:sz="0" w:space="0" w:color="auto"/>
            <w:bottom w:val="none" w:sz="0" w:space="0" w:color="auto"/>
            <w:right w:val="none" w:sz="0" w:space="0" w:color="auto"/>
          </w:divBdr>
        </w:div>
      </w:divsChild>
    </w:div>
    <w:div w:id="1651056630">
      <w:bodyDiv w:val="1"/>
      <w:marLeft w:val="0"/>
      <w:marRight w:val="0"/>
      <w:marTop w:val="0"/>
      <w:marBottom w:val="0"/>
      <w:divBdr>
        <w:top w:val="none" w:sz="0" w:space="0" w:color="auto"/>
        <w:left w:val="none" w:sz="0" w:space="0" w:color="auto"/>
        <w:bottom w:val="none" w:sz="0" w:space="0" w:color="auto"/>
        <w:right w:val="none" w:sz="0" w:space="0" w:color="auto"/>
      </w:divBdr>
      <w:divsChild>
        <w:div w:id="85074705">
          <w:marLeft w:val="640"/>
          <w:marRight w:val="0"/>
          <w:marTop w:val="0"/>
          <w:marBottom w:val="0"/>
          <w:divBdr>
            <w:top w:val="none" w:sz="0" w:space="0" w:color="auto"/>
            <w:left w:val="none" w:sz="0" w:space="0" w:color="auto"/>
            <w:bottom w:val="none" w:sz="0" w:space="0" w:color="auto"/>
            <w:right w:val="none" w:sz="0" w:space="0" w:color="auto"/>
          </w:divBdr>
        </w:div>
        <w:div w:id="1127314331">
          <w:marLeft w:val="640"/>
          <w:marRight w:val="0"/>
          <w:marTop w:val="0"/>
          <w:marBottom w:val="0"/>
          <w:divBdr>
            <w:top w:val="none" w:sz="0" w:space="0" w:color="auto"/>
            <w:left w:val="none" w:sz="0" w:space="0" w:color="auto"/>
            <w:bottom w:val="none" w:sz="0" w:space="0" w:color="auto"/>
            <w:right w:val="none" w:sz="0" w:space="0" w:color="auto"/>
          </w:divBdr>
        </w:div>
        <w:div w:id="619191337">
          <w:marLeft w:val="640"/>
          <w:marRight w:val="0"/>
          <w:marTop w:val="0"/>
          <w:marBottom w:val="0"/>
          <w:divBdr>
            <w:top w:val="none" w:sz="0" w:space="0" w:color="auto"/>
            <w:left w:val="none" w:sz="0" w:space="0" w:color="auto"/>
            <w:bottom w:val="none" w:sz="0" w:space="0" w:color="auto"/>
            <w:right w:val="none" w:sz="0" w:space="0" w:color="auto"/>
          </w:divBdr>
        </w:div>
        <w:div w:id="1761946535">
          <w:marLeft w:val="640"/>
          <w:marRight w:val="0"/>
          <w:marTop w:val="0"/>
          <w:marBottom w:val="0"/>
          <w:divBdr>
            <w:top w:val="none" w:sz="0" w:space="0" w:color="auto"/>
            <w:left w:val="none" w:sz="0" w:space="0" w:color="auto"/>
            <w:bottom w:val="none" w:sz="0" w:space="0" w:color="auto"/>
            <w:right w:val="none" w:sz="0" w:space="0" w:color="auto"/>
          </w:divBdr>
        </w:div>
        <w:div w:id="788743848">
          <w:marLeft w:val="640"/>
          <w:marRight w:val="0"/>
          <w:marTop w:val="0"/>
          <w:marBottom w:val="0"/>
          <w:divBdr>
            <w:top w:val="none" w:sz="0" w:space="0" w:color="auto"/>
            <w:left w:val="none" w:sz="0" w:space="0" w:color="auto"/>
            <w:bottom w:val="none" w:sz="0" w:space="0" w:color="auto"/>
            <w:right w:val="none" w:sz="0" w:space="0" w:color="auto"/>
          </w:divBdr>
        </w:div>
        <w:div w:id="737940717">
          <w:marLeft w:val="640"/>
          <w:marRight w:val="0"/>
          <w:marTop w:val="0"/>
          <w:marBottom w:val="0"/>
          <w:divBdr>
            <w:top w:val="none" w:sz="0" w:space="0" w:color="auto"/>
            <w:left w:val="none" w:sz="0" w:space="0" w:color="auto"/>
            <w:bottom w:val="none" w:sz="0" w:space="0" w:color="auto"/>
            <w:right w:val="none" w:sz="0" w:space="0" w:color="auto"/>
          </w:divBdr>
        </w:div>
        <w:div w:id="1590189265">
          <w:marLeft w:val="640"/>
          <w:marRight w:val="0"/>
          <w:marTop w:val="0"/>
          <w:marBottom w:val="0"/>
          <w:divBdr>
            <w:top w:val="none" w:sz="0" w:space="0" w:color="auto"/>
            <w:left w:val="none" w:sz="0" w:space="0" w:color="auto"/>
            <w:bottom w:val="none" w:sz="0" w:space="0" w:color="auto"/>
            <w:right w:val="none" w:sz="0" w:space="0" w:color="auto"/>
          </w:divBdr>
        </w:div>
        <w:div w:id="1538464163">
          <w:marLeft w:val="640"/>
          <w:marRight w:val="0"/>
          <w:marTop w:val="0"/>
          <w:marBottom w:val="0"/>
          <w:divBdr>
            <w:top w:val="none" w:sz="0" w:space="0" w:color="auto"/>
            <w:left w:val="none" w:sz="0" w:space="0" w:color="auto"/>
            <w:bottom w:val="none" w:sz="0" w:space="0" w:color="auto"/>
            <w:right w:val="none" w:sz="0" w:space="0" w:color="auto"/>
          </w:divBdr>
        </w:div>
        <w:div w:id="126968852">
          <w:marLeft w:val="640"/>
          <w:marRight w:val="0"/>
          <w:marTop w:val="0"/>
          <w:marBottom w:val="0"/>
          <w:divBdr>
            <w:top w:val="none" w:sz="0" w:space="0" w:color="auto"/>
            <w:left w:val="none" w:sz="0" w:space="0" w:color="auto"/>
            <w:bottom w:val="none" w:sz="0" w:space="0" w:color="auto"/>
            <w:right w:val="none" w:sz="0" w:space="0" w:color="auto"/>
          </w:divBdr>
        </w:div>
        <w:div w:id="2005890457">
          <w:marLeft w:val="640"/>
          <w:marRight w:val="0"/>
          <w:marTop w:val="0"/>
          <w:marBottom w:val="0"/>
          <w:divBdr>
            <w:top w:val="none" w:sz="0" w:space="0" w:color="auto"/>
            <w:left w:val="none" w:sz="0" w:space="0" w:color="auto"/>
            <w:bottom w:val="none" w:sz="0" w:space="0" w:color="auto"/>
            <w:right w:val="none" w:sz="0" w:space="0" w:color="auto"/>
          </w:divBdr>
        </w:div>
        <w:div w:id="355621884">
          <w:marLeft w:val="640"/>
          <w:marRight w:val="0"/>
          <w:marTop w:val="0"/>
          <w:marBottom w:val="0"/>
          <w:divBdr>
            <w:top w:val="none" w:sz="0" w:space="0" w:color="auto"/>
            <w:left w:val="none" w:sz="0" w:space="0" w:color="auto"/>
            <w:bottom w:val="none" w:sz="0" w:space="0" w:color="auto"/>
            <w:right w:val="none" w:sz="0" w:space="0" w:color="auto"/>
          </w:divBdr>
        </w:div>
        <w:div w:id="2094621541">
          <w:marLeft w:val="640"/>
          <w:marRight w:val="0"/>
          <w:marTop w:val="0"/>
          <w:marBottom w:val="0"/>
          <w:divBdr>
            <w:top w:val="none" w:sz="0" w:space="0" w:color="auto"/>
            <w:left w:val="none" w:sz="0" w:space="0" w:color="auto"/>
            <w:bottom w:val="none" w:sz="0" w:space="0" w:color="auto"/>
            <w:right w:val="none" w:sz="0" w:space="0" w:color="auto"/>
          </w:divBdr>
        </w:div>
        <w:div w:id="1016537211">
          <w:marLeft w:val="640"/>
          <w:marRight w:val="0"/>
          <w:marTop w:val="0"/>
          <w:marBottom w:val="0"/>
          <w:divBdr>
            <w:top w:val="none" w:sz="0" w:space="0" w:color="auto"/>
            <w:left w:val="none" w:sz="0" w:space="0" w:color="auto"/>
            <w:bottom w:val="none" w:sz="0" w:space="0" w:color="auto"/>
            <w:right w:val="none" w:sz="0" w:space="0" w:color="auto"/>
          </w:divBdr>
        </w:div>
        <w:div w:id="688993226">
          <w:marLeft w:val="640"/>
          <w:marRight w:val="0"/>
          <w:marTop w:val="0"/>
          <w:marBottom w:val="0"/>
          <w:divBdr>
            <w:top w:val="none" w:sz="0" w:space="0" w:color="auto"/>
            <w:left w:val="none" w:sz="0" w:space="0" w:color="auto"/>
            <w:bottom w:val="none" w:sz="0" w:space="0" w:color="auto"/>
            <w:right w:val="none" w:sz="0" w:space="0" w:color="auto"/>
          </w:divBdr>
        </w:div>
        <w:div w:id="1560289416">
          <w:marLeft w:val="640"/>
          <w:marRight w:val="0"/>
          <w:marTop w:val="0"/>
          <w:marBottom w:val="0"/>
          <w:divBdr>
            <w:top w:val="none" w:sz="0" w:space="0" w:color="auto"/>
            <w:left w:val="none" w:sz="0" w:space="0" w:color="auto"/>
            <w:bottom w:val="none" w:sz="0" w:space="0" w:color="auto"/>
            <w:right w:val="none" w:sz="0" w:space="0" w:color="auto"/>
          </w:divBdr>
        </w:div>
        <w:div w:id="171922230">
          <w:marLeft w:val="640"/>
          <w:marRight w:val="0"/>
          <w:marTop w:val="0"/>
          <w:marBottom w:val="0"/>
          <w:divBdr>
            <w:top w:val="none" w:sz="0" w:space="0" w:color="auto"/>
            <w:left w:val="none" w:sz="0" w:space="0" w:color="auto"/>
            <w:bottom w:val="none" w:sz="0" w:space="0" w:color="auto"/>
            <w:right w:val="none" w:sz="0" w:space="0" w:color="auto"/>
          </w:divBdr>
        </w:div>
        <w:div w:id="1360205747">
          <w:marLeft w:val="640"/>
          <w:marRight w:val="0"/>
          <w:marTop w:val="0"/>
          <w:marBottom w:val="0"/>
          <w:divBdr>
            <w:top w:val="none" w:sz="0" w:space="0" w:color="auto"/>
            <w:left w:val="none" w:sz="0" w:space="0" w:color="auto"/>
            <w:bottom w:val="none" w:sz="0" w:space="0" w:color="auto"/>
            <w:right w:val="none" w:sz="0" w:space="0" w:color="auto"/>
          </w:divBdr>
        </w:div>
        <w:div w:id="800996429">
          <w:marLeft w:val="640"/>
          <w:marRight w:val="0"/>
          <w:marTop w:val="0"/>
          <w:marBottom w:val="0"/>
          <w:divBdr>
            <w:top w:val="none" w:sz="0" w:space="0" w:color="auto"/>
            <w:left w:val="none" w:sz="0" w:space="0" w:color="auto"/>
            <w:bottom w:val="none" w:sz="0" w:space="0" w:color="auto"/>
            <w:right w:val="none" w:sz="0" w:space="0" w:color="auto"/>
          </w:divBdr>
        </w:div>
        <w:div w:id="2033532207">
          <w:marLeft w:val="640"/>
          <w:marRight w:val="0"/>
          <w:marTop w:val="0"/>
          <w:marBottom w:val="0"/>
          <w:divBdr>
            <w:top w:val="none" w:sz="0" w:space="0" w:color="auto"/>
            <w:left w:val="none" w:sz="0" w:space="0" w:color="auto"/>
            <w:bottom w:val="none" w:sz="0" w:space="0" w:color="auto"/>
            <w:right w:val="none" w:sz="0" w:space="0" w:color="auto"/>
          </w:divBdr>
        </w:div>
        <w:div w:id="1622610999">
          <w:marLeft w:val="640"/>
          <w:marRight w:val="0"/>
          <w:marTop w:val="0"/>
          <w:marBottom w:val="0"/>
          <w:divBdr>
            <w:top w:val="none" w:sz="0" w:space="0" w:color="auto"/>
            <w:left w:val="none" w:sz="0" w:space="0" w:color="auto"/>
            <w:bottom w:val="none" w:sz="0" w:space="0" w:color="auto"/>
            <w:right w:val="none" w:sz="0" w:space="0" w:color="auto"/>
          </w:divBdr>
        </w:div>
        <w:div w:id="130292159">
          <w:marLeft w:val="640"/>
          <w:marRight w:val="0"/>
          <w:marTop w:val="0"/>
          <w:marBottom w:val="0"/>
          <w:divBdr>
            <w:top w:val="none" w:sz="0" w:space="0" w:color="auto"/>
            <w:left w:val="none" w:sz="0" w:space="0" w:color="auto"/>
            <w:bottom w:val="none" w:sz="0" w:space="0" w:color="auto"/>
            <w:right w:val="none" w:sz="0" w:space="0" w:color="auto"/>
          </w:divBdr>
        </w:div>
        <w:div w:id="1177885237">
          <w:marLeft w:val="640"/>
          <w:marRight w:val="0"/>
          <w:marTop w:val="0"/>
          <w:marBottom w:val="0"/>
          <w:divBdr>
            <w:top w:val="none" w:sz="0" w:space="0" w:color="auto"/>
            <w:left w:val="none" w:sz="0" w:space="0" w:color="auto"/>
            <w:bottom w:val="none" w:sz="0" w:space="0" w:color="auto"/>
            <w:right w:val="none" w:sz="0" w:space="0" w:color="auto"/>
          </w:divBdr>
        </w:div>
        <w:div w:id="103154127">
          <w:marLeft w:val="640"/>
          <w:marRight w:val="0"/>
          <w:marTop w:val="0"/>
          <w:marBottom w:val="0"/>
          <w:divBdr>
            <w:top w:val="none" w:sz="0" w:space="0" w:color="auto"/>
            <w:left w:val="none" w:sz="0" w:space="0" w:color="auto"/>
            <w:bottom w:val="none" w:sz="0" w:space="0" w:color="auto"/>
            <w:right w:val="none" w:sz="0" w:space="0" w:color="auto"/>
          </w:divBdr>
        </w:div>
        <w:div w:id="1941333831">
          <w:marLeft w:val="640"/>
          <w:marRight w:val="0"/>
          <w:marTop w:val="0"/>
          <w:marBottom w:val="0"/>
          <w:divBdr>
            <w:top w:val="none" w:sz="0" w:space="0" w:color="auto"/>
            <w:left w:val="none" w:sz="0" w:space="0" w:color="auto"/>
            <w:bottom w:val="none" w:sz="0" w:space="0" w:color="auto"/>
            <w:right w:val="none" w:sz="0" w:space="0" w:color="auto"/>
          </w:divBdr>
        </w:div>
        <w:div w:id="1122920089">
          <w:marLeft w:val="640"/>
          <w:marRight w:val="0"/>
          <w:marTop w:val="0"/>
          <w:marBottom w:val="0"/>
          <w:divBdr>
            <w:top w:val="none" w:sz="0" w:space="0" w:color="auto"/>
            <w:left w:val="none" w:sz="0" w:space="0" w:color="auto"/>
            <w:bottom w:val="none" w:sz="0" w:space="0" w:color="auto"/>
            <w:right w:val="none" w:sz="0" w:space="0" w:color="auto"/>
          </w:divBdr>
        </w:div>
        <w:div w:id="870339720">
          <w:marLeft w:val="640"/>
          <w:marRight w:val="0"/>
          <w:marTop w:val="0"/>
          <w:marBottom w:val="0"/>
          <w:divBdr>
            <w:top w:val="none" w:sz="0" w:space="0" w:color="auto"/>
            <w:left w:val="none" w:sz="0" w:space="0" w:color="auto"/>
            <w:bottom w:val="none" w:sz="0" w:space="0" w:color="auto"/>
            <w:right w:val="none" w:sz="0" w:space="0" w:color="auto"/>
          </w:divBdr>
        </w:div>
        <w:div w:id="215168798">
          <w:marLeft w:val="640"/>
          <w:marRight w:val="0"/>
          <w:marTop w:val="0"/>
          <w:marBottom w:val="0"/>
          <w:divBdr>
            <w:top w:val="none" w:sz="0" w:space="0" w:color="auto"/>
            <w:left w:val="none" w:sz="0" w:space="0" w:color="auto"/>
            <w:bottom w:val="none" w:sz="0" w:space="0" w:color="auto"/>
            <w:right w:val="none" w:sz="0" w:space="0" w:color="auto"/>
          </w:divBdr>
        </w:div>
        <w:div w:id="582035865">
          <w:marLeft w:val="640"/>
          <w:marRight w:val="0"/>
          <w:marTop w:val="0"/>
          <w:marBottom w:val="0"/>
          <w:divBdr>
            <w:top w:val="none" w:sz="0" w:space="0" w:color="auto"/>
            <w:left w:val="none" w:sz="0" w:space="0" w:color="auto"/>
            <w:bottom w:val="none" w:sz="0" w:space="0" w:color="auto"/>
            <w:right w:val="none" w:sz="0" w:space="0" w:color="auto"/>
          </w:divBdr>
        </w:div>
        <w:div w:id="1826823480">
          <w:marLeft w:val="640"/>
          <w:marRight w:val="0"/>
          <w:marTop w:val="0"/>
          <w:marBottom w:val="0"/>
          <w:divBdr>
            <w:top w:val="none" w:sz="0" w:space="0" w:color="auto"/>
            <w:left w:val="none" w:sz="0" w:space="0" w:color="auto"/>
            <w:bottom w:val="none" w:sz="0" w:space="0" w:color="auto"/>
            <w:right w:val="none" w:sz="0" w:space="0" w:color="auto"/>
          </w:divBdr>
        </w:div>
        <w:div w:id="2012826703">
          <w:marLeft w:val="640"/>
          <w:marRight w:val="0"/>
          <w:marTop w:val="0"/>
          <w:marBottom w:val="0"/>
          <w:divBdr>
            <w:top w:val="none" w:sz="0" w:space="0" w:color="auto"/>
            <w:left w:val="none" w:sz="0" w:space="0" w:color="auto"/>
            <w:bottom w:val="none" w:sz="0" w:space="0" w:color="auto"/>
            <w:right w:val="none" w:sz="0" w:space="0" w:color="auto"/>
          </w:divBdr>
        </w:div>
        <w:div w:id="228424015">
          <w:marLeft w:val="640"/>
          <w:marRight w:val="0"/>
          <w:marTop w:val="0"/>
          <w:marBottom w:val="0"/>
          <w:divBdr>
            <w:top w:val="none" w:sz="0" w:space="0" w:color="auto"/>
            <w:left w:val="none" w:sz="0" w:space="0" w:color="auto"/>
            <w:bottom w:val="none" w:sz="0" w:space="0" w:color="auto"/>
            <w:right w:val="none" w:sz="0" w:space="0" w:color="auto"/>
          </w:divBdr>
        </w:div>
        <w:div w:id="1828668564">
          <w:marLeft w:val="640"/>
          <w:marRight w:val="0"/>
          <w:marTop w:val="0"/>
          <w:marBottom w:val="0"/>
          <w:divBdr>
            <w:top w:val="none" w:sz="0" w:space="0" w:color="auto"/>
            <w:left w:val="none" w:sz="0" w:space="0" w:color="auto"/>
            <w:bottom w:val="none" w:sz="0" w:space="0" w:color="auto"/>
            <w:right w:val="none" w:sz="0" w:space="0" w:color="auto"/>
          </w:divBdr>
        </w:div>
        <w:div w:id="285743206">
          <w:marLeft w:val="640"/>
          <w:marRight w:val="0"/>
          <w:marTop w:val="0"/>
          <w:marBottom w:val="0"/>
          <w:divBdr>
            <w:top w:val="none" w:sz="0" w:space="0" w:color="auto"/>
            <w:left w:val="none" w:sz="0" w:space="0" w:color="auto"/>
            <w:bottom w:val="none" w:sz="0" w:space="0" w:color="auto"/>
            <w:right w:val="none" w:sz="0" w:space="0" w:color="auto"/>
          </w:divBdr>
        </w:div>
        <w:div w:id="157813020">
          <w:marLeft w:val="640"/>
          <w:marRight w:val="0"/>
          <w:marTop w:val="0"/>
          <w:marBottom w:val="0"/>
          <w:divBdr>
            <w:top w:val="none" w:sz="0" w:space="0" w:color="auto"/>
            <w:left w:val="none" w:sz="0" w:space="0" w:color="auto"/>
            <w:bottom w:val="none" w:sz="0" w:space="0" w:color="auto"/>
            <w:right w:val="none" w:sz="0" w:space="0" w:color="auto"/>
          </w:divBdr>
        </w:div>
        <w:div w:id="1864435595">
          <w:marLeft w:val="640"/>
          <w:marRight w:val="0"/>
          <w:marTop w:val="0"/>
          <w:marBottom w:val="0"/>
          <w:divBdr>
            <w:top w:val="none" w:sz="0" w:space="0" w:color="auto"/>
            <w:left w:val="none" w:sz="0" w:space="0" w:color="auto"/>
            <w:bottom w:val="none" w:sz="0" w:space="0" w:color="auto"/>
            <w:right w:val="none" w:sz="0" w:space="0" w:color="auto"/>
          </w:divBdr>
        </w:div>
        <w:div w:id="2009283059">
          <w:marLeft w:val="640"/>
          <w:marRight w:val="0"/>
          <w:marTop w:val="0"/>
          <w:marBottom w:val="0"/>
          <w:divBdr>
            <w:top w:val="none" w:sz="0" w:space="0" w:color="auto"/>
            <w:left w:val="none" w:sz="0" w:space="0" w:color="auto"/>
            <w:bottom w:val="none" w:sz="0" w:space="0" w:color="auto"/>
            <w:right w:val="none" w:sz="0" w:space="0" w:color="auto"/>
          </w:divBdr>
        </w:div>
        <w:div w:id="856499422">
          <w:marLeft w:val="640"/>
          <w:marRight w:val="0"/>
          <w:marTop w:val="0"/>
          <w:marBottom w:val="0"/>
          <w:divBdr>
            <w:top w:val="none" w:sz="0" w:space="0" w:color="auto"/>
            <w:left w:val="none" w:sz="0" w:space="0" w:color="auto"/>
            <w:bottom w:val="none" w:sz="0" w:space="0" w:color="auto"/>
            <w:right w:val="none" w:sz="0" w:space="0" w:color="auto"/>
          </w:divBdr>
        </w:div>
        <w:div w:id="1566601910">
          <w:marLeft w:val="640"/>
          <w:marRight w:val="0"/>
          <w:marTop w:val="0"/>
          <w:marBottom w:val="0"/>
          <w:divBdr>
            <w:top w:val="none" w:sz="0" w:space="0" w:color="auto"/>
            <w:left w:val="none" w:sz="0" w:space="0" w:color="auto"/>
            <w:bottom w:val="none" w:sz="0" w:space="0" w:color="auto"/>
            <w:right w:val="none" w:sz="0" w:space="0" w:color="auto"/>
          </w:divBdr>
        </w:div>
        <w:div w:id="1554584762">
          <w:marLeft w:val="640"/>
          <w:marRight w:val="0"/>
          <w:marTop w:val="0"/>
          <w:marBottom w:val="0"/>
          <w:divBdr>
            <w:top w:val="none" w:sz="0" w:space="0" w:color="auto"/>
            <w:left w:val="none" w:sz="0" w:space="0" w:color="auto"/>
            <w:bottom w:val="none" w:sz="0" w:space="0" w:color="auto"/>
            <w:right w:val="none" w:sz="0" w:space="0" w:color="auto"/>
          </w:divBdr>
        </w:div>
        <w:div w:id="718551840">
          <w:marLeft w:val="640"/>
          <w:marRight w:val="0"/>
          <w:marTop w:val="0"/>
          <w:marBottom w:val="0"/>
          <w:divBdr>
            <w:top w:val="none" w:sz="0" w:space="0" w:color="auto"/>
            <w:left w:val="none" w:sz="0" w:space="0" w:color="auto"/>
            <w:bottom w:val="none" w:sz="0" w:space="0" w:color="auto"/>
            <w:right w:val="none" w:sz="0" w:space="0" w:color="auto"/>
          </w:divBdr>
        </w:div>
        <w:div w:id="1262765830">
          <w:marLeft w:val="640"/>
          <w:marRight w:val="0"/>
          <w:marTop w:val="0"/>
          <w:marBottom w:val="0"/>
          <w:divBdr>
            <w:top w:val="none" w:sz="0" w:space="0" w:color="auto"/>
            <w:left w:val="none" w:sz="0" w:space="0" w:color="auto"/>
            <w:bottom w:val="none" w:sz="0" w:space="0" w:color="auto"/>
            <w:right w:val="none" w:sz="0" w:space="0" w:color="auto"/>
          </w:divBdr>
        </w:div>
        <w:div w:id="1313556168">
          <w:marLeft w:val="640"/>
          <w:marRight w:val="0"/>
          <w:marTop w:val="0"/>
          <w:marBottom w:val="0"/>
          <w:divBdr>
            <w:top w:val="none" w:sz="0" w:space="0" w:color="auto"/>
            <w:left w:val="none" w:sz="0" w:space="0" w:color="auto"/>
            <w:bottom w:val="none" w:sz="0" w:space="0" w:color="auto"/>
            <w:right w:val="none" w:sz="0" w:space="0" w:color="auto"/>
          </w:divBdr>
        </w:div>
        <w:div w:id="228617319">
          <w:marLeft w:val="640"/>
          <w:marRight w:val="0"/>
          <w:marTop w:val="0"/>
          <w:marBottom w:val="0"/>
          <w:divBdr>
            <w:top w:val="none" w:sz="0" w:space="0" w:color="auto"/>
            <w:left w:val="none" w:sz="0" w:space="0" w:color="auto"/>
            <w:bottom w:val="none" w:sz="0" w:space="0" w:color="auto"/>
            <w:right w:val="none" w:sz="0" w:space="0" w:color="auto"/>
          </w:divBdr>
        </w:div>
        <w:div w:id="1257052797">
          <w:marLeft w:val="640"/>
          <w:marRight w:val="0"/>
          <w:marTop w:val="0"/>
          <w:marBottom w:val="0"/>
          <w:divBdr>
            <w:top w:val="none" w:sz="0" w:space="0" w:color="auto"/>
            <w:left w:val="none" w:sz="0" w:space="0" w:color="auto"/>
            <w:bottom w:val="none" w:sz="0" w:space="0" w:color="auto"/>
            <w:right w:val="none" w:sz="0" w:space="0" w:color="auto"/>
          </w:divBdr>
        </w:div>
        <w:div w:id="1046876612">
          <w:marLeft w:val="640"/>
          <w:marRight w:val="0"/>
          <w:marTop w:val="0"/>
          <w:marBottom w:val="0"/>
          <w:divBdr>
            <w:top w:val="none" w:sz="0" w:space="0" w:color="auto"/>
            <w:left w:val="none" w:sz="0" w:space="0" w:color="auto"/>
            <w:bottom w:val="none" w:sz="0" w:space="0" w:color="auto"/>
            <w:right w:val="none" w:sz="0" w:space="0" w:color="auto"/>
          </w:divBdr>
        </w:div>
        <w:div w:id="734160047">
          <w:marLeft w:val="640"/>
          <w:marRight w:val="0"/>
          <w:marTop w:val="0"/>
          <w:marBottom w:val="0"/>
          <w:divBdr>
            <w:top w:val="none" w:sz="0" w:space="0" w:color="auto"/>
            <w:left w:val="none" w:sz="0" w:space="0" w:color="auto"/>
            <w:bottom w:val="none" w:sz="0" w:space="0" w:color="auto"/>
            <w:right w:val="none" w:sz="0" w:space="0" w:color="auto"/>
          </w:divBdr>
        </w:div>
        <w:div w:id="892959128">
          <w:marLeft w:val="640"/>
          <w:marRight w:val="0"/>
          <w:marTop w:val="0"/>
          <w:marBottom w:val="0"/>
          <w:divBdr>
            <w:top w:val="none" w:sz="0" w:space="0" w:color="auto"/>
            <w:left w:val="none" w:sz="0" w:space="0" w:color="auto"/>
            <w:bottom w:val="none" w:sz="0" w:space="0" w:color="auto"/>
            <w:right w:val="none" w:sz="0" w:space="0" w:color="auto"/>
          </w:divBdr>
        </w:div>
        <w:div w:id="1499811062">
          <w:marLeft w:val="640"/>
          <w:marRight w:val="0"/>
          <w:marTop w:val="0"/>
          <w:marBottom w:val="0"/>
          <w:divBdr>
            <w:top w:val="none" w:sz="0" w:space="0" w:color="auto"/>
            <w:left w:val="none" w:sz="0" w:space="0" w:color="auto"/>
            <w:bottom w:val="none" w:sz="0" w:space="0" w:color="auto"/>
            <w:right w:val="none" w:sz="0" w:space="0" w:color="auto"/>
          </w:divBdr>
        </w:div>
        <w:div w:id="617377012">
          <w:marLeft w:val="640"/>
          <w:marRight w:val="0"/>
          <w:marTop w:val="0"/>
          <w:marBottom w:val="0"/>
          <w:divBdr>
            <w:top w:val="none" w:sz="0" w:space="0" w:color="auto"/>
            <w:left w:val="none" w:sz="0" w:space="0" w:color="auto"/>
            <w:bottom w:val="none" w:sz="0" w:space="0" w:color="auto"/>
            <w:right w:val="none" w:sz="0" w:space="0" w:color="auto"/>
          </w:divBdr>
        </w:div>
        <w:div w:id="22828931">
          <w:marLeft w:val="640"/>
          <w:marRight w:val="0"/>
          <w:marTop w:val="0"/>
          <w:marBottom w:val="0"/>
          <w:divBdr>
            <w:top w:val="none" w:sz="0" w:space="0" w:color="auto"/>
            <w:left w:val="none" w:sz="0" w:space="0" w:color="auto"/>
            <w:bottom w:val="none" w:sz="0" w:space="0" w:color="auto"/>
            <w:right w:val="none" w:sz="0" w:space="0" w:color="auto"/>
          </w:divBdr>
        </w:div>
        <w:div w:id="1458110543">
          <w:marLeft w:val="640"/>
          <w:marRight w:val="0"/>
          <w:marTop w:val="0"/>
          <w:marBottom w:val="0"/>
          <w:divBdr>
            <w:top w:val="none" w:sz="0" w:space="0" w:color="auto"/>
            <w:left w:val="none" w:sz="0" w:space="0" w:color="auto"/>
            <w:bottom w:val="none" w:sz="0" w:space="0" w:color="auto"/>
            <w:right w:val="none" w:sz="0" w:space="0" w:color="auto"/>
          </w:divBdr>
        </w:div>
        <w:div w:id="1468665910">
          <w:marLeft w:val="640"/>
          <w:marRight w:val="0"/>
          <w:marTop w:val="0"/>
          <w:marBottom w:val="0"/>
          <w:divBdr>
            <w:top w:val="none" w:sz="0" w:space="0" w:color="auto"/>
            <w:left w:val="none" w:sz="0" w:space="0" w:color="auto"/>
            <w:bottom w:val="none" w:sz="0" w:space="0" w:color="auto"/>
            <w:right w:val="none" w:sz="0" w:space="0" w:color="auto"/>
          </w:divBdr>
        </w:div>
        <w:div w:id="2070303607">
          <w:marLeft w:val="640"/>
          <w:marRight w:val="0"/>
          <w:marTop w:val="0"/>
          <w:marBottom w:val="0"/>
          <w:divBdr>
            <w:top w:val="none" w:sz="0" w:space="0" w:color="auto"/>
            <w:left w:val="none" w:sz="0" w:space="0" w:color="auto"/>
            <w:bottom w:val="none" w:sz="0" w:space="0" w:color="auto"/>
            <w:right w:val="none" w:sz="0" w:space="0" w:color="auto"/>
          </w:divBdr>
        </w:div>
        <w:div w:id="580140767">
          <w:marLeft w:val="640"/>
          <w:marRight w:val="0"/>
          <w:marTop w:val="0"/>
          <w:marBottom w:val="0"/>
          <w:divBdr>
            <w:top w:val="none" w:sz="0" w:space="0" w:color="auto"/>
            <w:left w:val="none" w:sz="0" w:space="0" w:color="auto"/>
            <w:bottom w:val="none" w:sz="0" w:space="0" w:color="auto"/>
            <w:right w:val="none" w:sz="0" w:space="0" w:color="auto"/>
          </w:divBdr>
        </w:div>
        <w:div w:id="55785123">
          <w:marLeft w:val="640"/>
          <w:marRight w:val="0"/>
          <w:marTop w:val="0"/>
          <w:marBottom w:val="0"/>
          <w:divBdr>
            <w:top w:val="none" w:sz="0" w:space="0" w:color="auto"/>
            <w:left w:val="none" w:sz="0" w:space="0" w:color="auto"/>
            <w:bottom w:val="none" w:sz="0" w:space="0" w:color="auto"/>
            <w:right w:val="none" w:sz="0" w:space="0" w:color="auto"/>
          </w:divBdr>
        </w:div>
        <w:div w:id="317072237">
          <w:marLeft w:val="640"/>
          <w:marRight w:val="0"/>
          <w:marTop w:val="0"/>
          <w:marBottom w:val="0"/>
          <w:divBdr>
            <w:top w:val="none" w:sz="0" w:space="0" w:color="auto"/>
            <w:left w:val="none" w:sz="0" w:space="0" w:color="auto"/>
            <w:bottom w:val="none" w:sz="0" w:space="0" w:color="auto"/>
            <w:right w:val="none" w:sz="0" w:space="0" w:color="auto"/>
          </w:divBdr>
        </w:div>
        <w:div w:id="266623296">
          <w:marLeft w:val="640"/>
          <w:marRight w:val="0"/>
          <w:marTop w:val="0"/>
          <w:marBottom w:val="0"/>
          <w:divBdr>
            <w:top w:val="none" w:sz="0" w:space="0" w:color="auto"/>
            <w:left w:val="none" w:sz="0" w:space="0" w:color="auto"/>
            <w:bottom w:val="none" w:sz="0" w:space="0" w:color="auto"/>
            <w:right w:val="none" w:sz="0" w:space="0" w:color="auto"/>
          </w:divBdr>
        </w:div>
        <w:div w:id="144978588">
          <w:marLeft w:val="640"/>
          <w:marRight w:val="0"/>
          <w:marTop w:val="0"/>
          <w:marBottom w:val="0"/>
          <w:divBdr>
            <w:top w:val="none" w:sz="0" w:space="0" w:color="auto"/>
            <w:left w:val="none" w:sz="0" w:space="0" w:color="auto"/>
            <w:bottom w:val="none" w:sz="0" w:space="0" w:color="auto"/>
            <w:right w:val="none" w:sz="0" w:space="0" w:color="auto"/>
          </w:divBdr>
        </w:div>
        <w:div w:id="287050972">
          <w:marLeft w:val="640"/>
          <w:marRight w:val="0"/>
          <w:marTop w:val="0"/>
          <w:marBottom w:val="0"/>
          <w:divBdr>
            <w:top w:val="none" w:sz="0" w:space="0" w:color="auto"/>
            <w:left w:val="none" w:sz="0" w:space="0" w:color="auto"/>
            <w:bottom w:val="none" w:sz="0" w:space="0" w:color="auto"/>
            <w:right w:val="none" w:sz="0" w:space="0" w:color="auto"/>
          </w:divBdr>
        </w:div>
        <w:div w:id="1685862478">
          <w:marLeft w:val="640"/>
          <w:marRight w:val="0"/>
          <w:marTop w:val="0"/>
          <w:marBottom w:val="0"/>
          <w:divBdr>
            <w:top w:val="none" w:sz="0" w:space="0" w:color="auto"/>
            <w:left w:val="none" w:sz="0" w:space="0" w:color="auto"/>
            <w:bottom w:val="none" w:sz="0" w:space="0" w:color="auto"/>
            <w:right w:val="none" w:sz="0" w:space="0" w:color="auto"/>
          </w:divBdr>
        </w:div>
        <w:div w:id="713625484">
          <w:marLeft w:val="640"/>
          <w:marRight w:val="0"/>
          <w:marTop w:val="0"/>
          <w:marBottom w:val="0"/>
          <w:divBdr>
            <w:top w:val="none" w:sz="0" w:space="0" w:color="auto"/>
            <w:left w:val="none" w:sz="0" w:space="0" w:color="auto"/>
            <w:bottom w:val="none" w:sz="0" w:space="0" w:color="auto"/>
            <w:right w:val="none" w:sz="0" w:space="0" w:color="auto"/>
          </w:divBdr>
        </w:div>
        <w:div w:id="1971394857">
          <w:marLeft w:val="640"/>
          <w:marRight w:val="0"/>
          <w:marTop w:val="0"/>
          <w:marBottom w:val="0"/>
          <w:divBdr>
            <w:top w:val="none" w:sz="0" w:space="0" w:color="auto"/>
            <w:left w:val="none" w:sz="0" w:space="0" w:color="auto"/>
            <w:bottom w:val="none" w:sz="0" w:space="0" w:color="auto"/>
            <w:right w:val="none" w:sz="0" w:space="0" w:color="auto"/>
          </w:divBdr>
        </w:div>
        <w:div w:id="1213931428">
          <w:marLeft w:val="640"/>
          <w:marRight w:val="0"/>
          <w:marTop w:val="0"/>
          <w:marBottom w:val="0"/>
          <w:divBdr>
            <w:top w:val="none" w:sz="0" w:space="0" w:color="auto"/>
            <w:left w:val="none" w:sz="0" w:space="0" w:color="auto"/>
            <w:bottom w:val="none" w:sz="0" w:space="0" w:color="auto"/>
            <w:right w:val="none" w:sz="0" w:space="0" w:color="auto"/>
          </w:divBdr>
        </w:div>
        <w:div w:id="1685860113">
          <w:marLeft w:val="640"/>
          <w:marRight w:val="0"/>
          <w:marTop w:val="0"/>
          <w:marBottom w:val="0"/>
          <w:divBdr>
            <w:top w:val="none" w:sz="0" w:space="0" w:color="auto"/>
            <w:left w:val="none" w:sz="0" w:space="0" w:color="auto"/>
            <w:bottom w:val="none" w:sz="0" w:space="0" w:color="auto"/>
            <w:right w:val="none" w:sz="0" w:space="0" w:color="auto"/>
          </w:divBdr>
        </w:div>
        <w:div w:id="1075929378">
          <w:marLeft w:val="640"/>
          <w:marRight w:val="0"/>
          <w:marTop w:val="0"/>
          <w:marBottom w:val="0"/>
          <w:divBdr>
            <w:top w:val="none" w:sz="0" w:space="0" w:color="auto"/>
            <w:left w:val="none" w:sz="0" w:space="0" w:color="auto"/>
            <w:bottom w:val="none" w:sz="0" w:space="0" w:color="auto"/>
            <w:right w:val="none" w:sz="0" w:space="0" w:color="auto"/>
          </w:divBdr>
        </w:div>
        <w:div w:id="1872835841">
          <w:marLeft w:val="640"/>
          <w:marRight w:val="0"/>
          <w:marTop w:val="0"/>
          <w:marBottom w:val="0"/>
          <w:divBdr>
            <w:top w:val="none" w:sz="0" w:space="0" w:color="auto"/>
            <w:left w:val="none" w:sz="0" w:space="0" w:color="auto"/>
            <w:bottom w:val="none" w:sz="0" w:space="0" w:color="auto"/>
            <w:right w:val="none" w:sz="0" w:space="0" w:color="auto"/>
          </w:divBdr>
        </w:div>
        <w:div w:id="1949459369">
          <w:marLeft w:val="640"/>
          <w:marRight w:val="0"/>
          <w:marTop w:val="0"/>
          <w:marBottom w:val="0"/>
          <w:divBdr>
            <w:top w:val="none" w:sz="0" w:space="0" w:color="auto"/>
            <w:left w:val="none" w:sz="0" w:space="0" w:color="auto"/>
            <w:bottom w:val="none" w:sz="0" w:space="0" w:color="auto"/>
            <w:right w:val="none" w:sz="0" w:space="0" w:color="auto"/>
          </w:divBdr>
        </w:div>
        <w:div w:id="1705865664">
          <w:marLeft w:val="640"/>
          <w:marRight w:val="0"/>
          <w:marTop w:val="0"/>
          <w:marBottom w:val="0"/>
          <w:divBdr>
            <w:top w:val="none" w:sz="0" w:space="0" w:color="auto"/>
            <w:left w:val="none" w:sz="0" w:space="0" w:color="auto"/>
            <w:bottom w:val="none" w:sz="0" w:space="0" w:color="auto"/>
            <w:right w:val="none" w:sz="0" w:space="0" w:color="auto"/>
          </w:divBdr>
        </w:div>
        <w:div w:id="1984506767">
          <w:marLeft w:val="640"/>
          <w:marRight w:val="0"/>
          <w:marTop w:val="0"/>
          <w:marBottom w:val="0"/>
          <w:divBdr>
            <w:top w:val="none" w:sz="0" w:space="0" w:color="auto"/>
            <w:left w:val="none" w:sz="0" w:space="0" w:color="auto"/>
            <w:bottom w:val="none" w:sz="0" w:space="0" w:color="auto"/>
            <w:right w:val="none" w:sz="0" w:space="0" w:color="auto"/>
          </w:divBdr>
        </w:div>
        <w:div w:id="370226628">
          <w:marLeft w:val="640"/>
          <w:marRight w:val="0"/>
          <w:marTop w:val="0"/>
          <w:marBottom w:val="0"/>
          <w:divBdr>
            <w:top w:val="none" w:sz="0" w:space="0" w:color="auto"/>
            <w:left w:val="none" w:sz="0" w:space="0" w:color="auto"/>
            <w:bottom w:val="none" w:sz="0" w:space="0" w:color="auto"/>
            <w:right w:val="none" w:sz="0" w:space="0" w:color="auto"/>
          </w:divBdr>
        </w:div>
        <w:div w:id="777408341">
          <w:marLeft w:val="640"/>
          <w:marRight w:val="0"/>
          <w:marTop w:val="0"/>
          <w:marBottom w:val="0"/>
          <w:divBdr>
            <w:top w:val="none" w:sz="0" w:space="0" w:color="auto"/>
            <w:left w:val="none" w:sz="0" w:space="0" w:color="auto"/>
            <w:bottom w:val="none" w:sz="0" w:space="0" w:color="auto"/>
            <w:right w:val="none" w:sz="0" w:space="0" w:color="auto"/>
          </w:divBdr>
        </w:div>
        <w:div w:id="30737001">
          <w:marLeft w:val="640"/>
          <w:marRight w:val="0"/>
          <w:marTop w:val="0"/>
          <w:marBottom w:val="0"/>
          <w:divBdr>
            <w:top w:val="none" w:sz="0" w:space="0" w:color="auto"/>
            <w:left w:val="none" w:sz="0" w:space="0" w:color="auto"/>
            <w:bottom w:val="none" w:sz="0" w:space="0" w:color="auto"/>
            <w:right w:val="none" w:sz="0" w:space="0" w:color="auto"/>
          </w:divBdr>
        </w:div>
        <w:div w:id="1993219373">
          <w:marLeft w:val="640"/>
          <w:marRight w:val="0"/>
          <w:marTop w:val="0"/>
          <w:marBottom w:val="0"/>
          <w:divBdr>
            <w:top w:val="none" w:sz="0" w:space="0" w:color="auto"/>
            <w:left w:val="none" w:sz="0" w:space="0" w:color="auto"/>
            <w:bottom w:val="none" w:sz="0" w:space="0" w:color="auto"/>
            <w:right w:val="none" w:sz="0" w:space="0" w:color="auto"/>
          </w:divBdr>
        </w:div>
        <w:div w:id="1270967403">
          <w:marLeft w:val="640"/>
          <w:marRight w:val="0"/>
          <w:marTop w:val="0"/>
          <w:marBottom w:val="0"/>
          <w:divBdr>
            <w:top w:val="none" w:sz="0" w:space="0" w:color="auto"/>
            <w:left w:val="none" w:sz="0" w:space="0" w:color="auto"/>
            <w:bottom w:val="none" w:sz="0" w:space="0" w:color="auto"/>
            <w:right w:val="none" w:sz="0" w:space="0" w:color="auto"/>
          </w:divBdr>
        </w:div>
        <w:div w:id="1600675226">
          <w:marLeft w:val="640"/>
          <w:marRight w:val="0"/>
          <w:marTop w:val="0"/>
          <w:marBottom w:val="0"/>
          <w:divBdr>
            <w:top w:val="none" w:sz="0" w:space="0" w:color="auto"/>
            <w:left w:val="none" w:sz="0" w:space="0" w:color="auto"/>
            <w:bottom w:val="none" w:sz="0" w:space="0" w:color="auto"/>
            <w:right w:val="none" w:sz="0" w:space="0" w:color="auto"/>
          </w:divBdr>
        </w:div>
        <w:div w:id="1894272317">
          <w:marLeft w:val="640"/>
          <w:marRight w:val="0"/>
          <w:marTop w:val="0"/>
          <w:marBottom w:val="0"/>
          <w:divBdr>
            <w:top w:val="none" w:sz="0" w:space="0" w:color="auto"/>
            <w:left w:val="none" w:sz="0" w:space="0" w:color="auto"/>
            <w:bottom w:val="none" w:sz="0" w:space="0" w:color="auto"/>
            <w:right w:val="none" w:sz="0" w:space="0" w:color="auto"/>
          </w:divBdr>
        </w:div>
        <w:div w:id="868490654">
          <w:marLeft w:val="640"/>
          <w:marRight w:val="0"/>
          <w:marTop w:val="0"/>
          <w:marBottom w:val="0"/>
          <w:divBdr>
            <w:top w:val="none" w:sz="0" w:space="0" w:color="auto"/>
            <w:left w:val="none" w:sz="0" w:space="0" w:color="auto"/>
            <w:bottom w:val="none" w:sz="0" w:space="0" w:color="auto"/>
            <w:right w:val="none" w:sz="0" w:space="0" w:color="auto"/>
          </w:divBdr>
        </w:div>
        <w:div w:id="1057238810">
          <w:marLeft w:val="640"/>
          <w:marRight w:val="0"/>
          <w:marTop w:val="0"/>
          <w:marBottom w:val="0"/>
          <w:divBdr>
            <w:top w:val="none" w:sz="0" w:space="0" w:color="auto"/>
            <w:left w:val="none" w:sz="0" w:space="0" w:color="auto"/>
            <w:bottom w:val="none" w:sz="0" w:space="0" w:color="auto"/>
            <w:right w:val="none" w:sz="0" w:space="0" w:color="auto"/>
          </w:divBdr>
        </w:div>
        <w:div w:id="502819846">
          <w:marLeft w:val="640"/>
          <w:marRight w:val="0"/>
          <w:marTop w:val="0"/>
          <w:marBottom w:val="0"/>
          <w:divBdr>
            <w:top w:val="none" w:sz="0" w:space="0" w:color="auto"/>
            <w:left w:val="none" w:sz="0" w:space="0" w:color="auto"/>
            <w:bottom w:val="none" w:sz="0" w:space="0" w:color="auto"/>
            <w:right w:val="none" w:sz="0" w:space="0" w:color="auto"/>
          </w:divBdr>
        </w:div>
        <w:div w:id="1268657148">
          <w:marLeft w:val="640"/>
          <w:marRight w:val="0"/>
          <w:marTop w:val="0"/>
          <w:marBottom w:val="0"/>
          <w:divBdr>
            <w:top w:val="none" w:sz="0" w:space="0" w:color="auto"/>
            <w:left w:val="none" w:sz="0" w:space="0" w:color="auto"/>
            <w:bottom w:val="none" w:sz="0" w:space="0" w:color="auto"/>
            <w:right w:val="none" w:sz="0" w:space="0" w:color="auto"/>
          </w:divBdr>
        </w:div>
        <w:div w:id="1707291382">
          <w:marLeft w:val="640"/>
          <w:marRight w:val="0"/>
          <w:marTop w:val="0"/>
          <w:marBottom w:val="0"/>
          <w:divBdr>
            <w:top w:val="none" w:sz="0" w:space="0" w:color="auto"/>
            <w:left w:val="none" w:sz="0" w:space="0" w:color="auto"/>
            <w:bottom w:val="none" w:sz="0" w:space="0" w:color="auto"/>
            <w:right w:val="none" w:sz="0" w:space="0" w:color="auto"/>
          </w:divBdr>
        </w:div>
        <w:div w:id="537860697">
          <w:marLeft w:val="640"/>
          <w:marRight w:val="0"/>
          <w:marTop w:val="0"/>
          <w:marBottom w:val="0"/>
          <w:divBdr>
            <w:top w:val="none" w:sz="0" w:space="0" w:color="auto"/>
            <w:left w:val="none" w:sz="0" w:space="0" w:color="auto"/>
            <w:bottom w:val="none" w:sz="0" w:space="0" w:color="auto"/>
            <w:right w:val="none" w:sz="0" w:space="0" w:color="auto"/>
          </w:divBdr>
        </w:div>
        <w:div w:id="1542593119">
          <w:marLeft w:val="640"/>
          <w:marRight w:val="0"/>
          <w:marTop w:val="0"/>
          <w:marBottom w:val="0"/>
          <w:divBdr>
            <w:top w:val="none" w:sz="0" w:space="0" w:color="auto"/>
            <w:left w:val="none" w:sz="0" w:space="0" w:color="auto"/>
            <w:bottom w:val="none" w:sz="0" w:space="0" w:color="auto"/>
            <w:right w:val="none" w:sz="0" w:space="0" w:color="auto"/>
          </w:divBdr>
        </w:div>
        <w:div w:id="1095859408">
          <w:marLeft w:val="640"/>
          <w:marRight w:val="0"/>
          <w:marTop w:val="0"/>
          <w:marBottom w:val="0"/>
          <w:divBdr>
            <w:top w:val="none" w:sz="0" w:space="0" w:color="auto"/>
            <w:left w:val="none" w:sz="0" w:space="0" w:color="auto"/>
            <w:bottom w:val="none" w:sz="0" w:space="0" w:color="auto"/>
            <w:right w:val="none" w:sz="0" w:space="0" w:color="auto"/>
          </w:divBdr>
        </w:div>
        <w:div w:id="1588150678">
          <w:marLeft w:val="640"/>
          <w:marRight w:val="0"/>
          <w:marTop w:val="0"/>
          <w:marBottom w:val="0"/>
          <w:divBdr>
            <w:top w:val="none" w:sz="0" w:space="0" w:color="auto"/>
            <w:left w:val="none" w:sz="0" w:space="0" w:color="auto"/>
            <w:bottom w:val="none" w:sz="0" w:space="0" w:color="auto"/>
            <w:right w:val="none" w:sz="0" w:space="0" w:color="auto"/>
          </w:divBdr>
        </w:div>
        <w:div w:id="839850224">
          <w:marLeft w:val="640"/>
          <w:marRight w:val="0"/>
          <w:marTop w:val="0"/>
          <w:marBottom w:val="0"/>
          <w:divBdr>
            <w:top w:val="none" w:sz="0" w:space="0" w:color="auto"/>
            <w:left w:val="none" w:sz="0" w:space="0" w:color="auto"/>
            <w:bottom w:val="none" w:sz="0" w:space="0" w:color="auto"/>
            <w:right w:val="none" w:sz="0" w:space="0" w:color="auto"/>
          </w:divBdr>
        </w:div>
        <w:div w:id="1143692445">
          <w:marLeft w:val="640"/>
          <w:marRight w:val="0"/>
          <w:marTop w:val="0"/>
          <w:marBottom w:val="0"/>
          <w:divBdr>
            <w:top w:val="none" w:sz="0" w:space="0" w:color="auto"/>
            <w:left w:val="none" w:sz="0" w:space="0" w:color="auto"/>
            <w:bottom w:val="none" w:sz="0" w:space="0" w:color="auto"/>
            <w:right w:val="none" w:sz="0" w:space="0" w:color="auto"/>
          </w:divBdr>
        </w:div>
        <w:div w:id="511381402">
          <w:marLeft w:val="640"/>
          <w:marRight w:val="0"/>
          <w:marTop w:val="0"/>
          <w:marBottom w:val="0"/>
          <w:divBdr>
            <w:top w:val="none" w:sz="0" w:space="0" w:color="auto"/>
            <w:left w:val="none" w:sz="0" w:space="0" w:color="auto"/>
            <w:bottom w:val="none" w:sz="0" w:space="0" w:color="auto"/>
            <w:right w:val="none" w:sz="0" w:space="0" w:color="auto"/>
          </w:divBdr>
        </w:div>
        <w:div w:id="442773783">
          <w:marLeft w:val="640"/>
          <w:marRight w:val="0"/>
          <w:marTop w:val="0"/>
          <w:marBottom w:val="0"/>
          <w:divBdr>
            <w:top w:val="none" w:sz="0" w:space="0" w:color="auto"/>
            <w:left w:val="none" w:sz="0" w:space="0" w:color="auto"/>
            <w:bottom w:val="none" w:sz="0" w:space="0" w:color="auto"/>
            <w:right w:val="none" w:sz="0" w:space="0" w:color="auto"/>
          </w:divBdr>
        </w:div>
        <w:div w:id="1332757091">
          <w:marLeft w:val="640"/>
          <w:marRight w:val="0"/>
          <w:marTop w:val="0"/>
          <w:marBottom w:val="0"/>
          <w:divBdr>
            <w:top w:val="none" w:sz="0" w:space="0" w:color="auto"/>
            <w:left w:val="none" w:sz="0" w:space="0" w:color="auto"/>
            <w:bottom w:val="none" w:sz="0" w:space="0" w:color="auto"/>
            <w:right w:val="none" w:sz="0" w:space="0" w:color="auto"/>
          </w:divBdr>
        </w:div>
        <w:div w:id="2032828397">
          <w:marLeft w:val="640"/>
          <w:marRight w:val="0"/>
          <w:marTop w:val="0"/>
          <w:marBottom w:val="0"/>
          <w:divBdr>
            <w:top w:val="none" w:sz="0" w:space="0" w:color="auto"/>
            <w:left w:val="none" w:sz="0" w:space="0" w:color="auto"/>
            <w:bottom w:val="none" w:sz="0" w:space="0" w:color="auto"/>
            <w:right w:val="none" w:sz="0" w:space="0" w:color="auto"/>
          </w:divBdr>
        </w:div>
        <w:div w:id="1293436248">
          <w:marLeft w:val="640"/>
          <w:marRight w:val="0"/>
          <w:marTop w:val="0"/>
          <w:marBottom w:val="0"/>
          <w:divBdr>
            <w:top w:val="none" w:sz="0" w:space="0" w:color="auto"/>
            <w:left w:val="none" w:sz="0" w:space="0" w:color="auto"/>
            <w:bottom w:val="none" w:sz="0" w:space="0" w:color="auto"/>
            <w:right w:val="none" w:sz="0" w:space="0" w:color="auto"/>
          </w:divBdr>
        </w:div>
        <w:div w:id="1394961214">
          <w:marLeft w:val="640"/>
          <w:marRight w:val="0"/>
          <w:marTop w:val="0"/>
          <w:marBottom w:val="0"/>
          <w:divBdr>
            <w:top w:val="none" w:sz="0" w:space="0" w:color="auto"/>
            <w:left w:val="none" w:sz="0" w:space="0" w:color="auto"/>
            <w:bottom w:val="none" w:sz="0" w:space="0" w:color="auto"/>
            <w:right w:val="none" w:sz="0" w:space="0" w:color="auto"/>
          </w:divBdr>
        </w:div>
        <w:div w:id="1382561454">
          <w:marLeft w:val="640"/>
          <w:marRight w:val="0"/>
          <w:marTop w:val="0"/>
          <w:marBottom w:val="0"/>
          <w:divBdr>
            <w:top w:val="none" w:sz="0" w:space="0" w:color="auto"/>
            <w:left w:val="none" w:sz="0" w:space="0" w:color="auto"/>
            <w:bottom w:val="none" w:sz="0" w:space="0" w:color="auto"/>
            <w:right w:val="none" w:sz="0" w:space="0" w:color="auto"/>
          </w:divBdr>
        </w:div>
        <w:div w:id="987170955">
          <w:marLeft w:val="640"/>
          <w:marRight w:val="0"/>
          <w:marTop w:val="0"/>
          <w:marBottom w:val="0"/>
          <w:divBdr>
            <w:top w:val="none" w:sz="0" w:space="0" w:color="auto"/>
            <w:left w:val="none" w:sz="0" w:space="0" w:color="auto"/>
            <w:bottom w:val="none" w:sz="0" w:space="0" w:color="auto"/>
            <w:right w:val="none" w:sz="0" w:space="0" w:color="auto"/>
          </w:divBdr>
        </w:div>
        <w:div w:id="879897963">
          <w:marLeft w:val="640"/>
          <w:marRight w:val="0"/>
          <w:marTop w:val="0"/>
          <w:marBottom w:val="0"/>
          <w:divBdr>
            <w:top w:val="none" w:sz="0" w:space="0" w:color="auto"/>
            <w:left w:val="none" w:sz="0" w:space="0" w:color="auto"/>
            <w:bottom w:val="none" w:sz="0" w:space="0" w:color="auto"/>
            <w:right w:val="none" w:sz="0" w:space="0" w:color="auto"/>
          </w:divBdr>
        </w:div>
        <w:div w:id="50737747">
          <w:marLeft w:val="640"/>
          <w:marRight w:val="0"/>
          <w:marTop w:val="0"/>
          <w:marBottom w:val="0"/>
          <w:divBdr>
            <w:top w:val="none" w:sz="0" w:space="0" w:color="auto"/>
            <w:left w:val="none" w:sz="0" w:space="0" w:color="auto"/>
            <w:bottom w:val="none" w:sz="0" w:space="0" w:color="auto"/>
            <w:right w:val="none" w:sz="0" w:space="0" w:color="auto"/>
          </w:divBdr>
        </w:div>
        <w:div w:id="930697084">
          <w:marLeft w:val="640"/>
          <w:marRight w:val="0"/>
          <w:marTop w:val="0"/>
          <w:marBottom w:val="0"/>
          <w:divBdr>
            <w:top w:val="none" w:sz="0" w:space="0" w:color="auto"/>
            <w:left w:val="none" w:sz="0" w:space="0" w:color="auto"/>
            <w:bottom w:val="none" w:sz="0" w:space="0" w:color="auto"/>
            <w:right w:val="none" w:sz="0" w:space="0" w:color="auto"/>
          </w:divBdr>
        </w:div>
        <w:div w:id="1802992283">
          <w:marLeft w:val="640"/>
          <w:marRight w:val="0"/>
          <w:marTop w:val="0"/>
          <w:marBottom w:val="0"/>
          <w:divBdr>
            <w:top w:val="none" w:sz="0" w:space="0" w:color="auto"/>
            <w:left w:val="none" w:sz="0" w:space="0" w:color="auto"/>
            <w:bottom w:val="none" w:sz="0" w:space="0" w:color="auto"/>
            <w:right w:val="none" w:sz="0" w:space="0" w:color="auto"/>
          </w:divBdr>
        </w:div>
        <w:div w:id="1195536862">
          <w:marLeft w:val="640"/>
          <w:marRight w:val="0"/>
          <w:marTop w:val="0"/>
          <w:marBottom w:val="0"/>
          <w:divBdr>
            <w:top w:val="none" w:sz="0" w:space="0" w:color="auto"/>
            <w:left w:val="none" w:sz="0" w:space="0" w:color="auto"/>
            <w:bottom w:val="none" w:sz="0" w:space="0" w:color="auto"/>
            <w:right w:val="none" w:sz="0" w:space="0" w:color="auto"/>
          </w:divBdr>
        </w:div>
        <w:div w:id="2044355902">
          <w:marLeft w:val="640"/>
          <w:marRight w:val="0"/>
          <w:marTop w:val="0"/>
          <w:marBottom w:val="0"/>
          <w:divBdr>
            <w:top w:val="none" w:sz="0" w:space="0" w:color="auto"/>
            <w:left w:val="none" w:sz="0" w:space="0" w:color="auto"/>
            <w:bottom w:val="none" w:sz="0" w:space="0" w:color="auto"/>
            <w:right w:val="none" w:sz="0" w:space="0" w:color="auto"/>
          </w:divBdr>
        </w:div>
        <w:div w:id="650791319">
          <w:marLeft w:val="640"/>
          <w:marRight w:val="0"/>
          <w:marTop w:val="0"/>
          <w:marBottom w:val="0"/>
          <w:divBdr>
            <w:top w:val="none" w:sz="0" w:space="0" w:color="auto"/>
            <w:left w:val="none" w:sz="0" w:space="0" w:color="auto"/>
            <w:bottom w:val="none" w:sz="0" w:space="0" w:color="auto"/>
            <w:right w:val="none" w:sz="0" w:space="0" w:color="auto"/>
          </w:divBdr>
        </w:div>
        <w:div w:id="1272010554">
          <w:marLeft w:val="640"/>
          <w:marRight w:val="0"/>
          <w:marTop w:val="0"/>
          <w:marBottom w:val="0"/>
          <w:divBdr>
            <w:top w:val="none" w:sz="0" w:space="0" w:color="auto"/>
            <w:left w:val="none" w:sz="0" w:space="0" w:color="auto"/>
            <w:bottom w:val="none" w:sz="0" w:space="0" w:color="auto"/>
            <w:right w:val="none" w:sz="0" w:space="0" w:color="auto"/>
          </w:divBdr>
        </w:div>
        <w:div w:id="1866550849">
          <w:marLeft w:val="640"/>
          <w:marRight w:val="0"/>
          <w:marTop w:val="0"/>
          <w:marBottom w:val="0"/>
          <w:divBdr>
            <w:top w:val="none" w:sz="0" w:space="0" w:color="auto"/>
            <w:left w:val="none" w:sz="0" w:space="0" w:color="auto"/>
            <w:bottom w:val="none" w:sz="0" w:space="0" w:color="auto"/>
            <w:right w:val="none" w:sz="0" w:space="0" w:color="auto"/>
          </w:divBdr>
        </w:div>
        <w:div w:id="1126772487">
          <w:marLeft w:val="640"/>
          <w:marRight w:val="0"/>
          <w:marTop w:val="0"/>
          <w:marBottom w:val="0"/>
          <w:divBdr>
            <w:top w:val="none" w:sz="0" w:space="0" w:color="auto"/>
            <w:left w:val="none" w:sz="0" w:space="0" w:color="auto"/>
            <w:bottom w:val="none" w:sz="0" w:space="0" w:color="auto"/>
            <w:right w:val="none" w:sz="0" w:space="0" w:color="auto"/>
          </w:divBdr>
        </w:div>
        <w:div w:id="810555639">
          <w:marLeft w:val="640"/>
          <w:marRight w:val="0"/>
          <w:marTop w:val="0"/>
          <w:marBottom w:val="0"/>
          <w:divBdr>
            <w:top w:val="none" w:sz="0" w:space="0" w:color="auto"/>
            <w:left w:val="none" w:sz="0" w:space="0" w:color="auto"/>
            <w:bottom w:val="none" w:sz="0" w:space="0" w:color="auto"/>
            <w:right w:val="none" w:sz="0" w:space="0" w:color="auto"/>
          </w:divBdr>
        </w:div>
        <w:div w:id="1407259563">
          <w:marLeft w:val="640"/>
          <w:marRight w:val="0"/>
          <w:marTop w:val="0"/>
          <w:marBottom w:val="0"/>
          <w:divBdr>
            <w:top w:val="none" w:sz="0" w:space="0" w:color="auto"/>
            <w:left w:val="none" w:sz="0" w:space="0" w:color="auto"/>
            <w:bottom w:val="none" w:sz="0" w:space="0" w:color="auto"/>
            <w:right w:val="none" w:sz="0" w:space="0" w:color="auto"/>
          </w:divBdr>
        </w:div>
        <w:div w:id="485170021">
          <w:marLeft w:val="640"/>
          <w:marRight w:val="0"/>
          <w:marTop w:val="0"/>
          <w:marBottom w:val="0"/>
          <w:divBdr>
            <w:top w:val="none" w:sz="0" w:space="0" w:color="auto"/>
            <w:left w:val="none" w:sz="0" w:space="0" w:color="auto"/>
            <w:bottom w:val="none" w:sz="0" w:space="0" w:color="auto"/>
            <w:right w:val="none" w:sz="0" w:space="0" w:color="auto"/>
          </w:divBdr>
        </w:div>
        <w:div w:id="2054302926">
          <w:marLeft w:val="640"/>
          <w:marRight w:val="0"/>
          <w:marTop w:val="0"/>
          <w:marBottom w:val="0"/>
          <w:divBdr>
            <w:top w:val="none" w:sz="0" w:space="0" w:color="auto"/>
            <w:left w:val="none" w:sz="0" w:space="0" w:color="auto"/>
            <w:bottom w:val="none" w:sz="0" w:space="0" w:color="auto"/>
            <w:right w:val="none" w:sz="0" w:space="0" w:color="auto"/>
          </w:divBdr>
        </w:div>
        <w:div w:id="1829782270">
          <w:marLeft w:val="640"/>
          <w:marRight w:val="0"/>
          <w:marTop w:val="0"/>
          <w:marBottom w:val="0"/>
          <w:divBdr>
            <w:top w:val="none" w:sz="0" w:space="0" w:color="auto"/>
            <w:left w:val="none" w:sz="0" w:space="0" w:color="auto"/>
            <w:bottom w:val="none" w:sz="0" w:space="0" w:color="auto"/>
            <w:right w:val="none" w:sz="0" w:space="0" w:color="auto"/>
          </w:divBdr>
        </w:div>
        <w:div w:id="488402269">
          <w:marLeft w:val="640"/>
          <w:marRight w:val="0"/>
          <w:marTop w:val="0"/>
          <w:marBottom w:val="0"/>
          <w:divBdr>
            <w:top w:val="none" w:sz="0" w:space="0" w:color="auto"/>
            <w:left w:val="none" w:sz="0" w:space="0" w:color="auto"/>
            <w:bottom w:val="none" w:sz="0" w:space="0" w:color="auto"/>
            <w:right w:val="none" w:sz="0" w:space="0" w:color="auto"/>
          </w:divBdr>
        </w:div>
        <w:div w:id="1141658792">
          <w:marLeft w:val="640"/>
          <w:marRight w:val="0"/>
          <w:marTop w:val="0"/>
          <w:marBottom w:val="0"/>
          <w:divBdr>
            <w:top w:val="none" w:sz="0" w:space="0" w:color="auto"/>
            <w:left w:val="none" w:sz="0" w:space="0" w:color="auto"/>
            <w:bottom w:val="none" w:sz="0" w:space="0" w:color="auto"/>
            <w:right w:val="none" w:sz="0" w:space="0" w:color="auto"/>
          </w:divBdr>
        </w:div>
        <w:div w:id="1102803565">
          <w:marLeft w:val="640"/>
          <w:marRight w:val="0"/>
          <w:marTop w:val="0"/>
          <w:marBottom w:val="0"/>
          <w:divBdr>
            <w:top w:val="none" w:sz="0" w:space="0" w:color="auto"/>
            <w:left w:val="none" w:sz="0" w:space="0" w:color="auto"/>
            <w:bottom w:val="none" w:sz="0" w:space="0" w:color="auto"/>
            <w:right w:val="none" w:sz="0" w:space="0" w:color="auto"/>
          </w:divBdr>
        </w:div>
        <w:div w:id="1852841038">
          <w:marLeft w:val="640"/>
          <w:marRight w:val="0"/>
          <w:marTop w:val="0"/>
          <w:marBottom w:val="0"/>
          <w:divBdr>
            <w:top w:val="none" w:sz="0" w:space="0" w:color="auto"/>
            <w:left w:val="none" w:sz="0" w:space="0" w:color="auto"/>
            <w:bottom w:val="none" w:sz="0" w:space="0" w:color="auto"/>
            <w:right w:val="none" w:sz="0" w:space="0" w:color="auto"/>
          </w:divBdr>
        </w:div>
        <w:div w:id="1907255466">
          <w:marLeft w:val="640"/>
          <w:marRight w:val="0"/>
          <w:marTop w:val="0"/>
          <w:marBottom w:val="0"/>
          <w:divBdr>
            <w:top w:val="none" w:sz="0" w:space="0" w:color="auto"/>
            <w:left w:val="none" w:sz="0" w:space="0" w:color="auto"/>
            <w:bottom w:val="none" w:sz="0" w:space="0" w:color="auto"/>
            <w:right w:val="none" w:sz="0" w:space="0" w:color="auto"/>
          </w:divBdr>
        </w:div>
        <w:div w:id="2039232771">
          <w:marLeft w:val="640"/>
          <w:marRight w:val="0"/>
          <w:marTop w:val="0"/>
          <w:marBottom w:val="0"/>
          <w:divBdr>
            <w:top w:val="none" w:sz="0" w:space="0" w:color="auto"/>
            <w:left w:val="none" w:sz="0" w:space="0" w:color="auto"/>
            <w:bottom w:val="none" w:sz="0" w:space="0" w:color="auto"/>
            <w:right w:val="none" w:sz="0" w:space="0" w:color="auto"/>
          </w:divBdr>
        </w:div>
        <w:div w:id="1378123406">
          <w:marLeft w:val="640"/>
          <w:marRight w:val="0"/>
          <w:marTop w:val="0"/>
          <w:marBottom w:val="0"/>
          <w:divBdr>
            <w:top w:val="none" w:sz="0" w:space="0" w:color="auto"/>
            <w:left w:val="none" w:sz="0" w:space="0" w:color="auto"/>
            <w:bottom w:val="none" w:sz="0" w:space="0" w:color="auto"/>
            <w:right w:val="none" w:sz="0" w:space="0" w:color="auto"/>
          </w:divBdr>
        </w:div>
        <w:div w:id="1281574996">
          <w:marLeft w:val="640"/>
          <w:marRight w:val="0"/>
          <w:marTop w:val="0"/>
          <w:marBottom w:val="0"/>
          <w:divBdr>
            <w:top w:val="none" w:sz="0" w:space="0" w:color="auto"/>
            <w:left w:val="none" w:sz="0" w:space="0" w:color="auto"/>
            <w:bottom w:val="none" w:sz="0" w:space="0" w:color="auto"/>
            <w:right w:val="none" w:sz="0" w:space="0" w:color="auto"/>
          </w:divBdr>
        </w:div>
        <w:div w:id="1428962361">
          <w:marLeft w:val="640"/>
          <w:marRight w:val="0"/>
          <w:marTop w:val="0"/>
          <w:marBottom w:val="0"/>
          <w:divBdr>
            <w:top w:val="none" w:sz="0" w:space="0" w:color="auto"/>
            <w:left w:val="none" w:sz="0" w:space="0" w:color="auto"/>
            <w:bottom w:val="none" w:sz="0" w:space="0" w:color="auto"/>
            <w:right w:val="none" w:sz="0" w:space="0" w:color="auto"/>
          </w:divBdr>
        </w:div>
        <w:div w:id="1859925794">
          <w:marLeft w:val="640"/>
          <w:marRight w:val="0"/>
          <w:marTop w:val="0"/>
          <w:marBottom w:val="0"/>
          <w:divBdr>
            <w:top w:val="none" w:sz="0" w:space="0" w:color="auto"/>
            <w:left w:val="none" w:sz="0" w:space="0" w:color="auto"/>
            <w:bottom w:val="none" w:sz="0" w:space="0" w:color="auto"/>
            <w:right w:val="none" w:sz="0" w:space="0" w:color="auto"/>
          </w:divBdr>
        </w:div>
        <w:div w:id="1003437122">
          <w:marLeft w:val="640"/>
          <w:marRight w:val="0"/>
          <w:marTop w:val="0"/>
          <w:marBottom w:val="0"/>
          <w:divBdr>
            <w:top w:val="none" w:sz="0" w:space="0" w:color="auto"/>
            <w:left w:val="none" w:sz="0" w:space="0" w:color="auto"/>
            <w:bottom w:val="none" w:sz="0" w:space="0" w:color="auto"/>
            <w:right w:val="none" w:sz="0" w:space="0" w:color="auto"/>
          </w:divBdr>
        </w:div>
        <w:div w:id="1079861227">
          <w:marLeft w:val="640"/>
          <w:marRight w:val="0"/>
          <w:marTop w:val="0"/>
          <w:marBottom w:val="0"/>
          <w:divBdr>
            <w:top w:val="none" w:sz="0" w:space="0" w:color="auto"/>
            <w:left w:val="none" w:sz="0" w:space="0" w:color="auto"/>
            <w:bottom w:val="none" w:sz="0" w:space="0" w:color="auto"/>
            <w:right w:val="none" w:sz="0" w:space="0" w:color="auto"/>
          </w:divBdr>
        </w:div>
        <w:div w:id="1517769905">
          <w:marLeft w:val="640"/>
          <w:marRight w:val="0"/>
          <w:marTop w:val="0"/>
          <w:marBottom w:val="0"/>
          <w:divBdr>
            <w:top w:val="none" w:sz="0" w:space="0" w:color="auto"/>
            <w:left w:val="none" w:sz="0" w:space="0" w:color="auto"/>
            <w:bottom w:val="none" w:sz="0" w:space="0" w:color="auto"/>
            <w:right w:val="none" w:sz="0" w:space="0" w:color="auto"/>
          </w:divBdr>
        </w:div>
        <w:div w:id="842164042">
          <w:marLeft w:val="640"/>
          <w:marRight w:val="0"/>
          <w:marTop w:val="0"/>
          <w:marBottom w:val="0"/>
          <w:divBdr>
            <w:top w:val="none" w:sz="0" w:space="0" w:color="auto"/>
            <w:left w:val="none" w:sz="0" w:space="0" w:color="auto"/>
            <w:bottom w:val="none" w:sz="0" w:space="0" w:color="auto"/>
            <w:right w:val="none" w:sz="0" w:space="0" w:color="auto"/>
          </w:divBdr>
        </w:div>
        <w:div w:id="432169408">
          <w:marLeft w:val="640"/>
          <w:marRight w:val="0"/>
          <w:marTop w:val="0"/>
          <w:marBottom w:val="0"/>
          <w:divBdr>
            <w:top w:val="none" w:sz="0" w:space="0" w:color="auto"/>
            <w:left w:val="none" w:sz="0" w:space="0" w:color="auto"/>
            <w:bottom w:val="none" w:sz="0" w:space="0" w:color="auto"/>
            <w:right w:val="none" w:sz="0" w:space="0" w:color="auto"/>
          </w:divBdr>
        </w:div>
        <w:div w:id="623732773">
          <w:marLeft w:val="640"/>
          <w:marRight w:val="0"/>
          <w:marTop w:val="0"/>
          <w:marBottom w:val="0"/>
          <w:divBdr>
            <w:top w:val="none" w:sz="0" w:space="0" w:color="auto"/>
            <w:left w:val="none" w:sz="0" w:space="0" w:color="auto"/>
            <w:bottom w:val="none" w:sz="0" w:space="0" w:color="auto"/>
            <w:right w:val="none" w:sz="0" w:space="0" w:color="auto"/>
          </w:divBdr>
        </w:div>
        <w:div w:id="1915118023">
          <w:marLeft w:val="640"/>
          <w:marRight w:val="0"/>
          <w:marTop w:val="0"/>
          <w:marBottom w:val="0"/>
          <w:divBdr>
            <w:top w:val="none" w:sz="0" w:space="0" w:color="auto"/>
            <w:left w:val="none" w:sz="0" w:space="0" w:color="auto"/>
            <w:bottom w:val="none" w:sz="0" w:space="0" w:color="auto"/>
            <w:right w:val="none" w:sz="0" w:space="0" w:color="auto"/>
          </w:divBdr>
        </w:div>
        <w:div w:id="967928797">
          <w:marLeft w:val="640"/>
          <w:marRight w:val="0"/>
          <w:marTop w:val="0"/>
          <w:marBottom w:val="0"/>
          <w:divBdr>
            <w:top w:val="none" w:sz="0" w:space="0" w:color="auto"/>
            <w:left w:val="none" w:sz="0" w:space="0" w:color="auto"/>
            <w:bottom w:val="none" w:sz="0" w:space="0" w:color="auto"/>
            <w:right w:val="none" w:sz="0" w:space="0" w:color="auto"/>
          </w:divBdr>
        </w:div>
        <w:div w:id="543060138">
          <w:marLeft w:val="640"/>
          <w:marRight w:val="0"/>
          <w:marTop w:val="0"/>
          <w:marBottom w:val="0"/>
          <w:divBdr>
            <w:top w:val="none" w:sz="0" w:space="0" w:color="auto"/>
            <w:left w:val="none" w:sz="0" w:space="0" w:color="auto"/>
            <w:bottom w:val="none" w:sz="0" w:space="0" w:color="auto"/>
            <w:right w:val="none" w:sz="0" w:space="0" w:color="auto"/>
          </w:divBdr>
        </w:div>
        <w:div w:id="1348142533">
          <w:marLeft w:val="640"/>
          <w:marRight w:val="0"/>
          <w:marTop w:val="0"/>
          <w:marBottom w:val="0"/>
          <w:divBdr>
            <w:top w:val="none" w:sz="0" w:space="0" w:color="auto"/>
            <w:left w:val="none" w:sz="0" w:space="0" w:color="auto"/>
            <w:bottom w:val="none" w:sz="0" w:space="0" w:color="auto"/>
            <w:right w:val="none" w:sz="0" w:space="0" w:color="auto"/>
          </w:divBdr>
        </w:div>
        <w:div w:id="1868517677">
          <w:marLeft w:val="640"/>
          <w:marRight w:val="0"/>
          <w:marTop w:val="0"/>
          <w:marBottom w:val="0"/>
          <w:divBdr>
            <w:top w:val="none" w:sz="0" w:space="0" w:color="auto"/>
            <w:left w:val="none" w:sz="0" w:space="0" w:color="auto"/>
            <w:bottom w:val="none" w:sz="0" w:space="0" w:color="auto"/>
            <w:right w:val="none" w:sz="0" w:space="0" w:color="auto"/>
          </w:divBdr>
        </w:div>
        <w:div w:id="1147551247">
          <w:marLeft w:val="640"/>
          <w:marRight w:val="0"/>
          <w:marTop w:val="0"/>
          <w:marBottom w:val="0"/>
          <w:divBdr>
            <w:top w:val="none" w:sz="0" w:space="0" w:color="auto"/>
            <w:left w:val="none" w:sz="0" w:space="0" w:color="auto"/>
            <w:bottom w:val="none" w:sz="0" w:space="0" w:color="auto"/>
            <w:right w:val="none" w:sz="0" w:space="0" w:color="auto"/>
          </w:divBdr>
        </w:div>
        <w:div w:id="1532064240">
          <w:marLeft w:val="640"/>
          <w:marRight w:val="0"/>
          <w:marTop w:val="0"/>
          <w:marBottom w:val="0"/>
          <w:divBdr>
            <w:top w:val="none" w:sz="0" w:space="0" w:color="auto"/>
            <w:left w:val="none" w:sz="0" w:space="0" w:color="auto"/>
            <w:bottom w:val="none" w:sz="0" w:space="0" w:color="auto"/>
            <w:right w:val="none" w:sz="0" w:space="0" w:color="auto"/>
          </w:divBdr>
        </w:div>
        <w:div w:id="761031182">
          <w:marLeft w:val="640"/>
          <w:marRight w:val="0"/>
          <w:marTop w:val="0"/>
          <w:marBottom w:val="0"/>
          <w:divBdr>
            <w:top w:val="none" w:sz="0" w:space="0" w:color="auto"/>
            <w:left w:val="none" w:sz="0" w:space="0" w:color="auto"/>
            <w:bottom w:val="none" w:sz="0" w:space="0" w:color="auto"/>
            <w:right w:val="none" w:sz="0" w:space="0" w:color="auto"/>
          </w:divBdr>
        </w:div>
        <w:div w:id="833766846">
          <w:marLeft w:val="640"/>
          <w:marRight w:val="0"/>
          <w:marTop w:val="0"/>
          <w:marBottom w:val="0"/>
          <w:divBdr>
            <w:top w:val="none" w:sz="0" w:space="0" w:color="auto"/>
            <w:left w:val="none" w:sz="0" w:space="0" w:color="auto"/>
            <w:bottom w:val="none" w:sz="0" w:space="0" w:color="auto"/>
            <w:right w:val="none" w:sz="0" w:space="0" w:color="auto"/>
          </w:divBdr>
        </w:div>
        <w:div w:id="453838551">
          <w:marLeft w:val="640"/>
          <w:marRight w:val="0"/>
          <w:marTop w:val="0"/>
          <w:marBottom w:val="0"/>
          <w:divBdr>
            <w:top w:val="none" w:sz="0" w:space="0" w:color="auto"/>
            <w:left w:val="none" w:sz="0" w:space="0" w:color="auto"/>
            <w:bottom w:val="none" w:sz="0" w:space="0" w:color="auto"/>
            <w:right w:val="none" w:sz="0" w:space="0" w:color="auto"/>
          </w:divBdr>
        </w:div>
        <w:div w:id="1683703907">
          <w:marLeft w:val="640"/>
          <w:marRight w:val="0"/>
          <w:marTop w:val="0"/>
          <w:marBottom w:val="0"/>
          <w:divBdr>
            <w:top w:val="none" w:sz="0" w:space="0" w:color="auto"/>
            <w:left w:val="none" w:sz="0" w:space="0" w:color="auto"/>
            <w:bottom w:val="none" w:sz="0" w:space="0" w:color="auto"/>
            <w:right w:val="none" w:sz="0" w:space="0" w:color="auto"/>
          </w:divBdr>
        </w:div>
        <w:div w:id="618727507">
          <w:marLeft w:val="640"/>
          <w:marRight w:val="0"/>
          <w:marTop w:val="0"/>
          <w:marBottom w:val="0"/>
          <w:divBdr>
            <w:top w:val="none" w:sz="0" w:space="0" w:color="auto"/>
            <w:left w:val="none" w:sz="0" w:space="0" w:color="auto"/>
            <w:bottom w:val="none" w:sz="0" w:space="0" w:color="auto"/>
            <w:right w:val="none" w:sz="0" w:space="0" w:color="auto"/>
          </w:divBdr>
        </w:div>
        <w:div w:id="1534612994">
          <w:marLeft w:val="640"/>
          <w:marRight w:val="0"/>
          <w:marTop w:val="0"/>
          <w:marBottom w:val="0"/>
          <w:divBdr>
            <w:top w:val="none" w:sz="0" w:space="0" w:color="auto"/>
            <w:left w:val="none" w:sz="0" w:space="0" w:color="auto"/>
            <w:bottom w:val="none" w:sz="0" w:space="0" w:color="auto"/>
            <w:right w:val="none" w:sz="0" w:space="0" w:color="auto"/>
          </w:divBdr>
        </w:div>
        <w:div w:id="929435622">
          <w:marLeft w:val="640"/>
          <w:marRight w:val="0"/>
          <w:marTop w:val="0"/>
          <w:marBottom w:val="0"/>
          <w:divBdr>
            <w:top w:val="none" w:sz="0" w:space="0" w:color="auto"/>
            <w:left w:val="none" w:sz="0" w:space="0" w:color="auto"/>
            <w:bottom w:val="none" w:sz="0" w:space="0" w:color="auto"/>
            <w:right w:val="none" w:sz="0" w:space="0" w:color="auto"/>
          </w:divBdr>
        </w:div>
        <w:div w:id="144055564">
          <w:marLeft w:val="640"/>
          <w:marRight w:val="0"/>
          <w:marTop w:val="0"/>
          <w:marBottom w:val="0"/>
          <w:divBdr>
            <w:top w:val="none" w:sz="0" w:space="0" w:color="auto"/>
            <w:left w:val="none" w:sz="0" w:space="0" w:color="auto"/>
            <w:bottom w:val="none" w:sz="0" w:space="0" w:color="auto"/>
            <w:right w:val="none" w:sz="0" w:space="0" w:color="auto"/>
          </w:divBdr>
        </w:div>
        <w:div w:id="1651640170">
          <w:marLeft w:val="640"/>
          <w:marRight w:val="0"/>
          <w:marTop w:val="0"/>
          <w:marBottom w:val="0"/>
          <w:divBdr>
            <w:top w:val="none" w:sz="0" w:space="0" w:color="auto"/>
            <w:left w:val="none" w:sz="0" w:space="0" w:color="auto"/>
            <w:bottom w:val="none" w:sz="0" w:space="0" w:color="auto"/>
            <w:right w:val="none" w:sz="0" w:space="0" w:color="auto"/>
          </w:divBdr>
        </w:div>
        <w:div w:id="1923561365">
          <w:marLeft w:val="640"/>
          <w:marRight w:val="0"/>
          <w:marTop w:val="0"/>
          <w:marBottom w:val="0"/>
          <w:divBdr>
            <w:top w:val="none" w:sz="0" w:space="0" w:color="auto"/>
            <w:left w:val="none" w:sz="0" w:space="0" w:color="auto"/>
            <w:bottom w:val="none" w:sz="0" w:space="0" w:color="auto"/>
            <w:right w:val="none" w:sz="0" w:space="0" w:color="auto"/>
          </w:divBdr>
        </w:div>
        <w:div w:id="1714503139">
          <w:marLeft w:val="640"/>
          <w:marRight w:val="0"/>
          <w:marTop w:val="0"/>
          <w:marBottom w:val="0"/>
          <w:divBdr>
            <w:top w:val="none" w:sz="0" w:space="0" w:color="auto"/>
            <w:left w:val="none" w:sz="0" w:space="0" w:color="auto"/>
            <w:bottom w:val="none" w:sz="0" w:space="0" w:color="auto"/>
            <w:right w:val="none" w:sz="0" w:space="0" w:color="auto"/>
          </w:divBdr>
        </w:div>
        <w:div w:id="964385542">
          <w:marLeft w:val="640"/>
          <w:marRight w:val="0"/>
          <w:marTop w:val="0"/>
          <w:marBottom w:val="0"/>
          <w:divBdr>
            <w:top w:val="none" w:sz="0" w:space="0" w:color="auto"/>
            <w:left w:val="none" w:sz="0" w:space="0" w:color="auto"/>
            <w:bottom w:val="none" w:sz="0" w:space="0" w:color="auto"/>
            <w:right w:val="none" w:sz="0" w:space="0" w:color="auto"/>
          </w:divBdr>
        </w:div>
        <w:div w:id="237599064">
          <w:marLeft w:val="640"/>
          <w:marRight w:val="0"/>
          <w:marTop w:val="0"/>
          <w:marBottom w:val="0"/>
          <w:divBdr>
            <w:top w:val="none" w:sz="0" w:space="0" w:color="auto"/>
            <w:left w:val="none" w:sz="0" w:space="0" w:color="auto"/>
            <w:bottom w:val="none" w:sz="0" w:space="0" w:color="auto"/>
            <w:right w:val="none" w:sz="0" w:space="0" w:color="auto"/>
          </w:divBdr>
        </w:div>
        <w:div w:id="1587417255">
          <w:marLeft w:val="640"/>
          <w:marRight w:val="0"/>
          <w:marTop w:val="0"/>
          <w:marBottom w:val="0"/>
          <w:divBdr>
            <w:top w:val="none" w:sz="0" w:space="0" w:color="auto"/>
            <w:left w:val="none" w:sz="0" w:space="0" w:color="auto"/>
            <w:bottom w:val="none" w:sz="0" w:space="0" w:color="auto"/>
            <w:right w:val="none" w:sz="0" w:space="0" w:color="auto"/>
          </w:divBdr>
        </w:div>
        <w:div w:id="1974099341">
          <w:marLeft w:val="640"/>
          <w:marRight w:val="0"/>
          <w:marTop w:val="0"/>
          <w:marBottom w:val="0"/>
          <w:divBdr>
            <w:top w:val="none" w:sz="0" w:space="0" w:color="auto"/>
            <w:left w:val="none" w:sz="0" w:space="0" w:color="auto"/>
            <w:bottom w:val="none" w:sz="0" w:space="0" w:color="auto"/>
            <w:right w:val="none" w:sz="0" w:space="0" w:color="auto"/>
          </w:divBdr>
        </w:div>
        <w:div w:id="91560436">
          <w:marLeft w:val="640"/>
          <w:marRight w:val="0"/>
          <w:marTop w:val="0"/>
          <w:marBottom w:val="0"/>
          <w:divBdr>
            <w:top w:val="none" w:sz="0" w:space="0" w:color="auto"/>
            <w:left w:val="none" w:sz="0" w:space="0" w:color="auto"/>
            <w:bottom w:val="none" w:sz="0" w:space="0" w:color="auto"/>
            <w:right w:val="none" w:sz="0" w:space="0" w:color="auto"/>
          </w:divBdr>
        </w:div>
        <w:div w:id="640312407">
          <w:marLeft w:val="640"/>
          <w:marRight w:val="0"/>
          <w:marTop w:val="0"/>
          <w:marBottom w:val="0"/>
          <w:divBdr>
            <w:top w:val="none" w:sz="0" w:space="0" w:color="auto"/>
            <w:left w:val="none" w:sz="0" w:space="0" w:color="auto"/>
            <w:bottom w:val="none" w:sz="0" w:space="0" w:color="auto"/>
            <w:right w:val="none" w:sz="0" w:space="0" w:color="auto"/>
          </w:divBdr>
        </w:div>
        <w:div w:id="1983078678">
          <w:marLeft w:val="640"/>
          <w:marRight w:val="0"/>
          <w:marTop w:val="0"/>
          <w:marBottom w:val="0"/>
          <w:divBdr>
            <w:top w:val="none" w:sz="0" w:space="0" w:color="auto"/>
            <w:left w:val="none" w:sz="0" w:space="0" w:color="auto"/>
            <w:bottom w:val="none" w:sz="0" w:space="0" w:color="auto"/>
            <w:right w:val="none" w:sz="0" w:space="0" w:color="auto"/>
          </w:divBdr>
        </w:div>
        <w:div w:id="750547260">
          <w:marLeft w:val="640"/>
          <w:marRight w:val="0"/>
          <w:marTop w:val="0"/>
          <w:marBottom w:val="0"/>
          <w:divBdr>
            <w:top w:val="none" w:sz="0" w:space="0" w:color="auto"/>
            <w:left w:val="none" w:sz="0" w:space="0" w:color="auto"/>
            <w:bottom w:val="none" w:sz="0" w:space="0" w:color="auto"/>
            <w:right w:val="none" w:sz="0" w:space="0" w:color="auto"/>
          </w:divBdr>
        </w:div>
        <w:div w:id="1091050195">
          <w:marLeft w:val="640"/>
          <w:marRight w:val="0"/>
          <w:marTop w:val="0"/>
          <w:marBottom w:val="0"/>
          <w:divBdr>
            <w:top w:val="none" w:sz="0" w:space="0" w:color="auto"/>
            <w:left w:val="none" w:sz="0" w:space="0" w:color="auto"/>
            <w:bottom w:val="none" w:sz="0" w:space="0" w:color="auto"/>
            <w:right w:val="none" w:sz="0" w:space="0" w:color="auto"/>
          </w:divBdr>
        </w:div>
        <w:div w:id="416679419">
          <w:marLeft w:val="640"/>
          <w:marRight w:val="0"/>
          <w:marTop w:val="0"/>
          <w:marBottom w:val="0"/>
          <w:divBdr>
            <w:top w:val="none" w:sz="0" w:space="0" w:color="auto"/>
            <w:left w:val="none" w:sz="0" w:space="0" w:color="auto"/>
            <w:bottom w:val="none" w:sz="0" w:space="0" w:color="auto"/>
            <w:right w:val="none" w:sz="0" w:space="0" w:color="auto"/>
          </w:divBdr>
        </w:div>
        <w:div w:id="1692343037">
          <w:marLeft w:val="640"/>
          <w:marRight w:val="0"/>
          <w:marTop w:val="0"/>
          <w:marBottom w:val="0"/>
          <w:divBdr>
            <w:top w:val="none" w:sz="0" w:space="0" w:color="auto"/>
            <w:left w:val="none" w:sz="0" w:space="0" w:color="auto"/>
            <w:bottom w:val="none" w:sz="0" w:space="0" w:color="auto"/>
            <w:right w:val="none" w:sz="0" w:space="0" w:color="auto"/>
          </w:divBdr>
        </w:div>
        <w:div w:id="2064719741">
          <w:marLeft w:val="640"/>
          <w:marRight w:val="0"/>
          <w:marTop w:val="0"/>
          <w:marBottom w:val="0"/>
          <w:divBdr>
            <w:top w:val="none" w:sz="0" w:space="0" w:color="auto"/>
            <w:left w:val="none" w:sz="0" w:space="0" w:color="auto"/>
            <w:bottom w:val="none" w:sz="0" w:space="0" w:color="auto"/>
            <w:right w:val="none" w:sz="0" w:space="0" w:color="auto"/>
          </w:divBdr>
        </w:div>
        <w:div w:id="537006690">
          <w:marLeft w:val="640"/>
          <w:marRight w:val="0"/>
          <w:marTop w:val="0"/>
          <w:marBottom w:val="0"/>
          <w:divBdr>
            <w:top w:val="none" w:sz="0" w:space="0" w:color="auto"/>
            <w:left w:val="none" w:sz="0" w:space="0" w:color="auto"/>
            <w:bottom w:val="none" w:sz="0" w:space="0" w:color="auto"/>
            <w:right w:val="none" w:sz="0" w:space="0" w:color="auto"/>
          </w:divBdr>
        </w:div>
        <w:div w:id="1334989107">
          <w:marLeft w:val="640"/>
          <w:marRight w:val="0"/>
          <w:marTop w:val="0"/>
          <w:marBottom w:val="0"/>
          <w:divBdr>
            <w:top w:val="none" w:sz="0" w:space="0" w:color="auto"/>
            <w:left w:val="none" w:sz="0" w:space="0" w:color="auto"/>
            <w:bottom w:val="none" w:sz="0" w:space="0" w:color="auto"/>
            <w:right w:val="none" w:sz="0" w:space="0" w:color="auto"/>
          </w:divBdr>
        </w:div>
        <w:div w:id="650207981">
          <w:marLeft w:val="640"/>
          <w:marRight w:val="0"/>
          <w:marTop w:val="0"/>
          <w:marBottom w:val="0"/>
          <w:divBdr>
            <w:top w:val="none" w:sz="0" w:space="0" w:color="auto"/>
            <w:left w:val="none" w:sz="0" w:space="0" w:color="auto"/>
            <w:bottom w:val="none" w:sz="0" w:space="0" w:color="auto"/>
            <w:right w:val="none" w:sz="0" w:space="0" w:color="auto"/>
          </w:divBdr>
        </w:div>
        <w:div w:id="1250114656">
          <w:marLeft w:val="640"/>
          <w:marRight w:val="0"/>
          <w:marTop w:val="0"/>
          <w:marBottom w:val="0"/>
          <w:divBdr>
            <w:top w:val="none" w:sz="0" w:space="0" w:color="auto"/>
            <w:left w:val="none" w:sz="0" w:space="0" w:color="auto"/>
            <w:bottom w:val="none" w:sz="0" w:space="0" w:color="auto"/>
            <w:right w:val="none" w:sz="0" w:space="0" w:color="auto"/>
          </w:divBdr>
        </w:div>
        <w:div w:id="1224752369">
          <w:marLeft w:val="640"/>
          <w:marRight w:val="0"/>
          <w:marTop w:val="0"/>
          <w:marBottom w:val="0"/>
          <w:divBdr>
            <w:top w:val="none" w:sz="0" w:space="0" w:color="auto"/>
            <w:left w:val="none" w:sz="0" w:space="0" w:color="auto"/>
            <w:bottom w:val="none" w:sz="0" w:space="0" w:color="auto"/>
            <w:right w:val="none" w:sz="0" w:space="0" w:color="auto"/>
          </w:divBdr>
        </w:div>
        <w:div w:id="2143498293">
          <w:marLeft w:val="640"/>
          <w:marRight w:val="0"/>
          <w:marTop w:val="0"/>
          <w:marBottom w:val="0"/>
          <w:divBdr>
            <w:top w:val="none" w:sz="0" w:space="0" w:color="auto"/>
            <w:left w:val="none" w:sz="0" w:space="0" w:color="auto"/>
            <w:bottom w:val="none" w:sz="0" w:space="0" w:color="auto"/>
            <w:right w:val="none" w:sz="0" w:space="0" w:color="auto"/>
          </w:divBdr>
        </w:div>
        <w:div w:id="1951814864">
          <w:marLeft w:val="640"/>
          <w:marRight w:val="0"/>
          <w:marTop w:val="0"/>
          <w:marBottom w:val="0"/>
          <w:divBdr>
            <w:top w:val="none" w:sz="0" w:space="0" w:color="auto"/>
            <w:left w:val="none" w:sz="0" w:space="0" w:color="auto"/>
            <w:bottom w:val="none" w:sz="0" w:space="0" w:color="auto"/>
            <w:right w:val="none" w:sz="0" w:space="0" w:color="auto"/>
          </w:divBdr>
        </w:div>
        <w:div w:id="1490097899">
          <w:marLeft w:val="640"/>
          <w:marRight w:val="0"/>
          <w:marTop w:val="0"/>
          <w:marBottom w:val="0"/>
          <w:divBdr>
            <w:top w:val="none" w:sz="0" w:space="0" w:color="auto"/>
            <w:left w:val="none" w:sz="0" w:space="0" w:color="auto"/>
            <w:bottom w:val="none" w:sz="0" w:space="0" w:color="auto"/>
            <w:right w:val="none" w:sz="0" w:space="0" w:color="auto"/>
          </w:divBdr>
        </w:div>
        <w:div w:id="1443770579">
          <w:marLeft w:val="640"/>
          <w:marRight w:val="0"/>
          <w:marTop w:val="0"/>
          <w:marBottom w:val="0"/>
          <w:divBdr>
            <w:top w:val="none" w:sz="0" w:space="0" w:color="auto"/>
            <w:left w:val="none" w:sz="0" w:space="0" w:color="auto"/>
            <w:bottom w:val="none" w:sz="0" w:space="0" w:color="auto"/>
            <w:right w:val="none" w:sz="0" w:space="0" w:color="auto"/>
          </w:divBdr>
        </w:div>
        <w:div w:id="800877406">
          <w:marLeft w:val="640"/>
          <w:marRight w:val="0"/>
          <w:marTop w:val="0"/>
          <w:marBottom w:val="0"/>
          <w:divBdr>
            <w:top w:val="none" w:sz="0" w:space="0" w:color="auto"/>
            <w:left w:val="none" w:sz="0" w:space="0" w:color="auto"/>
            <w:bottom w:val="none" w:sz="0" w:space="0" w:color="auto"/>
            <w:right w:val="none" w:sz="0" w:space="0" w:color="auto"/>
          </w:divBdr>
        </w:div>
        <w:div w:id="214120640">
          <w:marLeft w:val="640"/>
          <w:marRight w:val="0"/>
          <w:marTop w:val="0"/>
          <w:marBottom w:val="0"/>
          <w:divBdr>
            <w:top w:val="none" w:sz="0" w:space="0" w:color="auto"/>
            <w:left w:val="none" w:sz="0" w:space="0" w:color="auto"/>
            <w:bottom w:val="none" w:sz="0" w:space="0" w:color="auto"/>
            <w:right w:val="none" w:sz="0" w:space="0" w:color="auto"/>
          </w:divBdr>
        </w:div>
        <w:div w:id="850292363">
          <w:marLeft w:val="640"/>
          <w:marRight w:val="0"/>
          <w:marTop w:val="0"/>
          <w:marBottom w:val="0"/>
          <w:divBdr>
            <w:top w:val="none" w:sz="0" w:space="0" w:color="auto"/>
            <w:left w:val="none" w:sz="0" w:space="0" w:color="auto"/>
            <w:bottom w:val="none" w:sz="0" w:space="0" w:color="auto"/>
            <w:right w:val="none" w:sz="0" w:space="0" w:color="auto"/>
          </w:divBdr>
        </w:div>
        <w:div w:id="1780875729">
          <w:marLeft w:val="640"/>
          <w:marRight w:val="0"/>
          <w:marTop w:val="0"/>
          <w:marBottom w:val="0"/>
          <w:divBdr>
            <w:top w:val="none" w:sz="0" w:space="0" w:color="auto"/>
            <w:left w:val="none" w:sz="0" w:space="0" w:color="auto"/>
            <w:bottom w:val="none" w:sz="0" w:space="0" w:color="auto"/>
            <w:right w:val="none" w:sz="0" w:space="0" w:color="auto"/>
          </w:divBdr>
        </w:div>
        <w:div w:id="1062949191">
          <w:marLeft w:val="640"/>
          <w:marRight w:val="0"/>
          <w:marTop w:val="0"/>
          <w:marBottom w:val="0"/>
          <w:divBdr>
            <w:top w:val="none" w:sz="0" w:space="0" w:color="auto"/>
            <w:left w:val="none" w:sz="0" w:space="0" w:color="auto"/>
            <w:bottom w:val="none" w:sz="0" w:space="0" w:color="auto"/>
            <w:right w:val="none" w:sz="0" w:space="0" w:color="auto"/>
          </w:divBdr>
        </w:div>
        <w:div w:id="1090809433">
          <w:marLeft w:val="640"/>
          <w:marRight w:val="0"/>
          <w:marTop w:val="0"/>
          <w:marBottom w:val="0"/>
          <w:divBdr>
            <w:top w:val="none" w:sz="0" w:space="0" w:color="auto"/>
            <w:left w:val="none" w:sz="0" w:space="0" w:color="auto"/>
            <w:bottom w:val="none" w:sz="0" w:space="0" w:color="auto"/>
            <w:right w:val="none" w:sz="0" w:space="0" w:color="auto"/>
          </w:divBdr>
        </w:div>
        <w:div w:id="1683314460">
          <w:marLeft w:val="640"/>
          <w:marRight w:val="0"/>
          <w:marTop w:val="0"/>
          <w:marBottom w:val="0"/>
          <w:divBdr>
            <w:top w:val="none" w:sz="0" w:space="0" w:color="auto"/>
            <w:left w:val="none" w:sz="0" w:space="0" w:color="auto"/>
            <w:bottom w:val="none" w:sz="0" w:space="0" w:color="auto"/>
            <w:right w:val="none" w:sz="0" w:space="0" w:color="auto"/>
          </w:divBdr>
        </w:div>
        <w:div w:id="1698849684">
          <w:marLeft w:val="640"/>
          <w:marRight w:val="0"/>
          <w:marTop w:val="0"/>
          <w:marBottom w:val="0"/>
          <w:divBdr>
            <w:top w:val="none" w:sz="0" w:space="0" w:color="auto"/>
            <w:left w:val="none" w:sz="0" w:space="0" w:color="auto"/>
            <w:bottom w:val="none" w:sz="0" w:space="0" w:color="auto"/>
            <w:right w:val="none" w:sz="0" w:space="0" w:color="auto"/>
          </w:divBdr>
        </w:div>
        <w:div w:id="1520462715">
          <w:marLeft w:val="640"/>
          <w:marRight w:val="0"/>
          <w:marTop w:val="0"/>
          <w:marBottom w:val="0"/>
          <w:divBdr>
            <w:top w:val="none" w:sz="0" w:space="0" w:color="auto"/>
            <w:left w:val="none" w:sz="0" w:space="0" w:color="auto"/>
            <w:bottom w:val="none" w:sz="0" w:space="0" w:color="auto"/>
            <w:right w:val="none" w:sz="0" w:space="0" w:color="auto"/>
          </w:divBdr>
        </w:div>
        <w:div w:id="2142337839">
          <w:marLeft w:val="640"/>
          <w:marRight w:val="0"/>
          <w:marTop w:val="0"/>
          <w:marBottom w:val="0"/>
          <w:divBdr>
            <w:top w:val="none" w:sz="0" w:space="0" w:color="auto"/>
            <w:left w:val="none" w:sz="0" w:space="0" w:color="auto"/>
            <w:bottom w:val="none" w:sz="0" w:space="0" w:color="auto"/>
            <w:right w:val="none" w:sz="0" w:space="0" w:color="auto"/>
          </w:divBdr>
        </w:div>
      </w:divsChild>
    </w:div>
    <w:div w:id="1671830907">
      <w:bodyDiv w:val="1"/>
      <w:marLeft w:val="0"/>
      <w:marRight w:val="0"/>
      <w:marTop w:val="0"/>
      <w:marBottom w:val="0"/>
      <w:divBdr>
        <w:top w:val="none" w:sz="0" w:space="0" w:color="auto"/>
        <w:left w:val="none" w:sz="0" w:space="0" w:color="auto"/>
        <w:bottom w:val="none" w:sz="0" w:space="0" w:color="auto"/>
        <w:right w:val="none" w:sz="0" w:space="0" w:color="auto"/>
      </w:divBdr>
      <w:divsChild>
        <w:div w:id="915747765">
          <w:marLeft w:val="640"/>
          <w:marRight w:val="0"/>
          <w:marTop w:val="0"/>
          <w:marBottom w:val="0"/>
          <w:divBdr>
            <w:top w:val="none" w:sz="0" w:space="0" w:color="auto"/>
            <w:left w:val="none" w:sz="0" w:space="0" w:color="auto"/>
            <w:bottom w:val="none" w:sz="0" w:space="0" w:color="auto"/>
            <w:right w:val="none" w:sz="0" w:space="0" w:color="auto"/>
          </w:divBdr>
        </w:div>
        <w:div w:id="1185022197">
          <w:marLeft w:val="640"/>
          <w:marRight w:val="0"/>
          <w:marTop w:val="0"/>
          <w:marBottom w:val="0"/>
          <w:divBdr>
            <w:top w:val="none" w:sz="0" w:space="0" w:color="auto"/>
            <w:left w:val="none" w:sz="0" w:space="0" w:color="auto"/>
            <w:bottom w:val="none" w:sz="0" w:space="0" w:color="auto"/>
            <w:right w:val="none" w:sz="0" w:space="0" w:color="auto"/>
          </w:divBdr>
        </w:div>
        <w:div w:id="1103501951">
          <w:marLeft w:val="640"/>
          <w:marRight w:val="0"/>
          <w:marTop w:val="0"/>
          <w:marBottom w:val="0"/>
          <w:divBdr>
            <w:top w:val="none" w:sz="0" w:space="0" w:color="auto"/>
            <w:left w:val="none" w:sz="0" w:space="0" w:color="auto"/>
            <w:bottom w:val="none" w:sz="0" w:space="0" w:color="auto"/>
            <w:right w:val="none" w:sz="0" w:space="0" w:color="auto"/>
          </w:divBdr>
        </w:div>
        <w:div w:id="2090154607">
          <w:marLeft w:val="640"/>
          <w:marRight w:val="0"/>
          <w:marTop w:val="0"/>
          <w:marBottom w:val="0"/>
          <w:divBdr>
            <w:top w:val="none" w:sz="0" w:space="0" w:color="auto"/>
            <w:left w:val="none" w:sz="0" w:space="0" w:color="auto"/>
            <w:bottom w:val="none" w:sz="0" w:space="0" w:color="auto"/>
            <w:right w:val="none" w:sz="0" w:space="0" w:color="auto"/>
          </w:divBdr>
        </w:div>
        <w:div w:id="1129935626">
          <w:marLeft w:val="640"/>
          <w:marRight w:val="0"/>
          <w:marTop w:val="0"/>
          <w:marBottom w:val="0"/>
          <w:divBdr>
            <w:top w:val="none" w:sz="0" w:space="0" w:color="auto"/>
            <w:left w:val="none" w:sz="0" w:space="0" w:color="auto"/>
            <w:bottom w:val="none" w:sz="0" w:space="0" w:color="auto"/>
            <w:right w:val="none" w:sz="0" w:space="0" w:color="auto"/>
          </w:divBdr>
        </w:div>
        <w:div w:id="1982028841">
          <w:marLeft w:val="640"/>
          <w:marRight w:val="0"/>
          <w:marTop w:val="0"/>
          <w:marBottom w:val="0"/>
          <w:divBdr>
            <w:top w:val="none" w:sz="0" w:space="0" w:color="auto"/>
            <w:left w:val="none" w:sz="0" w:space="0" w:color="auto"/>
            <w:bottom w:val="none" w:sz="0" w:space="0" w:color="auto"/>
            <w:right w:val="none" w:sz="0" w:space="0" w:color="auto"/>
          </w:divBdr>
        </w:div>
        <w:div w:id="682123242">
          <w:marLeft w:val="640"/>
          <w:marRight w:val="0"/>
          <w:marTop w:val="0"/>
          <w:marBottom w:val="0"/>
          <w:divBdr>
            <w:top w:val="none" w:sz="0" w:space="0" w:color="auto"/>
            <w:left w:val="none" w:sz="0" w:space="0" w:color="auto"/>
            <w:bottom w:val="none" w:sz="0" w:space="0" w:color="auto"/>
            <w:right w:val="none" w:sz="0" w:space="0" w:color="auto"/>
          </w:divBdr>
        </w:div>
        <w:div w:id="1071736469">
          <w:marLeft w:val="640"/>
          <w:marRight w:val="0"/>
          <w:marTop w:val="0"/>
          <w:marBottom w:val="0"/>
          <w:divBdr>
            <w:top w:val="none" w:sz="0" w:space="0" w:color="auto"/>
            <w:left w:val="none" w:sz="0" w:space="0" w:color="auto"/>
            <w:bottom w:val="none" w:sz="0" w:space="0" w:color="auto"/>
            <w:right w:val="none" w:sz="0" w:space="0" w:color="auto"/>
          </w:divBdr>
        </w:div>
        <w:div w:id="134028585">
          <w:marLeft w:val="640"/>
          <w:marRight w:val="0"/>
          <w:marTop w:val="0"/>
          <w:marBottom w:val="0"/>
          <w:divBdr>
            <w:top w:val="none" w:sz="0" w:space="0" w:color="auto"/>
            <w:left w:val="none" w:sz="0" w:space="0" w:color="auto"/>
            <w:bottom w:val="none" w:sz="0" w:space="0" w:color="auto"/>
            <w:right w:val="none" w:sz="0" w:space="0" w:color="auto"/>
          </w:divBdr>
        </w:div>
        <w:div w:id="1185169715">
          <w:marLeft w:val="640"/>
          <w:marRight w:val="0"/>
          <w:marTop w:val="0"/>
          <w:marBottom w:val="0"/>
          <w:divBdr>
            <w:top w:val="none" w:sz="0" w:space="0" w:color="auto"/>
            <w:left w:val="none" w:sz="0" w:space="0" w:color="auto"/>
            <w:bottom w:val="none" w:sz="0" w:space="0" w:color="auto"/>
            <w:right w:val="none" w:sz="0" w:space="0" w:color="auto"/>
          </w:divBdr>
        </w:div>
        <w:div w:id="1427536427">
          <w:marLeft w:val="640"/>
          <w:marRight w:val="0"/>
          <w:marTop w:val="0"/>
          <w:marBottom w:val="0"/>
          <w:divBdr>
            <w:top w:val="none" w:sz="0" w:space="0" w:color="auto"/>
            <w:left w:val="none" w:sz="0" w:space="0" w:color="auto"/>
            <w:bottom w:val="none" w:sz="0" w:space="0" w:color="auto"/>
            <w:right w:val="none" w:sz="0" w:space="0" w:color="auto"/>
          </w:divBdr>
        </w:div>
        <w:div w:id="1631207132">
          <w:marLeft w:val="640"/>
          <w:marRight w:val="0"/>
          <w:marTop w:val="0"/>
          <w:marBottom w:val="0"/>
          <w:divBdr>
            <w:top w:val="none" w:sz="0" w:space="0" w:color="auto"/>
            <w:left w:val="none" w:sz="0" w:space="0" w:color="auto"/>
            <w:bottom w:val="none" w:sz="0" w:space="0" w:color="auto"/>
            <w:right w:val="none" w:sz="0" w:space="0" w:color="auto"/>
          </w:divBdr>
        </w:div>
        <w:div w:id="672803733">
          <w:marLeft w:val="640"/>
          <w:marRight w:val="0"/>
          <w:marTop w:val="0"/>
          <w:marBottom w:val="0"/>
          <w:divBdr>
            <w:top w:val="none" w:sz="0" w:space="0" w:color="auto"/>
            <w:left w:val="none" w:sz="0" w:space="0" w:color="auto"/>
            <w:bottom w:val="none" w:sz="0" w:space="0" w:color="auto"/>
            <w:right w:val="none" w:sz="0" w:space="0" w:color="auto"/>
          </w:divBdr>
        </w:div>
        <w:div w:id="1986003960">
          <w:marLeft w:val="640"/>
          <w:marRight w:val="0"/>
          <w:marTop w:val="0"/>
          <w:marBottom w:val="0"/>
          <w:divBdr>
            <w:top w:val="none" w:sz="0" w:space="0" w:color="auto"/>
            <w:left w:val="none" w:sz="0" w:space="0" w:color="auto"/>
            <w:bottom w:val="none" w:sz="0" w:space="0" w:color="auto"/>
            <w:right w:val="none" w:sz="0" w:space="0" w:color="auto"/>
          </w:divBdr>
        </w:div>
        <w:div w:id="1482624288">
          <w:marLeft w:val="640"/>
          <w:marRight w:val="0"/>
          <w:marTop w:val="0"/>
          <w:marBottom w:val="0"/>
          <w:divBdr>
            <w:top w:val="none" w:sz="0" w:space="0" w:color="auto"/>
            <w:left w:val="none" w:sz="0" w:space="0" w:color="auto"/>
            <w:bottom w:val="none" w:sz="0" w:space="0" w:color="auto"/>
            <w:right w:val="none" w:sz="0" w:space="0" w:color="auto"/>
          </w:divBdr>
        </w:div>
        <w:div w:id="309138304">
          <w:marLeft w:val="640"/>
          <w:marRight w:val="0"/>
          <w:marTop w:val="0"/>
          <w:marBottom w:val="0"/>
          <w:divBdr>
            <w:top w:val="none" w:sz="0" w:space="0" w:color="auto"/>
            <w:left w:val="none" w:sz="0" w:space="0" w:color="auto"/>
            <w:bottom w:val="none" w:sz="0" w:space="0" w:color="auto"/>
            <w:right w:val="none" w:sz="0" w:space="0" w:color="auto"/>
          </w:divBdr>
        </w:div>
        <w:div w:id="377514295">
          <w:marLeft w:val="640"/>
          <w:marRight w:val="0"/>
          <w:marTop w:val="0"/>
          <w:marBottom w:val="0"/>
          <w:divBdr>
            <w:top w:val="none" w:sz="0" w:space="0" w:color="auto"/>
            <w:left w:val="none" w:sz="0" w:space="0" w:color="auto"/>
            <w:bottom w:val="none" w:sz="0" w:space="0" w:color="auto"/>
            <w:right w:val="none" w:sz="0" w:space="0" w:color="auto"/>
          </w:divBdr>
        </w:div>
        <w:div w:id="456720422">
          <w:marLeft w:val="640"/>
          <w:marRight w:val="0"/>
          <w:marTop w:val="0"/>
          <w:marBottom w:val="0"/>
          <w:divBdr>
            <w:top w:val="none" w:sz="0" w:space="0" w:color="auto"/>
            <w:left w:val="none" w:sz="0" w:space="0" w:color="auto"/>
            <w:bottom w:val="none" w:sz="0" w:space="0" w:color="auto"/>
            <w:right w:val="none" w:sz="0" w:space="0" w:color="auto"/>
          </w:divBdr>
        </w:div>
        <w:div w:id="959531323">
          <w:marLeft w:val="640"/>
          <w:marRight w:val="0"/>
          <w:marTop w:val="0"/>
          <w:marBottom w:val="0"/>
          <w:divBdr>
            <w:top w:val="none" w:sz="0" w:space="0" w:color="auto"/>
            <w:left w:val="none" w:sz="0" w:space="0" w:color="auto"/>
            <w:bottom w:val="none" w:sz="0" w:space="0" w:color="auto"/>
            <w:right w:val="none" w:sz="0" w:space="0" w:color="auto"/>
          </w:divBdr>
        </w:div>
        <w:div w:id="31853130">
          <w:marLeft w:val="640"/>
          <w:marRight w:val="0"/>
          <w:marTop w:val="0"/>
          <w:marBottom w:val="0"/>
          <w:divBdr>
            <w:top w:val="none" w:sz="0" w:space="0" w:color="auto"/>
            <w:left w:val="none" w:sz="0" w:space="0" w:color="auto"/>
            <w:bottom w:val="none" w:sz="0" w:space="0" w:color="auto"/>
            <w:right w:val="none" w:sz="0" w:space="0" w:color="auto"/>
          </w:divBdr>
        </w:div>
        <w:div w:id="866868147">
          <w:marLeft w:val="640"/>
          <w:marRight w:val="0"/>
          <w:marTop w:val="0"/>
          <w:marBottom w:val="0"/>
          <w:divBdr>
            <w:top w:val="none" w:sz="0" w:space="0" w:color="auto"/>
            <w:left w:val="none" w:sz="0" w:space="0" w:color="auto"/>
            <w:bottom w:val="none" w:sz="0" w:space="0" w:color="auto"/>
            <w:right w:val="none" w:sz="0" w:space="0" w:color="auto"/>
          </w:divBdr>
        </w:div>
        <w:div w:id="128284896">
          <w:marLeft w:val="640"/>
          <w:marRight w:val="0"/>
          <w:marTop w:val="0"/>
          <w:marBottom w:val="0"/>
          <w:divBdr>
            <w:top w:val="none" w:sz="0" w:space="0" w:color="auto"/>
            <w:left w:val="none" w:sz="0" w:space="0" w:color="auto"/>
            <w:bottom w:val="none" w:sz="0" w:space="0" w:color="auto"/>
            <w:right w:val="none" w:sz="0" w:space="0" w:color="auto"/>
          </w:divBdr>
        </w:div>
        <w:div w:id="1462453896">
          <w:marLeft w:val="640"/>
          <w:marRight w:val="0"/>
          <w:marTop w:val="0"/>
          <w:marBottom w:val="0"/>
          <w:divBdr>
            <w:top w:val="none" w:sz="0" w:space="0" w:color="auto"/>
            <w:left w:val="none" w:sz="0" w:space="0" w:color="auto"/>
            <w:bottom w:val="none" w:sz="0" w:space="0" w:color="auto"/>
            <w:right w:val="none" w:sz="0" w:space="0" w:color="auto"/>
          </w:divBdr>
        </w:div>
        <w:div w:id="1560284787">
          <w:marLeft w:val="640"/>
          <w:marRight w:val="0"/>
          <w:marTop w:val="0"/>
          <w:marBottom w:val="0"/>
          <w:divBdr>
            <w:top w:val="none" w:sz="0" w:space="0" w:color="auto"/>
            <w:left w:val="none" w:sz="0" w:space="0" w:color="auto"/>
            <w:bottom w:val="none" w:sz="0" w:space="0" w:color="auto"/>
            <w:right w:val="none" w:sz="0" w:space="0" w:color="auto"/>
          </w:divBdr>
        </w:div>
        <w:div w:id="1590386258">
          <w:marLeft w:val="640"/>
          <w:marRight w:val="0"/>
          <w:marTop w:val="0"/>
          <w:marBottom w:val="0"/>
          <w:divBdr>
            <w:top w:val="none" w:sz="0" w:space="0" w:color="auto"/>
            <w:left w:val="none" w:sz="0" w:space="0" w:color="auto"/>
            <w:bottom w:val="none" w:sz="0" w:space="0" w:color="auto"/>
            <w:right w:val="none" w:sz="0" w:space="0" w:color="auto"/>
          </w:divBdr>
        </w:div>
        <w:div w:id="510678458">
          <w:marLeft w:val="640"/>
          <w:marRight w:val="0"/>
          <w:marTop w:val="0"/>
          <w:marBottom w:val="0"/>
          <w:divBdr>
            <w:top w:val="none" w:sz="0" w:space="0" w:color="auto"/>
            <w:left w:val="none" w:sz="0" w:space="0" w:color="auto"/>
            <w:bottom w:val="none" w:sz="0" w:space="0" w:color="auto"/>
            <w:right w:val="none" w:sz="0" w:space="0" w:color="auto"/>
          </w:divBdr>
        </w:div>
        <w:div w:id="1620792420">
          <w:marLeft w:val="640"/>
          <w:marRight w:val="0"/>
          <w:marTop w:val="0"/>
          <w:marBottom w:val="0"/>
          <w:divBdr>
            <w:top w:val="none" w:sz="0" w:space="0" w:color="auto"/>
            <w:left w:val="none" w:sz="0" w:space="0" w:color="auto"/>
            <w:bottom w:val="none" w:sz="0" w:space="0" w:color="auto"/>
            <w:right w:val="none" w:sz="0" w:space="0" w:color="auto"/>
          </w:divBdr>
        </w:div>
        <w:div w:id="441147776">
          <w:marLeft w:val="640"/>
          <w:marRight w:val="0"/>
          <w:marTop w:val="0"/>
          <w:marBottom w:val="0"/>
          <w:divBdr>
            <w:top w:val="none" w:sz="0" w:space="0" w:color="auto"/>
            <w:left w:val="none" w:sz="0" w:space="0" w:color="auto"/>
            <w:bottom w:val="none" w:sz="0" w:space="0" w:color="auto"/>
            <w:right w:val="none" w:sz="0" w:space="0" w:color="auto"/>
          </w:divBdr>
        </w:div>
        <w:div w:id="284045736">
          <w:marLeft w:val="640"/>
          <w:marRight w:val="0"/>
          <w:marTop w:val="0"/>
          <w:marBottom w:val="0"/>
          <w:divBdr>
            <w:top w:val="none" w:sz="0" w:space="0" w:color="auto"/>
            <w:left w:val="none" w:sz="0" w:space="0" w:color="auto"/>
            <w:bottom w:val="none" w:sz="0" w:space="0" w:color="auto"/>
            <w:right w:val="none" w:sz="0" w:space="0" w:color="auto"/>
          </w:divBdr>
        </w:div>
        <w:div w:id="355038859">
          <w:marLeft w:val="640"/>
          <w:marRight w:val="0"/>
          <w:marTop w:val="0"/>
          <w:marBottom w:val="0"/>
          <w:divBdr>
            <w:top w:val="none" w:sz="0" w:space="0" w:color="auto"/>
            <w:left w:val="none" w:sz="0" w:space="0" w:color="auto"/>
            <w:bottom w:val="none" w:sz="0" w:space="0" w:color="auto"/>
            <w:right w:val="none" w:sz="0" w:space="0" w:color="auto"/>
          </w:divBdr>
        </w:div>
        <w:div w:id="1620334576">
          <w:marLeft w:val="640"/>
          <w:marRight w:val="0"/>
          <w:marTop w:val="0"/>
          <w:marBottom w:val="0"/>
          <w:divBdr>
            <w:top w:val="none" w:sz="0" w:space="0" w:color="auto"/>
            <w:left w:val="none" w:sz="0" w:space="0" w:color="auto"/>
            <w:bottom w:val="none" w:sz="0" w:space="0" w:color="auto"/>
            <w:right w:val="none" w:sz="0" w:space="0" w:color="auto"/>
          </w:divBdr>
        </w:div>
        <w:div w:id="1125271807">
          <w:marLeft w:val="640"/>
          <w:marRight w:val="0"/>
          <w:marTop w:val="0"/>
          <w:marBottom w:val="0"/>
          <w:divBdr>
            <w:top w:val="none" w:sz="0" w:space="0" w:color="auto"/>
            <w:left w:val="none" w:sz="0" w:space="0" w:color="auto"/>
            <w:bottom w:val="none" w:sz="0" w:space="0" w:color="auto"/>
            <w:right w:val="none" w:sz="0" w:space="0" w:color="auto"/>
          </w:divBdr>
        </w:div>
        <w:div w:id="2049329084">
          <w:marLeft w:val="640"/>
          <w:marRight w:val="0"/>
          <w:marTop w:val="0"/>
          <w:marBottom w:val="0"/>
          <w:divBdr>
            <w:top w:val="none" w:sz="0" w:space="0" w:color="auto"/>
            <w:left w:val="none" w:sz="0" w:space="0" w:color="auto"/>
            <w:bottom w:val="none" w:sz="0" w:space="0" w:color="auto"/>
            <w:right w:val="none" w:sz="0" w:space="0" w:color="auto"/>
          </w:divBdr>
        </w:div>
        <w:div w:id="617491031">
          <w:marLeft w:val="640"/>
          <w:marRight w:val="0"/>
          <w:marTop w:val="0"/>
          <w:marBottom w:val="0"/>
          <w:divBdr>
            <w:top w:val="none" w:sz="0" w:space="0" w:color="auto"/>
            <w:left w:val="none" w:sz="0" w:space="0" w:color="auto"/>
            <w:bottom w:val="none" w:sz="0" w:space="0" w:color="auto"/>
            <w:right w:val="none" w:sz="0" w:space="0" w:color="auto"/>
          </w:divBdr>
        </w:div>
        <w:div w:id="1725368979">
          <w:marLeft w:val="640"/>
          <w:marRight w:val="0"/>
          <w:marTop w:val="0"/>
          <w:marBottom w:val="0"/>
          <w:divBdr>
            <w:top w:val="none" w:sz="0" w:space="0" w:color="auto"/>
            <w:left w:val="none" w:sz="0" w:space="0" w:color="auto"/>
            <w:bottom w:val="none" w:sz="0" w:space="0" w:color="auto"/>
            <w:right w:val="none" w:sz="0" w:space="0" w:color="auto"/>
          </w:divBdr>
        </w:div>
        <w:div w:id="747927545">
          <w:marLeft w:val="640"/>
          <w:marRight w:val="0"/>
          <w:marTop w:val="0"/>
          <w:marBottom w:val="0"/>
          <w:divBdr>
            <w:top w:val="none" w:sz="0" w:space="0" w:color="auto"/>
            <w:left w:val="none" w:sz="0" w:space="0" w:color="auto"/>
            <w:bottom w:val="none" w:sz="0" w:space="0" w:color="auto"/>
            <w:right w:val="none" w:sz="0" w:space="0" w:color="auto"/>
          </w:divBdr>
        </w:div>
        <w:div w:id="706953170">
          <w:marLeft w:val="640"/>
          <w:marRight w:val="0"/>
          <w:marTop w:val="0"/>
          <w:marBottom w:val="0"/>
          <w:divBdr>
            <w:top w:val="none" w:sz="0" w:space="0" w:color="auto"/>
            <w:left w:val="none" w:sz="0" w:space="0" w:color="auto"/>
            <w:bottom w:val="none" w:sz="0" w:space="0" w:color="auto"/>
            <w:right w:val="none" w:sz="0" w:space="0" w:color="auto"/>
          </w:divBdr>
        </w:div>
        <w:div w:id="1851069044">
          <w:marLeft w:val="640"/>
          <w:marRight w:val="0"/>
          <w:marTop w:val="0"/>
          <w:marBottom w:val="0"/>
          <w:divBdr>
            <w:top w:val="none" w:sz="0" w:space="0" w:color="auto"/>
            <w:left w:val="none" w:sz="0" w:space="0" w:color="auto"/>
            <w:bottom w:val="none" w:sz="0" w:space="0" w:color="auto"/>
            <w:right w:val="none" w:sz="0" w:space="0" w:color="auto"/>
          </w:divBdr>
        </w:div>
        <w:div w:id="1750301975">
          <w:marLeft w:val="640"/>
          <w:marRight w:val="0"/>
          <w:marTop w:val="0"/>
          <w:marBottom w:val="0"/>
          <w:divBdr>
            <w:top w:val="none" w:sz="0" w:space="0" w:color="auto"/>
            <w:left w:val="none" w:sz="0" w:space="0" w:color="auto"/>
            <w:bottom w:val="none" w:sz="0" w:space="0" w:color="auto"/>
            <w:right w:val="none" w:sz="0" w:space="0" w:color="auto"/>
          </w:divBdr>
        </w:div>
        <w:div w:id="188685388">
          <w:marLeft w:val="640"/>
          <w:marRight w:val="0"/>
          <w:marTop w:val="0"/>
          <w:marBottom w:val="0"/>
          <w:divBdr>
            <w:top w:val="none" w:sz="0" w:space="0" w:color="auto"/>
            <w:left w:val="none" w:sz="0" w:space="0" w:color="auto"/>
            <w:bottom w:val="none" w:sz="0" w:space="0" w:color="auto"/>
            <w:right w:val="none" w:sz="0" w:space="0" w:color="auto"/>
          </w:divBdr>
        </w:div>
        <w:div w:id="327753747">
          <w:marLeft w:val="640"/>
          <w:marRight w:val="0"/>
          <w:marTop w:val="0"/>
          <w:marBottom w:val="0"/>
          <w:divBdr>
            <w:top w:val="none" w:sz="0" w:space="0" w:color="auto"/>
            <w:left w:val="none" w:sz="0" w:space="0" w:color="auto"/>
            <w:bottom w:val="none" w:sz="0" w:space="0" w:color="auto"/>
            <w:right w:val="none" w:sz="0" w:space="0" w:color="auto"/>
          </w:divBdr>
        </w:div>
        <w:div w:id="2082485116">
          <w:marLeft w:val="640"/>
          <w:marRight w:val="0"/>
          <w:marTop w:val="0"/>
          <w:marBottom w:val="0"/>
          <w:divBdr>
            <w:top w:val="none" w:sz="0" w:space="0" w:color="auto"/>
            <w:left w:val="none" w:sz="0" w:space="0" w:color="auto"/>
            <w:bottom w:val="none" w:sz="0" w:space="0" w:color="auto"/>
            <w:right w:val="none" w:sz="0" w:space="0" w:color="auto"/>
          </w:divBdr>
        </w:div>
        <w:div w:id="855845522">
          <w:marLeft w:val="640"/>
          <w:marRight w:val="0"/>
          <w:marTop w:val="0"/>
          <w:marBottom w:val="0"/>
          <w:divBdr>
            <w:top w:val="none" w:sz="0" w:space="0" w:color="auto"/>
            <w:left w:val="none" w:sz="0" w:space="0" w:color="auto"/>
            <w:bottom w:val="none" w:sz="0" w:space="0" w:color="auto"/>
            <w:right w:val="none" w:sz="0" w:space="0" w:color="auto"/>
          </w:divBdr>
        </w:div>
        <w:div w:id="1228150812">
          <w:marLeft w:val="640"/>
          <w:marRight w:val="0"/>
          <w:marTop w:val="0"/>
          <w:marBottom w:val="0"/>
          <w:divBdr>
            <w:top w:val="none" w:sz="0" w:space="0" w:color="auto"/>
            <w:left w:val="none" w:sz="0" w:space="0" w:color="auto"/>
            <w:bottom w:val="none" w:sz="0" w:space="0" w:color="auto"/>
            <w:right w:val="none" w:sz="0" w:space="0" w:color="auto"/>
          </w:divBdr>
        </w:div>
        <w:div w:id="167447111">
          <w:marLeft w:val="640"/>
          <w:marRight w:val="0"/>
          <w:marTop w:val="0"/>
          <w:marBottom w:val="0"/>
          <w:divBdr>
            <w:top w:val="none" w:sz="0" w:space="0" w:color="auto"/>
            <w:left w:val="none" w:sz="0" w:space="0" w:color="auto"/>
            <w:bottom w:val="none" w:sz="0" w:space="0" w:color="auto"/>
            <w:right w:val="none" w:sz="0" w:space="0" w:color="auto"/>
          </w:divBdr>
        </w:div>
        <w:div w:id="1311859917">
          <w:marLeft w:val="640"/>
          <w:marRight w:val="0"/>
          <w:marTop w:val="0"/>
          <w:marBottom w:val="0"/>
          <w:divBdr>
            <w:top w:val="none" w:sz="0" w:space="0" w:color="auto"/>
            <w:left w:val="none" w:sz="0" w:space="0" w:color="auto"/>
            <w:bottom w:val="none" w:sz="0" w:space="0" w:color="auto"/>
            <w:right w:val="none" w:sz="0" w:space="0" w:color="auto"/>
          </w:divBdr>
        </w:div>
        <w:div w:id="973877099">
          <w:marLeft w:val="640"/>
          <w:marRight w:val="0"/>
          <w:marTop w:val="0"/>
          <w:marBottom w:val="0"/>
          <w:divBdr>
            <w:top w:val="none" w:sz="0" w:space="0" w:color="auto"/>
            <w:left w:val="none" w:sz="0" w:space="0" w:color="auto"/>
            <w:bottom w:val="none" w:sz="0" w:space="0" w:color="auto"/>
            <w:right w:val="none" w:sz="0" w:space="0" w:color="auto"/>
          </w:divBdr>
        </w:div>
        <w:div w:id="769013529">
          <w:marLeft w:val="640"/>
          <w:marRight w:val="0"/>
          <w:marTop w:val="0"/>
          <w:marBottom w:val="0"/>
          <w:divBdr>
            <w:top w:val="none" w:sz="0" w:space="0" w:color="auto"/>
            <w:left w:val="none" w:sz="0" w:space="0" w:color="auto"/>
            <w:bottom w:val="none" w:sz="0" w:space="0" w:color="auto"/>
            <w:right w:val="none" w:sz="0" w:space="0" w:color="auto"/>
          </w:divBdr>
        </w:div>
        <w:div w:id="1466662180">
          <w:marLeft w:val="640"/>
          <w:marRight w:val="0"/>
          <w:marTop w:val="0"/>
          <w:marBottom w:val="0"/>
          <w:divBdr>
            <w:top w:val="none" w:sz="0" w:space="0" w:color="auto"/>
            <w:left w:val="none" w:sz="0" w:space="0" w:color="auto"/>
            <w:bottom w:val="none" w:sz="0" w:space="0" w:color="auto"/>
            <w:right w:val="none" w:sz="0" w:space="0" w:color="auto"/>
          </w:divBdr>
        </w:div>
        <w:div w:id="167334239">
          <w:marLeft w:val="640"/>
          <w:marRight w:val="0"/>
          <w:marTop w:val="0"/>
          <w:marBottom w:val="0"/>
          <w:divBdr>
            <w:top w:val="none" w:sz="0" w:space="0" w:color="auto"/>
            <w:left w:val="none" w:sz="0" w:space="0" w:color="auto"/>
            <w:bottom w:val="none" w:sz="0" w:space="0" w:color="auto"/>
            <w:right w:val="none" w:sz="0" w:space="0" w:color="auto"/>
          </w:divBdr>
        </w:div>
        <w:div w:id="1450123808">
          <w:marLeft w:val="640"/>
          <w:marRight w:val="0"/>
          <w:marTop w:val="0"/>
          <w:marBottom w:val="0"/>
          <w:divBdr>
            <w:top w:val="none" w:sz="0" w:space="0" w:color="auto"/>
            <w:left w:val="none" w:sz="0" w:space="0" w:color="auto"/>
            <w:bottom w:val="none" w:sz="0" w:space="0" w:color="auto"/>
            <w:right w:val="none" w:sz="0" w:space="0" w:color="auto"/>
          </w:divBdr>
        </w:div>
        <w:div w:id="1127435098">
          <w:marLeft w:val="640"/>
          <w:marRight w:val="0"/>
          <w:marTop w:val="0"/>
          <w:marBottom w:val="0"/>
          <w:divBdr>
            <w:top w:val="none" w:sz="0" w:space="0" w:color="auto"/>
            <w:left w:val="none" w:sz="0" w:space="0" w:color="auto"/>
            <w:bottom w:val="none" w:sz="0" w:space="0" w:color="auto"/>
            <w:right w:val="none" w:sz="0" w:space="0" w:color="auto"/>
          </w:divBdr>
        </w:div>
        <w:div w:id="1211183297">
          <w:marLeft w:val="640"/>
          <w:marRight w:val="0"/>
          <w:marTop w:val="0"/>
          <w:marBottom w:val="0"/>
          <w:divBdr>
            <w:top w:val="none" w:sz="0" w:space="0" w:color="auto"/>
            <w:left w:val="none" w:sz="0" w:space="0" w:color="auto"/>
            <w:bottom w:val="none" w:sz="0" w:space="0" w:color="auto"/>
            <w:right w:val="none" w:sz="0" w:space="0" w:color="auto"/>
          </w:divBdr>
        </w:div>
        <w:div w:id="1877545860">
          <w:marLeft w:val="640"/>
          <w:marRight w:val="0"/>
          <w:marTop w:val="0"/>
          <w:marBottom w:val="0"/>
          <w:divBdr>
            <w:top w:val="none" w:sz="0" w:space="0" w:color="auto"/>
            <w:left w:val="none" w:sz="0" w:space="0" w:color="auto"/>
            <w:bottom w:val="none" w:sz="0" w:space="0" w:color="auto"/>
            <w:right w:val="none" w:sz="0" w:space="0" w:color="auto"/>
          </w:divBdr>
        </w:div>
        <w:div w:id="1251046193">
          <w:marLeft w:val="640"/>
          <w:marRight w:val="0"/>
          <w:marTop w:val="0"/>
          <w:marBottom w:val="0"/>
          <w:divBdr>
            <w:top w:val="none" w:sz="0" w:space="0" w:color="auto"/>
            <w:left w:val="none" w:sz="0" w:space="0" w:color="auto"/>
            <w:bottom w:val="none" w:sz="0" w:space="0" w:color="auto"/>
            <w:right w:val="none" w:sz="0" w:space="0" w:color="auto"/>
          </w:divBdr>
        </w:div>
        <w:div w:id="1545946874">
          <w:marLeft w:val="640"/>
          <w:marRight w:val="0"/>
          <w:marTop w:val="0"/>
          <w:marBottom w:val="0"/>
          <w:divBdr>
            <w:top w:val="none" w:sz="0" w:space="0" w:color="auto"/>
            <w:left w:val="none" w:sz="0" w:space="0" w:color="auto"/>
            <w:bottom w:val="none" w:sz="0" w:space="0" w:color="auto"/>
            <w:right w:val="none" w:sz="0" w:space="0" w:color="auto"/>
          </w:divBdr>
        </w:div>
        <w:div w:id="2138142292">
          <w:marLeft w:val="640"/>
          <w:marRight w:val="0"/>
          <w:marTop w:val="0"/>
          <w:marBottom w:val="0"/>
          <w:divBdr>
            <w:top w:val="none" w:sz="0" w:space="0" w:color="auto"/>
            <w:left w:val="none" w:sz="0" w:space="0" w:color="auto"/>
            <w:bottom w:val="none" w:sz="0" w:space="0" w:color="auto"/>
            <w:right w:val="none" w:sz="0" w:space="0" w:color="auto"/>
          </w:divBdr>
        </w:div>
        <w:div w:id="616910231">
          <w:marLeft w:val="640"/>
          <w:marRight w:val="0"/>
          <w:marTop w:val="0"/>
          <w:marBottom w:val="0"/>
          <w:divBdr>
            <w:top w:val="none" w:sz="0" w:space="0" w:color="auto"/>
            <w:left w:val="none" w:sz="0" w:space="0" w:color="auto"/>
            <w:bottom w:val="none" w:sz="0" w:space="0" w:color="auto"/>
            <w:right w:val="none" w:sz="0" w:space="0" w:color="auto"/>
          </w:divBdr>
        </w:div>
        <w:div w:id="750547222">
          <w:marLeft w:val="640"/>
          <w:marRight w:val="0"/>
          <w:marTop w:val="0"/>
          <w:marBottom w:val="0"/>
          <w:divBdr>
            <w:top w:val="none" w:sz="0" w:space="0" w:color="auto"/>
            <w:left w:val="none" w:sz="0" w:space="0" w:color="auto"/>
            <w:bottom w:val="none" w:sz="0" w:space="0" w:color="auto"/>
            <w:right w:val="none" w:sz="0" w:space="0" w:color="auto"/>
          </w:divBdr>
        </w:div>
        <w:div w:id="96872138">
          <w:marLeft w:val="640"/>
          <w:marRight w:val="0"/>
          <w:marTop w:val="0"/>
          <w:marBottom w:val="0"/>
          <w:divBdr>
            <w:top w:val="none" w:sz="0" w:space="0" w:color="auto"/>
            <w:left w:val="none" w:sz="0" w:space="0" w:color="auto"/>
            <w:bottom w:val="none" w:sz="0" w:space="0" w:color="auto"/>
            <w:right w:val="none" w:sz="0" w:space="0" w:color="auto"/>
          </w:divBdr>
        </w:div>
        <w:div w:id="475807142">
          <w:marLeft w:val="640"/>
          <w:marRight w:val="0"/>
          <w:marTop w:val="0"/>
          <w:marBottom w:val="0"/>
          <w:divBdr>
            <w:top w:val="none" w:sz="0" w:space="0" w:color="auto"/>
            <w:left w:val="none" w:sz="0" w:space="0" w:color="auto"/>
            <w:bottom w:val="none" w:sz="0" w:space="0" w:color="auto"/>
            <w:right w:val="none" w:sz="0" w:space="0" w:color="auto"/>
          </w:divBdr>
        </w:div>
        <w:div w:id="858155364">
          <w:marLeft w:val="640"/>
          <w:marRight w:val="0"/>
          <w:marTop w:val="0"/>
          <w:marBottom w:val="0"/>
          <w:divBdr>
            <w:top w:val="none" w:sz="0" w:space="0" w:color="auto"/>
            <w:left w:val="none" w:sz="0" w:space="0" w:color="auto"/>
            <w:bottom w:val="none" w:sz="0" w:space="0" w:color="auto"/>
            <w:right w:val="none" w:sz="0" w:space="0" w:color="auto"/>
          </w:divBdr>
        </w:div>
        <w:div w:id="1447121306">
          <w:marLeft w:val="640"/>
          <w:marRight w:val="0"/>
          <w:marTop w:val="0"/>
          <w:marBottom w:val="0"/>
          <w:divBdr>
            <w:top w:val="none" w:sz="0" w:space="0" w:color="auto"/>
            <w:left w:val="none" w:sz="0" w:space="0" w:color="auto"/>
            <w:bottom w:val="none" w:sz="0" w:space="0" w:color="auto"/>
            <w:right w:val="none" w:sz="0" w:space="0" w:color="auto"/>
          </w:divBdr>
        </w:div>
        <w:div w:id="529686790">
          <w:marLeft w:val="640"/>
          <w:marRight w:val="0"/>
          <w:marTop w:val="0"/>
          <w:marBottom w:val="0"/>
          <w:divBdr>
            <w:top w:val="none" w:sz="0" w:space="0" w:color="auto"/>
            <w:left w:val="none" w:sz="0" w:space="0" w:color="auto"/>
            <w:bottom w:val="none" w:sz="0" w:space="0" w:color="auto"/>
            <w:right w:val="none" w:sz="0" w:space="0" w:color="auto"/>
          </w:divBdr>
        </w:div>
        <w:div w:id="1478716829">
          <w:marLeft w:val="640"/>
          <w:marRight w:val="0"/>
          <w:marTop w:val="0"/>
          <w:marBottom w:val="0"/>
          <w:divBdr>
            <w:top w:val="none" w:sz="0" w:space="0" w:color="auto"/>
            <w:left w:val="none" w:sz="0" w:space="0" w:color="auto"/>
            <w:bottom w:val="none" w:sz="0" w:space="0" w:color="auto"/>
            <w:right w:val="none" w:sz="0" w:space="0" w:color="auto"/>
          </w:divBdr>
        </w:div>
        <w:div w:id="1109668041">
          <w:marLeft w:val="640"/>
          <w:marRight w:val="0"/>
          <w:marTop w:val="0"/>
          <w:marBottom w:val="0"/>
          <w:divBdr>
            <w:top w:val="none" w:sz="0" w:space="0" w:color="auto"/>
            <w:left w:val="none" w:sz="0" w:space="0" w:color="auto"/>
            <w:bottom w:val="none" w:sz="0" w:space="0" w:color="auto"/>
            <w:right w:val="none" w:sz="0" w:space="0" w:color="auto"/>
          </w:divBdr>
        </w:div>
        <w:div w:id="307638459">
          <w:marLeft w:val="640"/>
          <w:marRight w:val="0"/>
          <w:marTop w:val="0"/>
          <w:marBottom w:val="0"/>
          <w:divBdr>
            <w:top w:val="none" w:sz="0" w:space="0" w:color="auto"/>
            <w:left w:val="none" w:sz="0" w:space="0" w:color="auto"/>
            <w:bottom w:val="none" w:sz="0" w:space="0" w:color="auto"/>
            <w:right w:val="none" w:sz="0" w:space="0" w:color="auto"/>
          </w:divBdr>
        </w:div>
        <w:div w:id="327514566">
          <w:marLeft w:val="640"/>
          <w:marRight w:val="0"/>
          <w:marTop w:val="0"/>
          <w:marBottom w:val="0"/>
          <w:divBdr>
            <w:top w:val="none" w:sz="0" w:space="0" w:color="auto"/>
            <w:left w:val="none" w:sz="0" w:space="0" w:color="auto"/>
            <w:bottom w:val="none" w:sz="0" w:space="0" w:color="auto"/>
            <w:right w:val="none" w:sz="0" w:space="0" w:color="auto"/>
          </w:divBdr>
        </w:div>
        <w:div w:id="1581401741">
          <w:marLeft w:val="640"/>
          <w:marRight w:val="0"/>
          <w:marTop w:val="0"/>
          <w:marBottom w:val="0"/>
          <w:divBdr>
            <w:top w:val="none" w:sz="0" w:space="0" w:color="auto"/>
            <w:left w:val="none" w:sz="0" w:space="0" w:color="auto"/>
            <w:bottom w:val="none" w:sz="0" w:space="0" w:color="auto"/>
            <w:right w:val="none" w:sz="0" w:space="0" w:color="auto"/>
          </w:divBdr>
        </w:div>
        <w:div w:id="787309809">
          <w:marLeft w:val="640"/>
          <w:marRight w:val="0"/>
          <w:marTop w:val="0"/>
          <w:marBottom w:val="0"/>
          <w:divBdr>
            <w:top w:val="none" w:sz="0" w:space="0" w:color="auto"/>
            <w:left w:val="none" w:sz="0" w:space="0" w:color="auto"/>
            <w:bottom w:val="none" w:sz="0" w:space="0" w:color="auto"/>
            <w:right w:val="none" w:sz="0" w:space="0" w:color="auto"/>
          </w:divBdr>
        </w:div>
        <w:div w:id="447511314">
          <w:marLeft w:val="640"/>
          <w:marRight w:val="0"/>
          <w:marTop w:val="0"/>
          <w:marBottom w:val="0"/>
          <w:divBdr>
            <w:top w:val="none" w:sz="0" w:space="0" w:color="auto"/>
            <w:left w:val="none" w:sz="0" w:space="0" w:color="auto"/>
            <w:bottom w:val="none" w:sz="0" w:space="0" w:color="auto"/>
            <w:right w:val="none" w:sz="0" w:space="0" w:color="auto"/>
          </w:divBdr>
        </w:div>
        <w:div w:id="376512789">
          <w:marLeft w:val="640"/>
          <w:marRight w:val="0"/>
          <w:marTop w:val="0"/>
          <w:marBottom w:val="0"/>
          <w:divBdr>
            <w:top w:val="none" w:sz="0" w:space="0" w:color="auto"/>
            <w:left w:val="none" w:sz="0" w:space="0" w:color="auto"/>
            <w:bottom w:val="none" w:sz="0" w:space="0" w:color="auto"/>
            <w:right w:val="none" w:sz="0" w:space="0" w:color="auto"/>
          </w:divBdr>
        </w:div>
        <w:div w:id="698555944">
          <w:marLeft w:val="640"/>
          <w:marRight w:val="0"/>
          <w:marTop w:val="0"/>
          <w:marBottom w:val="0"/>
          <w:divBdr>
            <w:top w:val="none" w:sz="0" w:space="0" w:color="auto"/>
            <w:left w:val="none" w:sz="0" w:space="0" w:color="auto"/>
            <w:bottom w:val="none" w:sz="0" w:space="0" w:color="auto"/>
            <w:right w:val="none" w:sz="0" w:space="0" w:color="auto"/>
          </w:divBdr>
        </w:div>
        <w:div w:id="1896038401">
          <w:marLeft w:val="640"/>
          <w:marRight w:val="0"/>
          <w:marTop w:val="0"/>
          <w:marBottom w:val="0"/>
          <w:divBdr>
            <w:top w:val="none" w:sz="0" w:space="0" w:color="auto"/>
            <w:left w:val="none" w:sz="0" w:space="0" w:color="auto"/>
            <w:bottom w:val="none" w:sz="0" w:space="0" w:color="auto"/>
            <w:right w:val="none" w:sz="0" w:space="0" w:color="auto"/>
          </w:divBdr>
        </w:div>
        <w:div w:id="2037197045">
          <w:marLeft w:val="640"/>
          <w:marRight w:val="0"/>
          <w:marTop w:val="0"/>
          <w:marBottom w:val="0"/>
          <w:divBdr>
            <w:top w:val="none" w:sz="0" w:space="0" w:color="auto"/>
            <w:left w:val="none" w:sz="0" w:space="0" w:color="auto"/>
            <w:bottom w:val="none" w:sz="0" w:space="0" w:color="auto"/>
            <w:right w:val="none" w:sz="0" w:space="0" w:color="auto"/>
          </w:divBdr>
        </w:div>
        <w:div w:id="1346715060">
          <w:marLeft w:val="640"/>
          <w:marRight w:val="0"/>
          <w:marTop w:val="0"/>
          <w:marBottom w:val="0"/>
          <w:divBdr>
            <w:top w:val="none" w:sz="0" w:space="0" w:color="auto"/>
            <w:left w:val="none" w:sz="0" w:space="0" w:color="auto"/>
            <w:bottom w:val="none" w:sz="0" w:space="0" w:color="auto"/>
            <w:right w:val="none" w:sz="0" w:space="0" w:color="auto"/>
          </w:divBdr>
        </w:div>
        <w:div w:id="741411070">
          <w:marLeft w:val="640"/>
          <w:marRight w:val="0"/>
          <w:marTop w:val="0"/>
          <w:marBottom w:val="0"/>
          <w:divBdr>
            <w:top w:val="none" w:sz="0" w:space="0" w:color="auto"/>
            <w:left w:val="none" w:sz="0" w:space="0" w:color="auto"/>
            <w:bottom w:val="none" w:sz="0" w:space="0" w:color="auto"/>
            <w:right w:val="none" w:sz="0" w:space="0" w:color="auto"/>
          </w:divBdr>
        </w:div>
        <w:div w:id="1945334828">
          <w:marLeft w:val="640"/>
          <w:marRight w:val="0"/>
          <w:marTop w:val="0"/>
          <w:marBottom w:val="0"/>
          <w:divBdr>
            <w:top w:val="none" w:sz="0" w:space="0" w:color="auto"/>
            <w:left w:val="none" w:sz="0" w:space="0" w:color="auto"/>
            <w:bottom w:val="none" w:sz="0" w:space="0" w:color="auto"/>
            <w:right w:val="none" w:sz="0" w:space="0" w:color="auto"/>
          </w:divBdr>
        </w:div>
        <w:div w:id="1791321027">
          <w:marLeft w:val="640"/>
          <w:marRight w:val="0"/>
          <w:marTop w:val="0"/>
          <w:marBottom w:val="0"/>
          <w:divBdr>
            <w:top w:val="none" w:sz="0" w:space="0" w:color="auto"/>
            <w:left w:val="none" w:sz="0" w:space="0" w:color="auto"/>
            <w:bottom w:val="none" w:sz="0" w:space="0" w:color="auto"/>
            <w:right w:val="none" w:sz="0" w:space="0" w:color="auto"/>
          </w:divBdr>
        </w:div>
        <w:div w:id="1226793678">
          <w:marLeft w:val="640"/>
          <w:marRight w:val="0"/>
          <w:marTop w:val="0"/>
          <w:marBottom w:val="0"/>
          <w:divBdr>
            <w:top w:val="none" w:sz="0" w:space="0" w:color="auto"/>
            <w:left w:val="none" w:sz="0" w:space="0" w:color="auto"/>
            <w:bottom w:val="none" w:sz="0" w:space="0" w:color="auto"/>
            <w:right w:val="none" w:sz="0" w:space="0" w:color="auto"/>
          </w:divBdr>
        </w:div>
        <w:div w:id="437796964">
          <w:marLeft w:val="640"/>
          <w:marRight w:val="0"/>
          <w:marTop w:val="0"/>
          <w:marBottom w:val="0"/>
          <w:divBdr>
            <w:top w:val="none" w:sz="0" w:space="0" w:color="auto"/>
            <w:left w:val="none" w:sz="0" w:space="0" w:color="auto"/>
            <w:bottom w:val="none" w:sz="0" w:space="0" w:color="auto"/>
            <w:right w:val="none" w:sz="0" w:space="0" w:color="auto"/>
          </w:divBdr>
        </w:div>
        <w:div w:id="1181894742">
          <w:marLeft w:val="640"/>
          <w:marRight w:val="0"/>
          <w:marTop w:val="0"/>
          <w:marBottom w:val="0"/>
          <w:divBdr>
            <w:top w:val="none" w:sz="0" w:space="0" w:color="auto"/>
            <w:left w:val="none" w:sz="0" w:space="0" w:color="auto"/>
            <w:bottom w:val="none" w:sz="0" w:space="0" w:color="auto"/>
            <w:right w:val="none" w:sz="0" w:space="0" w:color="auto"/>
          </w:divBdr>
        </w:div>
        <w:div w:id="911892185">
          <w:marLeft w:val="640"/>
          <w:marRight w:val="0"/>
          <w:marTop w:val="0"/>
          <w:marBottom w:val="0"/>
          <w:divBdr>
            <w:top w:val="none" w:sz="0" w:space="0" w:color="auto"/>
            <w:left w:val="none" w:sz="0" w:space="0" w:color="auto"/>
            <w:bottom w:val="none" w:sz="0" w:space="0" w:color="auto"/>
            <w:right w:val="none" w:sz="0" w:space="0" w:color="auto"/>
          </w:divBdr>
        </w:div>
        <w:div w:id="1460026032">
          <w:marLeft w:val="640"/>
          <w:marRight w:val="0"/>
          <w:marTop w:val="0"/>
          <w:marBottom w:val="0"/>
          <w:divBdr>
            <w:top w:val="none" w:sz="0" w:space="0" w:color="auto"/>
            <w:left w:val="none" w:sz="0" w:space="0" w:color="auto"/>
            <w:bottom w:val="none" w:sz="0" w:space="0" w:color="auto"/>
            <w:right w:val="none" w:sz="0" w:space="0" w:color="auto"/>
          </w:divBdr>
        </w:div>
        <w:div w:id="2091924517">
          <w:marLeft w:val="640"/>
          <w:marRight w:val="0"/>
          <w:marTop w:val="0"/>
          <w:marBottom w:val="0"/>
          <w:divBdr>
            <w:top w:val="none" w:sz="0" w:space="0" w:color="auto"/>
            <w:left w:val="none" w:sz="0" w:space="0" w:color="auto"/>
            <w:bottom w:val="none" w:sz="0" w:space="0" w:color="auto"/>
            <w:right w:val="none" w:sz="0" w:space="0" w:color="auto"/>
          </w:divBdr>
        </w:div>
        <w:div w:id="1631089380">
          <w:marLeft w:val="640"/>
          <w:marRight w:val="0"/>
          <w:marTop w:val="0"/>
          <w:marBottom w:val="0"/>
          <w:divBdr>
            <w:top w:val="none" w:sz="0" w:space="0" w:color="auto"/>
            <w:left w:val="none" w:sz="0" w:space="0" w:color="auto"/>
            <w:bottom w:val="none" w:sz="0" w:space="0" w:color="auto"/>
            <w:right w:val="none" w:sz="0" w:space="0" w:color="auto"/>
          </w:divBdr>
        </w:div>
        <w:div w:id="811144551">
          <w:marLeft w:val="640"/>
          <w:marRight w:val="0"/>
          <w:marTop w:val="0"/>
          <w:marBottom w:val="0"/>
          <w:divBdr>
            <w:top w:val="none" w:sz="0" w:space="0" w:color="auto"/>
            <w:left w:val="none" w:sz="0" w:space="0" w:color="auto"/>
            <w:bottom w:val="none" w:sz="0" w:space="0" w:color="auto"/>
            <w:right w:val="none" w:sz="0" w:space="0" w:color="auto"/>
          </w:divBdr>
        </w:div>
        <w:div w:id="345325359">
          <w:marLeft w:val="640"/>
          <w:marRight w:val="0"/>
          <w:marTop w:val="0"/>
          <w:marBottom w:val="0"/>
          <w:divBdr>
            <w:top w:val="none" w:sz="0" w:space="0" w:color="auto"/>
            <w:left w:val="none" w:sz="0" w:space="0" w:color="auto"/>
            <w:bottom w:val="none" w:sz="0" w:space="0" w:color="auto"/>
            <w:right w:val="none" w:sz="0" w:space="0" w:color="auto"/>
          </w:divBdr>
        </w:div>
        <w:div w:id="188035847">
          <w:marLeft w:val="640"/>
          <w:marRight w:val="0"/>
          <w:marTop w:val="0"/>
          <w:marBottom w:val="0"/>
          <w:divBdr>
            <w:top w:val="none" w:sz="0" w:space="0" w:color="auto"/>
            <w:left w:val="none" w:sz="0" w:space="0" w:color="auto"/>
            <w:bottom w:val="none" w:sz="0" w:space="0" w:color="auto"/>
            <w:right w:val="none" w:sz="0" w:space="0" w:color="auto"/>
          </w:divBdr>
        </w:div>
        <w:div w:id="778573266">
          <w:marLeft w:val="640"/>
          <w:marRight w:val="0"/>
          <w:marTop w:val="0"/>
          <w:marBottom w:val="0"/>
          <w:divBdr>
            <w:top w:val="none" w:sz="0" w:space="0" w:color="auto"/>
            <w:left w:val="none" w:sz="0" w:space="0" w:color="auto"/>
            <w:bottom w:val="none" w:sz="0" w:space="0" w:color="auto"/>
            <w:right w:val="none" w:sz="0" w:space="0" w:color="auto"/>
          </w:divBdr>
        </w:div>
        <w:div w:id="377171073">
          <w:marLeft w:val="640"/>
          <w:marRight w:val="0"/>
          <w:marTop w:val="0"/>
          <w:marBottom w:val="0"/>
          <w:divBdr>
            <w:top w:val="none" w:sz="0" w:space="0" w:color="auto"/>
            <w:left w:val="none" w:sz="0" w:space="0" w:color="auto"/>
            <w:bottom w:val="none" w:sz="0" w:space="0" w:color="auto"/>
            <w:right w:val="none" w:sz="0" w:space="0" w:color="auto"/>
          </w:divBdr>
        </w:div>
        <w:div w:id="1869488160">
          <w:marLeft w:val="640"/>
          <w:marRight w:val="0"/>
          <w:marTop w:val="0"/>
          <w:marBottom w:val="0"/>
          <w:divBdr>
            <w:top w:val="none" w:sz="0" w:space="0" w:color="auto"/>
            <w:left w:val="none" w:sz="0" w:space="0" w:color="auto"/>
            <w:bottom w:val="none" w:sz="0" w:space="0" w:color="auto"/>
            <w:right w:val="none" w:sz="0" w:space="0" w:color="auto"/>
          </w:divBdr>
        </w:div>
        <w:div w:id="213351330">
          <w:marLeft w:val="640"/>
          <w:marRight w:val="0"/>
          <w:marTop w:val="0"/>
          <w:marBottom w:val="0"/>
          <w:divBdr>
            <w:top w:val="none" w:sz="0" w:space="0" w:color="auto"/>
            <w:left w:val="none" w:sz="0" w:space="0" w:color="auto"/>
            <w:bottom w:val="none" w:sz="0" w:space="0" w:color="auto"/>
            <w:right w:val="none" w:sz="0" w:space="0" w:color="auto"/>
          </w:divBdr>
        </w:div>
        <w:div w:id="373504671">
          <w:marLeft w:val="640"/>
          <w:marRight w:val="0"/>
          <w:marTop w:val="0"/>
          <w:marBottom w:val="0"/>
          <w:divBdr>
            <w:top w:val="none" w:sz="0" w:space="0" w:color="auto"/>
            <w:left w:val="none" w:sz="0" w:space="0" w:color="auto"/>
            <w:bottom w:val="none" w:sz="0" w:space="0" w:color="auto"/>
            <w:right w:val="none" w:sz="0" w:space="0" w:color="auto"/>
          </w:divBdr>
        </w:div>
        <w:div w:id="176046751">
          <w:marLeft w:val="640"/>
          <w:marRight w:val="0"/>
          <w:marTop w:val="0"/>
          <w:marBottom w:val="0"/>
          <w:divBdr>
            <w:top w:val="none" w:sz="0" w:space="0" w:color="auto"/>
            <w:left w:val="none" w:sz="0" w:space="0" w:color="auto"/>
            <w:bottom w:val="none" w:sz="0" w:space="0" w:color="auto"/>
            <w:right w:val="none" w:sz="0" w:space="0" w:color="auto"/>
          </w:divBdr>
        </w:div>
        <w:div w:id="1668971079">
          <w:marLeft w:val="640"/>
          <w:marRight w:val="0"/>
          <w:marTop w:val="0"/>
          <w:marBottom w:val="0"/>
          <w:divBdr>
            <w:top w:val="none" w:sz="0" w:space="0" w:color="auto"/>
            <w:left w:val="none" w:sz="0" w:space="0" w:color="auto"/>
            <w:bottom w:val="none" w:sz="0" w:space="0" w:color="auto"/>
            <w:right w:val="none" w:sz="0" w:space="0" w:color="auto"/>
          </w:divBdr>
        </w:div>
        <w:div w:id="612053714">
          <w:marLeft w:val="640"/>
          <w:marRight w:val="0"/>
          <w:marTop w:val="0"/>
          <w:marBottom w:val="0"/>
          <w:divBdr>
            <w:top w:val="none" w:sz="0" w:space="0" w:color="auto"/>
            <w:left w:val="none" w:sz="0" w:space="0" w:color="auto"/>
            <w:bottom w:val="none" w:sz="0" w:space="0" w:color="auto"/>
            <w:right w:val="none" w:sz="0" w:space="0" w:color="auto"/>
          </w:divBdr>
        </w:div>
        <w:div w:id="682054839">
          <w:marLeft w:val="640"/>
          <w:marRight w:val="0"/>
          <w:marTop w:val="0"/>
          <w:marBottom w:val="0"/>
          <w:divBdr>
            <w:top w:val="none" w:sz="0" w:space="0" w:color="auto"/>
            <w:left w:val="none" w:sz="0" w:space="0" w:color="auto"/>
            <w:bottom w:val="none" w:sz="0" w:space="0" w:color="auto"/>
            <w:right w:val="none" w:sz="0" w:space="0" w:color="auto"/>
          </w:divBdr>
        </w:div>
        <w:div w:id="2131509218">
          <w:marLeft w:val="640"/>
          <w:marRight w:val="0"/>
          <w:marTop w:val="0"/>
          <w:marBottom w:val="0"/>
          <w:divBdr>
            <w:top w:val="none" w:sz="0" w:space="0" w:color="auto"/>
            <w:left w:val="none" w:sz="0" w:space="0" w:color="auto"/>
            <w:bottom w:val="none" w:sz="0" w:space="0" w:color="auto"/>
            <w:right w:val="none" w:sz="0" w:space="0" w:color="auto"/>
          </w:divBdr>
        </w:div>
        <w:div w:id="1779711082">
          <w:marLeft w:val="640"/>
          <w:marRight w:val="0"/>
          <w:marTop w:val="0"/>
          <w:marBottom w:val="0"/>
          <w:divBdr>
            <w:top w:val="none" w:sz="0" w:space="0" w:color="auto"/>
            <w:left w:val="none" w:sz="0" w:space="0" w:color="auto"/>
            <w:bottom w:val="none" w:sz="0" w:space="0" w:color="auto"/>
            <w:right w:val="none" w:sz="0" w:space="0" w:color="auto"/>
          </w:divBdr>
        </w:div>
        <w:div w:id="909389397">
          <w:marLeft w:val="640"/>
          <w:marRight w:val="0"/>
          <w:marTop w:val="0"/>
          <w:marBottom w:val="0"/>
          <w:divBdr>
            <w:top w:val="none" w:sz="0" w:space="0" w:color="auto"/>
            <w:left w:val="none" w:sz="0" w:space="0" w:color="auto"/>
            <w:bottom w:val="none" w:sz="0" w:space="0" w:color="auto"/>
            <w:right w:val="none" w:sz="0" w:space="0" w:color="auto"/>
          </w:divBdr>
        </w:div>
        <w:div w:id="402604330">
          <w:marLeft w:val="640"/>
          <w:marRight w:val="0"/>
          <w:marTop w:val="0"/>
          <w:marBottom w:val="0"/>
          <w:divBdr>
            <w:top w:val="none" w:sz="0" w:space="0" w:color="auto"/>
            <w:left w:val="none" w:sz="0" w:space="0" w:color="auto"/>
            <w:bottom w:val="none" w:sz="0" w:space="0" w:color="auto"/>
            <w:right w:val="none" w:sz="0" w:space="0" w:color="auto"/>
          </w:divBdr>
        </w:div>
        <w:div w:id="2075279383">
          <w:marLeft w:val="640"/>
          <w:marRight w:val="0"/>
          <w:marTop w:val="0"/>
          <w:marBottom w:val="0"/>
          <w:divBdr>
            <w:top w:val="none" w:sz="0" w:space="0" w:color="auto"/>
            <w:left w:val="none" w:sz="0" w:space="0" w:color="auto"/>
            <w:bottom w:val="none" w:sz="0" w:space="0" w:color="auto"/>
            <w:right w:val="none" w:sz="0" w:space="0" w:color="auto"/>
          </w:divBdr>
        </w:div>
        <w:div w:id="1315717310">
          <w:marLeft w:val="640"/>
          <w:marRight w:val="0"/>
          <w:marTop w:val="0"/>
          <w:marBottom w:val="0"/>
          <w:divBdr>
            <w:top w:val="none" w:sz="0" w:space="0" w:color="auto"/>
            <w:left w:val="none" w:sz="0" w:space="0" w:color="auto"/>
            <w:bottom w:val="none" w:sz="0" w:space="0" w:color="auto"/>
            <w:right w:val="none" w:sz="0" w:space="0" w:color="auto"/>
          </w:divBdr>
        </w:div>
        <w:div w:id="1342194449">
          <w:marLeft w:val="640"/>
          <w:marRight w:val="0"/>
          <w:marTop w:val="0"/>
          <w:marBottom w:val="0"/>
          <w:divBdr>
            <w:top w:val="none" w:sz="0" w:space="0" w:color="auto"/>
            <w:left w:val="none" w:sz="0" w:space="0" w:color="auto"/>
            <w:bottom w:val="none" w:sz="0" w:space="0" w:color="auto"/>
            <w:right w:val="none" w:sz="0" w:space="0" w:color="auto"/>
          </w:divBdr>
        </w:div>
        <w:div w:id="2114813201">
          <w:marLeft w:val="640"/>
          <w:marRight w:val="0"/>
          <w:marTop w:val="0"/>
          <w:marBottom w:val="0"/>
          <w:divBdr>
            <w:top w:val="none" w:sz="0" w:space="0" w:color="auto"/>
            <w:left w:val="none" w:sz="0" w:space="0" w:color="auto"/>
            <w:bottom w:val="none" w:sz="0" w:space="0" w:color="auto"/>
            <w:right w:val="none" w:sz="0" w:space="0" w:color="auto"/>
          </w:divBdr>
        </w:div>
        <w:div w:id="545607697">
          <w:marLeft w:val="640"/>
          <w:marRight w:val="0"/>
          <w:marTop w:val="0"/>
          <w:marBottom w:val="0"/>
          <w:divBdr>
            <w:top w:val="none" w:sz="0" w:space="0" w:color="auto"/>
            <w:left w:val="none" w:sz="0" w:space="0" w:color="auto"/>
            <w:bottom w:val="none" w:sz="0" w:space="0" w:color="auto"/>
            <w:right w:val="none" w:sz="0" w:space="0" w:color="auto"/>
          </w:divBdr>
        </w:div>
        <w:div w:id="1084568038">
          <w:marLeft w:val="640"/>
          <w:marRight w:val="0"/>
          <w:marTop w:val="0"/>
          <w:marBottom w:val="0"/>
          <w:divBdr>
            <w:top w:val="none" w:sz="0" w:space="0" w:color="auto"/>
            <w:left w:val="none" w:sz="0" w:space="0" w:color="auto"/>
            <w:bottom w:val="none" w:sz="0" w:space="0" w:color="auto"/>
            <w:right w:val="none" w:sz="0" w:space="0" w:color="auto"/>
          </w:divBdr>
        </w:div>
        <w:div w:id="1322537709">
          <w:marLeft w:val="640"/>
          <w:marRight w:val="0"/>
          <w:marTop w:val="0"/>
          <w:marBottom w:val="0"/>
          <w:divBdr>
            <w:top w:val="none" w:sz="0" w:space="0" w:color="auto"/>
            <w:left w:val="none" w:sz="0" w:space="0" w:color="auto"/>
            <w:bottom w:val="none" w:sz="0" w:space="0" w:color="auto"/>
            <w:right w:val="none" w:sz="0" w:space="0" w:color="auto"/>
          </w:divBdr>
        </w:div>
        <w:div w:id="1660622044">
          <w:marLeft w:val="640"/>
          <w:marRight w:val="0"/>
          <w:marTop w:val="0"/>
          <w:marBottom w:val="0"/>
          <w:divBdr>
            <w:top w:val="none" w:sz="0" w:space="0" w:color="auto"/>
            <w:left w:val="none" w:sz="0" w:space="0" w:color="auto"/>
            <w:bottom w:val="none" w:sz="0" w:space="0" w:color="auto"/>
            <w:right w:val="none" w:sz="0" w:space="0" w:color="auto"/>
          </w:divBdr>
        </w:div>
        <w:div w:id="1515071742">
          <w:marLeft w:val="640"/>
          <w:marRight w:val="0"/>
          <w:marTop w:val="0"/>
          <w:marBottom w:val="0"/>
          <w:divBdr>
            <w:top w:val="none" w:sz="0" w:space="0" w:color="auto"/>
            <w:left w:val="none" w:sz="0" w:space="0" w:color="auto"/>
            <w:bottom w:val="none" w:sz="0" w:space="0" w:color="auto"/>
            <w:right w:val="none" w:sz="0" w:space="0" w:color="auto"/>
          </w:divBdr>
        </w:div>
        <w:div w:id="1023243056">
          <w:marLeft w:val="640"/>
          <w:marRight w:val="0"/>
          <w:marTop w:val="0"/>
          <w:marBottom w:val="0"/>
          <w:divBdr>
            <w:top w:val="none" w:sz="0" w:space="0" w:color="auto"/>
            <w:left w:val="none" w:sz="0" w:space="0" w:color="auto"/>
            <w:bottom w:val="none" w:sz="0" w:space="0" w:color="auto"/>
            <w:right w:val="none" w:sz="0" w:space="0" w:color="auto"/>
          </w:divBdr>
        </w:div>
        <w:div w:id="703754569">
          <w:marLeft w:val="640"/>
          <w:marRight w:val="0"/>
          <w:marTop w:val="0"/>
          <w:marBottom w:val="0"/>
          <w:divBdr>
            <w:top w:val="none" w:sz="0" w:space="0" w:color="auto"/>
            <w:left w:val="none" w:sz="0" w:space="0" w:color="auto"/>
            <w:bottom w:val="none" w:sz="0" w:space="0" w:color="auto"/>
            <w:right w:val="none" w:sz="0" w:space="0" w:color="auto"/>
          </w:divBdr>
        </w:div>
        <w:div w:id="542060332">
          <w:marLeft w:val="640"/>
          <w:marRight w:val="0"/>
          <w:marTop w:val="0"/>
          <w:marBottom w:val="0"/>
          <w:divBdr>
            <w:top w:val="none" w:sz="0" w:space="0" w:color="auto"/>
            <w:left w:val="none" w:sz="0" w:space="0" w:color="auto"/>
            <w:bottom w:val="none" w:sz="0" w:space="0" w:color="auto"/>
            <w:right w:val="none" w:sz="0" w:space="0" w:color="auto"/>
          </w:divBdr>
        </w:div>
        <w:div w:id="1315257251">
          <w:marLeft w:val="640"/>
          <w:marRight w:val="0"/>
          <w:marTop w:val="0"/>
          <w:marBottom w:val="0"/>
          <w:divBdr>
            <w:top w:val="none" w:sz="0" w:space="0" w:color="auto"/>
            <w:left w:val="none" w:sz="0" w:space="0" w:color="auto"/>
            <w:bottom w:val="none" w:sz="0" w:space="0" w:color="auto"/>
            <w:right w:val="none" w:sz="0" w:space="0" w:color="auto"/>
          </w:divBdr>
        </w:div>
        <w:div w:id="1880581997">
          <w:marLeft w:val="640"/>
          <w:marRight w:val="0"/>
          <w:marTop w:val="0"/>
          <w:marBottom w:val="0"/>
          <w:divBdr>
            <w:top w:val="none" w:sz="0" w:space="0" w:color="auto"/>
            <w:left w:val="none" w:sz="0" w:space="0" w:color="auto"/>
            <w:bottom w:val="none" w:sz="0" w:space="0" w:color="auto"/>
            <w:right w:val="none" w:sz="0" w:space="0" w:color="auto"/>
          </w:divBdr>
        </w:div>
        <w:div w:id="2020692847">
          <w:marLeft w:val="640"/>
          <w:marRight w:val="0"/>
          <w:marTop w:val="0"/>
          <w:marBottom w:val="0"/>
          <w:divBdr>
            <w:top w:val="none" w:sz="0" w:space="0" w:color="auto"/>
            <w:left w:val="none" w:sz="0" w:space="0" w:color="auto"/>
            <w:bottom w:val="none" w:sz="0" w:space="0" w:color="auto"/>
            <w:right w:val="none" w:sz="0" w:space="0" w:color="auto"/>
          </w:divBdr>
        </w:div>
        <w:div w:id="1736663365">
          <w:marLeft w:val="640"/>
          <w:marRight w:val="0"/>
          <w:marTop w:val="0"/>
          <w:marBottom w:val="0"/>
          <w:divBdr>
            <w:top w:val="none" w:sz="0" w:space="0" w:color="auto"/>
            <w:left w:val="none" w:sz="0" w:space="0" w:color="auto"/>
            <w:bottom w:val="none" w:sz="0" w:space="0" w:color="auto"/>
            <w:right w:val="none" w:sz="0" w:space="0" w:color="auto"/>
          </w:divBdr>
        </w:div>
        <w:div w:id="1141731151">
          <w:marLeft w:val="640"/>
          <w:marRight w:val="0"/>
          <w:marTop w:val="0"/>
          <w:marBottom w:val="0"/>
          <w:divBdr>
            <w:top w:val="none" w:sz="0" w:space="0" w:color="auto"/>
            <w:left w:val="none" w:sz="0" w:space="0" w:color="auto"/>
            <w:bottom w:val="none" w:sz="0" w:space="0" w:color="auto"/>
            <w:right w:val="none" w:sz="0" w:space="0" w:color="auto"/>
          </w:divBdr>
        </w:div>
        <w:div w:id="1285503254">
          <w:marLeft w:val="640"/>
          <w:marRight w:val="0"/>
          <w:marTop w:val="0"/>
          <w:marBottom w:val="0"/>
          <w:divBdr>
            <w:top w:val="none" w:sz="0" w:space="0" w:color="auto"/>
            <w:left w:val="none" w:sz="0" w:space="0" w:color="auto"/>
            <w:bottom w:val="none" w:sz="0" w:space="0" w:color="auto"/>
            <w:right w:val="none" w:sz="0" w:space="0" w:color="auto"/>
          </w:divBdr>
        </w:div>
        <w:div w:id="245694734">
          <w:marLeft w:val="640"/>
          <w:marRight w:val="0"/>
          <w:marTop w:val="0"/>
          <w:marBottom w:val="0"/>
          <w:divBdr>
            <w:top w:val="none" w:sz="0" w:space="0" w:color="auto"/>
            <w:left w:val="none" w:sz="0" w:space="0" w:color="auto"/>
            <w:bottom w:val="none" w:sz="0" w:space="0" w:color="auto"/>
            <w:right w:val="none" w:sz="0" w:space="0" w:color="auto"/>
          </w:divBdr>
        </w:div>
        <w:div w:id="229077417">
          <w:marLeft w:val="640"/>
          <w:marRight w:val="0"/>
          <w:marTop w:val="0"/>
          <w:marBottom w:val="0"/>
          <w:divBdr>
            <w:top w:val="none" w:sz="0" w:space="0" w:color="auto"/>
            <w:left w:val="none" w:sz="0" w:space="0" w:color="auto"/>
            <w:bottom w:val="none" w:sz="0" w:space="0" w:color="auto"/>
            <w:right w:val="none" w:sz="0" w:space="0" w:color="auto"/>
          </w:divBdr>
        </w:div>
        <w:div w:id="2099018686">
          <w:marLeft w:val="640"/>
          <w:marRight w:val="0"/>
          <w:marTop w:val="0"/>
          <w:marBottom w:val="0"/>
          <w:divBdr>
            <w:top w:val="none" w:sz="0" w:space="0" w:color="auto"/>
            <w:left w:val="none" w:sz="0" w:space="0" w:color="auto"/>
            <w:bottom w:val="none" w:sz="0" w:space="0" w:color="auto"/>
            <w:right w:val="none" w:sz="0" w:space="0" w:color="auto"/>
          </w:divBdr>
        </w:div>
        <w:div w:id="1221017167">
          <w:marLeft w:val="640"/>
          <w:marRight w:val="0"/>
          <w:marTop w:val="0"/>
          <w:marBottom w:val="0"/>
          <w:divBdr>
            <w:top w:val="none" w:sz="0" w:space="0" w:color="auto"/>
            <w:left w:val="none" w:sz="0" w:space="0" w:color="auto"/>
            <w:bottom w:val="none" w:sz="0" w:space="0" w:color="auto"/>
            <w:right w:val="none" w:sz="0" w:space="0" w:color="auto"/>
          </w:divBdr>
        </w:div>
        <w:div w:id="1730375388">
          <w:marLeft w:val="640"/>
          <w:marRight w:val="0"/>
          <w:marTop w:val="0"/>
          <w:marBottom w:val="0"/>
          <w:divBdr>
            <w:top w:val="none" w:sz="0" w:space="0" w:color="auto"/>
            <w:left w:val="none" w:sz="0" w:space="0" w:color="auto"/>
            <w:bottom w:val="none" w:sz="0" w:space="0" w:color="auto"/>
            <w:right w:val="none" w:sz="0" w:space="0" w:color="auto"/>
          </w:divBdr>
        </w:div>
        <w:div w:id="312760659">
          <w:marLeft w:val="640"/>
          <w:marRight w:val="0"/>
          <w:marTop w:val="0"/>
          <w:marBottom w:val="0"/>
          <w:divBdr>
            <w:top w:val="none" w:sz="0" w:space="0" w:color="auto"/>
            <w:left w:val="none" w:sz="0" w:space="0" w:color="auto"/>
            <w:bottom w:val="none" w:sz="0" w:space="0" w:color="auto"/>
            <w:right w:val="none" w:sz="0" w:space="0" w:color="auto"/>
          </w:divBdr>
        </w:div>
        <w:div w:id="1568304087">
          <w:marLeft w:val="640"/>
          <w:marRight w:val="0"/>
          <w:marTop w:val="0"/>
          <w:marBottom w:val="0"/>
          <w:divBdr>
            <w:top w:val="none" w:sz="0" w:space="0" w:color="auto"/>
            <w:left w:val="none" w:sz="0" w:space="0" w:color="auto"/>
            <w:bottom w:val="none" w:sz="0" w:space="0" w:color="auto"/>
            <w:right w:val="none" w:sz="0" w:space="0" w:color="auto"/>
          </w:divBdr>
        </w:div>
        <w:div w:id="1244990806">
          <w:marLeft w:val="640"/>
          <w:marRight w:val="0"/>
          <w:marTop w:val="0"/>
          <w:marBottom w:val="0"/>
          <w:divBdr>
            <w:top w:val="none" w:sz="0" w:space="0" w:color="auto"/>
            <w:left w:val="none" w:sz="0" w:space="0" w:color="auto"/>
            <w:bottom w:val="none" w:sz="0" w:space="0" w:color="auto"/>
            <w:right w:val="none" w:sz="0" w:space="0" w:color="auto"/>
          </w:divBdr>
        </w:div>
        <w:div w:id="373313205">
          <w:marLeft w:val="640"/>
          <w:marRight w:val="0"/>
          <w:marTop w:val="0"/>
          <w:marBottom w:val="0"/>
          <w:divBdr>
            <w:top w:val="none" w:sz="0" w:space="0" w:color="auto"/>
            <w:left w:val="none" w:sz="0" w:space="0" w:color="auto"/>
            <w:bottom w:val="none" w:sz="0" w:space="0" w:color="auto"/>
            <w:right w:val="none" w:sz="0" w:space="0" w:color="auto"/>
          </w:divBdr>
        </w:div>
        <w:div w:id="323247391">
          <w:marLeft w:val="640"/>
          <w:marRight w:val="0"/>
          <w:marTop w:val="0"/>
          <w:marBottom w:val="0"/>
          <w:divBdr>
            <w:top w:val="none" w:sz="0" w:space="0" w:color="auto"/>
            <w:left w:val="none" w:sz="0" w:space="0" w:color="auto"/>
            <w:bottom w:val="none" w:sz="0" w:space="0" w:color="auto"/>
            <w:right w:val="none" w:sz="0" w:space="0" w:color="auto"/>
          </w:divBdr>
        </w:div>
        <w:div w:id="609703293">
          <w:marLeft w:val="640"/>
          <w:marRight w:val="0"/>
          <w:marTop w:val="0"/>
          <w:marBottom w:val="0"/>
          <w:divBdr>
            <w:top w:val="none" w:sz="0" w:space="0" w:color="auto"/>
            <w:left w:val="none" w:sz="0" w:space="0" w:color="auto"/>
            <w:bottom w:val="none" w:sz="0" w:space="0" w:color="auto"/>
            <w:right w:val="none" w:sz="0" w:space="0" w:color="auto"/>
          </w:divBdr>
        </w:div>
        <w:div w:id="1110081375">
          <w:marLeft w:val="640"/>
          <w:marRight w:val="0"/>
          <w:marTop w:val="0"/>
          <w:marBottom w:val="0"/>
          <w:divBdr>
            <w:top w:val="none" w:sz="0" w:space="0" w:color="auto"/>
            <w:left w:val="none" w:sz="0" w:space="0" w:color="auto"/>
            <w:bottom w:val="none" w:sz="0" w:space="0" w:color="auto"/>
            <w:right w:val="none" w:sz="0" w:space="0" w:color="auto"/>
          </w:divBdr>
        </w:div>
        <w:div w:id="464203997">
          <w:marLeft w:val="640"/>
          <w:marRight w:val="0"/>
          <w:marTop w:val="0"/>
          <w:marBottom w:val="0"/>
          <w:divBdr>
            <w:top w:val="none" w:sz="0" w:space="0" w:color="auto"/>
            <w:left w:val="none" w:sz="0" w:space="0" w:color="auto"/>
            <w:bottom w:val="none" w:sz="0" w:space="0" w:color="auto"/>
            <w:right w:val="none" w:sz="0" w:space="0" w:color="auto"/>
          </w:divBdr>
        </w:div>
        <w:div w:id="492334508">
          <w:marLeft w:val="640"/>
          <w:marRight w:val="0"/>
          <w:marTop w:val="0"/>
          <w:marBottom w:val="0"/>
          <w:divBdr>
            <w:top w:val="none" w:sz="0" w:space="0" w:color="auto"/>
            <w:left w:val="none" w:sz="0" w:space="0" w:color="auto"/>
            <w:bottom w:val="none" w:sz="0" w:space="0" w:color="auto"/>
            <w:right w:val="none" w:sz="0" w:space="0" w:color="auto"/>
          </w:divBdr>
        </w:div>
        <w:div w:id="158888418">
          <w:marLeft w:val="640"/>
          <w:marRight w:val="0"/>
          <w:marTop w:val="0"/>
          <w:marBottom w:val="0"/>
          <w:divBdr>
            <w:top w:val="none" w:sz="0" w:space="0" w:color="auto"/>
            <w:left w:val="none" w:sz="0" w:space="0" w:color="auto"/>
            <w:bottom w:val="none" w:sz="0" w:space="0" w:color="auto"/>
            <w:right w:val="none" w:sz="0" w:space="0" w:color="auto"/>
          </w:divBdr>
        </w:div>
        <w:div w:id="107894922">
          <w:marLeft w:val="640"/>
          <w:marRight w:val="0"/>
          <w:marTop w:val="0"/>
          <w:marBottom w:val="0"/>
          <w:divBdr>
            <w:top w:val="none" w:sz="0" w:space="0" w:color="auto"/>
            <w:left w:val="none" w:sz="0" w:space="0" w:color="auto"/>
            <w:bottom w:val="none" w:sz="0" w:space="0" w:color="auto"/>
            <w:right w:val="none" w:sz="0" w:space="0" w:color="auto"/>
          </w:divBdr>
        </w:div>
        <w:div w:id="974025603">
          <w:marLeft w:val="640"/>
          <w:marRight w:val="0"/>
          <w:marTop w:val="0"/>
          <w:marBottom w:val="0"/>
          <w:divBdr>
            <w:top w:val="none" w:sz="0" w:space="0" w:color="auto"/>
            <w:left w:val="none" w:sz="0" w:space="0" w:color="auto"/>
            <w:bottom w:val="none" w:sz="0" w:space="0" w:color="auto"/>
            <w:right w:val="none" w:sz="0" w:space="0" w:color="auto"/>
          </w:divBdr>
        </w:div>
        <w:div w:id="471558629">
          <w:marLeft w:val="640"/>
          <w:marRight w:val="0"/>
          <w:marTop w:val="0"/>
          <w:marBottom w:val="0"/>
          <w:divBdr>
            <w:top w:val="none" w:sz="0" w:space="0" w:color="auto"/>
            <w:left w:val="none" w:sz="0" w:space="0" w:color="auto"/>
            <w:bottom w:val="none" w:sz="0" w:space="0" w:color="auto"/>
            <w:right w:val="none" w:sz="0" w:space="0" w:color="auto"/>
          </w:divBdr>
        </w:div>
        <w:div w:id="638607704">
          <w:marLeft w:val="640"/>
          <w:marRight w:val="0"/>
          <w:marTop w:val="0"/>
          <w:marBottom w:val="0"/>
          <w:divBdr>
            <w:top w:val="none" w:sz="0" w:space="0" w:color="auto"/>
            <w:left w:val="none" w:sz="0" w:space="0" w:color="auto"/>
            <w:bottom w:val="none" w:sz="0" w:space="0" w:color="auto"/>
            <w:right w:val="none" w:sz="0" w:space="0" w:color="auto"/>
          </w:divBdr>
        </w:div>
        <w:div w:id="38870110">
          <w:marLeft w:val="640"/>
          <w:marRight w:val="0"/>
          <w:marTop w:val="0"/>
          <w:marBottom w:val="0"/>
          <w:divBdr>
            <w:top w:val="none" w:sz="0" w:space="0" w:color="auto"/>
            <w:left w:val="none" w:sz="0" w:space="0" w:color="auto"/>
            <w:bottom w:val="none" w:sz="0" w:space="0" w:color="auto"/>
            <w:right w:val="none" w:sz="0" w:space="0" w:color="auto"/>
          </w:divBdr>
        </w:div>
        <w:div w:id="1130050809">
          <w:marLeft w:val="640"/>
          <w:marRight w:val="0"/>
          <w:marTop w:val="0"/>
          <w:marBottom w:val="0"/>
          <w:divBdr>
            <w:top w:val="none" w:sz="0" w:space="0" w:color="auto"/>
            <w:left w:val="none" w:sz="0" w:space="0" w:color="auto"/>
            <w:bottom w:val="none" w:sz="0" w:space="0" w:color="auto"/>
            <w:right w:val="none" w:sz="0" w:space="0" w:color="auto"/>
          </w:divBdr>
        </w:div>
        <w:div w:id="1063067281">
          <w:marLeft w:val="640"/>
          <w:marRight w:val="0"/>
          <w:marTop w:val="0"/>
          <w:marBottom w:val="0"/>
          <w:divBdr>
            <w:top w:val="none" w:sz="0" w:space="0" w:color="auto"/>
            <w:left w:val="none" w:sz="0" w:space="0" w:color="auto"/>
            <w:bottom w:val="none" w:sz="0" w:space="0" w:color="auto"/>
            <w:right w:val="none" w:sz="0" w:space="0" w:color="auto"/>
          </w:divBdr>
        </w:div>
        <w:div w:id="975716201">
          <w:marLeft w:val="640"/>
          <w:marRight w:val="0"/>
          <w:marTop w:val="0"/>
          <w:marBottom w:val="0"/>
          <w:divBdr>
            <w:top w:val="none" w:sz="0" w:space="0" w:color="auto"/>
            <w:left w:val="none" w:sz="0" w:space="0" w:color="auto"/>
            <w:bottom w:val="none" w:sz="0" w:space="0" w:color="auto"/>
            <w:right w:val="none" w:sz="0" w:space="0" w:color="auto"/>
          </w:divBdr>
        </w:div>
        <w:div w:id="1182820538">
          <w:marLeft w:val="640"/>
          <w:marRight w:val="0"/>
          <w:marTop w:val="0"/>
          <w:marBottom w:val="0"/>
          <w:divBdr>
            <w:top w:val="none" w:sz="0" w:space="0" w:color="auto"/>
            <w:left w:val="none" w:sz="0" w:space="0" w:color="auto"/>
            <w:bottom w:val="none" w:sz="0" w:space="0" w:color="auto"/>
            <w:right w:val="none" w:sz="0" w:space="0" w:color="auto"/>
          </w:divBdr>
        </w:div>
        <w:div w:id="1127432947">
          <w:marLeft w:val="640"/>
          <w:marRight w:val="0"/>
          <w:marTop w:val="0"/>
          <w:marBottom w:val="0"/>
          <w:divBdr>
            <w:top w:val="none" w:sz="0" w:space="0" w:color="auto"/>
            <w:left w:val="none" w:sz="0" w:space="0" w:color="auto"/>
            <w:bottom w:val="none" w:sz="0" w:space="0" w:color="auto"/>
            <w:right w:val="none" w:sz="0" w:space="0" w:color="auto"/>
          </w:divBdr>
        </w:div>
        <w:div w:id="258560316">
          <w:marLeft w:val="640"/>
          <w:marRight w:val="0"/>
          <w:marTop w:val="0"/>
          <w:marBottom w:val="0"/>
          <w:divBdr>
            <w:top w:val="none" w:sz="0" w:space="0" w:color="auto"/>
            <w:left w:val="none" w:sz="0" w:space="0" w:color="auto"/>
            <w:bottom w:val="none" w:sz="0" w:space="0" w:color="auto"/>
            <w:right w:val="none" w:sz="0" w:space="0" w:color="auto"/>
          </w:divBdr>
        </w:div>
        <w:div w:id="338429045">
          <w:marLeft w:val="640"/>
          <w:marRight w:val="0"/>
          <w:marTop w:val="0"/>
          <w:marBottom w:val="0"/>
          <w:divBdr>
            <w:top w:val="none" w:sz="0" w:space="0" w:color="auto"/>
            <w:left w:val="none" w:sz="0" w:space="0" w:color="auto"/>
            <w:bottom w:val="none" w:sz="0" w:space="0" w:color="auto"/>
            <w:right w:val="none" w:sz="0" w:space="0" w:color="auto"/>
          </w:divBdr>
        </w:div>
        <w:div w:id="95442538">
          <w:marLeft w:val="640"/>
          <w:marRight w:val="0"/>
          <w:marTop w:val="0"/>
          <w:marBottom w:val="0"/>
          <w:divBdr>
            <w:top w:val="none" w:sz="0" w:space="0" w:color="auto"/>
            <w:left w:val="none" w:sz="0" w:space="0" w:color="auto"/>
            <w:bottom w:val="none" w:sz="0" w:space="0" w:color="auto"/>
            <w:right w:val="none" w:sz="0" w:space="0" w:color="auto"/>
          </w:divBdr>
        </w:div>
        <w:div w:id="1222062877">
          <w:marLeft w:val="640"/>
          <w:marRight w:val="0"/>
          <w:marTop w:val="0"/>
          <w:marBottom w:val="0"/>
          <w:divBdr>
            <w:top w:val="none" w:sz="0" w:space="0" w:color="auto"/>
            <w:left w:val="none" w:sz="0" w:space="0" w:color="auto"/>
            <w:bottom w:val="none" w:sz="0" w:space="0" w:color="auto"/>
            <w:right w:val="none" w:sz="0" w:space="0" w:color="auto"/>
          </w:divBdr>
        </w:div>
        <w:div w:id="2031642856">
          <w:marLeft w:val="640"/>
          <w:marRight w:val="0"/>
          <w:marTop w:val="0"/>
          <w:marBottom w:val="0"/>
          <w:divBdr>
            <w:top w:val="none" w:sz="0" w:space="0" w:color="auto"/>
            <w:left w:val="none" w:sz="0" w:space="0" w:color="auto"/>
            <w:bottom w:val="none" w:sz="0" w:space="0" w:color="auto"/>
            <w:right w:val="none" w:sz="0" w:space="0" w:color="auto"/>
          </w:divBdr>
        </w:div>
        <w:div w:id="696856328">
          <w:marLeft w:val="640"/>
          <w:marRight w:val="0"/>
          <w:marTop w:val="0"/>
          <w:marBottom w:val="0"/>
          <w:divBdr>
            <w:top w:val="none" w:sz="0" w:space="0" w:color="auto"/>
            <w:left w:val="none" w:sz="0" w:space="0" w:color="auto"/>
            <w:bottom w:val="none" w:sz="0" w:space="0" w:color="auto"/>
            <w:right w:val="none" w:sz="0" w:space="0" w:color="auto"/>
          </w:divBdr>
        </w:div>
        <w:div w:id="1554121543">
          <w:marLeft w:val="640"/>
          <w:marRight w:val="0"/>
          <w:marTop w:val="0"/>
          <w:marBottom w:val="0"/>
          <w:divBdr>
            <w:top w:val="none" w:sz="0" w:space="0" w:color="auto"/>
            <w:left w:val="none" w:sz="0" w:space="0" w:color="auto"/>
            <w:bottom w:val="none" w:sz="0" w:space="0" w:color="auto"/>
            <w:right w:val="none" w:sz="0" w:space="0" w:color="auto"/>
          </w:divBdr>
        </w:div>
        <w:div w:id="885680597">
          <w:marLeft w:val="640"/>
          <w:marRight w:val="0"/>
          <w:marTop w:val="0"/>
          <w:marBottom w:val="0"/>
          <w:divBdr>
            <w:top w:val="none" w:sz="0" w:space="0" w:color="auto"/>
            <w:left w:val="none" w:sz="0" w:space="0" w:color="auto"/>
            <w:bottom w:val="none" w:sz="0" w:space="0" w:color="auto"/>
            <w:right w:val="none" w:sz="0" w:space="0" w:color="auto"/>
          </w:divBdr>
        </w:div>
        <w:div w:id="923343495">
          <w:marLeft w:val="640"/>
          <w:marRight w:val="0"/>
          <w:marTop w:val="0"/>
          <w:marBottom w:val="0"/>
          <w:divBdr>
            <w:top w:val="none" w:sz="0" w:space="0" w:color="auto"/>
            <w:left w:val="none" w:sz="0" w:space="0" w:color="auto"/>
            <w:bottom w:val="none" w:sz="0" w:space="0" w:color="auto"/>
            <w:right w:val="none" w:sz="0" w:space="0" w:color="auto"/>
          </w:divBdr>
        </w:div>
        <w:div w:id="1281491189">
          <w:marLeft w:val="640"/>
          <w:marRight w:val="0"/>
          <w:marTop w:val="0"/>
          <w:marBottom w:val="0"/>
          <w:divBdr>
            <w:top w:val="none" w:sz="0" w:space="0" w:color="auto"/>
            <w:left w:val="none" w:sz="0" w:space="0" w:color="auto"/>
            <w:bottom w:val="none" w:sz="0" w:space="0" w:color="auto"/>
            <w:right w:val="none" w:sz="0" w:space="0" w:color="auto"/>
          </w:divBdr>
        </w:div>
        <w:div w:id="997924887">
          <w:marLeft w:val="640"/>
          <w:marRight w:val="0"/>
          <w:marTop w:val="0"/>
          <w:marBottom w:val="0"/>
          <w:divBdr>
            <w:top w:val="none" w:sz="0" w:space="0" w:color="auto"/>
            <w:left w:val="none" w:sz="0" w:space="0" w:color="auto"/>
            <w:bottom w:val="none" w:sz="0" w:space="0" w:color="auto"/>
            <w:right w:val="none" w:sz="0" w:space="0" w:color="auto"/>
          </w:divBdr>
        </w:div>
        <w:div w:id="918904471">
          <w:marLeft w:val="640"/>
          <w:marRight w:val="0"/>
          <w:marTop w:val="0"/>
          <w:marBottom w:val="0"/>
          <w:divBdr>
            <w:top w:val="none" w:sz="0" w:space="0" w:color="auto"/>
            <w:left w:val="none" w:sz="0" w:space="0" w:color="auto"/>
            <w:bottom w:val="none" w:sz="0" w:space="0" w:color="auto"/>
            <w:right w:val="none" w:sz="0" w:space="0" w:color="auto"/>
          </w:divBdr>
        </w:div>
        <w:div w:id="1940872075">
          <w:marLeft w:val="640"/>
          <w:marRight w:val="0"/>
          <w:marTop w:val="0"/>
          <w:marBottom w:val="0"/>
          <w:divBdr>
            <w:top w:val="none" w:sz="0" w:space="0" w:color="auto"/>
            <w:left w:val="none" w:sz="0" w:space="0" w:color="auto"/>
            <w:bottom w:val="none" w:sz="0" w:space="0" w:color="auto"/>
            <w:right w:val="none" w:sz="0" w:space="0" w:color="auto"/>
          </w:divBdr>
        </w:div>
        <w:div w:id="2111772571">
          <w:marLeft w:val="640"/>
          <w:marRight w:val="0"/>
          <w:marTop w:val="0"/>
          <w:marBottom w:val="0"/>
          <w:divBdr>
            <w:top w:val="none" w:sz="0" w:space="0" w:color="auto"/>
            <w:left w:val="none" w:sz="0" w:space="0" w:color="auto"/>
            <w:bottom w:val="none" w:sz="0" w:space="0" w:color="auto"/>
            <w:right w:val="none" w:sz="0" w:space="0" w:color="auto"/>
          </w:divBdr>
        </w:div>
        <w:div w:id="416178084">
          <w:marLeft w:val="640"/>
          <w:marRight w:val="0"/>
          <w:marTop w:val="0"/>
          <w:marBottom w:val="0"/>
          <w:divBdr>
            <w:top w:val="none" w:sz="0" w:space="0" w:color="auto"/>
            <w:left w:val="none" w:sz="0" w:space="0" w:color="auto"/>
            <w:bottom w:val="none" w:sz="0" w:space="0" w:color="auto"/>
            <w:right w:val="none" w:sz="0" w:space="0" w:color="auto"/>
          </w:divBdr>
        </w:div>
        <w:div w:id="707872671">
          <w:marLeft w:val="640"/>
          <w:marRight w:val="0"/>
          <w:marTop w:val="0"/>
          <w:marBottom w:val="0"/>
          <w:divBdr>
            <w:top w:val="none" w:sz="0" w:space="0" w:color="auto"/>
            <w:left w:val="none" w:sz="0" w:space="0" w:color="auto"/>
            <w:bottom w:val="none" w:sz="0" w:space="0" w:color="auto"/>
            <w:right w:val="none" w:sz="0" w:space="0" w:color="auto"/>
          </w:divBdr>
        </w:div>
        <w:div w:id="1171608188">
          <w:marLeft w:val="640"/>
          <w:marRight w:val="0"/>
          <w:marTop w:val="0"/>
          <w:marBottom w:val="0"/>
          <w:divBdr>
            <w:top w:val="none" w:sz="0" w:space="0" w:color="auto"/>
            <w:left w:val="none" w:sz="0" w:space="0" w:color="auto"/>
            <w:bottom w:val="none" w:sz="0" w:space="0" w:color="auto"/>
            <w:right w:val="none" w:sz="0" w:space="0" w:color="auto"/>
          </w:divBdr>
        </w:div>
        <w:div w:id="2092387826">
          <w:marLeft w:val="640"/>
          <w:marRight w:val="0"/>
          <w:marTop w:val="0"/>
          <w:marBottom w:val="0"/>
          <w:divBdr>
            <w:top w:val="none" w:sz="0" w:space="0" w:color="auto"/>
            <w:left w:val="none" w:sz="0" w:space="0" w:color="auto"/>
            <w:bottom w:val="none" w:sz="0" w:space="0" w:color="auto"/>
            <w:right w:val="none" w:sz="0" w:space="0" w:color="auto"/>
          </w:divBdr>
        </w:div>
        <w:div w:id="1680347216">
          <w:marLeft w:val="640"/>
          <w:marRight w:val="0"/>
          <w:marTop w:val="0"/>
          <w:marBottom w:val="0"/>
          <w:divBdr>
            <w:top w:val="none" w:sz="0" w:space="0" w:color="auto"/>
            <w:left w:val="none" w:sz="0" w:space="0" w:color="auto"/>
            <w:bottom w:val="none" w:sz="0" w:space="0" w:color="auto"/>
            <w:right w:val="none" w:sz="0" w:space="0" w:color="auto"/>
          </w:divBdr>
        </w:div>
        <w:div w:id="1565798456">
          <w:marLeft w:val="640"/>
          <w:marRight w:val="0"/>
          <w:marTop w:val="0"/>
          <w:marBottom w:val="0"/>
          <w:divBdr>
            <w:top w:val="none" w:sz="0" w:space="0" w:color="auto"/>
            <w:left w:val="none" w:sz="0" w:space="0" w:color="auto"/>
            <w:bottom w:val="none" w:sz="0" w:space="0" w:color="auto"/>
            <w:right w:val="none" w:sz="0" w:space="0" w:color="auto"/>
          </w:divBdr>
        </w:div>
        <w:div w:id="1818718149">
          <w:marLeft w:val="640"/>
          <w:marRight w:val="0"/>
          <w:marTop w:val="0"/>
          <w:marBottom w:val="0"/>
          <w:divBdr>
            <w:top w:val="none" w:sz="0" w:space="0" w:color="auto"/>
            <w:left w:val="none" w:sz="0" w:space="0" w:color="auto"/>
            <w:bottom w:val="none" w:sz="0" w:space="0" w:color="auto"/>
            <w:right w:val="none" w:sz="0" w:space="0" w:color="auto"/>
          </w:divBdr>
        </w:div>
        <w:div w:id="350228191">
          <w:marLeft w:val="640"/>
          <w:marRight w:val="0"/>
          <w:marTop w:val="0"/>
          <w:marBottom w:val="0"/>
          <w:divBdr>
            <w:top w:val="none" w:sz="0" w:space="0" w:color="auto"/>
            <w:left w:val="none" w:sz="0" w:space="0" w:color="auto"/>
            <w:bottom w:val="none" w:sz="0" w:space="0" w:color="auto"/>
            <w:right w:val="none" w:sz="0" w:space="0" w:color="auto"/>
          </w:divBdr>
        </w:div>
        <w:div w:id="225803683">
          <w:marLeft w:val="640"/>
          <w:marRight w:val="0"/>
          <w:marTop w:val="0"/>
          <w:marBottom w:val="0"/>
          <w:divBdr>
            <w:top w:val="none" w:sz="0" w:space="0" w:color="auto"/>
            <w:left w:val="none" w:sz="0" w:space="0" w:color="auto"/>
            <w:bottom w:val="none" w:sz="0" w:space="0" w:color="auto"/>
            <w:right w:val="none" w:sz="0" w:space="0" w:color="auto"/>
          </w:divBdr>
        </w:div>
        <w:div w:id="2058506918">
          <w:marLeft w:val="640"/>
          <w:marRight w:val="0"/>
          <w:marTop w:val="0"/>
          <w:marBottom w:val="0"/>
          <w:divBdr>
            <w:top w:val="none" w:sz="0" w:space="0" w:color="auto"/>
            <w:left w:val="none" w:sz="0" w:space="0" w:color="auto"/>
            <w:bottom w:val="none" w:sz="0" w:space="0" w:color="auto"/>
            <w:right w:val="none" w:sz="0" w:space="0" w:color="auto"/>
          </w:divBdr>
        </w:div>
        <w:div w:id="1082292914">
          <w:marLeft w:val="640"/>
          <w:marRight w:val="0"/>
          <w:marTop w:val="0"/>
          <w:marBottom w:val="0"/>
          <w:divBdr>
            <w:top w:val="none" w:sz="0" w:space="0" w:color="auto"/>
            <w:left w:val="none" w:sz="0" w:space="0" w:color="auto"/>
            <w:bottom w:val="none" w:sz="0" w:space="0" w:color="auto"/>
            <w:right w:val="none" w:sz="0" w:space="0" w:color="auto"/>
          </w:divBdr>
        </w:div>
        <w:div w:id="1032806121">
          <w:marLeft w:val="640"/>
          <w:marRight w:val="0"/>
          <w:marTop w:val="0"/>
          <w:marBottom w:val="0"/>
          <w:divBdr>
            <w:top w:val="none" w:sz="0" w:space="0" w:color="auto"/>
            <w:left w:val="none" w:sz="0" w:space="0" w:color="auto"/>
            <w:bottom w:val="none" w:sz="0" w:space="0" w:color="auto"/>
            <w:right w:val="none" w:sz="0" w:space="0" w:color="auto"/>
          </w:divBdr>
        </w:div>
        <w:div w:id="1125348084">
          <w:marLeft w:val="640"/>
          <w:marRight w:val="0"/>
          <w:marTop w:val="0"/>
          <w:marBottom w:val="0"/>
          <w:divBdr>
            <w:top w:val="none" w:sz="0" w:space="0" w:color="auto"/>
            <w:left w:val="none" w:sz="0" w:space="0" w:color="auto"/>
            <w:bottom w:val="none" w:sz="0" w:space="0" w:color="auto"/>
            <w:right w:val="none" w:sz="0" w:space="0" w:color="auto"/>
          </w:divBdr>
        </w:div>
        <w:div w:id="754084181">
          <w:marLeft w:val="640"/>
          <w:marRight w:val="0"/>
          <w:marTop w:val="0"/>
          <w:marBottom w:val="0"/>
          <w:divBdr>
            <w:top w:val="none" w:sz="0" w:space="0" w:color="auto"/>
            <w:left w:val="none" w:sz="0" w:space="0" w:color="auto"/>
            <w:bottom w:val="none" w:sz="0" w:space="0" w:color="auto"/>
            <w:right w:val="none" w:sz="0" w:space="0" w:color="auto"/>
          </w:divBdr>
        </w:div>
        <w:div w:id="425926110">
          <w:marLeft w:val="640"/>
          <w:marRight w:val="0"/>
          <w:marTop w:val="0"/>
          <w:marBottom w:val="0"/>
          <w:divBdr>
            <w:top w:val="none" w:sz="0" w:space="0" w:color="auto"/>
            <w:left w:val="none" w:sz="0" w:space="0" w:color="auto"/>
            <w:bottom w:val="none" w:sz="0" w:space="0" w:color="auto"/>
            <w:right w:val="none" w:sz="0" w:space="0" w:color="auto"/>
          </w:divBdr>
        </w:div>
        <w:div w:id="1620646527">
          <w:marLeft w:val="640"/>
          <w:marRight w:val="0"/>
          <w:marTop w:val="0"/>
          <w:marBottom w:val="0"/>
          <w:divBdr>
            <w:top w:val="none" w:sz="0" w:space="0" w:color="auto"/>
            <w:left w:val="none" w:sz="0" w:space="0" w:color="auto"/>
            <w:bottom w:val="none" w:sz="0" w:space="0" w:color="auto"/>
            <w:right w:val="none" w:sz="0" w:space="0" w:color="auto"/>
          </w:divBdr>
        </w:div>
        <w:div w:id="328944111">
          <w:marLeft w:val="640"/>
          <w:marRight w:val="0"/>
          <w:marTop w:val="0"/>
          <w:marBottom w:val="0"/>
          <w:divBdr>
            <w:top w:val="none" w:sz="0" w:space="0" w:color="auto"/>
            <w:left w:val="none" w:sz="0" w:space="0" w:color="auto"/>
            <w:bottom w:val="none" w:sz="0" w:space="0" w:color="auto"/>
            <w:right w:val="none" w:sz="0" w:space="0" w:color="auto"/>
          </w:divBdr>
        </w:div>
      </w:divsChild>
    </w:div>
    <w:div w:id="1729720850">
      <w:bodyDiv w:val="1"/>
      <w:marLeft w:val="0"/>
      <w:marRight w:val="0"/>
      <w:marTop w:val="0"/>
      <w:marBottom w:val="0"/>
      <w:divBdr>
        <w:top w:val="none" w:sz="0" w:space="0" w:color="auto"/>
        <w:left w:val="none" w:sz="0" w:space="0" w:color="auto"/>
        <w:bottom w:val="none" w:sz="0" w:space="0" w:color="auto"/>
        <w:right w:val="none" w:sz="0" w:space="0" w:color="auto"/>
      </w:divBdr>
      <w:divsChild>
        <w:div w:id="657880934">
          <w:marLeft w:val="640"/>
          <w:marRight w:val="0"/>
          <w:marTop w:val="0"/>
          <w:marBottom w:val="0"/>
          <w:divBdr>
            <w:top w:val="none" w:sz="0" w:space="0" w:color="auto"/>
            <w:left w:val="none" w:sz="0" w:space="0" w:color="auto"/>
            <w:bottom w:val="none" w:sz="0" w:space="0" w:color="auto"/>
            <w:right w:val="none" w:sz="0" w:space="0" w:color="auto"/>
          </w:divBdr>
        </w:div>
        <w:div w:id="895974039">
          <w:marLeft w:val="640"/>
          <w:marRight w:val="0"/>
          <w:marTop w:val="0"/>
          <w:marBottom w:val="0"/>
          <w:divBdr>
            <w:top w:val="none" w:sz="0" w:space="0" w:color="auto"/>
            <w:left w:val="none" w:sz="0" w:space="0" w:color="auto"/>
            <w:bottom w:val="none" w:sz="0" w:space="0" w:color="auto"/>
            <w:right w:val="none" w:sz="0" w:space="0" w:color="auto"/>
          </w:divBdr>
        </w:div>
        <w:div w:id="803814214">
          <w:marLeft w:val="640"/>
          <w:marRight w:val="0"/>
          <w:marTop w:val="0"/>
          <w:marBottom w:val="0"/>
          <w:divBdr>
            <w:top w:val="none" w:sz="0" w:space="0" w:color="auto"/>
            <w:left w:val="none" w:sz="0" w:space="0" w:color="auto"/>
            <w:bottom w:val="none" w:sz="0" w:space="0" w:color="auto"/>
            <w:right w:val="none" w:sz="0" w:space="0" w:color="auto"/>
          </w:divBdr>
        </w:div>
        <w:div w:id="378745008">
          <w:marLeft w:val="640"/>
          <w:marRight w:val="0"/>
          <w:marTop w:val="0"/>
          <w:marBottom w:val="0"/>
          <w:divBdr>
            <w:top w:val="none" w:sz="0" w:space="0" w:color="auto"/>
            <w:left w:val="none" w:sz="0" w:space="0" w:color="auto"/>
            <w:bottom w:val="none" w:sz="0" w:space="0" w:color="auto"/>
            <w:right w:val="none" w:sz="0" w:space="0" w:color="auto"/>
          </w:divBdr>
        </w:div>
        <w:div w:id="1963226562">
          <w:marLeft w:val="640"/>
          <w:marRight w:val="0"/>
          <w:marTop w:val="0"/>
          <w:marBottom w:val="0"/>
          <w:divBdr>
            <w:top w:val="none" w:sz="0" w:space="0" w:color="auto"/>
            <w:left w:val="none" w:sz="0" w:space="0" w:color="auto"/>
            <w:bottom w:val="none" w:sz="0" w:space="0" w:color="auto"/>
            <w:right w:val="none" w:sz="0" w:space="0" w:color="auto"/>
          </w:divBdr>
        </w:div>
        <w:div w:id="1081104854">
          <w:marLeft w:val="640"/>
          <w:marRight w:val="0"/>
          <w:marTop w:val="0"/>
          <w:marBottom w:val="0"/>
          <w:divBdr>
            <w:top w:val="none" w:sz="0" w:space="0" w:color="auto"/>
            <w:left w:val="none" w:sz="0" w:space="0" w:color="auto"/>
            <w:bottom w:val="none" w:sz="0" w:space="0" w:color="auto"/>
            <w:right w:val="none" w:sz="0" w:space="0" w:color="auto"/>
          </w:divBdr>
        </w:div>
        <w:div w:id="345836236">
          <w:marLeft w:val="640"/>
          <w:marRight w:val="0"/>
          <w:marTop w:val="0"/>
          <w:marBottom w:val="0"/>
          <w:divBdr>
            <w:top w:val="none" w:sz="0" w:space="0" w:color="auto"/>
            <w:left w:val="none" w:sz="0" w:space="0" w:color="auto"/>
            <w:bottom w:val="none" w:sz="0" w:space="0" w:color="auto"/>
            <w:right w:val="none" w:sz="0" w:space="0" w:color="auto"/>
          </w:divBdr>
        </w:div>
        <w:div w:id="839470849">
          <w:marLeft w:val="640"/>
          <w:marRight w:val="0"/>
          <w:marTop w:val="0"/>
          <w:marBottom w:val="0"/>
          <w:divBdr>
            <w:top w:val="none" w:sz="0" w:space="0" w:color="auto"/>
            <w:left w:val="none" w:sz="0" w:space="0" w:color="auto"/>
            <w:bottom w:val="none" w:sz="0" w:space="0" w:color="auto"/>
            <w:right w:val="none" w:sz="0" w:space="0" w:color="auto"/>
          </w:divBdr>
        </w:div>
        <w:div w:id="10618785">
          <w:marLeft w:val="640"/>
          <w:marRight w:val="0"/>
          <w:marTop w:val="0"/>
          <w:marBottom w:val="0"/>
          <w:divBdr>
            <w:top w:val="none" w:sz="0" w:space="0" w:color="auto"/>
            <w:left w:val="none" w:sz="0" w:space="0" w:color="auto"/>
            <w:bottom w:val="none" w:sz="0" w:space="0" w:color="auto"/>
            <w:right w:val="none" w:sz="0" w:space="0" w:color="auto"/>
          </w:divBdr>
        </w:div>
        <w:div w:id="943465572">
          <w:marLeft w:val="640"/>
          <w:marRight w:val="0"/>
          <w:marTop w:val="0"/>
          <w:marBottom w:val="0"/>
          <w:divBdr>
            <w:top w:val="none" w:sz="0" w:space="0" w:color="auto"/>
            <w:left w:val="none" w:sz="0" w:space="0" w:color="auto"/>
            <w:bottom w:val="none" w:sz="0" w:space="0" w:color="auto"/>
            <w:right w:val="none" w:sz="0" w:space="0" w:color="auto"/>
          </w:divBdr>
        </w:div>
        <w:div w:id="282856849">
          <w:marLeft w:val="640"/>
          <w:marRight w:val="0"/>
          <w:marTop w:val="0"/>
          <w:marBottom w:val="0"/>
          <w:divBdr>
            <w:top w:val="none" w:sz="0" w:space="0" w:color="auto"/>
            <w:left w:val="none" w:sz="0" w:space="0" w:color="auto"/>
            <w:bottom w:val="none" w:sz="0" w:space="0" w:color="auto"/>
            <w:right w:val="none" w:sz="0" w:space="0" w:color="auto"/>
          </w:divBdr>
        </w:div>
        <w:div w:id="313803303">
          <w:marLeft w:val="640"/>
          <w:marRight w:val="0"/>
          <w:marTop w:val="0"/>
          <w:marBottom w:val="0"/>
          <w:divBdr>
            <w:top w:val="none" w:sz="0" w:space="0" w:color="auto"/>
            <w:left w:val="none" w:sz="0" w:space="0" w:color="auto"/>
            <w:bottom w:val="none" w:sz="0" w:space="0" w:color="auto"/>
            <w:right w:val="none" w:sz="0" w:space="0" w:color="auto"/>
          </w:divBdr>
        </w:div>
        <w:div w:id="2036926033">
          <w:marLeft w:val="640"/>
          <w:marRight w:val="0"/>
          <w:marTop w:val="0"/>
          <w:marBottom w:val="0"/>
          <w:divBdr>
            <w:top w:val="none" w:sz="0" w:space="0" w:color="auto"/>
            <w:left w:val="none" w:sz="0" w:space="0" w:color="auto"/>
            <w:bottom w:val="none" w:sz="0" w:space="0" w:color="auto"/>
            <w:right w:val="none" w:sz="0" w:space="0" w:color="auto"/>
          </w:divBdr>
        </w:div>
        <w:div w:id="1364015216">
          <w:marLeft w:val="640"/>
          <w:marRight w:val="0"/>
          <w:marTop w:val="0"/>
          <w:marBottom w:val="0"/>
          <w:divBdr>
            <w:top w:val="none" w:sz="0" w:space="0" w:color="auto"/>
            <w:left w:val="none" w:sz="0" w:space="0" w:color="auto"/>
            <w:bottom w:val="none" w:sz="0" w:space="0" w:color="auto"/>
            <w:right w:val="none" w:sz="0" w:space="0" w:color="auto"/>
          </w:divBdr>
        </w:div>
        <w:div w:id="1249342545">
          <w:marLeft w:val="640"/>
          <w:marRight w:val="0"/>
          <w:marTop w:val="0"/>
          <w:marBottom w:val="0"/>
          <w:divBdr>
            <w:top w:val="none" w:sz="0" w:space="0" w:color="auto"/>
            <w:left w:val="none" w:sz="0" w:space="0" w:color="auto"/>
            <w:bottom w:val="none" w:sz="0" w:space="0" w:color="auto"/>
            <w:right w:val="none" w:sz="0" w:space="0" w:color="auto"/>
          </w:divBdr>
        </w:div>
        <w:div w:id="2024891680">
          <w:marLeft w:val="640"/>
          <w:marRight w:val="0"/>
          <w:marTop w:val="0"/>
          <w:marBottom w:val="0"/>
          <w:divBdr>
            <w:top w:val="none" w:sz="0" w:space="0" w:color="auto"/>
            <w:left w:val="none" w:sz="0" w:space="0" w:color="auto"/>
            <w:bottom w:val="none" w:sz="0" w:space="0" w:color="auto"/>
            <w:right w:val="none" w:sz="0" w:space="0" w:color="auto"/>
          </w:divBdr>
        </w:div>
        <w:div w:id="499122251">
          <w:marLeft w:val="640"/>
          <w:marRight w:val="0"/>
          <w:marTop w:val="0"/>
          <w:marBottom w:val="0"/>
          <w:divBdr>
            <w:top w:val="none" w:sz="0" w:space="0" w:color="auto"/>
            <w:left w:val="none" w:sz="0" w:space="0" w:color="auto"/>
            <w:bottom w:val="none" w:sz="0" w:space="0" w:color="auto"/>
            <w:right w:val="none" w:sz="0" w:space="0" w:color="auto"/>
          </w:divBdr>
        </w:div>
        <w:div w:id="1435131196">
          <w:marLeft w:val="640"/>
          <w:marRight w:val="0"/>
          <w:marTop w:val="0"/>
          <w:marBottom w:val="0"/>
          <w:divBdr>
            <w:top w:val="none" w:sz="0" w:space="0" w:color="auto"/>
            <w:left w:val="none" w:sz="0" w:space="0" w:color="auto"/>
            <w:bottom w:val="none" w:sz="0" w:space="0" w:color="auto"/>
            <w:right w:val="none" w:sz="0" w:space="0" w:color="auto"/>
          </w:divBdr>
        </w:div>
        <w:div w:id="1557087571">
          <w:marLeft w:val="640"/>
          <w:marRight w:val="0"/>
          <w:marTop w:val="0"/>
          <w:marBottom w:val="0"/>
          <w:divBdr>
            <w:top w:val="none" w:sz="0" w:space="0" w:color="auto"/>
            <w:left w:val="none" w:sz="0" w:space="0" w:color="auto"/>
            <w:bottom w:val="none" w:sz="0" w:space="0" w:color="auto"/>
            <w:right w:val="none" w:sz="0" w:space="0" w:color="auto"/>
          </w:divBdr>
        </w:div>
        <w:div w:id="684867063">
          <w:marLeft w:val="640"/>
          <w:marRight w:val="0"/>
          <w:marTop w:val="0"/>
          <w:marBottom w:val="0"/>
          <w:divBdr>
            <w:top w:val="none" w:sz="0" w:space="0" w:color="auto"/>
            <w:left w:val="none" w:sz="0" w:space="0" w:color="auto"/>
            <w:bottom w:val="none" w:sz="0" w:space="0" w:color="auto"/>
            <w:right w:val="none" w:sz="0" w:space="0" w:color="auto"/>
          </w:divBdr>
        </w:div>
        <w:div w:id="940532071">
          <w:marLeft w:val="640"/>
          <w:marRight w:val="0"/>
          <w:marTop w:val="0"/>
          <w:marBottom w:val="0"/>
          <w:divBdr>
            <w:top w:val="none" w:sz="0" w:space="0" w:color="auto"/>
            <w:left w:val="none" w:sz="0" w:space="0" w:color="auto"/>
            <w:bottom w:val="none" w:sz="0" w:space="0" w:color="auto"/>
            <w:right w:val="none" w:sz="0" w:space="0" w:color="auto"/>
          </w:divBdr>
        </w:div>
        <w:div w:id="1124302478">
          <w:marLeft w:val="640"/>
          <w:marRight w:val="0"/>
          <w:marTop w:val="0"/>
          <w:marBottom w:val="0"/>
          <w:divBdr>
            <w:top w:val="none" w:sz="0" w:space="0" w:color="auto"/>
            <w:left w:val="none" w:sz="0" w:space="0" w:color="auto"/>
            <w:bottom w:val="none" w:sz="0" w:space="0" w:color="auto"/>
            <w:right w:val="none" w:sz="0" w:space="0" w:color="auto"/>
          </w:divBdr>
        </w:div>
        <w:div w:id="1215897031">
          <w:marLeft w:val="640"/>
          <w:marRight w:val="0"/>
          <w:marTop w:val="0"/>
          <w:marBottom w:val="0"/>
          <w:divBdr>
            <w:top w:val="none" w:sz="0" w:space="0" w:color="auto"/>
            <w:left w:val="none" w:sz="0" w:space="0" w:color="auto"/>
            <w:bottom w:val="none" w:sz="0" w:space="0" w:color="auto"/>
            <w:right w:val="none" w:sz="0" w:space="0" w:color="auto"/>
          </w:divBdr>
        </w:div>
        <w:div w:id="1951468364">
          <w:marLeft w:val="640"/>
          <w:marRight w:val="0"/>
          <w:marTop w:val="0"/>
          <w:marBottom w:val="0"/>
          <w:divBdr>
            <w:top w:val="none" w:sz="0" w:space="0" w:color="auto"/>
            <w:left w:val="none" w:sz="0" w:space="0" w:color="auto"/>
            <w:bottom w:val="none" w:sz="0" w:space="0" w:color="auto"/>
            <w:right w:val="none" w:sz="0" w:space="0" w:color="auto"/>
          </w:divBdr>
        </w:div>
        <w:div w:id="1749687645">
          <w:marLeft w:val="640"/>
          <w:marRight w:val="0"/>
          <w:marTop w:val="0"/>
          <w:marBottom w:val="0"/>
          <w:divBdr>
            <w:top w:val="none" w:sz="0" w:space="0" w:color="auto"/>
            <w:left w:val="none" w:sz="0" w:space="0" w:color="auto"/>
            <w:bottom w:val="none" w:sz="0" w:space="0" w:color="auto"/>
            <w:right w:val="none" w:sz="0" w:space="0" w:color="auto"/>
          </w:divBdr>
        </w:div>
        <w:div w:id="2119333070">
          <w:marLeft w:val="640"/>
          <w:marRight w:val="0"/>
          <w:marTop w:val="0"/>
          <w:marBottom w:val="0"/>
          <w:divBdr>
            <w:top w:val="none" w:sz="0" w:space="0" w:color="auto"/>
            <w:left w:val="none" w:sz="0" w:space="0" w:color="auto"/>
            <w:bottom w:val="none" w:sz="0" w:space="0" w:color="auto"/>
            <w:right w:val="none" w:sz="0" w:space="0" w:color="auto"/>
          </w:divBdr>
        </w:div>
        <w:div w:id="705570022">
          <w:marLeft w:val="640"/>
          <w:marRight w:val="0"/>
          <w:marTop w:val="0"/>
          <w:marBottom w:val="0"/>
          <w:divBdr>
            <w:top w:val="none" w:sz="0" w:space="0" w:color="auto"/>
            <w:left w:val="none" w:sz="0" w:space="0" w:color="auto"/>
            <w:bottom w:val="none" w:sz="0" w:space="0" w:color="auto"/>
            <w:right w:val="none" w:sz="0" w:space="0" w:color="auto"/>
          </w:divBdr>
        </w:div>
        <w:div w:id="669454500">
          <w:marLeft w:val="640"/>
          <w:marRight w:val="0"/>
          <w:marTop w:val="0"/>
          <w:marBottom w:val="0"/>
          <w:divBdr>
            <w:top w:val="none" w:sz="0" w:space="0" w:color="auto"/>
            <w:left w:val="none" w:sz="0" w:space="0" w:color="auto"/>
            <w:bottom w:val="none" w:sz="0" w:space="0" w:color="auto"/>
            <w:right w:val="none" w:sz="0" w:space="0" w:color="auto"/>
          </w:divBdr>
        </w:div>
        <w:div w:id="1929842998">
          <w:marLeft w:val="640"/>
          <w:marRight w:val="0"/>
          <w:marTop w:val="0"/>
          <w:marBottom w:val="0"/>
          <w:divBdr>
            <w:top w:val="none" w:sz="0" w:space="0" w:color="auto"/>
            <w:left w:val="none" w:sz="0" w:space="0" w:color="auto"/>
            <w:bottom w:val="none" w:sz="0" w:space="0" w:color="auto"/>
            <w:right w:val="none" w:sz="0" w:space="0" w:color="auto"/>
          </w:divBdr>
        </w:div>
        <w:div w:id="1049307309">
          <w:marLeft w:val="640"/>
          <w:marRight w:val="0"/>
          <w:marTop w:val="0"/>
          <w:marBottom w:val="0"/>
          <w:divBdr>
            <w:top w:val="none" w:sz="0" w:space="0" w:color="auto"/>
            <w:left w:val="none" w:sz="0" w:space="0" w:color="auto"/>
            <w:bottom w:val="none" w:sz="0" w:space="0" w:color="auto"/>
            <w:right w:val="none" w:sz="0" w:space="0" w:color="auto"/>
          </w:divBdr>
        </w:div>
        <w:div w:id="429396992">
          <w:marLeft w:val="640"/>
          <w:marRight w:val="0"/>
          <w:marTop w:val="0"/>
          <w:marBottom w:val="0"/>
          <w:divBdr>
            <w:top w:val="none" w:sz="0" w:space="0" w:color="auto"/>
            <w:left w:val="none" w:sz="0" w:space="0" w:color="auto"/>
            <w:bottom w:val="none" w:sz="0" w:space="0" w:color="auto"/>
            <w:right w:val="none" w:sz="0" w:space="0" w:color="auto"/>
          </w:divBdr>
        </w:div>
        <w:div w:id="1369336582">
          <w:marLeft w:val="640"/>
          <w:marRight w:val="0"/>
          <w:marTop w:val="0"/>
          <w:marBottom w:val="0"/>
          <w:divBdr>
            <w:top w:val="none" w:sz="0" w:space="0" w:color="auto"/>
            <w:left w:val="none" w:sz="0" w:space="0" w:color="auto"/>
            <w:bottom w:val="none" w:sz="0" w:space="0" w:color="auto"/>
            <w:right w:val="none" w:sz="0" w:space="0" w:color="auto"/>
          </w:divBdr>
        </w:div>
        <w:div w:id="1550340589">
          <w:marLeft w:val="640"/>
          <w:marRight w:val="0"/>
          <w:marTop w:val="0"/>
          <w:marBottom w:val="0"/>
          <w:divBdr>
            <w:top w:val="none" w:sz="0" w:space="0" w:color="auto"/>
            <w:left w:val="none" w:sz="0" w:space="0" w:color="auto"/>
            <w:bottom w:val="none" w:sz="0" w:space="0" w:color="auto"/>
            <w:right w:val="none" w:sz="0" w:space="0" w:color="auto"/>
          </w:divBdr>
        </w:div>
        <w:div w:id="26105620">
          <w:marLeft w:val="640"/>
          <w:marRight w:val="0"/>
          <w:marTop w:val="0"/>
          <w:marBottom w:val="0"/>
          <w:divBdr>
            <w:top w:val="none" w:sz="0" w:space="0" w:color="auto"/>
            <w:left w:val="none" w:sz="0" w:space="0" w:color="auto"/>
            <w:bottom w:val="none" w:sz="0" w:space="0" w:color="auto"/>
            <w:right w:val="none" w:sz="0" w:space="0" w:color="auto"/>
          </w:divBdr>
        </w:div>
        <w:div w:id="1108432045">
          <w:marLeft w:val="640"/>
          <w:marRight w:val="0"/>
          <w:marTop w:val="0"/>
          <w:marBottom w:val="0"/>
          <w:divBdr>
            <w:top w:val="none" w:sz="0" w:space="0" w:color="auto"/>
            <w:left w:val="none" w:sz="0" w:space="0" w:color="auto"/>
            <w:bottom w:val="none" w:sz="0" w:space="0" w:color="auto"/>
            <w:right w:val="none" w:sz="0" w:space="0" w:color="auto"/>
          </w:divBdr>
        </w:div>
        <w:div w:id="405032768">
          <w:marLeft w:val="640"/>
          <w:marRight w:val="0"/>
          <w:marTop w:val="0"/>
          <w:marBottom w:val="0"/>
          <w:divBdr>
            <w:top w:val="none" w:sz="0" w:space="0" w:color="auto"/>
            <w:left w:val="none" w:sz="0" w:space="0" w:color="auto"/>
            <w:bottom w:val="none" w:sz="0" w:space="0" w:color="auto"/>
            <w:right w:val="none" w:sz="0" w:space="0" w:color="auto"/>
          </w:divBdr>
        </w:div>
        <w:div w:id="1733775874">
          <w:marLeft w:val="640"/>
          <w:marRight w:val="0"/>
          <w:marTop w:val="0"/>
          <w:marBottom w:val="0"/>
          <w:divBdr>
            <w:top w:val="none" w:sz="0" w:space="0" w:color="auto"/>
            <w:left w:val="none" w:sz="0" w:space="0" w:color="auto"/>
            <w:bottom w:val="none" w:sz="0" w:space="0" w:color="auto"/>
            <w:right w:val="none" w:sz="0" w:space="0" w:color="auto"/>
          </w:divBdr>
        </w:div>
        <w:div w:id="936864087">
          <w:marLeft w:val="640"/>
          <w:marRight w:val="0"/>
          <w:marTop w:val="0"/>
          <w:marBottom w:val="0"/>
          <w:divBdr>
            <w:top w:val="none" w:sz="0" w:space="0" w:color="auto"/>
            <w:left w:val="none" w:sz="0" w:space="0" w:color="auto"/>
            <w:bottom w:val="none" w:sz="0" w:space="0" w:color="auto"/>
            <w:right w:val="none" w:sz="0" w:space="0" w:color="auto"/>
          </w:divBdr>
        </w:div>
        <w:div w:id="1168180438">
          <w:marLeft w:val="640"/>
          <w:marRight w:val="0"/>
          <w:marTop w:val="0"/>
          <w:marBottom w:val="0"/>
          <w:divBdr>
            <w:top w:val="none" w:sz="0" w:space="0" w:color="auto"/>
            <w:left w:val="none" w:sz="0" w:space="0" w:color="auto"/>
            <w:bottom w:val="none" w:sz="0" w:space="0" w:color="auto"/>
            <w:right w:val="none" w:sz="0" w:space="0" w:color="auto"/>
          </w:divBdr>
        </w:div>
        <w:div w:id="280653251">
          <w:marLeft w:val="640"/>
          <w:marRight w:val="0"/>
          <w:marTop w:val="0"/>
          <w:marBottom w:val="0"/>
          <w:divBdr>
            <w:top w:val="none" w:sz="0" w:space="0" w:color="auto"/>
            <w:left w:val="none" w:sz="0" w:space="0" w:color="auto"/>
            <w:bottom w:val="none" w:sz="0" w:space="0" w:color="auto"/>
            <w:right w:val="none" w:sz="0" w:space="0" w:color="auto"/>
          </w:divBdr>
        </w:div>
        <w:div w:id="194583763">
          <w:marLeft w:val="640"/>
          <w:marRight w:val="0"/>
          <w:marTop w:val="0"/>
          <w:marBottom w:val="0"/>
          <w:divBdr>
            <w:top w:val="none" w:sz="0" w:space="0" w:color="auto"/>
            <w:left w:val="none" w:sz="0" w:space="0" w:color="auto"/>
            <w:bottom w:val="none" w:sz="0" w:space="0" w:color="auto"/>
            <w:right w:val="none" w:sz="0" w:space="0" w:color="auto"/>
          </w:divBdr>
        </w:div>
        <w:div w:id="1777401864">
          <w:marLeft w:val="640"/>
          <w:marRight w:val="0"/>
          <w:marTop w:val="0"/>
          <w:marBottom w:val="0"/>
          <w:divBdr>
            <w:top w:val="none" w:sz="0" w:space="0" w:color="auto"/>
            <w:left w:val="none" w:sz="0" w:space="0" w:color="auto"/>
            <w:bottom w:val="none" w:sz="0" w:space="0" w:color="auto"/>
            <w:right w:val="none" w:sz="0" w:space="0" w:color="auto"/>
          </w:divBdr>
        </w:div>
        <w:div w:id="1297493915">
          <w:marLeft w:val="640"/>
          <w:marRight w:val="0"/>
          <w:marTop w:val="0"/>
          <w:marBottom w:val="0"/>
          <w:divBdr>
            <w:top w:val="none" w:sz="0" w:space="0" w:color="auto"/>
            <w:left w:val="none" w:sz="0" w:space="0" w:color="auto"/>
            <w:bottom w:val="none" w:sz="0" w:space="0" w:color="auto"/>
            <w:right w:val="none" w:sz="0" w:space="0" w:color="auto"/>
          </w:divBdr>
        </w:div>
        <w:div w:id="1678461748">
          <w:marLeft w:val="640"/>
          <w:marRight w:val="0"/>
          <w:marTop w:val="0"/>
          <w:marBottom w:val="0"/>
          <w:divBdr>
            <w:top w:val="none" w:sz="0" w:space="0" w:color="auto"/>
            <w:left w:val="none" w:sz="0" w:space="0" w:color="auto"/>
            <w:bottom w:val="none" w:sz="0" w:space="0" w:color="auto"/>
            <w:right w:val="none" w:sz="0" w:space="0" w:color="auto"/>
          </w:divBdr>
        </w:div>
        <w:div w:id="475755935">
          <w:marLeft w:val="640"/>
          <w:marRight w:val="0"/>
          <w:marTop w:val="0"/>
          <w:marBottom w:val="0"/>
          <w:divBdr>
            <w:top w:val="none" w:sz="0" w:space="0" w:color="auto"/>
            <w:left w:val="none" w:sz="0" w:space="0" w:color="auto"/>
            <w:bottom w:val="none" w:sz="0" w:space="0" w:color="auto"/>
            <w:right w:val="none" w:sz="0" w:space="0" w:color="auto"/>
          </w:divBdr>
        </w:div>
        <w:div w:id="1848595174">
          <w:marLeft w:val="640"/>
          <w:marRight w:val="0"/>
          <w:marTop w:val="0"/>
          <w:marBottom w:val="0"/>
          <w:divBdr>
            <w:top w:val="none" w:sz="0" w:space="0" w:color="auto"/>
            <w:left w:val="none" w:sz="0" w:space="0" w:color="auto"/>
            <w:bottom w:val="none" w:sz="0" w:space="0" w:color="auto"/>
            <w:right w:val="none" w:sz="0" w:space="0" w:color="auto"/>
          </w:divBdr>
        </w:div>
        <w:div w:id="1401517206">
          <w:marLeft w:val="640"/>
          <w:marRight w:val="0"/>
          <w:marTop w:val="0"/>
          <w:marBottom w:val="0"/>
          <w:divBdr>
            <w:top w:val="none" w:sz="0" w:space="0" w:color="auto"/>
            <w:left w:val="none" w:sz="0" w:space="0" w:color="auto"/>
            <w:bottom w:val="none" w:sz="0" w:space="0" w:color="auto"/>
            <w:right w:val="none" w:sz="0" w:space="0" w:color="auto"/>
          </w:divBdr>
        </w:div>
        <w:div w:id="933167587">
          <w:marLeft w:val="640"/>
          <w:marRight w:val="0"/>
          <w:marTop w:val="0"/>
          <w:marBottom w:val="0"/>
          <w:divBdr>
            <w:top w:val="none" w:sz="0" w:space="0" w:color="auto"/>
            <w:left w:val="none" w:sz="0" w:space="0" w:color="auto"/>
            <w:bottom w:val="none" w:sz="0" w:space="0" w:color="auto"/>
            <w:right w:val="none" w:sz="0" w:space="0" w:color="auto"/>
          </w:divBdr>
        </w:div>
        <w:div w:id="2069524780">
          <w:marLeft w:val="640"/>
          <w:marRight w:val="0"/>
          <w:marTop w:val="0"/>
          <w:marBottom w:val="0"/>
          <w:divBdr>
            <w:top w:val="none" w:sz="0" w:space="0" w:color="auto"/>
            <w:left w:val="none" w:sz="0" w:space="0" w:color="auto"/>
            <w:bottom w:val="none" w:sz="0" w:space="0" w:color="auto"/>
            <w:right w:val="none" w:sz="0" w:space="0" w:color="auto"/>
          </w:divBdr>
        </w:div>
        <w:div w:id="1348217714">
          <w:marLeft w:val="640"/>
          <w:marRight w:val="0"/>
          <w:marTop w:val="0"/>
          <w:marBottom w:val="0"/>
          <w:divBdr>
            <w:top w:val="none" w:sz="0" w:space="0" w:color="auto"/>
            <w:left w:val="none" w:sz="0" w:space="0" w:color="auto"/>
            <w:bottom w:val="none" w:sz="0" w:space="0" w:color="auto"/>
            <w:right w:val="none" w:sz="0" w:space="0" w:color="auto"/>
          </w:divBdr>
        </w:div>
        <w:div w:id="1304504018">
          <w:marLeft w:val="640"/>
          <w:marRight w:val="0"/>
          <w:marTop w:val="0"/>
          <w:marBottom w:val="0"/>
          <w:divBdr>
            <w:top w:val="none" w:sz="0" w:space="0" w:color="auto"/>
            <w:left w:val="none" w:sz="0" w:space="0" w:color="auto"/>
            <w:bottom w:val="none" w:sz="0" w:space="0" w:color="auto"/>
            <w:right w:val="none" w:sz="0" w:space="0" w:color="auto"/>
          </w:divBdr>
        </w:div>
        <w:div w:id="1462268614">
          <w:marLeft w:val="640"/>
          <w:marRight w:val="0"/>
          <w:marTop w:val="0"/>
          <w:marBottom w:val="0"/>
          <w:divBdr>
            <w:top w:val="none" w:sz="0" w:space="0" w:color="auto"/>
            <w:left w:val="none" w:sz="0" w:space="0" w:color="auto"/>
            <w:bottom w:val="none" w:sz="0" w:space="0" w:color="auto"/>
            <w:right w:val="none" w:sz="0" w:space="0" w:color="auto"/>
          </w:divBdr>
        </w:div>
        <w:div w:id="892304954">
          <w:marLeft w:val="640"/>
          <w:marRight w:val="0"/>
          <w:marTop w:val="0"/>
          <w:marBottom w:val="0"/>
          <w:divBdr>
            <w:top w:val="none" w:sz="0" w:space="0" w:color="auto"/>
            <w:left w:val="none" w:sz="0" w:space="0" w:color="auto"/>
            <w:bottom w:val="none" w:sz="0" w:space="0" w:color="auto"/>
            <w:right w:val="none" w:sz="0" w:space="0" w:color="auto"/>
          </w:divBdr>
        </w:div>
        <w:div w:id="804354808">
          <w:marLeft w:val="640"/>
          <w:marRight w:val="0"/>
          <w:marTop w:val="0"/>
          <w:marBottom w:val="0"/>
          <w:divBdr>
            <w:top w:val="none" w:sz="0" w:space="0" w:color="auto"/>
            <w:left w:val="none" w:sz="0" w:space="0" w:color="auto"/>
            <w:bottom w:val="none" w:sz="0" w:space="0" w:color="auto"/>
            <w:right w:val="none" w:sz="0" w:space="0" w:color="auto"/>
          </w:divBdr>
        </w:div>
        <w:div w:id="619412592">
          <w:marLeft w:val="640"/>
          <w:marRight w:val="0"/>
          <w:marTop w:val="0"/>
          <w:marBottom w:val="0"/>
          <w:divBdr>
            <w:top w:val="none" w:sz="0" w:space="0" w:color="auto"/>
            <w:left w:val="none" w:sz="0" w:space="0" w:color="auto"/>
            <w:bottom w:val="none" w:sz="0" w:space="0" w:color="auto"/>
            <w:right w:val="none" w:sz="0" w:space="0" w:color="auto"/>
          </w:divBdr>
        </w:div>
        <w:div w:id="2124573281">
          <w:marLeft w:val="640"/>
          <w:marRight w:val="0"/>
          <w:marTop w:val="0"/>
          <w:marBottom w:val="0"/>
          <w:divBdr>
            <w:top w:val="none" w:sz="0" w:space="0" w:color="auto"/>
            <w:left w:val="none" w:sz="0" w:space="0" w:color="auto"/>
            <w:bottom w:val="none" w:sz="0" w:space="0" w:color="auto"/>
            <w:right w:val="none" w:sz="0" w:space="0" w:color="auto"/>
          </w:divBdr>
        </w:div>
        <w:div w:id="981808840">
          <w:marLeft w:val="640"/>
          <w:marRight w:val="0"/>
          <w:marTop w:val="0"/>
          <w:marBottom w:val="0"/>
          <w:divBdr>
            <w:top w:val="none" w:sz="0" w:space="0" w:color="auto"/>
            <w:left w:val="none" w:sz="0" w:space="0" w:color="auto"/>
            <w:bottom w:val="none" w:sz="0" w:space="0" w:color="auto"/>
            <w:right w:val="none" w:sz="0" w:space="0" w:color="auto"/>
          </w:divBdr>
        </w:div>
        <w:div w:id="801578657">
          <w:marLeft w:val="640"/>
          <w:marRight w:val="0"/>
          <w:marTop w:val="0"/>
          <w:marBottom w:val="0"/>
          <w:divBdr>
            <w:top w:val="none" w:sz="0" w:space="0" w:color="auto"/>
            <w:left w:val="none" w:sz="0" w:space="0" w:color="auto"/>
            <w:bottom w:val="none" w:sz="0" w:space="0" w:color="auto"/>
            <w:right w:val="none" w:sz="0" w:space="0" w:color="auto"/>
          </w:divBdr>
        </w:div>
        <w:div w:id="654066601">
          <w:marLeft w:val="640"/>
          <w:marRight w:val="0"/>
          <w:marTop w:val="0"/>
          <w:marBottom w:val="0"/>
          <w:divBdr>
            <w:top w:val="none" w:sz="0" w:space="0" w:color="auto"/>
            <w:left w:val="none" w:sz="0" w:space="0" w:color="auto"/>
            <w:bottom w:val="none" w:sz="0" w:space="0" w:color="auto"/>
            <w:right w:val="none" w:sz="0" w:space="0" w:color="auto"/>
          </w:divBdr>
        </w:div>
        <w:div w:id="867642280">
          <w:marLeft w:val="640"/>
          <w:marRight w:val="0"/>
          <w:marTop w:val="0"/>
          <w:marBottom w:val="0"/>
          <w:divBdr>
            <w:top w:val="none" w:sz="0" w:space="0" w:color="auto"/>
            <w:left w:val="none" w:sz="0" w:space="0" w:color="auto"/>
            <w:bottom w:val="none" w:sz="0" w:space="0" w:color="auto"/>
            <w:right w:val="none" w:sz="0" w:space="0" w:color="auto"/>
          </w:divBdr>
        </w:div>
        <w:div w:id="1308049882">
          <w:marLeft w:val="640"/>
          <w:marRight w:val="0"/>
          <w:marTop w:val="0"/>
          <w:marBottom w:val="0"/>
          <w:divBdr>
            <w:top w:val="none" w:sz="0" w:space="0" w:color="auto"/>
            <w:left w:val="none" w:sz="0" w:space="0" w:color="auto"/>
            <w:bottom w:val="none" w:sz="0" w:space="0" w:color="auto"/>
            <w:right w:val="none" w:sz="0" w:space="0" w:color="auto"/>
          </w:divBdr>
        </w:div>
        <w:div w:id="1903130040">
          <w:marLeft w:val="640"/>
          <w:marRight w:val="0"/>
          <w:marTop w:val="0"/>
          <w:marBottom w:val="0"/>
          <w:divBdr>
            <w:top w:val="none" w:sz="0" w:space="0" w:color="auto"/>
            <w:left w:val="none" w:sz="0" w:space="0" w:color="auto"/>
            <w:bottom w:val="none" w:sz="0" w:space="0" w:color="auto"/>
            <w:right w:val="none" w:sz="0" w:space="0" w:color="auto"/>
          </w:divBdr>
        </w:div>
        <w:div w:id="849680612">
          <w:marLeft w:val="640"/>
          <w:marRight w:val="0"/>
          <w:marTop w:val="0"/>
          <w:marBottom w:val="0"/>
          <w:divBdr>
            <w:top w:val="none" w:sz="0" w:space="0" w:color="auto"/>
            <w:left w:val="none" w:sz="0" w:space="0" w:color="auto"/>
            <w:bottom w:val="none" w:sz="0" w:space="0" w:color="auto"/>
            <w:right w:val="none" w:sz="0" w:space="0" w:color="auto"/>
          </w:divBdr>
        </w:div>
        <w:div w:id="1785229757">
          <w:marLeft w:val="640"/>
          <w:marRight w:val="0"/>
          <w:marTop w:val="0"/>
          <w:marBottom w:val="0"/>
          <w:divBdr>
            <w:top w:val="none" w:sz="0" w:space="0" w:color="auto"/>
            <w:left w:val="none" w:sz="0" w:space="0" w:color="auto"/>
            <w:bottom w:val="none" w:sz="0" w:space="0" w:color="auto"/>
            <w:right w:val="none" w:sz="0" w:space="0" w:color="auto"/>
          </w:divBdr>
        </w:div>
        <w:div w:id="2055036892">
          <w:marLeft w:val="640"/>
          <w:marRight w:val="0"/>
          <w:marTop w:val="0"/>
          <w:marBottom w:val="0"/>
          <w:divBdr>
            <w:top w:val="none" w:sz="0" w:space="0" w:color="auto"/>
            <w:left w:val="none" w:sz="0" w:space="0" w:color="auto"/>
            <w:bottom w:val="none" w:sz="0" w:space="0" w:color="auto"/>
            <w:right w:val="none" w:sz="0" w:space="0" w:color="auto"/>
          </w:divBdr>
        </w:div>
        <w:div w:id="611326500">
          <w:marLeft w:val="640"/>
          <w:marRight w:val="0"/>
          <w:marTop w:val="0"/>
          <w:marBottom w:val="0"/>
          <w:divBdr>
            <w:top w:val="none" w:sz="0" w:space="0" w:color="auto"/>
            <w:left w:val="none" w:sz="0" w:space="0" w:color="auto"/>
            <w:bottom w:val="none" w:sz="0" w:space="0" w:color="auto"/>
            <w:right w:val="none" w:sz="0" w:space="0" w:color="auto"/>
          </w:divBdr>
        </w:div>
        <w:div w:id="1402753906">
          <w:marLeft w:val="640"/>
          <w:marRight w:val="0"/>
          <w:marTop w:val="0"/>
          <w:marBottom w:val="0"/>
          <w:divBdr>
            <w:top w:val="none" w:sz="0" w:space="0" w:color="auto"/>
            <w:left w:val="none" w:sz="0" w:space="0" w:color="auto"/>
            <w:bottom w:val="none" w:sz="0" w:space="0" w:color="auto"/>
            <w:right w:val="none" w:sz="0" w:space="0" w:color="auto"/>
          </w:divBdr>
        </w:div>
        <w:div w:id="1385105284">
          <w:marLeft w:val="640"/>
          <w:marRight w:val="0"/>
          <w:marTop w:val="0"/>
          <w:marBottom w:val="0"/>
          <w:divBdr>
            <w:top w:val="none" w:sz="0" w:space="0" w:color="auto"/>
            <w:left w:val="none" w:sz="0" w:space="0" w:color="auto"/>
            <w:bottom w:val="none" w:sz="0" w:space="0" w:color="auto"/>
            <w:right w:val="none" w:sz="0" w:space="0" w:color="auto"/>
          </w:divBdr>
        </w:div>
        <w:div w:id="1266503519">
          <w:marLeft w:val="640"/>
          <w:marRight w:val="0"/>
          <w:marTop w:val="0"/>
          <w:marBottom w:val="0"/>
          <w:divBdr>
            <w:top w:val="none" w:sz="0" w:space="0" w:color="auto"/>
            <w:left w:val="none" w:sz="0" w:space="0" w:color="auto"/>
            <w:bottom w:val="none" w:sz="0" w:space="0" w:color="auto"/>
            <w:right w:val="none" w:sz="0" w:space="0" w:color="auto"/>
          </w:divBdr>
        </w:div>
        <w:div w:id="2100714798">
          <w:marLeft w:val="640"/>
          <w:marRight w:val="0"/>
          <w:marTop w:val="0"/>
          <w:marBottom w:val="0"/>
          <w:divBdr>
            <w:top w:val="none" w:sz="0" w:space="0" w:color="auto"/>
            <w:left w:val="none" w:sz="0" w:space="0" w:color="auto"/>
            <w:bottom w:val="none" w:sz="0" w:space="0" w:color="auto"/>
            <w:right w:val="none" w:sz="0" w:space="0" w:color="auto"/>
          </w:divBdr>
        </w:div>
        <w:div w:id="1618022573">
          <w:marLeft w:val="640"/>
          <w:marRight w:val="0"/>
          <w:marTop w:val="0"/>
          <w:marBottom w:val="0"/>
          <w:divBdr>
            <w:top w:val="none" w:sz="0" w:space="0" w:color="auto"/>
            <w:left w:val="none" w:sz="0" w:space="0" w:color="auto"/>
            <w:bottom w:val="none" w:sz="0" w:space="0" w:color="auto"/>
            <w:right w:val="none" w:sz="0" w:space="0" w:color="auto"/>
          </w:divBdr>
        </w:div>
        <w:div w:id="1406298379">
          <w:marLeft w:val="640"/>
          <w:marRight w:val="0"/>
          <w:marTop w:val="0"/>
          <w:marBottom w:val="0"/>
          <w:divBdr>
            <w:top w:val="none" w:sz="0" w:space="0" w:color="auto"/>
            <w:left w:val="none" w:sz="0" w:space="0" w:color="auto"/>
            <w:bottom w:val="none" w:sz="0" w:space="0" w:color="auto"/>
            <w:right w:val="none" w:sz="0" w:space="0" w:color="auto"/>
          </w:divBdr>
        </w:div>
        <w:div w:id="1841196043">
          <w:marLeft w:val="640"/>
          <w:marRight w:val="0"/>
          <w:marTop w:val="0"/>
          <w:marBottom w:val="0"/>
          <w:divBdr>
            <w:top w:val="none" w:sz="0" w:space="0" w:color="auto"/>
            <w:left w:val="none" w:sz="0" w:space="0" w:color="auto"/>
            <w:bottom w:val="none" w:sz="0" w:space="0" w:color="auto"/>
            <w:right w:val="none" w:sz="0" w:space="0" w:color="auto"/>
          </w:divBdr>
        </w:div>
        <w:div w:id="2142306500">
          <w:marLeft w:val="640"/>
          <w:marRight w:val="0"/>
          <w:marTop w:val="0"/>
          <w:marBottom w:val="0"/>
          <w:divBdr>
            <w:top w:val="none" w:sz="0" w:space="0" w:color="auto"/>
            <w:left w:val="none" w:sz="0" w:space="0" w:color="auto"/>
            <w:bottom w:val="none" w:sz="0" w:space="0" w:color="auto"/>
            <w:right w:val="none" w:sz="0" w:space="0" w:color="auto"/>
          </w:divBdr>
        </w:div>
        <w:div w:id="1662537148">
          <w:marLeft w:val="640"/>
          <w:marRight w:val="0"/>
          <w:marTop w:val="0"/>
          <w:marBottom w:val="0"/>
          <w:divBdr>
            <w:top w:val="none" w:sz="0" w:space="0" w:color="auto"/>
            <w:left w:val="none" w:sz="0" w:space="0" w:color="auto"/>
            <w:bottom w:val="none" w:sz="0" w:space="0" w:color="auto"/>
            <w:right w:val="none" w:sz="0" w:space="0" w:color="auto"/>
          </w:divBdr>
        </w:div>
        <w:div w:id="1379431265">
          <w:marLeft w:val="640"/>
          <w:marRight w:val="0"/>
          <w:marTop w:val="0"/>
          <w:marBottom w:val="0"/>
          <w:divBdr>
            <w:top w:val="none" w:sz="0" w:space="0" w:color="auto"/>
            <w:left w:val="none" w:sz="0" w:space="0" w:color="auto"/>
            <w:bottom w:val="none" w:sz="0" w:space="0" w:color="auto"/>
            <w:right w:val="none" w:sz="0" w:space="0" w:color="auto"/>
          </w:divBdr>
        </w:div>
        <w:div w:id="1748726816">
          <w:marLeft w:val="640"/>
          <w:marRight w:val="0"/>
          <w:marTop w:val="0"/>
          <w:marBottom w:val="0"/>
          <w:divBdr>
            <w:top w:val="none" w:sz="0" w:space="0" w:color="auto"/>
            <w:left w:val="none" w:sz="0" w:space="0" w:color="auto"/>
            <w:bottom w:val="none" w:sz="0" w:space="0" w:color="auto"/>
            <w:right w:val="none" w:sz="0" w:space="0" w:color="auto"/>
          </w:divBdr>
        </w:div>
        <w:div w:id="725375201">
          <w:marLeft w:val="640"/>
          <w:marRight w:val="0"/>
          <w:marTop w:val="0"/>
          <w:marBottom w:val="0"/>
          <w:divBdr>
            <w:top w:val="none" w:sz="0" w:space="0" w:color="auto"/>
            <w:left w:val="none" w:sz="0" w:space="0" w:color="auto"/>
            <w:bottom w:val="none" w:sz="0" w:space="0" w:color="auto"/>
            <w:right w:val="none" w:sz="0" w:space="0" w:color="auto"/>
          </w:divBdr>
        </w:div>
        <w:div w:id="1307054129">
          <w:marLeft w:val="640"/>
          <w:marRight w:val="0"/>
          <w:marTop w:val="0"/>
          <w:marBottom w:val="0"/>
          <w:divBdr>
            <w:top w:val="none" w:sz="0" w:space="0" w:color="auto"/>
            <w:left w:val="none" w:sz="0" w:space="0" w:color="auto"/>
            <w:bottom w:val="none" w:sz="0" w:space="0" w:color="auto"/>
            <w:right w:val="none" w:sz="0" w:space="0" w:color="auto"/>
          </w:divBdr>
        </w:div>
        <w:div w:id="722870492">
          <w:marLeft w:val="640"/>
          <w:marRight w:val="0"/>
          <w:marTop w:val="0"/>
          <w:marBottom w:val="0"/>
          <w:divBdr>
            <w:top w:val="none" w:sz="0" w:space="0" w:color="auto"/>
            <w:left w:val="none" w:sz="0" w:space="0" w:color="auto"/>
            <w:bottom w:val="none" w:sz="0" w:space="0" w:color="auto"/>
            <w:right w:val="none" w:sz="0" w:space="0" w:color="auto"/>
          </w:divBdr>
        </w:div>
        <w:div w:id="685863463">
          <w:marLeft w:val="640"/>
          <w:marRight w:val="0"/>
          <w:marTop w:val="0"/>
          <w:marBottom w:val="0"/>
          <w:divBdr>
            <w:top w:val="none" w:sz="0" w:space="0" w:color="auto"/>
            <w:left w:val="none" w:sz="0" w:space="0" w:color="auto"/>
            <w:bottom w:val="none" w:sz="0" w:space="0" w:color="auto"/>
            <w:right w:val="none" w:sz="0" w:space="0" w:color="auto"/>
          </w:divBdr>
        </w:div>
        <w:div w:id="1987738820">
          <w:marLeft w:val="640"/>
          <w:marRight w:val="0"/>
          <w:marTop w:val="0"/>
          <w:marBottom w:val="0"/>
          <w:divBdr>
            <w:top w:val="none" w:sz="0" w:space="0" w:color="auto"/>
            <w:left w:val="none" w:sz="0" w:space="0" w:color="auto"/>
            <w:bottom w:val="none" w:sz="0" w:space="0" w:color="auto"/>
            <w:right w:val="none" w:sz="0" w:space="0" w:color="auto"/>
          </w:divBdr>
        </w:div>
        <w:div w:id="445931231">
          <w:marLeft w:val="640"/>
          <w:marRight w:val="0"/>
          <w:marTop w:val="0"/>
          <w:marBottom w:val="0"/>
          <w:divBdr>
            <w:top w:val="none" w:sz="0" w:space="0" w:color="auto"/>
            <w:left w:val="none" w:sz="0" w:space="0" w:color="auto"/>
            <w:bottom w:val="none" w:sz="0" w:space="0" w:color="auto"/>
            <w:right w:val="none" w:sz="0" w:space="0" w:color="auto"/>
          </w:divBdr>
        </w:div>
        <w:div w:id="827667909">
          <w:marLeft w:val="640"/>
          <w:marRight w:val="0"/>
          <w:marTop w:val="0"/>
          <w:marBottom w:val="0"/>
          <w:divBdr>
            <w:top w:val="none" w:sz="0" w:space="0" w:color="auto"/>
            <w:left w:val="none" w:sz="0" w:space="0" w:color="auto"/>
            <w:bottom w:val="none" w:sz="0" w:space="0" w:color="auto"/>
            <w:right w:val="none" w:sz="0" w:space="0" w:color="auto"/>
          </w:divBdr>
        </w:div>
        <w:div w:id="1710107732">
          <w:marLeft w:val="640"/>
          <w:marRight w:val="0"/>
          <w:marTop w:val="0"/>
          <w:marBottom w:val="0"/>
          <w:divBdr>
            <w:top w:val="none" w:sz="0" w:space="0" w:color="auto"/>
            <w:left w:val="none" w:sz="0" w:space="0" w:color="auto"/>
            <w:bottom w:val="none" w:sz="0" w:space="0" w:color="auto"/>
            <w:right w:val="none" w:sz="0" w:space="0" w:color="auto"/>
          </w:divBdr>
        </w:div>
        <w:div w:id="808090387">
          <w:marLeft w:val="640"/>
          <w:marRight w:val="0"/>
          <w:marTop w:val="0"/>
          <w:marBottom w:val="0"/>
          <w:divBdr>
            <w:top w:val="none" w:sz="0" w:space="0" w:color="auto"/>
            <w:left w:val="none" w:sz="0" w:space="0" w:color="auto"/>
            <w:bottom w:val="none" w:sz="0" w:space="0" w:color="auto"/>
            <w:right w:val="none" w:sz="0" w:space="0" w:color="auto"/>
          </w:divBdr>
        </w:div>
        <w:div w:id="777414015">
          <w:marLeft w:val="640"/>
          <w:marRight w:val="0"/>
          <w:marTop w:val="0"/>
          <w:marBottom w:val="0"/>
          <w:divBdr>
            <w:top w:val="none" w:sz="0" w:space="0" w:color="auto"/>
            <w:left w:val="none" w:sz="0" w:space="0" w:color="auto"/>
            <w:bottom w:val="none" w:sz="0" w:space="0" w:color="auto"/>
            <w:right w:val="none" w:sz="0" w:space="0" w:color="auto"/>
          </w:divBdr>
        </w:div>
        <w:div w:id="1878160437">
          <w:marLeft w:val="640"/>
          <w:marRight w:val="0"/>
          <w:marTop w:val="0"/>
          <w:marBottom w:val="0"/>
          <w:divBdr>
            <w:top w:val="none" w:sz="0" w:space="0" w:color="auto"/>
            <w:left w:val="none" w:sz="0" w:space="0" w:color="auto"/>
            <w:bottom w:val="none" w:sz="0" w:space="0" w:color="auto"/>
            <w:right w:val="none" w:sz="0" w:space="0" w:color="auto"/>
          </w:divBdr>
        </w:div>
        <w:div w:id="1025835915">
          <w:marLeft w:val="640"/>
          <w:marRight w:val="0"/>
          <w:marTop w:val="0"/>
          <w:marBottom w:val="0"/>
          <w:divBdr>
            <w:top w:val="none" w:sz="0" w:space="0" w:color="auto"/>
            <w:left w:val="none" w:sz="0" w:space="0" w:color="auto"/>
            <w:bottom w:val="none" w:sz="0" w:space="0" w:color="auto"/>
            <w:right w:val="none" w:sz="0" w:space="0" w:color="auto"/>
          </w:divBdr>
        </w:div>
        <w:div w:id="1726248545">
          <w:marLeft w:val="640"/>
          <w:marRight w:val="0"/>
          <w:marTop w:val="0"/>
          <w:marBottom w:val="0"/>
          <w:divBdr>
            <w:top w:val="none" w:sz="0" w:space="0" w:color="auto"/>
            <w:left w:val="none" w:sz="0" w:space="0" w:color="auto"/>
            <w:bottom w:val="none" w:sz="0" w:space="0" w:color="auto"/>
            <w:right w:val="none" w:sz="0" w:space="0" w:color="auto"/>
          </w:divBdr>
        </w:div>
        <w:div w:id="618681893">
          <w:marLeft w:val="640"/>
          <w:marRight w:val="0"/>
          <w:marTop w:val="0"/>
          <w:marBottom w:val="0"/>
          <w:divBdr>
            <w:top w:val="none" w:sz="0" w:space="0" w:color="auto"/>
            <w:left w:val="none" w:sz="0" w:space="0" w:color="auto"/>
            <w:bottom w:val="none" w:sz="0" w:space="0" w:color="auto"/>
            <w:right w:val="none" w:sz="0" w:space="0" w:color="auto"/>
          </w:divBdr>
        </w:div>
        <w:div w:id="1556431700">
          <w:marLeft w:val="640"/>
          <w:marRight w:val="0"/>
          <w:marTop w:val="0"/>
          <w:marBottom w:val="0"/>
          <w:divBdr>
            <w:top w:val="none" w:sz="0" w:space="0" w:color="auto"/>
            <w:left w:val="none" w:sz="0" w:space="0" w:color="auto"/>
            <w:bottom w:val="none" w:sz="0" w:space="0" w:color="auto"/>
            <w:right w:val="none" w:sz="0" w:space="0" w:color="auto"/>
          </w:divBdr>
        </w:div>
        <w:div w:id="188185753">
          <w:marLeft w:val="640"/>
          <w:marRight w:val="0"/>
          <w:marTop w:val="0"/>
          <w:marBottom w:val="0"/>
          <w:divBdr>
            <w:top w:val="none" w:sz="0" w:space="0" w:color="auto"/>
            <w:left w:val="none" w:sz="0" w:space="0" w:color="auto"/>
            <w:bottom w:val="none" w:sz="0" w:space="0" w:color="auto"/>
            <w:right w:val="none" w:sz="0" w:space="0" w:color="auto"/>
          </w:divBdr>
        </w:div>
        <w:div w:id="421996925">
          <w:marLeft w:val="640"/>
          <w:marRight w:val="0"/>
          <w:marTop w:val="0"/>
          <w:marBottom w:val="0"/>
          <w:divBdr>
            <w:top w:val="none" w:sz="0" w:space="0" w:color="auto"/>
            <w:left w:val="none" w:sz="0" w:space="0" w:color="auto"/>
            <w:bottom w:val="none" w:sz="0" w:space="0" w:color="auto"/>
            <w:right w:val="none" w:sz="0" w:space="0" w:color="auto"/>
          </w:divBdr>
        </w:div>
        <w:div w:id="1168131818">
          <w:marLeft w:val="640"/>
          <w:marRight w:val="0"/>
          <w:marTop w:val="0"/>
          <w:marBottom w:val="0"/>
          <w:divBdr>
            <w:top w:val="none" w:sz="0" w:space="0" w:color="auto"/>
            <w:left w:val="none" w:sz="0" w:space="0" w:color="auto"/>
            <w:bottom w:val="none" w:sz="0" w:space="0" w:color="auto"/>
            <w:right w:val="none" w:sz="0" w:space="0" w:color="auto"/>
          </w:divBdr>
        </w:div>
        <w:div w:id="260333665">
          <w:marLeft w:val="640"/>
          <w:marRight w:val="0"/>
          <w:marTop w:val="0"/>
          <w:marBottom w:val="0"/>
          <w:divBdr>
            <w:top w:val="none" w:sz="0" w:space="0" w:color="auto"/>
            <w:left w:val="none" w:sz="0" w:space="0" w:color="auto"/>
            <w:bottom w:val="none" w:sz="0" w:space="0" w:color="auto"/>
            <w:right w:val="none" w:sz="0" w:space="0" w:color="auto"/>
          </w:divBdr>
        </w:div>
        <w:div w:id="60644249">
          <w:marLeft w:val="640"/>
          <w:marRight w:val="0"/>
          <w:marTop w:val="0"/>
          <w:marBottom w:val="0"/>
          <w:divBdr>
            <w:top w:val="none" w:sz="0" w:space="0" w:color="auto"/>
            <w:left w:val="none" w:sz="0" w:space="0" w:color="auto"/>
            <w:bottom w:val="none" w:sz="0" w:space="0" w:color="auto"/>
            <w:right w:val="none" w:sz="0" w:space="0" w:color="auto"/>
          </w:divBdr>
        </w:div>
        <w:div w:id="256377152">
          <w:marLeft w:val="640"/>
          <w:marRight w:val="0"/>
          <w:marTop w:val="0"/>
          <w:marBottom w:val="0"/>
          <w:divBdr>
            <w:top w:val="none" w:sz="0" w:space="0" w:color="auto"/>
            <w:left w:val="none" w:sz="0" w:space="0" w:color="auto"/>
            <w:bottom w:val="none" w:sz="0" w:space="0" w:color="auto"/>
            <w:right w:val="none" w:sz="0" w:space="0" w:color="auto"/>
          </w:divBdr>
        </w:div>
        <w:div w:id="140393322">
          <w:marLeft w:val="640"/>
          <w:marRight w:val="0"/>
          <w:marTop w:val="0"/>
          <w:marBottom w:val="0"/>
          <w:divBdr>
            <w:top w:val="none" w:sz="0" w:space="0" w:color="auto"/>
            <w:left w:val="none" w:sz="0" w:space="0" w:color="auto"/>
            <w:bottom w:val="none" w:sz="0" w:space="0" w:color="auto"/>
            <w:right w:val="none" w:sz="0" w:space="0" w:color="auto"/>
          </w:divBdr>
        </w:div>
        <w:div w:id="2040162845">
          <w:marLeft w:val="640"/>
          <w:marRight w:val="0"/>
          <w:marTop w:val="0"/>
          <w:marBottom w:val="0"/>
          <w:divBdr>
            <w:top w:val="none" w:sz="0" w:space="0" w:color="auto"/>
            <w:left w:val="none" w:sz="0" w:space="0" w:color="auto"/>
            <w:bottom w:val="none" w:sz="0" w:space="0" w:color="auto"/>
            <w:right w:val="none" w:sz="0" w:space="0" w:color="auto"/>
          </w:divBdr>
        </w:div>
        <w:div w:id="2003116206">
          <w:marLeft w:val="640"/>
          <w:marRight w:val="0"/>
          <w:marTop w:val="0"/>
          <w:marBottom w:val="0"/>
          <w:divBdr>
            <w:top w:val="none" w:sz="0" w:space="0" w:color="auto"/>
            <w:left w:val="none" w:sz="0" w:space="0" w:color="auto"/>
            <w:bottom w:val="none" w:sz="0" w:space="0" w:color="auto"/>
            <w:right w:val="none" w:sz="0" w:space="0" w:color="auto"/>
          </w:divBdr>
        </w:div>
        <w:div w:id="1107195623">
          <w:marLeft w:val="640"/>
          <w:marRight w:val="0"/>
          <w:marTop w:val="0"/>
          <w:marBottom w:val="0"/>
          <w:divBdr>
            <w:top w:val="none" w:sz="0" w:space="0" w:color="auto"/>
            <w:left w:val="none" w:sz="0" w:space="0" w:color="auto"/>
            <w:bottom w:val="none" w:sz="0" w:space="0" w:color="auto"/>
            <w:right w:val="none" w:sz="0" w:space="0" w:color="auto"/>
          </w:divBdr>
        </w:div>
        <w:div w:id="622535849">
          <w:marLeft w:val="640"/>
          <w:marRight w:val="0"/>
          <w:marTop w:val="0"/>
          <w:marBottom w:val="0"/>
          <w:divBdr>
            <w:top w:val="none" w:sz="0" w:space="0" w:color="auto"/>
            <w:left w:val="none" w:sz="0" w:space="0" w:color="auto"/>
            <w:bottom w:val="none" w:sz="0" w:space="0" w:color="auto"/>
            <w:right w:val="none" w:sz="0" w:space="0" w:color="auto"/>
          </w:divBdr>
        </w:div>
        <w:div w:id="2130661015">
          <w:marLeft w:val="640"/>
          <w:marRight w:val="0"/>
          <w:marTop w:val="0"/>
          <w:marBottom w:val="0"/>
          <w:divBdr>
            <w:top w:val="none" w:sz="0" w:space="0" w:color="auto"/>
            <w:left w:val="none" w:sz="0" w:space="0" w:color="auto"/>
            <w:bottom w:val="none" w:sz="0" w:space="0" w:color="auto"/>
            <w:right w:val="none" w:sz="0" w:space="0" w:color="auto"/>
          </w:divBdr>
        </w:div>
        <w:div w:id="668220288">
          <w:marLeft w:val="640"/>
          <w:marRight w:val="0"/>
          <w:marTop w:val="0"/>
          <w:marBottom w:val="0"/>
          <w:divBdr>
            <w:top w:val="none" w:sz="0" w:space="0" w:color="auto"/>
            <w:left w:val="none" w:sz="0" w:space="0" w:color="auto"/>
            <w:bottom w:val="none" w:sz="0" w:space="0" w:color="auto"/>
            <w:right w:val="none" w:sz="0" w:space="0" w:color="auto"/>
          </w:divBdr>
        </w:div>
        <w:div w:id="1043990155">
          <w:marLeft w:val="640"/>
          <w:marRight w:val="0"/>
          <w:marTop w:val="0"/>
          <w:marBottom w:val="0"/>
          <w:divBdr>
            <w:top w:val="none" w:sz="0" w:space="0" w:color="auto"/>
            <w:left w:val="none" w:sz="0" w:space="0" w:color="auto"/>
            <w:bottom w:val="none" w:sz="0" w:space="0" w:color="auto"/>
            <w:right w:val="none" w:sz="0" w:space="0" w:color="auto"/>
          </w:divBdr>
        </w:div>
        <w:div w:id="2085298867">
          <w:marLeft w:val="640"/>
          <w:marRight w:val="0"/>
          <w:marTop w:val="0"/>
          <w:marBottom w:val="0"/>
          <w:divBdr>
            <w:top w:val="none" w:sz="0" w:space="0" w:color="auto"/>
            <w:left w:val="none" w:sz="0" w:space="0" w:color="auto"/>
            <w:bottom w:val="none" w:sz="0" w:space="0" w:color="auto"/>
            <w:right w:val="none" w:sz="0" w:space="0" w:color="auto"/>
          </w:divBdr>
        </w:div>
        <w:div w:id="1018458793">
          <w:marLeft w:val="640"/>
          <w:marRight w:val="0"/>
          <w:marTop w:val="0"/>
          <w:marBottom w:val="0"/>
          <w:divBdr>
            <w:top w:val="none" w:sz="0" w:space="0" w:color="auto"/>
            <w:left w:val="none" w:sz="0" w:space="0" w:color="auto"/>
            <w:bottom w:val="none" w:sz="0" w:space="0" w:color="auto"/>
            <w:right w:val="none" w:sz="0" w:space="0" w:color="auto"/>
          </w:divBdr>
        </w:div>
        <w:div w:id="2057509335">
          <w:marLeft w:val="640"/>
          <w:marRight w:val="0"/>
          <w:marTop w:val="0"/>
          <w:marBottom w:val="0"/>
          <w:divBdr>
            <w:top w:val="none" w:sz="0" w:space="0" w:color="auto"/>
            <w:left w:val="none" w:sz="0" w:space="0" w:color="auto"/>
            <w:bottom w:val="none" w:sz="0" w:space="0" w:color="auto"/>
            <w:right w:val="none" w:sz="0" w:space="0" w:color="auto"/>
          </w:divBdr>
        </w:div>
        <w:div w:id="1661081887">
          <w:marLeft w:val="640"/>
          <w:marRight w:val="0"/>
          <w:marTop w:val="0"/>
          <w:marBottom w:val="0"/>
          <w:divBdr>
            <w:top w:val="none" w:sz="0" w:space="0" w:color="auto"/>
            <w:left w:val="none" w:sz="0" w:space="0" w:color="auto"/>
            <w:bottom w:val="none" w:sz="0" w:space="0" w:color="auto"/>
            <w:right w:val="none" w:sz="0" w:space="0" w:color="auto"/>
          </w:divBdr>
        </w:div>
        <w:div w:id="1173688722">
          <w:marLeft w:val="640"/>
          <w:marRight w:val="0"/>
          <w:marTop w:val="0"/>
          <w:marBottom w:val="0"/>
          <w:divBdr>
            <w:top w:val="none" w:sz="0" w:space="0" w:color="auto"/>
            <w:left w:val="none" w:sz="0" w:space="0" w:color="auto"/>
            <w:bottom w:val="none" w:sz="0" w:space="0" w:color="auto"/>
            <w:right w:val="none" w:sz="0" w:space="0" w:color="auto"/>
          </w:divBdr>
        </w:div>
        <w:div w:id="629941117">
          <w:marLeft w:val="640"/>
          <w:marRight w:val="0"/>
          <w:marTop w:val="0"/>
          <w:marBottom w:val="0"/>
          <w:divBdr>
            <w:top w:val="none" w:sz="0" w:space="0" w:color="auto"/>
            <w:left w:val="none" w:sz="0" w:space="0" w:color="auto"/>
            <w:bottom w:val="none" w:sz="0" w:space="0" w:color="auto"/>
            <w:right w:val="none" w:sz="0" w:space="0" w:color="auto"/>
          </w:divBdr>
        </w:div>
        <w:div w:id="261114154">
          <w:marLeft w:val="640"/>
          <w:marRight w:val="0"/>
          <w:marTop w:val="0"/>
          <w:marBottom w:val="0"/>
          <w:divBdr>
            <w:top w:val="none" w:sz="0" w:space="0" w:color="auto"/>
            <w:left w:val="none" w:sz="0" w:space="0" w:color="auto"/>
            <w:bottom w:val="none" w:sz="0" w:space="0" w:color="auto"/>
            <w:right w:val="none" w:sz="0" w:space="0" w:color="auto"/>
          </w:divBdr>
        </w:div>
        <w:div w:id="1981571705">
          <w:marLeft w:val="640"/>
          <w:marRight w:val="0"/>
          <w:marTop w:val="0"/>
          <w:marBottom w:val="0"/>
          <w:divBdr>
            <w:top w:val="none" w:sz="0" w:space="0" w:color="auto"/>
            <w:left w:val="none" w:sz="0" w:space="0" w:color="auto"/>
            <w:bottom w:val="none" w:sz="0" w:space="0" w:color="auto"/>
            <w:right w:val="none" w:sz="0" w:space="0" w:color="auto"/>
          </w:divBdr>
        </w:div>
        <w:div w:id="1781491536">
          <w:marLeft w:val="640"/>
          <w:marRight w:val="0"/>
          <w:marTop w:val="0"/>
          <w:marBottom w:val="0"/>
          <w:divBdr>
            <w:top w:val="none" w:sz="0" w:space="0" w:color="auto"/>
            <w:left w:val="none" w:sz="0" w:space="0" w:color="auto"/>
            <w:bottom w:val="none" w:sz="0" w:space="0" w:color="auto"/>
            <w:right w:val="none" w:sz="0" w:space="0" w:color="auto"/>
          </w:divBdr>
        </w:div>
        <w:div w:id="283269425">
          <w:marLeft w:val="640"/>
          <w:marRight w:val="0"/>
          <w:marTop w:val="0"/>
          <w:marBottom w:val="0"/>
          <w:divBdr>
            <w:top w:val="none" w:sz="0" w:space="0" w:color="auto"/>
            <w:left w:val="none" w:sz="0" w:space="0" w:color="auto"/>
            <w:bottom w:val="none" w:sz="0" w:space="0" w:color="auto"/>
            <w:right w:val="none" w:sz="0" w:space="0" w:color="auto"/>
          </w:divBdr>
        </w:div>
        <w:div w:id="1210386812">
          <w:marLeft w:val="640"/>
          <w:marRight w:val="0"/>
          <w:marTop w:val="0"/>
          <w:marBottom w:val="0"/>
          <w:divBdr>
            <w:top w:val="none" w:sz="0" w:space="0" w:color="auto"/>
            <w:left w:val="none" w:sz="0" w:space="0" w:color="auto"/>
            <w:bottom w:val="none" w:sz="0" w:space="0" w:color="auto"/>
            <w:right w:val="none" w:sz="0" w:space="0" w:color="auto"/>
          </w:divBdr>
        </w:div>
        <w:div w:id="1648627737">
          <w:marLeft w:val="640"/>
          <w:marRight w:val="0"/>
          <w:marTop w:val="0"/>
          <w:marBottom w:val="0"/>
          <w:divBdr>
            <w:top w:val="none" w:sz="0" w:space="0" w:color="auto"/>
            <w:left w:val="none" w:sz="0" w:space="0" w:color="auto"/>
            <w:bottom w:val="none" w:sz="0" w:space="0" w:color="auto"/>
            <w:right w:val="none" w:sz="0" w:space="0" w:color="auto"/>
          </w:divBdr>
        </w:div>
        <w:div w:id="372972147">
          <w:marLeft w:val="640"/>
          <w:marRight w:val="0"/>
          <w:marTop w:val="0"/>
          <w:marBottom w:val="0"/>
          <w:divBdr>
            <w:top w:val="none" w:sz="0" w:space="0" w:color="auto"/>
            <w:left w:val="none" w:sz="0" w:space="0" w:color="auto"/>
            <w:bottom w:val="none" w:sz="0" w:space="0" w:color="auto"/>
            <w:right w:val="none" w:sz="0" w:space="0" w:color="auto"/>
          </w:divBdr>
        </w:div>
        <w:div w:id="1331832550">
          <w:marLeft w:val="640"/>
          <w:marRight w:val="0"/>
          <w:marTop w:val="0"/>
          <w:marBottom w:val="0"/>
          <w:divBdr>
            <w:top w:val="none" w:sz="0" w:space="0" w:color="auto"/>
            <w:left w:val="none" w:sz="0" w:space="0" w:color="auto"/>
            <w:bottom w:val="none" w:sz="0" w:space="0" w:color="auto"/>
            <w:right w:val="none" w:sz="0" w:space="0" w:color="auto"/>
          </w:divBdr>
        </w:div>
        <w:div w:id="1483693684">
          <w:marLeft w:val="640"/>
          <w:marRight w:val="0"/>
          <w:marTop w:val="0"/>
          <w:marBottom w:val="0"/>
          <w:divBdr>
            <w:top w:val="none" w:sz="0" w:space="0" w:color="auto"/>
            <w:left w:val="none" w:sz="0" w:space="0" w:color="auto"/>
            <w:bottom w:val="none" w:sz="0" w:space="0" w:color="auto"/>
            <w:right w:val="none" w:sz="0" w:space="0" w:color="auto"/>
          </w:divBdr>
        </w:div>
        <w:div w:id="942342291">
          <w:marLeft w:val="640"/>
          <w:marRight w:val="0"/>
          <w:marTop w:val="0"/>
          <w:marBottom w:val="0"/>
          <w:divBdr>
            <w:top w:val="none" w:sz="0" w:space="0" w:color="auto"/>
            <w:left w:val="none" w:sz="0" w:space="0" w:color="auto"/>
            <w:bottom w:val="none" w:sz="0" w:space="0" w:color="auto"/>
            <w:right w:val="none" w:sz="0" w:space="0" w:color="auto"/>
          </w:divBdr>
        </w:div>
        <w:div w:id="264390807">
          <w:marLeft w:val="640"/>
          <w:marRight w:val="0"/>
          <w:marTop w:val="0"/>
          <w:marBottom w:val="0"/>
          <w:divBdr>
            <w:top w:val="none" w:sz="0" w:space="0" w:color="auto"/>
            <w:left w:val="none" w:sz="0" w:space="0" w:color="auto"/>
            <w:bottom w:val="none" w:sz="0" w:space="0" w:color="auto"/>
            <w:right w:val="none" w:sz="0" w:space="0" w:color="auto"/>
          </w:divBdr>
        </w:div>
        <w:div w:id="1627197284">
          <w:marLeft w:val="640"/>
          <w:marRight w:val="0"/>
          <w:marTop w:val="0"/>
          <w:marBottom w:val="0"/>
          <w:divBdr>
            <w:top w:val="none" w:sz="0" w:space="0" w:color="auto"/>
            <w:left w:val="none" w:sz="0" w:space="0" w:color="auto"/>
            <w:bottom w:val="none" w:sz="0" w:space="0" w:color="auto"/>
            <w:right w:val="none" w:sz="0" w:space="0" w:color="auto"/>
          </w:divBdr>
        </w:div>
        <w:div w:id="2054504470">
          <w:marLeft w:val="640"/>
          <w:marRight w:val="0"/>
          <w:marTop w:val="0"/>
          <w:marBottom w:val="0"/>
          <w:divBdr>
            <w:top w:val="none" w:sz="0" w:space="0" w:color="auto"/>
            <w:left w:val="none" w:sz="0" w:space="0" w:color="auto"/>
            <w:bottom w:val="none" w:sz="0" w:space="0" w:color="auto"/>
            <w:right w:val="none" w:sz="0" w:space="0" w:color="auto"/>
          </w:divBdr>
        </w:div>
        <w:div w:id="601304159">
          <w:marLeft w:val="640"/>
          <w:marRight w:val="0"/>
          <w:marTop w:val="0"/>
          <w:marBottom w:val="0"/>
          <w:divBdr>
            <w:top w:val="none" w:sz="0" w:space="0" w:color="auto"/>
            <w:left w:val="none" w:sz="0" w:space="0" w:color="auto"/>
            <w:bottom w:val="none" w:sz="0" w:space="0" w:color="auto"/>
            <w:right w:val="none" w:sz="0" w:space="0" w:color="auto"/>
          </w:divBdr>
        </w:div>
        <w:div w:id="1009142440">
          <w:marLeft w:val="640"/>
          <w:marRight w:val="0"/>
          <w:marTop w:val="0"/>
          <w:marBottom w:val="0"/>
          <w:divBdr>
            <w:top w:val="none" w:sz="0" w:space="0" w:color="auto"/>
            <w:left w:val="none" w:sz="0" w:space="0" w:color="auto"/>
            <w:bottom w:val="none" w:sz="0" w:space="0" w:color="auto"/>
            <w:right w:val="none" w:sz="0" w:space="0" w:color="auto"/>
          </w:divBdr>
        </w:div>
        <w:div w:id="537548418">
          <w:marLeft w:val="640"/>
          <w:marRight w:val="0"/>
          <w:marTop w:val="0"/>
          <w:marBottom w:val="0"/>
          <w:divBdr>
            <w:top w:val="none" w:sz="0" w:space="0" w:color="auto"/>
            <w:left w:val="none" w:sz="0" w:space="0" w:color="auto"/>
            <w:bottom w:val="none" w:sz="0" w:space="0" w:color="auto"/>
            <w:right w:val="none" w:sz="0" w:space="0" w:color="auto"/>
          </w:divBdr>
        </w:div>
        <w:div w:id="1668089349">
          <w:marLeft w:val="640"/>
          <w:marRight w:val="0"/>
          <w:marTop w:val="0"/>
          <w:marBottom w:val="0"/>
          <w:divBdr>
            <w:top w:val="none" w:sz="0" w:space="0" w:color="auto"/>
            <w:left w:val="none" w:sz="0" w:space="0" w:color="auto"/>
            <w:bottom w:val="none" w:sz="0" w:space="0" w:color="auto"/>
            <w:right w:val="none" w:sz="0" w:space="0" w:color="auto"/>
          </w:divBdr>
        </w:div>
        <w:div w:id="1708411062">
          <w:marLeft w:val="640"/>
          <w:marRight w:val="0"/>
          <w:marTop w:val="0"/>
          <w:marBottom w:val="0"/>
          <w:divBdr>
            <w:top w:val="none" w:sz="0" w:space="0" w:color="auto"/>
            <w:left w:val="none" w:sz="0" w:space="0" w:color="auto"/>
            <w:bottom w:val="none" w:sz="0" w:space="0" w:color="auto"/>
            <w:right w:val="none" w:sz="0" w:space="0" w:color="auto"/>
          </w:divBdr>
        </w:div>
        <w:div w:id="338703488">
          <w:marLeft w:val="640"/>
          <w:marRight w:val="0"/>
          <w:marTop w:val="0"/>
          <w:marBottom w:val="0"/>
          <w:divBdr>
            <w:top w:val="none" w:sz="0" w:space="0" w:color="auto"/>
            <w:left w:val="none" w:sz="0" w:space="0" w:color="auto"/>
            <w:bottom w:val="none" w:sz="0" w:space="0" w:color="auto"/>
            <w:right w:val="none" w:sz="0" w:space="0" w:color="auto"/>
          </w:divBdr>
        </w:div>
        <w:div w:id="577517802">
          <w:marLeft w:val="640"/>
          <w:marRight w:val="0"/>
          <w:marTop w:val="0"/>
          <w:marBottom w:val="0"/>
          <w:divBdr>
            <w:top w:val="none" w:sz="0" w:space="0" w:color="auto"/>
            <w:left w:val="none" w:sz="0" w:space="0" w:color="auto"/>
            <w:bottom w:val="none" w:sz="0" w:space="0" w:color="auto"/>
            <w:right w:val="none" w:sz="0" w:space="0" w:color="auto"/>
          </w:divBdr>
        </w:div>
        <w:div w:id="1922985361">
          <w:marLeft w:val="640"/>
          <w:marRight w:val="0"/>
          <w:marTop w:val="0"/>
          <w:marBottom w:val="0"/>
          <w:divBdr>
            <w:top w:val="none" w:sz="0" w:space="0" w:color="auto"/>
            <w:left w:val="none" w:sz="0" w:space="0" w:color="auto"/>
            <w:bottom w:val="none" w:sz="0" w:space="0" w:color="auto"/>
            <w:right w:val="none" w:sz="0" w:space="0" w:color="auto"/>
          </w:divBdr>
        </w:div>
        <w:div w:id="207113001">
          <w:marLeft w:val="640"/>
          <w:marRight w:val="0"/>
          <w:marTop w:val="0"/>
          <w:marBottom w:val="0"/>
          <w:divBdr>
            <w:top w:val="none" w:sz="0" w:space="0" w:color="auto"/>
            <w:left w:val="none" w:sz="0" w:space="0" w:color="auto"/>
            <w:bottom w:val="none" w:sz="0" w:space="0" w:color="auto"/>
            <w:right w:val="none" w:sz="0" w:space="0" w:color="auto"/>
          </w:divBdr>
        </w:div>
        <w:div w:id="298071287">
          <w:marLeft w:val="640"/>
          <w:marRight w:val="0"/>
          <w:marTop w:val="0"/>
          <w:marBottom w:val="0"/>
          <w:divBdr>
            <w:top w:val="none" w:sz="0" w:space="0" w:color="auto"/>
            <w:left w:val="none" w:sz="0" w:space="0" w:color="auto"/>
            <w:bottom w:val="none" w:sz="0" w:space="0" w:color="auto"/>
            <w:right w:val="none" w:sz="0" w:space="0" w:color="auto"/>
          </w:divBdr>
        </w:div>
        <w:div w:id="224024131">
          <w:marLeft w:val="640"/>
          <w:marRight w:val="0"/>
          <w:marTop w:val="0"/>
          <w:marBottom w:val="0"/>
          <w:divBdr>
            <w:top w:val="none" w:sz="0" w:space="0" w:color="auto"/>
            <w:left w:val="none" w:sz="0" w:space="0" w:color="auto"/>
            <w:bottom w:val="none" w:sz="0" w:space="0" w:color="auto"/>
            <w:right w:val="none" w:sz="0" w:space="0" w:color="auto"/>
          </w:divBdr>
        </w:div>
        <w:div w:id="1472091812">
          <w:marLeft w:val="640"/>
          <w:marRight w:val="0"/>
          <w:marTop w:val="0"/>
          <w:marBottom w:val="0"/>
          <w:divBdr>
            <w:top w:val="none" w:sz="0" w:space="0" w:color="auto"/>
            <w:left w:val="none" w:sz="0" w:space="0" w:color="auto"/>
            <w:bottom w:val="none" w:sz="0" w:space="0" w:color="auto"/>
            <w:right w:val="none" w:sz="0" w:space="0" w:color="auto"/>
          </w:divBdr>
        </w:div>
        <w:div w:id="2064282670">
          <w:marLeft w:val="640"/>
          <w:marRight w:val="0"/>
          <w:marTop w:val="0"/>
          <w:marBottom w:val="0"/>
          <w:divBdr>
            <w:top w:val="none" w:sz="0" w:space="0" w:color="auto"/>
            <w:left w:val="none" w:sz="0" w:space="0" w:color="auto"/>
            <w:bottom w:val="none" w:sz="0" w:space="0" w:color="auto"/>
            <w:right w:val="none" w:sz="0" w:space="0" w:color="auto"/>
          </w:divBdr>
        </w:div>
        <w:div w:id="1165710337">
          <w:marLeft w:val="640"/>
          <w:marRight w:val="0"/>
          <w:marTop w:val="0"/>
          <w:marBottom w:val="0"/>
          <w:divBdr>
            <w:top w:val="none" w:sz="0" w:space="0" w:color="auto"/>
            <w:left w:val="none" w:sz="0" w:space="0" w:color="auto"/>
            <w:bottom w:val="none" w:sz="0" w:space="0" w:color="auto"/>
            <w:right w:val="none" w:sz="0" w:space="0" w:color="auto"/>
          </w:divBdr>
        </w:div>
        <w:div w:id="1322194876">
          <w:marLeft w:val="640"/>
          <w:marRight w:val="0"/>
          <w:marTop w:val="0"/>
          <w:marBottom w:val="0"/>
          <w:divBdr>
            <w:top w:val="none" w:sz="0" w:space="0" w:color="auto"/>
            <w:left w:val="none" w:sz="0" w:space="0" w:color="auto"/>
            <w:bottom w:val="none" w:sz="0" w:space="0" w:color="auto"/>
            <w:right w:val="none" w:sz="0" w:space="0" w:color="auto"/>
          </w:divBdr>
        </w:div>
        <w:div w:id="69550198">
          <w:marLeft w:val="640"/>
          <w:marRight w:val="0"/>
          <w:marTop w:val="0"/>
          <w:marBottom w:val="0"/>
          <w:divBdr>
            <w:top w:val="none" w:sz="0" w:space="0" w:color="auto"/>
            <w:left w:val="none" w:sz="0" w:space="0" w:color="auto"/>
            <w:bottom w:val="none" w:sz="0" w:space="0" w:color="auto"/>
            <w:right w:val="none" w:sz="0" w:space="0" w:color="auto"/>
          </w:divBdr>
        </w:div>
        <w:div w:id="279264609">
          <w:marLeft w:val="640"/>
          <w:marRight w:val="0"/>
          <w:marTop w:val="0"/>
          <w:marBottom w:val="0"/>
          <w:divBdr>
            <w:top w:val="none" w:sz="0" w:space="0" w:color="auto"/>
            <w:left w:val="none" w:sz="0" w:space="0" w:color="auto"/>
            <w:bottom w:val="none" w:sz="0" w:space="0" w:color="auto"/>
            <w:right w:val="none" w:sz="0" w:space="0" w:color="auto"/>
          </w:divBdr>
        </w:div>
        <w:div w:id="1281687719">
          <w:marLeft w:val="640"/>
          <w:marRight w:val="0"/>
          <w:marTop w:val="0"/>
          <w:marBottom w:val="0"/>
          <w:divBdr>
            <w:top w:val="none" w:sz="0" w:space="0" w:color="auto"/>
            <w:left w:val="none" w:sz="0" w:space="0" w:color="auto"/>
            <w:bottom w:val="none" w:sz="0" w:space="0" w:color="auto"/>
            <w:right w:val="none" w:sz="0" w:space="0" w:color="auto"/>
          </w:divBdr>
        </w:div>
        <w:div w:id="237636061">
          <w:marLeft w:val="640"/>
          <w:marRight w:val="0"/>
          <w:marTop w:val="0"/>
          <w:marBottom w:val="0"/>
          <w:divBdr>
            <w:top w:val="none" w:sz="0" w:space="0" w:color="auto"/>
            <w:left w:val="none" w:sz="0" w:space="0" w:color="auto"/>
            <w:bottom w:val="none" w:sz="0" w:space="0" w:color="auto"/>
            <w:right w:val="none" w:sz="0" w:space="0" w:color="auto"/>
          </w:divBdr>
        </w:div>
        <w:div w:id="1772360282">
          <w:marLeft w:val="640"/>
          <w:marRight w:val="0"/>
          <w:marTop w:val="0"/>
          <w:marBottom w:val="0"/>
          <w:divBdr>
            <w:top w:val="none" w:sz="0" w:space="0" w:color="auto"/>
            <w:left w:val="none" w:sz="0" w:space="0" w:color="auto"/>
            <w:bottom w:val="none" w:sz="0" w:space="0" w:color="auto"/>
            <w:right w:val="none" w:sz="0" w:space="0" w:color="auto"/>
          </w:divBdr>
        </w:div>
        <w:div w:id="116725267">
          <w:marLeft w:val="640"/>
          <w:marRight w:val="0"/>
          <w:marTop w:val="0"/>
          <w:marBottom w:val="0"/>
          <w:divBdr>
            <w:top w:val="none" w:sz="0" w:space="0" w:color="auto"/>
            <w:left w:val="none" w:sz="0" w:space="0" w:color="auto"/>
            <w:bottom w:val="none" w:sz="0" w:space="0" w:color="auto"/>
            <w:right w:val="none" w:sz="0" w:space="0" w:color="auto"/>
          </w:divBdr>
        </w:div>
        <w:div w:id="1508326982">
          <w:marLeft w:val="640"/>
          <w:marRight w:val="0"/>
          <w:marTop w:val="0"/>
          <w:marBottom w:val="0"/>
          <w:divBdr>
            <w:top w:val="none" w:sz="0" w:space="0" w:color="auto"/>
            <w:left w:val="none" w:sz="0" w:space="0" w:color="auto"/>
            <w:bottom w:val="none" w:sz="0" w:space="0" w:color="auto"/>
            <w:right w:val="none" w:sz="0" w:space="0" w:color="auto"/>
          </w:divBdr>
        </w:div>
        <w:div w:id="522788047">
          <w:marLeft w:val="640"/>
          <w:marRight w:val="0"/>
          <w:marTop w:val="0"/>
          <w:marBottom w:val="0"/>
          <w:divBdr>
            <w:top w:val="none" w:sz="0" w:space="0" w:color="auto"/>
            <w:left w:val="none" w:sz="0" w:space="0" w:color="auto"/>
            <w:bottom w:val="none" w:sz="0" w:space="0" w:color="auto"/>
            <w:right w:val="none" w:sz="0" w:space="0" w:color="auto"/>
          </w:divBdr>
        </w:div>
        <w:div w:id="958148270">
          <w:marLeft w:val="640"/>
          <w:marRight w:val="0"/>
          <w:marTop w:val="0"/>
          <w:marBottom w:val="0"/>
          <w:divBdr>
            <w:top w:val="none" w:sz="0" w:space="0" w:color="auto"/>
            <w:left w:val="none" w:sz="0" w:space="0" w:color="auto"/>
            <w:bottom w:val="none" w:sz="0" w:space="0" w:color="auto"/>
            <w:right w:val="none" w:sz="0" w:space="0" w:color="auto"/>
          </w:divBdr>
        </w:div>
        <w:div w:id="1755930908">
          <w:marLeft w:val="640"/>
          <w:marRight w:val="0"/>
          <w:marTop w:val="0"/>
          <w:marBottom w:val="0"/>
          <w:divBdr>
            <w:top w:val="none" w:sz="0" w:space="0" w:color="auto"/>
            <w:left w:val="none" w:sz="0" w:space="0" w:color="auto"/>
            <w:bottom w:val="none" w:sz="0" w:space="0" w:color="auto"/>
            <w:right w:val="none" w:sz="0" w:space="0" w:color="auto"/>
          </w:divBdr>
        </w:div>
        <w:div w:id="234357474">
          <w:marLeft w:val="640"/>
          <w:marRight w:val="0"/>
          <w:marTop w:val="0"/>
          <w:marBottom w:val="0"/>
          <w:divBdr>
            <w:top w:val="none" w:sz="0" w:space="0" w:color="auto"/>
            <w:left w:val="none" w:sz="0" w:space="0" w:color="auto"/>
            <w:bottom w:val="none" w:sz="0" w:space="0" w:color="auto"/>
            <w:right w:val="none" w:sz="0" w:space="0" w:color="auto"/>
          </w:divBdr>
        </w:div>
        <w:div w:id="726343906">
          <w:marLeft w:val="640"/>
          <w:marRight w:val="0"/>
          <w:marTop w:val="0"/>
          <w:marBottom w:val="0"/>
          <w:divBdr>
            <w:top w:val="none" w:sz="0" w:space="0" w:color="auto"/>
            <w:left w:val="none" w:sz="0" w:space="0" w:color="auto"/>
            <w:bottom w:val="none" w:sz="0" w:space="0" w:color="auto"/>
            <w:right w:val="none" w:sz="0" w:space="0" w:color="auto"/>
          </w:divBdr>
        </w:div>
        <w:div w:id="305818602">
          <w:marLeft w:val="640"/>
          <w:marRight w:val="0"/>
          <w:marTop w:val="0"/>
          <w:marBottom w:val="0"/>
          <w:divBdr>
            <w:top w:val="none" w:sz="0" w:space="0" w:color="auto"/>
            <w:left w:val="none" w:sz="0" w:space="0" w:color="auto"/>
            <w:bottom w:val="none" w:sz="0" w:space="0" w:color="auto"/>
            <w:right w:val="none" w:sz="0" w:space="0" w:color="auto"/>
          </w:divBdr>
        </w:div>
        <w:div w:id="553660892">
          <w:marLeft w:val="640"/>
          <w:marRight w:val="0"/>
          <w:marTop w:val="0"/>
          <w:marBottom w:val="0"/>
          <w:divBdr>
            <w:top w:val="none" w:sz="0" w:space="0" w:color="auto"/>
            <w:left w:val="none" w:sz="0" w:space="0" w:color="auto"/>
            <w:bottom w:val="none" w:sz="0" w:space="0" w:color="auto"/>
            <w:right w:val="none" w:sz="0" w:space="0" w:color="auto"/>
          </w:divBdr>
        </w:div>
        <w:div w:id="1633512020">
          <w:marLeft w:val="640"/>
          <w:marRight w:val="0"/>
          <w:marTop w:val="0"/>
          <w:marBottom w:val="0"/>
          <w:divBdr>
            <w:top w:val="none" w:sz="0" w:space="0" w:color="auto"/>
            <w:left w:val="none" w:sz="0" w:space="0" w:color="auto"/>
            <w:bottom w:val="none" w:sz="0" w:space="0" w:color="auto"/>
            <w:right w:val="none" w:sz="0" w:space="0" w:color="auto"/>
          </w:divBdr>
        </w:div>
        <w:div w:id="1014192504">
          <w:marLeft w:val="640"/>
          <w:marRight w:val="0"/>
          <w:marTop w:val="0"/>
          <w:marBottom w:val="0"/>
          <w:divBdr>
            <w:top w:val="none" w:sz="0" w:space="0" w:color="auto"/>
            <w:left w:val="none" w:sz="0" w:space="0" w:color="auto"/>
            <w:bottom w:val="none" w:sz="0" w:space="0" w:color="auto"/>
            <w:right w:val="none" w:sz="0" w:space="0" w:color="auto"/>
          </w:divBdr>
        </w:div>
        <w:div w:id="55014802">
          <w:marLeft w:val="640"/>
          <w:marRight w:val="0"/>
          <w:marTop w:val="0"/>
          <w:marBottom w:val="0"/>
          <w:divBdr>
            <w:top w:val="none" w:sz="0" w:space="0" w:color="auto"/>
            <w:left w:val="none" w:sz="0" w:space="0" w:color="auto"/>
            <w:bottom w:val="none" w:sz="0" w:space="0" w:color="auto"/>
            <w:right w:val="none" w:sz="0" w:space="0" w:color="auto"/>
          </w:divBdr>
        </w:div>
        <w:div w:id="2123569374">
          <w:marLeft w:val="640"/>
          <w:marRight w:val="0"/>
          <w:marTop w:val="0"/>
          <w:marBottom w:val="0"/>
          <w:divBdr>
            <w:top w:val="none" w:sz="0" w:space="0" w:color="auto"/>
            <w:left w:val="none" w:sz="0" w:space="0" w:color="auto"/>
            <w:bottom w:val="none" w:sz="0" w:space="0" w:color="auto"/>
            <w:right w:val="none" w:sz="0" w:space="0" w:color="auto"/>
          </w:divBdr>
        </w:div>
        <w:div w:id="89745134">
          <w:marLeft w:val="640"/>
          <w:marRight w:val="0"/>
          <w:marTop w:val="0"/>
          <w:marBottom w:val="0"/>
          <w:divBdr>
            <w:top w:val="none" w:sz="0" w:space="0" w:color="auto"/>
            <w:left w:val="none" w:sz="0" w:space="0" w:color="auto"/>
            <w:bottom w:val="none" w:sz="0" w:space="0" w:color="auto"/>
            <w:right w:val="none" w:sz="0" w:space="0" w:color="auto"/>
          </w:divBdr>
        </w:div>
        <w:div w:id="1847984454">
          <w:marLeft w:val="640"/>
          <w:marRight w:val="0"/>
          <w:marTop w:val="0"/>
          <w:marBottom w:val="0"/>
          <w:divBdr>
            <w:top w:val="none" w:sz="0" w:space="0" w:color="auto"/>
            <w:left w:val="none" w:sz="0" w:space="0" w:color="auto"/>
            <w:bottom w:val="none" w:sz="0" w:space="0" w:color="auto"/>
            <w:right w:val="none" w:sz="0" w:space="0" w:color="auto"/>
          </w:divBdr>
        </w:div>
        <w:div w:id="1966155405">
          <w:marLeft w:val="640"/>
          <w:marRight w:val="0"/>
          <w:marTop w:val="0"/>
          <w:marBottom w:val="0"/>
          <w:divBdr>
            <w:top w:val="none" w:sz="0" w:space="0" w:color="auto"/>
            <w:left w:val="none" w:sz="0" w:space="0" w:color="auto"/>
            <w:bottom w:val="none" w:sz="0" w:space="0" w:color="auto"/>
            <w:right w:val="none" w:sz="0" w:space="0" w:color="auto"/>
          </w:divBdr>
        </w:div>
        <w:div w:id="2033728416">
          <w:marLeft w:val="640"/>
          <w:marRight w:val="0"/>
          <w:marTop w:val="0"/>
          <w:marBottom w:val="0"/>
          <w:divBdr>
            <w:top w:val="none" w:sz="0" w:space="0" w:color="auto"/>
            <w:left w:val="none" w:sz="0" w:space="0" w:color="auto"/>
            <w:bottom w:val="none" w:sz="0" w:space="0" w:color="auto"/>
            <w:right w:val="none" w:sz="0" w:space="0" w:color="auto"/>
          </w:divBdr>
        </w:div>
        <w:div w:id="136802237">
          <w:marLeft w:val="640"/>
          <w:marRight w:val="0"/>
          <w:marTop w:val="0"/>
          <w:marBottom w:val="0"/>
          <w:divBdr>
            <w:top w:val="none" w:sz="0" w:space="0" w:color="auto"/>
            <w:left w:val="none" w:sz="0" w:space="0" w:color="auto"/>
            <w:bottom w:val="none" w:sz="0" w:space="0" w:color="auto"/>
            <w:right w:val="none" w:sz="0" w:space="0" w:color="auto"/>
          </w:divBdr>
        </w:div>
        <w:div w:id="1167014715">
          <w:marLeft w:val="640"/>
          <w:marRight w:val="0"/>
          <w:marTop w:val="0"/>
          <w:marBottom w:val="0"/>
          <w:divBdr>
            <w:top w:val="none" w:sz="0" w:space="0" w:color="auto"/>
            <w:left w:val="none" w:sz="0" w:space="0" w:color="auto"/>
            <w:bottom w:val="none" w:sz="0" w:space="0" w:color="auto"/>
            <w:right w:val="none" w:sz="0" w:space="0" w:color="auto"/>
          </w:divBdr>
        </w:div>
        <w:div w:id="1897935283">
          <w:marLeft w:val="640"/>
          <w:marRight w:val="0"/>
          <w:marTop w:val="0"/>
          <w:marBottom w:val="0"/>
          <w:divBdr>
            <w:top w:val="none" w:sz="0" w:space="0" w:color="auto"/>
            <w:left w:val="none" w:sz="0" w:space="0" w:color="auto"/>
            <w:bottom w:val="none" w:sz="0" w:space="0" w:color="auto"/>
            <w:right w:val="none" w:sz="0" w:space="0" w:color="auto"/>
          </w:divBdr>
        </w:div>
        <w:div w:id="1191993663">
          <w:marLeft w:val="640"/>
          <w:marRight w:val="0"/>
          <w:marTop w:val="0"/>
          <w:marBottom w:val="0"/>
          <w:divBdr>
            <w:top w:val="none" w:sz="0" w:space="0" w:color="auto"/>
            <w:left w:val="none" w:sz="0" w:space="0" w:color="auto"/>
            <w:bottom w:val="none" w:sz="0" w:space="0" w:color="auto"/>
            <w:right w:val="none" w:sz="0" w:space="0" w:color="auto"/>
          </w:divBdr>
        </w:div>
        <w:div w:id="1259681686">
          <w:marLeft w:val="640"/>
          <w:marRight w:val="0"/>
          <w:marTop w:val="0"/>
          <w:marBottom w:val="0"/>
          <w:divBdr>
            <w:top w:val="none" w:sz="0" w:space="0" w:color="auto"/>
            <w:left w:val="none" w:sz="0" w:space="0" w:color="auto"/>
            <w:bottom w:val="none" w:sz="0" w:space="0" w:color="auto"/>
            <w:right w:val="none" w:sz="0" w:space="0" w:color="auto"/>
          </w:divBdr>
        </w:div>
        <w:div w:id="455224143">
          <w:marLeft w:val="640"/>
          <w:marRight w:val="0"/>
          <w:marTop w:val="0"/>
          <w:marBottom w:val="0"/>
          <w:divBdr>
            <w:top w:val="none" w:sz="0" w:space="0" w:color="auto"/>
            <w:left w:val="none" w:sz="0" w:space="0" w:color="auto"/>
            <w:bottom w:val="none" w:sz="0" w:space="0" w:color="auto"/>
            <w:right w:val="none" w:sz="0" w:space="0" w:color="auto"/>
          </w:divBdr>
        </w:div>
        <w:div w:id="344794235">
          <w:marLeft w:val="640"/>
          <w:marRight w:val="0"/>
          <w:marTop w:val="0"/>
          <w:marBottom w:val="0"/>
          <w:divBdr>
            <w:top w:val="none" w:sz="0" w:space="0" w:color="auto"/>
            <w:left w:val="none" w:sz="0" w:space="0" w:color="auto"/>
            <w:bottom w:val="none" w:sz="0" w:space="0" w:color="auto"/>
            <w:right w:val="none" w:sz="0" w:space="0" w:color="auto"/>
          </w:divBdr>
        </w:div>
        <w:div w:id="396169409">
          <w:marLeft w:val="640"/>
          <w:marRight w:val="0"/>
          <w:marTop w:val="0"/>
          <w:marBottom w:val="0"/>
          <w:divBdr>
            <w:top w:val="none" w:sz="0" w:space="0" w:color="auto"/>
            <w:left w:val="none" w:sz="0" w:space="0" w:color="auto"/>
            <w:bottom w:val="none" w:sz="0" w:space="0" w:color="auto"/>
            <w:right w:val="none" w:sz="0" w:space="0" w:color="auto"/>
          </w:divBdr>
        </w:div>
        <w:div w:id="1052193287">
          <w:marLeft w:val="640"/>
          <w:marRight w:val="0"/>
          <w:marTop w:val="0"/>
          <w:marBottom w:val="0"/>
          <w:divBdr>
            <w:top w:val="none" w:sz="0" w:space="0" w:color="auto"/>
            <w:left w:val="none" w:sz="0" w:space="0" w:color="auto"/>
            <w:bottom w:val="none" w:sz="0" w:space="0" w:color="auto"/>
            <w:right w:val="none" w:sz="0" w:space="0" w:color="auto"/>
          </w:divBdr>
        </w:div>
        <w:div w:id="1192232171">
          <w:marLeft w:val="640"/>
          <w:marRight w:val="0"/>
          <w:marTop w:val="0"/>
          <w:marBottom w:val="0"/>
          <w:divBdr>
            <w:top w:val="none" w:sz="0" w:space="0" w:color="auto"/>
            <w:left w:val="none" w:sz="0" w:space="0" w:color="auto"/>
            <w:bottom w:val="none" w:sz="0" w:space="0" w:color="auto"/>
            <w:right w:val="none" w:sz="0" w:space="0" w:color="auto"/>
          </w:divBdr>
        </w:div>
        <w:div w:id="1071584508">
          <w:marLeft w:val="640"/>
          <w:marRight w:val="0"/>
          <w:marTop w:val="0"/>
          <w:marBottom w:val="0"/>
          <w:divBdr>
            <w:top w:val="none" w:sz="0" w:space="0" w:color="auto"/>
            <w:left w:val="none" w:sz="0" w:space="0" w:color="auto"/>
            <w:bottom w:val="none" w:sz="0" w:space="0" w:color="auto"/>
            <w:right w:val="none" w:sz="0" w:space="0" w:color="auto"/>
          </w:divBdr>
        </w:div>
        <w:div w:id="182090260">
          <w:marLeft w:val="640"/>
          <w:marRight w:val="0"/>
          <w:marTop w:val="0"/>
          <w:marBottom w:val="0"/>
          <w:divBdr>
            <w:top w:val="none" w:sz="0" w:space="0" w:color="auto"/>
            <w:left w:val="none" w:sz="0" w:space="0" w:color="auto"/>
            <w:bottom w:val="none" w:sz="0" w:space="0" w:color="auto"/>
            <w:right w:val="none" w:sz="0" w:space="0" w:color="auto"/>
          </w:divBdr>
        </w:div>
        <w:div w:id="1904758740">
          <w:marLeft w:val="640"/>
          <w:marRight w:val="0"/>
          <w:marTop w:val="0"/>
          <w:marBottom w:val="0"/>
          <w:divBdr>
            <w:top w:val="none" w:sz="0" w:space="0" w:color="auto"/>
            <w:left w:val="none" w:sz="0" w:space="0" w:color="auto"/>
            <w:bottom w:val="none" w:sz="0" w:space="0" w:color="auto"/>
            <w:right w:val="none" w:sz="0" w:space="0" w:color="auto"/>
          </w:divBdr>
        </w:div>
        <w:div w:id="315577154">
          <w:marLeft w:val="640"/>
          <w:marRight w:val="0"/>
          <w:marTop w:val="0"/>
          <w:marBottom w:val="0"/>
          <w:divBdr>
            <w:top w:val="none" w:sz="0" w:space="0" w:color="auto"/>
            <w:left w:val="none" w:sz="0" w:space="0" w:color="auto"/>
            <w:bottom w:val="none" w:sz="0" w:space="0" w:color="auto"/>
            <w:right w:val="none" w:sz="0" w:space="0" w:color="auto"/>
          </w:divBdr>
        </w:div>
        <w:div w:id="916980353">
          <w:marLeft w:val="640"/>
          <w:marRight w:val="0"/>
          <w:marTop w:val="0"/>
          <w:marBottom w:val="0"/>
          <w:divBdr>
            <w:top w:val="none" w:sz="0" w:space="0" w:color="auto"/>
            <w:left w:val="none" w:sz="0" w:space="0" w:color="auto"/>
            <w:bottom w:val="none" w:sz="0" w:space="0" w:color="auto"/>
            <w:right w:val="none" w:sz="0" w:space="0" w:color="auto"/>
          </w:divBdr>
        </w:div>
        <w:div w:id="234782039">
          <w:marLeft w:val="640"/>
          <w:marRight w:val="0"/>
          <w:marTop w:val="0"/>
          <w:marBottom w:val="0"/>
          <w:divBdr>
            <w:top w:val="none" w:sz="0" w:space="0" w:color="auto"/>
            <w:left w:val="none" w:sz="0" w:space="0" w:color="auto"/>
            <w:bottom w:val="none" w:sz="0" w:space="0" w:color="auto"/>
            <w:right w:val="none" w:sz="0" w:space="0" w:color="auto"/>
          </w:divBdr>
        </w:div>
        <w:div w:id="326834353">
          <w:marLeft w:val="640"/>
          <w:marRight w:val="0"/>
          <w:marTop w:val="0"/>
          <w:marBottom w:val="0"/>
          <w:divBdr>
            <w:top w:val="none" w:sz="0" w:space="0" w:color="auto"/>
            <w:left w:val="none" w:sz="0" w:space="0" w:color="auto"/>
            <w:bottom w:val="none" w:sz="0" w:space="0" w:color="auto"/>
            <w:right w:val="none" w:sz="0" w:space="0" w:color="auto"/>
          </w:divBdr>
        </w:div>
        <w:div w:id="1487279962">
          <w:marLeft w:val="640"/>
          <w:marRight w:val="0"/>
          <w:marTop w:val="0"/>
          <w:marBottom w:val="0"/>
          <w:divBdr>
            <w:top w:val="none" w:sz="0" w:space="0" w:color="auto"/>
            <w:left w:val="none" w:sz="0" w:space="0" w:color="auto"/>
            <w:bottom w:val="none" w:sz="0" w:space="0" w:color="auto"/>
            <w:right w:val="none" w:sz="0" w:space="0" w:color="auto"/>
          </w:divBdr>
        </w:div>
        <w:div w:id="1794785428">
          <w:marLeft w:val="640"/>
          <w:marRight w:val="0"/>
          <w:marTop w:val="0"/>
          <w:marBottom w:val="0"/>
          <w:divBdr>
            <w:top w:val="none" w:sz="0" w:space="0" w:color="auto"/>
            <w:left w:val="none" w:sz="0" w:space="0" w:color="auto"/>
            <w:bottom w:val="none" w:sz="0" w:space="0" w:color="auto"/>
            <w:right w:val="none" w:sz="0" w:space="0" w:color="auto"/>
          </w:divBdr>
        </w:div>
        <w:div w:id="457531013">
          <w:marLeft w:val="640"/>
          <w:marRight w:val="0"/>
          <w:marTop w:val="0"/>
          <w:marBottom w:val="0"/>
          <w:divBdr>
            <w:top w:val="none" w:sz="0" w:space="0" w:color="auto"/>
            <w:left w:val="none" w:sz="0" w:space="0" w:color="auto"/>
            <w:bottom w:val="none" w:sz="0" w:space="0" w:color="auto"/>
            <w:right w:val="none" w:sz="0" w:space="0" w:color="auto"/>
          </w:divBdr>
        </w:div>
        <w:div w:id="915746215">
          <w:marLeft w:val="640"/>
          <w:marRight w:val="0"/>
          <w:marTop w:val="0"/>
          <w:marBottom w:val="0"/>
          <w:divBdr>
            <w:top w:val="none" w:sz="0" w:space="0" w:color="auto"/>
            <w:left w:val="none" w:sz="0" w:space="0" w:color="auto"/>
            <w:bottom w:val="none" w:sz="0" w:space="0" w:color="auto"/>
            <w:right w:val="none" w:sz="0" w:space="0" w:color="auto"/>
          </w:divBdr>
        </w:div>
      </w:divsChild>
    </w:div>
    <w:div w:id="1744450766">
      <w:bodyDiv w:val="1"/>
      <w:marLeft w:val="0"/>
      <w:marRight w:val="0"/>
      <w:marTop w:val="0"/>
      <w:marBottom w:val="0"/>
      <w:divBdr>
        <w:top w:val="none" w:sz="0" w:space="0" w:color="auto"/>
        <w:left w:val="none" w:sz="0" w:space="0" w:color="auto"/>
        <w:bottom w:val="none" w:sz="0" w:space="0" w:color="auto"/>
        <w:right w:val="none" w:sz="0" w:space="0" w:color="auto"/>
      </w:divBdr>
      <w:divsChild>
        <w:div w:id="67853199">
          <w:marLeft w:val="640"/>
          <w:marRight w:val="0"/>
          <w:marTop w:val="0"/>
          <w:marBottom w:val="0"/>
          <w:divBdr>
            <w:top w:val="none" w:sz="0" w:space="0" w:color="auto"/>
            <w:left w:val="none" w:sz="0" w:space="0" w:color="auto"/>
            <w:bottom w:val="none" w:sz="0" w:space="0" w:color="auto"/>
            <w:right w:val="none" w:sz="0" w:space="0" w:color="auto"/>
          </w:divBdr>
        </w:div>
        <w:div w:id="815688198">
          <w:marLeft w:val="640"/>
          <w:marRight w:val="0"/>
          <w:marTop w:val="0"/>
          <w:marBottom w:val="0"/>
          <w:divBdr>
            <w:top w:val="none" w:sz="0" w:space="0" w:color="auto"/>
            <w:left w:val="none" w:sz="0" w:space="0" w:color="auto"/>
            <w:bottom w:val="none" w:sz="0" w:space="0" w:color="auto"/>
            <w:right w:val="none" w:sz="0" w:space="0" w:color="auto"/>
          </w:divBdr>
        </w:div>
        <w:div w:id="478888350">
          <w:marLeft w:val="640"/>
          <w:marRight w:val="0"/>
          <w:marTop w:val="0"/>
          <w:marBottom w:val="0"/>
          <w:divBdr>
            <w:top w:val="none" w:sz="0" w:space="0" w:color="auto"/>
            <w:left w:val="none" w:sz="0" w:space="0" w:color="auto"/>
            <w:bottom w:val="none" w:sz="0" w:space="0" w:color="auto"/>
            <w:right w:val="none" w:sz="0" w:space="0" w:color="auto"/>
          </w:divBdr>
        </w:div>
        <w:div w:id="1509177470">
          <w:marLeft w:val="640"/>
          <w:marRight w:val="0"/>
          <w:marTop w:val="0"/>
          <w:marBottom w:val="0"/>
          <w:divBdr>
            <w:top w:val="none" w:sz="0" w:space="0" w:color="auto"/>
            <w:left w:val="none" w:sz="0" w:space="0" w:color="auto"/>
            <w:bottom w:val="none" w:sz="0" w:space="0" w:color="auto"/>
            <w:right w:val="none" w:sz="0" w:space="0" w:color="auto"/>
          </w:divBdr>
        </w:div>
        <w:div w:id="1234271564">
          <w:marLeft w:val="640"/>
          <w:marRight w:val="0"/>
          <w:marTop w:val="0"/>
          <w:marBottom w:val="0"/>
          <w:divBdr>
            <w:top w:val="none" w:sz="0" w:space="0" w:color="auto"/>
            <w:left w:val="none" w:sz="0" w:space="0" w:color="auto"/>
            <w:bottom w:val="none" w:sz="0" w:space="0" w:color="auto"/>
            <w:right w:val="none" w:sz="0" w:space="0" w:color="auto"/>
          </w:divBdr>
        </w:div>
        <w:div w:id="1820152866">
          <w:marLeft w:val="640"/>
          <w:marRight w:val="0"/>
          <w:marTop w:val="0"/>
          <w:marBottom w:val="0"/>
          <w:divBdr>
            <w:top w:val="none" w:sz="0" w:space="0" w:color="auto"/>
            <w:left w:val="none" w:sz="0" w:space="0" w:color="auto"/>
            <w:bottom w:val="none" w:sz="0" w:space="0" w:color="auto"/>
            <w:right w:val="none" w:sz="0" w:space="0" w:color="auto"/>
          </w:divBdr>
        </w:div>
        <w:div w:id="819031870">
          <w:marLeft w:val="640"/>
          <w:marRight w:val="0"/>
          <w:marTop w:val="0"/>
          <w:marBottom w:val="0"/>
          <w:divBdr>
            <w:top w:val="none" w:sz="0" w:space="0" w:color="auto"/>
            <w:left w:val="none" w:sz="0" w:space="0" w:color="auto"/>
            <w:bottom w:val="none" w:sz="0" w:space="0" w:color="auto"/>
            <w:right w:val="none" w:sz="0" w:space="0" w:color="auto"/>
          </w:divBdr>
        </w:div>
        <w:div w:id="1154494870">
          <w:marLeft w:val="640"/>
          <w:marRight w:val="0"/>
          <w:marTop w:val="0"/>
          <w:marBottom w:val="0"/>
          <w:divBdr>
            <w:top w:val="none" w:sz="0" w:space="0" w:color="auto"/>
            <w:left w:val="none" w:sz="0" w:space="0" w:color="auto"/>
            <w:bottom w:val="none" w:sz="0" w:space="0" w:color="auto"/>
            <w:right w:val="none" w:sz="0" w:space="0" w:color="auto"/>
          </w:divBdr>
        </w:div>
        <w:div w:id="1554468548">
          <w:marLeft w:val="640"/>
          <w:marRight w:val="0"/>
          <w:marTop w:val="0"/>
          <w:marBottom w:val="0"/>
          <w:divBdr>
            <w:top w:val="none" w:sz="0" w:space="0" w:color="auto"/>
            <w:left w:val="none" w:sz="0" w:space="0" w:color="auto"/>
            <w:bottom w:val="none" w:sz="0" w:space="0" w:color="auto"/>
            <w:right w:val="none" w:sz="0" w:space="0" w:color="auto"/>
          </w:divBdr>
        </w:div>
        <w:div w:id="1257787505">
          <w:marLeft w:val="640"/>
          <w:marRight w:val="0"/>
          <w:marTop w:val="0"/>
          <w:marBottom w:val="0"/>
          <w:divBdr>
            <w:top w:val="none" w:sz="0" w:space="0" w:color="auto"/>
            <w:left w:val="none" w:sz="0" w:space="0" w:color="auto"/>
            <w:bottom w:val="none" w:sz="0" w:space="0" w:color="auto"/>
            <w:right w:val="none" w:sz="0" w:space="0" w:color="auto"/>
          </w:divBdr>
        </w:div>
        <w:div w:id="535461271">
          <w:marLeft w:val="640"/>
          <w:marRight w:val="0"/>
          <w:marTop w:val="0"/>
          <w:marBottom w:val="0"/>
          <w:divBdr>
            <w:top w:val="none" w:sz="0" w:space="0" w:color="auto"/>
            <w:left w:val="none" w:sz="0" w:space="0" w:color="auto"/>
            <w:bottom w:val="none" w:sz="0" w:space="0" w:color="auto"/>
            <w:right w:val="none" w:sz="0" w:space="0" w:color="auto"/>
          </w:divBdr>
        </w:div>
        <w:div w:id="975065246">
          <w:marLeft w:val="640"/>
          <w:marRight w:val="0"/>
          <w:marTop w:val="0"/>
          <w:marBottom w:val="0"/>
          <w:divBdr>
            <w:top w:val="none" w:sz="0" w:space="0" w:color="auto"/>
            <w:left w:val="none" w:sz="0" w:space="0" w:color="auto"/>
            <w:bottom w:val="none" w:sz="0" w:space="0" w:color="auto"/>
            <w:right w:val="none" w:sz="0" w:space="0" w:color="auto"/>
          </w:divBdr>
        </w:div>
        <w:div w:id="1763260055">
          <w:marLeft w:val="640"/>
          <w:marRight w:val="0"/>
          <w:marTop w:val="0"/>
          <w:marBottom w:val="0"/>
          <w:divBdr>
            <w:top w:val="none" w:sz="0" w:space="0" w:color="auto"/>
            <w:left w:val="none" w:sz="0" w:space="0" w:color="auto"/>
            <w:bottom w:val="none" w:sz="0" w:space="0" w:color="auto"/>
            <w:right w:val="none" w:sz="0" w:space="0" w:color="auto"/>
          </w:divBdr>
        </w:div>
        <w:div w:id="1541043377">
          <w:marLeft w:val="640"/>
          <w:marRight w:val="0"/>
          <w:marTop w:val="0"/>
          <w:marBottom w:val="0"/>
          <w:divBdr>
            <w:top w:val="none" w:sz="0" w:space="0" w:color="auto"/>
            <w:left w:val="none" w:sz="0" w:space="0" w:color="auto"/>
            <w:bottom w:val="none" w:sz="0" w:space="0" w:color="auto"/>
            <w:right w:val="none" w:sz="0" w:space="0" w:color="auto"/>
          </w:divBdr>
        </w:div>
        <w:div w:id="1502893330">
          <w:marLeft w:val="640"/>
          <w:marRight w:val="0"/>
          <w:marTop w:val="0"/>
          <w:marBottom w:val="0"/>
          <w:divBdr>
            <w:top w:val="none" w:sz="0" w:space="0" w:color="auto"/>
            <w:left w:val="none" w:sz="0" w:space="0" w:color="auto"/>
            <w:bottom w:val="none" w:sz="0" w:space="0" w:color="auto"/>
            <w:right w:val="none" w:sz="0" w:space="0" w:color="auto"/>
          </w:divBdr>
        </w:div>
        <w:div w:id="1134756909">
          <w:marLeft w:val="640"/>
          <w:marRight w:val="0"/>
          <w:marTop w:val="0"/>
          <w:marBottom w:val="0"/>
          <w:divBdr>
            <w:top w:val="none" w:sz="0" w:space="0" w:color="auto"/>
            <w:left w:val="none" w:sz="0" w:space="0" w:color="auto"/>
            <w:bottom w:val="none" w:sz="0" w:space="0" w:color="auto"/>
            <w:right w:val="none" w:sz="0" w:space="0" w:color="auto"/>
          </w:divBdr>
        </w:div>
        <w:div w:id="921719919">
          <w:marLeft w:val="640"/>
          <w:marRight w:val="0"/>
          <w:marTop w:val="0"/>
          <w:marBottom w:val="0"/>
          <w:divBdr>
            <w:top w:val="none" w:sz="0" w:space="0" w:color="auto"/>
            <w:left w:val="none" w:sz="0" w:space="0" w:color="auto"/>
            <w:bottom w:val="none" w:sz="0" w:space="0" w:color="auto"/>
            <w:right w:val="none" w:sz="0" w:space="0" w:color="auto"/>
          </w:divBdr>
        </w:div>
        <w:div w:id="1310745025">
          <w:marLeft w:val="640"/>
          <w:marRight w:val="0"/>
          <w:marTop w:val="0"/>
          <w:marBottom w:val="0"/>
          <w:divBdr>
            <w:top w:val="none" w:sz="0" w:space="0" w:color="auto"/>
            <w:left w:val="none" w:sz="0" w:space="0" w:color="auto"/>
            <w:bottom w:val="none" w:sz="0" w:space="0" w:color="auto"/>
            <w:right w:val="none" w:sz="0" w:space="0" w:color="auto"/>
          </w:divBdr>
        </w:div>
        <w:div w:id="1092705765">
          <w:marLeft w:val="640"/>
          <w:marRight w:val="0"/>
          <w:marTop w:val="0"/>
          <w:marBottom w:val="0"/>
          <w:divBdr>
            <w:top w:val="none" w:sz="0" w:space="0" w:color="auto"/>
            <w:left w:val="none" w:sz="0" w:space="0" w:color="auto"/>
            <w:bottom w:val="none" w:sz="0" w:space="0" w:color="auto"/>
            <w:right w:val="none" w:sz="0" w:space="0" w:color="auto"/>
          </w:divBdr>
        </w:div>
        <w:div w:id="734399094">
          <w:marLeft w:val="640"/>
          <w:marRight w:val="0"/>
          <w:marTop w:val="0"/>
          <w:marBottom w:val="0"/>
          <w:divBdr>
            <w:top w:val="none" w:sz="0" w:space="0" w:color="auto"/>
            <w:left w:val="none" w:sz="0" w:space="0" w:color="auto"/>
            <w:bottom w:val="none" w:sz="0" w:space="0" w:color="auto"/>
            <w:right w:val="none" w:sz="0" w:space="0" w:color="auto"/>
          </w:divBdr>
        </w:div>
        <w:div w:id="1752115659">
          <w:marLeft w:val="640"/>
          <w:marRight w:val="0"/>
          <w:marTop w:val="0"/>
          <w:marBottom w:val="0"/>
          <w:divBdr>
            <w:top w:val="none" w:sz="0" w:space="0" w:color="auto"/>
            <w:left w:val="none" w:sz="0" w:space="0" w:color="auto"/>
            <w:bottom w:val="none" w:sz="0" w:space="0" w:color="auto"/>
            <w:right w:val="none" w:sz="0" w:space="0" w:color="auto"/>
          </w:divBdr>
        </w:div>
        <w:div w:id="1446344100">
          <w:marLeft w:val="640"/>
          <w:marRight w:val="0"/>
          <w:marTop w:val="0"/>
          <w:marBottom w:val="0"/>
          <w:divBdr>
            <w:top w:val="none" w:sz="0" w:space="0" w:color="auto"/>
            <w:left w:val="none" w:sz="0" w:space="0" w:color="auto"/>
            <w:bottom w:val="none" w:sz="0" w:space="0" w:color="auto"/>
            <w:right w:val="none" w:sz="0" w:space="0" w:color="auto"/>
          </w:divBdr>
        </w:div>
        <w:div w:id="1355224936">
          <w:marLeft w:val="640"/>
          <w:marRight w:val="0"/>
          <w:marTop w:val="0"/>
          <w:marBottom w:val="0"/>
          <w:divBdr>
            <w:top w:val="none" w:sz="0" w:space="0" w:color="auto"/>
            <w:left w:val="none" w:sz="0" w:space="0" w:color="auto"/>
            <w:bottom w:val="none" w:sz="0" w:space="0" w:color="auto"/>
            <w:right w:val="none" w:sz="0" w:space="0" w:color="auto"/>
          </w:divBdr>
        </w:div>
        <w:div w:id="210769035">
          <w:marLeft w:val="640"/>
          <w:marRight w:val="0"/>
          <w:marTop w:val="0"/>
          <w:marBottom w:val="0"/>
          <w:divBdr>
            <w:top w:val="none" w:sz="0" w:space="0" w:color="auto"/>
            <w:left w:val="none" w:sz="0" w:space="0" w:color="auto"/>
            <w:bottom w:val="none" w:sz="0" w:space="0" w:color="auto"/>
            <w:right w:val="none" w:sz="0" w:space="0" w:color="auto"/>
          </w:divBdr>
        </w:div>
        <w:div w:id="584070354">
          <w:marLeft w:val="640"/>
          <w:marRight w:val="0"/>
          <w:marTop w:val="0"/>
          <w:marBottom w:val="0"/>
          <w:divBdr>
            <w:top w:val="none" w:sz="0" w:space="0" w:color="auto"/>
            <w:left w:val="none" w:sz="0" w:space="0" w:color="auto"/>
            <w:bottom w:val="none" w:sz="0" w:space="0" w:color="auto"/>
            <w:right w:val="none" w:sz="0" w:space="0" w:color="auto"/>
          </w:divBdr>
        </w:div>
        <w:div w:id="1836532270">
          <w:marLeft w:val="640"/>
          <w:marRight w:val="0"/>
          <w:marTop w:val="0"/>
          <w:marBottom w:val="0"/>
          <w:divBdr>
            <w:top w:val="none" w:sz="0" w:space="0" w:color="auto"/>
            <w:left w:val="none" w:sz="0" w:space="0" w:color="auto"/>
            <w:bottom w:val="none" w:sz="0" w:space="0" w:color="auto"/>
            <w:right w:val="none" w:sz="0" w:space="0" w:color="auto"/>
          </w:divBdr>
        </w:div>
        <w:div w:id="2038967291">
          <w:marLeft w:val="640"/>
          <w:marRight w:val="0"/>
          <w:marTop w:val="0"/>
          <w:marBottom w:val="0"/>
          <w:divBdr>
            <w:top w:val="none" w:sz="0" w:space="0" w:color="auto"/>
            <w:left w:val="none" w:sz="0" w:space="0" w:color="auto"/>
            <w:bottom w:val="none" w:sz="0" w:space="0" w:color="auto"/>
            <w:right w:val="none" w:sz="0" w:space="0" w:color="auto"/>
          </w:divBdr>
        </w:div>
        <w:div w:id="1504397912">
          <w:marLeft w:val="640"/>
          <w:marRight w:val="0"/>
          <w:marTop w:val="0"/>
          <w:marBottom w:val="0"/>
          <w:divBdr>
            <w:top w:val="none" w:sz="0" w:space="0" w:color="auto"/>
            <w:left w:val="none" w:sz="0" w:space="0" w:color="auto"/>
            <w:bottom w:val="none" w:sz="0" w:space="0" w:color="auto"/>
            <w:right w:val="none" w:sz="0" w:space="0" w:color="auto"/>
          </w:divBdr>
        </w:div>
        <w:div w:id="562571452">
          <w:marLeft w:val="640"/>
          <w:marRight w:val="0"/>
          <w:marTop w:val="0"/>
          <w:marBottom w:val="0"/>
          <w:divBdr>
            <w:top w:val="none" w:sz="0" w:space="0" w:color="auto"/>
            <w:left w:val="none" w:sz="0" w:space="0" w:color="auto"/>
            <w:bottom w:val="none" w:sz="0" w:space="0" w:color="auto"/>
            <w:right w:val="none" w:sz="0" w:space="0" w:color="auto"/>
          </w:divBdr>
        </w:div>
        <w:div w:id="937374669">
          <w:marLeft w:val="640"/>
          <w:marRight w:val="0"/>
          <w:marTop w:val="0"/>
          <w:marBottom w:val="0"/>
          <w:divBdr>
            <w:top w:val="none" w:sz="0" w:space="0" w:color="auto"/>
            <w:left w:val="none" w:sz="0" w:space="0" w:color="auto"/>
            <w:bottom w:val="none" w:sz="0" w:space="0" w:color="auto"/>
            <w:right w:val="none" w:sz="0" w:space="0" w:color="auto"/>
          </w:divBdr>
        </w:div>
        <w:div w:id="1558517916">
          <w:marLeft w:val="640"/>
          <w:marRight w:val="0"/>
          <w:marTop w:val="0"/>
          <w:marBottom w:val="0"/>
          <w:divBdr>
            <w:top w:val="none" w:sz="0" w:space="0" w:color="auto"/>
            <w:left w:val="none" w:sz="0" w:space="0" w:color="auto"/>
            <w:bottom w:val="none" w:sz="0" w:space="0" w:color="auto"/>
            <w:right w:val="none" w:sz="0" w:space="0" w:color="auto"/>
          </w:divBdr>
        </w:div>
        <w:div w:id="409427932">
          <w:marLeft w:val="640"/>
          <w:marRight w:val="0"/>
          <w:marTop w:val="0"/>
          <w:marBottom w:val="0"/>
          <w:divBdr>
            <w:top w:val="none" w:sz="0" w:space="0" w:color="auto"/>
            <w:left w:val="none" w:sz="0" w:space="0" w:color="auto"/>
            <w:bottom w:val="none" w:sz="0" w:space="0" w:color="auto"/>
            <w:right w:val="none" w:sz="0" w:space="0" w:color="auto"/>
          </w:divBdr>
        </w:div>
        <w:div w:id="305403653">
          <w:marLeft w:val="640"/>
          <w:marRight w:val="0"/>
          <w:marTop w:val="0"/>
          <w:marBottom w:val="0"/>
          <w:divBdr>
            <w:top w:val="none" w:sz="0" w:space="0" w:color="auto"/>
            <w:left w:val="none" w:sz="0" w:space="0" w:color="auto"/>
            <w:bottom w:val="none" w:sz="0" w:space="0" w:color="auto"/>
            <w:right w:val="none" w:sz="0" w:space="0" w:color="auto"/>
          </w:divBdr>
        </w:div>
        <w:div w:id="382602279">
          <w:marLeft w:val="640"/>
          <w:marRight w:val="0"/>
          <w:marTop w:val="0"/>
          <w:marBottom w:val="0"/>
          <w:divBdr>
            <w:top w:val="none" w:sz="0" w:space="0" w:color="auto"/>
            <w:left w:val="none" w:sz="0" w:space="0" w:color="auto"/>
            <w:bottom w:val="none" w:sz="0" w:space="0" w:color="auto"/>
            <w:right w:val="none" w:sz="0" w:space="0" w:color="auto"/>
          </w:divBdr>
        </w:div>
        <w:div w:id="888801106">
          <w:marLeft w:val="640"/>
          <w:marRight w:val="0"/>
          <w:marTop w:val="0"/>
          <w:marBottom w:val="0"/>
          <w:divBdr>
            <w:top w:val="none" w:sz="0" w:space="0" w:color="auto"/>
            <w:left w:val="none" w:sz="0" w:space="0" w:color="auto"/>
            <w:bottom w:val="none" w:sz="0" w:space="0" w:color="auto"/>
            <w:right w:val="none" w:sz="0" w:space="0" w:color="auto"/>
          </w:divBdr>
        </w:div>
        <w:div w:id="1435058975">
          <w:marLeft w:val="640"/>
          <w:marRight w:val="0"/>
          <w:marTop w:val="0"/>
          <w:marBottom w:val="0"/>
          <w:divBdr>
            <w:top w:val="none" w:sz="0" w:space="0" w:color="auto"/>
            <w:left w:val="none" w:sz="0" w:space="0" w:color="auto"/>
            <w:bottom w:val="none" w:sz="0" w:space="0" w:color="auto"/>
            <w:right w:val="none" w:sz="0" w:space="0" w:color="auto"/>
          </w:divBdr>
        </w:div>
        <w:div w:id="144930250">
          <w:marLeft w:val="640"/>
          <w:marRight w:val="0"/>
          <w:marTop w:val="0"/>
          <w:marBottom w:val="0"/>
          <w:divBdr>
            <w:top w:val="none" w:sz="0" w:space="0" w:color="auto"/>
            <w:left w:val="none" w:sz="0" w:space="0" w:color="auto"/>
            <w:bottom w:val="none" w:sz="0" w:space="0" w:color="auto"/>
            <w:right w:val="none" w:sz="0" w:space="0" w:color="auto"/>
          </w:divBdr>
        </w:div>
        <w:div w:id="2071416726">
          <w:marLeft w:val="640"/>
          <w:marRight w:val="0"/>
          <w:marTop w:val="0"/>
          <w:marBottom w:val="0"/>
          <w:divBdr>
            <w:top w:val="none" w:sz="0" w:space="0" w:color="auto"/>
            <w:left w:val="none" w:sz="0" w:space="0" w:color="auto"/>
            <w:bottom w:val="none" w:sz="0" w:space="0" w:color="auto"/>
            <w:right w:val="none" w:sz="0" w:space="0" w:color="auto"/>
          </w:divBdr>
        </w:div>
        <w:div w:id="1157263529">
          <w:marLeft w:val="640"/>
          <w:marRight w:val="0"/>
          <w:marTop w:val="0"/>
          <w:marBottom w:val="0"/>
          <w:divBdr>
            <w:top w:val="none" w:sz="0" w:space="0" w:color="auto"/>
            <w:left w:val="none" w:sz="0" w:space="0" w:color="auto"/>
            <w:bottom w:val="none" w:sz="0" w:space="0" w:color="auto"/>
            <w:right w:val="none" w:sz="0" w:space="0" w:color="auto"/>
          </w:divBdr>
        </w:div>
        <w:div w:id="524565196">
          <w:marLeft w:val="640"/>
          <w:marRight w:val="0"/>
          <w:marTop w:val="0"/>
          <w:marBottom w:val="0"/>
          <w:divBdr>
            <w:top w:val="none" w:sz="0" w:space="0" w:color="auto"/>
            <w:left w:val="none" w:sz="0" w:space="0" w:color="auto"/>
            <w:bottom w:val="none" w:sz="0" w:space="0" w:color="auto"/>
            <w:right w:val="none" w:sz="0" w:space="0" w:color="auto"/>
          </w:divBdr>
        </w:div>
        <w:div w:id="1331563509">
          <w:marLeft w:val="640"/>
          <w:marRight w:val="0"/>
          <w:marTop w:val="0"/>
          <w:marBottom w:val="0"/>
          <w:divBdr>
            <w:top w:val="none" w:sz="0" w:space="0" w:color="auto"/>
            <w:left w:val="none" w:sz="0" w:space="0" w:color="auto"/>
            <w:bottom w:val="none" w:sz="0" w:space="0" w:color="auto"/>
            <w:right w:val="none" w:sz="0" w:space="0" w:color="auto"/>
          </w:divBdr>
        </w:div>
        <w:div w:id="1388527287">
          <w:marLeft w:val="640"/>
          <w:marRight w:val="0"/>
          <w:marTop w:val="0"/>
          <w:marBottom w:val="0"/>
          <w:divBdr>
            <w:top w:val="none" w:sz="0" w:space="0" w:color="auto"/>
            <w:left w:val="none" w:sz="0" w:space="0" w:color="auto"/>
            <w:bottom w:val="none" w:sz="0" w:space="0" w:color="auto"/>
            <w:right w:val="none" w:sz="0" w:space="0" w:color="auto"/>
          </w:divBdr>
        </w:div>
        <w:div w:id="227764177">
          <w:marLeft w:val="640"/>
          <w:marRight w:val="0"/>
          <w:marTop w:val="0"/>
          <w:marBottom w:val="0"/>
          <w:divBdr>
            <w:top w:val="none" w:sz="0" w:space="0" w:color="auto"/>
            <w:left w:val="none" w:sz="0" w:space="0" w:color="auto"/>
            <w:bottom w:val="none" w:sz="0" w:space="0" w:color="auto"/>
            <w:right w:val="none" w:sz="0" w:space="0" w:color="auto"/>
          </w:divBdr>
        </w:div>
        <w:div w:id="1441024668">
          <w:marLeft w:val="640"/>
          <w:marRight w:val="0"/>
          <w:marTop w:val="0"/>
          <w:marBottom w:val="0"/>
          <w:divBdr>
            <w:top w:val="none" w:sz="0" w:space="0" w:color="auto"/>
            <w:left w:val="none" w:sz="0" w:space="0" w:color="auto"/>
            <w:bottom w:val="none" w:sz="0" w:space="0" w:color="auto"/>
            <w:right w:val="none" w:sz="0" w:space="0" w:color="auto"/>
          </w:divBdr>
        </w:div>
        <w:div w:id="1773043509">
          <w:marLeft w:val="640"/>
          <w:marRight w:val="0"/>
          <w:marTop w:val="0"/>
          <w:marBottom w:val="0"/>
          <w:divBdr>
            <w:top w:val="none" w:sz="0" w:space="0" w:color="auto"/>
            <w:left w:val="none" w:sz="0" w:space="0" w:color="auto"/>
            <w:bottom w:val="none" w:sz="0" w:space="0" w:color="auto"/>
            <w:right w:val="none" w:sz="0" w:space="0" w:color="auto"/>
          </w:divBdr>
        </w:div>
        <w:div w:id="1269198767">
          <w:marLeft w:val="640"/>
          <w:marRight w:val="0"/>
          <w:marTop w:val="0"/>
          <w:marBottom w:val="0"/>
          <w:divBdr>
            <w:top w:val="none" w:sz="0" w:space="0" w:color="auto"/>
            <w:left w:val="none" w:sz="0" w:space="0" w:color="auto"/>
            <w:bottom w:val="none" w:sz="0" w:space="0" w:color="auto"/>
            <w:right w:val="none" w:sz="0" w:space="0" w:color="auto"/>
          </w:divBdr>
        </w:div>
        <w:div w:id="997542273">
          <w:marLeft w:val="640"/>
          <w:marRight w:val="0"/>
          <w:marTop w:val="0"/>
          <w:marBottom w:val="0"/>
          <w:divBdr>
            <w:top w:val="none" w:sz="0" w:space="0" w:color="auto"/>
            <w:left w:val="none" w:sz="0" w:space="0" w:color="auto"/>
            <w:bottom w:val="none" w:sz="0" w:space="0" w:color="auto"/>
            <w:right w:val="none" w:sz="0" w:space="0" w:color="auto"/>
          </w:divBdr>
        </w:div>
        <w:div w:id="1889342580">
          <w:marLeft w:val="640"/>
          <w:marRight w:val="0"/>
          <w:marTop w:val="0"/>
          <w:marBottom w:val="0"/>
          <w:divBdr>
            <w:top w:val="none" w:sz="0" w:space="0" w:color="auto"/>
            <w:left w:val="none" w:sz="0" w:space="0" w:color="auto"/>
            <w:bottom w:val="none" w:sz="0" w:space="0" w:color="auto"/>
            <w:right w:val="none" w:sz="0" w:space="0" w:color="auto"/>
          </w:divBdr>
        </w:div>
        <w:div w:id="1140537486">
          <w:marLeft w:val="640"/>
          <w:marRight w:val="0"/>
          <w:marTop w:val="0"/>
          <w:marBottom w:val="0"/>
          <w:divBdr>
            <w:top w:val="none" w:sz="0" w:space="0" w:color="auto"/>
            <w:left w:val="none" w:sz="0" w:space="0" w:color="auto"/>
            <w:bottom w:val="none" w:sz="0" w:space="0" w:color="auto"/>
            <w:right w:val="none" w:sz="0" w:space="0" w:color="auto"/>
          </w:divBdr>
        </w:div>
        <w:div w:id="1075860292">
          <w:marLeft w:val="640"/>
          <w:marRight w:val="0"/>
          <w:marTop w:val="0"/>
          <w:marBottom w:val="0"/>
          <w:divBdr>
            <w:top w:val="none" w:sz="0" w:space="0" w:color="auto"/>
            <w:left w:val="none" w:sz="0" w:space="0" w:color="auto"/>
            <w:bottom w:val="none" w:sz="0" w:space="0" w:color="auto"/>
            <w:right w:val="none" w:sz="0" w:space="0" w:color="auto"/>
          </w:divBdr>
        </w:div>
        <w:div w:id="1978799116">
          <w:marLeft w:val="640"/>
          <w:marRight w:val="0"/>
          <w:marTop w:val="0"/>
          <w:marBottom w:val="0"/>
          <w:divBdr>
            <w:top w:val="none" w:sz="0" w:space="0" w:color="auto"/>
            <w:left w:val="none" w:sz="0" w:space="0" w:color="auto"/>
            <w:bottom w:val="none" w:sz="0" w:space="0" w:color="auto"/>
            <w:right w:val="none" w:sz="0" w:space="0" w:color="auto"/>
          </w:divBdr>
        </w:div>
        <w:div w:id="330259611">
          <w:marLeft w:val="640"/>
          <w:marRight w:val="0"/>
          <w:marTop w:val="0"/>
          <w:marBottom w:val="0"/>
          <w:divBdr>
            <w:top w:val="none" w:sz="0" w:space="0" w:color="auto"/>
            <w:left w:val="none" w:sz="0" w:space="0" w:color="auto"/>
            <w:bottom w:val="none" w:sz="0" w:space="0" w:color="auto"/>
            <w:right w:val="none" w:sz="0" w:space="0" w:color="auto"/>
          </w:divBdr>
        </w:div>
        <w:div w:id="983659122">
          <w:marLeft w:val="640"/>
          <w:marRight w:val="0"/>
          <w:marTop w:val="0"/>
          <w:marBottom w:val="0"/>
          <w:divBdr>
            <w:top w:val="none" w:sz="0" w:space="0" w:color="auto"/>
            <w:left w:val="none" w:sz="0" w:space="0" w:color="auto"/>
            <w:bottom w:val="none" w:sz="0" w:space="0" w:color="auto"/>
            <w:right w:val="none" w:sz="0" w:space="0" w:color="auto"/>
          </w:divBdr>
        </w:div>
        <w:div w:id="825167963">
          <w:marLeft w:val="640"/>
          <w:marRight w:val="0"/>
          <w:marTop w:val="0"/>
          <w:marBottom w:val="0"/>
          <w:divBdr>
            <w:top w:val="none" w:sz="0" w:space="0" w:color="auto"/>
            <w:left w:val="none" w:sz="0" w:space="0" w:color="auto"/>
            <w:bottom w:val="none" w:sz="0" w:space="0" w:color="auto"/>
            <w:right w:val="none" w:sz="0" w:space="0" w:color="auto"/>
          </w:divBdr>
        </w:div>
        <w:div w:id="2004039820">
          <w:marLeft w:val="640"/>
          <w:marRight w:val="0"/>
          <w:marTop w:val="0"/>
          <w:marBottom w:val="0"/>
          <w:divBdr>
            <w:top w:val="none" w:sz="0" w:space="0" w:color="auto"/>
            <w:left w:val="none" w:sz="0" w:space="0" w:color="auto"/>
            <w:bottom w:val="none" w:sz="0" w:space="0" w:color="auto"/>
            <w:right w:val="none" w:sz="0" w:space="0" w:color="auto"/>
          </w:divBdr>
        </w:div>
        <w:div w:id="1840537490">
          <w:marLeft w:val="640"/>
          <w:marRight w:val="0"/>
          <w:marTop w:val="0"/>
          <w:marBottom w:val="0"/>
          <w:divBdr>
            <w:top w:val="none" w:sz="0" w:space="0" w:color="auto"/>
            <w:left w:val="none" w:sz="0" w:space="0" w:color="auto"/>
            <w:bottom w:val="none" w:sz="0" w:space="0" w:color="auto"/>
            <w:right w:val="none" w:sz="0" w:space="0" w:color="auto"/>
          </w:divBdr>
        </w:div>
        <w:div w:id="39597858">
          <w:marLeft w:val="640"/>
          <w:marRight w:val="0"/>
          <w:marTop w:val="0"/>
          <w:marBottom w:val="0"/>
          <w:divBdr>
            <w:top w:val="none" w:sz="0" w:space="0" w:color="auto"/>
            <w:left w:val="none" w:sz="0" w:space="0" w:color="auto"/>
            <w:bottom w:val="none" w:sz="0" w:space="0" w:color="auto"/>
            <w:right w:val="none" w:sz="0" w:space="0" w:color="auto"/>
          </w:divBdr>
        </w:div>
        <w:div w:id="678898180">
          <w:marLeft w:val="640"/>
          <w:marRight w:val="0"/>
          <w:marTop w:val="0"/>
          <w:marBottom w:val="0"/>
          <w:divBdr>
            <w:top w:val="none" w:sz="0" w:space="0" w:color="auto"/>
            <w:left w:val="none" w:sz="0" w:space="0" w:color="auto"/>
            <w:bottom w:val="none" w:sz="0" w:space="0" w:color="auto"/>
            <w:right w:val="none" w:sz="0" w:space="0" w:color="auto"/>
          </w:divBdr>
        </w:div>
        <w:div w:id="1813062866">
          <w:marLeft w:val="640"/>
          <w:marRight w:val="0"/>
          <w:marTop w:val="0"/>
          <w:marBottom w:val="0"/>
          <w:divBdr>
            <w:top w:val="none" w:sz="0" w:space="0" w:color="auto"/>
            <w:left w:val="none" w:sz="0" w:space="0" w:color="auto"/>
            <w:bottom w:val="none" w:sz="0" w:space="0" w:color="auto"/>
            <w:right w:val="none" w:sz="0" w:space="0" w:color="auto"/>
          </w:divBdr>
        </w:div>
        <w:div w:id="754059495">
          <w:marLeft w:val="640"/>
          <w:marRight w:val="0"/>
          <w:marTop w:val="0"/>
          <w:marBottom w:val="0"/>
          <w:divBdr>
            <w:top w:val="none" w:sz="0" w:space="0" w:color="auto"/>
            <w:left w:val="none" w:sz="0" w:space="0" w:color="auto"/>
            <w:bottom w:val="none" w:sz="0" w:space="0" w:color="auto"/>
            <w:right w:val="none" w:sz="0" w:space="0" w:color="auto"/>
          </w:divBdr>
        </w:div>
        <w:div w:id="548495325">
          <w:marLeft w:val="640"/>
          <w:marRight w:val="0"/>
          <w:marTop w:val="0"/>
          <w:marBottom w:val="0"/>
          <w:divBdr>
            <w:top w:val="none" w:sz="0" w:space="0" w:color="auto"/>
            <w:left w:val="none" w:sz="0" w:space="0" w:color="auto"/>
            <w:bottom w:val="none" w:sz="0" w:space="0" w:color="auto"/>
            <w:right w:val="none" w:sz="0" w:space="0" w:color="auto"/>
          </w:divBdr>
        </w:div>
        <w:div w:id="874389215">
          <w:marLeft w:val="640"/>
          <w:marRight w:val="0"/>
          <w:marTop w:val="0"/>
          <w:marBottom w:val="0"/>
          <w:divBdr>
            <w:top w:val="none" w:sz="0" w:space="0" w:color="auto"/>
            <w:left w:val="none" w:sz="0" w:space="0" w:color="auto"/>
            <w:bottom w:val="none" w:sz="0" w:space="0" w:color="auto"/>
            <w:right w:val="none" w:sz="0" w:space="0" w:color="auto"/>
          </w:divBdr>
        </w:div>
        <w:div w:id="1411273409">
          <w:marLeft w:val="640"/>
          <w:marRight w:val="0"/>
          <w:marTop w:val="0"/>
          <w:marBottom w:val="0"/>
          <w:divBdr>
            <w:top w:val="none" w:sz="0" w:space="0" w:color="auto"/>
            <w:left w:val="none" w:sz="0" w:space="0" w:color="auto"/>
            <w:bottom w:val="none" w:sz="0" w:space="0" w:color="auto"/>
            <w:right w:val="none" w:sz="0" w:space="0" w:color="auto"/>
          </w:divBdr>
        </w:div>
        <w:div w:id="1418558696">
          <w:marLeft w:val="640"/>
          <w:marRight w:val="0"/>
          <w:marTop w:val="0"/>
          <w:marBottom w:val="0"/>
          <w:divBdr>
            <w:top w:val="none" w:sz="0" w:space="0" w:color="auto"/>
            <w:left w:val="none" w:sz="0" w:space="0" w:color="auto"/>
            <w:bottom w:val="none" w:sz="0" w:space="0" w:color="auto"/>
            <w:right w:val="none" w:sz="0" w:space="0" w:color="auto"/>
          </w:divBdr>
        </w:div>
        <w:div w:id="101803014">
          <w:marLeft w:val="640"/>
          <w:marRight w:val="0"/>
          <w:marTop w:val="0"/>
          <w:marBottom w:val="0"/>
          <w:divBdr>
            <w:top w:val="none" w:sz="0" w:space="0" w:color="auto"/>
            <w:left w:val="none" w:sz="0" w:space="0" w:color="auto"/>
            <w:bottom w:val="none" w:sz="0" w:space="0" w:color="auto"/>
            <w:right w:val="none" w:sz="0" w:space="0" w:color="auto"/>
          </w:divBdr>
        </w:div>
        <w:div w:id="1581409228">
          <w:marLeft w:val="640"/>
          <w:marRight w:val="0"/>
          <w:marTop w:val="0"/>
          <w:marBottom w:val="0"/>
          <w:divBdr>
            <w:top w:val="none" w:sz="0" w:space="0" w:color="auto"/>
            <w:left w:val="none" w:sz="0" w:space="0" w:color="auto"/>
            <w:bottom w:val="none" w:sz="0" w:space="0" w:color="auto"/>
            <w:right w:val="none" w:sz="0" w:space="0" w:color="auto"/>
          </w:divBdr>
        </w:div>
        <w:div w:id="695885715">
          <w:marLeft w:val="640"/>
          <w:marRight w:val="0"/>
          <w:marTop w:val="0"/>
          <w:marBottom w:val="0"/>
          <w:divBdr>
            <w:top w:val="none" w:sz="0" w:space="0" w:color="auto"/>
            <w:left w:val="none" w:sz="0" w:space="0" w:color="auto"/>
            <w:bottom w:val="none" w:sz="0" w:space="0" w:color="auto"/>
            <w:right w:val="none" w:sz="0" w:space="0" w:color="auto"/>
          </w:divBdr>
        </w:div>
        <w:div w:id="862784920">
          <w:marLeft w:val="640"/>
          <w:marRight w:val="0"/>
          <w:marTop w:val="0"/>
          <w:marBottom w:val="0"/>
          <w:divBdr>
            <w:top w:val="none" w:sz="0" w:space="0" w:color="auto"/>
            <w:left w:val="none" w:sz="0" w:space="0" w:color="auto"/>
            <w:bottom w:val="none" w:sz="0" w:space="0" w:color="auto"/>
            <w:right w:val="none" w:sz="0" w:space="0" w:color="auto"/>
          </w:divBdr>
        </w:div>
        <w:div w:id="49041948">
          <w:marLeft w:val="640"/>
          <w:marRight w:val="0"/>
          <w:marTop w:val="0"/>
          <w:marBottom w:val="0"/>
          <w:divBdr>
            <w:top w:val="none" w:sz="0" w:space="0" w:color="auto"/>
            <w:left w:val="none" w:sz="0" w:space="0" w:color="auto"/>
            <w:bottom w:val="none" w:sz="0" w:space="0" w:color="auto"/>
            <w:right w:val="none" w:sz="0" w:space="0" w:color="auto"/>
          </w:divBdr>
        </w:div>
        <w:div w:id="201290171">
          <w:marLeft w:val="640"/>
          <w:marRight w:val="0"/>
          <w:marTop w:val="0"/>
          <w:marBottom w:val="0"/>
          <w:divBdr>
            <w:top w:val="none" w:sz="0" w:space="0" w:color="auto"/>
            <w:left w:val="none" w:sz="0" w:space="0" w:color="auto"/>
            <w:bottom w:val="none" w:sz="0" w:space="0" w:color="auto"/>
            <w:right w:val="none" w:sz="0" w:space="0" w:color="auto"/>
          </w:divBdr>
        </w:div>
        <w:div w:id="1319530741">
          <w:marLeft w:val="640"/>
          <w:marRight w:val="0"/>
          <w:marTop w:val="0"/>
          <w:marBottom w:val="0"/>
          <w:divBdr>
            <w:top w:val="none" w:sz="0" w:space="0" w:color="auto"/>
            <w:left w:val="none" w:sz="0" w:space="0" w:color="auto"/>
            <w:bottom w:val="none" w:sz="0" w:space="0" w:color="auto"/>
            <w:right w:val="none" w:sz="0" w:space="0" w:color="auto"/>
          </w:divBdr>
        </w:div>
        <w:div w:id="303782558">
          <w:marLeft w:val="640"/>
          <w:marRight w:val="0"/>
          <w:marTop w:val="0"/>
          <w:marBottom w:val="0"/>
          <w:divBdr>
            <w:top w:val="none" w:sz="0" w:space="0" w:color="auto"/>
            <w:left w:val="none" w:sz="0" w:space="0" w:color="auto"/>
            <w:bottom w:val="none" w:sz="0" w:space="0" w:color="auto"/>
            <w:right w:val="none" w:sz="0" w:space="0" w:color="auto"/>
          </w:divBdr>
        </w:div>
        <w:div w:id="1890218348">
          <w:marLeft w:val="640"/>
          <w:marRight w:val="0"/>
          <w:marTop w:val="0"/>
          <w:marBottom w:val="0"/>
          <w:divBdr>
            <w:top w:val="none" w:sz="0" w:space="0" w:color="auto"/>
            <w:left w:val="none" w:sz="0" w:space="0" w:color="auto"/>
            <w:bottom w:val="none" w:sz="0" w:space="0" w:color="auto"/>
            <w:right w:val="none" w:sz="0" w:space="0" w:color="auto"/>
          </w:divBdr>
        </w:div>
        <w:div w:id="2010670747">
          <w:marLeft w:val="640"/>
          <w:marRight w:val="0"/>
          <w:marTop w:val="0"/>
          <w:marBottom w:val="0"/>
          <w:divBdr>
            <w:top w:val="none" w:sz="0" w:space="0" w:color="auto"/>
            <w:left w:val="none" w:sz="0" w:space="0" w:color="auto"/>
            <w:bottom w:val="none" w:sz="0" w:space="0" w:color="auto"/>
            <w:right w:val="none" w:sz="0" w:space="0" w:color="auto"/>
          </w:divBdr>
        </w:div>
        <w:div w:id="1949242057">
          <w:marLeft w:val="640"/>
          <w:marRight w:val="0"/>
          <w:marTop w:val="0"/>
          <w:marBottom w:val="0"/>
          <w:divBdr>
            <w:top w:val="none" w:sz="0" w:space="0" w:color="auto"/>
            <w:left w:val="none" w:sz="0" w:space="0" w:color="auto"/>
            <w:bottom w:val="none" w:sz="0" w:space="0" w:color="auto"/>
            <w:right w:val="none" w:sz="0" w:space="0" w:color="auto"/>
          </w:divBdr>
        </w:div>
        <w:div w:id="969552058">
          <w:marLeft w:val="640"/>
          <w:marRight w:val="0"/>
          <w:marTop w:val="0"/>
          <w:marBottom w:val="0"/>
          <w:divBdr>
            <w:top w:val="none" w:sz="0" w:space="0" w:color="auto"/>
            <w:left w:val="none" w:sz="0" w:space="0" w:color="auto"/>
            <w:bottom w:val="none" w:sz="0" w:space="0" w:color="auto"/>
            <w:right w:val="none" w:sz="0" w:space="0" w:color="auto"/>
          </w:divBdr>
        </w:div>
        <w:div w:id="1920405065">
          <w:marLeft w:val="640"/>
          <w:marRight w:val="0"/>
          <w:marTop w:val="0"/>
          <w:marBottom w:val="0"/>
          <w:divBdr>
            <w:top w:val="none" w:sz="0" w:space="0" w:color="auto"/>
            <w:left w:val="none" w:sz="0" w:space="0" w:color="auto"/>
            <w:bottom w:val="none" w:sz="0" w:space="0" w:color="auto"/>
            <w:right w:val="none" w:sz="0" w:space="0" w:color="auto"/>
          </w:divBdr>
        </w:div>
        <w:div w:id="64257237">
          <w:marLeft w:val="640"/>
          <w:marRight w:val="0"/>
          <w:marTop w:val="0"/>
          <w:marBottom w:val="0"/>
          <w:divBdr>
            <w:top w:val="none" w:sz="0" w:space="0" w:color="auto"/>
            <w:left w:val="none" w:sz="0" w:space="0" w:color="auto"/>
            <w:bottom w:val="none" w:sz="0" w:space="0" w:color="auto"/>
            <w:right w:val="none" w:sz="0" w:space="0" w:color="auto"/>
          </w:divBdr>
        </w:div>
        <w:div w:id="683559106">
          <w:marLeft w:val="640"/>
          <w:marRight w:val="0"/>
          <w:marTop w:val="0"/>
          <w:marBottom w:val="0"/>
          <w:divBdr>
            <w:top w:val="none" w:sz="0" w:space="0" w:color="auto"/>
            <w:left w:val="none" w:sz="0" w:space="0" w:color="auto"/>
            <w:bottom w:val="none" w:sz="0" w:space="0" w:color="auto"/>
            <w:right w:val="none" w:sz="0" w:space="0" w:color="auto"/>
          </w:divBdr>
        </w:div>
        <w:div w:id="1414006350">
          <w:marLeft w:val="640"/>
          <w:marRight w:val="0"/>
          <w:marTop w:val="0"/>
          <w:marBottom w:val="0"/>
          <w:divBdr>
            <w:top w:val="none" w:sz="0" w:space="0" w:color="auto"/>
            <w:left w:val="none" w:sz="0" w:space="0" w:color="auto"/>
            <w:bottom w:val="none" w:sz="0" w:space="0" w:color="auto"/>
            <w:right w:val="none" w:sz="0" w:space="0" w:color="auto"/>
          </w:divBdr>
        </w:div>
        <w:div w:id="1567495917">
          <w:marLeft w:val="640"/>
          <w:marRight w:val="0"/>
          <w:marTop w:val="0"/>
          <w:marBottom w:val="0"/>
          <w:divBdr>
            <w:top w:val="none" w:sz="0" w:space="0" w:color="auto"/>
            <w:left w:val="none" w:sz="0" w:space="0" w:color="auto"/>
            <w:bottom w:val="none" w:sz="0" w:space="0" w:color="auto"/>
            <w:right w:val="none" w:sz="0" w:space="0" w:color="auto"/>
          </w:divBdr>
        </w:div>
        <w:div w:id="2131775720">
          <w:marLeft w:val="640"/>
          <w:marRight w:val="0"/>
          <w:marTop w:val="0"/>
          <w:marBottom w:val="0"/>
          <w:divBdr>
            <w:top w:val="none" w:sz="0" w:space="0" w:color="auto"/>
            <w:left w:val="none" w:sz="0" w:space="0" w:color="auto"/>
            <w:bottom w:val="none" w:sz="0" w:space="0" w:color="auto"/>
            <w:right w:val="none" w:sz="0" w:space="0" w:color="auto"/>
          </w:divBdr>
        </w:div>
        <w:div w:id="1917544890">
          <w:marLeft w:val="640"/>
          <w:marRight w:val="0"/>
          <w:marTop w:val="0"/>
          <w:marBottom w:val="0"/>
          <w:divBdr>
            <w:top w:val="none" w:sz="0" w:space="0" w:color="auto"/>
            <w:left w:val="none" w:sz="0" w:space="0" w:color="auto"/>
            <w:bottom w:val="none" w:sz="0" w:space="0" w:color="auto"/>
            <w:right w:val="none" w:sz="0" w:space="0" w:color="auto"/>
          </w:divBdr>
        </w:div>
        <w:div w:id="552692506">
          <w:marLeft w:val="640"/>
          <w:marRight w:val="0"/>
          <w:marTop w:val="0"/>
          <w:marBottom w:val="0"/>
          <w:divBdr>
            <w:top w:val="none" w:sz="0" w:space="0" w:color="auto"/>
            <w:left w:val="none" w:sz="0" w:space="0" w:color="auto"/>
            <w:bottom w:val="none" w:sz="0" w:space="0" w:color="auto"/>
            <w:right w:val="none" w:sz="0" w:space="0" w:color="auto"/>
          </w:divBdr>
        </w:div>
        <w:div w:id="1855725938">
          <w:marLeft w:val="640"/>
          <w:marRight w:val="0"/>
          <w:marTop w:val="0"/>
          <w:marBottom w:val="0"/>
          <w:divBdr>
            <w:top w:val="none" w:sz="0" w:space="0" w:color="auto"/>
            <w:left w:val="none" w:sz="0" w:space="0" w:color="auto"/>
            <w:bottom w:val="none" w:sz="0" w:space="0" w:color="auto"/>
            <w:right w:val="none" w:sz="0" w:space="0" w:color="auto"/>
          </w:divBdr>
        </w:div>
        <w:div w:id="338194794">
          <w:marLeft w:val="640"/>
          <w:marRight w:val="0"/>
          <w:marTop w:val="0"/>
          <w:marBottom w:val="0"/>
          <w:divBdr>
            <w:top w:val="none" w:sz="0" w:space="0" w:color="auto"/>
            <w:left w:val="none" w:sz="0" w:space="0" w:color="auto"/>
            <w:bottom w:val="none" w:sz="0" w:space="0" w:color="auto"/>
            <w:right w:val="none" w:sz="0" w:space="0" w:color="auto"/>
          </w:divBdr>
        </w:div>
        <w:div w:id="302124925">
          <w:marLeft w:val="640"/>
          <w:marRight w:val="0"/>
          <w:marTop w:val="0"/>
          <w:marBottom w:val="0"/>
          <w:divBdr>
            <w:top w:val="none" w:sz="0" w:space="0" w:color="auto"/>
            <w:left w:val="none" w:sz="0" w:space="0" w:color="auto"/>
            <w:bottom w:val="none" w:sz="0" w:space="0" w:color="auto"/>
            <w:right w:val="none" w:sz="0" w:space="0" w:color="auto"/>
          </w:divBdr>
        </w:div>
        <w:div w:id="784156168">
          <w:marLeft w:val="640"/>
          <w:marRight w:val="0"/>
          <w:marTop w:val="0"/>
          <w:marBottom w:val="0"/>
          <w:divBdr>
            <w:top w:val="none" w:sz="0" w:space="0" w:color="auto"/>
            <w:left w:val="none" w:sz="0" w:space="0" w:color="auto"/>
            <w:bottom w:val="none" w:sz="0" w:space="0" w:color="auto"/>
            <w:right w:val="none" w:sz="0" w:space="0" w:color="auto"/>
          </w:divBdr>
        </w:div>
        <w:div w:id="1152410557">
          <w:marLeft w:val="640"/>
          <w:marRight w:val="0"/>
          <w:marTop w:val="0"/>
          <w:marBottom w:val="0"/>
          <w:divBdr>
            <w:top w:val="none" w:sz="0" w:space="0" w:color="auto"/>
            <w:left w:val="none" w:sz="0" w:space="0" w:color="auto"/>
            <w:bottom w:val="none" w:sz="0" w:space="0" w:color="auto"/>
            <w:right w:val="none" w:sz="0" w:space="0" w:color="auto"/>
          </w:divBdr>
        </w:div>
        <w:div w:id="1699310688">
          <w:marLeft w:val="640"/>
          <w:marRight w:val="0"/>
          <w:marTop w:val="0"/>
          <w:marBottom w:val="0"/>
          <w:divBdr>
            <w:top w:val="none" w:sz="0" w:space="0" w:color="auto"/>
            <w:left w:val="none" w:sz="0" w:space="0" w:color="auto"/>
            <w:bottom w:val="none" w:sz="0" w:space="0" w:color="auto"/>
            <w:right w:val="none" w:sz="0" w:space="0" w:color="auto"/>
          </w:divBdr>
        </w:div>
        <w:div w:id="885415756">
          <w:marLeft w:val="640"/>
          <w:marRight w:val="0"/>
          <w:marTop w:val="0"/>
          <w:marBottom w:val="0"/>
          <w:divBdr>
            <w:top w:val="none" w:sz="0" w:space="0" w:color="auto"/>
            <w:left w:val="none" w:sz="0" w:space="0" w:color="auto"/>
            <w:bottom w:val="none" w:sz="0" w:space="0" w:color="auto"/>
            <w:right w:val="none" w:sz="0" w:space="0" w:color="auto"/>
          </w:divBdr>
        </w:div>
        <w:div w:id="492381449">
          <w:marLeft w:val="640"/>
          <w:marRight w:val="0"/>
          <w:marTop w:val="0"/>
          <w:marBottom w:val="0"/>
          <w:divBdr>
            <w:top w:val="none" w:sz="0" w:space="0" w:color="auto"/>
            <w:left w:val="none" w:sz="0" w:space="0" w:color="auto"/>
            <w:bottom w:val="none" w:sz="0" w:space="0" w:color="auto"/>
            <w:right w:val="none" w:sz="0" w:space="0" w:color="auto"/>
          </w:divBdr>
        </w:div>
        <w:div w:id="1354960847">
          <w:marLeft w:val="640"/>
          <w:marRight w:val="0"/>
          <w:marTop w:val="0"/>
          <w:marBottom w:val="0"/>
          <w:divBdr>
            <w:top w:val="none" w:sz="0" w:space="0" w:color="auto"/>
            <w:left w:val="none" w:sz="0" w:space="0" w:color="auto"/>
            <w:bottom w:val="none" w:sz="0" w:space="0" w:color="auto"/>
            <w:right w:val="none" w:sz="0" w:space="0" w:color="auto"/>
          </w:divBdr>
        </w:div>
        <w:div w:id="274873414">
          <w:marLeft w:val="640"/>
          <w:marRight w:val="0"/>
          <w:marTop w:val="0"/>
          <w:marBottom w:val="0"/>
          <w:divBdr>
            <w:top w:val="none" w:sz="0" w:space="0" w:color="auto"/>
            <w:left w:val="none" w:sz="0" w:space="0" w:color="auto"/>
            <w:bottom w:val="none" w:sz="0" w:space="0" w:color="auto"/>
            <w:right w:val="none" w:sz="0" w:space="0" w:color="auto"/>
          </w:divBdr>
        </w:div>
        <w:div w:id="1753813674">
          <w:marLeft w:val="640"/>
          <w:marRight w:val="0"/>
          <w:marTop w:val="0"/>
          <w:marBottom w:val="0"/>
          <w:divBdr>
            <w:top w:val="none" w:sz="0" w:space="0" w:color="auto"/>
            <w:left w:val="none" w:sz="0" w:space="0" w:color="auto"/>
            <w:bottom w:val="none" w:sz="0" w:space="0" w:color="auto"/>
            <w:right w:val="none" w:sz="0" w:space="0" w:color="auto"/>
          </w:divBdr>
        </w:div>
        <w:div w:id="588975737">
          <w:marLeft w:val="640"/>
          <w:marRight w:val="0"/>
          <w:marTop w:val="0"/>
          <w:marBottom w:val="0"/>
          <w:divBdr>
            <w:top w:val="none" w:sz="0" w:space="0" w:color="auto"/>
            <w:left w:val="none" w:sz="0" w:space="0" w:color="auto"/>
            <w:bottom w:val="none" w:sz="0" w:space="0" w:color="auto"/>
            <w:right w:val="none" w:sz="0" w:space="0" w:color="auto"/>
          </w:divBdr>
        </w:div>
        <w:div w:id="1042442981">
          <w:marLeft w:val="640"/>
          <w:marRight w:val="0"/>
          <w:marTop w:val="0"/>
          <w:marBottom w:val="0"/>
          <w:divBdr>
            <w:top w:val="none" w:sz="0" w:space="0" w:color="auto"/>
            <w:left w:val="none" w:sz="0" w:space="0" w:color="auto"/>
            <w:bottom w:val="none" w:sz="0" w:space="0" w:color="auto"/>
            <w:right w:val="none" w:sz="0" w:space="0" w:color="auto"/>
          </w:divBdr>
        </w:div>
        <w:div w:id="11037571">
          <w:marLeft w:val="640"/>
          <w:marRight w:val="0"/>
          <w:marTop w:val="0"/>
          <w:marBottom w:val="0"/>
          <w:divBdr>
            <w:top w:val="none" w:sz="0" w:space="0" w:color="auto"/>
            <w:left w:val="none" w:sz="0" w:space="0" w:color="auto"/>
            <w:bottom w:val="none" w:sz="0" w:space="0" w:color="auto"/>
            <w:right w:val="none" w:sz="0" w:space="0" w:color="auto"/>
          </w:divBdr>
        </w:div>
        <w:div w:id="980118928">
          <w:marLeft w:val="640"/>
          <w:marRight w:val="0"/>
          <w:marTop w:val="0"/>
          <w:marBottom w:val="0"/>
          <w:divBdr>
            <w:top w:val="none" w:sz="0" w:space="0" w:color="auto"/>
            <w:left w:val="none" w:sz="0" w:space="0" w:color="auto"/>
            <w:bottom w:val="none" w:sz="0" w:space="0" w:color="auto"/>
            <w:right w:val="none" w:sz="0" w:space="0" w:color="auto"/>
          </w:divBdr>
        </w:div>
        <w:div w:id="1640375862">
          <w:marLeft w:val="640"/>
          <w:marRight w:val="0"/>
          <w:marTop w:val="0"/>
          <w:marBottom w:val="0"/>
          <w:divBdr>
            <w:top w:val="none" w:sz="0" w:space="0" w:color="auto"/>
            <w:left w:val="none" w:sz="0" w:space="0" w:color="auto"/>
            <w:bottom w:val="none" w:sz="0" w:space="0" w:color="auto"/>
            <w:right w:val="none" w:sz="0" w:space="0" w:color="auto"/>
          </w:divBdr>
        </w:div>
        <w:div w:id="1900478942">
          <w:marLeft w:val="640"/>
          <w:marRight w:val="0"/>
          <w:marTop w:val="0"/>
          <w:marBottom w:val="0"/>
          <w:divBdr>
            <w:top w:val="none" w:sz="0" w:space="0" w:color="auto"/>
            <w:left w:val="none" w:sz="0" w:space="0" w:color="auto"/>
            <w:bottom w:val="none" w:sz="0" w:space="0" w:color="auto"/>
            <w:right w:val="none" w:sz="0" w:space="0" w:color="auto"/>
          </w:divBdr>
        </w:div>
        <w:div w:id="522062379">
          <w:marLeft w:val="640"/>
          <w:marRight w:val="0"/>
          <w:marTop w:val="0"/>
          <w:marBottom w:val="0"/>
          <w:divBdr>
            <w:top w:val="none" w:sz="0" w:space="0" w:color="auto"/>
            <w:left w:val="none" w:sz="0" w:space="0" w:color="auto"/>
            <w:bottom w:val="none" w:sz="0" w:space="0" w:color="auto"/>
            <w:right w:val="none" w:sz="0" w:space="0" w:color="auto"/>
          </w:divBdr>
        </w:div>
        <w:div w:id="648482573">
          <w:marLeft w:val="640"/>
          <w:marRight w:val="0"/>
          <w:marTop w:val="0"/>
          <w:marBottom w:val="0"/>
          <w:divBdr>
            <w:top w:val="none" w:sz="0" w:space="0" w:color="auto"/>
            <w:left w:val="none" w:sz="0" w:space="0" w:color="auto"/>
            <w:bottom w:val="none" w:sz="0" w:space="0" w:color="auto"/>
            <w:right w:val="none" w:sz="0" w:space="0" w:color="auto"/>
          </w:divBdr>
        </w:div>
        <w:div w:id="1707754989">
          <w:marLeft w:val="640"/>
          <w:marRight w:val="0"/>
          <w:marTop w:val="0"/>
          <w:marBottom w:val="0"/>
          <w:divBdr>
            <w:top w:val="none" w:sz="0" w:space="0" w:color="auto"/>
            <w:left w:val="none" w:sz="0" w:space="0" w:color="auto"/>
            <w:bottom w:val="none" w:sz="0" w:space="0" w:color="auto"/>
            <w:right w:val="none" w:sz="0" w:space="0" w:color="auto"/>
          </w:divBdr>
        </w:div>
        <w:div w:id="680276540">
          <w:marLeft w:val="640"/>
          <w:marRight w:val="0"/>
          <w:marTop w:val="0"/>
          <w:marBottom w:val="0"/>
          <w:divBdr>
            <w:top w:val="none" w:sz="0" w:space="0" w:color="auto"/>
            <w:left w:val="none" w:sz="0" w:space="0" w:color="auto"/>
            <w:bottom w:val="none" w:sz="0" w:space="0" w:color="auto"/>
            <w:right w:val="none" w:sz="0" w:space="0" w:color="auto"/>
          </w:divBdr>
        </w:div>
        <w:div w:id="870729456">
          <w:marLeft w:val="640"/>
          <w:marRight w:val="0"/>
          <w:marTop w:val="0"/>
          <w:marBottom w:val="0"/>
          <w:divBdr>
            <w:top w:val="none" w:sz="0" w:space="0" w:color="auto"/>
            <w:left w:val="none" w:sz="0" w:space="0" w:color="auto"/>
            <w:bottom w:val="none" w:sz="0" w:space="0" w:color="auto"/>
            <w:right w:val="none" w:sz="0" w:space="0" w:color="auto"/>
          </w:divBdr>
        </w:div>
        <w:div w:id="2043556126">
          <w:marLeft w:val="640"/>
          <w:marRight w:val="0"/>
          <w:marTop w:val="0"/>
          <w:marBottom w:val="0"/>
          <w:divBdr>
            <w:top w:val="none" w:sz="0" w:space="0" w:color="auto"/>
            <w:left w:val="none" w:sz="0" w:space="0" w:color="auto"/>
            <w:bottom w:val="none" w:sz="0" w:space="0" w:color="auto"/>
            <w:right w:val="none" w:sz="0" w:space="0" w:color="auto"/>
          </w:divBdr>
        </w:div>
        <w:div w:id="1709407494">
          <w:marLeft w:val="640"/>
          <w:marRight w:val="0"/>
          <w:marTop w:val="0"/>
          <w:marBottom w:val="0"/>
          <w:divBdr>
            <w:top w:val="none" w:sz="0" w:space="0" w:color="auto"/>
            <w:left w:val="none" w:sz="0" w:space="0" w:color="auto"/>
            <w:bottom w:val="none" w:sz="0" w:space="0" w:color="auto"/>
            <w:right w:val="none" w:sz="0" w:space="0" w:color="auto"/>
          </w:divBdr>
        </w:div>
        <w:div w:id="1995261703">
          <w:marLeft w:val="640"/>
          <w:marRight w:val="0"/>
          <w:marTop w:val="0"/>
          <w:marBottom w:val="0"/>
          <w:divBdr>
            <w:top w:val="none" w:sz="0" w:space="0" w:color="auto"/>
            <w:left w:val="none" w:sz="0" w:space="0" w:color="auto"/>
            <w:bottom w:val="none" w:sz="0" w:space="0" w:color="auto"/>
            <w:right w:val="none" w:sz="0" w:space="0" w:color="auto"/>
          </w:divBdr>
        </w:div>
        <w:div w:id="1796681130">
          <w:marLeft w:val="640"/>
          <w:marRight w:val="0"/>
          <w:marTop w:val="0"/>
          <w:marBottom w:val="0"/>
          <w:divBdr>
            <w:top w:val="none" w:sz="0" w:space="0" w:color="auto"/>
            <w:left w:val="none" w:sz="0" w:space="0" w:color="auto"/>
            <w:bottom w:val="none" w:sz="0" w:space="0" w:color="auto"/>
            <w:right w:val="none" w:sz="0" w:space="0" w:color="auto"/>
          </w:divBdr>
        </w:div>
        <w:div w:id="2044206409">
          <w:marLeft w:val="640"/>
          <w:marRight w:val="0"/>
          <w:marTop w:val="0"/>
          <w:marBottom w:val="0"/>
          <w:divBdr>
            <w:top w:val="none" w:sz="0" w:space="0" w:color="auto"/>
            <w:left w:val="none" w:sz="0" w:space="0" w:color="auto"/>
            <w:bottom w:val="none" w:sz="0" w:space="0" w:color="auto"/>
            <w:right w:val="none" w:sz="0" w:space="0" w:color="auto"/>
          </w:divBdr>
        </w:div>
        <w:div w:id="484901286">
          <w:marLeft w:val="640"/>
          <w:marRight w:val="0"/>
          <w:marTop w:val="0"/>
          <w:marBottom w:val="0"/>
          <w:divBdr>
            <w:top w:val="none" w:sz="0" w:space="0" w:color="auto"/>
            <w:left w:val="none" w:sz="0" w:space="0" w:color="auto"/>
            <w:bottom w:val="none" w:sz="0" w:space="0" w:color="auto"/>
            <w:right w:val="none" w:sz="0" w:space="0" w:color="auto"/>
          </w:divBdr>
        </w:div>
        <w:div w:id="1337228281">
          <w:marLeft w:val="640"/>
          <w:marRight w:val="0"/>
          <w:marTop w:val="0"/>
          <w:marBottom w:val="0"/>
          <w:divBdr>
            <w:top w:val="none" w:sz="0" w:space="0" w:color="auto"/>
            <w:left w:val="none" w:sz="0" w:space="0" w:color="auto"/>
            <w:bottom w:val="none" w:sz="0" w:space="0" w:color="auto"/>
            <w:right w:val="none" w:sz="0" w:space="0" w:color="auto"/>
          </w:divBdr>
        </w:div>
        <w:div w:id="495611255">
          <w:marLeft w:val="640"/>
          <w:marRight w:val="0"/>
          <w:marTop w:val="0"/>
          <w:marBottom w:val="0"/>
          <w:divBdr>
            <w:top w:val="none" w:sz="0" w:space="0" w:color="auto"/>
            <w:left w:val="none" w:sz="0" w:space="0" w:color="auto"/>
            <w:bottom w:val="none" w:sz="0" w:space="0" w:color="auto"/>
            <w:right w:val="none" w:sz="0" w:space="0" w:color="auto"/>
          </w:divBdr>
        </w:div>
        <w:div w:id="405424178">
          <w:marLeft w:val="640"/>
          <w:marRight w:val="0"/>
          <w:marTop w:val="0"/>
          <w:marBottom w:val="0"/>
          <w:divBdr>
            <w:top w:val="none" w:sz="0" w:space="0" w:color="auto"/>
            <w:left w:val="none" w:sz="0" w:space="0" w:color="auto"/>
            <w:bottom w:val="none" w:sz="0" w:space="0" w:color="auto"/>
            <w:right w:val="none" w:sz="0" w:space="0" w:color="auto"/>
          </w:divBdr>
        </w:div>
        <w:div w:id="972950051">
          <w:marLeft w:val="640"/>
          <w:marRight w:val="0"/>
          <w:marTop w:val="0"/>
          <w:marBottom w:val="0"/>
          <w:divBdr>
            <w:top w:val="none" w:sz="0" w:space="0" w:color="auto"/>
            <w:left w:val="none" w:sz="0" w:space="0" w:color="auto"/>
            <w:bottom w:val="none" w:sz="0" w:space="0" w:color="auto"/>
            <w:right w:val="none" w:sz="0" w:space="0" w:color="auto"/>
          </w:divBdr>
        </w:div>
        <w:div w:id="1897475009">
          <w:marLeft w:val="640"/>
          <w:marRight w:val="0"/>
          <w:marTop w:val="0"/>
          <w:marBottom w:val="0"/>
          <w:divBdr>
            <w:top w:val="none" w:sz="0" w:space="0" w:color="auto"/>
            <w:left w:val="none" w:sz="0" w:space="0" w:color="auto"/>
            <w:bottom w:val="none" w:sz="0" w:space="0" w:color="auto"/>
            <w:right w:val="none" w:sz="0" w:space="0" w:color="auto"/>
          </w:divBdr>
        </w:div>
        <w:div w:id="378894065">
          <w:marLeft w:val="640"/>
          <w:marRight w:val="0"/>
          <w:marTop w:val="0"/>
          <w:marBottom w:val="0"/>
          <w:divBdr>
            <w:top w:val="none" w:sz="0" w:space="0" w:color="auto"/>
            <w:left w:val="none" w:sz="0" w:space="0" w:color="auto"/>
            <w:bottom w:val="none" w:sz="0" w:space="0" w:color="auto"/>
            <w:right w:val="none" w:sz="0" w:space="0" w:color="auto"/>
          </w:divBdr>
        </w:div>
        <w:div w:id="487941098">
          <w:marLeft w:val="640"/>
          <w:marRight w:val="0"/>
          <w:marTop w:val="0"/>
          <w:marBottom w:val="0"/>
          <w:divBdr>
            <w:top w:val="none" w:sz="0" w:space="0" w:color="auto"/>
            <w:left w:val="none" w:sz="0" w:space="0" w:color="auto"/>
            <w:bottom w:val="none" w:sz="0" w:space="0" w:color="auto"/>
            <w:right w:val="none" w:sz="0" w:space="0" w:color="auto"/>
          </w:divBdr>
        </w:div>
        <w:div w:id="1075083252">
          <w:marLeft w:val="640"/>
          <w:marRight w:val="0"/>
          <w:marTop w:val="0"/>
          <w:marBottom w:val="0"/>
          <w:divBdr>
            <w:top w:val="none" w:sz="0" w:space="0" w:color="auto"/>
            <w:left w:val="none" w:sz="0" w:space="0" w:color="auto"/>
            <w:bottom w:val="none" w:sz="0" w:space="0" w:color="auto"/>
            <w:right w:val="none" w:sz="0" w:space="0" w:color="auto"/>
          </w:divBdr>
        </w:div>
        <w:div w:id="48574102">
          <w:marLeft w:val="640"/>
          <w:marRight w:val="0"/>
          <w:marTop w:val="0"/>
          <w:marBottom w:val="0"/>
          <w:divBdr>
            <w:top w:val="none" w:sz="0" w:space="0" w:color="auto"/>
            <w:left w:val="none" w:sz="0" w:space="0" w:color="auto"/>
            <w:bottom w:val="none" w:sz="0" w:space="0" w:color="auto"/>
            <w:right w:val="none" w:sz="0" w:space="0" w:color="auto"/>
          </w:divBdr>
        </w:div>
        <w:div w:id="1381203634">
          <w:marLeft w:val="640"/>
          <w:marRight w:val="0"/>
          <w:marTop w:val="0"/>
          <w:marBottom w:val="0"/>
          <w:divBdr>
            <w:top w:val="none" w:sz="0" w:space="0" w:color="auto"/>
            <w:left w:val="none" w:sz="0" w:space="0" w:color="auto"/>
            <w:bottom w:val="none" w:sz="0" w:space="0" w:color="auto"/>
            <w:right w:val="none" w:sz="0" w:space="0" w:color="auto"/>
          </w:divBdr>
        </w:div>
        <w:div w:id="637494318">
          <w:marLeft w:val="640"/>
          <w:marRight w:val="0"/>
          <w:marTop w:val="0"/>
          <w:marBottom w:val="0"/>
          <w:divBdr>
            <w:top w:val="none" w:sz="0" w:space="0" w:color="auto"/>
            <w:left w:val="none" w:sz="0" w:space="0" w:color="auto"/>
            <w:bottom w:val="none" w:sz="0" w:space="0" w:color="auto"/>
            <w:right w:val="none" w:sz="0" w:space="0" w:color="auto"/>
          </w:divBdr>
        </w:div>
        <w:div w:id="1610813393">
          <w:marLeft w:val="640"/>
          <w:marRight w:val="0"/>
          <w:marTop w:val="0"/>
          <w:marBottom w:val="0"/>
          <w:divBdr>
            <w:top w:val="none" w:sz="0" w:space="0" w:color="auto"/>
            <w:left w:val="none" w:sz="0" w:space="0" w:color="auto"/>
            <w:bottom w:val="none" w:sz="0" w:space="0" w:color="auto"/>
            <w:right w:val="none" w:sz="0" w:space="0" w:color="auto"/>
          </w:divBdr>
        </w:div>
        <w:div w:id="1289356659">
          <w:marLeft w:val="640"/>
          <w:marRight w:val="0"/>
          <w:marTop w:val="0"/>
          <w:marBottom w:val="0"/>
          <w:divBdr>
            <w:top w:val="none" w:sz="0" w:space="0" w:color="auto"/>
            <w:left w:val="none" w:sz="0" w:space="0" w:color="auto"/>
            <w:bottom w:val="none" w:sz="0" w:space="0" w:color="auto"/>
            <w:right w:val="none" w:sz="0" w:space="0" w:color="auto"/>
          </w:divBdr>
        </w:div>
        <w:div w:id="267322862">
          <w:marLeft w:val="640"/>
          <w:marRight w:val="0"/>
          <w:marTop w:val="0"/>
          <w:marBottom w:val="0"/>
          <w:divBdr>
            <w:top w:val="none" w:sz="0" w:space="0" w:color="auto"/>
            <w:left w:val="none" w:sz="0" w:space="0" w:color="auto"/>
            <w:bottom w:val="none" w:sz="0" w:space="0" w:color="auto"/>
            <w:right w:val="none" w:sz="0" w:space="0" w:color="auto"/>
          </w:divBdr>
        </w:div>
        <w:div w:id="2135177196">
          <w:marLeft w:val="640"/>
          <w:marRight w:val="0"/>
          <w:marTop w:val="0"/>
          <w:marBottom w:val="0"/>
          <w:divBdr>
            <w:top w:val="none" w:sz="0" w:space="0" w:color="auto"/>
            <w:left w:val="none" w:sz="0" w:space="0" w:color="auto"/>
            <w:bottom w:val="none" w:sz="0" w:space="0" w:color="auto"/>
            <w:right w:val="none" w:sz="0" w:space="0" w:color="auto"/>
          </w:divBdr>
        </w:div>
        <w:div w:id="2003043712">
          <w:marLeft w:val="640"/>
          <w:marRight w:val="0"/>
          <w:marTop w:val="0"/>
          <w:marBottom w:val="0"/>
          <w:divBdr>
            <w:top w:val="none" w:sz="0" w:space="0" w:color="auto"/>
            <w:left w:val="none" w:sz="0" w:space="0" w:color="auto"/>
            <w:bottom w:val="none" w:sz="0" w:space="0" w:color="auto"/>
            <w:right w:val="none" w:sz="0" w:space="0" w:color="auto"/>
          </w:divBdr>
        </w:div>
        <w:div w:id="2090421659">
          <w:marLeft w:val="640"/>
          <w:marRight w:val="0"/>
          <w:marTop w:val="0"/>
          <w:marBottom w:val="0"/>
          <w:divBdr>
            <w:top w:val="none" w:sz="0" w:space="0" w:color="auto"/>
            <w:left w:val="none" w:sz="0" w:space="0" w:color="auto"/>
            <w:bottom w:val="none" w:sz="0" w:space="0" w:color="auto"/>
            <w:right w:val="none" w:sz="0" w:space="0" w:color="auto"/>
          </w:divBdr>
        </w:div>
        <w:div w:id="1624577787">
          <w:marLeft w:val="640"/>
          <w:marRight w:val="0"/>
          <w:marTop w:val="0"/>
          <w:marBottom w:val="0"/>
          <w:divBdr>
            <w:top w:val="none" w:sz="0" w:space="0" w:color="auto"/>
            <w:left w:val="none" w:sz="0" w:space="0" w:color="auto"/>
            <w:bottom w:val="none" w:sz="0" w:space="0" w:color="auto"/>
            <w:right w:val="none" w:sz="0" w:space="0" w:color="auto"/>
          </w:divBdr>
        </w:div>
        <w:div w:id="392965644">
          <w:marLeft w:val="640"/>
          <w:marRight w:val="0"/>
          <w:marTop w:val="0"/>
          <w:marBottom w:val="0"/>
          <w:divBdr>
            <w:top w:val="none" w:sz="0" w:space="0" w:color="auto"/>
            <w:left w:val="none" w:sz="0" w:space="0" w:color="auto"/>
            <w:bottom w:val="none" w:sz="0" w:space="0" w:color="auto"/>
            <w:right w:val="none" w:sz="0" w:space="0" w:color="auto"/>
          </w:divBdr>
        </w:div>
        <w:div w:id="248731847">
          <w:marLeft w:val="640"/>
          <w:marRight w:val="0"/>
          <w:marTop w:val="0"/>
          <w:marBottom w:val="0"/>
          <w:divBdr>
            <w:top w:val="none" w:sz="0" w:space="0" w:color="auto"/>
            <w:left w:val="none" w:sz="0" w:space="0" w:color="auto"/>
            <w:bottom w:val="none" w:sz="0" w:space="0" w:color="auto"/>
            <w:right w:val="none" w:sz="0" w:space="0" w:color="auto"/>
          </w:divBdr>
        </w:div>
        <w:div w:id="2067753849">
          <w:marLeft w:val="640"/>
          <w:marRight w:val="0"/>
          <w:marTop w:val="0"/>
          <w:marBottom w:val="0"/>
          <w:divBdr>
            <w:top w:val="none" w:sz="0" w:space="0" w:color="auto"/>
            <w:left w:val="none" w:sz="0" w:space="0" w:color="auto"/>
            <w:bottom w:val="none" w:sz="0" w:space="0" w:color="auto"/>
            <w:right w:val="none" w:sz="0" w:space="0" w:color="auto"/>
          </w:divBdr>
        </w:div>
        <w:div w:id="484978685">
          <w:marLeft w:val="640"/>
          <w:marRight w:val="0"/>
          <w:marTop w:val="0"/>
          <w:marBottom w:val="0"/>
          <w:divBdr>
            <w:top w:val="none" w:sz="0" w:space="0" w:color="auto"/>
            <w:left w:val="none" w:sz="0" w:space="0" w:color="auto"/>
            <w:bottom w:val="none" w:sz="0" w:space="0" w:color="auto"/>
            <w:right w:val="none" w:sz="0" w:space="0" w:color="auto"/>
          </w:divBdr>
        </w:div>
        <w:div w:id="392387407">
          <w:marLeft w:val="640"/>
          <w:marRight w:val="0"/>
          <w:marTop w:val="0"/>
          <w:marBottom w:val="0"/>
          <w:divBdr>
            <w:top w:val="none" w:sz="0" w:space="0" w:color="auto"/>
            <w:left w:val="none" w:sz="0" w:space="0" w:color="auto"/>
            <w:bottom w:val="none" w:sz="0" w:space="0" w:color="auto"/>
            <w:right w:val="none" w:sz="0" w:space="0" w:color="auto"/>
          </w:divBdr>
        </w:div>
        <w:div w:id="2012751354">
          <w:marLeft w:val="640"/>
          <w:marRight w:val="0"/>
          <w:marTop w:val="0"/>
          <w:marBottom w:val="0"/>
          <w:divBdr>
            <w:top w:val="none" w:sz="0" w:space="0" w:color="auto"/>
            <w:left w:val="none" w:sz="0" w:space="0" w:color="auto"/>
            <w:bottom w:val="none" w:sz="0" w:space="0" w:color="auto"/>
            <w:right w:val="none" w:sz="0" w:space="0" w:color="auto"/>
          </w:divBdr>
        </w:div>
        <w:div w:id="2081829498">
          <w:marLeft w:val="640"/>
          <w:marRight w:val="0"/>
          <w:marTop w:val="0"/>
          <w:marBottom w:val="0"/>
          <w:divBdr>
            <w:top w:val="none" w:sz="0" w:space="0" w:color="auto"/>
            <w:left w:val="none" w:sz="0" w:space="0" w:color="auto"/>
            <w:bottom w:val="none" w:sz="0" w:space="0" w:color="auto"/>
            <w:right w:val="none" w:sz="0" w:space="0" w:color="auto"/>
          </w:divBdr>
        </w:div>
        <w:div w:id="425616225">
          <w:marLeft w:val="640"/>
          <w:marRight w:val="0"/>
          <w:marTop w:val="0"/>
          <w:marBottom w:val="0"/>
          <w:divBdr>
            <w:top w:val="none" w:sz="0" w:space="0" w:color="auto"/>
            <w:left w:val="none" w:sz="0" w:space="0" w:color="auto"/>
            <w:bottom w:val="none" w:sz="0" w:space="0" w:color="auto"/>
            <w:right w:val="none" w:sz="0" w:space="0" w:color="auto"/>
          </w:divBdr>
        </w:div>
        <w:div w:id="952321989">
          <w:marLeft w:val="640"/>
          <w:marRight w:val="0"/>
          <w:marTop w:val="0"/>
          <w:marBottom w:val="0"/>
          <w:divBdr>
            <w:top w:val="none" w:sz="0" w:space="0" w:color="auto"/>
            <w:left w:val="none" w:sz="0" w:space="0" w:color="auto"/>
            <w:bottom w:val="none" w:sz="0" w:space="0" w:color="auto"/>
            <w:right w:val="none" w:sz="0" w:space="0" w:color="auto"/>
          </w:divBdr>
        </w:div>
        <w:div w:id="2110393406">
          <w:marLeft w:val="640"/>
          <w:marRight w:val="0"/>
          <w:marTop w:val="0"/>
          <w:marBottom w:val="0"/>
          <w:divBdr>
            <w:top w:val="none" w:sz="0" w:space="0" w:color="auto"/>
            <w:left w:val="none" w:sz="0" w:space="0" w:color="auto"/>
            <w:bottom w:val="none" w:sz="0" w:space="0" w:color="auto"/>
            <w:right w:val="none" w:sz="0" w:space="0" w:color="auto"/>
          </w:divBdr>
        </w:div>
        <w:div w:id="956529108">
          <w:marLeft w:val="640"/>
          <w:marRight w:val="0"/>
          <w:marTop w:val="0"/>
          <w:marBottom w:val="0"/>
          <w:divBdr>
            <w:top w:val="none" w:sz="0" w:space="0" w:color="auto"/>
            <w:left w:val="none" w:sz="0" w:space="0" w:color="auto"/>
            <w:bottom w:val="none" w:sz="0" w:space="0" w:color="auto"/>
            <w:right w:val="none" w:sz="0" w:space="0" w:color="auto"/>
          </w:divBdr>
        </w:div>
        <w:div w:id="1770853959">
          <w:marLeft w:val="640"/>
          <w:marRight w:val="0"/>
          <w:marTop w:val="0"/>
          <w:marBottom w:val="0"/>
          <w:divBdr>
            <w:top w:val="none" w:sz="0" w:space="0" w:color="auto"/>
            <w:left w:val="none" w:sz="0" w:space="0" w:color="auto"/>
            <w:bottom w:val="none" w:sz="0" w:space="0" w:color="auto"/>
            <w:right w:val="none" w:sz="0" w:space="0" w:color="auto"/>
          </w:divBdr>
        </w:div>
        <w:div w:id="930046372">
          <w:marLeft w:val="640"/>
          <w:marRight w:val="0"/>
          <w:marTop w:val="0"/>
          <w:marBottom w:val="0"/>
          <w:divBdr>
            <w:top w:val="none" w:sz="0" w:space="0" w:color="auto"/>
            <w:left w:val="none" w:sz="0" w:space="0" w:color="auto"/>
            <w:bottom w:val="none" w:sz="0" w:space="0" w:color="auto"/>
            <w:right w:val="none" w:sz="0" w:space="0" w:color="auto"/>
          </w:divBdr>
        </w:div>
        <w:div w:id="1892418102">
          <w:marLeft w:val="640"/>
          <w:marRight w:val="0"/>
          <w:marTop w:val="0"/>
          <w:marBottom w:val="0"/>
          <w:divBdr>
            <w:top w:val="none" w:sz="0" w:space="0" w:color="auto"/>
            <w:left w:val="none" w:sz="0" w:space="0" w:color="auto"/>
            <w:bottom w:val="none" w:sz="0" w:space="0" w:color="auto"/>
            <w:right w:val="none" w:sz="0" w:space="0" w:color="auto"/>
          </w:divBdr>
        </w:div>
        <w:div w:id="1230533129">
          <w:marLeft w:val="640"/>
          <w:marRight w:val="0"/>
          <w:marTop w:val="0"/>
          <w:marBottom w:val="0"/>
          <w:divBdr>
            <w:top w:val="none" w:sz="0" w:space="0" w:color="auto"/>
            <w:left w:val="none" w:sz="0" w:space="0" w:color="auto"/>
            <w:bottom w:val="none" w:sz="0" w:space="0" w:color="auto"/>
            <w:right w:val="none" w:sz="0" w:space="0" w:color="auto"/>
          </w:divBdr>
        </w:div>
        <w:div w:id="1909344613">
          <w:marLeft w:val="640"/>
          <w:marRight w:val="0"/>
          <w:marTop w:val="0"/>
          <w:marBottom w:val="0"/>
          <w:divBdr>
            <w:top w:val="none" w:sz="0" w:space="0" w:color="auto"/>
            <w:left w:val="none" w:sz="0" w:space="0" w:color="auto"/>
            <w:bottom w:val="none" w:sz="0" w:space="0" w:color="auto"/>
            <w:right w:val="none" w:sz="0" w:space="0" w:color="auto"/>
          </w:divBdr>
        </w:div>
        <w:div w:id="1107852210">
          <w:marLeft w:val="640"/>
          <w:marRight w:val="0"/>
          <w:marTop w:val="0"/>
          <w:marBottom w:val="0"/>
          <w:divBdr>
            <w:top w:val="none" w:sz="0" w:space="0" w:color="auto"/>
            <w:left w:val="none" w:sz="0" w:space="0" w:color="auto"/>
            <w:bottom w:val="none" w:sz="0" w:space="0" w:color="auto"/>
            <w:right w:val="none" w:sz="0" w:space="0" w:color="auto"/>
          </w:divBdr>
        </w:div>
        <w:div w:id="112097167">
          <w:marLeft w:val="640"/>
          <w:marRight w:val="0"/>
          <w:marTop w:val="0"/>
          <w:marBottom w:val="0"/>
          <w:divBdr>
            <w:top w:val="none" w:sz="0" w:space="0" w:color="auto"/>
            <w:left w:val="none" w:sz="0" w:space="0" w:color="auto"/>
            <w:bottom w:val="none" w:sz="0" w:space="0" w:color="auto"/>
            <w:right w:val="none" w:sz="0" w:space="0" w:color="auto"/>
          </w:divBdr>
        </w:div>
        <w:div w:id="1135828199">
          <w:marLeft w:val="640"/>
          <w:marRight w:val="0"/>
          <w:marTop w:val="0"/>
          <w:marBottom w:val="0"/>
          <w:divBdr>
            <w:top w:val="none" w:sz="0" w:space="0" w:color="auto"/>
            <w:left w:val="none" w:sz="0" w:space="0" w:color="auto"/>
            <w:bottom w:val="none" w:sz="0" w:space="0" w:color="auto"/>
            <w:right w:val="none" w:sz="0" w:space="0" w:color="auto"/>
          </w:divBdr>
        </w:div>
        <w:div w:id="824592545">
          <w:marLeft w:val="640"/>
          <w:marRight w:val="0"/>
          <w:marTop w:val="0"/>
          <w:marBottom w:val="0"/>
          <w:divBdr>
            <w:top w:val="none" w:sz="0" w:space="0" w:color="auto"/>
            <w:left w:val="none" w:sz="0" w:space="0" w:color="auto"/>
            <w:bottom w:val="none" w:sz="0" w:space="0" w:color="auto"/>
            <w:right w:val="none" w:sz="0" w:space="0" w:color="auto"/>
          </w:divBdr>
        </w:div>
        <w:div w:id="1978875542">
          <w:marLeft w:val="640"/>
          <w:marRight w:val="0"/>
          <w:marTop w:val="0"/>
          <w:marBottom w:val="0"/>
          <w:divBdr>
            <w:top w:val="none" w:sz="0" w:space="0" w:color="auto"/>
            <w:left w:val="none" w:sz="0" w:space="0" w:color="auto"/>
            <w:bottom w:val="none" w:sz="0" w:space="0" w:color="auto"/>
            <w:right w:val="none" w:sz="0" w:space="0" w:color="auto"/>
          </w:divBdr>
        </w:div>
        <w:div w:id="359668706">
          <w:marLeft w:val="640"/>
          <w:marRight w:val="0"/>
          <w:marTop w:val="0"/>
          <w:marBottom w:val="0"/>
          <w:divBdr>
            <w:top w:val="none" w:sz="0" w:space="0" w:color="auto"/>
            <w:left w:val="none" w:sz="0" w:space="0" w:color="auto"/>
            <w:bottom w:val="none" w:sz="0" w:space="0" w:color="auto"/>
            <w:right w:val="none" w:sz="0" w:space="0" w:color="auto"/>
          </w:divBdr>
        </w:div>
        <w:div w:id="761490764">
          <w:marLeft w:val="640"/>
          <w:marRight w:val="0"/>
          <w:marTop w:val="0"/>
          <w:marBottom w:val="0"/>
          <w:divBdr>
            <w:top w:val="none" w:sz="0" w:space="0" w:color="auto"/>
            <w:left w:val="none" w:sz="0" w:space="0" w:color="auto"/>
            <w:bottom w:val="none" w:sz="0" w:space="0" w:color="auto"/>
            <w:right w:val="none" w:sz="0" w:space="0" w:color="auto"/>
          </w:divBdr>
        </w:div>
        <w:div w:id="587075683">
          <w:marLeft w:val="640"/>
          <w:marRight w:val="0"/>
          <w:marTop w:val="0"/>
          <w:marBottom w:val="0"/>
          <w:divBdr>
            <w:top w:val="none" w:sz="0" w:space="0" w:color="auto"/>
            <w:left w:val="none" w:sz="0" w:space="0" w:color="auto"/>
            <w:bottom w:val="none" w:sz="0" w:space="0" w:color="auto"/>
            <w:right w:val="none" w:sz="0" w:space="0" w:color="auto"/>
          </w:divBdr>
        </w:div>
        <w:div w:id="770971142">
          <w:marLeft w:val="640"/>
          <w:marRight w:val="0"/>
          <w:marTop w:val="0"/>
          <w:marBottom w:val="0"/>
          <w:divBdr>
            <w:top w:val="none" w:sz="0" w:space="0" w:color="auto"/>
            <w:left w:val="none" w:sz="0" w:space="0" w:color="auto"/>
            <w:bottom w:val="none" w:sz="0" w:space="0" w:color="auto"/>
            <w:right w:val="none" w:sz="0" w:space="0" w:color="auto"/>
          </w:divBdr>
        </w:div>
        <w:div w:id="1693875819">
          <w:marLeft w:val="640"/>
          <w:marRight w:val="0"/>
          <w:marTop w:val="0"/>
          <w:marBottom w:val="0"/>
          <w:divBdr>
            <w:top w:val="none" w:sz="0" w:space="0" w:color="auto"/>
            <w:left w:val="none" w:sz="0" w:space="0" w:color="auto"/>
            <w:bottom w:val="none" w:sz="0" w:space="0" w:color="auto"/>
            <w:right w:val="none" w:sz="0" w:space="0" w:color="auto"/>
          </w:divBdr>
        </w:div>
        <w:div w:id="1813595913">
          <w:marLeft w:val="640"/>
          <w:marRight w:val="0"/>
          <w:marTop w:val="0"/>
          <w:marBottom w:val="0"/>
          <w:divBdr>
            <w:top w:val="none" w:sz="0" w:space="0" w:color="auto"/>
            <w:left w:val="none" w:sz="0" w:space="0" w:color="auto"/>
            <w:bottom w:val="none" w:sz="0" w:space="0" w:color="auto"/>
            <w:right w:val="none" w:sz="0" w:space="0" w:color="auto"/>
          </w:divBdr>
        </w:div>
        <w:div w:id="1164584375">
          <w:marLeft w:val="640"/>
          <w:marRight w:val="0"/>
          <w:marTop w:val="0"/>
          <w:marBottom w:val="0"/>
          <w:divBdr>
            <w:top w:val="none" w:sz="0" w:space="0" w:color="auto"/>
            <w:left w:val="none" w:sz="0" w:space="0" w:color="auto"/>
            <w:bottom w:val="none" w:sz="0" w:space="0" w:color="auto"/>
            <w:right w:val="none" w:sz="0" w:space="0" w:color="auto"/>
          </w:divBdr>
        </w:div>
        <w:div w:id="1712218999">
          <w:marLeft w:val="640"/>
          <w:marRight w:val="0"/>
          <w:marTop w:val="0"/>
          <w:marBottom w:val="0"/>
          <w:divBdr>
            <w:top w:val="none" w:sz="0" w:space="0" w:color="auto"/>
            <w:left w:val="none" w:sz="0" w:space="0" w:color="auto"/>
            <w:bottom w:val="none" w:sz="0" w:space="0" w:color="auto"/>
            <w:right w:val="none" w:sz="0" w:space="0" w:color="auto"/>
          </w:divBdr>
        </w:div>
        <w:div w:id="1939411569">
          <w:marLeft w:val="640"/>
          <w:marRight w:val="0"/>
          <w:marTop w:val="0"/>
          <w:marBottom w:val="0"/>
          <w:divBdr>
            <w:top w:val="none" w:sz="0" w:space="0" w:color="auto"/>
            <w:left w:val="none" w:sz="0" w:space="0" w:color="auto"/>
            <w:bottom w:val="none" w:sz="0" w:space="0" w:color="auto"/>
            <w:right w:val="none" w:sz="0" w:space="0" w:color="auto"/>
          </w:divBdr>
        </w:div>
        <w:div w:id="43719663">
          <w:marLeft w:val="640"/>
          <w:marRight w:val="0"/>
          <w:marTop w:val="0"/>
          <w:marBottom w:val="0"/>
          <w:divBdr>
            <w:top w:val="none" w:sz="0" w:space="0" w:color="auto"/>
            <w:left w:val="none" w:sz="0" w:space="0" w:color="auto"/>
            <w:bottom w:val="none" w:sz="0" w:space="0" w:color="auto"/>
            <w:right w:val="none" w:sz="0" w:space="0" w:color="auto"/>
          </w:divBdr>
        </w:div>
        <w:div w:id="524488397">
          <w:marLeft w:val="640"/>
          <w:marRight w:val="0"/>
          <w:marTop w:val="0"/>
          <w:marBottom w:val="0"/>
          <w:divBdr>
            <w:top w:val="none" w:sz="0" w:space="0" w:color="auto"/>
            <w:left w:val="none" w:sz="0" w:space="0" w:color="auto"/>
            <w:bottom w:val="none" w:sz="0" w:space="0" w:color="auto"/>
            <w:right w:val="none" w:sz="0" w:space="0" w:color="auto"/>
          </w:divBdr>
        </w:div>
        <w:div w:id="1310591045">
          <w:marLeft w:val="640"/>
          <w:marRight w:val="0"/>
          <w:marTop w:val="0"/>
          <w:marBottom w:val="0"/>
          <w:divBdr>
            <w:top w:val="none" w:sz="0" w:space="0" w:color="auto"/>
            <w:left w:val="none" w:sz="0" w:space="0" w:color="auto"/>
            <w:bottom w:val="none" w:sz="0" w:space="0" w:color="auto"/>
            <w:right w:val="none" w:sz="0" w:space="0" w:color="auto"/>
          </w:divBdr>
        </w:div>
        <w:div w:id="1014307759">
          <w:marLeft w:val="640"/>
          <w:marRight w:val="0"/>
          <w:marTop w:val="0"/>
          <w:marBottom w:val="0"/>
          <w:divBdr>
            <w:top w:val="none" w:sz="0" w:space="0" w:color="auto"/>
            <w:left w:val="none" w:sz="0" w:space="0" w:color="auto"/>
            <w:bottom w:val="none" w:sz="0" w:space="0" w:color="auto"/>
            <w:right w:val="none" w:sz="0" w:space="0" w:color="auto"/>
          </w:divBdr>
        </w:div>
        <w:div w:id="587931927">
          <w:marLeft w:val="640"/>
          <w:marRight w:val="0"/>
          <w:marTop w:val="0"/>
          <w:marBottom w:val="0"/>
          <w:divBdr>
            <w:top w:val="none" w:sz="0" w:space="0" w:color="auto"/>
            <w:left w:val="none" w:sz="0" w:space="0" w:color="auto"/>
            <w:bottom w:val="none" w:sz="0" w:space="0" w:color="auto"/>
            <w:right w:val="none" w:sz="0" w:space="0" w:color="auto"/>
          </w:divBdr>
        </w:div>
        <w:div w:id="2041852654">
          <w:marLeft w:val="640"/>
          <w:marRight w:val="0"/>
          <w:marTop w:val="0"/>
          <w:marBottom w:val="0"/>
          <w:divBdr>
            <w:top w:val="none" w:sz="0" w:space="0" w:color="auto"/>
            <w:left w:val="none" w:sz="0" w:space="0" w:color="auto"/>
            <w:bottom w:val="none" w:sz="0" w:space="0" w:color="auto"/>
            <w:right w:val="none" w:sz="0" w:space="0" w:color="auto"/>
          </w:divBdr>
        </w:div>
        <w:div w:id="1534419282">
          <w:marLeft w:val="640"/>
          <w:marRight w:val="0"/>
          <w:marTop w:val="0"/>
          <w:marBottom w:val="0"/>
          <w:divBdr>
            <w:top w:val="none" w:sz="0" w:space="0" w:color="auto"/>
            <w:left w:val="none" w:sz="0" w:space="0" w:color="auto"/>
            <w:bottom w:val="none" w:sz="0" w:space="0" w:color="auto"/>
            <w:right w:val="none" w:sz="0" w:space="0" w:color="auto"/>
          </w:divBdr>
        </w:div>
        <w:div w:id="418915408">
          <w:marLeft w:val="640"/>
          <w:marRight w:val="0"/>
          <w:marTop w:val="0"/>
          <w:marBottom w:val="0"/>
          <w:divBdr>
            <w:top w:val="none" w:sz="0" w:space="0" w:color="auto"/>
            <w:left w:val="none" w:sz="0" w:space="0" w:color="auto"/>
            <w:bottom w:val="none" w:sz="0" w:space="0" w:color="auto"/>
            <w:right w:val="none" w:sz="0" w:space="0" w:color="auto"/>
          </w:divBdr>
        </w:div>
        <w:div w:id="312833328">
          <w:marLeft w:val="640"/>
          <w:marRight w:val="0"/>
          <w:marTop w:val="0"/>
          <w:marBottom w:val="0"/>
          <w:divBdr>
            <w:top w:val="none" w:sz="0" w:space="0" w:color="auto"/>
            <w:left w:val="none" w:sz="0" w:space="0" w:color="auto"/>
            <w:bottom w:val="none" w:sz="0" w:space="0" w:color="auto"/>
            <w:right w:val="none" w:sz="0" w:space="0" w:color="auto"/>
          </w:divBdr>
        </w:div>
        <w:div w:id="1688485798">
          <w:marLeft w:val="640"/>
          <w:marRight w:val="0"/>
          <w:marTop w:val="0"/>
          <w:marBottom w:val="0"/>
          <w:divBdr>
            <w:top w:val="none" w:sz="0" w:space="0" w:color="auto"/>
            <w:left w:val="none" w:sz="0" w:space="0" w:color="auto"/>
            <w:bottom w:val="none" w:sz="0" w:space="0" w:color="auto"/>
            <w:right w:val="none" w:sz="0" w:space="0" w:color="auto"/>
          </w:divBdr>
        </w:div>
        <w:div w:id="1675378039">
          <w:marLeft w:val="640"/>
          <w:marRight w:val="0"/>
          <w:marTop w:val="0"/>
          <w:marBottom w:val="0"/>
          <w:divBdr>
            <w:top w:val="none" w:sz="0" w:space="0" w:color="auto"/>
            <w:left w:val="none" w:sz="0" w:space="0" w:color="auto"/>
            <w:bottom w:val="none" w:sz="0" w:space="0" w:color="auto"/>
            <w:right w:val="none" w:sz="0" w:space="0" w:color="auto"/>
          </w:divBdr>
        </w:div>
        <w:div w:id="259261130">
          <w:marLeft w:val="640"/>
          <w:marRight w:val="0"/>
          <w:marTop w:val="0"/>
          <w:marBottom w:val="0"/>
          <w:divBdr>
            <w:top w:val="none" w:sz="0" w:space="0" w:color="auto"/>
            <w:left w:val="none" w:sz="0" w:space="0" w:color="auto"/>
            <w:bottom w:val="none" w:sz="0" w:space="0" w:color="auto"/>
            <w:right w:val="none" w:sz="0" w:space="0" w:color="auto"/>
          </w:divBdr>
        </w:div>
        <w:div w:id="125197981">
          <w:marLeft w:val="640"/>
          <w:marRight w:val="0"/>
          <w:marTop w:val="0"/>
          <w:marBottom w:val="0"/>
          <w:divBdr>
            <w:top w:val="none" w:sz="0" w:space="0" w:color="auto"/>
            <w:left w:val="none" w:sz="0" w:space="0" w:color="auto"/>
            <w:bottom w:val="none" w:sz="0" w:space="0" w:color="auto"/>
            <w:right w:val="none" w:sz="0" w:space="0" w:color="auto"/>
          </w:divBdr>
        </w:div>
        <w:div w:id="1345091954">
          <w:marLeft w:val="640"/>
          <w:marRight w:val="0"/>
          <w:marTop w:val="0"/>
          <w:marBottom w:val="0"/>
          <w:divBdr>
            <w:top w:val="none" w:sz="0" w:space="0" w:color="auto"/>
            <w:left w:val="none" w:sz="0" w:space="0" w:color="auto"/>
            <w:bottom w:val="none" w:sz="0" w:space="0" w:color="auto"/>
            <w:right w:val="none" w:sz="0" w:space="0" w:color="auto"/>
          </w:divBdr>
        </w:div>
        <w:div w:id="786242677">
          <w:marLeft w:val="640"/>
          <w:marRight w:val="0"/>
          <w:marTop w:val="0"/>
          <w:marBottom w:val="0"/>
          <w:divBdr>
            <w:top w:val="none" w:sz="0" w:space="0" w:color="auto"/>
            <w:left w:val="none" w:sz="0" w:space="0" w:color="auto"/>
            <w:bottom w:val="none" w:sz="0" w:space="0" w:color="auto"/>
            <w:right w:val="none" w:sz="0" w:space="0" w:color="auto"/>
          </w:divBdr>
        </w:div>
        <w:div w:id="908924269">
          <w:marLeft w:val="640"/>
          <w:marRight w:val="0"/>
          <w:marTop w:val="0"/>
          <w:marBottom w:val="0"/>
          <w:divBdr>
            <w:top w:val="none" w:sz="0" w:space="0" w:color="auto"/>
            <w:left w:val="none" w:sz="0" w:space="0" w:color="auto"/>
            <w:bottom w:val="none" w:sz="0" w:space="0" w:color="auto"/>
            <w:right w:val="none" w:sz="0" w:space="0" w:color="auto"/>
          </w:divBdr>
        </w:div>
        <w:div w:id="89200341">
          <w:marLeft w:val="640"/>
          <w:marRight w:val="0"/>
          <w:marTop w:val="0"/>
          <w:marBottom w:val="0"/>
          <w:divBdr>
            <w:top w:val="none" w:sz="0" w:space="0" w:color="auto"/>
            <w:left w:val="none" w:sz="0" w:space="0" w:color="auto"/>
            <w:bottom w:val="none" w:sz="0" w:space="0" w:color="auto"/>
            <w:right w:val="none" w:sz="0" w:space="0" w:color="auto"/>
          </w:divBdr>
        </w:div>
        <w:div w:id="1979844472">
          <w:marLeft w:val="640"/>
          <w:marRight w:val="0"/>
          <w:marTop w:val="0"/>
          <w:marBottom w:val="0"/>
          <w:divBdr>
            <w:top w:val="none" w:sz="0" w:space="0" w:color="auto"/>
            <w:left w:val="none" w:sz="0" w:space="0" w:color="auto"/>
            <w:bottom w:val="none" w:sz="0" w:space="0" w:color="auto"/>
            <w:right w:val="none" w:sz="0" w:space="0" w:color="auto"/>
          </w:divBdr>
        </w:div>
        <w:div w:id="22052576">
          <w:marLeft w:val="640"/>
          <w:marRight w:val="0"/>
          <w:marTop w:val="0"/>
          <w:marBottom w:val="0"/>
          <w:divBdr>
            <w:top w:val="none" w:sz="0" w:space="0" w:color="auto"/>
            <w:left w:val="none" w:sz="0" w:space="0" w:color="auto"/>
            <w:bottom w:val="none" w:sz="0" w:space="0" w:color="auto"/>
            <w:right w:val="none" w:sz="0" w:space="0" w:color="auto"/>
          </w:divBdr>
        </w:div>
        <w:div w:id="407313938">
          <w:marLeft w:val="640"/>
          <w:marRight w:val="0"/>
          <w:marTop w:val="0"/>
          <w:marBottom w:val="0"/>
          <w:divBdr>
            <w:top w:val="none" w:sz="0" w:space="0" w:color="auto"/>
            <w:left w:val="none" w:sz="0" w:space="0" w:color="auto"/>
            <w:bottom w:val="none" w:sz="0" w:space="0" w:color="auto"/>
            <w:right w:val="none" w:sz="0" w:space="0" w:color="auto"/>
          </w:divBdr>
        </w:div>
        <w:div w:id="542984414">
          <w:marLeft w:val="640"/>
          <w:marRight w:val="0"/>
          <w:marTop w:val="0"/>
          <w:marBottom w:val="0"/>
          <w:divBdr>
            <w:top w:val="none" w:sz="0" w:space="0" w:color="auto"/>
            <w:left w:val="none" w:sz="0" w:space="0" w:color="auto"/>
            <w:bottom w:val="none" w:sz="0" w:space="0" w:color="auto"/>
            <w:right w:val="none" w:sz="0" w:space="0" w:color="auto"/>
          </w:divBdr>
        </w:div>
        <w:div w:id="119960104">
          <w:marLeft w:val="640"/>
          <w:marRight w:val="0"/>
          <w:marTop w:val="0"/>
          <w:marBottom w:val="0"/>
          <w:divBdr>
            <w:top w:val="none" w:sz="0" w:space="0" w:color="auto"/>
            <w:left w:val="none" w:sz="0" w:space="0" w:color="auto"/>
            <w:bottom w:val="none" w:sz="0" w:space="0" w:color="auto"/>
            <w:right w:val="none" w:sz="0" w:space="0" w:color="auto"/>
          </w:divBdr>
        </w:div>
        <w:div w:id="8533972">
          <w:marLeft w:val="640"/>
          <w:marRight w:val="0"/>
          <w:marTop w:val="0"/>
          <w:marBottom w:val="0"/>
          <w:divBdr>
            <w:top w:val="none" w:sz="0" w:space="0" w:color="auto"/>
            <w:left w:val="none" w:sz="0" w:space="0" w:color="auto"/>
            <w:bottom w:val="none" w:sz="0" w:space="0" w:color="auto"/>
            <w:right w:val="none" w:sz="0" w:space="0" w:color="auto"/>
          </w:divBdr>
        </w:div>
      </w:divsChild>
    </w:div>
    <w:div w:id="1763336948">
      <w:bodyDiv w:val="1"/>
      <w:marLeft w:val="0"/>
      <w:marRight w:val="0"/>
      <w:marTop w:val="0"/>
      <w:marBottom w:val="0"/>
      <w:divBdr>
        <w:top w:val="none" w:sz="0" w:space="0" w:color="auto"/>
        <w:left w:val="none" w:sz="0" w:space="0" w:color="auto"/>
        <w:bottom w:val="none" w:sz="0" w:space="0" w:color="auto"/>
        <w:right w:val="none" w:sz="0" w:space="0" w:color="auto"/>
      </w:divBdr>
      <w:divsChild>
        <w:div w:id="442382699">
          <w:marLeft w:val="640"/>
          <w:marRight w:val="0"/>
          <w:marTop w:val="0"/>
          <w:marBottom w:val="0"/>
          <w:divBdr>
            <w:top w:val="none" w:sz="0" w:space="0" w:color="auto"/>
            <w:left w:val="none" w:sz="0" w:space="0" w:color="auto"/>
            <w:bottom w:val="none" w:sz="0" w:space="0" w:color="auto"/>
            <w:right w:val="none" w:sz="0" w:space="0" w:color="auto"/>
          </w:divBdr>
        </w:div>
        <w:div w:id="1587300575">
          <w:marLeft w:val="640"/>
          <w:marRight w:val="0"/>
          <w:marTop w:val="0"/>
          <w:marBottom w:val="0"/>
          <w:divBdr>
            <w:top w:val="none" w:sz="0" w:space="0" w:color="auto"/>
            <w:left w:val="none" w:sz="0" w:space="0" w:color="auto"/>
            <w:bottom w:val="none" w:sz="0" w:space="0" w:color="auto"/>
            <w:right w:val="none" w:sz="0" w:space="0" w:color="auto"/>
          </w:divBdr>
        </w:div>
        <w:div w:id="806506423">
          <w:marLeft w:val="640"/>
          <w:marRight w:val="0"/>
          <w:marTop w:val="0"/>
          <w:marBottom w:val="0"/>
          <w:divBdr>
            <w:top w:val="none" w:sz="0" w:space="0" w:color="auto"/>
            <w:left w:val="none" w:sz="0" w:space="0" w:color="auto"/>
            <w:bottom w:val="none" w:sz="0" w:space="0" w:color="auto"/>
            <w:right w:val="none" w:sz="0" w:space="0" w:color="auto"/>
          </w:divBdr>
        </w:div>
        <w:div w:id="747582689">
          <w:marLeft w:val="640"/>
          <w:marRight w:val="0"/>
          <w:marTop w:val="0"/>
          <w:marBottom w:val="0"/>
          <w:divBdr>
            <w:top w:val="none" w:sz="0" w:space="0" w:color="auto"/>
            <w:left w:val="none" w:sz="0" w:space="0" w:color="auto"/>
            <w:bottom w:val="none" w:sz="0" w:space="0" w:color="auto"/>
            <w:right w:val="none" w:sz="0" w:space="0" w:color="auto"/>
          </w:divBdr>
        </w:div>
        <w:div w:id="979655498">
          <w:marLeft w:val="640"/>
          <w:marRight w:val="0"/>
          <w:marTop w:val="0"/>
          <w:marBottom w:val="0"/>
          <w:divBdr>
            <w:top w:val="none" w:sz="0" w:space="0" w:color="auto"/>
            <w:left w:val="none" w:sz="0" w:space="0" w:color="auto"/>
            <w:bottom w:val="none" w:sz="0" w:space="0" w:color="auto"/>
            <w:right w:val="none" w:sz="0" w:space="0" w:color="auto"/>
          </w:divBdr>
        </w:div>
        <w:div w:id="1410956826">
          <w:marLeft w:val="640"/>
          <w:marRight w:val="0"/>
          <w:marTop w:val="0"/>
          <w:marBottom w:val="0"/>
          <w:divBdr>
            <w:top w:val="none" w:sz="0" w:space="0" w:color="auto"/>
            <w:left w:val="none" w:sz="0" w:space="0" w:color="auto"/>
            <w:bottom w:val="none" w:sz="0" w:space="0" w:color="auto"/>
            <w:right w:val="none" w:sz="0" w:space="0" w:color="auto"/>
          </w:divBdr>
        </w:div>
        <w:div w:id="1627665560">
          <w:marLeft w:val="640"/>
          <w:marRight w:val="0"/>
          <w:marTop w:val="0"/>
          <w:marBottom w:val="0"/>
          <w:divBdr>
            <w:top w:val="none" w:sz="0" w:space="0" w:color="auto"/>
            <w:left w:val="none" w:sz="0" w:space="0" w:color="auto"/>
            <w:bottom w:val="none" w:sz="0" w:space="0" w:color="auto"/>
            <w:right w:val="none" w:sz="0" w:space="0" w:color="auto"/>
          </w:divBdr>
        </w:div>
        <w:div w:id="1058213690">
          <w:marLeft w:val="640"/>
          <w:marRight w:val="0"/>
          <w:marTop w:val="0"/>
          <w:marBottom w:val="0"/>
          <w:divBdr>
            <w:top w:val="none" w:sz="0" w:space="0" w:color="auto"/>
            <w:left w:val="none" w:sz="0" w:space="0" w:color="auto"/>
            <w:bottom w:val="none" w:sz="0" w:space="0" w:color="auto"/>
            <w:right w:val="none" w:sz="0" w:space="0" w:color="auto"/>
          </w:divBdr>
        </w:div>
        <w:div w:id="730425934">
          <w:marLeft w:val="640"/>
          <w:marRight w:val="0"/>
          <w:marTop w:val="0"/>
          <w:marBottom w:val="0"/>
          <w:divBdr>
            <w:top w:val="none" w:sz="0" w:space="0" w:color="auto"/>
            <w:left w:val="none" w:sz="0" w:space="0" w:color="auto"/>
            <w:bottom w:val="none" w:sz="0" w:space="0" w:color="auto"/>
            <w:right w:val="none" w:sz="0" w:space="0" w:color="auto"/>
          </w:divBdr>
        </w:div>
        <w:div w:id="1817600215">
          <w:marLeft w:val="640"/>
          <w:marRight w:val="0"/>
          <w:marTop w:val="0"/>
          <w:marBottom w:val="0"/>
          <w:divBdr>
            <w:top w:val="none" w:sz="0" w:space="0" w:color="auto"/>
            <w:left w:val="none" w:sz="0" w:space="0" w:color="auto"/>
            <w:bottom w:val="none" w:sz="0" w:space="0" w:color="auto"/>
            <w:right w:val="none" w:sz="0" w:space="0" w:color="auto"/>
          </w:divBdr>
        </w:div>
        <w:div w:id="1143087124">
          <w:marLeft w:val="640"/>
          <w:marRight w:val="0"/>
          <w:marTop w:val="0"/>
          <w:marBottom w:val="0"/>
          <w:divBdr>
            <w:top w:val="none" w:sz="0" w:space="0" w:color="auto"/>
            <w:left w:val="none" w:sz="0" w:space="0" w:color="auto"/>
            <w:bottom w:val="none" w:sz="0" w:space="0" w:color="auto"/>
            <w:right w:val="none" w:sz="0" w:space="0" w:color="auto"/>
          </w:divBdr>
        </w:div>
        <w:div w:id="1066758217">
          <w:marLeft w:val="640"/>
          <w:marRight w:val="0"/>
          <w:marTop w:val="0"/>
          <w:marBottom w:val="0"/>
          <w:divBdr>
            <w:top w:val="none" w:sz="0" w:space="0" w:color="auto"/>
            <w:left w:val="none" w:sz="0" w:space="0" w:color="auto"/>
            <w:bottom w:val="none" w:sz="0" w:space="0" w:color="auto"/>
            <w:right w:val="none" w:sz="0" w:space="0" w:color="auto"/>
          </w:divBdr>
        </w:div>
        <w:div w:id="1396273240">
          <w:marLeft w:val="640"/>
          <w:marRight w:val="0"/>
          <w:marTop w:val="0"/>
          <w:marBottom w:val="0"/>
          <w:divBdr>
            <w:top w:val="none" w:sz="0" w:space="0" w:color="auto"/>
            <w:left w:val="none" w:sz="0" w:space="0" w:color="auto"/>
            <w:bottom w:val="none" w:sz="0" w:space="0" w:color="auto"/>
            <w:right w:val="none" w:sz="0" w:space="0" w:color="auto"/>
          </w:divBdr>
        </w:div>
        <w:div w:id="470172349">
          <w:marLeft w:val="640"/>
          <w:marRight w:val="0"/>
          <w:marTop w:val="0"/>
          <w:marBottom w:val="0"/>
          <w:divBdr>
            <w:top w:val="none" w:sz="0" w:space="0" w:color="auto"/>
            <w:left w:val="none" w:sz="0" w:space="0" w:color="auto"/>
            <w:bottom w:val="none" w:sz="0" w:space="0" w:color="auto"/>
            <w:right w:val="none" w:sz="0" w:space="0" w:color="auto"/>
          </w:divBdr>
        </w:div>
        <w:div w:id="1473402011">
          <w:marLeft w:val="640"/>
          <w:marRight w:val="0"/>
          <w:marTop w:val="0"/>
          <w:marBottom w:val="0"/>
          <w:divBdr>
            <w:top w:val="none" w:sz="0" w:space="0" w:color="auto"/>
            <w:left w:val="none" w:sz="0" w:space="0" w:color="auto"/>
            <w:bottom w:val="none" w:sz="0" w:space="0" w:color="auto"/>
            <w:right w:val="none" w:sz="0" w:space="0" w:color="auto"/>
          </w:divBdr>
        </w:div>
        <w:div w:id="1412459797">
          <w:marLeft w:val="640"/>
          <w:marRight w:val="0"/>
          <w:marTop w:val="0"/>
          <w:marBottom w:val="0"/>
          <w:divBdr>
            <w:top w:val="none" w:sz="0" w:space="0" w:color="auto"/>
            <w:left w:val="none" w:sz="0" w:space="0" w:color="auto"/>
            <w:bottom w:val="none" w:sz="0" w:space="0" w:color="auto"/>
            <w:right w:val="none" w:sz="0" w:space="0" w:color="auto"/>
          </w:divBdr>
        </w:div>
        <w:div w:id="1452551142">
          <w:marLeft w:val="640"/>
          <w:marRight w:val="0"/>
          <w:marTop w:val="0"/>
          <w:marBottom w:val="0"/>
          <w:divBdr>
            <w:top w:val="none" w:sz="0" w:space="0" w:color="auto"/>
            <w:left w:val="none" w:sz="0" w:space="0" w:color="auto"/>
            <w:bottom w:val="none" w:sz="0" w:space="0" w:color="auto"/>
            <w:right w:val="none" w:sz="0" w:space="0" w:color="auto"/>
          </w:divBdr>
        </w:div>
        <w:div w:id="517158430">
          <w:marLeft w:val="640"/>
          <w:marRight w:val="0"/>
          <w:marTop w:val="0"/>
          <w:marBottom w:val="0"/>
          <w:divBdr>
            <w:top w:val="none" w:sz="0" w:space="0" w:color="auto"/>
            <w:left w:val="none" w:sz="0" w:space="0" w:color="auto"/>
            <w:bottom w:val="none" w:sz="0" w:space="0" w:color="auto"/>
            <w:right w:val="none" w:sz="0" w:space="0" w:color="auto"/>
          </w:divBdr>
        </w:div>
        <w:div w:id="819540792">
          <w:marLeft w:val="640"/>
          <w:marRight w:val="0"/>
          <w:marTop w:val="0"/>
          <w:marBottom w:val="0"/>
          <w:divBdr>
            <w:top w:val="none" w:sz="0" w:space="0" w:color="auto"/>
            <w:left w:val="none" w:sz="0" w:space="0" w:color="auto"/>
            <w:bottom w:val="none" w:sz="0" w:space="0" w:color="auto"/>
            <w:right w:val="none" w:sz="0" w:space="0" w:color="auto"/>
          </w:divBdr>
        </w:div>
        <w:div w:id="273052814">
          <w:marLeft w:val="640"/>
          <w:marRight w:val="0"/>
          <w:marTop w:val="0"/>
          <w:marBottom w:val="0"/>
          <w:divBdr>
            <w:top w:val="none" w:sz="0" w:space="0" w:color="auto"/>
            <w:left w:val="none" w:sz="0" w:space="0" w:color="auto"/>
            <w:bottom w:val="none" w:sz="0" w:space="0" w:color="auto"/>
            <w:right w:val="none" w:sz="0" w:space="0" w:color="auto"/>
          </w:divBdr>
        </w:div>
        <w:div w:id="209461537">
          <w:marLeft w:val="640"/>
          <w:marRight w:val="0"/>
          <w:marTop w:val="0"/>
          <w:marBottom w:val="0"/>
          <w:divBdr>
            <w:top w:val="none" w:sz="0" w:space="0" w:color="auto"/>
            <w:left w:val="none" w:sz="0" w:space="0" w:color="auto"/>
            <w:bottom w:val="none" w:sz="0" w:space="0" w:color="auto"/>
            <w:right w:val="none" w:sz="0" w:space="0" w:color="auto"/>
          </w:divBdr>
        </w:div>
        <w:div w:id="2139951651">
          <w:marLeft w:val="640"/>
          <w:marRight w:val="0"/>
          <w:marTop w:val="0"/>
          <w:marBottom w:val="0"/>
          <w:divBdr>
            <w:top w:val="none" w:sz="0" w:space="0" w:color="auto"/>
            <w:left w:val="none" w:sz="0" w:space="0" w:color="auto"/>
            <w:bottom w:val="none" w:sz="0" w:space="0" w:color="auto"/>
            <w:right w:val="none" w:sz="0" w:space="0" w:color="auto"/>
          </w:divBdr>
        </w:div>
        <w:div w:id="1189106462">
          <w:marLeft w:val="640"/>
          <w:marRight w:val="0"/>
          <w:marTop w:val="0"/>
          <w:marBottom w:val="0"/>
          <w:divBdr>
            <w:top w:val="none" w:sz="0" w:space="0" w:color="auto"/>
            <w:left w:val="none" w:sz="0" w:space="0" w:color="auto"/>
            <w:bottom w:val="none" w:sz="0" w:space="0" w:color="auto"/>
            <w:right w:val="none" w:sz="0" w:space="0" w:color="auto"/>
          </w:divBdr>
        </w:div>
        <w:div w:id="943994691">
          <w:marLeft w:val="640"/>
          <w:marRight w:val="0"/>
          <w:marTop w:val="0"/>
          <w:marBottom w:val="0"/>
          <w:divBdr>
            <w:top w:val="none" w:sz="0" w:space="0" w:color="auto"/>
            <w:left w:val="none" w:sz="0" w:space="0" w:color="auto"/>
            <w:bottom w:val="none" w:sz="0" w:space="0" w:color="auto"/>
            <w:right w:val="none" w:sz="0" w:space="0" w:color="auto"/>
          </w:divBdr>
        </w:div>
        <w:div w:id="300691475">
          <w:marLeft w:val="640"/>
          <w:marRight w:val="0"/>
          <w:marTop w:val="0"/>
          <w:marBottom w:val="0"/>
          <w:divBdr>
            <w:top w:val="none" w:sz="0" w:space="0" w:color="auto"/>
            <w:left w:val="none" w:sz="0" w:space="0" w:color="auto"/>
            <w:bottom w:val="none" w:sz="0" w:space="0" w:color="auto"/>
            <w:right w:val="none" w:sz="0" w:space="0" w:color="auto"/>
          </w:divBdr>
        </w:div>
        <w:div w:id="1668249369">
          <w:marLeft w:val="640"/>
          <w:marRight w:val="0"/>
          <w:marTop w:val="0"/>
          <w:marBottom w:val="0"/>
          <w:divBdr>
            <w:top w:val="none" w:sz="0" w:space="0" w:color="auto"/>
            <w:left w:val="none" w:sz="0" w:space="0" w:color="auto"/>
            <w:bottom w:val="none" w:sz="0" w:space="0" w:color="auto"/>
            <w:right w:val="none" w:sz="0" w:space="0" w:color="auto"/>
          </w:divBdr>
        </w:div>
        <w:div w:id="784617776">
          <w:marLeft w:val="640"/>
          <w:marRight w:val="0"/>
          <w:marTop w:val="0"/>
          <w:marBottom w:val="0"/>
          <w:divBdr>
            <w:top w:val="none" w:sz="0" w:space="0" w:color="auto"/>
            <w:left w:val="none" w:sz="0" w:space="0" w:color="auto"/>
            <w:bottom w:val="none" w:sz="0" w:space="0" w:color="auto"/>
            <w:right w:val="none" w:sz="0" w:space="0" w:color="auto"/>
          </w:divBdr>
        </w:div>
        <w:div w:id="1222013876">
          <w:marLeft w:val="640"/>
          <w:marRight w:val="0"/>
          <w:marTop w:val="0"/>
          <w:marBottom w:val="0"/>
          <w:divBdr>
            <w:top w:val="none" w:sz="0" w:space="0" w:color="auto"/>
            <w:left w:val="none" w:sz="0" w:space="0" w:color="auto"/>
            <w:bottom w:val="none" w:sz="0" w:space="0" w:color="auto"/>
            <w:right w:val="none" w:sz="0" w:space="0" w:color="auto"/>
          </w:divBdr>
        </w:div>
        <w:div w:id="1638100197">
          <w:marLeft w:val="640"/>
          <w:marRight w:val="0"/>
          <w:marTop w:val="0"/>
          <w:marBottom w:val="0"/>
          <w:divBdr>
            <w:top w:val="none" w:sz="0" w:space="0" w:color="auto"/>
            <w:left w:val="none" w:sz="0" w:space="0" w:color="auto"/>
            <w:bottom w:val="none" w:sz="0" w:space="0" w:color="auto"/>
            <w:right w:val="none" w:sz="0" w:space="0" w:color="auto"/>
          </w:divBdr>
        </w:div>
        <w:div w:id="1014258597">
          <w:marLeft w:val="640"/>
          <w:marRight w:val="0"/>
          <w:marTop w:val="0"/>
          <w:marBottom w:val="0"/>
          <w:divBdr>
            <w:top w:val="none" w:sz="0" w:space="0" w:color="auto"/>
            <w:left w:val="none" w:sz="0" w:space="0" w:color="auto"/>
            <w:bottom w:val="none" w:sz="0" w:space="0" w:color="auto"/>
            <w:right w:val="none" w:sz="0" w:space="0" w:color="auto"/>
          </w:divBdr>
        </w:div>
        <w:div w:id="1747339172">
          <w:marLeft w:val="640"/>
          <w:marRight w:val="0"/>
          <w:marTop w:val="0"/>
          <w:marBottom w:val="0"/>
          <w:divBdr>
            <w:top w:val="none" w:sz="0" w:space="0" w:color="auto"/>
            <w:left w:val="none" w:sz="0" w:space="0" w:color="auto"/>
            <w:bottom w:val="none" w:sz="0" w:space="0" w:color="auto"/>
            <w:right w:val="none" w:sz="0" w:space="0" w:color="auto"/>
          </w:divBdr>
        </w:div>
        <w:div w:id="2036687127">
          <w:marLeft w:val="640"/>
          <w:marRight w:val="0"/>
          <w:marTop w:val="0"/>
          <w:marBottom w:val="0"/>
          <w:divBdr>
            <w:top w:val="none" w:sz="0" w:space="0" w:color="auto"/>
            <w:left w:val="none" w:sz="0" w:space="0" w:color="auto"/>
            <w:bottom w:val="none" w:sz="0" w:space="0" w:color="auto"/>
            <w:right w:val="none" w:sz="0" w:space="0" w:color="auto"/>
          </w:divBdr>
        </w:div>
        <w:div w:id="1224097010">
          <w:marLeft w:val="640"/>
          <w:marRight w:val="0"/>
          <w:marTop w:val="0"/>
          <w:marBottom w:val="0"/>
          <w:divBdr>
            <w:top w:val="none" w:sz="0" w:space="0" w:color="auto"/>
            <w:left w:val="none" w:sz="0" w:space="0" w:color="auto"/>
            <w:bottom w:val="none" w:sz="0" w:space="0" w:color="auto"/>
            <w:right w:val="none" w:sz="0" w:space="0" w:color="auto"/>
          </w:divBdr>
        </w:div>
        <w:div w:id="1008871064">
          <w:marLeft w:val="640"/>
          <w:marRight w:val="0"/>
          <w:marTop w:val="0"/>
          <w:marBottom w:val="0"/>
          <w:divBdr>
            <w:top w:val="none" w:sz="0" w:space="0" w:color="auto"/>
            <w:left w:val="none" w:sz="0" w:space="0" w:color="auto"/>
            <w:bottom w:val="none" w:sz="0" w:space="0" w:color="auto"/>
            <w:right w:val="none" w:sz="0" w:space="0" w:color="auto"/>
          </w:divBdr>
        </w:div>
        <w:div w:id="391659726">
          <w:marLeft w:val="640"/>
          <w:marRight w:val="0"/>
          <w:marTop w:val="0"/>
          <w:marBottom w:val="0"/>
          <w:divBdr>
            <w:top w:val="none" w:sz="0" w:space="0" w:color="auto"/>
            <w:left w:val="none" w:sz="0" w:space="0" w:color="auto"/>
            <w:bottom w:val="none" w:sz="0" w:space="0" w:color="auto"/>
            <w:right w:val="none" w:sz="0" w:space="0" w:color="auto"/>
          </w:divBdr>
        </w:div>
        <w:div w:id="960768911">
          <w:marLeft w:val="640"/>
          <w:marRight w:val="0"/>
          <w:marTop w:val="0"/>
          <w:marBottom w:val="0"/>
          <w:divBdr>
            <w:top w:val="none" w:sz="0" w:space="0" w:color="auto"/>
            <w:left w:val="none" w:sz="0" w:space="0" w:color="auto"/>
            <w:bottom w:val="none" w:sz="0" w:space="0" w:color="auto"/>
            <w:right w:val="none" w:sz="0" w:space="0" w:color="auto"/>
          </w:divBdr>
        </w:div>
        <w:div w:id="587617586">
          <w:marLeft w:val="640"/>
          <w:marRight w:val="0"/>
          <w:marTop w:val="0"/>
          <w:marBottom w:val="0"/>
          <w:divBdr>
            <w:top w:val="none" w:sz="0" w:space="0" w:color="auto"/>
            <w:left w:val="none" w:sz="0" w:space="0" w:color="auto"/>
            <w:bottom w:val="none" w:sz="0" w:space="0" w:color="auto"/>
            <w:right w:val="none" w:sz="0" w:space="0" w:color="auto"/>
          </w:divBdr>
        </w:div>
        <w:div w:id="1875187752">
          <w:marLeft w:val="640"/>
          <w:marRight w:val="0"/>
          <w:marTop w:val="0"/>
          <w:marBottom w:val="0"/>
          <w:divBdr>
            <w:top w:val="none" w:sz="0" w:space="0" w:color="auto"/>
            <w:left w:val="none" w:sz="0" w:space="0" w:color="auto"/>
            <w:bottom w:val="none" w:sz="0" w:space="0" w:color="auto"/>
            <w:right w:val="none" w:sz="0" w:space="0" w:color="auto"/>
          </w:divBdr>
        </w:div>
        <w:div w:id="1066494990">
          <w:marLeft w:val="640"/>
          <w:marRight w:val="0"/>
          <w:marTop w:val="0"/>
          <w:marBottom w:val="0"/>
          <w:divBdr>
            <w:top w:val="none" w:sz="0" w:space="0" w:color="auto"/>
            <w:left w:val="none" w:sz="0" w:space="0" w:color="auto"/>
            <w:bottom w:val="none" w:sz="0" w:space="0" w:color="auto"/>
            <w:right w:val="none" w:sz="0" w:space="0" w:color="auto"/>
          </w:divBdr>
        </w:div>
        <w:div w:id="116070595">
          <w:marLeft w:val="640"/>
          <w:marRight w:val="0"/>
          <w:marTop w:val="0"/>
          <w:marBottom w:val="0"/>
          <w:divBdr>
            <w:top w:val="none" w:sz="0" w:space="0" w:color="auto"/>
            <w:left w:val="none" w:sz="0" w:space="0" w:color="auto"/>
            <w:bottom w:val="none" w:sz="0" w:space="0" w:color="auto"/>
            <w:right w:val="none" w:sz="0" w:space="0" w:color="auto"/>
          </w:divBdr>
        </w:div>
        <w:div w:id="1872915661">
          <w:marLeft w:val="640"/>
          <w:marRight w:val="0"/>
          <w:marTop w:val="0"/>
          <w:marBottom w:val="0"/>
          <w:divBdr>
            <w:top w:val="none" w:sz="0" w:space="0" w:color="auto"/>
            <w:left w:val="none" w:sz="0" w:space="0" w:color="auto"/>
            <w:bottom w:val="none" w:sz="0" w:space="0" w:color="auto"/>
            <w:right w:val="none" w:sz="0" w:space="0" w:color="auto"/>
          </w:divBdr>
        </w:div>
        <w:div w:id="790056559">
          <w:marLeft w:val="640"/>
          <w:marRight w:val="0"/>
          <w:marTop w:val="0"/>
          <w:marBottom w:val="0"/>
          <w:divBdr>
            <w:top w:val="none" w:sz="0" w:space="0" w:color="auto"/>
            <w:left w:val="none" w:sz="0" w:space="0" w:color="auto"/>
            <w:bottom w:val="none" w:sz="0" w:space="0" w:color="auto"/>
            <w:right w:val="none" w:sz="0" w:space="0" w:color="auto"/>
          </w:divBdr>
        </w:div>
        <w:div w:id="501508901">
          <w:marLeft w:val="640"/>
          <w:marRight w:val="0"/>
          <w:marTop w:val="0"/>
          <w:marBottom w:val="0"/>
          <w:divBdr>
            <w:top w:val="none" w:sz="0" w:space="0" w:color="auto"/>
            <w:left w:val="none" w:sz="0" w:space="0" w:color="auto"/>
            <w:bottom w:val="none" w:sz="0" w:space="0" w:color="auto"/>
            <w:right w:val="none" w:sz="0" w:space="0" w:color="auto"/>
          </w:divBdr>
        </w:div>
        <w:div w:id="469715174">
          <w:marLeft w:val="640"/>
          <w:marRight w:val="0"/>
          <w:marTop w:val="0"/>
          <w:marBottom w:val="0"/>
          <w:divBdr>
            <w:top w:val="none" w:sz="0" w:space="0" w:color="auto"/>
            <w:left w:val="none" w:sz="0" w:space="0" w:color="auto"/>
            <w:bottom w:val="none" w:sz="0" w:space="0" w:color="auto"/>
            <w:right w:val="none" w:sz="0" w:space="0" w:color="auto"/>
          </w:divBdr>
        </w:div>
        <w:div w:id="802817872">
          <w:marLeft w:val="640"/>
          <w:marRight w:val="0"/>
          <w:marTop w:val="0"/>
          <w:marBottom w:val="0"/>
          <w:divBdr>
            <w:top w:val="none" w:sz="0" w:space="0" w:color="auto"/>
            <w:left w:val="none" w:sz="0" w:space="0" w:color="auto"/>
            <w:bottom w:val="none" w:sz="0" w:space="0" w:color="auto"/>
            <w:right w:val="none" w:sz="0" w:space="0" w:color="auto"/>
          </w:divBdr>
        </w:div>
        <w:div w:id="158230951">
          <w:marLeft w:val="640"/>
          <w:marRight w:val="0"/>
          <w:marTop w:val="0"/>
          <w:marBottom w:val="0"/>
          <w:divBdr>
            <w:top w:val="none" w:sz="0" w:space="0" w:color="auto"/>
            <w:left w:val="none" w:sz="0" w:space="0" w:color="auto"/>
            <w:bottom w:val="none" w:sz="0" w:space="0" w:color="auto"/>
            <w:right w:val="none" w:sz="0" w:space="0" w:color="auto"/>
          </w:divBdr>
        </w:div>
        <w:div w:id="1375229404">
          <w:marLeft w:val="640"/>
          <w:marRight w:val="0"/>
          <w:marTop w:val="0"/>
          <w:marBottom w:val="0"/>
          <w:divBdr>
            <w:top w:val="none" w:sz="0" w:space="0" w:color="auto"/>
            <w:left w:val="none" w:sz="0" w:space="0" w:color="auto"/>
            <w:bottom w:val="none" w:sz="0" w:space="0" w:color="auto"/>
            <w:right w:val="none" w:sz="0" w:space="0" w:color="auto"/>
          </w:divBdr>
        </w:div>
        <w:div w:id="1794128480">
          <w:marLeft w:val="640"/>
          <w:marRight w:val="0"/>
          <w:marTop w:val="0"/>
          <w:marBottom w:val="0"/>
          <w:divBdr>
            <w:top w:val="none" w:sz="0" w:space="0" w:color="auto"/>
            <w:left w:val="none" w:sz="0" w:space="0" w:color="auto"/>
            <w:bottom w:val="none" w:sz="0" w:space="0" w:color="auto"/>
            <w:right w:val="none" w:sz="0" w:space="0" w:color="auto"/>
          </w:divBdr>
        </w:div>
        <w:div w:id="2092383528">
          <w:marLeft w:val="640"/>
          <w:marRight w:val="0"/>
          <w:marTop w:val="0"/>
          <w:marBottom w:val="0"/>
          <w:divBdr>
            <w:top w:val="none" w:sz="0" w:space="0" w:color="auto"/>
            <w:left w:val="none" w:sz="0" w:space="0" w:color="auto"/>
            <w:bottom w:val="none" w:sz="0" w:space="0" w:color="auto"/>
            <w:right w:val="none" w:sz="0" w:space="0" w:color="auto"/>
          </w:divBdr>
        </w:div>
        <w:div w:id="1236160157">
          <w:marLeft w:val="640"/>
          <w:marRight w:val="0"/>
          <w:marTop w:val="0"/>
          <w:marBottom w:val="0"/>
          <w:divBdr>
            <w:top w:val="none" w:sz="0" w:space="0" w:color="auto"/>
            <w:left w:val="none" w:sz="0" w:space="0" w:color="auto"/>
            <w:bottom w:val="none" w:sz="0" w:space="0" w:color="auto"/>
            <w:right w:val="none" w:sz="0" w:space="0" w:color="auto"/>
          </w:divBdr>
        </w:div>
        <w:div w:id="1852991918">
          <w:marLeft w:val="640"/>
          <w:marRight w:val="0"/>
          <w:marTop w:val="0"/>
          <w:marBottom w:val="0"/>
          <w:divBdr>
            <w:top w:val="none" w:sz="0" w:space="0" w:color="auto"/>
            <w:left w:val="none" w:sz="0" w:space="0" w:color="auto"/>
            <w:bottom w:val="none" w:sz="0" w:space="0" w:color="auto"/>
            <w:right w:val="none" w:sz="0" w:space="0" w:color="auto"/>
          </w:divBdr>
        </w:div>
        <w:div w:id="1779908535">
          <w:marLeft w:val="640"/>
          <w:marRight w:val="0"/>
          <w:marTop w:val="0"/>
          <w:marBottom w:val="0"/>
          <w:divBdr>
            <w:top w:val="none" w:sz="0" w:space="0" w:color="auto"/>
            <w:left w:val="none" w:sz="0" w:space="0" w:color="auto"/>
            <w:bottom w:val="none" w:sz="0" w:space="0" w:color="auto"/>
            <w:right w:val="none" w:sz="0" w:space="0" w:color="auto"/>
          </w:divBdr>
        </w:div>
        <w:div w:id="1608852057">
          <w:marLeft w:val="640"/>
          <w:marRight w:val="0"/>
          <w:marTop w:val="0"/>
          <w:marBottom w:val="0"/>
          <w:divBdr>
            <w:top w:val="none" w:sz="0" w:space="0" w:color="auto"/>
            <w:left w:val="none" w:sz="0" w:space="0" w:color="auto"/>
            <w:bottom w:val="none" w:sz="0" w:space="0" w:color="auto"/>
            <w:right w:val="none" w:sz="0" w:space="0" w:color="auto"/>
          </w:divBdr>
        </w:div>
        <w:div w:id="1231768233">
          <w:marLeft w:val="640"/>
          <w:marRight w:val="0"/>
          <w:marTop w:val="0"/>
          <w:marBottom w:val="0"/>
          <w:divBdr>
            <w:top w:val="none" w:sz="0" w:space="0" w:color="auto"/>
            <w:left w:val="none" w:sz="0" w:space="0" w:color="auto"/>
            <w:bottom w:val="none" w:sz="0" w:space="0" w:color="auto"/>
            <w:right w:val="none" w:sz="0" w:space="0" w:color="auto"/>
          </w:divBdr>
        </w:div>
        <w:div w:id="1202010960">
          <w:marLeft w:val="640"/>
          <w:marRight w:val="0"/>
          <w:marTop w:val="0"/>
          <w:marBottom w:val="0"/>
          <w:divBdr>
            <w:top w:val="none" w:sz="0" w:space="0" w:color="auto"/>
            <w:left w:val="none" w:sz="0" w:space="0" w:color="auto"/>
            <w:bottom w:val="none" w:sz="0" w:space="0" w:color="auto"/>
            <w:right w:val="none" w:sz="0" w:space="0" w:color="auto"/>
          </w:divBdr>
        </w:div>
        <w:div w:id="313142400">
          <w:marLeft w:val="640"/>
          <w:marRight w:val="0"/>
          <w:marTop w:val="0"/>
          <w:marBottom w:val="0"/>
          <w:divBdr>
            <w:top w:val="none" w:sz="0" w:space="0" w:color="auto"/>
            <w:left w:val="none" w:sz="0" w:space="0" w:color="auto"/>
            <w:bottom w:val="none" w:sz="0" w:space="0" w:color="auto"/>
            <w:right w:val="none" w:sz="0" w:space="0" w:color="auto"/>
          </w:divBdr>
        </w:div>
        <w:div w:id="1314023938">
          <w:marLeft w:val="640"/>
          <w:marRight w:val="0"/>
          <w:marTop w:val="0"/>
          <w:marBottom w:val="0"/>
          <w:divBdr>
            <w:top w:val="none" w:sz="0" w:space="0" w:color="auto"/>
            <w:left w:val="none" w:sz="0" w:space="0" w:color="auto"/>
            <w:bottom w:val="none" w:sz="0" w:space="0" w:color="auto"/>
            <w:right w:val="none" w:sz="0" w:space="0" w:color="auto"/>
          </w:divBdr>
        </w:div>
        <w:div w:id="2019893256">
          <w:marLeft w:val="640"/>
          <w:marRight w:val="0"/>
          <w:marTop w:val="0"/>
          <w:marBottom w:val="0"/>
          <w:divBdr>
            <w:top w:val="none" w:sz="0" w:space="0" w:color="auto"/>
            <w:left w:val="none" w:sz="0" w:space="0" w:color="auto"/>
            <w:bottom w:val="none" w:sz="0" w:space="0" w:color="auto"/>
            <w:right w:val="none" w:sz="0" w:space="0" w:color="auto"/>
          </w:divBdr>
        </w:div>
        <w:div w:id="1906528872">
          <w:marLeft w:val="640"/>
          <w:marRight w:val="0"/>
          <w:marTop w:val="0"/>
          <w:marBottom w:val="0"/>
          <w:divBdr>
            <w:top w:val="none" w:sz="0" w:space="0" w:color="auto"/>
            <w:left w:val="none" w:sz="0" w:space="0" w:color="auto"/>
            <w:bottom w:val="none" w:sz="0" w:space="0" w:color="auto"/>
            <w:right w:val="none" w:sz="0" w:space="0" w:color="auto"/>
          </w:divBdr>
        </w:div>
        <w:div w:id="2044355008">
          <w:marLeft w:val="640"/>
          <w:marRight w:val="0"/>
          <w:marTop w:val="0"/>
          <w:marBottom w:val="0"/>
          <w:divBdr>
            <w:top w:val="none" w:sz="0" w:space="0" w:color="auto"/>
            <w:left w:val="none" w:sz="0" w:space="0" w:color="auto"/>
            <w:bottom w:val="none" w:sz="0" w:space="0" w:color="auto"/>
            <w:right w:val="none" w:sz="0" w:space="0" w:color="auto"/>
          </w:divBdr>
        </w:div>
        <w:div w:id="889532741">
          <w:marLeft w:val="640"/>
          <w:marRight w:val="0"/>
          <w:marTop w:val="0"/>
          <w:marBottom w:val="0"/>
          <w:divBdr>
            <w:top w:val="none" w:sz="0" w:space="0" w:color="auto"/>
            <w:left w:val="none" w:sz="0" w:space="0" w:color="auto"/>
            <w:bottom w:val="none" w:sz="0" w:space="0" w:color="auto"/>
            <w:right w:val="none" w:sz="0" w:space="0" w:color="auto"/>
          </w:divBdr>
        </w:div>
        <w:div w:id="1273705788">
          <w:marLeft w:val="640"/>
          <w:marRight w:val="0"/>
          <w:marTop w:val="0"/>
          <w:marBottom w:val="0"/>
          <w:divBdr>
            <w:top w:val="none" w:sz="0" w:space="0" w:color="auto"/>
            <w:left w:val="none" w:sz="0" w:space="0" w:color="auto"/>
            <w:bottom w:val="none" w:sz="0" w:space="0" w:color="auto"/>
            <w:right w:val="none" w:sz="0" w:space="0" w:color="auto"/>
          </w:divBdr>
        </w:div>
        <w:div w:id="1291781703">
          <w:marLeft w:val="640"/>
          <w:marRight w:val="0"/>
          <w:marTop w:val="0"/>
          <w:marBottom w:val="0"/>
          <w:divBdr>
            <w:top w:val="none" w:sz="0" w:space="0" w:color="auto"/>
            <w:left w:val="none" w:sz="0" w:space="0" w:color="auto"/>
            <w:bottom w:val="none" w:sz="0" w:space="0" w:color="auto"/>
            <w:right w:val="none" w:sz="0" w:space="0" w:color="auto"/>
          </w:divBdr>
        </w:div>
        <w:div w:id="1524323472">
          <w:marLeft w:val="640"/>
          <w:marRight w:val="0"/>
          <w:marTop w:val="0"/>
          <w:marBottom w:val="0"/>
          <w:divBdr>
            <w:top w:val="none" w:sz="0" w:space="0" w:color="auto"/>
            <w:left w:val="none" w:sz="0" w:space="0" w:color="auto"/>
            <w:bottom w:val="none" w:sz="0" w:space="0" w:color="auto"/>
            <w:right w:val="none" w:sz="0" w:space="0" w:color="auto"/>
          </w:divBdr>
        </w:div>
        <w:div w:id="1276058152">
          <w:marLeft w:val="640"/>
          <w:marRight w:val="0"/>
          <w:marTop w:val="0"/>
          <w:marBottom w:val="0"/>
          <w:divBdr>
            <w:top w:val="none" w:sz="0" w:space="0" w:color="auto"/>
            <w:left w:val="none" w:sz="0" w:space="0" w:color="auto"/>
            <w:bottom w:val="none" w:sz="0" w:space="0" w:color="auto"/>
            <w:right w:val="none" w:sz="0" w:space="0" w:color="auto"/>
          </w:divBdr>
        </w:div>
        <w:div w:id="1869565562">
          <w:marLeft w:val="640"/>
          <w:marRight w:val="0"/>
          <w:marTop w:val="0"/>
          <w:marBottom w:val="0"/>
          <w:divBdr>
            <w:top w:val="none" w:sz="0" w:space="0" w:color="auto"/>
            <w:left w:val="none" w:sz="0" w:space="0" w:color="auto"/>
            <w:bottom w:val="none" w:sz="0" w:space="0" w:color="auto"/>
            <w:right w:val="none" w:sz="0" w:space="0" w:color="auto"/>
          </w:divBdr>
        </w:div>
        <w:div w:id="1021127182">
          <w:marLeft w:val="640"/>
          <w:marRight w:val="0"/>
          <w:marTop w:val="0"/>
          <w:marBottom w:val="0"/>
          <w:divBdr>
            <w:top w:val="none" w:sz="0" w:space="0" w:color="auto"/>
            <w:left w:val="none" w:sz="0" w:space="0" w:color="auto"/>
            <w:bottom w:val="none" w:sz="0" w:space="0" w:color="auto"/>
            <w:right w:val="none" w:sz="0" w:space="0" w:color="auto"/>
          </w:divBdr>
        </w:div>
        <w:div w:id="1609389856">
          <w:marLeft w:val="640"/>
          <w:marRight w:val="0"/>
          <w:marTop w:val="0"/>
          <w:marBottom w:val="0"/>
          <w:divBdr>
            <w:top w:val="none" w:sz="0" w:space="0" w:color="auto"/>
            <w:left w:val="none" w:sz="0" w:space="0" w:color="auto"/>
            <w:bottom w:val="none" w:sz="0" w:space="0" w:color="auto"/>
            <w:right w:val="none" w:sz="0" w:space="0" w:color="auto"/>
          </w:divBdr>
        </w:div>
        <w:div w:id="342632700">
          <w:marLeft w:val="640"/>
          <w:marRight w:val="0"/>
          <w:marTop w:val="0"/>
          <w:marBottom w:val="0"/>
          <w:divBdr>
            <w:top w:val="none" w:sz="0" w:space="0" w:color="auto"/>
            <w:left w:val="none" w:sz="0" w:space="0" w:color="auto"/>
            <w:bottom w:val="none" w:sz="0" w:space="0" w:color="auto"/>
            <w:right w:val="none" w:sz="0" w:space="0" w:color="auto"/>
          </w:divBdr>
        </w:div>
        <w:div w:id="1309479023">
          <w:marLeft w:val="640"/>
          <w:marRight w:val="0"/>
          <w:marTop w:val="0"/>
          <w:marBottom w:val="0"/>
          <w:divBdr>
            <w:top w:val="none" w:sz="0" w:space="0" w:color="auto"/>
            <w:left w:val="none" w:sz="0" w:space="0" w:color="auto"/>
            <w:bottom w:val="none" w:sz="0" w:space="0" w:color="auto"/>
            <w:right w:val="none" w:sz="0" w:space="0" w:color="auto"/>
          </w:divBdr>
        </w:div>
        <w:div w:id="2055306417">
          <w:marLeft w:val="640"/>
          <w:marRight w:val="0"/>
          <w:marTop w:val="0"/>
          <w:marBottom w:val="0"/>
          <w:divBdr>
            <w:top w:val="none" w:sz="0" w:space="0" w:color="auto"/>
            <w:left w:val="none" w:sz="0" w:space="0" w:color="auto"/>
            <w:bottom w:val="none" w:sz="0" w:space="0" w:color="auto"/>
            <w:right w:val="none" w:sz="0" w:space="0" w:color="auto"/>
          </w:divBdr>
        </w:div>
        <w:div w:id="1244609903">
          <w:marLeft w:val="640"/>
          <w:marRight w:val="0"/>
          <w:marTop w:val="0"/>
          <w:marBottom w:val="0"/>
          <w:divBdr>
            <w:top w:val="none" w:sz="0" w:space="0" w:color="auto"/>
            <w:left w:val="none" w:sz="0" w:space="0" w:color="auto"/>
            <w:bottom w:val="none" w:sz="0" w:space="0" w:color="auto"/>
            <w:right w:val="none" w:sz="0" w:space="0" w:color="auto"/>
          </w:divBdr>
        </w:div>
        <w:div w:id="1488011881">
          <w:marLeft w:val="640"/>
          <w:marRight w:val="0"/>
          <w:marTop w:val="0"/>
          <w:marBottom w:val="0"/>
          <w:divBdr>
            <w:top w:val="none" w:sz="0" w:space="0" w:color="auto"/>
            <w:left w:val="none" w:sz="0" w:space="0" w:color="auto"/>
            <w:bottom w:val="none" w:sz="0" w:space="0" w:color="auto"/>
            <w:right w:val="none" w:sz="0" w:space="0" w:color="auto"/>
          </w:divBdr>
        </w:div>
        <w:div w:id="1395810377">
          <w:marLeft w:val="640"/>
          <w:marRight w:val="0"/>
          <w:marTop w:val="0"/>
          <w:marBottom w:val="0"/>
          <w:divBdr>
            <w:top w:val="none" w:sz="0" w:space="0" w:color="auto"/>
            <w:left w:val="none" w:sz="0" w:space="0" w:color="auto"/>
            <w:bottom w:val="none" w:sz="0" w:space="0" w:color="auto"/>
            <w:right w:val="none" w:sz="0" w:space="0" w:color="auto"/>
          </w:divBdr>
        </w:div>
        <w:div w:id="2020502751">
          <w:marLeft w:val="640"/>
          <w:marRight w:val="0"/>
          <w:marTop w:val="0"/>
          <w:marBottom w:val="0"/>
          <w:divBdr>
            <w:top w:val="none" w:sz="0" w:space="0" w:color="auto"/>
            <w:left w:val="none" w:sz="0" w:space="0" w:color="auto"/>
            <w:bottom w:val="none" w:sz="0" w:space="0" w:color="auto"/>
            <w:right w:val="none" w:sz="0" w:space="0" w:color="auto"/>
          </w:divBdr>
        </w:div>
        <w:div w:id="1416046696">
          <w:marLeft w:val="640"/>
          <w:marRight w:val="0"/>
          <w:marTop w:val="0"/>
          <w:marBottom w:val="0"/>
          <w:divBdr>
            <w:top w:val="none" w:sz="0" w:space="0" w:color="auto"/>
            <w:left w:val="none" w:sz="0" w:space="0" w:color="auto"/>
            <w:bottom w:val="none" w:sz="0" w:space="0" w:color="auto"/>
            <w:right w:val="none" w:sz="0" w:space="0" w:color="auto"/>
          </w:divBdr>
        </w:div>
        <w:div w:id="1048869917">
          <w:marLeft w:val="640"/>
          <w:marRight w:val="0"/>
          <w:marTop w:val="0"/>
          <w:marBottom w:val="0"/>
          <w:divBdr>
            <w:top w:val="none" w:sz="0" w:space="0" w:color="auto"/>
            <w:left w:val="none" w:sz="0" w:space="0" w:color="auto"/>
            <w:bottom w:val="none" w:sz="0" w:space="0" w:color="auto"/>
            <w:right w:val="none" w:sz="0" w:space="0" w:color="auto"/>
          </w:divBdr>
        </w:div>
        <w:div w:id="510997978">
          <w:marLeft w:val="640"/>
          <w:marRight w:val="0"/>
          <w:marTop w:val="0"/>
          <w:marBottom w:val="0"/>
          <w:divBdr>
            <w:top w:val="none" w:sz="0" w:space="0" w:color="auto"/>
            <w:left w:val="none" w:sz="0" w:space="0" w:color="auto"/>
            <w:bottom w:val="none" w:sz="0" w:space="0" w:color="auto"/>
            <w:right w:val="none" w:sz="0" w:space="0" w:color="auto"/>
          </w:divBdr>
        </w:div>
        <w:div w:id="253170318">
          <w:marLeft w:val="640"/>
          <w:marRight w:val="0"/>
          <w:marTop w:val="0"/>
          <w:marBottom w:val="0"/>
          <w:divBdr>
            <w:top w:val="none" w:sz="0" w:space="0" w:color="auto"/>
            <w:left w:val="none" w:sz="0" w:space="0" w:color="auto"/>
            <w:bottom w:val="none" w:sz="0" w:space="0" w:color="auto"/>
            <w:right w:val="none" w:sz="0" w:space="0" w:color="auto"/>
          </w:divBdr>
        </w:div>
        <w:div w:id="1579824177">
          <w:marLeft w:val="640"/>
          <w:marRight w:val="0"/>
          <w:marTop w:val="0"/>
          <w:marBottom w:val="0"/>
          <w:divBdr>
            <w:top w:val="none" w:sz="0" w:space="0" w:color="auto"/>
            <w:left w:val="none" w:sz="0" w:space="0" w:color="auto"/>
            <w:bottom w:val="none" w:sz="0" w:space="0" w:color="auto"/>
            <w:right w:val="none" w:sz="0" w:space="0" w:color="auto"/>
          </w:divBdr>
        </w:div>
        <w:div w:id="1461066884">
          <w:marLeft w:val="640"/>
          <w:marRight w:val="0"/>
          <w:marTop w:val="0"/>
          <w:marBottom w:val="0"/>
          <w:divBdr>
            <w:top w:val="none" w:sz="0" w:space="0" w:color="auto"/>
            <w:left w:val="none" w:sz="0" w:space="0" w:color="auto"/>
            <w:bottom w:val="none" w:sz="0" w:space="0" w:color="auto"/>
            <w:right w:val="none" w:sz="0" w:space="0" w:color="auto"/>
          </w:divBdr>
        </w:div>
        <w:div w:id="243420041">
          <w:marLeft w:val="640"/>
          <w:marRight w:val="0"/>
          <w:marTop w:val="0"/>
          <w:marBottom w:val="0"/>
          <w:divBdr>
            <w:top w:val="none" w:sz="0" w:space="0" w:color="auto"/>
            <w:left w:val="none" w:sz="0" w:space="0" w:color="auto"/>
            <w:bottom w:val="none" w:sz="0" w:space="0" w:color="auto"/>
            <w:right w:val="none" w:sz="0" w:space="0" w:color="auto"/>
          </w:divBdr>
        </w:div>
        <w:div w:id="1823160518">
          <w:marLeft w:val="640"/>
          <w:marRight w:val="0"/>
          <w:marTop w:val="0"/>
          <w:marBottom w:val="0"/>
          <w:divBdr>
            <w:top w:val="none" w:sz="0" w:space="0" w:color="auto"/>
            <w:left w:val="none" w:sz="0" w:space="0" w:color="auto"/>
            <w:bottom w:val="none" w:sz="0" w:space="0" w:color="auto"/>
            <w:right w:val="none" w:sz="0" w:space="0" w:color="auto"/>
          </w:divBdr>
        </w:div>
        <w:div w:id="646783868">
          <w:marLeft w:val="640"/>
          <w:marRight w:val="0"/>
          <w:marTop w:val="0"/>
          <w:marBottom w:val="0"/>
          <w:divBdr>
            <w:top w:val="none" w:sz="0" w:space="0" w:color="auto"/>
            <w:left w:val="none" w:sz="0" w:space="0" w:color="auto"/>
            <w:bottom w:val="none" w:sz="0" w:space="0" w:color="auto"/>
            <w:right w:val="none" w:sz="0" w:space="0" w:color="auto"/>
          </w:divBdr>
        </w:div>
        <w:div w:id="1568569718">
          <w:marLeft w:val="640"/>
          <w:marRight w:val="0"/>
          <w:marTop w:val="0"/>
          <w:marBottom w:val="0"/>
          <w:divBdr>
            <w:top w:val="none" w:sz="0" w:space="0" w:color="auto"/>
            <w:left w:val="none" w:sz="0" w:space="0" w:color="auto"/>
            <w:bottom w:val="none" w:sz="0" w:space="0" w:color="auto"/>
            <w:right w:val="none" w:sz="0" w:space="0" w:color="auto"/>
          </w:divBdr>
        </w:div>
        <w:div w:id="1385105805">
          <w:marLeft w:val="640"/>
          <w:marRight w:val="0"/>
          <w:marTop w:val="0"/>
          <w:marBottom w:val="0"/>
          <w:divBdr>
            <w:top w:val="none" w:sz="0" w:space="0" w:color="auto"/>
            <w:left w:val="none" w:sz="0" w:space="0" w:color="auto"/>
            <w:bottom w:val="none" w:sz="0" w:space="0" w:color="auto"/>
            <w:right w:val="none" w:sz="0" w:space="0" w:color="auto"/>
          </w:divBdr>
        </w:div>
        <w:div w:id="1914268492">
          <w:marLeft w:val="640"/>
          <w:marRight w:val="0"/>
          <w:marTop w:val="0"/>
          <w:marBottom w:val="0"/>
          <w:divBdr>
            <w:top w:val="none" w:sz="0" w:space="0" w:color="auto"/>
            <w:left w:val="none" w:sz="0" w:space="0" w:color="auto"/>
            <w:bottom w:val="none" w:sz="0" w:space="0" w:color="auto"/>
            <w:right w:val="none" w:sz="0" w:space="0" w:color="auto"/>
          </w:divBdr>
        </w:div>
        <w:div w:id="1711342963">
          <w:marLeft w:val="640"/>
          <w:marRight w:val="0"/>
          <w:marTop w:val="0"/>
          <w:marBottom w:val="0"/>
          <w:divBdr>
            <w:top w:val="none" w:sz="0" w:space="0" w:color="auto"/>
            <w:left w:val="none" w:sz="0" w:space="0" w:color="auto"/>
            <w:bottom w:val="none" w:sz="0" w:space="0" w:color="auto"/>
            <w:right w:val="none" w:sz="0" w:space="0" w:color="auto"/>
          </w:divBdr>
        </w:div>
        <w:div w:id="639923281">
          <w:marLeft w:val="640"/>
          <w:marRight w:val="0"/>
          <w:marTop w:val="0"/>
          <w:marBottom w:val="0"/>
          <w:divBdr>
            <w:top w:val="none" w:sz="0" w:space="0" w:color="auto"/>
            <w:left w:val="none" w:sz="0" w:space="0" w:color="auto"/>
            <w:bottom w:val="none" w:sz="0" w:space="0" w:color="auto"/>
            <w:right w:val="none" w:sz="0" w:space="0" w:color="auto"/>
          </w:divBdr>
        </w:div>
        <w:div w:id="1748460824">
          <w:marLeft w:val="640"/>
          <w:marRight w:val="0"/>
          <w:marTop w:val="0"/>
          <w:marBottom w:val="0"/>
          <w:divBdr>
            <w:top w:val="none" w:sz="0" w:space="0" w:color="auto"/>
            <w:left w:val="none" w:sz="0" w:space="0" w:color="auto"/>
            <w:bottom w:val="none" w:sz="0" w:space="0" w:color="auto"/>
            <w:right w:val="none" w:sz="0" w:space="0" w:color="auto"/>
          </w:divBdr>
        </w:div>
        <w:div w:id="1972786290">
          <w:marLeft w:val="640"/>
          <w:marRight w:val="0"/>
          <w:marTop w:val="0"/>
          <w:marBottom w:val="0"/>
          <w:divBdr>
            <w:top w:val="none" w:sz="0" w:space="0" w:color="auto"/>
            <w:left w:val="none" w:sz="0" w:space="0" w:color="auto"/>
            <w:bottom w:val="none" w:sz="0" w:space="0" w:color="auto"/>
            <w:right w:val="none" w:sz="0" w:space="0" w:color="auto"/>
          </w:divBdr>
        </w:div>
        <w:div w:id="1229611085">
          <w:marLeft w:val="640"/>
          <w:marRight w:val="0"/>
          <w:marTop w:val="0"/>
          <w:marBottom w:val="0"/>
          <w:divBdr>
            <w:top w:val="none" w:sz="0" w:space="0" w:color="auto"/>
            <w:left w:val="none" w:sz="0" w:space="0" w:color="auto"/>
            <w:bottom w:val="none" w:sz="0" w:space="0" w:color="auto"/>
            <w:right w:val="none" w:sz="0" w:space="0" w:color="auto"/>
          </w:divBdr>
        </w:div>
        <w:div w:id="226302876">
          <w:marLeft w:val="640"/>
          <w:marRight w:val="0"/>
          <w:marTop w:val="0"/>
          <w:marBottom w:val="0"/>
          <w:divBdr>
            <w:top w:val="none" w:sz="0" w:space="0" w:color="auto"/>
            <w:left w:val="none" w:sz="0" w:space="0" w:color="auto"/>
            <w:bottom w:val="none" w:sz="0" w:space="0" w:color="auto"/>
            <w:right w:val="none" w:sz="0" w:space="0" w:color="auto"/>
          </w:divBdr>
        </w:div>
        <w:div w:id="825321417">
          <w:marLeft w:val="640"/>
          <w:marRight w:val="0"/>
          <w:marTop w:val="0"/>
          <w:marBottom w:val="0"/>
          <w:divBdr>
            <w:top w:val="none" w:sz="0" w:space="0" w:color="auto"/>
            <w:left w:val="none" w:sz="0" w:space="0" w:color="auto"/>
            <w:bottom w:val="none" w:sz="0" w:space="0" w:color="auto"/>
            <w:right w:val="none" w:sz="0" w:space="0" w:color="auto"/>
          </w:divBdr>
        </w:div>
        <w:div w:id="732384723">
          <w:marLeft w:val="640"/>
          <w:marRight w:val="0"/>
          <w:marTop w:val="0"/>
          <w:marBottom w:val="0"/>
          <w:divBdr>
            <w:top w:val="none" w:sz="0" w:space="0" w:color="auto"/>
            <w:left w:val="none" w:sz="0" w:space="0" w:color="auto"/>
            <w:bottom w:val="none" w:sz="0" w:space="0" w:color="auto"/>
            <w:right w:val="none" w:sz="0" w:space="0" w:color="auto"/>
          </w:divBdr>
        </w:div>
        <w:div w:id="671182838">
          <w:marLeft w:val="640"/>
          <w:marRight w:val="0"/>
          <w:marTop w:val="0"/>
          <w:marBottom w:val="0"/>
          <w:divBdr>
            <w:top w:val="none" w:sz="0" w:space="0" w:color="auto"/>
            <w:left w:val="none" w:sz="0" w:space="0" w:color="auto"/>
            <w:bottom w:val="none" w:sz="0" w:space="0" w:color="auto"/>
            <w:right w:val="none" w:sz="0" w:space="0" w:color="auto"/>
          </w:divBdr>
        </w:div>
        <w:div w:id="1348822624">
          <w:marLeft w:val="640"/>
          <w:marRight w:val="0"/>
          <w:marTop w:val="0"/>
          <w:marBottom w:val="0"/>
          <w:divBdr>
            <w:top w:val="none" w:sz="0" w:space="0" w:color="auto"/>
            <w:left w:val="none" w:sz="0" w:space="0" w:color="auto"/>
            <w:bottom w:val="none" w:sz="0" w:space="0" w:color="auto"/>
            <w:right w:val="none" w:sz="0" w:space="0" w:color="auto"/>
          </w:divBdr>
        </w:div>
        <w:div w:id="256016111">
          <w:marLeft w:val="640"/>
          <w:marRight w:val="0"/>
          <w:marTop w:val="0"/>
          <w:marBottom w:val="0"/>
          <w:divBdr>
            <w:top w:val="none" w:sz="0" w:space="0" w:color="auto"/>
            <w:left w:val="none" w:sz="0" w:space="0" w:color="auto"/>
            <w:bottom w:val="none" w:sz="0" w:space="0" w:color="auto"/>
            <w:right w:val="none" w:sz="0" w:space="0" w:color="auto"/>
          </w:divBdr>
        </w:div>
        <w:div w:id="1083335412">
          <w:marLeft w:val="640"/>
          <w:marRight w:val="0"/>
          <w:marTop w:val="0"/>
          <w:marBottom w:val="0"/>
          <w:divBdr>
            <w:top w:val="none" w:sz="0" w:space="0" w:color="auto"/>
            <w:left w:val="none" w:sz="0" w:space="0" w:color="auto"/>
            <w:bottom w:val="none" w:sz="0" w:space="0" w:color="auto"/>
            <w:right w:val="none" w:sz="0" w:space="0" w:color="auto"/>
          </w:divBdr>
        </w:div>
        <w:div w:id="1198158606">
          <w:marLeft w:val="640"/>
          <w:marRight w:val="0"/>
          <w:marTop w:val="0"/>
          <w:marBottom w:val="0"/>
          <w:divBdr>
            <w:top w:val="none" w:sz="0" w:space="0" w:color="auto"/>
            <w:left w:val="none" w:sz="0" w:space="0" w:color="auto"/>
            <w:bottom w:val="none" w:sz="0" w:space="0" w:color="auto"/>
            <w:right w:val="none" w:sz="0" w:space="0" w:color="auto"/>
          </w:divBdr>
        </w:div>
        <w:div w:id="344404424">
          <w:marLeft w:val="640"/>
          <w:marRight w:val="0"/>
          <w:marTop w:val="0"/>
          <w:marBottom w:val="0"/>
          <w:divBdr>
            <w:top w:val="none" w:sz="0" w:space="0" w:color="auto"/>
            <w:left w:val="none" w:sz="0" w:space="0" w:color="auto"/>
            <w:bottom w:val="none" w:sz="0" w:space="0" w:color="auto"/>
            <w:right w:val="none" w:sz="0" w:space="0" w:color="auto"/>
          </w:divBdr>
        </w:div>
        <w:div w:id="1270162648">
          <w:marLeft w:val="640"/>
          <w:marRight w:val="0"/>
          <w:marTop w:val="0"/>
          <w:marBottom w:val="0"/>
          <w:divBdr>
            <w:top w:val="none" w:sz="0" w:space="0" w:color="auto"/>
            <w:left w:val="none" w:sz="0" w:space="0" w:color="auto"/>
            <w:bottom w:val="none" w:sz="0" w:space="0" w:color="auto"/>
            <w:right w:val="none" w:sz="0" w:space="0" w:color="auto"/>
          </w:divBdr>
        </w:div>
        <w:div w:id="389158698">
          <w:marLeft w:val="640"/>
          <w:marRight w:val="0"/>
          <w:marTop w:val="0"/>
          <w:marBottom w:val="0"/>
          <w:divBdr>
            <w:top w:val="none" w:sz="0" w:space="0" w:color="auto"/>
            <w:left w:val="none" w:sz="0" w:space="0" w:color="auto"/>
            <w:bottom w:val="none" w:sz="0" w:space="0" w:color="auto"/>
            <w:right w:val="none" w:sz="0" w:space="0" w:color="auto"/>
          </w:divBdr>
        </w:div>
        <w:div w:id="1176118491">
          <w:marLeft w:val="640"/>
          <w:marRight w:val="0"/>
          <w:marTop w:val="0"/>
          <w:marBottom w:val="0"/>
          <w:divBdr>
            <w:top w:val="none" w:sz="0" w:space="0" w:color="auto"/>
            <w:left w:val="none" w:sz="0" w:space="0" w:color="auto"/>
            <w:bottom w:val="none" w:sz="0" w:space="0" w:color="auto"/>
            <w:right w:val="none" w:sz="0" w:space="0" w:color="auto"/>
          </w:divBdr>
        </w:div>
        <w:div w:id="1833258874">
          <w:marLeft w:val="640"/>
          <w:marRight w:val="0"/>
          <w:marTop w:val="0"/>
          <w:marBottom w:val="0"/>
          <w:divBdr>
            <w:top w:val="none" w:sz="0" w:space="0" w:color="auto"/>
            <w:left w:val="none" w:sz="0" w:space="0" w:color="auto"/>
            <w:bottom w:val="none" w:sz="0" w:space="0" w:color="auto"/>
            <w:right w:val="none" w:sz="0" w:space="0" w:color="auto"/>
          </w:divBdr>
        </w:div>
        <w:div w:id="256334016">
          <w:marLeft w:val="640"/>
          <w:marRight w:val="0"/>
          <w:marTop w:val="0"/>
          <w:marBottom w:val="0"/>
          <w:divBdr>
            <w:top w:val="none" w:sz="0" w:space="0" w:color="auto"/>
            <w:left w:val="none" w:sz="0" w:space="0" w:color="auto"/>
            <w:bottom w:val="none" w:sz="0" w:space="0" w:color="auto"/>
            <w:right w:val="none" w:sz="0" w:space="0" w:color="auto"/>
          </w:divBdr>
        </w:div>
        <w:div w:id="1341738334">
          <w:marLeft w:val="640"/>
          <w:marRight w:val="0"/>
          <w:marTop w:val="0"/>
          <w:marBottom w:val="0"/>
          <w:divBdr>
            <w:top w:val="none" w:sz="0" w:space="0" w:color="auto"/>
            <w:left w:val="none" w:sz="0" w:space="0" w:color="auto"/>
            <w:bottom w:val="none" w:sz="0" w:space="0" w:color="auto"/>
            <w:right w:val="none" w:sz="0" w:space="0" w:color="auto"/>
          </w:divBdr>
        </w:div>
        <w:div w:id="1032338340">
          <w:marLeft w:val="640"/>
          <w:marRight w:val="0"/>
          <w:marTop w:val="0"/>
          <w:marBottom w:val="0"/>
          <w:divBdr>
            <w:top w:val="none" w:sz="0" w:space="0" w:color="auto"/>
            <w:left w:val="none" w:sz="0" w:space="0" w:color="auto"/>
            <w:bottom w:val="none" w:sz="0" w:space="0" w:color="auto"/>
            <w:right w:val="none" w:sz="0" w:space="0" w:color="auto"/>
          </w:divBdr>
        </w:div>
        <w:div w:id="280846301">
          <w:marLeft w:val="640"/>
          <w:marRight w:val="0"/>
          <w:marTop w:val="0"/>
          <w:marBottom w:val="0"/>
          <w:divBdr>
            <w:top w:val="none" w:sz="0" w:space="0" w:color="auto"/>
            <w:left w:val="none" w:sz="0" w:space="0" w:color="auto"/>
            <w:bottom w:val="none" w:sz="0" w:space="0" w:color="auto"/>
            <w:right w:val="none" w:sz="0" w:space="0" w:color="auto"/>
          </w:divBdr>
        </w:div>
        <w:div w:id="1405302428">
          <w:marLeft w:val="640"/>
          <w:marRight w:val="0"/>
          <w:marTop w:val="0"/>
          <w:marBottom w:val="0"/>
          <w:divBdr>
            <w:top w:val="none" w:sz="0" w:space="0" w:color="auto"/>
            <w:left w:val="none" w:sz="0" w:space="0" w:color="auto"/>
            <w:bottom w:val="none" w:sz="0" w:space="0" w:color="auto"/>
            <w:right w:val="none" w:sz="0" w:space="0" w:color="auto"/>
          </w:divBdr>
        </w:div>
        <w:div w:id="194850497">
          <w:marLeft w:val="640"/>
          <w:marRight w:val="0"/>
          <w:marTop w:val="0"/>
          <w:marBottom w:val="0"/>
          <w:divBdr>
            <w:top w:val="none" w:sz="0" w:space="0" w:color="auto"/>
            <w:left w:val="none" w:sz="0" w:space="0" w:color="auto"/>
            <w:bottom w:val="none" w:sz="0" w:space="0" w:color="auto"/>
            <w:right w:val="none" w:sz="0" w:space="0" w:color="auto"/>
          </w:divBdr>
        </w:div>
        <w:div w:id="732047357">
          <w:marLeft w:val="640"/>
          <w:marRight w:val="0"/>
          <w:marTop w:val="0"/>
          <w:marBottom w:val="0"/>
          <w:divBdr>
            <w:top w:val="none" w:sz="0" w:space="0" w:color="auto"/>
            <w:left w:val="none" w:sz="0" w:space="0" w:color="auto"/>
            <w:bottom w:val="none" w:sz="0" w:space="0" w:color="auto"/>
            <w:right w:val="none" w:sz="0" w:space="0" w:color="auto"/>
          </w:divBdr>
        </w:div>
        <w:div w:id="882713007">
          <w:marLeft w:val="640"/>
          <w:marRight w:val="0"/>
          <w:marTop w:val="0"/>
          <w:marBottom w:val="0"/>
          <w:divBdr>
            <w:top w:val="none" w:sz="0" w:space="0" w:color="auto"/>
            <w:left w:val="none" w:sz="0" w:space="0" w:color="auto"/>
            <w:bottom w:val="none" w:sz="0" w:space="0" w:color="auto"/>
            <w:right w:val="none" w:sz="0" w:space="0" w:color="auto"/>
          </w:divBdr>
        </w:div>
        <w:div w:id="1022435792">
          <w:marLeft w:val="640"/>
          <w:marRight w:val="0"/>
          <w:marTop w:val="0"/>
          <w:marBottom w:val="0"/>
          <w:divBdr>
            <w:top w:val="none" w:sz="0" w:space="0" w:color="auto"/>
            <w:left w:val="none" w:sz="0" w:space="0" w:color="auto"/>
            <w:bottom w:val="none" w:sz="0" w:space="0" w:color="auto"/>
            <w:right w:val="none" w:sz="0" w:space="0" w:color="auto"/>
          </w:divBdr>
        </w:div>
        <w:div w:id="1098211545">
          <w:marLeft w:val="640"/>
          <w:marRight w:val="0"/>
          <w:marTop w:val="0"/>
          <w:marBottom w:val="0"/>
          <w:divBdr>
            <w:top w:val="none" w:sz="0" w:space="0" w:color="auto"/>
            <w:left w:val="none" w:sz="0" w:space="0" w:color="auto"/>
            <w:bottom w:val="none" w:sz="0" w:space="0" w:color="auto"/>
            <w:right w:val="none" w:sz="0" w:space="0" w:color="auto"/>
          </w:divBdr>
        </w:div>
        <w:div w:id="100610662">
          <w:marLeft w:val="640"/>
          <w:marRight w:val="0"/>
          <w:marTop w:val="0"/>
          <w:marBottom w:val="0"/>
          <w:divBdr>
            <w:top w:val="none" w:sz="0" w:space="0" w:color="auto"/>
            <w:left w:val="none" w:sz="0" w:space="0" w:color="auto"/>
            <w:bottom w:val="none" w:sz="0" w:space="0" w:color="auto"/>
            <w:right w:val="none" w:sz="0" w:space="0" w:color="auto"/>
          </w:divBdr>
        </w:div>
        <w:div w:id="58601744">
          <w:marLeft w:val="640"/>
          <w:marRight w:val="0"/>
          <w:marTop w:val="0"/>
          <w:marBottom w:val="0"/>
          <w:divBdr>
            <w:top w:val="none" w:sz="0" w:space="0" w:color="auto"/>
            <w:left w:val="none" w:sz="0" w:space="0" w:color="auto"/>
            <w:bottom w:val="none" w:sz="0" w:space="0" w:color="auto"/>
            <w:right w:val="none" w:sz="0" w:space="0" w:color="auto"/>
          </w:divBdr>
        </w:div>
        <w:div w:id="1033918172">
          <w:marLeft w:val="640"/>
          <w:marRight w:val="0"/>
          <w:marTop w:val="0"/>
          <w:marBottom w:val="0"/>
          <w:divBdr>
            <w:top w:val="none" w:sz="0" w:space="0" w:color="auto"/>
            <w:left w:val="none" w:sz="0" w:space="0" w:color="auto"/>
            <w:bottom w:val="none" w:sz="0" w:space="0" w:color="auto"/>
            <w:right w:val="none" w:sz="0" w:space="0" w:color="auto"/>
          </w:divBdr>
        </w:div>
        <w:div w:id="1335841064">
          <w:marLeft w:val="640"/>
          <w:marRight w:val="0"/>
          <w:marTop w:val="0"/>
          <w:marBottom w:val="0"/>
          <w:divBdr>
            <w:top w:val="none" w:sz="0" w:space="0" w:color="auto"/>
            <w:left w:val="none" w:sz="0" w:space="0" w:color="auto"/>
            <w:bottom w:val="none" w:sz="0" w:space="0" w:color="auto"/>
            <w:right w:val="none" w:sz="0" w:space="0" w:color="auto"/>
          </w:divBdr>
        </w:div>
        <w:div w:id="63573131">
          <w:marLeft w:val="640"/>
          <w:marRight w:val="0"/>
          <w:marTop w:val="0"/>
          <w:marBottom w:val="0"/>
          <w:divBdr>
            <w:top w:val="none" w:sz="0" w:space="0" w:color="auto"/>
            <w:left w:val="none" w:sz="0" w:space="0" w:color="auto"/>
            <w:bottom w:val="none" w:sz="0" w:space="0" w:color="auto"/>
            <w:right w:val="none" w:sz="0" w:space="0" w:color="auto"/>
          </w:divBdr>
        </w:div>
        <w:div w:id="1106391380">
          <w:marLeft w:val="640"/>
          <w:marRight w:val="0"/>
          <w:marTop w:val="0"/>
          <w:marBottom w:val="0"/>
          <w:divBdr>
            <w:top w:val="none" w:sz="0" w:space="0" w:color="auto"/>
            <w:left w:val="none" w:sz="0" w:space="0" w:color="auto"/>
            <w:bottom w:val="none" w:sz="0" w:space="0" w:color="auto"/>
            <w:right w:val="none" w:sz="0" w:space="0" w:color="auto"/>
          </w:divBdr>
        </w:div>
        <w:div w:id="1774933506">
          <w:marLeft w:val="640"/>
          <w:marRight w:val="0"/>
          <w:marTop w:val="0"/>
          <w:marBottom w:val="0"/>
          <w:divBdr>
            <w:top w:val="none" w:sz="0" w:space="0" w:color="auto"/>
            <w:left w:val="none" w:sz="0" w:space="0" w:color="auto"/>
            <w:bottom w:val="none" w:sz="0" w:space="0" w:color="auto"/>
            <w:right w:val="none" w:sz="0" w:space="0" w:color="auto"/>
          </w:divBdr>
        </w:div>
        <w:div w:id="670372238">
          <w:marLeft w:val="640"/>
          <w:marRight w:val="0"/>
          <w:marTop w:val="0"/>
          <w:marBottom w:val="0"/>
          <w:divBdr>
            <w:top w:val="none" w:sz="0" w:space="0" w:color="auto"/>
            <w:left w:val="none" w:sz="0" w:space="0" w:color="auto"/>
            <w:bottom w:val="none" w:sz="0" w:space="0" w:color="auto"/>
            <w:right w:val="none" w:sz="0" w:space="0" w:color="auto"/>
          </w:divBdr>
        </w:div>
        <w:div w:id="156269015">
          <w:marLeft w:val="640"/>
          <w:marRight w:val="0"/>
          <w:marTop w:val="0"/>
          <w:marBottom w:val="0"/>
          <w:divBdr>
            <w:top w:val="none" w:sz="0" w:space="0" w:color="auto"/>
            <w:left w:val="none" w:sz="0" w:space="0" w:color="auto"/>
            <w:bottom w:val="none" w:sz="0" w:space="0" w:color="auto"/>
            <w:right w:val="none" w:sz="0" w:space="0" w:color="auto"/>
          </w:divBdr>
        </w:div>
        <w:div w:id="1665428218">
          <w:marLeft w:val="640"/>
          <w:marRight w:val="0"/>
          <w:marTop w:val="0"/>
          <w:marBottom w:val="0"/>
          <w:divBdr>
            <w:top w:val="none" w:sz="0" w:space="0" w:color="auto"/>
            <w:left w:val="none" w:sz="0" w:space="0" w:color="auto"/>
            <w:bottom w:val="none" w:sz="0" w:space="0" w:color="auto"/>
            <w:right w:val="none" w:sz="0" w:space="0" w:color="auto"/>
          </w:divBdr>
        </w:div>
        <w:div w:id="427316078">
          <w:marLeft w:val="640"/>
          <w:marRight w:val="0"/>
          <w:marTop w:val="0"/>
          <w:marBottom w:val="0"/>
          <w:divBdr>
            <w:top w:val="none" w:sz="0" w:space="0" w:color="auto"/>
            <w:left w:val="none" w:sz="0" w:space="0" w:color="auto"/>
            <w:bottom w:val="none" w:sz="0" w:space="0" w:color="auto"/>
            <w:right w:val="none" w:sz="0" w:space="0" w:color="auto"/>
          </w:divBdr>
        </w:div>
        <w:div w:id="1263413057">
          <w:marLeft w:val="640"/>
          <w:marRight w:val="0"/>
          <w:marTop w:val="0"/>
          <w:marBottom w:val="0"/>
          <w:divBdr>
            <w:top w:val="none" w:sz="0" w:space="0" w:color="auto"/>
            <w:left w:val="none" w:sz="0" w:space="0" w:color="auto"/>
            <w:bottom w:val="none" w:sz="0" w:space="0" w:color="auto"/>
            <w:right w:val="none" w:sz="0" w:space="0" w:color="auto"/>
          </w:divBdr>
        </w:div>
        <w:div w:id="1808010336">
          <w:marLeft w:val="640"/>
          <w:marRight w:val="0"/>
          <w:marTop w:val="0"/>
          <w:marBottom w:val="0"/>
          <w:divBdr>
            <w:top w:val="none" w:sz="0" w:space="0" w:color="auto"/>
            <w:left w:val="none" w:sz="0" w:space="0" w:color="auto"/>
            <w:bottom w:val="none" w:sz="0" w:space="0" w:color="auto"/>
            <w:right w:val="none" w:sz="0" w:space="0" w:color="auto"/>
          </w:divBdr>
        </w:div>
        <w:div w:id="1075709688">
          <w:marLeft w:val="640"/>
          <w:marRight w:val="0"/>
          <w:marTop w:val="0"/>
          <w:marBottom w:val="0"/>
          <w:divBdr>
            <w:top w:val="none" w:sz="0" w:space="0" w:color="auto"/>
            <w:left w:val="none" w:sz="0" w:space="0" w:color="auto"/>
            <w:bottom w:val="none" w:sz="0" w:space="0" w:color="auto"/>
            <w:right w:val="none" w:sz="0" w:space="0" w:color="auto"/>
          </w:divBdr>
        </w:div>
        <w:div w:id="1441685086">
          <w:marLeft w:val="640"/>
          <w:marRight w:val="0"/>
          <w:marTop w:val="0"/>
          <w:marBottom w:val="0"/>
          <w:divBdr>
            <w:top w:val="none" w:sz="0" w:space="0" w:color="auto"/>
            <w:left w:val="none" w:sz="0" w:space="0" w:color="auto"/>
            <w:bottom w:val="none" w:sz="0" w:space="0" w:color="auto"/>
            <w:right w:val="none" w:sz="0" w:space="0" w:color="auto"/>
          </w:divBdr>
        </w:div>
        <w:div w:id="1829008341">
          <w:marLeft w:val="640"/>
          <w:marRight w:val="0"/>
          <w:marTop w:val="0"/>
          <w:marBottom w:val="0"/>
          <w:divBdr>
            <w:top w:val="none" w:sz="0" w:space="0" w:color="auto"/>
            <w:left w:val="none" w:sz="0" w:space="0" w:color="auto"/>
            <w:bottom w:val="none" w:sz="0" w:space="0" w:color="auto"/>
            <w:right w:val="none" w:sz="0" w:space="0" w:color="auto"/>
          </w:divBdr>
        </w:div>
        <w:div w:id="1752460728">
          <w:marLeft w:val="640"/>
          <w:marRight w:val="0"/>
          <w:marTop w:val="0"/>
          <w:marBottom w:val="0"/>
          <w:divBdr>
            <w:top w:val="none" w:sz="0" w:space="0" w:color="auto"/>
            <w:left w:val="none" w:sz="0" w:space="0" w:color="auto"/>
            <w:bottom w:val="none" w:sz="0" w:space="0" w:color="auto"/>
            <w:right w:val="none" w:sz="0" w:space="0" w:color="auto"/>
          </w:divBdr>
        </w:div>
        <w:div w:id="1417288001">
          <w:marLeft w:val="640"/>
          <w:marRight w:val="0"/>
          <w:marTop w:val="0"/>
          <w:marBottom w:val="0"/>
          <w:divBdr>
            <w:top w:val="none" w:sz="0" w:space="0" w:color="auto"/>
            <w:left w:val="none" w:sz="0" w:space="0" w:color="auto"/>
            <w:bottom w:val="none" w:sz="0" w:space="0" w:color="auto"/>
            <w:right w:val="none" w:sz="0" w:space="0" w:color="auto"/>
          </w:divBdr>
        </w:div>
        <w:div w:id="1330478873">
          <w:marLeft w:val="640"/>
          <w:marRight w:val="0"/>
          <w:marTop w:val="0"/>
          <w:marBottom w:val="0"/>
          <w:divBdr>
            <w:top w:val="none" w:sz="0" w:space="0" w:color="auto"/>
            <w:left w:val="none" w:sz="0" w:space="0" w:color="auto"/>
            <w:bottom w:val="none" w:sz="0" w:space="0" w:color="auto"/>
            <w:right w:val="none" w:sz="0" w:space="0" w:color="auto"/>
          </w:divBdr>
        </w:div>
        <w:div w:id="364647295">
          <w:marLeft w:val="640"/>
          <w:marRight w:val="0"/>
          <w:marTop w:val="0"/>
          <w:marBottom w:val="0"/>
          <w:divBdr>
            <w:top w:val="none" w:sz="0" w:space="0" w:color="auto"/>
            <w:left w:val="none" w:sz="0" w:space="0" w:color="auto"/>
            <w:bottom w:val="none" w:sz="0" w:space="0" w:color="auto"/>
            <w:right w:val="none" w:sz="0" w:space="0" w:color="auto"/>
          </w:divBdr>
        </w:div>
        <w:div w:id="2143377831">
          <w:marLeft w:val="640"/>
          <w:marRight w:val="0"/>
          <w:marTop w:val="0"/>
          <w:marBottom w:val="0"/>
          <w:divBdr>
            <w:top w:val="none" w:sz="0" w:space="0" w:color="auto"/>
            <w:left w:val="none" w:sz="0" w:space="0" w:color="auto"/>
            <w:bottom w:val="none" w:sz="0" w:space="0" w:color="auto"/>
            <w:right w:val="none" w:sz="0" w:space="0" w:color="auto"/>
          </w:divBdr>
        </w:div>
        <w:div w:id="1821073687">
          <w:marLeft w:val="640"/>
          <w:marRight w:val="0"/>
          <w:marTop w:val="0"/>
          <w:marBottom w:val="0"/>
          <w:divBdr>
            <w:top w:val="none" w:sz="0" w:space="0" w:color="auto"/>
            <w:left w:val="none" w:sz="0" w:space="0" w:color="auto"/>
            <w:bottom w:val="none" w:sz="0" w:space="0" w:color="auto"/>
            <w:right w:val="none" w:sz="0" w:space="0" w:color="auto"/>
          </w:divBdr>
        </w:div>
        <w:div w:id="1358777727">
          <w:marLeft w:val="640"/>
          <w:marRight w:val="0"/>
          <w:marTop w:val="0"/>
          <w:marBottom w:val="0"/>
          <w:divBdr>
            <w:top w:val="none" w:sz="0" w:space="0" w:color="auto"/>
            <w:left w:val="none" w:sz="0" w:space="0" w:color="auto"/>
            <w:bottom w:val="none" w:sz="0" w:space="0" w:color="auto"/>
            <w:right w:val="none" w:sz="0" w:space="0" w:color="auto"/>
          </w:divBdr>
        </w:div>
        <w:div w:id="644820912">
          <w:marLeft w:val="640"/>
          <w:marRight w:val="0"/>
          <w:marTop w:val="0"/>
          <w:marBottom w:val="0"/>
          <w:divBdr>
            <w:top w:val="none" w:sz="0" w:space="0" w:color="auto"/>
            <w:left w:val="none" w:sz="0" w:space="0" w:color="auto"/>
            <w:bottom w:val="none" w:sz="0" w:space="0" w:color="auto"/>
            <w:right w:val="none" w:sz="0" w:space="0" w:color="auto"/>
          </w:divBdr>
        </w:div>
        <w:div w:id="198248473">
          <w:marLeft w:val="640"/>
          <w:marRight w:val="0"/>
          <w:marTop w:val="0"/>
          <w:marBottom w:val="0"/>
          <w:divBdr>
            <w:top w:val="none" w:sz="0" w:space="0" w:color="auto"/>
            <w:left w:val="none" w:sz="0" w:space="0" w:color="auto"/>
            <w:bottom w:val="none" w:sz="0" w:space="0" w:color="auto"/>
            <w:right w:val="none" w:sz="0" w:space="0" w:color="auto"/>
          </w:divBdr>
        </w:div>
        <w:div w:id="1110199184">
          <w:marLeft w:val="640"/>
          <w:marRight w:val="0"/>
          <w:marTop w:val="0"/>
          <w:marBottom w:val="0"/>
          <w:divBdr>
            <w:top w:val="none" w:sz="0" w:space="0" w:color="auto"/>
            <w:left w:val="none" w:sz="0" w:space="0" w:color="auto"/>
            <w:bottom w:val="none" w:sz="0" w:space="0" w:color="auto"/>
            <w:right w:val="none" w:sz="0" w:space="0" w:color="auto"/>
          </w:divBdr>
        </w:div>
        <w:div w:id="1677489238">
          <w:marLeft w:val="640"/>
          <w:marRight w:val="0"/>
          <w:marTop w:val="0"/>
          <w:marBottom w:val="0"/>
          <w:divBdr>
            <w:top w:val="none" w:sz="0" w:space="0" w:color="auto"/>
            <w:left w:val="none" w:sz="0" w:space="0" w:color="auto"/>
            <w:bottom w:val="none" w:sz="0" w:space="0" w:color="auto"/>
            <w:right w:val="none" w:sz="0" w:space="0" w:color="auto"/>
          </w:divBdr>
        </w:div>
        <w:div w:id="1025442600">
          <w:marLeft w:val="640"/>
          <w:marRight w:val="0"/>
          <w:marTop w:val="0"/>
          <w:marBottom w:val="0"/>
          <w:divBdr>
            <w:top w:val="none" w:sz="0" w:space="0" w:color="auto"/>
            <w:left w:val="none" w:sz="0" w:space="0" w:color="auto"/>
            <w:bottom w:val="none" w:sz="0" w:space="0" w:color="auto"/>
            <w:right w:val="none" w:sz="0" w:space="0" w:color="auto"/>
          </w:divBdr>
        </w:div>
        <w:div w:id="534854000">
          <w:marLeft w:val="640"/>
          <w:marRight w:val="0"/>
          <w:marTop w:val="0"/>
          <w:marBottom w:val="0"/>
          <w:divBdr>
            <w:top w:val="none" w:sz="0" w:space="0" w:color="auto"/>
            <w:left w:val="none" w:sz="0" w:space="0" w:color="auto"/>
            <w:bottom w:val="none" w:sz="0" w:space="0" w:color="auto"/>
            <w:right w:val="none" w:sz="0" w:space="0" w:color="auto"/>
          </w:divBdr>
        </w:div>
        <w:div w:id="247732384">
          <w:marLeft w:val="640"/>
          <w:marRight w:val="0"/>
          <w:marTop w:val="0"/>
          <w:marBottom w:val="0"/>
          <w:divBdr>
            <w:top w:val="none" w:sz="0" w:space="0" w:color="auto"/>
            <w:left w:val="none" w:sz="0" w:space="0" w:color="auto"/>
            <w:bottom w:val="none" w:sz="0" w:space="0" w:color="auto"/>
            <w:right w:val="none" w:sz="0" w:space="0" w:color="auto"/>
          </w:divBdr>
        </w:div>
        <w:div w:id="942303608">
          <w:marLeft w:val="640"/>
          <w:marRight w:val="0"/>
          <w:marTop w:val="0"/>
          <w:marBottom w:val="0"/>
          <w:divBdr>
            <w:top w:val="none" w:sz="0" w:space="0" w:color="auto"/>
            <w:left w:val="none" w:sz="0" w:space="0" w:color="auto"/>
            <w:bottom w:val="none" w:sz="0" w:space="0" w:color="auto"/>
            <w:right w:val="none" w:sz="0" w:space="0" w:color="auto"/>
          </w:divBdr>
        </w:div>
        <w:div w:id="1193610311">
          <w:marLeft w:val="640"/>
          <w:marRight w:val="0"/>
          <w:marTop w:val="0"/>
          <w:marBottom w:val="0"/>
          <w:divBdr>
            <w:top w:val="none" w:sz="0" w:space="0" w:color="auto"/>
            <w:left w:val="none" w:sz="0" w:space="0" w:color="auto"/>
            <w:bottom w:val="none" w:sz="0" w:space="0" w:color="auto"/>
            <w:right w:val="none" w:sz="0" w:space="0" w:color="auto"/>
          </w:divBdr>
        </w:div>
        <w:div w:id="17661412">
          <w:marLeft w:val="640"/>
          <w:marRight w:val="0"/>
          <w:marTop w:val="0"/>
          <w:marBottom w:val="0"/>
          <w:divBdr>
            <w:top w:val="none" w:sz="0" w:space="0" w:color="auto"/>
            <w:left w:val="none" w:sz="0" w:space="0" w:color="auto"/>
            <w:bottom w:val="none" w:sz="0" w:space="0" w:color="auto"/>
            <w:right w:val="none" w:sz="0" w:space="0" w:color="auto"/>
          </w:divBdr>
        </w:div>
        <w:div w:id="1108088157">
          <w:marLeft w:val="640"/>
          <w:marRight w:val="0"/>
          <w:marTop w:val="0"/>
          <w:marBottom w:val="0"/>
          <w:divBdr>
            <w:top w:val="none" w:sz="0" w:space="0" w:color="auto"/>
            <w:left w:val="none" w:sz="0" w:space="0" w:color="auto"/>
            <w:bottom w:val="none" w:sz="0" w:space="0" w:color="auto"/>
            <w:right w:val="none" w:sz="0" w:space="0" w:color="auto"/>
          </w:divBdr>
        </w:div>
        <w:div w:id="485629920">
          <w:marLeft w:val="640"/>
          <w:marRight w:val="0"/>
          <w:marTop w:val="0"/>
          <w:marBottom w:val="0"/>
          <w:divBdr>
            <w:top w:val="none" w:sz="0" w:space="0" w:color="auto"/>
            <w:left w:val="none" w:sz="0" w:space="0" w:color="auto"/>
            <w:bottom w:val="none" w:sz="0" w:space="0" w:color="auto"/>
            <w:right w:val="none" w:sz="0" w:space="0" w:color="auto"/>
          </w:divBdr>
        </w:div>
        <w:div w:id="1735008502">
          <w:marLeft w:val="640"/>
          <w:marRight w:val="0"/>
          <w:marTop w:val="0"/>
          <w:marBottom w:val="0"/>
          <w:divBdr>
            <w:top w:val="none" w:sz="0" w:space="0" w:color="auto"/>
            <w:left w:val="none" w:sz="0" w:space="0" w:color="auto"/>
            <w:bottom w:val="none" w:sz="0" w:space="0" w:color="auto"/>
            <w:right w:val="none" w:sz="0" w:space="0" w:color="auto"/>
          </w:divBdr>
        </w:div>
        <w:div w:id="66461250">
          <w:marLeft w:val="640"/>
          <w:marRight w:val="0"/>
          <w:marTop w:val="0"/>
          <w:marBottom w:val="0"/>
          <w:divBdr>
            <w:top w:val="none" w:sz="0" w:space="0" w:color="auto"/>
            <w:left w:val="none" w:sz="0" w:space="0" w:color="auto"/>
            <w:bottom w:val="none" w:sz="0" w:space="0" w:color="auto"/>
            <w:right w:val="none" w:sz="0" w:space="0" w:color="auto"/>
          </w:divBdr>
        </w:div>
        <w:div w:id="1764185702">
          <w:marLeft w:val="640"/>
          <w:marRight w:val="0"/>
          <w:marTop w:val="0"/>
          <w:marBottom w:val="0"/>
          <w:divBdr>
            <w:top w:val="none" w:sz="0" w:space="0" w:color="auto"/>
            <w:left w:val="none" w:sz="0" w:space="0" w:color="auto"/>
            <w:bottom w:val="none" w:sz="0" w:space="0" w:color="auto"/>
            <w:right w:val="none" w:sz="0" w:space="0" w:color="auto"/>
          </w:divBdr>
        </w:div>
        <w:div w:id="597450471">
          <w:marLeft w:val="640"/>
          <w:marRight w:val="0"/>
          <w:marTop w:val="0"/>
          <w:marBottom w:val="0"/>
          <w:divBdr>
            <w:top w:val="none" w:sz="0" w:space="0" w:color="auto"/>
            <w:left w:val="none" w:sz="0" w:space="0" w:color="auto"/>
            <w:bottom w:val="none" w:sz="0" w:space="0" w:color="auto"/>
            <w:right w:val="none" w:sz="0" w:space="0" w:color="auto"/>
          </w:divBdr>
        </w:div>
        <w:div w:id="1427262802">
          <w:marLeft w:val="640"/>
          <w:marRight w:val="0"/>
          <w:marTop w:val="0"/>
          <w:marBottom w:val="0"/>
          <w:divBdr>
            <w:top w:val="none" w:sz="0" w:space="0" w:color="auto"/>
            <w:left w:val="none" w:sz="0" w:space="0" w:color="auto"/>
            <w:bottom w:val="none" w:sz="0" w:space="0" w:color="auto"/>
            <w:right w:val="none" w:sz="0" w:space="0" w:color="auto"/>
          </w:divBdr>
        </w:div>
        <w:div w:id="1752849029">
          <w:marLeft w:val="640"/>
          <w:marRight w:val="0"/>
          <w:marTop w:val="0"/>
          <w:marBottom w:val="0"/>
          <w:divBdr>
            <w:top w:val="none" w:sz="0" w:space="0" w:color="auto"/>
            <w:left w:val="none" w:sz="0" w:space="0" w:color="auto"/>
            <w:bottom w:val="none" w:sz="0" w:space="0" w:color="auto"/>
            <w:right w:val="none" w:sz="0" w:space="0" w:color="auto"/>
          </w:divBdr>
        </w:div>
        <w:div w:id="823157621">
          <w:marLeft w:val="640"/>
          <w:marRight w:val="0"/>
          <w:marTop w:val="0"/>
          <w:marBottom w:val="0"/>
          <w:divBdr>
            <w:top w:val="none" w:sz="0" w:space="0" w:color="auto"/>
            <w:left w:val="none" w:sz="0" w:space="0" w:color="auto"/>
            <w:bottom w:val="none" w:sz="0" w:space="0" w:color="auto"/>
            <w:right w:val="none" w:sz="0" w:space="0" w:color="auto"/>
          </w:divBdr>
        </w:div>
        <w:div w:id="890773403">
          <w:marLeft w:val="640"/>
          <w:marRight w:val="0"/>
          <w:marTop w:val="0"/>
          <w:marBottom w:val="0"/>
          <w:divBdr>
            <w:top w:val="none" w:sz="0" w:space="0" w:color="auto"/>
            <w:left w:val="none" w:sz="0" w:space="0" w:color="auto"/>
            <w:bottom w:val="none" w:sz="0" w:space="0" w:color="auto"/>
            <w:right w:val="none" w:sz="0" w:space="0" w:color="auto"/>
          </w:divBdr>
        </w:div>
        <w:div w:id="343359173">
          <w:marLeft w:val="640"/>
          <w:marRight w:val="0"/>
          <w:marTop w:val="0"/>
          <w:marBottom w:val="0"/>
          <w:divBdr>
            <w:top w:val="none" w:sz="0" w:space="0" w:color="auto"/>
            <w:left w:val="none" w:sz="0" w:space="0" w:color="auto"/>
            <w:bottom w:val="none" w:sz="0" w:space="0" w:color="auto"/>
            <w:right w:val="none" w:sz="0" w:space="0" w:color="auto"/>
          </w:divBdr>
        </w:div>
        <w:div w:id="862329519">
          <w:marLeft w:val="640"/>
          <w:marRight w:val="0"/>
          <w:marTop w:val="0"/>
          <w:marBottom w:val="0"/>
          <w:divBdr>
            <w:top w:val="none" w:sz="0" w:space="0" w:color="auto"/>
            <w:left w:val="none" w:sz="0" w:space="0" w:color="auto"/>
            <w:bottom w:val="none" w:sz="0" w:space="0" w:color="auto"/>
            <w:right w:val="none" w:sz="0" w:space="0" w:color="auto"/>
          </w:divBdr>
        </w:div>
        <w:div w:id="1275360962">
          <w:marLeft w:val="640"/>
          <w:marRight w:val="0"/>
          <w:marTop w:val="0"/>
          <w:marBottom w:val="0"/>
          <w:divBdr>
            <w:top w:val="none" w:sz="0" w:space="0" w:color="auto"/>
            <w:left w:val="none" w:sz="0" w:space="0" w:color="auto"/>
            <w:bottom w:val="none" w:sz="0" w:space="0" w:color="auto"/>
            <w:right w:val="none" w:sz="0" w:space="0" w:color="auto"/>
          </w:divBdr>
        </w:div>
        <w:div w:id="768231616">
          <w:marLeft w:val="640"/>
          <w:marRight w:val="0"/>
          <w:marTop w:val="0"/>
          <w:marBottom w:val="0"/>
          <w:divBdr>
            <w:top w:val="none" w:sz="0" w:space="0" w:color="auto"/>
            <w:left w:val="none" w:sz="0" w:space="0" w:color="auto"/>
            <w:bottom w:val="none" w:sz="0" w:space="0" w:color="auto"/>
            <w:right w:val="none" w:sz="0" w:space="0" w:color="auto"/>
          </w:divBdr>
        </w:div>
        <w:div w:id="47537496">
          <w:marLeft w:val="640"/>
          <w:marRight w:val="0"/>
          <w:marTop w:val="0"/>
          <w:marBottom w:val="0"/>
          <w:divBdr>
            <w:top w:val="none" w:sz="0" w:space="0" w:color="auto"/>
            <w:left w:val="none" w:sz="0" w:space="0" w:color="auto"/>
            <w:bottom w:val="none" w:sz="0" w:space="0" w:color="auto"/>
            <w:right w:val="none" w:sz="0" w:space="0" w:color="auto"/>
          </w:divBdr>
        </w:div>
        <w:div w:id="180049091">
          <w:marLeft w:val="640"/>
          <w:marRight w:val="0"/>
          <w:marTop w:val="0"/>
          <w:marBottom w:val="0"/>
          <w:divBdr>
            <w:top w:val="none" w:sz="0" w:space="0" w:color="auto"/>
            <w:left w:val="none" w:sz="0" w:space="0" w:color="auto"/>
            <w:bottom w:val="none" w:sz="0" w:space="0" w:color="auto"/>
            <w:right w:val="none" w:sz="0" w:space="0" w:color="auto"/>
          </w:divBdr>
        </w:div>
        <w:div w:id="1599867363">
          <w:marLeft w:val="640"/>
          <w:marRight w:val="0"/>
          <w:marTop w:val="0"/>
          <w:marBottom w:val="0"/>
          <w:divBdr>
            <w:top w:val="none" w:sz="0" w:space="0" w:color="auto"/>
            <w:left w:val="none" w:sz="0" w:space="0" w:color="auto"/>
            <w:bottom w:val="none" w:sz="0" w:space="0" w:color="auto"/>
            <w:right w:val="none" w:sz="0" w:space="0" w:color="auto"/>
          </w:divBdr>
        </w:div>
        <w:div w:id="1500659134">
          <w:marLeft w:val="640"/>
          <w:marRight w:val="0"/>
          <w:marTop w:val="0"/>
          <w:marBottom w:val="0"/>
          <w:divBdr>
            <w:top w:val="none" w:sz="0" w:space="0" w:color="auto"/>
            <w:left w:val="none" w:sz="0" w:space="0" w:color="auto"/>
            <w:bottom w:val="none" w:sz="0" w:space="0" w:color="auto"/>
            <w:right w:val="none" w:sz="0" w:space="0" w:color="auto"/>
          </w:divBdr>
        </w:div>
        <w:div w:id="1057824800">
          <w:marLeft w:val="640"/>
          <w:marRight w:val="0"/>
          <w:marTop w:val="0"/>
          <w:marBottom w:val="0"/>
          <w:divBdr>
            <w:top w:val="none" w:sz="0" w:space="0" w:color="auto"/>
            <w:left w:val="none" w:sz="0" w:space="0" w:color="auto"/>
            <w:bottom w:val="none" w:sz="0" w:space="0" w:color="auto"/>
            <w:right w:val="none" w:sz="0" w:space="0" w:color="auto"/>
          </w:divBdr>
        </w:div>
        <w:div w:id="1859730932">
          <w:marLeft w:val="640"/>
          <w:marRight w:val="0"/>
          <w:marTop w:val="0"/>
          <w:marBottom w:val="0"/>
          <w:divBdr>
            <w:top w:val="none" w:sz="0" w:space="0" w:color="auto"/>
            <w:left w:val="none" w:sz="0" w:space="0" w:color="auto"/>
            <w:bottom w:val="none" w:sz="0" w:space="0" w:color="auto"/>
            <w:right w:val="none" w:sz="0" w:space="0" w:color="auto"/>
          </w:divBdr>
        </w:div>
        <w:div w:id="1666322044">
          <w:marLeft w:val="640"/>
          <w:marRight w:val="0"/>
          <w:marTop w:val="0"/>
          <w:marBottom w:val="0"/>
          <w:divBdr>
            <w:top w:val="none" w:sz="0" w:space="0" w:color="auto"/>
            <w:left w:val="none" w:sz="0" w:space="0" w:color="auto"/>
            <w:bottom w:val="none" w:sz="0" w:space="0" w:color="auto"/>
            <w:right w:val="none" w:sz="0" w:space="0" w:color="auto"/>
          </w:divBdr>
        </w:div>
        <w:div w:id="1164321964">
          <w:marLeft w:val="640"/>
          <w:marRight w:val="0"/>
          <w:marTop w:val="0"/>
          <w:marBottom w:val="0"/>
          <w:divBdr>
            <w:top w:val="none" w:sz="0" w:space="0" w:color="auto"/>
            <w:left w:val="none" w:sz="0" w:space="0" w:color="auto"/>
            <w:bottom w:val="none" w:sz="0" w:space="0" w:color="auto"/>
            <w:right w:val="none" w:sz="0" w:space="0" w:color="auto"/>
          </w:divBdr>
        </w:div>
      </w:divsChild>
    </w:div>
    <w:div w:id="1775855556">
      <w:bodyDiv w:val="1"/>
      <w:marLeft w:val="0"/>
      <w:marRight w:val="0"/>
      <w:marTop w:val="0"/>
      <w:marBottom w:val="0"/>
      <w:divBdr>
        <w:top w:val="none" w:sz="0" w:space="0" w:color="auto"/>
        <w:left w:val="none" w:sz="0" w:space="0" w:color="auto"/>
        <w:bottom w:val="none" w:sz="0" w:space="0" w:color="auto"/>
        <w:right w:val="none" w:sz="0" w:space="0" w:color="auto"/>
      </w:divBdr>
      <w:divsChild>
        <w:div w:id="170950009">
          <w:marLeft w:val="640"/>
          <w:marRight w:val="0"/>
          <w:marTop w:val="0"/>
          <w:marBottom w:val="0"/>
          <w:divBdr>
            <w:top w:val="none" w:sz="0" w:space="0" w:color="auto"/>
            <w:left w:val="none" w:sz="0" w:space="0" w:color="auto"/>
            <w:bottom w:val="none" w:sz="0" w:space="0" w:color="auto"/>
            <w:right w:val="none" w:sz="0" w:space="0" w:color="auto"/>
          </w:divBdr>
        </w:div>
        <w:div w:id="651299066">
          <w:marLeft w:val="640"/>
          <w:marRight w:val="0"/>
          <w:marTop w:val="0"/>
          <w:marBottom w:val="0"/>
          <w:divBdr>
            <w:top w:val="none" w:sz="0" w:space="0" w:color="auto"/>
            <w:left w:val="none" w:sz="0" w:space="0" w:color="auto"/>
            <w:bottom w:val="none" w:sz="0" w:space="0" w:color="auto"/>
            <w:right w:val="none" w:sz="0" w:space="0" w:color="auto"/>
          </w:divBdr>
        </w:div>
        <w:div w:id="1608849845">
          <w:marLeft w:val="640"/>
          <w:marRight w:val="0"/>
          <w:marTop w:val="0"/>
          <w:marBottom w:val="0"/>
          <w:divBdr>
            <w:top w:val="none" w:sz="0" w:space="0" w:color="auto"/>
            <w:left w:val="none" w:sz="0" w:space="0" w:color="auto"/>
            <w:bottom w:val="none" w:sz="0" w:space="0" w:color="auto"/>
            <w:right w:val="none" w:sz="0" w:space="0" w:color="auto"/>
          </w:divBdr>
        </w:div>
        <w:div w:id="1465149578">
          <w:marLeft w:val="640"/>
          <w:marRight w:val="0"/>
          <w:marTop w:val="0"/>
          <w:marBottom w:val="0"/>
          <w:divBdr>
            <w:top w:val="none" w:sz="0" w:space="0" w:color="auto"/>
            <w:left w:val="none" w:sz="0" w:space="0" w:color="auto"/>
            <w:bottom w:val="none" w:sz="0" w:space="0" w:color="auto"/>
            <w:right w:val="none" w:sz="0" w:space="0" w:color="auto"/>
          </w:divBdr>
        </w:div>
        <w:div w:id="585842218">
          <w:marLeft w:val="640"/>
          <w:marRight w:val="0"/>
          <w:marTop w:val="0"/>
          <w:marBottom w:val="0"/>
          <w:divBdr>
            <w:top w:val="none" w:sz="0" w:space="0" w:color="auto"/>
            <w:left w:val="none" w:sz="0" w:space="0" w:color="auto"/>
            <w:bottom w:val="none" w:sz="0" w:space="0" w:color="auto"/>
            <w:right w:val="none" w:sz="0" w:space="0" w:color="auto"/>
          </w:divBdr>
        </w:div>
        <w:div w:id="1766150595">
          <w:marLeft w:val="640"/>
          <w:marRight w:val="0"/>
          <w:marTop w:val="0"/>
          <w:marBottom w:val="0"/>
          <w:divBdr>
            <w:top w:val="none" w:sz="0" w:space="0" w:color="auto"/>
            <w:left w:val="none" w:sz="0" w:space="0" w:color="auto"/>
            <w:bottom w:val="none" w:sz="0" w:space="0" w:color="auto"/>
            <w:right w:val="none" w:sz="0" w:space="0" w:color="auto"/>
          </w:divBdr>
        </w:div>
        <w:div w:id="878706926">
          <w:marLeft w:val="640"/>
          <w:marRight w:val="0"/>
          <w:marTop w:val="0"/>
          <w:marBottom w:val="0"/>
          <w:divBdr>
            <w:top w:val="none" w:sz="0" w:space="0" w:color="auto"/>
            <w:left w:val="none" w:sz="0" w:space="0" w:color="auto"/>
            <w:bottom w:val="none" w:sz="0" w:space="0" w:color="auto"/>
            <w:right w:val="none" w:sz="0" w:space="0" w:color="auto"/>
          </w:divBdr>
        </w:div>
        <w:div w:id="1122385093">
          <w:marLeft w:val="640"/>
          <w:marRight w:val="0"/>
          <w:marTop w:val="0"/>
          <w:marBottom w:val="0"/>
          <w:divBdr>
            <w:top w:val="none" w:sz="0" w:space="0" w:color="auto"/>
            <w:left w:val="none" w:sz="0" w:space="0" w:color="auto"/>
            <w:bottom w:val="none" w:sz="0" w:space="0" w:color="auto"/>
            <w:right w:val="none" w:sz="0" w:space="0" w:color="auto"/>
          </w:divBdr>
        </w:div>
        <w:div w:id="1508060470">
          <w:marLeft w:val="640"/>
          <w:marRight w:val="0"/>
          <w:marTop w:val="0"/>
          <w:marBottom w:val="0"/>
          <w:divBdr>
            <w:top w:val="none" w:sz="0" w:space="0" w:color="auto"/>
            <w:left w:val="none" w:sz="0" w:space="0" w:color="auto"/>
            <w:bottom w:val="none" w:sz="0" w:space="0" w:color="auto"/>
            <w:right w:val="none" w:sz="0" w:space="0" w:color="auto"/>
          </w:divBdr>
        </w:div>
        <w:div w:id="330645435">
          <w:marLeft w:val="640"/>
          <w:marRight w:val="0"/>
          <w:marTop w:val="0"/>
          <w:marBottom w:val="0"/>
          <w:divBdr>
            <w:top w:val="none" w:sz="0" w:space="0" w:color="auto"/>
            <w:left w:val="none" w:sz="0" w:space="0" w:color="auto"/>
            <w:bottom w:val="none" w:sz="0" w:space="0" w:color="auto"/>
            <w:right w:val="none" w:sz="0" w:space="0" w:color="auto"/>
          </w:divBdr>
        </w:div>
        <w:div w:id="14156858">
          <w:marLeft w:val="640"/>
          <w:marRight w:val="0"/>
          <w:marTop w:val="0"/>
          <w:marBottom w:val="0"/>
          <w:divBdr>
            <w:top w:val="none" w:sz="0" w:space="0" w:color="auto"/>
            <w:left w:val="none" w:sz="0" w:space="0" w:color="auto"/>
            <w:bottom w:val="none" w:sz="0" w:space="0" w:color="auto"/>
            <w:right w:val="none" w:sz="0" w:space="0" w:color="auto"/>
          </w:divBdr>
        </w:div>
        <w:div w:id="645476099">
          <w:marLeft w:val="640"/>
          <w:marRight w:val="0"/>
          <w:marTop w:val="0"/>
          <w:marBottom w:val="0"/>
          <w:divBdr>
            <w:top w:val="none" w:sz="0" w:space="0" w:color="auto"/>
            <w:left w:val="none" w:sz="0" w:space="0" w:color="auto"/>
            <w:bottom w:val="none" w:sz="0" w:space="0" w:color="auto"/>
            <w:right w:val="none" w:sz="0" w:space="0" w:color="auto"/>
          </w:divBdr>
        </w:div>
        <w:div w:id="667442759">
          <w:marLeft w:val="640"/>
          <w:marRight w:val="0"/>
          <w:marTop w:val="0"/>
          <w:marBottom w:val="0"/>
          <w:divBdr>
            <w:top w:val="none" w:sz="0" w:space="0" w:color="auto"/>
            <w:left w:val="none" w:sz="0" w:space="0" w:color="auto"/>
            <w:bottom w:val="none" w:sz="0" w:space="0" w:color="auto"/>
            <w:right w:val="none" w:sz="0" w:space="0" w:color="auto"/>
          </w:divBdr>
        </w:div>
        <w:div w:id="1571429454">
          <w:marLeft w:val="640"/>
          <w:marRight w:val="0"/>
          <w:marTop w:val="0"/>
          <w:marBottom w:val="0"/>
          <w:divBdr>
            <w:top w:val="none" w:sz="0" w:space="0" w:color="auto"/>
            <w:left w:val="none" w:sz="0" w:space="0" w:color="auto"/>
            <w:bottom w:val="none" w:sz="0" w:space="0" w:color="auto"/>
            <w:right w:val="none" w:sz="0" w:space="0" w:color="auto"/>
          </w:divBdr>
        </w:div>
        <w:div w:id="1515849455">
          <w:marLeft w:val="640"/>
          <w:marRight w:val="0"/>
          <w:marTop w:val="0"/>
          <w:marBottom w:val="0"/>
          <w:divBdr>
            <w:top w:val="none" w:sz="0" w:space="0" w:color="auto"/>
            <w:left w:val="none" w:sz="0" w:space="0" w:color="auto"/>
            <w:bottom w:val="none" w:sz="0" w:space="0" w:color="auto"/>
            <w:right w:val="none" w:sz="0" w:space="0" w:color="auto"/>
          </w:divBdr>
        </w:div>
        <w:div w:id="2055887550">
          <w:marLeft w:val="640"/>
          <w:marRight w:val="0"/>
          <w:marTop w:val="0"/>
          <w:marBottom w:val="0"/>
          <w:divBdr>
            <w:top w:val="none" w:sz="0" w:space="0" w:color="auto"/>
            <w:left w:val="none" w:sz="0" w:space="0" w:color="auto"/>
            <w:bottom w:val="none" w:sz="0" w:space="0" w:color="auto"/>
            <w:right w:val="none" w:sz="0" w:space="0" w:color="auto"/>
          </w:divBdr>
        </w:div>
        <w:div w:id="1457261804">
          <w:marLeft w:val="640"/>
          <w:marRight w:val="0"/>
          <w:marTop w:val="0"/>
          <w:marBottom w:val="0"/>
          <w:divBdr>
            <w:top w:val="none" w:sz="0" w:space="0" w:color="auto"/>
            <w:left w:val="none" w:sz="0" w:space="0" w:color="auto"/>
            <w:bottom w:val="none" w:sz="0" w:space="0" w:color="auto"/>
            <w:right w:val="none" w:sz="0" w:space="0" w:color="auto"/>
          </w:divBdr>
        </w:div>
        <w:div w:id="1302615554">
          <w:marLeft w:val="640"/>
          <w:marRight w:val="0"/>
          <w:marTop w:val="0"/>
          <w:marBottom w:val="0"/>
          <w:divBdr>
            <w:top w:val="none" w:sz="0" w:space="0" w:color="auto"/>
            <w:left w:val="none" w:sz="0" w:space="0" w:color="auto"/>
            <w:bottom w:val="none" w:sz="0" w:space="0" w:color="auto"/>
            <w:right w:val="none" w:sz="0" w:space="0" w:color="auto"/>
          </w:divBdr>
        </w:div>
        <w:div w:id="1033843102">
          <w:marLeft w:val="640"/>
          <w:marRight w:val="0"/>
          <w:marTop w:val="0"/>
          <w:marBottom w:val="0"/>
          <w:divBdr>
            <w:top w:val="none" w:sz="0" w:space="0" w:color="auto"/>
            <w:left w:val="none" w:sz="0" w:space="0" w:color="auto"/>
            <w:bottom w:val="none" w:sz="0" w:space="0" w:color="auto"/>
            <w:right w:val="none" w:sz="0" w:space="0" w:color="auto"/>
          </w:divBdr>
        </w:div>
        <w:div w:id="344745847">
          <w:marLeft w:val="640"/>
          <w:marRight w:val="0"/>
          <w:marTop w:val="0"/>
          <w:marBottom w:val="0"/>
          <w:divBdr>
            <w:top w:val="none" w:sz="0" w:space="0" w:color="auto"/>
            <w:left w:val="none" w:sz="0" w:space="0" w:color="auto"/>
            <w:bottom w:val="none" w:sz="0" w:space="0" w:color="auto"/>
            <w:right w:val="none" w:sz="0" w:space="0" w:color="auto"/>
          </w:divBdr>
        </w:div>
        <w:div w:id="1826118565">
          <w:marLeft w:val="640"/>
          <w:marRight w:val="0"/>
          <w:marTop w:val="0"/>
          <w:marBottom w:val="0"/>
          <w:divBdr>
            <w:top w:val="none" w:sz="0" w:space="0" w:color="auto"/>
            <w:left w:val="none" w:sz="0" w:space="0" w:color="auto"/>
            <w:bottom w:val="none" w:sz="0" w:space="0" w:color="auto"/>
            <w:right w:val="none" w:sz="0" w:space="0" w:color="auto"/>
          </w:divBdr>
        </w:div>
        <w:div w:id="1885172512">
          <w:marLeft w:val="640"/>
          <w:marRight w:val="0"/>
          <w:marTop w:val="0"/>
          <w:marBottom w:val="0"/>
          <w:divBdr>
            <w:top w:val="none" w:sz="0" w:space="0" w:color="auto"/>
            <w:left w:val="none" w:sz="0" w:space="0" w:color="auto"/>
            <w:bottom w:val="none" w:sz="0" w:space="0" w:color="auto"/>
            <w:right w:val="none" w:sz="0" w:space="0" w:color="auto"/>
          </w:divBdr>
        </w:div>
        <w:div w:id="1315333920">
          <w:marLeft w:val="640"/>
          <w:marRight w:val="0"/>
          <w:marTop w:val="0"/>
          <w:marBottom w:val="0"/>
          <w:divBdr>
            <w:top w:val="none" w:sz="0" w:space="0" w:color="auto"/>
            <w:left w:val="none" w:sz="0" w:space="0" w:color="auto"/>
            <w:bottom w:val="none" w:sz="0" w:space="0" w:color="auto"/>
            <w:right w:val="none" w:sz="0" w:space="0" w:color="auto"/>
          </w:divBdr>
        </w:div>
        <w:div w:id="1643726481">
          <w:marLeft w:val="640"/>
          <w:marRight w:val="0"/>
          <w:marTop w:val="0"/>
          <w:marBottom w:val="0"/>
          <w:divBdr>
            <w:top w:val="none" w:sz="0" w:space="0" w:color="auto"/>
            <w:left w:val="none" w:sz="0" w:space="0" w:color="auto"/>
            <w:bottom w:val="none" w:sz="0" w:space="0" w:color="auto"/>
            <w:right w:val="none" w:sz="0" w:space="0" w:color="auto"/>
          </w:divBdr>
        </w:div>
        <w:div w:id="1157528815">
          <w:marLeft w:val="640"/>
          <w:marRight w:val="0"/>
          <w:marTop w:val="0"/>
          <w:marBottom w:val="0"/>
          <w:divBdr>
            <w:top w:val="none" w:sz="0" w:space="0" w:color="auto"/>
            <w:left w:val="none" w:sz="0" w:space="0" w:color="auto"/>
            <w:bottom w:val="none" w:sz="0" w:space="0" w:color="auto"/>
            <w:right w:val="none" w:sz="0" w:space="0" w:color="auto"/>
          </w:divBdr>
        </w:div>
        <w:div w:id="142504224">
          <w:marLeft w:val="640"/>
          <w:marRight w:val="0"/>
          <w:marTop w:val="0"/>
          <w:marBottom w:val="0"/>
          <w:divBdr>
            <w:top w:val="none" w:sz="0" w:space="0" w:color="auto"/>
            <w:left w:val="none" w:sz="0" w:space="0" w:color="auto"/>
            <w:bottom w:val="none" w:sz="0" w:space="0" w:color="auto"/>
            <w:right w:val="none" w:sz="0" w:space="0" w:color="auto"/>
          </w:divBdr>
        </w:div>
        <w:div w:id="308637912">
          <w:marLeft w:val="640"/>
          <w:marRight w:val="0"/>
          <w:marTop w:val="0"/>
          <w:marBottom w:val="0"/>
          <w:divBdr>
            <w:top w:val="none" w:sz="0" w:space="0" w:color="auto"/>
            <w:left w:val="none" w:sz="0" w:space="0" w:color="auto"/>
            <w:bottom w:val="none" w:sz="0" w:space="0" w:color="auto"/>
            <w:right w:val="none" w:sz="0" w:space="0" w:color="auto"/>
          </w:divBdr>
        </w:div>
        <w:div w:id="800881990">
          <w:marLeft w:val="640"/>
          <w:marRight w:val="0"/>
          <w:marTop w:val="0"/>
          <w:marBottom w:val="0"/>
          <w:divBdr>
            <w:top w:val="none" w:sz="0" w:space="0" w:color="auto"/>
            <w:left w:val="none" w:sz="0" w:space="0" w:color="auto"/>
            <w:bottom w:val="none" w:sz="0" w:space="0" w:color="auto"/>
            <w:right w:val="none" w:sz="0" w:space="0" w:color="auto"/>
          </w:divBdr>
        </w:div>
        <w:div w:id="94712206">
          <w:marLeft w:val="640"/>
          <w:marRight w:val="0"/>
          <w:marTop w:val="0"/>
          <w:marBottom w:val="0"/>
          <w:divBdr>
            <w:top w:val="none" w:sz="0" w:space="0" w:color="auto"/>
            <w:left w:val="none" w:sz="0" w:space="0" w:color="auto"/>
            <w:bottom w:val="none" w:sz="0" w:space="0" w:color="auto"/>
            <w:right w:val="none" w:sz="0" w:space="0" w:color="auto"/>
          </w:divBdr>
        </w:div>
        <w:div w:id="675152060">
          <w:marLeft w:val="640"/>
          <w:marRight w:val="0"/>
          <w:marTop w:val="0"/>
          <w:marBottom w:val="0"/>
          <w:divBdr>
            <w:top w:val="none" w:sz="0" w:space="0" w:color="auto"/>
            <w:left w:val="none" w:sz="0" w:space="0" w:color="auto"/>
            <w:bottom w:val="none" w:sz="0" w:space="0" w:color="auto"/>
            <w:right w:val="none" w:sz="0" w:space="0" w:color="auto"/>
          </w:divBdr>
        </w:div>
        <w:div w:id="672495899">
          <w:marLeft w:val="640"/>
          <w:marRight w:val="0"/>
          <w:marTop w:val="0"/>
          <w:marBottom w:val="0"/>
          <w:divBdr>
            <w:top w:val="none" w:sz="0" w:space="0" w:color="auto"/>
            <w:left w:val="none" w:sz="0" w:space="0" w:color="auto"/>
            <w:bottom w:val="none" w:sz="0" w:space="0" w:color="auto"/>
            <w:right w:val="none" w:sz="0" w:space="0" w:color="auto"/>
          </w:divBdr>
        </w:div>
        <w:div w:id="580413939">
          <w:marLeft w:val="640"/>
          <w:marRight w:val="0"/>
          <w:marTop w:val="0"/>
          <w:marBottom w:val="0"/>
          <w:divBdr>
            <w:top w:val="none" w:sz="0" w:space="0" w:color="auto"/>
            <w:left w:val="none" w:sz="0" w:space="0" w:color="auto"/>
            <w:bottom w:val="none" w:sz="0" w:space="0" w:color="auto"/>
            <w:right w:val="none" w:sz="0" w:space="0" w:color="auto"/>
          </w:divBdr>
        </w:div>
        <w:div w:id="632492096">
          <w:marLeft w:val="640"/>
          <w:marRight w:val="0"/>
          <w:marTop w:val="0"/>
          <w:marBottom w:val="0"/>
          <w:divBdr>
            <w:top w:val="none" w:sz="0" w:space="0" w:color="auto"/>
            <w:left w:val="none" w:sz="0" w:space="0" w:color="auto"/>
            <w:bottom w:val="none" w:sz="0" w:space="0" w:color="auto"/>
            <w:right w:val="none" w:sz="0" w:space="0" w:color="auto"/>
          </w:divBdr>
        </w:div>
        <w:div w:id="1915777116">
          <w:marLeft w:val="640"/>
          <w:marRight w:val="0"/>
          <w:marTop w:val="0"/>
          <w:marBottom w:val="0"/>
          <w:divBdr>
            <w:top w:val="none" w:sz="0" w:space="0" w:color="auto"/>
            <w:left w:val="none" w:sz="0" w:space="0" w:color="auto"/>
            <w:bottom w:val="none" w:sz="0" w:space="0" w:color="auto"/>
            <w:right w:val="none" w:sz="0" w:space="0" w:color="auto"/>
          </w:divBdr>
        </w:div>
        <w:div w:id="578254073">
          <w:marLeft w:val="640"/>
          <w:marRight w:val="0"/>
          <w:marTop w:val="0"/>
          <w:marBottom w:val="0"/>
          <w:divBdr>
            <w:top w:val="none" w:sz="0" w:space="0" w:color="auto"/>
            <w:left w:val="none" w:sz="0" w:space="0" w:color="auto"/>
            <w:bottom w:val="none" w:sz="0" w:space="0" w:color="auto"/>
            <w:right w:val="none" w:sz="0" w:space="0" w:color="auto"/>
          </w:divBdr>
        </w:div>
        <w:div w:id="535050186">
          <w:marLeft w:val="640"/>
          <w:marRight w:val="0"/>
          <w:marTop w:val="0"/>
          <w:marBottom w:val="0"/>
          <w:divBdr>
            <w:top w:val="none" w:sz="0" w:space="0" w:color="auto"/>
            <w:left w:val="none" w:sz="0" w:space="0" w:color="auto"/>
            <w:bottom w:val="none" w:sz="0" w:space="0" w:color="auto"/>
            <w:right w:val="none" w:sz="0" w:space="0" w:color="auto"/>
          </w:divBdr>
        </w:div>
        <w:div w:id="1568034339">
          <w:marLeft w:val="640"/>
          <w:marRight w:val="0"/>
          <w:marTop w:val="0"/>
          <w:marBottom w:val="0"/>
          <w:divBdr>
            <w:top w:val="none" w:sz="0" w:space="0" w:color="auto"/>
            <w:left w:val="none" w:sz="0" w:space="0" w:color="auto"/>
            <w:bottom w:val="none" w:sz="0" w:space="0" w:color="auto"/>
            <w:right w:val="none" w:sz="0" w:space="0" w:color="auto"/>
          </w:divBdr>
        </w:div>
        <w:div w:id="982780979">
          <w:marLeft w:val="640"/>
          <w:marRight w:val="0"/>
          <w:marTop w:val="0"/>
          <w:marBottom w:val="0"/>
          <w:divBdr>
            <w:top w:val="none" w:sz="0" w:space="0" w:color="auto"/>
            <w:left w:val="none" w:sz="0" w:space="0" w:color="auto"/>
            <w:bottom w:val="none" w:sz="0" w:space="0" w:color="auto"/>
            <w:right w:val="none" w:sz="0" w:space="0" w:color="auto"/>
          </w:divBdr>
        </w:div>
        <w:div w:id="276723252">
          <w:marLeft w:val="640"/>
          <w:marRight w:val="0"/>
          <w:marTop w:val="0"/>
          <w:marBottom w:val="0"/>
          <w:divBdr>
            <w:top w:val="none" w:sz="0" w:space="0" w:color="auto"/>
            <w:left w:val="none" w:sz="0" w:space="0" w:color="auto"/>
            <w:bottom w:val="none" w:sz="0" w:space="0" w:color="auto"/>
            <w:right w:val="none" w:sz="0" w:space="0" w:color="auto"/>
          </w:divBdr>
        </w:div>
        <w:div w:id="1623001867">
          <w:marLeft w:val="640"/>
          <w:marRight w:val="0"/>
          <w:marTop w:val="0"/>
          <w:marBottom w:val="0"/>
          <w:divBdr>
            <w:top w:val="none" w:sz="0" w:space="0" w:color="auto"/>
            <w:left w:val="none" w:sz="0" w:space="0" w:color="auto"/>
            <w:bottom w:val="none" w:sz="0" w:space="0" w:color="auto"/>
            <w:right w:val="none" w:sz="0" w:space="0" w:color="auto"/>
          </w:divBdr>
        </w:div>
        <w:div w:id="553929392">
          <w:marLeft w:val="640"/>
          <w:marRight w:val="0"/>
          <w:marTop w:val="0"/>
          <w:marBottom w:val="0"/>
          <w:divBdr>
            <w:top w:val="none" w:sz="0" w:space="0" w:color="auto"/>
            <w:left w:val="none" w:sz="0" w:space="0" w:color="auto"/>
            <w:bottom w:val="none" w:sz="0" w:space="0" w:color="auto"/>
            <w:right w:val="none" w:sz="0" w:space="0" w:color="auto"/>
          </w:divBdr>
        </w:div>
        <w:div w:id="1503162807">
          <w:marLeft w:val="640"/>
          <w:marRight w:val="0"/>
          <w:marTop w:val="0"/>
          <w:marBottom w:val="0"/>
          <w:divBdr>
            <w:top w:val="none" w:sz="0" w:space="0" w:color="auto"/>
            <w:left w:val="none" w:sz="0" w:space="0" w:color="auto"/>
            <w:bottom w:val="none" w:sz="0" w:space="0" w:color="auto"/>
            <w:right w:val="none" w:sz="0" w:space="0" w:color="auto"/>
          </w:divBdr>
        </w:div>
        <w:div w:id="825976080">
          <w:marLeft w:val="640"/>
          <w:marRight w:val="0"/>
          <w:marTop w:val="0"/>
          <w:marBottom w:val="0"/>
          <w:divBdr>
            <w:top w:val="none" w:sz="0" w:space="0" w:color="auto"/>
            <w:left w:val="none" w:sz="0" w:space="0" w:color="auto"/>
            <w:bottom w:val="none" w:sz="0" w:space="0" w:color="auto"/>
            <w:right w:val="none" w:sz="0" w:space="0" w:color="auto"/>
          </w:divBdr>
        </w:div>
        <w:div w:id="1261373338">
          <w:marLeft w:val="640"/>
          <w:marRight w:val="0"/>
          <w:marTop w:val="0"/>
          <w:marBottom w:val="0"/>
          <w:divBdr>
            <w:top w:val="none" w:sz="0" w:space="0" w:color="auto"/>
            <w:left w:val="none" w:sz="0" w:space="0" w:color="auto"/>
            <w:bottom w:val="none" w:sz="0" w:space="0" w:color="auto"/>
            <w:right w:val="none" w:sz="0" w:space="0" w:color="auto"/>
          </w:divBdr>
        </w:div>
        <w:div w:id="512956972">
          <w:marLeft w:val="640"/>
          <w:marRight w:val="0"/>
          <w:marTop w:val="0"/>
          <w:marBottom w:val="0"/>
          <w:divBdr>
            <w:top w:val="none" w:sz="0" w:space="0" w:color="auto"/>
            <w:left w:val="none" w:sz="0" w:space="0" w:color="auto"/>
            <w:bottom w:val="none" w:sz="0" w:space="0" w:color="auto"/>
            <w:right w:val="none" w:sz="0" w:space="0" w:color="auto"/>
          </w:divBdr>
        </w:div>
        <w:div w:id="735711987">
          <w:marLeft w:val="640"/>
          <w:marRight w:val="0"/>
          <w:marTop w:val="0"/>
          <w:marBottom w:val="0"/>
          <w:divBdr>
            <w:top w:val="none" w:sz="0" w:space="0" w:color="auto"/>
            <w:left w:val="none" w:sz="0" w:space="0" w:color="auto"/>
            <w:bottom w:val="none" w:sz="0" w:space="0" w:color="auto"/>
            <w:right w:val="none" w:sz="0" w:space="0" w:color="auto"/>
          </w:divBdr>
        </w:div>
        <w:div w:id="1966886714">
          <w:marLeft w:val="640"/>
          <w:marRight w:val="0"/>
          <w:marTop w:val="0"/>
          <w:marBottom w:val="0"/>
          <w:divBdr>
            <w:top w:val="none" w:sz="0" w:space="0" w:color="auto"/>
            <w:left w:val="none" w:sz="0" w:space="0" w:color="auto"/>
            <w:bottom w:val="none" w:sz="0" w:space="0" w:color="auto"/>
            <w:right w:val="none" w:sz="0" w:space="0" w:color="auto"/>
          </w:divBdr>
        </w:div>
        <w:div w:id="136462607">
          <w:marLeft w:val="640"/>
          <w:marRight w:val="0"/>
          <w:marTop w:val="0"/>
          <w:marBottom w:val="0"/>
          <w:divBdr>
            <w:top w:val="none" w:sz="0" w:space="0" w:color="auto"/>
            <w:left w:val="none" w:sz="0" w:space="0" w:color="auto"/>
            <w:bottom w:val="none" w:sz="0" w:space="0" w:color="auto"/>
            <w:right w:val="none" w:sz="0" w:space="0" w:color="auto"/>
          </w:divBdr>
        </w:div>
        <w:div w:id="2035380061">
          <w:marLeft w:val="640"/>
          <w:marRight w:val="0"/>
          <w:marTop w:val="0"/>
          <w:marBottom w:val="0"/>
          <w:divBdr>
            <w:top w:val="none" w:sz="0" w:space="0" w:color="auto"/>
            <w:left w:val="none" w:sz="0" w:space="0" w:color="auto"/>
            <w:bottom w:val="none" w:sz="0" w:space="0" w:color="auto"/>
            <w:right w:val="none" w:sz="0" w:space="0" w:color="auto"/>
          </w:divBdr>
        </w:div>
        <w:div w:id="1626160405">
          <w:marLeft w:val="640"/>
          <w:marRight w:val="0"/>
          <w:marTop w:val="0"/>
          <w:marBottom w:val="0"/>
          <w:divBdr>
            <w:top w:val="none" w:sz="0" w:space="0" w:color="auto"/>
            <w:left w:val="none" w:sz="0" w:space="0" w:color="auto"/>
            <w:bottom w:val="none" w:sz="0" w:space="0" w:color="auto"/>
            <w:right w:val="none" w:sz="0" w:space="0" w:color="auto"/>
          </w:divBdr>
        </w:div>
        <w:div w:id="1814440271">
          <w:marLeft w:val="640"/>
          <w:marRight w:val="0"/>
          <w:marTop w:val="0"/>
          <w:marBottom w:val="0"/>
          <w:divBdr>
            <w:top w:val="none" w:sz="0" w:space="0" w:color="auto"/>
            <w:left w:val="none" w:sz="0" w:space="0" w:color="auto"/>
            <w:bottom w:val="none" w:sz="0" w:space="0" w:color="auto"/>
            <w:right w:val="none" w:sz="0" w:space="0" w:color="auto"/>
          </w:divBdr>
        </w:div>
        <w:div w:id="1422408080">
          <w:marLeft w:val="640"/>
          <w:marRight w:val="0"/>
          <w:marTop w:val="0"/>
          <w:marBottom w:val="0"/>
          <w:divBdr>
            <w:top w:val="none" w:sz="0" w:space="0" w:color="auto"/>
            <w:left w:val="none" w:sz="0" w:space="0" w:color="auto"/>
            <w:bottom w:val="none" w:sz="0" w:space="0" w:color="auto"/>
            <w:right w:val="none" w:sz="0" w:space="0" w:color="auto"/>
          </w:divBdr>
        </w:div>
        <w:div w:id="1839071956">
          <w:marLeft w:val="640"/>
          <w:marRight w:val="0"/>
          <w:marTop w:val="0"/>
          <w:marBottom w:val="0"/>
          <w:divBdr>
            <w:top w:val="none" w:sz="0" w:space="0" w:color="auto"/>
            <w:left w:val="none" w:sz="0" w:space="0" w:color="auto"/>
            <w:bottom w:val="none" w:sz="0" w:space="0" w:color="auto"/>
            <w:right w:val="none" w:sz="0" w:space="0" w:color="auto"/>
          </w:divBdr>
        </w:div>
        <w:div w:id="2088073725">
          <w:marLeft w:val="640"/>
          <w:marRight w:val="0"/>
          <w:marTop w:val="0"/>
          <w:marBottom w:val="0"/>
          <w:divBdr>
            <w:top w:val="none" w:sz="0" w:space="0" w:color="auto"/>
            <w:left w:val="none" w:sz="0" w:space="0" w:color="auto"/>
            <w:bottom w:val="none" w:sz="0" w:space="0" w:color="auto"/>
            <w:right w:val="none" w:sz="0" w:space="0" w:color="auto"/>
          </w:divBdr>
        </w:div>
        <w:div w:id="418986552">
          <w:marLeft w:val="640"/>
          <w:marRight w:val="0"/>
          <w:marTop w:val="0"/>
          <w:marBottom w:val="0"/>
          <w:divBdr>
            <w:top w:val="none" w:sz="0" w:space="0" w:color="auto"/>
            <w:left w:val="none" w:sz="0" w:space="0" w:color="auto"/>
            <w:bottom w:val="none" w:sz="0" w:space="0" w:color="auto"/>
            <w:right w:val="none" w:sz="0" w:space="0" w:color="auto"/>
          </w:divBdr>
        </w:div>
        <w:div w:id="75980151">
          <w:marLeft w:val="640"/>
          <w:marRight w:val="0"/>
          <w:marTop w:val="0"/>
          <w:marBottom w:val="0"/>
          <w:divBdr>
            <w:top w:val="none" w:sz="0" w:space="0" w:color="auto"/>
            <w:left w:val="none" w:sz="0" w:space="0" w:color="auto"/>
            <w:bottom w:val="none" w:sz="0" w:space="0" w:color="auto"/>
            <w:right w:val="none" w:sz="0" w:space="0" w:color="auto"/>
          </w:divBdr>
        </w:div>
        <w:div w:id="989871326">
          <w:marLeft w:val="640"/>
          <w:marRight w:val="0"/>
          <w:marTop w:val="0"/>
          <w:marBottom w:val="0"/>
          <w:divBdr>
            <w:top w:val="none" w:sz="0" w:space="0" w:color="auto"/>
            <w:left w:val="none" w:sz="0" w:space="0" w:color="auto"/>
            <w:bottom w:val="none" w:sz="0" w:space="0" w:color="auto"/>
            <w:right w:val="none" w:sz="0" w:space="0" w:color="auto"/>
          </w:divBdr>
        </w:div>
        <w:div w:id="420180484">
          <w:marLeft w:val="640"/>
          <w:marRight w:val="0"/>
          <w:marTop w:val="0"/>
          <w:marBottom w:val="0"/>
          <w:divBdr>
            <w:top w:val="none" w:sz="0" w:space="0" w:color="auto"/>
            <w:left w:val="none" w:sz="0" w:space="0" w:color="auto"/>
            <w:bottom w:val="none" w:sz="0" w:space="0" w:color="auto"/>
            <w:right w:val="none" w:sz="0" w:space="0" w:color="auto"/>
          </w:divBdr>
        </w:div>
        <w:div w:id="565264048">
          <w:marLeft w:val="640"/>
          <w:marRight w:val="0"/>
          <w:marTop w:val="0"/>
          <w:marBottom w:val="0"/>
          <w:divBdr>
            <w:top w:val="none" w:sz="0" w:space="0" w:color="auto"/>
            <w:left w:val="none" w:sz="0" w:space="0" w:color="auto"/>
            <w:bottom w:val="none" w:sz="0" w:space="0" w:color="auto"/>
            <w:right w:val="none" w:sz="0" w:space="0" w:color="auto"/>
          </w:divBdr>
        </w:div>
        <w:div w:id="2081318974">
          <w:marLeft w:val="640"/>
          <w:marRight w:val="0"/>
          <w:marTop w:val="0"/>
          <w:marBottom w:val="0"/>
          <w:divBdr>
            <w:top w:val="none" w:sz="0" w:space="0" w:color="auto"/>
            <w:left w:val="none" w:sz="0" w:space="0" w:color="auto"/>
            <w:bottom w:val="none" w:sz="0" w:space="0" w:color="auto"/>
            <w:right w:val="none" w:sz="0" w:space="0" w:color="auto"/>
          </w:divBdr>
        </w:div>
        <w:div w:id="999847236">
          <w:marLeft w:val="640"/>
          <w:marRight w:val="0"/>
          <w:marTop w:val="0"/>
          <w:marBottom w:val="0"/>
          <w:divBdr>
            <w:top w:val="none" w:sz="0" w:space="0" w:color="auto"/>
            <w:left w:val="none" w:sz="0" w:space="0" w:color="auto"/>
            <w:bottom w:val="none" w:sz="0" w:space="0" w:color="auto"/>
            <w:right w:val="none" w:sz="0" w:space="0" w:color="auto"/>
          </w:divBdr>
        </w:div>
        <w:div w:id="1703478960">
          <w:marLeft w:val="640"/>
          <w:marRight w:val="0"/>
          <w:marTop w:val="0"/>
          <w:marBottom w:val="0"/>
          <w:divBdr>
            <w:top w:val="none" w:sz="0" w:space="0" w:color="auto"/>
            <w:left w:val="none" w:sz="0" w:space="0" w:color="auto"/>
            <w:bottom w:val="none" w:sz="0" w:space="0" w:color="auto"/>
            <w:right w:val="none" w:sz="0" w:space="0" w:color="auto"/>
          </w:divBdr>
        </w:div>
        <w:div w:id="436874810">
          <w:marLeft w:val="640"/>
          <w:marRight w:val="0"/>
          <w:marTop w:val="0"/>
          <w:marBottom w:val="0"/>
          <w:divBdr>
            <w:top w:val="none" w:sz="0" w:space="0" w:color="auto"/>
            <w:left w:val="none" w:sz="0" w:space="0" w:color="auto"/>
            <w:bottom w:val="none" w:sz="0" w:space="0" w:color="auto"/>
            <w:right w:val="none" w:sz="0" w:space="0" w:color="auto"/>
          </w:divBdr>
        </w:div>
        <w:div w:id="1933854929">
          <w:marLeft w:val="640"/>
          <w:marRight w:val="0"/>
          <w:marTop w:val="0"/>
          <w:marBottom w:val="0"/>
          <w:divBdr>
            <w:top w:val="none" w:sz="0" w:space="0" w:color="auto"/>
            <w:left w:val="none" w:sz="0" w:space="0" w:color="auto"/>
            <w:bottom w:val="none" w:sz="0" w:space="0" w:color="auto"/>
            <w:right w:val="none" w:sz="0" w:space="0" w:color="auto"/>
          </w:divBdr>
        </w:div>
        <w:div w:id="362023148">
          <w:marLeft w:val="640"/>
          <w:marRight w:val="0"/>
          <w:marTop w:val="0"/>
          <w:marBottom w:val="0"/>
          <w:divBdr>
            <w:top w:val="none" w:sz="0" w:space="0" w:color="auto"/>
            <w:left w:val="none" w:sz="0" w:space="0" w:color="auto"/>
            <w:bottom w:val="none" w:sz="0" w:space="0" w:color="auto"/>
            <w:right w:val="none" w:sz="0" w:space="0" w:color="auto"/>
          </w:divBdr>
        </w:div>
        <w:div w:id="1565943215">
          <w:marLeft w:val="640"/>
          <w:marRight w:val="0"/>
          <w:marTop w:val="0"/>
          <w:marBottom w:val="0"/>
          <w:divBdr>
            <w:top w:val="none" w:sz="0" w:space="0" w:color="auto"/>
            <w:left w:val="none" w:sz="0" w:space="0" w:color="auto"/>
            <w:bottom w:val="none" w:sz="0" w:space="0" w:color="auto"/>
            <w:right w:val="none" w:sz="0" w:space="0" w:color="auto"/>
          </w:divBdr>
        </w:div>
        <w:div w:id="447966064">
          <w:marLeft w:val="640"/>
          <w:marRight w:val="0"/>
          <w:marTop w:val="0"/>
          <w:marBottom w:val="0"/>
          <w:divBdr>
            <w:top w:val="none" w:sz="0" w:space="0" w:color="auto"/>
            <w:left w:val="none" w:sz="0" w:space="0" w:color="auto"/>
            <w:bottom w:val="none" w:sz="0" w:space="0" w:color="auto"/>
            <w:right w:val="none" w:sz="0" w:space="0" w:color="auto"/>
          </w:divBdr>
        </w:div>
        <w:div w:id="1349410244">
          <w:marLeft w:val="640"/>
          <w:marRight w:val="0"/>
          <w:marTop w:val="0"/>
          <w:marBottom w:val="0"/>
          <w:divBdr>
            <w:top w:val="none" w:sz="0" w:space="0" w:color="auto"/>
            <w:left w:val="none" w:sz="0" w:space="0" w:color="auto"/>
            <w:bottom w:val="none" w:sz="0" w:space="0" w:color="auto"/>
            <w:right w:val="none" w:sz="0" w:space="0" w:color="auto"/>
          </w:divBdr>
        </w:div>
        <w:div w:id="1312443402">
          <w:marLeft w:val="640"/>
          <w:marRight w:val="0"/>
          <w:marTop w:val="0"/>
          <w:marBottom w:val="0"/>
          <w:divBdr>
            <w:top w:val="none" w:sz="0" w:space="0" w:color="auto"/>
            <w:left w:val="none" w:sz="0" w:space="0" w:color="auto"/>
            <w:bottom w:val="none" w:sz="0" w:space="0" w:color="auto"/>
            <w:right w:val="none" w:sz="0" w:space="0" w:color="auto"/>
          </w:divBdr>
        </w:div>
        <w:div w:id="1098260324">
          <w:marLeft w:val="640"/>
          <w:marRight w:val="0"/>
          <w:marTop w:val="0"/>
          <w:marBottom w:val="0"/>
          <w:divBdr>
            <w:top w:val="none" w:sz="0" w:space="0" w:color="auto"/>
            <w:left w:val="none" w:sz="0" w:space="0" w:color="auto"/>
            <w:bottom w:val="none" w:sz="0" w:space="0" w:color="auto"/>
            <w:right w:val="none" w:sz="0" w:space="0" w:color="auto"/>
          </w:divBdr>
        </w:div>
        <w:div w:id="1307782312">
          <w:marLeft w:val="640"/>
          <w:marRight w:val="0"/>
          <w:marTop w:val="0"/>
          <w:marBottom w:val="0"/>
          <w:divBdr>
            <w:top w:val="none" w:sz="0" w:space="0" w:color="auto"/>
            <w:left w:val="none" w:sz="0" w:space="0" w:color="auto"/>
            <w:bottom w:val="none" w:sz="0" w:space="0" w:color="auto"/>
            <w:right w:val="none" w:sz="0" w:space="0" w:color="auto"/>
          </w:divBdr>
        </w:div>
        <w:div w:id="1155487670">
          <w:marLeft w:val="640"/>
          <w:marRight w:val="0"/>
          <w:marTop w:val="0"/>
          <w:marBottom w:val="0"/>
          <w:divBdr>
            <w:top w:val="none" w:sz="0" w:space="0" w:color="auto"/>
            <w:left w:val="none" w:sz="0" w:space="0" w:color="auto"/>
            <w:bottom w:val="none" w:sz="0" w:space="0" w:color="auto"/>
            <w:right w:val="none" w:sz="0" w:space="0" w:color="auto"/>
          </w:divBdr>
        </w:div>
        <w:div w:id="1924139717">
          <w:marLeft w:val="640"/>
          <w:marRight w:val="0"/>
          <w:marTop w:val="0"/>
          <w:marBottom w:val="0"/>
          <w:divBdr>
            <w:top w:val="none" w:sz="0" w:space="0" w:color="auto"/>
            <w:left w:val="none" w:sz="0" w:space="0" w:color="auto"/>
            <w:bottom w:val="none" w:sz="0" w:space="0" w:color="auto"/>
            <w:right w:val="none" w:sz="0" w:space="0" w:color="auto"/>
          </w:divBdr>
        </w:div>
        <w:div w:id="975185280">
          <w:marLeft w:val="640"/>
          <w:marRight w:val="0"/>
          <w:marTop w:val="0"/>
          <w:marBottom w:val="0"/>
          <w:divBdr>
            <w:top w:val="none" w:sz="0" w:space="0" w:color="auto"/>
            <w:left w:val="none" w:sz="0" w:space="0" w:color="auto"/>
            <w:bottom w:val="none" w:sz="0" w:space="0" w:color="auto"/>
            <w:right w:val="none" w:sz="0" w:space="0" w:color="auto"/>
          </w:divBdr>
        </w:div>
        <w:div w:id="602615358">
          <w:marLeft w:val="640"/>
          <w:marRight w:val="0"/>
          <w:marTop w:val="0"/>
          <w:marBottom w:val="0"/>
          <w:divBdr>
            <w:top w:val="none" w:sz="0" w:space="0" w:color="auto"/>
            <w:left w:val="none" w:sz="0" w:space="0" w:color="auto"/>
            <w:bottom w:val="none" w:sz="0" w:space="0" w:color="auto"/>
            <w:right w:val="none" w:sz="0" w:space="0" w:color="auto"/>
          </w:divBdr>
        </w:div>
        <w:div w:id="220100024">
          <w:marLeft w:val="640"/>
          <w:marRight w:val="0"/>
          <w:marTop w:val="0"/>
          <w:marBottom w:val="0"/>
          <w:divBdr>
            <w:top w:val="none" w:sz="0" w:space="0" w:color="auto"/>
            <w:left w:val="none" w:sz="0" w:space="0" w:color="auto"/>
            <w:bottom w:val="none" w:sz="0" w:space="0" w:color="auto"/>
            <w:right w:val="none" w:sz="0" w:space="0" w:color="auto"/>
          </w:divBdr>
        </w:div>
        <w:div w:id="759183971">
          <w:marLeft w:val="640"/>
          <w:marRight w:val="0"/>
          <w:marTop w:val="0"/>
          <w:marBottom w:val="0"/>
          <w:divBdr>
            <w:top w:val="none" w:sz="0" w:space="0" w:color="auto"/>
            <w:left w:val="none" w:sz="0" w:space="0" w:color="auto"/>
            <w:bottom w:val="none" w:sz="0" w:space="0" w:color="auto"/>
            <w:right w:val="none" w:sz="0" w:space="0" w:color="auto"/>
          </w:divBdr>
        </w:div>
        <w:div w:id="2126390079">
          <w:marLeft w:val="640"/>
          <w:marRight w:val="0"/>
          <w:marTop w:val="0"/>
          <w:marBottom w:val="0"/>
          <w:divBdr>
            <w:top w:val="none" w:sz="0" w:space="0" w:color="auto"/>
            <w:left w:val="none" w:sz="0" w:space="0" w:color="auto"/>
            <w:bottom w:val="none" w:sz="0" w:space="0" w:color="auto"/>
            <w:right w:val="none" w:sz="0" w:space="0" w:color="auto"/>
          </w:divBdr>
        </w:div>
        <w:div w:id="759184139">
          <w:marLeft w:val="640"/>
          <w:marRight w:val="0"/>
          <w:marTop w:val="0"/>
          <w:marBottom w:val="0"/>
          <w:divBdr>
            <w:top w:val="none" w:sz="0" w:space="0" w:color="auto"/>
            <w:left w:val="none" w:sz="0" w:space="0" w:color="auto"/>
            <w:bottom w:val="none" w:sz="0" w:space="0" w:color="auto"/>
            <w:right w:val="none" w:sz="0" w:space="0" w:color="auto"/>
          </w:divBdr>
        </w:div>
        <w:div w:id="607128795">
          <w:marLeft w:val="640"/>
          <w:marRight w:val="0"/>
          <w:marTop w:val="0"/>
          <w:marBottom w:val="0"/>
          <w:divBdr>
            <w:top w:val="none" w:sz="0" w:space="0" w:color="auto"/>
            <w:left w:val="none" w:sz="0" w:space="0" w:color="auto"/>
            <w:bottom w:val="none" w:sz="0" w:space="0" w:color="auto"/>
            <w:right w:val="none" w:sz="0" w:space="0" w:color="auto"/>
          </w:divBdr>
        </w:div>
        <w:div w:id="1210797495">
          <w:marLeft w:val="640"/>
          <w:marRight w:val="0"/>
          <w:marTop w:val="0"/>
          <w:marBottom w:val="0"/>
          <w:divBdr>
            <w:top w:val="none" w:sz="0" w:space="0" w:color="auto"/>
            <w:left w:val="none" w:sz="0" w:space="0" w:color="auto"/>
            <w:bottom w:val="none" w:sz="0" w:space="0" w:color="auto"/>
            <w:right w:val="none" w:sz="0" w:space="0" w:color="auto"/>
          </w:divBdr>
        </w:div>
        <w:div w:id="345836446">
          <w:marLeft w:val="640"/>
          <w:marRight w:val="0"/>
          <w:marTop w:val="0"/>
          <w:marBottom w:val="0"/>
          <w:divBdr>
            <w:top w:val="none" w:sz="0" w:space="0" w:color="auto"/>
            <w:left w:val="none" w:sz="0" w:space="0" w:color="auto"/>
            <w:bottom w:val="none" w:sz="0" w:space="0" w:color="auto"/>
            <w:right w:val="none" w:sz="0" w:space="0" w:color="auto"/>
          </w:divBdr>
        </w:div>
        <w:div w:id="769083894">
          <w:marLeft w:val="640"/>
          <w:marRight w:val="0"/>
          <w:marTop w:val="0"/>
          <w:marBottom w:val="0"/>
          <w:divBdr>
            <w:top w:val="none" w:sz="0" w:space="0" w:color="auto"/>
            <w:left w:val="none" w:sz="0" w:space="0" w:color="auto"/>
            <w:bottom w:val="none" w:sz="0" w:space="0" w:color="auto"/>
            <w:right w:val="none" w:sz="0" w:space="0" w:color="auto"/>
          </w:divBdr>
        </w:div>
        <w:div w:id="212277475">
          <w:marLeft w:val="640"/>
          <w:marRight w:val="0"/>
          <w:marTop w:val="0"/>
          <w:marBottom w:val="0"/>
          <w:divBdr>
            <w:top w:val="none" w:sz="0" w:space="0" w:color="auto"/>
            <w:left w:val="none" w:sz="0" w:space="0" w:color="auto"/>
            <w:bottom w:val="none" w:sz="0" w:space="0" w:color="auto"/>
            <w:right w:val="none" w:sz="0" w:space="0" w:color="auto"/>
          </w:divBdr>
        </w:div>
        <w:div w:id="991324173">
          <w:marLeft w:val="640"/>
          <w:marRight w:val="0"/>
          <w:marTop w:val="0"/>
          <w:marBottom w:val="0"/>
          <w:divBdr>
            <w:top w:val="none" w:sz="0" w:space="0" w:color="auto"/>
            <w:left w:val="none" w:sz="0" w:space="0" w:color="auto"/>
            <w:bottom w:val="none" w:sz="0" w:space="0" w:color="auto"/>
            <w:right w:val="none" w:sz="0" w:space="0" w:color="auto"/>
          </w:divBdr>
        </w:div>
        <w:div w:id="1822888518">
          <w:marLeft w:val="640"/>
          <w:marRight w:val="0"/>
          <w:marTop w:val="0"/>
          <w:marBottom w:val="0"/>
          <w:divBdr>
            <w:top w:val="none" w:sz="0" w:space="0" w:color="auto"/>
            <w:left w:val="none" w:sz="0" w:space="0" w:color="auto"/>
            <w:bottom w:val="none" w:sz="0" w:space="0" w:color="auto"/>
            <w:right w:val="none" w:sz="0" w:space="0" w:color="auto"/>
          </w:divBdr>
        </w:div>
        <w:div w:id="477961714">
          <w:marLeft w:val="640"/>
          <w:marRight w:val="0"/>
          <w:marTop w:val="0"/>
          <w:marBottom w:val="0"/>
          <w:divBdr>
            <w:top w:val="none" w:sz="0" w:space="0" w:color="auto"/>
            <w:left w:val="none" w:sz="0" w:space="0" w:color="auto"/>
            <w:bottom w:val="none" w:sz="0" w:space="0" w:color="auto"/>
            <w:right w:val="none" w:sz="0" w:space="0" w:color="auto"/>
          </w:divBdr>
        </w:div>
        <w:div w:id="1456604999">
          <w:marLeft w:val="640"/>
          <w:marRight w:val="0"/>
          <w:marTop w:val="0"/>
          <w:marBottom w:val="0"/>
          <w:divBdr>
            <w:top w:val="none" w:sz="0" w:space="0" w:color="auto"/>
            <w:left w:val="none" w:sz="0" w:space="0" w:color="auto"/>
            <w:bottom w:val="none" w:sz="0" w:space="0" w:color="auto"/>
            <w:right w:val="none" w:sz="0" w:space="0" w:color="auto"/>
          </w:divBdr>
        </w:div>
        <w:div w:id="1129206247">
          <w:marLeft w:val="640"/>
          <w:marRight w:val="0"/>
          <w:marTop w:val="0"/>
          <w:marBottom w:val="0"/>
          <w:divBdr>
            <w:top w:val="none" w:sz="0" w:space="0" w:color="auto"/>
            <w:left w:val="none" w:sz="0" w:space="0" w:color="auto"/>
            <w:bottom w:val="none" w:sz="0" w:space="0" w:color="auto"/>
            <w:right w:val="none" w:sz="0" w:space="0" w:color="auto"/>
          </w:divBdr>
        </w:div>
        <w:div w:id="502667288">
          <w:marLeft w:val="640"/>
          <w:marRight w:val="0"/>
          <w:marTop w:val="0"/>
          <w:marBottom w:val="0"/>
          <w:divBdr>
            <w:top w:val="none" w:sz="0" w:space="0" w:color="auto"/>
            <w:left w:val="none" w:sz="0" w:space="0" w:color="auto"/>
            <w:bottom w:val="none" w:sz="0" w:space="0" w:color="auto"/>
            <w:right w:val="none" w:sz="0" w:space="0" w:color="auto"/>
          </w:divBdr>
        </w:div>
        <w:div w:id="1571887383">
          <w:marLeft w:val="640"/>
          <w:marRight w:val="0"/>
          <w:marTop w:val="0"/>
          <w:marBottom w:val="0"/>
          <w:divBdr>
            <w:top w:val="none" w:sz="0" w:space="0" w:color="auto"/>
            <w:left w:val="none" w:sz="0" w:space="0" w:color="auto"/>
            <w:bottom w:val="none" w:sz="0" w:space="0" w:color="auto"/>
            <w:right w:val="none" w:sz="0" w:space="0" w:color="auto"/>
          </w:divBdr>
        </w:div>
        <w:div w:id="253638159">
          <w:marLeft w:val="640"/>
          <w:marRight w:val="0"/>
          <w:marTop w:val="0"/>
          <w:marBottom w:val="0"/>
          <w:divBdr>
            <w:top w:val="none" w:sz="0" w:space="0" w:color="auto"/>
            <w:left w:val="none" w:sz="0" w:space="0" w:color="auto"/>
            <w:bottom w:val="none" w:sz="0" w:space="0" w:color="auto"/>
            <w:right w:val="none" w:sz="0" w:space="0" w:color="auto"/>
          </w:divBdr>
        </w:div>
        <w:div w:id="2007586200">
          <w:marLeft w:val="640"/>
          <w:marRight w:val="0"/>
          <w:marTop w:val="0"/>
          <w:marBottom w:val="0"/>
          <w:divBdr>
            <w:top w:val="none" w:sz="0" w:space="0" w:color="auto"/>
            <w:left w:val="none" w:sz="0" w:space="0" w:color="auto"/>
            <w:bottom w:val="none" w:sz="0" w:space="0" w:color="auto"/>
            <w:right w:val="none" w:sz="0" w:space="0" w:color="auto"/>
          </w:divBdr>
        </w:div>
        <w:div w:id="945574096">
          <w:marLeft w:val="640"/>
          <w:marRight w:val="0"/>
          <w:marTop w:val="0"/>
          <w:marBottom w:val="0"/>
          <w:divBdr>
            <w:top w:val="none" w:sz="0" w:space="0" w:color="auto"/>
            <w:left w:val="none" w:sz="0" w:space="0" w:color="auto"/>
            <w:bottom w:val="none" w:sz="0" w:space="0" w:color="auto"/>
            <w:right w:val="none" w:sz="0" w:space="0" w:color="auto"/>
          </w:divBdr>
        </w:div>
        <w:div w:id="1390491048">
          <w:marLeft w:val="640"/>
          <w:marRight w:val="0"/>
          <w:marTop w:val="0"/>
          <w:marBottom w:val="0"/>
          <w:divBdr>
            <w:top w:val="none" w:sz="0" w:space="0" w:color="auto"/>
            <w:left w:val="none" w:sz="0" w:space="0" w:color="auto"/>
            <w:bottom w:val="none" w:sz="0" w:space="0" w:color="auto"/>
            <w:right w:val="none" w:sz="0" w:space="0" w:color="auto"/>
          </w:divBdr>
        </w:div>
        <w:div w:id="20859007">
          <w:marLeft w:val="640"/>
          <w:marRight w:val="0"/>
          <w:marTop w:val="0"/>
          <w:marBottom w:val="0"/>
          <w:divBdr>
            <w:top w:val="none" w:sz="0" w:space="0" w:color="auto"/>
            <w:left w:val="none" w:sz="0" w:space="0" w:color="auto"/>
            <w:bottom w:val="none" w:sz="0" w:space="0" w:color="auto"/>
            <w:right w:val="none" w:sz="0" w:space="0" w:color="auto"/>
          </w:divBdr>
        </w:div>
        <w:div w:id="1531064519">
          <w:marLeft w:val="640"/>
          <w:marRight w:val="0"/>
          <w:marTop w:val="0"/>
          <w:marBottom w:val="0"/>
          <w:divBdr>
            <w:top w:val="none" w:sz="0" w:space="0" w:color="auto"/>
            <w:left w:val="none" w:sz="0" w:space="0" w:color="auto"/>
            <w:bottom w:val="none" w:sz="0" w:space="0" w:color="auto"/>
            <w:right w:val="none" w:sz="0" w:space="0" w:color="auto"/>
          </w:divBdr>
        </w:div>
        <w:div w:id="1630012936">
          <w:marLeft w:val="640"/>
          <w:marRight w:val="0"/>
          <w:marTop w:val="0"/>
          <w:marBottom w:val="0"/>
          <w:divBdr>
            <w:top w:val="none" w:sz="0" w:space="0" w:color="auto"/>
            <w:left w:val="none" w:sz="0" w:space="0" w:color="auto"/>
            <w:bottom w:val="none" w:sz="0" w:space="0" w:color="auto"/>
            <w:right w:val="none" w:sz="0" w:space="0" w:color="auto"/>
          </w:divBdr>
        </w:div>
        <w:div w:id="1939096225">
          <w:marLeft w:val="640"/>
          <w:marRight w:val="0"/>
          <w:marTop w:val="0"/>
          <w:marBottom w:val="0"/>
          <w:divBdr>
            <w:top w:val="none" w:sz="0" w:space="0" w:color="auto"/>
            <w:left w:val="none" w:sz="0" w:space="0" w:color="auto"/>
            <w:bottom w:val="none" w:sz="0" w:space="0" w:color="auto"/>
            <w:right w:val="none" w:sz="0" w:space="0" w:color="auto"/>
          </w:divBdr>
        </w:div>
        <w:div w:id="1034428688">
          <w:marLeft w:val="640"/>
          <w:marRight w:val="0"/>
          <w:marTop w:val="0"/>
          <w:marBottom w:val="0"/>
          <w:divBdr>
            <w:top w:val="none" w:sz="0" w:space="0" w:color="auto"/>
            <w:left w:val="none" w:sz="0" w:space="0" w:color="auto"/>
            <w:bottom w:val="none" w:sz="0" w:space="0" w:color="auto"/>
            <w:right w:val="none" w:sz="0" w:space="0" w:color="auto"/>
          </w:divBdr>
        </w:div>
        <w:div w:id="19405468">
          <w:marLeft w:val="640"/>
          <w:marRight w:val="0"/>
          <w:marTop w:val="0"/>
          <w:marBottom w:val="0"/>
          <w:divBdr>
            <w:top w:val="none" w:sz="0" w:space="0" w:color="auto"/>
            <w:left w:val="none" w:sz="0" w:space="0" w:color="auto"/>
            <w:bottom w:val="none" w:sz="0" w:space="0" w:color="auto"/>
            <w:right w:val="none" w:sz="0" w:space="0" w:color="auto"/>
          </w:divBdr>
        </w:div>
        <w:div w:id="1826584725">
          <w:marLeft w:val="640"/>
          <w:marRight w:val="0"/>
          <w:marTop w:val="0"/>
          <w:marBottom w:val="0"/>
          <w:divBdr>
            <w:top w:val="none" w:sz="0" w:space="0" w:color="auto"/>
            <w:left w:val="none" w:sz="0" w:space="0" w:color="auto"/>
            <w:bottom w:val="none" w:sz="0" w:space="0" w:color="auto"/>
            <w:right w:val="none" w:sz="0" w:space="0" w:color="auto"/>
          </w:divBdr>
        </w:div>
        <w:div w:id="263265296">
          <w:marLeft w:val="640"/>
          <w:marRight w:val="0"/>
          <w:marTop w:val="0"/>
          <w:marBottom w:val="0"/>
          <w:divBdr>
            <w:top w:val="none" w:sz="0" w:space="0" w:color="auto"/>
            <w:left w:val="none" w:sz="0" w:space="0" w:color="auto"/>
            <w:bottom w:val="none" w:sz="0" w:space="0" w:color="auto"/>
            <w:right w:val="none" w:sz="0" w:space="0" w:color="auto"/>
          </w:divBdr>
        </w:div>
        <w:div w:id="316685529">
          <w:marLeft w:val="640"/>
          <w:marRight w:val="0"/>
          <w:marTop w:val="0"/>
          <w:marBottom w:val="0"/>
          <w:divBdr>
            <w:top w:val="none" w:sz="0" w:space="0" w:color="auto"/>
            <w:left w:val="none" w:sz="0" w:space="0" w:color="auto"/>
            <w:bottom w:val="none" w:sz="0" w:space="0" w:color="auto"/>
            <w:right w:val="none" w:sz="0" w:space="0" w:color="auto"/>
          </w:divBdr>
        </w:div>
        <w:div w:id="1485467415">
          <w:marLeft w:val="640"/>
          <w:marRight w:val="0"/>
          <w:marTop w:val="0"/>
          <w:marBottom w:val="0"/>
          <w:divBdr>
            <w:top w:val="none" w:sz="0" w:space="0" w:color="auto"/>
            <w:left w:val="none" w:sz="0" w:space="0" w:color="auto"/>
            <w:bottom w:val="none" w:sz="0" w:space="0" w:color="auto"/>
            <w:right w:val="none" w:sz="0" w:space="0" w:color="auto"/>
          </w:divBdr>
        </w:div>
        <w:div w:id="1972132506">
          <w:marLeft w:val="640"/>
          <w:marRight w:val="0"/>
          <w:marTop w:val="0"/>
          <w:marBottom w:val="0"/>
          <w:divBdr>
            <w:top w:val="none" w:sz="0" w:space="0" w:color="auto"/>
            <w:left w:val="none" w:sz="0" w:space="0" w:color="auto"/>
            <w:bottom w:val="none" w:sz="0" w:space="0" w:color="auto"/>
            <w:right w:val="none" w:sz="0" w:space="0" w:color="auto"/>
          </w:divBdr>
        </w:div>
        <w:div w:id="1695689465">
          <w:marLeft w:val="640"/>
          <w:marRight w:val="0"/>
          <w:marTop w:val="0"/>
          <w:marBottom w:val="0"/>
          <w:divBdr>
            <w:top w:val="none" w:sz="0" w:space="0" w:color="auto"/>
            <w:left w:val="none" w:sz="0" w:space="0" w:color="auto"/>
            <w:bottom w:val="none" w:sz="0" w:space="0" w:color="auto"/>
            <w:right w:val="none" w:sz="0" w:space="0" w:color="auto"/>
          </w:divBdr>
        </w:div>
        <w:div w:id="379283175">
          <w:marLeft w:val="640"/>
          <w:marRight w:val="0"/>
          <w:marTop w:val="0"/>
          <w:marBottom w:val="0"/>
          <w:divBdr>
            <w:top w:val="none" w:sz="0" w:space="0" w:color="auto"/>
            <w:left w:val="none" w:sz="0" w:space="0" w:color="auto"/>
            <w:bottom w:val="none" w:sz="0" w:space="0" w:color="auto"/>
            <w:right w:val="none" w:sz="0" w:space="0" w:color="auto"/>
          </w:divBdr>
        </w:div>
        <w:div w:id="1186865774">
          <w:marLeft w:val="640"/>
          <w:marRight w:val="0"/>
          <w:marTop w:val="0"/>
          <w:marBottom w:val="0"/>
          <w:divBdr>
            <w:top w:val="none" w:sz="0" w:space="0" w:color="auto"/>
            <w:left w:val="none" w:sz="0" w:space="0" w:color="auto"/>
            <w:bottom w:val="none" w:sz="0" w:space="0" w:color="auto"/>
            <w:right w:val="none" w:sz="0" w:space="0" w:color="auto"/>
          </w:divBdr>
        </w:div>
        <w:div w:id="1744646685">
          <w:marLeft w:val="640"/>
          <w:marRight w:val="0"/>
          <w:marTop w:val="0"/>
          <w:marBottom w:val="0"/>
          <w:divBdr>
            <w:top w:val="none" w:sz="0" w:space="0" w:color="auto"/>
            <w:left w:val="none" w:sz="0" w:space="0" w:color="auto"/>
            <w:bottom w:val="none" w:sz="0" w:space="0" w:color="auto"/>
            <w:right w:val="none" w:sz="0" w:space="0" w:color="auto"/>
          </w:divBdr>
        </w:div>
        <w:div w:id="455028892">
          <w:marLeft w:val="640"/>
          <w:marRight w:val="0"/>
          <w:marTop w:val="0"/>
          <w:marBottom w:val="0"/>
          <w:divBdr>
            <w:top w:val="none" w:sz="0" w:space="0" w:color="auto"/>
            <w:left w:val="none" w:sz="0" w:space="0" w:color="auto"/>
            <w:bottom w:val="none" w:sz="0" w:space="0" w:color="auto"/>
            <w:right w:val="none" w:sz="0" w:space="0" w:color="auto"/>
          </w:divBdr>
        </w:div>
        <w:div w:id="1947422886">
          <w:marLeft w:val="640"/>
          <w:marRight w:val="0"/>
          <w:marTop w:val="0"/>
          <w:marBottom w:val="0"/>
          <w:divBdr>
            <w:top w:val="none" w:sz="0" w:space="0" w:color="auto"/>
            <w:left w:val="none" w:sz="0" w:space="0" w:color="auto"/>
            <w:bottom w:val="none" w:sz="0" w:space="0" w:color="auto"/>
            <w:right w:val="none" w:sz="0" w:space="0" w:color="auto"/>
          </w:divBdr>
        </w:div>
        <w:div w:id="2102485481">
          <w:marLeft w:val="640"/>
          <w:marRight w:val="0"/>
          <w:marTop w:val="0"/>
          <w:marBottom w:val="0"/>
          <w:divBdr>
            <w:top w:val="none" w:sz="0" w:space="0" w:color="auto"/>
            <w:left w:val="none" w:sz="0" w:space="0" w:color="auto"/>
            <w:bottom w:val="none" w:sz="0" w:space="0" w:color="auto"/>
            <w:right w:val="none" w:sz="0" w:space="0" w:color="auto"/>
          </w:divBdr>
        </w:div>
        <w:div w:id="1576475513">
          <w:marLeft w:val="640"/>
          <w:marRight w:val="0"/>
          <w:marTop w:val="0"/>
          <w:marBottom w:val="0"/>
          <w:divBdr>
            <w:top w:val="none" w:sz="0" w:space="0" w:color="auto"/>
            <w:left w:val="none" w:sz="0" w:space="0" w:color="auto"/>
            <w:bottom w:val="none" w:sz="0" w:space="0" w:color="auto"/>
            <w:right w:val="none" w:sz="0" w:space="0" w:color="auto"/>
          </w:divBdr>
        </w:div>
        <w:div w:id="274756144">
          <w:marLeft w:val="640"/>
          <w:marRight w:val="0"/>
          <w:marTop w:val="0"/>
          <w:marBottom w:val="0"/>
          <w:divBdr>
            <w:top w:val="none" w:sz="0" w:space="0" w:color="auto"/>
            <w:left w:val="none" w:sz="0" w:space="0" w:color="auto"/>
            <w:bottom w:val="none" w:sz="0" w:space="0" w:color="auto"/>
            <w:right w:val="none" w:sz="0" w:space="0" w:color="auto"/>
          </w:divBdr>
        </w:div>
        <w:div w:id="958334659">
          <w:marLeft w:val="640"/>
          <w:marRight w:val="0"/>
          <w:marTop w:val="0"/>
          <w:marBottom w:val="0"/>
          <w:divBdr>
            <w:top w:val="none" w:sz="0" w:space="0" w:color="auto"/>
            <w:left w:val="none" w:sz="0" w:space="0" w:color="auto"/>
            <w:bottom w:val="none" w:sz="0" w:space="0" w:color="auto"/>
            <w:right w:val="none" w:sz="0" w:space="0" w:color="auto"/>
          </w:divBdr>
        </w:div>
        <w:div w:id="36396260">
          <w:marLeft w:val="640"/>
          <w:marRight w:val="0"/>
          <w:marTop w:val="0"/>
          <w:marBottom w:val="0"/>
          <w:divBdr>
            <w:top w:val="none" w:sz="0" w:space="0" w:color="auto"/>
            <w:left w:val="none" w:sz="0" w:space="0" w:color="auto"/>
            <w:bottom w:val="none" w:sz="0" w:space="0" w:color="auto"/>
            <w:right w:val="none" w:sz="0" w:space="0" w:color="auto"/>
          </w:divBdr>
        </w:div>
        <w:div w:id="1282490675">
          <w:marLeft w:val="640"/>
          <w:marRight w:val="0"/>
          <w:marTop w:val="0"/>
          <w:marBottom w:val="0"/>
          <w:divBdr>
            <w:top w:val="none" w:sz="0" w:space="0" w:color="auto"/>
            <w:left w:val="none" w:sz="0" w:space="0" w:color="auto"/>
            <w:bottom w:val="none" w:sz="0" w:space="0" w:color="auto"/>
            <w:right w:val="none" w:sz="0" w:space="0" w:color="auto"/>
          </w:divBdr>
        </w:div>
        <w:div w:id="1611355372">
          <w:marLeft w:val="640"/>
          <w:marRight w:val="0"/>
          <w:marTop w:val="0"/>
          <w:marBottom w:val="0"/>
          <w:divBdr>
            <w:top w:val="none" w:sz="0" w:space="0" w:color="auto"/>
            <w:left w:val="none" w:sz="0" w:space="0" w:color="auto"/>
            <w:bottom w:val="none" w:sz="0" w:space="0" w:color="auto"/>
            <w:right w:val="none" w:sz="0" w:space="0" w:color="auto"/>
          </w:divBdr>
        </w:div>
        <w:div w:id="313603652">
          <w:marLeft w:val="640"/>
          <w:marRight w:val="0"/>
          <w:marTop w:val="0"/>
          <w:marBottom w:val="0"/>
          <w:divBdr>
            <w:top w:val="none" w:sz="0" w:space="0" w:color="auto"/>
            <w:left w:val="none" w:sz="0" w:space="0" w:color="auto"/>
            <w:bottom w:val="none" w:sz="0" w:space="0" w:color="auto"/>
            <w:right w:val="none" w:sz="0" w:space="0" w:color="auto"/>
          </w:divBdr>
        </w:div>
        <w:div w:id="1606960863">
          <w:marLeft w:val="640"/>
          <w:marRight w:val="0"/>
          <w:marTop w:val="0"/>
          <w:marBottom w:val="0"/>
          <w:divBdr>
            <w:top w:val="none" w:sz="0" w:space="0" w:color="auto"/>
            <w:left w:val="none" w:sz="0" w:space="0" w:color="auto"/>
            <w:bottom w:val="none" w:sz="0" w:space="0" w:color="auto"/>
            <w:right w:val="none" w:sz="0" w:space="0" w:color="auto"/>
          </w:divBdr>
        </w:div>
        <w:div w:id="1729644291">
          <w:marLeft w:val="640"/>
          <w:marRight w:val="0"/>
          <w:marTop w:val="0"/>
          <w:marBottom w:val="0"/>
          <w:divBdr>
            <w:top w:val="none" w:sz="0" w:space="0" w:color="auto"/>
            <w:left w:val="none" w:sz="0" w:space="0" w:color="auto"/>
            <w:bottom w:val="none" w:sz="0" w:space="0" w:color="auto"/>
            <w:right w:val="none" w:sz="0" w:space="0" w:color="auto"/>
          </w:divBdr>
        </w:div>
        <w:div w:id="1242449065">
          <w:marLeft w:val="640"/>
          <w:marRight w:val="0"/>
          <w:marTop w:val="0"/>
          <w:marBottom w:val="0"/>
          <w:divBdr>
            <w:top w:val="none" w:sz="0" w:space="0" w:color="auto"/>
            <w:left w:val="none" w:sz="0" w:space="0" w:color="auto"/>
            <w:bottom w:val="none" w:sz="0" w:space="0" w:color="auto"/>
            <w:right w:val="none" w:sz="0" w:space="0" w:color="auto"/>
          </w:divBdr>
        </w:div>
        <w:div w:id="297074747">
          <w:marLeft w:val="640"/>
          <w:marRight w:val="0"/>
          <w:marTop w:val="0"/>
          <w:marBottom w:val="0"/>
          <w:divBdr>
            <w:top w:val="none" w:sz="0" w:space="0" w:color="auto"/>
            <w:left w:val="none" w:sz="0" w:space="0" w:color="auto"/>
            <w:bottom w:val="none" w:sz="0" w:space="0" w:color="auto"/>
            <w:right w:val="none" w:sz="0" w:space="0" w:color="auto"/>
          </w:divBdr>
        </w:div>
        <w:div w:id="1537044263">
          <w:marLeft w:val="640"/>
          <w:marRight w:val="0"/>
          <w:marTop w:val="0"/>
          <w:marBottom w:val="0"/>
          <w:divBdr>
            <w:top w:val="none" w:sz="0" w:space="0" w:color="auto"/>
            <w:left w:val="none" w:sz="0" w:space="0" w:color="auto"/>
            <w:bottom w:val="none" w:sz="0" w:space="0" w:color="auto"/>
            <w:right w:val="none" w:sz="0" w:space="0" w:color="auto"/>
          </w:divBdr>
        </w:div>
        <w:div w:id="1353726541">
          <w:marLeft w:val="640"/>
          <w:marRight w:val="0"/>
          <w:marTop w:val="0"/>
          <w:marBottom w:val="0"/>
          <w:divBdr>
            <w:top w:val="none" w:sz="0" w:space="0" w:color="auto"/>
            <w:left w:val="none" w:sz="0" w:space="0" w:color="auto"/>
            <w:bottom w:val="none" w:sz="0" w:space="0" w:color="auto"/>
            <w:right w:val="none" w:sz="0" w:space="0" w:color="auto"/>
          </w:divBdr>
        </w:div>
        <w:div w:id="1127160887">
          <w:marLeft w:val="640"/>
          <w:marRight w:val="0"/>
          <w:marTop w:val="0"/>
          <w:marBottom w:val="0"/>
          <w:divBdr>
            <w:top w:val="none" w:sz="0" w:space="0" w:color="auto"/>
            <w:left w:val="none" w:sz="0" w:space="0" w:color="auto"/>
            <w:bottom w:val="none" w:sz="0" w:space="0" w:color="auto"/>
            <w:right w:val="none" w:sz="0" w:space="0" w:color="auto"/>
          </w:divBdr>
        </w:div>
        <w:div w:id="2113238014">
          <w:marLeft w:val="640"/>
          <w:marRight w:val="0"/>
          <w:marTop w:val="0"/>
          <w:marBottom w:val="0"/>
          <w:divBdr>
            <w:top w:val="none" w:sz="0" w:space="0" w:color="auto"/>
            <w:left w:val="none" w:sz="0" w:space="0" w:color="auto"/>
            <w:bottom w:val="none" w:sz="0" w:space="0" w:color="auto"/>
            <w:right w:val="none" w:sz="0" w:space="0" w:color="auto"/>
          </w:divBdr>
        </w:div>
        <w:div w:id="2049066201">
          <w:marLeft w:val="640"/>
          <w:marRight w:val="0"/>
          <w:marTop w:val="0"/>
          <w:marBottom w:val="0"/>
          <w:divBdr>
            <w:top w:val="none" w:sz="0" w:space="0" w:color="auto"/>
            <w:left w:val="none" w:sz="0" w:space="0" w:color="auto"/>
            <w:bottom w:val="none" w:sz="0" w:space="0" w:color="auto"/>
            <w:right w:val="none" w:sz="0" w:space="0" w:color="auto"/>
          </w:divBdr>
        </w:div>
        <w:div w:id="1725181225">
          <w:marLeft w:val="640"/>
          <w:marRight w:val="0"/>
          <w:marTop w:val="0"/>
          <w:marBottom w:val="0"/>
          <w:divBdr>
            <w:top w:val="none" w:sz="0" w:space="0" w:color="auto"/>
            <w:left w:val="none" w:sz="0" w:space="0" w:color="auto"/>
            <w:bottom w:val="none" w:sz="0" w:space="0" w:color="auto"/>
            <w:right w:val="none" w:sz="0" w:space="0" w:color="auto"/>
          </w:divBdr>
        </w:div>
        <w:div w:id="223490157">
          <w:marLeft w:val="640"/>
          <w:marRight w:val="0"/>
          <w:marTop w:val="0"/>
          <w:marBottom w:val="0"/>
          <w:divBdr>
            <w:top w:val="none" w:sz="0" w:space="0" w:color="auto"/>
            <w:left w:val="none" w:sz="0" w:space="0" w:color="auto"/>
            <w:bottom w:val="none" w:sz="0" w:space="0" w:color="auto"/>
            <w:right w:val="none" w:sz="0" w:space="0" w:color="auto"/>
          </w:divBdr>
        </w:div>
        <w:div w:id="1678538453">
          <w:marLeft w:val="640"/>
          <w:marRight w:val="0"/>
          <w:marTop w:val="0"/>
          <w:marBottom w:val="0"/>
          <w:divBdr>
            <w:top w:val="none" w:sz="0" w:space="0" w:color="auto"/>
            <w:left w:val="none" w:sz="0" w:space="0" w:color="auto"/>
            <w:bottom w:val="none" w:sz="0" w:space="0" w:color="auto"/>
            <w:right w:val="none" w:sz="0" w:space="0" w:color="auto"/>
          </w:divBdr>
        </w:div>
        <w:div w:id="67386052">
          <w:marLeft w:val="640"/>
          <w:marRight w:val="0"/>
          <w:marTop w:val="0"/>
          <w:marBottom w:val="0"/>
          <w:divBdr>
            <w:top w:val="none" w:sz="0" w:space="0" w:color="auto"/>
            <w:left w:val="none" w:sz="0" w:space="0" w:color="auto"/>
            <w:bottom w:val="none" w:sz="0" w:space="0" w:color="auto"/>
            <w:right w:val="none" w:sz="0" w:space="0" w:color="auto"/>
          </w:divBdr>
        </w:div>
        <w:div w:id="2123500775">
          <w:marLeft w:val="640"/>
          <w:marRight w:val="0"/>
          <w:marTop w:val="0"/>
          <w:marBottom w:val="0"/>
          <w:divBdr>
            <w:top w:val="none" w:sz="0" w:space="0" w:color="auto"/>
            <w:left w:val="none" w:sz="0" w:space="0" w:color="auto"/>
            <w:bottom w:val="none" w:sz="0" w:space="0" w:color="auto"/>
            <w:right w:val="none" w:sz="0" w:space="0" w:color="auto"/>
          </w:divBdr>
        </w:div>
        <w:div w:id="212541383">
          <w:marLeft w:val="640"/>
          <w:marRight w:val="0"/>
          <w:marTop w:val="0"/>
          <w:marBottom w:val="0"/>
          <w:divBdr>
            <w:top w:val="none" w:sz="0" w:space="0" w:color="auto"/>
            <w:left w:val="none" w:sz="0" w:space="0" w:color="auto"/>
            <w:bottom w:val="none" w:sz="0" w:space="0" w:color="auto"/>
            <w:right w:val="none" w:sz="0" w:space="0" w:color="auto"/>
          </w:divBdr>
        </w:div>
        <w:div w:id="789012030">
          <w:marLeft w:val="640"/>
          <w:marRight w:val="0"/>
          <w:marTop w:val="0"/>
          <w:marBottom w:val="0"/>
          <w:divBdr>
            <w:top w:val="none" w:sz="0" w:space="0" w:color="auto"/>
            <w:left w:val="none" w:sz="0" w:space="0" w:color="auto"/>
            <w:bottom w:val="none" w:sz="0" w:space="0" w:color="auto"/>
            <w:right w:val="none" w:sz="0" w:space="0" w:color="auto"/>
          </w:divBdr>
        </w:div>
        <w:div w:id="464084305">
          <w:marLeft w:val="640"/>
          <w:marRight w:val="0"/>
          <w:marTop w:val="0"/>
          <w:marBottom w:val="0"/>
          <w:divBdr>
            <w:top w:val="none" w:sz="0" w:space="0" w:color="auto"/>
            <w:left w:val="none" w:sz="0" w:space="0" w:color="auto"/>
            <w:bottom w:val="none" w:sz="0" w:space="0" w:color="auto"/>
            <w:right w:val="none" w:sz="0" w:space="0" w:color="auto"/>
          </w:divBdr>
        </w:div>
        <w:div w:id="144931682">
          <w:marLeft w:val="640"/>
          <w:marRight w:val="0"/>
          <w:marTop w:val="0"/>
          <w:marBottom w:val="0"/>
          <w:divBdr>
            <w:top w:val="none" w:sz="0" w:space="0" w:color="auto"/>
            <w:left w:val="none" w:sz="0" w:space="0" w:color="auto"/>
            <w:bottom w:val="none" w:sz="0" w:space="0" w:color="auto"/>
            <w:right w:val="none" w:sz="0" w:space="0" w:color="auto"/>
          </w:divBdr>
        </w:div>
        <w:div w:id="371005669">
          <w:marLeft w:val="640"/>
          <w:marRight w:val="0"/>
          <w:marTop w:val="0"/>
          <w:marBottom w:val="0"/>
          <w:divBdr>
            <w:top w:val="none" w:sz="0" w:space="0" w:color="auto"/>
            <w:left w:val="none" w:sz="0" w:space="0" w:color="auto"/>
            <w:bottom w:val="none" w:sz="0" w:space="0" w:color="auto"/>
            <w:right w:val="none" w:sz="0" w:space="0" w:color="auto"/>
          </w:divBdr>
        </w:div>
        <w:div w:id="120733740">
          <w:marLeft w:val="640"/>
          <w:marRight w:val="0"/>
          <w:marTop w:val="0"/>
          <w:marBottom w:val="0"/>
          <w:divBdr>
            <w:top w:val="none" w:sz="0" w:space="0" w:color="auto"/>
            <w:left w:val="none" w:sz="0" w:space="0" w:color="auto"/>
            <w:bottom w:val="none" w:sz="0" w:space="0" w:color="auto"/>
            <w:right w:val="none" w:sz="0" w:space="0" w:color="auto"/>
          </w:divBdr>
        </w:div>
        <w:div w:id="1917855343">
          <w:marLeft w:val="640"/>
          <w:marRight w:val="0"/>
          <w:marTop w:val="0"/>
          <w:marBottom w:val="0"/>
          <w:divBdr>
            <w:top w:val="none" w:sz="0" w:space="0" w:color="auto"/>
            <w:left w:val="none" w:sz="0" w:space="0" w:color="auto"/>
            <w:bottom w:val="none" w:sz="0" w:space="0" w:color="auto"/>
            <w:right w:val="none" w:sz="0" w:space="0" w:color="auto"/>
          </w:divBdr>
        </w:div>
        <w:div w:id="295650107">
          <w:marLeft w:val="640"/>
          <w:marRight w:val="0"/>
          <w:marTop w:val="0"/>
          <w:marBottom w:val="0"/>
          <w:divBdr>
            <w:top w:val="none" w:sz="0" w:space="0" w:color="auto"/>
            <w:left w:val="none" w:sz="0" w:space="0" w:color="auto"/>
            <w:bottom w:val="none" w:sz="0" w:space="0" w:color="auto"/>
            <w:right w:val="none" w:sz="0" w:space="0" w:color="auto"/>
          </w:divBdr>
        </w:div>
        <w:div w:id="1537155189">
          <w:marLeft w:val="640"/>
          <w:marRight w:val="0"/>
          <w:marTop w:val="0"/>
          <w:marBottom w:val="0"/>
          <w:divBdr>
            <w:top w:val="none" w:sz="0" w:space="0" w:color="auto"/>
            <w:left w:val="none" w:sz="0" w:space="0" w:color="auto"/>
            <w:bottom w:val="none" w:sz="0" w:space="0" w:color="auto"/>
            <w:right w:val="none" w:sz="0" w:space="0" w:color="auto"/>
          </w:divBdr>
        </w:div>
        <w:div w:id="816722138">
          <w:marLeft w:val="640"/>
          <w:marRight w:val="0"/>
          <w:marTop w:val="0"/>
          <w:marBottom w:val="0"/>
          <w:divBdr>
            <w:top w:val="none" w:sz="0" w:space="0" w:color="auto"/>
            <w:left w:val="none" w:sz="0" w:space="0" w:color="auto"/>
            <w:bottom w:val="none" w:sz="0" w:space="0" w:color="auto"/>
            <w:right w:val="none" w:sz="0" w:space="0" w:color="auto"/>
          </w:divBdr>
        </w:div>
        <w:div w:id="772283087">
          <w:marLeft w:val="640"/>
          <w:marRight w:val="0"/>
          <w:marTop w:val="0"/>
          <w:marBottom w:val="0"/>
          <w:divBdr>
            <w:top w:val="none" w:sz="0" w:space="0" w:color="auto"/>
            <w:left w:val="none" w:sz="0" w:space="0" w:color="auto"/>
            <w:bottom w:val="none" w:sz="0" w:space="0" w:color="auto"/>
            <w:right w:val="none" w:sz="0" w:space="0" w:color="auto"/>
          </w:divBdr>
        </w:div>
        <w:div w:id="372388740">
          <w:marLeft w:val="640"/>
          <w:marRight w:val="0"/>
          <w:marTop w:val="0"/>
          <w:marBottom w:val="0"/>
          <w:divBdr>
            <w:top w:val="none" w:sz="0" w:space="0" w:color="auto"/>
            <w:left w:val="none" w:sz="0" w:space="0" w:color="auto"/>
            <w:bottom w:val="none" w:sz="0" w:space="0" w:color="auto"/>
            <w:right w:val="none" w:sz="0" w:space="0" w:color="auto"/>
          </w:divBdr>
        </w:div>
        <w:div w:id="1510876225">
          <w:marLeft w:val="640"/>
          <w:marRight w:val="0"/>
          <w:marTop w:val="0"/>
          <w:marBottom w:val="0"/>
          <w:divBdr>
            <w:top w:val="none" w:sz="0" w:space="0" w:color="auto"/>
            <w:left w:val="none" w:sz="0" w:space="0" w:color="auto"/>
            <w:bottom w:val="none" w:sz="0" w:space="0" w:color="auto"/>
            <w:right w:val="none" w:sz="0" w:space="0" w:color="auto"/>
          </w:divBdr>
        </w:div>
        <w:div w:id="1377119602">
          <w:marLeft w:val="640"/>
          <w:marRight w:val="0"/>
          <w:marTop w:val="0"/>
          <w:marBottom w:val="0"/>
          <w:divBdr>
            <w:top w:val="none" w:sz="0" w:space="0" w:color="auto"/>
            <w:left w:val="none" w:sz="0" w:space="0" w:color="auto"/>
            <w:bottom w:val="none" w:sz="0" w:space="0" w:color="auto"/>
            <w:right w:val="none" w:sz="0" w:space="0" w:color="auto"/>
          </w:divBdr>
        </w:div>
        <w:div w:id="1950240751">
          <w:marLeft w:val="640"/>
          <w:marRight w:val="0"/>
          <w:marTop w:val="0"/>
          <w:marBottom w:val="0"/>
          <w:divBdr>
            <w:top w:val="none" w:sz="0" w:space="0" w:color="auto"/>
            <w:left w:val="none" w:sz="0" w:space="0" w:color="auto"/>
            <w:bottom w:val="none" w:sz="0" w:space="0" w:color="auto"/>
            <w:right w:val="none" w:sz="0" w:space="0" w:color="auto"/>
          </w:divBdr>
        </w:div>
        <w:div w:id="859002798">
          <w:marLeft w:val="640"/>
          <w:marRight w:val="0"/>
          <w:marTop w:val="0"/>
          <w:marBottom w:val="0"/>
          <w:divBdr>
            <w:top w:val="none" w:sz="0" w:space="0" w:color="auto"/>
            <w:left w:val="none" w:sz="0" w:space="0" w:color="auto"/>
            <w:bottom w:val="none" w:sz="0" w:space="0" w:color="auto"/>
            <w:right w:val="none" w:sz="0" w:space="0" w:color="auto"/>
          </w:divBdr>
        </w:div>
        <w:div w:id="1222523753">
          <w:marLeft w:val="640"/>
          <w:marRight w:val="0"/>
          <w:marTop w:val="0"/>
          <w:marBottom w:val="0"/>
          <w:divBdr>
            <w:top w:val="none" w:sz="0" w:space="0" w:color="auto"/>
            <w:left w:val="none" w:sz="0" w:space="0" w:color="auto"/>
            <w:bottom w:val="none" w:sz="0" w:space="0" w:color="auto"/>
            <w:right w:val="none" w:sz="0" w:space="0" w:color="auto"/>
          </w:divBdr>
        </w:div>
        <w:div w:id="1088770717">
          <w:marLeft w:val="640"/>
          <w:marRight w:val="0"/>
          <w:marTop w:val="0"/>
          <w:marBottom w:val="0"/>
          <w:divBdr>
            <w:top w:val="none" w:sz="0" w:space="0" w:color="auto"/>
            <w:left w:val="none" w:sz="0" w:space="0" w:color="auto"/>
            <w:bottom w:val="none" w:sz="0" w:space="0" w:color="auto"/>
            <w:right w:val="none" w:sz="0" w:space="0" w:color="auto"/>
          </w:divBdr>
        </w:div>
        <w:div w:id="1853302446">
          <w:marLeft w:val="640"/>
          <w:marRight w:val="0"/>
          <w:marTop w:val="0"/>
          <w:marBottom w:val="0"/>
          <w:divBdr>
            <w:top w:val="none" w:sz="0" w:space="0" w:color="auto"/>
            <w:left w:val="none" w:sz="0" w:space="0" w:color="auto"/>
            <w:bottom w:val="none" w:sz="0" w:space="0" w:color="auto"/>
            <w:right w:val="none" w:sz="0" w:space="0" w:color="auto"/>
          </w:divBdr>
        </w:div>
        <w:div w:id="1656375673">
          <w:marLeft w:val="640"/>
          <w:marRight w:val="0"/>
          <w:marTop w:val="0"/>
          <w:marBottom w:val="0"/>
          <w:divBdr>
            <w:top w:val="none" w:sz="0" w:space="0" w:color="auto"/>
            <w:left w:val="none" w:sz="0" w:space="0" w:color="auto"/>
            <w:bottom w:val="none" w:sz="0" w:space="0" w:color="auto"/>
            <w:right w:val="none" w:sz="0" w:space="0" w:color="auto"/>
          </w:divBdr>
        </w:div>
        <w:div w:id="1471898631">
          <w:marLeft w:val="640"/>
          <w:marRight w:val="0"/>
          <w:marTop w:val="0"/>
          <w:marBottom w:val="0"/>
          <w:divBdr>
            <w:top w:val="none" w:sz="0" w:space="0" w:color="auto"/>
            <w:left w:val="none" w:sz="0" w:space="0" w:color="auto"/>
            <w:bottom w:val="none" w:sz="0" w:space="0" w:color="auto"/>
            <w:right w:val="none" w:sz="0" w:space="0" w:color="auto"/>
          </w:divBdr>
        </w:div>
        <w:div w:id="1945652108">
          <w:marLeft w:val="640"/>
          <w:marRight w:val="0"/>
          <w:marTop w:val="0"/>
          <w:marBottom w:val="0"/>
          <w:divBdr>
            <w:top w:val="none" w:sz="0" w:space="0" w:color="auto"/>
            <w:left w:val="none" w:sz="0" w:space="0" w:color="auto"/>
            <w:bottom w:val="none" w:sz="0" w:space="0" w:color="auto"/>
            <w:right w:val="none" w:sz="0" w:space="0" w:color="auto"/>
          </w:divBdr>
        </w:div>
        <w:div w:id="1362240503">
          <w:marLeft w:val="640"/>
          <w:marRight w:val="0"/>
          <w:marTop w:val="0"/>
          <w:marBottom w:val="0"/>
          <w:divBdr>
            <w:top w:val="none" w:sz="0" w:space="0" w:color="auto"/>
            <w:left w:val="none" w:sz="0" w:space="0" w:color="auto"/>
            <w:bottom w:val="none" w:sz="0" w:space="0" w:color="auto"/>
            <w:right w:val="none" w:sz="0" w:space="0" w:color="auto"/>
          </w:divBdr>
        </w:div>
        <w:div w:id="1565216788">
          <w:marLeft w:val="640"/>
          <w:marRight w:val="0"/>
          <w:marTop w:val="0"/>
          <w:marBottom w:val="0"/>
          <w:divBdr>
            <w:top w:val="none" w:sz="0" w:space="0" w:color="auto"/>
            <w:left w:val="none" w:sz="0" w:space="0" w:color="auto"/>
            <w:bottom w:val="none" w:sz="0" w:space="0" w:color="auto"/>
            <w:right w:val="none" w:sz="0" w:space="0" w:color="auto"/>
          </w:divBdr>
        </w:div>
        <w:div w:id="497038042">
          <w:marLeft w:val="640"/>
          <w:marRight w:val="0"/>
          <w:marTop w:val="0"/>
          <w:marBottom w:val="0"/>
          <w:divBdr>
            <w:top w:val="none" w:sz="0" w:space="0" w:color="auto"/>
            <w:left w:val="none" w:sz="0" w:space="0" w:color="auto"/>
            <w:bottom w:val="none" w:sz="0" w:space="0" w:color="auto"/>
            <w:right w:val="none" w:sz="0" w:space="0" w:color="auto"/>
          </w:divBdr>
        </w:div>
        <w:div w:id="1523669209">
          <w:marLeft w:val="640"/>
          <w:marRight w:val="0"/>
          <w:marTop w:val="0"/>
          <w:marBottom w:val="0"/>
          <w:divBdr>
            <w:top w:val="none" w:sz="0" w:space="0" w:color="auto"/>
            <w:left w:val="none" w:sz="0" w:space="0" w:color="auto"/>
            <w:bottom w:val="none" w:sz="0" w:space="0" w:color="auto"/>
            <w:right w:val="none" w:sz="0" w:space="0" w:color="auto"/>
          </w:divBdr>
        </w:div>
        <w:div w:id="767189598">
          <w:marLeft w:val="640"/>
          <w:marRight w:val="0"/>
          <w:marTop w:val="0"/>
          <w:marBottom w:val="0"/>
          <w:divBdr>
            <w:top w:val="none" w:sz="0" w:space="0" w:color="auto"/>
            <w:left w:val="none" w:sz="0" w:space="0" w:color="auto"/>
            <w:bottom w:val="none" w:sz="0" w:space="0" w:color="auto"/>
            <w:right w:val="none" w:sz="0" w:space="0" w:color="auto"/>
          </w:divBdr>
        </w:div>
        <w:div w:id="1701542000">
          <w:marLeft w:val="640"/>
          <w:marRight w:val="0"/>
          <w:marTop w:val="0"/>
          <w:marBottom w:val="0"/>
          <w:divBdr>
            <w:top w:val="none" w:sz="0" w:space="0" w:color="auto"/>
            <w:left w:val="none" w:sz="0" w:space="0" w:color="auto"/>
            <w:bottom w:val="none" w:sz="0" w:space="0" w:color="auto"/>
            <w:right w:val="none" w:sz="0" w:space="0" w:color="auto"/>
          </w:divBdr>
        </w:div>
        <w:div w:id="175854842">
          <w:marLeft w:val="640"/>
          <w:marRight w:val="0"/>
          <w:marTop w:val="0"/>
          <w:marBottom w:val="0"/>
          <w:divBdr>
            <w:top w:val="none" w:sz="0" w:space="0" w:color="auto"/>
            <w:left w:val="none" w:sz="0" w:space="0" w:color="auto"/>
            <w:bottom w:val="none" w:sz="0" w:space="0" w:color="auto"/>
            <w:right w:val="none" w:sz="0" w:space="0" w:color="auto"/>
          </w:divBdr>
        </w:div>
        <w:div w:id="271280281">
          <w:marLeft w:val="640"/>
          <w:marRight w:val="0"/>
          <w:marTop w:val="0"/>
          <w:marBottom w:val="0"/>
          <w:divBdr>
            <w:top w:val="none" w:sz="0" w:space="0" w:color="auto"/>
            <w:left w:val="none" w:sz="0" w:space="0" w:color="auto"/>
            <w:bottom w:val="none" w:sz="0" w:space="0" w:color="auto"/>
            <w:right w:val="none" w:sz="0" w:space="0" w:color="auto"/>
          </w:divBdr>
        </w:div>
        <w:div w:id="1452166166">
          <w:marLeft w:val="640"/>
          <w:marRight w:val="0"/>
          <w:marTop w:val="0"/>
          <w:marBottom w:val="0"/>
          <w:divBdr>
            <w:top w:val="none" w:sz="0" w:space="0" w:color="auto"/>
            <w:left w:val="none" w:sz="0" w:space="0" w:color="auto"/>
            <w:bottom w:val="none" w:sz="0" w:space="0" w:color="auto"/>
            <w:right w:val="none" w:sz="0" w:space="0" w:color="auto"/>
          </w:divBdr>
        </w:div>
        <w:div w:id="2246272">
          <w:marLeft w:val="640"/>
          <w:marRight w:val="0"/>
          <w:marTop w:val="0"/>
          <w:marBottom w:val="0"/>
          <w:divBdr>
            <w:top w:val="none" w:sz="0" w:space="0" w:color="auto"/>
            <w:left w:val="none" w:sz="0" w:space="0" w:color="auto"/>
            <w:bottom w:val="none" w:sz="0" w:space="0" w:color="auto"/>
            <w:right w:val="none" w:sz="0" w:space="0" w:color="auto"/>
          </w:divBdr>
        </w:div>
        <w:div w:id="1089732798">
          <w:marLeft w:val="640"/>
          <w:marRight w:val="0"/>
          <w:marTop w:val="0"/>
          <w:marBottom w:val="0"/>
          <w:divBdr>
            <w:top w:val="none" w:sz="0" w:space="0" w:color="auto"/>
            <w:left w:val="none" w:sz="0" w:space="0" w:color="auto"/>
            <w:bottom w:val="none" w:sz="0" w:space="0" w:color="auto"/>
            <w:right w:val="none" w:sz="0" w:space="0" w:color="auto"/>
          </w:divBdr>
        </w:div>
        <w:div w:id="96292062">
          <w:marLeft w:val="640"/>
          <w:marRight w:val="0"/>
          <w:marTop w:val="0"/>
          <w:marBottom w:val="0"/>
          <w:divBdr>
            <w:top w:val="none" w:sz="0" w:space="0" w:color="auto"/>
            <w:left w:val="none" w:sz="0" w:space="0" w:color="auto"/>
            <w:bottom w:val="none" w:sz="0" w:space="0" w:color="auto"/>
            <w:right w:val="none" w:sz="0" w:space="0" w:color="auto"/>
          </w:divBdr>
        </w:div>
        <w:div w:id="252015983">
          <w:marLeft w:val="640"/>
          <w:marRight w:val="0"/>
          <w:marTop w:val="0"/>
          <w:marBottom w:val="0"/>
          <w:divBdr>
            <w:top w:val="none" w:sz="0" w:space="0" w:color="auto"/>
            <w:left w:val="none" w:sz="0" w:space="0" w:color="auto"/>
            <w:bottom w:val="none" w:sz="0" w:space="0" w:color="auto"/>
            <w:right w:val="none" w:sz="0" w:space="0" w:color="auto"/>
          </w:divBdr>
        </w:div>
        <w:div w:id="1090082615">
          <w:marLeft w:val="640"/>
          <w:marRight w:val="0"/>
          <w:marTop w:val="0"/>
          <w:marBottom w:val="0"/>
          <w:divBdr>
            <w:top w:val="none" w:sz="0" w:space="0" w:color="auto"/>
            <w:left w:val="none" w:sz="0" w:space="0" w:color="auto"/>
            <w:bottom w:val="none" w:sz="0" w:space="0" w:color="auto"/>
            <w:right w:val="none" w:sz="0" w:space="0" w:color="auto"/>
          </w:divBdr>
        </w:div>
      </w:divsChild>
    </w:div>
    <w:div w:id="1821917085">
      <w:bodyDiv w:val="1"/>
      <w:marLeft w:val="0"/>
      <w:marRight w:val="0"/>
      <w:marTop w:val="0"/>
      <w:marBottom w:val="0"/>
      <w:divBdr>
        <w:top w:val="none" w:sz="0" w:space="0" w:color="auto"/>
        <w:left w:val="none" w:sz="0" w:space="0" w:color="auto"/>
        <w:bottom w:val="none" w:sz="0" w:space="0" w:color="auto"/>
        <w:right w:val="none" w:sz="0" w:space="0" w:color="auto"/>
      </w:divBdr>
      <w:divsChild>
        <w:div w:id="229660166">
          <w:marLeft w:val="640"/>
          <w:marRight w:val="0"/>
          <w:marTop w:val="0"/>
          <w:marBottom w:val="0"/>
          <w:divBdr>
            <w:top w:val="none" w:sz="0" w:space="0" w:color="auto"/>
            <w:left w:val="none" w:sz="0" w:space="0" w:color="auto"/>
            <w:bottom w:val="none" w:sz="0" w:space="0" w:color="auto"/>
            <w:right w:val="none" w:sz="0" w:space="0" w:color="auto"/>
          </w:divBdr>
        </w:div>
        <w:div w:id="1183395832">
          <w:marLeft w:val="640"/>
          <w:marRight w:val="0"/>
          <w:marTop w:val="0"/>
          <w:marBottom w:val="0"/>
          <w:divBdr>
            <w:top w:val="none" w:sz="0" w:space="0" w:color="auto"/>
            <w:left w:val="none" w:sz="0" w:space="0" w:color="auto"/>
            <w:bottom w:val="none" w:sz="0" w:space="0" w:color="auto"/>
            <w:right w:val="none" w:sz="0" w:space="0" w:color="auto"/>
          </w:divBdr>
        </w:div>
        <w:div w:id="1382434665">
          <w:marLeft w:val="640"/>
          <w:marRight w:val="0"/>
          <w:marTop w:val="0"/>
          <w:marBottom w:val="0"/>
          <w:divBdr>
            <w:top w:val="none" w:sz="0" w:space="0" w:color="auto"/>
            <w:left w:val="none" w:sz="0" w:space="0" w:color="auto"/>
            <w:bottom w:val="none" w:sz="0" w:space="0" w:color="auto"/>
            <w:right w:val="none" w:sz="0" w:space="0" w:color="auto"/>
          </w:divBdr>
        </w:div>
        <w:div w:id="839807575">
          <w:marLeft w:val="640"/>
          <w:marRight w:val="0"/>
          <w:marTop w:val="0"/>
          <w:marBottom w:val="0"/>
          <w:divBdr>
            <w:top w:val="none" w:sz="0" w:space="0" w:color="auto"/>
            <w:left w:val="none" w:sz="0" w:space="0" w:color="auto"/>
            <w:bottom w:val="none" w:sz="0" w:space="0" w:color="auto"/>
            <w:right w:val="none" w:sz="0" w:space="0" w:color="auto"/>
          </w:divBdr>
        </w:div>
        <w:div w:id="189876381">
          <w:marLeft w:val="640"/>
          <w:marRight w:val="0"/>
          <w:marTop w:val="0"/>
          <w:marBottom w:val="0"/>
          <w:divBdr>
            <w:top w:val="none" w:sz="0" w:space="0" w:color="auto"/>
            <w:left w:val="none" w:sz="0" w:space="0" w:color="auto"/>
            <w:bottom w:val="none" w:sz="0" w:space="0" w:color="auto"/>
            <w:right w:val="none" w:sz="0" w:space="0" w:color="auto"/>
          </w:divBdr>
        </w:div>
        <w:div w:id="1460492147">
          <w:marLeft w:val="640"/>
          <w:marRight w:val="0"/>
          <w:marTop w:val="0"/>
          <w:marBottom w:val="0"/>
          <w:divBdr>
            <w:top w:val="none" w:sz="0" w:space="0" w:color="auto"/>
            <w:left w:val="none" w:sz="0" w:space="0" w:color="auto"/>
            <w:bottom w:val="none" w:sz="0" w:space="0" w:color="auto"/>
            <w:right w:val="none" w:sz="0" w:space="0" w:color="auto"/>
          </w:divBdr>
        </w:div>
        <w:div w:id="122235126">
          <w:marLeft w:val="640"/>
          <w:marRight w:val="0"/>
          <w:marTop w:val="0"/>
          <w:marBottom w:val="0"/>
          <w:divBdr>
            <w:top w:val="none" w:sz="0" w:space="0" w:color="auto"/>
            <w:left w:val="none" w:sz="0" w:space="0" w:color="auto"/>
            <w:bottom w:val="none" w:sz="0" w:space="0" w:color="auto"/>
            <w:right w:val="none" w:sz="0" w:space="0" w:color="auto"/>
          </w:divBdr>
        </w:div>
        <w:div w:id="179589099">
          <w:marLeft w:val="640"/>
          <w:marRight w:val="0"/>
          <w:marTop w:val="0"/>
          <w:marBottom w:val="0"/>
          <w:divBdr>
            <w:top w:val="none" w:sz="0" w:space="0" w:color="auto"/>
            <w:left w:val="none" w:sz="0" w:space="0" w:color="auto"/>
            <w:bottom w:val="none" w:sz="0" w:space="0" w:color="auto"/>
            <w:right w:val="none" w:sz="0" w:space="0" w:color="auto"/>
          </w:divBdr>
        </w:div>
        <w:div w:id="120541549">
          <w:marLeft w:val="640"/>
          <w:marRight w:val="0"/>
          <w:marTop w:val="0"/>
          <w:marBottom w:val="0"/>
          <w:divBdr>
            <w:top w:val="none" w:sz="0" w:space="0" w:color="auto"/>
            <w:left w:val="none" w:sz="0" w:space="0" w:color="auto"/>
            <w:bottom w:val="none" w:sz="0" w:space="0" w:color="auto"/>
            <w:right w:val="none" w:sz="0" w:space="0" w:color="auto"/>
          </w:divBdr>
        </w:div>
        <w:div w:id="1964114074">
          <w:marLeft w:val="640"/>
          <w:marRight w:val="0"/>
          <w:marTop w:val="0"/>
          <w:marBottom w:val="0"/>
          <w:divBdr>
            <w:top w:val="none" w:sz="0" w:space="0" w:color="auto"/>
            <w:left w:val="none" w:sz="0" w:space="0" w:color="auto"/>
            <w:bottom w:val="none" w:sz="0" w:space="0" w:color="auto"/>
            <w:right w:val="none" w:sz="0" w:space="0" w:color="auto"/>
          </w:divBdr>
        </w:div>
        <w:div w:id="736898602">
          <w:marLeft w:val="640"/>
          <w:marRight w:val="0"/>
          <w:marTop w:val="0"/>
          <w:marBottom w:val="0"/>
          <w:divBdr>
            <w:top w:val="none" w:sz="0" w:space="0" w:color="auto"/>
            <w:left w:val="none" w:sz="0" w:space="0" w:color="auto"/>
            <w:bottom w:val="none" w:sz="0" w:space="0" w:color="auto"/>
            <w:right w:val="none" w:sz="0" w:space="0" w:color="auto"/>
          </w:divBdr>
        </w:div>
        <w:div w:id="612830718">
          <w:marLeft w:val="640"/>
          <w:marRight w:val="0"/>
          <w:marTop w:val="0"/>
          <w:marBottom w:val="0"/>
          <w:divBdr>
            <w:top w:val="none" w:sz="0" w:space="0" w:color="auto"/>
            <w:left w:val="none" w:sz="0" w:space="0" w:color="auto"/>
            <w:bottom w:val="none" w:sz="0" w:space="0" w:color="auto"/>
            <w:right w:val="none" w:sz="0" w:space="0" w:color="auto"/>
          </w:divBdr>
        </w:div>
        <w:div w:id="1564759748">
          <w:marLeft w:val="640"/>
          <w:marRight w:val="0"/>
          <w:marTop w:val="0"/>
          <w:marBottom w:val="0"/>
          <w:divBdr>
            <w:top w:val="none" w:sz="0" w:space="0" w:color="auto"/>
            <w:left w:val="none" w:sz="0" w:space="0" w:color="auto"/>
            <w:bottom w:val="none" w:sz="0" w:space="0" w:color="auto"/>
            <w:right w:val="none" w:sz="0" w:space="0" w:color="auto"/>
          </w:divBdr>
        </w:div>
        <w:div w:id="994603937">
          <w:marLeft w:val="640"/>
          <w:marRight w:val="0"/>
          <w:marTop w:val="0"/>
          <w:marBottom w:val="0"/>
          <w:divBdr>
            <w:top w:val="none" w:sz="0" w:space="0" w:color="auto"/>
            <w:left w:val="none" w:sz="0" w:space="0" w:color="auto"/>
            <w:bottom w:val="none" w:sz="0" w:space="0" w:color="auto"/>
            <w:right w:val="none" w:sz="0" w:space="0" w:color="auto"/>
          </w:divBdr>
        </w:div>
        <w:div w:id="2143572050">
          <w:marLeft w:val="640"/>
          <w:marRight w:val="0"/>
          <w:marTop w:val="0"/>
          <w:marBottom w:val="0"/>
          <w:divBdr>
            <w:top w:val="none" w:sz="0" w:space="0" w:color="auto"/>
            <w:left w:val="none" w:sz="0" w:space="0" w:color="auto"/>
            <w:bottom w:val="none" w:sz="0" w:space="0" w:color="auto"/>
            <w:right w:val="none" w:sz="0" w:space="0" w:color="auto"/>
          </w:divBdr>
        </w:div>
        <w:div w:id="1894274668">
          <w:marLeft w:val="640"/>
          <w:marRight w:val="0"/>
          <w:marTop w:val="0"/>
          <w:marBottom w:val="0"/>
          <w:divBdr>
            <w:top w:val="none" w:sz="0" w:space="0" w:color="auto"/>
            <w:left w:val="none" w:sz="0" w:space="0" w:color="auto"/>
            <w:bottom w:val="none" w:sz="0" w:space="0" w:color="auto"/>
            <w:right w:val="none" w:sz="0" w:space="0" w:color="auto"/>
          </w:divBdr>
        </w:div>
        <w:div w:id="133717531">
          <w:marLeft w:val="640"/>
          <w:marRight w:val="0"/>
          <w:marTop w:val="0"/>
          <w:marBottom w:val="0"/>
          <w:divBdr>
            <w:top w:val="none" w:sz="0" w:space="0" w:color="auto"/>
            <w:left w:val="none" w:sz="0" w:space="0" w:color="auto"/>
            <w:bottom w:val="none" w:sz="0" w:space="0" w:color="auto"/>
            <w:right w:val="none" w:sz="0" w:space="0" w:color="auto"/>
          </w:divBdr>
        </w:div>
        <w:div w:id="1154564918">
          <w:marLeft w:val="640"/>
          <w:marRight w:val="0"/>
          <w:marTop w:val="0"/>
          <w:marBottom w:val="0"/>
          <w:divBdr>
            <w:top w:val="none" w:sz="0" w:space="0" w:color="auto"/>
            <w:left w:val="none" w:sz="0" w:space="0" w:color="auto"/>
            <w:bottom w:val="none" w:sz="0" w:space="0" w:color="auto"/>
            <w:right w:val="none" w:sz="0" w:space="0" w:color="auto"/>
          </w:divBdr>
        </w:div>
        <w:div w:id="2082478092">
          <w:marLeft w:val="640"/>
          <w:marRight w:val="0"/>
          <w:marTop w:val="0"/>
          <w:marBottom w:val="0"/>
          <w:divBdr>
            <w:top w:val="none" w:sz="0" w:space="0" w:color="auto"/>
            <w:left w:val="none" w:sz="0" w:space="0" w:color="auto"/>
            <w:bottom w:val="none" w:sz="0" w:space="0" w:color="auto"/>
            <w:right w:val="none" w:sz="0" w:space="0" w:color="auto"/>
          </w:divBdr>
        </w:div>
        <w:div w:id="177669954">
          <w:marLeft w:val="640"/>
          <w:marRight w:val="0"/>
          <w:marTop w:val="0"/>
          <w:marBottom w:val="0"/>
          <w:divBdr>
            <w:top w:val="none" w:sz="0" w:space="0" w:color="auto"/>
            <w:left w:val="none" w:sz="0" w:space="0" w:color="auto"/>
            <w:bottom w:val="none" w:sz="0" w:space="0" w:color="auto"/>
            <w:right w:val="none" w:sz="0" w:space="0" w:color="auto"/>
          </w:divBdr>
        </w:div>
        <w:div w:id="1870021905">
          <w:marLeft w:val="640"/>
          <w:marRight w:val="0"/>
          <w:marTop w:val="0"/>
          <w:marBottom w:val="0"/>
          <w:divBdr>
            <w:top w:val="none" w:sz="0" w:space="0" w:color="auto"/>
            <w:left w:val="none" w:sz="0" w:space="0" w:color="auto"/>
            <w:bottom w:val="none" w:sz="0" w:space="0" w:color="auto"/>
            <w:right w:val="none" w:sz="0" w:space="0" w:color="auto"/>
          </w:divBdr>
        </w:div>
        <w:div w:id="975915432">
          <w:marLeft w:val="640"/>
          <w:marRight w:val="0"/>
          <w:marTop w:val="0"/>
          <w:marBottom w:val="0"/>
          <w:divBdr>
            <w:top w:val="none" w:sz="0" w:space="0" w:color="auto"/>
            <w:left w:val="none" w:sz="0" w:space="0" w:color="auto"/>
            <w:bottom w:val="none" w:sz="0" w:space="0" w:color="auto"/>
            <w:right w:val="none" w:sz="0" w:space="0" w:color="auto"/>
          </w:divBdr>
        </w:div>
        <w:div w:id="1524397444">
          <w:marLeft w:val="640"/>
          <w:marRight w:val="0"/>
          <w:marTop w:val="0"/>
          <w:marBottom w:val="0"/>
          <w:divBdr>
            <w:top w:val="none" w:sz="0" w:space="0" w:color="auto"/>
            <w:left w:val="none" w:sz="0" w:space="0" w:color="auto"/>
            <w:bottom w:val="none" w:sz="0" w:space="0" w:color="auto"/>
            <w:right w:val="none" w:sz="0" w:space="0" w:color="auto"/>
          </w:divBdr>
        </w:div>
        <w:div w:id="1737822012">
          <w:marLeft w:val="640"/>
          <w:marRight w:val="0"/>
          <w:marTop w:val="0"/>
          <w:marBottom w:val="0"/>
          <w:divBdr>
            <w:top w:val="none" w:sz="0" w:space="0" w:color="auto"/>
            <w:left w:val="none" w:sz="0" w:space="0" w:color="auto"/>
            <w:bottom w:val="none" w:sz="0" w:space="0" w:color="auto"/>
            <w:right w:val="none" w:sz="0" w:space="0" w:color="auto"/>
          </w:divBdr>
        </w:div>
        <w:div w:id="1840727781">
          <w:marLeft w:val="640"/>
          <w:marRight w:val="0"/>
          <w:marTop w:val="0"/>
          <w:marBottom w:val="0"/>
          <w:divBdr>
            <w:top w:val="none" w:sz="0" w:space="0" w:color="auto"/>
            <w:left w:val="none" w:sz="0" w:space="0" w:color="auto"/>
            <w:bottom w:val="none" w:sz="0" w:space="0" w:color="auto"/>
            <w:right w:val="none" w:sz="0" w:space="0" w:color="auto"/>
          </w:divBdr>
        </w:div>
        <w:div w:id="1732578842">
          <w:marLeft w:val="640"/>
          <w:marRight w:val="0"/>
          <w:marTop w:val="0"/>
          <w:marBottom w:val="0"/>
          <w:divBdr>
            <w:top w:val="none" w:sz="0" w:space="0" w:color="auto"/>
            <w:left w:val="none" w:sz="0" w:space="0" w:color="auto"/>
            <w:bottom w:val="none" w:sz="0" w:space="0" w:color="auto"/>
            <w:right w:val="none" w:sz="0" w:space="0" w:color="auto"/>
          </w:divBdr>
        </w:div>
        <w:div w:id="354624441">
          <w:marLeft w:val="640"/>
          <w:marRight w:val="0"/>
          <w:marTop w:val="0"/>
          <w:marBottom w:val="0"/>
          <w:divBdr>
            <w:top w:val="none" w:sz="0" w:space="0" w:color="auto"/>
            <w:left w:val="none" w:sz="0" w:space="0" w:color="auto"/>
            <w:bottom w:val="none" w:sz="0" w:space="0" w:color="auto"/>
            <w:right w:val="none" w:sz="0" w:space="0" w:color="auto"/>
          </w:divBdr>
        </w:div>
        <w:div w:id="135150498">
          <w:marLeft w:val="640"/>
          <w:marRight w:val="0"/>
          <w:marTop w:val="0"/>
          <w:marBottom w:val="0"/>
          <w:divBdr>
            <w:top w:val="none" w:sz="0" w:space="0" w:color="auto"/>
            <w:left w:val="none" w:sz="0" w:space="0" w:color="auto"/>
            <w:bottom w:val="none" w:sz="0" w:space="0" w:color="auto"/>
            <w:right w:val="none" w:sz="0" w:space="0" w:color="auto"/>
          </w:divBdr>
        </w:div>
        <w:div w:id="1204099479">
          <w:marLeft w:val="640"/>
          <w:marRight w:val="0"/>
          <w:marTop w:val="0"/>
          <w:marBottom w:val="0"/>
          <w:divBdr>
            <w:top w:val="none" w:sz="0" w:space="0" w:color="auto"/>
            <w:left w:val="none" w:sz="0" w:space="0" w:color="auto"/>
            <w:bottom w:val="none" w:sz="0" w:space="0" w:color="auto"/>
            <w:right w:val="none" w:sz="0" w:space="0" w:color="auto"/>
          </w:divBdr>
        </w:div>
        <w:div w:id="1306857667">
          <w:marLeft w:val="640"/>
          <w:marRight w:val="0"/>
          <w:marTop w:val="0"/>
          <w:marBottom w:val="0"/>
          <w:divBdr>
            <w:top w:val="none" w:sz="0" w:space="0" w:color="auto"/>
            <w:left w:val="none" w:sz="0" w:space="0" w:color="auto"/>
            <w:bottom w:val="none" w:sz="0" w:space="0" w:color="auto"/>
            <w:right w:val="none" w:sz="0" w:space="0" w:color="auto"/>
          </w:divBdr>
        </w:div>
        <w:div w:id="53428918">
          <w:marLeft w:val="640"/>
          <w:marRight w:val="0"/>
          <w:marTop w:val="0"/>
          <w:marBottom w:val="0"/>
          <w:divBdr>
            <w:top w:val="none" w:sz="0" w:space="0" w:color="auto"/>
            <w:left w:val="none" w:sz="0" w:space="0" w:color="auto"/>
            <w:bottom w:val="none" w:sz="0" w:space="0" w:color="auto"/>
            <w:right w:val="none" w:sz="0" w:space="0" w:color="auto"/>
          </w:divBdr>
        </w:div>
        <w:div w:id="1285192138">
          <w:marLeft w:val="640"/>
          <w:marRight w:val="0"/>
          <w:marTop w:val="0"/>
          <w:marBottom w:val="0"/>
          <w:divBdr>
            <w:top w:val="none" w:sz="0" w:space="0" w:color="auto"/>
            <w:left w:val="none" w:sz="0" w:space="0" w:color="auto"/>
            <w:bottom w:val="none" w:sz="0" w:space="0" w:color="auto"/>
            <w:right w:val="none" w:sz="0" w:space="0" w:color="auto"/>
          </w:divBdr>
        </w:div>
        <w:div w:id="1487358576">
          <w:marLeft w:val="640"/>
          <w:marRight w:val="0"/>
          <w:marTop w:val="0"/>
          <w:marBottom w:val="0"/>
          <w:divBdr>
            <w:top w:val="none" w:sz="0" w:space="0" w:color="auto"/>
            <w:left w:val="none" w:sz="0" w:space="0" w:color="auto"/>
            <w:bottom w:val="none" w:sz="0" w:space="0" w:color="auto"/>
            <w:right w:val="none" w:sz="0" w:space="0" w:color="auto"/>
          </w:divBdr>
        </w:div>
        <w:div w:id="1380014528">
          <w:marLeft w:val="640"/>
          <w:marRight w:val="0"/>
          <w:marTop w:val="0"/>
          <w:marBottom w:val="0"/>
          <w:divBdr>
            <w:top w:val="none" w:sz="0" w:space="0" w:color="auto"/>
            <w:left w:val="none" w:sz="0" w:space="0" w:color="auto"/>
            <w:bottom w:val="none" w:sz="0" w:space="0" w:color="auto"/>
            <w:right w:val="none" w:sz="0" w:space="0" w:color="auto"/>
          </w:divBdr>
        </w:div>
        <w:div w:id="1334068429">
          <w:marLeft w:val="640"/>
          <w:marRight w:val="0"/>
          <w:marTop w:val="0"/>
          <w:marBottom w:val="0"/>
          <w:divBdr>
            <w:top w:val="none" w:sz="0" w:space="0" w:color="auto"/>
            <w:left w:val="none" w:sz="0" w:space="0" w:color="auto"/>
            <w:bottom w:val="none" w:sz="0" w:space="0" w:color="auto"/>
            <w:right w:val="none" w:sz="0" w:space="0" w:color="auto"/>
          </w:divBdr>
        </w:div>
        <w:div w:id="2051801578">
          <w:marLeft w:val="640"/>
          <w:marRight w:val="0"/>
          <w:marTop w:val="0"/>
          <w:marBottom w:val="0"/>
          <w:divBdr>
            <w:top w:val="none" w:sz="0" w:space="0" w:color="auto"/>
            <w:left w:val="none" w:sz="0" w:space="0" w:color="auto"/>
            <w:bottom w:val="none" w:sz="0" w:space="0" w:color="auto"/>
            <w:right w:val="none" w:sz="0" w:space="0" w:color="auto"/>
          </w:divBdr>
        </w:div>
        <w:div w:id="2133398083">
          <w:marLeft w:val="640"/>
          <w:marRight w:val="0"/>
          <w:marTop w:val="0"/>
          <w:marBottom w:val="0"/>
          <w:divBdr>
            <w:top w:val="none" w:sz="0" w:space="0" w:color="auto"/>
            <w:left w:val="none" w:sz="0" w:space="0" w:color="auto"/>
            <w:bottom w:val="none" w:sz="0" w:space="0" w:color="auto"/>
            <w:right w:val="none" w:sz="0" w:space="0" w:color="auto"/>
          </w:divBdr>
        </w:div>
        <w:div w:id="734670776">
          <w:marLeft w:val="640"/>
          <w:marRight w:val="0"/>
          <w:marTop w:val="0"/>
          <w:marBottom w:val="0"/>
          <w:divBdr>
            <w:top w:val="none" w:sz="0" w:space="0" w:color="auto"/>
            <w:left w:val="none" w:sz="0" w:space="0" w:color="auto"/>
            <w:bottom w:val="none" w:sz="0" w:space="0" w:color="auto"/>
            <w:right w:val="none" w:sz="0" w:space="0" w:color="auto"/>
          </w:divBdr>
        </w:div>
        <w:div w:id="965307537">
          <w:marLeft w:val="640"/>
          <w:marRight w:val="0"/>
          <w:marTop w:val="0"/>
          <w:marBottom w:val="0"/>
          <w:divBdr>
            <w:top w:val="none" w:sz="0" w:space="0" w:color="auto"/>
            <w:left w:val="none" w:sz="0" w:space="0" w:color="auto"/>
            <w:bottom w:val="none" w:sz="0" w:space="0" w:color="auto"/>
            <w:right w:val="none" w:sz="0" w:space="0" w:color="auto"/>
          </w:divBdr>
        </w:div>
        <w:div w:id="429086967">
          <w:marLeft w:val="640"/>
          <w:marRight w:val="0"/>
          <w:marTop w:val="0"/>
          <w:marBottom w:val="0"/>
          <w:divBdr>
            <w:top w:val="none" w:sz="0" w:space="0" w:color="auto"/>
            <w:left w:val="none" w:sz="0" w:space="0" w:color="auto"/>
            <w:bottom w:val="none" w:sz="0" w:space="0" w:color="auto"/>
            <w:right w:val="none" w:sz="0" w:space="0" w:color="auto"/>
          </w:divBdr>
        </w:div>
        <w:div w:id="434181190">
          <w:marLeft w:val="640"/>
          <w:marRight w:val="0"/>
          <w:marTop w:val="0"/>
          <w:marBottom w:val="0"/>
          <w:divBdr>
            <w:top w:val="none" w:sz="0" w:space="0" w:color="auto"/>
            <w:left w:val="none" w:sz="0" w:space="0" w:color="auto"/>
            <w:bottom w:val="none" w:sz="0" w:space="0" w:color="auto"/>
            <w:right w:val="none" w:sz="0" w:space="0" w:color="auto"/>
          </w:divBdr>
        </w:div>
        <w:div w:id="1244031596">
          <w:marLeft w:val="640"/>
          <w:marRight w:val="0"/>
          <w:marTop w:val="0"/>
          <w:marBottom w:val="0"/>
          <w:divBdr>
            <w:top w:val="none" w:sz="0" w:space="0" w:color="auto"/>
            <w:left w:val="none" w:sz="0" w:space="0" w:color="auto"/>
            <w:bottom w:val="none" w:sz="0" w:space="0" w:color="auto"/>
            <w:right w:val="none" w:sz="0" w:space="0" w:color="auto"/>
          </w:divBdr>
        </w:div>
        <w:div w:id="1539708853">
          <w:marLeft w:val="640"/>
          <w:marRight w:val="0"/>
          <w:marTop w:val="0"/>
          <w:marBottom w:val="0"/>
          <w:divBdr>
            <w:top w:val="none" w:sz="0" w:space="0" w:color="auto"/>
            <w:left w:val="none" w:sz="0" w:space="0" w:color="auto"/>
            <w:bottom w:val="none" w:sz="0" w:space="0" w:color="auto"/>
            <w:right w:val="none" w:sz="0" w:space="0" w:color="auto"/>
          </w:divBdr>
        </w:div>
        <w:div w:id="2004432523">
          <w:marLeft w:val="640"/>
          <w:marRight w:val="0"/>
          <w:marTop w:val="0"/>
          <w:marBottom w:val="0"/>
          <w:divBdr>
            <w:top w:val="none" w:sz="0" w:space="0" w:color="auto"/>
            <w:left w:val="none" w:sz="0" w:space="0" w:color="auto"/>
            <w:bottom w:val="none" w:sz="0" w:space="0" w:color="auto"/>
            <w:right w:val="none" w:sz="0" w:space="0" w:color="auto"/>
          </w:divBdr>
        </w:div>
        <w:div w:id="245237984">
          <w:marLeft w:val="640"/>
          <w:marRight w:val="0"/>
          <w:marTop w:val="0"/>
          <w:marBottom w:val="0"/>
          <w:divBdr>
            <w:top w:val="none" w:sz="0" w:space="0" w:color="auto"/>
            <w:left w:val="none" w:sz="0" w:space="0" w:color="auto"/>
            <w:bottom w:val="none" w:sz="0" w:space="0" w:color="auto"/>
            <w:right w:val="none" w:sz="0" w:space="0" w:color="auto"/>
          </w:divBdr>
        </w:div>
        <w:div w:id="2027638564">
          <w:marLeft w:val="640"/>
          <w:marRight w:val="0"/>
          <w:marTop w:val="0"/>
          <w:marBottom w:val="0"/>
          <w:divBdr>
            <w:top w:val="none" w:sz="0" w:space="0" w:color="auto"/>
            <w:left w:val="none" w:sz="0" w:space="0" w:color="auto"/>
            <w:bottom w:val="none" w:sz="0" w:space="0" w:color="auto"/>
            <w:right w:val="none" w:sz="0" w:space="0" w:color="auto"/>
          </w:divBdr>
        </w:div>
        <w:div w:id="1233933314">
          <w:marLeft w:val="640"/>
          <w:marRight w:val="0"/>
          <w:marTop w:val="0"/>
          <w:marBottom w:val="0"/>
          <w:divBdr>
            <w:top w:val="none" w:sz="0" w:space="0" w:color="auto"/>
            <w:left w:val="none" w:sz="0" w:space="0" w:color="auto"/>
            <w:bottom w:val="none" w:sz="0" w:space="0" w:color="auto"/>
            <w:right w:val="none" w:sz="0" w:space="0" w:color="auto"/>
          </w:divBdr>
        </w:div>
        <w:div w:id="19088957">
          <w:marLeft w:val="640"/>
          <w:marRight w:val="0"/>
          <w:marTop w:val="0"/>
          <w:marBottom w:val="0"/>
          <w:divBdr>
            <w:top w:val="none" w:sz="0" w:space="0" w:color="auto"/>
            <w:left w:val="none" w:sz="0" w:space="0" w:color="auto"/>
            <w:bottom w:val="none" w:sz="0" w:space="0" w:color="auto"/>
            <w:right w:val="none" w:sz="0" w:space="0" w:color="auto"/>
          </w:divBdr>
        </w:div>
        <w:div w:id="709838093">
          <w:marLeft w:val="640"/>
          <w:marRight w:val="0"/>
          <w:marTop w:val="0"/>
          <w:marBottom w:val="0"/>
          <w:divBdr>
            <w:top w:val="none" w:sz="0" w:space="0" w:color="auto"/>
            <w:left w:val="none" w:sz="0" w:space="0" w:color="auto"/>
            <w:bottom w:val="none" w:sz="0" w:space="0" w:color="auto"/>
            <w:right w:val="none" w:sz="0" w:space="0" w:color="auto"/>
          </w:divBdr>
        </w:div>
        <w:div w:id="383601632">
          <w:marLeft w:val="640"/>
          <w:marRight w:val="0"/>
          <w:marTop w:val="0"/>
          <w:marBottom w:val="0"/>
          <w:divBdr>
            <w:top w:val="none" w:sz="0" w:space="0" w:color="auto"/>
            <w:left w:val="none" w:sz="0" w:space="0" w:color="auto"/>
            <w:bottom w:val="none" w:sz="0" w:space="0" w:color="auto"/>
            <w:right w:val="none" w:sz="0" w:space="0" w:color="auto"/>
          </w:divBdr>
        </w:div>
        <w:div w:id="2094620053">
          <w:marLeft w:val="640"/>
          <w:marRight w:val="0"/>
          <w:marTop w:val="0"/>
          <w:marBottom w:val="0"/>
          <w:divBdr>
            <w:top w:val="none" w:sz="0" w:space="0" w:color="auto"/>
            <w:left w:val="none" w:sz="0" w:space="0" w:color="auto"/>
            <w:bottom w:val="none" w:sz="0" w:space="0" w:color="auto"/>
            <w:right w:val="none" w:sz="0" w:space="0" w:color="auto"/>
          </w:divBdr>
        </w:div>
        <w:div w:id="822040735">
          <w:marLeft w:val="640"/>
          <w:marRight w:val="0"/>
          <w:marTop w:val="0"/>
          <w:marBottom w:val="0"/>
          <w:divBdr>
            <w:top w:val="none" w:sz="0" w:space="0" w:color="auto"/>
            <w:left w:val="none" w:sz="0" w:space="0" w:color="auto"/>
            <w:bottom w:val="none" w:sz="0" w:space="0" w:color="auto"/>
            <w:right w:val="none" w:sz="0" w:space="0" w:color="auto"/>
          </w:divBdr>
        </w:div>
        <w:div w:id="19167568">
          <w:marLeft w:val="640"/>
          <w:marRight w:val="0"/>
          <w:marTop w:val="0"/>
          <w:marBottom w:val="0"/>
          <w:divBdr>
            <w:top w:val="none" w:sz="0" w:space="0" w:color="auto"/>
            <w:left w:val="none" w:sz="0" w:space="0" w:color="auto"/>
            <w:bottom w:val="none" w:sz="0" w:space="0" w:color="auto"/>
            <w:right w:val="none" w:sz="0" w:space="0" w:color="auto"/>
          </w:divBdr>
        </w:div>
        <w:div w:id="790435330">
          <w:marLeft w:val="640"/>
          <w:marRight w:val="0"/>
          <w:marTop w:val="0"/>
          <w:marBottom w:val="0"/>
          <w:divBdr>
            <w:top w:val="none" w:sz="0" w:space="0" w:color="auto"/>
            <w:left w:val="none" w:sz="0" w:space="0" w:color="auto"/>
            <w:bottom w:val="none" w:sz="0" w:space="0" w:color="auto"/>
            <w:right w:val="none" w:sz="0" w:space="0" w:color="auto"/>
          </w:divBdr>
        </w:div>
        <w:div w:id="1322155173">
          <w:marLeft w:val="640"/>
          <w:marRight w:val="0"/>
          <w:marTop w:val="0"/>
          <w:marBottom w:val="0"/>
          <w:divBdr>
            <w:top w:val="none" w:sz="0" w:space="0" w:color="auto"/>
            <w:left w:val="none" w:sz="0" w:space="0" w:color="auto"/>
            <w:bottom w:val="none" w:sz="0" w:space="0" w:color="auto"/>
            <w:right w:val="none" w:sz="0" w:space="0" w:color="auto"/>
          </w:divBdr>
        </w:div>
        <w:div w:id="1982809479">
          <w:marLeft w:val="640"/>
          <w:marRight w:val="0"/>
          <w:marTop w:val="0"/>
          <w:marBottom w:val="0"/>
          <w:divBdr>
            <w:top w:val="none" w:sz="0" w:space="0" w:color="auto"/>
            <w:left w:val="none" w:sz="0" w:space="0" w:color="auto"/>
            <w:bottom w:val="none" w:sz="0" w:space="0" w:color="auto"/>
            <w:right w:val="none" w:sz="0" w:space="0" w:color="auto"/>
          </w:divBdr>
        </w:div>
        <w:div w:id="1904178545">
          <w:marLeft w:val="640"/>
          <w:marRight w:val="0"/>
          <w:marTop w:val="0"/>
          <w:marBottom w:val="0"/>
          <w:divBdr>
            <w:top w:val="none" w:sz="0" w:space="0" w:color="auto"/>
            <w:left w:val="none" w:sz="0" w:space="0" w:color="auto"/>
            <w:bottom w:val="none" w:sz="0" w:space="0" w:color="auto"/>
            <w:right w:val="none" w:sz="0" w:space="0" w:color="auto"/>
          </w:divBdr>
        </w:div>
        <w:div w:id="618411686">
          <w:marLeft w:val="640"/>
          <w:marRight w:val="0"/>
          <w:marTop w:val="0"/>
          <w:marBottom w:val="0"/>
          <w:divBdr>
            <w:top w:val="none" w:sz="0" w:space="0" w:color="auto"/>
            <w:left w:val="none" w:sz="0" w:space="0" w:color="auto"/>
            <w:bottom w:val="none" w:sz="0" w:space="0" w:color="auto"/>
            <w:right w:val="none" w:sz="0" w:space="0" w:color="auto"/>
          </w:divBdr>
        </w:div>
        <w:div w:id="228998351">
          <w:marLeft w:val="640"/>
          <w:marRight w:val="0"/>
          <w:marTop w:val="0"/>
          <w:marBottom w:val="0"/>
          <w:divBdr>
            <w:top w:val="none" w:sz="0" w:space="0" w:color="auto"/>
            <w:left w:val="none" w:sz="0" w:space="0" w:color="auto"/>
            <w:bottom w:val="none" w:sz="0" w:space="0" w:color="auto"/>
            <w:right w:val="none" w:sz="0" w:space="0" w:color="auto"/>
          </w:divBdr>
        </w:div>
        <w:div w:id="1922565814">
          <w:marLeft w:val="640"/>
          <w:marRight w:val="0"/>
          <w:marTop w:val="0"/>
          <w:marBottom w:val="0"/>
          <w:divBdr>
            <w:top w:val="none" w:sz="0" w:space="0" w:color="auto"/>
            <w:left w:val="none" w:sz="0" w:space="0" w:color="auto"/>
            <w:bottom w:val="none" w:sz="0" w:space="0" w:color="auto"/>
            <w:right w:val="none" w:sz="0" w:space="0" w:color="auto"/>
          </w:divBdr>
        </w:div>
        <w:div w:id="152912622">
          <w:marLeft w:val="640"/>
          <w:marRight w:val="0"/>
          <w:marTop w:val="0"/>
          <w:marBottom w:val="0"/>
          <w:divBdr>
            <w:top w:val="none" w:sz="0" w:space="0" w:color="auto"/>
            <w:left w:val="none" w:sz="0" w:space="0" w:color="auto"/>
            <w:bottom w:val="none" w:sz="0" w:space="0" w:color="auto"/>
            <w:right w:val="none" w:sz="0" w:space="0" w:color="auto"/>
          </w:divBdr>
        </w:div>
        <w:div w:id="1027028978">
          <w:marLeft w:val="640"/>
          <w:marRight w:val="0"/>
          <w:marTop w:val="0"/>
          <w:marBottom w:val="0"/>
          <w:divBdr>
            <w:top w:val="none" w:sz="0" w:space="0" w:color="auto"/>
            <w:left w:val="none" w:sz="0" w:space="0" w:color="auto"/>
            <w:bottom w:val="none" w:sz="0" w:space="0" w:color="auto"/>
            <w:right w:val="none" w:sz="0" w:space="0" w:color="auto"/>
          </w:divBdr>
        </w:div>
        <w:div w:id="1716781689">
          <w:marLeft w:val="640"/>
          <w:marRight w:val="0"/>
          <w:marTop w:val="0"/>
          <w:marBottom w:val="0"/>
          <w:divBdr>
            <w:top w:val="none" w:sz="0" w:space="0" w:color="auto"/>
            <w:left w:val="none" w:sz="0" w:space="0" w:color="auto"/>
            <w:bottom w:val="none" w:sz="0" w:space="0" w:color="auto"/>
            <w:right w:val="none" w:sz="0" w:space="0" w:color="auto"/>
          </w:divBdr>
        </w:div>
        <w:div w:id="1885561283">
          <w:marLeft w:val="640"/>
          <w:marRight w:val="0"/>
          <w:marTop w:val="0"/>
          <w:marBottom w:val="0"/>
          <w:divBdr>
            <w:top w:val="none" w:sz="0" w:space="0" w:color="auto"/>
            <w:left w:val="none" w:sz="0" w:space="0" w:color="auto"/>
            <w:bottom w:val="none" w:sz="0" w:space="0" w:color="auto"/>
            <w:right w:val="none" w:sz="0" w:space="0" w:color="auto"/>
          </w:divBdr>
        </w:div>
        <w:div w:id="291059882">
          <w:marLeft w:val="640"/>
          <w:marRight w:val="0"/>
          <w:marTop w:val="0"/>
          <w:marBottom w:val="0"/>
          <w:divBdr>
            <w:top w:val="none" w:sz="0" w:space="0" w:color="auto"/>
            <w:left w:val="none" w:sz="0" w:space="0" w:color="auto"/>
            <w:bottom w:val="none" w:sz="0" w:space="0" w:color="auto"/>
            <w:right w:val="none" w:sz="0" w:space="0" w:color="auto"/>
          </w:divBdr>
        </w:div>
        <w:div w:id="1496611126">
          <w:marLeft w:val="640"/>
          <w:marRight w:val="0"/>
          <w:marTop w:val="0"/>
          <w:marBottom w:val="0"/>
          <w:divBdr>
            <w:top w:val="none" w:sz="0" w:space="0" w:color="auto"/>
            <w:left w:val="none" w:sz="0" w:space="0" w:color="auto"/>
            <w:bottom w:val="none" w:sz="0" w:space="0" w:color="auto"/>
            <w:right w:val="none" w:sz="0" w:space="0" w:color="auto"/>
          </w:divBdr>
        </w:div>
        <w:div w:id="878980651">
          <w:marLeft w:val="640"/>
          <w:marRight w:val="0"/>
          <w:marTop w:val="0"/>
          <w:marBottom w:val="0"/>
          <w:divBdr>
            <w:top w:val="none" w:sz="0" w:space="0" w:color="auto"/>
            <w:left w:val="none" w:sz="0" w:space="0" w:color="auto"/>
            <w:bottom w:val="none" w:sz="0" w:space="0" w:color="auto"/>
            <w:right w:val="none" w:sz="0" w:space="0" w:color="auto"/>
          </w:divBdr>
        </w:div>
        <w:div w:id="1286734152">
          <w:marLeft w:val="640"/>
          <w:marRight w:val="0"/>
          <w:marTop w:val="0"/>
          <w:marBottom w:val="0"/>
          <w:divBdr>
            <w:top w:val="none" w:sz="0" w:space="0" w:color="auto"/>
            <w:left w:val="none" w:sz="0" w:space="0" w:color="auto"/>
            <w:bottom w:val="none" w:sz="0" w:space="0" w:color="auto"/>
            <w:right w:val="none" w:sz="0" w:space="0" w:color="auto"/>
          </w:divBdr>
        </w:div>
        <w:div w:id="1113093840">
          <w:marLeft w:val="640"/>
          <w:marRight w:val="0"/>
          <w:marTop w:val="0"/>
          <w:marBottom w:val="0"/>
          <w:divBdr>
            <w:top w:val="none" w:sz="0" w:space="0" w:color="auto"/>
            <w:left w:val="none" w:sz="0" w:space="0" w:color="auto"/>
            <w:bottom w:val="none" w:sz="0" w:space="0" w:color="auto"/>
            <w:right w:val="none" w:sz="0" w:space="0" w:color="auto"/>
          </w:divBdr>
        </w:div>
        <w:div w:id="831608083">
          <w:marLeft w:val="640"/>
          <w:marRight w:val="0"/>
          <w:marTop w:val="0"/>
          <w:marBottom w:val="0"/>
          <w:divBdr>
            <w:top w:val="none" w:sz="0" w:space="0" w:color="auto"/>
            <w:left w:val="none" w:sz="0" w:space="0" w:color="auto"/>
            <w:bottom w:val="none" w:sz="0" w:space="0" w:color="auto"/>
            <w:right w:val="none" w:sz="0" w:space="0" w:color="auto"/>
          </w:divBdr>
        </w:div>
        <w:div w:id="1391492310">
          <w:marLeft w:val="640"/>
          <w:marRight w:val="0"/>
          <w:marTop w:val="0"/>
          <w:marBottom w:val="0"/>
          <w:divBdr>
            <w:top w:val="none" w:sz="0" w:space="0" w:color="auto"/>
            <w:left w:val="none" w:sz="0" w:space="0" w:color="auto"/>
            <w:bottom w:val="none" w:sz="0" w:space="0" w:color="auto"/>
            <w:right w:val="none" w:sz="0" w:space="0" w:color="auto"/>
          </w:divBdr>
        </w:div>
        <w:div w:id="1522234803">
          <w:marLeft w:val="640"/>
          <w:marRight w:val="0"/>
          <w:marTop w:val="0"/>
          <w:marBottom w:val="0"/>
          <w:divBdr>
            <w:top w:val="none" w:sz="0" w:space="0" w:color="auto"/>
            <w:left w:val="none" w:sz="0" w:space="0" w:color="auto"/>
            <w:bottom w:val="none" w:sz="0" w:space="0" w:color="auto"/>
            <w:right w:val="none" w:sz="0" w:space="0" w:color="auto"/>
          </w:divBdr>
        </w:div>
        <w:div w:id="24142329">
          <w:marLeft w:val="640"/>
          <w:marRight w:val="0"/>
          <w:marTop w:val="0"/>
          <w:marBottom w:val="0"/>
          <w:divBdr>
            <w:top w:val="none" w:sz="0" w:space="0" w:color="auto"/>
            <w:left w:val="none" w:sz="0" w:space="0" w:color="auto"/>
            <w:bottom w:val="none" w:sz="0" w:space="0" w:color="auto"/>
            <w:right w:val="none" w:sz="0" w:space="0" w:color="auto"/>
          </w:divBdr>
        </w:div>
        <w:div w:id="1043292328">
          <w:marLeft w:val="640"/>
          <w:marRight w:val="0"/>
          <w:marTop w:val="0"/>
          <w:marBottom w:val="0"/>
          <w:divBdr>
            <w:top w:val="none" w:sz="0" w:space="0" w:color="auto"/>
            <w:left w:val="none" w:sz="0" w:space="0" w:color="auto"/>
            <w:bottom w:val="none" w:sz="0" w:space="0" w:color="auto"/>
            <w:right w:val="none" w:sz="0" w:space="0" w:color="auto"/>
          </w:divBdr>
        </w:div>
        <w:div w:id="589583581">
          <w:marLeft w:val="640"/>
          <w:marRight w:val="0"/>
          <w:marTop w:val="0"/>
          <w:marBottom w:val="0"/>
          <w:divBdr>
            <w:top w:val="none" w:sz="0" w:space="0" w:color="auto"/>
            <w:left w:val="none" w:sz="0" w:space="0" w:color="auto"/>
            <w:bottom w:val="none" w:sz="0" w:space="0" w:color="auto"/>
            <w:right w:val="none" w:sz="0" w:space="0" w:color="auto"/>
          </w:divBdr>
        </w:div>
        <w:div w:id="970525024">
          <w:marLeft w:val="640"/>
          <w:marRight w:val="0"/>
          <w:marTop w:val="0"/>
          <w:marBottom w:val="0"/>
          <w:divBdr>
            <w:top w:val="none" w:sz="0" w:space="0" w:color="auto"/>
            <w:left w:val="none" w:sz="0" w:space="0" w:color="auto"/>
            <w:bottom w:val="none" w:sz="0" w:space="0" w:color="auto"/>
            <w:right w:val="none" w:sz="0" w:space="0" w:color="auto"/>
          </w:divBdr>
        </w:div>
        <w:div w:id="842863106">
          <w:marLeft w:val="640"/>
          <w:marRight w:val="0"/>
          <w:marTop w:val="0"/>
          <w:marBottom w:val="0"/>
          <w:divBdr>
            <w:top w:val="none" w:sz="0" w:space="0" w:color="auto"/>
            <w:left w:val="none" w:sz="0" w:space="0" w:color="auto"/>
            <w:bottom w:val="none" w:sz="0" w:space="0" w:color="auto"/>
            <w:right w:val="none" w:sz="0" w:space="0" w:color="auto"/>
          </w:divBdr>
        </w:div>
        <w:div w:id="1895508618">
          <w:marLeft w:val="640"/>
          <w:marRight w:val="0"/>
          <w:marTop w:val="0"/>
          <w:marBottom w:val="0"/>
          <w:divBdr>
            <w:top w:val="none" w:sz="0" w:space="0" w:color="auto"/>
            <w:left w:val="none" w:sz="0" w:space="0" w:color="auto"/>
            <w:bottom w:val="none" w:sz="0" w:space="0" w:color="auto"/>
            <w:right w:val="none" w:sz="0" w:space="0" w:color="auto"/>
          </w:divBdr>
        </w:div>
        <w:div w:id="337461963">
          <w:marLeft w:val="640"/>
          <w:marRight w:val="0"/>
          <w:marTop w:val="0"/>
          <w:marBottom w:val="0"/>
          <w:divBdr>
            <w:top w:val="none" w:sz="0" w:space="0" w:color="auto"/>
            <w:left w:val="none" w:sz="0" w:space="0" w:color="auto"/>
            <w:bottom w:val="none" w:sz="0" w:space="0" w:color="auto"/>
            <w:right w:val="none" w:sz="0" w:space="0" w:color="auto"/>
          </w:divBdr>
        </w:div>
        <w:div w:id="324434268">
          <w:marLeft w:val="640"/>
          <w:marRight w:val="0"/>
          <w:marTop w:val="0"/>
          <w:marBottom w:val="0"/>
          <w:divBdr>
            <w:top w:val="none" w:sz="0" w:space="0" w:color="auto"/>
            <w:left w:val="none" w:sz="0" w:space="0" w:color="auto"/>
            <w:bottom w:val="none" w:sz="0" w:space="0" w:color="auto"/>
            <w:right w:val="none" w:sz="0" w:space="0" w:color="auto"/>
          </w:divBdr>
        </w:div>
        <w:div w:id="2071414382">
          <w:marLeft w:val="640"/>
          <w:marRight w:val="0"/>
          <w:marTop w:val="0"/>
          <w:marBottom w:val="0"/>
          <w:divBdr>
            <w:top w:val="none" w:sz="0" w:space="0" w:color="auto"/>
            <w:left w:val="none" w:sz="0" w:space="0" w:color="auto"/>
            <w:bottom w:val="none" w:sz="0" w:space="0" w:color="auto"/>
            <w:right w:val="none" w:sz="0" w:space="0" w:color="auto"/>
          </w:divBdr>
        </w:div>
        <w:div w:id="2064594194">
          <w:marLeft w:val="640"/>
          <w:marRight w:val="0"/>
          <w:marTop w:val="0"/>
          <w:marBottom w:val="0"/>
          <w:divBdr>
            <w:top w:val="none" w:sz="0" w:space="0" w:color="auto"/>
            <w:left w:val="none" w:sz="0" w:space="0" w:color="auto"/>
            <w:bottom w:val="none" w:sz="0" w:space="0" w:color="auto"/>
            <w:right w:val="none" w:sz="0" w:space="0" w:color="auto"/>
          </w:divBdr>
        </w:div>
        <w:div w:id="237449170">
          <w:marLeft w:val="640"/>
          <w:marRight w:val="0"/>
          <w:marTop w:val="0"/>
          <w:marBottom w:val="0"/>
          <w:divBdr>
            <w:top w:val="none" w:sz="0" w:space="0" w:color="auto"/>
            <w:left w:val="none" w:sz="0" w:space="0" w:color="auto"/>
            <w:bottom w:val="none" w:sz="0" w:space="0" w:color="auto"/>
            <w:right w:val="none" w:sz="0" w:space="0" w:color="auto"/>
          </w:divBdr>
        </w:div>
        <w:div w:id="763958253">
          <w:marLeft w:val="640"/>
          <w:marRight w:val="0"/>
          <w:marTop w:val="0"/>
          <w:marBottom w:val="0"/>
          <w:divBdr>
            <w:top w:val="none" w:sz="0" w:space="0" w:color="auto"/>
            <w:left w:val="none" w:sz="0" w:space="0" w:color="auto"/>
            <w:bottom w:val="none" w:sz="0" w:space="0" w:color="auto"/>
            <w:right w:val="none" w:sz="0" w:space="0" w:color="auto"/>
          </w:divBdr>
        </w:div>
        <w:div w:id="99884654">
          <w:marLeft w:val="640"/>
          <w:marRight w:val="0"/>
          <w:marTop w:val="0"/>
          <w:marBottom w:val="0"/>
          <w:divBdr>
            <w:top w:val="none" w:sz="0" w:space="0" w:color="auto"/>
            <w:left w:val="none" w:sz="0" w:space="0" w:color="auto"/>
            <w:bottom w:val="none" w:sz="0" w:space="0" w:color="auto"/>
            <w:right w:val="none" w:sz="0" w:space="0" w:color="auto"/>
          </w:divBdr>
        </w:div>
        <w:div w:id="2029524637">
          <w:marLeft w:val="640"/>
          <w:marRight w:val="0"/>
          <w:marTop w:val="0"/>
          <w:marBottom w:val="0"/>
          <w:divBdr>
            <w:top w:val="none" w:sz="0" w:space="0" w:color="auto"/>
            <w:left w:val="none" w:sz="0" w:space="0" w:color="auto"/>
            <w:bottom w:val="none" w:sz="0" w:space="0" w:color="auto"/>
            <w:right w:val="none" w:sz="0" w:space="0" w:color="auto"/>
          </w:divBdr>
        </w:div>
        <w:div w:id="333991354">
          <w:marLeft w:val="640"/>
          <w:marRight w:val="0"/>
          <w:marTop w:val="0"/>
          <w:marBottom w:val="0"/>
          <w:divBdr>
            <w:top w:val="none" w:sz="0" w:space="0" w:color="auto"/>
            <w:left w:val="none" w:sz="0" w:space="0" w:color="auto"/>
            <w:bottom w:val="none" w:sz="0" w:space="0" w:color="auto"/>
            <w:right w:val="none" w:sz="0" w:space="0" w:color="auto"/>
          </w:divBdr>
        </w:div>
        <w:div w:id="1897005726">
          <w:marLeft w:val="640"/>
          <w:marRight w:val="0"/>
          <w:marTop w:val="0"/>
          <w:marBottom w:val="0"/>
          <w:divBdr>
            <w:top w:val="none" w:sz="0" w:space="0" w:color="auto"/>
            <w:left w:val="none" w:sz="0" w:space="0" w:color="auto"/>
            <w:bottom w:val="none" w:sz="0" w:space="0" w:color="auto"/>
            <w:right w:val="none" w:sz="0" w:space="0" w:color="auto"/>
          </w:divBdr>
        </w:div>
        <w:div w:id="1954898121">
          <w:marLeft w:val="640"/>
          <w:marRight w:val="0"/>
          <w:marTop w:val="0"/>
          <w:marBottom w:val="0"/>
          <w:divBdr>
            <w:top w:val="none" w:sz="0" w:space="0" w:color="auto"/>
            <w:left w:val="none" w:sz="0" w:space="0" w:color="auto"/>
            <w:bottom w:val="none" w:sz="0" w:space="0" w:color="auto"/>
            <w:right w:val="none" w:sz="0" w:space="0" w:color="auto"/>
          </w:divBdr>
        </w:div>
        <w:div w:id="887037360">
          <w:marLeft w:val="640"/>
          <w:marRight w:val="0"/>
          <w:marTop w:val="0"/>
          <w:marBottom w:val="0"/>
          <w:divBdr>
            <w:top w:val="none" w:sz="0" w:space="0" w:color="auto"/>
            <w:left w:val="none" w:sz="0" w:space="0" w:color="auto"/>
            <w:bottom w:val="none" w:sz="0" w:space="0" w:color="auto"/>
            <w:right w:val="none" w:sz="0" w:space="0" w:color="auto"/>
          </w:divBdr>
        </w:div>
        <w:div w:id="58134823">
          <w:marLeft w:val="640"/>
          <w:marRight w:val="0"/>
          <w:marTop w:val="0"/>
          <w:marBottom w:val="0"/>
          <w:divBdr>
            <w:top w:val="none" w:sz="0" w:space="0" w:color="auto"/>
            <w:left w:val="none" w:sz="0" w:space="0" w:color="auto"/>
            <w:bottom w:val="none" w:sz="0" w:space="0" w:color="auto"/>
            <w:right w:val="none" w:sz="0" w:space="0" w:color="auto"/>
          </w:divBdr>
        </w:div>
        <w:div w:id="509688189">
          <w:marLeft w:val="640"/>
          <w:marRight w:val="0"/>
          <w:marTop w:val="0"/>
          <w:marBottom w:val="0"/>
          <w:divBdr>
            <w:top w:val="none" w:sz="0" w:space="0" w:color="auto"/>
            <w:left w:val="none" w:sz="0" w:space="0" w:color="auto"/>
            <w:bottom w:val="none" w:sz="0" w:space="0" w:color="auto"/>
            <w:right w:val="none" w:sz="0" w:space="0" w:color="auto"/>
          </w:divBdr>
        </w:div>
        <w:div w:id="2135756379">
          <w:marLeft w:val="640"/>
          <w:marRight w:val="0"/>
          <w:marTop w:val="0"/>
          <w:marBottom w:val="0"/>
          <w:divBdr>
            <w:top w:val="none" w:sz="0" w:space="0" w:color="auto"/>
            <w:left w:val="none" w:sz="0" w:space="0" w:color="auto"/>
            <w:bottom w:val="none" w:sz="0" w:space="0" w:color="auto"/>
            <w:right w:val="none" w:sz="0" w:space="0" w:color="auto"/>
          </w:divBdr>
        </w:div>
        <w:div w:id="1071343303">
          <w:marLeft w:val="640"/>
          <w:marRight w:val="0"/>
          <w:marTop w:val="0"/>
          <w:marBottom w:val="0"/>
          <w:divBdr>
            <w:top w:val="none" w:sz="0" w:space="0" w:color="auto"/>
            <w:left w:val="none" w:sz="0" w:space="0" w:color="auto"/>
            <w:bottom w:val="none" w:sz="0" w:space="0" w:color="auto"/>
            <w:right w:val="none" w:sz="0" w:space="0" w:color="auto"/>
          </w:divBdr>
        </w:div>
        <w:div w:id="151139884">
          <w:marLeft w:val="640"/>
          <w:marRight w:val="0"/>
          <w:marTop w:val="0"/>
          <w:marBottom w:val="0"/>
          <w:divBdr>
            <w:top w:val="none" w:sz="0" w:space="0" w:color="auto"/>
            <w:left w:val="none" w:sz="0" w:space="0" w:color="auto"/>
            <w:bottom w:val="none" w:sz="0" w:space="0" w:color="auto"/>
            <w:right w:val="none" w:sz="0" w:space="0" w:color="auto"/>
          </w:divBdr>
        </w:div>
        <w:div w:id="1300719396">
          <w:marLeft w:val="640"/>
          <w:marRight w:val="0"/>
          <w:marTop w:val="0"/>
          <w:marBottom w:val="0"/>
          <w:divBdr>
            <w:top w:val="none" w:sz="0" w:space="0" w:color="auto"/>
            <w:left w:val="none" w:sz="0" w:space="0" w:color="auto"/>
            <w:bottom w:val="none" w:sz="0" w:space="0" w:color="auto"/>
            <w:right w:val="none" w:sz="0" w:space="0" w:color="auto"/>
          </w:divBdr>
        </w:div>
        <w:div w:id="2102793472">
          <w:marLeft w:val="640"/>
          <w:marRight w:val="0"/>
          <w:marTop w:val="0"/>
          <w:marBottom w:val="0"/>
          <w:divBdr>
            <w:top w:val="none" w:sz="0" w:space="0" w:color="auto"/>
            <w:left w:val="none" w:sz="0" w:space="0" w:color="auto"/>
            <w:bottom w:val="none" w:sz="0" w:space="0" w:color="auto"/>
            <w:right w:val="none" w:sz="0" w:space="0" w:color="auto"/>
          </w:divBdr>
        </w:div>
        <w:div w:id="648560507">
          <w:marLeft w:val="640"/>
          <w:marRight w:val="0"/>
          <w:marTop w:val="0"/>
          <w:marBottom w:val="0"/>
          <w:divBdr>
            <w:top w:val="none" w:sz="0" w:space="0" w:color="auto"/>
            <w:left w:val="none" w:sz="0" w:space="0" w:color="auto"/>
            <w:bottom w:val="none" w:sz="0" w:space="0" w:color="auto"/>
            <w:right w:val="none" w:sz="0" w:space="0" w:color="auto"/>
          </w:divBdr>
        </w:div>
        <w:div w:id="1519586387">
          <w:marLeft w:val="640"/>
          <w:marRight w:val="0"/>
          <w:marTop w:val="0"/>
          <w:marBottom w:val="0"/>
          <w:divBdr>
            <w:top w:val="none" w:sz="0" w:space="0" w:color="auto"/>
            <w:left w:val="none" w:sz="0" w:space="0" w:color="auto"/>
            <w:bottom w:val="none" w:sz="0" w:space="0" w:color="auto"/>
            <w:right w:val="none" w:sz="0" w:space="0" w:color="auto"/>
          </w:divBdr>
        </w:div>
        <w:div w:id="1410543383">
          <w:marLeft w:val="640"/>
          <w:marRight w:val="0"/>
          <w:marTop w:val="0"/>
          <w:marBottom w:val="0"/>
          <w:divBdr>
            <w:top w:val="none" w:sz="0" w:space="0" w:color="auto"/>
            <w:left w:val="none" w:sz="0" w:space="0" w:color="auto"/>
            <w:bottom w:val="none" w:sz="0" w:space="0" w:color="auto"/>
            <w:right w:val="none" w:sz="0" w:space="0" w:color="auto"/>
          </w:divBdr>
        </w:div>
        <w:div w:id="756831713">
          <w:marLeft w:val="640"/>
          <w:marRight w:val="0"/>
          <w:marTop w:val="0"/>
          <w:marBottom w:val="0"/>
          <w:divBdr>
            <w:top w:val="none" w:sz="0" w:space="0" w:color="auto"/>
            <w:left w:val="none" w:sz="0" w:space="0" w:color="auto"/>
            <w:bottom w:val="none" w:sz="0" w:space="0" w:color="auto"/>
            <w:right w:val="none" w:sz="0" w:space="0" w:color="auto"/>
          </w:divBdr>
        </w:div>
        <w:div w:id="1050306843">
          <w:marLeft w:val="640"/>
          <w:marRight w:val="0"/>
          <w:marTop w:val="0"/>
          <w:marBottom w:val="0"/>
          <w:divBdr>
            <w:top w:val="none" w:sz="0" w:space="0" w:color="auto"/>
            <w:left w:val="none" w:sz="0" w:space="0" w:color="auto"/>
            <w:bottom w:val="none" w:sz="0" w:space="0" w:color="auto"/>
            <w:right w:val="none" w:sz="0" w:space="0" w:color="auto"/>
          </w:divBdr>
        </w:div>
        <w:div w:id="1409964995">
          <w:marLeft w:val="640"/>
          <w:marRight w:val="0"/>
          <w:marTop w:val="0"/>
          <w:marBottom w:val="0"/>
          <w:divBdr>
            <w:top w:val="none" w:sz="0" w:space="0" w:color="auto"/>
            <w:left w:val="none" w:sz="0" w:space="0" w:color="auto"/>
            <w:bottom w:val="none" w:sz="0" w:space="0" w:color="auto"/>
            <w:right w:val="none" w:sz="0" w:space="0" w:color="auto"/>
          </w:divBdr>
        </w:div>
        <w:div w:id="1582327209">
          <w:marLeft w:val="640"/>
          <w:marRight w:val="0"/>
          <w:marTop w:val="0"/>
          <w:marBottom w:val="0"/>
          <w:divBdr>
            <w:top w:val="none" w:sz="0" w:space="0" w:color="auto"/>
            <w:left w:val="none" w:sz="0" w:space="0" w:color="auto"/>
            <w:bottom w:val="none" w:sz="0" w:space="0" w:color="auto"/>
            <w:right w:val="none" w:sz="0" w:space="0" w:color="auto"/>
          </w:divBdr>
        </w:div>
        <w:div w:id="978073871">
          <w:marLeft w:val="640"/>
          <w:marRight w:val="0"/>
          <w:marTop w:val="0"/>
          <w:marBottom w:val="0"/>
          <w:divBdr>
            <w:top w:val="none" w:sz="0" w:space="0" w:color="auto"/>
            <w:left w:val="none" w:sz="0" w:space="0" w:color="auto"/>
            <w:bottom w:val="none" w:sz="0" w:space="0" w:color="auto"/>
            <w:right w:val="none" w:sz="0" w:space="0" w:color="auto"/>
          </w:divBdr>
        </w:div>
        <w:div w:id="294453833">
          <w:marLeft w:val="640"/>
          <w:marRight w:val="0"/>
          <w:marTop w:val="0"/>
          <w:marBottom w:val="0"/>
          <w:divBdr>
            <w:top w:val="none" w:sz="0" w:space="0" w:color="auto"/>
            <w:left w:val="none" w:sz="0" w:space="0" w:color="auto"/>
            <w:bottom w:val="none" w:sz="0" w:space="0" w:color="auto"/>
            <w:right w:val="none" w:sz="0" w:space="0" w:color="auto"/>
          </w:divBdr>
        </w:div>
        <w:div w:id="1064186432">
          <w:marLeft w:val="640"/>
          <w:marRight w:val="0"/>
          <w:marTop w:val="0"/>
          <w:marBottom w:val="0"/>
          <w:divBdr>
            <w:top w:val="none" w:sz="0" w:space="0" w:color="auto"/>
            <w:left w:val="none" w:sz="0" w:space="0" w:color="auto"/>
            <w:bottom w:val="none" w:sz="0" w:space="0" w:color="auto"/>
            <w:right w:val="none" w:sz="0" w:space="0" w:color="auto"/>
          </w:divBdr>
        </w:div>
        <w:div w:id="1289358628">
          <w:marLeft w:val="640"/>
          <w:marRight w:val="0"/>
          <w:marTop w:val="0"/>
          <w:marBottom w:val="0"/>
          <w:divBdr>
            <w:top w:val="none" w:sz="0" w:space="0" w:color="auto"/>
            <w:left w:val="none" w:sz="0" w:space="0" w:color="auto"/>
            <w:bottom w:val="none" w:sz="0" w:space="0" w:color="auto"/>
            <w:right w:val="none" w:sz="0" w:space="0" w:color="auto"/>
          </w:divBdr>
        </w:div>
        <w:div w:id="713580451">
          <w:marLeft w:val="640"/>
          <w:marRight w:val="0"/>
          <w:marTop w:val="0"/>
          <w:marBottom w:val="0"/>
          <w:divBdr>
            <w:top w:val="none" w:sz="0" w:space="0" w:color="auto"/>
            <w:left w:val="none" w:sz="0" w:space="0" w:color="auto"/>
            <w:bottom w:val="none" w:sz="0" w:space="0" w:color="auto"/>
            <w:right w:val="none" w:sz="0" w:space="0" w:color="auto"/>
          </w:divBdr>
        </w:div>
        <w:div w:id="536236434">
          <w:marLeft w:val="640"/>
          <w:marRight w:val="0"/>
          <w:marTop w:val="0"/>
          <w:marBottom w:val="0"/>
          <w:divBdr>
            <w:top w:val="none" w:sz="0" w:space="0" w:color="auto"/>
            <w:left w:val="none" w:sz="0" w:space="0" w:color="auto"/>
            <w:bottom w:val="none" w:sz="0" w:space="0" w:color="auto"/>
            <w:right w:val="none" w:sz="0" w:space="0" w:color="auto"/>
          </w:divBdr>
        </w:div>
        <w:div w:id="2032098437">
          <w:marLeft w:val="640"/>
          <w:marRight w:val="0"/>
          <w:marTop w:val="0"/>
          <w:marBottom w:val="0"/>
          <w:divBdr>
            <w:top w:val="none" w:sz="0" w:space="0" w:color="auto"/>
            <w:left w:val="none" w:sz="0" w:space="0" w:color="auto"/>
            <w:bottom w:val="none" w:sz="0" w:space="0" w:color="auto"/>
            <w:right w:val="none" w:sz="0" w:space="0" w:color="auto"/>
          </w:divBdr>
        </w:div>
        <w:div w:id="2122915321">
          <w:marLeft w:val="640"/>
          <w:marRight w:val="0"/>
          <w:marTop w:val="0"/>
          <w:marBottom w:val="0"/>
          <w:divBdr>
            <w:top w:val="none" w:sz="0" w:space="0" w:color="auto"/>
            <w:left w:val="none" w:sz="0" w:space="0" w:color="auto"/>
            <w:bottom w:val="none" w:sz="0" w:space="0" w:color="auto"/>
            <w:right w:val="none" w:sz="0" w:space="0" w:color="auto"/>
          </w:divBdr>
        </w:div>
        <w:div w:id="1832675678">
          <w:marLeft w:val="640"/>
          <w:marRight w:val="0"/>
          <w:marTop w:val="0"/>
          <w:marBottom w:val="0"/>
          <w:divBdr>
            <w:top w:val="none" w:sz="0" w:space="0" w:color="auto"/>
            <w:left w:val="none" w:sz="0" w:space="0" w:color="auto"/>
            <w:bottom w:val="none" w:sz="0" w:space="0" w:color="auto"/>
            <w:right w:val="none" w:sz="0" w:space="0" w:color="auto"/>
          </w:divBdr>
        </w:div>
        <w:div w:id="1393575645">
          <w:marLeft w:val="640"/>
          <w:marRight w:val="0"/>
          <w:marTop w:val="0"/>
          <w:marBottom w:val="0"/>
          <w:divBdr>
            <w:top w:val="none" w:sz="0" w:space="0" w:color="auto"/>
            <w:left w:val="none" w:sz="0" w:space="0" w:color="auto"/>
            <w:bottom w:val="none" w:sz="0" w:space="0" w:color="auto"/>
            <w:right w:val="none" w:sz="0" w:space="0" w:color="auto"/>
          </w:divBdr>
        </w:div>
        <w:div w:id="461967195">
          <w:marLeft w:val="640"/>
          <w:marRight w:val="0"/>
          <w:marTop w:val="0"/>
          <w:marBottom w:val="0"/>
          <w:divBdr>
            <w:top w:val="none" w:sz="0" w:space="0" w:color="auto"/>
            <w:left w:val="none" w:sz="0" w:space="0" w:color="auto"/>
            <w:bottom w:val="none" w:sz="0" w:space="0" w:color="auto"/>
            <w:right w:val="none" w:sz="0" w:space="0" w:color="auto"/>
          </w:divBdr>
        </w:div>
        <w:div w:id="673263012">
          <w:marLeft w:val="640"/>
          <w:marRight w:val="0"/>
          <w:marTop w:val="0"/>
          <w:marBottom w:val="0"/>
          <w:divBdr>
            <w:top w:val="none" w:sz="0" w:space="0" w:color="auto"/>
            <w:left w:val="none" w:sz="0" w:space="0" w:color="auto"/>
            <w:bottom w:val="none" w:sz="0" w:space="0" w:color="auto"/>
            <w:right w:val="none" w:sz="0" w:space="0" w:color="auto"/>
          </w:divBdr>
        </w:div>
        <w:div w:id="1998224200">
          <w:marLeft w:val="640"/>
          <w:marRight w:val="0"/>
          <w:marTop w:val="0"/>
          <w:marBottom w:val="0"/>
          <w:divBdr>
            <w:top w:val="none" w:sz="0" w:space="0" w:color="auto"/>
            <w:left w:val="none" w:sz="0" w:space="0" w:color="auto"/>
            <w:bottom w:val="none" w:sz="0" w:space="0" w:color="auto"/>
            <w:right w:val="none" w:sz="0" w:space="0" w:color="auto"/>
          </w:divBdr>
        </w:div>
        <w:div w:id="454373950">
          <w:marLeft w:val="640"/>
          <w:marRight w:val="0"/>
          <w:marTop w:val="0"/>
          <w:marBottom w:val="0"/>
          <w:divBdr>
            <w:top w:val="none" w:sz="0" w:space="0" w:color="auto"/>
            <w:left w:val="none" w:sz="0" w:space="0" w:color="auto"/>
            <w:bottom w:val="none" w:sz="0" w:space="0" w:color="auto"/>
            <w:right w:val="none" w:sz="0" w:space="0" w:color="auto"/>
          </w:divBdr>
        </w:div>
        <w:div w:id="136724970">
          <w:marLeft w:val="640"/>
          <w:marRight w:val="0"/>
          <w:marTop w:val="0"/>
          <w:marBottom w:val="0"/>
          <w:divBdr>
            <w:top w:val="none" w:sz="0" w:space="0" w:color="auto"/>
            <w:left w:val="none" w:sz="0" w:space="0" w:color="auto"/>
            <w:bottom w:val="none" w:sz="0" w:space="0" w:color="auto"/>
            <w:right w:val="none" w:sz="0" w:space="0" w:color="auto"/>
          </w:divBdr>
        </w:div>
        <w:div w:id="1076049662">
          <w:marLeft w:val="640"/>
          <w:marRight w:val="0"/>
          <w:marTop w:val="0"/>
          <w:marBottom w:val="0"/>
          <w:divBdr>
            <w:top w:val="none" w:sz="0" w:space="0" w:color="auto"/>
            <w:left w:val="none" w:sz="0" w:space="0" w:color="auto"/>
            <w:bottom w:val="none" w:sz="0" w:space="0" w:color="auto"/>
            <w:right w:val="none" w:sz="0" w:space="0" w:color="auto"/>
          </w:divBdr>
        </w:div>
        <w:div w:id="1131174428">
          <w:marLeft w:val="640"/>
          <w:marRight w:val="0"/>
          <w:marTop w:val="0"/>
          <w:marBottom w:val="0"/>
          <w:divBdr>
            <w:top w:val="none" w:sz="0" w:space="0" w:color="auto"/>
            <w:left w:val="none" w:sz="0" w:space="0" w:color="auto"/>
            <w:bottom w:val="none" w:sz="0" w:space="0" w:color="auto"/>
            <w:right w:val="none" w:sz="0" w:space="0" w:color="auto"/>
          </w:divBdr>
        </w:div>
        <w:div w:id="90052257">
          <w:marLeft w:val="640"/>
          <w:marRight w:val="0"/>
          <w:marTop w:val="0"/>
          <w:marBottom w:val="0"/>
          <w:divBdr>
            <w:top w:val="none" w:sz="0" w:space="0" w:color="auto"/>
            <w:left w:val="none" w:sz="0" w:space="0" w:color="auto"/>
            <w:bottom w:val="none" w:sz="0" w:space="0" w:color="auto"/>
            <w:right w:val="none" w:sz="0" w:space="0" w:color="auto"/>
          </w:divBdr>
        </w:div>
        <w:div w:id="693842405">
          <w:marLeft w:val="640"/>
          <w:marRight w:val="0"/>
          <w:marTop w:val="0"/>
          <w:marBottom w:val="0"/>
          <w:divBdr>
            <w:top w:val="none" w:sz="0" w:space="0" w:color="auto"/>
            <w:left w:val="none" w:sz="0" w:space="0" w:color="auto"/>
            <w:bottom w:val="none" w:sz="0" w:space="0" w:color="auto"/>
            <w:right w:val="none" w:sz="0" w:space="0" w:color="auto"/>
          </w:divBdr>
        </w:div>
        <w:div w:id="1199273106">
          <w:marLeft w:val="640"/>
          <w:marRight w:val="0"/>
          <w:marTop w:val="0"/>
          <w:marBottom w:val="0"/>
          <w:divBdr>
            <w:top w:val="none" w:sz="0" w:space="0" w:color="auto"/>
            <w:left w:val="none" w:sz="0" w:space="0" w:color="auto"/>
            <w:bottom w:val="none" w:sz="0" w:space="0" w:color="auto"/>
            <w:right w:val="none" w:sz="0" w:space="0" w:color="auto"/>
          </w:divBdr>
        </w:div>
        <w:div w:id="733086381">
          <w:marLeft w:val="640"/>
          <w:marRight w:val="0"/>
          <w:marTop w:val="0"/>
          <w:marBottom w:val="0"/>
          <w:divBdr>
            <w:top w:val="none" w:sz="0" w:space="0" w:color="auto"/>
            <w:left w:val="none" w:sz="0" w:space="0" w:color="auto"/>
            <w:bottom w:val="none" w:sz="0" w:space="0" w:color="auto"/>
            <w:right w:val="none" w:sz="0" w:space="0" w:color="auto"/>
          </w:divBdr>
        </w:div>
        <w:div w:id="814951933">
          <w:marLeft w:val="640"/>
          <w:marRight w:val="0"/>
          <w:marTop w:val="0"/>
          <w:marBottom w:val="0"/>
          <w:divBdr>
            <w:top w:val="none" w:sz="0" w:space="0" w:color="auto"/>
            <w:left w:val="none" w:sz="0" w:space="0" w:color="auto"/>
            <w:bottom w:val="none" w:sz="0" w:space="0" w:color="auto"/>
            <w:right w:val="none" w:sz="0" w:space="0" w:color="auto"/>
          </w:divBdr>
        </w:div>
        <w:div w:id="1440104137">
          <w:marLeft w:val="640"/>
          <w:marRight w:val="0"/>
          <w:marTop w:val="0"/>
          <w:marBottom w:val="0"/>
          <w:divBdr>
            <w:top w:val="none" w:sz="0" w:space="0" w:color="auto"/>
            <w:left w:val="none" w:sz="0" w:space="0" w:color="auto"/>
            <w:bottom w:val="none" w:sz="0" w:space="0" w:color="auto"/>
            <w:right w:val="none" w:sz="0" w:space="0" w:color="auto"/>
          </w:divBdr>
        </w:div>
        <w:div w:id="1383093059">
          <w:marLeft w:val="640"/>
          <w:marRight w:val="0"/>
          <w:marTop w:val="0"/>
          <w:marBottom w:val="0"/>
          <w:divBdr>
            <w:top w:val="none" w:sz="0" w:space="0" w:color="auto"/>
            <w:left w:val="none" w:sz="0" w:space="0" w:color="auto"/>
            <w:bottom w:val="none" w:sz="0" w:space="0" w:color="auto"/>
            <w:right w:val="none" w:sz="0" w:space="0" w:color="auto"/>
          </w:divBdr>
        </w:div>
        <w:div w:id="1310358745">
          <w:marLeft w:val="640"/>
          <w:marRight w:val="0"/>
          <w:marTop w:val="0"/>
          <w:marBottom w:val="0"/>
          <w:divBdr>
            <w:top w:val="none" w:sz="0" w:space="0" w:color="auto"/>
            <w:left w:val="none" w:sz="0" w:space="0" w:color="auto"/>
            <w:bottom w:val="none" w:sz="0" w:space="0" w:color="auto"/>
            <w:right w:val="none" w:sz="0" w:space="0" w:color="auto"/>
          </w:divBdr>
        </w:div>
        <w:div w:id="994532547">
          <w:marLeft w:val="640"/>
          <w:marRight w:val="0"/>
          <w:marTop w:val="0"/>
          <w:marBottom w:val="0"/>
          <w:divBdr>
            <w:top w:val="none" w:sz="0" w:space="0" w:color="auto"/>
            <w:left w:val="none" w:sz="0" w:space="0" w:color="auto"/>
            <w:bottom w:val="none" w:sz="0" w:space="0" w:color="auto"/>
            <w:right w:val="none" w:sz="0" w:space="0" w:color="auto"/>
          </w:divBdr>
        </w:div>
        <w:div w:id="1460998397">
          <w:marLeft w:val="640"/>
          <w:marRight w:val="0"/>
          <w:marTop w:val="0"/>
          <w:marBottom w:val="0"/>
          <w:divBdr>
            <w:top w:val="none" w:sz="0" w:space="0" w:color="auto"/>
            <w:left w:val="none" w:sz="0" w:space="0" w:color="auto"/>
            <w:bottom w:val="none" w:sz="0" w:space="0" w:color="auto"/>
            <w:right w:val="none" w:sz="0" w:space="0" w:color="auto"/>
          </w:divBdr>
        </w:div>
        <w:div w:id="1010521152">
          <w:marLeft w:val="640"/>
          <w:marRight w:val="0"/>
          <w:marTop w:val="0"/>
          <w:marBottom w:val="0"/>
          <w:divBdr>
            <w:top w:val="none" w:sz="0" w:space="0" w:color="auto"/>
            <w:left w:val="none" w:sz="0" w:space="0" w:color="auto"/>
            <w:bottom w:val="none" w:sz="0" w:space="0" w:color="auto"/>
            <w:right w:val="none" w:sz="0" w:space="0" w:color="auto"/>
          </w:divBdr>
        </w:div>
        <w:div w:id="933510908">
          <w:marLeft w:val="640"/>
          <w:marRight w:val="0"/>
          <w:marTop w:val="0"/>
          <w:marBottom w:val="0"/>
          <w:divBdr>
            <w:top w:val="none" w:sz="0" w:space="0" w:color="auto"/>
            <w:left w:val="none" w:sz="0" w:space="0" w:color="auto"/>
            <w:bottom w:val="none" w:sz="0" w:space="0" w:color="auto"/>
            <w:right w:val="none" w:sz="0" w:space="0" w:color="auto"/>
          </w:divBdr>
        </w:div>
        <w:div w:id="1372806651">
          <w:marLeft w:val="640"/>
          <w:marRight w:val="0"/>
          <w:marTop w:val="0"/>
          <w:marBottom w:val="0"/>
          <w:divBdr>
            <w:top w:val="none" w:sz="0" w:space="0" w:color="auto"/>
            <w:left w:val="none" w:sz="0" w:space="0" w:color="auto"/>
            <w:bottom w:val="none" w:sz="0" w:space="0" w:color="auto"/>
            <w:right w:val="none" w:sz="0" w:space="0" w:color="auto"/>
          </w:divBdr>
        </w:div>
        <w:div w:id="2093768608">
          <w:marLeft w:val="640"/>
          <w:marRight w:val="0"/>
          <w:marTop w:val="0"/>
          <w:marBottom w:val="0"/>
          <w:divBdr>
            <w:top w:val="none" w:sz="0" w:space="0" w:color="auto"/>
            <w:left w:val="none" w:sz="0" w:space="0" w:color="auto"/>
            <w:bottom w:val="none" w:sz="0" w:space="0" w:color="auto"/>
            <w:right w:val="none" w:sz="0" w:space="0" w:color="auto"/>
          </w:divBdr>
        </w:div>
        <w:div w:id="397896813">
          <w:marLeft w:val="640"/>
          <w:marRight w:val="0"/>
          <w:marTop w:val="0"/>
          <w:marBottom w:val="0"/>
          <w:divBdr>
            <w:top w:val="none" w:sz="0" w:space="0" w:color="auto"/>
            <w:left w:val="none" w:sz="0" w:space="0" w:color="auto"/>
            <w:bottom w:val="none" w:sz="0" w:space="0" w:color="auto"/>
            <w:right w:val="none" w:sz="0" w:space="0" w:color="auto"/>
          </w:divBdr>
        </w:div>
        <w:div w:id="1286499043">
          <w:marLeft w:val="640"/>
          <w:marRight w:val="0"/>
          <w:marTop w:val="0"/>
          <w:marBottom w:val="0"/>
          <w:divBdr>
            <w:top w:val="none" w:sz="0" w:space="0" w:color="auto"/>
            <w:left w:val="none" w:sz="0" w:space="0" w:color="auto"/>
            <w:bottom w:val="none" w:sz="0" w:space="0" w:color="auto"/>
            <w:right w:val="none" w:sz="0" w:space="0" w:color="auto"/>
          </w:divBdr>
        </w:div>
        <w:div w:id="1034427049">
          <w:marLeft w:val="640"/>
          <w:marRight w:val="0"/>
          <w:marTop w:val="0"/>
          <w:marBottom w:val="0"/>
          <w:divBdr>
            <w:top w:val="none" w:sz="0" w:space="0" w:color="auto"/>
            <w:left w:val="none" w:sz="0" w:space="0" w:color="auto"/>
            <w:bottom w:val="none" w:sz="0" w:space="0" w:color="auto"/>
            <w:right w:val="none" w:sz="0" w:space="0" w:color="auto"/>
          </w:divBdr>
        </w:div>
        <w:div w:id="1326546117">
          <w:marLeft w:val="640"/>
          <w:marRight w:val="0"/>
          <w:marTop w:val="0"/>
          <w:marBottom w:val="0"/>
          <w:divBdr>
            <w:top w:val="none" w:sz="0" w:space="0" w:color="auto"/>
            <w:left w:val="none" w:sz="0" w:space="0" w:color="auto"/>
            <w:bottom w:val="none" w:sz="0" w:space="0" w:color="auto"/>
            <w:right w:val="none" w:sz="0" w:space="0" w:color="auto"/>
          </w:divBdr>
        </w:div>
        <w:div w:id="1158349678">
          <w:marLeft w:val="640"/>
          <w:marRight w:val="0"/>
          <w:marTop w:val="0"/>
          <w:marBottom w:val="0"/>
          <w:divBdr>
            <w:top w:val="none" w:sz="0" w:space="0" w:color="auto"/>
            <w:left w:val="none" w:sz="0" w:space="0" w:color="auto"/>
            <w:bottom w:val="none" w:sz="0" w:space="0" w:color="auto"/>
            <w:right w:val="none" w:sz="0" w:space="0" w:color="auto"/>
          </w:divBdr>
        </w:div>
        <w:div w:id="203951289">
          <w:marLeft w:val="640"/>
          <w:marRight w:val="0"/>
          <w:marTop w:val="0"/>
          <w:marBottom w:val="0"/>
          <w:divBdr>
            <w:top w:val="none" w:sz="0" w:space="0" w:color="auto"/>
            <w:left w:val="none" w:sz="0" w:space="0" w:color="auto"/>
            <w:bottom w:val="none" w:sz="0" w:space="0" w:color="auto"/>
            <w:right w:val="none" w:sz="0" w:space="0" w:color="auto"/>
          </w:divBdr>
        </w:div>
        <w:div w:id="744037643">
          <w:marLeft w:val="640"/>
          <w:marRight w:val="0"/>
          <w:marTop w:val="0"/>
          <w:marBottom w:val="0"/>
          <w:divBdr>
            <w:top w:val="none" w:sz="0" w:space="0" w:color="auto"/>
            <w:left w:val="none" w:sz="0" w:space="0" w:color="auto"/>
            <w:bottom w:val="none" w:sz="0" w:space="0" w:color="auto"/>
            <w:right w:val="none" w:sz="0" w:space="0" w:color="auto"/>
          </w:divBdr>
        </w:div>
        <w:div w:id="1284069137">
          <w:marLeft w:val="640"/>
          <w:marRight w:val="0"/>
          <w:marTop w:val="0"/>
          <w:marBottom w:val="0"/>
          <w:divBdr>
            <w:top w:val="none" w:sz="0" w:space="0" w:color="auto"/>
            <w:left w:val="none" w:sz="0" w:space="0" w:color="auto"/>
            <w:bottom w:val="none" w:sz="0" w:space="0" w:color="auto"/>
            <w:right w:val="none" w:sz="0" w:space="0" w:color="auto"/>
          </w:divBdr>
        </w:div>
        <w:div w:id="910308838">
          <w:marLeft w:val="640"/>
          <w:marRight w:val="0"/>
          <w:marTop w:val="0"/>
          <w:marBottom w:val="0"/>
          <w:divBdr>
            <w:top w:val="none" w:sz="0" w:space="0" w:color="auto"/>
            <w:left w:val="none" w:sz="0" w:space="0" w:color="auto"/>
            <w:bottom w:val="none" w:sz="0" w:space="0" w:color="auto"/>
            <w:right w:val="none" w:sz="0" w:space="0" w:color="auto"/>
          </w:divBdr>
        </w:div>
        <w:div w:id="1607615103">
          <w:marLeft w:val="640"/>
          <w:marRight w:val="0"/>
          <w:marTop w:val="0"/>
          <w:marBottom w:val="0"/>
          <w:divBdr>
            <w:top w:val="none" w:sz="0" w:space="0" w:color="auto"/>
            <w:left w:val="none" w:sz="0" w:space="0" w:color="auto"/>
            <w:bottom w:val="none" w:sz="0" w:space="0" w:color="auto"/>
            <w:right w:val="none" w:sz="0" w:space="0" w:color="auto"/>
          </w:divBdr>
        </w:div>
        <w:div w:id="209003661">
          <w:marLeft w:val="640"/>
          <w:marRight w:val="0"/>
          <w:marTop w:val="0"/>
          <w:marBottom w:val="0"/>
          <w:divBdr>
            <w:top w:val="none" w:sz="0" w:space="0" w:color="auto"/>
            <w:left w:val="none" w:sz="0" w:space="0" w:color="auto"/>
            <w:bottom w:val="none" w:sz="0" w:space="0" w:color="auto"/>
            <w:right w:val="none" w:sz="0" w:space="0" w:color="auto"/>
          </w:divBdr>
        </w:div>
        <w:div w:id="1514879653">
          <w:marLeft w:val="640"/>
          <w:marRight w:val="0"/>
          <w:marTop w:val="0"/>
          <w:marBottom w:val="0"/>
          <w:divBdr>
            <w:top w:val="none" w:sz="0" w:space="0" w:color="auto"/>
            <w:left w:val="none" w:sz="0" w:space="0" w:color="auto"/>
            <w:bottom w:val="none" w:sz="0" w:space="0" w:color="auto"/>
            <w:right w:val="none" w:sz="0" w:space="0" w:color="auto"/>
          </w:divBdr>
        </w:div>
        <w:div w:id="1653674736">
          <w:marLeft w:val="640"/>
          <w:marRight w:val="0"/>
          <w:marTop w:val="0"/>
          <w:marBottom w:val="0"/>
          <w:divBdr>
            <w:top w:val="none" w:sz="0" w:space="0" w:color="auto"/>
            <w:left w:val="none" w:sz="0" w:space="0" w:color="auto"/>
            <w:bottom w:val="none" w:sz="0" w:space="0" w:color="auto"/>
            <w:right w:val="none" w:sz="0" w:space="0" w:color="auto"/>
          </w:divBdr>
        </w:div>
        <w:div w:id="445663813">
          <w:marLeft w:val="640"/>
          <w:marRight w:val="0"/>
          <w:marTop w:val="0"/>
          <w:marBottom w:val="0"/>
          <w:divBdr>
            <w:top w:val="none" w:sz="0" w:space="0" w:color="auto"/>
            <w:left w:val="none" w:sz="0" w:space="0" w:color="auto"/>
            <w:bottom w:val="none" w:sz="0" w:space="0" w:color="auto"/>
            <w:right w:val="none" w:sz="0" w:space="0" w:color="auto"/>
          </w:divBdr>
        </w:div>
        <w:div w:id="1636064972">
          <w:marLeft w:val="640"/>
          <w:marRight w:val="0"/>
          <w:marTop w:val="0"/>
          <w:marBottom w:val="0"/>
          <w:divBdr>
            <w:top w:val="none" w:sz="0" w:space="0" w:color="auto"/>
            <w:left w:val="none" w:sz="0" w:space="0" w:color="auto"/>
            <w:bottom w:val="none" w:sz="0" w:space="0" w:color="auto"/>
            <w:right w:val="none" w:sz="0" w:space="0" w:color="auto"/>
          </w:divBdr>
        </w:div>
        <w:div w:id="1716155589">
          <w:marLeft w:val="640"/>
          <w:marRight w:val="0"/>
          <w:marTop w:val="0"/>
          <w:marBottom w:val="0"/>
          <w:divBdr>
            <w:top w:val="none" w:sz="0" w:space="0" w:color="auto"/>
            <w:left w:val="none" w:sz="0" w:space="0" w:color="auto"/>
            <w:bottom w:val="none" w:sz="0" w:space="0" w:color="auto"/>
            <w:right w:val="none" w:sz="0" w:space="0" w:color="auto"/>
          </w:divBdr>
        </w:div>
        <w:div w:id="1576938075">
          <w:marLeft w:val="640"/>
          <w:marRight w:val="0"/>
          <w:marTop w:val="0"/>
          <w:marBottom w:val="0"/>
          <w:divBdr>
            <w:top w:val="none" w:sz="0" w:space="0" w:color="auto"/>
            <w:left w:val="none" w:sz="0" w:space="0" w:color="auto"/>
            <w:bottom w:val="none" w:sz="0" w:space="0" w:color="auto"/>
            <w:right w:val="none" w:sz="0" w:space="0" w:color="auto"/>
          </w:divBdr>
        </w:div>
        <w:div w:id="1821993956">
          <w:marLeft w:val="640"/>
          <w:marRight w:val="0"/>
          <w:marTop w:val="0"/>
          <w:marBottom w:val="0"/>
          <w:divBdr>
            <w:top w:val="none" w:sz="0" w:space="0" w:color="auto"/>
            <w:left w:val="none" w:sz="0" w:space="0" w:color="auto"/>
            <w:bottom w:val="none" w:sz="0" w:space="0" w:color="auto"/>
            <w:right w:val="none" w:sz="0" w:space="0" w:color="auto"/>
          </w:divBdr>
        </w:div>
        <w:div w:id="823473763">
          <w:marLeft w:val="640"/>
          <w:marRight w:val="0"/>
          <w:marTop w:val="0"/>
          <w:marBottom w:val="0"/>
          <w:divBdr>
            <w:top w:val="none" w:sz="0" w:space="0" w:color="auto"/>
            <w:left w:val="none" w:sz="0" w:space="0" w:color="auto"/>
            <w:bottom w:val="none" w:sz="0" w:space="0" w:color="auto"/>
            <w:right w:val="none" w:sz="0" w:space="0" w:color="auto"/>
          </w:divBdr>
        </w:div>
        <w:div w:id="2091996970">
          <w:marLeft w:val="640"/>
          <w:marRight w:val="0"/>
          <w:marTop w:val="0"/>
          <w:marBottom w:val="0"/>
          <w:divBdr>
            <w:top w:val="none" w:sz="0" w:space="0" w:color="auto"/>
            <w:left w:val="none" w:sz="0" w:space="0" w:color="auto"/>
            <w:bottom w:val="none" w:sz="0" w:space="0" w:color="auto"/>
            <w:right w:val="none" w:sz="0" w:space="0" w:color="auto"/>
          </w:divBdr>
        </w:div>
        <w:div w:id="183322113">
          <w:marLeft w:val="640"/>
          <w:marRight w:val="0"/>
          <w:marTop w:val="0"/>
          <w:marBottom w:val="0"/>
          <w:divBdr>
            <w:top w:val="none" w:sz="0" w:space="0" w:color="auto"/>
            <w:left w:val="none" w:sz="0" w:space="0" w:color="auto"/>
            <w:bottom w:val="none" w:sz="0" w:space="0" w:color="auto"/>
            <w:right w:val="none" w:sz="0" w:space="0" w:color="auto"/>
          </w:divBdr>
        </w:div>
        <w:div w:id="1113288865">
          <w:marLeft w:val="640"/>
          <w:marRight w:val="0"/>
          <w:marTop w:val="0"/>
          <w:marBottom w:val="0"/>
          <w:divBdr>
            <w:top w:val="none" w:sz="0" w:space="0" w:color="auto"/>
            <w:left w:val="none" w:sz="0" w:space="0" w:color="auto"/>
            <w:bottom w:val="none" w:sz="0" w:space="0" w:color="auto"/>
            <w:right w:val="none" w:sz="0" w:space="0" w:color="auto"/>
          </w:divBdr>
        </w:div>
        <w:div w:id="1784032023">
          <w:marLeft w:val="640"/>
          <w:marRight w:val="0"/>
          <w:marTop w:val="0"/>
          <w:marBottom w:val="0"/>
          <w:divBdr>
            <w:top w:val="none" w:sz="0" w:space="0" w:color="auto"/>
            <w:left w:val="none" w:sz="0" w:space="0" w:color="auto"/>
            <w:bottom w:val="none" w:sz="0" w:space="0" w:color="auto"/>
            <w:right w:val="none" w:sz="0" w:space="0" w:color="auto"/>
          </w:divBdr>
        </w:div>
        <w:div w:id="934359906">
          <w:marLeft w:val="640"/>
          <w:marRight w:val="0"/>
          <w:marTop w:val="0"/>
          <w:marBottom w:val="0"/>
          <w:divBdr>
            <w:top w:val="none" w:sz="0" w:space="0" w:color="auto"/>
            <w:left w:val="none" w:sz="0" w:space="0" w:color="auto"/>
            <w:bottom w:val="none" w:sz="0" w:space="0" w:color="auto"/>
            <w:right w:val="none" w:sz="0" w:space="0" w:color="auto"/>
          </w:divBdr>
        </w:div>
        <w:div w:id="1563709567">
          <w:marLeft w:val="640"/>
          <w:marRight w:val="0"/>
          <w:marTop w:val="0"/>
          <w:marBottom w:val="0"/>
          <w:divBdr>
            <w:top w:val="none" w:sz="0" w:space="0" w:color="auto"/>
            <w:left w:val="none" w:sz="0" w:space="0" w:color="auto"/>
            <w:bottom w:val="none" w:sz="0" w:space="0" w:color="auto"/>
            <w:right w:val="none" w:sz="0" w:space="0" w:color="auto"/>
          </w:divBdr>
        </w:div>
        <w:div w:id="993949962">
          <w:marLeft w:val="640"/>
          <w:marRight w:val="0"/>
          <w:marTop w:val="0"/>
          <w:marBottom w:val="0"/>
          <w:divBdr>
            <w:top w:val="none" w:sz="0" w:space="0" w:color="auto"/>
            <w:left w:val="none" w:sz="0" w:space="0" w:color="auto"/>
            <w:bottom w:val="none" w:sz="0" w:space="0" w:color="auto"/>
            <w:right w:val="none" w:sz="0" w:space="0" w:color="auto"/>
          </w:divBdr>
        </w:div>
        <w:div w:id="645940334">
          <w:marLeft w:val="640"/>
          <w:marRight w:val="0"/>
          <w:marTop w:val="0"/>
          <w:marBottom w:val="0"/>
          <w:divBdr>
            <w:top w:val="none" w:sz="0" w:space="0" w:color="auto"/>
            <w:left w:val="none" w:sz="0" w:space="0" w:color="auto"/>
            <w:bottom w:val="none" w:sz="0" w:space="0" w:color="auto"/>
            <w:right w:val="none" w:sz="0" w:space="0" w:color="auto"/>
          </w:divBdr>
        </w:div>
        <w:div w:id="1535194374">
          <w:marLeft w:val="640"/>
          <w:marRight w:val="0"/>
          <w:marTop w:val="0"/>
          <w:marBottom w:val="0"/>
          <w:divBdr>
            <w:top w:val="none" w:sz="0" w:space="0" w:color="auto"/>
            <w:left w:val="none" w:sz="0" w:space="0" w:color="auto"/>
            <w:bottom w:val="none" w:sz="0" w:space="0" w:color="auto"/>
            <w:right w:val="none" w:sz="0" w:space="0" w:color="auto"/>
          </w:divBdr>
        </w:div>
        <w:div w:id="1208449628">
          <w:marLeft w:val="640"/>
          <w:marRight w:val="0"/>
          <w:marTop w:val="0"/>
          <w:marBottom w:val="0"/>
          <w:divBdr>
            <w:top w:val="none" w:sz="0" w:space="0" w:color="auto"/>
            <w:left w:val="none" w:sz="0" w:space="0" w:color="auto"/>
            <w:bottom w:val="none" w:sz="0" w:space="0" w:color="auto"/>
            <w:right w:val="none" w:sz="0" w:space="0" w:color="auto"/>
          </w:divBdr>
        </w:div>
        <w:div w:id="1034040542">
          <w:marLeft w:val="640"/>
          <w:marRight w:val="0"/>
          <w:marTop w:val="0"/>
          <w:marBottom w:val="0"/>
          <w:divBdr>
            <w:top w:val="none" w:sz="0" w:space="0" w:color="auto"/>
            <w:left w:val="none" w:sz="0" w:space="0" w:color="auto"/>
            <w:bottom w:val="none" w:sz="0" w:space="0" w:color="auto"/>
            <w:right w:val="none" w:sz="0" w:space="0" w:color="auto"/>
          </w:divBdr>
        </w:div>
        <w:div w:id="879047266">
          <w:marLeft w:val="640"/>
          <w:marRight w:val="0"/>
          <w:marTop w:val="0"/>
          <w:marBottom w:val="0"/>
          <w:divBdr>
            <w:top w:val="none" w:sz="0" w:space="0" w:color="auto"/>
            <w:left w:val="none" w:sz="0" w:space="0" w:color="auto"/>
            <w:bottom w:val="none" w:sz="0" w:space="0" w:color="auto"/>
            <w:right w:val="none" w:sz="0" w:space="0" w:color="auto"/>
          </w:divBdr>
        </w:div>
        <w:div w:id="1595937674">
          <w:marLeft w:val="640"/>
          <w:marRight w:val="0"/>
          <w:marTop w:val="0"/>
          <w:marBottom w:val="0"/>
          <w:divBdr>
            <w:top w:val="none" w:sz="0" w:space="0" w:color="auto"/>
            <w:left w:val="none" w:sz="0" w:space="0" w:color="auto"/>
            <w:bottom w:val="none" w:sz="0" w:space="0" w:color="auto"/>
            <w:right w:val="none" w:sz="0" w:space="0" w:color="auto"/>
          </w:divBdr>
        </w:div>
        <w:div w:id="528182836">
          <w:marLeft w:val="640"/>
          <w:marRight w:val="0"/>
          <w:marTop w:val="0"/>
          <w:marBottom w:val="0"/>
          <w:divBdr>
            <w:top w:val="none" w:sz="0" w:space="0" w:color="auto"/>
            <w:left w:val="none" w:sz="0" w:space="0" w:color="auto"/>
            <w:bottom w:val="none" w:sz="0" w:space="0" w:color="auto"/>
            <w:right w:val="none" w:sz="0" w:space="0" w:color="auto"/>
          </w:divBdr>
        </w:div>
        <w:div w:id="1599169370">
          <w:marLeft w:val="640"/>
          <w:marRight w:val="0"/>
          <w:marTop w:val="0"/>
          <w:marBottom w:val="0"/>
          <w:divBdr>
            <w:top w:val="none" w:sz="0" w:space="0" w:color="auto"/>
            <w:left w:val="none" w:sz="0" w:space="0" w:color="auto"/>
            <w:bottom w:val="none" w:sz="0" w:space="0" w:color="auto"/>
            <w:right w:val="none" w:sz="0" w:space="0" w:color="auto"/>
          </w:divBdr>
        </w:div>
        <w:div w:id="378556679">
          <w:marLeft w:val="640"/>
          <w:marRight w:val="0"/>
          <w:marTop w:val="0"/>
          <w:marBottom w:val="0"/>
          <w:divBdr>
            <w:top w:val="none" w:sz="0" w:space="0" w:color="auto"/>
            <w:left w:val="none" w:sz="0" w:space="0" w:color="auto"/>
            <w:bottom w:val="none" w:sz="0" w:space="0" w:color="auto"/>
            <w:right w:val="none" w:sz="0" w:space="0" w:color="auto"/>
          </w:divBdr>
        </w:div>
        <w:div w:id="613635429">
          <w:marLeft w:val="640"/>
          <w:marRight w:val="0"/>
          <w:marTop w:val="0"/>
          <w:marBottom w:val="0"/>
          <w:divBdr>
            <w:top w:val="none" w:sz="0" w:space="0" w:color="auto"/>
            <w:left w:val="none" w:sz="0" w:space="0" w:color="auto"/>
            <w:bottom w:val="none" w:sz="0" w:space="0" w:color="auto"/>
            <w:right w:val="none" w:sz="0" w:space="0" w:color="auto"/>
          </w:divBdr>
        </w:div>
        <w:div w:id="547228602">
          <w:marLeft w:val="640"/>
          <w:marRight w:val="0"/>
          <w:marTop w:val="0"/>
          <w:marBottom w:val="0"/>
          <w:divBdr>
            <w:top w:val="none" w:sz="0" w:space="0" w:color="auto"/>
            <w:left w:val="none" w:sz="0" w:space="0" w:color="auto"/>
            <w:bottom w:val="none" w:sz="0" w:space="0" w:color="auto"/>
            <w:right w:val="none" w:sz="0" w:space="0" w:color="auto"/>
          </w:divBdr>
        </w:div>
        <w:div w:id="1508209696">
          <w:marLeft w:val="640"/>
          <w:marRight w:val="0"/>
          <w:marTop w:val="0"/>
          <w:marBottom w:val="0"/>
          <w:divBdr>
            <w:top w:val="none" w:sz="0" w:space="0" w:color="auto"/>
            <w:left w:val="none" w:sz="0" w:space="0" w:color="auto"/>
            <w:bottom w:val="none" w:sz="0" w:space="0" w:color="auto"/>
            <w:right w:val="none" w:sz="0" w:space="0" w:color="auto"/>
          </w:divBdr>
        </w:div>
        <w:div w:id="328756137">
          <w:marLeft w:val="640"/>
          <w:marRight w:val="0"/>
          <w:marTop w:val="0"/>
          <w:marBottom w:val="0"/>
          <w:divBdr>
            <w:top w:val="none" w:sz="0" w:space="0" w:color="auto"/>
            <w:left w:val="none" w:sz="0" w:space="0" w:color="auto"/>
            <w:bottom w:val="none" w:sz="0" w:space="0" w:color="auto"/>
            <w:right w:val="none" w:sz="0" w:space="0" w:color="auto"/>
          </w:divBdr>
        </w:div>
        <w:div w:id="1777946735">
          <w:marLeft w:val="640"/>
          <w:marRight w:val="0"/>
          <w:marTop w:val="0"/>
          <w:marBottom w:val="0"/>
          <w:divBdr>
            <w:top w:val="none" w:sz="0" w:space="0" w:color="auto"/>
            <w:left w:val="none" w:sz="0" w:space="0" w:color="auto"/>
            <w:bottom w:val="none" w:sz="0" w:space="0" w:color="auto"/>
            <w:right w:val="none" w:sz="0" w:space="0" w:color="auto"/>
          </w:divBdr>
        </w:div>
        <w:div w:id="1567453777">
          <w:marLeft w:val="640"/>
          <w:marRight w:val="0"/>
          <w:marTop w:val="0"/>
          <w:marBottom w:val="0"/>
          <w:divBdr>
            <w:top w:val="none" w:sz="0" w:space="0" w:color="auto"/>
            <w:left w:val="none" w:sz="0" w:space="0" w:color="auto"/>
            <w:bottom w:val="none" w:sz="0" w:space="0" w:color="auto"/>
            <w:right w:val="none" w:sz="0" w:space="0" w:color="auto"/>
          </w:divBdr>
        </w:div>
        <w:div w:id="726415706">
          <w:marLeft w:val="640"/>
          <w:marRight w:val="0"/>
          <w:marTop w:val="0"/>
          <w:marBottom w:val="0"/>
          <w:divBdr>
            <w:top w:val="none" w:sz="0" w:space="0" w:color="auto"/>
            <w:left w:val="none" w:sz="0" w:space="0" w:color="auto"/>
            <w:bottom w:val="none" w:sz="0" w:space="0" w:color="auto"/>
            <w:right w:val="none" w:sz="0" w:space="0" w:color="auto"/>
          </w:divBdr>
        </w:div>
        <w:div w:id="1334795964">
          <w:marLeft w:val="640"/>
          <w:marRight w:val="0"/>
          <w:marTop w:val="0"/>
          <w:marBottom w:val="0"/>
          <w:divBdr>
            <w:top w:val="none" w:sz="0" w:space="0" w:color="auto"/>
            <w:left w:val="none" w:sz="0" w:space="0" w:color="auto"/>
            <w:bottom w:val="none" w:sz="0" w:space="0" w:color="auto"/>
            <w:right w:val="none" w:sz="0" w:space="0" w:color="auto"/>
          </w:divBdr>
        </w:div>
        <w:div w:id="1807812629">
          <w:marLeft w:val="640"/>
          <w:marRight w:val="0"/>
          <w:marTop w:val="0"/>
          <w:marBottom w:val="0"/>
          <w:divBdr>
            <w:top w:val="none" w:sz="0" w:space="0" w:color="auto"/>
            <w:left w:val="none" w:sz="0" w:space="0" w:color="auto"/>
            <w:bottom w:val="none" w:sz="0" w:space="0" w:color="auto"/>
            <w:right w:val="none" w:sz="0" w:space="0" w:color="auto"/>
          </w:divBdr>
        </w:div>
        <w:div w:id="468789487">
          <w:marLeft w:val="640"/>
          <w:marRight w:val="0"/>
          <w:marTop w:val="0"/>
          <w:marBottom w:val="0"/>
          <w:divBdr>
            <w:top w:val="none" w:sz="0" w:space="0" w:color="auto"/>
            <w:left w:val="none" w:sz="0" w:space="0" w:color="auto"/>
            <w:bottom w:val="none" w:sz="0" w:space="0" w:color="auto"/>
            <w:right w:val="none" w:sz="0" w:space="0" w:color="auto"/>
          </w:divBdr>
        </w:div>
        <w:div w:id="1676298975">
          <w:marLeft w:val="640"/>
          <w:marRight w:val="0"/>
          <w:marTop w:val="0"/>
          <w:marBottom w:val="0"/>
          <w:divBdr>
            <w:top w:val="none" w:sz="0" w:space="0" w:color="auto"/>
            <w:left w:val="none" w:sz="0" w:space="0" w:color="auto"/>
            <w:bottom w:val="none" w:sz="0" w:space="0" w:color="auto"/>
            <w:right w:val="none" w:sz="0" w:space="0" w:color="auto"/>
          </w:divBdr>
        </w:div>
        <w:div w:id="1738437443">
          <w:marLeft w:val="640"/>
          <w:marRight w:val="0"/>
          <w:marTop w:val="0"/>
          <w:marBottom w:val="0"/>
          <w:divBdr>
            <w:top w:val="none" w:sz="0" w:space="0" w:color="auto"/>
            <w:left w:val="none" w:sz="0" w:space="0" w:color="auto"/>
            <w:bottom w:val="none" w:sz="0" w:space="0" w:color="auto"/>
            <w:right w:val="none" w:sz="0" w:space="0" w:color="auto"/>
          </w:divBdr>
        </w:div>
      </w:divsChild>
    </w:div>
    <w:div w:id="1860504853">
      <w:bodyDiv w:val="1"/>
      <w:marLeft w:val="0"/>
      <w:marRight w:val="0"/>
      <w:marTop w:val="0"/>
      <w:marBottom w:val="0"/>
      <w:divBdr>
        <w:top w:val="none" w:sz="0" w:space="0" w:color="auto"/>
        <w:left w:val="none" w:sz="0" w:space="0" w:color="auto"/>
        <w:bottom w:val="none" w:sz="0" w:space="0" w:color="auto"/>
        <w:right w:val="none" w:sz="0" w:space="0" w:color="auto"/>
      </w:divBdr>
      <w:divsChild>
        <w:div w:id="762069019">
          <w:marLeft w:val="640"/>
          <w:marRight w:val="0"/>
          <w:marTop w:val="0"/>
          <w:marBottom w:val="0"/>
          <w:divBdr>
            <w:top w:val="none" w:sz="0" w:space="0" w:color="auto"/>
            <w:left w:val="none" w:sz="0" w:space="0" w:color="auto"/>
            <w:bottom w:val="none" w:sz="0" w:space="0" w:color="auto"/>
            <w:right w:val="none" w:sz="0" w:space="0" w:color="auto"/>
          </w:divBdr>
        </w:div>
        <w:div w:id="1651861757">
          <w:marLeft w:val="640"/>
          <w:marRight w:val="0"/>
          <w:marTop w:val="0"/>
          <w:marBottom w:val="0"/>
          <w:divBdr>
            <w:top w:val="none" w:sz="0" w:space="0" w:color="auto"/>
            <w:left w:val="none" w:sz="0" w:space="0" w:color="auto"/>
            <w:bottom w:val="none" w:sz="0" w:space="0" w:color="auto"/>
            <w:right w:val="none" w:sz="0" w:space="0" w:color="auto"/>
          </w:divBdr>
        </w:div>
        <w:div w:id="1439449815">
          <w:marLeft w:val="640"/>
          <w:marRight w:val="0"/>
          <w:marTop w:val="0"/>
          <w:marBottom w:val="0"/>
          <w:divBdr>
            <w:top w:val="none" w:sz="0" w:space="0" w:color="auto"/>
            <w:left w:val="none" w:sz="0" w:space="0" w:color="auto"/>
            <w:bottom w:val="none" w:sz="0" w:space="0" w:color="auto"/>
            <w:right w:val="none" w:sz="0" w:space="0" w:color="auto"/>
          </w:divBdr>
        </w:div>
        <w:div w:id="1401514143">
          <w:marLeft w:val="640"/>
          <w:marRight w:val="0"/>
          <w:marTop w:val="0"/>
          <w:marBottom w:val="0"/>
          <w:divBdr>
            <w:top w:val="none" w:sz="0" w:space="0" w:color="auto"/>
            <w:left w:val="none" w:sz="0" w:space="0" w:color="auto"/>
            <w:bottom w:val="none" w:sz="0" w:space="0" w:color="auto"/>
            <w:right w:val="none" w:sz="0" w:space="0" w:color="auto"/>
          </w:divBdr>
        </w:div>
        <w:div w:id="1274632209">
          <w:marLeft w:val="640"/>
          <w:marRight w:val="0"/>
          <w:marTop w:val="0"/>
          <w:marBottom w:val="0"/>
          <w:divBdr>
            <w:top w:val="none" w:sz="0" w:space="0" w:color="auto"/>
            <w:left w:val="none" w:sz="0" w:space="0" w:color="auto"/>
            <w:bottom w:val="none" w:sz="0" w:space="0" w:color="auto"/>
            <w:right w:val="none" w:sz="0" w:space="0" w:color="auto"/>
          </w:divBdr>
        </w:div>
        <w:div w:id="827289423">
          <w:marLeft w:val="640"/>
          <w:marRight w:val="0"/>
          <w:marTop w:val="0"/>
          <w:marBottom w:val="0"/>
          <w:divBdr>
            <w:top w:val="none" w:sz="0" w:space="0" w:color="auto"/>
            <w:left w:val="none" w:sz="0" w:space="0" w:color="auto"/>
            <w:bottom w:val="none" w:sz="0" w:space="0" w:color="auto"/>
            <w:right w:val="none" w:sz="0" w:space="0" w:color="auto"/>
          </w:divBdr>
        </w:div>
        <w:div w:id="1263339839">
          <w:marLeft w:val="640"/>
          <w:marRight w:val="0"/>
          <w:marTop w:val="0"/>
          <w:marBottom w:val="0"/>
          <w:divBdr>
            <w:top w:val="none" w:sz="0" w:space="0" w:color="auto"/>
            <w:left w:val="none" w:sz="0" w:space="0" w:color="auto"/>
            <w:bottom w:val="none" w:sz="0" w:space="0" w:color="auto"/>
            <w:right w:val="none" w:sz="0" w:space="0" w:color="auto"/>
          </w:divBdr>
        </w:div>
        <w:div w:id="1080910922">
          <w:marLeft w:val="640"/>
          <w:marRight w:val="0"/>
          <w:marTop w:val="0"/>
          <w:marBottom w:val="0"/>
          <w:divBdr>
            <w:top w:val="none" w:sz="0" w:space="0" w:color="auto"/>
            <w:left w:val="none" w:sz="0" w:space="0" w:color="auto"/>
            <w:bottom w:val="none" w:sz="0" w:space="0" w:color="auto"/>
            <w:right w:val="none" w:sz="0" w:space="0" w:color="auto"/>
          </w:divBdr>
        </w:div>
        <w:div w:id="547912539">
          <w:marLeft w:val="640"/>
          <w:marRight w:val="0"/>
          <w:marTop w:val="0"/>
          <w:marBottom w:val="0"/>
          <w:divBdr>
            <w:top w:val="none" w:sz="0" w:space="0" w:color="auto"/>
            <w:left w:val="none" w:sz="0" w:space="0" w:color="auto"/>
            <w:bottom w:val="none" w:sz="0" w:space="0" w:color="auto"/>
            <w:right w:val="none" w:sz="0" w:space="0" w:color="auto"/>
          </w:divBdr>
        </w:div>
        <w:div w:id="60711157">
          <w:marLeft w:val="640"/>
          <w:marRight w:val="0"/>
          <w:marTop w:val="0"/>
          <w:marBottom w:val="0"/>
          <w:divBdr>
            <w:top w:val="none" w:sz="0" w:space="0" w:color="auto"/>
            <w:left w:val="none" w:sz="0" w:space="0" w:color="auto"/>
            <w:bottom w:val="none" w:sz="0" w:space="0" w:color="auto"/>
            <w:right w:val="none" w:sz="0" w:space="0" w:color="auto"/>
          </w:divBdr>
        </w:div>
        <w:div w:id="1152284416">
          <w:marLeft w:val="640"/>
          <w:marRight w:val="0"/>
          <w:marTop w:val="0"/>
          <w:marBottom w:val="0"/>
          <w:divBdr>
            <w:top w:val="none" w:sz="0" w:space="0" w:color="auto"/>
            <w:left w:val="none" w:sz="0" w:space="0" w:color="auto"/>
            <w:bottom w:val="none" w:sz="0" w:space="0" w:color="auto"/>
            <w:right w:val="none" w:sz="0" w:space="0" w:color="auto"/>
          </w:divBdr>
        </w:div>
        <w:div w:id="1932161075">
          <w:marLeft w:val="640"/>
          <w:marRight w:val="0"/>
          <w:marTop w:val="0"/>
          <w:marBottom w:val="0"/>
          <w:divBdr>
            <w:top w:val="none" w:sz="0" w:space="0" w:color="auto"/>
            <w:left w:val="none" w:sz="0" w:space="0" w:color="auto"/>
            <w:bottom w:val="none" w:sz="0" w:space="0" w:color="auto"/>
            <w:right w:val="none" w:sz="0" w:space="0" w:color="auto"/>
          </w:divBdr>
        </w:div>
        <w:div w:id="1959019048">
          <w:marLeft w:val="640"/>
          <w:marRight w:val="0"/>
          <w:marTop w:val="0"/>
          <w:marBottom w:val="0"/>
          <w:divBdr>
            <w:top w:val="none" w:sz="0" w:space="0" w:color="auto"/>
            <w:left w:val="none" w:sz="0" w:space="0" w:color="auto"/>
            <w:bottom w:val="none" w:sz="0" w:space="0" w:color="auto"/>
            <w:right w:val="none" w:sz="0" w:space="0" w:color="auto"/>
          </w:divBdr>
        </w:div>
        <w:div w:id="248779027">
          <w:marLeft w:val="640"/>
          <w:marRight w:val="0"/>
          <w:marTop w:val="0"/>
          <w:marBottom w:val="0"/>
          <w:divBdr>
            <w:top w:val="none" w:sz="0" w:space="0" w:color="auto"/>
            <w:left w:val="none" w:sz="0" w:space="0" w:color="auto"/>
            <w:bottom w:val="none" w:sz="0" w:space="0" w:color="auto"/>
            <w:right w:val="none" w:sz="0" w:space="0" w:color="auto"/>
          </w:divBdr>
        </w:div>
        <w:div w:id="510414782">
          <w:marLeft w:val="640"/>
          <w:marRight w:val="0"/>
          <w:marTop w:val="0"/>
          <w:marBottom w:val="0"/>
          <w:divBdr>
            <w:top w:val="none" w:sz="0" w:space="0" w:color="auto"/>
            <w:left w:val="none" w:sz="0" w:space="0" w:color="auto"/>
            <w:bottom w:val="none" w:sz="0" w:space="0" w:color="auto"/>
            <w:right w:val="none" w:sz="0" w:space="0" w:color="auto"/>
          </w:divBdr>
        </w:div>
        <w:div w:id="1445031019">
          <w:marLeft w:val="640"/>
          <w:marRight w:val="0"/>
          <w:marTop w:val="0"/>
          <w:marBottom w:val="0"/>
          <w:divBdr>
            <w:top w:val="none" w:sz="0" w:space="0" w:color="auto"/>
            <w:left w:val="none" w:sz="0" w:space="0" w:color="auto"/>
            <w:bottom w:val="none" w:sz="0" w:space="0" w:color="auto"/>
            <w:right w:val="none" w:sz="0" w:space="0" w:color="auto"/>
          </w:divBdr>
        </w:div>
        <w:div w:id="2011591957">
          <w:marLeft w:val="640"/>
          <w:marRight w:val="0"/>
          <w:marTop w:val="0"/>
          <w:marBottom w:val="0"/>
          <w:divBdr>
            <w:top w:val="none" w:sz="0" w:space="0" w:color="auto"/>
            <w:left w:val="none" w:sz="0" w:space="0" w:color="auto"/>
            <w:bottom w:val="none" w:sz="0" w:space="0" w:color="auto"/>
            <w:right w:val="none" w:sz="0" w:space="0" w:color="auto"/>
          </w:divBdr>
        </w:div>
        <w:div w:id="1055465961">
          <w:marLeft w:val="640"/>
          <w:marRight w:val="0"/>
          <w:marTop w:val="0"/>
          <w:marBottom w:val="0"/>
          <w:divBdr>
            <w:top w:val="none" w:sz="0" w:space="0" w:color="auto"/>
            <w:left w:val="none" w:sz="0" w:space="0" w:color="auto"/>
            <w:bottom w:val="none" w:sz="0" w:space="0" w:color="auto"/>
            <w:right w:val="none" w:sz="0" w:space="0" w:color="auto"/>
          </w:divBdr>
        </w:div>
        <w:div w:id="1931619668">
          <w:marLeft w:val="640"/>
          <w:marRight w:val="0"/>
          <w:marTop w:val="0"/>
          <w:marBottom w:val="0"/>
          <w:divBdr>
            <w:top w:val="none" w:sz="0" w:space="0" w:color="auto"/>
            <w:left w:val="none" w:sz="0" w:space="0" w:color="auto"/>
            <w:bottom w:val="none" w:sz="0" w:space="0" w:color="auto"/>
            <w:right w:val="none" w:sz="0" w:space="0" w:color="auto"/>
          </w:divBdr>
        </w:div>
        <w:div w:id="217203414">
          <w:marLeft w:val="640"/>
          <w:marRight w:val="0"/>
          <w:marTop w:val="0"/>
          <w:marBottom w:val="0"/>
          <w:divBdr>
            <w:top w:val="none" w:sz="0" w:space="0" w:color="auto"/>
            <w:left w:val="none" w:sz="0" w:space="0" w:color="auto"/>
            <w:bottom w:val="none" w:sz="0" w:space="0" w:color="auto"/>
            <w:right w:val="none" w:sz="0" w:space="0" w:color="auto"/>
          </w:divBdr>
        </w:div>
        <w:div w:id="732897088">
          <w:marLeft w:val="640"/>
          <w:marRight w:val="0"/>
          <w:marTop w:val="0"/>
          <w:marBottom w:val="0"/>
          <w:divBdr>
            <w:top w:val="none" w:sz="0" w:space="0" w:color="auto"/>
            <w:left w:val="none" w:sz="0" w:space="0" w:color="auto"/>
            <w:bottom w:val="none" w:sz="0" w:space="0" w:color="auto"/>
            <w:right w:val="none" w:sz="0" w:space="0" w:color="auto"/>
          </w:divBdr>
        </w:div>
        <w:div w:id="1616594182">
          <w:marLeft w:val="640"/>
          <w:marRight w:val="0"/>
          <w:marTop w:val="0"/>
          <w:marBottom w:val="0"/>
          <w:divBdr>
            <w:top w:val="none" w:sz="0" w:space="0" w:color="auto"/>
            <w:left w:val="none" w:sz="0" w:space="0" w:color="auto"/>
            <w:bottom w:val="none" w:sz="0" w:space="0" w:color="auto"/>
            <w:right w:val="none" w:sz="0" w:space="0" w:color="auto"/>
          </w:divBdr>
        </w:div>
        <w:div w:id="401686117">
          <w:marLeft w:val="640"/>
          <w:marRight w:val="0"/>
          <w:marTop w:val="0"/>
          <w:marBottom w:val="0"/>
          <w:divBdr>
            <w:top w:val="none" w:sz="0" w:space="0" w:color="auto"/>
            <w:left w:val="none" w:sz="0" w:space="0" w:color="auto"/>
            <w:bottom w:val="none" w:sz="0" w:space="0" w:color="auto"/>
            <w:right w:val="none" w:sz="0" w:space="0" w:color="auto"/>
          </w:divBdr>
        </w:div>
        <w:div w:id="835612125">
          <w:marLeft w:val="640"/>
          <w:marRight w:val="0"/>
          <w:marTop w:val="0"/>
          <w:marBottom w:val="0"/>
          <w:divBdr>
            <w:top w:val="none" w:sz="0" w:space="0" w:color="auto"/>
            <w:left w:val="none" w:sz="0" w:space="0" w:color="auto"/>
            <w:bottom w:val="none" w:sz="0" w:space="0" w:color="auto"/>
            <w:right w:val="none" w:sz="0" w:space="0" w:color="auto"/>
          </w:divBdr>
        </w:div>
        <w:div w:id="1786578263">
          <w:marLeft w:val="640"/>
          <w:marRight w:val="0"/>
          <w:marTop w:val="0"/>
          <w:marBottom w:val="0"/>
          <w:divBdr>
            <w:top w:val="none" w:sz="0" w:space="0" w:color="auto"/>
            <w:left w:val="none" w:sz="0" w:space="0" w:color="auto"/>
            <w:bottom w:val="none" w:sz="0" w:space="0" w:color="auto"/>
            <w:right w:val="none" w:sz="0" w:space="0" w:color="auto"/>
          </w:divBdr>
        </w:div>
        <w:div w:id="1661739302">
          <w:marLeft w:val="640"/>
          <w:marRight w:val="0"/>
          <w:marTop w:val="0"/>
          <w:marBottom w:val="0"/>
          <w:divBdr>
            <w:top w:val="none" w:sz="0" w:space="0" w:color="auto"/>
            <w:left w:val="none" w:sz="0" w:space="0" w:color="auto"/>
            <w:bottom w:val="none" w:sz="0" w:space="0" w:color="auto"/>
            <w:right w:val="none" w:sz="0" w:space="0" w:color="auto"/>
          </w:divBdr>
        </w:div>
        <w:div w:id="1320765327">
          <w:marLeft w:val="640"/>
          <w:marRight w:val="0"/>
          <w:marTop w:val="0"/>
          <w:marBottom w:val="0"/>
          <w:divBdr>
            <w:top w:val="none" w:sz="0" w:space="0" w:color="auto"/>
            <w:left w:val="none" w:sz="0" w:space="0" w:color="auto"/>
            <w:bottom w:val="none" w:sz="0" w:space="0" w:color="auto"/>
            <w:right w:val="none" w:sz="0" w:space="0" w:color="auto"/>
          </w:divBdr>
        </w:div>
        <w:div w:id="1621257276">
          <w:marLeft w:val="640"/>
          <w:marRight w:val="0"/>
          <w:marTop w:val="0"/>
          <w:marBottom w:val="0"/>
          <w:divBdr>
            <w:top w:val="none" w:sz="0" w:space="0" w:color="auto"/>
            <w:left w:val="none" w:sz="0" w:space="0" w:color="auto"/>
            <w:bottom w:val="none" w:sz="0" w:space="0" w:color="auto"/>
            <w:right w:val="none" w:sz="0" w:space="0" w:color="auto"/>
          </w:divBdr>
        </w:div>
        <w:div w:id="1561477632">
          <w:marLeft w:val="640"/>
          <w:marRight w:val="0"/>
          <w:marTop w:val="0"/>
          <w:marBottom w:val="0"/>
          <w:divBdr>
            <w:top w:val="none" w:sz="0" w:space="0" w:color="auto"/>
            <w:left w:val="none" w:sz="0" w:space="0" w:color="auto"/>
            <w:bottom w:val="none" w:sz="0" w:space="0" w:color="auto"/>
            <w:right w:val="none" w:sz="0" w:space="0" w:color="auto"/>
          </w:divBdr>
        </w:div>
        <w:div w:id="73400421">
          <w:marLeft w:val="640"/>
          <w:marRight w:val="0"/>
          <w:marTop w:val="0"/>
          <w:marBottom w:val="0"/>
          <w:divBdr>
            <w:top w:val="none" w:sz="0" w:space="0" w:color="auto"/>
            <w:left w:val="none" w:sz="0" w:space="0" w:color="auto"/>
            <w:bottom w:val="none" w:sz="0" w:space="0" w:color="auto"/>
            <w:right w:val="none" w:sz="0" w:space="0" w:color="auto"/>
          </w:divBdr>
        </w:div>
        <w:div w:id="946347171">
          <w:marLeft w:val="640"/>
          <w:marRight w:val="0"/>
          <w:marTop w:val="0"/>
          <w:marBottom w:val="0"/>
          <w:divBdr>
            <w:top w:val="none" w:sz="0" w:space="0" w:color="auto"/>
            <w:left w:val="none" w:sz="0" w:space="0" w:color="auto"/>
            <w:bottom w:val="none" w:sz="0" w:space="0" w:color="auto"/>
            <w:right w:val="none" w:sz="0" w:space="0" w:color="auto"/>
          </w:divBdr>
        </w:div>
        <w:div w:id="752314949">
          <w:marLeft w:val="640"/>
          <w:marRight w:val="0"/>
          <w:marTop w:val="0"/>
          <w:marBottom w:val="0"/>
          <w:divBdr>
            <w:top w:val="none" w:sz="0" w:space="0" w:color="auto"/>
            <w:left w:val="none" w:sz="0" w:space="0" w:color="auto"/>
            <w:bottom w:val="none" w:sz="0" w:space="0" w:color="auto"/>
            <w:right w:val="none" w:sz="0" w:space="0" w:color="auto"/>
          </w:divBdr>
        </w:div>
        <w:div w:id="209344427">
          <w:marLeft w:val="640"/>
          <w:marRight w:val="0"/>
          <w:marTop w:val="0"/>
          <w:marBottom w:val="0"/>
          <w:divBdr>
            <w:top w:val="none" w:sz="0" w:space="0" w:color="auto"/>
            <w:left w:val="none" w:sz="0" w:space="0" w:color="auto"/>
            <w:bottom w:val="none" w:sz="0" w:space="0" w:color="auto"/>
            <w:right w:val="none" w:sz="0" w:space="0" w:color="auto"/>
          </w:divBdr>
        </w:div>
        <w:div w:id="1502306840">
          <w:marLeft w:val="640"/>
          <w:marRight w:val="0"/>
          <w:marTop w:val="0"/>
          <w:marBottom w:val="0"/>
          <w:divBdr>
            <w:top w:val="none" w:sz="0" w:space="0" w:color="auto"/>
            <w:left w:val="none" w:sz="0" w:space="0" w:color="auto"/>
            <w:bottom w:val="none" w:sz="0" w:space="0" w:color="auto"/>
            <w:right w:val="none" w:sz="0" w:space="0" w:color="auto"/>
          </w:divBdr>
        </w:div>
        <w:div w:id="1545752783">
          <w:marLeft w:val="640"/>
          <w:marRight w:val="0"/>
          <w:marTop w:val="0"/>
          <w:marBottom w:val="0"/>
          <w:divBdr>
            <w:top w:val="none" w:sz="0" w:space="0" w:color="auto"/>
            <w:left w:val="none" w:sz="0" w:space="0" w:color="auto"/>
            <w:bottom w:val="none" w:sz="0" w:space="0" w:color="auto"/>
            <w:right w:val="none" w:sz="0" w:space="0" w:color="auto"/>
          </w:divBdr>
        </w:div>
        <w:div w:id="989795143">
          <w:marLeft w:val="640"/>
          <w:marRight w:val="0"/>
          <w:marTop w:val="0"/>
          <w:marBottom w:val="0"/>
          <w:divBdr>
            <w:top w:val="none" w:sz="0" w:space="0" w:color="auto"/>
            <w:left w:val="none" w:sz="0" w:space="0" w:color="auto"/>
            <w:bottom w:val="none" w:sz="0" w:space="0" w:color="auto"/>
            <w:right w:val="none" w:sz="0" w:space="0" w:color="auto"/>
          </w:divBdr>
        </w:div>
        <w:div w:id="238289090">
          <w:marLeft w:val="640"/>
          <w:marRight w:val="0"/>
          <w:marTop w:val="0"/>
          <w:marBottom w:val="0"/>
          <w:divBdr>
            <w:top w:val="none" w:sz="0" w:space="0" w:color="auto"/>
            <w:left w:val="none" w:sz="0" w:space="0" w:color="auto"/>
            <w:bottom w:val="none" w:sz="0" w:space="0" w:color="auto"/>
            <w:right w:val="none" w:sz="0" w:space="0" w:color="auto"/>
          </w:divBdr>
        </w:div>
        <w:div w:id="760487061">
          <w:marLeft w:val="640"/>
          <w:marRight w:val="0"/>
          <w:marTop w:val="0"/>
          <w:marBottom w:val="0"/>
          <w:divBdr>
            <w:top w:val="none" w:sz="0" w:space="0" w:color="auto"/>
            <w:left w:val="none" w:sz="0" w:space="0" w:color="auto"/>
            <w:bottom w:val="none" w:sz="0" w:space="0" w:color="auto"/>
            <w:right w:val="none" w:sz="0" w:space="0" w:color="auto"/>
          </w:divBdr>
        </w:div>
        <w:div w:id="104076874">
          <w:marLeft w:val="640"/>
          <w:marRight w:val="0"/>
          <w:marTop w:val="0"/>
          <w:marBottom w:val="0"/>
          <w:divBdr>
            <w:top w:val="none" w:sz="0" w:space="0" w:color="auto"/>
            <w:left w:val="none" w:sz="0" w:space="0" w:color="auto"/>
            <w:bottom w:val="none" w:sz="0" w:space="0" w:color="auto"/>
            <w:right w:val="none" w:sz="0" w:space="0" w:color="auto"/>
          </w:divBdr>
        </w:div>
        <w:div w:id="668757144">
          <w:marLeft w:val="640"/>
          <w:marRight w:val="0"/>
          <w:marTop w:val="0"/>
          <w:marBottom w:val="0"/>
          <w:divBdr>
            <w:top w:val="none" w:sz="0" w:space="0" w:color="auto"/>
            <w:left w:val="none" w:sz="0" w:space="0" w:color="auto"/>
            <w:bottom w:val="none" w:sz="0" w:space="0" w:color="auto"/>
            <w:right w:val="none" w:sz="0" w:space="0" w:color="auto"/>
          </w:divBdr>
        </w:div>
        <w:div w:id="562639855">
          <w:marLeft w:val="640"/>
          <w:marRight w:val="0"/>
          <w:marTop w:val="0"/>
          <w:marBottom w:val="0"/>
          <w:divBdr>
            <w:top w:val="none" w:sz="0" w:space="0" w:color="auto"/>
            <w:left w:val="none" w:sz="0" w:space="0" w:color="auto"/>
            <w:bottom w:val="none" w:sz="0" w:space="0" w:color="auto"/>
            <w:right w:val="none" w:sz="0" w:space="0" w:color="auto"/>
          </w:divBdr>
        </w:div>
        <w:div w:id="1903784285">
          <w:marLeft w:val="640"/>
          <w:marRight w:val="0"/>
          <w:marTop w:val="0"/>
          <w:marBottom w:val="0"/>
          <w:divBdr>
            <w:top w:val="none" w:sz="0" w:space="0" w:color="auto"/>
            <w:left w:val="none" w:sz="0" w:space="0" w:color="auto"/>
            <w:bottom w:val="none" w:sz="0" w:space="0" w:color="auto"/>
            <w:right w:val="none" w:sz="0" w:space="0" w:color="auto"/>
          </w:divBdr>
        </w:div>
        <w:div w:id="785730755">
          <w:marLeft w:val="640"/>
          <w:marRight w:val="0"/>
          <w:marTop w:val="0"/>
          <w:marBottom w:val="0"/>
          <w:divBdr>
            <w:top w:val="none" w:sz="0" w:space="0" w:color="auto"/>
            <w:left w:val="none" w:sz="0" w:space="0" w:color="auto"/>
            <w:bottom w:val="none" w:sz="0" w:space="0" w:color="auto"/>
            <w:right w:val="none" w:sz="0" w:space="0" w:color="auto"/>
          </w:divBdr>
        </w:div>
        <w:div w:id="1680230245">
          <w:marLeft w:val="640"/>
          <w:marRight w:val="0"/>
          <w:marTop w:val="0"/>
          <w:marBottom w:val="0"/>
          <w:divBdr>
            <w:top w:val="none" w:sz="0" w:space="0" w:color="auto"/>
            <w:left w:val="none" w:sz="0" w:space="0" w:color="auto"/>
            <w:bottom w:val="none" w:sz="0" w:space="0" w:color="auto"/>
            <w:right w:val="none" w:sz="0" w:space="0" w:color="auto"/>
          </w:divBdr>
        </w:div>
        <w:div w:id="208346561">
          <w:marLeft w:val="640"/>
          <w:marRight w:val="0"/>
          <w:marTop w:val="0"/>
          <w:marBottom w:val="0"/>
          <w:divBdr>
            <w:top w:val="none" w:sz="0" w:space="0" w:color="auto"/>
            <w:left w:val="none" w:sz="0" w:space="0" w:color="auto"/>
            <w:bottom w:val="none" w:sz="0" w:space="0" w:color="auto"/>
            <w:right w:val="none" w:sz="0" w:space="0" w:color="auto"/>
          </w:divBdr>
        </w:div>
        <w:div w:id="100105971">
          <w:marLeft w:val="640"/>
          <w:marRight w:val="0"/>
          <w:marTop w:val="0"/>
          <w:marBottom w:val="0"/>
          <w:divBdr>
            <w:top w:val="none" w:sz="0" w:space="0" w:color="auto"/>
            <w:left w:val="none" w:sz="0" w:space="0" w:color="auto"/>
            <w:bottom w:val="none" w:sz="0" w:space="0" w:color="auto"/>
            <w:right w:val="none" w:sz="0" w:space="0" w:color="auto"/>
          </w:divBdr>
        </w:div>
        <w:div w:id="1829518360">
          <w:marLeft w:val="640"/>
          <w:marRight w:val="0"/>
          <w:marTop w:val="0"/>
          <w:marBottom w:val="0"/>
          <w:divBdr>
            <w:top w:val="none" w:sz="0" w:space="0" w:color="auto"/>
            <w:left w:val="none" w:sz="0" w:space="0" w:color="auto"/>
            <w:bottom w:val="none" w:sz="0" w:space="0" w:color="auto"/>
            <w:right w:val="none" w:sz="0" w:space="0" w:color="auto"/>
          </w:divBdr>
        </w:div>
        <w:div w:id="164518129">
          <w:marLeft w:val="640"/>
          <w:marRight w:val="0"/>
          <w:marTop w:val="0"/>
          <w:marBottom w:val="0"/>
          <w:divBdr>
            <w:top w:val="none" w:sz="0" w:space="0" w:color="auto"/>
            <w:left w:val="none" w:sz="0" w:space="0" w:color="auto"/>
            <w:bottom w:val="none" w:sz="0" w:space="0" w:color="auto"/>
            <w:right w:val="none" w:sz="0" w:space="0" w:color="auto"/>
          </w:divBdr>
        </w:div>
        <w:div w:id="724448643">
          <w:marLeft w:val="640"/>
          <w:marRight w:val="0"/>
          <w:marTop w:val="0"/>
          <w:marBottom w:val="0"/>
          <w:divBdr>
            <w:top w:val="none" w:sz="0" w:space="0" w:color="auto"/>
            <w:left w:val="none" w:sz="0" w:space="0" w:color="auto"/>
            <w:bottom w:val="none" w:sz="0" w:space="0" w:color="auto"/>
            <w:right w:val="none" w:sz="0" w:space="0" w:color="auto"/>
          </w:divBdr>
        </w:div>
        <w:div w:id="1799489772">
          <w:marLeft w:val="640"/>
          <w:marRight w:val="0"/>
          <w:marTop w:val="0"/>
          <w:marBottom w:val="0"/>
          <w:divBdr>
            <w:top w:val="none" w:sz="0" w:space="0" w:color="auto"/>
            <w:left w:val="none" w:sz="0" w:space="0" w:color="auto"/>
            <w:bottom w:val="none" w:sz="0" w:space="0" w:color="auto"/>
            <w:right w:val="none" w:sz="0" w:space="0" w:color="auto"/>
          </w:divBdr>
        </w:div>
        <w:div w:id="1119841150">
          <w:marLeft w:val="640"/>
          <w:marRight w:val="0"/>
          <w:marTop w:val="0"/>
          <w:marBottom w:val="0"/>
          <w:divBdr>
            <w:top w:val="none" w:sz="0" w:space="0" w:color="auto"/>
            <w:left w:val="none" w:sz="0" w:space="0" w:color="auto"/>
            <w:bottom w:val="none" w:sz="0" w:space="0" w:color="auto"/>
            <w:right w:val="none" w:sz="0" w:space="0" w:color="auto"/>
          </w:divBdr>
        </w:div>
        <w:div w:id="1887913102">
          <w:marLeft w:val="640"/>
          <w:marRight w:val="0"/>
          <w:marTop w:val="0"/>
          <w:marBottom w:val="0"/>
          <w:divBdr>
            <w:top w:val="none" w:sz="0" w:space="0" w:color="auto"/>
            <w:left w:val="none" w:sz="0" w:space="0" w:color="auto"/>
            <w:bottom w:val="none" w:sz="0" w:space="0" w:color="auto"/>
            <w:right w:val="none" w:sz="0" w:space="0" w:color="auto"/>
          </w:divBdr>
        </w:div>
        <w:div w:id="558521775">
          <w:marLeft w:val="640"/>
          <w:marRight w:val="0"/>
          <w:marTop w:val="0"/>
          <w:marBottom w:val="0"/>
          <w:divBdr>
            <w:top w:val="none" w:sz="0" w:space="0" w:color="auto"/>
            <w:left w:val="none" w:sz="0" w:space="0" w:color="auto"/>
            <w:bottom w:val="none" w:sz="0" w:space="0" w:color="auto"/>
            <w:right w:val="none" w:sz="0" w:space="0" w:color="auto"/>
          </w:divBdr>
        </w:div>
        <w:div w:id="477920212">
          <w:marLeft w:val="640"/>
          <w:marRight w:val="0"/>
          <w:marTop w:val="0"/>
          <w:marBottom w:val="0"/>
          <w:divBdr>
            <w:top w:val="none" w:sz="0" w:space="0" w:color="auto"/>
            <w:left w:val="none" w:sz="0" w:space="0" w:color="auto"/>
            <w:bottom w:val="none" w:sz="0" w:space="0" w:color="auto"/>
            <w:right w:val="none" w:sz="0" w:space="0" w:color="auto"/>
          </w:divBdr>
        </w:div>
        <w:div w:id="365953404">
          <w:marLeft w:val="640"/>
          <w:marRight w:val="0"/>
          <w:marTop w:val="0"/>
          <w:marBottom w:val="0"/>
          <w:divBdr>
            <w:top w:val="none" w:sz="0" w:space="0" w:color="auto"/>
            <w:left w:val="none" w:sz="0" w:space="0" w:color="auto"/>
            <w:bottom w:val="none" w:sz="0" w:space="0" w:color="auto"/>
            <w:right w:val="none" w:sz="0" w:space="0" w:color="auto"/>
          </w:divBdr>
        </w:div>
        <w:div w:id="1984430449">
          <w:marLeft w:val="640"/>
          <w:marRight w:val="0"/>
          <w:marTop w:val="0"/>
          <w:marBottom w:val="0"/>
          <w:divBdr>
            <w:top w:val="none" w:sz="0" w:space="0" w:color="auto"/>
            <w:left w:val="none" w:sz="0" w:space="0" w:color="auto"/>
            <w:bottom w:val="none" w:sz="0" w:space="0" w:color="auto"/>
            <w:right w:val="none" w:sz="0" w:space="0" w:color="auto"/>
          </w:divBdr>
        </w:div>
        <w:div w:id="1231966998">
          <w:marLeft w:val="640"/>
          <w:marRight w:val="0"/>
          <w:marTop w:val="0"/>
          <w:marBottom w:val="0"/>
          <w:divBdr>
            <w:top w:val="none" w:sz="0" w:space="0" w:color="auto"/>
            <w:left w:val="none" w:sz="0" w:space="0" w:color="auto"/>
            <w:bottom w:val="none" w:sz="0" w:space="0" w:color="auto"/>
            <w:right w:val="none" w:sz="0" w:space="0" w:color="auto"/>
          </w:divBdr>
        </w:div>
        <w:div w:id="264848861">
          <w:marLeft w:val="640"/>
          <w:marRight w:val="0"/>
          <w:marTop w:val="0"/>
          <w:marBottom w:val="0"/>
          <w:divBdr>
            <w:top w:val="none" w:sz="0" w:space="0" w:color="auto"/>
            <w:left w:val="none" w:sz="0" w:space="0" w:color="auto"/>
            <w:bottom w:val="none" w:sz="0" w:space="0" w:color="auto"/>
            <w:right w:val="none" w:sz="0" w:space="0" w:color="auto"/>
          </w:divBdr>
        </w:div>
        <w:div w:id="975843291">
          <w:marLeft w:val="640"/>
          <w:marRight w:val="0"/>
          <w:marTop w:val="0"/>
          <w:marBottom w:val="0"/>
          <w:divBdr>
            <w:top w:val="none" w:sz="0" w:space="0" w:color="auto"/>
            <w:left w:val="none" w:sz="0" w:space="0" w:color="auto"/>
            <w:bottom w:val="none" w:sz="0" w:space="0" w:color="auto"/>
            <w:right w:val="none" w:sz="0" w:space="0" w:color="auto"/>
          </w:divBdr>
        </w:div>
        <w:div w:id="224688682">
          <w:marLeft w:val="640"/>
          <w:marRight w:val="0"/>
          <w:marTop w:val="0"/>
          <w:marBottom w:val="0"/>
          <w:divBdr>
            <w:top w:val="none" w:sz="0" w:space="0" w:color="auto"/>
            <w:left w:val="none" w:sz="0" w:space="0" w:color="auto"/>
            <w:bottom w:val="none" w:sz="0" w:space="0" w:color="auto"/>
            <w:right w:val="none" w:sz="0" w:space="0" w:color="auto"/>
          </w:divBdr>
        </w:div>
        <w:div w:id="1457211396">
          <w:marLeft w:val="640"/>
          <w:marRight w:val="0"/>
          <w:marTop w:val="0"/>
          <w:marBottom w:val="0"/>
          <w:divBdr>
            <w:top w:val="none" w:sz="0" w:space="0" w:color="auto"/>
            <w:left w:val="none" w:sz="0" w:space="0" w:color="auto"/>
            <w:bottom w:val="none" w:sz="0" w:space="0" w:color="auto"/>
            <w:right w:val="none" w:sz="0" w:space="0" w:color="auto"/>
          </w:divBdr>
        </w:div>
        <w:div w:id="1636908192">
          <w:marLeft w:val="640"/>
          <w:marRight w:val="0"/>
          <w:marTop w:val="0"/>
          <w:marBottom w:val="0"/>
          <w:divBdr>
            <w:top w:val="none" w:sz="0" w:space="0" w:color="auto"/>
            <w:left w:val="none" w:sz="0" w:space="0" w:color="auto"/>
            <w:bottom w:val="none" w:sz="0" w:space="0" w:color="auto"/>
            <w:right w:val="none" w:sz="0" w:space="0" w:color="auto"/>
          </w:divBdr>
        </w:div>
        <w:div w:id="1928152105">
          <w:marLeft w:val="640"/>
          <w:marRight w:val="0"/>
          <w:marTop w:val="0"/>
          <w:marBottom w:val="0"/>
          <w:divBdr>
            <w:top w:val="none" w:sz="0" w:space="0" w:color="auto"/>
            <w:left w:val="none" w:sz="0" w:space="0" w:color="auto"/>
            <w:bottom w:val="none" w:sz="0" w:space="0" w:color="auto"/>
            <w:right w:val="none" w:sz="0" w:space="0" w:color="auto"/>
          </w:divBdr>
        </w:div>
        <w:div w:id="61685085">
          <w:marLeft w:val="640"/>
          <w:marRight w:val="0"/>
          <w:marTop w:val="0"/>
          <w:marBottom w:val="0"/>
          <w:divBdr>
            <w:top w:val="none" w:sz="0" w:space="0" w:color="auto"/>
            <w:left w:val="none" w:sz="0" w:space="0" w:color="auto"/>
            <w:bottom w:val="none" w:sz="0" w:space="0" w:color="auto"/>
            <w:right w:val="none" w:sz="0" w:space="0" w:color="auto"/>
          </w:divBdr>
        </w:div>
        <w:div w:id="650254793">
          <w:marLeft w:val="640"/>
          <w:marRight w:val="0"/>
          <w:marTop w:val="0"/>
          <w:marBottom w:val="0"/>
          <w:divBdr>
            <w:top w:val="none" w:sz="0" w:space="0" w:color="auto"/>
            <w:left w:val="none" w:sz="0" w:space="0" w:color="auto"/>
            <w:bottom w:val="none" w:sz="0" w:space="0" w:color="auto"/>
            <w:right w:val="none" w:sz="0" w:space="0" w:color="auto"/>
          </w:divBdr>
        </w:div>
        <w:div w:id="1090930405">
          <w:marLeft w:val="640"/>
          <w:marRight w:val="0"/>
          <w:marTop w:val="0"/>
          <w:marBottom w:val="0"/>
          <w:divBdr>
            <w:top w:val="none" w:sz="0" w:space="0" w:color="auto"/>
            <w:left w:val="none" w:sz="0" w:space="0" w:color="auto"/>
            <w:bottom w:val="none" w:sz="0" w:space="0" w:color="auto"/>
            <w:right w:val="none" w:sz="0" w:space="0" w:color="auto"/>
          </w:divBdr>
        </w:div>
        <w:div w:id="1489860921">
          <w:marLeft w:val="640"/>
          <w:marRight w:val="0"/>
          <w:marTop w:val="0"/>
          <w:marBottom w:val="0"/>
          <w:divBdr>
            <w:top w:val="none" w:sz="0" w:space="0" w:color="auto"/>
            <w:left w:val="none" w:sz="0" w:space="0" w:color="auto"/>
            <w:bottom w:val="none" w:sz="0" w:space="0" w:color="auto"/>
            <w:right w:val="none" w:sz="0" w:space="0" w:color="auto"/>
          </w:divBdr>
        </w:div>
        <w:div w:id="898784811">
          <w:marLeft w:val="640"/>
          <w:marRight w:val="0"/>
          <w:marTop w:val="0"/>
          <w:marBottom w:val="0"/>
          <w:divBdr>
            <w:top w:val="none" w:sz="0" w:space="0" w:color="auto"/>
            <w:left w:val="none" w:sz="0" w:space="0" w:color="auto"/>
            <w:bottom w:val="none" w:sz="0" w:space="0" w:color="auto"/>
            <w:right w:val="none" w:sz="0" w:space="0" w:color="auto"/>
          </w:divBdr>
        </w:div>
        <w:div w:id="781338603">
          <w:marLeft w:val="640"/>
          <w:marRight w:val="0"/>
          <w:marTop w:val="0"/>
          <w:marBottom w:val="0"/>
          <w:divBdr>
            <w:top w:val="none" w:sz="0" w:space="0" w:color="auto"/>
            <w:left w:val="none" w:sz="0" w:space="0" w:color="auto"/>
            <w:bottom w:val="none" w:sz="0" w:space="0" w:color="auto"/>
            <w:right w:val="none" w:sz="0" w:space="0" w:color="auto"/>
          </w:divBdr>
        </w:div>
        <w:div w:id="526335385">
          <w:marLeft w:val="640"/>
          <w:marRight w:val="0"/>
          <w:marTop w:val="0"/>
          <w:marBottom w:val="0"/>
          <w:divBdr>
            <w:top w:val="none" w:sz="0" w:space="0" w:color="auto"/>
            <w:left w:val="none" w:sz="0" w:space="0" w:color="auto"/>
            <w:bottom w:val="none" w:sz="0" w:space="0" w:color="auto"/>
            <w:right w:val="none" w:sz="0" w:space="0" w:color="auto"/>
          </w:divBdr>
        </w:div>
        <w:div w:id="600991833">
          <w:marLeft w:val="640"/>
          <w:marRight w:val="0"/>
          <w:marTop w:val="0"/>
          <w:marBottom w:val="0"/>
          <w:divBdr>
            <w:top w:val="none" w:sz="0" w:space="0" w:color="auto"/>
            <w:left w:val="none" w:sz="0" w:space="0" w:color="auto"/>
            <w:bottom w:val="none" w:sz="0" w:space="0" w:color="auto"/>
            <w:right w:val="none" w:sz="0" w:space="0" w:color="auto"/>
          </w:divBdr>
        </w:div>
        <w:div w:id="967322932">
          <w:marLeft w:val="640"/>
          <w:marRight w:val="0"/>
          <w:marTop w:val="0"/>
          <w:marBottom w:val="0"/>
          <w:divBdr>
            <w:top w:val="none" w:sz="0" w:space="0" w:color="auto"/>
            <w:left w:val="none" w:sz="0" w:space="0" w:color="auto"/>
            <w:bottom w:val="none" w:sz="0" w:space="0" w:color="auto"/>
            <w:right w:val="none" w:sz="0" w:space="0" w:color="auto"/>
          </w:divBdr>
        </w:div>
        <w:div w:id="1058044357">
          <w:marLeft w:val="640"/>
          <w:marRight w:val="0"/>
          <w:marTop w:val="0"/>
          <w:marBottom w:val="0"/>
          <w:divBdr>
            <w:top w:val="none" w:sz="0" w:space="0" w:color="auto"/>
            <w:left w:val="none" w:sz="0" w:space="0" w:color="auto"/>
            <w:bottom w:val="none" w:sz="0" w:space="0" w:color="auto"/>
            <w:right w:val="none" w:sz="0" w:space="0" w:color="auto"/>
          </w:divBdr>
        </w:div>
        <w:div w:id="521212604">
          <w:marLeft w:val="640"/>
          <w:marRight w:val="0"/>
          <w:marTop w:val="0"/>
          <w:marBottom w:val="0"/>
          <w:divBdr>
            <w:top w:val="none" w:sz="0" w:space="0" w:color="auto"/>
            <w:left w:val="none" w:sz="0" w:space="0" w:color="auto"/>
            <w:bottom w:val="none" w:sz="0" w:space="0" w:color="auto"/>
            <w:right w:val="none" w:sz="0" w:space="0" w:color="auto"/>
          </w:divBdr>
        </w:div>
        <w:div w:id="1031879872">
          <w:marLeft w:val="640"/>
          <w:marRight w:val="0"/>
          <w:marTop w:val="0"/>
          <w:marBottom w:val="0"/>
          <w:divBdr>
            <w:top w:val="none" w:sz="0" w:space="0" w:color="auto"/>
            <w:left w:val="none" w:sz="0" w:space="0" w:color="auto"/>
            <w:bottom w:val="none" w:sz="0" w:space="0" w:color="auto"/>
            <w:right w:val="none" w:sz="0" w:space="0" w:color="auto"/>
          </w:divBdr>
        </w:div>
        <w:div w:id="546839162">
          <w:marLeft w:val="640"/>
          <w:marRight w:val="0"/>
          <w:marTop w:val="0"/>
          <w:marBottom w:val="0"/>
          <w:divBdr>
            <w:top w:val="none" w:sz="0" w:space="0" w:color="auto"/>
            <w:left w:val="none" w:sz="0" w:space="0" w:color="auto"/>
            <w:bottom w:val="none" w:sz="0" w:space="0" w:color="auto"/>
            <w:right w:val="none" w:sz="0" w:space="0" w:color="auto"/>
          </w:divBdr>
        </w:div>
        <w:div w:id="1196844573">
          <w:marLeft w:val="640"/>
          <w:marRight w:val="0"/>
          <w:marTop w:val="0"/>
          <w:marBottom w:val="0"/>
          <w:divBdr>
            <w:top w:val="none" w:sz="0" w:space="0" w:color="auto"/>
            <w:left w:val="none" w:sz="0" w:space="0" w:color="auto"/>
            <w:bottom w:val="none" w:sz="0" w:space="0" w:color="auto"/>
            <w:right w:val="none" w:sz="0" w:space="0" w:color="auto"/>
          </w:divBdr>
        </w:div>
        <w:div w:id="2136946367">
          <w:marLeft w:val="640"/>
          <w:marRight w:val="0"/>
          <w:marTop w:val="0"/>
          <w:marBottom w:val="0"/>
          <w:divBdr>
            <w:top w:val="none" w:sz="0" w:space="0" w:color="auto"/>
            <w:left w:val="none" w:sz="0" w:space="0" w:color="auto"/>
            <w:bottom w:val="none" w:sz="0" w:space="0" w:color="auto"/>
            <w:right w:val="none" w:sz="0" w:space="0" w:color="auto"/>
          </w:divBdr>
        </w:div>
        <w:div w:id="1753624700">
          <w:marLeft w:val="640"/>
          <w:marRight w:val="0"/>
          <w:marTop w:val="0"/>
          <w:marBottom w:val="0"/>
          <w:divBdr>
            <w:top w:val="none" w:sz="0" w:space="0" w:color="auto"/>
            <w:left w:val="none" w:sz="0" w:space="0" w:color="auto"/>
            <w:bottom w:val="none" w:sz="0" w:space="0" w:color="auto"/>
            <w:right w:val="none" w:sz="0" w:space="0" w:color="auto"/>
          </w:divBdr>
        </w:div>
        <w:div w:id="481046602">
          <w:marLeft w:val="640"/>
          <w:marRight w:val="0"/>
          <w:marTop w:val="0"/>
          <w:marBottom w:val="0"/>
          <w:divBdr>
            <w:top w:val="none" w:sz="0" w:space="0" w:color="auto"/>
            <w:left w:val="none" w:sz="0" w:space="0" w:color="auto"/>
            <w:bottom w:val="none" w:sz="0" w:space="0" w:color="auto"/>
            <w:right w:val="none" w:sz="0" w:space="0" w:color="auto"/>
          </w:divBdr>
        </w:div>
        <w:div w:id="567493296">
          <w:marLeft w:val="640"/>
          <w:marRight w:val="0"/>
          <w:marTop w:val="0"/>
          <w:marBottom w:val="0"/>
          <w:divBdr>
            <w:top w:val="none" w:sz="0" w:space="0" w:color="auto"/>
            <w:left w:val="none" w:sz="0" w:space="0" w:color="auto"/>
            <w:bottom w:val="none" w:sz="0" w:space="0" w:color="auto"/>
            <w:right w:val="none" w:sz="0" w:space="0" w:color="auto"/>
          </w:divBdr>
        </w:div>
        <w:div w:id="73667256">
          <w:marLeft w:val="640"/>
          <w:marRight w:val="0"/>
          <w:marTop w:val="0"/>
          <w:marBottom w:val="0"/>
          <w:divBdr>
            <w:top w:val="none" w:sz="0" w:space="0" w:color="auto"/>
            <w:left w:val="none" w:sz="0" w:space="0" w:color="auto"/>
            <w:bottom w:val="none" w:sz="0" w:space="0" w:color="auto"/>
            <w:right w:val="none" w:sz="0" w:space="0" w:color="auto"/>
          </w:divBdr>
        </w:div>
        <w:div w:id="572933721">
          <w:marLeft w:val="640"/>
          <w:marRight w:val="0"/>
          <w:marTop w:val="0"/>
          <w:marBottom w:val="0"/>
          <w:divBdr>
            <w:top w:val="none" w:sz="0" w:space="0" w:color="auto"/>
            <w:left w:val="none" w:sz="0" w:space="0" w:color="auto"/>
            <w:bottom w:val="none" w:sz="0" w:space="0" w:color="auto"/>
            <w:right w:val="none" w:sz="0" w:space="0" w:color="auto"/>
          </w:divBdr>
        </w:div>
        <w:div w:id="1800952071">
          <w:marLeft w:val="640"/>
          <w:marRight w:val="0"/>
          <w:marTop w:val="0"/>
          <w:marBottom w:val="0"/>
          <w:divBdr>
            <w:top w:val="none" w:sz="0" w:space="0" w:color="auto"/>
            <w:left w:val="none" w:sz="0" w:space="0" w:color="auto"/>
            <w:bottom w:val="none" w:sz="0" w:space="0" w:color="auto"/>
            <w:right w:val="none" w:sz="0" w:space="0" w:color="auto"/>
          </w:divBdr>
        </w:div>
        <w:div w:id="1929578157">
          <w:marLeft w:val="640"/>
          <w:marRight w:val="0"/>
          <w:marTop w:val="0"/>
          <w:marBottom w:val="0"/>
          <w:divBdr>
            <w:top w:val="none" w:sz="0" w:space="0" w:color="auto"/>
            <w:left w:val="none" w:sz="0" w:space="0" w:color="auto"/>
            <w:bottom w:val="none" w:sz="0" w:space="0" w:color="auto"/>
            <w:right w:val="none" w:sz="0" w:space="0" w:color="auto"/>
          </w:divBdr>
        </w:div>
        <w:div w:id="422075401">
          <w:marLeft w:val="640"/>
          <w:marRight w:val="0"/>
          <w:marTop w:val="0"/>
          <w:marBottom w:val="0"/>
          <w:divBdr>
            <w:top w:val="none" w:sz="0" w:space="0" w:color="auto"/>
            <w:left w:val="none" w:sz="0" w:space="0" w:color="auto"/>
            <w:bottom w:val="none" w:sz="0" w:space="0" w:color="auto"/>
            <w:right w:val="none" w:sz="0" w:space="0" w:color="auto"/>
          </w:divBdr>
        </w:div>
        <w:div w:id="1578246142">
          <w:marLeft w:val="640"/>
          <w:marRight w:val="0"/>
          <w:marTop w:val="0"/>
          <w:marBottom w:val="0"/>
          <w:divBdr>
            <w:top w:val="none" w:sz="0" w:space="0" w:color="auto"/>
            <w:left w:val="none" w:sz="0" w:space="0" w:color="auto"/>
            <w:bottom w:val="none" w:sz="0" w:space="0" w:color="auto"/>
            <w:right w:val="none" w:sz="0" w:space="0" w:color="auto"/>
          </w:divBdr>
        </w:div>
        <w:div w:id="1875650503">
          <w:marLeft w:val="640"/>
          <w:marRight w:val="0"/>
          <w:marTop w:val="0"/>
          <w:marBottom w:val="0"/>
          <w:divBdr>
            <w:top w:val="none" w:sz="0" w:space="0" w:color="auto"/>
            <w:left w:val="none" w:sz="0" w:space="0" w:color="auto"/>
            <w:bottom w:val="none" w:sz="0" w:space="0" w:color="auto"/>
            <w:right w:val="none" w:sz="0" w:space="0" w:color="auto"/>
          </w:divBdr>
        </w:div>
        <w:div w:id="492186746">
          <w:marLeft w:val="640"/>
          <w:marRight w:val="0"/>
          <w:marTop w:val="0"/>
          <w:marBottom w:val="0"/>
          <w:divBdr>
            <w:top w:val="none" w:sz="0" w:space="0" w:color="auto"/>
            <w:left w:val="none" w:sz="0" w:space="0" w:color="auto"/>
            <w:bottom w:val="none" w:sz="0" w:space="0" w:color="auto"/>
            <w:right w:val="none" w:sz="0" w:space="0" w:color="auto"/>
          </w:divBdr>
        </w:div>
        <w:div w:id="1354182754">
          <w:marLeft w:val="640"/>
          <w:marRight w:val="0"/>
          <w:marTop w:val="0"/>
          <w:marBottom w:val="0"/>
          <w:divBdr>
            <w:top w:val="none" w:sz="0" w:space="0" w:color="auto"/>
            <w:left w:val="none" w:sz="0" w:space="0" w:color="auto"/>
            <w:bottom w:val="none" w:sz="0" w:space="0" w:color="auto"/>
            <w:right w:val="none" w:sz="0" w:space="0" w:color="auto"/>
          </w:divBdr>
        </w:div>
        <w:div w:id="777531732">
          <w:marLeft w:val="640"/>
          <w:marRight w:val="0"/>
          <w:marTop w:val="0"/>
          <w:marBottom w:val="0"/>
          <w:divBdr>
            <w:top w:val="none" w:sz="0" w:space="0" w:color="auto"/>
            <w:left w:val="none" w:sz="0" w:space="0" w:color="auto"/>
            <w:bottom w:val="none" w:sz="0" w:space="0" w:color="auto"/>
            <w:right w:val="none" w:sz="0" w:space="0" w:color="auto"/>
          </w:divBdr>
        </w:div>
        <w:div w:id="8532909">
          <w:marLeft w:val="640"/>
          <w:marRight w:val="0"/>
          <w:marTop w:val="0"/>
          <w:marBottom w:val="0"/>
          <w:divBdr>
            <w:top w:val="none" w:sz="0" w:space="0" w:color="auto"/>
            <w:left w:val="none" w:sz="0" w:space="0" w:color="auto"/>
            <w:bottom w:val="none" w:sz="0" w:space="0" w:color="auto"/>
            <w:right w:val="none" w:sz="0" w:space="0" w:color="auto"/>
          </w:divBdr>
        </w:div>
        <w:div w:id="391853700">
          <w:marLeft w:val="640"/>
          <w:marRight w:val="0"/>
          <w:marTop w:val="0"/>
          <w:marBottom w:val="0"/>
          <w:divBdr>
            <w:top w:val="none" w:sz="0" w:space="0" w:color="auto"/>
            <w:left w:val="none" w:sz="0" w:space="0" w:color="auto"/>
            <w:bottom w:val="none" w:sz="0" w:space="0" w:color="auto"/>
            <w:right w:val="none" w:sz="0" w:space="0" w:color="auto"/>
          </w:divBdr>
        </w:div>
        <w:div w:id="52198822">
          <w:marLeft w:val="640"/>
          <w:marRight w:val="0"/>
          <w:marTop w:val="0"/>
          <w:marBottom w:val="0"/>
          <w:divBdr>
            <w:top w:val="none" w:sz="0" w:space="0" w:color="auto"/>
            <w:left w:val="none" w:sz="0" w:space="0" w:color="auto"/>
            <w:bottom w:val="none" w:sz="0" w:space="0" w:color="auto"/>
            <w:right w:val="none" w:sz="0" w:space="0" w:color="auto"/>
          </w:divBdr>
        </w:div>
        <w:div w:id="1986158399">
          <w:marLeft w:val="640"/>
          <w:marRight w:val="0"/>
          <w:marTop w:val="0"/>
          <w:marBottom w:val="0"/>
          <w:divBdr>
            <w:top w:val="none" w:sz="0" w:space="0" w:color="auto"/>
            <w:left w:val="none" w:sz="0" w:space="0" w:color="auto"/>
            <w:bottom w:val="none" w:sz="0" w:space="0" w:color="auto"/>
            <w:right w:val="none" w:sz="0" w:space="0" w:color="auto"/>
          </w:divBdr>
        </w:div>
        <w:div w:id="268704195">
          <w:marLeft w:val="640"/>
          <w:marRight w:val="0"/>
          <w:marTop w:val="0"/>
          <w:marBottom w:val="0"/>
          <w:divBdr>
            <w:top w:val="none" w:sz="0" w:space="0" w:color="auto"/>
            <w:left w:val="none" w:sz="0" w:space="0" w:color="auto"/>
            <w:bottom w:val="none" w:sz="0" w:space="0" w:color="auto"/>
            <w:right w:val="none" w:sz="0" w:space="0" w:color="auto"/>
          </w:divBdr>
        </w:div>
        <w:div w:id="1297560855">
          <w:marLeft w:val="640"/>
          <w:marRight w:val="0"/>
          <w:marTop w:val="0"/>
          <w:marBottom w:val="0"/>
          <w:divBdr>
            <w:top w:val="none" w:sz="0" w:space="0" w:color="auto"/>
            <w:left w:val="none" w:sz="0" w:space="0" w:color="auto"/>
            <w:bottom w:val="none" w:sz="0" w:space="0" w:color="auto"/>
            <w:right w:val="none" w:sz="0" w:space="0" w:color="auto"/>
          </w:divBdr>
        </w:div>
        <w:div w:id="1156802075">
          <w:marLeft w:val="640"/>
          <w:marRight w:val="0"/>
          <w:marTop w:val="0"/>
          <w:marBottom w:val="0"/>
          <w:divBdr>
            <w:top w:val="none" w:sz="0" w:space="0" w:color="auto"/>
            <w:left w:val="none" w:sz="0" w:space="0" w:color="auto"/>
            <w:bottom w:val="none" w:sz="0" w:space="0" w:color="auto"/>
            <w:right w:val="none" w:sz="0" w:space="0" w:color="auto"/>
          </w:divBdr>
        </w:div>
        <w:div w:id="1358432876">
          <w:marLeft w:val="640"/>
          <w:marRight w:val="0"/>
          <w:marTop w:val="0"/>
          <w:marBottom w:val="0"/>
          <w:divBdr>
            <w:top w:val="none" w:sz="0" w:space="0" w:color="auto"/>
            <w:left w:val="none" w:sz="0" w:space="0" w:color="auto"/>
            <w:bottom w:val="none" w:sz="0" w:space="0" w:color="auto"/>
            <w:right w:val="none" w:sz="0" w:space="0" w:color="auto"/>
          </w:divBdr>
        </w:div>
        <w:div w:id="1304192813">
          <w:marLeft w:val="640"/>
          <w:marRight w:val="0"/>
          <w:marTop w:val="0"/>
          <w:marBottom w:val="0"/>
          <w:divBdr>
            <w:top w:val="none" w:sz="0" w:space="0" w:color="auto"/>
            <w:left w:val="none" w:sz="0" w:space="0" w:color="auto"/>
            <w:bottom w:val="none" w:sz="0" w:space="0" w:color="auto"/>
            <w:right w:val="none" w:sz="0" w:space="0" w:color="auto"/>
          </w:divBdr>
        </w:div>
        <w:div w:id="1067265468">
          <w:marLeft w:val="640"/>
          <w:marRight w:val="0"/>
          <w:marTop w:val="0"/>
          <w:marBottom w:val="0"/>
          <w:divBdr>
            <w:top w:val="none" w:sz="0" w:space="0" w:color="auto"/>
            <w:left w:val="none" w:sz="0" w:space="0" w:color="auto"/>
            <w:bottom w:val="none" w:sz="0" w:space="0" w:color="auto"/>
            <w:right w:val="none" w:sz="0" w:space="0" w:color="auto"/>
          </w:divBdr>
        </w:div>
        <w:div w:id="464392213">
          <w:marLeft w:val="640"/>
          <w:marRight w:val="0"/>
          <w:marTop w:val="0"/>
          <w:marBottom w:val="0"/>
          <w:divBdr>
            <w:top w:val="none" w:sz="0" w:space="0" w:color="auto"/>
            <w:left w:val="none" w:sz="0" w:space="0" w:color="auto"/>
            <w:bottom w:val="none" w:sz="0" w:space="0" w:color="auto"/>
            <w:right w:val="none" w:sz="0" w:space="0" w:color="auto"/>
          </w:divBdr>
        </w:div>
        <w:div w:id="170797275">
          <w:marLeft w:val="640"/>
          <w:marRight w:val="0"/>
          <w:marTop w:val="0"/>
          <w:marBottom w:val="0"/>
          <w:divBdr>
            <w:top w:val="none" w:sz="0" w:space="0" w:color="auto"/>
            <w:left w:val="none" w:sz="0" w:space="0" w:color="auto"/>
            <w:bottom w:val="none" w:sz="0" w:space="0" w:color="auto"/>
            <w:right w:val="none" w:sz="0" w:space="0" w:color="auto"/>
          </w:divBdr>
        </w:div>
        <w:div w:id="1698853877">
          <w:marLeft w:val="640"/>
          <w:marRight w:val="0"/>
          <w:marTop w:val="0"/>
          <w:marBottom w:val="0"/>
          <w:divBdr>
            <w:top w:val="none" w:sz="0" w:space="0" w:color="auto"/>
            <w:left w:val="none" w:sz="0" w:space="0" w:color="auto"/>
            <w:bottom w:val="none" w:sz="0" w:space="0" w:color="auto"/>
            <w:right w:val="none" w:sz="0" w:space="0" w:color="auto"/>
          </w:divBdr>
        </w:div>
        <w:div w:id="882521869">
          <w:marLeft w:val="640"/>
          <w:marRight w:val="0"/>
          <w:marTop w:val="0"/>
          <w:marBottom w:val="0"/>
          <w:divBdr>
            <w:top w:val="none" w:sz="0" w:space="0" w:color="auto"/>
            <w:left w:val="none" w:sz="0" w:space="0" w:color="auto"/>
            <w:bottom w:val="none" w:sz="0" w:space="0" w:color="auto"/>
            <w:right w:val="none" w:sz="0" w:space="0" w:color="auto"/>
          </w:divBdr>
        </w:div>
        <w:div w:id="161361796">
          <w:marLeft w:val="640"/>
          <w:marRight w:val="0"/>
          <w:marTop w:val="0"/>
          <w:marBottom w:val="0"/>
          <w:divBdr>
            <w:top w:val="none" w:sz="0" w:space="0" w:color="auto"/>
            <w:left w:val="none" w:sz="0" w:space="0" w:color="auto"/>
            <w:bottom w:val="none" w:sz="0" w:space="0" w:color="auto"/>
            <w:right w:val="none" w:sz="0" w:space="0" w:color="auto"/>
          </w:divBdr>
        </w:div>
        <w:div w:id="2069985366">
          <w:marLeft w:val="640"/>
          <w:marRight w:val="0"/>
          <w:marTop w:val="0"/>
          <w:marBottom w:val="0"/>
          <w:divBdr>
            <w:top w:val="none" w:sz="0" w:space="0" w:color="auto"/>
            <w:left w:val="none" w:sz="0" w:space="0" w:color="auto"/>
            <w:bottom w:val="none" w:sz="0" w:space="0" w:color="auto"/>
            <w:right w:val="none" w:sz="0" w:space="0" w:color="auto"/>
          </w:divBdr>
        </w:div>
        <w:div w:id="761072037">
          <w:marLeft w:val="640"/>
          <w:marRight w:val="0"/>
          <w:marTop w:val="0"/>
          <w:marBottom w:val="0"/>
          <w:divBdr>
            <w:top w:val="none" w:sz="0" w:space="0" w:color="auto"/>
            <w:left w:val="none" w:sz="0" w:space="0" w:color="auto"/>
            <w:bottom w:val="none" w:sz="0" w:space="0" w:color="auto"/>
            <w:right w:val="none" w:sz="0" w:space="0" w:color="auto"/>
          </w:divBdr>
        </w:div>
        <w:div w:id="71703815">
          <w:marLeft w:val="640"/>
          <w:marRight w:val="0"/>
          <w:marTop w:val="0"/>
          <w:marBottom w:val="0"/>
          <w:divBdr>
            <w:top w:val="none" w:sz="0" w:space="0" w:color="auto"/>
            <w:left w:val="none" w:sz="0" w:space="0" w:color="auto"/>
            <w:bottom w:val="none" w:sz="0" w:space="0" w:color="auto"/>
            <w:right w:val="none" w:sz="0" w:space="0" w:color="auto"/>
          </w:divBdr>
        </w:div>
        <w:div w:id="671957779">
          <w:marLeft w:val="640"/>
          <w:marRight w:val="0"/>
          <w:marTop w:val="0"/>
          <w:marBottom w:val="0"/>
          <w:divBdr>
            <w:top w:val="none" w:sz="0" w:space="0" w:color="auto"/>
            <w:left w:val="none" w:sz="0" w:space="0" w:color="auto"/>
            <w:bottom w:val="none" w:sz="0" w:space="0" w:color="auto"/>
            <w:right w:val="none" w:sz="0" w:space="0" w:color="auto"/>
          </w:divBdr>
        </w:div>
        <w:div w:id="1547991445">
          <w:marLeft w:val="640"/>
          <w:marRight w:val="0"/>
          <w:marTop w:val="0"/>
          <w:marBottom w:val="0"/>
          <w:divBdr>
            <w:top w:val="none" w:sz="0" w:space="0" w:color="auto"/>
            <w:left w:val="none" w:sz="0" w:space="0" w:color="auto"/>
            <w:bottom w:val="none" w:sz="0" w:space="0" w:color="auto"/>
            <w:right w:val="none" w:sz="0" w:space="0" w:color="auto"/>
          </w:divBdr>
        </w:div>
        <w:div w:id="122042623">
          <w:marLeft w:val="640"/>
          <w:marRight w:val="0"/>
          <w:marTop w:val="0"/>
          <w:marBottom w:val="0"/>
          <w:divBdr>
            <w:top w:val="none" w:sz="0" w:space="0" w:color="auto"/>
            <w:left w:val="none" w:sz="0" w:space="0" w:color="auto"/>
            <w:bottom w:val="none" w:sz="0" w:space="0" w:color="auto"/>
            <w:right w:val="none" w:sz="0" w:space="0" w:color="auto"/>
          </w:divBdr>
        </w:div>
        <w:div w:id="653409890">
          <w:marLeft w:val="640"/>
          <w:marRight w:val="0"/>
          <w:marTop w:val="0"/>
          <w:marBottom w:val="0"/>
          <w:divBdr>
            <w:top w:val="none" w:sz="0" w:space="0" w:color="auto"/>
            <w:left w:val="none" w:sz="0" w:space="0" w:color="auto"/>
            <w:bottom w:val="none" w:sz="0" w:space="0" w:color="auto"/>
            <w:right w:val="none" w:sz="0" w:space="0" w:color="auto"/>
          </w:divBdr>
        </w:div>
        <w:div w:id="1097561122">
          <w:marLeft w:val="640"/>
          <w:marRight w:val="0"/>
          <w:marTop w:val="0"/>
          <w:marBottom w:val="0"/>
          <w:divBdr>
            <w:top w:val="none" w:sz="0" w:space="0" w:color="auto"/>
            <w:left w:val="none" w:sz="0" w:space="0" w:color="auto"/>
            <w:bottom w:val="none" w:sz="0" w:space="0" w:color="auto"/>
            <w:right w:val="none" w:sz="0" w:space="0" w:color="auto"/>
          </w:divBdr>
        </w:div>
        <w:div w:id="1830251757">
          <w:marLeft w:val="640"/>
          <w:marRight w:val="0"/>
          <w:marTop w:val="0"/>
          <w:marBottom w:val="0"/>
          <w:divBdr>
            <w:top w:val="none" w:sz="0" w:space="0" w:color="auto"/>
            <w:left w:val="none" w:sz="0" w:space="0" w:color="auto"/>
            <w:bottom w:val="none" w:sz="0" w:space="0" w:color="auto"/>
            <w:right w:val="none" w:sz="0" w:space="0" w:color="auto"/>
          </w:divBdr>
        </w:div>
        <w:div w:id="1747799265">
          <w:marLeft w:val="640"/>
          <w:marRight w:val="0"/>
          <w:marTop w:val="0"/>
          <w:marBottom w:val="0"/>
          <w:divBdr>
            <w:top w:val="none" w:sz="0" w:space="0" w:color="auto"/>
            <w:left w:val="none" w:sz="0" w:space="0" w:color="auto"/>
            <w:bottom w:val="none" w:sz="0" w:space="0" w:color="auto"/>
            <w:right w:val="none" w:sz="0" w:space="0" w:color="auto"/>
          </w:divBdr>
        </w:div>
        <w:div w:id="8914550">
          <w:marLeft w:val="640"/>
          <w:marRight w:val="0"/>
          <w:marTop w:val="0"/>
          <w:marBottom w:val="0"/>
          <w:divBdr>
            <w:top w:val="none" w:sz="0" w:space="0" w:color="auto"/>
            <w:left w:val="none" w:sz="0" w:space="0" w:color="auto"/>
            <w:bottom w:val="none" w:sz="0" w:space="0" w:color="auto"/>
            <w:right w:val="none" w:sz="0" w:space="0" w:color="auto"/>
          </w:divBdr>
        </w:div>
        <w:div w:id="1894147406">
          <w:marLeft w:val="640"/>
          <w:marRight w:val="0"/>
          <w:marTop w:val="0"/>
          <w:marBottom w:val="0"/>
          <w:divBdr>
            <w:top w:val="none" w:sz="0" w:space="0" w:color="auto"/>
            <w:left w:val="none" w:sz="0" w:space="0" w:color="auto"/>
            <w:bottom w:val="none" w:sz="0" w:space="0" w:color="auto"/>
            <w:right w:val="none" w:sz="0" w:space="0" w:color="auto"/>
          </w:divBdr>
        </w:div>
        <w:div w:id="315960331">
          <w:marLeft w:val="640"/>
          <w:marRight w:val="0"/>
          <w:marTop w:val="0"/>
          <w:marBottom w:val="0"/>
          <w:divBdr>
            <w:top w:val="none" w:sz="0" w:space="0" w:color="auto"/>
            <w:left w:val="none" w:sz="0" w:space="0" w:color="auto"/>
            <w:bottom w:val="none" w:sz="0" w:space="0" w:color="auto"/>
            <w:right w:val="none" w:sz="0" w:space="0" w:color="auto"/>
          </w:divBdr>
        </w:div>
        <w:div w:id="735513869">
          <w:marLeft w:val="640"/>
          <w:marRight w:val="0"/>
          <w:marTop w:val="0"/>
          <w:marBottom w:val="0"/>
          <w:divBdr>
            <w:top w:val="none" w:sz="0" w:space="0" w:color="auto"/>
            <w:left w:val="none" w:sz="0" w:space="0" w:color="auto"/>
            <w:bottom w:val="none" w:sz="0" w:space="0" w:color="auto"/>
            <w:right w:val="none" w:sz="0" w:space="0" w:color="auto"/>
          </w:divBdr>
        </w:div>
        <w:div w:id="1130829727">
          <w:marLeft w:val="640"/>
          <w:marRight w:val="0"/>
          <w:marTop w:val="0"/>
          <w:marBottom w:val="0"/>
          <w:divBdr>
            <w:top w:val="none" w:sz="0" w:space="0" w:color="auto"/>
            <w:left w:val="none" w:sz="0" w:space="0" w:color="auto"/>
            <w:bottom w:val="none" w:sz="0" w:space="0" w:color="auto"/>
            <w:right w:val="none" w:sz="0" w:space="0" w:color="auto"/>
          </w:divBdr>
        </w:div>
        <w:div w:id="1212885464">
          <w:marLeft w:val="640"/>
          <w:marRight w:val="0"/>
          <w:marTop w:val="0"/>
          <w:marBottom w:val="0"/>
          <w:divBdr>
            <w:top w:val="none" w:sz="0" w:space="0" w:color="auto"/>
            <w:left w:val="none" w:sz="0" w:space="0" w:color="auto"/>
            <w:bottom w:val="none" w:sz="0" w:space="0" w:color="auto"/>
            <w:right w:val="none" w:sz="0" w:space="0" w:color="auto"/>
          </w:divBdr>
        </w:div>
        <w:div w:id="1685979658">
          <w:marLeft w:val="640"/>
          <w:marRight w:val="0"/>
          <w:marTop w:val="0"/>
          <w:marBottom w:val="0"/>
          <w:divBdr>
            <w:top w:val="none" w:sz="0" w:space="0" w:color="auto"/>
            <w:left w:val="none" w:sz="0" w:space="0" w:color="auto"/>
            <w:bottom w:val="none" w:sz="0" w:space="0" w:color="auto"/>
            <w:right w:val="none" w:sz="0" w:space="0" w:color="auto"/>
          </w:divBdr>
        </w:div>
        <w:div w:id="842741815">
          <w:marLeft w:val="640"/>
          <w:marRight w:val="0"/>
          <w:marTop w:val="0"/>
          <w:marBottom w:val="0"/>
          <w:divBdr>
            <w:top w:val="none" w:sz="0" w:space="0" w:color="auto"/>
            <w:left w:val="none" w:sz="0" w:space="0" w:color="auto"/>
            <w:bottom w:val="none" w:sz="0" w:space="0" w:color="auto"/>
            <w:right w:val="none" w:sz="0" w:space="0" w:color="auto"/>
          </w:divBdr>
        </w:div>
        <w:div w:id="915240603">
          <w:marLeft w:val="640"/>
          <w:marRight w:val="0"/>
          <w:marTop w:val="0"/>
          <w:marBottom w:val="0"/>
          <w:divBdr>
            <w:top w:val="none" w:sz="0" w:space="0" w:color="auto"/>
            <w:left w:val="none" w:sz="0" w:space="0" w:color="auto"/>
            <w:bottom w:val="none" w:sz="0" w:space="0" w:color="auto"/>
            <w:right w:val="none" w:sz="0" w:space="0" w:color="auto"/>
          </w:divBdr>
        </w:div>
        <w:div w:id="1107314510">
          <w:marLeft w:val="640"/>
          <w:marRight w:val="0"/>
          <w:marTop w:val="0"/>
          <w:marBottom w:val="0"/>
          <w:divBdr>
            <w:top w:val="none" w:sz="0" w:space="0" w:color="auto"/>
            <w:left w:val="none" w:sz="0" w:space="0" w:color="auto"/>
            <w:bottom w:val="none" w:sz="0" w:space="0" w:color="auto"/>
            <w:right w:val="none" w:sz="0" w:space="0" w:color="auto"/>
          </w:divBdr>
        </w:div>
        <w:div w:id="341511332">
          <w:marLeft w:val="640"/>
          <w:marRight w:val="0"/>
          <w:marTop w:val="0"/>
          <w:marBottom w:val="0"/>
          <w:divBdr>
            <w:top w:val="none" w:sz="0" w:space="0" w:color="auto"/>
            <w:left w:val="none" w:sz="0" w:space="0" w:color="auto"/>
            <w:bottom w:val="none" w:sz="0" w:space="0" w:color="auto"/>
            <w:right w:val="none" w:sz="0" w:space="0" w:color="auto"/>
          </w:divBdr>
        </w:div>
        <w:div w:id="37753085">
          <w:marLeft w:val="640"/>
          <w:marRight w:val="0"/>
          <w:marTop w:val="0"/>
          <w:marBottom w:val="0"/>
          <w:divBdr>
            <w:top w:val="none" w:sz="0" w:space="0" w:color="auto"/>
            <w:left w:val="none" w:sz="0" w:space="0" w:color="auto"/>
            <w:bottom w:val="none" w:sz="0" w:space="0" w:color="auto"/>
            <w:right w:val="none" w:sz="0" w:space="0" w:color="auto"/>
          </w:divBdr>
        </w:div>
        <w:div w:id="1487934824">
          <w:marLeft w:val="640"/>
          <w:marRight w:val="0"/>
          <w:marTop w:val="0"/>
          <w:marBottom w:val="0"/>
          <w:divBdr>
            <w:top w:val="none" w:sz="0" w:space="0" w:color="auto"/>
            <w:left w:val="none" w:sz="0" w:space="0" w:color="auto"/>
            <w:bottom w:val="none" w:sz="0" w:space="0" w:color="auto"/>
            <w:right w:val="none" w:sz="0" w:space="0" w:color="auto"/>
          </w:divBdr>
        </w:div>
        <w:div w:id="845050999">
          <w:marLeft w:val="640"/>
          <w:marRight w:val="0"/>
          <w:marTop w:val="0"/>
          <w:marBottom w:val="0"/>
          <w:divBdr>
            <w:top w:val="none" w:sz="0" w:space="0" w:color="auto"/>
            <w:left w:val="none" w:sz="0" w:space="0" w:color="auto"/>
            <w:bottom w:val="none" w:sz="0" w:space="0" w:color="auto"/>
            <w:right w:val="none" w:sz="0" w:space="0" w:color="auto"/>
          </w:divBdr>
        </w:div>
        <w:div w:id="899092518">
          <w:marLeft w:val="640"/>
          <w:marRight w:val="0"/>
          <w:marTop w:val="0"/>
          <w:marBottom w:val="0"/>
          <w:divBdr>
            <w:top w:val="none" w:sz="0" w:space="0" w:color="auto"/>
            <w:left w:val="none" w:sz="0" w:space="0" w:color="auto"/>
            <w:bottom w:val="none" w:sz="0" w:space="0" w:color="auto"/>
            <w:right w:val="none" w:sz="0" w:space="0" w:color="auto"/>
          </w:divBdr>
        </w:div>
        <w:div w:id="120802768">
          <w:marLeft w:val="640"/>
          <w:marRight w:val="0"/>
          <w:marTop w:val="0"/>
          <w:marBottom w:val="0"/>
          <w:divBdr>
            <w:top w:val="none" w:sz="0" w:space="0" w:color="auto"/>
            <w:left w:val="none" w:sz="0" w:space="0" w:color="auto"/>
            <w:bottom w:val="none" w:sz="0" w:space="0" w:color="auto"/>
            <w:right w:val="none" w:sz="0" w:space="0" w:color="auto"/>
          </w:divBdr>
        </w:div>
        <w:div w:id="913012663">
          <w:marLeft w:val="640"/>
          <w:marRight w:val="0"/>
          <w:marTop w:val="0"/>
          <w:marBottom w:val="0"/>
          <w:divBdr>
            <w:top w:val="none" w:sz="0" w:space="0" w:color="auto"/>
            <w:left w:val="none" w:sz="0" w:space="0" w:color="auto"/>
            <w:bottom w:val="none" w:sz="0" w:space="0" w:color="auto"/>
            <w:right w:val="none" w:sz="0" w:space="0" w:color="auto"/>
          </w:divBdr>
        </w:div>
        <w:div w:id="1316101944">
          <w:marLeft w:val="640"/>
          <w:marRight w:val="0"/>
          <w:marTop w:val="0"/>
          <w:marBottom w:val="0"/>
          <w:divBdr>
            <w:top w:val="none" w:sz="0" w:space="0" w:color="auto"/>
            <w:left w:val="none" w:sz="0" w:space="0" w:color="auto"/>
            <w:bottom w:val="none" w:sz="0" w:space="0" w:color="auto"/>
            <w:right w:val="none" w:sz="0" w:space="0" w:color="auto"/>
          </w:divBdr>
        </w:div>
        <w:div w:id="1170827988">
          <w:marLeft w:val="640"/>
          <w:marRight w:val="0"/>
          <w:marTop w:val="0"/>
          <w:marBottom w:val="0"/>
          <w:divBdr>
            <w:top w:val="none" w:sz="0" w:space="0" w:color="auto"/>
            <w:left w:val="none" w:sz="0" w:space="0" w:color="auto"/>
            <w:bottom w:val="none" w:sz="0" w:space="0" w:color="auto"/>
            <w:right w:val="none" w:sz="0" w:space="0" w:color="auto"/>
          </w:divBdr>
        </w:div>
        <w:div w:id="2060326162">
          <w:marLeft w:val="640"/>
          <w:marRight w:val="0"/>
          <w:marTop w:val="0"/>
          <w:marBottom w:val="0"/>
          <w:divBdr>
            <w:top w:val="none" w:sz="0" w:space="0" w:color="auto"/>
            <w:left w:val="none" w:sz="0" w:space="0" w:color="auto"/>
            <w:bottom w:val="none" w:sz="0" w:space="0" w:color="auto"/>
            <w:right w:val="none" w:sz="0" w:space="0" w:color="auto"/>
          </w:divBdr>
        </w:div>
        <w:div w:id="1834030771">
          <w:marLeft w:val="640"/>
          <w:marRight w:val="0"/>
          <w:marTop w:val="0"/>
          <w:marBottom w:val="0"/>
          <w:divBdr>
            <w:top w:val="none" w:sz="0" w:space="0" w:color="auto"/>
            <w:left w:val="none" w:sz="0" w:space="0" w:color="auto"/>
            <w:bottom w:val="none" w:sz="0" w:space="0" w:color="auto"/>
            <w:right w:val="none" w:sz="0" w:space="0" w:color="auto"/>
          </w:divBdr>
        </w:div>
        <w:div w:id="1454710234">
          <w:marLeft w:val="640"/>
          <w:marRight w:val="0"/>
          <w:marTop w:val="0"/>
          <w:marBottom w:val="0"/>
          <w:divBdr>
            <w:top w:val="none" w:sz="0" w:space="0" w:color="auto"/>
            <w:left w:val="none" w:sz="0" w:space="0" w:color="auto"/>
            <w:bottom w:val="none" w:sz="0" w:space="0" w:color="auto"/>
            <w:right w:val="none" w:sz="0" w:space="0" w:color="auto"/>
          </w:divBdr>
        </w:div>
        <w:div w:id="921833427">
          <w:marLeft w:val="640"/>
          <w:marRight w:val="0"/>
          <w:marTop w:val="0"/>
          <w:marBottom w:val="0"/>
          <w:divBdr>
            <w:top w:val="none" w:sz="0" w:space="0" w:color="auto"/>
            <w:left w:val="none" w:sz="0" w:space="0" w:color="auto"/>
            <w:bottom w:val="none" w:sz="0" w:space="0" w:color="auto"/>
            <w:right w:val="none" w:sz="0" w:space="0" w:color="auto"/>
          </w:divBdr>
        </w:div>
        <w:div w:id="383986555">
          <w:marLeft w:val="640"/>
          <w:marRight w:val="0"/>
          <w:marTop w:val="0"/>
          <w:marBottom w:val="0"/>
          <w:divBdr>
            <w:top w:val="none" w:sz="0" w:space="0" w:color="auto"/>
            <w:left w:val="none" w:sz="0" w:space="0" w:color="auto"/>
            <w:bottom w:val="none" w:sz="0" w:space="0" w:color="auto"/>
            <w:right w:val="none" w:sz="0" w:space="0" w:color="auto"/>
          </w:divBdr>
        </w:div>
        <w:div w:id="470052597">
          <w:marLeft w:val="640"/>
          <w:marRight w:val="0"/>
          <w:marTop w:val="0"/>
          <w:marBottom w:val="0"/>
          <w:divBdr>
            <w:top w:val="none" w:sz="0" w:space="0" w:color="auto"/>
            <w:left w:val="none" w:sz="0" w:space="0" w:color="auto"/>
            <w:bottom w:val="none" w:sz="0" w:space="0" w:color="auto"/>
            <w:right w:val="none" w:sz="0" w:space="0" w:color="auto"/>
          </w:divBdr>
        </w:div>
        <w:div w:id="1564944502">
          <w:marLeft w:val="640"/>
          <w:marRight w:val="0"/>
          <w:marTop w:val="0"/>
          <w:marBottom w:val="0"/>
          <w:divBdr>
            <w:top w:val="none" w:sz="0" w:space="0" w:color="auto"/>
            <w:left w:val="none" w:sz="0" w:space="0" w:color="auto"/>
            <w:bottom w:val="none" w:sz="0" w:space="0" w:color="auto"/>
            <w:right w:val="none" w:sz="0" w:space="0" w:color="auto"/>
          </w:divBdr>
        </w:div>
        <w:div w:id="1575816949">
          <w:marLeft w:val="640"/>
          <w:marRight w:val="0"/>
          <w:marTop w:val="0"/>
          <w:marBottom w:val="0"/>
          <w:divBdr>
            <w:top w:val="none" w:sz="0" w:space="0" w:color="auto"/>
            <w:left w:val="none" w:sz="0" w:space="0" w:color="auto"/>
            <w:bottom w:val="none" w:sz="0" w:space="0" w:color="auto"/>
            <w:right w:val="none" w:sz="0" w:space="0" w:color="auto"/>
          </w:divBdr>
        </w:div>
        <w:div w:id="1605572222">
          <w:marLeft w:val="640"/>
          <w:marRight w:val="0"/>
          <w:marTop w:val="0"/>
          <w:marBottom w:val="0"/>
          <w:divBdr>
            <w:top w:val="none" w:sz="0" w:space="0" w:color="auto"/>
            <w:left w:val="none" w:sz="0" w:space="0" w:color="auto"/>
            <w:bottom w:val="none" w:sz="0" w:space="0" w:color="auto"/>
            <w:right w:val="none" w:sz="0" w:space="0" w:color="auto"/>
          </w:divBdr>
        </w:div>
        <w:div w:id="1551335074">
          <w:marLeft w:val="640"/>
          <w:marRight w:val="0"/>
          <w:marTop w:val="0"/>
          <w:marBottom w:val="0"/>
          <w:divBdr>
            <w:top w:val="none" w:sz="0" w:space="0" w:color="auto"/>
            <w:left w:val="none" w:sz="0" w:space="0" w:color="auto"/>
            <w:bottom w:val="none" w:sz="0" w:space="0" w:color="auto"/>
            <w:right w:val="none" w:sz="0" w:space="0" w:color="auto"/>
          </w:divBdr>
        </w:div>
        <w:div w:id="1073509990">
          <w:marLeft w:val="640"/>
          <w:marRight w:val="0"/>
          <w:marTop w:val="0"/>
          <w:marBottom w:val="0"/>
          <w:divBdr>
            <w:top w:val="none" w:sz="0" w:space="0" w:color="auto"/>
            <w:left w:val="none" w:sz="0" w:space="0" w:color="auto"/>
            <w:bottom w:val="none" w:sz="0" w:space="0" w:color="auto"/>
            <w:right w:val="none" w:sz="0" w:space="0" w:color="auto"/>
          </w:divBdr>
        </w:div>
        <w:div w:id="1335062882">
          <w:marLeft w:val="640"/>
          <w:marRight w:val="0"/>
          <w:marTop w:val="0"/>
          <w:marBottom w:val="0"/>
          <w:divBdr>
            <w:top w:val="none" w:sz="0" w:space="0" w:color="auto"/>
            <w:left w:val="none" w:sz="0" w:space="0" w:color="auto"/>
            <w:bottom w:val="none" w:sz="0" w:space="0" w:color="auto"/>
            <w:right w:val="none" w:sz="0" w:space="0" w:color="auto"/>
          </w:divBdr>
        </w:div>
        <w:div w:id="1953197170">
          <w:marLeft w:val="640"/>
          <w:marRight w:val="0"/>
          <w:marTop w:val="0"/>
          <w:marBottom w:val="0"/>
          <w:divBdr>
            <w:top w:val="none" w:sz="0" w:space="0" w:color="auto"/>
            <w:left w:val="none" w:sz="0" w:space="0" w:color="auto"/>
            <w:bottom w:val="none" w:sz="0" w:space="0" w:color="auto"/>
            <w:right w:val="none" w:sz="0" w:space="0" w:color="auto"/>
          </w:divBdr>
        </w:div>
        <w:div w:id="1733239135">
          <w:marLeft w:val="640"/>
          <w:marRight w:val="0"/>
          <w:marTop w:val="0"/>
          <w:marBottom w:val="0"/>
          <w:divBdr>
            <w:top w:val="none" w:sz="0" w:space="0" w:color="auto"/>
            <w:left w:val="none" w:sz="0" w:space="0" w:color="auto"/>
            <w:bottom w:val="none" w:sz="0" w:space="0" w:color="auto"/>
            <w:right w:val="none" w:sz="0" w:space="0" w:color="auto"/>
          </w:divBdr>
        </w:div>
        <w:div w:id="993726270">
          <w:marLeft w:val="640"/>
          <w:marRight w:val="0"/>
          <w:marTop w:val="0"/>
          <w:marBottom w:val="0"/>
          <w:divBdr>
            <w:top w:val="none" w:sz="0" w:space="0" w:color="auto"/>
            <w:left w:val="none" w:sz="0" w:space="0" w:color="auto"/>
            <w:bottom w:val="none" w:sz="0" w:space="0" w:color="auto"/>
            <w:right w:val="none" w:sz="0" w:space="0" w:color="auto"/>
          </w:divBdr>
        </w:div>
        <w:div w:id="1009024834">
          <w:marLeft w:val="640"/>
          <w:marRight w:val="0"/>
          <w:marTop w:val="0"/>
          <w:marBottom w:val="0"/>
          <w:divBdr>
            <w:top w:val="none" w:sz="0" w:space="0" w:color="auto"/>
            <w:left w:val="none" w:sz="0" w:space="0" w:color="auto"/>
            <w:bottom w:val="none" w:sz="0" w:space="0" w:color="auto"/>
            <w:right w:val="none" w:sz="0" w:space="0" w:color="auto"/>
          </w:divBdr>
        </w:div>
        <w:div w:id="704334682">
          <w:marLeft w:val="640"/>
          <w:marRight w:val="0"/>
          <w:marTop w:val="0"/>
          <w:marBottom w:val="0"/>
          <w:divBdr>
            <w:top w:val="none" w:sz="0" w:space="0" w:color="auto"/>
            <w:left w:val="none" w:sz="0" w:space="0" w:color="auto"/>
            <w:bottom w:val="none" w:sz="0" w:space="0" w:color="auto"/>
            <w:right w:val="none" w:sz="0" w:space="0" w:color="auto"/>
          </w:divBdr>
        </w:div>
        <w:div w:id="1800955605">
          <w:marLeft w:val="640"/>
          <w:marRight w:val="0"/>
          <w:marTop w:val="0"/>
          <w:marBottom w:val="0"/>
          <w:divBdr>
            <w:top w:val="none" w:sz="0" w:space="0" w:color="auto"/>
            <w:left w:val="none" w:sz="0" w:space="0" w:color="auto"/>
            <w:bottom w:val="none" w:sz="0" w:space="0" w:color="auto"/>
            <w:right w:val="none" w:sz="0" w:space="0" w:color="auto"/>
          </w:divBdr>
        </w:div>
        <w:div w:id="554196526">
          <w:marLeft w:val="640"/>
          <w:marRight w:val="0"/>
          <w:marTop w:val="0"/>
          <w:marBottom w:val="0"/>
          <w:divBdr>
            <w:top w:val="none" w:sz="0" w:space="0" w:color="auto"/>
            <w:left w:val="none" w:sz="0" w:space="0" w:color="auto"/>
            <w:bottom w:val="none" w:sz="0" w:space="0" w:color="auto"/>
            <w:right w:val="none" w:sz="0" w:space="0" w:color="auto"/>
          </w:divBdr>
        </w:div>
        <w:div w:id="593055161">
          <w:marLeft w:val="640"/>
          <w:marRight w:val="0"/>
          <w:marTop w:val="0"/>
          <w:marBottom w:val="0"/>
          <w:divBdr>
            <w:top w:val="none" w:sz="0" w:space="0" w:color="auto"/>
            <w:left w:val="none" w:sz="0" w:space="0" w:color="auto"/>
            <w:bottom w:val="none" w:sz="0" w:space="0" w:color="auto"/>
            <w:right w:val="none" w:sz="0" w:space="0" w:color="auto"/>
          </w:divBdr>
        </w:div>
        <w:div w:id="1680964914">
          <w:marLeft w:val="640"/>
          <w:marRight w:val="0"/>
          <w:marTop w:val="0"/>
          <w:marBottom w:val="0"/>
          <w:divBdr>
            <w:top w:val="none" w:sz="0" w:space="0" w:color="auto"/>
            <w:left w:val="none" w:sz="0" w:space="0" w:color="auto"/>
            <w:bottom w:val="none" w:sz="0" w:space="0" w:color="auto"/>
            <w:right w:val="none" w:sz="0" w:space="0" w:color="auto"/>
          </w:divBdr>
        </w:div>
        <w:div w:id="422845881">
          <w:marLeft w:val="640"/>
          <w:marRight w:val="0"/>
          <w:marTop w:val="0"/>
          <w:marBottom w:val="0"/>
          <w:divBdr>
            <w:top w:val="none" w:sz="0" w:space="0" w:color="auto"/>
            <w:left w:val="none" w:sz="0" w:space="0" w:color="auto"/>
            <w:bottom w:val="none" w:sz="0" w:space="0" w:color="auto"/>
            <w:right w:val="none" w:sz="0" w:space="0" w:color="auto"/>
          </w:divBdr>
        </w:div>
        <w:div w:id="1606960680">
          <w:marLeft w:val="640"/>
          <w:marRight w:val="0"/>
          <w:marTop w:val="0"/>
          <w:marBottom w:val="0"/>
          <w:divBdr>
            <w:top w:val="none" w:sz="0" w:space="0" w:color="auto"/>
            <w:left w:val="none" w:sz="0" w:space="0" w:color="auto"/>
            <w:bottom w:val="none" w:sz="0" w:space="0" w:color="auto"/>
            <w:right w:val="none" w:sz="0" w:space="0" w:color="auto"/>
          </w:divBdr>
        </w:div>
        <w:div w:id="198052958">
          <w:marLeft w:val="640"/>
          <w:marRight w:val="0"/>
          <w:marTop w:val="0"/>
          <w:marBottom w:val="0"/>
          <w:divBdr>
            <w:top w:val="none" w:sz="0" w:space="0" w:color="auto"/>
            <w:left w:val="none" w:sz="0" w:space="0" w:color="auto"/>
            <w:bottom w:val="none" w:sz="0" w:space="0" w:color="auto"/>
            <w:right w:val="none" w:sz="0" w:space="0" w:color="auto"/>
          </w:divBdr>
        </w:div>
        <w:div w:id="1925146653">
          <w:marLeft w:val="640"/>
          <w:marRight w:val="0"/>
          <w:marTop w:val="0"/>
          <w:marBottom w:val="0"/>
          <w:divBdr>
            <w:top w:val="none" w:sz="0" w:space="0" w:color="auto"/>
            <w:left w:val="none" w:sz="0" w:space="0" w:color="auto"/>
            <w:bottom w:val="none" w:sz="0" w:space="0" w:color="auto"/>
            <w:right w:val="none" w:sz="0" w:space="0" w:color="auto"/>
          </w:divBdr>
        </w:div>
        <w:div w:id="1085492069">
          <w:marLeft w:val="640"/>
          <w:marRight w:val="0"/>
          <w:marTop w:val="0"/>
          <w:marBottom w:val="0"/>
          <w:divBdr>
            <w:top w:val="none" w:sz="0" w:space="0" w:color="auto"/>
            <w:left w:val="none" w:sz="0" w:space="0" w:color="auto"/>
            <w:bottom w:val="none" w:sz="0" w:space="0" w:color="auto"/>
            <w:right w:val="none" w:sz="0" w:space="0" w:color="auto"/>
          </w:divBdr>
        </w:div>
        <w:div w:id="1910001346">
          <w:marLeft w:val="640"/>
          <w:marRight w:val="0"/>
          <w:marTop w:val="0"/>
          <w:marBottom w:val="0"/>
          <w:divBdr>
            <w:top w:val="none" w:sz="0" w:space="0" w:color="auto"/>
            <w:left w:val="none" w:sz="0" w:space="0" w:color="auto"/>
            <w:bottom w:val="none" w:sz="0" w:space="0" w:color="auto"/>
            <w:right w:val="none" w:sz="0" w:space="0" w:color="auto"/>
          </w:divBdr>
        </w:div>
        <w:div w:id="310015581">
          <w:marLeft w:val="640"/>
          <w:marRight w:val="0"/>
          <w:marTop w:val="0"/>
          <w:marBottom w:val="0"/>
          <w:divBdr>
            <w:top w:val="none" w:sz="0" w:space="0" w:color="auto"/>
            <w:left w:val="none" w:sz="0" w:space="0" w:color="auto"/>
            <w:bottom w:val="none" w:sz="0" w:space="0" w:color="auto"/>
            <w:right w:val="none" w:sz="0" w:space="0" w:color="auto"/>
          </w:divBdr>
        </w:div>
        <w:div w:id="141776092">
          <w:marLeft w:val="640"/>
          <w:marRight w:val="0"/>
          <w:marTop w:val="0"/>
          <w:marBottom w:val="0"/>
          <w:divBdr>
            <w:top w:val="none" w:sz="0" w:space="0" w:color="auto"/>
            <w:left w:val="none" w:sz="0" w:space="0" w:color="auto"/>
            <w:bottom w:val="none" w:sz="0" w:space="0" w:color="auto"/>
            <w:right w:val="none" w:sz="0" w:space="0" w:color="auto"/>
          </w:divBdr>
        </w:div>
        <w:div w:id="315839597">
          <w:marLeft w:val="640"/>
          <w:marRight w:val="0"/>
          <w:marTop w:val="0"/>
          <w:marBottom w:val="0"/>
          <w:divBdr>
            <w:top w:val="none" w:sz="0" w:space="0" w:color="auto"/>
            <w:left w:val="none" w:sz="0" w:space="0" w:color="auto"/>
            <w:bottom w:val="none" w:sz="0" w:space="0" w:color="auto"/>
            <w:right w:val="none" w:sz="0" w:space="0" w:color="auto"/>
          </w:divBdr>
        </w:div>
        <w:div w:id="1791314870">
          <w:marLeft w:val="640"/>
          <w:marRight w:val="0"/>
          <w:marTop w:val="0"/>
          <w:marBottom w:val="0"/>
          <w:divBdr>
            <w:top w:val="none" w:sz="0" w:space="0" w:color="auto"/>
            <w:left w:val="none" w:sz="0" w:space="0" w:color="auto"/>
            <w:bottom w:val="none" w:sz="0" w:space="0" w:color="auto"/>
            <w:right w:val="none" w:sz="0" w:space="0" w:color="auto"/>
          </w:divBdr>
        </w:div>
        <w:div w:id="817115263">
          <w:marLeft w:val="640"/>
          <w:marRight w:val="0"/>
          <w:marTop w:val="0"/>
          <w:marBottom w:val="0"/>
          <w:divBdr>
            <w:top w:val="none" w:sz="0" w:space="0" w:color="auto"/>
            <w:left w:val="none" w:sz="0" w:space="0" w:color="auto"/>
            <w:bottom w:val="none" w:sz="0" w:space="0" w:color="auto"/>
            <w:right w:val="none" w:sz="0" w:space="0" w:color="auto"/>
          </w:divBdr>
        </w:div>
        <w:div w:id="156305790">
          <w:marLeft w:val="640"/>
          <w:marRight w:val="0"/>
          <w:marTop w:val="0"/>
          <w:marBottom w:val="0"/>
          <w:divBdr>
            <w:top w:val="none" w:sz="0" w:space="0" w:color="auto"/>
            <w:left w:val="none" w:sz="0" w:space="0" w:color="auto"/>
            <w:bottom w:val="none" w:sz="0" w:space="0" w:color="auto"/>
            <w:right w:val="none" w:sz="0" w:space="0" w:color="auto"/>
          </w:divBdr>
        </w:div>
        <w:div w:id="1060790740">
          <w:marLeft w:val="640"/>
          <w:marRight w:val="0"/>
          <w:marTop w:val="0"/>
          <w:marBottom w:val="0"/>
          <w:divBdr>
            <w:top w:val="none" w:sz="0" w:space="0" w:color="auto"/>
            <w:left w:val="none" w:sz="0" w:space="0" w:color="auto"/>
            <w:bottom w:val="none" w:sz="0" w:space="0" w:color="auto"/>
            <w:right w:val="none" w:sz="0" w:space="0" w:color="auto"/>
          </w:divBdr>
        </w:div>
        <w:div w:id="402920843">
          <w:marLeft w:val="640"/>
          <w:marRight w:val="0"/>
          <w:marTop w:val="0"/>
          <w:marBottom w:val="0"/>
          <w:divBdr>
            <w:top w:val="none" w:sz="0" w:space="0" w:color="auto"/>
            <w:left w:val="none" w:sz="0" w:space="0" w:color="auto"/>
            <w:bottom w:val="none" w:sz="0" w:space="0" w:color="auto"/>
            <w:right w:val="none" w:sz="0" w:space="0" w:color="auto"/>
          </w:divBdr>
        </w:div>
        <w:div w:id="263729884">
          <w:marLeft w:val="640"/>
          <w:marRight w:val="0"/>
          <w:marTop w:val="0"/>
          <w:marBottom w:val="0"/>
          <w:divBdr>
            <w:top w:val="none" w:sz="0" w:space="0" w:color="auto"/>
            <w:left w:val="none" w:sz="0" w:space="0" w:color="auto"/>
            <w:bottom w:val="none" w:sz="0" w:space="0" w:color="auto"/>
            <w:right w:val="none" w:sz="0" w:space="0" w:color="auto"/>
          </w:divBdr>
        </w:div>
        <w:div w:id="1000811359">
          <w:marLeft w:val="640"/>
          <w:marRight w:val="0"/>
          <w:marTop w:val="0"/>
          <w:marBottom w:val="0"/>
          <w:divBdr>
            <w:top w:val="none" w:sz="0" w:space="0" w:color="auto"/>
            <w:left w:val="none" w:sz="0" w:space="0" w:color="auto"/>
            <w:bottom w:val="none" w:sz="0" w:space="0" w:color="auto"/>
            <w:right w:val="none" w:sz="0" w:space="0" w:color="auto"/>
          </w:divBdr>
        </w:div>
      </w:divsChild>
    </w:div>
    <w:div w:id="1879320201">
      <w:bodyDiv w:val="1"/>
      <w:marLeft w:val="0"/>
      <w:marRight w:val="0"/>
      <w:marTop w:val="0"/>
      <w:marBottom w:val="0"/>
      <w:divBdr>
        <w:top w:val="none" w:sz="0" w:space="0" w:color="auto"/>
        <w:left w:val="none" w:sz="0" w:space="0" w:color="auto"/>
        <w:bottom w:val="none" w:sz="0" w:space="0" w:color="auto"/>
        <w:right w:val="none" w:sz="0" w:space="0" w:color="auto"/>
      </w:divBdr>
      <w:divsChild>
        <w:div w:id="1189025723">
          <w:marLeft w:val="640"/>
          <w:marRight w:val="0"/>
          <w:marTop w:val="0"/>
          <w:marBottom w:val="0"/>
          <w:divBdr>
            <w:top w:val="none" w:sz="0" w:space="0" w:color="auto"/>
            <w:left w:val="none" w:sz="0" w:space="0" w:color="auto"/>
            <w:bottom w:val="none" w:sz="0" w:space="0" w:color="auto"/>
            <w:right w:val="none" w:sz="0" w:space="0" w:color="auto"/>
          </w:divBdr>
        </w:div>
        <w:div w:id="1674257576">
          <w:marLeft w:val="640"/>
          <w:marRight w:val="0"/>
          <w:marTop w:val="0"/>
          <w:marBottom w:val="0"/>
          <w:divBdr>
            <w:top w:val="none" w:sz="0" w:space="0" w:color="auto"/>
            <w:left w:val="none" w:sz="0" w:space="0" w:color="auto"/>
            <w:bottom w:val="none" w:sz="0" w:space="0" w:color="auto"/>
            <w:right w:val="none" w:sz="0" w:space="0" w:color="auto"/>
          </w:divBdr>
        </w:div>
        <w:div w:id="1193156021">
          <w:marLeft w:val="640"/>
          <w:marRight w:val="0"/>
          <w:marTop w:val="0"/>
          <w:marBottom w:val="0"/>
          <w:divBdr>
            <w:top w:val="none" w:sz="0" w:space="0" w:color="auto"/>
            <w:left w:val="none" w:sz="0" w:space="0" w:color="auto"/>
            <w:bottom w:val="none" w:sz="0" w:space="0" w:color="auto"/>
            <w:right w:val="none" w:sz="0" w:space="0" w:color="auto"/>
          </w:divBdr>
        </w:div>
        <w:div w:id="961307534">
          <w:marLeft w:val="640"/>
          <w:marRight w:val="0"/>
          <w:marTop w:val="0"/>
          <w:marBottom w:val="0"/>
          <w:divBdr>
            <w:top w:val="none" w:sz="0" w:space="0" w:color="auto"/>
            <w:left w:val="none" w:sz="0" w:space="0" w:color="auto"/>
            <w:bottom w:val="none" w:sz="0" w:space="0" w:color="auto"/>
            <w:right w:val="none" w:sz="0" w:space="0" w:color="auto"/>
          </w:divBdr>
        </w:div>
        <w:div w:id="1751848913">
          <w:marLeft w:val="640"/>
          <w:marRight w:val="0"/>
          <w:marTop w:val="0"/>
          <w:marBottom w:val="0"/>
          <w:divBdr>
            <w:top w:val="none" w:sz="0" w:space="0" w:color="auto"/>
            <w:left w:val="none" w:sz="0" w:space="0" w:color="auto"/>
            <w:bottom w:val="none" w:sz="0" w:space="0" w:color="auto"/>
            <w:right w:val="none" w:sz="0" w:space="0" w:color="auto"/>
          </w:divBdr>
        </w:div>
        <w:div w:id="706688259">
          <w:marLeft w:val="640"/>
          <w:marRight w:val="0"/>
          <w:marTop w:val="0"/>
          <w:marBottom w:val="0"/>
          <w:divBdr>
            <w:top w:val="none" w:sz="0" w:space="0" w:color="auto"/>
            <w:left w:val="none" w:sz="0" w:space="0" w:color="auto"/>
            <w:bottom w:val="none" w:sz="0" w:space="0" w:color="auto"/>
            <w:right w:val="none" w:sz="0" w:space="0" w:color="auto"/>
          </w:divBdr>
        </w:div>
        <w:div w:id="1079400846">
          <w:marLeft w:val="640"/>
          <w:marRight w:val="0"/>
          <w:marTop w:val="0"/>
          <w:marBottom w:val="0"/>
          <w:divBdr>
            <w:top w:val="none" w:sz="0" w:space="0" w:color="auto"/>
            <w:left w:val="none" w:sz="0" w:space="0" w:color="auto"/>
            <w:bottom w:val="none" w:sz="0" w:space="0" w:color="auto"/>
            <w:right w:val="none" w:sz="0" w:space="0" w:color="auto"/>
          </w:divBdr>
        </w:div>
        <w:div w:id="1035495885">
          <w:marLeft w:val="640"/>
          <w:marRight w:val="0"/>
          <w:marTop w:val="0"/>
          <w:marBottom w:val="0"/>
          <w:divBdr>
            <w:top w:val="none" w:sz="0" w:space="0" w:color="auto"/>
            <w:left w:val="none" w:sz="0" w:space="0" w:color="auto"/>
            <w:bottom w:val="none" w:sz="0" w:space="0" w:color="auto"/>
            <w:right w:val="none" w:sz="0" w:space="0" w:color="auto"/>
          </w:divBdr>
        </w:div>
        <w:div w:id="123934939">
          <w:marLeft w:val="640"/>
          <w:marRight w:val="0"/>
          <w:marTop w:val="0"/>
          <w:marBottom w:val="0"/>
          <w:divBdr>
            <w:top w:val="none" w:sz="0" w:space="0" w:color="auto"/>
            <w:left w:val="none" w:sz="0" w:space="0" w:color="auto"/>
            <w:bottom w:val="none" w:sz="0" w:space="0" w:color="auto"/>
            <w:right w:val="none" w:sz="0" w:space="0" w:color="auto"/>
          </w:divBdr>
        </w:div>
        <w:div w:id="391003132">
          <w:marLeft w:val="640"/>
          <w:marRight w:val="0"/>
          <w:marTop w:val="0"/>
          <w:marBottom w:val="0"/>
          <w:divBdr>
            <w:top w:val="none" w:sz="0" w:space="0" w:color="auto"/>
            <w:left w:val="none" w:sz="0" w:space="0" w:color="auto"/>
            <w:bottom w:val="none" w:sz="0" w:space="0" w:color="auto"/>
            <w:right w:val="none" w:sz="0" w:space="0" w:color="auto"/>
          </w:divBdr>
        </w:div>
        <w:div w:id="1225409222">
          <w:marLeft w:val="640"/>
          <w:marRight w:val="0"/>
          <w:marTop w:val="0"/>
          <w:marBottom w:val="0"/>
          <w:divBdr>
            <w:top w:val="none" w:sz="0" w:space="0" w:color="auto"/>
            <w:left w:val="none" w:sz="0" w:space="0" w:color="auto"/>
            <w:bottom w:val="none" w:sz="0" w:space="0" w:color="auto"/>
            <w:right w:val="none" w:sz="0" w:space="0" w:color="auto"/>
          </w:divBdr>
        </w:div>
        <w:div w:id="1425223340">
          <w:marLeft w:val="640"/>
          <w:marRight w:val="0"/>
          <w:marTop w:val="0"/>
          <w:marBottom w:val="0"/>
          <w:divBdr>
            <w:top w:val="none" w:sz="0" w:space="0" w:color="auto"/>
            <w:left w:val="none" w:sz="0" w:space="0" w:color="auto"/>
            <w:bottom w:val="none" w:sz="0" w:space="0" w:color="auto"/>
            <w:right w:val="none" w:sz="0" w:space="0" w:color="auto"/>
          </w:divBdr>
        </w:div>
        <w:div w:id="166211895">
          <w:marLeft w:val="640"/>
          <w:marRight w:val="0"/>
          <w:marTop w:val="0"/>
          <w:marBottom w:val="0"/>
          <w:divBdr>
            <w:top w:val="none" w:sz="0" w:space="0" w:color="auto"/>
            <w:left w:val="none" w:sz="0" w:space="0" w:color="auto"/>
            <w:bottom w:val="none" w:sz="0" w:space="0" w:color="auto"/>
            <w:right w:val="none" w:sz="0" w:space="0" w:color="auto"/>
          </w:divBdr>
        </w:div>
        <w:div w:id="497042898">
          <w:marLeft w:val="640"/>
          <w:marRight w:val="0"/>
          <w:marTop w:val="0"/>
          <w:marBottom w:val="0"/>
          <w:divBdr>
            <w:top w:val="none" w:sz="0" w:space="0" w:color="auto"/>
            <w:left w:val="none" w:sz="0" w:space="0" w:color="auto"/>
            <w:bottom w:val="none" w:sz="0" w:space="0" w:color="auto"/>
            <w:right w:val="none" w:sz="0" w:space="0" w:color="auto"/>
          </w:divBdr>
        </w:div>
        <w:div w:id="398023804">
          <w:marLeft w:val="640"/>
          <w:marRight w:val="0"/>
          <w:marTop w:val="0"/>
          <w:marBottom w:val="0"/>
          <w:divBdr>
            <w:top w:val="none" w:sz="0" w:space="0" w:color="auto"/>
            <w:left w:val="none" w:sz="0" w:space="0" w:color="auto"/>
            <w:bottom w:val="none" w:sz="0" w:space="0" w:color="auto"/>
            <w:right w:val="none" w:sz="0" w:space="0" w:color="auto"/>
          </w:divBdr>
        </w:div>
        <w:div w:id="338192382">
          <w:marLeft w:val="640"/>
          <w:marRight w:val="0"/>
          <w:marTop w:val="0"/>
          <w:marBottom w:val="0"/>
          <w:divBdr>
            <w:top w:val="none" w:sz="0" w:space="0" w:color="auto"/>
            <w:left w:val="none" w:sz="0" w:space="0" w:color="auto"/>
            <w:bottom w:val="none" w:sz="0" w:space="0" w:color="auto"/>
            <w:right w:val="none" w:sz="0" w:space="0" w:color="auto"/>
          </w:divBdr>
        </w:div>
        <w:div w:id="434398818">
          <w:marLeft w:val="640"/>
          <w:marRight w:val="0"/>
          <w:marTop w:val="0"/>
          <w:marBottom w:val="0"/>
          <w:divBdr>
            <w:top w:val="none" w:sz="0" w:space="0" w:color="auto"/>
            <w:left w:val="none" w:sz="0" w:space="0" w:color="auto"/>
            <w:bottom w:val="none" w:sz="0" w:space="0" w:color="auto"/>
            <w:right w:val="none" w:sz="0" w:space="0" w:color="auto"/>
          </w:divBdr>
        </w:div>
        <w:div w:id="1494756287">
          <w:marLeft w:val="640"/>
          <w:marRight w:val="0"/>
          <w:marTop w:val="0"/>
          <w:marBottom w:val="0"/>
          <w:divBdr>
            <w:top w:val="none" w:sz="0" w:space="0" w:color="auto"/>
            <w:left w:val="none" w:sz="0" w:space="0" w:color="auto"/>
            <w:bottom w:val="none" w:sz="0" w:space="0" w:color="auto"/>
            <w:right w:val="none" w:sz="0" w:space="0" w:color="auto"/>
          </w:divBdr>
        </w:div>
        <w:div w:id="1179853039">
          <w:marLeft w:val="640"/>
          <w:marRight w:val="0"/>
          <w:marTop w:val="0"/>
          <w:marBottom w:val="0"/>
          <w:divBdr>
            <w:top w:val="none" w:sz="0" w:space="0" w:color="auto"/>
            <w:left w:val="none" w:sz="0" w:space="0" w:color="auto"/>
            <w:bottom w:val="none" w:sz="0" w:space="0" w:color="auto"/>
            <w:right w:val="none" w:sz="0" w:space="0" w:color="auto"/>
          </w:divBdr>
        </w:div>
        <w:div w:id="1941525473">
          <w:marLeft w:val="640"/>
          <w:marRight w:val="0"/>
          <w:marTop w:val="0"/>
          <w:marBottom w:val="0"/>
          <w:divBdr>
            <w:top w:val="none" w:sz="0" w:space="0" w:color="auto"/>
            <w:left w:val="none" w:sz="0" w:space="0" w:color="auto"/>
            <w:bottom w:val="none" w:sz="0" w:space="0" w:color="auto"/>
            <w:right w:val="none" w:sz="0" w:space="0" w:color="auto"/>
          </w:divBdr>
        </w:div>
        <w:div w:id="1975327134">
          <w:marLeft w:val="640"/>
          <w:marRight w:val="0"/>
          <w:marTop w:val="0"/>
          <w:marBottom w:val="0"/>
          <w:divBdr>
            <w:top w:val="none" w:sz="0" w:space="0" w:color="auto"/>
            <w:left w:val="none" w:sz="0" w:space="0" w:color="auto"/>
            <w:bottom w:val="none" w:sz="0" w:space="0" w:color="auto"/>
            <w:right w:val="none" w:sz="0" w:space="0" w:color="auto"/>
          </w:divBdr>
        </w:div>
        <w:div w:id="1593276439">
          <w:marLeft w:val="640"/>
          <w:marRight w:val="0"/>
          <w:marTop w:val="0"/>
          <w:marBottom w:val="0"/>
          <w:divBdr>
            <w:top w:val="none" w:sz="0" w:space="0" w:color="auto"/>
            <w:left w:val="none" w:sz="0" w:space="0" w:color="auto"/>
            <w:bottom w:val="none" w:sz="0" w:space="0" w:color="auto"/>
            <w:right w:val="none" w:sz="0" w:space="0" w:color="auto"/>
          </w:divBdr>
        </w:div>
        <w:div w:id="1025405400">
          <w:marLeft w:val="640"/>
          <w:marRight w:val="0"/>
          <w:marTop w:val="0"/>
          <w:marBottom w:val="0"/>
          <w:divBdr>
            <w:top w:val="none" w:sz="0" w:space="0" w:color="auto"/>
            <w:left w:val="none" w:sz="0" w:space="0" w:color="auto"/>
            <w:bottom w:val="none" w:sz="0" w:space="0" w:color="auto"/>
            <w:right w:val="none" w:sz="0" w:space="0" w:color="auto"/>
          </w:divBdr>
        </w:div>
        <w:div w:id="406535518">
          <w:marLeft w:val="640"/>
          <w:marRight w:val="0"/>
          <w:marTop w:val="0"/>
          <w:marBottom w:val="0"/>
          <w:divBdr>
            <w:top w:val="none" w:sz="0" w:space="0" w:color="auto"/>
            <w:left w:val="none" w:sz="0" w:space="0" w:color="auto"/>
            <w:bottom w:val="none" w:sz="0" w:space="0" w:color="auto"/>
            <w:right w:val="none" w:sz="0" w:space="0" w:color="auto"/>
          </w:divBdr>
        </w:div>
        <w:div w:id="1497498067">
          <w:marLeft w:val="640"/>
          <w:marRight w:val="0"/>
          <w:marTop w:val="0"/>
          <w:marBottom w:val="0"/>
          <w:divBdr>
            <w:top w:val="none" w:sz="0" w:space="0" w:color="auto"/>
            <w:left w:val="none" w:sz="0" w:space="0" w:color="auto"/>
            <w:bottom w:val="none" w:sz="0" w:space="0" w:color="auto"/>
            <w:right w:val="none" w:sz="0" w:space="0" w:color="auto"/>
          </w:divBdr>
        </w:div>
        <w:div w:id="1976370533">
          <w:marLeft w:val="640"/>
          <w:marRight w:val="0"/>
          <w:marTop w:val="0"/>
          <w:marBottom w:val="0"/>
          <w:divBdr>
            <w:top w:val="none" w:sz="0" w:space="0" w:color="auto"/>
            <w:left w:val="none" w:sz="0" w:space="0" w:color="auto"/>
            <w:bottom w:val="none" w:sz="0" w:space="0" w:color="auto"/>
            <w:right w:val="none" w:sz="0" w:space="0" w:color="auto"/>
          </w:divBdr>
        </w:div>
        <w:div w:id="149294913">
          <w:marLeft w:val="640"/>
          <w:marRight w:val="0"/>
          <w:marTop w:val="0"/>
          <w:marBottom w:val="0"/>
          <w:divBdr>
            <w:top w:val="none" w:sz="0" w:space="0" w:color="auto"/>
            <w:left w:val="none" w:sz="0" w:space="0" w:color="auto"/>
            <w:bottom w:val="none" w:sz="0" w:space="0" w:color="auto"/>
            <w:right w:val="none" w:sz="0" w:space="0" w:color="auto"/>
          </w:divBdr>
        </w:div>
        <w:div w:id="962348930">
          <w:marLeft w:val="640"/>
          <w:marRight w:val="0"/>
          <w:marTop w:val="0"/>
          <w:marBottom w:val="0"/>
          <w:divBdr>
            <w:top w:val="none" w:sz="0" w:space="0" w:color="auto"/>
            <w:left w:val="none" w:sz="0" w:space="0" w:color="auto"/>
            <w:bottom w:val="none" w:sz="0" w:space="0" w:color="auto"/>
            <w:right w:val="none" w:sz="0" w:space="0" w:color="auto"/>
          </w:divBdr>
        </w:div>
        <w:div w:id="1667895999">
          <w:marLeft w:val="640"/>
          <w:marRight w:val="0"/>
          <w:marTop w:val="0"/>
          <w:marBottom w:val="0"/>
          <w:divBdr>
            <w:top w:val="none" w:sz="0" w:space="0" w:color="auto"/>
            <w:left w:val="none" w:sz="0" w:space="0" w:color="auto"/>
            <w:bottom w:val="none" w:sz="0" w:space="0" w:color="auto"/>
            <w:right w:val="none" w:sz="0" w:space="0" w:color="auto"/>
          </w:divBdr>
        </w:div>
        <w:div w:id="752554280">
          <w:marLeft w:val="640"/>
          <w:marRight w:val="0"/>
          <w:marTop w:val="0"/>
          <w:marBottom w:val="0"/>
          <w:divBdr>
            <w:top w:val="none" w:sz="0" w:space="0" w:color="auto"/>
            <w:left w:val="none" w:sz="0" w:space="0" w:color="auto"/>
            <w:bottom w:val="none" w:sz="0" w:space="0" w:color="auto"/>
            <w:right w:val="none" w:sz="0" w:space="0" w:color="auto"/>
          </w:divBdr>
        </w:div>
        <w:div w:id="941110365">
          <w:marLeft w:val="640"/>
          <w:marRight w:val="0"/>
          <w:marTop w:val="0"/>
          <w:marBottom w:val="0"/>
          <w:divBdr>
            <w:top w:val="none" w:sz="0" w:space="0" w:color="auto"/>
            <w:left w:val="none" w:sz="0" w:space="0" w:color="auto"/>
            <w:bottom w:val="none" w:sz="0" w:space="0" w:color="auto"/>
            <w:right w:val="none" w:sz="0" w:space="0" w:color="auto"/>
          </w:divBdr>
        </w:div>
        <w:div w:id="2022387252">
          <w:marLeft w:val="640"/>
          <w:marRight w:val="0"/>
          <w:marTop w:val="0"/>
          <w:marBottom w:val="0"/>
          <w:divBdr>
            <w:top w:val="none" w:sz="0" w:space="0" w:color="auto"/>
            <w:left w:val="none" w:sz="0" w:space="0" w:color="auto"/>
            <w:bottom w:val="none" w:sz="0" w:space="0" w:color="auto"/>
            <w:right w:val="none" w:sz="0" w:space="0" w:color="auto"/>
          </w:divBdr>
        </w:div>
        <w:div w:id="645936836">
          <w:marLeft w:val="640"/>
          <w:marRight w:val="0"/>
          <w:marTop w:val="0"/>
          <w:marBottom w:val="0"/>
          <w:divBdr>
            <w:top w:val="none" w:sz="0" w:space="0" w:color="auto"/>
            <w:left w:val="none" w:sz="0" w:space="0" w:color="auto"/>
            <w:bottom w:val="none" w:sz="0" w:space="0" w:color="auto"/>
            <w:right w:val="none" w:sz="0" w:space="0" w:color="auto"/>
          </w:divBdr>
        </w:div>
        <w:div w:id="305941575">
          <w:marLeft w:val="640"/>
          <w:marRight w:val="0"/>
          <w:marTop w:val="0"/>
          <w:marBottom w:val="0"/>
          <w:divBdr>
            <w:top w:val="none" w:sz="0" w:space="0" w:color="auto"/>
            <w:left w:val="none" w:sz="0" w:space="0" w:color="auto"/>
            <w:bottom w:val="none" w:sz="0" w:space="0" w:color="auto"/>
            <w:right w:val="none" w:sz="0" w:space="0" w:color="auto"/>
          </w:divBdr>
        </w:div>
        <w:div w:id="1689872141">
          <w:marLeft w:val="640"/>
          <w:marRight w:val="0"/>
          <w:marTop w:val="0"/>
          <w:marBottom w:val="0"/>
          <w:divBdr>
            <w:top w:val="none" w:sz="0" w:space="0" w:color="auto"/>
            <w:left w:val="none" w:sz="0" w:space="0" w:color="auto"/>
            <w:bottom w:val="none" w:sz="0" w:space="0" w:color="auto"/>
            <w:right w:val="none" w:sz="0" w:space="0" w:color="auto"/>
          </w:divBdr>
        </w:div>
        <w:div w:id="36786403">
          <w:marLeft w:val="640"/>
          <w:marRight w:val="0"/>
          <w:marTop w:val="0"/>
          <w:marBottom w:val="0"/>
          <w:divBdr>
            <w:top w:val="none" w:sz="0" w:space="0" w:color="auto"/>
            <w:left w:val="none" w:sz="0" w:space="0" w:color="auto"/>
            <w:bottom w:val="none" w:sz="0" w:space="0" w:color="auto"/>
            <w:right w:val="none" w:sz="0" w:space="0" w:color="auto"/>
          </w:divBdr>
        </w:div>
        <w:div w:id="711534836">
          <w:marLeft w:val="640"/>
          <w:marRight w:val="0"/>
          <w:marTop w:val="0"/>
          <w:marBottom w:val="0"/>
          <w:divBdr>
            <w:top w:val="none" w:sz="0" w:space="0" w:color="auto"/>
            <w:left w:val="none" w:sz="0" w:space="0" w:color="auto"/>
            <w:bottom w:val="none" w:sz="0" w:space="0" w:color="auto"/>
            <w:right w:val="none" w:sz="0" w:space="0" w:color="auto"/>
          </w:divBdr>
        </w:div>
        <w:div w:id="783378321">
          <w:marLeft w:val="640"/>
          <w:marRight w:val="0"/>
          <w:marTop w:val="0"/>
          <w:marBottom w:val="0"/>
          <w:divBdr>
            <w:top w:val="none" w:sz="0" w:space="0" w:color="auto"/>
            <w:left w:val="none" w:sz="0" w:space="0" w:color="auto"/>
            <w:bottom w:val="none" w:sz="0" w:space="0" w:color="auto"/>
            <w:right w:val="none" w:sz="0" w:space="0" w:color="auto"/>
          </w:divBdr>
        </w:div>
        <w:div w:id="1106731070">
          <w:marLeft w:val="640"/>
          <w:marRight w:val="0"/>
          <w:marTop w:val="0"/>
          <w:marBottom w:val="0"/>
          <w:divBdr>
            <w:top w:val="none" w:sz="0" w:space="0" w:color="auto"/>
            <w:left w:val="none" w:sz="0" w:space="0" w:color="auto"/>
            <w:bottom w:val="none" w:sz="0" w:space="0" w:color="auto"/>
            <w:right w:val="none" w:sz="0" w:space="0" w:color="auto"/>
          </w:divBdr>
        </w:div>
        <w:div w:id="1461264547">
          <w:marLeft w:val="640"/>
          <w:marRight w:val="0"/>
          <w:marTop w:val="0"/>
          <w:marBottom w:val="0"/>
          <w:divBdr>
            <w:top w:val="none" w:sz="0" w:space="0" w:color="auto"/>
            <w:left w:val="none" w:sz="0" w:space="0" w:color="auto"/>
            <w:bottom w:val="none" w:sz="0" w:space="0" w:color="auto"/>
            <w:right w:val="none" w:sz="0" w:space="0" w:color="auto"/>
          </w:divBdr>
        </w:div>
        <w:div w:id="814227332">
          <w:marLeft w:val="640"/>
          <w:marRight w:val="0"/>
          <w:marTop w:val="0"/>
          <w:marBottom w:val="0"/>
          <w:divBdr>
            <w:top w:val="none" w:sz="0" w:space="0" w:color="auto"/>
            <w:left w:val="none" w:sz="0" w:space="0" w:color="auto"/>
            <w:bottom w:val="none" w:sz="0" w:space="0" w:color="auto"/>
            <w:right w:val="none" w:sz="0" w:space="0" w:color="auto"/>
          </w:divBdr>
        </w:div>
        <w:div w:id="788550499">
          <w:marLeft w:val="640"/>
          <w:marRight w:val="0"/>
          <w:marTop w:val="0"/>
          <w:marBottom w:val="0"/>
          <w:divBdr>
            <w:top w:val="none" w:sz="0" w:space="0" w:color="auto"/>
            <w:left w:val="none" w:sz="0" w:space="0" w:color="auto"/>
            <w:bottom w:val="none" w:sz="0" w:space="0" w:color="auto"/>
            <w:right w:val="none" w:sz="0" w:space="0" w:color="auto"/>
          </w:divBdr>
        </w:div>
        <w:div w:id="300503632">
          <w:marLeft w:val="640"/>
          <w:marRight w:val="0"/>
          <w:marTop w:val="0"/>
          <w:marBottom w:val="0"/>
          <w:divBdr>
            <w:top w:val="none" w:sz="0" w:space="0" w:color="auto"/>
            <w:left w:val="none" w:sz="0" w:space="0" w:color="auto"/>
            <w:bottom w:val="none" w:sz="0" w:space="0" w:color="auto"/>
            <w:right w:val="none" w:sz="0" w:space="0" w:color="auto"/>
          </w:divBdr>
        </w:div>
        <w:div w:id="1997413818">
          <w:marLeft w:val="640"/>
          <w:marRight w:val="0"/>
          <w:marTop w:val="0"/>
          <w:marBottom w:val="0"/>
          <w:divBdr>
            <w:top w:val="none" w:sz="0" w:space="0" w:color="auto"/>
            <w:left w:val="none" w:sz="0" w:space="0" w:color="auto"/>
            <w:bottom w:val="none" w:sz="0" w:space="0" w:color="auto"/>
            <w:right w:val="none" w:sz="0" w:space="0" w:color="auto"/>
          </w:divBdr>
        </w:div>
        <w:div w:id="2099326466">
          <w:marLeft w:val="640"/>
          <w:marRight w:val="0"/>
          <w:marTop w:val="0"/>
          <w:marBottom w:val="0"/>
          <w:divBdr>
            <w:top w:val="none" w:sz="0" w:space="0" w:color="auto"/>
            <w:left w:val="none" w:sz="0" w:space="0" w:color="auto"/>
            <w:bottom w:val="none" w:sz="0" w:space="0" w:color="auto"/>
            <w:right w:val="none" w:sz="0" w:space="0" w:color="auto"/>
          </w:divBdr>
        </w:div>
        <w:div w:id="305862457">
          <w:marLeft w:val="640"/>
          <w:marRight w:val="0"/>
          <w:marTop w:val="0"/>
          <w:marBottom w:val="0"/>
          <w:divBdr>
            <w:top w:val="none" w:sz="0" w:space="0" w:color="auto"/>
            <w:left w:val="none" w:sz="0" w:space="0" w:color="auto"/>
            <w:bottom w:val="none" w:sz="0" w:space="0" w:color="auto"/>
            <w:right w:val="none" w:sz="0" w:space="0" w:color="auto"/>
          </w:divBdr>
        </w:div>
        <w:div w:id="2129274650">
          <w:marLeft w:val="640"/>
          <w:marRight w:val="0"/>
          <w:marTop w:val="0"/>
          <w:marBottom w:val="0"/>
          <w:divBdr>
            <w:top w:val="none" w:sz="0" w:space="0" w:color="auto"/>
            <w:left w:val="none" w:sz="0" w:space="0" w:color="auto"/>
            <w:bottom w:val="none" w:sz="0" w:space="0" w:color="auto"/>
            <w:right w:val="none" w:sz="0" w:space="0" w:color="auto"/>
          </w:divBdr>
        </w:div>
        <w:div w:id="823816641">
          <w:marLeft w:val="640"/>
          <w:marRight w:val="0"/>
          <w:marTop w:val="0"/>
          <w:marBottom w:val="0"/>
          <w:divBdr>
            <w:top w:val="none" w:sz="0" w:space="0" w:color="auto"/>
            <w:left w:val="none" w:sz="0" w:space="0" w:color="auto"/>
            <w:bottom w:val="none" w:sz="0" w:space="0" w:color="auto"/>
            <w:right w:val="none" w:sz="0" w:space="0" w:color="auto"/>
          </w:divBdr>
        </w:div>
        <w:div w:id="453056943">
          <w:marLeft w:val="640"/>
          <w:marRight w:val="0"/>
          <w:marTop w:val="0"/>
          <w:marBottom w:val="0"/>
          <w:divBdr>
            <w:top w:val="none" w:sz="0" w:space="0" w:color="auto"/>
            <w:left w:val="none" w:sz="0" w:space="0" w:color="auto"/>
            <w:bottom w:val="none" w:sz="0" w:space="0" w:color="auto"/>
            <w:right w:val="none" w:sz="0" w:space="0" w:color="auto"/>
          </w:divBdr>
        </w:div>
        <w:div w:id="1597210071">
          <w:marLeft w:val="640"/>
          <w:marRight w:val="0"/>
          <w:marTop w:val="0"/>
          <w:marBottom w:val="0"/>
          <w:divBdr>
            <w:top w:val="none" w:sz="0" w:space="0" w:color="auto"/>
            <w:left w:val="none" w:sz="0" w:space="0" w:color="auto"/>
            <w:bottom w:val="none" w:sz="0" w:space="0" w:color="auto"/>
            <w:right w:val="none" w:sz="0" w:space="0" w:color="auto"/>
          </w:divBdr>
        </w:div>
        <w:div w:id="1333021154">
          <w:marLeft w:val="640"/>
          <w:marRight w:val="0"/>
          <w:marTop w:val="0"/>
          <w:marBottom w:val="0"/>
          <w:divBdr>
            <w:top w:val="none" w:sz="0" w:space="0" w:color="auto"/>
            <w:left w:val="none" w:sz="0" w:space="0" w:color="auto"/>
            <w:bottom w:val="none" w:sz="0" w:space="0" w:color="auto"/>
            <w:right w:val="none" w:sz="0" w:space="0" w:color="auto"/>
          </w:divBdr>
        </w:div>
        <w:div w:id="1901288952">
          <w:marLeft w:val="640"/>
          <w:marRight w:val="0"/>
          <w:marTop w:val="0"/>
          <w:marBottom w:val="0"/>
          <w:divBdr>
            <w:top w:val="none" w:sz="0" w:space="0" w:color="auto"/>
            <w:left w:val="none" w:sz="0" w:space="0" w:color="auto"/>
            <w:bottom w:val="none" w:sz="0" w:space="0" w:color="auto"/>
            <w:right w:val="none" w:sz="0" w:space="0" w:color="auto"/>
          </w:divBdr>
        </w:div>
        <w:div w:id="87779680">
          <w:marLeft w:val="640"/>
          <w:marRight w:val="0"/>
          <w:marTop w:val="0"/>
          <w:marBottom w:val="0"/>
          <w:divBdr>
            <w:top w:val="none" w:sz="0" w:space="0" w:color="auto"/>
            <w:left w:val="none" w:sz="0" w:space="0" w:color="auto"/>
            <w:bottom w:val="none" w:sz="0" w:space="0" w:color="auto"/>
            <w:right w:val="none" w:sz="0" w:space="0" w:color="auto"/>
          </w:divBdr>
        </w:div>
        <w:div w:id="830102933">
          <w:marLeft w:val="640"/>
          <w:marRight w:val="0"/>
          <w:marTop w:val="0"/>
          <w:marBottom w:val="0"/>
          <w:divBdr>
            <w:top w:val="none" w:sz="0" w:space="0" w:color="auto"/>
            <w:left w:val="none" w:sz="0" w:space="0" w:color="auto"/>
            <w:bottom w:val="none" w:sz="0" w:space="0" w:color="auto"/>
            <w:right w:val="none" w:sz="0" w:space="0" w:color="auto"/>
          </w:divBdr>
        </w:div>
        <w:div w:id="779254240">
          <w:marLeft w:val="640"/>
          <w:marRight w:val="0"/>
          <w:marTop w:val="0"/>
          <w:marBottom w:val="0"/>
          <w:divBdr>
            <w:top w:val="none" w:sz="0" w:space="0" w:color="auto"/>
            <w:left w:val="none" w:sz="0" w:space="0" w:color="auto"/>
            <w:bottom w:val="none" w:sz="0" w:space="0" w:color="auto"/>
            <w:right w:val="none" w:sz="0" w:space="0" w:color="auto"/>
          </w:divBdr>
        </w:div>
        <w:div w:id="670138207">
          <w:marLeft w:val="640"/>
          <w:marRight w:val="0"/>
          <w:marTop w:val="0"/>
          <w:marBottom w:val="0"/>
          <w:divBdr>
            <w:top w:val="none" w:sz="0" w:space="0" w:color="auto"/>
            <w:left w:val="none" w:sz="0" w:space="0" w:color="auto"/>
            <w:bottom w:val="none" w:sz="0" w:space="0" w:color="auto"/>
            <w:right w:val="none" w:sz="0" w:space="0" w:color="auto"/>
          </w:divBdr>
        </w:div>
        <w:div w:id="168521512">
          <w:marLeft w:val="640"/>
          <w:marRight w:val="0"/>
          <w:marTop w:val="0"/>
          <w:marBottom w:val="0"/>
          <w:divBdr>
            <w:top w:val="none" w:sz="0" w:space="0" w:color="auto"/>
            <w:left w:val="none" w:sz="0" w:space="0" w:color="auto"/>
            <w:bottom w:val="none" w:sz="0" w:space="0" w:color="auto"/>
            <w:right w:val="none" w:sz="0" w:space="0" w:color="auto"/>
          </w:divBdr>
        </w:div>
        <w:div w:id="1869440550">
          <w:marLeft w:val="640"/>
          <w:marRight w:val="0"/>
          <w:marTop w:val="0"/>
          <w:marBottom w:val="0"/>
          <w:divBdr>
            <w:top w:val="none" w:sz="0" w:space="0" w:color="auto"/>
            <w:left w:val="none" w:sz="0" w:space="0" w:color="auto"/>
            <w:bottom w:val="none" w:sz="0" w:space="0" w:color="auto"/>
            <w:right w:val="none" w:sz="0" w:space="0" w:color="auto"/>
          </w:divBdr>
        </w:div>
        <w:div w:id="1628311935">
          <w:marLeft w:val="640"/>
          <w:marRight w:val="0"/>
          <w:marTop w:val="0"/>
          <w:marBottom w:val="0"/>
          <w:divBdr>
            <w:top w:val="none" w:sz="0" w:space="0" w:color="auto"/>
            <w:left w:val="none" w:sz="0" w:space="0" w:color="auto"/>
            <w:bottom w:val="none" w:sz="0" w:space="0" w:color="auto"/>
            <w:right w:val="none" w:sz="0" w:space="0" w:color="auto"/>
          </w:divBdr>
        </w:div>
        <w:div w:id="1346861209">
          <w:marLeft w:val="640"/>
          <w:marRight w:val="0"/>
          <w:marTop w:val="0"/>
          <w:marBottom w:val="0"/>
          <w:divBdr>
            <w:top w:val="none" w:sz="0" w:space="0" w:color="auto"/>
            <w:left w:val="none" w:sz="0" w:space="0" w:color="auto"/>
            <w:bottom w:val="none" w:sz="0" w:space="0" w:color="auto"/>
            <w:right w:val="none" w:sz="0" w:space="0" w:color="auto"/>
          </w:divBdr>
        </w:div>
        <w:div w:id="1053508881">
          <w:marLeft w:val="640"/>
          <w:marRight w:val="0"/>
          <w:marTop w:val="0"/>
          <w:marBottom w:val="0"/>
          <w:divBdr>
            <w:top w:val="none" w:sz="0" w:space="0" w:color="auto"/>
            <w:left w:val="none" w:sz="0" w:space="0" w:color="auto"/>
            <w:bottom w:val="none" w:sz="0" w:space="0" w:color="auto"/>
            <w:right w:val="none" w:sz="0" w:space="0" w:color="auto"/>
          </w:divBdr>
        </w:div>
        <w:div w:id="1053776433">
          <w:marLeft w:val="640"/>
          <w:marRight w:val="0"/>
          <w:marTop w:val="0"/>
          <w:marBottom w:val="0"/>
          <w:divBdr>
            <w:top w:val="none" w:sz="0" w:space="0" w:color="auto"/>
            <w:left w:val="none" w:sz="0" w:space="0" w:color="auto"/>
            <w:bottom w:val="none" w:sz="0" w:space="0" w:color="auto"/>
            <w:right w:val="none" w:sz="0" w:space="0" w:color="auto"/>
          </w:divBdr>
        </w:div>
        <w:div w:id="1003626462">
          <w:marLeft w:val="640"/>
          <w:marRight w:val="0"/>
          <w:marTop w:val="0"/>
          <w:marBottom w:val="0"/>
          <w:divBdr>
            <w:top w:val="none" w:sz="0" w:space="0" w:color="auto"/>
            <w:left w:val="none" w:sz="0" w:space="0" w:color="auto"/>
            <w:bottom w:val="none" w:sz="0" w:space="0" w:color="auto"/>
            <w:right w:val="none" w:sz="0" w:space="0" w:color="auto"/>
          </w:divBdr>
        </w:div>
        <w:div w:id="457916450">
          <w:marLeft w:val="640"/>
          <w:marRight w:val="0"/>
          <w:marTop w:val="0"/>
          <w:marBottom w:val="0"/>
          <w:divBdr>
            <w:top w:val="none" w:sz="0" w:space="0" w:color="auto"/>
            <w:left w:val="none" w:sz="0" w:space="0" w:color="auto"/>
            <w:bottom w:val="none" w:sz="0" w:space="0" w:color="auto"/>
            <w:right w:val="none" w:sz="0" w:space="0" w:color="auto"/>
          </w:divBdr>
        </w:div>
        <w:div w:id="2005282751">
          <w:marLeft w:val="640"/>
          <w:marRight w:val="0"/>
          <w:marTop w:val="0"/>
          <w:marBottom w:val="0"/>
          <w:divBdr>
            <w:top w:val="none" w:sz="0" w:space="0" w:color="auto"/>
            <w:left w:val="none" w:sz="0" w:space="0" w:color="auto"/>
            <w:bottom w:val="none" w:sz="0" w:space="0" w:color="auto"/>
            <w:right w:val="none" w:sz="0" w:space="0" w:color="auto"/>
          </w:divBdr>
        </w:div>
        <w:div w:id="950237625">
          <w:marLeft w:val="640"/>
          <w:marRight w:val="0"/>
          <w:marTop w:val="0"/>
          <w:marBottom w:val="0"/>
          <w:divBdr>
            <w:top w:val="none" w:sz="0" w:space="0" w:color="auto"/>
            <w:left w:val="none" w:sz="0" w:space="0" w:color="auto"/>
            <w:bottom w:val="none" w:sz="0" w:space="0" w:color="auto"/>
            <w:right w:val="none" w:sz="0" w:space="0" w:color="auto"/>
          </w:divBdr>
        </w:div>
        <w:div w:id="1803451856">
          <w:marLeft w:val="640"/>
          <w:marRight w:val="0"/>
          <w:marTop w:val="0"/>
          <w:marBottom w:val="0"/>
          <w:divBdr>
            <w:top w:val="none" w:sz="0" w:space="0" w:color="auto"/>
            <w:left w:val="none" w:sz="0" w:space="0" w:color="auto"/>
            <w:bottom w:val="none" w:sz="0" w:space="0" w:color="auto"/>
            <w:right w:val="none" w:sz="0" w:space="0" w:color="auto"/>
          </w:divBdr>
        </w:div>
        <w:div w:id="1256327972">
          <w:marLeft w:val="640"/>
          <w:marRight w:val="0"/>
          <w:marTop w:val="0"/>
          <w:marBottom w:val="0"/>
          <w:divBdr>
            <w:top w:val="none" w:sz="0" w:space="0" w:color="auto"/>
            <w:left w:val="none" w:sz="0" w:space="0" w:color="auto"/>
            <w:bottom w:val="none" w:sz="0" w:space="0" w:color="auto"/>
            <w:right w:val="none" w:sz="0" w:space="0" w:color="auto"/>
          </w:divBdr>
        </w:div>
        <w:div w:id="1830901934">
          <w:marLeft w:val="640"/>
          <w:marRight w:val="0"/>
          <w:marTop w:val="0"/>
          <w:marBottom w:val="0"/>
          <w:divBdr>
            <w:top w:val="none" w:sz="0" w:space="0" w:color="auto"/>
            <w:left w:val="none" w:sz="0" w:space="0" w:color="auto"/>
            <w:bottom w:val="none" w:sz="0" w:space="0" w:color="auto"/>
            <w:right w:val="none" w:sz="0" w:space="0" w:color="auto"/>
          </w:divBdr>
        </w:div>
        <w:div w:id="703603492">
          <w:marLeft w:val="640"/>
          <w:marRight w:val="0"/>
          <w:marTop w:val="0"/>
          <w:marBottom w:val="0"/>
          <w:divBdr>
            <w:top w:val="none" w:sz="0" w:space="0" w:color="auto"/>
            <w:left w:val="none" w:sz="0" w:space="0" w:color="auto"/>
            <w:bottom w:val="none" w:sz="0" w:space="0" w:color="auto"/>
            <w:right w:val="none" w:sz="0" w:space="0" w:color="auto"/>
          </w:divBdr>
        </w:div>
        <w:div w:id="587734802">
          <w:marLeft w:val="640"/>
          <w:marRight w:val="0"/>
          <w:marTop w:val="0"/>
          <w:marBottom w:val="0"/>
          <w:divBdr>
            <w:top w:val="none" w:sz="0" w:space="0" w:color="auto"/>
            <w:left w:val="none" w:sz="0" w:space="0" w:color="auto"/>
            <w:bottom w:val="none" w:sz="0" w:space="0" w:color="auto"/>
            <w:right w:val="none" w:sz="0" w:space="0" w:color="auto"/>
          </w:divBdr>
        </w:div>
        <w:div w:id="2061441215">
          <w:marLeft w:val="640"/>
          <w:marRight w:val="0"/>
          <w:marTop w:val="0"/>
          <w:marBottom w:val="0"/>
          <w:divBdr>
            <w:top w:val="none" w:sz="0" w:space="0" w:color="auto"/>
            <w:left w:val="none" w:sz="0" w:space="0" w:color="auto"/>
            <w:bottom w:val="none" w:sz="0" w:space="0" w:color="auto"/>
            <w:right w:val="none" w:sz="0" w:space="0" w:color="auto"/>
          </w:divBdr>
        </w:div>
        <w:div w:id="1750423305">
          <w:marLeft w:val="640"/>
          <w:marRight w:val="0"/>
          <w:marTop w:val="0"/>
          <w:marBottom w:val="0"/>
          <w:divBdr>
            <w:top w:val="none" w:sz="0" w:space="0" w:color="auto"/>
            <w:left w:val="none" w:sz="0" w:space="0" w:color="auto"/>
            <w:bottom w:val="none" w:sz="0" w:space="0" w:color="auto"/>
            <w:right w:val="none" w:sz="0" w:space="0" w:color="auto"/>
          </w:divBdr>
        </w:div>
        <w:div w:id="439423054">
          <w:marLeft w:val="640"/>
          <w:marRight w:val="0"/>
          <w:marTop w:val="0"/>
          <w:marBottom w:val="0"/>
          <w:divBdr>
            <w:top w:val="none" w:sz="0" w:space="0" w:color="auto"/>
            <w:left w:val="none" w:sz="0" w:space="0" w:color="auto"/>
            <w:bottom w:val="none" w:sz="0" w:space="0" w:color="auto"/>
            <w:right w:val="none" w:sz="0" w:space="0" w:color="auto"/>
          </w:divBdr>
        </w:div>
        <w:div w:id="435566297">
          <w:marLeft w:val="640"/>
          <w:marRight w:val="0"/>
          <w:marTop w:val="0"/>
          <w:marBottom w:val="0"/>
          <w:divBdr>
            <w:top w:val="none" w:sz="0" w:space="0" w:color="auto"/>
            <w:left w:val="none" w:sz="0" w:space="0" w:color="auto"/>
            <w:bottom w:val="none" w:sz="0" w:space="0" w:color="auto"/>
            <w:right w:val="none" w:sz="0" w:space="0" w:color="auto"/>
          </w:divBdr>
        </w:div>
        <w:div w:id="1190803054">
          <w:marLeft w:val="640"/>
          <w:marRight w:val="0"/>
          <w:marTop w:val="0"/>
          <w:marBottom w:val="0"/>
          <w:divBdr>
            <w:top w:val="none" w:sz="0" w:space="0" w:color="auto"/>
            <w:left w:val="none" w:sz="0" w:space="0" w:color="auto"/>
            <w:bottom w:val="none" w:sz="0" w:space="0" w:color="auto"/>
            <w:right w:val="none" w:sz="0" w:space="0" w:color="auto"/>
          </w:divBdr>
        </w:div>
        <w:div w:id="1076707354">
          <w:marLeft w:val="640"/>
          <w:marRight w:val="0"/>
          <w:marTop w:val="0"/>
          <w:marBottom w:val="0"/>
          <w:divBdr>
            <w:top w:val="none" w:sz="0" w:space="0" w:color="auto"/>
            <w:left w:val="none" w:sz="0" w:space="0" w:color="auto"/>
            <w:bottom w:val="none" w:sz="0" w:space="0" w:color="auto"/>
            <w:right w:val="none" w:sz="0" w:space="0" w:color="auto"/>
          </w:divBdr>
        </w:div>
        <w:div w:id="1067190666">
          <w:marLeft w:val="640"/>
          <w:marRight w:val="0"/>
          <w:marTop w:val="0"/>
          <w:marBottom w:val="0"/>
          <w:divBdr>
            <w:top w:val="none" w:sz="0" w:space="0" w:color="auto"/>
            <w:left w:val="none" w:sz="0" w:space="0" w:color="auto"/>
            <w:bottom w:val="none" w:sz="0" w:space="0" w:color="auto"/>
            <w:right w:val="none" w:sz="0" w:space="0" w:color="auto"/>
          </w:divBdr>
        </w:div>
        <w:div w:id="1894659467">
          <w:marLeft w:val="640"/>
          <w:marRight w:val="0"/>
          <w:marTop w:val="0"/>
          <w:marBottom w:val="0"/>
          <w:divBdr>
            <w:top w:val="none" w:sz="0" w:space="0" w:color="auto"/>
            <w:left w:val="none" w:sz="0" w:space="0" w:color="auto"/>
            <w:bottom w:val="none" w:sz="0" w:space="0" w:color="auto"/>
            <w:right w:val="none" w:sz="0" w:space="0" w:color="auto"/>
          </w:divBdr>
        </w:div>
        <w:div w:id="950206778">
          <w:marLeft w:val="640"/>
          <w:marRight w:val="0"/>
          <w:marTop w:val="0"/>
          <w:marBottom w:val="0"/>
          <w:divBdr>
            <w:top w:val="none" w:sz="0" w:space="0" w:color="auto"/>
            <w:left w:val="none" w:sz="0" w:space="0" w:color="auto"/>
            <w:bottom w:val="none" w:sz="0" w:space="0" w:color="auto"/>
            <w:right w:val="none" w:sz="0" w:space="0" w:color="auto"/>
          </w:divBdr>
        </w:div>
        <w:div w:id="428357494">
          <w:marLeft w:val="640"/>
          <w:marRight w:val="0"/>
          <w:marTop w:val="0"/>
          <w:marBottom w:val="0"/>
          <w:divBdr>
            <w:top w:val="none" w:sz="0" w:space="0" w:color="auto"/>
            <w:left w:val="none" w:sz="0" w:space="0" w:color="auto"/>
            <w:bottom w:val="none" w:sz="0" w:space="0" w:color="auto"/>
            <w:right w:val="none" w:sz="0" w:space="0" w:color="auto"/>
          </w:divBdr>
        </w:div>
        <w:div w:id="1220819772">
          <w:marLeft w:val="640"/>
          <w:marRight w:val="0"/>
          <w:marTop w:val="0"/>
          <w:marBottom w:val="0"/>
          <w:divBdr>
            <w:top w:val="none" w:sz="0" w:space="0" w:color="auto"/>
            <w:left w:val="none" w:sz="0" w:space="0" w:color="auto"/>
            <w:bottom w:val="none" w:sz="0" w:space="0" w:color="auto"/>
            <w:right w:val="none" w:sz="0" w:space="0" w:color="auto"/>
          </w:divBdr>
        </w:div>
        <w:div w:id="257980168">
          <w:marLeft w:val="640"/>
          <w:marRight w:val="0"/>
          <w:marTop w:val="0"/>
          <w:marBottom w:val="0"/>
          <w:divBdr>
            <w:top w:val="none" w:sz="0" w:space="0" w:color="auto"/>
            <w:left w:val="none" w:sz="0" w:space="0" w:color="auto"/>
            <w:bottom w:val="none" w:sz="0" w:space="0" w:color="auto"/>
            <w:right w:val="none" w:sz="0" w:space="0" w:color="auto"/>
          </w:divBdr>
        </w:div>
        <w:div w:id="211508041">
          <w:marLeft w:val="640"/>
          <w:marRight w:val="0"/>
          <w:marTop w:val="0"/>
          <w:marBottom w:val="0"/>
          <w:divBdr>
            <w:top w:val="none" w:sz="0" w:space="0" w:color="auto"/>
            <w:left w:val="none" w:sz="0" w:space="0" w:color="auto"/>
            <w:bottom w:val="none" w:sz="0" w:space="0" w:color="auto"/>
            <w:right w:val="none" w:sz="0" w:space="0" w:color="auto"/>
          </w:divBdr>
        </w:div>
        <w:div w:id="540485894">
          <w:marLeft w:val="640"/>
          <w:marRight w:val="0"/>
          <w:marTop w:val="0"/>
          <w:marBottom w:val="0"/>
          <w:divBdr>
            <w:top w:val="none" w:sz="0" w:space="0" w:color="auto"/>
            <w:left w:val="none" w:sz="0" w:space="0" w:color="auto"/>
            <w:bottom w:val="none" w:sz="0" w:space="0" w:color="auto"/>
            <w:right w:val="none" w:sz="0" w:space="0" w:color="auto"/>
          </w:divBdr>
        </w:div>
        <w:div w:id="1724989033">
          <w:marLeft w:val="640"/>
          <w:marRight w:val="0"/>
          <w:marTop w:val="0"/>
          <w:marBottom w:val="0"/>
          <w:divBdr>
            <w:top w:val="none" w:sz="0" w:space="0" w:color="auto"/>
            <w:left w:val="none" w:sz="0" w:space="0" w:color="auto"/>
            <w:bottom w:val="none" w:sz="0" w:space="0" w:color="auto"/>
            <w:right w:val="none" w:sz="0" w:space="0" w:color="auto"/>
          </w:divBdr>
        </w:div>
        <w:div w:id="1598710140">
          <w:marLeft w:val="640"/>
          <w:marRight w:val="0"/>
          <w:marTop w:val="0"/>
          <w:marBottom w:val="0"/>
          <w:divBdr>
            <w:top w:val="none" w:sz="0" w:space="0" w:color="auto"/>
            <w:left w:val="none" w:sz="0" w:space="0" w:color="auto"/>
            <w:bottom w:val="none" w:sz="0" w:space="0" w:color="auto"/>
            <w:right w:val="none" w:sz="0" w:space="0" w:color="auto"/>
          </w:divBdr>
        </w:div>
        <w:div w:id="68968925">
          <w:marLeft w:val="640"/>
          <w:marRight w:val="0"/>
          <w:marTop w:val="0"/>
          <w:marBottom w:val="0"/>
          <w:divBdr>
            <w:top w:val="none" w:sz="0" w:space="0" w:color="auto"/>
            <w:left w:val="none" w:sz="0" w:space="0" w:color="auto"/>
            <w:bottom w:val="none" w:sz="0" w:space="0" w:color="auto"/>
            <w:right w:val="none" w:sz="0" w:space="0" w:color="auto"/>
          </w:divBdr>
        </w:div>
        <w:div w:id="2101683043">
          <w:marLeft w:val="640"/>
          <w:marRight w:val="0"/>
          <w:marTop w:val="0"/>
          <w:marBottom w:val="0"/>
          <w:divBdr>
            <w:top w:val="none" w:sz="0" w:space="0" w:color="auto"/>
            <w:left w:val="none" w:sz="0" w:space="0" w:color="auto"/>
            <w:bottom w:val="none" w:sz="0" w:space="0" w:color="auto"/>
            <w:right w:val="none" w:sz="0" w:space="0" w:color="auto"/>
          </w:divBdr>
        </w:div>
        <w:div w:id="249629076">
          <w:marLeft w:val="640"/>
          <w:marRight w:val="0"/>
          <w:marTop w:val="0"/>
          <w:marBottom w:val="0"/>
          <w:divBdr>
            <w:top w:val="none" w:sz="0" w:space="0" w:color="auto"/>
            <w:left w:val="none" w:sz="0" w:space="0" w:color="auto"/>
            <w:bottom w:val="none" w:sz="0" w:space="0" w:color="auto"/>
            <w:right w:val="none" w:sz="0" w:space="0" w:color="auto"/>
          </w:divBdr>
        </w:div>
        <w:div w:id="1843541360">
          <w:marLeft w:val="640"/>
          <w:marRight w:val="0"/>
          <w:marTop w:val="0"/>
          <w:marBottom w:val="0"/>
          <w:divBdr>
            <w:top w:val="none" w:sz="0" w:space="0" w:color="auto"/>
            <w:left w:val="none" w:sz="0" w:space="0" w:color="auto"/>
            <w:bottom w:val="none" w:sz="0" w:space="0" w:color="auto"/>
            <w:right w:val="none" w:sz="0" w:space="0" w:color="auto"/>
          </w:divBdr>
        </w:div>
        <w:div w:id="640161760">
          <w:marLeft w:val="640"/>
          <w:marRight w:val="0"/>
          <w:marTop w:val="0"/>
          <w:marBottom w:val="0"/>
          <w:divBdr>
            <w:top w:val="none" w:sz="0" w:space="0" w:color="auto"/>
            <w:left w:val="none" w:sz="0" w:space="0" w:color="auto"/>
            <w:bottom w:val="none" w:sz="0" w:space="0" w:color="auto"/>
            <w:right w:val="none" w:sz="0" w:space="0" w:color="auto"/>
          </w:divBdr>
        </w:div>
        <w:div w:id="1888371710">
          <w:marLeft w:val="640"/>
          <w:marRight w:val="0"/>
          <w:marTop w:val="0"/>
          <w:marBottom w:val="0"/>
          <w:divBdr>
            <w:top w:val="none" w:sz="0" w:space="0" w:color="auto"/>
            <w:left w:val="none" w:sz="0" w:space="0" w:color="auto"/>
            <w:bottom w:val="none" w:sz="0" w:space="0" w:color="auto"/>
            <w:right w:val="none" w:sz="0" w:space="0" w:color="auto"/>
          </w:divBdr>
        </w:div>
        <w:div w:id="260920168">
          <w:marLeft w:val="640"/>
          <w:marRight w:val="0"/>
          <w:marTop w:val="0"/>
          <w:marBottom w:val="0"/>
          <w:divBdr>
            <w:top w:val="none" w:sz="0" w:space="0" w:color="auto"/>
            <w:left w:val="none" w:sz="0" w:space="0" w:color="auto"/>
            <w:bottom w:val="none" w:sz="0" w:space="0" w:color="auto"/>
            <w:right w:val="none" w:sz="0" w:space="0" w:color="auto"/>
          </w:divBdr>
        </w:div>
        <w:div w:id="1323659169">
          <w:marLeft w:val="640"/>
          <w:marRight w:val="0"/>
          <w:marTop w:val="0"/>
          <w:marBottom w:val="0"/>
          <w:divBdr>
            <w:top w:val="none" w:sz="0" w:space="0" w:color="auto"/>
            <w:left w:val="none" w:sz="0" w:space="0" w:color="auto"/>
            <w:bottom w:val="none" w:sz="0" w:space="0" w:color="auto"/>
            <w:right w:val="none" w:sz="0" w:space="0" w:color="auto"/>
          </w:divBdr>
        </w:div>
        <w:div w:id="500125215">
          <w:marLeft w:val="640"/>
          <w:marRight w:val="0"/>
          <w:marTop w:val="0"/>
          <w:marBottom w:val="0"/>
          <w:divBdr>
            <w:top w:val="none" w:sz="0" w:space="0" w:color="auto"/>
            <w:left w:val="none" w:sz="0" w:space="0" w:color="auto"/>
            <w:bottom w:val="none" w:sz="0" w:space="0" w:color="auto"/>
            <w:right w:val="none" w:sz="0" w:space="0" w:color="auto"/>
          </w:divBdr>
        </w:div>
        <w:div w:id="720907784">
          <w:marLeft w:val="640"/>
          <w:marRight w:val="0"/>
          <w:marTop w:val="0"/>
          <w:marBottom w:val="0"/>
          <w:divBdr>
            <w:top w:val="none" w:sz="0" w:space="0" w:color="auto"/>
            <w:left w:val="none" w:sz="0" w:space="0" w:color="auto"/>
            <w:bottom w:val="none" w:sz="0" w:space="0" w:color="auto"/>
            <w:right w:val="none" w:sz="0" w:space="0" w:color="auto"/>
          </w:divBdr>
        </w:div>
        <w:div w:id="1843886868">
          <w:marLeft w:val="640"/>
          <w:marRight w:val="0"/>
          <w:marTop w:val="0"/>
          <w:marBottom w:val="0"/>
          <w:divBdr>
            <w:top w:val="none" w:sz="0" w:space="0" w:color="auto"/>
            <w:left w:val="none" w:sz="0" w:space="0" w:color="auto"/>
            <w:bottom w:val="none" w:sz="0" w:space="0" w:color="auto"/>
            <w:right w:val="none" w:sz="0" w:space="0" w:color="auto"/>
          </w:divBdr>
        </w:div>
        <w:div w:id="1299385185">
          <w:marLeft w:val="640"/>
          <w:marRight w:val="0"/>
          <w:marTop w:val="0"/>
          <w:marBottom w:val="0"/>
          <w:divBdr>
            <w:top w:val="none" w:sz="0" w:space="0" w:color="auto"/>
            <w:left w:val="none" w:sz="0" w:space="0" w:color="auto"/>
            <w:bottom w:val="none" w:sz="0" w:space="0" w:color="auto"/>
            <w:right w:val="none" w:sz="0" w:space="0" w:color="auto"/>
          </w:divBdr>
        </w:div>
        <w:div w:id="483202759">
          <w:marLeft w:val="640"/>
          <w:marRight w:val="0"/>
          <w:marTop w:val="0"/>
          <w:marBottom w:val="0"/>
          <w:divBdr>
            <w:top w:val="none" w:sz="0" w:space="0" w:color="auto"/>
            <w:left w:val="none" w:sz="0" w:space="0" w:color="auto"/>
            <w:bottom w:val="none" w:sz="0" w:space="0" w:color="auto"/>
            <w:right w:val="none" w:sz="0" w:space="0" w:color="auto"/>
          </w:divBdr>
        </w:div>
        <w:div w:id="1524123772">
          <w:marLeft w:val="640"/>
          <w:marRight w:val="0"/>
          <w:marTop w:val="0"/>
          <w:marBottom w:val="0"/>
          <w:divBdr>
            <w:top w:val="none" w:sz="0" w:space="0" w:color="auto"/>
            <w:left w:val="none" w:sz="0" w:space="0" w:color="auto"/>
            <w:bottom w:val="none" w:sz="0" w:space="0" w:color="auto"/>
            <w:right w:val="none" w:sz="0" w:space="0" w:color="auto"/>
          </w:divBdr>
        </w:div>
        <w:div w:id="1342195390">
          <w:marLeft w:val="640"/>
          <w:marRight w:val="0"/>
          <w:marTop w:val="0"/>
          <w:marBottom w:val="0"/>
          <w:divBdr>
            <w:top w:val="none" w:sz="0" w:space="0" w:color="auto"/>
            <w:left w:val="none" w:sz="0" w:space="0" w:color="auto"/>
            <w:bottom w:val="none" w:sz="0" w:space="0" w:color="auto"/>
            <w:right w:val="none" w:sz="0" w:space="0" w:color="auto"/>
          </w:divBdr>
        </w:div>
        <w:div w:id="22100680">
          <w:marLeft w:val="640"/>
          <w:marRight w:val="0"/>
          <w:marTop w:val="0"/>
          <w:marBottom w:val="0"/>
          <w:divBdr>
            <w:top w:val="none" w:sz="0" w:space="0" w:color="auto"/>
            <w:left w:val="none" w:sz="0" w:space="0" w:color="auto"/>
            <w:bottom w:val="none" w:sz="0" w:space="0" w:color="auto"/>
            <w:right w:val="none" w:sz="0" w:space="0" w:color="auto"/>
          </w:divBdr>
        </w:div>
        <w:div w:id="904492781">
          <w:marLeft w:val="640"/>
          <w:marRight w:val="0"/>
          <w:marTop w:val="0"/>
          <w:marBottom w:val="0"/>
          <w:divBdr>
            <w:top w:val="none" w:sz="0" w:space="0" w:color="auto"/>
            <w:left w:val="none" w:sz="0" w:space="0" w:color="auto"/>
            <w:bottom w:val="none" w:sz="0" w:space="0" w:color="auto"/>
            <w:right w:val="none" w:sz="0" w:space="0" w:color="auto"/>
          </w:divBdr>
        </w:div>
        <w:div w:id="70663166">
          <w:marLeft w:val="640"/>
          <w:marRight w:val="0"/>
          <w:marTop w:val="0"/>
          <w:marBottom w:val="0"/>
          <w:divBdr>
            <w:top w:val="none" w:sz="0" w:space="0" w:color="auto"/>
            <w:left w:val="none" w:sz="0" w:space="0" w:color="auto"/>
            <w:bottom w:val="none" w:sz="0" w:space="0" w:color="auto"/>
            <w:right w:val="none" w:sz="0" w:space="0" w:color="auto"/>
          </w:divBdr>
        </w:div>
        <w:div w:id="637416568">
          <w:marLeft w:val="640"/>
          <w:marRight w:val="0"/>
          <w:marTop w:val="0"/>
          <w:marBottom w:val="0"/>
          <w:divBdr>
            <w:top w:val="none" w:sz="0" w:space="0" w:color="auto"/>
            <w:left w:val="none" w:sz="0" w:space="0" w:color="auto"/>
            <w:bottom w:val="none" w:sz="0" w:space="0" w:color="auto"/>
            <w:right w:val="none" w:sz="0" w:space="0" w:color="auto"/>
          </w:divBdr>
        </w:div>
        <w:div w:id="137722143">
          <w:marLeft w:val="640"/>
          <w:marRight w:val="0"/>
          <w:marTop w:val="0"/>
          <w:marBottom w:val="0"/>
          <w:divBdr>
            <w:top w:val="none" w:sz="0" w:space="0" w:color="auto"/>
            <w:left w:val="none" w:sz="0" w:space="0" w:color="auto"/>
            <w:bottom w:val="none" w:sz="0" w:space="0" w:color="auto"/>
            <w:right w:val="none" w:sz="0" w:space="0" w:color="auto"/>
          </w:divBdr>
        </w:div>
        <w:div w:id="1451318427">
          <w:marLeft w:val="640"/>
          <w:marRight w:val="0"/>
          <w:marTop w:val="0"/>
          <w:marBottom w:val="0"/>
          <w:divBdr>
            <w:top w:val="none" w:sz="0" w:space="0" w:color="auto"/>
            <w:left w:val="none" w:sz="0" w:space="0" w:color="auto"/>
            <w:bottom w:val="none" w:sz="0" w:space="0" w:color="auto"/>
            <w:right w:val="none" w:sz="0" w:space="0" w:color="auto"/>
          </w:divBdr>
        </w:div>
        <w:div w:id="1485849604">
          <w:marLeft w:val="640"/>
          <w:marRight w:val="0"/>
          <w:marTop w:val="0"/>
          <w:marBottom w:val="0"/>
          <w:divBdr>
            <w:top w:val="none" w:sz="0" w:space="0" w:color="auto"/>
            <w:left w:val="none" w:sz="0" w:space="0" w:color="auto"/>
            <w:bottom w:val="none" w:sz="0" w:space="0" w:color="auto"/>
            <w:right w:val="none" w:sz="0" w:space="0" w:color="auto"/>
          </w:divBdr>
        </w:div>
        <w:div w:id="1455054459">
          <w:marLeft w:val="640"/>
          <w:marRight w:val="0"/>
          <w:marTop w:val="0"/>
          <w:marBottom w:val="0"/>
          <w:divBdr>
            <w:top w:val="none" w:sz="0" w:space="0" w:color="auto"/>
            <w:left w:val="none" w:sz="0" w:space="0" w:color="auto"/>
            <w:bottom w:val="none" w:sz="0" w:space="0" w:color="auto"/>
            <w:right w:val="none" w:sz="0" w:space="0" w:color="auto"/>
          </w:divBdr>
        </w:div>
        <w:div w:id="986938448">
          <w:marLeft w:val="640"/>
          <w:marRight w:val="0"/>
          <w:marTop w:val="0"/>
          <w:marBottom w:val="0"/>
          <w:divBdr>
            <w:top w:val="none" w:sz="0" w:space="0" w:color="auto"/>
            <w:left w:val="none" w:sz="0" w:space="0" w:color="auto"/>
            <w:bottom w:val="none" w:sz="0" w:space="0" w:color="auto"/>
            <w:right w:val="none" w:sz="0" w:space="0" w:color="auto"/>
          </w:divBdr>
        </w:div>
        <w:div w:id="895550462">
          <w:marLeft w:val="640"/>
          <w:marRight w:val="0"/>
          <w:marTop w:val="0"/>
          <w:marBottom w:val="0"/>
          <w:divBdr>
            <w:top w:val="none" w:sz="0" w:space="0" w:color="auto"/>
            <w:left w:val="none" w:sz="0" w:space="0" w:color="auto"/>
            <w:bottom w:val="none" w:sz="0" w:space="0" w:color="auto"/>
            <w:right w:val="none" w:sz="0" w:space="0" w:color="auto"/>
          </w:divBdr>
        </w:div>
        <w:div w:id="602569803">
          <w:marLeft w:val="640"/>
          <w:marRight w:val="0"/>
          <w:marTop w:val="0"/>
          <w:marBottom w:val="0"/>
          <w:divBdr>
            <w:top w:val="none" w:sz="0" w:space="0" w:color="auto"/>
            <w:left w:val="none" w:sz="0" w:space="0" w:color="auto"/>
            <w:bottom w:val="none" w:sz="0" w:space="0" w:color="auto"/>
            <w:right w:val="none" w:sz="0" w:space="0" w:color="auto"/>
          </w:divBdr>
        </w:div>
        <w:div w:id="1667247485">
          <w:marLeft w:val="640"/>
          <w:marRight w:val="0"/>
          <w:marTop w:val="0"/>
          <w:marBottom w:val="0"/>
          <w:divBdr>
            <w:top w:val="none" w:sz="0" w:space="0" w:color="auto"/>
            <w:left w:val="none" w:sz="0" w:space="0" w:color="auto"/>
            <w:bottom w:val="none" w:sz="0" w:space="0" w:color="auto"/>
            <w:right w:val="none" w:sz="0" w:space="0" w:color="auto"/>
          </w:divBdr>
        </w:div>
        <w:div w:id="653340718">
          <w:marLeft w:val="640"/>
          <w:marRight w:val="0"/>
          <w:marTop w:val="0"/>
          <w:marBottom w:val="0"/>
          <w:divBdr>
            <w:top w:val="none" w:sz="0" w:space="0" w:color="auto"/>
            <w:left w:val="none" w:sz="0" w:space="0" w:color="auto"/>
            <w:bottom w:val="none" w:sz="0" w:space="0" w:color="auto"/>
            <w:right w:val="none" w:sz="0" w:space="0" w:color="auto"/>
          </w:divBdr>
        </w:div>
        <w:div w:id="2044213242">
          <w:marLeft w:val="640"/>
          <w:marRight w:val="0"/>
          <w:marTop w:val="0"/>
          <w:marBottom w:val="0"/>
          <w:divBdr>
            <w:top w:val="none" w:sz="0" w:space="0" w:color="auto"/>
            <w:left w:val="none" w:sz="0" w:space="0" w:color="auto"/>
            <w:bottom w:val="none" w:sz="0" w:space="0" w:color="auto"/>
            <w:right w:val="none" w:sz="0" w:space="0" w:color="auto"/>
          </w:divBdr>
        </w:div>
        <w:div w:id="466316494">
          <w:marLeft w:val="640"/>
          <w:marRight w:val="0"/>
          <w:marTop w:val="0"/>
          <w:marBottom w:val="0"/>
          <w:divBdr>
            <w:top w:val="none" w:sz="0" w:space="0" w:color="auto"/>
            <w:left w:val="none" w:sz="0" w:space="0" w:color="auto"/>
            <w:bottom w:val="none" w:sz="0" w:space="0" w:color="auto"/>
            <w:right w:val="none" w:sz="0" w:space="0" w:color="auto"/>
          </w:divBdr>
        </w:div>
        <w:div w:id="1403140678">
          <w:marLeft w:val="640"/>
          <w:marRight w:val="0"/>
          <w:marTop w:val="0"/>
          <w:marBottom w:val="0"/>
          <w:divBdr>
            <w:top w:val="none" w:sz="0" w:space="0" w:color="auto"/>
            <w:left w:val="none" w:sz="0" w:space="0" w:color="auto"/>
            <w:bottom w:val="none" w:sz="0" w:space="0" w:color="auto"/>
            <w:right w:val="none" w:sz="0" w:space="0" w:color="auto"/>
          </w:divBdr>
        </w:div>
        <w:div w:id="833379320">
          <w:marLeft w:val="640"/>
          <w:marRight w:val="0"/>
          <w:marTop w:val="0"/>
          <w:marBottom w:val="0"/>
          <w:divBdr>
            <w:top w:val="none" w:sz="0" w:space="0" w:color="auto"/>
            <w:left w:val="none" w:sz="0" w:space="0" w:color="auto"/>
            <w:bottom w:val="none" w:sz="0" w:space="0" w:color="auto"/>
            <w:right w:val="none" w:sz="0" w:space="0" w:color="auto"/>
          </w:divBdr>
        </w:div>
        <w:div w:id="1660307435">
          <w:marLeft w:val="640"/>
          <w:marRight w:val="0"/>
          <w:marTop w:val="0"/>
          <w:marBottom w:val="0"/>
          <w:divBdr>
            <w:top w:val="none" w:sz="0" w:space="0" w:color="auto"/>
            <w:left w:val="none" w:sz="0" w:space="0" w:color="auto"/>
            <w:bottom w:val="none" w:sz="0" w:space="0" w:color="auto"/>
            <w:right w:val="none" w:sz="0" w:space="0" w:color="auto"/>
          </w:divBdr>
        </w:div>
        <w:div w:id="255940086">
          <w:marLeft w:val="640"/>
          <w:marRight w:val="0"/>
          <w:marTop w:val="0"/>
          <w:marBottom w:val="0"/>
          <w:divBdr>
            <w:top w:val="none" w:sz="0" w:space="0" w:color="auto"/>
            <w:left w:val="none" w:sz="0" w:space="0" w:color="auto"/>
            <w:bottom w:val="none" w:sz="0" w:space="0" w:color="auto"/>
            <w:right w:val="none" w:sz="0" w:space="0" w:color="auto"/>
          </w:divBdr>
        </w:div>
        <w:div w:id="1635022026">
          <w:marLeft w:val="640"/>
          <w:marRight w:val="0"/>
          <w:marTop w:val="0"/>
          <w:marBottom w:val="0"/>
          <w:divBdr>
            <w:top w:val="none" w:sz="0" w:space="0" w:color="auto"/>
            <w:left w:val="none" w:sz="0" w:space="0" w:color="auto"/>
            <w:bottom w:val="none" w:sz="0" w:space="0" w:color="auto"/>
            <w:right w:val="none" w:sz="0" w:space="0" w:color="auto"/>
          </w:divBdr>
        </w:div>
        <w:div w:id="221866679">
          <w:marLeft w:val="640"/>
          <w:marRight w:val="0"/>
          <w:marTop w:val="0"/>
          <w:marBottom w:val="0"/>
          <w:divBdr>
            <w:top w:val="none" w:sz="0" w:space="0" w:color="auto"/>
            <w:left w:val="none" w:sz="0" w:space="0" w:color="auto"/>
            <w:bottom w:val="none" w:sz="0" w:space="0" w:color="auto"/>
            <w:right w:val="none" w:sz="0" w:space="0" w:color="auto"/>
          </w:divBdr>
        </w:div>
        <w:div w:id="134420744">
          <w:marLeft w:val="640"/>
          <w:marRight w:val="0"/>
          <w:marTop w:val="0"/>
          <w:marBottom w:val="0"/>
          <w:divBdr>
            <w:top w:val="none" w:sz="0" w:space="0" w:color="auto"/>
            <w:left w:val="none" w:sz="0" w:space="0" w:color="auto"/>
            <w:bottom w:val="none" w:sz="0" w:space="0" w:color="auto"/>
            <w:right w:val="none" w:sz="0" w:space="0" w:color="auto"/>
          </w:divBdr>
        </w:div>
        <w:div w:id="1390107867">
          <w:marLeft w:val="640"/>
          <w:marRight w:val="0"/>
          <w:marTop w:val="0"/>
          <w:marBottom w:val="0"/>
          <w:divBdr>
            <w:top w:val="none" w:sz="0" w:space="0" w:color="auto"/>
            <w:left w:val="none" w:sz="0" w:space="0" w:color="auto"/>
            <w:bottom w:val="none" w:sz="0" w:space="0" w:color="auto"/>
            <w:right w:val="none" w:sz="0" w:space="0" w:color="auto"/>
          </w:divBdr>
        </w:div>
        <w:div w:id="1692410030">
          <w:marLeft w:val="640"/>
          <w:marRight w:val="0"/>
          <w:marTop w:val="0"/>
          <w:marBottom w:val="0"/>
          <w:divBdr>
            <w:top w:val="none" w:sz="0" w:space="0" w:color="auto"/>
            <w:left w:val="none" w:sz="0" w:space="0" w:color="auto"/>
            <w:bottom w:val="none" w:sz="0" w:space="0" w:color="auto"/>
            <w:right w:val="none" w:sz="0" w:space="0" w:color="auto"/>
          </w:divBdr>
        </w:div>
        <w:div w:id="1416828402">
          <w:marLeft w:val="640"/>
          <w:marRight w:val="0"/>
          <w:marTop w:val="0"/>
          <w:marBottom w:val="0"/>
          <w:divBdr>
            <w:top w:val="none" w:sz="0" w:space="0" w:color="auto"/>
            <w:left w:val="none" w:sz="0" w:space="0" w:color="auto"/>
            <w:bottom w:val="none" w:sz="0" w:space="0" w:color="auto"/>
            <w:right w:val="none" w:sz="0" w:space="0" w:color="auto"/>
          </w:divBdr>
        </w:div>
        <w:div w:id="1729568637">
          <w:marLeft w:val="640"/>
          <w:marRight w:val="0"/>
          <w:marTop w:val="0"/>
          <w:marBottom w:val="0"/>
          <w:divBdr>
            <w:top w:val="none" w:sz="0" w:space="0" w:color="auto"/>
            <w:left w:val="none" w:sz="0" w:space="0" w:color="auto"/>
            <w:bottom w:val="none" w:sz="0" w:space="0" w:color="auto"/>
            <w:right w:val="none" w:sz="0" w:space="0" w:color="auto"/>
          </w:divBdr>
        </w:div>
        <w:div w:id="502865359">
          <w:marLeft w:val="640"/>
          <w:marRight w:val="0"/>
          <w:marTop w:val="0"/>
          <w:marBottom w:val="0"/>
          <w:divBdr>
            <w:top w:val="none" w:sz="0" w:space="0" w:color="auto"/>
            <w:left w:val="none" w:sz="0" w:space="0" w:color="auto"/>
            <w:bottom w:val="none" w:sz="0" w:space="0" w:color="auto"/>
            <w:right w:val="none" w:sz="0" w:space="0" w:color="auto"/>
          </w:divBdr>
        </w:div>
        <w:div w:id="759713980">
          <w:marLeft w:val="640"/>
          <w:marRight w:val="0"/>
          <w:marTop w:val="0"/>
          <w:marBottom w:val="0"/>
          <w:divBdr>
            <w:top w:val="none" w:sz="0" w:space="0" w:color="auto"/>
            <w:left w:val="none" w:sz="0" w:space="0" w:color="auto"/>
            <w:bottom w:val="none" w:sz="0" w:space="0" w:color="auto"/>
            <w:right w:val="none" w:sz="0" w:space="0" w:color="auto"/>
          </w:divBdr>
        </w:div>
        <w:div w:id="1579368320">
          <w:marLeft w:val="640"/>
          <w:marRight w:val="0"/>
          <w:marTop w:val="0"/>
          <w:marBottom w:val="0"/>
          <w:divBdr>
            <w:top w:val="none" w:sz="0" w:space="0" w:color="auto"/>
            <w:left w:val="none" w:sz="0" w:space="0" w:color="auto"/>
            <w:bottom w:val="none" w:sz="0" w:space="0" w:color="auto"/>
            <w:right w:val="none" w:sz="0" w:space="0" w:color="auto"/>
          </w:divBdr>
        </w:div>
        <w:div w:id="966549044">
          <w:marLeft w:val="640"/>
          <w:marRight w:val="0"/>
          <w:marTop w:val="0"/>
          <w:marBottom w:val="0"/>
          <w:divBdr>
            <w:top w:val="none" w:sz="0" w:space="0" w:color="auto"/>
            <w:left w:val="none" w:sz="0" w:space="0" w:color="auto"/>
            <w:bottom w:val="none" w:sz="0" w:space="0" w:color="auto"/>
            <w:right w:val="none" w:sz="0" w:space="0" w:color="auto"/>
          </w:divBdr>
        </w:div>
        <w:div w:id="643896626">
          <w:marLeft w:val="640"/>
          <w:marRight w:val="0"/>
          <w:marTop w:val="0"/>
          <w:marBottom w:val="0"/>
          <w:divBdr>
            <w:top w:val="none" w:sz="0" w:space="0" w:color="auto"/>
            <w:left w:val="none" w:sz="0" w:space="0" w:color="auto"/>
            <w:bottom w:val="none" w:sz="0" w:space="0" w:color="auto"/>
            <w:right w:val="none" w:sz="0" w:space="0" w:color="auto"/>
          </w:divBdr>
        </w:div>
        <w:div w:id="578372745">
          <w:marLeft w:val="640"/>
          <w:marRight w:val="0"/>
          <w:marTop w:val="0"/>
          <w:marBottom w:val="0"/>
          <w:divBdr>
            <w:top w:val="none" w:sz="0" w:space="0" w:color="auto"/>
            <w:left w:val="none" w:sz="0" w:space="0" w:color="auto"/>
            <w:bottom w:val="none" w:sz="0" w:space="0" w:color="auto"/>
            <w:right w:val="none" w:sz="0" w:space="0" w:color="auto"/>
          </w:divBdr>
        </w:div>
        <w:div w:id="1320812706">
          <w:marLeft w:val="640"/>
          <w:marRight w:val="0"/>
          <w:marTop w:val="0"/>
          <w:marBottom w:val="0"/>
          <w:divBdr>
            <w:top w:val="none" w:sz="0" w:space="0" w:color="auto"/>
            <w:left w:val="none" w:sz="0" w:space="0" w:color="auto"/>
            <w:bottom w:val="none" w:sz="0" w:space="0" w:color="auto"/>
            <w:right w:val="none" w:sz="0" w:space="0" w:color="auto"/>
          </w:divBdr>
        </w:div>
        <w:div w:id="1056903235">
          <w:marLeft w:val="640"/>
          <w:marRight w:val="0"/>
          <w:marTop w:val="0"/>
          <w:marBottom w:val="0"/>
          <w:divBdr>
            <w:top w:val="none" w:sz="0" w:space="0" w:color="auto"/>
            <w:left w:val="none" w:sz="0" w:space="0" w:color="auto"/>
            <w:bottom w:val="none" w:sz="0" w:space="0" w:color="auto"/>
            <w:right w:val="none" w:sz="0" w:space="0" w:color="auto"/>
          </w:divBdr>
        </w:div>
        <w:div w:id="1767841148">
          <w:marLeft w:val="640"/>
          <w:marRight w:val="0"/>
          <w:marTop w:val="0"/>
          <w:marBottom w:val="0"/>
          <w:divBdr>
            <w:top w:val="none" w:sz="0" w:space="0" w:color="auto"/>
            <w:left w:val="none" w:sz="0" w:space="0" w:color="auto"/>
            <w:bottom w:val="none" w:sz="0" w:space="0" w:color="auto"/>
            <w:right w:val="none" w:sz="0" w:space="0" w:color="auto"/>
          </w:divBdr>
        </w:div>
        <w:div w:id="809440946">
          <w:marLeft w:val="640"/>
          <w:marRight w:val="0"/>
          <w:marTop w:val="0"/>
          <w:marBottom w:val="0"/>
          <w:divBdr>
            <w:top w:val="none" w:sz="0" w:space="0" w:color="auto"/>
            <w:left w:val="none" w:sz="0" w:space="0" w:color="auto"/>
            <w:bottom w:val="none" w:sz="0" w:space="0" w:color="auto"/>
            <w:right w:val="none" w:sz="0" w:space="0" w:color="auto"/>
          </w:divBdr>
        </w:div>
        <w:div w:id="1178882688">
          <w:marLeft w:val="640"/>
          <w:marRight w:val="0"/>
          <w:marTop w:val="0"/>
          <w:marBottom w:val="0"/>
          <w:divBdr>
            <w:top w:val="none" w:sz="0" w:space="0" w:color="auto"/>
            <w:left w:val="none" w:sz="0" w:space="0" w:color="auto"/>
            <w:bottom w:val="none" w:sz="0" w:space="0" w:color="auto"/>
            <w:right w:val="none" w:sz="0" w:space="0" w:color="auto"/>
          </w:divBdr>
        </w:div>
        <w:div w:id="575241804">
          <w:marLeft w:val="640"/>
          <w:marRight w:val="0"/>
          <w:marTop w:val="0"/>
          <w:marBottom w:val="0"/>
          <w:divBdr>
            <w:top w:val="none" w:sz="0" w:space="0" w:color="auto"/>
            <w:left w:val="none" w:sz="0" w:space="0" w:color="auto"/>
            <w:bottom w:val="none" w:sz="0" w:space="0" w:color="auto"/>
            <w:right w:val="none" w:sz="0" w:space="0" w:color="auto"/>
          </w:divBdr>
        </w:div>
        <w:div w:id="1181578745">
          <w:marLeft w:val="640"/>
          <w:marRight w:val="0"/>
          <w:marTop w:val="0"/>
          <w:marBottom w:val="0"/>
          <w:divBdr>
            <w:top w:val="none" w:sz="0" w:space="0" w:color="auto"/>
            <w:left w:val="none" w:sz="0" w:space="0" w:color="auto"/>
            <w:bottom w:val="none" w:sz="0" w:space="0" w:color="auto"/>
            <w:right w:val="none" w:sz="0" w:space="0" w:color="auto"/>
          </w:divBdr>
        </w:div>
        <w:div w:id="1925843506">
          <w:marLeft w:val="640"/>
          <w:marRight w:val="0"/>
          <w:marTop w:val="0"/>
          <w:marBottom w:val="0"/>
          <w:divBdr>
            <w:top w:val="none" w:sz="0" w:space="0" w:color="auto"/>
            <w:left w:val="none" w:sz="0" w:space="0" w:color="auto"/>
            <w:bottom w:val="none" w:sz="0" w:space="0" w:color="auto"/>
            <w:right w:val="none" w:sz="0" w:space="0" w:color="auto"/>
          </w:divBdr>
        </w:div>
        <w:div w:id="490678694">
          <w:marLeft w:val="640"/>
          <w:marRight w:val="0"/>
          <w:marTop w:val="0"/>
          <w:marBottom w:val="0"/>
          <w:divBdr>
            <w:top w:val="none" w:sz="0" w:space="0" w:color="auto"/>
            <w:left w:val="none" w:sz="0" w:space="0" w:color="auto"/>
            <w:bottom w:val="none" w:sz="0" w:space="0" w:color="auto"/>
            <w:right w:val="none" w:sz="0" w:space="0" w:color="auto"/>
          </w:divBdr>
        </w:div>
        <w:div w:id="1627544985">
          <w:marLeft w:val="640"/>
          <w:marRight w:val="0"/>
          <w:marTop w:val="0"/>
          <w:marBottom w:val="0"/>
          <w:divBdr>
            <w:top w:val="none" w:sz="0" w:space="0" w:color="auto"/>
            <w:left w:val="none" w:sz="0" w:space="0" w:color="auto"/>
            <w:bottom w:val="none" w:sz="0" w:space="0" w:color="auto"/>
            <w:right w:val="none" w:sz="0" w:space="0" w:color="auto"/>
          </w:divBdr>
        </w:div>
        <w:div w:id="1411538837">
          <w:marLeft w:val="640"/>
          <w:marRight w:val="0"/>
          <w:marTop w:val="0"/>
          <w:marBottom w:val="0"/>
          <w:divBdr>
            <w:top w:val="none" w:sz="0" w:space="0" w:color="auto"/>
            <w:left w:val="none" w:sz="0" w:space="0" w:color="auto"/>
            <w:bottom w:val="none" w:sz="0" w:space="0" w:color="auto"/>
            <w:right w:val="none" w:sz="0" w:space="0" w:color="auto"/>
          </w:divBdr>
        </w:div>
        <w:div w:id="2023776600">
          <w:marLeft w:val="640"/>
          <w:marRight w:val="0"/>
          <w:marTop w:val="0"/>
          <w:marBottom w:val="0"/>
          <w:divBdr>
            <w:top w:val="none" w:sz="0" w:space="0" w:color="auto"/>
            <w:left w:val="none" w:sz="0" w:space="0" w:color="auto"/>
            <w:bottom w:val="none" w:sz="0" w:space="0" w:color="auto"/>
            <w:right w:val="none" w:sz="0" w:space="0" w:color="auto"/>
          </w:divBdr>
        </w:div>
        <w:div w:id="214044069">
          <w:marLeft w:val="640"/>
          <w:marRight w:val="0"/>
          <w:marTop w:val="0"/>
          <w:marBottom w:val="0"/>
          <w:divBdr>
            <w:top w:val="none" w:sz="0" w:space="0" w:color="auto"/>
            <w:left w:val="none" w:sz="0" w:space="0" w:color="auto"/>
            <w:bottom w:val="none" w:sz="0" w:space="0" w:color="auto"/>
            <w:right w:val="none" w:sz="0" w:space="0" w:color="auto"/>
          </w:divBdr>
        </w:div>
        <w:div w:id="1928691552">
          <w:marLeft w:val="640"/>
          <w:marRight w:val="0"/>
          <w:marTop w:val="0"/>
          <w:marBottom w:val="0"/>
          <w:divBdr>
            <w:top w:val="none" w:sz="0" w:space="0" w:color="auto"/>
            <w:left w:val="none" w:sz="0" w:space="0" w:color="auto"/>
            <w:bottom w:val="none" w:sz="0" w:space="0" w:color="auto"/>
            <w:right w:val="none" w:sz="0" w:space="0" w:color="auto"/>
          </w:divBdr>
        </w:div>
        <w:div w:id="840433859">
          <w:marLeft w:val="640"/>
          <w:marRight w:val="0"/>
          <w:marTop w:val="0"/>
          <w:marBottom w:val="0"/>
          <w:divBdr>
            <w:top w:val="none" w:sz="0" w:space="0" w:color="auto"/>
            <w:left w:val="none" w:sz="0" w:space="0" w:color="auto"/>
            <w:bottom w:val="none" w:sz="0" w:space="0" w:color="auto"/>
            <w:right w:val="none" w:sz="0" w:space="0" w:color="auto"/>
          </w:divBdr>
        </w:div>
        <w:div w:id="950164325">
          <w:marLeft w:val="640"/>
          <w:marRight w:val="0"/>
          <w:marTop w:val="0"/>
          <w:marBottom w:val="0"/>
          <w:divBdr>
            <w:top w:val="none" w:sz="0" w:space="0" w:color="auto"/>
            <w:left w:val="none" w:sz="0" w:space="0" w:color="auto"/>
            <w:bottom w:val="none" w:sz="0" w:space="0" w:color="auto"/>
            <w:right w:val="none" w:sz="0" w:space="0" w:color="auto"/>
          </w:divBdr>
        </w:div>
        <w:div w:id="1433160512">
          <w:marLeft w:val="640"/>
          <w:marRight w:val="0"/>
          <w:marTop w:val="0"/>
          <w:marBottom w:val="0"/>
          <w:divBdr>
            <w:top w:val="none" w:sz="0" w:space="0" w:color="auto"/>
            <w:left w:val="none" w:sz="0" w:space="0" w:color="auto"/>
            <w:bottom w:val="none" w:sz="0" w:space="0" w:color="auto"/>
            <w:right w:val="none" w:sz="0" w:space="0" w:color="auto"/>
          </w:divBdr>
        </w:div>
        <w:div w:id="1748383530">
          <w:marLeft w:val="640"/>
          <w:marRight w:val="0"/>
          <w:marTop w:val="0"/>
          <w:marBottom w:val="0"/>
          <w:divBdr>
            <w:top w:val="none" w:sz="0" w:space="0" w:color="auto"/>
            <w:left w:val="none" w:sz="0" w:space="0" w:color="auto"/>
            <w:bottom w:val="none" w:sz="0" w:space="0" w:color="auto"/>
            <w:right w:val="none" w:sz="0" w:space="0" w:color="auto"/>
          </w:divBdr>
        </w:div>
        <w:div w:id="1492335524">
          <w:marLeft w:val="640"/>
          <w:marRight w:val="0"/>
          <w:marTop w:val="0"/>
          <w:marBottom w:val="0"/>
          <w:divBdr>
            <w:top w:val="none" w:sz="0" w:space="0" w:color="auto"/>
            <w:left w:val="none" w:sz="0" w:space="0" w:color="auto"/>
            <w:bottom w:val="none" w:sz="0" w:space="0" w:color="auto"/>
            <w:right w:val="none" w:sz="0" w:space="0" w:color="auto"/>
          </w:divBdr>
        </w:div>
        <w:div w:id="297153148">
          <w:marLeft w:val="640"/>
          <w:marRight w:val="0"/>
          <w:marTop w:val="0"/>
          <w:marBottom w:val="0"/>
          <w:divBdr>
            <w:top w:val="none" w:sz="0" w:space="0" w:color="auto"/>
            <w:left w:val="none" w:sz="0" w:space="0" w:color="auto"/>
            <w:bottom w:val="none" w:sz="0" w:space="0" w:color="auto"/>
            <w:right w:val="none" w:sz="0" w:space="0" w:color="auto"/>
          </w:divBdr>
        </w:div>
        <w:div w:id="1505516704">
          <w:marLeft w:val="640"/>
          <w:marRight w:val="0"/>
          <w:marTop w:val="0"/>
          <w:marBottom w:val="0"/>
          <w:divBdr>
            <w:top w:val="none" w:sz="0" w:space="0" w:color="auto"/>
            <w:left w:val="none" w:sz="0" w:space="0" w:color="auto"/>
            <w:bottom w:val="none" w:sz="0" w:space="0" w:color="auto"/>
            <w:right w:val="none" w:sz="0" w:space="0" w:color="auto"/>
          </w:divBdr>
        </w:div>
        <w:div w:id="12346445">
          <w:marLeft w:val="640"/>
          <w:marRight w:val="0"/>
          <w:marTop w:val="0"/>
          <w:marBottom w:val="0"/>
          <w:divBdr>
            <w:top w:val="none" w:sz="0" w:space="0" w:color="auto"/>
            <w:left w:val="none" w:sz="0" w:space="0" w:color="auto"/>
            <w:bottom w:val="none" w:sz="0" w:space="0" w:color="auto"/>
            <w:right w:val="none" w:sz="0" w:space="0" w:color="auto"/>
          </w:divBdr>
        </w:div>
        <w:div w:id="1932421679">
          <w:marLeft w:val="640"/>
          <w:marRight w:val="0"/>
          <w:marTop w:val="0"/>
          <w:marBottom w:val="0"/>
          <w:divBdr>
            <w:top w:val="none" w:sz="0" w:space="0" w:color="auto"/>
            <w:left w:val="none" w:sz="0" w:space="0" w:color="auto"/>
            <w:bottom w:val="none" w:sz="0" w:space="0" w:color="auto"/>
            <w:right w:val="none" w:sz="0" w:space="0" w:color="auto"/>
          </w:divBdr>
        </w:div>
        <w:div w:id="932476750">
          <w:marLeft w:val="640"/>
          <w:marRight w:val="0"/>
          <w:marTop w:val="0"/>
          <w:marBottom w:val="0"/>
          <w:divBdr>
            <w:top w:val="none" w:sz="0" w:space="0" w:color="auto"/>
            <w:left w:val="none" w:sz="0" w:space="0" w:color="auto"/>
            <w:bottom w:val="none" w:sz="0" w:space="0" w:color="auto"/>
            <w:right w:val="none" w:sz="0" w:space="0" w:color="auto"/>
          </w:divBdr>
        </w:div>
        <w:div w:id="434667139">
          <w:marLeft w:val="640"/>
          <w:marRight w:val="0"/>
          <w:marTop w:val="0"/>
          <w:marBottom w:val="0"/>
          <w:divBdr>
            <w:top w:val="none" w:sz="0" w:space="0" w:color="auto"/>
            <w:left w:val="none" w:sz="0" w:space="0" w:color="auto"/>
            <w:bottom w:val="none" w:sz="0" w:space="0" w:color="auto"/>
            <w:right w:val="none" w:sz="0" w:space="0" w:color="auto"/>
          </w:divBdr>
        </w:div>
        <w:div w:id="273753016">
          <w:marLeft w:val="640"/>
          <w:marRight w:val="0"/>
          <w:marTop w:val="0"/>
          <w:marBottom w:val="0"/>
          <w:divBdr>
            <w:top w:val="none" w:sz="0" w:space="0" w:color="auto"/>
            <w:left w:val="none" w:sz="0" w:space="0" w:color="auto"/>
            <w:bottom w:val="none" w:sz="0" w:space="0" w:color="auto"/>
            <w:right w:val="none" w:sz="0" w:space="0" w:color="auto"/>
          </w:divBdr>
        </w:div>
        <w:div w:id="1739746607">
          <w:marLeft w:val="640"/>
          <w:marRight w:val="0"/>
          <w:marTop w:val="0"/>
          <w:marBottom w:val="0"/>
          <w:divBdr>
            <w:top w:val="none" w:sz="0" w:space="0" w:color="auto"/>
            <w:left w:val="none" w:sz="0" w:space="0" w:color="auto"/>
            <w:bottom w:val="none" w:sz="0" w:space="0" w:color="auto"/>
            <w:right w:val="none" w:sz="0" w:space="0" w:color="auto"/>
          </w:divBdr>
        </w:div>
        <w:div w:id="1103257469">
          <w:marLeft w:val="640"/>
          <w:marRight w:val="0"/>
          <w:marTop w:val="0"/>
          <w:marBottom w:val="0"/>
          <w:divBdr>
            <w:top w:val="none" w:sz="0" w:space="0" w:color="auto"/>
            <w:left w:val="none" w:sz="0" w:space="0" w:color="auto"/>
            <w:bottom w:val="none" w:sz="0" w:space="0" w:color="auto"/>
            <w:right w:val="none" w:sz="0" w:space="0" w:color="auto"/>
          </w:divBdr>
        </w:div>
        <w:div w:id="1966766619">
          <w:marLeft w:val="640"/>
          <w:marRight w:val="0"/>
          <w:marTop w:val="0"/>
          <w:marBottom w:val="0"/>
          <w:divBdr>
            <w:top w:val="none" w:sz="0" w:space="0" w:color="auto"/>
            <w:left w:val="none" w:sz="0" w:space="0" w:color="auto"/>
            <w:bottom w:val="none" w:sz="0" w:space="0" w:color="auto"/>
            <w:right w:val="none" w:sz="0" w:space="0" w:color="auto"/>
          </w:divBdr>
        </w:div>
        <w:div w:id="98529923">
          <w:marLeft w:val="640"/>
          <w:marRight w:val="0"/>
          <w:marTop w:val="0"/>
          <w:marBottom w:val="0"/>
          <w:divBdr>
            <w:top w:val="none" w:sz="0" w:space="0" w:color="auto"/>
            <w:left w:val="none" w:sz="0" w:space="0" w:color="auto"/>
            <w:bottom w:val="none" w:sz="0" w:space="0" w:color="auto"/>
            <w:right w:val="none" w:sz="0" w:space="0" w:color="auto"/>
          </w:divBdr>
        </w:div>
        <w:div w:id="1187403139">
          <w:marLeft w:val="640"/>
          <w:marRight w:val="0"/>
          <w:marTop w:val="0"/>
          <w:marBottom w:val="0"/>
          <w:divBdr>
            <w:top w:val="none" w:sz="0" w:space="0" w:color="auto"/>
            <w:left w:val="none" w:sz="0" w:space="0" w:color="auto"/>
            <w:bottom w:val="none" w:sz="0" w:space="0" w:color="auto"/>
            <w:right w:val="none" w:sz="0" w:space="0" w:color="auto"/>
          </w:divBdr>
        </w:div>
        <w:div w:id="488788320">
          <w:marLeft w:val="640"/>
          <w:marRight w:val="0"/>
          <w:marTop w:val="0"/>
          <w:marBottom w:val="0"/>
          <w:divBdr>
            <w:top w:val="none" w:sz="0" w:space="0" w:color="auto"/>
            <w:left w:val="none" w:sz="0" w:space="0" w:color="auto"/>
            <w:bottom w:val="none" w:sz="0" w:space="0" w:color="auto"/>
            <w:right w:val="none" w:sz="0" w:space="0" w:color="auto"/>
          </w:divBdr>
        </w:div>
        <w:div w:id="1583906658">
          <w:marLeft w:val="640"/>
          <w:marRight w:val="0"/>
          <w:marTop w:val="0"/>
          <w:marBottom w:val="0"/>
          <w:divBdr>
            <w:top w:val="none" w:sz="0" w:space="0" w:color="auto"/>
            <w:left w:val="none" w:sz="0" w:space="0" w:color="auto"/>
            <w:bottom w:val="none" w:sz="0" w:space="0" w:color="auto"/>
            <w:right w:val="none" w:sz="0" w:space="0" w:color="auto"/>
          </w:divBdr>
        </w:div>
        <w:div w:id="321783814">
          <w:marLeft w:val="640"/>
          <w:marRight w:val="0"/>
          <w:marTop w:val="0"/>
          <w:marBottom w:val="0"/>
          <w:divBdr>
            <w:top w:val="none" w:sz="0" w:space="0" w:color="auto"/>
            <w:left w:val="none" w:sz="0" w:space="0" w:color="auto"/>
            <w:bottom w:val="none" w:sz="0" w:space="0" w:color="auto"/>
            <w:right w:val="none" w:sz="0" w:space="0" w:color="auto"/>
          </w:divBdr>
        </w:div>
        <w:div w:id="1511218525">
          <w:marLeft w:val="640"/>
          <w:marRight w:val="0"/>
          <w:marTop w:val="0"/>
          <w:marBottom w:val="0"/>
          <w:divBdr>
            <w:top w:val="none" w:sz="0" w:space="0" w:color="auto"/>
            <w:left w:val="none" w:sz="0" w:space="0" w:color="auto"/>
            <w:bottom w:val="none" w:sz="0" w:space="0" w:color="auto"/>
            <w:right w:val="none" w:sz="0" w:space="0" w:color="auto"/>
          </w:divBdr>
        </w:div>
        <w:div w:id="1796943615">
          <w:marLeft w:val="640"/>
          <w:marRight w:val="0"/>
          <w:marTop w:val="0"/>
          <w:marBottom w:val="0"/>
          <w:divBdr>
            <w:top w:val="none" w:sz="0" w:space="0" w:color="auto"/>
            <w:left w:val="none" w:sz="0" w:space="0" w:color="auto"/>
            <w:bottom w:val="none" w:sz="0" w:space="0" w:color="auto"/>
            <w:right w:val="none" w:sz="0" w:space="0" w:color="auto"/>
          </w:divBdr>
        </w:div>
      </w:divsChild>
    </w:div>
    <w:div w:id="1957055331">
      <w:bodyDiv w:val="1"/>
      <w:marLeft w:val="0"/>
      <w:marRight w:val="0"/>
      <w:marTop w:val="0"/>
      <w:marBottom w:val="0"/>
      <w:divBdr>
        <w:top w:val="none" w:sz="0" w:space="0" w:color="auto"/>
        <w:left w:val="none" w:sz="0" w:space="0" w:color="auto"/>
        <w:bottom w:val="none" w:sz="0" w:space="0" w:color="auto"/>
        <w:right w:val="none" w:sz="0" w:space="0" w:color="auto"/>
      </w:divBdr>
      <w:divsChild>
        <w:div w:id="1834493148">
          <w:marLeft w:val="640"/>
          <w:marRight w:val="0"/>
          <w:marTop w:val="0"/>
          <w:marBottom w:val="0"/>
          <w:divBdr>
            <w:top w:val="none" w:sz="0" w:space="0" w:color="auto"/>
            <w:left w:val="none" w:sz="0" w:space="0" w:color="auto"/>
            <w:bottom w:val="none" w:sz="0" w:space="0" w:color="auto"/>
            <w:right w:val="none" w:sz="0" w:space="0" w:color="auto"/>
          </w:divBdr>
        </w:div>
        <w:div w:id="598367660">
          <w:marLeft w:val="640"/>
          <w:marRight w:val="0"/>
          <w:marTop w:val="0"/>
          <w:marBottom w:val="0"/>
          <w:divBdr>
            <w:top w:val="none" w:sz="0" w:space="0" w:color="auto"/>
            <w:left w:val="none" w:sz="0" w:space="0" w:color="auto"/>
            <w:bottom w:val="none" w:sz="0" w:space="0" w:color="auto"/>
            <w:right w:val="none" w:sz="0" w:space="0" w:color="auto"/>
          </w:divBdr>
        </w:div>
        <w:div w:id="1181549889">
          <w:marLeft w:val="640"/>
          <w:marRight w:val="0"/>
          <w:marTop w:val="0"/>
          <w:marBottom w:val="0"/>
          <w:divBdr>
            <w:top w:val="none" w:sz="0" w:space="0" w:color="auto"/>
            <w:left w:val="none" w:sz="0" w:space="0" w:color="auto"/>
            <w:bottom w:val="none" w:sz="0" w:space="0" w:color="auto"/>
            <w:right w:val="none" w:sz="0" w:space="0" w:color="auto"/>
          </w:divBdr>
        </w:div>
        <w:div w:id="711464703">
          <w:marLeft w:val="640"/>
          <w:marRight w:val="0"/>
          <w:marTop w:val="0"/>
          <w:marBottom w:val="0"/>
          <w:divBdr>
            <w:top w:val="none" w:sz="0" w:space="0" w:color="auto"/>
            <w:left w:val="none" w:sz="0" w:space="0" w:color="auto"/>
            <w:bottom w:val="none" w:sz="0" w:space="0" w:color="auto"/>
            <w:right w:val="none" w:sz="0" w:space="0" w:color="auto"/>
          </w:divBdr>
        </w:div>
        <w:div w:id="1045181651">
          <w:marLeft w:val="640"/>
          <w:marRight w:val="0"/>
          <w:marTop w:val="0"/>
          <w:marBottom w:val="0"/>
          <w:divBdr>
            <w:top w:val="none" w:sz="0" w:space="0" w:color="auto"/>
            <w:left w:val="none" w:sz="0" w:space="0" w:color="auto"/>
            <w:bottom w:val="none" w:sz="0" w:space="0" w:color="auto"/>
            <w:right w:val="none" w:sz="0" w:space="0" w:color="auto"/>
          </w:divBdr>
        </w:div>
        <w:div w:id="387068600">
          <w:marLeft w:val="640"/>
          <w:marRight w:val="0"/>
          <w:marTop w:val="0"/>
          <w:marBottom w:val="0"/>
          <w:divBdr>
            <w:top w:val="none" w:sz="0" w:space="0" w:color="auto"/>
            <w:left w:val="none" w:sz="0" w:space="0" w:color="auto"/>
            <w:bottom w:val="none" w:sz="0" w:space="0" w:color="auto"/>
            <w:right w:val="none" w:sz="0" w:space="0" w:color="auto"/>
          </w:divBdr>
        </w:div>
        <w:div w:id="1408454455">
          <w:marLeft w:val="640"/>
          <w:marRight w:val="0"/>
          <w:marTop w:val="0"/>
          <w:marBottom w:val="0"/>
          <w:divBdr>
            <w:top w:val="none" w:sz="0" w:space="0" w:color="auto"/>
            <w:left w:val="none" w:sz="0" w:space="0" w:color="auto"/>
            <w:bottom w:val="none" w:sz="0" w:space="0" w:color="auto"/>
            <w:right w:val="none" w:sz="0" w:space="0" w:color="auto"/>
          </w:divBdr>
        </w:div>
        <w:div w:id="233055942">
          <w:marLeft w:val="640"/>
          <w:marRight w:val="0"/>
          <w:marTop w:val="0"/>
          <w:marBottom w:val="0"/>
          <w:divBdr>
            <w:top w:val="none" w:sz="0" w:space="0" w:color="auto"/>
            <w:left w:val="none" w:sz="0" w:space="0" w:color="auto"/>
            <w:bottom w:val="none" w:sz="0" w:space="0" w:color="auto"/>
            <w:right w:val="none" w:sz="0" w:space="0" w:color="auto"/>
          </w:divBdr>
        </w:div>
        <w:div w:id="187376198">
          <w:marLeft w:val="640"/>
          <w:marRight w:val="0"/>
          <w:marTop w:val="0"/>
          <w:marBottom w:val="0"/>
          <w:divBdr>
            <w:top w:val="none" w:sz="0" w:space="0" w:color="auto"/>
            <w:left w:val="none" w:sz="0" w:space="0" w:color="auto"/>
            <w:bottom w:val="none" w:sz="0" w:space="0" w:color="auto"/>
            <w:right w:val="none" w:sz="0" w:space="0" w:color="auto"/>
          </w:divBdr>
        </w:div>
        <w:div w:id="1628588633">
          <w:marLeft w:val="640"/>
          <w:marRight w:val="0"/>
          <w:marTop w:val="0"/>
          <w:marBottom w:val="0"/>
          <w:divBdr>
            <w:top w:val="none" w:sz="0" w:space="0" w:color="auto"/>
            <w:left w:val="none" w:sz="0" w:space="0" w:color="auto"/>
            <w:bottom w:val="none" w:sz="0" w:space="0" w:color="auto"/>
            <w:right w:val="none" w:sz="0" w:space="0" w:color="auto"/>
          </w:divBdr>
        </w:div>
        <w:div w:id="1724139602">
          <w:marLeft w:val="640"/>
          <w:marRight w:val="0"/>
          <w:marTop w:val="0"/>
          <w:marBottom w:val="0"/>
          <w:divBdr>
            <w:top w:val="none" w:sz="0" w:space="0" w:color="auto"/>
            <w:left w:val="none" w:sz="0" w:space="0" w:color="auto"/>
            <w:bottom w:val="none" w:sz="0" w:space="0" w:color="auto"/>
            <w:right w:val="none" w:sz="0" w:space="0" w:color="auto"/>
          </w:divBdr>
        </w:div>
        <w:div w:id="274410509">
          <w:marLeft w:val="640"/>
          <w:marRight w:val="0"/>
          <w:marTop w:val="0"/>
          <w:marBottom w:val="0"/>
          <w:divBdr>
            <w:top w:val="none" w:sz="0" w:space="0" w:color="auto"/>
            <w:left w:val="none" w:sz="0" w:space="0" w:color="auto"/>
            <w:bottom w:val="none" w:sz="0" w:space="0" w:color="auto"/>
            <w:right w:val="none" w:sz="0" w:space="0" w:color="auto"/>
          </w:divBdr>
        </w:div>
        <w:div w:id="1905986418">
          <w:marLeft w:val="640"/>
          <w:marRight w:val="0"/>
          <w:marTop w:val="0"/>
          <w:marBottom w:val="0"/>
          <w:divBdr>
            <w:top w:val="none" w:sz="0" w:space="0" w:color="auto"/>
            <w:left w:val="none" w:sz="0" w:space="0" w:color="auto"/>
            <w:bottom w:val="none" w:sz="0" w:space="0" w:color="auto"/>
            <w:right w:val="none" w:sz="0" w:space="0" w:color="auto"/>
          </w:divBdr>
        </w:div>
        <w:div w:id="633756339">
          <w:marLeft w:val="640"/>
          <w:marRight w:val="0"/>
          <w:marTop w:val="0"/>
          <w:marBottom w:val="0"/>
          <w:divBdr>
            <w:top w:val="none" w:sz="0" w:space="0" w:color="auto"/>
            <w:left w:val="none" w:sz="0" w:space="0" w:color="auto"/>
            <w:bottom w:val="none" w:sz="0" w:space="0" w:color="auto"/>
            <w:right w:val="none" w:sz="0" w:space="0" w:color="auto"/>
          </w:divBdr>
        </w:div>
        <w:div w:id="695933838">
          <w:marLeft w:val="640"/>
          <w:marRight w:val="0"/>
          <w:marTop w:val="0"/>
          <w:marBottom w:val="0"/>
          <w:divBdr>
            <w:top w:val="none" w:sz="0" w:space="0" w:color="auto"/>
            <w:left w:val="none" w:sz="0" w:space="0" w:color="auto"/>
            <w:bottom w:val="none" w:sz="0" w:space="0" w:color="auto"/>
            <w:right w:val="none" w:sz="0" w:space="0" w:color="auto"/>
          </w:divBdr>
        </w:div>
        <w:div w:id="752705733">
          <w:marLeft w:val="640"/>
          <w:marRight w:val="0"/>
          <w:marTop w:val="0"/>
          <w:marBottom w:val="0"/>
          <w:divBdr>
            <w:top w:val="none" w:sz="0" w:space="0" w:color="auto"/>
            <w:left w:val="none" w:sz="0" w:space="0" w:color="auto"/>
            <w:bottom w:val="none" w:sz="0" w:space="0" w:color="auto"/>
            <w:right w:val="none" w:sz="0" w:space="0" w:color="auto"/>
          </w:divBdr>
        </w:div>
        <w:div w:id="219486647">
          <w:marLeft w:val="640"/>
          <w:marRight w:val="0"/>
          <w:marTop w:val="0"/>
          <w:marBottom w:val="0"/>
          <w:divBdr>
            <w:top w:val="none" w:sz="0" w:space="0" w:color="auto"/>
            <w:left w:val="none" w:sz="0" w:space="0" w:color="auto"/>
            <w:bottom w:val="none" w:sz="0" w:space="0" w:color="auto"/>
            <w:right w:val="none" w:sz="0" w:space="0" w:color="auto"/>
          </w:divBdr>
        </w:div>
        <w:div w:id="330958808">
          <w:marLeft w:val="640"/>
          <w:marRight w:val="0"/>
          <w:marTop w:val="0"/>
          <w:marBottom w:val="0"/>
          <w:divBdr>
            <w:top w:val="none" w:sz="0" w:space="0" w:color="auto"/>
            <w:left w:val="none" w:sz="0" w:space="0" w:color="auto"/>
            <w:bottom w:val="none" w:sz="0" w:space="0" w:color="auto"/>
            <w:right w:val="none" w:sz="0" w:space="0" w:color="auto"/>
          </w:divBdr>
        </w:div>
        <w:div w:id="1764185544">
          <w:marLeft w:val="640"/>
          <w:marRight w:val="0"/>
          <w:marTop w:val="0"/>
          <w:marBottom w:val="0"/>
          <w:divBdr>
            <w:top w:val="none" w:sz="0" w:space="0" w:color="auto"/>
            <w:left w:val="none" w:sz="0" w:space="0" w:color="auto"/>
            <w:bottom w:val="none" w:sz="0" w:space="0" w:color="auto"/>
            <w:right w:val="none" w:sz="0" w:space="0" w:color="auto"/>
          </w:divBdr>
        </w:div>
        <w:div w:id="1904099661">
          <w:marLeft w:val="640"/>
          <w:marRight w:val="0"/>
          <w:marTop w:val="0"/>
          <w:marBottom w:val="0"/>
          <w:divBdr>
            <w:top w:val="none" w:sz="0" w:space="0" w:color="auto"/>
            <w:left w:val="none" w:sz="0" w:space="0" w:color="auto"/>
            <w:bottom w:val="none" w:sz="0" w:space="0" w:color="auto"/>
            <w:right w:val="none" w:sz="0" w:space="0" w:color="auto"/>
          </w:divBdr>
        </w:div>
        <w:div w:id="1179154453">
          <w:marLeft w:val="640"/>
          <w:marRight w:val="0"/>
          <w:marTop w:val="0"/>
          <w:marBottom w:val="0"/>
          <w:divBdr>
            <w:top w:val="none" w:sz="0" w:space="0" w:color="auto"/>
            <w:left w:val="none" w:sz="0" w:space="0" w:color="auto"/>
            <w:bottom w:val="none" w:sz="0" w:space="0" w:color="auto"/>
            <w:right w:val="none" w:sz="0" w:space="0" w:color="auto"/>
          </w:divBdr>
        </w:div>
        <w:div w:id="1886024093">
          <w:marLeft w:val="640"/>
          <w:marRight w:val="0"/>
          <w:marTop w:val="0"/>
          <w:marBottom w:val="0"/>
          <w:divBdr>
            <w:top w:val="none" w:sz="0" w:space="0" w:color="auto"/>
            <w:left w:val="none" w:sz="0" w:space="0" w:color="auto"/>
            <w:bottom w:val="none" w:sz="0" w:space="0" w:color="auto"/>
            <w:right w:val="none" w:sz="0" w:space="0" w:color="auto"/>
          </w:divBdr>
        </w:div>
        <w:div w:id="888884835">
          <w:marLeft w:val="640"/>
          <w:marRight w:val="0"/>
          <w:marTop w:val="0"/>
          <w:marBottom w:val="0"/>
          <w:divBdr>
            <w:top w:val="none" w:sz="0" w:space="0" w:color="auto"/>
            <w:left w:val="none" w:sz="0" w:space="0" w:color="auto"/>
            <w:bottom w:val="none" w:sz="0" w:space="0" w:color="auto"/>
            <w:right w:val="none" w:sz="0" w:space="0" w:color="auto"/>
          </w:divBdr>
        </w:div>
        <w:div w:id="1564557485">
          <w:marLeft w:val="640"/>
          <w:marRight w:val="0"/>
          <w:marTop w:val="0"/>
          <w:marBottom w:val="0"/>
          <w:divBdr>
            <w:top w:val="none" w:sz="0" w:space="0" w:color="auto"/>
            <w:left w:val="none" w:sz="0" w:space="0" w:color="auto"/>
            <w:bottom w:val="none" w:sz="0" w:space="0" w:color="auto"/>
            <w:right w:val="none" w:sz="0" w:space="0" w:color="auto"/>
          </w:divBdr>
        </w:div>
        <w:div w:id="1207061962">
          <w:marLeft w:val="640"/>
          <w:marRight w:val="0"/>
          <w:marTop w:val="0"/>
          <w:marBottom w:val="0"/>
          <w:divBdr>
            <w:top w:val="none" w:sz="0" w:space="0" w:color="auto"/>
            <w:left w:val="none" w:sz="0" w:space="0" w:color="auto"/>
            <w:bottom w:val="none" w:sz="0" w:space="0" w:color="auto"/>
            <w:right w:val="none" w:sz="0" w:space="0" w:color="auto"/>
          </w:divBdr>
        </w:div>
        <w:div w:id="1445154247">
          <w:marLeft w:val="640"/>
          <w:marRight w:val="0"/>
          <w:marTop w:val="0"/>
          <w:marBottom w:val="0"/>
          <w:divBdr>
            <w:top w:val="none" w:sz="0" w:space="0" w:color="auto"/>
            <w:left w:val="none" w:sz="0" w:space="0" w:color="auto"/>
            <w:bottom w:val="none" w:sz="0" w:space="0" w:color="auto"/>
            <w:right w:val="none" w:sz="0" w:space="0" w:color="auto"/>
          </w:divBdr>
        </w:div>
        <w:div w:id="1908684711">
          <w:marLeft w:val="640"/>
          <w:marRight w:val="0"/>
          <w:marTop w:val="0"/>
          <w:marBottom w:val="0"/>
          <w:divBdr>
            <w:top w:val="none" w:sz="0" w:space="0" w:color="auto"/>
            <w:left w:val="none" w:sz="0" w:space="0" w:color="auto"/>
            <w:bottom w:val="none" w:sz="0" w:space="0" w:color="auto"/>
            <w:right w:val="none" w:sz="0" w:space="0" w:color="auto"/>
          </w:divBdr>
        </w:div>
        <w:div w:id="321004174">
          <w:marLeft w:val="640"/>
          <w:marRight w:val="0"/>
          <w:marTop w:val="0"/>
          <w:marBottom w:val="0"/>
          <w:divBdr>
            <w:top w:val="none" w:sz="0" w:space="0" w:color="auto"/>
            <w:left w:val="none" w:sz="0" w:space="0" w:color="auto"/>
            <w:bottom w:val="none" w:sz="0" w:space="0" w:color="auto"/>
            <w:right w:val="none" w:sz="0" w:space="0" w:color="auto"/>
          </w:divBdr>
        </w:div>
        <w:div w:id="752582026">
          <w:marLeft w:val="640"/>
          <w:marRight w:val="0"/>
          <w:marTop w:val="0"/>
          <w:marBottom w:val="0"/>
          <w:divBdr>
            <w:top w:val="none" w:sz="0" w:space="0" w:color="auto"/>
            <w:left w:val="none" w:sz="0" w:space="0" w:color="auto"/>
            <w:bottom w:val="none" w:sz="0" w:space="0" w:color="auto"/>
            <w:right w:val="none" w:sz="0" w:space="0" w:color="auto"/>
          </w:divBdr>
        </w:div>
        <w:div w:id="965693969">
          <w:marLeft w:val="640"/>
          <w:marRight w:val="0"/>
          <w:marTop w:val="0"/>
          <w:marBottom w:val="0"/>
          <w:divBdr>
            <w:top w:val="none" w:sz="0" w:space="0" w:color="auto"/>
            <w:left w:val="none" w:sz="0" w:space="0" w:color="auto"/>
            <w:bottom w:val="none" w:sz="0" w:space="0" w:color="auto"/>
            <w:right w:val="none" w:sz="0" w:space="0" w:color="auto"/>
          </w:divBdr>
        </w:div>
        <w:div w:id="2080516866">
          <w:marLeft w:val="640"/>
          <w:marRight w:val="0"/>
          <w:marTop w:val="0"/>
          <w:marBottom w:val="0"/>
          <w:divBdr>
            <w:top w:val="none" w:sz="0" w:space="0" w:color="auto"/>
            <w:left w:val="none" w:sz="0" w:space="0" w:color="auto"/>
            <w:bottom w:val="none" w:sz="0" w:space="0" w:color="auto"/>
            <w:right w:val="none" w:sz="0" w:space="0" w:color="auto"/>
          </w:divBdr>
        </w:div>
        <w:div w:id="2104033510">
          <w:marLeft w:val="640"/>
          <w:marRight w:val="0"/>
          <w:marTop w:val="0"/>
          <w:marBottom w:val="0"/>
          <w:divBdr>
            <w:top w:val="none" w:sz="0" w:space="0" w:color="auto"/>
            <w:left w:val="none" w:sz="0" w:space="0" w:color="auto"/>
            <w:bottom w:val="none" w:sz="0" w:space="0" w:color="auto"/>
            <w:right w:val="none" w:sz="0" w:space="0" w:color="auto"/>
          </w:divBdr>
        </w:div>
        <w:div w:id="79567443">
          <w:marLeft w:val="640"/>
          <w:marRight w:val="0"/>
          <w:marTop w:val="0"/>
          <w:marBottom w:val="0"/>
          <w:divBdr>
            <w:top w:val="none" w:sz="0" w:space="0" w:color="auto"/>
            <w:left w:val="none" w:sz="0" w:space="0" w:color="auto"/>
            <w:bottom w:val="none" w:sz="0" w:space="0" w:color="auto"/>
            <w:right w:val="none" w:sz="0" w:space="0" w:color="auto"/>
          </w:divBdr>
        </w:div>
        <w:div w:id="2003461715">
          <w:marLeft w:val="640"/>
          <w:marRight w:val="0"/>
          <w:marTop w:val="0"/>
          <w:marBottom w:val="0"/>
          <w:divBdr>
            <w:top w:val="none" w:sz="0" w:space="0" w:color="auto"/>
            <w:left w:val="none" w:sz="0" w:space="0" w:color="auto"/>
            <w:bottom w:val="none" w:sz="0" w:space="0" w:color="auto"/>
            <w:right w:val="none" w:sz="0" w:space="0" w:color="auto"/>
          </w:divBdr>
        </w:div>
        <w:div w:id="333843628">
          <w:marLeft w:val="640"/>
          <w:marRight w:val="0"/>
          <w:marTop w:val="0"/>
          <w:marBottom w:val="0"/>
          <w:divBdr>
            <w:top w:val="none" w:sz="0" w:space="0" w:color="auto"/>
            <w:left w:val="none" w:sz="0" w:space="0" w:color="auto"/>
            <w:bottom w:val="none" w:sz="0" w:space="0" w:color="auto"/>
            <w:right w:val="none" w:sz="0" w:space="0" w:color="auto"/>
          </w:divBdr>
        </w:div>
        <w:div w:id="811412142">
          <w:marLeft w:val="640"/>
          <w:marRight w:val="0"/>
          <w:marTop w:val="0"/>
          <w:marBottom w:val="0"/>
          <w:divBdr>
            <w:top w:val="none" w:sz="0" w:space="0" w:color="auto"/>
            <w:left w:val="none" w:sz="0" w:space="0" w:color="auto"/>
            <w:bottom w:val="none" w:sz="0" w:space="0" w:color="auto"/>
            <w:right w:val="none" w:sz="0" w:space="0" w:color="auto"/>
          </w:divBdr>
        </w:div>
        <w:div w:id="2054887094">
          <w:marLeft w:val="640"/>
          <w:marRight w:val="0"/>
          <w:marTop w:val="0"/>
          <w:marBottom w:val="0"/>
          <w:divBdr>
            <w:top w:val="none" w:sz="0" w:space="0" w:color="auto"/>
            <w:left w:val="none" w:sz="0" w:space="0" w:color="auto"/>
            <w:bottom w:val="none" w:sz="0" w:space="0" w:color="auto"/>
            <w:right w:val="none" w:sz="0" w:space="0" w:color="auto"/>
          </w:divBdr>
        </w:div>
        <w:div w:id="1117677241">
          <w:marLeft w:val="640"/>
          <w:marRight w:val="0"/>
          <w:marTop w:val="0"/>
          <w:marBottom w:val="0"/>
          <w:divBdr>
            <w:top w:val="none" w:sz="0" w:space="0" w:color="auto"/>
            <w:left w:val="none" w:sz="0" w:space="0" w:color="auto"/>
            <w:bottom w:val="none" w:sz="0" w:space="0" w:color="auto"/>
            <w:right w:val="none" w:sz="0" w:space="0" w:color="auto"/>
          </w:divBdr>
        </w:div>
        <w:div w:id="1829052520">
          <w:marLeft w:val="640"/>
          <w:marRight w:val="0"/>
          <w:marTop w:val="0"/>
          <w:marBottom w:val="0"/>
          <w:divBdr>
            <w:top w:val="none" w:sz="0" w:space="0" w:color="auto"/>
            <w:left w:val="none" w:sz="0" w:space="0" w:color="auto"/>
            <w:bottom w:val="none" w:sz="0" w:space="0" w:color="auto"/>
            <w:right w:val="none" w:sz="0" w:space="0" w:color="auto"/>
          </w:divBdr>
        </w:div>
        <w:div w:id="1511791829">
          <w:marLeft w:val="640"/>
          <w:marRight w:val="0"/>
          <w:marTop w:val="0"/>
          <w:marBottom w:val="0"/>
          <w:divBdr>
            <w:top w:val="none" w:sz="0" w:space="0" w:color="auto"/>
            <w:left w:val="none" w:sz="0" w:space="0" w:color="auto"/>
            <w:bottom w:val="none" w:sz="0" w:space="0" w:color="auto"/>
            <w:right w:val="none" w:sz="0" w:space="0" w:color="auto"/>
          </w:divBdr>
        </w:div>
        <w:div w:id="551231278">
          <w:marLeft w:val="640"/>
          <w:marRight w:val="0"/>
          <w:marTop w:val="0"/>
          <w:marBottom w:val="0"/>
          <w:divBdr>
            <w:top w:val="none" w:sz="0" w:space="0" w:color="auto"/>
            <w:left w:val="none" w:sz="0" w:space="0" w:color="auto"/>
            <w:bottom w:val="none" w:sz="0" w:space="0" w:color="auto"/>
            <w:right w:val="none" w:sz="0" w:space="0" w:color="auto"/>
          </w:divBdr>
        </w:div>
        <w:div w:id="656953839">
          <w:marLeft w:val="640"/>
          <w:marRight w:val="0"/>
          <w:marTop w:val="0"/>
          <w:marBottom w:val="0"/>
          <w:divBdr>
            <w:top w:val="none" w:sz="0" w:space="0" w:color="auto"/>
            <w:left w:val="none" w:sz="0" w:space="0" w:color="auto"/>
            <w:bottom w:val="none" w:sz="0" w:space="0" w:color="auto"/>
            <w:right w:val="none" w:sz="0" w:space="0" w:color="auto"/>
          </w:divBdr>
        </w:div>
        <w:div w:id="1890652956">
          <w:marLeft w:val="640"/>
          <w:marRight w:val="0"/>
          <w:marTop w:val="0"/>
          <w:marBottom w:val="0"/>
          <w:divBdr>
            <w:top w:val="none" w:sz="0" w:space="0" w:color="auto"/>
            <w:left w:val="none" w:sz="0" w:space="0" w:color="auto"/>
            <w:bottom w:val="none" w:sz="0" w:space="0" w:color="auto"/>
            <w:right w:val="none" w:sz="0" w:space="0" w:color="auto"/>
          </w:divBdr>
        </w:div>
        <w:div w:id="883173443">
          <w:marLeft w:val="640"/>
          <w:marRight w:val="0"/>
          <w:marTop w:val="0"/>
          <w:marBottom w:val="0"/>
          <w:divBdr>
            <w:top w:val="none" w:sz="0" w:space="0" w:color="auto"/>
            <w:left w:val="none" w:sz="0" w:space="0" w:color="auto"/>
            <w:bottom w:val="none" w:sz="0" w:space="0" w:color="auto"/>
            <w:right w:val="none" w:sz="0" w:space="0" w:color="auto"/>
          </w:divBdr>
        </w:div>
        <w:div w:id="412750238">
          <w:marLeft w:val="640"/>
          <w:marRight w:val="0"/>
          <w:marTop w:val="0"/>
          <w:marBottom w:val="0"/>
          <w:divBdr>
            <w:top w:val="none" w:sz="0" w:space="0" w:color="auto"/>
            <w:left w:val="none" w:sz="0" w:space="0" w:color="auto"/>
            <w:bottom w:val="none" w:sz="0" w:space="0" w:color="auto"/>
            <w:right w:val="none" w:sz="0" w:space="0" w:color="auto"/>
          </w:divBdr>
        </w:div>
        <w:div w:id="1772436119">
          <w:marLeft w:val="640"/>
          <w:marRight w:val="0"/>
          <w:marTop w:val="0"/>
          <w:marBottom w:val="0"/>
          <w:divBdr>
            <w:top w:val="none" w:sz="0" w:space="0" w:color="auto"/>
            <w:left w:val="none" w:sz="0" w:space="0" w:color="auto"/>
            <w:bottom w:val="none" w:sz="0" w:space="0" w:color="auto"/>
            <w:right w:val="none" w:sz="0" w:space="0" w:color="auto"/>
          </w:divBdr>
        </w:div>
        <w:div w:id="1091048081">
          <w:marLeft w:val="640"/>
          <w:marRight w:val="0"/>
          <w:marTop w:val="0"/>
          <w:marBottom w:val="0"/>
          <w:divBdr>
            <w:top w:val="none" w:sz="0" w:space="0" w:color="auto"/>
            <w:left w:val="none" w:sz="0" w:space="0" w:color="auto"/>
            <w:bottom w:val="none" w:sz="0" w:space="0" w:color="auto"/>
            <w:right w:val="none" w:sz="0" w:space="0" w:color="auto"/>
          </w:divBdr>
        </w:div>
        <w:div w:id="1259369136">
          <w:marLeft w:val="640"/>
          <w:marRight w:val="0"/>
          <w:marTop w:val="0"/>
          <w:marBottom w:val="0"/>
          <w:divBdr>
            <w:top w:val="none" w:sz="0" w:space="0" w:color="auto"/>
            <w:left w:val="none" w:sz="0" w:space="0" w:color="auto"/>
            <w:bottom w:val="none" w:sz="0" w:space="0" w:color="auto"/>
            <w:right w:val="none" w:sz="0" w:space="0" w:color="auto"/>
          </w:divBdr>
        </w:div>
        <w:div w:id="1914001822">
          <w:marLeft w:val="640"/>
          <w:marRight w:val="0"/>
          <w:marTop w:val="0"/>
          <w:marBottom w:val="0"/>
          <w:divBdr>
            <w:top w:val="none" w:sz="0" w:space="0" w:color="auto"/>
            <w:left w:val="none" w:sz="0" w:space="0" w:color="auto"/>
            <w:bottom w:val="none" w:sz="0" w:space="0" w:color="auto"/>
            <w:right w:val="none" w:sz="0" w:space="0" w:color="auto"/>
          </w:divBdr>
        </w:div>
        <w:div w:id="632516520">
          <w:marLeft w:val="640"/>
          <w:marRight w:val="0"/>
          <w:marTop w:val="0"/>
          <w:marBottom w:val="0"/>
          <w:divBdr>
            <w:top w:val="none" w:sz="0" w:space="0" w:color="auto"/>
            <w:left w:val="none" w:sz="0" w:space="0" w:color="auto"/>
            <w:bottom w:val="none" w:sz="0" w:space="0" w:color="auto"/>
            <w:right w:val="none" w:sz="0" w:space="0" w:color="auto"/>
          </w:divBdr>
        </w:div>
        <w:div w:id="978728198">
          <w:marLeft w:val="640"/>
          <w:marRight w:val="0"/>
          <w:marTop w:val="0"/>
          <w:marBottom w:val="0"/>
          <w:divBdr>
            <w:top w:val="none" w:sz="0" w:space="0" w:color="auto"/>
            <w:left w:val="none" w:sz="0" w:space="0" w:color="auto"/>
            <w:bottom w:val="none" w:sz="0" w:space="0" w:color="auto"/>
            <w:right w:val="none" w:sz="0" w:space="0" w:color="auto"/>
          </w:divBdr>
        </w:div>
        <w:div w:id="1286232925">
          <w:marLeft w:val="640"/>
          <w:marRight w:val="0"/>
          <w:marTop w:val="0"/>
          <w:marBottom w:val="0"/>
          <w:divBdr>
            <w:top w:val="none" w:sz="0" w:space="0" w:color="auto"/>
            <w:left w:val="none" w:sz="0" w:space="0" w:color="auto"/>
            <w:bottom w:val="none" w:sz="0" w:space="0" w:color="auto"/>
            <w:right w:val="none" w:sz="0" w:space="0" w:color="auto"/>
          </w:divBdr>
        </w:div>
        <w:div w:id="877352541">
          <w:marLeft w:val="640"/>
          <w:marRight w:val="0"/>
          <w:marTop w:val="0"/>
          <w:marBottom w:val="0"/>
          <w:divBdr>
            <w:top w:val="none" w:sz="0" w:space="0" w:color="auto"/>
            <w:left w:val="none" w:sz="0" w:space="0" w:color="auto"/>
            <w:bottom w:val="none" w:sz="0" w:space="0" w:color="auto"/>
            <w:right w:val="none" w:sz="0" w:space="0" w:color="auto"/>
          </w:divBdr>
        </w:div>
        <w:div w:id="1317757907">
          <w:marLeft w:val="640"/>
          <w:marRight w:val="0"/>
          <w:marTop w:val="0"/>
          <w:marBottom w:val="0"/>
          <w:divBdr>
            <w:top w:val="none" w:sz="0" w:space="0" w:color="auto"/>
            <w:left w:val="none" w:sz="0" w:space="0" w:color="auto"/>
            <w:bottom w:val="none" w:sz="0" w:space="0" w:color="auto"/>
            <w:right w:val="none" w:sz="0" w:space="0" w:color="auto"/>
          </w:divBdr>
        </w:div>
        <w:div w:id="943535925">
          <w:marLeft w:val="640"/>
          <w:marRight w:val="0"/>
          <w:marTop w:val="0"/>
          <w:marBottom w:val="0"/>
          <w:divBdr>
            <w:top w:val="none" w:sz="0" w:space="0" w:color="auto"/>
            <w:left w:val="none" w:sz="0" w:space="0" w:color="auto"/>
            <w:bottom w:val="none" w:sz="0" w:space="0" w:color="auto"/>
            <w:right w:val="none" w:sz="0" w:space="0" w:color="auto"/>
          </w:divBdr>
        </w:div>
        <w:div w:id="189103331">
          <w:marLeft w:val="640"/>
          <w:marRight w:val="0"/>
          <w:marTop w:val="0"/>
          <w:marBottom w:val="0"/>
          <w:divBdr>
            <w:top w:val="none" w:sz="0" w:space="0" w:color="auto"/>
            <w:left w:val="none" w:sz="0" w:space="0" w:color="auto"/>
            <w:bottom w:val="none" w:sz="0" w:space="0" w:color="auto"/>
            <w:right w:val="none" w:sz="0" w:space="0" w:color="auto"/>
          </w:divBdr>
        </w:div>
        <w:div w:id="937983013">
          <w:marLeft w:val="640"/>
          <w:marRight w:val="0"/>
          <w:marTop w:val="0"/>
          <w:marBottom w:val="0"/>
          <w:divBdr>
            <w:top w:val="none" w:sz="0" w:space="0" w:color="auto"/>
            <w:left w:val="none" w:sz="0" w:space="0" w:color="auto"/>
            <w:bottom w:val="none" w:sz="0" w:space="0" w:color="auto"/>
            <w:right w:val="none" w:sz="0" w:space="0" w:color="auto"/>
          </w:divBdr>
        </w:div>
        <w:div w:id="917522265">
          <w:marLeft w:val="640"/>
          <w:marRight w:val="0"/>
          <w:marTop w:val="0"/>
          <w:marBottom w:val="0"/>
          <w:divBdr>
            <w:top w:val="none" w:sz="0" w:space="0" w:color="auto"/>
            <w:left w:val="none" w:sz="0" w:space="0" w:color="auto"/>
            <w:bottom w:val="none" w:sz="0" w:space="0" w:color="auto"/>
            <w:right w:val="none" w:sz="0" w:space="0" w:color="auto"/>
          </w:divBdr>
        </w:div>
        <w:div w:id="1292131720">
          <w:marLeft w:val="640"/>
          <w:marRight w:val="0"/>
          <w:marTop w:val="0"/>
          <w:marBottom w:val="0"/>
          <w:divBdr>
            <w:top w:val="none" w:sz="0" w:space="0" w:color="auto"/>
            <w:left w:val="none" w:sz="0" w:space="0" w:color="auto"/>
            <w:bottom w:val="none" w:sz="0" w:space="0" w:color="auto"/>
            <w:right w:val="none" w:sz="0" w:space="0" w:color="auto"/>
          </w:divBdr>
        </w:div>
        <w:div w:id="1351223604">
          <w:marLeft w:val="640"/>
          <w:marRight w:val="0"/>
          <w:marTop w:val="0"/>
          <w:marBottom w:val="0"/>
          <w:divBdr>
            <w:top w:val="none" w:sz="0" w:space="0" w:color="auto"/>
            <w:left w:val="none" w:sz="0" w:space="0" w:color="auto"/>
            <w:bottom w:val="none" w:sz="0" w:space="0" w:color="auto"/>
            <w:right w:val="none" w:sz="0" w:space="0" w:color="auto"/>
          </w:divBdr>
        </w:div>
        <w:div w:id="513688037">
          <w:marLeft w:val="640"/>
          <w:marRight w:val="0"/>
          <w:marTop w:val="0"/>
          <w:marBottom w:val="0"/>
          <w:divBdr>
            <w:top w:val="none" w:sz="0" w:space="0" w:color="auto"/>
            <w:left w:val="none" w:sz="0" w:space="0" w:color="auto"/>
            <w:bottom w:val="none" w:sz="0" w:space="0" w:color="auto"/>
            <w:right w:val="none" w:sz="0" w:space="0" w:color="auto"/>
          </w:divBdr>
        </w:div>
        <w:div w:id="76678629">
          <w:marLeft w:val="640"/>
          <w:marRight w:val="0"/>
          <w:marTop w:val="0"/>
          <w:marBottom w:val="0"/>
          <w:divBdr>
            <w:top w:val="none" w:sz="0" w:space="0" w:color="auto"/>
            <w:left w:val="none" w:sz="0" w:space="0" w:color="auto"/>
            <w:bottom w:val="none" w:sz="0" w:space="0" w:color="auto"/>
            <w:right w:val="none" w:sz="0" w:space="0" w:color="auto"/>
          </w:divBdr>
        </w:div>
        <w:div w:id="575210757">
          <w:marLeft w:val="640"/>
          <w:marRight w:val="0"/>
          <w:marTop w:val="0"/>
          <w:marBottom w:val="0"/>
          <w:divBdr>
            <w:top w:val="none" w:sz="0" w:space="0" w:color="auto"/>
            <w:left w:val="none" w:sz="0" w:space="0" w:color="auto"/>
            <w:bottom w:val="none" w:sz="0" w:space="0" w:color="auto"/>
            <w:right w:val="none" w:sz="0" w:space="0" w:color="auto"/>
          </w:divBdr>
        </w:div>
        <w:div w:id="360520005">
          <w:marLeft w:val="640"/>
          <w:marRight w:val="0"/>
          <w:marTop w:val="0"/>
          <w:marBottom w:val="0"/>
          <w:divBdr>
            <w:top w:val="none" w:sz="0" w:space="0" w:color="auto"/>
            <w:left w:val="none" w:sz="0" w:space="0" w:color="auto"/>
            <w:bottom w:val="none" w:sz="0" w:space="0" w:color="auto"/>
            <w:right w:val="none" w:sz="0" w:space="0" w:color="auto"/>
          </w:divBdr>
        </w:div>
        <w:div w:id="244192997">
          <w:marLeft w:val="640"/>
          <w:marRight w:val="0"/>
          <w:marTop w:val="0"/>
          <w:marBottom w:val="0"/>
          <w:divBdr>
            <w:top w:val="none" w:sz="0" w:space="0" w:color="auto"/>
            <w:left w:val="none" w:sz="0" w:space="0" w:color="auto"/>
            <w:bottom w:val="none" w:sz="0" w:space="0" w:color="auto"/>
            <w:right w:val="none" w:sz="0" w:space="0" w:color="auto"/>
          </w:divBdr>
        </w:div>
        <w:div w:id="1513034405">
          <w:marLeft w:val="640"/>
          <w:marRight w:val="0"/>
          <w:marTop w:val="0"/>
          <w:marBottom w:val="0"/>
          <w:divBdr>
            <w:top w:val="none" w:sz="0" w:space="0" w:color="auto"/>
            <w:left w:val="none" w:sz="0" w:space="0" w:color="auto"/>
            <w:bottom w:val="none" w:sz="0" w:space="0" w:color="auto"/>
            <w:right w:val="none" w:sz="0" w:space="0" w:color="auto"/>
          </w:divBdr>
        </w:div>
        <w:div w:id="1543323295">
          <w:marLeft w:val="640"/>
          <w:marRight w:val="0"/>
          <w:marTop w:val="0"/>
          <w:marBottom w:val="0"/>
          <w:divBdr>
            <w:top w:val="none" w:sz="0" w:space="0" w:color="auto"/>
            <w:left w:val="none" w:sz="0" w:space="0" w:color="auto"/>
            <w:bottom w:val="none" w:sz="0" w:space="0" w:color="auto"/>
            <w:right w:val="none" w:sz="0" w:space="0" w:color="auto"/>
          </w:divBdr>
        </w:div>
        <w:div w:id="2029864548">
          <w:marLeft w:val="640"/>
          <w:marRight w:val="0"/>
          <w:marTop w:val="0"/>
          <w:marBottom w:val="0"/>
          <w:divBdr>
            <w:top w:val="none" w:sz="0" w:space="0" w:color="auto"/>
            <w:left w:val="none" w:sz="0" w:space="0" w:color="auto"/>
            <w:bottom w:val="none" w:sz="0" w:space="0" w:color="auto"/>
            <w:right w:val="none" w:sz="0" w:space="0" w:color="auto"/>
          </w:divBdr>
        </w:div>
        <w:div w:id="434446159">
          <w:marLeft w:val="640"/>
          <w:marRight w:val="0"/>
          <w:marTop w:val="0"/>
          <w:marBottom w:val="0"/>
          <w:divBdr>
            <w:top w:val="none" w:sz="0" w:space="0" w:color="auto"/>
            <w:left w:val="none" w:sz="0" w:space="0" w:color="auto"/>
            <w:bottom w:val="none" w:sz="0" w:space="0" w:color="auto"/>
            <w:right w:val="none" w:sz="0" w:space="0" w:color="auto"/>
          </w:divBdr>
        </w:div>
        <w:div w:id="777336281">
          <w:marLeft w:val="640"/>
          <w:marRight w:val="0"/>
          <w:marTop w:val="0"/>
          <w:marBottom w:val="0"/>
          <w:divBdr>
            <w:top w:val="none" w:sz="0" w:space="0" w:color="auto"/>
            <w:left w:val="none" w:sz="0" w:space="0" w:color="auto"/>
            <w:bottom w:val="none" w:sz="0" w:space="0" w:color="auto"/>
            <w:right w:val="none" w:sz="0" w:space="0" w:color="auto"/>
          </w:divBdr>
        </w:div>
        <w:div w:id="1546402802">
          <w:marLeft w:val="640"/>
          <w:marRight w:val="0"/>
          <w:marTop w:val="0"/>
          <w:marBottom w:val="0"/>
          <w:divBdr>
            <w:top w:val="none" w:sz="0" w:space="0" w:color="auto"/>
            <w:left w:val="none" w:sz="0" w:space="0" w:color="auto"/>
            <w:bottom w:val="none" w:sz="0" w:space="0" w:color="auto"/>
            <w:right w:val="none" w:sz="0" w:space="0" w:color="auto"/>
          </w:divBdr>
        </w:div>
        <w:div w:id="1219516435">
          <w:marLeft w:val="640"/>
          <w:marRight w:val="0"/>
          <w:marTop w:val="0"/>
          <w:marBottom w:val="0"/>
          <w:divBdr>
            <w:top w:val="none" w:sz="0" w:space="0" w:color="auto"/>
            <w:left w:val="none" w:sz="0" w:space="0" w:color="auto"/>
            <w:bottom w:val="none" w:sz="0" w:space="0" w:color="auto"/>
            <w:right w:val="none" w:sz="0" w:space="0" w:color="auto"/>
          </w:divBdr>
        </w:div>
        <w:div w:id="1678651663">
          <w:marLeft w:val="640"/>
          <w:marRight w:val="0"/>
          <w:marTop w:val="0"/>
          <w:marBottom w:val="0"/>
          <w:divBdr>
            <w:top w:val="none" w:sz="0" w:space="0" w:color="auto"/>
            <w:left w:val="none" w:sz="0" w:space="0" w:color="auto"/>
            <w:bottom w:val="none" w:sz="0" w:space="0" w:color="auto"/>
            <w:right w:val="none" w:sz="0" w:space="0" w:color="auto"/>
          </w:divBdr>
        </w:div>
        <w:div w:id="813448971">
          <w:marLeft w:val="640"/>
          <w:marRight w:val="0"/>
          <w:marTop w:val="0"/>
          <w:marBottom w:val="0"/>
          <w:divBdr>
            <w:top w:val="none" w:sz="0" w:space="0" w:color="auto"/>
            <w:left w:val="none" w:sz="0" w:space="0" w:color="auto"/>
            <w:bottom w:val="none" w:sz="0" w:space="0" w:color="auto"/>
            <w:right w:val="none" w:sz="0" w:space="0" w:color="auto"/>
          </w:divBdr>
        </w:div>
        <w:div w:id="399716266">
          <w:marLeft w:val="640"/>
          <w:marRight w:val="0"/>
          <w:marTop w:val="0"/>
          <w:marBottom w:val="0"/>
          <w:divBdr>
            <w:top w:val="none" w:sz="0" w:space="0" w:color="auto"/>
            <w:left w:val="none" w:sz="0" w:space="0" w:color="auto"/>
            <w:bottom w:val="none" w:sz="0" w:space="0" w:color="auto"/>
            <w:right w:val="none" w:sz="0" w:space="0" w:color="auto"/>
          </w:divBdr>
        </w:div>
        <w:div w:id="693111440">
          <w:marLeft w:val="640"/>
          <w:marRight w:val="0"/>
          <w:marTop w:val="0"/>
          <w:marBottom w:val="0"/>
          <w:divBdr>
            <w:top w:val="none" w:sz="0" w:space="0" w:color="auto"/>
            <w:left w:val="none" w:sz="0" w:space="0" w:color="auto"/>
            <w:bottom w:val="none" w:sz="0" w:space="0" w:color="auto"/>
            <w:right w:val="none" w:sz="0" w:space="0" w:color="auto"/>
          </w:divBdr>
        </w:div>
        <w:div w:id="882132721">
          <w:marLeft w:val="640"/>
          <w:marRight w:val="0"/>
          <w:marTop w:val="0"/>
          <w:marBottom w:val="0"/>
          <w:divBdr>
            <w:top w:val="none" w:sz="0" w:space="0" w:color="auto"/>
            <w:left w:val="none" w:sz="0" w:space="0" w:color="auto"/>
            <w:bottom w:val="none" w:sz="0" w:space="0" w:color="auto"/>
            <w:right w:val="none" w:sz="0" w:space="0" w:color="auto"/>
          </w:divBdr>
        </w:div>
        <w:div w:id="516965591">
          <w:marLeft w:val="640"/>
          <w:marRight w:val="0"/>
          <w:marTop w:val="0"/>
          <w:marBottom w:val="0"/>
          <w:divBdr>
            <w:top w:val="none" w:sz="0" w:space="0" w:color="auto"/>
            <w:left w:val="none" w:sz="0" w:space="0" w:color="auto"/>
            <w:bottom w:val="none" w:sz="0" w:space="0" w:color="auto"/>
            <w:right w:val="none" w:sz="0" w:space="0" w:color="auto"/>
          </w:divBdr>
        </w:div>
        <w:div w:id="382297250">
          <w:marLeft w:val="640"/>
          <w:marRight w:val="0"/>
          <w:marTop w:val="0"/>
          <w:marBottom w:val="0"/>
          <w:divBdr>
            <w:top w:val="none" w:sz="0" w:space="0" w:color="auto"/>
            <w:left w:val="none" w:sz="0" w:space="0" w:color="auto"/>
            <w:bottom w:val="none" w:sz="0" w:space="0" w:color="auto"/>
            <w:right w:val="none" w:sz="0" w:space="0" w:color="auto"/>
          </w:divBdr>
        </w:div>
        <w:div w:id="840394633">
          <w:marLeft w:val="640"/>
          <w:marRight w:val="0"/>
          <w:marTop w:val="0"/>
          <w:marBottom w:val="0"/>
          <w:divBdr>
            <w:top w:val="none" w:sz="0" w:space="0" w:color="auto"/>
            <w:left w:val="none" w:sz="0" w:space="0" w:color="auto"/>
            <w:bottom w:val="none" w:sz="0" w:space="0" w:color="auto"/>
            <w:right w:val="none" w:sz="0" w:space="0" w:color="auto"/>
          </w:divBdr>
        </w:div>
        <w:div w:id="726683883">
          <w:marLeft w:val="640"/>
          <w:marRight w:val="0"/>
          <w:marTop w:val="0"/>
          <w:marBottom w:val="0"/>
          <w:divBdr>
            <w:top w:val="none" w:sz="0" w:space="0" w:color="auto"/>
            <w:left w:val="none" w:sz="0" w:space="0" w:color="auto"/>
            <w:bottom w:val="none" w:sz="0" w:space="0" w:color="auto"/>
            <w:right w:val="none" w:sz="0" w:space="0" w:color="auto"/>
          </w:divBdr>
        </w:div>
        <w:div w:id="1449933868">
          <w:marLeft w:val="640"/>
          <w:marRight w:val="0"/>
          <w:marTop w:val="0"/>
          <w:marBottom w:val="0"/>
          <w:divBdr>
            <w:top w:val="none" w:sz="0" w:space="0" w:color="auto"/>
            <w:left w:val="none" w:sz="0" w:space="0" w:color="auto"/>
            <w:bottom w:val="none" w:sz="0" w:space="0" w:color="auto"/>
            <w:right w:val="none" w:sz="0" w:space="0" w:color="auto"/>
          </w:divBdr>
        </w:div>
        <w:div w:id="1993560003">
          <w:marLeft w:val="640"/>
          <w:marRight w:val="0"/>
          <w:marTop w:val="0"/>
          <w:marBottom w:val="0"/>
          <w:divBdr>
            <w:top w:val="none" w:sz="0" w:space="0" w:color="auto"/>
            <w:left w:val="none" w:sz="0" w:space="0" w:color="auto"/>
            <w:bottom w:val="none" w:sz="0" w:space="0" w:color="auto"/>
            <w:right w:val="none" w:sz="0" w:space="0" w:color="auto"/>
          </w:divBdr>
        </w:div>
        <w:div w:id="201133457">
          <w:marLeft w:val="640"/>
          <w:marRight w:val="0"/>
          <w:marTop w:val="0"/>
          <w:marBottom w:val="0"/>
          <w:divBdr>
            <w:top w:val="none" w:sz="0" w:space="0" w:color="auto"/>
            <w:left w:val="none" w:sz="0" w:space="0" w:color="auto"/>
            <w:bottom w:val="none" w:sz="0" w:space="0" w:color="auto"/>
            <w:right w:val="none" w:sz="0" w:space="0" w:color="auto"/>
          </w:divBdr>
        </w:div>
        <w:div w:id="1916209153">
          <w:marLeft w:val="640"/>
          <w:marRight w:val="0"/>
          <w:marTop w:val="0"/>
          <w:marBottom w:val="0"/>
          <w:divBdr>
            <w:top w:val="none" w:sz="0" w:space="0" w:color="auto"/>
            <w:left w:val="none" w:sz="0" w:space="0" w:color="auto"/>
            <w:bottom w:val="none" w:sz="0" w:space="0" w:color="auto"/>
            <w:right w:val="none" w:sz="0" w:space="0" w:color="auto"/>
          </w:divBdr>
        </w:div>
        <w:div w:id="565802267">
          <w:marLeft w:val="640"/>
          <w:marRight w:val="0"/>
          <w:marTop w:val="0"/>
          <w:marBottom w:val="0"/>
          <w:divBdr>
            <w:top w:val="none" w:sz="0" w:space="0" w:color="auto"/>
            <w:left w:val="none" w:sz="0" w:space="0" w:color="auto"/>
            <w:bottom w:val="none" w:sz="0" w:space="0" w:color="auto"/>
            <w:right w:val="none" w:sz="0" w:space="0" w:color="auto"/>
          </w:divBdr>
        </w:div>
        <w:div w:id="980693846">
          <w:marLeft w:val="640"/>
          <w:marRight w:val="0"/>
          <w:marTop w:val="0"/>
          <w:marBottom w:val="0"/>
          <w:divBdr>
            <w:top w:val="none" w:sz="0" w:space="0" w:color="auto"/>
            <w:left w:val="none" w:sz="0" w:space="0" w:color="auto"/>
            <w:bottom w:val="none" w:sz="0" w:space="0" w:color="auto"/>
            <w:right w:val="none" w:sz="0" w:space="0" w:color="auto"/>
          </w:divBdr>
        </w:div>
        <w:div w:id="88352142">
          <w:marLeft w:val="640"/>
          <w:marRight w:val="0"/>
          <w:marTop w:val="0"/>
          <w:marBottom w:val="0"/>
          <w:divBdr>
            <w:top w:val="none" w:sz="0" w:space="0" w:color="auto"/>
            <w:left w:val="none" w:sz="0" w:space="0" w:color="auto"/>
            <w:bottom w:val="none" w:sz="0" w:space="0" w:color="auto"/>
            <w:right w:val="none" w:sz="0" w:space="0" w:color="auto"/>
          </w:divBdr>
        </w:div>
        <w:div w:id="1515001381">
          <w:marLeft w:val="640"/>
          <w:marRight w:val="0"/>
          <w:marTop w:val="0"/>
          <w:marBottom w:val="0"/>
          <w:divBdr>
            <w:top w:val="none" w:sz="0" w:space="0" w:color="auto"/>
            <w:left w:val="none" w:sz="0" w:space="0" w:color="auto"/>
            <w:bottom w:val="none" w:sz="0" w:space="0" w:color="auto"/>
            <w:right w:val="none" w:sz="0" w:space="0" w:color="auto"/>
          </w:divBdr>
        </w:div>
        <w:div w:id="515726801">
          <w:marLeft w:val="640"/>
          <w:marRight w:val="0"/>
          <w:marTop w:val="0"/>
          <w:marBottom w:val="0"/>
          <w:divBdr>
            <w:top w:val="none" w:sz="0" w:space="0" w:color="auto"/>
            <w:left w:val="none" w:sz="0" w:space="0" w:color="auto"/>
            <w:bottom w:val="none" w:sz="0" w:space="0" w:color="auto"/>
            <w:right w:val="none" w:sz="0" w:space="0" w:color="auto"/>
          </w:divBdr>
        </w:div>
        <w:div w:id="856850059">
          <w:marLeft w:val="640"/>
          <w:marRight w:val="0"/>
          <w:marTop w:val="0"/>
          <w:marBottom w:val="0"/>
          <w:divBdr>
            <w:top w:val="none" w:sz="0" w:space="0" w:color="auto"/>
            <w:left w:val="none" w:sz="0" w:space="0" w:color="auto"/>
            <w:bottom w:val="none" w:sz="0" w:space="0" w:color="auto"/>
            <w:right w:val="none" w:sz="0" w:space="0" w:color="auto"/>
          </w:divBdr>
        </w:div>
        <w:div w:id="892499108">
          <w:marLeft w:val="640"/>
          <w:marRight w:val="0"/>
          <w:marTop w:val="0"/>
          <w:marBottom w:val="0"/>
          <w:divBdr>
            <w:top w:val="none" w:sz="0" w:space="0" w:color="auto"/>
            <w:left w:val="none" w:sz="0" w:space="0" w:color="auto"/>
            <w:bottom w:val="none" w:sz="0" w:space="0" w:color="auto"/>
            <w:right w:val="none" w:sz="0" w:space="0" w:color="auto"/>
          </w:divBdr>
        </w:div>
        <w:div w:id="1797137707">
          <w:marLeft w:val="640"/>
          <w:marRight w:val="0"/>
          <w:marTop w:val="0"/>
          <w:marBottom w:val="0"/>
          <w:divBdr>
            <w:top w:val="none" w:sz="0" w:space="0" w:color="auto"/>
            <w:left w:val="none" w:sz="0" w:space="0" w:color="auto"/>
            <w:bottom w:val="none" w:sz="0" w:space="0" w:color="auto"/>
            <w:right w:val="none" w:sz="0" w:space="0" w:color="auto"/>
          </w:divBdr>
        </w:div>
        <w:div w:id="2098288662">
          <w:marLeft w:val="640"/>
          <w:marRight w:val="0"/>
          <w:marTop w:val="0"/>
          <w:marBottom w:val="0"/>
          <w:divBdr>
            <w:top w:val="none" w:sz="0" w:space="0" w:color="auto"/>
            <w:left w:val="none" w:sz="0" w:space="0" w:color="auto"/>
            <w:bottom w:val="none" w:sz="0" w:space="0" w:color="auto"/>
            <w:right w:val="none" w:sz="0" w:space="0" w:color="auto"/>
          </w:divBdr>
        </w:div>
        <w:div w:id="1536038769">
          <w:marLeft w:val="640"/>
          <w:marRight w:val="0"/>
          <w:marTop w:val="0"/>
          <w:marBottom w:val="0"/>
          <w:divBdr>
            <w:top w:val="none" w:sz="0" w:space="0" w:color="auto"/>
            <w:left w:val="none" w:sz="0" w:space="0" w:color="auto"/>
            <w:bottom w:val="none" w:sz="0" w:space="0" w:color="auto"/>
            <w:right w:val="none" w:sz="0" w:space="0" w:color="auto"/>
          </w:divBdr>
        </w:div>
        <w:div w:id="1519732897">
          <w:marLeft w:val="640"/>
          <w:marRight w:val="0"/>
          <w:marTop w:val="0"/>
          <w:marBottom w:val="0"/>
          <w:divBdr>
            <w:top w:val="none" w:sz="0" w:space="0" w:color="auto"/>
            <w:left w:val="none" w:sz="0" w:space="0" w:color="auto"/>
            <w:bottom w:val="none" w:sz="0" w:space="0" w:color="auto"/>
            <w:right w:val="none" w:sz="0" w:space="0" w:color="auto"/>
          </w:divBdr>
        </w:div>
        <w:div w:id="1794400413">
          <w:marLeft w:val="640"/>
          <w:marRight w:val="0"/>
          <w:marTop w:val="0"/>
          <w:marBottom w:val="0"/>
          <w:divBdr>
            <w:top w:val="none" w:sz="0" w:space="0" w:color="auto"/>
            <w:left w:val="none" w:sz="0" w:space="0" w:color="auto"/>
            <w:bottom w:val="none" w:sz="0" w:space="0" w:color="auto"/>
            <w:right w:val="none" w:sz="0" w:space="0" w:color="auto"/>
          </w:divBdr>
        </w:div>
        <w:div w:id="281304461">
          <w:marLeft w:val="640"/>
          <w:marRight w:val="0"/>
          <w:marTop w:val="0"/>
          <w:marBottom w:val="0"/>
          <w:divBdr>
            <w:top w:val="none" w:sz="0" w:space="0" w:color="auto"/>
            <w:left w:val="none" w:sz="0" w:space="0" w:color="auto"/>
            <w:bottom w:val="none" w:sz="0" w:space="0" w:color="auto"/>
            <w:right w:val="none" w:sz="0" w:space="0" w:color="auto"/>
          </w:divBdr>
        </w:div>
        <w:div w:id="59060149">
          <w:marLeft w:val="640"/>
          <w:marRight w:val="0"/>
          <w:marTop w:val="0"/>
          <w:marBottom w:val="0"/>
          <w:divBdr>
            <w:top w:val="none" w:sz="0" w:space="0" w:color="auto"/>
            <w:left w:val="none" w:sz="0" w:space="0" w:color="auto"/>
            <w:bottom w:val="none" w:sz="0" w:space="0" w:color="auto"/>
            <w:right w:val="none" w:sz="0" w:space="0" w:color="auto"/>
          </w:divBdr>
        </w:div>
        <w:div w:id="1398360196">
          <w:marLeft w:val="640"/>
          <w:marRight w:val="0"/>
          <w:marTop w:val="0"/>
          <w:marBottom w:val="0"/>
          <w:divBdr>
            <w:top w:val="none" w:sz="0" w:space="0" w:color="auto"/>
            <w:left w:val="none" w:sz="0" w:space="0" w:color="auto"/>
            <w:bottom w:val="none" w:sz="0" w:space="0" w:color="auto"/>
            <w:right w:val="none" w:sz="0" w:space="0" w:color="auto"/>
          </w:divBdr>
        </w:div>
        <w:div w:id="351885503">
          <w:marLeft w:val="640"/>
          <w:marRight w:val="0"/>
          <w:marTop w:val="0"/>
          <w:marBottom w:val="0"/>
          <w:divBdr>
            <w:top w:val="none" w:sz="0" w:space="0" w:color="auto"/>
            <w:left w:val="none" w:sz="0" w:space="0" w:color="auto"/>
            <w:bottom w:val="none" w:sz="0" w:space="0" w:color="auto"/>
            <w:right w:val="none" w:sz="0" w:space="0" w:color="auto"/>
          </w:divBdr>
        </w:div>
        <w:div w:id="696545417">
          <w:marLeft w:val="640"/>
          <w:marRight w:val="0"/>
          <w:marTop w:val="0"/>
          <w:marBottom w:val="0"/>
          <w:divBdr>
            <w:top w:val="none" w:sz="0" w:space="0" w:color="auto"/>
            <w:left w:val="none" w:sz="0" w:space="0" w:color="auto"/>
            <w:bottom w:val="none" w:sz="0" w:space="0" w:color="auto"/>
            <w:right w:val="none" w:sz="0" w:space="0" w:color="auto"/>
          </w:divBdr>
        </w:div>
        <w:div w:id="1687169585">
          <w:marLeft w:val="640"/>
          <w:marRight w:val="0"/>
          <w:marTop w:val="0"/>
          <w:marBottom w:val="0"/>
          <w:divBdr>
            <w:top w:val="none" w:sz="0" w:space="0" w:color="auto"/>
            <w:left w:val="none" w:sz="0" w:space="0" w:color="auto"/>
            <w:bottom w:val="none" w:sz="0" w:space="0" w:color="auto"/>
            <w:right w:val="none" w:sz="0" w:space="0" w:color="auto"/>
          </w:divBdr>
        </w:div>
        <w:div w:id="658577909">
          <w:marLeft w:val="640"/>
          <w:marRight w:val="0"/>
          <w:marTop w:val="0"/>
          <w:marBottom w:val="0"/>
          <w:divBdr>
            <w:top w:val="none" w:sz="0" w:space="0" w:color="auto"/>
            <w:left w:val="none" w:sz="0" w:space="0" w:color="auto"/>
            <w:bottom w:val="none" w:sz="0" w:space="0" w:color="auto"/>
            <w:right w:val="none" w:sz="0" w:space="0" w:color="auto"/>
          </w:divBdr>
        </w:div>
        <w:div w:id="1841237797">
          <w:marLeft w:val="640"/>
          <w:marRight w:val="0"/>
          <w:marTop w:val="0"/>
          <w:marBottom w:val="0"/>
          <w:divBdr>
            <w:top w:val="none" w:sz="0" w:space="0" w:color="auto"/>
            <w:left w:val="none" w:sz="0" w:space="0" w:color="auto"/>
            <w:bottom w:val="none" w:sz="0" w:space="0" w:color="auto"/>
            <w:right w:val="none" w:sz="0" w:space="0" w:color="auto"/>
          </w:divBdr>
        </w:div>
        <w:div w:id="55445921">
          <w:marLeft w:val="640"/>
          <w:marRight w:val="0"/>
          <w:marTop w:val="0"/>
          <w:marBottom w:val="0"/>
          <w:divBdr>
            <w:top w:val="none" w:sz="0" w:space="0" w:color="auto"/>
            <w:left w:val="none" w:sz="0" w:space="0" w:color="auto"/>
            <w:bottom w:val="none" w:sz="0" w:space="0" w:color="auto"/>
            <w:right w:val="none" w:sz="0" w:space="0" w:color="auto"/>
          </w:divBdr>
        </w:div>
        <w:div w:id="1674332137">
          <w:marLeft w:val="640"/>
          <w:marRight w:val="0"/>
          <w:marTop w:val="0"/>
          <w:marBottom w:val="0"/>
          <w:divBdr>
            <w:top w:val="none" w:sz="0" w:space="0" w:color="auto"/>
            <w:left w:val="none" w:sz="0" w:space="0" w:color="auto"/>
            <w:bottom w:val="none" w:sz="0" w:space="0" w:color="auto"/>
            <w:right w:val="none" w:sz="0" w:space="0" w:color="auto"/>
          </w:divBdr>
        </w:div>
        <w:div w:id="1654867018">
          <w:marLeft w:val="640"/>
          <w:marRight w:val="0"/>
          <w:marTop w:val="0"/>
          <w:marBottom w:val="0"/>
          <w:divBdr>
            <w:top w:val="none" w:sz="0" w:space="0" w:color="auto"/>
            <w:left w:val="none" w:sz="0" w:space="0" w:color="auto"/>
            <w:bottom w:val="none" w:sz="0" w:space="0" w:color="auto"/>
            <w:right w:val="none" w:sz="0" w:space="0" w:color="auto"/>
          </w:divBdr>
        </w:div>
        <w:div w:id="2006546762">
          <w:marLeft w:val="640"/>
          <w:marRight w:val="0"/>
          <w:marTop w:val="0"/>
          <w:marBottom w:val="0"/>
          <w:divBdr>
            <w:top w:val="none" w:sz="0" w:space="0" w:color="auto"/>
            <w:left w:val="none" w:sz="0" w:space="0" w:color="auto"/>
            <w:bottom w:val="none" w:sz="0" w:space="0" w:color="auto"/>
            <w:right w:val="none" w:sz="0" w:space="0" w:color="auto"/>
          </w:divBdr>
        </w:div>
        <w:div w:id="1214997084">
          <w:marLeft w:val="640"/>
          <w:marRight w:val="0"/>
          <w:marTop w:val="0"/>
          <w:marBottom w:val="0"/>
          <w:divBdr>
            <w:top w:val="none" w:sz="0" w:space="0" w:color="auto"/>
            <w:left w:val="none" w:sz="0" w:space="0" w:color="auto"/>
            <w:bottom w:val="none" w:sz="0" w:space="0" w:color="auto"/>
            <w:right w:val="none" w:sz="0" w:space="0" w:color="auto"/>
          </w:divBdr>
        </w:div>
        <w:div w:id="374476756">
          <w:marLeft w:val="640"/>
          <w:marRight w:val="0"/>
          <w:marTop w:val="0"/>
          <w:marBottom w:val="0"/>
          <w:divBdr>
            <w:top w:val="none" w:sz="0" w:space="0" w:color="auto"/>
            <w:left w:val="none" w:sz="0" w:space="0" w:color="auto"/>
            <w:bottom w:val="none" w:sz="0" w:space="0" w:color="auto"/>
            <w:right w:val="none" w:sz="0" w:space="0" w:color="auto"/>
          </w:divBdr>
        </w:div>
        <w:div w:id="1240676787">
          <w:marLeft w:val="640"/>
          <w:marRight w:val="0"/>
          <w:marTop w:val="0"/>
          <w:marBottom w:val="0"/>
          <w:divBdr>
            <w:top w:val="none" w:sz="0" w:space="0" w:color="auto"/>
            <w:left w:val="none" w:sz="0" w:space="0" w:color="auto"/>
            <w:bottom w:val="none" w:sz="0" w:space="0" w:color="auto"/>
            <w:right w:val="none" w:sz="0" w:space="0" w:color="auto"/>
          </w:divBdr>
        </w:div>
        <w:div w:id="639768489">
          <w:marLeft w:val="640"/>
          <w:marRight w:val="0"/>
          <w:marTop w:val="0"/>
          <w:marBottom w:val="0"/>
          <w:divBdr>
            <w:top w:val="none" w:sz="0" w:space="0" w:color="auto"/>
            <w:left w:val="none" w:sz="0" w:space="0" w:color="auto"/>
            <w:bottom w:val="none" w:sz="0" w:space="0" w:color="auto"/>
            <w:right w:val="none" w:sz="0" w:space="0" w:color="auto"/>
          </w:divBdr>
        </w:div>
        <w:div w:id="1076516998">
          <w:marLeft w:val="640"/>
          <w:marRight w:val="0"/>
          <w:marTop w:val="0"/>
          <w:marBottom w:val="0"/>
          <w:divBdr>
            <w:top w:val="none" w:sz="0" w:space="0" w:color="auto"/>
            <w:left w:val="none" w:sz="0" w:space="0" w:color="auto"/>
            <w:bottom w:val="none" w:sz="0" w:space="0" w:color="auto"/>
            <w:right w:val="none" w:sz="0" w:space="0" w:color="auto"/>
          </w:divBdr>
        </w:div>
        <w:div w:id="630210225">
          <w:marLeft w:val="640"/>
          <w:marRight w:val="0"/>
          <w:marTop w:val="0"/>
          <w:marBottom w:val="0"/>
          <w:divBdr>
            <w:top w:val="none" w:sz="0" w:space="0" w:color="auto"/>
            <w:left w:val="none" w:sz="0" w:space="0" w:color="auto"/>
            <w:bottom w:val="none" w:sz="0" w:space="0" w:color="auto"/>
            <w:right w:val="none" w:sz="0" w:space="0" w:color="auto"/>
          </w:divBdr>
        </w:div>
        <w:div w:id="371148878">
          <w:marLeft w:val="640"/>
          <w:marRight w:val="0"/>
          <w:marTop w:val="0"/>
          <w:marBottom w:val="0"/>
          <w:divBdr>
            <w:top w:val="none" w:sz="0" w:space="0" w:color="auto"/>
            <w:left w:val="none" w:sz="0" w:space="0" w:color="auto"/>
            <w:bottom w:val="none" w:sz="0" w:space="0" w:color="auto"/>
            <w:right w:val="none" w:sz="0" w:space="0" w:color="auto"/>
          </w:divBdr>
        </w:div>
        <w:div w:id="1712921723">
          <w:marLeft w:val="640"/>
          <w:marRight w:val="0"/>
          <w:marTop w:val="0"/>
          <w:marBottom w:val="0"/>
          <w:divBdr>
            <w:top w:val="none" w:sz="0" w:space="0" w:color="auto"/>
            <w:left w:val="none" w:sz="0" w:space="0" w:color="auto"/>
            <w:bottom w:val="none" w:sz="0" w:space="0" w:color="auto"/>
            <w:right w:val="none" w:sz="0" w:space="0" w:color="auto"/>
          </w:divBdr>
        </w:div>
        <w:div w:id="881401337">
          <w:marLeft w:val="640"/>
          <w:marRight w:val="0"/>
          <w:marTop w:val="0"/>
          <w:marBottom w:val="0"/>
          <w:divBdr>
            <w:top w:val="none" w:sz="0" w:space="0" w:color="auto"/>
            <w:left w:val="none" w:sz="0" w:space="0" w:color="auto"/>
            <w:bottom w:val="none" w:sz="0" w:space="0" w:color="auto"/>
            <w:right w:val="none" w:sz="0" w:space="0" w:color="auto"/>
          </w:divBdr>
        </w:div>
        <w:div w:id="2004042244">
          <w:marLeft w:val="640"/>
          <w:marRight w:val="0"/>
          <w:marTop w:val="0"/>
          <w:marBottom w:val="0"/>
          <w:divBdr>
            <w:top w:val="none" w:sz="0" w:space="0" w:color="auto"/>
            <w:left w:val="none" w:sz="0" w:space="0" w:color="auto"/>
            <w:bottom w:val="none" w:sz="0" w:space="0" w:color="auto"/>
            <w:right w:val="none" w:sz="0" w:space="0" w:color="auto"/>
          </w:divBdr>
        </w:div>
        <w:div w:id="873735185">
          <w:marLeft w:val="640"/>
          <w:marRight w:val="0"/>
          <w:marTop w:val="0"/>
          <w:marBottom w:val="0"/>
          <w:divBdr>
            <w:top w:val="none" w:sz="0" w:space="0" w:color="auto"/>
            <w:left w:val="none" w:sz="0" w:space="0" w:color="auto"/>
            <w:bottom w:val="none" w:sz="0" w:space="0" w:color="auto"/>
            <w:right w:val="none" w:sz="0" w:space="0" w:color="auto"/>
          </w:divBdr>
        </w:div>
        <w:div w:id="941575279">
          <w:marLeft w:val="640"/>
          <w:marRight w:val="0"/>
          <w:marTop w:val="0"/>
          <w:marBottom w:val="0"/>
          <w:divBdr>
            <w:top w:val="none" w:sz="0" w:space="0" w:color="auto"/>
            <w:left w:val="none" w:sz="0" w:space="0" w:color="auto"/>
            <w:bottom w:val="none" w:sz="0" w:space="0" w:color="auto"/>
            <w:right w:val="none" w:sz="0" w:space="0" w:color="auto"/>
          </w:divBdr>
        </w:div>
        <w:div w:id="1617911590">
          <w:marLeft w:val="640"/>
          <w:marRight w:val="0"/>
          <w:marTop w:val="0"/>
          <w:marBottom w:val="0"/>
          <w:divBdr>
            <w:top w:val="none" w:sz="0" w:space="0" w:color="auto"/>
            <w:left w:val="none" w:sz="0" w:space="0" w:color="auto"/>
            <w:bottom w:val="none" w:sz="0" w:space="0" w:color="auto"/>
            <w:right w:val="none" w:sz="0" w:space="0" w:color="auto"/>
          </w:divBdr>
        </w:div>
        <w:div w:id="1520000742">
          <w:marLeft w:val="640"/>
          <w:marRight w:val="0"/>
          <w:marTop w:val="0"/>
          <w:marBottom w:val="0"/>
          <w:divBdr>
            <w:top w:val="none" w:sz="0" w:space="0" w:color="auto"/>
            <w:left w:val="none" w:sz="0" w:space="0" w:color="auto"/>
            <w:bottom w:val="none" w:sz="0" w:space="0" w:color="auto"/>
            <w:right w:val="none" w:sz="0" w:space="0" w:color="auto"/>
          </w:divBdr>
        </w:div>
        <w:div w:id="785003699">
          <w:marLeft w:val="640"/>
          <w:marRight w:val="0"/>
          <w:marTop w:val="0"/>
          <w:marBottom w:val="0"/>
          <w:divBdr>
            <w:top w:val="none" w:sz="0" w:space="0" w:color="auto"/>
            <w:left w:val="none" w:sz="0" w:space="0" w:color="auto"/>
            <w:bottom w:val="none" w:sz="0" w:space="0" w:color="auto"/>
            <w:right w:val="none" w:sz="0" w:space="0" w:color="auto"/>
          </w:divBdr>
        </w:div>
        <w:div w:id="1169441657">
          <w:marLeft w:val="640"/>
          <w:marRight w:val="0"/>
          <w:marTop w:val="0"/>
          <w:marBottom w:val="0"/>
          <w:divBdr>
            <w:top w:val="none" w:sz="0" w:space="0" w:color="auto"/>
            <w:left w:val="none" w:sz="0" w:space="0" w:color="auto"/>
            <w:bottom w:val="none" w:sz="0" w:space="0" w:color="auto"/>
            <w:right w:val="none" w:sz="0" w:space="0" w:color="auto"/>
          </w:divBdr>
        </w:div>
        <w:div w:id="313069396">
          <w:marLeft w:val="640"/>
          <w:marRight w:val="0"/>
          <w:marTop w:val="0"/>
          <w:marBottom w:val="0"/>
          <w:divBdr>
            <w:top w:val="none" w:sz="0" w:space="0" w:color="auto"/>
            <w:left w:val="none" w:sz="0" w:space="0" w:color="auto"/>
            <w:bottom w:val="none" w:sz="0" w:space="0" w:color="auto"/>
            <w:right w:val="none" w:sz="0" w:space="0" w:color="auto"/>
          </w:divBdr>
        </w:div>
        <w:div w:id="325015235">
          <w:marLeft w:val="640"/>
          <w:marRight w:val="0"/>
          <w:marTop w:val="0"/>
          <w:marBottom w:val="0"/>
          <w:divBdr>
            <w:top w:val="none" w:sz="0" w:space="0" w:color="auto"/>
            <w:left w:val="none" w:sz="0" w:space="0" w:color="auto"/>
            <w:bottom w:val="none" w:sz="0" w:space="0" w:color="auto"/>
            <w:right w:val="none" w:sz="0" w:space="0" w:color="auto"/>
          </w:divBdr>
        </w:div>
        <w:div w:id="689797936">
          <w:marLeft w:val="640"/>
          <w:marRight w:val="0"/>
          <w:marTop w:val="0"/>
          <w:marBottom w:val="0"/>
          <w:divBdr>
            <w:top w:val="none" w:sz="0" w:space="0" w:color="auto"/>
            <w:left w:val="none" w:sz="0" w:space="0" w:color="auto"/>
            <w:bottom w:val="none" w:sz="0" w:space="0" w:color="auto"/>
            <w:right w:val="none" w:sz="0" w:space="0" w:color="auto"/>
          </w:divBdr>
        </w:div>
        <w:div w:id="2080709262">
          <w:marLeft w:val="640"/>
          <w:marRight w:val="0"/>
          <w:marTop w:val="0"/>
          <w:marBottom w:val="0"/>
          <w:divBdr>
            <w:top w:val="none" w:sz="0" w:space="0" w:color="auto"/>
            <w:left w:val="none" w:sz="0" w:space="0" w:color="auto"/>
            <w:bottom w:val="none" w:sz="0" w:space="0" w:color="auto"/>
            <w:right w:val="none" w:sz="0" w:space="0" w:color="auto"/>
          </w:divBdr>
        </w:div>
        <w:div w:id="971013162">
          <w:marLeft w:val="640"/>
          <w:marRight w:val="0"/>
          <w:marTop w:val="0"/>
          <w:marBottom w:val="0"/>
          <w:divBdr>
            <w:top w:val="none" w:sz="0" w:space="0" w:color="auto"/>
            <w:left w:val="none" w:sz="0" w:space="0" w:color="auto"/>
            <w:bottom w:val="none" w:sz="0" w:space="0" w:color="auto"/>
            <w:right w:val="none" w:sz="0" w:space="0" w:color="auto"/>
          </w:divBdr>
        </w:div>
        <w:div w:id="384067214">
          <w:marLeft w:val="640"/>
          <w:marRight w:val="0"/>
          <w:marTop w:val="0"/>
          <w:marBottom w:val="0"/>
          <w:divBdr>
            <w:top w:val="none" w:sz="0" w:space="0" w:color="auto"/>
            <w:left w:val="none" w:sz="0" w:space="0" w:color="auto"/>
            <w:bottom w:val="none" w:sz="0" w:space="0" w:color="auto"/>
            <w:right w:val="none" w:sz="0" w:space="0" w:color="auto"/>
          </w:divBdr>
        </w:div>
        <w:div w:id="132798919">
          <w:marLeft w:val="640"/>
          <w:marRight w:val="0"/>
          <w:marTop w:val="0"/>
          <w:marBottom w:val="0"/>
          <w:divBdr>
            <w:top w:val="none" w:sz="0" w:space="0" w:color="auto"/>
            <w:left w:val="none" w:sz="0" w:space="0" w:color="auto"/>
            <w:bottom w:val="none" w:sz="0" w:space="0" w:color="auto"/>
            <w:right w:val="none" w:sz="0" w:space="0" w:color="auto"/>
          </w:divBdr>
        </w:div>
        <w:div w:id="1415318330">
          <w:marLeft w:val="640"/>
          <w:marRight w:val="0"/>
          <w:marTop w:val="0"/>
          <w:marBottom w:val="0"/>
          <w:divBdr>
            <w:top w:val="none" w:sz="0" w:space="0" w:color="auto"/>
            <w:left w:val="none" w:sz="0" w:space="0" w:color="auto"/>
            <w:bottom w:val="none" w:sz="0" w:space="0" w:color="auto"/>
            <w:right w:val="none" w:sz="0" w:space="0" w:color="auto"/>
          </w:divBdr>
        </w:div>
        <w:div w:id="702941183">
          <w:marLeft w:val="640"/>
          <w:marRight w:val="0"/>
          <w:marTop w:val="0"/>
          <w:marBottom w:val="0"/>
          <w:divBdr>
            <w:top w:val="none" w:sz="0" w:space="0" w:color="auto"/>
            <w:left w:val="none" w:sz="0" w:space="0" w:color="auto"/>
            <w:bottom w:val="none" w:sz="0" w:space="0" w:color="auto"/>
            <w:right w:val="none" w:sz="0" w:space="0" w:color="auto"/>
          </w:divBdr>
        </w:div>
        <w:div w:id="1291519447">
          <w:marLeft w:val="640"/>
          <w:marRight w:val="0"/>
          <w:marTop w:val="0"/>
          <w:marBottom w:val="0"/>
          <w:divBdr>
            <w:top w:val="none" w:sz="0" w:space="0" w:color="auto"/>
            <w:left w:val="none" w:sz="0" w:space="0" w:color="auto"/>
            <w:bottom w:val="none" w:sz="0" w:space="0" w:color="auto"/>
            <w:right w:val="none" w:sz="0" w:space="0" w:color="auto"/>
          </w:divBdr>
        </w:div>
        <w:div w:id="274026944">
          <w:marLeft w:val="640"/>
          <w:marRight w:val="0"/>
          <w:marTop w:val="0"/>
          <w:marBottom w:val="0"/>
          <w:divBdr>
            <w:top w:val="none" w:sz="0" w:space="0" w:color="auto"/>
            <w:left w:val="none" w:sz="0" w:space="0" w:color="auto"/>
            <w:bottom w:val="none" w:sz="0" w:space="0" w:color="auto"/>
            <w:right w:val="none" w:sz="0" w:space="0" w:color="auto"/>
          </w:divBdr>
        </w:div>
        <w:div w:id="1165321171">
          <w:marLeft w:val="640"/>
          <w:marRight w:val="0"/>
          <w:marTop w:val="0"/>
          <w:marBottom w:val="0"/>
          <w:divBdr>
            <w:top w:val="none" w:sz="0" w:space="0" w:color="auto"/>
            <w:left w:val="none" w:sz="0" w:space="0" w:color="auto"/>
            <w:bottom w:val="none" w:sz="0" w:space="0" w:color="auto"/>
            <w:right w:val="none" w:sz="0" w:space="0" w:color="auto"/>
          </w:divBdr>
        </w:div>
        <w:div w:id="1194922140">
          <w:marLeft w:val="640"/>
          <w:marRight w:val="0"/>
          <w:marTop w:val="0"/>
          <w:marBottom w:val="0"/>
          <w:divBdr>
            <w:top w:val="none" w:sz="0" w:space="0" w:color="auto"/>
            <w:left w:val="none" w:sz="0" w:space="0" w:color="auto"/>
            <w:bottom w:val="none" w:sz="0" w:space="0" w:color="auto"/>
            <w:right w:val="none" w:sz="0" w:space="0" w:color="auto"/>
          </w:divBdr>
        </w:div>
        <w:div w:id="1232931174">
          <w:marLeft w:val="640"/>
          <w:marRight w:val="0"/>
          <w:marTop w:val="0"/>
          <w:marBottom w:val="0"/>
          <w:divBdr>
            <w:top w:val="none" w:sz="0" w:space="0" w:color="auto"/>
            <w:left w:val="none" w:sz="0" w:space="0" w:color="auto"/>
            <w:bottom w:val="none" w:sz="0" w:space="0" w:color="auto"/>
            <w:right w:val="none" w:sz="0" w:space="0" w:color="auto"/>
          </w:divBdr>
        </w:div>
        <w:div w:id="490409075">
          <w:marLeft w:val="640"/>
          <w:marRight w:val="0"/>
          <w:marTop w:val="0"/>
          <w:marBottom w:val="0"/>
          <w:divBdr>
            <w:top w:val="none" w:sz="0" w:space="0" w:color="auto"/>
            <w:left w:val="none" w:sz="0" w:space="0" w:color="auto"/>
            <w:bottom w:val="none" w:sz="0" w:space="0" w:color="auto"/>
            <w:right w:val="none" w:sz="0" w:space="0" w:color="auto"/>
          </w:divBdr>
        </w:div>
        <w:div w:id="531193992">
          <w:marLeft w:val="640"/>
          <w:marRight w:val="0"/>
          <w:marTop w:val="0"/>
          <w:marBottom w:val="0"/>
          <w:divBdr>
            <w:top w:val="none" w:sz="0" w:space="0" w:color="auto"/>
            <w:left w:val="none" w:sz="0" w:space="0" w:color="auto"/>
            <w:bottom w:val="none" w:sz="0" w:space="0" w:color="auto"/>
            <w:right w:val="none" w:sz="0" w:space="0" w:color="auto"/>
          </w:divBdr>
        </w:div>
        <w:div w:id="1762486380">
          <w:marLeft w:val="640"/>
          <w:marRight w:val="0"/>
          <w:marTop w:val="0"/>
          <w:marBottom w:val="0"/>
          <w:divBdr>
            <w:top w:val="none" w:sz="0" w:space="0" w:color="auto"/>
            <w:left w:val="none" w:sz="0" w:space="0" w:color="auto"/>
            <w:bottom w:val="none" w:sz="0" w:space="0" w:color="auto"/>
            <w:right w:val="none" w:sz="0" w:space="0" w:color="auto"/>
          </w:divBdr>
        </w:div>
        <w:div w:id="767043053">
          <w:marLeft w:val="640"/>
          <w:marRight w:val="0"/>
          <w:marTop w:val="0"/>
          <w:marBottom w:val="0"/>
          <w:divBdr>
            <w:top w:val="none" w:sz="0" w:space="0" w:color="auto"/>
            <w:left w:val="none" w:sz="0" w:space="0" w:color="auto"/>
            <w:bottom w:val="none" w:sz="0" w:space="0" w:color="auto"/>
            <w:right w:val="none" w:sz="0" w:space="0" w:color="auto"/>
          </w:divBdr>
        </w:div>
        <w:div w:id="2049406699">
          <w:marLeft w:val="640"/>
          <w:marRight w:val="0"/>
          <w:marTop w:val="0"/>
          <w:marBottom w:val="0"/>
          <w:divBdr>
            <w:top w:val="none" w:sz="0" w:space="0" w:color="auto"/>
            <w:left w:val="none" w:sz="0" w:space="0" w:color="auto"/>
            <w:bottom w:val="none" w:sz="0" w:space="0" w:color="auto"/>
            <w:right w:val="none" w:sz="0" w:space="0" w:color="auto"/>
          </w:divBdr>
        </w:div>
        <w:div w:id="864758694">
          <w:marLeft w:val="640"/>
          <w:marRight w:val="0"/>
          <w:marTop w:val="0"/>
          <w:marBottom w:val="0"/>
          <w:divBdr>
            <w:top w:val="none" w:sz="0" w:space="0" w:color="auto"/>
            <w:left w:val="none" w:sz="0" w:space="0" w:color="auto"/>
            <w:bottom w:val="none" w:sz="0" w:space="0" w:color="auto"/>
            <w:right w:val="none" w:sz="0" w:space="0" w:color="auto"/>
          </w:divBdr>
        </w:div>
        <w:div w:id="58553745">
          <w:marLeft w:val="640"/>
          <w:marRight w:val="0"/>
          <w:marTop w:val="0"/>
          <w:marBottom w:val="0"/>
          <w:divBdr>
            <w:top w:val="none" w:sz="0" w:space="0" w:color="auto"/>
            <w:left w:val="none" w:sz="0" w:space="0" w:color="auto"/>
            <w:bottom w:val="none" w:sz="0" w:space="0" w:color="auto"/>
            <w:right w:val="none" w:sz="0" w:space="0" w:color="auto"/>
          </w:divBdr>
        </w:div>
        <w:div w:id="1840927345">
          <w:marLeft w:val="640"/>
          <w:marRight w:val="0"/>
          <w:marTop w:val="0"/>
          <w:marBottom w:val="0"/>
          <w:divBdr>
            <w:top w:val="none" w:sz="0" w:space="0" w:color="auto"/>
            <w:left w:val="none" w:sz="0" w:space="0" w:color="auto"/>
            <w:bottom w:val="none" w:sz="0" w:space="0" w:color="auto"/>
            <w:right w:val="none" w:sz="0" w:space="0" w:color="auto"/>
          </w:divBdr>
        </w:div>
        <w:div w:id="1572891614">
          <w:marLeft w:val="640"/>
          <w:marRight w:val="0"/>
          <w:marTop w:val="0"/>
          <w:marBottom w:val="0"/>
          <w:divBdr>
            <w:top w:val="none" w:sz="0" w:space="0" w:color="auto"/>
            <w:left w:val="none" w:sz="0" w:space="0" w:color="auto"/>
            <w:bottom w:val="none" w:sz="0" w:space="0" w:color="auto"/>
            <w:right w:val="none" w:sz="0" w:space="0" w:color="auto"/>
          </w:divBdr>
        </w:div>
        <w:div w:id="1008141175">
          <w:marLeft w:val="640"/>
          <w:marRight w:val="0"/>
          <w:marTop w:val="0"/>
          <w:marBottom w:val="0"/>
          <w:divBdr>
            <w:top w:val="none" w:sz="0" w:space="0" w:color="auto"/>
            <w:left w:val="none" w:sz="0" w:space="0" w:color="auto"/>
            <w:bottom w:val="none" w:sz="0" w:space="0" w:color="auto"/>
            <w:right w:val="none" w:sz="0" w:space="0" w:color="auto"/>
          </w:divBdr>
        </w:div>
        <w:div w:id="80837412">
          <w:marLeft w:val="640"/>
          <w:marRight w:val="0"/>
          <w:marTop w:val="0"/>
          <w:marBottom w:val="0"/>
          <w:divBdr>
            <w:top w:val="none" w:sz="0" w:space="0" w:color="auto"/>
            <w:left w:val="none" w:sz="0" w:space="0" w:color="auto"/>
            <w:bottom w:val="none" w:sz="0" w:space="0" w:color="auto"/>
            <w:right w:val="none" w:sz="0" w:space="0" w:color="auto"/>
          </w:divBdr>
        </w:div>
        <w:div w:id="1378697941">
          <w:marLeft w:val="640"/>
          <w:marRight w:val="0"/>
          <w:marTop w:val="0"/>
          <w:marBottom w:val="0"/>
          <w:divBdr>
            <w:top w:val="none" w:sz="0" w:space="0" w:color="auto"/>
            <w:left w:val="none" w:sz="0" w:space="0" w:color="auto"/>
            <w:bottom w:val="none" w:sz="0" w:space="0" w:color="auto"/>
            <w:right w:val="none" w:sz="0" w:space="0" w:color="auto"/>
          </w:divBdr>
        </w:div>
        <w:div w:id="1957903001">
          <w:marLeft w:val="640"/>
          <w:marRight w:val="0"/>
          <w:marTop w:val="0"/>
          <w:marBottom w:val="0"/>
          <w:divBdr>
            <w:top w:val="none" w:sz="0" w:space="0" w:color="auto"/>
            <w:left w:val="none" w:sz="0" w:space="0" w:color="auto"/>
            <w:bottom w:val="none" w:sz="0" w:space="0" w:color="auto"/>
            <w:right w:val="none" w:sz="0" w:space="0" w:color="auto"/>
          </w:divBdr>
        </w:div>
        <w:div w:id="175772272">
          <w:marLeft w:val="640"/>
          <w:marRight w:val="0"/>
          <w:marTop w:val="0"/>
          <w:marBottom w:val="0"/>
          <w:divBdr>
            <w:top w:val="none" w:sz="0" w:space="0" w:color="auto"/>
            <w:left w:val="none" w:sz="0" w:space="0" w:color="auto"/>
            <w:bottom w:val="none" w:sz="0" w:space="0" w:color="auto"/>
            <w:right w:val="none" w:sz="0" w:space="0" w:color="auto"/>
          </w:divBdr>
        </w:div>
        <w:div w:id="1835679427">
          <w:marLeft w:val="640"/>
          <w:marRight w:val="0"/>
          <w:marTop w:val="0"/>
          <w:marBottom w:val="0"/>
          <w:divBdr>
            <w:top w:val="none" w:sz="0" w:space="0" w:color="auto"/>
            <w:left w:val="none" w:sz="0" w:space="0" w:color="auto"/>
            <w:bottom w:val="none" w:sz="0" w:space="0" w:color="auto"/>
            <w:right w:val="none" w:sz="0" w:space="0" w:color="auto"/>
          </w:divBdr>
        </w:div>
        <w:div w:id="1547792958">
          <w:marLeft w:val="640"/>
          <w:marRight w:val="0"/>
          <w:marTop w:val="0"/>
          <w:marBottom w:val="0"/>
          <w:divBdr>
            <w:top w:val="none" w:sz="0" w:space="0" w:color="auto"/>
            <w:left w:val="none" w:sz="0" w:space="0" w:color="auto"/>
            <w:bottom w:val="none" w:sz="0" w:space="0" w:color="auto"/>
            <w:right w:val="none" w:sz="0" w:space="0" w:color="auto"/>
          </w:divBdr>
        </w:div>
        <w:div w:id="1872377617">
          <w:marLeft w:val="640"/>
          <w:marRight w:val="0"/>
          <w:marTop w:val="0"/>
          <w:marBottom w:val="0"/>
          <w:divBdr>
            <w:top w:val="none" w:sz="0" w:space="0" w:color="auto"/>
            <w:left w:val="none" w:sz="0" w:space="0" w:color="auto"/>
            <w:bottom w:val="none" w:sz="0" w:space="0" w:color="auto"/>
            <w:right w:val="none" w:sz="0" w:space="0" w:color="auto"/>
          </w:divBdr>
        </w:div>
        <w:div w:id="599875976">
          <w:marLeft w:val="640"/>
          <w:marRight w:val="0"/>
          <w:marTop w:val="0"/>
          <w:marBottom w:val="0"/>
          <w:divBdr>
            <w:top w:val="none" w:sz="0" w:space="0" w:color="auto"/>
            <w:left w:val="none" w:sz="0" w:space="0" w:color="auto"/>
            <w:bottom w:val="none" w:sz="0" w:space="0" w:color="auto"/>
            <w:right w:val="none" w:sz="0" w:space="0" w:color="auto"/>
          </w:divBdr>
        </w:div>
        <w:div w:id="1226179570">
          <w:marLeft w:val="640"/>
          <w:marRight w:val="0"/>
          <w:marTop w:val="0"/>
          <w:marBottom w:val="0"/>
          <w:divBdr>
            <w:top w:val="none" w:sz="0" w:space="0" w:color="auto"/>
            <w:left w:val="none" w:sz="0" w:space="0" w:color="auto"/>
            <w:bottom w:val="none" w:sz="0" w:space="0" w:color="auto"/>
            <w:right w:val="none" w:sz="0" w:space="0" w:color="auto"/>
          </w:divBdr>
        </w:div>
        <w:div w:id="1869829770">
          <w:marLeft w:val="640"/>
          <w:marRight w:val="0"/>
          <w:marTop w:val="0"/>
          <w:marBottom w:val="0"/>
          <w:divBdr>
            <w:top w:val="none" w:sz="0" w:space="0" w:color="auto"/>
            <w:left w:val="none" w:sz="0" w:space="0" w:color="auto"/>
            <w:bottom w:val="none" w:sz="0" w:space="0" w:color="auto"/>
            <w:right w:val="none" w:sz="0" w:space="0" w:color="auto"/>
          </w:divBdr>
        </w:div>
        <w:div w:id="320933683">
          <w:marLeft w:val="640"/>
          <w:marRight w:val="0"/>
          <w:marTop w:val="0"/>
          <w:marBottom w:val="0"/>
          <w:divBdr>
            <w:top w:val="none" w:sz="0" w:space="0" w:color="auto"/>
            <w:left w:val="none" w:sz="0" w:space="0" w:color="auto"/>
            <w:bottom w:val="none" w:sz="0" w:space="0" w:color="auto"/>
            <w:right w:val="none" w:sz="0" w:space="0" w:color="auto"/>
          </w:divBdr>
        </w:div>
        <w:div w:id="718020306">
          <w:marLeft w:val="640"/>
          <w:marRight w:val="0"/>
          <w:marTop w:val="0"/>
          <w:marBottom w:val="0"/>
          <w:divBdr>
            <w:top w:val="none" w:sz="0" w:space="0" w:color="auto"/>
            <w:left w:val="none" w:sz="0" w:space="0" w:color="auto"/>
            <w:bottom w:val="none" w:sz="0" w:space="0" w:color="auto"/>
            <w:right w:val="none" w:sz="0" w:space="0" w:color="auto"/>
          </w:divBdr>
        </w:div>
        <w:div w:id="1972132750">
          <w:marLeft w:val="640"/>
          <w:marRight w:val="0"/>
          <w:marTop w:val="0"/>
          <w:marBottom w:val="0"/>
          <w:divBdr>
            <w:top w:val="none" w:sz="0" w:space="0" w:color="auto"/>
            <w:left w:val="none" w:sz="0" w:space="0" w:color="auto"/>
            <w:bottom w:val="none" w:sz="0" w:space="0" w:color="auto"/>
            <w:right w:val="none" w:sz="0" w:space="0" w:color="auto"/>
          </w:divBdr>
        </w:div>
        <w:div w:id="58868013">
          <w:marLeft w:val="640"/>
          <w:marRight w:val="0"/>
          <w:marTop w:val="0"/>
          <w:marBottom w:val="0"/>
          <w:divBdr>
            <w:top w:val="none" w:sz="0" w:space="0" w:color="auto"/>
            <w:left w:val="none" w:sz="0" w:space="0" w:color="auto"/>
            <w:bottom w:val="none" w:sz="0" w:space="0" w:color="auto"/>
            <w:right w:val="none" w:sz="0" w:space="0" w:color="auto"/>
          </w:divBdr>
        </w:div>
        <w:div w:id="1850630966">
          <w:marLeft w:val="640"/>
          <w:marRight w:val="0"/>
          <w:marTop w:val="0"/>
          <w:marBottom w:val="0"/>
          <w:divBdr>
            <w:top w:val="none" w:sz="0" w:space="0" w:color="auto"/>
            <w:left w:val="none" w:sz="0" w:space="0" w:color="auto"/>
            <w:bottom w:val="none" w:sz="0" w:space="0" w:color="auto"/>
            <w:right w:val="none" w:sz="0" w:space="0" w:color="auto"/>
          </w:divBdr>
        </w:div>
        <w:div w:id="1087309991">
          <w:marLeft w:val="640"/>
          <w:marRight w:val="0"/>
          <w:marTop w:val="0"/>
          <w:marBottom w:val="0"/>
          <w:divBdr>
            <w:top w:val="none" w:sz="0" w:space="0" w:color="auto"/>
            <w:left w:val="none" w:sz="0" w:space="0" w:color="auto"/>
            <w:bottom w:val="none" w:sz="0" w:space="0" w:color="auto"/>
            <w:right w:val="none" w:sz="0" w:space="0" w:color="auto"/>
          </w:divBdr>
        </w:div>
        <w:div w:id="162355012">
          <w:marLeft w:val="640"/>
          <w:marRight w:val="0"/>
          <w:marTop w:val="0"/>
          <w:marBottom w:val="0"/>
          <w:divBdr>
            <w:top w:val="none" w:sz="0" w:space="0" w:color="auto"/>
            <w:left w:val="none" w:sz="0" w:space="0" w:color="auto"/>
            <w:bottom w:val="none" w:sz="0" w:space="0" w:color="auto"/>
            <w:right w:val="none" w:sz="0" w:space="0" w:color="auto"/>
          </w:divBdr>
        </w:div>
        <w:div w:id="1648168676">
          <w:marLeft w:val="640"/>
          <w:marRight w:val="0"/>
          <w:marTop w:val="0"/>
          <w:marBottom w:val="0"/>
          <w:divBdr>
            <w:top w:val="none" w:sz="0" w:space="0" w:color="auto"/>
            <w:left w:val="none" w:sz="0" w:space="0" w:color="auto"/>
            <w:bottom w:val="none" w:sz="0" w:space="0" w:color="auto"/>
            <w:right w:val="none" w:sz="0" w:space="0" w:color="auto"/>
          </w:divBdr>
        </w:div>
        <w:div w:id="1508208448">
          <w:marLeft w:val="640"/>
          <w:marRight w:val="0"/>
          <w:marTop w:val="0"/>
          <w:marBottom w:val="0"/>
          <w:divBdr>
            <w:top w:val="none" w:sz="0" w:space="0" w:color="auto"/>
            <w:left w:val="none" w:sz="0" w:space="0" w:color="auto"/>
            <w:bottom w:val="none" w:sz="0" w:space="0" w:color="auto"/>
            <w:right w:val="none" w:sz="0" w:space="0" w:color="auto"/>
          </w:divBdr>
        </w:div>
        <w:div w:id="474105138">
          <w:marLeft w:val="640"/>
          <w:marRight w:val="0"/>
          <w:marTop w:val="0"/>
          <w:marBottom w:val="0"/>
          <w:divBdr>
            <w:top w:val="none" w:sz="0" w:space="0" w:color="auto"/>
            <w:left w:val="none" w:sz="0" w:space="0" w:color="auto"/>
            <w:bottom w:val="none" w:sz="0" w:space="0" w:color="auto"/>
            <w:right w:val="none" w:sz="0" w:space="0" w:color="auto"/>
          </w:divBdr>
        </w:div>
        <w:div w:id="554631427">
          <w:marLeft w:val="640"/>
          <w:marRight w:val="0"/>
          <w:marTop w:val="0"/>
          <w:marBottom w:val="0"/>
          <w:divBdr>
            <w:top w:val="none" w:sz="0" w:space="0" w:color="auto"/>
            <w:left w:val="none" w:sz="0" w:space="0" w:color="auto"/>
            <w:bottom w:val="none" w:sz="0" w:space="0" w:color="auto"/>
            <w:right w:val="none" w:sz="0" w:space="0" w:color="auto"/>
          </w:divBdr>
        </w:div>
        <w:div w:id="1542133492">
          <w:marLeft w:val="640"/>
          <w:marRight w:val="0"/>
          <w:marTop w:val="0"/>
          <w:marBottom w:val="0"/>
          <w:divBdr>
            <w:top w:val="none" w:sz="0" w:space="0" w:color="auto"/>
            <w:left w:val="none" w:sz="0" w:space="0" w:color="auto"/>
            <w:bottom w:val="none" w:sz="0" w:space="0" w:color="auto"/>
            <w:right w:val="none" w:sz="0" w:space="0" w:color="auto"/>
          </w:divBdr>
        </w:div>
        <w:div w:id="238178306">
          <w:marLeft w:val="640"/>
          <w:marRight w:val="0"/>
          <w:marTop w:val="0"/>
          <w:marBottom w:val="0"/>
          <w:divBdr>
            <w:top w:val="none" w:sz="0" w:space="0" w:color="auto"/>
            <w:left w:val="none" w:sz="0" w:space="0" w:color="auto"/>
            <w:bottom w:val="none" w:sz="0" w:space="0" w:color="auto"/>
            <w:right w:val="none" w:sz="0" w:space="0" w:color="auto"/>
          </w:divBdr>
        </w:div>
      </w:divsChild>
    </w:div>
    <w:div w:id="2057505806">
      <w:bodyDiv w:val="1"/>
      <w:marLeft w:val="0"/>
      <w:marRight w:val="0"/>
      <w:marTop w:val="0"/>
      <w:marBottom w:val="0"/>
      <w:divBdr>
        <w:top w:val="none" w:sz="0" w:space="0" w:color="auto"/>
        <w:left w:val="none" w:sz="0" w:space="0" w:color="auto"/>
        <w:bottom w:val="none" w:sz="0" w:space="0" w:color="auto"/>
        <w:right w:val="none" w:sz="0" w:space="0" w:color="auto"/>
      </w:divBdr>
      <w:divsChild>
        <w:div w:id="85998437">
          <w:marLeft w:val="640"/>
          <w:marRight w:val="0"/>
          <w:marTop w:val="0"/>
          <w:marBottom w:val="0"/>
          <w:divBdr>
            <w:top w:val="none" w:sz="0" w:space="0" w:color="auto"/>
            <w:left w:val="none" w:sz="0" w:space="0" w:color="auto"/>
            <w:bottom w:val="none" w:sz="0" w:space="0" w:color="auto"/>
            <w:right w:val="none" w:sz="0" w:space="0" w:color="auto"/>
          </w:divBdr>
        </w:div>
        <w:div w:id="517236310">
          <w:marLeft w:val="640"/>
          <w:marRight w:val="0"/>
          <w:marTop w:val="0"/>
          <w:marBottom w:val="0"/>
          <w:divBdr>
            <w:top w:val="none" w:sz="0" w:space="0" w:color="auto"/>
            <w:left w:val="none" w:sz="0" w:space="0" w:color="auto"/>
            <w:bottom w:val="none" w:sz="0" w:space="0" w:color="auto"/>
            <w:right w:val="none" w:sz="0" w:space="0" w:color="auto"/>
          </w:divBdr>
        </w:div>
        <w:div w:id="548150849">
          <w:marLeft w:val="640"/>
          <w:marRight w:val="0"/>
          <w:marTop w:val="0"/>
          <w:marBottom w:val="0"/>
          <w:divBdr>
            <w:top w:val="none" w:sz="0" w:space="0" w:color="auto"/>
            <w:left w:val="none" w:sz="0" w:space="0" w:color="auto"/>
            <w:bottom w:val="none" w:sz="0" w:space="0" w:color="auto"/>
            <w:right w:val="none" w:sz="0" w:space="0" w:color="auto"/>
          </w:divBdr>
        </w:div>
        <w:div w:id="1005127346">
          <w:marLeft w:val="640"/>
          <w:marRight w:val="0"/>
          <w:marTop w:val="0"/>
          <w:marBottom w:val="0"/>
          <w:divBdr>
            <w:top w:val="none" w:sz="0" w:space="0" w:color="auto"/>
            <w:left w:val="none" w:sz="0" w:space="0" w:color="auto"/>
            <w:bottom w:val="none" w:sz="0" w:space="0" w:color="auto"/>
            <w:right w:val="none" w:sz="0" w:space="0" w:color="auto"/>
          </w:divBdr>
        </w:div>
        <w:div w:id="1656179458">
          <w:marLeft w:val="640"/>
          <w:marRight w:val="0"/>
          <w:marTop w:val="0"/>
          <w:marBottom w:val="0"/>
          <w:divBdr>
            <w:top w:val="none" w:sz="0" w:space="0" w:color="auto"/>
            <w:left w:val="none" w:sz="0" w:space="0" w:color="auto"/>
            <w:bottom w:val="none" w:sz="0" w:space="0" w:color="auto"/>
            <w:right w:val="none" w:sz="0" w:space="0" w:color="auto"/>
          </w:divBdr>
        </w:div>
        <w:div w:id="401561266">
          <w:marLeft w:val="640"/>
          <w:marRight w:val="0"/>
          <w:marTop w:val="0"/>
          <w:marBottom w:val="0"/>
          <w:divBdr>
            <w:top w:val="none" w:sz="0" w:space="0" w:color="auto"/>
            <w:left w:val="none" w:sz="0" w:space="0" w:color="auto"/>
            <w:bottom w:val="none" w:sz="0" w:space="0" w:color="auto"/>
            <w:right w:val="none" w:sz="0" w:space="0" w:color="auto"/>
          </w:divBdr>
        </w:div>
        <w:div w:id="133377121">
          <w:marLeft w:val="640"/>
          <w:marRight w:val="0"/>
          <w:marTop w:val="0"/>
          <w:marBottom w:val="0"/>
          <w:divBdr>
            <w:top w:val="none" w:sz="0" w:space="0" w:color="auto"/>
            <w:left w:val="none" w:sz="0" w:space="0" w:color="auto"/>
            <w:bottom w:val="none" w:sz="0" w:space="0" w:color="auto"/>
            <w:right w:val="none" w:sz="0" w:space="0" w:color="auto"/>
          </w:divBdr>
        </w:div>
        <w:div w:id="674578384">
          <w:marLeft w:val="640"/>
          <w:marRight w:val="0"/>
          <w:marTop w:val="0"/>
          <w:marBottom w:val="0"/>
          <w:divBdr>
            <w:top w:val="none" w:sz="0" w:space="0" w:color="auto"/>
            <w:left w:val="none" w:sz="0" w:space="0" w:color="auto"/>
            <w:bottom w:val="none" w:sz="0" w:space="0" w:color="auto"/>
            <w:right w:val="none" w:sz="0" w:space="0" w:color="auto"/>
          </w:divBdr>
        </w:div>
        <w:div w:id="658191333">
          <w:marLeft w:val="640"/>
          <w:marRight w:val="0"/>
          <w:marTop w:val="0"/>
          <w:marBottom w:val="0"/>
          <w:divBdr>
            <w:top w:val="none" w:sz="0" w:space="0" w:color="auto"/>
            <w:left w:val="none" w:sz="0" w:space="0" w:color="auto"/>
            <w:bottom w:val="none" w:sz="0" w:space="0" w:color="auto"/>
            <w:right w:val="none" w:sz="0" w:space="0" w:color="auto"/>
          </w:divBdr>
        </w:div>
        <w:div w:id="1989239019">
          <w:marLeft w:val="640"/>
          <w:marRight w:val="0"/>
          <w:marTop w:val="0"/>
          <w:marBottom w:val="0"/>
          <w:divBdr>
            <w:top w:val="none" w:sz="0" w:space="0" w:color="auto"/>
            <w:left w:val="none" w:sz="0" w:space="0" w:color="auto"/>
            <w:bottom w:val="none" w:sz="0" w:space="0" w:color="auto"/>
            <w:right w:val="none" w:sz="0" w:space="0" w:color="auto"/>
          </w:divBdr>
        </w:div>
        <w:div w:id="931279276">
          <w:marLeft w:val="640"/>
          <w:marRight w:val="0"/>
          <w:marTop w:val="0"/>
          <w:marBottom w:val="0"/>
          <w:divBdr>
            <w:top w:val="none" w:sz="0" w:space="0" w:color="auto"/>
            <w:left w:val="none" w:sz="0" w:space="0" w:color="auto"/>
            <w:bottom w:val="none" w:sz="0" w:space="0" w:color="auto"/>
            <w:right w:val="none" w:sz="0" w:space="0" w:color="auto"/>
          </w:divBdr>
        </w:div>
        <w:div w:id="722484042">
          <w:marLeft w:val="640"/>
          <w:marRight w:val="0"/>
          <w:marTop w:val="0"/>
          <w:marBottom w:val="0"/>
          <w:divBdr>
            <w:top w:val="none" w:sz="0" w:space="0" w:color="auto"/>
            <w:left w:val="none" w:sz="0" w:space="0" w:color="auto"/>
            <w:bottom w:val="none" w:sz="0" w:space="0" w:color="auto"/>
            <w:right w:val="none" w:sz="0" w:space="0" w:color="auto"/>
          </w:divBdr>
        </w:div>
        <w:div w:id="255749751">
          <w:marLeft w:val="640"/>
          <w:marRight w:val="0"/>
          <w:marTop w:val="0"/>
          <w:marBottom w:val="0"/>
          <w:divBdr>
            <w:top w:val="none" w:sz="0" w:space="0" w:color="auto"/>
            <w:left w:val="none" w:sz="0" w:space="0" w:color="auto"/>
            <w:bottom w:val="none" w:sz="0" w:space="0" w:color="auto"/>
            <w:right w:val="none" w:sz="0" w:space="0" w:color="auto"/>
          </w:divBdr>
        </w:div>
        <w:div w:id="1819415082">
          <w:marLeft w:val="640"/>
          <w:marRight w:val="0"/>
          <w:marTop w:val="0"/>
          <w:marBottom w:val="0"/>
          <w:divBdr>
            <w:top w:val="none" w:sz="0" w:space="0" w:color="auto"/>
            <w:left w:val="none" w:sz="0" w:space="0" w:color="auto"/>
            <w:bottom w:val="none" w:sz="0" w:space="0" w:color="auto"/>
            <w:right w:val="none" w:sz="0" w:space="0" w:color="auto"/>
          </w:divBdr>
        </w:div>
        <w:div w:id="1592279391">
          <w:marLeft w:val="640"/>
          <w:marRight w:val="0"/>
          <w:marTop w:val="0"/>
          <w:marBottom w:val="0"/>
          <w:divBdr>
            <w:top w:val="none" w:sz="0" w:space="0" w:color="auto"/>
            <w:left w:val="none" w:sz="0" w:space="0" w:color="auto"/>
            <w:bottom w:val="none" w:sz="0" w:space="0" w:color="auto"/>
            <w:right w:val="none" w:sz="0" w:space="0" w:color="auto"/>
          </w:divBdr>
        </w:div>
        <w:div w:id="111092147">
          <w:marLeft w:val="640"/>
          <w:marRight w:val="0"/>
          <w:marTop w:val="0"/>
          <w:marBottom w:val="0"/>
          <w:divBdr>
            <w:top w:val="none" w:sz="0" w:space="0" w:color="auto"/>
            <w:left w:val="none" w:sz="0" w:space="0" w:color="auto"/>
            <w:bottom w:val="none" w:sz="0" w:space="0" w:color="auto"/>
            <w:right w:val="none" w:sz="0" w:space="0" w:color="auto"/>
          </w:divBdr>
        </w:div>
        <w:div w:id="1871457944">
          <w:marLeft w:val="640"/>
          <w:marRight w:val="0"/>
          <w:marTop w:val="0"/>
          <w:marBottom w:val="0"/>
          <w:divBdr>
            <w:top w:val="none" w:sz="0" w:space="0" w:color="auto"/>
            <w:left w:val="none" w:sz="0" w:space="0" w:color="auto"/>
            <w:bottom w:val="none" w:sz="0" w:space="0" w:color="auto"/>
            <w:right w:val="none" w:sz="0" w:space="0" w:color="auto"/>
          </w:divBdr>
        </w:div>
        <w:div w:id="207108600">
          <w:marLeft w:val="640"/>
          <w:marRight w:val="0"/>
          <w:marTop w:val="0"/>
          <w:marBottom w:val="0"/>
          <w:divBdr>
            <w:top w:val="none" w:sz="0" w:space="0" w:color="auto"/>
            <w:left w:val="none" w:sz="0" w:space="0" w:color="auto"/>
            <w:bottom w:val="none" w:sz="0" w:space="0" w:color="auto"/>
            <w:right w:val="none" w:sz="0" w:space="0" w:color="auto"/>
          </w:divBdr>
        </w:div>
        <w:div w:id="1871604674">
          <w:marLeft w:val="640"/>
          <w:marRight w:val="0"/>
          <w:marTop w:val="0"/>
          <w:marBottom w:val="0"/>
          <w:divBdr>
            <w:top w:val="none" w:sz="0" w:space="0" w:color="auto"/>
            <w:left w:val="none" w:sz="0" w:space="0" w:color="auto"/>
            <w:bottom w:val="none" w:sz="0" w:space="0" w:color="auto"/>
            <w:right w:val="none" w:sz="0" w:space="0" w:color="auto"/>
          </w:divBdr>
        </w:div>
        <w:div w:id="597060266">
          <w:marLeft w:val="640"/>
          <w:marRight w:val="0"/>
          <w:marTop w:val="0"/>
          <w:marBottom w:val="0"/>
          <w:divBdr>
            <w:top w:val="none" w:sz="0" w:space="0" w:color="auto"/>
            <w:left w:val="none" w:sz="0" w:space="0" w:color="auto"/>
            <w:bottom w:val="none" w:sz="0" w:space="0" w:color="auto"/>
            <w:right w:val="none" w:sz="0" w:space="0" w:color="auto"/>
          </w:divBdr>
        </w:div>
        <w:div w:id="838037193">
          <w:marLeft w:val="640"/>
          <w:marRight w:val="0"/>
          <w:marTop w:val="0"/>
          <w:marBottom w:val="0"/>
          <w:divBdr>
            <w:top w:val="none" w:sz="0" w:space="0" w:color="auto"/>
            <w:left w:val="none" w:sz="0" w:space="0" w:color="auto"/>
            <w:bottom w:val="none" w:sz="0" w:space="0" w:color="auto"/>
            <w:right w:val="none" w:sz="0" w:space="0" w:color="auto"/>
          </w:divBdr>
        </w:div>
        <w:div w:id="962267378">
          <w:marLeft w:val="640"/>
          <w:marRight w:val="0"/>
          <w:marTop w:val="0"/>
          <w:marBottom w:val="0"/>
          <w:divBdr>
            <w:top w:val="none" w:sz="0" w:space="0" w:color="auto"/>
            <w:left w:val="none" w:sz="0" w:space="0" w:color="auto"/>
            <w:bottom w:val="none" w:sz="0" w:space="0" w:color="auto"/>
            <w:right w:val="none" w:sz="0" w:space="0" w:color="auto"/>
          </w:divBdr>
        </w:div>
        <w:div w:id="1071268094">
          <w:marLeft w:val="640"/>
          <w:marRight w:val="0"/>
          <w:marTop w:val="0"/>
          <w:marBottom w:val="0"/>
          <w:divBdr>
            <w:top w:val="none" w:sz="0" w:space="0" w:color="auto"/>
            <w:left w:val="none" w:sz="0" w:space="0" w:color="auto"/>
            <w:bottom w:val="none" w:sz="0" w:space="0" w:color="auto"/>
            <w:right w:val="none" w:sz="0" w:space="0" w:color="auto"/>
          </w:divBdr>
        </w:div>
        <w:div w:id="1933706876">
          <w:marLeft w:val="640"/>
          <w:marRight w:val="0"/>
          <w:marTop w:val="0"/>
          <w:marBottom w:val="0"/>
          <w:divBdr>
            <w:top w:val="none" w:sz="0" w:space="0" w:color="auto"/>
            <w:left w:val="none" w:sz="0" w:space="0" w:color="auto"/>
            <w:bottom w:val="none" w:sz="0" w:space="0" w:color="auto"/>
            <w:right w:val="none" w:sz="0" w:space="0" w:color="auto"/>
          </w:divBdr>
        </w:div>
        <w:div w:id="1315720487">
          <w:marLeft w:val="640"/>
          <w:marRight w:val="0"/>
          <w:marTop w:val="0"/>
          <w:marBottom w:val="0"/>
          <w:divBdr>
            <w:top w:val="none" w:sz="0" w:space="0" w:color="auto"/>
            <w:left w:val="none" w:sz="0" w:space="0" w:color="auto"/>
            <w:bottom w:val="none" w:sz="0" w:space="0" w:color="auto"/>
            <w:right w:val="none" w:sz="0" w:space="0" w:color="auto"/>
          </w:divBdr>
        </w:div>
        <w:div w:id="1824199664">
          <w:marLeft w:val="640"/>
          <w:marRight w:val="0"/>
          <w:marTop w:val="0"/>
          <w:marBottom w:val="0"/>
          <w:divBdr>
            <w:top w:val="none" w:sz="0" w:space="0" w:color="auto"/>
            <w:left w:val="none" w:sz="0" w:space="0" w:color="auto"/>
            <w:bottom w:val="none" w:sz="0" w:space="0" w:color="auto"/>
            <w:right w:val="none" w:sz="0" w:space="0" w:color="auto"/>
          </w:divBdr>
        </w:div>
        <w:div w:id="1895695324">
          <w:marLeft w:val="640"/>
          <w:marRight w:val="0"/>
          <w:marTop w:val="0"/>
          <w:marBottom w:val="0"/>
          <w:divBdr>
            <w:top w:val="none" w:sz="0" w:space="0" w:color="auto"/>
            <w:left w:val="none" w:sz="0" w:space="0" w:color="auto"/>
            <w:bottom w:val="none" w:sz="0" w:space="0" w:color="auto"/>
            <w:right w:val="none" w:sz="0" w:space="0" w:color="auto"/>
          </w:divBdr>
        </w:div>
        <w:div w:id="617486866">
          <w:marLeft w:val="640"/>
          <w:marRight w:val="0"/>
          <w:marTop w:val="0"/>
          <w:marBottom w:val="0"/>
          <w:divBdr>
            <w:top w:val="none" w:sz="0" w:space="0" w:color="auto"/>
            <w:left w:val="none" w:sz="0" w:space="0" w:color="auto"/>
            <w:bottom w:val="none" w:sz="0" w:space="0" w:color="auto"/>
            <w:right w:val="none" w:sz="0" w:space="0" w:color="auto"/>
          </w:divBdr>
        </w:div>
        <w:div w:id="781457087">
          <w:marLeft w:val="640"/>
          <w:marRight w:val="0"/>
          <w:marTop w:val="0"/>
          <w:marBottom w:val="0"/>
          <w:divBdr>
            <w:top w:val="none" w:sz="0" w:space="0" w:color="auto"/>
            <w:left w:val="none" w:sz="0" w:space="0" w:color="auto"/>
            <w:bottom w:val="none" w:sz="0" w:space="0" w:color="auto"/>
            <w:right w:val="none" w:sz="0" w:space="0" w:color="auto"/>
          </w:divBdr>
        </w:div>
        <w:div w:id="944188379">
          <w:marLeft w:val="640"/>
          <w:marRight w:val="0"/>
          <w:marTop w:val="0"/>
          <w:marBottom w:val="0"/>
          <w:divBdr>
            <w:top w:val="none" w:sz="0" w:space="0" w:color="auto"/>
            <w:left w:val="none" w:sz="0" w:space="0" w:color="auto"/>
            <w:bottom w:val="none" w:sz="0" w:space="0" w:color="auto"/>
            <w:right w:val="none" w:sz="0" w:space="0" w:color="auto"/>
          </w:divBdr>
        </w:div>
        <w:div w:id="151875213">
          <w:marLeft w:val="640"/>
          <w:marRight w:val="0"/>
          <w:marTop w:val="0"/>
          <w:marBottom w:val="0"/>
          <w:divBdr>
            <w:top w:val="none" w:sz="0" w:space="0" w:color="auto"/>
            <w:left w:val="none" w:sz="0" w:space="0" w:color="auto"/>
            <w:bottom w:val="none" w:sz="0" w:space="0" w:color="auto"/>
            <w:right w:val="none" w:sz="0" w:space="0" w:color="auto"/>
          </w:divBdr>
        </w:div>
        <w:div w:id="933587608">
          <w:marLeft w:val="640"/>
          <w:marRight w:val="0"/>
          <w:marTop w:val="0"/>
          <w:marBottom w:val="0"/>
          <w:divBdr>
            <w:top w:val="none" w:sz="0" w:space="0" w:color="auto"/>
            <w:left w:val="none" w:sz="0" w:space="0" w:color="auto"/>
            <w:bottom w:val="none" w:sz="0" w:space="0" w:color="auto"/>
            <w:right w:val="none" w:sz="0" w:space="0" w:color="auto"/>
          </w:divBdr>
        </w:div>
        <w:div w:id="1793330283">
          <w:marLeft w:val="640"/>
          <w:marRight w:val="0"/>
          <w:marTop w:val="0"/>
          <w:marBottom w:val="0"/>
          <w:divBdr>
            <w:top w:val="none" w:sz="0" w:space="0" w:color="auto"/>
            <w:left w:val="none" w:sz="0" w:space="0" w:color="auto"/>
            <w:bottom w:val="none" w:sz="0" w:space="0" w:color="auto"/>
            <w:right w:val="none" w:sz="0" w:space="0" w:color="auto"/>
          </w:divBdr>
        </w:div>
        <w:div w:id="58018183">
          <w:marLeft w:val="640"/>
          <w:marRight w:val="0"/>
          <w:marTop w:val="0"/>
          <w:marBottom w:val="0"/>
          <w:divBdr>
            <w:top w:val="none" w:sz="0" w:space="0" w:color="auto"/>
            <w:left w:val="none" w:sz="0" w:space="0" w:color="auto"/>
            <w:bottom w:val="none" w:sz="0" w:space="0" w:color="auto"/>
            <w:right w:val="none" w:sz="0" w:space="0" w:color="auto"/>
          </w:divBdr>
        </w:div>
        <w:div w:id="1311710185">
          <w:marLeft w:val="640"/>
          <w:marRight w:val="0"/>
          <w:marTop w:val="0"/>
          <w:marBottom w:val="0"/>
          <w:divBdr>
            <w:top w:val="none" w:sz="0" w:space="0" w:color="auto"/>
            <w:left w:val="none" w:sz="0" w:space="0" w:color="auto"/>
            <w:bottom w:val="none" w:sz="0" w:space="0" w:color="auto"/>
            <w:right w:val="none" w:sz="0" w:space="0" w:color="auto"/>
          </w:divBdr>
        </w:div>
        <w:div w:id="1483543709">
          <w:marLeft w:val="640"/>
          <w:marRight w:val="0"/>
          <w:marTop w:val="0"/>
          <w:marBottom w:val="0"/>
          <w:divBdr>
            <w:top w:val="none" w:sz="0" w:space="0" w:color="auto"/>
            <w:left w:val="none" w:sz="0" w:space="0" w:color="auto"/>
            <w:bottom w:val="none" w:sz="0" w:space="0" w:color="auto"/>
            <w:right w:val="none" w:sz="0" w:space="0" w:color="auto"/>
          </w:divBdr>
        </w:div>
        <w:div w:id="1429081520">
          <w:marLeft w:val="640"/>
          <w:marRight w:val="0"/>
          <w:marTop w:val="0"/>
          <w:marBottom w:val="0"/>
          <w:divBdr>
            <w:top w:val="none" w:sz="0" w:space="0" w:color="auto"/>
            <w:left w:val="none" w:sz="0" w:space="0" w:color="auto"/>
            <w:bottom w:val="none" w:sz="0" w:space="0" w:color="auto"/>
            <w:right w:val="none" w:sz="0" w:space="0" w:color="auto"/>
          </w:divBdr>
        </w:div>
        <w:div w:id="678702796">
          <w:marLeft w:val="640"/>
          <w:marRight w:val="0"/>
          <w:marTop w:val="0"/>
          <w:marBottom w:val="0"/>
          <w:divBdr>
            <w:top w:val="none" w:sz="0" w:space="0" w:color="auto"/>
            <w:left w:val="none" w:sz="0" w:space="0" w:color="auto"/>
            <w:bottom w:val="none" w:sz="0" w:space="0" w:color="auto"/>
            <w:right w:val="none" w:sz="0" w:space="0" w:color="auto"/>
          </w:divBdr>
        </w:div>
        <w:div w:id="1892115034">
          <w:marLeft w:val="640"/>
          <w:marRight w:val="0"/>
          <w:marTop w:val="0"/>
          <w:marBottom w:val="0"/>
          <w:divBdr>
            <w:top w:val="none" w:sz="0" w:space="0" w:color="auto"/>
            <w:left w:val="none" w:sz="0" w:space="0" w:color="auto"/>
            <w:bottom w:val="none" w:sz="0" w:space="0" w:color="auto"/>
            <w:right w:val="none" w:sz="0" w:space="0" w:color="auto"/>
          </w:divBdr>
        </w:div>
        <w:div w:id="955869466">
          <w:marLeft w:val="640"/>
          <w:marRight w:val="0"/>
          <w:marTop w:val="0"/>
          <w:marBottom w:val="0"/>
          <w:divBdr>
            <w:top w:val="none" w:sz="0" w:space="0" w:color="auto"/>
            <w:left w:val="none" w:sz="0" w:space="0" w:color="auto"/>
            <w:bottom w:val="none" w:sz="0" w:space="0" w:color="auto"/>
            <w:right w:val="none" w:sz="0" w:space="0" w:color="auto"/>
          </w:divBdr>
        </w:div>
        <w:div w:id="519779177">
          <w:marLeft w:val="640"/>
          <w:marRight w:val="0"/>
          <w:marTop w:val="0"/>
          <w:marBottom w:val="0"/>
          <w:divBdr>
            <w:top w:val="none" w:sz="0" w:space="0" w:color="auto"/>
            <w:left w:val="none" w:sz="0" w:space="0" w:color="auto"/>
            <w:bottom w:val="none" w:sz="0" w:space="0" w:color="auto"/>
            <w:right w:val="none" w:sz="0" w:space="0" w:color="auto"/>
          </w:divBdr>
        </w:div>
        <w:div w:id="1818573834">
          <w:marLeft w:val="640"/>
          <w:marRight w:val="0"/>
          <w:marTop w:val="0"/>
          <w:marBottom w:val="0"/>
          <w:divBdr>
            <w:top w:val="none" w:sz="0" w:space="0" w:color="auto"/>
            <w:left w:val="none" w:sz="0" w:space="0" w:color="auto"/>
            <w:bottom w:val="none" w:sz="0" w:space="0" w:color="auto"/>
            <w:right w:val="none" w:sz="0" w:space="0" w:color="auto"/>
          </w:divBdr>
        </w:div>
        <w:div w:id="1810971260">
          <w:marLeft w:val="640"/>
          <w:marRight w:val="0"/>
          <w:marTop w:val="0"/>
          <w:marBottom w:val="0"/>
          <w:divBdr>
            <w:top w:val="none" w:sz="0" w:space="0" w:color="auto"/>
            <w:left w:val="none" w:sz="0" w:space="0" w:color="auto"/>
            <w:bottom w:val="none" w:sz="0" w:space="0" w:color="auto"/>
            <w:right w:val="none" w:sz="0" w:space="0" w:color="auto"/>
          </w:divBdr>
        </w:div>
        <w:div w:id="1014771709">
          <w:marLeft w:val="640"/>
          <w:marRight w:val="0"/>
          <w:marTop w:val="0"/>
          <w:marBottom w:val="0"/>
          <w:divBdr>
            <w:top w:val="none" w:sz="0" w:space="0" w:color="auto"/>
            <w:left w:val="none" w:sz="0" w:space="0" w:color="auto"/>
            <w:bottom w:val="none" w:sz="0" w:space="0" w:color="auto"/>
            <w:right w:val="none" w:sz="0" w:space="0" w:color="auto"/>
          </w:divBdr>
        </w:div>
        <w:div w:id="423573082">
          <w:marLeft w:val="640"/>
          <w:marRight w:val="0"/>
          <w:marTop w:val="0"/>
          <w:marBottom w:val="0"/>
          <w:divBdr>
            <w:top w:val="none" w:sz="0" w:space="0" w:color="auto"/>
            <w:left w:val="none" w:sz="0" w:space="0" w:color="auto"/>
            <w:bottom w:val="none" w:sz="0" w:space="0" w:color="auto"/>
            <w:right w:val="none" w:sz="0" w:space="0" w:color="auto"/>
          </w:divBdr>
        </w:div>
        <w:div w:id="931931164">
          <w:marLeft w:val="640"/>
          <w:marRight w:val="0"/>
          <w:marTop w:val="0"/>
          <w:marBottom w:val="0"/>
          <w:divBdr>
            <w:top w:val="none" w:sz="0" w:space="0" w:color="auto"/>
            <w:left w:val="none" w:sz="0" w:space="0" w:color="auto"/>
            <w:bottom w:val="none" w:sz="0" w:space="0" w:color="auto"/>
            <w:right w:val="none" w:sz="0" w:space="0" w:color="auto"/>
          </w:divBdr>
        </w:div>
        <w:div w:id="1673096239">
          <w:marLeft w:val="640"/>
          <w:marRight w:val="0"/>
          <w:marTop w:val="0"/>
          <w:marBottom w:val="0"/>
          <w:divBdr>
            <w:top w:val="none" w:sz="0" w:space="0" w:color="auto"/>
            <w:left w:val="none" w:sz="0" w:space="0" w:color="auto"/>
            <w:bottom w:val="none" w:sz="0" w:space="0" w:color="auto"/>
            <w:right w:val="none" w:sz="0" w:space="0" w:color="auto"/>
          </w:divBdr>
        </w:div>
        <w:div w:id="1803572409">
          <w:marLeft w:val="640"/>
          <w:marRight w:val="0"/>
          <w:marTop w:val="0"/>
          <w:marBottom w:val="0"/>
          <w:divBdr>
            <w:top w:val="none" w:sz="0" w:space="0" w:color="auto"/>
            <w:left w:val="none" w:sz="0" w:space="0" w:color="auto"/>
            <w:bottom w:val="none" w:sz="0" w:space="0" w:color="auto"/>
            <w:right w:val="none" w:sz="0" w:space="0" w:color="auto"/>
          </w:divBdr>
        </w:div>
        <w:div w:id="1311448236">
          <w:marLeft w:val="640"/>
          <w:marRight w:val="0"/>
          <w:marTop w:val="0"/>
          <w:marBottom w:val="0"/>
          <w:divBdr>
            <w:top w:val="none" w:sz="0" w:space="0" w:color="auto"/>
            <w:left w:val="none" w:sz="0" w:space="0" w:color="auto"/>
            <w:bottom w:val="none" w:sz="0" w:space="0" w:color="auto"/>
            <w:right w:val="none" w:sz="0" w:space="0" w:color="auto"/>
          </w:divBdr>
        </w:div>
        <w:div w:id="65732643">
          <w:marLeft w:val="640"/>
          <w:marRight w:val="0"/>
          <w:marTop w:val="0"/>
          <w:marBottom w:val="0"/>
          <w:divBdr>
            <w:top w:val="none" w:sz="0" w:space="0" w:color="auto"/>
            <w:left w:val="none" w:sz="0" w:space="0" w:color="auto"/>
            <w:bottom w:val="none" w:sz="0" w:space="0" w:color="auto"/>
            <w:right w:val="none" w:sz="0" w:space="0" w:color="auto"/>
          </w:divBdr>
        </w:div>
        <w:div w:id="1017777235">
          <w:marLeft w:val="640"/>
          <w:marRight w:val="0"/>
          <w:marTop w:val="0"/>
          <w:marBottom w:val="0"/>
          <w:divBdr>
            <w:top w:val="none" w:sz="0" w:space="0" w:color="auto"/>
            <w:left w:val="none" w:sz="0" w:space="0" w:color="auto"/>
            <w:bottom w:val="none" w:sz="0" w:space="0" w:color="auto"/>
            <w:right w:val="none" w:sz="0" w:space="0" w:color="auto"/>
          </w:divBdr>
        </w:div>
        <w:div w:id="1293943146">
          <w:marLeft w:val="640"/>
          <w:marRight w:val="0"/>
          <w:marTop w:val="0"/>
          <w:marBottom w:val="0"/>
          <w:divBdr>
            <w:top w:val="none" w:sz="0" w:space="0" w:color="auto"/>
            <w:left w:val="none" w:sz="0" w:space="0" w:color="auto"/>
            <w:bottom w:val="none" w:sz="0" w:space="0" w:color="auto"/>
            <w:right w:val="none" w:sz="0" w:space="0" w:color="auto"/>
          </w:divBdr>
        </w:div>
        <w:div w:id="1255243741">
          <w:marLeft w:val="640"/>
          <w:marRight w:val="0"/>
          <w:marTop w:val="0"/>
          <w:marBottom w:val="0"/>
          <w:divBdr>
            <w:top w:val="none" w:sz="0" w:space="0" w:color="auto"/>
            <w:left w:val="none" w:sz="0" w:space="0" w:color="auto"/>
            <w:bottom w:val="none" w:sz="0" w:space="0" w:color="auto"/>
            <w:right w:val="none" w:sz="0" w:space="0" w:color="auto"/>
          </w:divBdr>
        </w:div>
        <w:div w:id="1983121538">
          <w:marLeft w:val="640"/>
          <w:marRight w:val="0"/>
          <w:marTop w:val="0"/>
          <w:marBottom w:val="0"/>
          <w:divBdr>
            <w:top w:val="none" w:sz="0" w:space="0" w:color="auto"/>
            <w:left w:val="none" w:sz="0" w:space="0" w:color="auto"/>
            <w:bottom w:val="none" w:sz="0" w:space="0" w:color="auto"/>
            <w:right w:val="none" w:sz="0" w:space="0" w:color="auto"/>
          </w:divBdr>
        </w:div>
        <w:div w:id="1547519983">
          <w:marLeft w:val="640"/>
          <w:marRight w:val="0"/>
          <w:marTop w:val="0"/>
          <w:marBottom w:val="0"/>
          <w:divBdr>
            <w:top w:val="none" w:sz="0" w:space="0" w:color="auto"/>
            <w:left w:val="none" w:sz="0" w:space="0" w:color="auto"/>
            <w:bottom w:val="none" w:sz="0" w:space="0" w:color="auto"/>
            <w:right w:val="none" w:sz="0" w:space="0" w:color="auto"/>
          </w:divBdr>
        </w:div>
        <w:div w:id="1013148882">
          <w:marLeft w:val="640"/>
          <w:marRight w:val="0"/>
          <w:marTop w:val="0"/>
          <w:marBottom w:val="0"/>
          <w:divBdr>
            <w:top w:val="none" w:sz="0" w:space="0" w:color="auto"/>
            <w:left w:val="none" w:sz="0" w:space="0" w:color="auto"/>
            <w:bottom w:val="none" w:sz="0" w:space="0" w:color="auto"/>
            <w:right w:val="none" w:sz="0" w:space="0" w:color="auto"/>
          </w:divBdr>
        </w:div>
        <w:div w:id="1545171844">
          <w:marLeft w:val="640"/>
          <w:marRight w:val="0"/>
          <w:marTop w:val="0"/>
          <w:marBottom w:val="0"/>
          <w:divBdr>
            <w:top w:val="none" w:sz="0" w:space="0" w:color="auto"/>
            <w:left w:val="none" w:sz="0" w:space="0" w:color="auto"/>
            <w:bottom w:val="none" w:sz="0" w:space="0" w:color="auto"/>
            <w:right w:val="none" w:sz="0" w:space="0" w:color="auto"/>
          </w:divBdr>
        </w:div>
        <w:div w:id="1007557247">
          <w:marLeft w:val="640"/>
          <w:marRight w:val="0"/>
          <w:marTop w:val="0"/>
          <w:marBottom w:val="0"/>
          <w:divBdr>
            <w:top w:val="none" w:sz="0" w:space="0" w:color="auto"/>
            <w:left w:val="none" w:sz="0" w:space="0" w:color="auto"/>
            <w:bottom w:val="none" w:sz="0" w:space="0" w:color="auto"/>
            <w:right w:val="none" w:sz="0" w:space="0" w:color="auto"/>
          </w:divBdr>
        </w:div>
        <w:div w:id="180516967">
          <w:marLeft w:val="640"/>
          <w:marRight w:val="0"/>
          <w:marTop w:val="0"/>
          <w:marBottom w:val="0"/>
          <w:divBdr>
            <w:top w:val="none" w:sz="0" w:space="0" w:color="auto"/>
            <w:left w:val="none" w:sz="0" w:space="0" w:color="auto"/>
            <w:bottom w:val="none" w:sz="0" w:space="0" w:color="auto"/>
            <w:right w:val="none" w:sz="0" w:space="0" w:color="auto"/>
          </w:divBdr>
        </w:div>
        <w:div w:id="1097139995">
          <w:marLeft w:val="640"/>
          <w:marRight w:val="0"/>
          <w:marTop w:val="0"/>
          <w:marBottom w:val="0"/>
          <w:divBdr>
            <w:top w:val="none" w:sz="0" w:space="0" w:color="auto"/>
            <w:left w:val="none" w:sz="0" w:space="0" w:color="auto"/>
            <w:bottom w:val="none" w:sz="0" w:space="0" w:color="auto"/>
            <w:right w:val="none" w:sz="0" w:space="0" w:color="auto"/>
          </w:divBdr>
        </w:div>
        <w:div w:id="377701086">
          <w:marLeft w:val="640"/>
          <w:marRight w:val="0"/>
          <w:marTop w:val="0"/>
          <w:marBottom w:val="0"/>
          <w:divBdr>
            <w:top w:val="none" w:sz="0" w:space="0" w:color="auto"/>
            <w:left w:val="none" w:sz="0" w:space="0" w:color="auto"/>
            <w:bottom w:val="none" w:sz="0" w:space="0" w:color="auto"/>
            <w:right w:val="none" w:sz="0" w:space="0" w:color="auto"/>
          </w:divBdr>
        </w:div>
        <w:div w:id="1544126323">
          <w:marLeft w:val="640"/>
          <w:marRight w:val="0"/>
          <w:marTop w:val="0"/>
          <w:marBottom w:val="0"/>
          <w:divBdr>
            <w:top w:val="none" w:sz="0" w:space="0" w:color="auto"/>
            <w:left w:val="none" w:sz="0" w:space="0" w:color="auto"/>
            <w:bottom w:val="none" w:sz="0" w:space="0" w:color="auto"/>
            <w:right w:val="none" w:sz="0" w:space="0" w:color="auto"/>
          </w:divBdr>
        </w:div>
        <w:div w:id="502742048">
          <w:marLeft w:val="640"/>
          <w:marRight w:val="0"/>
          <w:marTop w:val="0"/>
          <w:marBottom w:val="0"/>
          <w:divBdr>
            <w:top w:val="none" w:sz="0" w:space="0" w:color="auto"/>
            <w:left w:val="none" w:sz="0" w:space="0" w:color="auto"/>
            <w:bottom w:val="none" w:sz="0" w:space="0" w:color="auto"/>
            <w:right w:val="none" w:sz="0" w:space="0" w:color="auto"/>
          </w:divBdr>
        </w:div>
        <w:div w:id="940604130">
          <w:marLeft w:val="640"/>
          <w:marRight w:val="0"/>
          <w:marTop w:val="0"/>
          <w:marBottom w:val="0"/>
          <w:divBdr>
            <w:top w:val="none" w:sz="0" w:space="0" w:color="auto"/>
            <w:left w:val="none" w:sz="0" w:space="0" w:color="auto"/>
            <w:bottom w:val="none" w:sz="0" w:space="0" w:color="auto"/>
            <w:right w:val="none" w:sz="0" w:space="0" w:color="auto"/>
          </w:divBdr>
        </w:div>
        <w:div w:id="1299262468">
          <w:marLeft w:val="640"/>
          <w:marRight w:val="0"/>
          <w:marTop w:val="0"/>
          <w:marBottom w:val="0"/>
          <w:divBdr>
            <w:top w:val="none" w:sz="0" w:space="0" w:color="auto"/>
            <w:left w:val="none" w:sz="0" w:space="0" w:color="auto"/>
            <w:bottom w:val="none" w:sz="0" w:space="0" w:color="auto"/>
            <w:right w:val="none" w:sz="0" w:space="0" w:color="auto"/>
          </w:divBdr>
        </w:div>
        <w:div w:id="951327049">
          <w:marLeft w:val="640"/>
          <w:marRight w:val="0"/>
          <w:marTop w:val="0"/>
          <w:marBottom w:val="0"/>
          <w:divBdr>
            <w:top w:val="none" w:sz="0" w:space="0" w:color="auto"/>
            <w:left w:val="none" w:sz="0" w:space="0" w:color="auto"/>
            <w:bottom w:val="none" w:sz="0" w:space="0" w:color="auto"/>
            <w:right w:val="none" w:sz="0" w:space="0" w:color="auto"/>
          </w:divBdr>
        </w:div>
        <w:div w:id="132069698">
          <w:marLeft w:val="640"/>
          <w:marRight w:val="0"/>
          <w:marTop w:val="0"/>
          <w:marBottom w:val="0"/>
          <w:divBdr>
            <w:top w:val="none" w:sz="0" w:space="0" w:color="auto"/>
            <w:left w:val="none" w:sz="0" w:space="0" w:color="auto"/>
            <w:bottom w:val="none" w:sz="0" w:space="0" w:color="auto"/>
            <w:right w:val="none" w:sz="0" w:space="0" w:color="auto"/>
          </w:divBdr>
        </w:div>
        <w:div w:id="646209573">
          <w:marLeft w:val="640"/>
          <w:marRight w:val="0"/>
          <w:marTop w:val="0"/>
          <w:marBottom w:val="0"/>
          <w:divBdr>
            <w:top w:val="none" w:sz="0" w:space="0" w:color="auto"/>
            <w:left w:val="none" w:sz="0" w:space="0" w:color="auto"/>
            <w:bottom w:val="none" w:sz="0" w:space="0" w:color="auto"/>
            <w:right w:val="none" w:sz="0" w:space="0" w:color="auto"/>
          </w:divBdr>
        </w:div>
        <w:div w:id="2560848">
          <w:marLeft w:val="640"/>
          <w:marRight w:val="0"/>
          <w:marTop w:val="0"/>
          <w:marBottom w:val="0"/>
          <w:divBdr>
            <w:top w:val="none" w:sz="0" w:space="0" w:color="auto"/>
            <w:left w:val="none" w:sz="0" w:space="0" w:color="auto"/>
            <w:bottom w:val="none" w:sz="0" w:space="0" w:color="auto"/>
            <w:right w:val="none" w:sz="0" w:space="0" w:color="auto"/>
          </w:divBdr>
        </w:div>
        <w:div w:id="1704206226">
          <w:marLeft w:val="640"/>
          <w:marRight w:val="0"/>
          <w:marTop w:val="0"/>
          <w:marBottom w:val="0"/>
          <w:divBdr>
            <w:top w:val="none" w:sz="0" w:space="0" w:color="auto"/>
            <w:left w:val="none" w:sz="0" w:space="0" w:color="auto"/>
            <w:bottom w:val="none" w:sz="0" w:space="0" w:color="auto"/>
            <w:right w:val="none" w:sz="0" w:space="0" w:color="auto"/>
          </w:divBdr>
        </w:div>
        <w:div w:id="689571734">
          <w:marLeft w:val="640"/>
          <w:marRight w:val="0"/>
          <w:marTop w:val="0"/>
          <w:marBottom w:val="0"/>
          <w:divBdr>
            <w:top w:val="none" w:sz="0" w:space="0" w:color="auto"/>
            <w:left w:val="none" w:sz="0" w:space="0" w:color="auto"/>
            <w:bottom w:val="none" w:sz="0" w:space="0" w:color="auto"/>
            <w:right w:val="none" w:sz="0" w:space="0" w:color="auto"/>
          </w:divBdr>
        </w:div>
        <w:div w:id="518159844">
          <w:marLeft w:val="640"/>
          <w:marRight w:val="0"/>
          <w:marTop w:val="0"/>
          <w:marBottom w:val="0"/>
          <w:divBdr>
            <w:top w:val="none" w:sz="0" w:space="0" w:color="auto"/>
            <w:left w:val="none" w:sz="0" w:space="0" w:color="auto"/>
            <w:bottom w:val="none" w:sz="0" w:space="0" w:color="auto"/>
            <w:right w:val="none" w:sz="0" w:space="0" w:color="auto"/>
          </w:divBdr>
        </w:div>
        <w:div w:id="1287080796">
          <w:marLeft w:val="640"/>
          <w:marRight w:val="0"/>
          <w:marTop w:val="0"/>
          <w:marBottom w:val="0"/>
          <w:divBdr>
            <w:top w:val="none" w:sz="0" w:space="0" w:color="auto"/>
            <w:left w:val="none" w:sz="0" w:space="0" w:color="auto"/>
            <w:bottom w:val="none" w:sz="0" w:space="0" w:color="auto"/>
            <w:right w:val="none" w:sz="0" w:space="0" w:color="auto"/>
          </w:divBdr>
        </w:div>
        <w:div w:id="864753856">
          <w:marLeft w:val="640"/>
          <w:marRight w:val="0"/>
          <w:marTop w:val="0"/>
          <w:marBottom w:val="0"/>
          <w:divBdr>
            <w:top w:val="none" w:sz="0" w:space="0" w:color="auto"/>
            <w:left w:val="none" w:sz="0" w:space="0" w:color="auto"/>
            <w:bottom w:val="none" w:sz="0" w:space="0" w:color="auto"/>
            <w:right w:val="none" w:sz="0" w:space="0" w:color="auto"/>
          </w:divBdr>
        </w:div>
        <w:div w:id="2051489220">
          <w:marLeft w:val="640"/>
          <w:marRight w:val="0"/>
          <w:marTop w:val="0"/>
          <w:marBottom w:val="0"/>
          <w:divBdr>
            <w:top w:val="none" w:sz="0" w:space="0" w:color="auto"/>
            <w:left w:val="none" w:sz="0" w:space="0" w:color="auto"/>
            <w:bottom w:val="none" w:sz="0" w:space="0" w:color="auto"/>
            <w:right w:val="none" w:sz="0" w:space="0" w:color="auto"/>
          </w:divBdr>
        </w:div>
        <w:div w:id="684214405">
          <w:marLeft w:val="640"/>
          <w:marRight w:val="0"/>
          <w:marTop w:val="0"/>
          <w:marBottom w:val="0"/>
          <w:divBdr>
            <w:top w:val="none" w:sz="0" w:space="0" w:color="auto"/>
            <w:left w:val="none" w:sz="0" w:space="0" w:color="auto"/>
            <w:bottom w:val="none" w:sz="0" w:space="0" w:color="auto"/>
            <w:right w:val="none" w:sz="0" w:space="0" w:color="auto"/>
          </w:divBdr>
        </w:div>
        <w:div w:id="1190755311">
          <w:marLeft w:val="640"/>
          <w:marRight w:val="0"/>
          <w:marTop w:val="0"/>
          <w:marBottom w:val="0"/>
          <w:divBdr>
            <w:top w:val="none" w:sz="0" w:space="0" w:color="auto"/>
            <w:left w:val="none" w:sz="0" w:space="0" w:color="auto"/>
            <w:bottom w:val="none" w:sz="0" w:space="0" w:color="auto"/>
            <w:right w:val="none" w:sz="0" w:space="0" w:color="auto"/>
          </w:divBdr>
        </w:div>
        <w:div w:id="826631875">
          <w:marLeft w:val="640"/>
          <w:marRight w:val="0"/>
          <w:marTop w:val="0"/>
          <w:marBottom w:val="0"/>
          <w:divBdr>
            <w:top w:val="none" w:sz="0" w:space="0" w:color="auto"/>
            <w:left w:val="none" w:sz="0" w:space="0" w:color="auto"/>
            <w:bottom w:val="none" w:sz="0" w:space="0" w:color="auto"/>
            <w:right w:val="none" w:sz="0" w:space="0" w:color="auto"/>
          </w:divBdr>
        </w:div>
        <w:div w:id="1930842873">
          <w:marLeft w:val="640"/>
          <w:marRight w:val="0"/>
          <w:marTop w:val="0"/>
          <w:marBottom w:val="0"/>
          <w:divBdr>
            <w:top w:val="none" w:sz="0" w:space="0" w:color="auto"/>
            <w:left w:val="none" w:sz="0" w:space="0" w:color="auto"/>
            <w:bottom w:val="none" w:sz="0" w:space="0" w:color="auto"/>
            <w:right w:val="none" w:sz="0" w:space="0" w:color="auto"/>
          </w:divBdr>
        </w:div>
        <w:div w:id="894435804">
          <w:marLeft w:val="640"/>
          <w:marRight w:val="0"/>
          <w:marTop w:val="0"/>
          <w:marBottom w:val="0"/>
          <w:divBdr>
            <w:top w:val="none" w:sz="0" w:space="0" w:color="auto"/>
            <w:left w:val="none" w:sz="0" w:space="0" w:color="auto"/>
            <w:bottom w:val="none" w:sz="0" w:space="0" w:color="auto"/>
            <w:right w:val="none" w:sz="0" w:space="0" w:color="auto"/>
          </w:divBdr>
        </w:div>
        <w:div w:id="1607888236">
          <w:marLeft w:val="640"/>
          <w:marRight w:val="0"/>
          <w:marTop w:val="0"/>
          <w:marBottom w:val="0"/>
          <w:divBdr>
            <w:top w:val="none" w:sz="0" w:space="0" w:color="auto"/>
            <w:left w:val="none" w:sz="0" w:space="0" w:color="auto"/>
            <w:bottom w:val="none" w:sz="0" w:space="0" w:color="auto"/>
            <w:right w:val="none" w:sz="0" w:space="0" w:color="auto"/>
          </w:divBdr>
        </w:div>
        <w:div w:id="1779446428">
          <w:marLeft w:val="640"/>
          <w:marRight w:val="0"/>
          <w:marTop w:val="0"/>
          <w:marBottom w:val="0"/>
          <w:divBdr>
            <w:top w:val="none" w:sz="0" w:space="0" w:color="auto"/>
            <w:left w:val="none" w:sz="0" w:space="0" w:color="auto"/>
            <w:bottom w:val="none" w:sz="0" w:space="0" w:color="auto"/>
            <w:right w:val="none" w:sz="0" w:space="0" w:color="auto"/>
          </w:divBdr>
        </w:div>
        <w:div w:id="303698033">
          <w:marLeft w:val="640"/>
          <w:marRight w:val="0"/>
          <w:marTop w:val="0"/>
          <w:marBottom w:val="0"/>
          <w:divBdr>
            <w:top w:val="none" w:sz="0" w:space="0" w:color="auto"/>
            <w:left w:val="none" w:sz="0" w:space="0" w:color="auto"/>
            <w:bottom w:val="none" w:sz="0" w:space="0" w:color="auto"/>
            <w:right w:val="none" w:sz="0" w:space="0" w:color="auto"/>
          </w:divBdr>
        </w:div>
        <w:div w:id="961308764">
          <w:marLeft w:val="640"/>
          <w:marRight w:val="0"/>
          <w:marTop w:val="0"/>
          <w:marBottom w:val="0"/>
          <w:divBdr>
            <w:top w:val="none" w:sz="0" w:space="0" w:color="auto"/>
            <w:left w:val="none" w:sz="0" w:space="0" w:color="auto"/>
            <w:bottom w:val="none" w:sz="0" w:space="0" w:color="auto"/>
            <w:right w:val="none" w:sz="0" w:space="0" w:color="auto"/>
          </w:divBdr>
        </w:div>
        <w:div w:id="762535055">
          <w:marLeft w:val="640"/>
          <w:marRight w:val="0"/>
          <w:marTop w:val="0"/>
          <w:marBottom w:val="0"/>
          <w:divBdr>
            <w:top w:val="none" w:sz="0" w:space="0" w:color="auto"/>
            <w:left w:val="none" w:sz="0" w:space="0" w:color="auto"/>
            <w:bottom w:val="none" w:sz="0" w:space="0" w:color="auto"/>
            <w:right w:val="none" w:sz="0" w:space="0" w:color="auto"/>
          </w:divBdr>
        </w:div>
        <w:div w:id="1786925152">
          <w:marLeft w:val="640"/>
          <w:marRight w:val="0"/>
          <w:marTop w:val="0"/>
          <w:marBottom w:val="0"/>
          <w:divBdr>
            <w:top w:val="none" w:sz="0" w:space="0" w:color="auto"/>
            <w:left w:val="none" w:sz="0" w:space="0" w:color="auto"/>
            <w:bottom w:val="none" w:sz="0" w:space="0" w:color="auto"/>
            <w:right w:val="none" w:sz="0" w:space="0" w:color="auto"/>
          </w:divBdr>
        </w:div>
        <w:div w:id="547231877">
          <w:marLeft w:val="640"/>
          <w:marRight w:val="0"/>
          <w:marTop w:val="0"/>
          <w:marBottom w:val="0"/>
          <w:divBdr>
            <w:top w:val="none" w:sz="0" w:space="0" w:color="auto"/>
            <w:left w:val="none" w:sz="0" w:space="0" w:color="auto"/>
            <w:bottom w:val="none" w:sz="0" w:space="0" w:color="auto"/>
            <w:right w:val="none" w:sz="0" w:space="0" w:color="auto"/>
          </w:divBdr>
        </w:div>
        <w:div w:id="895555406">
          <w:marLeft w:val="640"/>
          <w:marRight w:val="0"/>
          <w:marTop w:val="0"/>
          <w:marBottom w:val="0"/>
          <w:divBdr>
            <w:top w:val="none" w:sz="0" w:space="0" w:color="auto"/>
            <w:left w:val="none" w:sz="0" w:space="0" w:color="auto"/>
            <w:bottom w:val="none" w:sz="0" w:space="0" w:color="auto"/>
            <w:right w:val="none" w:sz="0" w:space="0" w:color="auto"/>
          </w:divBdr>
        </w:div>
        <w:div w:id="204677432">
          <w:marLeft w:val="640"/>
          <w:marRight w:val="0"/>
          <w:marTop w:val="0"/>
          <w:marBottom w:val="0"/>
          <w:divBdr>
            <w:top w:val="none" w:sz="0" w:space="0" w:color="auto"/>
            <w:left w:val="none" w:sz="0" w:space="0" w:color="auto"/>
            <w:bottom w:val="none" w:sz="0" w:space="0" w:color="auto"/>
            <w:right w:val="none" w:sz="0" w:space="0" w:color="auto"/>
          </w:divBdr>
        </w:div>
        <w:div w:id="2123382610">
          <w:marLeft w:val="640"/>
          <w:marRight w:val="0"/>
          <w:marTop w:val="0"/>
          <w:marBottom w:val="0"/>
          <w:divBdr>
            <w:top w:val="none" w:sz="0" w:space="0" w:color="auto"/>
            <w:left w:val="none" w:sz="0" w:space="0" w:color="auto"/>
            <w:bottom w:val="none" w:sz="0" w:space="0" w:color="auto"/>
            <w:right w:val="none" w:sz="0" w:space="0" w:color="auto"/>
          </w:divBdr>
        </w:div>
        <w:div w:id="1033462701">
          <w:marLeft w:val="640"/>
          <w:marRight w:val="0"/>
          <w:marTop w:val="0"/>
          <w:marBottom w:val="0"/>
          <w:divBdr>
            <w:top w:val="none" w:sz="0" w:space="0" w:color="auto"/>
            <w:left w:val="none" w:sz="0" w:space="0" w:color="auto"/>
            <w:bottom w:val="none" w:sz="0" w:space="0" w:color="auto"/>
            <w:right w:val="none" w:sz="0" w:space="0" w:color="auto"/>
          </w:divBdr>
        </w:div>
        <w:div w:id="2078166508">
          <w:marLeft w:val="640"/>
          <w:marRight w:val="0"/>
          <w:marTop w:val="0"/>
          <w:marBottom w:val="0"/>
          <w:divBdr>
            <w:top w:val="none" w:sz="0" w:space="0" w:color="auto"/>
            <w:left w:val="none" w:sz="0" w:space="0" w:color="auto"/>
            <w:bottom w:val="none" w:sz="0" w:space="0" w:color="auto"/>
            <w:right w:val="none" w:sz="0" w:space="0" w:color="auto"/>
          </w:divBdr>
        </w:div>
        <w:div w:id="1838686058">
          <w:marLeft w:val="640"/>
          <w:marRight w:val="0"/>
          <w:marTop w:val="0"/>
          <w:marBottom w:val="0"/>
          <w:divBdr>
            <w:top w:val="none" w:sz="0" w:space="0" w:color="auto"/>
            <w:left w:val="none" w:sz="0" w:space="0" w:color="auto"/>
            <w:bottom w:val="none" w:sz="0" w:space="0" w:color="auto"/>
            <w:right w:val="none" w:sz="0" w:space="0" w:color="auto"/>
          </w:divBdr>
        </w:div>
        <w:div w:id="748235536">
          <w:marLeft w:val="640"/>
          <w:marRight w:val="0"/>
          <w:marTop w:val="0"/>
          <w:marBottom w:val="0"/>
          <w:divBdr>
            <w:top w:val="none" w:sz="0" w:space="0" w:color="auto"/>
            <w:left w:val="none" w:sz="0" w:space="0" w:color="auto"/>
            <w:bottom w:val="none" w:sz="0" w:space="0" w:color="auto"/>
            <w:right w:val="none" w:sz="0" w:space="0" w:color="auto"/>
          </w:divBdr>
        </w:div>
        <w:div w:id="354381788">
          <w:marLeft w:val="640"/>
          <w:marRight w:val="0"/>
          <w:marTop w:val="0"/>
          <w:marBottom w:val="0"/>
          <w:divBdr>
            <w:top w:val="none" w:sz="0" w:space="0" w:color="auto"/>
            <w:left w:val="none" w:sz="0" w:space="0" w:color="auto"/>
            <w:bottom w:val="none" w:sz="0" w:space="0" w:color="auto"/>
            <w:right w:val="none" w:sz="0" w:space="0" w:color="auto"/>
          </w:divBdr>
        </w:div>
        <w:div w:id="1836603313">
          <w:marLeft w:val="640"/>
          <w:marRight w:val="0"/>
          <w:marTop w:val="0"/>
          <w:marBottom w:val="0"/>
          <w:divBdr>
            <w:top w:val="none" w:sz="0" w:space="0" w:color="auto"/>
            <w:left w:val="none" w:sz="0" w:space="0" w:color="auto"/>
            <w:bottom w:val="none" w:sz="0" w:space="0" w:color="auto"/>
            <w:right w:val="none" w:sz="0" w:space="0" w:color="auto"/>
          </w:divBdr>
        </w:div>
        <w:div w:id="1093824362">
          <w:marLeft w:val="640"/>
          <w:marRight w:val="0"/>
          <w:marTop w:val="0"/>
          <w:marBottom w:val="0"/>
          <w:divBdr>
            <w:top w:val="none" w:sz="0" w:space="0" w:color="auto"/>
            <w:left w:val="none" w:sz="0" w:space="0" w:color="auto"/>
            <w:bottom w:val="none" w:sz="0" w:space="0" w:color="auto"/>
            <w:right w:val="none" w:sz="0" w:space="0" w:color="auto"/>
          </w:divBdr>
        </w:div>
        <w:div w:id="1547913591">
          <w:marLeft w:val="640"/>
          <w:marRight w:val="0"/>
          <w:marTop w:val="0"/>
          <w:marBottom w:val="0"/>
          <w:divBdr>
            <w:top w:val="none" w:sz="0" w:space="0" w:color="auto"/>
            <w:left w:val="none" w:sz="0" w:space="0" w:color="auto"/>
            <w:bottom w:val="none" w:sz="0" w:space="0" w:color="auto"/>
            <w:right w:val="none" w:sz="0" w:space="0" w:color="auto"/>
          </w:divBdr>
        </w:div>
        <w:div w:id="2133860251">
          <w:marLeft w:val="640"/>
          <w:marRight w:val="0"/>
          <w:marTop w:val="0"/>
          <w:marBottom w:val="0"/>
          <w:divBdr>
            <w:top w:val="none" w:sz="0" w:space="0" w:color="auto"/>
            <w:left w:val="none" w:sz="0" w:space="0" w:color="auto"/>
            <w:bottom w:val="none" w:sz="0" w:space="0" w:color="auto"/>
            <w:right w:val="none" w:sz="0" w:space="0" w:color="auto"/>
          </w:divBdr>
        </w:div>
        <w:div w:id="214899661">
          <w:marLeft w:val="640"/>
          <w:marRight w:val="0"/>
          <w:marTop w:val="0"/>
          <w:marBottom w:val="0"/>
          <w:divBdr>
            <w:top w:val="none" w:sz="0" w:space="0" w:color="auto"/>
            <w:left w:val="none" w:sz="0" w:space="0" w:color="auto"/>
            <w:bottom w:val="none" w:sz="0" w:space="0" w:color="auto"/>
            <w:right w:val="none" w:sz="0" w:space="0" w:color="auto"/>
          </w:divBdr>
        </w:div>
        <w:div w:id="554464587">
          <w:marLeft w:val="640"/>
          <w:marRight w:val="0"/>
          <w:marTop w:val="0"/>
          <w:marBottom w:val="0"/>
          <w:divBdr>
            <w:top w:val="none" w:sz="0" w:space="0" w:color="auto"/>
            <w:left w:val="none" w:sz="0" w:space="0" w:color="auto"/>
            <w:bottom w:val="none" w:sz="0" w:space="0" w:color="auto"/>
            <w:right w:val="none" w:sz="0" w:space="0" w:color="auto"/>
          </w:divBdr>
        </w:div>
        <w:div w:id="1517113373">
          <w:marLeft w:val="640"/>
          <w:marRight w:val="0"/>
          <w:marTop w:val="0"/>
          <w:marBottom w:val="0"/>
          <w:divBdr>
            <w:top w:val="none" w:sz="0" w:space="0" w:color="auto"/>
            <w:left w:val="none" w:sz="0" w:space="0" w:color="auto"/>
            <w:bottom w:val="none" w:sz="0" w:space="0" w:color="auto"/>
            <w:right w:val="none" w:sz="0" w:space="0" w:color="auto"/>
          </w:divBdr>
        </w:div>
        <w:div w:id="224294455">
          <w:marLeft w:val="640"/>
          <w:marRight w:val="0"/>
          <w:marTop w:val="0"/>
          <w:marBottom w:val="0"/>
          <w:divBdr>
            <w:top w:val="none" w:sz="0" w:space="0" w:color="auto"/>
            <w:left w:val="none" w:sz="0" w:space="0" w:color="auto"/>
            <w:bottom w:val="none" w:sz="0" w:space="0" w:color="auto"/>
            <w:right w:val="none" w:sz="0" w:space="0" w:color="auto"/>
          </w:divBdr>
        </w:div>
        <w:div w:id="1441292156">
          <w:marLeft w:val="640"/>
          <w:marRight w:val="0"/>
          <w:marTop w:val="0"/>
          <w:marBottom w:val="0"/>
          <w:divBdr>
            <w:top w:val="none" w:sz="0" w:space="0" w:color="auto"/>
            <w:left w:val="none" w:sz="0" w:space="0" w:color="auto"/>
            <w:bottom w:val="none" w:sz="0" w:space="0" w:color="auto"/>
            <w:right w:val="none" w:sz="0" w:space="0" w:color="auto"/>
          </w:divBdr>
        </w:div>
        <w:div w:id="1062750914">
          <w:marLeft w:val="640"/>
          <w:marRight w:val="0"/>
          <w:marTop w:val="0"/>
          <w:marBottom w:val="0"/>
          <w:divBdr>
            <w:top w:val="none" w:sz="0" w:space="0" w:color="auto"/>
            <w:left w:val="none" w:sz="0" w:space="0" w:color="auto"/>
            <w:bottom w:val="none" w:sz="0" w:space="0" w:color="auto"/>
            <w:right w:val="none" w:sz="0" w:space="0" w:color="auto"/>
          </w:divBdr>
        </w:div>
        <w:div w:id="549807272">
          <w:marLeft w:val="640"/>
          <w:marRight w:val="0"/>
          <w:marTop w:val="0"/>
          <w:marBottom w:val="0"/>
          <w:divBdr>
            <w:top w:val="none" w:sz="0" w:space="0" w:color="auto"/>
            <w:left w:val="none" w:sz="0" w:space="0" w:color="auto"/>
            <w:bottom w:val="none" w:sz="0" w:space="0" w:color="auto"/>
            <w:right w:val="none" w:sz="0" w:space="0" w:color="auto"/>
          </w:divBdr>
        </w:div>
        <w:div w:id="679046203">
          <w:marLeft w:val="640"/>
          <w:marRight w:val="0"/>
          <w:marTop w:val="0"/>
          <w:marBottom w:val="0"/>
          <w:divBdr>
            <w:top w:val="none" w:sz="0" w:space="0" w:color="auto"/>
            <w:left w:val="none" w:sz="0" w:space="0" w:color="auto"/>
            <w:bottom w:val="none" w:sz="0" w:space="0" w:color="auto"/>
            <w:right w:val="none" w:sz="0" w:space="0" w:color="auto"/>
          </w:divBdr>
        </w:div>
        <w:div w:id="1176336349">
          <w:marLeft w:val="640"/>
          <w:marRight w:val="0"/>
          <w:marTop w:val="0"/>
          <w:marBottom w:val="0"/>
          <w:divBdr>
            <w:top w:val="none" w:sz="0" w:space="0" w:color="auto"/>
            <w:left w:val="none" w:sz="0" w:space="0" w:color="auto"/>
            <w:bottom w:val="none" w:sz="0" w:space="0" w:color="auto"/>
            <w:right w:val="none" w:sz="0" w:space="0" w:color="auto"/>
          </w:divBdr>
        </w:div>
        <w:div w:id="87360451">
          <w:marLeft w:val="640"/>
          <w:marRight w:val="0"/>
          <w:marTop w:val="0"/>
          <w:marBottom w:val="0"/>
          <w:divBdr>
            <w:top w:val="none" w:sz="0" w:space="0" w:color="auto"/>
            <w:left w:val="none" w:sz="0" w:space="0" w:color="auto"/>
            <w:bottom w:val="none" w:sz="0" w:space="0" w:color="auto"/>
            <w:right w:val="none" w:sz="0" w:space="0" w:color="auto"/>
          </w:divBdr>
        </w:div>
        <w:div w:id="1429350120">
          <w:marLeft w:val="640"/>
          <w:marRight w:val="0"/>
          <w:marTop w:val="0"/>
          <w:marBottom w:val="0"/>
          <w:divBdr>
            <w:top w:val="none" w:sz="0" w:space="0" w:color="auto"/>
            <w:left w:val="none" w:sz="0" w:space="0" w:color="auto"/>
            <w:bottom w:val="none" w:sz="0" w:space="0" w:color="auto"/>
            <w:right w:val="none" w:sz="0" w:space="0" w:color="auto"/>
          </w:divBdr>
        </w:div>
        <w:div w:id="377777057">
          <w:marLeft w:val="640"/>
          <w:marRight w:val="0"/>
          <w:marTop w:val="0"/>
          <w:marBottom w:val="0"/>
          <w:divBdr>
            <w:top w:val="none" w:sz="0" w:space="0" w:color="auto"/>
            <w:left w:val="none" w:sz="0" w:space="0" w:color="auto"/>
            <w:bottom w:val="none" w:sz="0" w:space="0" w:color="auto"/>
            <w:right w:val="none" w:sz="0" w:space="0" w:color="auto"/>
          </w:divBdr>
        </w:div>
        <w:div w:id="476454005">
          <w:marLeft w:val="640"/>
          <w:marRight w:val="0"/>
          <w:marTop w:val="0"/>
          <w:marBottom w:val="0"/>
          <w:divBdr>
            <w:top w:val="none" w:sz="0" w:space="0" w:color="auto"/>
            <w:left w:val="none" w:sz="0" w:space="0" w:color="auto"/>
            <w:bottom w:val="none" w:sz="0" w:space="0" w:color="auto"/>
            <w:right w:val="none" w:sz="0" w:space="0" w:color="auto"/>
          </w:divBdr>
        </w:div>
        <w:div w:id="1083063584">
          <w:marLeft w:val="640"/>
          <w:marRight w:val="0"/>
          <w:marTop w:val="0"/>
          <w:marBottom w:val="0"/>
          <w:divBdr>
            <w:top w:val="none" w:sz="0" w:space="0" w:color="auto"/>
            <w:left w:val="none" w:sz="0" w:space="0" w:color="auto"/>
            <w:bottom w:val="none" w:sz="0" w:space="0" w:color="auto"/>
            <w:right w:val="none" w:sz="0" w:space="0" w:color="auto"/>
          </w:divBdr>
        </w:div>
        <w:div w:id="178127383">
          <w:marLeft w:val="640"/>
          <w:marRight w:val="0"/>
          <w:marTop w:val="0"/>
          <w:marBottom w:val="0"/>
          <w:divBdr>
            <w:top w:val="none" w:sz="0" w:space="0" w:color="auto"/>
            <w:left w:val="none" w:sz="0" w:space="0" w:color="auto"/>
            <w:bottom w:val="none" w:sz="0" w:space="0" w:color="auto"/>
            <w:right w:val="none" w:sz="0" w:space="0" w:color="auto"/>
          </w:divBdr>
        </w:div>
        <w:div w:id="611209202">
          <w:marLeft w:val="640"/>
          <w:marRight w:val="0"/>
          <w:marTop w:val="0"/>
          <w:marBottom w:val="0"/>
          <w:divBdr>
            <w:top w:val="none" w:sz="0" w:space="0" w:color="auto"/>
            <w:left w:val="none" w:sz="0" w:space="0" w:color="auto"/>
            <w:bottom w:val="none" w:sz="0" w:space="0" w:color="auto"/>
            <w:right w:val="none" w:sz="0" w:space="0" w:color="auto"/>
          </w:divBdr>
        </w:div>
        <w:div w:id="68619413">
          <w:marLeft w:val="640"/>
          <w:marRight w:val="0"/>
          <w:marTop w:val="0"/>
          <w:marBottom w:val="0"/>
          <w:divBdr>
            <w:top w:val="none" w:sz="0" w:space="0" w:color="auto"/>
            <w:left w:val="none" w:sz="0" w:space="0" w:color="auto"/>
            <w:bottom w:val="none" w:sz="0" w:space="0" w:color="auto"/>
            <w:right w:val="none" w:sz="0" w:space="0" w:color="auto"/>
          </w:divBdr>
        </w:div>
        <w:div w:id="840046102">
          <w:marLeft w:val="640"/>
          <w:marRight w:val="0"/>
          <w:marTop w:val="0"/>
          <w:marBottom w:val="0"/>
          <w:divBdr>
            <w:top w:val="none" w:sz="0" w:space="0" w:color="auto"/>
            <w:left w:val="none" w:sz="0" w:space="0" w:color="auto"/>
            <w:bottom w:val="none" w:sz="0" w:space="0" w:color="auto"/>
            <w:right w:val="none" w:sz="0" w:space="0" w:color="auto"/>
          </w:divBdr>
        </w:div>
        <w:div w:id="1173107143">
          <w:marLeft w:val="640"/>
          <w:marRight w:val="0"/>
          <w:marTop w:val="0"/>
          <w:marBottom w:val="0"/>
          <w:divBdr>
            <w:top w:val="none" w:sz="0" w:space="0" w:color="auto"/>
            <w:left w:val="none" w:sz="0" w:space="0" w:color="auto"/>
            <w:bottom w:val="none" w:sz="0" w:space="0" w:color="auto"/>
            <w:right w:val="none" w:sz="0" w:space="0" w:color="auto"/>
          </w:divBdr>
        </w:div>
        <w:div w:id="861896112">
          <w:marLeft w:val="640"/>
          <w:marRight w:val="0"/>
          <w:marTop w:val="0"/>
          <w:marBottom w:val="0"/>
          <w:divBdr>
            <w:top w:val="none" w:sz="0" w:space="0" w:color="auto"/>
            <w:left w:val="none" w:sz="0" w:space="0" w:color="auto"/>
            <w:bottom w:val="none" w:sz="0" w:space="0" w:color="auto"/>
            <w:right w:val="none" w:sz="0" w:space="0" w:color="auto"/>
          </w:divBdr>
        </w:div>
        <w:div w:id="86122953">
          <w:marLeft w:val="640"/>
          <w:marRight w:val="0"/>
          <w:marTop w:val="0"/>
          <w:marBottom w:val="0"/>
          <w:divBdr>
            <w:top w:val="none" w:sz="0" w:space="0" w:color="auto"/>
            <w:left w:val="none" w:sz="0" w:space="0" w:color="auto"/>
            <w:bottom w:val="none" w:sz="0" w:space="0" w:color="auto"/>
            <w:right w:val="none" w:sz="0" w:space="0" w:color="auto"/>
          </w:divBdr>
        </w:div>
        <w:div w:id="744305471">
          <w:marLeft w:val="640"/>
          <w:marRight w:val="0"/>
          <w:marTop w:val="0"/>
          <w:marBottom w:val="0"/>
          <w:divBdr>
            <w:top w:val="none" w:sz="0" w:space="0" w:color="auto"/>
            <w:left w:val="none" w:sz="0" w:space="0" w:color="auto"/>
            <w:bottom w:val="none" w:sz="0" w:space="0" w:color="auto"/>
            <w:right w:val="none" w:sz="0" w:space="0" w:color="auto"/>
          </w:divBdr>
        </w:div>
        <w:div w:id="441851369">
          <w:marLeft w:val="640"/>
          <w:marRight w:val="0"/>
          <w:marTop w:val="0"/>
          <w:marBottom w:val="0"/>
          <w:divBdr>
            <w:top w:val="none" w:sz="0" w:space="0" w:color="auto"/>
            <w:left w:val="none" w:sz="0" w:space="0" w:color="auto"/>
            <w:bottom w:val="none" w:sz="0" w:space="0" w:color="auto"/>
            <w:right w:val="none" w:sz="0" w:space="0" w:color="auto"/>
          </w:divBdr>
        </w:div>
        <w:div w:id="182473395">
          <w:marLeft w:val="640"/>
          <w:marRight w:val="0"/>
          <w:marTop w:val="0"/>
          <w:marBottom w:val="0"/>
          <w:divBdr>
            <w:top w:val="none" w:sz="0" w:space="0" w:color="auto"/>
            <w:left w:val="none" w:sz="0" w:space="0" w:color="auto"/>
            <w:bottom w:val="none" w:sz="0" w:space="0" w:color="auto"/>
            <w:right w:val="none" w:sz="0" w:space="0" w:color="auto"/>
          </w:divBdr>
        </w:div>
        <w:div w:id="1307003545">
          <w:marLeft w:val="640"/>
          <w:marRight w:val="0"/>
          <w:marTop w:val="0"/>
          <w:marBottom w:val="0"/>
          <w:divBdr>
            <w:top w:val="none" w:sz="0" w:space="0" w:color="auto"/>
            <w:left w:val="none" w:sz="0" w:space="0" w:color="auto"/>
            <w:bottom w:val="none" w:sz="0" w:space="0" w:color="auto"/>
            <w:right w:val="none" w:sz="0" w:space="0" w:color="auto"/>
          </w:divBdr>
        </w:div>
        <w:div w:id="1945922130">
          <w:marLeft w:val="640"/>
          <w:marRight w:val="0"/>
          <w:marTop w:val="0"/>
          <w:marBottom w:val="0"/>
          <w:divBdr>
            <w:top w:val="none" w:sz="0" w:space="0" w:color="auto"/>
            <w:left w:val="none" w:sz="0" w:space="0" w:color="auto"/>
            <w:bottom w:val="none" w:sz="0" w:space="0" w:color="auto"/>
            <w:right w:val="none" w:sz="0" w:space="0" w:color="auto"/>
          </w:divBdr>
        </w:div>
        <w:div w:id="1798142682">
          <w:marLeft w:val="640"/>
          <w:marRight w:val="0"/>
          <w:marTop w:val="0"/>
          <w:marBottom w:val="0"/>
          <w:divBdr>
            <w:top w:val="none" w:sz="0" w:space="0" w:color="auto"/>
            <w:left w:val="none" w:sz="0" w:space="0" w:color="auto"/>
            <w:bottom w:val="none" w:sz="0" w:space="0" w:color="auto"/>
            <w:right w:val="none" w:sz="0" w:space="0" w:color="auto"/>
          </w:divBdr>
        </w:div>
        <w:div w:id="418526867">
          <w:marLeft w:val="640"/>
          <w:marRight w:val="0"/>
          <w:marTop w:val="0"/>
          <w:marBottom w:val="0"/>
          <w:divBdr>
            <w:top w:val="none" w:sz="0" w:space="0" w:color="auto"/>
            <w:left w:val="none" w:sz="0" w:space="0" w:color="auto"/>
            <w:bottom w:val="none" w:sz="0" w:space="0" w:color="auto"/>
            <w:right w:val="none" w:sz="0" w:space="0" w:color="auto"/>
          </w:divBdr>
        </w:div>
        <w:div w:id="1234389973">
          <w:marLeft w:val="640"/>
          <w:marRight w:val="0"/>
          <w:marTop w:val="0"/>
          <w:marBottom w:val="0"/>
          <w:divBdr>
            <w:top w:val="none" w:sz="0" w:space="0" w:color="auto"/>
            <w:left w:val="none" w:sz="0" w:space="0" w:color="auto"/>
            <w:bottom w:val="none" w:sz="0" w:space="0" w:color="auto"/>
            <w:right w:val="none" w:sz="0" w:space="0" w:color="auto"/>
          </w:divBdr>
        </w:div>
        <w:div w:id="1101799082">
          <w:marLeft w:val="640"/>
          <w:marRight w:val="0"/>
          <w:marTop w:val="0"/>
          <w:marBottom w:val="0"/>
          <w:divBdr>
            <w:top w:val="none" w:sz="0" w:space="0" w:color="auto"/>
            <w:left w:val="none" w:sz="0" w:space="0" w:color="auto"/>
            <w:bottom w:val="none" w:sz="0" w:space="0" w:color="auto"/>
            <w:right w:val="none" w:sz="0" w:space="0" w:color="auto"/>
          </w:divBdr>
        </w:div>
        <w:div w:id="1706325356">
          <w:marLeft w:val="640"/>
          <w:marRight w:val="0"/>
          <w:marTop w:val="0"/>
          <w:marBottom w:val="0"/>
          <w:divBdr>
            <w:top w:val="none" w:sz="0" w:space="0" w:color="auto"/>
            <w:left w:val="none" w:sz="0" w:space="0" w:color="auto"/>
            <w:bottom w:val="none" w:sz="0" w:space="0" w:color="auto"/>
            <w:right w:val="none" w:sz="0" w:space="0" w:color="auto"/>
          </w:divBdr>
        </w:div>
        <w:div w:id="1669669330">
          <w:marLeft w:val="640"/>
          <w:marRight w:val="0"/>
          <w:marTop w:val="0"/>
          <w:marBottom w:val="0"/>
          <w:divBdr>
            <w:top w:val="none" w:sz="0" w:space="0" w:color="auto"/>
            <w:left w:val="none" w:sz="0" w:space="0" w:color="auto"/>
            <w:bottom w:val="none" w:sz="0" w:space="0" w:color="auto"/>
            <w:right w:val="none" w:sz="0" w:space="0" w:color="auto"/>
          </w:divBdr>
        </w:div>
        <w:div w:id="2040472946">
          <w:marLeft w:val="640"/>
          <w:marRight w:val="0"/>
          <w:marTop w:val="0"/>
          <w:marBottom w:val="0"/>
          <w:divBdr>
            <w:top w:val="none" w:sz="0" w:space="0" w:color="auto"/>
            <w:left w:val="none" w:sz="0" w:space="0" w:color="auto"/>
            <w:bottom w:val="none" w:sz="0" w:space="0" w:color="auto"/>
            <w:right w:val="none" w:sz="0" w:space="0" w:color="auto"/>
          </w:divBdr>
        </w:div>
        <w:div w:id="673260544">
          <w:marLeft w:val="640"/>
          <w:marRight w:val="0"/>
          <w:marTop w:val="0"/>
          <w:marBottom w:val="0"/>
          <w:divBdr>
            <w:top w:val="none" w:sz="0" w:space="0" w:color="auto"/>
            <w:left w:val="none" w:sz="0" w:space="0" w:color="auto"/>
            <w:bottom w:val="none" w:sz="0" w:space="0" w:color="auto"/>
            <w:right w:val="none" w:sz="0" w:space="0" w:color="auto"/>
          </w:divBdr>
        </w:div>
        <w:div w:id="880558441">
          <w:marLeft w:val="640"/>
          <w:marRight w:val="0"/>
          <w:marTop w:val="0"/>
          <w:marBottom w:val="0"/>
          <w:divBdr>
            <w:top w:val="none" w:sz="0" w:space="0" w:color="auto"/>
            <w:left w:val="none" w:sz="0" w:space="0" w:color="auto"/>
            <w:bottom w:val="none" w:sz="0" w:space="0" w:color="auto"/>
            <w:right w:val="none" w:sz="0" w:space="0" w:color="auto"/>
          </w:divBdr>
        </w:div>
        <w:div w:id="2087535240">
          <w:marLeft w:val="640"/>
          <w:marRight w:val="0"/>
          <w:marTop w:val="0"/>
          <w:marBottom w:val="0"/>
          <w:divBdr>
            <w:top w:val="none" w:sz="0" w:space="0" w:color="auto"/>
            <w:left w:val="none" w:sz="0" w:space="0" w:color="auto"/>
            <w:bottom w:val="none" w:sz="0" w:space="0" w:color="auto"/>
            <w:right w:val="none" w:sz="0" w:space="0" w:color="auto"/>
          </w:divBdr>
        </w:div>
        <w:div w:id="2017341801">
          <w:marLeft w:val="640"/>
          <w:marRight w:val="0"/>
          <w:marTop w:val="0"/>
          <w:marBottom w:val="0"/>
          <w:divBdr>
            <w:top w:val="none" w:sz="0" w:space="0" w:color="auto"/>
            <w:left w:val="none" w:sz="0" w:space="0" w:color="auto"/>
            <w:bottom w:val="none" w:sz="0" w:space="0" w:color="auto"/>
            <w:right w:val="none" w:sz="0" w:space="0" w:color="auto"/>
          </w:divBdr>
        </w:div>
        <w:div w:id="286081080">
          <w:marLeft w:val="640"/>
          <w:marRight w:val="0"/>
          <w:marTop w:val="0"/>
          <w:marBottom w:val="0"/>
          <w:divBdr>
            <w:top w:val="none" w:sz="0" w:space="0" w:color="auto"/>
            <w:left w:val="none" w:sz="0" w:space="0" w:color="auto"/>
            <w:bottom w:val="none" w:sz="0" w:space="0" w:color="auto"/>
            <w:right w:val="none" w:sz="0" w:space="0" w:color="auto"/>
          </w:divBdr>
        </w:div>
        <w:div w:id="1044865443">
          <w:marLeft w:val="640"/>
          <w:marRight w:val="0"/>
          <w:marTop w:val="0"/>
          <w:marBottom w:val="0"/>
          <w:divBdr>
            <w:top w:val="none" w:sz="0" w:space="0" w:color="auto"/>
            <w:left w:val="none" w:sz="0" w:space="0" w:color="auto"/>
            <w:bottom w:val="none" w:sz="0" w:space="0" w:color="auto"/>
            <w:right w:val="none" w:sz="0" w:space="0" w:color="auto"/>
          </w:divBdr>
        </w:div>
        <w:div w:id="1292127553">
          <w:marLeft w:val="640"/>
          <w:marRight w:val="0"/>
          <w:marTop w:val="0"/>
          <w:marBottom w:val="0"/>
          <w:divBdr>
            <w:top w:val="none" w:sz="0" w:space="0" w:color="auto"/>
            <w:left w:val="none" w:sz="0" w:space="0" w:color="auto"/>
            <w:bottom w:val="none" w:sz="0" w:space="0" w:color="auto"/>
            <w:right w:val="none" w:sz="0" w:space="0" w:color="auto"/>
          </w:divBdr>
        </w:div>
        <w:div w:id="1247610569">
          <w:marLeft w:val="640"/>
          <w:marRight w:val="0"/>
          <w:marTop w:val="0"/>
          <w:marBottom w:val="0"/>
          <w:divBdr>
            <w:top w:val="none" w:sz="0" w:space="0" w:color="auto"/>
            <w:left w:val="none" w:sz="0" w:space="0" w:color="auto"/>
            <w:bottom w:val="none" w:sz="0" w:space="0" w:color="auto"/>
            <w:right w:val="none" w:sz="0" w:space="0" w:color="auto"/>
          </w:divBdr>
        </w:div>
        <w:div w:id="1154370585">
          <w:marLeft w:val="640"/>
          <w:marRight w:val="0"/>
          <w:marTop w:val="0"/>
          <w:marBottom w:val="0"/>
          <w:divBdr>
            <w:top w:val="none" w:sz="0" w:space="0" w:color="auto"/>
            <w:left w:val="none" w:sz="0" w:space="0" w:color="auto"/>
            <w:bottom w:val="none" w:sz="0" w:space="0" w:color="auto"/>
            <w:right w:val="none" w:sz="0" w:space="0" w:color="auto"/>
          </w:divBdr>
        </w:div>
        <w:div w:id="2007173420">
          <w:marLeft w:val="640"/>
          <w:marRight w:val="0"/>
          <w:marTop w:val="0"/>
          <w:marBottom w:val="0"/>
          <w:divBdr>
            <w:top w:val="none" w:sz="0" w:space="0" w:color="auto"/>
            <w:left w:val="none" w:sz="0" w:space="0" w:color="auto"/>
            <w:bottom w:val="none" w:sz="0" w:space="0" w:color="auto"/>
            <w:right w:val="none" w:sz="0" w:space="0" w:color="auto"/>
          </w:divBdr>
        </w:div>
        <w:div w:id="1505127783">
          <w:marLeft w:val="640"/>
          <w:marRight w:val="0"/>
          <w:marTop w:val="0"/>
          <w:marBottom w:val="0"/>
          <w:divBdr>
            <w:top w:val="none" w:sz="0" w:space="0" w:color="auto"/>
            <w:left w:val="none" w:sz="0" w:space="0" w:color="auto"/>
            <w:bottom w:val="none" w:sz="0" w:space="0" w:color="auto"/>
            <w:right w:val="none" w:sz="0" w:space="0" w:color="auto"/>
          </w:divBdr>
        </w:div>
        <w:div w:id="614020137">
          <w:marLeft w:val="640"/>
          <w:marRight w:val="0"/>
          <w:marTop w:val="0"/>
          <w:marBottom w:val="0"/>
          <w:divBdr>
            <w:top w:val="none" w:sz="0" w:space="0" w:color="auto"/>
            <w:left w:val="none" w:sz="0" w:space="0" w:color="auto"/>
            <w:bottom w:val="none" w:sz="0" w:space="0" w:color="auto"/>
            <w:right w:val="none" w:sz="0" w:space="0" w:color="auto"/>
          </w:divBdr>
        </w:div>
        <w:div w:id="276110488">
          <w:marLeft w:val="640"/>
          <w:marRight w:val="0"/>
          <w:marTop w:val="0"/>
          <w:marBottom w:val="0"/>
          <w:divBdr>
            <w:top w:val="none" w:sz="0" w:space="0" w:color="auto"/>
            <w:left w:val="none" w:sz="0" w:space="0" w:color="auto"/>
            <w:bottom w:val="none" w:sz="0" w:space="0" w:color="auto"/>
            <w:right w:val="none" w:sz="0" w:space="0" w:color="auto"/>
          </w:divBdr>
        </w:div>
        <w:div w:id="2637230">
          <w:marLeft w:val="640"/>
          <w:marRight w:val="0"/>
          <w:marTop w:val="0"/>
          <w:marBottom w:val="0"/>
          <w:divBdr>
            <w:top w:val="none" w:sz="0" w:space="0" w:color="auto"/>
            <w:left w:val="none" w:sz="0" w:space="0" w:color="auto"/>
            <w:bottom w:val="none" w:sz="0" w:space="0" w:color="auto"/>
            <w:right w:val="none" w:sz="0" w:space="0" w:color="auto"/>
          </w:divBdr>
        </w:div>
        <w:div w:id="1228998329">
          <w:marLeft w:val="640"/>
          <w:marRight w:val="0"/>
          <w:marTop w:val="0"/>
          <w:marBottom w:val="0"/>
          <w:divBdr>
            <w:top w:val="none" w:sz="0" w:space="0" w:color="auto"/>
            <w:left w:val="none" w:sz="0" w:space="0" w:color="auto"/>
            <w:bottom w:val="none" w:sz="0" w:space="0" w:color="auto"/>
            <w:right w:val="none" w:sz="0" w:space="0" w:color="auto"/>
          </w:divBdr>
        </w:div>
        <w:div w:id="1938177349">
          <w:marLeft w:val="640"/>
          <w:marRight w:val="0"/>
          <w:marTop w:val="0"/>
          <w:marBottom w:val="0"/>
          <w:divBdr>
            <w:top w:val="none" w:sz="0" w:space="0" w:color="auto"/>
            <w:left w:val="none" w:sz="0" w:space="0" w:color="auto"/>
            <w:bottom w:val="none" w:sz="0" w:space="0" w:color="auto"/>
            <w:right w:val="none" w:sz="0" w:space="0" w:color="auto"/>
          </w:divBdr>
        </w:div>
        <w:div w:id="466898445">
          <w:marLeft w:val="640"/>
          <w:marRight w:val="0"/>
          <w:marTop w:val="0"/>
          <w:marBottom w:val="0"/>
          <w:divBdr>
            <w:top w:val="none" w:sz="0" w:space="0" w:color="auto"/>
            <w:left w:val="none" w:sz="0" w:space="0" w:color="auto"/>
            <w:bottom w:val="none" w:sz="0" w:space="0" w:color="auto"/>
            <w:right w:val="none" w:sz="0" w:space="0" w:color="auto"/>
          </w:divBdr>
        </w:div>
        <w:div w:id="1569421499">
          <w:marLeft w:val="640"/>
          <w:marRight w:val="0"/>
          <w:marTop w:val="0"/>
          <w:marBottom w:val="0"/>
          <w:divBdr>
            <w:top w:val="none" w:sz="0" w:space="0" w:color="auto"/>
            <w:left w:val="none" w:sz="0" w:space="0" w:color="auto"/>
            <w:bottom w:val="none" w:sz="0" w:space="0" w:color="auto"/>
            <w:right w:val="none" w:sz="0" w:space="0" w:color="auto"/>
          </w:divBdr>
        </w:div>
        <w:div w:id="1076853903">
          <w:marLeft w:val="640"/>
          <w:marRight w:val="0"/>
          <w:marTop w:val="0"/>
          <w:marBottom w:val="0"/>
          <w:divBdr>
            <w:top w:val="none" w:sz="0" w:space="0" w:color="auto"/>
            <w:left w:val="none" w:sz="0" w:space="0" w:color="auto"/>
            <w:bottom w:val="none" w:sz="0" w:space="0" w:color="auto"/>
            <w:right w:val="none" w:sz="0" w:space="0" w:color="auto"/>
          </w:divBdr>
        </w:div>
        <w:div w:id="895773725">
          <w:marLeft w:val="640"/>
          <w:marRight w:val="0"/>
          <w:marTop w:val="0"/>
          <w:marBottom w:val="0"/>
          <w:divBdr>
            <w:top w:val="none" w:sz="0" w:space="0" w:color="auto"/>
            <w:left w:val="none" w:sz="0" w:space="0" w:color="auto"/>
            <w:bottom w:val="none" w:sz="0" w:space="0" w:color="auto"/>
            <w:right w:val="none" w:sz="0" w:space="0" w:color="auto"/>
          </w:divBdr>
        </w:div>
        <w:div w:id="892814701">
          <w:marLeft w:val="640"/>
          <w:marRight w:val="0"/>
          <w:marTop w:val="0"/>
          <w:marBottom w:val="0"/>
          <w:divBdr>
            <w:top w:val="none" w:sz="0" w:space="0" w:color="auto"/>
            <w:left w:val="none" w:sz="0" w:space="0" w:color="auto"/>
            <w:bottom w:val="none" w:sz="0" w:space="0" w:color="auto"/>
            <w:right w:val="none" w:sz="0" w:space="0" w:color="auto"/>
          </w:divBdr>
        </w:div>
        <w:div w:id="1934969856">
          <w:marLeft w:val="640"/>
          <w:marRight w:val="0"/>
          <w:marTop w:val="0"/>
          <w:marBottom w:val="0"/>
          <w:divBdr>
            <w:top w:val="none" w:sz="0" w:space="0" w:color="auto"/>
            <w:left w:val="none" w:sz="0" w:space="0" w:color="auto"/>
            <w:bottom w:val="none" w:sz="0" w:space="0" w:color="auto"/>
            <w:right w:val="none" w:sz="0" w:space="0" w:color="auto"/>
          </w:divBdr>
        </w:div>
        <w:div w:id="912620718">
          <w:marLeft w:val="640"/>
          <w:marRight w:val="0"/>
          <w:marTop w:val="0"/>
          <w:marBottom w:val="0"/>
          <w:divBdr>
            <w:top w:val="none" w:sz="0" w:space="0" w:color="auto"/>
            <w:left w:val="none" w:sz="0" w:space="0" w:color="auto"/>
            <w:bottom w:val="none" w:sz="0" w:space="0" w:color="auto"/>
            <w:right w:val="none" w:sz="0" w:space="0" w:color="auto"/>
          </w:divBdr>
        </w:div>
        <w:div w:id="1201479359">
          <w:marLeft w:val="640"/>
          <w:marRight w:val="0"/>
          <w:marTop w:val="0"/>
          <w:marBottom w:val="0"/>
          <w:divBdr>
            <w:top w:val="none" w:sz="0" w:space="0" w:color="auto"/>
            <w:left w:val="none" w:sz="0" w:space="0" w:color="auto"/>
            <w:bottom w:val="none" w:sz="0" w:space="0" w:color="auto"/>
            <w:right w:val="none" w:sz="0" w:space="0" w:color="auto"/>
          </w:divBdr>
        </w:div>
        <w:div w:id="497157182">
          <w:marLeft w:val="640"/>
          <w:marRight w:val="0"/>
          <w:marTop w:val="0"/>
          <w:marBottom w:val="0"/>
          <w:divBdr>
            <w:top w:val="none" w:sz="0" w:space="0" w:color="auto"/>
            <w:left w:val="none" w:sz="0" w:space="0" w:color="auto"/>
            <w:bottom w:val="none" w:sz="0" w:space="0" w:color="auto"/>
            <w:right w:val="none" w:sz="0" w:space="0" w:color="auto"/>
          </w:divBdr>
        </w:div>
        <w:div w:id="1414207610">
          <w:marLeft w:val="640"/>
          <w:marRight w:val="0"/>
          <w:marTop w:val="0"/>
          <w:marBottom w:val="0"/>
          <w:divBdr>
            <w:top w:val="none" w:sz="0" w:space="0" w:color="auto"/>
            <w:left w:val="none" w:sz="0" w:space="0" w:color="auto"/>
            <w:bottom w:val="none" w:sz="0" w:space="0" w:color="auto"/>
            <w:right w:val="none" w:sz="0" w:space="0" w:color="auto"/>
          </w:divBdr>
        </w:div>
        <w:div w:id="25520614">
          <w:marLeft w:val="640"/>
          <w:marRight w:val="0"/>
          <w:marTop w:val="0"/>
          <w:marBottom w:val="0"/>
          <w:divBdr>
            <w:top w:val="none" w:sz="0" w:space="0" w:color="auto"/>
            <w:left w:val="none" w:sz="0" w:space="0" w:color="auto"/>
            <w:bottom w:val="none" w:sz="0" w:space="0" w:color="auto"/>
            <w:right w:val="none" w:sz="0" w:space="0" w:color="auto"/>
          </w:divBdr>
        </w:div>
        <w:div w:id="1393651192">
          <w:marLeft w:val="640"/>
          <w:marRight w:val="0"/>
          <w:marTop w:val="0"/>
          <w:marBottom w:val="0"/>
          <w:divBdr>
            <w:top w:val="none" w:sz="0" w:space="0" w:color="auto"/>
            <w:left w:val="none" w:sz="0" w:space="0" w:color="auto"/>
            <w:bottom w:val="none" w:sz="0" w:space="0" w:color="auto"/>
            <w:right w:val="none" w:sz="0" w:space="0" w:color="auto"/>
          </w:divBdr>
        </w:div>
        <w:div w:id="2131237379">
          <w:marLeft w:val="640"/>
          <w:marRight w:val="0"/>
          <w:marTop w:val="0"/>
          <w:marBottom w:val="0"/>
          <w:divBdr>
            <w:top w:val="none" w:sz="0" w:space="0" w:color="auto"/>
            <w:left w:val="none" w:sz="0" w:space="0" w:color="auto"/>
            <w:bottom w:val="none" w:sz="0" w:space="0" w:color="auto"/>
            <w:right w:val="none" w:sz="0" w:space="0" w:color="auto"/>
          </w:divBdr>
        </w:div>
        <w:div w:id="74129402">
          <w:marLeft w:val="640"/>
          <w:marRight w:val="0"/>
          <w:marTop w:val="0"/>
          <w:marBottom w:val="0"/>
          <w:divBdr>
            <w:top w:val="none" w:sz="0" w:space="0" w:color="auto"/>
            <w:left w:val="none" w:sz="0" w:space="0" w:color="auto"/>
            <w:bottom w:val="none" w:sz="0" w:space="0" w:color="auto"/>
            <w:right w:val="none" w:sz="0" w:space="0" w:color="auto"/>
          </w:divBdr>
        </w:div>
        <w:div w:id="1285888871">
          <w:marLeft w:val="640"/>
          <w:marRight w:val="0"/>
          <w:marTop w:val="0"/>
          <w:marBottom w:val="0"/>
          <w:divBdr>
            <w:top w:val="none" w:sz="0" w:space="0" w:color="auto"/>
            <w:left w:val="none" w:sz="0" w:space="0" w:color="auto"/>
            <w:bottom w:val="none" w:sz="0" w:space="0" w:color="auto"/>
            <w:right w:val="none" w:sz="0" w:space="0" w:color="auto"/>
          </w:divBdr>
        </w:div>
        <w:div w:id="1437216874">
          <w:marLeft w:val="640"/>
          <w:marRight w:val="0"/>
          <w:marTop w:val="0"/>
          <w:marBottom w:val="0"/>
          <w:divBdr>
            <w:top w:val="none" w:sz="0" w:space="0" w:color="auto"/>
            <w:left w:val="none" w:sz="0" w:space="0" w:color="auto"/>
            <w:bottom w:val="none" w:sz="0" w:space="0" w:color="auto"/>
            <w:right w:val="none" w:sz="0" w:space="0" w:color="auto"/>
          </w:divBdr>
        </w:div>
        <w:div w:id="1899583433">
          <w:marLeft w:val="640"/>
          <w:marRight w:val="0"/>
          <w:marTop w:val="0"/>
          <w:marBottom w:val="0"/>
          <w:divBdr>
            <w:top w:val="none" w:sz="0" w:space="0" w:color="auto"/>
            <w:left w:val="none" w:sz="0" w:space="0" w:color="auto"/>
            <w:bottom w:val="none" w:sz="0" w:space="0" w:color="auto"/>
            <w:right w:val="none" w:sz="0" w:space="0" w:color="auto"/>
          </w:divBdr>
        </w:div>
        <w:div w:id="1242788762">
          <w:marLeft w:val="640"/>
          <w:marRight w:val="0"/>
          <w:marTop w:val="0"/>
          <w:marBottom w:val="0"/>
          <w:divBdr>
            <w:top w:val="none" w:sz="0" w:space="0" w:color="auto"/>
            <w:left w:val="none" w:sz="0" w:space="0" w:color="auto"/>
            <w:bottom w:val="none" w:sz="0" w:space="0" w:color="auto"/>
            <w:right w:val="none" w:sz="0" w:space="0" w:color="auto"/>
          </w:divBdr>
        </w:div>
        <w:div w:id="125437744">
          <w:marLeft w:val="640"/>
          <w:marRight w:val="0"/>
          <w:marTop w:val="0"/>
          <w:marBottom w:val="0"/>
          <w:divBdr>
            <w:top w:val="none" w:sz="0" w:space="0" w:color="auto"/>
            <w:left w:val="none" w:sz="0" w:space="0" w:color="auto"/>
            <w:bottom w:val="none" w:sz="0" w:space="0" w:color="auto"/>
            <w:right w:val="none" w:sz="0" w:space="0" w:color="auto"/>
          </w:divBdr>
        </w:div>
        <w:div w:id="1414741867">
          <w:marLeft w:val="640"/>
          <w:marRight w:val="0"/>
          <w:marTop w:val="0"/>
          <w:marBottom w:val="0"/>
          <w:divBdr>
            <w:top w:val="none" w:sz="0" w:space="0" w:color="auto"/>
            <w:left w:val="none" w:sz="0" w:space="0" w:color="auto"/>
            <w:bottom w:val="none" w:sz="0" w:space="0" w:color="auto"/>
            <w:right w:val="none" w:sz="0" w:space="0" w:color="auto"/>
          </w:divBdr>
        </w:div>
        <w:div w:id="35588213">
          <w:marLeft w:val="640"/>
          <w:marRight w:val="0"/>
          <w:marTop w:val="0"/>
          <w:marBottom w:val="0"/>
          <w:divBdr>
            <w:top w:val="none" w:sz="0" w:space="0" w:color="auto"/>
            <w:left w:val="none" w:sz="0" w:space="0" w:color="auto"/>
            <w:bottom w:val="none" w:sz="0" w:space="0" w:color="auto"/>
            <w:right w:val="none" w:sz="0" w:space="0" w:color="auto"/>
          </w:divBdr>
        </w:div>
        <w:div w:id="1922830866">
          <w:marLeft w:val="640"/>
          <w:marRight w:val="0"/>
          <w:marTop w:val="0"/>
          <w:marBottom w:val="0"/>
          <w:divBdr>
            <w:top w:val="none" w:sz="0" w:space="0" w:color="auto"/>
            <w:left w:val="none" w:sz="0" w:space="0" w:color="auto"/>
            <w:bottom w:val="none" w:sz="0" w:space="0" w:color="auto"/>
            <w:right w:val="none" w:sz="0" w:space="0" w:color="auto"/>
          </w:divBdr>
        </w:div>
        <w:div w:id="1333411191">
          <w:marLeft w:val="640"/>
          <w:marRight w:val="0"/>
          <w:marTop w:val="0"/>
          <w:marBottom w:val="0"/>
          <w:divBdr>
            <w:top w:val="none" w:sz="0" w:space="0" w:color="auto"/>
            <w:left w:val="none" w:sz="0" w:space="0" w:color="auto"/>
            <w:bottom w:val="none" w:sz="0" w:space="0" w:color="auto"/>
            <w:right w:val="none" w:sz="0" w:space="0" w:color="auto"/>
          </w:divBdr>
        </w:div>
        <w:div w:id="260844543">
          <w:marLeft w:val="640"/>
          <w:marRight w:val="0"/>
          <w:marTop w:val="0"/>
          <w:marBottom w:val="0"/>
          <w:divBdr>
            <w:top w:val="none" w:sz="0" w:space="0" w:color="auto"/>
            <w:left w:val="none" w:sz="0" w:space="0" w:color="auto"/>
            <w:bottom w:val="none" w:sz="0" w:space="0" w:color="auto"/>
            <w:right w:val="none" w:sz="0" w:space="0" w:color="auto"/>
          </w:divBdr>
        </w:div>
        <w:div w:id="1867788551">
          <w:marLeft w:val="640"/>
          <w:marRight w:val="0"/>
          <w:marTop w:val="0"/>
          <w:marBottom w:val="0"/>
          <w:divBdr>
            <w:top w:val="none" w:sz="0" w:space="0" w:color="auto"/>
            <w:left w:val="none" w:sz="0" w:space="0" w:color="auto"/>
            <w:bottom w:val="none" w:sz="0" w:space="0" w:color="auto"/>
            <w:right w:val="none" w:sz="0" w:space="0" w:color="auto"/>
          </w:divBdr>
        </w:div>
        <w:div w:id="1800948638">
          <w:marLeft w:val="640"/>
          <w:marRight w:val="0"/>
          <w:marTop w:val="0"/>
          <w:marBottom w:val="0"/>
          <w:divBdr>
            <w:top w:val="none" w:sz="0" w:space="0" w:color="auto"/>
            <w:left w:val="none" w:sz="0" w:space="0" w:color="auto"/>
            <w:bottom w:val="none" w:sz="0" w:space="0" w:color="auto"/>
            <w:right w:val="none" w:sz="0" w:space="0" w:color="auto"/>
          </w:divBdr>
        </w:div>
        <w:div w:id="291133492">
          <w:marLeft w:val="640"/>
          <w:marRight w:val="0"/>
          <w:marTop w:val="0"/>
          <w:marBottom w:val="0"/>
          <w:divBdr>
            <w:top w:val="none" w:sz="0" w:space="0" w:color="auto"/>
            <w:left w:val="none" w:sz="0" w:space="0" w:color="auto"/>
            <w:bottom w:val="none" w:sz="0" w:space="0" w:color="auto"/>
            <w:right w:val="none" w:sz="0" w:space="0" w:color="auto"/>
          </w:divBdr>
        </w:div>
        <w:div w:id="1472669767">
          <w:marLeft w:val="640"/>
          <w:marRight w:val="0"/>
          <w:marTop w:val="0"/>
          <w:marBottom w:val="0"/>
          <w:divBdr>
            <w:top w:val="none" w:sz="0" w:space="0" w:color="auto"/>
            <w:left w:val="none" w:sz="0" w:space="0" w:color="auto"/>
            <w:bottom w:val="none" w:sz="0" w:space="0" w:color="auto"/>
            <w:right w:val="none" w:sz="0" w:space="0" w:color="auto"/>
          </w:divBdr>
        </w:div>
        <w:div w:id="1218592624">
          <w:marLeft w:val="640"/>
          <w:marRight w:val="0"/>
          <w:marTop w:val="0"/>
          <w:marBottom w:val="0"/>
          <w:divBdr>
            <w:top w:val="none" w:sz="0" w:space="0" w:color="auto"/>
            <w:left w:val="none" w:sz="0" w:space="0" w:color="auto"/>
            <w:bottom w:val="none" w:sz="0" w:space="0" w:color="auto"/>
            <w:right w:val="none" w:sz="0" w:space="0" w:color="auto"/>
          </w:divBdr>
        </w:div>
        <w:div w:id="992682431">
          <w:marLeft w:val="640"/>
          <w:marRight w:val="0"/>
          <w:marTop w:val="0"/>
          <w:marBottom w:val="0"/>
          <w:divBdr>
            <w:top w:val="none" w:sz="0" w:space="0" w:color="auto"/>
            <w:left w:val="none" w:sz="0" w:space="0" w:color="auto"/>
            <w:bottom w:val="none" w:sz="0" w:space="0" w:color="auto"/>
            <w:right w:val="none" w:sz="0" w:space="0" w:color="auto"/>
          </w:divBdr>
        </w:div>
        <w:div w:id="960957430">
          <w:marLeft w:val="640"/>
          <w:marRight w:val="0"/>
          <w:marTop w:val="0"/>
          <w:marBottom w:val="0"/>
          <w:divBdr>
            <w:top w:val="none" w:sz="0" w:space="0" w:color="auto"/>
            <w:left w:val="none" w:sz="0" w:space="0" w:color="auto"/>
            <w:bottom w:val="none" w:sz="0" w:space="0" w:color="auto"/>
            <w:right w:val="none" w:sz="0" w:space="0" w:color="auto"/>
          </w:divBdr>
        </w:div>
      </w:divsChild>
    </w:div>
    <w:div w:id="2060860966">
      <w:bodyDiv w:val="1"/>
      <w:marLeft w:val="0"/>
      <w:marRight w:val="0"/>
      <w:marTop w:val="0"/>
      <w:marBottom w:val="0"/>
      <w:divBdr>
        <w:top w:val="none" w:sz="0" w:space="0" w:color="auto"/>
        <w:left w:val="none" w:sz="0" w:space="0" w:color="auto"/>
        <w:bottom w:val="none" w:sz="0" w:space="0" w:color="auto"/>
        <w:right w:val="none" w:sz="0" w:space="0" w:color="auto"/>
      </w:divBdr>
      <w:divsChild>
        <w:div w:id="298002998">
          <w:marLeft w:val="640"/>
          <w:marRight w:val="0"/>
          <w:marTop w:val="0"/>
          <w:marBottom w:val="0"/>
          <w:divBdr>
            <w:top w:val="none" w:sz="0" w:space="0" w:color="auto"/>
            <w:left w:val="none" w:sz="0" w:space="0" w:color="auto"/>
            <w:bottom w:val="none" w:sz="0" w:space="0" w:color="auto"/>
            <w:right w:val="none" w:sz="0" w:space="0" w:color="auto"/>
          </w:divBdr>
        </w:div>
        <w:div w:id="2037736222">
          <w:marLeft w:val="640"/>
          <w:marRight w:val="0"/>
          <w:marTop w:val="0"/>
          <w:marBottom w:val="0"/>
          <w:divBdr>
            <w:top w:val="none" w:sz="0" w:space="0" w:color="auto"/>
            <w:left w:val="none" w:sz="0" w:space="0" w:color="auto"/>
            <w:bottom w:val="none" w:sz="0" w:space="0" w:color="auto"/>
            <w:right w:val="none" w:sz="0" w:space="0" w:color="auto"/>
          </w:divBdr>
        </w:div>
        <w:div w:id="566188863">
          <w:marLeft w:val="640"/>
          <w:marRight w:val="0"/>
          <w:marTop w:val="0"/>
          <w:marBottom w:val="0"/>
          <w:divBdr>
            <w:top w:val="none" w:sz="0" w:space="0" w:color="auto"/>
            <w:left w:val="none" w:sz="0" w:space="0" w:color="auto"/>
            <w:bottom w:val="none" w:sz="0" w:space="0" w:color="auto"/>
            <w:right w:val="none" w:sz="0" w:space="0" w:color="auto"/>
          </w:divBdr>
        </w:div>
        <w:div w:id="594749180">
          <w:marLeft w:val="640"/>
          <w:marRight w:val="0"/>
          <w:marTop w:val="0"/>
          <w:marBottom w:val="0"/>
          <w:divBdr>
            <w:top w:val="none" w:sz="0" w:space="0" w:color="auto"/>
            <w:left w:val="none" w:sz="0" w:space="0" w:color="auto"/>
            <w:bottom w:val="none" w:sz="0" w:space="0" w:color="auto"/>
            <w:right w:val="none" w:sz="0" w:space="0" w:color="auto"/>
          </w:divBdr>
        </w:div>
        <w:div w:id="933054107">
          <w:marLeft w:val="640"/>
          <w:marRight w:val="0"/>
          <w:marTop w:val="0"/>
          <w:marBottom w:val="0"/>
          <w:divBdr>
            <w:top w:val="none" w:sz="0" w:space="0" w:color="auto"/>
            <w:left w:val="none" w:sz="0" w:space="0" w:color="auto"/>
            <w:bottom w:val="none" w:sz="0" w:space="0" w:color="auto"/>
            <w:right w:val="none" w:sz="0" w:space="0" w:color="auto"/>
          </w:divBdr>
        </w:div>
        <w:div w:id="1090201555">
          <w:marLeft w:val="640"/>
          <w:marRight w:val="0"/>
          <w:marTop w:val="0"/>
          <w:marBottom w:val="0"/>
          <w:divBdr>
            <w:top w:val="none" w:sz="0" w:space="0" w:color="auto"/>
            <w:left w:val="none" w:sz="0" w:space="0" w:color="auto"/>
            <w:bottom w:val="none" w:sz="0" w:space="0" w:color="auto"/>
            <w:right w:val="none" w:sz="0" w:space="0" w:color="auto"/>
          </w:divBdr>
        </w:div>
        <w:div w:id="1594818968">
          <w:marLeft w:val="640"/>
          <w:marRight w:val="0"/>
          <w:marTop w:val="0"/>
          <w:marBottom w:val="0"/>
          <w:divBdr>
            <w:top w:val="none" w:sz="0" w:space="0" w:color="auto"/>
            <w:left w:val="none" w:sz="0" w:space="0" w:color="auto"/>
            <w:bottom w:val="none" w:sz="0" w:space="0" w:color="auto"/>
            <w:right w:val="none" w:sz="0" w:space="0" w:color="auto"/>
          </w:divBdr>
        </w:div>
        <w:div w:id="451557381">
          <w:marLeft w:val="640"/>
          <w:marRight w:val="0"/>
          <w:marTop w:val="0"/>
          <w:marBottom w:val="0"/>
          <w:divBdr>
            <w:top w:val="none" w:sz="0" w:space="0" w:color="auto"/>
            <w:left w:val="none" w:sz="0" w:space="0" w:color="auto"/>
            <w:bottom w:val="none" w:sz="0" w:space="0" w:color="auto"/>
            <w:right w:val="none" w:sz="0" w:space="0" w:color="auto"/>
          </w:divBdr>
        </w:div>
        <w:div w:id="874777317">
          <w:marLeft w:val="640"/>
          <w:marRight w:val="0"/>
          <w:marTop w:val="0"/>
          <w:marBottom w:val="0"/>
          <w:divBdr>
            <w:top w:val="none" w:sz="0" w:space="0" w:color="auto"/>
            <w:left w:val="none" w:sz="0" w:space="0" w:color="auto"/>
            <w:bottom w:val="none" w:sz="0" w:space="0" w:color="auto"/>
            <w:right w:val="none" w:sz="0" w:space="0" w:color="auto"/>
          </w:divBdr>
        </w:div>
        <w:div w:id="243416442">
          <w:marLeft w:val="640"/>
          <w:marRight w:val="0"/>
          <w:marTop w:val="0"/>
          <w:marBottom w:val="0"/>
          <w:divBdr>
            <w:top w:val="none" w:sz="0" w:space="0" w:color="auto"/>
            <w:left w:val="none" w:sz="0" w:space="0" w:color="auto"/>
            <w:bottom w:val="none" w:sz="0" w:space="0" w:color="auto"/>
            <w:right w:val="none" w:sz="0" w:space="0" w:color="auto"/>
          </w:divBdr>
        </w:div>
        <w:div w:id="349994801">
          <w:marLeft w:val="640"/>
          <w:marRight w:val="0"/>
          <w:marTop w:val="0"/>
          <w:marBottom w:val="0"/>
          <w:divBdr>
            <w:top w:val="none" w:sz="0" w:space="0" w:color="auto"/>
            <w:left w:val="none" w:sz="0" w:space="0" w:color="auto"/>
            <w:bottom w:val="none" w:sz="0" w:space="0" w:color="auto"/>
            <w:right w:val="none" w:sz="0" w:space="0" w:color="auto"/>
          </w:divBdr>
        </w:div>
        <w:div w:id="827090124">
          <w:marLeft w:val="640"/>
          <w:marRight w:val="0"/>
          <w:marTop w:val="0"/>
          <w:marBottom w:val="0"/>
          <w:divBdr>
            <w:top w:val="none" w:sz="0" w:space="0" w:color="auto"/>
            <w:left w:val="none" w:sz="0" w:space="0" w:color="auto"/>
            <w:bottom w:val="none" w:sz="0" w:space="0" w:color="auto"/>
            <w:right w:val="none" w:sz="0" w:space="0" w:color="auto"/>
          </w:divBdr>
        </w:div>
        <w:div w:id="2095515914">
          <w:marLeft w:val="640"/>
          <w:marRight w:val="0"/>
          <w:marTop w:val="0"/>
          <w:marBottom w:val="0"/>
          <w:divBdr>
            <w:top w:val="none" w:sz="0" w:space="0" w:color="auto"/>
            <w:left w:val="none" w:sz="0" w:space="0" w:color="auto"/>
            <w:bottom w:val="none" w:sz="0" w:space="0" w:color="auto"/>
            <w:right w:val="none" w:sz="0" w:space="0" w:color="auto"/>
          </w:divBdr>
        </w:div>
        <w:div w:id="1129205823">
          <w:marLeft w:val="640"/>
          <w:marRight w:val="0"/>
          <w:marTop w:val="0"/>
          <w:marBottom w:val="0"/>
          <w:divBdr>
            <w:top w:val="none" w:sz="0" w:space="0" w:color="auto"/>
            <w:left w:val="none" w:sz="0" w:space="0" w:color="auto"/>
            <w:bottom w:val="none" w:sz="0" w:space="0" w:color="auto"/>
            <w:right w:val="none" w:sz="0" w:space="0" w:color="auto"/>
          </w:divBdr>
        </w:div>
        <w:div w:id="407994048">
          <w:marLeft w:val="640"/>
          <w:marRight w:val="0"/>
          <w:marTop w:val="0"/>
          <w:marBottom w:val="0"/>
          <w:divBdr>
            <w:top w:val="none" w:sz="0" w:space="0" w:color="auto"/>
            <w:left w:val="none" w:sz="0" w:space="0" w:color="auto"/>
            <w:bottom w:val="none" w:sz="0" w:space="0" w:color="auto"/>
            <w:right w:val="none" w:sz="0" w:space="0" w:color="auto"/>
          </w:divBdr>
        </w:div>
        <w:div w:id="1286958785">
          <w:marLeft w:val="640"/>
          <w:marRight w:val="0"/>
          <w:marTop w:val="0"/>
          <w:marBottom w:val="0"/>
          <w:divBdr>
            <w:top w:val="none" w:sz="0" w:space="0" w:color="auto"/>
            <w:left w:val="none" w:sz="0" w:space="0" w:color="auto"/>
            <w:bottom w:val="none" w:sz="0" w:space="0" w:color="auto"/>
            <w:right w:val="none" w:sz="0" w:space="0" w:color="auto"/>
          </w:divBdr>
        </w:div>
        <w:div w:id="2085105058">
          <w:marLeft w:val="640"/>
          <w:marRight w:val="0"/>
          <w:marTop w:val="0"/>
          <w:marBottom w:val="0"/>
          <w:divBdr>
            <w:top w:val="none" w:sz="0" w:space="0" w:color="auto"/>
            <w:left w:val="none" w:sz="0" w:space="0" w:color="auto"/>
            <w:bottom w:val="none" w:sz="0" w:space="0" w:color="auto"/>
            <w:right w:val="none" w:sz="0" w:space="0" w:color="auto"/>
          </w:divBdr>
        </w:div>
        <w:div w:id="727454328">
          <w:marLeft w:val="640"/>
          <w:marRight w:val="0"/>
          <w:marTop w:val="0"/>
          <w:marBottom w:val="0"/>
          <w:divBdr>
            <w:top w:val="none" w:sz="0" w:space="0" w:color="auto"/>
            <w:left w:val="none" w:sz="0" w:space="0" w:color="auto"/>
            <w:bottom w:val="none" w:sz="0" w:space="0" w:color="auto"/>
            <w:right w:val="none" w:sz="0" w:space="0" w:color="auto"/>
          </w:divBdr>
        </w:div>
        <w:div w:id="337583966">
          <w:marLeft w:val="640"/>
          <w:marRight w:val="0"/>
          <w:marTop w:val="0"/>
          <w:marBottom w:val="0"/>
          <w:divBdr>
            <w:top w:val="none" w:sz="0" w:space="0" w:color="auto"/>
            <w:left w:val="none" w:sz="0" w:space="0" w:color="auto"/>
            <w:bottom w:val="none" w:sz="0" w:space="0" w:color="auto"/>
            <w:right w:val="none" w:sz="0" w:space="0" w:color="auto"/>
          </w:divBdr>
        </w:div>
        <w:div w:id="1747800754">
          <w:marLeft w:val="640"/>
          <w:marRight w:val="0"/>
          <w:marTop w:val="0"/>
          <w:marBottom w:val="0"/>
          <w:divBdr>
            <w:top w:val="none" w:sz="0" w:space="0" w:color="auto"/>
            <w:left w:val="none" w:sz="0" w:space="0" w:color="auto"/>
            <w:bottom w:val="none" w:sz="0" w:space="0" w:color="auto"/>
            <w:right w:val="none" w:sz="0" w:space="0" w:color="auto"/>
          </w:divBdr>
        </w:div>
        <w:div w:id="624430864">
          <w:marLeft w:val="640"/>
          <w:marRight w:val="0"/>
          <w:marTop w:val="0"/>
          <w:marBottom w:val="0"/>
          <w:divBdr>
            <w:top w:val="none" w:sz="0" w:space="0" w:color="auto"/>
            <w:left w:val="none" w:sz="0" w:space="0" w:color="auto"/>
            <w:bottom w:val="none" w:sz="0" w:space="0" w:color="auto"/>
            <w:right w:val="none" w:sz="0" w:space="0" w:color="auto"/>
          </w:divBdr>
        </w:div>
        <w:div w:id="1678999039">
          <w:marLeft w:val="640"/>
          <w:marRight w:val="0"/>
          <w:marTop w:val="0"/>
          <w:marBottom w:val="0"/>
          <w:divBdr>
            <w:top w:val="none" w:sz="0" w:space="0" w:color="auto"/>
            <w:left w:val="none" w:sz="0" w:space="0" w:color="auto"/>
            <w:bottom w:val="none" w:sz="0" w:space="0" w:color="auto"/>
            <w:right w:val="none" w:sz="0" w:space="0" w:color="auto"/>
          </w:divBdr>
        </w:div>
        <w:div w:id="1405758563">
          <w:marLeft w:val="640"/>
          <w:marRight w:val="0"/>
          <w:marTop w:val="0"/>
          <w:marBottom w:val="0"/>
          <w:divBdr>
            <w:top w:val="none" w:sz="0" w:space="0" w:color="auto"/>
            <w:left w:val="none" w:sz="0" w:space="0" w:color="auto"/>
            <w:bottom w:val="none" w:sz="0" w:space="0" w:color="auto"/>
            <w:right w:val="none" w:sz="0" w:space="0" w:color="auto"/>
          </w:divBdr>
        </w:div>
        <w:div w:id="1478063156">
          <w:marLeft w:val="640"/>
          <w:marRight w:val="0"/>
          <w:marTop w:val="0"/>
          <w:marBottom w:val="0"/>
          <w:divBdr>
            <w:top w:val="none" w:sz="0" w:space="0" w:color="auto"/>
            <w:left w:val="none" w:sz="0" w:space="0" w:color="auto"/>
            <w:bottom w:val="none" w:sz="0" w:space="0" w:color="auto"/>
            <w:right w:val="none" w:sz="0" w:space="0" w:color="auto"/>
          </w:divBdr>
        </w:div>
        <w:div w:id="591469777">
          <w:marLeft w:val="640"/>
          <w:marRight w:val="0"/>
          <w:marTop w:val="0"/>
          <w:marBottom w:val="0"/>
          <w:divBdr>
            <w:top w:val="none" w:sz="0" w:space="0" w:color="auto"/>
            <w:left w:val="none" w:sz="0" w:space="0" w:color="auto"/>
            <w:bottom w:val="none" w:sz="0" w:space="0" w:color="auto"/>
            <w:right w:val="none" w:sz="0" w:space="0" w:color="auto"/>
          </w:divBdr>
        </w:div>
        <w:div w:id="545869853">
          <w:marLeft w:val="640"/>
          <w:marRight w:val="0"/>
          <w:marTop w:val="0"/>
          <w:marBottom w:val="0"/>
          <w:divBdr>
            <w:top w:val="none" w:sz="0" w:space="0" w:color="auto"/>
            <w:left w:val="none" w:sz="0" w:space="0" w:color="auto"/>
            <w:bottom w:val="none" w:sz="0" w:space="0" w:color="auto"/>
            <w:right w:val="none" w:sz="0" w:space="0" w:color="auto"/>
          </w:divBdr>
        </w:div>
        <w:div w:id="278223526">
          <w:marLeft w:val="640"/>
          <w:marRight w:val="0"/>
          <w:marTop w:val="0"/>
          <w:marBottom w:val="0"/>
          <w:divBdr>
            <w:top w:val="none" w:sz="0" w:space="0" w:color="auto"/>
            <w:left w:val="none" w:sz="0" w:space="0" w:color="auto"/>
            <w:bottom w:val="none" w:sz="0" w:space="0" w:color="auto"/>
            <w:right w:val="none" w:sz="0" w:space="0" w:color="auto"/>
          </w:divBdr>
        </w:div>
        <w:div w:id="674455641">
          <w:marLeft w:val="640"/>
          <w:marRight w:val="0"/>
          <w:marTop w:val="0"/>
          <w:marBottom w:val="0"/>
          <w:divBdr>
            <w:top w:val="none" w:sz="0" w:space="0" w:color="auto"/>
            <w:left w:val="none" w:sz="0" w:space="0" w:color="auto"/>
            <w:bottom w:val="none" w:sz="0" w:space="0" w:color="auto"/>
            <w:right w:val="none" w:sz="0" w:space="0" w:color="auto"/>
          </w:divBdr>
        </w:div>
        <w:div w:id="1646736984">
          <w:marLeft w:val="640"/>
          <w:marRight w:val="0"/>
          <w:marTop w:val="0"/>
          <w:marBottom w:val="0"/>
          <w:divBdr>
            <w:top w:val="none" w:sz="0" w:space="0" w:color="auto"/>
            <w:left w:val="none" w:sz="0" w:space="0" w:color="auto"/>
            <w:bottom w:val="none" w:sz="0" w:space="0" w:color="auto"/>
            <w:right w:val="none" w:sz="0" w:space="0" w:color="auto"/>
          </w:divBdr>
        </w:div>
        <w:div w:id="1401363411">
          <w:marLeft w:val="640"/>
          <w:marRight w:val="0"/>
          <w:marTop w:val="0"/>
          <w:marBottom w:val="0"/>
          <w:divBdr>
            <w:top w:val="none" w:sz="0" w:space="0" w:color="auto"/>
            <w:left w:val="none" w:sz="0" w:space="0" w:color="auto"/>
            <w:bottom w:val="none" w:sz="0" w:space="0" w:color="auto"/>
            <w:right w:val="none" w:sz="0" w:space="0" w:color="auto"/>
          </w:divBdr>
        </w:div>
        <w:div w:id="5375197">
          <w:marLeft w:val="640"/>
          <w:marRight w:val="0"/>
          <w:marTop w:val="0"/>
          <w:marBottom w:val="0"/>
          <w:divBdr>
            <w:top w:val="none" w:sz="0" w:space="0" w:color="auto"/>
            <w:left w:val="none" w:sz="0" w:space="0" w:color="auto"/>
            <w:bottom w:val="none" w:sz="0" w:space="0" w:color="auto"/>
            <w:right w:val="none" w:sz="0" w:space="0" w:color="auto"/>
          </w:divBdr>
        </w:div>
        <w:div w:id="781845878">
          <w:marLeft w:val="640"/>
          <w:marRight w:val="0"/>
          <w:marTop w:val="0"/>
          <w:marBottom w:val="0"/>
          <w:divBdr>
            <w:top w:val="none" w:sz="0" w:space="0" w:color="auto"/>
            <w:left w:val="none" w:sz="0" w:space="0" w:color="auto"/>
            <w:bottom w:val="none" w:sz="0" w:space="0" w:color="auto"/>
            <w:right w:val="none" w:sz="0" w:space="0" w:color="auto"/>
          </w:divBdr>
        </w:div>
        <w:div w:id="201213702">
          <w:marLeft w:val="640"/>
          <w:marRight w:val="0"/>
          <w:marTop w:val="0"/>
          <w:marBottom w:val="0"/>
          <w:divBdr>
            <w:top w:val="none" w:sz="0" w:space="0" w:color="auto"/>
            <w:left w:val="none" w:sz="0" w:space="0" w:color="auto"/>
            <w:bottom w:val="none" w:sz="0" w:space="0" w:color="auto"/>
            <w:right w:val="none" w:sz="0" w:space="0" w:color="auto"/>
          </w:divBdr>
        </w:div>
        <w:div w:id="1544175196">
          <w:marLeft w:val="640"/>
          <w:marRight w:val="0"/>
          <w:marTop w:val="0"/>
          <w:marBottom w:val="0"/>
          <w:divBdr>
            <w:top w:val="none" w:sz="0" w:space="0" w:color="auto"/>
            <w:left w:val="none" w:sz="0" w:space="0" w:color="auto"/>
            <w:bottom w:val="none" w:sz="0" w:space="0" w:color="auto"/>
            <w:right w:val="none" w:sz="0" w:space="0" w:color="auto"/>
          </w:divBdr>
        </w:div>
        <w:div w:id="1990596075">
          <w:marLeft w:val="640"/>
          <w:marRight w:val="0"/>
          <w:marTop w:val="0"/>
          <w:marBottom w:val="0"/>
          <w:divBdr>
            <w:top w:val="none" w:sz="0" w:space="0" w:color="auto"/>
            <w:left w:val="none" w:sz="0" w:space="0" w:color="auto"/>
            <w:bottom w:val="none" w:sz="0" w:space="0" w:color="auto"/>
            <w:right w:val="none" w:sz="0" w:space="0" w:color="auto"/>
          </w:divBdr>
        </w:div>
        <w:div w:id="1428500113">
          <w:marLeft w:val="640"/>
          <w:marRight w:val="0"/>
          <w:marTop w:val="0"/>
          <w:marBottom w:val="0"/>
          <w:divBdr>
            <w:top w:val="none" w:sz="0" w:space="0" w:color="auto"/>
            <w:left w:val="none" w:sz="0" w:space="0" w:color="auto"/>
            <w:bottom w:val="none" w:sz="0" w:space="0" w:color="auto"/>
            <w:right w:val="none" w:sz="0" w:space="0" w:color="auto"/>
          </w:divBdr>
        </w:div>
        <w:div w:id="225385954">
          <w:marLeft w:val="640"/>
          <w:marRight w:val="0"/>
          <w:marTop w:val="0"/>
          <w:marBottom w:val="0"/>
          <w:divBdr>
            <w:top w:val="none" w:sz="0" w:space="0" w:color="auto"/>
            <w:left w:val="none" w:sz="0" w:space="0" w:color="auto"/>
            <w:bottom w:val="none" w:sz="0" w:space="0" w:color="auto"/>
            <w:right w:val="none" w:sz="0" w:space="0" w:color="auto"/>
          </w:divBdr>
        </w:div>
        <w:div w:id="1749424012">
          <w:marLeft w:val="640"/>
          <w:marRight w:val="0"/>
          <w:marTop w:val="0"/>
          <w:marBottom w:val="0"/>
          <w:divBdr>
            <w:top w:val="none" w:sz="0" w:space="0" w:color="auto"/>
            <w:left w:val="none" w:sz="0" w:space="0" w:color="auto"/>
            <w:bottom w:val="none" w:sz="0" w:space="0" w:color="auto"/>
            <w:right w:val="none" w:sz="0" w:space="0" w:color="auto"/>
          </w:divBdr>
        </w:div>
        <w:div w:id="1478766982">
          <w:marLeft w:val="640"/>
          <w:marRight w:val="0"/>
          <w:marTop w:val="0"/>
          <w:marBottom w:val="0"/>
          <w:divBdr>
            <w:top w:val="none" w:sz="0" w:space="0" w:color="auto"/>
            <w:left w:val="none" w:sz="0" w:space="0" w:color="auto"/>
            <w:bottom w:val="none" w:sz="0" w:space="0" w:color="auto"/>
            <w:right w:val="none" w:sz="0" w:space="0" w:color="auto"/>
          </w:divBdr>
        </w:div>
        <w:div w:id="1974753472">
          <w:marLeft w:val="640"/>
          <w:marRight w:val="0"/>
          <w:marTop w:val="0"/>
          <w:marBottom w:val="0"/>
          <w:divBdr>
            <w:top w:val="none" w:sz="0" w:space="0" w:color="auto"/>
            <w:left w:val="none" w:sz="0" w:space="0" w:color="auto"/>
            <w:bottom w:val="none" w:sz="0" w:space="0" w:color="auto"/>
            <w:right w:val="none" w:sz="0" w:space="0" w:color="auto"/>
          </w:divBdr>
        </w:div>
        <w:div w:id="1908149646">
          <w:marLeft w:val="640"/>
          <w:marRight w:val="0"/>
          <w:marTop w:val="0"/>
          <w:marBottom w:val="0"/>
          <w:divBdr>
            <w:top w:val="none" w:sz="0" w:space="0" w:color="auto"/>
            <w:left w:val="none" w:sz="0" w:space="0" w:color="auto"/>
            <w:bottom w:val="none" w:sz="0" w:space="0" w:color="auto"/>
            <w:right w:val="none" w:sz="0" w:space="0" w:color="auto"/>
          </w:divBdr>
        </w:div>
        <w:div w:id="148982119">
          <w:marLeft w:val="640"/>
          <w:marRight w:val="0"/>
          <w:marTop w:val="0"/>
          <w:marBottom w:val="0"/>
          <w:divBdr>
            <w:top w:val="none" w:sz="0" w:space="0" w:color="auto"/>
            <w:left w:val="none" w:sz="0" w:space="0" w:color="auto"/>
            <w:bottom w:val="none" w:sz="0" w:space="0" w:color="auto"/>
            <w:right w:val="none" w:sz="0" w:space="0" w:color="auto"/>
          </w:divBdr>
        </w:div>
        <w:div w:id="378481721">
          <w:marLeft w:val="640"/>
          <w:marRight w:val="0"/>
          <w:marTop w:val="0"/>
          <w:marBottom w:val="0"/>
          <w:divBdr>
            <w:top w:val="none" w:sz="0" w:space="0" w:color="auto"/>
            <w:left w:val="none" w:sz="0" w:space="0" w:color="auto"/>
            <w:bottom w:val="none" w:sz="0" w:space="0" w:color="auto"/>
            <w:right w:val="none" w:sz="0" w:space="0" w:color="auto"/>
          </w:divBdr>
        </w:div>
        <w:div w:id="570625341">
          <w:marLeft w:val="640"/>
          <w:marRight w:val="0"/>
          <w:marTop w:val="0"/>
          <w:marBottom w:val="0"/>
          <w:divBdr>
            <w:top w:val="none" w:sz="0" w:space="0" w:color="auto"/>
            <w:left w:val="none" w:sz="0" w:space="0" w:color="auto"/>
            <w:bottom w:val="none" w:sz="0" w:space="0" w:color="auto"/>
            <w:right w:val="none" w:sz="0" w:space="0" w:color="auto"/>
          </w:divBdr>
        </w:div>
        <w:div w:id="1536771966">
          <w:marLeft w:val="640"/>
          <w:marRight w:val="0"/>
          <w:marTop w:val="0"/>
          <w:marBottom w:val="0"/>
          <w:divBdr>
            <w:top w:val="none" w:sz="0" w:space="0" w:color="auto"/>
            <w:left w:val="none" w:sz="0" w:space="0" w:color="auto"/>
            <w:bottom w:val="none" w:sz="0" w:space="0" w:color="auto"/>
            <w:right w:val="none" w:sz="0" w:space="0" w:color="auto"/>
          </w:divBdr>
        </w:div>
        <w:div w:id="963853156">
          <w:marLeft w:val="640"/>
          <w:marRight w:val="0"/>
          <w:marTop w:val="0"/>
          <w:marBottom w:val="0"/>
          <w:divBdr>
            <w:top w:val="none" w:sz="0" w:space="0" w:color="auto"/>
            <w:left w:val="none" w:sz="0" w:space="0" w:color="auto"/>
            <w:bottom w:val="none" w:sz="0" w:space="0" w:color="auto"/>
            <w:right w:val="none" w:sz="0" w:space="0" w:color="auto"/>
          </w:divBdr>
        </w:div>
        <w:div w:id="194387830">
          <w:marLeft w:val="640"/>
          <w:marRight w:val="0"/>
          <w:marTop w:val="0"/>
          <w:marBottom w:val="0"/>
          <w:divBdr>
            <w:top w:val="none" w:sz="0" w:space="0" w:color="auto"/>
            <w:left w:val="none" w:sz="0" w:space="0" w:color="auto"/>
            <w:bottom w:val="none" w:sz="0" w:space="0" w:color="auto"/>
            <w:right w:val="none" w:sz="0" w:space="0" w:color="auto"/>
          </w:divBdr>
        </w:div>
        <w:div w:id="293873650">
          <w:marLeft w:val="640"/>
          <w:marRight w:val="0"/>
          <w:marTop w:val="0"/>
          <w:marBottom w:val="0"/>
          <w:divBdr>
            <w:top w:val="none" w:sz="0" w:space="0" w:color="auto"/>
            <w:left w:val="none" w:sz="0" w:space="0" w:color="auto"/>
            <w:bottom w:val="none" w:sz="0" w:space="0" w:color="auto"/>
            <w:right w:val="none" w:sz="0" w:space="0" w:color="auto"/>
          </w:divBdr>
        </w:div>
        <w:div w:id="2018077889">
          <w:marLeft w:val="640"/>
          <w:marRight w:val="0"/>
          <w:marTop w:val="0"/>
          <w:marBottom w:val="0"/>
          <w:divBdr>
            <w:top w:val="none" w:sz="0" w:space="0" w:color="auto"/>
            <w:left w:val="none" w:sz="0" w:space="0" w:color="auto"/>
            <w:bottom w:val="none" w:sz="0" w:space="0" w:color="auto"/>
            <w:right w:val="none" w:sz="0" w:space="0" w:color="auto"/>
          </w:divBdr>
        </w:div>
        <w:div w:id="1400325772">
          <w:marLeft w:val="640"/>
          <w:marRight w:val="0"/>
          <w:marTop w:val="0"/>
          <w:marBottom w:val="0"/>
          <w:divBdr>
            <w:top w:val="none" w:sz="0" w:space="0" w:color="auto"/>
            <w:left w:val="none" w:sz="0" w:space="0" w:color="auto"/>
            <w:bottom w:val="none" w:sz="0" w:space="0" w:color="auto"/>
            <w:right w:val="none" w:sz="0" w:space="0" w:color="auto"/>
          </w:divBdr>
        </w:div>
        <w:div w:id="6491378">
          <w:marLeft w:val="640"/>
          <w:marRight w:val="0"/>
          <w:marTop w:val="0"/>
          <w:marBottom w:val="0"/>
          <w:divBdr>
            <w:top w:val="none" w:sz="0" w:space="0" w:color="auto"/>
            <w:left w:val="none" w:sz="0" w:space="0" w:color="auto"/>
            <w:bottom w:val="none" w:sz="0" w:space="0" w:color="auto"/>
            <w:right w:val="none" w:sz="0" w:space="0" w:color="auto"/>
          </w:divBdr>
        </w:div>
        <w:div w:id="557479270">
          <w:marLeft w:val="640"/>
          <w:marRight w:val="0"/>
          <w:marTop w:val="0"/>
          <w:marBottom w:val="0"/>
          <w:divBdr>
            <w:top w:val="none" w:sz="0" w:space="0" w:color="auto"/>
            <w:left w:val="none" w:sz="0" w:space="0" w:color="auto"/>
            <w:bottom w:val="none" w:sz="0" w:space="0" w:color="auto"/>
            <w:right w:val="none" w:sz="0" w:space="0" w:color="auto"/>
          </w:divBdr>
        </w:div>
        <w:div w:id="1783180978">
          <w:marLeft w:val="640"/>
          <w:marRight w:val="0"/>
          <w:marTop w:val="0"/>
          <w:marBottom w:val="0"/>
          <w:divBdr>
            <w:top w:val="none" w:sz="0" w:space="0" w:color="auto"/>
            <w:left w:val="none" w:sz="0" w:space="0" w:color="auto"/>
            <w:bottom w:val="none" w:sz="0" w:space="0" w:color="auto"/>
            <w:right w:val="none" w:sz="0" w:space="0" w:color="auto"/>
          </w:divBdr>
        </w:div>
        <w:div w:id="2119177126">
          <w:marLeft w:val="640"/>
          <w:marRight w:val="0"/>
          <w:marTop w:val="0"/>
          <w:marBottom w:val="0"/>
          <w:divBdr>
            <w:top w:val="none" w:sz="0" w:space="0" w:color="auto"/>
            <w:left w:val="none" w:sz="0" w:space="0" w:color="auto"/>
            <w:bottom w:val="none" w:sz="0" w:space="0" w:color="auto"/>
            <w:right w:val="none" w:sz="0" w:space="0" w:color="auto"/>
          </w:divBdr>
        </w:div>
        <w:div w:id="1651396963">
          <w:marLeft w:val="640"/>
          <w:marRight w:val="0"/>
          <w:marTop w:val="0"/>
          <w:marBottom w:val="0"/>
          <w:divBdr>
            <w:top w:val="none" w:sz="0" w:space="0" w:color="auto"/>
            <w:left w:val="none" w:sz="0" w:space="0" w:color="auto"/>
            <w:bottom w:val="none" w:sz="0" w:space="0" w:color="auto"/>
            <w:right w:val="none" w:sz="0" w:space="0" w:color="auto"/>
          </w:divBdr>
        </w:div>
        <w:div w:id="1488741089">
          <w:marLeft w:val="640"/>
          <w:marRight w:val="0"/>
          <w:marTop w:val="0"/>
          <w:marBottom w:val="0"/>
          <w:divBdr>
            <w:top w:val="none" w:sz="0" w:space="0" w:color="auto"/>
            <w:left w:val="none" w:sz="0" w:space="0" w:color="auto"/>
            <w:bottom w:val="none" w:sz="0" w:space="0" w:color="auto"/>
            <w:right w:val="none" w:sz="0" w:space="0" w:color="auto"/>
          </w:divBdr>
        </w:div>
        <w:div w:id="1702822089">
          <w:marLeft w:val="640"/>
          <w:marRight w:val="0"/>
          <w:marTop w:val="0"/>
          <w:marBottom w:val="0"/>
          <w:divBdr>
            <w:top w:val="none" w:sz="0" w:space="0" w:color="auto"/>
            <w:left w:val="none" w:sz="0" w:space="0" w:color="auto"/>
            <w:bottom w:val="none" w:sz="0" w:space="0" w:color="auto"/>
            <w:right w:val="none" w:sz="0" w:space="0" w:color="auto"/>
          </w:divBdr>
        </w:div>
        <w:div w:id="356270534">
          <w:marLeft w:val="640"/>
          <w:marRight w:val="0"/>
          <w:marTop w:val="0"/>
          <w:marBottom w:val="0"/>
          <w:divBdr>
            <w:top w:val="none" w:sz="0" w:space="0" w:color="auto"/>
            <w:left w:val="none" w:sz="0" w:space="0" w:color="auto"/>
            <w:bottom w:val="none" w:sz="0" w:space="0" w:color="auto"/>
            <w:right w:val="none" w:sz="0" w:space="0" w:color="auto"/>
          </w:divBdr>
        </w:div>
        <w:div w:id="1768773764">
          <w:marLeft w:val="640"/>
          <w:marRight w:val="0"/>
          <w:marTop w:val="0"/>
          <w:marBottom w:val="0"/>
          <w:divBdr>
            <w:top w:val="none" w:sz="0" w:space="0" w:color="auto"/>
            <w:left w:val="none" w:sz="0" w:space="0" w:color="auto"/>
            <w:bottom w:val="none" w:sz="0" w:space="0" w:color="auto"/>
            <w:right w:val="none" w:sz="0" w:space="0" w:color="auto"/>
          </w:divBdr>
        </w:div>
        <w:div w:id="1771076231">
          <w:marLeft w:val="640"/>
          <w:marRight w:val="0"/>
          <w:marTop w:val="0"/>
          <w:marBottom w:val="0"/>
          <w:divBdr>
            <w:top w:val="none" w:sz="0" w:space="0" w:color="auto"/>
            <w:left w:val="none" w:sz="0" w:space="0" w:color="auto"/>
            <w:bottom w:val="none" w:sz="0" w:space="0" w:color="auto"/>
            <w:right w:val="none" w:sz="0" w:space="0" w:color="auto"/>
          </w:divBdr>
        </w:div>
        <w:div w:id="1226843717">
          <w:marLeft w:val="640"/>
          <w:marRight w:val="0"/>
          <w:marTop w:val="0"/>
          <w:marBottom w:val="0"/>
          <w:divBdr>
            <w:top w:val="none" w:sz="0" w:space="0" w:color="auto"/>
            <w:left w:val="none" w:sz="0" w:space="0" w:color="auto"/>
            <w:bottom w:val="none" w:sz="0" w:space="0" w:color="auto"/>
            <w:right w:val="none" w:sz="0" w:space="0" w:color="auto"/>
          </w:divBdr>
        </w:div>
        <w:div w:id="728573748">
          <w:marLeft w:val="640"/>
          <w:marRight w:val="0"/>
          <w:marTop w:val="0"/>
          <w:marBottom w:val="0"/>
          <w:divBdr>
            <w:top w:val="none" w:sz="0" w:space="0" w:color="auto"/>
            <w:left w:val="none" w:sz="0" w:space="0" w:color="auto"/>
            <w:bottom w:val="none" w:sz="0" w:space="0" w:color="auto"/>
            <w:right w:val="none" w:sz="0" w:space="0" w:color="auto"/>
          </w:divBdr>
        </w:div>
        <w:div w:id="139621160">
          <w:marLeft w:val="640"/>
          <w:marRight w:val="0"/>
          <w:marTop w:val="0"/>
          <w:marBottom w:val="0"/>
          <w:divBdr>
            <w:top w:val="none" w:sz="0" w:space="0" w:color="auto"/>
            <w:left w:val="none" w:sz="0" w:space="0" w:color="auto"/>
            <w:bottom w:val="none" w:sz="0" w:space="0" w:color="auto"/>
            <w:right w:val="none" w:sz="0" w:space="0" w:color="auto"/>
          </w:divBdr>
        </w:div>
        <w:div w:id="1964968505">
          <w:marLeft w:val="640"/>
          <w:marRight w:val="0"/>
          <w:marTop w:val="0"/>
          <w:marBottom w:val="0"/>
          <w:divBdr>
            <w:top w:val="none" w:sz="0" w:space="0" w:color="auto"/>
            <w:left w:val="none" w:sz="0" w:space="0" w:color="auto"/>
            <w:bottom w:val="none" w:sz="0" w:space="0" w:color="auto"/>
            <w:right w:val="none" w:sz="0" w:space="0" w:color="auto"/>
          </w:divBdr>
        </w:div>
        <w:div w:id="672873394">
          <w:marLeft w:val="640"/>
          <w:marRight w:val="0"/>
          <w:marTop w:val="0"/>
          <w:marBottom w:val="0"/>
          <w:divBdr>
            <w:top w:val="none" w:sz="0" w:space="0" w:color="auto"/>
            <w:left w:val="none" w:sz="0" w:space="0" w:color="auto"/>
            <w:bottom w:val="none" w:sz="0" w:space="0" w:color="auto"/>
            <w:right w:val="none" w:sz="0" w:space="0" w:color="auto"/>
          </w:divBdr>
        </w:div>
        <w:div w:id="1095201912">
          <w:marLeft w:val="640"/>
          <w:marRight w:val="0"/>
          <w:marTop w:val="0"/>
          <w:marBottom w:val="0"/>
          <w:divBdr>
            <w:top w:val="none" w:sz="0" w:space="0" w:color="auto"/>
            <w:left w:val="none" w:sz="0" w:space="0" w:color="auto"/>
            <w:bottom w:val="none" w:sz="0" w:space="0" w:color="auto"/>
            <w:right w:val="none" w:sz="0" w:space="0" w:color="auto"/>
          </w:divBdr>
        </w:div>
        <w:div w:id="1410955203">
          <w:marLeft w:val="640"/>
          <w:marRight w:val="0"/>
          <w:marTop w:val="0"/>
          <w:marBottom w:val="0"/>
          <w:divBdr>
            <w:top w:val="none" w:sz="0" w:space="0" w:color="auto"/>
            <w:left w:val="none" w:sz="0" w:space="0" w:color="auto"/>
            <w:bottom w:val="none" w:sz="0" w:space="0" w:color="auto"/>
            <w:right w:val="none" w:sz="0" w:space="0" w:color="auto"/>
          </w:divBdr>
        </w:div>
        <w:div w:id="812605721">
          <w:marLeft w:val="640"/>
          <w:marRight w:val="0"/>
          <w:marTop w:val="0"/>
          <w:marBottom w:val="0"/>
          <w:divBdr>
            <w:top w:val="none" w:sz="0" w:space="0" w:color="auto"/>
            <w:left w:val="none" w:sz="0" w:space="0" w:color="auto"/>
            <w:bottom w:val="none" w:sz="0" w:space="0" w:color="auto"/>
            <w:right w:val="none" w:sz="0" w:space="0" w:color="auto"/>
          </w:divBdr>
        </w:div>
        <w:div w:id="574441368">
          <w:marLeft w:val="640"/>
          <w:marRight w:val="0"/>
          <w:marTop w:val="0"/>
          <w:marBottom w:val="0"/>
          <w:divBdr>
            <w:top w:val="none" w:sz="0" w:space="0" w:color="auto"/>
            <w:left w:val="none" w:sz="0" w:space="0" w:color="auto"/>
            <w:bottom w:val="none" w:sz="0" w:space="0" w:color="auto"/>
            <w:right w:val="none" w:sz="0" w:space="0" w:color="auto"/>
          </w:divBdr>
        </w:div>
        <w:div w:id="853687239">
          <w:marLeft w:val="640"/>
          <w:marRight w:val="0"/>
          <w:marTop w:val="0"/>
          <w:marBottom w:val="0"/>
          <w:divBdr>
            <w:top w:val="none" w:sz="0" w:space="0" w:color="auto"/>
            <w:left w:val="none" w:sz="0" w:space="0" w:color="auto"/>
            <w:bottom w:val="none" w:sz="0" w:space="0" w:color="auto"/>
            <w:right w:val="none" w:sz="0" w:space="0" w:color="auto"/>
          </w:divBdr>
        </w:div>
        <w:div w:id="1307705761">
          <w:marLeft w:val="640"/>
          <w:marRight w:val="0"/>
          <w:marTop w:val="0"/>
          <w:marBottom w:val="0"/>
          <w:divBdr>
            <w:top w:val="none" w:sz="0" w:space="0" w:color="auto"/>
            <w:left w:val="none" w:sz="0" w:space="0" w:color="auto"/>
            <w:bottom w:val="none" w:sz="0" w:space="0" w:color="auto"/>
            <w:right w:val="none" w:sz="0" w:space="0" w:color="auto"/>
          </w:divBdr>
        </w:div>
        <w:div w:id="335810441">
          <w:marLeft w:val="640"/>
          <w:marRight w:val="0"/>
          <w:marTop w:val="0"/>
          <w:marBottom w:val="0"/>
          <w:divBdr>
            <w:top w:val="none" w:sz="0" w:space="0" w:color="auto"/>
            <w:left w:val="none" w:sz="0" w:space="0" w:color="auto"/>
            <w:bottom w:val="none" w:sz="0" w:space="0" w:color="auto"/>
            <w:right w:val="none" w:sz="0" w:space="0" w:color="auto"/>
          </w:divBdr>
        </w:div>
        <w:div w:id="1969241647">
          <w:marLeft w:val="640"/>
          <w:marRight w:val="0"/>
          <w:marTop w:val="0"/>
          <w:marBottom w:val="0"/>
          <w:divBdr>
            <w:top w:val="none" w:sz="0" w:space="0" w:color="auto"/>
            <w:left w:val="none" w:sz="0" w:space="0" w:color="auto"/>
            <w:bottom w:val="none" w:sz="0" w:space="0" w:color="auto"/>
            <w:right w:val="none" w:sz="0" w:space="0" w:color="auto"/>
          </w:divBdr>
        </w:div>
        <w:div w:id="625356424">
          <w:marLeft w:val="640"/>
          <w:marRight w:val="0"/>
          <w:marTop w:val="0"/>
          <w:marBottom w:val="0"/>
          <w:divBdr>
            <w:top w:val="none" w:sz="0" w:space="0" w:color="auto"/>
            <w:left w:val="none" w:sz="0" w:space="0" w:color="auto"/>
            <w:bottom w:val="none" w:sz="0" w:space="0" w:color="auto"/>
            <w:right w:val="none" w:sz="0" w:space="0" w:color="auto"/>
          </w:divBdr>
        </w:div>
        <w:div w:id="744647404">
          <w:marLeft w:val="640"/>
          <w:marRight w:val="0"/>
          <w:marTop w:val="0"/>
          <w:marBottom w:val="0"/>
          <w:divBdr>
            <w:top w:val="none" w:sz="0" w:space="0" w:color="auto"/>
            <w:left w:val="none" w:sz="0" w:space="0" w:color="auto"/>
            <w:bottom w:val="none" w:sz="0" w:space="0" w:color="auto"/>
            <w:right w:val="none" w:sz="0" w:space="0" w:color="auto"/>
          </w:divBdr>
        </w:div>
        <w:div w:id="11493959">
          <w:marLeft w:val="640"/>
          <w:marRight w:val="0"/>
          <w:marTop w:val="0"/>
          <w:marBottom w:val="0"/>
          <w:divBdr>
            <w:top w:val="none" w:sz="0" w:space="0" w:color="auto"/>
            <w:left w:val="none" w:sz="0" w:space="0" w:color="auto"/>
            <w:bottom w:val="none" w:sz="0" w:space="0" w:color="auto"/>
            <w:right w:val="none" w:sz="0" w:space="0" w:color="auto"/>
          </w:divBdr>
        </w:div>
        <w:div w:id="1970550440">
          <w:marLeft w:val="640"/>
          <w:marRight w:val="0"/>
          <w:marTop w:val="0"/>
          <w:marBottom w:val="0"/>
          <w:divBdr>
            <w:top w:val="none" w:sz="0" w:space="0" w:color="auto"/>
            <w:left w:val="none" w:sz="0" w:space="0" w:color="auto"/>
            <w:bottom w:val="none" w:sz="0" w:space="0" w:color="auto"/>
            <w:right w:val="none" w:sz="0" w:space="0" w:color="auto"/>
          </w:divBdr>
        </w:div>
        <w:div w:id="1746415851">
          <w:marLeft w:val="640"/>
          <w:marRight w:val="0"/>
          <w:marTop w:val="0"/>
          <w:marBottom w:val="0"/>
          <w:divBdr>
            <w:top w:val="none" w:sz="0" w:space="0" w:color="auto"/>
            <w:left w:val="none" w:sz="0" w:space="0" w:color="auto"/>
            <w:bottom w:val="none" w:sz="0" w:space="0" w:color="auto"/>
            <w:right w:val="none" w:sz="0" w:space="0" w:color="auto"/>
          </w:divBdr>
        </w:div>
        <w:div w:id="1329359193">
          <w:marLeft w:val="640"/>
          <w:marRight w:val="0"/>
          <w:marTop w:val="0"/>
          <w:marBottom w:val="0"/>
          <w:divBdr>
            <w:top w:val="none" w:sz="0" w:space="0" w:color="auto"/>
            <w:left w:val="none" w:sz="0" w:space="0" w:color="auto"/>
            <w:bottom w:val="none" w:sz="0" w:space="0" w:color="auto"/>
            <w:right w:val="none" w:sz="0" w:space="0" w:color="auto"/>
          </w:divBdr>
        </w:div>
        <w:div w:id="871651016">
          <w:marLeft w:val="640"/>
          <w:marRight w:val="0"/>
          <w:marTop w:val="0"/>
          <w:marBottom w:val="0"/>
          <w:divBdr>
            <w:top w:val="none" w:sz="0" w:space="0" w:color="auto"/>
            <w:left w:val="none" w:sz="0" w:space="0" w:color="auto"/>
            <w:bottom w:val="none" w:sz="0" w:space="0" w:color="auto"/>
            <w:right w:val="none" w:sz="0" w:space="0" w:color="auto"/>
          </w:divBdr>
        </w:div>
        <w:div w:id="1180699067">
          <w:marLeft w:val="640"/>
          <w:marRight w:val="0"/>
          <w:marTop w:val="0"/>
          <w:marBottom w:val="0"/>
          <w:divBdr>
            <w:top w:val="none" w:sz="0" w:space="0" w:color="auto"/>
            <w:left w:val="none" w:sz="0" w:space="0" w:color="auto"/>
            <w:bottom w:val="none" w:sz="0" w:space="0" w:color="auto"/>
            <w:right w:val="none" w:sz="0" w:space="0" w:color="auto"/>
          </w:divBdr>
        </w:div>
        <w:div w:id="1475676870">
          <w:marLeft w:val="640"/>
          <w:marRight w:val="0"/>
          <w:marTop w:val="0"/>
          <w:marBottom w:val="0"/>
          <w:divBdr>
            <w:top w:val="none" w:sz="0" w:space="0" w:color="auto"/>
            <w:left w:val="none" w:sz="0" w:space="0" w:color="auto"/>
            <w:bottom w:val="none" w:sz="0" w:space="0" w:color="auto"/>
            <w:right w:val="none" w:sz="0" w:space="0" w:color="auto"/>
          </w:divBdr>
        </w:div>
        <w:div w:id="1326858642">
          <w:marLeft w:val="640"/>
          <w:marRight w:val="0"/>
          <w:marTop w:val="0"/>
          <w:marBottom w:val="0"/>
          <w:divBdr>
            <w:top w:val="none" w:sz="0" w:space="0" w:color="auto"/>
            <w:left w:val="none" w:sz="0" w:space="0" w:color="auto"/>
            <w:bottom w:val="none" w:sz="0" w:space="0" w:color="auto"/>
            <w:right w:val="none" w:sz="0" w:space="0" w:color="auto"/>
          </w:divBdr>
        </w:div>
        <w:div w:id="554463046">
          <w:marLeft w:val="640"/>
          <w:marRight w:val="0"/>
          <w:marTop w:val="0"/>
          <w:marBottom w:val="0"/>
          <w:divBdr>
            <w:top w:val="none" w:sz="0" w:space="0" w:color="auto"/>
            <w:left w:val="none" w:sz="0" w:space="0" w:color="auto"/>
            <w:bottom w:val="none" w:sz="0" w:space="0" w:color="auto"/>
            <w:right w:val="none" w:sz="0" w:space="0" w:color="auto"/>
          </w:divBdr>
        </w:div>
        <w:div w:id="152334123">
          <w:marLeft w:val="640"/>
          <w:marRight w:val="0"/>
          <w:marTop w:val="0"/>
          <w:marBottom w:val="0"/>
          <w:divBdr>
            <w:top w:val="none" w:sz="0" w:space="0" w:color="auto"/>
            <w:left w:val="none" w:sz="0" w:space="0" w:color="auto"/>
            <w:bottom w:val="none" w:sz="0" w:space="0" w:color="auto"/>
            <w:right w:val="none" w:sz="0" w:space="0" w:color="auto"/>
          </w:divBdr>
        </w:div>
        <w:div w:id="1787432871">
          <w:marLeft w:val="640"/>
          <w:marRight w:val="0"/>
          <w:marTop w:val="0"/>
          <w:marBottom w:val="0"/>
          <w:divBdr>
            <w:top w:val="none" w:sz="0" w:space="0" w:color="auto"/>
            <w:left w:val="none" w:sz="0" w:space="0" w:color="auto"/>
            <w:bottom w:val="none" w:sz="0" w:space="0" w:color="auto"/>
            <w:right w:val="none" w:sz="0" w:space="0" w:color="auto"/>
          </w:divBdr>
        </w:div>
        <w:div w:id="1972782891">
          <w:marLeft w:val="640"/>
          <w:marRight w:val="0"/>
          <w:marTop w:val="0"/>
          <w:marBottom w:val="0"/>
          <w:divBdr>
            <w:top w:val="none" w:sz="0" w:space="0" w:color="auto"/>
            <w:left w:val="none" w:sz="0" w:space="0" w:color="auto"/>
            <w:bottom w:val="none" w:sz="0" w:space="0" w:color="auto"/>
            <w:right w:val="none" w:sz="0" w:space="0" w:color="auto"/>
          </w:divBdr>
        </w:div>
        <w:div w:id="1298951886">
          <w:marLeft w:val="640"/>
          <w:marRight w:val="0"/>
          <w:marTop w:val="0"/>
          <w:marBottom w:val="0"/>
          <w:divBdr>
            <w:top w:val="none" w:sz="0" w:space="0" w:color="auto"/>
            <w:left w:val="none" w:sz="0" w:space="0" w:color="auto"/>
            <w:bottom w:val="none" w:sz="0" w:space="0" w:color="auto"/>
            <w:right w:val="none" w:sz="0" w:space="0" w:color="auto"/>
          </w:divBdr>
        </w:div>
        <w:div w:id="2145124603">
          <w:marLeft w:val="640"/>
          <w:marRight w:val="0"/>
          <w:marTop w:val="0"/>
          <w:marBottom w:val="0"/>
          <w:divBdr>
            <w:top w:val="none" w:sz="0" w:space="0" w:color="auto"/>
            <w:left w:val="none" w:sz="0" w:space="0" w:color="auto"/>
            <w:bottom w:val="none" w:sz="0" w:space="0" w:color="auto"/>
            <w:right w:val="none" w:sz="0" w:space="0" w:color="auto"/>
          </w:divBdr>
        </w:div>
        <w:div w:id="392388686">
          <w:marLeft w:val="640"/>
          <w:marRight w:val="0"/>
          <w:marTop w:val="0"/>
          <w:marBottom w:val="0"/>
          <w:divBdr>
            <w:top w:val="none" w:sz="0" w:space="0" w:color="auto"/>
            <w:left w:val="none" w:sz="0" w:space="0" w:color="auto"/>
            <w:bottom w:val="none" w:sz="0" w:space="0" w:color="auto"/>
            <w:right w:val="none" w:sz="0" w:space="0" w:color="auto"/>
          </w:divBdr>
        </w:div>
        <w:div w:id="788817455">
          <w:marLeft w:val="640"/>
          <w:marRight w:val="0"/>
          <w:marTop w:val="0"/>
          <w:marBottom w:val="0"/>
          <w:divBdr>
            <w:top w:val="none" w:sz="0" w:space="0" w:color="auto"/>
            <w:left w:val="none" w:sz="0" w:space="0" w:color="auto"/>
            <w:bottom w:val="none" w:sz="0" w:space="0" w:color="auto"/>
            <w:right w:val="none" w:sz="0" w:space="0" w:color="auto"/>
          </w:divBdr>
        </w:div>
        <w:div w:id="1096831377">
          <w:marLeft w:val="640"/>
          <w:marRight w:val="0"/>
          <w:marTop w:val="0"/>
          <w:marBottom w:val="0"/>
          <w:divBdr>
            <w:top w:val="none" w:sz="0" w:space="0" w:color="auto"/>
            <w:left w:val="none" w:sz="0" w:space="0" w:color="auto"/>
            <w:bottom w:val="none" w:sz="0" w:space="0" w:color="auto"/>
            <w:right w:val="none" w:sz="0" w:space="0" w:color="auto"/>
          </w:divBdr>
        </w:div>
        <w:div w:id="1169909485">
          <w:marLeft w:val="640"/>
          <w:marRight w:val="0"/>
          <w:marTop w:val="0"/>
          <w:marBottom w:val="0"/>
          <w:divBdr>
            <w:top w:val="none" w:sz="0" w:space="0" w:color="auto"/>
            <w:left w:val="none" w:sz="0" w:space="0" w:color="auto"/>
            <w:bottom w:val="none" w:sz="0" w:space="0" w:color="auto"/>
            <w:right w:val="none" w:sz="0" w:space="0" w:color="auto"/>
          </w:divBdr>
        </w:div>
        <w:div w:id="880092189">
          <w:marLeft w:val="640"/>
          <w:marRight w:val="0"/>
          <w:marTop w:val="0"/>
          <w:marBottom w:val="0"/>
          <w:divBdr>
            <w:top w:val="none" w:sz="0" w:space="0" w:color="auto"/>
            <w:left w:val="none" w:sz="0" w:space="0" w:color="auto"/>
            <w:bottom w:val="none" w:sz="0" w:space="0" w:color="auto"/>
            <w:right w:val="none" w:sz="0" w:space="0" w:color="auto"/>
          </w:divBdr>
        </w:div>
        <w:div w:id="121311423">
          <w:marLeft w:val="640"/>
          <w:marRight w:val="0"/>
          <w:marTop w:val="0"/>
          <w:marBottom w:val="0"/>
          <w:divBdr>
            <w:top w:val="none" w:sz="0" w:space="0" w:color="auto"/>
            <w:left w:val="none" w:sz="0" w:space="0" w:color="auto"/>
            <w:bottom w:val="none" w:sz="0" w:space="0" w:color="auto"/>
            <w:right w:val="none" w:sz="0" w:space="0" w:color="auto"/>
          </w:divBdr>
        </w:div>
        <w:div w:id="2040549778">
          <w:marLeft w:val="640"/>
          <w:marRight w:val="0"/>
          <w:marTop w:val="0"/>
          <w:marBottom w:val="0"/>
          <w:divBdr>
            <w:top w:val="none" w:sz="0" w:space="0" w:color="auto"/>
            <w:left w:val="none" w:sz="0" w:space="0" w:color="auto"/>
            <w:bottom w:val="none" w:sz="0" w:space="0" w:color="auto"/>
            <w:right w:val="none" w:sz="0" w:space="0" w:color="auto"/>
          </w:divBdr>
        </w:div>
        <w:div w:id="2139257600">
          <w:marLeft w:val="640"/>
          <w:marRight w:val="0"/>
          <w:marTop w:val="0"/>
          <w:marBottom w:val="0"/>
          <w:divBdr>
            <w:top w:val="none" w:sz="0" w:space="0" w:color="auto"/>
            <w:left w:val="none" w:sz="0" w:space="0" w:color="auto"/>
            <w:bottom w:val="none" w:sz="0" w:space="0" w:color="auto"/>
            <w:right w:val="none" w:sz="0" w:space="0" w:color="auto"/>
          </w:divBdr>
        </w:div>
        <w:div w:id="1350985985">
          <w:marLeft w:val="640"/>
          <w:marRight w:val="0"/>
          <w:marTop w:val="0"/>
          <w:marBottom w:val="0"/>
          <w:divBdr>
            <w:top w:val="none" w:sz="0" w:space="0" w:color="auto"/>
            <w:left w:val="none" w:sz="0" w:space="0" w:color="auto"/>
            <w:bottom w:val="none" w:sz="0" w:space="0" w:color="auto"/>
            <w:right w:val="none" w:sz="0" w:space="0" w:color="auto"/>
          </w:divBdr>
        </w:div>
        <w:div w:id="1899628915">
          <w:marLeft w:val="640"/>
          <w:marRight w:val="0"/>
          <w:marTop w:val="0"/>
          <w:marBottom w:val="0"/>
          <w:divBdr>
            <w:top w:val="none" w:sz="0" w:space="0" w:color="auto"/>
            <w:left w:val="none" w:sz="0" w:space="0" w:color="auto"/>
            <w:bottom w:val="none" w:sz="0" w:space="0" w:color="auto"/>
            <w:right w:val="none" w:sz="0" w:space="0" w:color="auto"/>
          </w:divBdr>
        </w:div>
        <w:div w:id="150602097">
          <w:marLeft w:val="640"/>
          <w:marRight w:val="0"/>
          <w:marTop w:val="0"/>
          <w:marBottom w:val="0"/>
          <w:divBdr>
            <w:top w:val="none" w:sz="0" w:space="0" w:color="auto"/>
            <w:left w:val="none" w:sz="0" w:space="0" w:color="auto"/>
            <w:bottom w:val="none" w:sz="0" w:space="0" w:color="auto"/>
            <w:right w:val="none" w:sz="0" w:space="0" w:color="auto"/>
          </w:divBdr>
        </w:div>
        <w:div w:id="1199274103">
          <w:marLeft w:val="640"/>
          <w:marRight w:val="0"/>
          <w:marTop w:val="0"/>
          <w:marBottom w:val="0"/>
          <w:divBdr>
            <w:top w:val="none" w:sz="0" w:space="0" w:color="auto"/>
            <w:left w:val="none" w:sz="0" w:space="0" w:color="auto"/>
            <w:bottom w:val="none" w:sz="0" w:space="0" w:color="auto"/>
            <w:right w:val="none" w:sz="0" w:space="0" w:color="auto"/>
          </w:divBdr>
        </w:div>
        <w:div w:id="742144683">
          <w:marLeft w:val="640"/>
          <w:marRight w:val="0"/>
          <w:marTop w:val="0"/>
          <w:marBottom w:val="0"/>
          <w:divBdr>
            <w:top w:val="none" w:sz="0" w:space="0" w:color="auto"/>
            <w:left w:val="none" w:sz="0" w:space="0" w:color="auto"/>
            <w:bottom w:val="none" w:sz="0" w:space="0" w:color="auto"/>
            <w:right w:val="none" w:sz="0" w:space="0" w:color="auto"/>
          </w:divBdr>
        </w:div>
        <w:div w:id="957490761">
          <w:marLeft w:val="640"/>
          <w:marRight w:val="0"/>
          <w:marTop w:val="0"/>
          <w:marBottom w:val="0"/>
          <w:divBdr>
            <w:top w:val="none" w:sz="0" w:space="0" w:color="auto"/>
            <w:left w:val="none" w:sz="0" w:space="0" w:color="auto"/>
            <w:bottom w:val="none" w:sz="0" w:space="0" w:color="auto"/>
            <w:right w:val="none" w:sz="0" w:space="0" w:color="auto"/>
          </w:divBdr>
        </w:div>
        <w:div w:id="1569462767">
          <w:marLeft w:val="640"/>
          <w:marRight w:val="0"/>
          <w:marTop w:val="0"/>
          <w:marBottom w:val="0"/>
          <w:divBdr>
            <w:top w:val="none" w:sz="0" w:space="0" w:color="auto"/>
            <w:left w:val="none" w:sz="0" w:space="0" w:color="auto"/>
            <w:bottom w:val="none" w:sz="0" w:space="0" w:color="auto"/>
            <w:right w:val="none" w:sz="0" w:space="0" w:color="auto"/>
          </w:divBdr>
        </w:div>
        <w:div w:id="2013559650">
          <w:marLeft w:val="640"/>
          <w:marRight w:val="0"/>
          <w:marTop w:val="0"/>
          <w:marBottom w:val="0"/>
          <w:divBdr>
            <w:top w:val="none" w:sz="0" w:space="0" w:color="auto"/>
            <w:left w:val="none" w:sz="0" w:space="0" w:color="auto"/>
            <w:bottom w:val="none" w:sz="0" w:space="0" w:color="auto"/>
            <w:right w:val="none" w:sz="0" w:space="0" w:color="auto"/>
          </w:divBdr>
        </w:div>
        <w:div w:id="335036335">
          <w:marLeft w:val="640"/>
          <w:marRight w:val="0"/>
          <w:marTop w:val="0"/>
          <w:marBottom w:val="0"/>
          <w:divBdr>
            <w:top w:val="none" w:sz="0" w:space="0" w:color="auto"/>
            <w:left w:val="none" w:sz="0" w:space="0" w:color="auto"/>
            <w:bottom w:val="none" w:sz="0" w:space="0" w:color="auto"/>
            <w:right w:val="none" w:sz="0" w:space="0" w:color="auto"/>
          </w:divBdr>
        </w:div>
        <w:div w:id="903373166">
          <w:marLeft w:val="640"/>
          <w:marRight w:val="0"/>
          <w:marTop w:val="0"/>
          <w:marBottom w:val="0"/>
          <w:divBdr>
            <w:top w:val="none" w:sz="0" w:space="0" w:color="auto"/>
            <w:left w:val="none" w:sz="0" w:space="0" w:color="auto"/>
            <w:bottom w:val="none" w:sz="0" w:space="0" w:color="auto"/>
            <w:right w:val="none" w:sz="0" w:space="0" w:color="auto"/>
          </w:divBdr>
        </w:div>
        <w:div w:id="1596785064">
          <w:marLeft w:val="640"/>
          <w:marRight w:val="0"/>
          <w:marTop w:val="0"/>
          <w:marBottom w:val="0"/>
          <w:divBdr>
            <w:top w:val="none" w:sz="0" w:space="0" w:color="auto"/>
            <w:left w:val="none" w:sz="0" w:space="0" w:color="auto"/>
            <w:bottom w:val="none" w:sz="0" w:space="0" w:color="auto"/>
            <w:right w:val="none" w:sz="0" w:space="0" w:color="auto"/>
          </w:divBdr>
        </w:div>
        <w:div w:id="86080276">
          <w:marLeft w:val="640"/>
          <w:marRight w:val="0"/>
          <w:marTop w:val="0"/>
          <w:marBottom w:val="0"/>
          <w:divBdr>
            <w:top w:val="none" w:sz="0" w:space="0" w:color="auto"/>
            <w:left w:val="none" w:sz="0" w:space="0" w:color="auto"/>
            <w:bottom w:val="none" w:sz="0" w:space="0" w:color="auto"/>
            <w:right w:val="none" w:sz="0" w:space="0" w:color="auto"/>
          </w:divBdr>
        </w:div>
        <w:div w:id="1759669948">
          <w:marLeft w:val="640"/>
          <w:marRight w:val="0"/>
          <w:marTop w:val="0"/>
          <w:marBottom w:val="0"/>
          <w:divBdr>
            <w:top w:val="none" w:sz="0" w:space="0" w:color="auto"/>
            <w:left w:val="none" w:sz="0" w:space="0" w:color="auto"/>
            <w:bottom w:val="none" w:sz="0" w:space="0" w:color="auto"/>
            <w:right w:val="none" w:sz="0" w:space="0" w:color="auto"/>
          </w:divBdr>
        </w:div>
        <w:div w:id="1384328657">
          <w:marLeft w:val="640"/>
          <w:marRight w:val="0"/>
          <w:marTop w:val="0"/>
          <w:marBottom w:val="0"/>
          <w:divBdr>
            <w:top w:val="none" w:sz="0" w:space="0" w:color="auto"/>
            <w:left w:val="none" w:sz="0" w:space="0" w:color="auto"/>
            <w:bottom w:val="none" w:sz="0" w:space="0" w:color="auto"/>
            <w:right w:val="none" w:sz="0" w:space="0" w:color="auto"/>
          </w:divBdr>
        </w:div>
        <w:div w:id="1195386245">
          <w:marLeft w:val="640"/>
          <w:marRight w:val="0"/>
          <w:marTop w:val="0"/>
          <w:marBottom w:val="0"/>
          <w:divBdr>
            <w:top w:val="none" w:sz="0" w:space="0" w:color="auto"/>
            <w:left w:val="none" w:sz="0" w:space="0" w:color="auto"/>
            <w:bottom w:val="none" w:sz="0" w:space="0" w:color="auto"/>
            <w:right w:val="none" w:sz="0" w:space="0" w:color="auto"/>
          </w:divBdr>
        </w:div>
        <w:div w:id="68890878">
          <w:marLeft w:val="640"/>
          <w:marRight w:val="0"/>
          <w:marTop w:val="0"/>
          <w:marBottom w:val="0"/>
          <w:divBdr>
            <w:top w:val="none" w:sz="0" w:space="0" w:color="auto"/>
            <w:left w:val="none" w:sz="0" w:space="0" w:color="auto"/>
            <w:bottom w:val="none" w:sz="0" w:space="0" w:color="auto"/>
            <w:right w:val="none" w:sz="0" w:space="0" w:color="auto"/>
          </w:divBdr>
        </w:div>
        <w:div w:id="191847560">
          <w:marLeft w:val="640"/>
          <w:marRight w:val="0"/>
          <w:marTop w:val="0"/>
          <w:marBottom w:val="0"/>
          <w:divBdr>
            <w:top w:val="none" w:sz="0" w:space="0" w:color="auto"/>
            <w:left w:val="none" w:sz="0" w:space="0" w:color="auto"/>
            <w:bottom w:val="none" w:sz="0" w:space="0" w:color="auto"/>
            <w:right w:val="none" w:sz="0" w:space="0" w:color="auto"/>
          </w:divBdr>
        </w:div>
        <w:div w:id="1842550012">
          <w:marLeft w:val="640"/>
          <w:marRight w:val="0"/>
          <w:marTop w:val="0"/>
          <w:marBottom w:val="0"/>
          <w:divBdr>
            <w:top w:val="none" w:sz="0" w:space="0" w:color="auto"/>
            <w:left w:val="none" w:sz="0" w:space="0" w:color="auto"/>
            <w:bottom w:val="none" w:sz="0" w:space="0" w:color="auto"/>
            <w:right w:val="none" w:sz="0" w:space="0" w:color="auto"/>
          </w:divBdr>
        </w:div>
        <w:div w:id="251160307">
          <w:marLeft w:val="640"/>
          <w:marRight w:val="0"/>
          <w:marTop w:val="0"/>
          <w:marBottom w:val="0"/>
          <w:divBdr>
            <w:top w:val="none" w:sz="0" w:space="0" w:color="auto"/>
            <w:left w:val="none" w:sz="0" w:space="0" w:color="auto"/>
            <w:bottom w:val="none" w:sz="0" w:space="0" w:color="auto"/>
            <w:right w:val="none" w:sz="0" w:space="0" w:color="auto"/>
          </w:divBdr>
        </w:div>
        <w:div w:id="458230383">
          <w:marLeft w:val="640"/>
          <w:marRight w:val="0"/>
          <w:marTop w:val="0"/>
          <w:marBottom w:val="0"/>
          <w:divBdr>
            <w:top w:val="none" w:sz="0" w:space="0" w:color="auto"/>
            <w:left w:val="none" w:sz="0" w:space="0" w:color="auto"/>
            <w:bottom w:val="none" w:sz="0" w:space="0" w:color="auto"/>
            <w:right w:val="none" w:sz="0" w:space="0" w:color="auto"/>
          </w:divBdr>
        </w:div>
        <w:div w:id="1496721140">
          <w:marLeft w:val="640"/>
          <w:marRight w:val="0"/>
          <w:marTop w:val="0"/>
          <w:marBottom w:val="0"/>
          <w:divBdr>
            <w:top w:val="none" w:sz="0" w:space="0" w:color="auto"/>
            <w:left w:val="none" w:sz="0" w:space="0" w:color="auto"/>
            <w:bottom w:val="none" w:sz="0" w:space="0" w:color="auto"/>
            <w:right w:val="none" w:sz="0" w:space="0" w:color="auto"/>
          </w:divBdr>
        </w:div>
        <w:div w:id="1607810897">
          <w:marLeft w:val="640"/>
          <w:marRight w:val="0"/>
          <w:marTop w:val="0"/>
          <w:marBottom w:val="0"/>
          <w:divBdr>
            <w:top w:val="none" w:sz="0" w:space="0" w:color="auto"/>
            <w:left w:val="none" w:sz="0" w:space="0" w:color="auto"/>
            <w:bottom w:val="none" w:sz="0" w:space="0" w:color="auto"/>
            <w:right w:val="none" w:sz="0" w:space="0" w:color="auto"/>
          </w:divBdr>
        </w:div>
        <w:div w:id="257561175">
          <w:marLeft w:val="640"/>
          <w:marRight w:val="0"/>
          <w:marTop w:val="0"/>
          <w:marBottom w:val="0"/>
          <w:divBdr>
            <w:top w:val="none" w:sz="0" w:space="0" w:color="auto"/>
            <w:left w:val="none" w:sz="0" w:space="0" w:color="auto"/>
            <w:bottom w:val="none" w:sz="0" w:space="0" w:color="auto"/>
            <w:right w:val="none" w:sz="0" w:space="0" w:color="auto"/>
          </w:divBdr>
        </w:div>
        <w:div w:id="711616900">
          <w:marLeft w:val="640"/>
          <w:marRight w:val="0"/>
          <w:marTop w:val="0"/>
          <w:marBottom w:val="0"/>
          <w:divBdr>
            <w:top w:val="none" w:sz="0" w:space="0" w:color="auto"/>
            <w:left w:val="none" w:sz="0" w:space="0" w:color="auto"/>
            <w:bottom w:val="none" w:sz="0" w:space="0" w:color="auto"/>
            <w:right w:val="none" w:sz="0" w:space="0" w:color="auto"/>
          </w:divBdr>
        </w:div>
        <w:div w:id="73860981">
          <w:marLeft w:val="640"/>
          <w:marRight w:val="0"/>
          <w:marTop w:val="0"/>
          <w:marBottom w:val="0"/>
          <w:divBdr>
            <w:top w:val="none" w:sz="0" w:space="0" w:color="auto"/>
            <w:left w:val="none" w:sz="0" w:space="0" w:color="auto"/>
            <w:bottom w:val="none" w:sz="0" w:space="0" w:color="auto"/>
            <w:right w:val="none" w:sz="0" w:space="0" w:color="auto"/>
          </w:divBdr>
        </w:div>
        <w:div w:id="186529866">
          <w:marLeft w:val="640"/>
          <w:marRight w:val="0"/>
          <w:marTop w:val="0"/>
          <w:marBottom w:val="0"/>
          <w:divBdr>
            <w:top w:val="none" w:sz="0" w:space="0" w:color="auto"/>
            <w:left w:val="none" w:sz="0" w:space="0" w:color="auto"/>
            <w:bottom w:val="none" w:sz="0" w:space="0" w:color="auto"/>
            <w:right w:val="none" w:sz="0" w:space="0" w:color="auto"/>
          </w:divBdr>
        </w:div>
        <w:div w:id="2109691957">
          <w:marLeft w:val="640"/>
          <w:marRight w:val="0"/>
          <w:marTop w:val="0"/>
          <w:marBottom w:val="0"/>
          <w:divBdr>
            <w:top w:val="none" w:sz="0" w:space="0" w:color="auto"/>
            <w:left w:val="none" w:sz="0" w:space="0" w:color="auto"/>
            <w:bottom w:val="none" w:sz="0" w:space="0" w:color="auto"/>
            <w:right w:val="none" w:sz="0" w:space="0" w:color="auto"/>
          </w:divBdr>
        </w:div>
        <w:div w:id="293675926">
          <w:marLeft w:val="640"/>
          <w:marRight w:val="0"/>
          <w:marTop w:val="0"/>
          <w:marBottom w:val="0"/>
          <w:divBdr>
            <w:top w:val="none" w:sz="0" w:space="0" w:color="auto"/>
            <w:left w:val="none" w:sz="0" w:space="0" w:color="auto"/>
            <w:bottom w:val="none" w:sz="0" w:space="0" w:color="auto"/>
            <w:right w:val="none" w:sz="0" w:space="0" w:color="auto"/>
          </w:divBdr>
        </w:div>
        <w:div w:id="1074669054">
          <w:marLeft w:val="640"/>
          <w:marRight w:val="0"/>
          <w:marTop w:val="0"/>
          <w:marBottom w:val="0"/>
          <w:divBdr>
            <w:top w:val="none" w:sz="0" w:space="0" w:color="auto"/>
            <w:left w:val="none" w:sz="0" w:space="0" w:color="auto"/>
            <w:bottom w:val="none" w:sz="0" w:space="0" w:color="auto"/>
            <w:right w:val="none" w:sz="0" w:space="0" w:color="auto"/>
          </w:divBdr>
        </w:div>
        <w:div w:id="235089374">
          <w:marLeft w:val="640"/>
          <w:marRight w:val="0"/>
          <w:marTop w:val="0"/>
          <w:marBottom w:val="0"/>
          <w:divBdr>
            <w:top w:val="none" w:sz="0" w:space="0" w:color="auto"/>
            <w:left w:val="none" w:sz="0" w:space="0" w:color="auto"/>
            <w:bottom w:val="none" w:sz="0" w:space="0" w:color="auto"/>
            <w:right w:val="none" w:sz="0" w:space="0" w:color="auto"/>
          </w:divBdr>
        </w:div>
        <w:div w:id="1094132029">
          <w:marLeft w:val="640"/>
          <w:marRight w:val="0"/>
          <w:marTop w:val="0"/>
          <w:marBottom w:val="0"/>
          <w:divBdr>
            <w:top w:val="none" w:sz="0" w:space="0" w:color="auto"/>
            <w:left w:val="none" w:sz="0" w:space="0" w:color="auto"/>
            <w:bottom w:val="none" w:sz="0" w:space="0" w:color="auto"/>
            <w:right w:val="none" w:sz="0" w:space="0" w:color="auto"/>
          </w:divBdr>
        </w:div>
        <w:div w:id="848719120">
          <w:marLeft w:val="640"/>
          <w:marRight w:val="0"/>
          <w:marTop w:val="0"/>
          <w:marBottom w:val="0"/>
          <w:divBdr>
            <w:top w:val="none" w:sz="0" w:space="0" w:color="auto"/>
            <w:left w:val="none" w:sz="0" w:space="0" w:color="auto"/>
            <w:bottom w:val="none" w:sz="0" w:space="0" w:color="auto"/>
            <w:right w:val="none" w:sz="0" w:space="0" w:color="auto"/>
          </w:divBdr>
        </w:div>
        <w:div w:id="380715067">
          <w:marLeft w:val="640"/>
          <w:marRight w:val="0"/>
          <w:marTop w:val="0"/>
          <w:marBottom w:val="0"/>
          <w:divBdr>
            <w:top w:val="none" w:sz="0" w:space="0" w:color="auto"/>
            <w:left w:val="none" w:sz="0" w:space="0" w:color="auto"/>
            <w:bottom w:val="none" w:sz="0" w:space="0" w:color="auto"/>
            <w:right w:val="none" w:sz="0" w:space="0" w:color="auto"/>
          </w:divBdr>
        </w:div>
        <w:div w:id="777527678">
          <w:marLeft w:val="640"/>
          <w:marRight w:val="0"/>
          <w:marTop w:val="0"/>
          <w:marBottom w:val="0"/>
          <w:divBdr>
            <w:top w:val="none" w:sz="0" w:space="0" w:color="auto"/>
            <w:left w:val="none" w:sz="0" w:space="0" w:color="auto"/>
            <w:bottom w:val="none" w:sz="0" w:space="0" w:color="auto"/>
            <w:right w:val="none" w:sz="0" w:space="0" w:color="auto"/>
          </w:divBdr>
        </w:div>
        <w:div w:id="2096515178">
          <w:marLeft w:val="640"/>
          <w:marRight w:val="0"/>
          <w:marTop w:val="0"/>
          <w:marBottom w:val="0"/>
          <w:divBdr>
            <w:top w:val="none" w:sz="0" w:space="0" w:color="auto"/>
            <w:left w:val="none" w:sz="0" w:space="0" w:color="auto"/>
            <w:bottom w:val="none" w:sz="0" w:space="0" w:color="auto"/>
            <w:right w:val="none" w:sz="0" w:space="0" w:color="auto"/>
          </w:divBdr>
        </w:div>
        <w:div w:id="439883447">
          <w:marLeft w:val="640"/>
          <w:marRight w:val="0"/>
          <w:marTop w:val="0"/>
          <w:marBottom w:val="0"/>
          <w:divBdr>
            <w:top w:val="none" w:sz="0" w:space="0" w:color="auto"/>
            <w:left w:val="none" w:sz="0" w:space="0" w:color="auto"/>
            <w:bottom w:val="none" w:sz="0" w:space="0" w:color="auto"/>
            <w:right w:val="none" w:sz="0" w:space="0" w:color="auto"/>
          </w:divBdr>
        </w:div>
        <w:div w:id="1756435597">
          <w:marLeft w:val="640"/>
          <w:marRight w:val="0"/>
          <w:marTop w:val="0"/>
          <w:marBottom w:val="0"/>
          <w:divBdr>
            <w:top w:val="none" w:sz="0" w:space="0" w:color="auto"/>
            <w:left w:val="none" w:sz="0" w:space="0" w:color="auto"/>
            <w:bottom w:val="none" w:sz="0" w:space="0" w:color="auto"/>
            <w:right w:val="none" w:sz="0" w:space="0" w:color="auto"/>
          </w:divBdr>
        </w:div>
        <w:div w:id="1632517153">
          <w:marLeft w:val="640"/>
          <w:marRight w:val="0"/>
          <w:marTop w:val="0"/>
          <w:marBottom w:val="0"/>
          <w:divBdr>
            <w:top w:val="none" w:sz="0" w:space="0" w:color="auto"/>
            <w:left w:val="none" w:sz="0" w:space="0" w:color="auto"/>
            <w:bottom w:val="none" w:sz="0" w:space="0" w:color="auto"/>
            <w:right w:val="none" w:sz="0" w:space="0" w:color="auto"/>
          </w:divBdr>
        </w:div>
        <w:div w:id="1639071929">
          <w:marLeft w:val="640"/>
          <w:marRight w:val="0"/>
          <w:marTop w:val="0"/>
          <w:marBottom w:val="0"/>
          <w:divBdr>
            <w:top w:val="none" w:sz="0" w:space="0" w:color="auto"/>
            <w:left w:val="none" w:sz="0" w:space="0" w:color="auto"/>
            <w:bottom w:val="none" w:sz="0" w:space="0" w:color="auto"/>
            <w:right w:val="none" w:sz="0" w:space="0" w:color="auto"/>
          </w:divBdr>
        </w:div>
        <w:div w:id="409036870">
          <w:marLeft w:val="640"/>
          <w:marRight w:val="0"/>
          <w:marTop w:val="0"/>
          <w:marBottom w:val="0"/>
          <w:divBdr>
            <w:top w:val="none" w:sz="0" w:space="0" w:color="auto"/>
            <w:left w:val="none" w:sz="0" w:space="0" w:color="auto"/>
            <w:bottom w:val="none" w:sz="0" w:space="0" w:color="auto"/>
            <w:right w:val="none" w:sz="0" w:space="0" w:color="auto"/>
          </w:divBdr>
        </w:div>
        <w:div w:id="1553417971">
          <w:marLeft w:val="640"/>
          <w:marRight w:val="0"/>
          <w:marTop w:val="0"/>
          <w:marBottom w:val="0"/>
          <w:divBdr>
            <w:top w:val="none" w:sz="0" w:space="0" w:color="auto"/>
            <w:left w:val="none" w:sz="0" w:space="0" w:color="auto"/>
            <w:bottom w:val="none" w:sz="0" w:space="0" w:color="auto"/>
            <w:right w:val="none" w:sz="0" w:space="0" w:color="auto"/>
          </w:divBdr>
        </w:div>
        <w:div w:id="1810977898">
          <w:marLeft w:val="640"/>
          <w:marRight w:val="0"/>
          <w:marTop w:val="0"/>
          <w:marBottom w:val="0"/>
          <w:divBdr>
            <w:top w:val="none" w:sz="0" w:space="0" w:color="auto"/>
            <w:left w:val="none" w:sz="0" w:space="0" w:color="auto"/>
            <w:bottom w:val="none" w:sz="0" w:space="0" w:color="auto"/>
            <w:right w:val="none" w:sz="0" w:space="0" w:color="auto"/>
          </w:divBdr>
        </w:div>
        <w:div w:id="15886187">
          <w:marLeft w:val="640"/>
          <w:marRight w:val="0"/>
          <w:marTop w:val="0"/>
          <w:marBottom w:val="0"/>
          <w:divBdr>
            <w:top w:val="none" w:sz="0" w:space="0" w:color="auto"/>
            <w:left w:val="none" w:sz="0" w:space="0" w:color="auto"/>
            <w:bottom w:val="none" w:sz="0" w:space="0" w:color="auto"/>
            <w:right w:val="none" w:sz="0" w:space="0" w:color="auto"/>
          </w:divBdr>
        </w:div>
        <w:div w:id="387922580">
          <w:marLeft w:val="640"/>
          <w:marRight w:val="0"/>
          <w:marTop w:val="0"/>
          <w:marBottom w:val="0"/>
          <w:divBdr>
            <w:top w:val="none" w:sz="0" w:space="0" w:color="auto"/>
            <w:left w:val="none" w:sz="0" w:space="0" w:color="auto"/>
            <w:bottom w:val="none" w:sz="0" w:space="0" w:color="auto"/>
            <w:right w:val="none" w:sz="0" w:space="0" w:color="auto"/>
          </w:divBdr>
        </w:div>
        <w:div w:id="1611693575">
          <w:marLeft w:val="640"/>
          <w:marRight w:val="0"/>
          <w:marTop w:val="0"/>
          <w:marBottom w:val="0"/>
          <w:divBdr>
            <w:top w:val="none" w:sz="0" w:space="0" w:color="auto"/>
            <w:left w:val="none" w:sz="0" w:space="0" w:color="auto"/>
            <w:bottom w:val="none" w:sz="0" w:space="0" w:color="auto"/>
            <w:right w:val="none" w:sz="0" w:space="0" w:color="auto"/>
          </w:divBdr>
        </w:div>
        <w:div w:id="1944217698">
          <w:marLeft w:val="640"/>
          <w:marRight w:val="0"/>
          <w:marTop w:val="0"/>
          <w:marBottom w:val="0"/>
          <w:divBdr>
            <w:top w:val="none" w:sz="0" w:space="0" w:color="auto"/>
            <w:left w:val="none" w:sz="0" w:space="0" w:color="auto"/>
            <w:bottom w:val="none" w:sz="0" w:space="0" w:color="auto"/>
            <w:right w:val="none" w:sz="0" w:space="0" w:color="auto"/>
          </w:divBdr>
        </w:div>
        <w:div w:id="683558405">
          <w:marLeft w:val="640"/>
          <w:marRight w:val="0"/>
          <w:marTop w:val="0"/>
          <w:marBottom w:val="0"/>
          <w:divBdr>
            <w:top w:val="none" w:sz="0" w:space="0" w:color="auto"/>
            <w:left w:val="none" w:sz="0" w:space="0" w:color="auto"/>
            <w:bottom w:val="none" w:sz="0" w:space="0" w:color="auto"/>
            <w:right w:val="none" w:sz="0" w:space="0" w:color="auto"/>
          </w:divBdr>
        </w:div>
        <w:div w:id="1365444827">
          <w:marLeft w:val="640"/>
          <w:marRight w:val="0"/>
          <w:marTop w:val="0"/>
          <w:marBottom w:val="0"/>
          <w:divBdr>
            <w:top w:val="none" w:sz="0" w:space="0" w:color="auto"/>
            <w:left w:val="none" w:sz="0" w:space="0" w:color="auto"/>
            <w:bottom w:val="none" w:sz="0" w:space="0" w:color="auto"/>
            <w:right w:val="none" w:sz="0" w:space="0" w:color="auto"/>
          </w:divBdr>
        </w:div>
        <w:div w:id="1445031595">
          <w:marLeft w:val="640"/>
          <w:marRight w:val="0"/>
          <w:marTop w:val="0"/>
          <w:marBottom w:val="0"/>
          <w:divBdr>
            <w:top w:val="none" w:sz="0" w:space="0" w:color="auto"/>
            <w:left w:val="none" w:sz="0" w:space="0" w:color="auto"/>
            <w:bottom w:val="none" w:sz="0" w:space="0" w:color="auto"/>
            <w:right w:val="none" w:sz="0" w:space="0" w:color="auto"/>
          </w:divBdr>
        </w:div>
        <w:div w:id="887837646">
          <w:marLeft w:val="640"/>
          <w:marRight w:val="0"/>
          <w:marTop w:val="0"/>
          <w:marBottom w:val="0"/>
          <w:divBdr>
            <w:top w:val="none" w:sz="0" w:space="0" w:color="auto"/>
            <w:left w:val="none" w:sz="0" w:space="0" w:color="auto"/>
            <w:bottom w:val="none" w:sz="0" w:space="0" w:color="auto"/>
            <w:right w:val="none" w:sz="0" w:space="0" w:color="auto"/>
          </w:divBdr>
        </w:div>
        <w:div w:id="752316731">
          <w:marLeft w:val="640"/>
          <w:marRight w:val="0"/>
          <w:marTop w:val="0"/>
          <w:marBottom w:val="0"/>
          <w:divBdr>
            <w:top w:val="none" w:sz="0" w:space="0" w:color="auto"/>
            <w:left w:val="none" w:sz="0" w:space="0" w:color="auto"/>
            <w:bottom w:val="none" w:sz="0" w:space="0" w:color="auto"/>
            <w:right w:val="none" w:sz="0" w:space="0" w:color="auto"/>
          </w:divBdr>
        </w:div>
        <w:div w:id="2080323296">
          <w:marLeft w:val="640"/>
          <w:marRight w:val="0"/>
          <w:marTop w:val="0"/>
          <w:marBottom w:val="0"/>
          <w:divBdr>
            <w:top w:val="none" w:sz="0" w:space="0" w:color="auto"/>
            <w:left w:val="none" w:sz="0" w:space="0" w:color="auto"/>
            <w:bottom w:val="none" w:sz="0" w:space="0" w:color="auto"/>
            <w:right w:val="none" w:sz="0" w:space="0" w:color="auto"/>
          </w:divBdr>
        </w:div>
        <w:div w:id="1000430419">
          <w:marLeft w:val="640"/>
          <w:marRight w:val="0"/>
          <w:marTop w:val="0"/>
          <w:marBottom w:val="0"/>
          <w:divBdr>
            <w:top w:val="none" w:sz="0" w:space="0" w:color="auto"/>
            <w:left w:val="none" w:sz="0" w:space="0" w:color="auto"/>
            <w:bottom w:val="none" w:sz="0" w:space="0" w:color="auto"/>
            <w:right w:val="none" w:sz="0" w:space="0" w:color="auto"/>
          </w:divBdr>
        </w:div>
        <w:div w:id="432018584">
          <w:marLeft w:val="640"/>
          <w:marRight w:val="0"/>
          <w:marTop w:val="0"/>
          <w:marBottom w:val="0"/>
          <w:divBdr>
            <w:top w:val="none" w:sz="0" w:space="0" w:color="auto"/>
            <w:left w:val="none" w:sz="0" w:space="0" w:color="auto"/>
            <w:bottom w:val="none" w:sz="0" w:space="0" w:color="auto"/>
            <w:right w:val="none" w:sz="0" w:space="0" w:color="auto"/>
          </w:divBdr>
        </w:div>
        <w:div w:id="444427954">
          <w:marLeft w:val="640"/>
          <w:marRight w:val="0"/>
          <w:marTop w:val="0"/>
          <w:marBottom w:val="0"/>
          <w:divBdr>
            <w:top w:val="none" w:sz="0" w:space="0" w:color="auto"/>
            <w:left w:val="none" w:sz="0" w:space="0" w:color="auto"/>
            <w:bottom w:val="none" w:sz="0" w:space="0" w:color="auto"/>
            <w:right w:val="none" w:sz="0" w:space="0" w:color="auto"/>
          </w:divBdr>
        </w:div>
        <w:div w:id="1353609665">
          <w:marLeft w:val="640"/>
          <w:marRight w:val="0"/>
          <w:marTop w:val="0"/>
          <w:marBottom w:val="0"/>
          <w:divBdr>
            <w:top w:val="none" w:sz="0" w:space="0" w:color="auto"/>
            <w:left w:val="none" w:sz="0" w:space="0" w:color="auto"/>
            <w:bottom w:val="none" w:sz="0" w:space="0" w:color="auto"/>
            <w:right w:val="none" w:sz="0" w:space="0" w:color="auto"/>
          </w:divBdr>
        </w:div>
        <w:div w:id="556555865">
          <w:marLeft w:val="640"/>
          <w:marRight w:val="0"/>
          <w:marTop w:val="0"/>
          <w:marBottom w:val="0"/>
          <w:divBdr>
            <w:top w:val="none" w:sz="0" w:space="0" w:color="auto"/>
            <w:left w:val="none" w:sz="0" w:space="0" w:color="auto"/>
            <w:bottom w:val="none" w:sz="0" w:space="0" w:color="auto"/>
            <w:right w:val="none" w:sz="0" w:space="0" w:color="auto"/>
          </w:divBdr>
        </w:div>
        <w:div w:id="289242870">
          <w:marLeft w:val="640"/>
          <w:marRight w:val="0"/>
          <w:marTop w:val="0"/>
          <w:marBottom w:val="0"/>
          <w:divBdr>
            <w:top w:val="none" w:sz="0" w:space="0" w:color="auto"/>
            <w:left w:val="none" w:sz="0" w:space="0" w:color="auto"/>
            <w:bottom w:val="none" w:sz="0" w:space="0" w:color="auto"/>
            <w:right w:val="none" w:sz="0" w:space="0" w:color="auto"/>
          </w:divBdr>
        </w:div>
        <w:div w:id="1294867481">
          <w:marLeft w:val="640"/>
          <w:marRight w:val="0"/>
          <w:marTop w:val="0"/>
          <w:marBottom w:val="0"/>
          <w:divBdr>
            <w:top w:val="none" w:sz="0" w:space="0" w:color="auto"/>
            <w:left w:val="none" w:sz="0" w:space="0" w:color="auto"/>
            <w:bottom w:val="none" w:sz="0" w:space="0" w:color="auto"/>
            <w:right w:val="none" w:sz="0" w:space="0" w:color="auto"/>
          </w:divBdr>
        </w:div>
        <w:div w:id="13895256">
          <w:marLeft w:val="640"/>
          <w:marRight w:val="0"/>
          <w:marTop w:val="0"/>
          <w:marBottom w:val="0"/>
          <w:divBdr>
            <w:top w:val="none" w:sz="0" w:space="0" w:color="auto"/>
            <w:left w:val="none" w:sz="0" w:space="0" w:color="auto"/>
            <w:bottom w:val="none" w:sz="0" w:space="0" w:color="auto"/>
            <w:right w:val="none" w:sz="0" w:space="0" w:color="auto"/>
          </w:divBdr>
        </w:div>
        <w:div w:id="1977173600">
          <w:marLeft w:val="640"/>
          <w:marRight w:val="0"/>
          <w:marTop w:val="0"/>
          <w:marBottom w:val="0"/>
          <w:divBdr>
            <w:top w:val="none" w:sz="0" w:space="0" w:color="auto"/>
            <w:left w:val="none" w:sz="0" w:space="0" w:color="auto"/>
            <w:bottom w:val="none" w:sz="0" w:space="0" w:color="auto"/>
            <w:right w:val="none" w:sz="0" w:space="0" w:color="auto"/>
          </w:divBdr>
        </w:div>
        <w:div w:id="2038575836">
          <w:marLeft w:val="640"/>
          <w:marRight w:val="0"/>
          <w:marTop w:val="0"/>
          <w:marBottom w:val="0"/>
          <w:divBdr>
            <w:top w:val="none" w:sz="0" w:space="0" w:color="auto"/>
            <w:left w:val="none" w:sz="0" w:space="0" w:color="auto"/>
            <w:bottom w:val="none" w:sz="0" w:space="0" w:color="auto"/>
            <w:right w:val="none" w:sz="0" w:space="0" w:color="auto"/>
          </w:divBdr>
        </w:div>
        <w:div w:id="1213614937">
          <w:marLeft w:val="640"/>
          <w:marRight w:val="0"/>
          <w:marTop w:val="0"/>
          <w:marBottom w:val="0"/>
          <w:divBdr>
            <w:top w:val="none" w:sz="0" w:space="0" w:color="auto"/>
            <w:left w:val="none" w:sz="0" w:space="0" w:color="auto"/>
            <w:bottom w:val="none" w:sz="0" w:space="0" w:color="auto"/>
            <w:right w:val="none" w:sz="0" w:space="0" w:color="auto"/>
          </w:divBdr>
        </w:div>
        <w:div w:id="1149786199">
          <w:marLeft w:val="640"/>
          <w:marRight w:val="0"/>
          <w:marTop w:val="0"/>
          <w:marBottom w:val="0"/>
          <w:divBdr>
            <w:top w:val="none" w:sz="0" w:space="0" w:color="auto"/>
            <w:left w:val="none" w:sz="0" w:space="0" w:color="auto"/>
            <w:bottom w:val="none" w:sz="0" w:space="0" w:color="auto"/>
            <w:right w:val="none" w:sz="0" w:space="0" w:color="auto"/>
          </w:divBdr>
        </w:div>
        <w:div w:id="728303103">
          <w:marLeft w:val="640"/>
          <w:marRight w:val="0"/>
          <w:marTop w:val="0"/>
          <w:marBottom w:val="0"/>
          <w:divBdr>
            <w:top w:val="none" w:sz="0" w:space="0" w:color="auto"/>
            <w:left w:val="none" w:sz="0" w:space="0" w:color="auto"/>
            <w:bottom w:val="none" w:sz="0" w:space="0" w:color="auto"/>
            <w:right w:val="none" w:sz="0" w:space="0" w:color="auto"/>
          </w:divBdr>
        </w:div>
        <w:div w:id="464589551">
          <w:marLeft w:val="640"/>
          <w:marRight w:val="0"/>
          <w:marTop w:val="0"/>
          <w:marBottom w:val="0"/>
          <w:divBdr>
            <w:top w:val="none" w:sz="0" w:space="0" w:color="auto"/>
            <w:left w:val="none" w:sz="0" w:space="0" w:color="auto"/>
            <w:bottom w:val="none" w:sz="0" w:space="0" w:color="auto"/>
            <w:right w:val="none" w:sz="0" w:space="0" w:color="auto"/>
          </w:divBdr>
        </w:div>
        <w:div w:id="2019117131">
          <w:marLeft w:val="640"/>
          <w:marRight w:val="0"/>
          <w:marTop w:val="0"/>
          <w:marBottom w:val="0"/>
          <w:divBdr>
            <w:top w:val="none" w:sz="0" w:space="0" w:color="auto"/>
            <w:left w:val="none" w:sz="0" w:space="0" w:color="auto"/>
            <w:bottom w:val="none" w:sz="0" w:space="0" w:color="auto"/>
            <w:right w:val="none" w:sz="0" w:space="0" w:color="auto"/>
          </w:divBdr>
        </w:div>
        <w:div w:id="1977056409">
          <w:marLeft w:val="640"/>
          <w:marRight w:val="0"/>
          <w:marTop w:val="0"/>
          <w:marBottom w:val="0"/>
          <w:divBdr>
            <w:top w:val="none" w:sz="0" w:space="0" w:color="auto"/>
            <w:left w:val="none" w:sz="0" w:space="0" w:color="auto"/>
            <w:bottom w:val="none" w:sz="0" w:space="0" w:color="auto"/>
            <w:right w:val="none" w:sz="0" w:space="0" w:color="auto"/>
          </w:divBdr>
        </w:div>
        <w:div w:id="528179383">
          <w:marLeft w:val="640"/>
          <w:marRight w:val="0"/>
          <w:marTop w:val="0"/>
          <w:marBottom w:val="0"/>
          <w:divBdr>
            <w:top w:val="none" w:sz="0" w:space="0" w:color="auto"/>
            <w:left w:val="none" w:sz="0" w:space="0" w:color="auto"/>
            <w:bottom w:val="none" w:sz="0" w:space="0" w:color="auto"/>
            <w:right w:val="none" w:sz="0" w:space="0" w:color="auto"/>
          </w:divBdr>
        </w:div>
        <w:div w:id="1817524130">
          <w:marLeft w:val="640"/>
          <w:marRight w:val="0"/>
          <w:marTop w:val="0"/>
          <w:marBottom w:val="0"/>
          <w:divBdr>
            <w:top w:val="none" w:sz="0" w:space="0" w:color="auto"/>
            <w:left w:val="none" w:sz="0" w:space="0" w:color="auto"/>
            <w:bottom w:val="none" w:sz="0" w:space="0" w:color="auto"/>
            <w:right w:val="none" w:sz="0" w:space="0" w:color="auto"/>
          </w:divBdr>
        </w:div>
        <w:div w:id="1805269086">
          <w:marLeft w:val="640"/>
          <w:marRight w:val="0"/>
          <w:marTop w:val="0"/>
          <w:marBottom w:val="0"/>
          <w:divBdr>
            <w:top w:val="none" w:sz="0" w:space="0" w:color="auto"/>
            <w:left w:val="none" w:sz="0" w:space="0" w:color="auto"/>
            <w:bottom w:val="none" w:sz="0" w:space="0" w:color="auto"/>
            <w:right w:val="none" w:sz="0" w:space="0" w:color="auto"/>
          </w:divBdr>
        </w:div>
        <w:div w:id="177622222">
          <w:marLeft w:val="640"/>
          <w:marRight w:val="0"/>
          <w:marTop w:val="0"/>
          <w:marBottom w:val="0"/>
          <w:divBdr>
            <w:top w:val="none" w:sz="0" w:space="0" w:color="auto"/>
            <w:left w:val="none" w:sz="0" w:space="0" w:color="auto"/>
            <w:bottom w:val="none" w:sz="0" w:space="0" w:color="auto"/>
            <w:right w:val="none" w:sz="0" w:space="0" w:color="auto"/>
          </w:divBdr>
        </w:div>
        <w:div w:id="320816343">
          <w:marLeft w:val="640"/>
          <w:marRight w:val="0"/>
          <w:marTop w:val="0"/>
          <w:marBottom w:val="0"/>
          <w:divBdr>
            <w:top w:val="none" w:sz="0" w:space="0" w:color="auto"/>
            <w:left w:val="none" w:sz="0" w:space="0" w:color="auto"/>
            <w:bottom w:val="none" w:sz="0" w:space="0" w:color="auto"/>
            <w:right w:val="none" w:sz="0" w:space="0" w:color="auto"/>
          </w:divBdr>
        </w:div>
        <w:div w:id="145241281">
          <w:marLeft w:val="640"/>
          <w:marRight w:val="0"/>
          <w:marTop w:val="0"/>
          <w:marBottom w:val="0"/>
          <w:divBdr>
            <w:top w:val="none" w:sz="0" w:space="0" w:color="auto"/>
            <w:left w:val="none" w:sz="0" w:space="0" w:color="auto"/>
            <w:bottom w:val="none" w:sz="0" w:space="0" w:color="auto"/>
            <w:right w:val="none" w:sz="0" w:space="0" w:color="auto"/>
          </w:divBdr>
        </w:div>
        <w:div w:id="1875383875">
          <w:marLeft w:val="640"/>
          <w:marRight w:val="0"/>
          <w:marTop w:val="0"/>
          <w:marBottom w:val="0"/>
          <w:divBdr>
            <w:top w:val="none" w:sz="0" w:space="0" w:color="auto"/>
            <w:left w:val="none" w:sz="0" w:space="0" w:color="auto"/>
            <w:bottom w:val="none" w:sz="0" w:space="0" w:color="auto"/>
            <w:right w:val="none" w:sz="0" w:space="0" w:color="auto"/>
          </w:divBdr>
        </w:div>
        <w:div w:id="334309711">
          <w:marLeft w:val="640"/>
          <w:marRight w:val="0"/>
          <w:marTop w:val="0"/>
          <w:marBottom w:val="0"/>
          <w:divBdr>
            <w:top w:val="none" w:sz="0" w:space="0" w:color="auto"/>
            <w:left w:val="none" w:sz="0" w:space="0" w:color="auto"/>
            <w:bottom w:val="none" w:sz="0" w:space="0" w:color="auto"/>
            <w:right w:val="none" w:sz="0" w:space="0" w:color="auto"/>
          </w:divBdr>
        </w:div>
        <w:div w:id="1613974241">
          <w:marLeft w:val="640"/>
          <w:marRight w:val="0"/>
          <w:marTop w:val="0"/>
          <w:marBottom w:val="0"/>
          <w:divBdr>
            <w:top w:val="none" w:sz="0" w:space="0" w:color="auto"/>
            <w:left w:val="none" w:sz="0" w:space="0" w:color="auto"/>
            <w:bottom w:val="none" w:sz="0" w:space="0" w:color="auto"/>
            <w:right w:val="none" w:sz="0" w:space="0" w:color="auto"/>
          </w:divBdr>
        </w:div>
        <w:div w:id="1034962852">
          <w:marLeft w:val="640"/>
          <w:marRight w:val="0"/>
          <w:marTop w:val="0"/>
          <w:marBottom w:val="0"/>
          <w:divBdr>
            <w:top w:val="none" w:sz="0" w:space="0" w:color="auto"/>
            <w:left w:val="none" w:sz="0" w:space="0" w:color="auto"/>
            <w:bottom w:val="none" w:sz="0" w:space="0" w:color="auto"/>
            <w:right w:val="none" w:sz="0" w:space="0" w:color="auto"/>
          </w:divBdr>
        </w:div>
        <w:div w:id="1842039403">
          <w:marLeft w:val="640"/>
          <w:marRight w:val="0"/>
          <w:marTop w:val="0"/>
          <w:marBottom w:val="0"/>
          <w:divBdr>
            <w:top w:val="none" w:sz="0" w:space="0" w:color="auto"/>
            <w:left w:val="none" w:sz="0" w:space="0" w:color="auto"/>
            <w:bottom w:val="none" w:sz="0" w:space="0" w:color="auto"/>
            <w:right w:val="none" w:sz="0" w:space="0" w:color="auto"/>
          </w:divBdr>
        </w:div>
      </w:divsChild>
    </w:div>
    <w:div w:id="2079550112">
      <w:bodyDiv w:val="1"/>
      <w:marLeft w:val="0"/>
      <w:marRight w:val="0"/>
      <w:marTop w:val="0"/>
      <w:marBottom w:val="0"/>
      <w:divBdr>
        <w:top w:val="none" w:sz="0" w:space="0" w:color="auto"/>
        <w:left w:val="none" w:sz="0" w:space="0" w:color="auto"/>
        <w:bottom w:val="none" w:sz="0" w:space="0" w:color="auto"/>
        <w:right w:val="none" w:sz="0" w:space="0" w:color="auto"/>
      </w:divBdr>
      <w:divsChild>
        <w:div w:id="1333143050">
          <w:marLeft w:val="640"/>
          <w:marRight w:val="0"/>
          <w:marTop w:val="0"/>
          <w:marBottom w:val="0"/>
          <w:divBdr>
            <w:top w:val="none" w:sz="0" w:space="0" w:color="auto"/>
            <w:left w:val="none" w:sz="0" w:space="0" w:color="auto"/>
            <w:bottom w:val="none" w:sz="0" w:space="0" w:color="auto"/>
            <w:right w:val="none" w:sz="0" w:space="0" w:color="auto"/>
          </w:divBdr>
        </w:div>
        <w:div w:id="1382090933">
          <w:marLeft w:val="640"/>
          <w:marRight w:val="0"/>
          <w:marTop w:val="0"/>
          <w:marBottom w:val="0"/>
          <w:divBdr>
            <w:top w:val="none" w:sz="0" w:space="0" w:color="auto"/>
            <w:left w:val="none" w:sz="0" w:space="0" w:color="auto"/>
            <w:bottom w:val="none" w:sz="0" w:space="0" w:color="auto"/>
            <w:right w:val="none" w:sz="0" w:space="0" w:color="auto"/>
          </w:divBdr>
        </w:div>
        <w:div w:id="331375849">
          <w:marLeft w:val="640"/>
          <w:marRight w:val="0"/>
          <w:marTop w:val="0"/>
          <w:marBottom w:val="0"/>
          <w:divBdr>
            <w:top w:val="none" w:sz="0" w:space="0" w:color="auto"/>
            <w:left w:val="none" w:sz="0" w:space="0" w:color="auto"/>
            <w:bottom w:val="none" w:sz="0" w:space="0" w:color="auto"/>
            <w:right w:val="none" w:sz="0" w:space="0" w:color="auto"/>
          </w:divBdr>
        </w:div>
        <w:div w:id="1369139233">
          <w:marLeft w:val="640"/>
          <w:marRight w:val="0"/>
          <w:marTop w:val="0"/>
          <w:marBottom w:val="0"/>
          <w:divBdr>
            <w:top w:val="none" w:sz="0" w:space="0" w:color="auto"/>
            <w:left w:val="none" w:sz="0" w:space="0" w:color="auto"/>
            <w:bottom w:val="none" w:sz="0" w:space="0" w:color="auto"/>
            <w:right w:val="none" w:sz="0" w:space="0" w:color="auto"/>
          </w:divBdr>
        </w:div>
        <w:div w:id="1877042271">
          <w:marLeft w:val="640"/>
          <w:marRight w:val="0"/>
          <w:marTop w:val="0"/>
          <w:marBottom w:val="0"/>
          <w:divBdr>
            <w:top w:val="none" w:sz="0" w:space="0" w:color="auto"/>
            <w:left w:val="none" w:sz="0" w:space="0" w:color="auto"/>
            <w:bottom w:val="none" w:sz="0" w:space="0" w:color="auto"/>
            <w:right w:val="none" w:sz="0" w:space="0" w:color="auto"/>
          </w:divBdr>
        </w:div>
        <w:div w:id="1041905102">
          <w:marLeft w:val="640"/>
          <w:marRight w:val="0"/>
          <w:marTop w:val="0"/>
          <w:marBottom w:val="0"/>
          <w:divBdr>
            <w:top w:val="none" w:sz="0" w:space="0" w:color="auto"/>
            <w:left w:val="none" w:sz="0" w:space="0" w:color="auto"/>
            <w:bottom w:val="none" w:sz="0" w:space="0" w:color="auto"/>
            <w:right w:val="none" w:sz="0" w:space="0" w:color="auto"/>
          </w:divBdr>
        </w:div>
        <w:div w:id="1252162929">
          <w:marLeft w:val="640"/>
          <w:marRight w:val="0"/>
          <w:marTop w:val="0"/>
          <w:marBottom w:val="0"/>
          <w:divBdr>
            <w:top w:val="none" w:sz="0" w:space="0" w:color="auto"/>
            <w:left w:val="none" w:sz="0" w:space="0" w:color="auto"/>
            <w:bottom w:val="none" w:sz="0" w:space="0" w:color="auto"/>
            <w:right w:val="none" w:sz="0" w:space="0" w:color="auto"/>
          </w:divBdr>
        </w:div>
        <w:div w:id="290088786">
          <w:marLeft w:val="640"/>
          <w:marRight w:val="0"/>
          <w:marTop w:val="0"/>
          <w:marBottom w:val="0"/>
          <w:divBdr>
            <w:top w:val="none" w:sz="0" w:space="0" w:color="auto"/>
            <w:left w:val="none" w:sz="0" w:space="0" w:color="auto"/>
            <w:bottom w:val="none" w:sz="0" w:space="0" w:color="auto"/>
            <w:right w:val="none" w:sz="0" w:space="0" w:color="auto"/>
          </w:divBdr>
        </w:div>
        <w:div w:id="1818256582">
          <w:marLeft w:val="640"/>
          <w:marRight w:val="0"/>
          <w:marTop w:val="0"/>
          <w:marBottom w:val="0"/>
          <w:divBdr>
            <w:top w:val="none" w:sz="0" w:space="0" w:color="auto"/>
            <w:left w:val="none" w:sz="0" w:space="0" w:color="auto"/>
            <w:bottom w:val="none" w:sz="0" w:space="0" w:color="auto"/>
            <w:right w:val="none" w:sz="0" w:space="0" w:color="auto"/>
          </w:divBdr>
        </w:div>
        <w:div w:id="719282977">
          <w:marLeft w:val="640"/>
          <w:marRight w:val="0"/>
          <w:marTop w:val="0"/>
          <w:marBottom w:val="0"/>
          <w:divBdr>
            <w:top w:val="none" w:sz="0" w:space="0" w:color="auto"/>
            <w:left w:val="none" w:sz="0" w:space="0" w:color="auto"/>
            <w:bottom w:val="none" w:sz="0" w:space="0" w:color="auto"/>
            <w:right w:val="none" w:sz="0" w:space="0" w:color="auto"/>
          </w:divBdr>
        </w:div>
        <w:div w:id="2083991197">
          <w:marLeft w:val="640"/>
          <w:marRight w:val="0"/>
          <w:marTop w:val="0"/>
          <w:marBottom w:val="0"/>
          <w:divBdr>
            <w:top w:val="none" w:sz="0" w:space="0" w:color="auto"/>
            <w:left w:val="none" w:sz="0" w:space="0" w:color="auto"/>
            <w:bottom w:val="none" w:sz="0" w:space="0" w:color="auto"/>
            <w:right w:val="none" w:sz="0" w:space="0" w:color="auto"/>
          </w:divBdr>
        </w:div>
        <w:div w:id="1459106239">
          <w:marLeft w:val="640"/>
          <w:marRight w:val="0"/>
          <w:marTop w:val="0"/>
          <w:marBottom w:val="0"/>
          <w:divBdr>
            <w:top w:val="none" w:sz="0" w:space="0" w:color="auto"/>
            <w:left w:val="none" w:sz="0" w:space="0" w:color="auto"/>
            <w:bottom w:val="none" w:sz="0" w:space="0" w:color="auto"/>
            <w:right w:val="none" w:sz="0" w:space="0" w:color="auto"/>
          </w:divBdr>
        </w:div>
        <w:div w:id="221871998">
          <w:marLeft w:val="640"/>
          <w:marRight w:val="0"/>
          <w:marTop w:val="0"/>
          <w:marBottom w:val="0"/>
          <w:divBdr>
            <w:top w:val="none" w:sz="0" w:space="0" w:color="auto"/>
            <w:left w:val="none" w:sz="0" w:space="0" w:color="auto"/>
            <w:bottom w:val="none" w:sz="0" w:space="0" w:color="auto"/>
            <w:right w:val="none" w:sz="0" w:space="0" w:color="auto"/>
          </w:divBdr>
        </w:div>
        <w:div w:id="978610223">
          <w:marLeft w:val="640"/>
          <w:marRight w:val="0"/>
          <w:marTop w:val="0"/>
          <w:marBottom w:val="0"/>
          <w:divBdr>
            <w:top w:val="none" w:sz="0" w:space="0" w:color="auto"/>
            <w:left w:val="none" w:sz="0" w:space="0" w:color="auto"/>
            <w:bottom w:val="none" w:sz="0" w:space="0" w:color="auto"/>
            <w:right w:val="none" w:sz="0" w:space="0" w:color="auto"/>
          </w:divBdr>
        </w:div>
        <w:div w:id="78210817">
          <w:marLeft w:val="640"/>
          <w:marRight w:val="0"/>
          <w:marTop w:val="0"/>
          <w:marBottom w:val="0"/>
          <w:divBdr>
            <w:top w:val="none" w:sz="0" w:space="0" w:color="auto"/>
            <w:left w:val="none" w:sz="0" w:space="0" w:color="auto"/>
            <w:bottom w:val="none" w:sz="0" w:space="0" w:color="auto"/>
            <w:right w:val="none" w:sz="0" w:space="0" w:color="auto"/>
          </w:divBdr>
        </w:div>
        <w:div w:id="1237933554">
          <w:marLeft w:val="640"/>
          <w:marRight w:val="0"/>
          <w:marTop w:val="0"/>
          <w:marBottom w:val="0"/>
          <w:divBdr>
            <w:top w:val="none" w:sz="0" w:space="0" w:color="auto"/>
            <w:left w:val="none" w:sz="0" w:space="0" w:color="auto"/>
            <w:bottom w:val="none" w:sz="0" w:space="0" w:color="auto"/>
            <w:right w:val="none" w:sz="0" w:space="0" w:color="auto"/>
          </w:divBdr>
        </w:div>
        <w:div w:id="567501247">
          <w:marLeft w:val="640"/>
          <w:marRight w:val="0"/>
          <w:marTop w:val="0"/>
          <w:marBottom w:val="0"/>
          <w:divBdr>
            <w:top w:val="none" w:sz="0" w:space="0" w:color="auto"/>
            <w:left w:val="none" w:sz="0" w:space="0" w:color="auto"/>
            <w:bottom w:val="none" w:sz="0" w:space="0" w:color="auto"/>
            <w:right w:val="none" w:sz="0" w:space="0" w:color="auto"/>
          </w:divBdr>
        </w:div>
        <w:div w:id="2046245478">
          <w:marLeft w:val="640"/>
          <w:marRight w:val="0"/>
          <w:marTop w:val="0"/>
          <w:marBottom w:val="0"/>
          <w:divBdr>
            <w:top w:val="none" w:sz="0" w:space="0" w:color="auto"/>
            <w:left w:val="none" w:sz="0" w:space="0" w:color="auto"/>
            <w:bottom w:val="none" w:sz="0" w:space="0" w:color="auto"/>
            <w:right w:val="none" w:sz="0" w:space="0" w:color="auto"/>
          </w:divBdr>
        </w:div>
        <w:div w:id="2001690950">
          <w:marLeft w:val="640"/>
          <w:marRight w:val="0"/>
          <w:marTop w:val="0"/>
          <w:marBottom w:val="0"/>
          <w:divBdr>
            <w:top w:val="none" w:sz="0" w:space="0" w:color="auto"/>
            <w:left w:val="none" w:sz="0" w:space="0" w:color="auto"/>
            <w:bottom w:val="none" w:sz="0" w:space="0" w:color="auto"/>
            <w:right w:val="none" w:sz="0" w:space="0" w:color="auto"/>
          </w:divBdr>
        </w:div>
        <w:div w:id="1526282905">
          <w:marLeft w:val="640"/>
          <w:marRight w:val="0"/>
          <w:marTop w:val="0"/>
          <w:marBottom w:val="0"/>
          <w:divBdr>
            <w:top w:val="none" w:sz="0" w:space="0" w:color="auto"/>
            <w:left w:val="none" w:sz="0" w:space="0" w:color="auto"/>
            <w:bottom w:val="none" w:sz="0" w:space="0" w:color="auto"/>
            <w:right w:val="none" w:sz="0" w:space="0" w:color="auto"/>
          </w:divBdr>
        </w:div>
        <w:div w:id="160240946">
          <w:marLeft w:val="640"/>
          <w:marRight w:val="0"/>
          <w:marTop w:val="0"/>
          <w:marBottom w:val="0"/>
          <w:divBdr>
            <w:top w:val="none" w:sz="0" w:space="0" w:color="auto"/>
            <w:left w:val="none" w:sz="0" w:space="0" w:color="auto"/>
            <w:bottom w:val="none" w:sz="0" w:space="0" w:color="auto"/>
            <w:right w:val="none" w:sz="0" w:space="0" w:color="auto"/>
          </w:divBdr>
        </w:div>
        <w:div w:id="490218463">
          <w:marLeft w:val="640"/>
          <w:marRight w:val="0"/>
          <w:marTop w:val="0"/>
          <w:marBottom w:val="0"/>
          <w:divBdr>
            <w:top w:val="none" w:sz="0" w:space="0" w:color="auto"/>
            <w:left w:val="none" w:sz="0" w:space="0" w:color="auto"/>
            <w:bottom w:val="none" w:sz="0" w:space="0" w:color="auto"/>
            <w:right w:val="none" w:sz="0" w:space="0" w:color="auto"/>
          </w:divBdr>
        </w:div>
        <w:div w:id="985745110">
          <w:marLeft w:val="640"/>
          <w:marRight w:val="0"/>
          <w:marTop w:val="0"/>
          <w:marBottom w:val="0"/>
          <w:divBdr>
            <w:top w:val="none" w:sz="0" w:space="0" w:color="auto"/>
            <w:left w:val="none" w:sz="0" w:space="0" w:color="auto"/>
            <w:bottom w:val="none" w:sz="0" w:space="0" w:color="auto"/>
            <w:right w:val="none" w:sz="0" w:space="0" w:color="auto"/>
          </w:divBdr>
        </w:div>
        <w:div w:id="366681065">
          <w:marLeft w:val="640"/>
          <w:marRight w:val="0"/>
          <w:marTop w:val="0"/>
          <w:marBottom w:val="0"/>
          <w:divBdr>
            <w:top w:val="none" w:sz="0" w:space="0" w:color="auto"/>
            <w:left w:val="none" w:sz="0" w:space="0" w:color="auto"/>
            <w:bottom w:val="none" w:sz="0" w:space="0" w:color="auto"/>
            <w:right w:val="none" w:sz="0" w:space="0" w:color="auto"/>
          </w:divBdr>
        </w:div>
        <w:div w:id="1181238693">
          <w:marLeft w:val="640"/>
          <w:marRight w:val="0"/>
          <w:marTop w:val="0"/>
          <w:marBottom w:val="0"/>
          <w:divBdr>
            <w:top w:val="none" w:sz="0" w:space="0" w:color="auto"/>
            <w:left w:val="none" w:sz="0" w:space="0" w:color="auto"/>
            <w:bottom w:val="none" w:sz="0" w:space="0" w:color="auto"/>
            <w:right w:val="none" w:sz="0" w:space="0" w:color="auto"/>
          </w:divBdr>
        </w:div>
        <w:div w:id="1909025841">
          <w:marLeft w:val="640"/>
          <w:marRight w:val="0"/>
          <w:marTop w:val="0"/>
          <w:marBottom w:val="0"/>
          <w:divBdr>
            <w:top w:val="none" w:sz="0" w:space="0" w:color="auto"/>
            <w:left w:val="none" w:sz="0" w:space="0" w:color="auto"/>
            <w:bottom w:val="none" w:sz="0" w:space="0" w:color="auto"/>
            <w:right w:val="none" w:sz="0" w:space="0" w:color="auto"/>
          </w:divBdr>
        </w:div>
        <w:div w:id="1212577927">
          <w:marLeft w:val="640"/>
          <w:marRight w:val="0"/>
          <w:marTop w:val="0"/>
          <w:marBottom w:val="0"/>
          <w:divBdr>
            <w:top w:val="none" w:sz="0" w:space="0" w:color="auto"/>
            <w:left w:val="none" w:sz="0" w:space="0" w:color="auto"/>
            <w:bottom w:val="none" w:sz="0" w:space="0" w:color="auto"/>
            <w:right w:val="none" w:sz="0" w:space="0" w:color="auto"/>
          </w:divBdr>
        </w:div>
        <w:div w:id="2049135040">
          <w:marLeft w:val="640"/>
          <w:marRight w:val="0"/>
          <w:marTop w:val="0"/>
          <w:marBottom w:val="0"/>
          <w:divBdr>
            <w:top w:val="none" w:sz="0" w:space="0" w:color="auto"/>
            <w:left w:val="none" w:sz="0" w:space="0" w:color="auto"/>
            <w:bottom w:val="none" w:sz="0" w:space="0" w:color="auto"/>
            <w:right w:val="none" w:sz="0" w:space="0" w:color="auto"/>
          </w:divBdr>
        </w:div>
        <w:div w:id="1167481960">
          <w:marLeft w:val="640"/>
          <w:marRight w:val="0"/>
          <w:marTop w:val="0"/>
          <w:marBottom w:val="0"/>
          <w:divBdr>
            <w:top w:val="none" w:sz="0" w:space="0" w:color="auto"/>
            <w:left w:val="none" w:sz="0" w:space="0" w:color="auto"/>
            <w:bottom w:val="none" w:sz="0" w:space="0" w:color="auto"/>
            <w:right w:val="none" w:sz="0" w:space="0" w:color="auto"/>
          </w:divBdr>
        </w:div>
        <w:div w:id="778186403">
          <w:marLeft w:val="640"/>
          <w:marRight w:val="0"/>
          <w:marTop w:val="0"/>
          <w:marBottom w:val="0"/>
          <w:divBdr>
            <w:top w:val="none" w:sz="0" w:space="0" w:color="auto"/>
            <w:left w:val="none" w:sz="0" w:space="0" w:color="auto"/>
            <w:bottom w:val="none" w:sz="0" w:space="0" w:color="auto"/>
            <w:right w:val="none" w:sz="0" w:space="0" w:color="auto"/>
          </w:divBdr>
        </w:div>
        <w:div w:id="978344452">
          <w:marLeft w:val="640"/>
          <w:marRight w:val="0"/>
          <w:marTop w:val="0"/>
          <w:marBottom w:val="0"/>
          <w:divBdr>
            <w:top w:val="none" w:sz="0" w:space="0" w:color="auto"/>
            <w:left w:val="none" w:sz="0" w:space="0" w:color="auto"/>
            <w:bottom w:val="none" w:sz="0" w:space="0" w:color="auto"/>
            <w:right w:val="none" w:sz="0" w:space="0" w:color="auto"/>
          </w:divBdr>
        </w:div>
        <w:div w:id="1825850679">
          <w:marLeft w:val="640"/>
          <w:marRight w:val="0"/>
          <w:marTop w:val="0"/>
          <w:marBottom w:val="0"/>
          <w:divBdr>
            <w:top w:val="none" w:sz="0" w:space="0" w:color="auto"/>
            <w:left w:val="none" w:sz="0" w:space="0" w:color="auto"/>
            <w:bottom w:val="none" w:sz="0" w:space="0" w:color="auto"/>
            <w:right w:val="none" w:sz="0" w:space="0" w:color="auto"/>
          </w:divBdr>
        </w:div>
        <w:div w:id="1859387826">
          <w:marLeft w:val="640"/>
          <w:marRight w:val="0"/>
          <w:marTop w:val="0"/>
          <w:marBottom w:val="0"/>
          <w:divBdr>
            <w:top w:val="none" w:sz="0" w:space="0" w:color="auto"/>
            <w:left w:val="none" w:sz="0" w:space="0" w:color="auto"/>
            <w:bottom w:val="none" w:sz="0" w:space="0" w:color="auto"/>
            <w:right w:val="none" w:sz="0" w:space="0" w:color="auto"/>
          </w:divBdr>
        </w:div>
        <w:div w:id="376395707">
          <w:marLeft w:val="640"/>
          <w:marRight w:val="0"/>
          <w:marTop w:val="0"/>
          <w:marBottom w:val="0"/>
          <w:divBdr>
            <w:top w:val="none" w:sz="0" w:space="0" w:color="auto"/>
            <w:left w:val="none" w:sz="0" w:space="0" w:color="auto"/>
            <w:bottom w:val="none" w:sz="0" w:space="0" w:color="auto"/>
            <w:right w:val="none" w:sz="0" w:space="0" w:color="auto"/>
          </w:divBdr>
        </w:div>
        <w:div w:id="1377005854">
          <w:marLeft w:val="640"/>
          <w:marRight w:val="0"/>
          <w:marTop w:val="0"/>
          <w:marBottom w:val="0"/>
          <w:divBdr>
            <w:top w:val="none" w:sz="0" w:space="0" w:color="auto"/>
            <w:left w:val="none" w:sz="0" w:space="0" w:color="auto"/>
            <w:bottom w:val="none" w:sz="0" w:space="0" w:color="auto"/>
            <w:right w:val="none" w:sz="0" w:space="0" w:color="auto"/>
          </w:divBdr>
        </w:div>
        <w:div w:id="770855745">
          <w:marLeft w:val="640"/>
          <w:marRight w:val="0"/>
          <w:marTop w:val="0"/>
          <w:marBottom w:val="0"/>
          <w:divBdr>
            <w:top w:val="none" w:sz="0" w:space="0" w:color="auto"/>
            <w:left w:val="none" w:sz="0" w:space="0" w:color="auto"/>
            <w:bottom w:val="none" w:sz="0" w:space="0" w:color="auto"/>
            <w:right w:val="none" w:sz="0" w:space="0" w:color="auto"/>
          </w:divBdr>
        </w:div>
        <w:div w:id="157231838">
          <w:marLeft w:val="640"/>
          <w:marRight w:val="0"/>
          <w:marTop w:val="0"/>
          <w:marBottom w:val="0"/>
          <w:divBdr>
            <w:top w:val="none" w:sz="0" w:space="0" w:color="auto"/>
            <w:left w:val="none" w:sz="0" w:space="0" w:color="auto"/>
            <w:bottom w:val="none" w:sz="0" w:space="0" w:color="auto"/>
            <w:right w:val="none" w:sz="0" w:space="0" w:color="auto"/>
          </w:divBdr>
        </w:div>
        <w:div w:id="240990543">
          <w:marLeft w:val="640"/>
          <w:marRight w:val="0"/>
          <w:marTop w:val="0"/>
          <w:marBottom w:val="0"/>
          <w:divBdr>
            <w:top w:val="none" w:sz="0" w:space="0" w:color="auto"/>
            <w:left w:val="none" w:sz="0" w:space="0" w:color="auto"/>
            <w:bottom w:val="none" w:sz="0" w:space="0" w:color="auto"/>
            <w:right w:val="none" w:sz="0" w:space="0" w:color="auto"/>
          </w:divBdr>
        </w:div>
        <w:div w:id="369303430">
          <w:marLeft w:val="640"/>
          <w:marRight w:val="0"/>
          <w:marTop w:val="0"/>
          <w:marBottom w:val="0"/>
          <w:divBdr>
            <w:top w:val="none" w:sz="0" w:space="0" w:color="auto"/>
            <w:left w:val="none" w:sz="0" w:space="0" w:color="auto"/>
            <w:bottom w:val="none" w:sz="0" w:space="0" w:color="auto"/>
            <w:right w:val="none" w:sz="0" w:space="0" w:color="auto"/>
          </w:divBdr>
        </w:div>
        <w:div w:id="1767648213">
          <w:marLeft w:val="640"/>
          <w:marRight w:val="0"/>
          <w:marTop w:val="0"/>
          <w:marBottom w:val="0"/>
          <w:divBdr>
            <w:top w:val="none" w:sz="0" w:space="0" w:color="auto"/>
            <w:left w:val="none" w:sz="0" w:space="0" w:color="auto"/>
            <w:bottom w:val="none" w:sz="0" w:space="0" w:color="auto"/>
            <w:right w:val="none" w:sz="0" w:space="0" w:color="auto"/>
          </w:divBdr>
        </w:div>
        <w:div w:id="373620993">
          <w:marLeft w:val="640"/>
          <w:marRight w:val="0"/>
          <w:marTop w:val="0"/>
          <w:marBottom w:val="0"/>
          <w:divBdr>
            <w:top w:val="none" w:sz="0" w:space="0" w:color="auto"/>
            <w:left w:val="none" w:sz="0" w:space="0" w:color="auto"/>
            <w:bottom w:val="none" w:sz="0" w:space="0" w:color="auto"/>
            <w:right w:val="none" w:sz="0" w:space="0" w:color="auto"/>
          </w:divBdr>
        </w:div>
        <w:div w:id="2056616604">
          <w:marLeft w:val="640"/>
          <w:marRight w:val="0"/>
          <w:marTop w:val="0"/>
          <w:marBottom w:val="0"/>
          <w:divBdr>
            <w:top w:val="none" w:sz="0" w:space="0" w:color="auto"/>
            <w:left w:val="none" w:sz="0" w:space="0" w:color="auto"/>
            <w:bottom w:val="none" w:sz="0" w:space="0" w:color="auto"/>
            <w:right w:val="none" w:sz="0" w:space="0" w:color="auto"/>
          </w:divBdr>
        </w:div>
        <w:div w:id="1277634557">
          <w:marLeft w:val="640"/>
          <w:marRight w:val="0"/>
          <w:marTop w:val="0"/>
          <w:marBottom w:val="0"/>
          <w:divBdr>
            <w:top w:val="none" w:sz="0" w:space="0" w:color="auto"/>
            <w:left w:val="none" w:sz="0" w:space="0" w:color="auto"/>
            <w:bottom w:val="none" w:sz="0" w:space="0" w:color="auto"/>
            <w:right w:val="none" w:sz="0" w:space="0" w:color="auto"/>
          </w:divBdr>
        </w:div>
        <w:div w:id="868226086">
          <w:marLeft w:val="640"/>
          <w:marRight w:val="0"/>
          <w:marTop w:val="0"/>
          <w:marBottom w:val="0"/>
          <w:divBdr>
            <w:top w:val="none" w:sz="0" w:space="0" w:color="auto"/>
            <w:left w:val="none" w:sz="0" w:space="0" w:color="auto"/>
            <w:bottom w:val="none" w:sz="0" w:space="0" w:color="auto"/>
            <w:right w:val="none" w:sz="0" w:space="0" w:color="auto"/>
          </w:divBdr>
        </w:div>
        <w:div w:id="1965041258">
          <w:marLeft w:val="640"/>
          <w:marRight w:val="0"/>
          <w:marTop w:val="0"/>
          <w:marBottom w:val="0"/>
          <w:divBdr>
            <w:top w:val="none" w:sz="0" w:space="0" w:color="auto"/>
            <w:left w:val="none" w:sz="0" w:space="0" w:color="auto"/>
            <w:bottom w:val="none" w:sz="0" w:space="0" w:color="auto"/>
            <w:right w:val="none" w:sz="0" w:space="0" w:color="auto"/>
          </w:divBdr>
        </w:div>
        <w:div w:id="1432386096">
          <w:marLeft w:val="640"/>
          <w:marRight w:val="0"/>
          <w:marTop w:val="0"/>
          <w:marBottom w:val="0"/>
          <w:divBdr>
            <w:top w:val="none" w:sz="0" w:space="0" w:color="auto"/>
            <w:left w:val="none" w:sz="0" w:space="0" w:color="auto"/>
            <w:bottom w:val="none" w:sz="0" w:space="0" w:color="auto"/>
            <w:right w:val="none" w:sz="0" w:space="0" w:color="auto"/>
          </w:divBdr>
        </w:div>
        <w:div w:id="646738792">
          <w:marLeft w:val="640"/>
          <w:marRight w:val="0"/>
          <w:marTop w:val="0"/>
          <w:marBottom w:val="0"/>
          <w:divBdr>
            <w:top w:val="none" w:sz="0" w:space="0" w:color="auto"/>
            <w:left w:val="none" w:sz="0" w:space="0" w:color="auto"/>
            <w:bottom w:val="none" w:sz="0" w:space="0" w:color="auto"/>
            <w:right w:val="none" w:sz="0" w:space="0" w:color="auto"/>
          </w:divBdr>
        </w:div>
        <w:div w:id="2131126263">
          <w:marLeft w:val="640"/>
          <w:marRight w:val="0"/>
          <w:marTop w:val="0"/>
          <w:marBottom w:val="0"/>
          <w:divBdr>
            <w:top w:val="none" w:sz="0" w:space="0" w:color="auto"/>
            <w:left w:val="none" w:sz="0" w:space="0" w:color="auto"/>
            <w:bottom w:val="none" w:sz="0" w:space="0" w:color="auto"/>
            <w:right w:val="none" w:sz="0" w:space="0" w:color="auto"/>
          </w:divBdr>
        </w:div>
        <w:div w:id="250088771">
          <w:marLeft w:val="640"/>
          <w:marRight w:val="0"/>
          <w:marTop w:val="0"/>
          <w:marBottom w:val="0"/>
          <w:divBdr>
            <w:top w:val="none" w:sz="0" w:space="0" w:color="auto"/>
            <w:left w:val="none" w:sz="0" w:space="0" w:color="auto"/>
            <w:bottom w:val="none" w:sz="0" w:space="0" w:color="auto"/>
            <w:right w:val="none" w:sz="0" w:space="0" w:color="auto"/>
          </w:divBdr>
        </w:div>
        <w:div w:id="1281377321">
          <w:marLeft w:val="640"/>
          <w:marRight w:val="0"/>
          <w:marTop w:val="0"/>
          <w:marBottom w:val="0"/>
          <w:divBdr>
            <w:top w:val="none" w:sz="0" w:space="0" w:color="auto"/>
            <w:left w:val="none" w:sz="0" w:space="0" w:color="auto"/>
            <w:bottom w:val="none" w:sz="0" w:space="0" w:color="auto"/>
            <w:right w:val="none" w:sz="0" w:space="0" w:color="auto"/>
          </w:divBdr>
        </w:div>
        <w:div w:id="2108039512">
          <w:marLeft w:val="640"/>
          <w:marRight w:val="0"/>
          <w:marTop w:val="0"/>
          <w:marBottom w:val="0"/>
          <w:divBdr>
            <w:top w:val="none" w:sz="0" w:space="0" w:color="auto"/>
            <w:left w:val="none" w:sz="0" w:space="0" w:color="auto"/>
            <w:bottom w:val="none" w:sz="0" w:space="0" w:color="auto"/>
            <w:right w:val="none" w:sz="0" w:space="0" w:color="auto"/>
          </w:divBdr>
        </w:div>
        <w:div w:id="884296352">
          <w:marLeft w:val="640"/>
          <w:marRight w:val="0"/>
          <w:marTop w:val="0"/>
          <w:marBottom w:val="0"/>
          <w:divBdr>
            <w:top w:val="none" w:sz="0" w:space="0" w:color="auto"/>
            <w:left w:val="none" w:sz="0" w:space="0" w:color="auto"/>
            <w:bottom w:val="none" w:sz="0" w:space="0" w:color="auto"/>
            <w:right w:val="none" w:sz="0" w:space="0" w:color="auto"/>
          </w:divBdr>
        </w:div>
        <w:div w:id="149372102">
          <w:marLeft w:val="640"/>
          <w:marRight w:val="0"/>
          <w:marTop w:val="0"/>
          <w:marBottom w:val="0"/>
          <w:divBdr>
            <w:top w:val="none" w:sz="0" w:space="0" w:color="auto"/>
            <w:left w:val="none" w:sz="0" w:space="0" w:color="auto"/>
            <w:bottom w:val="none" w:sz="0" w:space="0" w:color="auto"/>
            <w:right w:val="none" w:sz="0" w:space="0" w:color="auto"/>
          </w:divBdr>
        </w:div>
        <w:div w:id="347489001">
          <w:marLeft w:val="640"/>
          <w:marRight w:val="0"/>
          <w:marTop w:val="0"/>
          <w:marBottom w:val="0"/>
          <w:divBdr>
            <w:top w:val="none" w:sz="0" w:space="0" w:color="auto"/>
            <w:left w:val="none" w:sz="0" w:space="0" w:color="auto"/>
            <w:bottom w:val="none" w:sz="0" w:space="0" w:color="auto"/>
            <w:right w:val="none" w:sz="0" w:space="0" w:color="auto"/>
          </w:divBdr>
        </w:div>
        <w:div w:id="1922787710">
          <w:marLeft w:val="640"/>
          <w:marRight w:val="0"/>
          <w:marTop w:val="0"/>
          <w:marBottom w:val="0"/>
          <w:divBdr>
            <w:top w:val="none" w:sz="0" w:space="0" w:color="auto"/>
            <w:left w:val="none" w:sz="0" w:space="0" w:color="auto"/>
            <w:bottom w:val="none" w:sz="0" w:space="0" w:color="auto"/>
            <w:right w:val="none" w:sz="0" w:space="0" w:color="auto"/>
          </w:divBdr>
        </w:div>
        <w:div w:id="746075665">
          <w:marLeft w:val="640"/>
          <w:marRight w:val="0"/>
          <w:marTop w:val="0"/>
          <w:marBottom w:val="0"/>
          <w:divBdr>
            <w:top w:val="none" w:sz="0" w:space="0" w:color="auto"/>
            <w:left w:val="none" w:sz="0" w:space="0" w:color="auto"/>
            <w:bottom w:val="none" w:sz="0" w:space="0" w:color="auto"/>
            <w:right w:val="none" w:sz="0" w:space="0" w:color="auto"/>
          </w:divBdr>
        </w:div>
        <w:div w:id="1278487571">
          <w:marLeft w:val="640"/>
          <w:marRight w:val="0"/>
          <w:marTop w:val="0"/>
          <w:marBottom w:val="0"/>
          <w:divBdr>
            <w:top w:val="none" w:sz="0" w:space="0" w:color="auto"/>
            <w:left w:val="none" w:sz="0" w:space="0" w:color="auto"/>
            <w:bottom w:val="none" w:sz="0" w:space="0" w:color="auto"/>
            <w:right w:val="none" w:sz="0" w:space="0" w:color="auto"/>
          </w:divBdr>
        </w:div>
        <w:div w:id="2096779358">
          <w:marLeft w:val="640"/>
          <w:marRight w:val="0"/>
          <w:marTop w:val="0"/>
          <w:marBottom w:val="0"/>
          <w:divBdr>
            <w:top w:val="none" w:sz="0" w:space="0" w:color="auto"/>
            <w:left w:val="none" w:sz="0" w:space="0" w:color="auto"/>
            <w:bottom w:val="none" w:sz="0" w:space="0" w:color="auto"/>
            <w:right w:val="none" w:sz="0" w:space="0" w:color="auto"/>
          </w:divBdr>
        </w:div>
        <w:div w:id="1011906544">
          <w:marLeft w:val="640"/>
          <w:marRight w:val="0"/>
          <w:marTop w:val="0"/>
          <w:marBottom w:val="0"/>
          <w:divBdr>
            <w:top w:val="none" w:sz="0" w:space="0" w:color="auto"/>
            <w:left w:val="none" w:sz="0" w:space="0" w:color="auto"/>
            <w:bottom w:val="none" w:sz="0" w:space="0" w:color="auto"/>
            <w:right w:val="none" w:sz="0" w:space="0" w:color="auto"/>
          </w:divBdr>
        </w:div>
        <w:div w:id="1579635890">
          <w:marLeft w:val="640"/>
          <w:marRight w:val="0"/>
          <w:marTop w:val="0"/>
          <w:marBottom w:val="0"/>
          <w:divBdr>
            <w:top w:val="none" w:sz="0" w:space="0" w:color="auto"/>
            <w:left w:val="none" w:sz="0" w:space="0" w:color="auto"/>
            <w:bottom w:val="none" w:sz="0" w:space="0" w:color="auto"/>
            <w:right w:val="none" w:sz="0" w:space="0" w:color="auto"/>
          </w:divBdr>
        </w:div>
        <w:div w:id="1674066849">
          <w:marLeft w:val="640"/>
          <w:marRight w:val="0"/>
          <w:marTop w:val="0"/>
          <w:marBottom w:val="0"/>
          <w:divBdr>
            <w:top w:val="none" w:sz="0" w:space="0" w:color="auto"/>
            <w:left w:val="none" w:sz="0" w:space="0" w:color="auto"/>
            <w:bottom w:val="none" w:sz="0" w:space="0" w:color="auto"/>
            <w:right w:val="none" w:sz="0" w:space="0" w:color="auto"/>
          </w:divBdr>
        </w:div>
        <w:div w:id="668409725">
          <w:marLeft w:val="640"/>
          <w:marRight w:val="0"/>
          <w:marTop w:val="0"/>
          <w:marBottom w:val="0"/>
          <w:divBdr>
            <w:top w:val="none" w:sz="0" w:space="0" w:color="auto"/>
            <w:left w:val="none" w:sz="0" w:space="0" w:color="auto"/>
            <w:bottom w:val="none" w:sz="0" w:space="0" w:color="auto"/>
            <w:right w:val="none" w:sz="0" w:space="0" w:color="auto"/>
          </w:divBdr>
        </w:div>
        <w:div w:id="363412031">
          <w:marLeft w:val="640"/>
          <w:marRight w:val="0"/>
          <w:marTop w:val="0"/>
          <w:marBottom w:val="0"/>
          <w:divBdr>
            <w:top w:val="none" w:sz="0" w:space="0" w:color="auto"/>
            <w:left w:val="none" w:sz="0" w:space="0" w:color="auto"/>
            <w:bottom w:val="none" w:sz="0" w:space="0" w:color="auto"/>
            <w:right w:val="none" w:sz="0" w:space="0" w:color="auto"/>
          </w:divBdr>
        </w:div>
        <w:div w:id="473721248">
          <w:marLeft w:val="640"/>
          <w:marRight w:val="0"/>
          <w:marTop w:val="0"/>
          <w:marBottom w:val="0"/>
          <w:divBdr>
            <w:top w:val="none" w:sz="0" w:space="0" w:color="auto"/>
            <w:left w:val="none" w:sz="0" w:space="0" w:color="auto"/>
            <w:bottom w:val="none" w:sz="0" w:space="0" w:color="auto"/>
            <w:right w:val="none" w:sz="0" w:space="0" w:color="auto"/>
          </w:divBdr>
        </w:div>
        <w:div w:id="1051419715">
          <w:marLeft w:val="640"/>
          <w:marRight w:val="0"/>
          <w:marTop w:val="0"/>
          <w:marBottom w:val="0"/>
          <w:divBdr>
            <w:top w:val="none" w:sz="0" w:space="0" w:color="auto"/>
            <w:left w:val="none" w:sz="0" w:space="0" w:color="auto"/>
            <w:bottom w:val="none" w:sz="0" w:space="0" w:color="auto"/>
            <w:right w:val="none" w:sz="0" w:space="0" w:color="auto"/>
          </w:divBdr>
        </w:div>
        <w:div w:id="220215050">
          <w:marLeft w:val="640"/>
          <w:marRight w:val="0"/>
          <w:marTop w:val="0"/>
          <w:marBottom w:val="0"/>
          <w:divBdr>
            <w:top w:val="none" w:sz="0" w:space="0" w:color="auto"/>
            <w:left w:val="none" w:sz="0" w:space="0" w:color="auto"/>
            <w:bottom w:val="none" w:sz="0" w:space="0" w:color="auto"/>
            <w:right w:val="none" w:sz="0" w:space="0" w:color="auto"/>
          </w:divBdr>
        </w:div>
        <w:div w:id="337004562">
          <w:marLeft w:val="640"/>
          <w:marRight w:val="0"/>
          <w:marTop w:val="0"/>
          <w:marBottom w:val="0"/>
          <w:divBdr>
            <w:top w:val="none" w:sz="0" w:space="0" w:color="auto"/>
            <w:left w:val="none" w:sz="0" w:space="0" w:color="auto"/>
            <w:bottom w:val="none" w:sz="0" w:space="0" w:color="auto"/>
            <w:right w:val="none" w:sz="0" w:space="0" w:color="auto"/>
          </w:divBdr>
        </w:div>
        <w:div w:id="2046100051">
          <w:marLeft w:val="640"/>
          <w:marRight w:val="0"/>
          <w:marTop w:val="0"/>
          <w:marBottom w:val="0"/>
          <w:divBdr>
            <w:top w:val="none" w:sz="0" w:space="0" w:color="auto"/>
            <w:left w:val="none" w:sz="0" w:space="0" w:color="auto"/>
            <w:bottom w:val="none" w:sz="0" w:space="0" w:color="auto"/>
            <w:right w:val="none" w:sz="0" w:space="0" w:color="auto"/>
          </w:divBdr>
        </w:div>
        <w:div w:id="1102144637">
          <w:marLeft w:val="640"/>
          <w:marRight w:val="0"/>
          <w:marTop w:val="0"/>
          <w:marBottom w:val="0"/>
          <w:divBdr>
            <w:top w:val="none" w:sz="0" w:space="0" w:color="auto"/>
            <w:left w:val="none" w:sz="0" w:space="0" w:color="auto"/>
            <w:bottom w:val="none" w:sz="0" w:space="0" w:color="auto"/>
            <w:right w:val="none" w:sz="0" w:space="0" w:color="auto"/>
          </w:divBdr>
        </w:div>
        <w:div w:id="594483916">
          <w:marLeft w:val="640"/>
          <w:marRight w:val="0"/>
          <w:marTop w:val="0"/>
          <w:marBottom w:val="0"/>
          <w:divBdr>
            <w:top w:val="none" w:sz="0" w:space="0" w:color="auto"/>
            <w:left w:val="none" w:sz="0" w:space="0" w:color="auto"/>
            <w:bottom w:val="none" w:sz="0" w:space="0" w:color="auto"/>
            <w:right w:val="none" w:sz="0" w:space="0" w:color="auto"/>
          </w:divBdr>
        </w:div>
        <w:div w:id="249193516">
          <w:marLeft w:val="640"/>
          <w:marRight w:val="0"/>
          <w:marTop w:val="0"/>
          <w:marBottom w:val="0"/>
          <w:divBdr>
            <w:top w:val="none" w:sz="0" w:space="0" w:color="auto"/>
            <w:left w:val="none" w:sz="0" w:space="0" w:color="auto"/>
            <w:bottom w:val="none" w:sz="0" w:space="0" w:color="auto"/>
            <w:right w:val="none" w:sz="0" w:space="0" w:color="auto"/>
          </w:divBdr>
        </w:div>
        <w:div w:id="543834393">
          <w:marLeft w:val="640"/>
          <w:marRight w:val="0"/>
          <w:marTop w:val="0"/>
          <w:marBottom w:val="0"/>
          <w:divBdr>
            <w:top w:val="none" w:sz="0" w:space="0" w:color="auto"/>
            <w:left w:val="none" w:sz="0" w:space="0" w:color="auto"/>
            <w:bottom w:val="none" w:sz="0" w:space="0" w:color="auto"/>
            <w:right w:val="none" w:sz="0" w:space="0" w:color="auto"/>
          </w:divBdr>
        </w:div>
        <w:div w:id="74784158">
          <w:marLeft w:val="640"/>
          <w:marRight w:val="0"/>
          <w:marTop w:val="0"/>
          <w:marBottom w:val="0"/>
          <w:divBdr>
            <w:top w:val="none" w:sz="0" w:space="0" w:color="auto"/>
            <w:left w:val="none" w:sz="0" w:space="0" w:color="auto"/>
            <w:bottom w:val="none" w:sz="0" w:space="0" w:color="auto"/>
            <w:right w:val="none" w:sz="0" w:space="0" w:color="auto"/>
          </w:divBdr>
        </w:div>
        <w:div w:id="1266768505">
          <w:marLeft w:val="640"/>
          <w:marRight w:val="0"/>
          <w:marTop w:val="0"/>
          <w:marBottom w:val="0"/>
          <w:divBdr>
            <w:top w:val="none" w:sz="0" w:space="0" w:color="auto"/>
            <w:left w:val="none" w:sz="0" w:space="0" w:color="auto"/>
            <w:bottom w:val="none" w:sz="0" w:space="0" w:color="auto"/>
            <w:right w:val="none" w:sz="0" w:space="0" w:color="auto"/>
          </w:divBdr>
        </w:div>
        <w:div w:id="2018727872">
          <w:marLeft w:val="640"/>
          <w:marRight w:val="0"/>
          <w:marTop w:val="0"/>
          <w:marBottom w:val="0"/>
          <w:divBdr>
            <w:top w:val="none" w:sz="0" w:space="0" w:color="auto"/>
            <w:left w:val="none" w:sz="0" w:space="0" w:color="auto"/>
            <w:bottom w:val="none" w:sz="0" w:space="0" w:color="auto"/>
            <w:right w:val="none" w:sz="0" w:space="0" w:color="auto"/>
          </w:divBdr>
        </w:div>
        <w:div w:id="9919213">
          <w:marLeft w:val="640"/>
          <w:marRight w:val="0"/>
          <w:marTop w:val="0"/>
          <w:marBottom w:val="0"/>
          <w:divBdr>
            <w:top w:val="none" w:sz="0" w:space="0" w:color="auto"/>
            <w:left w:val="none" w:sz="0" w:space="0" w:color="auto"/>
            <w:bottom w:val="none" w:sz="0" w:space="0" w:color="auto"/>
            <w:right w:val="none" w:sz="0" w:space="0" w:color="auto"/>
          </w:divBdr>
        </w:div>
        <w:div w:id="1456019683">
          <w:marLeft w:val="640"/>
          <w:marRight w:val="0"/>
          <w:marTop w:val="0"/>
          <w:marBottom w:val="0"/>
          <w:divBdr>
            <w:top w:val="none" w:sz="0" w:space="0" w:color="auto"/>
            <w:left w:val="none" w:sz="0" w:space="0" w:color="auto"/>
            <w:bottom w:val="none" w:sz="0" w:space="0" w:color="auto"/>
            <w:right w:val="none" w:sz="0" w:space="0" w:color="auto"/>
          </w:divBdr>
        </w:div>
        <w:div w:id="1030644850">
          <w:marLeft w:val="640"/>
          <w:marRight w:val="0"/>
          <w:marTop w:val="0"/>
          <w:marBottom w:val="0"/>
          <w:divBdr>
            <w:top w:val="none" w:sz="0" w:space="0" w:color="auto"/>
            <w:left w:val="none" w:sz="0" w:space="0" w:color="auto"/>
            <w:bottom w:val="none" w:sz="0" w:space="0" w:color="auto"/>
            <w:right w:val="none" w:sz="0" w:space="0" w:color="auto"/>
          </w:divBdr>
        </w:div>
        <w:div w:id="104153360">
          <w:marLeft w:val="640"/>
          <w:marRight w:val="0"/>
          <w:marTop w:val="0"/>
          <w:marBottom w:val="0"/>
          <w:divBdr>
            <w:top w:val="none" w:sz="0" w:space="0" w:color="auto"/>
            <w:left w:val="none" w:sz="0" w:space="0" w:color="auto"/>
            <w:bottom w:val="none" w:sz="0" w:space="0" w:color="auto"/>
            <w:right w:val="none" w:sz="0" w:space="0" w:color="auto"/>
          </w:divBdr>
        </w:div>
        <w:div w:id="591015736">
          <w:marLeft w:val="640"/>
          <w:marRight w:val="0"/>
          <w:marTop w:val="0"/>
          <w:marBottom w:val="0"/>
          <w:divBdr>
            <w:top w:val="none" w:sz="0" w:space="0" w:color="auto"/>
            <w:left w:val="none" w:sz="0" w:space="0" w:color="auto"/>
            <w:bottom w:val="none" w:sz="0" w:space="0" w:color="auto"/>
            <w:right w:val="none" w:sz="0" w:space="0" w:color="auto"/>
          </w:divBdr>
        </w:div>
        <w:div w:id="445201055">
          <w:marLeft w:val="640"/>
          <w:marRight w:val="0"/>
          <w:marTop w:val="0"/>
          <w:marBottom w:val="0"/>
          <w:divBdr>
            <w:top w:val="none" w:sz="0" w:space="0" w:color="auto"/>
            <w:left w:val="none" w:sz="0" w:space="0" w:color="auto"/>
            <w:bottom w:val="none" w:sz="0" w:space="0" w:color="auto"/>
            <w:right w:val="none" w:sz="0" w:space="0" w:color="auto"/>
          </w:divBdr>
        </w:div>
        <w:div w:id="54161033">
          <w:marLeft w:val="640"/>
          <w:marRight w:val="0"/>
          <w:marTop w:val="0"/>
          <w:marBottom w:val="0"/>
          <w:divBdr>
            <w:top w:val="none" w:sz="0" w:space="0" w:color="auto"/>
            <w:left w:val="none" w:sz="0" w:space="0" w:color="auto"/>
            <w:bottom w:val="none" w:sz="0" w:space="0" w:color="auto"/>
            <w:right w:val="none" w:sz="0" w:space="0" w:color="auto"/>
          </w:divBdr>
        </w:div>
        <w:div w:id="615407083">
          <w:marLeft w:val="640"/>
          <w:marRight w:val="0"/>
          <w:marTop w:val="0"/>
          <w:marBottom w:val="0"/>
          <w:divBdr>
            <w:top w:val="none" w:sz="0" w:space="0" w:color="auto"/>
            <w:left w:val="none" w:sz="0" w:space="0" w:color="auto"/>
            <w:bottom w:val="none" w:sz="0" w:space="0" w:color="auto"/>
            <w:right w:val="none" w:sz="0" w:space="0" w:color="auto"/>
          </w:divBdr>
        </w:div>
        <w:div w:id="435564350">
          <w:marLeft w:val="640"/>
          <w:marRight w:val="0"/>
          <w:marTop w:val="0"/>
          <w:marBottom w:val="0"/>
          <w:divBdr>
            <w:top w:val="none" w:sz="0" w:space="0" w:color="auto"/>
            <w:left w:val="none" w:sz="0" w:space="0" w:color="auto"/>
            <w:bottom w:val="none" w:sz="0" w:space="0" w:color="auto"/>
            <w:right w:val="none" w:sz="0" w:space="0" w:color="auto"/>
          </w:divBdr>
        </w:div>
        <w:div w:id="1693605185">
          <w:marLeft w:val="640"/>
          <w:marRight w:val="0"/>
          <w:marTop w:val="0"/>
          <w:marBottom w:val="0"/>
          <w:divBdr>
            <w:top w:val="none" w:sz="0" w:space="0" w:color="auto"/>
            <w:left w:val="none" w:sz="0" w:space="0" w:color="auto"/>
            <w:bottom w:val="none" w:sz="0" w:space="0" w:color="auto"/>
            <w:right w:val="none" w:sz="0" w:space="0" w:color="auto"/>
          </w:divBdr>
        </w:div>
        <w:div w:id="861864616">
          <w:marLeft w:val="640"/>
          <w:marRight w:val="0"/>
          <w:marTop w:val="0"/>
          <w:marBottom w:val="0"/>
          <w:divBdr>
            <w:top w:val="none" w:sz="0" w:space="0" w:color="auto"/>
            <w:left w:val="none" w:sz="0" w:space="0" w:color="auto"/>
            <w:bottom w:val="none" w:sz="0" w:space="0" w:color="auto"/>
            <w:right w:val="none" w:sz="0" w:space="0" w:color="auto"/>
          </w:divBdr>
        </w:div>
        <w:div w:id="1813785581">
          <w:marLeft w:val="640"/>
          <w:marRight w:val="0"/>
          <w:marTop w:val="0"/>
          <w:marBottom w:val="0"/>
          <w:divBdr>
            <w:top w:val="none" w:sz="0" w:space="0" w:color="auto"/>
            <w:left w:val="none" w:sz="0" w:space="0" w:color="auto"/>
            <w:bottom w:val="none" w:sz="0" w:space="0" w:color="auto"/>
            <w:right w:val="none" w:sz="0" w:space="0" w:color="auto"/>
          </w:divBdr>
        </w:div>
        <w:div w:id="978388356">
          <w:marLeft w:val="640"/>
          <w:marRight w:val="0"/>
          <w:marTop w:val="0"/>
          <w:marBottom w:val="0"/>
          <w:divBdr>
            <w:top w:val="none" w:sz="0" w:space="0" w:color="auto"/>
            <w:left w:val="none" w:sz="0" w:space="0" w:color="auto"/>
            <w:bottom w:val="none" w:sz="0" w:space="0" w:color="auto"/>
            <w:right w:val="none" w:sz="0" w:space="0" w:color="auto"/>
          </w:divBdr>
        </w:div>
        <w:div w:id="826097151">
          <w:marLeft w:val="640"/>
          <w:marRight w:val="0"/>
          <w:marTop w:val="0"/>
          <w:marBottom w:val="0"/>
          <w:divBdr>
            <w:top w:val="none" w:sz="0" w:space="0" w:color="auto"/>
            <w:left w:val="none" w:sz="0" w:space="0" w:color="auto"/>
            <w:bottom w:val="none" w:sz="0" w:space="0" w:color="auto"/>
            <w:right w:val="none" w:sz="0" w:space="0" w:color="auto"/>
          </w:divBdr>
        </w:div>
        <w:div w:id="1818720540">
          <w:marLeft w:val="640"/>
          <w:marRight w:val="0"/>
          <w:marTop w:val="0"/>
          <w:marBottom w:val="0"/>
          <w:divBdr>
            <w:top w:val="none" w:sz="0" w:space="0" w:color="auto"/>
            <w:left w:val="none" w:sz="0" w:space="0" w:color="auto"/>
            <w:bottom w:val="none" w:sz="0" w:space="0" w:color="auto"/>
            <w:right w:val="none" w:sz="0" w:space="0" w:color="auto"/>
          </w:divBdr>
        </w:div>
        <w:div w:id="1303654574">
          <w:marLeft w:val="640"/>
          <w:marRight w:val="0"/>
          <w:marTop w:val="0"/>
          <w:marBottom w:val="0"/>
          <w:divBdr>
            <w:top w:val="none" w:sz="0" w:space="0" w:color="auto"/>
            <w:left w:val="none" w:sz="0" w:space="0" w:color="auto"/>
            <w:bottom w:val="none" w:sz="0" w:space="0" w:color="auto"/>
            <w:right w:val="none" w:sz="0" w:space="0" w:color="auto"/>
          </w:divBdr>
        </w:div>
        <w:div w:id="396708635">
          <w:marLeft w:val="640"/>
          <w:marRight w:val="0"/>
          <w:marTop w:val="0"/>
          <w:marBottom w:val="0"/>
          <w:divBdr>
            <w:top w:val="none" w:sz="0" w:space="0" w:color="auto"/>
            <w:left w:val="none" w:sz="0" w:space="0" w:color="auto"/>
            <w:bottom w:val="none" w:sz="0" w:space="0" w:color="auto"/>
            <w:right w:val="none" w:sz="0" w:space="0" w:color="auto"/>
          </w:divBdr>
        </w:div>
        <w:div w:id="1614944218">
          <w:marLeft w:val="640"/>
          <w:marRight w:val="0"/>
          <w:marTop w:val="0"/>
          <w:marBottom w:val="0"/>
          <w:divBdr>
            <w:top w:val="none" w:sz="0" w:space="0" w:color="auto"/>
            <w:left w:val="none" w:sz="0" w:space="0" w:color="auto"/>
            <w:bottom w:val="none" w:sz="0" w:space="0" w:color="auto"/>
            <w:right w:val="none" w:sz="0" w:space="0" w:color="auto"/>
          </w:divBdr>
        </w:div>
        <w:div w:id="241530505">
          <w:marLeft w:val="640"/>
          <w:marRight w:val="0"/>
          <w:marTop w:val="0"/>
          <w:marBottom w:val="0"/>
          <w:divBdr>
            <w:top w:val="none" w:sz="0" w:space="0" w:color="auto"/>
            <w:left w:val="none" w:sz="0" w:space="0" w:color="auto"/>
            <w:bottom w:val="none" w:sz="0" w:space="0" w:color="auto"/>
            <w:right w:val="none" w:sz="0" w:space="0" w:color="auto"/>
          </w:divBdr>
        </w:div>
        <w:div w:id="545220978">
          <w:marLeft w:val="640"/>
          <w:marRight w:val="0"/>
          <w:marTop w:val="0"/>
          <w:marBottom w:val="0"/>
          <w:divBdr>
            <w:top w:val="none" w:sz="0" w:space="0" w:color="auto"/>
            <w:left w:val="none" w:sz="0" w:space="0" w:color="auto"/>
            <w:bottom w:val="none" w:sz="0" w:space="0" w:color="auto"/>
            <w:right w:val="none" w:sz="0" w:space="0" w:color="auto"/>
          </w:divBdr>
        </w:div>
        <w:div w:id="1865359794">
          <w:marLeft w:val="640"/>
          <w:marRight w:val="0"/>
          <w:marTop w:val="0"/>
          <w:marBottom w:val="0"/>
          <w:divBdr>
            <w:top w:val="none" w:sz="0" w:space="0" w:color="auto"/>
            <w:left w:val="none" w:sz="0" w:space="0" w:color="auto"/>
            <w:bottom w:val="none" w:sz="0" w:space="0" w:color="auto"/>
            <w:right w:val="none" w:sz="0" w:space="0" w:color="auto"/>
          </w:divBdr>
        </w:div>
        <w:div w:id="804933479">
          <w:marLeft w:val="640"/>
          <w:marRight w:val="0"/>
          <w:marTop w:val="0"/>
          <w:marBottom w:val="0"/>
          <w:divBdr>
            <w:top w:val="none" w:sz="0" w:space="0" w:color="auto"/>
            <w:left w:val="none" w:sz="0" w:space="0" w:color="auto"/>
            <w:bottom w:val="none" w:sz="0" w:space="0" w:color="auto"/>
            <w:right w:val="none" w:sz="0" w:space="0" w:color="auto"/>
          </w:divBdr>
        </w:div>
        <w:div w:id="1197548847">
          <w:marLeft w:val="640"/>
          <w:marRight w:val="0"/>
          <w:marTop w:val="0"/>
          <w:marBottom w:val="0"/>
          <w:divBdr>
            <w:top w:val="none" w:sz="0" w:space="0" w:color="auto"/>
            <w:left w:val="none" w:sz="0" w:space="0" w:color="auto"/>
            <w:bottom w:val="none" w:sz="0" w:space="0" w:color="auto"/>
            <w:right w:val="none" w:sz="0" w:space="0" w:color="auto"/>
          </w:divBdr>
        </w:div>
        <w:div w:id="2109352334">
          <w:marLeft w:val="640"/>
          <w:marRight w:val="0"/>
          <w:marTop w:val="0"/>
          <w:marBottom w:val="0"/>
          <w:divBdr>
            <w:top w:val="none" w:sz="0" w:space="0" w:color="auto"/>
            <w:left w:val="none" w:sz="0" w:space="0" w:color="auto"/>
            <w:bottom w:val="none" w:sz="0" w:space="0" w:color="auto"/>
            <w:right w:val="none" w:sz="0" w:space="0" w:color="auto"/>
          </w:divBdr>
        </w:div>
        <w:div w:id="968900788">
          <w:marLeft w:val="640"/>
          <w:marRight w:val="0"/>
          <w:marTop w:val="0"/>
          <w:marBottom w:val="0"/>
          <w:divBdr>
            <w:top w:val="none" w:sz="0" w:space="0" w:color="auto"/>
            <w:left w:val="none" w:sz="0" w:space="0" w:color="auto"/>
            <w:bottom w:val="none" w:sz="0" w:space="0" w:color="auto"/>
            <w:right w:val="none" w:sz="0" w:space="0" w:color="auto"/>
          </w:divBdr>
        </w:div>
        <w:div w:id="1478450523">
          <w:marLeft w:val="640"/>
          <w:marRight w:val="0"/>
          <w:marTop w:val="0"/>
          <w:marBottom w:val="0"/>
          <w:divBdr>
            <w:top w:val="none" w:sz="0" w:space="0" w:color="auto"/>
            <w:left w:val="none" w:sz="0" w:space="0" w:color="auto"/>
            <w:bottom w:val="none" w:sz="0" w:space="0" w:color="auto"/>
            <w:right w:val="none" w:sz="0" w:space="0" w:color="auto"/>
          </w:divBdr>
        </w:div>
        <w:div w:id="317922415">
          <w:marLeft w:val="640"/>
          <w:marRight w:val="0"/>
          <w:marTop w:val="0"/>
          <w:marBottom w:val="0"/>
          <w:divBdr>
            <w:top w:val="none" w:sz="0" w:space="0" w:color="auto"/>
            <w:left w:val="none" w:sz="0" w:space="0" w:color="auto"/>
            <w:bottom w:val="none" w:sz="0" w:space="0" w:color="auto"/>
            <w:right w:val="none" w:sz="0" w:space="0" w:color="auto"/>
          </w:divBdr>
        </w:div>
        <w:div w:id="1466315318">
          <w:marLeft w:val="640"/>
          <w:marRight w:val="0"/>
          <w:marTop w:val="0"/>
          <w:marBottom w:val="0"/>
          <w:divBdr>
            <w:top w:val="none" w:sz="0" w:space="0" w:color="auto"/>
            <w:left w:val="none" w:sz="0" w:space="0" w:color="auto"/>
            <w:bottom w:val="none" w:sz="0" w:space="0" w:color="auto"/>
            <w:right w:val="none" w:sz="0" w:space="0" w:color="auto"/>
          </w:divBdr>
        </w:div>
        <w:div w:id="1615138971">
          <w:marLeft w:val="640"/>
          <w:marRight w:val="0"/>
          <w:marTop w:val="0"/>
          <w:marBottom w:val="0"/>
          <w:divBdr>
            <w:top w:val="none" w:sz="0" w:space="0" w:color="auto"/>
            <w:left w:val="none" w:sz="0" w:space="0" w:color="auto"/>
            <w:bottom w:val="none" w:sz="0" w:space="0" w:color="auto"/>
            <w:right w:val="none" w:sz="0" w:space="0" w:color="auto"/>
          </w:divBdr>
        </w:div>
        <w:div w:id="584151390">
          <w:marLeft w:val="640"/>
          <w:marRight w:val="0"/>
          <w:marTop w:val="0"/>
          <w:marBottom w:val="0"/>
          <w:divBdr>
            <w:top w:val="none" w:sz="0" w:space="0" w:color="auto"/>
            <w:left w:val="none" w:sz="0" w:space="0" w:color="auto"/>
            <w:bottom w:val="none" w:sz="0" w:space="0" w:color="auto"/>
            <w:right w:val="none" w:sz="0" w:space="0" w:color="auto"/>
          </w:divBdr>
        </w:div>
        <w:div w:id="1415856458">
          <w:marLeft w:val="640"/>
          <w:marRight w:val="0"/>
          <w:marTop w:val="0"/>
          <w:marBottom w:val="0"/>
          <w:divBdr>
            <w:top w:val="none" w:sz="0" w:space="0" w:color="auto"/>
            <w:left w:val="none" w:sz="0" w:space="0" w:color="auto"/>
            <w:bottom w:val="none" w:sz="0" w:space="0" w:color="auto"/>
            <w:right w:val="none" w:sz="0" w:space="0" w:color="auto"/>
          </w:divBdr>
        </w:div>
        <w:div w:id="1020624451">
          <w:marLeft w:val="640"/>
          <w:marRight w:val="0"/>
          <w:marTop w:val="0"/>
          <w:marBottom w:val="0"/>
          <w:divBdr>
            <w:top w:val="none" w:sz="0" w:space="0" w:color="auto"/>
            <w:left w:val="none" w:sz="0" w:space="0" w:color="auto"/>
            <w:bottom w:val="none" w:sz="0" w:space="0" w:color="auto"/>
            <w:right w:val="none" w:sz="0" w:space="0" w:color="auto"/>
          </w:divBdr>
        </w:div>
        <w:div w:id="1819763402">
          <w:marLeft w:val="640"/>
          <w:marRight w:val="0"/>
          <w:marTop w:val="0"/>
          <w:marBottom w:val="0"/>
          <w:divBdr>
            <w:top w:val="none" w:sz="0" w:space="0" w:color="auto"/>
            <w:left w:val="none" w:sz="0" w:space="0" w:color="auto"/>
            <w:bottom w:val="none" w:sz="0" w:space="0" w:color="auto"/>
            <w:right w:val="none" w:sz="0" w:space="0" w:color="auto"/>
          </w:divBdr>
        </w:div>
        <w:div w:id="155535035">
          <w:marLeft w:val="640"/>
          <w:marRight w:val="0"/>
          <w:marTop w:val="0"/>
          <w:marBottom w:val="0"/>
          <w:divBdr>
            <w:top w:val="none" w:sz="0" w:space="0" w:color="auto"/>
            <w:left w:val="none" w:sz="0" w:space="0" w:color="auto"/>
            <w:bottom w:val="none" w:sz="0" w:space="0" w:color="auto"/>
            <w:right w:val="none" w:sz="0" w:space="0" w:color="auto"/>
          </w:divBdr>
        </w:div>
        <w:div w:id="302973708">
          <w:marLeft w:val="640"/>
          <w:marRight w:val="0"/>
          <w:marTop w:val="0"/>
          <w:marBottom w:val="0"/>
          <w:divBdr>
            <w:top w:val="none" w:sz="0" w:space="0" w:color="auto"/>
            <w:left w:val="none" w:sz="0" w:space="0" w:color="auto"/>
            <w:bottom w:val="none" w:sz="0" w:space="0" w:color="auto"/>
            <w:right w:val="none" w:sz="0" w:space="0" w:color="auto"/>
          </w:divBdr>
        </w:div>
        <w:div w:id="1561021305">
          <w:marLeft w:val="640"/>
          <w:marRight w:val="0"/>
          <w:marTop w:val="0"/>
          <w:marBottom w:val="0"/>
          <w:divBdr>
            <w:top w:val="none" w:sz="0" w:space="0" w:color="auto"/>
            <w:left w:val="none" w:sz="0" w:space="0" w:color="auto"/>
            <w:bottom w:val="none" w:sz="0" w:space="0" w:color="auto"/>
            <w:right w:val="none" w:sz="0" w:space="0" w:color="auto"/>
          </w:divBdr>
        </w:div>
        <w:div w:id="11108010">
          <w:marLeft w:val="640"/>
          <w:marRight w:val="0"/>
          <w:marTop w:val="0"/>
          <w:marBottom w:val="0"/>
          <w:divBdr>
            <w:top w:val="none" w:sz="0" w:space="0" w:color="auto"/>
            <w:left w:val="none" w:sz="0" w:space="0" w:color="auto"/>
            <w:bottom w:val="none" w:sz="0" w:space="0" w:color="auto"/>
            <w:right w:val="none" w:sz="0" w:space="0" w:color="auto"/>
          </w:divBdr>
        </w:div>
        <w:div w:id="1908109586">
          <w:marLeft w:val="640"/>
          <w:marRight w:val="0"/>
          <w:marTop w:val="0"/>
          <w:marBottom w:val="0"/>
          <w:divBdr>
            <w:top w:val="none" w:sz="0" w:space="0" w:color="auto"/>
            <w:left w:val="none" w:sz="0" w:space="0" w:color="auto"/>
            <w:bottom w:val="none" w:sz="0" w:space="0" w:color="auto"/>
            <w:right w:val="none" w:sz="0" w:space="0" w:color="auto"/>
          </w:divBdr>
        </w:div>
        <w:div w:id="1921479085">
          <w:marLeft w:val="640"/>
          <w:marRight w:val="0"/>
          <w:marTop w:val="0"/>
          <w:marBottom w:val="0"/>
          <w:divBdr>
            <w:top w:val="none" w:sz="0" w:space="0" w:color="auto"/>
            <w:left w:val="none" w:sz="0" w:space="0" w:color="auto"/>
            <w:bottom w:val="none" w:sz="0" w:space="0" w:color="auto"/>
            <w:right w:val="none" w:sz="0" w:space="0" w:color="auto"/>
          </w:divBdr>
        </w:div>
        <w:div w:id="339741874">
          <w:marLeft w:val="640"/>
          <w:marRight w:val="0"/>
          <w:marTop w:val="0"/>
          <w:marBottom w:val="0"/>
          <w:divBdr>
            <w:top w:val="none" w:sz="0" w:space="0" w:color="auto"/>
            <w:left w:val="none" w:sz="0" w:space="0" w:color="auto"/>
            <w:bottom w:val="none" w:sz="0" w:space="0" w:color="auto"/>
            <w:right w:val="none" w:sz="0" w:space="0" w:color="auto"/>
          </w:divBdr>
        </w:div>
        <w:div w:id="355162433">
          <w:marLeft w:val="640"/>
          <w:marRight w:val="0"/>
          <w:marTop w:val="0"/>
          <w:marBottom w:val="0"/>
          <w:divBdr>
            <w:top w:val="none" w:sz="0" w:space="0" w:color="auto"/>
            <w:left w:val="none" w:sz="0" w:space="0" w:color="auto"/>
            <w:bottom w:val="none" w:sz="0" w:space="0" w:color="auto"/>
            <w:right w:val="none" w:sz="0" w:space="0" w:color="auto"/>
          </w:divBdr>
        </w:div>
        <w:div w:id="691223782">
          <w:marLeft w:val="640"/>
          <w:marRight w:val="0"/>
          <w:marTop w:val="0"/>
          <w:marBottom w:val="0"/>
          <w:divBdr>
            <w:top w:val="none" w:sz="0" w:space="0" w:color="auto"/>
            <w:left w:val="none" w:sz="0" w:space="0" w:color="auto"/>
            <w:bottom w:val="none" w:sz="0" w:space="0" w:color="auto"/>
            <w:right w:val="none" w:sz="0" w:space="0" w:color="auto"/>
          </w:divBdr>
        </w:div>
        <w:div w:id="1398170017">
          <w:marLeft w:val="640"/>
          <w:marRight w:val="0"/>
          <w:marTop w:val="0"/>
          <w:marBottom w:val="0"/>
          <w:divBdr>
            <w:top w:val="none" w:sz="0" w:space="0" w:color="auto"/>
            <w:left w:val="none" w:sz="0" w:space="0" w:color="auto"/>
            <w:bottom w:val="none" w:sz="0" w:space="0" w:color="auto"/>
            <w:right w:val="none" w:sz="0" w:space="0" w:color="auto"/>
          </w:divBdr>
        </w:div>
        <w:div w:id="209340586">
          <w:marLeft w:val="640"/>
          <w:marRight w:val="0"/>
          <w:marTop w:val="0"/>
          <w:marBottom w:val="0"/>
          <w:divBdr>
            <w:top w:val="none" w:sz="0" w:space="0" w:color="auto"/>
            <w:left w:val="none" w:sz="0" w:space="0" w:color="auto"/>
            <w:bottom w:val="none" w:sz="0" w:space="0" w:color="auto"/>
            <w:right w:val="none" w:sz="0" w:space="0" w:color="auto"/>
          </w:divBdr>
        </w:div>
        <w:div w:id="756100460">
          <w:marLeft w:val="640"/>
          <w:marRight w:val="0"/>
          <w:marTop w:val="0"/>
          <w:marBottom w:val="0"/>
          <w:divBdr>
            <w:top w:val="none" w:sz="0" w:space="0" w:color="auto"/>
            <w:left w:val="none" w:sz="0" w:space="0" w:color="auto"/>
            <w:bottom w:val="none" w:sz="0" w:space="0" w:color="auto"/>
            <w:right w:val="none" w:sz="0" w:space="0" w:color="auto"/>
          </w:divBdr>
        </w:div>
        <w:div w:id="569849078">
          <w:marLeft w:val="640"/>
          <w:marRight w:val="0"/>
          <w:marTop w:val="0"/>
          <w:marBottom w:val="0"/>
          <w:divBdr>
            <w:top w:val="none" w:sz="0" w:space="0" w:color="auto"/>
            <w:left w:val="none" w:sz="0" w:space="0" w:color="auto"/>
            <w:bottom w:val="none" w:sz="0" w:space="0" w:color="auto"/>
            <w:right w:val="none" w:sz="0" w:space="0" w:color="auto"/>
          </w:divBdr>
        </w:div>
        <w:div w:id="1705860247">
          <w:marLeft w:val="640"/>
          <w:marRight w:val="0"/>
          <w:marTop w:val="0"/>
          <w:marBottom w:val="0"/>
          <w:divBdr>
            <w:top w:val="none" w:sz="0" w:space="0" w:color="auto"/>
            <w:left w:val="none" w:sz="0" w:space="0" w:color="auto"/>
            <w:bottom w:val="none" w:sz="0" w:space="0" w:color="auto"/>
            <w:right w:val="none" w:sz="0" w:space="0" w:color="auto"/>
          </w:divBdr>
        </w:div>
        <w:div w:id="1006202689">
          <w:marLeft w:val="640"/>
          <w:marRight w:val="0"/>
          <w:marTop w:val="0"/>
          <w:marBottom w:val="0"/>
          <w:divBdr>
            <w:top w:val="none" w:sz="0" w:space="0" w:color="auto"/>
            <w:left w:val="none" w:sz="0" w:space="0" w:color="auto"/>
            <w:bottom w:val="none" w:sz="0" w:space="0" w:color="auto"/>
            <w:right w:val="none" w:sz="0" w:space="0" w:color="auto"/>
          </w:divBdr>
        </w:div>
        <w:div w:id="807550045">
          <w:marLeft w:val="640"/>
          <w:marRight w:val="0"/>
          <w:marTop w:val="0"/>
          <w:marBottom w:val="0"/>
          <w:divBdr>
            <w:top w:val="none" w:sz="0" w:space="0" w:color="auto"/>
            <w:left w:val="none" w:sz="0" w:space="0" w:color="auto"/>
            <w:bottom w:val="none" w:sz="0" w:space="0" w:color="auto"/>
            <w:right w:val="none" w:sz="0" w:space="0" w:color="auto"/>
          </w:divBdr>
        </w:div>
        <w:div w:id="1184512287">
          <w:marLeft w:val="640"/>
          <w:marRight w:val="0"/>
          <w:marTop w:val="0"/>
          <w:marBottom w:val="0"/>
          <w:divBdr>
            <w:top w:val="none" w:sz="0" w:space="0" w:color="auto"/>
            <w:left w:val="none" w:sz="0" w:space="0" w:color="auto"/>
            <w:bottom w:val="none" w:sz="0" w:space="0" w:color="auto"/>
            <w:right w:val="none" w:sz="0" w:space="0" w:color="auto"/>
          </w:divBdr>
        </w:div>
        <w:div w:id="1780907223">
          <w:marLeft w:val="640"/>
          <w:marRight w:val="0"/>
          <w:marTop w:val="0"/>
          <w:marBottom w:val="0"/>
          <w:divBdr>
            <w:top w:val="none" w:sz="0" w:space="0" w:color="auto"/>
            <w:left w:val="none" w:sz="0" w:space="0" w:color="auto"/>
            <w:bottom w:val="none" w:sz="0" w:space="0" w:color="auto"/>
            <w:right w:val="none" w:sz="0" w:space="0" w:color="auto"/>
          </w:divBdr>
        </w:div>
        <w:div w:id="1798184511">
          <w:marLeft w:val="640"/>
          <w:marRight w:val="0"/>
          <w:marTop w:val="0"/>
          <w:marBottom w:val="0"/>
          <w:divBdr>
            <w:top w:val="none" w:sz="0" w:space="0" w:color="auto"/>
            <w:left w:val="none" w:sz="0" w:space="0" w:color="auto"/>
            <w:bottom w:val="none" w:sz="0" w:space="0" w:color="auto"/>
            <w:right w:val="none" w:sz="0" w:space="0" w:color="auto"/>
          </w:divBdr>
        </w:div>
        <w:div w:id="1762606664">
          <w:marLeft w:val="640"/>
          <w:marRight w:val="0"/>
          <w:marTop w:val="0"/>
          <w:marBottom w:val="0"/>
          <w:divBdr>
            <w:top w:val="none" w:sz="0" w:space="0" w:color="auto"/>
            <w:left w:val="none" w:sz="0" w:space="0" w:color="auto"/>
            <w:bottom w:val="none" w:sz="0" w:space="0" w:color="auto"/>
            <w:right w:val="none" w:sz="0" w:space="0" w:color="auto"/>
          </w:divBdr>
        </w:div>
        <w:div w:id="1782914476">
          <w:marLeft w:val="640"/>
          <w:marRight w:val="0"/>
          <w:marTop w:val="0"/>
          <w:marBottom w:val="0"/>
          <w:divBdr>
            <w:top w:val="none" w:sz="0" w:space="0" w:color="auto"/>
            <w:left w:val="none" w:sz="0" w:space="0" w:color="auto"/>
            <w:bottom w:val="none" w:sz="0" w:space="0" w:color="auto"/>
            <w:right w:val="none" w:sz="0" w:space="0" w:color="auto"/>
          </w:divBdr>
        </w:div>
        <w:div w:id="1614942555">
          <w:marLeft w:val="640"/>
          <w:marRight w:val="0"/>
          <w:marTop w:val="0"/>
          <w:marBottom w:val="0"/>
          <w:divBdr>
            <w:top w:val="none" w:sz="0" w:space="0" w:color="auto"/>
            <w:left w:val="none" w:sz="0" w:space="0" w:color="auto"/>
            <w:bottom w:val="none" w:sz="0" w:space="0" w:color="auto"/>
            <w:right w:val="none" w:sz="0" w:space="0" w:color="auto"/>
          </w:divBdr>
        </w:div>
        <w:div w:id="1759787164">
          <w:marLeft w:val="640"/>
          <w:marRight w:val="0"/>
          <w:marTop w:val="0"/>
          <w:marBottom w:val="0"/>
          <w:divBdr>
            <w:top w:val="none" w:sz="0" w:space="0" w:color="auto"/>
            <w:left w:val="none" w:sz="0" w:space="0" w:color="auto"/>
            <w:bottom w:val="none" w:sz="0" w:space="0" w:color="auto"/>
            <w:right w:val="none" w:sz="0" w:space="0" w:color="auto"/>
          </w:divBdr>
        </w:div>
        <w:div w:id="1601332541">
          <w:marLeft w:val="640"/>
          <w:marRight w:val="0"/>
          <w:marTop w:val="0"/>
          <w:marBottom w:val="0"/>
          <w:divBdr>
            <w:top w:val="none" w:sz="0" w:space="0" w:color="auto"/>
            <w:left w:val="none" w:sz="0" w:space="0" w:color="auto"/>
            <w:bottom w:val="none" w:sz="0" w:space="0" w:color="auto"/>
            <w:right w:val="none" w:sz="0" w:space="0" w:color="auto"/>
          </w:divBdr>
        </w:div>
        <w:div w:id="160853078">
          <w:marLeft w:val="640"/>
          <w:marRight w:val="0"/>
          <w:marTop w:val="0"/>
          <w:marBottom w:val="0"/>
          <w:divBdr>
            <w:top w:val="none" w:sz="0" w:space="0" w:color="auto"/>
            <w:left w:val="none" w:sz="0" w:space="0" w:color="auto"/>
            <w:bottom w:val="none" w:sz="0" w:space="0" w:color="auto"/>
            <w:right w:val="none" w:sz="0" w:space="0" w:color="auto"/>
          </w:divBdr>
        </w:div>
        <w:div w:id="1297642213">
          <w:marLeft w:val="640"/>
          <w:marRight w:val="0"/>
          <w:marTop w:val="0"/>
          <w:marBottom w:val="0"/>
          <w:divBdr>
            <w:top w:val="none" w:sz="0" w:space="0" w:color="auto"/>
            <w:left w:val="none" w:sz="0" w:space="0" w:color="auto"/>
            <w:bottom w:val="none" w:sz="0" w:space="0" w:color="auto"/>
            <w:right w:val="none" w:sz="0" w:space="0" w:color="auto"/>
          </w:divBdr>
        </w:div>
        <w:div w:id="1656061776">
          <w:marLeft w:val="640"/>
          <w:marRight w:val="0"/>
          <w:marTop w:val="0"/>
          <w:marBottom w:val="0"/>
          <w:divBdr>
            <w:top w:val="none" w:sz="0" w:space="0" w:color="auto"/>
            <w:left w:val="none" w:sz="0" w:space="0" w:color="auto"/>
            <w:bottom w:val="none" w:sz="0" w:space="0" w:color="auto"/>
            <w:right w:val="none" w:sz="0" w:space="0" w:color="auto"/>
          </w:divBdr>
        </w:div>
        <w:div w:id="1426068901">
          <w:marLeft w:val="640"/>
          <w:marRight w:val="0"/>
          <w:marTop w:val="0"/>
          <w:marBottom w:val="0"/>
          <w:divBdr>
            <w:top w:val="none" w:sz="0" w:space="0" w:color="auto"/>
            <w:left w:val="none" w:sz="0" w:space="0" w:color="auto"/>
            <w:bottom w:val="none" w:sz="0" w:space="0" w:color="auto"/>
            <w:right w:val="none" w:sz="0" w:space="0" w:color="auto"/>
          </w:divBdr>
        </w:div>
        <w:div w:id="1603756392">
          <w:marLeft w:val="640"/>
          <w:marRight w:val="0"/>
          <w:marTop w:val="0"/>
          <w:marBottom w:val="0"/>
          <w:divBdr>
            <w:top w:val="none" w:sz="0" w:space="0" w:color="auto"/>
            <w:left w:val="none" w:sz="0" w:space="0" w:color="auto"/>
            <w:bottom w:val="none" w:sz="0" w:space="0" w:color="auto"/>
            <w:right w:val="none" w:sz="0" w:space="0" w:color="auto"/>
          </w:divBdr>
        </w:div>
        <w:div w:id="2015574778">
          <w:marLeft w:val="640"/>
          <w:marRight w:val="0"/>
          <w:marTop w:val="0"/>
          <w:marBottom w:val="0"/>
          <w:divBdr>
            <w:top w:val="none" w:sz="0" w:space="0" w:color="auto"/>
            <w:left w:val="none" w:sz="0" w:space="0" w:color="auto"/>
            <w:bottom w:val="none" w:sz="0" w:space="0" w:color="auto"/>
            <w:right w:val="none" w:sz="0" w:space="0" w:color="auto"/>
          </w:divBdr>
        </w:div>
        <w:div w:id="291905063">
          <w:marLeft w:val="640"/>
          <w:marRight w:val="0"/>
          <w:marTop w:val="0"/>
          <w:marBottom w:val="0"/>
          <w:divBdr>
            <w:top w:val="none" w:sz="0" w:space="0" w:color="auto"/>
            <w:left w:val="none" w:sz="0" w:space="0" w:color="auto"/>
            <w:bottom w:val="none" w:sz="0" w:space="0" w:color="auto"/>
            <w:right w:val="none" w:sz="0" w:space="0" w:color="auto"/>
          </w:divBdr>
        </w:div>
        <w:div w:id="1019158804">
          <w:marLeft w:val="640"/>
          <w:marRight w:val="0"/>
          <w:marTop w:val="0"/>
          <w:marBottom w:val="0"/>
          <w:divBdr>
            <w:top w:val="none" w:sz="0" w:space="0" w:color="auto"/>
            <w:left w:val="none" w:sz="0" w:space="0" w:color="auto"/>
            <w:bottom w:val="none" w:sz="0" w:space="0" w:color="auto"/>
            <w:right w:val="none" w:sz="0" w:space="0" w:color="auto"/>
          </w:divBdr>
        </w:div>
        <w:div w:id="355234452">
          <w:marLeft w:val="640"/>
          <w:marRight w:val="0"/>
          <w:marTop w:val="0"/>
          <w:marBottom w:val="0"/>
          <w:divBdr>
            <w:top w:val="none" w:sz="0" w:space="0" w:color="auto"/>
            <w:left w:val="none" w:sz="0" w:space="0" w:color="auto"/>
            <w:bottom w:val="none" w:sz="0" w:space="0" w:color="auto"/>
            <w:right w:val="none" w:sz="0" w:space="0" w:color="auto"/>
          </w:divBdr>
        </w:div>
        <w:div w:id="1052147692">
          <w:marLeft w:val="640"/>
          <w:marRight w:val="0"/>
          <w:marTop w:val="0"/>
          <w:marBottom w:val="0"/>
          <w:divBdr>
            <w:top w:val="none" w:sz="0" w:space="0" w:color="auto"/>
            <w:left w:val="none" w:sz="0" w:space="0" w:color="auto"/>
            <w:bottom w:val="none" w:sz="0" w:space="0" w:color="auto"/>
            <w:right w:val="none" w:sz="0" w:space="0" w:color="auto"/>
          </w:divBdr>
        </w:div>
        <w:div w:id="526482716">
          <w:marLeft w:val="640"/>
          <w:marRight w:val="0"/>
          <w:marTop w:val="0"/>
          <w:marBottom w:val="0"/>
          <w:divBdr>
            <w:top w:val="none" w:sz="0" w:space="0" w:color="auto"/>
            <w:left w:val="none" w:sz="0" w:space="0" w:color="auto"/>
            <w:bottom w:val="none" w:sz="0" w:space="0" w:color="auto"/>
            <w:right w:val="none" w:sz="0" w:space="0" w:color="auto"/>
          </w:divBdr>
        </w:div>
        <w:div w:id="967928661">
          <w:marLeft w:val="640"/>
          <w:marRight w:val="0"/>
          <w:marTop w:val="0"/>
          <w:marBottom w:val="0"/>
          <w:divBdr>
            <w:top w:val="none" w:sz="0" w:space="0" w:color="auto"/>
            <w:left w:val="none" w:sz="0" w:space="0" w:color="auto"/>
            <w:bottom w:val="none" w:sz="0" w:space="0" w:color="auto"/>
            <w:right w:val="none" w:sz="0" w:space="0" w:color="auto"/>
          </w:divBdr>
        </w:div>
        <w:div w:id="992758854">
          <w:marLeft w:val="640"/>
          <w:marRight w:val="0"/>
          <w:marTop w:val="0"/>
          <w:marBottom w:val="0"/>
          <w:divBdr>
            <w:top w:val="none" w:sz="0" w:space="0" w:color="auto"/>
            <w:left w:val="none" w:sz="0" w:space="0" w:color="auto"/>
            <w:bottom w:val="none" w:sz="0" w:space="0" w:color="auto"/>
            <w:right w:val="none" w:sz="0" w:space="0" w:color="auto"/>
          </w:divBdr>
        </w:div>
        <w:div w:id="820734994">
          <w:marLeft w:val="640"/>
          <w:marRight w:val="0"/>
          <w:marTop w:val="0"/>
          <w:marBottom w:val="0"/>
          <w:divBdr>
            <w:top w:val="none" w:sz="0" w:space="0" w:color="auto"/>
            <w:left w:val="none" w:sz="0" w:space="0" w:color="auto"/>
            <w:bottom w:val="none" w:sz="0" w:space="0" w:color="auto"/>
            <w:right w:val="none" w:sz="0" w:space="0" w:color="auto"/>
          </w:divBdr>
        </w:div>
        <w:div w:id="142740399">
          <w:marLeft w:val="640"/>
          <w:marRight w:val="0"/>
          <w:marTop w:val="0"/>
          <w:marBottom w:val="0"/>
          <w:divBdr>
            <w:top w:val="none" w:sz="0" w:space="0" w:color="auto"/>
            <w:left w:val="none" w:sz="0" w:space="0" w:color="auto"/>
            <w:bottom w:val="none" w:sz="0" w:space="0" w:color="auto"/>
            <w:right w:val="none" w:sz="0" w:space="0" w:color="auto"/>
          </w:divBdr>
        </w:div>
        <w:div w:id="1393577747">
          <w:marLeft w:val="640"/>
          <w:marRight w:val="0"/>
          <w:marTop w:val="0"/>
          <w:marBottom w:val="0"/>
          <w:divBdr>
            <w:top w:val="none" w:sz="0" w:space="0" w:color="auto"/>
            <w:left w:val="none" w:sz="0" w:space="0" w:color="auto"/>
            <w:bottom w:val="none" w:sz="0" w:space="0" w:color="auto"/>
            <w:right w:val="none" w:sz="0" w:space="0" w:color="auto"/>
          </w:divBdr>
        </w:div>
        <w:div w:id="664477379">
          <w:marLeft w:val="640"/>
          <w:marRight w:val="0"/>
          <w:marTop w:val="0"/>
          <w:marBottom w:val="0"/>
          <w:divBdr>
            <w:top w:val="none" w:sz="0" w:space="0" w:color="auto"/>
            <w:left w:val="none" w:sz="0" w:space="0" w:color="auto"/>
            <w:bottom w:val="none" w:sz="0" w:space="0" w:color="auto"/>
            <w:right w:val="none" w:sz="0" w:space="0" w:color="auto"/>
          </w:divBdr>
        </w:div>
        <w:div w:id="571504677">
          <w:marLeft w:val="640"/>
          <w:marRight w:val="0"/>
          <w:marTop w:val="0"/>
          <w:marBottom w:val="0"/>
          <w:divBdr>
            <w:top w:val="none" w:sz="0" w:space="0" w:color="auto"/>
            <w:left w:val="none" w:sz="0" w:space="0" w:color="auto"/>
            <w:bottom w:val="none" w:sz="0" w:space="0" w:color="auto"/>
            <w:right w:val="none" w:sz="0" w:space="0" w:color="auto"/>
          </w:divBdr>
        </w:div>
        <w:div w:id="1043211536">
          <w:marLeft w:val="640"/>
          <w:marRight w:val="0"/>
          <w:marTop w:val="0"/>
          <w:marBottom w:val="0"/>
          <w:divBdr>
            <w:top w:val="none" w:sz="0" w:space="0" w:color="auto"/>
            <w:left w:val="none" w:sz="0" w:space="0" w:color="auto"/>
            <w:bottom w:val="none" w:sz="0" w:space="0" w:color="auto"/>
            <w:right w:val="none" w:sz="0" w:space="0" w:color="auto"/>
          </w:divBdr>
        </w:div>
        <w:div w:id="2012750877">
          <w:marLeft w:val="640"/>
          <w:marRight w:val="0"/>
          <w:marTop w:val="0"/>
          <w:marBottom w:val="0"/>
          <w:divBdr>
            <w:top w:val="none" w:sz="0" w:space="0" w:color="auto"/>
            <w:left w:val="none" w:sz="0" w:space="0" w:color="auto"/>
            <w:bottom w:val="none" w:sz="0" w:space="0" w:color="auto"/>
            <w:right w:val="none" w:sz="0" w:space="0" w:color="auto"/>
          </w:divBdr>
        </w:div>
        <w:div w:id="55785686">
          <w:marLeft w:val="640"/>
          <w:marRight w:val="0"/>
          <w:marTop w:val="0"/>
          <w:marBottom w:val="0"/>
          <w:divBdr>
            <w:top w:val="none" w:sz="0" w:space="0" w:color="auto"/>
            <w:left w:val="none" w:sz="0" w:space="0" w:color="auto"/>
            <w:bottom w:val="none" w:sz="0" w:space="0" w:color="auto"/>
            <w:right w:val="none" w:sz="0" w:space="0" w:color="auto"/>
          </w:divBdr>
        </w:div>
        <w:div w:id="19624615">
          <w:marLeft w:val="640"/>
          <w:marRight w:val="0"/>
          <w:marTop w:val="0"/>
          <w:marBottom w:val="0"/>
          <w:divBdr>
            <w:top w:val="none" w:sz="0" w:space="0" w:color="auto"/>
            <w:left w:val="none" w:sz="0" w:space="0" w:color="auto"/>
            <w:bottom w:val="none" w:sz="0" w:space="0" w:color="auto"/>
            <w:right w:val="none" w:sz="0" w:space="0" w:color="auto"/>
          </w:divBdr>
        </w:div>
        <w:div w:id="210967463">
          <w:marLeft w:val="640"/>
          <w:marRight w:val="0"/>
          <w:marTop w:val="0"/>
          <w:marBottom w:val="0"/>
          <w:divBdr>
            <w:top w:val="none" w:sz="0" w:space="0" w:color="auto"/>
            <w:left w:val="none" w:sz="0" w:space="0" w:color="auto"/>
            <w:bottom w:val="none" w:sz="0" w:space="0" w:color="auto"/>
            <w:right w:val="none" w:sz="0" w:space="0" w:color="auto"/>
          </w:divBdr>
        </w:div>
        <w:div w:id="1393189775">
          <w:marLeft w:val="640"/>
          <w:marRight w:val="0"/>
          <w:marTop w:val="0"/>
          <w:marBottom w:val="0"/>
          <w:divBdr>
            <w:top w:val="none" w:sz="0" w:space="0" w:color="auto"/>
            <w:left w:val="none" w:sz="0" w:space="0" w:color="auto"/>
            <w:bottom w:val="none" w:sz="0" w:space="0" w:color="auto"/>
            <w:right w:val="none" w:sz="0" w:space="0" w:color="auto"/>
          </w:divBdr>
        </w:div>
        <w:div w:id="370805123">
          <w:marLeft w:val="640"/>
          <w:marRight w:val="0"/>
          <w:marTop w:val="0"/>
          <w:marBottom w:val="0"/>
          <w:divBdr>
            <w:top w:val="none" w:sz="0" w:space="0" w:color="auto"/>
            <w:left w:val="none" w:sz="0" w:space="0" w:color="auto"/>
            <w:bottom w:val="none" w:sz="0" w:space="0" w:color="auto"/>
            <w:right w:val="none" w:sz="0" w:space="0" w:color="auto"/>
          </w:divBdr>
        </w:div>
        <w:div w:id="1892303576">
          <w:marLeft w:val="640"/>
          <w:marRight w:val="0"/>
          <w:marTop w:val="0"/>
          <w:marBottom w:val="0"/>
          <w:divBdr>
            <w:top w:val="none" w:sz="0" w:space="0" w:color="auto"/>
            <w:left w:val="none" w:sz="0" w:space="0" w:color="auto"/>
            <w:bottom w:val="none" w:sz="0" w:space="0" w:color="auto"/>
            <w:right w:val="none" w:sz="0" w:space="0" w:color="auto"/>
          </w:divBdr>
        </w:div>
        <w:div w:id="2043359236">
          <w:marLeft w:val="640"/>
          <w:marRight w:val="0"/>
          <w:marTop w:val="0"/>
          <w:marBottom w:val="0"/>
          <w:divBdr>
            <w:top w:val="none" w:sz="0" w:space="0" w:color="auto"/>
            <w:left w:val="none" w:sz="0" w:space="0" w:color="auto"/>
            <w:bottom w:val="none" w:sz="0" w:space="0" w:color="auto"/>
            <w:right w:val="none" w:sz="0" w:space="0" w:color="auto"/>
          </w:divBdr>
        </w:div>
        <w:div w:id="493379165">
          <w:marLeft w:val="640"/>
          <w:marRight w:val="0"/>
          <w:marTop w:val="0"/>
          <w:marBottom w:val="0"/>
          <w:divBdr>
            <w:top w:val="none" w:sz="0" w:space="0" w:color="auto"/>
            <w:left w:val="none" w:sz="0" w:space="0" w:color="auto"/>
            <w:bottom w:val="none" w:sz="0" w:space="0" w:color="auto"/>
            <w:right w:val="none" w:sz="0" w:space="0" w:color="auto"/>
          </w:divBdr>
        </w:div>
        <w:div w:id="885483144">
          <w:marLeft w:val="640"/>
          <w:marRight w:val="0"/>
          <w:marTop w:val="0"/>
          <w:marBottom w:val="0"/>
          <w:divBdr>
            <w:top w:val="none" w:sz="0" w:space="0" w:color="auto"/>
            <w:left w:val="none" w:sz="0" w:space="0" w:color="auto"/>
            <w:bottom w:val="none" w:sz="0" w:space="0" w:color="auto"/>
            <w:right w:val="none" w:sz="0" w:space="0" w:color="auto"/>
          </w:divBdr>
        </w:div>
        <w:div w:id="98451425">
          <w:marLeft w:val="640"/>
          <w:marRight w:val="0"/>
          <w:marTop w:val="0"/>
          <w:marBottom w:val="0"/>
          <w:divBdr>
            <w:top w:val="none" w:sz="0" w:space="0" w:color="auto"/>
            <w:left w:val="none" w:sz="0" w:space="0" w:color="auto"/>
            <w:bottom w:val="none" w:sz="0" w:space="0" w:color="auto"/>
            <w:right w:val="none" w:sz="0" w:space="0" w:color="auto"/>
          </w:divBdr>
        </w:div>
        <w:div w:id="1207714945">
          <w:marLeft w:val="640"/>
          <w:marRight w:val="0"/>
          <w:marTop w:val="0"/>
          <w:marBottom w:val="0"/>
          <w:divBdr>
            <w:top w:val="none" w:sz="0" w:space="0" w:color="auto"/>
            <w:left w:val="none" w:sz="0" w:space="0" w:color="auto"/>
            <w:bottom w:val="none" w:sz="0" w:space="0" w:color="auto"/>
            <w:right w:val="none" w:sz="0" w:space="0" w:color="auto"/>
          </w:divBdr>
        </w:div>
        <w:div w:id="580722240">
          <w:marLeft w:val="640"/>
          <w:marRight w:val="0"/>
          <w:marTop w:val="0"/>
          <w:marBottom w:val="0"/>
          <w:divBdr>
            <w:top w:val="none" w:sz="0" w:space="0" w:color="auto"/>
            <w:left w:val="none" w:sz="0" w:space="0" w:color="auto"/>
            <w:bottom w:val="none" w:sz="0" w:space="0" w:color="auto"/>
            <w:right w:val="none" w:sz="0" w:space="0" w:color="auto"/>
          </w:divBdr>
        </w:div>
        <w:div w:id="299699108">
          <w:marLeft w:val="640"/>
          <w:marRight w:val="0"/>
          <w:marTop w:val="0"/>
          <w:marBottom w:val="0"/>
          <w:divBdr>
            <w:top w:val="none" w:sz="0" w:space="0" w:color="auto"/>
            <w:left w:val="none" w:sz="0" w:space="0" w:color="auto"/>
            <w:bottom w:val="none" w:sz="0" w:space="0" w:color="auto"/>
            <w:right w:val="none" w:sz="0" w:space="0" w:color="auto"/>
          </w:divBdr>
        </w:div>
        <w:div w:id="202325970">
          <w:marLeft w:val="640"/>
          <w:marRight w:val="0"/>
          <w:marTop w:val="0"/>
          <w:marBottom w:val="0"/>
          <w:divBdr>
            <w:top w:val="none" w:sz="0" w:space="0" w:color="auto"/>
            <w:left w:val="none" w:sz="0" w:space="0" w:color="auto"/>
            <w:bottom w:val="none" w:sz="0" w:space="0" w:color="auto"/>
            <w:right w:val="none" w:sz="0" w:space="0" w:color="auto"/>
          </w:divBdr>
        </w:div>
        <w:div w:id="1919248534">
          <w:marLeft w:val="640"/>
          <w:marRight w:val="0"/>
          <w:marTop w:val="0"/>
          <w:marBottom w:val="0"/>
          <w:divBdr>
            <w:top w:val="none" w:sz="0" w:space="0" w:color="auto"/>
            <w:left w:val="none" w:sz="0" w:space="0" w:color="auto"/>
            <w:bottom w:val="none" w:sz="0" w:space="0" w:color="auto"/>
            <w:right w:val="none" w:sz="0" w:space="0" w:color="auto"/>
          </w:divBdr>
        </w:div>
        <w:div w:id="1698508372">
          <w:marLeft w:val="640"/>
          <w:marRight w:val="0"/>
          <w:marTop w:val="0"/>
          <w:marBottom w:val="0"/>
          <w:divBdr>
            <w:top w:val="none" w:sz="0" w:space="0" w:color="auto"/>
            <w:left w:val="none" w:sz="0" w:space="0" w:color="auto"/>
            <w:bottom w:val="none" w:sz="0" w:space="0" w:color="auto"/>
            <w:right w:val="none" w:sz="0" w:space="0" w:color="auto"/>
          </w:divBdr>
        </w:div>
        <w:div w:id="1484854161">
          <w:marLeft w:val="640"/>
          <w:marRight w:val="0"/>
          <w:marTop w:val="0"/>
          <w:marBottom w:val="0"/>
          <w:divBdr>
            <w:top w:val="none" w:sz="0" w:space="0" w:color="auto"/>
            <w:left w:val="none" w:sz="0" w:space="0" w:color="auto"/>
            <w:bottom w:val="none" w:sz="0" w:space="0" w:color="auto"/>
            <w:right w:val="none" w:sz="0" w:space="0" w:color="auto"/>
          </w:divBdr>
        </w:div>
        <w:div w:id="913784594">
          <w:marLeft w:val="640"/>
          <w:marRight w:val="0"/>
          <w:marTop w:val="0"/>
          <w:marBottom w:val="0"/>
          <w:divBdr>
            <w:top w:val="none" w:sz="0" w:space="0" w:color="auto"/>
            <w:left w:val="none" w:sz="0" w:space="0" w:color="auto"/>
            <w:bottom w:val="none" w:sz="0" w:space="0" w:color="auto"/>
            <w:right w:val="none" w:sz="0" w:space="0" w:color="auto"/>
          </w:divBdr>
        </w:div>
        <w:div w:id="614599860">
          <w:marLeft w:val="640"/>
          <w:marRight w:val="0"/>
          <w:marTop w:val="0"/>
          <w:marBottom w:val="0"/>
          <w:divBdr>
            <w:top w:val="none" w:sz="0" w:space="0" w:color="auto"/>
            <w:left w:val="none" w:sz="0" w:space="0" w:color="auto"/>
            <w:bottom w:val="none" w:sz="0" w:space="0" w:color="auto"/>
            <w:right w:val="none" w:sz="0" w:space="0" w:color="auto"/>
          </w:divBdr>
        </w:div>
        <w:div w:id="1312832941">
          <w:marLeft w:val="640"/>
          <w:marRight w:val="0"/>
          <w:marTop w:val="0"/>
          <w:marBottom w:val="0"/>
          <w:divBdr>
            <w:top w:val="none" w:sz="0" w:space="0" w:color="auto"/>
            <w:left w:val="none" w:sz="0" w:space="0" w:color="auto"/>
            <w:bottom w:val="none" w:sz="0" w:space="0" w:color="auto"/>
            <w:right w:val="none" w:sz="0" w:space="0" w:color="auto"/>
          </w:divBdr>
        </w:div>
        <w:div w:id="722868531">
          <w:marLeft w:val="640"/>
          <w:marRight w:val="0"/>
          <w:marTop w:val="0"/>
          <w:marBottom w:val="0"/>
          <w:divBdr>
            <w:top w:val="none" w:sz="0" w:space="0" w:color="auto"/>
            <w:left w:val="none" w:sz="0" w:space="0" w:color="auto"/>
            <w:bottom w:val="none" w:sz="0" w:space="0" w:color="auto"/>
            <w:right w:val="none" w:sz="0" w:space="0" w:color="auto"/>
          </w:divBdr>
        </w:div>
        <w:div w:id="1278680724">
          <w:marLeft w:val="640"/>
          <w:marRight w:val="0"/>
          <w:marTop w:val="0"/>
          <w:marBottom w:val="0"/>
          <w:divBdr>
            <w:top w:val="none" w:sz="0" w:space="0" w:color="auto"/>
            <w:left w:val="none" w:sz="0" w:space="0" w:color="auto"/>
            <w:bottom w:val="none" w:sz="0" w:space="0" w:color="auto"/>
            <w:right w:val="none" w:sz="0" w:space="0" w:color="auto"/>
          </w:divBdr>
        </w:div>
        <w:div w:id="527762188">
          <w:marLeft w:val="640"/>
          <w:marRight w:val="0"/>
          <w:marTop w:val="0"/>
          <w:marBottom w:val="0"/>
          <w:divBdr>
            <w:top w:val="none" w:sz="0" w:space="0" w:color="auto"/>
            <w:left w:val="none" w:sz="0" w:space="0" w:color="auto"/>
            <w:bottom w:val="none" w:sz="0" w:space="0" w:color="auto"/>
            <w:right w:val="none" w:sz="0" w:space="0" w:color="auto"/>
          </w:divBdr>
        </w:div>
        <w:div w:id="1602451444">
          <w:marLeft w:val="640"/>
          <w:marRight w:val="0"/>
          <w:marTop w:val="0"/>
          <w:marBottom w:val="0"/>
          <w:divBdr>
            <w:top w:val="none" w:sz="0" w:space="0" w:color="auto"/>
            <w:left w:val="none" w:sz="0" w:space="0" w:color="auto"/>
            <w:bottom w:val="none" w:sz="0" w:space="0" w:color="auto"/>
            <w:right w:val="none" w:sz="0" w:space="0" w:color="auto"/>
          </w:divBdr>
        </w:div>
        <w:div w:id="27336437">
          <w:marLeft w:val="640"/>
          <w:marRight w:val="0"/>
          <w:marTop w:val="0"/>
          <w:marBottom w:val="0"/>
          <w:divBdr>
            <w:top w:val="none" w:sz="0" w:space="0" w:color="auto"/>
            <w:left w:val="none" w:sz="0" w:space="0" w:color="auto"/>
            <w:bottom w:val="none" w:sz="0" w:space="0" w:color="auto"/>
            <w:right w:val="none" w:sz="0" w:space="0" w:color="auto"/>
          </w:divBdr>
        </w:div>
        <w:div w:id="1091895313">
          <w:marLeft w:val="640"/>
          <w:marRight w:val="0"/>
          <w:marTop w:val="0"/>
          <w:marBottom w:val="0"/>
          <w:divBdr>
            <w:top w:val="none" w:sz="0" w:space="0" w:color="auto"/>
            <w:left w:val="none" w:sz="0" w:space="0" w:color="auto"/>
            <w:bottom w:val="none" w:sz="0" w:space="0" w:color="auto"/>
            <w:right w:val="none" w:sz="0" w:space="0" w:color="auto"/>
          </w:divBdr>
        </w:div>
        <w:div w:id="310981460">
          <w:marLeft w:val="640"/>
          <w:marRight w:val="0"/>
          <w:marTop w:val="0"/>
          <w:marBottom w:val="0"/>
          <w:divBdr>
            <w:top w:val="none" w:sz="0" w:space="0" w:color="auto"/>
            <w:left w:val="none" w:sz="0" w:space="0" w:color="auto"/>
            <w:bottom w:val="none" w:sz="0" w:space="0" w:color="auto"/>
            <w:right w:val="none" w:sz="0" w:space="0" w:color="auto"/>
          </w:divBdr>
        </w:div>
        <w:div w:id="1137068605">
          <w:marLeft w:val="640"/>
          <w:marRight w:val="0"/>
          <w:marTop w:val="0"/>
          <w:marBottom w:val="0"/>
          <w:divBdr>
            <w:top w:val="none" w:sz="0" w:space="0" w:color="auto"/>
            <w:left w:val="none" w:sz="0" w:space="0" w:color="auto"/>
            <w:bottom w:val="none" w:sz="0" w:space="0" w:color="auto"/>
            <w:right w:val="none" w:sz="0" w:space="0" w:color="auto"/>
          </w:divBdr>
        </w:div>
        <w:div w:id="450829894">
          <w:marLeft w:val="640"/>
          <w:marRight w:val="0"/>
          <w:marTop w:val="0"/>
          <w:marBottom w:val="0"/>
          <w:divBdr>
            <w:top w:val="none" w:sz="0" w:space="0" w:color="auto"/>
            <w:left w:val="none" w:sz="0" w:space="0" w:color="auto"/>
            <w:bottom w:val="none" w:sz="0" w:space="0" w:color="auto"/>
            <w:right w:val="none" w:sz="0" w:space="0" w:color="auto"/>
          </w:divBdr>
        </w:div>
      </w:divsChild>
    </w:div>
    <w:div w:id="2121680909">
      <w:bodyDiv w:val="1"/>
      <w:marLeft w:val="0"/>
      <w:marRight w:val="0"/>
      <w:marTop w:val="0"/>
      <w:marBottom w:val="0"/>
      <w:divBdr>
        <w:top w:val="none" w:sz="0" w:space="0" w:color="auto"/>
        <w:left w:val="none" w:sz="0" w:space="0" w:color="auto"/>
        <w:bottom w:val="none" w:sz="0" w:space="0" w:color="auto"/>
        <w:right w:val="none" w:sz="0" w:space="0" w:color="auto"/>
      </w:divBdr>
      <w:divsChild>
        <w:div w:id="601452153">
          <w:marLeft w:val="640"/>
          <w:marRight w:val="0"/>
          <w:marTop w:val="0"/>
          <w:marBottom w:val="0"/>
          <w:divBdr>
            <w:top w:val="none" w:sz="0" w:space="0" w:color="auto"/>
            <w:left w:val="none" w:sz="0" w:space="0" w:color="auto"/>
            <w:bottom w:val="none" w:sz="0" w:space="0" w:color="auto"/>
            <w:right w:val="none" w:sz="0" w:space="0" w:color="auto"/>
          </w:divBdr>
        </w:div>
        <w:div w:id="881015035">
          <w:marLeft w:val="640"/>
          <w:marRight w:val="0"/>
          <w:marTop w:val="0"/>
          <w:marBottom w:val="0"/>
          <w:divBdr>
            <w:top w:val="none" w:sz="0" w:space="0" w:color="auto"/>
            <w:left w:val="none" w:sz="0" w:space="0" w:color="auto"/>
            <w:bottom w:val="none" w:sz="0" w:space="0" w:color="auto"/>
            <w:right w:val="none" w:sz="0" w:space="0" w:color="auto"/>
          </w:divBdr>
        </w:div>
        <w:div w:id="2104378462">
          <w:marLeft w:val="640"/>
          <w:marRight w:val="0"/>
          <w:marTop w:val="0"/>
          <w:marBottom w:val="0"/>
          <w:divBdr>
            <w:top w:val="none" w:sz="0" w:space="0" w:color="auto"/>
            <w:left w:val="none" w:sz="0" w:space="0" w:color="auto"/>
            <w:bottom w:val="none" w:sz="0" w:space="0" w:color="auto"/>
            <w:right w:val="none" w:sz="0" w:space="0" w:color="auto"/>
          </w:divBdr>
        </w:div>
        <w:div w:id="1764716843">
          <w:marLeft w:val="640"/>
          <w:marRight w:val="0"/>
          <w:marTop w:val="0"/>
          <w:marBottom w:val="0"/>
          <w:divBdr>
            <w:top w:val="none" w:sz="0" w:space="0" w:color="auto"/>
            <w:left w:val="none" w:sz="0" w:space="0" w:color="auto"/>
            <w:bottom w:val="none" w:sz="0" w:space="0" w:color="auto"/>
            <w:right w:val="none" w:sz="0" w:space="0" w:color="auto"/>
          </w:divBdr>
        </w:div>
        <w:div w:id="840004759">
          <w:marLeft w:val="640"/>
          <w:marRight w:val="0"/>
          <w:marTop w:val="0"/>
          <w:marBottom w:val="0"/>
          <w:divBdr>
            <w:top w:val="none" w:sz="0" w:space="0" w:color="auto"/>
            <w:left w:val="none" w:sz="0" w:space="0" w:color="auto"/>
            <w:bottom w:val="none" w:sz="0" w:space="0" w:color="auto"/>
            <w:right w:val="none" w:sz="0" w:space="0" w:color="auto"/>
          </w:divBdr>
        </w:div>
        <w:div w:id="1725715791">
          <w:marLeft w:val="640"/>
          <w:marRight w:val="0"/>
          <w:marTop w:val="0"/>
          <w:marBottom w:val="0"/>
          <w:divBdr>
            <w:top w:val="none" w:sz="0" w:space="0" w:color="auto"/>
            <w:left w:val="none" w:sz="0" w:space="0" w:color="auto"/>
            <w:bottom w:val="none" w:sz="0" w:space="0" w:color="auto"/>
            <w:right w:val="none" w:sz="0" w:space="0" w:color="auto"/>
          </w:divBdr>
        </w:div>
        <w:div w:id="1460419907">
          <w:marLeft w:val="640"/>
          <w:marRight w:val="0"/>
          <w:marTop w:val="0"/>
          <w:marBottom w:val="0"/>
          <w:divBdr>
            <w:top w:val="none" w:sz="0" w:space="0" w:color="auto"/>
            <w:left w:val="none" w:sz="0" w:space="0" w:color="auto"/>
            <w:bottom w:val="none" w:sz="0" w:space="0" w:color="auto"/>
            <w:right w:val="none" w:sz="0" w:space="0" w:color="auto"/>
          </w:divBdr>
        </w:div>
        <w:div w:id="1312061048">
          <w:marLeft w:val="640"/>
          <w:marRight w:val="0"/>
          <w:marTop w:val="0"/>
          <w:marBottom w:val="0"/>
          <w:divBdr>
            <w:top w:val="none" w:sz="0" w:space="0" w:color="auto"/>
            <w:left w:val="none" w:sz="0" w:space="0" w:color="auto"/>
            <w:bottom w:val="none" w:sz="0" w:space="0" w:color="auto"/>
            <w:right w:val="none" w:sz="0" w:space="0" w:color="auto"/>
          </w:divBdr>
        </w:div>
        <w:div w:id="2087217647">
          <w:marLeft w:val="640"/>
          <w:marRight w:val="0"/>
          <w:marTop w:val="0"/>
          <w:marBottom w:val="0"/>
          <w:divBdr>
            <w:top w:val="none" w:sz="0" w:space="0" w:color="auto"/>
            <w:left w:val="none" w:sz="0" w:space="0" w:color="auto"/>
            <w:bottom w:val="none" w:sz="0" w:space="0" w:color="auto"/>
            <w:right w:val="none" w:sz="0" w:space="0" w:color="auto"/>
          </w:divBdr>
        </w:div>
        <w:div w:id="383874864">
          <w:marLeft w:val="640"/>
          <w:marRight w:val="0"/>
          <w:marTop w:val="0"/>
          <w:marBottom w:val="0"/>
          <w:divBdr>
            <w:top w:val="none" w:sz="0" w:space="0" w:color="auto"/>
            <w:left w:val="none" w:sz="0" w:space="0" w:color="auto"/>
            <w:bottom w:val="none" w:sz="0" w:space="0" w:color="auto"/>
            <w:right w:val="none" w:sz="0" w:space="0" w:color="auto"/>
          </w:divBdr>
        </w:div>
        <w:div w:id="467011292">
          <w:marLeft w:val="640"/>
          <w:marRight w:val="0"/>
          <w:marTop w:val="0"/>
          <w:marBottom w:val="0"/>
          <w:divBdr>
            <w:top w:val="none" w:sz="0" w:space="0" w:color="auto"/>
            <w:left w:val="none" w:sz="0" w:space="0" w:color="auto"/>
            <w:bottom w:val="none" w:sz="0" w:space="0" w:color="auto"/>
            <w:right w:val="none" w:sz="0" w:space="0" w:color="auto"/>
          </w:divBdr>
        </w:div>
        <w:div w:id="868419943">
          <w:marLeft w:val="640"/>
          <w:marRight w:val="0"/>
          <w:marTop w:val="0"/>
          <w:marBottom w:val="0"/>
          <w:divBdr>
            <w:top w:val="none" w:sz="0" w:space="0" w:color="auto"/>
            <w:left w:val="none" w:sz="0" w:space="0" w:color="auto"/>
            <w:bottom w:val="none" w:sz="0" w:space="0" w:color="auto"/>
            <w:right w:val="none" w:sz="0" w:space="0" w:color="auto"/>
          </w:divBdr>
        </w:div>
        <w:div w:id="825783444">
          <w:marLeft w:val="640"/>
          <w:marRight w:val="0"/>
          <w:marTop w:val="0"/>
          <w:marBottom w:val="0"/>
          <w:divBdr>
            <w:top w:val="none" w:sz="0" w:space="0" w:color="auto"/>
            <w:left w:val="none" w:sz="0" w:space="0" w:color="auto"/>
            <w:bottom w:val="none" w:sz="0" w:space="0" w:color="auto"/>
            <w:right w:val="none" w:sz="0" w:space="0" w:color="auto"/>
          </w:divBdr>
        </w:div>
        <w:div w:id="1849830901">
          <w:marLeft w:val="640"/>
          <w:marRight w:val="0"/>
          <w:marTop w:val="0"/>
          <w:marBottom w:val="0"/>
          <w:divBdr>
            <w:top w:val="none" w:sz="0" w:space="0" w:color="auto"/>
            <w:left w:val="none" w:sz="0" w:space="0" w:color="auto"/>
            <w:bottom w:val="none" w:sz="0" w:space="0" w:color="auto"/>
            <w:right w:val="none" w:sz="0" w:space="0" w:color="auto"/>
          </w:divBdr>
        </w:div>
        <w:div w:id="744378281">
          <w:marLeft w:val="640"/>
          <w:marRight w:val="0"/>
          <w:marTop w:val="0"/>
          <w:marBottom w:val="0"/>
          <w:divBdr>
            <w:top w:val="none" w:sz="0" w:space="0" w:color="auto"/>
            <w:left w:val="none" w:sz="0" w:space="0" w:color="auto"/>
            <w:bottom w:val="none" w:sz="0" w:space="0" w:color="auto"/>
            <w:right w:val="none" w:sz="0" w:space="0" w:color="auto"/>
          </w:divBdr>
        </w:div>
        <w:div w:id="321739085">
          <w:marLeft w:val="640"/>
          <w:marRight w:val="0"/>
          <w:marTop w:val="0"/>
          <w:marBottom w:val="0"/>
          <w:divBdr>
            <w:top w:val="none" w:sz="0" w:space="0" w:color="auto"/>
            <w:left w:val="none" w:sz="0" w:space="0" w:color="auto"/>
            <w:bottom w:val="none" w:sz="0" w:space="0" w:color="auto"/>
            <w:right w:val="none" w:sz="0" w:space="0" w:color="auto"/>
          </w:divBdr>
        </w:div>
        <w:div w:id="1920600838">
          <w:marLeft w:val="640"/>
          <w:marRight w:val="0"/>
          <w:marTop w:val="0"/>
          <w:marBottom w:val="0"/>
          <w:divBdr>
            <w:top w:val="none" w:sz="0" w:space="0" w:color="auto"/>
            <w:left w:val="none" w:sz="0" w:space="0" w:color="auto"/>
            <w:bottom w:val="none" w:sz="0" w:space="0" w:color="auto"/>
            <w:right w:val="none" w:sz="0" w:space="0" w:color="auto"/>
          </w:divBdr>
        </w:div>
        <w:div w:id="1805082444">
          <w:marLeft w:val="640"/>
          <w:marRight w:val="0"/>
          <w:marTop w:val="0"/>
          <w:marBottom w:val="0"/>
          <w:divBdr>
            <w:top w:val="none" w:sz="0" w:space="0" w:color="auto"/>
            <w:left w:val="none" w:sz="0" w:space="0" w:color="auto"/>
            <w:bottom w:val="none" w:sz="0" w:space="0" w:color="auto"/>
            <w:right w:val="none" w:sz="0" w:space="0" w:color="auto"/>
          </w:divBdr>
        </w:div>
        <w:div w:id="153421162">
          <w:marLeft w:val="640"/>
          <w:marRight w:val="0"/>
          <w:marTop w:val="0"/>
          <w:marBottom w:val="0"/>
          <w:divBdr>
            <w:top w:val="none" w:sz="0" w:space="0" w:color="auto"/>
            <w:left w:val="none" w:sz="0" w:space="0" w:color="auto"/>
            <w:bottom w:val="none" w:sz="0" w:space="0" w:color="auto"/>
            <w:right w:val="none" w:sz="0" w:space="0" w:color="auto"/>
          </w:divBdr>
        </w:div>
        <w:div w:id="957368588">
          <w:marLeft w:val="640"/>
          <w:marRight w:val="0"/>
          <w:marTop w:val="0"/>
          <w:marBottom w:val="0"/>
          <w:divBdr>
            <w:top w:val="none" w:sz="0" w:space="0" w:color="auto"/>
            <w:left w:val="none" w:sz="0" w:space="0" w:color="auto"/>
            <w:bottom w:val="none" w:sz="0" w:space="0" w:color="auto"/>
            <w:right w:val="none" w:sz="0" w:space="0" w:color="auto"/>
          </w:divBdr>
        </w:div>
        <w:div w:id="1594821763">
          <w:marLeft w:val="640"/>
          <w:marRight w:val="0"/>
          <w:marTop w:val="0"/>
          <w:marBottom w:val="0"/>
          <w:divBdr>
            <w:top w:val="none" w:sz="0" w:space="0" w:color="auto"/>
            <w:left w:val="none" w:sz="0" w:space="0" w:color="auto"/>
            <w:bottom w:val="none" w:sz="0" w:space="0" w:color="auto"/>
            <w:right w:val="none" w:sz="0" w:space="0" w:color="auto"/>
          </w:divBdr>
        </w:div>
        <w:div w:id="59328160">
          <w:marLeft w:val="640"/>
          <w:marRight w:val="0"/>
          <w:marTop w:val="0"/>
          <w:marBottom w:val="0"/>
          <w:divBdr>
            <w:top w:val="none" w:sz="0" w:space="0" w:color="auto"/>
            <w:left w:val="none" w:sz="0" w:space="0" w:color="auto"/>
            <w:bottom w:val="none" w:sz="0" w:space="0" w:color="auto"/>
            <w:right w:val="none" w:sz="0" w:space="0" w:color="auto"/>
          </w:divBdr>
        </w:div>
        <w:div w:id="2097365513">
          <w:marLeft w:val="640"/>
          <w:marRight w:val="0"/>
          <w:marTop w:val="0"/>
          <w:marBottom w:val="0"/>
          <w:divBdr>
            <w:top w:val="none" w:sz="0" w:space="0" w:color="auto"/>
            <w:left w:val="none" w:sz="0" w:space="0" w:color="auto"/>
            <w:bottom w:val="none" w:sz="0" w:space="0" w:color="auto"/>
            <w:right w:val="none" w:sz="0" w:space="0" w:color="auto"/>
          </w:divBdr>
        </w:div>
        <w:div w:id="1763255336">
          <w:marLeft w:val="640"/>
          <w:marRight w:val="0"/>
          <w:marTop w:val="0"/>
          <w:marBottom w:val="0"/>
          <w:divBdr>
            <w:top w:val="none" w:sz="0" w:space="0" w:color="auto"/>
            <w:left w:val="none" w:sz="0" w:space="0" w:color="auto"/>
            <w:bottom w:val="none" w:sz="0" w:space="0" w:color="auto"/>
            <w:right w:val="none" w:sz="0" w:space="0" w:color="auto"/>
          </w:divBdr>
        </w:div>
        <w:div w:id="830945592">
          <w:marLeft w:val="640"/>
          <w:marRight w:val="0"/>
          <w:marTop w:val="0"/>
          <w:marBottom w:val="0"/>
          <w:divBdr>
            <w:top w:val="none" w:sz="0" w:space="0" w:color="auto"/>
            <w:left w:val="none" w:sz="0" w:space="0" w:color="auto"/>
            <w:bottom w:val="none" w:sz="0" w:space="0" w:color="auto"/>
            <w:right w:val="none" w:sz="0" w:space="0" w:color="auto"/>
          </w:divBdr>
        </w:div>
        <w:div w:id="629440245">
          <w:marLeft w:val="640"/>
          <w:marRight w:val="0"/>
          <w:marTop w:val="0"/>
          <w:marBottom w:val="0"/>
          <w:divBdr>
            <w:top w:val="none" w:sz="0" w:space="0" w:color="auto"/>
            <w:left w:val="none" w:sz="0" w:space="0" w:color="auto"/>
            <w:bottom w:val="none" w:sz="0" w:space="0" w:color="auto"/>
            <w:right w:val="none" w:sz="0" w:space="0" w:color="auto"/>
          </w:divBdr>
        </w:div>
        <w:div w:id="401365870">
          <w:marLeft w:val="640"/>
          <w:marRight w:val="0"/>
          <w:marTop w:val="0"/>
          <w:marBottom w:val="0"/>
          <w:divBdr>
            <w:top w:val="none" w:sz="0" w:space="0" w:color="auto"/>
            <w:left w:val="none" w:sz="0" w:space="0" w:color="auto"/>
            <w:bottom w:val="none" w:sz="0" w:space="0" w:color="auto"/>
            <w:right w:val="none" w:sz="0" w:space="0" w:color="auto"/>
          </w:divBdr>
        </w:div>
        <w:div w:id="1090155393">
          <w:marLeft w:val="640"/>
          <w:marRight w:val="0"/>
          <w:marTop w:val="0"/>
          <w:marBottom w:val="0"/>
          <w:divBdr>
            <w:top w:val="none" w:sz="0" w:space="0" w:color="auto"/>
            <w:left w:val="none" w:sz="0" w:space="0" w:color="auto"/>
            <w:bottom w:val="none" w:sz="0" w:space="0" w:color="auto"/>
            <w:right w:val="none" w:sz="0" w:space="0" w:color="auto"/>
          </w:divBdr>
        </w:div>
        <w:div w:id="1197352087">
          <w:marLeft w:val="640"/>
          <w:marRight w:val="0"/>
          <w:marTop w:val="0"/>
          <w:marBottom w:val="0"/>
          <w:divBdr>
            <w:top w:val="none" w:sz="0" w:space="0" w:color="auto"/>
            <w:left w:val="none" w:sz="0" w:space="0" w:color="auto"/>
            <w:bottom w:val="none" w:sz="0" w:space="0" w:color="auto"/>
            <w:right w:val="none" w:sz="0" w:space="0" w:color="auto"/>
          </w:divBdr>
        </w:div>
        <w:div w:id="1037435214">
          <w:marLeft w:val="640"/>
          <w:marRight w:val="0"/>
          <w:marTop w:val="0"/>
          <w:marBottom w:val="0"/>
          <w:divBdr>
            <w:top w:val="none" w:sz="0" w:space="0" w:color="auto"/>
            <w:left w:val="none" w:sz="0" w:space="0" w:color="auto"/>
            <w:bottom w:val="none" w:sz="0" w:space="0" w:color="auto"/>
            <w:right w:val="none" w:sz="0" w:space="0" w:color="auto"/>
          </w:divBdr>
        </w:div>
        <w:div w:id="185021170">
          <w:marLeft w:val="640"/>
          <w:marRight w:val="0"/>
          <w:marTop w:val="0"/>
          <w:marBottom w:val="0"/>
          <w:divBdr>
            <w:top w:val="none" w:sz="0" w:space="0" w:color="auto"/>
            <w:left w:val="none" w:sz="0" w:space="0" w:color="auto"/>
            <w:bottom w:val="none" w:sz="0" w:space="0" w:color="auto"/>
            <w:right w:val="none" w:sz="0" w:space="0" w:color="auto"/>
          </w:divBdr>
        </w:div>
        <w:div w:id="1984390598">
          <w:marLeft w:val="640"/>
          <w:marRight w:val="0"/>
          <w:marTop w:val="0"/>
          <w:marBottom w:val="0"/>
          <w:divBdr>
            <w:top w:val="none" w:sz="0" w:space="0" w:color="auto"/>
            <w:left w:val="none" w:sz="0" w:space="0" w:color="auto"/>
            <w:bottom w:val="none" w:sz="0" w:space="0" w:color="auto"/>
            <w:right w:val="none" w:sz="0" w:space="0" w:color="auto"/>
          </w:divBdr>
        </w:div>
        <w:div w:id="142697813">
          <w:marLeft w:val="640"/>
          <w:marRight w:val="0"/>
          <w:marTop w:val="0"/>
          <w:marBottom w:val="0"/>
          <w:divBdr>
            <w:top w:val="none" w:sz="0" w:space="0" w:color="auto"/>
            <w:left w:val="none" w:sz="0" w:space="0" w:color="auto"/>
            <w:bottom w:val="none" w:sz="0" w:space="0" w:color="auto"/>
            <w:right w:val="none" w:sz="0" w:space="0" w:color="auto"/>
          </w:divBdr>
        </w:div>
        <w:div w:id="503057876">
          <w:marLeft w:val="640"/>
          <w:marRight w:val="0"/>
          <w:marTop w:val="0"/>
          <w:marBottom w:val="0"/>
          <w:divBdr>
            <w:top w:val="none" w:sz="0" w:space="0" w:color="auto"/>
            <w:left w:val="none" w:sz="0" w:space="0" w:color="auto"/>
            <w:bottom w:val="none" w:sz="0" w:space="0" w:color="auto"/>
            <w:right w:val="none" w:sz="0" w:space="0" w:color="auto"/>
          </w:divBdr>
        </w:div>
        <w:div w:id="438574392">
          <w:marLeft w:val="640"/>
          <w:marRight w:val="0"/>
          <w:marTop w:val="0"/>
          <w:marBottom w:val="0"/>
          <w:divBdr>
            <w:top w:val="none" w:sz="0" w:space="0" w:color="auto"/>
            <w:left w:val="none" w:sz="0" w:space="0" w:color="auto"/>
            <w:bottom w:val="none" w:sz="0" w:space="0" w:color="auto"/>
            <w:right w:val="none" w:sz="0" w:space="0" w:color="auto"/>
          </w:divBdr>
        </w:div>
        <w:div w:id="157235439">
          <w:marLeft w:val="640"/>
          <w:marRight w:val="0"/>
          <w:marTop w:val="0"/>
          <w:marBottom w:val="0"/>
          <w:divBdr>
            <w:top w:val="none" w:sz="0" w:space="0" w:color="auto"/>
            <w:left w:val="none" w:sz="0" w:space="0" w:color="auto"/>
            <w:bottom w:val="none" w:sz="0" w:space="0" w:color="auto"/>
            <w:right w:val="none" w:sz="0" w:space="0" w:color="auto"/>
          </w:divBdr>
        </w:div>
        <w:div w:id="873346728">
          <w:marLeft w:val="640"/>
          <w:marRight w:val="0"/>
          <w:marTop w:val="0"/>
          <w:marBottom w:val="0"/>
          <w:divBdr>
            <w:top w:val="none" w:sz="0" w:space="0" w:color="auto"/>
            <w:left w:val="none" w:sz="0" w:space="0" w:color="auto"/>
            <w:bottom w:val="none" w:sz="0" w:space="0" w:color="auto"/>
            <w:right w:val="none" w:sz="0" w:space="0" w:color="auto"/>
          </w:divBdr>
        </w:div>
        <w:div w:id="1725985789">
          <w:marLeft w:val="640"/>
          <w:marRight w:val="0"/>
          <w:marTop w:val="0"/>
          <w:marBottom w:val="0"/>
          <w:divBdr>
            <w:top w:val="none" w:sz="0" w:space="0" w:color="auto"/>
            <w:left w:val="none" w:sz="0" w:space="0" w:color="auto"/>
            <w:bottom w:val="none" w:sz="0" w:space="0" w:color="auto"/>
            <w:right w:val="none" w:sz="0" w:space="0" w:color="auto"/>
          </w:divBdr>
        </w:div>
        <w:div w:id="1850950002">
          <w:marLeft w:val="640"/>
          <w:marRight w:val="0"/>
          <w:marTop w:val="0"/>
          <w:marBottom w:val="0"/>
          <w:divBdr>
            <w:top w:val="none" w:sz="0" w:space="0" w:color="auto"/>
            <w:left w:val="none" w:sz="0" w:space="0" w:color="auto"/>
            <w:bottom w:val="none" w:sz="0" w:space="0" w:color="auto"/>
            <w:right w:val="none" w:sz="0" w:space="0" w:color="auto"/>
          </w:divBdr>
        </w:div>
        <w:div w:id="1391033286">
          <w:marLeft w:val="640"/>
          <w:marRight w:val="0"/>
          <w:marTop w:val="0"/>
          <w:marBottom w:val="0"/>
          <w:divBdr>
            <w:top w:val="none" w:sz="0" w:space="0" w:color="auto"/>
            <w:left w:val="none" w:sz="0" w:space="0" w:color="auto"/>
            <w:bottom w:val="none" w:sz="0" w:space="0" w:color="auto"/>
            <w:right w:val="none" w:sz="0" w:space="0" w:color="auto"/>
          </w:divBdr>
        </w:div>
        <w:div w:id="213011795">
          <w:marLeft w:val="640"/>
          <w:marRight w:val="0"/>
          <w:marTop w:val="0"/>
          <w:marBottom w:val="0"/>
          <w:divBdr>
            <w:top w:val="none" w:sz="0" w:space="0" w:color="auto"/>
            <w:left w:val="none" w:sz="0" w:space="0" w:color="auto"/>
            <w:bottom w:val="none" w:sz="0" w:space="0" w:color="auto"/>
            <w:right w:val="none" w:sz="0" w:space="0" w:color="auto"/>
          </w:divBdr>
        </w:div>
        <w:div w:id="2107462227">
          <w:marLeft w:val="640"/>
          <w:marRight w:val="0"/>
          <w:marTop w:val="0"/>
          <w:marBottom w:val="0"/>
          <w:divBdr>
            <w:top w:val="none" w:sz="0" w:space="0" w:color="auto"/>
            <w:left w:val="none" w:sz="0" w:space="0" w:color="auto"/>
            <w:bottom w:val="none" w:sz="0" w:space="0" w:color="auto"/>
            <w:right w:val="none" w:sz="0" w:space="0" w:color="auto"/>
          </w:divBdr>
        </w:div>
        <w:div w:id="1453137006">
          <w:marLeft w:val="640"/>
          <w:marRight w:val="0"/>
          <w:marTop w:val="0"/>
          <w:marBottom w:val="0"/>
          <w:divBdr>
            <w:top w:val="none" w:sz="0" w:space="0" w:color="auto"/>
            <w:left w:val="none" w:sz="0" w:space="0" w:color="auto"/>
            <w:bottom w:val="none" w:sz="0" w:space="0" w:color="auto"/>
            <w:right w:val="none" w:sz="0" w:space="0" w:color="auto"/>
          </w:divBdr>
        </w:div>
        <w:div w:id="682588484">
          <w:marLeft w:val="640"/>
          <w:marRight w:val="0"/>
          <w:marTop w:val="0"/>
          <w:marBottom w:val="0"/>
          <w:divBdr>
            <w:top w:val="none" w:sz="0" w:space="0" w:color="auto"/>
            <w:left w:val="none" w:sz="0" w:space="0" w:color="auto"/>
            <w:bottom w:val="none" w:sz="0" w:space="0" w:color="auto"/>
            <w:right w:val="none" w:sz="0" w:space="0" w:color="auto"/>
          </w:divBdr>
        </w:div>
        <w:div w:id="1590040754">
          <w:marLeft w:val="640"/>
          <w:marRight w:val="0"/>
          <w:marTop w:val="0"/>
          <w:marBottom w:val="0"/>
          <w:divBdr>
            <w:top w:val="none" w:sz="0" w:space="0" w:color="auto"/>
            <w:left w:val="none" w:sz="0" w:space="0" w:color="auto"/>
            <w:bottom w:val="none" w:sz="0" w:space="0" w:color="auto"/>
            <w:right w:val="none" w:sz="0" w:space="0" w:color="auto"/>
          </w:divBdr>
        </w:div>
        <w:div w:id="1738747896">
          <w:marLeft w:val="640"/>
          <w:marRight w:val="0"/>
          <w:marTop w:val="0"/>
          <w:marBottom w:val="0"/>
          <w:divBdr>
            <w:top w:val="none" w:sz="0" w:space="0" w:color="auto"/>
            <w:left w:val="none" w:sz="0" w:space="0" w:color="auto"/>
            <w:bottom w:val="none" w:sz="0" w:space="0" w:color="auto"/>
            <w:right w:val="none" w:sz="0" w:space="0" w:color="auto"/>
          </w:divBdr>
        </w:div>
        <w:div w:id="1505776995">
          <w:marLeft w:val="640"/>
          <w:marRight w:val="0"/>
          <w:marTop w:val="0"/>
          <w:marBottom w:val="0"/>
          <w:divBdr>
            <w:top w:val="none" w:sz="0" w:space="0" w:color="auto"/>
            <w:left w:val="none" w:sz="0" w:space="0" w:color="auto"/>
            <w:bottom w:val="none" w:sz="0" w:space="0" w:color="auto"/>
            <w:right w:val="none" w:sz="0" w:space="0" w:color="auto"/>
          </w:divBdr>
        </w:div>
        <w:div w:id="1171793859">
          <w:marLeft w:val="640"/>
          <w:marRight w:val="0"/>
          <w:marTop w:val="0"/>
          <w:marBottom w:val="0"/>
          <w:divBdr>
            <w:top w:val="none" w:sz="0" w:space="0" w:color="auto"/>
            <w:left w:val="none" w:sz="0" w:space="0" w:color="auto"/>
            <w:bottom w:val="none" w:sz="0" w:space="0" w:color="auto"/>
            <w:right w:val="none" w:sz="0" w:space="0" w:color="auto"/>
          </w:divBdr>
        </w:div>
        <w:div w:id="60950086">
          <w:marLeft w:val="640"/>
          <w:marRight w:val="0"/>
          <w:marTop w:val="0"/>
          <w:marBottom w:val="0"/>
          <w:divBdr>
            <w:top w:val="none" w:sz="0" w:space="0" w:color="auto"/>
            <w:left w:val="none" w:sz="0" w:space="0" w:color="auto"/>
            <w:bottom w:val="none" w:sz="0" w:space="0" w:color="auto"/>
            <w:right w:val="none" w:sz="0" w:space="0" w:color="auto"/>
          </w:divBdr>
        </w:div>
        <w:div w:id="1200434424">
          <w:marLeft w:val="640"/>
          <w:marRight w:val="0"/>
          <w:marTop w:val="0"/>
          <w:marBottom w:val="0"/>
          <w:divBdr>
            <w:top w:val="none" w:sz="0" w:space="0" w:color="auto"/>
            <w:left w:val="none" w:sz="0" w:space="0" w:color="auto"/>
            <w:bottom w:val="none" w:sz="0" w:space="0" w:color="auto"/>
            <w:right w:val="none" w:sz="0" w:space="0" w:color="auto"/>
          </w:divBdr>
        </w:div>
        <w:div w:id="1169635152">
          <w:marLeft w:val="640"/>
          <w:marRight w:val="0"/>
          <w:marTop w:val="0"/>
          <w:marBottom w:val="0"/>
          <w:divBdr>
            <w:top w:val="none" w:sz="0" w:space="0" w:color="auto"/>
            <w:left w:val="none" w:sz="0" w:space="0" w:color="auto"/>
            <w:bottom w:val="none" w:sz="0" w:space="0" w:color="auto"/>
            <w:right w:val="none" w:sz="0" w:space="0" w:color="auto"/>
          </w:divBdr>
        </w:div>
        <w:div w:id="120225049">
          <w:marLeft w:val="640"/>
          <w:marRight w:val="0"/>
          <w:marTop w:val="0"/>
          <w:marBottom w:val="0"/>
          <w:divBdr>
            <w:top w:val="none" w:sz="0" w:space="0" w:color="auto"/>
            <w:left w:val="none" w:sz="0" w:space="0" w:color="auto"/>
            <w:bottom w:val="none" w:sz="0" w:space="0" w:color="auto"/>
            <w:right w:val="none" w:sz="0" w:space="0" w:color="auto"/>
          </w:divBdr>
        </w:div>
        <w:div w:id="1465467409">
          <w:marLeft w:val="640"/>
          <w:marRight w:val="0"/>
          <w:marTop w:val="0"/>
          <w:marBottom w:val="0"/>
          <w:divBdr>
            <w:top w:val="none" w:sz="0" w:space="0" w:color="auto"/>
            <w:left w:val="none" w:sz="0" w:space="0" w:color="auto"/>
            <w:bottom w:val="none" w:sz="0" w:space="0" w:color="auto"/>
            <w:right w:val="none" w:sz="0" w:space="0" w:color="auto"/>
          </w:divBdr>
        </w:div>
        <w:div w:id="265814345">
          <w:marLeft w:val="640"/>
          <w:marRight w:val="0"/>
          <w:marTop w:val="0"/>
          <w:marBottom w:val="0"/>
          <w:divBdr>
            <w:top w:val="none" w:sz="0" w:space="0" w:color="auto"/>
            <w:left w:val="none" w:sz="0" w:space="0" w:color="auto"/>
            <w:bottom w:val="none" w:sz="0" w:space="0" w:color="auto"/>
            <w:right w:val="none" w:sz="0" w:space="0" w:color="auto"/>
          </w:divBdr>
        </w:div>
        <w:div w:id="1421488886">
          <w:marLeft w:val="640"/>
          <w:marRight w:val="0"/>
          <w:marTop w:val="0"/>
          <w:marBottom w:val="0"/>
          <w:divBdr>
            <w:top w:val="none" w:sz="0" w:space="0" w:color="auto"/>
            <w:left w:val="none" w:sz="0" w:space="0" w:color="auto"/>
            <w:bottom w:val="none" w:sz="0" w:space="0" w:color="auto"/>
            <w:right w:val="none" w:sz="0" w:space="0" w:color="auto"/>
          </w:divBdr>
        </w:div>
        <w:div w:id="699205763">
          <w:marLeft w:val="640"/>
          <w:marRight w:val="0"/>
          <w:marTop w:val="0"/>
          <w:marBottom w:val="0"/>
          <w:divBdr>
            <w:top w:val="none" w:sz="0" w:space="0" w:color="auto"/>
            <w:left w:val="none" w:sz="0" w:space="0" w:color="auto"/>
            <w:bottom w:val="none" w:sz="0" w:space="0" w:color="auto"/>
            <w:right w:val="none" w:sz="0" w:space="0" w:color="auto"/>
          </w:divBdr>
        </w:div>
        <w:div w:id="596211122">
          <w:marLeft w:val="640"/>
          <w:marRight w:val="0"/>
          <w:marTop w:val="0"/>
          <w:marBottom w:val="0"/>
          <w:divBdr>
            <w:top w:val="none" w:sz="0" w:space="0" w:color="auto"/>
            <w:left w:val="none" w:sz="0" w:space="0" w:color="auto"/>
            <w:bottom w:val="none" w:sz="0" w:space="0" w:color="auto"/>
            <w:right w:val="none" w:sz="0" w:space="0" w:color="auto"/>
          </w:divBdr>
        </w:div>
        <w:div w:id="1262059149">
          <w:marLeft w:val="640"/>
          <w:marRight w:val="0"/>
          <w:marTop w:val="0"/>
          <w:marBottom w:val="0"/>
          <w:divBdr>
            <w:top w:val="none" w:sz="0" w:space="0" w:color="auto"/>
            <w:left w:val="none" w:sz="0" w:space="0" w:color="auto"/>
            <w:bottom w:val="none" w:sz="0" w:space="0" w:color="auto"/>
            <w:right w:val="none" w:sz="0" w:space="0" w:color="auto"/>
          </w:divBdr>
        </w:div>
        <w:div w:id="272175635">
          <w:marLeft w:val="640"/>
          <w:marRight w:val="0"/>
          <w:marTop w:val="0"/>
          <w:marBottom w:val="0"/>
          <w:divBdr>
            <w:top w:val="none" w:sz="0" w:space="0" w:color="auto"/>
            <w:left w:val="none" w:sz="0" w:space="0" w:color="auto"/>
            <w:bottom w:val="none" w:sz="0" w:space="0" w:color="auto"/>
            <w:right w:val="none" w:sz="0" w:space="0" w:color="auto"/>
          </w:divBdr>
        </w:div>
        <w:div w:id="2071414030">
          <w:marLeft w:val="640"/>
          <w:marRight w:val="0"/>
          <w:marTop w:val="0"/>
          <w:marBottom w:val="0"/>
          <w:divBdr>
            <w:top w:val="none" w:sz="0" w:space="0" w:color="auto"/>
            <w:left w:val="none" w:sz="0" w:space="0" w:color="auto"/>
            <w:bottom w:val="none" w:sz="0" w:space="0" w:color="auto"/>
            <w:right w:val="none" w:sz="0" w:space="0" w:color="auto"/>
          </w:divBdr>
        </w:div>
        <w:div w:id="1158228841">
          <w:marLeft w:val="640"/>
          <w:marRight w:val="0"/>
          <w:marTop w:val="0"/>
          <w:marBottom w:val="0"/>
          <w:divBdr>
            <w:top w:val="none" w:sz="0" w:space="0" w:color="auto"/>
            <w:left w:val="none" w:sz="0" w:space="0" w:color="auto"/>
            <w:bottom w:val="none" w:sz="0" w:space="0" w:color="auto"/>
            <w:right w:val="none" w:sz="0" w:space="0" w:color="auto"/>
          </w:divBdr>
        </w:div>
        <w:div w:id="1999068856">
          <w:marLeft w:val="640"/>
          <w:marRight w:val="0"/>
          <w:marTop w:val="0"/>
          <w:marBottom w:val="0"/>
          <w:divBdr>
            <w:top w:val="none" w:sz="0" w:space="0" w:color="auto"/>
            <w:left w:val="none" w:sz="0" w:space="0" w:color="auto"/>
            <w:bottom w:val="none" w:sz="0" w:space="0" w:color="auto"/>
            <w:right w:val="none" w:sz="0" w:space="0" w:color="auto"/>
          </w:divBdr>
        </w:div>
        <w:div w:id="1769080769">
          <w:marLeft w:val="640"/>
          <w:marRight w:val="0"/>
          <w:marTop w:val="0"/>
          <w:marBottom w:val="0"/>
          <w:divBdr>
            <w:top w:val="none" w:sz="0" w:space="0" w:color="auto"/>
            <w:left w:val="none" w:sz="0" w:space="0" w:color="auto"/>
            <w:bottom w:val="none" w:sz="0" w:space="0" w:color="auto"/>
            <w:right w:val="none" w:sz="0" w:space="0" w:color="auto"/>
          </w:divBdr>
        </w:div>
        <w:div w:id="4981160">
          <w:marLeft w:val="640"/>
          <w:marRight w:val="0"/>
          <w:marTop w:val="0"/>
          <w:marBottom w:val="0"/>
          <w:divBdr>
            <w:top w:val="none" w:sz="0" w:space="0" w:color="auto"/>
            <w:left w:val="none" w:sz="0" w:space="0" w:color="auto"/>
            <w:bottom w:val="none" w:sz="0" w:space="0" w:color="auto"/>
            <w:right w:val="none" w:sz="0" w:space="0" w:color="auto"/>
          </w:divBdr>
        </w:div>
        <w:div w:id="255750353">
          <w:marLeft w:val="640"/>
          <w:marRight w:val="0"/>
          <w:marTop w:val="0"/>
          <w:marBottom w:val="0"/>
          <w:divBdr>
            <w:top w:val="none" w:sz="0" w:space="0" w:color="auto"/>
            <w:left w:val="none" w:sz="0" w:space="0" w:color="auto"/>
            <w:bottom w:val="none" w:sz="0" w:space="0" w:color="auto"/>
            <w:right w:val="none" w:sz="0" w:space="0" w:color="auto"/>
          </w:divBdr>
        </w:div>
        <w:div w:id="883909822">
          <w:marLeft w:val="640"/>
          <w:marRight w:val="0"/>
          <w:marTop w:val="0"/>
          <w:marBottom w:val="0"/>
          <w:divBdr>
            <w:top w:val="none" w:sz="0" w:space="0" w:color="auto"/>
            <w:left w:val="none" w:sz="0" w:space="0" w:color="auto"/>
            <w:bottom w:val="none" w:sz="0" w:space="0" w:color="auto"/>
            <w:right w:val="none" w:sz="0" w:space="0" w:color="auto"/>
          </w:divBdr>
        </w:div>
        <w:div w:id="1947299580">
          <w:marLeft w:val="640"/>
          <w:marRight w:val="0"/>
          <w:marTop w:val="0"/>
          <w:marBottom w:val="0"/>
          <w:divBdr>
            <w:top w:val="none" w:sz="0" w:space="0" w:color="auto"/>
            <w:left w:val="none" w:sz="0" w:space="0" w:color="auto"/>
            <w:bottom w:val="none" w:sz="0" w:space="0" w:color="auto"/>
            <w:right w:val="none" w:sz="0" w:space="0" w:color="auto"/>
          </w:divBdr>
        </w:div>
        <w:div w:id="1466578018">
          <w:marLeft w:val="640"/>
          <w:marRight w:val="0"/>
          <w:marTop w:val="0"/>
          <w:marBottom w:val="0"/>
          <w:divBdr>
            <w:top w:val="none" w:sz="0" w:space="0" w:color="auto"/>
            <w:left w:val="none" w:sz="0" w:space="0" w:color="auto"/>
            <w:bottom w:val="none" w:sz="0" w:space="0" w:color="auto"/>
            <w:right w:val="none" w:sz="0" w:space="0" w:color="auto"/>
          </w:divBdr>
        </w:div>
        <w:div w:id="408617879">
          <w:marLeft w:val="640"/>
          <w:marRight w:val="0"/>
          <w:marTop w:val="0"/>
          <w:marBottom w:val="0"/>
          <w:divBdr>
            <w:top w:val="none" w:sz="0" w:space="0" w:color="auto"/>
            <w:left w:val="none" w:sz="0" w:space="0" w:color="auto"/>
            <w:bottom w:val="none" w:sz="0" w:space="0" w:color="auto"/>
            <w:right w:val="none" w:sz="0" w:space="0" w:color="auto"/>
          </w:divBdr>
        </w:div>
        <w:div w:id="1141650241">
          <w:marLeft w:val="640"/>
          <w:marRight w:val="0"/>
          <w:marTop w:val="0"/>
          <w:marBottom w:val="0"/>
          <w:divBdr>
            <w:top w:val="none" w:sz="0" w:space="0" w:color="auto"/>
            <w:left w:val="none" w:sz="0" w:space="0" w:color="auto"/>
            <w:bottom w:val="none" w:sz="0" w:space="0" w:color="auto"/>
            <w:right w:val="none" w:sz="0" w:space="0" w:color="auto"/>
          </w:divBdr>
        </w:div>
        <w:div w:id="1348367372">
          <w:marLeft w:val="640"/>
          <w:marRight w:val="0"/>
          <w:marTop w:val="0"/>
          <w:marBottom w:val="0"/>
          <w:divBdr>
            <w:top w:val="none" w:sz="0" w:space="0" w:color="auto"/>
            <w:left w:val="none" w:sz="0" w:space="0" w:color="auto"/>
            <w:bottom w:val="none" w:sz="0" w:space="0" w:color="auto"/>
            <w:right w:val="none" w:sz="0" w:space="0" w:color="auto"/>
          </w:divBdr>
        </w:div>
        <w:div w:id="479617172">
          <w:marLeft w:val="640"/>
          <w:marRight w:val="0"/>
          <w:marTop w:val="0"/>
          <w:marBottom w:val="0"/>
          <w:divBdr>
            <w:top w:val="none" w:sz="0" w:space="0" w:color="auto"/>
            <w:left w:val="none" w:sz="0" w:space="0" w:color="auto"/>
            <w:bottom w:val="none" w:sz="0" w:space="0" w:color="auto"/>
            <w:right w:val="none" w:sz="0" w:space="0" w:color="auto"/>
          </w:divBdr>
        </w:div>
        <w:div w:id="614097029">
          <w:marLeft w:val="640"/>
          <w:marRight w:val="0"/>
          <w:marTop w:val="0"/>
          <w:marBottom w:val="0"/>
          <w:divBdr>
            <w:top w:val="none" w:sz="0" w:space="0" w:color="auto"/>
            <w:left w:val="none" w:sz="0" w:space="0" w:color="auto"/>
            <w:bottom w:val="none" w:sz="0" w:space="0" w:color="auto"/>
            <w:right w:val="none" w:sz="0" w:space="0" w:color="auto"/>
          </w:divBdr>
        </w:div>
        <w:div w:id="1934052503">
          <w:marLeft w:val="640"/>
          <w:marRight w:val="0"/>
          <w:marTop w:val="0"/>
          <w:marBottom w:val="0"/>
          <w:divBdr>
            <w:top w:val="none" w:sz="0" w:space="0" w:color="auto"/>
            <w:left w:val="none" w:sz="0" w:space="0" w:color="auto"/>
            <w:bottom w:val="none" w:sz="0" w:space="0" w:color="auto"/>
            <w:right w:val="none" w:sz="0" w:space="0" w:color="auto"/>
          </w:divBdr>
        </w:div>
        <w:div w:id="1445727105">
          <w:marLeft w:val="640"/>
          <w:marRight w:val="0"/>
          <w:marTop w:val="0"/>
          <w:marBottom w:val="0"/>
          <w:divBdr>
            <w:top w:val="none" w:sz="0" w:space="0" w:color="auto"/>
            <w:left w:val="none" w:sz="0" w:space="0" w:color="auto"/>
            <w:bottom w:val="none" w:sz="0" w:space="0" w:color="auto"/>
            <w:right w:val="none" w:sz="0" w:space="0" w:color="auto"/>
          </w:divBdr>
        </w:div>
        <w:div w:id="1708871557">
          <w:marLeft w:val="640"/>
          <w:marRight w:val="0"/>
          <w:marTop w:val="0"/>
          <w:marBottom w:val="0"/>
          <w:divBdr>
            <w:top w:val="none" w:sz="0" w:space="0" w:color="auto"/>
            <w:left w:val="none" w:sz="0" w:space="0" w:color="auto"/>
            <w:bottom w:val="none" w:sz="0" w:space="0" w:color="auto"/>
            <w:right w:val="none" w:sz="0" w:space="0" w:color="auto"/>
          </w:divBdr>
        </w:div>
        <w:div w:id="820073608">
          <w:marLeft w:val="640"/>
          <w:marRight w:val="0"/>
          <w:marTop w:val="0"/>
          <w:marBottom w:val="0"/>
          <w:divBdr>
            <w:top w:val="none" w:sz="0" w:space="0" w:color="auto"/>
            <w:left w:val="none" w:sz="0" w:space="0" w:color="auto"/>
            <w:bottom w:val="none" w:sz="0" w:space="0" w:color="auto"/>
            <w:right w:val="none" w:sz="0" w:space="0" w:color="auto"/>
          </w:divBdr>
        </w:div>
        <w:div w:id="308094602">
          <w:marLeft w:val="640"/>
          <w:marRight w:val="0"/>
          <w:marTop w:val="0"/>
          <w:marBottom w:val="0"/>
          <w:divBdr>
            <w:top w:val="none" w:sz="0" w:space="0" w:color="auto"/>
            <w:left w:val="none" w:sz="0" w:space="0" w:color="auto"/>
            <w:bottom w:val="none" w:sz="0" w:space="0" w:color="auto"/>
            <w:right w:val="none" w:sz="0" w:space="0" w:color="auto"/>
          </w:divBdr>
        </w:div>
        <w:div w:id="455761773">
          <w:marLeft w:val="640"/>
          <w:marRight w:val="0"/>
          <w:marTop w:val="0"/>
          <w:marBottom w:val="0"/>
          <w:divBdr>
            <w:top w:val="none" w:sz="0" w:space="0" w:color="auto"/>
            <w:left w:val="none" w:sz="0" w:space="0" w:color="auto"/>
            <w:bottom w:val="none" w:sz="0" w:space="0" w:color="auto"/>
            <w:right w:val="none" w:sz="0" w:space="0" w:color="auto"/>
          </w:divBdr>
        </w:div>
        <w:div w:id="1894348318">
          <w:marLeft w:val="640"/>
          <w:marRight w:val="0"/>
          <w:marTop w:val="0"/>
          <w:marBottom w:val="0"/>
          <w:divBdr>
            <w:top w:val="none" w:sz="0" w:space="0" w:color="auto"/>
            <w:left w:val="none" w:sz="0" w:space="0" w:color="auto"/>
            <w:bottom w:val="none" w:sz="0" w:space="0" w:color="auto"/>
            <w:right w:val="none" w:sz="0" w:space="0" w:color="auto"/>
          </w:divBdr>
        </w:div>
        <w:div w:id="114100579">
          <w:marLeft w:val="640"/>
          <w:marRight w:val="0"/>
          <w:marTop w:val="0"/>
          <w:marBottom w:val="0"/>
          <w:divBdr>
            <w:top w:val="none" w:sz="0" w:space="0" w:color="auto"/>
            <w:left w:val="none" w:sz="0" w:space="0" w:color="auto"/>
            <w:bottom w:val="none" w:sz="0" w:space="0" w:color="auto"/>
            <w:right w:val="none" w:sz="0" w:space="0" w:color="auto"/>
          </w:divBdr>
        </w:div>
        <w:div w:id="600649991">
          <w:marLeft w:val="640"/>
          <w:marRight w:val="0"/>
          <w:marTop w:val="0"/>
          <w:marBottom w:val="0"/>
          <w:divBdr>
            <w:top w:val="none" w:sz="0" w:space="0" w:color="auto"/>
            <w:left w:val="none" w:sz="0" w:space="0" w:color="auto"/>
            <w:bottom w:val="none" w:sz="0" w:space="0" w:color="auto"/>
            <w:right w:val="none" w:sz="0" w:space="0" w:color="auto"/>
          </w:divBdr>
        </w:div>
        <w:div w:id="1841312941">
          <w:marLeft w:val="640"/>
          <w:marRight w:val="0"/>
          <w:marTop w:val="0"/>
          <w:marBottom w:val="0"/>
          <w:divBdr>
            <w:top w:val="none" w:sz="0" w:space="0" w:color="auto"/>
            <w:left w:val="none" w:sz="0" w:space="0" w:color="auto"/>
            <w:bottom w:val="none" w:sz="0" w:space="0" w:color="auto"/>
            <w:right w:val="none" w:sz="0" w:space="0" w:color="auto"/>
          </w:divBdr>
        </w:div>
        <w:div w:id="1992173745">
          <w:marLeft w:val="640"/>
          <w:marRight w:val="0"/>
          <w:marTop w:val="0"/>
          <w:marBottom w:val="0"/>
          <w:divBdr>
            <w:top w:val="none" w:sz="0" w:space="0" w:color="auto"/>
            <w:left w:val="none" w:sz="0" w:space="0" w:color="auto"/>
            <w:bottom w:val="none" w:sz="0" w:space="0" w:color="auto"/>
            <w:right w:val="none" w:sz="0" w:space="0" w:color="auto"/>
          </w:divBdr>
        </w:div>
        <w:div w:id="560289470">
          <w:marLeft w:val="640"/>
          <w:marRight w:val="0"/>
          <w:marTop w:val="0"/>
          <w:marBottom w:val="0"/>
          <w:divBdr>
            <w:top w:val="none" w:sz="0" w:space="0" w:color="auto"/>
            <w:left w:val="none" w:sz="0" w:space="0" w:color="auto"/>
            <w:bottom w:val="none" w:sz="0" w:space="0" w:color="auto"/>
            <w:right w:val="none" w:sz="0" w:space="0" w:color="auto"/>
          </w:divBdr>
        </w:div>
        <w:div w:id="1187450281">
          <w:marLeft w:val="640"/>
          <w:marRight w:val="0"/>
          <w:marTop w:val="0"/>
          <w:marBottom w:val="0"/>
          <w:divBdr>
            <w:top w:val="none" w:sz="0" w:space="0" w:color="auto"/>
            <w:left w:val="none" w:sz="0" w:space="0" w:color="auto"/>
            <w:bottom w:val="none" w:sz="0" w:space="0" w:color="auto"/>
            <w:right w:val="none" w:sz="0" w:space="0" w:color="auto"/>
          </w:divBdr>
        </w:div>
        <w:div w:id="132524921">
          <w:marLeft w:val="640"/>
          <w:marRight w:val="0"/>
          <w:marTop w:val="0"/>
          <w:marBottom w:val="0"/>
          <w:divBdr>
            <w:top w:val="none" w:sz="0" w:space="0" w:color="auto"/>
            <w:left w:val="none" w:sz="0" w:space="0" w:color="auto"/>
            <w:bottom w:val="none" w:sz="0" w:space="0" w:color="auto"/>
            <w:right w:val="none" w:sz="0" w:space="0" w:color="auto"/>
          </w:divBdr>
        </w:div>
        <w:div w:id="1625388378">
          <w:marLeft w:val="640"/>
          <w:marRight w:val="0"/>
          <w:marTop w:val="0"/>
          <w:marBottom w:val="0"/>
          <w:divBdr>
            <w:top w:val="none" w:sz="0" w:space="0" w:color="auto"/>
            <w:left w:val="none" w:sz="0" w:space="0" w:color="auto"/>
            <w:bottom w:val="none" w:sz="0" w:space="0" w:color="auto"/>
            <w:right w:val="none" w:sz="0" w:space="0" w:color="auto"/>
          </w:divBdr>
        </w:div>
        <w:div w:id="448594866">
          <w:marLeft w:val="640"/>
          <w:marRight w:val="0"/>
          <w:marTop w:val="0"/>
          <w:marBottom w:val="0"/>
          <w:divBdr>
            <w:top w:val="none" w:sz="0" w:space="0" w:color="auto"/>
            <w:left w:val="none" w:sz="0" w:space="0" w:color="auto"/>
            <w:bottom w:val="none" w:sz="0" w:space="0" w:color="auto"/>
            <w:right w:val="none" w:sz="0" w:space="0" w:color="auto"/>
          </w:divBdr>
        </w:div>
        <w:div w:id="1097751739">
          <w:marLeft w:val="640"/>
          <w:marRight w:val="0"/>
          <w:marTop w:val="0"/>
          <w:marBottom w:val="0"/>
          <w:divBdr>
            <w:top w:val="none" w:sz="0" w:space="0" w:color="auto"/>
            <w:left w:val="none" w:sz="0" w:space="0" w:color="auto"/>
            <w:bottom w:val="none" w:sz="0" w:space="0" w:color="auto"/>
            <w:right w:val="none" w:sz="0" w:space="0" w:color="auto"/>
          </w:divBdr>
        </w:div>
        <w:div w:id="341930514">
          <w:marLeft w:val="640"/>
          <w:marRight w:val="0"/>
          <w:marTop w:val="0"/>
          <w:marBottom w:val="0"/>
          <w:divBdr>
            <w:top w:val="none" w:sz="0" w:space="0" w:color="auto"/>
            <w:left w:val="none" w:sz="0" w:space="0" w:color="auto"/>
            <w:bottom w:val="none" w:sz="0" w:space="0" w:color="auto"/>
            <w:right w:val="none" w:sz="0" w:space="0" w:color="auto"/>
          </w:divBdr>
        </w:div>
        <w:div w:id="1086223129">
          <w:marLeft w:val="640"/>
          <w:marRight w:val="0"/>
          <w:marTop w:val="0"/>
          <w:marBottom w:val="0"/>
          <w:divBdr>
            <w:top w:val="none" w:sz="0" w:space="0" w:color="auto"/>
            <w:left w:val="none" w:sz="0" w:space="0" w:color="auto"/>
            <w:bottom w:val="none" w:sz="0" w:space="0" w:color="auto"/>
            <w:right w:val="none" w:sz="0" w:space="0" w:color="auto"/>
          </w:divBdr>
        </w:div>
        <w:div w:id="771826851">
          <w:marLeft w:val="640"/>
          <w:marRight w:val="0"/>
          <w:marTop w:val="0"/>
          <w:marBottom w:val="0"/>
          <w:divBdr>
            <w:top w:val="none" w:sz="0" w:space="0" w:color="auto"/>
            <w:left w:val="none" w:sz="0" w:space="0" w:color="auto"/>
            <w:bottom w:val="none" w:sz="0" w:space="0" w:color="auto"/>
            <w:right w:val="none" w:sz="0" w:space="0" w:color="auto"/>
          </w:divBdr>
        </w:div>
        <w:div w:id="505874045">
          <w:marLeft w:val="640"/>
          <w:marRight w:val="0"/>
          <w:marTop w:val="0"/>
          <w:marBottom w:val="0"/>
          <w:divBdr>
            <w:top w:val="none" w:sz="0" w:space="0" w:color="auto"/>
            <w:left w:val="none" w:sz="0" w:space="0" w:color="auto"/>
            <w:bottom w:val="none" w:sz="0" w:space="0" w:color="auto"/>
            <w:right w:val="none" w:sz="0" w:space="0" w:color="auto"/>
          </w:divBdr>
        </w:div>
        <w:div w:id="104078481">
          <w:marLeft w:val="640"/>
          <w:marRight w:val="0"/>
          <w:marTop w:val="0"/>
          <w:marBottom w:val="0"/>
          <w:divBdr>
            <w:top w:val="none" w:sz="0" w:space="0" w:color="auto"/>
            <w:left w:val="none" w:sz="0" w:space="0" w:color="auto"/>
            <w:bottom w:val="none" w:sz="0" w:space="0" w:color="auto"/>
            <w:right w:val="none" w:sz="0" w:space="0" w:color="auto"/>
          </w:divBdr>
        </w:div>
        <w:div w:id="1729759920">
          <w:marLeft w:val="640"/>
          <w:marRight w:val="0"/>
          <w:marTop w:val="0"/>
          <w:marBottom w:val="0"/>
          <w:divBdr>
            <w:top w:val="none" w:sz="0" w:space="0" w:color="auto"/>
            <w:left w:val="none" w:sz="0" w:space="0" w:color="auto"/>
            <w:bottom w:val="none" w:sz="0" w:space="0" w:color="auto"/>
            <w:right w:val="none" w:sz="0" w:space="0" w:color="auto"/>
          </w:divBdr>
        </w:div>
        <w:div w:id="2130931713">
          <w:marLeft w:val="640"/>
          <w:marRight w:val="0"/>
          <w:marTop w:val="0"/>
          <w:marBottom w:val="0"/>
          <w:divBdr>
            <w:top w:val="none" w:sz="0" w:space="0" w:color="auto"/>
            <w:left w:val="none" w:sz="0" w:space="0" w:color="auto"/>
            <w:bottom w:val="none" w:sz="0" w:space="0" w:color="auto"/>
            <w:right w:val="none" w:sz="0" w:space="0" w:color="auto"/>
          </w:divBdr>
        </w:div>
        <w:div w:id="43338657">
          <w:marLeft w:val="640"/>
          <w:marRight w:val="0"/>
          <w:marTop w:val="0"/>
          <w:marBottom w:val="0"/>
          <w:divBdr>
            <w:top w:val="none" w:sz="0" w:space="0" w:color="auto"/>
            <w:left w:val="none" w:sz="0" w:space="0" w:color="auto"/>
            <w:bottom w:val="none" w:sz="0" w:space="0" w:color="auto"/>
            <w:right w:val="none" w:sz="0" w:space="0" w:color="auto"/>
          </w:divBdr>
        </w:div>
        <w:div w:id="110327687">
          <w:marLeft w:val="640"/>
          <w:marRight w:val="0"/>
          <w:marTop w:val="0"/>
          <w:marBottom w:val="0"/>
          <w:divBdr>
            <w:top w:val="none" w:sz="0" w:space="0" w:color="auto"/>
            <w:left w:val="none" w:sz="0" w:space="0" w:color="auto"/>
            <w:bottom w:val="none" w:sz="0" w:space="0" w:color="auto"/>
            <w:right w:val="none" w:sz="0" w:space="0" w:color="auto"/>
          </w:divBdr>
        </w:div>
        <w:div w:id="465781893">
          <w:marLeft w:val="640"/>
          <w:marRight w:val="0"/>
          <w:marTop w:val="0"/>
          <w:marBottom w:val="0"/>
          <w:divBdr>
            <w:top w:val="none" w:sz="0" w:space="0" w:color="auto"/>
            <w:left w:val="none" w:sz="0" w:space="0" w:color="auto"/>
            <w:bottom w:val="none" w:sz="0" w:space="0" w:color="auto"/>
            <w:right w:val="none" w:sz="0" w:space="0" w:color="auto"/>
          </w:divBdr>
        </w:div>
        <w:div w:id="1291401735">
          <w:marLeft w:val="640"/>
          <w:marRight w:val="0"/>
          <w:marTop w:val="0"/>
          <w:marBottom w:val="0"/>
          <w:divBdr>
            <w:top w:val="none" w:sz="0" w:space="0" w:color="auto"/>
            <w:left w:val="none" w:sz="0" w:space="0" w:color="auto"/>
            <w:bottom w:val="none" w:sz="0" w:space="0" w:color="auto"/>
            <w:right w:val="none" w:sz="0" w:space="0" w:color="auto"/>
          </w:divBdr>
        </w:div>
        <w:div w:id="1039360731">
          <w:marLeft w:val="640"/>
          <w:marRight w:val="0"/>
          <w:marTop w:val="0"/>
          <w:marBottom w:val="0"/>
          <w:divBdr>
            <w:top w:val="none" w:sz="0" w:space="0" w:color="auto"/>
            <w:left w:val="none" w:sz="0" w:space="0" w:color="auto"/>
            <w:bottom w:val="none" w:sz="0" w:space="0" w:color="auto"/>
            <w:right w:val="none" w:sz="0" w:space="0" w:color="auto"/>
          </w:divBdr>
        </w:div>
        <w:div w:id="522598432">
          <w:marLeft w:val="640"/>
          <w:marRight w:val="0"/>
          <w:marTop w:val="0"/>
          <w:marBottom w:val="0"/>
          <w:divBdr>
            <w:top w:val="none" w:sz="0" w:space="0" w:color="auto"/>
            <w:left w:val="none" w:sz="0" w:space="0" w:color="auto"/>
            <w:bottom w:val="none" w:sz="0" w:space="0" w:color="auto"/>
            <w:right w:val="none" w:sz="0" w:space="0" w:color="auto"/>
          </w:divBdr>
        </w:div>
        <w:div w:id="873613018">
          <w:marLeft w:val="640"/>
          <w:marRight w:val="0"/>
          <w:marTop w:val="0"/>
          <w:marBottom w:val="0"/>
          <w:divBdr>
            <w:top w:val="none" w:sz="0" w:space="0" w:color="auto"/>
            <w:left w:val="none" w:sz="0" w:space="0" w:color="auto"/>
            <w:bottom w:val="none" w:sz="0" w:space="0" w:color="auto"/>
            <w:right w:val="none" w:sz="0" w:space="0" w:color="auto"/>
          </w:divBdr>
        </w:div>
        <w:div w:id="946355192">
          <w:marLeft w:val="640"/>
          <w:marRight w:val="0"/>
          <w:marTop w:val="0"/>
          <w:marBottom w:val="0"/>
          <w:divBdr>
            <w:top w:val="none" w:sz="0" w:space="0" w:color="auto"/>
            <w:left w:val="none" w:sz="0" w:space="0" w:color="auto"/>
            <w:bottom w:val="none" w:sz="0" w:space="0" w:color="auto"/>
            <w:right w:val="none" w:sz="0" w:space="0" w:color="auto"/>
          </w:divBdr>
        </w:div>
        <w:div w:id="1037051444">
          <w:marLeft w:val="640"/>
          <w:marRight w:val="0"/>
          <w:marTop w:val="0"/>
          <w:marBottom w:val="0"/>
          <w:divBdr>
            <w:top w:val="none" w:sz="0" w:space="0" w:color="auto"/>
            <w:left w:val="none" w:sz="0" w:space="0" w:color="auto"/>
            <w:bottom w:val="none" w:sz="0" w:space="0" w:color="auto"/>
            <w:right w:val="none" w:sz="0" w:space="0" w:color="auto"/>
          </w:divBdr>
        </w:div>
        <w:div w:id="995911281">
          <w:marLeft w:val="640"/>
          <w:marRight w:val="0"/>
          <w:marTop w:val="0"/>
          <w:marBottom w:val="0"/>
          <w:divBdr>
            <w:top w:val="none" w:sz="0" w:space="0" w:color="auto"/>
            <w:left w:val="none" w:sz="0" w:space="0" w:color="auto"/>
            <w:bottom w:val="none" w:sz="0" w:space="0" w:color="auto"/>
            <w:right w:val="none" w:sz="0" w:space="0" w:color="auto"/>
          </w:divBdr>
        </w:div>
        <w:div w:id="867254977">
          <w:marLeft w:val="640"/>
          <w:marRight w:val="0"/>
          <w:marTop w:val="0"/>
          <w:marBottom w:val="0"/>
          <w:divBdr>
            <w:top w:val="none" w:sz="0" w:space="0" w:color="auto"/>
            <w:left w:val="none" w:sz="0" w:space="0" w:color="auto"/>
            <w:bottom w:val="none" w:sz="0" w:space="0" w:color="auto"/>
            <w:right w:val="none" w:sz="0" w:space="0" w:color="auto"/>
          </w:divBdr>
        </w:div>
        <w:div w:id="80689295">
          <w:marLeft w:val="640"/>
          <w:marRight w:val="0"/>
          <w:marTop w:val="0"/>
          <w:marBottom w:val="0"/>
          <w:divBdr>
            <w:top w:val="none" w:sz="0" w:space="0" w:color="auto"/>
            <w:left w:val="none" w:sz="0" w:space="0" w:color="auto"/>
            <w:bottom w:val="none" w:sz="0" w:space="0" w:color="auto"/>
            <w:right w:val="none" w:sz="0" w:space="0" w:color="auto"/>
          </w:divBdr>
        </w:div>
        <w:div w:id="1466893602">
          <w:marLeft w:val="640"/>
          <w:marRight w:val="0"/>
          <w:marTop w:val="0"/>
          <w:marBottom w:val="0"/>
          <w:divBdr>
            <w:top w:val="none" w:sz="0" w:space="0" w:color="auto"/>
            <w:left w:val="none" w:sz="0" w:space="0" w:color="auto"/>
            <w:bottom w:val="none" w:sz="0" w:space="0" w:color="auto"/>
            <w:right w:val="none" w:sz="0" w:space="0" w:color="auto"/>
          </w:divBdr>
        </w:div>
        <w:div w:id="1858807852">
          <w:marLeft w:val="640"/>
          <w:marRight w:val="0"/>
          <w:marTop w:val="0"/>
          <w:marBottom w:val="0"/>
          <w:divBdr>
            <w:top w:val="none" w:sz="0" w:space="0" w:color="auto"/>
            <w:left w:val="none" w:sz="0" w:space="0" w:color="auto"/>
            <w:bottom w:val="none" w:sz="0" w:space="0" w:color="auto"/>
            <w:right w:val="none" w:sz="0" w:space="0" w:color="auto"/>
          </w:divBdr>
        </w:div>
        <w:div w:id="663822059">
          <w:marLeft w:val="640"/>
          <w:marRight w:val="0"/>
          <w:marTop w:val="0"/>
          <w:marBottom w:val="0"/>
          <w:divBdr>
            <w:top w:val="none" w:sz="0" w:space="0" w:color="auto"/>
            <w:left w:val="none" w:sz="0" w:space="0" w:color="auto"/>
            <w:bottom w:val="none" w:sz="0" w:space="0" w:color="auto"/>
            <w:right w:val="none" w:sz="0" w:space="0" w:color="auto"/>
          </w:divBdr>
        </w:div>
        <w:div w:id="859851926">
          <w:marLeft w:val="640"/>
          <w:marRight w:val="0"/>
          <w:marTop w:val="0"/>
          <w:marBottom w:val="0"/>
          <w:divBdr>
            <w:top w:val="none" w:sz="0" w:space="0" w:color="auto"/>
            <w:left w:val="none" w:sz="0" w:space="0" w:color="auto"/>
            <w:bottom w:val="none" w:sz="0" w:space="0" w:color="auto"/>
            <w:right w:val="none" w:sz="0" w:space="0" w:color="auto"/>
          </w:divBdr>
        </w:div>
        <w:div w:id="807360790">
          <w:marLeft w:val="640"/>
          <w:marRight w:val="0"/>
          <w:marTop w:val="0"/>
          <w:marBottom w:val="0"/>
          <w:divBdr>
            <w:top w:val="none" w:sz="0" w:space="0" w:color="auto"/>
            <w:left w:val="none" w:sz="0" w:space="0" w:color="auto"/>
            <w:bottom w:val="none" w:sz="0" w:space="0" w:color="auto"/>
            <w:right w:val="none" w:sz="0" w:space="0" w:color="auto"/>
          </w:divBdr>
        </w:div>
        <w:div w:id="872687675">
          <w:marLeft w:val="640"/>
          <w:marRight w:val="0"/>
          <w:marTop w:val="0"/>
          <w:marBottom w:val="0"/>
          <w:divBdr>
            <w:top w:val="none" w:sz="0" w:space="0" w:color="auto"/>
            <w:left w:val="none" w:sz="0" w:space="0" w:color="auto"/>
            <w:bottom w:val="none" w:sz="0" w:space="0" w:color="auto"/>
            <w:right w:val="none" w:sz="0" w:space="0" w:color="auto"/>
          </w:divBdr>
        </w:div>
        <w:div w:id="1620988035">
          <w:marLeft w:val="640"/>
          <w:marRight w:val="0"/>
          <w:marTop w:val="0"/>
          <w:marBottom w:val="0"/>
          <w:divBdr>
            <w:top w:val="none" w:sz="0" w:space="0" w:color="auto"/>
            <w:left w:val="none" w:sz="0" w:space="0" w:color="auto"/>
            <w:bottom w:val="none" w:sz="0" w:space="0" w:color="auto"/>
            <w:right w:val="none" w:sz="0" w:space="0" w:color="auto"/>
          </w:divBdr>
        </w:div>
        <w:div w:id="1672759919">
          <w:marLeft w:val="640"/>
          <w:marRight w:val="0"/>
          <w:marTop w:val="0"/>
          <w:marBottom w:val="0"/>
          <w:divBdr>
            <w:top w:val="none" w:sz="0" w:space="0" w:color="auto"/>
            <w:left w:val="none" w:sz="0" w:space="0" w:color="auto"/>
            <w:bottom w:val="none" w:sz="0" w:space="0" w:color="auto"/>
            <w:right w:val="none" w:sz="0" w:space="0" w:color="auto"/>
          </w:divBdr>
        </w:div>
        <w:div w:id="849683512">
          <w:marLeft w:val="640"/>
          <w:marRight w:val="0"/>
          <w:marTop w:val="0"/>
          <w:marBottom w:val="0"/>
          <w:divBdr>
            <w:top w:val="none" w:sz="0" w:space="0" w:color="auto"/>
            <w:left w:val="none" w:sz="0" w:space="0" w:color="auto"/>
            <w:bottom w:val="none" w:sz="0" w:space="0" w:color="auto"/>
            <w:right w:val="none" w:sz="0" w:space="0" w:color="auto"/>
          </w:divBdr>
        </w:div>
        <w:div w:id="2056539988">
          <w:marLeft w:val="640"/>
          <w:marRight w:val="0"/>
          <w:marTop w:val="0"/>
          <w:marBottom w:val="0"/>
          <w:divBdr>
            <w:top w:val="none" w:sz="0" w:space="0" w:color="auto"/>
            <w:left w:val="none" w:sz="0" w:space="0" w:color="auto"/>
            <w:bottom w:val="none" w:sz="0" w:space="0" w:color="auto"/>
            <w:right w:val="none" w:sz="0" w:space="0" w:color="auto"/>
          </w:divBdr>
        </w:div>
        <w:div w:id="1686247366">
          <w:marLeft w:val="640"/>
          <w:marRight w:val="0"/>
          <w:marTop w:val="0"/>
          <w:marBottom w:val="0"/>
          <w:divBdr>
            <w:top w:val="none" w:sz="0" w:space="0" w:color="auto"/>
            <w:left w:val="none" w:sz="0" w:space="0" w:color="auto"/>
            <w:bottom w:val="none" w:sz="0" w:space="0" w:color="auto"/>
            <w:right w:val="none" w:sz="0" w:space="0" w:color="auto"/>
          </w:divBdr>
        </w:div>
        <w:div w:id="219945412">
          <w:marLeft w:val="640"/>
          <w:marRight w:val="0"/>
          <w:marTop w:val="0"/>
          <w:marBottom w:val="0"/>
          <w:divBdr>
            <w:top w:val="none" w:sz="0" w:space="0" w:color="auto"/>
            <w:left w:val="none" w:sz="0" w:space="0" w:color="auto"/>
            <w:bottom w:val="none" w:sz="0" w:space="0" w:color="auto"/>
            <w:right w:val="none" w:sz="0" w:space="0" w:color="auto"/>
          </w:divBdr>
        </w:div>
        <w:div w:id="2066490536">
          <w:marLeft w:val="640"/>
          <w:marRight w:val="0"/>
          <w:marTop w:val="0"/>
          <w:marBottom w:val="0"/>
          <w:divBdr>
            <w:top w:val="none" w:sz="0" w:space="0" w:color="auto"/>
            <w:left w:val="none" w:sz="0" w:space="0" w:color="auto"/>
            <w:bottom w:val="none" w:sz="0" w:space="0" w:color="auto"/>
            <w:right w:val="none" w:sz="0" w:space="0" w:color="auto"/>
          </w:divBdr>
        </w:div>
        <w:div w:id="1195728064">
          <w:marLeft w:val="640"/>
          <w:marRight w:val="0"/>
          <w:marTop w:val="0"/>
          <w:marBottom w:val="0"/>
          <w:divBdr>
            <w:top w:val="none" w:sz="0" w:space="0" w:color="auto"/>
            <w:left w:val="none" w:sz="0" w:space="0" w:color="auto"/>
            <w:bottom w:val="none" w:sz="0" w:space="0" w:color="auto"/>
            <w:right w:val="none" w:sz="0" w:space="0" w:color="auto"/>
          </w:divBdr>
        </w:div>
        <w:div w:id="1476802427">
          <w:marLeft w:val="640"/>
          <w:marRight w:val="0"/>
          <w:marTop w:val="0"/>
          <w:marBottom w:val="0"/>
          <w:divBdr>
            <w:top w:val="none" w:sz="0" w:space="0" w:color="auto"/>
            <w:left w:val="none" w:sz="0" w:space="0" w:color="auto"/>
            <w:bottom w:val="none" w:sz="0" w:space="0" w:color="auto"/>
            <w:right w:val="none" w:sz="0" w:space="0" w:color="auto"/>
          </w:divBdr>
        </w:div>
        <w:div w:id="2083722460">
          <w:marLeft w:val="640"/>
          <w:marRight w:val="0"/>
          <w:marTop w:val="0"/>
          <w:marBottom w:val="0"/>
          <w:divBdr>
            <w:top w:val="none" w:sz="0" w:space="0" w:color="auto"/>
            <w:left w:val="none" w:sz="0" w:space="0" w:color="auto"/>
            <w:bottom w:val="none" w:sz="0" w:space="0" w:color="auto"/>
            <w:right w:val="none" w:sz="0" w:space="0" w:color="auto"/>
          </w:divBdr>
        </w:div>
        <w:div w:id="1533567253">
          <w:marLeft w:val="640"/>
          <w:marRight w:val="0"/>
          <w:marTop w:val="0"/>
          <w:marBottom w:val="0"/>
          <w:divBdr>
            <w:top w:val="none" w:sz="0" w:space="0" w:color="auto"/>
            <w:left w:val="none" w:sz="0" w:space="0" w:color="auto"/>
            <w:bottom w:val="none" w:sz="0" w:space="0" w:color="auto"/>
            <w:right w:val="none" w:sz="0" w:space="0" w:color="auto"/>
          </w:divBdr>
        </w:div>
        <w:div w:id="33311199">
          <w:marLeft w:val="640"/>
          <w:marRight w:val="0"/>
          <w:marTop w:val="0"/>
          <w:marBottom w:val="0"/>
          <w:divBdr>
            <w:top w:val="none" w:sz="0" w:space="0" w:color="auto"/>
            <w:left w:val="none" w:sz="0" w:space="0" w:color="auto"/>
            <w:bottom w:val="none" w:sz="0" w:space="0" w:color="auto"/>
            <w:right w:val="none" w:sz="0" w:space="0" w:color="auto"/>
          </w:divBdr>
        </w:div>
        <w:div w:id="2123112340">
          <w:marLeft w:val="640"/>
          <w:marRight w:val="0"/>
          <w:marTop w:val="0"/>
          <w:marBottom w:val="0"/>
          <w:divBdr>
            <w:top w:val="none" w:sz="0" w:space="0" w:color="auto"/>
            <w:left w:val="none" w:sz="0" w:space="0" w:color="auto"/>
            <w:bottom w:val="none" w:sz="0" w:space="0" w:color="auto"/>
            <w:right w:val="none" w:sz="0" w:space="0" w:color="auto"/>
          </w:divBdr>
        </w:div>
        <w:div w:id="1861312095">
          <w:marLeft w:val="640"/>
          <w:marRight w:val="0"/>
          <w:marTop w:val="0"/>
          <w:marBottom w:val="0"/>
          <w:divBdr>
            <w:top w:val="none" w:sz="0" w:space="0" w:color="auto"/>
            <w:left w:val="none" w:sz="0" w:space="0" w:color="auto"/>
            <w:bottom w:val="none" w:sz="0" w:space="0" w:color="auto"/>
            <w:right w:val="none" w:sz="0" w:space="0" w:color="auto"/>
          </w:divBdr>
        </w:div>
        <w:div w:id="133528740">
          <w:marLeft w:val="640"/>
          <w:marRight w:val="0"/>
          <w:marTop w:val="0"/>
          <w:marBottom w:val="0"/>
          <w:divBdr>
            <w:top w:val="none" w:sz="0" w:space="0" w:color="auto"/>
            <w:left w:val="none" w:sz="0" w:space="0" w:color="auto"/>
            <w:bottom w:val="none" w:sz="0" w:space="0" w:color="auto"/>
            <w:right w:val="none" w:sz="0" w:space="0" w:color="auto"/>
          </w:divBdr>
        </w:div>
        <w:div w:id="1188374000">
          <w:marLeft w:val="640"/>
          <w:marRight w:val="0"/>
          <w:marTop w:val="0"/>
          <w:marBottom w:val="0"/>
          <w:divBdr>
            <w:top w:val="none" w:sz="0" w:space="0" w:color="auto"/>
            <w:left w:val="none" w:sz="0" w:space="0" w:color="auto"/>
            <w:bottom w:val="none" w:sz="0" w:space="0" w:color="auto"/>
            <w:right w:val="none" w:sz="0" w:space="0" w:color="auto"/>
          </w:divBdr>
        </w:div>
        <w:div w:id="135683488">
          <w:marLeft w:val="640"/>
          <w:marRight w:val="0"/>
          <w:marTop w:val="0"/>
          <w:marBottom w:val="0"/>
          <w:divBdr>
            <w:top w:val="none" w:sz="0" w:space="0" w:color="auto"/>
            <w:left w:val="none" w:sz="0" w:space="0" w:color="auto"/>
            <w:bottom w:val="none" w:sz="0" w:space="0" w:color="auto"/>
            <w:right w:val="none" w:sz="0" w:space="0" w:color="auto"/>
          </w:divBdr>
        </w:div>
        <w:div w:id="1497309676">
          <w:marLeft w:val="640"/>
          <w:marRight w:val="0"/>
          <w:marTop w:val="0"/>
          <w:marBottom w:val="0"/>
          <w:divBdr>
            <w:top w:val="none" w:sz="0" w:space="0" w:color="auto"/>
            <w:left w:val="none" w:sz="0" w:space="0" w:color="auto"/>
            <w:bottom w:val="none" w:sz="0" w:space="0" w:color="auto"/>
            <w:right w:val="none" w:sz="0" w:space="0" w:color="auto"/>
          </w:divBdr>
        </w:div>
        <w:div w:id="1667323414">
          <w:marLeft w:val="640"/>
          <w:marRight w:val="0"/>
          <w:marTop w:val="0"/>
          <w:marBottom w:val="0"/>
          <w:divBdr>
            <w:top w:val="none" w:sz="0" w:space="0" w:color="auto"/>
            <w:left w:val="none" w:sz="0" w:space="0" w:color="auto"/>
            <w:bottom w:val="none" w:sz="0" w:space="0" w:color="auto"/>
            <w:right w:val="none" w:sz="0" w:space="0" w:color="auto"/>
          </w:divBdr>
        </w:div>
        <w:div w:id="771052179">
          <w:marLeft w:val="640"/>
          <w:marRight w:val="0"/>
          <w:marTop w:val="0"/>
          <w:marBottom w:val="0"/>
          <w:divBdr>
            <w:top w:val="none" w:sz="0" w:space="0" w:color="auto"/>
            <w:left w:val="none" w:sz="0" w:space="0" w:color="auto"/>
            <w:bottom w:val="none" w:sz="0" w:space="0" w:color="auto"/>
            <w:right w:val="none" w:sz="0" w:space="0" w:color="auto"/>
          </w:divBdr>
        </w:div>
        <w:div w:id="1972979033">
          <w:marLeft w:val="640"/>
          <w:marRight w:val="0"/>
          <w:marTop w:val="0"/>
          <w:marBottom w:val="0"/>
          <w:divBdr>
            <w:top w:val="none" w:sz="0" w:space="0" w:color="auto"/>
            <w:left w:val="none" w:sz="0" w:space="0" w:color="auto"/>
            <w:bottom w:val="none" w:sz="0" w:space="0" w:color="auto"/>
            <w:right w:val="none" w:sz="0" w:space="0" w:color="auto"/>
          </w:divBdr>
        </w:div>
        <w:div w:id="198400806">
          <w:marLeft w:val="640"/>
          <w:marRight w:val="0"/>
          <w:marTop w:val="0"/>
          <w:marBottom w:val="0"/>
          <w:divBdr>
            <w:top w:val="none" w:sz="0" w:space="0" w:color="auto"/>
            <w:left w:val="none" w:sz="0" w:space="0" w:color="auto"/>
            <w:bottom w:val="none" w:sz="0" w:space="0" w:color="auto"/>
            <w:right w:val="none" w:sz="0" w:space="0" w:color="auto"/>
          </w:divBdr>
        </w:div>
        <w:div w:id="1433239473">
          <w:marLeft w:val="640"/>
          <w:marRight w:val="0"/>
          <w:marTop w:val="0"/>
          <w:marBottom w:val="0"/>
          <w:divBdr>
            <w:top w:val="none" w:sz="0" w:space="0" w:color="auto"/>
            <w:left w:val="none" w:sz="0" w:space="0" w:color="auto"/>
            <w:bottom w:val="none" w:sz="0" w:space="0" w:color="auto"/>
            <w:right w:val="none" w:sz="0" w:space="0" w:color="auto"/>
          </w:divBdr>
        </w:div>
        <w:div w:id="1648431801">
          <w:marLeft w:val="640"/>
          <w:marRight w:val="0"/>
          <w:marTop w:val="0"/>
          <w:marBottom w:val="0"/>
          <w:divBdr>
            <w:top w:val="none" w:sz="0" w:space="0" w:color="auto"/>
            <w:left w:val="none" w:sz="0" w:space="0" w:color="auto"/>
            <w:bottom w:val="none" w:sz="0" w:space="0" w:color="auto"/>
            <w:right w:val="none" w:sz="0" w:space="0" w:color="auto"/>
          </w:divBdr>
        </w:div>
        <w:div w:id="1373268480">
          <w:marLeft w:val="640"/>
          <w:marRight w:val="0"/>
          <w:marTop w:val="0"/>
          <w:marBottom w:val="0"/>
          <w:divBdr>
            <w:top w:val="none" w:sz="0" w:space="0" w:color="auto"/>
            <w:left w:val="none" w:sz="0" w:space="0" w:color="auto"/>
            <w:bottom w:val="none" w:sz="0" w:space="0" w:color="auto"/>
            <w:right w:val="none" w:sz="0" w:space="0" w:color="auto"/>
          </w:divBdr>
        </w:div>
        <w:div w:id="510293940">
          <w:marLeft w:val="640"/>
          <w:marRight w:val="0"/>
          <w:marTop w:val="0"/>
          <w:marBottom w:val="0"/>
          <w:divBdr>
            <w:top w:val="none" w:sz="0" w:space="0" w:color="auto"/>
            <w:left w:val="none" w:sz="0" w:space="0" w:color="auto"/>
            <w:bottom w:val="none" w:sz="0" w:space="0" w:color="auto"/>
            <w:right w:val="none" w:sz="0" w:space="0" w:color="auto"/>
          </w:divBdr>
        </w:div>
        <w:div w:id="1467356816">
          <w:marLeft w:val="640"/>
          <w:marRight w:val="0"/>
          <w:marTop w:val="0"/>
          <w:marBottom w:val="0"/>
          <w:divBdr>
            <w:top w:val="none" w:sz="0" w:space="0" w:color="auto"/>
            <w:left w:val="none" w:sz="0" w:space="0" w:color="auto"/>
            <w:bottom w:val="none" w:sz="0" w:space="0" w:color="auto"/>
            <w:right w:val="none" w:sz="0" w:space="0" w:color="auto"/>
          </w:divBdr>
        </w:div>
        <w:div w:id="462843310">
          <w:marLeft w:val="640"/>
          <w:marRight w:val="0"/>
          <w:marTop w:val="0"/>
          <w:marBottom w:val="0"/>
          <w:divBdr>
            <w:top w:val="none" w:sz="0" w:space="0" w:color="auto"/>
            <w:left w:val="none" w:sz="0" w:space="0" w:color="auto"/>
            <w:bottom w:val="none" w:sz="0" w:space="0" w:color="auto"/>
            <w:right w:val="none" w:sz="0" w:space="0" w:color="auto"/>
          </w:divBdr>
        </w:div>
        <w:div w:id="1408843795">
          <w:marLeft w:val="640"/>
          <w:marRight w:val="0"/>
          <w:marTop w:val="0"/>
          <w:marBottom w:val="0"/>
          <w:divBdr>
            <w:top w:val="none" w:sz="0" w:space="0" w:color="auto"/>
            <w:left w:val="none" w:sz="0" w:space="0" w:color="auto"/>
            <w:bottom w:val="none" w:sz="0" w:space="0" w:color="auto"/>
            <w:right w:val="none" w:sz="0" w:space="0" w:color="auto"/>
          </w:divBdr>
        </w:div>
        <w:div w:id="903177688">
          <w:marLeft w:val="640"/>
          <w:marRight w:val="0"/>
          <w:marTop w:val="0"/>
          <w:marBottom w:val="0"/>
          <w:divBdr>
            <w:top w:val="none" w:sz="0" w:space="0" w:color="auto"/>
            <w:left w:val="none" w:sz="0" w:space="0" w:color="auto"/>
            <w:bottom w:val="none" w:sz="0" w:space="0" w:color="auto"/>
            <w:right w:val="none" w:sz="0" w:space="0" w:color="auto"/>
          </w:divBdr>
        </w:div>
        <w:div w:id="1141800885">
          <w:marLeft w:val="640"/>
          <w:marRight w:val="0"/>
          <w:marTop w:val="0"/>
          <w:marBottom w:val="0"/>
          <w:divBdr>
            <w:top w:val="none" w:sz="0" w:space="0" w:color="auto"/>
            <w:left w:val="none" w:sz="0" w:space="0" w:color="auto"/>
            <w:bottom w:val="none" w:sz="0" w:space="0" w:color="auto"/>
            <w:right w:val="none" w:sz="0" w:space="0" w:color="auto"/>
          </w:divBdr>
        </w:div>
        <w:div w:id="1635524260">
          <w:marLeft w:val="640"/>
          <w:marRight w:val="0"/>
          <w:marTop w:val="0"/>
          <w:marBottom w:val="0"/>
          <w:divBdr>
            <w:top w:val="none" w:sz="0" w:space="0" w:color="auto"/>
            <w:left w:val="none" w:sz="0" w:space="0" w:color="auto"/>
            <w:bottom w:val="none" w:sz="0" w:space="0" w:color="auto"/>
            <w:right w:val="none" w:sz="0" w:space="0" w:color="auto"/>
          </w:divBdr>
        </w:div>
        <w:div w:id="102770325">
          <w:marLeft w:val="640"/>
          <w:marRight w:val="0"/>
          <w:marTop w:val="0"/>
          <w:marBottom w:val="0"/>
          <w:divBdr>
            <w:top w:val="none" w:sz="0" w:space="0" w:color="auto"/>
            <w:left w:val="none" w:sz="0" w:space="0" w:color="auto"/>
            <w:bottom w:val="none" w:sz="0" w:space="0" w:color="auto"/>
            <w:right w:val="none" w:sz="0" w:space="0" w:color="auto"/>
          </w:divBdr>
        </w:div>
        <w:div w:id="1060404009">
          <w:marLeft w:val="640"/>
          <w:marRight w:val="0"/>
          <w:marTop w:val="0"/>
          <w:marBottom w:val="0"/>
          <w:divBdr>
            <w:top w:val="none" w:sz="0" w:space="0" w:color="auto"/>
            <w:left w:val="none" w:sz="0" w:space="0" w:color="auto"/>
            <w:bottom w:val="none" w:sz="0" w:space="0" w:color="auto"/>
            <w:right w:val="none" w:sz="0" w:space="0" w:color="auto"/>
          </w:divBdr>
        </w:div>
        <w:div w:id="140465548">
          <w:marLeft w:val="640"/>
          <w:marRight w:val="0"/>
          <w:marTop w:val="0"/>
          <w:marBottom w:val="0"/>
          <w:divBdr>
            <w:top w:val="none" w:sz="0" w:space="0" w:color="auto"/>
            <w:left w:val="none" w:sz="0" w:space="0" w:color="auto"/>
            <w:bottom w:val="none" w:sz="0" w:space="0" w:color="auto"/>
            <w:right w:val="none" w:sz="0" w:space="0" w:color="auto"/>
          </w:divBdr>
        </w:div>
        <w:div w:id="5713834">
          <w:marLeft w:val="640"/>
          <w:marRight w:val="0"/>
          <w:marTop w:val="0"/>
          <w:marBottom w:val="0"/>
          <w:divBdr>
            <w:top w:val="none" w:sz="0" w:space="0" w:color="auto"/>
            <w:left w:val="none" w:sz="0" w:space="0" w:color="auto"/>
            <w:bottom w:val="none" w:sz="0" w:space="0" w:color="auto"/>
            <w:right w:val="none" w:sz="0" w:space="0" w:color="auto"/>
          </w:divBdr>
        </w:div>
        <w:div w:id="790056368">
          <w:marLeft w:val="640"/>
          <w:marRight w:val="0"/>
          <w:marTop w:val="0"/>
          <w:marBottom w:val="0"/>
          <w:divBdr>
            <w:top w:val="none" w:sz="0" w:space="0" w:color="auto"/>
            <w:left w:val="none" w:sz="0" w:space="0" w:color="auto"/>
            <w:bottom w:val="none" w:sz="0" w:space="0" w:color="auto"/>
            <w:right w:val="none" w:sz="0" w:space="0" w:color="auto"/>
          </w:divBdr>
        </w:div>
        <w:div w:id="1786004581">
          <w:marLeft w:val="640"/>
          <w:marRight w:val="0"/>
          <w:marTop w:val="0"/>
          <w:marBottom w:val="0"/>
          <w:divBdr>
            <w:top w:val="none" w:sz="0" w:space="0" w:color="auto"/>
            <w:left w:val="none" w:sz="0" w:space="0" w:color="auto"/>
            <w:bottom w:val="none" w:sz="0" w:space="0" w:color="auto"/>
            <w:right w:val="none" w:sz="0" w:space="0" w:color="auto"/>
          </w:divBdr>
        </w:div>
        <w:div w:id="1765957122">
          <w:marLeft w:val="640"/>
          <w:marRight w:val="0"/>
          <w:marTop w:val="0"/>
          <w:marBottom w:val="0"/>
          <w:divBdr>
            <w:top w:val="none" w:sz="0" w:space="0" w:color="auto"/>
            <w:left w:val="none" w:sz="0" w:space="0" w:color="auto"/>
            <w:bottom w:val="none" w:sz="0" w:space="0" w:color="auto"/>
            <w:right w:val="none" w:sz="0" w:space="0" w:color="auto"/>
          </w:divBdr>
        </w:div>
        <w:div w:id="64568102">
          <w:marLeft w:val="640"/>
          <w:marRight w:val="0"/>
          <w:marTop w:val="0"/>
          <w:marBottom w:val="0"/>
          <w:divBdr>
            <w:top w:val="none" w:sz="0" w:space="0" w:color="auto"/>
            <w:left w:val="none" w:sz="0" w:space="0" w:color="auto"/>
            <w:bottom w:val="none" w:sz="0" w:space="0" w:color="auto"/>
            <w:right w:val="none" w:sz="0" w:space="0" w:color="auto"/>
          </w:divBdr>
        </w:div>
        <w:div w:id="699235330">
          <w:marLeft w:val="640"/>
          <w:marRight w:val="0"/>
          <w:marTop w:val="0"/>
          <w:marBottom w:val="0"/>
          <w:divBdr>
            <w:top w:val="none" w:sz="0" w:space="0" w:color="auto"/>
            <w:left w:val="none" w:sz="0" w:space="0" w:color="auto"/>
            <w:bottom w:val="none" w:sz="0" w:space="0" w:color="auto"/>
            <w:right w:val="none" w:sz="0" w:space="0" w:color="auto"/>
          </w:divBdr>
        </w:div>
        <w:div w:id="2000427309">
          <w:marLeft w:val="640"/>
          <w:marRight w:val="0"/>
          <w:marTop w:val="0"/>
          <w:marBottom w:val="0"/>
          <w:divBdr>
            <w:top w:val="none" w:sz="0" w:space="0" w:color="auto"/>
            <w:left w:val="none" w:sz="0" w:space="0" w:color="auto"/>
            <w:bottom w:val="none" w:sz="0" w:space="0" w:color="auto"/>
            <w:right w:val="none" w:sz="0" w:space="0" w:color="auto"/>
          </w:divBdr>
        </w:div>
        <w:div w:id="1925143592">
          <w:marLeft w:val="640"/>
          <w:marRight w:val="0"/>
          <w:marTop w:val="0"/>
          <w:marBottom w:val="0"/>
          <w:divBdr>
            <w:top w:val="none" w:sz="0" w:space="0" w:color="auto"/>
            <w:left w:val="none" w:sz="0" w:space="0" w:color="auto"/>
            <w:bottom w:val="none" w:sz="0" w:space="0" w:color="auto"/>
            <w:right w:val="none" w:sz="0" w:space="0" w:color="auto"/>
          </w:divBdr>
        </w:div>
        <w:div w:id="462508268">
          <w:marLeft w:val="640"/>
          <w:marRight w:val="0"/>
          <w:marTop w:val="0"/>
          <w:marBottom w:val="0"/>
          <w:divBdr>
            <w:top w:val="none" w:sz="0" w:space="0" w:color="auto"/>
            <w:left w:val="none" w:sz="0" w:space="0" w:color="auto"/>
            <w:bottom w:val="none" w:sz="0" w:space="0" w:color="auto"/>
            <w:right w:val="none" w:sz="0" w:space="0" w:color="auto"/>
          </w:divBdr>
        </w:div>
        <w:div w:id="2116442139">
          <w:marLeft w:val="640"/>
          <w:marRight w:val="0"/>
          <w:marTop w:val="0"/>
          <w:marBottom w:val="0"/>
          <w:divBdr>
            <w:top w:val="none" w:sz="0" w:space="0" w:color="auto"/>
            <w:left w:val="none" w:sz="0" w:space="0" w:color="auto"/>
            <w:bottom w:val="none" w:sz="0" w:space="0" w:color="auto"/>
            <w:right w:val="none" w:sz="0" w:space="0" w:color="auto"/>
          </w:divBdr>
        </w:div>
        <w:div w:id="603028392">
          <w:marLeft w:val="640"/>
          <w:marRight w:val="0"/>
          <w:marTop w:val="0"/>
          <w:marBottom w:val="0"/>
          <w:divBdr>
            <w:top w:val="none" w:sz="0" w:space="0" w:color="auto"/>
            <w:left w:val="none" w:sz="0" w:space="0" w:color="auto"/>
            <w:bottom w:val="none" w:sz="0" w:space="0" w:color="auto"/>
            <w:right w:val="none" w:sz="0" w:space="0" w:color="auto"/>
          </w:divBdr>
        </w:div>
        <w:div w:id="2030403331">
          <w:marLeft w:val="640"/>
          <w:marRight w:val="0"/>
          <w:marTop w:val="0"/>
          <w:marBottom w:val="0"/>
          <w:divBdr>
            <w:top w:val="none" w:sz="0" w:space="0" w:color="auto"/>
            <w:left w:val="none" w:sz="0" w:space="0" w:color="auto"/>
            <w:bottom w:val="none" w:sz="0" w:space="0" w:color="auto"/>
            <w:right w:val="none" w:sz="0" w:space="0" w:color="auto"/>
          </w:divBdr>
        </w:div>
        <w:div w:id="1241675794">
          <w:marLeft w:val="640"/>
          <w:marRight w:val="0"/>
          <w:marTop w:val="0"/>
          <w:marBottom w:val="0"/>
          <w:divBdr>
            <w:top w:val="none" w:sz="0" w:space="0" w:color="auto"/>
            <w:left w:val="none" w:sz="0" w:space="0" w:color="auto"/>
            <w:bottom w:val="none" w:sz="0" w:space="0" w:color="auto"/>
            <w:right w:val="none" w:sz="0" w:space="0" w:color="auto"/>
          </w:divBdr>
        </w:div>
        <w:div w:id="1764957038">
          <w:marLeft w:val="640"/>
          <w:marRight w:val="0"/>
          <w:marTop w:val="0"/>
          <w:marBottom w:val="0"/>
          <w:divBdr>
            <w:top w:val="none" w:sz="0" w:space="0" w:color="auto"/>
            <w:left w:val="none" w:sz="0" w:space="0" w:color="auto"/>
            <w:bottom w:val="none" w:sz="0" w:space="0" w:color="auto"/>
            <w:right w:val="none" w:sz="0" w:space="0" w:color="auto"/>
          </w:divBdr>
        </w:div>
        <w:div w:id="1518617390">
          <w:marLeft w:val="640"/>
          <w:marRight w:val="0"/>
          <w:marTop w:val="0"/>
          <w:marBottom w:val="0"/>
          <w:divBdr>
            <w:top w:val="none" w:sz="0" w:space="0" w:color="auto"/>
            <w:left w:val="none" w:sz="0" w:space="0" w:color="auto"/>
            <w:bottom w:val="none" w:sz="0" w:space="0" w:color="auto"/>
            <w:right w:val="none" w:sz="0" w:space="0" w:color="auto"/>
          </w:divBdr>
        </w:div>
        <w:div w:id="1625847203">
          <w:marLeft w:val="640"/>
          <w:marRight w:val="0"/>
          <w:marTop w:val="0"/>
          <w:marBottom w:val="0"/>
          <w:divBdr>
            <w:top w:val="none" w:sz="0" w:space="0" w:color="auto"/>
            <w:left w:val="none" w:sz="0" w:space="0" w:color="auto"/>
            <w:bottom w:val="none" w:sz="0" w:space="0" w:color="auto"/>
            <w:right w:val="none" w:sz="0" w:space="0" w:color="auto"/>
          </w:divBdr>
        </w:div>
        <w:div w:id="563952412">
          <w:marLeft w:val="640"/>
          <w:marRight w:val="0"/>
          <w:marTop w:val="0"/>
          <w:marBottom w:val="0"/>
          <w:divBdr>
            <w:top w:val="none" w:sz="0" w:space="0" w:color="auto"/>
            <w:left w:val="none" w:sz="0" w:space="0" w:color="auto"/>
            <w:bottom w:val="none" w:sz="0" w:space="0" w:color="auto"/>
            <w:right w:val="none" w:sz="0" w:space="0" w:color="auto"/>
          </w:divBdr>
        </w:div>
        <w:div w:id="913052120">
          <w:marLeft w:val="640"/>
          <w:marRight w:val="0"/>
          <w:marTop w:val="0"/>
          <w:marBottom w:val="0"/>
          <w:divBdr>
            <w:top w:val="none" w:sz="0" w:space="0" w:color="auto"/>
            <w:left w:val="none" w:sz="0" w:space="0" w:color="auto"/>
            <w:bottom w:val="none" w:sz="0" w:space="0" w:color="auto"/>
            <w:right w:val="none" w:sz="0" w:space="0" w:color="auto"/>
          </w:divBdr>
        </w:div>
        <w:div w:id="627667050">
          <w:marLeft w:val="640"/>
          <w:marRight w:val="0"/>
          <w:marTop w:val="0"/>
          <w:marBottom w:val="0"/>
          <w:divBdr>
            <w:top w:val="none" w:sz="0" w:space="0" w:color="auto"/>
            <w:left w:val="none" w:sz="0" w:space="0" w:color="auto"/>
            <w:bottom w:val="none" w:sz="0" w:space="0" w:color="auto"/>
            <w:right w:val="none" w:sz="0" w:space="0" w:color="auto"/>
          </w:divBdr>
        </w:div>
        <w:div w:id="1318417984">
          <w:marLeft w:val="640"/>
          <w:marRight w:val="0"/>
          <w:marTop w:val="0"/>
          <w:marBottom w:val="0"/>
          <w:divBdr>
            <w:top w:val="none" w:sz="0" w:space="0" w:color="auto"/>
            <w:left w:val="none" w:sz="0" w:space="0" w:color="auto"/>
            <w:bottom w:val="none" w:sz="0" w:space="0" w:color="auto"/>
            <w:right w:val="none" w:sz="0" w:space="0" w:color="auto"/>
          </w:divBdr>
        </w:div>
        <w:div w:id="573584411">
          <w:marLeft w:val="640"/>
          <w:marRight w:val="0"/>
          <w:marTop w:val="0"/>
          <w:marBottom w:val="0"/>
          <w:divBdr>
            <w:top w:val="none" w:sz="0" w:space="0" w:color="auto"/>
            <w:left w:val="none" w:sz="0" w:space="0" w:color="auto"/>
            <w:bottom w:val="none" w:sz="0" w:space="0" w:color="auto"/>
            <w:right w:val="none" w:sz="0" w:space="0" w:color="auto"/>
          </w:divBdr>
        </w:div>
        <w:div w:id="49153348">
          <w:marLeft w:val="640"/>
          <w:marRight w:val="0"/>
          <w:marTop w:val="0"/>
          <w:marBottom w:val="0"/>
          <w:divBdr>
            <w:top w:val="none" w:sz="0" w:space="0" w:color="auto"/>
            <w:left w:val="none" w:sz="0" w:space="0" w:color="auto"/>
            <w:bottom w:val="none" w:sz="0" w:space="0" w:color="auto"/>
            <w:right w:val="none" w:sz="0" w:space="0" w:color="auto"/>
          </w:divBdr>
        </w:div>
        <w:div w:id="321199359">
          <w:marLeft w:val="640"/>
          <w:marRight w:val="0"/>
          <w:marTop w:val="0"/>
          <w:marBottom w:val="0"/>
          <w:divBdr>
            <w:top w:val="none" w:sz="0" w:space="0" w:color="auto"/>
            <w:left w:val="none" w:sz="0" w:space="0" w:color="auto"/>
            <w:bottom w:val="none" w:sz="0" w:space="0" w:color="auto"/>
            <w:right w:val="none" w:sz="0" w:space="0" w:color="auto"/>
          </w:divBdr>
        </w:div>
        <w:div w:id="1676610459">
          <w:marLeft w:val="640"/>
          <w:marRight w:val="0"/>
          <w:marTop w:val="0"/>
          <w:marBottom w:val="0"/>
          <w:divBdr>
            <w:top w:val="none" w:sz="0" w:space="0" w:color="auto"/>
            <w:left w:val="none" w:sz="0" w:space="0" w:color="auto"/>
            <w:bottom w:val="none" w:sz="0" w:space="0" w:color="auto"/>
            <w:right w:val="none" w:sz="0" w:space="0" w:color="auto"/>
          </w:divBdr>
        </w:div>
        <w:div w:id="1064597918">
          <w:marLeft w:val="640"/>
          <w:marRight w:val="0"/>
          <w:marTop w:val="0"/>
          <w:marBottom w:val="0"/>
          <w:divBdr>
            <w:top w:val="none" w:sz="0" w:space="0" w:color="auto"/>
            <w:left w:val="none" w:sz="0" w:space="0" w:color="auto"/>
            <w:bottom w:val="none" w:sz="0" w:space="0" w:color="auto"/>
            <w:right w:val="none" w:sz="0" w:space="0" w:color="auto"/>
          </w:divBdr>
        </w:div>
        <w:div w:id="1591280516">
          <w:marLeft w:val="640"/>
          <w:marRight w:val="0"/>
          <w:marTop w:val="0"/>
          <w:marBottom w:val="0"/>
          <w:divBdr>
            <w:top w:val="none" w:sz="0" w:space="0" w:color="auto"/>
            <w:left w:val="none" w:sz="0" w:space="0" w:color="auto"/>
            <w:bottom w:val="none" w:sz="0" w:space="0" w:color="auto"/>
            <w:right w:val="none" w:sz="0" w:space="0" w:color="auto"/>
          </w:divBdr>
        </w:div>
        <w:div w:id="1535649651">
          <w:marLeft w:val="640"/>
          <w:marRight w:val="0"/>
          <w:marTop w:val="0"/>
          <w:marBottom w:val="0"/>
          <w:divBdr>
            <w:top w:val="none" w:sz="0" w:space="0" w:color="auto"/>
            <w:left w:val="none" w:sz="0" w:space="0" w:color="auto"/>
            <w:bottom w:val="none" w:sz="0" w:space="0" w:color="auto"/>
            <w:right w:val="none" w:sz="0" w:space="0" w:color="auto"/>
          </w:divBdr>
        </w:div>
        <w:div w:id="10033498">
          <w:marLeft w:val="640"/>
          <w:marRight w:val="0"/>
          <w:marTop w:val="0"/>
          <w:marBottom w:val="0"/>
          <w:divBdr>
            <w:top w:val="none" w:sz="0" w:space="0" w:color="auto"/>
            <w:left w:val="none" w:sz="0" w:space="0" w:color="auto"/>
            <w:bottom w:val="none" w:sz="0" w:space="0" w:color="auto"/>
            <w:right w:val="none" w:sz="0" w:space="0" w:color="auto"/>
          </w:divBdr>
        </w:div>
        <w:div w:id="380205501">
          <w:marLeft w:val="640"/>
          <w:marRight w:val="0"/>
          <w:marTop w:val="0"/>
          <w:marBottom w:val="0"/>
          <w:divBdr>
            <w:top w:val="none" w:sz="0" w:space="0" w:color="auto"/>
            <w:left w:val="none" w:sz="0" w:space="0" w:color="auto"/>
            <w:bottom w:val="none" w:sz="0" w:space="0" w:color="auto"/>
            <w:right w:val="none" w:sz="0" w:space="0" w:color="auto"/>
          </w:divBdr>
        </w:div>
        <w:div w:id="1953511989">
          <w:marLeft w:val="640"/>
          <w:marRight w:val="0"/>
          <w:marTop w:val="0"/>
          <w:marBottom w:val="0"/>
          <w:divBdr>
            <w:top w:val="none" w:sz="0" w:space="0" w:color="auto"/>
            <w:left w:val="none" w:sz="0" w:space="0" w:color="auto"/>
            <w:bottom w:val="none" w:sz="0" w:space="0" w:color="auto"/>
            <w:right w:val="none" w:sz="0" w:space="0" w:color="auto"/>
          </w:divBdr>
        </w:div>
        <w:div w:id="645553394">
          <w:marLeft w:val="640"/>
          <w:marRight w:val="0"/>
          <w:marTop w:val="0"/>
          <w:marBottom w:val="0"/>
          <w:divBdr>
            <w:top w:val="none" w:sz="0" w:space="0" w:color="auto"/>
            <w:left w:val="none" w:sz="0" w:space="0" w:color="auto"/>
            <w:bottom w:val="none" w:sz="0" w:space="0" w:color="auto"/>
            <w:right w:val="none" w:sz="0" w:space="0" w:color="auto"/>
          </w:divBdr>
        </w:div>
        <w:div w:id="1335063614">
          <w:marLeft w:val="640"/>
          <w:marRight w:val="0"/>
          <w:marTop w:val="0"/>
          <w:marBottom w:val="0"/>
          <w:divBdr>
            <w:top w:val="none" w:sz="0" w:space="0" w:color="auto"/>
            <w:left w:val="none" w:sz="0" w:space="0" w:color="auto"/>
            <w:bottom w:val="none" w:sz="0" w:space="0" w:color="auto"/>
            <w:right w:val="none" w:sz="0" w:space="0" w:color="auto"/>
          </w:divBdr>
        </w:div>
        <w:div w:id="51658248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DC26C4C-D6C5-4A22-A284-146B4D8C054C}"/>
      </w:docPartPr>
      <w:docPartBody>
        <w:p w:rsidR="00A24E43" w:rsidRDefault="002B7A4A">
          <w:r w:rsidRPr="000F217C">
            <w:rPr>
              <w:rStyle w:val="PlaceholderText"/>
            </w:rPr>
            <w:t>Click or tap here to enter text.</w:t>
          </w:r>
        </w:p>
      </w:docPartBody>
    </w:docPart>
    <w:docPart>
      <w:docPartPr>
        <w:name w:val="E5F984C4844C4F6DB2C14850E7D078BC"/>
        <w:category>
          <w:name w:val="General"/>
          <w:gallery w:val="placeholder"/>
        </w:category>
        <w:types>
          <w:type w:val="bbPlcHdr"/>
        </w:types>
        <w:behaviors>
          <w:behavior w:val="content"/>
        </w:behaviors>
        <w:guid w:val="{AF64FE10-5F20-4785-B7E5-39B21EC2DCCC}"/>
      </w:docPartPr>
      <w:docPartBody>
        <w:p w:rsidR="00BB4BDE" w:rsidRDefault="008021E3" w:rsidP="008021E3">
          <w:pPr>
            <w:pStyle w:val="E5F984C4844C4F6DB2C14850E7D078BC"/>
          </w:pPr>
          <w:r w:rsidRPr="000F217C">
            <w:rPr>
              <w:rStyle w:val="PlaceholderText"/>
            </w:rPr>
            <w:t>Click or tap here to enter text.</w:t>
          </w:r>
        </w:p>
      </w:docPartBody>
    </w:docPart>
    <w:docPart>
      <w:docPartPr>
        <w:name w:val="B1D082AF53C7438CA35F86E6E4E9C10E"/>
        <w:category>
          <w:name w:val="General"/>
          <w:gallery w:val="placeholder"/>
        </w:category>
        <w:types>
          <w:type w:val="bbPlcHdr"/>
        </w:types>
        <w:behaviors>
          <w:behavior w:val="content"/>
        </w:behaviors>
        <w:guid w:val="{F278A872-3B3B-4867-ADEE-15F532733CDB}"/>
      </w:docPartPr>
      <w:docPartBody>
        <w:p w:rsidR="00B56F7C" w:rsidRDefault="00BB4BDE" w:rsidP="00BB4BDE">
          <w:pPr>
            <w:pStyle w:val="B1D082AF53C7438CA35F86E6E4E9C10E"/>
          </w:pPr>
          <w:r w:rsidRPr="000F217C">
            <w:rPr>
              <w:rStyle w:val="PlaceholderText"/>
            </w:rPr>
            <w:t>Click or tap here to enter text.</w:t>
          </w:r>
        </w:p>
      </w:docPartBody>
    </w:docPart>
    <w:docPart>
      <w:docPartPr>
        <w:name w:val="8A6061E568D446EFBA323735FEAC8186"/>
        <w:category>
          <w:name w:val="General"/>
          <w:gallery w:val="placeholder"/>
        </w:category>
        <w:types>
          <w:type w:val="bbPlcHdr"/>
        </w:types>
        <w:behaviors>
          <w:behavior w:val="content"/>
        </w:behaviors>
        <w:guid w:val="{2C413647-F569-4EF5-9378-C37155AC68E3}"/>
      </w:docPartPr>
      <w:docPartBody>
        <w:p w:rsidR="00B56F7C" w:rsidRDefault="00BB4BDE" w:rsidP="00BB4BDE">
          <w:pPr>
            <w:pStyle w:val="8A6061E568D446EFBA323735FEAC8186"/>
          </w:pPr>
          <w:r w:rsidRPr="000F217C">
            <w:rPr>
              <w:rStyle w:val="PlaceholderText"/>
            </w:rPr>
            <w:t>Click or tap here to enter text.</w:t>
          </w:r>
        </w:p>
      </w:docPartBody>
    </w:docPart>
    <w:docPart>
      <w:docPartPr>
        <w:name w:val="E2EDC165EF37490B991DC3E829232751"/>
        <w:category>
          <w:name w:val="General"/>
          <w:gallery w:val="placeholder"/>
        </w:category>
        <w:types>
          <w:type w:val="bbPlcHdr"/>
        </w:types>
        <w:behaviors>
          <w:behavior w:val="content"/>
        </w:behaviors>
        <w:guid w:val="{F2609EF5-9903-4DD3-B308-2B34A9DC18AD}"/>
      </w:docPartPr>
      <w:docPartBody>
        <w:p w:rsidR="00B56F7C" w:rsidRDefault="00BB4BDE" w:rsidP="00BB4BDE">
          <w:pPr>
            <w:pStyle w:val="E2EDC165EF37490B991DC3E829232751"/>
          </w:pPr>
          <w:r w:rsidRPr="000F217C">
            <w:rPr>
              <w:rStyle w:val="PlaceholderText"/>
            </w:rPr>
            <w:t>Click or tap here to enter text.</w:t>
          </w:r>
        </w:p>
      </w:docPartBody>
    </w:docPart>
    <w:docPart>
      <w:docPartPr>
        <w:name w:val="7B2A25CCD7874005B053644C9A0367CF"/>
        <w:category>
          <w:name w:val="General"/>
          <w:gallery w:val="placeholder"/>
        </w:category>
        <w:types>
          <w:type w:val="bbPlcHdr"/>
        </w:types>
        <w:behaviors>
          <w:behavior w:val="content"/>
        </w:behaviors>
        <w:guid w:val="{56B28BD5-F0FD-42E7-AB33-BD0EBA2AB29A}"/>
      </w:docPartPr>
      <w:docPartBody>
        <w:p w:rsidR="00B56F7C" w:rsidRDefault="00BB4BDE" w:rsidP="00BB4BDE">
          <w:pPr>
            <w:pStyle w:val="7B2A25CCD7874005B053644C9A0367CF"/>
          </w:pPr>
          <w:r w:rsidRPr="000F217C">
            <w:rPr>
              <w:rStyle w:val="PlaceholderText"/>
            </w:rPr>
            <w:t>Click or tap here to enter text.</w:t>
          </w:r>
        </w:p>
      </w:docPartBody>
    </w:docPart>
    <w:docPart>
      <w:docPartPr>
        <w:name w:val="766B062531544040A51E74E697A7C4D9"/>
        <w:category>
          <w:name w:val="General"/>
          <w:gallery w:val="placeholder"/>
        </w:category>
        <w:types>
          <w:type w:val="bbPlcHdr"/>
        </w:types>
        <w:behaviors>
          <w:behavior w:val="content"/>
        </w:behaviors>
        <w:guid w:val="{D7048FD8-ACB6-4C21-9B0F-1384350BDAB5}"/>
      </w:docPartPr>
      <w:docPartBody>
        <w:p w:rsidR="00B56F7C" w:rsidRDefault="00BB4BDE" w:rsidP="00BB4BDE">
          <w:pPr>
            <w:pStyle w:val="766B062531544040A51E74E697A7C4D9"/>
          </w:pPr>
          <w:r w:rsidRPr="000F217C">
            <w:rPr>
              <w:rStyle w:val="PlaceholderText"/>
            </w:rPr>
            <w:t>Click or tap here to enter text.</w:t>
          </w:r>
        </w:p>
      </w:docPartBody>
    </w:docPart>
    <w:docPart>
      <w:docPartPr>
        <w:name w:val="E508757A57424CA4B904EA93A5CFC0DC"/>
        <w:category>
          <w:name w:val="General"/>
          <w:gallery w:val="placeholder"/>
        </w:category>
        <w:types>
          <w:type w:val="bbPlcHdr"/>
        </w:types>
        <w:behaviors>
          <w:behavior w:val="content"/>
        </w:behaviors>
        <w:guid w:val="{A87132CA-3656-421D-9798-FDDC2AE7C6EE}"/>
      </w:docPartPr>
      <w:docPartBody>
        <w:p w:rsidR="0039168D" w:rsidRDefault="00423328" w:rsidP="00423328">
          <w:pPr>
            <w:pStyle w:val="E508757A57424CA4B904EA93A5CFC0DC"/>
          </w:pPr>
          <w:r w:rsidRPr="000F217C">
            <w:rPr>
              <w:rStyle w:val="PlaceholderText"/>
            </w:rPr>
            <w:t>Click or tap here to enter text.</w:t>
          </w:r>
        </w:p>
      </w:docPartBody>
    </w:docPart>
    <w:docPart>
      <w:docPartPr>
        <w:name w:val="9CD946A0B3D644AAAD7B3AF5A1C01E74"/>
        <w:category>
          <w:name w:val="General"/>
          <w:gallery w:val="placeholder"/>
        </w:category>
        <w:types>
          <w:type w:val="bbPlcHdr"/>
        </w:types>
        <w:behaviors>
          <w:behavior w:val="content"/>
        </w:behaviors>
        <w:guid w:val="{62BC3B4B-9C10-487C-A2F6-EC38FFBCB09D}"/>
      </w:docPartPr>
      <w:docPartBody>
        <w:p w:rsidR="0039168D" w:rsidRDefault="00423328" w:rsidP="00423328">
          <w:pPr>
            <w:pStyle w:val="9CD946A0B3D644AAAD7B3AF5A1C01E74"/>
          </w:pPr>
          <w:r w:rsidRPr="000F217C">
            <w:rPr>
              <w:rStyle w:val="PlaceholderText"/>
            </w:rPr>
            <w:t>Click or tap here to enter text.</w:t>
          </w:r>
        </w:p>
      </w:docPartBody>
    </w:docPart>
    <w:docPart>
      <w:docPartPr>
        <w:name w:val="019409C9E2E94EFCBCC9F4215F93C13F"/>
        <w:category>
          <w:name w:val="Γενικά"/>
          <w:gallery w:val="placeholder"/>
        </w:category>
        <w:types>
          <w:type w:val="bbPlcHdr"/>
        </w:types>
        <w:behaviors>
          <w:behavior w:val="content"/>
        </w:behaviors>
        <w:guid w:val="{49CCED7A-73AE-49B2-B85B-0960B5CB6186}"/>
      </w:docPartPr>
      <w:docPartBody>
        <w:p w:rsidR="00AF3985" w:rsidRDefault="0039168D" w:rsidP="0039168D">
          <w:pPr>
            <w:pStyle w:val="019409C9E2E94EFCBCC9F4215F93C13F"/>
          </w:pPr>
          <w:r w:rsidRPr="000F217C">
            <w:rPr>
              <w:rStyle w:val="PlaceholderText"/>
            </w:rPr>
            <w:t>Click or tap here to enter text.</w:t>
          </w:r>
        </w:p>
      </w:docPartBody>
    </w:docPart>
    <w:docPart>
      <w:docPartPr>
        <w:name w:val="30B3F0A4B2D24427ABE15A513840224D"/>
        <w:category>
          <w:name w:val="General"/>
          <w:gallery w:val="placeholder"/>
        </w:category>
        <w:types>
          <w:type w:val="bbPlcHdr"/>
        </w:types>
        <w:behaviors>
          <w:behavior w:val="content"/>
        </w:behaviors>
        <w:guid w:val="{1A05CCBE-60D7-4003-BA35-1F4824802D63}"/>
      </w:docPartPr>
      <w:docPartBody>
        <w:p w:rsidR="006E52BE" w:rsidRDefault="00E349EB" w:rsidP="00E349EB">
          <w:pPr>
            <w:pStyle w:val="30B3F0A4B2D24427ABE15A513840224D"/>
          </w:pPr>
          <w:r w:rsidRPr="000F217C">
            <w:rPr>
              <w:rStyle w:val="PlaceholderText"/>
            </w:rPr>
            <w:t>Click or tap here to enter text.</w:t>
          </w:r>
        </w:p>
      </w:docPartBody>
    </w:docPart>
    <w:docPart>
      <w:docPartPr>
        <w:name w:val="A456C82FD2774BF6AF8B6EEF7B676E68"/>
        <w:category>
          <w:name w:val="General"/>
          <w:gallery w:val="placeholder"/>
        </w:category>
        <w:types>
          <w:type w:val="bbPlcHdr"/>
        </w:types>
        <w:behaviors>
          <w:behavior w:val="content"/>
        </w:behaviors>
        <w:guid w:val="{575B73DC-CA8E-483F-A4C3-4DC0A5B8AF0F}"/>
      </w:docPartPr>
      <w:docPartBody>
        <w:p w:rsidR="00E778D8" w:rsidRDefault="006E52BE" w:rsidP="006E52BE">
          <w:pPr>
            <w:pStyle w:val="A456C82FD2774BF6AF8B6EEF7B676E68"/>
          </w:pPr>
          <w:r w:rsidRPr="000F217C">
            <w:rPr>
              <w:rStyle w:val="PlaceholderText"/>
            </w:rPr>
            <w:t>Click or tap here to enter text.</w:t>
          </w:r>
        </w:p>
      </w:docPartBody>
    </w:docPart>
    <w:docPart>
      <w:docPartPr>
        <w:name w:val="9145DA2DC1174869B46ABBE69BFBB41B"/>
        <w:category>
          <w:name w:val="General"/>
          <w:gallery w:val="placeholder"/>
        </w:category>
        <w:types>
          <w:type w:val="bbPlcHdr"/>
        </w:types>
        <w:behaviors>
          <w:behavior w:val="content"/>
        </w:behaviors>
        <w:guid w:val="{6127AFE8-2A50-4ADB-A17B-0578DBD6210D}"/>
      </w:docPartPr>
      <w:docPartBody>
        <w:p w:rsidR="00E778D8" w:rsidRDefault="006E52BE" w:rsidP="006E52BE">
          <w:pPr>
            <w:pStyle w:val="9145DA2DC1174869B46ABBE69BFBB41B"/>
          </w:pPr>
          <w:r w:rsidRPr="000F217C">
            <w:rPr>
              <w:rStyle w:val="PlaceholderText"/>
            </w:rPr>
            <w:t>Click or tap here to enter text.</w:t>
          </w:r>
        </w:p>
      </w:docPartBody>
    </w:docPart>
    <w:docPart>
      <w:docPartPr>
        <w:name w:val="2EAAECC3BBB64FEDAABB83E1CDECC905"/>
        <w:category>
          <w:name w:val="General"/>
          <w:gallery w:val="placeholder"/>
        </w:category>
        <w:types>
          <w:type w:val="bbPlcHdr"/>
        </w:types>
        <w:behaviors>
          <w:behavior w:val="content"/>
        </w:behaviors>
        <w:guid w:val="{C58160E6-0303-413D-90E1-06E84A375F40}"/>
      </w:docPartPr>
      <w:docPartBody>
        <w:p w:rsidR="00E778D8" w:rsidRDefault="006E52BE" w:rsidP="006E52BE">
          <w:pPr>
            <w:pStyle w:val="2EAAECC3BBB64FEDAABB83E1CDECC905"/>
          </w:pPr>
          <w:r w:rsidRPr="000F217C">
            <w:rPr>
              <w:rStyle w:val="PlaceholderText"/>
            </w:rPr>
            <w:t>Click or tap here to enter text.</w:t>
          </w:r>
        </w:p>
      </w:docPartBody>
    </w:docPart>
    <w:docPart>
      <w:docPartPr>
        <w:name w:val="D8C2F6D76B9F4B67A3B24E85E0419DCD"/>
        <w:category>
          <w:name w:val="General"/>
          <w:gallery w:val="placeholder"/>
        </w:category>
        <w:types>
          <w:type w:val="bbPlcHdr"/>
        </w:types>
        <w:behaviors>
          <w:behavior w:val="content"/>
        </w:behaviors>
        <w:guid w:val="{F93849F5-92D8-4DAF-8B6D-F1663C9EFD49}"/>
      </w:docPartPr>
      <w:docPartBody>
        <w:p w:rsidR="00000000" w:rsidRDefault="00107BBA" w:rsidP="00107BBA">
          <w:pPr>
            <w:pStyle w:val="D8C2F6D76B9F4B67A3B24E85E0419DCD"/>
          </w:pPr>
          <w:r w:rsidRPr="000F21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4A"/>
    <w:rsid w:val="00001A91"/>
    <w:rsid w:val="00011739"/>
    <w:rsid w:val="00107BBA"/>
    <w:rsid w:val="00145D71"/>
    <w:rsid w:val="001F5FFD"/>
    <w:rsid w:val="002B7A4A"/>
    <w:rsid w:val="002D3478"/>
    <w:rsid w:val="003072C5"/>
    <w:rsid w:val="003130C7"/>
    <w:rsid w:val="00382B12"/>
    <w:rsid w:val="00391394"/>
    <w:rsid w:val="0039168D"/>
    <w:rsid w:val="0041182C"/>
    <w:rsid w:val="00423328"/>
    <w:rsid w:val="0044685A"/>
    <w:rsid w:val="005426FC"/>
    <w:rsid w:val="00576A93"/>
    <w:rsid w:val="00594D1B"/>
    <w:rsid w:val="006723BD"/>
    <w:rsid w:val="006E52BE"/>
    <w:rsid w:val="008021E3"/>
    <w:rsid w:val="009024EC"/>
    <w:rsid w:val="00A24E43"/>
    <w:rsid w:val="00AE5E33"/>
    <w:rsid w:val="00AF3985"/>
    <w:rsid w:val="00AF3CF7"/>
    <w:rsid w:val="00B56F7C"/>
    <w:rsid w:val="00BB4BDE"/>
    <w:rsid w:val="00CD4C1D"/>
    <w:rsid w:val="00DB1970"/>
    <w:rsid w:val="00E349EB"/>
    <w:rsid w:val="00E778D8"/>
    <w:rsid w:val="00F61F0B"/>
    <w:rsid w:val="00F87BF9"/>
    <w:rsid w:val="00FE2F38"/>
    <w:rsid w:val="00FF240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BBA"/>
    <w:rPr>
      <w:color w:val="808080"/>
    </w:rPr>
  </w:style>
  <w:style w:type="paragraph" w:customStyle="1" w:styleId="B1D082AF53C7438CA35F86E6E4E9C10E">
    <w:name w:val="B1D082AF53C7438CA35F86E6E4E9C10E"/>
    <w:rsid w:val="00BB4BDE"/>
    <w:rPr>
      <w:kern w:val="2"/>
      <w14:ligatures w14:val="standardContextual"/>
    </w:rPr>
  </w:style>
  <w:style w:type="paragraph" w:customStyle="1" w:styleId="E5F984C4844C4F6DB2C14850E7D078BC">
    <w:name w:val="E5F984C4844C4F6DB2C14850E7D078BC"/>
    <w:rsid w:val="008021E3"/>
    <w:rPr>
      <w:kern w:val="2"/>
      <w14:ligatures w14:val="standardContextual"/>
    </w:rPr>
  </w:style>
  <w:style w:type="paragraph" w:customStyle="1" w:styleId="8A6061E568D446EFBA323735FEAC8186">
    <w:name w:val="8A6061E568D446EFBA323735FEAC8186"/>
    <w:rsid w:val="00BB4BDE"/>
    <w:rPr>
      <w:kern w:val="2"/>
      <w14:ligatures w14:val="standardContextual"/>
    </w:rPr>
  </w:style>
  <w:style w:type="paragraph" w:customStyle="1" w:styleId="E2EDC165EF37490B991DC3E829232751">
    <w:name w:val="E2EDC165EF37490B991DC3E829232751"/>
    <w:rsid w:val="00BB4BDE"/>
    <w:rPr>
      <w:kern w:val="2"/>
      <w14:ligatures w14:val="standardContextual"/>
    </w:rPr>
  </w:style>
  <w:style w:type="paragraph" w:customStyle="1" w:styleId="7B2A25CCD7874005B053644C9A0367CF">
    <w:name w:val="7B2A25CCD7874005B053644C9A0367CF"/>
    <w:rsid w:val="00BB4BDE"/>
    <w:rPr>
      <w:kern w:val="2"/>
      <w14:ligatures w14:val="standardContextual"/>
    </w:rPr>
  </w:style>
  <w:style w:type="paragraph" w:customStyle="1" w:styleId="766B062531544040A51E74E697A7C4D9">
    <w:name w:val="766B062531544040A51E74E697A7C4D9"/>
    <w:rsid w:val="00BB4BDE"/>
    <w:rPr>
      <w:kern w:val="2"/>
      <w14:ligatures w14:val="standardContextual"/>
    </w:rPr>
  </w:style>
  <w:style w:type="paragraph" w:customStyle="1" w:styleId="E508757A57424CA4B904EA93A5CFC0DC">
    <w:name w:val="E508757A57424CA4B904EA93A5CFC0DC"/>
    <w:rsid w:val="00423328"/>
    <w:rPr>
      <w:kern w:val="2"/>
      <w14:ligatures w14:val="standardContextual"/>
    </w:rPr>
  </w:style>
  <w:style w:type="paragraph" w:customStyle="1" w:styleId="9CD946A0B3D644AAAD7B3AF5A1C01E74">
    <w:name w:val="9CD946A0B3D644AAAD7B3AF5A1C01E74"/>
    <w:rsid w:val="00423328"/>
    <w:rPr>
      <w:kern w:val="2"/>
      <w14:ligatures w14:val="standardContextual"/>
    </w:rPr>
  </w:style>
  <w:style w:type="paragraph" w:customStyle="1" w:styleId="019409C9E2E94EFCBCC9F4215F93C13F">
    <w:name w:val="019409C9E2E94EFCBCC9F4215F93C13F"/>
    <w:rsid w:val="0039168D"/>
    <w:rPr>
      <w:kern w:val="2"/>
      <w14:ligatures w14:val="standardContextual"/>
    </w:rPr>
  </w:style>
  <w:style w:type="paragraph" w:customStyle="1" w:styleId="30B3F0A4B2D24427ABE15A513840224D">
    <w:name w:val="30B3F0A4B2D24427ABE15A513840224D"/>
    <w:rsid w:val="00E349EB"/>
    <w:pPr>
      <w:spacing w:line="278" w:lineRule="auto"/>
    </w:pPr>
    <w:rPr>
      <w:kern w:val="2"/>
      <w:sz w:val="24"/>
      <w:szCs w:val="24"/>
      <w14:ligatures w14:val="standardContextual"/>
    </w:rPr>
  </w:style>
  <w:style w:type="paragraph" w:customStyle="1" w:styleId="A456C82FD2774BF6AF8B6EEF7B676E68">
    <w:name w:val="A456C82FD2774BF6AF8B6EEF7B676E68"/>
    <w:rsid w:val="006E52BE"/>
    <w:pPr>
      <w:spacing w:line="278" w:lineRule="auto"/>
    </w:pPr>
    <w:rPr>
      <w:kern w:val="2"/>
      <w:sz w:val="24"/>
      <w:szCs w:val="24"/>
      <w14:ligatures w14:val="standardContextual"/>
    </w:rPr>
  </w:style>
  <w:style w:type="paragraph" w:customStyle="1" w:styleId="9145DA2DC1174869B46ABBE69BFBB41B">
    <w:name w:val="9145DA2DC1174869B46ABBE69BFBB41B"/>
    <w:rsid w:val="006E52BE"/>
    <w:pPr>
      <w:spacing w:line="278" w:lineRule="auto"/>
    </w:pPr>
    <w:rPr>
      <w:kern w:val="2"/>
      <w:sz w:val="24"/>
      <w:szCs w:val="24"/>
      <w14:ligatures w14:val="standardContextual"/>
    </w:rPr>
  </w:style>
  <w:style w:type="paragraph" w:customStyle="1" w:styleId="2EAAECC3BBB64FEDAABB83E1CDECC905">
    <w:name w:val="2EAAECC3BBB64FEDAABB83E1CDECC905"/>
    <w:rsid w:val="006E52BE"/>
    <w:pPr>
      <w:spacing w:line="278" w:lineRule="auto"/>
    </w:pPr>
    <w:rPr>
      <w:kern w:val="2"/>
      <w:sz w:val="24"/>
      <w:szCs w:val="24"/>
      <w14:ligatures w14:val="standardContextual"/>
    </w:rPr>
  </w:style>
  <w:style w:type="paragraph" w:customStyle="1" w:styleId="C8C0EAEA837A4B04876A699DF447340F">
    <w:name w:val="C8C0EAEA837A4B04876A699DF447340F"/>
    <w:rsid w:val="00107BBA"/>
    <w:rPr>
      <w:kern w:val="2"/>
      <w:lang w:val="en-US" w:eastAsia="en-US"/>
      <w14:ligatures w14:val="standardContextual"/>
    </w:rPr>
  </w:style>
  <w:style w:type="paragraph" w:customStyle="1" w:styleId="D8C2F6D76B9F4B67A3B24E85E0419DCD">
    <w:name w:val="D8C2F6D76B9F4B67A3B24E85E0419DCD"/>
    <w:rsid w:val="00107BBA"/>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A14CEC-7E47-4D12-9FCF-84DA5ADAB591}">
  <we:reference id="wa104382081" version="1.55.1.0" store="en-US" storeType="OMEX"/>
  <we:alternateReferences>
    <we:reference id="wa104382081" version="1.55.1.0" store="en-US" storeType="OMEX"/>
  </we:alternateReferences>
  <we:properties>
    <we:property name="MENDELEY_CITATIONS" value="[{&quot;citationID&quot;:&quot;MENDELEY_CITATION_56d8b8dd-7b12-43f3-b3ea-74896d60b174&quot;,&quot;properties&quot;:{&quot;noteIndex&quot;:0},&quot;isEdited&quot;:false,&quot;manualOverride&quot;:{&quot;citeprocText&quot;:&quot;(1)&quot;,&quot;isManuallyOverridden&quot;:false,&quot;manualOverrideText&quot;:&quot;&quot;},&quot;citationTag&quot;:&quot;MENDELEY_CITATION_v3_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&quot;,&quot;citationItems&quot;:[{&quot;id&quot;:&quot;13f6c74a-b5f7-3f1a-8870-547110ec0fae&quot;,&quot;itemData&quot;:{&quot;type&quot;:&quot;article-journal&quot;,&quot;id&quot;:&quot;13f6c74a-b5f7-3f1a-8870-547110ec0fae&quot;,&quot;title&quot;:&quot;Computed tomography in the diagnosis of adrenal disease&quot;,&quot;author&quot;:[{&quot;family&quot;:&quot;Korobkin&quot;,&quot;given&quot;:&quot;M&quot;,&quot;parse-names&quot;:false,&quot;dropping-particle&quot;:&quot;&quot;,&quot;non-dropping-particle&quot;:&quot;&quot;},{&quot;family&quot;:&quot;White&quot;,&quot;given&quot;:&quot;EA&quot;,&quot;parse-names&quot;:false,&quot;dropping-particle&quot;:&quot;&quot;,&quot;non-dropping-particle&quot;:&quot;&quot;},{&quot;family&quot;:&quot;Kressel&quot;,&quot;given&quot;:&quot;HY&quot;,&quot;parse-names&quot;:false,&quot;dropping-particle&quot;:&quot;&quot;,&quot;non-dropping-particle&quot;:&quot;&quot;},{&quot;family&quot;:&quot;Moss&quot;,&quot;given&quot;:&quot;AA&quot;,&quot;parse-names&quot;:false,&quot;dropping-particle&quot;:&quot;&quot;,&quot;non-dropping-particle&quot;:&quot;&quot;},{&quot;family&quot;:&quot;Montagne&quot;,&quot;given&quot;:&quot;JP&quot;,&quot;parse-names&quot;:false,&quot;dropping-particle&quot;:&quot;&quot;,&quot;non-dropping-particle&quot;:&quot;&quot;}],&quot;container-title&quot;:&quot;American Journal of Roentgenology&quot;,&quot;accessed&quot;:{&quot;date-parts&quot;:[[2019,7,26]]},&quot;DOI&quot;:&quot;10.2214/ajr.132.2.231&quot;,&quot;ISSN&quot;:&quot;0361-803X&quot;,&quot;PMID&quot;:&quot;105590&quot;,&quot;URL&quot;:&quot;http://www.ncbi.nlm.nih.gov/pubmed/105590&quot;,&quot;issued&quot;:{&quot;date-parts&quot;:[[1979,2]]},&quot;page&quot;:&quot;231-238&quot;,&quot;abstract&quot;:&quot;A series of 63 patients with suspected adrenal disease was evaluated by computed tomography (CT). In 15 additional patients CT diagnosed unsuspected adrenal disease. The CT results were correlated with surgical, postmortem, or compelling clinical data. In those patients with adequate visualization of both adrenals, CT correctly identified all adrenal masses subsequently proven at surgery or postmortem examination. CT accurately predicted the presence or absence of a unilateral adrenal neoplasm in patients with Cushing's syndrome and primary aldosteronism. Unsuspected primary or metastatic neoplasms of the adrenals were occasionally detected in patients scanned for other reasons. CT is a safe and accurate method of evaluating patients with suspected adrenal disease.&quot;,&quot;issue&quot;:&quot;2&quot;,&quot;volume&quot;:&quot;132&quot;,&quot;container-title-short&quot;:&quot;&quot;},&quot;uris&quot;:[&quot;http://www.mendeley.com/documents/?uuid=a91c317a-4a30-4942-b5af-2496b8862c3c&quot;],&quot;isTemporary&quot;:false,&quot;legacyDesktopId&quot;:&quot;a91c317a-4a30-4942-b5af-2496b8862c3c&quot;}]},{&quot;citationID&quot;:&quot;MENDELEY_CITATION_a8ba9b96-6f98-4600-a868-698cb202baa4&quot;,&quot;properties&quot;:{&quot;noteIndex&quot;:0},&quot;isEdited&quot;:false,&quot;manualOverride&quot;:{&quot;citeprocText&quot;:&quot;(2)&quot;,&quot;isManuallyOverridden&quot;:false,&quot;manualOverrideText&quot;:&quot;&quot;},&quot;citationTag&quot;:&quot;MENDELEY_CITATION_v3_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&quot;,&quot;citationItems&quot;:[{&quot;id&quot;:&quot;bbdcf6d6-d7bb-3828-924d-9a0cd55b6978&quot;,&quot;itemData&quot;:{&quot;DOI&quot;:&quot;10.1038/nrendo.2011.92&quot;,&quot;ISSN&quot;:&quot;1759-5037&quot;,&quot;PMID&quot;:&quot;21709710&quot;,&quot;abstract&quot;:&quot;Endocrine glands are among the organs that most frequently harbor incidentally discovered lesions. Pituitary, thyroid, parathyroid and adrenal incidentalomas are increasingly encountered in everyday practice with variable clinical implications. The major concerns are the risks of malignancy and hormonal hypersecretion mostly in the form of subclinically functioning tumors. Pituitary incidentalomas are usually microadenomas and most of the time clinically unimportant; however, incidentally discovered larger lesions require a more careful diagnostic and therapeutic approach. Thyroid incidentalomas are extremely common; exclusion of malignancy is the main concern in this clinical setting. Although parathyroid adenomas are not uncommon, these lesions are frequently missed owing to their small size and due to clinical unawareness. Adrenal incidentalomas carry a small but finite risk of malignancy. An intriguing challenge regarding incidentally discovered adrenal lesions is that a substantial proportion is associated with hormonal alterations, mainly in the form of subtle cortisol excess. Although still largely controversial, evidence is emerging that so-called subclinical hypercortisolism may not be completely harmless. The best biochemical criterion of subtle cortisol excess remains elusive. Surgical intervention in selected cases results in some beneficial effects, but more data are required in order to routinely support surgery in this clinical setting. This Review provides a brief overview of the prevalence, clinical effect and management of endocrine incidentalomas with a focus on data regarding the diagnostic and therapeutic challenges imposed by incidentally discovered adrenal lesions.&quot;,&quot;author&quot;:[{&quot;dropping-particle&quot;:&quot;&quot;,&quot;family&quot;:&quot;Vassiliadi&quot;,&quot;given&quot;:&quot;Dimitra a&quot;,&quot;non-dropping-particle&quot;:&quot;&quot;,&quot;parse-names&quot;:false,&quot;suffix&quot;:&quot;&quot;},{&quot;dropping-particle&quot;:&quot;&quot;,&quot;family&quot;:&quot;Tsagarakis&quot;,&quot;given&quot;:&quot;Stylianos&quot;,&quot;non-dropping-particle&quot;:&quot;&quot;,&quot;parse-names&quot;:false,&quot;suffix&quot;:&quot;&quot;}],&quot;container-title&quot;:&quot;Nature reviews. Endocrinology&quot;,&quot;id&quot;:&quot;bbdcf6d6-d7bb-3828-924d-9a0cd55b6978&quot;,&quot;issue&quot;:&quot;11&quot;,&quot;issued&quot;:{&quot;date-parts&quot;:[[&quot;2011&quot;]]},&quot;page&quot;:&quot;668-80&quot;,&quot;title&quot;:&quot;Endocrine incidentalomas--challenges imposed by incidentally discovered lesions.&quot;,&quot;type&quot;:&quot;article&quot;,&quot;volume&quot;:&quot;7&quot;,&quot;container-title-short&quot;:&quot;Nat Rev Endocrinol&quot;},&quot;uris&quot;:[&quot;http://www.mendeley.com/documents/?uuid=06605690-4447-48ef-853a-014df97fb514&quot;],&quot;isTemporary&quot;:false,&quot;legacyDesktopId&quot;:&quot;06605690-4447-48ef-853a-014df97fb514&quot;}]},{&quot;citationID&quot;:&quot;MENDELEY_CITATION_961cfe67-642e-4407-9848-414ab80e2df8&quot;,&quot;properties&quot;:{&quot;noteIndex&quot;:0},&quot;isEdited&quot;:false,&quot;manualOverride&quot;:{&quot;citeprocText&quot;:&quot;(3)&quot;,&quot;isManuallyOverridden&quot;:false,&quot;manualOverrideText&quot;:&quot;&quot;},&quot;citationTag&quot;:&quot;MENDELEY_CITATION_v3_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&quot;,&quot;citationItems&quot;:[{&quot;id&quot;:&quot;095a8aa3-0ad5-3728-ac32-b5d1c939a39b&quot;,&quot;itemData&quot;:{&quot;DOI&quot;:&quot;10.1530/EJE-09-0234&quot;,&quot;ISBN&quot;:&quot;0804-4643&quot;,&quot;ISSN&quot;:&quot;08044643&quot;,&quot;PMID&quot;:&quot;19439510&quot;,&quot;abstract&quot;:&quot;OBJECTIVE: To assess the performance of current clinical recommendations for the evaluation of an adrenal incidentaloma. DESIGN AND METHODS LITERATURE REVIEW: Electronic databases (Pubmed, Ovid and citation searches from key articles) from 1980 to 2008 were searched. Eligible studies were those deemed most applicable to the clinical scenario of a patient referred to an endocrinologist for assessment of an incidentally detected adrenal mass. Surgical series, histopathological series and oncological series were reviewed and most were excluded. RESULTS: The prevalence of functional and malignant lesions presenting as adrenal incidentaloma was similar to that quoted in most reviews, other than a lower incidence of adrenal carcinoma (1.9 vs 4.7%) and metastases (0.7 vs 2.3%). The development of functionality or malignancy during follow-up was rare (&lt;1% becoming functional and 0.2% becoming malignant). During follow-up, false-positive rates of the recommended investigations are typically 50 times greater than true positive rates. The average recommended computed tomography (CT) scan follow-up exposes each patient to 23 mSv of ionising radiation, equating to a 1 in 430 to 2170 chance of causing fatal cancer. This is similar to the chance of developing adrenal malignancy during 3-year follow-up of adrenal incidentaloma. CONCLUSION: Current recommendations for evaluation of adrenal incidentaloma are likely to result in significant costs, both financial and emotional, due to high false-positive rates. The dose of radiation involved in currently recommended CT scan follow-up confers a risk of fatal cancer that is similar to the risk of the adrenal becoming malignant. This argues for a review of current guidelines.&quot;,&quot;author&quot;:[{&quot;dropping-particle&quot;:&quot;&quot;,&quot;family&quot;:&quot;Cawood&quot;,&quot;given&quot;:&quot;T. J.&quot;,&quot;non-dropping-particle&quot;:&quot;&quot;,&quot;parse-names&quot;:false,&quot;suffix&quot;:&quot;&quot;},{&quot;dropping-particle&quot;:&quot;&quot;,&quot;family&quot;:&quot;Hunt&quot;,&quot;given&quot;:&quot;P. J.&quot;,&quot;non-dropping-particle&quot;:&quot;&quot;,&quot;parse-names&quot;:false,&quot;suffix&quot;:&quot;&quot;},{&quot;dropping-particle&quot;:&quot;&quot;,&quot;family&quot;:&quot;O&amp;apos;Shea&quot;,&quot;given&quot;:&quot;D.&quot;,&quot;non-dropping-particle&quot;:&quot;&quot;,&quot;parse-names&quot;:false,&quot;suffix&quot;:&quot;&quot;},{&quot;dropping-particle&quot;:&quot;&quot;,&quot;family&quot;:&quot;Cole&quot;,&quot;given&quot;:&quot;D.&quot;,&quot;non-dropping-particle&quot;:&quot;&quot;,&quot;parse-names&quot;:false,&quot;suffix&quot;:&quot;&quot;},{&quot;dropping-particle&quot;:&quot;&quot;,&quot;family&quot;:&quot;Soule&quot;,&quot;given&quot;:&quot;S.&quot;,&quot;non-dropping-particle&quot;:&quot;&quot;,&quot;parse-names&quot;:false,&quot;suffix&quot;:&quot;&quot;}],&quot;container-title&quot;:&quot;European Journal of Endocrinology&quot;,&quot;id&quot;:&quot;095a8aa3-0ad5-3728-ac32-b5d1c939a39b&quot;,&quot;issue&quot;:&quot;4&quot;,&quot;issued&quot;:{&quot;date-parts&quot;:[[&quot;2009&quot;]]},&quot;page&quot;:&quot;513-527&quot;,&quot;title&quot;:&quot;Recommended evaluation of adrenal incidentalomas is costly, has high false-positive rates and confers a risk of fatal cancer that is similar to the risk of the adrenal lesion becoming malignant; time for a rethink?&quot;,&quot;type&quot;:&quot;article&quot;,&quot;volume&quot;:&quot;161&quot;,&quot;container-title-short&quot;:&quot;Eur J Endocrinol&quot;},&quot;uris&quot;:[&quot;http://www.mendeley.com/documents/?uuid=c4e9541f-89ed-4b36-ab1b-e42bb9d363cb&quot;],&quot;isTemporary&quot;:false,&quot;legacyDesktopId&quot;:&quot;c4e9541f-89ed-4b36-ab1b-e42bb9d363cb&quot;}]},{&quot;citationID&quot;:&quot;MENDELEY_CITATION_b926aef5-a6b4-4e19-8472-9b3e0a2d9a91&quot;,&quot;properties&quot;:{&quot;noteIndex&quot;:0},&quot;isEdited&quot;:false,&quot;manualOverride&quot;:{&quot;citeprocText&quot;:&quot;(4)&quot;,&quot;isManuallyOverridden&quot;:false,&quot;manualOverrideText&quot;:&quot;&quot;},&quot;citationTag&quot;:&quot;MENDELEY_CITATION_v3_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&quot;,&quot;citationItems&quot;:[{&quot;id&quot;:&quot;5074f590-f228-3c80-ac6e-c3d9577472c9&quot;,&quot;itemData&quot;:{&quot;type&quot;:&quot;paper-conference&quot;,&quot;id&quot;:&quot;5074f590-f228-3c80-ac6e-c3d9577472c9&quot;,&quot;title&quot;:&quot;Management of the clinically inapparent adrenal mass (\&quot;incidentaloma\&quot;)&quot;,&quot;author&quot;:[{&quot;family&quot;:&quot;Grumbach&quot;,&quot;given&quot;:&quot;Melvin M.&quot;,&quot;parse-names&quot;:false,&quot;dropping-particle&quot;:&quot;&quot;,&quot;non-dropping-particle&quot;:&quot;&quot;},{&quot;family&quot;:&quot;Biller&quot;,&quot;given&quot;:&quot;Beverly M K&quot;,&quot;parse-names&quot;:false,&quot;dropping-particle&quot;:&quot;&quot;,&quot;non-dropping-particle&quot;:&quot;&quot;},{&quot;family&quot;:&quot;Braunstein&quot;,&quot;given&quot;:&quot;Glenn D&quot;,&quot;parse-names&quot;:false,&quot;dropping-particle&quot;:&quot;&quot;,&quot;non-dropping-particle&quot;:&quot;&quot;},{&quot;family&quot;:&quot;Campbell&quot;,&quot;given&quot;:&quot;Karen K&quot;,&quot;parse-names&quot;:false,&quot;dropping-particle&quot;:&quot;&quot;,&quot;non-dropping-particle&quot;:&quot;&quot;},{&quot;family&quot;:&quot;Aidan Carney&quot;,&quot;given&quot;:&quot;J.&quot;,&quot;parse-names&quot;:false,&quot;dropping-particle&quot;:&quot;&quot;,&quot;non-dropping-particle&quot;:&quot;&quot;},{&quot;family&quot;:&quot;Godley&quot;,&quot;given&quot;:&quot;Paul A&quot;,&quot;parse-names&quot;:false,&quot;dropping-particle&quot;:&quot;&quot;,&quot;non-dropping-particle&quot;:&quot;&quot;},{&quot;family&quot;:&quot;Harris&quot;,&quot;given&quot;:&quot;Emily L&quot;,&quot;parse-names&quot;:false,&quot;dropping-particle&quot;:&quot;&quot;,&quot;non-dropping-particle&quot;:&quot;&quot;},{&quot;family&quot;:&quot;Lee&quot;,&quot;given&quot;:&quot;Joseph K T&quot;,&quot;parse-names&quot;:false,&quot;dropping-particle&quot;:&quot;&quot;,&quot;non-dropping-particle&quot;:&quot;&quot;},{&quot;family&quot;:&quot;Oertel&quot;,&quot;given&quot;:&quot;Yolanda C&quot;,&quot;parse-names&quot;:false,&quot;dropping-particle&quot;:&quot;&quot;,&quot;non-dropping-particle&quot;:&quot;&quot;},{&quot;family&quot;:&quot;Posner&quot;,&quot;given&quot;:&quot;Mitchell C&quot;,&quot;parse-names&quot;:false,&quot;dropping-particle&quot;:&quot;&quot;,&quot;non-dropping-particle&quot;:&quot;&quot;},{&quot;family&quot;:&quot;Schlechte&quot;,&quot;given&quot;:&quot;Janet A&quot;,&quot;parse-names&quot;:false,&quot;dropping-particle&quot;:&quot;&quot;,&quot;non-dropping-particle&quot;:&quot;&quot;},{&quot;family&quot;:&quot;Wieand&quot;,&quot;given&quot;:&quot;Samuel&quot;,&quot;parse-names&quot;:false,&quot;dropping-particle&quot;:&quot;&quot;,&quot;non-dropping-particle&quot;:&quot;&quot;},{&quot;family&quot;:&quot;Marciel&quot;,&quot;given&quot;:&quot;Kelli&quot;,&quot;parse-names&quot;:false,&quot;dropping-particle&quot;:&quot;&quot;,&quot;non-dropping-particle&quot;:&quot;&quot;},{&quot;family&quot;:&quot;Carney&quot;,&quot;given&quot;:&quot;J Aidan&quot;,&quot;parse-names&quot;:false,&quot;dropping-particle&quot;:&quot;&quot;,&quot;non-dropping-particle&quot;:&quot;&quot;},{&quot;family&quot;:&quot;Godley&quot;,&quot;given&quot;:&quot;Paul A&quot;,&quot;parse-names&quot;:false,&quot;dropping-particle&quot;:&quot;&quot;,&quot;non-dropping-particle&quot;:&quot;&quot;},{&quot;family&quot;:&quot;Harris&quot;,&quot;given&quot;:&quot;Emily L&quot;,&quot;parse-names&quot;:false,&quot;dropping-particle&quot;:&quot;&quot;,&quot;non-dropping-particle&quot;:&quot;&quot;},{&quot;family&quot;:&quot;Lee&quot;,&quot;given&quot;:&quot;Joseph K T&quot;,&quot;parse-names&quot;:false,&quot;dropping-particle&quot;:&quot;&quot;,&quot;non-dropping-particle&quot;:&quot;&quot;},{&quot;family&quot;:&quot;Oertel&quot;,&quot;given&quot;:&quot;Yolanda C&quot;,&quot;parse-names&quot;:false,&quot;dropping-particle&quot;:&quot;&quot;,&quot;non-dropping-particle&quot;:&quot;&quot;},{&quot;family&quot;:&quot;Posner&quot;,&quot;given&quot;:&quot;Mitchell C&quot;,&quot;parse-names&quot;:false,&quot;dropping-particle&quot;:&quot;&quot;,&quot;non-dropping-particle&quot;:&quot;&quot;},{&quot;family&quot;:&quot;Schlechte&quot;,&quot;given&quot;:&quot;Janet A&quot;,&quot;parse-names&quot;:false,&quot;dropping-particle&quot;:&quot;&quot;,&quot;non-dropping-particle&quot;:&quot;&quot;},{&quot;family&quot;:&quot;Wieand&quot;,&quot;given&quot;:&quot;H Samuel&quot;,&quot;parse-names&quot;:false,&quot;dropping-particle&quot;:&quot;&quot;,&quot;non-dropping-particle&quot;:&quot;&quot;}],&quot;container-title&quot;:&quot;Annals of Internal Medicine&quot;,&quot;accessed&quot;:{&quot;date-parts&quot;:[[2019,7,26]]},&quot;DOI&quot;:&quot;200303040-00013 [pii]&quot;,&quot;ISBN&quot;:&quot;1539-3704 (Electronic) 0003-4819 (Linking)&quot;,&quot;ISSN&quot;:&quot;00034819&quot;,&quot;PMID&quot;:&quot;12614096&quot;,&quot;URL&quot;:&quot;http://www.ncbi.nlm.nih.gov/pubmed/12614096&quot;,&quot;issued&quot;:{&quot;date-parts&quot;:[[2003,3,4]]},&quot;page&quot;:&quot;424-429&quot;,&quot;abstract&quot;:&quot;The National Institutes of Health Consensus Development Program convened surgeons, endocrinologists, pathologists, biostatisticians, radiologists, oncologists, and other health care professionals, as well as members of the general public, to address the causes, prevalence, and natural history of clinically inapparent adrenal masses, or \&quot;incidentalomas\&quot;; the appropriate evaluation and treatment of such masses; and directions for future research. Improvements in abdominal imaging techniques have increased detection of adrenal incidentalomas, and because the prevalence of these masses increases with age, appropriate management of adrenal tumors will be a growing challenge in our aging society. To address six predetermined questions, the 12-member nonfederal, nonadvocate state-of-the-science panel heard presentations from 21 experts in adrenal incidentalomas and consulted a systematic review of medical literature on the topic provided by the Agency for Healthcare Research and Quality and an extensive bibliography developed by the National Library of Medicine. The panel recommended a 1-mg dexamethasone suppression test and measurement of plasma-free metanephrines for all patients with an adrenal incidentaloma; additional measurement of serum potassium and plasma aldosterone concentration-plasma renin activity ratio for patients with hypertension; and surgery for patients with biochemical evidence of pheochromocytoma, patients with tumors greater than 6 cm, and patients with tumors greater than 4 cm who also meet other criteria. The panel also advocated a multidisciplinary approach to managing adrenal incidentalomas. The statement is an independent report of the panel and is not a policy statement of the National Institutes of Health or the federal government.&quot;,&quot;issue&quot;:&quot;5&quot;,&quot;volume&quot;:&quot;138&quot;,&quot;container-title-short&quot;:&quot;Ann Intern Med&quot;},&quot;uris&quot;:[&quot;http://www.mendeley.com/documents/?uuid=a4c19061-1af0-47f8-8e99-28090b09200d&quot;],&quot;isTemporary&quot;:false,&quot;legacyDesktopId&quot;:&quot;a4c19061-1af0-47f8-8e99-28090b09200d&quot;}]},{&quot;citationID&quot;:&quot;MENDELEY_CITATION_618c8691-bc74-47ca-a57e-deea87138c39&quot;,&quot;properties&quot;:{&quot;noteIndex&quot;:0},&quot;isEdited&quot;:false,&quot;manualOverride&quot;:{&quot;citeprocText&quot;:&quot;(5,6)&quot;,&quot;isManuallyOverridden&quot;:false,&quot;manualOverrideText&quot;:&quot;&quot;},&quot;citationTag&quot;:&quot;MENDELEY_CITATION_v3_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&quot;,&quot;citationItems&quot;:[{&quot;id&quot;:&quot;58545390-ae5d-30cc-a009-6208a3632ab4&quot;,&quot;itemData&quot;:{&quot;DOI&quot;:&quot;10.1530/EJE-10-1147&quot;,&quot;ISBN&quot;:&quot;1479-683X (Electronic)\\r0804-4643 (Linking)&quot;,&quot;ISSN&quot;:&quot;08044643&quot;,&quot;PMID&quot;:&quot;21471169&quot;,&quot;abstract&quot;:&quot;To assess currently available evidence on adrenal incidentaloma and provide recommendations for clinical practice.&quot;,&quot;author&quot;:[{&quot;dropping-particle&quot;:&quot;&quot;,&quot;family&quot;:&quot;Terzolo&quot;,&quot;given&quot;:&quot;M.&quot;,&quot;non-dropping-particle&quot;:&quot;&quot;,&quot;parse-names&quot;:false,&quot;suffix&quot;:&quot;&quot;},{&quot;dropping-particle&quot;:&quot;&quot;,&quot;family&quot;:&quot;Stigliano&quot;,&quot;given&quot;:&quot;A.&quot;,&quot;non-dropping-particle&quot;:&quot;&quot;,&quot;parse-names&quot;:false,&quot;suffix&quot;:&quot;&quot;},{&quot;dropping-particle&quot;:&quot;&quot;,&quot;family&quot;:&quot;Chiodini&quot;,&quot;given&quot;:&quot;I.&quot;,&quot;non-dropping-particle&quot;:&quot;&quot;,&quot;parse-names&quot;:false,&quot;suffix&quot;:&quot;&quot;},{&quot;dropping-particle&quot;:&quot;&quot;,&quot;family&quot;:&quot;Loli&quot;,&quot;given&quot;:&quot;P.&quot;,&quot;non-dropping-particle&quot;:&quot;&quot;,&quot;parse-names&quot;:false,&quot;suffix&quot;:&quot;&quot;},{&quot;dropping-particle&quot;:&quot;&quot;,&quot;family&quot;:&quot;Furlani&quot;,&quot;given&quot;:&quot;L.&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Reimondo&quot;,&quot;given&quot;:&quot;G.&quot;,&quot;non-dropping-particle&quot;:&quot;&quot;,&quot;parse-names&quot;:false,&quot;suffix&quot;:&quot;&quot;},{&quot;dropping-particle&quot;:&quot;&quot;,&quot;family&quot;:&quot;Pia&quot;,&quot;given&quot;:&quot;A.&quot;,&quot;non-dropping-particle&quot;:&quot;&quot;,&quot;parse-names&quot;:false,&quot;suffix&quot;:&quot;&quot;},{&quot;dropping-particle&quot;:&quot;&quot;,&quot;family&quot;:&quot;Toscano&quot;,&quot;given&quot;:&quot;V.&quot;,&quot;non-dropping-particle&quot;:&quot;&quot;,&quot;parse-names&quot;:false,&quot;suffix&quot;:&quot;&quot;},{&quot;dropping-particle&quot;:&quot;&quot;,&quot;family&quot;:&quot;Zini&quot;,&quot;given&quot;:&quot;M.&quot;,&quot;non-dropping-particle&quot;:&quot;&quot;,&quot;parse-names&quot;:false,&quot;suffix&quot;:&quot;&quot;},{&quot;dropping-particle&quot;:&quot;&quot;,&quot;family&quot;:&quot;Borretta&quot;,&quot;given&quot;:&quot;G.&quot;,&quot;non-dropping-particle&quot;:&quot;&quot;,&quot;parse-names&quot;:false,&quot;suffix&quot;:&quot;&quot;},{&quot;dropping-particle&quot;:&quot;&quot;,&quot;family&quot;:&quot;Papini&quot;,&quot;given&quot;:&quot;E.&quot;,&quot;non-dropping-particle&quot;:&quot;&quot;,&quot;parse-names&quot;:false,&quot;suffix&quot;:&quot;&quot;},{&quot;dropping-particle&quot;:&quot;&quot;,&quot;family&quot;:&quot;Garofalo&quot;,&quot;given&quot;:&quot;P.&quot;,&quot;non-dropping-particle&quot;:&quot;&quot;,&quot;parse-names&quot;:false,&quot;suffix&quot;:&quot;&quot;},{&quot;dropping-particle&quot;:&quot;&quot;,&quot;family&quot;:&quot;Allolio&quot;,&quot;given&quot;:&quot;B.&quot;,&quot;non-dropping-particle&quot;:&quot;&quot;,&quot;parse-names&quot;:false,&quot;suffix&quot;:&quot;&quot;},{&quot;dropping-particle&quot;:&quot;&quot;,&quot;family&quot;:&quot;Dupas&quot;,&quot;given&quot;:&quot;B.&quot;,&quot;non-dropping-particle&quot;:&quot;&quot;,&quot;parse-names&quot;:false,&quot;suffix&quot;:&quot;&quot;},{&quot;dropping-particle&quot;:&quot;&quot;,&quot;family&quot;:&quot;Mantero&quot;,&quot;given&quot;:&quot;F.&quot;,&quot;non-dropping-particle&quot;:&quot;&quot;,&quot;parse-names&quot;:false,&quot;suffix&quot;:&quot;&quot;},{&quot;dropping-particle&quot;:&quot;&quot;,&quot;family&quot;:&quot;Tabarin&quot;,&quot;given&quot;:&quot;A.&quot;,&quot;non-dropping-particle&quot;:&quot;&quot;,&quot;parse-names&quot;:false,&quot;suffix&quot;:&quot;&quot;}],&quot;container-title&quot;:&quot;European Journal of Endocrinology&quot;,&quot;id&quot;:&quot;58545390-ae5d-30cc-a009-6208a3632ab4&quot;,&quot;issue&quot;:&quot;6&quot;,&quot;issued&quot;:{&quot;date-parts&quot;:[[&quot;2011&quot;,&quot;6&quot;,&quot;1&quot;]]},&quot;page&quot;:&quot;851-870&quot;,&quot;title&quot;:&quot;AME position statement on adrenal incidentaloma&quot;,&quot;type&quot;:&quot;article&quot;,&quot;volume&quot;:&quot;164&quot;,&quot;container-title-short&quot;:&quot;Eur J Endocrinol&quot;},&quot;uris&quot;:[&quot;http://www.mendeley.com/documents/?uuid=31d8a6e8-b976-4463-bc1b-4656de24eed2&quot;],&quot;isTemporary&quot;:false,&quot;legacyDesktopId&quot;:&quot;31d8a6e8-b976-4463-bc1b-4656de24eed2&quot;},{&quot;id&quot;:&quot;b13f97cc-88c9-5263-9928-c0df5868a58f&quot;,&quot;itemData&quot;:{&quot;DOI&quot;:&quot;10.1056/NEJMcp065470&quot;,&quot;ISSN&quot;:&quot;0028-4793&quot;,&quot;abstract&quot;:&quot;A 68-year-old woman is incidentally found to have a left adrenal mass, 2.8 cm in diameter, on abdominal computed tomography that was ordered to evaluate right lower abdominal discomfort (which has ...&quot;,&quot;author&quot;:[{&quot;dropping-particle&quot;:&quot;&quot;,&quot;family&quot;:&quot;Young&quot;,&quot;given&quot;:&quot;William F.&quot;,&quot;non-dropping-particle&quot;:&quot;&quot;,&quot;parse-names&quot;:false,&quot;suffix&quot;:&quot;&quot;}],&quot;container-title&quot;:&quot;New England Journal of Medicine&quot;,&quot;id&quot;:&quot;b13f97cc-88c9-5263-9928-c0df5868a58f&quot;,&quot;issue&quot;:&quot;6&quot;,&quot;issued&quot;:{&quot;date-parts&quot;:[[&quot;2007&quot;,&quot;2&quot;,&quot;8&quot;]]},&quot;page&quot;:&quot;601-610&quot;,&quot;publisher&quot;:&quot; Massachusetts Medical Society &quot;,&quot;title&quot;:&quot;The Incidentally Discovered Adrenal Mass&quot;,&quot;type&quot;:&quot;article-journal&quot;,&quot;volume&quot;:&quot;356&quot;,&quot;container-title-short&quot;:&quot;&quot;},&quot;uris&quot;:[&quot;http://www.mendeley.com/documents/?uuid=41623125-af04-36da-91a2-cc3a4ae70f5c&quot;],&quot;isTemporary&quot;:false,&quot;legacyDesktopId&quot;:&quot;41623125-af04-36da-91a2-cc3a4ae70f5c&quot;}]},{&quot;citationID&quot;:&quot;MENDELEY_CITATION_390847fe-4992-4bdf-87ad-876aaceafa28&quot;,&quot;properties&quot;:{&quot;noteIndex&quot;:0},&quot;isEdited&quot;:false,&quot;manualOverride&quot;:{&quot;citeprocText&quot;:&quot;(6)&quot;,&quot;isManuallyOverridden&quot;:false,&quot;manualOverrideText&quot;:&quot;&quot;},&quot;citationTag&quot;:&quot;MENDELEY_CITATION_v3_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&quot;,&quot;citationItems&quot;:[{&quot;id&quot;:&quot;b13f97cc-88c9-5263-9928-c0df5868a58f&quot;,&quot;itemData&quot;:{&quot;DOI&quot;:&quot;10.1056/NEJMcp065470&quot;,&quot;ISSN&quot;:&quot;0028-4793&quot;,&quot;abstract&quot;:&quot;A 68-year-old woman is incidentally found to have a left adrenal mass, 2.8 cm in diameter, on abdominal computed tomography that was ordered to evaluate right lower abdominal discomfort (which has ...&quot;,&quot;author&quot;:[{&quot;dropping-particle&quot;:&quot;&quot;,&quot;family&quot;:&quot;Young&quot;,&quot;given&quot;:&quot;William F.&quot;,&quot;non-dropping-particle&quot;:&quot;&quot;,&quot;parse-names&quot;:false,&quot;suffix&quot;:&quot;&quot;}],&quot;container-title&quot;:&quot;New England Journal of Medicine&quot;,&quot;id&quot;:&quot;b13f97cc-88c9-5263-9928-c0df5868a58f&quot;,&quot;issue&quot;:&quot;6&quot;,&quot;issued&quot;:{&quot;date-parts&quot;:[[&quot;2007&quot;,&quot;2&quot;,&quot;8&quot;]]},&quot;page&quot;:&quot;601-610&quot;,&quot;publisher&quot;:&quot; Massachusetts Medical Society &quot;,&quot;title&quot;:&quot;The Incidentally Discovered Adrenal Mass&quot;,&quot;type&quot;:&quot;article-journal&quot;,&quot;volume&quot;:&quot;356&quot;,&quot;container-title-short&quot;:&quot;&quot;},&quot;uris&quot;:[&quot;http://www.mendeley.com/documents/?uuid=41623125-af04-36da-91a2-cc3a4ae70f5c&quot;],&quot;isTemporary&quot;:false,&quot;legacyDesktopId&quot;:&quot;41623125-af04-36da-91a2-cc3a4ae70f5c&quot;}]},{&quot;citationID&quot;:&quot;MENDELEY_CITATION_41e2176a-e37e-408f-8248-f8cb3e0a2415&quot;,&quot;properties&quot;:{&quot;noteIndex&quot;:0},&quot;isEdited&quot;:false,&quot;manualOverride&quot;:{&quot;citeprocText&quot;:&quot;(7)&quot;,&quot;isManuallyOverridden&quot;:false,&quot;manualOverrideText&quot;:&quot;&quot;},&quot;citationTag&quot;:&quot;MENDELEY_CITATION_v3_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&quot;,&quot;citationItems&quot;:[{&quot;id&quot;:&quot;f3b4446a-cc2a-56c4-8ed6-056ce284e8c4&quot;,&quot;itemData&quot;:{&quot;DOI&quot;:&quot;10.1677/erc.1.00951&quot;,&quot;ISBN&quot;:&quot;1351-0088 (Print)\\r1351-0088 (Linking)&quot;,&quot;ISSN&quot;:&quot;1351-0088&quot;,&quot;PMID&quot;:&quot;16172193&quot;,&quot;abstract&quot;:&quot;Adrenal incidentalomas (AI), adrenal tumors detected through an imaging procedure done for reasons unrelated to adrenal dysfunction, is becoming a common clinical problem with the more frequent utilization of different imaging techniques. Most such tumors are benign and hormonally inactive. A variety of diagnostic strategies have been developed to distinguish the latter; however, they are still controversial. Even after a commissioned systematic review of the literature and a state of the science conference sponsored by the National Institutes of Health, the optimal strategy for hormonal screening of a patient with AI is unknown, but we anticipate further refinements and major advances in the field. Surgery is the ultimate solution for the diagnostic-therapeutic dilemma of AI. Careful planning is required, and the learning curve which influences clinical decision making is especially relevant to immediate outcomes. The benefit of making a diagnosis of a clinically significant AI must be considered in the context of the patient's overall condition and preferences.&quot;,&quot;author&quot;:[{&quot;dropping-particle&quot;:&quot;&quot;,&quot;family&quot;:&quot;Nawar&quot;,&quot;given&quot;:&quot;R.&quot;,&quot;non-dropping-particle&quot;:&quot;&quot;,&quot;parse-names&quot;:false,&quot;suffix&quot;:&quot;&quot;}],&quot;container-title&quot;:&quot;Endocrine Related Cancer&quot;,&quot;id&quot;:&quot;f3b4446a-cc2a-56c4-8ed6-056ce284e8c4&quot;,&quot;issue&quot;:&quot;3&quot;,&quot;issued&quot;:{&quot;date-parts&quot;:[[&quot;2005&quot;,&quot;9&quot;,&quot;1&quot;]]},&quot;page&quot;:&quot;585-598&quot;,&quot;title&quot;:&quot;Adrenal incidentalomas -- a continuing management dilemma&quot;,&quot;type&quot;:&quot;article-journal&quot;,&quot;volume&quot;:&quot;12&quot;,&quot;container-title-short&quot;:&quot;&quot;},&quot;uris&quot;:[&quot;http://www.mendeley.com/documents/?uuid=217679fd-439c-49cb-85e5-ec61b3f40f9a&quot;],&quot;isTemporary&quot;:false,&quot;legacyDesktopId&quot;:&quot;217679fd-439c-49cb-85e5-ec61b3f40f9a&quot;}]},{&quot;citationID&quot;:&quot;MENDELEY_CITATION_3e663b82-4a99-49ce-8de8-c2336ec0ab5f&quot;,&quot;properties&quot;:{&quot;noteIndex&quot;:0},&quot;isEdited&quot;:false,&quot;manualOverride&quot;:{&quot;citeprocText&quot;:&quot;(8)&quot;,&quot;isManuallyOverridden&quot;:false,&quot;manualOverrideText&quot;:&quot;&quot;},&quot;citationTag&quot;:&quot;MENDELEY_CITATION_v3_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&quot;,&quot;citationItems&quot;:[{&quot;id&quot;:&quot;4e2fd7a1-b628-30c5-810a-2c6933eaa0ed&quot;,&quot;itemData&quot;:{&quot;DOI&quot;:&quot;10.1530/eje.0.1490273&quot;,&quot;ISBN&quot;:&quot;0804-4643 (Print)\\n0804-4643 (Linking)&quot;,&quot;ISSN&quot;:&quot;08044643&quot;,&quot;PMID&quot;:&quot;14514341&quot;,&quot;abstract&quot;:&quot;Clinically silent adrenal masses discovered by imaging studies performed for unrelated reasons, i.e. adrenal incidentalomas, have become a rather common finding in clinical practice. However, only limited studies of incidence, prevalence, and natural history of adrenal incidentalomas are available. A comprehensive review of the literature shows the prevalence of adrenal incidentalomas to be 2.3% at autopsy and 0.5-2% at abdominal computed tomography scan. Most lesions are adrenocortical adenomas at histology, whereas the prevalence of adrenocortical carcinomas is relatively low. The risk of malignancy over time for masses defined as benign at diagnosis is estimated at about 1/1000, even though 5-25% of masses increase in size during follow-up. Hyperfunction develops in about 1.7% of cases and the risk is higher in patients with lesions larger than 3 cm. Cortisol hypersecretion is the most likely disorder that may ensue, and it remains subclinical in about two-thirds of cases. The lack of controlled studies precludes making specific management recommendations. Large perspective controlled studies to define the epidemiology, natural history, and possible associated morbidity of adrenal incidentalomas and their impact on the quality of life of patients are needed.&quot;,&quot;author&quot;:[{&quot;dropping-particle&quot;:&quot;&quot;,&quot;family&quot;:&quot;Barzon&quot;,&quot;given&quot;:&quot;Luisa&quot;,&quot;non-dropping-particle&quot;:&quot;&quot;,&quot;parse-names&quot;:false,&quot;suffix&quot;:&quot;&quot;},{&quot;dropping-particle&quot;:&quot;&quot;,&quot;family&quot;:&quot;Sonino&quot;,&quot;given&quot;:&quot;Nicoletta&quot;,&quot;non-dropping-particle&quot;:&quot;&quot;,&quot;parse-names&quot;:false,&quot;suffix&quot;:&quot;&quot;},{&quot;dropping-particle&quot;:&quot;&quot;,&quot;family&quot;:&quot;Fallo&quot;,&quot;given&quot;:&quot;Francesco&quot;,&quot;non-dropping-particle&quot;:&quot;&quot;,&quot;parse-names&quot;:false,&quot;suffix&quot;:&quot;&quot;},{&quot;dropping-particle&quot;:&quot;&quot;,&quot;family&quot;:&quot;Palù&quot;,&quot;given&quot;:&quot;Giorgio&quot;,&quot;non-dropping-particle&quot;:&quot;&quot;,&quot;parse-names&quot;:false,&quot;suffix&quot;:&quot;&quot;},{&quot;dropping-particle&quot;:&quot;&quot;,&quot;family&quot;:&quot;Boscaro&quot;,&quot;given&quot;:&quot;Marco&quot;,&quot;non-dropping-particle&quot;:&quot;&quot;,&quot;parse-names&quot;:false,&quot;suffix&quot;:&quot;&quot;}],&quot;container-title&quot;:&quot;European Journal of Endocrinology&quot;,&quot;id&quot;:&quot;4e2fd7a1-b628-30c5-810a-2c6933eaa0ed&quot;,&quot;issue&quot;:&quot;4&quot;,&quot;issued&quot;:{&quot;date-parts&quot;:[[&quot;2003&quot;,&quot;10&quot;]]},&quot;page&quot;:&quot;273-285&quot;,&quot;title&quot;:&quot;Prevalence and natural history of adrenal incidentalomas&quot;,&quot;type&quot;:&quot;article&quot;,&quot;volume&quot;:&quot;149&quot;,&quot;container-title-short&quot;:&quot;Eur J Endocrinol&quot;},&quot;uris&quot;:[&quot;http://www.mendeley.com/documents/?uuid=d2db0ac5-81b3-42ec-8c9c-89c2c317c7a7&quot;],&quot;isTemporary&quot;:false,&quot;legacyDesktopId&quot;:&quot;d2db0ac5-81b3-42ec-8c9c-89c2c317c7a7&quot;}]},{&quot;citationID&quot;:&quot;MENDELEY_CITATION_213d66ba-4be3-4541-84c5-cbcceef5e5e1&quot;,&quot;properties&quot;:{&quot;noteIndex&quot;:0},&quot;isEdited&quot;:false,&quot;manualOverride&quot;:{&quot;isManuallyOverridden&quot;:false,&quot;citeprocText&quot;:&quot;(9)&quot;,&quot;manualOverrideText&quot;:&quot;&quot;},&quot;citationTag&quot;:&quot;MENDELEY_CITATION_v3_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&quot;,&quot;citationItems&quot;:[{&quot;id&quot;:&quot;aac1db1f-faaa-351e-b995-b3ff8353c292&quot;,&quot;itemData&quot;:{&quot;type&quot;:&quot;article-journal&quot;,&quot;id&quot;:&quot;aac1db1f-faaa-351e-b995-b3ff8353c292&quot;,&quot;title&quot;:&quot;Epidemiology of adrenal tumours in Olmsted County, Minnesota, USA: a population-based cohort study&quot;,&quot;author&quot;:[{&quot;family&quot;:&quot;Ebbehoj&quot;,&quot;given&quot;:&quot;Andreas&quot;,&quot;parse-names&quot;:false,&quot;dropping-particle&quot;:&quot;&quot;,&quot;non-dropping-particle&quot;:&quot;&quot;},{&quot;family&quot;:&quot;Li&quot;,&quot;given&quot;:&quot;Dingfeng&quot;,&quot;parse-names&quot;:false,&quot;dropping-particle&quot;:&quot;&quot;,&quot;non-dropping-particle&quot;:&quot;&quot;},{&quot;family&quot;:&quot;Kaur&quot;,&quot;given&quot;:&quot;Ravinder J&quot;,&quot;parse-names&quot;:false,&quot;dropping-particle&quot;:&quot;&quot;,&quot;non-dropping-particle&quot;:&quot;&quot;},{&quot;family&quot;:&quot;Zhang&quot;,&quot;given&quot;:&quot;Catherine&quot;,&quot;parse-names&quot;:false,&quot;dropping-particle&quot;:&quot;&quot;,&quot;non-dropping-particle&quot;:&quot;&quot;},{&quot;family&quot;:&quot;Singh&quot;,&quot;given&quot;:&quot;Sumitabh&quot;,&quot;parse-names&quot;:false,&quot;dropping-particle&quot;:&quot;&quot;,&quot;non-dropping-particle&quot;:&quot;&quot;},{&quot;family&quot;:&quot;Li&quot;,&quot;given&quot;:&quot;Taoran&quot;,&quot;parse-names&quot;:false,&quot;dropping-particle&quot;:&quot;&quot;,&quot;non-dropping-particle&quot;:&quot;&quot;},{&quot;family&quot;:&quot;Atkinson&quot;,&quot;given&quot;:&quot;Elizabeth&quot;,&quot;parse-names&quot;:false,&quot;dropping-particle&quot;:&quot;&quot;,&quot;non-dropping-particle&quot;:&quot;&quot;},{&quot;family&quot;:&quot;Achenbach&quot;,&quot;given&quot;:&quot;Sara&quot;,&quot;parse-names&quot;:false,&quot;dropping-particle&quot;:&quot;&quot;,&quot;non-dropping-particle&quot;:&quot;&quot;},{&quot;family&quot;:&quot;Khosla&quot;,&quot;given&quot;:&quot;Sundeep&quot;,&quot;parse-names&quot;:false,&quot;dropping-particle&quot;:&quot;&quot;,&quot;non-dropping-particle&quot;:&quot;&quot;},{&quot;family&quot;:&quot;Arlt&quot;,&quot;given&quot;:&quot;Wiebke&quot;,&quot;parse-names&quot;:false,&quot;dropping-particle&quot;:&quot;&quot;,&quot;non-dropping-particle&quot;:&quot;&quot;},{&quot;family&quot;:&quot;Young&quot;,&quot;given&quot;:&quot;William F&quot;,&quot;parse-names&quot;:false,&quot;dropping-particle&quot;:&quot;&quot;,&quot;non-dropping-particle&quot;:&quot;&quot;},{&quot;family&quot;:&quot;Rocca&quot;,&quot;given&quot;:&quot;Walter A&quot;,&quot;parse-names&quot;:false,&quot;dropping-particle&quot;:&quot;&quot;,&quot;non-dropping-particle&quot;:&quot;&quot;},{&quot;family&quot;:&quot;Bancos&quot;,&quot;given&quot;:&quot;Irina&quot;,&quot;parse-names&quot;:false,&quot;dropping-particle&quot;:&quot;&quot;,&quot;non-dropping-particle&quot;:&quot;&quot;}],&quot;container-title&quot;:&quot;The Lancet Diabetes &amp; Endocrinology&quot;,&quot;accessed&quot;:{&quot;date-parts&quot;:[[2023,3,31]]},&quot;DOI&quot;:&quot;10.1016/S2213-8587(20)30314-4&quot;,&quot;ISSN&quot;:&quot;22138587&quot;,&quot;URL&quot;:&quot;https://linkinghub.elsevier.com/retrieve/pii/S2213858720303144&quot;,&quot;issued&quot;:{&quot;date-parts&quot;:[[2020,11,1]]},&quot;page&quot;:&quot;894-902&quot;,&quot;abstract&quot;:&quot;Background: Adrenal tumours are commonly encountered in clinical practice, but epidemiological data mainly originate from referral centres. We aimed to determine incidence, prevalence, and rates of malignancy and hormone excess in patients with adrenal tumours in a standardised geographically well defined population. Methods: In this retrospective population-based cohort study we assessed the standardised incidence rate of adrenal tumours in all patients with tumours who lived in Olmsted County, MN, USA, from Jan 1, 1995, to Dec 31, 2017. The Rochester Epidemiology Project infrastructure, which links medical records across all health-care providers for the entire population of Olmsted County since 1966, was used to allow researchers to identify individuals with specific diagnoses, surgical interventions, and other procedures, and to locate their medical records, which were then used in the analysis. Incidence rates and prevalence were standardised for age and sex according to the 2010 US Population. Findings: An adrenal tumour was diagnosed in 1287 patients (median age 62 years; 713 (55·4%) were women; and 13 (1·0%) were children). Standardised incidence rates increased from 4·4 (95% CI 0·3–8·6) per 100 000 person-years in 1995 to 47·8 (36·9–58·7) in 2017, mainly because of the incidental discovery of adenomas less than 40 mm in diameter in patients older than 40 years. Prevalence of adrenal tumours in 2017 was 532 per 100 000 inhabitants, ranging from 13 per 100 000 in children (aged &lt;18 years) to 1900 per 100 000 in patients older than 65 years. 111 (8·6%) of 1287 patients were diagnosed with malignancy (96 [7·5%] of whom has metastases), 14 (1·1%) with phaeochromocytoma, and 53 (4·1%) with overt steroid hormone excess. Malignancy was more common in children (62%) versus those older than 18 years (8%; p&lt;0·0001), tumours discovered during cancer-staging or follow-up (43% vs 3% for incidentalomas; p&lt;0·0001), tumours more than 40 mm in diameter (34% vs 6% for tumours &lt;20 mm; p&lt;0·0001), tumours with unenhanced CT attenuation of 30 Hounsfield units or more (20% vs 1% for &lt;20 Hounsfield units; p&lt;·0001), and bilateral masses (16% vs 7% for unilateral, p=0·0004). Interpretation: Adrenal tumour standardised incidence rates increased 10 times from 1995 to 2017. Population-based data revealed lower rates of malignancy, phaeochromocytoma, and overt steroid hormone excess than previously reported. Funding: National Institutes of Health.&quot;,&quot;publisher&quot;:&quot;Lancet Publishing Group&quot;,&quot;issue&quot;:&quot;11&quot;,&quot;volume&quot;:&quot;8&quot;,&quot;container-title-short&quot;:&quot;Lancet Diabetes Endocrinol&quot;},&quot;isTemporary&quot;:false}]},{&quot;citationID&quot;:&quot;MENDELEY_CITATION_4d9c0fec-9268-4e10-8609-d35430da7d41&quot;,&quot;properties&quot;:{&quot;noteIndex&quot;:0},&quot;isEdited&quot;:false,&quot;manualOverride&quot;:{&quot;isManuallyOverridden&quot;:false,&quot;citeprocText&quot;:&quot;(10)&quot;,&quot;manualOverrideText&quot;:&quot;&quot;},&quot;citationTag&quot;:&quot;MENDELEY_CITATION_v3_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&quot;,&quot;citationItems&quot;:[{&quot;id&quot;:&quot;1143ec14-1d76-37e9-9009-ca499f5187cb&quot;,&quot;itemData&quot;:{&quot;type&quot;:&quot;article-journal&quot;,&quot;id&quot;:&quot;1143ec14-1d76-37e9-9009-ca499f5187cb&quot;,&quot;title&quot;:&quot;Adrenal Incidentalomas During Diagnostic Work-up of Colorectal Cancer Patients: What is the Risk of Metastases?&quot;,&quot;author&quot;:[{&quot;family&quot;:&quot;Broek&quot;,&quot;given&quot;:&quot;Joris&quot;,&quot;parse-names&quot;:false,&quot;dropping-particle&quot;:&quot;&quot;,&quot;non-dropping-particle&quot;:&quot;van den&quot;},{&quot;family&quot;:&quot;Geenen&quot;,&quot;given&quot;:&quot;Remy&quot;,&quot;parse-names&quot;:false,&quot;dropping-particle&quot;:&quot;&quot;,&quot;non-dropping-particle&quot;:&quot;&quot;},{&quot;family&quot;:&quot;Heijnen&quot;,&quot;given&quot;:&quot;Luc&quot;,&quot;parse-names&quot;:false,&quot;dropping-particle&quot;:&quot;&quot;,&quot;non-dropping-particle&quot;:&quot;&quot;},{&quot;family&quot;:&quot;Kobus&quot;,&quot;given&quot;:&quot;Carolien&quot;,&quot;parse-names&quot;:false,&quot;dropping-particle&quot;:&quot;&quot;,&quot;non-dropping-particle&quot;:&quot;&quot;},{&quot;family&quot;:&quot;Schreurs&quot;,&quot;given&quot;:&quot;Hermien&quot;,&quot;parse-names&quot;:false,&quot;dropping-particle&quot;:&quot;&quot;,&quot;non-dropping-particle&quot;:&quot;&quot;}],&quot;container-title&quot;:&quot;Annals of surgical oncology&quot;,&quot;accessed&quot;:{&quot;date-parts&quot;:[[2023,5,7]]},&quot;DOI&quot;:&quot;10.1245/S10434-018-6501-Y&quot;,&quot;ISSN&quot;:&quot;1534-4681&quot;,&quot;PMID&quot;:&quot;29761333&quot;,&quot;URL&quot;:&quot;https://pubmed.ncbi.nlm.nih.gov/29761333/&quot;,&quot;issued&quot;:{&quot;date-parts&quot;:[[2018,7,1]]},&quot;page&quot;:&quot;1986-1991&quot;,&quot;abstract&quot;:&quot;Background: Adrenal incidentalomas (AIs) are regularly discovered on staging computed tomography (CT) of patients with colorectal cancer (CRC). Although CRC is considered unlikely to metastasize to the adrenal gland, it is not known how often an AI appears to be a CRC metastasis. This causes a diagnostic dilemma for many patients with newly diagnosed CRC. This study aimed primarily to describe the incidence of AIs and adrenal metastases in CRC patients. Methods: A single-center cohort of 475 consecutive patients with newly diagnosed CRC was defined. Retrospectively, all radiology reports and multidisciplinary team meeting reports were assessed for the presence of adrenal abnormalities. All AIs shown on staging CT were reevaluated for the purpose of this study, and the sizes of these adrenal glands were determined. Based on the CT reevaluation, follow-up imaging, and clinical follow-up assessment, conclusions on the presence or absence of adrenal metastases were drawn. Results: The incidence of AIs in this CRC patient cohort was 10.5% (50/475). In 96% (48/50) of the patients with AIs, adrenal metastases could be ruled out. No solitary adrenal metastases were encountered. In two patients who had widespread systemic disease without curative treatment options, the AIs were considered to be adrenal metastases (cohort incidence, 0.4%). Conclusion: This is the first study to report on adrenal incidentalomas in CRC patients. In newly diagnosed CRC patients without disseminated disease, AIs can be considered benign, and no additional imaging is indicated to rule out adrenal metastases in this group.&quot;,&quot;publisher&quot;:&quot;Ann Surg Oncol&quot;,&quot;issue&quot;:&quot;7&quot;,&quot;volume&quot;:&quot;25&quot;,&quot;container-title-short&quot;:&quot;Ann Surg Oncol&quot;},&quot;isTemporary&quot;:false}]},{&quot;citationID&quot;:&quot;MENDELEY_CITATION_b145b81a-7318-4fec-8491-79324ecfdf9a&quot;,&quot;properties&quot;:{&quot;noteIndex&quot;:0},&quot;isEdited&quot;:false,&quot;manualOverride&quot;:{&quot;citeprocText&quot;:&quot;(11–23)&quot;,&quot;isManuallyOverridden&quot;:false,&quot;manualOverrideText&quot;:&quot;&quot;},&quot;citationTag&quot;:&quot;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&quot;,&quot;citationItems&quot;:[{&quot;id&quot;:&quot;9d9144a8-36a5-3448-9bcc-224e92231193&quot;,&quot;itemData&quot;:{&quot;type&quot;:&quot;article-journal&quot;,&quot;id&quot;:&quot;9d9144a8-36a5-3448-9bcc-224e92231193&quot;,&quot;title&quot;:&quot;Adenomatous hyperplasia of the adrenal cortex associated with essential hypertension.&quot;,&quot;author&quot;:[{&quot;family&quot;:&quot;Rineheart JF&quot;,&quot;given&quot;:&quot;Williams OO and Cappeller WS&quot;,&quot;parse-names&quot;:false,&quot;dropping-particle&quot;:&quot;&quot;,&quot;non-dropping-particle&quot;:&quot;&quot;}],&quot;container-title&quot;:&quot;Archives of Pathology&quot;,&quot;issued&quot;:{&quot;date-parts&quot;:[[1941]]},&quot;page&quot;:&quot;1031–1034&quot;,&quot;issue&quot;:&quot;34&quot;,&quot;container-title-short&quot;:&quot;Arch Pathol (Chic)&quot;},&quot;uris&quot;:[&quot;http://www.mendeley.com/documents/?uuid=6ed87f25-437c-4527-92a1-97b032d5d1d3&quot;],&quot;isTemporary&quot;:false,&quot;legacyDesktopId&quot;:&quot;6ed87f25-437c-4527-92a1-97b032d5d1d3&quot;},{&quot;id&quot;:&quot;00c6ba1b-e920-3d06-97de-eb0169b24d44&quot;,&quot;itemData&quot;:{&quot;type&quot;:&quot;article-journal&quot;,&quot;id&quot;:&quot;00c6ba1b-e920-3d06-97de-eb0169b24d44&quot;,&quot;title&quot;:&quot;Small adenomas of the adrenal cortex in hypertension and diabetes.&quot;,&quot;author&quot;:[{&quot;family&quot;:&quot;RUSSI&quot;,&quot;given&quot;:&quot;S&quot;,&quot;parse-names&quot;:false,&quot;dropping-particle&quot;:&quot;&quot;,&quot;non-dropping-particle&quot;:&quot;&quot;},{&quot;family&quot;:&quot;BLUMENTHAL&quot;,&quot;given&quot;:&quot;H T&quot;,&quot;parse-names&quot;:false,&quot;dropping-particle&quot;:&quot;&quot;,&quot;non-dropping-particle&quot;:&quot;&quot;},{&quot;family&quot;:&quot;GRAY&quot;,&quot;given&quot;:&quot;S H&quot;,&quot;parse-names&quot;:false,&quot;dropping-particle&quot;:&quot;&quot;,&quot;non-dropping-particle&quot;:&quot;&quot;}],&quot;container-title&quot;:&quot;Archives of internal medicine (Chicago, Ill. : 1908)&quot;,&quot;accessed&quot;:{&quot;date-parts&quot;:[[2019,7,26]]},&quot;ISSN&quot;:&quot;0730-188X&quot;,&quot;PMID&quot;:&quot;21011882&quot;,&quot;URL&quot;:&quot;http://www.ncbi.nlm.nih.gov/pubmed/21011882&quot;,&quot;issued&quot;:{&quot;date-parts&quot;:[[1945]]},&quot;page&quot;:&quot;284-91&quot;,&quot;volume&quot;:&quot;76&quot;,&quot;container-title-short&quot;:&quot;Arch Intern Med (Chic)&quot;},&quot;uris&quot;:[&quot;http://www.mendeley.com/documents/?uuid=00c6ba1b-e920-3d06-97de-eb0169b24d44&quot;],&quot;isTemporary&quot;:false,&quot;legacyDesktopId&quot;:&quot;00c6ba1b-e920-3d06-97de-eb0169b24d44&quot;},{&quot;id&quot;:&quot;a7aa0999-e1be-3a2c-9561-494f2e9f9ac0&quot;,&quot;itemData&quot;:{&quot;type&quot;:&quot;article-journal&quot;,&quot;id&quot;:&quot;a7aa0999-e1be-3a2c-9561-494f2e9f9ac0&quot;,&quot;title&quot;:&quot;Adenomas of the adrenal cortex.&quot;,&quot;author&quot;:[{&quot;family&quot;:&quot;COMMONS&quot;,&quot;given&quot;:&quot;R R&quot;,&quot;parse-names&quot;:false,&quot;dropping-particle&quot;:&quot;&quot;,&quot;non-dropping-particle&quot;:&quot;&quot;},{&quot;family&quot;:&quot;CALLAWAY&quot;,&quot;given&quot;:&quot;C P&quot;,&quot;parse-names&quot;:false,&quot;dropping-particle&quot;:&quot;&quot;,&quot;non-dropping-particle&quot;:&quot;&quot;}],&quot;container-title&quot;:&quot;Archives of internal medicine (Chicago, Ill. : 1908)&quot;,&quot;accessed&quot;:{&quot;date-parts&quot;:[[2019,7,26]]},&quot;ISSN&quot;:&quot;0730-188X&quot;,&quot;PMID&quot;:&quot;18899021&quot;,&quot;URL&quot;:&quot;http://www.ncbi.nlm.nih.gov/pubmed/18899021&quot;,&quot;issued&quot;:{&quot;date-parts&quot;:[[1948,1]]},&quot;page&quot;:&quot;37-41&quot;,&quot;issue&quot;:&quot;1&quot;,&quot;volume&quot;:&quot;81&quot;,&quot;container-title-short&quot;:&quot;Arch Intern Med (Chic)&quot;},&quot;uris&quot;:[&quot;http://www.mendeley.com/documents/?uuid=a7aa0999-e1be-3a2c-9561-494f2e9f9ac0&quot;],&quot;isTemporary&quot;:false,&quot;legacyDesktopId&quot;:&quot;a7aa0999-e1be-3a2c-9561-494f2e9f9ac0&quot;},{&quot;id&quot;:&quot;06c505d6-30a9-3b41-8c1e-f9094cb7d24b&quot;,&quot;itemData&quot;:{&quot;type&quot;:&quot;chapter&quot;,&quot;id&quot;:&quot;06c505d6-30a9-3b41-8c1e-f9094cb7d24b&quot;,&quot;title&quot;:&quot;Clinical types - the endocrine hypertensive syndrome.&quot;,&quot;author&quot;:[{&quot;family&quot;:&quot;Schroeder&quot;,&quot;given&quot;:&quot;HA&quot;,&quot;parse-names&quot;:false,&quot;dropping-particle&quot;:&quot;&quot;,&quot;non-dropping-particle&quot;:&quot;&quot;}],&quot;container-title&quot;:&quot;Hypertensive Diseases: Causes and Control&quot;,&quot;editor&quot;:[{&quot;family&quot;:&quot;Schroeder&quot;,&quot;given&quot;:&quot;HA&quot;,&quot;parse-names&quot;:false,&quot;dropping-particle&quot;:&quot;&quot;,&quot;non-dropping-particle&quot;:&quot;&quot;}],&quot;issued&quot;:{&quot;date-parts&quot;:[[1953]]},&quot;publisher-place&quot;:&quot;Philadelphia&quot;,&quot;page&quot;:&quot;295–333&quot;,&quot;publisher&quot;:&quot;Lea &amp; Febiger&quot;,&quot;container-title-short&quot;:&quot;&quot;},&quot;uris&quot;:[&quot;http://www.mendeley.com/documents/?uuid=69dac566-5f7b-436a-befa-5d05701fc6da&quot;],&quot;isTemporary&quot;:false,&quot;legacyDesktopId&quot;:&quot;69dac566-5f7b-436a-befa-5d05701fc6da&quot;},{&quot;id&quot;:&quot;40e02290-0e4d-308c-8381-50a14ac3483b&quot;,&quot;itemData&quot;:{&quot;type&quot;:&quot;article-journal&quot;,&quot;id&quot;:&quot;40e02290-0e4d-308c-8381-50a14ac3483b&quot;,&quot;title&quot;:&quot;Possibility of normokalaemic primary aldosteronism as reflected in the frequency of adrenal cortical adenomas&quot;,&quot;author&quot;:[{&quot;family&quot;:&quot;Dévényi&quot;,&quot;given&quot;:&quot;I&quot;,&quot;parse-names&quot;:false,&quot;dropping-particle&quot;:&quot;&quot;,&quot;non-dropping-particle&quot;:&quot;&quot;}],&quot;container-title&quot;:&quot;Journal of Clinical Pathology&quot;,&quot;DOI&quot;:&quot;10.1136/jcp.20.1.49&quot;,&quot;URL&quot;:&quot;http://jcp.bmj.com/content/20/1/49.abstract&quot;,&quot;issued&quot;:{&quot;date-parts&quot;:[[1967,1,1]]},&quot;page&quot;:&quot;49 LP  - 51&quot;,&quot;abstract&quot;:&quot;Adrenal cortical adenomas with diameters greater than 3 mm. were found in 185 (3·61%, of 5,120 consecutive necropsies. A progressively higher incidence with increasing age was noted) 82% of the adenomas occurring in cases in the age range 51-80 years. On the basis of age distribution of adenomas and their connexion with hypertension, there does not seem to be sufficient proof to suppose that the cortical adenomas frequently found at necropsy can be held responsible for causing normokalaemic primary aldosteronism to the extent assumed by Conn (1964).&quot;,&quot;issue&quot;:&quot;1&quot;,&quot;volume&quot;:&quot;20&quot;,&quot;container-title-short&quot;:&quot;J Clin Pathol&quot;},&quot;uris&quot;:[&quot;http://www.mendeley.com/documents/?uuid=1726c952-2a86-4f33-85e9-00324c3c548a&quot;],&quot;isTemporary&quot;:false,&quot;legacyDesktopId&quot;:&quot;1726c952-2a86-4f33-85e9-00324c3c548a&quot;},{&quot;id&quot;:&quot;e018fee9-c29e-358c-b6ce-2c765ed55992&quot;,&quot;itemData&quot;:{&quot;type&quot;:&quot;article-journal&quot;,&quot;id&quot;:&quot;e018fee9-c29e-358c-b6ce-2c765ed55992&quot;,&quot;title&quot;:&quot;Adrenal adenoma and hypertension.&quot;,&quot;author&quot;:[{&quot;family&quot;:&quot;Salomon&quot;,&quot;given&quot;:&quot;M. I.&quot;,&quot;parse-names&quot;:false,&quot;dropping-particle&quot;:&quot;&quot;,&quot;non-dropping-particle&quot;:&quot;&quot;},{&quot;family&quot;:&quot;Tchertkoff&quot;,&quot;given&quot;:&quot;V.&quot;,&quot;parse-names&quot;:false,&quot;dropping-particle&quot;:&quot;&quot;,&quot;non-dropping-particle&quot;:&quot;&quot;}],&quot;container-title&quot;:&quot;Annals of internal medicine&quot;,&quot;accessed&quot;:{&quot;date-parts&quot;:[[2019,7,26]]},&quot;DOI&quot;:&quot;10.7326/0003-4819-76-4-668_2&quot;,&quot;ISSN&quot;:&quot;00034819&quot;,&quot;PMID&quot;:&quot;4640328&quot;,&quot;URL&quot;:&quot;https://linkinghub.elsevier.com/retrieve/pii/S0140673667910926&quot;,&quot;issued&quot;:{&quot;date-parts&quot;:[[1972,3,4]]},&quot;page&quot;:&quot;668-669&quot;,&quot;abstract&quot;:&quot;Abstract In a series of 1495 consecutive necropsies in patients aged over ten years, the prevalence of adrenal cortical adenoma was 1·41% and of adrenal hyperplasia 7·37%. The prevalence of hypertension was virtually identical in adrenal adenoma, adrenal hyperplasia, and comparable control groups. The results of this investigation do not support the view that 15-25% of hypertensives may have an adrenal adenoma and that primary aldosteronism is a cause of their hypertension.&quot;,&quot;publisher&quot;:&quot;Elsevier&quot;,&quot;issue&quot;:&quot;4&quot;,&quot;volume&quot;:&quot;76&quot;,&quot;container-title-short&quot;:&quot;Ann Intern Med&quot;},&quot;uris&quot;:[&quot;http://www.mendeley.com/documents/?uuid=e018fee9-c29e-358c-b6ce-2c765ed55992&quot;],&quot;isTemporary&quot;:false,&quot;legacyDesktopId&quot;:&quot;e018fee9-c29e-358c-b6ce-2c765ed55992&quot;},{&quot;id&quot;:&quot;a101c962-b317-33e0-bc93-243b5c03cabc&quot;,&quot;itemData&quot;:{&quot;type&quot;:&quot;article-journal&quot;,&quot;id&quot;:&quot;a101c962-b317-33e0-bc93-243b5c03cabc&quot;,&quot;title&quot;:&quot;ON THE PREVALENCE OF ADRENOCORTICAL ADENOMAS IN AN AUTOPSY MATERIAL IN RELATION TO HYPERTENSION AND DIABETES&quot;,&quot;author&quot;:[{&quot;family&quot;:&quot;Hedeland&quot;,&quot;given&quot;:&quot;Hans&quot;,&quot;parse-names&quot;:false,&quot;dropping-particle&quot;:&quot;&quot;,&quot;non-dropping-particle&quot;:&quot;&quot;},{&quot;family&quot;:&quot;Östberg&quot;,&quot;given&quot;:&quot;Görel&quot;,&quot;parse-names&quot;:false,&quot;dropping-particle&quot;:&quot;&quot;,&quot;non-dropping-particle&quot;:&quot;&quot;},{&quot;family&quot;:&quot;Hökfelt&quot;,&quot;given&quot;:&quot;Bernt&quot;,&quot;parse-names&quot;:false,&quot;dropping-particle&quot;:&quot;&quot;,&quot;non-dropping-particle&quot;:&quot;&quot;}],&quot;container-title&quot;:&quot;Acta Medica Scandinavica&quot;,&quot;DOI&quot;:&quot;10.1111/j.0954-6820.1968.tb02445.x&quot;,&quot;ISSN&quot;:&quot;0001-6101&quot;,&quot;URL&quot;:&quot;https://doi.org/10.1111/j.0954-6820.1968.tb02445.x&quot;,&quot;issued&quot;:{&quot;date-parts&quot;:[[1968,1,12]]},&quot;page&quot;:&quot;211-214&quot;,&quot;abstract&quot;:&quot;Abstract A prospective study was performed on an autopsy material consisting of 739 consecutive cases over 20 years of age (391 females, 348 males) during a period of six months. The material included about 70% of the deaths in the city of Malmö (approximately 250,000 inhabitants). The adrenals were specially observed at autopsy for adenomas and hospital records were searched for hypertension and diabetes mellitus. In the total material the frequency of adrenocortical adenomas was 8.7%, which was considerably higher than previously reported figures. In patients with essential hypertension the adenoma frequency was 12.4% as against 7.9% in normotensives. This difference was not statistically significant. The adenoma frequency in men with secondary hypertension was remarkably high but the significance is not clear. In patients with hypertension the frequency of diabetes was 17.6% as compared to 9.0% in normotensives. This difference was statistically probably significant. In patients with diabetes the frequency of adrenocortical adenomas was 16.5%, in non-diabetics 7.7%. The difference was probably significant.&quot;,&quot;publisher&quot;:&quot;John Wiley &amp; Sons, Ltd (10.1111)&quot;,&quot;issue&quot;:&quot;1‐6&quot;,&quot;volume&quot;:&quot;184&quot;,&quot;container-title-short&quot;:&quot;Acta Med Scand&quot;},&quot;uris&quot;:[&quot;http://www.mendeley.com/documents/?uuid=fb650909-9304-4896-9fc0-8d5c927c5026&quot;],&quot;isTemporary&quot;:false,&quot;legacyDesktopId&quot;:&quot;fb650909-9304-4896-9fc0-8d5c927c5026&quot;},{&quot;id&quot;:&quot;d6a32884-3748-35df-9602-14c1a6ada011&quot;,&quot;itemData&quot;:{&quot;type&quot;:&quot;article-journal&quot;,&quot;id&quot;:&quot;d6a32884-3748-35df-9602-14c1a6ada011&quot;,&quot;title&quot;:&quot;Adrenal Adenoma and Hypertension a Study in the Japanese in Hawaii&quot;,&quot;author&quot;:[{&quot;family&quot;:&quot;Yamada&quot;,&quot;given&quot;:&quot;Edward Y&quot;,&quot;parse-names&quot;:false,&quot;dropping-particle&quot;:&quot;&quot;,&quot;non-dropping-particle&quot;:&quot;&quot;},{&quot;family&quot;:&quot;Fukunaga&quot;,&quot;given&quot;:&quot;Francis H&quot;,&quot;parse-names&quot;:false,&quot;dropping-particle&quot;:&quot;&quot;,&quot;non-dropping-particle&quot;:&quot;&quot;}],&quot;container-title&quot;:&quot;Japanese Heart Journal&quot;,&quot;accessed&quot;:{&quot;date-parts&quot;:[[2019,7,26]]},&quot;DOI&quot;:&quot;10.1536/ihj.10.11&quot;,&quot;ISSN&quot;:&quot;1348673X&quot;,&quot;PMID&quot;:&quot;5305451&quot;,&quot;URL&quot;:&quot;http://www.ncbi.nlm.nih.gov/pubmed/5305451&quot;,&quot;issued&quot;:{&quot;date-parts&quot;:[[1969,1]]},&quot;page&quot;:&quot;11-19&quot;,&quot;issue&quot;:&quot;1&quot;,&quot;volume&quot;:&quot;10&quot;,&quot;container-title-short&quot;:&quot;Jpn Heart J&quot;},&quot;uris&quot;:[&quot;http://www.mendeley.com/documents/?uuid=d6a32884-3748-35df-9602-14c1a6ada011&quot;],&quot;isTemporary&quot;:false,&quot;legacyDesktopId&quot;:&quot;d6a32884-3748-35df-9602-14c1a6ada011&quot;},{&quot;id&quot;:&quot;53267139-0327-3ed6-8b11-8febbcc91b59&quot;,&quot;itemData&quot;:{&quot;type&quot;:&quot;article-journal&quot;,&quot;id&quot;:&quot;53267139-0327-3ed6-8b11-8febbcc91b59&quot;,&quot;title&quot;:&quot;Autopsy study of adrenals in unselected normotensive and hypertensive patients.&quot;,&quot;author&quot;:[{&quot;family&quot;:&quot;Granger&quot;,&quot;given&quot;:&quot;P&quot;,&quot;parse-names&quot;:false,&quot;dropping-particle&quot;:&quot;&quot;,&quot;non-dropping-particle&quot;:&quot;&quot;},{&quot;family&quot;:&quot;Genest&quot;,&quot;given&quot;:&quot;J&quot;,&quot;parse-names&quot;:false,&quot;dropping-particle&quot;:&quot;&quot;,&quot;non-dropping-particle&quot;:&quot;&quot;}],&quot;container-title&quot;:&quot;Canadian Medical Association journal&quot;,&quot;accessed&quot;:{&quot;date-parts&quot;:[[2019,7,26]]},&quot;ISSN&quot;:&quot;00084409&quot;,&quot;PMID&quot;:&quot;5424294&quot;,&quot;URL&quot;:&quot;http://www.ncbi.nlm.nih.gov/pubmed/5424294&quot;,&quot;issued&quot;:{&quot;date-parts&quot;:[[1970,7,4]]},&quot;page&quot;:&quot;34-36&quot;,&quot;abstract&quot;:&quot;The records of the Hôtel-Dieu Hospital of Montreal, a general teaching hospital, provided 2425 consecutive autopsies done between January 1, 1955 and January 1, 1965. According to the diagnostic criteria used, 44.2% of the patients were hypertensive. Adrenal adenomas, nodules or hyperplasia were found in 7% of the hypertensive patients and in only 1.9% of the normotensive ones. The most frequently encountered lesion was adenoma (4.2% in the hypertensive population and 1.1% in the normotensive one). These results constitute supportive evidence for a low incidence of \&quot;normokalemic primary aldosteronism\&quot;.&quot;,&quot;publisher&quot;:&quot;Canadian Medical Association&quot;,&quot;issue&quot;:&quot;1&quot;,&quot;volume&quot;:&quot;103&quot;,&quot;container-title-short&quot;:&quot;Can Med Assoc J&quot;},&quot;uris&quot;:[&quot;http://www.mendeley.com/documents/?uuid=53267139-0327-3ed6-8b11-8febbcc91b59&quot;],&quot;isTemporary&quot;:false,&quot;legacyDesktopId&quot;:&quot;53267139-0327-3ed6-8b11-8febbcc91b59&quot;},{&quot;id&quot;:&quot;2e26aced-e901-3c1a-8408-bd946bc4fdce&quot;,&quot;itemData&quot;:{&quot;type&quot;:&quot;article-journal&quot;,&quot;id&quot;:&quot;2e26aced-e901-3c1a-8408-bd946bc4fdce&quot;,&quot;title&quot;:&quot;Adrenal cortical adenomas and hypertension: A clinical pathologic analysis of 690 cases with matched contbols and a review of the literature&quot;,&quot;author&quot;:[{&quot;family&quot;:&quot;Russell&quot;,&quot;given&quot;:&quot;R Patterson&quot;,&quot;parse-names&quot;:false,&quot;dropping-particle&quot;:&quot;&quot;,&quot;non-dropping-particle&quot;:&quot;&quot;},{&quot;family&quot;:&quot;Masi&quot;,&quot;given&quot;:&quot;Alfonse T&quot;,&quot;parse-names&quot;:false,&quot;dropping-particle&quot;:&quot;&quot;,&quot;non-dropping-particle&quot;:&quot;&quot;},{&quot;family&quot;:&quot;Richter&quot;,&quot;given&quot;:&quot;Elihu D&quot;,&quot;parse-names&quot;:false,&quot;dropping-particle&quot;:&quot;&quot;,&quot;non-dropping-particle&quot;:&quot;&quot;}],&quot;container-title&quot;:&quot;Medicine (United States)&quot;,&quot;accessed&quot;:{&quot;date-parts&quot;:[[2019,7,26]]},&quot;DOI&quot;:&quot;10.1097/00005792-197205000-00007&quot;,&quot;ISSN&quot;:&quot;15365964&quot;,&quot;PMID&quot;:&quot;5021770&quot;,&quot;URL&quot;:&quot;http://www.ncbi.nlm.nih.gov/pubmed/5021770&quot;,&quot;issued&quot;:{&quot;date-parts&quot;:[[1972,5]]},&quot;page&quot;:&quot;211-225&quot;,&quot;issue&quot;:&quot;3&quot;,&quot;volume&quot;:&quot;51&quot;,&quot;container-title-short&quot;:&quot;&quot;},&quot;uris&quot;:[&quot;http://www.mendeley.com/documents/?uuid=2e26aced-e901-3c1a-8408-bd946bc4fdce&quot;],&quot;isTemporary&quot;:false,&quot;legacyDesktopId&quot;:&quot;2e26aced-e901-3c1a-8408-bd946bc4fdce&quot;},{&quot;id&quot;:&quot;bcd86ff9-24cb-3d4e-be2e-d11ee9555cfd&quot;,&quot;itemData&quot;:{&quot;type&quot;:&quot;article-journal&quot;,&quot;id&quot;:&quot;bcd86ff9-24cb-3d4e-be2e-d11ee9555cfd&quot;,&quot;title&quot;:&quot;Serendipitous adrenal masses: Prevalence, significance, and management&quot;,&quot;author&quot;:[{&quot;family&quot;:&quot;Abecassis&quot;,&quot;given&quot;:&quot;M&quot;,&quot;parse-names&quot;:false,&quot;dropping-particle&quot;:&quot;&quot;,&quot;non-dropping-particle&quot;:&quot;&quot;},{&quot;family&quot;:&quot;McLoughlin&quot;,&quot;given&quot;:&quot;M.J.&quot;,&quot;parse-names&quot;:false,&quot;dropping-particle&quot;:&quot;&quot;,&quot;non-dropping-particle&quot;:&quot;&quot;},{&quot;family&quot;:&quot;Langer&quot;,&quot;given&quot;:&quot;B&quot;,&quot;parse-names&quot;:false,&quot;dropping-particle&quot;:&quot;&quot;,&quot;non-dropping-particle&quot;:&quot;&quot;},{&quot;family&quot;:&quot;Kudlow&quot;,&quot;given&quot;:&quot;J.E.&quot;,&quot;parse-names&quot;:false,&quot;dropping-particle&quot;:&quot;&quot;,&quot;non-dropping-particle&quot;:&quot;&quot;}],&quot;container-title&quot;:&quot;The American Journal of Surgery&quot;,&quot;DOI&quot;:&quot;10.1016/S0002-9610(85)80186-0&quot;,&quot;ISSN&quot;:&quot;00029610&quot;,&quot;URL&quot;:&quot;https://doi.org/10.1016/S0002-9610(85)80186-0&quot;,&quot;issued&quot;:{&quot;date-parts&quot;:[[1985,6,1]]},&quot;page&quot;:&quot;783-788&quot;,&quot;publisher&quot;:&quot;Elsevier&quot;,&quot;issue&quot;:&quot;6&quot;,&quot;volume&quot;:&quot;149&quot;,&quot;container-title-short&quot;:&quot;&quot;},&quot;uris&quot;:[&quot;http://www.mendeley.com/documents/?uuid=4257c7c2-9919-4aec-8bd0-34664f9cd54c&quot;],&quot;isTemporary&quot;:false,&quot;legacyDesktopId&quot;:&quot;4257c7c2-9919-4aec-8bd0-34664f9cd54c&quot;},{&quot;id&quot;:&quot;b4db252e-21e1-384b-abce-72bc33c48e63&quot;,&quot;itemData&quot;:{&quot;type&quot;:&quot;article-journal&quot;,&quot;id&quot;:&quot;b4db252e-21e1-384b-abce-72bc33c48e63&quot;,&quot;title&quot;:&quot;PRIMARY ADRENAL TUMOURS – A TEN‐YEAR EXPERIENCE&quot;,&quot;author&quot;:[{&quot;family&quot;:&quot;Meagher&quot;,&quot;given&quot;:&quot;A P&quot;,&quot;parse-names&quot;:false,&quot;dropping-particle&quot;:&quot;&quot;,&quot;non-dropping-particle&quot;:&quot;&quot;},{&quot;family&quot;:&quot;Hugh&quot;,&quot;given&quot;:&quot;T B&quot;,&quot;parse-names&quot;:false,&quot;dropping-particle&quot;:&quot;&quot;,&quot;non-dropping-particle&quot;:&quot;&quot;},{&quot;family&quot;:&quot;Casey&quot;,&quot;given&quot;:&quot;J H&quot;,&quot;parse-names&quot;:false,&quot;dropping-particle&quot;:&quot;&quot;,&quot;non-dropping-particle&quot;:&quot;&quot;},{&quot;family&quot;:&quot;Chisholm&quot;,&quot;given&quot;:&quot;D J&quot;,&quot;parse-names&quot;:false,&quot;dropping-particle&quot;:&quot;&quot;,&quot;non-dropping-particle&quot;:&quot;&quot;},{&quot;family&quot;:&quot;Farrell&quot;,&quot;given&quot;:&quot;J C&quot;,&quot;parse-names&quot;:false,&quot;dropping-particle&quot;:&quot;&quot;,&quot;non-dropping-particle&quot;:&quot;&quot;},{&quot;family&quot;:&quot;Yeates&quot;,&quot;given&quot;:&quot;M&quot;,&quot;parse-names&quot;:false,&quot;dropping-particle&quot;:&quot;&quot;,&quot;non-dropping-particle&quot;:&quot;&quot;}],&quot;container-title&quot;:&quot;Australian and New Zealand Journal of Surgery&quot;,&quot;accessed&quot;:{&quot;date-parts&quot;:[[2019,7,26]]},&quot;DOI&quot;:&quot;10.1111/j.1445-2197.1988.tb06235.x&quot;,&quot;ISSN&quot;:&quot;14452197&quot;,&quot;PMID&quot;:&quot;3270316&quot;,&quot;URL&quot;:&quot;http://doi.wiley.com/10.1111/j.1445-2197.1988.tb06235.x&quot;,&quot;issued&quot;:{&quot;date-parts&quot;:[[1988,6]]},&quot;page&quot;:&quot;457-462&quot;,&quot;abstract&quot;:&quot;The experience of 31 patients with primary adrenal turnours seen in one teaching hospital over a 10–year period is reviewed. There were 10 patients who had benign cortical adenomas; 11 had adrenal cortical carcinomas, and 10 had phaeochromocytomas, one of which was malignant. During the review period, a primary adrenal mass was discovered in 5% of 2951 autopsies performed in the study institution. The diagnosis and management of these uncommon turnours is reviewed. Copyright © 1988, Wiley Blackwell. All rights reserved&quot;,&quot;issue&quot;:&quot;6&quot;,&quot;volume&quot;:&quot;58&quot;,&quot;container-title-short&quot;:&quot;&quot;},&quot;uris&quot;:[&quot;http://www.mendeley.com/documents/?uuid=b4db252e-21e1-384b-abce-72bc33c48e63&quot;],&quot;isTemporary&quot;:false,&quot;legacyDesktopId&quot;:&quot;b4db252e-21e1-384b-abce-72bc33c48e63&quot;},{&quot;id&quot;:&quot;5ad0a550-88ae-3c11-ac91-4c1f45515a68&quot;,&quot;itemData&quot;:{&quot;type&quot;:&quot;article-journal&quot;,&quot;id&quot;:&quot;5ad0a550-88ae-3c11-ac91-4c1f45515a68&quot;,&quot;title&quot;:&quot;Adrenocortical nodules in post-mortem series. Development, functional significance, and differentiation from adenomas&quot;,&quot;author&quot;:[{&quot;family&quot;:&quot;Reinhard&quot;,&quot;given&quot;:&quot;C&quot;,&quot;parse-names&quot;:false,&quot;dropping-particle&quot;:&quot;&quot;,&quot;non-dropping-particle&quot;:&quot;&quot;},{&quot;family&quot;:&quot;Saeger&quot;,&quot;given&quot;:&quot;W&quot;,&quot;parse-names&quot;:false,&quot;dropping-particle&quot;:&quot;&quot;,&quot;non-dropping-particle&quot;:&quot;&quot;},{&quot;family&quot;:&quot;Schubert&quot;,&quot;given&quot;:&quot;B&quot;,&quot;parse-names&quot;:false,&quot;dropping-particle&quot;:&quot;&quot;,&quot;non-dropping-particle&quot;:&quot;&quot;}],&quot;container-title&quot;:&quot;General and Diagnostic Pathology&quot;,&quot;accessed&quot;:{&quot;date-parts&quot;:[[2019,7,26]]},&quot;ISSN&quot;:&quot;08634106&quot;,&quot;PMID&quot;:&quot;8705784&quot;,&quot;URL&quot;:&quot;http://www.ncbi.nlm.nih.gov/pubmed/8705784&quot;,&quot;issued&quot;:{&quot;date-parts&quot;:[[1995,3]]},&quot;page&quot;:&quot;203-208&quot;,&quot;abstract&quot;:&quot;In 498 consecutive autopsy cases, the adrenal glands were light microscopically and morphometrically studied. 265 (53.7%) patients showed single or multiples nodules, 25 (5.0%) adenomas. The diameter of nodules was between 0.3 to 8.0 mm and that of adenomas between 3.2 to 28.0 mm. Clinically, 265 (36.5%) patients revealed arterial hypertension. 283 (63.5%) were normotensive. For the diagnosis of adenomas, the architecture and the cell structure were more important than the size of the tumor. Normotensive patients showed more often (55.5%) nodules than hypertensive patients (52.8%). Adenomas were more frequently found in hypertensive patients. There was no correlation between age, sex and nodules, but adenomas were more frequently found in females. Normotensive patients exhibited mainly one nodule, whereas multiple nodules were found in hypertensive patients. In patients with nodules arteriosclerosis with intima hyalinosis was present in 184 (56.3%) cases, in patients without nodules in 81 (47.4%) cases. Our study clearly demonstrates that no correlation exists between the occurrence of adrenocortical nodules and age or hypertension. The etiology of adrenal nodules should be considered together with the arteriopathy.&quot;,&quot;issue&quot;:&quot;3-4&quot;,&quot;volume&quot;:&quot;141&quot;,&quot;container-title-short&quot;:&quot;Gen Diagn Pathol&quot;},&quot;uris&quot;:[&quot;http://www.mendeley.com/documents/?uuid=5ad0a550-88ae-3c11-ac91-4c1f45515a68&quot;],&quot;isTemporary&quot;:false,&quot;legacyDesktopId&quot;:&quot;5ad0a550-88ae-3c11-ac91-4c1f45515a68&quot;}]},{&quot;citationID&quot;:&quot;MENDELEY_CITATION_90bd2425-14cd-4fba-9fbf-8786cd10ce9c&quot;,&quot;properties&quot;:{&quot;noteIndex&quot;:0},&quot;isEdited&quot;:false,&quot;manualOverride&quot;:{&quot;citeprocText&quot;:&quot;(24)&quot;,&quot;isManuallyOverridden&quot;:false,&quot;manualOverrideText&quot;:&quot;&quot;},&quot;citationTag&quot;:&quot;MENDELEY_CITATION_v3_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&quot;,&quot;citationItems&quot;:[{&quot;id&quot;:&quot;87e1aac0-3a94-3bcb-a8e0-5504b131aff0&quot;,&quot;itemData&quot;:{&quot;type&quot;:&quot;article-journal&quot;,&quot;id&quot;:&quot;87e1aac0-3a94-3bcb-a8e0-5504b131aff0&quot;,&quot;title&quot;:&quot;Incidentally discovered adrenal masses&quot;,&quot;author&quot;:[{&quot;family&quot;:&quot;Kloos&quot;,&quot;given&quot;:&quot;RICHARD T.&quot;,&quot;parse-names&quot;:false,&quot;dropping-particle&quot;:&quot;&quot;,&quot;non-dropping-particle&quot;:&quot;&quot;},{&quot;family&quot;:&quot;Gross&quot;,&quot;given&quot;:&quot;MILTON D.&quot;,&quot;parse-names&quot;:false,&quot;dropping-particle&quot;:&quot;&quot;,&quot;non-dropping-particle&quot;:&quot;&quot;},{&quot;family&quot;:&quot;Francis&quot;,&quot;given&quot;:&quot;ISAAC R.&quot;,&quot;parse-names&quot;:false,&quot;dropping-particle&quot;:&quot;&quot;,&quot;non-dropping-particle&quot;:&quot;&quot;},{&quot;family&quot;:&quot;Korobkin&quot;,&quot;given&quot;:&quot;MELVYN&quot;,&quot;parse-names&quot;:false,&quot;dropping-particle&quot;:&quot;&quot;,&quot;non-dropping-particle&quot;:&quot;&quot;},{&quot;family&quot;:&quot;Shapiro&quot;,&quot;given&quot;:&quot;BRAHM&quot;,&quot;parse-names&quot;:false,&quot;dropping-particle&quot;:&quot;&quot;,&quot;non-dropping-particle&quot;:&quot;&quot;}],&quot;container-title&quot;:&quot;Endocrine Reviews&quot;,&quot;accessed&quot;:{&quot;date-parts&quot;:[[2019,7,26]]},&quot;DOI&quot;:&quot;10.1210/edrv-16-4-460&quot;,&quot;ISSN&quot;:&quot;0163769X&quot;,&quot;PMID&quot;:&quot;8521790&quot;,&quot;URL&quot;:&quot;http://www.ncbi.nlm.nih.gov/pubmed/8521790&quot;,&quot;issued&quot;:{&quot;date-parts&quot;:[[1995,8]]},&quot;page&quot;:&quot;460-484&quot;,&quot;abstract&quot;:&quot;Independently, endocrinology, radiology, and nuclear medicine can not optimally differentiate the etiology of the incidental adrenal mass. Rather, the insight necessary for this task must be contributed by all three disciplines. Incidentally discovered adrenal masses are being detected at an increasing rate. This trend is expected to continue based on the incidence of adrenal masses in autopsy series and the increasing use of high resolution abdominal imaging techniques. CT and MRI are able to definitely characterize only a minority of these lesions (simple cyst, myelolipoma, obvious local malignant invasion). Biochemical screening for hormone excess is essential regardless of a nonsuggestive complete history and physical examination. An argument may be made for not further pursuing nonhypersecreting lesions with the typical features of a benign adenoma on CT scan and an attenuation value of 0 HU or less. Adrenocortical scintigraphy is recommended in all patients with normal biochemical screening tests, especially those with CT attenuation values greater than 0 HU. In this setting, we believe that the functional and anatomical information provided by NP-59 and [75Se]selenomethylnorcholesterol scintigraphy allows one to noninvasively, accurately, and less expensively (Table 9) categorize adrenal masses as benign nonhypersecretory adenomas (the vast majority) vs. a possibly malignant lesion (the minority). In the presence of normal biochemistry, a concordant NP-59 imaging pattern is diagnostic of a nonhypersecretory benign adrenal adenoma and requires no immediate therapeutic intervention. Conversely, patients with discordant patterns of NP-59 scintigraphy have lesions that carry a significant risk for malignancy, and the pursuit of a tissue diagnosis is indicated, usually by means of FNA. Normal adrenocortical tissue on cytological studies in this setting may represent inadvertent sampling of adjacent normal adrenocortical tissues or the presence of a well differentiated adrenocortical carcinoma. In patients with lesions larger than 2 cm in whom NP-59 scintigraphy is nonlateralizing, the possibility of a periadrenal or pseudoadrenal mass is likely and should prompt review, or perhaps even repeat, of high resolution adrenal imaging (occasionally angiography may be helpful). In lesions shown to be 2 cm or less in size with a nonlateralizing NP-59-scan, there is a possibility of a periadrenal or pseudoadrenal mass; however, once this is excluded it must be recognized that benign and malignant lesions, because of the limitations of scintigraphy, cannot always be clearly distinguished by this method when masses are small.(ABSTRACT TRUNCATED AT 400 WORDS)&quot;,&quot;issue&quot;:&quot;4&quot;,&quot;volume&quot;:&quot;16&quot;,&quot;container-title-short&quot;:&quot;Endocr Rev&quot;},&quot;uris&quot;:[&quot;http://www.mendeley.com/documents/?uuid=87e1aac0-3a94-3bcb-a8e0-5504b131aff0&quot;],&quot;isTemporary&quot;:false,&quot;legacyDesktopId&quot;:&quot;87e1aac0-3a94-3bcb-a8e0-5504b131aff0&quot;}]},{&quot;citationID&quot;:&quot;MENDELEY_CITATION_ea49014a-1563-4e22-b350-7896ed0af2cd&quot;,&quot;properties&quot;:{&quot;noteIndex&quot;:0},&quot;isEdited&quot;:false,&quot;manualOverride&quot;:{&quot;citeprocText&quot;:&quot;(8)&quot;,&quot;isManuallyOverridden&quot;:false,&quot;manualOverrideText&quot;:&quot;&quot;},&quot;citationTag&quot;:&quot;MENDELEY_CITATION_v3_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&quot;,&quot;citationItems&quot;:[{&quot;id&quot;:&quot;4e2fd7a1-b628-30c5-810a-2c6933eaa0ed&quot;,&quot;itemData&quot;:{&quot;DOI&quot;:&quot;10.1530/eje.0.1490273&quot;,&quot;ISBN&quot;:&quot;0804-4643 (Print)\\n0804-4643 (Linking)&quot;,&quot;ISSN&quot;:&quot;08044643&quot;,&quot;PMID&quot;:&quot;14514341&quot;,&quot;abstract&quot;:&quot;Clinically silent adrenal masses discovered by imaging studies performed for unrelated reasons, i.e. adrenal incidentalomas, have become a rather common finding in clinical practice. However, only limited studies of incidence, prevalence, and natural history of adrenal incidentalomas are available. A comprehensive review of the literature shows the prevalence of adrenal incidentalomas to be 2.3% at autopsy and 0.5-2% at abdominal computed tomography scan. Most lesions are adrenocortical adenomas at histology, whereas the prevalence of adrenocortical carcinomas is relatively low. The risk of malignancy over time for masses defined as benign at diagnosis is estimated at about 1/1000, even though 5-25% of masses increase in size during follow-up. Hyperfunction develops in about 1.7% of cases and the risk is higher in patients with lesions larger than 3 cm. Cortisol hypersecretion is the most likely disorder that may ensue, and it remains subclinical in about two-thirds of cases. The lack of controlled studies precludes making specific management recommendations. Large perspective controlled studies to define the epidemiology, natural history, and possible associated morbidity of adrenal incidentalomas and their impact on the quality of life of patients are needed.&quot;,&quot;author&quot;:[{&quot;dropping-particle&quot;:&quot;&quot;,&quot;family&quot;:&quot;Barzon&quot;,&quot;given&quot;:&quot;Luisa&quot;,&quot;non-dropping-particle&quot;:&quot;&quot;,&quot;parse-names&quot;:false,&quot;suffix&quot;:&quot;&quot;},{&quot;dropping-particle&quot;:&quot;&quot;,&quot;family&quot;:&quot;Sonino&quot;,&quot;given&quot;:&quot;Nicoletta&quot;,&quot;non-dropping-particle&quot;:&quot;&quot;,&quot;parse-names&quot;:false,&quot;suffix&quot;:&quot;&quot;},{&quot;dropping-particle&quot;:&quot;&quot;,&quot;family&quot;:&quot;Fallo&quot;,&quot;given&quot;:&quot;Francesco&quot;,&quot;non-dropping-particle&quot;:&quot;&quot;,&quot;parse-names&quot;:false,&quot;suffix&quot;:&quot;&quot;},{&quot;dropping-particle&quot;:&quot;&quot;,&quot;family&quot;:&quot;Palù&quot;,&quot;given&quot;:&quot;Giorgio&quot;,&quot;non-dropping-particle&quot;:&quot;&quot;,&quot;parse-names&quot;:false,&quot;suffix&quot;:&quot;&quot;},{&quot;dropping-particle&quot;:&quot;&quot;,&quot;family&quot;:&quot;Boscaro&quot;,&quot;given&quot;:&quot;Marco&quot;,&quot;non-dropping-particle&quot;:&quot;&quot;,&quot;parse-names&quot;:false,&quot;suffix&quot;:&quot;&quot;}],&quot;container-title&quot;:&quot;European Journal of Endocrinology&quot;,&quot;id&quot;:&quot;4e2fd7a1-b628-30c5-810a-2c6933eaa0ed&quot;,&quot;issue&quot;:&quot;4&quot;,&quot;issued&quot;:{&quot;date-parts&quot;:[[&quot;2003&quot;,&quot;10&quot;]]},&quot;page&quot;:&quot;273-285&quot;,&quot;title&quot;:&quot;Prevalence and natural history of adrenal incidentalomas&quot;,&quot;type&quot;:&quot;article&quot;,&quot;volume&quot;:&quot;149&quot;,&quot;container-title-short&quot;:&quot;Eur J Endocrinol&quot;},&quot;uris&quot;:[&quot;http://www.mendeley.com/documents/?uuid=d2db0ac5-81b3-42ec-8c9c-89c2c317c7a7&quot;],&quot;isTemporary&quot;:false,&quot;legacyDesktopId&quot;:&quot;d2db0ac5-81b3-42ec-8c9c-89c2c317c7a7&quot;}]},{&quot;citationID&quot;:&quot;MENDELEY_CITATION_fa0e1456-c7aa-4346-83f0-60b304817500&quot;,&quot;properties&quot;:{&quot;noteIndex&quot;:0},&quot;isEdited&quot;:false,&quot;manualOverride&quot;:{&quot;citeprocText&quot;:&quot;(23)&quot;,&quot;isManuallyOverridden&quot;:false,&quot;manualOverrideText&quot;:&quot;&quot;},&quot;citationTag&quot;:&quot;MENDELEY_CITATION_v3_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&quot;,&quot;citationItems&quot;:[{&quot;id&quot;:&quot;5ad0a550-88ae-3c11-ac91-4c1f45515a68&quot;,&quot;itemData&quot;:{&quot;type&quot;:&quot;article-journal&quot;,&quot;id&quot;:&quot;5ad0a550-88ae-3c11-ac91-4c1f45515a68&quot;,&quot;title&quot;:&quot;Adrenocortical nodules in post-mortem series. Development, functional significance, and differentiation from adenomas&quot;,&quot;author&quot;:[{&quot;family&quot;:&quot;Reinhard&quot;,&quot;given&quot;:&quot;C&quot;,&quot;parse-names&quot;:false,&quot;dropping-particle&quot;:&quot;&quot;,&quot;non-dropping-particle&quot;:&quot;&quot;},{&quot;family&quot;:&quot;Saeger&quot;,&quot;given&quot;:&quot;W&quot;,&quot;parse-names&quot;:false,&quot;dropping-particle&quot;:&quot;&quot;,&quot;non-dropping-particle&quot;:&quot;&quot;},{&quot;family&quot;:&quot;Schubert&quot;,&quot;given&quot;:&quot;B&quot;,&quot;parse-names&quot;:false,&quot;dropping-particle&quot;:&quot;&quot;,&quot;non-dropping-particle&quot;:&quot;&quot;}],&quot;container-title&quot;:&quot;General and Diagnostic Pathology&quot;,&quot;accessed&quot;:{&quot;date-parts&quot;:[[2019,7,26]]},&quot;ISSN&quot;:&quot;08634106&quot;,&quot;PMID&quot;:&quot;8705784&quot;,&quot;URL&quot;:&quot;http://www.ncbi.nlm.nih.gov/pubmed/8705784&quot;,&quot;issued&quot;:{&quot;date-parts&quot;:[[1995,3]]},&quot;page&quot;:&quot;203-208&quot;,&quot;abstract&quot;:&quot;In 498 consecutive autopsy cases, the adrenal glands were light microscopically and morphometrically studied. 265 (53.7%) patients showed single or multiples nodules, 25 (5.0%) adenomas. The diameter of nodules was between 0.3 to 8.0 mm and that of adenomas between 3.2 to 28.0 mm. Clinically, 265 (36.5%) patients revealed arterial hypertension. 283 (63.5%) were normotensive. For the diagnosis of adenomas, the architecture and the cell structure were more important than the size of the tumor. Normotensive patients showed more often (55.5%) nodules than hypertensive patients (52.8%). Adenomas were more frequently found in hypertensive patients. There was no correlation between age, sex and nodules, but adenomas were more frequently found in females. Normotensive patients exhibited mainly one nodule, whereas multiple nodules were found in hypertensive patients. In patients with nodules arteriosclerosis with intima hyalinosis was present in 184 (56.3%) cases, in patients without nodules in 81 (47.4%) cases. Our study clearly demonstrates that no correlation exists between the occurrence of adrenocortical nodules and age or hypertension. The etiology of adrenal nodules should be considered together with the arteriopathy.&quot;,&quot;issue&quot;:&quot;3-4&quot;,&quot;volume&quot;:&quot;141&quot;,&quot;container-title-short&quot;:&quot;Gen Diagn Pathol&quot;},&quot;uris&quot;:[&quot;http://www.mendeley.com/documents/?uuid=5ad0a550-88ae-3c11-ac91-4c1f45515a68&quot;],&quot;isTemporary&quot;:false,&quot;legacyDesktopId&quot;:&quot;5ad0a550-88ae-3c11-ac91-4c1f45515a68&quot;}]},{&quot;citationID&quot;:&quot;MENDELEY_CITATION_cddcb83c-d786-4696-9c28-135c4ea6a260&quot;,&quot;properties&quot;:{&quot;noteIndex&quot;:0},&quot;isEdited&quot;:false,&quot;manualOverride&quot;:{&quot;citeprocText&quot;:&quot;(25)&quot;,&quot;isManuallyOverridden&quot;:false,&quot;manualOverrideText&quot;:&quot;&quot;},&quot;citationTag&quot;:&quot;MENDELEY_CITATION_v3_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&quot;,&quot;citationItems&quot;:[{&quot;id&quot;:&quot;e784441e-2b97-39ba-a2e0-ba1ea2a83a6c&quot;,&quot;itemData&quot;:{&quot;type&quot;:&quot;article-journal&quot;,&quot;id&quot;:&quot;e784441e-2b97-39ba-a2e0-ba1ea2a83a6c&quot;,&quot;title&quot;:&quot;Detection of adrenal and retroperitoneal masses in a general health examination system&quot;,&quot;author&quot;:[{&quot;family&quot;:&quot;Masumori&quot;,&quot;given&quot;:&quot;Naoya&quot;,&quot;parse-names&quot;:false,&quot;dropping-particle&quot;:&quot;&quot;,&quot;non-dropping-particle&quot;:&quot;&quot;},{&quot;family&quot;:&quot;Adachi&quot;,&quot;given&quot;:&quot;Hideki&quot;,&quot;parse-names&quot;:false,&quot;dropping-particle&quot;:&quot;&quot;,&quot;non-dropping-particle&quot;:&quot;&quot;},{&quot;family&quot;:&quot;Noda&quot;,&quot;given&quot;:&quot;Yasuko&quot;,&quot;parse-names&quot;:false,&quot;dropping-particle&quot;:&quot;&quot;,&quot;non-dropping-particle&quot;:&quot;&quot;},{&quot;family&quot;:&quot;Tsukamoto&quot;,&quot;given&quot;:&quot;Taiji&quot;,&quot;parse-names&quot;:false,&quot;dropping-particle&quot;:&quot;&quot;,&quot;non-dropping-particle&quot;:&quot;&quot;}],&quot;container-title&quot;:&quot;Urology&quot;,&quot;accessed&quot;:{&quot;date-parts&quot;:[[2019,7,26]]},&quot;DOI&quot;:&quot;10.1016/S0090-4295(98)00277-5&quot;,&quot;ISSN&quot;:&quot;00904295&quot;,&quot;PMID&quot;:&quot;9763073&quot;,&quot;URL&quot;:&quot;https://linkinghub.elsevier.com/retrieve/pii/S0090429598002775&quot;,&quot;issued&quot;:{&quot;date-parts&quot;:[[1998,10]]},&quot;page&quot;:&quot;572-576&quot;,&quot;abstract&quot;:&quot;Objectives. To investigate the detection rate of adrenal and retroperitoneal masses other than kidney diseases in a general health examination system. Methods. From May 1991 through February 1996, 41,357 subjects participated in the general health examination system in our hospital. Approximately 80% of participants were 40 to 59 years old. For all participants, transabdominal ultrasound (US) was performed by five expert examiners using an Aloka SSD-650 with a 3.5-MHz convex-type transducer. When US revealed abnormal lesions on the adrenal gland and in the retroperitoneal space, we recommended that participants be examined with computed tomography (CT), with a slice width of 5 mm. Results. Forty-three participants (0.1%) had abnormal findings on US. Of the 28 of those who underwent CT examination to confirm the lesions, 12 had adrenal and retroperitoneal masses. The detection rate was 0.029% of total participants and 42.9% of those who underwent CT examination. Clinical diagnoses were primary aldosteronism (1), preclinical Cushing syndrome (2), nonfunctioning adrenocortical tumor (5), pheochromocytoma (1), ganglioneuroma (1), adrenal cyst (1), and retroperitoneal neurinoma (1). False-positive results were dominant on the left side of the body (right 3, left 13). A deformed or accessory spleen (3), a cyst on the upper pole of the kidney (2), bowel air (2), and a pancreatic cyst (1) were misdiagnosed as adrenal lesions on US. Conclusions. The low detection rate of adrenal and retroperitoneal masses by US does not support screening for the diseases in healthy subjects. However, if it is done as part of a general health examination, examiners should attentively observe not only the kidneys but also the adrenal gland and retroperitoneal space because clinically important diseases may be detected.&quot;,&quot;issue&quot;:&quot;4&quot;,&quot;volume&quot;:&quot;52&quot;,&quot;container-title-short&quot;:&quot;Urology&quot;},&quot;uris&quot;:[&quot;http://www.mendeley.com/documents/?uuid=e784441e-2b97-39ba-a2e0-ba1ea2a83a6c&quot;],&quot;isTemporary&quot;:false,&quot;legacyDesktopId&quot;:&quot;e784441e-2b97-39ba-a2e0-ba1ea2a83a6c&quot;}]},{&quot;citationID&quot;:&quot;MENDELEY_CITATION_8a7c0d1c-1514-4a6a-a007-8d5ebacaf167&quot;,&quot;properties&quot;:{&quot;noteIndex&quot;:0},&quot;isEdited&quot;:false,&quot;manualOverride&quot;:{&quot;citeprocText&quot;:&quot;(21,26–30)&quot;,&quot;isManuallyOverridden&quot;:false,&quot;manualOverrideText&quot;:&quot;&quot;},&quot;citationTag&quot;:&quot;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&quot;,&quot;citationItems&quot;:[{&quot;id&quot;:&quot;bcd86ff9-24cb-3d4e-be2e-d11ee9555cfd&quot;,&quot;itemData&quot;:{&quot;type&quot;:&quot;article-journal&quot;,&quot;id&quot;:&quot;bcd86ff9-24cb-3d4e-be2e-d11ee9555cfd&quot;,&quot;title&quot;:&quot;Serendipitous adrenal masses: Prevalence, significance, and management&quot;,&quot;author&quot;:[{&quot;family&quot;:&quot;Abecassis&quot;,&quot;given&quot;:&quot;M&quot;,&quot;parse-names&quot;:false,&quot;dropping-particle&quot;:&quot;&quot;,&quot;non-dropping-particle&quot;:&quot;&quot;},{&quot;family&quot;:&quot;McLoughlin&quot;,&quot;given&quot;:&quot;M.J.&quot;,&quot;parse-names&quot;:false,&quot;dropping-particle&quot;:&quot;&quot;,&quot;non-dropping-particle&quot;:&quot;&quot;},{&quot;family&quot;:&quot;Langer&quot;,&quot;given&quot;:&quot;B&quot;,&quot;parse-names&quot;:false,&quot;dropping-particle&quot;:&quot;&quot;,&quot;non-dropping-particle&quot;:&quot;&quot;},{&quot;family&quot;:&quot;Kudlow&quot;,&quot;given&quot;:&quot;J.E.&quot;,&quot;parse-names&quot;:false,&quot;dropping-particle&quot;:&quot;&quot;,&quot;non-dropping-particle&quot;:&quot;&quot;}],&quot;container-title&quot;:&quot;The American Journal of Surgery&quot;,&quot;DOI&quot;:&quot;10.1016/S0002-9610(85)80186-0&quot;,&quot;ISSN&quot;:&quot;00029610&quot;,&quot;URL&quot;:&quot;https://doi.org/10.1016/S0002-9610(85)80186-0&quot;,&quot;issued&quot;:{&quot;date-parts&quot;:[[1985,6,1]]},&quot;page&quot;:&quot;783-788&quot;,&quot;publisher&quot;:&quot;Elsevier&quot;,&quot;issue&quot;:&quot;6&quot;,&quot;volume&quot;:&quot;149&quot;,&quot;container-title-short&quot;:&quot;&quot;},&quot;uris&quot;:[&quot;http://www.mendeley.com/documents/?uuid=4257c7c2-9919-4aec-8bd0-34664f9cd54c&quot;],&quot;isTemporary&quot;:false,&quot;legacyDesktopId&quot;:&quot;4257c7c2-9919-4aec-8bd0-34664f9cd54c&quot;},{&quot;id&quot;:&quot;118099b4-1de6-3313-bd4a-9ea547124f12&quot;,&quot;itemData&quot;:{&quot;type&quot;:&quot;article-journal&quot;,&quot;id&quot;:&quot;118099b4-1de6-3313-bd4a-9ea547124f12&quot;,&quot;title&quot;:&quot;Nonfunctioning adrenal masses: incidental discovery on computed tomography&quot;,&quot;author&quot;:[{&quot;family&quot;:&quot;Glazer&quot;,&quot;given&quot;:&quot;HS&quot;,&quot;parse-names&quot;:false,&quot;dropping-particle&quot;:&quot;&quot;,&quot;non-dropping-particle&quot;:&quot;&quot;},{&quot;family&quot;:&quot;Weyman&quot;,&quot;given&quot;:&quot;PJ&quot;,&quot;parse-names&quot;:false,&quot;dropping-particle&quot;:&quot;&quot;,&quot;non-dropping-particle&quot;:&quot;&quot;},{&quot;family&quot;:&quot;Sagel&quot;,&quot;given&quot;:&quot;SS&quot;,&quot;parse-names&quot;:false,&quot;dropping-particle&quot;:&quot;&quot;,&quot;non-dropping-particle&quot;:&quot;&quot;},{&quot;family&quot;:&quot;Levitt&quot;,&quot;given&quot;:&quot;RG&quot;,&quot;parse-names&quot;:false,&quot;dropping-particle&quot;:&quot;&quot;,&quot;non-dropping-particle&quot;:&quot;&quot;},{&quot;family&quot;:&quot;McClennan&quot;,&quot;given&quot;:&quot;BL&quot;,&quot;parse-names&quot;:false,&quot;dropping-particle&quot;:&quot;&quot;,&quot;non-dropping-particle&quot;:&quot;&quot;}],&quot;container-title&quot;:&quot;American Journal of Roentgenology&quot;,&quot;accessed&quot;:{&quot;date-parts&quot;:[[2019,7,26]]},&quot;DOI&quot;:&quot;10.2214/ajr.139.1.81&quot;,&quot;ISSN&quot;:&quot;0361-803X&quot;,&quot;PMID&quot;:&quot;6979870&quot;,&quot;URL&quot;:&quot;http://www.ajronline.org/doi/10.2214/ajr.139.1.81&quot;,&quot;issued&quot;:{&quot;date-parts&quot;:[[1982,7]]},&quot;page&quot;:&quot;81-85&quot;,&quot;abstract&quot;:&quot;Sixteen adrenal masses were identified with computed tomography (CT) in patients who had no clinical or biochemical evidence of adrenal pathology. In five patients, an adrenalectomy was performed, disclosing either an adenoma or nodular hyperplasia. Autopsy disclosed a cortical adenoma in one patient who died from unrelated causes. In the remaining 10 patients, follow-up scans 4--16 months later revealed no change in the size of the masses. A management plan of nonfunctioning adrenal masses discovered incidentally on CT is proposed.&quot;,&quot;issue&quot;:&quot;1&quot;,&quot;volume&quot;:&quot;139&quot;,&quot;container-title-short&quot;:&quot;&quot;},&quot;uris&quot;:[&quot;http://www.mendeley.com/documents/?uuid=118099b4-1de6-3313-bd4a-9ea547124f12&quot;],&quot;isTemporary&quot;:false,&quot;legacyDesktopId&quot;:&quot;118099b4-1de6-3313-bd4a-9ea547124f12&quot;},{&quot;id&quot;:&quot;74d2a4a0-65d9-3c92-af19-ec9a8ad83463&quot;,&quot;itemData&quot;:{&quot;type&quot;:&quot;article-journal&quot;,&quot;id&quot;:&quot;74d2a4a0-65d9-3c92-af19-ec9a8ad83463&quot;,&quot;title&quot;:&quot;Incidental Asymptomatic Adrenal Masses Detected by Computed Tomographic Scanning: Is Operation Required?&quot;,&quot;author&quot;:[{&quot;family&quot;:&quot;Prinz&quot;,&quot;given&quot;:&quot;Richard A&quot;,&quot;parse-names&quot;:false,&quot;dropping-particle&quot;:&quot;&quot;,&quot;non-dropping-particle&quot;:&quot;&quot;},{&quot;family&quot;:&quot;Brooks&quot;,&quot;given&quot;:&quot;Marion H&quot;,&quot;parse-names&quot;:false,&quot;dropping-particle&quot;:&quot;&quot;,&quot;non-dropping-particle&quot;:&quot;&quot;},{&quot;family&quot;:&quot;Churchill&quot;,&quot;given&quot;:&quot;Robert&quot;,&quot;parse-names&quot;:false,&quot;dropping-particle&quot;:&quot;&quot;,&quot;non-dropping-particle&quot;:&quot;&quot;},{&quot;family&quot;:&quot;Graner&quot;,&quot;given&quot;:&quot;John L&quot;,&quot;parse-names&quot;:false,&quot;dropping-particle&quot;:&quot;&quot;,&quot;non-dropping-particle&quot;:&quot;&quot;},{&quot;family&quot;:&quot;Lawrence&quot;,&quot;given&quot;:&quot;Ann M&quot;,&quot;parse-names&quot;:false,&quot;dropping-particle&quot;:&quot;&quot;,&quot;non-dropping-particle&quot;:&quot;&quot;},{&quot;family&quot;:&quot;Paloyan&quot;,&quot;given&quot;:&quot;Edward&quot;,&quot;parse-names&quot;:false,&quot;dropping-particle&quot;:&quot;&quot;,&quot;non-dropping-particle&quot;:&quot;&quot;},{&quot;family&quot;:&quot;Sparagana&quot;,&quot;given&quot;:&quot;Mario&quot;,&quot;parse-names&quot;:false,&quot;dropping-particle&quot;:&quot;&quot;,&quot;non-dropping-particle&quot;:&quot;&quot;}],&quot;container-title&quot;:&quot;JAMA: The Journal of the American Medical Association&quot;,&quot;accessed&quot;:{&quot;date-parts&quot;:[[2019,7,26]]},&quot;DOI&quot;:&quot;10.1001/jama.1982.03330060041031&quot;,&quot;ISSN&quot;:&quot;15383598&quot;,&quot;PMID&quot;:&quot;7097921&quot;,&quot;URL&quot;:&quot;http://www.ncbi.nlm.nih.gov/pubmed/7097921&quot;,&quot;issued&quot;:{&quot;date-parts&quot;:[[1982,8,13]]},&quot;page&quot;:&quot;701-704&quot;,&quot;abstract&quot;:&quot;Until recently, adrenal masses came to clinical attention either from local symptoms due to massive enlargement or from manifestations of excess hormone production. During the last year, an adrenal mass was identified as an incidental finding in nine patients undergoing abdominal computed tomographic (CT) scanning for unrelated problems. These five men and four women ranged in age from 41 to 73 years. Eight were hypertensive. After the CT scan, each was evaluated for catecholamine or steroid hypersecretion. Only one had clearly elevated urinary vanillylmandelic acid, metanephrine, and catecholamine levels. Equivocal evidence of catecholamine excess was seen in five patients who had slight elevation of one urinary metabolite or of plasma epinephrine or norepinephrine levels. Three patients had no evidence of medullary or cortical hyperfunction on repeated testing. Eight patients were good operative risks and underwent unilateral adrenalectomy without complication. Masses ranging in size from 1 to 4 cm were found in each. These included four cortical adenomas, two adrenal cysts, one adrenal lipoma, and one pheochromocytoma. The pheochromocytoma occurred in the patient with strong biochemical evidence of disease. With wider application of CT imaging, increasing numbers of asymptomatic adrenal masses will be detected. Care in interpreting the clinical significance of these masses and caution in recommending treatment are required. © 1982, American Medical Association. All rights reserved.&quot;,&quot;issue&quot;:&quot;6&quot;,&quot;volume&quot;:&quot;248&quot;,&quot;container-title-short&quot;:&quot;&quot;},&quot;uris&quot;:[&quot;http://www.mendeley.com/documents/?uuid=74d2a4a0-65d9-3c92-af19-ec9a8ad83463&quot;],&quot;isTemporary&quot;:false,&quot;legacyDesktopId&quot;:&quot;74d2a4a0-65d9-3c92-af19-ec9a8ad83463&quot;},{&quot;id&quot;:&quot;013ea5b2-223a-3873-85db-fb0699bddb4b&quot;,&quot;itemData&quot;:{&quot;type&quot;:&quot;article-journal&quot;,&quot;id&quot;:&quot;013ea5b2-223a-3873-85db-fb0699bddb4b&quot;,&quot;title&quot;:&quot;Incidentally discovered mass of the adrenal gland&quot;,&quot;author&quot;:[{&quot;family&quot;:&quot;Belldegrun&quot;,&quot;given&quot;:&quot;A&quot;,&quot;parse-names&quot;:false,&quot;dropping-particle&quot;:&quot;&quot;,&quot;non-dropping-particle&quot;:&quot;&quot;},{&quot;family&quot;:&quot;Hussain&quot;,&quot;given&quot;:&quot;S&quot;,&quot;parse-names&quot;:false,&quot;dropping-particle&quot;:&quot;&quot;,&quot;non-dropping-particle&quot;:&quot;&quot;},{&quot;family&quot;:&quot;Seltzer&quot;,&quot;given&quot;:&quot;S E&quot;,&quot;parse-names&quot;:false,&quot;dropping-particle&quot;:&quot;&quot;,&quot;non-dropping-particle&quot;:&quot;&quot;},{&quot;family&quot;:&quot;Loughlin&quot;,&quot;given&quot;:&quot;K R&quot;,&quot;parse-names&quot;:false,&quot;dropping-particle&quot;:&quot;&quot;,&quot;non-dropping-particle&quot;:&quot;&quot;},{&quot;family&quot;:&quot;Gittes&quot;,&quot;given&quot;:&quot;R F&quot;,&quot;parse-names&quot;:false,&quot;dropping-particle&quot;:&quot;&quot;,&quot;non-dropping-particle&quot;:&quot;&quot;},{&quot;family&quot;:&quot;Richie&quot;,&quot;given&quot;:&quot;J P&quot;,&quot;parse-names&quot;:false,&quot;dropping-particle&quot;:&quot;&quot;,&quot;non-dropping-particle&quot;:&quot;&quot;}],&quot;container-title&quot;:&quot;Surgery Gynecology and Obstetrics&quot;,&quot;accessed&quot;:{&quot;date-parts&quot;:[[2019,7,26]]},&quot;DOI&quot;:&quot;10.1016/s0022-5347(17)44402-8&quot;,&quot;ISSN&quot;:&quot;00396087&quot;,&quot;PMID&quot;:&quot;3750174&quot;,&quot;URL&quot;:&quot;http://www.ncbi.nlm.nih.gov/pubmed/3750174&quot;,&quot;issued&quot;:{&quot;date-parts&quot;:[[1986,9]]},&quot;page&quot;:&quot;203-208&quot;,&quot;abstract&quot;:&quot;Increasing numbers of asymptomatic masses of the adrenal gland are being discovered by high resolution computed tomography (CT) scanning. The significance of these masses and the question of further evaluation or treatment, or both, have posed a dilemma. From 1976 to 1983, an incidental finding of adrenal gland mass was identified in 88 patients undergoing abdominal CT scanning for unrelated problems. Adrenalectomy was performed upon 23 patients (26 per cent), including three adenomas (2.5, 3.0 and 6.5 centimeters), five carcinomas of the adrenal gland (6 to 20 centimeters), two hyperplasias and three adenocarcinomas of unknown origin. Thirty-eight (43 per cent) of the nonfunctioning masses were observed with repeat scans for an average of 25.1 months (three to 60 months), revealing no change in size. Twenty-seven patients (31 per cent) were lost to follow-up study. Silent primary (nonmetastatic) masses 3.5 centimeters or less manifested benign behavior without exception. Based upon these data, we conclude that all solid metabolically inactive lesions in the adrenal glands greater than 3.5 centimeters on CT abdominal scan deserve exploration. Lesions less than 3.5 centimeters may be safely followed with serial CT scans.&quot;,&quot;issue&quot;:&quot;3&quot;,&quot;volume&quot;:&quot;163&quot;,&quot;container-title-short&quot;:&quot;Surg Gynecol Obstet&quot;},&quot;uris&quot;:[&quot;http://www.mendeley.com/documents/?uuid=013ea5b2-223a-3873-85db-fb0699bddb4b&quot;],&quot;isTemporary&quot;:false,&quot;legacyDesktopId&quot;:&quot;013ea5b2-223a-3873-85db-fb0699bddb4b&quot;},{&quot;id&quot;:&quot;95106de5-3695-3c7c-b55f-5d6a3aef00af&quot;,&quot;itemData&quot;:{&quot;type&quot;:&quot;article-journal&quot;,&quot;id&quot;:&quot;95106de5-3695-3c7c-b55f-5d6a3aef00af&quot;,&quot;title&quot;:&quot;Incidentally discovered adrenal tumors: an institutional perspective.&quot;,&quot;author&quot;:[{&quot;family&quot;:&quot;Herrera&quot;,&quot;given&quot;:&quot;M F&quot;,&quot;parse-names&quot;:false,&quot;dropping-particle&quot;:&quot;&quot;,&quot;non-dropping-particle&quot;:&quot;&quot;},{&quot;family&quot;:&quot;Grant&quot;,&quot;given&quot;:&quot;C S&quot;,&quot;parse-names&quot;:false,&quot;dropping-particle&quot;:&quot;&quot;,&quot;non-dropping-particle&quot;:&quot;&quot;},{&quot;family&quot;:&quot;Heerden&quot;,&quot;given&quot;:&quot;J A&quot;,&quot;parse-names&quot;:false,&quot;dropping-particle&quot;:&quot;&quot;,&quot;non-dropping-particle&quot;:&quot;van&quot;},{&quot;family&quot;:&quot;Sheedy&quot;,&quot;given&quot;:&quot;P F&quot;,&quot;parse-names&quot;:false,&quot;dropping-particle&quot;:&quot;&quot;,&quot;non-dropping-particle&quot;:&quot;&quot;},{&quot;family&quot;:&quot;Ilstrup&quot;,&quot;given&quot;:&quot;D M&quot;,&quot;parse-names&quot;:false,&quot;dropping-particle&quot;:&quot;&quot;,&quot;non-dropping-particle&quot;:&quot;&quot;}],&quot;container-title&quot;:&quot;Surgery&quot;,&quot;accessed&quot;:{&quot;date-parts&quot;:[[2019,7,26]]},&quot;ISSN&quot;:&quot;0039-6060&quot;,&quot;PMID&quot;:&quot;1745970&quot;,&quot;URL&quot;:&quot;http://www.ncbi.nlm.nih.gov/pubmed/1745970&quot;,&quot;issued&quot;:{&quot;date-parts&quot;:[[1991,12]]},&quot;page&quot;:&quot;1014-21&quot;,&quot;abstract&quot;:&quot;With the aim of developing guidelines for investigation and management of adrenal incidentalomas, 2066 patients with adrenal masses were analyzed from a total of 61,054 computerized tomographic (CT) scans done from 1985 through 1989. Excluding patients with previous or concurrent malignancies, adrenal tumors localized after biochemical documentation of disease, and adrenal nodules less than 1 cm, 259 patients (0.4%) remained for analysis. Added to these were 83 patients (total 342) in whom the adrenal tumor had been found elsewhere before referral. There were 136 men and 206 women with a mean age of 62 years. Tumor diameter ranged from 1 to 11 cm (average 2.5 cm). Studies to evaluate biochemical hyperfunction were performed in 172 patients (50%), 2 of whom were found to have cortisol-producing tumors and 5 pheochromocytomas. Histologic proof of diagnosis was obtained in 55 patients at the time of adrenalectomy. Malignancy was discovered in five patients (four primary and one metastatic), the smallest malignant tumor measuring 5 cm. In the 287 patients without histologic diagnoses, a minimum of 1 year of clinical follow-up was obtained in 251 (88%), including repeat CT scan in 156 (54%). None of these patients had clinical or biochemical adrenal abnormalities. We suggest (1) biochemical screening in patients with incidentalomas larger than 1 cm, (2) surgical excision of tumors 4 cm or greater, and (3) a comparison CT scan approximately 3 months after diagnosis in patients with tumors less than 4 cm in whom observation has been chosen.&quot;,&quot;issue&quot;:&quot;6&quot;,&quot;volume&quot;:&quot;110&quot;,&quot;container-title-short&quot;:&quot;Surgery&quot;},&quot;uris&quot;:[&quot;http://www.mendeley.com/documents/?uuid=95106de5-3695-3c7c-b55f-5d6a3aef00af&quot;],&quot;isTemporary&quot;:false,&quot;legacyDesktopId&quot;:&quot;95106de5-3695-3c7c-b55f-5d6a3aef00af&quot;},{&quot;id&quot;:&quot;26ab1026-49f1-3b06-8a48-ad3593314cd3&quot;,&quot;itemData&quot;:{&quot;type&quot;:&quot;article-journal&quot;,&quot;id&quot;:&quot;26ab1026-49f1-3b06-8a48-ad3593314cd3&quot;,&quot;title&quot;:&quot;Subclinical Hormone Secretion by Incidentally Discovered Adrenal Masses&quot;,&quot;author&quot;:[{&quot;family&quot;:&quot;Caplan&quot;,&quot;given&quot;:&quot;Robert H.&quot;,&quot;parse-names&quot;:false,&quot;dropping-particle&quot;:&quot;&quot;,&quot;non-dropping-particle&quot;:&quot;&quot;},{&quot;family&quot;:&quot;Strutt&quot;,&quot;given&quot;:&quot;Pamela J&quot;,&quot;parse-names&quot;:false,&quot;dropping-particle&quot;:&quot;&quot;,&quot;non-dropping-particle&quot;:&quot;&quot;},{&quot;family&quot;:&quot;Wickus&quot;,&quot;given&quot;:&quot;Gary G&quot;,&quot;parse-names&quot;:false,&quot;dropping-particle&quot;:&quot;&quot;,&quot;non-dropping-particle&quot;:&quot;&quot;}],&quot;container-title&quot;:&quot;Archives of Surgery&quot;,&quot;accessed&quot;:{&quot;date-parts&quot;:[[2019,7,26]]},&quot;DOI&quot;:&quot;10.1001/archsurg.1994.01420270067016&quot;,&quot;ISSN&quot;:&quot;15383644&quot;,&quot;PMID&quot;:&quot;8129606&quot;,&quot;URL&quot;:&quot;http://www.ncbi.nlm.nih.gov/pubmed/8129606&quot;,&quot;issued&quot;:{&quot;date-parts&quot;:[[1994,3,1]]},&quot;page&quot;:&quot;291-296&quot;,&quot;abstract&quot;:&quot;OBJECTIVE To determine the frequency of subclinical hormone secretion in incidentally discovered adrenal masses. DESIGN We reviewed the radiologic reports of 1779 consecutive computed tomographic scans of the chest, abdomen, and pelvis. SETTING Regional referral medical center. PATIENTS Eighty-nine patients with abnormalities of one or both adrenal glands were identified. Patients with nonadrenal gland malignant neoplasms, primary aldosteronism, adrenal hemorrhage, and death or severe illness were not investigated. The final study group consisted of 26 patients with incidentally discovered adrenal masses. MAIN OUTCOME MEASURES Aldosterone secretion was assessed by measuring plasma renin activity and the plasma aldosterone concentration in patients with unexplained hypokalemia. We evaluated cortisol secretion by performing a 1-mg overnight dexamethasone suppression test and by measuring the corticotropin concentration at 8 AM by a sensitive method. In patients with low corticotropin values, we also measured the 24-hour urinary excretion of free cortisol and 17-ketosteroids and assessed diurnal variation by measuring plasma cortisol concentrations at 8 AM and 4 PM. Adrenal medullary function was studied by measuring urinary free catecholamines. RESULTS One patient had unrecognized primary aldosteronism, two patients had elevated free catecholamine excretion, and three patients (12%) had subclinical Cushing's syndrome. CONCLUSION Based on our observations and a review of the literature, we conclude that subclinical hormone secretion, especially cortisol secretion, is more common in patients with incidentally discovered adrenal masses than previously appreciated. Surgeons and anesthesiologists must be alert to the possibility that adrenal insufficiency or a hypertensive crisis may develop in the perioperative period in patients with incidentally discovered adrenal masses.&quot;,&quot;issue&quot;:&quot;3&quot;,&quot;volume&quot;:&quot;129&quot;,&quot;container-title-short&quot;:&quot;&quot;},&quot;uris&quot;:[&quot;http://www.mendeley.com/documents/?uuid=26ab1026-49f1-3b06-8a48-ad3593314cd3&quot;],&quot;isTemporary&quot;:false,&quot;legacyDesktopId&quot;:&quot;26ab1026-49f1-3b06-8a48-ad3593314cd3&quot;}]},{&quot;citationID&quot;:&quot;MENDELEY_CITATION_6132ca2d-7b18-49e5-b69f-a3f5b325cf93&quot;,&quot;properties&quot;:{&quot;noteIndex&quot;:0},&quot;isEdited&quot;:false,&quot;manualOverride&quot;:{&quot;citeprocText&quot;:&quot;(31,32)&quot;,&quot;isManuallyOverridden&quot;:false,&quot;manualOverrideText&quot;:&quot;&quot;},&quot;citationTag&quot;:&quot;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&quot;,&quot;citationItems&quot;:[{&quot;id&quot;:&quot;282f7a1f-a1c6-30aa-8061-b0dab3de457c&quot;,&quot;itemData&quot;:{&quot;type&quot;:&quot;article-journal&quot;,&quot;id&quot;:&quot;282f7a1f-a1c6-30aa-8061-b0dab3de457c&quot;,&quot;title&quot;:&quot;Prevalence of adrenal incidentaloma in a contemporary computerized tomography series&quot;,&quot;author&quot;:[{&quot;family&quot;:&quot;Bovio&quot;,&quot;given&quot;:&quot;S.&quot;,&quot;parse-names&quot;:false,&quot;dropping-particle&quot;:&quot;&quot;,&quot;non-dropping-particle&quot;:&quot;&quot;},{&quot;family&quot;:&quot;Cataldi&quot;,&quot;given&quot;:&quot;A.&quot;,&quot;parse-names&quot;:false,&quot;dropping-particle&quot;:&quot;&quot;,&quot;non-dropping-particle&quot;:&quot;&quot;},{&quot;family&quot;:&quot;Reimondo&quot;,&quot;given&quot;:&quot;G.&quot;,&quot;parse-names&quot;:false,&quot;dropping-particle&quot;:&quot;&quot;,&quot;non-dropping-particle&quot;:&quot;&quot;},{&quot;family&quot;:&quot;Sperone&quot;,&quot;given&quot;:&quot;P.&quot;,&quot;parse-names&quot;:false,&quot;dropping-particle&quot;:&quot;&quot;,&quot;non-dropping-particle&quot;:&quot;&quot;},{&quot;family&quot;:&quot;Novello&quot;,&quot;given&quot;:&quot;S.&quot;,&quot;parse-names&quot;:false,&quot;dropping-particle&quot;:&quot;&quot;,&quot;non-dropping-particle&quot;:&quot;&quot;},{&quot;family&quot;:&quot;Berruti&quot;,&quot;given&quot;:&quot;A.&quot;,&quot;parse-names&quot;:false,&quot;dropping-particle&quot;:&quot;&quot;,&quot;non-dropping-particle&quot;:&quot;&quot;},{&quot;family&quot;:&quot;Borasio&quot;,&quot;given&quot;:&quot;P.&quot;,&quot;parse-names&quot;:false,&quot;dropping-particle&quot;:&quot;&quot;,&quot;non-dropping-particle&quot;:&quot;&quot;},{&quot;family&quot;:&quot;Fava&quot;,&quot;given&quot;:&quot;C.&quot;,&quot;parse-names&quot;:false,&quot;dropping-particle&quot;:&quot;&quot;,&quot;non-dropping-particle&quot;:&quot;&quot;},{&quot;family&quot;:&quot;Dogliotti&quot;,&quot;given&quot;:&quot;L.&quot;,&quot;parse-names&quot;:false,&quot;dropping-particle&quot;:&quot;&quot;,&quot;non-dropping-particle&quot;:&quot;&quot;},{&quot;family&quot;:&quot;Scagliotti&quot;,&quot;given&quot;:&quot;G.&quot;,&quot;parse-names&quot;:false,&quot;dropping-particle&quot;:&quot;V.&quot;,&quot;non-dropping-particle&quot;:&quot;&quot;},{&quot;family&quot;:&quot;Angeli&quot;,&quot;given&quot;:&quot;A.&quot;,&quot;parse-names&quot;:false,&quot;dropping-particle&quot;:&quot;&quot;,&quot;non-dropping-particle&quot;:&quot;&quot;},{&quot;family&quot;:&quot;Terzolo&quot;,&quot;given&quot;:&quot;M.&quot;,&quot;parse-names&quot;:false,&quot;dropping-particle&quot;:&quot;&quot;,&quot;non-dropping-particle&quot;:&quot;&quot;}],&quot;container-title&quot;:&quot;Journal of Endocrinological Investigation&quot;,&quot;accessed&quot;:{&quot;date-parts&quot;:[[2019,7,26]]},&quot;DOI&quot;:&quot;10.1007/BF03344099&quot;,&quot;ISSN&quot;:&quot;03914097&quot;,&quot;PMID&quot;:&quot;16699294&quot;,&quot;URL&quot;:&quot;http://www.ncbi.nlm.nih.gov/pubmed/16699294&quot;,&quot;issued&quot;:{&quot;date-parts&quot;:[[2006,4,11]]},&quot;page&quot;:&quot;298-302&quot;,&quot;abstract&quot;:&quot;Adrenal incidentalomas, defined as masses discovered incidentally during imaging investigation of non-adrenal disorders, have become a rather common finding in clinical practice. The prevalence is not well characterized and varies among studies. The aim of the present study was to perform a prospective evaluation of the prevalence of adrenal incidentalomas among subjects undergoing computerized tomography (CT) scan of the chest in a screening program of lung cancer (Tic TAC study) in Piedmont, a region of Northwestern Italy. This evaluation included 520 subjects (382 males and 138 females, aged between 55-82 yr), referred to our hospital from April to December 2001. Twenty-three patients with adrenal masses were identified: 21 adrenal adenomas, 1 myelolipoma, and 1 metastasis of lung cancer. Therefore, the overall prevalence of adrenal lesions was 4.4%, and that of benign adrenal masses was 4.2%. This prevalence is higher than those found in previous CT scan series reported in the literature, probably because of the use of high-resolution CT scanning technology. Another factor that influenced our results is that subject age is skewed towards the decades characterized by a greater occurrence of adrenal masses. The outcome of this study confirms that we are presently able to identify incidentally discovered adrenal masses more often than in early years and that the prevalence of adrenal incidentalomas on CT images is approaching that of autopsy series. The present study provides a reliable estimate of the prevalence of adrenal incidentaloma with currently used CT scanners. Notwithstanding that our subjects were at increased risk of lung cancer, the rate of adrenal metastases was low. We think that the present results can be generalized even if we may disclose the lack of histological diagnosis. © 2006, Editrice Kurtis.&quot;,&quot;issue&quot;:&quot;4&quot;,&quot;volume&quot;:&quot;29&quot;,&quot;container-title-short&quot;:&quot;J Endocrinol Invest&quot;},&quot;uris&quot;:[&quot;http://www.mendeley.com/documents/?uuid=282f7a1f-a1c6-30aa-8061-b0dab3de457c&quot;],&quot;isTemporary&quot;:false,&quot;legacyDesktopId&quot;:&quot;282f7a1f-a1c6-30aa-8061-b0dab3de457c&quot;},{&quot;id&quot;:&quot;a648696b-4433-3764-beb0-90f888982089&quot;,&quot;itemData&quot;:{&quot;type&quot;:&quot;article-journal&quot;,&quot;id&quot;:&quot;a648696b-4433-3764-beb0-90f888982089&quot;,&quot;title&quot;:&quot;The incidental adrenal mass on CT: Prevalence of adrenal disease in 1,049 consecutive adrenal masses in patients with no known malignancy&quot;,&quot;author&quot;:[{&quot;family&quot;:&quot;Song&quot;,&quot;given&quot;:&quot;Julie H.&quot;,&quot;parse-names&quot;:false,&quot;dropping-particle&quot;:&quot;&quot;,&quot;non-dropping-particle&quot;:&quot;&quot;},{&quot;family&quot;:&quot;Chaudhry&quot;,&quot;given&quot;:&quot;Fakhra S.&quot;,&quot;parse-names&quot;:false,&quot;dropping-particle&quot;:&quot;&quot;,&quot;non-dropping-particle&quot;:&quot;&quot;},{&quot;family&quot;:&quot;Mayo-Smith&quot;,&quot;given&quot;:&quot;William W.&quot;,&quot;parse-names&quot;:false,&quot;dropping-particle&quot;:&quot;&quot;,&quot;non-dropping-particle&quot;:&quot;&quot;}],&quot;container-title&quot;:&quot;American Journal of Roentgenology&quot;,&quot;accessed&quot;:{&quot;date-parts&quot;:[[2019,7,26]]},&quot;DOI&quot;:&quot;10.2214/AJR.07.2799&quot;,&quot;ISBN&quot;:&quot;0361-803X&quot;,&quot;ISSN&quot;:&quot;0361803X&quot;,&quot;PMID&quot;:&quot;18430826&quot;,&quot;URL&quot;:&quot;http://www.ncbi.nlm.nih.gov/pubmed/18430826&quot;,&quot;issued&quot;:{&quot;date-parts&quot;:[[2008,5]]},&quot;page&quot;:&quot;1163-1168&quot;,&quot;abstract&quot;:&quot;OBJECTIVE: The purpose of our study was to determine the nature and prevalence of adrenal lesions identified on CT in patients with no known malignancy. MATERIALS AND METHODS: A computer search of abdominal CT reports using the term \&quot;adrenal\&quot; was performed in 65,231 consecutive patients with examinations performed from January 2000 to December 2003. An adrenal mass was identified in 3,307 (5%) patients. Patients with no known malignancy and no suspicion for a hyperfunctioning adrenal mass were further isolated. Nine hundred seventy-three patients with 1,049 adrenal masses fulfilled the study criteria. The nature of each lesion was determined by histopathology; imaging characterization with CT, MRI, or washout; a minimum of 1 year of stability on follow-up imaging; or clinical follow-up of at least 2 years. RESULTS: One thousand forty-nine adrenal masses were characterized with the following methods: histopathology (n = 12), imaging characterization (n = 909), imaging follow-up (n = 87), and clinical follow-up (n = 41). There were 788 adenomas constituting 75% of all lesions. There were 68 myelolipomas (6%), 47 hematomas (4%), and 13 cysts (1%). Three pheochromocytomas (0.3%) and one cortisol-producing adenoma (0.1%) were found incidentally. One hundred twenty-eight lesions (12%) were presumed to be benign by imaging or clinical stability. No malignant adrenal masses were found, even among the 14 patients who later developed malignancy elsewhere. CONCLUSION: In 973 consecutive patients with an incidental adrenal mass and no history of cancer, no malignant lesions were identified. Adenomas (75%) and myelolipomas (6%) were the most common lesions.&quot;,&quot;issue&quot;:&quot;5&quot;,&quot;volume&quot;:&quot;190&quot;,&quot;container-title-short&quot;:&quot;&quot;},&quot;uris&quot;:[&quot;http://www.mendeley.com/documents/?uuid=9bf5effc-24ce-46c2-be77-d0632abd89b0&quot;],&quot;isTemporary&quot;:false,&quot;legacyDesktopId&quot;:&quot;9bf5effc-24ce-46c2-be77-d0632abd89b0&quot;}]},{&quot;citationID&quot;:&quot;MENDELEY_CITATION_507d8eca-55d2-4775-8543-a7de62dca743&quot;,&quot;properties&quot;:{&quot;noteIndex&quot;:0},&quot;isEdited&quot;:false,&quot;manualOverride&quot;:{&quot;citeprocText&quot;:&quot;(24,31,33)&quot;,&quot;isManuallyOverridden&quot;:false,&quot;manualOverrideText&quot;:&quot;&quot;},&quot;citationTag&quot;:&quot;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quot;,&quot;citationItems&quot;:[{&quot;id&quot;:&quot;87e1aac0-3a94-3bcb-a8e0-5504b131aff0&quot;,&quot;itemData&quot;:{&quot;type&quot;:&quot;article-journal&quot;,&quot;id&quot;:&quot;87e1aac0-3a94-3bcb-a8e0-5504b131aff0&quot;,&quot;title&quot;:&quot;Incidentally discovered adrenal masses&quot;,&quot;author&quot;:[{&quot;family&quot;:&quot;Kloos&quot;,&quot;given&quot;:&quot;RICHARD T.&quot;,&quot;parse-names&quot;:false,&quot;dropping-particle&quot;:&quot;&quot;,&quot;non-dropping-particle&quot;:&quot;&quot;},{&quot;family&quot;:&quot;Gross&quot;,&quot;given&quot;:&quot;MILTON D.&quot;,&quot;parse-names&quot;:false,&quot;dropping-particle&quot;:&quot;&quot;,&quot;non-dropping-particle&quot;:&quot;&quot;},{&quot;family&quot;:&quot;Francis&quot;,&quot;given&quot;:&quot;ISAAC R.&quot;,&quot;parse-names&quot;:false,&quot;dropping-particle&quot;:&quot;&quot;,&quot;non-dropping-particle&quot;:&quot;&quot;},{&quot;family&quot;:&quot;Korobkin&quot;,&quot;given&quot;:&quot;MELVYN&quot;,&quot;parse-names&quot;:false,&quot;dropping-particle&quot;:&quot;&quot;,&quot;non-dropping-particle&quot;:&quot;&quot;},{&quot;family&quot;:&quot;Shapiro&quot;,&quot;given&quot;:&quot;BRAHM&quot;,&quot;parse-names&quot;:false,&quot;dropping-particle&quot;:&quot;&quot;,&quot;non-dropping-particle&quot;:&quot;&quot;}],&quot;container-title&quot;:&quot;Endocrine Reviews&quot;,&quot;accessed&quot;:{&quot;date-parts&quot;:[[2019,7,26]]},&quot;DOI&quot;:&quot;10.1210/edrv-16-4-460&quot;,&quot;ISSN&quot;:&quot;0163769X&quot;,&quot;PMID&quot;:&quot;8521790&quot;,&quot;URL&quot;:&quot;http://www.ncbi.nlm.nih.gov/pubmed/8521790&quot;,&quot;issued&quot;:{&quot;date-parts&quot;:[[1995,8]]},&quot;page&quot;:&quot;460-484&quot;,&quot;abstract&quot;:&quot;Independently, endocrinology, radiology, and nuclear medicine can not optimally differentiate the etiology of the incidental adrenal mass. Rather, the insight necessary for this task must be contributed by all three disciplines. Incidentally discovered adrenal masses are being detected at an increasing rate. This trend is expected to continue based on the incidence of adrenal masses in autopsy series and the increasing use of high resolution abdominal imaging techniques. CT and MRI are able to definitely characterize only a minority of these lesions (simple cyst, myelolipoma, obvious local malignant invasion). Biochemical screening for hormone excess is essential regardless of a nonsuggestive complete history and physical examination. An argument may be made for not further pursuing nonhypersecreting lesions with the typical features of a benign adenoma on CT scan and an attenuation value of 0 HU or less. Adrenocortical scintigraphy is recommended in all patients with normal biochemical screening tests, especially those with CT attenuation values greater than 0 HU. In this setting, we believe that the functional and anatomical information provided by NP-59 and [75Se]selenomethylnorcholesterol scintigraphy allows one to noninvasively, accurately, and less expensively (Table 9) categorize adrenal masses as benign nonhypersecretory adenomas (the vast majority) vs. a possibly malignant lesion (the minority). In the presence of normal biochemistry, a concordant NP-59 imaging pattern is diagnostic of a nonhypersecretory benign adrenal adenoma and requires no immediate therapeutic intervention. Conversely, patients with discordant patterns of NP-59 scintigraphy have lesions that carry a significant risk for malignancy, and the pursuit of a tissue diagnosis is indicated, usually by means of FNA. Normal adrenocortical tissue on cytological studies in this setting may represent inadvertent sampling of adjacent normal adrenocortical tissues or the presence of a well differentiated adrenocortical carcinoma. In patients with lesions larger than 2 cm in whom NP-59 scintigraphy is nonlateralizing, the possibility of a periadrenal or pseudoadrenal mass is likely and should prompt review, or perhaps even repeat, of high resolution adrenal imaging (occasionally angiography may be helpful). In lesions shown to be 2 cm or less in size with a nonlateralizing NP-59-scan, there is a possibility of a periadrenal or pseudoadrenal mass; however, once this is excluded it must be recognized that benign and malignant lesions, because of the limitations of scintigraphy, cannot always be clearly distinguished by this method when masses are small.(ABSTRACT TRUNCATED AT 400 WORDS)&quot;,&quot;issue&quot;:&quot;4&quot;,&quot;volume&quot;:&quot;16&quot;,&quot;container-title-short&quot;:&quot;Endocr Rev&quot;},&quot;uris&quot;:[&quot;http://www.mendeley.com/documents/?uuid=87e1aac0-3a94-3bcb-a8e0-5504b131aff0&quot;],&quot;isTemporary&quot;:false,&quot;legacyDesktopId&quot;:&quot;87e1aac0-3a94-3bcb-a8e0-5504b131aff0&quot;},{&quot;id&quot;:&quot;282f7a1f-a1c6-30aa-8061-b0dab3de457c&quot;,&quot;itemData&quot;:{&quot;type&quot;:&quot;article-journal&quot;,&quot;id&quot;:&quot;282f7a1f-a1c6-30aa-8061-b0dab3de457c&quot;,&quot;title&quot;:&quot;Prevalence of adrenal incidentaloma in a contemporary computerized tomography series&quot;,&quot;author&quot;:[{&quot;family&quot;:&quot;Bovio&quot;,&quot;given&quot;:&quot;S.&quot;,&quot;parse-names&quot;:false,&quot;dropping-particle&quot;:&quot;&quot;,&quot;non-dropping-particle&quot;:&quot;&quot;},{&quot;family&quot;:&quot;Cataldi&quot;,&quot;given&quot;:&quot;A.&quot;,&quot;parse-names&quot;:false,&quot;dropping-particle&quot;:&quot;&quot;,&quot;non-dropping-particle&quot;:&quot;&quot;},{&quot;family&quot;:&quot;Reimondo&quot;,&quot;given&quot;:&quot;G.&quot;,&quot;parse-names&quot;:false,&quot;dropping-particle&quot;:&quot;&quot;,&quot;non-dropping-particle&quot;:&quot;&quot;},{&quot;family&quot;:&quot;Sperone&quot;,&quot;given&quot;:&quot;P.&quot;,&quot;parse-names&quot;:false,&quot;dropping-particle&quot;:&quot;&quot;,&quot;non-dropping-particle&quot;:&quot;&quot;},{&quot;family&quot;:&quot;Novello&quot;,&quot;given&quot;:&quot;S.&quot;,&quot;parse-names&quot;:false,&quot;dropping-particle&quot;:&quot;&quot;,&quot;non-dropping-particle&quot;:&quot;&quot;},{&quot;family&quot;:&quot;Berruti&quot;,&quot;given&quot;:&quot;A.&quot;,&quot;parse-names&quot;:false,&quot;dropping-particle&quot;:&quot;&quot;,&quot;non-dropping-particle&quot;:&quot;&quot;},{&quot;family&quot;:&quot;Borasio&quot;,&quot;given&quot;:&quot;P.&quot;,&quot;parse-names&quot;:false,&quot;dropping-particle&quot;:&quot;&quot;,&quot;non-dropping-particle&quot;:&quot;&quot;},{&quot;family&quot;:&quot;Fava&quot;,&quot;given&quot;:&quot;C.&quot;,&quot;parse-names&quot;:false,&quot;dropping-particle&quot;:&quot;&quot;,&quot;non-dropping-particle&quot;:&quot;&quot;},{&quot;family&quot;:&quot;Dogliotti&quot;,&quot;given&quot;:&quot;L.&quot;,&quot;parse-names&quot;:false,&quot;dropping-particle&quot;:&quot;&quot;,&quot;non-dropping-particle&quot;:&quot;&quot;},{&quot;family&quot;:&quot;Scagliotti&quot;,&quot;given&quot;:&quot;G.&quot;,&quot;parse-names&quot;:false,&quot;dropping-particle&quot;:&quot;V.&quot;,&quot;non-dropping-particle&quot;:&quot;&quot;},{&quot;family&quot;:&quot;Angeli&quot;,&quot;given&quot;:&quot;A.&quot;,&quot;parse-names&quot;:false,&quot;dropping-particle&quot;:&quot;&quot;,&quot;non-dropping-particle&quot;:&quot;&quot;},{&quot;family&quot;:&quot;Terzolo&quot;,&quot;given&quot;:&quot;M.&quot;,&quot;parse-names&quot;:false,&quot;dropping-particle&quot;:&quot;&quot;,&quot;non-dropping-particle&quot;:&quot;&quot;}],&quot;container-title&quot;:&quot;Journal of Endocrinological Investigation&quot;,&quot;accessed&quot;:{&quot;date-parts&quot;:[[2019,7,26]]},&quot;DOI&quot;:&quot;10.1007/BF03344099&quot;,&quot;ISSN&quot;:&quot;03914097&quot;,&quot;PMID&quot;:&quot;16699294&quot;,&quot;URL&quot;:&quot;http://www.ncbi.nlm.nih.gov/pubmed/16699294&quot;,&quot;issued&quot;:{&quot;date-parts&quot;:[[2006,4,11]]},&quot;page&quot;:&quot;298-302&quot;,&quot;abstract&quot;:&quot;Adrenal incidentalomas, defined as masses discovered incidentally during imaging investigation of non-adrenal disorders, have become a rather common finding in clinical practice. The prevalence is not well characterized and varies among studies. The aim of the present study was to perform a prospective evaluation of the prevalence of adrenal incidentalomas among subjects undergoing computerized tomography (CT) scan of the chest in a screening program of lung cancer (Tic TAC study) in Piedmont, a region of Northwestern Italy. This evaluation included 520 subjects (382 males and 138 females, aged between 55-82 yr), referred to our hospital from April to December 2001. Twenty-three patients with adrenal masses were identified: 21 adrenal adenomas, 1 myelolipoma, and 1 metastasis of lung cancer. Therefore, the overall prevalence of adrenal lesions was 4.4%, and that of benign adrenal masses was 4.2%. This prevalence is higher than those found in previous CT scan series reported in the literature, probably because of the use of high-resolution CT scanning technology. Another factor that influenced our results is that subject age is skewed towards the decades characterized by a greater occurrence of adrenal masses. The outcome of this study confirms that we are presently able to identify incidentally discovered adrenal masses more often than in early years and that the prevalence of adrenal incidentalomas on CT images is approaching that of autopsy series. The present study provides a reliable estimate of the prevalence of adrenal incidentaloma with currently used CT scanners. Notwithstanding that our subjects were at increased risk of lung cancer, the rate of adrenal metastases was low. We think that the present results can be generalized even if we may disclose the lack of histological diagnosis. © 2006, Editrice Kurtis.&quot;,&quot;issue&quot;:&quot;4&quot;,&quot;volume&quot;:&quot;29&quot;,&quot;container-title-short&quot;:&quot;J Endocrinol Invest&quot;},&quot;uris&quot;:[&quot;http://www.mendeley.com/documents/?uuid=282f7a1f-a1c6-30aa-8061-b0dab3de457c&quot;],&quot;isTemporary&quot;:false,&quot;legacyDesktopId&quot;:&quot;282f7a1f-a1c6-30aa-8061-b0dab3de457c&quot;},{&quot;id&quot;:&quot;24ed118e-2222-38dd-8d24-fa419e8f7110&quot;,&quot;itemData&quot;:{&quot;DOI&quot;:&quot;10.1210/jcem.85.2.6372&quot;,&quot;ISBN&quot;:&quot;0021-972X (Print)\\r0021-972X (Linking)&quot;,&quot;ISSN&quot;:&quot;0021-972X&quot;,&quot;PMID&quot;:&quot;10690869&quot;,&quot;abstract&quot;:&quot;The aim of this study was to perform a national survey on occasionally discovered adrenal masses [adrenal incidentalomas (AI)] under the auspices of the Italian Society of Endocrinology. This multicentric and retrospective evaluation of patients with AI includes 1096 cases collected in 26 centers between 1980 and 1995. Relevant information was obtained by means of a specifically tailored questionnaire. Of the 1096 forms received, 1004 were retained for final analysis. Patients were 420 males and 584 females, aged between 15-86 yr (median, 58 yr). Mass size (computed tomography measurement) ranged from 0.5-25 cm (median, 3.0 cm). Hormonal work-up demonstrated that 85% of the masses were nonhypersecretory, 9.2% were defined as subclinical Cushing's syndrome, 4.2% were pheochromocytomas, and 1.6% were aldosteronomas. Adrenalectomy was performed in 380 patients with removal of 198 cortical adenomas (52%), 47 cortical carcinomas (12%), 42 pheochromocytomas (11%), and other less frequent tumor types. Patients with carcinoma were significantly younger than patients with adenoma (median, 46; range, 17-84; vs. 57, 16-83 yr; P = 0.05). Adenomas were significantly smaller than carcinomas (3.5, 1-15 vs. 7.5, 2.6-25 cm; P &lt; 0.001), and a cut-off at 4.0 cm had the highest sensitivity (93%) in differentiating between benign and malignant tumors. Hormonal work-up of patients with subclinical Cushing's syndrome showed low baseline ACTH in 79%, cortisol unsuppressibility after 1 mg dexamethasone in 73%, above normal urinary free cortisol in 75%, disturbed cortisol rhythm in 43%, and blunted ACTH response to CRH in 55%. Only 43% of patients with pheochromocytoma were hypertensive, and 86% showed elevated urinary catecholamines. All patients with aldosteronoma were hypertensive and had suppressed upright PRA. These results indicate that mass size is the most reliable variable in separating benign from malignant AI. Adrenalectomy should be recommended for AI greater than 4.0 cm because of the increased risk of malignancy, especially in young patients. Endocrine evaluation should be performed in all patients to identify silent states of hormone excess.&quot;,&quot;author&quot;:[{&quot;dropping-particle&quot;:&quot;&quot;,&quot;family&quot;:&quot;Mantero&quot;,&quot;given&quot;:&quot;F&quot;,&quot;non-dropping-particle&quot;:&quot;&quot;,&quot;parse-names&quot;:false,&quot;suffix&quot;:&quot;&quot;},{&quot;dropping-particle&quot;:&quot;&quot;,&quot;family&quot;:&quot;Terzolo&quot;,&quot;given&quot;:&quot;M&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Osella&quot;,&quot;given&quot;:&quot;G&quot;,&quot;non-dropping-particle&quot;:&quot;&quot;,&quot;parse-names&quot;:false,&quot;suffix&quot;:&quot;&quot;},{&quot;dropping-particle&quot;:&quot;&quot;,&quot;family&quot;:&quot;Masini&quot;,&quot;given&quot;:&quot;A M&quot;,&quot;non-dropping-particle&quot;:&quot;&quot;,&quot;parse-names&quot;:false,&quot;suffix&quot;:&quot;&quot;},{&quot;dropping-particle&quot;:&quot;&quot;,&quot;family&quot;:&quot;Ali&quot;,&quot;given&quot;:&quot;A&quot;,&quot;non-dropping-particle&quot;:&quot;&quot;,&quot;parse-names&quot;:false,&quot;suffix&quot;:&quot;&quot;},{&quot;dropping-particle&quot;:&quot;&quot;,&quot;family&quot;:&quot;Giovagnetti&quot;,&quot;given&quot;:&quot;M&quot;,&quot;non-dropping-particle&quot;:&quot;&quot;,&quot;parse-names&quot;:false,&quot;suffix&quot;:&quot;&quot;},{&quot;dropping-particle&quot;:&quot;&quot;,&quot;family&quot;:&quot;Opocher&quot;,&quot;given&quot;:&quot;G&quot;,&quot;non-dropping-particle&quot;:&quot;&quot;,&quot;parse-names&quot;:false,&quot;suffix&quot;:&quot;&quot;},{&quot;dropping-particle&quot;:&quot;&quot;,&quot;family&quot;:&quot;Angeli&quot;,&quot;given&quot;:&quot;A&quot;,&quot;non-dropping-particle&quot;:&quot;&quot;,&quot;parse-names&quot;:false,&quot;suffix&quot;:&quot;&quot;}],&quot;container-title&quot;:&quot;The Journal of clinical endocrinology and metabolism&quot;,&quot;id&quot;:&quot;24ed118e-2222-38dd-8d24-fa419e8f7110&quot;,&quot;issue&quot;:&quot;2&quot;,&quot;issued&quot;:{&quot;date-parts&quot;:[[&quot;2000&quot;,&quot;2&quot;]]},&quot;page&quot;:&quot;637-644&quot;,&quot;title&quot;:&quot;A survey on adrenal incidentaloma in Italy. Study Group on Adrenal Tumors of the Italian Society of Endocrinology&quot;,&quot;type&quot;:&quot;article-journal&quot;,&quot;volume&quot;:&quot;85&quot;,&quot;container-title-short&quot;:&quot;J Clin Endocrinol Metab&quot;},&quot;uris&quot;:[&quot;http://www.mendeley.com/documents/?uuid=b9b95acb-c2f4-4d25-979b-7a5a772ea336&quot;],&quot;isTemporary&quot;:false,&quot;legacyDesktopId&quot;:&quot;b9b95acb-c2f4-4d25-979b-7a5a772ea336&quot;}]},{&quot;citationID&quot;:&quot;MENDELEY_CITATION_ded300d2-eef7-47e4-b122-76d7b95ebac5&quot;,&quot;properties&quot;:{&quot;noteIndex&quot;:0},&quot;isEdited&quot;:false,&quot;manualOverride&quot;:{&quot;isManuallyOverridden&quot;:false,&quot;citeprocText&quot;:&quot;(34)&quot;,&quot;manualOverrideText&quot;:&quot;&quot;},&quot;citationTag&quot;:&quot;MENDELEY_CITATION_v3_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&quot;,&quot;citationItems&quot;:[{&quot;id&quot;:&quot;efc236ed-76bb-3c7e-a61a-7e378e7f660e&quot;,&quot;itemData&quot;:{&quot;type&quot;:&quot;article-journal&quot;,&quot;id&quot;:&quot;efc236ed-76bb-3c7e-a61a-7e378e7f660e&quot;,&quot;title&quot;:&quot;Prevalence and Characteristics of Adrenal Tumors in an Unselected Screening Population&quot;,&quot;author&quot;:[{&quot;family&quot;:&quot;Jing&quot;,&quot;given&quot;:&quot;Ying&quot;,&quot;parse-names&quot;:false,&quot;dropping-particle&quot;:&quot;&quot;,&quot;non-dropping-particle&quot;:&quot;&quot;},{&quot;family&quot;:&quot;Hu&quot;,&quot;given&quot;:&quot;Jinbo&quot;,&quot;parse-names&quot;:false,&quot;dropping-particle&quot;:&quot;&quot;,&quot;non-dropping-particle&quot;:&quot;&quot;},{&quot;family&quot;:&quot;Luo&quot;,&quot;given&quot;:&quot;Rong&quot;,&quot;parse-names&quot;:false,&quot;dropping-particle&quot;:&quot;&quot;,&quot;non-dropping-particle&quot;:&quot;&quot;},{&quot;family&quot;:&quot;Mao&quot;,&quot;given&quot;:&quot;Yun&quot;,&quot;parse-names&quot;:false,&quot;dropping-particle&quot;:&quot;&quot;,&quot;non-dropping-particle&quot;:&quot;&quot;},{&quot;family&quot;:&quot;Luo&quot;,&quot;given&quot;:&quot;Zhixiao&quot;,&quot;parse-names&quot;:false,&quot;dropping-particle&quot;:&quot;&quot;,&quot;non-dropping-particle&quot;:&quot;&quot;},{&quot;family&quot;:&quot;Zhang&quot;,&quot;given&quot;:&quot;Mingjun&quot;,&quot;parse-names&quot;:false,&quot;dropping-particle&quot;:&quot;&quot;,&quot;non-dropping-particle&quot;:&quot;&quot;},{&quot;family&quot;:&quot;Yang&quot;,&quot;given&quot;:&quot;Jun&quot;,&quot;parse-names&quot;:false,&quot;dropping-particle&quot;:&quot;&quot;,&quot;non-dropping-particle&quot;:&quot;&quot;},{&quot;family&quot;:&quot;Song&quot;,&quot;given&quot;:&quot;Ying&quot;,&quot;parse-names&quot;:false,&quot;dropping-particle&quot;:&quot;&quot;,&quot;non-dropping-particle&quot;:&quot;&quot;},{&quot;family&quot;:&quot;Feng&quot;,&quot;given&quot;:&quot;Zhengping&quot;,&quot;parse-names&quot;:false,&quot;dropping-particle&quot;:&quot;&quot;,&quot;non-dropping-particle&quot;:&quot;&quot;},{&quot;family&quot;:&quot;Wang&quot;,&quot;given&quot;:&quot;Zhihong&quot;,&quot;parse-names&quot;:false,&quot;dropping-particle&quot;:&quot;&quot;,&quot;non-dropping-particle&quot;:&quot;&quot;},{&quot;family&quot;:&quot;Cheng&quot;,&quot;given&quot;:&quot;Qingfeng&quot;,&quot;parse-names&quot;:false,&quot;dropping-particle&quot;:&quot;&quot;,&quot;non-dropping-particle&quot;:&quot;&quot;},{&quot;family&quot;:&quot;Ma&quot;,&quot;given&quot;:&quot;Linqiang&quot;,&quot;parse-names&quot;:false,&quot;dropping-particle&quot;:&quot;&quot;,&quot;non-dropping-particle&quot;:&quot;&quot;},{&quot;family&quot;:&quot;Yang&quot;,&quot;given&quot;:&quot;Yi&quot;,&quot;parse-names&quot;:false,&quot;dropping-particle&quot;:&quot;&quot;,&quot;non-dropping-particle&quot;:&quot;&quot;},{&quot;family&quot;:&quot;Zhong&quot;,&quot;given&quot;:&quot;Li&quot;,&quot;parse-names&quot;:false,&quot;dropping-particle&quot;:&quot;&quot;,&quot;non-dropping-particle&quot;:&quot;&quot;},{&quot;family&quot;:&quot;Du&quot;,&quot;given&quot;:&quot;Zhipeng&quot;,&quot;parse-names&quot;:false,&quot;dropping-particle&quot;:&quot;&quot;,&quot;non-dropping-particle&quot;:&quot;&quot;},{&quot;family&quot;:&quot;Wang&quot;,&quot;given&quot;:&quot;Yue&quot;,&quot;parse-names&quot;:false,&quot;dropping-particle&quot;:&quot;&quot;,&quot;non-dropping-particle&quot;:&quot;&quot;},{&quot;family&quot;:&quot;Luo&quot;,&quot;given&quot;:&quot;Ting&quot;,&quot;parse-names&quot;:false,&quot;dropping-particle&quot;:&quot;&quot;,&quot;non-dropping-particle&quot;:&quot;&quot;},{&quot;family&quot;:&quot;He&quot;,&quot;given&quot;:&quot;Wenwen&quot;,&quot;parse-names&quot;:false,&quot;dropping-particle&quot;:&quot;&quot;,&quot;non-dropping-particle&quot;:&quot;&quot;},{&quot;family&quot;:&quot;Sun&quot;,&quot;given&quot;:&quot;Yue&quot;,&quot;parse-names&quot;:false,&quot;dropping-particle&quot;:&quot;&quot;,&quot;non-dropping-particle&quot;:&quot;&quot;},{&quot;family&quot;:&quot;Lv&quot;,&quot;given&quot;:&quot;Fajin&quot;,&quot;parse-names&quot;:false,&quot;dropping-particle&quot;:&quot;&quot;,&quot;non-dropping-particle&quot;:&quot;&quot;},{&quot;family&quot;:&quot;Li&quot;,&quot;given&quot;:&quot;Qifu&quot;,&quot;parse-names&quot;:false,&quot;dropping-particle&quot;:&quot;&quot;,&quot;non-dropping-particle&quot;:&quot;&quot;},{&quot;family&quot;:&quot;Yang&quot;,&quot;given&quot;:&quot;Shumin&quot;,&quot;parse-names&quot;:false,&quot;dropping-particle&quot;:&quot;&quot;,&quot;non-dropping-particle&quot;:&quot;&quot;}],&quot;container-title&quot;:&quot;https://doi.org/10.7326/M22-1619&quot;,&quot;accessed&quot;:{&quot;date-parts&quot;:[[2023,9,16]]},&quot;DOI&quot;:&quot;10.7326/M22-1619&quot;,&quot;ISSN&quot;:&quot;15393704&quot;,&quot;PMID&quot;:&quot;36095315&quot;,&quot;URL&quot;:&quot;https://www.acpjournals.org/doi/10.7326/M22-1619&quot;,&quot;issued&quot;:{&quot;date-parts&quot;:[[2022,9,13]]},&quot;page&quot;:&quot;1383-1391&quot;,&quot;abstract&quot;:&quot;Guidelines recommend that 1-cm or larger adrenal tumors without clinical indications of adrenal disease be assessed for possible cancer and hormone secretion. Most of these tumors are found inciden...&quot;,&quot;publisher&quot;:&quot; American College of Physicians &quot;,&quot;issue&quot;:&quot;10&quot;,&quot;volume&quot;:&quot;175&quot;,&quot;container-title-short&quot;:&quot;&quot;},&quot;isTemporary&quot;:false}]},{&quot;citationID&quot;:&quot;MENDELEY_CITATION_b2c4ecbc-ca49-4bf2-bc50-077895fe1717&quot;,&quot;properties&quot;:{&quot;noteIndex&quot;:0},&quot;isEdited&quot;:false,&quot;manualOverride&quot;:{&quot;citeprocText&quot;:&quot;(35)&quot;,&quot;isManuallyOverridden&quot;:false,&quot;manualOverrideText&quot;:&quot;&quot;},&quot;citationTag&quot;:&quot;MENDELEY_CITATION_v3_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&quot;,&quot;citationItems&quot;:[{&quot;id&quot;:&quot;b30bf9a7-2db1-36ad-a2f5-5978abd90185&quot;,&quot;itemData&quot;:{&quot;type&quot;:&quot;article-journal&quot;,&quot;id&quot;:&quot;b30bf9a7-2db1-36ad-a2f5-5978abd90185&quot;,&quot;title&quot;:&quot;Childhood adrenocortical tumors: Case series and reevaluation of prognosis - A 24-year experience&quot;,&quot;author&quot;:[{&quot;family&quot;:&quot;Mayer&quot;,&quot;given&quot;:&quot;S. K.&quot;,&quot;parse-names&quot;:false,&quot;dropping-particle&quot;:&quot;&quot;,&quot;non-dropping-particle&quot;:&quot;&quot;},{&quot;family&quot;:&quot;Oligny&quot;,&quot;given&quot;:&quot;L. L.&quot;,&quot;parse-names&quot;:false,&quot;dropping-particle&quot;:&quot;&quot;,&quot;non-dropping-particle&quot;:&quot;&quot;},{&quot;family&quot;:&quot;Deal&quot;,&quot;given&quot;:&quot;C&quot;,&quot;parse-names&quot;:false,&quot;dropping-particle&quot;:&quot;&quot;,&quot;non-dropping-particle&quot;:&quot;&quot;},{&quot;family&quot;:&quot;Yazbeck&quot;,&quot;given&quot;:&quot;S&quot;,&quot;parse-names&quot;:false,&quot;dropping-particle&quot;:&quot;&quot;,&quot;non-dropping-particle&quot;:&quot;&quot;},{&quot;family&quot;:&quot;Gagné&quot;,&quot;given&quot;:&quot;I. N.&quot;,&quot;parse-names&quot;:false,&quot;dropping-particle&quot;:&quot;&quot;,&quot;non-dropping-particle&quot;:&quot;&quot;},{&quot;family&quot;:&quot;Blanchard&quot;,&quot;given&quot;:&quot;H&quot;,&quot;parse-names&quot;:false,&quot;dropping-particle&quot;:&quot;&quot;,&quot;non-dropping-particle&quot;:&quot;&quot;}],&quot;container-title&quot;:&quot;Journal of Pediatric Surgery&quot;,&quot;accessed&quot;:{&quot;date-parts&quot;:[[2019,7,26]]},&quot;DOI&quot;:&quot;10.1016/S0022-3468(97)90649-7&quot;,&quot;ISSN&quot;:&quot;00223468&quot;,&quot;PMID&quot;:&quot;9200099&quot;,&quot;URL&quot;:&quot;https://linkinghub.elsevier.com/retrieve/pii/S0022346897906497&quot;,&quot;issued&quot;:{&quot;date-parts&quot;:[[1997,6]]},&quot;page&quot;:&quot;911-915&quot;,&quot;abstract&quot;:&quot;Adrenocortical neoplasms are rare in childhood and adolescence. The prognostic significance of tumor size, weight, and histological grade are still very much unclear. Eleven patients, (3 boys, 8 girls), with a median presentation age of 7 years (range, 0.8 to 16 years) were identified. Six presented with virilizing symptoms, two with cushingoid symptoms, one with both, and two others had nonspecific symptoms. The interval between onset of symptoms and diagnosis was an average of 18 months (median, 8 months), Hormonal profile correlated well with clinical presentation in nine patients. Two patients with nonspecific symptoms had an aldosterone-producing lesion and an androgen-secreting tumor. Ten patients underwent complete surgical excision, with one intraoperative spillage. Median tumor weight was 94.5 g (range, 4 to 750 g). Three lesions were less than 5 cm in maximal width, six were between 5 and 10 cm, and two were greater than 10 cm. Two tumors had capsular or vascular invasion. Three patients received chemotherapy: one who had inoperable metastatic disease, and two based on clinical and histopathologic findings. Ten patients are doing well, without evidence of recurrent disease with a median follow-up of 3 years (range, 9 months to 15 years), eight patients have been followed up for more than 2 years. The medically treated patient who had metastatic disease died 3 years after diagnosis. A review of the pediatric literature, in some cases, indicates that larger tumors have a worse prognosis, while other investigators claim histological grade is more important. The authors' results do not support these conclusions, but rather suggest that in the pediatric population, when excision is complete, guarded optimism is warranted even with tumors larger than 5 cm.&quot;,&quot;issue&quot;:&quot;6&quot;,&quot;volume&quot;:&quot;32&quot;,&quot;container-title-short&quot;:&quot;J Pediatr Surg&quot;},&quot;uris&quot;:[&quot;http://www.mendeley.com/documents/?uuid=b30bf9a7-2db1-36ad-a2f5-5978abd90185&quot;],&quot;isTemporary&quot;:false,&quot;legacyDesktopId&quot;:&quot;b30bf9a7-2db1-36ad-a2f5-5978abd90185&quot;}]},{&quot;citationID&quot;:&quot;MENDELEY_CITATION_5fc7f968-35a9-46dc-8d6a-9c688a54a960&quot;,&quot;properties&quot;:{&quot;noteIndex&quot;:0},&quot;isEdited&quot;:false,&quot;manualOverride&quot;:{&quot;citeprocText&quot;:&quot;(33)&quot;,&quot;isManuallyOverridden&quot;:false,&quot;manualOverrideText&quot;:&quot;&quot;},&quot;citationTag&quot;:&quot;MENDELEY_CITATION_v3_eyJjaXRhdGlvbklEIjoiTUVOREVMRVlfQ0lUQVRJT05fNWZjN2Y5NjgtMzVhOS00NmRjLThkNmEtOWM2ODhhNTRhOTYwIiwicHJvcGVydGllcyI6eyJub3RlSW5kZXgiOjB9LCJpc0VkaXRlZCI6ZmFsc2UsIm1hbnVhbE92ZXJyaWRlIjp7ImNpdGVwcm9jVGV4dCI6IigzMykiLCJpc01hbnVhbGx5T3ZlcnJpZGRlbiI6ZmFsc2UsIm1hbnVhbE92ZXJyaWRlVGV4dCI6IiJ9LCJjaXRhdGlvbkl0ZW1zIjpb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quot;,&quot;citationItems&quot;:[{&quot;id&quot;:&quot;24ed118e-2222-38dd-8d24-fa419e8f7110&quot;,&quot;itemData&quot;:{&quot;DOI&quot;:&quot;10.1210/jcem.85.2.6372&quot;,&quot;ISBN&quot;:&quot;0021-972X (Print)\\r0021-972X (Linking)&quot;,&quot;ISSN&quot;:&quot;0021-972X&quot;,&quot;PMID&quot;:&quot;10690869&quot;,&quot;abstract&quot;:&quot;The aim of this study was to perform a national survey on occasionally discovered adrenal masses [adrenal incidentalomas (AI)] under the auspices of the Italian Society of Endocrinology. This multicentric and retrospective evaluation of patients with AI includes 1096 cases collected in 26 centers between 1980 and 1995. Relevant information was obtained by means of a specifically tailored questionnaire. Of the 1096 forms received, 1004 were retained for final analysis. Patients were 420 males and 584 females, aged between 15-86 yr (median, 58 yr). Mass size (computed tomography measurement) ranged from 0.5-25 cm (median, 3.0 cm). Hormonal work-up demonstrated that 85% of the masses were nonhypersecretory, 9.2% were defined as subclinical Cushing's syndrome, 4.2% were pheochromocytomas, and 1.6% were aldosteronomas. Adrenalectomy was performed in 380 patients with removal of 198 cortical adenomas (52%), 47 cortical carcinomas (12%), 42 pheochromocytomas (11%), and other less frequent tumor types. Patients with carcinoma were significantly younger than patients with adenoma (median, 46; range, 17-84; vs. 57, 16-83 yr; P = 0.05). Adenomas were significantly smaller than carcinomas (3.5, 1-15 vs. 7.5, 2.6-25 cm; P &lt; 0.001), and a cut-off at 4.0 cm had the highest sensitivity (93%) in differentiating between benign and malignant tumors. Hormonal work-up of patients with subclinical Cushing's syndrome showed low baseline ACTH in 79%, cortisol unsuppressibility after 1 mg dexamethasone in 73%, above normal urinary free cortisol in 75%, disturbed cortisol rhythm in 43%, and blunted ACTH response to CRH in 55%. Only 43% of patients with pheochromocytoma were hypertensive, and 86% showed elevated urinary catecholamines. All patients with aldosteronoma were hypertensive and had suppressed upright PRA. These results indicate that mass size is the most reliable variable in separating benign from malignant AI. Adrenalectomy should be recommended for AI greater than 4.0 cm because of the increased risk of malignancy, especially in young patients. Endocrine evaluation should be performed in all patients to identify silent states of hormone excess.&quot;,&quot;author&quot;:[{&quot;dropping-particle&quot;:&quot;&quot;,&quot;family&quot;:&quot;Mantero&quot;,&quot;given&quot;:&quot;F&quot;,&quot;non-dropping-particle&quot;:&quot;&quot;,&quot;parse-names&quot;:false,&quot;suffix&quot;:&quot;&quot;},{&quot;dropping-particle&quot;:&quot;&quot;,&quot;family&quot;:&quot;Terzolo&quot;,&quot;given&quot;:&quot;M&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Osella&quot;,&quot;given&quot;:&quot;G&quot;,&quot;non-dropping-particle&quot;:&quot;&quot;,&quot;parse-names&quot;:false,&quot;suffix&quot;:&quot;&quot;},{&quot;dropping-particle&quot;:&quot;&quot;,&quot;family&quot;:&quot;Masini&quot;,&quot;given&quot;:&quot;A M&quot;,&quot;non-dropping-particle&quot;:&quot;&quot;,&quot;parse-names&quot;:false,&quot;suffix&quot;:&quot;&quot;},{&quot;dropping-particle&quot;:&quot;&quot;,&quot;family&quot;:&quot;Ali&quot;,&quot;given&quot;:&quot;A&quot;,&quot;non-dropping-particle&quot;:&quot;&quot;,&quot;parse-names&quot;:false,&quot;suffix&quot;:&quot;&quot;},{&quot;dropping-particle&quot;:&quot;&quot;,&quot;family&quot;:&quot;Giovagnetti&quot;,&quot;given&quot;:&quot;M&quot;,&quot;non-dropping-particle&quot;:&quot;&quot;,&quot;parse-names&quot;:false,&quot;suffix&quot;:&quot;&quot;},{&quot;dropping-particle&quot;:&quot;&quot;,&quot;family&quot;:&quot;Opocher&quot;,&quot;given&quot;:&quot;G&quot;,&quot;non-dropping-particle&quot;:&quot;&quot;,&quot;parse-names&quot;:false,&quot;suffix&quot;:&quot;&quot;},{&quot;dropping-particle&quot;:&quot;&quot;,&quot;family&quot;:&quot;Angeli&quot;,&quot;given&quot;:&quot;A&quot;,&quot;non-dropping-particle&quot;:&quot;&quot;,&quot;parse-names&quot;:false,&quot;suffix&quot;:&quot;&quot;}],&quot;container-title&quot;:&quot;The Journal of clinical endocrinology and metabolism&quot;,&quot;id&quot;:&quot;24ed118e-2222-38dd-8d24-fa419e8f7110&quot;,&quot;issue&quot;:&quot;2&quot;,&quot;issued&quot;:{&quot;date-parts&quot;:[[&quot;2000&quot;,&quot;2&quot;]]},&quot;page&quot;:&quot;637-644&quot;,&quot;title&quot;:&quot;A survey on adrenal incidentaloma in Italy. Study Group on Adrenal Tumors of the Italian Society of Endocrinology&quot;,&quot;type&quot;:&quot;article-journal&quot;,&quot;volume&quot;:&quot;85&quot;,&quot;container-title-short&quot;:&quot;J Clin Endocrinol Metab&quot;},&quot;uris&quot;:[&quot;http://www.mendeley.com/documents/?uuid=b9b95acb-c2f4-4d25-979b-7a5a772ea336&quot;],&quot;isTemporary&quot;:false,&quot;legacyDesktopId&quot;:&quot;b9b95acb-c2f4-4d25-979b-7a5a772ea336&quot;}]},{&quot;citationID&quot;:&quot;MENDELEY_CITATION_e1ecd8f1-d751-4f0d-a611-2749f9eaaea3&quot;,&quot;properties&quot;:{&quot;noteIndex&quot;:0},&quot;isEdited&quot;:false,&quot;manualOverride&quot;:{&quot;citeprocText&quot;:&quot;(36)&quot;,&quot;isManuallyOverridden&quot;:false,&quot;manualOverrideText&quot;:&quot;&quot;},&quot;citationTag&quot;:&quot;MENDELEY_CITATION_v3_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&quot;,&quot;citationItems&quot;:[{&quot;id&quot;:&quot;22a80d83-8c55-3d90-926f-50717b2afc6f&quot;,&quot;itemData&quot;:{&quot;type&quot;:&quot;article-journal&quot;,&quot;id&quot;:&quot;22a80d83-8c55-3d90-926f-50717b2afc6f&quot;,&quot;title&quot;:&quot;Adrenal incidentaloma: An overview of clinical and epidemiological data from the national italian study group&quot;,&quot;author&quot;:[{&quot;family&quot;:&quot;Angeli&quot;,&quot;given&quot;:&quot;A&quot;,&quot;parse-names&quot;:false,&quot;dropping-particle&quot;:&quot;&quot;,&quot;non-dropping-particle&quot;:&quot;&quot;},{&quot;family&quot;:&quot;Osella&quot;,&quot;given&quot;:&quot;G&quot;,&quot;parse-names&quot;:false,&quot;dropping-particle&quot;:&quot;&quot;,&quot;non-dropping-particle&quot;:&quot;&quot;},{&quot;family&quot;:&quot;Ali&quot;,&quot;given&quot;:&quot;A.&quot;,&quot;parse-names&quot;:false,&quot;dropping-particle&quot;:&quot;&quot;,&quot;non-dropping-particle&quot;:&quot;&quot;},{&quot;family&quot;:&quot;Terzolo&quot;,&quot;given&quot;:&quot;M&quot;,&quot;parse-names&quot;:false,&quot;dropping-particle&quot;:&quot;&quot;,&quot;non-dropping-particle&quot;:&quot;&quot;}],&quot;container-title&quot;:&quot;Hormone Research in Paediatrics&quot;,&quot;accessed&quot;:{&quot;date-parts&quot;:[[2019,7,26]]},&quot;DOI&quot;:&quot;10.1159/000185477&quot;,&quot;ISSN&quot;:&quot;16632826&quot;,&quot;PMID&quot;:&quot;9167965&quot;,&quot;URL&quot;:&quot;http://www.ncbi.nlm.nih.gov/pubmed/9167965&quot;,&quot;issued&quot;:{&quot;date-parts&quot;:[[1997]]},&quot;page&quot;:&quot;279-283&quot;,&quot;abstract&quot;:&quot;Background: The incidental discovery of an adrenal mass raises the problem of distinguishing the frequent benign masses from the infrequent malignant ones that require surgery. At present, univocal guidelines to approach this problem are not available. The aim of the present study was to perform a multicentric retrospective analysis of adrenal masses incidentally discovered (adrenal incidentalomas). Patients and Methods: Hospital records of adrenal incidentalomas diagnosed over a 15-year period in 29 surgical and medical centers in Italy were scrutinized. Collected cases were 1,013, and 887 were analyzed. Results: The majority of patients were in the 5th and 6th decade and females were predominantly affected. The frequency of adrenocortical cancer was 12% among operated patients (316 cases). The tumor diameter was highly correlated with the risk of malignancy, as well as the CT characteristics such as density, shape and margins. The frequency of pheochromocytoma was 10% among operated patients. Conclusions: The occurrence of incidentally discovered adrenocortical carcinomas and pheochromocytomas is not rare. Evaluation of the mass size and CT characteristics are simple and effective methods to differentiate malignant lesions. Biochemical screening for pheochromocytoma is mandatory before surgery. © 1997 S. Karger AG, Basel.&quot;,&quot;issue&quot;:&quot;4-6&quot;,&quot;volume&quot;:&quot;47&quot;,&quot;container-title-short&quot;:&quot;Horm Res Paediatr&quot;},&quot;uris&quot;:[&quot;http://www.mendeley.com/documents/?uuid=22a80d83-8c55-3d90-926f-50717b2afc6f&quot;],&quot;isTemporary&quot;:false,&quot;legacyDesktopId&quot;:&quot;22a80d83-8c55-3d90-926f-50717b2afc6f&quot;}]},{&quot;citationID&quot;:&quot;MENDELEY_CITATION_0784fb29-a87a-47ea-9596-b35bbf22575a&quot;,&quot;properties&quot;:{&quot;noteIndex&quot;:0},&quot;isEdited&quot;:false,&quot;manualOverride&quot;:{&quot;citeprocText&quot;:&quot;(8,33)&quot;,&quot;isManuallyOverridden&quot;:false,&quot;manualOverrideText&quot;:&quot;&quot;},&quot;citationTag&quot;:&quot;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&quot;,&quot;citationItems&quot;:[{&quot;id&quot;:&quot;4e2fd7a1-b628-30c5-810a-2c6933eaa0ed&quot;,&quot;itemData&quot;:{&quot;DOI&quot;:&quot;10.1530/eje.0.1490273&quot;,&quot;ISBN&quot;:&quot;0804-4643 (Print)\\n0804-4643 (Linking)&quot;,&quot;ISSN&quot;:&quot;08044643&quot;,&quot;PMID&quot;:&quot;14514341&quot;,&quot;abstract&quot;:&quot;Clinically silent adrenal masses discovered by imaging studies performed for unrelated reasons, i.e. adrenal incidentalomas, have become a rather common finding in clinical practice. However, only limited studies of incidence, prevalence, and natural history of adrenal incidentalomas are available. A comprehensive review of the literature shows the prevalence of adrenal incidentalomas to be 2.3% at autopsy and 0.5-2% at abdominal computed tomography scan. Most lesions are adrenocortical adenomas at histology, whereas the prevalence of adrenocortical carcinomas is relatively low. The risk of malignancy over time for masses defined as benign at diagnosis is estimated at about 1/1000, even though 5-25% of masses increase in size during follow-up. Hyperfunction develops in about 1.7% of cases and the risk is higher in patients with lesions larger than 3 cm. Cortisol hypersecretion is the most likely disorder that may ensue, and it remains subclinical in about two-thirds of cases. The lack of controlled studies precludes making specific management recommendations. Large perspective controlled studies to define the epidemiology, natural history, and possible associated morbidity of adrenal incidentalomas and their impact on the quality of life of patients are needed.&quot;,&quot;author&quot;:[{&quot;dropping-particle&quot;:&quot;&quot;,&quot;family&quot;:&quot;Barzon&quot;,&quot;given&quot;:&quot;Luisa&quot;,&quot;non-dropping-particle&quot;:&quot;&quot;,&quot;parse-names&quot;:false,&quot;suffix&quot;:&quot;&quot;},{&quot;dropping-particle&quot;:&quot;&quot;,&quot;family&quot;:&quot;Sonino&quot;,&quot;given&quot;:&quot;Nicoletta&quot;,&quot;non-dropping-particle&quot;:&quot;&quot;,&quot;parse-names&quot;:false,&quot;suffix&quot;:&quot;&quot;},{&quot;dropping-particle&quot;:&quot;&quot;,&quot;family&quot;:&quot;Fallo&quot;,&quot;given&quot;:&quot;Francesco&quot;,&quot;non-dropping-particle&quot;:&quot;&quot;,&quot;parse-names&quot;:false,&quot;suffix&quot;:&quot;&quot;},{&quot;dropping-particle&quot;:&quot;&quot;,&quot;family&quot;:&quot;Palù&quot;,&quot;given&quot;:&quot;Giorgio&quot;,&quot;non-dropping-particle&quot;:&quot;&quot;,&quot;parse-names&quot;:false,&quot;suffix&quot;:&quot;&quot;},{&quot;dropping-particle&quot;:&quot;&quot;,&quot;family&quot;:&quot;Boscaro&quot;,&quot;given&quot;:&quot;Marco&quot;,&quot;non-dropping-particle&quot;:&quot;&quot;,&quot;parse-names&quot;:false,&quot;suffix&quot;:&quot;&quot;}],&quot;container-title&quot;:&quot;European Journal of Endocrinology&quot;,&quot;id&quot;:&quot;4e2fd7a1-b628-30c5-810a-2c6933eaa0ed&quot;,&quot;issue&quot;:&quot;4&quot;,&quot;issued&quot;:{&quot;date-parts&quot;:[[&quot;2003&quot;,&quot;10&quot;]]},&quot;page&quot;:&quot;273-285&quot;,&quot;title&quot;:&quot;Prevalence and natural history of adrenal incidentalomas&quot;,&quot;type&quot;:&quot;article&quot;,&quot;volume&quot;:&quot;149&quot;,&quot;container-title-short&quot;:&quot;Eur J Endocrinol&quot;},&quot;uris&quot;:[&quot;http://www.mendeley.com/documents/?uuid=d2db0ac5-81b3-42ec-8c9c-89c2c317c7a7&quot;],&quot;isTemporary&quot;:false,&quot;legacyDesktopId&quot;:&quot;d2db0ac5-81b3-42ec-8c9c-89c2c317c7a7&quot;},{&quot;id&quot;:&quot;24ed118e-2222-38dd-8d24-fa419e8f7110&quot;,&quot;itemData&quot;:{&quot;DOI&quot;:&quot;10.1210/jcem.85.2.6372&quot;,&quot;ISBN&quot;:&quot;0021-972X (Print)\\r0021-972X (Linking)&quot;,&quot;ISSN&quot;:&quot;0021-972X&quot;,&quot;PMID&quot;:&quot;10690869&quot;,&quot;abstract&quot;:&quot;The aim of this study was to perform a national survey on occasionally discovered adrenal masses [adrenal incidentalomas (AI)] under the auspices of the Italian Society of Endocrinology. This multicentric and retrospective evaluation of patients with AI includes 1096 cases collected in 26 centers between 1980 and 1995. Relevant information was obtained by means of a specifically tailored questionnaire. Of the 1096 forms received, 1004 were retained for final analysis. Patients were 420 males and 584 females, aged between 15-86 yr (median, 58 yr). Mass size (computed tomography measurement) ranged from 0.5-25 cm (median, 3.0 cm). Hormonal work-up demonstrated that 85% of the masses were nonhypersecretory, 9.2% were defined as subclinical Cushing's syndrome, 4.2% were pheochromocytomas, and 1.6% were aldosteronomas. Adrenalectomy was performed in 380 patients with removal of 198 cortical adenomas (52%), 47 cortical carcinomas (12%), 42 pheochromocytomas (11%), and other less frequent tumor types. Patients with carcinoma were significantly younger than patients with adenoma (median, 46; range, 17-84; vs. 57, 16-83 yr; P = 0.05). Adenomas were significantly smaller than carcinomas (3.5, 1-15 vs. 7.5, 2.6-25 cm; P &lt; 0.001), and a cut-off at 4.0 cm had the highest sensitivity (93%) in differentiating between benign and malignant tumors. Hormonal work-up of patients with subclinical Cushing's syndrome showed low baseline ACTH in 79%, cortisol unsuppressibility after 1 mg dexamethasone in 73%, above normal urinary free cortisol in 75%, disturbed cortisol rhythm in 43%, and blunted ACTH response to CRH in 55%. Only 43% of patients with pheochromocytoma were hypertensive, and 86% showed elevated urinary catecholamines. All patients with aldosteronoma were hypertensive and had suppressed upright PRA. These results indicate that mass size is the most reliable variable in separating benign from malignant AI. Adrenalectomy should be recommended for AI greater than 4.0 cm because of the increased risk of malignancy, especially in young patients. Endocrine evaluation should be performed in all patients to identify silent states of hormone excess.&quot;,&quot;author&quot;:[{&quot;dropping-particle&quot;:&quot;&quot;,&quot;family&quot;:&quot;Mantero&quot;,&quot;given&quot;:&quot;F&quot;,&quot;non-dropping-particle&quot;:&quot;&quot;,&quot;parse-names&quot;:false,&quot;suffix&quot;:&quot;&quot;},{&quot;dropping-particle&quot;:&quot;&quot;,&quot;family&quot;:&quot;Terzolo&quot;,&quot;given&quot;:&quot;M&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Osella&quot;,&quot;given&quot;:&quot;G&quot;,&quot;non-dropping-particle&quot;:&quot;&quot;,&quot;parse-names&quot;:false,&quot;suffix&quot;:&quot;&quot;},{&quot;dropping-particle&quot;:&quot;&quot;,&quot;family&quot;:&quot;Masini&quot;,&quot;given&quot;:&quot;A M&quot;,&quot;non-dropping-particle&quot;:&quot;&quot;,&quot;parse-names&quot;:false,&quot;suffix&quot;:&quot;&quot;},{&quot;dropping-particle&quot;:&quot;&quot;,&quot;family&quot;:&quot;Ali&quot;,&quot;given&quot;:&quot;A&quot;,&quot;non-dropping-particle&quot;:&quot;&quot;,&quot;parse-names&quot;:false,&quot;suffix&quot;:&quot;&quot;},{&quot;dropping-particle&quot;:&quot;&quot;,&quot;family&quot;:&quot;Giovagnetti&quot;,&quot;given&quot;:&quot;M&quot;,&quot;non-dropping-particle&quot;:&quot;&quot;,&quot;parse-names&quot;:false,&quot;suffix&quot;:&quot;&quot;},{&quot;dropping-particle&quot;:&quot;&quot;,&quot;family&quot;:&quot;Opocher&quot;,&quot;given&quot;:&quot;G&quot;,&quot;non-dropping-particle&quot;:&quot;&quot;,&quot;parse-names&quot;:false,&quot;suffix&quot;:&quot;&quot;},{&quot;dropping-particle&quot;:&quot;&quot;,&quot;family&quot;:&quot;Angeli&quot;,&quot;given&quot;:&quot;A&quot;,&quot;non-dropping-particle&quot;:&quot;&quot;,&quot;parse-names&quot;:false,&quot;suffix&quot;:&quot;&quot;}],&quot;container-title&quot;:&quot;The Journal of clinical endocrinology and metabolism&quot;,&quot;id&quot;:&quot;24ed118e-2222-38dd-8d24-fa419e8f7110&quot;,&quot;issue&quot;:&quot;2&quot;,&quot;issued&quot;:{&quot;date-parts&quot;:[[&quot;2000&quot;,&quot;2&quot;]]},&quot;page&quot;:&quot;637-644&quot;,&quot;title&quot;:&quot;A survey on adrenal incidentaloma in Italy. Study Group on Adrenal Tumors of the Italian Society of Endocrinology&quot;,&quot;type&quot;:&quot;article-journal&quot;,&quot;volume&quot;:&quot;85&quot;,&quot;container-title-short&quot;:&quot;J Clin Endocrinol Metab&quot;},&quot;uris&quot;:[&quot;http://www.mendeley.com/documents/?uuid=b9b95acb-c2f4-4d25-979b-7a5a772ea336&quot;],&quot;isTemporary&quot;:false,&quot;legacyDesktopId&quot;:&quot;b9b95acb-c2f4-4d25-979b-7a5a772ea336&quot;}]},{&quot;citationID&quot;:&quot;MENDELEY_CITATION_db9319bd-4011-4e36-81d3-861fc01bfc65&quot;,&quot;properties&quot;:{&quot;noteIndex&quot;:0},&quot;isEdited&quot;:false,&quot;manualOverride&quot;:{&quot;citeprocText&quot;:&quot;(5)&quot;,&quot;isManuallyOverridden&quot;:false,&quot;manualOverrideText&quot;:&quot;&quot;},&quot;citationTag&quot;:&quot;MENDELEY_CITATION_v3_eyJjaXRhdGlvbklEIjoiTUVOREVMRVlfQ0lUQVRJT05fZGI5MzE5YmQtNDAxMS00ZTM2LTgxZDMtODYxZmMwMWJmYzY1IiwicHJvcGVydGllcyI6eyJub3RlSW5kZXgiOjB9LCJpc0VkaXRlZCI6ZmFsc2UsIm1hbnVhbE92ZXJyaWRlIjp7ImNpdGVwcm9jVGV4dCI6Iig1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1dfQ==&quot;,&quot;citationItems&quot;:[{&quot;id&quot;:&quot;58545390-ae5d-30cc-a009-6208a3632ab4&quot;,&quot;itemData&quot;:{&quot;DOI&quot;:&quot;10.1530/EJE-10-1147&quot;,&quot;ISBN&quot;:&quot;1479-683X (Electronic)\\r0804-4643 (Linking)&quot;,&quot;ISSN&quot;:&quot;08044643&quot;,&quot;PMID&quot;:&quot;21471169&quot;,&quot;abstract&quot;:&quot;To assess currently available evidence on adrenal incidentaloma and provide recommendations for clinical practice.&quot;,&quot;author&quot;:[{&quot;dropping-particle&quot;:&quot;&quot;,&quot;family&quot;:&quot;Terzolo&quot;,&quot;given&quot;:&quot;M.&quot;,&quot;non-dropping-particle&quot;:&quot;&quot;,&quot;parse-names&quot;:false,&quot;suffix&quot;:&quot;&quot;},{&quot;dropping-particle&quot;:&quot;&quot;,&quot;family&quot;:&quot;Stigliano&quot;,&quot;given&quot;:&quot;A.&quot;,&quot;non-dropping-particle&quot;:&quot;&quot;,&quot;parse-names&quot;:false,&quot;suffix&quot;:&quot;&quot;},{&quot;dropping-particle&quot;:&quot;&quot;,&quot;family&quot;:&quot;Chiodini&quot;,&quot;given&quot;:&quot;I.&quot;,&quot;non-dropping-particle&quot;:&quot;&quot;,&quot;parse-names&quot;:false,&quot;suffix&quot;:&quot;&quot;},{&quot;dropping-particle&quot;:&quot;&quot;,&quot;family&quot;:&quot;Loli&quot;,&quot;given&quot;:&quot;P.&quot;,&quot;non-dropping-particle&quot;:&quot;&quot;,&quot;parse-names&quot;:false,&quot;suffix&quot;:&quot;&quot;},{&quot;dropping-particle&quot;:&quot;&quot;,&quot;family&quot;:&quot;Furlani&quot;,&quot;given&quot;:&quot;L.&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Reimondo&quot;,&quot;given&quot;:&quot;G.&quot;,&quot;non-dropping-particle&quot;:&quot;&quot;,&quot;parse-names&quot;:false,&quot;suffix&quot;:&quot;&quot;},{&quot;dropping-particle&quot;:&quot;&quot;,&quot;family&quot;:&quot;Pia&quot;,&quot;given&quot;:&quot;A.&quot;,&quot;non-dropping-particle&quot;:&quot;&quot;,&quot;parse-names&quot;:false,&quot;suffix&quot;:&quot;&quot;},{&quot;dropping-particle&quot;:&quot;&quot;,&quot;family&quot;:&quot;Toscano&quot;,&quot;given&quot;:&quot;V.&quot;,&quot;non-dropping-particle&quot;:&quot;&quot;,&quot;parse-names&quot;:false,&quot;suffix&quot;:&quot;&quot;},{&quot;dropping-particle&quot;:&quot;&quot;,&quot;family&quot;:&quot;Zini&quot;,&quot;given&quot;:&quot;M.&quot;,&quot;non-dropping-particle&quot;:&quot;&quot;,&quot;parse-names&quot;:false,&quot;suffix&quot;:&quot;&quot;},{&quot;dropping-particle&quot;:&quot;&quot;,&quot;family&quot;:&quot;Borretta&quot;,&quot;given&quot;:&quot;G.&quot;,&quot;non-dropping-particle&quot;:&quot;&quot;,&quot;parse-names&quot;:false,&quot;suffix&quot;:&quot;&quot;},{&quot;dropping-particle&quot;:&quot;&quot;,&quot;family&quot;:&quot;Papini&quot;,&quot;given&quot;:&quot;E.&quot;,&quot;non-dropping-particle&quot;:&quot;&quot;,&quot;parse-names&quot;:false,&quot;suffix&quot;:&quot;&quot;},{&quot;dropping-particle&quot;:&quot;&quot;,&quot;family&quot;:&quot;Garofalo&quot;,&quot;given&quot;:&quot;P.&quot;,&quot;non-dropping-particle&quot;:&quot;&quot;,&quot;parse-names&quot;:false,&quot;suffix&quot;:&quot;&quot;},{&quot;dropping-particle&quot;:&quot;&quot;,&quot;family&quot;:&quot;Allolio&quot;,&quot;given&quot;:&quot;B.&quot;,&quot;non-dropping-particle&quot;:&quot;&quot;,&quot;parse-names&quot;:false,&quot;suffix&quot;:&quot;&quot;},{&quot;dropping-particle&quot;:&quot;&quot;,&quot;family&quot;:&quot;Dupas&quot;,&quot;given&quot;:&quot;B.&quot;,&quot;non-dropping-particle&quot;:&quot;&quot;,&quot;parse-names&quot;:false,&quot;suffix&quot;:&quot;&quot;},{&quot;dropping-particle&quot;:&quot;&quot;,&quot;family&quot;:&quot;Mantero&quot;,&quot;given&quot;:&quot;F.&quot;,&quot;non-dropping-particle&quot;:&quot;&quot;,&quot;parse-names&quot;:false,&quot;suffix&quot;:&quot;&quot;},{&quot;dropping-particle&quot;:&quot;&quot;,&quot;family&quot;:&quot;Tabarin&quot;,&quot;given&quot;:&quot;A.&quot;,&quot;non-dropping-particle&quot;:&quot;&quot;,&quot;parse-names&quot;:false,&quot;suffix&quot;:&quot;&quot;}],&quot;container-title&quot;:&quot;European Journal of Endocrinology&quot;,&quot;id&quot;:&quot;58545390-ae5d-30cc-a009-6208a3632ab4&quot;,&quot;issue&quot;:&quot;6&quot;,&quot;issued&quot;:{&quot;date-parts&quot;:[[&quot;2011&quot;,&quot;6&quot;,&quot;1&quot;]]},&quot;page&quot;:&quot;851-870&quot;,&quot;title&quot;:&quot;AME position statement on adrenal incidentaloma&quot;,&quot;type&quot;:&quot;article&quot;,&quot;volume&quot;:&quot;164&quot;,&quot;container-title-short&quot;:&quot;Eur J Endocrinol&quot;},&quot;uris&quot;:[&quot;http://www.mendeley.com/documents/?uuid=31d8a6e8-b976-4463-bc1b-4656de24eed2&quot;],&quot;isTemporary&quot;:false,&quot;legacyDesktopId&quot;:&quot;31d8a6e8-b976-4463-bc1b-4656de24eed2&quot;}]},{&quot;citationID&quot;:&quot;MENDELEY_CITATION_e6852c67-ea71-432f-803b-49d893a4d4b6&quot;,&quot;properties&quot;:{&quot;noteIndex&quot;:0},&quot;isEdited&quot;:false,&quot;manualOverride&quot;:{&quot;citeprocText&quot;:&quot;(37)&quot;,&quot;isManuallyOverridden&quot;:false,&quot;manualOverrideText&quot;:&quot;&quot;},&quot;citationTag&quot;:&quot;MENDELEY_CITATION_v3_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&quot;,&quot;citationItems&quot;:[{&quot;id&quot;:&quot;c48b4a80-605e-3e58-9867-739b0b89aaf7&quot;,&quot;itemData&quot;:{&quot;type&quot;:&quot;article&quot;,&quot;id&quot;:&quot;c48b4a80-605e-3e58-9867-739b0b89aaf7&quot;,&quot;title&quot;:&quot;Adrenal incidentalomas&quot;,&quot;author&quot;:[{&quot;family&quot;:&quot;Aron&quot;,&quot;given&quot;:&quot;David&quot;,&quot;parse-names&quot;:false,&quot;dropping-particle&quot;:&quot;&quot;,&quot;non-dropping-particle&quot;:&quot;&quot;},{&quot;family&quot;:&quot;Terzolo&quot;,&quot;given&quot;:&quot;Massimo&quot;,&quot;parse-names&quot;:false,&quot;dropping-particle&quot;:&quot;&quot;,&quot;non-dropping-particle&quot;:&quot;&quot;},{&quot;family&quot;:&quot;Cawood&quot;,&quot;given&quot;:&quot;T J&quot;,&quot;parse-names&quot;:false,&quot;dropping-particle&quot;:&quot;&quot;,&quot;non-dropping-particle&quot;:&quot;&quot;}],&quot;container-title&quot;:&quot;Best Practice and Research: Clinical Endocrinology and Metabolism&quot;,&quot;accessed&quot;:{&quot;date-parts&quot;:[[2019,7,26]]},&quot;DOI&quot;:&quot;10.1016/j.beem.2011.06.012&quot;,&quot;ISSN&quot;:&quot;15321908&quot;,&quot;PMID&quot;:&quot;22305453&quot;,&quot;URL&quot;:&quot;https://linkinghub.elsevier.com/retrieve/pii/S1521690X11000765&quot;,&quot;issued&quot;:{&quot;date-parts&quot;:[[2012,2]]},&quot;page&quot;:&quot;69-82&quot;,&quot;abstract&quot;:&quot;The term adrenal incidentaloma (AI) is usually defined as an adrenal mass unexpectedly detected through an imaging procedure performed for reasons a priori unrelated to adrenal dysfunction or suspected dysfunction. The preferred approach to their management in terms of diagnosis, follow-up, and treatment remain controversial despite a state-of-the-science conference sponsored by the U.S. National Institutes of Health. Although most experts' recommendations tend to be relatively minor variations of the conference's approach, dissenting voices have been heard. Despite their frequent appearance, the challenge remains to recognize and treat the small percentage of AI that do pose a significant risk, either because of their hormonal activity or because of their malignant histology, while leaving the rest alone. Although the differential diagnosis of an incidentally discovered mass is quite extensive, most AIs are non-secreting cortical adenomas. The noninvasive differentiation of benign and malignant lesions depends upon imaging characteristics, and sometimes radiologic diagnosis can be definitive, but often it is not, Among function lesions, autonomous cortisol production seems to be the most common and may be associated with increased cardiovascular risk and clinical features of the \&quot;metabolic syndrome.\&quot; Follow-up of cases in which a specific diagnosis is not made initially involves assessment for growth and development of hormonal function, but even here, controversy about the extent of evaluation persists. © 2011 Elsevier Ltd. All rights reserved.&quot;,&quot;issue&quot;:&quot;1&quot;,&quot;volume&quot;:&quot;26&quot;,&quot;container-title-short&quot;:&quot;Best Pract Res Clin Endocrinol Metab&quot;},&quot;uris&quot;:[&quot;http://www.mendeley.com/documents/?uuid=c48b4a80-605e-3e58-9867-739b0b89aaf7&quot;],&quot;isTemporary&quot;:false,&quot;legacyDesktopId&quot;:&quot;c48b4a80-605e-3e58-9867-739b0b89aaf7&quot;}]},{&quot;citationID&quot;:&quot;MENDELEY_CITATION_12bb2876-2107-4eec-9f34-d12893de0a41&quot;,&quot;properties&quot;:{&quot;noteIndex&quot;:0},&quot;isEdited&quot;:false,&quot;manualOverride&quot;:{&quot;citeprocText&quot;:&quot;(5)&quot;,&quot;isManuallyOverridden&quot;:false,&quot;manualOverrideText&quot;:&quot;&quot;},&quot;citationTag&quot;:&quot;MENDELEY_CITATION_v3_eyJjaXRhdGlvbklEIjoiTUVOREVMRVlfQ0lUQVRJT05fMTJiYjI4NzYtMjEwNy00ZWVjLTlmMzQtZDEyODkzZGUwYTQxIiwicHJvcGVydGllcyI6eyJub3RlSW5kZXgiOjB9LCJpc0VkaXRlZCI6ZmFsc2UsIm1hbnVhbE92ZXJyaWRlIjp7ImNpdGVwcm9jVGV4dCI6Iig1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1dfQ==&quot;,&quot;citationItems&quot;:[{&quot;id&quot;:&quot;58545390-ae5d-30cc-a009-6208a3632ab4&quot;,&quot;itemData&quot;:{&quot;DOI&quot;:&quot;10.1530/EJE-10-1147&quot;,&quot;ISBN&quot;:&quot;1479-683X (Electronic)\\r0804-4643 (Linking)&quot;,&quot;ISSN&quot;:&quot;08044643&quot;,&quot;PMID&quot;:&quot;21471169&quot;,&quot;abstract&quot;:&quot;To assess currently available evidence on adrenal incidentaloma and provide recommendations for clinical practice.&quot;,&quot;author&quot;:[{&quot;dropping-particle&quot;:&quot;&quot;,&quot;family&quot;:&quot;Terzolo&quot;,&quot;given&quot;:&quot;M.&quot;,&quot;non-dropping-particle&quot;:&quot;&quot;,&quot;parse-names&quot;:false,&quot;suffix&quot;:&quot;&quot;},{&quot;dropping-particle&quot;:&quot;&quot;,&quot;family&quot;:&quot;Stigliano&quot;,&quot;given&quot;:&quot;A.&quot;,&quot;non-dropping-particle&quot;:&quot;&quot;,&quot;parse-names&quot;:false,&quot;suffix&quot;:&quot;&quot;},{&quot;dropping-particle&quot;:&quot;&quot;,&quot;family&quot;:&quot;Chiodini&quot;,&quot;given&quot;:&quot;I.&quot;,&quot;non-dropping-particle&quot;:&quot;&quot;,&quot;parse-names&quot;:false,&quot;suffix&quot;:&quot;&quot;},{&quot;dropping-particle&quot;:&quot;&quot;,&quot;family&quot;:&quot;Loli&quot;,&quot;given&quot;:&quot;P.&quot;,&quot;non-dropping-particle&quot;:&quot;&quot;,&quot;parse-names&quot;:false,&quot;suffix&quot;:&quot;&quot;},{&quot;dropping-particle&quot;:&quot;&quot;,&quot;family&quot;:&quot;Furlani&quot;,&quot;given&quot;:&quot;L.&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Reimondo&quot;,&quot;given&quot;:&quot;G.&quot;,&quot;non-dropping-particle&quot;:&quot;&quot;,&quot;parse-names&quot;:false,&quot;suffix&quot;:&quot;&quot;},{&quot;dropping-particle&quot;:&quot;&quot;,&quot;family&quot;:&quot;Pia&quot;,&quot;given&quot;:&quot;A.&quot;,&quot;non-dropping-particle&quot;:&quot;&quot;,&quot;parse-names&quot;:false,&quot;suffix&quot;:&quot;&quot;},{&quot;dropping-particle&quot;:&quot;&quot;,&quot;family&quot;:&quot;Toscano&quot;,&quot;given&quot;:&quot;V.&quot;,&quot;non-dropping-particle&quot;:&quot;&quot;,&quot;parse-names&quot;:false,&quot;suffix&quot;:&quot;&quot;},{&quot;dropping-particle&quot;:&quot;&quot;,&quot;family&quot;:&quot;Zini&quot;,&quot;given&quot;:&quot;M.&quot;,&quot;non-dropping-particle&quot;:&quot;&quot;,&quot;parse-names&quot;:false,&quot;suffix&quot;:&quot;&quot;},{&quot;dropping-particle&quot;:&quot;&quot;,&quot;family&quot;:&quot;Borretta&quot;,&quot;given&quot;:&quot;G.&quot;,&quot;non-dropping-particle&quot;:&quot;&quot;,&quot;parse-names&quot;:false,&quot;suffix&quot;:&quot;&quot;},{&quot;dropping-particle&quot;:&quot;&quot;,&quot;family&quot;:&quot;Papini&quot;,&quot;given&quot;:&quot;E.&quot;,&quot;non-dropping-particle&quot;:&quot;&quot;,&quot;parse-names&quot;:false,&quot;suffix&quot;:&quot;&quot;},{&quot;dropping-particle&quot;:&quot;&quot;,&quot;family&quot;:&quot;Garofalo&quot;,&quot;given&quot;:&quot;P.&quot;,&quot;non-dropping-particle&quot;:&quot;&quot;,&quot;parse-names&quot;:false,&quot;suffix&quot;:&quot;&quot;},{&quot;dropping-particle&quot;:&quot;&quot;,&quot;family&quot;:&quot;Allolio&quot;,&quot;given&quot;:&quot;B.&quot;,&quot;non-dropping-particle&quot;:&quot;&quot;,&quot;parse-names&quot;:false,&quot;suffix&quot;:&quot;&quot;},{&quot;dropping-particle&quot;:&quot;&quot;,&quot;family&quot;:&quot;Dupas&quot;,&quot;given&quot;:&quot;B.&quot;,&quot;non-dropping-particle&quot;:&quot;&quot;,&quot;parse-names&quot;:false,&quot;suffix&quot;:&quot;&quot;},{&quot;dropping-particle&quot;:&quot;&quot;,&quot;family&quot;:&quot;Mantero&quot;,&quot;given&quot;:&quot;F.&quot;,&quot;non-dropping-particle&quot;:&quot;&quot;,&quot;parse-names&quot;:false,&quot;suffix&quot;:&quot;&quot;},{&quot;dropping-particle&quot;:&quot;&quot;,&quot;family&quot;:&quot;Tabarin&quot;,&quot;given&quot;:&quot;A.&quot;,&quot;non-dropping-particle&quot;:&quot;&quot;,&quot;parse-names&quot;:false,&quot;suffix&quot;:&quot;&quot;}],&quot;container-title&quot;:&quot;European Journal of Endocrinology&quot;,&quot;id&quot;:&quot;58545390-ae5d-30cc-a009-6208a3632ab4&quot;,&quot;issue&quot;:&quot;6&quot;,&quot;issued&quot;:{&quot;date-parts&quot;:[[&quot;2011&quot;,&quot;6&quot;,&quot;1&quot;]]},&quot;page&quot;:&quot;851-870&quot;,&quot;title&quot;:&quot;AME position statement on adrenal incidentaloma&quot;,&quot;type&quot;:&quot;article&quot;,&quot;volume&quot;:&quot;164&quot;,&quot;container-title-short&quot;:&quot;Eur J Endocrinol&quot;},&quot;uris&quot;:[&quot;http://www.mendeley.com/documents/?uuid=31d8a6e8-b976-4463-bc1b-4656de24eed2&quot;],&quot;isTemporary&quot;:false,&quot;legacyDesktopId&quot;:&quot;31d8a6e8-b976-4463-bc1b-4656de24eed2&quot;}]},{&quot;citationID&quot;:&quot;MENDELEY_CITATION_3463f3fb-fc3e-4fb9-8e9b-7dfeda3d158e&quot;,&quot;properties&quot;:{&quot;noteIndex&quot;:0},&quot;isEdited&quot;:false,&quot;manualOverride&quot;:{&quot;isManuallyOverridden&quot;:false,&quot;citeprocText&quot;:&quot;(38,39)&quot;,&quot;manualOverrideText&quot;:&quot;&quot;},&quot;citationTag&quot;:&quot;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&quot;,&quot;citationItems&quot;:[{&quot;id&quot;:&quot;b3d9ce43-4d03-3da1-8558-2c2355b983da&quot;,&quot;itemData&quot;:{&quot;type&quot;:&quot;article-journal&quot;,&quot;id&quot;:&quot;b3d9ce43-4d03-3da1-8558-2c2355b983da&quot;,&quot;title&quot;:&quot;Clinical and genetic heterogeneity, overlap with other tumor syndromes, and atypical glucocorticoid hormone secretion in adrenocorticotropin-independent macronodular adrenal hyperplasia compared with other adrenocortical tumors&quot;,&quot;author&quot;:[{&quot;family&quot;:&quot;Hsiao&quot;,&quot;given&quot;:&quot;Hui Pin&quot;,&quot;parse-names&quot;:false,&quot;dropping-particle&quot;:&quot;&quot;,&quot;non-dropping-particle&quot;:&quot;&quot;},{&quot;family&quot;:&quot;Kirschner&quot;,&quot;given&quot;:&quot;Lawrence S.&quot;,&quot;parse-names&quot;:false,&quot;dropping-particle&quot;:&quot;&quot;,&quot;non-dropping-particle&quot;:&quot;&quot;},{&quot;family&quot;:&quot;Bourdeau&quot;,&quot;given&quot;:&quot;Isabelle&quot;,&quot;parse-names&quot;:false,&quot;dropping-particle&quot;:&quot;&quot;,&quot;non-dropping-particle&quot;:&quot;&quot;},{&quot;family&quot;:&quot;Keil&quot;,&quot;given&quot;:&quot;Margaret F.&quot;,&quot;parse-names&quot;:false,&quot;dropping-particle&quot;:&quot;&quot;,&quot;non-dropping-particle&quot;:&quot;&quot;},{&quot;family&quot;:&quot;Boikos&quot;,&quot;given&quot;:&quot;Sosipatros A.&quot;,&quot;parse-names&quot;:false,&quot;dropping-particle&quot;:&quot;&quot;,&quot;non-dropping-particle&quot;:&quot;&quot;},{&quot;family&quot;:&quot;Verma&quot;,&quot;given&quot;:&quot;Somya&quot;,&quot;parse-names&quot;:false,&quot;dropping-particle&quot;:&quot;&quot;,&quot;non-dropping-particle&quot;:&quot;&quot;},{&quot;family&quot;:&quot;Robinson-White&quot;,&quot;given&quot;:&quot;Audrey J.&quot;,&quot;parse-names&quot;:false,&quot;dropping-particle&quot;:&quot;&quot;,&quot;non-dropping-particle&quot;:&quot;&quot;},{&quot;family&quot;:&quot;Nesterova&quot;,&quot;given&quot;:&quot;Maria&quot;,&quot;parse-names&quot;:false,&quot;dropping-particle&quot;:&quot;&quot;,&quot;non-dropping-particle&quot;:&quot;&quot;},{&quot;family&quot;:&quot;Lacroix&quot;,&quot;given&quot;:&quot;André&quot;,&quot;parse-names&quot;:false,&quot;dropping-particle&quot;:&quot;&quot;,&quot;non-dropping-particle&quot;:&quot;&quot;},{&quot;family&quot;:&quot;Stratakis&quot;,&quot;given&quot;:&quot;Constantine A.&quot;,&quot;parse-names&quot;:false,&quot;dropping-particle&quot;:&quot;&quot;,&quot;non-dropping-particle&quot;:&quot;&quot;}],&quot;container-title&quot;:&quot;The Journal of clinical endocrinology and metabolism&quot;,&quot;accessed&quot;:{&quot;date-parts&quot;:[[2023,5,7]]},&quot;DOI&quot;:&quot;10.1210/JC.2009-0516&quot;,&quot;ISSN&quot;:&quot;1945-7197&quot;,&quot;PMID&quot;:&quot;19509103&quot;,&quot;URL&quot;:&quot;https://pubmed.ncbi.nlm.nih.gov/19509103/&quot;,&quot;issued&quot;:{&quot;date-parts&quot;:[[2009]]},&quot;page&quot;:&quot;2930-2937&quot;,&quot;abstract&quot;:&quot;Objective: ACTH-independent macronodular adrenal hyperplasia (AIMAH) is often associated with subclinical cortisol secretion or atypical Cushing's syndrome (CS). We characterized a large series of patients of AIMAH and compared them with patients with other adrenocortical tumors. Design and Patients: We recruited 82 subjects with: 1) AIMAH (n = 16); 2) adrenocortical cortisolproducing adenoma with CS (n = 15); 3) aldosterone-producing adenoma (n = 19); and 4) single adenomas with clinically nonsignificant cortisol secretion (n = 32). Methods: Urinary free cortisol (UFC) and 17-hydroxycorticosteroid (17OHS) were collected at baseline and during dexamethasone testing; aberrant receptor responses was also sought by clinical testing and confirmed molecularly. Peripheral and/or tumor DNA was sequenced for candidate genes. Results: AIMAH patients had the highest 17OHS excretion, even when UFCs were within or close to the normal range. Aberrant receptor expression was highly prevalent. Histology showed at least two subtypes of AIMAH. For three patients with AIMAH, there was family history of CS; germline mutations were identified in three other patients in the genes for menin (one), fumarate hydratase (one), and adenomatosis polyposis coli (APC) (one); a PDE11A gene variant was found in another. One patient had a GNAS mutation in adrenal nodules only. There were no mutations in any of the tested genes in the patients of the other groups. Conclusions: AIMAH is a clinically and genetically heterogeneous disorder that can be associated with various genetic defects and aberrant hormone receptors. It is frequently associated with atypical CS and increased 17OHS; UFCs and other measures of adrenocortical activity can be misleadingly normal. Copyright © 2009 by The Endocrine Society.&quot;,&quot;publisher&quot;:&quot;J Clin Endocrinol Metab&quot;,&quot;issue&quot;:&quot;8&quot;,&quot;volume&quot;:&quot;94&quot;,&quot;container-title-short&quot;:&quot;J Clin Endocrinol Metab&quot;},&quot;isTemporary&quot;:false},{&quot;id&quot;:&quot;db886d37-aee9-3ce5-9821-bc6a2c7af7b1&quot;,&quot;itemData&quot;:{&quot;type&quot;:&quot;article-journal&quot;,&quot;id&quot;:&quot;db886d37-aee9-3ce5-9821-bc6a2c7af7b1&quot;,&quot;title&quot;:&quot;Aberrant adrenal sensitivity to multiple ligands in unilateral incidentaloma with subclinical autonomous cortisol hypersecretion: a prospective clinical study&quot;,&quot;author&quot;:[{&quot;family&quot;:&quot;Reznik&quot;,&quot;given&quot;:&quot;Yves&quot;,&quot;parse-names&quot;:false,&quot;dropping-particle&quot;:&quot;&quot;,&quot;non-dropping-particle&quot;:&quot;&quot;},{&quot;family&quot;:&quot;Lefebvre&quot;,&quot;given&quot;:&quot;H.&quot;,&quot;parse-names&quot;:false,&quot;dropping-particle&quot;:&quot;&quot;,&quot;non-dropping-particle&quot;:&quot;&quot;},{&quot;family&quot;:&quot;Rohmer&quot;,&quot;given&quot;:&quot;V.&quot;,&quot;parse-names&quot;:false,&quot;dropping-particle&quot;:&quot;&quot;,&quot;non-dropping-particle&quot;:&quot;&quot;},{&quot;family&quot;:&quot;Charbonnel&quot;,&quot;given&quot;:&quot;B.&quot;,&quot;parse-names&quot;:false,&quot;dropping-particle&quot;:&quot;&quot;,&quot;non-dropping-particle&quot;:&quot;&quot;},{&quot;family&quot;:&quot;Tabarin&quot;,&quot;given&quot;:&quot;A.&quot;,&quot;parse-names&quot;:false,&quot;dropping-particle&quot;:&quot;&quot;,&quot;non-dropping-particle&quot;:&quot;&quot;},{&quot;family&quot;:&quot;Rodien&quot;,&quot;given&quot;:&quot;P.&quot;,&quot;parse-names&quot;:false,&quot;dropping-particle&quot;:&quot;&quot;,&quot;non-dropping-particle&quot;:&quot;&quot;},{&quot;family&quot;:&quot;Lecomte&quot;,&quot;given&quot;:&quot;P.&quot;,&quot;parse-names&quot;:false,&quot;dropping-particle&quot;:&quot;&quot;,&quot;non-dropping-particle&quot;:&quot;&quot;},{&quot;family&quot;:&quot;Bardet&quot;,&quot;given&quot;:&quot;S.&quot;,&quot;parse-names&quot;:false,&quot;dropping-particle&quot;:&quot;&quot;,&quot;non-dropping-particle&quot;:&quot;&quot;},{&quot;family&quot;:&quot;Coffin&quot;,&quot;given&quot;:&quot;C.&quot;,&quot;parse-names&quot;:false,&quot;dropping-particle&quot;:&quot;&quot;,&quot;non-dropping-particle&quot;:&quot;&quot;},{&quot;family&quot;:&quot;Mahoudeau&quot;,&quot;given&quot;:&quot;J.&quot;,&quot;parse-names&quot;:false,&quot;dropping-particle&quot;:&quot;&quot;,&quot;non-dropping-particle&quot;:&quot;&quot;}],&quot;container-title&quot;:&quot;Clinical endocrinology&quot;,&quot;accessed&quot;:{&quot;date-parts&quot;:[[2023,5,7]]},&quot;DOI&quot;:&quot;10.1111/J.1365-2265.2004.02048.X&quot;,&quot;ISSN&quot;:&quot;0300-0664&quot;,&quot;PMID&quot;:&quot;15355446&quot;,&quot;URL&quot;:&quot;https://pubmed.ncbi.nlm.nih.gov/15355446/&quot;,&quot;issued&quot;:{&quot;date-parts&quot;:[[2004,9]]},&quot;page&quot;:&quot;311-319&quot;,&quot;abstract&quot;:&quot;BACKGROUND: Incidentally discovered adrenal tumours are frequently associated with subclinical autonomous cortisol hypersecretion of unknown origin. Aberrant hormone receptors have been observed in case reports of overt Cushing's syndrome. The question arises as to whether such receptors may be present in the functioning adrenal incidentaloma, which is common and might be a subclinical stage of Cushing's syndrome. PATIENTS AND METHODS: Twenty-one consecutive patients with a unilateral incidentaloma, the biochemical features of subclinical cortisol hypersecretion and/or the scintigraphic features of an autonomously functioning adrenal adenoma were investigated for plasma cortisol responses to various stimuli: upright posture, meal, combined hypothalamic-hormones, the vasopressin analogue terlipressin, glucagon, angiotensin II, the serotonin 5-HT4 agonist cisapride, and ACTH. Six normal controls were similarly investigated. All subjects were studied during 8 mg per day dexamethasone in order to avoid any ACTH-dependent variation of plasma cortisol. RESULTS: The most constant responses in adrenal incidentalomas were observed after stimulation by terlipressin (18/20 patients, 28-415% cortisol increase) and cisapride (17/21 patients, 25-364% cortisol increase). Eighteen out of 21 patients responded to several stimuli (cortisol increase ≥ 25%), and all responded to at least one stimulus other than ACTH, while such responses were absent in the controls. Plasma ACTH remained suppressed in all subjects throughout the study. CONCLUSIONS: Aberrant membrane receptors detected by in vivo stimulation tests appear to be common in autonomously functioning unilateral adrenocortical adenomas. These receptors may be involved in the modulation of cortisol secretion in adrenal incidentaloma, with potential therapeutic consequences for the control of subclinical cortisol hypersecretion.&quot;,&quot;publisher&quot;:&quot;Clin Endocrinol (Oxf)&quot;,&quot;issue&quot;:&quot;3&quot;,&quot;volume&quot;:&quot;61&quot;,&quot;container-title-short&quot;:&quot;Clin Endocrinol (Oxf)&quot;},&quot;isTemporary&quot;:false}]},{&quot;citationID&quot;:&quot;MENDELEY_CITATION_c9694e1f-9c8a-4464-8e19-d95899b95eaa&quot;,&quot;properties&quot;:{&quot;noteIndex&quot;:0},&quot;isEdited&quot;:false,&quot;manualOverride&quot;:{&quot;citeprocText&quot;:&quot;(40)&quot;,&quot;isManuallyOverridden&quot;:false,&quot;manualOverrideText&quot;:&quot;&quot;},&quot;citationTag&quot;:&quot;MENDELEY_CITATION_v3_eyJjaXRhdGlvbklEIjoiTUVOREVMRVlfQ0lUQVRJT05fYzk2OTRlMWYtOWM4YS00NDY0LThlMTktZDk1ODk5Yjk1ZWFhIiwicHJvcGVydGllcyI6eyJub3RlSW5kZXgiOjB9LCJpc0VkaXRlZCI6ZmFsc2UsIm1hbnVhbE92ZXJyaWRlIjp7ImNpdGVwcm9jVGV4dCI6Iig0MCkiLCJpc01hbnVhbGx5T3ZlcnJpZGRlbiI6ZmFsc2UsIm1hbnVhbE92ZXJyaWRlVGV4dCI6IiJ9LCJjaXRhdGlvbkl0ZW1zIjpb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V19&quot;,&quot;citationItems&quot;:[{&quot;id&quot;:&quot;09d191db-92c8-3bc5-9aa6-6206377ac4af&quot;,&quot;itemData&quot;:{&quot;DOI&quot;:&quot;10.1210/jc.2014-1498&quot;,&quot;ISBN&quot;:&quot;1945-7197 (Electronic)\\r0021-972X (Linking)&quot;,&quot;ISSN&quot;:&quot;0021-972X&quot;,&quot;PMID&quot;:&quot;24893135&quot;,&quot;abstract&quot;:&quot;OBJECTIVE The aim was to formulate clinical practice guidelines for pheochromocytoma and paraganglioma (PPGL). PARTICIPANTS The Task Force included a chair selected by the Endocrine Society Clinical Guidelines Subcommittee (CGS), seven experts in the field, and a methodologist. The authors received no corporate funding or remuneration. EVIDENCE This evidence-based guideline was developed using the Grading of Recommendations, Assessment, Development, and Evaluation (GRADE) system to describe both the strength of recommendations and the quality of evidence. The Task Force reviewed primary evidence and commissioned two additional systematic reviews. CONSENSUS PROCESS One group meeting, several conference calls, and e-mail communications enabled consensus. Committees and members of the Endocrine Society, European Society of Endocrinology, and Americal Association for Clinical Chemistry reviewed drafts of the guidelines. CONCLUSIONS The Task Force recommends that initial biochemical testing for PPGLs should include measurements of plasma free or urinary fractionated metanephrines. Consideration should be given to preanalytical factors leading to false-positive or false-negative results. All positive results require follow-up. Computed tomography is suggested for initial imaging, but magnetic resonance is a better option in patients with metastatic disease or when radiation exposure must be limited. (123)I-metaiodobenzylguanidine scintigraphy is a useful imaging modality for metastatic PPGLs. We recommend consideration of genetic testing in all patients, with testing by accredited laboratories. Patients with paraganglioma should be tested for SDHx mutations, and those with metastatic disease for SDHB mutations. All patients with functional PPGLs should undergo preoperative blockade to prevent perioperative complications. Preparation should include a high-sodium diet and fluid intake to prevent postoperative hypotension. We recommend minimally invasive adrenalectomy for most pheochromocytomas with open resection for most paragangliomas. Partial adrenalectomy is an option for selected patients. Lifelong follow-up is suggested to detect recurrent or metastatic disease. We suggest personalized management with evaluation and treatment by multidisciplinary teams with appropriate expertise to ensure favorable outcomes.&quot;,&quot;author&quot;:[{&quot;dropping-particle&quot;:&quot;&quot;,&quot;family&quot;:&quot;Lenders&quot;,&quot;given&quot;:&quot;Jacques W. M.&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Eisenhofer&quot;,&quot;given&quot;:&quot;Graeme&quot;,&quot;non-dropping-particle&quot;:&quot;&quot;,&quot;parse-names&quot;:false,&quot;suffix&quot;:&quot;&quot;},{&quot;dropping-particle&quot;:&quot;&quot;,&quot;family&quot;:&quot;Gimenez-Roqueplo&quot;,&quot;given&quot;:&quot;Anne-Paule&quot;,&quot;non-dropping-particle&quot;:&quot;&quot;,&quot;parse-names&quot;:false,&quot;suffix&quot;:&quot;&quot;},{&quot;dropping-particle&quot;:&quot;&quot;,&quot;family&quot;:&quot;Grebe&quot;,&quot;given&quot;:&quot;Stefan K. G.&quot;,&quot;non-dropping-particle&quot;:&quot;&quot;,&quot;parse-names&quot;:false,&quot;suffix&quot;:&quot;&quot;},{&quot;dropping-particle&quot;:&quot;&quot;,&quot;family&quot;:&quot;Murad&quot;,&quot;given&quot;:&quot;Mohammad Hassan&quot;,&quot;non-dropping-particle&quot;:&quot;&quot;,&quot;parse-names&quot;:false,&quot;suffix&quot;:&quot;&quot;},{&quot;dropping-particle&quot;:&quot;&quot;,&quot;family&quot;:&quot;Naruse&quot;,&quot;given&quot;:&quot;Mitsuhide&quot;,&quot;non-dropping-particle&quot;:&quot;&quot;,&quot;parse-names&quot;:false,&quot;suffix&quot;:&quot;&quot;},{&quot;dropping-particle&quot;:&quot;&quot;,&quot;family&quot;:&quot;Pacak&quot;,&quot;given&quot;:&quot;Karel&quot;,&quot;non-dropping-particle&quot;:&quot;&quot;,&quot;parse-names&quot;:false,&quot;suffix&quot;:&quot;&quot;},{&quot;dropping-particle&quot;:&quot;&quot;,&quot;family&quot;:&quot;Young&quot;,&quot;given&quot;:&quot;William F.&quot;,&quot;non-dropping-particle&quot;:&quot;&quot;,&quot;parse-names&quot;:false,&quot;suffix&quot;:&quot;&quot;}],&quot;container-title&quot;:&quot;The Journal of Clinical Endocrinology &amp; Metabolism&quot;,&quot;id&quot;:&quot;09d191db-92c8-3bc5-9aa6-6206377ac4af&quot;,&quot;issue&quot;:&quot;6&quot;,&quot;issued&quot;:{&quot;date-parts&quot;:[[&quot;2014&quot;,&quot;6&quot;]]},&quot;page&quot;:&quot;1915-1942&quot;,&quot;title&quot;:&quot;Pheochromocytoma and Paraganglioma: An Endocrine Society Clinical Practice Guideline&quot;,&quot;type&quot;:&quot;article-journal&quot;,&quot;volume&quot;:&quot;99&quot;,&quot;container-title-short&quot;:&quot;J Clin Endocrinol Metab&quot;},&quot;uris&quot;:[&quot;http://www.mendeley.com/documents/?uuid=d88e42cf-0243-444c-813d-561c308d0952&quot;],&quot;isTemporary&quot;:false,&quot;legacyDesktopId&quot;:&quot;d88e42cf-0243-444c-813d-561c308d0952&quot;}]},{&quot;citationID&quot;:&quot;MENDELEY_CITATION_a78139a1-fde9-43dc-a81b-0491a33a7282&quot;,&quot;properties&quot;:{&quot;noteIndex&quot;:0},&quot;isEdited&quot;:false,&quot;manualOverride&quot;:{&quot;citeprocText&quot;:&quot;(41)&quot;,&quot;isManuallyOverridden&quot;:false,&quot;manualOverrideText&quot;:&quot;&quot;},&quot;citationTag&quot;:&quot;MENDELEY_CITATION_v3_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&quot;,&quot;citationItems&quot;:[{&quot;id&quot;:&quot;5e25f6dd-50a1-3344-b405-2b14eae4e909&quot;,&quot;itemData&quot;:{&quot;type&quot;:&quot;article-journal&quot;,&quot;id&quot;:&quot;5e25f6dd-50a1-3344-b405-2b14eae4e909&quot;,&quot;title&quot;:&quot;Frequent incidental discovery of phaeochromocytoma: Data from a German cohort of 201 phaeochromocytoma&quot;,&quot;author&quot;:[{&quot;family&quot;:&quot;Kopetschke&quot;,&quot;given&quot;:&quot;Robert&quot;,&quot;parse-names&quot;:false,&quot;dropping-particle&quot;:&quot;&quot;,&quot;non-dropping-particle&quot;:&quot;&quot;},{&quot;family&quot;:&quot;Slisko&quot;,&quot;given&quot;:&quot;Mario&quot;,&quot;parse-names&quot;:false,&quot;dropping-particle&quot;:&quot;&quot;,&quot;non-dropping-particle&quot;:&quot;&quot;},{&quot;family&quot;:&quot;Kilisli&quot;,&quot;given&quot;:&quot;Aylin&quot;,&quot;parse-names&quot;:false,&quot;dropping-particle&quot;:&quot;&quot;,&quot;non-dropping-particle&quot;:&quot;&quot;},{&quot;family&quot;:&quot;Tuschy&quot;,&quot;given&quot;:&quot;Ulrich&quot;,&quot;parse-names&quot;:false,&quot;dropping-particle&quot;:&quot;&quot;,&quot;non-dropping-particle&quot;:&quot;&quot;},{&quot;family&quot;:&quot;Wallaschofski&quot;,&quot;given&quot;:&quot;Henri&quot;,&quot;parse-names&quot;:false,&quot;dropping-particle&quot;:&quot;&quot;,&quot;non-dropping-particle&quot;:&quot;&quot;},{&quot;family&quot;:&quot;Fassnacht&quot;,&quot;given&quot;:&quot;Martin&quot;,&quot;parse-names&quot;:false,&quot;dropping-particle&quot;:&quot;&quot;,&quot;non-dropping-particle&quot;:&quot;&quot;},{&quot;family&quot;:&quot;Ventz&quot;,&quot;given&quot;:&quot;Manfred&quot;,&quot;parse-names&quot;:false,&quot;dropping-particle&quot;:&quot;&quot;,&quot;non-dropping-particle&quot;:&quot;&quot;},{&quot;family&quot;:&quot;Beuschlein&quot;,&quot;given&quot;:&quot;Felix&quot;,&quot;parse-names&quot;:false,&quot;dropping-particle&quot;:&quot;&quot;,&quot;non-dropping-particle&quot;:&quot;&quot;},{&quot;family&quot;:&quot;Reincke&quot;,&quot;given&quot;:&quot;Martin&quot;,&quot;parse-names&quot;:false,&quot;dropping-particle&quot;:&quot;&quot;,&quot;non-dropping-particle&quot;:&quot;&quot;},{&quot;family&quot;:&quot;Reisch&quot;,&quot;given&quot;:&quot;Nicole&quot;,&quot;parse-names&quot;:false,&quot;dropping-particle&quot;:&quot;&quot;,&quot;non-dropping-particle&quot;:&quot;&quot;},{&quot;family&quot;:&quot;Quinkler&quot;,&quot;given&quot;:&quot;Marcus&quot;,&quot;parse-names&quot;:false,&quot;dropping-particle&quot;:&quot;&quot;,&quot;non-dropping-particle&quot;:&quot;&quot;}],&quot;container-title&quot;:&quot;European Journal of Endocrinology&quot;,&quot;accessed&quot;:{&quot;date-parts&quot;:[[2019,7,26]]},&quot;DOI&quot;:&quot;10.1530/EJE-09-0384&quot;,&quot;ISSN&quot;:&quot;08044643&quot;,&quot;PMID&quot;:&quot;19497985&quot;,&quot;URL&quot;:&quot;https://eje.bioscientifica.com/view/journals/eje/161/2/355.xml&quot;,&quot;issued&quot;:{&quot;date-parts&quot;:[[2009,8]]},&quot;page&quot;:&quot;355-361&quot;,&quot;abstract&quot;:&quot;Context: Adrenal and extra-adrenal phaeochromocytoma are chromaffin cell-derived tumours that are discovered due to classical symptom triad with headache, sweating and palpitations combined with persistent or paroxysmal hypertension. However, an increasing proportion of phaeochromocytoma seems to be discovered incidentally upon abdominal imaging. Objective: To specify the exact circumstances of discovery of adrenal and extra-adrenal phaeochromocytoma. Design and patients: Four German endocrine centres participated in this retrospective study. Medical records of 201 patients with adrenal and extra-adrenal phaeochromocytoma who were diagnosed between 1973 and 2007 were analyzed. Results: The typical triad of symptoms was found only in 10% of cases. Ten percent of patients presented were without clinical symptoms and 6.1% were normotensive. Documented blood pressure peaks occurred in 44.1% of cases. In 24 patients (12.2%), phaeochromocytoma was malignant. Before 1985, &lt; 10% of cases were incidentally discovered, whereas thereafter the frequency was &gt; 25% (29.4% of the total study population). Patients with incidentally detected phaeochromocytoma were significantly older (53.1 ± 1.9 vs 47.0 ± 1.3 years; P &lt; 0.05) and often had less blood pressure peaks (37.0 vs 70.7%; P &lt; 0.001) than patients in whom the diagnosis was suspected on clinical grounds. Of phaeochromocytomas 94.4% were intra-adrenal tumours, of which 12.9% were bilateral. Bilateral tumours were significantly smaller than unilateral tumours (36.6 ± 14.7 vs 52.5 ± 34.3 mm; P &lt; 0.05), whereas extra-adrenal tumours had a mean diameter of 52.6 ± 28.7 mm. Conclusions: Owing to better availability and accessibility of imaging procedures, the number of incidentally discovered phaeochromocytoma is increasing and reaches nearly 30% in our study population. Every adrenal incidentaloma should be investigated for the presence of phaeochromocytoma. © 2009 European Society of Endocrinology.&quot;,&quot;issue&quot;:&quot;2&quot;,&quot;volume&quot;:&quot;161&quot;,&quot;container-title-short&quot;:&quot;Eur J Endocrinol&quot;},&quot;uris&quot;:[&quot;http://www.mendeley.com/documents/?uuid=5e25f6dd-50a1-3344-b405-2b14eae4e909&quot;],&quot;isTemporary&quot;:false,&quot;legacyDesktopId&quot;:&quot;5e25f6dd-50a1-3344-b405-2b14eae4e909&quot;}]},{&quot;citationID&quot;:&quot;MENDELEY_CITATION_4a1b675f-182b-42b8-980e-0dd40778a469&quot;,&quot;properties&quot;:{&quot;noteIndex&quot;:0},&quot;isEdited&quot;:false,&quot;manualOverride&quot;:{&quot;citeprocText&quot;:&quot;(33)&quot;,&quot;isManuallyOverridden&quot;:false,&quot;manualOverrideText&quot;:&quot;&quot;},&quot;citationTag&quot;:&quot;MENDELEY_CITATION_v3_eyJjaXRhdGlvbklEIjoiTUVOREVMRVlfQ0lUQVRJT05fNGExYjY3NWYtMTgyYi00MmI4LTk4MGUtMGRkNDA3NzhhNDY5IiwicHJvcGVydGllcyI6eyJub3RlSW5kZXgiOjB9LCJpc0VkaXRlZCI6ZmFsc2UsIm1hbnVhbE92ZXJyaWRlIjp7ImNpdGVwcm9jVGV4dCI6IigzMykiLCJpc01hbnVhbGx5T3ZlcnJpZGRlbiI6ZmFsc2UsIm1hbnVhbE92ZXJyaWRlVGV4dCI6IiJ9LCJjaXRhdGlvbkl0ZW1zIjpb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quot;,&quot;citationItems&quot;:[{&quot;id&quot;:&quot;24ed118e-2222-38dd-8d24-fa419e8f7110&quot;,&quot;itemData&quot;:{&quot;DOI&quot;:&quot;10.1210/jcem.85.2.6372&quot;,&quot;ISBN&quot;:&quot;0021-972X (Print)\\r0021-972X (Linking)&quot;,&quot;ISSN&quot;:&quot;0021-972X&quot;,&quot;PMID&quot;:&quot;10690869&quot;,&quot;abstract&quot;:&quot;The aim of this study was to perform a national survey on occasionally discovered adrenal masses [adrenal incidentalomas (AI)] under the auspices of the Italian Society of Endocrinology. This multicentric and retrospective evaluation of patients with AI includes 1096 cases collected in 26 centers between 1980 and 1995. Relevant information was obtained by means of a specifically tailored questionnaire. Of the 1096 forms received, 1004 were retained for final analysis. Patients were 420 males and 584 females, aged between 15-86 yr (median, 58 yr). Mass size (computed tomography measurement) ranged from 0.5-25 cm (median, 3.0 cm). Hormonal work-up demonstrated that 85% of the masses were nonhypersecretory, 9.2% were defined as subclinical Cushing's syndrome, 4.2% were pheochromocytomas, and 1.6% were aldosteronomas. Adrenalectomy was performed in 380 patients with removal of 198 cortical adenomas (52%), 47 cortical carcinomas (12%), 42 pheochromocytomas (11%), and other less frequent tumor types. Patients with carcinoma were significantly younger than patients with adenoma (median, 46; range, 17-84; vs. 57, 16-83 yr; P = 0.05). Adenomas were significantly smaller than carcinomas (3.5, 1-15 vs. 7.5, 2.6-25 cm; P &lt; 0.001), and a cut-off at 4.0 cm had the highest sensitivity (93%) in differentiating between benign and malignant tumors. Hormonal work-up of patients with subclinical Cushing's syndrome showed low baseline ACTH in 79%, cortisol unsuppressibility after 1 mg dexamethasone in 73%, above normal urinary free cortisol in 75%, disturbed cortisol rhythm in 43%, and blunted ACTH response to CRH in 55%. Only 43% of patients with pheochromocytoma were hypertensive, and 86% showed elevated urinary catecholamines. All patients with aldosteronoma were hypertensive and had suppressed upright PRA. These results indicate that mass size is the most reliable variable in separating benign from malignant AI. Adrenalectomy should be recommended for AI greater than 4.0 cm because of the increased risk of malignancy, especially in young patients. Endocrine evaluation should be performed in all patients to identify silent states of hormone excess.&quot;,&quot;author&quot;:[{&quot;dropping-particle&quot;:&quot;&quot;,&quot;family&quot;:&quot;Mantero&quot;,&quot;given&quot;:&quot;F&quot;,&quot;non-dropping-particle&quot;:&quot;&quot;,&quot;parse-names&quot;:false,&quot;suffix&quot;:&quot;&quot;},{&quot;dropping-particle&quot;:&quot;&quot;,&quot;family&quot;:&quot;Terzolo&quot;,&quot;given&quot;:&quot;M&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Osella&quot;,&quot;given&quot;:&quot;G&quot;,&quot;non-dropping-particle&quot;:&quot;&quot;,&quot;parse-names&quot;:false,&quot;suffix&quot;:&quot;&quot;},{&quot;dropping-particle&quot;:&quot;&quot;,&quot;family&quot;:&quot;Masini&quot;,&quot;given&quot;:&quot;A M&quot;,&quot;non-dropping-particle&quot;:&quot;&quot;,&quot;parse-names&quot;:false,&quot;suffix&quot;:&quot;&quot;},{&quot;dropping-particle&quot;:&quot;&quot;,&quot;family&quot;:&quot;Ali&quot;,&quot;given&quot;:&quot;A&quot;,&quot;non-dropping-particle&quot;:&quot;&quot;,&quot;parse-names&quot;:false,&quot;suffix&quot;:&quot;&quot;},{&quot;dropping-particle&quot;:&quot;&quot;,&quot;family&quot;:&quot;Giovagnetti&quot;,&quot;given&quot;:&quot;M&quot;,&quot;non-dropping-particle&quot;:&quot;&quot;,&quot;parse-names&quot;:false,&quot;suffix&quot;:&quot;&quot;},{&quot;dropping-particle&quot;:&quot;&quot;,&quot;family&quot;:&quot;Opocher&quot;,&quot;given&quot;:&quot;G&quot;,&quot;non-dropping-particle&quot;:&quot;&quot;,&quot;parse-names&quot;:false,&quot;suffix&quot;:&quot;&quot;},{&quot;dropping-particle&quot;:&quot;&quot;,&quot;family&quot;:&quot;Angeli&quot;,&quot;given&quot;:&quot;A&quot;,&quot;non-dropping-particle&quot;:&quot;&quot;,&quot;parse-names&quot;:false,&quot;suffix&quot;:&quot;&quot;}],&quot;container-title&quot;:&quot;The Journal of clinical endocrinology and metabolism&quot;,&quot;id&quot;:&quot;24ed118e-2222-38dd-8d24-fa419e8f7110&quot;,&quot;issue&quot;:&quot;2&quot;,&quot;issued&quot;:{&quot;date-parts&quot;:[[&quot;2000&quot;,&quot;2&quot;]]},&quot;page&quot;:&quot;637-644&quot;,&quot;title&quot;:&quot;A survey on adrenal incidentaloma in Italy. Study Group on Adrenal Tumors of the Italian Society of Endocrinology&quot;,&quot;type&quot;:&quot;article-journal&quot;,&quot;volume&quot;:&quot;85&quot;,&quot;container-title-short&quot;:&quot;J Clin Endocrinol Metab&quot;},&quot;uris&quot;:[&quot;http://www.mendeley.com/documents/?uuid=b9b95acb-c2f4-4d25-979b-7a5a772ea336&quot;],&quot;isTemporary&quot;:false,&quot;legacyDesktopId&quot;:&quot;b9b95acb-c2f4-4d25-979b-7a5a772ea336&quot;}]},{&quot;citationID&quot;:&quot;MENDELEY_CITATION_20035dfa-9e71-4896-bfb8-527dde0fea9e&quot;,&quot;properties&quot;:{&quot;noteIndex&quot;:0},&quot;isEdited&quot;:false,&quot;manualOverride&quot;:{&quot;citeprocText&quot;:&quot;(42)&quot;,&quot;isManuallyOverridden&quot;:false,&quot;manualOverrideText&quot;:&quot;&quot;},&quot;citationTag&quot;:&quot;MENDELEY_CITATION_v3_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&quot;,&quot;citationItems&quot;:[{&quot;id&quot;:&quot;4b61da37-9099-516a-90bc-7d5e9f97e3e7&quot;,&quot;itemData&quot;:{&quot;DOI&quot;:&quot;10.1210/jc.2015-4061&quot;,&quot;ISBN&quot;:&quot;0021-972x&quot;,&quot;ISSN&quot;:&quot;0021-972X&quot;,&quot;PMID&quot;:&quot;26934393&quot;,&quot;abstract&quot;:&quot;Objective: To develop clinical practice guidelines for the management of patients with primary aldosteronism. Participants: The Task Force included a chair, selected by the Clinical Guidelines Subcommittee of the Endocrine Society, six additional experts, a methodologist, and a medical writer. The guideline was cosponsored by American Heart Association, American Association of Endocrine Surgeons, European Society of Endocrinology, European Society of Hypertension, International Association of Endocrine Surgeons, International Society of Endocrinology, International Society of Hypertension, Japan Endocrine Society, and The Japanese Society of Hypertension. The Task Force received no corporate funding or remuneration. Evidence: We searched for systematic reviews and primary studies to formulate the key treatment and prevention recommendations. We used the Grading of Recommendations, Assessment, Development, and Evaluation group criteria to describe both the quality of evidence and the strength of recommenda...&quot;,&quot;author&quot;:[{&quot;dropping-particle&quot;:&quot;&quot;,&quot;family&quot;:&quot;Funder&quot;,&quot;given&quot;:&quot;John W.&quot;,&quot;non-dropping-particle&quot;:&quot;&quot;,&quot;parse-names&quot;:false,&quot;suffix&quot;:&quot;&quot;},{&quot;dropping-particle&quot;:&quot;&quot;,&quot;family&quot;:&quot;Carey&quot;,&quot;given&quot;:&quot;Robert M.&quot;,&quot;non-dropping-particle&quot;:&quot;&quot;,&quot;parse-names&quot;:false,&quot;suffix&quot;:&quot;&quot;},{&quot;dropping-particle&quot;:&quot;&quot;,&quot;family&quot;:&quot;Mantero&quot;,&quot;given&quot;:&quot;Franco&quot;,&quot;non-dropping-particle&quot;:&quot;&quot;,&quot;parse-names&quot;:false,&quot;suffix&quot;:&quot;&quot;},{&quot;dropping-particle&quot;:&quot;&quot;,&quot;family&quot;:&quot;Murad&quot;,&quot;given&quot;:&quot;M. Hassan&quot;,&quot;non-dropping-particle&quot;:&quot;&quot;,&quot;parse-names&quot;:false,&quot;suffix&quot;:&quot;&quot;},{&quot;dropping-particle&quot;:&quot;&quot;,&quot;family&quot;:&quot;Reincke&quot;,&quot;given&quot;:&quot;Martin&quot;,&quot;non-dropping-particle&quot;:&quot;&quot;,&quot;parse-names&quot;:false,&quot;suffix&quot;:&quot;&quot;},{&quot;dropping-particle&quot;:&quot;&quot;,&quot;family&quot;:&quot;Shibata&quot;,&quot;given&quot;:&quot;Hirotaka&quot;,&quot;non-dropping-particle&quot;:&quot;&quot;,&quot;parse-names&quot;:false,&quot;suffix&quot;:&quot;&quot;},{&quot;dropping-particle&quot;:&quot;&quot;,&quot;family&quot;:&quot;Stowasser&quot;,&quot;given&quot;:&quot;Michael&quot;,&quot;non-dropping-particle&quot;:&quot;&quot;,&quot;parse-names&quot;:false,&quot;suffix&quot;:&quot;&quot;},{&quot;dropping-particle&quot;:&quot;&quot;,&quot;family&quot;:&quot;Young&quot;,&quot;given&quot;:&quot;William F.&quot;,&quot;non-dropping-particle&quot;:&quot;&quot;,&quot;parse-names&quot;:false,&quot;suffix&quot;:&quot;&quot;}],&quot;container-title&quot;:&quot;The Journal of Clinical Endocrinology &amp; Metabolism&quot;,&quot;id&quot;:&quot;4b61da37-9099-516a-90bc-7d5e9f97e3e7&quot;,&quot;issue&quot;:&quot;5&quot;,&quot;issued&quot;:{&quot;date-parts&quot;:[[&quot;2016&quot;,&quot;5&quot;]]},&quot;page&quot;:&quot;1889-1916&quot;,&quot;title&quot;:&quot;The Management of Primary Aldosteronism: Case Detection, Diagnosis, and Treatment: An Endocrine Society Clinical Practice Guideline&quot;,&quot;type&quot;:&quot;article-journal&quot;,&quot;volume&quot;:&quot;101&quot;,&quot;container-title-short&quot;:&quot;J Clin Endocrinol Metab&quot;},&quot;uris&quot;:[&quot;http://www.mendeley.com/documents/?uuid=9a8bc3b7-59e2-404d-8f83-9566e476028a&quot;],&quot;isTemporary&quot;:false,&quot;legacyDesktopId&quot;:&quot;9a8bc3b7-59e2-404d-8f83-9566e476028a&quot;}]},{&quot;citationID&quot;:&quot;MENDELEY_CITATION_69ceebda-fad4-44cd-b05e-c135ab4888bb&quot;,&quot;properties&quot;:{&quot;noteIndex&quot;:0},&quot;isEdited&quot;:false,&quot;manualOverride&quot;:{&quot;citeprocText&quot;:&quot;(33)&quot;,&quot;isManuallyOverridden&quot;:false,&quot;manualOverrideText&quot;:&quot;&quot;},&quot;citationTag&quot;:&quot;MENDELEY_CITATION_v3_eyJjaXRhdGlvbklEIjoiTUVOREVMRVlfQ0lUQVRJT05fNjljZWViZGEtZmFkNC00NGNkLWIwNWUtYzEzNWFiNDg4OGJiIiwicHJvcGVydGllcyI6eyJub3RlSW5kZXgiOjB9LCJpc0VkaXRlZCI6ZmFsc2UsIm1hbnVhbE92ZXJyaWRlIjp7ImNpdGVwcm9jVGV4dCI6IigzMykiLCJpc01hbnVhbGx5T3ZlcnJpZGRlbiI6ZmFsc2UsIm1hbnVhbE92ZXJyaWRlVGV4dCI6IiJ9LCJjaXRhdGlvbkl0ZW1zIjpb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quot;,&quot;citationItems&quot;:[{&quot;id&quot;:&quot;24ed118e-2222-38dd-8d24-fa419e8f7110&quot;,&quot;itemData&quot;:{&quot;DOI&quot;:&quot;10.1210/jcem.85.2.6372&quot;,&quot;ISBN&quot;:&quot;0021-972X (Print)\\r0021-972X (Linking)&quot;,&quot;ISSN&quot;:&quot;0021-972X&quot;,&quot;PMID&quot;:&quot;10690869&quot;,&quot;abstract&quot;:&quot;The aim of this study was to perform a national survey on occasionally discovered adrenal masses [adrenal incidentalomas (AI)] under the auspices of the Italian Society of Endocrinology. This multicentric and retrospective evaluation of patients with AI includes 1096 cases collected in 26 centers between 1980 and 1995. Relevant information was obtained by means of a specifically tailored questionnaire. Of the 1096 forms received, 1004 were retained for final analysis. Patients were 420 males and 584 females, aged between 15-86 yr (median, 58 yr). Mass size (computed tomography measurement) ranged from 0.5-25 cm (median, 3.0 cm). Hormonal work-up demonstrated that 85% of the masses were nonhypersecretory, 9.2% were defined as subclinical Cushing's syndrome, 4.2% were pheochromocytomas, and 1.6% were aldosteronomas. Adrenalectomy was performed in 380 patients with removal of 198 cortical adenomas (52%), 47 cortical carcinomas (12%), 42 pheochromocytomas (11%), and other less frequent tumor types. Patients with carcinoma were significantly younger than patients with adenoma (median, 46; range, 17-84; vs. 57, 16-83 yr; P = 0.05). Adenomas were significantly smaller than carcinomas (3.5, 1-15 vs. 7.5, 2.6-25 cm; P &lt; 0.001), and a cut-off at 4.0 cm had the highest sensitivity (93%) in differentiating between benign and malignant tumors. Hormonal work-up of patients with subclinical Cushing's syndrome showed low baseline ACTH in 79%, cortisol unsuppressibility after 1 mg dexamethasone in 73%, above normal urinary free cortisol in 75%, disturbed cortisol rhythm in 43%, and blunted ACTH response to CRH in 55%. Only 43% of patients with pheochromocytoma were hypertensive, and 86% showed elevated urinary catecholamines. All patients with aldosteronoma were hypertensive and had suppressed upright PRA. These results indicate that mass size is the most reliable variable in separating benign from malignant AI. Adrenalectomy should be recommended for AI greater than 4.0 cm because of the increased risk of malignancy, especially in young patients. Endocrine evaluation should be performed in all patients to identify silent states of hormone excess.&quot;,&quot;author&quot;:[{&quot;dropping-particle&quot;:&quot;&quot;,&quot;family&quot;:&quot;Mantero&quot;,&quot;given&quot;:&quot;F&quot;,&quot;non-dropping-particle&quot;:&quot;&quot;,&quot;parse-names&quot;:false,&quot;suffix&quot;:&quot;&quot;},{&quot;dropping-particle&quot;:&quot;&quot;,&quot;family&quot;:&quot;Terzolo&quot;,&quot;given&quot;:&quot;M&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Osella&quot;,&quot;given&quot;:&quot;G&quot;,&quot;non-dropping-particle&quot;:&quot;&quot;,&quot;parse-names&quot;:false,&quot;suffix&quot;:&quot;&quot;},{&quot;dropping-particle&quot;:&quot;&quot;,&quot;family&quot;:&quot;Masini&quot;,&quot;given&quot;:&quot;A M&quot;,&quot;non-dropping-particle&quot;:&quot;&quot;,&quot;parse-names&quot;:false,&quot;suffix&quot;:&quot;&quot;},{&quot;dropping-particle&quot;:&quot;&quot;,&quot;family&quot;:&quot;Ali&quot;,&quot;given&quot;:&quot;A&quot;,&quot;non-dropping-particle&quot;:&quot;&quot;,&quot;parse-names&quot;:false,&quot;suffix&quot;:&quot;&quot;},{&quot;dropping-particle&quot;:&quot;&quot;,&quot;family&quot;:&quot;Giovagnetti&quot;,&quot;given&quot;:&quot;M&quot;,&quot;non-dropping-particle&quot;:&quot;&quot;,&quot;parse-names&quot;:false,&quot;suffix&quot;:&quot;&quot;},{&quot;dropping-particle&quot;:&quot;&quot;,&quot;family&quot;:&quot;Opocher&quot;,&quot;given&quot;:&quot;G&quot;,&quot;non-dropping-particle&quot;:&quot;&quot;,&quot;parse-names&quot;:false,&quot;suffix&quot;:&quot;&quot;},{&quot;dropping-particle&quot;:&quot;&quot;,&quot;family&quot;:&quot;Angeli&quot;,&quot;given&quot;:&quot;A&quot;,&quot;non-dropping-particle&quot;:&quot;&quot;,&quot;parse-names&quot;:false,&quot;suffix&quot;:&quot;&quot;}],&quot;container-title&quot;:&quot;The Journal of clinical endocrinology and metabolism&quot;,&quot;id&quot;:&quot;24ed118e-2222-38dd-8d24-fa419e8f7110&quot;,&quot;issue&quot;:&quot;2&quot;,&quot;issued&quot;:{&quot;date-parts&quot;:[[&quot;2000&quot;,&quot;2&quot;]]},&quot;page&quot;:&quot;637-644&quot;,&quot;title&quot;:&quot;A survey on adrenal incidentaloma in Italy. Study Group on Adrenal Tumors of the Italian Society of Endocrinology&quot;,&quot;type&quot;:&quot;article-journal&quot;,&quot;volume&quot;:&quot;85&quot;,&quot;container-title-short&quot;:&quot;J Clin Endocrinol Metab&quot;},&quot;uris&quot;:[&quot;http://www.mendeley.com/documents/?uuid=b9b95acb-c2f4-4d25-979b-7a5a772ea336&quot;],&quot;isTemporary&quot;:false,&quot;legacyDesktopId&quot;:&quot;b9b95acb-c2f4-4d25-979b-7a5a772ea336&quot;}]},{&quot;citationID&quot;:&quot;MENDELEY_CITATION_387c4317-ebf1-44a7-b96e-50e5a2c6708e&quot;,&quot;properties&quot;:{&quot;noteIndex&quot;:0},&quot;isEdited&quot;:false,&quot;manualOverride&quot;:{&quot;citeprocText&quot;:&quot;(43)&quot;,&quot;isManuallyOverridden&quot;:false,&quot;manualOverrideText&quot;:&quot;&quot;},&quot;citationTag&quot;:&quot;MENDELEY_CITATION_v3_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&quot;,&quot;citationItems&quot;:[{&quot;id&quot;:&quot;3d6eda91-56c8-3ba9-b437-b2c7ed77aa99&quot;,&quot;itemData&quot;:{&quot;DOI&quot;:&quot;10.1530/EJE-14-0537&quot;,&quot;ISSN&quot;:&quot;1479683X&quot;,&quot;PMID&quot;:&quot;25538205&quot;,&quot;abstract&quot;:&quot;Primary aldosteronism (PA) secondary to excessive and/or autonomous aldosterone secretion from the renin-angiotensin system accounts for ∼10% of cases of hypertension and is primarily caused by bilateral adrenal hyperplasia (BAH) or aldosterone-producing adenomas (APAs). Although the diagnosis has traditionally been supported by low serum potassium levels, normokalaemic and even normotensive forms of PA have been identified expanding further the clinical phenotype. Moreover, recent evidence has shown that serum aldosterone correlates with increased blood pressure (BP) in the general population and even moderately raised aldosterone levels are linked to increased cardiovascular morbidity and mortality. In addition, aldosterone antagonists are effective in BP control even in patients without evidence of dysregulated aldosterone secretion. These findings indicate a higher prevalence of aldosterone excess among hypertensive patients than previously considered that could be attributed to disease heterogeneity, aldosterone level fluctuations related to an ACTH effect or inadequate sensitivity of current diagnostic means to identify apparent aldosterone excess. In addition, functioning aberrant receptors expressed in the adrenal tissue have been found in a subset of PA cases that could also be related to its pathogenesis. Recently a number of specific genetic alterations, mainly involving ion homeostasis across the membrane of zona glomerulosa, have been detected in ∼50% of patients with APAs. Although specific genotype/phenotype correlations have not been clearly identified, differential expression of these genetic alterations could also account for the wide clinical phenotype, variations in disease prevalence and performance of diagnostic tests. In the present review, we critically analyse the current means used to diagnose PA along with the role that ACTH, aberrant receptor expression and genetic alterations may exert, and provide evidence for an increased prevalence of aldosterone dysregulation in patients with essential hypertension and pre-hypertension.&quot;,&quot;author&quot;:[{&quot;dropping-particle&quot;:&quot;&quot;,&quot;family&quot;:&quot;Piaditis&quot;,&quot;given&quot;:&quot;George&quot;,&quot;non-dropping-particle&quot;:&quot;&quot;,&quot;parse-names&quot;:false,&quot;suffix&quot;:&quot;&quot;},{&quot;dropping-particle&quot;:&quot;&quot;,&quot;family&quot;:&quot;Markou&quot;,&quot;given&quot;:&quot;Athina&quot;,&quot;non-dropping-particle&quot;:&quot;&quot;,&quot;parse-names&quot;:false,&quot;suffix&quot;:&quot;&quot;},{&quot;dropping-particle&quot;:&quot;&quot;,&quot;family&quot;:&quot;Papanastasiou&quot;,&quot;given&quot;:&quot;Labrini&quot;,&quot;non-dropping-particle&quot;:&quot;&quot;,&quot;parse-names&quot;:false,&quot;suffix&quot;:&quot;&quot;},{&quot;dropping-particle&quot;:&quot;&quot;,&quot;family&quot;:&quot;Androulakis&quot;,&quot;given&quot;:&quot;Ioannis I.&quot;,&quot;non-dropping-particle&quot;:&quot;&quot;,&quot;parse-names&quot;:false,&quot;suffix&quot;:&quot;&quot;},{&quot;dropping-particle&quot;:&quot;&quot;,&quot;family&quot;:&quot;Kaltsas&quot;,&quot;given&quot;:&quot;Gregory&quot;,&quot;non-dropping-particle&quot;:&quot;&quot;,&quot;parse-names&quot;:false,&quot;suffix&quot;:&quot;&quot;}],&quot;container-title&quot;:&quot;European Journal of Endocrinology&quot;,&quot;id&quot;:&quot;3d6eda91-56c8-3ba9-b437-b2c7ed77aa99&quot;,&quot;issue&quot;:&quot;5&quot;,&quot;issued&quot;:{&quot;date-parts&quot;:[[&quot;2015&quot;]]},&quot;page&quot;:&quot;R191-R203&quot;,&quot;title&quot;:&quot;Progress in aldosteronism: A review of the prevalence of primary aldosteronism in pre-hypertension and hypertension&quot;,&quot;type&quot;:&quot;article&quot;,&quot;volume&quot;:&quot;172&quot;,&quot;container-title-short&quot;:&quot;Eur J Endocrinol&quot;},&quot;uris&quot;:[&quot;http://www.mendeley.com/documents/?uuid=d65d15ef-2057-458a-9ba2-87f1efc572c7&quot;],&quot;isTemporary&quot;:false,&quot;legacyDesktopId&quot;:&quot;d65d15ef-2057-458a-9ba2-87f1efc572c7&quot;}]},{&quot;citationID&quot;:&quot;MENDELEY_CITATION_8f8d651c-295c-4dda-b616-42844222957a&quot;,&quot;properties&quot;:{&quot;noteIndex&quot;:0},&quot;isEdited&quot;:false,&quot;manualOverride&quot;:{&quot;citeprocText&quot;:&quot;(44)&quot;,&quot;isManuallyOverridden&quot;:false,&quot;manualOverrideText&quot;:&quot;&quot;},&quot;citationTag&quot;:&quot;MENDELEY_CITATION_v3_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&quot;,&quot;citationItems&quot;:[{&quot;id&quot;:&quot;a61a0934-d783-30ac-9d2d-c98c1b57e40f&quot;,&quot;itemData&quot;:{&quot;type&quot;:&quot;article-journal&quot;,&quot;id&quot;:&quot;a61a0934-d783-30ac-9d2d-c98c1b57e40f&quot;,&quot;title&quot;:&quot;Clinical and biochemical characteristics of normotensive patients with primary aldosteronism: A comparison with hypertensive cases&quot;,&quot;author&quot;:[{&quot;family&quot;:&quot;Médeau&quot;,&quot;given&quot;:&quot;Virginie&quot;,&quot;parse-names&quot;:false,&quot;dropping-particle&quot;:&quot;&quot;,&quot;non-dropping-particle&quot;:&quot;&quot;},{&quot;family&quot;:&quot;Moreau&quot;,&quot;given&quot;:&quot;François&quot;,&quot;parse-names&quot;:false,&quot;dropping-particle&quot;:&quot;&quot;,&quot;non-dropping-particle&quot;:&quot;&quot;},{&quot;family&quot;:&quot;Trinquart&quot;,&quot;given&quot;:&quot;Ludovic&quot;,&quot;parse-names&quot;:false,&quot;dropping-particle&quot;:&quot;&quot;,&quot;non-dropping-particle&quot;:&quot;&quot;},{&quot;family&quot;:&quot;Clemessy&quot;,&quot;given&quot;:&quot;Maud&quot;,&quot;parse-names&quot;:false,&quot;dropping-particle&quot;:&quot;&quot;,&quot;non-dropping-particle&quot;:&quot;&quot;},{&quot;family&quot;:&quot;Wémeau&quot;,&quot;given&quot;:&quot;Jean Louis&quot;,&quot;parse-names&quot;:false,&quot;dropping-particle&quot;:&quot;&quot;,&quot;non-dropping-particle&quot;:&quot;&quot;},{&quot;family&quot;:&quot;Vantyghem&quot;,&quot;given&quot;:&quot;Marie Christine&quot;,&quot;parse-names&quot;:false,&quot;dropping-particle&quot;:&quot;&quot;,&quot;non-dropping-particle&quot;:&quot;&quot;},{&quot;family&quot;:&quot;Plouin&quot;,&quot;given&quot;:&quot;Pierre François&quot;,&quot;parse-names&quot;:false,&quot;dropping-particle&quot;:&quot;&quot;,&quot;non-dropping-particle&quot;:&quot;&quot;},{&quot;family&quot;:&quot;Reznik&quot;,&quot;given&quot;:&quot;Yves&quot;,&quot;parse-names&quot;:false,&quot;dropping-particle&quot;:&quot;&quot;,&quot;non-dropping-particle&quot;:&quot;&quot;}],&quot;container-title&quot;:&quot;Clinical Endocrinology&quot;,&quot;accessed&quot;:{&quot;date-parts&quot;:[[2019,7,26]]},&quot;DOI&quot;:&quot;10.1111/j.1365-2265.2008.03213.x&quot;,&quot;ISSN&quot;:&quot;13652265&quot;,&quot;PMID&quot;:&quot;18284637&quot;,&quot;URL&quot;:&quot;http://www.ncbi.nlm.nih.gov/pubmed/18284637&quot;,&quot;issued&quot;:{&quot;date-parts&quot;:[[2008,7]]},&quot;page&quot;:&quot;20-28&quot;,&quot;abstract&quot;:&quot;Objective: It is unknown why some patients with biochemical evidence of primary aldosteronism (PA) do not develop hypertension. We aimed to compare clinical and biochemical characteristics of normotensive and hypertensive patients with PA. Design and patients: Retrospective comparison of 10 normotensive and 168 hypertensive patients with PA for office or ambulatory blood pressure, serum potassium, plasma aldosterone and renin concentrations; the aldosterone : renin ratio, and tumour size. Comparison of initial hormonal pattern and drop in blood pressure following adrenalectomy in five normotensive and nine hypertensive patients matched for age, sex and body mass index. Results: The 10 normotensive patients were women and presented with hypokalemia or an adrenal mass. Age, plasma aldosterone and renin concentrations were similar in normotensive and hypertensive cases, but kalemia and body mass index were significantly lower in the normotensive patients. Mean tumour diameter was larger in the normotensive patients than in the hypertensive matched patients with an adenoma (P &lt; 0.01). In normotensive patients, diastolic blood pressure and upright aldosterone correlated negatively with kalemia. Blood pressure was lowered similarly after adrenalectomy in five normotensive PA patients and in their matched hypertensive counterparts. Aldosterone synthase expression was detected in four out of five adrenal tumours. Conclusions: Blood pressure may be normal in patients with well-documented PA. The occurrence of hypokalemia, despite a normal blood pressure profile, suggests that protective mechanisms against hypertension are present in normotensive patients. © 2008 The Authors.&quot;,&quot;issue&quot;:&quot;1&quot;,&quot;volume&quot;:&quot;69&quot;,&quot;container-title-short&quot;:&quot;Clin Endocrinol (Oxf)&quot;},&quot;uris&quot;:[&quot;http://www.mendeley.com/documents/?uuid=a61a0934-d783-30ac-9d2d-c98c1b57e40f&quot;],&quot;isTemporary&quot;:false,&quot;legacyDesktopId&quot;:&quot;a61a0934-d783-30ac-9d2d-c98c1b57e40f&quot;}]},{&quot;citationID&quot;:&quot;MENDELEY_CITATION_b64dd62a-4f53-4518-b6b2-2df5e50d9368&quot;,&quot;properties&quot;:{&quot;noteIndex&quot;:0},&quot;isEdited&quot;:false,&quot;manualOverride&quot;:{&quot;citeprocText&quot;:&quot;(45)&quot;,&quot;isManuallyOverridden&quot;:false,&quot;manualOverrideText&quot;:&quot;&quot;},&quot;citationTag&quot;:&quot;MENDELEY_CITATION_v3_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&quot;,&quot;citationItems&quot;:[{&quot;id&quot;:&quot;a5fe66c8-4c94-397b-9247-51bf57475701&quot;,&quot;itemData&quot;:{&quot;type&quot;:&quot;article-journal&quot;,&quot;id&quot;:&quot;a5fe66c8-4c94-397b-9247-51bf57475701&quot;,&quot;title&quot;:&quot;High prevalence of autonomous cortisol and aldosterone secretion from adrenal adenomas&quot;,&quot;author&quot;:[{&quot;family&quot;:&quot;Piaditis&quot;,&quot;given&quot;:&quot;Georgios P.&quot;,&quot;parse-names&quot;:false,&quot;dropping-particle&quot;:&quot;&quot;,&quot;non-dropping-particle&quot;:&quot;&quot;},{&quot;family&quot;:&quot;Kaltsas&quot;,&quot;given&quot;:&quot;Gregory A.&quot;,&quot;parse-names&quot;:false,&quot;dropping-particle&quot;:&quot;&quot;,&quot;non-dropping-particle&quot;:&quot;&quot;},{&quot;family&quot;:&quot;Androulakis&quot;,&quot;given&quot;:&quot;Ioannis I.&quot;,&quot;parse-names&quot;:false,&quot;dropping-particle&quot;:&quot;&quot;,&quot;non-dropping-particle&quot;:&quot;&quot;},{&quot;family&quot;:&quot;Gouli&quot;,&quot;given&quot;:&quot;Aggeliki&quot;,&quot;parse-names&quot;:false,&quot;dropping-particle&quot;:&quot;&quot;,&quot;non-dropping-particle&quot;:&quot;&quot;},{&quot;family&quot;:&quot;Makras&quot;,&quot;given&quot;:&quot;Polyzois&quot;,&quot;parse-names&quot;:false,&quot;dropping-particle&quot;:&quot;&quot;,&quot;non-dropping-particle&quot;:&quot;&quot;},{&quot;family&quot;:&quot;Papadogias&quot;,&quot;given&quot;:&quot;Dimitrios&quot;,&quot;parse-names&quot;:false,&quot;dropping-particle&quot;:&quot;&quot;,&quot;non-dropping-particle&quot;:&quot;&quot;},{&quot;family&quot;:&quot;Dimitriou&quot;,&quot;given&quot;:&quot;Konstantina&quot;,&quot;parse-names&quot;:false,&quot;dropping-particle&quot;:&quot;&quot;,&quot;non-dropping-particle&quot;:&quot;&quot;},{&quot;family&quot;:&quot;Ragkou&quot;,&quot;given&quot;:&quot;Despina&quot;,&quot;parse-names&quot;:false,&quot;dropping-particle&quot;:&quot;&quot;,&quot;non-dropping-particle&quot;:&quot;&quot;},{&quot;family&quot;:&quot;Markou&quot;,&quot;given&quot;:&quot;Athina&quot;,&quot;parse-names&quot;:false,&quot;dropping-particle&quot;:&quot;&quot;,&quot;non-dropping-particle&quot;:&quot;&quot;},{&quot;family&quot;:&quot;Vamvakidis&quot;,&quot;given&quot;:&quot;Kyriakos&quot;,&quot;parse-names&quot;:false,&quot;dropping-particle&quot;:&quot;&quot;,&quot;non-dropping-particle&quot;:&quot;&quot;},{&quot;family&quot;:&quot;Zografos&quot;,&quot;given&quot;:&quot;Georgios&quot;,&quot;parse-names&quot;:false,&quot;dropping-particle&quot;:&quot;&quot;,&quot;non-dropping-particle&quot;:&quot;&quot;},{&quot;family&quot;:&quot;Chrousos&quot;,&quot;given&quot;:&quot;Georgios&quot;,&quot;parse-names&quot;:false,&quot;dropping-particle&quot;:&quot;&quot;,&quot;non-dropping-particle&quot;:&quot;&quot;}],&quot;container-title&quot;:&quot;Clinical Endocrinology&quot;,&quot;accessed&quot;:{&quot;date-parts&quot;:[[2019,7,26]]},&quot;DOI&quot;:&quot;10.1111/j.1365-2265.2009.03551.x&quot;,&quot;ISSN&quot;:&quot;03000664&quot;,&quot;PMID&quot;:&quot;19226269&quot;,&quot;URL&quot;:&quot;http://www.ncbi.nlm.nih.gov/pubmed/19226269&quot;,&quot;issued&quot;:{&quot;date-parts&quot;:[[2009,12]]},&quot;page&quot;:&quot;772-778&quot;,&quot;abstract&quot;:&quot;Objectives Previous studies based on standard endocrine testing have shown a variable incidence of autonomous cortisol secretion (ACS) or autonomous aldosterone secretion (AAS) in patients with single adrenal adenomas (SAA). We tested whether the use of appropriate controls and modification of standard testing, aiming at eliminating interference from endogenous ACTH, reveals previously undetected subtle ACS and AAS by SAA. Design Case control study. Patients We investigated 151 patients with SAA and 72 matched controls with normal adrenal computerized tomography. Measurements All participants had arterial blood pressure recorded, and serum cortisol and aldosterone measured before and after intravenous administration of 250 μg of ACTH, and following dexamethasone administration. Eighty-three patients and all the controls had serum aldosterone and renin measured before and after saline infusion, and after a second saline infusion following dexamethasone administration. Results Using the mean + 2 SD values obtained from controls after dexamethasone administration and saline infusion following dexamethasone administration, normal cut-off values for cortisol (30·11 nm), aldosterone (67·59 pm), and aldosterone/renin ratio (9·74 pm/mU/l) were developed. Using these cut-off values, the estimated incidence of ACS and AAS in patients with SAA was 56·63% and 24·10%, respectively, whereas 12·05% had autonomous secretion of both cortisol and aldosterone. Systolic and diastolic arterial blood pressure correlated significantly with the aldosterone/renin ratio following αCTH stimulation (P &lt; 0·0002 and P &lt; 0·001, respectively), and after saline infusion following dexamethasone administration (P &lt; 0·003 and P &lt; 0·002, respectively). Conclusions By applying new cut-offs, ACS and AAS in patients with a SAA is very common, and aldosterone secretion correlates with arterial blood pressure. © 2009 Blackwell Publishing Ltd.&quot;,&quot;issue&quot;:&quot;6&quot;,&quot;volume&quot;:&quot;71&quot;,&quot;container-title-short&quot;:&quot;Clin Endocrinol (Oxf)&quot;},&quot;uris&quot;:[&quot;http://www.mendeley.com/documents/?uuid=a5fe66c8-4c94-397b-9247-51bf57475701&quot;],&quot;isTemporary&quot;:false,&quot;legacyDesktopId&quot;:&quot;a5fe66c8-4c94-397b-9247-51bf57475701&quot;}]},{&quot;citationID&quot;:&quot;MENDELEY_CITATION_fa6ecf9a-8239-4ced-a004-e18b37fa0c78&quot;,&quot;properties&quot;:{&quot;noteIndex&quot;:0},&quot;isEdited&quot;:false,&quot;manualOverride&quot;:{&quot;isManuallyOverridden&quot;:false,&quot;citeprocText&quot;:&quot;(46)&quot;,&quot;manualOverrideText&quot;:&quot;&quot;},&quot;citationTag&quot;:&quot;MENDELEY_CITATION_v3_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&quot;,&quot;citationItems&quot;:[{&quot;id&quot;:&quot;cb941e10-35f5-3623-8907-ff8059f2ccfa&quot;,&quot;itemData&quot;:{&quot;type&quot;:&quot;article-journal&quot;,&quot;id&quot;:&quot;cb941e10-35f5-3623-8907-ff8059f2ccfa&quot;,&quot;title&quot;:&quot;Adrenal Incidentaloma&quot;,&quot;author&quot;:[{&quot;family&quot;:&quot;Sherlock&quot;,&quot;given&quot;:&quot;Mark&quot;,&quot;parse-names&quot;:false,&quot;dropping-particle&quot;:&quot;&quot;,&quot;non-dropping-particle&quot;:&quot;&quot;},{&quot;family&quot;:&quot;Scarsbrook&quot;,&quot;given&quot;:&quot;Andrew&quot;,&quot;parse-names&quot;:false,&quot;dropping-particle&quot;:&quot;&quot;,&quot;non-dropping-particle&quot;:&quot;&quot;},{&quot;family&quot;:&quot;Abbas&quot;,&quot;given&quot;:&quot;Afroze&quot;,&quot;parse-names&quot;:false,&quot;dropping-particle&quot;:&quot;&quot;,&quot;non-dropping-particle&quot;:&quot;&quot;},{&quot;family&quot;:&quot;Fraser&quot;,&quot;given&quot;:&quot;Sheila&quot;,&quot;parse-names&quot;:false,&quot;dropping-particle&quot;:&quot;&quot;,&quot;non-dropping-particle&quot;:&quot;&quot;},{&quot;family&quot;:&quot;Limumpornpetch&quot;,&quot;given&quot;:&quot;Padiporn&quot;,&quot;parse-names&quot;:false,&quot;dropping-particle&quot;:&quot;&quot;,&quot;non-dropping-particle&quot;:&quot;&quot;},{&quot;family&quot;:&quot;Dineen&quot;,&quot;given&quot;:&quot;Rosemary&quot;,&quot;parse-names&quot;:false,&quot;dropping-particle&quot;:&quot;&quot;,&quot;non-dropping-particle&quot;:&quot;&quot;},{&quot;family&quot;:&quot;Stewart&quot;,&quot;given&quot;:&quot;Paul M.&quot;,&quot;parse-names&quot;:false,&quot;dropping-particle&quot;:&quot;&quot;,&quot;non-dropping-particle&quot;:&quot;&quot;}],&quot;container-title&quot;:&quot;Endocrine reviews&quot;,&quot;accessed&quot;:{&quot;date-parts&quot;:[[2023,3,18]]},&quot;DOI&quot;:&quot;10.1210/ENDREV/BNAA008&quot;,&quot;ISSN&quot;:&quot;1945-7189&quot;,&quot;PMID&quot;:&quot;32266384&quot;,&quot;URL&quot;:&quot;https://pubmed.ncbi.nlm.nih.gov/32266384/&quot;,&quot;issued&quot;:{&quot;date-parts&quot;:[[2020,12,1]]},&quot;abstract&quot;:&quot;An adrenal incidentaloma is now established as a common endocrine diagnosis that requires a multidisciplinary approach for effective management. The majority of patients can be reassured and discharged, but a personalized approach based upon image analysis, endocrine workup, and clinical symptoms and signs are required in every case. Adrenocortical carcinoma remains a real concern but is restricted to &lt;2% of all cases. Functional adrenal incidentaloma lesions are commoner (but still probably &lt;10% of total) and the greatest challenge remains the diagnosis and optimum management of autonomous cortisol secretion. Modern-day surgery has improved outcomes and novel radiological and urinary biomarkers will improve early detection and patient stratification in future years to come. (Endocrine Reviews 41: 1 – 46, 2020).&quot;,&quot;publisher&quot;:&quot;Endocr Rev&quot;,&quot;issue&quot;:&quot;6&quot;,&quot;volume&quot;:&quot;41&quot;,&quot;container-title-short&quot;:&quot;Endocr Rev&quot;},&quot;isTemporary&quot;:false}]},{&quot;citationID&quot;:&quot;MENDELEY_CITATION_80fd9eb7-6a12-40a3-89f4-bce2a14bce06&quot;,&quot;properties&quot;:{&quot;noteIndex&quot;:0},&quot;isEdited&quot;:false,&quot;manualOverride&quot;:{&quot;isManuallyOverridden&quot;:false,&quot;citeprocText&quot;:&quot;(47)&quot;,&quot;manualOverrideText&quot;:&quot;&quot;},&quot;citationTag&quot;:&quot;MENDELEY_CITATION_v3_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&quot;,&quot;citationItems&quot;:[{&quot;id&quot;:&quot;695e8504-874b-3a61-943f-e40da557ab07&quot;,&quot;itemData&quot;:{&quot;type&quot;:&quot;article-journal&quot;,&quot;id&quot;:&quot;695e8504-874b-3a61-943f-e40da557ab07&quot;,&quot;title&quot;:&quot;Pure androgen-secreting adrenal tumor (PASAT): A rare case report of bilateral PASATs and a systematic review&quot;,&quot;author&quot;:[{&quot;family&quot;:&quot;Liao&quot;,&quot;given&quot;:&quot;Zhangcheng&quot;,&quot;parse-names&quot;:false,&quot;dropping-particle&quot;:&quot;&quot;,&quot;non-dropping-particle&quot;:&quot;&quot;},{&quot;family&quot;:&quot;Gao&quot;,&quot;given&quot;:&quot;Yuting&quot;,&quot;parse-names&quot;:false,&quot;dropping-particle&quot;:&quot;&quot;,&quot;non-dropping-particle&quot;:&quot;&quot;},{&quot;family&quot;:&quot;Zhao&quot;,&quot;given&quot;:&quot;Yang&quot;,&quot;parse-names&quot;:false,&quot;dropping-particle&quot;:&quot;&quot;,&quot;non-dropping-particle&quot;:&quot;&quot;},{&quot;family&quot;:&quot;Wang&quot;,&quot;given&quot;:&quot;Zhan&quot;,&quot;parse-names&quot;:false,&quot;dropping-particle&quot;:&quot;&quot;,&quot;non-dropping-particle&quot;:&quot;&quot;},{&quot;family&quot;:&quot;Wang&quot;,&quot;given&quot;:&quot;Xu&quot;,&quot;parse-names&quot;:false,&quot;dropping-particle&quot;:&quot;&quot;,&quot;non-dropping-particle&quot;:&quot;&quot;},{&quot;family&quot;:&quot;Zhou&quot;,&quot;given&quot;:&quot;Jiaquan&quot;,&quot;parse-names&quot;:false,&quot;dropping-particle&quot;:&quot;&quot;,&quot;non-dropping-particle&quot;:&quot;&quot;},{&quot;family&quot;:&quot;Zhang&quot;,&quot;given&quot;:&quot;Yushi&quot;,&quot;parse-names&quot;:false,&quot;dropping-particle&quot;:&quot;&quot;,&quot;non-dropping-particle&quot;:&quot;&quot;}],&quot;container-title&quot;:&quot;Frontiers in Endocrinology&quot;,&quot;accessed&quot;:{&quot;date-parts&quot;:[[2023,5,7]]},&quot;DOI&quot;:&quot;10.3389/FENDO.2023.1138114/BIBTEX&quot;,&quot;ISSN&quot;:&quot;16642392&quot;,&quot;issued&quot;:{&quot;date-parts&quot;:[[2023,3,22]]},&quot;page&quot;:&quot;678&quot;,&quot;abstract&quot;:&quot;Background: Adult pure androgen–secreting adrenal tumors (PASATs) are extremely rare, and their characteristics are largely unknown. Methods: A rare case of adult bilateral PASATs was reported, and a systematic literature review of adult PASATs was conducted to summarize the characteristics of PASATs. Results: In total, 48 studies, including 40 case reports and 8 articles, were identified in this review. Analysis based on data of 42 patients (including current case and 41 patients from 40 case reports) showed that average age was 40.48 ± 15.80 years (range of 18-76). The incidence of adult PASAT peaked at 21-30 years old, while that of malignant PASAT peaked at 41-50 years old. Most PASAT patients were female (40/42, 95.23%), and hirsutism was the most common symptom (37/39, 94.87%). Testosterone (T) was the most commonly elevated androgen (36/42, 85.71%), and 26 of 32 tested patients presented increased dehydroepiandrosterone sulfate (DS) levels. In malignancy cases, disease duration was significantly decreased (1.96 vs. 4.51 years, P=0.025), and tumor diameter was significantly increased (8.9 vs. 4.9 cm, p=0.011). Moreover, the androgen levels, namely, T/upper normal range limit (UNRL) (11.94 vs. 4.943, P=0.770) and DS/UNRL (16.5 vs. 5.28, P=0.625), were higher in patients with malignancy. In total, 5 out of 7 patients showed an increase in DS or T in the human chorionic gonadotropin (HCG) stimulation test. Overall, 41 out of 42 patients (including current case) underwent adrenal surgery, and recurrence, metastasis, or death was reported in 5 out of 11 malignant patients even with adjuvant or rescue mitotane chemotherapy. Conclusion: Adult PASAT, which is predominant in women, is characterized by virilism and menstrual dysfunction, especially hirsutism. Elevated T and DS may contribute to the diagnosis of adult PASAT, and HCG stimulation test might also be of help in diagnosis. Patients with malignant PASAT have a shorter disease duration, larger tumor sizes and relatively higher androgen levels. Surgery is recommended for all local PASATs, and Malignancy of PASAT should be fully considered due to the high risk of malignancy, poor prognosis and limited effective approaches.&quot;,&quot;publisher&quot;:&quot;Frontiers Media S.A.&quot;,&quot;volume&quot;:&quot;14&quot;,&quot;container-title-short&quot;:&quot;Front Endocrinol (Lausanne)&quot;},&quot;isTemporary&quot;:false}]},{&quot;citationID&quot;:&quot;MENDELEY_CITATION_ba72ee0d-331b-4165-9e40-3fba2b6572bd&quot;,&quot;properties&quot;:{&quot;noteIndex&quot;:0},&quot;isEdited&quot;:false,&quot;manualOverride&quot;:{&quot;citeprocText&quot;:&quot;(48)&quot;,&quot;isManuallyOverridden&quot;:false,&quot;manualOverrideText&quot;:&quot;&quot;},&quot;citationTag&quot;:&quot;MENDELEY_CITATION_v3_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&quot;,&quot;citationItems&quot;:[{&quot;id&quot;:&quot;9741a007-443b-3be1-bbfe-a69873d8c1a9&quot;,&quot;itemData&quot;:{&quot;type&quot;:&quot;article&quot;,&quot;id&quot;:&quot;9741a007-443b-3be1-bbfe-a69873d8c1a9&quot;,&quot;title&quot;:&quot;The clinically inapparent adrenal mass: Update in diagnosis and management&quot;,&quot;author&quot;:[{&quot;family&quot;:&quot;Mansmann&quot;,&quot;given&quot;:&quot;Georg&quot;,&quot;parse-names&quot;:false,&quot;dropping-particle&quot;:&quot;&quot;,&quot;non-dropping-particle&quot;:&quot;&quot;},{&quot;family&quot;:&quot;Lau&quot;,&quot;given&quot;:&quot;Joseph&quot;,&quot;parse-names&quot;:false,&quot;dropping-particle&quot;:&quot;&quot;,&quot;non-dropping-particle&quot;:&quot;&quot;},{&quot;family&quot;:&quot;Balk&quot;,&quot;given&quot;:&quot;Ethan&quot;,&quot;parse-names&quot;:false,&quot;dropping-particle&quot;:&quot;&quot;,&quot;non-dropping-particle&quot;:&quot;&quot;},{&quot;family&quot;:&quot;Rothberg&quot;,&quot;given&quot;:&quot;Michael&quot;,&quot;parse-names&quot;:false,&quot;dropping-particle&quot;:&quot;&quot;,&quot;non-dropping-particle&quot;:&quot;&quot;},{&quot;family&quot;:&quot;Miyachi&quot;,&quot;given&quot;:&quot;Yukitaka&quot;,&quot;parse-names&quot;:false,&quot;dropping-particle&quot;:&quot;&quot;,&quot;non-dropping-particle&quot;:&quot;&quot;},{&quot;family&quot;:&quot;Bornstein&quot;,&quot;given&quot;:&quot;Stefan R.&quot;,&quot;parse-names&quot;:false,&quot;dropping-particle&quot;:&quot;&quot;,&quot;non-dropping-particle&quot;:&quot;&quot;}],&quot;container-title&quot;:&quot;Endocrine Reviews&quot;,&quot;accessed&quot;:{&quot;date-parts&quot;:[[2019,7,26]]},&quot;DOI&quot;:&quot;10.1210/er.2002-0031&quot;,&quot;ISSN&quot;:&quot;0163769X&quot;,&quot;PMID&quot;:&quot;15082524&quot;,&quot;URL&quot;:&quot;http://www.ncbi.nlm.nih.gov/pubmed/15082524&quot;,&quot;issued&quot;:{&quot;date-parts&quot;:[[2004,4]]},&quot;page&quot;:&quot;309-340&quot;,&quot;abstract&quot;:&quot;Clinically inapparent adrenal masses are incidentally detected after imaging studies conducted for reasons other than the evaluation of the adrenal glands. They have frequently been referred to as adrenal incidentalomas. In preparation for a National Institutes of Health State-of-the-Science Conference on this topic, extensive literature research, including Medline, BIOSIS, and Embase between 1966 and July 2002, as well as references of published metaanalyses and selected review articles identified more than 5400 citations. Based on 699 articles that were retrieved for further examination, we provide a comprehensive update of the diagnostic and therapeutic approaches focusing on endocrine and radiological features as well as surgical options. In addition, we present recent developments in the discovery of tumor markers, endocrine testing for subclinical disease including autonomous glucocorticoid hypersecretion and silent pheochromocytoma, novel imaging techniques, and minimally invasive surgery. Based on the statements of the conference, the available literature, and ongoing studies, our aim is to provide practical recommendations for the management of this common entity and to highlight areas for future studies and research.&quot;,&quot;issue&quot;:&quot;2&quot;,&quot;volume&quot;:&quot;25&quot;,&quot;container-title-short&quot;:&quot;Endocr Rev&quot;},&quot;uris&quot;:[&quot;http://www.mendeley.com/documents/?uuid=9741a007-443b-3be1-bbfe-a69873d8c1a9&quot;],&quot;isTemporary&quot;:false,&quot;legacyDesktopId&quot;:&quot;9741a007-443b-3be1-bbfe-a69873d8c1a9&quot;}]},{&quot;citationID&quot;:&quot;MENDELEY_CITATION_faf949bd-5006-463f-8fe4-1cd97315f97c&quot;,&quot;properties&quot;:{&quot;noteIndex&quot;:0},&quot;isEdited&quot;:false,&quot;manualOverride&quot;:{&quot;citeprocText&quot;:&quot;(29)&quot;,&quot;isManuallyOverridden&quot;:false,&quot;manualOverrideText&quot;:&quot;&quot;},&quot;citationTag&quot;:&quot;MENDELEY_CITATION_v3_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&quot;,&quot;citationItems&quot;:[{&quot;id&quot;:&quot;95106de5-3695-3c7c-b55f-5d6a3aef00af&quot;,&quot;itemData&quot;:{&quot;type&quot;:&quot;article-journal&quot;,&quot;id&quot;:&quot;95106de5-3695-3c7c-b55f-5d6a3aef00af&quot;,&quot;title&quot;:&quot;Incidentally discovered adrenal tumors: an institutional perspective.&quot;,&quot;author&quot;:[{&quot;family&quot;:&quot;Herrera&quot;,&quot;given&quot;:&quot;M F&quot;,&quot;parse-names&quot;:false,&quot;dropping-particle&quot;:&quot;&quot;,&quot;non-dropping-particle&quot;:&quot;&quot;},{&quot;family&quot;:&quot;Grant&quot;,&quot;given&quot;:&quot;C S&quot;,&quot;parse-names&quot;:false,&quot;dropping-particle&quot;:&quot;&quot;,&quot;non-dropping-particle&quot;:&quot;&quot;},{&quot;family&quot;:&quot;Heerden&quot;,&quot;given&quot;:&quot;J A&quot;,&quot;parse-names&quot;:false,&quot;dropping-particle&quot;:&quot;&quot;,&quot;non-dropping-particle&quot;:&quot;van&quot;},{&quot;family&quot;:&quot;Sheedy&quot;,&quot;given&quot;:&quot;P F&quot;,&quot;parse-names&quot;:false,&quot;dropping-particle&quot;:&quot;&quot;,&quot;non-dropping-particle&quot;:&quot;&quot;},{&quot;family&quot;:&quot;Ilstrup&quot;,&quot;given&quot;:&quot;D M&quot;,&quot;parse-names&quot;:false,&quot;dropping-particle&quot;:&quot;&quot;,&quot;non-dropping-particle&quot;:&quot;&quot;}],&quot;container-title&quot;:&quot;Surgery&quot;,&quot;accessed&quot;:{&quot;date-parts&quot;:[[2019,7,26]]},&quot;ISSN&quot;:&quot;0039-6060&quot;,&quot;PMID&quot;:&quot;1745970&quot;,&quot;URL&quot;:&quot;http://www.ncbi.nlm.nih.gov/pubmed/1745970&quot;,&quot;issued&quot;:{&quot;date-parts&quot;:[[1991,12]]},&quot;page&quot;:&quot;1014-21&quot;,&quot;abstract&quot;:&quot;With the aim of developing guidelines for investigation and management of adrenal incidentalomas, 2066 patients with adrenal masses were analyzed from a total of 61,054 computerized tomographic (CT) scans done from 1985 through 1989. Excluding patients with previous or concurrent malignancies, adrenal tumors localized after biochemical documentation of disease, and adrenal nodules less than 1 cm, 259 patients (0.4%) remained for analysis. Added to these were 83 patients (total 342) in whom the adrenal tumor had been found elsewhere before referral. There were 136 men and 206 women with a mean age of 62 years. Tumor diameter ranged from 1 to 11 cm (average 2.5 cm). Studies to evaluate biochemical hyperfunction were performed in 172 patients (50%), 2 of whom were found to have cortisol-producing tumors and 5 pheochromocytomas. Histologic proof of diagnosis was obtained in 55 patients at the time of adrenalectomy. Malignancy was discovered in five patients (four primary and one metastatic), the smallest malignant tumor measuring 5 cm. In the 287 patients without histologic diagnoses, a minimum of 1 year of clinical follow-up was obtained in 251 (88%), including repeat CT scan in 156 (54%). None of these patients had clinical or biochemical adrenal abnormalities. We suggest (1) biochemical screening in patients with incidentalomas larger than 1 cm, (2) surgical excision of tumors 4 cm or greater, and (3) a comparison CT scan approximately 3 months after diagnosis in patients with tumors less than 4 cm in whom observation has been chosen.&quot;,&quot;issue&quot;:&quot;6&quot;,&quot;volume&quot;:&quot;110&quot;,&quot;container-title-short&quot;:&quot;Surgery&quot;},&quot;uris&quot;:[&quot;http://www.mendeley.com/documents/?uuid=95106de5-3695-3c7c-b55f-5d6a3aef00af&quot;],&quot;isTemporary&quot;:false,&quot;legacyDesktopId&quot;:&quot;95106de5-3695-3c7c-b55f-5d6a3aef00af&quot;}]},{&quot;citationID&quot;:&quot;MENDELEY_CITATION_62b42f2e-06bd-47b2-b3c2-50025250bfcd&quot;,&quot;properties&quot;:{&quot;noteIndex&quot;:0},&quot;isEdited&quot;:false,&quot;manualOverride&quot;:{&quot;citeprocText&quot;:&quot;(3)&quot;,&quot;isManuallyOverridden&quot;:false,&quot;manualOverrideText&quot;:&quot;&quot;},&quot;citationTag&quot;:&quot;MENDELEY_CITATION_v3_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&quot;,&quot;citationItems&quot;:[{&quot;id&quot;:&quot;095a8aa3-0ad5-3728-ac32-b5d1c939a39b&quot;,&quot;itemData&quot;:{&quot;DOI&quot;:&quot;10.1530/EJE-09-0234&quot;,&quot;ISBN&quot;:&quot;0804-4643&quot;,&quot;ISSN&quot;:&quot;08044643&quot;,&quot;PMID&quot;:&quot;19439510&quot;,&quot;abstract&quot;:&quot;OBJECTIVE: To assess the performance of current clinical recommendations for the evaluation of an adrenal incidentaloma. DESIGN AND METHODS LITERATURE REVIEW: Electronic databases (Pubmed, Ovid and citation searches from key articles) from 1980 to 2008 were searched. Eligible studies were those deemed most applicable to the clinical scenario of a patient referred to an endocrinologist for assessment of an incidentally detected adrenal mass. Surgical series, histopathological series and oncological series were reviewed and most were excluded. RESULTS: The prevalence of functional and malignant lesions presenting as adrenal incidentaloma was similar to that quoted in most reviews, other than a lower incidence of adrenal carcinoma (1.9 vs 4.7%) and metastases (0.7 vs 2.3%). The development of functionality or malignancy during follow-up was rare (&lt;1% becoming functional and 0.2% becoming malignant). During follow-up, false-positive rates of the recommended investigations are typically 50 times greater than true positive rates. The average recommended computed tomography (CT) scan follow-up exposes each patient to 23 mSv of ionising radiation, equating to a 1 in 430 to 2170 chance of causing fatal cancer. This is similar to the chance of developing adrenal malignancy during 3-year follow-up of adrenal incidentaloma. CONCLUSION: Current recommendations for evaluation of adrenal incidentaloma are likely to result in significant costs, both financial and emotional, due to high false-positive rates. The dose of radiation involved in currently recommended CT scan follow-up confers a risk of fatal cancer that is similar to the risk of the adrenal becoming malignant. This argues for a review of current guidelines.&quot;,&quot;author&quot;:[{&quot;dropping-particle&quot;:&quot;&quot;,&quot;family&quot;:&quot;Cawood&quot;,&quot;given&quot;:&quot;T. J.&quot;,&quot;non-dropping-particle&quot;:&quot;&quot;,&quot;parse-names&quot;:false,&quot;suffix&quot;:&quot;&quot;},{&quot;dropping-particle&quot;:&quot;&quot;,&quot;family&quot;:&quot;Hunt&quot;,&quot;given&quot;:&quot;P. J.&quot;,&quot;non-dropping-particle&quot;:&quot;&quot;,&quot;parse-names&quot;:false,&quot;suffix&quot;:&quot;&quot;},{&quot;dropping-particle&quot;:&quot;&quot;,&quot;family&quot;:&quot;O&amp;apos;Shea&quot;,&quot;given&quot;:&quot;D.&quot;,&quot;non-dropping-particle&quot;:&quot;&quot;,&quot;parse-names&quot;:false,&quot;suffix&quot;:&quot;&quot;},{&quot;dropping-particle&quot;:&quot;&quot;,&quot;family&quot;:&quot;Cole&quot;,&quot;given&quot;:&quot;D.&quot;,&quot;non-dropping-particle&quot;:&quot;&quot;,&quot;parse-names&quot;:false,&quot;suffix&quot;:&quot;&quot;},{&quot;dropping-particle&quot;:&quot;&quot;,&quot;family&quot;:&quot;Soule&quot;,&quot;given&quot;:&quot;S.&quot;,&quot;non-dropping-particle&quot;:&quot;&quot;,&quot;parse-names&quot;:false,&quot;suffix&quot;:&quot;&quot;}],&quot;container-title&quot;:&quot;European Journal of Endocrinology&quot;,&quot;id&quot;:&quot;095a8aa3-0ad5-3728-ac32-b5d1c939a39b&quot;,&quot;issue&quot;:&quot;4&quot;,&quot;issued&quot;:{&quot;date-parts&quot;:[[&quot;2009&quot;]]},&quot;page&quot;:&quot;513-527&quot;,&quot;title&quot;:&quot;Recommended evaluation of adrenal incidentalomas is costly, has high false-positive rates and confers a risk of fatal cancer that is similar to the risk of the adrenal lesion becoming malignant; time for a rethink?&quot;,&quot;type&quot;:&quot;article&quot;,&quot;volume&quot;:&quot;161&quot;,&quot;container-title-short&quot;:&quot;Eur J Endocrinol&quot;},&quot;uris&quot;:[&quot;http://www.mendeley.com/documents/?uuid=c4e9541f-89ed-4b36-ab1b-e42bb9d363cb&quot;],&quot;isTemporary&quot;:false,&quot;legacyDesktopId&quot;:&quot;c4e9541f-89ed-4b36-ab1b-e42bb9d363cb&quot;}]},{&quot;citationID&quot;:&quot;MENDELEY_CITATION_45e983ac-1490-41bb-aefb-472056f1f9f4&quot;,&quot;properties&quot;:{&quot;noteIndex&quot;:0},&quot;isEdited&quot;:false,&quot;manualOverride&quot;:{&quot;citeprocText&quot;:&quot;(6,8,48)&quot;,&quot;isManuallyOverridden&quot;:false,&quot;manualOverrideText&quot;:&quot;&quot;},&quot;citationTag&quot;:&quot;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&quot;,&quot;citationItems&quot;:[{&quot;id&quot;:&quot;b13f97cc-88c9-5263-9928-c0df5868a58f&quot;,&quot;itemData&quot;:{&quot;DOI&quot;:&quot;10.1056/NEJMcp065470&quot;,&quot;ISSN&quot;:&quot;0028-4793&quot;,&quot;abstract&quot;:&quot;A 68-year-old woman is incidentally found to have a left adrenal mass, 2.8 cm in diameter, on abdominal computed tomography that was ordered to evaluate right lower abdominal discomfort (which has ...&quot;,&quot;author&quot;:[{&quot;dropping-particle&quot;:&quot;&quot;,&quot;family&quot;:&quot;Young&quot;,&quot;given&quot;:&quot;William F.&quot;,&quot;non-dropping-particle&quot;:&quot;&quot;,&quot;parse-names&quot;:false,&quot;suffix&quot;:&quot;&quot;}],&quot;container-title&quot;:&quot;New England Journal of Medicine&quot;,&quot;id&quot;:&quot;b13f97cc-88c9-5263-9928-c0df5868a58f&quot;,&quot;issue&quot;:&quot;6&quot;,&quot;issued&quot;:{&quot;date-parts&quot;:[[&quot;2007&quot;,&quot;2&quot;,&quot;8&quot;]]},&quot;page&quot;:&quot;601-610&quot;,&quot;publisher&quot;:&quot; Massachusetts Medical Society &quot;,&quot;title&quot;:&quot;The Incidentally Discovered Adrenal Mass&quot;,&quot;type&quot;:&quot;article-journal&quot;,&quot;volume&quot;:&quot;356&quot;,&quot;container-title-short&quot;:&quot;&quot;},&quot;uris&quot;:[&quot;http://www.mendeley.com/documents/?uuid=41623125-af04-36da-91a2-cc3a4ae70f5c&quot;],&quot;isTemporary&quot;:false,&quot;legacyDesktopId&quot;:&quot;41623125-af04-36da-91a2-cc3a4ae70f5c&quot;},{&quot;id&quot;:&quot;4e2fd7a1-b628-30c5-810a-2c6933eaa0ed&quot;,&quot;itemData&quot;:{&quot;DOI&quot;:&quot;10.1530/eje.0.1490273&quot;,&quot;ISBN&quot;:&quot;0804-4643 (Print)\\n0804-4643 (Linking)&quot;,&quot;ISSN&quot;:&quot;08044643&quot;,&quot;PMID&quot;:&quot;14514341&quot;,&quot;abstract&quot;:&quot;Clinically silent adrenal masses discovered by imaging studies performed for unrelated reasons, i.e. adrenal incidentalomas, have become a rather common finding in clinical practice. However, only limited studies of incidence, prevalence, and natural history of adrenal incidentalomas are available. A comprehensive review of the literature shows the prevalence of adrenal incidentalomas to be 2.3% at autopsy and 0.5-2% at abdominal computed tomography scan. Most lesions are adrenocortical adenomas at histology, whereas the prevalence of adrenocortical carcinomas is relatively low. The risk of malignancy over time for masses defined as benign at diagnosis is estimated at about 1/1000, even though 5-25% of masses increase in size during follow-up. Hyperfunction develops in about 1.7% of cases and the risk is higher in patients with lesions larger than 3 cm. Cortisol hypersecretion is the most likely disorder that may ensue, and it remains subclinical in about two-thirds of cases. The lack of controlled studies precludes making specific management recommendations. Large perspective controlled studies to define the epidemiology, natural history, and possible associated morbidity of adrenal incidentalomas and their impact on the quality of life of patients are needed.&quot;,&quot;author&quot;:[{&quot;dropping-particle&quot;:&quot;&quot;,&quot;family&quot;:&quot;Barzon&quot;,&quot;given&quot;:&quot;Luisa&quot;,&quot;non-dropping-particle&quot;:&quot;&quot;,&quot;parse-names&quot;:false,&quot;suffix&quot;:&quot;&quot;},{&quot;dropping-particle&quot;:&quot;&quot;,&quot;family&quot;:&quot;Sonino&quot;,&quot;given&quot;:&quot;Nicoletta&quot;,&quot;non-dropping-particle&quot;:&quot;&quot;,&quot;parse-names&quot;:false,&quot;suffix&quot;:&quot;&quot;},{&quot;dropping-particle&quot;:&quot;&quot;,&quot;family&quot;:&quot;Fallo&quot;,&quot;given&quot;:&quot;Francesco&quot;,&quot;non-dropping-particle&quot;:&quot;&quot;,&quot;parse-names&quot;:false,&quot;suffix&quot;:&quot;&quot;},{&quot;dropping-particle&quot;:&quot;&quot;,&quot;family&quot;:&quot;Palù&quot;,&quot;given&quot;:&quot;Giorgio&quot;,&quot;non-dropping-particle&quot;:&quot;&quot;,&quot;parse-names&quot;:false,&quot;suffix&quot;:&quot;&quot;},{&quot;dropping-particle&quot;:&quot;&quot;,&quot;family&quot;:&quot;Boscaro&quot;,&quot;given&quot;:&quot;Marco&quot;,&quot;non-dropping-particle&quot;:&quot;&quot;,&quot;parse-names&quot;:false,&quot;suffix&quot;:&quot;&quot;}],&quot;container-title&quot;:&quot;European Journal of Endocrinology&quot;,&quot;id&quot;:&quot;4e2fd7a1-b628-30c5-810a-2c6933eaa0ed&quot;,&quot;issue&quot;:&quot;4&quot;,&quot;issued&quot;:{&quot;date-parts&quot;:[[&quot;2003&quot;,&quot;10&quot;]]},&quot;page&quot;:&quot;273-285&quot;,&quot;title&quot;:&quot;Prevalence and natural history of adrenal incidentalomas&quot;,&quot;type&quot;:&quot;article&quot;,&quot;volume&quot;:&quot;149&quot;,&quot;container-title-short&quot;:&quot;Eur J Endocrinol&quot;},&quot;uris&quot;:[&quot;http://www.mendeley.com/documents/?uuid=d2db0ac5-81b3-42ec-8c9c-89c2c317c7a7&quot;],&quot;isTemporary&quot;:false,&quot;legacyDesktopId&quot;:&quot;d2db0ac5-81b3-42ec-8c9c-89c2c317c7a7&quot;},{&quot;id&quot;:&quot;9741a007-443b-3be1-bbfe-a69873d8c1a9&quot;,&quot;itemData&quot;:{&quot;type&quot;:&quot;article&quot;,&quot;id&quot;:&quot;9741a007-443b-3be1-bbfe-a69873d8c1a9&quot;,&quot;title&quot;:&quot;The clinically inapparent adrenal mass: Update in diagnosis and management&quot;,&quot;author&quot;:[{&quot;family&quot;:&quot;Mansmann&quot;,&quot;given&quot;:&quot;Georg&quot;,&quot;parse-names&quot;:false,&quot;dropping-particle&quot;:&quot;&quot;,&quot;non-dropping-particle&quot;:&quot;&quot;},{&quot;family&quot;:&quot;Lau&quot;,&quot;given&quot;:&quot;Joseph&quot;,&quot;parse-names&quot;:false,&quot;dropping-particle&quot;:&quot;&quot;,&quot;non-dropping-particle&quot;:&quot;&quot;},{&quot;family&quot;:&quot;Balk&quot;,&quot;given&quot;:&quot;Ethan&quot;,&quot;parse-names&quot;:false,&quot;dropping-particle&quot;:&quot;&quot;,&quot;non-dropping-particle&quot;:&quot;&quot;},{&quot;family&quot;:&quot;Rothberg&quot;,&quot;given&quot;:&quot;Michael&quot;,&quot;parse-names&quot;:false,&quot;dropping-particle&quot;:&quot;&quot;,&quot;non-dropping-particle&quot;:&quot;&quot;},{&quot;family&quot;:&quot;Miyachi&quot;,&quot;given&quot;:&quot;Yukitaka&quot;,&quot;parse-names&quot;:false,&quot;dropping-particle&quot;:&quot;&quot;,&quot;non-dropping-particle&quot;:&quot;&quot;},{&quot;family&quot;:&quot;Bornstein&quot;,&quot;given&quot;:&quot;Stefan R.&quot;,&quot;parse-names&quot;:false,&quot;dropping-particle&quot;:&quot;&quot;,&quot;non-dropping-particle&quot;:&quot;&quot;}],&quot;container-title&quot;:&quot;Endocrine Reviews&quot;,&quot;accessed&quot;:{&quot;date-parts&quot;:[[2019,7,26]]},&quot;DOI&quot;:&quot;10.1210/er.2002-0031&quot;,&quot;ISSN&quot;:&quot;0163769X&quot;,&quot;PMID&quot;:&quot;15082524&quot;,&quot;URL&quot;:&quot;http://www.ncbi.nlm.nih.gov/pubmed/15082524&quot;,&quot;issued&quot;:{&quot;date-parts&quot;:[[2004,4]]},&quot;page&quot;:&quot;309-340&quot;,&quot;abstract&quot;:&quot;Clinically inapparent adrenal masses are incidentally detected after imaging studies conducted for reasons other than the evaluation of the adrenal glands. They have frequently been referred to as adrenal incidentalomas. In preparation for a National Institutes of Health State-of-the-Science Conference on this topic, extensive literature research, including Medline, BIOSIS, and Embase between 1966 and July 2002, as well as references of published metaanalyses and selected review articles identified more than 5400 citations. Based on 699 articles that were retrieved for further examination, we provide a comprehensive update of the diagnostic and therapeutic approaches focusing on endocrine and radiological features as well as surgical options. In addition, we present recent developments in the discovery of tumor markers, endocrine testing for subclinical disease including autonomous glucocorticoid hypersecretion and silent pheochromocytoma, novel imaging techniques, and minimally invasive surgery. Based on the statements of the conference, the available literature, and ongoing studies, our aim is to provide practical recommendations for the management of this common entity and to highlight areas for future studies and research.&quot;,&quot;issue&quot;:&quot;2&quot;,&quot;volume&quot;:&quot;25&quot;,&quot;container-title-short&quot;:&quot;Endocr Rev&quot;},&quot;uris&quot;:[&quot;http://www.mendeley.com/documents/?uuid=9741a007-443b-3be1-bbfe-a69873d8c1a9&quot;],&quot;isTemporary&quot;:false,&quot;legacyDesktopId&quot;:&quot;9741a007-443b-3be1-bbfe-a69873d8c1a9&quot;}]},{&quot;citationID&quot;:&quot;MENDELEY_CITATION_ff23785d-d40d-4c0e-940c-53d5eff517a6&quot;,&quot;properties&quot;:{&quot;noteIndex&quot;:0},&quot;isEdited&quot;:false,&quot;manualOverride&quot;:{&quot;isManuallyOverridden&quot;:false,&quot;citeprocText&quot;:&quot;(9)&quot;,&quot;manualOverrideText&quot;:&quot;&quot;},&quot;citationTag&quot;:&quot;MENDELEY_CITATION_v3_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&quot;,&quot;citationItems&quot;:[{&quot;id&quot;:&quot;aac1db1f-faaa-351e-b995-b3ff8353c292&quot;,&quot;itemData&quot;:{&quot;type&quot;:&quot;article-journal&quot;,&quot;id&quot;:&quot;aac1db1f-faaa-351e-b995-b3ff8353c292&quot;,&quot;title&quot;:&quot;Epidemiology of adrenal tumours in Olmsted County, Minnesota, USA: a population-based cohort study&quot;,&quot;author&quot;:[{&quot;family&quot;:&quot;Ebbehoj&quot;,&quot;given&quot;:&quot;Andreas&quot;,&quot;parse-names&quot;:false,&quot;dropping-particle&quot;:&quot;&quot;,&quot;non-dropping-particle&quot;:&quot;&quot;},{&quot;family&quot;:&quot;Li&quot;,&quot;given&quot;:&quot;Dingfeng&quot;,&quot;parse-names&quot;:false,&quot;dropping-particle&quot;:&quot;&quot;,&quot;non-dropping-particle&quot;:&quot;&quot;},{&quot;family&quot;:&quot;Kaur&quot;,&quot;given&quot;:&quot;Ravinder J&quot;,&quot;parse-names&quot;:false,&quot;dropping-particle&quot;:&quot;&quot;,&quot;non-dropping-particle&quot;:&quot;&quot;},{&quot;family&quot;:&quot;Zhang&quot;,&quot;given&quot;:&quot;Catherine&quot;,&quot;parse-names&quot;:false,&quot;dropping-particle&quot;:&quot;&quot;,&quot;non-dropping-particle&quot;:&quot;&quot;},{&quot;family&quot;:&quot;Singh&quot;,&quot;given&quot;:&quot;Sumitabh&quot;,&quot;parse-names&quot;:false,&quot;dropping-particle&quot;:&quot;&quot;,&quot;non-dropping-particle&quot;:&quot;&quot;},{&quot;family&quot;:&quot;Li&quot;,&quot;given&quot;:&quot;Taoran&quot;,&quot;parse-names&quot;:false,&quot;dropping-particle&quot;:&quot;&quot;,&quot;non-dropping-particle&quot;:&quot;&quot;},{&quot;family&quot;:&quot;Atkinson&quot;,&quot;given&quot;:&quot;Elizabeth&quot;,&quot;parse-names&quot;:false,&quot;dropping-particle&quot;:&quot;&quot;,&quot;non-dropping-particle&quot;:&quot;&quot;},{&quot;family&quot;:&quot;Achenbach&quot;,&quot;given&quot;:&quot;Sara&quot;,&quot;parse-names&quot;:false,&quot;dropping-particle&quot;:&quot;&quot;,&quot;non-dropping-particle&quot;:&quot;&quot;},{&quot;family&quot;:&quot;Khosla&quot;,&quot;given&quot;:&quot;Sundeep&quot;,&quot;parse-names&quot;:false,&quot;dropping-particle&quot;:&quot;&quot;,&quot;non-dropping-particle&quot;:&quot;&quot;},{&quot;family&quot;:&quot;Arlt&quot;,&quot;given&quot;:&quot;Wiebke&quot;,&quot;parse-names&quot;:false,&quot;dropping-particle&quot;:&quot;&quot;,&quot;non-dropping-particle&quot;:&quot;&quot;},{&quot;family&quot;:&quot;Young&quot;,&quot;given&quot;:&quot;William F&quot;,&quot;parse-names&quot;:false,&quot;dropping-particle&quot;:&quot;&quot;,&quot;non-dropping-particle&quot;:&quot;&quot;},{&quot;family&quot;:&quot;Rocca&quot;,&quot;given&quot;:&quot;Walter A&quot;,&quot;parse-names&quot;:false,&quot;dropping-particle&quot;:&quot;&quot;,&quot;non-dropping-particle&quot;:&quot;&quot;},{&quot;family&quot;:&quot;Bancos&quot;,&quot;given&quot;:&quot;Irina&quot;,&quot;parse-names&quot;:false,&quot;dropping-particle&quot;:&quot;&quot;,&quot;non-dropping-particle&quot;:&quot;&quot;}],&quot;container-title&quot;:&quot;The Lancet Diabetes &amp; Endocrinology&quot;,&quot;accessed&quot;:{&quot;date-parts&quot;:[[2023,3,31]]},&quot;DOI&quot;:&quot;10.1016/S2213-8587(20)30314-4&quot;,&quot;ISSN&quot;:&quot;22138587&quot;,&quot;URL&quot;:&quot;https://linkinghub.elsevier.com/retrieve/pii/S2213858720303144&quot;,&quot;issued&quot;:{&quot;date-parts&quot;:[[2020,11,1]]},&quot;page&quot;:&quot;894-902&quot;,&quot;abstract&quot;:&quot;Background: Adrenal tumours are commonly encountered in clinical practice, but epidemiological data mainly originate from referral centres. We aimed to determine incidence, prevalence, and rates of malignancy and hormone excess in patients with adrenal tumours in a standardised geographically well defined population. Methods: In this retrospective population-based cohort study we assessed the standardised incidence rate of adrenal tumours in all patients with tumours who lived in Olmsted County, MN, USA, from Jan 1, 1995, to Dec 31, 2017. The Rochester Epidemiology Project infrastructure, which links medical records across all health-care providers for the entire population of Olmsted County since 1966, was used to allow researchers to identify individuals with specific diagnoses, surgical interventions, and other procedures, and to locate their medical records, which were then used in the analysis. Incidence rates and prevalence were standardised for age and sex according to the 2010 US Population. Findings: An adrenal tumour was diagnosed in 1287 patients (median age 62 years; 713 (55·4%) were women; and 13 (1·0%) were children). Standardised incidence rates increased from 4·4 (95% CI 0·3–8·6) per 100 000 person-years in 1995 to 47·8 (36·9–58·7) in 2017, mainly because of the incidental discovery of adenomas less than 40 mm in diameter in patients older than 40 years. Prevalence of adrenal tumours in 2017 was 532 per 100 000 inhabitants, ranging from 13 per 100 000 in children (aged &lt;18 years) to 1900 per 100 000 in patients older than 65 years. 111 (8·6%) of 1287 patients were diagnosed with malignancy (96 [7·5%] of whom has metastases), 14 (1·1%) with phaeochromocytoma, and 53 (4·1%) with overt steroid hormone excess. Malignancy was more common in children (62%) versus those older than 18 years (8%; p&lt;0·0001), tumours discovered during cancer-staging or follow-up (43% vs 3% for incidentalomas; p&lt;0·0001), tumours more than 40 mm in diameter (34% vs 6% for tumours &lt;20 mm; p&lt;0·0001), tumours with unenhanced CT attenuation of 30 Hounsfield units or more (20% vs 1% for &lt;20 Hounsfield units; p&lt;·0001), and bilateral masses (16% vs 7% for unilateral, p=0·0004). Interpretation: Adrenal tumour standardised incidence rates increased 10 times from 1995 to 2017. Population-based data revealed lower rates of malignancy, phaeochromocytoma, and overt steroid hormone excess than previously reported. Funding: National Institutes of Health.&quot;,&quot;publisher&quot;:&quot;Lancet Publishing Group&quot;,&quot;issue&quot;:&quot;11&quot;,&quot;volume&quot;:&quot;8&quot;,&quot;container-title-short&quot;:&quot;Lancet Diabetes Endocrinol&quot;},&quot;isTemporary&quot;:false}]},{&quot;citationID&quot;:&quot;MENDELEY_CITATION_a4e2c6a8-b7e6-4641-a24f-932972b7609d&quot;,&quot;properties&quot;:{&quot;noteIndex&quot;:0},&quot;isEdited&quot;:false,&quot;manualOverride&quot;:{&quot;citeprocText&quot;:&quot;(49)&quot;,&quot;isManuallyOverridden&quot;:false,&quot;manualOverrideText&quot;:&quot;&quot;},&quot;citationTag&quot;:&quot;MENDELEY_CITATION_v3_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&quot;,&quot;citationItems&quot;:[{&quot;id&quot;:&quot;b970fce4-a404-3e92-afb7-22a5e2e1cbb9&quot;,&quot;itemData&quot;:{&quot;DOI&quot;:&quot;10.1210/jc.2011-0085&quot;,&quot;ISBN&quot;:&quot;1945-7197 (Electronic)\\r0021-972X (Linking)&quot;,&quot;ISSN&quot;:&quot;0021972X&quot;,&quot;PMID&quot;:&quot;21632813&quot;,&quot;abstract&quot;:&quot;INTRODUCTION: Adrenal incidentalomas are detected in approximately 4% of patients undergoing high-resolution abdominal imaging studies. The majority of adrenal incidentalomas are benign, but careful evaluation of all patients is warranted to be certain that primary adrenocortical carcinoma and functional adenomas are not missed.\\n\\nMETHODS: The diagnostic approach in patients with adrenal incidentalomas should focus on two main questions: whether the lesion is malignant, and whether it is hormonally active. Radiological evaluation including noncontrast and contrast computed tomography attenuation values expressed in Hounsfield units is the best tool to differentiate between benign and malignant adrenal masses. All adrenal tumors with suspicious radiological findings, most functional tumors, and all tumors more than 4 cm in size that lack characteristic benign imaging features should be surgically excised. All patients should undergo hormonal evaluation for subclinical Cushing's syndrome and pheochromocytoma, and those with hypertension should also be evaluated for hyperaldosteronism. Combined 1-mg dexamethasone suppression test, plasma metanephrines, and aldosterone/plasma renin activity measurements (if hypertensive) are reasonable initial hormonal evaluations.\\n\\nRESULTS: Annual biochemical follow-up of most patients with adrenal incidentalomas, especially if the tumor is more than 3 cm in size, for up to 5 yr may be reasonable. Patients with adrenal masses less than 4 cm in size and a noncontrast attenuation value of more than 10 Hounsfield units should have a repeat computed tomography study in 3-6 months and then yearly for 2 yr. Adrenal tumors with indeterminate radiological features that grow to at least 0.8 cm over 3-12 months may be considered for surgical resection.&quot;,&quot;author&quot;:[{&quot;dropping-particle&quot;:&quot;&quot;,&quot;family&quot;:&quot;Zeiger&quot;,&quot;given&quot;:&quot;Martha A.&quot;,&quot;non-dropping-particle&quot;:&quot;&quot;,&quot;parse-names&quot;:false,&quot;suffix&quot;:&quot;&quot;},{&quot;dropping-particle&quot;:&quot;&quot;,&quot;family&quot;:&quot;Siegelman&quot;,&quot;given&quot;:&quot;Stanley S.&quot;,&quot;non-dropping-particle&quot;:&quot;&quot;,&quot;parse-names&quot;:false,&quot;suffix&quot;:&quot;&quot;},{&quot;dropping-particle&quot;:&quot;&quot;,&quot;family&quot;:&quot;Hamrahian&quot;,&quot;given&quot;:&quot;Amir H.&quot;,&quot;non-dropping-particle&quot;:&quot;&quot;,&quot;parse-names&quot;:false,&quot;suffix&quot;:&quot;&quot;}],&quot;container-title&quot;:&quot;Journal of Clinical Endocrinology and Metabolism&quot;,&quot;id&quot;:&quot;b970fce4-a404-3e92-afb7-22a5e2e1cbb9&quot;,&quot;issue&quot;:&quot;7&quot;,&quot;issued&quot;:{&quot;date-parts&quot;:[[&quot;2011&quot;,&quot;7&quot;]]},&quot;page&quot;:&quot;2004-2015&quot;,&quot;title&quot;:&quot;Medical and surgical evaluation and treatment of adrenal incidentalomas&quot;,&quot;type&quot;:&quot;article&quot;,&quot;volume&quot;:&quot;96&quot;,&quot;container-title-short&quot;:&quot;&quot;},&quot;uris&quot;:[&quot;http://www.mendeley.com/documents/?uuid=ea5f2c7e-eda3-45b3-9cb8-5e748052b8cd&quot;],&quot;isTemporary&quot;:false,&quot;legacyDesktopId&quot;:&quot;ea5f2c7e-eda3-45b3-9cb8-5e748052b8cd&quot;}]},{&quot;citationID&quot;:&quot;MENDELEY_CITATION_1d13630a-6fbf-4d06-9e38-dcebb5c5daec&quot;,&quot;properties&quot;:{&quot;noteIndex&quot;:0},&quot;isEdited&quot;:false,&quot;manualOverride&quot;:{&quot;citeprocText&quot;:&quot;(50–53)&quot;,&quot;isManuallyOverridden&quot;:false,&quot;manualOverrideText&quot;:&quot;&quot;},&quot;citationTag&quot;:&quot;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&quot;,&quot;citationItems&quot;:[{&quot;id&quot;:&quot;891119a0-79bd-3b88-994c-dc34f0f28181&quot;,&quot;itemData&quot;:{&quot;type&quot;:&quot;article-journal&quot;,&quot;id&quot;:&quot;891119a0-79bd-3b88-994c-dc34f0f28181&quot;,&quot;title&quot;:&quot;Coexistence of aldosteronoma and contralateral nonfunctioning adrenal adenoma in primary aldosteronism&quot;,&quot;author&quot;:[{&quot;family&quot;:&quot;Fallo&quot;,&quot;given&quot;:&quot;Francesco&quot;,&quot;parse-names&quot;:false,&quot;dropping-particle&quot;:&quot;&quot;,&quot;non-dropping-particle&quot;:&quot;&quot;},{&quot;family&quot;:&quot;Barzon&quot;,&quot;given&quot;:&quot;Luisa&quot;,&quot;parse-names&quot;:false,&quot;dropping-particle&quot;:&quot;&quot;,&quot;non-dropping-particle&quot;:&quot;&quot;},{&quot;family&quot;:&quot;Boscaro&quot;,&quot;given&quot;:&quot;Marco&quot;,&quot;parse-names&quot;:false,&quot;dropping-particle&quot;:&quot;&quot;,&quot;non-dropping-particle&quot;:&quot;&quot;},{&quot;family&quot;:&quot;Sonino&quot;,&quot;given&quot;:&quot;Nicoietta&quot;,&quot;parse-names&quot;:false,&quot;dropping-particle&quot;:&quot;&quot;,&quot;non-dropping-particle&quot;:&quot;&quot;}],&quot;container-title&quot;:&quot;American Journal of Hypertension&quot;,&quot;accessed&quot;:{&quot;date-parts&quot;:[[2019,8,28]]},&quot;DOI&quot;:&quot;10.1016/S0895-7061(96)00506-7&quot;,&quot;ISSN&quot;:&quot;08957061&quot;,&quot;PMID&quot;:&quot;9128217&quot;,&quot;URL&quot;:&quot;http://www.ncbi.nlm.nih.gov/pubmed/9128217&quot;,&quot;issued&quot;:{&quot;date-parts&quot;:[[1997,4]]},&quot;page&quot;:&quot;476-478&quot;,&quot;abstract&quot;:&quot;A case of primary aldosteronism is presented in which computed tomography showed bilateral adrenal tumors. Adrenal scintigraphy during dexamethasone suppression revealed bilateral radiotracer uptake, with markedly predominant visualization of the left side. The left adrenal gland was removed, and an aldosterone-producing adenoma was confirmed by histologic examination. Fifteen months after surgery, serum potassium and plasma aldosterone were normal, and a marked decrease of blood pressure was observed, indicating that the right adrenal tumor was a benign nonfunctioning mass. Unilateral adrenalectomy on the side of the scintigraphically predominant lesion reversed the clinical syndrome of primary aldosteronism.&quot;,&quot;issue&quot;:&quot;4 I&quot;,&quot;volume&quot;:&quot;10&quot;,&quot;container-title-short&quot;:&quot;Am J Hypertens&quot;},&quot;uris&quot;:[&quot;http://www.mendeley.com/documents/?uuid=891119a0-79bd-3b88-994c-dc34f0f28181&quot;],&quot;isTemporary&quot;:false,&quot;legacyDesktopId&quot;:&quot;891119a0-79bd-3b88-994c-dc34f0f28181&quot;},{&quot;id&quot;:&quot;e289f025-1788-3c41-9e61-db8ae73a89dc&quot;,&quot;itemData&quot;:{&quot;type&quot;:&quot;article-journal&quot;,&quot;id&quot;:&quot;e289f025-1788-3c41-9e61-db8ae73a89dc&quot;,&quot;title&quot;:&quot;Double adenomas with different pathological and hormonal features in the left adrenal gland of a patient with Cushing's syndrome&quot;,&quot;author&quot;:[{&quot;family&quot;:&quot;Satoh&quot;,&quot;given&quot;:&quot;Fumitoshi&quot;,&quot;parse-names&quot;:false,&quot;dropping-particle&quot;:&quot;&quot;,&quot;non-dropping-particle&quot;:&quot;&quot;},{&quot;family&quot;:&quot;Murakami&quot;,&quot;given&quot;:&quot;Osamu&quot;,&quot;parse-names&quot;:false,&quot;dropping-particle&quot;:&quot;&quot;,&quot;non-dropping-particle&quot;:&quot;&quot;},{&quot;family&quot;:&quot;Takahashi&quot;,&quot;given&quot;:&quot;Kazuhiro&quot;,&quot;parse-names&quot;:false,&quot;dropping-particle&quot;:&quot;&quot;,&quot;non-dropping-particle&quot;:&quot;&quot;},{&quot;family&quot;:&quot;Ueno&quot;,&quot;given&quot;:&quot;Junji&quot;,&quot;parse-names&quot;:false,&quot;dropping-particle&quot;:&quot;&quot;,&quot;non-dropping-particle&quot;:&quot;&quot;},{&quot;family&quot;:&quot;Nishikawa&quot;,&quot;given&quot;:&quot;Tetsuo&quot;,&quot;parse-names&quot;:false,&quot;dropping-particle&quot;:&quot;&quot;,&quot;non-dropping-particle&quot;:&quot;&quot;},{&quot;family&quot;:&quot;Abe&quot;,&quot;given&quot;:&quot;Keishi&quot;,&quot;parse-names&quot;:false,&quot;dropping-particle&quot;:&quot;&quot;,&quot;non-dropping-particle&quot;:&quot;&quot;},{&quot;family&quot;:&quot;Mouri&quot;,&quot;given&quot;:&quot;Toraichi&quot;,&quot;parse-names&quot;:false,&quot;dropping-particle&quot;:&quot;&quot;,&quot;non-dropping-particle&quot;:&quot;&quot;},{&quot;family&quot;:&quot;Sasano&quot;,&quot;given&quot;:&quot;Hironobu&quot;,&quot;parse-names&quot;:false,&quot;dropping-particle&quot;:&quot;&quot;,&quot;non-dropping-particle&quot;:&quot;&quot;}],&quot;container-title&quot;:&quot;Clinical Endocrinology&quot;,&quot;accessed&quot;:{&quot;date-parts&quot;:[[2019,8,28]]},&quot;DOI&quot;:&quot;10.1046/j.1365-2265.1997.1130930.x&quot;,&quot;ISSN&quot;:&quot;03000664&quot;,&quot;PMID&quot;:&quot;9135707&quot;,&quot;URL&quot;:&quot;http://doi.wiley.com/10.1046/j.1365-2265.1997.1130930.x&quot;,&quot;issued&quot;:{&quot;date-parts&quot;:[[1997,2]]},&quot;page&quot;:&quot;227-234&quot;,&quot;abstract&quot;:&quot;We report a 52-year-old woman with Cushing's syndrome who presented with two adenomas in the left adrenal gland. One tumour appeared dark brown and the other appeared yellow on the cut surface. The non-neoplastic adrenal demonstrated marked cortical atrophy. Upon histological examination, the brown tumour was found to be composed of both compact and clear cells. In contrast, the yellow tumour was composed of clear cells associated with pseudoglandular formation and marked degeneration. Immunohistochemical studies demonstrated positive immunostaining of cytochrome P-450 specific for 17α-hydroxylation (P-450c17) in the brown but not the yellow tumour. Other steroidogenic enzymes except for dehydroepiandrosterone sulphotransferase were detected in both tumours. The biochemical activities of 21-hydroxylase, 17-hydroxylase and 11β-hydroxylase in the brown tumour (6.10 nmol/mg protein/4 minutes, 1.87 nmol/mg protein/2 minutes and 5.71 μmol 11-OHCS formed/g protein/10 minutes, respectively) were much greater than those in the yellow tumour. Gel-supported three-dimensional native-state primary culture of the tumours demonstrated a much higher concentration of cortisol in the culture medium for the brown tumour (5750 nmol/l on 4th day). Vimentin expression was detected in both tumours but cytokeratin expression was detected only in the yellow tumour. The Ki67 labelling index in the brown tumour was greater than that in the yellow tumour. These results indicated that these two adenomas had different biological characteristics and the brown tumour was primarily involved in overproduction of cortisol in this patient. When analysing unilateral multiple adrenocortical lesions, approaches using immunohistochemical studies for steroidogenic enzymes, enzyme activity assays and cell culture can help to define the steroidogenesis of individual adrenocortical lesions.&quot;,&quot;issue&quot;:&quot;2&quot;,&quot;volume&quot;:&quot;46&quot;,&quot;container-title-short&quot;:&quot;Clin Endocrinol (Oxf)&quot;},&quot;uris&quot;:[&quot;http://www.mendeley.com/documents/?uuid=e289f025-1788-3c41-9e61-db8ae73a89dc&quot;],&quot;isTemporary&quot;:false,&quot;legacyDesktopId&quot;:&quot;e289f025-1788-3c41-9e61-db8ae73a89dc&quot;},{&quot;id&quot;:&quot;d91ea838-da55-3da4-84b5-56345bd2ea1e&quot;,&quot;itemData&quot;:{&quot;type&quot;:&quot;article-journal&quot;,&quot;id&quot;:&quot;d91ea838-da55-3da4-84b5-56345bd2ea1e&quot;,&quot;title&quot;:&quot;Unique association of pheochromocytoma with contralateral nonfunctioning adrenal cortical adenoma&quot;,&quot;author&quot;:[{&quot;family&quot;:&quot;Morimoto&quot;,&quot;given&quot;:&quot;Satoshi&quot;,&quot;parse-names&quot;:false,&quot;dropping-particle&quot;:&quot;&quot;,&quot;non-dropping-particle&quot;:&quot;&quot;},{&quot;family&quot;:&quot;Sasaki&quot;,&quot;given&quot;:&quot;Susumu&quot;,&quot;parse-names&quot;:false,&quot;dropping-particle&quot;:&quot;&quot;,&quot;non-dropping-particle&quot;:&quot;&quot;},{&quot;family&quot;:&quot;Moriguchi&quot;,&quot;given&quot;:&quot;Jiro&quot;,&quot;parse-names&quot;:false,&quot;dropping-particle&quot;:&quot;&quot;,&quot;non-dropping-particle&quot;:&quot;&quot;},{&quot;family&quot;:&quot;Miki&quot;,&quot;given&quot;:&quot;Shigeyuki&quot;,&quot;parse-names&quot;:false,&quot;dropping-particle&quot;:&quot;&quot;,&quot;non-dropping-particle&quot;:&quot;&quot;},{&quot;family&quot;:&quot;Kawa&quot;,&quot;given&quot;:&quot;Tetsuyoshi&quot;,&quot;parse-names&quot;:false,&quot;dropping-particle&quot;:&quot;&quot;,&quot;non-dropping-particle&quot;:&quot;&quot;},{&quot;family&quot;:&quot;Nakamura&quot;,&quot;given&quot;:&quot;Kazue&quot;,&quot;parse-names&quot;:false,&quot;dropping-particle&quot;:&quot;&quot;,&quot;non-dropping-particle&quot;:&quot;&quot;},{&quot;family&quot;:&quot;Fujita&quot;,&quot;given&quot;:&quot;Hiroshi&quot;,&quot;parse-names&quot;:false,&quot;dropping-particle&quot;:&quot;&quot;,&quot;non-dropping-particle&quot;:&quot;&quot;},{&quot;family&quot;:&quot;Itoh&quot;,&quot;given&quot;:&quot;Hiroshi&quot;,&quot;parse-names&quot;:false,&quot;dropping-particle&quot;:&quot;&quot;,&quot;non-dropping-particle&quot;:&quot;&quot;},{&quot;family&quot;:&quot;Nakata&quot;,&quot;given&quot;:&quot;Tetsuo&quot;,&quot;parse-names&quot;:false,&quot;dropping-particle&quot;:&quot;&quot;,&quot;non-dropping-particle&quot;:&quot;&quot;},{&quot;family&quot;:&quot;Takeda&quot;,&quot;given&quot;:&quot;Kazuo&quot;,&quot;parse-names&quot;:false,&quot;dropping-particle&quot;:&quot;&quot;,&quot;non-dropping-particle&quot;:&quot;&quot;},{&quot;family&quot;:&quot;Nakagawa&quot;,&quot;given&quot;:&quot;Masao&quot;,&quot;parse-names&quot;:false,&quot;dropping-particle&quot;:&quot;&quot;,&quot;non-dropping-particle&quot;:&quot;&quot;}],&quot;container-title&quot;:&quot;American Journal of Hypertension&quot;,&quot;accessed&quot;:{&quot;date-parts&quot;:[[2019,8,28]]},&quot;DOI&quot;:&quot;10.1016/S0895-7061(97)00369-5&quot;,&quot;ISSN&quot;:&quot;08957061&quot;,&quot;PMID&quot;:&quot;9504459&quot;,&quot;URL&quot;:&quot;http://www.ncbi.nlm.nih.gov/pubmed/9504459&quot;,&quot;issued&quot;:{&quot;date-parts&quot;:[[1998,1]]},&quot;page&quot;:&quot;117-121&quot;,&quot;abstract&quot;:&quot;A 57-year-old woman complaining of hypertensive attacks associated with headache and palpitation was admitted to our hospital for examination of bilateral adrenal tumors in 1985. After right pheochromocytoma was diagnosed, right adrenalectomy was performed. The left adrenal tumor was small; thus, the left adrenal tumor was preserved to avoid adrenal insufficiency, although left adrenal pheochromocytoma could not be denied. In 1995, she was referred to our clinic again because of recurrent headache and palpitation, and enlargement of the left adrenal tumor. Although pheochromocytoma was suspected again, the enlarged left adrenal turned out to be a nonfunctioning cortical adenoma. This case was interesting, not only because of difficulty in identifying the left adrenal tumor, but also because of the rare coexistence of a pheochromocytoma and a nonfunctioning adrenal cortical tumor.&quot;,&quot;issue&quot;:&quot;1&quot;,&quot;volume&quot;:&quot;11&quot;,&quot;container-title-short&quot;:&quot;Am J Hypertens&quot;},&quot;uris&quot;:[&quot;http://www.mendeley.com/documents/?uuid=d91ea838-da55-3da4-84b5-56345bd2ea1e&quot;],&quot;isTemporary&quot;:false,&quot;legacyDesktopId&quot;:&quot;d91ea838-da55-3da4-84b5-56345bd2ea1e&quot;},{&quot;id&quot;:&quot;adfb89f7-35d3-37c6-8edc-c3b13c75a3c7&quot;,&quot;itemData&quot;:{&quot;type&quot;:&quot;article-journal&quot;,&quot;id&quot;:&quot;adfb89f7-35d3-37c6-8edc-c3b13c75a3c7&quot;,&quot;title&quot;:&quot;Double trouble: Two cases of dual adrenal pathologies in one adrenal mass&quot;,&quot;author&quot;:[{&quot;family&quot;:&quot;Chortis&quot;,&quot;given&quot;:&quot;Vasileios&quot;,&quot;parse-names&quot;:false,&quot;dropping-particle&quot;:&quot;&quot;,&quot;non-dropping-particle&quot;:&quot;&quot;},{&quot;family&quot;:&quot;May&quot;,&quot;given&quot;:&quot;Christine J.H.&quot;,&quot;parse-names&quot;:false,&quot;dropping-particle&quot;:&quot;&quot;,&quot;non-dropping-particle&quot;:&quot;&quot;},{&quot;family&quot;:&quot;Skordilis&quot;,&quot;given&quot;:&quot;Kassiani&quot;,&quot;parse-names&quot;:false,&quot;dropping-particle&quot;:&quot;&quot;,&quot;non-dropping-particle&quot;:&quot;&quot;},{&quot;family&quot;:&quot;Ayuk&quot;,&quot;given&quot;:&quot;John&quot;,&quot;parse-names&quot;:false,&quot;dropping-particle&quot;:&quot;&quot;,&quot;non-dropping-particle&quot;:&quot;&quot;},{&quot;family&quot;:&quot;Arlt&quot;,&quot;given&quot;:&quot;Wiebke&quot;,&quot;parse-names&quot;:false,&quot;dropping-particle&quot;:&quot;&quot;,&quot;non-dropping-particle&quot;:&quot;&quot;},{&quot;family&quot;:&quot;Crowley&quot;,&quot;given&quot;:&quot;Rachel K&quot;,&quot;parse-names&quot;:false,&quot;dropping-particle&quot;:&quot;&quot;,&quot;non-dropping-particle&quot;:&quot;&quot;}],&quot;container-title&quot;:&quot;Endocrinology, Diabetes and Metabolism Case Reports&quot;,&quot;accessed&quot;:{&quot;date-parts&quot;:[[2019,10,20]]},&quot;DOI&quot;:&quot;10.1530/EDM-18-0151&quot;,&quot;ISSN&quot;:&quot;20520573&quot;,&quot;PMID&quot;:&quot;30909165&quot;,&quot;URL&quot;:&quot;http://www.ncbi.nlm.nih.gov/pubmed/30909165&quot;,&quot;issued&quot;:{&quot;date-parts&quot;:[[2019,3,23]]},&quot;abstract&quot;:&quot;Context: Adrenal incidentalomas (AI) represent an increasingly common problem in modern endocrine practice. The diagnostic approach to AIs can be challenging and occasionally reveals surprising features. Here we describe two rare cases of complex adrenal lesions consisting of phaeochromocytomas with synchronous metastases from extra-adrenal primaries. Case descriptions: Patient 1 – a 65-year-old gentleman with a newly diagnosed malignant melanoma was found to harbour an adrenal lesion with suspicious radiographic characteristics. Percutaneous adrenal biopsy was consistent with adrenocortical adenoma. After excision of the skin melanoma and regional lymphatic metastases, he was followed up without imaging. Three years later, he presented with abdominal discomfort and enlargement of his adrenal lesion, associated with high plasma metanephrines. Adrenalectomy revealed a mixed tumour consisting of a large phaeochromocytoma with an embedded melanoma metastasis in its core. Patient 2 – a 63-year-old lady with a history of NF-1-related phaeochromocytoma 20 years ago and previous breast cancer presented with a new adrenal lesion on the contralateral side. Plasma normetanephrine was markedly elevated. Elective adrenalectomy revealed an adrenal tumour consisting of chromaffin cells intermixed with breast carcinoma cells. Conclusions: Adrenal incidentalomas require careful evaluation to exclude metastatic disease, especially in the context of a history of previous malignancy. Adrenal biopsy provides limited and potentially misleading information. Phaeochromocytomas are highly vascularised tumours that may function as a sieve, extracting and retaining irregularly shaped cancer cells, thereby yielding adrenal masses with intriguing dual pathology.&quot;,&quot;publisher&quot;:&quot;Bioscientifica Ltd.&quot;,&quot;issue&quot;:&quot;1&quot;,&quot;volume&quot;:&quot;2019&quot;,&quot;container-title-short&quot;:&quot;Endocrinol Diabetes Metab Case Rep&quot;},&quot;uris&quot;:[&quot;http://www.mendeley.com/documents/?uuid=adfb89f7-35d3-37c6-8edc-c3b13c75a3c7&quot;],&quot;isTemporary&quot;:false,&quot;legacyDesktopId&quot;:&quot;adfb89f7-35d3-37c6-8edc-c3b13c75a3c7&quot;}]},{&quot;citationID&quot;:&quot;MENDELEY_CITATION_9af62d98-3ca8-440f-b4a6-b1d0d4073453&quot;,&quot;properties&quot;:{&quot;noteIndex&quot;:0},&quot;isEdited&quot;:false,&quot;manualOverride&quot;:{&quot;citeprocText&quot;:&quot;(54)&quot;,&quot;isManuallyOverridden&quot;:false,&quot;manualOverrideText&quot;:&quot;&quot;},&quot;citationTag&quot;:&quot;MENDELEY_CITATION_v3_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&quot;,&quot;citationItems&quot;:[{&quot;id&quot;:&quot;8d39f275-3a38-336c-90fe-ccbc56a0d5ff&quot;,&quot;itemData&quot;:{&quot;type&quot;:&quot;article-journal&quot;,&quot;id&quot;:&quot;8d39f275-3a38-336c-90fe-ccbc56a0d5ff&quot;,&quot;title&quot;:&quot;Adrenocortical nodular hyperplasia: The ageing adrenal&quot;,&quot;author&quot;:[{&quot;family&quot;:&quot;Dobbie&quot;,&quot;given&quot;:&quot;J. W.&quot;,&quot;parse-names&quot;:false,&quot;dropping-particle&quot;:&quot;&quot;,&quot;non-dropping-particle&quot;:&quot;&quot;}],&quot;container-title&quot;:&quot;The Journal of Pathology&quot;,&quot;accessed&quot;:{&quot;date-parts&quot;:[[2019,8,28]]},&quot;DOI&quot;:&quot;10.1002/path.1710990102&quot;,&quot;ISSN&quot;:&quot;10969896&quot;,&quot;PMID&quot;:&quot;5359219&quot;,&quot;URL&quot;:&quot;http://www.ncbi.nlm.nih.gov/pubmed/5359219&quot;,&quot;issued&quot;:{&quot;date-parts&quot;:[[1969,9]]},&quot;page&quot;:&quot;1-18&quot;,&quot;issue&quot;:&quot;1&quot;,&quot;volume&quot;:&quot;99&quot;,&quot;container-title-short&quot;:&quot;J Pathol&quot;},&quot;uris&quot;:[&quot;http://www.mendeley.com/documents/?uuid=8d39f275-3a38-336c-90fe-ccbc56a0d5ff&quot;],&quot;isTemporary&quot;:false,&quot;legacyDesktopId&quot;:&quot;8d39f275-3a38-336c-90fe-ccbc56a0d5ff&quot;}]},{&quot;citationID&quot;:&quot;MENDELEY_CITATION_d5843a3d-820e-4037-9f56-6dcd97b71400&quot;,&quot;properties&quot;:{&quot;noteIndex&quot;:0},&quot;isEdited&quot;:false,&quot;manualOverride&quot;:{&quot;citeprocText&quot;:&quot;(55,56)&quot;,&quot;isManuallyOverridden&quot;:false,&quot;manualOverrideText&quot;:&quot;&quot;},&quot;citationTag&quot;:&quot;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&quot;,&quot;citationItems&quot;:[{&quot;id&quot;:&quot;e2919c56-096f-3248-81de-d6f1979302a9&quot;,&quot;itemData&quot;:{&quot;type&quot;:&quot;article-journal&quot;,&quot;id&quot;:&quot;e2919c56-096f-3248-81de-d6f1979302a9&quot;,&quot;title&quot;:&quot;Clonal Composition of Human Adrenocortical Neoplasms&quot;,&quot;author&quot;:[{&quot;family&quot;:&quot;Beuschlein&quot;,&quot;given&quot;:&quot;Felix&quot;,&quot;parse-names&quot;:false,&quot;dropping-particle&quot;:&quot;&quot;,&quot;non-dropping-particle&quot;:&quot;&quot;},{&quot;family&quot;:&quot;Reincke&quot;,&quot;given&quot;:&quot;Martin&quot;,&quot;parse-names&quot;:false,&quot;dropping-particle&quot;:&quot;&quot;,&quot;non-dropping-particle&quot;:&quot;&quot;},{&quot;family&quot;:&quot;Allolio&quot;,&quot;given&quot;:&quot;Bruno&quot;,&quot;parse-names&quot;:false,&quot;dropping-particle&quot;:&quot;&quot;,&quot;non-dropping-particle&quot;:&quot;&quot;},{&quot;family&quot;:&quot;Karl&quot;,&quot;given&quot;:&quot;Michael&quot;,&quot;parse-names&quot;:false,&quot;dropping-particle&quot;:&quot;&quot;,&quot;non-dropping-particle&quot;:&quot;&quot;},{&quot;family&quot;:&quot;Travis&quot;,&quot;given&quot;:&quot;William D&quot;,&quot;parse-names&quot;:false,&quot;dropping-particle&quot;:&quot;&quot;,&quot;non-dropping-particle&quot;:&quot;&quot;},{&quot;family&quot;:&quot;Jaursch-Hancke&quot;,&quot;given&quot;:&quot;Cornelia&quot;,&quot;parse-names&quot;:false,&quot;dropping-particle&quot;:&quot;&quot;,&quot;non-dropping-particle&quot;:&quot;&quot;},{&quot;family&quot;:&quot;Abdelhamid&quot;,&quot;given&quot;:&quot;Saleh&quot;,&quot;parse-names&quot;:false,&quot;dropping-particle&quot;:&quot;&quot;,&quot;non-dropping-particle&quot;:&quot;&quot;},{&quot;family&quot;:&quot;Chrousos&quot;,&quot;given&quot;:&quot;George P&quot;,&quot;parse-names&quot;:false,&quot;dropping-particle&quot;:&quot;&quot;,&quot;non-dropping-particle&quot;:&quot;&quot;}],&quot;container-title&quot;:&quot;Cancer Research&quot;,&quot;accessed&quot;:{&quot;date-parts&quot;:[[2019,8,28]]},&quot;ISSN&quot;:&quot;15387445&quot;,&quot;PMID&quot;:&quot;7915195&quot;,&quot;URL&quot;:&quot;http://www.ncbi.nlm.nih.gov/pubmed/7915195&quot;,&quot;issued&quot;:{&quot;date-parts&quot;:[[1994,9,15]]},&quot;page&quot;:&quot;4927-4932&quot;,&quot;abstract&quot;:&quot;The mechanisms of tumorigenesis of adrenocortical neoplasms are still not understood. Tumor formation may be the result of spontaneous transformation of adrenocortical cells by somatic mutations. Another factor stimulating adrenocortical cell growth and potentially associated with formation of adrenal adenomas and, less frequently, carcinomas is the chronic elevation of proopiomelanocortin-derived peptides in diseases like ACTH-dependent Cushing's syndrome and congenital adrenal hyperplasia. To further investigate the pathogenesis of adrenocortical neoplasms, we studied the clonal composition of such tumors using X-chromosome inactivation analysis of the highly polymorphic region Xcen-Xp11.4 with the hybridization probe M27B, which maps to a variable number of tandem repeats on the X-chromosome. In addition, polymerase chain reaction amplification of a phosphoglycerokinase gene polymorphism was performed. After DNA extraction from tumorous adrenal tissue and normal leukocytes in parallel, the active X-chromosome of each sample was digested with the methylation-sensitive restriction enzyme HpaII. A second digestion with an appropriate restriction enzyme revealed the polymorphism of the region Xcen-Xp11.4 and the phosphoglycerokinase locus. Whereas in normal polyclonal tissue both the paternal and maternal alleles are detected, a monoclonal tumor shows only one of the parental alleles. A total of 21 female patients with adrenal lesions were analyzed; 17 turned out to be heterozygous for at least one of the loci. Our results were as follows: diffuse (n = 4) and nodular (n = 1) adrenal hyperplasia in patients with ACTH-dependent Cushing's syndrome, polyclonal pattern; adrenocortical adenomas (n = 8), monoclonal (n = 7), as well as polyclonal (n = 1); adrenal carcinomas (n = 3), monoclonal pattern. One metastasis of an adrenocortical carcinoma showed a pattern most likely due to tumor-associated loss of methylation. In the special case of a patient with bilateral ACTH-independent macronodular hyperplasia, diffuse hyperplastic areas and a small nodule showed a polyclonal pattern, whereas a large nodule was monoclonal. We conclude that most adrenal adenomas and carcinomas are monoclonal, whereas diffuse and nodular adrenal hyperplasias are polyclonal. The clonal composition of ACTH-independent massive macronodular hyperplasia seems to be heterogeneous, consisting of polyclonal and monoclonal areas. © 1994, American Association for Cancer Research. All rights reserved.&quot;,&quot;issue&quot;:&quot;18&quot;,&quot;volume&quot;:&quot;54&quot;,&quot;container-title-short&quot;:&quot;Cancer Res&quot;},&quot;uris&quot;:[&quot;http://www.mendeley.com/documents/?uuid=e2919c56-096f-3248-81de-d6f1979302a9&quot;],&quot;isTemporary&quot;:false,&quot;legacyDesktopId&quot;:&quot;e2919c56-096f-3248-81de-d6f1979302a9&quot;},{&quot;id&quot;:&quot;90d9b8ad-5641-3894-9eb4-f8e02d8115e8&quot;,&quot;itemData&quot;:{&quot;type&quot;:&quot;article-journal&quot;,&quot;id&quot;:&quot;90d9b8ad-5641-3894-9eb4-f8e02d8115e8&quot;,&quot;title&quot;:&quot;Clonal analysis of human adrenocortical carcinomas and secreting adenomas&quot;,&quot;author&quot;:[{&quot;family&quot;:&quot;Gicquel&quot;,&quot;given&quot;:&quot;Christine&quot;,&quot;parse-names&quot;:false,&quot;dropping-particle&quot;:&quot;&quot;,&quot;non-dropping-particle&quot;:&quot;&quot;},{&quot;family&quot;:&quot;Leblond-Francillard&quot;,&quot;given&quot;:&quot;Marie&quot;,&quot;parse-names&quot;:false,&quot;dropping-particle&quot;:&quot;&quot;,&quot;non-dropping-particle&quot;:&quot;&quot;},{&quot;family&quot;:&quot;Bertagna&quot;,&quot;given&quot;:&quot;Xavier&quot;,&quot;parse-names&quot;:false,&quot;dropping-particle&quot;:&quot;&quot;,&quot;non-dropping-particle&quot;:&quot;&quot;},{&quot;family&quot;:&quot;Louvel&quot;,&quot;given&quot;:&quot;Albert&quot;,&quot;parse-names&quot;:false,&quot;dropping-particle&quot;:&quot;&quot;,&quot;non-dropping-particle&quot;:&quot;&quot;},{&quot;family&quot;:&quot;Chapuis&quot;,&quot;given&quot;:&quot;Y.&quot;,&quot;parse-names&quot;:false,&quot;dropping-particle&quot;:&quot;&quot;,&quot;non-dropping-particle&quot;:&quot;&quot;},{&quot;family&quot;:&quot;Luton&quot;,&quot;given&quot;:&quot;J. P.&quot;,&quot;parse-names&quot;:false,&quot;dropping-particle&quot;:&quot;&quot;,&quot;non-dropping-particle&quot;:&quot;&quot;},{&quot;family&quot;:&quot;Girard&quot;,&quot;given&quot;:&quot;François&quot;,&quot;parse-names&quot;:false,&quot;dropping-particle&quot;:&quot;&quot;,&quot;non-dropping-particle&quot;:&quot;&quot;},{&quot;family&quot;:&quot;Bouc&quot;,&quot;given&quot;:&quot;Y.&quot;,&quot;parse-names&quot;:false,&quot;dropping-particle&quot;:&quot;&quot;,&quot;non-dropping-particle&quot;:&quot;Le&quot;}],&quot;container-title&quot;:&quot;Clinical Endocrinology&quot;,&quot;accessed&quot;:{&quot;date-parts&quot;:[[2019,8,28]]},&quot;DOI&quot;:&quot;10.1111/j.1365-2265.1994.tb02485.x&quot;,&quot;ISSN&quot;:&quot;03000664&quot;,&quot;PMID&quot;:&quot;7910530&quot;,&quot;URL&quot;:&quot;http://www.ncbi.nlm.nih.gov/pubmed/7910530&quot;,&quot;issued&quot;:{&quot;date-parts&quot;:[[1994,4]]},&quot;page&quot;:&quot;465-477&quot;,&quot;abstract&quot;:&quot;Objectives: Adrenocortical tumours in man are characterized mainly on biochemical, anatomical and histological grounds which establish their secretory pattern and, with some uncertainty, their benign or malignant nature. To study further these tumours and eventually to shed some light on their pathogenesis, we determined their clonal composition. Methods: Clonal composition was determined by X-chromosome inactivation analysis on tumour and leucocyte DNA using three markers: M27β, phosphoglycero-kinase (PGK) and hypoxanthine-phosphoribosyl transferase (HPRT) with 88, 33 and 27% heterozygosity rates respectively. Patients: Clonal analysis was performed on 25 tumours from 19 heterozygous female patients: four had a carcinoma, 14 had a single secreting adenoma, and one had autonomous bilateral macronodular hyperplasia with Cushing's syndrome (seven adenomas examined). Results: The malignant tumours had patterns indicative of monoclonality. The single adenomas displayed contrasting results with patterns indicative of monoclonality in eight cases, and patterns indicative of polyclonality in six cases; monoclonal adenomas were larger and had a higher prevalence of nuclear pleomorphism than the apparently polyclonal adenomas. In the patient with bilateral macronodular hyperplasia, different clonal patterns were present in different adenomas: whereas a clear monoclonal pattern was observed in the three adenomas of the right gland, in which the active X-allele was not always the same, in two interpretable adenomas of the left gland, a moderately skewed pattern suggested a partial monoclonal component. Conclusions: These data show that adrenocortical carcinomas are monoclonal and suggest that adenomas may arise from a single cell or from more than one cell under the putative action of local growth factors. In adenomas, which until now had appeared homogeneous, this genetic heterogeneity may reflect different pathophysiological mechanisms or it may represent different stages of a common multistep process exceptionally occurring in a single patient with bilateral macronodular hyperplasia.&quot;,&quot;issue&quot;:&quot;4&quot;,&quot;volume&quot;:&quot;40&quot;,&quot;container-title-short&quot;:&quot;Clin Endocrinol (Oxf)&quot;},&quot;uris&quot;:[&quot;http://www.mendeley.com/documents/?uuid=90d9b8ad-5641-3894-9eb4-f8e02d8115e8&quot;],&quot;isTemporary&quot;:false,&quot;legacyDesktopId&quot;:&quot;90d9b8ad-5641-3894-9eb4-f8e02d8115e8&quot;}]},{&quot;citationID&quot;:&quot;MENDELEY_CITATION_34b06826-c6d2-4fe2-b9c2-d04962163f2e&quot;,&quot;properties&quot;:{&quot;noteIndex&quot;:0},&quot;isEdited&quot;:false,&quot;manualOverride&quot;:{&quot;citeprocText&quot;:&quot;(57,58)&quot;,&quot;isManuallyOverridden&quot;:false,&quot;manualOverrideText&quot;:&quot;&quot;},&quot;citationTag&quot;:&quot;MENDELEY_CITATION_v3_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&quot;,&quot;citationItems&quot;:[{&quot;id&quot;:&quot;3b0bfce0-74b3-3a72-945f-1bec4b49272c&quot;,&quot;itemData&quot;:{&quot;type&quot;:&quot;article-journal&quot;,&quot;id&quot;:&quot;3b0bfce0-74b3-3a72-945f-1bec4b49272c&quot;,&quot;title&quot;:&quot;Receptors for insulin and insulin-like growth factor-I in the human adrenal gland&quot;,&quot;author&quot;:[{&quot;family&quot;:&quot;Pillion&quot;,&quot;given&quot;:&quot;Dennis J&quot;,&quot;parse-names&quot;:false,&quot;dropping-particle&quot;:&quot;&quot;,&quot;non-dropping-particle&quot;:&quot;&quot;},{&quot;family&quot;:&quot;Arnold&quot;,&quot;given&quot;:&quot;Patrick&quot;,&quot;parse-names&quot;:false,&quot;dropping-particle&quot;:&quot;&quot;,&quot;non-dropping-particle&quot;:&quot;&quot;},{&quot;family&quot;:&quot;Yang&quot;,&quot;given&quot;:&quot;Maria&quot;,&quot;parse-names&quot;:false,&quot;dropping-particle&quot;:&quot;&quot;,&quot;non-dropping-particle&quot;:&quot;&quot;},{&quot;family&quot;:&quot;Stockard&quot;,&quot;given&quot;:&quot;Cecil R&quot;,&quot;parse-names&quot;:false,&quot;dropping-particle&quot;:&quot;&quot;,&quot;non-dropping-particle&quot;:&quot;&quot;},{&quot;family&quot;:&quot;Grizzle&quot;,&quot;given&quot;:&quot;William E&quot;,&quot;parse-names&quot;:false,&quot;dropping-particle&quot;:&quot;&quot;,&quot;non-dropping-particle&quot;:&quot;&quot;}],&quot;container-title&quot;:&quot;Biochemical and Biophysical Research Communications&quot;,&quot;accessed&quot;:{&quot;date-parts&quot;:[[2019,8,28]]},&quot;DOI&quot;:&quot;10.1016/0006-291X(89)91055-3&quot;,&quot;ISSN&quot;:&quot;10902104&quot;,&quot;PMID&quot;:&quot;2556134&quot;,&quot;URL&quot;:&quot;http://www.ncbi.nlm.nih.gov/pubmed/2556134&quot;,&quot;issued&quot;:{&quot;date-parts&quot;:[[1989,11,30]]},&quot;page&quot;:&quot;204-211&quot;,&quot;abstract&quot;:&quot;Human adrenal glands contain high-affinity receptors for insulin and insulin-like growth factor I (IGF-I). Comparative studies with rat, hamster and human adrenal membranes confirmed that IGF-I receptors are most abundant in rat and hamster adrenals, whereas insulin and IGF-I receptors are present in equivalent numbers in human adrenal glands. Covalent crosslinking studies revealed that the human adrenal gland IGF-I receptor binding subunit migrated on dodecyl sulfate polyacrylamide gels with Mr = 135,000, which is identical to the migration of IGF-I receptor binding subunits isolated from other tissues. Autoradiography of frozen human adrenal slices incubated with [125I]insulin showed prominent, displaceable binding of this radioligand to the zona reticularis, zona glomerulosa, vasculature and medulla; in contrast, [125I]IGF-I binding to human adrenal tissue was most prominent in the zona reticularis and negligible in the medullary region. © 1989.&quot;,&quot;issue&quot;:&quot;1&quot;,&quot;volume&quot;:&quot;165&quot;,&quot;container-title-short&quot;:&quot;Biochem Biophys Res Commun&quot;},&quot;uris&quot;:[&quot;http://www.mendeley.com/documents/?uuid=3b0bfce0-74b3-3a72-945f-1bec4b49272c&quot;],&quot;isTemporary&quot;:false,&quot;legacyDesktopId&quot;:&quot;3b0bfce0-74b3-3a72-945f-1bec4b49272c&quot;},{&quot;id&quot;:&quot;f95438f7-c68b-3616-b9fe-a8abc64a956d&quot;,&quot;itemData&quot;:{&quot;type&quot;:&quot;paper-conference&quot;,&quot;id&quot;:&quot;f95438f7-c68b-3616-b9fe-a8abc64a956d&quot;,&quot;title&quot;:&quot;Adrenal incidentalomas: A manifestation of the metabolic syndrome?&quot;,&quot;author&quot;:[{&quot;family&quot;:&quot;Reincke&quot;,&quot;given&quot;:&quot;M&quot;,&quot;parse-names&quot;:false,&quot;dropping-particle&quot;:&quot;&quot;,&quot;non-dropping-particle&quot;:&quot;&quot;},{&quot;family&quot;:&quot;Faßnacht&quot;,&quot;given&quot;:&quot;M.&quot;,&quot;parse-names&quot;:false,&quot;dropping-particle&quot;:&quot;&quot;,&quot;non-dropping-particle&quot;:&quot;&quot;},{&quot;family&quot;:&quot;Väth&quot;,&quot;given&quot;:&quot;S&quot;,&quot;parse-names&quot;:false,&quot;dropping-particle&quot;:&quot;&quot;,&quot;non-dropping-particle&quot;:&quot;&quot;},{&quot;family&quot;:&quot;Mora&quot;,&quot;given&quot;:&quot;P&quot;,&quot;parse-names&quot;:false,&quot;dropping-particle&quot;:&quot;&quot;,&quot;non-dropping-particle&quot;:&quot;&quot;},{&quot;family&quot;:&quot;Allolio&quot;,&quot;given&quot;:&quot;B&quot;,&quot;parse-names&quot;:false,&quot;dropping-particle&quot;:&quot;&quot;,&quot;non-dropping-particle&quot;:&quot;&quot;}],&quot;container-title&quot;:&quot;Endocrine Research&quot;,&quot;accessed&quot;:{&quot;date-parts&quot;:[[2019,8,28]]},&quot;DOI&quot;:&quot;10.1080/07435809609043773&quot;,&quot;ISSN&quot;:&quot;07435800&quot;,&quot;PMID&quot;:&quot;8969938&quot;,&quot;URL&quot;:&quot;http://www.ncbi.nlm.nih.gov/pubmed/8969938&quot;,&quot;issued&quot;:{&quot;date-parts&quot;:[[1996,11]]},&quot;page&quot;:&quot;757-761&quot;,&quot;abstract&quot;:&quot;Recent evidence suggests that insulin is mitogenic on the adrenal cortex and stimulates adrenocortical tumor formation. We, investigated whether hyperinsulinemia is present in 13 patients with incidentally detected adrenal tumors. Patients with adrenal incidentalomas were obese (mean BMI 29.7±1.2 kg/m2, normal &lt;25; % body fat 35±1.5%, normal &lt;30%) with increased abdominal fat deposition (waist to hip ratio 0.92±0.02, normal &lt;0.85). All 13 patients were insulin resistant. Five had NIDDM, of the remaining patients 5 had fasting insulin concentrations above 15 μE/ml, and all 8 patients had elevated insulin concentrations after 75 g of glucose orally. To further investigate the potential role of insulin we examined its effects on the NCI-h295 cell line. Insulin (1-100 μg/ml) stimulated cell proliferation in a time and dose-dependent matter without affecting cortisol synthesis. At this concentrations insulin was equally potent to IGF I (1080 ng/ml) or IGF II (10-100 ng/ml). We conclude that the majority of patients with adrenal incidentalomas are insulin-resistant/hyperinsulinemic. Insulin stimulates adrenal cancer cell lines in vitro. We propose that adrenal incidentalomas are a newly recognized manifestation of the metabolic syndrome comparable to insulin-mediated stimulation of the ovary in the polycystic ovary syndrome.&quot;,&quot;issue&quot;:&quot;4&quot;,&quot;volume&quot;:&quot;22&quot;,&quot;container-title-short&quot;:&quot;Endocr Res&quot;},&quot;uris&quot;:[&quot;http://www.mendeley.com/documents/?uuid=f95438f7-c68b-3616-b9fe-a8abc64a956d&quot;],&quot;isTemporary&quot;:false,&quot;legacyDesktopId&quot;:&quot;f95438f7-c68b-3616-b9fe-a8abc64a956d&quot;}]},{&quot;citationID&quot;:&quot;MENDELEY_CITATION_fdbf9ce9-5ea2-4b5d-b5fd-2e73f183b3a0&quot;,&quot;properties&quot;:{&quot;noteIndex&quot;:0},&quot;isEdited&quot;:false,&quot;manualOverride&quot;:{&quot;citeprocText&quot;:&quot;(59)&quot;,&quot;isManuallyOverridden&quot;:false,&quot;manualOverrideText&quot;:&quot;&quot;},&quot;citationTag&quot;:&quot;MENDELEY_CITATION_v3_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&quot;,&quot;citationItems&quot;:[{&quot;id&quot;:&quot;00cf9ca1-dd7a-35fd-a9e4-62ae97d03250&quot;,&quot;itemData&quot;:{&quot;type&quot;:&quot;article&quot;,&quot;id&quot;:&quot;00cf9ca1-dd7a-35fd-a9e4-62ae97d03250&quot;,&quot;title&quot;:&quot;Editorial: Adrenal incidentaloma - A modern disease with old complications&quot;,&quot;author&quot;:[{&quot;family&quot;:&quot;Angeli&quot;,&quot;given&quot;:&quot;Alberto&quot;,&quot;parse-names&quot;:false,&quot;dropping-particle&quot;:&quot;&quot;,&quot;non-dropping-particle&quot;:&quot;&quot;},{&quot;family&quot;:&quot;Terzolo&quot;,&quot;given&quot;:&quot;Massimo&quot;,&quot;parse-names&quot;:false,&quot;dropping-particle&quot;:&quot;&quot;,&quot;non-dropping-particle&quot;:&quot;&quot;}],&quot;container-title&quot;:&quot;Journal of Clinical Endocrinology and Metabolism&quot;,&quot;accessed&quot;:{&quot;date-parts&quot;:[[2019,8,28]]},&quot;DOI&quot;:&quot;10.1210/jc.2002-021436&quot;,&quot;ISSN&quot;:&quot;0021972X&quot;,&quot;PMID&quot;:&quot;12414840&quot;,&quot;URL&quot;:&quot;https://academic.oup.com/jcem/article-lookup/doi/10.1210/jc.2002-021436&quot;,&quot;issued&quot;:{&quot;date-parts&quot;:[[2002,11]]},&quot;page&quot;:&quot;4869-4871&quot;,&quot;issue&quot;:&quot;11&quot;,&quot;volume&quot;:&quot;87&quot;,&quot;container-title-short&quot;:&quot;&quot;},&quot;uris&quot;:[&quot;http://www.mendeley.com/documents/?uuid=00cf9ca1-dd7a-35fd-a9e4-62ae97d03250&quot;],&quot;isTemporary&quot;:false,&quot;legacyDesktopId&quot;:&quot;00cf9ca1-dd7a-35fd-a9e4-62ae97d03250&quot;}]},{&quot;citationID&quot;:&quot;MENDELEY_CITATION_90aaee29-24d0-4748-90c4-071e0963e96e&quot;,&quot;properties&quot;:{&quot;noteIndex&quot;:0},&quot;isEdited&quot;:false,&quot;manualOverride&quot;:{&quot;citeprocText&quot;:&quot;(60)&quot;,&quot;isManuallyOverridden&quot;:false,&quot;manualOverrideText&quot;:&quot;&quot;},&quot;citationTag&quot;:&quot;MENDELEY_CITATION_v3_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&quot;,&quot;citationItems&quot;:[{&quot;id&quot;:&quot;c6e08584-c518-3373-9359-c80b079dc424&quot;,&quot;itemData&quot;:{&quot;DOI&quot;:&quot;10.1210/JC.2015-1653&quot;,&quot;ISBN&quot;:&quot;1948-9544&quot;,&quot;ISSN&quot;:&quot;19457197&quot;,&quot;abstract&quot;:&quot;Context: The bilateral formation of nodules indicates that the pathogenesis of bilateral adrenal incidentalomas (AI) may differ from that of unilateral AI.Apossible role of hypothalamo-pituitaryadrenal (HPA) axis dysregulation in their formation has not been investigated. Objective: The objective of the study was to evaluate the presence of altered feedback regulation of HPA axis in patients with bilateral AI. Design: The dexamethasone (DEX) suppression-CRH test was used to assess ACTH and cortisol responses in controls and patients with unilateral and bilateral AI. Setting: The study was conducted at endocrine departments of two tertiary centers. Patients: We studied 24 controls and 39 patients with unilateral and 46 with bilateral AI. Interventions: All subjects underwent standard low-dose dexamethasone suppression followed by iv bolus administration of human CRH (100 g). Results: Bilateral AI had higher levels of ACTH and cortisol after the DEX-CRH challenge compared with both controls (P&lt;.01 for ACTH and P&lt;.001 for cortisol) and unilateral AI (P&lt;.01 for ACTH and cortisol). A positive response, defined as peak ACTH greater than 10 pg/mL at 15 and/or 30 minutes followed by a significant rise in cortisol levels, was noted in 41.3% of bilateral vs 2.6% in unilateral AI (P&lt;.001). Bilateral responders did not differ from nonresponders in demographic or hormonal characteristics, but they had larger total adrenal size compared with nonresponders. Conclusions: A significant proportion of patients with bilateral AI demonstrate positive responses to the DEX-CRH test compared with unilateral AI, providing ground for potential involvement of HPA axis dysregulation in the pathogenesis, in at least a subgroup, of bilateral AI patients.&quot;,&quot;author&quot;:[{&quot;dropping-particle&quot;:&quot;&quot;,&quot;family&quot;:&quot;Vassiliadi&quot;,&quot;given&quot;:&quot;D. A.&quot;,&quot;non-dropping-particle&quot;:&quot;&quot;,&quot;parse-names&quot;:false,&quot;suffix&quot;:&quot;&quot;},{&quot;dropping-particle&quot;:&quot;&quot;,&quot;family&quot;:&quot;Tzanela&quot;,&quot;given&quot;:&quot;M.&quot;,&quot;non-dropping-particle&quot;:&quot;&quot;,&quot;parse-names&quot;:false,&quot;suffix&quot;:&quot;&quot;},{&quot;dropping-particle&quot;:&quot;&quot;,&quot;family&quot;:&quot;Tsatlidis&quot;,&quot;given&quot;:&quot;V.&quot;,&quot;non-dropping-particle&quot;:&quot;&quot;,&quot;parse-names&quot;:false,&quot;suffix&quot;:&quot;&quot;},{&quot;dropping-particle&quot;:&quot;&quot;,&quot;family&quot;:&quot;Margelou&quot;,&quot;given&quot;:&quot;E.&quot;,&quot;non-dropping-particle&quot;:&quot;&quot;,&quot;parse-names&quot;:false,&quot;suffix&quot;:&quot;&quot;},{&quot;dropping-particle&quot;:&quot;&quot;,&quot;family&quot;:&quot;Tampourlou&quot;,&quot;given&quot;:&quot;M.&quot;,&quot;non-dropping-particle&quot;:&quot;&quot;,&quot;parse-names&quot;:false,&quot;suffix&quot;:&quot;&quot;},{&quot;dropping-particle&quot;:&quot;&quot;,&quot;family&quot;:&quot;Mazarakis&quot;,&quot;given&quot;:&quot;N.&quot;,&quot;non-dropping-particle&quot;:&quot;&quot;,&quot;parse-names&quot;:false,&quot;suffix&quot;:&quot;&quot;},{&quot;dropping-particle&quot;:&quot;&quot;,&quot;family&quot;:&quot;Piaditis&quot;,&quot;given&quot;:&quot;G.&quot;,&quot;non-dropping-particle&quot;:&quot;&quot;,&quot;parse-names&quot;:false,&quot;suffix&quot;:&quot;&quot;},{&quot;dropping-particle&quot;:&quot;&quot;,&quot;family&quot;:&quot;Tsagarakis&quot;,&quot;given&quot;:&quot;S.&quot;,&quot;non-dropping-particle&quot;:&quot;&quot;,&quot;parse-names&quot;:false,&quot;suffix&quot;:&quot;&quot;}],&quot;container-title&quot;:&quot;Journal of Clinical Endocrinology and Metabolism&quot;,&quot;id&quot;:&quot;c6e08584-c518-3373-9359-c80b079dc424&quot;,&quot;issue&quot;:&quot;9&quot;,&quot;issued&quot;:{&quot;date-parts&quot;:[[&quot;2015&quot;,&quot;9&quot;]]},&quot;page&quot;:&quot;3478-3485&quot;,&quot;title&quot;:&quot;Abnormal responsiveness to dexamethasone-suppressed CRH test in patients with bilateral adrenal incidentalomas&quot;,&quot;type&quot;:&quot;article-journal&quot;,&quot;volume&quot;:&quot;100&quot;,&quot;container-title-short&quot;:&quot;&quot;},&quot;uris&quot;:[&quot;http://www.mendeley.com/documents/?uuid=76c672ce-d6fa-4d2b-9907-a71376760531&quot;],&quot;isTemporary&quot;:false,&quot;legacyDesktopId&quot;:&quot;76c672ce-d6fa-4d2b-9907-a71376760531&quot;}]},{&quot;citationID&quot;:&quot;MENDELEY_CITATION_23237e65-fc81-4282-82b5-6f9e37c196ea&quot;,&quot;properties&quot;:{&quot;noteIndex&quot;:0},&quot;isEdited&quot;:false,&quot;manualOverride&quot;:{&quot;citeprocText&quot;:&quot;(61–63)&quot;,&quot;isManuallyOverridden&quot;:false,&quot;manualOverrideText&quot;:&quot;&quot;},&quot;citationTag&quot;:&quot;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&quot;,&quot;citationItems&quot;:[{&quot;id&quot;:&quot;9a3fa3db-81cd-387a-adf0-07e1f0feb64a&quot;,&quot;itemData&quot;:{&quot;DOI&quot;:&quot;10.1038/nrendo.2014.215&quot;,&quot;ISSN&quot;:&quot;1759-5029&quot;,&quot;PMID&quot;:&quot;25511311&quot;,&quot;abstract&quot;:&quot;2014 has seen advances in our understanding of benign and malignant tion (Figure 1). However, the mechanisms tumours of the adrenal cortex, particularly in Cushing syndrome. Modern under lying this involvement are varied and genetics has generated a flurry of data. The challenge is to give sense pr obably not all identified. to them; however, the difficulties of collecting the clinical data must not The findings in Beuschlein’s paper were be underestimated&quot;,&quot;author&quot;:[{&quot;dropping-particle&quot;:&quot;&quot;,&quot;family&quot;:&quot;Bertagna&quot;,&quot;given&quot;:&quot;Xavier&quot;,&quot;non-dropping-particle&quot;:&quot;&quot;,&quot;parse-names&quot;:false,&quot;suffix&quot;:&quot;&quot;}],&quot;container-title&quot;:&quot;Nature Reviews Endocrinology&quot;,&quot;id&quot;:&quot;9a3fa3db-81cd-387a-adf0-07e1f0feb64a&quot;,&quot;issue&quot;:&quot;2&quot;,&quot;issued&quot;:{&quot;date-parts&quot;:[[&quot;2014&quot;,&quot;12&quot;,&quot;16&quot;]]},&quot;page&quot;:&quot;77-78&quot;,&quot;title&quot;:&quot;Genetics of adrenal diseases in 2014: Genetics improves understanding of adrenocortical tumours&quot;,&quot;type&quot;:&quot;article-journal&quot;,&quot;volume&quot;:&quot;11&quot;,&quot;container-title-short&quot;:&quot;Nat Rev Endocrinol&quot;},&quot;uris&quot;:[&quot;http://www.mendeley.com/documents/?uuid=311cc7f3-deec-46a4-892f-64a7574a799c&quot;],&quot;isTemporary&quot;:false,&quot;legacyDesktopId&quot;:&quot;311cc7f3-deec-46a4-892f-64a7574a799c&quot;},{&quot;id&quot;:&quot;1ef112cc-61ef-35a0-9f8f-507cde82c6f7&quot;,&quot;itemData&quot;:{&quot;type&quot;:&quot;article-journal&quot;,&quot;id&quot;:&quot;1ef112cc-61ef-35a0-9f8f-507cde82c6f7&quot;,&quot;title&quot;:&quot;Genetics and epigenetics of adrenocortical tumors&quot;,&quot;author&quot;:[{&quot;family&quot;:&quot;Lerario&quot;,&quot;given&quot;:&quot;Antonio M.&quot;,&quot;parse-names&quot;:false,&quot;dropping-particle&quot;:&quot;&quot;,&quot;non-dropping-particle&quot;:&quot;&quot;},{&quot;family&quot;:&quot;Moraitis&quot;,&quot;given&quot;:&quot;Andreas&quot;,&quot;parse-names&quot;:false,&quot;dropping-particle&quot;:&quot;&quot;,&quot;non-dropping-particle&quot;:&quot;&quot;},{&quot;family&quot;:&quot;Hammer&quot;,&quot;given&quot;:&quot;Gary D.&quot;,&quot;parse-names&quot;:false,&quot;dropping-particle&quot;:&quot;&quot;,&quot;non-dropping-particle&quot;:&quot;&quot;}],&quot;container-title&quot;:&quot;Molecular and Cellular Endocrinology&quot;,&quot;accessed&quot;:{&quot;date-parts&quot;:[[2019,8,28]]},&quot;DOI&quot;:&quot;10.1016/j.mce.2013.10.028&quot;,&quot;ISBN&quot;:&quot;1872-8057 (Electronic)\\n0303-7207 (Linking)&quot;,&quot;ISSN&quot;:&quot;03037207&quot;,&quot;PMID&quot;:&quot;24220673&quot;,&quot;URL&quot;:&quot;http://linkinghub.elsevier.com/retrieve/pii/S0303720713004681&quot;,&quot;issued&quot;:{&quot;date-parts&quot;:[[2014,4,5]]},&quot;page&quot;:&quot;67-84&quot;,&quot;abstract&quot;:&quot;Adrenocortical tumors are common neoplasms. Most are benign, nonfunctional and clinically irrelevant. However, adrenocortical carcinoma is a rare disease with a dismal prognosis and no effective treatment apart from surgical resection. The molecular genetics of adrenocortical tumors remain poorly understood. For decades, molecular studies relied on a small number of samples and were directed to candidate-genes. This approach, based on the elucidation of the genetics of rare genetic syndromes in which adrenocortical tumors are a manifestation, has led to the discovery of major dysfunctional molecular pathways in adrenocortical tumors, such as the IGF pathway, the Wnt pathway and TP53. However, with the advent of high-throughput methodologies and the organization of international consortiums to obtain a larger number of samples and high-quality clinical data, this paradigm is rapidly changing. In the last decade, genome-wide expression profile studies, microRNA profiling and methylation profiling allowed the identification of subgroups of tumors with distinct genetic markers, molecular pathways activation patterns and clinical behavior. As a consequence, molecular classification of tumors has proven to be superior to traditional histological and clinical methods in prognosis prediction. In addition, this knowledge has also allowed the proposal of molecular-targeted approaches to provide better treatment options for advanced disease. This review aims to summarize the most relevant data on the rapidly evolving field of genetics of adrenal disorders. © 2013 Elsevier Ireland Ltd.&quot;,&quot;issue&quot;:&quot;1-2&quot;,&quot;volume&quot;:&quot;386&quot;,&quot;container-title-short&quot;:&quot;Mol Cell Endocrinol&quot;},&quot;uris&quot;:[&quot;http://www.mendeley.com/documents/?uuid=f366a24d-abf7-4aa7-b87c-bc5602b8720e&quot;],&quot;isTemporary&quot;:false,&quot;legacyDesktopId&quot;:&quot;f366a24d-abf7-4aa7-b87c-bc5602b8720e&quot;},{&quot;id&quot;:&quot;3d17b77a-252a-3990-88fb-fe77081fd254&quot;,&quot;itemData&quot;:{&quot;type&quot;:&quot;article-journal&quot;,&quot;id&quot;:&quot;3d17b77a-252a-3990-88fb-fe77081fd254&quot;,&quot;title&quot;:&quot;Genetics of tumors of the adrenal cortex&quot;,&quot;author&quot;:[{&quot;family&quot;:&quot;Bonnet-Serrano&quot;,&quot;given&quot;:&quot;Fidéline&quot;,&quot;parse-names&quot;:false,&quot;dropping-particle&quot;:&quot;&quot;,&quot;non-dropping-particle&quot;:&quot;&quot;},{&quot;family&quot;:&quot;Bertherat&quot;,&quot;given&quot;:&quot;Jérôme&quot;,&quot;parse-names&quot;:false,&quot;dropping-particle&quot;:&quot;&quot;,&quot;non-dropping-particle&quot;:&quot;&quot;}],&quot;container-title&quot;:&quot;Endocrine-Related Cancer&quot;,&quot;DOI&quot;:&quot;10.1530/ERC-17-0361&quot;,&quot;ISSN&quot;:&quot;14796821&quot;,&quot;issued&quot;:{&quot;date-parts&quot;:[[2018]]},&quot;page&quot;:&quot;R131-R152&quot;,&quot;abstract&quot;:&quot; This review describes the molecular alterations observed in the various types of tumors of the adrenal cortex, excluding Conn adenomas, especially the alterations identified by genomic approaches these last five years. Two main forms of bilateral adrenocortical tumors can be distinguished according to size and aspect of the nodules: primary pigmented nodular adrenal disease (PPNAD), which can be sporadic or part of Carney complex and primary bilateral macro nodular adrenal hyperplasia (PBMAH). The bilateral nature of the tumors suggests the existence of an underlying genetic predisposition. PPNAD and Carney complex are mainly due to germline-inactivating mutations of PRKAR1A , coding for a regulatory subunit of PKA, whereas PBMAH genetic seems more complex. However, genome-wide approaches allowed the identification of a new tumor suppressor gene, ARMC5 , whose germline alteration could be responsible for at least 25% of PBMAH cases. Unilateral adrenocortical tumors are more frequent, mostly adenomas. The Wnt/beta-catenin pathway can be activated in both benign and malignant tumors by CTNNB1 mutations and by ZNRF3 inactivation in adrenal cancer (ACC). Some other signaling pathways are more specific of the tumor dignity. Thus, somatic mutations of cAMP/PKA pathway genes, mainly PRKACA , coding for the catalytic alpha-subunit of PKA, are found in cortisol-secreting adenomas, whereas IGF-II overexpression and alterations of p53 signaling pathway are observed in ACC. Genome-wide approaches including transcriptome, SNP, methylome and miRome analysis have identified new genetic and epigenetic alterations and the further clustering of ACC in subgroups associated with different prognosis, allowing the development of new prognosis markers. &quot;,&quot;issue&quot;:&quot;3&quot;,&quot;volume&quot;:&quot;25&quot;,&quot;container-title-short&quot;:&quot;Endocr Relat Cancer&quot;},&quot;uris&quot;:[&quot;http://www.mendeley.com/documents/?uuid=29266490-2b4c-45dc-b696-56ce478abd20&quot;],&quot;isTemporary&quot;:false,&quot;legacyDesktopId&quot;:&quot;29266490-2b4c-45dc-b696-56ce478abd20&quot;}]},{&quot;citationID&quot;:&quot;MENDELEY_CITATION_cba9c066-67d2-42c0-bb13-912c2d2d796a&quot;,&quot;properties&quot;:{&quot;noteIndex&quot;:0},&quot;isEdited&quot;:false,&quot;manualOverride&quot;:{&quot;citeprocText&quot;:&quot;(64)&quot;,&quot;isManuallyOverridden&quot;:false,&quot;manualOverrideText&quot;:&quot;&quot;},&quot;citationTag&quot;:&quot;MENDELEY_CITATION_v3_eyJjaXRhdGlvbklEIjoiTUVOREVMRVlfQ0lUQVRJT05fY2JhOWMwNjYtNjdkMi00MmMwLWJiMTMtOTEyYzJkMmQ3OTZhIiwicHJvcGVydGllcyI6eyJub3RlSW5kZXgiOjB9LCJpc0VkaXRlZCI6ZmFsc2UsIm1hbnVhbE92ZXJyaWRlIjp7ImNpdGVwcm9jVGV4dCI6Iig2N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1dfQ==&quot;,&quot;citationItems&quot;:[{&quot;id&quot;:&quot;3e081d41-d79f-3f99-b8c7-c4925eb57e62&quot;,&quot;itemData&quot;:{&quot;DOI&quot;:&quot;10.4158/EP.15.S1.1&quot;,&quot;ISBN&quot;:&quot;1934-2403 (Electronic) 1530-891X (Linking)&quot;,&quot;ISSN&quot;:&quot;1530-891X&quot;,&quot;PMID&quot;:&quot;19632968&quot;,&quot;abstract&quot;:&quot;The American Association of Clinical Endocrinologists and American Association of Endocrine Surgeons Medical Guidelines for the Management of Adrenal Incidentalomas are systematically developed statements to assist health care providers in medical decision making for specific clinical conditions. Most of the content herein is based on literature reviews. In areas of uncertainty, professional judgment was applied. These guidelines are a working document that reflects the state of the field at the time of publication. Because rapid changes in this area are expected, periodic revisions are inevitable. We encourage medical professionals to use this information in conjunction with their best clinical judgment. The presented recommendations may not be appropriate in all situations. Any decision by practitioners to apply these guidelines must be made in light of local resources and indi-vidual circumstances. 2 AACE/AAES Adrenal Incidentaloma guidelines, Endocr Pract. 2009;15(Suppl 1) AACE/AAES Adrenal Incidentaloma guidelines, Endocr Pract. 2009;15(Suppl 1) Abbreviations: AACE = American Association of Clinical Endocrinologists; AAES = of Endocrine Surgeons ; ACC = adrenocortical carci - noma ; ACE - converting; ACTH = adrenocorticotropic hormone ; APA = aldosterone - producing adenoma ; ARBs = angiotensin II recep - tor; ARR- to- renin ; AVS = adrenal venous sampling ; BEL = \&quot; best evidence \&quot; rating; CT ; EL - dence level ; FDG = fludeoxyglucose ; FNA = fine - needle ; HPA - pituitary - adre - nal ; HU = Hounsfield units ; IHA hyperaldosteronism ; MRI - ing ; PAC ; PAH primary ; PET tomography ; PRA = plasma renin activity ; R = rec - ommendation ; SCS ; UFC&quot;,&quot;author&quot;:[{&quot;dropping-particle&quot;:&quot;&quot;,&quot;family&quot;:&quot;Zeiger&quot;,&quot;given&quot;:&quot;Martha&quot;,&quot;non-dropping-particle&quot;:&quot;&quot;,&quot;parse-names&quot;:false,&quot;suffix&quot;:&quot;&quot;},{&quot;dropping-particle&quot;:&quot;&quot;,&quot;family&quot;:&quot;Thompson&quot;,&quot;given&quot;:&quot;Geoffrey&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Hamrahian&quot;,&quot;given&quot;:&quot;Amir&quot;,&quot;non-dropping-particle&quot;:&quot;&quot;,&quot;parse-names&quot;:false,&quot;suffix&quot;:&quot;&quot;},{&quot;dropping-particle&quot;:&quot;&quot;,&quot;family&quot;:&quot;Angelos&quot;,&quot;given&quot;:&quot;Peter&quot;,&quot;non-dropping-particle&quot;:&quot;&quot;,&quot;parse-names&quot;:false,&quot;suffix&quot;:&quot;&quot;},{&quot;dropping-particle&quot;:&quot;&quot;,&quot;family&quot;:&quot;Elaraj&quot;,&quot;given&quot;:&quot;Dina&quot;,&quot;non-dropping-particle&quot;:&quot;&quot;,&quot;parse-names&quot;:false,&quot;suffix&quot;:&quot;&quot;},{&quot;dropping-particle&quot;:&quot;&quot;,&quot;family&quot;:&quot;Fishman&quot;,&quot;given&quot;:&quot;Elliot&quot;,&quot;non-dropping-particle&quot;:&quot;&quot;,&quot;parse-names&quot;:false,&quot;suffix&quot;:&quot;&quot;},{&quot;dropping-particle&quot;:&quot;&quot;,&quot;family&quot;:&quot;Kharlip&quot;,&quot;given&quot;:&quot;Julia&quot;,&quot;non-dropping-particle&quot;:&quot;&quot;,&quot;parse-names&quot;:false,&quot;suffix&quot;:&quot;&quot;}],&quot;container-title&quot;:&quot;Endocrine Practice&quot;,&quot;id&quot;:&quot;3e081d41-d79f-3f99-b8c7-c4925eb57e62&quot;,&quot;issue&quot;:&quot;Supplement 1&quot;,&quot;issued&quot;:{&quot;date-parts&quot;:[[&quot;2009&quot;,&quot;7&quot;]]},&quot;page&quot;:&quot;1-20&quot;,&quot;title&quot;:&quot;American Association of Clinical Endocrinologists and American Association of Endocrine Surgeons Medical Guidelines for the Management of Adrenal Incidentalomas&quot;,&quot;type&quot;:&quot;article-journal&quot;,&quot;volume&quot;:&quot;15&quot;,&quot;container-title-short&quot;:&quot;&quot;},&quot;uris&quot;:[&quot;http://www.mendeley.com/documents/?uuid=0748b5cc-95d4-4cd9-8521-3fad44a3bb29&quot;],&quot;isTemporary&quot;:false,&quot;legacyDesktopId&quot;:&quot;0748b5cc-95d4-4cd9-8521-3fad44a3bb29&quot;}]},{&quot;citationID&quot;:&quot;MENDELEY_CITATION_8138e301-c643-4553-90b0-779d91aee164&quot;,&quot;properties&quot;:{&quot;noteIndex&quot;:0},&quot;isEdited&quot;:false,&quot;manualOverride&quot;:{&quot;citeprocText&quot;:&quot;(33)&quot;,&quot;isManuallyOverridden&quot;:false,&quot;manualOverrideText&quot;:&quot;&quot;},&quot;citationTag&quot;:&quot;MENDELEY_CITATION_v3_eyJjaXRhdGlvbklEIjoiTUVOREVMRVlfQ0lUQVRJT05fODEzOGUzMDEtYzY0My00NTUzLTkwYjAtNzc5ZDkxYWVlMTY0IiwicHJvcGVydGllcyI6eyJub3RlSW5kZXgiOjB9LCJpc0VkaXRlZCI6ZmFsc2UsIm1hbnVhbE92ZXJyaWRlIjp7ImNpdGVwcm9jVGV4dCI6IigzMykiLCJpc01hbnVhbGx5T3ZlcnJpZGRlbiI6ZmFsc2UsIm1hbnVhbE92ZXJyaWRlVGV4dCI6IiJ9LCJjaXRhdGlvbkl0ZW1zIjpb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quot;,&quot;citationItems&quot;:[{&quot;id&quot;:&quot;24ed118e-2222-38dd-8d24-fa419e8f7110&quot;,&quot;itemData&quot;:{&quot;DOI&quot;:&quot;10.1210/jcem.85.2.6372&quot;,&quot;ISBN&quot;:&quot;0021-972X (Print)\\r0021-972X (Linking)&quot;,&quot;ISSN&quot;:&quot;0021-972X&quot;,&quot;PMID&quot;:&quot;10690869&quot;,&quot;abstract&quot;:&quot;The aim of this study was to perform a national survey on occasionally discovered adrenal masses [adrenal incidentalomas (AI)] under the auspices of the Italian Society of Endocrinology. This multicentric and retrospective evaluation of patients with AI includes 1096 cases collected in 26 centers between 1980 and 1995. Relevant information was obtained by means of a specifically tailored questionnaire. Of the 1096 forms received, 1004 were retained for final analysis. Patients were 420 males and 584 females, aged between 15-86 yr (median, 58 yr). Mass size (computed tomography measurement) ranged from 0.5-25 cm (median, 3.0 cm). Hormonal work-up demonstrated that 85% of the masses were nonhypersecretory, 9.2% were defined as subclinical Cushing's syndrome, 4.2% were pheochromocytomas, and 1.6% were aldosteronomas. Adrenalectomy was performed in 380 patients with removal of 198 cortical adenomas (52%), 47 cortical carcinomas (12%), 42 pheochromocytomas (11%), and other less frequent tumor types. Patients with carcinoma were significantly younger than patients with adenoma (median, 46; range, 17-84; vs. 57, 16-83 yr; P = 0.05). Adenomas were significantly smaller than carcinomas (3.5, 1-15 vs. 7.5, 2.6-25 cm; P &lt; 0.001), and a cut-off at 4.0 cm had the highest sensitivity (93%) in differentiating between benign and malignant tumors. Hormonal work-up of patients with subclinical Cushing's syndrome showed low baseline ACTH in 79%, cortisol unsuppressibility after 1 mg dexamethasone in 73%, above normal urinary free cortisol in 75%, disturbed cortisol rhythm in 43%, and blunted ACTH response to CRH in 55%. Only 43% of patients with pheochromocytoma were hypertensive, and 86% showed elevated urinary catecholamines. All patients with aldosteronoma were hypertensive and had suppressed upright PRA. These results indicate that mass size is the most reliable variable in separating benign from malignant AI. Adrenalectomy should be recommended for AI greater than 4.0 cm because of the increased risk of malignancy, especially in young patients. Endocrine evaluation should be performed in all patients to identify silent states of hormone excess.&quot;,&quot;author&quot;:[{&quot;dropping-particle&quot;:&quot;&quot;,&quot;family&quot;:&quot;Mantero&quot;,&quot;given&quot;:&quot;F&quot;,&quot;non-dropping-particle&quot;:&quot;&quot;,&quot;parse-names&quot;:false,&quot;suffix&quot;:&quot;&quot;},{&quot;dropping-particle&quot;:&quot;&quot;,&quot;family&quot;:&quot;Terzolo&quot;,&quot;given&quot;:&quot;M&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Osella&quot;,&quot;given&quot;:&quot;G&quot;,&quot;non-dropping-particle&quot;:&quot;&quot;,&quot;parse-names&quot;:false,&quot;suffix&quot;:&quot;&quot;},{&quot;dropping-particle&quot;:&quot;&quot;,&quot;family&quot;:&quot;Masini&quot;,&quot;given&quot;:&quot;A M&quot;,&quot;non-dropping-particle&quot;:&quot;&quot;,&quot;parse-names&quot;:false,&quot;suffix&quot;:&quot;&quot;},{&quot;dropping-particle&quot;:&quot;&quot;,&quot;family&quot;:&quot;Ali&quot;,&quot;given&quot;:&quot;A&quot;,&quot;non-dropping-particle&quot;:&quot;&quot;,&quot;parse-names&quot;:false,&quot;suffix&quot;:&quot;&quot;},{&quot;dropping-particle&quot;:&quot;&quot;,&quot;family&quot;:&quot;Giovagnetti&quot;,&quot;given&quot;:&quot;M&quot;,&quot;non-dropping-particle&quot;:&quot;&quot;,&quot;parse-names&quot;:false,&quot;suffix&quot;:&quot;&quot;},{&quot;dropping-particle&quot;:&quot;&quot;,&quot;family&quot;:&quot;Opocher&quot;,&quot;given&quot;:&quot;G&quot;,&quot;non-dropping-particle&quot;:&quot;&quot;,&quot;parse-names&quot;:false,&quot;suffix&quot;:&quot;&quot;},{&quot;dropping-particle&quot;:&quot;&quot;,&quot;family&quot;:&quot;Angeli&quot;,&quot;given&quot;:&quot;A&quot;,&quot;non-dropping-particle&quot;:&quot;&quot;,&quot;parse-names&quot;:false,&quot;suffix&quot;:&quot;&quot;}],&quot;container-title&quot;:&quot;The Journal of clinical endocrinology and metabolism&quot;,&quot;id&quot;:&quot;24ed118e-2222-38dd-8d24-fa419e8f7110&quot;,&quot;issue&quot;:&quot;2&quot;,&quot;issued&quot;:{&quot;date-parts&quot;:[[&quot;2000&quot;,&quot;2&quot;]]},&quot;page&quot;:&quot;637-644&quot;,&quot;title&quot;:&quot;A survey on adrenal incidentaloma in Italy. Study Group on Adrenal Tumors of the Italian Society of Endocrinology&quot;,&quot;type&quot;:&quot;article-journal&quot;,&quot;volume&quot;:&quot;85&quot;,&quot;container-title-short&quot;:&quot;J Clin Endocrinol Metab&quot;},&quot;uris&quot;:[&quot;http://www.mendeley.com/documents/?uuid=b9b95acb-c2f4-4d25-979b-7a5a772ea336&quot;],&quot;isTemporary&quot;:false,&quot;legacyDesktopId&quot;:&quot;b9b95acb-c2f4-4d25-979b-7a5a772ea336&quot;}]},{&quot;citationID&quot;:&quot;MENDELEY_CITATION_365f62c2-e46c-4ec2-b3f3-8e614964910b&quot;,&quot;properties&quot;:{&quot;noteIndex&quot;:0},&quot;isEdited&quot;:false,&quot;manualOverride&quot;:{&quot;citeprocText&quot;:&quot;(65)&quot;,&quot;isManuallyOverridden&quot;:false,&quot;manualOverrideText&quot;:&quot;&quot;},&quot;citationTag&quot;:&quot;MENDELEY_CITATION_v3_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&quot;,&quot;citationItems&quot;:[{&quot;id&quot;:&quot;e8b3a276-06ab-34be-b430-7945b90772db&quot;,&quot;itemData&quot;:{&quot;type&quot;:&quot;article-journal&quot;,&quot;id&quot;:&quot;e8b3a276-06ab-34be-b430-7945b90772db&quot;,&quot;title&quot;:&quot;Management of clinically inapparent adrenal mass.&quot;,&quot;author&quot;:[{&quot;family&quot;:&quot;Lau&quot;,&quot;given&quot;:&quot;J&quot;,&quot;parse-names&quot;:false,&quot;dropping-particle&quot;:&quot;&quot;,&quot;non-dropping-particle&quot;:&quot;&quot;},{&quot;family&quot;:&quot;Balk&quot;,&quot;given&quot;:&quot;E&quot;,&quot;parse-names&quot;:false,&quot;dropping-particle&quot;:&quot;&quot;,&quot;non-dropping-particle&quot;:&quot;&quot;},{&quot;family&quot;:&quot;Rothberg&quot;,&quot;given&quot;:&quot;M&quot;,&quot;parse-names&quot;:false,&quot;dropping-particle&quot;:&quot;&quot;,&quot;non-dropping-particle&quot;:&quot;&quot;},{&quot;family&quot;:&quot;Ioannidis&quot;,&quot;given&quot;:&quot;J. P.&quot;,&quot;parse-names&quot;:false,&quot;dropping-particle&quot;:&quot;&quot;,&quot;non-dropping-particle&quot;:&quot;&quot;},{&quot;family&quot;:&quot;DeVine&quot;,&quot;given&quot;:&quot;D&quot;,&quot;parse-names&quot;:false,&quot;dropping-particle&quot;:&quot;&quot;,&quot;non-dropping-particle&quot;:&quot;&quot;},{&quot;family&quot;:&quot;Chew&quot;,&quot;given&quot;:&quot;P&quot;,&quot;parse-names&quot;:false,&quot;dropping-particle&quot;:&quot;&quot;,&quot;non-dropping-particle&quot;:&quot;&quot;},{&quot;family&quot;:&quot;Kupelnick&quot;,&quot;given&quot;:&quot;B&quot;,&quot;parse-names&quot;:false,&quot;dropping-particle&quot;:&quot;&quot;,&quot;non-dropping-particle&quot;:&quot;&quot;},{&quot;family&quot;:&quot;Miller&quot;,&quot;given&quot;:&quot;K&quot;,&quot;parse-names&quot;:false,&quot;dropping-particle&quot;:&quot;&quot;,&quot;non-dropping-particle&quot;:&quot;&quot;}],&quot;container-title&quot;:&quot;Evidence report/technology assessment (Summary)&quot;,&quot;accessed&quot;:{&quot;date-parts&quot;:[[2019,7,26]]},&quot;DOI&quot;:&quot;10.7326/0003-4819-140-5-200403020-00019&quot;,&quot;ISSN&quot;:&quot;1530440X&quot;,&quot;PMID&quot;:&quot;12945556&quot;,&quot;URL&quot;:&quot;http://www.ncbi.nlm.nih.gov/pubmed/12945556&quot;,&quot;issued&quot;:{&quot;date-parts&quot;:[[2002,2]]},&quot;page&quot;:&quot;1-5&quot;,&quot;issue&quot;:&quot;56&quot;,&quot;container-title-short&quot;:&quot;Evid Rep Technol Assess (Summ)&quot;},&quot;uris&quot;:[&quot;http://www.mendeley.com/documents/?uuid=e8b3a276-06ab-34be-b430-7945b90772db&quot;],&quot;isTemporary&quot;:false,&quot;legacyDesktopId&quot;:&quot;e8b3a276-06ab-34be-b430-7945b90772db&quot;}]},{&quot;citationID&quot;:&quot;MENDELEY_CITATION_f4d78de1-7d9e-4fb6-a3cd-674d7b35ab24&quot;,&quot;properties&quot;:{&quot;noteIndex&quot;:0},&quot;isEdited&quot;:false,&quot;manualOverride&quot;:{&quot;citeprocText&quot;:&quot;(5)&quot;,&quot;isManuallyOverridden&quot;:false,&quot;manualOverrideText&quot;:&quot;&quot;},&quot;citationTag&quot;:&quot;MENDELEY_CITATION_v3_eyJjaXRhdGlvbklEIjoiTUVOREVMRVlfQ0lUQVRJT05fZjRkNzhkZTEtN2Q5ZS00ZmI2LWEzY2QtNjc0ZDdiMzVhYjI0IiwicHJvcGVydGllcyI6eyJub3RlSW5kZXgiOjB9LCJpc0VkaXRlZCI6ZmFsc2UsIm1hbnVhbE92ZXJyaWRlIjp7ImNpdGVwcm9jVGV4dCI6Iig1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1dfQ==&quot;,&quot;citationItems&quot;:[{&quot;id&quot;:&quot;58545390-ae5d-30cc-a009-6208a3632ab4&quot;,&quot;itemData&quot;:{&quot;DOI&quot;:&quot;10.1530/EJE-10-1147&quot;,&quot;ISBN&quot;:&quot;1479-683X (Electronic)\\r0804-4643 (Linking)&quot;,&quot;ISSN&quot;:&quot;08044643&quot;,&quot;PMID&quot;:&quot;21471169&quot;,&quot;abstract&quot;:&quot;To assess currently available evidence on adrenal incidentaloma and provide recommendations for clinical practice.&quot;,&quot;author&quot;:[{&quot;dropping-particle&quot;:&quot;&quot;,&quot;family&quot;:&quot;Terzolo&quot;,&quot;given&quot;:&quot;M.&quot;,&quot;non-dropping-particle&quot;:&quot;&quot;,&quot;parse-names&quot;:false,&quot;suffix&quot;:&quot;&quot;},{&quot;dropping-particle&quot;:&quot;&quot;,&quot;family&quot;:&quot;Stigliano&quot;,&quot;given&quot;:&quot;A.&quot;,&quot;non-dropping-particle&quot;:&quot;&quot;,&quot;parse-names&quot;:false,&quot;suffix&quot;:&quot;&quot;},{&quot;dropping-particle&quot;:&quot;&quot;,&quot;family&quot;:&quot;Chiodini&quot;,&quot;given&quot;:&quot;I.&quot;,&quot;non-dropping-particle&quot;:&quot;&quot;,&quot;parse-names&quot;:false,&quot;suffix&quot;:&quot;&quot;},{&quot;dropping-particle&quot;:&quot;&quot;,&quot;family&quot;:&quot;Loli&quot;,&quot;given&quot;:&quot;P.&quot;,&quot;non-dropping-particle&quot;:&quot;&quot;,&quot;parse-names&quot;:false,&quot;suffix&quot;:&quot;&quot;},{&quot;dropping-particle&quot;:&quot;&quot;,&quot;family&quot;:&quot;Furlani&quot;,&quot;given&quot;:&quot;L.&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Reimondo&quot;,&quot;given&quot;:&quot;G.&quot;,&quot;non-dropping-particle&quot;:&quot;&quot;,&quot;parse-names&quot;:false,&quot;suffix&quot;:&quot;&quot;},{&quot;dropping-particle&quot;:&quot;&quot;,&quot;family&quot;:&quot;Pia&quot;,&quot;given&quot;:&quot;A.&quot;,&quot;non-dropping-particle&quot;:&quot;&quot;,&quot;parse-names&quot;:false,&quot;suffix&quot;:&quot;&quot;},{&quot;dropping-particle&quot;:&quot;&quot;,&quot;family&quot;:&quot;Toscano&quot;,&quot;given&quot;:&quot;V.&quot;,&quot;non-dropping-particle&quot;:&quot;&quot;,&quot;parse-names&quot;:false,&quot;suffix&quot;:&quot;&quot;},{&quot;dropping-particle&quot;:&quot;&quot;,&quot;family&quot;:&quot;Zini&quot;,&quot;given&quot;:&quot;M.&quot;,&quot;non-dropping-particle&quot;:&quot;&quot;,&quot;parse-names&quot;:false,&quot;suffix&quot;:&quot;&quot;},{&quot;dropping-particle&quot;:&quot;&quot;,&quot;family&quot;:&quot;Borretta&quot;,&quot;given&quot;:&quot;G.&quot;,&quot;non-dropping-particle&quot;:&quot;&quot;,&quot;parse-names&quot;:false,&quot;suffix&quot;:&quot;&quot;},{&quot;dropping-particle&quot;:&quot;&quot;,&quot;family&quot;:&quot;Papini&quot;,&quot;given&quot;:&quot;E.&quot;,&quot;non-dropping-particle&quot;:&quot;&quot;,&quot;parse-names&quot;:false,&quot;suffix&quot;:&quot;&quot;},{&quot;dropping-particle&quot;:&quot;&quot;,&quot;family&quot;:&quot;Garofalo&quot;,&quot;given&quot;:&quot;P.&quot;,&quot;non-dropping-particle&quot;:&quot;&quot;,&quot;parse-names&quot;:false,&quot;suffix&quot;:&quot;&quot;},{&quot;dropping-particle&quot;:&quot;&quot;,&quot;family&quot;:&quot;Allolio&quot;,&quot;given&quot;:&quot;B.&quot;,&quot;non-dropping-particle&quot;:&quot;&quot;,&quot;parse-names&quot;:false,&quot;suffix&quot;:&quot;&quot;},{&quot;dropping-particle&quot;:&quot;&quot;,&quot;family&quot;:&quot;Dupas&quot;,&quot;given&quot;:&quot;B.&quot;,&quot;non-dropping-particle&quot;:&quot;&quot;,&quot;parse-names&quot;:false,&quot;suffix&quot;:&quot;&quot;},{&quot;dropping-particle&quot;:&quot;&quot;,&quot;family&quot;:&quot;Mantero&quot;,&quot;given&quot;:&quot;F.&quot;,&quot;non-dropping-particle&quot;:&quot;&quot;,&quot;parse-names&quot;:false,&quot;suffix&quot;:&quot;&quot;},{&quot;dropping-particle&quot;:&quot;&quot;,&quot;family&quot;:&quot;Tabarin&quot;,&quot;given&quot;:&quot;A.&quot;,&quot;non-dropping-particle&quot;:&quot;&quot;,&quot;parse-names&quot;:false,&quot;suffix&quot;:&quot;&quot;}],&quot;container-title&quot;:&quot;European Journal of Endocrinology&quot;,&quot;id&quot;:&quot;58545390-ae5d-30cc-a009-6208a3632ab4&quot;,&quot;issue&quot;:&quot;6&quot;,&quot;issued&quot;:{&quot;date-parts&quot;:[[&quot;2011&quot;,&quot;6&quot;,&quot;1&quot;]]},&quot;page&quot;:&quot;851-870&quot;,&quot;title&quot;:&quot;AME position statement on adrenal incidentaloma&quot;,&quot;type&quot;:&quot;article&quot;,&quot;volume&quot;:&quot;164&quot;,&quot;container-title-short&quot;:&quot;Eur J Endocrinol&quot;},&quot;uris&quot;:[&quot;http://www.mendeley.com/documents/?uuid=31d8a6e8-b976-4463-bc1b-4656de24eed2&quot;],&quot;isTemporary&quot;:false,&quot;legacyDesktopId&quot;:&quot;31d8a6e8-b976-4463-bc1b-4656de24eed2&quot;}]},{&quot;citationID&quot;:&quot;MENDELEY_CITATION_e75aa3bd-aa56-4d7a-adb7-747b60707dc4&quot;,&quot;properties&quot;:{&quot;noteIndex&quot;:0},&quot;isEdited&quot;:false,&quot;manualOverride&quot;:{&quot;isManuallyOverridden&quot;:false,&quot;citeprocText&quot;:&quot;(66)&quot;,&quot;manualOverrideText&quot;:&quot;&quot;},&quot;citationTag&quot;:&quot;MENDELEY_CITATION_v3_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&quot;,&quot;citationItems&quot;:[{&quot;id&quot;:&quot;3c17de35-e76e-33c7-a2a6-28140c42001d&quot;,&quot;itemData&quot;:{&quot;type&quot;:&quot;article-journal&quot;,&quot;id&quot;:&quot;3c17de35-e76e-33c7-a2a6-28140c42001d&quot;,&quot;title&quot;:&quot;European Society of Endocrinology clinical practice guidelines on the management of adrenal incidentalomas, in collaboration with the European Network for the Study of Adrenal Tumors&quot;,&quot;author&quot;:[{&quot;family&quot;:&quot;Fassnacht&quot;,&quot;given&quot;:&quot;Martin&quot;,&quot;parse-names&quot;:false,&quot;dropping-particle&quot;:&quot;&quot;,&quot;non-dropping-particle&quot;:&quot;&quot;},{&quot;family&quot;:&quot;Tsagarakis&quot;,&quot;given&quot;:&quot;Stylianos&quot;,&quot;parse-names&quot;:false,&quot;dropping-particle&quot;:&quot;&quot;,&quot;non-dropping-particle&quot;:&quot;&quot;},{&quot;family&quot;:&quot;Terzolo&quot;,&quot;given&quot;:&quot;Massimo&quot;,&quot;parse-names&quot;:false,&quot;dropping-particle&quot;:&quot;&quot;,&quot;non-dropping-particle&quot;:&quot;&quot;},{&quot;family&quot;:&quot;Tabarin&quot;,&quot;given&quot;:&quot;Antoine&quot;,&quot;parse-names&quot;:false,&quot;dropping-particle&quot;:&quot;&quot;,&quot;non-dropping-particle&quot;:&quot;&quot;},{&quot;family&quot;:&quot;Sahdev&quot;,&quot;given&quot;:&quot;Anju&quot;,&quot;parse-names&quot;:false,&quot;dropping-particle&quot;:&quot;&quot;,&quot;non-dropping-particle&quot;:&quot;&quot;},{&quot;family&quot;:&quot;Newell-Price&quot;,&quot;given&quot;:&quot;John&quot;,&quot;parse-names&quot;:false,&quot;dropping-particle&quot;:&quot;&quot;,&quot;non-dropping-particle&quot;:&quot;&quot;},{&quot;family&quot;:&quot;Pelsma&quot;,&quot;given&quot;:&quot;Iris&quot;,&quot;parse-names&quot;:false,&quot;dropping-particle&quot;:&quot;&quot;,&quot;non-dropping-particle&quot;:&quot;&quot;},{&quot;family&quot;:&quot;Marina&quot;,&quot;given&quot;:&quot;Ljiljana&quot;,&quot;parse-names&quot;:false,&quot;dropping-particle&quot;:&quot;&quot;,&quot;non-dropping-particle&quot;:&quot;&quot;},{&quot;family&quot;:&quot;Lorenz&quot;,&quot;given&quot;:&quot;Kerstin&quot;,&quot;parse-names&quot;:false,&quot;dropping-particle&quot;:&quot;&quot;,&quot;non-dropping-particle&quot;:&quot;&quot;},{&quot;family&quot;:&quot;Bancos&quot;,&quot;given&quot;:&quot;Irina&quot;,&quot;parse-names&quot;:false,&quot;dropping-particle&quot;:&quot;&quot;,&quot;non-dropping-particle&quot;:&quot;&quot;},{&quot;family&quot;:&quot;Arlt&quot;,&quot;given&quot;:&quot;Wiebke&quot;,&quot;parse-names&quot;:false,&quot;dropping-particle&quot;:&quot;&quot;,&quot;non-dropping-particle&quot;:&quot;&quot;},{&quot;family&quot;:&quot;Dekkers&quot;,&quot;given&quot;:&quot;Olaf M&quot;,&quot;parse-names&quot;:false,&quot;dropping-particle&quot;:&quot;&quot;,&quot;non-dropping-particle&quot;:&quot;&quot;}],&quot;container-title&quot;:&quot;European journal of endocrinology&quot;,&quot;accessed&quot;:{&quot;date-parts&quot;:[[2023,8,21]]},&quot;DOI&quot;:&quot;10.1093/EJENDO/LVAD066&quot;,&quot;ISSN&quot;:&quot;1479-683X&quot;,&quot;PMID&quot;:&quot;37318239&quot;,&quot;URL&quot;:&quot;https://pubmed.ncbi.nlm.nih.gov/37318239/&quot;,&quot;issued&quot;:{&quot;date-parts&quot;:[[2023,7,20]]},&quot;abstract&quot;:&quot;Adrenal incidentalomas are adrenal masses detected on imaging performed for reasons other than suspected adrenal disease. In most cases, adrenal incidentalomas are non-functioning adrenocortical adenomas, but may also require therapeutic intervention including that for adrenocortical carcinoma, pheochromocytoma, hormone-producing adenoma or metastases. Here, we provide a revision of the first international, interdisciplinary guidelines on incidentalomas. We followed the GRADE (Grading of Recommendations Assessment, Development and Evaluation) system and updated systematic reviews on four predefined clinical questions crucial for the management of incidentalomas: A) How to assess risk of malignancy? ; B) How to define and manage mild autonomous cortisol secretion? ; C) Who should have surgical treatment and how should it be performed? ; D) What follow-up is indicated if the adrenal incidentaloma is not surgically removed?Selected Recommendations: 1) Each adrenal mass requires dedicated adrenal imaging. Recent advances now allow discrimination between risk categories: Homogeneous lesions with HU ≤ 10 on unenhanced CT are benign and do not require any additional imaging independent of size. All other patients should be discussed in a multidisciplinary expert meeting, but only lesions &amp;gt;4 cm that are inhomogeneous or have HU &amp;gt;20 have sufficiently high risk of malignancy that surgery will be the usual management of choice. 2) Every patient needs a thorough clinical and endocrine work-up to exclude hormone excess including the measurement of plasma or urinary metanephrines and a 1-mg overnight dexamethasone suppression test (applying a cutoff value of serum cortisol ≤50 nmol/l (≤1.8 µg/dl)). Recent studies have provided evidence that most patients without clinical signs of overt Cushing's syndrome but serum cortisol levels post dexamethasone &amp;gt;50 nmol/l (&amp;gt;1.8 µg/dl) harbor increased risk of morbidity and mortality. For this condition, we propose the term ‘mild autonomous cortisol secretion’ (MACS). 3) All patients with MACS should be screened for potential cortisol-related comorbidities that are potentially attributably to cortisol (e.g. hypertension and type 2 diabetes mellitus), to ensure these are appropriately treated. 4) In patients with MACS who also have relevant comorbidities surgical treatment should be considered in an individualized approach. 5) The appropriateness of surgical intervention should be guided by the likelihood of malignancy, the presence and degree of hormone excess, age, general health and patient preference. We provide guidance on which surgical approach should be considered for adrenal masses with radiological findings suspicious of malignancy. 6) Surgery is not usually indicated in patients with an asymptomatic, non-functioning unilateral adrenal mass and obvious benign features on imaging studies.Furthermore, we offer recommendations for the follow-up of non-operated patients, management of patients with bilateral incidentalomas, for patients with extra-adrenal malignancy and adrenal masses, and for young and elderly patients with adrenal incidentalomas.Finally, we suggest ten important research questions for the future.&quot;,&quot;publisher&quot;:&quot;Eur J Endocrinol&quot;,&quot;issue&quot;:&quot;1&quot;,&quot;volume&quot;:&quot;189&quot;,&quot;container-title-short&quot;:&quot;Eur J Endocrinol&quot;},&quot;isTemporary&quot;:false}]},{&quot;citationID&quot;:&quot;MENDELEY_CITATION_9e5b5f29-bb0f-4564-b0d7-59cde78d3d15&quot;,&quot;properties&quot;:{&quot;noteIndex&quot;:0},&quot;isEdited&quot;:false,&quot;manualOverride&quot;:{&quot;citeprocText&quot;:&quot;(4)&quot;,&quot;isManuallyOverridden&quot;:false,&quot;manualOverrideText&quot;:&quot;&quot;},&quot;citationTag&quot;:&quot;MENDELEY_CITATION_v3_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&quot;,&quot;citationItems&quot;:[{&quot;id&quot;:&quot;5074f590-f228-3c80-ac6e-c3d9577472c9&quot;,&quot;itemData&quot;:{&quot;type&quot;:&quot;paper-conference&quot;,&quot;id&quot;:&quot;5074f590-f228-3c80-ac6e-c3d9577472c9&quot;,&quot;title&quot;:&quot;Management of the clinically inapparent adrenal mass (\&quot;incidentaloma\&quot;)&quot;,&quot;author&quot;:[{&quot;family&quot;:&quot;Grumbach&quot;,&quot;given&quot;:&quot;Melvin M.&quot;,&quot;parse-names&quot;:false,&quot;dropping-particle&quot;:&quot;&quot;,&quot;non-dropping-particle&quot;:&quot;&quot;},{&quot;family&quot;:&quot;Biller&quot;,&quot;given&quot;:&quot;Beverly M K&quot;,&quot;parse-names&quot;:false,&quot;dropping-particle&quot;:&quot;&quot;,&quot;non-dropping-particle&quot;:&quot;&quot;},{&quot;family&quot;:&quot;Braunstein&quot;,&quot;given&quot;:&quot;Glenn D&quot;,&quot;parse-names&quot;:false,&quot;dropping-particle&quot;:&quot;&quot;,&quot;non-dropping-particle&quot;:&quot;&quot;},{&quot;family&quot;:&quot;Campbell&quot;,&quot;given&quot;:&quot;Karen K&quot;,&quot;parse-names&quot;:false,&quot;dropping-particle&quot;:&quot;&quot;,&quot;non-dropping-particle&quot;:&quot;&quot;},{&quot;family&quot;:&quot;Aidan Carney&quot;,&quot;given&quot;:&quot;J.&quot;,&quot;parse-names&quot;:false,&quot;dropping-particle&quot;:&quot;&quot;,&quot;non-dropping-particle&quot;:&quot;&quot;},{&quot;family&quot;:&quot;Godley&quot;,&quot;given&quot;:&quot;Paul A&quot;,&quot;parse-names&quot;:false,&quot;dropping-particle&quot;:&quot;&quot;,&quot;non-dropping-particle&quot;:&quot;&quot;},{&quot;family&quot;:&quot;Harris&quot;,&quot;given&quot;:&quot;Emily L&quot;,&quot;parse-names&quot;:false,&quot;dropping-particle&quot;:&quot;&quot;,&quot;non-dropping-particle&quot;:&quot;&quot;},{&quot;family&quot;:&quot;Lee&quot;,&quot;given&quot;:&quot;Joseph K T&quot;,&quot;parse-names&quot;:false,&quot;dropping-particle&quot;:&quot;&quot;,&quot;non-dropping-particle&quot;:&quot;&quot;},{&quot;family&quot;:&quot;Oertel&quot;,&quot;given&quot;:&quot;Yolanda C&quot;,&quot;parse-names&quot;:false,&quot;dropping-particle&quot;:&quot;&quot;,&quot;non-dropping-particle&quot;:&quot;&quot;},{&quot;family&quot;:&quot;Posner&quot;,&quot;given&quot;:&quot;Mitchell C&quot;,&quot;parse-names&quot;:false,&quot;dropping-particle&quot;:&quot;&quot;,&quot;non-dropping-particle&quot;:&quot;&quot;},{&quot;family&quot;:&quot;Schlechte&quot;,&quot;given&quot;:&quot;Janet A&quot;,&quot;parse-names&quot;:false,&quot;dropping-particle&quot;:&quot;&quot;,&quot;non-dropping-particle&quot;:&quot;&quot;},{&quot;family&quot;:&quot;Wieand&quot;,&quot;given&quot;:&quot;Samuel&quot;,&quot;parse-names&quot;:false,&quot;dropping-particle&quot;:&quot;&quot;,&quot;non-dropping-particle&quot;:&quot;&quot;},{&quot;family&quot;:&quot;Marciel&quot;,&quot;given&quot;:&quot;Kelli&quot;,&quot;parse-names&quot;:false,&quot;dropping-particle&quot;:&quot;&quot;,&quot;non-dropping-particle&quot;:&quot;&quot;},{&quot;family&quot;:&quot;Carney&quot;,&quot;given&quot;:&quot;J Aidan&quot;,&quot;parse-names&quot;:false,&quot;dropping-particle&quot;:&quot;&quot;,&quot;non-dropping-particle&quot;:&quot;&quot;},{&quot;family&quot;:&quot;Godley&quot;,&quot;given&quot;:&quot;Paul A&quot;,&quot;parse-names&quot;:false,&quot;dropping-particle&quot;:&quot;&quot;,&quot;non-dropping-particle&quot;:&quot;&quot;},{&quot;family&quot;:&quot;Harris&quot;,&quot;given&quot;:&quot;Emily L&quot;,&quot;parse-names&quot;:false,&quot;dropping-particle&quot;:&quot;&quot;,&quot;non-dropping-particle&quot;:&quot;&quot;},{&quot;family&quot;:&quot;Lee&quot;,&quot;given&quot;:&quot;Joseph K T&quot;,&quot;parse-names&quot;:false,&quot;dropping-particle&quot;:&quot;&quot;,&quot;non-dropping-particle&quot;:&quot;&quot;},{&quot;family&quot;:&quot;Oertel&quot;,&quot;given&quot;:&quot;Yolanda C&quot;,&quot;parse-names&quot;:false,&quot;dropping-particle&quot;:&quot;&quot;,&quot;non-dropping-particle&quot;:&quot;&quot;},{&quot;family&quot;:&quot;Posner&quot;,&quot;given&quot;:&quot;Mitchell C&quot;,&quot;parse-names&quot;:false,&quot;dropping-particle&quot;:&quot;&quot;,&quot;non-dropping-particle&quot;:&quot;&quot;},{&quot;family&quot;:&quot;Schlechte&quot;,&quot;given&quot;:&quot;Janet A&quot;,&quot;parse-names&quot;:false,&quot;dropping-particle&quot;:&quot;&quot;,&quot;non-dropping-particle&quot;:&quot;&quot;},{&quot;family&quot;:&quot;Wieand&quot;,&quot;given&quot;:&quot;H Samuel&quot;,&quot;parse-names&quot;:false,&quot;dropping-particle&quot;:&quot;&quot;,&quot;non-dropping-particle&quot;:&quot;&quot;}],&quot;container-title&quot;:&quot;Annals of Internal Medicine&quot;,&quot;accessed&quot;:{&quot;date-parts&quot;:[[2019,7,26]]},&quot;DOI&quot;:&quot;200303040-00013 [pii]&quot;,&quot;ISBN&quot;:&quot;1539-3704 (Electronic) 0003-4819 (Linking)&quot;,&quot;ISSN&quot;:&quot;00034819&quot;,&quot;PMID&quot;:&quot;12614096&quot;,&quot;URL&quot;:&quot;http://www.ncbi.nlm.nih.gov/pubmed/12614096&quot;,&quot;issued&quot;:{&quot;date-parts&quot;:[[2003,3,4]]},&quot;page&quot;:&quot;424-429&quot;,&quot;abstract&quot;:&quot;The National Institutes of Health Consensus Development Program convened surgeons, endocrinologists, pathologists, biostatisticians, radiologists, oncologists, and other health care professionals, as well as members of the general public, to address the causes, prevalence, and natural history of clinically inapparent adrenal masses, or \&quot;incidentalomas\&quot;; the appropriate evaluation and treatment of such masses; and directions for future research. Improvements in abdominal imaging techniques have increased detection of adrenal incidentalomas, and because the prevalence of these masses increases with age, appropriate management of adrenal tumors will be a growing challenge in our aging society. To address six predetermined questions, the 12-member nonfederal, nonadvocate state-of-the-science panel heard presentations from 21 experts in adrenal incidentalomas and consulted a systematic review of medical literature on the topic provided by the Agency for Healthcare Research and Quality and an extensive bibliography developed by the National Library of Medicine. The panel recommended a 1-mg dexamethasone suppression test and measurement of plasma-free metanephrines for all patients with an adrenal incidentaloma; additional measurement of serum potassium and plasma aldosterone concentration-plasma renin activity ratio for patients with hypertension; and surgery for patients with biochemical evidence of pheochromocytoma, patients with tumors greater than 6 cm, and patients with tumors greater than 4 cm who also meet other criteria. The panel also advocated a multidisciplinary approach to managing adrenal incidentalomas. The statement is an independent report of the panel and is not a policy statement of the National Institutes of Health or the federal government.&quot;,&quot;issue&quot;:&quot;5&quot;,&quot;volume&quot;:&quot;138&quot;,&quot;container-title-short&quot;:&quot;Ann Intern Med&quot;},&quot;uris&quot;:[&quot;http://www.mendeley.com/documents/?uuid=a4c19061-1af0-47f8-8e99-28090b09200d&quot;],&quot;isTemporary&quot;:false,&quot;legacyDesktopId&quot;:&quot;a4c19061-1af0-47f8-8e99-28090b09200d&quot;}]},{&quot;citationID&quot;:&quot;MENDELEY_CITATION_3226f540-3edd-4543-9f1f-4af8434359af&quot;,&quot;properties&quot;:{&quot;noteIndex&quot;:0},&quot;isEdited&quot;:false,&quot;manualOverride&quot;:{&quot;citeprocText&quot;:&quot;(67)&quot;,&quot;isManuallyOverridden&quot;:false,&quot;manualOverrideText&quot;:&quot;&quot;},&quot;citationTag&quot;:&quot;MENDELEY_CITATION_v3_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&quot;,&quot;citationItems&quot;:[{&quot;id&quot;:&quot;f146fc27-4561-3559-80d2-69f9de6898ac&quot;,&quot;itemData&quot;:{&quot;type&quot;:&quot;article-journal&quot;,&quot;id&quot;:&quot;f146fc27-4561-3559-80d2-69f9de6898ac&quot;,&quot;title&quot;:&quot;Change in adrenal mass size as a predictor of a malignant tumor.&quot;,&quot;author&quot;:[{&quot;family&quot;:&quot;Pantalone&quot;,&quot;given&quot;:&quot;Kevin M.&quot;,&quot;parse-names&quot;:false,&quot;dropping-particle&quot;:&quot;&quot;,&quot;non-dropping-particle&quot;:&quot;&quot;},{&quot;family&quot;:&quot;Gopan&quot;,&quot;given&quot;:&quot;Thottathil&quot;,&quot;parse-names&quot;:false,&quot;dropping-particle&quot;:&quot;&quot;,&quot;non-dropping-particle&quot;:&quot;&quot;},{&quot;family&quot;:&quot;Remer&quot;,&quot;given&quot;:&quot;Erick M.&quot;,&quot;parse-names&quot;:false,&quot;dropping-particle&quot;:&quot;&quot;,&quot;non-dropping-particle&quot;:&quot;&quot;},{&quot;family&quot;:&quot;Faiman&quot;,&quot;given&quot;:&quot;Charles&quot;,&quot;parse-names&quot;:false,&quot;dropping-particle&quot;:&quot;&quot;,&quot;non-dropping-particle&quot;:&quot;&quot;},{&quot;family&quot;:&quot;Ioachimescu&quot;,&quot;given&quot;:&quot;Adriana G.&quot;,&quot;parse-names&quot;:false,&quot;dropping-particle&quot;:&quot;&quot;,&quot;non-dropping-particle&quot;:&quot;&quot;},{&quot;family&quot;:&quot;Levin&quot;,&quot;given&quot;:&quot;Howard S.&quot;,&quot;parse-names&quot;:false,&quot;dropping-particle&quot;:&quot;&quot;,&quot;non-dropping-particle&quot;:&quot;&quot;},{&quot;family&quot;:&quot;Siperstein&quot;,&quot;given&quot;:&quot;Allan&quot;,&quot;parse-names&quot;:false,&quot;dropping-particle&quot;:&quot;&quot;,&quot;non-dropping-particle&quot;:&quot;&quot;},{&quot;family&quot;:&quot;Berber&quot;,&quot;given&quot;:&quot;Eren&quot;,&quot;parse-names&quot;:false,&quot;dropping-particle&quot;:&quot;&quot;,&quot;non-dropping-particle&quot;:&quot;&quot;},{&quot;family&quot;:&quot;Shepardson&quot;,&quot;given&quot;:&quot;Laura B.&quot;,&quot;parse-names&quot;:false,&quot;dropping-particle&quot;:&quot;&quot;,&quot;non-dropping-particle&quot;:&quot;&quot;},{&quot;family&quot;:&quot;Bravo&quot;,&quot;given&quot;:&quot;Emmanuel L.&quot;,&quot;parse-names&quot;:false,&quot;dropping-particle&quot;:&quot;&quot;,&quot;non-dropping-particle&quot;:&quot;&quot;},{&quot;family&quot;:&quot;Hamrahian&quot;,&quot;given&quot;:&quot;Amir H.&quot;,&quot;parse-names&quot;:false,&quot;dropping-particle&quot;:&quot;&quot;,&quot;non-dropping-particle&quot;:&quot;&quot;}],&quot;container-title&quot;:&quot;Endocrine practice : official journal of the American College of Endocrinology and the American Association of Clinical Endocrinologists&quot;,&quot;accessed&quot;:{&quot;date-parts&quot;:[[2019,8,28]]},&quot;DOI&quot;:&quot;10.4158/EP09351.OR&quot;,&quot;ISSN&quot;:&quot;19342403&quot;,&quot;PMID&quot;:&quot;20150023&quot;,&quot;URL&quot;:&quot;http://www.ncbi.nlm.nih.gov/pubmed/20150023&quot;,&quot;issued&quot;:{&quot;date-parts&quot;:[[2010,7]]},&quot;page&quot;:&quot;577-587&quot;,&quot;abstract&quot;:&quot;To assess the value of adrenal mass absolute growth, growth rate, and percentage growth rate on serial imaging for distinguishing benign from malignant adrenal masses. We retrospectively reviewed the Cleveland Clinic medical record data on 136 adrenalectomies or biopsies in 132 patients with 2 imaging studies performed more than 2 months apart (during 1997 to 2008). There were 111 benign (81.6%) and 25 malignant (18.4%) adrenal masses. With use of receiver operating characteristic curve analysis, all 3 aforementioned growth measures showed similar levels of discrimination for the entire study group as well as for the subgroups with 3 to 12 months of follow-up (n = 75 masses) and noncontrast computed tomography Hounsfield units &gt;10 or not reported (n = 111 masses). After adjustment for other factors, the 3 growth measures remained statistically significant predictors of a malignant tumor. The absolute growth cutoff value of 0.8 cm had the highest sum of sensitivity and specificity of 72% and 81.1%, respectively. We could not identify an adrenal mass growth cutoff value to provide 100% sensitivity or specificity to confirm or exclude the presence of a malignant lesion. In 3 patients with metastatic lesions, no growth or a decrease in mass size during a period of 4 to 36 months was observed. In this study, the largest with surgical histopathology findings as the \&quot;gold standard\&quot; for diagnosis, change in adrenal mass size was a significant predictor of a malignant tumor. Nevertheless, we could not identify an adrenal mass growth cutoff value for reliable confirmation or exclusion of a malignant lesion. Change in adrenal mass size should be used in conjunction with other imaging and clinical characteristics when surgical resection is being considered.&quot;,&quot;issue&quot;:&quot;4&quot;,&quot;volume&quot;:&quot;16&quot;,&quot;container-title-short&quot;:&quot;Endocr Pract&quot;},&quot;uris&quot;:[&quot;http://www.mendeley.com/documents/?uuid=f146fc27-4561-3559-80d2-69f9de6898ac&quot;],&quot;isTemporary&quot;:false,&quot;legacyDesktopId&quot;:&quot;f146fc27-4561-3559-80d2-69f9de6898ac&quot;}]},{&quot;citationID&quot;:&quot;MENDELEY_CITATION_b8be37a1-d270-4844-b6fb-e434b5e2b4a4&quot;,&quot;properties&quot;:{&quot;noteIndex&quot;:0},&quot;isEdited&quot;:false,&quot;manualOverride&quot;:{&quot;citeprocText&quot;:&quot;(68)&quot;,&quot;isManuallyOverridden&quot;:false,&quot;manualOverrideText&quot;:&quot;&quot;},&quot;citationTag&quot;:&quot;MENDELEY_CITATION_v3_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&quot;,&quot;citationItems&quot;:[{&quot;id&quot;:&quot;2173d11c-421a-35ba-9ab3-d1e435e906a7&quot;,&quot;itemData&quot;:{&quot;DOI&quot;:&quot;10.1016/j.tem.2012.09.001&quot;,&quot;ISBN&quot;:&quot;1879-3061&quot;,&quot;ISSN&quot;:&quot;10432760&quot;,&quot;PMID&quot;:&quot;23041413&quot;,&quot;abstract&quot;:&quot;Adrenal incidentalomas (AI) are serendipitously discovered lesions during abdominal imaging studies that need to be investigated for evidence of hormonal hypersecretion and/or malignancy. Because imaging modalities can reliably identify lesions that carry a high risk of malignancy, we focus on the identification of hypersecretory lesions and those with subclinical activity, particularly Cushing syndrome. Because diverse diagnostic tests and cut-offs are employed, the prevalence of hypersecretory AI varies widely, and there is controversy regarding their long-term sequelae. In this article we provide information regarding current radiological means to define the nature of AI, and the most appropriate biochemical tests for delineating hypersecretory states. We also discuss the duration and intensity of AI follow-up as well as the identification of AI that require specific therapeutic intervention. ?? 2012 Elsevier Ltd.&quot;,&quot;author&quot;:[{&quot;dropping-particle&quot;:&quot;&quot;,&quot;family&quot;:&quot;Kaltsas&quot;,&quot;given&quot;:&quot;Gregory&quot;,&quot;non-dropping-particle&quot;:&quot;&quot;,&quot;parse-names&quot;:false,&quot;suffix&quot;:&quot;&quot;},{&quot;dropping-particle&quot;:&quot;&quot;,&quot;family&quot;:&quot;Chrisoulidou&quot;,&quot;given&quot;:&quot;Alexandra&quot;,&quot;non-dropping-particle&quot;:&quot;&quot;,&quot;parse-names&quot;:false,&quot;suffix&quot;:&quot;&quot;},{&quot;dropping-particle&quot;:&quot;&quot;,&quot;family&quot;:&quot;Piaditis&quot;,&quot;given&quot;:&quot;Georgios&quot;,&quot;non-dropping-particle&quot;:&quot;&quot;,&quot;parse-names&quot;:false,&quot;suffix&quot;:&quot;&quot;},{&quot;dropping-particle&quot;:&quot;&quot;,&quot;family&quot;:&quot;Kassi&quot;,&quot;given&quot;:&quot;Eva&quot;,&quot;non-dropping-particle&quot;:&quot;&quot;,&quot;parse-names&quot;:false,&quot;suffix&quot;:&quot;&quot;},{&quot;dropping-particle&quot;:&quot;&quot;,&quot;family&quot;:&quot;Chrousos&quot;,&quot;given&quot;:&quot;George&quot;,&quot;non-dropping-particle&quot;:&quot;&quot;,&quot;parse-names&quot;:false,&quot;suffix&quot;:&quot;&quot;}],&quot;container-title&quot;:&quot;Trends in Endocrinology and Metabolism&quot;,&quot;id&quot;:&quot;2173d11c-421a-35ba-9ab3-d1e435e906a7&quot;,&quot;issue&quot;:&quot;12&quot;,&quot;issued&quot;:{&quot;date-parts&quot;:[[&quot;2012&quot;]]},&quot;page&quot;:&quot;602-609&quot;,&quot;title&quot;:&quot;Current status and controversies in adrenal incidentalomas&quot;,&quot;type&quot;:&quot;article&quot;,&quot;volume&quot;:&quot;23&quot;,&quot;container-title-short&quot;:&quot;&quot;},&quot;uris&quot;:[&quot;http://www.mendeley.com/documents/?uuid=d5cf05ad-dda8-419e-a1f6-168d2f186357&quot;],&quot;isTemporary&quot;:false,&quot;legacyDesktopId&quot;:&quot;d5cf05ad-dda8-419e-a1f6-168d2f186357&quot;}]},{&quot;citationID&quot;:&quot;MENDELEY_CITATION_93c0c0c1-733f-4c13-82b6-27e38b64371b&quot;,&quot;properties&quot;:{&quot;noteIndex&quot;:0},&quot;isEdited&quot;:false,&quot;manualOverride&quot;:{&quot;citeprocText&quot;:&quot;(69,70)&quot;,&quot;isManuallyOverridden&quot;:false,&quot;manualOverrideText&quot;:&quot;&quot;},&quot;citationTag&quot;:&quot;MENDELEY_CITATION_v3_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&quot;,&quot;citationItems&quot;:[{&quot;id&quot;:&quot;d818c7be-a940-3a00-9c29-4081a3dc04d7&quot;,&quot;itemData&quot;:{&quot;type&quot;:&quot;article&quot;,&quot;id&quot;:&quot;d818c7be-a940-3a00-9c29-4081a3dc04d7&quot;,&quot;title&quot;:&quot;Imaging Techniques for Adrenal Lesion Characterization&quot;,&quot;author&quot;:[{&quot;family&quot;:&quot;Blake&quot;,&quot;given&quot;:&quot;Michael A.&quot;,&quot;parse-names&quot;:false,&quot;dropping-particle&quot;:&quot;&quot;,&quot;non-dropping-particle&quot;:&quot;&quot;},{&quot;family&quot;:&quot;Holalkere&quot;,&quot;given&quot;:&quot;Nagaraj Setty&quot;,&quot;parse-names&quot;:false,&quot;dropping-particle&quot;:&quot;&quot;,&quot;non-dropping-particle&quot;:&quot;&quot;},{&quot;family&quot;:&quot;Boland&quot;,&quot;given&quot;:&quot;Giles W.&quot;,&quot;parse-names&quot;:false,&quot;dropping-particle&quot;:&quot;&quot;,&quot;non-dropping-particle&quot;:&quot;&quot;}],&quot;container-title&quot;:&quot;Radiologic Clinics of North America&quot;,&quot;accessed&quot;:{&quot;date-parts&quot;:[[2019,8,28]]},&quot;DOI&quot;:&quot;10.1016/j.rcl.2008.01.003&quot;,&quot;ISSN&quot;:&quot;00338389&quot;,&quot;PMID&quot;:&quot;18328880&quot;,&quot;URL&quot;:&quot;http://www.ncbi.nlm.nih.gov/pubmed/18328880&quot;,&quot;issued&quot;:{&quot;date-parts&quot;:[[2008,1]]},&quot;page&quot;:&quot;65-78&quot;,&quot;abstract&quot;:&quot;Imaging of the adrenal gland for characterization of adrenal lesions has made tremendous strides and new technologies continue to evolve. This article highlights the anatomic and physiologic imaging principles that underpin current major adrenal imaging modalities and the new techniques becoming available. This article focuses primarily on incidental adrenal lesions, which are encountered more frequently with increasing use of imaging. This article concludes with a brief discussion of the role of adrenal biopsy, performed less frequently because of the success of these noninvasive adrenal imaging advances. © 2008 Elsevier Inc. All rights reserved.&quot;,&quot;issue&quot;:&quot;1&quot;,&quot;volume&quot;:&quot;46&quot;,&quot;container-title-short&quot;:&quot;Radiol Clin North Am&quot;},&quot;uris&quot;:[&quot;http://www.mendeley.com/documents/?uuid=d818c7be-a940-3a00-9c29-4081a3dc04d7&quot;],&quot;isTemporary&quot;:false,&quot;legacyDesktopId&quot;:&quot;d818c7be-a940-3a00-9c29-4081a3dc04d7&quot;},{&quot;id&quot;:&quot;5a92f167-4763-35f8-9162-5af5ea04490c&quot;,&quot;itemData&quot;:{&quot;type&quot;:&quot;article-journal&quot;,&quot;id&quot;:&quot;5a92f167-4763-35f8-9162-5af5ea04490c&quot;,&quot;title&quot;:&quot;MANAGEMENT OF ENDOCRINE DISEASE: Imaging for the diagnosis of malignancy in incidentally discovered adrenal masses: a systematic review and meta-analysis&quot;,&quot;author&quot;:[{&quot;family&quot;:&quot;Dinnes&quot;,&quot;given&quot;:&quot;Jacqueline&quot;,&quot;parse-names&quot;:false,&quot;dropping-particle&quot;:&quot;&quot;,&quot;non-dropping-particle&quot;:&quot;&quot;},{&quot;family&quot;:&quot;Bancos&quot;,&quot;given&quot;:&quot;Irina&quot;,&quot;parse-names&quot;:false,&quot;dropping-particle&quot;:&quot;&quot;,&quot;non-dropping-particle&quot;:&quot;&quot;},{&quot;family&quot;:&quot;Ruffano&quot;,&quot;given&quot;:&quot;Lavinia Ferrante&quot;,&quot;parse-names&quot;:false,&quot;dropping-particle&quot;:&quot;&quot;,&quot;non-dropping-particle&quot;:&quot;di&quot;},{&quot;family&quot;:&quot;Chortis&quot;,&quot;given&quot;:&quot;Vasileios&quot;,&quot;parse-names&quot;:false,&quot;dropping-particle&quot;:&quot;&quot;,&quot;non-dropping-particle&quot;:&quot;&quot;},{&quot;family&quot;:&quot;Davenport&quot;,&quot;given&quot;:&quot;Clare&quot;,&quot;parse-names&quot;:false,&quot;dropping-particle&quot;:&quot;&quot;,&quot;non-dropping-particle&quot;:&quot;&quot;},{&quot;family&quot;:&quot;Bayliss&quot;,&quot;given&quot;:&quot;Susan&quot;,&quot;parse-names&quot;:false,&quot;dropping-particle&quot;:&quot;&quot;,&quot;non-dropping-particle&quot;:&quot;&quot;},{&quot;family&quot;:&quot;Sahdev&quot;,&quot;given&quot;:&quot;Anju&quot;,&quot;parse-names&quot;:false,&quot;dropping-particle&quot;:&quot;&quot;,&quot;non-dropping-particle&quot;:&quot;&quot;},{&quot;family&quot;:&quot;Guest&quot;,&quot;given&quot;:&quot;Peter&quot;,&quot;parse-names&quot;:false,&quot;dropping-particle&quot;:&quot;&quot;,&quot;non-dropping-particle&quot;:&quot;&quot;},{&quot;family&quot;:&quot;Fassnacht&quot;,&quot;given&quot;:&quot;Martin&quot;,&quot;parse-names&quot;:false,&quot;dropping-particle&quot;:&quot;&quot;,&quot;non-dropping-particle&quot;:&quot;&quot;},{&quot;family&quot;:&quot;Deeks&quot;,&quot;given&quot;:&quot;Jonathan J.&quot;,&quot;parse-names&quot;:false,&quot;dropping-particle&quot;:&quot;&quot;,&quot;non-dropping-particle&quot;:&quot;&quot;},{&quot;family&quot;:&quot;Arlt&quot;,&quot;given&quot;:&quot;Wiebke&quot;,&quot;parse-names&quot;:false,&quot;dropping-particle&quot;:&quot;&quot;,&quot;non-dropping-particle&quot;:&quot;&quot;}],&quot;container-title&quot;:&quot;European Journal of Endocrinology&quot;,&quot;DOI&quot;:&quot;10.1530/EJE-16-0461&quot;,&quot;ISSN&quot;:&quot;1479683X&quot;,&quot;PMID&quot;:&quot;27257145&quot;,&quot;issued&quot;:{&quot;date-parts&quot;:[[2016]]},&quot;publisher-place&quot;:&quot;Bristol, UK&quot;,&quot;page&quot;:&quot;R51-R64&quot;,&quot;abstract&quot;:&quot;OBJECTIVE Adrenal masses are incidentally discovered in 5% of CT scans. In 2013/2014, 81 million CT examinations were undertaken in the USA and 5 million in the UK. However, uncertainty remains around the optimal imaging approach for diagnosing malignancy. We aimed to review the evidence on the accuracy of imaging tests for differentiating malignant from benign adrenal masses. DESIGN A systematic review and meta-analysis was conducted. METHODS We searched MEDLINE, EMBASE, Cochrane CENTRAL Register of Controlled Trials, Science Citation Index, Conference Proceedings Citation Index, and ZETOC (January 1990 to August 2015). We included studies evaluating the accuracy of CT, MRI, or (18)F-fluoro-deoxyglucose (FDG)-PET compared with an adequate histological or imaging-based follow-up reference standard. RESULTS We identified 37 studies suitable for inclusion, after screening 5469 references and 525 full-text articles. Studies evaluated the accuracy of CT (n=16), MRI (n=15), and FDG-PET (n=9) and were generally small and at high or unclear risk of bias. Only 19 studies were eligible for meta-analysis. Limited data suggest that CT density &gt;10HU has high sensitivity for detection of adrenal malignancy in participants with no prior indication for adrenal imaging, that is, masses with ≤10HU are unlikely to be malignant. All other estimates of test performance are based on too small numbers. CONCLUSIONS Despite their widespread use in routine assessment, there is insufficient evidence for the diagnostic value of individual imaging tests in distinguishing benign from malignant adrenal masses. Future research is urgently needed and should include prospective test validation studies for imaging and novel diagnostic approaches alongside detailed health economics analysis.&quot;,&quot;publisher&quot;:&quot;Bioscientifica Ltd&quot;,&quot;issue&quot;:&quot;2&quot;,&quot;volume&quot;:&quot;175&quot;,&quot;container-title-short&quot;:&quot;Eur J Endocrinol&quot;},&quot;uris&quot;:[&quot;http://www.mendeley.com/documents/?uuid=4605918e-e66b-40d8-b477-ea89639392d5&quot;],&quot;isTemporary&quot;:false,&quot;legacyDesktopId&quot;:&quot;4605918e-e66b-40d8-b477-ea89639392d5&quot;}]},{&quot;citationID&quot;:&quot;MENDELEY_CITATION_ade05c29-e3cf-498b-9971-242384754977&quot;,&quot;properties&quot;:{&quot;noteIndex&quot;:0},&quot;isEdited&quot;:false,&quot;manualOverride&quot;:{&quot;citeprocText&quot;:&quot;(71)&quot;,&quot;isManuallyOverridden&quot;:false,&quot;manualOverrideText&quot;:&quot;&quot;},&quot;citationTag&quot;:&quot;MENDELEY_CITATION_v3_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&quot;,&quot;citationItems&quot;:[{&quot;id&quot;:&quot;0081623d-f903-3d9a-9618-29e4022af8c3&quot;,&quot;itemData&quot;:{&quot;type&quot;:&quot;article-journal&quot;,&quot;id&quot;:&quot;0081623d-f903-3d9a-9618-29e4022af8c3&quot;,&quot;title&quot;:&quot;Clinical utility of noncontrast computed tomography attenuation value (hounsfield units) to differentiate adrenal adenomas/hyperplasias from nonadenomas: Cleveland clinic experience&quot;,&quot;author&quot;:[{&quot;family&quot;:&quot;Hamrahian&quot;,&quot;given&quot;:&quot;Amir H&quot;,&quot;parse-names&quot;:false,&quot;dropping-particle&quot;:&quot;&quot;,&quot;non-dropping-particle&quot;:&quot;&quot;},{&quot;family&quot;:&quot;Ioachimescu&quot;,&quot;given&quot;:&quot;Adriana G&quot;,&quot;parse-names&quot;:false,&quot;dropping-particle&quot;:&quot;&quot;,&quot;non-dropping-particle&quot;:&quot;&quot;},{&quot;family&quot;:&quot;Remer&quot;,&quot;given&quot;:&quot;Erick M&quot;,&quot;parse-names&quot;:false,&quot;dropping-particle&quot;:&quot;&quot;,&quot;non-dropping-particle&quot;:&quot;&quot;},{&quot;family&quot;:&quot;Motta-Ramirez&quot;,&quot;given&quot;:&quot;Gaspar&quot;,&quot;parse-names&quot;:false,&quot;dropping-particle&quot;:&quot;&quot;,&quot;non-dropping-particle&quot;:&quot;&quot;},{&quot;family&quot;:&quot;Bogabathina&quot;,&quot;given&quot;:&quot;Hari&quot;,&quot;parse-names&quot;:false,&quot;dropping-particle&quot;:&quot;&quot;,&quot;non-dropping-particle&quot;:&quot;&quot;},{&quot;family&quot;:&quot;Levin&quot;,&quot;given&quot;:&quot;Howard S&quot;,&quot;parse-names&quot;:false,&quot;dropping-particle&quot;:&quot;&quot;,&quot;non-dropping-particle&quot;:&quot;&quot;},{&quot;family&quot;:&quot;Reddy&quot;,&quot;given&quot;:&quot;Sethu&quot;,&quot;parse-names&quot;:false,&quot;dropping-particle&quot;:&quot;&quot;,&quot;non-dropping-particle&quot;:&quot;&quot;},{&quot;family&quot;:&quot;Gill&quot;,&quot;given&quot;:&quot;Inderbir S&quot;,&quot;parse-names&quot;:false,&quot;dropping-particle&quot;:&quot;&quot;,&quot;non-dropping-particle&quot;:&quot;&quot;},{&quot;family&quot;:&quot;Siperstein&quot;,&quot;given&quot;:&quot;Allan&quot;,&quot;parse-names&quot;:false,&quot;dropping-particle&quot;:&quot;&quot;,&quot;non-dropping-particle&quot;:&quot;&quot;},{&quot;family&quot;:&quot;Bravo&quot;,&quot;given&quot;:&quot;Emmanuel L&quot;,&quot;parse-names&quot;:false,&quot;dropping-particle&quot;:&quot;&quot;,&quot;non-dropping-particle&quot;:&quot;&quot;}],&quot;container-title&quot;:&quot;Journal of Clinical Endocrinology and Metabolism&quot;,&quot;accessed&quot;:{&quot;date-parts&quot;:[[2019,8,28]]},&quot;DOI&quot;:&quot;10.1210/jc.2004-1627&quot;,&quot;ISSN&quot;:&quot;0021972X&quot;,&quot;PMID&quot;:&quot;15572420&quot;,&quot;URL&quot;:&quot;https://academic.oup.com/jcem/article/90/2/871/2836753&quot;,&quot;issued&quot;:{&quot;date-parts&quot;:[[2005,2,1]]},&quot;page&quot;:&quot;871-877&quot;,&quot;abstract&quot;:&quot;Radiological characterization of an adrenal tumor as adenoma may decrease the need for follow-up imaging studies, biopsies, and unnecessary adrenalectomies. We retrospectively reviewed 299 adrenalectomies in 290 patients at Cleveland Clinic Foundation over a recent 5-yr period to assess the value of noncontrast Hounsfield units (HU) in characterizing whether an adrenal mass is adenoma or nonadenoma. The mean (± SD) HU value for the adrenocortical adenoma/hyperplasia group was 16.2 ± 13.6 and significantly lower (P &lt; 0.0001) than primary adrenocortical cancers (36.9 ± 4.1), metastases (39.2 ± 15.2), and pheochromocytomas (38.6 ± 8.2). The sensitivity and specificity for 10- and 20-HU cutoff values to differentiate adenomas/hyperplasias from nonadenomas were 40.5 and 100% and 58.2 and 96.9%, respectively. The size of the adrenal tumor had less value with only 40.7 and 81.3% sensitivity and 94.7 and 61.4% specificity for 2- and 4-cm cutoff values. A combination of less than or equal to 4-cm adrenal mass size and noncontrast computed tomography HU less than or equal to 20 had 42.1% sensitivity and 100% specificity. Our study, the largest with surgical histopathology as the gold standard for diagnosis, supports a noncontrast computed tomography attenuation value of 10 HU as a safe cutoff value to differentiate adrenal adenomas/hyperplasias from nonadenomas.&quot;,&quot;issue&quot;:&quot;2&quot;,&quot;volume&quot;:&quot;90&quot;,&quot;container-title-short&quot;:&quot;&quot;},&quot;uris&quot;:[&quot;http://www.mendeley.com/documents/?uuid=0081623d-f903-3d9a-9618-29e4022af8c3&quot;],&quot;isTemporary&quot;:false,&quot;legacyDesktopId&quot;:&quot;0081623d-f903-3d9a-9618-29e4022af8c3&quot;}]},{&quot;citationID&quot;:&quot;MENDELEY_CITATION_7f3c51e8-b181-4a26-9a28-7fa76df01dc3&quot;,&quot;properties&quot;:{&quot;noteIndex&quot;:0},&quot;isEdited&quot;:false,&quot;manualOverride&quot;:{&quot;isManuallyOverridden&quot;:false,&quot;citeprocText&quot;:&quot;(9,72–76)&quot;,&quot;manualOverrideText&quot;:&quot;&quot;},&quot;citationTag&quot;:&quot;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&quot;,&quot;citationItems&quot;:[{&quot;id&quot;:&quot;da09c27d-3033-306b-99a1-5e0ac31418f7&quot;,&quot;itemData&quot;:{&quot;type&quot;:&quot;article-journal&quot;,&quot;id&quot;:&quot;da09c27d-3033-306b-99a1-5e0ac31418f7&quot;,&quot;title&quot;:&quot;Urine steroid metabolomics for the differential diagnosis of adrenal incidentalomas in the EURINE-ACT study: a prospective test validation study&quot;,&quot;author&quot;:[{&quot;family&quot;:&quot;Bancos&quot;,&quot;given&quot;:&quot;Irina&quot;,&quot;parse-names&quot;:false,&quot;dropping-particle&quot;:&quot;&quot;,&quot;non-dropping-particle&quot;:&quot;&quot;},{&quot;family&quot;:&quot;Taylor&quot;,&quot;given&quot;:&quot;Angela E.&quot;,&quot;parse-names&quot;:false,&quot;dropping-particle&quot;:&quot;&quot;,&quot;non-dropping-particle&quot;:&quot;&quot;},{&quot;family&quot;:&quot;Chortis&quot;,&quot;given&quot;:&quot;Vasileios&quot;,&quot;parse-names&quot;:false,&quot;dropping-particle&quot;:&quot;&quot;,&quot;non-dropping-particle&quot;:&quot;&quot;},{&quot;family&quot;:&quot;Sitch&quot;,&quot;given&quot;:&quot;Alice J.&quot;,&quot;parse-names&quot;:false,&quot;dropping-particle&quot;:&quot;&quot;,&quot;non-dropping-particle&quot;:&quot;&quot;},{&quot;family&quot;:&quot;Jenkinson&quot;,&quot;given&quot;:&quot;Carl&quot;,&quot;parse-names&quot;:false,&quot;dropping-particle&quot;:&quot;&quot;,&quot;non-dropping-particle&quot;:&quot;&quot;},{&quot;family&quot;:&quot;Davidge-Pitts&quot;,&quot;given&quot;:&quot;Caroline J.&quot;,&quot;parse-names&quot;:false,&quot;dropping-particle&quot;:&quot;&quot;,&quot;non-dropping-particle&quot;:&quot;&quot;},{&quot;family&quot;:&quot;Lang&quot;,&quot;given&quot;:&quot;Katharina&quot;,&quot;parse-names&quot;:false,&quot;dropping-particle&quot;:&quot;&quot;,&quot;non-dropping-particle&quot;:&quot;&quot;},{&quot;family&quot;:&quot;Tsagarakis&quot;,&quot;given&quot;:&quot;Stylianos&quot;,&quot;parse-names&quot;:false,&quot;dropping-particle&quot;:&quot;&quot;,&quot;non-dropping-particle&quot;:&quot;&quot;},{&quot;family&quot;:&quot;Macech&quot;,&quot;given&quot;:&quot;Magdalena&quot;,&quot;parse-names&quot;:false,&quot;dropping-particle&quot;:&quot;&quot;,&quot;non-dropping-particle&quot;:&quot;&quot;},{&quot;family&quot;:&quot;Riester&quot;,&quot;given&quot;:&quot;Anna&quot;,&quot;parse-names&quot;:false,&quot;dropping-particle&quot;:&quot;&quot;,&quot;non-dropping-particle&quot;:&quot;&quot;},{&quot;family&quot;:&quot;Deutschbein&quot;,&quot;given&quot;:&quot;Timo&quot;,&quot;parse-names&quot;:false,&quot;dropping-particle&quot;:&quot;&quot;,&quot;non-dropping-particle&quot;:&quot;&quot;},{&quot;family&quot;:&quot;Pupovac&quot;,&quot;given&quot;:&quot;Ivana D.&quot;,&quot;parse-names&quot;:false,&quot;dropping-particle&quot;:&quot;&quot;,&quot;non-dropping-particle&quot;:&quot;&quot;},{&quot;family&quot;:&quot;Kienitz&quot;,&quot;given&quot;:&quot;Tina&quot;,&quot;parse-names&quot;:false,&quot;dropping-particle&quot;:&quot;&quot;,&quot;non-dropping-particle&quot;:&quot;&quot;},{&quot;family&quot;:&quot;Prete&quot;,&quot;given&quot;:&quot;Alessandro&quot;,&quot;parse-names&quot;:false,&quot;dropping-particle&quot;:&quot;&quot;,&quot;non-dropping-particle&quot;:&quot;&quot;},{&quot;family&quot;:&quot;Papathomas&quot;,&quot;given&quot;:&quot;Thomas G.&quot;,&quot;parse-names&quot;:false,&quot;dropping-particle&quot;:&quot;&quot;,&quot;non-dropping-particle&quot;:&quot;&quot;},{&quot;family&quot;:&quot;Gilligan&quot;,&quot;given&quot;:&quot;Lorna C.&quot;,&quot;parse-names&quot;:false,&quot;dropping-particle&quot;:&quot;&quot;,&quot;non-dropping-particle&quot;:&quot;&quot;},{&quot;family&quot;:&quot;Bancos&quot;,&quot;given&quot;:&quot;Cristian&quot;,&quot;parse-names&quot;:false,&quot;dropping-particle&quot;:&quot;&quot;,&quot;non-dropping-particle&quot;:&quot;&quot;},{&quot;family&quot;:&quot;Reimondo&quot;,&quot;given&quot;:&quot;Giuseppe&quot;,&quot;parse-names&quot;:false,&quot;dropping-particle&quot;:&quot;&quot;,&quot;non-dropping-particle&quot;:&quot;&quot;},{&quot;family&quot;:&quot;Haissaguerre&quot;,&quot;given&quot;:&quot;Magalie&quot;,&quot;parse-names&quot;:false,&quot;dropping-particle&quot;:&quot;&quot;,&quot;non-dropping-particle&quot;:&quot;&quot;},{&quot;family&quot;:&quot;Marina&quot;,&quot;given&quot;:&quot;Ljiljana&quot;,&quot;parse-names&quot;:false,&quot;dropping-particle&quot;:&quot;&quot;,&quot;non-dropping-particle&quot;:&quot;&quot;},{&quot;family&quot;:&quot;Grytaas&quot;,&quot;given&quot;:&quot;Marianne A.&quot;,&quot;parse-names&quot;:false,&quot;dropping-particle&quot;:&quot;&quot;,&quot;non-dropping-particle&quot;:&quot;&quot;},{&quot;family&quot;:&quot;Sajwani&quot;,&quot;given&quot;:&quot;Ahmed&quot;,&quot;parse-names&quot;:false,&quot;dropping-particle&quot;:&quot;&quot;,&quot;non-dropping-particle&quot;:&quot;&quot;},{&quot;family&quot;:&quot;Langton&quot;,&quot;given&quot;:&quot;Katharina&quot;,&quot;parse-names&quot;:false,&quot;dropping-particle&quot;:&quot;&quot;,&quot;non-dropping-particle&quot;:&quot;&quot;},{&quot;family&quot;:&quot;Ivison&quot;,&quot;given&quot;:&quot;Hannah E.&quot;,&quot;parse-names&quot;:false,&quot;dropping-particle&quot;:&quot;&quot;,&quot;non-dropping-particle&quot;:&quot;&quot;},{&quot;family&quot;:&quot;Shackleton&quot;,&quot;given&quot;:&quot;Cedric H.L.&quot;,&quot;parse-names&quot;:false,&quot;dropping-particle&quot;:&quot;&quot;,&quot;non-dropping-particle&quot;:&quot;&quot;},{&quot;family&quot;:&quot;Erickson&quot;,&quot;given&quot;:&quot;Dana&quot;,&quot;parse-names&quot;:false,&quot;dropping-particle&quot;:&quot;&quot;,&quot;non-dropping-particle&quot;:&quot;&quot;},{&quot;family&quot;:&quot;Asia&quot;,&quot;given&quot;:&quot;Miriam&quot;,&quot;parse-names&quot;:false,&quot;dropping-particle&quot;:&quot;&quot;,&quot;non-dropping-particle&quot;:&quot;&quot;},{&quot;family&quot;:&quot;Palimeri&quot;,&quot;given&quot;:&quot;Sotiria&quot;,&quot;parse-names&quot;:false,&quot;dropping-particle&quot;:&quot;&quot;,&quot;non-dropping-particle&quot;:&quot;&quot;},{&quot;family&quot;:&quot;Kondracka&quot;,&quot;given&quot;:&quot;Agnieszka&quot;,&quot;parse-names&quot;:false,&quot;dropping-particle&quot;:&quot;&quot;,&quot;non-dropping-particle&quot;:&quot;&quot;},{&quot;family&quot;:&quot;Spyroglou&quot;,&quot;given&quot;:&quot;Ariadni&quot;,&quot;parse-names&quot;:false,&quot;dropping-particle&quot;:&quot;&quot;,&quot;non-dropping-particle&quot;:&quot;&quot;},{&quot;family&quot;:&quot;Ronchi&quot;,&quot;given&quot;:&quot;Cristina L.&quot;,&quot;parse-names&quot;:false,&quot;dropping-particle&quot;:&quot;&quot;,&quot;non-dropping-particle&quot;:&quot;&quot;},{&quot;family&quot;:&quot;Simunov&quot;,&quot;given&quot;:&quot;Bojana&quot;,&quot;parse-names&quot;:false,&quot;dropping-particle&quot;:&quot;&quot;,&quot;non-dropping-particle&quot;:&quot;&quot;},{&quot;family&quot;:&quot;Delivanis&quot;,&quot;given&quot;:&quot;Danae A.&quot;,&quot;parse-names&quot;:false,&quot;dropping-particle&quot;:&quot;&quot;,&quot;non-dropping-particle&quot;:&quot;&quot;},{&quot;family&quot;:&quot;Sutcliffe&quot;,&quot;given&quot;:&quot;Robert P.&quot;,&quot;parse-names&quot;:false,&quot;dropping-particle&quot;:&quot;&quot;,&quot;non-dropping-particle&quot;:&quot;&quot;},{&quot;family&quot;:&quot;Tsirou&quot;,&quot;given&quot;:&quot;Ioanna&quot;,&quot;parse-names&quot;:false,&quot;dropping-particle&quot;:&quot;&quot;,&quot;non-dropping-particle&quot;:&quot;&quot;},{&quot;family&quot;:&quot;Bednarczuk&quot;,&quot;given&quot;:&quot;Tomasz&quot;,&quot;parse-names&quot;:false,&quot;dropping-particle&quot;:&quot;&quot;,&quot;non-dropping-particle&quot;:&quot;&quot;},{&quot;family&quot;:&quot;Reincke&quot;,&quot;given&quot;:&quot;Martin&quot;,&quot;parse-names&quot;:false,&quot;dropping-particle&quot;:&quot;&quot;,&quot;non-dropping-particle&quot;:&quot;&quot;},{&quot;family&quot;:&quot;Burger-Stritt&quot;,&quot;given&quot;:&quot;Stephanie&quot;,&quot;parse-names&quot;:false,&quot;dropping-particle&quot;:&quot;&quot;,&quot;non-dropping-particle&quot;:&quot;&quot;},{&quot;family&quot;:&quot;Feelders&quot;,&quot;given&quot;:&quot;Richard A.&quot;,&quot;parse-names&quot;:false,&quot;dropping-particle&quot;:&quot;&quot;,&quot;non-dropping-particle&quot;:&quot;&quot;},{&quot;family&quot;:&quot;Canu&quot;,&quot;given&quot;:&quot;Letizia&quot;,&quot;parse-names&quot;:false,&quot;dropping-particle&quot;:&quot;&quot;,&quot;non-dropping-particle&quot;:&quot;&quot;},{&quot;family&quot;:&quot;Haak&quot;,&quot;given&quot;:&quot;Harm R.&quot;,&quot;parse-names&quot;:false,&quot;dropping-particle&quot;:&quot;&quot;,&quot;non-dropping-particle&quot;:&quot;&quot;},{&quot;family&quot;:&quot;Eisenhofer&quot;,&quot;given&quot;:&quot;Graeme&quot;,&quot;parse-names&quot;:false,&quot;dropping-particle&quot;:&quot;&quot;,&quot;non-dropping-particle&quot;:&quot;&quot;},{&quot;family&quot;:&quot;Dennedy&quot;,&quot;given&quot;:&quot;M. Conall&quot;,&quot;parse-names&quot;:false,&quot;dropping-particle&quot;:&quot;&quot;,&quot;non-dropping-particle&quot;:&quot;&quot;},{&quot;family&quot;:&quot;Ueland&quot;,&quot;given&quot;:&quot;Grethe A.&quot;,&quot;parse-names&quot;:false,&quot;dropping-particle&quot;:&quot;&quot;,&quot;non-dropping-particle&quot;:&quot;&quot;},{&quot;family&quot;:&quot;Ivovic&quot;,&quot;given&quot;:&quot;Miomira&quot;,&quot;parse-names&quot;:false,&quot;dropping-particle&quot;:&quot;&quot;,&quot;non-dropping-particle&quot;:&quot;&quot;},{&quot;family&quot;:&quot;Tabarin&quot;,&quot;given&quot;:&quot;Antoine&quot;,&quot;parse-names&quot;:false,&quot;dropping-particle&quot;:&quot;&quot;,&quot;non-dropping-particle&quot;:&quot;&quot;},{&quot;family&quot;:&quot;Terzolo&quot;,&quot;given&quot;:&quot;Massimo&quot;,&quot;parse-names&quot;:false,&quot;dropping-particle&quot;:&quot;&quot;,&quot;non-dropping-particle&quot;:&quot;&quot;},{&quot;family&quot;:&quot;Quinkler&quot;,&quot;given&quot;:&quot;Marcus&quot;,&quot;parse-names&quot;:false,&quot;dropping-particle&quot;:&quot;&quot;,&quot;non-dropping-particle&quot;:&quot;&quot;},{&quot;family&quot;:&quot;Kastelan&quot;,&quot;given&quot;:&quot;Darko&quot;,&quot;parse-names&quot;:false,&quot;dropping-particle&quot;:&quot;&quot;,&quot;non-dropping-particle&quot;:&quot;&quot;},{&quot;family&quot;:&quot;Fassnacht&quot;,&quot;given&quot;:&quot;Martin&quot;,&quot;parse-names&quot;:false,&quot;dropping-particle&quot;:&quot;&quot;,&quot;non-dropping-particle&quot;:&quot;&quot;},{&quot;family&quot;:&quot;Beuschlein&quot;,&quot;given&quot;:&quot;Felix&quot;,&quot;parse-names&quot;:false,&quot;dropping-particle&quot;:&quot;&quot;,&quot;non-dropping-particle&quot;:&quot;&quot;},{&quot;family&quot;:&quot;Ambroziak&quot;,&quot;given&quot;:&quot;Urszula&quot;,&quot;parse-names&quot;:false,&quot;dropping-particle&quot;:&quot;&quot;,&quot;non-dropping-particle&quot;:&quot;&quot;},{&quot;family&quot;:&quot;Vassiliadi&quot;,&quot;given&quot;:&quot;Dimitra A.&quot;,&quot;parse-names&quot;:false,&quot;dropping-particle&quot;:&quot;&quot;,&quot;non-dropping-particle&quot;:&quot;&quot;},{&quot;family&quot;:&quot;O'Reilly&quot;,&quot;given&quot;:&quot;Michael W.&quot;,&quot;parse-names&quot;:false,&quot;dropping-particle&quot;:&quot;&quot;,&quot;non-dropping-particle&quot;:&quot;&quot;},{&quot;family&quot;:&quot;Young&quot;,&quot;given&quot;:&quot;William F.&quot;,&quot;parse-names&quot;:false,&quot;dropping-particle&quot;:&quot;&quot;,&quot;non-dropping-particle&quot;:&quot;&quot;},{&quot;family&quot;:&quot;Biehl&quot;,&quot;given&quot;:&quot;Michael&quot;,&quot;parse-names&quot;:false,&quot;dropping-particle&quot;:&quot;&quot;,&quot;non-dropping-particle&quot;:&quot;&quot;},{&quot;family&quot;:&quot;Deeks&quot;,&quot;given&quot;:&quot;Jonathan J.&quot;,&quot;parse-names&quot;:false,&quot;dropping-particle&quot;:&quot;&quot;,&quot;non-dropping-particle&quot;:&quot;&quot;},{&quot;family&quot;:&quot;Arlt&quot;,&quot;given&quot;:&quot;Wiebke&quot;,&quot;parse-names&quot;:false,&quot;dropping-particle&quot;:&quot;&quot;,&quot;non-dropping-particle&quot;:&quot;&quot;},{&quot;family&quot;:&quot;Glöckner&quot;,&quot;given&quot;:&quot;Stephan&quot;,&quot;parse-names&quot;:false,&quot;dropping-particle&quot;:&quot;&quot;,&quot;non-dropping-particle&quot;:&quot;&quot;},{&quot;family&quot;:&quot;Sinnott&quot;,&quot;given&quot;:&quot;Richard O.&quot;,&quot;parse-names&quot;:false,&quot;dropping-particle&quot;:&quot;&quot;,&quot;non-dropping-particle&quot;:&quot;&quot;},{&quot;family&quot;:&quot;Stell&quot;,&quot;given&quot;:&quot;Anthony&quot;,&quot;parse-names&quot;:false,&quot;dropping-particle&quot;:&quot;&quot;,&quot;non-dropping-particle&quot;:&quot;&quot;},{&quot;family&quot;:&quot;Fragoso&quot;,&quot;given&quot;:&quot;Maria C.&quot;,&quot;parse-names&quot;:false,&quot;dropping-particle&quot;:&quot;&quot;,&quot;non-dropping-particle&quot;:&quot;&quot;},{&quot;family&quot;:&quot;Pupovac&quot;,&quot;given&quot;:&quot;Ivana D.&quot;,&quot;parse-names&quot;:false,&quot;dropping-particle&quot;:&quot;&quot;,&quot;non-dropping-particle&quot;:&quot;&quot;},{&quot;family&quot;:&quot;Cazenave&quot;,&quot;given&quot;:&quot;Sarah&quot;,&quot;parse-names&quot;:false,&quot;dropping-particle&quot;:&quot;&quot;,&quot;non-dropping-particle&quot;:&quot;&quot;},{&quot;family&quot;:&quot;Bertherat&quot;,&quot;given&quot;:&quot;Jérôme&quot;,&quot;parse-names&quot;:false,&quot;dropping-particle&quot;:&quot;&quot;,&quot;non-dropping-particle&quot;:&quot;&quot;},{&quot;family&quot;:&quot;Libé&quot;,&quot;given&quot;:&quot;Rossella&quot;,&quot;parse-names&quot;:false,&quot;dropping-particle&quot;:&quot;&quot;,&quot;non-dropping-particle&quot;:&quot;&quot;},{&quot;family&quot;:&quot;Brugger&quot;,&quot;given&quot;:&quot;Christina&quot;,&quot;parse-names&quot;:false,&quot;dropping-particle&quot;:&quot;&quot;,&quot;non-dropping-particle&quot;:&quot;&quot;},{&quot;family&quot;:&quot;Hahner&quot;,&quot;given&quot;:&quot;Stefanie&quot;,&quot;parse-names&quot;:false,&quot;dropping-particle&quot;:&quot;&quot;,&quot;non-dropping-particle&quot;:&quot;&quot;},{&quot;family&quot;:&quot;Kroiss&quot;,&quot;given&quot;:&quot;Matthias&quot;,&quot;parse-names&quot;:false,&quot;dropping-particle&quot;:&quot;&quot;,&quot;non-dropping-particle&quot;:&quot;&quot;},{&quot;family&quot;:&quot;Ronchi&quot;,&quot;given&quot;:&quot;Cristina L.&quot;,&quot;parse-names&quot;:false,&quot;dropping-particle&quot;:&quot;&quot;,&quot;non-dropping-particle&quot;:&quot;&quot;},{&quot;family&quot;:&quot;Vassiliadi&quot;,&quot;given&quot;:&quot;Dimitra A.&quot;,&quot;parse-names&quot;:false,&quot;dropping-particle&quot;:&quot;&quot;,&quot;non-dropping-particle&quot;:&quot;&quot;},{&quot;family&quot;:&quot;Basile&quot;,&quot;given&quot;:&quot;Vittoria&quot;,&quot;parse-names&quot;:false,&quot;dropping-particle&quot;:&quot;&quot;,&quot;non-dropping-particle&quot;:&quot;&quot;},{&quot;family&quot;:&quot;Ingargiola&quot;,&quot;given&quot;:&quot;Elisa&quot;,&quot;parse-names&quot;:false,&quot;dropping-particle&quot;:&quot;&quot;,&quot;non-dropping-particle&quot;:&quot;&quot;},{&quot;family&quot;:&quot;Mannelli&quot;,&quot;given&quot;:&quot;Massimo&quot;,&quot;parse-names&quot;:false,&quot;dropping-particle&quot;:&quot;&quot;,&quot;non-dropping-particle&quot;:&quot;&quot;},{&quot;family&quot;:&quot;Ettaieb&quot;,&quot;given&quot;:&quot;Hester&quot;,&quot;parse-names&quot;:false,&quot;dropping-particle&quot;:&quot;&quot;,&quot;non-dropping-particle&quot;:&quot;&quot;},{&quot;family&quot;:&quot;Haak&quot;,&quot;given&quot;:&quot;Harm R.&quot;,&quot;parse-names&quot;:false,&quot;dropping-particle&quot;:&quot;&quot;,&quot;non-dropping-particle&quot;:&quot;&quot;},{&quot;family&quot;:&quot;Kerkhofs&quot;,&quot;given&quot;:&quot;Thomas M.&quot;,&quot;parse-names&quot;:false,&quot;dropping-particle&quot;:&quot;&quot;,&quot;non-dropping-particle&quot;:&quot;&quot;},{&quot;family&quot;:&quot;Feelders&quot;,&quot;given&quot;:&quot;Richard A.&quot;,&quot;parse-names&quot;:false,&quot;dropping-particle&quot;:&quot;&quot;,&quot;non-dropping-particle&quot;:&quot;&quot;},{&quot;family&quot;:&quot;Hofland&quot;,&quot;given&quot;:&quot;Johannes&quot;,&quot;parse-names&quot;:false,&quot;dropping-particle&quot;:&quot;&quot;,&quot;non-dropping-particle&quot;:&quot;&quot;},{&quot;family&quot;:&quot;Hofland&quot;,&quot;given&quot;:&quot;Leo J.&quot;,&quot;parse-names&quot;:false,&quot;dropping-particle&quot;:&quot;&quot;,&quot;non-dropping-particle&quot;:&quot;&quot;},{&quot;family&quot;:&quot;Grytaas&quot;,&quot;given&quot;:&quot;Marianne A.&quot;,&quot;parse-names&quot;:false,&quot;dropping-particle&quot;:&quot;&quot;,&quot;non-dropping-particle&quot;:&quot;&quot;},{&quot;family&quot;:&quot;Husebye&quot;,&quot;given&quot;:&quot;Eystein S.&quot;,&quot;parse-names&quot;:false,&quot;dropping-particle&quot;:&quot;&quot;,&quot;non-dropping-particle&quot;:&quot;&quot;},{&quot;family&quot;:&quot;Ueland&quot;,&quot;given&quot;:&quot;Grethe A.&quot;,&quot;parse-names&quot;:false,&quot;dropping-particle&quot;:&quot;&quot;,&quot;non-dropping-particle&quot;:&quot;&quot;},{&quot;family&quot;:&quot;Zawierucha&quot;,&quot;given&quot;:&quot;Malgorzata&quot;,&quot;parse-names&quot;:false,&quot;dropping-particle&quot;:&quot;&quot;,&quot;non-dropping-particle&quot;:&quot;&quot;},{&quot;family&quot;:&quot;Paiva&quot;,&quot;given&quot;:&quot;Isabel&quot;,&quot;parse-names&quot;:false,&quot;dropping-particle&quot;:&quot;&quot;,&quot;non-dropping-particle&quot;:&quot;&quot;},{&quot;family&quot;:&quot;Dennedy&quot;,&quot;given&quot;:&quot;M. Conall&quot;,&quot;parse-names&quot;:false,&quot;dropping-particle&quot;:&quot;&quot;,&quot;non-dropping-particle&quot;:&quot;&quot;},{&quot;family&quot;:&quot;Sherlock&quot;,&quot;given&quot;:&quot;Mark&quot;,&quot;parse-names&quot;:false,&quot;dropping-particle&quot;:&quot;&quot;,&quot;non-dropping-particle&quot;:&quot;&quot;},{&quot;family&quot;:&quot;Crowley&quot;,&quot;given&quot;:&quot;Rachel K.&quot;,&quot;parse-names&quot;:false,&quot;dropping-particle&quot;:&quot;&quot;,&quot;non-dropping-particle&quot;:&quot;&quot;},{&quot;family&quot;:&quot;Jonathan&quot;,&quot;given&quot;:&quot;R.&quot;,&quot;parse-names&quot;:false,&quot;dropping-particle&quot;:&quot;&quot;,&quot;non-dropping-particle&quot;:&quot;&quot;},{&quot;family&quot;:&quot;Sitch&quot;,&quot;given&quot;:&quot;Alice J.&quot;,&quot;parse-names&quot;:false,&quot;dropping-particle&quot;:&quot;&quot;,&quot;non-dropping-particle&quot;:&quot;&quot;},{&quot;family&quot;:&quot;Giligan&quot;,&quot;given&quot;:&quot;Lorna C.&quot;,&quot;parse-names&quot;:false,&quot;dropping-particle&quot;:&quot;&quot;,&quot;non-dropping-particle&quot;:&quot;&quot;},{&quot;family&quot;:&quot;Hughes&quot;,&quot;given&quot;:&quot;Beverly A.&quot;,&quot;parse-names&quot;:false,&quot;dropping-particle&quot;:&quot;&quot;,&quot;non-dropping-particle&quot;:&quot;&quot;},{&quot;family&quot;:&quot;Ivison&quot;,&quot;given&quot;:&quot;Hannah E.&quot;,&quot;parse-names&quot;:false,&quot;dropping-particle&quot;:&quot;&quot;,&quot;non-dropping-particle&quot;:&quot;&quot;},{&quot;family&quot;:&quot;Manolopoulos&quot;,&quot;given&quot;:&quot;Konstantinos&quot;,&quot;parse-names&quot;:false,&quot;dropping-particle&quot;:&quot;&quot;,&quot;non-dropping-particle&quot;:&quot;&quot;},{&quot;family&quot;:&quot;O'Neil&quot;,&quot;given&quot;:&quot;Donna M.&quot;,&quot;parse-names&quot;:false,&quot;dropping-particle&quot;:&quot;&quot;,&quot;non-dropping-particle&quot;:&quot;&quot;},{&quot;family&quot;:&quot;O'Reilly&quot;,&quot;given&quot;:&quot;Michael W.&quot;,&quot;parse-names&quot;:false,&quot;dropping-particle&quot;:&quot;&quot;,&quot;non-dropping-particle&quot;:&quot;&quot;},{&quot;family&quot;:&quot;Papathomas&quot;,&quot;given&quot;:&quot;Thomas G.&quot;,&quot;parse-names&quot;:false,&quot;dropping-particle&quot;:&quot;&quot;,&quot;non-dropping-particle&quot;:&quot;&quot;},{&quot;family&quot;:&quot;Shackleton&quot;,&quot;given&quot;:&quot;Cedric H.L.&quot;,&quot;parse-names&quot;:false,&quot;dropping-particle&quot;:&quot;&quot;,&quot;non-dropping-particle&quot;:&quot;&quot;},{&quot;family&quot;:&quot;Taylor&quot;,&quot;given&quot;:&quot;Angela E.&quot;,&quot;parse-names&quot;:false,&quot;dropping-particle&quot;:&quot;&quot;,&quot;non-dropping-particle&quot;:&quot;&quot;},{&quot;family&quot;:&quot;Sutcliffe&quot;,&quot;given&quot;:&quot;Robert P.&quot;,&quot;parse-names&quot;:false,&quot;dropping-particle&quot;:&quot;&quot;,&quot;non-dropping-particle&quot;:&quot;&quot;},{&quot;family&quot;:&quot;Guest&quot;,&quot;given&quot;:&quot;Peter&quot;,&quot;parse-names&quot;:false,&quot;dropping-particle&quot;:&quot;&quot;,&quot;non-dropping-particle&quot;:&quot;&quot;},{&quot;family&quot;:&quot;Skordilis&quot;,&quot;given&quot;:&quot;Kassiani&quot;,&quot;parse-names&quot;:false,&quot;dropping-particle&quot;:&quot;&quot;,&quot;non-dropping-particle&quot;:&quot;&quot;},{&quot;family&quot;:&quot;Chang&quot;,&quot;given&quot;:&quot;Alice&quot;,&quot;parse-names&quot;:false,&quot;dropping-particle&quot;:&quot;&quot;,&quot;non-dropping-particle&quot;:&quot;&quot;},{&quot;family&quot;:&quot;Davidge-Pitts&quot;,&quot;given&quot;:&quot;Caroline J.&quot;,&quot;parse-names&quot;:false,&quot;dropping-particle&quot;:&quot;&quot;,&quot;non-dropping-particle&quot;:&quot;&quot;},{&quot;family&quot;:&quot;Delivanis&quot;,&quot;given&quot;:&quot;Danae A.&quot;,&quot;parse-names&quot;:false,&quot;dropping-particle&quot;:&quot;&quot;,&quot;non-dropping-particle&quot;:&quot;&quot;},{&quot;family&quot;:&quot;Natt&quot;,&quot;given&quot;:&quot;Neena&quot;,&quot;parse-names&quot;:false,&quot;dropping-particle&quot;:&quot;&quot;,&quot;non-dropping-particle&quot;:&quot;&quot;},{&quot;family&quot;:&quot;Nippoldt&quot;,&quot;given&quot;:&quot;Todd B.&quot;,&quot;parse-names&quot;:false,&quot;dropping-particle&quot;:&quot;&quot;,&quot;non-dropping-particle&quot;:&quot;&quot;},{&quot;family&quot;:&quot;Thomas&quot;,&quot;given&quot;:&quot;Melinda&quot;,&quot;parse-names&quot;:false,&quot;dropping-particle&quot;:&quot;&quot;,&quot;non-dropping-particle&quot;:&quot;&quot;},{&quot;family&quot;:&quot;Young&quot;,&quot;given&quot;:&quot;William F.&quot;,&quot;parse-names&quot;:false,&quot;dropping-particle&quot;:&quot;&quot;,&quot;non-dropping-particle&quot;:&quot;&quot;}],&quot;container-title&quot;:&quot;The Lancet Diabetes and Endocrinology&quot;,&quot;accessed&quot;:{&quot;date-parts&quot;:[[2023,1,13]]},&quot;DOI&quot;:&quot;10.1016/S2213-8587(20)30218-7&quot;,&quot;ISSN&quot;:&quot;22138595&quot;,&quot;PMID&quot;:&quot;32711725&quot;,&quot;URL&quot;:&quot;https://pubmed.ncbi.nlm.nih.gov/32711725/&quot;,&quot;issued&quot;:{&quot;date-parts&quot;:[[2020,9,1]]},&quot;page&quot;:&quot;773-781&quot;,&quot;abstract&quot;:&quot;Background: Cross-sectional imaging regularly results in incidental discovery of adrenal tumours, requiring exclusion of adrenocortical carcinoma (ACC). However, differentiation is hampered by poor specificity of imaging characteristics. We aimed to validate a urine steroid metabolomics approach, using steroid profiling as the diagnostic basis for ACC. Methods: We did a prospective multicentre study in adult participants (age ≥18 years) with newly diagnosed adrenal masses. We assessed the accuracy of diagnostic imaging strategies based on maximum tumour diameter (≥4 cm vs &lt;4 cm), imaging characteristics (positive vs negative), and urine steroid metabolomics (low, medium, or high risk of ACC), separately and in combination, using a reference standard of histopathology and follow-up investigations. With respect to imaging characteristics, we also assessed the diagnostic utility of increasing the unenhanced CT tumour attenuation threshold from the recommended 10 Hounsfield units (HU) to 20 HU. Findings: Of 2169 participants recruited between Jan 17, 2011, and July 15, 2016, we included 2017 from 14 specialist centres in 11 countries in the final analysis. 98 (4·9%) had histopathologically or clinically and biochemically confirmed ACC. Tumours with diameters of 4 cm or larger were identified in 488 participants (24·2%), including 96 of the 98 with ACC (positive predictive value [PPV] 19·7%, 95% CI 16·2–23·5). For imaging characteristics, increasing the unenhanced CT tumour attenuation threshold to 20 HU from the recommended 10 HU increased specificity for ACC (80·0% [95% CI 77·9–82·0] vs 64·0% [61·4–66.4]) while maintaining sensitivity (99·0% [94·4–100·0] vs 100·0% [96·3–100·0]; PPV 19·7%, 16·3–23·5). A urine steroid metabolomics result indicating high risk of ACC had a PPV of 34·6% (95% CI 28·6–41·0). When the three tests were combined, in the order of tumour diameter, positive imaging characteristics, and urine steroid metabolomics, 106 (5·3%) participants had the result maximum tumour diameter of 4 cm or larger, positive imaging characteristics (with the 20 HU cutoff), and urine steroid metabolomics indicating high risk of ACC, for which the PPV was 76·4% (95% CI 67·2–84·1). 70 (3·5%) were classified as being at moderate risk of ACC and 1841 (91·3%) at low risk (negative predictive value 99·7%, 99·4–100·0). Interpretation: An unenhanced CT tumour attenuation cutoff of 20 HU should replace that of 10 HU for exclusion of ACC. A triple test strategy of tumour diameter, imaging characteristics, and urine steroid metabolomics improves detection of ACC, which could shorten time to surgery for patients with ACC and help to avoid unnecessary surgery in patients with benign tumours. Funding: European Commission, UK Medical Research Council, Wellcome Trust, and UK National Institute for Health Research, US National Institutes of Health, the Claire Khan Trust Fund at University Hospitals Birmingham Charities, and the Mayo Clinic Foundation for Medical Education and Research.&quot;,&quot;publisher&quot;:&quot;Lancet Diabetes Endocrinol&quot;,&quot;issue&quot;:&quot;9&quot;,&quot;volume&quot;:&quot;8&quot;,&quot;container-title-short&quot;:&quot;Lancet Diabetes Endocrinol&quot;},&quot;isTemporary&quot;:false},{&quot;id&quot;:&quot;aac1db1f-faaa-351e-b995-b3ff8353c292&quot;,&quot;itemData&quot;:{&quot;type&quot;:&quot;article-journal&quot;,&quot;id&quot;:&quot;aac1db1f-faaa-351e-b995-b3ff8353c292&quot;,&quot;title&quot;:&quot;Epidemiology of adrenal tumours in Olmsted County, Minnesota, USA: a population-based cohort study&quot;,&quot;author&quot;:[{&quot;family&quot;:&quot;Ebbehoj&quot;,&quot;given&quot;:&quot;Andreas&quot;,&quot;parse-names&quot;:false,&quot;dropping-particle&quot;:&quot;&quot;,&quot;non-dropping-particle&quot;:&quot;&quot;},{&quot;family&quot;:&quot;Li&quot;,&quot;given&quot;:&quot;Dingfeng&quot;,&quot;parse-names&quot;:false,&quot;dropping-particle&quot;:&quot;&quot;,&quot;non-dropping-particle&quot;:&quot;&quot;},{&quot;family&quot;:&quot;Kaur&quot;,&quot;given&quot;:&quot;Ravinder J&quot;,&quot;parse-names&quot;:false,&quot;dropping-particle&quot;:&quot;&quot;,&quot;non-dropping-particle&quot;:&quot;&quot;},{&quot;family&quot;:&quot;Zhang&quot;,&quot;given&quot;:&quot;Catherine&quot;,&quot;parse-names&quot;:false,&quot;dropping-particle&quot;:&quot;&quot;,&quot;non-dropping-particle&quot;:&quot;&quot;},{&quot;family&quot;:&quot;Singh&quot;,&quot;given&quot;:&quot;Sumitabh&quot;,&quot;parse-names&quot;:false,&quot;dropping-particle&quot;:&quot;&quot;,&quot;non-dropping-particle&quot;:&quot;&quot;},{&quot;family&quot;:&quot;Li&quot;,&quot;given&quot;:&quot;Taoran&quot;,&quot;parse-names&quot;:false,&quot;dropping-particle&quot;:&quot;&quot;,&quot;non-dropping-particle&quot;:&quot;&quot;},{&quot;family&quot;:&quot;Atkinson&quot;,&quot;given&quot;:&quot;Elizabeth&quot;,&quot;parse-names&quot;:false,&quot;dropping-particle&quot;:&quot;&quot;,&quot;non-dropping-particle&quot;:&quot;&quot;},{&quot;family&quot;:&quot;Achenbach&quot;,&quot;given&quot;:&quot;Sara&quot;,&quot;parse-names&quot;:false,&quot;dropping-particle&quot;:&quot;&quot;,&quot;non-dropping-particle&quot;:&quot;&quot;},{&quot;family&quot;:&quot;Khosla&quot;,&quot;given&quot;:&quot;Sundeep&quot;,&quot;parse-names&quot;:false,&quot;dropping-particle&quot;:&quot;&quot;,&quot;non-dropping-particle&quot;:&quot;&quot;},{&quot;family&quot;:&quot;Arlt&quot;,&quot;given&quot;:&quot;Wiebke&quot;,&quot;parse-names&quot;:false,&quot;dropping-particle&quot;:&quot;&quot;,&quot;non-dropping-particle&quot;:&quot;&quot;},{&quot;family&quot;:&quot;Young&quot;,&quot;given&quot;:&quot;William F&quot;,&quot;parse-names&quot;:false,&quot;dropping-particle&quot;:&quot;&quot;,&quot;non-dropping-particle&quot;:&quot;&quot;},{&quot;family&quot;:&quot;Rocca&quot;,&quot;given&quot;:&quot;Walter A&quot;,&quot;parse-names&quot;:false,&quot;dropping-particle&quot;:&quot;&quot;,&quot;non-dropping-particle&quot;:&quot;&quot;},{&quot;family&quot;:&quot;Bancos&quot;,&quot;given&quot;:&quot;Irina&quot;,&quot;parse-names&quot;:false,&quot;dropping-particle&quot;:&quot;&quot;,&quot;non-dropping-particle&quot;:&quot;&quot;}],&quot;container-title&quot;:&quot;The Lancet Diabetes &amp; Endocrinology&quot;,&quot;accessed&quot;:{&quot;date-parts&quot;:[[2023,3,31]]},&quot;DOI&quot;:&quot;10.1016/S2213-8587(20)30314-4&quot;,&quot;ISSN&quot;:&quot;22138587&quot;,&quot;URL&quot;:&quot;https://linkinghub.elsevier.com/retrieve/pii/S2213858720303144&quot;,&quot;issued&quot;:{&quot;date-parts&quot;:[[2020,11,1]]},&quot;page&quot;:&quot;894-902&quot;,&quot;abstract&quot;:&quot;Background: Adrenal tumours are commonly encountered in clinical practice, but epidemiological data mainly originate from referral centres. We aimed to determine incidence, prevalence, and rates of malignancy and hormone excess in patients with adrenal tumours in a standardised geographically well defined population. Methods: In this retrospective population-based cohort study we assessed the standardised incidence rate of adrenal tumours in all patients with tumours who lived in Olmsted County, MN, USA, from Jan 1, 1995, to Dec 31, 2017. The Rochester Epidemiology Project infrastructure, which links medical records across all health-care providers for the entire population of Olmsted County since 1966, was used to allow researchers to identify individuals with specific diagnoses, surgical interventions, and other procedures, and to locate their medical records, which were then used in the analysis. Incidence rates and prevalence were standardised for age and sex according to the 2010 US Population. Findings: An adrenal tumour was diagnosed in 1287 patients (median age 62 years; 713 (55·4%) were women; and 13 (1·0%) were children). Standardised incidence rates increased from 4·4 (95% CI 0·3–8·6) per 100 000 person-years in 1995 to 47·8 (36·9–58·7) in 2017, mainly because of the incidental discovery of adenomas less than 40 mm in diameter in patients older than 40 years. Prevalence of adrenal tumours in 2017 was 532 per 100 000 inhabitants, ranging from 13 per 100 000 in children (aged &lt;18 years) to 1900 per 100 000 in patients older than 65 years. 111 (8·6%) of 1287 patients were diagnosed with malignancy (96 [7·5%] of whom has metastases), 14 (1·1%) with phaeochromocytoma, and 53 (4·1%) with overt steroid hormone excess. Malignancy was more common in children (62%) versus those older than 18 years (8%; p&lt;0·0001), tumours discovered during cancer-staging or follow-up (43% vs 3% for incidentalomas; p&lt;0·0001), tumours more than 40 mm in diameter (34% vs 6% for tumours &lt;20 mm; p&lt;0·0001), tumours with unenhanced CT attenuation of 30 Hounsfield units or more (20% vs 1% for &lt;20 Hounsfield units; p&lt;·0001), and bilateral masses (16% vs 7% for unilateral, p=0·0004). Interpretation: Adrenal tumour standardised incidence rates increased 10 times from 1995 to 2017. Population-based data revealed lower rates of malignancy, phaeochromocytoma, and overt steroid hormone excess than previously reported. Funding: National Institutes of Health.&quot;,&quot;publisher&quot;:&quot;Lancet Publishing Group&quot;,&quot;issue&quot;:&quot;11&quot;,&quot;volume&quot;:&quot;8&quot;,&quot;container-title-short&quot;:&quot;Lancet Diabetes Endocrinol&quot;},&quot;isTemporary&quot;:false},{&quot;id&quot;:&quot;04e115dd-6a3b-3dda-ad09-db7983d4a884&quot;,&quot;itemData&quot;:{&quot;type&quot;:&quot;article-journal&quot;,&quot;id&quot;:&quot;04e115dd-6a3b-3dda-ad09-db7983d4a884&quot;,&quot;title&quot;:&quot;Adrenal Incidentalomas: Diagnostic Evaluation and Long-Term Follow-Up&quot;,&quot;author&quot;:[{&quot;family&quot;:&quot;Vilar&quot;,&quot;given&quot;:&quot;Lucio&quot;,&quot;parse-names&quot;:false,&quot;dropping-particle&quot;:&quot;&quot;,&quot;non-dropping-particle&quot;:&quot;&quot;},{&quot;family&quot;:&quot;Conceição Freitas&quot;,&quot;given&quot;:&quot;Maria&quot;,&quot;parse-names&quot;:false,&quot;dropping-particle&quot;:&quot;&quot;,&quot;non-dropping-particle&quot;:&quot;da&quot;},{&quot;family&quot;:&quot;Canadas&quot;,&quot;given&quot;:&quot;Viviane&quot;,&quot;parse-names&quot;:false,&quot;dropping-particle&quot;:&quot;&quot;,&quot;non-dropping-particle&quot;:&quot;&quot;},{&quot;family&quot;:&quot;Albuquerque&quot;,&quot;given&quot;:&quot;José Luciano&quot;,&quot;parse-names&quot;:false,&quot;dropping-particle&quot;:&quot;&quot;,&quot;non-dropping-particle&quot;:&quot;&quot;},{&quot;family&quot;:&quot;Botelho&quot;,&quot;given&quot;:&quot;Carlos A.&quot;,&quot;parse-names&quot;:false,&quot;dropping-particle&quot;:&quot;&quot;,&quot;non-dropping-particle&quot;:&quot;&quot;},{&quot;family&quot;:&quot;Egito&quot;,&quot;given&quot;:&quot;Célia S.&quot;,&quot;parse-names&quot;:false,&quot;dropping-particle&quot;:&quot;&quot;,&quot;non-dropping-particle&quot;:&quot;&quot;},{&quot;family&quot;:&quot;Arruda&quot;,&quot;given&quot;:&quot;Maria Juliana&quot;,&quot;parse-names&quot;:false,&quot;dropping-particle&quot;:&quot;&quot;,&quot;non-dropping-particle&quot;:&quot;&quot;},{&quot;family&quot;:&quot;Moura e Silva&quot;,&quot;given&quot;:&quot;Lidiane&quot;,&quot;parse-names&quot;:false,&quot;dropping-particle&quot;:&quot;&quot;,&quot;non-dropping-particle&quot;:&quot;&quot;},{&quot;family&quot;:&quot;Coelho&quot;,&quot;given&quot;:&quot;Carlos E.&quot;,&quot;parse-names&quot;:false,&quot;dropping-particle&quot;:&quot;&quot;,&quot;non-dropping-particle&quot;:&quot;&quot;},{&quot;family&quot;:&quot;Casulari&quot;,&quot;given&quot;:&quot;Luiz Augusto&quot;,&quot;parse-names&quot;:false,&quot;dropping-particle&quot;:&quot;&quot;,&quot;non-dropping-particle&quot;:&quot;&quot;},{&quot;family&quot;:&quot;Naves&quot;,&quot;given&quot;:&quot;Luciana A.&quot;,&quot;parse-names&quot;:false,&quot;dropping-particle&quot;:&quot;&quot;,&quot;non-dropping-particle&quot;:&quot;&quot;}],&quot;container-title&quot;:&quot;Endocrine Practice&quot;,&quot;accessed&quot;:{&quot;date-parts&quot;:[[2023,9,16]]},&quot;DOI&quot;:&quot;10.4158/ep.ep.14.3.269&quot;,&quot;ISSN&quot;:&quot;1530891X&quot;,&quot;URL&quot;:&quot;http://www.endocrinepractice.org/article/S1530891X20435748/fulltext&quot;,&quot;issued&quot;:{&quot;date-parts&quot;:[[2008,4,1]]},&quot;page&quot;:&quot;269-278&quot;,&quot;abstract&quot;:&quot;&lt;h2&gt;Abstract&lt;/h2&gt;&lt;h3&gt;Objective&lt;/h3&gt;&lt;p&gt;To evaluate the cause and the clinical and laboratory features of adrenal incidentalomas (AI) in 52 patients and to assess the evolution of nonsurgically treated lesions during long-term follow-up.&lt;/p&gt;&lt;h3&gt;Methods&lt;/h3&gt;&lt;p&gt;We retrospectively analyzed the medical records of 52 patients with AI undergoing routine followup in 2 Brazilian endocrine centers.&lt;/p&gt;&lt;h3&gt;Results&lt;/h3&gt;&lt;p&gt;In our study group, nonfunctioning adenomas were the most frequent cause of AI (42%), followed by cortisol-secreting adenomas (15%), metastatic disease (10%), pheochromocytomas (8%), myelolipomas (6%), cysts (6%), carcinomas (4%), lymphomas (4%), tuberculosis (4%), and aldosteronoma (2%). Only 13 lesions (25%) were functioning (8 cortisol-secreting adenomas, 4 pheochromocytomas, and 1 aldosteronoma). Carcinomas were the largest adrenal masses (mean diameter, 11.7 ± 1.3 cm). With the exception of 1 pheochromocytoma, 1 cyst, and 1 myelolipoma, all AI larger than 6 cm were carcinomas. During follow-up of 21 patients with nonsurgically treated AI for 6 to 36 months (mean, 24.8 ± 8.9), no patient had tumor reduction or disappearance. After 12 months of follow-up, however, a 45-year-old woman had adrenal mass enlargement from 3.2 cm to 4.4 cm; the excised lesion proved to be an adenoma. Moreover, evidence of cortisol hypersecretion developed after 24 months of follow-up in a 30-year-old man with a 3.5-cm adenoma in the left adrenal gland.&lt;/p&gt;&lt;h3&gt;Conclusion&lt;/h3&gt;&lt;p&gt;Our findings demonstrate that most AI are nonfunctioning benign lesions and emphasize the need for long-term follow-up of patients with conservatively managed lesions, in light of the potential for evolution to hormonal hypersecretion or tumor growth. &lt;b&gt;(Endocr Pract. 2008;14:269-278)&lt;/b&gt;&lt;/p&gt;&quot;,&quot;publisher&quot;:&quot;Elsevier BV&quot;,&quot;issue&quot;:&quot;3&quot;,&quot;volume&quot;:&quot;14&quot;,&quot;container-title-short&quot;:&quot;&quot;},&quot;isTemporary&quot;:false},{&quot;id&quot;:&quot;b1a7442d-e220-37da-9031-65982b3c70c9&quot;,&quot;itemData&quot;:{&quot;type&quot;:&quot;article-journal&quot;,&quot;id&quot;:&quot;b1a7442d-e220-37da-9031-65982b3c70c9&quot;,&quot;title&quot;:&quot;Diagnostic accuracy of computed tomography to identify adenomas among adrenal incidentalomas in an endocrinological population&quot;,&quot;author&quot;:[{&quot;family&quot;:&quot;Marty&quot;,&quot;given&quot;:&quot;M.&quot;,&quot;parse-names&quot;:false,&quot;dropping-particle&quot;:&quot;&quot;,&quot;non-dropping-particle&quot;:&quot;&quot;},{&quot;family&quot;:&quot;Gaye&quot;,&quot;given&quot;:&quot;D.&quot;,&quot;parse-names&quot;:false,&quot;dropping-particle&quot;:&quot;&quot;,&quot;non-dropping-particle&quot;:&quot;&quot;},{&quot;family&quot;:&quot;Perez&quot;,&quot;given&quot;:&quot;P.&quot;,&quot;parse-names&quot;:false,&quot;dropping-particle&quot;:&quot;&quot;,&quot;non-dropping-particle&quot;:&quot;&quot;},{&quot;family&quot;:&quot;Auder&quot;,&quot;given&quot;:&quot;C.&quot;,&quot;parse-names&quot;:false,&quot;dropping-particle&quot;:&quot;&quot;,&quot;non-dropping-particle&quot;:&quot;&quot;},{&quot;family&quot;:&quot;Nunes&quot;,&quot;given&quot;:&quot;M. L.&quot;,&quot;parse-names&quot;:false,&quot;dropping-particle&quot;:&quot;&quot;,&quot;non-dropping-particle&quot;:&quot;&quot;},{&quot;family&quot;:&quot;Ferriere&quot;,&quot;given&quot;:&quot;A.&quot;,&quot;parse-names&quot;:false,&quot;dropping-particle&quot;:&quot;&quot;,&quot;non-dropping-particle&quot;:&quot;&quot;},{&quot;family&quot;:&quot;Haissaguerre&quot;,&quot;given&quot;:&quot;M.&quot;,&quot;parse-names&quot;:false,&quot;dropping-particle&quot;:&quot;&quot;,&quot;non-dropping-particle&quot;:&quot;&quot;},{&quot;family&quot;:&quot;Tabarin&quot;,&quot;given&quot;:&quot;A.&quot;,&quot;parse-names&quot;:false,&quot;dropping-particle&quot;:&quot;&quot;,&quot;non-dropping-particle&quot;:&quot;&quot;}],&quot;container-title&quot;:&quot;European Journal of Endocrinology&quot;,&quot;accessed&quot;:{&quot;date-parts&quot;:[[2023,9,16]]},&quot;DOI&quot;:&quot;10.1530/EJE-17-1056&quot;,&quot;ISSN&quot;:&quot;0804-4643&quot;,&quot;PMID&quot;:&quot;29467231&quot;,&quot;URL&quot;:&quot;https://dx.doi.org/10.1530/EJE-17-1056&quot;,&quot;issued&quot;:{&quot;date-parts&quot;:[[2018,5,1]]},&quot;page&quot;:&quot;439-446&quot;,&quot;abstract&quot;:&quot;Context: The recent recommendations of the European Endocrine Society states that the performance of computed tomography (CT) to characterize ‘true' adrenal incidentalomas (AIs) remains debatable. Objective: To determine relevant thresholds for usual CT parameters for the diagnosis of benign tumors using robust reference standard among a large series of ‘true’ AIs recruited in an endocrinological setting. Design: Retrospective study of 253 AIs in 233 consecutive patients explored in a single university hospital: 183 adenomas, 33 pheochromocytomas, 23 adrenocortical carcinomas, 5 other malignant tumors and 9 other benign tumors. Reference standard was histopathology in 118 AIs, biological diagnosis of pheochromocytoma in 2 AIs and size stability after at least 1 year of follow-up in 133 AIs. Methods: Sensitivity, specificity and positive and negative predictive values were estimated for various thresholds of size, unenhanced attenuation (UA), relative and absolute wash-out (RPW, APW) of contrast media. 197 scans were reviewed independently in a blinded fashion by two expert radiologists to assess inter-observer reproducibility of measurements. Results: Criteria associated with a 100% positive predictive value for the diagnosis of benign AI were: a combination of size and UA: 30mm and 20HU or 40mm and 15HU, respectively; RPW &gt;53%; and APW &gt;78%. Non-adenomatous AIs with rapid contrast wash-out were exclusively benign pseudocysts and pheochromocytomas, suggesting that classical thresholds of 60% and 40% for APW and RPW, respectively, can be safely used for patients with normal metanephrine values. Inter-observer reproducibility of all parameters was excellent (intra-class correlation coefficients: 0.96–0.99). Conclusions: Our study, the largest conducted in AIs recruited in an endocrinological setting, suggests safe thresholds for quantitative CT parameters to avoid false diagnoses of benignity.&quot;,&quot;publisher&quot;:&quot;Oxford Academic&quot;,&quot;issue&quot;:&quot;5&quot;,&quot;volume&quot;:&quot;178&quot;,&quot;container-title-short&quot;:&quot;Eur J Endocrinol&quot;},&quot;isTemporary&quot;:false},{&quot;id&quot;:&quot;d9cfbe3c-070c-3f5f-9208-9aabf43f37ab&quot;,&quot;itemData&quot;:{&quot;type&quot;:&quot;article-journal&quot;,&quot;id&quot;:&quot;d9cfbe3c-070c-3f5f-9208-9aabf43f37ab&quot;,&quot;title&quot;:&quot;Adrenal wash-out CT: moderate diagnostic value in distinguishing benign from malignant adrenal masses&quot;,&quot;author&quot;:[{&quot;family&quot;:&quot;Schloetelburg&quot;,&quot;given&quot;:&quot;Wiebke&quot;,&quot;parse-names&quot;:false,&quot;dropping-particle&quot;:&quot;&quot;,&quot;non-dropping-particle&quot;:&quot;&quot;},{&quot;family&quot;:&quot;Ebert&quot;,&quot;given&quot;:&quot;Ines&quot;,&quot;parse-names&quot;:false,&quot;dropping-particle&quot;:&quot;&quot;,&quot;non-dropping-particle&quot;:&quot;&quot;},{&quot;family&quot;:&quot;Petritsch&quot;,&quot;given&quot;:&quot;Bernhard&quot;,&quot;parse-names&quot;:false,&quot;dropping-particle&quot;:&quot;&quot;,&quot;non-dropping-particle&quot;:&quot;&quot;},{&quot;family&quot;:&quot;Weng&quot;,&quot;given&quot;:&quot;Andreas Max&quot;,&quot;parse-names&quot;:false,&quot;dropping-particle&quot;:&quot;&quot;,&quot;non-dropping-particle&quot;:&quot;&quot;},{&quot;family&quot;:&quot;Dischinger&quot;,&quot;given&quot;:&quot;Ulrich&quot;,&quot;parse-names&quot;:false,&quot;dropping-particle&quot;:&quot;&quot;,&quot;non-dropping-particle&quot;:&quot;&quot;},{&quot;family&quot;:&quot;Kircher&quot;,&quot;given&quot;:&quot;Stefan&quot;,&quot;parse-names&quot;:false,&quot;dropping-particle&quot;:&quot;&quot;,&quot;non-dropping-particle&quot;:&quot;&quot;},{&quot;family&quot;:&quot;Buck&quot;,&quot;given&quot;:&quot;Andreas Konrad&quot;,&quot;parse-names&quot;:false,&quot;dropping-particle&quot;:&quot;&quot;,&quot;non-dropping-particle&quot;:&quot;&quot;},{&quot;family&quot;:&quot;Bley&quot;,&quot;given&quot;:&quot;Thorsten Alexander&quot;,&quot;parse-names&quot;:false,&quot;dropping-particle&quot;:&quot;&quot;,&quot;non-dropping-particle&quot;:&quot;&quot;},{&quot;family&quot;:&quot;Deutschbein&quot;,&quot;given&quot;:&quot;Timo&quot;,&quot;parse-names&quot;:false,&quot;dropping-particle&quot;:&quot;&quot;,&quot;non-dropping-particle&quot;:&quot;&quot;},{&quot;family&quot;:&quot;Fassnacht&quot;,&quot;given&quot;:&quot;Martin&quot;,&quot;parse-names&quot;:false,&quot;dropping-particle&quot;:&quot;&quot;,&quot;non-dropping-particle&quot;:&quot;&quot;}],&quot;container-title&quot;:&quot;European Journal of Endocrinology&quot;,&quot;accessed&quot;:{&quot;date-parts&quot;:[[2023,9,16]]},&quot;DOI&quot;:&quot;10.1530/EJE-21-0650&quot;,&quot;ISSN&quot;:&quot;0804-4643&quot;,&quot;PMID&quot;:&quot;34813495&quot;,&quot;URL&quot;:&quot;https://dx.doi.org/10.1530/EJE-21-0650&quot;,&quot;issued&quot;:{&quot;date-parts&quot;:[[2022,2,1]]},&quot;page&quot;:&quot;183-193&quot;,&quot;abstract&quot;:&quot;Objective: Reliable results of wash-out CT in the diagnostic workup of adrenal incidentalomas are scarce. Thus, we evaluated the diagnostic accuracy of delayed wash-out CT and determined thresholds to accurately differentiate adrenal masses. Design: Retrospective, single-center cohort study including 216 patients with 252 adrenal lesions who underwent delayed wash-out CT. Definitive diagnoses based on histopathology (n = 92) or comprehensive follow-up. Methods: Size, average attenuation values of the adrenal lesions in all CT scan phases, and absolute and relative percentage wash-out (APW/RPW) were determined by an expert radiologist blinded for clinical data. Adrenal lesions with unenhanced attenuation values &gt;10 Hounsfield units (HU) built a subgroup (n = 142). Diagnostic accuracy was calculated. Results: The study group consisted of 171 adenomas, 32 other benign tumors, 11 pheochromocytomas, 9 adrenocortical carcinomas, and 29 other malignant tumors. All (potentially) malignant and 46% of benign lesions showed unenhanced attenuation values &gt;10 HU. In this most relevant subgroup, the established thresholds of 60% for APW and 40% for RPW misclassified 35.9 and 35.2% of the masses, respectively. When we applied optimized cutoffs (APW &gt;83%; RPW &gt;58%) and excluded pheochromocytomas, we missed only one malignant tumor by APW and none by RPW. However, only 11 and 15% of the benign tumors were correctly identified. Conclusions: Wash-out CT with the established thresholds for APW and RPW is insufficient to reliably diagnose adrenal masses. Using the proposed cutoff of 58% for RPW, malignant tumors will be correctly identified, but the added value is limited, namely 15% of patients with benign tumors can be prevented from additional imaging or even unnecessary surgery.&quot;,&quot;publisher&quot;:&quot;Oxford Academic&quot;,&quot;issue&quot;:&quot;2&quot;,&quot;volume&quot;:&quot;186&quot;,&quot;container-title-short&quot;:&quot;Eur J Endocrinol&quot;},&quot;isTemporary&quot;:false},{&quot;id&quot;:&quot;3e521937-696a-3faf-af15-00994d6b71bd&quot;,&quot;itemData&quot;:{&quot;type&quot;:&quot;article-journal&quot;,&quot;id&quot;:&quot;3e521937-696a-3faf-af15-00994d6b71bd&quot;,&quot;title&quot;:&quot;Optimal follow-up strategies for adrenal incidentalomas: reappraisal of the 2016 ESE-ENSAT guidelines in real clinical practice&quot;,&quot;author&quot;:[{&quot;family&quot;:&quot;Hong&quot;,&quot;given&quot;:&quot;A. Ram&quot;,&quot;parse-names&quot;:false,&quot;dropping-particle&quot;:&quot;&quot;,&quot;non-dropping-particle&quot;:&quot;&quot;},{&quot;family&quot;:&quot;Kim&quot;,&quot;given&quot;:&quot;Jung Hee&quot;,&quot;parse-names&quot;:false,&quot;dropping-particle&quot;:&quot;&quot;,&quot;non-dropping-particle&quot;:&quot;&quot;},{&quot;family&quot;:&quot;Park&quot;,&quot;given&quot;:&quot;Kyeong Seon&quot;,&quot;parse-names&quot;:false,&quot;dropping-particle&quot;:&quot;&quot;,&quot;non-dropping-particle&quot;:&quot;&quot;},{&quot;family&quot;:&quot;Kim&quot;,&quot;given&quot;:&quot;Kyong Young&quot;,&quot;parse-names&quot;:false,&quot;dropping-particle&quot;:&quot;&quot;,&quot;non-dropping-particle&quot;:&quot;&quot;},{&quot;family&quot;:&quot;Lee&quot;,&quot;given&quot;:&quot;Ji Hyun&quot;,&quot;parse-names&quot;:false,&quot;dropping-particle&quot;:&quot;&quot;,&quot;non-dropping-particle&quot;:&quot;&quot;},{&quot;family&quot;:&quot;Kong&quot;,&quot;given&quot;:&quot;Sung Hye&quot;,&quot;parse-names&quot;:false,&quot;dropping-particle&quot;:&quot;&quot;,&quot;non-dropping-particle&quot;:&quot;&quot;},{&quot;family&quot;:&quot;Lee&quot;,&quot;given&quot;:&quot;Seo Young&quot;,&quot;parse-names&quot;:false,&quot;dropping-particle&quot;:&quot;&quot;,&quot;non-dropping-particle&quot;:&quot;&quot;},{&quot;family&quot;:&quot;Shin&quot;,&quot;given&quot;:&quot;Chan Soo&quot;,&quot;parse-names&quot;:false,&quot;dropping-particle&quot;:&quot;&quot;,&quot;non-dropping-particle&quot;:&quot;&quot;},{&quot;family&quot;:&quot;Kim&quot;,&quot;given&quot;:&quot;Sang Wan&quot;,&quot;parse-names&quot;:false,&quot;dropping-particle&quot;:&quot;&quot;,&quot;non-dropping-particle&quot;:&quot;&quot;},{&quot;family&quot;:&quot;Kim&quot;,&quot;given&quot;:&quot;Seong Yeon&quot;,&quot;parse-names&quot;:false,&quot;dropping-particle&quot;:&quot;&quot;,&quot;non-dropping-particle&quot;:&quot;&quot;}],&quot;container-title&quot;:&quot;European Journal of Endocrinology&quot;,&quot;accessed&quot;:{&quot;date-parts&quot;:[[2023,9,16]]},&quot;DOI&quot;:&quot;10.1530/EJE-17-0372&quot;,&quot;ISSN&quot;:&quot;0804-4643&quot;,&quot;PMID&quot;:&quot;28870984&quot;,&quot;URL&quot;:&quot;https://dx.doi.org/10.1530/EJE-17-0372&quot;,&quot;issued&quot;:{&quot;date-parts&quot;:[[2017,12,1]]},&quot;page&quot;:&quot;475-483&quot;,&quot;abstract&quot;:&quot;Objective: Recently, the European Society of Endocrinology (ESE), in collaboration with the European Network for the Study of Adrenal Tumors (ENSAT), asserted that adrenal incidentalomas (AIs) &lt;4 cm and =10 Hounsfield units (HU) do not require further follow-up imaging. To validate the clinical application of the follow-up strategies suggested by the 2016 ESE-ENSAT guidelines, we explored the clinical characteristics and natural course of AIs in a single center over 13 years. Design and methods: This retrospective cohort study included a total of 1149 patients diagnosed with AIs between 2000 and 2013 in a single tertiary center. Hormonal examination and radiological evaluations were performed at the initial diagnosis of AI and during the follow-up according to the appropriate guidelines. Results: The mean age at diagnosis was 54.2 years, and the majority of AIs (68.0%) were nonfunctional lesions. Receiver operating curve analysis was used to discriminate malignant from benign lesions; the optimal cut-off value for mass size was 3.4 cm (sensitivity: 100%; specificity: 95.0%), and that for the pre-contrast HU was 19.9 (sensitivity: 100%; specificity: 67.4%). The majority of nonfunctional lesions did not change in size during the 4-year follow-up period. Applying a cut-off value of 1.8 μg/dL after a 1-mg overnight dexamethasone suppression test, 28.0% of all nonfunctional AIs progressed to autonomous cortisol secretion during the follow-up period. However, we observed no development of overt Cushing's syndrome in the study. Conclusions: We advocate that no follow-up imaging is required if the detected adrenal mass is &lt;4 cm and has clear benign features. However, prospective studies with longer follow-up are needed to confirm the appropriate follow-up strategies.&quot;,&quot;publisher&quot;:&quot;Oxford Academic&quot;,&quot;issue&quot;:&quot;6&quot;,&quot;volume&quot;:&quot;177&quot;,&quot;container-title-short&quot;:&quot;Eur J Endocrinol&quot;},&quot;isTemporary&quot;:false}]},{&quot;citationID&quot;:&quot;MENDELEY_CITATION_a34c8a8a-509c-4e88-9127-ad25d76257e6&quot;,&quot;properties&quot;:{&quot;noteIndex&quot;:0},&quot;isEdited&quot;:false,&quot;manualOverride&quot;:{&quot;citeprocText&quot;:&quot;(49)&quot;,&quot;isManuallyOverridden&quot;:false,&quot;manualOverrideText&quot;:&quot;&quot;},&quot;citationTag&quot;:&quot;MENDELEY_CITATION_v3_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&quot;,&quot;citationItems&quot;:[{&quot;id&quot;:&quot;b970fce4-a404-3e92-afb7-22a5e2e1cbb9&quot;,&quot;itemData&quot;:{&quot;DOI&quot;:&quot;10.1210/jc.2011-0085&quot;,&quot;ISBN&quot;:&quot;1945-7197 (Electronic)\\r0021-972X (Linking)&quot;,&quot;ISSN&quot;:&quot;0021972X&quot;,&quot;PMID&quot;:&quot;21632813&quot;,&quot;abstract&quot;:&quot;INTRODUCTION: Adrenal incidentalomas are detected in approximately 4% of patients undergoing high-resolution abdominal imaging studies. The majority of adrenal incidentalomas are benign, but careful evaluation of all patients is warranted to be certain that primary adrenocortical carcinoma and functional adenomas are not missed.\\n\\nMETHODS: The diagnostic approach in patients with adrenal incidentalomas should focus on two main questions: whether the lesion is malignant, and whether it is hormonally active. Radiological evaluation including noncontrast and contrast computed tomography attenuation values expressed in Hounsfield units is the best tool to differentiate between benign and malignant adrenal masses. All adrenal tumors with suspicious radiological findings, most functional tumors, and all tumors more than 4 cm in size that lack characteristic benign imaging features should be surgically excised. All patients should undergo hormonal evaluation for subclinical Cushing's syndrome and pheochromocytoma, and those with hypertension should also be evaluated for hyperaldosteronism. Combined 1-mg dexamethasone suppression test, plasma metanephrines, and aldosterone/plasma renin activity measurements (if hypertensive) are reasonable initial hormonal evaluations.\\n\\nRESULTS: Annual biochemical follow-up of most patients with adrenal incidentalomas, especially if the tumor is more than 3 cm in size, for up to 5 yr may be reasonable. Patients with adrenal masses less than 4 cm in size and a noncontrast attenuation value of more than 10 Hounsfield units should have a repeat computed tomography study in 3-6 months and then yearly for 2 yr. Adrenal tumors with indeterminate radiological features that grow to at least 0.8 cm over 3-12 months may be considered for surgical resection.&quot;,&quot;author&quot;:[{&quot;dropping-particle&quot;:&quot;&quot;,&quot;family&quot;:&quot;Zeiger&quot;,&quot;given&quot;:&quot;Martha A.&quot;,&quot;non-dropping-particle&quot;:&quot;&quot;,&quot;parse-names&quot;:false,&quot;suffix&quot;:&quot;&quot;},{&quot;dropping-particle&quot;:&quot;&quot;,&quot;family&quot;:&quot;Siegelman&quot;,&quot;given&quot;:&quot;Stanley S.&quot;,&quot;non-dropping-particle&quot;:&quot;&quot;,&quot;parse-names&quot;:false,&quot;suffix&quot;:&quot;&quot;},{&quot;dropping-particle&quot;:&quot;&quot;,&quot;family&quot;:&quot;Hamrahian&quot;,&quot;given&quot;:&quot;Amir H.&quot;,&quot;non-dropping-particle&quot;:&quot;&quot;,&quot;parse-names&quot;:false,&quot;suffix&quot;:&quot;&quot;}],&quot;container-title&quot;:&quot;Journal of Clinical Endocrinology and Metabolism&quot;,&quot;id&quot;:&quot;b970fce4-a404-3e92-afb7-22a5e2e1cbb9&quot;,&quot;issue&quot;:&quot;7&quot;,&quot;issued&quot;:{&quot;date-parts&quot;:[[&quot;2011&quot;,&quot;7&quot;]]},&quot;page&quot;:&quot;2004-2015&quot;,&quot;title&quot;:&quot;Medical and surgical evaluation and treatment of adrenal incidentalomas&quot;,&quot;type&quot;:&quot;article&quot;,&quot;volume&quot;:&quot;96&quot;,&quot;container-title-short&quot;:&quot;&quot;},&quot;uris&quot;:[&quot;http://www.mendeley.com/documents/?uuid=ea5f2c7e-eda3-45b3-9cb8-5e748052b8cd&quot;],&quot;isTemporary&quot;:false,&quot;legacyDesktopId&quot;:&quot;ea5f2c7e-eda3-45b3-9cb8-5e748052b8cd&quot;}]},{&quot;citationID&quot;:&quot;MENDELEY_CITATION_5d3ff198-9567-4ed0-a7fb-41a3cf386585&quot;,&quot;properties&quot;:{&quot;noteIndex&quot;:0},&quot;isEdited&quot;:false,&quot;manualOverride&quot;:{&quot;citeprocText&quot;:&quot;(70)&quot;,&quot;isManuallyOverridden&quot;:false,&quot;manualOverrideText&quot;:&quot;&quot;},&quot;citationTag&quot;:&quot;MENDELEY_CITATION_v3_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&quot;,&quot;citationItems&quot;:[{&quot;id&quot;:&quot;5a92f167-4763-35f8-9162-5af5ea04490c&quot;,&quot;itemData&quot;:{&quot;type&quot;:&quot;article-journal&quot;,&quot;id&quot;:&quot;5a92f167-4763-35f8-9162-5af5ea04490c&quot;,&quot;title&quot;:&quot;MANAGEMENT OF ENDOCRINE DISEASE: Imaging for the diagnosis of malignancy in incidentally discovered adrenal masses: a systematic review and meta-analysis&quot;,&quot;author&quot;:[{&quot;family&quot;:&quot;Dinnes&quot;,&quot;given&quot;:&quot;Jacqueline&quot;,&quot;parse-names&quot;:false,&quot;dropping-particle&quot;:&quot;&quot;,&quot;non-dropping-particle&quot;:&quot;&quot;},{&quot;family&quot;:&quot;Bancos&quot;,&quot;given&quot;:&quot;Irina&quot;,&quot;parse-names&quot;:false,&quot;dropping-particle&quot;:&quot;&quot;,&quot;non-dropping-particle&quot;:&quot;&quot;},{&quot;family&quot;:&quot;Ruffano&quot;,&quot;given&quot;:&quot;Lavinia Ferrante&quot;,&quot;parse-names&quot;:false,&quot;dropping-particle&quot;:&quot;&quot;,&quot;non-dropping-particle&quot;:&quot;di&quot;},{&quot;family&quot;:&quot;Chortis&quot;,&quot;given&quot;:&quot;Vasileios&quot;,&quot;parse-names&quot;:false,&quot;dropping-particle&quot;:&quot;&quot;,&quot;non-dropping-particle&quot;:&quot;&quot;},{&quot;family&quot;:&quot;Davenport&quot;,&quot;given&quot;:&quot;Clare&quot;,&quot;parse-names&quot;:false,&quot;dropping-particle&quot;:&quot;&quot;,&quot;non-dropping-particle&quot;:&quot;&quot;},{&quot;family&quot;:&quot;Bayliss&quot;,&quot;given&quot;:&quot;Susan&quot;,&quot;parse-names&quot;:false,&quot;dropping-particle&quot;:&quot;&quot;,&quot;non-dropping-particle&quot;:&quot;&quot;},{&quot;family&quot;:&quot;Sahdev&quot;,&quot;given&quot;:&quot;Anju&quot;,&quot;parse-names&quot;:false,&quot;dropping-particle&quot;:&quot;&quot;,&quot;non-dropping-particle&quot;:&quot;&quot;},{&quot;family&quot;:&quot;Guest&quot;,&quot;given&quot;:&quot;Peter&quot;,&quot;parse-names&quot;:false,&quot;dropping-particle&quot;:&quot;&quot;,&quot;non-dropping-particle&quot;:&quot;&quot;},{&quot;family&quot;:&quot;Fassnacht&quot;,&quot;given&quot;:&quot;Martin&quot;,&quot;parse-names&quot;:false,&quot;dropping-particle&quot;:&quot;&quot;,&quot;non-dropping-particle&quot;:&quot;&quot;},{&quot;family&quot;:&quot;Deeks&quot;,&quot;given&quot;:&quot;Jonathan J.&quot;,&quot;parse-names&quot;:false,&quot;dropping-particle&quot;:&quot;&quot;,&quot;non-dropping-particle&quot;:&quot;&quot;},{&quot;family&quot;:&quot;Arlt&quot;,&quot;given&quot;:&quot;Wiebke&quot;,&quot;parse-names&quot;:false,&quot;dropping-particle&quot;:&quot;&quot;,&quot;non-dropping-particle&quot;:&quot;&quot;}],&quot;container-title&quot;:&quot;European Journal of Endocrinology&quot;,&quot;DOI&quot;:&quot;10.1530/EJE-16-0461&quot;,&quot;ISSN&quot;:&quot;1479683X&quot;,&quot;PMID&quot;:&quot;27257145&quot;,&quot;issued&quot;:{&quot;date-parts&quot;:[[2016]]},&quot;publisher-place&quot;:&quot;Bristol, UK&quot;,&quot;page&quot;:&quot;R51-R64&quot;,&quot;abstract&quot;:&quot;OBJECTIVE Adrenal masses are incidentally discovered in 5% of CT scans. In 2013/2014, 81 million CT examinations were undertaken in the USA and 5 million in the UK. However, uncertainty remains around the optimal imaging approach for diagnosing malignancy. We aimed to review the evidence on the accuracy of imaging tests for differentiating malignant from benign adrenal masses. DESIGN A systematic review and meta-analysis was conducted. METHODS We searched MEDLINE, EMBASE, Cochrane CENTRAL Register of Controlled Trials, Science Citation Index, Conference Proceedings Citation Index, and ZETOC (January 1990 to August 2015). We included studies evaluating the accuracy of CT, MRI, or (18)F-fluoro-deoxyglucose (FDG)-PET compared with an adequate histological or imaging-based follow-up reference standard. RESULTS We identified 37 studies suitable for inclusion, after screening 5469 references and 525 full-text articles. Studies evaluated the accuracy of CT (n=16), MRI (n=15), and FDG-PET (n=9) and were generally small and at high or unclear risk of bias. Only 19 studies were eligible for meta-analysis. Limited data suggest that CT density &gt;10HU has high sensitivity for detection of adrenal malignancy in participants with no prior indication for adrenal imaging, that is, masses with ≤10HU are unlikely to be malignant. All other estimates of test performance are based on too small numbers. CONCLUSIONS Despite their widespread use in routine assessment, there is insufficient evidence for the diagnostic value of individual imaging tests in distinguishing benign from malignant adrenal masses. Future research is urgently needed and should include prospective test validation studies for imaging and novel diagnostic approaches alongside detailed health economics analysis.&quot;,&quot;publisher&quot;:&quot;Bioscientifica Ltd&quot;,&quot;issue&quot;:&quot;2&quot;,&quot;volume&quot;:&quot;175&quot;,&quot;container-title-short&quot;:&quot;Eur J Endocrinol&quot;},&quot;uris&quot;:[&quot;http://www.mendeley.com/documents/?uuid=4605918e-e66b-40d8-b477-ea89639392d5&quot;],&quot;isTemporary&quot;:false,&quot;legacyDesktopId&quot;:&quot;4605918e-e66b-40d8-b477-ea89639392d5&quot;}]},{&quot;citationID&quot;:&quot;MENDELEY_CITATION_8ce128ee-80d4-45ca-a3d7-3e5a011e8cc7&quot;,&quot;properties&quot;:{&quot;noteIndex&quot;:0},&quot;isEdited&quot;:false,&quot;manualOverride&quot;:{&quot;citeprocText&quot;:&quot;(49)&quot;,&quot;isManuallyOverridden&quot;:false,&quot;manualOverrideText&quot;:&quot;&quot;},&quot;citationTag&quot;:&quot;MENDELEY_CITATION_v3_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&quot;,&quot;citationItems&quot;:[{&quot;id&quot;:&quot;b970fce4-a404-3e92-afb7-22a5e2e1cbb9&quot;,&quot;itemData&quot;:{&quot;DOI&quot;:&quot;10.1210/jc.2011-0085&quot;,&quot;ISBN&quot;:&quot;1945-7197 (Electronic)\\r0021-972X (Linking)&quot;,&quot;ISSN&quot;:&quot;0021972X&quot;,&quot;PMID&quot;:&quot;21632813&quot;,&quot;abstract&quot;:&quot;INTRODUCTION: Adrenal incidentalomas are detected in approximately 4% of patients undergoing high-resolution abdominal imaging studies. The majority of adrenal incidentalomas are benign, but careful evaluation of all patients is warranted to be certain that primary adrenocortical carcinoma and functional adenomas are not missed.\\n\\nMETHODS: The diagnostic approach in patients with adrenal incidentalomas should focus on two main questions: whether the lesion is malignant, and whether it is hormonally active. Radiological evaluation including noncontrast and contrast computed tomography attenuation values expressed in Hounsfield units is the best tool to differentiate between benign and malignant adrenal masses. All adrenal tumors with suspicious radiological findings, most functional tumors, and all tumors more than 4 cm in size that lack characteristic benign imaging features should be surgically excised. All patients should undergo hormonal evaluation for subclinical Cushing's syndrome and pheochromocytoma, and those with hypertension should also be evaluated for hyperaldosteronism. Combined 1-mg dexamethasone suppression test, plasma metanephrines, and aldosterone/plasma renin activity measurements (if hypertensive) are reasonable initial hormonal evaluations.\\n\\nRESULTS: Annual biochemical follow-up of most patients with adrenal incidentalomas, especially if the tumor is more than 3 cm in size, for up to 5 yr may be reasonable. Patients with adrenal masses less than 4 cm in size and a noncontrast attenuation value of more than 10 Hounsfield units should have a repeat computed tomography study in 3-6 months and then yearly for 2 yr. Adrenal tumors with indeterminate radiological features that grow to at least 0.8 cm over 3-12 months may be considered for surgical resection.&quot;,&quot;author&quot;:[{&quot;dropping-particle&quot;:&quot;&quot;,&quot;family&quot;:&quot;Zeiger&quot;,&quot;given&quot;:&quot;Martha A.&quot;,&quot;non-dropping-particle&quot;:&quot;&quot;,&quot;parse-names&quot;:false,&quot;suffix&quot;:&quot;&quot;},{&quot;dropping-particle&quot;:&quot;&quot;,&quot;family&quot;:&quot;Siegelman&quot;,&quot;given&quot;:&quot;Stanley S.&quot;,&quot;non-dropping-particle&quot;:&quot;&quot;,&quot;parse-names&quot;:false,&quot;suffix&quot;:&quot;&quot;},{&quot;dropping-particle&quot;:&quot;&quot;,&quot;family&quot;:&quot;Hamrahian&quot;,&quot;given&quot;:&quot;Amir H.&quot;,&quot;non-dropping-particle&quot;:&quot;&quot;,&quot;parse-names&quot;:false,&quot;suffix&quot;:&quot;&quot;}],&quot;container-title&quot;:&quot;Journal of Clinical Endocrinology and Metabolism&quot;,&quot;id&quot;:&quot;b970fce4-a404-3e92-afb7-22a5e2e1cbb9&quot;,&quot;issue&quot;:&quot;7&quot;,&quot;issued&quot;:{&quot;date-parts&quot;:[[&quot;2011&quot;,&quot;7&quot;]]},&quot;page&quot;:&quot;2004-2015&quot;,&quot;title&quot;:&quot;Medical and surgical evaluation and treatment of adrenal incidentalomas&quot;,&quot;type&quot;:&quot;article&quot;,&quot;volume&quot;:&quot;96&quot;,&quot;container-title-short&quot;:&quot;&quot;},&quot;uris&quot;:[&quot;http://www.mendeley.com/documents/?uuid=ea5f2c7e-eda3-45b3-9cb8-5e748052b8cd&quot;],&quot;isTemporary&quot;:false,&quot;legacyDesktopId&quot;:&quot;ea5f2c7e-eda3-45b3-9cb8-5e748052b8cd&quot;}]},{&quot;citationID&quot;:&quot;MENDELEY_CITATION_30d6179d-324f-4a90-8a0a-48f9f651ee6e&quot;,&quot;properties&quot;:{&quot;noteIndex&quot;:0},&quot;isEdited&quot;:false,&quot;manualOverride&quot;:{&quot;citeprocText&quot;:&quot;(77)&quot;,&quot;isManuallyOverridden&quot;:false,&quot;manualOverrideText&quot;:&quot;&quot;},&quot;citationTag&quot;:&quot;MENDELEY_CITATION_v3_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&quot;,&quot;citationItems&quot;:[{&quot;id&quot;:&quot;8d0ddd8d-8cd6-32ae-af2c-f15945a1713e&quot;,&quot;itemData&quot;:{&quot;type&quot;:&quot;article-journal&quot;,&quot;id&quot;:&quot;8d0ddd8d-8cd6-32ae-af2c-f15945a1713e&quot;,&quot;title&quot;:&quot;CT time-attenuation washout curves of adrenal adenomas and nonadenomas&quot;,&quot;author&quot;:[{&quot;family&quot;:&quot;Korobkin&quot;,&quot;given&quot;:&quot;Melvyn&quot;,&quot;parse-names&quot;:false,&quot;dropping-particle&quot;:&quot;&quot;,&quot;non-dropping-particle&quot;:&quot;&quot;},{&quot;family&quot;:&quot;Brodeur&quot;,&quot;given&quot;:&quot;Frederick J&quot;,&quot;parse-names&quot;:false,&quot;dropping-particle&quot;:&quot;&quot;,&quot;non-dropping-particle&quot;:&quot;&quot;},{&quot;family&quot;:&quot;Francis&quot;,&quot;given&quot;:&quot;Isaac R&quot;,&quot;parse-names&quot;:false,&quot;dropping-particle&quot;:&quot;&quot;,&quot;non-dropping-particle&quot;:&quot;&quot;},{&quot;family&quot;:&quot;Quint&quot;,&quot;given&quot;:&quot;Leslie E&quot;,&quot;parse-names&quot;:false,&quot;dropping-particle&quot;:&quot;&quot;,&quot;non-dropping-particle&quot;:&quot;&quot;},{&quot;family&quot;:&quot;Dunnick&quot;,&quot;given&quot;:&quot;N Reed&quot;,&quot;parse-names&quot;:false,&quot;dropping-particle&quot;:&quot;&quot;,&quot;non-dropping-particle&quot;:&quot;&quot;},{&quot;family&quot;:&quot;Londy&quot;,&quot;given&quot;:&quot;Frank&quot;,&quot;parse-names&quot;:false,&quot;dropping-particle&quot;:&quot;&quot;,&quot;non-dropping-particle&quot;:&quot;&quot;}],&quot;container-title&quot;:&quot;American Journal of Roentgenology&quot;,&quot;accessed&quot;:{&quot;date-parts&quot;:[[2019,8,29]]},&quot;DOI&quot;:&quot;10.2214/ajr.170.3.9490968&quot;,&quot;ISSN&quot;:&quot;0361803X&quot;,&quot;PMID&quot;:&quot;9490968&quot;,&quot;URL&quot;:&quot;http://www.ncbi.nlm.nih.gov/pubmed/9490968&quot;,&quot;issued&quot;:{&quot;date-parts&quot;:[[1998,3]]},&quot;page&quot;:&quot;747-752&quot;,&quot;abstract&quot;:&quot;OBJECTIVE. The purpose of this study was to analyze the CT contrast enhancement washout curves of adrenal masses and to determine the earliest time after initial enhancement that differentiation of adenomas from nonadenomas is possible. MATERIALS AND METHODS. Contrast enhancement washout curves were generated after delayed contrast-enhanced CT scans of 52 adrenal adenomas and 24 nonadenomas. The optimal threshold value and corresponding sensitivity and specificity for the diagnosis of adenoma were determined according to attenuation values. Also, we calculated the percentage and relative percentage of enhancement washout at time delays from 5 to 45 min after initial enhancement. RESULTS. The mean percentage of enhancement washout for adrenal adenomas was 51% at 5 min and 70% at 15 min, compared with 8% and 20%, respectively, for nonadenomas. The sensitivity and specificity for the diagnosis of adenoma were both 96% at a threshold attenuation value of 37 H on the 15-min delayed enhanced scan. CONCLUSION. On CT, adrenal adenomas show a much earlier and more rapid washout of contrast enhancement than do nonadenomas. Adenomas and nonadenomas can be differentiated by attenuation values or the percentage or relative percentage of washout as early as 5-15 min after enhancement.&quot;,&quot;issue&quot;:&quot;3&quot;,&quot;volume&quot;:&quot;170&quot;,&quot;container-title-short&quot;:&quot;&quot;},&quot;uris&quot;:[&quot;http://www.mendeley.com/documents/?uuid=8d0ddd8d-8cd6-32ae-af2c-f15945a1713e&quot;],&quot;isTemporary&quot;:false,&quot;legacyDesktopId&quot;:&quot;8d0ddd8d-8cd6-32ae-af2c-f15945a1713e&quot;}]},{&quot;citationID&quot;:&quot;MENDELEY_CITATION_ca10d335-86e0-4d93-87ac-dc167e5b9a89&quot;,&quot;properties&quot;:{&quot;noteIndex&quot;:0},&quot;isEdited&quot;:false,&quot;manualOverride&quot;:{&quot;citeprocText&quot;:&quot;(78)&quot;,&quot;isManuallyOverridden&quot;:false,&quot;manualOverrideText&quot;:&quot;&quot;},&quot;citationTag&quot;:&quot;MENDELEY_CITATION_v3_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&quot;,&quot;citationItems&quot;:[{&quot;id&quot;:&quot;e776ee6f-a88f-3e01-98b3-43b542ae4202&quot;,&quot;itemData&quot;:{&quot;type&quot;:&quot;article-journal&quot;,&quot;id&quot;:&quot;e776ee6f-a88f-3e01-98b3-43b542ae4202&quot;,&quot;title&quot;:&quot;Adrenal masses: Characterization with combined unenhanced delayed enhanced CT&quot;,&quot;author&quot;:[{&quot;family&quot;:&quot;Caoili&quot;,&quot;given&quot;:&quot;Elaine M.&quot;,&quot;parse-names&quot;:false,&quot;dropping-particle&quot;:&quot;&quot;,&quot;non-dropping-particle&quot;:&quot;&quot;},{&quot;family&quot;:&quot;Korobkin&quot;,&quot;given&quot;:&quot;Melvyn&quot;,&quot;parse-names&quot;:false,&quot;dropping-particle&quot;:&quot;&quot;,&quot;non-dropping-particle&quot;:&quot;&quot;},{&quot;family&quot;:&quot;Francis&quot;,&quot;given&quot;:&quot;Isaac R.&quot;,&quot;parse-names&quot;:false,&quot;dropping-particle&quot;:&quot;&quot;,&quot;non-dropping-particle&quot;:&quot;&quot;},{&quot;family&quot;:&quot;Cohan&quot;,&quot;given&quot;:&quot;Richard H.&quot;,&quot;parse-names&quot;:false,&quot;dropping-particle&quot;:&quot;&quot;,&quot;non-dropping-particle&quot;:&quot;&quot;},{&quot;family&quot;:&quot;Platt&quot;,&quot;given&quot;:&quot;Joel F.&quot;,&quot;parse-names&quot;:false,&quot;dropping-particle&quot;:&quot;&quot;,&quot;non-dropping-particle&quot;:&quot;&quot;},{&quot;family&quot;:&quot;Dunnick&quot;,&quot;given&quot;:&quot;N. Reed&quot;,&quot;parse-names&quot;:false,&quot;dropping-particle&quot;:&quot;&quot;,&quot;non-dropping-particle&quot;:&quot;&quot;},{&quot;family&quot;:&quot;Raghupathi&quot;,&quot;given&quot;:&quot;Kartik I.&quot;,&quot;parse-names&quot;:false,&quot;dropping-particle&quot;:&quot;&quot;,&quot;non-dropping-particle&quot;:&quot;&quot;}],&quot;container-title&quot;:&quot;Radiology&quot;,&quot;accessed&quot;:{&quot;date-parts&quot;:[[2019,9,7]]},&quot;DOI&quot;:&quot;10.1148/radiol.2223010766&quot;,&quot;ISSN&quot;:&quot;00338419&quot;,&quot;PMID&quot;:&quot;11867777&quot;,&quot;URL&quot;:&quot;http://www.ncbi.nlm.nih.gov/pubmed/11867777&quot;,&quot;issued&quot;:{&quot;date-parts&quot;:[[2002,3]]},&quot;page&quot;:&quot;629-633&quot;,&quot;abstract&quot;:&quot;PURPOSE: To assess the accuracy of a dedicated adrenal computed tomographic (CT) protocol. MATERIALS AND METHODS: One hundred sixty-six adrenal masses were evaluated with a protocol consisting of unenhanced CT, and, for those with attenuation values greater than 10 HU, contrast material-enhanced and delayed enhanced CT. Attenuation values and enhancement washout calculations were obtained. An adenoma was diagnosed if a mass had an attenuation value of 10 HU or less at unenhanced CT or a percentage enhancement washout value of 60% or higher. RESULTS: The final diagnosis was adenoma in 127 masses and nonadenoma in 39. Masses measuring more than 10 HU on unenhanced CT scans were confirmed at biopsy (n = 28) or were examined for stability or change in size at follow-up CT performed at a minimum interval of 6 months (n = 33). Thirty-six (92%) of 39 nonadenomas and 124 (98%) of 127 adenomas were correctly characterized. The sensitivity and specificity of this protocol were 98% and 92%, respectively. This protocol correctly characterized 160 (96%) of 166 masses. CONCLUSION: With a combination of unenhanced and delayed enhanced CT, nearly all adrenal masses can be correctly categorized as adenomas or nonadenomas. © RSNA, 2002.&quot;,&quot;issue&quot;:&quot;3&quot;,&quot;volume&quot;:&quot;222&quot;,&quot;container-title-short&quot;:&quot;Radiology&quot;},&quot;uris&quot;:[&quot;http://www.mendeley.com/documents/?uuid=e776ee6f-a88f-3e01-98b3-43b542ae4202&quot;],&quot;isTemporary&quot;:false,&quot;legacyDesktopId&quot;:&quot;e776ee6f-a88f-3e01-98b3-43b542ae4202&quot;}]},{&quot;citationID&quot;:&quot;MENDELEY_CITATION_6f890e62-0af2-42d4-96cb-aa2b2a69d403&quot;,&quot;properties&quot;:{&quot;noteIndex&quot;:0},&quot;isEdited&quot;:false,&quot;manualOverride&quot;:{&quot;isManuallyOverridden&quot;:false,&quot;citeprocText&quot;:&quot;(79)&quot;,&quot;manualOverrideText&quot;:&quot;&quot;},&quot;citationTag&quot;:&quot;MENDELEY_CITATION_v3_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&quot;,&quot;citationItems&quot;:[{&quot;id&quot;:&quot;09e51d19-e217-3d96-9e77-aa0f6c208f1a&quot;,&quot;itemData&quot;:{&quot;type&quot;:&quot;article&quot;,&quot;id&quot;:&quot;09e51d19-e217-3d96-9e77-aa0f6c208f1a&quot;,&quot;title&quot;:&quot;Comparison of CT findings in symptomatic and incidentally discovered pheochromocytomas&quot;,&quot;author&quot;:[{&quot;family&quot;:&quot;Motta-Ramirez&quot;,&quot;given&quot;:&quot;Gaspar A.&quot;,&quot;parse-names&quot;:false,&quot;dropping-particle&quot;:&quot;&quot;,&quot;non-dropping-particle&quot;:&quot;&quot;},{&quot;family&quot;:&quot;Remer&quot;,&quot;given&quot;:&quot;Erick M.&quot;,&quot;parse-names&quot;:false,&quot;dropping-particle&quot;:&quot;&quot;,&quot;non-dropping-particle&quot;:&quot;&quot;},{&quot;family&quot;:&quot;Herts&quot;,&quot;given&quot;:&quot;Brian R.&quot;,&quot;parse-names&quot;:false,&quot;dropping-particle&quot;:&quot;&quot;,&quot;non-dropping-particle&quot;:&quot;&quot;},{&quot;family&quot;:&quot;Gill&quot;,&quot;given&quot;:&quot;Inderbir S.&quot;,&quot;parse-names&quot;:false,&quot;dropping-particle&quot;:&quot;&quot;,&quot;non-dropping-particle&quot;:&quot;&quot;},{&quot;family&quot;:&quot;Hamrahian&quot;,&quot;given&quot;:&quot;Amir H.&quot;,&quot;parse-names&quot;:false,&quot;dropping-particle&quot;:&quot;&quot;,&quot;non-dropping-particle&quot;:&quot;&quot;}],&quot;container-title&quot;:&quot;American Journal of Roentgenology&quot;,&quot;accessed&quot;:{&quot;date-parts&quot;:[[2019,9,7]]},&quot;DOI&quot;:&quot;10.2214/ajr.185.3.01850684&quot;,&quot;ISSN&quot;:&quot;0361803X&quot;,&quot;PMID&quot;:&quot;16120918&quot;,&quot;URL&quot;:&quot;http://www.ncbi.nlm.nih.gov/pubmed/16120918&quot;,&quot;issued&quot;:{&quot;date-parts&quot;:[[2005,9]]},&quot;page&quot;:&quot;684-688&quot;,&quot;abstract&quot;:&quot;OBJECTIVE. The objective of our study was to determine the prevalence of incidental pheochromocytomas, whether their imaging characteristics differ from those of pheochromocytomas in symptomatic patients, and whether they differ from adenomas using CT densitometry. MATERIALS AND METHODS. The records from 335 adrenalectomies performed at our institution from 1995 to 2002 were reviewed, and 71 pheochromocytomas were identified. Thirty-three patients had CT examinations performed at our institution that were available for retrospective review. From electronic and hard-copy medical records, patient age and sex, the indications for imaging, and biochemistry activity were recorded. Pheochromocytomas were classified as symptomatic or incidental on the basis of clinical presentation. These groups were compared for differences in patient age, adrenal mass volume and maximal diameter based on CT dimensions, attenuation on unenhanced CT, attenuation on enhanced CT during the portal phase, the presence of calcifications, low attenuation or cystic changes, biochemical activity, and hypertension. Statistical significance was assessed with the Student's t test or chi-square test, as appropriate. RESULTS. Nineteen incidental (57.6%) and 14 symptomatic (42.4%) adrenal pheochromocytomas were in the study. There was a significant difference between the two groups as to whether hypertension was present (incidental, 10/19 [52.6%]; symptomatic, 14/14 [100%]; p = 0.0025). We found a trend toward calcification present in more symptomatic patients (incidental, 0/19 [0%]; symptomatic, 4/14 [28.6%]; p = 0.0670). No statistically significant difference was noted in the mean patient age (incidental, 51.7 years; symptomatic, 45.9 years), mean volume of the mass (incidental, 74.0 cm3; symptomatic, 78.2 cm3), mean maximal diameter of the mass (incidental, 5.26 cm; symptomatic, 5.33 cm), mean attenuation on unenhanced CT (incidental, 36.6 H; symptomatic, 34.2 H), mean attenuation on enhanced CT (incidental, 93.7 H; symptomatic, 104.3 H), necrosis score or biochemical activity (incidental, 17/18 [94.4%]; symptomatic, 12/14 [85.7%]). No attenuation value of any pheochromocytoma was less than 10 H on unenhanced CT (median, 35 H; range, 17-59 H). CONCLUSION. In our study population, 57.6% of the pheochromocytomas were incidental, more than in most reported series. A history of hypertension was more frequent in the symptomatic group (p = 0.0025), but no radiologic parameters that allow differentiation of incidental and symptomatic pheochromocytomas were found. None of the pheochromocytomas had attenuation values of less than 10 H on unenhanced CT scans. © American Roentgen Ray Society.&quot;,&quot;issue&quot;:&quot;3&quot;,&quot;volume&quot;:&quot;185&quot;,&quot;container-title-short&quot;:&quot;&quot;},&quot;isTemporary&quot;:false}]},{&quot;citationID&quot;:&quot;MENDELEY_CITATION_94d2d806-9c19-4849-b141-960b6e61a991&quot;,&quot;properties&quot;:{&quot;noteIndex&quot;:0},&quot;isEdited&quot;:false,&quot;manualOverride&quot;:{&quot;isManuallyOverridden&quot;:false,&quot;citeprocText&quot;:&quot;(70,75,80)&quot;,&quot;manualOverrideText&quot;:&quot;&quot;},&quot;citationTag&quot;:&quot;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&quot;,&quot;citationItems&quot;:[{&quot;id&quot;:&quot;d9cfbe3c-070c-3f5f-9208-9aabf43f37ab&quot;,&quot;itemData&quot;:{&quot;type&quot;:&quot;article-journal&quot;,&quot;id&quot;:&quot;d9cfbe3c-070c-3f5f-9208-9aabf43f37ab&quot;,&quot;title&quot;:&quot;Adrenal wash-out CT: moderate diagnostic value in distinguishing benign from malignant adrenal masses&quot;,&quot;author&quot;:[{&quot;family&quot;:&quot;Schloetelburg&quot;,&quot;given&quot;:&quot;Wiebke&quot;,&quot;parse-names&quot;:false,&quot;dropping-particle&quot;:&quot;&quot;,&quot;non-dropping-particle&quot;:&quot;&quot;},{&quot;family&quot;:&quot;Ebert&quot;,&quot;given&quot;:&quot;Ines&quot;,&quot;parse-names&quot;:false,&quot;dropping-particle&quot;:&quot;&quot;,&quot;non-dropping-particle&quot;:&quot;&quot;},{&quot;family&quot;:&quot;Petritsch&quot;,&quot;given&quot;:&quot;Bernhard&quot;,&quot;parse-names&quot;:false,&quot;dropping-particle&quot;:&quot;&quot;,&quot;non-dropping-particle&quot;:&quot;&quot;},{&quot;family&quot;:&quot;Weng&quot;,&quot;given&quot;:&quot;Andreas Max&quot;,&quot;parse-names&quot;:false,&quot;dropping-particle&quot;:&quot;&quot;,&quot;non-dropping-particle&quot;:&quot;&quot;},{&quot;family&quot;:&quot;Dischinger&quot;,&quot;given&quot;:&quot;Ulrich&quot;,&quot;parse-names&quot;:false,&quot;dropping-particle&quot;:&quot;&quot;,&quot;non-dropping-particle&quot;:&quot;&quot;},{&quot;family&quot;:&quot;Kircher&quot;,&quot;given&quot;:&quot;Stefan&quot;,&quot;parse-names&quot;:false,&quot;dropping-particle&quot;:&quot;&quot;,&quot;non-dropping-particle&quot;:&quot;&quot;},{&quot;family&quot;:&quot;Buck&quot;,&quot;given&quot;:&quot;Andreas Konrad&quot;,&quot;parse-names&quot;:false,&quot;dropping-particle&quot;:&quot;&quot;,&quot;non-dropping-particle&quot;:&quot;&quot;},{&quot;family&quot;:&quot;Bley&quot;,&quot;given&quot;:&quot;Thorsten Alexander&quot;,&quot;parse-names&quot;:false,&quot;dropping-particle&quot;:&quot;&quot;,&quot;non-dropping-particle&quot;:&quot;&quot;},{&quot;family&quot;:&quot;Deutschbein&quot;,&quot;given&quot;:&quot;Timo&quot;,&quot;parse-names&quot;:false,&quot;dropping-particle&quot;:&quot;&quot;,&quot;non-dropping-particle&quot;:&quot;&quot;},{&quot;family&quot;:&quot;Fassnacht&quot;,&quot;given&quot;:&quot;Martin&quot;,&quot;parse-names&quot;:false,&quot;dropping-particle&quot;:&quot;&quot;,&quot;non-dropping-particle&quot;:&quot;&quot;}],&quot;container-title&quot;:&quot;European Journal of Endocrinology&quot;,&quot;accessed&quot;:{&quot;date-parts&quot;:[[2023,9,16]]},&quot;DOI&quot;:&quot;10.1530/EJE-21-0650&quot;,&quot;ISSN&quot;:&quot;0804-4643&quot;,&quot;PMID&quot;:&quot;34813495&quot;,&quot;URL&quot;:&quot;https://dx.doi.org/10.1530/EJE-21-0650&quot;,&quot;issued&quot;:{&quot;date-parts&quot;:[[2022,2,1]]},&quot;page&quot;:&quot;183-193&quot;,&quot;abstract&quot;:&quot;Objective: Reliable results of wash-out CT in the diagnostic workup of adrenal incidentalomas are scarce. Thus, we evaluated the diagnostic accuracy of delayed wash-out CT and determined thresholds to accurately differentiate adrenal masses. Design: Retrospective, single-center cohort study including 216 patients with 252 adrenal lesions who underwent delayed wash-out CT. Definitive diagnoses based on histopathology (n = 92) or comprehensive follow-up. Methods: Size, average attenuation values of the adrenal lesions in all CT scan phases, and absolute and relative percentage wash-out (APW/RPW) were determined by an expert radiologist blinded for clinical data. Adrenal lesions with unenhanced attenuation values &gt;10 Hounsfield units (HU) built a subgroup (n = 142). Diagnostic accuracy was calculated. Results: The study group consisted of 171 adenomas, 32 other benign tumors, 11 pheochromocytomas, 9 adrenocortical carcinomas, and 29 other malignant tumors. All (potentially) malignant and 46% of benign lesions showed unenhanced attenuation values &gt;10 HU. In this most relevant subgroup, the established thresholds of 60% for APW and 40% for RPW misclassified 35.9 and 35.2% of the masses, respectively. When we applied optimized cutoffs (APW &gt;83%; RPW &gt;58%) and excluded pheochromocytomas, we missed only one malignant tumor by APW and none by RPW. However, only 11 and 15% of the benign tumors were correctly identified. Conclusions: Wash-out CT with the established thresholds for APW and RPW is insufficient to reliably diagnose adrenal masses. Using the proposed cutoff of 58% for RPW, malignant tumors will be correctly identified, but the added value is limited, namely 15% of patients with benign tumors can be prevented from additional imaging or even unnecessary surgery.&quot;,&quot;publisher&quot;:&quot;Oxford Academic&quot;,&quot;issue&quot;:&quot;2&quot;,&quot;volume&quot;:&quot;186&quot;,&quot;container-title-short&quot;:&quot;Eur J Endocrinol&quot;},&quot;isTemporary&quot;:false},{&quot;id&quot;:&quot;e621c222-95d3-3e8a-849b-bb5045193c1c&quot;,&quot;itemData&quot;:{&quot;type&quot;:&quot;article-journal&quot;,&quot;id&quot;:&quot;e621c222-95d3-3e8a-849b-bb5045193c1c&quot;,&quot;title&quot;:&quot;Incidental Adrenal Nodules in Patients Without Known Malignancy: Prevalence of Malignancy and Utility of Washout CT for Characterization-A Multiinstitutional Study&quot;,&quot;author&quot;:[{&quot;family&quot;:&quot;Corwin&quot;,&quot;given&quot;:&quot;Michael T.&quot;,&quot;parse-names&quot;:false,&quot;dropping-particle&quot;:&quot;&quot;,&quot;non-dropping-particle&quot;:&quot;&quot;},{&quot;family&quot;:&quot;Badawy&quot;,&quot;given&quot;:&quot;Mohamed&quot;,&quot;parse-names&quot;:false,&quot;dropping-particle&quot;:&quot;&quot;,&quot;non-dropping-particle&quot;:&quot;&quot;},{&quot;family&quot;:&quot;Caoili&quot;,&quot;given&quot;:&quot;Elaine M.&quot;,&quot;parse-names&quot;:false,&quot;dropping-particle&quot;:&quot;&quot;,&quot;non-dropping-particle&quot;:&quot;&quot;},{&quot;family&quot;:&quot;Carney&quot;,&quot;given&quot;:&quot;Benjamin W.&quot;,&quot;parse-names&quot;:false,&quot;dropping-particle&quot;:&quot;&quot;,&quot;non-dropping-particle&quot;:&quot;&quot;},{&quot;family&quot;:&quot;Colak&quot;,&quot;given&quot;:&quot;Ceylan&quot;,&quot;parse-names&quot;:false,&quot;dropping-particle&quot;:&quot;&quot;,&quot;non-dropping-particle&quot;:&quot;&quot;},{&quot;family&quot;:&quot;Elsayes&quot;,&quot;given&quot;:&quot;Khaled M.&quot;,&quot;parse-names&quot;:false,&quot;dropping-particle&quot;:&quot;&quot;,&quot;non-dropping-particle&quot;:&quot;&quot;},{&quot;family&quot;:&quot;Gerson&quot;,&quot;given&quot;:&quot;Rosalind&quot;,&quot;parse-names&quot;:false,&quot;dropping-particle&quot;:&quot;&quot;,&quot;non-dropping-particle&quot;:&quot;&quot;},{&quot;family&quot;:&quot;Klimkowski&quot;,&quot;given&quot;:&quot;Sergio P.&quot;,&quot;parse-names&quot;:false,&quot;dropping-particle&quot;:&quot;&quot;,&quot;non-dropping-particle&quot;:&quot;&quot;},{&quot;family&quot;:&quot;McPhedran&quot;,&quot;given&quot;:&quot;Rachel&quot;,&quot;parse-names&quot;:false,&quot;dropping-particle&quot;:&quot;&quot;,&quot;non-dropping-particle&quot;:&quot;&quot;},{&quot;family&quot;:&quot;Pandya&quot;,&quot;given&quot;:&quot;Amit&quot;,&quot;parse-names&quot;:false,&quot;dropping-particle&quot;:&quot;&quot;,&quot;non-dropping-particle&quot;:&quot;&quot;},{&quot;family&quot;:&quot;Pouw&quot;,&quot;given&quot;:&quot;Matthew E.&quot;,&quot;parse-names&quot;:false,&quot;dropping-particle&quot;:&quot;&quot;,&quot;non-dropping-particle&quot;:&quot;&quot;},{&quot;family&quot;:&quot;Schieda&quot;,&quot;given&quot;:&quot;Nicola&quot;,&quot;parse-names&quot;:false,&quot;dropping-particle&quot;:&quot;&quot;,&quot;non-dropping-particle&quot;:&quot;&quot;},{&quot;family&quot;:&quot;Song&quot;,&quot;given&quot;:&quot;Julie H.&quot;,&quot;parse-names&quot;:false,&quot;dropping-particle&quot;:&quot;&quot;,&quot;non-dropping-particle&quot;:&quot;&quot;},{&quot;family&quot;:&quot;Remer&quot;,&quot;given&quot;:&quot;Erick M.&quot;,&quot;parse-names&quot;:false,&quot;dropping-particle&quot;:&quot;&quot;,&quot;non-dropping-particle&quot;:&quot;&quot;}],&quot;container-title&quot;:&quot;American Journal of Roentgenology&quot;,&quot;accessed&quot;:{&quot;date-parts&quot;:[[2023,9,16]]},&quot;DOI&quot;:&quot;10.2214/AJR.22.27901/ASSET/IMAGES/LARGE/22_27901_05C.JPEG&quot;,&quot;ISSN&quot;:&quot;15463141&quot;,&quot;PMID&quot;:&quot;35731098&quot;,&quot;URL&quot;:&quot;https://www.ajronline.org/doi/10.2214/AJR.22.27901&quot;,&quot;issued&quot;:{&quot;date-parts&quot;:[[2022,11,1]]},&quot;page&quot;:&quot;804-813&quot;,&quot;abstract&quot;:&quot;BACKGROUND. Washout CT is commonly used to evaluate indeterminate adrenal nodules, although its diagnostic performance is poorly established in true adrenal incidentalomas. OBJECTIVE. The purpose of this study was to compare, in patients without a known malignancy history, the prevalence of malignancy for incidental adrenal nodules with unenhanced attenuation more than 10 HU that do and do not show absolute washout of 60% or more, thereby determining the diagnostic performance of washout CT for differentiating benign from malignant incidental adrenal nodules. METHODS. This retrospective six-institution study included 299 patients (mean age, 57.3 years; 180 women, 119 men) without known malignancy or suspicion for functioning adrenal tumor who underwent washout CT, which showed a total of 336 adrenal nodules with a short-axis diameter of 1 cm or more, homogeneity, and unenhanced attenuation over 10 HU. The date of the first CT ranged across institutions from November 1, 2003, to January 1, 2017. Washout was determined for all nodules. Reference standard was pathology (n = 54), imaging follow-up (≥ 1 year) (n = 269), or clinical follow-up (≥ 5 years) (n = 13). RESULTS. Prevalence of malignancy among all nodules, nodules less than 4 cm, and nodules 4 cm or more was 1.5% (5/336; 95% CI, 0.5-3.4%), 0.3% (1/317; 95% CI, 0.0-1.7%), and 21.1% (4/19; 95% CI, 6.1-45.6%), respectively. Prevalence of malignancy was not significantly different for nodules smaller than 4 cm with (0% [0/241]; 95% CI, 0.0-1.2%) and without (1.3% [1/76]; 95% CI, 0.0-7.1%) washout of 60% or more (p = .08) or for nodules 4 cm or larger with (16.7% [1/6]; 95% CI, 0.4-64.1%) and without (23.1% [3/13]; 95% CI, 5.0-53.8%) washout of 60% or more (p = .75). Washout of 60% or more was observed in 75.5% (243/322; 95% CI, 70.4-80.1%) of benign nodules (excluding pheochromocytomas), 20.0% (1/5; 95% CI, 0.5-71.6%) of malignant nodules, and 33.3% (3/9; 95% CI, 7.5-70.1%) of pheochromocytomas. For differentiating benign nodules from malignant nodules and pheochromocytomas, washout of 60% or more had 77.5% sensitivity, 70.0% specificity, 98.8% PPV, and 9.2% NPV among nodules smaller than 4 cm. CONCLUSION. Prevalence of malignancy is low among incidental homogeneous adrenal nodules smaller than 4 cm with unenhanced attenuation more than 10 HU and does not significantly differ between those with and without washout of 60% or more; washout of 60% or more has suboptimal performance for characterizing nodules as benign. CLINICAL IMPACT. Washout CT has limited utility in evaluating incidental adrenal nodules in patients without known malignancy.&quot;,&quot;publisher&quot;:&quot;American Roentgen Ray Society&quot;,&quot;issue&quot;:&quot;5&quot;,&quot;volume&quot;:&quot;219&quot;,&quot;container-title-short&quot;:&quot;&quot;},&quot;isTemporary&quot;:false},{&quot;id&quot;:&quot;5a92f167-4763-35f8-9162-5af5ea04490c&quot;,&quot;itemData&quot;:{&quot;type&quot;:&quot;article-journal&quot;,&quot;id&quot;:&quot;5a92f167-4763-35f8-9162-5af5ea04490c&quot;,&quot;title&quot;:&quot;MANAGEMENT OF ENDOCRINE DISEASE: Imaging for the diagnosis of malignancy in incidentally discovered adrenal masses: a systematic review and meta-analysis&quot;,&quot;author&quot;:[{&quot;family&quot;:&quot;Dinnes&quot;,&quot;given&quot;:&quot;Jacqueline&quot;,&quot;parse-names&quot;:false,&quot;dropping-particle&quot;:&quot;&quot;,&quot;non-dropping-particle&quot;:&quot;&quot;},{&quot;family&quot;:&quot;Bancos&quot;,&quot;given&quot;:&quot;Irina&quot;,&quot;parse-names&quot;:false,&quot;dropping-particle&quot;:&quot;&quot;,&quot;non-dropping-particle&quot;:&quot;&quot;},{&quot;family&quot;:&quot;Ruffano&quot;,&quot;given&quot;:&quot;Lavinia Ferrante&quot;,&quot;parse-names&quot;:false,&quot;dropping-particle&quot;:&quot;&quot;,&quot;non-dropping-particle&quot;:&quot;di&quot;},{&quot;family&quot;:&quot;Chortis&quot;,&quot;given&quot;:&quot;Vasileios&quot;,&quot;parse-names&quot;:false,&quot;dropping-particle&quot;:&quot;&quot;,&quot;non-dropping-particle&quot;:&quot;&quot;},{&quot;family&quot;:&quot;Davenport&quot;,&quot;given&quot;:&quot;Clare&quot;,&quot;parse-names&quot;:false,&quot;dropping-particle&quot;:&quot;&quot;,&quot;non-dropping-particle&quot;:&quot;&quot;},{&quot;family&quot;:&quot;Bayliss&quot;,&quot;given&quot;:&quot;Susan&quot;,&quot;parse-names&quot;:false,&quot;dropping-particle&quot;:&quot;&quot;,&quot;non-dropping-particle&quot;:&quot;&quot;},{&quot;family&quot;:&quot;Sahdev&quot;,&quot;given&quot;:&quot;Anju&quot;,&quot;parse-names&quot;:false,&quot;dropping-particle&quot;:&quot;&quot;,&quot;non-dropping-particle&quot;:&quot;&quot;},{&quot;family&quot;:&quot;Guest&quot;,&quot;given&quot;:&quot;Peter&quot;,&quot;parse-names&quot;:false,&quot;dropping-particle&quot;:&quot;&quot;,&quot;non-dropping-particle&quot;:&quot;&quot;},{&quot;family&quot;:&quot;Fassnacht&quot;,&quot;given&quot;:&quot;Martin&quot;,&quot;parse-names&quot;:false,&quot;dropping-particle&quot;:&quot;&quot;,&quot;non-dropping-particle&quot;:&quot;&quot;},{&quot;family&quot;:&quot;Deeks&quot;,&quot;given&quot;:&quot;Jonathan J.&quot;,&quot;parse-names&quot;:false,&quot;dropping-particle&quot;:&quot;&quot;,&quot;non-dropping-particle&quot;:&quot;&quot;},{&quot;family&quot;:&quot;Arlt&quot;,&quot;given&quot;:&quot;Wiebke&quot;,&quot;parse-names&quot;:false,&quot;dropping-particle&quot;:&quot;&quot;,&quot;non-dropping-particle&quot;:&quot;&quot;}],&quot;container-title&quot;:&quot;European Journal of Endocrinology&quot;,&quot;DOI&quot;:&quot;10.1530/EJE-16-0461&quot;,&quot;ISSN&quot;:&quot;1479683X&quot;,&quot;PMID&quot;:&quot;27257145&quot;,&quot;issued&quot;:{&quot;date-parts&quot;:[[2016]]},&quot;publisher-place&quot;:&quot;Bristol, UK&quot;,&quot;page&quot;:&quot;R51-R64&quot;,&quot;abstract&quot;:&quot;OBJECTIVE Adrenal masses are incidentally discovered in 5% of CT scans. In 2013/2014, 81 million CT examinations were undertaken in the USA and 5 million in the UK. However, uncertainty remains around the optimal imaging approach for diagnosing malignancy. We aimed to review the evidence on the accuracy of imaging tests for differentiating malignant from benign adrenal masses. DESIGN A systematic review and meta-analysis was conducted. METHODS We searched MEDLINE, EMBASE, Cochrane CENTRAL Register of Controlled Trials, Science Citation Index, Conference Proceedings Citation Index, and ZETOC (January 1990 to August 2015). We included studies evaluating the accuracy of CT, MRI, or (18)F-fluoro-deoxyglucose (FDG)-PET compared with an adequate histological or imaging-based follow-up reference standard. RESULTS We identified 37 studies suitable for inclusion, after screening 5469 references and 525 full-text articles. Studies evaluated the accuracy of CT (n=16), MRI (n=15), and FDG-PET (n=9) and were generally small and at high or unclear risk of bias. Only 19 studies were eligible for meta-analysis. Limited data suggest that CT density &gt;10HU has high sensitivity for detection of adrenal malignancy in participants with no prior indication for adrenal imaging, that is, masses with ≤10HU are unlikely to be malignant. All other estimates of test performance are based on too small numbers. CONCLUSIONS Despite their widespread use in routine assessment, there is insufficient evidence for the diagnostic value of individual imaging tests in distinguishing benign from malignant adrenal masses. Future research is urgently needed and should include prospective test validation studies for imaging and novel diagnostic approaches alongside detailed health economics analysis.&quot;,&quot;publisher&quot;:&quot;Bioscientifica Ltd&quot;,&quot;issue&quot;:&quot;2&quot;,&quot;volume&quot;:&quot;175&quot;,&quot;container-title-short&quot;:&quot;Eur J Endocrinol&quot;},&quot;isTemporary&quot;:false}]},{&quot;citationID&quot;:&quot;MENDELEY_CITATION_ab5d6415-01ef-421d-8136-8cb886859925&quot;,&quot;properties&quot;:{&quot;noteIndex&quot;:0},&quot;isEdited&quot;:false,&quot;manualOverride&quot;:{&quot;isManuallyOverridden&quot;:false,&quot;citeprocText&quot;:&quot;(75)&quot;,&quot;manualOverrideText&quot;:&quot;&quot;},&quot;citationTag&quot;:&quot;MENDELEY_CITATION_v3_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&quot;,&quot;citationItems&quot;:[{&quot;id&quot;:&quot;d9cfbe3c-070c-3f5f-9208-9aabf43f37ab&quot;,&quot;itemData&quot;:{&quot;type&quot;:&quot;article-journal&quot;,&quot;id&quot;:&quot;d9cfbe3c-070c-3f5f-9208-9aabf43f37ab&quot;,&quot;title&quot;:&quot;Adrenal wash-out CT: moderate diagnostic value in distinguishing benign from malignant adrenal masses&quot;,&quot;author&quot;:[{&quot;family&quot;:&quot;Schloetelburg&quot;,&quot;given&quot;:&quot;Wiebke&quot;,&quot;parse-names&quot;:false,&quot;dropping-particle&quot;:&quot;&quot;,&quot;non-dropping-particle&quot;:&quot;&quot;},{&quot;family&quot;:&quot;Ebert&quot;,&quot;given&quot;:&quot;Ines&quot;,&quot;parse-names&quot;:false,&quot;dropping-particle&quot;:&quot;&quot;,&quot;non-dropping-particle&quot;:&quot;&quot;},{&quot;family&quot;:&quot;Petritsch&quot;,&quot;given&quot;:&quot;Bernhard&quot;,&quot;parse-names&quot;:false,&quot;dropping-particle&quot;:&quot;&quot;,&quot;non-dropping-particle&quot;:&quot;&quot;},{&quot;family&quot;:&quot;Weng&quot;,&quot;given&quot;:&quot;Andreas Max&quot;,&quot;parse-names&quot;:false,&quot;dropping-particle&quot;:&quot;&quot;,&quot;non-dropping-particle&quot;:&quot;&quot;},{&quot;family&quot;:&quot;Dischinger&quot;,&quot;given&quot;:&quot;Ulrich&quot;,&quot;parse-names&quot;:false,&quot;dropping-particle&quot;:&quot;&quot;,&quot;non-dropping-particle&quot;:&quot;&quot;},{&quot;family&quot;:&quot;Kircher&quot;,&quot;given&quot;:&quot;Stefan&quot;,&quot;parse-names&quot;:false,&quot;dropping-particle&quot;:&quot;&quot;,&quot;non-dropping-particle&quot;:&quot;&quot;},{&quot;family&quot;:&quot;Buck&quot;,&quot;given&quot;:&quot;Andreas Konrad&quot;,&quot;parse-names&quot;:false,&quot;dropping-particle&quot;:&quot;&quot;,&quot;non-dropping-particle&quot;:&quot;&quot;},{&quot;family&quot;:&quot;Bley&quot;,&quot;given&quot;:&quot;Thorsten Alexander&quot;,&quot;parse-names&quot;:false,&quot;dropping-particle&quot;:&quot;&quot;,&quot;non-dropping-particle&quot;:&quot;&quot;},{&quot;family&quot;:&quot;Deutschbein&quot;,&quot;given&quot;:&quot;Timo&quot;,&quot;parse-names&quot;:false,&quot;dropping-particle&quot;:&quot;&quot;,&quot;non-dropping-particle&quot;:&quot;&quot;},{&quot;family&quot;:&quot;Fassnacht&quot;,&quot;given&quot;:&quot;Martin&quot;,&quot;parse-names&quot;:false,&quot;dropping-particle&quot;:&quot;&quot;,&quot;non-dropping-particle&quot;:&quot;&quot;}],&quot;container-title&quot;:&quot;European Journal of Endocrinology&quot;,&quot;accessed&quot;:{&quot;date-parts&quot;:[[2023,9,16]]},&quot;DOI&quot;:&quot;10.1530/EJE-21-0650&quot;,&quot;ISSN&quot;:&quot;0804-4643&quot;,&quot;PMID&quot;:&quot;34813495&quot;,&quot;URL&quot;:&quot;https://dx.doi.org/10.1530/EJE-21-0650&quot;,&quot;issued&quot;:{&quot;date-parts&quot;:[[2022,2,1]]},&quot;page&quot;:&quot;183-193&quot;,&quot;abstract&quot;:&quot;Objective: Reliable results of wash-out CT in the diagnostic workup of adrenal incidentalomas are scarce. Thus, we evaluated the diagnostic accuracy of delayed wash-out CT and determined thresholds to accurately differentiate adrenal masses. Design: Retrospective, single-center cohort study including 216 patients with 252 adrenal lesions who underwent delayed wash-out CT. Definitive diagnoses based on histopathology (n = 92) or comprehensive follow-up. Methods: Size, average attenuation values of the adrenal lesions in all CT scan phases, and absolute and relative percentage wash-out (APW/RPW) were determined by an expert radiologist blinded for clinical data. Adrenal lesions with unenhanced attenuation values &gt;10 Hounsfield units (HU) built a subgroup (n = 142). Diagnostic accuracy was calculated. Results: The study group consisted of 171 adenomas, 32 other benign tumors, 11 pheochromocytomas, 9 adrenocortical carcinomas, and 29 other malignant tumors. All (potentially) malignant and 46% of benign lesions showed unenhanced attenuation values &gt;10 HU. In this most relevant subgroup, the established thresholds of 60% for APW and 40% for RPW misclassified 35.9 and 35.2% of the masses, respectively. When we applied optimized cutoffs (APW &gt;83%; RPW &gt;58%) and excluded pheochromocytomas, we missed only one malignant tumor by APW and none by RPW. However, only 11 and 15% of the benign tumors were correctly identified. Conclusions: Wash-out CT with the established thresholds for APW and RPW is insufficient to reliably diagnose adrenal masses. Using the proposed cutoff of 58% for RPW, malignant tumors will be correctly identified, but the added value is limited, namely 15% of patients with benign tumors can be prevented from additional imaging or even unnecessary surgery.&quot;,&quot;publisher&quot;:&quot;Oxford Academic&quot;,&quot;issue&quot;:&quot;2&quot;,&quot;volume&quot;:&quot;186&quot;,&quot;container-title-short&quot;:&quot;Eur J Endocrinol&quot;},&quot;isTemporary&quot;:false}]},{&quot;citationID&quot;:&quot;MENDELEY_CITATION_fa81454d-0812-46d4-b8a7-794508a0b2e8&quot;,&quot;properties&quot;:{&quot;noteIndex&quot;:0},&quot;isEdited&quot;:false,&quot;manualOverride&quot;:{&quot;citeprocText&quot;:&quot;(79)&quot;,&quot;isManuallyOverridden&quot;:false,&quot;manualOverrideText&quot;:&quot;&quot;},&quot;citationTag&quot;:&quot;MENDELEY_CITATION_v3_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&quot;,&quot;citationItems&quot;:[{&quot;id&quot;:&quot;09e51d19-e217-3d96-9e77-aa0f6c208f1a&quot;,&quot;itemData&quot;:{&quot;type&quot;:&quot;article&quot;,&quot;id&quot;:&quot;09e51d19-e217-3d96-9e77-aa0f6c208f1a&quot;,&quot;title&quot;:&quot;Comparison of CT findings in symptomatic and incidentally discovered pheochromocytomas&quot;,&quot;author&quot;:[{&quot;family&quot;:&quot;Motta-Ramirez&quot;,&quot;given&quot;:&quot;Gaspar A.&quot;,&quot;parse-names&quot;:false,&quot;dropping-particle&quot;:&quot;&quot;,&quot;non-dropping-particle&quot;:&quot;&quot;},{&quot;family&quot;:&quot;Remer&quot;,&quot;given&quot;:&quot;Erick M.&quot;,&quot;parse-names&quot;:false,&quot;dropping-particle&quot;:&quot;&quot;,&quot;non-dropping-particle&quot;:&quot;&quot;},{&quot;family&quot;:&quot;Herts&quot;,&quot;given&quot;:&quot;Brian R.&quot;,&quot;parse-names&quot;:false,&quot;dropping-particle&quot;:&quot;&quot;,&quot;non-dropping-particle&quot;:&quot;&quot;},{&quot;family&quot;:&quot;Gill&quot;,&quot;given&quot;:&quot;Inderbir S.&quot;,&quot;parse-names&quot;:false,&quot;dropping-particle&quot;:&quot;&quot;,&quot;non-dropping-particle&quot;:&quot;&quot;},{&quot;family&quot;:&quot;Hamrahian&quot;,&quot;given&quot;:&quot;Amir H.&quot;,&quot;parse-names&quot;:false,&quot;dropping-particle&quot;:&quot;&quot;,&quot;non-dropping-particle&quot;:&quot;&quot;}],&quot;container-title&quot;:&quot;American Journal of Roentgenology&quot;,&quot;accessed&quot;:{&quot;date-parts&quot;:[[2019,9,7]]},&quot;DOI&quot;:&quot;10.2214/ajr.185.3.01850684&quot;,&quot;ISSN&quot;:&quot;0361803X&quot;,&quot;PMID&quot;:&quot;16120918&quot;,&quot;URL&quot;:&quot;http://www.ncbi.nlm.nih.gov/pubmed/16120918&quot;,&quot;issued&quot;:{&quot;date-parts&quot;:[[2005,9]]},&quot;page&quot;:&quot;684-688&quot;,&quot;abstract&quot;:&quot;OBJECTIVE. The objective of our study was to determine the prevalence of incidental pheochromocytomas, whether their imaging characteristics differ from those of pheochromocytomas in symptomatic patients, and whether they differ from adenomas using CT densitometry. MATERIALS AND METHODS. The records from 335 adrenalectomies performed at our institution from 1995 to 2002 were reviewed, and 71 pheochromocytomas were identified. Thirty-three patients had CT examinations performed at our institution that were available for retrospective review. From electronic and hard-copy medical records, patient age and sex, the indications for imaging, and biochemistry activity were recorded. Pheochromocytomas were classified as symptomatic or incidental on the basis of clinical presentation. These groups were compared for differences in patient age, adrenal mass volume and maximal diameter based on CT dimensions, attenuation on unenhanced CT, attenuation on enhanced CT during the portal phase, the presence of calcifications, low attenuation or cystic changes, biochemical activity, and hypertension. Statistical significance was assessed with the Student's t test or chi-square test, as appropriate. RESULTS. Nineteen incidental (57.6%) and 14 symptomatic (42.4%) adrenal pheochromocytomas were in the study. There was a significant difference between the two groups as to whether hypertension was present (incidental, 10/19 [52.6%]; symptomatic, 14/14 [100%]; p = 0.0025). We found a trend toward calcification present in more symptomatic patients (incidental, 0/19 [0%]; symptomatic, 4/14 [28.6%]; p = 0.0670). No statistically significant difference was noted in the mean patient age (incidental, 51.7 years; symptomatic, 45.9 years), mean volume of the mass (incidental, 74.0 cm3; symptomatic, 78.2 cm3), mean maximal diameter of the mass (incidental, 5.26 cm; symptomatic, 5.33 cm), mean attenuation on unenhanced CT (incidental, 36.6 H; symptomatic, 34.2 H), mean attenuation on enhanced CT (incidental, 93.7 H; symptomatic, 104.3 H), necrosis score or biochemical activity (incidental, 17/18 [94.4%]; symptomatic, 12/14 [85.7%]). No attenuation value of any pheochromocytoma was less than 10 H on unenhanced CT (median, 35 H; range, 17-59 H). CONCLUSION. In our study population, 57.6% of the pheochromocytomas were incidental, more than in most reported series. A history of hypertension was more frequent in the symptomatic group (p = 0.0025), but no radiologic parameters that allow differentiation of incidental and symptomatic pheochromocytomas were found. None of the pheochromocytomas had attenuation values of less than 10 H on unenhanced CT scans. © American Roentgen Ray Society.&quot;,&quot;issue&quot;:&quot;3&quot;,&quot;volume&quot;:&quot;185&quot;,&quot;container-title-short&quot;:&quot;&quot;},&quot;uris&quot;:[&quot;http://www.mendeley.com/documents/?uuid=09e51d19-e217-3d96-9e77-aa0f6c208f1a&quot;],&quot;isTemporary&quot;:false,&quot;legacyDesktopId&quot;:&quot;09e51d19-e217-3d96-9e77-aa0f6c208f1a&quot;}]},{&quot;citationID&quot;:&quot;MENDELEY_CITATION_11d24d7e-1b80-4c65-bdf6-45d24006d763&quot;,&quot;properties&quot;:{&quot;noteIndex&quot;:0},&quot;isEdited&quot;:false,&quot;manualOverride&quot;:{&quot;citeprocText&quot;:&quot;(81)&quot;,&quot;isManuallyOverridden&quot;:false,&quot;manualOverrideText&quot;:&quot;&quot;},&quot;citationTag&quot;:&quot;MENDELEY_CITATION_v3_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&quot;,&quot;citationItems&quot;:[{&quot;id&quot;:&quot;e91ad2bf-9cd2-31ec-8d4f-23953efa6d0c&quot;,&quot;itemData&quot;:{&quot;type&quot;:&quot;bill&quot;,&quot;id&quot;:&quot;e91ad2bf-9cd2-31ec-8d4f-23953efa6d0c&quot;,&quot;title&quot;:&quot;The 10 Hounsfield units unenhanced computed tomography attenuation threshold does not apply to cortisol secreting adrenocortical adenomas&quot;,&quot;author&quot;:[{&quot;family&quot;:&quot;Chambre&quot;,&quot;given&quot;:&quot;Claire&quot;,&quot;parse-names&quot;:false,&quot;dropping-particle&quot;:&quot;&quot;,&quot;non-dropping-particle&quot;:&quot;&quot;},{&quot;family&quot;:&quot;McMurray&quot;,&quot;given&quot;:&quot;Emily&quot;,&quot;parse-names&quot;:false,&quot;dropping-particle&quot;:&quot;&quot;,&quot;non-dropping-particle&quot;:&quot;&quot;},{&quot;family&quot;:&quot;Baudry&quot;,&quot;given&quot;:&quot;Camille&quot;,&quot;parse-names&quot;:false,&quot;dropping-particle&quot;:&quot;&quot;,&quot;non-dropping-particle&quot;:&quot;&quot;},{&quot;family&quot;:&quot;Lataud&quot;,&quot;given&quot;:&quot;Marine&quot;,&quot;parse-names&quot;:false,&quot;dropping-particle&quot;:&quot;&quot;,&quot;non-dropping-particle&quot;:&quot;&quot;},{&quot;family&quot;:&quot;Guignat&quot;,&quot;given&quot;:&quot;Laurence&quot;,&quot;parse-names&quot;:false,&quot;dropping-particle&quot;:&quot;&quot;,&quot;non-dropping-particle&quot;:&quot;&quot;},{&quot;family&quot;:&quot;Gaujoux&quot;,&quot;given&quot;:&quot;Sébastien&quot;,&quot;parse-names&quot;:false,&quot;dropping-particle&quot;:&quot;&quot;,&quot;non-dropping-particle&quot;:&quot;&quot;},{&quot;family&quot;:&quot;Lahlou&quot;,&quot;given&quot;:&quot;Najiba&quot;,&quot;parse-names&quot;:false,&quot;dropping-particle&quot;:&quot;&quot;,&quot;non-dropping-particle&quot;:&quot;&quot;},{&quot;family&quot;:&quot;Guibourdenche&quot;,&quot;given&quot;:&quot;Jean&quot;,&quot;parse-names&quot;:false,&quot;dropping-particle&quot;:&quot;&quot;,&quot;non-dropping-particle&quot;:&quot;&quot;},{&quot;family&quot;:&quot;Tissier&quot;,&quot;given&quot;:&quot;Frédérique&quot;,&quot;parse-names&quot;:false,&quot;dropping-particle&quot;:&quot;&quot;,&quot;non-dropping-particle&quot;:&quot;&quot;},{&quot;family&quot;:&quot;Sibony&quot;,&quot;given&quot;:&quot;Mathilde&quot;,&quot;parse-names&quot;:false,&quot;dropping-particle&quot;:&quot;&quot;,&quot;non-dropping-particle&quot;:&quot;&quot;},{&quot;family&quot;:&quot;Dousset&quot;,&quot;given&quot;:&quot;Bertrand&quot;,&quot;parse-names&quot;:false,&quot;dropping-particle&quot;:&quot;&quot;,&quot;non-dropping-particle&quot;:&quot;&quot;},{&quot;family&quot;:&quot;Bertagna&quot;,&quot;given&quot;:&quot;Xavier&quot;,&quot;parse-names&quot;:false,&quot;dropping-particle&quot;:&quot;&quot;,&quot;non-dropping-particle&quot;:&quot;&quot;},{&quot;family&quot;:&quot;Bertherat&quot;,&quot;given&quot;:&quot;Jérôme&quot;,&quot;parse-names&quot;:false,&quot;dropping-particle&quot;:&quot;&quot;,&quot;non-dropping-particle&quot;:&quot;&quot;},{&quot;family&quot;:&quot;Legmann&quot;,&quot;given&quot;:&quot;Paul&quot;,&quot;parse-names&quot;:false,&quot;dropping-particle&quot;:&quot;&quot;,&quot;non-dropping-particle&quot;:&quot;&quot;},{&quot;family&quot;:&quot;Groussin&quot;,&quot;given&quot;:&quot;Lionel&quot;,&quot;parse-names&quot;:false,&quot;dropping-particle&quot;:&quot;&quot;,&quot;non-dropping-particle&quot;:&quot;&quot;}],&quot;container-title&quot;:&quot;European Journal of Endocrinology&quot;,&quot;accessed&quot;:{&quot;date-parts&quot;:[[2019,9,7]]},&quot;DOI&quot;:&quot;10.1530/EJE-15-0036&quot;,&quot;ISBN&quot;:&quot;0804-4643&quot;,&quot;ISSN&quot;:&quot;1479683X&quot;,&quot;PMID&quot;:&quot;26243637&quot;,&quot;URL&quot;:&quot;http://www.ncbi.nlm.nih.gov/pubmed/26243637&quot;,&quot;issued&quot;:{&quot;date-parts&quot;:[[2015,9]]},&quot;page&quot;:&quot;325-332&quot;,&quot;abstract&quot;:&quot;CONTEXT: Computed tomography (CT) unenhanced attenuation value of &lt;10 Hounsfield units (HU) has an excellent specificity (98%) to diagnose lipid-rich adrenocortical adenomas (ACAs) with a weaker sensitivity (71%). OBJECTIVE: To determine from a routine clinical perspective if unenhanced attenuation value is influenced by cortisol secretion in ACAs. DESIGN: This was a retrospective study of cases collected between 2009 and 2012. SETTING: This study was conducted in a tertiary-care university hospital. PATIENTS: Seventy-two patients operated on for an ACA (Weiss score &lt;/= 2) were analysed. Thirty-four patients had an ACA oversecreting cortisol (Cush-ACA). Thirty-eight patients had an ACA without cortisol oversecretion (Non Hyper-ACA). MAIN OUTCOME MEASURE: CT unenhanced attenuation value was correlated with the functional status. The Weiss score items were analysed. RESULTS: Among the 34 patients with a Cush-ACA a minority (n = 7) had an unenhanced attenuation value under 10 HU. Among the high precontrast density (&gt; 10 HU) Cush-ACAs, washout analysis after contrast administration was consistent with the benign nature of the tumor in approximately 60% of the cases. Less than 25% clear cells (lipid-rich cells), a Weiss score item, was present in 50% of the Cush-ACAs in favour of a lipid-poor content. CONCLUSIONS: Unenhanced attenuation value has a poor sensitivity to diagnose an ACA in case of cortisol oversecretion due to poor lipid content. Nevertheless, the accuracy of washout analysis was preserved in the group of Cush-ACAs.&quot;,&quot;issue&quot;:&quot;3&quot;,&quot;volume&quot;:&quot;173&quot;,&quot;container-title-short&quot;:&quot;Eur J Endocrinol&quot;},&quot;uris&quot;:[&quot;http://www.mendeley.com/documents/?uuid=af760de5-65b2-4e32-8bdb-fcb7cc3ece3c&quot;],&quot;isTemporary&quot;:false,&quot;legacyDesktopId&quot;:&quot;af760de5-65b2-4e32-8bdb-fcb7cc3ece3c&quot;}]},{&quot;citationID&quot;:&quot;MENDELEY_CITATION_b4df85ad-d726-4dff-8dda-c7db8af075a9&quot;,&quot;properties&quot;:{&quot;noteIndex&quot;:0},&quot;isEdited&quot;:false,&quot;manualOverride&quot;:{&quot;citeprocText&quot;:&quot;(82)&quot;,&quot;isManuallyOverridden&quot;:false,&quot;manualOverrideText&quot;:&quot;&quot;},&quot;citationTag&quot;:&quot;MENDELEY_CITATION_v3_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&quot;,&quot;citationItems&quot;:[{&quot;id&quot;:&quot;ed036068-47b5-3a30-b50b-ba958781ca9b&quot;,&quot;itemData&quot;:{&quot;type&quot;:&quot;article-journal&quot;,&quot;id&quot;:&quot;ed036068-47b5-3a30-b50b-ba958781ca9b&quot;,&quot;title&quot;:&quot;Distinguishing benign from malignant adrenal masses: Multi-detector row CT protocol with 10-minute delay&quot;,&quot;author&quot;:[{&quot;family&quot;:&quot;Blake&quot;,&quot;given&quot;:&quot;Michael A&quot;,&quot;parse-names&quot;:false,&quot;dropping-particle&quot;:&quot;&quot;,&quot;non-dropping-particle&quot;:&quot;&quot;},{&quot;family&quot;:&quot;Kalra&quot;,&quot;given&quot;:&quot;Mannudeep K&quot;,&quot;parse-names&quot;:false,&quot;dropping-particle&quot;:&quot;&quot;,&quot;non-dropping-particle&quot;:&quot;&quot;},{&quot;family&quot;:&quot;Sweeney&quot;,&quot;given&quot;:&quot;Ann T&quot;,&quot;parse-names&quot;:false,&quot;dropping-particle&quot;:&quot;&quot;,&quot;non-dropping-particle&quot;:&quot;&quot;},{&quot;family&quot;:&quot;Lucey&quot;,&quot;given&quot;:&quot;Brian C&quot;,&quot;parse-names&quot;:false,&quot;dropping-particle&quot;:&quot;&quot;,&quot;non-dropping-particle&quot;:&quot;&quot;},{&quot;family&quot;:&quot;Maher&quot;,&quot;given&quot;:&quot;Michael M&quot;,&quot;parse-names&quot;:false,&quot;dropping-particle&quot;:&quot;&quot;,&quot;non-dropping-particle&quot;:&quot;&quot;},{&quot;family&quot;:&quot;Sahani&quot;,&quot;given&quot;:&quot;Dushyant&quot;,&quot;parse-names&quot;:false,&quot;dropping-particle&quot;:&quot;V&quot;,&quot;non-dropping-particle&quot;:&quot;&quot;},{&quot;family&quot;:&quot;Halpern&quot;,&quot;given&quot;:&quot;Elkan F&quot;,&quot;parse-names&quot;:false,&quot;dropping-particle&quot;:&quot;&quot;,&quot;non-dropping-particle&quot;:&quot;&quot;},{&quot;family&quot;:&quot;Mueller&quot;,&quot;given&quot;:&quot;Peter R&quot;,&quot;parse-names&quot;:false,&quot;dropping-particle&quot;:&quot;&quot;,&quot;non-dropping-particle&quot;:&quot;&quot;},{&quot;family&quot;:&quot;Hahn&quot;,&quot;given&quot;:&quot;Peter F&quot;,&quot;parse-names&quot;:false,&quot;dropping-particle&quot;:&quot;&quot;,&quot;non-dropping-particle&quot;:&quot;&quot;},{&quot;family&quot;:&quot;Boland&quot;,&quot;given&quot;:&quot;Giles W&quot;,&quot;parse-names&quot;:false,&quot;dropping-particle&quot;:&quot;&quot;,&quot;non-dropping-particle&quot;:&quot;&quot;}],&quot;container-title&quot;:&quot;Radiology&quot;,&quot;accessed&quot;:{&quot;date-parts&quot;:[[2019,9,7]]},&quot;DOI&quot;:&quot;10.1148/radiol.2382041514&quot;,&quot;ISSN&quot;:&quot;00338419&quot;,&quot;PMID&quot;:&quot;16371582&quot;,&quot;URL&quot;:&quot;http://pubs.rsna.org/doi/10.1148/radiol.2382041514&quot;,&quot;issued&quot;:{&quot;date-parts&quot;:[[2006,2]]},&quot;page&quot;:&quot;578-585&quot;,&quot;abstract&quot;:&quot;Purpose: To retrospectively evaluate the accuracy of precontrast attenuation, relative percentage washout (RPW), and absolute percentage washout (APW) in distinguishing benign from malignant adrenal masses at multi-detector row computed tomography (CT). Materials and Methods: This HIPAA-compliant retrospective study had institutional review board approval; the need for informed consent was waived. One hundred twenty-two adrenal masses were evaluated in 99 patients (51 men, 48 women; age range, 37-86 years) who had undergone CT performed according to the study protocol and who either were given a pathologic diagnosis or underwent follow-up imaging. Unenhanced images were obtained before administration of 120 mL of an intravenous contrast agent with a 75-second scan delay. Delayed images were obtained after 10 minutes. RPW and APW were computed. Receiver operating characteristic (ROC) analysis was performed to compare mean attenuation and both RPW and APW. Analysis was first performed with the exclusion of pheochromocytomas, myelolipomas, and cysts. Precontrast attenuation criteria specific for benignity or malignancy were determined, and ROC analysis of results for the entire nonpheochromocytoma group was then performed. Results: By using an RPW of 37.5% and excluding cysts and myelolipomas, all malignant lesions were detected with a sensitivity of 100% (17 of 17 lesions) and a specificity of 95% (90 of 95 lesions). Area under the binomial ROC curve (Az) values were 0.912, 0.985, and 0.892 for precontrast attenuation, RPW, and, APW, respectively. Precontrast attenuation of less than 0 or more than 43 HU indicated benign and malignant entities, respectively. Incorporation of these criteria into the APW analysis yielded a sensitivity of 100% (17 of 17 lesions) and a specificity of 98% (93 of 95 lesions) for a threshold washout value of 52.0%. This attenuation-corrected APW generated the greatest Az value (ie, 0.988). Combining all the information available from the protocol yielded a sensitivity of 100% (17 of 17 lesions) and a specificity of 98% (98 of 100 lesions) for differentiating benign from malignant masses. Conclusion: Precontrast attenuation of less than 0 HU supercedes the washout profile in the evaluation of an individual adrenal mass. Noncalcified, nonhemorrhagic adrenal lesions with precontrast attenuation of more than 43 HU should be considered suspicious for malignancy. © RSNA, 2005.&quot;,&quot;issue&quot;:&quot;2&quot;,&quot;volume&quot;:&quot;238&quot;,&quot;container-title-short&quot;:&quot;Radiology&quot;},&quot;uris&quot;:[&quot;http://www.mendeley.com/documents/?uuid=ed036068-47b5-3a30-b50b-ba958781ca9b&quot;],&quot;isTemporary&quot;:false,&quot;legacyDesktopId&quot;:&quot;ed036068-47b5-3a30-b50b-ba958781ca9b&quot;}]},{&quot;citationID&quot;:&quot;MENDELEY_CITATION_c583a08f-355b-4e7e-a005-77458c458999&quot;,&quot;properties&quot;:{&quot;noteIndex&quot;:0},&quot;isEdited&quot;:false,&quot;manualOverride&quot;:{&quot;citeprocText&quot;:&quot;(83–85)&quot;,&quot;isManuallyOverridden&quot;:false,&quot;manualOverrideText&quot;:&quot;&quot;},&quot;citationTag&quot;:&quot;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&quot;,&quot;citationItems&quot;:[{&quot;id&quot;:&quot;0d4b19fc-3c9d-369a-873e-89ea750c4b8b&quot;,&quot;itemData&quot;:{&quot;type&quot;:&quot;article-journal&quot;,&quot;id&quot;:&quot;0d4b19fc-3c9d-369a-873e-89ea750c4b8b&quot;,&quot;title&quot;:&quot;Adherence to adrenal incidentaloma guidelines is influenced by radiology report recommendations&quot;,&quot;author&quot;:[{&quot;family&quot;:&quot;Wickramarachchi&quot;,&quot;given&quot;:&quot;Binula N.&quot;,&quot;parse-names&quot;:false,&quot;dropping-particle&quot;:&quot;&quot;,&quot;non-dropping-particle&quot;:&quot;&quot;},{&quot;family&quot;:&quot;Meyer-Rochow&quot;,&quot;given&quot;:&quot;Goswin Y.&quot;,&quot;parse-names&quot;:false,&quot;dropping-particle&quot;:&quot;&quot;,&quot;non-dropping-particle&quot;:&quot;&quot;},{&quot;family&quot;:&quot;McAnulty&quot;,&quot;given&quot;:&quot;Kim&quot;,&quot;parse-names&quot;:false,&quot;dropping-particle&quot;:&quot;&quot;,&quot;non-dropping-particle&quot;:&quot;&quot;},{&quot;family&quot;:&quot;Conaglen&quot;,&quot;given&quot;:&quot;John&quot;,&quot;parse-names&quot;:false,&quot;dropping-particle&quot;:&quot;V.&quot;,&quot;non-dropping-particle&quot;:&quot;&quot;},{&quot;family&quot;:&quot;Elston&quot;,&quot;given&quot;:&quot;Marianne S.&quot;,&quot;parse-names&quot;:false,&quot;dropping-particle&quot;:&quot;&quot;,&quot;non-dropping-particle&quot;:&quot;&quot;}],&quot;container-title&quot;:&quot;ANZ Journal of Surgery&quot;,&quot;accessed&quot;:{&quot;date-parts&quot;:[[2019,10,20]]},&quot;DOI&quot;:&quot;10.1111/ans.12799&quot;,&quot;ISSN&quot;:&quot;14451433&quot;,&quot;URL&quot;:&quot;http://doi.wiley.com/10.1111/ans.12799&quot;,&quot;issued&quot;:{&quot;date-parts&quot;:[[2016,6,1]]},&quot;page&quot;:&quot;483-486&quot;,&quot;publisher&quot;:&quot;John Wiley &amp; Sons, Ltd (10.1111)&quot;,&quot;issue&quot;:&quot;6&quot;,&quot;volume&quot;:&quot;86&quot;,&quot;container-title-short&quot;:&quot;ANZ J Surg&quot;},&quot;uris&quot;:[&quot;http://www.mendeley.com/documents/?uuid=0d4b19fc-3c9d-369a-873e-89ea750c4b8b&quot;],&quot;isTemporary&quot;:false,&quot;legacyDesktopId&quot;:&quot;0d4b19fc-3c9d-369a-873e-89ea750c4b8b&quot;},{&quot;id&quot;:&quot;bce238f4-1f49-3b1c-af59-914bc707946b&quot;,&quot;itemData&quot;:{&quot;type&quot;:&quot;article-journal&quot;,&quot;id&quot;:&quot;bce238f4-1f49-3b1c-af59-914bc707946b&quot;,&quot;title&quot;:&quot;Adrenal Incidentaloma and Adherence to International Guidelines for Workup Based on a Retrospective Review of the Type of Language Used in the Radiology Report&quot;,&quot;author&quot;:[{&quot;family&quot;:&quot;Haan&quot;,&quot;given&quot;:&quot;Romy R&quot;,&quot;parse-names&quot;:false,&quot;dropping-particle&quot;:&quot;&quot;,&quot;non-dropping-particle&quot;:&quot;de&quot;},{&quot;family&quot;:&quot;Schreuder&quot;,&quot;given&quot;:&quot;Marloes J&quot;,&quot;parse-names&quot;:false,&quot;dropping-particle&quot;:&quot;&quot;,&quot;non-dropping-particle&quot;:&quot;&quot;},{&quot;family&quot;:&quot;Pons&quot;,&quot;given&quot;:&quot;Ewoud&quot;,&quot;parse-names&quot;:false,&quot;dropping-particle&quot;:&quot;&quot;,&quot;non-dropping-particle&quot;:&quot;&quot;},{&quot;family&quot;:&quot;Visser&quot;,&quot;given&quot;:&quot;Jacob J&quot;,&quot;parse-names&quot;:false,&quot;dropping-particle&quot;:&quot;&quot;,&quot;non-dropping-particle&quot;:&quot;&quot;}],&quot;container-title&quot;:&quot;Journal of the American College of Radiology&quot;,&quot;accessed&quot;:{&quot;date-parts&quot;:[[2019,10,20]]},&quot;DOI&quot;:&quot;10.1016/j.jacr.2018.08.011&quot;,&quot;ISSN&quot;:&quot;1558349X&quot;,&quot;PMID&quot;:&quot;30253931&quot;,&quot;URL&quot;:&quot;http://www.ncbi.nlm.nih.gov/pubmed/30253931&quot;,&quot;issued&quot;:{&quot;date-parts&quot;:[[2019,1,1]]},&quot;page&quot;:&quot;50-55&quot;,&quot;abstract&quot;:&quot;Introduction: The purpose of this study is to explore what terms are used to describe adrenal incidentalomas and to determine what reporting factors are associated with clinicians adhering to international guidelines. Methods: This retrospective study was approved by the institutional review board, with a waiver of informed consent. Adrenal incidentaloma cases were identified from CT reports between 2010 and 2012 and filtered based on terminology used to describe the adrenal mass at initial presentation. Cases were divided into two groups: masses described with specific terms (ie, nodule, presumably ≥1 cm in diameter) and nonspecific terms (ie, plump, likely to be smaller). P values were calculated using Student's t test and χ2 test. Rate of adherence of clinicians to workup guidelines was determined for both groups and was analyzed. Results: Of 1,112 cases, 604 had a specific description of the adrenal mass. Patients of the specific group had a significantly larger mass (P &lt;.01) and referral frequency was higher (P &lt;.01). Of the nonspecific masses, 99.2% (504 of 508) were ≥1 cm in diameter, compared with 98.3% of the specific masses (594 of 604). Furthermore, diagnostic workup was more likely to occur when a specific term was used; when Houndsfield unit, size of the mass, and diagnostic recommendation were reported; and when adrenal incidentaloma findings were repeated in the conclusion of the report (all P &lt;.01). Conclusion: Our study shows that inconsistent use of terms in radiology reports has to be avoided to increase adequate adrenal incidentaloma workup. A structured and thorough report with use of standardized terminology may increase adherence to international guidelines.&quot;,&quot;publisher&quot;:&quot;Elsevier&quot;,&quot;issue&quot;:&quot;1&quot;,&quot;volume&quot;:&quot;16&quot;,&quot;container-title-short&quot;:&quot;&quot;},&quot;uris&quot;:[&quot;http://www.mendeley.com/documents/?uuid=bce238f4-1f49-3b1c-af59-914bc707946b&quot;],&quot;isTemporary&quot;:false,&quot;legacyDesktopId&quot;:&quot;bce238f4-1f49-3b1c-af59-914bc707946b&quot;},{&quot;id&quot;:&quot;41c2849b-a464-331a-8f26-429bcc067e90&quot;,&quot;itemData&quot;:{&quot;type&quot;:&quot;article-journal&quot;,&quot;id&quot;:&quot;41c2849b-a464-331a-8f26-429bcc067e90&quot;,&quot;title&quot;:&quot;Radiology report language positively influences adrenal incidentaloma guideline adherence&quot;,&quot;author&quot;:[{&quot;family&quot;:&quot;Watari&quot;,&quot;given&quot;:&quot;Jessica&quot;,&quot;parse-names&quot;:false,&quot;dropping-particle&quot;:&quot;&quot;,&quot;non-dropping-particle&quot;:&quot;&quot;},{&quot;family&quot;:&quot;Vekaria&quot;,&quot;given&quot;:&quot;Shivani&quot;,&quot;parse-names&quot;:false,&quot;dropping-particle&quot;:&quot;&quot;,&quot;non-dropping-particle&quot;:&quot;&quot;},{&quot;family&quot;:&quot;Lin&quot;,&quot;given&quot;:&quot;Yong&quot;,&quot;parse-names&quot;:false,&quot;dropping-particle&quot;:&quot;&quot;,&quot;non-dropping-particle&quot;:&quot;&quot;},{&quot;family&quot;:&quot;Patel&quot;,&quot;given&quot;:&quot;Manank&quot;,&quot;parse-names&quot;:false,&quot;dropping-particle&quot;:&quot;&quot;,&quot;non-dropping-particle&quot;:&quot;&quot;},{&quot;family&quot;:&quot;Kim&quot;,&quot;given&quot;:&quot;Hyon&quot;,&quot;parse-names&quot;:false,&quot;dropping-particle&quot;:&quot;&quot;,&quot;non-dropping-particle&quot;:&quot;&quot;},{&quot;family&quot;:&quot;Kang&quot;,&quot;given&quot;:&quot;Francis&quot;,&quot;parse-names&quot;:false,&quot;dropping-particle&quot;:&quot;&quot;,&quot;non-dropping-particle&quot;:&quot;&quot;},{&quot;family&quot;:&quot;Lubitz&quot;,&quot;given&quot;:&quot;Sara&quot;,&quot;parse-names&quot;:false,&quot;dropping-particle&quot;:&quot;&quot;,&quot;non-dropping-particle&quot;:&quot;&quot;},{&quot;family&quot;:&quot;Beninato&quot;,&quot;given&quot;:&quot;Toni&quot;,&quot;parse-names&quot;:false,&quot;dropping-particle&quot;:&quot;&quot;,&quot;non-dropping-particle&quot;:&quot;&quot;},{&quot;family&quot;:&quot;Laird&quot;,&quot;given&quot;:&quot;Amanda M.&quot;,&quot;parse-names&quot;:false,&quot;dropping-particle&quot;:&quot;&quot;,&quot;non-dropping-particle&quot;:&quot;&quot;}],&quot;container-title&quot;:&quot;American Journal of Surgery&quot;,&quot;accessed&quot;:{&quot;date-parts&quot;:[[2023,3,18]]},&quot;DOI&quot;:&quot;10.1016/j.amjsurg.2021.06.015&quot;,&quot;ISSN&quot;:&quot;18791883&quot;,&quot;PMID&quot;:&quot;34243951&quot;,&quot;URL&quot;:&quot;http://www.americanjournalofsurgery.com/article/S0002961021003469/fulltext&quot;,&quot;issued&quot;:{&quot;date-parts&quot;:[[2022,2,1]]},&quot;page&quot;:&quot;231-236&quot;,&quot;abstract&quot;:&quot;Background: Adrenal incidentalomas are common radiographic findings. Guidelines recommend biochemical and radiographic surveillance of adrenal incidentalomas. We investigated if patients were appropriately referred for outpatient evaluation. Methods: Retrospective chart review was performed to identify patients with adrenal masses on imaging between November 7, 2016 and November 7, 2017. Demographic information, medical history, and outpatient referral information was collected. Results: 11,723 computed tomography (CT) scans of the chest and/or abdomen/pelvis were performed. 246 patients were noted to have adrenal incidentalomas and met inclusion criteria. The CT report recommended follow-up in 63/246 cases (25.6%). 38/246 (15.4%) patients were referred for evaluation. Age, adrenal nodule size, and type of evaluating provider did not affect referral. A radiology report recommending follow-up was associated with increased referral rate (OR 5.441, 95% CI: 2.491–11.887). Conclusion: There was low outpatient referral for adrenal incidentalomas. Language in the radiology report significantly influenced referral rates and may be an important resource for improving guideline adherence.&quot;,&quot;publisher&quot;:&quot;Elsevier Inc.&quot;,&quot;issue&quot;:&quot;2&quot;,&quot;volume&quot;:&quot;223&quot;,&quot;container-title-short&quot;:&quot;Am J Surg&quot;},&quot;isTemporary&quot;:false}]},{&quot;citationID&quot;:&quot;MENDELEY_CITATION_23dda792-3421-4670-a094-1eaefba24d89&quot;,&quot;properties&quot;:{&quot;noteIndex&quot;:0},&quot;isEdited&quot;:false,&quot;manualOverride&quot;:{&quot;citeprocText&quot;:&quot;(79)&quot;,&quot;isManuallyOverridden&quot;:false,&quot;manualOverrideText&quot;:&quot;&quot;},&quot;citationTag&quot;:&quot;MENDELEY_CITATION_v3_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&quot;,&quot;citationItems&quot;:[{&quot;id&quot;:&quot;09e51d19-e217-3d96-9e77-aa0f6c208f1a&quot;,&quot;itemData&quot;:{&quot;type&quot;:&quot;article&quot;,&quot;id&quot;:&quot;09e51d19-e217-3d96-9e77-aa0f6c208f1a&quot;,&quot;title&quot;:&quot;Comparison of CT findings in symptomatic and incidentally discovered pheochromocytomas&quot;,&quot;author&quot;:[{&quot;family&quot;:&quot;Motta-Ramirez&quot;,&quot;given&quot;:&quot;Gaspar A.&quot;,&quot;parse-names&quot;:false,&quot;dropping-particle&quot;:&quot;&quot;,&quot;non-dropping-particle&quot;:&quot;&quot;},{&quot;family&quot;:&quot;Remer&quot;,&quot;given&quot;:&quot;Erick M.&quot;,&quot;parse-names&quot;:false,&quot;dropping-particle&quot;:&quot;&quot;,&quot;non-dropping-particle&quot;:&quot;&quot;},{&quot;family&quot;:&quot;Herts&quot;,&quot;given&quot;:&quot;Brian R.&quot;,&quot;parse-names&quot;:false,&quot;dropping-particle&quot;:&quot;&quot;,&quot;non-dropping-particle&quot;:&quot;&quot;},{&quot;family&quot;:&quot;Gill&quot;,&quot;given&quot;:&quot;Inderbir S.&quot;,&quot;parse-names&quot;:false,&quot;dropping-particle&quot;:&quot;&quot;,&quot;non-dropping-particle&quot;:&quot;&quot;},{&quot;family&quot;:&quot;Hamrahian&quot;,&quot;given&quot;:&quot;Amir H.&quot;,&quot;parse-names&quot;:false,&quot;dropping-particle&quot;:&quot;&quot;,&quot;non-dropping-particle&quot;:&quot;&quot;}],&quot;container-title&quot;:&quot;American Journal of Roentgenology&quot;,&quot;accessed&quot;:{&quot;date-parts&quot;:[[2019,9,7]]},&quot;DOI&quot;:&quot;10.2214/ajr.185.3.01850684&quot;,&quot;ISSN&quot;:&quot;0361803X&quot;,&quot;PMID&quot;:&quot;16120918&quot;,&quot;URL&quot;:&quot;http://www.ncbi.nlm.nih.gov/pubmed/16120918&quot;,&quot;issued&quot;:{&quot;date-parts&quot;:[[2005,9]]},&quot;page&quot;:&quot;684-688&quot;,&quot;abstract&quot;:&quot;OBJECTIVE. The objective of our study was to determine the prevalence of incidental pheochromocytomas, whether their imaging characteristics differ from those of pheochromocytomas in symptomatic patients, and whether they differ from adenomas using CT densitometry. MATERIALS AND METHODS. The records from 335 adrenalectomies performed at our institution from 1995 to 2002 were reviewed, and 71 pheochromocytomas were identified. Thirty-three patients had CT examinations performed at our institution that were available for retrospective review. From electronic and hard-copy medical records, patient age and sex, the indications for imaging, and biochemistry activity were recorded. Pheochromocytomas were classified as symptomatic or incidental on the basis of clinical presentation. These groups were compared for differences in patient age, adrenal mass volume and maximal diameter based on CT dimensions, attenuation on unenhanced CT, attenuation on enhanced CT during the portal phase, the presence of calcifications, low attenuation or cystic changes, biochemical activity, and hypertension. Statistical significance was assessed with the Student's t test or chi-square test, as appropriate. RESULTS. Nineteen incidental (57.6%) and 14 symptomatic (42.4%) adrenal pheochromocytomas were in the study. There was a significant difference between the two groups as to whether hypertension was present (incidental, 10/19 [52.6%]; symptomatic, 14/14 [100%]; p = 0.0025). We found a trend toward calcification present in more symptomatic patients (incidental, 0/19 [0%]; symptomatic, 4/14 [28.6%]; p = 0.0670). No statistically significant difference was noted in the mean patient age (incidental, 51.7 years; symptomatic, 45.9 years), mean volume of the mass (incidental, 74.0 cm3; symptomatic, 78.2 cm3), mean maximal diameter of the mass (incidental, 5.26 cm; symptomatic, 5.33 cm), mean attenuation on unenhanced CT (incidental, 36.6 H; symptomatic, 34.2 H), mean attenuation on enhanced CT (incidental, 93.7 H; symptomatic, 104.3 H), necrosis score or biochemical activity (incidental, 17/18 [94.4%]; symptomatic, 12/14 [85.7%]). No attenuation value of any pheochromocytoma was less than 10 H on unenhanced CT (median, 35 H; range, 17-59 H). CONCLUSION. In our study population, 57.6% of the pheochromocytomas were incidental, more than in most reported series. A history of hypertension was more frequent in the symptomatic group (p = 0.0025), but no radiologic parameters that allow differentiation of incidental and symptomatic pheochromocytomas were found. None of the pheochromocytomas had attenuation values of less than 10 H on unenhanced CT scans. © American Roentgen Ray Society.&quot;,&quot;issue&quot;:&quot;3&quot;,&quot;volume&quot;:&quot;185&quot;,&quot;container-title-short&quot;:&quot;&quot;},&quot;uris&quot;:[&quot;http://www.mendeley.com/documents/?uuid=09e51d19-e217-3d96-9e77-aa0f6c208f1a&quot;],&quot;isTemporary&quot;:false,&quot;legacyDesktopId&quot;:&quot;09e51d19-e217-3d96-9e77-aa0f6c208f1a&quot;}]},{&quot;citationID&quot;:&quot;MENDELEY_CITATION_21011be9-7448-4fc8-b08f-c062496d6ede&quot;,&quot;properties&quot;:{&quot;noteIndex&quot;:0},&quot;isEdited&quot;:false,&quot;manualOverride&quot;:{&quot;citeprocText&quot;:&quot;(86)&quot;,&quot;isManuallyOverridden&quot;:false,&quot;manualOverrideText&quot;:&quot;&quot;},&quot;citationTag&quot;:&quot;MENDELEY_CITATION_v3_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&quot;,&quot;citationItems&quot;:[{&quot;id&quot;:&quot;a714cc1d-ca32-373c-b62c-d2f6a8858186&quot;,&quot;itemData&quot;:{&quot;type&quot;:&quot;article-journal&quot;,&quot;id&quot;:&quot;a714cc1d-ca32-373c-b62c-d2f6a8858186&quot;,&quot;title&quot;:&quot;The incidental adrenal mass.&quot;,&quot;author&quot;:[{&quot;family&quot;:&quot;Korobkin&quot;,&quot;given&quot;:&quot;M&quot;,&quot;parse-names&quot;:false,&quot;dropping-particle&quot;:&quot;&quot;,&quot;non-dropping-particle&quot;:&quot;&quot;},{&quot;family&quot;:&quot;Francis&quot;,&quot;given&quot;:&quot;I R&quot;,&quot;parse-names&quot;:false,&quot;dropping-particle&quot;:&quot;&quot;,&quot;non-dropping-particle&quot;:&quot;&quot;},{&quot;family&quot;:&quot;Kloos&quot;,&quot;given&quot;:&quot;R T&quot;,&quot;parse-names&quot;:false,&quot;dropping-particle&quot;:&quot;&quot;,&quot;non-dropping-particle&quot;:&quot;&quot;},{&quot;family&quot;:&quot;Dunnick&quot;,&quot;given&quot;:&quot;N R&quot;,&quot;parse-names&quot;:false,&quot;dropping-particle&quot;:&quot;&quot;,&quot;non-dropping-particle&quot;:&quot;&quot;}],&quot;container-title&quot;:&quot;Radiologic clinics of North America&quot;,&quot;accessed&quot;:{&quot;date-parts&quot;:[[2019,9,7]]},&quot;ISSN&quot;:&quot;0033-8389&quot;,&quot;PMID&quot;:&quot;8784395&quot;,&quot;URL&quot;:&quot;http://www.ncbi.nlm.nih.gov/pubmed/8784395&quot;,&quot;issued&quot;:{&quot;date-parts&quot;:[[1996,9]]},&quot;page&quot;:&quot;1037-54&quot;,&quot;abstract&quot;:&quot;This article discusses the accuracy and complications of percutaneous biopsy of adrenal masses and the rapidly evolving new methods for noninvasive differential diagnosis using CT scan, MR imaging, and radio-nuclide scintigraphy. We offer our current recommendations for the evaluation of benign versus malignant adrenal masses and speculate on the optimal approach for the near future.&quot;,&quot;issue&quot;:&quot;5&quot;,&quot;volume&quot;:&quot;34&quot;,&quot;container-title-short&quot;:&quot;Radiol Clin North Am&quot;},&quot;uris&quot;:[&quot;http://www.mendeley.com/documents/?uuid=a714cc1d-ca32-373c-b62c-d2f6a8858186&quot;],&quot;isTemporary&quot;:false,&quot;legacyDesktopId&quot;:&quot;a714cc1d-ca32-373c-b62c-d2f6a8858186&quot;}]},{&quot;citationID&quot;:&quot;MENDELEY_CITATION_2fe68d4d-ebdd-44b6-9b1b-9ef8bd7ed83d&quot;,&quot;properties&quot;:{&quot;noteIndex&quot;:0},&quot;isEdited&quot;:false,&quot;manualOverride&quot;:{&quot;citeprocText&quot;:&quot;(87)&quot;,&quot;isManuallyOverridden&quot;:false,&quot;manualOverrideText&quot;:&quot;&quot;},&quot;citationTag&quot;:&quot;MENDELEY_CITATION_v3_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&quot;,&quot;citationItems&quot;:[{&quot;id&quot;:&quot;bcee7e6f-accf-3f60-af7a-7d341848e8a1&quot;,&quot;itemData&quot;:{&quot;type&quot;:&quot;article&quot;,&quot;id&quot;:&quot;bcee7e6f-accf-3f60-af7a-7d341848e8a1&quot;,&quot;title&quot;:&quot;Adrenal imaging: Why, when, what, and how? Part 3. The algorithmic approach to definitive characterization of the adrenal incidentaloma&quot;,&quot;author&quot;:[{&quot;family&quot;:&quot;Boland&quot;,&quot;given&quot;:&quot;Giles W.L.&quot;,&quot;parse-names&quot;:false,&quot;dropping-particle&quot;:&quot;&quot;,&quot;non-dropping-particle&quot;:&quot;&quot;}],&quot;container-title&quot;:&quot;American Journal of Roentgenology&quot;,&quot;accessed&quot;:{&quot;date-parts&quot;:[[2019,9,7]]},&quot;DOI&quot;:&quot;10.2214/AJR.10.4206&quot;,&quot;ISSN&quot;:&quot;0361803X&quot;,&quot;PMID&quot;:&quot;21257849&quot;,&quot;URL&quot;:&quot;http://www.ajronline.org/doi/10.2214/AJR.10.4206&quot;,&quot;issued&quot;:{&quot;date-parts&quot;:[[2011,2,23]]},&quot;page&quot;:&quot;W109-W111&quot;,&quot;publisher&quot;:&quot;American Roentgen Ray Society&quot;,&quot;issue&quot;:&quot;2&quot;,&quot;volume&quot;:&quot;196&quot;,&quot;container-title-short&quot;:&quot;&quot;},&quot;uris&quot;:[&quot;http://www.mendeley.com/documents/?uuid=bcee7e6f-accf-3f60-af7a-7d341848e8a1&quot;],&quot;isTemporary&quot;:false,&quot;legacyDesktopId&quot;:&quot;bcee7e6f-accf-3f60-af7a-7d341848e8a1&quot;}]},{&quot;citationID&quot;:&quot;MENDELEY_CITATION_d139269a-b7c6-46c9-bde0-e06dbbadf09d&quot;,&quot;properties&quot;:{&quot;noteIndex&quot;:0},&quot;isEdited&quot;:false,&quot;manualOverride&quot;:{&quot;citeprocText&quot;:&quot;(88)&quot;,&quot;isManuallyOverridden&quot;:false,&quot;manualOverrideText&quot;:&quot;&quot;},&quot;citationTag&quot;:&quot;MENDELEY_CITATION_v3_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&quot;,&quot;citationItems&quot;:[{&quot;id&quot;:&quot;1f6d58b6-6556-36b7-bb1f-6ed57fd70477&quot;,&quot;itemData&quot;:{&quot;type&quot;:&quot;article&quot;,&quot;id&quot;:&quot;1f6d58b6-6556-36b7-bb1f-6ed57fd70477&quot;,&quot;title&quot;:&quot;Radiological evaluation of adrenal incidentalomas - Current methods and future prospects&quot;,&quot;author&quot;:[{&quot;family&quot;:&quot;McDermott&quot;,&quot;given&quot;:&quot;S.&quot;,&quot;parse-names&quot;:false,&quot;dropping-particle&quot;:&quot;&quot;,&quot;non-dropping-particle&quot;:&quot;&quot;},{&quot;family&quot;:&quot;O'Connor&quot;,&quot;given&quot;:&quot;O. J.&quot;,&quot;parse-names&quot;:false,&quot;dropping-particle&quot;:&quot;&quot;,&quot;non-dropping-particle&quot;:&quot;&quot;},{&quot;family&quot;:&quot;Cronin&quot;,&quot;given&quot;:&quot;C. G.&quot;,&quot;parse-names&quot;:false,&quot;dropping-particle&quot;:&quot;&quot;,&quot;non-dropping-particle&quot;:&quot;&quot;},{&quot;family&quot;:&quot;Blake&quot;,&quot;given&quot;:&quot;M. A.&quot;,&quot;parse-names&quot;:false,&quot;dropping-particle&quot;:&quot;&quot;,&quot;non-dropping-particle&quot;:&quot;&quot;}],&quot;container-title&quot;:&quot;Best Practice and Research: Clinical Endocrinology and Metabolism&quot;,&quot;accessed&quot;:{&quot;date-parts&quot;:[[2019,9,7]]},&quot;DOI&quot;:&quot;10.1016/j.beem.2011.07.005&quot;,&quot;ISSN&quot;:&quot;15321908&quot;,&quot;PMID&quot;:&quot;22305450&quot;,&quot;URL&quot;:&quot;http://www.ncbi.nlm.nih.gov/pubmed/22305450&quot;,&quot;issued&quot;:{&quot;date-parts&quot;:[[2012,2]]},&quot;page&quot;:&quot;21-33&quot;,&quot;abstract&quot;:&quot;Incidental adrenal lesions are very common. Computed tomography (CT), magnetic resonance imaging (MRI) and positron emission tomography (PET) all have a role to play in characterizing adrenal lesions. The purpose of this review is to discuss the rationale behind both established and emerging imaging techniques. We also discuss how to follow up incidentally found lesions. © 2011 Elsevier Ltd. All rights reserved.&quot;,&quot;issue&quot;:&quot;1&quot;,&quot;volume&quot;:&quot;26&quot;,&quot;container-title-short&quot;:&quot;Best Pract Res Clin Endocrinol Metab&quot;},&quot;uris&quot;:[&quot;http://www.mendeley.com/documents/?uuid=1f6d58b6-6556-36b7-bb1f-6ed57fd70477&quot;],&quot;isTemporary&quot;:false,&quot;legacyDesktopId&quot;:&quot;1f6d58b6-6556-36b7-bb1f-6ed57fd70477&quot;}]},{&quot;citationID&quot;:&quot;MENDELEY_CITATION_d3bc7baa-bd96-47b8-a33a-2ba7995243d1&quot;,&quot;properties&quot;:{&quot;noteIndex&quot;:0},&quot;isEdited&quot;:false,&quot;manualOverride&quot;:{&quot;citeprocText&quot;:&quot;(66,89)&quot;,&quot;isManuallyOverridden&quot;:false,&quot;manualOverrideText&quot;:&quot;&quot;},&quot;citationTag&quot;:&quot;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&quot;,&quot;citationItems&quot;:[{&quot;id&quot;:&quot;0c94a6c4-0603-3abf-9ad3-5328c792002b&quot;,&quot;itemData&quot;:{&quot;type&quot;:&quot;article-journal&quot;,&quot;id&quot;:&quot;0c94a6c4-0603-3abf-9ad3-5328c792002b&quot;,&quot;title&quot;:&quot;Magnetic resonance characterization of pheochromocytomas in the abdomen and pelvis: Imaging findings in 18 surgically proven cases&quot;,&quot;author&quot;:[{&quot;family&quot;:&quot;Elsayes&quot;,&quot;given&quot;:&quot;Khaled M.&quot;,&quot;parse-names&quot;:false,&quot;dropping-particle&quot;:&quot;&quot;,&quot;non-dropping-particle&quot;:&quot;&quot;},{&quot;family&quot;:&quot;Menias&quot;,&quot;given&quot;:&quot;Christine O.&quot;,&quot;parse-names&quot;:false,&quot;dropping-particle&quot;:&quot;&quot;,&quot;non-dropping-particle&quot;:&quot;&quot;},{&quot;family&quot;:&quot;Siegel&quot;,&quot;given&quot;:&quot;Cary L.&quot;,&quot;parse-names&quot;:false,&quot;dropping-particle&quot;:&quot;&quot;,&quot;non-dropping-particle&quot;:&quot;&quot;},{&quot;family&quot;:&quot;Narra&quot;,&quot;given&quot;:&quot;Vamsidhar R.&quot;,&quot;parse-names&quot;:false,&quot;dropping-particle&quot;:&quot;&quot;,&quot;non-dropping-particle&quot;:&quot;&quot;},{&quot;family&quot;:&quot;Kanaan&quot;,&quot;given&quot;:&quot;Yassine&quot;,&quot;parse-names&quot;:false,&quot;dropping-particle&quot;:&quot;&quot;,&quot;non-dropping-particle&quot;:&quot;&quot;},{&quot;family&quot;:&quot;Hussain&quot;,&quot;given&quot;:&quot;Hero K.&quot;,&quot;parse-names&quot;:false,&quot;dropping-particle&quot;:&quot;&quot;,&quot;non-dropping-particle&quot;:&quot;&quot;}],&quot;container-title&quot;:&quot;Journal of Computer Assisted Tomography&quot;,&quot;accessed&quot;:{&quot;date-parts&quot;:[[2019,9,7]]},&quot;DOI&quot;:&quot;10.1097/RCT.0b013e3181d529f2&quot;,&quot;ISSN&quot;:&quot;03638715&quot;,&quot;PMID&quot;:&quot;20657223&quot;,&quot;URL&quot;:&quot;http://www.ncbi.nlm.nih.gov/pubmed/20657223&quot;,&quot;issued&quot;:{&quot;date-parts&quot;:[[2010,7]]},&quot;page&quot;:&quot;548-553&quot;,&quot;abstract&quot;:&quot;Purpose: To study the magnetic resonance imaging characteristics of adrenal and extra-adrenal pheochromocytomas in the abdomen and pelvis. Methods: We retrospectively reviewed 18 cases of pathologically proven cases of pheochromocytomas in the abdomen and pelvis. These patients have undergone magnetic resonance imaging evaluation before surgery. The study population included 10 men and 7 women (age range, 19-68 years; mean, 38 years). A consensus review of the magnetic resonance images was performed by 2 blinded expert observers. A qualitative evaluation was completed, and the tumors were classified by anatomical location, shape, T2 signal, contrast enhancement, and signal dropout on chemical shift pulse sequences. Results: On T2-weighted images, most lesions demonstrated mild to moderate increased signal intensity (SI) (n = 12), 5 lesions demonstrated a markedly increased SI, and only 1 lesion demonstrated an isointense SI on T2-weighted images.Five lesions demonstrated marked postcontrast enhancement. Three lesions demonstrated moderate enhancement, and 5 lesions demonstrated mild postcontrast enhancement.The pattern of enhancement was variable: 4 salt and pepper, 4 homogeneous, 3 heterogeneous, and 2 target with central necrosis and hemorrhage. None of the lesions contained significant amount of intracellular lipid, as no lesions demonstrated greater than 16.5% signal dropout on out-of-phase compared with in-phase pulse sequences. © 2010 by Lippincott Williams &amp; Wilkins.&quot;,&quot;issue&quot;:&quot;4&quot;,&quot;volume&quot;:&quot;34&quot;,&quot;container-title-short&quot;:&quot;J Comput Assist Tomogr&quot;},&quot;uris&quot;:[&quot;http://www.mendeley.com/documents/?uuid=0c94a6c4-0603-3abf-9ad3-5328c792002b&quot;],&quot;isTemporary&quot;:false,&quot;legacyDesktopId&quot;:&quot;0c94a6c4-0603-3abf-9ad3-5328c792002b&quot;},{&quot;id&quot;:&quot;3c17de35-e76e-33c7-a2a6-28140c42001d&quot;,&quot;itemData&quot;:{&quot;type&quot;:&quot;article-journal&quot;,&quot;id&quot;:&quot;3c17de35-e76e-33c7-a2a6-28140c42001d&quot;,&quot;title&quot;:&quot;European Society of Endocrinology clinical practice guidelines on the management of adrenal incidentalomas, in collaboration with the European Network for the Study of Adrenal Tumors&quot;,&quot;author&quot;:[{&quot;family&quot;:&quot;Fassnacht&quot;,&quot;given&quot;:&quot;Martin&quot;,&quot;parse-names&quot;:false,&quot;dropping-particle&quot;:&quot;&quot;,&quot;non-dropping-particle&quot;:&quot;&quot;},{&quot;family&quot;:&quot;Tsagarakis&quot;,&quot;given&quot;:&quot;Stylianos&quot;,&quot;parse-names&quot;:false,&quot;dropping-particle&quot;:&quot;&quot;,&quot;non-dropping-particle&quot;:&quot;&quot;},{&quot;family&quot;:&quot;Terzolo&quot;,&quot;given&quot;:&quot;Massimo&quot;,&quot;parse-names&quot;:false,&quot;dropping-particle&quot;:&quot;&quot;,&quot;non-dropping-particle&quot;:&quot;&quot;},{&quot;family&quot;:&quot;Tabarin&quot;,&quot;given&quot;:&quot;Antoine&quot;,&quot;parse-names&quot;:false,&quot;dropping-particle&quot;:&quot;&quot;,&quot;non-dropping-particle&quot;:&quot;&quot;},{&quot;family&quot;:&quot;Sahdev&quot;,&quot;given&quot;:&quot;Anju&quot;,&quot;parse-names&quot;:false,&quot;dropping-particle&quot;:&quot;&quot;,&quot;non-dropping-particle&quot;:&quot;&quot;},{&quot;family&quot;:&quot;Newell-Price&quot;,&quot;given&quot;:&quot;John&quot;,&quot;parse-names&quot;:false,&quot;dropping-particle&quot;:&quot;&quot;,&quot;non-dropping-particle&quot;:&quot;&quot;},{&quot;family&quot;:&quot;Pelsma&quot;,&quot;given&quot;:&quot;Iris&quot;,&quot;parse-names&quot;:false,&quot;dropping-particle&quot;:&quot;&quot;,&quot;non-dropping-particle&quot;:&quot;&quot;},{&quot;family&quot;:&quot;Marina&quot;,&quot;given&quot;:&quot;Ljiljana&quot;,&quot;parse-names&quot;:false,&quot;dropping-particle&quot;:&quot;&quot;,&quot;non-dropping-particle&quot;:&quot;&quot;},{&quot;family&quot;:&quot;Lorenz&quot;,&quot;given&quot;:&quot;Kerstin&quot;,&quot;parse-names&quot;:false,&quot;dropping-particle&quot;:&quot;&quot;,&quot;non-dropping-particle&quot;:&quot;&quot;},{&quot;family&quot;:&quot;Bancos&quot;,&quot;given&quot;:&quot;Irina&quot;,&quot;parse-names&quot;:false,&quot;dropping-particle&quot;:&quot;&quot;,&quot;non-dropping-particle&quot;:&quot;&quot;},{&quot;family&quot;:&quot;Arlt&quot;,&quot;given&quot;:&quot;Wiebke&quot;,&quot;parse-names&quot;:false,&quot;dropping-particle&quot;:&quot;&quot;,&quot;non-dropping-particle&quot;:&quot;&quot;},{&quot;family&quot;:&quot;Dekkers&quot;,&quot;given&quot;:&quot;Olaf M&quot;,&quot;parse-names&quot;:false,&quot;dropping-particle&quot;:&quot;&quot;,&quot;non-dropping-particle&quot;:&quot;&quot;}],&quot;container-title&quot;:&quot;European journal of endocrinology&quot;,&quot;accessed&quot;:{&quot;date-parts&quot;:[[2023,8,21]]},&quot;DOI&quot;:&quot;10.1093/EJENDO/LVAD066&quot;,&quot;ISSN&quot;:&quot;1479-683X&quot;,&quot;PMID&quot;:&quot;37318239&quot;,&quot;URL&quot;:&quot;https://pubmed.ncbi.nlm.nih.gov/37318239/&quot;,&quot;issued&quot;:{&quot;date-parts&quot;:[[2023,7,20]]},&quot;abstract&quot;:&quot;Adrenal incidentalomas are adrenal masses detected on imaging performed for reasons other than suspected adrenal disease. In most cases, adrenal incidentalomas are non-functioning adrenocortical adenomas, but may also require therapeutic intervention including that for adrenocortical carcinoma, pheochromocytoma, hormone-producing adenoma or metastases. Here, we provide a revision of the first international, interdisciplinary guidelines on incidentalomas. We followed the GRADE (Grading of Recommendations Assessment, Development and Evaluation) system and updated systematic reviews on four predefined clinical questions crucial for the management of incidentalomas: A) How to assess risk of malignancy? ; B) How to define and manage mild autonomous cortisol secretion? ; C) Who should have surgical treatment and how should it be performed? ; D) What follow-up is indicated if the adrenal incidentaloma is not surgically removed?Selected Recommendations: 1) Each adrenal mass requires dedicated adrenal imaging. Recent advances now allow discrimination between risk categories: Homogeneous lesions with HU ≤ 10 on unenhanced CT are benign and do not require any additional imaging independent of size. All other patients should be discussed in a multidisciplinary expert meeting, but only lesions &amp;gt;4 cm that are inhomogeneous or have HU &amp;gt;20 have sufficiently high risk of malignancy that surgery will be the usual management of choice. 2) Every patient needs a thorough clinical and endocrine work-up to exclude hormone excess including the measurement of plasma or urinary metanephrines and a 1-mg overnight dexamethasone suppression test (applying a cutoff value of serum cortisol ≤50 nmol/l (≤1.8 µg/dl)). Recent studies have provided evidence that most patients without clinical signs of overt Cushing's syndrome but serum cortisol levels post dexamethasone &amp;gt;50 nmol/l (&amp;gt;1.8 µg/dl) harbor increased risk of morbidity and mortality. For this condition, we propose the term ‘mild autonomous cortisol secretion’ (MACS). 3) All patients with MACS should be screened for potential cortisol-related comorbidities that are potentially attributably to cortisol (e.g. hypertension and type 2 diabetes mellitus), to ensure these are appropriately treated. 4) In patients with MACS who also have relevant comorbidities surgical treatment should be considered in an individualized approach. 5) The appropriateness of surgical intervention should be guided by the likelihood of malignancy, the presence and degree of hormone excess, age, general health and patient preference. We provide guidance on which surgical approach should be considered for adrenal masses with radiological findings suspicious of malignancy. 6) Surgery is not usually indicated in patients with an asymptomatic, non-functioning unilateral adrenal mass and obvious benign features on imaging studies.Furthermore, we offer recommendations for the follow-up of non-operated patients, management of patients with bilateral incidentalomas, for patients with extra-adrenal malignancy and adrenal masses, and for young and elderly patients with adrenal incidentalomas.Finally, we suggest ten important research questions for the future.&quot;,&quot;publisher&quot;:&quot;Eur J Endocrinol&quot;,&quot;issue&quot;:&quot;1&quot;,&quot;volume&quot;:&quot;189&quot;,&quot;container-title-short&quot;:&quot;Eur J Endocrinol&quot;},&quot;isTemporary&quot;:false}]},{&quot;citationID&quot;:&quot;MENDELEY_CITATION_03c9d5bf-5e56-481d-8c85-eae37e3283a6&quot;,&quot;properties&quot;:{&quot;noteIndex&quot;:0},&quot;isEdited&quot;:false,&quot;manualOverride&quot;:{&quot;citeprocText&quot;:&quot;(90,91)&quot;,&quot;isManuallyOverridden&quot;:false,&quot;manualOverrideText&quot;:&quot;&quot;},&quot;citationTag&quot;:&quot;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&quot;,&quot;citationItems&quot;:[{&quot;id&quot;:&quot;bad0b3e3-bf71-3f3c-a632-6e58dd3c7c62&quot;,&quot;itemData&quot;:{&quot;type&quot;:&quot;article-journal&quot;,&quot;id&quot;:&quot;bad0b3e3-bf71-3f3c-a632-6e58dd3c7c62&quot;,&quot;title&quot;:&quot;18F-FDG PET for the identification of adrenocortical carcinomas among indeterminate adrenal tumors at computed tomography scanning&quot;,&quot;author&quot;:[{&quot;family&quot;:&quot;Nunes&quot;,&quot;given&quot;:&quot;Marie Laure&quot;,&quot;parse-names&quot;:false,&quot;dropping-particle&quot;:&quot;&quot;,&quot;non-dropping-particle&quot;:&quot;&quot;},{&quot;family&quot;:&quot;Rault&quot;,&quot;given&quot;:&quot;Alexandre&quot;,&quot;parse-names&quot;:false,&quot;dropping-particle&quot;:&quot;&quot;,&quot;non-dropping-particle&quot;:&quot;&quot;},{&quot;family&quot;:&quot;Teynie&quot;,&quot;given&quot;:&quot;Julie&quot;,&quot;parse-names&quot;:false,&quot;dropping-particle&quot;:&quot;&quot;,&quot;non-dropping-particle&quot;:&quot;&quot;},{&quot;family&quot;:&quot;Valli&quot;,&quot;given&quot;:&quot;Nathalie&quot;,&quot;parse-names&quot;:false,&quot;dropping-particle&quot;:&quot;&quot;,&quot;non-dropping-particle&quot;:&quot;&quot;},{&quot;family&quot;:&quot;Guyot&quot;,&quot;given&quot;:&quot;Martine&quot;,&quot;parse-names&quot;:false,&quot;dropping-particle&quot;:&quot;&quot;,&quot;non-dropping-particle&quot;:&quot;&quot;},{&quot;family&quot;:&quot;Gaye&quot;,&quot;given&quot;:&quot;Delphine&quot;,&quot;parse-names&quot;:false,&quot;dropping-particle&quot;:&quot;&quot;,&quot;non-dropping-particle&quot;:&quot;&quot;},{&quot;family&quot;:&quot;Belleannee&quot;,&quot;given&quot;:&quot;Genevieve&quot;,&quot;parse-names&quot;:false,&quot;dropping-particle&quot;:&quot;&quot;,&quot;non-dropping-particle&quot;:&quot;&quot;},{&quot;family&quot;:&quot;Tabarin&quot;,&quot;given&quot;:&quot;Antoine&quot;,&quot;parse-names&quot;:false,&quot;dropping-particle&quot;:&quot;&quot;,&quot;non-dropping-particle&quot;:&quot;&quot;}],&quot;container-title&quot;:&quot;World Journal of Surgery&quot;,&quot;accessed&quot;:{&quot;date-parts&quot;:[[2019,9,7]]},&quot;DOI&quot;:&quot;10.1007/s00268-010-0576-3&quot;,&quot;ISSN&quot;:&quot;03642313&quot;,&quot;PMID&quot;:&quot;20396886&quot;,&quot;URL&quot;:&quot;http://www.ncbi.nlm.nih.gov/pubmed/20396886&quot;,&quot;issued&quot;:{&quot;date-parts&quot;:[[2010,7,16]]},&quot;page&quot;:&quot;1506-1510&quot;,&quot;abstract&quot;:&quot;Background: 18F-fluorodeoxyglucose positron emission tomography (18F-FDG PET) has been proposed for the evaluation of adrenal tumors. However, only scarce data are available to evaluate its usefulness for the identification of primary adrenal carcinomas in patients with no previous history of cancer and equivocal tumors on computed tomography (CT) scan. The objective of the present study was to evaluate the diagnostic performance of 18F-FDG-PET to predict malignancy in such patients. Methods and Patients: This was a retrospective study carried out from 2006 to 2009 in a single university hospital center. Twenty-three consecutive patients without previous history of cancer investigated for adrenal tumors without features of benign adrenocortical adenoma on CT scan but no obvious ACC underwent 18F-FDG PET. All patients underwent adrenalectomy because of CT scan characteristics regardless of the results of 18F-FDG PET. The ratio of maxSUV adrenal tumor on maxSUV liver (adrenal/liver maxSUV ratio) during 18F-FDG PET was compared to Weiss pathological criteria. Results: Seventeen patients had an adrenal adenoma, 2 had small size adrenal carcinomas (&lt;5 cm), 1 had an angiosarcoma, and 3 had noncortical benign lesions. An adrenal/liver maxSUV ratio above 1.6 provided 100% sensitivity, 90% specificity, and 100% negative predictive value for the diagnosis of malignant tumor. Conclusions: Because of its excellent negative predictive value, 18F-FDG-PET may be of help in avoiding unnecessary surgery in patients with non-secreting equivocal tumors at CT scanning and low 18F-FGD uptake. © 2010 Société Internationale de Chirurgie.&quot;,&quot;issue&quot;:&quot;7&quot;,&quot;volume&quot;:&quot;34&quot;,&quot;container-title-short&quot;:&quot;World J Surg&quot;},&quot;uris&quot;:[&quot;http://www.mendeley.com/documents/?uuid=bad0b3e3-bf71-3f3c-a632-6e58dd3c7c62&quot;],&quot;isTemporary&quot;:false,&quot;legacyDesktopId&quot;:&quot;bad0b3e3-bf71-3f3c-a632-6e58dd3c7c62&quot;},{&quot;id&quot;:&quot;e6a540cf-9d3f-3804-bacc-33b46064307b&quot;,&quot;itemData&quot;:{&quot;type&quot;:&quot;bill&quot;,&quot;id&quot;:&quot;e6a540cf-9d3f-3804-bacc-33b46064307b&quot;,&quot;title&quot;:&quot;Does 18F-FDG PET/CT add diagnostic accuracy in incidentally identified non-secreting adrenal tumours?&quot;,&quot;author&quot;:[{&quot;family&quot;:&quot;Tessonnier&quot;,&quot;given&quot;:&quot;L.&quot;,&quot;parse-names&quot;:false,&quot;dropping-particle&quot;:&quot;&quot;,&quot;non-dropping-particle&quot;:&quot;&quot;},{&quot;family&quot;:&quot;Sebag&quot;,&quot;given&quot;:&quot;F.&quot;,&quot;parse-names&quot;:false,&quot;dropping-particle&quot;:&quot;&quot;,&quot;non-dropping-particle&quot;:&quot;&quot;},{&quot;family&quot;:&quot;Palazzo&quot;,&quot;given&quot;:&quot;F. F.&quot;,&quot;parse-names&quot;:false,&quot;dropping-particle&quot;:&quot;&quot;,&quot;non-dropping-particle&quot;:&quot;&quot;},{&quot;family&quot;:&quot;Colavolpe&quot;,&quot;given&quot;:&quot;C.&quot;,&quot;parse-names&quot;:false,&quot;dropping-particle&quot;:&quot;&quot;,&quot;non-dropping-particle&quot;:&quot;&quot;},{&quot;family&quot;:&quot;Micco&quot;,&quot;given&quot;:&quot;C.&quot;,&quot;parse-names&quot;:false,&quot;dropping-particle&quot;:&quot;&quot;,&quot;non-dropping-particle&quot;:&quot;De&quot;},{&quot;family&quot;:&quot;Mancini&quot;,&quot;given&quot;:&quot;J.&quot;,&quot;parse-names&quot;:false,&quot;dropping-particle&quot;:&quot;&quot;,&quot;non-dropping-particle&quot;:&quot;&quot;},{&quot;family&quot;:&quot;Conte-Devolx&quot;,&quot;given&quot;:&quot;B.&quot;,&quot;parse-names&quot;:false,&quot;dropping-particle&quot;:&quot;&quot;,&quot;non-dropping-particle&quot;:&quot;&quot;},{&quot;family&quot;:&quot;Henry&quot;,&quot;given&quot;:&quot;J. F.&quot;,&quot;parse-names&quot;:false,&quot;dropping-particle&quot;:&quot;&quot;,&quot;non-dropping-particle&quot;:&quot;&quot;},{&quot;family&quot;:&quot;Mundler&quot;,&quot;given&quot;:&quot;O.&quot;,&quot;parse-names&quot;:false,&quot;dropping-particle&quot;:&quot;&quot;,&quot;non-dropping-particle&quot;:&quot;&quot;},{&quot;family&quot;:&quot;Taïeb&quot;,&quot;given&quot;:&quot;D.&quot;,&quot;parse-names&quot;:false,&quot;dropping-particle&quot;:&quot;&quot;,&quot;non-dropping-particle&quot;:&quot;&quot;}],&quot;container-title&quot;:&quot;European Journal of Nuclear Medicine and Molecular Imaging&quot;,&quot;accessed&quot;:{&quot;date-parts&quot;:[[2019,9,7]]},&quot;DOI&quot;:&quot;10.1007/s00259-008-0849-3&quot;,&quot;ISBN&quot;:&quot;1619-7089 (Electronic)\\r1619-7070 (Linking)&quot;,&quot;ISSN&quot;:&quot;16197070&quot;,&quot;PMID&quot;:&quot;18566816&quot;,&quot;URL&quot;:&quot;http://www.ncbi.nlm.nih.gov/pubmed/18566816&quot;,&quot;issued&quot;:{&quot;date-parts&quot;:[[2008,11,20]]},&quot;page&quot;:&quot;2018-2025&quot;,&quot;abstract&quot;:&quot;PURPOSE\\n\\nThe widespread use of high-resolution cross-sectional imaging such as computed tomography (CT) and magnetic resonance imaging (MRI) for the investigation of the abdomen is associated with an increasing detection of incidental adrenal masses. We evaluated the ability of (18)F-fluorodeoxyglucose positron emission tomography to distinguish benign from malignant adrenal masses when CT or MRI results had been inconclusive.\\n\\n\\nMETHODS\\n\\nWe included only patients with no evidence of hormonal hypersecretion and no personal history of cancer or in whom previously diagnosed cancer was in prolonged remission. PET/CT scans were acquired after 90 min (mean, range 60-140 min) after FDG injection. The visual interpretation, maximum standardised uptake values (SUVmax) and adrenal compared to liver uptake ratio were correlated with the final histological diagnosis or clinico-radiological follow-up when surgery had not been performed.\\n\\n\\nRESULTS\\n\\nThirty-seven patients with 41 adrenal masses were prospectively evaluated. The final diagnosis was 12 malignant, 17 benign tumours, and 12 tumours classified as benign on follow-up. The visual interpretation was more accurate than SUVmax alone, tumour diameter or unenhanced density, with a sensitivity of 100% (12/12), a specificity of 86% (25/29) and a negative predictive value of 100% (25/25). The use of 1.8 as the threshold for tumour/liver SUVmax ratio, retrospectively established, demonstrated 100% sensitivity and specificity.\\n\\n\\nCONCLUSION\\n\\nFDG PET/CT accurately characterises adrenal tumours, with an excellent sensitivity and negative predictive values. Thus, a negative PET may predict a benign tumour that would potentially prevent the need for surgery of adrenal tumours with inconclusive conventional imaging.&quot;,&quot;issue&quot;:&quot;11&quot;,&quot;volume&quot;:&quot;35&quot;,&quot;container-title-short&quot;:&quot;Eur J Nucl Med Mol Imaging&quot;},&quot;uris&quot;:[&quot;http://www.mendeley.com/documents/?uuid=6a181d77-8133-467a-8a91-db644ea31ecb&quot;],&quot;isTemporary&quot;:false,&quot;legacyDesktopId&quot;:&quot;6a181d77-8133-467a-8a91-db644ea31ecb&quot;}]},{&quot;citationID&quot;:&quot;MENDELEY_CITATION_30970f40-976f-414f-9414-22c01636e633&quot;,&quot;properties&quot;:{&quot;noteIndex&quot;:0},&quot;isEdited&quot;:false,&quot;manualOverride&quot;:{&quot;citeprocText&quot;:&quot;(92)&quot;,&quot;isManuallyOverridden&quot;:false,&quot;manualOverrideText&quot;:&quot;&quot;},&quot;citationTag&quot;:&quot;MENDELEY_CITATION_v3_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&quot;,&quot;citationItems&quot;:[{&quot;id&quot;:&quot;dda4ded9-5ec7-3ddb-845d-bff4dd2e6087&quot;,&quot;itemData&quot;:{&quot;type&quot;:&quot;article-journal&quot;,&quot;id&quot;:&quot;dda4ded9-5ec7-3ddb-845d-bff4dd2e6087&quot;,&quot;title&quot;:&quot;PET/CT for the characterization of adrenal masses in patients with cancer: Qualitative versus quantitative accuracy in 150 consecutive patients&quot;,&quot;author&quot;:[{&quot;family&quot;:&quot;Boland&quot;,&quot;given&quot;:&quot;Giles W. L.&quot;,&quot;parse-names&quot;:false,&quot;dropping-particle&quot;:&quot;&quot;,&quot;non-dropping-particle&quot;:&quot;&quot;},{&quot;family&quot;:&quot;Blake&quot;,&quot;given&quot;:&quot;Michael A.&quot;,&quot;parse-names&quot;:false,&quot;dropping-particle&quot;:&quot;&quot;,&quot;non-dropping-particle&quot;:&quot;&quot;},{&quot;family&quot;:&quot;Holalkere&quot;,&quot;given&quot;:&quot;Nagaraj S.&quot;,&quot;parse-names&quot;:false,&quot;dropping-particle&quot;:&quot;&quot;,&quot;non-dropping-particle&quot;:&quot;&quot;},{&quot;family&quot;:&quot;Hahn&quot;,&quot;given&quot;:&quot;Peter F.&quot;,&quot;parse-names&quot;:false,&quot;dropping-particle&quot;:&quot;&quot;,&quot;non-dropping-particle&quot;:&quot;&quot;}],&quot;container-title&quot;:&quot;American Journal of Roentgenology&quot;,&quot;accessed&quot;:{&quot;date-parts&quot;:[[2019,9,7]]},&quot;DOI&quot;:&quot;10.2214/AJR.08.1431&quot;,&quot;ISBN&quot;:&quot;1546-3141 (Electronic) 0361-803X (Linking)&quot;,&quot;ISSN&quot;:&quot;0361803X&quot;,&quot;PMID&quot;:&quot;19304700&quot;,&quot;URL&quot;:&quot;http://www.ajronline.org/doi/10.2214/AJR.08.1431&quot;,&quot;issued&quot;:{&quot;date-parts&quot;:[[2009,4]]},&quot;page&quot;:&quot;956-962&quot;,&quot;abstract&quot;:&quot;OBJECTIVE: The objective of our study was to evaluate a large cohort of patients with PET/CT to determine whether qualitative (visual) assessment, quantitative standardized uptake value (SUV), or standardized uptake ratio (SUR) techniques should be used when attempting to characterize adrenal masses in patients with cancer. MATERIALS AND METHODS: The study group was composed of 150 consecutive patients (78 men, 72 women; mean age, 60 years; range, 24-88 years) with documented adrenal lesions. All patients were known to have an underlying primary malignancy and were referred for PET/CT to evaluate the underlying primary and metastatic tumor burden. Definitive lesion characterization was determined by evaluating all histologic adrenal specimens and all relevant prior and follow-up CT scans, including unenhanced, contrast-enhanced, and delayed contrast-enhanced washout studies. RESULTS: Of the 139 benign lesions, 109 were considered benign by CT densitometry measurements and 135 by qualitative PET data. Qualitative PET characterized 28 of 30 benign lesions that were considered indeterminate by unenhanced CT. All 26 malignant lesions were characterized by PET: All showed qualitative and quantitative signal intensity greater than the liver. By combining unenhanced and qualitative CT data with the retrospective PET data, the analysis yielded a sensitivity of 100% for the detection of malignancy, a specificity of 99%, a positive predictive value (PPV) of 93%, a negative predictive value (NPV) of 100%, and an accuracy of 99% (Table 1). Conversely, for the detection of benignity, the sensitivity, specificity, PPV, NPV, and accuracy were 99%, 100%, 100%, 93%, and 99%, respectively. CONCLUSION: PET/CT is a highly accurate method for differentiating benign from malignant adrenal masses particularly when using qualitative, rather than quantitative, PET data. The routine use of quantitative mean or maximal SUV or SUR data may be unnecessary. Occasional benign lesions do show mild to moderate increased FDG uptake compared with that of the liver and may mimic some malignant lesions. Without evidence that these lesions are benign by unenhanced CT densitometry or adrenal mass stability or growth from previous CT scans, we recommend that these lesions be characterized using contrast-enhanced washout tests and that if those tests are inconclusive, using percutaneous biopsy if early lesion characterization is mandatory.&quot;,&quot;issue&quot;:&quot;4&quot;,&quot;volume&quot;:&quot;192&quot;,&quot;container-title-short&quot;:&quot;&quot;},&quot;uris&quot;:[&quot;http://www.mendeley.com/documents/?uuid=1e390e32-aa1a-4cfe-a860-349fc289306f&quot;],&quot;isTemporary&quot;:false,&quot;legacyDesktopId&quot;:&quot;1e390e32-aa1a-4cfe-a860-349fc289306f&quot;}]},{&quot;citationID&quot;:&quot;MENDELEY_CITATION_ca26ad42-9d4f-4246-be23-7ec569ed859a&quot;,&quot;properties&quot;:{&quot;noteIndex&quot;:0},&quot;isEdited&quot;:false,&quot;manualOverride&quot;:{&quot;citeprocText&quot;:&quot;(93)&quot;,&quot;isManuallyOverridden&quot;:false,&quot;manualOverrideText&quot;:&quot;&quot;},&quot;citationTag&quot;:&quot;MENDELEY_CITATION_v3_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&quot;,&quot;citationItems&quot;:[{&quot;id&quot;:&quot;23dcef9d-63eb-3137-b64c-9e0226ecdf02&quot;,&quot;itemData&quot;:{&quot;type&quot;:&quot;article-journal&quot;,&quot;id&quot;:&quot;23dcef9d-63eb-3137-b64c-9e0226ecdf02&quot;,&quot;title&quot;:&quot;18F-Fluorodeoxyglucose positron emission tomography for the diagnosis of adrenocortical tumors: A prospective study in 77 operated patients&quot;,&quot;author&quot;:[{&quot;family&quot;:&quot;Groussin&quot;,&quot;given&quot;:&quot;Lionel&quot;,&quot;parse-names&quot;:false,&quot;dropping-particle&quot;:&quot;&quot;,&quot;non-dropping-particle&quot;:&quot;&quot;},{&quot;family&quot;:&quot;Bonardel&quot;,&quot;given&quot;:&quot;Gérald&quot;,&quot;parse-names&quot;:false,&quot;dropping-particle&quot;:&quot;&quot;,&quot;non-dropping-particle&quot;:&quot;&quot;},{&quot;family&quot;:&quot;Silvéra&quot;,&quot;given&quot;:&quot;Stéphane&quot;,&quot;parse-names&quot;:false,&quot;dropping-particle&quot;:&quot;&quot;,&quot;non-dropping-particle&quot;:&quot;&quot;},{&quot;family&quot;:&quot;Tissier&quot;,&quot;given&quot;:&quot;Frédérique&quot;,&quot;parse-names&quot;:false,&quot;dropping-particle&quot;:&quot;&quot;,&quot;non-dropping-particle&quot;:&quot;&quot;},{&quot;family&quot;:&quot;Coste&quot;,&quot;given&quot;:&quot;Joël&quot;,&quot;parse-names&quot;:false,&quot;dropping-particle&quot;:&quot;&quot;,&quot;non-dropping-particle&quot;:&quot;&quot;},{&quot;family&quot;:&quot;Abiven&quot;,&quot;given&quot;:&quot;Gwenaelle&quot;,&quot;parse-names&quot;:false,&quot;dropping-particle&quot;:&quot;&quot;,&quot;non-dropping-particle&quot;:&quot;&quot;},{&quot;family&quot;:&quot;Libé&quot;,&quot;given&quot;:&quot;Rossella&quot;,&quot;parse-names&quot;:false,&quot;dropping-particle&quot;:&quot;&quot;,&quot;non-dropping-particle&quot;:&quot;&quot;},{&quot;family&quot;:&quot;Bienvenu&quot;,&quot;given&quot;:&quot;Marie&quot;,&quot;parse-names&quot;:false,&quot;dropping-particle&quot;:&quot;&quot;,&quot;non-dropping-particle&quot;:&quot;&quot;},{&quot;family&quot;:&quot;Alberini&quot;,&quot;given&quot;:&quot;Jean Louis&quot;,&quot;parse-names&quot;:false,&quot;dropping-particle&quot;:&quot;&quot;,&quot;non-dropping-particle&quot;:&quot;&quot;},{&quot;family&quot;:&quot;Salenave&quot;,&quot;given&quot;:&quot;Sylvie&quot;,&quot;parse-names&quot;:false,&quot;dropping-particle&quot;:&quot;&quot;,&quot;non-dropping-particle&quot;:&quot;&quot;},{&quot;family&quot;:&quot;Bouchard&quot;,&quot;given&quot;:&quot;Philippe&quot;,&quot;parse-names&quot;:false,&quot;dropping-particle&quot;:&quot;&quot;,&quot;non-dropping-particle&quot;:&quot;&quot;},{&quot;family&quot;:&quot;Bertherat&quot;,&quot;given&quot;:&quot;Jérôme&quot;,&quot;parse-names&quot;:false,&quot;dropping-particle&quot;:&quot;&quot;,&quot;non-dropping-particle&quot;:&quot;&quot;},{&quot;family&quot;:&quot;Dousset&quot;,&quot;given&quot;:&quot;Bertrand&quot;,&quot;parse-names&quot;:false,&quot;dropping-particle&quot;:&quot;&quot;,&quot;non-dropping-particle&quot;:&quot;&quot;},{&quot;family&quot;:&quot;Legmann&quot;,&quot;given&quot;:&quot;Paul&quot;,&quot;parse-names&quot;:false,&quot;dropping-particle&quot;:&quot;&quot;,&quot;non-dropping-particle&quot;:&quot;&quot;},{&quot;family&quot;:&quot;Richard&quot;,&quot;given&quot;:&quot;Bruno&quot;,&quot;parse-names&quot;:false,&quot;dropping-particle&quot;:&quot;&quot;,&quot;non-dropping-particle&quot;:&quot;&quot;},{&quot;family&quot;:&quot;Foehrenbach&quot;,&quot;given&quot;:&quot;Hervé&quot;,&quot;parse-names&quot;:false,&quot;dropping-particle&quot;:&quot;&quot;,&quot;non-dropping-particle&quot;:&quot;&quot;},{&quot;family&quot;:&quot;Bertagna&quot;,&quot;given&quot;:&quot;Xavier&quot;,&quot;parse-names&quot;:false,&quot;dropping-particle&quot;:&quot;&quot;,&quot;non-dropping-particle&quot;:&quot;&quot;},{&quot;family&quot;:&quot;Tenenbaum&quot;,&quot;given&quot;:&quot;Florence&quot;,&quot;parse-names&quot;:false,&quot;dropping-particle&quot;:&quot;&quot;,&quot;non-dropping-particle&quot;:&quot;&quot;}],&quot;container-title&quot;:&quot;Journal of Clinical Endocrinology and Metabolism&quot;,&quot;accessed&quot;:{&quot;date-parts&quot;:[[2019,9,7]]},&quot;DOI&quot;:&quot;10.1210/jc.2008-2302&quot;,&quot;ISSN&quot;:&quot;0021972X&quot;,&quot;PMID&quot;:&quot;19190108&quot;,&quot;URL&quot;:&quot;http://www.ncbi.nlm.nih.gov/pubmed/19190108&quot;,&quot;issued&quot;:{&quot;date-parts&quot;:[[2009,5]]},&quot;page&quot;:&quot;1713-1722&quot;,&quot;abstract&quot;:&quot;Context: Most adrenal incidentalomas are nonfunctioning adrenocortical adenomas (ACAs). Adrenocortical carcinomas (ACCs) are rare but should be recognized at an early stage. Objective: The objective of the study was to evaluate the usefulness of 18F-fluorodeoxyglucose positron emission tomography (18F-FDG PET) to predict malignancy in patients without a previous history of cancer. Design: This was a prospective, multicenter study from 2001 to 2006. Setting: The study was conducted at a network of seven university hospitals in Paris. Patients: Seventy-seven patients were included. All underwent surgery because of hypersecretory and/or growing benign lesions (n = 18), obvious ACCs (n = 21), or radiologically indeterminate lesions (n = 38). Main Outcome Measure: The degree of 18F-FDG PET uptake [maximum standardized uptake value (maxSUV)] was related to the pathological findings serving as a reference, and its diagnostic value was compared with that of computerized tomography (CT) scan. Results: Pathology eventually diagnosed 43 ACAs, 22 ACCs, and 12 nonadrenocortical lesions. Using a cutoff value above 1.45 for adrenal to liver maxSUV ratio, the sensitivity and specificity to distinguish ACAs from ACCs were, respectively, 1.00 (95% confidence interval 0.85-1.00) and 0.88 (95% confidence interval 0.75-0.96). Among the 38 indeterminate lesions at CT scan, we could analyze a subgroup of 16 adrenocortical tumors with high unenhanced density (&gt;10 HU) and an inappropriate washout: 18F-FDG PET correctly predicted the benignity in 13 of 15 ACAs. Conclusions: In a multidisciplinary team approach, 18F-FDG PET helps to manage suspicious CT scan lesions. An adrenal to liver maxSUV ratio less than 1.45 is highly predictive of a benign lesion. Copyright © 2009 by The Endocrine Society.&quot;,&quot;issue&quot;:&quot;5&quot;,&quot;volume&quot;:&quot;94&quot;,&quot;container-title-short&quot;:&quot;&quot;},&quot;uris&quot;:[&quot;http://www.mendeley.com/documents/?uuid=23dcef9d-63eb-3137-b64c-9e0226ecdf02&quot;],&quot;isTemporary&quot;:false,&quot;legacyDesktopId&quot;:&quot;23dcef9d-63eb-3137-b64c-9e0226ecdf02&quot;}]},{&quot;citationID&quot;:&quot;MENDELEY_CITATION_197270d8-1ac5-4cb3-9ece-c5429606b781&quot;,&quot;properties&quot;:{&quot;noteIndex&quot;:0},&quot;isEdited&quot;:false,&quot;manualOverride&quot;:{&quot;citeprocText&quot;:&quot;(94)&quot;,&quot;isManuallyOverridden&quot;:false,&quot;manualOverrideText&quot;:&quot;&quot;},&quot;citationTag&quot;:&quot;MENDELEY_CITATION_v3_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&quot;,&quot;citationItems&quot;:[{&quot;id&quot;:&quot;d446e58d-6ba5-3504-95dd-4c6ef21ec125&quot;,&quot;itemData&quot;:{&quot;type&quot;:&quot;article-journal&quot;,&quot;id&quot;:&quot;d446e58d-6ba5-3504-95dd-4c6ef21ec125&quot;,&quot;title&quot;:&quot;Adrenal Masses of Varied Etiology: Anatomical and Molecular Imaging Features on PET-CT&quot;,&quot;author&quot;:[{&quot;family&quot;:&quot;Sharma&quot;,&quot;given&quot;:&quot;Punit&quot;,&quot;parse-names&quot;:false,&quot;dropping-particle&quot;:&quot;&quot;,&quot;non-dropping-particle&quot;:&quot;&quot;},{&quot;family&quot;:&quot;Singh&quot;,&quot;given&quot;:&quot;Harmandeep&quot;,&quot;parse-names&quot;:false,&quot;dropping-particle&quot;:&quot;&quot;,&quot;non-dropping-particle&quot;:&quot;&quot;},{&quot;family&quot;:&quot;Dhull&quot;,&quot;given&quot;:&quot;VS Varun Singh&quot;,&quot;parse-names&quot;:false,&quot;dropping-particle&quot;:&quot;&quot;,&quot;non-dropping-particle&quot;:&quot;&quot;},{&quot;family&quot;:&quot;Suman KC&quot;,&quot;given&quot;:&quot;Sudhir&quot;,&quot;parse-names&quot;:false,&quot;dropping-particle&quot;:&quot;&quot;,&quot;non-dropping-particle&quot;:&quot;&quot;},{&quot;family&quot;:&quot;Kumar&quot;,&quot;given&quot;:&quot;Abhishek&quot;,&quot;parse-names&quot;:false,&quot;dropping-particle&quot;:&quot;&quot;,&quot;non-dropping-particle&quot;:&quot;&quot;},{&quot;family&quot;:&quot;Bal&quot;,&quot;given&quot;:&quot;Chandrasekhar&quot;,&quot;parse-names&quot;:false,&quot;dropping-particle&quot;:&quot;&quot;,&quot;non-dropping-particle&quot;:&quot;&quot;},{&quot;family&quot;:&quot;Kumar&quot;,&quot;given&quot;:&quot;Rakesh&quot;,&quot;parse-names&quot;:false,&quot;dropping-particle&quot;:&quot;&quot;,&quot;non-dropping-particle&quot;:&quot;&quot;}],&quot;container-title&quot;:&quot;Clinical nuclear …&quot;,&quot;accessed&quot;:{&quot;date-parts&quot;:[[2019,10,3]]},&quot;DOI&quot;:&quot;10.1097/RLU.0b013e3182a77c72&quot;,&quot;ISBN&quot;:&quot;0363-9762&quot;,&quot;ISSN&quot;:&quot;1536-0229&quot;,&quot;PMID&quot;:&quot;24217551&quot;,&quot;URL&quot;:&quot;https://insights.ovid.com/crossref?an=00003072-201403000-00005&quot;,&quot;issued&quot;:{&quot;date-parts&quot;:[[2014,3]]},&quot;page&quot;:&quot;1-10&quot;,&quot;abstract&quot;:&quot;A wide spectrum of benign and malignant diseases can present as an adrenal mass. Combined PET-CT is useful for evaluation of adrenocortical and adrenomedullary masses. F-FDG has been extensively used as PET radiotracer for this purpose. F-FDOPA PET, Ga-DOTA peptide (Ga-DOTANOC/TATE) PET, and C-HED PET have also been used for imaging of adrenal medullary lesions, whereas C-MTO PET has been used for adrenocortical imaging. We provide a review of imaging characteristics of adrenal gland pathologies on PET-CT using different tracers.&quot;,&quot;issue&quot;:&quot;00&quot;,&quot;volume&quot;:&quot;00&quot;,&quot;container-title-short&quot;:&quot;&quot;},&quot;uris&quot;:[&quot;http://www.mendeley.com/documents/?uuid=4336e626-82b0-4981-8077-0b088dedf4e3&quot;],&quot;isTemporary&quot;:false,&quot;legacyDesktopId&quot;:&quot;4336e626-82b0-4981-8077-0b088dedf4e3&quot;}]},{&quot;citationID&quot;:&quot;MENDELEY_CITATION_c7b441bb-4247-476c-b506-9286a3a75aa9&quot;,&quot;properties&quot;:{&quot;noteIndex&quot;:0},&quot;isEdited&quot;:false,&quot;manualOverride&quot;:{&quot;citeprocText&quot;:&quot;(90)&quot;,&quot;isManuallyOverridden&quot;:false,&quot;manualOverrideText&quot;:&quot;&quot;},&quot;citationTag&quot;:&quot;MENDELEY_CITATION_v3_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&quot;,&quot;citationItems&quot;:[{&quot;id&quot;:&quot;bad0b3e3-bf71-3f3c-a632-6e58dd3c7c62&quot;,&quot;itemData&quot;:{&quot;type&quot;:&quot;article-journal&quot;,&quot;id&quot;:&quot;bad0b3e3-bf71-3f3c-a632-6e58dd3c7c62&quot;,&quot;title&quot;:&quot;18F-FDG PET for the identification of adrenocortical carcinomas among indeterminate adrenal tumors at computed tomography scanning&quot;,&quot;author&quot;:[{&quot;family&quot;:&quot;Nunes&quot;,&quot;given&quot;:&quot;Marie Laure&quot;,&quot;parse-names&quot;:false,&quot;dropping-particle&quot;:&quot;&quot;,&quot;non-dropping-particle&quot;:&quot;&quot;},{&quot;family&quot;:&quot;Rault&quot;,&quot;given&quot;:&quot;Alexandre&quot;,&quot;parse-names&quot;:false,&quot;dropping-particle&quot;:&quot;&quot;,&quot;non-dropping-particle&quot;:&quot;&quot;},{&quot;family&quot;:&quot;Teynie&quot;,&quot;given&quot;:&quot;Julie&quot;,&quot;parse-names&quot;:false,&quot;dropping-particle&quot;:&quot;&quot;,&quot;non-dropping-particle&quot;:&quot;&quot;},{&quot;family&quot;:&quot;Valli&quot;,&quot;given&quot;:&quot;Nathalie&quot;,&quot;parse-names&quot;:false,&quot;dropping-particle&quot;:&quot;&quot;,&quot;non-dropping-particle&quot;:&quot;&quot;},{&quot;family&quot;:&quot;Guyot&quot;,&quot;given&quot;:&quot;Martine&quot;,&quot;parse-names&quot;:false,&quot;dropping-particle&quot;:&quot;&quot;,&quot;non-dropping-particle&quot;:&quot;&quot;},{&quot;family&quot;:&quot;Gaye&quot;,&quot;given&quot;:&quot;Delphine&quot;,&quot;parse-names&quot;:false,&quot;dropping-particle&quot;:&quot;&quot;,&quot;non-dropping-particle&quot;:&quot;&quot;},{&quot;family&quot;:&quot;Belleannee&quot;,&quot;given&quot;:&quot;Genevieve&quot;,&quot;parse-names&quot;:false,&quot;dropping-particle&quot;:&quot;&quot;,&quot;non-dropping-particle&quot;:&quot;&quot;},{&quot;family&quot;:&quot;Tabarin&quot;,&quot;given&quot;:&quot;Antoine&quot;,&quot;parse-names&quot;:false,&quot;dropping-particle&quot;:&quot;&quot;,&quot;non-dropping-particle&quot;:&quot;&quot;}],&quot;container-title&quot;:&quot;World Journal of Surgery&quot;,&quot;accessed&quot;:{&quot;date-parts&quot;:[[2019,9,7]]},&quot;DOI&quot;:&quot;10.1007/s00268-010-0576-3&quot;,&quot;ISSN&quot;:&quot;03642313&quot;,&quot;PMID&quot;:&quot;20396886&quot;,&quot;URL&quot;:&quot;http://www.ncbi.nlm.nih.gov/pubmed/20396886&quot;,&quot;issued&quot;:{&quot;date-parts&quot;:[[2010,7,16]]},&quot;page&quot;:&quot;1506-1510&quot;,&quot;abstract&quot;:&quot;Background: 18F-fluorodeoxyglucose positron emission tomography (18F-FDG PET) has been proposed for the evaluation of adrenal tumors. However, only scarce data are available to evaluate its usefulness for the identification of primary adrenal carcinomas in patients with no previous history of cancer and equivocal tumors on computed tomography (CT) scan. The objective of the present study was to evaluate the diagnostic performance of 18F-FDG-PET to predict malignancy in such patients. Methods and Patients: This was a retrospective study carried out from 2006 to 2009 in a single university hospital center. Twenty-three consecutive patients without previous history of cancer investigated for adrenal tumors without features of benign adrenocortical adenoma on CT scan but no obvious ACC underwent 18F-FDG PET. All patients underwent adrenalectomy because of CT scan characteristics regardless of the results of 18F-FDG PET. The ratio of maxSUV adrenal tumor on maxSUV liver (adrenal/liver maxSUV ratio) during 18F-FDG PET was compared to Weiss pathological criteria. Results: Seventeen patients had an adrenal adenoma, 2 had small size adrenal carcinomas (&lt;5 cm), 1 had an angiosarcoma, and 3 had noncortical benign lesions. An adrenal/liver maxSUV ratio above 1.6 provided 100% sensitivity, 90% specificity, and 100% negative predictive value for the diagnosis of malignant tumor. Conclusions: Because of its excellent negative predictive value, 18F-FDG-PET may be of help in avoiding unnecessary surgery in patients with non-secreting equivocal tumors at CT scanning and low 18F-FGD uptake. © 2010 Société Internationale de Chirurgie.&quot;,&quot;issue&quot;:&quot;7&quot;,&quot;volume&quot;:&quot;34&quot;,&quot;container-title-short&quot;:&quot;World J Surg&quot;},&quot;uris&quot;:[&quot;http://www.mendeley.com/documents/?uuid=bad0b3e3-bf71-3f3c-a632-6e58dd3c7c62&quot;],&quot;isTemporary&quot;:false,&quot;legacyDesktopId&quot;:&quot;bad0b3e3-bf71-3f3c-a632-6e58dd3c7c62&quot;}]},{&quot;citationID&quot;:&quot;MENDELEY_CITATION_d6cbde69-d6f1-4ae0-8375-6bf57ff08e88&quot;,&quot;properties&quot;:{&quot;noteIndex&quot;:0},&quot;isEdited&quot;:false,&quot;manualOverride&quot;:{&quot;citeprocText&quot;:&quot;(95)&quot;,&quot;isManuallyOverridden&quot;:false,&quot;manualOverrideText&quot;:&quot;&quot;},&quot;citationTag&quot;:&quot;MENDELEY_CITATION_v3_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&quot;,&quot;citationItems&quot;:[{&quot;id&quot;:&quot;3415fa1b-4e03-3dcf-94d9-4e7a81e9c68c&quot;,&quot;itemData&quot;:{&quot;type&quot;:&quot;article&quot;,&quot;id&quot;:&quot;3415fa1b-4e03-3dcf-94d9-4e7a81e9c68c&quot;,&quot;title&quot;:&quot;New imaging approaches to phaeochromocytomas and paragangliomas&quot;,&quot;author&quot;:[{&quot;family&quot;:&quot;Havekes&quot;,&quot;given&quot;:&quot;Bas&quot;,&quot;parse-names&quot;:false,&quot;dropping-particle&quot;:&quot;&quot;,&quot;non-dropping-particle&quot;:&quot;&quot;},{&quot;family&quot;:&quot;King&quot;,&quot;given&quot;:&quot;Kathryn&quot;,&quot;parse-names&quot;:false,&quot;dropping-particle&quot;:&quot;&quot;,&quot;non-dropping-particle&quot;:&quot;&quot;},{&quot;family&quot;:&quot;Lai&quot;,&quot;given&quot;:&quot;Edwin W&quot;,&quot;parse-names&quot;:false,&quot;dropping-particle&quot;:&quot;&quot;,&quot;non-dropping-particle&quot;:&quot;&quot;},{&quot;family&quot;:&quot;Romijn&quot;,&quot;given&quot;:&quot;Johannes A&quot;,&quot;parse-names&quot;:false,&quot;dropping-particle&quot;:&quot;&quot;,&quot;non-dropping-particle&quot;:&quot;&quot;},{&quot;family&quot;:&quot;Corssmit&quot;,&quot;given&quot;:&quot;Eleonora P.M.&quot;,&quot;parse-names&quot;:false,&quot;dropping-particle&quot;:&quot;&quot;,&quot;non-dropping-particle&quot;:&quot;&quot;},{&quot;family&quot;:&quot;Pacak&quot;,&quot;given&quot;:&quot;Karel&quot;,&quot;parse-names&quot;:false,&quot;dropping-particle&quot;:&quot;&quot;,&quot;non-dropping-particle&quot;:&quot;&quot;}],&quot;container-title&quot;:&quot;Clinical Endocrinology&quot;,&quot;accessed&quot;:{&quot;date-parts&quot;:[[2019,10,3]]},&quot;DOI&quot;:&quot;10.1111/j.1365-2265.2009.03648.x&quot;,&quot;ISSN&quot;:&quot;03000664&quot;,&quot;PMID&quot;:&quot;19508681&quot;,&quot;URL&quot;:&quot;http://doi.wiley.com/10.1111/j.1365-2265.2009.03648.x&quot;,&quot;issued&quot;:{&quot;date-parts&quot;:[[2010,2]]},&quot;page&quot;:&quot;137-145&quot;,&quot;abstract&quot;:&quot;Formerly used concepts for phaeochromocytomas and paragangliomas have been challenged by recent discoveries that at least 24% of tumours are familial and thereby often multiple in various locations throughout the body. Furthermore, tumours are often malignant and perhaps more aggressive if associated with SDHB gene mutations. Some paragangliomas are clinically silent and may present only with dopamine hypersecretion. In the current era where CT and MRI are more commonly used, tumours are more often found as incidentalomas and MRI may be less specific for phaeochromocytoma and paraganglioma than previously thought. Because of unique tumour characteristics (e.g. the presence of cell membrane and intracellular vesicular norepinephrine transporters) these tumours were 'born' to be imaged by means of specific functional imaging approaches. Moreover, additional recent discoveries related to apoptosis, hypoxia, acidosis, anaerobic glycolysis and angiogenesis, often disturbed in tumour cells, open new options and challenges to specifically image phaeochromocytomas and paragangliomas and possibly link those results to their pathophysiology, genotypic alterations and metastatic potential. Functional imaging, especially represented by positron emission tomography (PET), offers an excellent approach by which tumour-specific processes can be detected, evaluated and seen in the context of tumour-specific behaviour and its genetic signature. In this review, we address the recent developments in new functional imaging modalities for phaeochromocytoma and paraganglioma and provide the reader with suggested imaging approaches in various phaeochromocytomas and paragangliomas of sympathetic origin. Current imaging algorithms of head and neck parasympathetic paragangliomas are not discussed. Finally, this review outlines some future perspectives of functional imaging of these tumours. © 2010 Blackwell Publishing Ltd.&quot;,&quot;issue&quot;:&quot;2&quot;,&quot;volume&quot;:&quot;72&quot;,&quot;container-title-short&quot;:&quot;Clin Endocrinol (Oxf)&quot;},&quot;uris&quot;:[&quot;http://www.mendeley.com/documents/?uuid=3415fa1b-4e03-3dcf-94d9-4e7a81e9c68c&quot;],&quot;isTemporary&quot;:false,&quot;legacyDesktopId&quot;:&quot;3415fa1b-4e03-3dcf-94d9-4e7a81e9c68c&quot;}]},{&quot;citationID&quot;:&quot;MENDELEY_CITATION_bfaca630-dae8-4769-ad1a-a0ad657ac19a&quot;,&quot;properties&quot;:{&quot;noteIndex&quot;:0},&quot;isEdited&quot;:false,&quot;manualOverride&quot;:{&quot;citeprocText&quot;:&quot;(96)&quot;,&quot;isManuallyOverridden&quot;:false,&quot;manualOverrideText&quot;:&quot;&quot;},&quot;citationTag&quot;:&quot;MENDELEY_CITATION_v3_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&quot;,&quot;citationItems&quot;:[{&quot;id&quot;:&quot;550df38c-3aef-39dc-a675-55bf6f797fcd&quot;,&quot;itemData&quot;:{&quot;type&quot;:&quot;article-journal&quot;,&quot;id&quot;:&quot;550df38c-3aef-39dc-a675-55bf6f797fcd&quot;,&quot;title&quot;:&quot;Scintigraphic evaluation of clinically silent adrenal masses&quot;,&quot;author&quot;:[{&quot;family&quot;:&quot;Gross&quot;,&quot;given&quot;:&quot;M D&quot;,&quot;parse-names&quot;:false,&quot;dropping-particle&quot;:&quot;&quot;,&quot;non-dropping-particle&quot;:&quot;&quot;},{&quot;family&quot;:&quot;Shapiro&quot;,&quot;given&quot;:&quot;B&quot;,&quot;parse-names&quot;:false,&quot;dropping-particle&quot;:&quot;&quot;,&quot;non-dropping-particle&quot;:&quot;&quot;},{&quot;family&quot;:&quot;Francis&quot;,&quot;given&quot;:&quot;I R&quot;,&quot;parse-names&quot;:false,&quot;dropping-particle&quot;:&quot;&quot;,&quot;non-dropping-particle&quot;:&quot;&quot;},{&quot;family&quot;:&quot;Glazer&quot;,&quot;given&quot;:&quot;G M&quot;,&quot;parse-names&quot;:false,&quot;dropping-particle&quot;:&quot;&quot;,&quot;non-dropping-particle&quot;:&quot;&quot;},{&quot;family&quot;:&quot;Bree&quot;,&quot;given&quot;:&quot;R L&quot;,&quot;parse-names&quot;:false,&quot;dropping-particle&quot;:&quot;&quot;,&quot;non-dropping-particle&quot;:&quot;&quot;},{&quot;family&quot;:&quot;Arcomano&quot;,&quot;given&quot;:&quot;M A&quot;,&quot;parse-names&quot;:false,&quot;dropping-particle&quot;:&quot;&quot;,&quot;non-dropping-particle&quot;:&quot;&quot;},{&quot;family&quot;:&quot;Schteingart&quot;,&quot;given&quot;:&quot;D E&quot;,&quot;parse-names&quot;:false,&quot;dropping-particle&quot;:&quot;&quot;,&quot;non-dropping-particle&quot;:&quot;&quot;},{&quot;family&quot;:&quot;McLeod&quot;,&quot;given&quot;:&quot;M K&quot;,&quot;parse-names&quot;:false,&quot;dropping-particle&quot;:&quot;&quot;,&quot;non-dropping-particle&quot;:&quot;&quot;},{&quot;family&quot;:&quot;Sanfield&quot;,&quot;given&quot;:&quot;J A&quot;,&quot;parse-names&quot;:false,&quot;dropping-particle&quot;:&quot;&quot;,&quot;non-dropping-particle&quot;:&quot;&quot;},{&quot;family&quot;:&quot;Thompson&quot;,&quot;given&quot;:&quot;N W&quot;,&quot;parse-names&quot;:false,&quot;dropping-particle&quot;:&quot;&quot;,&quot;non-dropping-particle&quot;:&quot;&quot;},{&quot;family&quot;:&quot;Falke&quot;,&quot;given&quot;:&quot;T. H.M.&quot;,&quot;parse-names&quot;:false,&quot;dropping-particle&quot;:&quot;&quot;,&quot;non-dropping-particle&quot;:&quot;&quot;},{&quot;family&quot;:&quot;Sandler&quot;,&quot;given&quot;:&quot;M. P.&quot;,&quot;parse-names&quot;:false,&quot;dropping-particle&quot;:&quot;&quot;,&quot;non-dropping-particle&quot;:&quot;&quot;}],&quot;container-title&quot;:&quot;Journal of Nuclear Medicine&quot;,&quot;accessed&quot;:{&quot;date-parts&quot;:[[2019,10,3]]},&quot;ISSN&quot;:&quot;01615505&quot;,&quot;PMID&quot;:&quot;8014672&quot;,&quot;URL&quot;:&quot;http://www.ncbi.nlm.nih.gov/pubmed/8014672&quot;,&quot;issued&quot;:{&quot;date-parts&quot;:[[1994,7]]},&quot;page&quot;:&quot;1145-1154&quot;,&quot;abstract&quot;:&quot;We studied 229 patients with abnormal adrenal anatomy depicted by CT who were without biochemical evidence of endocrine dysfunction using the presence of 131I-6β-iodomethyl-norcholesterol (NP-59) adrenal gland uptake as an index of differential adrenal function in the evaluation of the clinically 'silent' adrenal mass lesion. Methods: NP-59 (1 mCi) was injected intravenously with posterior and lateral abdominal images obtained 5-7 days postinjection. Results: One-hundred and fifty-nine of 185 patients with unilateral adrenal enlargement on CT had scintigraphic evidence that the mass represented a functioning (NP-59 avid) but not hypersecretory, (biochemically normal) adrenal cortical adenoma (concordant imaging pattern). Forty-one of 44 patients with intra-adrenal neoplasms were depicted on scintigraphy as decreased or absent NP-59 accumulation on the side of the adrenal mass (discordant imaging pattern). In this study, sensitivity was 71% (41 of 58 patients; 95% confidence interval (CI), 58% to 88%); specificity was 100% (171 of 171 patients; 95% CI, 95% to 100%) and accuracy was 93% (212 of 229 patients; 95% CI, 88% to 96%). Conclusions: These data confirm our earlier observations that the functional information depicted by scintigraphy complements the morphological evaluation by CT and in the absence of hormonal dysfunction, the presence of concordant CT and 131I-NP-59 scans are characteristic of functioning, but not hypersecretory, benign adrenocortical adenomas. Conversely, discordant CT and 131I-NP-59 scans are suggestive of nonfunctioning, space-occupying, adrenal lesions.&quot;,&quot;issue&quot;:&quot;7&quot;,&quot;volume&quot;:&quot;35&quot;,&quot;container-title-short&quot;:&quot;&quot;},&quot;uris&quot;:[&quot;http://www.mendeley.com/documents/?uuid=550df38c-3aef-39dc-a675-55bf6f797fcd&quot;],&quot;isTemporary&quot;:false,&quot;legacyDesktopId&quot;:&quot;550df38c-3aef-39dc-a675-55bf6f797fcd&quot;}]},{&quot;citationID&quot;:&quot;MENDELEY_CITATION_165c217a-b5e4-4145-91c4-fd83e8fd60f5&quot;,&quot;properties&quot;:{&quot;noteIndex&quot;:0},&quot;isEdited&quot;:false,&quot;manualOverride&quot;:{&quot;citeprocText&quot;:&quot;(97)&quot;,&quot;isManuallyOverridden&quot;:false,&quot;manualOverrideText&quot;:&quot;&quot;},&quot;citationTag&quot;:&quot;MENDELEY_CITATION_v3_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&quot;,&quot;citationItems&quot;:[{&quot;id&quot;:&quot;145d3158-8207-39eb-b153-54f572bed33b&quot;,&quot;itemData&quot;:{&quot;type&quot;:&quot;article-journal&quot;,&quot;id&quot;:&quot;145d3158-8207-39eb-b153-54f572bed33b&quot;,&quot;title&quot;:&quot;[123I]Iodometomidate for molecular imaging of adrenocortical cytochrome P450 family 11B enzymes&quot;,&quot;author&quot;:[{&quot;family&quot;:&quot;Hahner&quot;,&quot;given&quot;:&quot;Stefanie&quot;,&quot;parse-names&quot;:false,&quot;dropping-particle&quot;:&quot;&quot;,&quot;non-dropping-particle&quot;:&quot;&quot;},{&quot;family&quot;:&quot;Stuermer&quot;,&quot;given&quot;:&quot;Andrea&quot;,&quot;parse-names&quot;:false,&quot;dropping-particle&quot;:&quot;&quot;,&quot;non-dropping-particle&quot;:&quot;&quot;},{&quot;family&quot;:&quot;Kreissl&quot;,&quot;given&quot;:&quot;Michael&quot;,&quot;parse-names&quot;:false,&quot;dropping-particle&quot;:&quot;&quot;,&quot;non-dropping-particle&quot;:&quot;&quot;},{&quot;family&quot;:&quot;Reiners&quot;,&quot;given&quot;:&quot;Christoph&quot;,&quot;parse-names&quot;:false,&quot;dropping-particle&quot;:&quot;&quot;,&quot;non-dropping-particle&quot;:&quot;&quot;},{&quot;family&quot;:&quot;Fassnacht&quot;,&quot;given&quot;:&quot;Martin&quot;,&quot;parse-names&quot;:false,&quot;dropping-particle&quot;:&quot;&quot;,&quot;non-dropping-particle&quot;:&quot;&quot;},{&quot;family&quot;:&quot;Haenscheid&quot;,&quot;given&quot;:&quot;Heribert&quot;,&quot;parse-names&quot;:false,&quot;dropping-particle&quot;:&quot;&quot;,&quot;non-dropping-particle&quot;:&quot;&quot;},{&quot;family&quot;:&quot;Beuschlein&quot;,&quot;given&quot;:&quot;Felix&quot;,&quot;parse-names&quot;:false,&quot;dropping-particle&quot;:&quot;&quot;,&quot;non-dropping-particle&quot;:&quot;&quot;},{&quot;family&quot;:&quot;Zink&quot;,&quot;given&quot;:&quot;Martina&quot;,&quot;parse-names&quot;:false,&quot;dropping-particle&quot;:&quot;&quot;,&quot;non-dropping-particle&quot;:&quot;&quot;},{&quot;family&quot;:&quot;Lang&quot;,&quot;given&quot;:&quot;Katharina&quot;,&quot;parse-names&quot;:false,&quot;dropping-particle&quot;:&quot;&quot;,&quot;non-dropping-particle&quot;:&quot;&quot;},{&quot;family&quot;:&quot;Allolio&quot;,&quot;given&quot;:&quot;Bruno&quot;,&quot;parse-names&quot;:false,&quot;dropping-particle&quot;:&quot;&quot;,&quot;non-dropping-particle&quot;:&quot;&quot;},{&quot;family&quot;:&quot;Schirbel&quot;,&quot;given&quot;:&quot;Andreas&quot;,&quot;parse-names&quot;:false,&quot;dropping-particle&quot;:&quot;&quot;,&quot;non-dropping-particle&quot;:&quot;&quot;}],&quot;container-title&quot;:&quot;Journal of Clinical Endocrinology and Metabolism&quot;,&quot;accessed&quot;:{&quot;date-parts&quot;:[[2019,10,3]]},&quot;DOI&quot;:&quot;10.1210/jc.2008-0050&quot;,&quot;ISSN&quot;:&quot;0021972X&quot;,&quot;PMID&quot;:&quot;18397978&quot;,&quot;URL&quot;:&quot;https://academic.oup.com/jcem/article-lookup/doi/10.1210/jc.2008-0050&quot;,&quot;issued&quot;:{&quot;date-parts&quot;:[[2008,6]]},&quot;page&quot;:&quot;2358-2365&quot;,&quot;abstract&quot;:&quot;Background: Due to advances in conventional imaging, adrenal tumors are detected with increasing frequency. However, conventional imaging provides only limited information on the origin of these lesions, which represent a wide range of different pathological entities. New specific imaging methods would therefore be of great clinical value. We, therefore, studied the potential of iodometomidate (IMTO) as tracer for molecular imaging of cytochrome P450 family 11B (Cyp11B) enzymes. Methods: Inhibition of Cyp11B1 and Cyp11B2 by IMTO, etomidate, metomidate, and fluoroetomidate was investigated in NCI-h295 cells and in Y1 cells stably expressing hsCyp11B1 or hsCyp11B2. Pharmacokinetics and biodistribution after iv injection of [123/125I]IMTO were analyzed in mice in biodistribution experiments and by small-animal single-photon emission computed tomography (SPECT). Furthermore, four patients with known adrenal tumors (two metastatic adrenal adenocarcinomas, one bilateral adrenocortical adenoma, and one melanoma metastasis) were investigated with [ 123I]iodometomidate-SPECT. Results: In cell culture experiments, all compounds potently inhibited both Cyp11B1 and Cyp11B2. Adrenals showed high and specific uptake of [123/125I]IMTO and were excellently visualized in mice. In patients, adrenocortical tissue showed high and specific tracer uptake in both primary tumor and metastases with short investigation time and low radiation exposure, whereas the non-adrenocortical tumor did not exhibit any tracer uptake. Conclusion: We have successfully completed the development of an in vivo detection system of adrenal Cyp11B enzymes by [123I]IMTO scintigraphy in both experimental animals and humans. Our findings suggest that [123I]IMTO is a highly specific radiotracer for imaging of adrenocortical tissue. Dueto the general availability of SPECT technology, we anticipate that [123I]IMTO scintigraphy may become a widely used tool to characterize adrenal lesions. Copyright © 2008 by The Endocrine Society.&quot;,&quot;issue&quot;:&quot;6&quot;,&quot;volume&quot;:&quot;93&quot;,&quot;container-title-short&quot;:&quot;&quot;},&quot;uris&quot;:[&quot;http://www.mendeley.com/documents/?uuid=145d3158-8207-39eb-b153-54f572bed33b&quot;],&quot;isTemporary&quot;:false,&quot;legacyDesktopId&quot;:&quot;145d3158-8207-39eb-b153-54f572bed33b&quot;}]},{&quot;citationID&quot;:&quot;MENDELEY_CITATION_6526fd36-7dc1-4c8a-a466-46fb0c34ec22&quot;,&quot;properties&quot;:{&quot;noteIndex&quot;:0},&quot;isEdited&quot;:false,&quot;manualOverride&quot;:{&quot;citeprocText&quot;:&quot;(40)&quot;,&quot;isManuallyOverridden&quot;:false,&quot;manualOverrideText&quot;:&quot;&quot;},&quot;citationTag&quot;:&quot;MENDELEY_CITATION_v3_eyJjaXRhdGlvbklEIjoiTUVOREVMRVlfQ0lUQVRJT05fNjUyNmZkMzYtN2RjMS00YzhhLWE0NjYtNDZmYjBjMzRlYzIyIiwicHJvcGVydGllcyI6eyJub3RlSW5kZXgiOjB9LCJpc0VkaXRlZCI6ZmFsc2UsIm1hbnVhbE92ZXJyaWRlIjp7ImNpdGVwcm9jVGV4dCI6Iig0MCkiLCJpc01hbnVhbGx5T3ZlcnJpZGRlbiI6ZmFsc2UsIm1hbnVhbE92ZXJyaWRlVGV4dCI6IiJ9LCJjaXRhdGlvbkl0ZW1zIjpb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V19&quot;,&quot;citationItems&quot;:[{&quot;id&quot;:&quot;09d191db-92c8-3bc5-9aa6-6206377ac4af&quot;,&quot;itemData&quot;:{&quot;DOI&quot;:&quot;10.1210/jc.2014-1498&quot;,&quot;ISBN&quot;:&quot;1945-7197 (Electronic)\\r0021-972X (Linking)&quot;,&quot;ISSN&quot;:&quot;0021-972X&quot;,&quot;PMID&quot;:&quot;24893135&quot;,&quot;abstract&quot;:&quot;OBJECTIVE The aim was to formulate clinical practice guidelines for pheochromocytoma and paraganglioma (PPGL). PARTICIPANTS The Task Force included a chair selected by the Endocrine Society Clinical Guidelines Subcommittee (CGS), seven experts in the field, and a methodologist. The authors received no corporate funding or remuneration. EVIDENCE This evidence-based guideline was developed using the Grading of Recommendations, Assessment, Development, and Evaluation (GRADE) system to describe both the strength of recommendations and the quality of evidence. The Task Force reviewed primary evidence and commissioned two additional systematic reviews. CONSENSUS PROCESS One group meeting, several conference calls, and e-mail communications enabled consensus. Committees and members of the Endocrine Society, European Society of Endocrinology, and Americal Association for Clinical Chemistry reviewed drafts of the guidelines. CONCLUSIONS The Task Force recommends that initial biochemical testing for PPGLs should include measurements of plasma free or urinary fractionated metanephrines. Consideration should be given to preanalytical factors leading to false-positive or false-negative results. All positive results require follow-up. Computed tomography is suggested for initial imaging, but magnetic resonance is a better option in patients with metastatic disease or when radiation exposure must be limited. (123)I-metaiodobenzylguanidine scintigraphy is a useful imaging modality for metastatic PPGLs. We recommend consideration of genetic testing in all patients, with testing by accredited laboratories. Patients with paraganglioma should be tested for SDHx mutations, and those with metastatic disease for SDHB mutations. All patients with functional PPGLs should undergo preoperative blockade to prevent perioperative complications. Preparation should include a high-sodium diet and fluid intake to prevent postoperative hypotension. We recommend minimally invasive adrenalectomy for most pheochromocytomas with open resection for most paragangliomas. Partial adrenalectomy is an option for selected patients. Lifelong follow-up is suggested to detect recurrent or metastatic disease. We suggest personalized management with evaluation and treatment by multidisciplinary teams with appropriate expertise to ensure favorable outcomes.&quot;,&quot;author&quot;:[{&quot;dropping-particle&quot;:&quot;&quot;,&quot;family&quot;:&quot;Lenders&quot;,&quot;given&quot;:&quot;Jacques W. M.&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Eisenhofer&quot;,&quot;given&quot;:&quot;Graeme&quot;,&quot;non-dropping-particle&quot;:&quot;&quot;,&quot;parse-names&quot;:false,&quot;suffix&quot;:&quot;&quot;},{&quot;dropping-particle&quot;:&quot;&quot;,&quot;family&quot;:&quot;Gimenez-Roqueplo&quot;,&quot;given&quot;:&quot;Anne-Paule&quot;,&quot;non-dropping-particle&quot;:&quot;&quot;,&quot;parse-names&quot;:false,&quot;suffix&quot;:&quot;&quot;},{&quot;dropping-particle&quot;:&quot;&quot;,&quot;family&quot;:&quot;Grebe&quot;,&quot;given&quot;:&quot;Stefan K. G.&quot;,&quot;non-dropping-particle&quot;:&quot;&quot;,&quot;parse-names&quot;:false,&quot;suffix&quot;:&quot;&quot;},{&quot;dropping-particle&quot;:&quot;&quot;,&quot;family&quot;:&quot;Murad&quot;,&quot;given&quot;:&quot;Mohammad Hassan&quot;,&quot;non-dropping-particle&quot;:&quot;&quot;,&quot;parse-names&quot;:false,&quot;suffix&quot;:&quot;&quot;},{&quot;dropping-particle&quot;:&quot;&quot;,&quot;family&quot;:&quot;Naruse&quot;,&quot;given&quot;:&quot;Mitsuhide&quot;,&quot;non-dropping-particle&quot;:&quot;&quot;,&quot;parse-names&quot;:false,&quot;suffix&quot;:&quot;&quot;},{&quot;dropping-particle&quot;:&quot;&quot;,&quot;family&quot;:&quot;Pacak&quot;,&quot;given&quot;:&quot;Karel&quot;,&quot;non-dropping-particle&quot;:&quot;&quot;,&quot;parse-names&quot;:false,&quot;suffix&quot;:&quot;&quot;},{&quot;dropping-particle&quot;:&quot;&quot;,&quot;family&quot;:&quot;Young&quot;,&quot;given&quot;:&quot;William F.&quot;,&quot;non-dropping-particle&quot;:&quot;&quot;,&quot;parse-names&quot;:false,&quot;suffix&quot;:&quot;&quot;}],&quot;container-title&quot;:&quot;The Journal of Clinical Endocrinology &amp; Metabolism&quot;,&quot;id&quot;:&quot;09d191db-92c8-3bc5-9aa6-6206377ac4af&quot;,&quot;issue&quot;:&quot;6&quot;,&quot;issued&quot;:{&quot;date-parts&quot;:[[&quot;2014&quot;,&quot;6&quot;]]},&quot;page&quot;:&quot;1915-1942&quot;,&quot;title&quot;:&quot;Pheochromocytoma and Paraganglioma: An Endocrine Society Clinical Practice Guideline&quot;,&quot;type&quot;:&quot;article-journal&quot;,&quot;volume&quot;:&quot;99&quot;,&quot;container-title-short&quot;:&quot;J Clin Endocrinol Metab&quot;},&quot;uris&quot;:[&quot;http://www.mendeley.com/documents/?uuid=d88e42cf-0243-444c-813d-561c308d0952&quot;],&quot;isTemporary&quot;:false,&quot;legacyDesktopId&quot;:&quot;d88e42cf-0243-444c-813d-561c308d0952&quot;}]},{&quot;citationID&quot;:&quot;MENDELEY_CITATION_345b0c76-6884-4381-a2c6-46efa31a275e&quot;,&quot;properties&quot;:{&quot;noteIndex&quot;:0},&quot;isEdited&quot;:false,&quot;manualOverride&quot;:{&quot;citeprocText&quot;:&quot;(6)&quot;,&quot;isManuallyOverridden&quot;:false,&quot;manualOverrideText&quot;:&quot;&quot;},&quot;citationTag&quot;:&quot;MENDELEY_CITATION_v3_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&quot;,&quot;citationItems&quot;:[{&quot;id&quot;:&quot;b13f97cc-88c9-5263-9928-c0df5868a58f&quot;,&quot;itemData&quot;:{&quot;DOI&quot;:&quot;10.1056/NEJMcp065470&quot;,&quot;ISSN&quot;:&quot;0028-4793&quot;,&quot;abstract&quot;:&quot;A 68-year-old woman is incidentally found to have a left adrenal mass, 2.8 cm in diameter, on abdominal computed tomography that was ordered to evaluate right lower abdominal discomfort (which has ...&quot;,&quot;author&quot;:[{&quot;dropping-particle&quot;:&quot;&quot;,&quot;family&quot;:&quot;Young&quot;,&quot;given&quot;:&quot;William F.&quot;,&quot;non-dropping-particle&quot;:&quot;&quot;,&quot;parse-names&quot;:false,&quot;suffix&quot;:&quot;&quot;}],&quot;container-title&quot;:&quot;New England Journal of Medicine&quot;,&quot;id&quot;:&quot;b13f97cc-88c9-5263-9928-c0df5868a58f&quot;,&quot;issue&quot;:&quot;6&quot;,&quot;issued&quot;:{&quot;date-parts&quot;:[[&quot;2007&quot;,&quot;2&quot;,&quot;8&quot;]]},&quot;page&quot;:&quot;601-610&quot;,&quot;publisher&quot;:&quot; Massachusetts Medical Society &quot;,&quot;title&quot;:&quot;The Incidentally Discovered Adrenal Mass&quot;,&quot;type&quot;:&quot;article-journal&quot;,&quot;volume&quot;:&quot;356&quot;,&quot;container-title-short&quot;:&quot;&quot;},&quot;uris&quot;:[&quot;http://www.mendeley.com/documents/?uuid=41623125-af04-36da-91a2-cc3a4ae70f5c&quot;],&quot;isTemporary&quot;:false,&quot;legacyDesktopId&quot;:&quot;41623125-af04-36da-91a2-cc3a4ae70f5c&quot;}]},{&quot;citationID&quot;:&quot;MENDELEY_CITATION_0abfcb24-785a-477b-a644-983a8ac193bb&quot;,&quot;properties&quot;:{&quot;noteIndex&quot;:0},&quot;isEdited&quot;:false,&quot;manualOverride&quot;:{&quot;citeprocText&quot;:&quot;(64,98)&quot;,&quot;isManuallyOverridden&quot;:false,&quot;manualOverrideText&quot;:&quot;&quot;},&quot;citationTag&quot;:&quot;MENDELEY_CITATION_v3_eyJjaXRhdGlvbklEIjoiTUVOREVMRVlfQ0lUQVRJT05fMGFiZmNiMjQtNzg1YS00NzdiLWE2NDQtOTgzYThhYzE5M2JiIiwicHJvcGVydGllcyI6eyJub3RlSW5kZXgiOjB9LCJpc0VkaXRlZCI6ZmFsc2UsIm1hbnVhbE92ZXJyaWRlIjp7ImNpdGVwcm9jVGV4dCI6Iig2NCw5O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&quot;,&quot;citationItems&quot;:[{&quot;id&quot;:&quot;3e081d41-d79f-3f99-b8c7-c4925eb57e62&quot;,&quot;itemData&quot;:{&quot;DOI&quot;:&quot;10.4158/EP.15.S1.1&quot;,&quot;ISBN&quot;:&quot;1934-2403 (Electronic) 1530-891X (Linking)&quot;,&quot;ISSN&quot;:&quot;1530-891X&quot;,&quot;PMID&quot;:&quot;19632968&quot;,&quot;abstract&quot;:&quot;The American Association of Clinical Endocrinologists and American Association of Endocrine Surgeons Medical Guidelines for the Management of Adrenal Incidentalomas are systematically developed statements to assist health care providers in medical decision making for specific clinical conditions. Most of the content herein is based on literature reviews. In areas of uncertainty, professional judgment was applied. These guidelines are a working document that reflects the state of the field at the time of publication. Because rapid changes in this area are expected, periodic revisions are inevitable. We encourage medical professionals to use this information in conjunction with their best clinical judgment. The presented recommendations may not be appropriate in all situations. Any decision by practitioners to apply these guidelines must be made in light of local resources and indi-vidual circumstances. 2 AACE/AAES Adrenal Incidentaloma guidelines, Endocr Pract. 2009;15(Suppl 1) AACE/AAES Adrenal Incidentaloma guidelines, Endocr Pract. 2009;15(Suppl 1) Abbreviations: AACE = American Association of Clinical Endocrinologists; AAES = of Endocrine Surgeons ; ACC = adrenocortical carci - noma ; ACE - converting; ACTH = adrenocorticotropic hormone ; APA = aldosterone - producing adenoma ; ARBs = angiotensin II recep - tor; ARR- to- renin ; AVS = adrenal venous sampling ; BEL = \&quot; best evidence \&quot; rating; CT ; EL - dence level ; FDG = fludeoxyglucose ; FNA = fine - needle ; HPA - pituitary - adre - nal ; HU = Hounsfield units ; IHA hyperaldosteronism ; MRI - ing ; PAC ; PAH primary ; PET tomography ; PRA = plasma renin activity ; R = rec - ommendation ; SCS ; UFC&quot;,&quot;author&quot;:[{&quot;dropping-particle&quot;:&quot;&quot;,&quot;family&quot;:&quot;Zeiger&quot;,&quot;given&quot;:&quot;Martha&quot;,&quot;non-dropping-particle&quot;:&quot;&quot;,&quot;parse-names&quot;:false,&quot;suffix&quot;:&quot;&quot;},{&quot;dropping-particle&quot;:&quot;&quot;,&quot;family&quot;:&quot;Thompson&quot;,&quot;given&quot;:&quot;Geoffrey&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Hamrahian&quot;,&quot;given&quot;:&quot;Amir&quot;,&quot;non-dropping-particle&quot;:&quot;&quot;,&quot;parse-names&quot;:false,&quot;suffix&quot;:&quot;&quot;},{&quot;dropping-particle&quot;:&quot;&quot;,&quot;family&quot;:&quot;Angelos&quot;,&quot;given&quot;:&quot;Peter&quot;,&quot;non-dropping-particle&quot;:&quot;&quot;,&quot;parse-names&quot;:false,&quot;suffix&quot;:&quot;&quot;},{&quot;dropping-particle&quot;:&quot;&quot;,&quot;family&quot;:&quot;Elaraj&quot;,&quot;given&quot;:&quot;Dina&quot;,&quot;non-dropping-particle&quot;:&quot;&quot;,&quot;parse-names&quot;:false,&quot;suffix&quot;:&quot;&quot;},{&quot;dropping-particle&quot;:&quot;&quot;,&quot;family&quot;:&quot;Fishman&quot;,&quot;given&quot;:&quot;Elliot&quot;,&quot;non-dropping-particle&quot;:&quot;&quot;,&quot;parse-names&quot;:false,&quot;suffix&quot;:&quot;&quot;},{&quot;dropping-particle&quot;:&quot;&quot;,&quot;family&quot;:&quot;Kharlip&quot;,&quot;given&quot;:&quot;Julia&quot;,&quot;non-dropping-particle&quot;:&quot;&quot;,&quot;parse-names&quot;:false,&quot;suffix&quot;:&quot;&quot;}],&quot;container-title&quot;:&quot;Endocrine Practice&quot;,&quot;id&quot;:&quot;3e081d41-d79f-3f99-b8c7-c4925eb57e62&quot;,&quot;issue&quot;:&quot;Supplement 1&quot;,&quot;issued&quot;:{&quot;date-parts&quot;:[[&quot;2009&quot;,&quot;7&quot;]]},&quot;page&quot;:&quot;1-20&quot;,&quot;title&quot;:&quot;American Association of Clinical Endocrinologists and American Association of Endocrine Surgeons Medical Guidelines for the Management of Adrenal Incidentalomas&quot;,&quot;type&quot;:&quot;article-journal&quot;,&quot;volume&quot;:&quot;15&quot;,&quot;container-title-short&quot;:&quot;&quot;},&quot;uris&quot;:[&quot;http://www.mendeley.com/documents/?uuid=0748b5cc-95d4-4cd9-8521-3fad44a3bb29&quot;],&quot;isTemporary&quot;:false,&quot;legacyDesktopId&quot;:&quot;0748b5cc-95d4-4cd9-8521-3fad44a3bb29&quot;},{&quot;id&quot;:&quot;92edb27d-88bb-3dbe-b1e7-72c98055b42e&quot;,&quot;itemData&quot;:{&quot;DOI&quot;:&quot;10.1210/jc.2008-0125&quot;,&quot;ISBN&quot;:&quot;0021-972X (Print)\\r0021-972X (Linking)&quot;,&quot;ISSN&quot;:&quot;0021972X&quot;,&quot;PMID&quot;:&quot;18334580&quot;,&quot;abstract&quot;:&quot;Objective: The objective of the study was to develop clinical practice guidelines for the diagnosis of Cushing's syndrome. Participants: The Task Force included a chair, selected by the Clinical Guidelines Subcommittee (CGS) of The Endocrine Society, five additional experts, a methodologist, and a medical writer. The Task Force received no corporate funding or remuneration. Consensus Process: Consensus was guided by systematic reviews of evidence and discussions. The guidelines were reviewed and approved sequentially by The Endocrine Society's CGS and Clinical Affairs Core Committee, members responding to a web posting, and The Endocrine Society Council. At each stage the Task Force incorporated needed changes in response to written comments. Conclusions: After excluding exogenous glucocorticoid use, we recommend testing for Cushing's syndrome in patients with multiple and progressive features compatible with the syndrome, particularly those with a high discriminatory value, and patients with adrenal incidentaloma. We recommend initial use of one test with high diagnostic accuracy (urine cortisol, late night salivary cortisol, 1 mg overnight or 2 mg 48-h dexamethasone suppression test). We recommend that patients with an abnormal result see an endocrinologist and undergo a second test, either one of the above or, in some cases, a serum midnight cortisol or dexamethasone-CRH test. Patients with concordant abnormal results should undergo testing for the cause of Cushing's syndrome. Patients with concordant normal results should not undergo further evaluation. We recommend additional testing in patients with discordant results, normal responses suspected of cyclic hypercortisolism, or initially normal responses who accumulate additional features over time. Copyright © 2008 by The Endocrine Society.&quot;,&quot;author&quot;:[{&quot;dropping-particle&quot;:&quot;&quot;,&quot;family&quot;:&quot;Nieman&quot;,&quot;given&quot;:&quot;Lynnette K.&quot;,&quot;non-dropping-particle&quot;:&quot;&quot;,&quot;parse-names&quot;:false,&quot;suffix&quot;:&quot;&quot;},{&quot;dropping-particle&quot;:&quot;&quot;,&quot;family&quot;:&quot;Biller&quot;,&quot;given&quot;:&quot;Beverly M. K.&quot;,&quot;non-dropping-particle&quot;:&quot;&quot;,&quot;parse-names&quot;:false,&quot;suffix&quot;:&quot;&quot;},{&quot;dropping-particle&quot;:&quot;&quot;,&quot;family&quot;:&quot;Findling&quot;,&quot;given&quot;:&quot;James W.&quot;,&quot;non-dropping-particle&quot;:&quot;&quot;,&quot;parse-names&quot;:false,&quot;suffix&quot;:&quot;&quot;},{&quot;dropping-particle&quot;:&quot;&quot;,&quot;family&quot;:&quot;Newell-Price&quot;,&quot;given&quot;:&quot;John&quot;,&quot;non-dropping-particle&quot;:&quot;&quot;,&quot;parse-names&quot;:false,&quot;suffix&quot;:&quot;&quot;},{&quot;dropping-particle&quot;:&quot;&quot;,&quot;family&quot;:&quot;Savage&quot;,&quot;given&quot;:&quot;Martin O.&quot;,&quot;non-dropping-particle&quot;:&quot;&quot;,&quot;parse-names&quot;:false,&quot;suffix&quot;:&quot;&quot;},{&quot;dropping-particle&quot;:&quot;&quot;,&quot;family&quot;:&quot;Stewart&quot;,&quot;given&quot;:&quot;Paul M.&quot;,&quot;non-dropping-particle&quot;:&quot;&quot;,&quot;parse-names&quot;:false,&quot;suffix&quot;:&quot;&quot;},{&quot;dropping-particle&quot;:&quot;&quot;,&quot;family&quot;:&quot;Montori&quot;,&quot;given&quot;:&quot;Victor M.&quot;,&quot;non-dropping-particle&quot;:&quot;&quot;,&quot;parse-names&quot;:false,&quot;suffix&quot;:&quot;&quot;},{&quot;dropping-particle&quot;:&quot;&quot;,&quot;family&quot;:&quot;Edwards&quot;,&quot;given&quot;:&quot;Heather&quot;,&quot;non-dropping-particle&quot;:&quot;&quot;,&quot;parse-names&quot;:false,&quot;suffix&quot;:&quot;&quot;}],&quot;container-title&quot;:&quot;Journal of Clinical Endocrinology and Metabolism&quot;,&quot;id&quot;:&quot;92edb27d-88bb-3dbe-b1e7-72c98055b42e&quot;,&quot;issue&quot;:&quot;5&quot;,&quot;issued&quot;:{&quot;date-parts&quot;:[[&quot;2008&quot;,&quot;5&quot;]]},&quot;page&quot;:&quot;1526-1540&quot;,&quot;title&quot;:&quot;The diagnosis of Cushing's syndrome: An endocrine society clinical practice guideline&quot;,&quot;type&quot;:&quot;article&quot;,&quot;volume&quot;:&quot;93&quot;,&quot;container-title-short&quot;:&quot;&quot;},&quot;uris&quot;:[&quot;http://www.mendeley.com/documents/?uuid=4cb0e0da-949f-4946-acd8-470264726b31&quot;],&quot;isTemporary&quot;:false,&quot;legacyDesktopId&quot;:&quot;4cb0e0da-949f-4946-acd8-470264726b31&quot;}]},{&quot;citationID&quot;:&quot;MENDELEY_CITATION_e8c23f5a-f7a4-43d5-8a8e-d9b96804bbb7&quot;,&quot;properties&quot;:{&quot;noteIndex&quot;:0},&quot;isEdited&quot;:false,&quot;manualOverride&quot;:{&quot;citeprocText&quot;:&quot;(98)&quot;,&quot;isManuallyOverridden&quot;:false,&quot;manualOverrideText&quot;:&quot;&quot;},&quot;citationTag&quot;:&quot;MENDELEY_CITATION_v3_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&quot;,&quot;citationItems&quot;:[{&quot;id&quot;:&quot;92edb27d-88bb-3dbe-b1e7-72c98055b42e&quot;,&quot;itemData&quot;:{&quot;DOI&quot;:&quot;10.1210/jc.2008-0125&quot;,&quot;ISBN&quot;:&quot;0021-972X (Print)\\r0021-972X (Linking)&quot;,&quot;ISSN&quot;:&quot;0021972X&quot;,&quot;PMID&quot;:&quot;18334580&quot;,&quot;abstract&quot;:&quot;Objective: The objective of the study was to develop clinical practice guidelines for the diagnosis of Cushing's syndrome. Participants: The Task Force included a chair, selected by the Clinical Guidelines Subcommittee (CGS) of The Endocrine Society, five additional experts, a methodologist, and a medical writer. The Task Force received no corporate funding or remuneration. Consensus Process: Consensus was guided by systematic reviews of evidence and discussions. The guidelines were reviewed and approved sequentially by The Endocrine Society's CGS and Clinical Affairs Core Committee, members responding to a web posting, and The Endocrine Society Council. At each stage the Task Force incorporated needed changes in response to written comments. Conclusions: After excluding exogenous glucocorticoid use, we recommend testing for Cushing's syndrome in patients with multiple and progressive features compatible with the syndrome, particularly those with a high discriminatory value, and patients with adrenal incidentaloma. We recommend initial use of one test with high diagnostic accuracy (urine cortisol, late night salivary cortisol, 1 mg overnight or 2 mg 48-h dexamethasone suppression test). We recommend that patients with an abnormal result see an endocrinologist and undergo a second test, either one of the above or, in some cases, a serum midnight cortisol or dexamethasone-CRH test. Patients with concordant abnormal results should undergo testing for the cause of Cushing's syndrome. Patients with concordant normal results should not undergo further evaluation. We recommend additional testing in patients with discordant results, normal responses suspected of cyclic hypercortisolism, or initially normal responses who accumulate additional features over time. Copyright © 2008 by The Endocrine Society.&quot;,&quot;author&quot;:[{&quot;dropping-particle&quot;:&quot;&quot;,&quot;family&quot;:&quot;Nieman&quot;,&quot;given&quot;:&quot;Lynnette K.&quot;,&quot;non-dropping-particle&quot;:&quot;&quot;,&quot;parse-names&quot;:false,&quot;suffix&quot;:&quot;&quot;},{&quot;dropping-particle&quot;:&quot;&quot;,&quot;family&quot;:&quot;Biller&quot;,&quot;given&quot;:&quot;Beverly M. K.&quot;,&quot;non-dropping-particle&quot;:&quot;&quot;,&quot;parse-names&quot;:false,&quot;suffix&quot;:&quot;&quot;},{&quot;dropping-particle&quot;:&quot;&quot;,&quot;family&quot;:&quot;Findling&quot;,&quot;given&quot;:&quot;James W.&quot;,&quot;non-dropping-particle&quot;:&quot;&quot;,&quot;parse-names&quot;:false,&quot;suffix&quot;:&quot;&quot;},{&quot;dropping-particle&quot;:&quot;&quot;,&quot;family&quot;:&quot;Newell-Price&quot;,&quot;given&quot;:&quot;John&quot;,&quot;non-dropping-particle&quot;:&quot;&quot;,&quot;parse-names&quot;:false,&quot;suffix&quot;:&quot;&quot;},{&quot;dropping-particle&quot;:&quot;&quot;,&quot;family&quot;:&quot;Savage&quot;,&quot;given&quot;:&quot;Martin O.&quot;,&quot;non-dropping-particle&quot;:&quot;&quot;,&quot;parse-names&quot;:false,&quot;suffix&quot;:&quot;&quot;},{&quot;dropping-particle&quot;:&quot;&quot;,&quot;family&quot;:&quot;Stewart&quot;,&quot;given&quot;:&quot;Paul M.&quot;,&quot;non-dropping-particle&quot;:&quot;&quot;,&quot;parse-names&quot;:false,&quot;suffix&quot;:&quot;&quot;},{&quot;dropping-particle&quot;:&quot;&quot;,&quot;family&quot;:&quot;Montori&quot;,&quot;given&quot;:&quot;Victor M.&quot;,&quot;non-dropping-particle&quot;:&quot;&quot;,&quot;parse-names&quot;:false,&quot;suffix&quot;:&quot;&quot;},{&quot;dropping-particle&quot;:&quot;&quot;,&quot;family&quot;:&quot;Edwards&quot;,&quot;given&quot;:&quot;Heather&quot;,&quot;non-dropping-particle&quot;:&quot;&quot;,&quot;parse-names&quot;:false,&quot;suffix&quot;:&quot;&quot;}],&quot;container-title&quot;:&quot;Journal of Clinical Endocrinology and Metabolism&quot;,&quot;id&quot;:&quot;92edb27d-88bb-3dbe-b1e7-72c98055b42e&quot;,&quot;issue&quot;:&quot;5&quot;,&quot;issued&quot;:{&quot;date-parts&quot;:[[&quot;2008&quot;,&quot;5&quot;]]},&quot;page&quot;:&quot;1526-1540&quot;,&quot;title&quot;:&quot;The diagnosis of Cushing's syndrome: An endocrine society clinical practice guideline&quot;,&quot;type&quot;:&quot;article&quot;,&quot;volume&quot;:&quot;93&quot;,&quot;container-title-short&quot;:&quot;&quot;},&quot;uris&quot;:[&quot;http://www.mendeley.com/documents/?uuid=4cb0e0da-949f-4946-acd8-470264726b31&quot;],&quot;isTemporary&quot;:false,&quot;legacyDesktopId&quot;:&quot;4cb0e0da-949f-4946-acd8-470264726b31&quot;}]},{&quot;citationID&quot;:&quot;MENDELEY_CITATION_a87d10b6-7299-463a-8c49-7e7fda7a4ab8&quot;,&quot;properties&quot;:{&quot;noteIndex&quot;:0},&quot;isEdited&quot;:false,&quot;manualOverride&quot;:{&quot;citeprocText&quot;:&quot;(6)&quot;,&quot;isManuallyOverridden&quot;:false,&quot;manualOverrideText&quot;:&quot;&quot;},&quot;citationTag&quot;:&quot;MENDELEY_CITATION_v3_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&quot;,&quot;citationItems&quot;:[{&quot;id&quot;:&quot;b13f97cc-88c9-5263-9928-c0df5868a58f&quot;,&quot;itemData&quot;:{&quot;DOI&quot;:&quot;10.1056/NEJMcp065470&quot;,&quot;ISSN&quot;:&quot;0028-4793&quot;,&quot;abstract&quot;:&quot;A 68-year-old woman is incidentally found to have a left adrenal mass, 2.8 cm in diameter, on abdominal computed tomography that was ordered to evaluate right lower abdominal discomfort (which has ...&quot;,&quot;author&quot;:[{&quot;dropping-particle&quot;:&quot;&quot;,&quot;family&quot;:&quot;Young&quot;,&quot;given&quot;:&quot;William F.&quot;,&quot;non-dropping-particle&quot;:&quot;&quot;,&quot;parse-names&quot;:false,&quot;suffix&quot;:&quot;&quot;}],&quot;container-title&quot;:&quot;New England Journal of Medicine&quot;,&quot;id&quot;:&quot;b13f97cc-88c9-5263-9928-c0df5868a58f&quot;,&quot;issue&quot;:&quot;6&quot;,&quot;issued&quot;:{&quot;date-parts&quot;:[[&quot;2007&quot;,&quot;2&quot;,&quot;8&quot;]]},&quot;page&quot;:&quot;601-610&quot;,&quot;publisher&quot;:&quot; Massachusetts Medical Society &quot;,&quot;title&quot;:&quot;The Incidentally Discovered Adrenal Mass&quot;,&quot;type&quot;:&quot;article-journal&quot;,&quot;volume&quot;:&quot;356&quot;,&quot;container-title-short&quot;:&quot;&quot;},&quot;uris&quot;:[&quot;http://www.mendeley.com/documents/?uuid=41623125-af04-36da-91a2-cc3a4ae70f5c&quot;],&quot;isTemporary&quot;:false,&quot;legacyDesktopId&quot;:&quot;41623125-af04-36da-91a2-cc3a4ae70f5c&quot;}]},{&quot;citationID&quot;:&quot;MENDELEY_CITATION_99cf6151-2ef5-4e46-a425-aafa1b646a15&quot;,&quot;properties&quot;:{&quot;noteIndex&quot;:0},&quot;isEdited&quot;:false,&quot;manualOverride&quot;:{&quot;citeprocText&quot;:&quot;(3)&quot;,&quot;isManuallyOverridden&quot;:false,&quot;manualOverrideText&quot;:&quot;&quot;},&quot;citationTag&quot;:&quot;MENDELEY_CITATION_v3_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&quot;,&quot;citationItems&quot;:[{&quot;id&quot;:&quot;095a8aa3-0ad5-3728-ac32-b5d1c939a39b&quot;,&quot;itemData&quot;:{&quot;DOI&quot;:&quot;10.1530/EJE-09-0234&quot;,&quot;ISBN&quot;:&quot;0804-4643&quot;,&quot;ISSN&quot;:&quot;08044643&quot;,&quot;PMID&quot;:&quot;19439510&quot;,&quot;abstract&quot;:&quot;OBJECTIVE: To assess the performance of current clinical recommendations for the evaluation of an adrenal incidentaloma. DESIGN AND METHODS LITERATURE REVIEW: Electronic databases (Pubmed, Ovid and citation searches from key articles) from 1980 to 2008 were searched. Eligible studies were those deemed most applicable to the clinical scenario of a patient referred to an endocrinologist for assessment of an incidentally detected adrenal mass. Surgical series, histopathological series and oncological series were reviewed and most were excluded. RESULTS: The prevalence of functional and malignant lesions presenting as adrenal incidentaloma was similar to that quoted in most reviews, other than a lower incidence of adrenal carcinoma (1.9 vs 4.7%) and metastases (0.7 vs 2.3%). The development of functionality or malignancy during follow-up was rare (&lt;1% becoming functional and 0.2% becoming malignant). During follow-up, false-positive rates of the recommended investigations are typically 50 times greater than true positive rates. The average recommended computed tomography (CT) scan follow-up exposes each patient to 23 mSv of ionising radiation, equating to a 1 in 430 to 2170 chance of causing fatal cancer. This is similar to the chance of developing adrenal malignancy during 3-year follow-up of adrenal incidentaloma. CONCLUSION: Current recommendations for evaluation of adrenal incidentaloma are likely to result in significant costs, both financial and emotional, due to high false-positive rates. The dose of radiation involved in currently recommended CT scan follow-up confers a risk of fatal cancer that is similar to the risk of the adrenal becoming malignant. This argues for a review of current guidelines.&quot;,&quot;author&quot;:[{&quot;dropping-particle&quot;:&quot;&quot;,&quot;family&quot;:&quot;Cawood&quot;,&quot;given&quot;:&quot;T. J.&quot;,&quot;non-dropping-particle&quot;:&quot;&quot;,&quot;parse-names&quot;:false,&quot;suffix&quot;:&quot;&quot;},{&quot;dropping-particle&quot;:&quot;&quot;,&quot;family&quot;:&quot;Hunt&quot;,&quot;given&quot;:&quot;P. J.&quot;,&quot;non-dropping-particle&quot;:&quot;&quot;,&quot;parse-names&quot;:false,&quot;suffix&quot;:&quot;&quot;},{&quot;dropping-particle&quot;:&quot;&quot;,&quot;family&quot;:&quot;O&amp;apos;Shea&quot;,&quot;given&quot;:&quot;D.&quot;,&quot;non-dropping-particle&quot;:&quot;&quot;,&quot;parse-names&quot;:false,&quot;suffix&quot;:&quot;&quot;},{&quot;dropping-particle&quot;:&quot;&quot;,&quot;family&quot;:&quot;Cole&quot;,&quot;given&quot;:&quot;D.&quot;,&quot;non-dropping-particle&quot;:&quot;&quot;,&quot;parse-names&quot;:false,&quot;suffix&quot;:&quot;&quot;},{&quot;dropping-particle&quot;:&quot;&quot;,&quot;family&quot;:&quot;Soule&quot;,&quot;given&quot;:&quot;S.&quot;,&quot;non-dropping-particle&quot;:&quot;&quot;,&quot;parse-names&quot;:false,&quot;suffix&quot;:&quot;&quot;}],&quot;container-title&quot;:&quot;European Journal of Endocrinology&quot;,&quot;id&quot;:&quot;095a8aa3-0ad5-3728-ac32-b5d1c939a39b&quot;,&quot;issue&quot;:&quot;4&quot;,&quot;issued&quot;:{&quot;date-parts&quot;:[[&quot;2009&quot;]]},&quot;page&quot;:&quot;513-527&quot;,&quot;title&quot;:&quot;Recommended evaluation of adrenal incidentalomas is costly, has high false-positive rates and confers a risk of fatal cancer that is similar to the risk of the adrenal lesion becoming malignant; time for a rethink?&quot;,&quot;type&quot;:&quot;article&quot;,&quot;volume&quot;:&quot;161&quot;,&quot;container-title-short&quot;:&quot;Eur J Endocrinol&quot;},&quot;uris&quot;:[&quot;http://www.mendeley.com/documents/?uuid=c4e9541f-89ed-4b36-ab1b-e42bb9d363cb&quot;],&quot;isTemporary&quot;:false,&quot;legacyDesktopId&quot;:&quot;c4e9541f-89ed-4b36-ab1b-e42bb9d363cb&quot;}]},{&quot;citationID&quot;:&quot;MENDELEY_CITATION_bde3e921-2ff5-48e5-a22a-86bbaf51a838&quot;,&quot;properties&quot;:{&quot;noteIndex&quot;:0},&quot;isEdited&quot;:false,&quot;manualOverride&quot;:{&quot;citeprocText&quot;:&quot;(5,99)&quot;,&quot;isManuallyOverridden&quot;:false,&quot;manualOverrideText&quot;:&quot;&quot;},&quot;citationTag&quot;:&quot;MENDELEY_CITATION_v3_eyJjaXRhdGlvbklEIjoiTUVOREVMRVlfQ0lUQVRJT05fYmRlM2U5MjEtMmZmNS00OGU1LWEyMmEtODZiYmFmNTFhODM4IiwicHJvcGVydGllcyI6eyJub3RlSW5kZXgiOjB9LCJpc0VkaXRlZCI6ZmFsc2UsIm1hbnVhbE92ZXJyaWRlIjp7ImNpdGVwcm9jVGV4dCI6Iig1LDk5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11c2NvZ2l1cmkiLCJnaXZlbiI6Ikdpb3Zhbm5hIiwicGFyc2UtbmFtZXMiOmZhbHNlLCJkcm9wcGluZy1wYXJ0aWNsZSI6IiIsIm5vbi1kcm9wcGluZy1wYXJ0aWNsZSI6IiJ9LHsiZmFtaWx5IjoiQ2FzYSIsImdpdmVuIjoiU2lsdmlhIiwicGFyc2UtbmFtZXMiOmZhbHNlLCJkcm9wcGluZy1wYXJ0aWNsZSI6IiIsIm5vbi1kcm9wcGluZy1wYXJ0aWNsZSI6IkRlbGxh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&quot;,&quot;citationItems&quot;:[{&quot;id&quot;:&quot;58545390-ae5d-30cc-a009-6208a3632ab4&quot;,&quot;itemData&quot;:{&quot;DOI&quot;:&quot;10.1530/EJE-10-1147&quot;,&quot;ISBN&quot;:&quot;1479-683X (Electronic)\\r0804-4643 (Linking)&quot;,&quot;ISSN&quot;:&quot;08044643&quot;,&quot;PMID&quot;:&quot;21471169&quot;,&quot;abstract&quot;:&quot;To assess currently available evidence on adrenal incidentaloma and provide recommendations for clinical practice.&quot;,&quot;author&quot;:[{&quot;dropping-particle&quot;:&quot;&quot;,&quot;family&quot;:&quot;Terzolo&quot;,&quot;given&quot;:&quot;M.&quot;,&quot;non-dropping-particle&quot;:&quot;&quot;,&quot;parse-names&quot;:false,&quot;suffix&quot;:&quot;&quot;},{&quot;dropping-particle&quot;:&quot;&quot;,&quot;family&quot;:&quot;Stigliano&quot;,&quot;given&quot;:&quot;A.&quot;,&quot;non-dropping-particle&quot;:&quot;&quot;,&quot;parse-names&quot;:false,&quot;suffix&quot;:&quot;&quot;},{&quot;dropping-particle&quot;:&quot;&quot;,&quot;family&quot;:&quot;Chiodini&quot;,&quot;given&quot;:&quot;I.&quot;,&quot;non-dropping-particle&quot;:&quot;&quot;,&quot;parse-names&quot;:false,&quot;suffix&quot;:&quot;&quot;},{&quot;dropping-particle&quot;:&quot;&quot;,&quot;family&quot;:&quot;Loli&quot;,&quot;given&quot;:&quot;P.&quot;,&quot;non-dropping-particle&quot;:&quot;&quot;,&quot;parse-names&quot;:false,&quot;suffix&quot;:&quot;&quot;},{&quot;dropping-particle&quot;:&quot;&quot;,&quot;family&quot;:&quot;Furlani&quot;,&quot;given&quot;:&quot;L.&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Reimondo&quot;,&quot;given&quot;:&quot;G.&quot;,&quot;non-dropping-particle&quot;:&quot;&quot;,&quot;parse-names&quot;:false,&quot;suffix&quot;:&quot;&quot;},{&quot;dropping-particle&quot;:&quot;&quot;,&quot;family&quot;:&quot;Pia&quot;,&quot;given&quot;:&quot;A.&quot;,&quot;non-dropping-particle&quot;:&quot;&quot;,&quot;parse-names&quot;:false,&quot;suffix&quot;:&quot;&quot;},{&quot;dropping-particle&quot;:&quot;&quot;,&quot;family&quot;:&quot;Toscano&quot;,&quot;given&quot;:&quot;V.&quot;,&quot;non-dropping-particle&quot;:&quot;&quot;,&quot;parse-names&quot;:false,&quot;suffix&quot;:&quot;&quot;},{&quot;dropping-particle&quot;:&quot;&quot;,&quot;family&quot;:&quot;Zini&quot;,&quot;given&quot;:&quot;M.&quot;,&quot;non-dropping-particle&quot;:&quot;&quot;,&quot;parse-names&quot;:false,&quot;suffix&quot;:&quot;&quot;},{&quot;dropping-particle&quot;:&quot;&quot;,&quot;family&quot;:&quot;Borretta&quot;,&quot;given&quot;:&quot;G.&quot;,&quot;non-dropping-particle&quot;:&quot;&quot;,&quot;parse-names&quot;:false,&quot;suffix&quot;:&quot;&quot;},{&quot;dropping-particle&quot;:&quot;&quot;,&quot;family&quot;:&quot;Papini&quot;,&quot;given&quot;:&quot;E.&quot;,&quot;non-dropping-particle&quot;:&quot;&quot;,&quot;parse-names&quot;:false,&quot;suffix&quot;:&quot;&quot;},{&quot;dropping-particle&quot;:&quot;&quot;,&quot;family&quot;:&quot;Garofalo&quot;,&quot;given&quot;:&quot;P.&quot;,&quot;non-dropping-particle&quot;:&quot;&quot;,&quot;parse-names&quot;:false,&quot;suffix&quot;:&quot;&quot;},{&quot;dropping-particle&quot;:&quot;&quot;,&quot;family&quot;:&quot;Allolio&quot;,&quot;given&quot;:&quot;B.&quot;,&quot;non-dropping-particle&quot;:&quot;&quot;,&quot;parse-names&quot;:false,&quot;suffix&quot;:&quot;&quot;},{&quot;dropping-particle&quot;:&quot;&quot;,&quot;family&quot;:&quot;Dupas&quot;,&quot;given&quot;:&quot;B.&quot;,&quot;non-dropping-particle&quot;:&quot;&quot;,&quot;parse-names&quot;:false,&quot;suffix&quot;:&quot;&quot;},{&quot;dropping-particle&quot;:&quot;&quot;,&quot;family&quot;:&quot;Mantero&quot;,&quot;given&quot;:&quot;F.&quot;,&quot;non-dropping-particle&quot;:&quot;&quot;,&quot;parse-names&quot;:false,&quot;suffix&quot;:&quot;&quot;},{&quot;dropping-particle&quot;:&quot;&quot;,&quot;family&quot;:&quot;Tabarin&quot;,&quot;given&quot;:&quot;A.&quot;,&quot;non-dropping-particle&quot;:&quot;&quot;,&quot;parse-names&quot;:false,&quot;suffix&quot;:&quot;&quot;}],&quot;container-title&quot;:&quot;European Journal of Endocrinology&quot;,&quot;id&quot;:&quot;58545390-ae5d-30cc-a009-6208a3632ab4&quot;,&quot;issue&quot;:&quot;6&quot;,&quot;issued&quot;:{&quot;date-parts&quot;:[[&quot;2011&quot;,&quot;6&quot;,&quot;1&quot;]]},&quot;page&quot;:&quot;851-870&quot;,&quot;title&quot;:&quot;AME position statement on adrenal incidentaloma&quot;,&quot;type&quot;:&quot;article&quot;,&quot;volume&quot;:&quot;164&quot;,&quot;container-title-short&quot;:&quot;Eur J Endocrinol&quot;},&quot;uris&quot;:[&quot;http://www.mendeley.com/documents/?uuid=31d8a6e8-b976-4463-bc1b-4656de24eed2&quot;],&quot;isTemporary&quot;:false,&quot;legacyDesktopId&quot;:&quot;31d8a6e8-b976-4463-bc1b-4656de24eed2&quot;},{&quot;id&quot;:&quot;d775275b-a6f2-329c-b66b-44cbecda6037&quot;,&quot;itemData&quot;:{&quot;type&quot;:&quot;bill&quot;,&quot;id&quot;:&quot;d775275b-a6f2-329c-b66b-44cbecda6037&quot;,&quot;title&quot;:&quot;Risk of new vertebral fractures in patients with adrenal incidentaloma with and without subclinical hypercortisolism: A multicenter longitudinal study&quot;,&quot;author&quot;:[{&quot;family&quot;:&quot;Morelli&quot;,&quot;given&quot;:&quot;Valentina&quot;,&quot;parse-names&quot;:false,&quot;dropping-particle&quot;:&quot;&quot;,&quot;non-dropping-particle&quot;:&quot;&quot;},{&quot;family&quot;:&quot;Eller-Vainicher&quot;,&quot;given&quot;:&quot;Cristina&quot;,&quot;parse-names&quot;:false,&quot;dropping-particle&quot;:&quot;&quot;,&quot;non-dropping-particle&quot;:&quot;&quot;},{&quot;family&quot;:&quot;Salcuni&quot;,&quot;given&quot;:&quot;Antonio Stefano&quot;,&quot;parse-names&quot;:false,&quot;dropping-particle&quot;:&quot;&quot;,&quot;non-dropping-particle&quot;:&quot;&quot;},{&quot;family&quot;:&quot;Coletti&quot;,&quot;given&quot;:&quot;Francesca&quot;,&quot;parse-names&quot;:false,&quot;dropping-particle&quot;:&quot;&quot;,&quot;non-dropping-particle&quot;:&quot;&quot;},{&quot;family&quot;:&quot;Iorio&quot;,&quot;given&quot;:&quot;Laura&quot;,&quot;parse-names&quot;:false,&quot;dropping-particle&quot;:&quot;&quot;,&quot;non-dropping-particle&quot;:&quot;&quot;},{&quot;family&quot;:&quot;Muscogiuri&quot;,&quot;given&quot;:&quot;Giovanna&quot;,&quot;parse-names&quot;:false,&quot;dropping-particle&quot;:&quot;&quot;,&quot;non-dropping-particle&quot;:&quot;&quot;},{&quot;family&quot;:&quot;Casa&quot;,&quot;given&quot;:&quot;Silvia&quot;,&quot;parse-names&quot;:false,&quot;dropping-particle&quot;:&quot;&quot;,&quot;non-dropping-particle&quot;:&quot;Della&quot;},{&quot;family&quot;:&quot;Arosio&quot;,&quot;given&quot;:&quot;Maura&quot;,&quot;parse-names&quot;:false,&quot;dropping-particle&quot;:&quot;&quot;,&quot;non-dropping-particle&quot;:&quot;&quot;},{&quot;family&quot;:&quot;Ambrosi&quot;,&quot;given&quot;:&quot;Bruno&quot;,&quot;parse-names&quot;:false,&quot;dropping-particle&quot;:&quot;&quot;,&quot;non-dropping-particle&quot;:&quot;&quot;},{&quot;family&quot;:&quot;Beck-Peccoz&quot;,&quot;given&quot;:&quot;Paolo&quot;,&quot;parse-names&quot;:false,&quot;dropping-particle&quot;:&quot;&quot;,&quot;non-dropping-particle&quot;:&quot;&quot;},{&quot;family&quot;:&quot;Chiodini&quot;,&quot;given&quot;:&quot;Iacopo&quot;,&quot;parse-names&quot;:false,&quot;dropping-particle&quot;:&quot;&quot;,&quot;non-dropping-particle&quot;:&quot;&quot;}],&quot;container-title&quot;:&quot;Journal of Bone and Mineral Research&quot;,&quot;accessed&quot;:{&quot;date-parts&quot;:[[2019,10,20]]},&quot;DOI&quot;:&quot;10.1002/jbmr.398&quot;,&quot;ISBN&quot;:&quot;1523-4681 (Electronic)\\r0884-0431 (Linking)&quot;,&quot;ISSN&quot;:&quot;08840431&quot;,&quot;PMID&quot;:&quot;21472775&quot;,&quot;URL&quot;:&quot;http://doi.wiley.com/10.1002/jbmr.398&quot;,&quot;issued&quot;:{&quot;date-parts&quot;:[[2011,8,1]]},&quot;page&quot;:&quot;1816-1821&quot;,&quot;abstract&quot;:&quot;In patients with adrenal incidentalomas (AIs), cross-sectional studies suggested the presence of an association between subclinical hypercortisolism (SH) and an increased prevalence of vertebral fractures (VFx) and spinal deformity index (SDI), which is a clinical index of bone quality. No longitudinal studies investigated the incidence of VFx and SDI changes over time in SH. The aim of this study was to evaluate VFx risk and SDI changes in SH over time. One-hundred-three consecutive AI patients were studied at baseline and after 12 and 24 months. Patients were divided into SH(+) (n = 27) and SH(-) (n = 76) groups on the basis of the presence of two or more among urinary free cortisol greater than 70 µg/24 hours, serum cortisol after 1-mg dexamethasone suppression test greater than 3.0 µg/dL, and adrenocorticotropic hormone (ACTH) less than 10 pg/mL in 2 or more of the 3 evaluations. At baseline and after 24 months, bone mineral density (BMD) by dual-energy X-ray absorptiometry and the presence of VFx and SDI by summing the grade of deformity for each vertebra were evaluated. At the end of follow-up, the SH(+) group showed a higher prevalence of VFx (81.5%) as compared with baseline (55.6%, p = .04) and a worsening of SDI (2.11 ± 1.85 versus 1.11 ± 1.47, p = .032) associated with SH regardless of age, gender, body mass index , BMD, baseline SDI, menopause duration [odds ratio (OR) = 12.3, 95% confidence interval (CI) 4.1-36.5, p = .001]. The incidence of new vertebral fractures was higher in the SH(+) group (48%) than in the SH(-) group (13%; p = .001). It is concluded that subclinical hypercortisolism is associated with an increased risk of VFx and a possible deterioration of bone quality.&quot;,&quot;publisher&quot;:&quot;John Wiley &amp; Sons, Ltd&quot;,&quot;issue&quot;:&quot;8&quot;,&quot;volume&quot;:&quot;26&quot;,&quot;container-title-short&quot;:&quot;&quot;},&quot;uris&quot;:[&quot;http://www.mendeley.com/documents/?uuid=0ded728a-41e5-4a99-a06b-3f5989746bca&quot;],&quot;isTemporary&quot;:false,&quot;legacyDesktopId&quot;:&quot;0ded728a-41e5-4a99-a06b-3f5989746bca&quot;}]},{&quot;citationID&quot;:&quot;MENDELEY_CITATION_d888d8b3-d340-4fa8-832f-a3f301ee4873&quot;,&quot;properties&quot;:{&quot;noteIndex&quot;:0},&quot;isEdited&quot;:false,&quot;manualOverride&quot;:{&quot;citeprocText&quot;:&quot;(33)&quot;,&quot;isManuallyOverridden&quot;:false,&quot;manualOverrideText&quot;:&quot;&quot;},&quot;citationTag&quot;:&quot;MENDELEY_CITATION_v3_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&quot;,&quot;citationItems&quot;:[{&quot;id&quot;:&quot;24ed118e-2222-38dd-8d24-fa419e8f7110&quot;,&quot;itemData&quot;:{&quot;DOI&quot;:&quot;10.1210/jcem.85.2.6372&quot;,&quot;ISBN&quot;:&quot;0021-972X (Print)\\r0021-972X (Linking)&quot;,&quot;ISSN&quot;:&quot;0021-972X&quot;,&quot;PMID&quot;:&quot;10690869&quot;,&quot;abstract&quot;:&quot;The aim of this study was to perform a national survey on occasionally discovered adrenal masses [adrenal incidentalomas (AI)] under the auspices of the Italian Society of Endocrinology. This multicentric and retrospective evaluation of patients with AI includes 1096 cases collected in 26 centers between 1980 and 1995. Relevant information was obtained by means of a specifically tailored questionnaire. Of the 1096 forms received, 1004 were retained for final analysis. Patients were 420 males and 584 females, aged between 15-86 yr (median, 58 yr). Mass size (computed tomography measurement) ranged from 0.5-25 cm (median, 3.0 cm). Hormonal work-up demonstrated that 85% of the masses were nonhypersecretory, 9.2% were defined as subclinical Cushing's syndrome, 4.2% were pheochromocytomas, and 1.6% were aldosteronomas. Adrenalectomy was performed in 380 patients with removal of 198 cortical adenomas (52%), 47 cortical carcinomas (12%), 42 pheochromocytomas (11%), and other less frequent tumor types. Patients with carcinoma were significantly younger than patients with adenoma (median, 46; range, 17-84; vs. 57, 16-83 yr; P = 0.05). Adenomas were significantly smaller than carcinomas (3.5, 1-15 vs. 7.5, 2.6-25 cm; P &lt; 0.001), and a cut-off at 4.0 cm had the highest sensitivity (93%) in differentiating between benign and malignant tumors. Hormonal work-up of patients with subclinical Cushing's syndrome showed low baseline ACTH in 79%, cortisol unsuppressibility after 1 mg dexamethasone in 73%, above normal urinary free cortisol in 75%, disturbed cortisol rhythm in 43%, and blunted ACTH response to CRH in 55%. Only 43% of patients with pheochromocytoma were hypertensive, and 86% showed elevated urinary catecholamines. All patients with aldosteronoma were hypertensive and had suppressed upright PRA. These results indicate that mass size is the most reliable variable in separating benign from malignant AI. Adrenalectomy should be recommended for AI greater than 4.0 cm because of the increased risk of malignancy, especially in young patients. Endocrine evaluation should be performed in all patients to identify silent states of hormone excess.&quot;,&quot;author&quot;:[{&quot;dropping-particle&quot;:&quot;&quot;,&quot;family&quot;:&quot;Mantero&quot;,&quot;given&quot;:&quot;F&quot;,&quot;non-dropping-particle&quot;:&quot;&quot;,&quot;parse-names&quot;:false,&quot;suffix&quot;:&quot;&quot;},{&quot;dropping-particle&quot;:&quot;&quot;,&quot;family&quot;:&quot;Terzolo&quot;,&quot;given&quot;:&quot;M&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Osella&quot;,&quot;given&quot;:&quot;G&quot;,&quot;non-dropping-particle&quot;:&quot;&quot;,&quot;parse-names&quot;:false,&quot;suffix&quot;:&quot;&quot;},{&quot;dropping-particle&quot;:&quot;&quot;,&quot;family&quot;:&quot;Masini&quot;,&quot;given&quot;:&quot;A M&quot;,&quot;non-dropping-particle&quot;:&quot;&quot;,&quot;parse-names&quot;:false,&quot;suffix&quot;:&quot;&quot;},{&quot;dropping-particle&quot;:&quot;&quot;,&quot;family&quot;:&quot;Ali&quot;,&quot;given&quot;:&quot;A&quot;,&quot;non-dropping-particle&quot;:&quot;&quot;,&quot;parse-names&quot;:false,&quot;suffix&quot;:&quot;&quot;},{&quot;dropping-particle&quot;:&quot;&quot;,&quot;family&quot;:&quot;Giovagnetti&quot;,&quot;given&quot;:&quot;M&quot;,&quot;non-dropping-particle&quot;:&quot;&quot;,&quot;parse-names&quot;:false,&quot;suffix&quot;:&quot;&quot;},{&quot;dropping-particle&quot;:&quot;&quot;,&quot;family&quot;:&quot;Opocher&quot;,&quot;given&quot;:&quot;G&quot;,&quot;non-dropping-particle&quot;:&quot;&quot;,&quot;parse-names&quot;:false,&quot;suffix&quot;:&quot;&quot;},{&quot;dropping-particle&quot;:&quot;&quot;,&quot;family&quot;:&quot;Angeli&quot;,&quot;given&quot;:&quot;A&quot;,&quot;non-dropping-particle&quot;:&quot;&quot;,&quot;parse-names&quot;:false,&quot;suffix&quot;:&quot;&quot;}],&quot;container-title&quot;:&quot;The Journal of clinical endocrinology and metabolism&quot;,&quot;id&quot;:&quot;24ed118e-2222-38dd-8d24-fa419e8f7110&quot;,&quot;issue&quot;:&quot;2&quot;,&quot;issued&quot;:{&quot;date-parts&quot;:[[&quot;2000&quot;,&quot;2&quot;]]},&quot;page&quot;:&quot;637-644&quot;,&quot;title&quot;:&quot;A survey on adrenal incidentaloma in Italy. Study Group on Adrenal Tumors of the Italian Society of Endocrinology&quot;,&quot;type&quot;:&quot;article-journal&quot;,&quot;volume&quot;:&quot;85&quot;,&quot;container-title-short&quot;:&quot;J Clin Endocrinol Metab&quot;},&quot;uris&quot;:[&quot;http://www.mendeley.com/documents/?uuid=b9b95acb-c2f4-4d25-979b-7a5a772ea336&quot;],&quot;isTemporary&quot;:false,&quot;legacyDesktopId&quot;:&quot;b9b95acb-c2f4-4d25-979b-7a5a772ea336&quot;}]},{&quot;citationID&quot;:&quot;MENDELEY_CITATION_eadf4647-79b5-493d-8619-1bb7d473c0ec&quot;,&quot;properties&quot;:{&quot;noteIndex&quot;:0},&quot;isEdited&quot;:false,&quot;manualOverride&quot;:{&quot;citeprocText&quot;:&quot;(100)&quot;,&quot;isManuallyOverridden&quot;:false,&quot;manualOverrideText&quot;:&quot;&quot;},&quot;citationTag&quot;:&quot;MENDELEY_CITATION_v3_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&quot;,&quot;citationItems&quot;:[{&quot;id&quot;:&quot;0a2b3e53-ea6f-5dd9-92e9-dfcd72d19f8d&quot;,&quot;itemData&quot;:{&quot;DOI&quot;:&quot;10.1210/jc.2018-01029&quot;,&quot;ISSN&quot;:&quot;0021-972X&quot;,&quot;author&quot;:[{&quot;dropping-particle&quot;:&quot;&quot;,&quot;family&quot;:&quot;Olsen&quot;,&quot;given&quot;:&quot;Henrik&quot;,&quot;non-dropping-particle&quot;:&quot;&quot;,&quot;parse-names&quot;:false,&quot;suffix&quot;:&quot;&quot;},{&quot;dropping-particle&quot;:&quot;&quot;,&quot;family&quot;:&quot;Kjellbom&quot;,&quot;given&quot;:&quot;Albin&quot;,&quot;non-dropping-particle&quot;:&quot;&quot;,&quot;parse-names&quot;:false,&quot;suffix&quot;:&quot;&quot;},{&quot;dropping-particle&quot;:&quot;&quot;,&quot;family&quot;:&quot;Löndahl&quot;,&quot;given&quot;:&quot;Magnus&quot;,&quot;non-dropping-particle&quot;:&quot;&quot;,&quot;parse-names&quot;:false,&quot;suffix&quot;:&quot;&quot;},{&quot;dropping-particle&quot;:&quot;&quot;,&quot;family&quot;:&quot;Lindgren&quot;,&quot;given&quot;:&quot;Ola&quot;,&quot;non-dropping-particle&quot;:&quot;&quot;,&quot;parse-names&quot;:false,&quot;suffix&quot;:&quot;&quot;}],&quot;container-title&quot;:&quot;The Journal of Clinical Endocrinology &amp; Metabolism&quot;,&quot;id&quot;:&quot;0a2b3e53-ea6f-5dd9-92e9-dfcd72d19f8d&quot;,&quot;issue&quot;:&quot;2&quot;,&quot;issued&quot;:{&quot;date-parts&quot;:[[&quot;2019&quot;,&quot;2&quot;,&quot;1&quot;]]},&quot;page&quot;:&quot;506-512&quot;,&quot;publisher&quot;:&quot;Narnia&quot;,&quot;title&quot;:&quot;Suppressed ACTH Is Frequently Unrelated to Autonomous Cortisol Secretion in Patients With Adrenal Incidentalomas&quot;,&quot;type&quot;:&quot;article-journal&quot;,&quot;volume&quot;:&quot;104&quot;,&quot;container-title-short&quot;:&quot;J Clin Endocrinol Metab&quot;},&quot;uris&quot;:[&quot;http://www.mendeley.com/documents/?uuid=4f4d877f-161d-49bd-b5b3-7471e695ffca&quot;],&quot;isTemporary&quot;:false,&quot;legacyDesktopId&quot;:&quot;4f4d877f-161d-49bd-b5b3-7471e695ffca&quot;}]},{&quot;citationID&quot;:&quot;MENDELEY_CITATION_acce66f7-21e1-47ac-89e4-1956682fd146&quot;,&quot;properties&quot;:{&quot;noteIndex&quot;:0},&quot;isEdited&quot;:false,&quot;manualOverride&quot;:{&quot;citeprocText&quot;:&quot;(5,101)&quot;,&quot;isManuallyOverridden&quot;:false,&quot;manualOverrideText&quot;:&quot;&quot;},&quot;citationTag&quot;:&quot;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&quot;,&quot;citationItems&quot;:[{&quot;id&quot;:&quot;58545390-ae5d-30cc-a009-6208a3632ab4&quot;,&quot;itemData&quot;:{&quot;DOI&quot;:&quot;10.1530/EJE-10-1147&quot;,&quot;ISBN&quot;:&quot;1479-683X (Electronic)\\r0804-4643 (Linking)&quot;,&quot;ISSN&quot;:&quot;08044643&quot;,&quot;PMID&quot;:&quot;21471169&quot;,&quot;abstract&quot;:&quot;To assess currently available evidence on adrenal incidentaloma and provide recommendations for clinical practice.&quot;,&quot;author&quot;:[{&quot;dropping-particle&quot;:&quot;&quot;,&quot;family&quot;:&quot;Terzolo&quot;,&quot;given&quot;:&quot;M.&quot;,&quot;non-dropping-particle&quot;:&quot;&quot;,&quot;parse-names&quot;:false,&quot;suffix&quot;:&quot;&quot;},{&quot;dropping-particle&quot;:&quot;&quot;,&quot;family&quot;:&quot;Stigliano&quot;,&quot;given&quot;:&quot;A.&quot;,&quot;non-dropping-particle&quot;:&quot;&quot;,&quot;parse-names&quot;:false,&quot;suffix&quot;:&quot;&quot;},{&quot;dropping-particle&quot;:&quot;&quot;,&quot;family&quot;:&quot;Chiodini&quot;,&quot;given&quot;:&quot;I.&quot;,&quot;non-dropping-particle&quot;:&quot;&quot;,&quot;parse-names&quot;:false,&quot;suffix&quot;:&quot;&quot;},{&quot;dropping-particle&quot;:&quot;&quot;,&quot;family&quot;:&quot;Loli&quot;,&quot;given&quot;:&quot;P.&quot;,&quot;non-dropping-particle&quot;:&quot;&quot;,&quot;parse-names&quot;:false,&quot;suffix&quot;:&quot;&quot;},{&quot;dropping-particle&quot;:&quot;&quot;,&quot;family&quot;:&quot;Furlani&quot;,&quot;given&quot;:&quot;L.&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Reimondo&quot;,&quot;given&quot;:&quot;G.&quot;,&quot;non-dropping-particle&quot;:&quot;&quot;,&quot;parse-names&quot;:false,&quot;suffix&quot;:&quot;&quot;},{&quot;dropping-particle&quot;:&quot;&quot;,&quot;family&quot;:&quot;Pia&quot;,&quot;given&quot;:&quot;A.&quot;,&quot;non-dropping-particle&quot;:&quot;&quot;,&quot;parse-names&quot;:false,&quot;suffix&quot;:&quot;&quot;},{&quot;dropping-particle&quot;:&quot;&quot;,&quot;family&quot;:&quot;Toscano&quot;,&quot;given&quot;:&quot;V.&quot;,&quot;non-dropping-particle&quot;:&quot;&quot;,&quot;parse-names&quot;:false,&quot;suffix&quot;:&quot;&quot;},{&quot;dropping-particle&quot;:&quot;&quot;,&quot;family&quot;:&quot;Zini&quot;,&quot;given&quot;:&quot;M.&quot;,&quot;non-dropping-particle&quot;:&quot;&quot;,&quot;parse-names&quot;:false,&quot;suffix&quot;:&quot;&quot;},{&quot;dropping-particle&quot;:&quot;&quot;,&quot;family&quot;:&quot;Borretta&quot;,&quot;given&quot;:&quot;G.&quot;,&quot;non-dropping-particle&quot;:&quot;&quot;,&quot;parse-names&quot;:false,&quot;suffix&quot;:&quot;&quot;},{&quot;dropping-particle&quot;:&quot;&quot;,&quot;family&quot;:&quot;Papini&quot;,&quot;given&quot;:&quot;E.&quot;,&quot;non-dropping-particle&quot;:&quot;&quot;,&quot;parse-names&quot;:false,&quot;suffix&quot;:&quot;&quot;},{&quot;dropping-particle&quot;:&quot;&quot;,&quot;family&quot;:&quot;Garofalo&quot;,&quot;given&quot;:&quot;P.&quot;,&quot;non-dropping-particle&quot;:&quot;&quot;,&quot;parse-names&quot;:false,&quot;suffix&quot;:&quot;&quot;},{&quot;dropping-particle&quot;:&quot;&quot;,&quot;family&quot;:&quot;Allolio&quot;,&quot;given&quot;:&quot;B.&quot;,&quot;non-dropping-particle&quot;:&quot;&quot;,&quot;parse-names&quot;:false,&quot;suffix&quot;:&quot;&quot;},{&quot;dropping-particle&quot;:&quot;&quot;,&quot;family&quot;:&quot;Dupas&quot;,&quot;given&quot;:&quot;B.&quot;,&quot;non-dropping-particle&quot;:&quot;&quot;,&quot;parse-names&quot;:false,&quot;suffix&quot;:&quot;&quot;},{&quot;dropping-particle&quot;:&quot;&quot;,&quot;family&quot;:&quot;Mantero&quot;,&quot;given&quot;:&quot;F.&quot;,&quot;non-dropping-particle&quot;:&quot;&quot;,&quot;parse-names&quot;:false,&quot;suffix&quot;:&quot;&quot;},{&quot;dropping-particle&quot;:&quot;&quot;,&quot;family&quot;:&quot;Tabarin&quot;,&quot;given&quot;:&quot;A.&quot;,&quot;non-dropping-particle&quot;:&quot;&quot;,&quot;parse-names&quot;:false,&quot;suffix&quot;:&quot;&quot;}],&quot;container-title&quot;:&quot;European Journal of Endocrinology&quot;,&quot;id&quot;:&quot;58545390-ae5d-30cc-a009-6208a3632ab4&quot;,&quot;issue&quot;:&quot;6&quot;,&quot;issued&quot;:{&quot;date-parts&quot;:[[&quot;2011&quot;,&quot;6&quot;,&quot;1&quot;]]},&quot;page&quot;:&quot;851-870&quot;,&quot;title&quot;:&quot;AME position statement on adrenal incidentaloma&quot;,&quot;type&quot;:&quot;article&quot;,&quot;volume&quot;:&quot;164&quot;,&quot;container-title-short&quot;:&quot;Eur J Endocrinol&quot;},&quot;uris&quot;:[&quot;http://www.mendeley.com/documents/?uuid=31d8a6e8-b976-4463-bc1b-4656de24eed2&quot;],&quot;isTemporary&quot;:false,&quot;legacyDesktopId&quot;:&quot;31d8a6e8-b976-4463-bc1b-4656de24eed2&quot;},{&quot;id&quot;:&quot;96ee678f-182c-36f8-afcb-bc0262b581b1&quot;,&quot;itemData&quot;:{&quot;type&quot;:&quot;article-journal&quot;,&quot;id&quot;:&quot;96ee678f-182c-36f8-afcb-bc0262b581b1&quot;,&quot;title&quot;:&quot;Management of adrenal incidentalomas: European Society of Endocrinology Clinical Practice Guideline in collaboration with the European Network for the Study of Adrenal Tumors&quot;,&quot;author&quot;:[{&quot;family&quot;:&quot;Fassnacht&quot;,&quot;given&quot;:&quot;Martin&quot;,&quot;parse-names&quot;:false,&quot;dropping-particle&quot;:&quot;&quot;,&quot;non-dropping-particle&quot;:&quot;&quot;},{&quot;family&quot;:&quot;Arlt&quot;,&quot;given&quot;:&quot;Wiebke&quot;,&quot;parse-names&quot;:false,&quot;dropping-particle&quot;:&quot;&quot;,&quot;non-dropping-particle&quot;:&quot;&quot;},{&quot;family&quot;:&quot;Bancos&quot;,&quot;given&quot;:&quot;Irina&quot;,&quot;parse-names&quot;:false,&quot;dropping-particle&quot;:&quot;&quot;,&quot;non-dropping-particle&quot;:&quot;&quot;},{&quot;family&quot;:&quot;Dralle&quot;,&quot;given&quot;:&quot;Henning&quot;,&quot;parse-names&quot;:false,&quot;dropping-particle&quot;:&quot;&quot;,&quot;non-dropping-particle&quot;:&quot;&quot;},{&quot;family&quot;:&quot;Newell-Price&quot;,&quot;given&quot;:&quot;John&quot;,&quot;parse-names&quot;:false,&quot;dropping-particle&quot;:&quot;&quot;,&quot;non-dropping-particle&quot;:&quot;&quot;},{&quot;family&quot;:&quot;Sahdev&quot;,&quot;given&quot;:&quot;Anju&quot;,&quot;parse-names&quot;:false,&quot;dropping-particle&quot;:&quot;&quot;,&quot;non-dropping-particle&quot;:&quot;&quot;},{&quot;family&quot;:&quot;Tabarin&quot;,&quot;given&quot;:&quot;Antoine&quot;,&quot;parse-names&quot;:false,&quot;dropping-particle&quot;:&quot;&quot;,&quot;non-dropping-particle&quot;:&quot;&quot;},{&quot;family&quot;:&quot;Terzolo&quot;,&quot;given&quot;:&quot;Massimo&quot;,&quot;parse-names&quot;:false,&quot;dropping-particle&quot;:&quot;&quot;,&quot;non-dropping-particle&quot;:&quot;&quot;},{&quot;family&quot;:&quot;Tsagarakis&quot;,&quot;given&quot;:&quot;Stylianos&quot;,&quot;parse-names&quot;:false,&quot;dropping-particle&quot;:&quot;&quot;,&quot;non-dropping-particle&quot;:&quot;&quot;},{&quot;family&quot;:&quot;Dekkers&quot;,&quot;given&quot;:&quot;Olaf M.&quot;,&quot;parse-names&quot;:false,&quot;dropping-particle&quot;:&quot;&quot;,&quot;non-dropping-particle&quot;:&quot;&quot;}],&quot;container-title&quot;:&quot;European Journal of Endocrinology&quot;,&quot;accessed&quot;:{&quot;date-parts&quot;:[[2019,6,11]]},&quot;DOI&quot;:&quot;10.1530/EJE-16-0467&quot;,&quot;ISBN&quot;:&quot;1479-683X (Electronic) 0804-4643 (Linking)&quot;,&quot;ISSN&quot;:&quot;1479683X&quot;,&quot;PMID&quot;:&quot;27390021&quot;,&quot;URL&quot;:&quot;http://www.eje-online.org/lookup/doi/10.1530/EJE-16-0467&quot;,&quot;issued&quot;:{&quot;date-parts&quot;:[[2016,8,7]]},&quot;page&quot;:&quot;G1-G34&quot;,&quot;abstract&quot;:&quot;? 2016 European Society of Endocrinology Published by Bioscientifica Ltd.By definition, an adrenal incidentaloma is an asymptomatic adrenal mass detected on imaging not performed for suspected adrenal disease. In most cases, adrenal incidentalomas are nonfunctioning adrenocortical adenomas, but may also represent conditions requiring therapeutic intervention (e.g. adrenocortical carcinoma, pheochromocytoma, hormone-producing adenoma or metastasis). The purpose of this guideline is to provide clinicians with best possible evidence-based recommendations for clinical management of patients with adrenal incidentalomas based on the GRADE (Grading of Recommendations Assessment, Development and Evaluation) system. We predefined four main clinical questions crucial for the management of adrenal incidentaloma patients, addressing these four with systematic literature searches: (A) How to assess risk of malignancy?; (B) How to define and manage low-level autonomous cortisol secretion, formerly called 'subclinical' Cushing's syndrome?; (C) Who should have surgical treatment and how should it be performed?; (D) What follow-up is indicated if the adrenal incidentaloma is not surgically removed? Selected recommendations: (i) At the time of initial detection of an adrenal mass establishing whether the mass is benign or malignant is an important aim to avoid cumbersome and expensive follow-up imaging in those with benign disease. (ii) To exclude cortisol excess, a 1 mg overnight dexamethasone suppression test should be performed (applying a cut-off value of serum cortisol ?50 nmol/L (1.8 ?g/dL)). (iii) For patients without clinical signs of overt Cushing's syndrome but serum cortisol levels post 1 mg dexamethasone &gt;138 nmol/L (&gt;5 ?g/dL), we propose the term 'autonomous cortisol secretion'. (iv) All patients with '(possible) autonomous cortisol' secretion should be screened for hypertension and type 2 diabetes mellitus, to ensure these are appropriately treated. (v) Surgical treatment should be considered in an individualized approach in patients with 'autonomous cortisol secretion' who also have comorbidities that are potentially related to cortisol excess. (vi) In principle, the appropriateness of surgical intervention should be guided by the likelihood of malignancy, the presence and degree of hormone excess, age, general health and patient preference. (vii) Surgery is not usually indicated in patients with an asymptomatic, nonfunctioning unilateral adrenal mass and obvious benign features on imaging studies. We provide guidance on which surgical approach should be considered for adrenal masses with radiological findings suspicious of malignancy. Furthermore, we offer recommendations for the follow-up of patients with adrenal incidentaloma who do not undergo adrenal surgery, for those with bilateral incidentalomas, for patients with extra-adrenal malignancy and adrenal masses and for young and elderly patients with adrenal incidentalomas.&quot;,&quot;issue&quot;:&quot;2&quot;,&quot;volume&quot;:&quot;175&quot;,&quot;container-title-short&quot;:&quot;Eur J Endocrinol&quot;},&quot;uris&quot;:[&quot;http://www.mendeley.com/documents/?uuid=5be138b6-9534-4ed9-8e43-60e83fc3f0c8&quot;],&quot;isTemporary&quot;:false,&quot;legacyDesktopId&quot;:&quot;5be138b6-9534-4ed9-8e43-60e83fc3f0c8&quot;}]},{&quot;citationID&quot;:&quot;MENDELEY_CITATION_8afe18b1-2c16-42d0-a895-b3c2a4f08d5d&quot;,&quot;properties&quot;:{&quot;noteIndex&quot;:0},&quot;isEdited&quot;:false,&quot;manualOverride&quot;:{&quot;citeprocText&quot;:&quot;(64,102)&quot;,&quot;isManuallyOverridden&quot;:false,&quot;manualOverrideText&quot;:&quot;&quot;},&quot;citationTag&quot;:&quot;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&quot;,&quot;citationItems&quot;:[{&quot;id&quot;:&quot;3e081d41-d79f-3f99-b8c7-c4925eb57e62&quot;,&quot;itemData&quot;:{&quot;DOI&quot;:&quot;10.4158/EP.15.S1.1&quot;,&quot;ISBN&quot;:&quot;1934-2403 (Electronic) 1530-891X (Linking)&quot;,&quot;ISSN&quot;:&quot;1530-891X&quot;,&quot;PMID&quot;:&quot;19632968&quot;,&quot;abstract&quot;:&quot;The American Association of Clinical Endocrinologists and American Association of Endocrine Surgeons Medical Guidelines for the Management of Adrenal Incidentalomas are systematically developed statements to assist health care providers in medical decision making for specific clinical conditions. Most of the content herein is based on literature reviews. In areas of uncertainty, professional judgment was applied. These guidelines are a working document that reflects the state of the field at the time of publication. Because rapid changes in this area are expected, periodic revisions are inevitable. We encourage medical professionals to use this information in conjunction with their best clinical judgment. The presented recommendations may not be appropriate in all situations. Any decision by practitioners to apply these guidelines must be made in light of local resources and indi-vidual circumstances. 2 AACE/AAES Adrenal Incidentaloma guidelines, Endocr Pract. 2009;15(Suppl 1) AACE/AAES Adrenal Incidentaloma guidelines, Endocr Pract. 2009;15(Suppl 1) Abbreviations: AACE = American Association of Clinical Endocrinologists; AAES = of Endocrine Surgeons ; ACC = adrenocortical carci - noma ; ACE - converting; ACTH = adrenocorticotropic hormone ; APA = aldosterone - producing adenoma ; ARBs = angiotensin II recep - tor; ARR- to- renin ; AVS = adrenal venous sampling ; BEL = \&quot; best evidence \&quot; rating; CT ; EL - dence level ; FDG = fludeoxyglucose ; FNA = fine - needle ; HPA - pituitary - adre - nal ; HU = Hounsfield units ; IHA hyperaldosteronism ; MRI - ing ; PAC ; PAH primary ; PET tomography ; PRA = plasma renin activity ; R = rec - ommendation ; SCS ; UFC&quot;,&quot;author&quot;:[{&quot;dropping-particle&quot;:&quot;&quot;,&quot;family&quot;:&quot;Zeiger&quot;,&quot;given&quot;:&quot;Martha&quot;,&quot;non-dropping-particle&quot;:&quot;&quot;,&quot;parse-names&quot;:false,&quot;suffix&quot;:&quot;&quot;},{&quot;dropping-particle&quot;:&quot;&quot;,&quot;family&quot;:&quot;Thompson&quot;,&quot;given&quot;:&quot;Geoffrey&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Hamrahian&quot;,&quot;given&quot;:&quot;Amir&quot;,&quot;non-dropping-particle&quot;:&quot;&quot;,&quot;parse-names&quot;:false,&quot;suffix&quot;:&quot;&quot;},{&quot;dropping-particle&quot;:&quot;&quot;,&quot;family&quot;:&quot;Angelos&quot;,&quot;given&quot;:&quot;Peter&quot;,&quot;non-dropping-particle&quot;:&quot;&quot;,&quot;parse-names&quot;:false,&quot;suffix&quot;:&quot;&quot;},{&quot;dropping-particle&quot;:&quot;&quot;,&quot;family&quot;:&quot;Elaraj&quot;,&quot;given&quot;:&quot;Dina&quot;,&quot;non-dropping-particle&quot;:&quot;&quot;,&quot;parse-names&quot;:false,&quot;suffix&quot;:&quot;&quot;},{&quot;dropping-particle&quot;:&quot;&quot;,&quot;family&quot;:&quot;Fishman&quot;,&quot;given&quot;:&quot;Elliot&quot;,&quot;non-dropping-particle&quot;:&quot;&quot;,&quot;parse-names&quot;:false,&quot;suffix&quot;:&quot;&quot;},{&quot;dropping-particle&quot;:&quot;&quot;,&quot;family&quot;:&quot;Kharlip&quot;,&quot;given&quot;:&quot;Julia&quot;,&quot;non-dropping-particle&quot;:&quot;&quot;,&quot;parse-names&quot;:false,&quot;suffix&quot;:&quot;&quot;}],&quot;container-title&quot;:&quot;Endocrine Practice&quot;,&quot;id&quot;:&quot;3e081d41-d79f-3f99-b8c7-c4925eb57e62&quot;,&quot;issue&quot;:&quot;Supplement 1&quot;,&quot;issued&quot;:{&quot;date-parts&quot;:[[&quot;2009&quot;,&quot;7&quot;]]},&quot;page&quot;:&quot;1-20&quot;,&quot;title&quot;:&quot;American Association of Clinical Endocrinologists and American Association of Endocrine Surgeons Medical Guidelines for the Management of Adrenal Incidentalomas&quot;,&quot;type&quot;:&quot;article-journal&quot;,&quot;volume&quot;:&quot;15&quot;,&quot;container-title-short&quot;:&quot;&quot;},&quot;uris&quot;:[&quot;http://www.mendeley.com/documents/?uuid=0748b5cc-95d4-4cd9-8521-3fad44a3bb29&quot;],&quot;isTemporary&quot;:false,&quot;legacyDesktopId&quot;:&quot;0748b5cc-95d4-4cd9-8521-3fad44a3bb29&quot;},{&quot;id&quot;:&quot;1b729f0b-4e7d-35c3-8912-b49ea047e4b2&quot;,&quot;itemData&quot;:{&quot;type&quot;:&quot;article-journal&quot;,&quot;id&quot;:&quot;1b729f0b-4e7d-35c3-8912-b49ea047e4b2&quot;,&quot;title&quot;:&quot;Exploration and management of adrenal incidentalomas. French Society of Endocrinology Consensus&quot;,&quot;author&quot;:[{&quot;family&quot;:&quot;Tabarin&quot;,&quot;given&quot;:&quot;A.&quot;,&quot;parse-names&quot;:false,&quot;dropping-particle&quot;:&quot;&quot;,&quot;non-dropping-particle&quot;:&quot;&quot;},{&quot;family&quot;:&quot;Bardet&quot;,&quot;given&quot;:&quot;S.&quot;,&quot;parse-names&quot;:false,&quot;dropping-particle&quot;:&quot;&quot;,&quot;non-dropping-particle&quot;:&quot;&quot;},{&quot;family&quot;:&quot;Bertherat&quot;,&quot;given&quot;:&quot;J.&quot;,&quot;parse-names&quot;:false,&quot;dropping-particle&quot;:&quot;&quot;,&quot;non-dropping-particle&quot;:&quot;&quot;},{&quot;family&quot;:&quot;Dupas&quot;,&quot;given&quot;:&quot;B.&quot;,&quot;parse-names&quot;:false,&quot;dropping-particle&quot;:&quot;&quot;,&quot;non-dropping-particle&quot;:&quot;&quot;},{&quot;family&quot;:&quot;Chabre&quot;,&quot;given&quot;:&quot;O.&quot;,&quot;parse-names&quot;:false,&quot;dropping-particle&quot;:&quot;&quot;,&quot;non-dropping-particle&quot;:&quot;&quot;},{&quot;family&quot;:&quot;Hamoir&quot;,&quot;given&quot;:&quot;E.&quot;,&quot;parse-names&quot;:false,&quot;dropping-particle&quot;:&quot;&quot;,&quot;non-dropping-particle&quot;:&quot;&quot;},{&quot;family&quot;:&quot;Laurent&quot;,&quot;given&quot;:&quot;F.&quot;,&quot;parse-names&quot;:false,&quot;dropping-particle&quot;:&quot;&quot;,&quot;non-dropping-particle&quot;:&quot;&quot;},{&quot;family&quot;:&quot;Tenenbaum&quot;,&quot;given&quot;:&quot;F.&quot;,&quot;parse-names&quot;:false,&quot;dropping-particle&quot;:&quot;&quot;,&quot;non-dropping-particle&quot;:&quot;&quot;},{&quot;family&quot;:&quot;Cazalda&quot;,&quot;given&quot;:&quot;M.&quot;,&quot;parse-names&quot;:false,&quot;dropping-particle&quot;:&quot;&quot;,&quot;non-dropping-particle&quot;:&quot;&quot;},{&quot;family&quot;:&quot;Lefebvre&quot;,&quot;given&quot;:&quot;H.&quot;,&quot;parse-names&quot;:false,&quot;dropping-particle&quot;:&quot;&quot;,&quot;non-dropping-particle&quot;:&quot;&quot;},{&quot;family&quot;:&quot;Valli&quot;,&quot;given&quot;:&quot;N.&quot;,&quot;parse-names&quot;:false,&quot;dropping-particle&quot;:&quot;&quot;,&quot;non-dropping-particle&quot;:&quot;&quot;},{&quot;family&quot;:&quot;Rohmer&quot;,&quot;given&quot;:&quot;V.&quot;,&quot;parse-names&quot;:false,&quot;dropping-particle&quot;:&quot;&quot;,&quot;non-dropping-particle&quot;:&quot;&quot;}],&quot;container-title&quot;:&quot;Annales d'Endocrinologie&quot;,&quot;accessed&quot;:{&quot;date-parts&quot;:[[2019,10,4]]},&quot;DOI&quot;:&quot;10.1016/j.ando.2008.09.003&quot;,&quot;ISSN&quot;:&quot;00034266&quot;,&quot;PMID&quot;:&quot;19022420&quot;,&quot;URL&quot;:&quot;https://linkinghub.elsevier.com/retrieve/pii/S0003426608001807&quot;,&quot;issued&quot;:{&quot;date-parts&quot;:[[2008,12]]},&quot;page&quot;:&quot;487-500&quot;,&quot;abstract&quot;:&quot;The French Society of Endocrinology convened a multidisciplinary panel of endocrinologists, radiologists, nuclear physicians and surgeons to address the appropriate evaluation and treatment of adrenal incidentalomas. The panel conducted a systematic review of medical literature on the following issues: epidemiology, natural history, radiological and scintigraphic evaluation, endocrine assessment, surgical management and appropriate follow-up. The following text reports the recommendations of experts on behalf of the French Society of Endocrinology. The authors emphasize the paucity of published scientific data that hampers evidence-based medicine recommendations. The crucial points of the French consensus are: the usefulness of CT-scanning evaluation of adrenal incidentalomas, the systematic screening for pheochromocytoma, the usefulness of the 1 mg overnight dexamethasone test to screen for latent hypercortisolism, the difficulty to interpret mild biological abnormalities of the HPA axis, the consensus to remove surgically most of tumours greater than 4 cm, the necessity to follow clinically glucorticoid tissular targets in the follow-up of non operated benign adrenocortical incidentalomas. © 2008.&quot;,&quot;issue&quot;:&quot;6&quot;,&quot;volume&quot;:&quot;69&quot;,&quot;container-title-short&quot;:&quot;Ann Endocrinol (Paris)&quot;},&quot;uris&quot;:[&quot;http://www.mendeley.com/documents/?uuid=1b729f0b-4e7d-35c3-8912-b49ea047e4b2&quot;],&quot;isTemporary&quot;:false,&quot;legacyDesktopId&quot;:&quot;1b729f0b-4e7d-35c3-8912-b49ea047e4b2&quot;}]},{&quot;citationID&quot;:&quot;MENDELEY_CITATION_ee74922c-8612-4d36-b28c-f22fcd777ca4&quot;,&quot;properties&quot;:{&quot;noteIndex&quot;:0},&quot;isEdited&quot;:false,&quot;manualOverride&quot;:{&quot;citeprocText&quot;:&quot;(103)&quot;,&quot;isManuallyOverridden&quot;:false,&quot;manualOverrideText&quot;:&quot;&quot;},&quot;citationTag&quot;:&quot;MENDELEY_CITATION_v3_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&quot;,&quot;citationItems&quot;:[{&quot;id&quot;:&quot;7844991d-b018-35ca-80b1-066e2de1024d&quot;,&quot;itemData&quot;:{&quot;type&quot;:&quot;article-journal&quot;,&quot;id&quot;:&quot;7844991d-b018-35ca-80b1-066e2de1024d&quot;,&quot;title&quot;:&quot;Subclinical hypercortisolism: Correlation between biochemical diagnostic criteria and clinical aspects&quot;,&quot;author&quot;:[{&quot;family&quot;:&quot;Morelli&quot;,&quot;given&quot;:&quot;V.&quot;,&quot;parse-names&quot;:false,&quot;dropping-particle&quot;:&quot;&quot;,&quot;non-dropping-particle&quot;:&quot;&quot;},{&quot;family&quot;:&quot;Masserini&quot;,&quot;given&quot;:&quot;B.&quot;,&quot;parse-names&quot;:false,&quot;dropping-particle&quot;:&quot;&quot;,&quot;non-dropping-particle&quot;:&quot;&quot;},{&quot;family&quot;:&quot;Salcuni&quot;,&quot;given&quot;:&quot;A. S.&quot;,&quot;parse-names&quot;:false,&quot;dropping-particle&quot;:&quot;&quot;,&quot;non-dropping-particle&quot;:&quot;&quot;},{&quot;family&quot;:&quot;Eller-Vainicher&quot;,&quot;given&quot;:&quot;C.&quot;,&quot;parse-names&quot;:false,&quot;dropping-particle&quot;:&quot;&quot;,&quot;non-dropping-particle&quot;:&quot;&quot;},{&quot;family&quot;:&quot;Savoca&quot;,&quot;given&quot;:&quot;C.&quot;,&quot;parse-names&quot;:false,&quot;dropping-particle&quot;:&quot;&quot;,&quot;non-dropping-particle&quot;:&quot;&quot;},{&quot;family&quot;:&quot;Viti&quot;,&quot;given&quot;:&quot;R.&quot;,&quot;parse-names&quot;:false,&quot;dropping-particle&quot;:&quot;&quot;,&quot;non-dropping-particle&quot;:&quot;&quot;},{&quot;family&quot;:&quot;Coletti&quot;,&quot;given&quot;:&quot;F.&quot;,&quot;parse-names&quot;:false,&quot;dropping-particle&quot;:&quot;&quot;,&quot;non-dropping-particle&quot;:&quot;&quot;},{&quot;family&quot;:&quot;Guglielmi&quot;,&quot;given&quot;:&quot;G.&quot;,&quot;parse-names&quot;:false,&quot;dropping-particle&quot;:&quot;&quot;,&quot;non-dropping-particle&quot;:&quot;&quot;},{&quot;family&quot;:&quot;Battista&quot;,&quot;given&quot;:&quot;C.&quot;,&quot;parse-names&quot;:false,&quot;dropping-particle&quot;:&quot;&quot;,&quot;non-dropping-particle&quot;:&quot;&quot;},{&quot;family&quot;:&quot;Iorio&quot;,&quot;given&quot;:&quot;L.&quot;,&quot;parse-names&quot;:false,&quot;dropping-particle&quot;:&quot;&quot;,&quot;non-dropping-particle&quot;:&quot;&quot;},{&quot;family&quot;:&quot;Beck-Peccoz&quot;,&quot;given&quot;:&quot;P.&quot;,&quot;parse-names&quot;:false,&quot;dropping-particle&quot;:&quot;&quot;,&quot;non-dropping-particle&quot;:&quot;&quot;},{&quot;family&quot;:&quot;Ambrosi&quot;,&quot;given&quot;:&quot;B.&quot;,&quot;parse-names&quot;:false,&quot;dropping-particle&quot;:&quot;&quot;,&quot;non-dropping-particle&quot;:&quot;&quot;},{&quot;family&quot;:&quot;Arosio&quot;,&quot;given&quot;:&quot;M.&quot;,&quot;parse-names&quot;:false,&quot;dropping-particle&quot;:&quot;&quot;,&quot;non-dropping-particle&quot;:&quot;&quot;},{&quot;family&quot;:&quot;Scillitani&quot;,&quot;given&quot;:&quot;A.&quot;,&quot;parse-names&quot;:false,&quot;dropping-particle&quot;:&quot;&quot;,&quot;non-dropping-particle&quot;:&quot;&quot;},{&quot;family&quot;:&quot;Chiodini&quot;,&quot;given&quot;:&quot;I.&quot;,&quot;parse-names&quot;:false,&quot;dropping-particle&quot;:&quot;&quot;,&quot;non-dropping-particle&quot;:&quot;&quot;}],&quot;container-title&quot;:&quot;Clinical Endocrinology&quot;,&quot;accessed&quot;:{&quot;date-parts&quot;:[[2019,10,4]]},&quot;DOI&quot;:&quot;10.1111/j.1365-2265.2010.03794.x&quot;,&quot;ISSN&quot;:&quot;03000664&quot;,&quot;PMID&quot;:&quot;20184600&quot;,&quot;URL&quot;:&quot;http://www.ncbi.nlm.nih.gov/pubmed/20184600&quot;,&quot;issued&quot;:{&quot;date-parts&quot;:[[2010,2]]},&quot;page&quot;:&quot;161-166&quot;,&quot;abstract&quot;:&quot;Objective Subclinical hypercortisolism (SH) has been associated with increased prevalence of hypertension, type 2 diabetes mellitus, dyslipidaemia, central obesity, osteoporosis and vertebral fractures. We aimed to investigate the accuracy of different SH diagnostic criteria in predicting the presence of complications. Design This was a retrospective study. Patients We evaluated data from 231 patients (120 women and 111 men) affected with adrenal incidentalomas (AI). Measurements We studied the accuracy of different SH diagnostic criteria (cortisol after 1 mg overnight dexamethasone suppression test - 1mg-DST - at different cut-off such as 49·7, 82·8, 137·9 nmoll, elevated urinary free cortisol, reduced adrenal corticotroph hormone (ACTH) levels alone or various combination of these parameters) in predicting the concomitant presence of the following three complications: hypertension, type 2 diabetes and vertebral fractures. Results The criterion characterized by the presence of two of 1mg-DST &gt;82·8 nmoll, elevated UFC and reduced ACTH struck the best balance between sensitivity and specificity, reaching a good accuracy in predicting the cluster of complications (61·9%; 77·1% and 75·8%, respectively). The presence of this cluster was associated with this criterion (OR 4·75, 95%CI 1·8-12·7, P = 0·002) regardless of gonadal status, body mass index (BMI) and age. Conclusions The SH criterion characterized by the presence of two of 1mg-DST &gt;82·8 nmoll, elevated UFC and reduced ACTH seems the best in predicting the presence of chronic manifestations of subtle cortisol excess. © 2010 Blackwell Publishing Ltd.&quot;,&quot;issue&quot;:&quot;2&quot;,&quot;volume&quot;:&quot;73&quot;,&quot;container-title-short&quot;:&quot;Clin Endocrinol (Oxf)&quot;},&quot;uris&quot;:[&quot;http://www.mendeley.com/documents/?uuid=7844991d-b018-35ca-80b1-066e2de1024d&quot;],&quot;isTemporary&quot;:false,&quot;legacyDesktopId&quot;:&quot;7844991d-b018-35ca-80b1-066e2de1024d&quot;}]},{&quot;citationID&quot;:&quot;MENDELEY_CITATION_9d6bb904-3622-4b43-aa00-733f3ce119b8&quot;,&quot;properties&quot;:{&quot;noteIndex&quot;:0},&quot;isEdited&quot;:false,&quot;manualOverride&quot;:{&quot;citeprocText&quot;:&quot;(104)&quot;,&quot;isManuallyOverridden&quot;:false,&quot;manualOverrideText&quot;:&quot;&quot;},&quot;citationTag&quot;:&quot;MENDELEY_CITATION_v3_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&quot;,&quot;citationItems&quot;:[{&quot;id&quot;:&quot;5b82f7ae-7ca2-3403-938e-cbde695de406&quot;,&quot;itemData&quot;:{&quot;type&quot;:&quot;article-journal&quot;,&quot;id&quot;:&quot;5b82f7ae-7ca2-3403-938e-cbde695de406&quot;,&quot;title&quot;:&quot;Risk Factors and Long-Term Follow-Up of Adrenal Incidentalomas1&quot;,&quot;author&quot;:[{&quot;family&quot;:&quot;Barzon&quot;,&quot;given&quot;:&quot;Luisa&quot;,&quot;parse-names&quot;:false,&quot;dropping-particle&quot;:&quot;&quot;,&quot;non-dropping-particle&quot;:&quot;&quot;},{&quot;family&quot;:&quot;Scaroni&quot;,&quot;given&quot;:&quot;Carla&quot;,&quot;parse-names&quot;:false,&quot;dropping-particle&quot;:&quot;&quot;,&quot;non-dropping-particle&quot;:&quot;&quot;},{&quot;family&quot;:&quot;Sonino&quot;,&quot;given&quot;:&quot;Nicoletta&quot;,&quot;parse-names&quot;:false,&quot;dropping-particle&quot;:&quot;&quot;,&quot;non-dropping-particle&quot;:&quot;&quot;},{&quot;family&quot;:&quot;Fallo&quot;,&quot;given&quot;:&quot;Francesco&quot;,&quot;parse-names&quot;:false,&quot;dropping-particle&quot;:&quot;&quot;,&quot;non-dropping-particle&quot;:&quot;&quot;},{&quot;family&quot;:&quot;Paoletta&quot;,&quot;given&quot;:&quot;Agostino&quot;,&quot;parse-names&quot;:false,&quot;dropping-particle&quot;:&quot;&quot;,&quot;non-dropping-particle&quot;:&quot;&quot;},{&quot;family&quot;:&quot;Boscaro&quot;,&quot;given&quot;:&quot;Marco&quot;,&quot;parse-names&quot;:false,&quot;dropping-particle&quot;:&quot;&quot;,&quot;non-dropping-particle&quot;:&quot;&quot;}],&quot;container-title&quot;:&quot;The Journal of Clinical Endocrinology &amp; Metabolism&quot;,&quot;accessed&quot;:{&quot;date-parts&quot;:[[2019,10,4]]},&quot;DOI&quot;:&quot;10.1210/jcem.84.2.5444&quot;,&quot;ISSN&quot;:&quot;0021-972X&quot;,&quot;PMID&quot;:&quot;10022410&quot;,&quot;URL&quot;:&quot;https://academic.oup.com/jcem/article-lookup/doi/10.1210/jcem.84.2.5444&quot;,&quot;issued&quot;:{&quot;date-parts&quot;:[[1999,2]]},&quot;page&quot;:&quot;520-526&quot;,&quot;abstract&quot;:&quot;The natural course of adrenal incidentalomas and the risk that such lesions evolve toward hormonal hypersecretion or malignancy are still under evaluation. Of 246 consecutive patients with adrenal incidentaloma studied at our institution in the last 15 yr, 91 underwent surgery. Of the remaining patients, a group of 75 (52 females and 23 males; median age, 56 yr; range, 19–77 yr) with incidentally discovered asymptomatic adrenal masses (60 unilateral and 15 bilateral; median diameter, 2.5 cm; range, 1.0–5.6) was enrolled in an endocrine and morphological follow-up of at least 2 yr after diagnosis (median, 4 yr; range, 2–10). During follow-up, no patients developed malignancy; 9 showed mass enlargement, with appearance of a new mass in the contralateral gland in 2; 3 developed adrenal hyperfunction (overt Cushing’s syndrome in 2, nonclinical hypercortisolism in 1); and 3 showed adrenal mass enlargement associated with adrenal hyperfunction (nonclinical hypercortisolism in 2, pheochromocytoma in 1). The estimated cumulative risks to develop mass enlargement and hyperfunction were 8% and 4%, respectively, after 1 yr, 18% and 9.5% after 5 yr, and 22.8% and 9.5% after 10 yr. Nine risk factors for adrenal mass enlargement or hyperfunction were arbitrarily selected and evaluated: sex, age, presence of obesity, hypertension, diabetes, abnormal endocrine tests, mass size, mass location, and scintigraphic uptake pattern. Three of them attained statistical significance: mass size of 3 cm or more at diagnosis and exclusive radiocholesterol uptake by the mass at scintigraphy had relevance for the occurrence of adrenal hyperfunction, whereas the presence of endocrine test abnormalities at diagnosis had predictive value for mass enlargement. It is concluded that subtle hormonal abnormalities are risk factors for mass size increase, which is not a sign of malignant transformation. Both mass size of 3 cm or more at diagnosis and exclusive radiocholesterol uptake, indicating higher risks of hyperfunction, should be considered to plan a more thorough endocrine follow-up.&quot;,&quot;issue&quot;:&quot;2&quot;,&quot;volume&quot;:&quot;84&quot;,&quot;container-title-short&quot;:&quot;J Clin Endocrinol Metab&quot;},&quot;uris&quot;:[&quot;http://www.mendeley.com/documents/?uuid=5b82f7ae-7ca2-3403-938e-cbde695de406&quot;],&quot;isTemporary&quot;:false,&quot;legacyDesktopId&quot;:&quot;5b82f7ae-7ca2-3403-938e-cbde695de406&quot;}]},{&quot;citationID&quot;:&quot;MENDELEY_CITATION_e3a1bf40-4b3a-43ac-adc8-41bf4f159c14&quot;,&quot;properties&quot;:{&quot;noteIndex&quot;:0},&quot;isEdited&quot;:false,&quot;manualOverride&quot;:{&quot;citeprocText&quot;:&quot;(105–107)&quot;,&quot;isManuallyOverridden&quot;:false,&quot;manualOverrideText&quot;:&quot;&quot;},&quot;citationTag&quot;:&quot;MENDELEY_CITATION_v3_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&quot;,&quot;citationItems&quot;:[{&quot;id&quot;:&quot;21278976-9266-3502-b0ee-71c414fe06d3&quot;,&quot;itemData&quot;:{&quot;type&quot;:&quot;article-journal&quot;,&quot;id&quot;:&quot;21278976-9266-3502-b0ee-71c414fe06d3&quot;,&quot;title&quot;:&quot;Post-surgical hypocortisolism after removal of an adrenal incidentaloma: Is it predictable by an accurate endocrinological work-up before surgery?&quot;,&quot;author&quot;:[{&quot;family&quot;:&quot;Eller-Vainicher&quot;,&quot;given&quot;:&quot;Cristina&quot;,&quot;parse-names&quot;:false,&quot;dropping-particle&quot;:&quot;&quot;,&quot;non-dropping-particle&quot;:&quot;&quot;},{&quot;family&quot;:&quot;Morelli&quot;,&quot;given&quot;:&quot;Valentina&quot;,&quot;parse-names&quot;:false,&quot;dropping-particle&quot;:&quot;&quot;,&quot;non-dropping-particle&quot;:&quot;&quot;},{&quot;family&quot;:&quot;Salcuni&quot;,&quot;given&quot;:&quot;Antonio Stefano&quot;,&quot;parse-names&quot;:false,&quot;dropping-particle&quot;:&quot;&quot;,&quot;non-dropping-particle&quot;:&quot;&quot;},{&quot;family&quot;:&quot;Torlontano&quot;,&quot;given&quot;:&quot;Massimo&quot;,&quot;parse-names&quot;:false,&quot;dropping-particle&quot;:&quot;&quot;,&quot;non-dropping-particle&quot;:&quot;&quot;},{&quot;family&quot;:&quot;Coletti&quot;,&quot;given&quot;:&quot;Francesca&quot;,&quot;parse-names&quot;:false,&quot;dropping-particle&quot;:&quot;&quot;,&quot;non-dropping-particle&quot;:&quot;&quot;},{&quot;family&quot;:&quot;Iorio&quot;,&quot;given&quot;:&quot;Laura&quot;,&quot;parse-names&quot;:false,&quot;dropping-particle&quot;:&quot;&quot;,&quot;non-dropping-particle&quot;:&quot;&quot;},{&quot;family&quot;:&quot;Cuttitta&quot;,&quot;given&quot;:&quot;Antonello&quot;,&quot;parse-names&quot;:false,&quot;dropping-particle&quot;:&quot;&quot;,&quot;non-dropping-particle&quot;:&quot;&quot;},{&quot;family&quot;:&quot;Ambrosio&quot;,&quot;given&quot;:&quot;Angelo&quot;,&quot;parse-names&quot;:false,&quot;dropping-particle&quot;:&quot;&quot;,&quot;non-dropping-particle&quot;:&quot;&quot;},{&quot;family&quot;:&quot;Vicentini&quot;,&quot;given&quot;:&quot;Leonardo&quot;,&quot;parse-names&quot;:false,&quot;dropping-particle&quot;:&quot;&quot;,&quot;non-dropping-particle&quot;:&quot;&quot;},{&quot;family&quot;:&quot;Carnevale&quot;,&quot;given&quot;:&quot;Vincenzo&quot;,&quot;parse-names&quot;:false,&quot;dropping-particle&quot;:&quot;&quot;,&quot;non-dropping-particle&quot;:&quot;&quot;},{&quot;family&quot;:&quot;Beck-Peccoz&quot;,&quot;given&quot;:&quot;Paolo&quot;,&quot;parse-names&quot;:false,&quot;dropping-particle&quot;:&quot;&quot;,&quot;non-dropping-particle&quot;:&quot;&quot;},{&quot;family&quot;:&quot;Arosio&quot;,&quot;given&quot;:&quot;Maura&quot;,&quot;parse-names&quot;:false,&quot;dropping-particle&quot;:&quot;&quot;,&quot;non-dropping-particle&quot;:&quot;&quot;},{&quot;family&quot;:&quot;Ambrosi&quot;,&quot;given&quot;:&quot;Bruno&quot;,&quot;parse-names&quot;:false,&quot;dropping-particle&quot;:&quot;&quot;,&quot;non-dropping-particle&quot;:&quot;&quot;},{&quot;family&quot;:&quot;Scillitani&quot;,&quot;given&quot;:&quot;Alfredo&quot;,&quot;parse-names&quot;:false,&quot;dropping-particle&quot;:&quot;&quot;,&quot;non-dropping-particle&quot;:&quot;&quot;},{&quot;family&quot;:&quot;Chiodini&quot;,&quot;given&quot;:&quot;Iacopo&quot;,&quot;parse-names&quot;:false,&quot;dropping-particle&quot;:&quot;&quot;,&quot;non-dropping-particle&quot;:&quot;&quot;}],&quot;container-title&quot;:&quot;European Journal of Endocrinology&quot;,&quot;accessed&quot;:{&quot;date-parts&quot;:[[2019,10,4]]},&quot;DOI&quot;:&quot;10.1530/EJE-09-0775&quot;,&quot;ISSN&quot;:&quot;08044643&quot;,&quot;PMID&quot;:&quot;19797503&quot;,&quot;URL&quot;:&quot;https://eje.bioscientifica.com/view/journals/eje/162/1/91.xml&quot;,&quot;issued&quot;:{&quot;date-parts&quot;:[[2010,1]]},&quot;page&quot;:&quot;91-99&quot;,&quot;abstract&quot;:&quot;Objective: Few data are available regarding the need of steroid substitutive therapy after unilateral adrenalectomy for adrenal incidentaloma (AI). It is unknown whether, before surgery, the hypothalamic-pituitary-adrenal (HPA) axis secretion parameters can predict post-surgical hypocortisolism. Aim: This study aimed to evaluate whether, in AI patients undergoing unilateral adrenalectomy, post-surgical hypocortisolism could be predicted by the parameters of HPA axis function. Design: Prospective, multicenter. Methods: A total of 60 patients underwent surgical removal of AI (surgical indication: 29 subclinical hypercortisolism (SH); 31 AI dimension). Before surgery, SH was diagnosed in patients presenting at least three criteria out of urinary free cortisol (UFC) levels &gt; 60 μg/24 h, cortisol after 1-mg dexamethasone suppression test (1 mg-DST) &gt; 3.0 μg/dl, ACTH levels &lt; 10 pg/ml, midnight serum cortisol (MSC) &gt; 5.4 μg/dl. Two months after surgery, HPA axis function was assessed by low dose ACTH stimulation test or insulin tolerance test when needed: 39 patients were affected (Group B) and 21 were not affected (Group A) with hypocortisolism. The accuracy in predicting hypocortisolism of pre-surgical HPA axis parameters or their combinations was evaluated. Results: The presence of &gt; 2 alterations among 1 mg-DST &gt; 5.0 μg/dl, ACTH &lt; 10 pg/ml, elevated UFC and MSC has the highest odds ratio (OR) for predicting post-surgical hypocortisolism (OR 10.45, 95% confidence interval, CI 2.54-42.95, P=0.001). Post-surgical hypocortisolism was predicted with 100% probability by elevated UFC plus MSC levels, but not ruled out even in the presence of the normality of all HPA axis parameters. Conclusion: Post-surgical hypocortisolism cannot be pre-surgically ruled out. A steroid substitutive therapy is indicated after unilateral adrenalectomy for SH or size of the adenoma. © 2010 European Society of Endocrinology.&quot;,&quot;issue&quot;:&quot;1&quot;,&quot;volume&quot;:&quot;162&quot;,&quot;container-title-short&quot;:&quot;Eur J Endocrinol&quot;},&quot;uris&quot;:[&quot;http://www.mendeley.com/documents/?uuid=21278976-9266-3502-b0ee-71c414fe06d3&quot;],&quot;isTemporary&quot;:false,&quot;legacyDesktopId&quot;:&quot;21278976-9266-3502-b0ee-71c414fe06d3&quot;},{&quot;id&quot;:&quot;c4ba2a45-021f-388b-bbac-2c8cdd65a08d&quot;,&quot;itemData&quot;:{&quot;type&quot;:&quot;article-journal&quot;,&quot;id&quot;:&quot;c4ba2a45-021f-388b-bbac-2c8cdd65a08d&quot;,&quot;title&quot;:&quot;Accuracy of several parameters of hypothalamic-pituitary-adrenal axis activity in predicting before surgery the metabolic effects of the removal of an adrenal incidentaloma&quot;,&quot;author&quot;:[{&quot;family&quot;:&quot;Eller-Vainicher&quot;,&quot;given&quot;:&quot;Cristina&quot;,&quot;parse-names&quot;:false,&quot;dropping-particle&quot;:&quot;&quot;,&quot;non-dropping-particle&quot;:&quot;&quot;},{&quot;family&quot;:&quot;Morelli&quot;,&quot;given&quot;:&quot;Valentina&quot;,&quot;parse-names&quot;:false,&quot;dropping-particle&quot;:&quot;&quot;,&quot;non-dropping-particle&quot;:&quot;&quot;},{&quot;family&quot;:&quot;Salcuni&quot;,&quot;given&quot;:&quot;Antonio Stefano&quot;,&quot;parse-names&quot;:false,&quot;dropping-particle&quot;:&quot;&quot;,&quot;non-dropping-particle&quot;:&quot;&quot;},{&quot;family&quot;:&quot;Battista&quot;,&quot;given&quot;:&quot;Claudia&quot;,&quot;parse-names&quot;:false,&quot;dropping-particle&quot;:&quot;&quot;,&quot;non-dropping-particle&quot;:&quot;&quot;},{&quot;family&quot;:&quot;Torlontano&quot;,&quot;given&quot;:&quot;Massimo&quot;,&quot;parse-names&quot;:false,&quot;dropping-particle&quot;:&quot;&quot;,&quot;non-dropping-particle&quot;:&quot;&quot;},{&quot;family&quot;:&quot;Coletti&quot;,&quot;given&quot;:&quot;Francesca&quot;,&quot;parse-names&quot;:false,&quot;dropping-particle&quot;:&quot;&quot;,&quot;non-dropping-particle&quot;:&quot;&quot;},{&quot;family&quot;:&quot;Iorio&quot;,&quot;given&quot;:&quot;Laura&quot;,&quot;parse-names&quot;:false,&quot;dropping-particle&quot;:&quot;&quot;,&quot;non-dropping-particle&quot;:&quot;&quot;},{&quot;family&quot;:&quot;Cairoli&quot;,&quot;given&quot;:&quot;Elisa&quot;,&quot;parse-names&quot;:false,&quot;dropping-particle&quot;:&quot;&quot;,&quot;non-dropping-particle&quot;:&quot;&quot;},{&quot;family&quot;:&quot;Beck-Peccoz&quot;,&quot;given&quot;:&quot;Paolo&quot;,&quot;parse-names&quot;:false,&quot;dropping-particle&quot;:&quot;&quot;,&quot;non-dropping-particle&quot;:&quot;&quot;},{&quot;family&quot;:&quot;Arosio&quot;,&quot;given&quot;:&quot;Maura&quot;,&quot;parse-names&quot;:false,&quot;dropping-particle&quot;:&quot;&quot;,&quot;non-dropping-particle&quot;:&quot;&quot;},{&quot;family&quot;:&quot;Ambrosi&quot;,&quot;given&quot;:&quot;Bruno&quot;,&quot;parse-names&quot;:false,&quot;dropping-particle&quot;:&quot;&quot;,&quot;non-dropping-particle&quot;:&quot;&quot;},{&quot;family&quot;:&quot;Scillitani&quot;,&quot;given&quot;:&quot;Alfredo&quot;,&quot;parse-names&quot;:false,&quot;dropping-particle&quot;:&quot;&quot;,&quot;non-dropping-particle&quot;:&quot;&quot;},{&quot;family&quot;:&quot;Chiodini&quot;,&quot;given&quot;:&quot;Iacopo&quot;,&quot;parse-names&quot;:false,&quot;dropping-particle&quot;:&quot;&quot;,&quot;non-dropping-particle&quot;:&quot;&quot;}],&quot;container-title&quot;:&quot;European Journal of Endocrinology&quot;,&quot;accessed&quot;:{&quot;date-parts&quot;:[[2019,10,4]]},&quot;DOI&quot;:&quot;10.1530/EJE-10-0602&quot;,&quot;ISSN&quot;:&quot;08044643&quot;,&quot;PMID&quot;:&quot;20881060&quot;,&quot;URL&quot;:&quot;https://eje.bioscientifica.com/view/journals/eje/163/6/925.xml&quot;,&quot;issued&quot;:{&quot;date-parts&quot;:[[2010,12]]},&quot;page&quot;:&quot;925-935&quot;,&quot;abstract&quot;:&quot;Context: It is unknown whether the metabolic effects of the removal of an adrenal incidentaloma (AI) can be predicted by the assessment of cortisol hypersecretion before surgery. Objective: To evaluate the accuracy of several criteria of hypothalamic-pituitary-adrenal axis activity in predicting the metabolic outcome after adrenalectomy. Design: Retrospective longitudinal study. Patients: In 55 surgically treated AI patients (Group 1) before surgery and in 53 nontreated AI patients (Group 2) at the baseline, urinary free cortisol (UFC), cortisol after 1 mg overnight dexamethasone-suppression test (1 mg-DST), ACTH, and midnight serum cortisol (MSC) were measured. In Groups 1 and 2, metabolic parameters were evaluated before and 29.6 ± 13.8 months after surgery and at the baseline and after 35.2 ± 10.9 months respectively. Main outcome measures: The improvement/worsening of weight, blood pressure, glucose, and cholesterol levels (endpoints) was defined by the presence of a &gt; 5% weight decrease/increase and following the European Society of Cardiology or the ATP III criteria respectively. The accuracy of UFC, 1 mg-DST, ACTH, and MSC, singularly taken or in combination, in predicting the improvement/worsening of ≥ 2 endpoints was calculated. Results: The presence of ≥ 2 among UFC &gt; 70 μg/24 h (193 nmol/l), ACTH &lt; 10 pg/ml (2.2 pmol/l), 1 mg-DST &gt; 3.0 μg/dl (83 nmol/l) (UFC-ACTH-DST criterion) had the best accuracy in predicting the endpoints' improvement (sensitivity (SN) 65.2%, specificity (SP) 68.8%) after surgery. In the nontreated AI patients, this criterion predicted the worsening of ≥ 2 endpoints (SN 55.6%, SP 82.9%). Conclusions: The UFC-ACTH-DST criterion seems to be the best for predicting the metabolic outcome in surgically treated AI patients. © 2010 European Society of Endocrinology.&quot;,&quot;issue&quot;:&quot;6&quot;,&quot;volume&quot;:&quot;163&quot;,&quot;container-title-short&quot;:&quot;Eur J Endocrinol&quot;},&quot;uris&quot;:[&quot;http://www.mendeley.com/documents/?uuid=c4ba2a45-021f-388b-bbac-2c8cdd65a08d&quot;],&quot;isTemporary&quot;:false,&quot;legacyDesktopId&quot;:&quot;c4ba2a45-021f-388b-bbac-2c8cdd65a08d&quot;},{&quot;id&quot;:&quot;017fc313-f89d-318c-aa55-a5530e7937f2&quot;,&quot;itemData&quot;:{&quot;type&quot;:&quot;article-journal&quot;,&quot;id&quot;:&quot;017fc313-f89d-318c-aa55-a5530e7937f2&quot;,&quot;title&quot;:&quot;Beneficial metabolic effects of prompt surgical treatment in patients with an adrenal incidentaloma causing biochemical hypercortisolism&quot;,&quot;author&quot;:[{&quot;family&quot;:&quot;Chiodini&quot;,&quot;given&quot;:&quot;Iacopo&quot;,&quot;parse-names&quot;:false,&quot;dropping-particle&quot;:&quot;&quot;,&quot;non-dropping-particle&quot;:&quot;&quot;},{&quot;family&quot;:&quot;Morelli&quot;,&quot;given&quot;:&quot;Valentina&quot;,&quot;parse-names&quot;:false,&quot;dropping-particle&quot;:&quot;&quot;,&quot;non-dropping-particle&quot;:&quot;&quot;},{&quot;family&quot;:&quot;Salcuni&quot;,&quot;given&quot;:&quot;Antonio Stefano&quot;,&quot;parse-names&quot;:false,&quot;dropping-particle&quot;:&quot;&quot;,&quot;non-dropping-particle&quot;:&quot;&quot;},{&quot;family&quot;:&quot;Eller-Vainicher&quot;,&quot;given&quot;:&quot;Cristina&quot;,&quot;parse-names&quot;:false,&quot;dropping-particle&quot;:&quot;&quot;,&quot;non-dropping-particle&quot;:&quot;&quot;},{&quot;family&quot;:&quot;Torlontano&quot;,&quot;given&quot;:&quot;Massimo&quot;,&quot;parse-names&quot;:false,&quot;dropping-particle&quot;:&quot;&quot;,&quot;non-dropping-particle&quot;:&quot;&quot;},{&quot;family&quot;:&quot;Coletti&quot;,&quot;given&quot;:&quot;Francesca&quot;,&quot;parse-names&quot;:false,&quot;dropping-particle&quot;:&quot;&quot;,&quot;non-dropping-particle&quot;:&quot;&quot;},{&quot;family&quot;:&quot;Iorio&quot;,&quot;given&quot;:&quot;Laura&quot;,&quot;parse-names&quot;:false,&quot;dropping-particle&quot;:&quot;&quot;,&quot;non-dropping-particle&quot;:&quot;&quot;},{&quot;family&quot;:&quot;Cuttitta&quot;,&quot;given&quot;:&quot;Antonello&quot;,&quot;parse-names&quot;:false,&quot;dropping-particle&quot;:&quot;&quot;,&quot;non-dropping-particle&quot;:&quot;&quot;},{&quot;family&quot;:&quot;Ambrosio&quot;,&quot;given&quot;:&quot;Angelo&quot;,&quot;parse-names&quot;:false,&quot;dropping-particle&quot;:&quot;&quot;,&quot;non-dropping-particle&quot;:&quot;&quot;},{&quot;family&quot;:&quot;Vicentini&quot;,&quot;given&quot;:&quot;Leonardo&quot;,&quot;parse-names&quot;:false,&quot;dropping-particle&quot;:&quot;&quot;,&quot;non-dropping-particle&quot;:&quot;&quot;},{&quot;family&quot;:&quot;Pellegrini&quot;,&quot;given&quot;:&quot;Fabio&quot;,&quot;parse-names&quot;:false,&quot;dropping-particle&quot;:&quot;&quot;,&quot;non-dropping-particle&quot;:&quot;&quot;},{&quot;family&quot;:&quot;Copetti&quot;,&quot;given&quot;:&quot;Massimiliano&quot;,&quot;parse-names&quot;:false,&quot;dropping-particle&quot;:&quot;&quot;,&quot;non-dropping-particle&quot;:&quot;&quot;},{&quot;family&quot;:&quot;Beck-Peccoz&quot;,&quot;given&quot;:&quot;Paolo&quot;,&quot;parse-names&quot;:false,&quot;dropping-particle&quot;:&quot;&quot;,&quot;non-dropping-particle&quot;:&quot;&quot;},{&quot;family&quot;:&quot;Arosio&quot;,&quot;given&quot;:&quot;Maura&quot;,&quot;parse-names&quot;:false,&quot;dropping-particle&quot;:&quot;&quot;,&quot;non-dropping-particle&quot;:&quot;&quot;},{&quot;family&quot;:&quot;Ambrosi&quot;,&quot;given&quot;:&quot;Bruno&quot;,&quot;parse-names&quot;:false,&quot;dropping-particle&quot;:&quot;&quot;,&quot;non-dropping-particle&quot;:&quot;&quot;},{&quot;family&quot;:&quot;Trischitta&quot;,&quot;given&quot;:&quot;Vincenzo&quot;,&quot;parse-names&quot;:false,&quot;dropping-particle&quot;:&quot;&quot;,&quot;non-dropping-particle&quot;:&quot;&quot;},{&quot;family&quot;:&quot;Scillitani&quot;,&quot;given&quot;:&quot;Alfredo&quot;,&quot;parse-names&quot;:false,&quot;dropping-particle&quot;:&quot;&quot;,&quot;non-dropping-particle&quot;:&quot;&quot;}],&quot;container-title&quot;:&quot;Journal of Clinical Endocrinology and Metabolism&quot;,&quot;accessed&quot;:{&quot;date-parts&quot;:[[2019,10,4]]},&quot;DOI&quot;:&quot;10.1210/jc.2009-2387&quot;,&quot;ISBN&quot;:&quot;0021-972X&quot;,&quot;ISSN&quot;:&quot;0021972X&quot;,&quot;PMID&quot;:&quot;20375210&quot;,&quot;URL&quot;:&quot;https://academic.oup.com/jcem/article/95/6/2736/2598362&quot;,&quot;issued&quot;:{&quot;date-parts&quot;:[[2010,6,1]]},&quot;page&quot;:&quot;2736-2745&quot;,&quot;abstract&quot;:&quot;CONTEXT: In patients with adrenal incidentalomas, subclinical hypercortisolism (SH) is associated with an increased prevalence of the metabolic syndrome. The effect of surgical/conservative approach is debated. OBJECTIVE: The objective of the study was to determine the effect of the surgical and conservative approaches on the metabolic syndrome in patients with adrenal incidentalomas. DESIGN: This was a retrospective longitudinal study (18-48 months follow-up). SETTING: The study was conducted on an in- and outpatient basis. PATIENTS: One hundred eight patients with adrenal incidentalomas were studied for the presence of SH, which was diagnosed in the presence of more than two of the following: urinary free cortisol greater than 70 microg per 24 h (193 nmol per 24 h), cortisol after 1 mg dexamethasone suppression test greater than 3.0 microg/dl (83 nmol/liter), ACTH less than 10 pg/ml (2.2 pmol/liter). INTERVENTIONS: Surgery was performed in 25 patients with SH (group TrSH+) and 30 without SH (group TrSH-), whereas the conservative approach was chosen by 16 patients with SH (group UntrSH+) and 37 without SH (group UntrSH-). MAIN OUTCOME MEASURES: During the follow-up, the improvement/worsening of body weight, blood pressure, or glucose and cholesterol levels was defined in the presence of a greater than 5% weight decrease/increase and following the European Society of Cardiology or the Adult Treatment Panel III criteria, respectively. RESULTS: In group TrSH+, weight, blood pressure, and glucose levels improved (32, 56, and 48%, respectively) more frequently than in group UntrSH+ (12.5%, P = 0.05; 0.0%, P &lt; 0.0001; 0.0%, P = 0.001; and 0.0%, P = 0.0014, respectively). In group UntrSH+, blood pressure, glucose, and low-density lipoprotein levels worsened more frequently (50.0, 37.5, and 50.0%, respectively) than in group TrSH+ (0.0%, P &lt; 0.0001; 0.0%, P = 0.001; and 20.0%, P = 0.05, respectively). CONCLUSIONS: Regarding the various components of the metabolic syndrome, in patients with adrenal incidentalomas and SH, surgery is beneficial.&quot;,&quot;issue&quot;:&quot;6&quot;,&quot;volume&quot;:&quot;95&quot;,&quot;container-title-short&quot;:&quot;&quot;},&quot;uris&quot;:[&quot;http://www.mendeley.com/documents/?uuid=3fae6533-e69e-4562-8489-6dca98d3f060&quot;],&quot;isTemporary&quot;:false,&quot;legacyDesktopId&quot;:&quot;3fae6533-e69e-4562-8489-6dca98d3f060&quot;}]},{&quot;citationID&quot;:&quot;MENDELEY_CITATION_3f077b5a-5640-455d-9ea5-0af70c3c0437&quot;,&quot;properties&quot;:{&quot;noteIndex&quot;:0},&quot;isEdited&quot;:false,&quot;manualOverride&quot;:{&quot;isManuallyOverridden&quot;:false,&quot;citeprocText&quot;:&quot;(66)&quot;,&quot;manualOverrideText&quot;:&quot;&quot;},&quot;citationTag&quot;:&quot;MENDELEY_CITATION_v3_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&quot;,&quot;citationItems&quot;:[{&quot;id&quot;:&quot;3c17de35-e76e-33c7-a2a6-28140c42001d&quot;,&quot;itemData&quot;:{&quot;type&quot;:&quot;article-journal&quot;,&quot;id&quot;:&quot;3c17de35-e76e-33c7-a2a6-28140c42001d&quot;,&quot;title&quot;:&quot;European Society of Endocrinology clinical practice guidelines on the management of adrenal incidentalomas, in collaboration with the European Network for the Study of Adrenal Tumors&quot;,&quot;author&quot;:[{&quot;family&quot;:&quot;Fassnacht&quot;,&quot;given&quot;:&quot;Martin&quot;,&quot;parse-names&quot;:false,&quot;dropping-particle&quot;:&quot;&quot;,&quot;non-dropping-particle&quot;:&quot;&quot;},{&quot;family&quot;:&quot;Tsagarakis&quot;,&quot;given&quot;:&quot;Stylianos&quot;,&quot;parse-names&quot;:false,&quot;dropping-particle&quot;:&quot;&quot;,&quot;non-dropping-particle&quot;:&quot;&quot;},{&quot;family&quot;:&quot;Terzolo&quot;,&quot;given&quot;:&quot;Massimo&quot;,&quot;parse-names&quot;:false,&quot;dropping-particle&quot;:&quot;&quot;,&quot;non-dropping-particle&quot;:&quot;&quot;},{&quot;family&quot;:&quot;Tabarin&quot;,&quot;given&quot;:&quot;Antoine&quot;,&quot;parse-names&quot;:false,&quot;dropping-particle&quot;:&quot;&quot;,&quot;non-dropping-particle&quot;:&quot;&quot;},{&quot;family&quot;:&quot;Sahdev&quot;,&quot;given&quot;:&quot;Anju&quot;,&quot;parse-names&quot;:false,&quot;dropping-particle&quot;:&quot;&quot;,&quot;non-dropping-particle&quot;:&quot;&quot;},{&quot;family&quot;:&quot;Newell-Price&quot;,&quot;given&quot;:&quot;John&quot;,&quot;parse-names&quot;:false,&quot;dropping-particle&quot;:&quot;&quot;,&quot;non-dropping-particle&quot;:&quot;&quot;},{&quot;family&quot;:&quot;Pelsma&quot;,&quot;given&quot;:&quot;Iris&quot;,&quot;parse-names&quot;:false,&quot;dropping-particle&quot;:&quot;&quot;,&quot;non-dropping-particle&quot;:&quot;&quot;},{&quot;family&quot;:&quot;Marina&quot;,&quot;given&quot;:&quot;Ljiljana&quot;,&quot;parse-names&quot;:false,&quot;dropping-particle&quot;:&quot;&quot;,&quot;non-dropping-particle&quot;:&quot;&quot;},{&quot;family&quot;:&quot;Lorenz&quot;,&quot;given&quot;:&quot;Kerstin&quot;,&quot;parse-names&quot;:false,&quot;dropping-particle&quot;:&quot;&quot;,&quot;non-dropping-particle&quot;:&quot;&quot;},{&quot;family&quot;:&quot;Bancos&quot;,&quot;given&quot;:&quot;Irina&quot;,&quot;parse-names&quot;:false,&quot;dropping-particle&quot;:&quot;&quot;,&quot;non-dropping-particle&quot;:&quot;&quot;},{&quot;family&quot;:&quot;Arlt&quot;,&quot;given&quot;:&quot;Wiebke&quot;,&quot;parse-names&quot;:false,&quot;dropping-particle&quot;:&quot;&quot;,&quot;non-dropping-particle&quot;:&quot;&quot;},{&quot;family&quot;:&quot;Dekkers&quot;,&quot;given&quot;:&quot;Olaf M&quot;,&quot;parse-names&quot;:false,&quot;dropping-particle&quot;:&quot;&quot;,&quot;non-dropping-particle&quot;:&quot;&quot;}],&quot;container-title&quot;:&quot;European journal of endocrinology&quot;,&quot;accessed&quot;:{&quot;date-parts&quot;:[[2023,8,21]]},&quot;DOI&quot;:&quot;10.1093/EJENDO/LVAD066&quot;,&quot;ISSN&quot;:&quot;1479-683X&quot;,&quot;PMID&quot;:&quot;37318239&quot;,&quot;URL&quot;:&quot;https://pubmed.ncbi.nlm.nih.gov/37318239/&quot;,&quot;issued&quot;:{&quot;date-parts&quot;:[[2023,7,20]]},&quot;abstract&quot;:&quot;Adrenal incidentalomas are adrenal masses detected on imaging performed for reasons other than suspected adrenal disease. In most cases, adrenal incidentalomas are non-functioning adrenocortical adenomas, but may also require therapeutic intervention including that for adrenocortical carcinoma, pheochromocytoma, hormone-producing adenoma or metastases. Here, we provide a revision of the first international, interdisciplinary guidelines on incidentalomas. We followed the GRADE (Grading of Recommendations Assessment, Development and Evaluation) system and updated systematic reviews on four predefined clinical questions crucial for the management of incidentalomas: A) How to assess risk of malignancy? ; B) How to define and manage mild autonomous cortisol secretion? ; C) Who should have surgical treatment and how should it be performed? ; D) What follow-up is indicated if the adrenal incidentaloma is not surgically removed?Selected Recommendations: 1) Each adrenal mass requires dedicated adrenal imaging. Recent advances now allow discrimination between risk categories: Homogeneous lesions with HU ≤ 10 on unenhanced CT are benign and do not require any additional imaging independent of size. All other patients should be discussed in a multidisciplinary expert meeting, but only lesions &amp;gt;4 cm that are inhomogeneous or have HU &amp;gt;20 have sufficiently high risk of malignancy that surgery will be the usual management of choice. 2) Every patient needs a thorough clinical and endocrine work-up to exclude hormone excess including the measurement of plasma or urinary metanephrines and a 1-mg overnight dexamethasone suppression test (applying a cutoff value of serum cortisol ≤50 nmol/l (≤1.8 µg/dl)). Recent studies have provided evidence that most patients without clinical signs of overt Cushing's syndrome but serum cortisol levels post dexamethasone &amp;gt;50 nmol/l (&amp;gt;1.8 µg/dl) harbor increased risk of morbidity and mortality. For this condition, we propose the term ‘mild autonomous cortisol secretion’ (MACS). 3) All patients with MACS should be screened for potential cortisol-related comorbidities that are potentially attributably to cortisol (e.g. hypertension and type 2 diabetes mellitus), to ensure these are appropriately treated. 4) In patients with MACS who also have relevant comorbidities surgical treatment should be considered in an individualized approach. 5) The appropriateness of surgical intervention should be guided by the likelihood of malignancy, the presence and degree of hormone excess, age, general health and patient preference. We provide guidance on which surgical approach should be considered for adrenal masses with radiological findings suspicious of malignancy. 6) Surgery is not usually indicated in patients with an asymptomatic, non-functioning unilateral adrenal mass and obvious benign features on imaging studies.Furthermore, we offer recommendations for the follow-up of non-operated patients, management of patients with bilateral incidentalomas, for patients with extra-adrenal malignancy and adrenal masses, and for young and elderly patients with adrenal incidentalomas.Finally, we suggest ten important research questions for the future.&quot;,&quot;publisher&quot;:&quot;Eur J Endocrinol&quot;,&quot;issue&quot;:&quot;1&quot;,&quot;volume&quot;:&quot;189&quot;,&quot;container-title-short&quot;:&quot;Eur J Endocrinol&quot;},&quot;isTemporary&quot;:false}]},{&quot;citationID&quot;:&quot;MENDELEY_CITATION_55da45ca-2963-4565-9ced-a59ee7ca12ce&quot;,&quot;properties&quot;:{&quot;noteIndex&quot;:0},&quot;isEdited&quot;:false,&quot;manualOverride&quot;:{&quot;citeprocText&quot;:&quot;(108,109)&quot;,&quot;isManuallyOverridden&quot;:false,&quot;manualOverrideText&quot;:&quot;&quot;},&quot;citationTag&quot;:&quot;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&quot;,&quot;citationItems&quot;:[{&quot;id&quot;:&quot;cbd4835b-fcea-3b38-bfc8-ac03cfff6aed&quot;,&quot;itemData&quot;:{&quot;DOI&quot;:&quot;10.1016/S2213-8587(13)70211-0&quot;,&quot;ISBN&quot;:&quot;2213-8595 (Electronic)&quot;,&quot;ISSN&quot;:&quot;22138587&quot;,&quot;PMID&quot;:&quot;24795253&quot;,&quot;abstract&quot;:&quot;Background: Incidental discovery of adrenal masses has increased over the past few years. Mild alterations in cortisol secretion without clinical signs of overt hypercortisolism (subclinical Cushing's syndrome) are a common finding in patients with these tumours. Although metabolic alterations and increased cardiovascular risk have been noted in patients with subclinical Cushing's syndrome, incidence of cardiovascular events and mortality in the long term have not been assessed. We aimed to ascertain the frequency of new cardiovascular events and mortality in patients with non-secreting adrenal incidentalomas, tumours of intermediate phenotype, or those causing subclinical Cushing's syndrome. Methods: From January, 1995, to September, 2010, consecutive outpatients with adrenal incidentalomas who were referred to the endocrinology unit of S Orsola-Malpighi Hospital, Bologna, Italy, were enrolled into our study. Individuals were assessed every 18-30 months for the first 5 years (mean follow-up 7·5 [SD 3·2] years, range 26 months to 15 years). Cortisol concentrations after the 1 mg dexamethasone suppression test (DST) were used to define non-secreting (+50 nmol/L) and intermediate phenotype (50-138 nmol/L) adrenal incidentalomas and subclinical Cushing's syndrome (+138 nmol/L). At the end of follow-up, patients were reclassified as having either unchanged or worsened secreting patterns from baseline. Findings: 198 outpatients were assessed; at the end of follow-up, 114 patients had stable non-secreting adrenal incidentalomas, 61 had either a stable intermediate phenotype or subclinical Cushing's syndrome, and 23 had a pattern of secretion that had worsened. By comparison with patients with stable non-secreting adrenal incidentalomas, the incidence of cardiovascular events was higher in individuals with a stable intermediate phenotype or subclinical Cushing's syndrome (6·7% vs 16·7%; p=0·04) and in those with worsened secreting patterns (6·7% vs 28·4%; p=0·02). Cardiovascular events were associated independently with a change (from baseline to the end of follow-up) in cortisol concentrations post DST (hazard ratio 1·13, 95% CI 1·05-1·21; p=0·001). Survival rates for all-cause mortality were lower in patients with either stable intermediate phenotype adrenal incidentalomas or subclinical Cushing's syndrome compared with those with stable non-secreting masses (57·0% vs 91·2%; p=0·005). Factors associated with mortality were age (hazard ratio 1·06, 95% CI 1·01…&quot;,&quot;author&quot;:[{&quot;dropping-particle&quot;:&quot;&quot;,&quot;family&quot;:&quot;Dalmazi&quot;,&quot;given&quot;:&quot;Guido&quot;,&quot;non-dropping-particle&quot;:&quot;Di&quot;,&quot;parse-names&quot;:false,&quot;suffix&quot;:&quot;&quot;},{&quot;dropping-particle&quot;:&quot;&quot;,&quot;family&quot;:&quot;Vicennati&quot;,&quot;given&quot;:&quot;Valentina&quot;,&quot;non-dropping-particle&quot;:&quot;&quot;,&quot;parse-names&quot;:false,&quot;suffix&quot;:&quot;&quot;},{&quot;dropping-particle&quot;:&quot;&quot;,&quot;family&quot;:&quot;Garelli&quot;,&quot;given&quot;:&quot;Silvia&quot;,&quot;non-dropping-particle&quot;:&quot;&quot;,&quot;parse-names&quot;:false,&quot;suffix&quot;:&quot;&quot;},{&quot;dropping-particle&quot;:&quot;&quot;,&quot;family&quot;:&quot;Casadio&quot;,&quot;given&quot;:&quot;Elena&quot;,&quot;non-dropping-particle&quot;:&quot;&quot;,&quot;parse-names&quot;:false,&quot;suffix&quot;:&quot;&quot;},{&quot;dropping-particle&quot;:&quot;&quot;,&quot;family&quot;:&quot;Rinaldi&quot;,&quot;given&quot;:&quot;Eleonora&quot;,&quot;non-dropping-particle&quot;:&quot;&quot;,&quot;parse-names&quot;:false,&quot;suffix&quot;:&quot;&quot;},{&quot;dropping-particle&quot;:&quot;&quot;,&quot;family&quot;:&quot;Giampalma&quot;,&quot;given&quot;:&quot;Emanuela&quot;,&quot;non-dropping-particle&quot;:&quot;&quot;,&quot;parse-names&quot;:false,&quot;suffix&quot;:&quot;&quot;},{&quot;dropping-particle&quot;:&quot;&quot;,&quot;family&quot;:&quot;Mosconi&quot;,&quot;given&quot;:&quot;Cristina&quot;,&quot;non-dropping-particle&quot;:&quot;&quot;,&quot;parse-names&quot;:false,&quot;suffix&quot;:&quot;&quot;},{&quot;dropping-particle&quot;:&quot;&quot;,&quot;family&quot;:&quot;Golfieri&quot;,&quot;given&quot;:&quot;Rita&quot;,&quot;non-dropping-particle&quot;:&quot;&quot;,&quot;parse-names&quot;:false,&quot;suffix&quot;:&quot;&quot;},{&quot;dropping-particle&quot;:&quot;&quot;,&quot;family&quot;:&quot;Paccapelo&quot;,&quot;given&quot;:&quot;Alexandro&quot;,&quot;non-dropping-particle&quot;:&quot;&quot;,&quot;parse-names&quot;:false,&quot;suffix&quot;:&quot;&quot;},{&quot;dropping-particle&quot;:&quot;&quot;,&quot;family&quot;:&quot;Pagotto&quot;,&quot;given&quot;:&quot;Uberto&quot;,&quot;non-dropping-particle&quot;:&quot;&quot;,&quot;parse-names&quot;:false,&quot;suffix&quot;:&quot;&quot;},{&quot;dropping-particle&quot;:&quot;&quot;,&quot;family&quot;:&quot;Pasquali&quot;,&quot;given&quot;:&quot;Renato&quot;,&quot;non-dropping-particle&quot;:&quot;&quot;,&quot;parse-names&quot;:false,&quot;suffix&quot;:&quot;&quot;}],&quot;container-title&quot;:&quot;The Lancet Diabetes and Endocrinology&quot;,&quot;id&quot;:&quot;cbd4835b-fcea-3b38-bfc8-ac03cfff6aed&quot;,&quot;issue&quot;:&quot;5&quot;,&quot;issued&quot;:{&quot;date-parts&quot;:[[&quot;2014&quot;,&quot;5&quot;]]},&quot;page&quot;:&quot;396-405&quot;,&quot;title&quot;:&quot;Cardiovascular events and mortality in patients with adrenal incidentalomas that are either non-secreting or associated with intermediate phenotype or subclinical Cushing's syndrome: A 15-year retrospective study&quot;,&quot;type&quot;:&quot;article-journal&quot;,&quot;volume&quot;:&quot;2&quot;,&quot;container-title-short&quot;:&quot;Lancet Diabetes Endocrinol&quot;},&quot;uris&quot;:[&quot;http://www.mendeley.com/documents/?uuid=4771737d-d830-44e6-87ce-6838c501a686&quot;],&quot;isTemporary&quot;:false,&quot;legacyDesktopId&quot;:&quot;4771737d-d830-44e6-87ce-6838c501a686&quot;},{&quot;id&quot;:&quot;b20c9488-38bb-3a19-8e2e-fb4319c23857&quot;,&quot;itemData&quot;:{&quot;DOI&quot;:&quot;10.1210/jc.2014-3007&quot;,&quot;ISBN&quot;:&quot;0021-972x&quot;,&quot;ISSN&quot;:&quot;19457197&quot;,&quot;PMID&quot;:&quot;25238207&quot;,&quot;abstract&quot;:&quot;CONTEXT: Incidental benign adrenocortical adenomas, adrenal incidentalomas are found in 4.5% of abdominal computed tomography scans, with the incidence increasing to 10% in patients older than 70 years of age. These incidentalomas frequently show evidence of excess cortisol secretion but without overt Cushing's syndrome. The mortality rate is increased in Cushing's syndrome.\\n\\nOBJECTIVE: This study sought to investigate whether patients with adrenal incidentalomas have an increased mortality.\\n\\nDESIGN: This was a retrospective, longitudinal cohort study.\\n\\nSETTING: The study was carried out in an Endocrine Investigation Unit in a University Teaching Hospital.\\n\\nPATIENTS: Two hundred seventy-two consecutive patients with an incidental adrenal mass underwent a dedicated diagnostic protocol, which included dexamethasone testing for hypercortisolism between 2005 and 2013. Overall survival was assessed in 206 patients with a benign, adrenocortical adenoma.\\n\\nMAIN OUTCOME MEASURES: Survival analysis was carried out by using Kaplan-Meier curves and the effect of dexamethasone cortisol estimated by Cox-regression analysis. Cause-specific mortality was ascertained from death certificates and compared with local and national data.\\n\\nRESULTS: Eighteen of 206 patients died and the mean time (SD) from diagnosis to death was 3.2 (1.7) years. Seventeen of 18 patients who died had a post dexamethasone cortisol &gt;1.8 μg/dL and there was a significant decrease in survival rate with increasing dexamethasone cortisol levels (P = .001). Compared with the &lt;1.8 μg/dL group, the hazard ratio (95% confidence interval) for the 1.8-5μg/dL group was 12.0 (1.6-92.6) whereas that of the &gt;5 μg/dL group was 22.0 (2.6-188.3). Fifty percent and 33% of deaths were secondary to circulatory or respiratory/infective causes, respectively.\\n\\nCONCLUSIONS: PATIENTS with adrenal incidentalomas and a post-dexamethasone serum cortisol &gt;1.8 μg/dL have increased mortality, mainly related to cardiovascular disease and infection.&quot;,&quot;author&quot;:[{&quot;dropping-particle&quot;:&quot;&quot;,&quot;family&quot;:&quot;Debono&quot;,&quot;given&quot;:&quot;Miguel&quot;,&quot;non-dropping-particle&quot;:&quot;&quot;,&quot;parse-names&quot;:false,&quot;suffix&quot;:&quot;&quot;},{&quot;dropping-particle&quot;:&quot;&quot;,&quot;family&quot;:&quot;Bradburn&quot;,&quot;given&quot;:&quot;Mike&quot;,&quot;non-dropping-particle&quot;:&quot;&quot;,&quot;parse-names&quot;:false,&quot;suffix&quot;:&quot;&quot;},{&quot;dropping-particle&quot;:&quot;&quot;,&quot;family&quot;:&quot;Bull&quot;,&quot;given&quot;:&quot;Matthew&quot;,&quot;non-dropping-particle&quot;:&quot;&quot;,&quot;parse-names&quot;:false,&quot;suffix&quot;:&quot;&quot;},{&quot;dropping-particle&quot;:&quot;&quot;,&quot;family&quot;:&quot;Harrison&quot;,&quot;given&quot;:&quot;Barney&quot;,&quot;non-dropping-particle&quot;:&quot;&quot;,&quot;parse-names&quot;:false,&quot;suffix&quot;:&quot;&quot;},{&quot;dropping-particle&quot;:&quot;&quot;,&quot;family&quot;:&quot;Ross&quot;,&quot;given&quot;:&quot;Richard J.&quot;,&quot;non-dropping-particle&quot;:&quot;&quot;,&quot;parse-names&quot;:false,&quot;suffix&quot;:&quot;&quot;},{&quot;dropping-particle&quot;:&quot;&quot;,&quot;family&quot;:&quot;Newell-Price&quot;,&quot;given&quot;:&quot;John&quot;,&quot;non-dropping-particle&quot;:&quot;&quot;,&quot;parse-names&quot;:false,&quot;suffix&quot;:&quot;&quot;}],&quot;container-title&quot;:&quot;Journal of Clinical Endocrinology and Metabolism&quot;,&quot;id&quot;:&quot;b20c9488-38bb-3a19-8e2e-fb4319c23857&quot;,&quot;issue&quot;:&quot;12&quot;,&quot;issued&quot;:{&quot;date-parts&quot;:[[&quot;2014&quot;,&quot;12&quot;]]},&quot;page&quot;:&quot;4462-4470&quot;,&quot;title&quot;:&quot;Cortisol as a marker for increased mortality in patients with incidental adrenocortical adenomas&quot;,&quot;type&quot;:&quot;article-journal&quot;,&quot;volume&quot;:&quot;99&quot;,&quot;container-title-short&quot;:&quot;&quot;},&quot;uris&quot;:[&quot;http://www.mendeley.com/documents/?uuid=7fe1fc39-030e-4bf8-9889-59a332912bb2&quot;],&quot;isTemporary&quot;:false,&quot;legacyDesktopId&quot;:&quot;7fe1fc39-030e-4bf8-9889-59a332912bb2&quot;}]},{&quot;citationID&quot;:&quot;MENDELEY_CITATION_f275c1a1-a31a-4163-8f56-a1be5eaae270&quot;,&quot;properties&quot;:{&quot;noteIndex&quot;:0},&quot;isEdited&quot;:false,&quot;manualOverride&quot;:{&quot;citeprocText&quot;:&quot;(110,111)&quot;,&quot;isManuallyOverridden&quot;:false,&quot;manualOverrideText&quot;:&quot;&quot;},&quot;citationTag&quot;:&quot;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&quot;,&quot;citationItems&quot;:[{&quot;id&quot;:&quot;0da13bc6-33cc-359b-a5b0-4f9ea0ab7c8f&quot;,&quot;itemData&quot;:{&quot;type&quot;:&quot;article-journal&quot;,&quot;id&quot;:&quot;0da13bc6-33cc-359b-a5b0-4f9ea0ab7c8f&quot;,&quot;title&quot;:&quot;Endogenous subclinical hypercortisolism: Diagnostic uncertainties and clinical implications&quot;,&quot;author&quot;:[{&quot;family&quot;:&quot;Tsagarakis&quot;,&quot;given&quot;:&quot;S&quot;,&quot;parse-names&quot;:false,&quot;dropping-particle&quot;:&quot;&quot;,&quot;non-dropping-particle&quot;:&quot;&quot;},{&quot;family&quot;:&quot;Vassiliadi&quot;,&quot;given&quot;:&quot;D&quot;,&quot;parse-names&quot;:false,&quot;dropping-particle&quot;:&quot;&quot;,&quot;non-dropping-particle&quot;:&quot;&quot;},{&quot;family&quot;:&quot;Thalassinos&quot;,&quot;given&quot;:&quot;N&quot;,&quot;parse-names&quot;:false,&quot;dropping-particle&quot;:&quot;&quot;,&quot;non-dropping-particle&quot;:&quot;&quot;}],&quot;container-title&quot;:&quot;Journal of Endocrinological Investigation&quot;,&quot;accessed&quot;:{&quot;date-parts&quot;:[[2019,10,4]]},&quot;DOI&quot;:&quot;10.1007/BF03344133&quot;,&quot;ISSN&quot;:&quot;03914097&quot;,&quot;PMID&quot;:&quot;16794373&quot;,&quot;URL&quot;:&quot;http://link.springer.com/10.1007/BF03344133&quot;,&quot;issued&quot;:{&quot;date-parts&quot;:[[2006,5,11]]},&quot;page&quot;:&quot;471-482&quot;,&quot;abstract&quot;:&quot;Subclinical hypercortisolism (SH) is a newly characterized hormonal disorder that is almost exclusively detected in the context of incidentally discovered adrenal masses. The diagnostic criteria used for the definition of this condition are at present controversial. Amongst the various tests used for the detection of this abnormality (dexamethasone suppression, urinary free cortisol, ACTH levels, midnight serum or salivary cortisol concentrations, ACTH responses to CRH stimulation), the dexamethasone suppression tests (DST) seem to better accomplish the task of unmasking subtle abnormalities of cortisol secretion. Several versions of DST have been used: the 1-mg overnight, the 3-mg overnight and the classical 2-day low-dose DST. This latter test has the theoretical advantage that, by more efficiently suppressing pituitary ACTH secretion, it may provide a measure of the residual (ie non-ACTH-dependent) cortisol secretion from the adrenal mass. In this way, post-dexamethasone cortisol concentrations may quantify the degree of autonomous cortisol hypersecretion. In fact, post-dexamethasone cortisol concentrations have a negative correlation with basal ACTH levels and a positive correlation with midnight cortisol concentrations as well as the size of the incidentally discovered adrenal mass. Most of the existing data indicate that SH detected in the context of adrenal incidentalomas may have some clinically significant implications. In fact, patients with higher post-dexamethasone cortisol concentrations demonstrate higher lipid levels and lower bone mass densities. It has also been suggested that SH may be responsible for biochemical and phenotypic changes reminiscent of the metabolic syndrome. In summary, SH does exist and is associated with a negative impact in patients' health; however, hormonal cut-off criteria for decision-making remain to be defined. © 2006, Editrice Kurtis.&quot;,&quot;issue&quot;:&quot;5&quot;,&quot;volume&quot;:&quot;29&quot;,&quot;container-title-short&quot;:&quot;J Endocrinol Invest&quot;},&quot;uris&quot;:[&quot;http://www.mendeley.com/documents/?uuid=0da13bc6-33cc-359b-a5b0-4f9ea0ab7c8f&quot;],&quot;isTemporary&quot;:false,&quot;legacyDesktopId&quot;:&quot;0da13bc6-33cc-359b-a5b0-4f9ea0ab7c8f&quot;},{&quot;id&quot;:&quot;e1a3c2c5-ebb0-3d04-94a0-906bfb131dde&quot;,&quot;itemData&quot;:{&quot;type&quot;:&quot;article-journal&quot;,&quot;id&quot;:&quot;e1a3c2c5-ebb0-3d04-94a0-906bfb131dde&quot;,&quot;title&quot;:&quot;Outcomes in 125 individuals with adrenal incidentalomas from a single centre. A retrospective assessment of the 1mg overnight and low dose dexamethasone suppression tests&quot;,&quot;author&quot;:[{&quot;family&quot;:&quot;Theodoraki&quot;,&quot;given&quot;:&quot;A.&quot;,&quot;parse-names&quot;:false,&quot;dropping-particle&quot;:&quot;&quot;,&quot;non-dropping-particle&quot;:&quot;&quot;},{&quot;family&quot;:&quot;Khoo&quot;,&quot;given&quot;:&quot;B.&quot;,&quot;parse-names&quot;:false,&quot;dropping-particle&quot;:&quot;&quot;,&quot;non-dropping-particle&quot;:&quot;&quot;},{&quot;family&quot;:&quot;Hamda&quot;,&quot;given&quot;:&quot;A.&quot;,&quot;parse-names&quot;:false,&quot;dropping-particle&quot;:&quot;&quot;,&quot;non-dropping-particle&quot;:&quot;&quot;},{&quot;family&quot;:&quot;Schwappach&quot;,&quot;given&quot;:&quot;A.&quot;,&quot;parse-names&quot;:false,&quot;dropping-particle&quot;:&quot;&quot;,&quot;non-dropping-particle&quot;:&quot;&quot;},{&quot;family&quot;:&quot;Perera&quot;,&quot;given&quot;:&quot;S.&quot;,&quot;parse-names&quot;:false,&quot;dropping-particle&quot;:&quot;&quot;,&quot;non-dropping-particle&quot;:&quot;&quot;},{&quot;family&quot;:&quot;Vanderpump&quot;,&quot;given&quot;:&quot;M. P.J.&quot;,&quot;parse-names&quot;:false,&quot;dropping-particle&quot;:&quot;&quot;,&quot;non-dropping-particle&quot;:&quot;&quot;},{&quot;family&quot;:&quot;Bouloux&quot;,&quot;given&quot;:&quot;P. M.&quot;,&quot;parse-names&quot;:false,&quot;dropping-particle&quot;:&quot;&quot;,&quot;non-dropping-particle&quot;:&quot;&quot;}],&quot;container-title&quot;:&quot;Hormone and Metabolic Research&quot;,&quot;accessed&quot;:{&quot;date-parts&quot;:[[2019,10,4]]},&quot;DOI&quot;:&quot;10.1055/s-0031-1291249&quot;,&quot;ISSN&quot;:&quot;00185043&quot;,&quot;PMID&quot;:&quot;22048862&quot;,&quot;URL&quot;:&quot;http://www.ncbi.nlm.nih.gov/pubmed/22048862&quot;,&quot;issued&quot;:{&quot;date-parts&quot;:[[2011,12,2]]},&quot;page&quot;:&quot;962-969&quot;,&quot;abstract&quot;:&quot;Adrenal masses discovered incidentally during imaging studies adrenal incidentalomas (AIs) are common and prompt investigations to exclude secretory lesions and malignancy. Their best management strategy is unknown. Our objectives were to identify all outcomes of AI investigation in a UK centre and to assess the performance of the 2mg low dose (LDDST) and 1mg overnight dexamethasone (ODST) suppression tests in this setting. Out of 125 patients referred to our centre between 2005 and 2009 with AIs, 16 (12.8%) were diagnosed with secretory adrenal adenomas. 24 patients (23%) failed to suppress on LDDST or ODST using a serum cortisol cut-off of 50nmol/l for both tests; in 12 this was due to false positive results. 5 patients were diagnosed with adrenal Cushings syndrome and 7 with subclinical hypercortisolism. The use of a higher post LDDST (83nmol/l) or ODST (138nmol/l) cortisol cut-off would have resulted in missing 1 patient with Cushings syndrome and 4 with subclinical hypercortisolism or 2 patients with Cushings syndrome and 1 with subclinical hypercortisolism, respectively. In patients who had both tests, the ODST systematically resulted in higher post-test cortisol values compared with the LDDST. The adenoma diameter correlated with and was predictive of the post LDDST cortisol. Our results indicate that altering the post dexamethasone cut-off in accordance to published guidelines changes the performance of the suppression tests. The ODST may result in higher post-test cortisol levels compared to LDDST when used in patients with AIs. © Georg Thieme Verlag KG.&quot;,&quot;issue&quot;:&quot;13&quot;,&quot;volume&quot;:&quot;43&quot;,&quot;container-title-short&quot;:&quot;&quot;},&quot;uris&quot;:[&quot;http://www.mendeley.com/documents/?uuid=e1a3c2c5-ebb0-3d04-94a0-906bfb131dde&quot;],&quot;isTemporary&quot;:false,&quot;legacyDesktopId&quot;:&quot;e1a3c2c5-ebb0-3d04-94a0-906bfb131dde&quot;}]},{&quot;citationID&quot;:&quot;MENDELEY_CITATION_5d359492-55e3-4822-a60c-f183fef4900a&quot;,&quot;properties&quot;:{&quot;noteIndex&quot;:0},&quot;isEdited&quot;:false,&quot;manualOverride&quot;:{&quot;citeprocText&quot;:&quot;(110,112)&quot;,&quot;isManuallyOverridden&quot;:false,&quot;manualOverrideText&quot;:&quot;&quot;},&quot;citationTag&quot;:&quot;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&quot;,&quot;citationItems&quot;:[{&quot;id&quot;:&quot;a0259dfa-378f-3cdc-bc62-80a4b1687c79&quot;,&quot;itemData&quot;:{&quot;type&quot;:&quot;article-journal&quot;,&quot;id&quot;:&quot;a0259dfa-378f-3cdc-bc62-80a4b1687c79&quot;,&quot;title&quot;:&quot;Elevated post-dexamethasone suppression cortisol concentrations correlate with hormonal alterations of the hypothalamo-pituitary adrenal axis in patients with adrenal incidentalomas&quot;,&quot;author&quot;:[{&quot;family&quot;:&quot;Tsagarakis&quot;,&quot;given&quot;:&quot;S&quot;,&quot;parse-names&quot;:false,&quot;dropping-particle&quot;:&quot;&quot;,&quot;non-dropping-particle&quot;:&quot;&quot;},{&quot;family&quot;:&quot;Roboti&quot;,&quot;given&quot;:&quot;C&quot;,&quot;parse-names&quot;:false,&quot;dropping-particle&quot;:&quot;&quot;,&quot;non-dropping-particle&quot;:&quot;&quot;},{&quot;family&quot;:&quot;Kokkoris&quot;,&quot;given&quot;:&quot;P&quot;,&quot;parse-names&quot;:false,&quot;dropping-particle&quot;:&quot;&quot;,&quot;non-dropping-particle&quot;:&quot;&quot;},{&quot;family&quot;:&quot;Vasiliou&quot;,&quot;given&quot;:&quot;V&quot;,&quot;parse-names&quot;:false,&quot;dropping-particle&quot;:&quot;&quot;,&quot;non-dropping-particle&quot;:&quot;&quot;},{&quot;family&quot;:&quot;Alevizaki&quot;,&quot;given&quot;:&quot;C&quot;,&quot;parse-names&quot;:false,&quot;dropping-particle&quot;:&quot;&quot;,&quot;non-dropping-particle&quot;:&quot;&quot;},{&quot;family&quot;:&quot;Thalassinos&quot;,&quot;given&quot;:&quot;N&quot;,&quot;parse-names&quot;:false,&quot;dropping-particle&quot;:&quot;&quot;,&quot;non-dropping-particle&quot;:&quot;&quot;}],&quot;container-title&quot;:&quot;Clinical Endocrinology&quot;,&quot;accessed&quot;:{&quot;date-parts&quot;:[[2019,10,4]]},&quot;DOI&quot;:&quot;10.1046/j.1365-2265.1998.00509.x&quot;,&quot;ISSN&quot;:&quot;03000664&quot;,&quot;PMID&quot;:&quot;9828902&quot;,&quot;URL&quot;:&quot;http://doi.wiley.com/10.1046/j.1365-2265.1998.00509.x&quot;,&quot;issued&quot;:{&quot;date-parts&quot;:[[1998,8]]},&quot;page&quot;:&quot;165-171&quot;,&quot;abstract&quot;:&quot;OBJECTIVE: It has recently been suggested that autonomous cortisol production may lead to subclinical glucocorticoid excess in a substantial number of patients with incidentally discovered adrenocortical adenomas. Following a standard low-dose dexamethasone suppression test (LDDST) cortisol concentrations are frequently incompletely suppressed in patients with adrenal incidentalomas, due to an ACTH-independent secretion of cortisol by the adrenal mass. Thus, post LDDST cortisol concentrations may provide a measure of the degree of autonomous glucocorticoid secretion, but hormonal alterations in relation to post-LDDST cortisol concentrations have not been thoroughly investigated. PATIENTS AND MEASUREMENTS: 61 patients with radiological features highly suggestive of adrenal adenomas were studied. These included 43 women, 18 men; mean age 59 ± 1.4, range: 25-76 years; BMI 30.9 ± 0.8 kg/m2 and waist:hip ratio 0.90 ± 0.016. All subjects underwent a standard LDDST, as follows: after a 48-hr stabilisation period, 24-hr urine collections for basal urinary free cortisol (UFC) were performed. Basal serum cortisol and plasma ACTH were measured at 8 AM and at midnight the following day, and subjects started dexamethasone 0.5 mg 6 hourly for 2 days. Post- dexamethasone cortisol and ACTH levels were measured at 8 AM, 6-hrs after the last dose of dexamethasone. Blood samples for dehydroepiandrosterone sulphate (DHEAS) and serum lipids were obtained on the morning preceding dexamethasone administration. RESULTS: Post-LDDST cortisol concentrations correlated positively with the size of the adenoma (r = +0.527, P &lt; 0.001). There was a negative rank correlation of post-LDDST cortisol concentrations and basal ACTH levels at 0900h (r(s) = -0.426, P &lt; 0.001) and DHEAS (r(s) = -0.380, P = 0.006). Moreover, there was a good rank correlation between DHEAS and basal ACTH levels (r(s) = +0.456, P&lt;0.001). A positive rank correlation was observed between post-LDDST cortisol concentrations and midnight cortisol concentrations (r(s) = +0.317, P = 0.020). As recent studies have suggested that post-LDDST cortisol levels higher than 70 nmol/l may indicate significant hypercortisolism comparisons were also performed between patients divided according to post-LDDST cortisol values into 3 groups: Group A, &gt;70 nmol/l (19pts); Group B, 30-70 nmol/l (27pts); Group C, &lt;30 nmol/l (15 pts). Although there was no difference in basal cortisol and UFC values between these groups, ACTH and DHEAS levels were significantly lower, and midnight cortisol significantly higher in group A compared to group C patients (P = 0.030, P = 0.017 and P = 0.001 respectively). Cholesterol and triglyceride levels were slightly albeit significantly higher in group A compared to group C patients (P &lt; 0.05). CONCLUSIONS: It is concluded that higher post-low dose dexamethasone cortisol concentrations are associated with lower ACTH and dehydroepiandrosterone sulphate, higher midnight cortisol concentrations and larger adenomas. These findings are consistent with the hypothesis that post- low dose dexamethasone cortisol concentrations represent a useful index in assessing subtle glucocorticoid autonomy in patients with adrenal adenomas.&quot;,&quot;issue&quot;:&quot;2&quot;,&quot;volume&quot;:&quot;49&quot;,&quot;container-title-short&quot;:&quot;Clin Endocrinol (Oxf)&quot;},&quot;uris&quot;:[&quot;http://www.mendeley.com/documents/?uuid=a0259dfa-378f-3cdc-bc62-80a4b1687c79&quot;],&quot;isTemporary&quot;:false,&quot;legacyDesktopId&quot;:&quot;a0259dfa-378f-3cdc-bc62-80a4b1687c79&quot;},{&quot;id&quot;:&quot;0da13bc6-33cc-359b-a5b0-4f9ea0ab7c8f&quot;,&quot;itemData&quot;:{&quot;type&quot;:&quot;article-journal&quot;,&quot;id&quot;:&quot;0da13bc6-33cc-359b-a5b0-4f9ea0ab7c8f&quot;,&quot;title&quot;:&quot;Endogenous subclinical hypercortisolism: Diagnostic uncertainties and clinical implications&quot;,&quot;author&quot;:[{&quot;family&quot;:&quot;Tsagarakis&quot;,&quot;given&quot;:&quot;S&quot;,&quot;parse-names&quot;:false,&quot;dropping-particle&quot;:&quot;&quot;,&quot;non-dropping-particle&quot;:&quot;&quot;},{&quot;family&quot;:&quot;Vassiliadi&quot;,&quot;given&quot;:&quot;D&quot;,&quot;parse-names&quot;:false,&quot;dropping-particle&quot;:&quot;&quot;,&quot;non-dropping-particle&quot;:&quot;&quot;},{&quot;family&quot;:&quot;Thalassinos&quot;,&quot;given&quot;:&quot;N&quot;,&quot;parse-names&quot;:false,&quot;dropping-particle&quot;:&quot;&quot;,&quot;non-dropping-particle&quot;:&quot;&quot;}],&quot;container-title&quot;:&quot;Journal of Endocrinological Investigation&quot;,&quot;accessed&quot;:{&quot;date-parts&quot;:[[2019,10,4]]},&quot;DOI&quot;:&quot;10.1007/BF03344133&quot;,&quot;ISSN&quot;:&quot;03914097&quot;,&quot;PMID&quot;:&quot;16794373&quot;,&quot;URL&quot;:&quot;http://link.springer.com/10.1007/BF03344133&quot;,&quot;issued&quot;:{&quot;date-parts&quot;:[[2006,5,11]]},&quot;page&quot;:&quot;471-482&quot;,&quot;abstract&quot;:&quot;Subclinical hypercortisolism (SH) is a newly characterized hormonal disorder that is almost exclusively detected in the context of incidentally discovered adrenal masses. The diagnostic criteria used for the definition of this condition are at present controversial. Amongst the various tests used for the detection of this abnormality (dexamethasone suppression, urinary free cortisol, ACTH levels, midnight serum or salivary cortisol concentrations, ACTH responses to CRH stimulation), the dexamethasone suppression tests (DST) seem to better accomplish the task of unmasking subtle abnormalities of cortisol secretion. Several versions of DST have been used: the 1-mg overnight, the 3-mg overnight and the classical 2-day low-dose DST. This latter test has the theoretical advantage that, by more efficiently suppressing pituitary ACTH secretion, it may provide a measure of the residual (ie non-ACTH-dependent) cortisol secretion from the adrenal mass. In this way, post-dexamethasone cortisol concentrations may quantify the degree of autonomous cortisol hypersecretion. In fact, post-dexamethasone cortisol concentrations have a negative correlation with basal ACTH levels and a positive correlation with midnight cortisol concentrations as well as the size of the incidentally discovered adrenal mass. Most of the existing data indicate that SH detected in the context of adrenal incidentalomas may have some clinically significant implications. In fact, patients with higher post-dexamethasone cortisol concentrations demonstrate higher lipid levels and lower bone mass densities. It has also been suggested that SH may be responsible for biochemical and phenotypic changes reminiscent of the metabolic syndrome. In summary, SH does exist and is associated with a negative impact in patients' health; however, hormonal cut-off criteria for decision-making remain to be defined. © 2006, Editrice Kurtis.&quot;,&quot;issue&quot;:&quot;5&quot;,&quot;volume&quot;:&quot;29&quot;,&quot;container-title-short&quot;:&quot;J Endocrinol Invest&quot;},&quot;uris&quot;:[&quot;http://www.mendeley.com/documents/?uuid=0da13bc6-33cc-359b-a5b0-4f9ea0ab7c8f&quot;],&quot;isTemporary&quot;:false,&quot;legacyDesktopId&quot;:&quot;0da13bc6-33cc-359b-a5b0-4f9ea0ab7c8f&quot;}]},{&quot;citationID&quot;:&quot;MENDELEY_CITATION_0b5be732-a37e-44c1-b22a-39772c8634e8&quot;,&quot;properties&quot;:{&quot;noteIndex&quot;:0},&quot;isEdited&quot;:false,&quot;manualOverride&quot;:{&quot;citeprocText&quot;:&quot;(64)&quot;,&quot;isManuallyOverridden&quot;:false,&quot;manualOverrideText&quot;:&quot;&quot;},&quot;citationTag&quot;:&quot;MENDELEY_CITATION_v3_eyJjaXRhdGlvbklEIjoiTUVOREVMRVlfQ0lUQVRJT05fMGI1YmU3MzItYTM3ZS00NGMxLWIyMmEtMzk3NzJjODYzNGU4IiwicHJvcGVydGllcyI6eyJub3RlSW5kZXgiOjB9LCJpc0VkaXRlZCI6ZmFsc2UsIm1hbnVhbE92ZXJyaWRlIjp7ImNpdGVwcm9jVGV4dCI6Iig2N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1dfQ==&quot;,&quot;citationItems&quot;:[{&quot;id&quot;:&quot;3e081d41-d79f-3f99-b8c7-c4925eb57e62&quot;,&quot;itemData&quot;:{&quot;DOI&quot;:&quot;10.4158/EP.15.S1.1&quot;,&quot;ISBN&quot;:&quot;1934-2403 (Electronic) 1530-891X (Linking)&quot;,&quot;ISSN&quot;:&quot;1530-891X&quot;,&quot;PMID&quot;:&quot;19632968&quot;,&quot;abstract&quot;:&quot;The American Association of Clinical Endocrinologists and American Association of Endocrine Surgeons Medical Guidelines for the Management of Adrenal Incidentalomas are systematically developed statements to assist health care providers in medical decision making for specific clinical conditions. Most of the content herein is based on literature reviews. In areas of uncertainty, professional judgment was applied. These guidelines are a working document that reflects the state of the field at the time of publication. Because rapid changes in this area are expected, periodic revisions are inevitable. We encourage medical professionals to use this information in conjunction with their best clinical judgment. The presented recommendations may not be appropriate in all situations. Any decision by practitioners to apply these guidelines must be made in light of local resources and indi-vidual circumstances. 2 AACE/AAES Adrenal Incidentaloma guidelines, Endocr Pract. 2009;15(Suppl 1) AACE/AAES Adrenal Incidentaloma guidelines, Endocr Pract. 2009;15(Suppl 1) Abbreviations: AACE = American Association of Clinical Endocrinologists; AAES = of Endocrine Surgeons ; ACC = adrenocortical carci - noma ; ACE - converting; ACTH = adrenocorticotropic hormone ; APA = aldosterone - producing adenoma ; ARBs = angiotensin II recep - tor; ARR- to- renin ; AVS = adrenal venous sampling ; BEL = \&quot; best evidence \&quot; rating; CT ; EL - dence level ; FDG = fludeoxyglucose ; FNA = fine - needle ; HPA - pituitary - adre - nal ; HU = Hounsfield units ; IHA hyperaldosteronism ; MRI - ing ; PAC ; PAH primary ; PET tomography ; PRA = plasma renin activity ; R = rec - ommendation ; SCS ; UFC&quot;,&quot;author&quot;:[{&quot;dropping-particle&quot;:&quot;&quot;,&quot;family&quot;:&quot;Zeiger&quot;,&quot;given&quot;:&quot;Martha&quot;,&quot;non-dropping-particle&quot;:&quot;&quot;,&quot;parse-names&quot;:false,&quot;suffix&quot;:&quot;&quot;},{&quot;dropping-particle&quot;:&quot;&quot;,&quot;family&quot;:&quot;Thompson&quot;,&quot;given&quot;:&quot;Geoffrey&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Hamrahian&quot;,&quot;given&quot;:&quot;Amir&quot;,&quot;non-dropping-particle&quot;:&quot;&quot;,&quot;parse-names&quot;:false,&quot;suffix&quot;:&quot;&quot;},{&quot;dropping-particle&quot;:&quot;&quot;,&quot;family&quot;:&quot;Angelos&quot;,&quot;given&quot;:&quot;Peter&quot;,&quot;non-dropping-particle&quot;:&quot;&quot;,&quot;parse-names&quot;:false,&quot;suffix&quot;:&quot;&quot;},{&quot;dropping-particle&quot;:&quot;&quot;,&quot;family&quot;:&quot;Elaraj&quot;,&quot;given&quot;:&quot;Dina&quot;,&quot;non-dropping-particle&quot;:&quot;&quot;,&quot;parse-names&quot;:false,&quot;suffix&quot;:&quot;&quot;},{&quot;dropping-particle&quot;:&quot;&quot;,&quot;family&quot;:&quot;Fishman&quot;,&quot;given&quot;:&quot;Elliot&quot;,&quot;non-dropping-particle&quot;:&quot;&quot;,&quot;parse-names&quot;:false,&quot;suffix&quot;:&quot;&quot;},{&quot;dropping-particle&quot;:&quot;&quot;,&quot;family&quot;:&quot;Kharlip&quot;,&quot;given&quot;:&quot;Julia&quot;,&quot;non-dropping-particle&quot;:&quot;&quot;,&quot;parse-names&quot;:false,&quot;suffix&quot;:&quot;&quot;}],&quot;container-title&quot;:&quot;Endocrine Practice&quot;,&quot;id&quot;:&quot;3e081d41-d79f-3f99-b8c7-c4925eb57e62&quot;,&quot;issue&quot;:&quot;Supplement 1&quot;,&quot;issued&quot;:{&quot;date-parts&quot;:[[&quot;2009&quot;,&quot;7&quot;]]},&quot;page&quot;:&quot;1-20&quot;,&quot;title&quot;:&quot;American Association of Clinical Endocrinologists and American Association of Endocrine Surgeons Medical Guidelines for the Management of Adrenal Incidentalomas&quot;,&quot;type&quot;:&quot;article-journal&quot;,&quot;volume&quot;:&quot;15&quot;,&quot;container-title-short&quot;:&quot;&quot;},&quot;uris&quot;:[&quot;http://www.mendeley.com/documents/?uuid=0748b5cc-95d4-4cd9-8521-3fad44a3bb29&quot;],&quot;isTemporary&quot;:false,&quot;legacyDesktopId&quot;:&quot;0748b5cc-95d4-4cd9-8521-3fad44a3bb29&quot;}]},{&quot;citationID&quot;:&quot;MENDELEY_CITATION_17e19a2e-7705-498e-879f-82a460289731&quot;,&quot;properties&quot;:{&quot;noteIndex&quot;:0},&quot;isEdited&quot;:false,&quot;manualOverride&quot;:{&quot;citeprocText&quot;:&quot;(49)&quot;,&quot;isManuallyOverridden&quot;:false,&quot;manualOverrideText&quot;:&quot;&quot;},&quot;citationTag&quot;:&quot;MENDELEY_CITATION_v3_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&quot;,&quot;citationItems&quot;:[{&quot;id&quot;:&quot;b970fce4-a404-3e92-afb7-22a5e2e1cbb9&quot;,&quot;itemData&quot;:{&quot;DOI&quot;:&quot;10.1210/jc.2011-0085&quot;,&quot;ISBN&quot;:&quot;1945-7197 (Electronic)\\r0021-972X (Linking)&quot;,&quot;ISSN&quot;:&quot;0021972X&quot;,&quot;PMID&quot;:&quot;21632813&quot;,&quot;abstract&quot;:&quot;INTRODUCTION: Adrenal incidentalomas are detected in approximately 4% of patients undergoing high-resolution abdominal imaging studies. The majority of adrenal incidentalomas are benign, but careful evaluation of all patients is warranted to be certain that primary adrenocortical carcinoma and functional adenomas are not missed.\\n\\nMETHODS: The diagnostic approach in patients with adrenal incidentalomas should focus on two main questions: whether the lesion is malignant, and whether it is hormonally active. Radiological evaluation including noncontrast and contrast computed tomography attenuation values expressed in Hounsfield units is the best tool to differentiate between benign and malignant adrenal masses. All adrenal tumors with suspicious radiological findings, most functional tumors, and all tumors more than 4 cm in size that lack characteristic benign imaging features should be surgically excised. All patients should undergo hormonal evaluation for subclinical Cushing's syndrome and pheochromocytoma, and those with hypertension should also be evaluated for hyperaldosteronism. Combined 1-mg dexamethasone suppression test, plasma metanephrines, and aldosterone/plasma renin activity measurements (if hypertensive) are reasonable initial hormonal evaluations.\\n\\nRESULTS: Annual biochemical follow-up of most patients with adrenal incidentalomas, especially if the tumor is more than 3 cm in size, for up to 5 yr may be reasonable. Patients with adrenal masses less than 4 cm in size and a noncontrast attenuation value of more than 10 Hounsfield units should have a repeat computed tomography study in 3-6 months and then yearly for 2 yr. Adrenal tumors with indeterminate radiological features that grow to at least 0.8 cm over 3-12 months may be considered for surgical resection.&quot;,&quot;author&quot;:[{&quot;dropping-particle&quot;:&quot;&quot;,&quot;family&quot;:&quot;Zeiger&quot;,&quot;given&quot;:&quot;Martha A.&quot;,&quot;non-dropping-particle&quot;:&quot;&quot;,&quot;parse-names&quot;:false,&quot;suffix&quot;:&quot;&quot;},{&quot;dropping-particle&quot;:&quot;&quot;,&quot;family&quot;:&quot;Siegelman&quot;,&quot;given&quot;:&quot;Stanley S.&quot;,&quot;non-dropping-particle&quot;:&quot;&quot;,&quot;parse-names&quot;:false,&quot;suffix&quot;:&quot;&quot;},{&quot;dropping-particle&quot;:&quot;&quot;,&quot;family&quot;:&quot;Hamrahian&quot;,&quot;given&quot;:&quot;Amir H.&quot;,&quot;non-dropping-particle&quot;:&quot;&quot;,&quot;parse-names&quot;:false,&quot;suffix&quot;:&quot;&quot;}],&quot;container-title&quot;:&quot;Journal of Clinical Endocrinology and Metabolism&quot;,&quot;id&quot;:&quot;b970fce4-a404-3e92-afb7-22a5e2e1cbb9&quot;,&quot;issue&quot;:&quot;7&quot;,&quot;issued&quot;:{&quot;date-parts&quot;:[[&quot;2011&quot;,&quot;7&quot;]]},&quot;page&quot;:&quot;2004-2015&quot;,&quot;title&quot;:&quot;Medical and surgical evaluation and treatment of adrenal incidentalomas&quot;,&quot;type&quot;:&quot;article&quot;,&quot;volume&quot;:&quot;96&quot;,&quot;container-title-short&quot;:&quot;&quot;},&quot;uris&quot;:[&quot;http://www.mendeley.com/documents/?uuid=ea5f2c7e-eda3-45b3-9cb8-5e748052b8cd&quot;],&quot;isTemporary&quot;:false,&quot;legacyDesktopId&quot;:&quot;ea5f2c7e-eda3-45b3-9cb8-5e748052b8cd&quot;}]},{&quot;citationID&quot;:&quot;MENDELEY_CITATION_32ea5468-decc-4ac4-8f44-af495c9961de&quot;,&quot;properties&quot;:{&quot;noteIndex&quot;:0},&quot;isEdited&quot;:false,&quot;manualOverride&quot;:{&quot;citeprocText&quot;:&quot;(113)&quot;,&quot;isManuallyOverridden&quot;:false,&quot;manualOverrideText&quot;:&quot;&quot;},&quot;citationTag&quot;:&quot;MENDELEY_CITATION_v3_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&quot;,&quot;citationItems&quot;:[{&quot;id&quot;:&quot;38ba1034-eb24-3d44-b5dd-5040a7b67ef7&quot;,&quot;itemData&quot;:{&quot;type&quot;:&quot;article-journal&quot;,&quot;id&quot;:&quot;38ba1034-eb24-3d44-b5dd-5040a7b67ef7&quot;,&quot;title&quot;:&quot;Pharmacological and analytical interference in hormone assays for diagnosis of adrenal incidentaloma&quot;,&quot;author&quot;:[{&quot;family&quot;:&quot;Lopez&quot;,&quot;given&quot;:&quot;Antoine Guy&quot;,&quot;parse-names&quot;:false,&quot;dropping-particle&quot;:&quot;&quot;,&quot;non-dropping-particle&quot;:&quot;&quot;},{&quot;family&quot;:&quot;Fraissinet&quot;,&quot;given&quot;:&quot;François&quot;,&quot;parse-names&quot;:false,&quot;dropping-particle&quot;:&quot;&quot;,&quot;non-dropping-particle&quot;:&quot;&quot;},{&quot;family&quot;:&quot;Lefebvre&quot;,&quot;given&quot;:&quot;Herve&quot;,&quot;parse-names&quot;:false,&quot;dropping-particle&quot;:&quot;&quot;,&quot;non-dropping-particle&quot;:&quot;&quot;},{&quot;family&quot;:&quot;Brunel&quot;,&quot;given&quot;:&quot;Valéry&quot;,&quot;parse-names&quot;:false,&quot;dropping-particle&quot;:&quot;&quot;,&quot;non-dropping-particle&quot;:&quot;&quot;},{&quot;family&quot;:&quot;Ziegler&quot;,&quot;given&quot;:&quot;Frédéric&quot;,&quot;parse-names&quot;:false,&quot;dropping-particle&quot;:&quot;&quot;,&quot;non-dropping-particle&quot;:&quot;&quot;}],&quot;container-title&quot;:&quot;Annales d'Endocrinologie&quot;,&quot;accessed&quot;:{&quot;date-parts&quot;:[[2019,10,20]]},&quot;DOI&quot;:&quot;10.1016/j.ando.2018.11.006&quot;,&quot;ISSN&quot;:&quot;00034266&quot;,&quot;PMID&quot;:&quot;31445667&quot;,&quot;URL&quot;:&quot;http://www.ncbi.nlm.nih.gov/pubmed/31445667&quot;,&quot;issued&quot;:{&quot;date-parts&quot;:[[2019,9]]},&quot;page&quot;:&quot;250-258&quot;,&quot;abstract&quot;:&quot;Adrenal incidentaloma refers to an asymptomatic adrenal mass detected through an imaging procedure performed for reasons unrelated to adrenal dysfunction or suspected dysfunction. In general, adrenal incidentalomas are non-functioning adrenal adenomas, but in some cases, may require therapeutic intervention: eg., adrenocortical carcinoma, pheochromocytoma, primary aldosteronism, cortisol hypersecretion, or adrenal insufficiency. Hormone assessment is crucial to characterize adrenal incidentaloma. Nowadays, various hormone assay methods are available, such as immunoassay and mass spectrometry. However, there are several pitfalls that should be considered: e.g., circadian rhythm, gender/age dependency, preanalytical and analytical issues, and drug interactions. Pharmacological or analytical interference can lead to false serum concentrations and may result in misinterpretation of results and thus inappropriate treatment. The purpose of this review was to study the main interferences that may be observed in the different tumor types of adrenal incidentalomas in order to help physicians in their clinical decision-making and for the overall benefit of patients.&quot;,&quot;issue&quot;:&quot;4&quot;,&quot;volume&quot;:&quot;80&quot;,&quot;container-title-short&quot;:&quot;Ann Endocrinol (Paris)&quot;},&quot;uris&quot;:[&quot;http://www.mendeley.com/documents/?uuid=38ba1034-eb24-3d44-b5dd-5040a7b67ef7&quot;],&quot;isTemporary&quot;:false,&quot;legacyDesktopId&quot;:&quot;38ba1034-eb24-3d44-b5dd-5040a7b67ef7&quot;}]},{&quot;citationID&quot;:&quot;MENDELEY_CITATION_0d8954fc-acc1-4c53-a2ce-f672c4a6bb92&quot;,&quot;properties&quot;:{&quot;noteIndex&quot;:0},&quot;isEdited&quot;:false,&quot;manualOverride&quot;:{&quot;isManuallyOverridden&quot;:false,&quot;citeprocText&quot;:&quot;(114)&quot;,&quot;manualOverrideText&quot;:&quot;&quot;},&quot;citationTag&quot;:&quot;MENDELEY_CITATION_v3_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&quot;,&quot;citationItems&quot;:[{&quot;id&quot;:&quot;32f3801d-4d31-34c5-9839-7cf7f8ea4c6a&quot;,&quot;itemData&quot;:{&quot;type&quot;:&quot;article-journal&quot;,&quot;id&quot;:&quot;32f3801d-4d31-34c5-9839-7cf7f8ea4c6a&quot;,&quot;title&quot;:&quot;Performance of DHEAS as a Screening Test for Autonomous Cortisol Secretion in Adrenal Incidentalomas: A Prospective Study&quot;,&quot;author&quot;:[{&quot;family&quot;:&quot;Liu&quot;,&quot;given&quot;:&quot;Meng Si&quot;,&quot;parse-names&quot;:false,&quot;dropping-particle&quot;:&quot;&quot;,&quot;non-dropping-particle&quot;:&quot;&quot;},{&quot;family&quot;:&quot;Lou&quot;,&quot;given&quot;:&quot;Yuan&quot;,&quot;parse-names&quot;:false,&quot;dropping-particle&quot;:&quot;&quot;,&quot;non-dropping-particle&quot;:&quot;&quot;},{&quot;family&quot;:&quot;Chen&quot;,&quot;given&quot;:&quot;Huan&quot;,&quot;parse-names&quot;:false,&quot;dropping-particle&quot;:&quot;&quot;,&quot;non-dropping-particle&quot;:&quot;&quot;},{&quot;family&quot;:&quot;Wang&quot;,&quot;given&quot;:&quot;Yi Jie&quot;,&quot;parse-names&quot;:false,&quot;dropping-particle&quot;:&quot;&quot;,&quot;non-dropping-particle&quot;:&quot;&quot;},{&quot;family&quot;:&quot;Zhang&quot;,&quot;given&quot;:&quot;Zi Wei&quot;,&quot;parse-names&quot;:false,&quot;dropping-particle&quot;:&quot;&quot;,&quot;non-dropping-particle&quot;:&quot;&quot;},{&quot;family&quot;:&quot;Li&quot;,&quot;given&quot;:&quot;Ping&quot;,&quot;parse-names&quot;:false,&quot;dropping-particle&quot;:&quot;&quot;,&quot;non-dropping-particle&quot;:&quot;&quot;},{&quot;family&quot;:&quot;Zhu&quot;,&quot;given&quot;:&quot;Da Long&quot;,&quot;parse-names&quot;:false,&quot;dropping-particle&quot;:&quot;&quot;,&quot;non-dropping-particle&quot;:&quot;&quot;}],&quot;container-title&quot;:&quot;The Journal of Clinical Endocrinology &amp; Metabolism&quot;,&quot;accessed&quot;:{&quot;date-parts&quot;:[[2023,3,31]]},&quot;DOI&quot;:&quot;10.1210/CLINEM/DGAC072&quot;,&quot;ISSN&quot;:&quot;0021-972X&quot;,&quot;PMID&quot;:&quot;35137142&quot;,&quot;URL&quot;:&quot;https://academic.oup.com/jcem/article/107/5/e1789/6524614&quot;,&quot;issued&quot;:{&quot;date-parts&quot;:[[2022,4,19]]},&quot;page&quot;:&quot;e1789-e1796&quot;,&quot;abstract&quot;:&quot;Context: Autonomous cortisol secretion (ACS) affects up to 30% of patients with adrenal incidentalomas (AIs). The current guidelines for ACS diagnosis are not decisive. A lower dehydroepiandrosterone sulfate (DHEAS) level is a potential biomarker, but the evidence is conflicting. Objective: This prospective study aimed to evaluate and validate the ACS screening and diagnostic accuracy of DHEAS. Methods and patients: Recruited patients with AI were screened for adrenal medullary and cortisol hypersecretion. The diagnosis of ACS was based on a serum cortisol level≥50 nmol/L following a 1-mg dexamethasone suppression test (DST) and a low-dose DST. Age- and sex-specific DHEAS ratios were also calculated. Results: In the development cohort (45 ACS and 242 non-ACS patients), the areas under the receiver operator characteristic curves (AUCs) of DHEAS and the DHEAS ratio were 0.869 (95% CI 0.824-0.906) and 0.799 (95% CI 0.748-0.844), respectively. The optimal DHEAS cutoff for diagnosing ACS was 60 μg/dL, with a sensitivity of 75.6% (95% CI 60.5-87.1) and a specificity of 81.4% (95% CI 76.4-86.5). The midnight serum cortisol level had moderate diagnostic accuracy [AUC 0.875 (95% CI 0.831-0.911)]. Suppressed adrenocorticotropic hormone (≤2.2 pmol/L) had a lower sensitivity (55.6%), and the 24-hour urinary free cortisol lacked sensitivity and specificity [AUC 0.633 (95% CI 0.603-0.721)]. In the validation cohort (14 ACS and 45 non-ACS patients), the sensitivity and specificity of the optimized DHEAS cutoff were 71.4% (95% CI 41.9-91.6) and 82.2% (95% CI 68.0-92.0), respectively. Conclusions: A single basal measurement of DHEAS is valuable for identifying ACS. Because of its stability and ease of use, the DHEAS level could be used as an ACS screening test.&quot;,&quot;publisher&quot;:&quot;Oxford Academic&quot;,&quot;issue&quot;:&quot;5&quot;,&quot;volume&quot;:&quot;107&quot;,&quot;container-title-short&quot;:&quot;J Clin Endocrinol Metab&quot;},&quot;isTemporary&quot;:false}]},{&quot;citationID&quot;:&quot;MENDELEY_CITATION_1aaf8754-86ad-44ca-adb9-a052f40f66a2&quot;,&quot;properties&quot;:{&quot;noteIndex&quot;:0},&quot;isEdited&quot;:false,&quot;manualOverride&quot;:{&quot;isManuallyOverridden&quot;:false,&quot;citeprocText&quot;:&quot;(115)&quot;,&quot;manualOverrideText&quot;:&quot;&quot;},&quot;citationTag&quot;:&quot;MENDELEY_CITATION_v3_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&quot;,&quot;citationItems&quot;:[{&quot;id&quot;:&quot;85e68d46-3bd4-31ee-8c1e-36f936605785&quot;,&quot;itemData&quot;:{&quot;type&quot;:&quot;article-journal&quot;,&quot;id&quot;:&quot;85e68d46-3bd4-31ee-8c1e-36f936605785&quot;,&quot;title&quot;:&quot;Low DHEAS: A Sensitive and Specific Test for the Detection of Subclinical Hypercortisolism in Adrenal Incidentalomas&quot;,&quot;author&quot;:[{&quot;family&quot;:&quot;Dennedy&quot;,&quot;given&quot;:&quot;M. Conall&quot;,&quot;parse-names&quot;:false,&quot;dropping-particle&quot;:&quot;&quot;,&quot;non-dropping-particle&quot;:&quot;&quot;},{&quot;family&quot;:&quot;Annamalai&quot;,&quot;given&quot;:&quot;Anand K.&quot;,&quot;parse-names&quot;:false,&quot;dropping-particle&quot;:&quot;&quot;,&quot;non-dropping-particle&quot;:&quot;&quot;},{&quot;family&quot;:&quot;Prankerd-Smith&quot;,&quot;given&quot;:&quot;Olivia&quot;,&quot;parse-names&quot;:false,&quot;dropping-particle&quot;:&quot;&quot;,&quot;non-dropping-particle&quot;:&quot;&quot;},{&quot;family&quot;:&quot;Freeman&quot;,&quot;given&quot;:&quot;Natalie&quot;,&quot;parse-names&quot;:false,&quot;dropping-particle&quot;:&quot;&quot;,&quot;non-dropping-particle&quot;:&quot;&quot;},{&quot;family&quot;:&quot;Vengopal&quot;,&quot;given&quot;:&quot;Kuhan&quot;,&quot;parse-names&quot;:false,&quot;dropping-particle&quot;:&quot;&quot;,&quot;non-dropping-particle&quot;:&quot;&quot;},{&quot;family&quot;:&quot;Graggaber&quot;,&quot;given&quot;:&quot;Johann&quot;,&quot;parse-names&quot;:false,&quot;dropping-particle&quot;:&quot;&quot;,&quot;non-dropping-particle&quot;:&quot;&quot;},{&quot;family&quot;:&quot;Koulouri&quot;,&quot;given&quot;:&quot;Olympia&quot;,&quot;parse-names&quot;:false,&quot;dropping-particle&quot;:&quot;&quot;,&quot;non-dropping-particle&quot;:&quot;&quot;},{&quot;family&quot;:&quot;Powlson&quot;,&quot;given&quot;:&quot;Andrew S.&quot;,&quot;parse-names&quot;:false,&quot;dropping-particle&quot;:&quot;&quot;,&quot;non-dropping-particle&quot;:&quot;&quot;},{&quot;family&quot;:&quot;Shaw&quot;,&quot;given&quot;:&quot;Ashley&quot;,&quot;parse-names&quot;:false,&quot;dropping-particle&quot;:&quot;&quot;,&quot;non-dropping-particle&quot;:&quot;&quot;},{&quot;family&quot;:&quot;Halsall&quot;,&quot;given&quot;:&quot;David J.&quot;,&quot;parse-names&quot;:false,&quot;dropping-particle&quot;:&quot;&quot;,&quot;non-dropping-particle&quot;:&quot;&quot;},{&quot;family&quot;:&quot;Gurnell&quot;,&quot;given&quot;:&quot;Mark&quot;,&quot;parse-names&quot;:false,&quot;dropping-particle&quot;:&quot;&quot;,&quot;non-dropping-particle&quot;:&quot;&quot;}],&quot;container-title&quot;:&quot;The Journal of clinical endocrinology and metabolism&quot;,&quot;accessed&quot;:{&quot;date-parts&quot;:[[2023,5,7]]},&quot;DOI&quot;:&quot;10.1210/JC.2016-2718&quot;,&quot;ISSN&quot;:&quot;1945-7197&quot;,&quot;PMID&quot;:&quot;27797672&quot;,&quot;URL&quot;:&quot;https://pubmed.ncbi.nlm.nih.gov/27797672/&quot;,&quot;issued&quot;:{&quot;date-parts&quot;:[[2017,3,1]]},&quot;page&quot;:&quot;786-792&quot;,&quot;abstract&quot;:&quot;Context: Subclinical hypercortisolism (SH) occurs in 5% to 30% of adrenal incidentalomas (AIs). Common screening tests for adrenocorticotropin-independent hypercortisolism have substantial false-positive rates, mandating further time and resource-intensive investigations. Objective: To determine whether low basal dehydroepiandrosterone sulfate (DHEAS) is a sensitive and specific screening test for SH in AI. Setting and Patients: In total, 185 patients with AI were screened for adrenal medullary (plasma metanephrines) and cortical [1 mg overnight dexamethasone suppression test (ONDST), 24-hour urinary free cortisol (UFC), serum DHEAS, plasma renin, and aldosterone] hyperfunction. Positive ONDST [1.8 mcg/dL (50 nmol/L)] and/or UFC (more than the upper limit of reference range) results were further investigated. We diagnosed SH when at least 2 of the following were met: raised UFC, raised midnight serum cortisol, 48-hour dexamethasone suppression test (DST) cortisol 1.8 mcg/dL (50 nmol/L). Results: 29 patients (16%)werediagnosedwith SH.Adrenocorticotropinwas,10 pg/mL (,2.2 pmol/L) in all patients with SH. We calculated age-and sex-specific DHEAS ratios (derived by dividing the DHEAS by the lower limit of the respective reference range) for all patients. Receiver operating characteristic curve analyses demonstrated that a ratio of 1.12 was sensitive (.99%) and specific (91.9%) for the diagnosis of SH. Cortisol following 1 mg ONDST of 1.9 mcg/dL (53 nmol/L) was a sensitive (.99%) screening test for SH but had lower specificity (82.9%). The 24-hour UFC lacked sensitivity (69%) and specificity (72%). Conclusion: A single basal measurement of DHEAS offers comparable sensitivity and greater specificity to the existing gold-standard 1mg DST for the detection of SH in patients with AIs.&quot;,&quot;publisher&quot;:&quot;J Clin Endocrinol Metab&quot;,&quot;issue&quot;:&quot;3&quot;,&quot;volume&quot;:&quot;102&quot;,&quot;container-title-short&quot;:&quot;J Clin Endocrinol Metab&quot;},&quot;isTemporary&quot;:false}]},{&quot;citationID&quot;:&quot;MENDELEY_CITATION_b78251ab-cf87-4b76-9cf7-502208a7a42b&quot;,&quot;properties&quot;:{&quot;noteIndex&quot;:0},&quot;isEdited&quot;:false,&quot;manualOverride&quot;:{&quot;isManuallyOverridden&quot;:false,&quot;citeprocText&quot;:&quot;(116)&quot;,&quot;manualOverrideText&quot;:&quot;&quot;},&quot;citationTag&quot;:&quot;MENDELEY_CITATION_v3_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&quot;,&quot;citationItems&quot;:[{&quot;id&quot;:&quot;57f1e2bb-d59f-36fe-a9ff-b18059015e45&quot;,&quot;itemData&quot;:{&quot;type&quot;:&quot;article-journal&quot;,&quot;id&quot;:&quot;57f1e2bb-d59f-36fe-a9ff-b18059015e45&quot;,&quot;title&quot;:&quot;Diagnostic Accuracy of Dehydroepiandrosterone Sulfate and Corticotropin in Autonomous Cortisol Secretion&quot;,&quot;author&quot;:[{&quot;family&quot;:&quot;Carafone&quot;,&quot;given&quot;:&quot;Lindsay E.&quot;,&quot;parse-names&quot;:false,&quot;dropping-particle&quot;:&quot;&quot;,&quot;non-dropping-particle&quot;:&quot;&quot;},{&quot;family&quot;:&quot;Zhang&quot;,&quot;given&quot;:&quot;Catherine D.&quot;,&quot;parse-names&quot;:false,&quot;dropping-particle&quot;:&quot;&quot;,&quot;non-dropping-particle&quot;:&quot;&quot;},{&quot;family&quot;:&quot;Li&quot;,&quot;given&quot;:&quot;Dingfeng&quot;,&quot;parse-names&quot;:false,&quot;dropping-particle&quot;:&quot;&quot;,&quot;non-dropping-particle&quot;:&quot;&quot;},{&quot;family&quot;:&quot;Lazik&quot;,&quot;given&quot;:&quot;Natalia&quot;,&quot;parse-names&quot;:false,&quot;dropping-particle&quot;:&quot;&quot;,&quot;non-dropping-particle&quot;:&quot;&quot;},{&quot;family&quot;:&quot;Hamidi&quot;,&quot;given&quot;:&quot;Oksana&quot;,&quot;parse-names&quot;:false,&quot;dropping-particle&quot;:&quot;&quot;,&quot;non-dropping-particle&quot;:&quot;&quot;},{&quot;family&quot;:&quot;Hurtado&quot;,&quot;given&quot;:&quot;Maria Daniela&quot;,&quot;parse-names&quot;:false,&quot;dropping-particle&quot;:&quot;&quot;,&quot;non-dropping-particle&quot;:&quot;&quot;},{&quot;family&quot;:&quot;Young&quot;,&quot;given&quot;:&quot;William F.&quot;,&quot;parse-names&quot;:false,&quot;dropping-particle&quot;:&quot;&quot;,&quot;non-dropping-particle&quot;:&quot;&quot;},{&quot;family&quot;:&quot;Thomas&quot;,&quot;given&quot;:&quot;Melinda A.&quot;,&quot;parse-names&quot;:false,&quot;dropping-particle&quot;:&quot;&quot;,&quot;non-dropping-particle&quot;:&quot;&quot;},{&quot;family&quot;:&quot;Dy&quot;,&quot;given&quot;:&quot;Benzon M.&quot;,&quot;parse-names&quot;:false,&quot;dropping-particle&quot;:&quot;&quot;,&quot;non-dropping-particle&quot;:&quot;&quot;},{&quot;family&quot;:&quot;Lyden&quot;,&quot;given&quot;:&quot;Melanie L.&quot;,&quot;parse-names&quot;:false,&quot;dropping-particle&quot;:&quot;&quot;,&quot;non-dropping-particle&quot;:&quot;&quot;},{&quot;family&quot;:&quot;Foster&quot;,&quot;given&quot;:&quot;Trenton R.&quot;,&quot;parse-names&quot;:false,&quot;dropping-particle&quot;:&quot;&quot;,&quot;non-dropping-particle&quot;:&quot;&quot;},{&quot;family&quot;:&quot;McKenzie&quot;,&quot;given&quot;:&quot;Travis J.&quot;,&quot;parse-names&quot;:false,&quot;dropping-particle&quot;:&quot;&quot;,&quot;non-dropping-particle&quot;:&quot;&quot;},{&quot;family&quot;:&quot;Bancos&quot;,&quot;given&quot;:&quot;Irina&quot;,&quot;parse-names&quot;:false,&quot;dropping-particle&quot;:&quot;&quot;,&quot;non-dropping-particle&quot;:&quot;&quot;}],&quot;container-title&quot;:&quot;Biomedicines&quot;,&quot;accessed&quot;:{&quot;date-parts&quot;:[[2023,5,7]]},&quot;DOI&quot;:&quot;10.3390/BIOMEDICINES9070741&quot;,&quot;ISSN&quot;:&quot;2227-9059&quot;,&quot;PMID&quot;:&quot;34203283&quot;,&quot;URL&quot;:&quot;https://pubmed.ncbi.nlm.nih.gov/34203283/&quot;,&quot;issued&quot;:{&quot;date-parts&quot;:[[2021,7,1]]},&quot;abstract&quot;:&quot;Autonomous cortisol secretion (ACS) affects up to 50% of patients with adrenal adenomas. Despite the limited evidence, clinical guidelines recommend measurement of serum concentrations of dehydroepiandrosterone-sulfate (DHEA-S) and corticotropin (ACTH) to aid in the diagnosis of ACS. Our objective was to determine the accuracy of serum concentrations of DHEA-S and ACTH in diagnosing ACS. We conducted a retrospective single center study of adults with adrenal adenoma evaluated between 2000−2020. Main outcome measure was diagnostic accuracy of DHEA-S and ACTH. ACS was defined as post-dexamethasone cortisol &gt;1.8 mcg/dL. Of 468 patients, ACS was diagnosed in 256 (55%) patients with a median post-DST cortisol of 3.45 mcg/dL (range, 1.9–32.7). Patients with ACS demonstrated lower serum concentrations of DHEA-S (35 vs. 87.3 mcg/dL, p &lt; 0.0001) and ACTH (8.3 vs. 16 pg/mL, p &lt; 0.0001) compared to patients with non-functioning adrenal tumors (NFAT). Serum DHEA-S concentration &lt;40 mcg/dL diagnosed ACS with 84% specificity and 81% PPV, while serum ACTH concentration &lt;10 pg/mL diagnosed ACS with 75% specificity and 78% PPV. The combination of serum concentrations of DHEA-S &lt;40 mcg/dL and ACTH &lt;10 pg/mL diagnosed ACS with the highest accuracy with 92% specificity and 87% PPV. Serum concentrations of DHEA-S and ACTH provide additional value in diagnosing ACS.&quot;,&quot;publisher&quot;:&quot;Biomedicines&quot;,&quot;issue&quot;:&quot;7&quot;,&quot;volume&quot;:&quot;9&quot;,&quot;container-title-short&quot;:&quot;Biomedicines&quot;},&quot;isTemporary&quot;:false}]},{&quot;citationID&quot;:&quot;MENDELEY_CITATION_0e29b46f-b175-437f-a87b-bfb9283642a4&quot;,&quot;properties&quot;:{&quot;noteIndex&quot;:0},&quot;isEdited&quot;:false,&quot;manualOverride&quot;:{&quot;citeprocText&quot;:&quot;(117–119)&quot;,&quot;isManuallyOverridden&quot;:false,&quot;manualOverrideText&quot;:&quot;&quot;},&quot;citationTag&quot;:&quot;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&quot;,&quot;citationItems&quot;:[{&quot;id&quot;:&quot;f8fa327f-7721-3bc0-b97a-0136d618df9a&quot;,&quot;itemData&quot;:{&quot;type&quot;:&quot;article-journal&quot;,&quot;id&quot;:&quot;f8fa327f-7721-3bc0-b97a-0136d618df9a&quot;,&quot;title&quot;:&quot;Novel GC-MS/MS Technique Reveals a Complex Steroid Fingerprint of Subclinical Hypercortisolism in Adrenal Incidentalomas&quot;,&quot;author&quot;:[{&quot;family&quot;:&quot;Hána&quot;,&quot;given&quot;:&quot;Václav&quot;,&quot;parse-names&quot;:false,&quot;dropping-particle&quot;:&quot;&quot;,&quot;non-dropping-particle&quot;:&quot;&quot;},{&quot;family&quot;:&quot;Ježková&quot;,&quot;given&quot;:&quot;Jana&quot;,&quot;parse-names&quot;:false,&quot;dropping-particle&quot;:&quot;&quot;,&quot;non-dropping-particle&quot;:&quot;&quot;},{&quot;family&quot;:&quot;Kosák&quot;,&quot;given&quot;:&quot;Mikuláš&quot;,&quot;parse-names&quot;:false,&quot;dropping-particle&quot;:&quot;&quot;,&quot;non-dropping-particle&quot;:&quot;&quot;},{&quot;family&quot;:&quot;Kršek&quot;,&quot;given&quot;:&quot;Michal&quot;,&quot;parse-names&quot;:false,&quot;dropping-particle&quot;:&quot;&quot;,&quot;non-dropping-particle&quot;:&quot;&quot;},{&quot;family&quot;:&quot;Hána&quot;,&quot;given&quot;:&quot;Václav&quot;,&quot;parse-names&quot;:false,&quot;dropping-particle&quot;:&quot;&quot;,&quot;non-dropping-particle&quot;:&quot;&quot;},{&quot;family&quot;:&quot;Hill&quot;,&quot;given&quot;:&quot;Martin&quot;,&quot;parse-names&quot;:false,&quot;dropping-particle&quot;:&quot;&quot;,&quot;non-dropping-particle&quot;:&quot;&quot;}],&quot;container-title&quot;:&quot;The Journal of Clinical Endocrinology &amp; Metabolism&quot;,&quot;accessed&quot;:{&quot;date-parts&quot;:[[2019,10,20]]},&quot;DOI&quot;:&quot;10.1210/jc.2018-01926&quot;,&quot;ISSN&quot;:&quot;0021-972X&quot;,&quot;URL&quot;:&quot;https://academic.oup.com/jcem/article/104/8/3545/5393289&quot;,&quot;issued&quot;:{&quot;date-parts&quot;:[[2019,8,1]]},&quot;page&quot;:&quot;3545-3556&quot;,&quot;publisher&quot;:&quot;Narnia&quot;,&quot;issue&quot;:&quot;8&quot;,&quot;volume&quot;:&quot;104&quot;,&quot;container-title-short&quot;:&quot;J Clin Endocrinol Metab&quot;},&quot;uris&quot;:[&quot;http://www.mendeley.com/documents/?uuid=f8fa327f-7721-3bc0-b97a-0136d618df9a&quot;],&quot;isTemporary&quot;:false,&quot;legacyDesktopId&quot;:&quot;f8fa327f-7721-3bc0-b97a-0136d618df9a&quot;},{&quot;id&quot;:&quot;73da7585-1b85-3409-a521-f715cf3dc1e2&quot;,&quot;itemData&quot;:{&quot;type&quot;:&quot;article-journal&quot;,&quot;id&quot;:&quot;73da7585-1b85-3409-a521-f715cf3dc1e2&quot;,&quot;title&quot;:&quot;Characterisation of the urinary steroid profile of patients with nonfunctioning adrenal incidentalomas: A matched controlled cross-sectional study&quot;,&quot;author&quot;:[{&quot;family&quot;:&quot;Araujo-Castro&quot;,&quot;given&quot;:&quot;Marta&quot;,&quot;parse-names&quot;:false,&quot;dropping-particle&quot;:&quot;&quot;,&quot;non-dropping-particle&quot;:&quot;&quot;},{&quot;family&quot;:&quot;Casals&quot;,&quot;given&quot;:&quot;Gregori&quot;,&quot;parse-names&quot;:false,&quot;dropping-particle&quot;:&quot;&quot;,&quot;non-dropping-particle&quot;:&quot;&quot;},{&quot;family&quot;:&quot;Hanzu&quot;,&quot;given&quot;:&quot;Felicia A.&quot;,&quot;parse-names&quot;:false,&quot;dropping-particle&quot;:&quot;&quot;,&quot;non-dropping-particle&quot;:&quot;&quot;},{&quot;family&quot;:&quot;Pascual-Corrales&quot;,&quot;given&quot;:&quot;Eider&quot;,&quot;parse-names&quot;:false,&quot;dropping-particle&quot;:&quot;&quot;,&quot;non-dropping-particle&quot;:&quot;&quot;},{&quot;family&quot;:&quot;García Cano&quot;,&quot;given&quot;:&quot;Ana M.&quot;,&quot;parse-names&quot;:false,&quot;dropping-particle&quot;:&quot;&quot;,&quot;non-dropping-particle&quot;:&quot;&quot;},{&quot;family&quot;:&quot;Lanza&quot;,&quot;given&quot;:&quot;Val F.&quot;,&quot;parse-names&quot;:false,&quot;dropping-particle&quot;:&quot;&quot;,&quot;non-dropping-particle&quot;:&quot;&quot;},{&quot;family&quot;:&quot;Luis del Rey Mejías&quot;,&quot;given&quot;:&quot;Ángel&quot;,&quot;parse-names&quot;:false,&quot;dropping-particle&quot;:&quot;&quot;,&quot;non-dropping-particle&quot;:&quot;&quot;},{&quot;family&quot;:&quot;Marchan&quot;,&quot;given&quot;:&quot;Marta&quot;,&quot;parse-names&quot;:false,&quot;dropping-particle&quot;:&quot;&quot;,&quot;non-dropping-particle&quot;:&quot;&quot;},{&quot;family&quot;:&quot;Escobar-Morreale&quot;,&quot;given&quot;:&quot;Héctor F.&quot;,&quot;parse-names&quot;:false,&quot;dropping-particle&quot;:&quot;&quot;,&quot;non-dropping-particle&quot;:&quot;&quot;},{&quot;family&quot;:&quot;Valderrabano&quot;,&quot;given&quot;:&quot;Pablo&quot;,&quot;parse-names&quot;:false,&quot;dropping-particle&quot;:&quot;&quot;,&quot;non-dropping-particle&quot;:&quot;&quot;}],&quot;container-title&quot;:&quot;Clinical endocrinology&quot;,&quot;accessed&quot;:{&quot;date-parts&quot;:[[2023,3,31]]},&quot;DOI&quot;:&quot;10.1111/CEN.14811&quot;,&quot;ISSN&quot;:&quot;1365-2265&quot;,&quot;PMID&quot;:&quot;35973974&quot;,&quot;URL&quot;:&quot;https://pubmed.ncbi.nlm.nih.gov/35973974/&quot;,&quot;issued&quot;:{&quot;date-parts&quot;:[[2023,2,1]]},&quot;page&quot;:&quot;165-176&quot;,&quot;abstract&quot;:&quot;Aim: To identify alterations in steroid metabolism in patients with nonfunctioning adrenal incidentalomas (NFAIs) through the analysis of their urinary steroid profile (USP). Methods: Cross-sectional study with one study group (NFAIs, cortisol post dexamethasone suppression test [DST] ≤ 1.8 µg/dl [49.7 nmol/L]) and 2 control groups: patients with autonomous cortisol secretion (ACS group, cortisol post-DST &gt; 1.8 µg/dl (49.7 nmol/L) and patients without adrenal tumours (healthy-adrenal group). Twenty-four-hour urine collections for USP measurement (total and free fraction of 51 24 h-urine specimens) were obtained from 73 participants (24 with NFAIs, 24 without AIs, and 25 with ACS). USP was determined by gas chromatography coupled to mass spectrometry. Patients of the three groups were matched according to sex, age (±5 years-old) and body mass index (±5 kg/m2). Results: Compared to healthy-adrenal controls, patients with NFAIs had a lower excretion of androgen metabolites (230.5 ± 190.12 vs. 388.7 ± 328.58 µg/24 h, p =.046) and a higher excretion of urinary free cortisol (UFC) (54.3 ± 66.07 vs. 25.4 ± 11.16 µg/24 h, p =.038). UFC was above the reference range in 20.8% of patients in the NFAI, compared to 0% in the healthy-adrenal group (p =.018). Patients with ACS had a higher prevalence of hypertension, dyslipidemia, and diabetes than patients with NFAIs or the control group. A lower excretion of androgen metabolites (218.4 ± 204.24 vs. 231 ± 190 µg/24 h, p =.041) and a nonsignificant higher excretion of glucocorticoid metabolites (2129.6 ± 1195.96 vs. 1550.8 ± 810.03 µg/24 h, p =.180) was found in patients with ACS compared to patients with NFAIs. Conclusion: NFAIs seem to secrete a subtle, yet clinically relevant, excess of glucocorticoids. Future studies are needed to confirm our findings; and to identify metabolic alterations associated with an increased cardiometabolic risk.&quot;,&quot;publisher&quot;:&quot;Clin Endocrinol (Oxf)&quot;,&quot;issue&quot;:&quot;2&quot;,&quot;volume&quot;:&quot;98&quot;,&quot;container-title-short&quot;:&quot;Clin Endocrinol (Oxf)&quot;},&quot;isTemporary&quot;:false},{&quot;id&quot;:&quot;eeb559d6-2950-3dd7-9de6-ee7234128d84&quot;,&quot;itemData&quot;:{&quot;type&quot;:&quot;article-journal&quot;,&quot;id&quot;:&quot;eeb559d6-2950-3dd7-9de6-ee7234128d84&quot;,&quot;title&quot;:&quot;Plasma Steroid Profiling in Patients with Adrenal Incidentaloma&quot;,&quot;author&quot;:[{&quot;family&quot;:&quot;Berke&quot;,&quot;given&quot;:&quot;Kristina&quot;,&quot;parse-names&quot;:false,&quot;dropping-particle&quot;:&quot;&quot;,&quot;non-dropping-particle&quot;:&quot;&quot;},{&quot;family&quot;:&quot;Constantinescu&quot;,&quot;given&quot;:&quot;Georgiana&quot;,&quot;parse-names&quot;:false,&quot;dropping-particle&quot;:&quot;&quot;,&quot;non-dropping-particle&quot;:&quot;&quot;},{&quot;family&quot;:&quot;Masjkur&quot;,&quot;given&quot;:&quot;Jimmy&quot;,&quot;parse-names&quot;:false,&quot;dropping-particle&quot;:&quot;&quot;,&quot;non-dropping-particle&quot;:&quot;&quot;},{&quot;family&quot;:&quot;Kimpel&quot;,&quot;given&quot;:&quot;Otilia&quot;,&quot;parse-names&quot;:false,&quot;dropping-particle&quot;:&quot;&quot;,&quot;non-dropping-particle&quot;:&quot;&quot;},{&quot;family&quot;:&quot;Dischinger&quot;,&quot;given&quot;:&quot;Ulrich&quot;,&quot;parse-names&quot;:false,&quot;dropping-particle&quot;:&quot;&quot;,&quot;non-dropping-particle&quot;:&quot;&quot;},{&quot;family&quot;:&quot;Peitzsch&quot;,&quot;given&quot;:&quot;Mirko&quot;,&quot;parse-names&quot;:false,&quot;dropping-particle&quot;:&quot;&quot;,&quot;non-dropping-particle&quot;:&quot;&quot;},{&quot;family&quot;:&quot;Kwapiszewska&quot;,&quot;given&quot;:&quot;Aleksandra&quot;,&quot;parse-names&quot;:false,&quot;dropping-particle&quot;:&quot;&quot;,&quot;non-dropping-particle&quot;:&quot;&quot;},{&quot;family&quot;:&quot;Dobrowolski&quot;,&quot;given&quot;:&quot;Piotr&quot;,&quot;parse-names&quot;:false,&quot;dropping-particle&quot;:&quot;&quot;,&quot;non-dropping-particle&quot;:&quot;&quot;},{&quot;family&quot;:&quot;Nölting&quot;,&quot;given&quot;:&quot;Svenja&quot;,&quot;parse-names&quot;:false,&quot;dropping-particle&quot;:&quot;&quot;,&quot;non-dropping-particle&quot;:&quot;&quot;},{&quot;family&quot;:&quot;Reincke&quot;,&quot;given&quot;:&quot;Martin&quot;,&quot;parse-names&quot;:false,&quot;dropping-particle&quot;:&quot;&quot;,&quot;non-dropping-particle&quot;:&quot;&quot;},{&quot;family&quot;:&quot;Beuschlein&quot;,&quot;given&quot;:&quot;Felix&quot;,&quot;parse-names&quot;:false,&quot;dropping-particle&quot;:&quot;&quot;,&quot;non-dropping-particle&quot;:&quot;&quot;},{&quot;family&quot;:&quot;Bornstein&quot;,&quot;given&quot;:&quot;Stefan R.&quot;,&quot;parse-names&quot;:false,&quot;dropping-particle&quot;:&quot;&quot;,&quot;non-dropping-particle&quot;:&quot;&quot;},{&quot;family&quot;:&quot;Prejbisz&quot;,&quot;given&quot;:&quot;Aleksander&quot;,&quot;parse-names&quot;:false,&quot;dropping-particle&quot;:&quot;&quot;,&quot;non-dropping-particle&quot;:&quot;&quot;},{&quot;family&quot;:&quot;Lenders&quot;,&quot;given&quot;:&quot;Jacques W.M.&quot;,&quot;parse-names&quot;:false,&quot;dropping-particle&quot;:&quot;&quot;,&quot;non-dropping-particle&quot;:&quot;&quot;},{&quot;family&quot;:&quot;Fassnacht&quot;,&quot;given&quot;:&quot;Martin&quot;,&quot;parse-names&quot;:false,&quot;dropping-particle&quot;:&quot;&quot;,&quot;non-dropping-particle&quot;:&quot;&quot;},{&quot;family&quot;:&quot;Eisenhofer&quot;,&quot;given&quot;:&quot;Graeme&quot;,&quot;parse-names&quot;:false,&quot;dropping-particle&quot;:&quot;&quot;,&quot;non-dropping-particle&quot;:&quot;&quot;}],&quot;container-title&quot;:&quot;Journal of Clinical Endocrinology and Metabolism&quot;,&quot;accessed&quot;:{&quot;date-parts&quot;:[[2023,1,13]]},&quot;DOI&quot;:&quot;10.1210/clinem/dgab751&quot;,&quot;ISSN&quot;:&quot;19457197&quot;,&quot;PMID&quot;:&quot;34665854&quot;,&quot;URL&quot;:&quot;https://pubmed.ncbi.nlm.nih.gov/34665854/&quot;,&quot;issued&quot;:{&quot;date-parts&quot;:[[2022,3,1]]},&quot;page&quot;:&quot;E1181-E1192&quot;,&quot;abstract&quot;:&quot;Context: Most patients with adrenal incidentaloma have nonfunctional lesions that do not require treatment, while others have functional or malignant tumors that require intervention. The plasma steroid metabolome may be useful to assess therapeutic need. Objective: This work aimed to establish the utility of plasma steroid profiling combined with metanephrines and adrenal tumor size for the differential diagnosis of patients with adrenal incidentaloma. Methods: This retrospective cross-sectional study, which took place at 7 European tertiary-care centers, comprised 577 patients with adrenal incidentaloma, including 19, 77, 65, 104 and 312 respective patients with adrenocortical carcinoma (ACC), pheochromocytoma (PHEO), primary aldosteronism (PA), autonomous cortisol secretion (ACS), and nonfunctional adrenal incidentaloma (NFAI). Mesaures of diagnostic performance were assessed (with [95% CIs]) for discriminating different subgroups of patients with adrenal incidentaloma. Results: Patients with ACC were characterized by elevated plasma concentrations of 11-deoxycortisol, 11-deoxycorticosterone, 17-hydroxyprogesterone, androstenedione, and dehydroepiandrosterone-sulfate, whereas patients with PA had elevations of aldosterone, 18-oxocortisol, and 18-hydroxycortisol. A selection of those 8 steroids, combined with 3 others (cortisol, corticosterone, and dehydroepiandrosterone) and plasma metanephrines, proved optimal for identifying patients with ACC, PA, and PHEO at respective sensitivities of 83.3% (66.1%-100%), 90.8% (83.7%-97.8%), and 94.8% (89.8%-99.8%); and specificities of 98.0% (96.9%-99.2%), 92.0% (89.6%-94.3%), and 98.6% (97.6%-99.6%). With the addition of tumor size, discrimination improved further, particularly for ACC (100% [100%-100%] sensitivity, 99.5% [98.9%-100%] specificity). In contrast, discrimination of ACS and NFAI remained suboptimal (70%-71% sensitivity, 89%-90% specificity). Conclusion: Among patients with adrenal incidentaloma, the combination of plasma steroid metabolomics with routinely available plasma free metanephrines and data from imaging studies may facilitate the identification of almost all clinically relevant adrenal tumors.&quot;,&quot;publisher&quot;:&quot;J Clin Endocrinol Metab&quot;,&quot;issue&quot;:&quot;3&quot;,&quot;volume&quot;:&quot;107&quot;,&quot;container-title-short&quot;:&quot;&quot;},&quot;isTemporary&quot;:false}]},{&quot;citationID&quot;:&quot;MENDELEY_CITATION_5666b327-2817-475b-97ec-c8c733cbc5c1&quot;,&quot;properties&quot;:{&quot;noteIndex&quot;:0},&quot;isEdited&quot;:false,&quot;manualOverride&quot;:{&quot;citeprocText&quot;:&quot;(120)&quot;,&quot;isManuallyOverridden&quot;:false,&quot;manualOverrideText&quot;:&quot;&quot;},&quot;citationTag&quot;:&quot;MENDELEY_CITATION_v3_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&quot;,&quot;citationItems&quot;:[{&quot;id&quot;:&quot;2854f548-3deb-361c-b6ac-fe206b4b467e&quot;,&quot;itemData&quot;:{&quot;type&quot;:&quot;article-journal&quot;,&quot;id&quot;:&quot;2854f548-3deb-361c-b6ac-fe206b4b467e&quot;,&quot;title&quot;:&quot;Clinically silent chromaffin-cell tumors: Tumor characteristics and long-term prognosis in patients with incidentally discovered pheochromocytomas&quot;,&quot;author&quot;:[{&quot;family&quot;:&quot;Grozinsky-Glasberg&quot;,&quot;given&quot;:&quot;S&quot;,&quot;parse-names&quot;:false,&quot;dropping-particle&quot;:&quot;&quot;,&quot;non-dropping-particle&quot;:&quot;&quot;},{&quot;family&quot;:&quot;Szalat&quot;,&quot;given&quot;:&quot;A&quot;,&quot;parse-names&quot;:false,&quot;dropping-particle&quot;:&quot;&quot;,&quot;non-dropping-particle&quot;:&quot;&quot;},{&quot;family&quot;:&quot;Benbassat&quot;,&quot;given&quot;:&quot;C A&quot;,&quot;parse-names&quot;:false,&quot;dropping-particle&quot;:&quot;&quot;,&quot;non-dropping-particle&quot;:&quot;&quot;},{&quot;family&quot;:&quot;Gorshtein&quot;,&quot;given&quot;:&quot;A&quot;,&quot;parse-names&quot;:false,&quot;dropping-particle&quot;:&quot;&quot;,&quot;non-dropping-particle&quot;:&quot;&quot;},{&quot;family&quot;:&quot;Weinstein&quot;,&quot;given&quot;:&quot;R&quot;,&quot;parse-names&quot;:false,&quot;dropping-particle&quot;:&quot;&quot;,&quot;non-dropping-particle&quot;:&quot;&quot;},{&quot;family&quot;:&quot;Hirsch&quot;,&quot;given&quot;:&quot;D&quot;,&quot;parse-names&quot;:false,&quot;dropping-particle&quot;:&quot;&quot;,&quot;non-dropping-particle&quot;:&quot;&quot;},{&quot;family&quot;:&quot;Shraga-Slutzky&quot;,&quot;given&quot;:&quot;I&quot;,&quot;parse-names&quot;:false,&quot;dropping-particle&quot;:&quot;&quot;,&quot;non-dropping-particle&quot;:&quot;&quot;},{&quot;family&quot;:&quot;Tsvetov&quot;,&quot;given&quot;:&quot;G&quot;,&quot;parse-names&quot;:false,&quot;dropping-particle&quot;:&quot;&quot;,&quot;non-dropping-particle&quot;:&quot;&quot;},{&quot;family&quot;:&quot;Gross&quot;,&quot;given&quot;:&quot;D J&quot;,&quot;parse-names&quot;:false,&quot;dropping-particle&quot;:&quot;&quot;,&quot;non-dropping-particle&quot;:&quot;&quot;},{&quot;family&quot;:&quot;Shimon&quot;,&quot;given&quot;:&quot;I&quot;,&quot;parse-names&quot;:false,&quot;dropping-particle&quot;:&quot;&quot;,&quot;non-dropping-particle&quot;:&quot;&quot;}],&quot;container-title&quot;:&quot;Journal of Endocrinological Investigation&quot;,&quot;accessed&quot;:{&quot;date-parts&quot;:[[2019,10,4]]},&quot;DOI&quot;:&quot;10.1007/bf03346680&quot;,&quot;ISSN&quot;:&quot;0391-4097&quot;,&quot;PMID&quot;:&quot;20479567&quot;,&quot;URL&quot;:&quot;http://link.springer.com/10.1007/BF03346680&quot;,&quot;issued&quot;:{&quot;date-parts&quot;:[[2010,11,17]]},&quot;page&quot;:&quot;739-744&quot;,&quot;abstract&quot;:&quot;BACKGROUND Chromaffin-cell tumors (CCT), a rare group of catecholamine producing endocrine neoplasms, are traditionally suspected and diagnosed in patients presenting with episodic hypertension, together with the classic triad of headache, sweating, and tachycardia. Asymptomatic CCT are increasingly diagnosed, frequently as \&quot;incidentalomas\&quot;. We have conducted a multicenter retrospective study, to assess the characteristics of a group of patients with clinically silent CCT, compared with a group of patients with typical CCT. METHODS Forty-three consecutive patients with CCT (24 with silent and 19 with typical tumors) have been retrospectively studied for a period of up to 20 yr (between 1989 and 2009); clinical picture, biochemical tests, as well as topographic and functional assessment were analyzed at diagnosis and periodically following treatment. Surgical samples were reviewed for neuroendocrine markers and for signs of invasiveness. RESULTS Patients with clinically silent CCT were significantly older than the typical ones (56.3±3.4 vs 48.0±4.8 yr; p&lt;0.05); 15 of them (63%) were completely asymptomatic, and 9 patients (37%) complained of non-specific abdominal symptoms. Hypertension was present in only 6 silent CCT patients (25%), it was well controlled [mean blood pressure (BP) 134/84 mmHg], and persisted after surgery in only 2 patients. Fourteen out of twenty-four silent CCT patients (58%) were managed pre-operatively with prophylactic combination of α and β blockade, despite normal BP values. Clinically silent CCT were larger than typical CCT (mean diameter of 5.2±2.3 cm vs 4.6±1.5 cm, p&lt;0.05) and secreted higher a mounts of normeta neph rines. All clinically silent CCT patients were defined as \&quot;cured\&quot; after surgery. CONCLUSION Clinically silent CCT are more prevalent than previously reported. With an adequate pre-surgical diagnosis and patient preparation, the prognosis of silent tumors is usually excellent.&quot;,&quot;issue&quot;:&quot;10&quot;,&quot;volume&quot;:&quot;33&quot;,&quot;container-title-short&quot;:&quot;J Endocrinol Invest&quot;},&quot;uris&quot;:[&quot;http://www.mendeley.com/documents/?uuid=2854f548-3deb-361c-b6ac-fe206b4b467e&quot;],&quot;isTemporary&quot;:false,&quot;legacyDesktopId&quot;:&quot;2854f548-3deb-361c-b6ac-fe206b4b467e&quot;}]},{&quot;citationID&quot;:&quot;MENDELEY_CITATION_bff15122-e8bb-4f61-ba51-543a8c58d82c&quot;,&quot;properties&quot;:{&quot;noteIndex&quot;:0},&quot;isEdited&quot;:false,&quot;manualOverride&quot;:{&quot;citeprocText&quot;:&quot;(40)&quot;,&quot;isManuallyOverridden&quot;:false,&quot;manualOverrideText&quot;:&quot;&quot;},&quot;citationTag&quot;:&quot;MENDELEY_CITATION_v3_eyJjaXRhdGlvbklEIjoiTUVOREVMRVlfQ0lUQVRJT05fYmZmMTUxMjItZThiYi00ZjYxLWJhNTEtNTQzYThjNThkODJjIiwicHJvcGVydGllcyI6eyJub3RlSW5kZXgiOjB9LCJpc0VkaXRlZCI6ZmFsc2UsIm1hbnVhbE92ZXJyaWRlIjp7ImNpdGVwcm9jVGV4dCI6Iig0MCkiLCJpc01hbnVhbGx5T3ZlcnJpZGRlbiI6ZmFsc2UsIm1hbnVhbE92ZXJyaWRlVGV4dCI6IiJ9LCJjaXRhdGlvbkl0ZW1zIjpb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V19&quot;,&quot;citationItems&quot;:[{&quot;id&quot;:&quot;09d191db-92c8-3bc5-9aa6-6206377ac4af&quot;,&quot;itemData&quot;:{&quot;DOI&quot;:&quot;10.1210/jc.2014-1498&quot;,&quot;ISBN&quot;:&quot;1945-7197 (Electronic)\\r0021-972X (Linking)&quot;,&quot;ISSN&quot;:&quot;0021-972X&quot;,&quot;PMID&quot;:&quot;24893135&quot;,&quot;abstract&quot;:&quot;OBJECTIVE The aim was to formulate clinical practice guidelines for pheochromocytoma and paraganglioma (PPGL). PARTICIPANTS The Task Force included a chair selected by the Endocrine Society Clinical Guidelines Subcommittee (CGS), seven experts in the field, and a methodologist. The authors received no corporate funding or remuneration. EVIDENCE This evidence-based guideline was developed using the Grading of Recommendations, Assessment, Development, and Evaluation (GRADE) system to describe both the strength of recommendations and the quality of evidence. The Task Force reviewed primary evidence and commissioned two additional systematic reviews. CONSENSUS PROCESS One group meeting, several conference calls, and e-mail communications enabled consensus. Committees and members of the Endocrine Society, European Society of Endocrinology, and Americal Association for Clinical Chemistry reviewed drafts of the guidelines. CONCLUSIONS The Task Force recommends that initial biochemical testing for PPGLs should include measurements of plasma free or urinary fractionated metanephrines. Consideration should be given to preanalytical factors leading to false-positive or false-negative results. All positive results require follow-up. Computed tomography is suggested for initial imaging, but magnetic resonance is a better option in patients with metastatic disease or when radiation exposure must be limited. (123)I-metaiodobenzylguanidine scintigraphy is a useful imaging modality for metastatic PPGLs. We recommend consideration of genetic testing in all patients, with testing by accredited laboratories. Patients with paraganglioma should be tested for SDHx mutations, and those with metastatic disease for SDHB mutations. All patients with functional PPGLs should undergo preoperative blockade to prevent perioperative complications. Preparation should include a high-sodium diet and fluid intake to prevent postoperative hypotension. We recommend minimally invasive adrenalectomy for most pheochromocytomas with open resection for most paragangliomas. Partial adrenalectomy is an option for selected patients. Lifelong follow-up is suggested to detect recurrent or metastatic disease. We suggest personalized management with evaluation and treatment by multidisciplinary teams with appropriate expertise to ensure favorable outcomes.&quot;,&quot;author&quot;:[{&quot;dropping-particle&quot;:&quot;&quot;,&quot;family&quot;:&quot;Lenders&quot;,&quot;given&quot;:&quot;Jacques W. M.&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Eisenhofer&quot;,&quot;given&quot;:&quot;Graeme&quot;,&quot;non-dropping-particle&quot;:&quot;&quot;,&quot;parse-names&quot;:false,&quot;suffix&quot;:&quot;&quot;},{&quot;dropping-particle&quot;:&quot;&quot;,&quot;family&quot;:&quot;Gimenez-Roqueplo&quot;,&quot;given&quot;:&quot;Anne-Paule&quot;,&quot;non-dropping-particle&quot;:&quot;&quot;,&quot;parse-names&quot;:false,&quot;suffix&quot;:&quot;&quot;},{&quot;dropping-particle&quot;:&quot;&quot;,&quot;family&quot;:&quot;Grebe&quot;,&quot;given&quot;:&quot;Stefan K. G.&quot;,&quot;non-dropping-particle&quot;:&quot;&quot;,&quot;parse-names&quot;:false,&quot;suffix&quot;:&quot;&quot;},{&quot;dropping-particle&quot;:&quot;&quot;,&quot;family&quot;:&quot;Murad&quot;,&quot;given&quot;:&quot;Mohammad Hassan&quot;,&quot;non-dropping-particle&quot;:&quot;&quot;,&quot;parse-names&quot;:false,&quot;suffix&quot;:&quot;&quot;},{&quot;dropping-particle&quot;:&quot;&quot;,&quot;family&quot;:&quot;Naruse&quot;,&quot;given&quot;:&quot;Mitsuhide&quot;,&quot;non-dropping-particle&quot;:&quot;&quot;,&quot;parse-names&quot;:false,&quot;suffix&quot;:&quot;&quot;},{&quot;dropping-particle&quot;:&quot;&quot;,&quot;family&quot;:&quot;Pacak&quot;,&quot;given&quot;:&quot;Karel&quot;,&quot;non-dropping-particle&quot;:&quot;&quot;,&quot;parse-names&quot;:false,&quot;suffix&quot;:&quot;&quot;},{&quot;dropping-particle&quot;:&quot;&quot;,&quot;family&quot;:&quot;Young&quot;,&quot;given&quot;:&quot;William F.&quot;,&quot;non-dropping-particle&quot;:&quot;&quot;,&quot;parse-names&quot;:false,&quot;suffix&quot;:&quot;&quot;}],&quot;container-title&quot;:&quot;The Journal of Clinical Endocrinology &amp; Metabolism&quot;,&quot;id&quot;:&quot;09d191db-92c8-3bc5-9aa6-6206377ac4af&quot;,&quot;issue&quot;:&quot;6&quot;,&quot;issued&quot;:{&quot;date-parts&quot;:[[&quot;2014&quot;,&quot;6&quot;]]},&quot;page&quot;:&quot;1915-1942&quot;,&quot;title&quot;:&quot;Pheochromocytoma and Paraganglioma: An Endocrine Society Clinical Practice Guideline&quot;,&quot;type&quot;:&quot;article-journal&quot;,&quot;volume&quot;:&quot;99&quot;,&quot;container-title-short&quot;:&quot;J Clin Endocrinol Metab&quot;},&quot;uris&quot;:[&quot;http://www.mendeley.com/documents/?uuid=d88e42cf-0243-444c-813d-561c308d0952&quot;],&quot;isTemporary&quot;:false,&quot;legacyDesktopId&quot;:&quot;d88e42cf-0243-444c-813d-561c308d0952&quot;}]},{&quot;citationID&quot;:&quot;MENDELEY_CITATION_3731e529-7e52-4165-aac5-196d5a30d86a&quot;,&quot;properties&quot;:{&quot;noteIndex&quot;:0},&quot;isEdited&quot;:false,&quot;manualOverride&quot;:{&quot;citeprocText&quot;:&quot;(121)&quot;,&quot;isManuallyOverridden&quot;:false,&quot;manualOverrideText&quot;:&quot;&quot;},&quot;citationTag&quot;:&quot;MENDELEY_CITATION_v3_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&quot;,&quot;citationItems&quot;:[{&quot;id&quot;:&quot;ac0dd900-2c75-31a2-92b3-ffb67fe4268d&quot;,&quot;itemData&quot;:{&quot;type&quot;:&quot;article-journal&quot;,&quot;id&quot;:&quot;ac0dd900-2c75-31a2-92b3-ffb67fe4268d&quot;,&quot;title&quot;:&quot;Biochemical diagnosis of pheochromocytoma: Which test is best?&quot;,&quot;author&quot;:[{&quot;family&quot;:&quot;Lenders&quot;,&quot;given&quot;:&quot;Jacques W.M.&quot;,&quot;parse-names&quot;:false,&quot;dropping-particle&quot;:&quot;&quot;,&quot;non-dropping-particle&quot;:&quot;&quot;},{&quot;family&quot;:&quot;Pacak&quot;,&quot;given&quot;:&quot;Karel&quot;,&quot;parse-names&quot;:false,&quot;dropping-particle&quot;:&quot;&quot;,&quot;non-dropping-particle&quot;:&quot;&quot;},{&quot;family&quot;:&quot;Walther&quot;,&quot;given&quot;:&quot;McClellan M&quot;,&quot;parse-names&quot;:false,&quot;dropping-particle&quot;:&quot;&quot;,&quot;non-dropping-particle&quot;:&quot;&quot;},{&quot;family&quot;:&quot;Marston Linehan&quot;,&quot;given&quot;:&quot;W.&quot;,&quot;parse-names&quot;:false,&quot;dropping-particle&quot;:&quot;&quot;,&quot;non-dropping-particle&quot;:&quot;&quot;},{&quot;family&quot;:&quot;Mannelli&quot;,&quot;given&quot;:&quot;Massimo&quot;,&quot;parse-names&quot;:false,&quot;dropping-particle&quot;:&quot;&quot;,&quot;non-dropping-particle&quot;:&quot;&quot;},{&quot;family&quot;:&quot;Friberg&quot;,&quot;given&quot;:&quot;Peter&quot;,&quot;parse-names&quot;:false,&quot;dropping-particle&quot;:&quot;&quot;,&quot;non-dropping-particle&quot;:&quot;&quot;},{&quot;family&quot;:&quot;Keiser&quot;,&quot;given&quot;:&quot;Harry R&quot;,&quot;parse-names&quot;:false,&quot;dropping-particle&quot;:&quot;&quot;,&quot;non-dropping-particle&quot;:&quot;&quot;},{&quot;family&quot;:&quot;Goldstein&quot;,&quot;given&quot;:&quot;David S&quot;,&quot;parse-names&quot;:false,&quot;dropping-particle&quot;:&quot;&quot;,&quot;non-dropping-particle&quot;:&quot;&quot;},{&quot;family&quot;:&quot;Eisenhofer&quot;,&quot;given&quot;:&quot;Graeme&quot;,&quot;parse-names&quot;:false,&quot;dropping-particle&quot;:&quot;&quot;,&quot;non-dropping-particle&quot;:&quot;&quot;}],&quot;container-title&quot;:&quot;Journal of the American Medical Association&quot;,&quot;accessed&quot;:{&quot;date-parts&quot;:[[2019,10,4]]},&quot;DOI&quot;:&quot;10.1001/jama.287.11.1427&quot;,&quot;ISSN&quot;:&quot;00987484&quot;,&quot;PMID&quot;:&quot;11903030&quot;,&quot;URL&quot;:&quot;http://jama.jamanetwork.com/article.aspx?doi=10.1001/jama.287.11.1427&quot;,&quot;issued&quot;:{&quot;date-parts&quot;:[[2002,3,20]]},&quot;page&quot;:&quot;1427-1434&quot;,&quot;abstract&quot;:&quot;Context: Diagnosis of pheochromocytoma depends on biochemical evidence of catecholamine production by the tumor. However, the best test to establish the diagnosis has not been determined. Objective: To determine the biochemical test or combination of tests that provides the best method for diagnosis of pheochromocytoma. Design, Setting, and Participants: Multicenter cohort study of patients tested for pheochromocytoma at 4 referral centers between 1994 and 2001. The analysis included 214 patients in whom the diagnosis of pheochromocytoma was confirmed and 644 patients who were determined to not have the tumor. Main Outcome Measures: Test sensitivity and specificity, receiver operating characteristic curves, and positive and negative predictive values at different pretest prevalences using plasma free metanephrines, plasma catecholamines, urinary catecholamines, urinary total and fractionated metanephrines, and urinary vanillylmandelic acid. Results: Sensitivities of plasma free metanephrines (99% [95% confidence interval {(Cl}), 96%-100%]) and urinary fractionated metanephrines (97% [95% Cl, 92%-99%]) were higher than those for plasma catecholamines (84% [95% Cl, 78%-89%]), urinary catecholamines (86% [95% Cl, 80%-91%]), urinary total metanephrines (77% [95% Cl, 68%-85%]), and urinary vanillylmandelic acid (64% [95% Cl, 55%-71 %]). Specificity was highest for urinary vanillylmandelic acid (95% [95% Cl, 93%-97%]) and urinary total metanephrines (93% [95% Cl, 89%-97%]); intermediate for plasma free metanephrines (89% [95% Cl, 87%-92%]), urinary catecholamines (88% [95% Cl, 85%-91%]), and plasma catecholamines (81% [95% Cl, 78%-84%]); and lowest for urinary fractionated metanephrines (69% [95% Cl, 64%-72%]). Sensitivity and specificity values at different upper reference limits were highest for plasma free metanephrines using receiver operating characteristic curves. Combining different tests did not improve the diagnostic yield beyond that of a single test of plasma free metanephrines. Conclusion: Plasma free metanephrines provide the best test for excluding or confirming pheochromocytoma and should be the test of first choice for diagnosis of the tumor.&quot;,&quot;issue&quot;:&quot;11&quot;,&quot;volume&quot;:&quot;287&quot;,&quot;container-title-short&quot;:&quot;J Am Med Assoc&quot;},&quot;uris&quot;:[&quot;http://www.mendeley.com/documents/?uuid=ac0dd900-2c75-31a2-92b3-ffb67fe4268d&quot;],&quot;isTemporary&quot;:false,&quot;legacyDesktopId&quot;:&quot;ac0dd900-2c75-31a2-92b3-ffb67fe4268d&quot;}]},{&quot;citationID&quot;:&quot;MENDELEY_CITATION_ee0a71d8-7f18-4159-8699-6d01816816e2&quot;,&quot;properties&quot;:{&quot;noteIndex&quot;:0},&quot;isEdited&quot;:false,&quot;manualOverride&quot;:{&quot;isManuallyOverridden&quot;:false,&quot;citeprocText&quot;:&quot;(122)&quot;,&quot;manualOverrideText&quot;:&quot;&quot;},&quot;citationTag&quot;:&quot;MENDELEY_CITATION_v3_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&quot;,&quot;citationItems&quot;:[{&quot;id&quot;:&quot;86abf9bd-3ed7-30ce-bc42-fc2678a6199c&quot;,&quot;itemData&quot;:{&quot;type&quot;:&quot;article-journal&quot;,&quot;id&quot;:&quot;86abf9bd-3ed7-30ce-bc42-fc2678a6199c&quot;,&quot;title&quot;:&quot;Biochemical Diagnosis of Chromaffin Cell Tumors in Patients at High and Low Risk of Disease: Plasma versus Urinary Free or Deconjugated O-Methylated Catecholamine Metabolites&quot;,&quot;author&quot;:[{&quot;family&quot;:&quot;Eisenhofer&quot;,&quot;given&quot;:&quot;Graeme&quot;,&quot;parse-names&quot;:false,&quot;dropping-particle&quot;:&quot;&quot;,&quot;non-dropping-particle&quot;:&quot;&quot;},{&quot;family&quot;:&quot;Prejbisz&quot;,&quot;given&quot;:&quot;Aleksander&quot;,&quot;parse-names&quot;:false,&quot;dropping-particle&quot;:&quot;&quot;,&quot;non-dropping-particle&quot;:&quot;&quot;},{&quot;family&quot;:&quot;Peitzsch&quot;,&quot;given&quot;:&quot;Mirko&quot;,&quot;parse-names&quot;:false,&quot;dropping-particle&quot;:&quot;&quot;,&quot;non-dropping-particle&quot;:&quot;&quot;},{&quot;family&quot;:&quot;Pamporaki&quot;,&quot;given&quot;:&quot;Christina&quot;,&quot;parse-names&quot;:false,&quot;dropping-particle&quot;:&quot;&quot;,&quot;non-dropping-particle&quot;:&quot;&quot;},{&quot;family&quot;:&quot;Masjkur&quot;,&quot;given&quot;:&quot;Jimmy&quot;,&quot;parse-names&quot;:false,&quot;dropping-particle&quot;:&quot;&quot;,&quot;non-dropping-particle&quot;:&quot;&quot;},{&quot;family&quot;:&quot;Rogowski-Lehmann&quot;,&quot;given&quot;:&quot;Natalie&quot;,&quot;parse-names&quot;:false,&quot;dropping-particle&quot;:&quot;&quot;,&quot;non-dropping-particle&quot;:&quot;&quot;},{&quot;family&quot;:&quot;Langton&quot;,&quot;given&quot;:&quot;Katharina&quot;,&quot;parse-names&quot;:false,&quot;dropping-particle&quot;:&quot;&quot;,&quot;non-dropping-particle&quot;:&quot;&quot;},{&quot;family&quot;:&quot;Tsourdi&quot;,&quot;given&quot;:&quot;Elena&quot;,&quot;parse-names&quot;:false,&quot;dropping-particle&quot;:&quot;&quot;,&quot;non-dropping-particle&quot;:&quot;&quot;},{&quot;family&quot;:&quot;Peczkowska&quot;,&quot;given&quot;:&quot;Mariola&quot;,&quot;parse-names&quot;:false,&quot;dropping-particle&quot;:&quot;&quot;,&quot;non-dropping-particle&quot;:&quot;&quot;},{&quot;family&quot;:&quot;Fliedner&quot;,&quot;given&quot;:&quot;Stephanie&quot;,&quot;parse-names&quot;:false,&quot;dropping-particle&quot;:&quot;&quot;,&quot;non-dropping-particle&quot;:&quot;&quot;},{&quot;family&quot;:&quot;Deutschbein&quot;,&quot;given&quot;:&quot;Timo&quot;,&quot;parse-names&quot;:false,&quot;dropping-particle&quot;:&quot;&quot;,&quot;non-dropping-particle&quot;:&quot;&quot;},{&quot;family&quot;:&quot;Megerle&quot;,&quot;given&quot;:&quot;Felix&quot;,&quot;parse-names&quot;:false,&quot;dropping-particle&quot;:&quot;&quot;,&quot;non-dropping-particle&quot;:&quot;&quot;},{&quot;family&quot;:&quot;Timmers&quot;,&quot;given&quot;:&quot;Henri J.L.M.&quot;,&quot;parse-names&quot;:false,&quot;dropping-particle&quot;:&quot;&quot;,&quot;non-dropping-particle&quot;:&quot;&quot;},{&quot;family&quot;:&quot;Sinnott&quot;,&quot;given&quot;:&quot;Richard&quot;,&quot;parse-names&quot;:false,&quot;dropping-particle&quot;:&quot;&quot;,&quot;non-dropping-particle&quot;:&quot;&quot;},{&quot;family&quot;:&quot;Beuschlein&quot;,&quot;given&quot;:&quot;Felix&quot;,&quot;parse-names&quot;:false,&quot;dropping-particle&quot;:&quot;&quot;,&quot;non-dropping-particle&quot;:&quot;&quot;},{&quot;family&quot;:&quot;Fassnacht&quot;,&quot;given&quot;:&quot;Martin&quot;,&quot;parse-names&quot;:false,&quot;dropping-particle&quot;:&quot;&quot;,&quot;non-dropping-particle&quot;:&quot;&quot;},{&quot;family&quot;:&quot;Januszewicz&quot;,&quot;given&quot;:&quot;Andrzej&quot;,&quot;parse-names&quot;:false,&quot;dropping-particle&quot;:&quot;&quot;,&quot;non-dropping-particle&quot;:&quot;&quot;},{&quot;family&quot;:&quot;Lenders&quot;,&quot;given&quot;:&quot;Jacques W.M.&quot;,&quot;parse-names&quot;:false,&quot;dropping-particle&quot;:&quot;&quot;,&quot;non-dropping-particle&quot;:&quot;&quot;}],&quot;container-title&quot;:&quot;Clinical chemistry&quot;,&quot;accessed&quot;:{&quot;date-parts&quot;:[[2023,5,7]]},&quot;DOI&quot;:&quot;10.1373/CLINCHEM.2018.291369&quot;,&quot;ISSN&quot;:&quot;1530-8561&quot;,&quot;PMID&quot;:&quot;30097498&quot;,&quot;URL&quot;:&quot;https://pubmed.ncbi.nlm.nih.gov/30097498/&quot;,&quot;issued&quot;:{&quot;date-parts&quot;:[[2018,11,1]]},&quot;page&quot;:&quot;1646-1656&quot;,&quot;abstract&quot;:&quot;BACKGROUND: Measurements of plasma or urinary metanephrines are recommended for diagnosis of pheochromocytoma and paraganglioma (PPGL). What test offers optimal diagnostic accuracy for patients at high and low risk of disease, whether urinary free metanephrines offer advantages over deconjugated metanephrines, and what advantages are offered by including methoxytyramine in panels all remain unclear. METHODS: A population of 2056 patients with suspected PPGLs underwent prospective screening for disease using mass spectrometric-based measurements of plasma free, urinary deconjugated, and urinary free metanephrines and methoxytyramine. PPGLs were confirmed in 236 patients and were excluded in others on follow-up evaluation. RESULTS: Measurements of plasma free metabolites offered higher (P &lt; 0.01) diagnostic sensitivity (97.9%) than urinary free (93.4%) and deconjugated (92.9%) metabolites at identical specificities for plasma and urinary free metabolites (94.2%) but at a lower (P&lt; 0.005) specificity for deconjugated metabolites (92.1%). The addition of methoxytyramine offered little value for urinary panels but provided higher (P &lt; 0.005) diagnostic performance for plasma measurements than either urinary panel according to areas under ROC curves (0.991 vs 0.972 and 0.964). Diagnostic performance of urinary and plasma tests was similar for patients at low risk of disease, whereas plasma measurements were superior to both urinary panels for high-risk patients. CONCLUSIONS: Diagnosis of PPGLs using plasma or urinary free metabolites provides advantages of fewer falsepositive results compared with commonly measured deconjugated metabolites. The plasma panel offers better diagnostic performance than either urinary panel for patients at high risk of disease and, with appropriate preanalytics, provides the test of choice. Measurements of methoxytyramine in urine show limited diagnostic utility compared with plasma.&quot;,&quot;publisher&quot;:&quot;Clin Chem&quot;,&quot;issue&quot;:&quot;11&quot;,&quot;volume&quot;:&quot;64&quot;,&quot;container-title-short&quot;:&quot;Clin Chem&quot;},&quot;isTemporary&quot;:false}]},{&quot;citationID&quot;:&quot;MENDELEY_CITATION_dece4ff8-689d-487f-b7fd-e6f3a2d7d47d&quot;,&quot;properties&quot;:{&quot;noteIndex&quot;:0},&quot;isEdited&quot;:false,&quot;manualOverride&quot;:{&quot;citeprocText&quot;:&quot;(123)&quot;,&quot;isManuallyOverridden&quot;:false,&quot;manualOverrideText&quot;:&quot;&quot;},&quot;citationTag&quot;:&quot;MENDELEY_CITATION_v3_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&quot;,&quot;citationItems&quot;:[{&quot;id&quot;:&quot;64ba75f8-dd71-374d-9646-7d321e5c8eb5&quot;,&quot;itemData&quot;:{&quot;type&quot;:&quot;article-journal&quot;,&quot;id&quot;:&quot;64ba75f8-dd71-374d-9646-7d321e5c8eb5&quot;,&quot;title&quot;:&quot;Is biochemical screening for pheochromocytoma in adrenal incidentalomas expressing low unenhanced attenuation on computed tomography necessary?&quot;,&quot;author&quot;:[{&quot;family&quot;:&quot;Sane&quot;,&quot;given&quot;:&quot;Timo&quot;,&quot;parse-names&quot;:false,&quot;dropping-particle&quot;:&quot;&quot;,&quot;non-dropping-particle&quot;:&quot;&quot;},{&quot;family&quot;:&quot;Schalin-Jäntti&quot;,&quot;given&quot;:&quot;C&quot;,&quot;parse-names&quot;:false,&quot;dropping-particle&quot;:&quot;&quot;,&quot;non-dropping-particle&quot;:&quot;&quot;},{&quot;family&quot;:&quot;Raade&quot;,&quot;given&quot;:&quot;M&quot;,&quot;parse-names&quot;:false,&quot;dropping-particle&quot;:&quot;&quot;,&quot;non-dropping-particle&quot;:&quot;&quot;}],&quot;container-title&quot;:&quot;Journal of Clinical Endocrinology and Metabolism&quot;,&quot;accessed&quot;:{&quot;date-parts&quot;:[[2019,10,4]]},&quot;DOI&quot;:&quot;10.1210/jc.2012-1061&quot;,&quot;ISSN&quot;:&quot;0021972X&quot;,&quot;PMID&quot;:&quot;22492870&quot;,&quot;URL&quot;:&quot;https://academic.oup.com/jcem/article/97/6/2077/2536710&quot;,&quot;issued&quot;:{&quot;date-parts&quot;:[[2012,6,1]]},&quot;page&quot;:&quot;2077-2083&quot;,&quot;abstract&quot;:&quot;Objective: Pheochromocytomas are characterized by a high attenuation value on unenhanced computed tomography (CT). It is not known whether pheochromocytoma could be ruled out as a cause of adrenal incidentalomas on the basis of unenhanced attenuation values only. Design: We retrospectively evaluated the outcome of routine biochemical screening for pheochromocytoma in a series of adrenal incidentalomas in relationship to the unenhanced attenuation values on CT. Methods: An unenhanced CT was available in 174 of 184 patients with 214 adrenal incidentalomas. All patients were screened for pheochromocytoma with 24-h urinary metanephrines and normetanephrines and for hypercortisolism (1 mg dexamethasone test and ACTH). Hypertensive patients were screened for aldosterone overproduction (aldosterone to renin ratio and 24 h urinary aldosterone). The results were compared between incidentalomas with high [≥10 Hounsfield units (HU)] and low (&lt;10 HU) unenhanced attenuation values. Results: One hundred forty-six incidentalomas in 115 patients had an unenhanced HU less than 10. None of these patients had elevated 24-h fractionated urinary metanephrines or normetanephrines suggesting pheochromocytoma. Sixty-eight incidentalomas in 59 patients had an unenhanced HU of 10 or greater, and nine (15.2%) of these patients had surgically and histologically verified pheochromocytoma. Incidentalomas with a HU of 10 or greater were significantly larger (2.6 ± 1.5 vs. 2.3 ± 1.2 cm; P &lt; 0.001), more often functional (27.9 vs. 8.9%, P &lt; 0.001), and more often operated (44.1 vs. 10.2%; P &lt; 0.001) than those with a Hounsfield unit less than 10. Conclusion: The results of this study indicate that routine biochemical screening of pheochromocytoma in small homogenous adrenal incidentalomas characterized by an unenhanced Hounsfield unit value less than 10 HU may not be necessary. Copyright © 2012 by The Endocrine Society.&quot;,&quot;issue&quot;:&quot;6&quot;,&quot;volume&quot;:&quot;97&quot;,&quot;container-title-short&quot;:&quot;&quot;},&quot;uris&quot;:[&quot;http://www.mendeley.com/documents/?uuid=64ba75f8-dd71-374d-9646-7d321e5c8eb5&quot;],&quot;isTemporary&quot;:false,&quot;legacyDesktopId&quot;:&quot;64ba75f8-dd71-374d-9646-7d321e5c8eb5&quot;}]},{&quot;citationID&quot;:&quot;MENDELEY_CITATION_1657b184-7afd-417e-b82e-2fe132ff6c35&quot;,&quot;properties&quot;:{&quot;noteIndex&quot;:0},&quot;isEdited&quot;:false,&quot;manualOverride&quot;:{&quot;citeprocText&quot;:&quot;(124)&quot;,&quot;isManuallyOverridden&quot;:false,&quot;manualOverrideText&quot;:&quot;&quot;},&quot;citationTag&quot;:&quot;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&quot;,&quot;citationItems&quot;:[{&quot;id&quot;:&quot;21e5127f-b08c-36a0-85f7-290b055259e9&quot;,&quot;itemData&quot;:{&quot;type&quot;:&quot;article-journal&quot;,&quot;id&quot;:&quot;21e5127f-b08c-36a0-85f7-290b055259e9&quot;,&quot;title&quot;:&quot;CT Characteristics of Pheochromocytoma: Relevance for the Evaluation of Adrenal Incidentaloma&quot;,&quot;author&quot;:[{&quot;family&quot;:&quot;Canu&quot;,&quot;given&quot;:&quot;Letizia&quot;,&quot;parse-names&quot;:false,&quot;dropping-particle&quot;:&quot;&quot;,&quot;non-dropping-particle&quot;:&quot;&quot;},{&quot;family&quot;:&quot;Hemert&quot;,&quot;given&quot;:&quot;Janna A.W.&quot;,&quot;parse-names&quot;:false,&quot;dropping-particle&quot;:&quot;&quot;,&quot;non-dropping-particle&quot;:&quot;Van&quot;},{&quot;family&quot;:&quot;Kerstens&quot;,&quot;given&quot;:&quot;Michiel N&quot;,&quot;parse-names&quot;:false,&quot;dropping-particle&quot;:&quot;&quot;,&quot;non-dropping-particle&quot;:&quot;&quot;},{&quot;family&quot;:&quot;Hartman&quot;,&quot;given&quot;:&quot;Robert P&quot;,&quot;parse-names&quot;:false,&quot;dropping-particle&quot;:&quot;&quot;,&quot;non-dropping-particle&quot;:&quot;&quot;},{&quot;family&quot;:&quot;Khanna&quot;,&quot;given&quot;:&quot;Aakanksha&quot;,&quot;parse-names&quot;:false,&quot;dropping-particle&quot;:&quot;&quot;,&quot;non-dropping-particle&quot;:&quot;&quot;},{&quot;family&quot;:&quot;Kraljevic&quot;,&quot;given&quot;:&quot;Ivana&quot;,&quot;parse-names&quot;:false,&quot;dropping-particle&quot;:&quot;&quot;,&quot;non-dropping-particle&quot;:&quot;&quot;},{&quot;family&quot;:&quot;Kastelan&quot;,&quot;given&quot;:&quot;Darko&quot;,&quot;parse-names&quot;:false,&quot;dropping-particle&quot;:&quot;&quot;,&quot;non-dropping-particle&quot;:&quot;&quot;},{&quot;family&quot;:&quot;Badiu&quot;,&quot;given&quot;:&quot;Corin&quot;,&quot;parse-names&quot;:false,&quot;dropping-particle&quot;:&quot;&quot;,&quot;non-dropping-particle&quot;:&quot;&quot;},{&quot;family&quot;:&quot;Ambroziak&quot;,&quot;given&quot;:&quot;Urszula&quot;,&quot;parse-names&quot;:false,&quot;dropping-particle&quot;:&quot;&quot;,&quot;non-dropping-particle&quot;:&quot;&quot;},{&quot;family&quot;:&quot;Tabarin&quot;,&quot;given&quot;:&quot;Antoine&quot;,&quot;parse-names&quot;:false,&quot;dropping-particle&quot;:&quot;&quot;,&quot;non-dropping-particle&quot;:&quot;&quot;},{&quot;family&quot;:&quot;Haissaguerre&quot;,&quot;given&quot;:&quot;Magalie&quot;,&quot;parse-names&quot;:false,&quot;dropping-particle&quot;:&quot;&quot;,&quot;non-dropping-particle&quot;:&quot;&quot;},{&quot;family&quot;:&quot;Buitenwerf&quot;,&quot;given&quot;:&quot;Edward&quot;,&quot;parse-names&quot;:false,&quot;dropping-particle&quot;:&quot;&quot;,&quot;non-dropping-particle&quot;:&quot;&quot;},{&quot;family&quot;:&quot;Visser&quot;,&quot;given&quot;:&quot;Anneke&quot;,&quot;parse-names&quot;:false,&quot;dropping-particle&quot;:&quot;&quot;,&quot;non-dropping-particle&quot;:&quot;&quot;},{&quot;family&quot;:&quot;Mannelli&quot;,&quot;given&quot;:&quot;Massimo&quot;,&quot;parse-names&quot;:false,&quot;dropping-particle&quot;:&quot;&quot;,&quot;non-dropping-particle&quot;:&quot;&quot;},{&quot;family&quot;:&quot;Arlt&quot;,&quot;given&quot;:&quot;Wiebke&quot;,&quot;parse-names&quot;:false,&quot;dropping-particle&quot;:&quot;&quot;,&quot;non-dropping-particle&quot;:&quot;&quot;},{&quot;family&quot;:&quot;Chortis&quot;,&quot;given&quot;:&quot;Vasileios&quot;,&quot;parse-names&quot;:false,&quot;dropping-particle&quot;:&quot;&quot;,&quot;non-dropping-particle&quot;:&quot;&quot;},{&quot;family&quot;:&quot;Bourdeau&quot;,&quot;given&quot;:&quot;Isabelle&quot;,&quot;parse-names&quot;:false,&quot;dropping-particle&quot;:&quot;&quot;,&quot;non-dropping-particle&quot;:&quot;&quot;},{&quot;family&quot;:&quot;Gagnon&quot;,&quot;given&quot;:&quot;Nadia&quot;,&quot;parse-names&quot;:false,&quot;dropping-particle&quot;:&quot;&quot;,&quot;non-dropping-particle&quot;:&quot;&quot;},{&quot;family&quot;:&quot;Buchy&quot;,&quot;given&quot;:&quot;Marie&quot;,&quot;parse-names&quot;:false,&quot;dropping-particle&quot;:&quot;&quot;,&quot;non-dropping-particle&quot;:&quot;&quot;},{&quot;family&quot;:&quot;Borson-Chazot&quot;,&quot;given&quot;:&quot;Francoise&quot;,&quot;parse-names&quot;:false,&quot;dropping-particle&quot;:&quot;&quot;,&quot;non-dropping-particle&quot;:&quot;&quot;},{&quot;family&quot;:&quot;Deutschbein&quot;,&quot;given&quot;:&quot;Timo&quot;,&quot;parse-names&quot;:false,&quot;dropping-particle&quot;:&quot;&quot;,&quot;non-dropping-particle&quot;:&quot;&quot;},{&quot;family&quot;:&quot;Fassnacht&quot;,&quot;given&quot;:&quot;Martin&quot;,&quot;parse-names&quot;:false,&quot;dropping-particle&quot;:&quot;&quot;,&quot;non-dropping-particle&quot;:&quot;&quot;},{&quot;family&quot;:&quot;Hubalewska-Dydejczyk&quot;,&quot;given&quot;:&quot;Alicja&quot;,&quot;parse-names&quot;:false,&quot;dropping-particle&quot;:&quot;&quot;,&quot;non-dropping-particle&quot;:&quot;&quot;},{&quot;family&quot;:&quot;Motyka&quot;,&quot;given&quot;:&quot;Marcin&quot;,&quot;parse-names&quot;:false,&quot;dropping-particle&quot;:&quot;&quot;,&quot;non-dropping-particle&quot;:&quot;&quot;},{&quot;family&quot;:&quot;Rzepka&quot;,&quot;given&quot;:&quot;Ewelina&quot;,&quot;parse-names&quot;:false,&quot;dropping-particle&quot;:&quot;&quot;,&quot;non-dropping-particle&quot;:&quot;&quot;},{&quot;family&quot;:&quot;Casey&quot;,&quot;given&quot;:&quot;Ruth T&quot;,&quot;parse-names&quot;:false,&quot;dropping-particle&quot;:&quot;&quot;,&quot;non-dropping-particle&quot;:&quot;&quot;},{&quot;family&quot;:&quot;Challis&quot;,&quot;given&quot;:&quot;Benjamin G&quot;,&quot;parse-names&quot;:false,&quot;dropping-particle&quot;:&quot;&quot;,&quot;non-dropping-particle&quot;:&quot;&quot;},{&quot;family&quot;:&quot;Quinkler&quot;,&quot;given&quot;:&quot;Marcus&quot;,&quot;parse-names&quot;:false,&quot;dropping-particle&quot;:&quot;&quot;,&quot;non-dropping-particle&quot;:&quot;&quot;},{&quot;family&quot;:&quot;Vroonen&quot;,&quot;given&quot;:&quot;Laurent&quot;,&quot;parse-names&quot;:false,&quot;dropping-particle&quot;:&quot;&quot;,&quot;non-dropping-particle&quot;:&quot;&quot;},{&quot;family&quot;:&quot;Spyroglou&quot;,&quot;given&quot;:&quot;Ariadni&quot;,&quot;parse-names&quot;:false,&quot;dropping-particle&quot;:&quot;&quot;,&quot;non-dropping-particle&quot;:&quot;&quot;},{&quot;family&quot;:&quot;Beuschlein&quot;,&quot;given&quot;:&quot;Felix&quot;,&quot;parse-names&quot;:false,&quot;dropping-particle&quot;:&quot;&quot;,&quot;non-dropping-particle&quot;:&quot;&quot;},{&quot;family&quot;:&quot;Lamas&quot;,&quot;given&quot;:&quot;Cristina&quot;,&quot;parse-names&quot;:false,&quot;dropping-particle&quot;:&quot;&quot;,&quot;non-dropping-particle&quot;:&quot;&quot;},{&quot;family&quot;:&quot;Young&quot;,&quot;given&quot;:&quot;William F&quot;,&quot;parse-names&quot;:false,&quot;dropping-particle&quot;:&quot;&quot;,&quot;non-dropping-particle&quot;:&quot;&quot;},{&quot;family&quot;:&quot;Bancos&quot;,&quot;given&quot;:&quot;Irina&quot;,&quot;parse-names&quot;:false,&quot;dropping-particle&quot;:&quot;&quot;,&quot;non-dropping-particle&quot;:&quot;&quot;},{&quot;family&quot;:&quot;Timmers&quot;,&quot;given&quot;:&quot;Henri J.L.M.&quot;,&quot;parse-names&quot;:false,&quot;dropping-particle&quot;:&quot;&quot;,&quot;non-dropping-particle&quot;:&quot;&quot;}],&quot;container-title&quot;:&quot;Journal of Clinical Endocrinology and Metabolism&quot;,&quot;accessed&quot;:{&quot;date-parts&quot;:[[2019,10,20]]},&quot;DOI&quot;:&quot;10.1210/jc.2018-01532&quot;,&quot;ISSN&quot;:&quot;19457197&quot;,&quot;PMID&quot;:&quot;30383267&quot;,&quot;URL&quot;:&quot;https://academic.oup.com/jcem/article/104/2/312/5148137&quot;,&quot;issued&quot;:{&quot;date-parts&quot;:[[2018,2,1]]},&quot;page&quot;:&quot;312-318&quot;,&quot;abstract&quot;:&quot;Background Up to 7% of all adrenal incidentalomas (AIs) are pheochromocytomas (PCCs). In the evaluation of AI, it is generally recommended that PCC be excluded by measurement of plasma-free or 24-hour urinary fractionated metanephrines. However, recent studies suggest that biochemical exclusion of PCC not be performed for lesions with CT characteristics of an adrenocortical adenoma (ACA). Aim To determine the proportion of PCCs with ACA-like attenuation or contrast washout on CT. Methods For this multicenter retrospective study, two central investigators independently analyzed the CT reports of 533 patients with 548 histologically confirmed PCCs. Data on tumor size, unenhanced Hounsfield units (HU), absolute percentage washout (APW), and relative percentage washout (RPW) were collected in addition to clinical parameters. Results Among the 376 PCCs for which unenhanced attenuation data were available, 374 had an attenuation of &gt;10 HU (99.5%). In the two exceptions (0.5%), unenhanced attenuation was exactly 10 HU, which lies just within the range of ≤10 HU that would suggest a diagnosis of ACA. Of 76 PCCs with unenhanced HU &gt; 10 and available washout data, 22 (28.9%) had a high APW and/or RPW, suggestive of ACA. Conclusion Based on the lack of PCCs with an unenhanced attenuation of &lt;10 HU and the low proportion (0.5%) of PCCs with an attenuation of 10 HU, it seems reasonable to abstain from biochemical testing for PCC in AIs with an unenhanced attenuation of ≤10 HU. The assessment of contrast washout, however, is unreliable for ruling out PCC.&quot;,&quot;publisher&quot;:&quot;Narnia&quot;,&quot;issue&quot;:&quot;2&quot;,&quot;volume&quot;:&quot;104&quot;,&quot;container-title-short&quot;:&quot;&quot;},&quot;uris&quot;:[&quot;http://www.mendeley.com/documents/?uuid=21e5127f-b08c-36a0-85f7-290b055259e9&quot;],&quot;isTemporary&quot;:false,&quot;legacyDesktopId&quot;:&quot;21e5127f-b08c-36a0-85f7-290b055259e9&quot;}]},{&quot;citationID&quot;:&quot;MENDELEY_CITATION_274e8e71-ad0d-46b1-92c5-f62a376789df&quot;,&quot;properties&quot;:{&quot;noteIndex&quot;:0},&quot;isEdited&quot;:false,&quot;manualOverride&quot;:{&quot;citeprocText&quot;:&quot;(125)&quot;,&quot;isManuallyOverridden&quot;:false,&quot;manualOverrideText&quot;:&quot;&quot;},&quot;citationTag&quot;:&quot;MENDELEY_CITATION_v3_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&quot;,&quot;citationItems&quot;:[{&quot;id&quot;:&quot;7171e067-8857-30ef-ad8f-a5bc794ccd23&quot;,&quot;itemData&quot;:{&quot;DOI&quot;:&quot;10.1210/jc.2013-1844&quot;,&quot;ISBN&quot;:&quot;1945-7197 (Electronic)\\r0021-972X (Linking)&quot;,&quot;ISSN&quot;:&quot;0021972X&quot;,&quot;PMID&quot;:&quot;24001749&quot;,&quot;abstract&quot;:&quot;CONTEXT: A number of incidentally discovered pheochromocytomas are not associated with hypertension. The characteristics of normotensive incidentally discovered pheochromocytomas (NIPs) are poorly known.\\n\\nOBJECTIVE: The purpose of this work was to assess the clinical, hormonal, histological, and molecular features of NIPs.\\n\\nDESIGN: This was a retrospective cohort recruited from 2001 to 2011 in 2 tertiary care medical departments.\\n\\nPATIENTS AND METHODS: Clinical, biological, and radiological investigations performed in 96 consecutive patients with sporadic unilateral pheochromocytomas were examined; 47 patients had overt pheochromocytomas responsible for hypertension. Among the patients with incidental pheochromocytomas, 28 had hypertension and 21 were normotensive (NIPs). A total of 62 tumors were examined to determine the Pheochromocytoma of the Adrenal Gland Scale Score, and 29 were studied for the expression of 16 genes involved in chromaffin cell function.\\n\\nRESULTS: Tumor size and metaiodobenzylguanidine (MIBG) scintigraphy results were similar for hypertensive pheochromocytomas (HPs) and NIPs. Patients with NIPs displayed reduced summed levels of urinary catecholamines and metanephrines and, more specifically, reduced levels of adrenaline and metadrenaline compared with those of patients with HPs (P &lt; .001). Urinary metanephrines had 98% diagnostic sensitivity in patients with HPs and only 75% in patients with NIPs (P &lt; .01). Tumor diameter positively correlated with the total amount of urinary concentrations of metanephrines in patients with HPs (P &lt; .001) but not in patients with NIPs. NIPs displayed global decreased chromaffin gene expression (reaching significance for 5 of them) and 2 corresponding proteins (phenylethanolamine N-methyltransferase and secretogranin II) and a significant increase in the cellularity, mitotic activity, and presence of atypical mitosis (P &lt; .05).\\n\\nCONCLUSIONS: NIPs differ from pheochromocytomas responsible for hypertension and display features of altered chromaffin differentiation. These tumors may be misdiagnosed with the use of the usual biological diagnostic tools.&quot;,&quot;author&quot;:[{&quot;dropping-particle&quot;:&quot;&quot;,&quot;family&quot;:&quot;Haissaguerre&quot;,&quot;given&quot;:&quot;Magalie&quot;,&quot;non-dropping-particle&quot;:&quot;&quot;,&quot;parse-names&quot;:false,&quot;suffix&quot;:&quot;&quot;},{&quot;dropping-particle&quot;:&quot;&quot;,&quot;family&quot;:&quot;Courel&quot;,&quot;given&quot;:&quot;Maïté&quot;,&quot;non-dropping-particle&quot;:&quot;&quot;,&quot;parse-names&quot;:false,&quot;suffix&quot;:&quot;&quot;},{&quot;dropping-particle&quot;:&quot;&quot;,&quot;family&quot;:&quot;Caron&quot;,&quot;given&quot;:&quot;Philippe&quot;,&quot;non-dropping-particle&quot;:&quot;&quot;,&quot;parse-names&quot;:false,&quot;suffix&quot;:&quot;&quot;},{&quot;dropping-particle&quot;:&quot;&quot;,&quot;family&quot;:&quot;Denost&quot;,&quot;given&quot;:&quot;Sophie&quot;,&quot;non-dropping-particle&quot;:&quot;&quot;,&quot;parse-names&quot;:false,&quot;suffix&quot;:&quot;&quot;},{&quot;dropping-particle&quot;:&quot;&quot;,&quot;family&quot;:&quot;Dubessy&quot;,&quot;given&quot;:&quot;Christophe&quot;,&quot;non-dropping-particle&quot;:&quot;&quot;,&quot;parse-names&quot;:false,&quot;suffix&quot;:&quot;&quot;},{&quot;dropping-particle&quot;:&quot;&quot;,&quot;family&quot;:&quot;Gosse&quot;,&quot;given&quot;:&quot;Philippe&quot;,&quot;non-dropping-particle&quot;:&quot;&quot;,&quot;parse-names&quot;:false,&quot;suffix&quot;:&quot;&quot;},{&quot;dropping-particle&quot;:&quot;&quot;,&quot;family&quot;:&quot;Appavoupoulle&quot;,&quot;given&quot;:&quot;Vincent&quot;,&quot;non-dropping-particle&quot;:&quot;&quot;,&quot;parse-names&quot;:false,&quot;suffix&quot;:&quot;&quot;},{&quot;dropping-particle&quot;:&quot;&quot;,&quot;family&quot;:&quot;Belleannée&quot;,&quot;given&quot;:&quot;Geneviève&quot;,&quot;non-dropping-particle&quot;:&quot;&quot;,&quot;parse-names&quot;:false,&quot;suffix&quot;:&quot;&quot;},{&quot;dropping-particle&quot;:&quot;&quot;,&quot;family&quot;:&quot;Jullié&quot;,&quot;given&quot;:&quot;Marie Laure&quot;,&quot;non-dropping-particle&quot;:&quot;&quot;,&quot;parse-names&quot;:false,&quot;suffix&quot;:&quot;&quot;},{&quot;dropping-particle&quot;:&quot;&quot;,&quot;family&quot;:&quot;Montero-Hadjadje&quot;,&quot;given&quot;:&quot;Maité&quot;,&quot;non-dropping-particle&quot;:&quot;&quot;,&quot;parse-names&quot;:false,&quot;suffix&quot;:&quot;&quot;},{&quot;dropping-particle&quot;:&quot;&quot;,&quot;family&quot;:&quot;Yon&quot;,&quot;given&quot;:&quot;Laurent&quot;,&quot;non-dropping-particle&quot;:&quot;&quot;,&quot;parse-names&quot;:false,&quot;suffix&quot;:&quot;&quot;},{&quot;dropping-particle&quot;:&quot;&quot;,&quot;family&quot;:&quot;Corcuff&quot;,&quot;given&quot;:&quot;Jean Benoît&quot;,&quot;non-dropping-particle&quot;:&quot;&quot;,&quot;parse-names&quot;:false,&quot;suffix&quot;:&quot;&quot;},{&quot;dropping-particle&quot;:&quot;&quot;,&quot;family&quot;:&quot;Fagour&quot;,&quot;given&quot;:&quot;Cédric&quot;,&quot;non-dropping-particle&quot;:&quot;&quot;,&quot;parse-names&quot;:false,&quot;suffix&quot;:&quot;&quot;},{&quot;dropping-particle&quot;:&quot;&quot;,&quot;family&quot;:&quot;Mazerolles&quot;,&quot;given&quot;:&quot;Catherine&quot;,&quot;non-dropping-particle&quot;:&quot;&quot;,&quot;parse-names&quot;:false,&quot;suffix&quot;:&quot;&quot;},{&quot;dropping-particle&quot;:&quot;&quot;,&quot;family&quot;:&quot;Wagner&quot;,&quot;given&quot;:&quot;Tristan&quot;,&quot;non-dropping-particle&quot;:&quot;&quot;,&quot;parse-names&quot;:false,&quot;suffix&quot;:&quot;&quot;},{&quot;dropping-particle&quot;:&quot;&quot;,&quot;family&quot;:&quot;Nunes&quot;,&quot;given&quot;:&quot;Marie Laure&quot;,&quot;non-dropping-particle&quot;:&quot;&quot;,&quot;parse-names&quot;:false,&quot;suffix&quot;:&quot;&quot;},{&quot;dropping-particle&quot;:&quot;&quot;,&quot;family&quot;:&quot;Anouar&quot;,&quot;given&quot;:&quot;Youssef&quot;,&quot;non-dropping-particle&quot;:&quot;&quot;,&quot;parse-names&quot;:false,&quot;suffix&quot;:&quot;&quot;},{&quot;dropping-particle&quot;:&quot;&quot;,&quot;family&quot;:&quot;Tabarin&quot;,&quot;given&quot;:&quot;Antoine&quot;,&quot;non-dropping-particle&quot;:&quot;&quot;,&quot;parse-names&quot;:false,&quot;suffix&quot;:&quot;&quot;}],&quot;container-title&quot;:&quot;Journal of Clinical Endocrinology and Metabolism&quot;,&quot;id&quot;:&quot;7171e067-8857-30ef-ad8f-a5bc794ccd23&quot;,&quot;issue&quot;:&quot;11&quot;,&quot;issued&quot;:{&quot;date-parts&quot;:[[&quot;2013&quot;,&quot;11&quot;]]},&quot;page&quot;:&quot;4346-4354&quot;,&quot;title&quot;:&quot;Normotensive incidentally discovered pheochromocytomas display specific biochemical, cellular, and molecular characteristics&quot;,&quot;type&quot;:&quot;article-journal&quot;,&quot;volume&quot;:&quot;98&quot;,&quot;container-title-short&quot;:&quot;&quot;},&quot;uris&quot;:[&quot;http://www.mendeley.com/documents/?uuid=79afa71f-4c22-4cf6-b8fc-be9bf9c7c89e&quot;],&quot;isTemporary&quot;:false,&quot;legacyDesktopId&quot;:&quot;79afa71f-4c22-4cf6-b8fc-be9bf9c7c89e&quot;}]},{&quot;citationID&quot;:&quot;MENDELEY_CITATION_68019277-1623-4387-b9fc-93b87d783216&quot;,&quot;properties&quot;:{&quot;noteIndex&quot;:0},&quot;isEdited&quot;:false,&quot;manualOverride&quot;:{&quot;citeprocText&quot;:&quot;(42)&quot;,&quot;isManuallyOverridden&quot;:false,&quot;manualOverrideText&quot;:&quot;&quot;},&quot;citationTag&quot;:&quot;MENDELEY_CITATION_v3_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&quot;,&quot;citationItems&quot;:[{&quot;id&quot;:&quot;4b61da37-9099-516a-90bc-7d5e9f97e3e7&quot;,&quot;itemData&quot;:{&quot;DOI&quot;:&quot;10.1210/jc.2015-4061&quot;,&quot;ISBN&quot;:&quot;0021-972x&quot;,&quot;ISSN&quot;:&quot;0021-972X&quot;,&quot;PMID&quot;:&quot;26934393&quot;,&quot;abstract&quot;:&quot;Objective: To develop clinical practice guidelines for the management of patients with primary aldosteronism. Participants: The Task Force included a chair, selected by the Clinical Guidelines Subcommittee of the Endocrine Society, six additional experts, a methodologist, and a medical writer. The guideline was cosponsored by American Heart Association, American Association of Endocrine Surgeons, European Society of Endocrinology, European Society of Hypertension, International Association of Endocrine Surgeons, International Society of Endocrinology, International Society of Hypertension, Japan Endocrine Society, and The Japanese Society of Hypertension. The Task Force received no corporate funding or remuneration. Evidence: We searched for systematic reviews and primary studies to formulate the key treatment and prevention recommendations. We used the Grading of Recommendations, Assessment, Development, and Evaluation group criteria to describe both the quality of evidence and the strength of recommenda...&quot;,&quot;author&quot;:[{&quot;dropping-particle&quot;:&quot;&quot;,&quot;family&quot;:&quot;Funder&quot;,&quot;given&quot;:&quot;John W.&quot;,&quot;non-dropping-particle&quot;:&quot;&quot;,&quot;parse-names&quot;:false,&quot;suffix&quot;:&quot;&quot;},{&quot;dropping-particle&quot;:&quot;&quot;,&quot;family&quot;:&quot;Carey&quot;,&quot;given&quot;:&quot;Robert M.&quot;,&quot;non-dropping-particle&quot;:&quot;&quot;,&quot;parse-names&quot;:false,&quot;suffix&quot;:&quot;&quot;},{&quot;dropping-particle&quot;:&quot;&quot;,&quot;family&quot;:&quot;Mantero&quot;,&quot;given&quot;:&quot;Franco&quot;,&quot;non-dropping-particle&quot;:&quot;&quot;,&quot;parse-names&quot;:false,&quot;suffix&quot;:&quot;&quot;},{&quot;dropping-particle&quot;:&quot;&quot;,&quot;family&quot;:&quot;Murad&quot;,&quot;given&quot;:&quot;M. Hassan&quot;,&quot;non-dropping-particle&quot;:&quot;&quot;,&quot;parse-names&quot;:false,&quot;suffix&quot;:&quot;&quot;},{&quot;dropping-particle&quot;:&quot;&quot;,&quot;family&quot;:&quot;Reincke&quot;,&quot;given&quot;:&quot;Martin&quot;,&quot;non-dropping-particle&quot;:&quot;&quot;,&quot;parse-names&quot;:false,&quot;suffix&quot;:&quot;&quot;},{&quot;dropping-particle&quot;:&quot;&quot;,&quot;family&quot;:&quot;Shibata&quot;,&quot;given&quot;:&quot;Hirotaka&quot;,&quot;non-dropping-particle&quot;:&quot;&quot;,&quot;parse-names&quot;:false,&quot;suffix&quot;:&quot;&quot;},{&quot;dropping-particle&quot;:&quot;&quot;,&quot;family&quot;:&quot;Stowasser&quot;,&quot;given&quot;:&quot;Michael&quot;,&quot;non-dropping-particle&quot;:&quot;&quot;,&quot;parse-names&quot;:false,&quot;suffix&quot;:&quot;&quot;},{&quot;dropping-particle&quot;:&quot;&quot;,&quot;family&quot;:&quot;Young&quot;,&quot;given&quot;:&quot;William F.&quot;,&quot;non-dropping-particle&quot;:&quot;&quot;,&quot;parse-names&quot;:false,&quot;suffix&quot;:&quot;&quot;}],&quot;container-title&quot;:&quot;The Journal of Clinical Endocrinology &amp; Metabolism&quot;,&quot;id&quot;:&quot;4b61da37-9099-516a-90bc-7d5e9f97e3e7&quot;,&quot;issue&quot;:&quot;5&quot;,&quot;issued&quot;:{&quot;date-parts&quot;:[[&quot;2016&quot;,&quot;5&quot;]]},&quot;page&quot;:&quot;1889-1916&quot;,&quot;title&quot;:&quot;The Management of Primary Aldosteronism: Case Detection, Diagnosis, and Treatment: An Endocrine Society Clinical Practice Guideline&quot;,&quot;type&quot;:&quot;article-journal&quot;,&quot;volume&quot;:&quot;101&quot;,&quot;container-title-short&quot;:&quot;J Clin Endocrinol Metab&quot;},&quot;uris&quot;:[&quot;http://www.mendeley.com/documents/?uuid=9a8bc3b7-59e2-404d-8f83-9566e476028a&quot;],&quot;isTemporary&quot;:false,&quot;legacyDesktopId&quot;:&quot;9a8bc3b7-59e2-404d-8f83-9566e476028a&quot;}]},{&quot;citationID&quot;:&quot;MENDELEY_CITATION_573acbce-f1fe-4020-9ae3-daec0ba13315&quot;,&quot;properties&quot;:{&quot;noteIndex&quot;:0},&quot;isEdited&quot;:false,&quot;manualOverride&quot;:{&quot;citeprocText&quot;:&quot;(44)&quot;,&quot;isManuallyOverridden&quot;:false,&quot;manualOverrideText&quot;:&quot;&quot;},&quot;citationTag&quot;:&quot;MENDELEY_CITATION_v3_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&quot;,&quot;citationItems&quot;:[{&quot;id&quot;:&quot;a61a0934-d783-30ac-9d2d-c98c1b57e40f&quot;,&quot;itemData&quot;:{&quot;type&quot;:&quot;article-journal&quot;,&quot;id&quot;:&quot;a61a0934-d783-30ac-9d2d-c98c1b57e40f&quot;,&quot;title&quot;:&quot;Clinical and biochemical characteristics of normotensive patients with primary aldosteronism: A comparison with hypertensive cases&quot;,&quot;author&quot;:[{&quot;family&quot;:&quot;Médeau&quot;,&quot;given&quot;:&quot;Virginie&quot;,&quot;parse-names&quot;:false,&quot;dropping-particle&quot;:&quot;&quot;,&quot;non-dropping-particle&quot;:&quot;&quot;},{&quot;family&quot;:&quot;Moreau&quot;,&quot;given&quot;:&quot;François&quot;,&quot;parse-names&quot;:false,&quot;dropping-particle&quot;:&quot;&quot;,&quot;non-dropping-particle&quot;:&quot;&quot;},{&quot;family&quot;:&quot;Trinquart&quot;,&quot;given&quot;:&quot;Ludovic&quot;,&quot;parse-names&quot;:false,&quot;dropping-particle&quot;:&quot;&quot;,&quot;non-dropping-particle&quot;:&quot;&quot;},{&quot;family&quot;:&quot;Clemessy&quot;,&quot;given&quot;:&quot;Maud&quot;,&quot;parse-names&quot;:false,&quot;dropping-particle&quot;:&quot;&quot;,&quot;non-dropping-particle&quot;:&quot;&quot;},{&quot;family&quot;:&quot;Wémeau&quot;,&quot;given&quot;:&quot;Jean Louis&quot;,&quot;parse-names&quot;:false,&quot;dropping-particle&quot;:&quot;&quot;,&quot;non-dropping-particle&quot;:&quot;&quot;},{&quot;family&quot;:&quot;Vantyghem&quot;,&quot;given&quot;:&quot;Marie Christine&quot;,&quot;parse-names&quot;:false,&quot;dropping-particle&quot;:&quot;&quot;,&quot;non-dropping-particle&quot;:&quot;&quot;},{&quot;family&quot;:&quot;Plouin&quot;,&quot;given&quot;:&quot;Pierre François&quot;,&quot;parse-names&quot;:false,&quot;dropping-particle&quot;:&quot;&quot;,&quot;non-dropping-particle&quot;:&quot;&quot;},{&quot;family&quot;:&quot;Reznik&quot;,&quot;given&quot;:&quot;Yves&quot;,&quot;parse-names&quot;:false,&quot;dropping-particle&quot;:&quot;&quot;,&quot;non-dropping-particle&quot;:&quot;&quot;}],&quot;container-title&quot;:&quot;Clinical Endocrinology&quot;,&quot;accessed&quot;:{&quot;date-parts&quot;:[[2019,7,26]]},&quot;DOI&quot;:&quot;10.1111/j.1365-2265.2008.03213.x&quot;,&quot;ISSN&quot;:&quot;13652265&quot;,&quot;PMID&quot;:&quot;18284637&quot;,&quot;URL&quot;:&quot;http://www.ncbi.nlm.nih.gov/pubmed/18284637&quot;,&quot;issued&quot;:{&quot;date-parts&quot;:[[2008,7]]},&quot;page&quot;:&quot;20-28&quot;,&quot;abstract&quot;:&quot;Objective: It is unknown why some patients with biochemical evidence of primary aldosteronism (PA) do not develop hypertension. We aimed to compare clinical and biochemical characteristics of normotensive and hypertensive patients with PA. Design and patients: Retrospective comparison of 10 normotensive and 168 hypertensive patients with PA for office or ambulatory blood pressure, serum potassium, plasma aldosterone and renin concentrations; the aldosterone : renin ratio, and tumour size. Comparison of initial hormonal pattern and drop in blood pressure following adrenalectomy in five normotensive and nine hypertensive patients matched for age, sex and body mass index. Results: The 10 normotensive patients were women and presented with hypokalemia or an adrenal mass. Age, plasma aldosterone and renin concentrations were similar in normotensive and hypertensive cases, but kalemia and body mass index were significantly lower in the normotensive patients. Mean tumour diameter was larger in the normotensive patients than in the hypertensive matched patients with an adenoma (P &lt; 0.01). In normotensive patients, diastolic blood pressure and upright aldosterone correlated negatively with kalemia. Blood pressure was lowered similarly after adrenalectomy in five normotensive PA patients and in their matched hypertensive counterparts. Aldosterone synthase expression was detected in four out of five adrenal tumours. Conclusions: Blood pressure may be normal in patients with well-documented PA. The occurrence of hypokalemia, despite a normal blood pressure profile, suggests that protective mechanisms against hypertension are present in normotensive patients. © 2008 The Authors.&quot;,&quot;issue&quot;:&quot;1&quot;,&quot;volume&quot;:&quot;69&quot;,&quot;container-title-short&quot;:&quot;Clin Endocrinol (Oxf)&quot;},&quot;uris&quot;:[&quot;http://www.mendeley.com/documents/?uuid=a61a0934-d783-30ac-9d2d-c98c1b57e40f&quot;],&quot;isTemporary&quot;:false,&quot;legacyDesktopId&quot;:&quot;a61a0934-d783-30ac-9d2d-c98c1b57e40f&quot;}]},{&quot;citationID&quot;:&quot;MENDELEY_CITATION_2c287321-3562-4507-bcc8-518f36909f20&quot;,&quot;properties&quot;:{&quot;noteIndex&quot;:0},&quot;isEdited&quot;:false,&quot;manualOverride&quot;:{&quot;citeprocText&quot;:&quot;(49)&quot;,&quot;isManuallyOverridden&quot;:false,&quot;manualOverrideText&quot;:&quot;&quot;},&quot;citationTag&quot;:&quot;MENDELEY_CITATION_v3_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&quot;,&quot;citationItems&quot;:[{&quot;id&quot;:&quot;b970fce4-a404-3e92-afb7-22a5e2e1cbb9&quot;,&quot;itemData&quot;:{&quot;DOI&quot;:&quot;10.1210/jc.2011-0085&quot;,&quot;ISBN&quot;:&quot;1945-7197 (Electronic)\\r0021-972X (Linking)&quot;,&quot;ISSN&quot;:&quot;0021972X&quot;,&quot;PMID&quot;:&quot;21632813&quot;,&quot;abstract&quot;:&quot;INTRODUCTION: Adrenal incidentalomas are detected in approximately 4% of patients undergoing high-resolution abdominal imaging studies. The majority of adrenal incidentalomas are benign, but careful evaluation of all patients is warranted to be certain that primary adrenocortical carcinoma and functional adenomas are not missed.\\n\\nMETHODS: The diagnostic approach in patients with adrenal incidentalomas should focus on two main questions: whether the lesion is malignant, and whether it is hormonally active. Radiological evaluation including noncontrast and contrast computed tomography attenuation values expressed in Hounsfield units is the best tool to differentiate between benign and malignant adrenal masses. All adrenal tumors with suspicious radiological findings, most functional tumors, and all tumors more than 4 cm in size that lack characteristic benign imaging features should be surgically excised. All patients should undergo hormonal evaluation for subclinical Cushing's syndrome and pheochromocytoma, and those with hypertension should also be evaluated for hyperaldosteronism. Combined 1-mg dexamethasone suppression test, plasma metanephrines, and aldosterone/plasma renin activity measurements (if hypertensive) are reasonable initial hormonal evaluations.\\n\\nRESULTS: Annual biochemical follow-up of most patients with adrenal incidentalomas, especially if the tumor is more than 3 cm in size, for up to 5 yr may be reasonable. Patients with adrenal masses less than 4 cm in size and a noncontrast attenuation value of more than 10 Hounsfield units should have a repeat computed tomography study in 3-6 months and then yearly for 2 yr. Adrenal tumors with indeterminate radiological features that grow to at least 0.8 cm over 3-12 months may be considered for surgical resection.&quot;,&quot;author&quot;:[{&quot;dropping-particle&quot;:&quot;&quot;,&quot;family&quot;:&quot;Zeiger&quot;,&quot;given&quot;:&quot;Martha A.&quot;,&quot;non-dropping-particle&quot;:&quot;&quot;,&quot;parse-names&quot;:false,&quot;suffix&quot;:&quot;&quot;},{&quot;dropping-particle&quot;:&quot;&quot;,&quot;family&quot;:&quot;Siegelman&quot;,&quot;given&quot;:&quot;Stanley S.&quot;,&quot;non-dropping-particle&quot;:&quot;&quot;,&quot;parse-names&quot;:false,&quot;suffix&quot;:&quot;&quot;},{&quot;dropping-particle&quot;:&quot;&quot;,&quot;family&quot;:&quot;Hamrahian&quot;,&quot;given&quot;:&quot;Amir H.&quot;,&quot;non-dropping-particle&quot;:&quot;&quot;,&quot;parse-names&quot;:false,&quot;suffix&quot;:&quot;&quot;}],&quot;container-title&quot;:&quot;Journal of Clinical Endocrinology and Metabolism&quot;,&quot;id&quot;:&quot;b970fce4-a404-3e92-afb7-22a5e2e1cbb9&quot;,&quot;issue&quot;:&quot;7&quot;,&quot;issued&quot;:{&quot;date-parts&quot;:[[&quot;2011&quot;,&quot;7&quot;]]},&quot;page&quot;:&quot;2004-2015&quot;,&quot;title&quot;:&quot;Medical and surgical evaluation and treatment of adrenal incidentalomas&quot;,&quot;type&quot;:&quot;article&quot;,&quot;volume&quot;:&quot;96&quot;,&quot;container-title-short&quot;:&quot;&quot;},&quot;uris&quot;:[&quot;http://www.mendeley.com/documents/?uuid=ea5f2c7e-eda3-45b3-9cb8-5e748052b8cd&quot;],&quot;isTemporary&quot;:false,&quot;legacyDesktopId&quot;:&quot;ea5f2c7e-eda3-45b3-9cb8-5e748052b8cd&quot;}]},{&quot;citationID&quot;:&quot;MENDELEY_CITATION_c105a0ba-8c54-4a7e-83ef-a7aa11178db6&quot;,&quot;properties&quot;:{&quot;noteIndex&quot;:0},&quot;isEdited&quot;:false,&quot;manualOverride&quot;:{&quot;citeprocText&quot;:&quot;(45)&quot;,&quot;isManuallyOverridden&quot;:false,&quot;manualOverrideText&quot;:&quot;&quot;},&quot;citationTag&quot;:&quot;MENDELEY_CITATION_v3_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&quot;,&quot;citationItems&quot;:[{&quot;id&quot;:&quot;a5fe66c8-4c94-397b-9247-51bf57475701&quot;,&quot;itemData&quot;:{&quot;type&quot;:&quot;article-journal&quot;,&quot;id&quot;:&quot;a5fe66c8-4c94-397b-9247-51bf57475701&quot;,&quot;title&quot;:&quot;High prevalence of autonomous cortisol and aldosterone secretion from adrenal adenomas&quot;,&quot;author&quot;:[{&quot;family&quot;:&quot;Piaditis&quot;,&quot;given&quot;:&quot;Georgios P.&quot;,&quot;parse-names&quot;:false,&quot;dropping-particle&quot;:&quot;&quot;,&quot;non-dropping-particle&quot;:&quot;&quot;},{&quot;family&quot;:&quot;Kaltsas&quot;,&quot;given&quot;:&quot;Gregory A.&quot;,&quot;parse-names&quot;:false,&quot;dropping-particle&quot;:&quot;&quot;,&quot;non-dropping-particle&quot;:&quot;&quot;},{&quot;family&quot;:&quot;Androulakis&quot;,&quot;given&quot;:&quot;Ioannis I.&quot;,&quot;parse-names&quot;:false,&quot;dropping-particle&quot;:&quot;&quot;,&quot;non-dropping-particle&quot;:&quot;&quot;},{&quot;family&quot;:&quot;Gouli&quot;,&quot;given&quot;:&quot;Aggeliki&quot;,&quot;parse-names&quot;:false,&quot;dropping-particle&quot;:&quot;&quot;,&quot;non-dropping-particle&quot;:&quot;&quot;},{&quot;family&quot;:&quot;Makras&quot;,&quot;given&quot;:&quot;Polyzois&quot;,&quot;parse-names&quot;:false,&quot;dropping-particle&quot;:&quot;&quot;,&quot;non-dropping-particle&quot;:&quot;&quot;},{&quot;family&quot;:&quot;Papadogias&quot;,&quot;given&quot;:&quot;Dimitrios&quot;,&quot;parse-names&quot;:false,&quot;dropping-particle&quot;:&quot;&quot;,&quot;non-dropping-particle&quot;:&quot;&quot;},{&quot;family&quot;:&quot;Dimitriou&quot;,&quot;given&quot;:&quot;Konstantina&quot;,&quot;parse-names&quot;:false,&quot;dropping-particle&quot;:&quot;&quot;,&quot;non-dropping-particle&quot;:&quot;&quot;},{&quot;family&quot;:&quot;Ragkou&quot;,&quot;given&quot;:&quot;Despina&quot;,&quot;parse-names&quot;:false,&quot;dropping-particle&quot;:&quot;&quot;,&quot;non-dropping-particle&quot;:&quot;&quot;},{&quot;family&quot;:&quot;Markou&quot;,&quot;given&quot;:&quot;Athina&quot;,&quot;parse-names&quot;:false,&quot;dropping-particle&quot;:&quot;&quot;,&quot;non-dropping-particle&quot;:&quot;&quot;},{&quot;family&quot;:&quot;Vamvakidis&quot;,&quot;given&quot;:&quot;Kyriakos&quot;,&quot;parse-names&quot;:false,&quot;dropping-particle&quot;:&quot;&quot;,&quot;non-dropping-particle&quot;:&quot;&quot;},{&quot;family&quot;:&quot;Zografos&quot;,&quot;given&quot;:&quot;Georgios&quot;,&quot;parse-names&quot;:false,&quot;dropping-particle&quot;:&quot;&quot;,&quot;non-dropping-particle&quot;:&quot;&quot;},{&quot;family&quot;:&quot;Chrousos&quot;,&quot;given&quot;:&quot;Georgios&quot;,&quot;parse-names&quot;:false,&quot;dropping-particle&quot;:&quot;&quot;,&quot;non-dropping-particle&quot;:&quot;&quot;}],&quot;container-title&quot;:&quot;Clinical Endocrinology&quot;,&quot;accessed&quot;:{&quot;date-parts&quot;:[[2019,7,26]]},&quot;DOI&quot;:&quot;10.1111/j.1365-2265.2009.03551.x&quot;,&quot;ISSN&quot;:&quot;03000664&quot;,&quot;PMID&quot;:&quot;19226269&quot;,&quot;URL&quot;:&quot;http://www.ncbi.nlm.nih.gov/pubmed/19226269&quot;,&quot;issued&quot;:{&quot;date-parts&quot;:[[2009,12]]},&quot;page&quot;:&quot;772-778&quot;,&quot;abstract&quot;:&quot;Objectives Previous studies based on standard endocrine testing have shown a variable incidence of autonomous cortisol secretion (ACS) or autonomous aldosterone secretion (AAS) in patients with single adrenal adenomas (SAA). We tested whether the use of appropriate controls and modification of standard testing, aiming at eliminating interference from endogenous ACTH, reveals previously undetected subtle ACS and AAS by SAA. Design Case control study. Patients We investigated 151 patients with SAA and 72 matched controls with normal adrenal computerized tomography. Measurements All participants had arterial blood pressure recorded, and serum cortisol and aldosterone measured before and after intravenous administration of 250 μg of ACTH, and following dexamethasone administration. Eighty-three patients and all the controls had serum aldosterone and renin measured before and after saline infusion, and after a second saline infusion following dexamethasone administration. Results Using the mean + 2 SD values obtained from controls after dexamethasone administration and saline infusion following dexamethasone administration, normal cut-off values for cortisol (30·11 nm), aldosterone (67·59 pm), and aldosterone/renin ratio (9·74 pm/mU/l) were developed. Using these cut-off values, the estimated incidence of ACS and AAS in patients with SAA was 56·63% and 24·10%, respectively, whereas 12·05% had autonomous secretion of both cortisol and aldosterone. Systolic and diastolic arterial blood pressure correlated significantly with the aldosterone/renin ratio following αCTH stimulation (P &lt; 0·0002 and P &lt; 0·001, respectively), and after saline infusion following dexamethasone administration (P &lt; 0·003 and P &lt; 0·002, respectively). Conclusions By applying new cut-offs, ACS and AAS in patients with a SAA is very common, and aldosterone secretion correlates with arterial blood pressure. © 2009 Blackwell Publishing Ltd.&quot;,&quot;issue&quot;:&quot;6&quot;,&quot;volume&quot;:&quot;71&quot;,&quot;container-title-short&quot;:&quot;Clin Endocrinol (Oxf)&quot;},&quot;uris&quot;:[&quot;http://www.mendeley.com/documents/?uuid=a5fe66c8-4c94-397b-9247-51bf57475701&quot;],&quot;isTemporary&quot;:false,&quot;legacyDesktopId&quot;:&quot;a5fe66c8-4c94-397b-9247-51bf57475701&quot;}]},{&quot;citationID&quot;:&quot;MENDELEY_CITATION_80f4e2cd-d739-4f94-9a0f-79ed52d5645b&quot;,&quot;properties&quot;:{&quot;noteIndex&quot;:0},&quot;isEdited&quot;:false,&quot;manualOverride&quot;:{&quot;citeprocText&quot;:&quot;(64)&quot;,&quot;isManuallyOverridden&quot;:false,&quot;manualOverrideText&quot;:&quot;&quot;},&quot;citationTag&quot;:&quot;MENDELEY_CITATION_v3_eyJjaXRhdGlvbklEIjoiTUVOREVMRVlfQ0lUQVRJT05fODBmNGUyY2QtZDczOS00Zjk0LTlhMGYtNzllZDUyZDU2NDViIiwicHJvcGVydGllcyI6eyJub3RlSW5kZXgiOjB9LCJpc0VkaXRlZCI6ZmFsc2UsIm1hbnVhbE92ZXJyaWRlIjp7ImNpdGVwcm9jVGV4dCI6Iig2N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1dfQ==&quot;,&quot;citationItems&quot;:[{&quot;id&quot;:&quot;3e081d41-d79f-3f99-b8c7-c4925eb57e62&quot;,&quot;itemData&quot;:{&quot;DOI&quot;:&quot;10.4158/EP.15.S1.1&quot;,&quot;ISBN&quot;:&quot;1934-2403 (Electronic) 1530-891X (Linking)&quot;,&quot;ISSN&quot;:&quot;1530-891X&quot;,&quot;PMID&quot;:&quot;19632968&quot;,&quot;abstract&quot;:&quot;The American Association of Clinical Endocrinologists and American Association of Endocrine Surgeons Medical Guidelines for the Management of Adrenal Incidentalomas are systematically developed statements to assist health care providers in medical decision making for specific clinical conditions. Most of the content herein is based on literature reviews. In areas of uncertainty, professional judgment was applied. These guidelines are a working document that reflects the state of the field at the time of publication. Because rapid changes in this area are expected, periodic revisions are inevitable. We encourage medical professionals to use this information in conjunction with their best clinical judgment. The presented recommendations may not be appropriate in all situations. Any decision by practitioners to apply these guidelines must be made in light of local resources and indi-vidual circumstances. 2 AACE/AAES Adrenal Incidentaloma guidelines, Endocr Pract. 2009;15(Suppl 1) AACE/AAES Adrenal Incidentaloma guidelines, Endocr Pract. 2009;15(Suppl 1) Abbreviations: AACE = American Association of Clinical Endocrinologists; AAES = of Endocrine Surgeons ; ACC = adrenocortical carci - noma ; ACE - converting; ACTH = adrenocorticotropic hormone ; APA = aldosterone - producing adenoma ; ARBs = angiotensin II recep - tor; ARR- to- renin ; AVS = adrenal venous sampling ; BEL = \&quot; best evidence \&quot; rating; CT ; EL - dence level ; FDG = fludeoxyglucose ; FNA = fine - needle ; HPA - pituitary - adre - nal ; HU = Hounsfield units ; IHA hyperaldosteronism ; MRI - ing ; PAC ; PAH primary ; PET tomography ; PRA = plasma renin activity ; R = rec - ommendation ; SCS ; UFC&quot;,&quot;author&quot;:[{&quot;dropping-particle&quot;:&quot;&quot;,&quot;family&quot;:&quot;Zeiger&quot;,&quot;given&quot;:&quot;Martha&quot;,&quot;non-dropping-particle&quot;:&quot;&quot;,&quot;parse-names&quot;:false,&quot;suffix&quot;:&quot;&quot;},{&quot;dropping-particle&quot;:&quot;&quot;,&quot;family&quot;:&quot;Thompson&quot;,&quot;given&quot;:&quot;Geoffrey&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Hamrahian&quot;,&quot;given&quot;:&quot;Amir&quot;,&quot;non-dropping-particle&quot;:&quot;&quot;,&quot;parse-names&quot;:false,&quot;suffix&quot;:&quot;&quot;},{&quot;dropping-particle&quot;:&quot;&quot;,&quot;family&quot;:&quot;Angelos&quot;,&quot;given&quot;:&quot;Peter&quot;,&quot;non-dropping-particle&quot;:&quot;&quot;,&quot;parse-names&quot;:false,&quot;suffix&quot;:&quot;&quot;},{&quot;dropping-particle&quot;:&quot;&quot;,&quot;family&quot;:&quot;Elaraj&quot;,&quot;given&quot;:&quot;Dina&quot;,&quot;non-dropping-particle&quot;:&quot;&quot;,&quot;parse-names&quot;:false,&quot;suffix&quot;:&quot;&quot;},{&quot;dropping-particle&quot;:&quot;&quot;,&quot;family&quot;:&quot;Fishman&quot;,&quot;given&quot;:&quot;Elliot&quot;,&quot;non-dropping-particle&quot;:&quot;&quot;,&quot;parse-names&quot;:false,&quot;suffix&quot;:&quot;&quot;},{&quot;dropping-particle&quot;:&quot;&quot;,&quot;family&quot;:&quot;Kharlip&quot;,&quot;given&quot;:&quot;Julia&quot;,&quot;non-dropping-particle&quot;:&quot;&quot;,&quot;parse-names&quot;:false,&quot;suffix&quot;:&quot;&quot;}],&quot;container-title&quot;:&quot;Endocrine Practice&quot;,&quot;id&quot;:&quot;3e081d41-d79f-3f99-b8c7-c4925eb57e62&quot;,&quot;issue&quot;:&quot;Supplement 1&quot;,&quot;issued&quot;:{&quot;date-parts&quot;:[[&quot;2009&quot;,&quot;7&quot;]]},&quot;page&quot;:&quot;1-20&quot;,&quot;title&quot;:&quot;American Association of Clinical Endocrinologists and American Association of Endocrine Surgeons Medical Guidelines for the Management of Adrenal Incidentalomas&quot;,&quot;type&quot;:&quot;article-journal&quot;,&quot;volume&quot;:&quot;15&quot;,&quot;container-title-short&quot;:&quot;&quot;},&quot;uris&quot;:[&quot;http://www.mendeley.com/documents/?uuid=0748b5cc-95d4-4cd9-8521-3fad44a3bb29&quot;],&quot;isTemporary&quot;:false,&quot;legacyDesktopId&quot;:&quot;0748b5cc-95d4-4cd9-8521-3fad44a3bb29&quot;}]},{&quot;citationID&quot;:&quot;MENDELEY_CITATION_cf372c1a-e444-4147-aab2-9155e0d4e718&quot;,&quot;properties&quot;:{&quot;noteIndex&quot;:0},&quot;isEdited&quot;:false,&quot;manualOverride&quot;:{&quot;citeprocText&quot;:&quot;(126)&quot;,&quot;isManuallyOverridden&quot;:false,&quot;manualOverrideText&quot;:&quot;&quot;},&quot;citationTag&quot;:&quot;MENDELEY_CITATION_v3_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&quot;,&quot;citationItems&quot;:[{&quot;id&quot;:&quot;10107079-ecf3-3917-a11e-363ee06a03b7&quot;,&quot;itemData&quot;:{&quot;DOI&quot;:&quot;10.1210/er.2013-1029&quot;,&quot;ISBN&quot;:&quot;0163-769X&quot;,&quot;ISSN&quot;:&quot;0163769X&quot;,&quot;PMID&quot;:&quot;24423978&quot;,&quot;abstract&quot;:&quot;Adrenocortical carcinoma (ACC) is a rare endocrine malignancy, often with an unfavorable prognosis. Here we summarize the knowledge about diagnosis, epidemiology, pathophysiology, and therapy of ACC. Over recent years, multidisciplinary clinics have formed and the first international treatment trials have been conducted. This review focuses on evidence gained from recent basic science and clinical research and provides perspectives from the experience of a large multidisciplinary clinic dedicated to the care of patients with ACC.&quot;,&quot;author&quot;:[{&quot;dropping-particle&quot;:&quot;&quot;,&quot;family&quot;:&quot;Else&quot;,&quot;given&quot;:&quot;Tobias&quot;,&quot;non-dropping-particle&quot;:&quot;&quot;,&quot;parse-names&quot;:false,&quot;suffix&quot;:&quot;&quot;},{&quot;dropping-particle&quot;:&quot;&quot;,&quot;family&quot;:&quot;Kim&quot;,&quot;given&quot;:&quot;Alex C.&quot;,&quot;non-dropping-particle&quot;:&quot;&quot;,&quot;parse-names&quot;:false,&quot;suffix&quot;:&quot;&quot;},{&quot;dropping-particle&quot;:&quot;&quot;,&quot;family&quot;:&quot;Sabolch&quot;,&quot;given&quot;:&quot;Aaron&quot;,&quot;non-dropping-particle&quot;:&quot;&quot;,&quot;parse-names&quot;:false,&quot;suffix&quot;:&quot;&quot;},{&quot;dropping-particle&quot;:&quot;&quot;,&quot;family&quot;:&quot;Raymond&quot;,&quot;given&quot;:&quot;Victoria M.&quot;,&quot;non-dropping-particle&quot;:&quot;&quot;,&quot;parse-names&quot;:false,&quot;suffix&quot;:&quot;&quot;},{&quot;dropping-particle&quot;:&quot;&quot;,&quot;family&quot;:&quot;Kandathil&quot;,&quot;given&quot;:&quot;Asha&quot;,&quot;non-dropping-particle&quot;:&quot;&quot;,&quot;parse-names&quot;:false,&quot;suffix&quot;:&quot;&quot;},{&quot;dropping-particle&quot;:&quot;&quot;,&quot;family&quot;:&quot;Caoili&quot;,&quot;given&quot;:&quot;Elaine M.&quot;,&quot;non-dropping-particle&quot;:&quot;&quot;,&quot;parse-names&quot;:false,&quot;suffix&quot;:&quot;&quot;},{&quot;dropping-particle&quot;:&quot;&quot;,&quot;family&quot;:&quot;Jolly&quot;,&quot;given&quot;:&quot;Shruti&quot;,&quot;non-dropping-particle&quot;:&quot;&quot;,&quot;parse-names&quot;:false,&quot;suffix&quot;:&quot;&quot;},{&quot;dropping-particle&quot;:&quot;&quot;,&quot;family&quot;:&quot;Miller&quot;,&quot;given&quot;:&quot;Barbra S.&quot;,&quot;non-dropping-particle&quot;:&quot;&quot;,&quot;parse-names&quot;:false,&quot;suffix&quot;:&quot;&quot;},{&quot;dropping-particle&quot;:&quot;&quot;,&quot;family&quot;:&quot;Giordano&quot;,&quot;given&quot;:&quot;Thomas J.&quot;,&quot;non-dropping-particle&quot;:&quot;&quot;,&quot;parse-names&quot;:false,&quot;suffix&quot;:&quot;&quot;},{&quot;dropping-particle&quot;:&quot;&quot;,&quot;family&quot;:&quot;Hammer&quot;,&quot;given&quot;:&quot;Gary D.&quot;,&quot;non-dropping-particle&quot;:&quot;&quot;,&quot;parse-names&quot;:false,&quot;suffix&quot;:&quot;&quot;}],&quot;container-title&quot;:&quot;Endocrine Reviews&quot;,&quot;id&quot;:&quot;10107079-ecf3-3917-a11e-363ee06a03b7&quot;,&quot;issue&quot;:&quot;2&quot;,&quot;issued&quot;:{&quot;date-parts&quot;:[[&quot;2014&quot;,&quot;4&quot;]]},&quot;page&quot;:&quot;282-326&quot;,&quot;title&quot;:&quot;Adrenocortical carcinoma&quot;,&quot;type&quot;:&quot;article&quot;,&quot;volume&quot;:&quot;35&quot;,&quot;container-title-short&quot;:&quot;Endocr Rev&quot;},&quot;uris&quot;:[&quot;http://www.mendeley.com/documents/?uuid=1acfbfa2-979b-43ef-8f2b-fc10dd8b615a&quot;],&quot;isTemporary&quot;:false,&quot;legacyDesktopId&quot;:&quot;1acfbfa2-979b-43ef-8f2b-fc10dd8b615a&quot;}]},{&quot;citationID&quot;:&quot;MENDELEY_CITATION_9333d2b3-c976-4057-a066-023db8b771a6&quot;,&quot;properties&quot;:{&quot;noteIndex&quot;:0},&quot;isEdited&quot;:false,&quot;manualOverride&quot;:{&quot;citeprocText&quot;:&quot;(127–130)&quot;,&quot;isManuallyOverridden&quot;:false,&quot;manualOverrideText&quot;:&quot;&quot;},&quot;citationTag&quot;:&quot;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&quot;,&quot;citationItems&quot;:[{&quot;id&quot;:&quot;e5b60da7-1a08-3270-82f2-c6dcf5e89ffe&quot;,&quot;itemData&quot;:{&quot;type&quot;:&quot;article-journal&quot;,&quot;id&quot;:&quot;e5b60da7-1a08-3270-82f2-c6dcf5e89ffe&quot;,&quot;title&quot;:&quot;Aromatase P450 expression in a feminizing adrenal adenoma presenting as isosexual precocious puberty&quot;,&quot;author&quot;:[{&quot;family&quot;:&quot;Phornphutkul&quot;,&quot;given&quot;:&quot;Chanika&quot;,&quot;parse-names&quot;:false,&quot;dropping-particle&quot;:&quot;&quot;,&quot;non-dropping-particle&quot;:&quot;&quot;},{&quot;family&quot;:&quot;Okubo&quot;,&quot;given&quot;:&quot;Tomoharu&quot;,&quot;parse-names&quot;:false,&quot;dropping-particle&quot;:&quot;&quot;,&quot;non-dropping-particle&quot;:&quot;&quot;},{&quot;family&quot;:&quot;Wu&quot;,&quot;given&quot;:&quot;Kebin&quot;,&quot;parse-names&quot;:false,&quot;dropping-particle&quot;:&quot;&quot;,&quot;non-dropping-particle&quot;:&quot;&quot;},{&quot;family&quot;:&quot;Harel&quot;,&quot;given&quot;:&quot;Zeev&quot;,&quot;parse-names&quot;:false,&quot;dropping-particle&quot;:&quot;&quot;,&quot;non-dropping-particle&quot;:&quot;&quot;},{&quot;family&quot;:&quot;Tracy&quot;,&quot;given&quot;:&quot;Thomas F&quot;,&quot;parse-names&quot;:false,&quot;dropping-particle&quot;:&quot;&quot;,&quot;non-dropping-particle&quot;:&quot;&quot;},{&quot;family&quot;:&quot;Pinar&quot;,&quot;given&quot;:&quot;Halit&quot;,&quot;parse-names&quot;:false,&quot;dropping-particle&quot;:&quot;&quot;,&quot;non-dropping-particle&quot;:&quot;&quot;},{&quot;family&quot;:&quot;Chen&quot;,&quot;given&quot;:&quot;Shiuan&quot;,&quot;parse-names&quot;:false,&quot;dropping-particle&quot;:&quot;&quot;,&quot;non-dropping-particle&quot;:&quot;&quot;},{&quot;family&quot;:&quot;Gruppuso&quot;,&quot;given&quot;:&quot;Philip A&quot;,&quot;parse-names&quot;:false,&quot;dropping-particle&quot;:&quot;&quot;,&quot;non-dropping-particle&quot;:&quot;&quot;},{&quot;family&quot;:&quot;Goodwin&quot;,&quot;given&quot;:&quot;Gregory&quot;,&quot;parse-names&quot;:false,&quot;dropping-particle&quot;:&quot;&quot;,&quot;non-dropping-particle&quot;:&quot;&quot;}],&quot;container-title&quot;:&quot;Journal of Clinical Endocrinology and Metabolism&quot;,&quot;accessed&quot;:{&quot;date-parts&quot;:[[2019,10,4]]},&quot;DOI&quot;:&quot;10.1210/jcem.86.2.7201&quot;,&quot;ISSN&quot;:&quot;0021972X&quot;,&quot;PMID&quot;:&quot;11158024&quot;,&quot;URL&quot;:&quot;https://academic.oup.com/jcem/article-lookup/doi/10.1210/jcem.86.2.7201&quot;,&quot;issued&quot;:{&quot;date-parts&quot;:[[2001,2]]},&quot;page&quot;:&quot;649-652&quot;,&quot;abstract&quot;:&quot;A 7-yr-old girl presented with isosexual precocious puberty secondary to a feminizing adrenal adenoma. The adrenal tumor was found to express aromatase messenger ribonucleic acid. Enzyme kinetic studies revealed a high level of aromatase activity in the adrenal tumor, with a Km of 45 nmol/L and a maximum velocity of 25.6 pmol/mg·h. Aromatase activity was approximately 500-fold higher in the tumor than in adjacent normal adrenal tissue. Although histopathological examination of the tumor was most consistent with a benign adenoma, the aromatase transcripts present in the tumor corresponded to those previously associated with malignant as well as benign tumors. We consider the pattern of aromatase expression sufficient to warrant continued follow-up for tumor recurrence. Our case demonstrates that isosexual precocious puberty secondary to a feminizing adrenal tumor can be due to estrogen synthesis from the tumor itself rather than peripheral aromatization as had been previously theorized.&quot;,&quot;issue&quot;:&quot;2&quot;,&quot;volume&quot;:&quot;86&quot;,&quot;container-title-short&quot;:&quot;&quot;},&quot;uris&quot;:[&quot;http://www.mendeley.com/documents/?uuid=e5b60da7-1a08-3270-82f2-c6dcf5e89ffe&quot;],&quot;isTemporary&quot;:false,&quot;legacyDesktopId&quot;:&quot;e5b60da7-1a08-3270-82f2-c6dcf5e89ffe&quot;},{&quot;id&quot;:&quot;090f3165-6ba2-3600-b56a-0ca43256c5f5&quot;,&quot;itemData&quot;:{&quot;type&quot;:&quot;article-journal&quot;,&quot;id&quot;:&quot;090f3165-6ba2-3600-b56a-0ca43256c5f5&quot;,&quot;title&quot;:&quot;Oestrogen producing adrenocortical adenoma: Clinical, biochemical and immunohistochemical studies&quot;,&quot;author&quot;:[{&quot;family&quot;:&quot;Goto&quot;,&quot;given&quot;:&quot;Toshikazu&quot;,&quot;parse-names&quot;:false,&quot;dropping-particle&quot;:&quot;&quot;,&quot;non-dropping-particle&quot;:&quot;&quot;},{&quot;family&quot;:&quot;Murakami&quot;,&quot;given&quot;:&quot;Osamu&quot;,&quot;parse-names&quot;:false,&quot;dropping-particle&quot;:&quot;&quot;,&quot;non-dropping-particle&quot;:&quot;&quot;},{&quot;family&quot;:&quot;Sato&quot;,&quot;given&quot;:&quot;Fumitoshi&quot;,&quot;parse-names&quot;:false,&quot;dropping-particle&quot;:&quot;&quot;,&quot;non-dropping-particle&quot;:&quot;&quot;},{&quot;family&quot;:&quot;Haraguchi&quot;,&quot;given&quot;:&quot;Masaomi&quot;,&quot;parse-names&quot;:false,&quot;dropping-particle&quot;:&quot;&quot;,&quot;non-dropping-particle&quot;:&quot;&quot;},{&quot;family&quot;:&quot;Yokoyama&quot;,&quot;given&quot;:&quot;Koichi&quot;,&quot;parse-names&quot;:false,&quot;dropping-particle&quot;:&quot;&quot;,&quot;non-dropping-particle&quot;:&quot;&quot;},{&quot;family&quot;:&quot;Sasano&quot;,&quot;given&quot;:&quot;Hironobu&quot;,&quot;parse-names&quot;:false,&quot;dropping-particle&quot;:&quot;&quot;,&quot;non-dropping-particle&quot;:&quot;&quot;}],&quot;container-title&quot;:&quot;Clinical Endocrinology&quot;,&quot;accessed&quot;:{&quot;date-parts&quot;:[[2019,10,4]]},&quot;DOI&quot;:&quot;10.1046/j.1365-2265.1996.00833.x&quot;,&quot;ISSN&quot;:&quot;03000664&quot;,&quot;PMID&quot;:&quot;8977764&quot;,&quot;URL&quot;:&quot;http://doi.wiley.com/10.1046/j.1365-2265.1996.00833.x&quot;,&quot;issued&quot;:{&quot;date-parts&quot;:[[1996,11]]},&quot;page&quot;:&quot;643-648&quot;,&quot;abstract&quot;:&quot;Oestrogen producing adrenocortical tumours are extremely rare. We report a 65-year-old woman who presented with abnormal vaginal bleeding, with no significant abnormalities in her uterus or ovaries, who was found to have a right adrenal mass by radiological examination. Excessive secretion of oestrogens from the tumour was demonstrated by adrenal venous sampling. Basal levels of corticosteroids were within normal limits. Adrenalectomy was performed and pathological examination revealed an adrenocortical adenoma measuring 5.5 cm in its greatest dimension, in which both clear and compact tumour cells were observed. Oestrogen levels normalized following the removal of the adrenal mass. Tissue concentrations of oestrone and oestradiol in the tumour were 6.9 (69.5 pmol/g wet tissue weight) and 34.6 (93.6 pmol/g wet tissue weight)-fold greater respectively than those of adjacent non-neoplastic adrenal cortex. Aromatase activity in the tumour tissue determined by the 3H-water method was 118.6 pmol/h/mg protein, equivalent to that of a full-term human placenta. Immunohistochemical analysis of aromatase demonstrated immunoreactivity in the tumour cells, especially in compact cells, but not in adjacent non-neoplastic adrenal cells. This is the first reported case of an oestrogen producing adrenocortical adenoma in which aromatase in the tumour cells was documented.&quot;,&quot;issue&quot;:&quot;5&quot;,&quot;volume&quot;:&quot;45&quot;,&quot;container-title-short&quot;:&quot;Clin Endocrinol (Oxf)&quot;},&quot;uris&quot;:[&quot;http://www.mendeley.com/documents/?uuid=090f3165-6ba2-3600-b56a-0ca43256c5f5&quot;],&quot;isTemporary&quot;:false,&quot;legacyDesktopId&quot;:&quot;090f3165-6ba2-3600-b56a-0ca43256c5f5&quot;},{&quot;id&quot;:&quot;9d243d15-d23f-3189-a03b-6ca8d8b1945b&quot;,&quot;itemData&quot;:{&quot;type&quot;:&quot;article-journal&quot;,&quot;id&quot;:&quot;9d243d15-d23f-3189-a03b-6ca8d8b1945b&quot;,&quot;title&quot;:&quot;Virilizing adrenocortical adenoma with Cushing's syndrome, thyroid papillary carcinoma and hypergastrinemia in a middle-aged woman&quot;,&quot;author&quot;:[{&quot;family&quot;:&quot;Fukushima&quot;,&quot;given&quot;:&quot;Ayumi&quot;,&quot;parse-names&quot;:false,&quot;dropping-particle&quot;:&quot;&quot;,&quot;non-dropping-particle&quot;:&quot;&quot;},{&quot;family&quot;:&quot;Okada&quot;,&quot;given&quot;:&quot;Yosuke&quot;,&quot;parse-names&quot;:false,&quot;dropping-particle&quot;:&quot;&quot;,&quot;non-dropping-particle&quot;:&quot;&quot;},{&quot;family&quot;:&quot;Tanikawa&quot;,&quot;given&quot;:&quot;Takahisa&quot;,&quot;parse-names&quot;:false,&quot;dropping-particle&quot;:&quot;&quot;,&quot;non-dropping-particle&quot;:&quot;&quot;},{&quot;family&quot;:&quot;Kawahara&quot;,&quot;given&quot;:&quot;Chie&quot;,&quot;parse-names&quot;:false,&quot;dropping-particle&quot;:&quot;&quot;,&quot;non-dropping-particle&quot;:&quot;&quot;},{&quot;family&quot;:&quot;Misawa&quot;,&quot;given&quot;:&quot;Haruo&quot;,&quot;parse-names&quot;:false,&quot;dropping-particle&quot;:&quot;&quot;,&quot;non-dropping-particle&quot;:&quot;&quot;},{&quot;family&quot;:&quot;Kanda&quot;,&quot;given&quot;:&quot;Kazuko&quot;,&quot;parse-names&quot;:false,&quot;dropping-particle&quot;:&quot;&quot;,&quot;non-dropping-particle&quot;:&quot;&quot;},{&quot;family&quot;:&quot;Morita&quot;,&quot;given&quot;:&quot;Emiko&quot;,&quot;parse-names&quot;:false,&quot;dropping-particle&quot;:&quot;&quot;,&quot;non-dropping-particle&quot;:&quot;&quot;},{&quot;family&quot;:&quot;Sasano&quot;,&quot;given&quot;:&quot;Hironobu&quot;,&quot;parse-names&quot;:false,&quot;dropping-particle&quot;:&quot;&quot;,&quot;non-dropping-particle&quot;:&quot;&quot;},{&quot;family&quot;:&quot;Tanaka&quot;,&quot;given&quot;:&quot;Yoshiya&quot;,&quot;parse-names&quot;:false,&quot;dropping-particle&quot;:&quot;&quot;,&quot;non-dropping-particle&quot;:&quot;&quot;}],&quot;container-title&quot;:&quot;Endocrine Journal&quot;,&quot;accessed&quot;:{&quot;date-parts&quot;:[[2019,10,4]]},&quot;DOI&quot;:&quot;10.1507/endocrj.50.179&quot;,&quot;ISSN&quot;:&quot;09188959&quot;,&quot;PMID&quot;:&quot;12803238&quot;,&quot;URL&quot;:&quot;http://joi.jlc.jst.go.jp/JST.JSTAGE/endocrj/50.179?from=CrossRef&quot;,&quot;issued&quot;:{&quot;date-parts&quot;:[[2003,4]]},&quot;page&quot;:&quot;179-187&quot;,&quot;abstract&quot;:&quot;We report a rare case of virilizing adrenocortical adenoma complicated with Cushing's syndrome, thyroid papillary carcinoma and hypergastrinemia. A 45-year-old woman had a history of amenorrhea for 10 years, hypertension for 8 years, and diabetes mellitus for 3 years. Physical examination showed a masculinized woman with severe hirsutism, male-like baldness, deep voice, acne in the precordia, and clitorism. Plasma testosterone, DHEA-S and urinary 17-KS were high, and plasma cortisol level was it at the upper limit of the normal range, but it did not show a diurnal rhythm nor was suppressed by 2 and 8 mg of dexamethasone. Abdominal CT scan showed a left adrenal tumor (4.5 cm in size). Adrenal scintigram revealed uptake of the tracer on the left side, and plasma cortisol concentration was high in a blood sample from the left adrenal vein. Left adrenalectomy was performed. Histopathological features of resected adrenal tumor were consistent with those of adrenocortical adenoma, consisting of tumor cells with eosinophilic compact cytoplasm. Immunohistochemical staining for steroidogenic enzymes showed reactivity for P450scc, 3 beta-HSD, P450c17, P450c21 and P450c11. Plasma testosterone and cortisol levels decreased to the normal range postoperatively. The patient was also found to have a papillary thyroid carcinoma and hypergastrinemia. Our patient is a rare case of virilizing adrenocortical adenoma associated with Cushing's syndrome, thyroid papillary carcinoma, and hypergastrinemia.&quot;,&quot;issue&quot;:&quot;2&quot;,&quot;volume&quot;:&quot;50&quot;,&quot;container-title-short&quot;:&quot;Endocr J&quot;},&quot;uris&quot;:[&quot;http://www.mendeley.com/documents/?uuid=9d243d15-d23f-3189-a03b-6ca8d8b1945b&quot;],&quot;isTemporary&quot;:false,&quot;legacyDesktopId&quot;:&quot;9d243d15-d23f-3189-a03b-6ca8d8b1945b&quot;},{&quot;id&quot;:&quot;c986cfc9-1f04-3bc6-8e24-9222cdda9c8e&quot;,&quot;itemData&quot;:{&quot;type&quot;:&quot;article-journal&quot;,&quot;id&quot;:&quot;c986cfc9-1f04-3bc6-8e24-9222cdda9c8e&quot;,&quot;title&quot;:&quot;Pure Androgen-Secreting Adrenal Adenoma Associated with Resistant Hypertension&quot;,&quot;author&quot;:[{&quot;family&quot;:&quot;Rodríguez-Gutiérrez&quot;,&quot;given&quot;:&quot;René&quot;,&quot;parse-names&quot;:false,&quot;dropping-particle&quot;:&quot;&quot;,&quot;non-dropping-particle&quot;:&quot;&quot;},{&quot;family&quot;:&quot;Bautista-Medina&quot;,&quot;given&quot;:&quot;Mario Arturo&quot;,&quot;parse-names&quot;:false,&quot;dropping-particle&quot;:&quot;&quot;,&quot;non-dropping-particle&quot;:&quot;&quot;},{&quot;family&quot;:&quot;Teniente-Sanchez&quot;,&quot;given&quot;:&quot;Ana Eugenia&quot;,&quot;parse-names&quot;:false,&quot;dropping-particle&quot;:&quot;&quot;,&quot;non-dropping-particle&quot;:&quot;&quot;},{&quot;family&quot;:&quot;Zapata-Rivera&quot;,&quot;given&quot;:&quot;Maria Azucena&quot;,&quot;parse-names&quot;:false,&quot;dropping-particle&quot;:&quot;&quot;,&quot;non-dropping-particle&quot;:&quot;&quot;},{&quot;family&quot;:&quot;Montes-Villarreal&quot;,&quot;given&quot;:&quot;Juan&quot;,&quot;parse-names&quot;:false,&quot;dropping-particle&quot;:&quot;&quot;,&quot;non-dropping-particle&quot;:&quot;&quot;}],&quot;container-title&quot;:&quot;Case Reports in Endocrinology&quot;,&quot;accessed&quot;:{&quot;date-parts&quot;:[[2019,10,4]]},&quot;DOI&quot;:&quot;10.1155/2013/356086&quot;,&quot;ISSN&quot;:&quot;2090-6501&quot;,&quot;PMID&quot;:&quot;23819074&quot;,&quot;URL&quot;:&quot;http://www.hindawi.com/journals/crie/2013/356086/&quot;,&quot;issued&quot;:{&quot;date-parts&quot;:[[2013]]},&quot;page&quot;:&quot;1-4&quot;,&quot;abstract&quot;:&quot;Pure androgen-secreting adrenal adenoma is very rare, and its diagnosis remains a clinical challenge. Its association with resistant hypertension is uncommon and not well understood. We present an 18-year-old female with a 10-year history of hirsutism that was accidentally diagnosed with an adrenal mass during the evaluation of a hypertensive crisis. She had a long-standing history of hirsutism, clitorimegaly, deepening of the voice, and primary amenorrhea. She was phenotypically and socially a male. FSH, LH, prolactin, estradiol, 17-hydroxyprogesterone, and progesterone were normal. Total testosterone and DHEA-S were elevated. Cushing syndrome, primary aldosteronism, pheochromocytoma, and nonclassic congenital adrenal hyperplasia were ruled out. She underwent adrenalectomy and pathology reported an adenoma. At 2-month followup, hirsutism and virilizing symptoms clearly improved and blood pressure normalized without antihypertensive medications, current literature of this unusual illness and it association with hypertension is presented and discussed.&quot;,&quot;volume&quot;:&quot;2013&quot;,&quot;container-title-short&quot;:&quot;Case Rep Endocrinol&quot;},&quot;uris&quot;:[&quot;http://www.mendeley.com/documents/?uuid=c986cfc9-1f04-3bc6-8e24-9222cdda9c8e&quot;],&quot;isTemporary&quot;:false,&quot;legacyDesktopId&quot;:&quot;c986cfc9-1f04-3bc6-8e24-9222cdda9c8e&quot;}]},{&quot;citationID&quot;:&quot;MENDELEY_CITATION_10b86123-1ba8-4119-94e5-1944a1595a27&quot;,&quot;properties&quot;:{&quot;noteIndex&quot;:0},&quot;isEdited&quot;:false,&quot;manualOverride&quot;:{&quot;citeprocText&quot;:&quot;(6)&quot;,&quot;isManuallyOverridden&quot;:false,&quot;manualOverrideText&quot;:&quot;&quot;},&quot;citationTag&quot;:&quot;MENDELEY_CITATION_v3_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&quot;,&quot;citationItems&quot;:[{&quot;id&quot;:&quot;b13f97cc-88c9-5263-9928-c0df5868a58f&quot;,&quot;itemData&quot;:{&quot;DOI&quot;:&quot;10.1056/NEJMcp065470&quot;,&quot;ISSN&quot;:&quot;0028-4793&quot;,&quot;abstract&quot;:&quot;A 68-year-old woman is incidentally found to have a left adrenal mass, 2.8 cm in diameter, on abdominal computed tomography that was ordered to evaluate right lower abdominal discomfort (which has ...&quot;,&quot;author&quot;:[{&quot;dropping-particle&quot;:&quot;&quot;,&quot;family&quot;:&quot;Young&quot;,&quot;given&quot;:&quot;William F.&quot;,&quot;non-dropping-particle&quot;:&quot;&quot;,&quot;parse-names&quot;:false,&quot;suffix&quot;:&quot;&quot;}],&quot;container-title&quot;:&quot;New England Journal of Medicine&quot;,&quot;id&quot;:&quot;b13f97cc-88c9-5263-9928-c0df5868a58f&quot;,&quot;issue&quot;:&quot;6&quot;,&quot;issued&quot;:{&quot;date-parts&quot;:[[&quot;2007&quot;,&quot;2&quot;,&quot;8&quot;]]},&quot;page&quot;:&quot;601-610&quot;,&quot;publisher&quot;:&quot; Massachusetts Medical Society &quot;,&quot;title&quot;:&quot;The Incidentally Discovered Adrenal Mass&quot;,&quot;type&quot;:&quot;article-journal&quot;,&quot;volume&quot;:&quot;356&quot;,&quot;container-title-short&quot;:&quot;&quot;},&quot;uris&quot;:[&quot;http://www.mendeley.com/documents/?uuid=41623125-af04-36da-91a2-cc3a4ae70f5c&quot;],&quot;isTemporary&quot;:false,&quot;legacyDesktopId&quot;:&quot;41623125-af04-36da-91a2-cc3a4ae70f5c&quot;}]},{&quot;citationID&quot;:&quot;MENDELEY_CITATION_b843d7f9-f178-4870-906a-0e77513e3dcc&quot;,&quot;properties&quot;:{&quot;noteIndex&quot;:0},&quot;isEdited&quot;:false,&quot;manualOverride&quot;:{&quot;citeprocText&quot;:&quot;(131)&quot;,&quot;isManuallyOverridden&quot;:false,&quot;manualOverrideText&quot;:&quot;&quot;},&quot;citationTag&quot;:&quot;MENDELEY_CITATION_v3_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&quot;,&quot;citationItems&quot;:[{&quot;id&quot;:&quot;7af153b8-8451-373a-b3b0-4f2d30c2623d&quot;,&quot;itemData&quot;:{&quot;type&quot;:&quot;article-journal&quot;,&quot;id&quot;:&quot;7af153b8-8451-373a-b3b0-4f2d30c2623d&quot;,&quot;title&quot;:&quot;Adrenal insufficiency.&quot;,&quot;author&quot;:[{&quot;family&quot;:&quot;Charmandari&quot;,&quot;given&quot;:&quot;Evangelia&quot;,&quot;parse-names&quot;:false,&quot;dropping-particle&quot;:&quot;&quot;,&quot;non-dropping-particle&quot;:&quot;&quot;},{&quot;family&quot;:&quot;Nicolaides&quot;,&quot;given&quot;:&quot;Nicolas C&quot;,&quot;parse-names&quot;:false,&quot;dropping-particle&quot;:&quot;&quot;,&quot;non-dropping-particle&quot;:&quot;&quot;},{&quot;family&quot;:&quot;Chrousos&quot;,&quot;given&quot;:&quot;George P&quot;,&quot;parse-names&quot;:false,&quot;dropping-particle&quot;:&quot;&quot;,&quot;non-dropping-particle&quot;:&quot;&quot;}],&quot;container-title&quot;:&quot;Lancet (London, England)&quot;,&quot;accessed&quot;:{&quot;date-parts&quot;:[[2019,10,4]]},&quot;DOI&quot;:&quot;10.1016/S0140-6736(13)61684-0&quot;,&quot;ISSN&quot;:&quot;1474-547X&quot;,&quot;PMID&quot;:&quot;24503135&quot;,&quot;URL&quot;:&quot;https://linkinghub.elsevier.com/retrieve/pii/S0140673613616840&quot;,&quot;issued&quot;:{&quot;date-parts&quot;:[[2014,6,21]]},&quot;page&quot;:&quot;2152-67&quot;,&quot;abstract&quot;:&quot;Adrenal insufficiency is the clinical manifestation of deficient production or action of glucocorticoids, with or without deficiency also in mineralocorticoids and adrenal androgens. It is a life-threatening disorder that can result from primary adrenal failure or secondary adrenal disease due to impairment of the hypothalamic-pituitary axis. Prompt diagnosis and management are essential. The clinical manifestations of primary adrenal insufficiency result from deficiency of all adrenocortical hormones, but they can also include signs of other concurrent autoimmune conditions. In secondary or tertiary adrenal insufficiency, the clinical picture results from glucocorticoid deficiency only, but manifestations of the primary pathological disorder can also be present. The diagnostic investigation, although well established, can be challenging, especially in patients with secondary or tertiary adrenal insufficiency. We summarise knowledge at this time on the epidemiology, causal mechanisms, pathophysiology, clinical manifestations, diagnosis, and management of this disorder.&quot;,&quot;issue&quot;:&quot;9935&quot;,&quot;volume&quot;:&quot;383&quot;,&quot;container-title-short&quot;:&quot;Lancet&quot;},&quot;uris&quot;:[&quot;http://www.mendeley.com/documents/?uuid=7af153b8-8451-373a-b3b0-4f2d30c2623d&quot;],&quot;isTemporary&quot;:false,&quot;legacyDesktopId&quot;:&quot;7af153b8-8451-373a-b3b0-4f2d30c2623d&quot;}]},{&quot;citationID&quot;:&quot;MENDELEY_CITATION_3d9177e4-269d-48b6-b7ec-65e6656eb280&quot;,&quot;properties&quot;:{&quot;noteIndex&quot;:0},&quot;isEdited&quot;:false,&quot;manualOverride&quot;:{&quot;citeprocText&quot;:&quot;(132)&quot;,&quot;isManuallyOverridden&quot;:false,&quot;manualOverrideText&quot;:&quot;&quot;},&quot;citationTag&quot;:&quot;MENDELEY_CITATION_v3_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&quot;,&quot;citationItems&quot;:[{&quot;id&quot;:&quot;2566ffa8-ee0f-3c88-ade6-02f8c6002ac7&quot;,&quot;itemData&quot;:{&quot;DOI&quot;:&quot;10.1210/jc.2015-1710&quot;,&quot;ISSN&quot;:&quot;19457197&quot;,&quot;PMID&quot;:&quot;26760044&quot;,&quot;abstract&quot;:&quot;Objective: This clinical practice guideline addresses the diagnosis and treatment of primary adrenal insufficiency. Participants: The Task Force included a chair, selected by The Clinical Guidelines Subcommittee of the Endocrine Society, eight additional clinicians experienced with the disease, a methodologist, and a medical writer. The co-sponsoring associations (European Society of Endocrinology and the American Association for Clinical Chemistry) had participating members. The Task Force received no corporate funding or remuneration in connection with this review. Evidence: This evidence-based guideline was developed using the Grading of Recommendations, Assessment, Development, and Evaluation (GRADE) system to determine the strength of recom-mendations and the quality of evidence. Consensus Process: The evidence used to formulate recommendations was derived from two commissioned systematic reviews as well as other published systematic reviews and studies iden-tified by the Task Force. The guideline was reviewed and approved sequentially by the Endocrine Society's Clinical Guidelines Subcommittee and Clinical Affairs Core Committee, members respond-ing to a web posting, and the Endocrine Society Council. At each stage, the Task Force incorporated changes in response to written comments. Conclusions: We recommend diagnostic tests for the exclusion of primary adrenal insufficiency in all patients with indicative clinical symptoms or signs. In particular, we suggest a low diagnostic (and therapeutic) threshold in acutely ill patients, as well as in patients with predisposing factors. This is also recommended for pregnant women with unexplained persistent nausea, fatigue, and hypotension. We recommend a short corticotropin test (250 ␮g) as the \&quot; gold standard \&quot; diagnostic tool to establish the diagnosis. If a short corticotropin test is not possible in the first instance, we recommend an initial screening procedure comprising the measurement of morning plasma ACTH and cortisol levels. Diagnosis of the underlying cause should include a validated assay of autoan-tibodies against 21-hydroxylase. In autoantibody-negative individuals, other causes should be sought. We recommend once-daily fludrocortisone (median, 0.1 mg) and hydrocortisone (15–25 mg/d) or cortisone acetate replacement (20 –35 mg/d) applied in two to three daily doses in adults. In children, hydrocortisone (ϳ8 mg/m 2 /d) is recommended. Patients should be educated about&quot;,&quot;author&quot;:[{&quot;dropping-particle&quot;:&quot;&quot;,&quot;family&quot;:&quot;Bornstein&quot;,&quot;given&quot;:&quot;Stefan R.&quot;,&quot;non-dropping-particle&quot;:&quot;&quot;,&quot;parse-names&quot;:false,&quot;suffix&quot;:&quot;&quot;},{&quot;dropping-particle&quot;:&quot;&quot;,&quot;family&quot;:&quot;Allolio&quot;,&quot;given&quot;:&quot;Bruno&quot;,&quot;non-dropping-particle&quot;:&quot;&quot;,&quot;parse-names&quot;:false,&quot;suffix&quot;:&quot;&quot;},{&quot;dropping-particle&quot;:&quot;&quot;,&quot;family&quot;:&quot;Arlt&quot;,&quot;given&quot;:&quot;Wiebke&quot;,&quot;non-dropping-particle&quot;:&quot;&quot;,&quot;parse-names&quot;:false,&quot;suffix&quot;:&quot;&quot;},{&quot;dropping-particle&quot;:&quot;&quot;,&quot;family&quot;:&quot;Barthel&quot;,&quot;given&quot;:&quot;Andreas&quot;,&quot;non-dropping-particle&quot;:&quot;&quot;,&quot;parse-names&quot;:false,&quot;suffix&quot;:&quot;&quot;},{&quot;dropping-particle&quot;:&quot;&quot;,&quot;family&quot;:&quot;Don-Wauchope&quot;,&quot;given&quot;:&quot;Andrew&quot;,&quot;non-dropping-particle&quot;:&quot;&quot;,&quot;parse-names&quot;:false,&quot;suffix&quot;:&quot;&quot;},{&quot;dropping-particle&quot;:&quot;&quot;,&quot;family&quot;:&quot;Hammer&quot;,&quot;given&quot;:&quot;Gary D.&quot;,&quot;non-dropping-particle&quot;:&quot;&quot;,&quot;parse-names&quot;:false,&quot;suffix&quot;:&quot;&quot;},{&quot;dropping-particle&quot;:&quot;&quot;,&quot;family&quot;:&quot;Husebye&quot;,&quot;given&quot;:&quot;Eystein S.&quot;,&quot;non-dropping-particle&quot;:&quot;&quot;,&quot;parse-names&quot;:false,&quot;suffix&quot;:&quot;&quot;},{&quot;dropping-particle&quot;:&quot;&quot;,&quot;family&quot;:&quot;Merke&quot;,&quot;given&quot;:&quot;Deborah P.&quot;,&quot;non-dropping-particle&quot;:&quot;&quot;,&quot;parse-names&quot;:false,&quot;suffix&quot;:&quot;&quot;},{&quot;dropping-particle&quot;:&quot;&quot;,&quot;family&quot;:&quot;Murad&quot;,&quot;given&quot;:&quot;M. Hassan&quot;,&quot;non-dropping-particle&quot;:&quot;&quot;,&quot;parse-names&quot;:false,&quot;suffix&quot;:&quot;&quot;},{&quot;dropping-particle&quot;:&quot;&quot;,&quot;family&quot;:&quot;Stratakis&quot;,&quot;given&quot;:&quot;Constantine A.&quot;,&quot;non-dropping-particle&quot;:&quot;&quot;,&quot;parse-names&quot;:false,&quot;suffix&quot;:&quot;&quot;},{&quot;dropping-particle&quot;:&quot;&quot;,&quot;family&quot;:&quot;Torpy&quot;,&quot;given&quot;:&quot;David J.&quot;,&quot;non-dropping-particle&quot;:&quot;&quot;,&quot;parse-names&quot;:false,&quot;suffix&quot;:&quot;&quot;}],&quot;container-title&quot;:&quot;Journal of Clinical Endocrinology and Metabolism&quot;,&quot;id&quot;:&quot;2566ffa8-ee0f-3c88-ade6-02f8c6002ac7&quot;,&quot;issue&quot;:&quot;2&quot;,&quot;issued&quot;:{&quot;date-parts&quot;:[[&quot;2016&quot;,&quot;2&quot;]]},&quot;page&quot;:&quot;364-389&quot;,&quot;title&quot;:&quot;Diagnosis and treatment of primary adrenal insufficiency: An endocrine society clinical practice guideline&quot;,&quot;type&quot;:&quot;article-journal&quot;,&quot;volume&quot;:&quot;101&quot;,&quot;container-title-short&quot;:&quot;&quot;},&quot;uris&quot;:[&quot;http://www.mendeley.com/documents/?uuid=c335bb5b-771d-40dc-864f-65bb917e9b9d&quot;],&quot;isTemporary&quot;:false,&quot;legacyDesktopId&quot;:&quot;c335bb5b-771d-40dc-864f-65bb917e9b9d&quot;}]},{&quot;citationID&quot;:&quot;MENDELEY_CITATION_fbb914db-396a-427c-ab9e-e7318d96067c&quot;,&quot;properties&quot;:{&quot;noteIndex&quot;:0},&quot;isEdited&quot;:false,&quot;manualOverride&quot;:{&quot;citeprocText&quot;:&quot;(133,134)&quot;,&quot;isManuallyOverridden&quot;:false,&quot;manualOverrideText&quot;:&quot;&quot;},&quot;citationTag&quot;:&quot;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&quot;,&quot;citationItems&quot;:[{&quot;id&quot;:&quot;958ae542-0f99-36f9-931a-fcf89ce442f8&quot;,&quot;itemData&quot;:{&quot;type&quot;:&quot;article-journal&quot;,&quot;id&quot;:&quot;958ae542-0f99-36f9-931a-fcf89ce442f8&quot;,&quot;title&quot;:&quot;Needle biopsy of incidentally discovered adrenal masses is rarely informative and potentially hazardous&quot;,&quot;author&quot;:[{&quot;family&quot;:&quot;Quayle&quot;,&quot;given&quot;:&quot;Frank J&quot;,&quot;parse-names&quot;:false,&quot;dropping-particle&quot;:&quot;&quot;,&quot;non-dropping-particle&quot;:&quot;&quot;},{&quot;family&quot;:&quot;Spitler&quot;,&quot;given&quot;:&quot;Jennifer A&quot;,&quot;parse-names&quot;:false,&quot;dropping-particle&quot;:&quot;&quot;,&quot;non-dropping-particle&quot;:&quot;&quot;},{&quot;family&quot;:&quot;Pierce&quot;,&quot;given&quot;:&quot;Richard A&quot;,&quot;parse-names&quot;:false,&quot;dropping-particle&quot;:&quot;&quot;,&quot;non-dropping-particle&quot;:&quot;&quot;},{&quot;family&quot;:&quot;Lairmore&quot;,&quot;given&quot;:&quot;Terry C&quot;,&quot;parse-names&quot;:false,&quot;dropping-particle&quot;:&quot;&quot;,&quot;non-dropping-particle&quot;:&quot;&quot;},{&quot;family&quot;:&quot;Moley&quot;,&quot;given&quot;:&quot;Jeffrey F&quot;,&quot;parse-names&quot;:false,&quot;dropping-particle&quot;:&quot;&quot;,&quot;non-dropping-particle&quot;:&quot;&quot;},{&quot;family&quot;:&quot;Brunt&quot;,&quot;given&quot;:&quot;L Michael&quot;,&quot;parse-names&quot;:false,&quot;dropping-particle&quot;:&quot;&quot;,&quot;non-dropping-particle&quot;:&quot;&quot;}],&quot;container-title&quot;:&quot;Surgery&quot;,&quot;accessed&quot;:{&quot;date-parts&quot;:[[2019,10,4]]},&quot;DOI&quot;:&quot;10.1016/j.surg.2007.07.013&quot;,&quot;ISSN&quot;:&quot;00396060&quot;,&quot;PMID&quot;:&quot;17950341&quot;,&quot;URL&quot;:&quot;https://linkinghub.elsevier.com/retrieve/pii/S0039606007004400&quot;,&quot;issued&quot;:{&quot;date-parts&quot;:[[2007,10]]},&quot;page&quot;:&quot;497-504&quot;,&quot;abstract&quot;:&quot;Introduction: The role of fine needle aspiration (FNA) biopsy in patients with incidentally discovered adrenal masses is limited. However, image-guided biopsy continues to be performed in this setting, in some cases before biochemical workup. The purpose of this study was to review the value of FNA biopsy of adrenal masses in patients referred to a large university endocrine surgical practice. Methods: Patients referred to the endocrine surgery service at our institutions from 1997 through 2006 for evaluation of an adrenal mass were identified and those who underwent needle biopsy were selected for analysis. Results: Of the 347 patients evaluated for adrenal masses, 22 (6.3%) had undergone needle biopsy before referral. Clinical presentations were incidentaloma (n = 15), suspected metastasis (n = 4), and symptomatic large mass (n = 3). In 10 cases, a radiology report had either suggested a biopsy or stated that the mass was \&quot;amenable\&quot; to biopsy. In the 15 patients with incidentaloma, 12 (80%) had nondiagnostic biopsy results and 2 showed pheochromocytoma. Biopsies were diagnostic in 2 of 4 patients with suspected metastasis and in 1 of 3 patients with a large symptomatic mass. There were 3 biopsy-related complications: 1 liver hematoma, 1 hemothorax, and 1 duodenal hematoma. No biochemical testing for pheochromocytoma was performed before biopsy in 10 patients, 5 of whom were ultimately diagnosed with pheochromocytoma. Biopsy results did not alter clinical management in any of the 22 patients in this study. Conclusions: FNA biopsy is not useful in the diagnostic workup of patients with incidentally discovered adrenal masses and rarely alters management in patients with resectable adrenal metastases and primary adrenal malignancies. Furthermore, biopsy in this setting can also be potentially hazardous. Language that suggests biopsy of adrenal masses should be avoided in radiology reports. © 2007 Mosby, Inc. All rights reserved.&quot;,&quot;issue&quot;:&quot;4&quot;,&quot;volume&quot;:&quot;142&quot;,&quot;container-title-short&quot;:&quot;Surgery&quot;},&quot;uris&quot;:[&quot;http://www.mendeley.com/documents/?uuid=958ae542-0f99-36f9-931a-fcf89ce442f8&quot;],&quot;isTemporary&quot;:false,&quot;legacyDesktopId&quot;:&quot;958ae542-0f99-36f9-931a-fcf89ce442f8&quot;},{&quot;id&quot;:&quot;03fb7ea3-67b2-3fa2-82d9-b9e48df8b81b&quot;,&quot;itemData&quot;:{&quot;type&quot;:&quot;article-journal&quot;,&quot;id&quot;:&quot;03fb7ea3-67b2-3fa2-82d9-b9e48df8b81b&quot;,&quot;title&quot;:&quot;Diagnosis of endocrine disease: The diagnostic performance of adrenal biopsy: A systematic review and meta-analysis&quot;,&quot;author&quot;:[{&quot;family&quot;:&quot;Bancos&quot;,&quot;given&quot;:&quot;Irina&quot;,&quot;parse-names&quot;:false,&quot;dropping-particle&quot;:&quot;&quot;,&quot;non-dropping-particle&quot;:&quot;&quot;},{&quot;family&quot;:&quot;Tamhane&quot;,&quot;given&quot;:&quot;Shrikant&quot;,&quot;parse-names&quot;:false,&quot;dropping-particle&quot;:&quot;&quot;,&quot;non-dropping-particle&quot;:&quot;&quot;},{&quot;family&quot;:&quot;Shah&quot;,&quot;given&quot;:&quot;Muhammad&quot;,&quot;parse-names&quot;:false,&quot;dropping-particle&quot;:&quot;&quot;,&quot;non-dropping-particle&quot;:&quot;&quot;},{&quot;family&quot;:&quot;Delivanis&quot;,&quot;given&quot;:&quot;Danae A.&quot;,&quot;parse-names&quot;:false,&quot;dropping-particle&quot;:&quot;&quot;,&quot;non-dropping-particle&quot;:&quot;&quot;},{&quot;family&quot;:&quot;Alahdab&quot;,&quot;given&quot;:&quot;Fares&quot;,&quot;parse-names&quot;:false,&quot;dropping-particle&quot;:&quot;&quot;,&quot;non-dropping-particle&quot;:&quot;&quot;},{&quot;family&quot;:&quot;Arlt&quot;,&quot;given&quot;:&quot;Wiebke&quot;,&quot;parse-names&quot;:false,&quot;dropping-particle&quot;:&quot;&quot;,&quot;non-dropping-particle&quot;:&quot;&quot;},{&quot;family&quot;:&quot;Fassnacht&quot;,&quot;given&quot;:&quot;Martin&quot;,&quot;parse-names&quot;:false,&quot;dropping-particle&quot;:&quot;&quot;,&quot;non-dropping-particle&quot;:&quot;&quot;},{&quot;family&quot;:&quot;Murad&quot;,&quot;given&quot;:&quot;M. Hassan&quot;,&quot;parse-names&quot;:false,&quot;dropping-particle&quot;:&quot;&quot;,&quot;non-dropping-particle&quot;:&quot;&quot;}],&quot;container-title&quot;:&quot;European Journal of Endocrinology&quot;,&quot;DOI&quot;:&quot;10.1530/EJE-16-0297&quot;,&quot;ISSN&quot;:&quot;1479683X&quot;,&quot;issued&quot;:{&quot;date-parts&quot;:[[2016]]},&quot;page&quot;:&quot;R65-R80&quot;,&quot;abstract&quot;:&quot;Objective: To perform a systematic review of published literature on adrenal biopsy and to assess its performance in diagnosing adrenal malignancy. Methods: Medline In-Process and Other Non-Indexed Citations, MEDLINE, EMBASE, and Cochrane Central Register of Controlled Trial were searched from inception to February 2016. Reviewers extracted data and assessed methodological quality in duplicate. Results: We included 32 observational studies reporting on 2174 patients (39.4% women, mean age 59.8 years) undergoing 2190 adrenal mass biopsy procedures. Pathology was described in 1621/2190 adrenal lesions (689 metastases, 68 adrenocortical carcinomas, 64 other malignancies, 464 adenomas, 226 other benign, 36 pheochromocytomas, and 74 others). The pooled non-diagnostic rate (30 studies, 2013 adrenal biopsies) was 8.7% (95%CI: 6-11%). The pooled complication rate (25 studies, 1339 biopsies) was 2.5% (95%CI: 1.5-3.4%). Studies were at a moderate risk for bias. Most limitations related to patient selection, assessment of outcome, and adequacy of follow-up. Only eight studies (240 patients) could be included in the diagnostic performance analysis with a sensitivity and specificity of 87 and 100% for malignancy, 70 and 98% for adrenocortical carcinoma, and 87 and 96% for metastasis respectively. Conclusions: Evidence based on small sample size and moderate risk of bias suggests that adrenal biopsy appears to be most useful in the diagnosis of adrenal metastasis in patients with a history of extra-adrenal malignancy. Adrenal biopsy should only be performed if the expected findings are likely to alter the management of the individual patient and after biochemical exclusion of catecholamine-producing tumors to help prevent potentially life-threatening complications.&quot;,&quot;issue&quot;:&quot;2&quot;,&quot;volume&quot;:&quot;175&quot;,&quot;container-title-short&quot;:&quot;Eur J Endocrinol&quot;},&quot;uris&quot;:[&quot;http://www.mendeley.com/documents/?uuid=00b9e98a-f9c4-4d2e-8c68-49a597cc2667&quot;],&quot;isTemporary&quot;:false,&quot;legacyDesktopId&quot;:&quot;00b9e98a-f9c4-4d2e-8c68-49a597cc2667&quot;}]},{&quot;citationID&quot;:&quot;MENDELEY_CITATION_a102cbd6-be72-4f5f-a1e1-4345d11ac56d&quot;,&quot;properties&quot;:{&quot;noteIndex&quot;:0},&quot;isEdited&quot;:false,&quot;manualOverride&quot;:{&quot;isManuallyOverridden&quot;:false,&quot;citeprocText&quot;:&quot;(135)&quot;,&quot;manualOverrideText&quot;:&quot;&quot;},&quot;citationTag&quot;:&quot;MENDELEY_CITATION_v3_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&quot;,&quot;citationItems&quot;:[{&quot;id&quot;:&quot;e335e830-2a12-39a4-9a8e-a65ebb69112b&quot;,&quot;itemData&quot;:{&quot;type&quot;:&quot;article-journal&quot;,&quot;id&quot;:&quot;e335e830-2a12-39a4-9a8e-a65ebb69112b&quot;,&quot;title&quot;:&quot;Limited value of adrenal biopsy in the evaluation of adrenal neoplasm: a decade of experience&quot;,&quot;author&quot;:[{&quot;family&quot;:&quot;Mazzaglia&quot;,&quot;given&quot;:&quot;Peter J.&quot;,&quot;parse-names&quot;:false,&quot;dropping-particle&quot;:&quot;&quot;,&quot;non-dropping-particle&quot;:&quot;&quot;},{&quot;family&quot;:&quot;Monchik&quot;,&quot;given&quot;:&quot;Jack M.&quot;,&quot;parse-names&quot;:false,&quot;dropping-particle&quot;:&quot;&quot;,&quot;non-dropping-particle&quot;:&quot;&quot;}],&quot;container-title&quot;:&quot;Archives of surgery (Chicago, Ill. : 1960)&quot;,&quot;accessed&quot;:{&quot;date-parts&quot;:[[2023,5,7]]},&quot;DOI&quot;:&quot;10.1001/ARCHSURG.2009.59&quot;,&quot;ISSN&quot;:&quot;1538-3644&quot;,&quot;PMID&quot;:&quot;19451490&quot;,&quot;URL&quot;:&quot;https://pubmed.ncbi.nlm.nih.gov/19451490/&quot;,&quot;issued&quot;:{&quot;date-parts&quot;:[[2009,5]]},&quot;page&quot;:&quot;465-470&quot;,&quot;abstract&quot;:&quot;Objective: To determine the value of percutaneous adrenal biopsy in the evaluation of adrenal neoplasm. Design: Retrospective review. Setting: Tertiary referral center. Patients: All adult patients undergoing image-guided adrenal biopsy from 1997 to 2007. Main Outcome Measure: Biopsy sensitivity for malignancy. Results: There were 163 biopsies performed on 154 patients. Mean (SD) age was 66 (12.5) years. Eighty-eight biopsies (53.4%) were performed in patients with a prior diagnosis of cancer. Forty-five (26.4%) were performed when imaging study results suggested previously undiagnosed cancer with a simultaneous adrenal metastasis. Thirty (20.2%) were performed for isolated adrenal incidentalomas. Rates of positive biopsy results in these 3 groups were 70.6%, 69.0%, and 16.7%, respectively. Prebiopsy evaluation for pheochromocytoma was performed in less than 5% of patients with established or suspected nonadrenal malignancies and 32% of patients with incidentalomas. In patients with isolated adrenal incidentaloma, a radiology report recommended biopsy 33% of the time for characteristics inconsistent with benign adenoma. Benign incidentalomas measured mean (SD) 4.2 (2.1) cm (range, 1.4-10.7 cm), and malignancies measured mean (SD) 9.3 (3.3) cm (range, 5.3-14 cm) (P&lt;.05). All incidentalomas 5 cm or less (n=18) were benign. There were 4 false-negative biopsy results: 3 adrenocortical carcinomas and 1 pheochromocytoma. Conclusions: Biopsy is unhelpful in patients with isolated adrenal incidentaloma. Despite atypical radiographic findings, all nonfunctioning nodules 5 cm or less were benign. The negative predictive value is unacceptably low and cannot be relied on to rule out malignancy. The value of biopsy remains the diagnosis of metastatic carcinoma in patients with a nonadrenal primary malignancy, proven by the more than 70% positive rate in this group. ©2009 American Medical Association. All rights reserved.&quot;,&quot;publisher&quot;:&quot;Arch Surg&quot;,&quot;issue&quot;:&quot;5&quot;,&quot;volume&quot;:&quot;144&quot;,&quot;container-title-short&quot;:&quot;Arch Surg&quot;},&quot;isTemporary&quot;:false}]},{&quot;citationID&quot;:&quot;MENDELEY_CITATION_7e874213-a85f-4748-9b17-2dcddcc583bf&quot;,&quot;properties&quot;:{&quot;noteIndex&quot;:0},&quot;isEdited&quot;:false,&quot;manualOverride&quot;:{&quot;citeprocText&quot;:&quot;(136–138)&quot;,&quot;isManuallyOverridden&quot;:false,&quot;manualOverrideText&quot;:&quot;&quot;},&quot;citationTag&quot;:&quot;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&quot;,&quot;citationItems&quot;:[{&quot;id&quot;:&quot;fe5545f6-df6f-3d0f-93dc-9c4398757a21&quot;,&quot;itemData&quot;:{&quot;ISBN&quot;:&quot;0300-8916&quot;,&quot;ISSN&quot;:&quot;03008916&quot;,&quot;PMID&quot;:&quot;17679462&quot;,&quot;abstract&quot;:&quot;AIMS AND BACKGROUND: The incidental finding of nonfunctioning adrenal masses (incidentalomas) is common, but no reliable criteria in differentiating between benign and malignant adrenal masses have been defined. The aim of this preliminary study was to assess the usefulness of adrenal imaging and image-guided fine-needle aspiration cytology in patients with nonfunctioning adrenal incidentalomas with the aim of excluding or confirming malignancy before surgery. METHODS: Forty-two consecutive patients (18 men and 24 women; median age, 54 years; range, 25-75 years) with incidentally discovered adrenal masses of 3 cm or more in the greatest diameter were prospectively enrolled in the study. All patients underwent helical computerized tomography scan and image-guided fine-needle aspiration cytology, 33 (78.6%) underwent magnetic resonance imaging, and 26 (61.9%) underwent norcholesterol scintigraphy before adrenalectomy. RESULTS: The revised final pathology showed 30 (71.4%) benign (26 adrenocortical adenomas, of which 3 were atypical, 2 ganglioneuromas, and 2 nonfunctioning benign pheochromocytomas) and 12 (28.6%, 95% CI = 15-42) adrenal malignancies (8 adrenocortical carcinomas and 4 unsuspected adrenal metastases). The definitive diagnosis of adrenocortical carcinoma was made according to Weiss criteria and confirmed on the basis of local invasion at surgery or metastases. The sensitivity, specificity and accuracy were 75%, 67% and 83% for computerized tomography scan, 92%, 95% and 94% for magnetic resonance imaging, 89%, 94% and 92% for norcholesterol scintigraphy, and 92%, 100% and 98% for fine-needle aspiration cytology. The sensitivity and accuracy of image-guided fine-needle aspiration cytology and magnetic resonance imaging together reached 100%. Immediate periprocedural complications of fine-needle aspiration cytology occurred in 2 (4.7%) patients: self-limited pneumothorax (n = 1), and severe pain (n = 1) requiring analgesic therapy. No postprocedural or late complications were observed. CONCLUSIONS: With the aim of selecting for surgery patients with a non-functioning adrenal incidentaloma of 3 cm or more in diameter, the combination of magnetic resonance imaging and fine-needle aspiration cytology should be considered the strategy of choice.&quot;,&quot;author&quot;:[{&quot;dropping-particle&quot;:&quot;&quot;,&quot;family&quot;:&quot;Lumachi&quot;,&quot;given&quot;:&quot;Franco&quot;,&quot;non-dropping-particle&quot;:&quot;&quot;,&quot;parse-names&quot;:false,&quot;suffix&quot;:&quot;&quot;},{&quot;dropping-particle&quot;:&quot;&quot;,&quot;family&quot;:&quot;Borsato&quot;,&quot;given&quot;:&quot;Simonetta&quot;,&quot;non-dropping-particle&quot;:&quot;&quot;,&quot;parse-names&quot;:false,&quot;suffix&quot;:&quot;&quot;},{&quot;dropping-particle&quot;:&quot;&quot;,&quot;family&quot;:&quot;Tregnaghi&quot;,&quot;given&quot;:&quot;Alberto&quot;,&quot;non-dropping-particle&quot;:&quot;&quot;,&quot;parse-names&quot;:false,&quot;suffix&quot;:&quot;&quot;},{&quot;dropping-particle&quot;:&quot;&quot;,&quot;family&quot;:&quot;Marino&quot;,&quot;given&quot;:&quot;Filippo&quot;,&quot;non-dropping-particle&quot;:&quot;&quot;,&quot;parse-names&quot;:false,&quot;suffix&quot;:&quot;&quot;},{&quot;dropping-particle&quot;:&quot;&quot;,&quot;family&quot;:&quot;Fassina&quot;,&quot;given&quot;:&quot;Ambrogio&quot;,&quot;non-dropping-particle&quot;:&quot;&quot;,&quot;parse-names&quot;:false,&quot;suffix&quot;:&quot;&quot;},{&quot;dropping-particle&quot;:&quot;&quot;,&quot;family&quot;:&quot;Zucchetta&quot;,&quot;given&quot;:&quot;Pietro&quot;,&quot;non-dropping-particle&quot;:&quot;&quot;,&quot;parse-names&quot;:false,&quot;suffix&quot;:&quot;&quot;},{&quot;dropping-particle&quot;:&quot;&quot;,&quot;family&quot;:&quot;Marzola&quot;,&quot;given&quot;:&quot;Maria Cristina&quot;,&quot;non-dropping-particle&quot;:&quot;&quot;,&quot;parse-names&quot;:false,&quot;suffix&quot;:&quot;&quot;},{&quot;dropping-particle&quot;:&quot;&quot;,&quot;family&quot;:&quot;Cecchin&quot;,&quot;given&quot;:&quot;Diego&quot;,&quot;non-dropping-particle&quot;:&quot;&quot;,&quot;parse-names&quot;:false,&quot;suffix&quot;:&quot;&quot;},{&quot;dropping-particle&quot;:&quot;&quot;,&quot;family&quot;:&quot;Bui&quot;,&quot;given&quot;:&quot;Franco&quot;,&quot;non-dropping-particle&quot;:&quot;&quot;,&quot;parse-names&quot;:false,&quot;suffix&quot;:&quot;&quot;},{&quot;dropping-particle&quot;:&quot;&quot;,&quot;family&quot;:&quot;Iacobone&quot;,&quot;given&quot;:&quot;Maurizio&quot;,&quot;non-dropping-particle&quot;:&quot;&quot;,&quot;parse-names&quot;:false,&quot;suffix&quot;:&quot;&quot;},{&quot;dropping-particle&quot;:&quot;&quot;,&quot;family&quot;:&quot;Favia&quot;,&quot;given&quot;:&quot;Gennaro&quot;,&quot;non-dropping-particle&quot;:&quot;&quot;,&quot;parse-names&quot;:false,&quot;suffix&quot;:&quot;&quot;}],&quot;container-title&quot;:&quot;Tumori&quot;,&quot;id&quot;:&quot;fe5545f6-df6f-3d0f-93dc-9c4398757a21&quot;,&quot;issue&quot;:&quot;3&quot;,&quot;issued&quot;:{&quot;date-parts&quot;:[[&quot;2007&quot;]]},&quot;page&quot;:&quot;269-274&quot;,&quot;title&quot;:&quot;High risk of malignancy in patients with incidentally discovered adrenal masses: Accuracy of adrenal imaging and image-guided fine-needle aspiration cytology&quot;,&quot;type&quot;:&quot;article&quot;,&quot;volume&quot;:&quot;93&quot;,&quot;container-title-short&quot;:&quot;Tumori&quot;},&quot;uris&quot;:[&quot;http://www.mendeley.com/documents/?uuid=cb0b5b6d-4147-4174-a98f-5fac5d21a2c7&quot;],&quot;isTemporary&quot;:false,&quot;legacyDesktopId&quot;:&quot;cb0b5b6d-4147-4174-a98f-5fac5d21a2c7&quot;},{&quot;id&quot;:&quot;fff2967f-1268-3217-83d0-f7988923fef8&quot;,&quot;itemData&quot;:{&quot;type&quot;:&quot;article-journal&quot;,&quot;id&quot;:&quot;fff2967f-1268-3217-83d0-f7988923fef8&quot;,&quot;title&quot;:&quot;Predictive value of benign percutaneous adrenal biopsies in oncology patients&quot;,&quot;author&quot;:[{&quot;family&quot;:&quot;Harisinghani&quot;,&quot;given&quot;:&quot;M G&quot;,&quot;parse-names&quot;:false,&quot;dropping-particle&quot;:&quot;&quot;,&quot;non-dropping-particle&quot;:&quot;&quot;},{&quot;family&quot;:&quot;Maher&quot;,&quot;given&quot;:&quot;M M&quot;,&quot;parse-names&quot;:false,&quot;dropping-particle&quot;:&quot;&quot;,&quot;non-dropping-particle&quot;:&quot;&quot;},{&quot;family&quot;:&quot;Hahn&quot;,&quot;given&quot;:&quot;P F&quot;,&quot;parse-names&quot;:false,&quot;dropping-particle&quot;:&quot;&quot;,&quot;non-dropping-particle&quot;:&quot;&quot;},{&quot;family&quot;:&quot;Gervais&quot;,&quot;given&quot;:&quot;D A&quot;,&quot;parse-names&quot;:false,&quot;dropping-particle&quot;:&quot;&quot;,&quot;non-dropping-particle&quot;:&quot;&quot;},{&quot;family&quot;:&quot;Jhaveri&quot;,&quot;given&quot;:&quot;K&quot;,&quot;parse-names&quot;:false,&quot;dropping-particle&quot;:&quot;&quot;,&quot;non-dropping-particle&quot;:&quot;&quot;},{&quot;family&quot;:&quot;Varghese&quot;,&quot;given&quot;:&quot;J&quot;,&quot;parse-names&quot;:false,&quot;dropping-particle&quot;:&quot;&quot;,&quot;non-dropping-particle&quot;:&quot;&quot;},{&quot;family&quot;:&quot;Mueller&quot;,&quot;given&quot;:&quot;P R&quot;,&quot;parse-names&quot;:false,&quot;dropping-particle&quot;:&quot;&quot;,&quot;non-dropping-particle&quot;:&quot;&quot;}],&quot;container-title&quot;:&quot;Clinical Radiology&quot;,&quot;accessed&quot;:{&quot;date-parts&quot;:[[2019,10,4]]},&quot;DOI&quot;:&quot;10.1053/crad.2002.1054&quot;,&quot;ISSN&quot;:&quot;00099260&quot;,&quot;PMID&quot;:&quot;12413913&quot;,&quot;URL&quot;:&quot;https://linkinghub.elsevier.com/retrieve/pii/S0009926002910548&quot;,&quot;issued&quot;:{&quot;date-parts&quot;:[[2002,10]]},&quot;page&quot;:&quot;898-901&quot;,&quot;abstract&quot;:&quot;Purpose: Percutaneous CT guided biopsy is accepted as a safe procedure for the diagnosis of indeterminate adrenal masses in oncologic patients. The purpose of this study was to evaluate the accuracy of a 'negative for tumour' adrenal biopsy in the oncologic patient population by assessing subsequent outcome including clinical course, size and imaging characteristics of the adrenal lesions on follow-up imaging studies and pathological findings at re-biopsy or following adrenal mass resection. Materials and Methods: Retrospective analysis of 225 oncological patients (F:M, 128:87; age range 33-87 years, mean age 66 years) who had undergone CT guided biopsies of an adrenal mass over a 5-year period was performed. Those patients with a report consistent with 'negative for malignancy' were evaluated by reviewing the medical records for patient demographics, primary malignancy, histology of adrenal tumour, subsequent surgical interventions, repeat adrenal biopsy under image guidance, by open surgery or at autopsy, subsequent abdominal imaging in which the adrenal gland was imaged, and long-term outcome including hospital admissions, or death. Results: Of the 225 CT-guided adrenal biopsies performed, 41 (18%) were negative for neoplasm. The primary neoplasm in these 41 patients included lung cancer (n = 32), breast (n = 5), renal cell carcinoma (n = 2), bladder (n = 1), and prostate (n = 1). The size of the adrenal lesions ranged from 2.8-5 cm. Of the 41 biopsies, which were negative for tumour; 10 were identified as adenomas and the rest showed benign adrenal cortical cells or hyperplasia on cytopathology and histopathology. Repeat biopsies were obtained in 13/41 (31%) patients; whereas 2/41 (5%) had their adrenal gland analyzed on post mortem examination. None of these 15 repeat evaluations yielded tumour. Conclusion: In oncological patients, pathological analysis of tissue samples obtained by CT-guided percutaneous biopsy, suggesting benign aetiology, is reliable and predicts a benign course on long-term follow-up. A negative or benign pathology result for a CT guided percutaneous adrenal biopsy can be regarded as a true negative evaluation in oncological patients with no necessity to repeat the biopsy. © 2002 The Royal College of Radiologist Published by Elsevier Science Ltd. All rights reserved.&quot;,&quot;issue&quot;:&quot;10&quot;,&quot;volume&quot;:&quot;57&quot;,&quot;container-title-short&quot;:&quot;Clin Radiol&quot;},&quot;uris&quot;:[&quot;http://www.mendeley.com/documents/?uuid=fff2967f-1268-3217-83d0-f7988923fef8&quot;],&quot;isTemporary&quot;:false,&quot;legacyDesktopId&quot;:&quot;fff2967f-1268-3217-83d0-f7988923fef8&quot;},{&quot;id&quot;:&quot;f0759e45-2884-353e-81e3-05a90d7a5b0a&quot;,&quot;itemData&quot;:{&quot;type&quot;:&quot;article-journal&quot;,&quot;id&quot;:&quot;f0759e45-2884-353e-81e3-05a90d7a5b0a&quot;,&quot;title&quot;:&quot;Percutaneous adrenal biopsy: Review of a 10-year experience&quot;,&quot;author&quot;:[{&quot;family&quot;:&quot;Welch&quot;,&quot;given&quot;:&quot;Timothy J&quot;,&quot;parse-names&quot;:false,&quot;dropping-particle&quot;:&quot;&quot;,&quot;non-dropping-particle&quot;:&quot;&quot;},{&quot;family&quot;:&quot;Sheedy&quot;,&quot;given&quot;:&quot;Patrick F&quot;,&quot;parse-names&quot;:false,&quot;dropping-particle&quot;:&quot;&quot;,&quot;non-dropping-particle&quot;:&quot;&quot;},{&quot;family&quot;:&quot;Stephens&quot;,&quot;given&quot;:&quot;David H&quot;,&quot;parse-names&quot;:false,&quot;dropping-particle&quot;:&quot;&quot;,&quot;non-dropping-particle&quot;:&quot;&quot;},{&quot;family&quot;:&quot;Johnson&quot;,&quot;given&quot;:&quot;C Michael&quot;,&quot;parse-names&quot;:false,&quot;dropping-particle&quot;:&quot;&quot;,&quot;non-dropping-particle&quot;:&quot;&quot;},{&quot;family&quot;:&quot;Swensen&quot;,&quot;given&quot;:&quot;Stephen J&quot;,&quot;parse-names&quot;:false,&quot;dropping-particle&quot;:&quot;&quot;,&quot;non-dropping-particle&quot;:&quot;&quot;}],&quot;container-title&quot;:&quot;Radiology&quot;,&quot;accessed&quot;:{&quot;date-parts&quot;:[[2019,10,4]]},&quot;DOI&quot;:&quot;10.1148/radiology.193.2.7972740&quot;,&quot;ISSN&quot;:&quot;00338419&quot;,&quot;PMID&quot;:&quot;7972740&quot;,&quot;URL&quot;:&quot;http://pubs.rsna.org/doi/10.1148/radiology.193.2.7972740&quot;,&quot;issued&quot;:{&quot;date-parts&quot;:[[1994,11]]},&quot;page&quot;:&quot;341-344&quot;,&quot;abstract&quot;:&quot;PURPOSE: To evaluate the indications for and complications, accuracy, and techniques of percutaneous adrenal biopsy performed from 1982 through 1991 at the authors' institution. MATERIALS AND METHODS: Two hundred seventy-seven percutaneous adrenal biopsies were performed in 270 patients (175 male and 102 female patients, aged 31-84 years). Imaging studies and histories were reviewed, and each patient's case was followed up for at least 1 year after the biopsy. A patient was excluded from the study only if follow-up data could not be obtained. RESULTS: The accuracy of percutaneous adrenal biopsy was 90% (249 of 277 biopsies). In the first 5 years of the study, the accuracy was 85% (87 of 102 biopsies); in the latter 5 years it was 93% (163 of 175 biopsies). The sensitivity was 81%, and the specificity was 99%. The positive predictive value was 99%, and the negative predictive value was 80%. The complication rate was 2.8%. CONCLUSION: Percutaneous biopsy is a safe, accurate procedure for the diagnosis of pathologic conditions of the adrenal glands. The most common indication for a biopsy is the presence of an adrenal mass in a patient with lung cancer.&quot;,&quot;issue&quot;:&quot;2&quot;,&quot;volume&quot;:&quot;193&quot;,&quot;container-title-short&quot;:&quot;Radiology&quot;},&quot;uris&quot;:[&quot;http://www.mendeley.com/documents/?uuid=f0759e45-2884-353e-81e3-05a90d7a5b0a&quot;],&quot;isTemporary&quot;:false,&quot;legacyDesktopId&quot;:&quot;f0759e45-2884-353e-81e3-05a90d7a5b0a&quot;}]},{&quot;citationID&quot;:&quot;MENDELEY_CITATION_2bdb0779-b593-4919-acfd-8f7da8a10030&quot;,&quot;properties&quot;:{&quot;noteIndex&quot;:0},&quot;isEdited&quot;:false,&quot;manualOverride&quot;:{&quot;citeprocText&quot;:&quot;(133)&quot;,&quot;isManuallyOverridden&quot;:false,&quot;manualOverrideText&quot;:&quot;&quot;},&quot;citationTag&quot;:&quot;MENDELEY_CITATION_v3_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&quot;,&quot;citationItems&quot;:[{&quot;id&quot;:&quot;958ae542-0f99-36f9-931a-fcf89ce442f8&quot;,&quot;itemData&quot;:{&quot;type&quot;:&quot;article-journal&quot;,&quot;id&quot;:&quot;958ae542-0f99-36f9-931a-fcf89ce442f8&quot;,&quot;title&quot;:&quot;Needle biopsy of incidentally discovered adrenal masses is rarely informative and potentially hazardous&quot;,&quot;author&quot;:[{&quot;family&quot;:&quot;Quayle&quot;,&quot;given&quot;:&quot;Frank J&quot;,&quot;parse-names&quot;:false,&quot;dropping-particle&quot;:&quot;&quot;,&quot;non-dropping-particle&quot;:&quot;&quot;},{&quot;family&quot;:&quot;Spitler&quot;,&quot;given&quot;:&quot;Jennifer A&quot;,&quot;parse-names&quot;:false,&quot;dropping-particle&quot;:&quot;&quot;,&quot;non-dropping-particle&quot;:&quot;&quot;},{&quot;family&quot;:&quot;Pierce&quot;,&quot;given&quot;:&quot;Richard A&quot;,&quot;parse-names&quot;:false,&quot;dropping-particle&quot;:&quot;&quot;,&quot;non-dropping-particle&quot;:&quot;&quot;},{&quot;family&quot;:&quot;Lairmore&quot;,&quot;given&quot;:&quot;Terry C&quot;,&quot;parse-names&quot;:false,&quot;dropping-particle&quot;:&quot;&quot;,&quot;non-dropping-particle&quot;:&quot;&quot;},{&quot;family&quot;:&quot;Moley&quot;,&quot;given&quot;:&quot;Jeffrey F&quot;,&quot;parse-names&quot;:false,&quot;dropping-particle&quot;:&quot;&quot;,&quot;non-dropping-particle&quot;:&quot;&quot;},{&quot;family&quot;:&quot;Brunt&quot;,&quot;given&quot;:&quot;L Michael&quot;,&quot;parse-names&quot;:false,&quot;dropping-particle&quot;:&quot;&quot;,&quot;non-dropping-particle&quot;:&quot;&quot;}],&quot;container-title&quot;:&quot;Surgery&quot;,&quot;accessed&quot;:{&quot;date-parts&quot;:[[2019,10,4]]},&quot;DOI&quot;:&quot;10.1016/j.surg.2007.07.013&quot;,&quot;ISSN&quot;:&quot;00396060&quot;,&quot;PMID&quot;:&quot;17950341&quot;,&quot;URL&quot;:&quot;https://linkinghub.elsevier.com/retrieve/pii/S0039606007004400&quot;,&quot;issued&quot;:{&quot;date-parts&quot;:[[2007,10]]},&quot;page&quot;:&quot;497-504&quot;,&quot;abstract&quot;:&quot;Introduction: The role of fine needle aspiration (FNA) biopsy in patients with incidentally discovered adrenal masses is limited. However, image-guided biopsy continues to be performed in this setting, in some cases before biochemical workup. The purpose of this study was to review the value of FNA biopsy of adrenal masses in patients referred to a large university endocrine surgical practice. Methods: Patients referred to the endocrine surgery service at our institutions from 1997 through 2006 for evaluation of an adrenal mass were identified and those who underwent needle biopsy were selected for analysis. Results: Of the 347 patients evaluated for adrenal masses, 22 (6.3%) had undergone needle biopsy before referral. Clinical presentations were incidentaloma (n = 15), suspected metastasis (n = 4), and symptomatic large mass (n = 3). In 10 cases, a radiology report had either suggested a biopsy or stated that the mass was \&quot;amenable\&quot; to biopsy. In the 15 patients with incidentaloma, 12 (80%) had nondiagnostic biopsy results and 2 showed pheochromocytoma. Biopsies were diagnostic in 2 of 4 patients with suspected metastasis and in 1 of 3 patients with a large symptomatic mass. There were 3 biopsy-related complications: 1 liver hematoma, 1 hemothorax, and 1 duodenal hematoma. No biochemical testing for pheochromocytoma was performed before biopsy in 10 patients, 5 of whom were ultimately diagnosed with pheochromocytoma. Biopsy results did not alter clinical management in any of the 22 patients in this study. Conclusions: FNA biopsy is not useful in the diagnostic workup of patients with incidentally discovered adrenal masses and rarely alters management in patients with resectable adrenal metastases and primary adrenal malignancies. Furthermore, biopsy in this setting can also be potentially hazardous. Language that suggests biopsy of adrenal masses should be avoided in radiology reports. © 2007 Mosby, Inc. All rights reserved.&quot;,&quot;issue&quot;:&quot;4&quot;,&quot;volume&quot;:&quot;142&quot;,&quot;container-title-short&quot;:&quot;Surgery&quot;},&quot;uris&quot;:[&quot;http://www.mendeley.com/documents/?uuid=958ae542-0f99-36f9-931a-fcf89ce442f8&quot;],&quot;isTemporary&quot;:false,&quot;legacyDesktopId&quot;:&quot;958ae542-0f99-36f9-931a-fcf89ce442f8&quot;}]},{&quot;citationID&quot;:&quot;MENDELEY_CITATION_0a7c7c26-0659-4ead-89fc-d86d4da6480a&quot;,&quot;properties&quot;:{&quot;noteIndex&quot;:0},&quot;isEdited&quot;:false,&quot;manualOverride&quot;:{&quot;citeprocText&quot;:&quot;(139)&quot;,&quot;isManuallyOverridden&quot;:false,&quot;manualOverrideText&quot;:&quot;&quot;},&quot;citationTag&quot;:&quot;MENDELEY_CITATION_v3_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&quot;,&quot;citationItems&quot;:[{&quot;id&quot;:&quot;8234aff6-8264-37cc-a532-1a4a242861a0&quot;,&quot;itemData&quot;:{&quot;type&quot;:&quot;article-journal&quot;,&quot;id&quot;:&quot;8234aff6-8264-37cc-a532-1a4a242861a0&quot;,&quot;title&quot;:&quot;Biopsy of pheochromocytomas and paragangliomas: Potential for disaster&quot;,&quot;author&quot;:[{&quot;family&quot;:&quot;Vanderveen&quot;,&quot;given&quot;:&quot;Kimberly A&quot;,&quot;parse-names&quot;:false,&quot;dropping-particle&quot;:&quot;&quot;,&quot;non-dropping-particle&quot;:&quot;&quot;},{&quot;family&quot;:&quot;Thompson&quot;,&quot;given&quot;:&quot;Scott M.&quot;,&quot;parse-names&quot;:false,&quot;dropping-particle&quot;:&quot;&quot;,&quot;non-dropping-particle&quot;:&quot;&quot;},{&quot;family&quot;:&quot;Callstrom&quot;,&quot;given&quot;:&quot;Matthew R&quot;,&quot;parse-names&quot;:false,&quot;dropping-particle&quot;:&quot;&quot;,&quot;non-dropping-particle&quot;:&quot;&quot;},{&quot;family&quot;:&quot;Young&quot;,&quot;given&quot;:&quot;William F&quot;,&quot;parse-names&quot;:false,&quot;dropping-particle&quot;:&quot;&quot;,&quot;non-dropping-particle&quot;:&quot;&quot;},{&quot;family&quot;:&quot;Grant&quot;,&quot;given&quot;:&quot;Clive S&quot;,&quot;parse-names&quot;:false,&quot;dropping-particle&quot;:&quot;&quot;,&quot;non-dropping-particle&quot;:&quot;&quot;},{&quot;family&quot;:&quot;Farley&quot;,&quot;given&quot;:&quot;David R&quot;,&quot;parse-names&quot;:false,&quot;dropping-particle&quot;:&quot;&quot;,&quot;non-dropping-particle&quot;:&quot;&quot;},{&quot;family&quot;:&quot;Richards&quot;,&quot;given&quot;:&quot;Melanie L&quot;,&quot;parse-names&quot;:false,&quot;dropping-particle&quot;:&quot;&quot;,&quot;non-dropping-particle&quot;:&quot;&quot;},{&quot;family&quot;:&quot;Thompson&quot;,&quot;given&quot;:&quot;Geoffrey B&quot;,&quot;parse-names&quot;:false,&quot;dropping-particle&quot;:&quot;&quot;,&quot;non-dropping-particle&quot;:&quot;&quot;}],&quot;container-title&quot;:&quot;Surgery&quot;,&quot;accessed&quot;:{&quot;date-parts&quot;:[[2019,10,4]]},&quot;DOI&quot;:&quot;10.1016/j.surg.2009.09.013&quot;,&quot;ISSN&quot;:&quot;00396060&quot;,&quot;PMID&quot;:&quot;19958944&quot;,&quot;URL&quot;:&quot;https://linkinghub.elsevier.com/retrieve/pii/S003960600900542X&quot;,&quot;issued&quot;:{&quot;date-parts&quot;:[[2009,12]]},&quot;page&quot;:&quot;1158-1166&quot;,&quot;abstract&quot;:&quot;Background: Pheochromocytomas and paragangliomas are highly vascular neuroendocrine neoplasms that often secrete catecholamines. Percutaneous biopsy has been associated with life-threatening hemorrhage, hypertensive crisis, capsular disruption with tumor implantation, and death. We sought to determine the outcomes of biopsy in 20 consecutive patients. Methods: We reviewed retrospectively the medical records of patients with biopsied pheochromocytomas and paragangliomas referred to our Endocrine Division for subsequent management between 1995 and 2005. Biopsy complications, operative findings, and outcomes were reviewed. Results: Twenty patients (14 pheochromocytomas and 6 paragangliomas) were biopsied percutaneously prior to referral. Mean tumor diameter was 6.4 cm (range, 1-15). Pre-biopsy biochemical testing was not performed in 90% of patients, and was negative in the remainder. Fourteen patients (70%) developed a biopsy-related complication, including: increased difficulty of the definitive operation in 7 of 17 (41%) operative cases with 1 patient requiring conversion to an open procedure; severe hypertension (15%); hematoma (30%); incorrect or inadequate biopsy (25%); severe pain (25%); and delay in surgical treatment (15%). Mean follow-up was 58 months, with 4 tumor-related deaths and 2 recurrences. Conclusion: Biochemical testing prior to biopsy of adrenal or suspicious retroperitoneal masses is critical to exclude a catecholamine-secreting neoplasm because serious complications and increased operative difficulty can result. © 2009 Mosby, Inc. All rights reserved.&quot;,&quot;issue&quot;:&quot;6&quot;,&quot;volume&quot;:&quot;146&quot;,&quot;container-title-short&quot;:&quot;Surgery&quot;},&quot;uris&quot;:[&quot;http://www.mendeley.com/documents/?uuid=8234aff6-8264-37cc-a532-1a4a242861a0&quot;],&quot;isTemporary&quot;:false,&quot;legacyDesktopId&quot;:&quot;8234aff6-8264-37cc-a532-1a4a242861a0&quot;}]},{&quot;citationID&quot;:&quot;MENDELEY_CITATION_3196a643-af61-46f1-b740-3c09d45d6312&quot;,&quot;properties&quot;:{&quot;noteIndex&quot;:0},&quot;isEdited&quot;:false,&quot;manualOverride&quot;:{&quot;citeprocText&quot;:&quot;(140)&quot;,&quot;isManuallyOverridden&quot;:false,&quot;manualOverrideText&quot;:&quot;&quot;},&quot;citationTag&quot;:&quot;MENDELEY_CITATION_v3_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&quot;,&quot;citationItems&quot;:[{&quot;id&quot;:&quot;c33ea3ab-98bd-38cf-b30e-187101ab2452&quot;,&quot;itemData&quot;:{&quot;DOI&quot;:&quot;10.1016/j.beem.2008.10.008&quot;,&quot;ISBN&quot;:&quot;4909312013&quot;,&quot;ISSN&quot;:&quot;1521690X&quot;,&quot;PMID&quot;:&quot;19500769&quot;,&quot;abstract&quot;:&quot;Adrenocortical carcinoma (ACC) is a rare and heterogeneous malignancy, and most of the diagnostic and therapeutic strategies are not fully established according to criteria of evidence-based medicine. However, recently collaborative efforts (e.g. International Consensus Conference 2003 and networks like the European Network for the Study of Adrenal Tumours (ENSAT)) have significantly advanced the field. This article summarizes current standards in the management of ACC. In patients with suspected ACC a thorough endocrine and imaging work-up is followed by complete (Ro) resection of the tumour by an expert surgeon and initiation of adjuvant mitotane. In advanced disease not amenable to radical resection, cytotoxic drugs will be added to mitotane. The most promising regimens (etoposide, doxorubicin, cisplatin plus mitotane and streptozotocin plus mitotane) are currently compared in an international phase-III trial. Several targeted therapies are under investigation (e.g. IGF-1 inhibitors, sunitinib, sorafenib) and may lead to new treatment options. ?? 2008 Elsevier Ltd. All rights reserved.&quot;,&quot;author&quot;:[{&quot;dropping-particle&quot;:&quot;&quot;,&quot;family&quot;:&quot;Fassnacht&quot;,&quot;given&quot;:&quot;Martin&quot;,&quot;non-dropping-particle&quot;:&quot;&quot;,&quot;parse-names&quot;:false,&quot;suffix&quot;:&quot;&quot;},{&quot;dropping-particle&quot;:&quot;&quot;,&quot;family&quot;:&quot;Allolio&quot;,&quot;given&quot;:&quot;Bruno&quot;,&quot;non-dropping-particle&quot;:&quot;&quot;,&quot;parse-names&quot;:false,&quot;suffix&quot;:&quot;&quot;}],&quot;container-title&quot;:&quot;Best Practice and Research: Clinical Endocrinology and Metabolism&quot;,&quot;id&quot;:&quot;c33ea3ab-98bd-38cf-b30e-187101ab2452&quot;,&quot;issue&quot;:&quot;2&quot;,&quot;issued&quot;:{&quot;date-parts&quot;:[[&quot;2009&quot;]]},&quot;page&quot;:&quot;273-289&quot;,&quot;title&quot;:&quot;Clinical management of adrenocortical carcinoma&quot;,&quot;type&quot;:&quot;article&quot;,&quot;volume&quot;:&quot;23&quot;,&quot;container-title-short&quot;:&quot;Best Pract Res Clin Endocrinol Metab&quot;},&quot;uris&quot;:[&quot;http://www.mendeley.com/documents/?uuid=75f18185-0946-492b-9a06-2d9773f01222&quot;],&quot;isTemporary&quot;:false,&quot;legacyDesktopId&quot;:&quot;75f18185-0946-492b-9a06-2d9773f01222&quot;}]},{&quot;citationID&quot;:&quot;MENDELEY_CITATION_73ff5808-c94a-4d67-baa1-d36c5afcfa3c&quot;,&quot;properties&quot;:{&quot;noteIndex&quot;:0},&quot;isEdited&quot;:false,&quot;manualOverride&quot;:{&quot;citeprocText&quot;:&quot;(4)&quot;,&quot;isManuallyOverridden&quot;:false,&quot;manualOverrideText&quot;:&quot;&quot;},&quot;citationTag&quot;:&quot;MENDELEY_CITATION_v3_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&quot;,&quot;citationItems&quot;:[{&quot;id&quot;:&quot;5074f590-f228-3c80-ac6e-c3d9577472c9&quot;,&quot;itemData&quot;:{&quot;type&quot;:&quot;paper-conference&quot;,&quot;id&quot;:&quot;5074f590-f228-3c80-ac6e-c3d9577472c9&quot;,&quot;title&quot;:&quot;Management of the clinically inapparent adrenal mass (\&quot;incidentaloma\&quot;)&quot;,&quot;author&quot;:[{&quot;family&quot;:&quot;Grumbach&quot;,&quot;given&quot;:&quot;Melvin M.&quot;,&quot;parse-names&quot;:false,&quot;dropping-particle&quot;:&quot;&quot;,&quot;non-dropping-particle&quot;:&quot;&quot;},{&quot;family&quot;:&quot;Biller&quot;,&quot;given&quot;:&quot;Beverly M K&quot;,&quot;parse-names&quot;:false,&quot;dropping-particle&quot;:&quot;&quot;,&quot;non-dropping-particle&quot;:&quot;&quot;},{&quot;family&quot;:&quot;Braunstein&quot;,&quot;given&quot;:&quot;Glenn D&quot;,&quot;parse-names&quot;:false,&quot;dropping-particle&quot;:&quot;&quot;,&quot;non-dropping-particle&quot;:&quot;&quot;},{&quot;family&quot;:&quot;Campbell&quot;,&quot;given&quot;:&quot;Karen K&quot;,&quot;parse-names&quot;:false,&quot;dropping-particle&quot;:&quot;&quot;,&quot;non-dropping-particle&quot;:&quot;&quot;},{&quot;family&quot;:&quot;Aidan Carney&quot;,&quot;given&quot;:&quot;J.&quot;,&quot;parse-names&quot;:false,&quot;dropping-particle&quot;:&quot;&quot;,&quot;non-dropping-particle&quot;:&quot;&quot;},{&quot;family&quot;:&quot;Godley&quot;,&quot;given&quot;:&quot;Paul A&quot;,&quot;parse-names&quot;:false,&quot;dropping-particle&quot;:&quot;&quot;,&quot;non-dropping-particle&quot;:&quot;&quot;},{&quot;family&quot;:&quot;Harris&quot;,&quot;given&quot;:&quot;Emily L&quot;,&quot;parse-names&quot;:false,&quot;dropping-particle&quot;:&quot;&quot;,&quot;non-dropping-particle&quot;:&quot;&quot;},{&quot;family&quot;:&quot;Lee&quot;,&quot;given&quot;:&quot;Joseph K T&quot;,&quot;parse-names&quot;:false,&quot;dropping-particle&quot;:&quot;&quot;,&quot;non-dropping-particle&quot;:&quot;&quot;},{&quot;family&quot;:&quot;Oertel&quot;,&quot;given&quot;:&quot;Yolanda C&quot;,&quot;parse-names&quot;:false,&quot;dropping-particle&quot;:&quot;&quot;,&quot;non-dropping-particle&quot;:&quot;&quot;},{&quot;family&quot;:&quot;Posner&quot;,&quot;given&quot;:&quot;Mitchell C&quot;,&quot;parse-names&quot;:false,&quot;dropping-particle&quot;:&quot;&quot;,&quot;non-dropping-particle&quot;:&quot;&quot;},{&quot;family&quot;:&quot;Schlechte&quot;,&quot;given&quot;:&quot;Janet A&quot;,&quot;parse-names&quot;:false,&quot;dropping-particle&quot;:&quot;&quot;,&quot;non-dropping-particle&quot;:&quot;&quot;},{&quot;family&quot;:&quot;Wieand&quot;,&quot;given&quot;:&quot;Samuel&quot;,&quot;parse-names&quot;:false,&quot;dropping-particle&quot;:&quot;&quot;,&quot;non-dropping-particle&quot;:&quot;&quot;},{&quot;family&quot;:&quot;Marciel&quot;,&quot;given&quot;:&quot;Kelli&quot;,&quot;parse-names&quot;:false,&quot;dropping-particle&quot;:&quot;&quot;,&quot;non-dropping-particle&quot;:&quot;&quot;},{&quot;family&quot;:&quot;Carney&quot;,&quot;given&quot;:&quot;J Aidan&quot;,&quot;parse-names&quot;:false,&quot;dropping-particle&quot;:&quot;&quot;,&quot;non-dropping-particle&quot;:&quot;&quot;},{&quot;family&quot;:&quot;Godley&quot;,&quot;given&quot;:&quot;Paul A&quot;,&quot;parse-names&quot;:false,&quot;dropping-particle&quot;:&quot;&quot;,&quot;non-dropping-particle&quot;:&quot;&quot;},{&quot;family&quot;:&quot;Harris&quot;,&quot;given&quot;:&quot;Emily L&quot;,&quot;parse-names&quot;:false,&quot;dropping-particle&quot;:&quot;&quot;,&quot;non-dropping-particle&quot;:&quot;&quot;},{&quot;family&quot;:&quot;Lee&quot;,&quot;given&quot;:&quot;Joseph K T&quot;,&quot;parse-names&quot;:false,&quot;dropping-particle&quot;:&quot;&quot;,&quot;non-dropping-particle&quot;:&quot;&quot;},{&quot;family&quot;:&quot;Oertel&quot;,&quot;given&quot;:&quot;Yolanda C&quot;,&quot;parse-names&quot;:false,&quot;dropping-particle&quot;:&quot;&quot;,&quot;non-dropping-particle&quot;:&quot;&quot;},{&quot;family&quot;:&quot;Posner&quot;,&quot;given&quot;:&quot;Mitchell C&quot;,&quot;parse-names&quot;:false,&quot;dropping-particle&quot;:&quot;&quot;,&quot;non-dropping-particle&quot;:&quot;&quot;},{&quot;family&quot;:&quot;Schlechte&quot;,&quot;given&quot;:&quot;Janet A&quot;,&quot;parse-names&quot;:false,&quot;dropping-particle&quot;:&quot;&quot;,&quot;non-dropping-particle&quot;:&quot;&quot;},{&quot;family&quot;:&quot;Wieand&quot;,&quot;given&quot;:&quot;H Samuel&quot;,&quot;parse-names&quot;:false,&quot;dropping-particle&quot;:&quot;&quot;,&quot;non-dropping-particle&quot;:&quot;&quot;}],&quot;container-title&quot;:&quot;Annals of Internal Medicine&quot;,&quot;accessed&quot;:{&quot;date-parts&quot;:[[2019,7,26]]},&quot;DOI&quot;:&quot;200303040-00013 [pii]&quot;,&quot;ISBN&quot;:&quot;1539-3704 (Electronic) 0003-4819 (Linking)&quot;,&quot;ISSN&quot;:&quot;00034819&quot;,&quot;PMID&quot;:&quot;12614096&quot;,&quot;URL&quot;:&quot;http://www.ncbi.nlm.nih.gov/pubmed/12614096&quot;,&quot;issued&quot;:{&quot;date-parts&quot;:[[2003,3,4]]},&quot;page&quot;:&quot;424-429&quot;,&quot;abstract&quot;:&quot;The National Institutes of Health Consensus Development Program convened surgeons, endocrinologists, pathologists, biostatisticians, radiologists, oncologists, and other health care professionals, as well as members of the general public, to address the causes, prevalence, and natural history of clinically inapparent adrenal masses, or \&quot;incidentalomas\&quot;; the appropriate evaluation and treatment of such masses; and directions for future research. Improvements in abdominal imaging techniques have increased detection of adrenal incidentalomas, and because the prevalence of these masses increases with age, appropriate management of adrenal tumors will be a growing challenge in our aging society. To address six predetermined questions, the 12-member nonfederal, nonadvocate state-of-the-science panel heard presentations from 21 experts in adrenal incidentalomas and consulted a systematic review of medical literature on the topic provided by the Agency for Healthcare Research and Quality and an extensive bibliography developed by the National Library of Medicine. The panel recommended a 1-mg dexamethasone suppression test and measurement of plasma-free metanephrines for all patients with an adrenal incidentaloma; additional measurement of serum potassium and plasma aldosterone concentration-plasma renin activity ratio for patients with hypertension; and surgery for patients with biochemical evidence of pheochromocytoma, patients with tumors greater than 6 cm, and patients with tumors greater than 4 cm who also meet other criteria. The panel also advocated a multidisciplinary approach to managing adrenal incidentalomas. The statement is an independent report of the panel and is not a policy statement of the National Institutes of Health or the federal government.&quot;,&quot;issue&quot;:&quot;5&quot;,&quot;volume&quot;:&quot;138&quot;,&quot;container-title-short&quot;:&quot;Ann Intern Med&quot;},&quot;uris&quot;:[&quot;http://www.mendeley.com/documents/?uuid=a4c19061-1af0-47f8-8e99-28090b09200d&quot;],&quot;isTemporary&quot;:false,&quot;legacyDesktopId&quot;:&quot;a4c19061-1af0-47f8-8e99-28090b09200d&quot;}]},{&quot;citationID&quot;:&quot;MENDELEY_CITATION_f00a9896-e621-45d2-bf56-67bd18ed0564&quot;,&quot;properties&quot;:{&quot;noteIndex&quot;:0},&quot;isEdited&quot;:false,&quot;manualOverride&quot;:{&quot;citeprocText&quot;:&quot;(40)&quot;,&quot;isManuallyOverridden&quot;:false,&quot;manualOverrideText&quot;:&quot;&quot;},&quot;citationTag&quot;:&quot;MENDELEY_CITATION_v3_eyJjaXRhdGlvbklEIjoiTUVOREVMRVlfQ0lUQVRJT05fZjAwYTk4OTYtZTYyMS00NWQyLWJmNTYtNjdiZDE4ZWQwNTY0IiwicHJvcGVydGllcyI6eyJub3RlSW5kZXgiOjB9LCJpc0VkaXRlZCI6ZmFsc2UsIm1hbnVhbE92ZXJyaWRlIjp7ImNpdGVwcm9jVGV4dCI6Iig0MCkiLCJpc01hbnVhbGx5T3ZlcnJpZGRlbiI6ZmFsc2UsIm1hbnVhbE92ZXJyaWRlVGV4dCI6IiJ9LCJjaXRhdGlvbkl0ZW1zIjpb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V19&quot;,&quot;citationItems&quot;:[{&quot;id&quot;:&quot;09d191db-92c8-3bc5-9aa6-6206377ac4af&quot;,&quot;itemData&quot;:{&quot;DOI&quot;:&quot;10.1210/jc.2014-1498&quot;,&quot;ISBN&quot;:&quot;1945-7197 (Electronic)\\r0021-972X (Linking)&quot;,&quot;ISSN&quot;:&quot;0021-972X&quot;,&quot;PMID&quot;:&quot;24893135&quot;,&quot;abstract&quot;:&quot;OBJECTIVE The aim was to formulate clinical practice guidelines for pheochromocytoma and paraganglioma (PPGL). PARTICIPANTS The Task Force included a chair selected by the Endocrine Society Clinical Guidelines Subcommittee (CGS), seven experts in the field, and a methodologist. The authors received no corporate funding or remuneration. EVIDENCE This evidence-based guideline was developed using the Grading of Recommendations, Assessment, Development, and Evaluation (GRADE) system to describe both the strength of recommendations and the quality of evidence. The Task Force reviewed primary evidence and commissioned two additional systematic reviews. CONSENSUS PROCESS One group meeting, several conference calls, and e-mail communications enabled consensus. Committees and members of the Endocrine Society, European Society of Endocrinology, and Americal Association for Clinical Chemistry reviewed drafts of the guidelines. CONCLUSIONS The Task Force recommends that initial biochemical testing for PPGLs should include measurements of plasma free or urinary fractionated metanephrines. Consideration should be given to preanalytical factors leading to false-positive or false-negative results. All positive results require follow-up. Computed tomography is suggested for initial imaging, but magnetic resonance is a better option in patients with metastatic disease or when radiation exposure must be limited. (123)I-metaiodobenzylguanidine scintigraphy is a useful imaging modality for metastatic PPGLs. We recommend consideration of genetic testing in all patients, with testing by accredited laboratories. Patients with paraganglioma should be tested for SDHx mutations, and those with metastatic disease for SDHB mutations. All patients with functional PPGLs should undergo preoperative blockade to prevent perioperative complications. Preparation should include a high-sodium diet and fluid intake to prevent postoperative hypotension. We recommend minimally invasive adrenalectomy for most pheochromocytomas with open resection for most paragangliomas. Partial adrenalectomy is an option for selected patients. Lifelong follow-up is suggested to detect recurrent or metastatic disease. We suggest personalized management with evaluation and treatment by multidisciplinary teams with appropriate expertise to ensure favorable outcomes.&quot;,&quot;author&quot;:[{&quot;dropping-particle&quot;:&quot;&quot;,&quot;family&quot;:&quot;Lenders&quot;,&quot;given&quot;:&quot;Jacques W. M.&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Eisenhofer&quot;,&quot;given&quot;:&quot;Graeme&quot;,&quot;non-dropping-particle&quot;:&quot;&quot;,&quot;parse-names&quot;:false,&quot;suffix&quot;:&quot;&quot;},{&quot;dropping-particle&quot;:&quot;&quot;,&quot;family&quot;:&quot;Gimenez-Roqueplo&quot;,&quot;given&quot;:&quot;Anne-Paule&quot;,&quot;non-dropping-particle&quot;:&quot;&quot;,&quot;parse-names&quot;:false,&quot;suffix&quot;:&quot;&quot;},{&quot;dropping-particle&quot;:&quot;&quot;,&quot;family&quot;:&quot;Grebe&quot;,&quot;given&quot;:&quot;Stefan K. G.&quot;,&quot;non-dropping-particle&quot;:&quot;&quot;,&quot;parse-names&quot;:false,&quot;suffix&quot;:&quot;&quot;},{&quot;dropping-particle&quot;:&quot;&quot;,&quot;family&quot;:&quot;Murad&quot;,&quot;given&quot;:&quot;Mohammad Hassan&quot;,&quot;non-dropping-particle&quot;:&quot;&quot;,&quot;parse-names&quot;:false,&quot;suffix&quot;:&quot;&quot;},{&quot;dropping-particle&quot;:&quot;&quot;,&quot;family&quot;:&quot;Naruse&quot;,&quot;given&quot;:&quot;Mitsuhide&quot;,&quot;non-dropping-particle&quot;:&quot;&quot;,&quot;parse-names&quot;:false,&quot;suffix&quot;:&quot;&quot;},{&quot;dropping-particle&quot;:&quot;&quot;,&quot;family&quot;:&quot;Pacak&quot;,&quot;given&quot;:&quot;Karel&quot;,&quot;non-dropping-particle&quot;:&quot;&quot;,&quot;parse-names&quot;:false,&quot;suffix&quot;:&quot;&quot;},{&quot;dropping-particle&quot;:&quot;&quot;,&quot;family&quot;:&quot;Young&quot;,&quot;given&quot;:&quot;William F.&quot;,&quot;non-dropping-particle&quot;:&quot;&quot;,&quot;parse-names&quot;:false,&quot;suffix&quot;:&quot;&quot;}],&quot;container-title&quot;:&quot;The Journal of Clinical Endocrinology &amp; Metabolism&quot;,&quot;id&quot;:&quot;09d191db-92c8-3bc5-9aa6-6206377ac4af&quot;,&quot;issue&quot;:&quot;6&quot;,&quot;issued&quot;:{&quot;date-parts&quot;:[[&quot;2014&quot;,&quot;6&quot;]]},&quot;page&quot;:&quot;1915-1942&quot;,&quot;title&quot;:&quot;Pheochromocytoma and Paraganglioma: An Endocrine Society Clinical Practice Guideline&quot;,&quot;type&quot;:&quot;article-journal&quot;,&quot;volume&quot;:&quot;99&quot;,&quot;container-title-short&quot;:&quot;J Clin Endocrinol Metab&quot;},&quot;uris&quot;:[&quot;http://www.mendeley.com/documents/?uuid=d88e42cf-0243-444c-813d-561c308d0952&quot;],&quot;isTemporary&quot;:false,&quot;legacyDesktopId&quot;:&quot;d88e42cf-0243-444c-813d-561c308d0952&quot;}]},{&quot;citationID&quot;:&quot;MENDELEY_CITATION_d8ebe353-fd2a-4ed5-b561-6987887aa540&quot;,&quot;properties&quot;:{&quot;noteIndex&quot;:0},&quot;isEdited&quot;:false,&quot;manualOverride&quot;:{&quot;citeprocText&quot;:&quot;(141)&quot;,&quot;isManuallyOverridden&quot;:false,&quot;manualOverrideText&quot;:&quot;&quot;},&quot;citationTag&quot;:&quot;MENDELEY_CITATION_v3_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&quot;,&quot;citationItems&quot;:[{&quot;id&quot;:&quot;a2525a3b-ec5e-31c4-ab42-f1d63193ba76&quot;,&quot;itemData&quot;:{&quot;type&quot;:&quot;article-journal&quot;,&quot;id&quot;:&quot;a2525a3b-ec5e-31c4-ab42-f1d63193ba76&quot;,&quot;title&quot;:&quot;Prevalence of clinically unsuspected pheochromocytoma. Review of a 50-year autopsy series&quot;,&quot;author&quot;:[{&quot;family&quot;:&quot;Sutton St.&quot;,&quot;given&quot;:&quot;J. M.&quot;,&quot;parse-names&quot;:false,&quot;dropping-particle&quot;:&quot;&quot;,&quot;non-dropping-particle&quot;:&quot;&quot;},{&quot;family&quot;:&quot;Sheps&quot;,&quot;given&quot;:&quot;S G&quot;,&quot;parse-names&quot;:false,&quot;dropping-particle&quot;:&quot;&quot;,&quot;non-dropping-particle&quot;:&quot;&quot;},{&quot;family&quot;:&quot;Lie&quot;,&quot;given&quot;:&quot;J T&quot;,&quot;parse-names&quot;:false,&quot;dropping-particle&quot;:&quot;&quot;,&quot;non-dropping-particle&quot;:&quot;&quot;}],&quot;container-title&quot;:&quot;Mayo Clinic Proceedings&quot;,&quot;accessed&quot;:{&quot;date-parts&quot;:[[2019,10,4]]},&quot;DOI&quot;:&quot;10.1016/s0022-5347(17)53807-0&quot;,&quot;ISSN&quot;:&quot;00256196&quot;,&quot;PMID&quot;:&quot;6453259&quot;,&quot;URL&quot;:&quot;http://www.ncbi.nlm.nih.gov/pubmed/6453259&quot;,&quot;issued&quot;:{&quot;date-parts&quot;:[[1981,6]]},&quot;page&quot;:&quot;354-360&quot;,&quot;abstract&quot;:&quot;Pheochromocytoma is surgically curable, and lethal complications often ensue when the diagnosis is not made. We reviewed 54 autopsy-proven cases of pheochromocytoma seen at the Mayo Clinic over the 50-year period 1928-1977. There were 31 females and 23 males, and the patients' ages ranged from 40 hours to 92 years (mean, 53 years). Pheochromocytoma was multiple in 10 patients (19%), extra-adrenal in 5 (9%), and malignant in 6 (11%). In 13 patients (24%) pheochromocytoma had been correctly diagnosed in life - after the investigation of hypertension in 8 patients, incidentally at laparotomy for unrelated conditions in 4 patients, and in association with the multiple endocrine neoplasia syndrome in 1 patient. In the group of 41 patients (76%) in whom pheochromocytoma had not been suspected clinically, hypertension also was a common finding (22 patients, 54%). Symptoms such as headache, sweating, and palpitations were nonspecific, but all occurred more often among the group of patients in whom the diagnosis had been made. For both groups, hypertensive or hypotensive crisis precipitated by surgery for unrelated conditions was a common cause of death. Prevention of such deaths requires a high degree of clinical alertness and biochemical screening tests for pheochromocytoma in patients with labile or accelerated hypertension.&quot;,&quot;issue&quot;:&quot;6&quot;,&quot;volume&quot;:&quot;56&quot;,&quot;container-title-short&quot;:&quot;Mayo Clin Proc&quot;},&quot;uris&quot;:[&quot;http://www.mendeley.com/documents/?uuid=a2525a3b-ec5e-31c4-ab42-f1d63193ba76&quot;],&quot;isTemporary&quot;:false,&quot;legacyDesktopId&quot;:&quot;a2525a3b-ec5e-31c4-ab42-f1d63193ba76&quot;}]},{&quot;citationID&quot;:&quot;MENDELEY_CITATION_b4369b26-347b-47cb-9c03-4c3642b0741e&quot;,&quot;properties&quot;:{&quot;noteIndex&quot;:0},&quot;isEdited&quot;:false,&quot;manualOverride&quot;:{&quot;citeprocText&quot;:&quot;(142,143)&quot;,&quot;isManuallyOverridden&quot;:false,&quot;manualOverrideText&quot;:&quot;&quot;},&quot;citationTag&quot;:&quot;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&quot;,&quot;citationItems&quot;:[{&quot;id&quot;:&quot;741662bc-857b-31fb-8569-f3a42486898c&quot;,&quot;itemData&quot;:{&quot;type&quot;:&quot;article-journal&quot;,&quot;id&quot;:&quot;741662bc-857b-31fb-8569-f3a42486898c&quot;,&quot;title&quot;:&quot;Adrenal incidentaloma - Follow up results from a Swedish prospective study&quot;,&quot;author&quot;:[{&quot;family&quot;:&quot;Bülow&quot;,&quot;given&quot;:&quot;Birgitta&quot;,&quot;parse-names&quot;:false,&quot;dropping-particle&quot;:&quot;&quot;,&quot;non-dropping-particle&quot;:&quot;&quot;},{&quot;family&quot;:&quot;Jansson&quot;,&quot;given&quot;:&quot;Svante&quot;,&quot;parse-names&quot;:false,&quot;dropping-particle&quot;:&quot;&quot;,&quot;non-dropping-particle&quot;:&quot;&quot;},{&quot;family&quot;:&quot;Juhlin&quot;,&quot;given&quot;:&quot;Claes&quot;,&quot;parse-names&quot;:false,&quot;dropping-particle&quot;:&quot;&quot;,&quot;non-dropping-particle&quot;:&quot;&quot;},{&quot;family&quot;:&quot;Steen&quot;,&quot;given&quot;:&quot;Lars&quot;,&quot;parse-names&quot;:false,&quot;dropping-particle&quot;:&quot;&quot;,&quot;non-dropping-particle&quot;:&quot;&quot;},{&quot;family&quot;:&quot;Thorén&quot;,&quot;given&quot;:&quot;Marja&quot;,&quot;parse-names&quot;:false,&quot;dropping-particle&quot;:&quot;&quot;,&quot;non-dropping-particle&quot;:&quot;&quot;},{&quot;family&quot;:&quot;Wahrenberg&quot;,&quot;given&quot;:&quot;Hans&quot;,&quot;parse-names&quot;:false,&quot;dropping-particle&quot;:&quot;&quot;,&quot;non-dropping-particle&quot;:&quot;&quot;},{&quot;family&quot;:&quot;Valdemarsson&quot;,&quot;given&quot;:&quot;Stig&quot;,&quot;parse-names&quot;:false,&quot;dropping-particle&quot;:&quot;&quot;,&quot;non-dropping-particle&quot;:&quot;&quot;},{&quot;family&quot;:&quot;Wängberg&quot;,&quot;given&quot;:&quot;Bo&quot;,&quot;parse-names&quot;:false,&quot;dropping-particle&quot;:&quot;&quot;,&quot;non-dropping-particle&quot;:&quot;&quot;},{&quot;family&quot;:&quot;Ahrén&quot;,&quot;given&quot;:&quot;Bo&quot;,&quot;parse-names&quot;:false,&quot;dropping-particle&quot;:&quot;&quot;,&quot;non-dropping-particle&quot;:&quot;&quot;}],&quot;container-title&quot;:&quot;European Journal of Endocrinology&quot;,&quot;accessed&quot;:{&quot;date-parts&quot;:[[2019,10,4]]},&quot;DOI&quot;:&quot;10.1530/eje.1.02110&quot;,&quot;ISSN&quot;:&quot;08044643&quot;,&quot;PMID&quot;:&quot;16498055&quot;,&quot;URL&quot;:&quot;https://eje.bioscientifica.com/view/journals/eje/154/3/1540419.xml&quot;,&quot;issued&quot;:{&quot;date-parts&quot;:[[2006,3]]},&quot;page&quot;:&quot;419-423&quot;,&quot;abstract&quot;:&quot;Objectives: To examine the risk of developing adrenal carcinomas and clinically overt hypersecreting tumours during short-term follow-up in patients with adrenal incidentalomas. Design: 229 (98 males and 131 females) patients with adrenal incidentalomas were investigated in a prospective follow-up study (median time 25 months; range 3-108 months). The patients were registered between January 1996 and July 2001 and followed until December 2004. Twenty-seven Swedish hospitals contributed with follow-up results. Methods: Diagnostic procedures were undertaken according to a protocol including reinvestigation with computed tomography scans after 3-6 months, 15-18 months and 27-30 months, as well as hormonal evaluation at baseline and after 27-30 months of follow-up. Operation was recommended when the incidentaloma size increased or if there was a suspicion of a hypersecreting tumour. Results: The median age at diagnosis of the 229 patients included in the follow-up study was 64 years (range 28-84 years) and the median size of the adrenal incidentalomas when discovered was 2.5 cm (range 1-8 cm). During the follow-up period, an increase in incidentaloma size of ≥0.5 cm was reported in 17 (7.4%) and of ≥ 1.0 cm was reported in 12 (5.2%) of the 229 patients. A decrease in size was seen in 12 patients (5.2%). A hypersecreting tumour was found in 2% of the hormonally investigated patients: cushing's syndrome (n = 2) and phaeochromocytoma (n = 1). Eleven patients underwent adrenalectomy, but no cases of primary adrenal malignancy were observed. Conclusions: Patients with adrenal incidentaloma had a low risk of developing malignancy or hormonal hypersecretion during a short-term follow-up period. © 2006 Society of the European Journal of Endocrinology.&quot;,&quot;issue&quot;:&quot;3&quot;,&quot;volume&quot;:&quot;154&quot;,&quot;container-title-short&quot;:&quot;Eur J Endocrinol&quot;},&quot;uris&quot;:[&quot;http://www.mendeley.com/documents/?uuid=741662bc-857b-31fb-8569-f3a42486898c&quot;],&quot;isTemporary&quot;:false,&quot;legacyDesktopId&quot;:&quot;741662bc-857b-31fb-8569-f3a42486898c&quot;},{&quot;id&quot;:&quot;3fccc8cb-6b1a-3cf3-9bb1-ca0a79a73616&quot;,&quot;itemData&quot;:{&quot;type&quot;:&quot;article-journal&quot;,&quot;id&quot;:&quot;3fccc8cb-6b1a-3cf3-9bb1-ca0a79a73616&quot;,&quot;title&quot;:&quot;Long-term morphological and hormonal follow-up in a single unit on 115 patients with adrenal incidentalomas&quot;,&quot;author&quot;:[{&quot;family&quot;:&quot;Bernini&quot;,&quot;given&quot;:&quot;G P&quot;,&quot;parse-names&quot;:false,&quot;dropping-particle&quot;:&quot;&quot;,&quot;non-dropping-particle&quot;:&quot;&quot;},{&quot;family&quot;:&quot;Moretti&quot;,&quot;given&quot;:&quot;A&quot;,&quot;parse-names&quot;:false,&quot;dropping-particle&quot;:&quot;&quot;,&quot;non-dropping-particle&quot;:&quot;&quot;},{&quot;family&quot;:&quot;Oriandini&quot;,&quot;given&quot;:&quot;C&quot;,&quot;parse-names&quot;:false,&quot;dropping-particle&quot;:&quot;&quot;,&quot;non-dropping-particle&quot;:&quot;&quot;},{&quot;family&quot;:&quot;Bardini&quot;,&quot;given&quot;:&quot;M&quot;,&quot;parse-names&quot;:false,&quot;dropping-particle&quot;:&quot;&quot;,&quot;non-dropping-particle&quot;:&quot;&quot;},{&quot;family&quot;:&quot;Taurino&quot;,&quot;given&quot;:&quot;C&quot;,&quot;parse-names&quot;:false,&quot;dropping-particle&quot;:&quot;&quot;,&quot;non-dropping-particle&quot;:&quot;&quot;},{&quot;family&quot;:&quot;Salvetti&quot;,&quot;given&quot;:&quot;A&quot;,&quot;parse-names&quot;:false,&quot;dropping-particle&quot;:&quot;&quot;,&quot;non-dropping-particle&quot;:&quot;&quot;}],&quot;container-title&quot;:&quot;British Journal of Cancer&quot;,&quot;accessed&quot;:{&quot;date-parts&quot;:[[2019,10,4]]},&quot;DOI&quot;:&quot;10.1038/sj.bjc.6602459&quot;,&quot;ISSN&quot;:&quot;00070920&quot;,&quot;PMID&quot;:&quot;15770213&quot;,&quot;URL&quot;:&quot;http://www.nature.com/articles/6602459&quot;,&quot;issued&quot;:{&quot;date-parts&quot;:[[2005,3,28]]},&quot;page&quot;:&quot;1104-1109&quot;,&quot;abstract&quot;:&quot;We investigated the natural course of adrenal incidentalomas in 115 patients by means of a long-term endocrine and morphological (CT) follow-up protocol (median 4 year, range 1-7 year). At entry, we observed 61 subclinical hormonal alterations in 43 patients (mainly concerning the ACTH-cortisol axis), but confirmatory tests always excluded specific endocrine diseases. In all cases radiologic signs of benignity were present. Mean values of the hormones examined at last follow-up did not differ from those recorded at entry. However in individual patients several variations were observed. In particular, 57 endocrine alterations found in 43 patients (37.2%) were no longer confirmed at follow-up, while 35 new alterations in 31 patients (26.9%) appeared de novo. Only four alterations in three patients (2.6%) persisted. Confirmatory tests were always negative for specific endocrine diseases. No variation in mean mass size was found between values at entry (25.4 ± 0.9 mm) and at follow-up (25.7 ± 0.9 mm), although in 32 patients (27.8%) mass size actually increased, while in 24 patients (20.8%) it decreased. In no case were the variations in mass dimension associated with the appearance of radiological criteria of malignancy. Kaplan-Meier curves indicated that the cumulative risk for mass enlargement (65%) and for developing endocrine abnormalities (57%) over time was progressive up to 80 months and independent of haemodynamic and humoral basal characteristics. In conclusion, mass enlargement and the presence or occurrence over time of subclinical endocrine alterations are frequent and not correlated, can appear at any time, are not associated with any basal predictor and, finally, are not necessarily indicative of malignant transformation or of progression toward overt disease. © 2005 Cancer Research UK.&quot;,&quot;issue&quot;:&quot;6&quot;,&quot;volume&quot;:&quot;92&quot;,&quot;container-title-short&quot;:&quot;Br J Cancer&quot;},&quot;uris&quot;:[&quot;http://www.mendeley.com/documents/?uuid=3fccc8cb-6b1a-3cf3-9bb1-ca0a79a73616&quot;],&quot;isTemporary&quot;:false,&quot;legacyDesktopId&quot;:&quot;3fccc8cb-6b1a-3cf3-9bb1-ca0a79a73616&quot;}]},{&quot;citationID&quot;:&quot;MENDELEY_CITATION_ae764b5b-fcda-459c-a20a-da42b3112fd9&quot;,&quot;properties&quot;:{&quot;noteIndex&quot;:0},&quot;isEdited&quot;:false,&quot;manualOverride&quot;:{&quot;citeprocText&quot;:&quot;(8,144)&quot;,&quot;isManuallyOverridden&quot;:false,&quot;manualOverrideText&quot;:&quot;&quot;},&quot;citationTag&quot;:&quot;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&quot;,&quot;citationItems&quot;:[{&quot;id&quot;:&quot;4e2fd7a1-b628-30c5-810a-2c6933eaa0ed&quot;,&quot;itemData&quot;:{&quot;DOI&quot;:&quot;10.1530/eje.0.1490273&quot;,&quot;ISBN&quot;:&quot;0804-4643 (Print)\\n0804-4643 (Linking)&quot;,&quot;ISSN&quot;:&quot;08044643&quot;,&quot;PMID&quot;:&quot;14514341&quot;,&quot;abstract&quot;:&quot;Clinically silent adrenal masses discovered by imaging studies performed for unrelated reasons, i.e. adrenal incidentalomas, have become a rather common finding in clinical practice. However, only limited studies of incidence, prevalence, and natural history of adrenal incidentalomas are available. A comprehensive review of the literature shows the prevalence of adrenal incidentalomas to be 2.3% at autopsy and 0.5-2% at abdominal computed tomography scan. Most lesions are adrenocortical adenomas at histology, whereas the prevalence of adrenocortical carcinomas is relatively low. The risk of malignancy over time for masses defined as benign at diagnosis is estimated at about 1/1000, even though 5-25% of masses increase in size during follow-up. Hyperfunction develops in about 1.7% of cases and the risk is higher in patients with lesions larger than 3 cm. Cortisol hypersecretion is the most likely disorder that may ensue, and it remains subclinical in about two-thirds of cases. The lack of controlled studies precludes making specific management recommendations. Large perspective controlled studies to define the epidemiology, natural history, and possible associated morbidity of adrenal incidentalomas and their impact on the quality of life of patients are needed.&quot;,&quot;author&quot;:[{&quot;dropping-particle&quot;:&quot;&quot;,&quot;family&quot;:&quot;Barzon&quot;,&quot;given&quot;:&quot;Luisa&quot;,&quot;non-dropping-particle&quot;:&quot;&quot;,&quot;parse-names&quot;:false,&quot;suffix&quot;:&quot;&quot;},{&quot;dropping-particle&quot;:&quot;&quot;,&quot;family&quot;:&quot;Sonino&quot;,&quot;given&quot;:&quot;Nicoletta&quot;,&quot;non-dropping-particle&quot;:&quot;&quot;,&quot;parse-names&quot;:false,&quot;suffix&quot;:&quot;&quot;},{&quot;dropping-particle&quot;:&quot;&quot;,&quot;family&quot;:&quot;Fallo&quot;,&quot;given&quot;:&quot;Francesco&quot;,&quot;non-dropping-particle&quot;:&quot;&quot;,&quot;parse-names&quot;:false,&quot;suffix&quot;:&quot;&quot;},{&quot;dropping-particle&quot;:&quot;&quot;,&quot;family&quot;:&quot;Palù&quot;,&quot;given&quot;:&quot;Giorgio&quot;,&quot;non-dropping-particle&quot;:&quot;&quot;,&quot;parse-names&quot;:false,&quot;suffix&quot;:&quot;&quot;},{&quot;dropping-particle&quot;:&quot;&quot;,&quot;family&quot;:&quot;Boscaro&quot;,&quot;given&quot;:&quot;Marco&quot;,&quot;non-dropping-particle&quot;:&quot;&quot;,&quot;parse-names&quot;:false,&quot;suffix&quot;:&quot;&quot;}],&quot;container-title&quot;:&quot;European Journal of Endocrinology&quot;,&quot;id&quot;:&quot;4e2fd7a1-b628-30c5-810a-2c6933eaa0ed&quot;,&quot;issue&quot;:&quot;4&quot;,&quot;issued&quot;:{&quot;date-parts&quot;:[[&quot;2003&quot;,&quot;10&quot;]]},&quot;page&quot;:&quot;273-285&quot;,&quot;title&quot;:&quot;Prevalence and natural history of adrenal incidentalomas&quot;,&quot;type&quot;:&quot;article&quot;,&quot;volume&quot;:&quot;149&quot;,&quot;container-title-short&quot;:&quot;Eur J Endocrinol&quot;},&quot;uris&quot;:[&quot;http://www.mendeley.com/documents/?uuid=d2db0ac5-81b3-42ec-8c9c-89c2c317c7a7&quot;],&quot;isTemporary&quot;:false,&quot;legacyDesktopId&quot;:&quot;d2db0ac5-81b3-42ec-8c9c-89c2c317c7a7&quot;},{&quot;id&quot;:&quot;3db3a685-d7e1-3b56-8448-3fd356574dd5&quot;,&quot;itemData&quot;:{&quot;type&quot;:&quot;article&quot;,&quot;id&quot;:&quot;3db3a685-d7e1-3b56-8448-3fd356574dd5&quot;,&quot;title&quot;:&quot;Subclinical Cushing's syndrome in adrenal incidentalomas&quot;,&quot;author&quot;:[{&quot;family&quot;:&quot;Terzolo&quot;,&quot;given&quot;:&quot;Massimo&quot;,&quot;parse-names&quot;:false,&quot;dropping-particle&quot;:&quot;&quot;,&quot;non-dropping-particle&quot;:&quot;&quot;},{&quot;family&quot;:&quot;Bovio&quot;,&quot;given&quot;:&quot;Silvia&quot;,&quot;parse-names&quot;:false,&quot;dropping-particle&quot;:&quot;&quot;,&quot;non-dropping-particle&quot;:&quot;&quot;},{&quot;family&quot;:&quot;Reimondo&quot;,&quot;given&quot;:&quot;Giuseppe&quot;,&quot;parse-names&quot;:false,&quot;dropping-particle&quot;:&quot;&quot;,&quot;non-dropping-particle&quot;:&quot;&quot;},{&quot;family&quot;:&quot;Pia&quot;,&quot;given&quot;:&quot;Anna&quot;,&quot;parse-names&quot;:false,&quot;dropping-particle&quot;:&quot;&quot;,&quot;non-dropping-particle&quot;:&quot;&quot;},{&quot;family&quot;:&quot;Osella&quot;,&quot;given&quot;:&quot;Giangiacomo&quot;,&quot;parse-names&quot;:false,&quot;dropping-particle&quot;:&quot;&quot;,&quot;non-dropping-particle&quot;:&quot;&quot;},{&quot;family&quot;:&quot;Borretta&quot;,&quot;given&quot;:&quot;Giorgio&quot;,&quot;parse-names&quot;:false,&quot;dropping-particle&quot;:&quot;&quot;,&quot;non-dropping-particle&quot;:&quot;&quot;},{&quot;family&quot;:&quot;Angeli&quot;,&quot;given&quot;:&quot;Alberto&quot;,&quot;parse-names&quot;:false,&quot;dropping-particle&quot;:&quot;&quot;,&quot;non-dropping-particle&quot;:&quot;&quot;}],&quot;container-title&quot;:&quot;Endocrinology and Metabolism Clinics of North America&quot;,&quot;accessed&quot;:{&quot;date-parts&quot;:[[2019,10,4]]},&quot;DOI&quot;:&quot;10.1016/j.ecl.2005.01.008&quot;,&quot;ISSN&quot;:&quot;08898529&quot;,&quot;PMID&quot;:&quot;15850851&quot;,&quot;URL&quot;:&quot;https://linkinghub.elsevier.com/retrieve/pii/S0889852905000095&quot;,&quot;issued&quot;:{&quot;date-parts&quot;:[[2005,6]]},&quot;page&quot;:&quot;423-439&quot;,&quot;abstract&quot;:&quot;The incidental discovery of an adrenal mass is a frequent event owing to the routine use of sophisticated radiologic techniques. The potential harm to health associated with incidentally discovered cortical adenoma, the most frequent tumor among adrenal incidentalomas, is unclear at present. As a consequence, diagnostic algorithms and management strategies vary widely across different centers. Incidentally discovered adrenal adenoma may secrete cortisol autonomously, in a way that is no longer under close control by pituitary feedback in 5% to 20% of cases. Exhaustive endocrine evaluation may provide a wide spectrum of results, because subclinical Cushing's syndrome is a heterogeneous condition. Data are insufficient to estimate the outcome of patients who have subclinical Cushing's syndrome. Evidence, however, is gathering that subclinical Cushing's syndrome may contribute to developing the phenotype of insulin resistance, thus portending to atherosclerosis and relevant cardiovascular complications. It is tempting to speculate that subclinical Cushing's syndrome represents a very mild variant of endogenous glucocorticoid excess syndrome sharing similar target organ damages and long-term complications with the full-blown variant (Fig. 3). Even if progression to overt glucocorticoid excess is rare, subclinical Cushing's syndrome has the potential to carry an adverse prognosis. A critical issue, however, is whether precocious diagnosis and treatment are more effective in paucisymptomatic patients and whether the beneficial effects justify the costs incurred. Data are insufficient to indicate the superiority of a surgical (Figure Presented) or nonsurgical approach to manage patients who have subclinical hyperfunctioning adrenal cortical adenoma. Box 1. Research agenda • Identify biochemical markers of cortisol excess predictive of target-organ damage • Identify a subset of patients at increased risk of adverse outcome • Compare surgery versus medical treatment on predefined outcomes (cardiovascular morbidity or surrogate endpoints) • Establish cost-effective follow-up schedules for imaging and biochemical work-up of patients managed conservatively. As was concluded at the NIH consensus conference, additional research is needed to guide practice [2]. It is of the utmost importance to establish collaborative prospective studies with clearly defined entry criteria and standardized evaluation protocols and treatment modalities to appraise the natural history and long-term morbidity of clinically inapparent adrenal adenoma and subclinical Cushing's syndrome. A possible research agenda is drafted in (Box 1). © 2005 Elsevier Inc. All rights reserved.&quot;,&quot;issue&quot;:&quot;2&quot;,&quot;volume&quot;:&quot;34&quot;,&quot;container-title-short&quot;:&quot;Endocrinol Metab Clin North Am&quot;},&quot;uris&quot;:[&quot;http://www.mendeley.com/documents/?uuid=3db3a685-d7e1-3b56-8448-3fd356574dd5&quot;],&quot;isTemporary&quot;:false,&quot;legacyDesktopId&quot;:&quot;3db3a685-d7e1-3b56-8448-3fd356574dd5&quot;}]},{&quot;citationID&quot;:&quot;MENDELEY_CITATION_a143ad59-df39-473c-9c2f-da4d3a69fd59&quot;,&quot;properties&quot;:{&quot;noteIndex&quot;:0},&quot;isEdited&quot;:false,&quot;manualOverride&quot;:{&quot;citeprocText&quot;:&quot;(3,8)&quot;,&quot;isManuallyOverridden&quot;:false,&quot;manualOverrideText&quot;:&quot;&quot;},&quot;citationTag&quot;:&quot;MENDELEY_CITATION_v3_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&quot;,&quot;citationItems&quot;:[{&quot;id&quot;:&quot;095a8aa3-0ad5-3728-ac32-b5d1c939a39b&quot;,&quot;itemData&quot;:{&quot;DOI&quot;:&quot;10.1530/EJE-09-0234&quot;,&quot;ISBN&quot;:&quot;0804-4643&quot;,&quot;ISSN&quot;:&quot;08044643&quot;,&quot;PMID&quot;:&quot;19439510&quot;,&quot;abstract&quot;:&quot;OBJECTIVE: To assess the performance of current clinical recommendations for the evaluation of an adrenal incidentaloma. DESIGN AND METHODS LITERATURE REVIEW: Electronic databases (Pubmed, Ovid and citation searches from key articles) from 1980 to 2008 were searched. Eligible studies were those deemed most applicable to the clinical scenario of a patient referred to an endocrinologist for assessment of an incidentally detected adrenal mass. Surgical series, histopathological series and oncological series were reviewed and most were excluded. RESULTS: The prevalence of functional and malignant lesions presenting as adrenal incidentaloma was similar to that quoted in most reviews, other than a lower incidence of adrenal carcinoma (1.9 vs 4.7%) and metastases (0.7 vs 2.3%). The development of functionality or malignancy during follow-up was rare (&lt;1% becoming functional and 0.2% becoming malignant). During follow-up, false-positive rates of the recommended investigations are typically 50 times greater than true positive rates. The average recommended computed tomography (CT) scan follow-up exposes each patient to 23 mSv of ionising radiation, equating to a 1 in 430 to 2170 chance of causing fatal cancer. This is similar to the chance of developing adrenal malignancy during 3-year follow-up of adrenal incidentaloma. CONCLUSION: Current recommendations for evaluation of adrenal incidentaloma are likely to result in significant costs, both financial and emotional, due to high false-positive rates. The dose of radiation involved in currently recommended CT scan follow-up confers a risk of fatal cancer that is similar to the risk of the adrenal becoming malignant. This argues for a review of current guidelines.&quot;,&quot;author&quot;:[{&quot;dropping-particle&quot;:&quot;&quot;,&quot;family&quot;:&quot;Cawood&quot;,&quot;given&quot;:&quot;T. J.&quot;,&quot;non-dropping-particle&quot;:&quot;&quot;,&quot;parse-names&quot;:false,&quot;suffix&quot;:&quot;&quot;},{&quot;dropping-particle&quot;:&quot;&quot;,&quot;family&quot;:&quot;Hunt&quot;,&quot;given&quot;:&quot;P. J.&quot;,&quot;non-dropping-particle&quot;:&quot;&quot;,&quot;parse-names&quot;:false,&quot;suffix&quot;:&quot;&quot;},{&quot;dropping-particle&quot;:&quot;&quot;,&quot;family&quot;:&quot;O&amp;apos;Shea&quot;,&quot;given&quot;:&quot;D.&quot;,&quot;non-dropping-particle&quot;:&quot;&quot;,&quot;parse-names&quot;:false,&quot;suffix&quot;:&quot;&quot;},{&quot;dropping-particle&quot;:&quot;&quot;,&quot;family&quot;:&quot;Cole&quot;,&quot;given&quot;:&quot;D.&quot;,&quot;non-dropping-particle&quot;:&quot;&quot;,&quot;parse-names&quot;:false,&quot;suffix&quot;:&quot;&quot;},{&quot;dropping-particle&quot;:&quot;&quot;,&quot;family&quot;:&quot;Soule&quot;,&quot;given&quot;:&quot;S.&quot;,&quot;non-dropping-particle&quot;:&quot;&quot;,&quot;parse-names&quot;:false,&quot;suffix&quot;:&quot;&quot;}],&quot;container-title&quot;:&quot;European Journal of Endocrinology&quot;,&quot;id&quot;:&quot;095a8aa3-0ad5-3728-ac32-b5d1c939a39b&quot;,&quot;issue&quot;:&quot;4&quot;,&quot;issued&quot;:{&quot;date-parts&quot;:[[&quot;2009&quot;]]},&quot;page&quot;:&quot;513-527&quot;,&quot;title&quot;:&quot;Recommended evaluation of adrenal incidentalomas is costly, has high false-positive rates and confers a risk of fatal cancer that is similar to the risk of the adrenal lesion becoming malignant; time for a rethink?&quot;,&quot;type&quot;:&quot;article&quot;,&quot;volume&quot;:&quot;161&quot;,&quot;container-title-short&quot;:&quot;Eur J Endocrinol&quot;},&quot;uris&quot;:[&quot;http://www.mendeley.com/documents/?uuid=c4e9541f-89ed-4b36-ab1b-e42bb9d363cb&quot;],&quot;isTemporary&quot;:false,&quot;legacyDesktopId&quot;:&quot;c4e9541f-89ed-4b36-ab1b-e42bb9d363cb&quot;},{&quot;id&quot;:&quot;4e2fd7a1-b628-30c5-810a-2c6933eaa0ed&quot;,&quot;itemData&quot;:{&quot;DOI&quot;:&quot;10.1530/eje.0.1490273&quot;,&quot;ISBN&quot;:&quot;0804-4643 (Print)\\n0804-4643 (Linking)&quot;,&quot;ISSN&quot;:&quot;08044643&quot;,&quot;PMID&quot;:&quot;14514341&quot;,&quot;abstract&quot;:&quot;Clinically silent adrenal masses discovered by imaging studies performed for unrelated reasons, i.e. adrenal incidentalomas, have become a rather common finding in clinical practice. However, only limited studies of incidence, prevalence, and natural history of adrenal incidentalomas are available. A comprehensive review of the literature shows the prevalence of adrenal incidentalomas to be 2.3% at autopsy and 0.5-2% at abdominal computed tomography scan. Most lesions are adrenocortical adenomas at histology, whereas the prevalence of adrenocortical carcinomas is relatively low. The risk of malignancy over time for masses defined as benign at diagnosis is estimated at about 1/1000, even though 5-25% of masses increase in size during follow-up. Hyperfunction develops in about 1.7% of cases and the risk is higher in patients with lesions larger than 3 cm. Cortisol hypersecretion is the most likely disorder that may ensue, and it remains subclinical in about two-thirds of cases. The lack of controlled studies precludes making specific management recommendations. Large perspective controlled studies to define the epidemiology, natural history, and possible associated morbidity of adrenal incidentalomas and their impact on the quality of life of patients are needed.&quot;,&quot;author&quot;:[{&quot;dropping-particle&quot;:&quot;&quot;,&quot;family&quot;:&quot;Barzon&quot;,&quot;given&quot;:&quot;Luisa&quot;,&quot;non-dropping-particle&quot;:&quot;&quot;,&quot;parse-names&quot;:false,&quot;suffix&quot;:&quot;&quot;},{&quot;dropping-particle&quot;:&quot;&quot;,&quot;family&quot;:&quot;Sonino&quot;,&quot;given&quot;:&quot;Nicoletta&quot;,&quot;non-dropping-particle&quot;:&quot;&quot;,&quot;parse-names&quot;:false,&quot;suffix&quot;:&quot;&quot;},{&quot;dropping-particle&quot;:&quot;&quot;,&quot;family&quot;:&quot;Fallo&quot;,&quot;given&quot;:&quot;Francesco&quot;,&quot;non-dropping-particle&quot;:&quot;&quot;,&quot;parse-names&quot;:false,&quot;suffix&quot;:&quot;&quot;},{&quot;dropping-particle&quot;:&quot;&quot;,&quot;family&quot;:&quot;Palù&quot;,&quot;given&quot;:&quot;Giorgio&quot;,&quot;non-dropping-particle&quot;:&quot;&quot;,&quot;parse-names&quot;:false,&quot;suffix&quot;:&quot;&quot;},{&quot;dropping-particle&quot;:&quot;&quot;,&quot;family&quot;:&quot;Boscaro&quot;,&quot;given&quot;:&quot;Marco&quot;,&quot;non-dropping-particle&quot;:&quot;&quot;,&quot;parse-names&quot;:false,&quot;suffix&quot;:&quot;&quot;}],&quot;container-title&quot;:&quot;European Journal of Endocrinology&quot;,&quot;id&quot;:&quot;4e2fd7a1-b628-30c5-810a-2c6933eaa0ed&quot;,&quot;issue&quot;:&quot;4&quot;,&quot;issued&quot;:{&quot;date-parts&quot;:[[&quot;2003&quot;,&quot;10&quot;]]},&quot;page&quot;:&quot;273-285&quot;,&quot;title&quot;:&quot;Prevalence and natural history of adrenal incidentalomas&quot;,&quot;type&quot;:&quot;article&quot;,&quot;volume&quot;:&quot;149&quot;,&quot;container-title-short&quot;:&quot;Eur J Endocrinol&quot;},&quot;uris&quot;:[&quot;http://www.mendeley.com/documents/?uuid=d2db0ac5-81b3-42ec-8c9c-89c2c317c7a7&quot;],&quot;isTemporary&quot;:false,&quot;legacyDesktopId&quot;:&quot;d2db0ac5-81b3-42ec-8c9c-89c2c317c7a7&quot;}]},{&quot;citationID&quot;:&quot;MENDELEY_CITATION_cd31354b-9953-4ac5-b2dd-8d520e6d5dd0&quot;,&quot;properties&quot;:{&quot;noteIndex&quot;:0},&quot;isEdited&quot;:false,&quot;manualOverride&quot;:{&quot;citeprocText&quot;:&quot;(3)&quot;,&quot;isManuallyOverridden&quot;:false,&quot;manualOverrideText&quot;:&quot;&quot;},&quot;citationTag&quot;:&quot;MENDELEY_CITATION_v3_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&quot;,&quot;citationItems&quot;:[{&quot;id&quot;:&quot;095a8aa3-0ad5-3728-ac32-b5d1c939a39b&quot;,&quot;itemData&quot;:{&quot;DOI&quot;:&quot;10.1530/EJE-09-0234&quot;,&quot;ISBN&quot;:&quot;0804-4643&quot;,&quot;ISSN&quot;:&quot;08044643&quot;,&quot;PMID&quot;:&quot;19439510&quot;,&quot;abstract&quot;:&quot;OBJECTIVE: To assess the performance of current clinical recommendations for the evaluation of an adrenal incidentaloma. DESIGN AND METHODS LITERATURE REVIEW: Electronic databases (Pubmed, Ovid and citation searches from key articles) from 1980 to 2008 were searched. Eligible studies were those deemed most applicable to the clinical scenario of a patient referred to an endocrinologist for assessment of an incidentally detected adrenal mass. Surgical series, histopathological series and oncological series were reviewed and most were excluded. RESULTS: The prevalence of functional and malignant lesions presenting as adrenal incidentaloma was similar to that quoted in most reviews, other than a lower incidence of adrenal carcinoma (1.9 vs 4.7%) and metastases (0.7 vs 2.3%). The development of functionality or malignancy during follow-up was rare (&lt;1% becoming functional and 0.2% becoming malignant). During follow-up, false-positive rates of the recommended investigations are typically 50 times greater than true positive rates. The average recommended computed tomography (CT) scan follow-up exposes each patient to 23 mSv of ionising radiation, equating to a 1 in 430 to 2170 chance of causing fatal cancer. This is similar to the chance of developing adrenal malignancy during 3-year follow-up of adrenal incidentaloma. CONCLUSION: Current recommendations for evaluation of adrenal incidentaloma are likely to result in significant costs, both financial and emotional, due to high false-positive rates. The dose of radiation involved in currently recommended CT scan follow-up confers a risk of fatal cancer that is similar to the risk of the adrenal becoming malignant. This argues for a review of current guidelines.&quot;,&quot;author&quot;:[{&quot;dropping-particle&quot;:&quot;&quot;,&quot;family&quot;:&quot;Cawood&quot;,&quot;given&quot;:&quot;T. J.&quot;,&quot;non-dropping-particle&quot;:&quot;&quot;,&quot;parse-names&quot;:false,&quot;suffix&quot;:&quot;&quot;},{&quot;dropping-particle&quot;:&quot;&quot;,&quot;family&quot;:&quot;Hunt&quot;,&quot;given&quot;:&quot;P. J.&quot;,&quot;non-dropping-particle&quot;:&quot;&quot;,&quot;parse-names&quot;:false,&quot;suffix&quot;:&quot;&quot;},{&quot;dropping-particle&quot;:&quot;&quot;,&quot;family&quot;:&quot;O&amp;apos;Shea&quot;,&quot;given&quot;:&quot;D.&quot;,&quot;non-dropping-particle&quot;:&quot;&quot;,&quot;parse-names&quot;:false,&quot;suffix&quot;:&quot;&quot;},{&quot;dropping-particle&quot;:&quot;&quot;,&quot;family&quot;:&quot;Cole&quot;,&quot;given&quot;:&quot;D.&quot;,&quot;non-dropping-particle&quot;:&quot;&quot;,&quot;parse-names&quot;:false,&quot;suffix&quot;:&quot;&quot;},{&quot;dropping-particle&quot;:&quot;&quot;,&quot;family&quot;:&quot;Soule&quot;,&quot;given&quot;:&quot;S.&quot;,&quot;non-dropping-particle&quot;:&quot;&quot;,&quot;parse-names&quot;:false,&quot;suffix&quot;:&quot;&quot;}],&quot;container-title&quot;:&quot;European Journal of Endocrinology&quot;,&quot;id&quot;:&quot;095a8aa3-0ad5-3728-ac32-b5d1c939a39b&quot;,&quot;issue&quot;:&quot;4&quot;,&quot;issued&quot;:{&quot;date-parts&quot;:[[&quot;2009&quot;]]},&quot;page&quot;:&quot;513-527&quot;,&quot;title&quot;:&quot;Recommended evaluation of adrenal incidentalomas is costly, has high false-positive rates and confers a risk of fatal cancer that is similar to the risk of the adrenal lesion becoming malignant; time for a rethink?&quot;,&quot;type&quot;:&quot;article&quot;,&quot;volume&quot;:&quot;161&quot;,&quot;container-title-short&quot;:&quot;Eur J Endocrinol&quot;},&quot;uris&quot;:[&quot;http://www.mendeley.com/documents/?uuid=c4e9541f-89ed-4b36-ab1b-e42bb9d363cb&quot;],&quot;isTemporary&quot;:false,&quot;legacyDesktopId&quot;:&quot;c4e9541f-89ed-4b36-ab1b-e42bb9d363cb&quot;}]},{&quot;citationID&quot;:&quot;MENDELEY_CITATION_625c7a1b-3502-483a-98f2-37c55e9c48eb&quot;,&quot;properties&quot;:{&quot;noteIndex&quot;:0},&quot;isEdited&quot;:false,&quot;manualOverride&quot;:{&quot;citeprocText&quot;:&quot;(145,146)&quot;,&quot;isManuallyOverridden&quot;:false,&quot;manualOverrideText&quot;:&quot;&quot;},&quot;citationTag&quot;:&quot;MENDELEY_CITATION_v3_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&quot;,&quot;citationItems&quot;:[{&quot;id&quot;:&quot;0cf4e1ea-d1fa-3b35-9f50-1469e4c2ebb5&quot;,&quot;itemData&quot;:{&quot;type&quot;:&quot;article-journal&quot;,&quot;id&quot;:&quot;0cf4e1ea-d1fa-3b35-9f50-1469e4c2ebb5&quot;,&quot;title&quot;:&quot;From benign adrenal incidentaloma to adrenocortical carcinoma: An exceptional random event&quot;,&quot;author&quot;:[{&quot;family&quot;:&quot;Belmihoub&quot;,&quot;given&quot;:&quot;I.&quot;,&quot;parse-names&quot;:false,&quot;dropping-particle&quot;:&quot;&quot;,&quot;non-dropping-particle&quot;:&quot;&quot;},{&quot;family&quot;:&quot;Silvera&quot;,&quot;given&quot;:&quot;S.&quot;,&quot;parse-names&quot;:false,&quot;dropping-particle&quot;:&quot;&quot;,&quot;non-dropping-particle&quot;:&quot;&quot;},{&quot;family&quot;:&quot;Sibony&quot;,&quot;given&quot;:&quot;M.&quot;,&quot;parse-names&quot;:false,&quot;dropping-particle&quot;:&quot;&quot;,&quot;non-dropping-particle&quot;:&quot;&quot;},{&quot;family&quot;:&quot;Dousset&quot;,&quot;given&quot;:&quot;B.&quot;,&quot;parse-names&quot;:false,&quot;dropping-particle&quot;:&quot;&quot;,&quot;non-dropping-particle&quot;:&quot;&quot;},{&quot;family&quot;:&quot;Legmann&quot;,&quot;given&quot;:&quot;P.&quot;,&quot;parse-names&quot;:false,&quot;dropping-particle&quot;:&quot;&quot;,&quot;non-dropping-particle&quot;:&quot;&quot;},{&quot;family&quot;:&quot;Bertagna&quot;,&quot;given&quot;:&quot;X.&quot;,&quot;parse-names&quot;:false,&quot;dropping-particle&quot;:&quot;&quot;,&quot;non-dropping-particle&quot;:&quot;&quot;},{&quot;family&quot;:&quot;Bertherat&quot;,&quot;given&quot;:&quot;J.&quot;,&quot;parse-names&quot;:false,&quot;dropping-particle&quot;:&quot;&quot;,&quot;non-dropping-particle&quot;:&quot;&quot;},{&quot;family&quot;:&quot;Assié&quot;,&quot;given&quot;:&quot;G.&quot;,&quot;parse-names&quot;:false,&quot;dropping-particle&quot;:&quot;&quot;,&quot;non-dropping-particle&quot;:&quot;&quot;}],&quot;container-title&quot;:&quot;European Journal of Endocrinology&quot;,&quot;accessed&quot;:{&quot;date-parts&quot;:[[2019,6,11]]},&quot;DOI&quot;:&quot;10.1530/EJE-17-0037&quot;,&quot;ISSN&quot;:&quot;1479683X&quot;,&quot;PMID&quot;:&quot;28348073&quot;,&quot;URL&quot;:&quot;http://www.ncbi.nlm.nih.gov/pubmed/28348073&quot;,&quot;issued&quot;:{&quot;date-parts&quot;:[[2017,6]]},&quot;page&quot;:&quot;K15-K19&quot;,&quot;abstract&quot;:&quot;New European guidelines for the management of adrenal incidentalomas were recently released. One of the most novel recommendations is to stop following patients when they present a typical, small and non-secreting adenoma. We report here the case of a 71-year-old man with such an adenoma, who developed an adrenocortical carcinoma (ACC) fourteen years later, with subsequent metastases and death. Clinically, he had a normal blood pressure and no sign of hormonal hypersecretion. The hormonal work-up showed no hormone excess: urinary free cortisol level was normal, the diurnal cortisol rhythm was respected and urinary catecholamine metabolites levels were normal. Computed tomography (CT) scan showed a homogeneous lesion, with a low density. The lesion remained unchanged during the five years of follow-up. Eight years after the last CT, a large right heterogeneous adrenal mass was incidentally discovered during an ultrasound examination. On CT scan, it was a 6 cm heterogeneous tumor. On hormonal work-up, there was no secretion. The patient was operated of an adrenalectomy, and the histology described an ACC with a Weiss score at 8, with no benign contingent. To our knowledge, this is the first case of an ACC occurring in a patient with prior adrenal imaging showing a typical benign adenoma.&quot;,&quot;issue&quot;:&quot;6&quot;,&quot;volume&quot;:&quot;176&quot;,&quot;container-title-short&quot;:&quot;Eur J Endocrinol&quot;},&quot;uris&quot;:[&quot;http://www.mendeley.com/documents/?uuid=400ff1ce-ee4a-40cc-a0ff-a7e5aebff08c&quot;],&quot;isTemporary&quot;:false,&quot;legacyDesktopId&quot;:&quot;400ff1ce-ee4a-40cc-a0ff-a7e5aebff08c&quot;},{&quot;id&quot;:&quot;144f6ad5-922a-322b-82c3-93b82e9d6bfc&quot;,&quot;itemData&quot;:{&quot;type&quot;:&quot;article-journal&quot;,&quot;id&quot;:&quot;144f6ad5-922a-322b-82c3-93b82e9d6bfc&quot;,&quot;title&quot;:&quot;Adrenocortical carcinoma arising from an adrenal adenoma in a young adult female&quot;,&quot;author&quot;:[{&quot;family&quot;:&quot;Rebielak&quot;,&quot;given&quot;:&quot;Monica E&quot;,&quot;parse-names&quot;:false,&quot;dropping-particle&quot;:&quot;&quot;,&quot;non-dropping-particle&quot;:&quot;&quot;},{&quot;family&quot;:&quot;Wolf&quot;,&quot;given&quot;:&quot;Mary R&quot;,&quot;parse-names&quot;:false,&quot;dropping-particle&quot;:&quot;&quot;,&quot;non-dropping-particle&quot;:&quot;&quot;},{&quot;family&quot;:&quot;Jordan&quot;,&quot;given&quot;:&quot;Rebecca&quot;,&quot;parse-names&quot;:false,&quot;dropping-particle&quot;:&quot;&quot;,&quot;non-dropping-particle&quot;:&quot;&quot;},{&quot;family&quot;:&quot;Oxenberg&quot;,&quot;given&quot;:&quot;Jacqueline C&quot;,&quot;parse-names&quot;:false,&quot;dropping-particle&quot;:&quot;&quot;,&quot;non-dropping-particle&quot;:&quot;&quot;}],&quot;container-title&quot;:&quot;Journal of Surgical Case Reports&quot;,&quot;accessed&quot;:{&quot;date-parts&quot;:[[2019,10,20]]},&quot;DOI&quot;:&quot;10.1093/jscr/rjz200&quot;,&quot;ISSN&quot;:&quot;2042-8812&quot;,&quot;PMID&quot;:&quot;31308928&quot;,&quot;URL&quot;:&quot;http://www.ncbi.nlm.nih.gov/pubmed/31308928&quot;,&quot;issued&quot;:{&quot;date-parts&quot;:[[2019,7,1]]},&quot;page&quot;:&quot;rjz200&quot;,&quot;abstract&quot;:&quot;Adrenocortical carcinoma (ACC) is a rare malignancy that often carries a poor prognosis whereas adrenal incidentalomas are relatively common findings on imaging. Although most adrenal lesions are benign, 15% of patients with ACC are diagnosed based on workup for an adrenal incidentaloma. Continued surveillance or surgical resection may be recommended depending on size. The risk of a benign, non-functional adrenal lesion becoming malignant is low. Therefore, adrenal lesions typically undergo surveillance for no more than 2 years in patients with stable findings and no history of malignancy. This case describes a young adult female with a benign left adrenal adenoma who was found to have high grade ACC 7 years later. Based on interval size increase with indeterminate density, patient underwent surgical resection with adjuvant radiation and medical therapy.&quot;,&quot;issue&quot;:&quot;7&quot;,&quot;volume&quot;:&quot;2019&quot;,&quot;container-title-short&quot;:&quot;J Surg Case Rep&quot;},&quot;uris&quot;:[&quot;http://www.mendeley.com/documents/?uuid=144f6ad5-922a-322b-82c3-93b82e9d6bfc&quot;],&quot;isTemporary&quot;:false,&quot;legacyDesktopId&quot;:&quot;144f6ad5-922a-322b-82c3-93b82e9d6bfc&quot;}]},{&quot;citationID&quot;:&quot;MENDELEY_CITATION_f0f6a838-fbcf-4b23-a146-396e7eb60311&quot;,&quot;properties&quot;:{&quot;noteIndex&quot;:0},&quot;isEdited&quot;:false,&quot;manualOverride&quot;:{&quot;citeprocText&quot;:&quot;(147,148)&quot;,&quot;isManuallyOverridden&quot;:false,&quot;manualOverrideText&quot;:&quot;&quot;},&quot;citationTag&quot;:&quot;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&quot;,&quot;citationItems&quot;:[{&quot;id&quot;:&quot;2b12d151-0c4e-32b1-a66c-f31d1358c8db&quot;,&quot;itemData&quot;:{&quot;type&quot;:&quot;article-journal&quot;,&quot;id&quot;:&quot;2b12d151-0c4e-32b1-a66c-f31d1358c8db&quot;,&quot;title&quot;:&quot;Single Nucleotide Polymorphism Array Profiling of Adrenocortical Tumors - Evidence for an Adenoma Carcinoma Sequence?&quot;,&quot;author&quot;:[{&quot;family&quot;:&quot;Ronchi&quot;,&quot;given&quot;:&quot;Cristina L.&quot;,&quot;parse-names&quot;:false,&quot;dropping-particle&quot;:&quot;&quot;,&quot;non-dropping-particle&quot;:&quot;&quot;},{&quot;family&quot;:&quot;Sbiera&quot;,&quot;given&quot;:&quot;Silviu&quot;,&quot;parse-names&quot;:false,&quot;dropping-particle&quot;:&quot;&quot;,&quot;non-dropping-particle&quot;:&quot;&quot;},{&quot;family&quot;:&quot;Leich&quot;,&quot;given&quot;:&quot;Ellen&quot;,&quot;parse-names&quot;:false,&quot;dropping-particle&quot;:&quot;&quot;,&quot;non-dropping-particle&quot;:&quot;&quot;},{&quot;family&quot;:&quot;Henzel&quot;,&quot;given&quot;:&quot;Katharina&quot;,&quot;parse-names&quot;:false,&quot;dropping-particle&quot;:&quot;&quot;,&quot;non-dropping-particle&quot;:&quot;&quot;},{&quot;family&quot;:&quot;Rosenwald&quot;,&quot;given&quot;:&quot;Andreas&quot;,&quot;parse-names&quot;:false,&quot;dropping-particle&quot;:&quot;&quot;,&quot;non-dropping-particle&quot;:&quot;&quot;},{&quot;family&quot;:&quot;Allolio&quot;,&quot;given&quot;:&quot;Bruno&quot;,&quot;parse-names&quot;:false,&quot;dropping-particle&quot;:&quot;&quot;,&quot;non-dropping-particle&quot;:&quot;&quot;},{&quot;family&quot;:&quot;Fassnacht&quot;,&quot;given&quot;:&quot;Martin&quot;,&quot;parse-names&quot;:false,&quot;dropping-particle&quot;:&quot;&quot;,&quot;non-dropping-particle&quot;:&quot;&quot;}],&quot;container-title&quot;:&quot;PLoS ONE&quot;,&quot;accessed&quot;:{&quot;date-parts&quot;:[[2019,10,20]]},&quot;editor&quot;:[{&quot;family&quot;:&quot;Veitia&quot;,&quot;given&quot;:&quot;Reiner Albert&quot;,&quot;parse-names&quot;:false,&quot;dropping-particle&quot;:&quot;&quot;,&quot;non-dropping-particle&quot;:&quot;&quot;}],&quot;DOI&quot;:&quot;10.1371/journal.pone.0073959&quot;,&quot;ISSN&quot;:&quot;1932-6203&quot;,&quot;URL&quot;:&quot;https://dx.plos.org/10.1371/journal.pone.0073959&quot;,&quot;issued&quot;:{&quot;date-parts&quot;:[[2013,9,16]]},&quot;page&quot;:&quot;e73959&quot;,&quot;abstract&quot;:&quot;Adrenocortical tumors consist of benign adenomas and highly malignant carcinomas with a still incompletely understood pathogenesis. A total of 46 adrenocortical tumors (24 adenomas and 22 carcinomas) were investigated aiming to identify novel genes involved in adrenocortical tumorigenesis. High-resolution single nucleotide polymorphism arrays (Affymetrix) were used to detect copy number alterations (CNAs) and copy neutral losses of heterozygosity (cnLOH). Genomic clustering showed good separation between adenomas and carcinomas, with best partition including only chromosome 5, which was highly amplified in 17/22 malignant tumors. The malignant tumors had more relevant genomic aberrations than benign tumors, such as a higher median number of recurrent CNA (2631 vs 94), CNAs &gt;100 Kb (62.5 vs 7) and CN losses (72.5 vs 5.5), and a higher percentage of samples with cnLOH (91% vs 29%). Within the carcinoma cohort, a precise genetic pattern (i.e. large gains at chr 5, 7, 12, and 19, and losses at chr 1, 2, 13, 17, and 22) was associated with a better prognosis (overall survival: 72.2 vs 35.4 months, P=0.063). Interestingly, &gt;70% of gains frequent in beningn were also present in malignant tumors. Notch signaling was the most frequently involved pathway in both tumor entities. Finally, a CN gain at imprinted “IGF2” locus chr 11p15.5 appeared to be an early alteration in a multi-step tumor progression, followed by the loss of one or two alleles, associated with increased IGF2 expression, only in carcinomas. Our study serves as database for the identification of genes and pathways, such as Notch signaling, which could be involved in the pathogenesis of adrenocortical tumors. Using these data, we postulate an adenoma-carcinoma sequence for these tumors.&quot;,&quot;publisher&quot;:&quot;Public Library of Science&quot;,&quot;issue&quot;:&quot;9&quot;,&quot;volume&quot;:&quot;8&quot;,&quot;container-title-short&quot;:&quot;PLoS One&quot;},&quot;uris&quot;:[&quot;http://www.mendeley.com/documents/?uuid=2b12d151-0c4e-32b1-a66c-f31d1358c8db&quot;],&quot;isTemporary&quot;:false,&quot;legacyDesktopId&quot;:&quot;2b12d151-0c4e-32b1-a66c-f31d1358c8db&quot;},{&quot;id&quot;:&quot;e8ce3c92-c9c8-3415-888a-b983ef5b6027&quot;,&quot;itemData&quot;:{&quot;type&quot;:&quot;article-journal&quot;,&quot;id&quot;:&quot;e8ce3c92-c9c8-3415-888a-b983ef5b6027&quot;,&quot;title&quot;:&quot;Integrated genomic characterization of adrenocortical carcinoma&quot;,&quot;author&quot;:[{&quot;family&quot;:&quot;Assié&quot;,&quot;given&quot;:&quot;Guillaume&quot;,&quot;parse-names&quot;:false,&quot;dropping-particle&quot;:&quot;&quot;,&quot;non-dropping-particle&quot;:&quot;&quot;},{&quot;family&quot;:&quot;Letouzé&quot;,&quot;given&quot;:&quot;Eric&quot;,&quot;parse-names&quot;:false,&quot;dropping-particle&quot;:&quot;&quot;,&quot;non-dropping-particle&quot;:&quot;&quot;},{&quot;family&quot;:&quot;Fassnacht&quot;,&quot;given&quot;:&quot;Martin&quot;,&quot;parse-names&quot;:false,&quot;dropping-particle&quot;:&quot;&quot;,&quot;non-dropping-particle&quot;:&quot;&quot;},{&quot;family&quot;:&quot;Jouinot&quot;,&quot;given&quot;:&quot;Anne&quot;,&quot;parse-names&quot;:false,&quot;dropping-particle&quot;:&quot;&quot;,&quot;non-dropping-particle&quot;:&quot;&quot;},{&quot;family&quot;:&quot;Luscap&quot;,&quot;given&quot;:&quot;Windy&quot;,&quot;parse-names&quot;:false,&quot;dropping-particle&quot;:&quot;&quot;,&quot;non-dropping-particle&quot;:&quot;&quot;},{&quot;family&quot;:&quot;Barreau&quot;,&quot;given&quot;:&quot;Olivia&quot;,&quot;parse-names&quot;:false,&quot;dropping-particle&quot;:&quot;&quot;,&quot;non-dropping-particle&quot;:&quot;&quot;},{&quot;family&quot;:&quot;Omeiri&quot;,&quot;given&quot;:&quot;Hanin&quot;,&quot;parse-names&quot;:false,&quot;dropping-particle&quot;:&quot;&quot;,&quot;non-dropping-particle&quot;:&quot;&quot;},{&quot;family&quot;:&quot;Rodriguez&quot;,&quot;given&quot;:&quot;Stéphanie&quot;,&quot;parse-names&quot;:false,&quot;dropping-particle&quot;:&quot;&quot;,&quot;non-dropping-particle&quot;:&quot;&quot;},{&quot;family&quot;:&quot;Perlemoine&quot;,&quot;given&quot;:&quot;Karine&quot;,&quot;parse-names&quot;:false,&quot;dropping-particle&quot;:&quot;&quot;,&quot;non-dropping-particle&quot;:&quot;&quot;},{&quot;family&quot;:&quot;René-Corail&quot;,&quot;given&quot;:&quot;Fernande&quot;,&quot;parse-names&quot;:false,&quot;dropping-particle&quot;:&quot;&quot;,&quot;non-dropping-particle&quot;:&quot;&quot;},{&quot;family&quot;:&quot;Elarouci&quot;,&quot;given&quot;:&quot;Nabila&quot;,&quot;parse-names&quot;:false,&quot;dropping-particle&quot;:&quot;&quot;,&quot;non-dropping-particle&quot;:&quot;&quot;},{&quot;family&quot;:&quot;Sbiera&quot;,&quot;given&quot;:&quot;Silviu&quot;,&quot;parse-names&quot;:false,&quot;dropping-particle&quot;:&quot;&quot;,&quot;non-dropping-particle&quot;:&quot;&quot;},{&quot;family&quot;:&quot;Kroiss&quot;,&quot;given&quot;:&quot;Matthias&quot;,&quot;parse-names&quot;:false,&quot;dropping-particle&quot;:&quot;&quot;,&quot;non-dropping-particle&quot;:&quot;&quot;},{&quot;family&quot;:&quot;Allolio&quot;,&quot;given&quot;:&quot;Bruno&quot;,&quot;parse-names&quot;:false,&quot;dropping-particle&quot;:&quot;&quot;,&quot;non-dropping-particle&quot;:&quot;&quot;},{&quot;family&quot;:&quot;Waldmann&quot;,&quot;given&quot;:&quot;Jens&quot;,&quot;parse-names&quot;:false,&quot;dropping-particle&quot;:&quot;&quot;,&quot;non-dropping-particle&quot;:&quot;&quot;},{&quot;family&quot;:&quot;Quinkler&quot;,&quot;given&quot;:&quot;Marcus&quot;,&quot;parse-names&quot;:false,&quot;dropping-particle&quot;:&quot;&quot;,&quot;non-dropping-particle&quot;:&quot;&quot;},{&quot;family&quot;:&quot;Mannelli&quot;,&quot;given&quot;:&quot;Massimo&quot;,&quot;parse-names&quot;:false,&quot;dropping-particle&quot;:&quot;&quot;,&quot;non-dropping-particle&quot;:&quot;&quot;},{&quot;family&quot;:&quot;Mantero&quot;,&quot;given&quot;:&quot;Franco&quot;,&quot;parse-names&quot;:false,&quot;dropping-particle&quot;:&quot;&quot;,&quot;non-dropping-particle&quot;:&quot;&quot;},{&quot;family&quot;:&quot;Papathomas&quot;,&quot;given&quot;:&quot;Thomas&quot;,&quot;parse-names&quot;:false,&quot;dropping-particle&quot;:&quot;&quot;,&quot;non-dropping-particle&quot;:&quot;&quot;},{&quot;family&quot;:&quot;Krijger&quot;,&quot;given&quot;:&quot;Ronald&quot;,&quot;parse-names&quot;:false,&quot;dropping-particle&quot;:&quot;&quot;,&quot;non-dropping-particle&quot;:&quot;De&quot;},{&quot;family&quot;:&quot;Tabarin&quot;,&quot;given&quot;:&quot;Antoine&quot;,&quot;parse-names&quot;:false,&quot;dropping-particle&quot;:&quot;&quot;,&quot;non-dropping-particle&quot;:&quot;&quot;},{&quot;family&quot;:&quot;Kerlan&quot;,&quot;given&quot;:&quot;Véronique&quot;,&quot;parse-names&quot;:false,&quot;dropping-particle&quot;:&quot;&quot;,&quot;non-dropping-particle&quot;:&quot;&quot;},{&quot;family&quot;:&quot;Baudin&quot;,&quot;given&quot;:&quot;Eric&quot;,&quot;parse-names&quot;:false,&quot;dropping-particle&quot;:&quot;&quot;,&quot;non-dropping-particle&quot;:&quot;&quot;},{&quot;family&quot;:&quot;Tissier&quot;,&quot;given&quot;:&quot;Frédérique&quot;,&quot;parse-names&quot;:false,&quot;dropping-particle&quot;:&quot;&quot;,&quot;non-dropping-particle&quot;:&quot;&quot;},{&quot;family&quot;:&quot;Dousset&quot;,&quot;given&quot;:&quot;Bertrand&quot;,&quot;parse-names&quot;:false,&quot;dropping-particle&quot;:&quot;&quot;,&quot;non-dropping-particle&quot;:&quot;&quot;},{&quot;family&quot;:&quot;Groussin&quot;,&quot;given&quot;:&quot;Lionel&quot;,&quot;parse-names&quot;:false,&quot;dropping-particle&quot;:&quot;&quot;,&quot;non-dropping-particle&quot;:&quot;&quot;},{&quot;family&quot;:&quot;Amar&quot;,&quot;given&quot;:&quot;Laurence&quot;,&quot;parse-names&quot;:false,&quot;dropping-particle&quot;:&quot;&quot;,&quot;non-dropping-particle&quot;:&quot;&quot;},{&quot;family&quot;:&quot;Clauser&quot;,&quot;given&quot;:&quot;Eric&quot;,&quot;parse-names&quot;:false,&quot;dropping-particle&quot;:&quot;&quot;,&quot;non-dropping-particle&quot;:&quot;&quot;},{&quot;family&quot;:&quot;Bertagna&quot;,&quot;given&quot;:&quot;Xavier&quot;,&quot;parse-names&quot;:false,&quot;dropping-particle&quot;:&quot;&quot;,&quot;non-dropping-particle&quot;:&quot;&quot;},{&quot;family&quot;:&quot;Ragazzon&quot;,&quot;given&quot;:&quot;Bruno&quot;,&quot;parse-names&quot;:false,&quot;dropping-particle&quot;:&quot;&quot;,&quot;non-dropping-particle&quot;:&quot;&quot;},{&quot;family&quot;:&quot;Beuschlein&quot;,&quot;given&quot;:&quot;Felix&quot;,&quot;parse-names&quot;:false,&quot;dropping-particle&quot;:&quot;&quot;,&quot;non-dropping-particle&quot;:&quot;&quot;},{&quot;family&quot;:&quot;Libé&quot;,&quot;given&quot;:&quot;Rossella&quot;,&quot;parse-names&quot;:false,&quot;dropping-particle&quot;:&quot;&quot;,&quot;non-dropping-particle&quot;:&quot;&quot;},{&quot;family&quot;:&quot;Reyniès&quot;,&quot;given&quot;:&quot;Aurélien&quot;,&quot;parse-names&quot;:false,&quot;dropping-particle&quot;:&quot;&quot;,&quot;non-dropping-particle&quot;:&quot;de&quot;},{&quot;family&quot;:&quot;Bertherat&quot;,&quot;given&quot;:&quot;Jérôme&quot;,&quot;parse-names&quot;:false,&quot;dropping-particle&quot;:&quot;&quot;,&quot;non-dropping-particle&quot;:&quot;&quot;}],&quot;container-title&quot;:&quot;Nature Genetics&quot;,&quot;accessed&quot;:{&quot;date-parts&quot;:[[2019,10,20]]},&quot;DOI&quot;:&quot;10.1038/ng.2953&quot;,&quot;ISSN&quot;:&quot;1061-4036&quot;,&quot;URL&quot;:&quot;http://www.nature.com/articles/ng.2953&quot;,&quot;issued&quot;:{&quot;date-parts&quot;:[[2014,6,20]]},&quot;page&quot;:&quot;607-612&quot;,&quot;abstract&quot;:&quot;Jérôme Bertherat, Aurélien de Reyniès and colleagues perform integrated genomic analyses of adrenocortical carcinomas. They discover recurrent alterations in several new driver genes, including ZNRF3, DAXX, TERT and MED12, and identify two distinct molecular subgroups with opposite clinical outcomes.&quot;,&quot;publisher&quot;:&quot;Nature Publishing Group&quot;,&quot;issue&quot;:&quot;6&quot;,&quot;volume&quot;:&quot;46&quot;,&quot;container-title-short&quot;:&quot;Nat Genet&quot;},&quot;uris&quot;:[&quot;http://www.mendeley.com/documents/?uuid=e8ce3c92-c9c8-3415-888a-b983ef5b6027&quot;],&quot;isTemporary&quot;:false,&quot;legacyDesktopId&quot;:&quot;e8ce3c92-c9c8-3415-888a-b983ef5b6027&quot;}]},{&quot;citationID&quot;:&quot;MENDELEY_CITATION_20f00f84-6ce7-48a7-a5fa-2fe26501518d&quot;,&quot;properties&quot;:{&quot;noteIndex&quot;:0},&quot;isEdited&quot;:false,&quot;manualOverride&quot;:{&quot;citeprocText&quot;:&quot;(8)&quot;,&quot;isManuallyOverridden&quot;:false,&quot;manualOverrideText&quot;:&quot;&quot;},&quot;citationTag&quot;:&quot;MENDELEY_CITATION_v3_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&quot;,&quot;citationItems&quot;:[{&quot;id&quot;:&quot;4e2fd7a1-b628-30c5-810a-2c6933eaa0ed&quot;,&quot;itemData&quot;:{&quot;DOI&quot;:&quot;10.1530/eje.0.1490273&quot;,&quot;ISBN&quot;:&quot;0804-4643 (Print)\\n0804-4643 (Linking)&quot;,&quot;ISSN&quot;:&quot;08044643&quot;,&quot;PMID&quot;:&quot;14514341&quot;,&quot;abstract&quot;:&quot;Clinically silent adrenal masses discovered by imaging studies performed for unrelated reasons, i.e. adrenal incidentalomas, have become a rather common finding in clinical practice. However, only limited studies of incidence, prevalence, and natural history of adrenal incidentalomas are available. A comprehensive review of the literature shows the prevalence of adrenal incidentalomas to be 2.3% at autopsy and 0.5-2% at abdominal computed tomography scan. Most lesions are adrenocortical adenomas at histology, whereas the prevalence of adrenocortical carcinomas is relatively low. The risk of malignancy over time for masses defined as benign at diagnosis is estimated at about 1/1000, even though 5-25% of masses increase in size during follow-up. Hyperfunction develops in about 1.7% of cases and the risk is higher in patients with lesions larger than 3 cm. Cortisol hypersecretion is the most likely disorder that may ensue, and it remains subclinical in about two-thirds of cases. The lack of controlled studies precludes making specific management recommendations. Large perspective controlled studies to define the epidemiology, natural history, and possible associated morbidity of adrenal incidentalomas and their impact on the quality of life of patients are needed.&quot;,&quot;author&quot;:[{&quot;dropping-particle&quot;:&quot;&quot;,&quot;family&quot;:&quot;Barzon&quot;,&quot;given&quot;:&quot;Luisa&quot;,&quot;non-dropping-particle&quot;:&quot;&quot;,&quot;parse-names&quot;:false,&quot;suffix&quot;:&quot;&quot;},{&quot;dropping-particle&quot;:&quot;&quot;,&quot;family&quot;:&quot;Sonino&quot;,&quot;given&quot;:&quot;Nicoletta&quot;,&quot;non-dropping-particle&quot;:&quot;&quot;,&quot;parse-names&quot;:false,&quot;suffix&quot;:&quot;&quot;},{&quot;dropping-particle&quot;:&quot;&quot;,&quot;family&quot;:&quot;Fallo&quot;,&quot;given&quot;:&quot;Francesco&quot;,&quot;non-dropping-particle&quot;:&quot;&quot;,&quot;parse-names&quot;:false,&quot;suffix&quot;:&quot;&quot;},{&quot;dropping-particle&quot;:&quot;&quot;,&quot;family&quot;:&quot;Palù&quot;,&quot;given&quot;:&quot;Giorgio&quot;,&quot;non-dropping-particle&quot;:&quot;&quot;,&quot;parse-names&quot;:false,&quot;suffix&quot;:&quot;&quot;},{&quot;dropping-particle&quot;:&quot;&quot;,&quot;family&quot;:&quot;Boscaro&quot;,&quot;given&quot;:&quot;Marco&quot;,&quot;non-dropping-particle&quot;:&quot;&quot;,&quot;parse-names&quot;:false,&quot;suffix&quot;:&quot;&quot;}],&quot;container-title&quot;:&quot;European Journal of Endocrinology&quot;,&quot;id&quot;:&quot;4e2fd7a1-b628-30c5-810a-2c6933eaa0ed&quot;,&quot;issue&quot;:&quot;4&quot;,&quot;issued&quot;:{&quot;date-parts&quot;:[[&quot;2003&quot;,&quot;10&quot;]]},&quot;page&quot;:&quot;273-285&quot;,&quot;title&quot;:&quot;Prevalence and natural history of adrenal incidentalomas&quot;,&quot;type&quot;:&quot;article&quot;,&quot;volume&quot;:&quot;149&quot;,&quot;container-title-short&quot;:&quot;Eur J Endocrinol&quot;},&quot;uris&quot;:[&quot;http://www.mendeley.com/documents/?uuid=d2db0ac5-81b3-42ec-8c9c-89c2c317c7a7&quot;],&quot;isTemporary&quot;:false,&quot;legacyDesktopId&quot;:&quot;d2db0ac5-81b3-42ec-8c9c-89c2c317c7a7&quot;}]},{&quot;citationID&quot;:&quot;MENDELEY_CITATION_a268466a-ccb8-474f-bd62-36731ebe77f4&quot;,&quot;properties&quot;:{&quot;noteIndex&quot;:0},&quot;isEdited&quot;:false,&quot;manualOverride&quot;:{&quot;citeprocText&quot;:&quot;(66,144)&quot;,&quot;isManuallyOverridden&quot;:false,&quot;manualOverrideText&quot;:&quot;&quot;},&quot;citationTag&quot;:&quot;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&quot;,&quot;citationItems&quot;:[{&quot;id&quot;:&quot;3db3a685-d7e1-3b56-8448-3fd356574dd5&quot;,&quot;itemData&quot;:{&quot;type&quot;:&quot;article&quot;,&quot;id&quot;:&quot;3db3a685-d7e1-3b56-8448-3fd356574dd5&quot;,&quot;title&quot;:&quot;Subclinical Cushing's syndrome in adrenal incidentalomas&quot;,&quot;author&quot;:[{&quot;family&quot;:&quot;Terzolo&quot;,&quot;given&quot;:&quot;Massimo&quot;,&quot;parse-names&quot;:false,&quot;dropping-particle&quot;:&quot;&quot;,&quot;non-dropping-particle&quot;:&quot;&quot;},{&quot;family&quot;:&quot;Bovio&quot;,&quot;given&quot;:&quot;Silvia&quot;,&quot;parse-names&quot;:false,&quot;dropping-particle&quot;:&quot;&quot;,&quot;non-dropping-particle&quot;:&quot;&quot;},{&quot;family&quot;:&quot;Reimondo&quot;,&quot;given&quot;:&quot;Giuseppe&quot;,&quot;parse-names&quot;:false,&quot;dropping-particle&quot;:&quot;&quot;,&quot;non-dropping-particle&quot;:&quot;&quot;},{&quot;family&quot;:&quot;Pia&quot;,&quot;given&quot;:&quot;Anna&quot;,&quot;parse-names&quot;:false,&quot;dropping-particle&quot;:&quot;&quot;,&quot;non-dropping-particle&quot;:&quot;&quot;},{&quot;family&quot;:&quot;Osella&quot;,&quot;given&quot;:&quot;Giangiacomo&quot;,&quot;parse-names&quot;:false,&quot;dropping-particle&quot;:&quot;&quot;,&quot;non-dropping-particle&quot;:&quot;&quot;},{&quot;family&quot;:&quot;Borretta&quot;,&quot;given&quot;:&quot;Giorgio&quot;,&quot;parse-names&quot;:false,&quot;dropping-particle&quot;:&quot;&quot;,&quot;non-dropping-particle&quot;:&quot;&quot;},{&quot;family&quot;:&quot;Angeli&quot;,&quot;given&quot;:&quot;Alberto&quot;,&quot;parse-names&quot;:false,&quot;dropping-particle&quot;:&quot;&quot;,&quot;non-dropping-particle&quot;:&quot;&quot;}],&quot;container-title&quot;:&quot;Endocrinology and Metabolism Clinics of North America&quot;,&quot;accessed&quot;:{&quot;date-parts&quot;:[[2019,10,4]]},&quot;DOI&quot;:&quot;10.1016/j.ecl.2005.01.008&quot;,&quot;ISSN&quot;:&quot;08898529&quot;,&quot;PMID&quot;:&quot;15850851&quot;,&quot;URL&quot;:&quot;https://linkinghub.elsevier.com/retrieve/pii/S0889852905000095&quot;,&quot;issued&quot;:{&quot;date-parts&quot;:[[2005,6]]},&quot;page&quot;:&quot;423-439&quot;,&quot;abstract&quot;:&quot;The incidental discovery of an adrenal mass is a frequent event owing to the routine use of sophisticated radiologic techniques. The potential harm to health associated with incidentally discovered cortical adenoma, the most frequent tumor among adrenal incidentalomas, is unclear at present. As a consequence, diagnostic algorithms and management strategies vary widely across different centers. Incidentally discovered adrenal adenoma may secrete cortisol autonomously, in a way that is no longer under close control by pituitary feedback in 5% to 20% of cases. Exhaustive endocrine evaluation may provide a wide spectrum of results, because subclinical Cushing's syndrome is a heterogeneous condition. Data are insufficient to estimate the outcome of patients who have subclinical Cushing's syndrome. Evidence, however, is gathering that subclinical Cushing's syndrome may contribute to developing the phenotype of insulin resistance, thus portending to atherosclerosis and relevant cardiovascular complications. It is tempting to speculate that subclinical Cushing's syndrome represents a very mild variant of endogenous glucocorticoid excess syndrome sharing similar target organ damages and long-term complications with the full-blown variant (Fig. 3). Even if progression to overt glucocorticoid excess is rare, subclinical Cushing's syndrome has the potential to carry an adverse prognosis. A critical issue, however, is whether precocious diagnosis and treatment are more effective in paucisymptomatic patients and whether the beneficial effects justify the costs incurred. Data are insufficient to indicate the superiority of a surgical (Figure Presented) or nonsurgical approach to manage patients who have subclinical hyperfunctioning adrenal cortical adenoma. Box 1. Research agenda • Identify biochemical markers of cortisol excess predictive of target-organ damage • Identify a subset of patients at increased risk of adverse outcome • Compare surgery versus medical treatment on predefined outcomes (cardiovascular morbidity or surrogate endpoints) • Establish cost-effective follow-up schedules for imaging and biochemical work-up of patients managed conservatively. As was concluded at the NIH consensus conference, additional research is needed to guide practice [2]. It is of the utmost importance to establish collaborative prospective studies with clearly defined entry criteria and standardized evaluation protocols and treatment modalities to appraise the natural history and long-term morbidity of clinically inapparent adrenal adenoma and subclinical Cushing's syndrome. A possible research agenda is drafted in (Box 1). © 2005 Elsevier Inc. All rights reserved.&quot;,&quot;issue&quot;:&quot;2&quot;,&quot;volume&quot;:&quot;34&quot;,&quot;container-title-short&quot;:&quot;Endocrinol Metab Clin North Am&quot;},&quot;uris&quot;:[&quot;http://www.mendeley.com/documents/?uuid=3db3a685-d7e1-3b56-8448-3fd356574dd5&quot;],&quot;isTemporary&quot;:false,&quot;legacyDesktopId&quot;:&quot;3db3a685-d7e1-3b56-8448-3fd356574dd5&quot;},{&quot;id&quot;:&quot;3c17de35-e76e-33c7-a2a6-28140c42001d&quot;,&quot;itemData&quot;:{&quot;type&quot;:&quot;article-journal&quot;,&quot;id&quot;:&quot;3c17de35-e76e-33c7-a2a6-28140c42001d&quot;,&quot;title&quot;:&quot;European Society of Endocrinology clinical practice guidelines on the management of adrenal incidentalomas, in collaboration with the European Network for the Study of Adrenal Tumors&quot;,&quot;author&quot;:[{&quot;family&quot;:&quot;Fassnacht&quot;,&quot;given&quot;:&quot;Martin&quot;,&quot;parse-names&quot;:false,&quot;dropping-particle&quot;:&quot;&quot;,&quot;non-dropping-particle&quot;:&quot;&quot;},{&quot;family&quot;:&quot;Tsagarakis&quot;,&quot;given&quot;:&quot;Stylianos&quot;,&quot;parse-names&quot;:false,&quot;dropping-particle&quot;:&quot;&quot;,&quot;non-dropping-particle&quot;:&quot;&quot;},{&quot;family&quot;:&quot;Terzolo&quot;,&quot;given&quot;:&quot;Massimo&quot;,&quot;parse-names&quot;:false,&quot;dropping-particle&quot;:&quot;&quot;,&quot;non-dropping-particle&quot;:&quot;&quot;},{&quot;family&quot;:&quot;Tabarin&quot;,&quot;given&quot;:&quot;Antoine&quot;,&quot;parse-names&quot;:false,&quot;dropping-particle&quot;:&quot;&quot;,&quot;non-dropping-particle&quot;:&quot;&quot;},{&quot;family&quot;:&quot;Sahdev&quot;,&quot;given&quot;:&quot;Anju&quot;,&quot;parse-names&quot;:false,&quot;dropping-particle&quot;:&quot;&quot;,&quot;non-dropping-particle&quot;:&quot;&quot;},{&quot;family&quot;:&quot;Newell-Price&quot;,&quot;given&quot;:&quot;John&quot;,&quot;parse-names&quot;:false,&quot;dropping-particle&quot;:&quot;&quot;,&quot;non-dropping-particle&quot;:&quot;&quot;},{&quot;family&quot;:&quot;Pelsma&quot;,&quot;given&quot;:&quot;Iris&quot;,&quot;parse-names&quot;:false,&quot;dropping-particle&quot;:&quot;&quot;,&quot;non-dropping-particle&quot;:&quot;&quot;},{&quot;family&quot;:&quot;Marina&quot;,&quot;given&quot;:&quot;Ljiljana&quot;,&quot;parse-names&quot;:false,&quot;dropping-particle&quot;:&quot;&quot;,&quot;non-dropping-particle&quot;:&quot;&quot;},{&quot;family&quot;:&quot;Lorenz&quot;,&quot;given&quot;:&quot;Kerstin&quot;,&quot;parse-names&quot;:false,&quot;dropping-particle&quot;:&quot;&quot;,&quot;non-dropping-particle&quot;:&quot;&quot;},{&quot;family&quot;:&quot;Bancos&quot;,&quot;given&quot;:&quot;Irina&quot;,&quot;parse-names&quot;:false,&quot;dropping-particle&quot;:&quot;&quot;,&quot;non-dropping-particle&quot;:&quot;&quot;},{&quot;family&quot;:&quot;Arlt&quot;,&quot;given&quot;:&quot;Wiebke&quot;,&quot;parse-names&quot;:false,&quot;dropping-particle&quot;:&quot;&quot;,&quot;non-dropping-particle&quot;:&quot;&quot;},{&quot;family&quot;:&quot;Dekkers&quot;,&quot;given&quot;:&quot;Olaf M&quot;,&quot;parse-names&quot;:false,&quot;dropping-particle&quot;:&quot;&quot;,&quot;non-dropping-particle&quot;:&quot;&quot;}],&quot;container-title&quot;:&quot;European journal of endocrinology&quot;,&quot;accessed&quot;:{&quot;date-parts&quot;:[[2023,8,21]]},&quot;DOI&quot;:&quot;10.1093/EJENDO/LVAD066&quot;,&quot;ISSN&quot;:&quot;1479-683X&quot;,&quot;PMID&quot;:&quot;37318239&quot;,&quot;URL&quot;:&quot;https://pubmed.ncbi.nlm.nih.gov/37318239/&quot;,&quot;issued&quot;:{&quot;date-parts&quot;:[[2023,7,20]]},&quot;abstract&quot;:&quot;Adrenal incidentalomas are adrenal masses detected on imaging performed for reasons other than suspected adrenal disease. In most cases, adrenal incidentalomas are non-functioning adrenocortical adenomas, but may also require therapeutic intervention including that for adrenocortical carcinoma, pheochromocytoma, hormone-producing adenoma or metastases. Here, we provide a revision of the first international, interdisciplinary guidelines on incidentalomas. We followed the GRADE (Grading of Recommendations Assessment, Development and Evaluation) system and updated systematic reviews on four predefined clinical questions crucial for the management of incidentalomas: A) How to assess risk of malignancy? ; B) How to define and manage mild autonomous cortisol secretion? ; C) Who should have surgical treatment and how should it be performed? ; D) What follow-up is indicated if the adrenal incidentaloma is not surgically removed?Selected Recommendations: 1) Each adrenal mass requires dedicated adrenal imaging. Recent advances now allow discrimination between risk categories: Homogeneous lesions with HU ≤ 10 on unenhanced CT are benign and do not require any additional imaging independent of size. All other patients should be discussed in a multidisciplinary expert meeting, but only lesions &amp;gt;4 cm that are inhomogeneous or have HU &amp;gt;20 have sufficiently high risk of malignancy that surgery will be the usual management of choice. 2) Every patient needs a thorough clinical and endocrine work-up to exclude hormone excess including the measurement of plasma or urinary metanephrines and a 1-mg overnight dexamethasone suppression test (applying a cutoff value of serum cortisol ≤50 nmol/l (≤1.8 µg/dl)). Recent studies have provided evidence that most patients without clinical signs of overt Cushing's syndrome but serum cortisol levels post dexamethasone &amp;gt;50 nmol/l (&amp;gt;1.8 µg/dl) harbor increased risk of morbidity and mortality. For this condition, we propose the term ‘mild autonomous cortisol secretion’ (MACS). 3) All patients with MACS should be screened for potential cortisol-related comorbidities that are potentially attributably to cortisol (e.g. hypertension and type 2 diabetes mellitus), to ensure these are appropriately treated. 4) In patients with MACS who also have relevant comorbidities surgical treatment should be considered in an individualized approach. 5) The appropriateness of surgical intervention should be guided by the likelihood of malignancy, the presence and degree of hormone excess, age, general health and patient preference. We provide guidance on which surgical approach should be considered for adrenal masses with radiological findings suspicious of malignancy. 6) Surgery is not usually indicated in patients with an asymptomatic, non-functioning unilateral adrenal mass and obvious benign features on imaging studies.Furthermore, we offer recommendations for the follow-up of non-operated patients, management of patients with bilateral incidentalomas, for patients with extra-adrenal malignancy and adrenal masses, and for young and elderly patients with adrenal incidentalomas.Finally, we suggest ten important research questions for the future.&quot;,&quot;publisher&quot;:&quot;Eur J Endocrinol&quot;,&quot;issue&quot;:&quot;1&quot;,&quot;volume&quot;:&quot;189&quot;,&quot;container-title-short&quot;:&quot;Eur J Endocrinol&quot;},&quot;isTemporary&quot;:false}]},{&quot;citationID&quot;:&quot;MENDELEY_CITATION_ed5fdfa9-aa6c-406c-b843-3b6b0dc4ae86&quot;,&quot;properties&quot;:{&quot;noteIndex&quot;:0},&quot;isEdited&quot;:false,&quot;manualOverride&quot;:{&quot;citeprocText&quot;:&quot;(149)&quot;,&quot;isManuallyOverridden&quot;:false,&quot;manualOverrideText&quot;:&quot;&quot;},&quot;citationTag&quot;:&quot;MENDELEY_CITATION_v3_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&quot;,&quot;citationItems&quot;:[{&quot;id&quot;:&quot;4d01c53b-1a2f-3fe1-9bd4-c8f2334f12de&quot;,&quot;itemData&quot;:{&quot;type&quot;:&quot;article-journal&quot;,&quot;id&quot;:&quot;4d01c53b-1a2f-3fe1-9bd4-c8f2334f12de&quot;,&quot;title&quot;:&quot;Long-term follow-up study of patients with adrenal incidentalomas&quot;,&quot;author&quot;:[{&quot;family&quot;:&quot;Libè&quot;,&quot;given&quot;:&quot;Rossella&quot;,&quot;parse-names&quot;:false,&quot;dropping-particle&quot;:&quot;&quot;,&quot;non-dropping-particle&quot;:&quot;&quot;},{&quot;family&quot;:&quot;Dall'Asta&quot;,&quot;given&quot;:&quot;Chiara&quot;,&quot;parse-names&quot;:false,&quot;dropping-particle&quot;:&quot;&quot;,&quot;non-dropping-particle&quot;:&quot;&quot;},{&quot;family&quot;:&quot;Barbetta&quot;,&quot;given&quot;:&quot;Laura&quot;,&quot;parse-names&quot;:false,&quot;dropping-particle&quot;:&quot;&quot;,&quot;non-dropping-particle&quot;:&quot;&quot;},{&quot;family&quot;:&quot;Baccarelli&quot;,&quot;given&quot;:&quot;Andrea&quot;,&quot;parse-names&quot;:false,&quot;dropping-particle&quot;:&quot;&quot;,&quot;non-dropping-particle&quot;:&quot;&quot;},{&quot;family&quot;:&quot;Beck-Peccoz&quot;,&quot;given&quot;:&quot;Paolo&quot;,&quot;parse-names&quot;:false,&quot;dropping-particle&quot;:&quot;&quot;,&quot;non-dropping-particle&quot;:&quot;&quot;},{&quot;family&quot;:&quot;Ambrosi&quot;,&quot;given&quot;:&quot;Bruno&quot;,&quot;parse-names&quot;:false,&quot;dropping-particle&quot;:&quot;&quot;,&quot;non-dropping-particle&quot;:&quot;&quot;}],&quot;container-title&quot;:&quot;European Journal of Endocrinology&quot;,&quot;accessed&quot;:{&quot;date-parts&quot;:[[2019,10,4]]},&quot;DOI&quot;:&quot;10.1530/eje.0.1470489&quot;,&quot;ISSN&quot;:&quot;08044643&quot;,&quot;PMID&quot;:&quot;12370111&quot;,&quot;URL&quot;:&quot;https://eje.bioscientifica.com/view/journals/eje/147/4/489.xml&quot;,&quot;issued&quot;:{&quot;date-parts&quot;:[[2002,10,1]]},&quot;page&quot;:&quot;489-494&quot;,&quot;abstract&quot;:&quot;Background: The incidence of adrenal incidentalomas has sharply increased in recent decades and concurrent subtle endocrine abnormalities, or even subclinical conditions, have been identified. Nonetheless, data concerning possible changes in adrenal size and/or hormonal pattern during follow-up are still inadequate. Objective: To evaluate long-term morphological and functional evolution of adrenal incidentalomas after initial diagnosis and to identify possible risk factors for hormonal hyperactivity and mass enlargement. Patients: Sixty-four patients (34-79 years) were followed-up for 12-120 months (median 25.5 months). Initial computerized tomography scan showed a unilateral mass in 51 patients and bilateral lesions in 13 patients. Average mass diameter at diagnosis was 2.5±0.1 cm (range 1.0-4.0). Twelve patients had subclinical Cushing's syndrome, 41 had mild hormonal alterations, and 11 had normal adrenal function at baseline. All patients were investigated by morphological and functional evaluation 6 and 12 months after diagnosis, and then at 1-year intervals. Results: During follow-up, a mass size increase ≥ 1 cm was observed in 13 patients, and 18 developed further subtle endocrine alterations. Cumulative risk of developing endocrine abnormalities was 17% at 1 year, 29% at 2 years, and 47% at 5 years. The risk was higher in the first 2 years of follow-up if the initial tumor diameter was ≥ 3 cm. Overall, cumulative risk of mass enlargement was 6% at 1 year, 14% at 2 years, and 29% at 5 years, and it was greater in patients with normal adrenal function than in those with subtle hormonal abnormalities (P &lt; 0.05). One female subject showed a mass enlargement after 6 months of follow-up and was eventually diagnosed with non-Hodgkin's lymphoma. Conclusions: Patients with an adrenal incidentaloma are at risk for tumor growth and development of hormonal alterations. The risk of adrenal malignancy, although not elevated, also indicates the need for long-term follow-up.&quot;,&quot;issue&quot;:&quot;4&quot;,&quot;volume&quot;:&quot;147&quot;,&quot;container-title-short&quot;:&quot;Eur J Endocrinol&quot;},&quot;uris&quot;:[&quot;http://www.mendeley.com/documents/?uuid=4d01c53b-1a2f-3fe1-9bd4-c8f2334f12de&quot;],&quot;isTemporary&quot;:false,&quot;legacyDesktopId&quot;:&quot;4d01c53b-1a2f-3fe1-9bd4-c8f2334f12de&quot;}]},{&quot;citationID&quot;:&quot;MENDELEY_CITATION_06b48c6e-1239-463b-a035-bbd842452369&quot;,&quot;properties&quot;:{&quot;noteIndex&quot;:0},&quot;isEdited&quot;:false,&quot;manualOverride&quot;:{&quot;citeprocText&quot;:&quot;(143)&quot;,&quot;isManuallyOverridden&quot;:false,&quot;manualOverrideText&quot;:&quot;&quot;},&quot;citationTag&quot;:&quot;MENDELEY_CITATION_v3_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&quot;,&quot;citationItems&quot;:[{&quot;id&quot;:&quot;3fccc8cb-6b1a-3cf3-9bb1-ca0a79a73616&quot;,&quot;itemData&quot;:{&quot;type&quot;:&quot;article-journal&quot;,&quot;id&quot;:&quot;3fccc8cb-6b1a-3cf3-9bb1-ca0a79a73616&quot;,&quot;title&quot;:&quot;Long-term morphological and hormonal follow-up in a single unit on 115 patients with adrenal incidentalomas&quot;,&quot;author&quot;:[{&quot;family&quot;:&quot;Bernini&quot;,&quot;given&quot;:&quot;G P&quot;,&quot;parse-names&quot;:false,&quot;dropping-particle&quot;:&quot;&quot;,&quot;non-dropping-particle&quot;:&quot;&quot;},{&quot;family&quot;:&quot;Moretti&quot;,&quot;given&quot;:&quot;A&quot;,&quot;parse-names&quot;:false,&quot;dropping-particle&quot;:&quot;&quot;,&quot;non-dropping-particle&quot;:&quot;&quot;},{&quot;family&quot;:&quot;Oriandini&quot;,&quot;given&quot;:&quot;C&quot;,&quot;parse-names&quot;:false,&quot;dropping-particle&quot;:&quot;&quot;,&quot;non-dropping-particle&quot;:&quot;&quot;},{&quot;family&quot;:&quot;Bardini&quot;,&quot;given&quot;:&quot;M&quot;,&quot;parse-names&quot;:false,&quot;dropping-particle&quot;:&quot;&quot;,&quot;non-dropping-particle&quot;:&quot;&quot;},{&quot;family&quot;:&quot;Taurino&quot;,&quot;given&quot;:&quot;C&quot;,&quot;parse-names&quot;:false,&quot;dropping-particle&quot;:&quot;&quot;,&quot;non-dropping-particle&quot;:&quot;&quot;},{&quot;family&quot;:&quot;Salvetti&quot;,&quot;given&quot;:&quot;A&quot;,&quot;parse-names&quot;:false,&quot;dropping-particle&quot;:&quot;&quot;,&quot;non-dropping-particle&quot;:&quot;&quot;}],&quot;container-title&quot;:&quot;British Journal of Cancer&quot;,&quot;accessed&quot;:{&quot;date-parts&quot;:[[2019,10,4]]},&quot;DOI&quot;:&quot;10.1038/sj.bjc.6602459&quot;,&quot;ISSN&quot;:&quot;00070920&quot;,&quot;PMID&quot;:&quot;15770213&quot;,&quot;URL&quot;:&quot;http://www.nature.com/articles/6602459&quot;,&quot;issued&quot;:{&quot;date-parts&quot;:[[2005,3,28]]},&quot;page&quot;:&quot;1104-1109&quot;,&quot;abstract&quot;:&quot;We investigated the natural course of adrenal incidentalomas in 115 patients by means of a long-term endocrine and morphological (CT) follow-up protocol (median 4 year, range 1-7 year). At entry, we observed 61 subclinical hormonal alterations in 43 patients (mainly concerning the ACTH-cortisol axis), but confirmatory tests always excluded specific endocrine diseases. In all cases radiologic signs of benignity were present. Mean values of the hormones examined at last follow-up did not differ from those recorded at entry. However in individual patients several variations were observed. In particular, 57 endocrine alterations found in 43 patients (37.2%) were no longer confirmed at follow-up, while 35 new alterations in 31 patients (26.9%) appeared de novo. Only four alterations in three patients (2.6%) persisted. Confirmatory tests were always negative for specific endocrine diseases. No variation in mean mass size was found between values at entry (25.4 ± 0.9 mm) and at follow-up (25.7 ± 0.9 mm), although in 32 patients (27.8%) mass size actually increased, while in 24 patients (20.8%) it decreased. In no case were the variations in mass dimension associated with the appearance of radiological criteria of malignancy. Kaplan-Meier curves indicated that the cumulative risk for mass enlargement (65%) and for developing endocrine abnormalities (57%) over time was progressive up to 80 months and independent of haemodynamic and humoral basal characteristics. In conclusion, mass enlargement and the presence or occurrence over time of subclinical endocrine alterations are frequent and not correlated, can appear at any time, are not associated with any basal predictor and, finally, are not necessarily indicative of malignant transformation or of progression toward overt disease. © 2005 Cancer Research UK.&quot;,&quot;issue&quot;:&quot;6&quot;,&quot;volume&quot;:&quot;92&quot;,&quot;container-title-short&quot;:&quot;Br J Cancer&quot;},&quot;uris&quot;:[&quot;http://www.mendeley.com/documents/?uuid=3fccc8cb-6b1a-3cf3-9bb1-ca0a79a73616&quot;],&quot;isTemporary&quot;:false,&quot;legacyDesktopId&quot;:&quot;3fccc8cb-6b1a-3cf3-9bb1-ca0a79a73616&quot;}]},{&quot;citationID&quot;:&quot;MENDELEY_CITATION_fb58a7b0-1137-4c5e-9434-621f50211c07&quot;,&quot;properties&quot;:{&quot;noteIndex&quot;:0},&quot;isEdited&quot;:false,&quot;manualOverride&quot;:{&quot;citeprocText&quot;:&quot;(150,151)&quot;,&quot;isManuallyOverridden&quot;:false,&quot;manualOverrideText&quot;:&quot;&quot;},&quot;citationTag&quot;:&quot;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&quot;,&quot;citationItems&quot;:[{&quot;id&quot;:&quot;56dcd09c-7a97-35bc-9d6c-c21996392a82&quot;,&quot;itemData&quot;:{&quot;DOI&quot;:&quot;10.1111/j.1365-2362.2010.02436.x&quot;,&quot;ISBN&quot;:&quot;1365-2362&quot;,&quot;ISSN&quot;:&quot;00142972&quot;,&quot;PMID&quot;:&quot;21210792&quot;,&quot;abstract&quot;:&quot;The term adrenal incidentaloma (AI) indicates an adrenal mass lesion &gt; 1 cm in diameter discovered during testing for conditions unrelated to adrenal disease. The overall prevalence of these lesions ranges between 3% and 10%. Their incidence increases with age, and it is clinically important to identify AI associated with hormonal activity and/or malignant potential.&quot;,&quot;author&quot;:[{&quot;dropping-particle&quot;:&quot;&quot;,&quot;family&quot;:&quot;Androulakis&quot;,&quot;given&quot;:&quot;Ioannis I.&quot;,&quot;non-dropping-particle&quot;:&quot;&quot;,&quot;parse-names&quot;:false,&quot;suffix&quot;:&quot;&quot;},{&quot;dropping-particle&quot;:&quot;&quot;,&quot;family&quot;:&quot;Kaltsas&quot;,&quot;given&quot;:&quot;Gregory&quot;,&quot;non-dropping-particle&quot;:&quot;&quot;,&quot;parse-names&quot;:false,&quot;suffix&quot;:&quot;&quot;},{&quot;dropping-particle&quot;:&quot;&quot;,&quot;family&quot;:&quot;Piaditis&quot;,&quot;given&quot;:&quot;George&quot;,&quot;non-dropping-particle&quot;:&quot;&quot;,&quot;parse-names&quot;:false,&quot;suffix&quot;:&quot;&quot;},{&quot;dropping-particle&quot;:&quot;&quot;,&quot;family&quot;:&quot;Grossman&quot;,&quot;given&quot;:&quot;Ashley B.&quot;,&quot;non-dropping-particle&quot;:&quot;&quot;,&quot;parse-names&quot;:false,&quot;suffix&quot;:&quot;&quot;}],&quot;container-title&quot;:&quot;European Journal of Clinical Investigation&quot;,&quot;id&quot;:&quot;56dcd09c-7a97-35bc-9d6c-c21996392a82&quot;,&quot;issue&quot;:&quot;5&quot;,&quot;issued&quot;:{&quot;date-parts&quot;:[[&quot;2011&quot;,&quot;5&quot;]]},&quot;page&quot;:&quot;552-560&quot;,&quot;title&quot;:&quot;The clinical significance of adrenal incidentalomas&quot;,&quot;type&quot;:&quot;article&quot;,&quot;volume&quot;:&quot;41&quot;,&quot;container-title-short&quot;:&quot;Eur J Clin Invest&quot;},&quot;uris&quot;:[&quot;http://www.mendeley.com/documents/?uuid=3504cd21-0c7c-4306-8949-28051a123f28&quot;],&quot;isTemporary&quot;:false,&quot;legacyDesktopId&quot;:&quot;3504cd21-0c7c-4306-8949-28051a123f28&quot;},{&quot;id&quot;:&quot;deb662f8-0ad7-3f10-91df-10b40e6ae8cc&quot;,&quot;itemData&quot;:{&quot;type&quot;:&quot;article-journal&quot;,&quot;id&quot;:&quot;deb662f8-0ad7-3f10-91df-10b40e6ae8cc&quot;,&quot;title&quot;:&quot;Adrenal incidentaloma: A new cause of the metabolic syndrome?&quot;,&quot;author&quot;:[{&quot;family&quot;:&quot;Terzolo&quot;,&quot;given&quot;:&quot;Massimo&quot;,&quot;parse-names&quot;:false,&quot;dropping-particle&quot;:&quot;&quot;,&quot;non-dropping-particle&quot;:&quot;&quot;},{&quot;family&quot;:&quot;Pia&quot;,&quot;given&quot;:&quot;Anna&quot;,&quot;parse-names&quot;:false,&quot;dropping-particle&quot;:&quot;&quot;,&quot;non-dropping-particle&quot;:&quot;&quot;},{&quot;family&quot;:&quot;Alì&quot;,&quot;given&quot;:&quot;Anna&quot;,&quot;parse-names&quot;:false,&quot;dropping-particle&quot;:&quot;&quot;,&quot;non-dropping-particle&quot;:&quot;&quot;},{&quot;family&quot;:&quot;Osella&quot;,&quot;given&quot;:&quot;Giangiacomo&quot;,&quot;parse-names&quot;:false,&quot;dropping-particle&quot;:&quot;&quot;,&quot;non-dropping-particle&quot;:&quot;&quot;},{&quot;family&quot;:&quot;Reimondo&quot;,&quot;given&quot;:&quot;Giuseppe&quot;,&quot;parse-names&quot;:false,&quot;dropping-particle&quot;:&quot;&quot;,&quot;non-dropping-particle&quot;:&quot;&quot;},{&quot;family&quot;:&quot;Bovio&quot;,&quot;given&quot;:&quot;Silvia&quot;,&quot;parse-names&quot;:false,&quot;dropping-particle&quot;:&quot;&quot;,&quot;non-dropping-particle&quot;:&quot;&quot;},{&quot;family&quot;:&quot;Daffara&quot;,&quot;given&quot;:&quot;Fulvia&quot;,&quot;parse-names&quot;:false,&quot;dropping-particle&quot;:&quot;&quot;,&quot;non-dropping-particle&quot;:&quot;&quot;},{&quot;family&quot;:&quot;Procopio&quot;,&quot;given&quot;:&quot;Massimo&quot;,&quot;parse-names&quot;:false,&quot;dropping-particle&quot;:&quot;&quot;,&quot;non-dropping-particle&quot;:&quot;&quot;},{&quot;family&quot;:&quot;Paccotti&quot;,&quot;given&quot;:&quot;Piero&quot;,&quot;parse-names&quot;:false,&quot;dropping-particle&quot;:&quot;&quot;,&quot;non-dropping-particle&quot;:&quot;&quot;},{&quot;family&quot;:&quot;Borretta&quot;,&quot;given&quot;:&quot;Giorgio&quot;,&quot;parse-names&quot;:false,&quot;dropping-particle&quot;:&quot;&quot;,&quot;non-dropping-particle&quot;:&quot;&quot;},{&quot;family&quot;:&quot;Angeli&quot;,&quot;given&quot;:&quot;Alberto&quot;,&quot;parse-names&quot;:false,&quot;dropping-particle&quot;:&quot;&quot;,&quot;non-dropping-particle&quot;:&quot;&quot;}],&quot;container-title&quot;:&quot;Journal of Clinical Endocrinology and Metabolism&quot;,&quot;accessed&quot;:{&quot;date-parts&quot;:[[2019,10,4]]},&quot;DOI&quot;:&quot;10.1210/jcem.87.3.8277&quot;,&quot;ISSN&quot;:&quot;0021972X&quot;,&quot;PMID&quot;:&quot;11889151&quot;,&quot;URL&quot;:&quot;https://academic.oup.com/jcem/article-lookup/doi/10.1210/jcem.87.3.8277&quot;,&quot;issued&quot;:{&quot;date-parts&quot;:[[2002,3]]},&quot;page&quot;:&quot;998-1003&quot;,&quot;abstract&quot;:&quot;A number of patients with adrenal incidentaloma are exposed to a slight degree of cortisol excess resulting from functional autonomy of the adrenal mass (usually a cortical adenoma). At present, there are only scant data on the unwanted effects of this endocrine condition referred to as subclinical Cushing's syndrome. The aim of the present study was to look for some features of the metabolic syndrome in patients with incidental adrenal adenoma. Forty-one patients (9 men and 32 women) bearing adrenal incidentaloma with typical computed tomography features of cortical adenoma were studied. For both patients and controls, exclusion criteria were age equal to 70 yr or greater, previous history of fasting hyperglycemia, or impaired glucose tolerance (IGT), severe hypertension, current use of medication or concomitant relevant illnesses, and body mass index (BMI) equal to 30 kg/m2 or greater. Forty-one patients with euthyroid multinodular goiter accurately matched for sex, age, and BMI served for a 1:1 case-control analysis. The study design included an oral glucose tolerance test (75 g) and an endocrine workup aimed at the study of the hypothalamic-pituitary-adrenal axis. Age and BMI were fully comparable between patients (54.0 ± 10.7 yr, 23.8 ± 2.4 kg/m2) and controls (52.2 ± 11.6 yr, 23.5 ± 2.8 kg/m2). Fasting glucose and fasting insulin levels were not different between the two groups (4.96 ± 0.61 mmol/liter vs. 4.88 ± 0.58 mmol/liter; 67 ± 34 pmol/liter vs. 59 ± 32 pmol/liter), but the 2-h postchallenge glucose was significantly higher in patients than in controls (7.43 ± 2.49 mmol/liter vs. 6.10 ± 1.44 mmol/liter, P = 0.01). Fifteen patients (36%) reached the World Health Organization criteria for IGT and two other patients (5%) reached those for diabetes, and 14% of the controls qualified for IGT (P = 0.01). No difference in the lipid pattern was seen between the two groups, but either systolic or diastolic blood pressure were higher in patients (135.4 ± 15.5 mm Hg vs. 125.0 ± 15.6 mm Hg, P = 0.003; 82.9 ± 9.1 mm Hg vs. 75.3 ± 6.6 mm Hg, P &lt; 0.0001). We calculated the whole-body insulin sensitivity index derived from the oral glucose tolerance test that was significantly reduced in the patients (4.3 ± 1.7 vs. 5.7 ± 2.5, P = 0.01). In a multiple regression analysis, 2-h glucose was associated with BMI and midnight cortisol values (r2 = 0.36, P = 0.002). The comparison of the patients with nonfunctioning adenoma (n = 29) with those with subclinical Cushing's syndrome (n = 12) yielded significant differences as to 2-h glucose and triglyceride levels, which were significantly higher in the second group (7.02 ± 1.76 mmol/liter vs. 8.72 ± 3.17 mmol/liter, P = 0.03; 1.06 ± 0.4 mmol/liter vs. 1.73 ± 0.96 mmol/liter, P = 0.002), but the insulin sensitivity index was conversely reduced (5.2 ± 1.4 vs. 2.9 ± 1.2, P &lt; 0.0001). In conclusion, many patients with incidental adrenal adenoma display altered glucose tolerance, that may be explained by reduced insulin sensitivity, and increased blood pressure levels in comparison with carefully age- and BMI-matched controls. The slight hypercortisolism observed in some such patients may significantly contribute to this state of insulin resistance. Midnight serum cortisol appears as a sensitive marker of the metabolic effects of subclinical Cushing's syndrome.&quot;,&quot;issue&quot;:&quot;3&quot;,&quot;volume&quot;:&quot;87&quot;,&quot;container-title-short&quot;:&quot;&quot;},&quot;uris&quot;:[&quot;http://www.mendeley.com/documents/?uuid=deb662f8-0ad7-3f10-91df-10b40e6ae8cc&quot;],&quot;isTemporary&quot;:false,&quot;legacyDesktopId&quot;:&quot;deb662f8-0ad7-3f10-91df-10b40e6ae8cc&quot;}]},{&quot;citationID&quot;:&quot;MENDELEY_CITATION_3ca20e6b-6365-4337-9943-fbb83e18aefa&quot;,&quot;properties&quot;:{&quot;noteIndex&quot;:0},&quot;isEdited&quot;:false,&quot;manualOverride&quot;:{&quot;citeprocText&quot;:&quot;(108,109,152,153)&quot;,&quot;isManuallyOverridden&quot;:false,&quot;manualOverrideText&quot;:&quot;&quot;},&quot;citationTag&quot;:&quot;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&quot;,&quot;citationItems&quot;:[{&quot;id&quot;:&quot;cbd4835b-fcea-3b38-bfc8-ac03cfff6aed&quot;,&quot;itemData&quot;:{&quot;DOI&quot;:&quot;10.1016/S2213-8587(13)70211-0&quot;,&quot;ISBN&quot;:&quot;2213-8595 (Electronic)&quot;,&quot;ISSN&quot;:&quot;22138587&quot;,&quot;PMID&quot;:&quot;24795253&quot;,&quot;abstract&quot;:&quot;Background: Incidental discovery of adrenal masses has increased over the past few years. Mild alterations in cortisol secretion without clinical signs of overt hypercortisolism (subclinical Cushing's syndrome) are a common finding in patients with these tumours. Although metabolic alterations and increased cardiovascular risk have been noted in patients with subclinical Cushing's syndrome, incidence of cardiovascular events and mortality in the long term have not been assessed. We aimed to ascertain the frequency of new cardiovascular events and mortality in patients with non-secreting adrenal incidentalomas, tumours of intermediate phenotype, or those causing subclinical Cushing's syndrome. Methods: From January, 1995, to September, 2010, consecutive outpatients with adrenal incidentalomas who were referred to the endocrinology unit of S Orsola-Malpighi Hospital, Bologna, Italy, were enrolled into our study. Individuals were assessed every 18-30 months for the first 5 years (mean follow-up 7·5 [SD 3·2] years, range 26 months to 15 years). Cortisol concentrations after the 1 mg dexamethasone suppression test (DST) were used to define non-secreting (+50 nmol/L) and intermediate phenotype (50-138 nmol/L) adrenal incidentalomas and subclinical Cushing's syndrome (+138 nmol/L). At the end of follow-up, patients were reclassified as having either unchanged or worsened secreting patterns from baseline. Findings: 198 outpatients were assessed; at the end of follow-up, 114 patients had stable non-secreting adrenal incidentalomas, 61 had either a stable intermediate phenotype or subclinical Cushing's syndrome, and 23 had a pattern of secretion that had worsened. By comparison with patients with stable non-secreting adrenal incidentalomas, the incidence of cardiovascular events was higher in individuals with a stable intermediate phenotype or subclinical Cushing's syndrome (6·7% vs 16·7%; p=0·04) and in those with worsened secreting patterns (6·7% vs 28·4%; p=0·02). Cardiovascular events were associated independently with a change (from baseline to the end of follow-up) in cortisol concentrations post DST (hazard ratio 1·13, 95% CI 1·05-1·21; p=0·001). Survival rates for all-cause mortality were lower in patients with either stable intermediate phenotype adrenal incidentalomas or subclinical Cushing's syndrome compared with those with stable non-secreting masses (57·0% vs 91·2%; p=0·005). Factors associated with mortality were age (hazard ratio 1·06, 95% CI 1·01…&quot;,&quot;author&quot;:[{&quot;dropping-particle&quot;:&quot;&quot;,&quot;family&quot;:&quot;Dalmazi&quot;,&quot;given&quot;:&quot;Guido&quot;,&quot;non-dropping-particle&quot;:&quot;Di&quot;,&quot;parse-names&quot;:false,&quot;suffix&quot;:&quot;&quot;},{&quot;dropping-particle&quot;:&quot;&quot;,&quot;family&quot;:&quot;Vicennati&quot;,&quot;given&quot;:&quot;Valentina&quot;,&quot;non-dropping-particle&quot;:&quot;&quot;,&quot;parse-names&quot;:false,&quot;suffix&quot;:&quot;&quot;},{&quot;dropping-particle&quot;:&quot;&quot;,&quot;family&quot;:&quot;Garelli&quot;,&quot;given&quot;:&quot;Silvia&quot;,&quot;non-dropping-particle&quot;:&quot;&quot;,&quot;parse-names&quot;:false,&quot;suffix&quot;:&quot;&quot;},{&quot;dropping-particle&quot;:&quot;&quot;,&quot;family&quot;:&quot;Casadio&quot;,&quot;given&quot;:&quot;Elena&quot;,&quot;non-dropping-particle&quot;:&quot;&quot;,&quot;parse-names&quot;:false,&quot;suffix&quot;:&quot;&quot;},{&quot;dropping-particle&quot;:&quot;&quot;,&quot;family&quot;:&quot;Rinaldi&quot;,&quot;given&quot;:&quot;Eleonora&quot;,&quot;non-dropping-particle&quot;:&quot;&quot;,&quot;parse-names&quot;:false,&quot;suffix&quot;:&quot;&quot;},{&quot;dropping-particle&quot;:&quot;&quot;,&quot;family&quot;:&quot;Giampalma&quot;,&quot;given&quot;:&quot;Emanuela&quot;,&quot;non-dropping-particle&quot;:&quot;&quot;,&quot;parse-names&quot;:false,&quot;suffix&quot;:&quot;&quot;},{&quot;dropping-particle&quot;:&quot;&quot;,&quot;family&quot;:&quot;Mosconi&quot;,&quot;given&quot;:&quot;Cristina&quot;,&quot;non-dropping-particle&quot;:&quot;&quot;,&quot;parse-names&quot;:false,&quot;suffix&quot;:&quot;&quot;},{&quot;dropping-particle&quot;:&quot;&quot;,&quot;family&quot;:&quot;Golfieri&quot;,&quot;given&quot;:&quot;Rita&quot;,&quot;non-dropping-particle&quot;:&quot;&quot;,&quot;parse-names&quot;:false,&quot;suffix&quot;:&quot;&quot;},{&quot;dropping-particle&quot;:&quot;&quot;,&quot;family&quot;:&quot;Paccapelo&quot;,&quot;given&quot;:&quot;Alexandro&quot;,&quot;non-dropping-particle&quot;:&quot;&quot;,&quot;parse-names&quot;:false,&quot;suffix&quot;:&quot;&quot;},{&quot;dropping-particle&quot;:&quot;&quot;,&quot;family&quot;:&quot;Pagotto&quot;,&quot;given&quot;:&quot;Uberto&quot;,&quot;non-dropping-particle&quot;:&quot;&quot;,&quot;parse-names&quot;:false,&quot;suffix&quot;:&quot;&quot;},{&quot;dropping-particle&quot;:&quot;&quot;,&quot;family&quot;:&quot;Pasquali&quot;,&quot;given&quot;:&quot;Renato&quot;,&quot;non-dropping-particle&quot;:&quot;&quot;,&quot;parse-names&quot;:false,&quot;suffix&quot;:&quot;&quot;}],&quot;container-title&quot;:&quot;The Lancet Diabetes and Endocrinology&quot;,&quot;id&quot;:&quot;cbd4835b-fcea-3b38-bfc8-ac03cfff6aed&quot;,&quot;issue&quot;:&quot;5&quot;,&quot;issued&quot;:{&quot;date-parts&quot;:[[&quot;2014&quot;,&quot;5&quot;]]},&quot;page&quot;:&quot;396-405&quot;,&quot;title&quot;:&quot;Cardiovascular events and mortality in patients with adrenal incidentalomas that are either non-secreting or associated with intermediate phenotype or subclinical Cushing's syndrome: A 15-year retrospective study&quot;,&quot;type&quot;:&quot;article-journal&quot;,&quot;volume&quot;:&quot;2&quot;,&quot;container-title-short&quot;:&quot;Lancet Diabetes Endocrinol&quot;},&quot;uris&quot;:[&quot;http://www.mendeley.com/documents/?uuid=4771737d-d830-44e6-87ce-6838c501a686&quot;],&quot;isTemporary&quot;:false,&quot;legacyDesktopId&quot;:&quot;4771737d-d830-44e6-87ce-6838c501a686&quot;},{&quot;id&quot;:&quot;b20c9488-38bb-3a19-8e2e-fb4319c23857&quot;,&quot;itemData&quot;:{&quot;DOI&quot;:&quot;10.1210/jc.2014-3007&quot;,&quot;ISBN&quot;:&quot;0021-972x&quot;,&quot;ISSN&quot;:&quot;19457197&quot;,&quot;PMID&quot;:&quot;25238207&quot;,&quot;abstract&quot;:&quot;CONTEXT: Incidental benign adrenocortical adenomas, adrenal incidentalomas are found in 4.5% of abdominal computed tomography scans, with the incidence increasing to 10% in patients older than 70 years of age. These incidentalomas frequently show evidence of excess cortisol secretion but without overt Cushing's syndrome. The mortality rate is increased in Cushing's syndrome.\\n\\nOBJECTIVE: This study sought to investigate whether patients with adrenal incidentalomas have an increased mortality.\\n\\nDESIGN: This was a retrospective, longitudinal cohort study.\\n\\nSETTING: The study was carried out in an Endocrine Investigation Unit in a University Teaching Hospital.\\n\\nPATIENTS: Two hundred seventy-two consecutive patients with an incidental adrenal mass underwent a dedicated diagnostic protocol, which included dexamethasone testing for hypercortisolism between 2005 and 2013. Overall survival was assessed in 206 patients with a benign, adrenocortical adenoma.\\n\\nMAIN OUTCOME MEASURES: Survival analysis was carried out by using Kaplan-Meier curves and the effect of dexamethasone cortisol estimated by Cox-regression analysis. Cause-specific mortality was ascertained from death certificates and compared with local and national data.\\n\\nRESULTS: Eighteen of 206 patients died and the mean time (SD) from diagnosis to death was 3.2 (1.7) years. Seventeen of 18 patients who died had a post dexamethasone cortisol &gt;1.8 μg/dL and there was a significant decrease in survival rate with increasing dexamethasone cortisol levels (P = .001). Compared with the &lt;1.8 μg/dL group, the hazard ratio (95% confidence interval) for the 1.8-5μg/dL group was 12.0 (1.6-92.6) whereas that of the &gt;5 μg/dL group was 22.0 (2.6-188.3). Fifty percent and 33% of deaths were secondary to circulatory or respiratory/infective causes, respectively.\\n\\nCONCLUSIONS: PATIENTS with adrenal incidentalomas and a post-dexamethasone serum cortisol &gt;1.8 μg/dL have increased mortality, mainly related to cardiovascular disease and infection.&quot;,&quot;author&quot;:[{&quot;dropping-particle&quot;:&quot;&quot;,&quot;family&quot;:&quot;Debono&quot;,&quot;given&quot;:&quot;Miguel&quot;,&quot;non-dropping-particle&quot;:&quot;&quot;,&quot;parse-names&quot;:false,&quot;suffix&quot;:&quot;&quot;},{&quot;dropping-particle&quot;:&quot;&quot;,&quot;family&quot;:&quot;Bradburn&quot;,&quot;given&quot;:&quot;Mike&quot;,&quot;non-dropping-particle&quot;:&quot;&quot;,&quot;parse-names&quot;:false,&quot;suffix&quot;:&quot;&quot;},{&quot;dropping-particle&quot;:&quot;&quot;,&quot;family&quot;:&quot;Bull&quot;,&quot;given&quot;:&quot;Matthew&quot;,&quot;non-dropping-particle&quot;:&quot;&quot;,&quot;parse-names&quot;:false,&quot;suffix&quot;:&quot;&quot;},{&quot;dropping-particle&quot;:&quot;&quot;,&quot;family&quot;:&quot;Harrison&quot;,&quot;given&quot;:&quot;Barney&quot;,&quot;non-dropping-particle&quot;:&quot;&quot;,&quot;parse-names&quot;:false,&quot;suffix&quot;:&quot;&quot;},{&quot;dropping-particle&quot;:&quot;&quot;,&quot;family&quot;:&quot;Ross&quot;,&quot;given&quot;:&quot;Richard J.&quot;,&quot;non-dropping-particle&quot;:&quot;&quot;,&quot;parse-names&quot;:false,&quot;suffix&quot;:&quot;&quot;},{&quot;dropping-particle&quot;:&quot;&quot;,&quot;family&quot;:&quot;Newell-Price&quot;,&quot;given&quot;:&quot;John&quot;,&quot;non-dropping-particle&quot;:&quot;&quot;,&quot;parse-names&quot;:false,&quot;suffix&quot;:&quot;&quot;}],&quot;container-title&quot;:&quot;Journal of Clinical Endocrinology and Metabolism&quot;,&quot;id&quot;:&quot;b20c9488-38bb-3a19-8e2e-fb4319c23857&quot;,&quot;issue&quot;:&quot;12&quot;,&quot;issued&quot;:{&quot;date-parts&quot;:[[&quot;2014&quot;,&quot;12&quot;]]},&quot;page&quot;:&quot;4462-4470&quot;,&quot;title&quot;:&quot;Cortisol as a marker for increased mortality in patients with incidental adrenocortical adenomas&quot;,&quot;type&quot;:&quot;article-journal&quot;,&quot;volume&quot;:&quot;99&quot;,&quot;container-title-short&quot;:&quot;&quot;},&quot;uris&quot;:[&quot;http://www.mendeley.com/documents/?uuid=7fe1fc39-030e-4bf8-9889-59a332912bb2&quot;],&quot;isTemporary&quot;:false,&quot;legacyDesktopId&quot;:&quot;7fe1fc39-030e-4bf8-9889-59a332912bb2&quot;},{&quot;id&quot;:&quot;028ec102-874c-3b3f-8e56-e55e49161545&quot;,&quot;itemData&quot;:{&quot;DOI&quot;:&quot;10.1210/jc.2013-3527&quot;,&quot;ISBN&quot;:&quot;1945-7197&quot;,&quot;ISSN&quot;:&quot;19457197&quot;,&quot;PMID&quot;:&quot;24423350&quot;,&quot;abstract&quot;:&quot;Context. The long-term consequences of subclinical hypercortisolism (SH) in patients with adrenal incidentalomas (AI) are unknown. Setting-Patients. In this retrospective multicentric study, 206 AI patients with a ≥5 yrs follow-up (median, range: 72.3, 60-186 months) were enrolled. Intervention-Main Outcome Measure. The adrenocortical function, adenoma size, metabolic changes and incident cardiovascular events (CVE) were assessed. We diagnosed SH in 11.6% of patients, in the presence of cortisol after 1mg-dexamethasone suppression test (1mg-DST) &gt;5 μg/dL (138 nmol/L) or ≥2 out of: low ACTH, increased urinary free cortisol and 1mg-DST &gt;3 μg/dL (83 nmol/L). Results. At baseline, age, CVE and type-2 diabetes (T2DM) prevalence were higher in patients with than in patients without SH (62.2±11yrs vs 58.5±10yrs; 20.5% vs 6%; 33.3% vs 16.8%, respectively, P&lt;0.05). SH and T2DM were associated with prevalent CVE (OR 3.1, 95%CI 1.1-9.0 and OR 2.0, 95%CI 1.2-3.3, respectively) regardless of age. At the end of the follow-up, SH was diagnosed in 15 patients without SH at baseline. An adenoma size &gt;2.4 cm was associated with the risk of developing SH (SN 73.3%, SP 60.5%, P=0.014). Weight, glycemic, lipidic and blood pressure control worsened in 26%, 25%, 13% and 34% of patients, respectively. A new CVE occurred in 22 patients. SH was associated with the worsening of ≥2 metabolic parameters (OR 3.32, 95%CI 1.6-6.9) and with incident CVE (OR 2.7, 95%CI 1.0-7.1) regardless of age and follow-up. Conclusion. SH is associated with the risk of incident CVE. Beside the clinical follow-up, in patients with an AI &gt;2.4 cm also a long-term biochemical follow-up is required, for the risk of SH development.&quot;,&quot;author&quot;:[{&quot;dropping-particle&quot;:&quot;&quot;,&quot;family&quot;:&quot;Morelli&quot;,&quot;given&quot;:&quot;Valentina&quot;,&quot;non-dropping-particle&quot;:&quot;&quot;,&quot;parse-names&quot;:false,&quot;suffix&quot;:&quot;&quot;},{&quot;dropping-particle&quot;:&quot;&quot;,&quot;family&quot;:&quot;Reimondo&quot;,&quot;given&quot;:&quot;Giuseppe&quot;,&quot;non-dropping-particle&quot;:&quot;&quot;,&quot;parse-names&quot;:false,&quot;suffix&quot;:&quot;&quot;},{&quot;dropping-particle&quot;:&quot;&quot;,&quot;family&quot;:&quot;Giordano&quot;,&quot;given&quot;:&quot;Roberta&quot;,&quot;non-dropping-particle&quot;:&quot;&quot;,&quot;parse-names&quot;:false,&quot;suffix&quot;:&quot;&quot;},{&quot;dropping-particle&quot;:&quot;&quot;,&quot;family&quot;:&quot;Casa&quot;,&quot;given&quot;:&quot;Silvia&quot;,&quot;non-dropping-particle&quot;:&quot;Della&quot;,&quot;parse-names&quot;:false,&quot;suffix&quot;:&quot;&quot;},{&quot;dropping-particle&quot;:&quot;&quot;,&quot;family&quot;:&quot;Policola&quot;,&quot;given&quot;:&quot;Caterina&quot;,&quot;non-dropping-particle&quot;:&quot;&quot;,&quot;parse-names&quot;:false,&quot;suffix&quot;:&quot;&quot;},{&quot;dropping-particle&quot;:&quot;&quot;,&quot;family&quot;:&quot;Palmieri&quot;,&quot;given&quot;:&quot;Serena&quot;,&quot;non-dropping-particle&quot;:&quot;&quot;,&quot;parse-names&quot;:false,&quot;suffix&quot;:&quot;&quot;},{&quot;dropping-particle&quot;:&quot;&quot;,&quot;family&quot;:&quot;Salcuni&quot;,&quot;given&quot;:&quot;Antonio S.&quot;,&quot;non-dropping-particle&quot;:&quot;&quot;,&quot;parse-names&quot;:false,&quot;suffix&quot;:&quot;&quot;},{&quot;dropping-particle&quot;:&quot;&quot;,&quot;family&quot;:&quot;Dolci&quot;,&quot;given&quot;:&quot;Alessia&quot;,&quot;non-dropping-particle&quot;:&quot;&quot;,&quot;parse-names&quot;:false,&quot;suffix&quot;:&quot;&quot;},{&quot;dropping-particle&quot;:&quot;&quot;,&quot;family&quot;:&quot;Mendola&quot;,&quot;given&quot;:&quot;Marco&quot;,&quot;non-dropping-particle&quot;:&quot;&quot;,&quot;parse-names&quot;:false,&quot;suffix&quot;:&quot;&quot;},{&quot;dropping-particle&quot;:&quot;&quot;,&quot;family&quot;:&quot;Arosio&quot;,&quot;given&quot;:&quot;Maura&quot;,&quot;non-dropping-particle&quot;:&quot;&quot;,&quot;parse-names&quot;:false,&quot;suffix&quot;:&quot;&quot;},{&quot;dropping-particle&quot;:&quot;&quot;,&quot;family&quot;:&quot;Ambrosi&quot;,&quot;given&quot;:&quot;Bruno&quot;,&quot;non-dropping-particle&quot;:&quot;&quot;,&quot;parse-names&quot;:false,&quot;suffix&quot;:&quot;&quot;},{&quot;dropping-particle&quot;:&quot;&quot;,&quot;family&quot;:&quot;Scillitani&quot;,&quot;given&quot;:&quot;Alfredo&quot;,&quot;non-dropping-particle&quot;:&quot;&quot;,&quot;parse-names&quot;:false,&quot;suffix&quot;:&quot;&quot;},{&quot;dropping-particle&quot;:&quot;&quot;,&quot;family&quot;:&quot;Ghigo&quot;,&quot;given&quot;:&quot;Ezio&quot;,&quot;non-dropping-particle&quot;:&quot;&quot;,&quot;parse-names&quot;:false,&quot;suffix&quot;:&quot;&quot;},{&quot;dropping-particle&quot;:&quot;&quot;,&quot;family&quot;:&quot;Beck-Peccoz&quot;,&quot;given&quot;:&quot;Paolo&quot;,&quot;non-dropping-particle&quot;:&quot;&quot;,&quot;parse-names&quot;:false,&quot;suffix&quot;:&quot;&quot;},{&quot;dropping-particle&quot;:&quot;&quot;,&quot;family&quot;:&quot;Terzolo&quot;,&quot;given&quot;:&quot;Massimo&quot;,&quot;non-dropping-particle&quot;:&quot;&quot;,&quot;parse-names&quot;:false,&quot;suffix&quot;:&quot;&quot;},{&quot;dropping-particle&quot;:&quot;&quot;,&quot;family&quot;:&quot;Chiodini&quot;,&quot;given&quot;:&quot;Iacopo&quot;,&quot;non-dropping-particle&quot;:&quot;&quot;,&quot;parse-names&quot;:false,&quot;suffix&quot;:&quot;&quot;}],&quot;container-title&quot;:&quot;Journal of Clinical Endocrinology and Metabolism&quot;,&quot;id&quot;:&quot;028ec102-874c-3b3f-8e56-e55e49161545&quot;,&quot;issue&quot;:&quot;3&quot;,&quot;issued&quot;:{&quot;date-parts&quot;:[[&quot;2014&quot;,&quot;3&quot;]]},&quot;page&quot;:&quot;827-834&quot;,&quot;title&quot;:&quot;Long-term follow-up in adrenal incidentalomas: An Italian multicenter study&quot;,&quot;type&quot;:&quot;article-journal&quot;,&quot;volume&quot;:&quot;99&quot;,&quot;container-title-short&quot;:&quot;&quot;},&quot;uris&quot;:[&quot;http://www.mendeley.com/documents/?uuid=243e953b-0bc4-4ff2-b642-dfe01d3904d5&quot;],&quot;isTemporary&quot;:false,&quot;legacyDesktopId&quot;:&quot;243e953b-0bc4-4ff2-b642-dfe01d3904d5&quot;},{&quot;id&quot;:&quot;a3fc57a4-d940-3fcf-9eb0-f762b07420b9&quot;,&quot;itemData&quot;:{&quot;type&quot;:&quot;article-journal&quot;,&quot;id&quot;:&quot;a3fc57a4-d940-3fcf-9eb0-f762b07420b9&quot;,&quot;title&quot;:&quot;Age-dependent and sex-dependent disparity in mortality in patients with adrenal incidentalomas and autonomous cortisol secretion: an international, retrospective, cohort study&quot;,&quot;author&quot;:[{&quot;family&quot;:&quot;Deutschbein&quot;,&quot;given&quot;:&quot;Timo&quot;,&quot;parse-names&quot;:false,&quot;dropping-particle&quot;:&quot;&quot;,&quot;non-dropping-particle&quot;:&quot;&quot;},{&quot;family&quot;:&quot;Reimondo&quot;,&quot;given&quot;:&quot;Giuseppe&quot;,&quot;parse-names&quot;:false,&quot;dropping-particle&quot;:&quot;&quot;,&quot;non-dropping-particle&quot;:&quot;&quot;},{&quot;family&quot;:&quot;Dalmazi&quot;,&quot;given&quot;:&quot;Guido&quot;,&quot;parse-names&quot;:false,&quot;dropping-particle&quot;:&quot;&quot;,&quot;non-dropping-particle&quot;:&quot;Di&quot;},{&quot;family&quot;:&quot;Bancos&quot;,&quot;given&quot;:&quot;Irina&quot;,&quot;parse-names&quot;:false,&quot;dropping-particle&quot;:&quot;&quot;,&quot;non-dropping-particle&quot;:&quot;&quot;},{&quot;family&quot;:&quot;Patrova&quot;,&quot;given&quot;:&quot;Jekaterina&quot;,&quot;parse-names&quot;:false,&quot;dropping-particle&quot;:&quot;&quot;,&quot;non-dropping-particle&quot;:&quot;&quot;},{&quot;family&quot;:&quot;Vassiliadi&quot;,&quot;given&quot;:&quot;Dimitra Argyro&quot;,&quot;parse-names&quot;:false,&quot;dropping-particle&quot;:&quot;&quot;,&quot;non-dropping-particle&quot;:&quot;&quot;},{&quot;family&quot;:&quot;Nekić&quot;,&quot;given&quot;:&quot;Anja Barač&quot;,&quot;parse-names&quot;:false,&quot;dropping-particle&quot;:&quot;&quot;,&quot;non-dropping-particle&quot;:&quot;&quot;},{&quot;family&quot;:&quot;Debono&quot;,&quot;given&quot;:&quot;Miguel&quot;,&quot;parse-names&quot;:false,&quot;dropping-particle&quot;:&quot;&quot;,&quot;non-dropping-particle&quot;:&quot;&quot;},{&quot;family&quot;:&quot;Lardo&quot;,&quot;given&quot;:&quot;Pina&quot;,&quot;parse-names&quot;:false,&quot;dropping-particle&quot;:&quot;&quot;,&quot;non-dropping-particle&quot;:&quot;&quot;},{&quot;family&quot;:&quot;Ceccato&quot;,&quot;given&quot;:&quot;Filippo&quot;,&quot;parse-names&quot;:false,&quot;dropping-particle&quot;:&quot;&quot;,&quot;non-dropping-particle&quot;:&quot;&quot;},{&quot;family&quot;:&quot;Petramala&quot;,&quot;given&quot;:&quot;Luigi&quot;,&quot;parse-names&quot;:false,&quot;dropping-particle&quot;:&quot;&quot;,&quot;non-dropping-particle&quot;:&quot;&quot;},{&quot;family&quot;:&quot;Prete&quot;,&quot;given&quot;:&quot;Alessandro&quot;,&quot;parse-names&quot;:false,&quot;dropping-particle&quot;:&quot;&quot;,&quot;non-dropping-particle&quot;:&quot;&quot;},{&quot;family&quot;:&quot;Chiodini&quot;,&quot;given&quot;:&quot;Iacopo&quot;,&quot;parse-names&quot;:false,&quot;dropping-particle&quot;:&quot;&quot;,&quot;non-dropping-particle&quot;:&quot;&quot;},{&quot;family&quot;:&quot;Ivović&quot;,&quot;given&quot;:&quot;Miomira&quot;,&quot;parse-names&quot;:false,&quot;dropping-particle&quot;:&quot;&quot;,&quot;non-dropping-particle&quot;:&quot;&quot;},{&quot;family&quot;:&quot;Pazaitou-Panayiotou&quot;,&quot;given&quot;:&quot;Kalliopi&quot;,&quot;parse-names&quot;:false,&quot;dropping-particle&quot;:&quot;&quot;,&quot;non-dropping-particle&quot;:&quot;&quot;},{&quot;family&quot;:&quot;Alexandraki&quot;,&quot;given&quot;:&quot;Krystallenia I.&quot;,&quot;parse-names&quot;:false,&quot;dropping-particle&quot;:&quot;&quot;,&quot;non-dropping-particle&quot;:&quot;&quot;},{&quot;family&quot;:&quot;Hanzu&quot;,&quot;given&quot;:&quot;Felicia Alexandra&quot;,&quot;parse-names&quot;:false,&quot;dropping-particle&quot;:&quot;&quot;,&quot;non-dropping-particle&quot;:&quot;&quot;},{&quot;family&quot;:&quot;Loli&quot;,&quot;given&quot;:&quot;Paola&quot;,&quot;parse-names&quot;:false,&quot;dropping-particle&quot;:&quot;&quot;,&quot;non-dropping-particle&quot;:&quot;&quot;},{&quot;family&quot;:&quot;Yener&quot;,&quot;given&quot;:&quot;Serkan&quot;,&quot;parse-names&quot;:false,&quot;dropping-particle&quot;:&quot;&quot;,&quot;non-dropping-particle&quot;:&quot;&quot;},{&quot;family&quot;:&quot;Langton&quot;,&quot;given&quot;:&quot;Katharina&quot;,&quot;parse-names&quot;:false,&quot;dropping-particle&quot;:&quot;&quot;,&quot;non-dropping-particle&quot;:&quot;&quot;},{&quot;family&quot;:&quot;Spyroglou&quot;,&quot;given&quot;:&quot;Ariadni&quot;,&quot;parse-names&quot;:false,&quot;dropping-particle&quot;:&quot;&quot;,&quot;non-dropping-particle&quot;:&quot;&quot;},{&quot;family&quot;:&quot;Kocjan&quot;,&quot;given&quot;:&quot;Tomaz&quot;,&quot;parse-names&quot;:false,&quot;dropping-particle&quot;:&quot;&quot;,&quot;non-dropping-particle&quot;:&quot;&quot;},{&quot;family&quot;:&quot;Zacharieva&quot;,&quot;given&quot;:&quot;Sabina&quot;,&quot;parse-names&quot;:false,&quot;dropping-particle&quot;:&quot;&quot;,&quot;non-dropping-particle&quot;:&quot;&quot;},{&quot;family&quot;:&quot;Valdés&quot;,&quot;given&quot;:&quot;Nuria&quot;,&quot;parse-names&quot;:false,&quot;dropping-particle&quot;:&quot;&quot;,&quot;non-dropping-particle&quot;:&quot;&quot;},{&quot;family&quot;:&quot;Ambroziak&quot;,&quot;given&quot;:&quot;Urszula&quot;,&quot;parse-names&quot;:false,&quot;dropping-particle&quot;:&quot;&quot;,&quot;non-dropping-particle&quot;:&quot;&quot;},{&quot;family&quot;:&quot;Suzuki&quot;,&quot;given&quot;:&quot;Mari&quot;,&quot;parse-names&quot;:false,&quot;dropping-particle&quot;:&quot;&quot;,&quot;non-dropping-particle&quot;:&quot;&quot;},{&quot;family&quot;:&quot;Detomas&quot;,&quot;given&quot;:&quot;Mario&quot;,&quot;parse-names&quot;:false,&quot;dropping-particle&quot;:&quot;&quot;,&quot;non-dropping-particle&quot;:&quot;&quot;},{&quot;family&quot;:&quot;Puglisi&quot;,&quot;given&quot;:&quot;Soraya&quot;,&quot;parse-names&quot;:false,&quot;dropping-particle&quot;:&quot;&quot;,&quot;non-dropping-particle&quot;:&quot;&quot;},{&quot;family&quot;:&quot;Tucci&quot;,&quot;given&quot;:&quot;Lorenzo&quot;,&quot;parse-names&quot;:false,&quot;dropping-particle&quot;:&quot;&quot;,&quot;non-dropping-particle&quot;:&quot;&quot;},{&quot;family&quot;:&quot;Delivanis&quot;,&quot;given&quot;:&quot;Danae Anastasia&quot;,&quot;parse-names&quot;:false,&quot;dropping-particle&quot;:&quot;&quot;,&quot;non-dropping-particle&quot;:&quot;&quot;},{&quot;family&quot;:&quot;Margaritopoulos&quot;,&quot;given&quot;:&quot;Dimitris&quot;,&quot;parse-names&quot;:false,&quot;dropping-particle&quot;:&quot;&quot;,&quot;non-dropping-particle&quot;:&quot;&quot;},{&quot;family&quot;:&quot;Dusek&quot;,&quot;given&quot;:&quot;Tina&quot;,&quot;parse-names&quot;:false,&quot;dropping-particle&quot;:&quot;&quot;,&quot;non-dropping-particle&quot;:&quot;&quot;},{&quot;family&quot;:&quot;Maggio&quot;,&quot;given&quot;:&quot;Roberta&quot;,&quot;parse-names&quot;:false,&quot;dropping-particle&quot;:&quot;&quot;,&quot;non-dropping-particle&quot;:&quot;&quot;},{&quot;family&quot;:&quot;Scaroni&quot;,&quot;given&quot;:&quot;Carla&quot;,&quot;parse-names&quot;:false,&quot;dropping-particle&quot;:&quot;&quot;,&quot;non-dropping-particle&quot;:&quot;&quot;},{&quot;family&quot;:&quot;Concistrè&quot;,&quot;given&quot;:&quot;Antonio&quot;,&quot;parse-names&quot;:false,&quot;dropping-particle&quot;:&quot;&quot;,&quot;non-dropping-particle&quot;:&quot;&quot;},{&quot;family&quot;:&quot;Ronchi&quot;,&quot;given&quot;:&quot;Cristina Lucia&quot;,&quot;parse-names&quot;:false,&quot;dropping-particle&quot;:&quot;&quot;,&quot;non-dropping-particle&quot;:&quot;&quot;},{&quot;family&quot;:&quot;Altieri&quot;,&quot;given&quot;:&quot;Barbara&quot;,&quot;parse-names&quot;:false,&quot;dropping-particle&quot;:&quot;&quot;,&quot;non-dropping-particle&quot;:&quot;&quot;},{&quot;family&quot;:&quot;Mosconi&quot;,&quot;given&quot;:&quot;Cristina&quot;,&quot;parse-names&quot;:false,&quot;dropping-particle&quot;:&quot;&quot;,&quot;non-dropping-particle&quot;:&quot;&quot;},{&quot;family&quot;:&quot;Diamantopoulos&quot;,&quot;given&quot;:&quot;Aristidis&quot;,&quot;parse-names&quot;:false,&quot;dropping-particle&quot;:&quot;&quot;,&quot;non-dropping-particle&quot;:&quot;&quot;},{&quot;family&quot;:&quot;Iñiguez-Ariza&quot;,&quot;given&quot;:&quot;Nicole Marie&quot;,&quot;parse-names&quot;:false,&quot;dropping-particle&quot;:&quot;&quot;,&quot;non-dropping-particle&quot;:&quot;&quot;},{&quot;family&quot;:&quot;Vicennati&quot;,&quot;given&quot;:&quot;Valentina&quot;,&quot;parse-names&quot;:false,&quot;dropping-particle&quot;:&quot;&quot;,&quot;non-dropping-particle&quot;:&quot;&quot;},{&quot;family&quot;:&quot;Pia&quot;,&quot;given&quot;:&quot;Anna&quot;,&quot;parse-names&quot;:false,&quot;dropping-particle&quot;:&quot;&quot;,&quot;non-dropping-particle&quot;:&quot;&quot;},{&quot;family&quot;:&quot;Kroiss&quot;,&quot;given&quot;:&quot;Matthias&quot;,&quot;parse-names&quot;:false,&quot;dropping-particle&quot;:&quot;&quot;,&quot;non-dropping-particle&quot;:&quot;&quot;},{&quot;family&quot;:&quot;Kaltsas&quot;,&quot;given&quot;:&quot;Gregory&quot;,&quot;parse-names&quot;:false,&quot;dropping-particle&quot;:&quot;&quot;,&quot;non-dropping-particle&quot;:&quot;&quot;},{&quot;family&quot;:&quot;Chrisoulidou&quot;,&quot;given&quot;:&quot;Alexandra&quot;,&quot;parse-names&quot;:false,&quot;dropping-particle&quot;:&quot;&quot;,&quot;non-dropping-particle&quot;:&quot;&quot;},{&quot;family&quot;:&quot;Marina&quot;,&quot;given&quot;:&quot;Ljiljana&quot;,&quot;parse-names&quot;:false,&quot;dropping-particle&quot;:&quot;V.&quot;,&quot;non-dropping-particle&quot;:&quot;&quot;},{&quot;family&quot;:&quot;Morelli&quot;,&quot;given&quot;:&quot;Valentina&quot;,&quot;parse-names&quot;:false,&quot;dropping-particle&quot;:&quot;&quot;,&quot;non-dropping-particle&quot;:&quot;&quot;},{&quot;family&quot;:&quot;Arlt&quot;,&quot;given&quot;:&quot;Wiebke&quot;,&quot;parse-names&quot;:false,&quot;dropping-particle&quot;:&quot;&quot;,&quot;non-dropping-particle&quot;:&quot;&quot;},{&quot;family&quot;:&quot;Letizia&quot;,&quot;given&quot;:&quot;Claudio&quot;,&quot;parse-names&quot;:false,&quot;dropping-particle&quot;:&quot;&quot;,&quot;non-dropping-particle&quot;:&quot;&quot;},{&quot;family&quot;:&quot;Boscaro&quot;,&quot;given&quot;:&quot;Marco&quot;,&quot;parse-names&quot;:false,&quot;dropping-particle&quot;:&quot;&quot;,&quot;non-dropping-particle&quot;:&quot;&quot;},{&quot;family&quot;:&quot;Stigliano&quot;,&quot;given&quot;:&quot;Antonio&quot;,&quot;parse-names&quot;:false,&quot;dropping-particle&quot;:&quot;&quot;,&quot;non-dropping-particle&quot;:&quot;&quot;},{&quot;family&quot;:&quot;Kastelan&quot;,&quot;given&quot;:&quot;Darko&quot;,&quot;parse-names&quot;:false,&quot;dropping-particle&quot;:&quot;&quot;,&quot;non-dropping-particle&quot;:&quot;&quot;},{&quot;family&quot;:&quot;Tsagarakis&quot;,&quot;given&quot;:&quot;Stylianos&quot;,&quot;parse-names&quot;:false,&quot;dropping-particle&quot;:&quot;&quot;,&quot;non-dropping-particle&quot;:&quot;&quot;},{&quot;family&quot;:&quot;Athimulam&quot;,&quot;given&quot;:&quot;Shobana&quot;,&quot;parse-names&quot;:false,&quot;dropping-particle&quot;:&quot;&quot;,&quot;non-dropping-particle&quot;:&quot;&quot;},{&quot;family&quot;:&quot;Pagotto&quot;,&quot;given&quot;:&quot;Uberto&quot;,&quot;parse-names&quot;:false,&quot;dropping-particle&quot;:&quot;&quot;,&quot;non-dropping-particle&quot;:&quot;&quot;},{&quot;family&quot;:&quot;Maeder&quot;,&quot;given&quot;:&quot;Uwe&quot;,&quot;parse-names&quot;:false,&quot;dropping-particle&quot;:&quot;&quot;,&quot;non-dropping-particle&quot;:&quot;&quot;},{&quot;family&quot;:&quot;Falhammar&quot;,&quot;given&quot;:&quot;Henrik&quot;,&quot;parse-names&quot;:false,&quot;dropping-particle&quot;:&quot;&quot;,&quot;non-dropping-particle&quot;:&quot;&quot;},{&quot;family&quot;:&quot;Newell-Price&quot;,&quot;given&quot;:&quot;John&quot;,&quot;parse-names&quot;:false,&quot;dropping-particle&quot;:&quot;&quot;,&quot;non-dropping-particle&quot;:&quot;&quot;},{&quot;family&quot;:&quot;Terzolo&quot;,&quot;given&quot;:&quot;Massimo&quot;,&quot;parse-names&quot;:false,&quot;dropping-particle&quot;:&quot;&quot;,&quot;non-dropping-particle&quot;:&quot;&quot;},{&quot;family&quot;:&quot;Fassnacht&quot;,&quot;given&quot;:&quot;Martin&quot;,&quot;parse-names&quot;:false,&quot;dropping-particle&quot;:&quot;&quot;,&quot;non-dropping-particle&quot;:&quot;&quot;}],&quot;container-title&quot;:&quot;The Lancet Diabetes and Endocrinology&quot;,&quot;accessed&quot;:{&quot;date-parts&quot;:[[2023,3,18]]},&quot;DOI&quot;:&quot;10.1016/S2213-8587(22)00100-0&quot;,&quot;ISSN&quot;:&quot;22138595&quot;,&quot;PMID&quot;:&quot;35533704&quot;,&quot;URL&quot;:&quot;http://www.thelancet.com/article/S2213858722001000/fulltext&quot;,&quot;issued&quot;:{&quot;date-parts&quot;:[[2022,7,1]]},&quot;page&quot;:&quot;499-508&quot;,&quot;abstract&quot;:&quot;Background: The association between cortisol secretion and mortality in patients with adrenal incidentalomas is controversial. We aimed to assess all-cause mortality, prevalence of comorbidities, and occurrence of cardiovascular events in uniformly stratified patients with adrenal incidentalomas and cortisol autonomy (defined as non-suppressible serum cortisol on dexamethasone suppression testing). Methods: We conducted an international, retrospective, cohort study (NAPACA Outcome) at 30 centres in 16 countries. Eligible patients were aged 18 years or older with an adrenal incidentaloma (diameter ≥1 cm) detected between Jan 1, 1996, and Dec 31, 2015, and availability of a 1 mg dexamethasone suppression test result from the time of the initial diagnosis. Patients with clinically apparent hormone excess, active malignancy, or follow-up of less than 36 months were excluded. Patients were stratified according to the 0800–0900 h serum cortisol values after an overnight 1 mg dexamethasone suppression test; less than 50 nmol/L was classed as non-functioning adenoma, 50–138 nmol/L as possible autonomous cortisol secretion, and greater than 138 nmol/L as autonomous cortisol secretion. The primary endpoint was all-cause mortality. Secondary endpoints were the prevalence of cardiometabolic comorbidities, cardiovascular events, and cause-specific mortality. The primary and secondary endpoints were assessed in all study participants. Findings: Of 4374 potentially eligible patients, 3656 (2089 [57·1%] with non-functioning adenoma, 1320 [36·1%] with possible autonomous cortisol secretion, and 247 [6·8%] with autonomous cortisol secretion) were included in the study cohort for mortality analysis (2350 [64·3%] women and 1306 [35·7%] men; median age 61 years [IQR 53–68]; median follow-up 7·0 years [IQR 4·7–10·2]). During follow-up, 352 (9·6%) patients died. All-cause mortality (adjusted for age, sex, comorbidities, and previous cardiovascular events) was significantly increased in patients with possible autonomous cortisol secretion (HR 1·52, 95% CI 1·19–1·94) and autonomous cortisol secretion (1·77, 1·20–2·62) compared with patients with non-functioning adenoma. In women younger than 65 years, autonomous cortisol secretion was associated with higher all-cause mortality than non-functioning adenoma (HR 4·39, 95% CI 1·93–9·96), although this was not observed in men. Cardiometabolic comorbidities were significantly less frequent with non-functioning adenoma than with possible autonomous cortisol secretion and autonomous cortisol secretion (hypertension occurred in 1186 [58·6%] of 2024 patients with non-functioning adenoma, 944 [74·0%] of 1275 with possible autonomous cortisol secretion, and 179 [75·2%] of 238 with autonomous cortisol secretion; dyslipidaemia occurred in 724 [36·2%] of 1999 patients, 547 [43·8%] of 1250, and 123 [51·9%] of 237; and any diabetes occurred in 365 [18·2%] of 2002, 288 [23·0%] of 1250, and 62 [26·7%] of 232; all p values &lt;0·001). Interpretation: Cortisol autonomy is associated with increased all-cause mortality, particularly in women younger than 65 years. However, until results from randomised interventional trials are available, a conservative therapeutic approach seems to be justified in most patients with adrenal incidentaloma. Funding: Deutsche Forschungsgemeinschaft, Associazione Italiana per la Ricerca sul Cancro, Università di Torino.&quot;,&quot;publisher&quot;:&quot;Elsevier Ltd&quot;,&quot;issue&quot;:&quot;7&quot;,&quot;volume&quot;:&quot;10&quot;,&quot;container-title-short&quot;:&quot;Lancet Diabetes Endocrinol&quot;},&quot;isTemporary&quot;:false}]},{&quot;citationID&quot;:&quot;MENDELEY_CITATION_519b3514-9ed5-4e77-9233-668e5f6858d7&quot;,&quot;properties&quot;:{&quot;noteIndex&quot;:0},&quot;isEdited&quot;:false,&quot;manualOverride&quot;:{&quot;citeprocText&quot;:&quot;(107,154–156)&quot;,&quot;isManuallyOverridden&quot;:false,&quot;manualOverrideText&quot;:&quot;&quot;},&quot;citationTag&quot;:&quot;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&quot;,&quot;citationItems&quot;:[{&quot;id&quot;:&quot;ebc8e0c5-9b4a-353c-8d85-f40bf779c879&quot;,&quot;itemData&quot;:{&quot;type&quot;:&quot;article-journal&quot;,&quot;id&quot;:&quot;ebc8e0c5-9b4a-353c-8d85-f40bf779c879&quot;,&quot;title&quot;:&quot;Surgical versus conservative management for subclinical cushing syndrome in adrenal incidentalomas: A prospective randomized study&quot;,&quot;author&quot;:[{&quot;family&quot;:&quot;Toniato&quot;,&quot;given&quot;:&quot;Antonio&quot;,&quot;parse-names&quot;:false,&quot;dropping-particle&quot;:&quot;&quot;,&quot;non-dropping-particle&quot;:&quot;&quot;},{&quot;family&quot;:&quot;Merante-Boschin&quot;,&quot;given&quot;:&quot;Isabella&quot;,&quot;parse-names&quot;:false,&quot;dropping-particle&quot;:&quot;&quot;,&quot;non-dropping-particle&quot;:&quot;&quot;},{&quot;family&quot;:&quot;Opocher&quot;,&quot;given&quot;:&quot;Giuseppe&quot;,&quot;parse-names&quot;:false,&quot;dropping-particle&quot;:&quot;&quot;,&quot;non-dropping-particle&quot;:&quot;&quot;},{&quot;family&quot;:&quot;Pelizzo&quot;,&quot;given&quot;:&quot;Maria R&quot;,&quot;parse-names&quot;:false,&quot;dropping-particle&quot;:&quot;&quot;,&quot;non-dropping-particle&quot;:&quot;&quot;},{&quot;family&quot;:&quot;Schiavi&quot;,&quot;given&quot;:&quot;Francesca&quot;,&quot;parse-names&quot;:false,&quot;dropping-particle&quot;:&quot;&quot;,&quot;non-dropping-particle&quot;:&quot;&quot;},{&quot;family&quot;:&quot;Ballotta&quot;,&quot;given&quot;:&quot;Enzo&quot;,&quot;parse-names&quot;:false,&quot;dropping-particle&quot;:&quot;&quot;,&quot;non-dropping-particle&quot;:&quot;&quot;}],&quot;container-title&quot;:&quot;Annals of Surgery&quot;,&quot;accessed&quot;:{&quot;date-parts&quot;:[[2019,10,12]]},&quot;DOI&quot;:&quot;10.1097/SLA.0b013e31819a47d2&quot;,&quot;ISSN&quot;:&quot;00034932&quot;,&quot;PMID&quot;:&quot;19247023&quot;,&quot;URL&quot;:&quot;https://insights.ovid.com/crossref?an=00000658-200903000-00006&quot;,&quot;issued&quot;:{&quot;date-parts&quot;:[[2009,3]]},&quot;page&quot;:&quot;388-391&quot;,&quot;abstract&quot;:&quot;OBJECTIVE: To compare the clinical outcome of patients with subclinical Cushing syndrome (SCS) due to an adrenal incidentaloma (the autonomous hypersecretion of a small amount of cortisol, which is not enough to cause clinically-evident disease) who underwent surgery or were managed conservatively. SUMMARY BACKGROUND DATA: The most appropriate management of SCS patients is controversial, either adrenalectomy or close follow-up being recommended for their treatment. METHODS: Over a 15-year period, 45 SCS patients were randomly selected to undergo surgery (n ≤ 23) or conservative management (n ≤ 22). All surgical procedures were laparoscopic adrenalectomies performed by the same surgeon. All patients were followed up (mean, 7.7 years; range, 2-17 years) clinically by 2 experienced endocrinologists 6 and 12 months after surgery and then yearly, or yearly after joining the trial, particularly monitoring diabetes mellitus (DM), arterial hypertension, hyperlipidemia, obesity, and osteoporosis. The study end point was the clinical outcome of SCS patients who underwent adrenalectomy versus those managed conservatively. RESULTS: All 23 patients in the surgical arm had elective surgery. Another 3 patients randomly assigned to conservative management crossed over to the surgical group due to an increasing adrenal mass &gt;3.5 cm. In the surgical group, DM normalized or improved in 62.5% of patients (5 of 8), hypertension in 67% (12 of 18), hyperlipidemia in 37.5% (3 of 8), and obesity in 50% (3 of 6). No changes in bone parameters were seen after surgery in SCS patients with osteoporosis. On the other hand, some worsening of DM, hypertension, and hyperlipidemia was noted in conservatively-managed patients. CONCLUSIONS: Based on the results of this study, laparoscopic adrenalectomy performed by skilled surgeons appears more beneficial than conservative management for SCS patients complying with our selection criteria. This trial is registered with Australian Clinical Trials Registry number, ANZCTR12608000567325. © 2009 by Lippincott Williams &amp; Wilkins.&quot;,&quot;issue&quot;:&quot;3&quot;,&quot;volume&quot;:&quot;249&quot;,&quot;container-title-short&quot;:&quot;Ann Surg&quot;},&quot;uris&quot;:[&quot;http://www.mendeley.com/documents/?uuid=ebc8e0c5-9b4a-353c-8d85-f40bf779c879&quot;],&quot;isTemporary&quot;:false,&quot;legacyDesktopId&quot;:&quot;ebc8e0c5-9b4a-353c-8d85-f40bf779c879&quot;},{&quot;id&quot;:&quot;0d761d85-074c-3193-bc57-d62b0a260ff7&quot;,&quot;itemData&quot;:{&quot;type&quot;:&quot;article-journal&quot;,&quot;id&quot;:&quot;0d761d85-074c-3193-bc57-d62b0a260ff7&quot;,&quot;title&quot;:&quot;Atherosclerotic risk factors and complications in patients with non-functioning adrenal adenomas treated with or without adrenalectomy: A long-term follow-up study&quot;,&quot;author&quot;:[{&quot;family&quot;:&quot;Sereg&quot;,&quot;given&quot;:&quot;Márta&quot;,&quot;parse-names&quot;:false,&quot;dropping-particle&quot;:&quot;&quot;,&quot;non-dropping-particle&quot;:&quot;&quot;},{&quot;family&quot;:&quot;Szappanos&quot;,&quot;given&quot;:&quot;Ágnes&quot;,&quot;parse-names&quot;:false,&quot;dropping-particle&quot;:&quot;&quot;,&quot;non-dropping-particle&quot;:&quot;&quot;},{&quot;family&quot;:&quot;Tóke&quot;,&quot;given&quot;:&quot;Judit&quot;,&quot;parse-names&quot;:false,&quot;dropping-particle&quot;:&quot;&quot;,&quot;non-dropping-particle&quot;:&quot;&quot;},{&quot;family&quot;:&quot;Karlinger&quot;,&quot;given&quot;:&quot;Kinga&quot;,&quot;parse-names&quot;:false,&quot;dropping-particle&quot;:&quot;&quot;,&quot;non-dropping-particle&quot;:&quot;&quot;},{&quot;family&quot;:&quot;Feldman&quot;,&quot;given&quot;:&quot;Karolina&quot;,&quot;parse-names&quot;:false,&quot;dropping-particle&quot;:&quot;&quot;,&quot;non-dropping-particle&quot;:&quot;&quot;},{&quot;family&quot;:&quot;Kaszper&quot;,&quot;given&quot;:&quot;Éva&quot;,&quot;parse-names&quot;:false,&quot;dropping-particle&quot;:&quot;&quot;,&quot;non-dropping-particle&quot;:&quot;&quot;},{&quot;family&quot;:&quot;Varga&quot;,&quot;given&quot;:&quot;Ibolya&quot;,&quot;parse-names&quot;:false,&quot;dropping-particle&quot;:&quot;&quot;,&quot;non-dropping-particle&quot;:&quot;&quot;},{&quot;family&quot;:&quot;Gláz&quot;,&quot;given&quot;:&quot;Edit&quot;,&quot;parse-names&quot;:false,&quot;dropping-particle&quot;:&quot;&quot;,&quot;non-dropping-particle&quot;:&quot;&quot;},{&quot;family&quot;:&quot;Rácz&quot;,&quot;given&quot;:&quot;Károly&quot;,&quot;parse-names&quot;:false,&quot;dropping-particle&quot;:&quot;&quot;,&quot;non-dropping-particle&quot;:&quot;&quot;},{&quot;family&quot;:&quot;Tóth&quot;,&quot;given&quot;:&quot;Miklós&quot;,&quot;parse-names&quot;:false,&quot;dropping-particle&quot;:&quot;&quot;,&quot;non-dropping-particle&quot;:&quot;&quot;}],&quot;container-title&quot;:&quot;European Journal of Endocrinology&quot;,&quot;accessed&quot;:{&quot;date-parts&quot;:[[2019,10,12]]},&quot;DOI&quot;:&quot;10.1530/EJE-08-0707&quot;,&quot;ISSN&quot;:&quot;08044643&quot;,&quot;PMID&quot;:&quot;19174533&quot;,&quot;URL&quot;:&quot;http://www.ncbi.nlm.nih.gov/pubmed/19174533&quot;,&quot;issued&quot;:{&quot;date-parts&quot;:[[2009,4]]},&quot;page&quot;:&quot;647-655&quot;,&quot;abstract&quot;:&quot;Objective: Despite the increased prevalences of hypertension, type 2 diabetes mellitus (T2DM), hyperlipidemy, and obesity in patients with non-functioning adrenal adenomas (NFAAs), there is a paucity of data on long-term atherosclerotic morbidity as well as the long-term cardiovascular effects of adrenalectomy in these patients. Design, patients, and methods: This retrospective study includes the results of baseline and follow-up investigations of 125 patients (29 males and 96 females; mean age 60.1 years) with NFAAs referred for endocrine evaluation between 1990 and 2001. Of the 125 patients, 47 underwent unilateral adrenalectomy, while 78 patients were followed conservatively. These patients were reinvestigated after a mean follow-up time of 9.1 (5-16) years in 2006, with special emphasis on laboratory and other atherosclerotic risk factors (ARF), vascular events, and interventions. Results: The prevalences of hypertension, impaired glucose tolerance or T2DM, hyperlipidemy, and obesity were 82, 43, 58, and 50%, and 89, 58, 82, and 50% at baseline and follow-up, respectively. None of the investigated ARF prevalences were different between patients treated and not treated with adrenalectomy, and between patients with and without subclinical Cushing's syndrome. The prevalences of angina pectoris, acute myocardial infarction, coronary, and peripheral arterial interventions or cerebrovascular stroke did not differ significantly between patients treated and not treated with adrenalectomy. Conclusion: Our study confirms previous investigations reporting markedly increased prevalences of various ARF in patients with NFAAs. Adrenalectomy performed in these patients failed to decrease the prevalence of ARF and atherosclerotic morbidity. © 2009 European Society of Endocrinology.&quot;,&quot;issue&quot;:&quot;4&quot;,&quot;volume&quot;:&quot;160&quot;,&quot;container-title-short&quot;:&quot;Eur J Endocrinol&quot;},&quot;uris&quot;:[&quot;http://www.mendeley.com/documents/?uuid=0d761d85-074c-3193-bc57-d62b0a260ff7&quot;],&quot;isTemporary&quot;:false,&quot;legacyDesktopId&quot;:&quot;0d761d85-074c-3193-bc57-d62b0a260ff7&quot;},{&quot;id&quot;:&quot;57fb0c9d-4843-3010-a11b-503aabe03ebe&quot;,&quot;itemData&quot;:{&quot;type&quot;:&quot;article-journal&quot;,&quot;id&quot;:&quot;57fb0c9d-4843-3010-a11b-503aabe03ebe&quot;,&quot;title&quot;:&quot;Cardiovascular risks and their long-term clinical outcome in patients with subclinical Cushing's syndrome&quot;,&quot;author&quot;:[{&quot;family&quot;:&quot;Tsuiki&quot;,&quot;given&quot;:&quot;Mika&quot;,&quot;parse-names&quot;:false,&quot;dropping-particle&quot;:&quot;&quot;,&quot;non-dropping-particle&quot;:&quot;&quot;},{&quot;family&quot;:&quot;Tanabe&quot;,&quot;given&quot;:&quot;Akiyo&quot;,&quot;parse-names&quot;:false,&quot;dropping-particle&quot;:&quot;&quot;,&quot;non-dropping-particle&quot;:&quot;&quot;},{&quot;family&quot;:&quot;Takagi&quot;,&quot;given&quot;:&quot;Sachiko&quot;,&quot;parse-names&quot;:false,&quot;dropping-particle&quot;:&quot;&quot;,&quot;non-dropping-particle&quot;:&quot;&quot;},{&quot;family&quot;:&quot;Naruse&quot;,&quot;given&quot;:&quot;Mitsuhide&quot;,&quot;parse-names&quot;:false,&quot;dropping-particle&quot;:&quot;&quot;,&quot;non-dropping-particle&quot;:&quot;&quot;},{&quot;family&quot;:&quot;Takano&quot;,&quot;given&quot;:&quot;Kazue&quot;,&quot;parse-names&quot;:false,&quot;dropping-particle&quot;:&quot;&quot;,&quot;non-dropping-particle&quot;:&quot;&quot;}],&quot;container-title&quot;:&quot;Endocrine Journal&quot;,&quot;accessed&quot;:{&quot;date-parts&quot;:[[2019,10,12]]},&quot;DOI&quot;:&quot;10.1507/endocrj.K07E-177&quot;,&quot;ISSN&quot;:&quot;09188959&quot;,&quot;PMID&quot;:&quot;18506093&quot;,&quot;URL&quot;:&quot;http://joi.jlc.jst.go.jp/JST.JSTAGE/endocrj/K07E-177?from=CrossRef&quot;,&quot;issued&quot;:{&quot;date-parts&quot;:[[2008]]},&quot;page&quot;:&quot;737-745&quot;,&quot;abstract&quot;:&quot;Although subclinical Cushing's syndrome has been commonly experienced, details of the clinical outcome and its indication for adrenalectomy have yet to be established. In the present study, we investigated the prevalence of cardiovascular risks, their clinical outcome during long-term follow up before and after adrenalectomy in 20 patients with subclinical Cushing's syndrome. We also correlated the hypercortisolism and age with the cardiovascular risks and the clinical outcome. The prevalence of hypertension, impaired glucose metabolism, dyslipidemia, and obesity was 45%, 65%, 65%, and 25%, respectively. In the non-operated group (n = 12), six patients (50%) showed deterioration of at least one of the cardiovascular risks. Four patients showed an increase of at least one risk, while none of the patients showed a decrease in the number of risks. One patient developed overt Cushing's syndrome. In the operated group (n = 10) including two operated patients of the non-operated group, eight patients (80%) showed an improvement of at least one of the cardiovascular risks after surgery and five patients (50%) showed a decrease of at least one risk. The prognosis in terms of the changes of the cardiovascular risks was significantly better in the operated group than in the non-operated group (p&lt;0.001). Neither the hypercortisolism nor age correlated to the presence and the clinical outcome of the cardiovascular risks. The present study clearly demonstrated probability of deterioration during the clinical course and improvement after adrenal surgery in patients with subclinical Cushing's syndrome. Careful follow-up of the cardiovascular risks is therefore warranted. Adrenalectomy could be a treatment of choice despite the hypercortisolism and age of the patients, especially when the cardiovascular risks show signs of deterioration.&quot;,&quot;issue&quot;:&quot;4&quot;,&quot;volume&quot;:&quot;55&quot;,&quot;container-title-short&quot;:&quot;Endocr J&quot;},&quot;uris&quot;:[&quot;http://www.mendeley.com/documents/?uuid=57fb0c9d-4843-3010-a11b-503aabe03ebe&quot;],&quot;isTemporary&quot;:false,&quot;legacyDesktopId&quot;:&quot;57fb0c9d-4843-3010-a11b-503aabe03ebe&quot;},{&quot;id&quot;:&quot;017fc313-f89d-318c-aa55-a5530e7937f2&quot;,&quot;itemData&quot;:{&quot;type&quot;:&quot;article-journal&quot;,&quot;id&quot;:&quot;017fc313-f89d-318c-aa55-a5530e7937f2&quot;,&quot;title&quot;:&quot;Beneficial metabolic effects of prompt surgical treatment in patients with an adrenal incidentaloma causing biochemical hypercortisolism&quot;,&quot;author&quot;:[{&quot;family&quot;:&quot;Chiodini&quot;,&quot;given&quot;:&quot;Iacopo&quot;,&quot;parse-names&quot;:false,&quot;dropping-particle&quot;:&quot;&quot;,&quot;non-dropping-particle&quot;:&quot;&quot;},{&quot;family&quot;:&quot;Morelli&quot;,&quot;given&quot;:&quot;Valentina&quot;,&quot;parse-names&quot;:false,&quot;dropping-particle&quot;:&quot;&quot;,&quot;non-dropping-particle&quot;:&quot;&quot;},{&quot;family&quot;:&quot;Salcuni&quot;,&quot;given&quot;:&quot;Antonio Stefano&quot;,&quot;parse-names&quot;:false,&quot;dropping-particle&quot;:&quot;&quot;,&quot;non-dropping-particle&quot;:&quot;&quot;},{&quot;family&quot;:&quot;Eller-Vainicher&quot;,&quot;given&quot;:&quot;Cristina&quot;,&quot;parse-names&quot;:false,&quot;dropping-particle&quot;:&quot;&quot;,&quot;non-dropping-particle&quot;:&quot;&quot;},{&quot;family&quot;:&quot;Torlontano&quot;,&quot;given&quot;:&quot;Massimo&quot;,&quot;parse-names&quot;:false,&quot;dropping-particle&quot;:&quot;&quot;,&quot;non-dropping-particle&quot;:&quot;&quot;},{&quot;family&quot;:&quot;Coletti&quot;,&quot;given&quot;:&quot;Francesca&quot;,&quot;parse-names&quot;:false,&quot;dropping-particle&quot;:&quot;&quot;,&quot;non-dropping-particle&quot;:&quot;&quot;},{&quot;family&quot;:&quot;Iorio&quot;,&quot;given&quot;:&quot;Laura&quot;,&quot;parse-names&quot;:false,&quot;dropping-particle&quot;:&quot;&quot;,&quot;non-dropping-particle&quot;:&quot;&quot;},{&quot;family&quot;:&quot;Cuttitta&quot;,&quot;given&quot;:&quot;Antonello&quot;,&quot;parse-names&quot;:false,&quot;dropping-particle&quot;:&quot;&quot;,&quot;non-dropping-particle&quot;:&quot;&quot;},{&quot;family&quot;:&quot;Ambrosio&quot;,&quot;given&quot;:&quot;Angelo&quot;,&quot;parse-names&quot;:false,&quot;dropping-particle&quot;:&quot;&quot;,&quot;non-dropping-particle&quot;:&quot;&quot;},{&quot;family&quot;:&quot;Vicentini&quot;,&quot;given&quot;:&quot;Leonardo&quot;,&quot;parse-names&quot;:false,&quot;dropping-particle&quot;:&quot;&quot;,&quot;non-dropping-particle&quot;:&quot;&quot;},{&quot;family&quot;:&quot;Pellegrini&quot;,&quot;given&quot;:&quot;Fabio&quot;,&quot;parse-names&quot;:false,&quot;dropping-particle&quot;:&quot;&quot;,&quot;non-dropping-particle&quot;:&quot;&quot;},{&quot;family&quot;:&quot;Copetti&quot;,&quot;given&quot;:&quot;Massimiliano&quot;,&quot;parse-names&quot;:false,&quot;dropping-particle&quot;:&quot;&quot;,&quot;non-dropping-particle&quot;:&quot;&quot;},{&quot;family&quot;:&quot;Beck-Peccoz&quot;,&quot;given&quot;:&quot;Paolo&quot;,&quot;parse-names&quot;:false,&quot;dropping-particle&quot;:&quot;&quot;,&quot;non-dropping-particle&quot;:&quot;&quot;},{&quot;family&quot;:&quot;Arosio&quot;,&quot;given&quot;:&quot;Maura&quot;,&quot;parse-names&quot;:false,&quot;dropping-particle&quot;:&quot;&quot;,&quot;non-dropping-particle&quot;:&quot;&quot;},{&quot;family&quot;:&quot;Ambrosi&quot;,&quot;given&quot;:&quot;Bruno&quot;,&quot;parse-names&quot;:false,&quot;dropping-particle&quot;:&quot;&quot;,&quot;non-dropping-particle&quot;:&quot;&quot;},{&quot;family&quot;:&quot;Trischitta&quot;,&quot;given&quot;:&quot;Vincenzo&quot;,&quot;parse-names&quot;:false,&quot;dropping-particle&quot;:&quot;&quot;,&quot;non-dropping-particle&quot;:&quot;&quot;},{&quot;family&quot;:&quot;Scillitani&quot;,&quot;given&quot;:&quot;Alfredo&quot;,&quot;parse-names&quot;:false,&quot;dropping-particle&quot;:&quot;&quot;,&quot;non-dropping-particle&quot;:&quot;&quot;}],&quot;container-title&quot;:&quot;Journal of Clinical Endocrinology and Metabolism&quot;,&quot;accessed&quot;:{&quot;date-parts&quot;:[[2019,10,4]]},&quot;DOI&quot;:&quot;10.1210/jc.2009-2387&quot;,&quot;ISBN&quot;:&quot;0021-972X&quot;,&quot;ISSN&quot;:&quot;0021972X&quot;,&quot;PMID&quot;:&quot;20375210&quot;,&quot;URL&quot;:&quot;https://academic.oup.com/jcem/article/95/6/2736/2598362&quot;,&quot;issued&quot;:{&quot;date-parts&quot;:[[2010,6,1]]},&quot;page&quot;:&quot;2736-2745&quot;,&quot;abstract&quot;:&quot;CONTEXT: In patients with adrenal incidentalomas, subclinical hypercortisolism (SH) is associated with an increased prevalence of the metabolic syndrome. The effect of surgical/conservative approach is debated. OBJECTIVE: The objective of the study was to determine the effect of the surgical and conservative approaches on the metabolic syndrome in patients with adrenal incidentalomas. DESIGN: This was a retrospective longitudinal study (18-48 months follow-up). SETTING: The study was conducted on an in- and outpatient basis. PATIENTS: One hundred eight patients with adrenal incidentalomas were studied for the presence of SH, which was diagnosed in the presence of more than two of the following: urinary free cortisol greater than 70 microg per 24 h (193 nmol per 24 h), cortisol after 1 mg dexamethasone suppression test greater than 3.0 microg/dl (83 nmol/liter), ACTH less than 10 pg/ml (2.2 pmol/liter). INTERVENTIONS: Surgery was performed in 25 patients with SH (group TrSH+) and 30 without SH (group TrSH-), whereas the conservative approach was chosen by 16 patients with SH (group UntrSH+) and 37 without SH (group UntrSH-). MAIN OUTCOME MEASURES: During the follow-up, the improvement/worsening of body weight, blood pressure, or glucose and cholesterol levels was defined in the presence of a greater than 5% weight decrease/increase and following the European Society of Cardiology or the Adult Treatment Panel III criteria, respectively. RESULTS: In group TrSH+, weight, blood pressure, and glucose levels improved (32, 56, and 48%, respectively) more frequently than in group UntrSH+ (12.5%, P = 0.05; 0.0%, P &lt; 0.0001; 0.0%, P = 0.001; and 0.0%, P = 0.0014, respectively). In group UntrSH+, blood pressure, glucose, and low-density lipoprotein levels worsened more frequently (50.0, 37.5, and 50.0%, respectively) than in group TrSH+ (0.0%, P &lt; 0.0001; 0.0%, P = 0.001; and 20.0%, P = 0.05, respectively). CONCLUSIONS: Regarding the various components of the metabolic syndrome, in patients with adrenal incidentalomas and SH, surgery is beneficial.&quot;,&quot;issue&quot;:&quot;6&quot;,&quot;volume&quot;:&quot;95&quot;,&quot;container-title-short&quot;:&quot;&quot;},&quot;uris&quot;:[&quot;http://www.mendeley.com/documents/?uuid=3fae6533-e69e-4562-8489-6dca98d3f060&quot;],&quot;isTemporary&quot;:false,&quot;legacyDesktopId&quot;:&quot;3fae6533-e69e-4562-8489-6dca98d3f060&quot;}]},{&quot;citationID&quot;:&quot;MENDELEY_CITATION_8f2a133f-33dc-45e8-8726-e31db6d88bc0&quot;,&quot;properties&quot;:{&quot;noteIndex&quot;:0},&quot;isEdited&quot;:false,&quot;manualOverride&quot;:{&quot;citeprocText&quot;:&quot;(99,157–160)&quot;,&quot;isManuallyOverridden&quot;:false,&quot;manualOverrideText&quot;:&quot;&quot;},&quot;citationTag&quot;:&quot;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11c2NvZ2l1cmkiLCJnaXZlbiI6Ikdpb3Zhbm5hIiwicGFyc2UtbmFtZXMiOmZhbHNlLCJkcm9wcGluZy1wYXJ0aWNsZSI6IiIsIm5vbi1kcm9wcGluZy1wYXJ0aWNsZSI6IiJ9LHsiZmFtaWx5IjoiQ2FzYSIsImdpdmVuIjoiU2lsdmlhIiwicGFyc2UtbmFtZXMiOmZhbHNlLCJkcm9wcGluZy1wYXJ0aWNsZSI6IiIsIm5vbi1kcm9wcGluZy1wYXJ0aWNsZSI6IkRlbGxh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&quot;,&quot;citationItems&quot;:[{&quot;id&quot;:&quot;352c61d8-9672-3b00-aa55-cff9961f52d2&quot;,&quot;itemData&quot;:{&quot;type&quot;:&quot;article-journal&quot;,&quot;id&quot;:&quot;352c61d8-9672-3b00-aa55-cff9961f52d2&quot;,&quot;title&quot;:&quot;Eugonadal male patients with adrenal incidentalomas and subclinical hypercortisolism have increased rate of vertebral fractures&quot;,&quot;author&quot;:[{&quot;family&quot;:&quot;Chiodini&quot;,&quot;given&quot;:&quot;Iacopo&quot;,&quot;parse-names&quot;:false,&quot;dropping-particle&quot;:&quot;&quot;,&quot;non-dropping-particle&quot;:&quot;&quot;},{&quot;family&quot;:&quot;Viti&quot;,&quot;given&quot;:&quot;Raffaella&quot;,&quot;parse-names&quot;:false,&quot;dropping-particle&quot;:&quot;&quot;,&quot;non-dropping-particle&quot;:&quot;&quot;},{&quot;family&quot;:&quot;Coletti&quot;,&quot;given&quot;:&quot;Francesca&quot;,&quot;parse-names&quot;:false,&quot;dropping-particle&quot;:&quot;&quot;,&quot;non-dropping-particle&quot;:&quot;&quot;},{&quot;family&quot;:&quot;Guglielmi&quot;,&quot;given&quot;:&quot;Giuseppe&quot;,&quot;parse-names&quot;:false,&quot;dropping-particle&quot;:&quot;&quot;,&quot;non-dropping-particle&quot;:&quot;&quot;},{&quot;family&quot;:&quot;Battista&quot;,&quot;given&quot;:&quot;Claudia&quot;,&quot;parse-names&quot;:false,&quot;dropping-particle&quot;:&quot;&quot;,&quot;non-dropping-particle&quot;:&quot;&quot;},{&quot;family&quot;:&quot;Ermetici&quot;,&quot;given&quot;:&quot;Federica&quot;,&quot;parse-names&quot;:false,&quot;dropping-particle&quot;:&quot;&quot;,&quot;non-dropping-particle&quot;:&quot;&quot;},{&quot;family&quot;:&quot;Morelli&quot;,&quot;given&quot;:&quot;Valentina&quot;,&quot;parse-names&quot;:false,&quot;dropping-particle&quot;:&quot;&quot;,&quot;non-dropping-particle&quot;:&quot;&quot;},{&quot;family&quot;:&quot;Salcuni&quot;,&quot;given&quot;:&quot;Antonio&quot;,&quot;parse-names&quot;:false,&quot;dropping-particle&quot;:&quot;&quot;,&quot;non-dropping-particle&quot;:&quot;&quot;},{&quot;family&quot;:&quot;Carnevale&quot;,&quot;given&quot;:&quot;Vincenzo&quot;,&quot;parse-names&quot;:false,&quot;dropping-particle&quot;:&quot;&quot;,&quot;non-dropping-particle&quot;:&quot;&quot;},{&quot;family&quot;:&quot;Urbano&quot;,&quot;given&quot;:&quot;Filomena&quot;,&quot;parse-names&quot;:false,&quot;dropping-particle&quot;:&quot;&quot;,&quot;non-dropping-particle&quot;:&quot;&quot;},{&quot;family&quot;:&quot;Muscarella&quot;,&quot;given&quot;:&quot;Silvana&quot;,&quot;parse-names&quot;:false,&quot;dropping-particle&quot;:&quot;&quot;,&quot;non-dropping-particle&quot;:&quot;&quot;},{&quot;family&quot;:&quot;Ambrosi&quot;,&quot;given&quot;:&quot;Bruno&quot;,&quot;parse-names&quot;:false,&quot;dropping-particle&quot;:&quot;&quot;,&quot;non-dropping-particle&quot;:&quot;&quot;},{&quot;family&quot;:&quot;Arosio&quot;,&quot;given&quot;:&quot;Maura&quot;,&quot;parse-names&quot;:false,&quot;dropping-particle&quot;:&quot;&quot;,&quot;non-dropping-particle&quot;:&quot;&quot;},{&quot;family&quot;:&quot;Beck-Peccoz&quot;,&quot;given&quot;:&quot;Paolo&quot;,&quot;parse-names&quot;:false,&quot;dropping-particle&quot;:&quot;&quot;,&quot;non-dropping-particle&quot;:&quot;&quot;},{&quot;family&quot;:&quot;Scillitani&quot;,&quot;given&quot;:&quot;Alfredo&quot;,&quot;parse-names&quot;:false,&quot;dropping-particle&quot;:&quot;&quot;,&quot;non-dropping-particle&quot;:&quot;&quot;}],&quot;container-title&quot;:&quot;Clinical Endocrinology&quot;,&quot;accessed&quot;:{&quot;date-parts&quot;:[[2019,10,12]]},&quot;DOI&quot;:&quot;10.1111/j.1365-2265.2008.03310.x&quot;,&quot;ISSN&quot;:&quot;03000664&quot;,&quot;PMID&quot;:&quot;18547342&quot;,&quot;URL&quot;:&quot;http://www.ncbi.nlm.nih.gov/pubmed/18547342&quot;,&quot;issued&quot;:{&quot;date-parts&quot;:[[2009,2]]},&quot;page&quot;:&quot;208-213&quot;,&quot;abstract&quot;:&quot;Objective: Subclinical hypercortisolism (SH) is suggested to exert a deleterious effect on bone. This effect and the role of gonadal status in male subjects are not fully elucidated. We evaluated bone mineral density (BMD) and prevalence of vertebral fractures in eugonadal male subjects with adrenal incidentalomas (AI) and without SH. Design: This 12-month observational multicentre study was performed between January and December 2006 on inpatient basis in three referral Italian centres. Patients: Eighty-eight consecutive eugonadal male patients with AI and 90 matched control subjects were studied. Measurements: All subjects underwent the determination of BMD by dual-energy X-ray absorptiometry at lumbar spine (LS) and femoral neck (FN), and spinal radiograph. In AI patients SH was diagnosed in the presence of two of the following: urinary free cortisol &gt; 193.1 nmol/l, cortisol after 1 mg dexamethasone suppression test &gt; 82.8 nmol/l, ACTH levels &lt; 2.2 pmol/l. Results: As compared to patients without SH (SH-, n = 66) and controls, patients with SH (SH+, n = 22) had lower BMD at LS (Z-score: SH+, -1.04 ± 1.84; SH-, 0.19 ± 1.34, Controls 0.20 ± 1.28, P = 0.001 and FN (Z-score: SH+, -0.63 ± 1.01; SH-, 0.01 ± 1.01, Controls 0.26 ± 1.06, P = 0.002) and higher prevalence of fractures (SH+, 72.7%; SH-, 21.2%, Controls 20.0%, P = 0.0001). Multivariable analyses showed that SH was associated to BMD at LS (β = -0.378, P = 0.0001) and vertebral fractures (OR = 7.81, 95% CI 1.96-31.17, P = 0.004). Conclusion: In eugonadal male patients with AI, SH is associated with low BMD and high prevalence of vertebral fractures. © 2009 The Authors.&quot;,&quot;issue&quot;:&quot;2&quot;,&quot;volume&quot;:&quot;70&quot;,&quot;container-title-short&quot;:&quot;Clin Endocrinol (Oxf)&quot;},&quot;uris&quot;:[&quot;http://www.mendeley.com/documents/?uuid=352c61d8-9672-3b00-aa55-cff9961f52d2&quot;],&quot;isTemporary&quot;:false,&quot;legacyDesktopId&quot;:&quot;352c61d8-9672-3b00-aa55-cff9961f52d2&quot;},{&quot;id&quot;:&quot;66f51fbc-a5c2-32df-81ec-65cc9d1e8153&quot;,&quot;itemData&quot;:{&quot;type&quot;:&quot;article-journal&quot;,&quot;id&quot;:&quot;66f51fbc-a5c2-32df-81ec-65cc9d1e8153&quot;,&quot;title&quot;:&quot;Effects of sex steroids on bone in women with subclinical or overt endogenous hypercortisolism&quot;,&quot;author&quot;:[{&quot;family&quot;:&quot;Tauchmanová&quot;,&quot;given&quot;:&quot;Libuse&quot;,&quot;parse-names&quot;:false,&quot;dropping-particle&quot;:&quot;&quot;,&quot;non-dropping-particle&quot;:&quot;&quot;},{&quot;family&quot;:&quot;Pivonello&quot;,&quot;given&quot;:&quot;Rosario&quot;,&quot;parse-names&quot;:false,&quot;dropping-particle&quot;:&quot;&quot;,&quot;non-dropping-particle&quot;:&quot;&quot;},{&quot;family&quot;:&quot;Martino&quot;,&quot;given&quot;:&quot;Maria Cristina&quot;,&quot;parse-names&quot;:false,&quot;dropping-particle&quot;:&quot;&quot;,&quot;non-dropping-particle&quot;:&quot;De&quot;},{&quot;family&quot;:&quot;Rusciano&quot;,&quot;given&quot;:&quot;Andrea&quot;,&quot;parse-names&quot;:false,&quot;dropping-particle&quot;:&quot;&quot;,&quot;non-dropping-particle&quot;:&quot;&quot;},{&quot;family&quot;:&quot;Leo&quot;,&quot;given&quot;:&quot;Monica&quot;,&quot;parse-names&quot;:false,&quot;dropping-particle&quot;:&quot;&quot;,&quot;non-dropping-particle&quot;:&quot;De&quot;},{&quot;family&quot;:&quot;Ruosi&quot;,&quot;given&quot;:&quot;Carlo&quot;,&quot;parse-names&quot;:false,&quot;dropping-particle&quot;:&quot;&quot;,&quot;non-dropping-particle&quot;:&quot;&quot;},{&quot;family&quot;:&quot;Mainolfi&quot;,&quot;given&quot;:&quot;Ciro&quot;,&quot;parse-names&quot;:false,&quot;dropping-particle&quot;:&quot;&quot;,&quot;non-dropping-particle&quot;:&quot;&quot;},{&quot;family&quot;:&quot;Lombardi&quot;,&quot;given&quot;:&quot;Gaetano&quot;,&quot;parse-names&quot;:false,&quot;dropping-particle&quot;:&quot;&quot;,&quot;non-dropping-particle&quot;:&quot;&quot;},{&quot;family&quot;:&quot;Salvatore&quot;,&quot;given&quot;:&quot;Marco&quot;,&quot;parse-names&quot;:false,&quot;dropping-particle&quot;:&quot;&quot;,&quot;non-dropping-particle&quot;:&quot;&quot;},{&quot;family&quot;:&quot;Colao&quot;,&quot;given&quot;:&quot;Annamaria&quot;,&quot;parse-names&quot;:false,&quot;dropping-particle&quot;:&quot;&quot;,&quot;non-dropping-particle&quot;:&quot;&quot;}],&quot;container-title&quot;:&quot;European Journal of Endocrinology&quot;,&quot;accessed&quot;:{&quot;date-parts&quot;:[[2019,10,12]]},&quot;DOI&quot;:&quot;10.1530/EJE-07-0137&quot;,&quot;ISSN&quot;:&quot;08044643&quot;,&quot;PMID&quot;:&quot;17766720&quot;,&quot;URL&quot;:&quot;http://www.ncbi.nlm.nih.gov/pubmed/17766720&quot;,&quot;issued&quot;:{&quot;date-parts&quot;:[[2007,9]]},&quot;page&quot;:&quot;359-366&quot;,&quot;abstract&quot;:&quot;Objective: Glucocorticoid-induced osteoporosis is the most frequent cause of secondary osteoporosis. Nevertheless, limited data are available on bone status in patients with endogenous cortisol excess. This study is aimed at investigating the role of sex steroids and severity of hypercortisolism on bone mineral density (BMD) and prevalence of vertebral fractures in female patients. Design: Cross-sectional, case-control study. Patients: Seventy-one consecutive women were enrolled: 36 with overt hypercortisolism (26 with ACTH-secreting pituitary adenoma and 10 with cortisol-secreting adrenal tumor) and 35 with subclinical hypercortisolism due to adrenal incidentalomas. They were compared with 71 matched controls. Methods: At diagnosis, we measured serum cortisol, FSH, LH, estradiol, testosterone, androstenedione and DHEAS, and urinary cortisol excretion. BMD was determined by dual energy X-ray absorptiometry at the lumbar spine and femoral neck. Vertebral fractures were investigated by a serniquantitative scoring method. Results: Between women with overt and subclinical hypercortisolism BMD values and prevalence of any vertebral (69 vs 5 7%, P = 0. 56), clinical (28 vs 11.4%, P= 0.22), and multiple vertebral fractures (36 vs 31%, P=0.92) did not differ. Among patients with subclinical hypercortisolism, amenorrhoic women had a lower BMD (P=0.035) and more frequent vertebral fractures (80 vs 40%; P=0.043) when compared with the eumenorrhoic ones. Among women with overt hypercortisolism, there was no difference in lumbar BMD (P=0.37) and prevalence of fractures (81 vs 60%; P=0.26) between those amenorrhoic and eumenorrhoic. By logistic regression analysis, lumbar spine BMIL) values and cortisot-to-DHEAS ratio were the best predictors of vertebral fractures (P&lt;0.01). Conclusions: Vertebral fractures are very common in women with endogenous cortisol excess, regardless of its severity. The deleterious effects of hypercortisolism on the spine may be partly counterbalanced by DHEAS increase at any degree of cortisol excess, and by preserved menstrual cycles in women with subclinical. but not in those with overt hypercortisolism. © 2007 Society of the European Journal of Endocrinology.&quot;,&quot;issue&quot;:&quot;3&quot;,&quot;volume&quot;:&quot;157&quot;,&quot;container-title-short&quot;:&quot;Eur J Endocrinol&quot;},&quot;uris&quot;:[&quot;http://www.mendeley.com/documents/?uuid=66f51fbc-a5c2-32df-81ec-65cc9d1e8153&quot;],&quot;isTemporary&quot;:false,&quot;legacyDesktopId&quot;:&quot;66f51fbc-a5c2-32df-81ec-65cc9d1e8153&quot;},{&quot;id&quot;:&quot;58cfc93b-f837-3ff0-96d3-3d309e605b49&quot;,&quot;itemData&quot;:{&quot;type&quot;:&quot;article-journal&quot;,&quot;id&quot;:&quot;58cfc93b-f837-3ff0-96d3-3d309e605b49&quot;,&quot;title&quot;:&quot;Subclinical hypercortisolism among outpatients referred for osteoporosis&quot;,&quot;author&quot;:[{&quot;family&quot;:&quot;Chiodini&quot;,&quot;given&quot;:&quot;Iacopo&quot;,&quot;parse-names&quot;:false,&quot;dropping-particle&quot;:&quot;&quot;,&quot;non-dropping-particle&quot;:&quot;&quot;},{&quot;family&quot;:&quot;Mascia&quot;,&quot;given&quot;:&quot;Maria Lucia&quot;,&quot;parse-names&quot;:false,&quot;dropping-particle&quot;:&quot;&quot;,&quot;non-dropping-particle&quot;:&quot;&quot;},{&quot;family&quot;:&quot;Muscarella&quot;,&quot;given&quot;:&quot;Silvana&quot;,&quot;parse-names&quot;:false,&quot;dropping-particle&quot;:&quot;&quot;,&quot;non-dropping-particle&quot;:&quot;&quot;},{&quot;family&quot;:&quot;Battista&quot;,&quot;given&quot;:&quot;Claudia&quot;,&quot;parse-names&quot;:false,&quot;dropping-particle&quot;:&quot;&quot;,&quot;non-dropping-particle&quot;:&quot;&quot;},{&quot;family&quot;:&quot;Minisola&quot;,&quot;given&quot;:&quot;Salvatore&quot;,&quot;parse-names&quot;:false,&quot;dropping-particle&quot;:&quot;&quot;,&quot;non-dropping-particle&quot;:&quot;&quot;},{&quot;family&quot;:&quot;Arosio&quot;,&quot;given&quot;:&quot;Maura&quot;,&quot;parse-names&quot;:false,&quot;dropping-particle&quot;:&quot;&quot;,&quot;non-dropping-particle&quot;:&quot;&quot;},{&quot;family&quot;:&quot;Santini&quot;,&quot;given&quot;:&quot;Stefano Angelo&quot;,&quot;parse-names&quot;:false,&quot;dropping-particle&quot;:&quot;&quot;,&quot;non-dropping-particle&quot;:&quot;&quot;},{&quot;family&quot;:&quot;Guglielmi&quot;,&quot;given&quot;:&quot;Giuseppe&quot;,&quot;parse-names&quot;:false,&quot;dropping-particle&quot;:&quot;&quot;,&quot;non-dropping-particle&quot;:&quot;&quot;},{&quot;family&quot;:&quot;Carnevale&quot;,&quot;given&quot;:&quot;Vincenzo&quot;,&quot;parse-names&quot;:false,&quot;dropping-particle&quot;:&quot;&quot;,&quot;non-dropping-particle&quot;:&quot;&quot;},{&quot;family&quot;:&quot;Scillitani&quot;,&quot;given&quot;:&quot;Alfredo&quot;,&quot;parse-names&quot;:false,&quot;dropping-particle&quot;:&quot;&quot;,&quot;non-dropping-particle&quot;:&quot;&quot;}],&quot;container-title&quot;:&quot;Annals of Internal Medicine&quot;,&quot;accessed&quot;:{&quot;date-parts&quot;:[[2019,10,12]]},&quot;DOI&quot;:&quot;10.7326/0003-4819-147-8-200710160-00006&quot;,&quot;ISSN&quot;:&quot;00034819&quot;,&quot;PMID&quot;:&quot;17938392&quot;,&quot;URL&quot;:&quot;http://annals.org/article.aspx?doi=10.7326/0003-4819-147-8-200710160-00006&quot;,&quot;issued&quot;:{&quot;date-parts&quot;:[[2007,10,16]]},&quot;page&quot;:&quot;541-548&quot;,&quot;abstract&quot;:&quot;Background: Hypercortisolism is known to cause osteoporosis. Objective: To evaluate the prevalence of subclinical hypercortisolism in participants referred for evaluation of osteoporosis. Design: Cross-sectional study. Setting: Two community hospitals and research institutes in Italy. Patients: 219 patients without clinically overt hypercortisolism or other secondary causes of osteoporosis who were referred for evaluation of osteoporosis between January 2005 and December 2005. Measurements: Bone mineral density was measured by using dualenergy x-ray absorptiometry, and hypercortisolism was assessed with serum cortisol levels after a dexamethasone suppression test. Also measured were 24-hour urinary free cortisol levels and midnight plasma cortisol levels. Results: Seven of 65 patients with T-scores of 2.5 or less and vertebral fractures had subclinical hypercortisolism (prevalence, 10.8% [95% CI, 3.23% to 18.31%]). This prevalence was 4.8% (CI, 1.32% to 8.20%) among patients with osteoporosis. In multivariable analyses adjusted for age, sex, and body mass index, a positive dexamethasone suppression test result was associated with the presence of osteoporosis (odds ratio, 3.37 [CI, 1.78 to 6.43]; P &lt; 0.001) and vertebral fractures (odds ratio, 1.70 [CI, 1.04 to 2.79]; P = 0.035). Limitations: The study was conducted in a referral setting; its findings may not apply to the general population. Conclusions: Subclinical hypercortisolism may be more common than is generally recognized in patients with osteoporosis in whom secondary causes of osteoporosis have been excluded. © 2007 American College of Physicians.&quot;,&quot;issue&quot;:&quot;8&quot;,&quot;volume&quot;:&quot;147&quot;,&quot;container-title-short&quot;:&quot;Ann Intern Med&quot;},&quot;uris&quot;:[&quot;http://www.mendeley.com/documents/?uuid=58cfc93b-f837-3ff0-96d3-3d309e605b49&quot;],&quot;isTemporary&quot;:false,&quot;legacyDesktopId&quot;:&quot;58cfc93b-f837-3ff0-96d3-3d309e605b49&quot;},{&quot;id&quot;:&quot;d775275b-a6f2-329c-b66b-44cbecda6037&quot;,&quot;itemData&quot;:{&quot;type&quot;:&quot;bill&quot;,&quot;id&quot;:&quot;d775275b-a6f2-329c-b66b-44cbecda6037&quot;,&quot;title&quot;:&quot;Risk of new vertebral fractures in patients with adrenal incidentaloma with and without subclinical hypercortisolism: A multicenter longitudinal study&quot;,&quot;author&quot;:[{&quot;family&quot;:&quot;Morelli&quot;,&quot;given&quot;:&quot;Valentina&quot;,&quot;parse-names&quot;:false,&quot;dropping-particle&quot;:&quot;&quot;,&quot;non-dropping-particle&quot;:&quot;&quot;},{&quot;family&quot;:&quot;Eller-Vainicher&quot;,&quot;given&quot;:&quot;Cristina&quot;,&quot;parse-names&quot;:false,&quot;dropping-particle&quot;:&quot;&quot;,&quot;non-dropping-particle&quot;:&quot;&quot;},{&quot;family&quot;:&quot;Salcuni&quot;,&quot;given&quot;:&quot;Antonio Stefano&quot;,&quot;parse-names&quot;:false,&quot;dropping-particle&quot;:&quot;&quot;,&quot;non-dropping-particle&quot;:&quot;&quot;},{&quot;family&quot;:&quot;Coletti&quot;,&quot;given&quot;:&quot;Francesca&quot;,&quot;parse-names&quot;:false,&quot;dropping-particle&quot;:&quot;&quot;,&quot;non-dropping-particle&quot;:&quot;&quot;},{&quot;family&quot;:&quot;Iorio&quot;,&quot;given&quot;:&quot;Laura&quot;,&quot;parse-names&quot;:false,&quot;dropping-particle&quot;:&quot;&quot;,&quot;non-dropping-particle&quot;:&quot;&quot;},{&quot;family&quot;:&quot;Muscogiuri&quot;,&quot;given&quot;:&quot;Giovanna&quot;,&quot;parse-names&quot;:false,&quot;dropping-particle&quot;:&quot;&quot;,&quot;non-dropping-particle&quot;:&quot;&quot;},{&quot;family&quot;:&quot;Casa&quot;,&quot;given&quot;:&quot;Silvia&quot;,&quot;parse-names&quot;:false,&quot;dropping-particle&quot;:&quot;&quot;,&quot;non-dropping-particle&quot;:&quot;Della&quot;},{&quot;family&quot;:&quot;Arosio&quot;,&quot;given&quot;:&quot;Maura&quot;,&quot;parse-names&quot;:false,&quot;dropping-particle&quot;:&quot;&quot;,&quot;non-dropping-particle&quot;:&quot;&quot;},{&quot;family&quot;:&quot;Ambrosi&quot;,&quot;given&quot;:&quot;Bruno&quot;,&quot;parse-names&quot;:false,&quot;dropping-particle&quot;:&quot;&quot;,&quot;non-dropping-particle&quot;:&quot;&quot;},{&quot;family&quot;:&quot;Beck-Peccoz&quot;,&quot;given&quot;:&quot;Paolo&quot;,&quot;parse-names&quot;:false,&quot;dropping-particle&quot;:&quot;&quot;,&quot;non-dropping-particle&quot;:&quot;&quot;},{&quot;family&quot;:&quot;Chiodini&quot;,&quot;given&quot;:&quot;Iacopo&quot;,&quot;parse-names&quot;:false,&quot;dropping-particle&quot;:&quot;&quot;,&quot;non-dropping-particle&quot;:&quot;&quot;}],&quot;container-title&quot;:&quot;Journal of Bone and Mineral Research&quot;,&quot;accessed&quot;:{&quot;date-parts&quot;:[[2019,10,20]]},&quot;DOI&quot;:&quot;10.1002/jbmr.398&quot;,&quot;ISBN&quot;:&quot;1523-4681 (Electronic)\\r0884-0431 (Linking)&quot;,&quot;ISSN&quot;:&quot;08840431&quot;,&quot;PMID&quot;:&quot;21472775&quot;,&quot;URL&quot;:&quot;http://doi.wiley.com/10.1002/jbmr.398&quot;,&quot;issued&quot;:{&quot;date-parts&quot;:[[2011,8,1]]},&quot;page&quot;:&quot;1816-1821&quot;,&quot;abstract&quot;:&quot;In patients with adrenal incidentalomas (AIs), cross-sectional studies suggested the presence of an association between subclinical hypercortisolism (SH) and an increased prevalence of vertebral fractures (VFx) and spinal deformity index (SDI), which is a clinical index of bone quality. No longitudinal studies investigated the incidence of VFx and SDI changes over time in SH. The aim of this study was to evaluate VFx risk and SDI changes in SH over time. One-hundred-three consecutive AI patients were studied at baseline and after 12 and 24 months. Patients were divided into SH(+) (n = 27) and SH(-) (n = 76) groups on the basis of the presence of two or more among urinary free cortisol greater than 70 µg/24 hours, serum cortisol after 1-mg dexamethasone suppression test greater than 3.0 µg/dL, and adrenocorticotropic hormone (ACTH) less than 10 pg/mL in 2 or more of the 3 evaluations. At baseline and after 24 months, bone mineral density (BMD) by dual-energy X-ray absorptiometry and the presence of VFx and SDI by summing the grade of deformity for each vertebra were evaluated. At the end of follow-up, the SH(+) group showed a higher prevalence of VFx (81.5%) as compared with baseline (55.6%, p = .04) and a worsening of SDI (2.11 ± 1.85 versus 1.11 ± 1.47, p = .032) associated with SH regardless of age, gender, body mass index , BMD, baseline SDI, menopause duration [odds ratio (OR) = 12.3, 95% confidence interval (CI) 4.1-36.5, p = .001]. The incidence of new vertebral fractures was higher in the SH(+) group (48%) than in the SH(-) group (13%; p = .001). It is concluded that subclinical hypercortisolism is associated with an increased risk of VFx and a possible deterioration of bone quality.&quot;,&quot;publisher&quot;:&quot;John Wiley &amp; Sons, Ltd&quot;,&quot;issue&quot;:&quot;8&quot;,&quot;volume&quot;:&quot;26&quot;,&quot;container-title-short&quot;:&quot;&quot;},&quot;uris&quot;:[&quot;http://www.mendeley.com/documents/?uuid=0ded728a-41e5-4a99-a06b-3f5989746bca&quot;],&quot;isTemporary&quot;:false,&quot;legacyDesktopId&quot;:&quot;0ded728a-41e5-4a99-a06b-3f5989746bca&quot;},{&quot;id&quot;:&quot;cbaa798e-64b8-3f22-b083-f4f5ce55ce23&quot;,&quot;itemData&quot;:{&quot;type&quot;:&quot;article&quot;,&quot;id&quot;:&quot;cbaa798e-64b8-3f22-b083-f4f5ce55ce23&quot;,&quot;title&quot;:&quot;Endogenous subclinical hypercortisolism and bone: A clinical review&quot;,&quot;author&quot;:[{&quot;family&quot;:&quot;Chiodini&quot;,&quot;given&quot;:&quot;I&quot;,&quot;parse-names&quot;:false,&quot;dropping-particle&quot;:&quot;&quot;,&quot;non-dropping-particle&quot;:&quot;&quot;},{&quot;family&quot;:&quot;Vainicher&quot;,&quot;given&quot;:&quot;C Eller&quot;,&quot;parse-names&quot;:false,&quot;dropping-particle&quot;:&quot;&quot;,&quot;non-dropping-particle&quot;:&quot;&quot;},{&quot;family&quot;:&quot;Morelli&quot;,&quot;given&quot;:&quot;V&quot;,&quot;parse-names&quot;:false,&quot;dropping-particle&quot;:&quot;&quot;,&quot;non-dropping-particle&quot;:&quot;&quot;},{&quot;family&quot;:&quot;Palmieri&quot;,&quot;given&quot;:&quot;S&quot;,&quot;parse-names&quot;:false,&quot;dropping-particle&quot;:&quot;&quot;,&quot;non-dropping-particle&quot;:&quot;&quot;},{&quot;family&quot;:&quot;Cairoli&quot;,&quot;given&quot;:&quot;E&quot;,&quot;parse-names&quot;:false,&quot;dropping-particle&quot;:&quot;&quot;,&quot;non-dropping-particle&quot;:&quot;&quot;},{&quot;family&quot;:&quot;Salcuni&quot;,&quot;given&quot;:&quot;A S&quot;,&quot;parse-names&quot;:false,&quot;dropping-particle&quot;:&quot;&quot;,&quot;non-dropping-particle&quot;:&quot;&quot;},{&quot;family&quot;:&quot;Copetti&quot;,&quot;given&quot;:&quot;M&quot;,&quot;parse-names&quot;:false,&quot;dropping-particle&quot;:&quot;&quot;,&quot;non-dropping-particle&quot;:&quot;&quot;},{&quot;family&quot;:&quot;Scillitani&quot;,&quot;given&quot;:&quot;A&quot;,&quot;parse-names&quot;:false,&quot;dropping-particle&quot;:&quot;&quot;,&quot;non-dropping-particle&quot;:&quot;&quot;}],&quot;container-title&quot;:&quot;European Journal of Endocrinology&quot;,&quot;accessed&quot;:{&quot;date-parts&quot;:[[2019,10,20]]},&quot;DOI&quot;:&quot;10.1530/EJE-16-0289&quot;,&quot;ISSN&quot;:&quot;1479683X&quot;,&quot;PMID&quot;:&quot;27412441&quot;,&quot;URL&quot;:&quot;http://www.ncbi.nlm.nih.gov/pubmed/27412441&quot;,&quot;issued&quot;:{&quot;date-parts&quot;:[[2016,12]]},&quot;page&quot;:&quot;R265-R282&quot;,&quot;abstract&quot;:&quot;In recent years, the condition of subclinical hypercortisolism (SH) has become a topic of growing interest. This is due to the fact that SH prevalence is not negligible (0.8-2% in the general population) and that, although asymptomatic, this subtle cortisol excess is not harmless, being associated with an increased risk of complications, in particular of osteoporosis and fragility fractures. As specific symptoms of hypercortisolism are absent in SH, the SH diagnosis relies only on biochemical tests and it is a challenge for physicians. As a consequence, even the indications for the evaluation of bone involvement in SH patients are debatable and guidelines are not available. Finally, the relative importance of bone density, bone quality and glucocorticoid sensitivity in SH is a recent field of research. On the other hand, SH prevalence seems to be increased in osteoporotic patients, in whom a vertebral fracture may be the presenting symptom of an otherwise asymptomatic cortisol excess. Therefore, the issue of who and how to screen for SH among the osteoporotic patients is widely debated. The present review will summarize the available data regarding the bone turnover, bone mineral density, bone quality and risk of fracture in patients with endogenous SH. In addition, the role of the individual glucocorticoid sensitivity in SH-related bone damage and the problem of diagnosing and managing the bone consequences of SH will be reviewed. Finally, the issue of suspecting and screening for SH patients with apparent primary osteoporosis will be addressed.&quot;,&quot;issue&quot;:&quot;6&quot;,&quot;volume&quot;:&quot;175&quot;,&quot;container-title-short&quot;:&quot;Eur J Endocrinol&quot;},&quot;uris&quot;:[&quot;http://www.mendeley.com/documents/?uuid=cbaa798e-64b8-3f22-b083-f4f5ce55ce23&quot;],&quot;isTemporary&quot;:false,&quot;legacyDesktopId&quot;:&quot;cbaa798e-64b8-3f22-b083-f4f5ce55ce23&quot;}]},{&quot;citationID&quot;:&quot;MENDELEY_CITATION_922fe816-c398-4640-abb5-f57a4e91fc15&quot;,&quot;properties&quot;:{&quot;noteIndex&quot;:0},&quot;isEdited&quot;:false,&quot;manualOverride&quot;:{&quot;citeprocText&quot;:&quot;(154,161)&quot;,&quot;isManuallyOverridden&quot;:false,&quot;manualOverrideText&quot;:&quot;&quot;},&quot;citationTag&quot;:&quot;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&quot;,&quot;citationItems&quot;:[{&quot;id&quot;:&quot;54be4f82-5471-3a05-84ed-c55cf75ecdad&quot;,&quot;itemData&quot;:{&quot;type&quot;:&quot;article-journal&quot;,&quot;id&quot;:&quot;54be4f82-5471-3a05-84ed-c55cf75ecdad&quot;,&quot;title&quot;:&quot;Primary adrenal hypercortisolism: Minimally invasive surgical treatment or medical therapy? A retrospective study with long-term follow-up evaluation&quot;,&quot;author&quot;:[{&quot;family&quot;:&quot;Guerrieri&quot;,&quot;given&quot;:&quot;Mario&quot;,&quot;parse-names&quot;:false,&quot;dropping-particle&quot;:&quot;&quot;,&quot;non-dropping-particle&quot;:&quot;&quot;},{&quot;family&quot;:&quot;Campagnacci&quot;,&quot;given&quot;:&quot;Roberto&quot;,&quot;parse-names&quot;:false,&quot;dropping-particle&quot;:&quot;&quot;,&quot;non-dropping-particle&quot;:&quot;&quot;},{&quot;family&quot;:&quot;Patrizi&quot;,&quot;given&quot;:&quot;Andrea&quot;,&quot;parse-names&quot;:false,&quot;dropping-particle&quot;:&quot;&quot;,&quot;non-dropping-particle&quot;:&quot;&quot;},{&quot;family&quot;:&quot;Romiti&quot;,&quot;given&quot;:&quot;Chiara&quot;,&quot;parse-names&quot;:false,&quot;dropping-particle&quot;:&quot;&quot;,&quot;non-dropping-particle&quot;:&quot;&quot;},{&quot;family&quot;:&quot;Arnaldi&quot;,&quot;given&quot;:&quot;Giorgio&quot;,&quot;parse-names&quot;:false,&quot;dropping-particle&quot;:&quot;&quot;,&quot;non-dropping-particle&quot;:&quot;&quot;},{&quot;family&quot;:&quot;Boscaro&quot;,&quot;given&quot;:&quot;Marco&quot;,&quot;parse-names&quot;:false,&quot;dropping-particle&quot;:&quot;&quot;,&quot;non-dropping-particle&quot;:&quot;&quot;}],&quot;container-title&quot;:&quot;Surgical Endoscopy&quot;,&quot;accessed&quot;:{&quot;date-parts&quot;:[[2019,10,12]]},&quot;DOI&quot;:&quot;10.1007/s00464-010-1000-7&quot;,&quot;ISSN&quot;:&quot;14322218&quot;,&quot;PMID&quot;:&quot;20336323&quot;,&quot;URL&quot;:&quot;http://www.ncbi.nlm.nih.gov/pubmed/20336323&quot;,&quot;issued&quot;:{&quot;date-parts&quot;:[[2010,10,25]]},&quot;page&quot;:&quot;2542-2546&quot;,&quot;abstract&quot;:&quot;Background: Because the most suitable management of subclinical Cushing syndrome (SCS, which involves hypersecretion of cortisol without clinically evident disease) still is undefined, the current study aimed to compare retrospectively the outcome for a cohort of patients treated by medical therapy or laparoscopic adrenalectomy (LA). Methods: Over a 12-year period, 47 patients with SCS have been treated by means of LA (19 patients, group A) or medical therapy (28 patients, group B). Group A consisted of 15 women and 4 men with a mean age of 54.8 years. Eight patients had a left adrenal mass, whereas nine had a right adrenal mass, and one patient had bilateral lesion. Group B was composed of 18 women and 10 men with a mean age of 57.8 years. Of these patients, 14 had a left adrenal lesion, 12 had a right adrenal lesion, and 1 had bilateral lesion. The patients were followed up for a mean 4 years (range, 1-11 years) by both an endocrinologist and a surgeon. Results: In group A, hypertension improved for 66.3% of the patients; body mass index (BMI) decreased for 47.4%; and hyperlipidemia based on high-density lypoproteins (HDL) cholesterol, total cholesterol ratio, and triglyceridemic concentration improved for 63.2% of the patients. No changes in bone parameters were seen after surgery in SCS patients with osteoporosis. Some patients in group B, during their long-term medical therapy, experienced worsening hypertension (14.2%), hyperlipidemia (17.8%), and diabetes mellitus (8%). Conclusions: This retrospective study focused on a cohort of patients with SCS. Their medium long-term follow-up evaluation showed that LA is better than medical therapy for treating this condition, especially by reducing the cardiovascular risk (hypertension-hyperlipidemia). © 2010 Springer Science+Business Media, LLC.&quot;,&quot;issue&quot;:&quot;10&quot;,&quot;volume&quot;:&quot;24&quot;,&quot;container-title-short&quot;:&quot;Surg Endosc&quot;},&quot;uris&quot;:[&quot;http://www.mendeley.com/documents/?uuid=54be4f82-5471-3a05-84ed-c55cf75ecdad&quot;],&quot;isTemporary&quot;:false,&quot;legacyDesktopId&quot;:&quot;54be4f82-5471-3a05-84ed-c55cf75ecdad&quot;},{&quot;id&quot;:&quot;ebc8e0c5-9b4a-353c-8d85-f40bf779c879&quot;,&quot;itemData&quot;:{&quot;type&quot;:&quot;article-journal&quot;,&quot;id&quot;:&quot;ebc8e0c5-9b4a-353c-8d85-f40bf779c879&quot;,&quot;title&quot;:&quot;Surgical versus conservative management for subclinical cushing syndrome in adrenal incidentalomas: A prospective randomized study&quot;,&quot;author&quot;:[{&quot;family&quot;:&quot;Toniato&quot;,&quot;given&quot;:&quot;Antonio&quot;,&quot;parse-names&quot;:false,&quot;dropping-particle&quot;:&quot;&quot;,&quot;non-dropping-particle&quot;:&quot;&quot;},{&quot;family&quot;:&quot;Merante-Boschin&quot;,&quot;given&quot;:&quot;Isabella&quot;,&quot;parse-names&quot;:false,&quot;dropping-particle&quot;:&quot;&quot;,&quot;non-dropping-particle&quot;:&quot;&quot;},{&quot;family&quot;:&quot;Opocher&quot;,&quot;given&quot;:&quot;Giuseppe&quot;,&quot;parse-names&quot;:false,&quot;dropping-particle&quot;:&quot;&quot;,&quot;non-dropping-particle&quot;:&quot;&quot;},{&quot;family&quot;:&quot;Pelizzo&quot;,&quot;given&quot;:&quot;Maria R&quot;,&quot;parse-names&quot;:false,&quot;dropping-particle&quot;:&quot;&quot;,&quot;non-dropping-particle&quot;:&quot;&quot;},{&quot;family&quot;:&quot;Schiavi&quot;,&quot;given&quot;:&quot;Francesca&quot;,&quot;parse-names&quot;:false,&quot;dropping-particle&quot;:&quot;&quot;,&quot;non-dropping-particle&quot;:&quot;&quot;},{&quot;family&quot;:&quot;Ballotta&quot;,&quot;given&quot;:&quot;Enzo&quot;,&quot;parse-names&quot;:false,&quot;dropping-particle&quot;:&quot;&quot;,&quot;non-dropping-particle&quot;:&quot;&quot;}],&quot;container-title&quot;:&quot;Annals of Surgery&quot;,&quot;accessed&quot;:{&quot;date-parts&quot;:[[2019,10,12]]},&quot;DOI&quot;:&quot;10.1097/SLA.0b013e31819a47d2&quot;,&quot;ISSN&quot;:&quot;00034932&quot;,&quot;PMID&quot;:&quot;19247023&quot;,&quot;URL&quot;:&quot;https://insights.ovid.com/crossref?an=00000658-200903000-00006&quot;,&quot;issued&quot;:{&quot;date-parts&quot;:[[2009,3]]},&quot;page&quot;:&quot;388-391&quot;,&quot;abstract&quot;:&quot;OBJECTIVE: To compare the clinical outcome of patients with subclinical Cushing syndrome (SCS) due to an adrenal incidentaloma (the autonomous hypersecretion of a small amount of cortisol, which is not enough to cause clinically-evident disease) who underwent surgery or were managed conservatively. SUMMARY BACKGROUND DATA: The most appropriate management of SCS patients is controversial, either adrenalectomy or close follow-up being recommended for their treatment. METHODS: Over a 15-year period, 45 SCS patients were randomly selected to undergo surgery (n ≤ 23) or conservative management (n ≤ 22). All surgical procedures were laparoscopic adrenalectomies performed by the same surgeon. All patients were followed up (mean, 7.7 years; range, 2-17 years) clinically by 2 experienced endocrinologists 6 and 12 months after surgery and then yearly, or yearly after joining the trial, particularly monitoring diabetes mellitus (DM), arterial hypertension, hyperlipidemia, obesity, and osteoporosis. The study end point was the clinical outcome of SCS patients who underwent adrenalectomy versus those managed conservatively. RESULTS: All 23 patients in the surgical arm had elective surgery. Another 3 patients randomly assigned to conservative management crossed over to the surgical group due to an increasing adrenal mass &gt;3.5 cm. In the surgical group, DM normalized or improved in 62.5% of patients (5 of 8), hypertension in 67% (12 of 18), hyperlipidemia in 37.5% (3 of 8), and obesity in 50% (3 of 6). No changes in bone parameters were seen after surgery in SCS patients with osteoporosis. On the other hand, some worsening of DM, hypertension, and hyperlipidemia was noted in conservatively-managed patients. CONCLUSIONS: Based on the results of this study, laparoscopic adrenalectomy performed by skilled surgeons appears more beneficial than conservative management for SCS patients complying with our selection criteria. This trial is registered with Australian Clinical Trials Registry number, ANZCTR12608000567325. © 2009 by Lippincott Williams &amp; Wilkins.&quot;,&quot;issue&quot;:&quot;3&quot;,&quot;volume&quot;:&quot;249&quot;,&quot;container-title-short&quot;:&quot;Ann Surg&quot;},&quot;uris&quot;:[&quot;http://www.mendeley.com/documents/?uuid=ebc8e0c5-9b4a-353c-8d85-f40bf779c879&quot;],&quot;isTemporary&quot;:false,&quot;legacyDesktopId&quot;:&quot;ebc8e0c5-9b4a-353c-8d85-f40bf779c879&quot;}]},{&quot;citationID&quot;:&quot;MENDELEY_CITATION_38e65629-cd2c-4bd0-ad79-ddeb4d7a3ee8&quot;,&quot;properties&quot;:{&quot;noteIndex&quot;:0},&quot;isEdited&quot;:false,&quot;manualOverride&quot;:{&quot;citeprocText&quot;:&quot;(99)&quot;,&quot;isManuallyOverridden&quot;:false,&quot;manualOverrideText&quot;:&quot;&quot;},&quot;citationTag&quot;:&quot;MENDELEY_CITATION_v3_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11c2NvZ2l1cmkiLCJnaXZlbiI6Ikdpb3Zhbm5hIiwicGFyc2UtbmFtZXMiOmZhbHNlLCJkcm9wcGluZy1wYXJ0aWNsZSI6IiIsIm5vbi1kcm9wcGluZy1wYXJ0aWNsZSI6IiJ9LHsiZmFtaWx5IjoiQ2FzYSIsImdpdmVuIjoiU2lsdmlhIiwicGFyc2UtbmFtZXMiOmZhbHNlLCJkcm9wcGluZy1wYXJ0aWNsZSI6IiIsIm5vbi1kcm9wcGluZy1wYXJ0aWNsZSI6IkRlbGxh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&quot;,&quot;citationItems&quot;:[{&quot;id&quot;:&quot;d775275b-a6f2-329c-b66b-44cbecda6037&quot;,&quot;itemData&quot;:{&quot;type&quot;:&quot;bill&quot;,&quot;id&quot;:&quot;d775275b-a6f2-329c-b66b-44cbecda6037&quot;,&quot;title&quot;:&quot;Risk of new vertebral fractures in patients with adrenal incidentaloma with and without subclinical hypercortisolism: A multicenter longitudinal study&quot;,&quot;author&quot;:[{&quot;family&quot;:&quot;Morelli&quot;,&quot;given&quot;:&quot;Valentina&quot;,&quot;parse-names&quot;:false,&quot;dropping-particle&quot;:&quot;&quot;,&quot;non-dropping-particle&quot;:&quot;&quot;},{&quot;family&quot;:&quot;Eller-Vainicher&quot;,&quot;given&quot;:&quot;Cristina&quot;,&quot;parse-names&quot;:false,&quot;dropping-particle&quot;:&quot;&quot;,&quot;non-dropping-particle&quot;:&quot;&quot;},{&quot;family&quot;:&quot;Salcuni&quot;,&quot;given&quot;:&quot;Antonio Stefano&quot;,&quot;parse-names&quot;:false,&quot;dropping-particle&quot;:&quot;&quot;,&quot;non-dropping-particle&quot;:&quot;&quot;},{&quot;family&quot;:&quot;Coletti&quot;,&quot;given&quot;:&quot;Francesca&quot;,&quot;parse-names&quot;:false,&quot;dropping-particle&quot;:&quot;&quot;,&quot;non-dropping-particle&quot;:&quot;&quot;},{&quot;family&quot;:&quot;Iorio&quot;,&quot;given&quot;:&quot;Laura&quot;,&quot;parse-names&quot;:false,&quot;dropping-particle&quot;:&quot;&quot;,&quot;non-dropping-particle&quot;:&quot;&quot;},{&quot;family&quot;:&quot;Muscogiuri&quot;,&quot;given&quot;:&quot;Giovanna&quot;,&quot;parse-names&quot;:false,&quot;dropping-particle&quot;:&quot;&quot;,&quot;non-dropping-particle&quot;:&quot;&quot;},{&quot;family&quot;:&quot;Casa&quot;,&quot;given&quot;:&quot;Silvia&quot;,&quot;parse-names&quot;:false,&quot;dropping-particle&quot;:&quot;&quot;,&quot;non-dropping-particle&quot;:&quot;Della&quot;},{&quot;family&quot;:&quot;Arosio&quot;,&quot;given&quot;:&quot;Maura&quot;,&quot;parse-names&quot;:false,&quot;dropping-particle&quot;:&quot;&quot;,&quot;non-dropping-particle&quot;:&quot;&quot;},{&quot;family&quot;:&quot;Ambrosi&quot;,&quot;given&quot;:&quot;Bruno&quot;,&quot;parse-names&quot;:false,&quot;dropping-particle&quot;:&quot;&quot;,&quot;non-dropping-particle&quot;:&quot;&quot;},{&quot;family&quot;:&quot;Beck-Peccoz&quot;,&quot;given&quot;:&quot;Paolo&quot;,&quot;parse-names&quot;:false,&quot;dropping-particle&quot;:&quot;&quot;,&quot;non-dropping-particle&quot;:&quot;&quot;},{&quot;family&quot;:&quot;Chiodini&quot;,&quot;given&quot;:&quot;Iacopo&quot;,&quot;parse-names&quot;:false,&quot;dropping-particle&quot;:&quot;&quot;,&quot;non-dropping-particle&quot;:&quot;&quot;}],&quot;container-title&quot;:&quot;Journal of Bone and Mineral Research&quot;,&quot;accessed&quot;:{&quot;date-parts&quot;:[[2019,10,20]]},&quot;DOI&quot;:&quot;10.1002/jbmr.398&quot;,&quot;ISBN&quot;:&quot;1523-4681 (Electronic)\\r0884-0431 (Linking)&quot;,&quot;ISSN&quot;:&quot;08840431&quot;,&quot;PMID&quot;:&quot;21472775&quot;,&quot;URL&quot;:&quot;http://doi.wiley.com/10.1002/jbmr.398&quot;,&quot;issued&quot;:{&quot;date-parts&quot;:[[2011,8,1]]},&quot;page&quot;:&quot;1816-1821&quot;,&quot;abstract&quot;:&quot;In patients with adrenal incidentalomas (AIs), cross-sectional studies suggested the presence of an association between subclinical hypercortisolism (SH) and an increased prevalence of vertebral fractures (VFx) and spinal deformity index (SDI), which is a clinical index of bone quality. No longitudinal studies investigated the incidence of VFx and SDI changes over time in SH. The aim of this study was to evaluate VFx risk and SDI changes in SH over time. One-hundred-three consecutive AI patients were studied at baseline and after 12 and 24 months. Patients were divided into SH(+) (n = 27) and SH(-) (n = 76) groups on the basis of the presence of two or more among urinary free cortisol greater than 70 µg/24 hours, serum cortisol after 1-mg dexamethasone suppression test greater than 3.0 µg/dL, and adrenocorticotropic hormone (ACTH) less than 10 pg/mL in 2 or more of the 3 evaluations. At baseline and after 24 months, bone mineral density (BMD) by dual-energy X-ray absorptiometry and the presence of VFx and SDI by summing the grade of deformity for each vertebra were evaluated. At the end of follow-up, the SH(+) group showed a higher prevalence of VFx (81.5%) as compared with baseline (55.6%, p = .04) and a worsening of SDI (2.11 ± 1.85 versus 1.11 ± 1.47, p = .032) associated with SH regardless of age, gender, body mass index , BMD, baseline SDI, menopause duration [odds ratio (OR) = 12.3, 95% confidence interval (CI) 4.1-36.5, p = .001]. The incidence of new vertebral fractures was higher in the SH(+) group (48%) than in the SH(-) group (13%; p = .001). It is concluded that subclinical hypercortisolism is associated with an increased risk of VFx and a possible deterioration of bone quality.&quot;,&quot;publisher&quot;:&quot;John Wiley &amp; Sons, Ltd&quot;,&quot;issue&quot;:&quot;8&quot;,&quot;volume&quot;:&quot;26&quot;,&quot;container-title-short&quot;:&quot;&quot;},&quot;uris&quot;:[&quot;http://www.mendeley.com/documents/?uuid=0ded728a-41e5-4a99-a06b-3f5989746bca&quot;],&quot;isTemporary&quot;:false,&quot;legacyDesktopId&quot;:&quot;0ded728a-41e5-4a99-a06b-3f5989746bca&quot;}]},{&quot;citationID&quot;:&quot;MENDELEY_CITATION_4dbbc07b-c44d-445f-90a6-b105c1fed8d5&quot;,&quot;properties&quot;:{&quot;noteIndex&quot;:0},&quot;isEdited&quot;:false,&quot;manualOverride&quot;:{&quot;citeprocText&quot;:&quot;(162–164)&quot;,&quot;isManuallyOverridden&quot;:false,&quot;manualOverrideText&quot;:&quot;&quot;},&quot;citationTag&quot;:&quot;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&quot;,&quot;citationItems&quot;:[{&quot;id&quot;:&quot;dcae30d1-7b2e-3d9c-8fb2-341f2718c8cd&quot;,&quot;itemData&quot;:{&quot;type&quot;:&quot;article-journal&quot;,&quot;id&quot;:&quot;dcae30d1-7b2e-3d9c-8fb2-341f2718c8cd&quot;,&quot;title&quot;:&quot;Insulin resistance and metabolic syndrome in patients with nonfunctioning adrenal incidentalomas: A cause-effect relationship?&quot;,&quot;author&quot;:[{&quot;family&quot;:&quot;Peppa&quot;,&quot;given&quot;:&quot;Melpomeni&quot;,&quot;parse-names&quot;:false,&quot;dropping-particle&quot;:&quot;&quot;,&quot;non-dropping-particle&quot;:&quot;&quot;},{&quot;family&quot;:&quot;Boutati&quot;,&quot;given&quot;:&quot;Eleni&quot;,&quot;parse-names&quot;:false,&quot;dropping-particle&quot;:&quot;&quot;,&quot;non-dropping-particle&quot;:&quot;&quot;},{&quot;family&quot;:&quot;Koliaki&quot;,&quot;given&quot;:&quot;Chrysi&quot;,&quot;parse-names&quot;:false,&quot;dropping-particle&quot;:&quot;&quot;,&quot;non-dropping-particle&quot;:&quot;&quot;},{&quot;family&quot;:&quot;Papaefstathiou&quot;,&quot;given&quot;:&quot;Nasos&quot;,&quot;parse-names&quot;:false,&quot;dropping-particle&quot;:&quot;&quot;,&quot;non-dropping-particle&quot;:&quot;&quot;},{&quot;family&quot;:&quot;Garoflos&quot;,&quot;given&quot;:&quot;Efstathios&quot;,&quot;parse-names&quot;:false,&quot;dropping-particle&quot;:&quot;&quot;,&quot;non-dropping-particle&quot;:&quot;&quot;},{&quot;family&quot;:&quot;Economopoulos&quot;,&quot;given&quot;:&quot;Theofanis&quot;,&quot;parse-names&quot;:false,&quot;dropping-particle&quot;:&quot;&quot;,&quot;non-dropping-particle&quot;:&quot;&quot;},{&quot;family&quot;:&quot;Hadjidakis&quot;,&quot;given&quot;:&quot;Dimitrios&quot;,&quot;parse-names&quot;:false,&quot;dropping-particle&quot;:&quot;&quot;,&quot;non-dropping-particle&quot;:&quot;&quot;},{&quot;family&quot;:&quot;Raptis&quot;,&quot;given&quot;:&quot;Sotirios A&quot;,&quot;parse-names&quot;:false,&quot;dropping-particle&quot;:&quot;&quot;,&quot;non-dropping-particle&quot;:&quot;&quot;}],&quot;container-title&quot;:&quot;Metabolism: Clinical and Experimental&quot;,&quot;accessed&quot;:{&quot;date-parts&quot;:[[2019,10,12]]},&quot;DOI&quot;:&quot;10.1016/j.metabol.2010.01.007&quot;,&quot;ISSN&quot;:&quot;00260495&quot;,&quot;PMID&quot;:&quot;20153874&quot;,&quot;URL&quot;:&quot;https://linkinghub.elsevier.com/retrieve/pii/S0026049510000223&quot;,&quot;issued&quot;:{&quot;date-parts&quot;:[[2010,10]]},&quot;page&quot;:&quot;1435-1441&quot;,&quot;abstract&quot;:&quot;The objective of the study was to assess insulin resistance (IR) and metabolic syndrome (MS) in patients with nonfunctioning adrenal incidentalomas (NFAIs). Among a total cohort of 46 patients with adrenal incidentalomas, we studied 29 patients with NFAIs (mean age, 54 ± 9 years; body mass index, 29 ± 3 kg/m2) and 37 age-, sex-, and body mass index-matched healthy controls. Besides the endocrine workup, IR was evaluated using fasting glucose and insulin concentrations, homeostasis model assessment of IR, and quantitative insulin sensitivity check index. In a subgroup of patients undergoing an oral glucose tolerance test, Matsuda index and total area under the curve for glucose and insulin were also evaluated. Total cholesterol, high-density lipoprotein, low-density lipoprotein, triglycerides, and other biochemical parameters were measured with standard techniques. Body composition was determined with dual-energy x-ray absorptiometry. Patients with NFAIs exhibited higher fasting glucose, insulin, and homeostasis model assessment of IR values; decreased quantitative insulin sensitivity check index and Matsuda index; and an increased-although not statistically significant-area under the curve for glucose and insulin compared with controls (P &lt; .05). In addition, they exhibited higher systolic and diastolic blood pressure, triglycerides, and γ-glutamyltransferase and lower high-density lipoprotein cholesterol levels compared with controls (P &lt; .05). Patients with NFAIs were all obese with a central type of fat accumulation and increased appendicular lean mass. Indices of IR showed a positive correlation with indices of MS (P &lt; .05), but no correlation with markers of hormonal activity. Nonfunctioning adrenal incidentalomas are characterized by IR, hypertension, dyslipidemia, and fatty liver disease, all of them being components of MS. Thus, patients with NFAIs should be screened for MS during their initial workup to identify those at cardiometabolic risk and implement the appropriate interventions. © 2010 Elsevier Inc. All rights reserved.&quot;,&quot;issue&quot;:&quot;10&quot;,&quot;volume&quot;:&quot;59&quot;,&quot;container-title-short&quot;:&quot;Metabolism&quot;},&quot;uris&quot;:[&quot;http://www.mendeley.com/documents/?uuid=dcae30d1-7b2e-3d9c-8fb2-341f2718c8cd&quot;],&quot;isTemporary&quot;:false,&quot;legacyDesktopId&quot;:&quot;dcae30d1-7b2e-3d9c-8fb2-341f2718c8cd&quot;},{&quot;id&quot;:&quot;81bbf4c6-8820-336a-a7c1-5bc492d6325e&quot;,&quot;itemData&quot;:{&quot;type&quot;:&quot;article-journal&quot;,&quot;id&quot;:&quot;81bbf4c6-8820-336a-a7c1-5bc492d6325e&quot;,&quot;title&quot;:&quot;Body Composition and Metabolic Features in Women with Adrenal Incidentaloma or Cushing’s Syndrome&quot;,&quot;author&quot;:[{&quot;family&quot;:&quot;Garrapa&quot;,&quot;given&quot;:&quot;Gabriella G. M.&quot;,&quot;parse-names&quot;:false,&quot;dropping-particle&quot;:&quot;&quot;,&quot;non-dropping-particle&quot;:&quot;&quot;},{&quot;family&quot;:&quot;Pantanetti&quot;,&quot;given&quot;:&quot;Paola&quot;,&quot;parse-names&quot;:false,&quot;dropping-particle&quot;:&quot;&quot;,&quot;non-dropping-particle&quot;:&quot;&quot;},{&quot;family&quot;:&quot;Arnaldi&quot;,&quot;given&quot;:&quot;Giorgio&quot;,&quot;parse-names&quot;:false,&quot;dropping-particle&quot;:&quot;&quot;,&quot;non-dropping-particle&quot;:&quot;&quot;},{&quot;family&quot;:&quot;Mantero&quot;,&quot;given&quot;:&quot;Franco&quot;,&quot;parse-names&quot;:false,&quot;dropping-particle&quot;:&quot;&quot;,&quot;non-dropping-particle&quot;:&quot;&quot;},{&quot;family&quot;:&quot;Faloia&quot;,&quot;given&quot;:&quot;Emanuela&quot;,&quot;parse-names&quot;:false,&quot;dropping-particle&quot;:&quot;&quot;,&quot;non-dropping-particle&quot;:&quot;&quot;}],&quot;container-title&quot;:&quot;The Journal of Clinical Endocrinology &amp; Metabolism&quot;,&quot;accessed&quot;:{&quot;date-parts&quot;:[[2019,10,12]]},&quot;DOI&quot;:&quot;10.1210/jcem.86.11.8059&quot;,&quot;ISSN&quot;:&quot;0021-972X&quot;,&quot;PMID&quot;:&quot;11701696&quot;,&quot;URL&quot;:&quot;http://www.ncbi.nlm.nih.gov/pubmed/11701696&quot;,&quot;issued&quot;:{&quot;date-parts&quot;:[[2001,11]]},&quot;page&quot;:&quot;5301-5306&quot;,&quot;abstract&quot;:&quot;The aim of this study was to evaluate body composition and metabolic features in women with nonhypersecretory adrenal cortical incidentaloma (AI) and women with Cushing's syndrome (CS) compared with healthy control (C) women matched for age, menopausal status, and body mass index. We examined 15 females with CS, 22 with AI, and 20 C. We evaluated anthropometric, hormonal, and metabolic parameters in all subjects. Body composition was measured by dual-energy x-ray absorptiometry for total body (TB); in addition, abdominal fat was measured between L2 and L4 vertebrae. Women with CS and AI were overweight; waist to hip ratio mean values showed that women with CS and AI had a central fat distribution. TB fat was significantly higher in CS than in C women, however, AI women also had high fat values. Abdominal fat was significantly more increased in CS than in AI and C women. Eighty percent of CS women and 50% of AI women were hypertensive. High density lipoprotein cholesterol levels were lower and triglyceride levels were higher in CS and AI women than in C. The area under the curve for glucose after oral glucose tolerance test was significantly higher in CS and AI than in C. AI had urinary free cortisol values slightly higher than C and than the normal range. In conclusion, these data indicate that AI are at an intermediate state between normal and pathological. These alterations suggest that a subtle cortisol hypersecretion is probably present in AI and it may be the factor promoting alterations of body composition and metabolic parameters.&quot;,&quot;issue&quot;:&quot;11&quot;,&quot;volume&quot;:&quot;86&quot;,&quot;container-title-short&quot;:&quot;J Clin Endocrinol Metab&quot;},&quot;uris&quot;:[&quot;http://www.mendeley.com/documents/?uuid=81bbf4c6-8820-336a-a7c1-5bc492d6325e&quot;],&quot;isTemporary&quot;:false,&quot;legacyDesktopId&quot;:&quot;81bbf4c6-8820-336a-a7c1-5bc492d6325e&quot;},{&quot;id&quot;:&quot;d39b233c-8869-3eed-a4c8-15fdaf73854b&quot;,&quot;itemData&quot;:{&quot;type&quot;:&quot;article-journal&quot;,&quot;id&quot;:&quot;d39b233c-8869-3eed-a4c8-15fdaf73854b&quot;,&quot;title&quot;:&quot;Study of glucose tolerance in consecutive patients harbouring incidental adrenal tumours&quot;,&quot;author&quot;:[{&quot;family&quot;:&quot;Fernández-Real&quot;,&quot;given&quot;:&quot;J M&quot;,&quot;parse-names&quot;:false,&quot;dropping-particle&quot;:&quot;&quot;,&quot;non-dropping-particle&quot;:&quot;&quot;},{&quot;family&quot;:&quot;Ricart Engel&quot;,&quot;given&quot;:&quot;W.&quot;,&quot;parse-names&quot;:false,&quot;dropping-particle&quot;:&quot;&quot;,&quot;non-dropping-particle&quot;:&quot;&quot;},{&quot;family&quot;:&quot;Simó&quot;,&quot;given&quot;:&quot;R&quot;,&quot;parse-names&quot;:false,&quot;dropping-particle&quot;:&quot;&quot;,&quot;non-dropping-particle&quot;:&quot;&quot;},{&quot;family&quot;:&quot;Salinas&quot;,&quot;given&quot;:&quot;I&quot;,&quot;parse-names&quot;:false,&quot;dropping-particle&quot;:&quot;&quot;,&quot;non-dropping-particle&quot;:&quot;&quot;},{&quot;family&quot;:&quot;Webb&quot;,&quot;given&quot;:&quot;S M&quot;,&quot;parse-names&quot;:false,&quot;dropping-particle&quot;:&quot;&quot;,&quot;non-dropping-particle&quot;:&quot;&quot;}],&quot;container-title&quot;:&quot;Clinical Endocrinology&quot;,&quot;accessed&quot;:{&quot;date-parts&quot;:[[2019,10,12]]},&quot;DOI&quot;:&quot;10.1046/j.1365-2265.1998.00437.x&quot;,&quot;ISSN&quot;:&quot;03000664&quot;,&quot;PMID&quot;:&quot;9797847&quot;,&quot;URL&quot;:&quot;http://doi.wiley.com/10.1046/j.1365-2265.1998.00437.x&quot;,&quot;issued&quot;:{&quot;date-parts&quot;:[[1998,7]]},&quot;page&quot;:&quot;53-61&quot;,&quot;abstract&quot;:&quot;OBJECTIVE: Clinically silent cortisol hypersecretion has been frequently observed in recent series of adrenal 'incidentalomas'. A significant body of data indicates that a spectrum of cortisol excess exists. Up to 90% of patients with cortisol hypersecretion are glucose intolerant. The aim of this study was (1) to assess glucose tolerance in consecutive patients with 'nonfunctioning' adrenal adenomas, and (2) to study the influence of the status of the hypothalamopituitary-adrenal axis (HPAA) on carbohydrate tolerance. PATIENTS AND METHODS: Sixty-four consecutive patients with nonfunctioning adrenal adenomas (nonhypersecretory) diagnosed between September 1995 and July 1996 in five hospitals were included in the study. The prevalence of glucose intolerance or diabetes mellitus was determined with an oral glucose tolerance test (oGTT) according to the recommendations of the National Diabetes Data Group. Twenty-three consecutive unselected patients diagnosed with 'nonfunctioning' adrenal adenoma were enrolled in a study to determine the influence of HPAA status on carbohydrate tolerance. In these patients, in addition to basal and post-dexamethasone serum and urinary free cortisol concentrations, assessment of peripheral sensitivity to insulin (estimated during the oGTT according to a previously validated method) and adrenal sensitivity to ACTH (calculated from the CRH test) were performed. RESULTS: Twenty-five patients were considered to have normal glucose tolerance (95% confidence interval (95% CI) for the mean of 2h glucose, 5.5- 6.5 mmol/l); 17 showed glucose intolerance (95% CI 8.5-9.3 mmol/l); and 22 were classified as having diabetes mellitus (95% CI 12.1-14.6 mmol/l), including six patients with previously known diabetes mellitus. These three groups were comparable in age, sex, body mass index, waist-hip ratio and concomitant diseases. Thus, the prevalence of disturbed glucose tolerance was 39/64 (61%), well above the prevalence of NIDDM described in a population of similar age in our area. Among the 23 patients included in the study of HPAA status, the size of the tumour correlated with serum cortisol after dexamethasone (DXM) (r=0.52, P&lt;0.01) and 24-h urinary free cortisol (UFC) after DXM (r=0.55, P&lt;0.01), and negatively with DHEAs (r=-0.42, P=0.04). The area under the curve for ACTH after hCRH (AUCacth) correlated negatively with both UFC (r=-0.40, P=0.04) and serum cortisol after dexamethasone (r=-0.47, P=0.02). The degree of peripheral sensitivity to insulin (SI) positively correlated with adrenal sensitivity (r=0.56, P=0.005). CONCLUSIONS: A high prevalence (61%) of disturbed glucose tolerance was found among consecutive patients harbouring incidental 'nonfunctional' adrenal adenomas. Therefore, patients with incidental adrenal tumours should be tested for glucose tolerance. The positive correlation between insulin sensitivity and adrenal sensitivity to ACTH suggests that, in these patients, insulin resistance hampers ACTH action at the level of the adrenal.&quot;,&quot;issue&quot;:&quot;1&quot;,&quot;volume&quot;:&quot;49&quot;,&quot;container-title-short&quot;:&quot;Clin Endocrinol (Oxf)&quot;},&quot;uris&quot;:[&quot;http://www.mendeley.com/documents/?uuid=d39b233c-8869-3eed-a4c8-15fdaf73854b&quot;],&quot;isTemporary&quot;:false,&quot;legacyDesktopId&quot;:&quot;d39b233c-8869-3eed-a4c8-15fdaf73854b&quot;}]},{&quot;citationID&quot;:&quot;MENDELEY_CITATION_4b622830-faee-45af-b8f1-d7cb363cf496&quot;,&quot;properties&quot;:{&quot;noteIndex&quot;:0},&quot;isEdited&quot;:false,&quot;manualOverride&quot;:{&quot;citeprocText&quot;:&quot;(165)&quot;,&quot;isManuallyOverridden&quot;:false,&quot;manualOverrideText&quot;:&quot;&quot;},&quot;citationTag&quot;:&quot;MENDELEY_CITATION_v3_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&quot;,&quot;citationItems&quot;:[{&quot;id&quot;:&quot;6b96453d-2f25-3ca3-89db-771aa9ca04bb&quot;,&quot;itemData&quot;:{&quot;type&quot;:&quot;article-journal&quot;,&quot;id&quot;:&quot;6b96453d-2f25-3ca3-89db-771aa9ca04bb&quot;,&quot;title&quot;:&quot;Carotid intima media thickness is increased and associated with morning cortisol in subjects with non-functioning adrenal incidentaloma&quot;,&quot;author&quot;:[{&quot;family&quot;:&quot;Yener&quot;,&quot;given&quot;:&quot;Serkan&quot;,&quot;parse-names&quot;:false,&quot;dropping-particle&quot;:&quot;&quot;,&quot;non-dropping-particle&quot;:&quot;&quot;},{&quot;family&quot;:&quot;Genc&quot;,&quot;given&quot;:&quot;Sinan&quot;,&quot;parse-names&quot;:false,&quot;dropping-particle&quot;:&quot;&quot;,&quot;non-dropping-particle&quot;:&quot;&quot;},{&quot;family&quot;:&quot;Akinci&quot;,&quot;given&quot;:&quot;Baris&quot;,&quot;parse-names&quot;:false,&quot;dropping-particle&quot;:&quot;&quot;,&quot;non-dropping-particle&quot;:&quot;&quot;},{&quot;family&quot;:&quot;Secil&quot;,&quot;given&quot;:&quot;Mustafa&quot;,&quot;parse-names&quot;:false,&quot;dropping-particle&quot;:&quot;&quot;,&quot;non-dropping-particle&quot;:&quot;&quot;},{&quot;family&quot;:&quot;Demir&quot;,&quot;given&quot;:&quot;Tevfik&quot;,&quot;parse-names&quot;:false,&quot;dropping-particle&quot;:&quot;&quot;,&quot;non-dropping-particle&quot;:&quot;&quot;},{&quot;family&quot;:&quot;Comlekci&quot;,&quot;given&quot;:&quot;Abdurrahman&quot;,&quot;parse-names&quot;:false,&quot;dropping-particle&quot;:&quot;&quot;,&quot;non-dropping-particle&quot;:&quot;&quot;},{&quot;family&quot;:&quot;Ertilav&quot;,&quot;given&quot;:&quot;Senem&quot;,&quot;parse-names&quot;:false,&quot;dropping-particle&quot;:&quot;&quot;,&quot;non-dropping-particle&quot;:&quot;&quot;},{&quot;family&quot;:&quot;Yesil&quot;,&quot;given&quot;:&quot;Sena&quot;,&quot;parse-names&quot;:false,&quot;dropping-particle&quot;:&quot;&quot;,&quot;non-dropping-particle&quot;:&quot;&quot;}],&quot;container-title&quot;:&quot;Endocrine&quot;,&quot;accessed&quot;:{&quot;date-parts&quot;:[[2019,10,12]]},&quot;DOI&quot;:&quot;10.1007/s12020-009-9160-8&quot;,&quot;ISSN&quot;:&quot;1355008X&quot;,&quot;PMID&quot;:&quot;19277910&quot;,&quot;URL&quot;:&quot;http://link.springer.com/10.1007/s12020-009-9160-8&quot;,&quot;issued&quot;:{&quot;date-parts&quot;:[[2009,6,10]]},&quot;page&quot;:&quot;365-370&quot;,&quot;abstract&quot;:&quot;Data regarding cardiovascular risk in subjects with non-functioning adrenal adenoma are limited. The objectives of this study are to investigate carotid intima media thickness (IMT) as an indicator of atherosclerosis in subjects with non-functioning adrenal incidentaloma (AI) and to evaluate the factors that could be associated with IMT. Forty-nine subjects without findings of hypercortisolism or other adrenal gland disorders, 34 body mass index (BMI)-unmatched controls (C) and 18 BMI-matched controls (BC) were enrolled. Participants underwent hormonal evaluation including morning cortisol, adrenocorticotrophic hormone (ACTH), post dexamethasone suppression test cortisol (DST), dehydroepiandrosterone sulfate (DHEAS), and urinary free cortisol. Anthropometric and metabolic parameters and carotid IMT were measured. AI group had increased BMI, blood pressure, waist circumference, post DST cortisol, uric acid, and homeostasis model assessment (HOMA) levels when compared with C. Blood pressure, uric acid and, post DST cortisol remained significantly elevated in AI versus BC. Average IMT was increased significantly in AI versus C (0.74 mm vs. 0.68 mm, P = 0.029) and insignificantly elevated in AI versus BC (0.74 mm vs. 0.67 mm, P = 0.086). In all participants, IMT was correlated with age, BMI, HOMA, waist circumference, morning cortisol, and uric acid. Morning cortisol was independently associated with HOMA levels in both AI group and all participants. Increased IMT in non-functioning AI was a consequence of insulin resistant state associated with subtle cortisol autonomy rather than a direct effect of cortisol. The correlation between morning cortisol and IMT may be associated with the effect of hypothalamus-pituitary- adrenal axis disturbances on vasculature. © 2009 Humana Press.&quot;,&quot;issue&quot;:&quot;3&quot;,&quot;volume&quot;:&quot;35&quot;,&quot;container-title-short&quot;:&quot;Endocrine&quot;},&quot;uris&quot;:[&quot;http://www.mendeley.com/documents/?uuid=6b96453d-2f25-3ca3-89db-771aa9ca04bb&quot;],&quot;isTemporary&quot;:false,&quot;legacyDesktopId&quot;:&quot;6b96453d-2f25-3ca3-89db-771aa9ca04bb&quot;}]},{&quot;citationID&quot;:&quot;MENDELEY_CITATION_f33689ef-354f-4d02-b07c-1fe7bbfbc0c3&quot;,&quot;properties&quot;:{&quot;noteIndex&quot;:0},&quot;isEdited&quot;:false,&quot;manualOverride&quot;:{&quot;citeprocText&quot;:&quot;(166)&quot;,&quot;isManuallyOverridden&quot;:false,&quot;manualOverrideText&quot;:&quot;&quot;},&quot;citationTag&quot;:&quot;MENDELEY_CITATION_v3_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&quot;,&quot;citationItems&quot;:[{&quot;id&quot;:&quot;b1867a26-c778-3f62-a459-e06a14b02b25&quot;,&quot;itemData&quot;:{&quot;type&quot;:&quot;article-journal&quot;,&quot;id&quot;:&quot;b1867a26-c778-3f62-a459-e06a14b02b25&quot;,&quot;title&quot;:&quot;Is there an association between non-functioning adrenal adenoma and endothelial dysfunction?&quot;,&quot;author&quot;:[{&quot;family&quot;:&quot;Yener&quot;,&quot;given&quot;:&quot;S&quot;,&quot;parse-names&quot;:false,&quot;dropping-particle&quot;:&quot;&quot;,&quot;non-dropping-particle&quot;:&quot;&quot;},{&quot;family&quot;:&quot;Baris&quot;,&quot;given&quot;:&quot;M&quot;,&quot;parse-names&quot;:false,&quot;dropping-particle&quot;:&quot;&quot;,&quot;non-dropping-particle&quot;:&quot;&quot;},{&quot;family&quot;:&quot;Secil&quot;,&quot;given&quot;:&quot;M&quot;,&quot;parse-names&quot;:false,&quot;dropping-particle&quot;:&quot;&quot;,&quot;non-dropping-particle&quot;:&quot;&quot;},{&quot;family&quot;:&quot;Akinci&quot;,&quot;given&quot;:&quot;B&quot;,&quot;parse-names&quot;:false,&quot;dropping-particle&quot;:&quot;&quot;,&quot;non-dropping-particle&quot;:&quot;&quot;},{&quot;family&quot;:&quot;Comlekci&quot;,&quot;given&quot;:&quot;A&quot;,&quot;parse-names&quot;:false,&quot;dropping-particle&quot;:&quot;&quot;,&quot;non-dropping-particle&quot;:&quot;&quot;},{&quot;family&quot;:&quot;Yesil&quot;,&quot;given&quot;:&quot;S&quot;,&quot;parse-names&quot;:false,&quot;dropping-particle&quot;:&quot;&quot;,&quot;non-dropping-particle&quot;:&quot;&quot;}],&quot;container-title&quot;:&quot;Journal of Endocrinological Investigation&quot;,&quot;accessed&quot;:{&quot;date-parts&quot;:[[2019,10,12]]},&quot;DOI&quot;:&quot;10.1007/bf03347083&quot;,&quot;ISSN&quot;:&quot;0391-4097&quot;,&quot;PMID&quot;:&quot;20530985&quot;,&quot;URL&quot;:&quot;http://link.springer.com/10.1007/BF03347083&quot;,&quot;issued&quot;:{&quot;date-parts&quot;:[[2011,4,4]]},&quot;page&quot;:&quot;265-270&quot;,&quot;abstract&quot;:&quot;Background and aim: Subtle changes in hy-pothalamic-pituitary-adrenal (HPA) axis of subjects with non-functioning adrenal adenoma may be associated with en-dothelial alterations. We sought to investigate endothelial function, visceral adiposity and osteoprotegerin (OPG) and in-terleukin-18 (IL-18) levels in subjects with non-functioning adrenal adenomas. Subjects and methods: The adenoma group included 40 subjects without clinical and subclinical findings of hypercortisolism or other adrenal gland disorders. Twenty-two body mass index-matched controls were also en-roled. The patients and control subjects underwent hormonal evaluation and assessment of anthropometric and metabolic parameters. Endothelial function was assessed with flow-mediated dilatation (FMD) of the brachial artery and intima media thickness (IMT) of common carotid arteries. Visceral adipose tissue area was measured by computed tomogra-phy. Plasma OPG and serum IL-18 levels were also measured. Results: When compared with healthy controls, the adeno-ma group had elevated systolic blood pressure, post-dex-amethasone suppression test cortisol and reduced DHEAS. Visceral adipose tissue area and IMT of common carotid arteries were comparable. In the adenoma group, FMD of the brachial artery was significantly impaired and IL-18 level was significantly elevated. Visceral adipose tissue area was independently related with FMD. Homeostasis model assessment (HOMA) was the independent factor associated with viscer-al adipose tissue area. Cortisol, DHEAS and visceral adipose tissue area were independently associated with HOMA. Conclusions: We achieved evidence that could be attributable to endothelial alterations in subjects with non-functioning adrenal adenomas. Impaired FMD appeared to be a consequence of subtle changes in HPA axis in terms of elevated cortisol and reduced DHEAS as these conditions were known to disturb endothelial-dependent vasodilatation.&quot;,&quot;issue&quot;:&quot;4&quot;,&quot;volume&quot;:&quot;34&quot;,&quot;container-title-short&quot;:&quot;J Endocrinol Invest&quot;},&quot;uris&quot;:[&quot;http://www.mendeley.com/documents/?uuid=b1867a26-c778-3f62-a459-e06a14b02b25&quot;],&quot;isTemporary&quot;:false,&quot;legacyDesktopId&quot;:&quot;b1867a26-c778-3f62-a459-e06a14b02b25&quot;}]},{&quot;citationID&quot;:&quot;MENDELEY_CITATION_8180cb6f-b2b6-4215-a86e-a5f7cfb4e158&quot;,&quot;properties&quot;:{&quot;noteIndex&quot;:0},&quot;isEdited&quot;:false,&quot;manualOverride&quot;:{&quot;citeprocText&quot;:&quot;(167)&quot;,&quot;isManuallyOverridden&quot;:false,&quot;manualOverrideText&quot;:&quot;&quot;},&quot;citationTag&quot;:&quot;MENDELEY_CITATION_v3_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&quot;,&quot;citationItems&quot;:[{&quot;id&quot;:&quot;b68601ed-d0ee-320f-90ff-c1d5221d3f33&quot;,&quot;itemData&quot;:{&quot;type&quot;:&quot;article-journal&quot;,&quot;id&quot;:&quot;b68601ed-d0ee-320f-90ff-c1d5221d3f33&quot;,&quot;title&quot;:&quot;Echocardiographic alterations in patients with non-functioning adrenal incidentaloma&quot;,&quot;author&quot;:[{&quot;family&quot;:&quot;Ermetici&quot;,&quot;given&quot;:&quot;F&quot;,&quot;parse-names&quot;:false,&quot;dropping-particle&quot;:&quot;&quot;,&quot;non-dropping-particle&quot;:&quot;&quot;},{&quot;family&quot;:&quot;Dall'Asta&quot;,&quot;given&quot;:&quot;C&quot;,&quot;parse-names&quot;:false,&quot;dropping-particle&quot;:&quot;&quot;,&quot;non-dropping-particle&quot;:&quot;&quot;},{&quot;family&quot;:&quot;Malavazos&quot;,&quot;given&quot;:&quot;A E&quot;,&quot;parse-names&quot;:false,&quot;dropping-particle&quot;:&quot;&quot;,&quot;non-dropping-particle&quot;:&quot;&quot;},{&quot;family&quot;:&quot;Coman&quot;,&quot;given&quot;:&quot;C&quot;,&quot;parse-names&quot;:false,&quot;dropping-particle&quot;:&quot;&quot;,&quot;non-dropping-particle&quot;:&quot;&quot;},{&quot;family&quot;:&quot;Morricone&quot;,&quot;given&quot;:&quot;L&quot;,&quot;parse-names&quot;:false,&quot;dropping-particle&quot;:&quot;&quot;,&quot;non-dropping-particle&quot;:&quot;&quot;},{&quot;family&quot;:&quot;Montericcio&quot;,&quot;given&quot;:&quot;V&quot;,&quot;parse-names&quot;:false,&quot;dropping-particle&quot;:&quot;&quot;,&quot;non-dropping-particle&quot;:&quot;&quot;},{&quot;family&quot;:&quot;Ambrosi&quot;,&quot;given&quot;:&quot;Bruno&quot;,&quot;parse-names&quot;:false,&quot;dropping-particle&quot;:&quot;&quot;,&quot;non-dropping-particle&quot;:&quot;&quot;}],&quot;container-title&quot;:&quot;Journal of Endocrinological Investigation&quot;,&quot;accessed&quot;:{&quot;date-parts&quot;:[[2019,10,12]]},&quot;DOI&quot;:&quot;10.1007/BF03346410&quot;,&quot;ISSN&quot;:&quot;03914097&quot;,&quot;PMID&quot;:&quot;18591893&quot;,&quot;URL&quot;:&quot;http://link.springer.com/10.1007/BF03346410&quot;,&quot;issued&quot;:{&quot;date-parts&quot;:[[2008,6,27]]},&quot;page&quot;:&quot;573-577&quot;,&quot;abstract&quot;:&quot;Objective: While left ventricular (LV) dysfunction has been described in patients with Cushing's syndrome (CS), data concerning morphologic and functional cardiac alterations in patients with incidentally discovered adrenal masses [adrenal \&quot;incidentaloma\&quot; (AI)], without overt hypercortisolism, are lacking. In this study the echocardiographic characteristics of patients with AI were evaluated and then compared with those of lean and obese normotensive subjects. Subjects and methods: Twenty-one patients with AI, without clinical or subclinical hypercortisolism, 18 normotensive obese subjects matched for gender and body mass index (BMI) and 20 normotensive lean subjects were studied. Echocardiography was performed in all subjects. In all patients plasma ACTH, serum cortisol, and DHEA-S levels were measured. Results: Patients with AI showed greater impairment of several echocardiographic indices of LV hypertrophy and diastolic dysfunction compared to normotensive lean subjects (p&lt;0.05), but did not differ from those in obese subjects. Hypertensive AI patients showed a greater alteration of echocardiographic parameters (p&lt;0.05) and higher BMI (p&lt;0.01) and cortisol values (p&lt;0.05) than normotensive ones. Plasma ACTH and serum cortisol were similar in AI patients and in obese controls, while DHEA-S levels were lower in AI (p&lt;0.05). No correlations between cortisol secretion and echocardiographic parameters were found. Conclusion: In patients with non-functioning AI there is an impairment of cardiac morphology and function. These data suggest that patients with AI should be carefully screened also by means of echocardiographic studies. ©2008, Editrice Kurtis.&quot;,&quot;issue&quot;:&quot;6&quot;,&quot;volume&quot;:&quot;31&quot;,&quot;container-title-short&quot;:&quot;J Endocrinol Invest&quot;},&quot;uris&quot;:[&quot;http://www.mendeley.com/documents/?uuid=b68601ed-d0ee-320f-90ff-c1d5221d3f33&quot;],&quot;isTemporary&quot;:false,&quot;legacyDesktopId&quot;:&quot;b68601ed-d0ee-320f-90ff-c1d5221d3f33&quot;}]},{&quot;citationID&quot;:&quot;MENDELEY_CITATION_428c5f80-d00b-4d60-8b70-6ef8e6718a0d&quot;,&quot;properties&quot;:{&quot;noteIndex&quot;:0},&quot;isEdited&quot;:false,&quot;manualOverride&quot;:{&quot;citeprocText&quot;:&quot;(168)&quot;,&quot;isManuallyOverridden&quot;:false,&quot;manualOverrideText&quot;:&quot;&quot;},&quot;citationTag&quot;:&quot;MENDELEY_CITATION_v3_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&quot;,&quot;citationItems&quot;:[{&quot;id&quot;:&quot;2deb93af-de36-399e-8825-8a54128e8446&quot;,&quot;itemData&quot;:{&quot;type&quot;:&quot;article-journal&quot;,&quot;id&quot;:&quot;2deb93af-de36-399e-8825-8a54128e8446&quot;,&quot;title&quot;:&quot;Patients with apparently nonfunctioning adrenal incidentalomas may be at increased cardiovascular risk due to excessive cortisol secretion&quot;,&quot;author&quot;:[{&quot;family&quot;:&quot;Androulakis&quot;,&quot;given&quot;:&quot;Ioannis I.&quot;,&quot;parse-names&quot;:false,&quot;dropping-particle&quot;:&quot;&quot;,&quot;non-dropping-particle&quot;:&quot;&quot;},{&quot;family&quot;:&quot;Kaltsas&quot;,&quot;given&quot;:&quot;Gregory A.&quot;,&quot;parse-names&quot;:false,&quot;dropping-particle&quot;:&quot;&quot;,&quot;non-dropping-particle&quot;:&quot;&quot;},{&quot;family&quot;:&quot;Kollias&quot;,&quot;given&quot;:&quot;Georgios E.&quot;,&quot;parse-names&quot;:false,&quot;dropping-particle&quot;:&quot;&quot;,&quot;non-dropping-particle&quot;:&quot;&quot;},{&quot;family&quot;:&quot;Markou&quot;,&quot;given&quot;:&quot;Athina C.&quot;,&quot;parse-names&quot;:false,&quot;dropping-particle&quot;:&quot;&quot;,&quot;non-dropping-particle&quot;:&quot;&quot;},{&quot;family&quot;:&quot;Gouli&quot;,&quot;given&quot;:&quot;Aggeliki K.&quot;,&quot;parse-names&quot;:false,&quot;dropping-particle&quot;:&quot;&quot;,&quot;non-dropping-particle&quot;:&quot;&quot;},{&quot;family&quot;:&quot;Thomas&quot;,&quot;given&quot;:&quot;Dimitrios A.&quot;,&quot;parse-names&quot;:false,&quot;dropping-particle&quot;:&quot;&quot;,&quot;non-dropping-particle&quot;:&quot;&quot;},{&quot;family&quot;:&quot;Alexandraki&quot;,&quot;given&quot;:&quot;Krystallenia I.&quot;,&quot;parse-names&quot;:false,&quot;dropping-particle&quot;:&quot;&quot;,&quot;non-dropping-particle&quot;:&quot;&quot;},{&quot;family&quot;:&quot;Papamichael&quot;,&quot;given&quot;:&quot;Christos M.&quot;,&quot;parse-names&quot;:false,&quot;dropping-particle&quot;:&quot;&quot;,&quot;non-dropping-particle&quot;:&quot;&quot;},{&quot;family&quot;:&quot;Hadjidakis&quot;,&quot;given&quot;:&quot;Dimitrios J.&quot;,&quot;parse-names&quot;:false,&quot;dropping-particle&quot;:&quot;&quot;,&quot;non-dropping-particle&quot;:&quot;&quot;},{&quot;family&quot;:&quot;Piaditis&quot;,&quot;given&quot;:&quot;George P.&quot;,&quot;parse-names&quot;:false,&quot;dropping-particle&quot;:&quot;&quot;,&quot;non-dropping-particle&quot;:&quot;&quot;}],&quot;container-title&quot;:&quot;Journal of Clinical Endocrinology and Metabolism&quot;,&quot;accessed&quot;:{&quot;date-parts&quot;:[[2019,10,12]]},&quot;DOI&quot;:&quot;10.1210/jc.2013-4064&quot;,&quot;ISBN&quot;:&quot;1945-7197&quot;,&quot;ISSN&quot;:&quot;19457197&quot;,&quot;PMID&quot;:&quot;24712565&quot;,&quot;URL&quot;:&quot;https://academic.oup.com/jcem/article-lookup/doi/10.1210/jc.2013-4064&quot;,&quot;issued&quot;:{&quot;date-parts&quot;:[[2014,8]]},&quot;page&quot;:&quot;2754-2762&quot;,&quot;abstract&quot;:&quot;CONTEXT: Although adrenal incidentalomas (AIs) are associated with a high prevalence of cardiovascular risk (CVR) factors, it is not clear whether patients with nonfunctioning AI (NFAI) have increased CVR.\\n\\nOBJECTIVE: Our objective was to investigate CVR in patients with NFAI.\\n\\nDESIGN AND SETTING: This case-control study was performed in a tertiary general hospital.\\n\\nSUBJECTS: SUBJECTS included 60 normotensive euglycemic patients with AI and 32 healthy controls (C) with normal adrenal imaging.\\n\\nMAIN OUTCOME MEASURES: All participants underwent adrenal imaging, biochemical and hormonal evaluation, and the following investigations: 1) measurement of carotid intima-media thickness (IMT) and flow-mediated dilatation, 2) 2-hour 75-gram oral glucose tolerance test and calculation of insulin resistance indices (homeostasis model assessment, quantitative insulin sensitivity check, and Matsuda indices), 3) iv ACTH stimulation test, 4) low-dose dexamethasone suppression test, and 5) NaCl (0.9%) post-dexamethasone saline infusion test.\\n\\nRESULTS: Based on cutoffs obtained from controls, autonomous cortisol secretion was documented in 26 patients (cortisol-secreting AI [CSAI] group), whereas 34 exhibited adequate cortisol and aldosterone suppression (NFAI group). IMT measurements were higher and flow-mediated vasodilatation was lower in the CSAI group compared with both NFAI and C and in the NFAI group compared with C. The homeostasis model assessment index was higher and quantitative insulin sensitivity check index and Matsuda indices were lower in the CSAI and NFAI groups compared with C as well as in CSAI compared with the NFAI group. The area under the curve for cortisol after ACTH stimulation was higher in the CSAI group compared with the NFAI group and C and in the NFAI group compared with C. In the CSAI group, IMT correlated with cortisol, urinary free cortisol, and cortisol after a low-dose dexamethasone suppression test, whereas in the NFAI group, IMT correlated with area under the curve for cortisol after ACTH stimulation and urinary free cortisol.\\n\\nCONCLUSIONS: Patients with CSAI without hypertension, diabetes, and/or dyslipidemia exhibit adverse metabolic and CVR factors. In addition, NFAIs are apparently associated with increased insulin resistance and endothelial dysfunction that correlate with subtle but not autonomous cortisol excess.&quot;,&quot;issue&quot;:&quot;8&quot;,&quot;volume&quot;:&quot;99&quot;,&quot;container-title-short&quot;:&quot;&quot;},&quot;uris&quot;:[&quot;http://www.mendeley.com/documents/?uuid=3ec1370d-978f-4a70-9f21-cda23bae95bd&quot;],&quot;isTemporary&quot;:false,&quot;legacyDesktopId&quot;:&quot;3ec1370d-978f-4a70-9f21-cda23bae95bd&quot;}]},{&quot;citationID&quot;:&quot;MENDELEY_CITATION_1ee1701c-cbf3-40e2-8287-1c6921327802&quot;,&quot;properties&quot;:{&quot;noteIndex&quot;:0},&quot;isEdited&quot;:false,&quot;manualOverride&quot;:{&quot;citeprocText&quot;:&quot;(169)&quot;,&quot;isManuallyOverridden&quot;:false,&quot;manualOverrideText&quot;:&quot;&quot;},&quot;citationTag&quot;:&quot;MENDELEY_CITATION_v3_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&quot;,&quot;citationItems&quot;:[{&quot;id&quot;:&quot;c0d4c4f5-8d88-3bee-ba3c-527f0676d0d2&quot;,&quot;itemData&quot;:{&quot;type&quot;:&quot;article-journal&quot;,&quot;id&quot;:&quot;c0d4c4f5-8d88-3bee-ba3c-527f0676d0d2&quot;,&quot;title&quot;:&quot;“Nonfunctional” Adrenal Tumors and the Risk for Incident Diabetes and Cardiovascular Outcomes&quot;,&quot;author&quot;:[{&quot;family&quot;:&quot;Lopez&quot;,&quot;given&quot;:&quot;Diana&quot;,&quot;parse-names&quot;:false,&quot;dropping-particle&quot;:&quot;&quot;,&quot;non-dropping-particle&quot;:&quot;&quot;},{&quot;family&quot;:&quot;Luque-Fernandez&quot;,&quot;given&quot;:&quot;Miguel Angel&quot;,&quot;parse-names&quot;:false,&quot;dropping-particle&quot;:&quot;&quot;,&quot;non-dropping-particle&quot;:&quot;&quot;},{&quot;family&quot;:&quot;Steele&quot;,&quot;given&quot;:&quot;Amy&quot;,&quot;parse-names&quot;:false,&quot;dropping-particle&quot;:&quot;&quot;,&quot;non-dropping-particle&quot;:&quot;&quot;},{&quot;family&quot;:&quot;Adler&quot;,&quot;given&quot;:&quot;Gail K&quot;,&quot;parse-names&quot;:false,&quot;dropping-particle&quot;:&quot;&quot;,&quot;non-dropping-particle&quot;:&quot;&quot;},{&quot;family&quot;:&quot;Turchin&quot;,&quot;given&quot;:&quot;Alexander&quot;,&quot;parse-names&quot;:false,&quot;dropping-particle&quot;:&quot;&quot;,&quot;non-dropping-particle&quot;:&quot;&quot;},{&quot;family&quot;:&quot;Vaidya&quot;,&quot;given&quot;:&quot;Anand&quot;,&quot;parse-names&quot;:false,&quot;dropping-particle&quot;:&quot;&quot;,&quot;non-dropping-particle&quot;:&quot;&quot;}],&quot;container-title&quot;:&quot;Annals of Internal Medicine&quot;,&quot;accessed&quot;:{&quot;date-parts&quot;:[[2019,10,20]]},&quot;DOI&quot;:&quot;10.7326/M16-0547&quot;,&quot;ISSN&quot;:&quot;0003-4819&quot;,&quot;PMID&quot;:&quot;27479926&quot;,&quot;URL&quot;:&quot;http://www.ncbi.nlm.nih.gov/pubmed/27479926&quot;,&quot;issued&quot;:{&quot;date-parts&quot;:[[2016,10,18]]},&quot;page&quot;:&quot;533&quot;,&quot;abstract&quot;:&quot;Background Benign adrenal tumors are commonly discovered on abdominal imaging. Most are classified as nonfunctional and are considered to pose no health risk, but some are considered functional because they secrete hormones that increase risk for metabolic and cardiovascular diseases. Objective To evaluate the hypothesis that nonfunctional adrenal tumors (NFATs) increase risk for cardiometabolic outcomes compared with absence of adrenal tumors. Design Cohort study. Setting Integrated hospital system. Participants Participants with benign NFATs (\&quot;exposed\&quot;; n = 166) and those with no adrenal tumor (\&quot;unexposed\&quot;; n = 740), with at least 3 years of follow-up. Measurements Medical records were reviewed from the time of abdominal imaging for development of incident outcomes (hypertension, composite diabetes [prediabetes or type 2 diabetes], hyperlipidemia, cardiovascular events, and chronic kidney disease) (mean, 7.7 years). Primary analyses evaluated independent associations between exposure status and incident outcomes by using adjusted generalized linear models. Secondary analyses evaluated relationships between NFATs and cortisol physiology. Results Participants with NFATs had significantly higher risk for incident composite diabetes than those without adrenal tumors (30 of 110 [27.3%] vs. 72 of 615 [11.7%] participants; absolute risk, 15.6% [95% CI, 6.9% to 24.3%]; adjusted risk ratio, 1.87 [CI, 1.17 to 2.98]). No significant associations between NFATs and other outcomes were observed. Higher \&quot;normal\&quot; postdexamethasone cortisol levels (≤50 nmol/L) were associated with larger NFAT size and higher prevalence of type 2 diabetes. Limitation Potential bias in the selection of participants and ascertainment of outcomes. Conclusion Participants with NFATs had a significantly higher risk for diabetes than those without adrenal tumors. These results should prompt a reassessment of whether the classification of benign adrenal tumors as \&quot;nonfunctional\&quot; adequately reflects the continuum of hormone secretion and metabolic risk they may harbor. Primary Funding Source National Institutes of Health and Doris Duke Charitable Foundation.&quot;,&quot;publisher&quot;:&quot;NIH Public Access&quot;,&quot;issue&quot;:&quot;8&quot;,&quot;volume&quot;:&quot;165&quot;,&quot;container-title-short&quot;:&quot;Ann Intern Med&quot;},&quot;uris&quot;:[&quot;http://www.mendeley.com/documents/?uuid=c0d4c4f5-8d88-3bee-ba3c-527f0676d0d2&quot;],&quot;isTemporary&quot;:false,&quot;legacyDesktopId&quot;:&quot;c0d4c4f5-8d88-3bee-ba3c-527f0676d0d2&quot;}]},{&quot;citationID&quot;:&quot;MENDELEY_CITATION_f49324a3-1e2a-48c0-9fc7-2685d7866c58&quot;,&quot;properties&quot;:{&quot;noteIndex&quot;:0},&quot;isEdited&quot;:false,&quot;manualOverride&quot;:{&quot;citeprocText&quot;:&quot;(170)&quot;,&quot;isManuallyOverridden&quot;:false,&quot;manualOverrideText&quot;:&quot;&quot;},&quot;citationTag&quot;:&quot;MENDELEY_CITATION_v3_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&quot;,&quot;citationItems&quot;:[{&quot;id&quot;:&quot;f2fc9181-5d8e-3165-b14b-c2a0f9e5c5cf&quot;,&quot;itemData&quot;:{&quot;type&quot;:&quot;article-journal&quot;,&quot;id&quot;:&quot;f2fc9181-5d8e-3165-b14b-c2a0f9e5c5cf&quot;,&quot;title&quot;:&quot;Natural History of Adrenal Incidentalomas With and Without Mild Autonomous Cortisol Excess&quot;,&quot;author&quot;:[{&quot;family&quot;:&quot;Elhassan&quot;,&quot;given&quot;:&quot;Yasir S.&quot;,&quot;parse-names&quot;:false,&quot;dropping-particle&quot;:&quot;&quot;,&quot;non-dropping-particle&quot;:&quot;&quot;},{&quot;family&quot;:&quot;Alahdab&quot;,&quot;given&quot;:&quot;Fares&quot;,&quot;parse-names&quot;:false,&quot;dropping-particle&quot;:&quot;&quot;,&quot;non-dropping-particle&quot;:&quot;&quot;},{&quot;family&quot;:&quot;Prete&quot;,&quot;given&quot;:&quot;Alessandro&quot;,&quot;parse-names&quot;:false,&quot;dropping-particle&quot;:&quot;&quot;,&quot;non-dropping-particle&quot;:&quot;&quot;},{&quot;family&quot;:&quot;Delivanis&quot;,&quot;given&quot;:&quot;Danae A.&quot;,&quot;parse-names&quot;:false,&quot;dropping-particle&quot;:&quot;&quot;,&quot;non-dropping-particle&quot;:&quot;&quot;},{&quot;family&quot;:&quot;Khanna&quot;,&quot;given&quot;:&quot;Aakanksha&quot;,&quot;parse-names&quot;:false,&quot;dropping-particle&quot;:&quot;&quot;,&quot;non-dropping-particle&quot;:&quot;&quot;},{&quot;family&quot;:&quot;Prokop&quot;,&quot;given&quot;:&quot;Larry&quot;,&quot;parse-names&quot;:false,&quot;dropping-particle&quot;:&quot;&quot;,&quot;non-dropping-particle&quot;:&quot;&quot;},{&quot;family&quot;:&quot;Murad&quot;,&quot;given&quot;:&quot;Mohammad H.&quot;,&quot;parse-names&quot;:false,&quot;dropping-particle&quot;:&quot;&quot;,&quot;non-dropping-particle&quot;:&quot;&quot;},{&quot;family&quot;:&quot;O'Reilly&quot;,&quot;given&quot;:&quot;Michael W.&quot;,&quot;parse-names&quot;:false,&quot;dropping-particle&quot;:&quot;&quot;,&quot;non-dropping-particle&quot;:&quot;&quot;},{&quot;family&quot;:&quot;Arlt&quot;,&quot;given&quot;:&quot;Wiebke&quot;,&quot;parse-names&quot;:false,&quot;dropping-particle&quot;:&quot;&quot;,&quot;non-dropping-particle&quot;:&quot;&quot;},{&quot;family&quot;:&quot;Bancos&quot;,&quot;given&quot;:&quot;Irina&quot;,&quot;parse-names&quot;:false,&quot;dropping-particle&quot;:&quot;&quot;,&quot;non-dropping-particle&quot;:&quot;&quot;}],&quot;container-title&quot;:&quot;Annals of Internal Medicine&quot;,&quot;accessed&quot;:{&quot;date-parts&quot;:[[2019,10,20]]},&quot;DOI&quot;:&quot;10.7326/m18-3630&quot;,&quot;ISSN&quot;:&quot;0003-4819&quot;,&quot;PMID&quot;:&quot;31234202&quot;,&quot;URL&quot;:&quot;http://www.ncbi.nlm.nih.gov/pubmed/31234202&quot;,&quot;issued&quot;:{&quot;date-parts&quot;:[[2019,7,16]]},&quot;page&quot;:&quot;107&quot;,&quot;abstract&quot;:&quot;Background: Adrenal incidentalomas are mostly benign nonfunctioning adrenal tumors (NFATs) or adenomas causing mild autonomous cortisol excess (MACE), but their natural history is unclear. Purpose: To summarize the follow-up data of adults with NFAT or MACE to determine the proportions of tumor growth, malignant transformation, and incident changes in hormone function; the prevalence of incident cardiometabolic comorbid conditions; and mortality. Data Sources: MEDLINE, Embase, Cochrane, and Scopus (January 1990 to February 2019) and bibliographies of identified articles, without language restriction. Study Selection: Studies that included 20 or more conservatively managed patients with NFAT or MACE and reported outcomes at baseline and after at least 12 months of follow-up. Data Extraction: Pairs of reviewers extracted outcomes and assessed methodological quality. Data Synthesis: Thirty-two studies reported outcomes of 4121 patients with NFAT or MACE, 61.5% of whom were women; the mean age was 60.2 years, and mean follow-up was 50.2 months. Mean tumor growth was 2 mm over 52.8 months. Clinically significant tumor enlargement (&gt;/=10 mm) occurred in 2.5% of patients, and none developed adrenal cancer. Clinically overt hormone excess was unlikely to develop (&lt;0.1%) in patients with NFAT or MACE. Only 4.3% of patients with NFAT developed MACE, and preexisting MACE was unlikely to resolve (&lt;0.1%). Hypertension, obesity, dyslipidemia, and type 2 diabetes were highly prevalent (60.0%, 42.0%, 33.7%, and 18.1% of patients, respectively) and were more likely to develop and worsen in MACE than NFAT. New cardiovascular events were more prevalent in MACE (15.5%) than NFAT (6.4%). Mortality was 11.2% and was similar between NFAT and MACE. Limitation: Evidence was scarce, and definitions of MACE and comorbid conditions were heterogeneous. Conclusion: During follow-up, NFAT and MACE do not show clinically relevant changes in size or hormonal function, but they may carry an increased risk for cardiometabolic comorbid conditions. Primary Funding Source: None.&quot;,&quot;issue&quot;:&quot;2&quot;,&quot;volume&quot;:&quot;171&quot;,&quot;container-title-short&quot;:&quot;Ann Intern Med&quot;},&quot;uris&quot;:[&quot;http://www.mendeley.com/documents/?uuid=2469f1a6-c80a-4c7b-973e-c7109662528c&quot;],&quot;isTemporary&quot;:false,&quot;legacyDesktopId&quot;:&quot;2469f1a6-c80a-4c7b-973e-c7109662528c&quot;}]},{&quot;citationID&quot;:&quot;MENDELEY_CITATION_15443475-5b69-47b6-98fb-e5d4cdf7c29b&quot;,&quot;properties&quot;:{&quot;noteIndex&quot;:0},&quot;isEdited&quot;:false,&quot;manualOverride&quot;:{&quot;citeprocText&quot;:&quot;(171)&quot;,&quot;isManuallyOverridden&quot;:false,&quot;manualOverrideText&quot;:&quot;&quot;},&quot;citationTag&quot;:&quot;MENDELEY_CITATION_v3_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&quot;,&quot;citationItems&quot;:[{&quot;id&quot;:&quot;f2583a5c-5483-3478-b2e2-01de291cb0c7&quot;,&quot;itemData&quot;:{&quot;type&quot;:&quot;article-journal&quot;,&quot;id&quot;:&quot;f2583a5c-5483-3478-b2e2-01de291cb0c7&quot;,&quot;title&quot;:&quot;Insights on the Natural History of Adrenal Incidentalomas&quot;,&quot;author&quot;:[{&quot;family&quot;:&quot;Terzolo&quot;,&quot;given&quot;:&quot;Massimo&quot;,&quot;parse-names&quot;:false,&quot;dropping-particle&quot;:&quot;&quot;,&quot;non-dropping-particle&quot;:&quot;&quot;},{&quot;family&quot;:&quot;Reimondo&quot;,&quot;given&quot;:&quot;Giuseppe&quot;,&quot;parse-names&quot;:false,&quot;dropping-particle&quot;:&quot;&quot;,&quot;non-dropping-particle&quot;:&quot;&quot;}],&quot;container-title&quot;:&quot;Annals of Internal Medicine&quot;,&quot;DOI&quot;:&quot;10.7326/M19-1482&quot;,&quot;ISSN&quot;:&quot;0003-4819&quot;,&quot;URL&quot;:&quot;http://annals.org/article.aspx?doi=10.7326/M19-1482&quot;,&quot;issued&quot;:{&quot;date-parts&quot;:[[2019,7,16]]},&quot;page&quot;:&quot;135&quot;,&quot;issue&quot;:&quot;2&quot;,&quot;volume&quot;:&quot;171&quot;,&quot;container-title-short&quot;:&quot;Ann Intern Med&quot;},&quot;uris&quot;:[&quot;http://www.mendeley.com/documents/?uuid=691e0586-1c0d-4d61-b055-bec72bb50976&quot;],&quot;isTemporary&quot;:false,&quot;legacyDesktopId&quot;:&quot;691e0586-1c0d-4d61-b055-bec72bb50976&quot;}]},{&quot;citationID&quot;:&quot;MENDELEY_CITATION_c304e058-5f32-4464-b37d-f182e6173e1f&quot;,&quot;properties&quot;:{&quot;noteIndex&quot;:0},&quot;isEdited&quot;:false,&quot;manualOverride&quot;:{&quot;isManuallyOverridden&quot;:false,&quot;citeprocText&quot;:&quot;(66)&quot;,&quot;manualOverrideText&quot;:&quot;&quot;},&quot;citationTag&quot;:&quot;MENDELEY_CITATION_v3_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&quot;,&quot;citationItems&quot;:[{&quot;id&quot;:&quot;3c17de35-e76e-33c7-a2a6-28140c42001d&quot;,&quot;itemData&quot;:{&quot;type&quot;:&quot;article-journal&quot;,&quot;id&quot;:&quot;3c17de35-e76e-33c7-a2a6-28140c42001d&quot;,&quot;title&quot;:&quot;European Society of Endocrinology clinical practice guidelines on the management of adrenal incidentalomas, in collaboration with the European Network for the Study of Adrenal Tumors&quot;,&quot;author&quot;:[{&quot;family&quot;:&quot;Fassnacht&quot;,&quot;given&quot;:&quot;Martin&quot;,&quot;parse-names&quot;:false,&quot;dropping-particle&quot;:&quot;&quot;,&quot;non-dropping-particle&quot;:&quot;&quot;},{&quot;family&quot;:&quot;Tsagarakis&quot;,&quot;given&quot;:&quot;Stylianos&quot;,&quot;parse-names&quot;:false,&quot;dropping-particle&quot;:&quot;&quot;,&quot;non-dropping-particle&quot;:&quot;&quot;},{&quot;family&quot;:&quot;Terzolo&quot;,&quot;given&quot;:&quot;Massimo&quot;,&quot;parse-names&quot;:false,&quot;dropping-particle&quot;:&quot;&quot;,&quot;non-dropping-particle&quot;:&quot;&quot;},{&quot;family&quot;:&quot;Tabarin&quot;,&quot;given&quot;:&quot;Antoine&quot;,&quot;parse-names&quot;:false,&quot;dropping-particle&quot;:&quot;&quot;,&quot;non-dropping-particle&quot;:&quot;&quot;},{&quot;family&quot;:&quot;Sahdev&quot;,&quot;given&quot;:&quot;Anju&quot;,&quot;parse-names&quot;:false,&quot;dropping-particle&quot;:&quot;&quot;,&quot;non-dropping-particle&quot;:&quot;&quot;},{&quot;family&quot;:&quot;Newell-Price&quot;,&quot;given&quot;:&quot;John&quot;,&quot;parse-names&quot;:false,&quot;dropping-particle&quot;:&quot;&quot;,&quot;non-dropping-particle&quot;:&quot;&quot;},{&quot;family&quot;:&quot;Pelsma&quot;,&quot;given&quot;:&quot;Iris&quot;,&quot;parse-names&quot;:false,&quot;dropping-particle&quot;:&quot;&quot;,&quot;non-dropping-particle&quot;:&quot;&quot;},{&quot;family&quot;:&quot;Marina&quot;,&quot;given&quot;:&quot;Ljiljana&quot;,&quot;parse-names&quot;:false,&quot;dropping-particle&quot;:&quot;&quot;,&quot;non-dropping-particle&quot;:&quot;&quot;},{&quot;family&quot;:&quot;Lorenz&quot;,&quot;given&quot;:&quot;Kerstin&quot;,&quot;parse-names&quot;:false,&quot;dropping-particle&quot;:&quot;&quot;,&quot;non-dropping-particle&quot;:&quot;&quot;},{&quot;family&quot;:&quot;Bancos&quot;,&quot;given&quot;:&quot;Irina&quot;,&quot;parse-names&quot;:false,&quot;dropping-particle&quot;:&quot;&quot;,&quot;non-dropping-particle&quot;:&quot;&quot;},{&quot;family&quot;:&quot;Arlt&quot;,&quot;given&quot;:&quot;Wiebke&quot;,&quot;parse-names&quot;:false,&quot;dropping-particle&quot;:&quot;&quot;,&quot;non-dropping-particle&quot;:&quot;&quot;},{&quot;family&quot;:&quot;Dekkers&quot;,&quot;given&quot;:&quot;Olaf M&quot;,&quot;parse-names&quot;:false,&quot;dropping-particle&quot;:&quot;&quot;,&quot;non-dropping-particle&quot;:&quot;&quot;}],&quot;container-title&quot;:&quot;European journal of endocrinology&quot;,&quot;accessed&quot;:{&quot;date-parts&quot;:[[2023,8,21]]},&quot;DOI&quot;:&quot;10.1093/EJENDO/LVAD066&quot;,&quot;ISSN&quot;:&quot;1479-683X&quot;,&quot;PMID&quot;:&quot;37318239&quot;,&quot;URL&quot;:&quot;https://pubmed.ncbi.nlm.nih.gov/37318239/&quot;,&quot;issued&quot;:{&quot;date-parts&quot;:[[2023,7,20]]},&quot;abstract&quot;:&quot;Adrenal incidentalomas are adrenal masses detected on imaging performed for reasons other than suspected adrenal disease. In most cases, adrenal incidentalomas are non-functioning adrenocortical adenomas, but may also require therapeutic intervention including that for adrenocortical carcinoma, pheochromocytoma, hormone-producing adenoma or metastases. Here, we provide a revision of the first international, interdisciplinary guidelines on incidentalomas. We followed the GRADE (Grading of Recommendations Assessment, Development and Evaluation) system and updated systematic reviews on four predefined clinical questions crucial for the management of incidentalomas: A) How to assess risk of malignancy? ; B) How to define and manage mild autonomous cortisol secretion? ; C) Who should have surgical treatment and how should it be performed? ; D) What follow-up is indicated if the adrenal incidentaloma is not surgically removed?Selected Recommendations: 1) Each adrenal mass requires dedicated adrenal imaging. Recent advances now allow discrimination between risk categories: Homogeneous lesions with HU ≤ 10 on unenhanced CT are benign and do not require any additional imaging independent of size. All other patients should be discussed in a multidisciplinary expert meeting, but only lesions &amp;gt;4 cm that are inhomogeneous or have HU &amp;gt;20 have sufficiently high risk of malignancy that surgery will be the usual management of choice. 2) Every patient needs a thorough clinical and endocrine work-up to exclude hormone excess including the measurement of plasma or urinary metanephrines and a 1-mg overnight dexamethasone suppression test (applying a cutoff value of serum cortisol ≤50 nmol/l (≤1.8 µg/dl)). Recent studies have provided evidence that most patients without clinical signs of overt Cushing's syndrome but serum cortisol levels post dexamethasone &amp;gt;50 nmol/l (&amp;gt;1.8 µg/dl) harbor increased risk of morbidity and mortality. For this condition, we propose the term ‘mild autonomous cortisol secretion’ (MACS). 3) All patients with MACS should be screened for potential cortisol-related comorbidities that are potentially attributably to cortisol (e.g. hypertension and type 2 diabetes mellitus), to ensure these are appropriately treated. 4) In patients with MACS who also have relevant comorbidities surgical treatment should be considered in an individualized approach. 5) The appropriateness of surgical intervention should be guided by the likelihood of malignancy, the presence and degree of hormone excess, age, general health and patient preference. We provide guidance on which surgical approach should be considered for adrenal masses with radiological findings suspicious of malignancy. 6) Surgery is not usually indicated in patients with an asymptomatic, non-functioning unilateral adrenal mass and obvious benign features on imaging studies.Furthermore, we offer recommendations for the follow-up of non-operated patients, management of patients with bilateral incidentalomas, for patients with extra-adrenal malignancy and adrenal masses, and for young and elderly patients with adrenal incidentalomas.Finally, we suggest ten important research questions for the future.&quot;,&quot;publisher&quot;:&quot;Eur J Endocrinol&quot;,&quot;issue&quot;:&quot;1&quot;,&quot;volume&quot;:&quot;189&quot;,&quot;container-title-short&quot;:&quot;Eur J Endocrinol&quot;},&quot;isTemporary&quot;:false}]},{&quot;citationID&quot;:&quot;MENDELEY_CITATION_7bb637d7-f097-4b98-aada-10bcadac92c3&quot;,&quot;properties&quot;:{&quot;noteIndex&quot;:0},&quot;isEdited&quot;:false,&quot;manualOverride&quot;:{&quot;isManuallyOverridden&quot;:false,&quot;citeprocText&quot;:&quot;(72,172)&quot;,&quot;manualOverrideText&quot;:&quot;&quot;},&quot;citationTag&quot;:&quot;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&quot;,&quot;citationItems&quot;:[{&quot;id&quot;:&quot;a96d19f2-51e7-350f-852b-ef951e474fe6&quot;,&quot;itemData&quot;:{&quot;type&quot;:&quot;article-journal&quot;,&quot;id&quot;:&quot;a96d19f2-51e7-350f-852b-ef951e474fe6&quot;,&quot;title&quot;:&quot;Clinical, Biochemical, and Radiological Characteristics of a Single-Center Retrospective Cohort of 705 Large Adrenal Tumors&quot;,&quot;author&quot;:[{&quot;family&quot;:&quot;Iñiguez-Ariza&quot;,&quot;given&quot;:&quot;Nicole M.&quot;,&quot;parse-names&quot;:false,&quot;dropping-particle&quot;:&quot;&quot;,&quot;non-dropping-particle&quot;:&quot;&quot;},{&quot;family&quot;:&quot;Kohlenberg&quot;,&quot;given&quot;:&quot;Jacob D.&quot;,&quot;parse-names&quot;:false,&quot;dropping-particle&quot;:&quot;&quot;,&quot;non-dropping-particle&quot;:&quot;&quot;},{&quot;family&quot;:&quot;Delivanis&quot;,&quot;given&quot;:&quot;Danae A.&quot;,&quot;parse-names&quot;:false,&quot;dropping-particle&quot;:&quot;&quot;,&quot;non-dropping-particle&quot;:&quot;&quot;},{&quot;family&quot;:&quot;Hartman&quot;,&quot;given&quot;:&quot;Robert P.&quot;,&quot;parse-names&quot;:false,&quot;dropping-particle&quot;:&quot;&quot;,&quot;non-dropping-particle&quot;:&quot;&quot;},{&quot;family&quot;:&quot;Dean&quot;,&quot;given&quot;:&quot;Diana S.&quot;,&quot;parse-names&quot;:false,&quot;dropping-particle&quot;:&quot;&quot;,&quot;non-dropping-particle&quot;:&quot;&quot;},{&quot;family&quot;:&quot;Thomas&quot;,&quot;given&quot;:&quot;Melinda A.&quot;,&quot;parse-names&quot;:false,&quot;dropping-particle&quot;:&quot;&quot;,&quot;non-dropping-particle&quot;:&quot;&quot;},{&quot;family&quot;:&quot;Shah&quot;,&quot;given&quot;:&quot;Muhammad Z.&quot;,&quot;parse-names&quot;:false,&quot;dropping-particle&quot;:&quot;&quot;,&quot;non-dropping-particle&quot;:&quot;&quot;},{&quot;family&quot;:&quot;Herndon&quot;,&quot;given&quot;:&quot;Justine&quot;,&quot;parse-names&quot;:false,&quot;dropping-particle&quot;:&quot;&quot;,&quot;non-dropping-particle&quot;:&quot;&quot;},{&quot;family&quot;:&quot;McKenzie&quot;,&quot;given&quot;:&quot;Travis J.&quot;,&quot;parse-names&quot;:false,&quot;dropping-particle&quot;:&quot;&quot;,&quot;non-dropping-particle&quot;:&quot;&quot;},{&quot;family&quot;:&quot;Arlt&quot;,&quot;given&quot;:&quot;Wiebke&quot;,&quot;parse-names&quot;:false,&quot;dropping-particle&quot;:&quot;&quot;,&quot;non-dropping-particle&quot;:&quot;&quot;},{&quot;family&quot;:&quot;Young&quot;,&quot;given&quot;:&quot;William F.&quot;,&quot;parse-names&quot;:false,&quot;dropping-particle&quot;:&quot;&quot;,&quot;non-dropping-particle&quot;:&quot;&quot;},{&quot;family&quot;:&quot;Bancos&quot;,&quot;given&quot;:&quot;Irina&quot;,&quot;parse-names&quot;:false,&quot;dropping-particle&quot;:&quot;&quot;,&quot;non-dropping-particle&quot;:&quot;&quot;}],&quot;container-title&quot;:&quot;Mayo Clinic Proceedings: Innovations, Quality &amp; Outcomes&quot;,&quot;accessed&quot;:{&quot;date-parts&quot;:[[2023,9,16]]},&quot;DOI&quot;:&quot;10.1016/j.mayocpiqo.2017.11.002&quot;,&quot;ISSN&quot;:&quot;25424548&quot;,&quot;URL&quot;:&quot;http://www.mcpiqojournal.org/article/S2542454817301182/fulltext&quot;,&quot;issued&quot;:{&quot;date-parts&quot;:[[2018,3,1]]},&quot;page&quot;:&quot;30-39&quot;,&quot;abstract&quot;:&quot;Objective To characterize large adrenal tumors (≥4 cm in diameter) and to identify features associated with malignancy. Patients and Methods We investigated the clinical, biochemical, and imaging characteristics in a large retrospective single-center cohort of patients with adrenal tumors of 4 cm or more in diameter during the period of January 1, 2000, through December 31, 2014. Results Of 4085 patients with adrenal tumors, 705 (17%) had adrenal masses measuring 4 cm or more in diameter; of these, 373 (53%) were women, with a median age of 59 years (range, 18-91 years) and median tumor size of 5.2 cm (range, 4.0-24.4 cm). Underlying diagnoses were adrenocortical adenomas (n=216 [31%]), pheochromocytomas (n=158 [22%]), other benign adrenal tumors (n=116 [16%]), adrenocortical carcinomas (n=88 [13%]), and other malignant tumors (n=127 [18%]). Compared with benign tumors, malignant tumors were less frequently diagnosed incidentally (45.5% vs 86.7%), were larger (7 cm [range, 4-24.4 cm] vs 5 cm [range, 4-20 cm]), and had higher unenhanced computed tomographic (CT) attenuation (34.5 Hounsfield units [HU] [range, 14.1-75.5 HU] vs 11.5 HU [range, -110 to 71.3 HU]; P&lt;.001). On multivariate analysis, older age at diagnosis, male sex, nonincidental mode of discovery, larger tumor size, and higher unenhanced CT attenuation were all found to be statistically significant predictors of malignancy. Conclusion The prevalence of malignancy in patients with adrenal tumors of 4 cm or more in diameter was 31%. Older age, male sex, nonincidental mode of discovery, larger tumor size, and higher unenhanced CT attenuation were associated with an increased risk for malignancy. Clinical context should guide management in patients with adrenal tumors of 4 cm or more in diameter.&quot;,&quot;publisher&quot;:&quot;Elsevier BV&quot;,&quot;issue&quot;:&quot;1&quot;,&quot;volume&quot;:&quot;2&quot;,&quot;container-title-short&quot;:&quot;Mayo Clin Proc Innov Qual Outcomes&quot;},&quot;isTemporary&quot;:false},{&quot;id&quot;:&quot;da09c27d-3033-306b-99a1-5e0ac31418f7&quot;,&quot;itemData&quot;:{&quot;type&quot;:&quot;article-journal&quot;,&quot;id&quot;:&quot;da09c27d-3033-306b-99a1-5e0ac31418f7&quot;,&quot;title&quot;:&quot;Urine steroid metabolomics for the differential diagnosis of adrenal incidentalomas in the EURINE-ACT study: a prospective test validation study&quot;,&quot;author&quot;:[{&quot;family&quot;:&quot;Bancos&quot;,&quot;given&quot;:&quot;Irina&quot;,&quot;parse-names&quot;:false,&quot;dropping-particle&quot;:&quot;&quot;,&quot;non-dropping-particle&quot;:&quot;&quot;},{&quot;family&quot;:&quot;Taylor&quot;,&quot;given&quot;:&quot;Angela E.&quot;,&quot;parse-names&quot;:false,&quot;dropping-particle&quot;:&quot;&quot;,&quot;non-dropping-particle&quot;:&quot;&quot;},{&quot;family&quot;:&quot;Chortis&quot;,&quot;given&quot;:&quot;Vasileios&quot;,&quot;parse-names&quot;:false,&quot;dropping-particle&quot;:&quot;&quot;,&quot;non-dropping-particle&quot;:&quot;&quot;},{&quot;family&quot;:&quot;Sitch&quot;,&quot;given&quot;:&quot;Alice J.&quot;,&quot;parse-names&quot;:false,&quot;dropping-particle&quot;:&quot;&quot;,&quot;non-dropping-particle&quot;:&quot;&quot;},{&quot;family&quot;:&quot;Jenkinson&quot;,&quot;given&quot;:&quot;Carl&quot;,&quot;parse-names&quot;:false,&quot;dropping-particle&quot;:&quot;&quot;,&quot;non-dropping-particle&quot;:&quot;&quot;},{&quot;family&quot;:&quot;Davidge-Pitts&quot;,&quot;given&quot;:&quot;Caroline J.&quot;,&quot;parse-names&quot;:false,&quot;dropping-particle&quot;:&quot;&quot;,&quot;non-dropping-particle&quot;:&quot;&quot;},{&quot;family&quot;:&quot;Lang&quot;,&quot;given&quot;:&quot;Katharina&quot;,&quot;parse-names&quot;:false,&quot;dropping-particle&quot;:&quot;&quot;,&quot;non-dropping-particle&quot;:&quot;&quot;},{&quot;family&quot;:&quot;Tsagarakis&quot;,&quot;given&quot;:&quot;Stylianos&quot;,&quot;parse-names&quot;:false,&quot;dropping-particle&quot;:&quot;&quot;,&quot;non-dropping-particle&quot;:&quot;&quot;},{&quot;family&quot;:&quot;Macech&quot;,&quot;given&quot;:&quot;Magdalena&quot;,&quot;parse-names&quot;:false,&quot;dropping-particle&quot;:&quot;&quot;,&quot;non-dropping-particle&quot;:&quot;&quot;},{&quot;family&quot;:&quot;Riester&quot;,&quot;given&quot;:&quot;Anna&quot;,&quot;parse-names&quot;:false,&quot;dropping-particle&quot;:&quot;&quot;,&quot;non-dropping-particle&quot;:&quot;&quot;},{&quot;family&quot;:&quot;Deutschbein&quot;,&quot;given&quot;:&quot;Timo&quot;,&quot;parse-names&quot;:false,&quot;dropping-particle&quot;:&quot;&quot;,&quot;non-dropping-particle&quot;:&quot;&quot;},{&quot;family&quot;:&quot;Pupovac&quot;,&quot;given&quot;:&quot;Ivana D.&quot;,&quot;parse-names&quot;:false,&quot;dropping-particle&quot;:&quot;&quot;,&quot;non-dropping-particle&quot;:&quot;&quot;},{&quot;family&quot;:&quot;Kienitz&quot;,&quot;given&quot;:&quot;Tina&quot;,&quot;parse-names&quot;:false,&quot;dropping-particle&quot;:&quot;&quot;,&quot;non-dropping-particle&quot;:&quot;&quot;},{&quot;family&quot;:&quot;Prete&quot;,&quot;given&quot;:&quot;Alessandro&quot;,&quot;parse-names&quot;:false,&quot;dropping-particle&quot;:&quot;&quot;,&quot;non-dropping-particle&quot;:&quot;&quot;},{&quot;family&quot;:&quot;Papathomas&quot;,&quot;given&quot;:&quot;Thomas G.&quot;,&quot;parse-names&quot;:false,&quot;dropping-particle&quot;:&quot;&quot;,&quot;non-dropping-particle&quot;:&quot;&quot;},{&quot;family&quot;:&quot;Gilligan&quot;,&quot;given&quot;:&quot;Lorna C.&quot;,&quot;parse-names&quot;:false,&quot;dropping-particle&quot;:&quot;&quot;,&quot;non-dropping-particle&quot;:&quot;&quot;},{&quot;family&quot;:&quot;Bancos&quot;,&quot;given&quot;:&quot;Cristian&quot;,&quot;parse-names&quot;:false,&quot;dropping-particle&quot;:&quot;&quot;,&quot;non-dropping-particle&quot;:&quot;&quot;},{&quot;family&quot;:&quot;Reimondo&quot;,&quot;given&quot;:&quot;Giuseppe&quot;,&quot;parse-names&quot;:false,&quot;dropping-particle&quot;:&quot;&quot;,&quot;non-dropping-particle&quot;:&quot;&quot;},{&quot;family&quot;:&quot;Haissaguerre&quot;,&quot;given&quot;:&quot;Magalie&quot;,&quot;parse-names&quot;:false,&quot;dropping-particle&quot;:&quot;&quot;,&quot;non-dropping-particle&quot;:&quot;&quot;},{&quot;family&quot;:&quot;Marina&quot;,&quot;given&quot;:&quot;Ljiljana&quot;,&quot;parse-names&quot;:false,&quot;dropping-particle&quot;:&quot;&quot;,&quot;non-dropping-particle&quot;:&quot;&quot;},{&quot;family&quot;:&quot;Grytaas&quot;,&quot;given&quot;:&quot;Marianne A.&quot;,&quot;parse-names&quot;:false,&quot;dropping-particle&quot;:&quot;&quot;,&quot;non-dropping-particle&quot;:&quot;&quot;},{&quot;family&quot;:&quot;Sajwani&quot;,&quot;given&quot;:&quot;Ahmed&quot;,&quot;parse-names&quot;:false,&quot;dropping-particle&quot;:&quot;&quot;,&quot;non-dropping-particle&quot;:&quot;&quot;},{&quot;family&quot;:&quot;Langton&quot;,&quot;given&quot;:&quot;Katharina&quot;,&quot;parse-names&quot;:false,&quot;dropping-particle&quot;:&quot;&quot;,&quot;non-dropping-particle&quot;:&quot;&quot;},{&quot;family&quot;:&quot;Ivison&quot;,&quot;given&quot;:&quot;Hannah E.&quot;,&quot;parse-names&quot;:false,&quot;dropping-particle&quot;:&quot;&quot;,&quot;non-dropping-particle&quot;:&quot;&quot;},{&quot;family&quot;:&quot;Shackleton&quot;,&quot;given&quot;:&quot;Cedric H.L.&quot;,&quot;parse-names&quot;:false,&quot;dropping-particle&quot;:&quot;&quot;,&quot;non-dropping-particle&quot;:&quot;&quot;},{&quot;family&quot;:&quot;Erickson&quot;,&quot;given&quot;:&quot;Dana&quot;,&quot;parse-names&quot;:false,&quot;dropping-particle&quot;:&quot;&quot;,&quot;non-dropping-particle&quot;:&quot;&quot;},{&quot;family&quot;:&quot;Asia&quot;,&quot;given&quot;:&quot;Miriam&quot;,&quot;parse-names&quot;:false,&quot;dropping-particle&quot;:&quot;&quot;,&quot;non-dropping-particle&quot;:&quot;&quot;},{&quot;family&quot;:&quot;Palimeri&quot;,&quot;given&quot;:&quot;Sotiria&quot;,&quot;parse-names&quot;:false,&quot;dropping-particle&quot;:&quot;&quot;,&quot;non-dropping-particle&quot;:&quot;&quot;},{&quot;family&quot;:&quot;Kondracka&quot;,&quot;given&quot;:&quot;Agnieszka&quot;,&quot;parse-names&quot;:false,&quot;dropping-particle&quot;:&quot;&quot;,&quot;non-dropping-particle&quot;:&quot;&quot;},{&quot;family&quot;:&quot;Spyroglou&quot;,&quot;given&quot;:&quot;Ariadni&quot;,&quot;parse-names&quot;:false,&quot;dropping-particle&quot;:&quot;&quot;,&quot;non-dropping-particle&quot;:&quot;&quot;},{&quot;family&quot;:&quot;Ronchi&quot;,&quot;given&quot;:&quot;Cristina L.&quot;,&quot;parse-names&quot;:false,&quot;dropping-particle&quot;:&quot;&quot;,&quot;non-dropping-particle&quot;:&quot;&quot;},{&quot;family&quot;:&quot;Simunov&quot;,&quot;given&quot;:&quot;Bojana&quot;,&quot;parse-names&quot;:false,&quot;dropping-particle&quot;:&quot;&quot;,&quot;non-dropping-particle&quot;:&quot;&quot;},{&quot;family&quot;:&quot;Delivanis&quot;,&quot;given&quot;:&quot;Danae A.&quot;,&quot;parse-names&quot;:false,&quot;dropping-particle&quot;:&quot;&quot;,&quot;non-dropping-particle&quot;:&quot;&quot;},{&quot;family&quot;:&quot;Sutcliffe&quot;,&quot;given&quot;:&quot;Robert P.&quot;,&quot;parse-names&quot;:false,&quot;dropping-particle&quot;:&quot;&quot;,&quot;non-dropping-particle&quot;:&quot;&quot;},{&quot;family&quot;:&quot;Tsirou&quot;,&quot;given&quot;:&quot;Ioanna&quot;,&quot;parse-names&quot;:false,&quot;dropping-particle&quot;:&quot;&quot;,&quot;non-dropping-particle&quot;:&quot;&quot;},{&quot;family&quot;:&quot;Bednarczuk&quot;,&quot;given&quot;:&quot;Tomasz&quot;,&quot;parse-names&quot;:false,&quot;dropping-particle&quot;:&quot;&quot;,&quot;non-dropping-particle&quot;:&quot;&quot;},{&quot;family&quot;:&quot;Reincke&quot;,&quot;given&quot;:&quot;Martin&quot;,&quot;parse-names&quot;:false,&quot;dropping-particle&quot;:&quot;&quot;,&quot;non-dropping-particle&quot;:&quot;&quot;},{&quot;family&quot;:&quot;Burger-Stritt&quot;,&quot;given&quot;:&quot;Stephanie&quot;,&quot;parse-names&quot;:false,&quot;dropping-particle&quot;:&quot;&quot;,&quot;non-dropping-particle&quot;:&quot;&quot;},{&quot;family&quot;:&quot;Feelders&quot;,&quot;given&quot;:&quot;Richard A.&quot;,&quot;parse-names&quot;:false,&quot;dropping-particle&quot;:&quot;&quot;,&quot;non-dropping-particle&quot;:&quot;&quot;},{&quot;family&quot;:&quot;Canu&quot;,&quot;given&quot;:&quot;Letizia&quot;,&quot;parse-names&quot;:false,&quot;dropping-particle&quot;:&quot;&quot;,&quot;non-dropping-particle&quot;:&quot;&quot;},{&quot;family&quot;:&quot;Haak&quot;,&quot;given&quot;:&quot;Harm R.&quot;,&quot;parse-names&quot;:false,&quot;dropping-particle&quot;:&quot;&quot;,&quot;non-dropping-particle&quot;:&quot;&quot;},{&quot;family&quot;:&quot;Eisenhofer&quot;,&quot;given&quot;:&quot;Graeme&quot;,&quot;parse-names&quot;:false,&quot;dropping-particle&quot;:&quot;&quot;,&quot;non-dropping-particle&quot;:&quot;&quot;},{&quot;family&quot;:&quot;Dennedy&quot;,&quot;given&quot;:&quot;M. Conall&quot;,&quot;parse-names&quot;:false,&quot;dropping-particle&quot;:&quot;&quot;,&quot;non-dropping-particle&quot;:&quot;&quot;},{&quot;family&quot;:&quot;Ueland&quot;,&quot;given&quot;:&quot;Grethe A.&quot;,&quot;parse-names&quot;:false,&quot;dropping-particle&quot;:&quot;&quot;,&quot;non-dropping-particle&quot;:&quot;&quot;},{&quot;family&quot;:&quot;Ivovic&quot;,&quot;given&quot;:&quot;Miomira&quot;,&quot;parse-names&quot;:false,&quot;dropping-particle&quot;:&quot;&quot;,&quot;non-dropping-particle&quot;:&quot;&quot;},{&quot;family&quot;:&quot;Tabarin&quot;,&quot;given&quot;:&quot;Antoine&quot;,&quot;parse-names&quot;:false,&quot;dropping-particle&quot;:&quot;&quot;,&quot;non-dropping-particle&quot;:&quot;&quot;},{&quot;family&quot;:&quot;Terzolo&quot;,&quot;given&quot;:&quot;Massimo&quot;,&quot;parse-names&quot;:false,&quot;dropping-particle&quot;:&quot;&quot;,&quot;non-dropping-particle&quot;:&quot;&quot;},{&quot;family&quot;:&quot;Quinkler&quot;,&quot;given&quot;:&quot;Marcus&quot;,&quot;parse-names&quot;:false,&quot;dropping-particle&quot;:&quot;&quot;,&quot;non-dropping-particle&quot;:&quot;&quot;},{&quot;family&quot;:&quot;Kastelan&quot;,&quot;given&quot;:&quot;Darko&quot;,&quot;parse-names&quot;:false,&quot;dropping-particle&quot;:&quot;&quot;,&quot;non-dropping-particle&quot;:&quot;&quot;},{&quot;family&quot;:&quot;Fassnacht&quot;,&quot;given&quot;:&quot;Martin&quot;,&quot;parse-names&quot;:false,&quot;dropping-particle&quot;:&quot;&quot;,&quot;non-dropping-particle&quot;:&quot;&quot;},{&quot;family&quot;:&quot;Beuschlein&quot;,&quot;given&quot;:&quot;Felix&quot;,&quot;parse-names&quot;:false,&quot;dropping-particle&quot;:&quot;&quot;,&quot;non-dropping-particle&quot;:&quot;&quot;},{&quot;family&quot;:&quot;Ambroziak&quot;,&quot;given&quot;:&quot;Urszula&quot;,&quot;parse-names&quot;:false,&quot;dropping-particle&quot;:&quot;&quot;,&quot;non-dropping-particle&quot;:&quot;&quot;},{&quot;family&quot;:&quot;Vassiliadi&quot;,&quot;given&quot;:&quot;Dimitra A.&quot;,&quot;parse-names&quot;:false,&quot;dropping-particle&quot;:&quot;&quot;,&quot;non-dropping-particle&quot;:&quot;&quot;},{&quot;family&quot;:&quot;O'Reilly&quot;,&quot;given&quot;:&quot;Michael W.&quot;,&quot;parse-names&quot;:false,&quot;dropping-particle&quot;:&quot;&quot;,&quot;non-dropping-particle&quot;:&quot;&quot;},{&quot;family&quot;:&quot;Young&quot;,&quot;given&quot;:&quot;William F.&quot;,&quot;parse-names&quot;:false,&quot;dropping-particle&quot;:&quot;&quot;,&quot;non-dropping-particle&quot;:&quot;&quot;},{&quot;family&quot;:&quot;Biehl&quot;,&quot;given&quot;:&quot;Michael&quot;,&quot;parse-names&quot;:false,&quot;dropping-particle&quot;:&quot;&quot;,&quot;non-dropping-particle&quot;:&quot;&quot;},{&quot;family&quot;:&quot;Deeks&quot;,&quot;given&quot;:&quot;Jonathan J.&quot;,&quot;parse-names&quot;:false,&quot;dropping-particle&quot;:&quot;&quot;,&quot;non-dropping-particle&quot;:&quot;&quot;},{&quot;family&quot;:&quot;Arlt&quot;,&quot;given&quot;:&quot;Wiebke&quot;,&quot;parse-names&quot;:false,&quot;dropping-particle&quot;:&quot;&quot;,&quot;non-dropping-particle&quot;:&quot;&quot;},{&quot;family&quot;:&quot;Glöckner&quot;,&quot;given&quot;:&quot;Stephan&quot;,&quot;parse-names&quot;:false,&quot;dropping-particle&quot;:&quot;&quot;,&quot;non-dropping-particle&quot;:&quot;&quot;},{&quot;family&quot;:&quot;Sinnott&quot;,&quot;given&quot;:&quot;Richard O.&quot;,&quot;parse-names&quot;:false,&quot;dropping-particle&quot;:&quot;&quot;,&quot;non-dropping-particle&quot;:&quot;&quot;},{&quot;family&quot;:&quot;Stell&quot;,&quot;given&quot;:&quot;Anthony&quot;,&quot;parse-names&quot;:false,&quot;dropping-particle&quot;:&quot;&quot;,&quot;non-dropping-particle&quot;:&quot;&quot;},{&quot;family&quot;:&quot;Fragoso&quot;,&quot;given&quot;:&quot;Maria C.&quot;,&quot;parse-names&quot;:false,&quot;dropping-particle&quot;:&quot;&quot;,&quot;non-dropping-particle&quot;:&quot;&quot;},{&quot;family&quot;:&quot;Pupovac&quot;,&quot;given&quot;:&quot;Ivana D.&quot;,&quot;parse-names&quot;:false,&quot;dropping-particle&quot;:&quot;&quot;,&quot;non-dropping-particle&quot;:&quot;&quot;},{&quot;family&quot;:&quot;Cazenave&quot;,&quot;given&quot;:&quot;Sarah&quot;,&quot;parse-names&quot;:false,&quot;dropping-particle&quot;:&quot;&quot;,&quot;non-dropping-particle&quot;:&quot;&quot;},{&quot;family&quot;:&quot;Bertherat&quot;,&quot;given&quot;:&quot;Jérôme&quot;,&quot;parse-names&quot;:false,&quot;dropping-particle&quot;:&quot;&quot;,&quot;non-dropping-particle&quot;:&quot;&quot;},{&quot;family&quot;:&quot;Libé&quot;,&quot;given&quot;:&quot;Rossella&quot;,&quot;parse-names&quot;:false,&quot;dropping-particle&quot;:&quot;&quot;,&quot;non-dropping-particle&quot;:&quot;&quot;},{&quot;family&quot;:&quot;Brugger&quot;,&quot;given&quot;:&quot;Christina&quot;,&quot;parse-names&quot;:false,&quot;dropping-particle&quot;:&quot;&quot;,&quot;non-dropping-particle&quot;:&quot;&quot;},{&quot;family&quot;:&quot;Hahner&quot;,&quot;given&quot;:&quot;Stefanie&quot;,&quot;parse-names&quot;:false,&quot;dropping-particle&quot;:&quot;&quot;,&quot;non-dropping-particle&quot;:&quot;&quot;},{&quot;family&quot;:&quot;Kroiss&quot;,&quot;given&quot;:&quot;Matthias&quot;,&quot;parse-names&quot;:false,&quot;dropping-particle&quot;:&quot;&quot;,&quot;non-dropping-particle&quot;:&quot;&quot;},{&quot;family&quot;:&quot;Ronchi&quot;,&quot;given&quot;:&quot;Cristina L.&quot;,&quot;parse-names&quot;:false,&quot;dropping-particle&quot;:&quot;&quot;,&quot;non-dropping-particle&quot;:&quot;&quot;},{&quot;family&quot;:&quot;Vassiliadi&quot;,&quot;given&quot;:&quot;Dimitra A.&quot;,&quot;parse-names&quot;:false,&quot;dropping-particle&quot;:&quot;&quot;,&quot;non-dropping-particle&quot;:&quot;&quot;},{&quot;family&quot;:&quot;Basile&quot;,&quot;given&quot;:&quot;Vittoria&quot;,&quot;parse-names&quot;:false,&quot;dropping-particle&quot;:&quot;&quot;,&quot;non-dropping-particle&quot;:&quot;&quot;},{&quot;family&quot;:&quot;Ingargiola&quot;,&quot;given&quot;:&quot;Elisa&quot;,&quot;parse-names&quot;:false,&quot;dropping-particle&quot;:&quot;&quot;,&quot;non-dropping-particle&quot;:&quot;&quot;},{&quot;family&quot;:&quot;Mannelli&quot;,&quot;given&quot;:&quot;Massimo&quot;,&quot;parse-names&quot;:false,&quot;dropping-particle&quot;:&quot;&quot;,&quot;non-dropping-particle&quot;:&quot;&quot;},{&quot;family&quot;:&quot;Ettaieb&quot;,&quot;given&quot;:&quot;Hester&quot;,&quot;parse-names&quot;:false,&quot;dropping-particle&quot;:&quot;&quot;,&quot;non-dropping-particle&quot;:&quot;&quot;},{&quot;family&quot;:&quot;Haak&quot;,&quot;given&quot;:&quot;Harm R.&quot;,&quot;parse-names&quot;:false,&quot;dropping-particle&quot;:&quot;&quot;,&quot;non-dropping-particle&quot;:&quot;&quot;},{&quot;family&quot;:&quot;Kerkhofs&quot;,&quot;given&quot;:&quot;Thomas M.&quot;,&quot;parse-names&quot;:false,&quot;dropping-particle&quot;:&quot;&quot;,&quot;non-dropping-particle&quot;:&quot;&quot;},{&quot;family&quot;:&quot;Feelders&quot;,&quot;given&quot;:&quot;Richard A.&quot;,&quot;parse-names&quot;:false,&quot;dropping-particle&quot;:&quot;&quot;,&quot;non-dropping-particle&quot;:&quot;&quot;},{&quot;family&quot;:&quot;Hofland&quot;,&quot;given&quot;:&quot;Johannes&quot;,&quot;parse-names&quot;:false,&quot;dropping-particle&quot;:&quot;&quot;,&quot;non-dropping-particle&quot;:&quot;&quot;},{&quot;family&quot;:&quot;Hofland&quot;,&quot;given&quot;:&quot;Leo J.&quot;,&quot;parse-names&quot;:false,&quot;dropping-particle&quot;:&quot;&quot;,&quot;non-dropping-particle&quot;:&quot;&quot;},{&quot;family&quot;:&quot;Grytaas&quot;,&quot;given&quot;:&quot;Marianne A.&quot;,&quot;parse-names&quot;:false,&quot;dropping-particle&quot;:&quot;&quot;,&quot;non-dropping-particle&quot;:&quot;&quot;},{&quot;family&quot;:&quot;Husebye&quot;,&quot;given&quot;:&quot;Eystein S.&quot;,&quot;parse-names&quot;:false,&quot;dropping-particle&quot;:&quot;&quot;,&quot;non-dropping-particle&quot;:&quot;&quot;},{&quot;family&quot;:&quot;Ueland&quot;,&quot;given&quot;:&quot;Grethe A.&quot;,&quot;parse-names&quot;:false,&quot;dropping-particle&quot;:&quot;&quot;,&quot;non-dropping-particle&quot;:&quot;&quot;},{&quot;family&quot;:&quot;Zawierucha&quot;,&quot;given&quot;:&quot;Malgorzata&quot;,&quot;parse-names&quot;:false,&quot;dropping-particle&quot;:&quot;&quot;,&quot;non-dropping-particle&quot;:&quot;&quot;},{&quot;family&quot;:&quot;Paiva&quot;,&quot;given&quot;:&quot;Isabel&quot;,&quot;parse-names&quot;:false,&quot;dropping-particle&quot;:&quot;&quot;,&quot;non-dropping-particle&quot;:&quot;&quot;},{&quot;family&quot;:&quot;Dennedy&quot;,&quot;given&quot;:&quot;M. Conall&quot;,&quot;parse-names&quot;:false,&quot;dropping-particle&quot;:&quot;&quot;,&quot;non-dropping-particle&quot;:&quot;&quot;},{&quot;family&quot;:&quot;Sherlock&quot;,&quot;given&quot;:&quot;Mark&quot;,&quot;parse-names&quot;:false,&quot;dropping-particle&quot;:&quot;&quot;,&quot;non-dropping-particle&quot;:&quot;&quot;},{&quot;family&quot;:&quot;Crowley&quot;,&quot;given&quot;:&quot;Rachel K.&quot;,&quot;parse-names&quot;:false,&quot;dropping-particle&quot;:&quot;&quot;,&quot;non-dropping-particle&quot;:&quot;&quot;},{&quot;family&quot;:&quot;Jonathan&quot;,&quot;given&quot;:&quot;R.&quot;,&quot;parse-names&quot;:false,&quot;dropping-particle&quot;:&quot;&quot;,&quot;non-dropping-particle&quot;:&quot;&quot;},{&quot;family&quot;:&quot;Sitch&quot;,&quot;given&quot;:&quot;Alice J.&quot;,&quot;parse-names&quot;:false,&quot;dropping-particle&quot;:&quot;&quot;,&quot;non-dropping-particle&quot;:&quot;&quot;},{&quot;family&quot;:&quot;Giligan&quot;,&quot;given&quot;:&quot;Lorna C.&quot;,&quot;parse-names&quot;:false,&quot;dropping-particle&quot;:&quot;&quot;,&quot;non-dropping-particle&quot;:&quot;&quot;},{&quot;family&quot;:&quot;Hughes&quot;,&quot;given&quot;:&quot;Beverly A.&quot;,&quot;parse-names&quot;:false,&quot;dropping-particle&quot;:&quot;&quot;,&quot;non-dropping-particle&quot;:&quot;&quot;},{&quot;family&quot;:&quot;Ivison&quot;,&quot;given&quot;:&quot;Hannah E.&quot;,&quot;parse-names&quot;:false,&quot;dropping-particle&quot;:&quot;&quot;,&quot;non-dropping-particle&quot;:&quot;&quot;},{&quot;family&quot;:&quot;Manolopoulos&quot;,&quot;given&quot;:&quot;Konstantinos&quot;,&quot;parse-names&quot;:false,&quot;dropping-particle&quot;:&quot;&quot;,&quot;non-dropping-particle&quot;:&quot;&quot;},{&quot;family&quot;:&quot;O'Neil&quot;,&quot;given&quot;:&quot;Donna M.&quot;,&quot;parse-names&quot;:false,&quot;dropping-particle&quot;:&quot;&quot;,&quot;non-dropping-particle&quot;:&quot;&quot;},{&quot;family&quot;:&quot;O'Reilly&quot;,&quot;given&quot;:&quot;Michael W.&quot;,&quot;parse-names&quot;:false,&quot;dropping-particle&quot;:&quot;&quot;,&quot;non-dropping-particle&quot;:&quot;&quot;},{&quot;family&quot;:&quot;Papathomas&quot;,&quot;given&quot;:&quot;Thomas G.&quot;,&quot;parse-names&quot;:false,&quot;dropping-particle&quot;:&quot;&quot;,&quot;non-dropping-particle&quot;:&quot;&quot;},{&quot;family&quot;:&quot;Shackleton&quot;,&quot;given&quot;:&quot;Cedric H.L.&quot;,&quot;parse-names&quot;:false,&quot;dropping-particle&quot;:&quot;&quot;,&quot;non-dropping-particle&quot;:&quot;&quot;},{&quot;family&quot;:&quot;Taylor&quot;,&quot;given&quot;:&quot;Angela E.&quot;,&quot;parse-names&quot;:false,&quot;dropping-particle&quot;:&quot;&quot;,&quot;non-dropping-particle&quot;:&quot;&quot;},{&quot;family&quot;:&quot;Sutcliffe&quot;,&quot;given&quot;:&quot;Robert P.&quot;,&quot;parse-names&quot;:false,&quot;dropping-particle&quot;:&quot;&quot;,&quot;non-dropping-particle&quot;:&quot;&quot;},{&quot;family&quot;:&quot;Guest&quot;,&quot;given&quot;:&quot;Peter&quot;,&quot;parse-names&quot;:false,&quot;dropping-particle&quot;:&quot;&quot;,&quot;non-dropping-particle&quot;:&quot;&quot;},{&quot;family&quot;:&quot;Skordilis&quot;,&quot;given&quot;:&quot;Kassiani&quot;,&quot;parse-names&quot;:false,&quot;dropping-particle&quot;:&quot;&quot;,&quot;non-dropping-particle&quot;:&quot;&quot;},{&quot;family&quot;:&quot;Chang&quot;,&quot;given&quot;:&quot;Alice&quot;,&quot;parse-names&quot;:false,&quot;dropping-particle&quot;:&quot;&quot;,&quot;non-dropping-particle&quot;:&quot;&quot;},{&quot;family&quot;:&quot;Davidge-Pitts&quot;,&quot;given&quot;:&quot;Caroline J.&quot;,&quot;parse-names&quot;:false,&quot;dropping-particle&quot;:&quot;&quot;,&quot;non-dropping-particle&quot;:&quot;&quot;},{&quot;family&quot;:&quot;Delivanis&quot;,&quot;given&quot;:&quot;Danae A.&quot;,&quot;parse-names&quot;:false,&quot;dropping-particle&quot;:&quot;&quot;,&quot;non-dropping-particle&quot;:&quot;&quot;},{&quot;family&quot;:&quot;Natt&quot;,&quot;given&quot;:&quot;Neena&quot;,&quot;parse-names&quot;:false,&quot;dropping-particle&quot;:&quot;&quot;,&quot;non-dropping-particle&quot;:&quot;&quot;},{&quot;family&quot;:&quot;Nippoldt&quot;,&quot;given&quot;:&quot;Todd B.&quot;,&quot;parse-names&quot;:false,&quot;dropping-particle&quot;:&quot;&quot;,&quot;non-dropping-particle&quot;:&quot;&quot;},{&quot;family&quot;:&quot;Thomas&quot;,&quot;given&quot;:&quot;Melinda&quot;,&quot;parse-names&quot;:false,&quot;dropping-particle&quot;:&quot;&quot;,&quot;non-dropping-particle&quot;:&quot;&quot;},{&quot;family&quot;:&quot;Young&quot;,&quot;given&quot;:&quot;William F.&quot;,&quot;parse-names&quot;:false,&quot;dropping-particle&quot;:&quot;&quot;,&quot;non-dropping-particle&quot;:&quot;&quot;}],&quot;container-title&quot;:&quot;The Lancet Diabetes and Endocrinology&quot;,&quot;accessed&quot;:{&quot;date-parts&quot;:[[2023,1,13]]},&quot;DOI&quot;:&quot;10.1016/S2213-8587(20)30218-7&quot;,&quot;ISSN&quot;:&quot;22138595&quot;,&quot;PMID&quot;:&quot;32711725&quot;,&quot;URL&quot;:&quot;https://pubmed.ncbi.nlm.nih.gov/32711725/&quot;,&quot;issued&quot;:{&quot;date-parts&quot;:[[2020,9,1]]},&quot;page&quot;:&quot;773-781&quot;,&quot;abstract&quot;:&quot;Background: Cross-sectional imaging regularly results in incidental discovery of adrenal tumours, requiring exclusion of adrenocortical carcinoma (ACC). However, differentiation is hampered by poor specificity of imaging characteristics. We aimed to validate a urine steroid metabolomics approach, using steroid profiling as the diagnostic basis for ACC. Methods: We did a prospective multicentre study in adult participants (age ≥18 years) with newly diagnosed adrenal masses. We assessed the accuracy of diagnostic imaging strategies based on maximum tumour diameter (≥4 cm vs &lt;4 cm), imaging characteristics (positive vs negative), and urine steroid metabolomics (low, medium, or high risk of ACC), separately and in combination, using a reference standard of histopathology and follow-up investigations. With respect to imaging characteristics, we also assessed the diagnostic utility of increasing the unenhanced CT tumour attenuation threshold from the recommended 10 Hounsfield units (HU) to 20 HU. Findings: Of 2169 participants recruited between Jan 17, 2011, and July 15, 2016, we included 2017 from 14 specialist centres in 11 countries in the final analysis. 98 (4·9%) had histopathologically or clinically and biochemically confirmed ACC. Tumours with diameters of 4 cm or larger were identified in 488 participants (24·2%), including 96 of the 98 with ACC (positive predictive value [PPV] 19·7%, 95% CI 16·2–23·5). For imaging characteristics, increasing the unenhanced CT tumour attenuation threshold to 20 HU from the recommended 10 HU increased specificity for ACC (80·0% [95% CI 77·9–82·0] vs 64·0% [61·4–66.4]) while maintaining sensitivity (99·0% [94·4–100·0] vs 100·0% [96·3–100·0]; PPV 19·7%, 16·3–23·5). A urine steroid metabolomics result indicating high risk of ACC had a PPV of 34·6% (95% CI 28·6–41·0). When the three tests were combined, in the order of tumour diameter, positive imaging characteristics, and urine steroid metabolomics, 106 (5·3%) participants had the result maximum tumour diameter of 4 cm or larger, positive imaging characteristics (with the 20 HU cutoff), and urine steroid metabolomics indicating high risk of ACC, for which the PPV was 76·4% (95% CI 67·2–84·1). 70 (3·5%) were classified as being at moderate risk of ACC and 1841 (91·3%) at low risk (negative predictive value 99·7%, 99·4–100·0). Interpretation: An unenhanced CT tumour attenuation cutoff of 20 HU should replace that of 10 HU for exclusion of ACC. A triple test strategy of tumour diameter, imaging characteristics, and urine steroid metabolomics improves detection of ACC, which could shorten time to surgery for patients with ACC and help to avoid unnecessary surgery in patients with benign tumours. Funding: European Commission, UK Medical Research Council, Wellcome Trust, and UK National Institute for Health Research, US National Institutes of Health, the Claire Khan Trust Fund at University Hospitals Birmingham Charities, and the Mayo Clinic Foundation for Medical Education and Research.&quot;,&quot;publisher&quot;:&quot;Lancet Diabetes Endocrinol&quot;,&quot;issue&quot;:&quot;9&quot;,&quot;volume&quot;:&quot;8&quot;,&quot;container-title-short&quot;:&quot;Lancet Diabetes Endocrinol&quot;},&quot;isTemporary&quot;:false}]},{&quot;citationID&quot;:&quot;MENDELEY_CITATION_7f6bd0ef-d0ef-416f-b7fe-1bb608d54148&quot;,&quot;properties&quot;:{&quot;noteIndex&quot;:0},&quot;isEdited&quot;:false,&quot;manualOverride&quot;:{&quot;isManuallyOverridden&quot;:false,&quot;citeprocText&quot;:&quot;(72,119)&quot;,&quot;manualOverrideText&quot;:&quot;&quot;},&quot;citationTag&quot;:&quot;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&quot;,&quot;citationItems&quot;:[{&quot;id&quot;:&quot;eeb559d6-2950-3dd7-9de6-ee7234128d84&quot;,&quot;itemData&quot;:{&quot;type&quot;:&quot;article-journal&quot;,&quot;id&quot;:&quot;eeb559d6-2950-3dd7-9de6-ee7234128d84&quot;,&quot;title&quot;:&quot;Plasma Steroid Profiling in Patients with Adrenal Incidentaloma&quot;,&quot;author&quot;:[{&quot;family&quot;:&quot;Berke&quot;,&quot;given&quot;:&quot;Kristina&quot;,&quot;parse-names&quot;:false,&quot;dropping-particle&quot;:&quot;&quot;,&quot;non-dropping-particle&quot;:&quot;&quot;},{&quot;family&quot;:&quot;Constantinescu&quot;,&quot;given&quot;:&quot;Georgiana&quot;,&quot;parse-names&quot;:false,&quot;dropping-particle&quot;:&quot;&quot;,&quot;non-dropping-particle&quot;:&quot;&quot;},{&quot;family&quot;:&quot;Masjkur&quot;,&quot;given&quot;:&quot;Jimmy&quot;,&quot;parse-names&quot;:false,&quot;dropping-particle&quot;:&quot;&quot;,&quot;non-dropping-particle&quot;:&quot;&quot;},{&quot;family&quot;:&quot;Kimpel&quot;,&quot;given&quot;:&quot;Otilia&quot;,&quot;parse-names&quot;:false,&quot;dropping-particle&quot;:&quot;&quot;,&quot;non-dropping-particle&quot;:&quot;&quot;},{&quot;family&quot;:&quot;Dischinger&quot;,&quot;given&quot;:&quot;Ulrich&quot;,&quot;parse-names&quot;:false,&quot;dropping-particle&quot;:&quot;&quot;,&quot;non-dropping-particle&quot;:&quot;&quot;},{&quot;family&quot;:&quot;Peitzsch&quot;,&quot;given&quot;:&quot;Mirko&quot;,&quot;parse-names&quot;:false,&quot;dropping-particle&quot;:&quot;&quot;,&quot;non-dropping-particle&quot;:&quot;&quot;},{&quot;family&quot;:&quot;Kwapiszewska&quot;,&quot;given&quot;:&quot;Aleksandra&quot;,&quot;parse-names&quot;:false,&quot;dropping-particle&quot;:&quot;&quot;,&quot;non-dropping-particle&quot;:&quot;&quot;},{&quot;family&quot;:&quot;Dobrowolski&quot;,&quot;given&quot;:&quot;Piotr&quot;,&quot;parse-names&quot;:false,&quot;dropping-particle&quot;:&quot;&quot;,&quot;non-dropping-particle&quot;:&quot;&quot;},{&quot;family&quot;:&quot;Nölting&quot;,&quot;given&quot;:&quot;Svenja&quot;,&quot;parse-names&quot;:false,&quot;dropping-particle&quot;:&quot;&quot;,&quot;non-dropping-particle&quot;:&quot;&quot;},{&quot;family&quot;:&quot;Reincke&quot;,&quot;given&quot;:&quot;Martin&quot;,&quot;parse-names&quot;:false,&quot;dropping-particle&quot;:&quot;&quot;,&quot;non-dropping-particle&quot;:&quot;&quot;},{&quot;family&quot;:&quot;Beuschlein&quot;,&quot;given&quot;:&quot;Felix&quot;,&quot;parse-names&quot;:false,&quot;dropping-particle&quot;:&quot;&quot;,&quot;non-dropping-particle&quot;:&quot;&quot;},{&quot;family&quot;:&quot;Bornstein&quot;,&quot;given&quot;:&quot;Stefan R.&quot;,&quot;parse-names&quot;:false,&quot;dropping-particle&quot;:&quot;&quot;,&quot;non-dropping-particle&quot;:&quot;&quot;},{&quot;family&quot;:&quot;Prejbisz&quot;,&quot;given&quot;:&quot;Aleksander&quot;,&quot;parse-names&quot;:false,&quot;dropping-particle&quot;:&quot;&quot;,&quot;non-dropping-particle&quot;:&quot;&quot;},{&quot;family&quot;:&quot;Lenders&quot;,&quot;given&quot;:&quot;Jacques W.M.&quot;,&quot;parse-names&quot;:false,&quot;dropping-particle&quot;:&quot;&quot;,&quot;non-dropping-particle&quot;:&quot;&quot;},{&quot;family&quot;:&quot;Fassnacht&quot;,&quot;given&quot;:&quot;Martin&quot;,&quot;parse-names&quot;:false,&quot;dropping-particle&quot;:&quot;&quot;,&quot;non-dropping-particle&quot;:&quot;&quot;},{&quot;family&quot;:&quot;Eisenhofer&quot;,&quot;given&quot;:&quot;Graeme&quot;,&quot;parse-names&quot;:false,&quot;dropping-particle&quot;:&quot;&quot;,&quot;non-dropping-particle&quot;:&quot;&quot;}],&quot;container-title&quot;:&quot;Journal of Clinical Endocrinology and Metabolism&quot;,&quot;accessed&quot;:{&quot;date-parts&quot;:[[2023,1,13]]},&quot;DOI&quot;:&quot;10.1210/clinem/dgab751&quot;,&quot;ISSN&quot;:&quot;19457197&quot;,&quot;PMID&quot;:&quot;34665854&quot;,&quot;URL&quot;:&quot;https://pubmed.ncbi.nlm.nih.gov/34665854/&quot;,&quot;issued&quot;:{&quot;date-parts&quot;:[[2022,3,1]]},&quot;page&quot;:&quot;E1181-E1192&quot;,&quot;abstract&quot;:&quot;Context: Most patients with adrenal incidentaloma have nonfunctional lesions that do not require treatment, while others have functional or malignant tumors that require intervention. The plasma steroid metabolome may be useful to assess therapeutic need. Objective: This work aimed to establish the utility of plasma steroid profiling combined with metanephrines and adrenal tumor size for the differential diagnosis of patients with adrenal incidentaloma. Methods: This retrospective cross-sectional study, which took place at 7 European tertiary-care centers, comprised 577 patients with adrenal incidentaloma, including 19, 77, 65, 104 and 312 respective patients with adrenocortical carcinoma (ACC), pheochromocytoma (PHEO), primary aldosteronism (PA), autonomous cortisol secretion (ACS), and nonfunctional adrenal incidentaloma (NFAI). Mesaures of diagnostic performance were assessed (with [95% CIs]) for discriminating different subgroups of patients with adrenal incidentaloma. Results: Patients with ACC were characterized by elevated plasma concentrations of 11-deoxycortisol, 11-deoxycorticosterone, 17-hydroxyprogesterone, androstenedione, and dehydroepiandrosterone-sulfate, whereas patients with PA had elevations of aldosterone, 18-oxocortisol, and 18-hydroxycortisol. A selection of those 8 steroids, combined with 3 others (cortisol, corticosterone, and dehydroepiandrosterone) and plasma metanephrines, proved optimal for identifying patients with ACC, PA, and PHEO at respective sensitivities of 83.3% (66.1%-100%), 90.8% (83.7%-97.8%), and 94.8% (89.8%-99.8%); and specificities of 98.0% (96.9%-99.2%), 92.0% (89.6%-94.3%), and 98.6% (97.6%-99.6%). With the addition of tumor size, discrimination improved further, particularly for ACC (100% [100%-100%] sensitivity, 99.5% [98.9%-100%] specificity). In contrast, discrimination of ACS and NFAI remained suboptimal (70%-71% sensitivity, 89%-90% specificity). Conclusion: Among patients with adrenal incidentaloma, the combination of plasma steroid metabolomics with routinely available plasma free metanephrines and data from imaging studies may facilitate the identification of almost all clinically relevant adrenal tumors.&quot;,&quot;publisher&quot;:&quot;J Clin Endocrinol Metab&quot;,&quot;issue&quot;:&quot;3&quot;,&quot;volume&quot;:&quot;107&quot;,&quot;container-title-short&quot;:&quot;&quot;},&quot;isTemporary&quot;:false},{&quot;id&quot;:&quot;da09c27d-3033-306b-99a1-5e0ac31418f7&quot;,&quot;itemData&quot;:{&quot;type&quot;:&quot;article-journal&quot;,&quot;id&quot;:&quot;da09c27d-3033-306b-99a1-5e0ac31418f7&quot;,&quot;title&quot;:&quot;Urine steroid metabolomics for the differential diagnosis of adrenal incidentalomas in the EURINE-ACT study: a prospective test validation study&quot;,&quot;author&quot;:[{&quot;family&quot;:&quot;Bancos&quot;,&quot;given&quot;:&quot;Irina&quot;,&quot;parse-names&quot;:false,&quot;dropping-particle&quot;:&quot;&quot;,&quot;non-dropping-particle&quot;:&quot;&quot;},{&quot;family&quot;:&quot;Taylor&quot;,&quot;given&quot;:&quot;Angela E.&quot;,&quot;parse-names&quot;:false,&quot;dropping-particle&quot;:&quot;&quot;,&quot;non-dropping-particle&quot;:&quot;&quot;},{&quot;family&quot;:&quot;Chortis&quot;,&quot;given&quot;:&quot;Vasileios&quot;,&quot;parse-names&quot;:false,&quot;dropping-particle&quot;:&quot;&quot;,&quot;non-dropping-particle&quot;:&quot;&quot;},{&quot;family&quot;:&quot;Sitch&quot;,&quot;given&quot;:&quot;Alice J.&quot;,&quot;parse-names&quot;:false,&quot;dropping-particle&quot;:&quot;&quot;,&quot;non-dropping-particle&quot;:&quot;&quot;},{&quot;family&quot;:&quot;Jenkinson&quot;,&quot;given&quot;:&quot;Carl&quot;,&quot;parse-names&quot;:false,&quot;dropping-particle&quot;:&quot;&quot;,&quot;non-dropping-particle&quot;:&quot;&quot;},{&quot;family&quot;:&quot;Davidge-Pitts&quot;,&quot;given&quot;:&quot;Caroline J.&quot;,&quot;parse-names&quot;:false,&quot;dropping-particle&quot;:&quot;&quot;,&quot;non-dropping-particle&quot;:&quot;&quot;},{&quot;family&quot;:&quot;Lang&quot;,&quot;given&quot;:&quot;Katharina&quot;,&quot;parse-names&quot;:false,&quot;dropping-particle&quot;:&quot;&quot;,&quot;non-dropping-particle&quot;:&quot;&quot;},{&quot;family&quot;:&quot;Tsagarakis&quot;,&quot;given&quot;:&quot;Stylianos&quot;,&quot;parse-names&quot;:false,&quot;dropping-particle&quot;:&quot;&quot;,&quot;non-dropping-particle&quot;:&quot;&quot;},{&quot;family&quot;:&quot;Macech&quot;,&quot;given&quot;:&quot;Magdalena&quot;,&quot;parse-names&quot;:false,&quot;dropping-particle&quot;:&quot;&quot;,&quot;non-dropping-particle&quot;:&quot;&quot;},{&quot;family&quot;:&quot;Riester&quot;,&quot;given&quot;:&quot;Anna&quot;,&quot;parse-names&quot;:false,&quot;dropping-particle&quot;:&quot;&quot;,&quot;non-dropping-particle&quot;:&quot;&quot;},{&quot;family&quot;:&quot;Deutschbein&quot;,&quot;given&quot;:&quot;Timo&quot;,&quot;parse-names&quot;:false,&quot;dropping-particle&quot;:&quot;&quot;,&quot;non-dropping-particle&quot;:&quot;&quot;},{&quot;family&quot;:&quot;Pupovac&quot;,&quot;given&quot;:&quot;Ivana D.&quot;,&quot;parse-names&quot;:false,&quot;dropping-particle&quot;:&quot;&quot;,&quot;non-dropping-particle&quot;:&quot;&quot;},{&quot;family&quot;:&quot;Kienitz&quot;,&quot;given&quot;:&quot;Tina&quot;,&quot;parse-names&quot;:false,&quot;dropping-particle&quot;:&quot;&quot;,&quot;non-dropping-particle&quot;:&quot;&quot;},{&quot;family&quot;:&quot;Prete&quot;,&quot;given&quot;:&quot;Alessandro&quot;,&quot;parse-names&quot;:false,&quot;dropping-particle&quot;:&quot;&quot;,&quot;non-dropping-particle&quot;:&quot;&quot;},{&quot;family&quot;:&quot;Papathomas&quot;,&quot;given&quot;:&quot;Thomas G.&quot;,&quot;parse-names&quot;:false,&quot;dropping-particle&quot;:&quot;&quot;,&quot;non-dropping-particle&quot;:&quot;&quot;},{&quot;family&quot;:&quot;Gilligan&quot;,&quot;given&quot;:&quot;Lorna C.&quot;,&quot;parse-names&quot;:false,&quot;dropping-particle&quot;:&quot;&quot;,&quot;non-dropping-particle&quot;:&quot;&quot;},{&quot;family&quot;:&quot;Bancos&quot;,&quot;given&quot;:&quot;Cristian&quot;,&quot;parse-names&quot;:false,&quot;dropping-particle&quot;:&quot;&quot;,&quot;non-dropping-particle&quot;:&quot;&quot;},{&quot;family&quot;:&quot;Reimondo&quot;,&quot;given&quot;:&quot;Giuseppe&quot;,&quot;parse-names&quot;:false,&quot;dropping-particle&quot;:&quot;&quot;,&quot;non-dropping-particle&quot;:&quot;&quot;},{&quot;family&quot;:&quot;Haissaguerre&quot;,&quot;given&quot;:&quot;Magalie&quot;,&quot;parse-names&quot;:false,&quot;dropping-particle&quot;:&quot;&quot;,&quot;non-dropping-particle&quot;:&quot;&quot;},{&quot;family&quot;:&quot;Marina&quot;,&quot;given&quot;:&quot;Ljiljana&quot;,&quot;parse-names&quot;:false,&quot;dropping-particle&quot;:&quot;&quot;,&quot;non-dropping-particle&quot;:&quot;&quot;},{&quot;family&quot;:&quot;Grytaas&quot;,&quot;given&quot;:&quot;Marianne A.&quot;,&quot;parse-names&quot;:false,&quot;dropping-particle&quot;:&quot;&quot;,&quot;non-dropping-particle&quot;:&quot;&quot;},{&quot;family&quot;:&quot;Sajwani&quot;,&quot;given&quot;:&quot;Ahmed&quot;,&quot;parse-names&quot;:false,&quot;dropping-particle&quot;:&quot;&quot;,&quot;non-dropping-particle&quot;:&quot;&quot;},{&quot;family&quot;:&quot;Langton&quot;,&quot;given&quot;:&quot;Katharina&quot;,&quot;parse-names&quot;:false,&quot;dropping-particle&quot;:&quot;&quot;,&quot;non-dropping-particle&quot;:&quot;&quot;},{&quot;family&quot;:&quot;Ivison&quot;,&quot;given&quot;:&quot;Hannah E.&quot;,&quot;parse-names&quot;:false,&quot;dropping-particle&quot;:&quot;&quot;,&quot;non-dropping-particle&quot;:&quot;&quot;},{&quot;family&quot;:&quot;Shackleton&quot;,&quot;given&quot;:&quot;Cedric H.L.&quot;,&quot;parse-names&quot;:false,&quot;dropping-particle&quot;:&quot;&quot;,&quot;non-dropping-particle&quot;:&quot;&quot;},{&quot;family&quot;:&quot;Erickson&quot;,&quot;given&quot;:&quot;Dana&quot;,&quot;parse-names&quot;:false,&quot;dropping-particle&quot;:&quot;&quot;,&quot;non-dropping-particle&quot;:&quot;&quot;},{&quot;family&quot;:&quot;Asia&quot;,&quot;given&quot;:&quot;Miriam&quot;,&quot;parse-names&quot;:false,&quot;dropping-particle&quot;:&quot;&quot;,&quot;non-dropping-particle&quot;:&quot;&quot;},{&quot;family&quot;:&quot;Palimeri&quot;,&quot;given&quot;:&quot;Sotiria&quot;,&quot;parse-names&quot;:false,&quot;dropping-particle&quot;:&quot;&quot;,&quot;non-dropping-particle&quot;:&quot;&quot;},{&quot;family&quot;:&quot;Kondracka&quot;,&quot;given&quot;:&quot;Agnieszka&quot;,&quot;parse-names&quot;:false,&quot;dropping-particle&quot;:&quot;&quot;,&quot;non-dropping-particle&quot;:&quot;&quot;},{&quot;family&quot;:&quot;Spyroglou&quot;,&quot;given&quot;:&quot;Ariadni&quot;,&quot;parse-names&quot;:false,&quot;dropping-particle&quot;:&quot;&quot;,&quot;non-dropping-particle&quot;:&quot;&quot;},{&quot;family&quot;:&quot;Ronchi&quot;,&quot;given&quot;:&quot;Cristina L.&quot;,&quot;parse-names&quot;:false,&quot;dropping-particle&quot;:&quot;&quot;,&quot;non-dropping-particle&quot;:&quot;&quot;},{&quot;family&quot;:&quot;Simunov&quot;,&quot;given&quot;:&quot;Bojana&quot;,&quot;parse-names&quot;:false,&quot;dropping-particle&quot;:&quot;&quot;,&quot;non-dropping-particle&quot;:&quot;&quot;},{&quot;family&quot;:&quot;Delivanis&quot;,&quot;given&quot;:&quot;Danae A.&quot;,&quot;parse-names&quot;:false,&quot;dropping-particle&quot;:&quot;&quot;,&quot;non-dropping-particle&quot;:&quot;&quot;},{&quot;family&quot;:&quot;Sutcliffe&quot;,&quot;given&quot;:&quot;Robert P.&quot;,&quot;parse-names&quot;:false,&quot;dropping-particle&quot;:&quot;&quot;,&quot;non-dropping-particle&quot;:&quot;&quot;},{&quot;family&quot;:&quot;Tsirou&quot;,&quot;given&quot;:&quot;Ioanna&quot;,&quot;parse-names&quot;:false,&quot;dropping-particle&quot;:&quot;&quot;,&quot;non-dropping-particle&quot;:&quot;&quot;},{&quot;family&quot;:&quot;Bednarczuk&quot;,&quot;given&quot;:&quot;Tomasz&quot;,&quot;parse-names&quot;:false,&quot;dropping-particle&quot;:&quot;&quot;,&quot;non-dropping-particle&quot;:&quot;&quot;},{&quot;family&quot;:&quot;Reincke&quot;,&quot;given&quot;:&quot;Martin&quot;,&quot;parse-names&quot;:false,&quot;dropping-particle&quot;:&quot;&quot;,&quot;non-dropping-particle&quot;:&quot;&quot;},{&quot;family&quot;:&quot;Burger-Stritt&quot;,&quot;given&quot;:&quot;Stephanie&quot;,&quot;parse-names&quot;:false,&quot;dropping-particle&quot;:&quot;&quot;,&quot;non-dropping-particle&quot;:&quot;&quot;},{&quot;family&quot;:&quot;Feelders&quot;,&quot;given&quot;:&quot;Richard A.&quot;,&quot;parse-names&quot;:false,&quot;dropping-particle&quot;:&quot;&quot;,&quot;non-dropping-particle&quot;:&quot;&quot;},{&quot;family&quot;:&quot;Canu&quot;,&quot;given&quot;:&quot;Letizia&quot;,&quot;parse-names&quot;:false,&quot;dropping-particle&quot;:&quot;&quot;,&quot;non-dropping-particle&quot;:&quot;&quot;},{&quot;family&quot;:&quot;Haak&quot;,&quot;given&quot;:&quot;Harm R.&quot;,&quot;parse-names&quot;:false,&quot;dropping-particle&quot;:&quot;&quot;,&quot;non-dropping-particle&quot;:&quot;&quot;},{&quot;family&quot;:&quot;Eisenhofer&quot;,&quot;given&quot;:&quot;Graeme&quot;,&quot;parse-names&quot;:false,&quot;dropping-particle&quot;:&quot;&quot;,&quot;non-dropping-particle&quot;:&quot;&quot;},{&quot;family&quot;:&quot;Dennedy&quot;,&quot;given&quot;:&quot;M. Conall&quot;,&quot;parse-names&quot;:false,&quot;dropping-particle&quot;:&quot;&quot;,&quot;non-dropping-particle&quot;:&quot;&quot;},{&quot;family&quot;:&quot;Ueland&quot;,&quot;given&quot;:&quot;Grethe A.&quot;,&quot;parse-names&quot;:false,&quot;dropping-particle&quot;:&quot;&quot;,&quot;non-dropping-particle&quot;:&quot;&quot;},{&quot;family&quot;:&quot;Ivovic&quot;,&quot;given&quot;:&quot;Miomira&quot;,&quot;parse-names&quot;:false,&quot;dropping-particle&quot;:&quot;&quot;,&quot;non-dropping-particle&quot;:&quot;&quot;},{&quot;family&quot;:&quot;Tabarin&quot;,&quot;given&quot;:&quot;Antoine&quot;,&quot;parse-names&quot;:false,&quot;dropping-particle&quot;:&quot;&quot;,&quot;non-dropping-particle&quot;:&quot;&quot;},{&quot;family&quot;:&quot;Terzolo&quot;,&quot;given&quot;:&quot;Massimo&quot;,&quot;parse-names&quot;:false,&quot;dropping-particle&quot;:&quot;&quot;,&quot;non-dropping-particle&quot;:&quot;&quot;},{&quot;family&quot;:&quot;Quinkler&quot;,&quot;given&quot;:&quot;Marcus&quot;,&quot;parse-names&quot;:false,&quot;dropping-particle&quot;:&quot;&quot;,&quot;non-dropping-particle&quot;:&quot;&quot;},{&quot;family&quot;:&quot;Kastelan&quot;,&quot;given&quot;:&quot;Darko&quot;,&quot;parse-names&quot;:false,&quot;dropping-particle&quot;:&quot;&quot;,&quot;non-dropping-particle&quot;:&quot;&quot;},{&quot;family&quot;:&quot;Fassnacht&quot;,&quot;given&quot;:&quot;Martin&quot;,&quot;parse-names&quot;:false,&quot;dropping-particle&quot;:&quot;&quot;,&quot;non-dropping-particle&quot;:&quot;&quot;},{&quot;family&quot;:&quot;Beuschlein&quot;,&quot;given&quot;:&quot;Felix&quot;,&quot;parse-names&quot;:false,&quot;dropping-particle&quot;:&quot;&quot;,&quot;non-dropping-particle&quot;:&quot;&quot;},{&quot;family&quot;:&quot;Ambroziak&quot;,&quot;given&quot;:&quot;Urszula&quot;,&quot;parse-names&quot;:false,&quot;dropping-particle&quot;:&quot;&quot;,&quot;non-dropping-particle&quot;:&quot;&quot;},{&quot;family&quot;:&quot;Vassiliadi&quot;,&quot;given&quot;:&quot;Dimitra A.&quot;,&quot;parse-names&quot;:false,&quot;dropping-particle&quot;:&quot;&quot;,&quot;non-dropping-particle&quot;:&quot;&quot;},{&quot;family&quot;:&quot;O'Reilly&quot;,&quot;given&quot;:&quot;Michael W.&quot;,&quot;parse-names&quot;:false,&quot;dropping-particle&quot;:&quot;&quot;,&quot;non-dropping-particle&quot;:&quot;&quot;},{&quot;family&quot;:&quot;Young&quot;,&quot;given&quot;:&quot;William F.&quot;,&quot;parse-names&quot;:false,&quot;dropping-particle&quot;:&quot;&quot;,&quot;non-dropping-particle&quot;:&quot;&quot;},{&quot;family&quot;:&quot;Biehl&quot;,&quot;given&quot;:&quot;Michael&quot;,&quot;parse-names&quot;:false,&quot;dropping-particle&quot;:&quot;&quot;,&quot;non-dropping-particle&quot;:&quot;&quot;},{&quot;family&quot;:&quot;Deeks&quot;,&quot;given&quot;:&quot;Jonathan J.&quot;,&quot;parse-names&quot;:false,&quot;dropping-particle&quot;:&quot;&quot;,&quot;non-dropping-particle&quot;:&quot;&quot;},{&quot;family&quot;:&quot;Arlt&quot;,&quot;given&quot;:&quot;Wiebke&quot;,&quot;parse-names&quot;:false,&quot;dropping-particle&quot;:&quot;&quot;,&quot;non-dropping-particle&quot;:&quot;&quot;},{&quot;family&quot;:&quot;Glöckner&quot;,&quot;given&quot;:&quot;Stephan&quot;,&quot;parse-names&quot;:false,&quot;dropping-particle&quot;:&quot;&quot;,&quot;non-dropping-particle&quot;:&quot;&quot;},{&quot;family&quot;:&quot;Sinnott&quot;,&quot;given&quot;:&quot;Richard O.&quot;,&quot;parse-names&quot;:false,&quot;dropping-particle&quot;:&quot;&quot;,&quot;non-dropping-particle&quot;:&quot;&quot;},{&quot;family&quot;:&quot;Stell&quot;,&quot;given&quot;:&quot;Anthony&quot;,&quot;parse-names&quot;:false,&quot;dropping-particle&quot;:&quot;&quot;,&quot;non-dropping-particle&quot;:&quot;&quot;},{&quot;family&quot;:&quot;Fragoso&quot;,&quot;given&quot;:&quot;Maria C.&quot;,&quot;parse-names&quot;:false,&quot;dropping-particle&quot;:&quot;&quot;,&quot;non-dropping-particle&quot;:&quot;&quot;},{&quot;family&quot;:&quot;Pupovac&quot;,&quot;given&quot;:&quot;Ivana D.&quot;,&quot;parse-names&quot;:false,&quot;dropping-particle&quot;:&quot;&quot;,&quot;non-dropping-particle&quot;:&quot;&quot;},{&quot;family&quot;:&quot;Cazenave&quot;,&quot;given&quot;:&quot;Sarah&quot;,&quot;parse-names&quot;:false,&quot;dropping-particle&quot;:&quot;&quot;,&quot;non-dropping-particle&quot;:&quot;&quot;},{&quot;family&quot;:&quot;Bertherat&quot;,&quot;given&quot;:&quot;Jérôme&quot;,&quot;parse-names&quot;:false,&quot;dropping-particle&quot;:&quot;&quot;,&quot;non-dropping-particle&quot;:&quot;&quot;},{&quot;family&quot;:&quot;Libé&quot;,&quot;given&quot;:&quot;Rossella&quot;,&quot;parse-names&quot;:false,&quot;dropping-particle&quot;:&quot;&quot;,&quot;non-dropping-particle&quot;:&quot;&quot;},{&quot;family&quot;:&quot;Brugger&quot;,&quot;given&quot;:&quot;Christina&quot;,&quot;parse-names&quot;:false,&quot;dropping-particle&quot;:&quot;&quot;,&quot;non-dropping-particle&quot;:&quot;&quot;},{&quot;family&quot;:&quot;Hahner&quot;,&quot;given&quot;:&quot;Stefanie&quot;,&quot;parse-names&quot;:false,&quot;dropping-particle&quot;:&quot;&quot;,&quot;non-dropping-particle&quot;:&quot;&quot;},{&quot;family&quot;:&quot;Kroiss&quot;,&quot;given&quot;:&quot;Matthias&quot;,&quot;parse-names&quot;:false,&quot;dropping-particle&quot;:&quot;&quot;,&quot;non-dropping-particle&quot;:&quot;&quot;},{&quot;family&quot;:&quot;Ronchi&quot;,&quot;given&quot;:&quot;Cristina L.&quot;,&quot;parse-names&quot;:false,&quot;dropping-particle&quot;:&quot;&quot;,&quot;non-dropping-particle&quot;:&quot;&quot;},{&quot;family&quot;:&quot;Vassiliadi&quot;,&quot;given&quot;:&quot;Dimitra A.&quot;,&quot;parse-names&quot;:false,&quot;dropping-particle&quot;:&quot;&quot;,&quot;non-dropping-particle&quot;:&quot;&quot;},{&quot;family&quot;:&quot;Basile&quot;,&quot;given&quot;:&quot;Vittoria&quot;,&quot;parse-names&quot;:false,&quot;dropping-particle&quot;:&quot;&quot;,&quot;non-dropping-particle&quot;:&quot;&quot;},{&quot;family&quot;:&quot;Ingargiola&quot;,&quot;given&quot;:&quot;Elisa&quot;,&quot;parse-names&quot;:false,&quot;dropping-particle&quot;:&quot;&quot;,&quot;non-dropping-particle&quot;:&quot;&quot;},{&quot;family&quot;:&quot;Mannelli&quot;,&quot;given&quot;:&quot;Massimo&quot;,&quot;parse-names&quot;:false,&quot;dropping-particle&quot;:&quot;&quot;,&quot;non-dropping-particle&quot;:&quot;&quot;},{&quot;family&quot;:&quot;Ettaieb&quot;,&quot;given&quot;:&quot;Hester&quot;,&quot;parse-names&quot;:false,&quot;dropping-particle&quot;:&quot;&quot;,&quot;non-dropping-particle&quot;:&quot;&quot;},{&quot;family&quot;:&quot;Haak&quot;,&quot;given&quot;:&quot;Harm R.&quot;,&quot;parse-names&quot;:false,&quot;dropping-particle&quot;:&quot;&quot;,&quot;non-dropping-particle&quot;:&quot;&quot;},{&quot;family&quot;:&quot;Kerkhofs&quot;,&quot;given&quot;:&quot;Thomas M.&quot;,&quot;parse-names&quot;:false,&quot;dropping-particle&quot;:&quot;&quot;,&quot;non-dropping-particle&quot;:&quot;&quot;},{&quot;family&quot;:&quot;Feelders&quot;,&quot;given&quot;:&quot;Richard A.&quot;,&quot;parse-names&quot;:false,&quot;dropping-particle&quot;:&quot;&quot;,&quot;non-dropping-particle&quot;:&quot;&quot;},{&quot;family&quot;:&quot;Hofland&quot;,&quot;given&quot;:&quot;Johannes&quot;,&quot;parse-names&quot;:false,&quot;dropping-particle&quot;:&quot;&quot;,&quot;non-dropping-particle&quot;:&quot;&quot;},{&quot;family&quot;:&quot;Hofland&quot;,&quot;given&quot;:&quot;Leo J.&quot;,&quot;parse-names&quot;:false,&quot;dropping-particle&quot;:&quot;&quot;,&quot;non-dropping-particle&quot;:&quot;&quot;},{&quot;family&quot;:&quot;Grytaas&quot;,&quot;given&quot;:&quot;Marianne A.&quot;,&quot;parse-names&quot;:false,&quot;dropping-particle&quot;:&quot;&quot;,&quot;non-dropping-particle&quot;:&quot;&quot;},{&quot;family&quot;:&quot;Husebye&quot;,&quot;given&quot;:&quot;Eystein S.&quot;,&quot;parse-names&quot;:false,&quot;dropping-particle&quot;:&quot;&quot;,&quot;non-dropping-particle&quot;:&quot;&quot;},{&quot;family&quot;:&quot;Ueland&quot;,&quot;given&quot;:&quot;Grethe A.&quot;,&quot;parse-names&quot;:false,&quot;dropping-particle&quot;:&quot;&quot;,&quot;non-dropping-particle&quot;:&quot;&quot;},{&quot;family&quot;:&quot;Zawierucha&quot;,&quot;given&quot;:&quot;Malgorzata&quot;,&quot;parse-names&quot;:false,&quot;dropping-particle&quot;:&quot;&quot;,&quot;non-dropping-particle&quot;:&quot;&quot;},{&quot;family&quot;:&quot;Paiva&quot;,&quot;given&quot;:&quot;Isabel&quot;,&quot;parse-names&quot;:false,&quot;dropping-particle&quot;:&quot;&quot;,&quot;non-dropping-particle&quot;:&quot;&quot;},{&quot;family&quot;:&quot;Dennedy&quot;,&quot;given&quot;:&quot;M. Conall&quot;,&quot;parse-names&quot;:false,&quot;dropping-particle&quot;:&quot;&quot;,&quot;non-dropping-particle&quot;:&quot;&quot;},{&quot;family&quot;:&quot;Sherlock&quot;,&quot;given&quot;:&quot;Mark&quot;,&quot;parse-names&quot;:false,&quot;dropping-particle&quot;:&quot;&quot;,&quot;non-dropping-particle&quot;:&quot;&quot;},{&quot;family&quot;:&quot;Crowley&quot;,&quot;given&quot;:&quot;Rachel K.&quot;,&quot;parse-names&quot;:false,&quot;dropping-particle&quot;:&quot;&quot;,&quot;non-dropping-particle&quot;:&quot;&quot;},{&quot;family&quot;:&quot;Jonathan&quot;,&quot;given&quot;:&quot;R.&quot;,&quot;parse-names&quot;:false,&quot;dropping-particle&quot;:&quot;&quot;,&quot;non-dropping-particle&quot;:&quot;&quot;},{&quot;family&quot;:&quot;Sitch&quot;,&quot;given&quot;:&quot;Alice J.&quot;,&quot;parse-names&quot;:false,&quot;dropping-particle&quot;:&quot;&quot;,&quot;non-dropping-particle&quot;:&quot;&quot;},{&quot;family&quot;:&quot;Giligan&quot;,&quot;given&quot;:&quot;Lorna C.&quot;,&quot;parse-names&quot;:false,&quot;dropping-particle&quot;:&quot;&quot;,&quot;non-dropping-particle&quot;:&quot;&quot;},{&quot;family&quot;:&quot;Hughes&quot;,&quot;given&quot;:&quot;Beverly A.&quot;,&quot;parse-names&quot;:false,&quot;dropping-particle&quot;:&quot;&quot;,&quot;non-dropping-particle&quot;:&quot;&quot;},{&quot;family&quot;:&quot;Ivison&quot;,&quot;given&quot;:&quot;Hannah E.&quot;,&quot;parse-names&quot;:false,&quot;dropping-particle&quot;:&quot;&quot;,&quot;non-dropping-particle&quot;:&quot;&quot;},{&quot;family&quot;:&quot;Manolopoulos&quot;,&quot;given&quot;:&quot;Konstantinos&quot;,&quot;parse-names&quot;:false,&quot;dropping-particle&quot;:&quot;&quot;,&quot;non-dropping-particle&quot;:&quot;&quot;},{&quot;family&quot;:&quot;O'Neil&quot;,&quot;given&quot;:&quot;Donna M.&quot;,&quot;parse-names&quot;:false,&quot;dropping-particle&quot;:&quot;&quot;,&quot;non-dropping-particle&quot;:&quot;&quot;},{&quot;family&quot;:&quot;O'Reilly&quot;,&quot;given&quot;:&quot;Michael W.&quot;,&quot;parse-names&quot;:false,&quot;dropping-particle&quot;:&quot;&quot;,&quot;non-dropping-particle&quot;:&quot;&quot;},{&quot;family&quot;:&quot;Papathomas&quot;,&quot;given&quot;:&quot;Thomas G.&quot;,&quot;parse-names&quot;:false,&quot;dropping-particle&quot;:&quot;&quot;,&quot;non-dropping-particle&quot;:&quot;&quot;},{&quot;family&quot;:&quot;Shackleton&quot;,&quot;given&quot;:&quot;Cedric H.L.&quot;,&quot;parse-names&quot;:false,&quot;dropping-particle&quot;:&quot;&quot;,&quot;non-dropping-particle&quot;:&quot;&quot;},{&quot;family&quot;:&quot;Taylor&quot;,&quot;given&quot;:&quot;Angela E.&quot;,&quot;parse-names&quot;:false,&quot;dropping-particle&quot;:&quot;&quot;,&quot;non-dropping-particle&quot;:&quot;&quot;},{&quot;family&quot;:&quot;Sutcliffe&quot;,&quot;given&quot;:&quot;Robert P.&quot;,&quot;parse-names&quot;:false,&quot;dropping-particle&quot;:&quot;&quot;,&quot;non-dropping-particle&quot;:&quot;&quot;},{&quot;family&quot;:&quot;Guest&quot;,&quot;given&quot;:&quot;Peter&quot;,&quot;parse-names&quot;:false,&quot;dropping-particle&quot;:&quot;&quot;,&quot;non-dropping-particle&quot;:&quot;&quot;},{&quot;family&quot;:&quot;Skordilis&quot;,&quot;given&quot;:&quot;Kassiani&quot;,&quot;parse-names&quot;:false,&quot;dropping-particle&quot;:&quot;&quot;,&quot;non-dropping-particle&quot;:&quot;&quot;},{&quot;family&quot;:&quot;Chang&quot;,&quot;given&quot;:&quot;Alice&quot;,&quot;parse-names&quot;:false,&quot;dropping-particle&quot;:&quot;&quot;,&quot;non-dropping-particle&quot;:&quot;&quot;},{&quot;family&quot;:&quot;Davidge-Pitts&quot;,&quot;given&quot;:&quot;Caroline J.&quot;,&quot;parse-names&quot;:false,&quot;dropping-particle&quot;:&quot;&quot;,&quot;non-dropping-particle&quot;:&quot;&quot;},{&quot;family&quot;:&quot;Delivanis&quot;,&quot;given&quot;:&quot;Danae A.&quot;,&quot;parse-names&quot;:false,&quot;dropping-particle&quot;:&quot;&quot;,&quot;non-dropping-particle&quot;:&quot;&quot;},{&quot;family&quot;:&quot;Natt&quot;,&quot;given&quot;:&quot;Neena&quot;,&quot;parse-names&quot;:false,&quot;dropping-particle&quot;:&quot;&quot;,&quot;non-dropping-particle&quot;:&quot;&quot;},{&quot;family&quot;:&quot;Nippoldt&quot;,&quot;given&quot;:&quot;Todd B.&quot;,&quot;parse-names&quot;:false,&quot;dropping-particle&quot;:&quot;&quot;,&quot;non-dropping-particle&quot;:&quot;&quot;},{&quot;family&quot;:&quot;Thomas&quot;,&quot;given&quot;:&quot;Melinda&quot;,&quot;parse-names&quot;:false,&quot;dropping-particle&quot;:&quot;&quot;,&quot;non-dropping-particle&quot;:&quot;&quot;},{&quot;family&quot;:&quot;Young&quot;,&quot;given&quot;:&quot;William F.&quot;,&quot;parse-names&quot;:false,&quot;dropping-particle&quot;:&quot;&quot;,&quot;non-dropping-particle&quot;:&quot;&quot;}],&quot;container-title&quot;:&quot;The Lancet Diabetes and Endocrinology&quot;,&quot;accessed&quot;:{&quot;date-parts&quot;:[[2023,1,13]]},&quot;DOI&quot;:&quot;10.1016/S2213-8587(20)30218-7&quot;,&quot;ISSN&quot;:&quot;22138595&quot;,&quot;PMID&quot;:&quot;32711725&quot;,&quot;URL&quot;:&quot;https://pubmed.ncbi.nlm.nih.gov/32711725/&quot;,&quot;issued&quot;:{&quot;date-parts&quot;:[[2020,9,1]]},&quot;page&quot;:&quot;773-781&quot;,&quot;abstract&quot;:&quot;Background: Cross-sectional imaging regularly results in incidental discovery of adrenal tumours, requiring exclusion of adrenocortical carcinoma (ACC). However, differentiation is hampered by poor specificity of imaging characteristics. We aimed to validate a urine steroid metabolomics approach, using steroid profiling as the diagnostic basis for ACC. Methods: We did a prospective multicentre study in adult participants (age ≥18 years) with newly diagnosed adrenal masses. We assessed the accuracy of diagnostic imaging strategies based on maximum tumour diameter (≥4 cm vs &lt;4 cm), imaging characteristics (positive vs negative), and urine steroid metabolomics (low, medium, or high risk of ACC), separately and in combination, using a reference standard of histopathology and follow-up investigations. With respect to imaging characteristics, we also assessed the diagnostic utility of increasing the unenhanced CT tumour attenuation threshold from the recommended 10 Hounsfield units (HU) to 20 HU. Findings: Of 2169 participants recruited between Jan 17, 2011, and July 15, 2016, we included 2017 from 14 specialist centres in 11 countries in the final analysis. 98 (4·9%) had histopathologically or clinically and biochemically confirmed ACC. Tumours with diameters of 4 cm or larger were identified in 488 participants (24·2%), including 96 of the 98 with ACC (positive predictive value [PPV] 19·7%, 95% CI 16·2–23·5). For imaging characteristics, increasing the unenhanced CT tumour attenuation threshold to 20 HU from the recommended 10 HU increased specificity for ACC (80·0% [95% CI 77·9–82·0] vs 64·0% [61·4–66.4]) while maintaining sensitivity (99·0% [94·4–100·0] vs 100·0% [96·3–100·0]; PPV 19·7%, 16·3–23·5). A urine steroid metabolomics result indicating high risk of ACC had a PPV of 34·6% (95% CI 28·6–41·0). When the three tests were combined, in the order of tumour diameter, positive imaging characteristics, and urine steroid metabolomics, 106 (5·3%) participants had the result maximum tumour diameter of 4 cm or larger, positive imaging characteristics (with the 20 HU cutoff), and urine steroid metabolomics indicating high risk of ACC, for which the PPV was 76·4% (95% CI 67·2–84·1). 70 (3·5%) were classified as being at moderate risk of ACC and 1841 (91·3%) at low risk (negative predictive value 99·7%, 99·4–100·0). Interpretation: An unenhanced CT tumour attenuation cutoff of 20 HU should replace that of 10 HU for exclusion of ACC. A triple test strategy of tumour diameter, imaging characteristics, and urine steroid metabolomics improves detection of ACC, which could shorten time to surgery for patients with ACC and help to avoid unnecessary surgery in patients with benign tumours. Funding: European Commission, UK Medical Research Council, Wellcome Trust, and UK National Institute for Health Research, US National Institutes of Health, the Claire Khan Trust Fund at University Hospitals Birmingham Charities, and the Mayo Clinic Foundation for Medical Education and Research.&quot;,&quot;publisher&quot;:&quot;Lancet Diabetes Endocrinol&quot;,&quot;issue&quot;:&quot;9&quot;,&quot;volume&quot;:&quot;8&quot;,&quot;container-title-short&quot;:&quot;Lancet Diabetes Endocrinol&quot;},&quot;isTemporary&quot;:false}]},{&quot;citationID&quot;:&quot;MENDELEY_CITATION_ec088312-9494-4d9b-9ba6-bf3cdbae971a&quot;,&quot;properties&quot;:{&quot;noteIndex&quot;:0},&quot;isEdited&quot;:false,&quot;manualOverride&quot;:{&quot;citeprocText&quot;:&quot;(101)&quot;,&quot;isManuallyOverridden&quot;:false,&quot;manualOverrideText&quot;:&quot;&quot;},&quot;citationTag&quot;:&quot;MENDELEY_CITATION_v3_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&quot;,&quot;citationItems&quot;:[{&quot;id&quot;:&quot;96ee678f-182c-36f8-afcb-bc0262b581b1&quot;,&quot;itemData&quot;:{&quot;type&quot;:&quot;article-journal&quot;,&quot;id&quot;:&quot;96ee678f-182c-36f8-afcb-bc0262b581b1&quot;,&quot;title&quot;:&quot;Management of adrenal incidentalomas: European Society of Endocrinology Clinical Practice Guideline in collaboration with the European Network for the Study of Adrenal Tumors&quot;,&quot;author&quot;:[{&quot;family&quot;:&quot;Fassnacht&quot;,&quot;given&quot;:&quot;Martin&quot;,&quot;parse-names&quot;:false,&quot;dropping-particle&quot;:&quot;&quot;,&quot;non-dropping-particle&quot;:&quot;&quot;},{&quot;family&quot;:&quot;Arlt&quot;,&quot;given&quot;:&quot;Wiebke&quot;,&quot;parse-names&quot;:false,&quot;dropping-particle&quot;:&quot;&quot;,&quot;non-dropping-particle&quot;:&quot;&quot;},{&quot;family&quot;:&quot;Bancos&quot;,&quot;given&quot;:&quot;Irina&quot;,&quot;parse-names&quot;:false,&quot;dropping-particle&quot;:&quot;&quot;,&quot;non-dropping-particle&quot;:&quot;&quot;},{&quot;family&quot;:&quot;Dralle&quot;,&quot;given&quot;:&quot;Henning&quot;,&quot;parse-names&quot;:false,&quot;dropping-particle&quot;:&quot;&quot;,&quot;non-dropping-particle&quot;:&quot;&quot;},{&quot;family&quot;:&quot;Newell-Price&quot;,&quot;given&quot;:&quot;John&quot;,&quot;parse-names&quot;:false,&quot;dropping-particle&quot;:&quot;&quot;,&quot;non-dropping-particle&quot;:&quot;&quot;},{&quot;family&quot;:&quot;Sahdev&quot;,&quot;given&quot;:&quot;Anju&quot;,&quot;parse-names&quot;:false,&quot;dropping-particle&quot;:&quot;&quot;,&quot;non-dropping-particle&quot;:&quot;&quot;},{&quot;family&quot;:&quot;Tabarin&quot;,&quot;given&quot;:&quot;Antoine&quot;,&quot;parse-names&quot;:false,&quot;dropping-particle&quot;:&quot;&quot;,&quot;non-dropping-particle&quot;:&quot;&quot;},{&quot;family&quot;:&quot;Terzolo&quot;,&quot;given&quot;:&quot;Massimo&quot;,&quot;parse-names&quot;:false,&quot;dropping-particle&quot;:&quot;&quot;,&quot;non-dropping-particle&quot;:&quot;&quot;},{&quot;family&quot;:&quot;Tsagarakis&quot;,&quot;given&quot;:&quot;Stylianos&quot;,&quot;parse-names&quot;:false,&quot;dropping-particle&quot;:&quot;&quot;,&quot;non-dropping-particle&quot;:&quot;&quot;},{&quot;family&quot;:&quot;Dekkers&quot;,&quot;given&quot;:&quot;Olaf M.&quot;,&quot;parse-names&quot;:false,&quot;dropping-particle&quot;:&quot;&quot;,&quot;non-dropping-particle&quot;:&quot;&quot;}],&quot;container-title&quot;:&quot;European Journal of Endocrinology&quot;,&quot;accessed&quot;:{&quot;date-parts&quot;:[[2019,6,11]]},&quot;DOI&quot;:&quot;10.1530/EJE-16-0467&quot;,&quot;ISBN&quot;:&quot;1479-683X (Electronic) 0804-4643 (Linking)&quot;,&quot;ISSN&quot;:&quot;1479683X&quot;,&quot;PMID&quot;:&quot;27390021&quot;,&quot;URL&quot;:&quot;http://www.eje-online.org/lookup/doi/10.1530/EJE-16-0467&quot;,&quot;issued&quot;:{&quot;date-parts&quot;:[[2016,8,7]]},&quot;page&quot;:&quot;G1-G34&quot;,&quot;abstract&quot;:&quot;? 2016 European Society of Endocrinology Published by Bioscientifica Ltd.By definition, an adrenal incidentaloma is an asymptomatic adrenal mass detected on imaging not performed for suspected adrenal disease. In most cases, adrenal incidentalomas are nonfunctioning adrenocortical adenomas, but may also represent conditions requiring therapeutic intervention (e.g. adrenocortical carcinoma, pheochromocytoma, hormone-producing adenoma or metastasis). The purpose of this guideline is to provide clinicians with best possible evidence-based recommendations for clinical management of patients with adrenal incidentalomas based on the GRADE (Grading of Recommendations Assessment, Development and Evaluation) system. We predefined four main clinical questions crucial for the management of adrenal incidentaloma patients, addressing these four with systematic literature searches: (A) How to assess risk of malignancy?; (B) How to define and manage low-level autonomous cortisol secretion, formerly called 'subclinical' Cushing's syndrome?; (C) Who should have surgical treatment and how should it be performed?; (D) What follow-up is indicated if the adrenal incidentaloma is not surgically removed? Selected recommendations: (i) At the time of initial detection of an adrenal mass establishing whether the mass is benign or malignant is an important aim to avoid cumbersome and expensive follow-up imaging in those with benign disease. (ii) To exclude cortisol excess, a 1 mg overnight dexamethasone suppression test should be performed (applying a cut-off value of serum cortisol ?50 nmol/L (1.8 ?g/dL)). (iii) For patients without clinical signs of overt Cushing's syndrome but serum cortisol levels post 1 mg dexamethasone &gt;138 nmol/L (&gt;5 ?g/dL), we propose the term 'autonomous cortisol secretion'. (iv) All patients with '(possible) autonomous cortisol' secretion should be screened for hypertension and type 2 diabetes mellitus, to ensure these are appropriately treated. (v) Surgical treatment should be considered in an individualized approach in patients with 'autonomous cortisol secretion' who also have comorbidities that are potentially related to cortisol excess. (vi) In principle, the appropriateness of surgical intervention should be guided by the likelihood of malignancy, the presence and degree of hormone excess, age, general health and patient preference. (vii) Surgery is not usually indicated in patients with an asymptomatic, nonfunctioning unilateral adrenal mass and obvious benign features on imaging studies. We provide guidance on which surgical approach should be considered for adrenal masses with radiological findings suspicious of malignancy. Furthermore, we offer recommendations for the follow-up of patients with adrenal incidentaloma who do not undergo adrenal surgery, for those with bilateral incidentalomas, for patients with extra-adrenal malignancy and adrenal masses and for young and elderly patients with adrenal incidentalomas.&quot;,&quot;issue&quot;:&quot;2&quot;,&quot;volume&quot;:&quot;175&quot;,&quot;container-title-short&quot;:&quot;Eur J Endocrinol&quot;},&quot;uris&quot;:[&quot;http://www.mendeley.com/documents/?uuid=5be138b6-9534-4ed9-8e43-60e83fc3f0c8&quot;],&quot;isTemporary&quot;:false,&quot;legacyDesktopId&quot;:&quot;5be138b6-9534-4ed9-8e43-60e83fc3f0c8&quot;}]},{&quot;citationID&quot;:&quot;MENDELEY_CITATION_0f7521a0-a244-4dc6-9d14-4e053abfe934&quot;,&quot;properties&quot;:{&quot;noteIndex&quot;:0},&quot;isEdited&quot;:false,&quot;manualOverride&quot;:{&quot;citeprocText&quot;:&quot;(67)&quot;,&quot;isManuallyOverridden&quot;:false,&quot;manualOverrideText&quot;:&quot;&quot;},&quot;citationTag&quot;:&quot;MENDELEY_CITATION_v3_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&quot;,&quot;citationItems&quot;:[{&quot;id&quot;:&quot;f146fc27-4561-3559-80d2-69f9de6898ac&quot;,&quot;itemData&quot;:{&quot;type&quot;:&quot;article-journal&quot;,&quot;id&quot;:&quot;f146fc27-4561-3559-80d2-69f9de6898ac&quot;,&quot;title&quot;:&quot;Change in adrenal mass size as a predictor of a malignant tumor.&quot;,&quot;author&quot;:[{&quot;family&quot;:&quot;Pantalone&quot;,&quot;given&quot;:&quot;Kevin M.&quot;,&quot;parse-names&quot;:false,&quot;dropping-particle&quot;:&quot;&quot;,&quot;non-dropping-particle&quot;:&quot;&quot;},{&quot;family&quot;:&quot;Gopan&quot;,&quot;given&quot;:&quot;Thottathil&quot;,&quot;parse-names&quot;:false,&quot;dropping-particle&quot;:&quot;&quot;,&quot;non-dropping-particle&quot;:&quot;&quot;},{&quot;family&quot;:&quot;Remer&quot;,&quot;given&quot;:&quot;Erick M.&quot;,&quot;parse-names&quot;:false,&quot;dropping-particle&quot;:&quot;&quot;,&quot;non-dropping-particle&quot;:&quot;&quot;},{&quot;family&quot;:&quot;Faiman&quot;,&quot;given&quot;:&quot;Charles&quot;,&quot;parse-names&quot;:false,&quot;dropping-particle&quot;:&quot;&quot;,&quot;non-dropping-particle&quot;:&quot;&quot;},{&quot;family&quot;:&quot;Ioachimescu&quot;,&quot;given&quot;:&quot;Adriana G.&quot;,&quot;parse-names&quot;:false,&quot;dropping-particle&quot;:&quot;&quot;,&quot;non-dropping-particle&quot;:&quot;&quot;},{&quot;family&quot;:&quot;Levin&quot;,&quot;given&quot;:&quot;Howard S.&quot;,&quot;parse-names&quot;:false,&quot;dropping-particle&quot;:&quot;&quot;,&quot;non-dropping-particle&quot;:&quot;&quot;},{&quot;family&quot;:&quot;Siperstein&quot;,&quot;given&quot;:&quot;Allan&quot;,&quot;parse-names&quot;:false,&quot;dropping-particle&quot;:&quot;&quot;,&quot;non-dropping-particle&quot;:&quot;&quot;},{&quot;family&quot;:&quot;Berber&quot;,&quot;given&quot;:&quot;Eren&quot;,&quot;parse-names&quot;:false,&quot;dropping-particle&quot;:&quot;&quot;,&quot;non-dropping-particle&quot;:&quot;&quot;},{&quot;family&quot;:&quot;Shepardson&quot;,&quot;given&quot;:&quot;Laura B.&quot;,&quot;parse-names&quot;:false,&quot;dropping-particle&quot;:&quot;&quot;,&quot;non-dropping-particle&quot;:&quot;&quot;},{&quot;family&quot;:&quot;Bravo&quot;,&quot;given&quot;:&quot;Emmanuel L.&quot;,&quot;parse-names&quot;:false,&quot;dropping-particle&quot;:&quot;&quot;,&quot;non-dropping-particle&quot;:&quot;&quot;},{&quot;family&quot;:&quot;Hamrahian&quot;,&quot;given&quot;:&quot;Amir H.&quot;,&quot;parse-names&quot;:false,&quot;dropping-particle&quot;:&quot;&quot;,&quot;non-dropping-particle&quot;:&quot;&quot;}],&quot;container-title&quot;:&quot;Endocrine practice : official journal of the American College of Endocrinology and the American Association of Clinical Endocrinologists&quot;,&quot;accessed&quot;:{&quot;date-parts&quot;:[[2019,8,28]]},&quot;DOI&quot;:&quot;10.4158/EP09351.OR&quot;,&quot;ISSN&quot;:&quot;19342403&quot;,&quot;PMID&quot;:&quot;20150023&quot;,&quot;URL&quot;:&quot;http://www.ncbi.nlm.nih.gov/pubmed/20150023&quot;,&quot;issued&quot;:{&quot;date-parts&quot;:[[2010,7]]},&quot;page&quot;:&quot;577-587&quot;,&quot;abstract&quot;:&quot;To assess the value of adrenal mass absolute growth, growth rate, and percentage growth rate on serial imaging for distinguishing benign from malignant adrenal masses. We retrospectively reviewed the Cleveland Clinic medical record data on 136 adrenalectomies or biopsies in 132 patients with 2 imaging studies performed more than 2 months apart (during 1997 to 2008). There were 111 benign (81.6%) and 25 malignant (18.4%) adrenal masses. With use of receiver operating characteristic curve analysis, all 3 aforementioned growth measures showed similar levels of discrimination for the entire study group as well as for the subgroups with 3 to 12 months of follow-up (n = 75 masses) and noncontrast computed tomography Hounsfield units &gt;10 or not reported (n = 111 masses). After adjustment for other factors, the 3 growth measures remained statistically significant predictors of a malignant tumor. The absolute growth cutoff value of 0.8 cm had the highest sum of sensitivity and specificity of 72% and 81.1%, respectively. We could not identify an adrenal mass growth cutoff value to provide 100% sensitivity or specificity to confirm or exclude the presence of a malignant lesion. In 3 patients with metastatic lesions, no growth or a decrease in mass size during a period of 4 to 36 months was observed. In this study, the largest with surgical histopathology findings as the \&quot;gold standard\&quot; for diagnosis, change in adrenal mass size was a significant predictor of a malignant tumor. Nevertheless, we could not identify an adrenal mass growth cutoff value for reliable confirmation or exclusion of a malignant lesion. Change in adrenal mass size should be used in conjunction with other imaging and clinical characteristics when surgical resection is being considered.&quot;,&quot;issue&quot;:&quot;4&quot;,&quot;volume&quot;:&quot;16&quot;,&quot;container-title-short&quot;:&quot;Endocr Pract&quot;},&quot;uris&quot;:[&quot;http://www.mendeley.com/documents/?uuid=f146fc27-4561-3559-80d2-69f9de6898ac&quot;],&quot;isTemporary&quot;:false,&quot;legacyDesktopId&quot;:&quot;f146fc27-4561-3559-80d2-69f9de6898ac&quot;}]},{&quot;citationID&quot;:&quot;MENDELEY_CITATION_d75bf851-1d0d-4478-bb93-9e9cfe77a060&quot;,&quot;properties&quot;:{&quot;noteIndex&quot;:0},&quot;isEdited&quot;:false,&quot;manualOverride&quot;:{&quot;citeprocText&quot;:&quot;(5,6,40,42,64,66,101,102,173,174)&quot;,&quot;isManuallyOverridden&quot;:false,&quot;manualOverrideText&quot;:&quot;&quot;},&quot;citationTag&quot;:&quot;MENDELEY_CITATION_v3_eyJjaXRhdGlvbklEIjoiTUVOREVMRVlfQ0lUQVRJT05fZDc1YmY4NTEtMWQwZC00NDc4LWJiOTMtOWU5Y2ZlNzdhMDYwIiwicHJvcGVydGllcyI6eyJub3RlSW5kZXgiOjB9LCJpc0VkaXRlZCI6ZmFsc2UsIm1hbnVhbE92ZXJyaWRlIjp7ImNpdGVwcm9jVGV4dCI6Iig1LDYsNDAsNDIsNjQsNjYsMTAxLDEwMiwxNzMsMTc0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&quot;,&quot;citationItems&quot;:[{&quot;id&quot;:&quot;58545390-ae5d-30cc-a009-6208a3632ab4&quot;,&quot;itemData&quot;:{&quot;DOI&quot;:&quot;10.1530/EJE-10-1147&quot;,&quot;ISBN&quot;:&quot;1479-683X (Electronic)\\r0804-4643 (Linking)&quot;,&quot;ISSN&quot;:&quot;08044643&quot;,&quot;PMID&quot;:&quot;21471169&quot;,&quot;abstract&quot;:&quot;To assess currently available evidence on adrenal incidentaloma and provide recommendations for clinical practice.&quot;,&quot;author&quot;:[{&quot;dropping-particle&quot;:&quot;&quot;,&quot;family&quot;:&quot;Terzolo&quot;,&quot;given&quot;:&quot;M.&quot;,&quot;non-dropping-particle&quot;:&quot;&quot;,&quot;parse-names&quot;:false,&quot;suffix&quot;:&quot;&quot;},{&quot;dropping-particle&quot;:&quot;&quot;,&quot;family&quot;:&quot;Stigliano&quot;,&quot;given&quot;:&quot;A.&quot;,&quot;non-dropping-particle&quot;:&quot;&quot;,&quot;parse-names&quot;:false,&quot;suffix&quot;:&quot;&quot;},{&quot;dropping-particle&quot;:&quot;&quot;,&quot;family&quot;:&quot;Chiodini&quot;,&quot;given&quot;:&quot;I.&quot;,&quot;non-dropping-particle&quot;:&quot;&quot;,&quot;parse-names&quot;:false,&quot;suffix&quot;:&quot;&quot;},{&quot;dropping-particle&quot;:&quot;&quot;,&quot;family&quot;:&quot;Loli&quot;,&quot;given&quot;:&quot;P.&quot;,&quot;non-dropping-particle&quot;:&quot;&quot;,&quot;parse-names&quot;:false,&quot;suffix&quot;:&quot;&quot;},{&quot;dropping-particle&quot;:&quot;&quot;,&quot;family&quot;:&quot;Furlani&quot;,&quot;given&quot;:&quot;L.&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Reimondo&quot;,&quot;given&quot;:&quot;G.&quot;,&quot;non-dropping-particle&quot;:&quot;&quot;,&quot;parse-names&quot;:false,&quot;suffix&quot;:&quot;&quot;},{&quot;dropping-particle&quot;:&quot;&quot;,&quot;family&quot;:&quot;Pia&quot;,&quot;given&quot;:&quot;A.&quot;,&quot;non-dropping-particle&quot;:&quot;&quot;,&quot;parse-names&quot;:false,&quot;suffix&quot;:&quot;&quot;},{&quot;dropping-particle&quot;:&quot;&quot;,&quot;family&quot;:&quot;Toscano&quot;,&quot;given&quot;:&quot;V.&quot;,&quot;non-dropping-particle&quot;:&quot;&quot;,&quot;parse-names&quot;:false,&quot;suffix&quot;:&quot;&quot;},{&quot;dropping-particle&quot;:&quot;&quot;,&quot;family&quot;:&quot;Zini&quot;,&quot;given&quot;:&quot;M.&quot;,&quot;non-dropping-particle&quot;:&quot;&quot;,&quot;parse-names&quot;:false,&quot;suffix&quot;:&quot;&quot;},{&quot;dropping-particle&quot;:&quot;&quot;,&quot;family&quot;:&quot;Borretta&quot;,&quot;given&quot;:&quot;G.&quot;,&quot;non-dropping-particle&quot;:&quot;&quot;,&quot;parse-names&quot;:false,&quot;suffix&quot;:&quot;&quot;},{&quot;dropping-particle&quot;:&quot;&quot;,&quot;family&quot;:&quot;Papini&quot;,&quot;given&quot;:&quot;E.&quot;,&quot;non-dropping-particle&quot;:&quot;&quot;,&quot;parse-names&quot;:false,&quot;suffix&quot;:&quot;&quot;},{&quot;dropping-particle&quot;:&quot;&quot;,&quot;family&quot;:&quot;Garofalo&quot;,&quot;given&quot;:&quot;P.&quot;,&quot;non-dropping-particle&quot;:&quot;&quot;,&quot;parse-names&quot;:false,&quot;suffix&quot;:&quot;&quot;},{&quot;dropping-particle&quot;:&quot;&quot;,&quot;family&quot;:&quot;Allolio&quot;,&quot;given&quot;:&quot;B.&quot;,&quot;non-dropping-particle&quot;:&quot;&quot;,&quot;parse-names&quot;:false,&quot;suffix&quot;:&quot;&quot;},{&quot;dropping-particle&quot;:&quot;&quot;,&quot;family&quot;:&quot;Dupas&quot;,&quot;given&quot;:&quot;B.&quot;,&quot;non-dropping-particle&quot;:&quot;&quot;,&quot;parse-names&quot;:false,&quot;suffix&quot;:&quot;&quot;},{&quot;dropping-particle&quot;:&quot;&quot;,&quot;family&quot;:&quot;Mantero&quot;,&quot;given&quot;:&quot;F.&quot;,&quot;non-dropping-particle&quot;:&quot;&quot;,&quot;parse-names&quot;:false,&quot;suffix&quot;:&quot;&quot;},{&quot;dropping-particle&quot;:&quot;&quot;,&quot;family&quot;:&quot;Tabarin&quot;,&quot;given&quot;:&quot;A.&quot;,&quot;non-dropping-particle&quot;:&quot;&quot;,&quot;parse-names&quot;:false,&quot;suffix&quot;:&quot;&quot;}],&quot;container-title&quot;:&quot;European Journal of Endocrinology&quot;,&quot;id&quot;:&quot;58545390-ae5d-30cc-a009-6208a3632ab4&quot;,&quot;issue&quot;:&quot;6&quot;,&quot;issued&quot;:{&quot;date-parts&quot;:[[&quot;2011&quot;,&quot;6&quot;,&quot;1&quot;]]},&quot;page&quot;:&quot;851-870&quot;,&quot;title&quot;:&quot;AME position statement on adrenal incidentaloma&quot;,&quot;type&quot;:&quot;article&quot;,&quot;volume&quot;:&quot;164&quot;,&quot;container-title-short&quot;:&quot;Eur J Endocrinol&quot;},&quot;uris&quot;:[&quot;http://www.mendeley.com/documents/?uuid=31d8a6e8-b976-4463-bc1b-4656de24eed2&quot;],&quot;isTemporary&quot;:false,&quot;legacyDesktopId&quot;:&quot;31d8a6e8-b976-4463-bc1b-4656de24eed2&quot;},{&quot;id&quot;:&quot;b13f97cc-88c9-5263-9928-c0df5868a58f&quot;,&quot;itemData&quot;:{&quot;DOI&quot;:&quot;10.1056/NEJMcp065470&quot;,&quot;ISSN&quot;:&quot;0028-4793&quot;,&quot;abstract&quot;:&quot;A 68-year-old woman is incidentally found to have a left adrenal mass, 2.8 cm in diameter, on abdominal computed tomography that was ordered to evaluate right lower abdominal discomfort (which has ...&quot;,&quot;author&quot;:[{&quot;dropping-particle&quot;:&quot;&quot;,&quot;family&quot;:&quot;Young&quot;,&quot;given&quot;:&quot;William F.&quot;,&quot;non-dropping-particle&quot;:&quot;&quot;,&quot;parse-names&quot;:false,&quot;suffix&quot;:&quot;&quot;}],&quot;container-title&quot;:&quot;New England Journal of Medicine&quot;,&quot;id&quot;:&quot;b13f97cc-88c9-5263-9928-c0df5868a58f&quot;,&quot;issue&quot;:&quot;6&quot;,&quot;issued&quot;:{&quot;date-parts&quot;:[[&quot;2007&quot;,&quot;2&quot;,&quot;8&quot;]]},&quot;page&quot;:&quot;601-610&quot;,&quot;publisher&quot;:&quot; Massachusetts Medical Society &quot;,&quot;title&quot;:&quot;The Incidentally Discovered Adrenal Mass&quot;,&quot;type&quot;:&quot;article-journal&quot;,&quot;volume&quot;:&quot;356&quot;,&quot;container-title-short&quot;:&quot;&quot;},&quot;uris&quot;:[&quot;http://www.mendeley.com/documents/?uuid=41623125-af04-36da-91a2-cc3a4ae70f5c&quot;],&quot;isTemporary&quot;:false,&quot;legacyDesktopId&quot;:&quot;41623125-af04-36da-91a2-cc3a4ae70f5c&quot;},{&quot;id&quot;:&quot;09d191db-92c8-3bc5-9aa6-6206377ac4af&quot;,&quot;itemData&quot;:{&quot;DOI&quot;:&quot;10.1210/jc.2014-1498&quot;,&quot;ISBN&quot;:&quot;1945-7197 (Electronic)\\r0021-972X (Linking)&quot;,&quot;ISSN&quot;:&quot;0021-972X&quot;,&quot;PMID&quot;:&quot;24893135&quot;,&quot;abstract&quot;:&quot;OBJECTIVE The aim was to formulate clinical practice guidelines for pheochromocytoma and paraganglioma (PPGL). PARTICIPANTS The Task Force included a chair selected by the Endocrine Society Clinical Guidelines Subcommittee (CGS), seven experts in the field, and a methodologist. The authors received no corporate funding or remuneration. EVIDENCE This evidence-based guideline was developed using the Grading of Recommendations, Assessment, Development, and Evaluation (GRADE) system to describe both the strength of recommendations and the quality of evidence. The Task Force reviewed primary evidence and commissioned two additional systematic reviews. CONSENSUS PROCESS One group meeting, several conference calls, and e-mail communications enabled consensus. Committees and members of the Endocrine Society, European Society of Endocrinology, and Americal Association for Clinical Chemistry reviewed drafts of the guidelines. CONCLUSIONS The Task Force recommends that initial biochemical testing for PPGLs should include measurements of plasma free or urinary fractionated metanephrines. Consideration should be given to preanalytical factors leading to false-positive or false-negative results. All positive results require follow-up. Computed tomography is suggested for initial imaging, but magnetic resonance is a better option in patients with metastatic disease or when radiation exposure must be limited. (123)I-metaiodobenzylguanidine scintigraphy is a useful imaging modality for metastatic PPGLs. We recommend consideration of genetic testing in all patients, with testing by accredited laboratories. Patients with paraganglioma should be tested for SDHx mutations, and those with metastatic disease for SDHB mutations. All patients with functional PPGLs should undergo preoperative blockade to prevent perioperative complications. Preparation should include a high-sodium diet and fluid intake to prevent postoperative hypotension. We recommend minimally invasive adrenalectomy for most pheochromocytomas with open resection for most paragangliomas. Partial adrenalectomy is an option for selected patients. Lifelong follow-up is suggested to detect recurrent or metastatic disease. We suggest personalized management with evaluation and treatment by multidisciplinary teams with appropriate expertise to ensure favorable outcomes.&quot;,&quot;author&quot;:[{&quot;dropping-particle&quot;:&quot;&quot;,&quot;family&quot;:&quot;Lenders&quot;,&quot;given&quot;:&quot;Jacques W. M.&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Eisenhofer&quot;,&quot;given&quot;:&quot;Graeme&quot;,&quot;non-dropping-particle&quot;:&quot;&quot;,&quot;parse-names&quot;:false,&quot;suffix&quot;:&quot;&quot;},{&quot;dropping-particle&quot;:&quot;&quot;,&quot;family&quot;:&quot;Gimenez-Roqueplo&quot;,&quot;given&quot;:&quot;Anne-Paule&quot;,&quot;non-dropping-particle&quot;:&quot;&quot;,&quot;parse-names&quot;:false,&quot;suffix&quot;:&quot;&quot;},{&quot;dropping-particle&quot;:&quot;&quot;,&quot;family&quot;:&quot;Grebe&quot;,&quot;given&quot;:&quot;Stefan K. G.&quot;,&quot;non-dropping-particle&quot;:&quot;&quot;,&quot;parse-names&quot;:false,&quot;suffix&quot;:&quot;&quot;},{&quot;dropping-particle&quot;:&quot;&quot;,&quot;family&quot;:&quot;Murad&quot;,&quot;given&quot;:&quot;Mohammad Hassan&quot;,&quot;non-dropping-particle&quot;:&quot;&quot;,&quot;parse-names&quot;:false,&quot;suffix&quot;:&quot;&quot;},{&quot;dropping-particle&quot;:&quot;&quot;,&quot;family&quot;:&quot;Naruse&quot;,&quot;given&quot;:&quot;Mitsuhide&quot;,&quot;non-dropping-particle&quot;:&quot;&quot;,&quot;parse-names&quot;:false,&quot;suffix&quot;:&quot;&quot;},{&quot;dropping-particle&quot;:&quot;&quot;,&quot;family&quot;:&quot;Pacak&quot;,&quot;given&quot;:&quot;Karel&quot;,&quot;non-dropping-particle&quot;:&quot;&quot;,&quot;parse-names&quot;:false,&quot;suffix&quot;:&quot;&quot;},{&quot;dropping-particle&quot;:&quot;&quot;,&quot;family&quot;:&quot;Young&quot;,&quot;given&quot;:&quot;William F.&quot;,&quot;non-dropping-particle&quot;:&quot;&quot;,&quot;parse-names&quot;:false,&quot;suffix&quot;:&quot;&quot;}],&quot;container-title&quot;:&quot;The Journal of Clinical Endocrinology &amp; Metabolism&quot;,&quot;id&quot;:&quot;09d191db-92c8-3bc5-9aa6-6206377ac4af&quot;,&quot;issue&quot;:&quot;6&quot;,&quot;issued&quot;:{&quot;date-parts&quot;:[[&quot;2014&quot;,&quot;6&quot;]]},&quot;page&quot;:&quot;1915-1942&quot;,&quot;title&quot;:&quot;Pheochromocytoma and Paraganglioma: An Endocrine Society Clinical Practice Guideline&quot;,&quot;type&quot;:&quot;article-journal&quot;,&quot;volume&quot;:&quot;99&quot;,&quot;container-title-short&quot;:&quot;J Clin Endocrinol Metab&quot;},&quot;uris&quot;:[&quot;http://www.mendeley.com/documents/?uuid=d88e42cf-0243-444c-813d-561c308d0952&quot;],&quot;isTemporary&quot;:false,&quot;legacyDesktopId&quot;:&quot;d88e42cf-0243-444c-813d-561c308d0952&quot;},{&quot;id&quot;:&quot;4b61da37-9099-516a-90bc-7d5e9f97e3e7&quot;,&quot;itemData&quot;:{&quot;DOI&quot;:&quot;10.1210/jc.2015-4061&quot;,&quot;ISBN&quot;:&quot;0021-972x&quot;,&quot;ISSN&quot;:&quot;0021-972X&quot;,&quot;PMID&quot;:&quot;26934393&quot;,&quot;abstract&quot;:&quot;Objective: To develop clinical practice guidelines for the management of patients with primary aldosteronism. Participants: The Task Force included a chair, selected by the Clinical Guidelines Subcommittee of the Endocrine Society, six additional experts, a methodologist, and a medical writer. The guideline was cosponsored by American Heart Association, American Association of Endocrine Surgeons, European Society of Endocrinology, European Society of Hypertension, International Association of Endocrine Surgeons, International Society of Endocrinology, International Society of Hypertension, Japan Endocrine Society, and The Japanese Society of Hypertension. The Task Force received no corporate funding or remuneration. Evidence: We searched for systematic reviews and primary studies to formulate the key treatment and prevention recommendations. We used the Grading of Recommendations, Assessment, Development, and Evaluation group criteria to describe both the quality of evidence and the strength of recommenda...&quot;,&quot;author&quot;:[{&quot;dropping-particle&quot;:&quot;&quot;,&quot;family&quot;:&quot;Funder&quot;,&quot;given&quot;:&quot;John W.&quot;,&quot;non-dropping-particle&quot;:&quot;&quot;,&quot;parse-names&quot;:false,&quot;suffix&quot;:&quot;&quot;},{&quot;dropping-particle&quot;:&quot;&quot;,&quot;family&quot;:&quot;Carey&quot;,&quot;given&quot;:&quot;Robert M.&quot;,&quot;non-dropping-particle&quot;:&quot;&quot;,&quot;parse-names&quot;:false,&quot;suffix&quot;:&quot;&quot;},{&quot;dropping-particle&quot;:&quot;&quot;,&quot;family&quot;:&quot;Mantero&quot;,&quot;given&quot;:&quot;Franco&quot;,&quot;non-dropping-particle&quot;:&quot;&quot;,&quot;parse-names&quot;:false,&quot;suffix&quot;:&quot;&quot;},{&quot;dropping-particle&quot;:&quot;&quot;,&quot;family&quot;:&quot;Murad&quot;,&quot;given&quot;:&quot;M. Hassan&quot;,&quot;non-dropping-particle&quot;:&quot;&quot;,&quot;parse-names&quot;:false,&quot;suffix&quot;:&quot;&quot;},{&quot;dropping-particle&quot;:&quot;&quot;,&quot;family&quot;:&quot;Reincke&quot;,&quot;given&quot;:&quot;Martin&quot;,&quot;non-dropping-particle&quot;:&quot;&quot;,&quot;parse-names&quot;:false,&quot;suffix&quot;:&quot;&quot;},{&quot;dropping-particle&quot;:&quot;&quot;,&quot;family&quot;:&quot;Shibata&quot;,&quot;given&quot;:&quot;Hirotaka&quot;,&quot;non-dropping-particle&quot;:&quot;&quot;,&quot;parse-names&quot;:false,&quot;suffix&quot;:&quot;&quot;},{&quot;dropping-particle&quot;:&quot;&quot;,&quot;family&quot;:&quot;Stowasser&quot;,&quot;given&quot;:&quot;Michael&quot;,&quot;non-dropping-particle&quot;:&quot;&quot;,&quot;parse-names&quot;:false,&quot;suffix&quot;:&quot;&quot;},{&quot;dropping-particle&quot;:&quot;&quot;,&quot;family&quot;:&quot;Young&quot;,&quot;given&quot;:&quot;William F.&quot;,&quot;non-dropping-particle&quot;:&quot;&quot;,&quot;parse-names&quot;:false,&quot;suffix&quot;:&quot;&quot;}],&quot;container-title&quot;:&quot;The Journal of Clinical Endocrinology &amp; Metabolism&quot;,&quot;id&quot;:&quot;4b61da37-9099-516a-90bc-7d5e9f97e3e7&quot;,&quot;issue&quot;:&quot;5&quot;,&quot;issued&quot;:{&quot;date-parts&quot;:[[&quot;2016&quot;,&quot;5&quot;]]},&quot;page&quot;:&quot;1889-1916&quot;,&quot;title&quot;:&quot;The Management of Primary Aldosteronism: Case Detection, Diagnosis, and Treatment: An Endocrine Society Clinical Practice Guideline&quot;,&quot;type&quot;:&quot;article-journal&quot;,&quot;volume&quot;:&quot;101&quot;,&quot;container-title-short&quot;:&quot;J Clin Endocrinol Metab&quot;},&quot;uris&quot;:[&quot;http://www.mendeley.com/documents/?uuid=9a8bc3b7-59e2-404d-8f83-9566e476028a&quot;],&quot;isTemporary&quot;:false,&quot;legacyDesktopId&quot;:&quot;9a8bc3b7-59e2-404d-8f83-9566e476028a&quot;},{&quot;id&quot;:&quot;3e081d41-d79f-3f99-b8c7-c4925eb57e62&quot;,&quot;itemData&quot;:{&quot;DOI&quot;:&quot;10.4158/EP.15.S1.1&quot;,&quot;ISBN&quot;:&quot;1934-2403 (Electronic) 1530-891X (Linking)&quot;,&quot;ISSN&quot;:&quot;1530-891X&quot;,&quot;PMID&quot;:&quot;19632968&quot;,&quot;abstract&quot;:&quot;The American Association of Clinical Endocrinologists and American Association of Endocrine Surgeons Medical Guidelines for the Management of Adrenal Incidentalomas are systematically developed statements to assist health care providers in medical decision making for specific clinical conditions. Most of the content herein is based on literature reviews. In areas of uncertainty, professional judgment was applied. These guidelines are a working document that reflects the state of the field at the time of publication. Because rapid changes in this area are expected, periodic revisions are inevitable. We encourage medical professionals to use this information in conjunction with their best clinical judgment. The presented recommendations may not be appropriate in all situations. Any decision by practitioners to apply these guidelines must be made in light of local resources and indi-vidual circumstances. 2 AACE/AAES Adrenal Incidentaloma guidelines, Endocr Pract. 2009;15(Suppl 1) AACE/AAES Adrenal Incidentaloma guidelines, Endocr Pract. 2009;15(Suppl 1) Abbreviations: AACE = American Association of Clinical Endocrinologists; AAES = of Endocrine Surgeons ; ACC = adrenocortical carci - noma ; ACE - converting; ACTH = adrenocorticotropic hormone ; APA = aldosterone - producing adenoma ; ARBs = angiotensin II recep - tor; ARR- to- renin ; AVS = adrenal venous sampling ; BEL = \&quot; best evidence \&quot; rating; CT ; EL - dence level ; FDG = fludeoxyglucose ; FNA = fine - needle ; HPA - pituitary - adre - nal ; HU = Hounsfield units ; IHA hyperaldosteronism ; MRI - ing ; PAC ; PAH primary ; PET tomography ; PRA = plasma renin activity ; R = rec - ommendation ; SCS ; UFC&quot;,&quot;author&quot;:[{&quot;dropping-particle&quot;:&quot;&quot;,&quot;family&quot;:&quot;Zeiger&quot;,&quot;given&quot;:&quot;Martha&quot;,&quot;non-dropping-particle&quot;:&quot;&quot;,&quot;parse-names&quot;:false,&quot;suffix&quot;:&quot;&quot;},{&quot;dropping-particle&quot;:&quot;&quot;,&quot;family&quot;:&quot;Thompson&quot;,&quot;given&quot;:&quot;Geoffrey&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Hamrahian&quot;,&quot;given&quot;:&quot;Amir&quot;,&quot;non-dropping-particle&quot;:&quot;&quot;,&quot;parse-names&quot;:false,&quot;suffix&quot;:&quot;&quot;},{&quot;dropping-particle&quot;:&quot;&quot;,&quot;family&quot;:&quot;Angelos&quot;,&quot;given&quot;:&quot;Peter&quot;,&quot;non-dropping-particle&quot;:&quot;&quot;,&quot;parse-names&quot;:false,&quot;suffix&quot;:&quot;&quot;},{&quot;dropping-particle&quot;:&quot;&quot;,&quot;family&quot;:&quot;Elaraj&quot;,&quot;given&quot;:&quot;Dina&quot;,&quot;non-dropping-particle&quot;:&quot;&quot;,&quot;parse-names&quot;:false,&quot;suffix&quot;:&quot;&quot;},{&quot;dropping-particle&quot;:&quot;&quot;,&quot;family&quot;:&quot;Fishman&quot;,&quot;given&quot;:&quot;Elliot&quot;,&quot;non-dropping-particle&quot;:&quot;&quot;,&quot;parse-names&quot;:false,&quot;suffix&quot;:&quot;&quot;},{&quot;dropping-particle&quot;:&quot;&quot;,&quot;family&quot;:&quot;Kharlip&quot;,&quot;given&quot;:&quot;Julia&quot;,&quot;non-dropping-particle&quot;:&quot;&quot;,&quot;parse-names&quot;:false,&quot;suffix&quot;:&quot;&quot;}],&quot;container-title&quot;:&quot;Endocrine Practice&quot;,&quot;id&quot;:&quot;3e081d41-d79f-3f99-b8c7-c4925eb57e62&quot;,&quot;issue&quot;:&quot;Supplement 1&quot;,&quot;issued&quot;:{&quot;date-parts&quot;:[[&quot;2009&quot;,&quot;7&quot;]]},&quot;page&quot;:&quot;1-20&quot;,&quot;title&quot;:&quot;American Association of Clinical Endocrinologists and American Association of Endocrine Surgeons Medical Guidelines for the Management of Adrenal Incidentalomas&quot;,&quot;type&quot;:&quot;article-journal&quot;,&quot;volume&quot;:&quot;15&quot;,&quot;container-title-short&quot;:&quot;&quot;},&quot;uris&quot;:[&quot;http://www.mendeley.com/documents/?uuid=0748b5cc-95d4-4cd9-8521-3fad44a3bb29&quot;],&quot;isTemporary&quot;:false,&quot;legacyDesktopId&quot;:&quot;0748b5cc-95d4-4cd9-8521-3fad44a3bb29&quot;},{&quot;id&quot;:&quot;1b729f0b-4e7d-35c3-8912-b49ea047e4b2&quot;,&quot;itemData&quot;:{&quot;type&quot;:&quot;article-journal&quot;,&quot;id&quot;:&quot;1b729f0b-4e7d-35c3-8912-b49ea047e4b2&quot;,&quot;title&quot;:&quot;Exploration and management of adrenal incidentalomas. French Society of Endocrinology Consensus&quot;,&quot;author&quot;:[{&quot;family&quot;:&quot;Tabarin&quot;,&quot;given&quot;:&quot;A.&quot;,&quot;parse-names&quot;:false,&quot;dropping-particle&quot;:&quot;&quot;,&quot;non-dropping-particle&quot;:&quot;&quot;},{&quot;family&quot;:&quot;Bardet&quot;,&quot;given&quot;:&quot;S.&quot;,&quot;parse-names&quot;:false,&quot;dropping-particle&quot;:&quot;&quot;,&quot;non-dropping-particle&quot;:&quot;&quot;},{&quot;family&quot;:&quot;Bertherat&quot;,&quot;given&quot;:&quot;J.&quot;,&quot;parse-names&quot;:false,&quot;dropping-particle&quot;:&quot;&quot;,&quot;non-dropping-particle&quot;:&quot;&quot;},{&quot;family&quot;:&quot;Dupas&quot;,&quot;given&quot;:&quot;B.&quot;,&quot;parse-names&quot;:false,&quot;dropping-particle&quot;:&quot;&quot;,&quot;non-dropping-particle&quot;:&quot;&quot;},{&quot;family&quot;:&quot;Chabre&quot;,&quot;given&quot;:&quot;O.&quot;,&quot;parse-names&quot;:false,&quot;dropping-particle&quot;:&quot;&quot;,&quot;non-dropping-particle&quot;:&quot;&quot;},{&quot;family&quot;:&quot;Hamoir&quot;,&quot;given&quot;:&quot;E.&quot;,&quot;parse-names&quot;:false,&quot;dropping-particle&quot;:&quot;&quot;,&quot;non-dropping-particle&quot;:&quot;&quot;},{&quot;family&quot;:&quot;Laurent&quot;,&quot;given&quot;:&quot;F.&quot;,&quot;parse-names&quot;:false,&quot;dropping-particle&quot;:&quot;&quot;,&quot;non-dropping-particle&quot;:&quot;&quot;},{&quot;family&quot;:&quot;Tenenbaum&quot;,&quot;given&quot;:&quot;F.&quot;,&quot;parse-names&quot;:false,&quot;dropping-particle&quot;:&quot;&quot;,&quot;non-dropping-particle&quot;:&quot;&quot;},{&quot;family&quot;:&quot;Cazalda&quot;,&quot;given&quot;:&quot;M.&quot;,&quot;parse-names&quot;:false,&quot;dropping-particle&quot;:&quot;&quot;,&quot;non-dropping-particle&quot;:&quot;&quot;},{&quot;family&quot;:&quot;Lefebvre&quot;,&quot;given&quot;:&quot;H.&quot;,&quot;parse-names&quot;:false,&quot;dropping-particle&quot;:&quot;&quot;,&quot;non-dropping-particle&quot;:&quot;&quot;},{&quot;family&quot;:&quot;Valli&quot;,&quot;given&quot;:&quot;N.&quot;,&quot;parse-names&quot;:false,&quot;dropping-particle&quot;:&quot;&quot;,&quot;non-dropping-particle&quot;:&quot;&quot;},{&quot;family&quot;:&quot;Rohmer&quot;,&quot;given&quot;:&quot;V.&quot;,&quot;parse-names&quot;:false,&quot;dropping-particle&quot;:&quot;&quot;,&quot;non-dropping-particle&quot;:&quot;&quot;}],&quot;container-title&quot;:&quot;Annales d'Endocrinologie&quot;,&quot;accessed&quot;:{&quot;date-parts&quot;:[[2019,10,4]]},&quot;DOI&quot;:&quot;10.1016/j.ando.2008.09.003&quot;,&quot;ISSN&quot;:&quot;00034266&quot;,&quot;PMID&quot;:&quot;19022420&quot;,&quot;URL&quot;:&quot;https://linkinghub.elsevier.com/retrieve/pii/S0003426608001807&quot;,&quot;issued&quot;:{&quot;date-parts&quot;:[[2008,12]]},&quot;page&quot;:&quot;487-500&quot;,&quot;abstract&quot;:&quot;The French Society of Endocrinology convened a multidisciplinary panel of endocrinologists, radiologists, nuclear physicians and surgeons to address the appropriate evaluation and treatment of adrenal incidentalomas. The panel conducted a systematic review of medical literature on the following issues: epidemiology, natural history, radiological and scintigraphic evaluation, endocrine assessment, surgical management and appropriate follow-up. The following text reports the recommendations of experts on behalf of the French Society of Endocrinology. The authors emphasize the paucity of published scientific data that hampers evidence-based medicine recommendations. The crucial points of the French consensus are: the usefulness of CT-scanning evaluation of adrenal incidentalomas, the systematic screening for pheochromocytoma, the usefulness of the 1 mg overnight dexamethasone test to screen for latent hypercortisolism, the difficulty to interpret mild biological abnormalities of the HPA axis, the consensus to remove surgically most of tumours greater than 4 cm, the necessity to follow clinically glucorticoid tissular targets in the follow-up of non operated benign adrenocortical incidentalomas. © 2008.&quot;,&quot;issue&quot;:&quot;6&quot;,&quot;volume&quot;:&quot;69&quot;,&quot;container-title-short&quot;:&quot;Ann Endocrinol (Paris)&quot;},&quot;uris&quot;:[&quot;http://www.mendeley.com/documents/?uuid=1b729f0b-4e7d-35c3-8912-b49ea047e4b2&quot;],&quot;isTemporary&quot;:false,&quot;legacyDesktopId&quot;:&quot;1b729f0b-4e7d-35c3-8912-b49ea047e4b2&quot;},{&quot;id&quot;:&quot;bb7885f0-d7ec-34a9-af42-52e686532e7e&quot;,&quot;itemData&quot;:{&quot;DOI&quot;:&quot;10.1210/jc.2015-1818&quot;,&quot;ISBN&quot;:&quot;10.1210/jc.2015-1818&quot;,&quot;ISSN&quot;:&quot;0021-972X&quot;,&quot;PMID&quot;:&quot;26222757&quot;,&quot;abstract&quot;:&quot;Guías Cushing 2015&quot;,&quot;author&quot;:[{&quot;dropping-particle&quot;:&quot;&quot;,&quot;family&quot;:&quot;Nieman&quot;,&quot;given&quot;:&quot;Lynnette K.&quot;,&quot;non-dropping-particle&quot;:&quot;&quot;,&quot;parse-names&quot;:false,&quot;suffix&quot;:&quot;&quot;},{&quot;dropping-particle&quot;:&quot;&quot;,&quot;family&quot;:&quot;Biller&quot;,&quot;given&quot;:&quot;Beverly M. K.&quot;,&quot;non-dropping-particle&quot;:&quot;&quot;,&quot;parse-names&quot;:false,&quot;suffix&quot;:&quot;&quot;},{&quot;dropping-particle&quot;:&quot;&quot;,&quot;family&quot;:&quot;Findling&quot;,&quot;given&quot;:&quot;James W.&quot;,&quot;non-dropping-particle&quot;:&quot;&quot;,&quot;parse-names&quot;:false,&quot;suffix&quot;:&quot;&quot;},{&quot;dropping-particle&quot;:&quot;&quot;,&quot;family&quot;:&quot;Murad&quot;,&quot;given&quot;:&quot;M. Hassan&quot;,&quot;non-dropping-particle&quot;:&quot;&quot;,&quot;parse-names&quot;:false,&quot;suffix&quot;:&quot;&quot;},{&quot;dropping-particle&quot;:&quot;&quot;,&quot;family&quot;:&quot;Newell-Price&quot;,&quot;given&quot;:&quot;John&quot;,&quot;non-dropping-particle&quot;:&quot;&quot;,&quot;parse-names&quot;:false,&quot;suffix&quot;:&quot;&quot;},{&quot;dropping-particle&quot;:&quot;&quot;,&quot;family&quot;:&quot;Savage&quot;,&quot;given&quot;:&quot;Martin O.&quot;,&quot;non-dropping-particle&quot;:&quot;&quot;,&quot;parse-names&quot;:false,&quot;suffix&quot;:&quot;&quot;},{&quot;dropping-particle&quot;:&quot;&quot;,&quot;family&quot;:&quot;Tabarin&quot;,&quot;given&quot;:&quot;Antoine&quot;,&quot;non-dropping-particle&quot;:&quot;&quot;,&quot;parse-names&quot;:false,&quot;suffix&quot;:&quot;&quot;}],&quot;container-title&quot;:&quot;The Journal of Clinical Endocrinology &amp; Metabolism&quot;,&quot;id&quot;:&quot;bb7885f0-d7ec-34a9-af42-52e686532e7e&quot;,&quot;issue&quot;:&quot;8&quot;,&quot;issued&quot;:{&quot;date-parts&quot;:[[&quot;2015&quot;,&quot;8&quot;]]},&quot;page&quot;:&quot;2807-2831&quot;,&quot;title&quot;:&quot;Treatment of Cushing's Syndrome: An Endocrine Society Clinical Practice Guideline&quot;,&quot;type&quot;:&quot;article-journal&quot;,&quot;volume&quot;:&quot;100&quot;,&quot;container-title-short&quot;:&quot;J Clin Endocrinol Metab&quot;},&quot;uris&quot;:[&quot;http://www.mendeley.com/documents/?uuid=cd4c019e-6b75-4b9e-8e1a-324648d1302c&quot;],&quot;isTemporary&quot;:false,&quot;legacyDesktopId&quot;:&quot;cd4c019e-6b75-4b9e-8e1a-324648d1302c&quot;},{&quot;id&quot;:&quot;f6d5a6da-9736-33e4-85cd-cffb4e2b4957&quot;,&quot;itemData&quot;:{&quot;DOI&quot;:&quot;10.1210/jc.2010-0457&quot;,&quot;ISBN&quot;:&quot;0021-972X\\r1945-7197&quot;,&quot;ISSN&quot;:&quot;0021972X&quot;,&quot;PMID&quot;:&quot;20823463&quot;,&quot;abstract&quot;:&quot;Unsuspected adrenal masses, or incidentalomas, are increasingly found with the widespread use of thoracic and abdominal imaging. These masses may be hormonally active or nonfunctional and malignant or benign. Clinicians must determine the nature of the mass to decide what treatment, if any, is needed. Measurement of precontrast Hounsfield units (HU) and contrast washout on computed tomography scan provide useful diagnostic information. All patients should undergo biochemical testing for pheochromocytoma, either with plasma or urinary catecholamine measurements. This is particularly important before surgical resection, which is routinely recommended for masses larger than 4 cm in diameter without a clear-cut diagnosis and for others with hormonal secretion or ominous imaging characteristics. Hypertensive patients should undergo biochemical testing for hyperaldosteronism. Patients with features consistent with Cushing's syndrome, such as glucose intolerance, weight gain, and unexplained osteopenia, should be evaluated for cortisol excess. Here, the dexamethasone suppression test and late-night salivary cortisol may be preferred over measurement of urine cortisol. The ability of surgical resection to reverse features of mild hypercortisolism is not well established. For masses that appear to be benign (&lt;10 HU; washout, &gt;50%), small (&lt;3 cm), and completely nonfunctioning, imaging and biochemical reevaluation (pheochromocytoma and hypercortisolism only) at 1-2 yr (or more) is appropriate. For more indeterminate lesions, repeat evaluation for growth after 3-12 months is useful, with subsequent testing intervals based on the rate of growth.&quot;,&quot;author&quot;:[{&quot;dropping-particle&quot;:&quot;&quot;,&quot;family&quot;:&quot;Nieman&quot;,&quot;given&quot;:&quot;Lynnette K.&quot;,&quot;non-dropping-particle&quot;:&quot;&quot;,&quot;parse-names&quot;:false,&quot;suffix&quot;:&quot;&quot;}],&quot;container-title&quot;:&quot;Journal of Clinical Endocrinology and Metabolism&quot;,&quot;id&quot;:&quot;f6d5a6da-9736-33e4-85cd-cffb4e2b4957&quot;,&quot;issue&quot;:&quot;9&quot;,&quot;issued&quot;:{&quot;date-parts&quot;:[[&quot;2010&quot;,&quot;9&quot;]]},&quot;page&quot;:&quot;4106-4113&quot;,&quot;title&quot;:&quot;Approach to the patient with an adrenal incidentaloma&quot;,&quot;type&quot;:&quot;article&quot;,&quot;volume&quot;:&quot;95&quot;,&quot;container-title-short&quot;:&quot;&quot;},&quot;uris&quot;:[&quot;http://www.mendeley.com/documents/?uuid=e97d4d89-e8ae-4879-8f9c-07d992d6f8c3&quot;],&quot;isTemporary&quot;:false,&quot;legacyDesktopId&quot;:&quot;e97d4d89-e8ae-4879-8f9c-07d992d6f8c3&quot;},{&quot;id&quot;:&quot;96ee678f-182c-36f8-afcb-bc0262b581b1&quot;,&quot;itemData&quot;:{&quot;type&quot;:&quot;article-journal&quot;,&quot;id&quot;:&quot;96ee678f-182c-36f8-afcb-bc0262b581b1&quot;,&quot;title&quot;:&quot;Management of adrenal incidentalomas: European Society of Endocrinology Clinical Practice Guideline in collaboration with the European Network for the Study of Adrenal Tumors&quot;,&quot;author&quot;:[{&quot;family&quot;:&quot;Fassnacht&quot;,&quot;given&quot;:&quot;Martin&quot;,&quot;parse-names&quot;:false,&quot;dropping-particle&quot;:&quot;&quot;,&quot;non-dropping-particle&quot;:&quot;&quot;},{&quot;family&quot;:&quot;Arlt&quot;,&quot;given&quot;:&quot;Wiebke&quot;,&quot;parse-names&quot;:false,&quot;dropping-particle&quot;:&quot;&quot;,&quot;non-dropping-particle&quot;:&quot;&quot;},{&quot;family&quot;:&quot;Bancos&quot;,&quot;given&quot;:&quot;Irina&quot;,&quot;parse-names&quot;:false,&quot;dropping-particle&quot;:&quot;&quot;,&quot;non-dropping-particle&quot;:&quot;&quot;},{&quot;family&quot;:&quot;Dralle&quot;,&quot;given&quot;:&quot;Henning&quot;,&quot;parse-names&quot;:false,&quot;dropping-particle&quot;:&quot;&quot;,&quot;non-dropping-particle&quot;:&quot;&quot;},{&quot;family&quot;:&quot;Newell-Price&quot;,&quot;given&quot;:&quot;John&quot;,&quot;parse-names&quot;:false,&quot;dropping-particle&quot;:&quot;&quot;,&quot;non-dropping-particle&quot;:&quot;&quot;},{&quot;family&quot;:&quot;Sahdev&quot;,&quot;given&quot;:&quot;Anju&quot;,&quot;parse-names&quot;:false,&quot;dropping-particle&quot;:&quot;&quot;,&quot;non-dropping-particle&quot;:&quot;&quot;},{&quot;family&quot;:&quot;Tabarin&quot;,&quot;given&quot;:&quot;Antoine&quot;,&quot;parse-names&quot;:false,&quot;dropping-particle&quot;:&quot;&quot;,&quot;non-dropping-particle&quot;:&quot;&quot;},{&quot;family&quot;:&quot;Terzolo&quot;,&quot;given&quot;:&quot;Massimo&quot;,&quot;parse-names&quot;:false,&quot;dropping-particle&quot;:&quot;&quot;,&quot;non-dropping-particle&quot;:&quot;&quot;},{&quot;family&quot;:&quot;Tsagarakis&quot;,&quot;given&quot;:&quot;Stylianos&quot;,&quot;parse-names&quot;:false,&quot;dropping-particle&quot;:&quot;&quot;,&quot;non-dropping-particle&quot;:&quot;&quot;},{&quot;family&quot;:&quot;Dekkers&quot;,&quot;given&quot;:&quot;Olaf M.&quot;,&quot;parse-names&quot;:false,&quot;dropping-particle&quot;:&quot;&quot;,&quot;non-dropping-particle&quot;:&quot;&quot;}],&quot;container-title&quot;:&quot;European Journal of Endocrinology&quot;,&quot;accessed&quot;:{&quot;date-parts&quot;:[[2019,6,11]]},&quot;DOI&quot;:&quot;10.1530/EJE-16-0467&quot;,&quot;ISBN&quot;:&quot;1479-683X (Electronic) 0804-4643 (Linking)&quot;,&quot;ISSN&quot;:&quot;1479683X&quot;,&quot;PMID&quot;:&quot;27390021&quot;,&quot;URL&quot;:&quot;http://www.eje-online.org/lookup/doi/10.1530/EJE-16-0467&quot;,&quot;issued&quot;:{&quot;date-parts&quot;:[[2016,8,7]]},&quot;page&quot;:&quot;G1-G34&quot;,&quot;abstract&quot;:&quot;? 2016 European Society of Endocrinology Published by Bioscientifica Ltd.By definition, an adrenal incidentaloma is an asymptomatic adrenal mass detected on imaging not performed for suspected adrenal disease. In most cases, adrenal incidentalomas are nonfunctioning adrenocortical adenomas, but may also represent conditions requiring therapeutic intervention (e.g. adrenocortical carcinoma, pheochromocytoma, hormone-producing adenoma or metastasis). The purpose of this guideline is to provide clinicians with best possible evidence-based recommendations for clinical management of patients with adrenal incidentalomas based on the GRADE (Grading of Recommendations Assessment, Development and Evaluation) system. We predefined four main clinical questions crucial for the management of adrenal incidentaloma patients, addressing these four with systematic literature searches: (A) How to assess risk of malignancy?; (B) How to define and manage low-level autonomous cortisol secretion, formerly called 'subclinical' Cushing's syndrome?; (C) Who should have surgical treatment and how should it be performed?; (D) What follow-up is indicated if the adrenal incidentaloma is not surgically removed? Selected recommendations: (i) At the time of initial detection of an adrenal mass establishing whether the mass is benign or malignant is an important aim to avoid cumbersome and expensive follow-up imaging in those with benign disease. (ii) To exclude cortisol excess, a 1 mg overnight dexamethasone suppression test should be performed (applying a cut-off value of serum cortisol ?50 nmol/L (1.8 ?g/dL)). (iii) For patients without clinical signs of overt Cushing's syndrome but serum cortisol levels post 1 mg dexamethasone &gt;138 nmol/L (&gt;5 ?g/dL), we propose the term 'autonomous cortisol secretion'. (iv) All patients with '(possible) autonomous cortisol' secretion should be screened for hypertension and type 2 diabetes mellitus, to ensure these are appropriately treated. (v) Surgical treatment should be considered in an individualized approach in patients with 'autonomous cortisol secretion' who also have comorbidities that are potentially related to cortisol excess. (vi) In principle, the appropriateness of surgical intervention should be guided by the likelihood of malignancy, the presence and degree of hormone excess, age, general health and patient preference. (vii) Surgery is not usually indicated in patients with an asymptomatic, nonfunctioning unilateral adrenal mass and obvious benign features on imaging studies. We provide guidance on which surgical approach should be considered for adrenal masses with radiological findings suspicious of malignancy. Furthermore, we offer recommendations for the follow-up of patients with adrenal incidentaloma who do not undergo adrenal surgery, for those with bilateral incidentalomas, for patients with extra-adrenal malignancy and adrenal masses and for young and elderly patients with adrenal incidentalomas.&quot;,&quot;issue&quot;:&quot;2&quot;,&quot;volume&quot;:&quot;175&quot;,&quot;container-title-short&quot;:&quot;Eur J Endocrinol&quot;},&quot;uris&quot;:[&quot;http://www.mendeley.com/documents/?uuid=5be138b6-9534-4ed9-8e43-60e83fc3f0c8&quot;],&quot;isTemporary&quot;:false,&quot;legacyDesktopId&quot;:&quot;5be138b6-9534-4ed9-8e43-60e83fc3f0c8&quot;},{&quot;id&quot;:&quot;3c17de35-e76e-33c7-a2a6-28140c42001d&quot;,&quot;itemData&quot;:{&quot;type&quot;:&quot;article-journal&quot;,&quot;id&quot;:&quot;3c17de35-e76e-33c7-a2a6-28140c42001d&quot;,&quot;title&quot;:&quot;European Society of Endocrinology clinical practice guidelines on the management of adrenal incidentalomas, in collaboration with the European Network for the Study of Adrenal Tumors&quot;,&quot;author&quot;:[{&quot;family&quot;:&quot;Fassnacht&quot;,&quot;given&quot;:&quot;Martin&quot;,&quot;parse-names&quot;:false,&quot;dropping-particle&quot;:&quot;&quot;,&quot;non-dropping-particle&quot;:&quot;&quot;},{&quot;family&quot;:&quot;Tsagarakis&quot;,&quot;given&quot;:&quot;Stylianos&quot;,&quot;parse-names&quot;:false,&quot;dropping-particle&quot;:&quot;&quot;,&quot;non-dropping-particle&quot;:&quot;&quot;},{&quot;family&quot;:&quot;Terzolo&quot;,&quot;given&quot;:&quot;Massimo&quot;,&quot;parse-names&quot;:false,&quot;dropping-particle&quot;:&quot;&quot;,&quot;non-dropping-particle&quot;:&quot;&quot;},{&quot;family&quot;:&quot;Tabarin&quot;,&quot;given&quot;:&quot;Antoine&quot;,&quot;parse-names&quot;:false,&quot;dropping-particle&quot;:&quot;&quot;,&quot;non-dropping-particle&quot;:&quot;&quot;},{&quot;family&quot;:&quot;Sahdev&quot;,&quot;given&quot;:&quot;Anju&quot;,&quot;parse-names&quot;:false,&quot;dropping-particle&quot;:&quot;&quot;,&quot;non-dropping-particle&quot;:&quot;&quot;},{&quot;family&quot;:&quot;Newell-Price&quot;,&quot;given&quot;:&quot;John&quot;,&quot;parse-names&quot;:false,&quot;dropping-particle&quot;:&quot;&quot;,&quot;non-dropping-particle&quot;:&quot;&quot;},{&quot;family&quot;:&quot;Pelsma&quot;,&quot;given&quot;:&quot;Iris&quot;,&quot;parse-names&quot;:false,&quot;dropping-particle&quot;:&quot;&quot;,&quot;non-dropping-particle&quot;:&quot;&quot;},{&quot;family&quot;:&quot;Marina&quot;,&quot;given&quot;:&quot;Ljiljana&quot;,&quot;parse-names&quot;:false,&quot;dropping-particle&quot;:&quot;&quot;,&quot;non-dropping-particle&quot;:&quot;&quot;},{&quot;family&quot;:&quot;Lorenz&quot;,&quot;given&quot;:&quot;Kerstin&quot;,&quot;parse-names&quot;:false,&quot;dropping-particle&quot;:&quot;&quot;,&quot;non-dropping-particle&quot;:&quot;&quot;},{&quot;family&quot;:&quot;Bancos&quot;,&quot;given&quot;:&quot;Irina&quot;,&quot;parse-names&quot;:false,&quot;dropping-particle&quot;:&quot;&quot;,&quot;non-dropping-particle&quot;:&quot;&quot;},{&quot;family&quot;:&quot;Arlt&quot;,&quot;given&quot;:&quot;Wiebke&quot;,&quot;parse-names&quot;:false,&quot;dropping-particle&quot;:&quot;&quot;,&quot;non-dropping-particle&quot;:&quot;&quot;},{&quot;family&quot;:&quot;Dekkers&quot;,&quot;given&quot;:&quot;Olaf M&quot;,&quot;parse-names&quot;:false,&quot;dropping-particle&quot;:&quot;&quot;,&quot;non-dropping-particle&quot;:&quot;&quot;}],&quot;container-title&quot;:&quot;European journal of endocrinology&quot;,&quot;accessed&quot;:{&quot;date-parts&quot;:[[2023,8,21]]},&quot;DOI&quot;:&quot;10.1093/EJENDO/LVAD066&quot;,&quot;ISSN&quot;:&quot;1479-683X&quot;,&quot;PMID&quot;:&quot;37318239&quot;,&quot;URL&quot;:&quot;https://pubmed.ncbi.nlm.nih.gov/37318239/&quot;,&quot;issued&quot;:{&quot;date-parts&quot;:[[2023,7,20]]},&quot;abstract&quot;:&quot;Adrenal incidentalomas are adrenal masses detected on imaging performed for reasons other than suspected adrenal disease. In most cases, adrenal incidentalomas are non-functioning adrenocortical adenomas, but may also require therapeutic intervention including that for adrenocortical carcinoma, pheochromocytoma, hormone-producing adenoma or metastases. Here, we provide a revision of the first international, interdisciplinary guidelines on incidentalomas. We followed the GRADE (Grading of Recommendations Assessment, Development and Evaluation) system and updated systematic reviews on four predefined clinical questions crucial for the management of incidentalomas: A) How to assess risk of malignancy? ; B) How to define and manage mild autonomous cortisol secretion? ; C) Who should have surgical treatment and how should it be performed? ; D) What follow-up is indicated if the adrenal incidentaloma is not surgically removed?Selected Recommendations: 1) Each adrenal mass requires dedicated adrenal imaging. Recent advances now allow discrimination between risk categories: Homogeneous lesions with HU ≤ 10 on unenhanced CT are benign and do not require any additional imaging independent of size. All other patients should be discussed in a multidisciplinary expert meeting, but only lesions &amp;gt;4 cm that are inhomogeneous or have HU &amp;gt;20 have sufficiently high risk of malignancy that surgery will be the usual management of choice. 2) Every patient needs a thorough clinical and endocrine work-up to exclude hormone excess including the measurement of plasma or urinary metanephrines and a 1-mg overnight dexamethasone suppression test (applying a cutoff value of serum cortisol ≤50 nmol/l (≤1.8 µg/dl)). Recent studies have provided evidence that most patients without clinical signs of overt Cushing's syndrome but serum cortisol levels post dexamethasone &amp;gt;50 nmol/l (&amp;gt;1.8 µg/dl) harbor increased risk of morbidity and mortality. For this condition, we propose the term ‘mild autonomous cortisol secretion’ (MACS). 3) All patients with MACS should be screened for potential cortisol-related comorbidities that are potentially attributably to cortisol (e.g. hypertension and type 2 diabetes mellitus), to ensure these are appropriately treated. 4) In patients with MACS who also have relevant comorbidities surgical treatment should be considered in an individualized approach. 5) The appropriateness of surgical intervention should be guided by the likelihood of malignancy, the presence and degree of hormone excess, age, general health and patient preference. We provide guidance on which surgical approach should be considered for adrenal masses with radiological findings suspicious of malignancy. 6) Surgery is not usually indicated in patients with an asymptomatic, non-functioning unilateral adrenal mass and obvious benign features on imaging studies.Furthermore, we offer recommendations for the follow-up of non-operated patients, management of patients with bilateral incidentalomas, for patients with extra-adrenal malignancy and adrenal masses, and for young and elderly patients with adrenal incidentalomas.Finally, we suggest ten important research questions for the future.&quot;,&quot;publisher&quot;:&quot;Eur J Endocrinol&quot;,&quot;issue&quot;:&quot;1&quot;,&quot;volume&quot;:&quot;189&quot;,&quot;container-title-short&quot;:&quot;Eur J Endocrinol&quot;},&quot;isTemporary&quot;:false}]},{&quot;citationID&quot;:&quot;MENDELEY_CITATION_5e70eb9a-cd72-4097-8a51-dc52a50ae10b&quot;,&quot;properties&quot;:{&quot;noteIndex&quot;:0},&quot;isEdited&quot;:false,&quot;manualOverride&quot;:{&quot;citeprocText&quot;:&quot;(107,154,156)&quot;,&quot;isManuallyOverridden&quot;:false,&quot;manualOverrideText&quot;:&quot;&quot;},&quot;citationTag&quot;:&quot;MENDELEY_CITATION_v3_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&quot;,&quot;citationItems&quot;:[{&quot;id&quot;:&quot;017fc313-f89d-318c-aa55-a5530e7937f2&quot;,&quot;itemData&quot;:{&quot;type&quot;:&quot;article-journal&quot;,&quot;id&quot;:&quot;017fc313-f89d-318c-aa55-a5530e7937f2&quot;,&quot;title&quot;:&quot;Beneficial metabolic effects of prompt surgical treatment in patients with an adrenal incidentaloma causing biochemical hypercortisolism&quot;,&quot;author&quot;:[{&quot;family&quot;:&quot;Chiodini&quot;,&quot;given&quot;:&quot;Iacopo&quot;,&quot;parse-names&quot;:false,&quot;dropping-particle&quot;:&quot;&quot;,&quot;non-dropping-particle&quot;:&quot;&quot;},{&quot;family&quot;:&quot;Morelli&quot;,&quot;given&quot;:&quot;Valentina&quot;,&quot;parse-names&quot;:false,&quot;dropping-particle&quot;:&quot;&quot;,&quot;non-dropping-particle&quot;:&quot;&quot;},{&quot;family&quot;:&quot;Salcuni&quot;,&quot;given&quot;:&quot;Antonio Stefano&quot;,&quot;parse-names&quot;:false,&quot;dropping-particle&quot;:&quot;&quot;,&quot;non-dropping-particle&quot;:&quot;&quot;},{&quot;family&quot;:&quot;Eller-Vainicher&quot;,&quot;given&quot;:&quot;Cristina&quot;,&quot;parse-names&quot;:false,&quot;dropping-particle&quot;:&quot;&quot;,&quot;non-dropping-particle&quot;:&quot;&quot;},{&quot;family&quot;:&quot;Torlontano&quot;,&quot;given&quot;:&quot;Massimo&quot;,&quot;parse-names&quot;:false,&quot;dropping-particle&quot;:&quot;&quot;,&quot;non-dropping-particle&quot;:&quot;&quot;},{&quot;family&quot;:&quot;Coletti&quot;,&quot;given&quot;:&quot;Francesca&quot;,&quot;parse-names&quot;:false,&quot;dropping-particle&quot;:&quot;&quot;,&quot;non-dropping-particle&quot;:&quot;&quot;},{&quot;family&quot;:&quot;Iorio&quot;,&quot;given&quot;:&quot;Laura&quot;,&quot;parse-names&quot;:false,&quot;dropping-particle&quot;:&quot;&quot;,&quot;non-dropping-particle&quot;:&quot;&quot;},{&quot;family&quot;:&quot;Cuttitta&quot;,&quot;given&quot;:&quot;Antonello&quot;,&quot;parse-names&quot;:false,&quot;dropping-particle&quot;:&quot;&quot;,&quot;non-dropping-particle&quot;:&quot;&quot;},{&quot;family&quot;:&quot;Ambrosio&quot;,&quot;given&quot;:&quot;Angelo&quot;,&quot;parse-names&quot;:false,&quot;dropping-particle&quot;:&quot;&quot;,&quot;non-dropping-particle&quot;:&quot;&quot;},{&quot;family&quot;:&quot;Vicentini&quot;,&quot;given&quot;:&quot;Leonardo&quot;,&quot;parse-names&quot;:false,&quot;dropping-particle&quot;:&quot;&quot;,&quot;non-dropping-particle&quot;:&quot;&quot;},{&quot;family&quot;:&quot;Pellegrini&quot;,&quot;given&quot;:&quot;Fabio&quot;,&quot;parse-names&quot;:false,&quot;dropping-particle&quot;:&quot;&quot;,&quot;non-dropping-particle&quot;:&quot;&quot;},{&quot;family&quot;:&quot;Copetti&quot;,&quot;given&quot;:&quot;Massimiliano&quot;,&quot;parse-names&quot;:false,&quot;dropping-particle&quot;:&quot;&quot;,&quot;non-dropping-particle&quot;:&quot;&quot;},{&quot;family&quot;:&quot;Beck-Peccoz&quot;,&quot;given&quot;:&quot;Paolo&quot;,&quot;parse-names&quot;:false,&quot;dropping-particle&quot;:&quot;&quot;,&quot;non-dropping-particle&quot;:&quot;&quot;},{&quot;family&quot;:&quot;Arosio&quot;,&quot;given&quot;:&quot;Maura&quot;,&quot;parse-names&quot;:false,&quot;dropping-particle&quot;:&quot;&quot;,&quot;non-dropping-particle&quot;:&quot;&quot;},{&quot;family&quot;:&quot;Ambrosi&quot;,&quot;given&quot;:&quot;Bruno&quot;,&quot;parse-names&quot;:false,&quot;dropping-particle&quot;:&quot;&quot;,&quot;non-dropping-particle&quot;:&quot;&quot;},{&quot;family&quot;:&quot;Trischitta&quot;,&quot;given&quot;:&quot;Vincenzo&quot;,&quot;parse-names&quot;:false,&quot;dropping-particle&quot;:&quot;&quot;,&quot;non-dropping-particle&quot;:&quot;&quot;},{&quot;family&quot;:&quot;Scillitani&quot;,&quot;given&quot;:&quot;Alfredo&quot;,&quot;parse-names&quot;:false,&quot;dropping-particle&quot;:&quot;&quot;,&quot;non-dropping-particle&quot;:&quot;&quot;}],&quot;container-title&quot;:&quot;Journal of Clinical Endocrinology and Metabolism&quot;,&quot;accessed&quot;:{&quot;date-parts&quot;:[[2019,10,4]]},&quot;DOI&quot;:&quot;10.1210/jc.2009-2387&quot;,&quot;ISBN&quot;:&quot;0021-972X&quot;,&quot;ISSN&quot;:&quot;0021972X&quot;,&quot;PMID&quot;:&quot;20375210&quot;,&quot;URL&quot;:&quot;https://academic.oup.com/jcem/article/95/6/2736/2598362&quot;,&quot;issued&quot;:{&quot;date-parts&quot;:[[2010,6,1]]},&quot;page&quot;:&quot;2736-2745&quot;,&quot;abstract&quot;:&quot;CONTEXT: In patients with adrenal incidentalomas, subclinical hypercortisolism (SH) is associated with an increased prevalence of the metabolic syndrome. The effect of surgical/conservative approach is debated. OBJECTIVE: The objective of the study was to determine the effect of the surgical and conservative approaches on the metabolic syndrome in patients with adrenal incidentalomas. DESIGN: This was a retrospective longitudinal study (18-48 months follow-up). SETTING: The study was conducted on an in- and outpatient basis. PATIENTS: One hundred eight patients with adrenal incidentalomas were studied for the presence of SH, which was diagnosed in the presence of more than two of the following: urinary free cortisol greater than 70 microg per 24 h (193 nmol per 24 h), cortisol after 1 mg dexamethasone suppression test greater than 3.0 microg/dl (83 nmol/liter), ACTH less than 10 pg/ml (2.2 pmol/liter). INTERVENTIONS: Surgery was performed in 25 patients with SH (group TrSH+) and 30 without SH (group TrSH-), whereas the conservative approach was chosen by 16 patients with SH (group UntrSH+) and 37 without SH (group UntrSH-). MAIN OUTCOME MEASURES: During the follow-up, the improvement/worsening of body weight, blood pressure, or glucose and cholesterol levels was defined in the presence of a greater than 5% weight decrease/increase and following the European Society of Cardiology or the Adult Treatment Panel III criteria, respectively. RESULTS: In group TrSH+, weight, blood pressure, and glucose levels improved (32, 56, and 48%, respectively) more frequently than in group UntrSH+ (12.5%, P = 0.05; 0.0%, P &lt; 0.0001; 0.0%, P = 0.001; and 0.0%, P = 0.0014, respectively). In group UntrSH+, blood pressure, glucose, and low-density lipoprotein levels worsened more frequently (50.0, 37.5, and 50.0%, respectively) than in group TrSH+ (0.0%, P &lt; 0.0001; 0.0%, P = 0.001; and 20.0%, P = 0.05, respectively). CONCLUSIONS: Regarding the various components of the metabolic syndrome, in patients with adrenal incidentalomas and SH, surgery is beneficial.&quot;,&quot;issue&quot;:&quot;6&quot;,&quot;volume&quot;:&quot;95&quot;,&quot;container-title-short&quot;:&quot;&quot;},&quot;uris&quot;:[&quot;http://www.mendeley.com/documents/?uuid=3fae6533-e69e-4562-8489-6dca98d3f060&quot;],&quot;isTemporary&quot;:false,&quot;legacyDesktopId&quot;:&quot;3fae6533-e69e-4562-8489-6dca98d3f060&quot;},{&quot;id&quot;:&quot;ebc8e0c5-9b4a-353c-8d85-f40bf779c879&quot;,&quot;itemData&quot;:{&quot;type&quot;:&quot;article-journal&quot;,&quot;id&quot;:&quot;ebc8e0c5-9b4a-353c-8d85-f40bf779c879&quot;,&quot;title&quot;:&quot;Surgical versus conservative management for subclinical cushing syndrome in adrenal incidentalomas: A prospective randomized study&quot;,&quot;author&quot;:[{&quot;family&quot;:&quot;Toniato&quot;,&quot;given&quot;:&quot;Antonio&quot;,&quot;parse-names&quot;:false,&quot;dropping-particle&quot;:&quot;&quot;,&quot;non-dropping-particle&quot;:&quot;&quot;},{&quot;family&quot;:&quot;Merante-Boschin&quot;,&quot;given&quot;:&quot;Isabella&quot;,&quot;parse-names&quot;:false,&quot;dropping-particle&quot;:&quot;&quot;,&quot;non-dropping-particle&quot;:&quot;&quot;},{&quot;family&quot;:&quot;Opocher&quot;,&quot;given&quot;:&quot;Giuseppe&quot;,&quot;parse-names&quot;:false,&quot;dropping-particle&quot;:&quot;&quot;,&quot;non-dropping-particle&quot;:&quot;&quot;},{&quot;family&quot;:&quot;Pelizzo&quot;,&quot;given&quot;:&quot;Maria R&quot;,&quot;parse-names&quot;:false,&quot;dropping-particle&quot;:&quot;&quot;,&quot;non-dropping-particle&quot;:&quot;&quot;},{&quot;family&quot;:&quot;Schiavi&quot;,&quot;given&quot;:&quot;Francesca&quot;,&quot;parse-names&quot;:false,&quot;dropping-particle&quot;:&quot;&quot;,&quot;non-dropping-particle&quot;:&quot;&quot;},{&quot;family&quot;:&quot;Ballotta&quot;,&quot;given&quot;:&quot;Enzo&quot;,&quot;parse-names&quot;:false,&quot;dropping-particle&quot;:&quot;&quot;,&quot;non-dropping-particle&quot;:&quot;&quot;}],&quot;container-title&quot;:&quot;Annals of Surgery&quot;,&quot;accessed&quot;:{&quot;date-parts&quot;:[[2019,10,12]]},&quot;DOI&quot;:&quot;10.1097/SLA.0b013e31819a47d2&quot;,&quot;ISSN&quot;:&quot;00034932&quot;,&quot;PMID&quot;:&quot;19247023&quot;,&quot;URL&quot;:&quot;https://insights.ovid.com/crossref?an=00000658-200903000-00006&quot;,&quot;issued&quot;:{&quot;date-parts&quot;:[[2009,3]]},&quot;page&quot;:&quot;388-391&quot;,&quot;abstract&quot;:&quot;OBJECTIVE: To compare the clinical outcome of patients with subclinical Cushing syndrome (SCS) due to an adrenal incidentaloma (the autonomous hypersecretion of a small amount of cortisol, which is not enough to cause clinically-evident disease) who underwent surgery or were managed conservatively. SUMMARY BACKGROUND DATA: The most appropriate management of SCS patients is controversial, either adrenalectomy or close follow-up being recommended for their treatment. METHODS: Over a 15-year period, 45 SCS patients were randomly selected to undergo surgery (n ≤ 23) or conservative management (n ≤ 22). All surgical procedures were laparoscopic adrenalectomies performed by the same surgeon. All patients were followed up (mean, 7.7 years; range, 2-17 years) clinically by 2 experienced endocrinologists 6 and 12 months after surgery and then yearly, or yearly after joining the trial, particularly monitoring diabetes mellitus (DM), arterial hypertension, hyperlipidemia, obesity, and osteoporosis. The study end point was the clinical outcome of SCS patients who underwent adrenalectomy versus those managed conservatively. RESULTS: All 23 patients in the surgical arm had elective surgery. Another 3 patients randomly assigned to conservative management crossed over to the surgical group due to an increasing adrenal mass &gt;3.5 cm. In the surgical group, DM normalized or improved in 62.5% of patients (5 of 8), hypertension in 67% (12 of 18), hyperlipidemia in 37.5% (3 of 8), and obesity in 50% (3 of 6). No changes in bone parameters were seen after surgery in SCS patients with osteoporosis. On the other hand, some worsening of DM, hypertension, and hyperlipidemia was noted in conservatively-managed patients. CONCLUSIONS: Based on the results of this study, laparoscopic adrenalectomy performed by skilled surgeons appears more beneficial than conservative management for SCS patients complying with our selection criteria. This trial is registered with Australian Clinical Trials Registry number, ANZCTR12608000567325. © 2009 by Lippincott Williams &amp; Wilkins.&quot;,&quot;issue&quot;:&quot;3&quot;,&quot;volume&quot;:&quot;249&quot;,&quot;container-title-short&quot;:&quot;Ann Surg&quot;},&quot;uris&quot;:[&quot;http://www.mendeley.com/documents/?uuid=ebc8e0c5-9b4a-353c-8d85-f40bf779c879&quot;],&quot;isTemporary&quot;:false,&quot;legacyDesktopId&quot;:&quot;ebc8e0c5-9b4a-353c-8d85-f40bf779c879&quot;},{&quot;id&quot;:&quot;57fb0c9d-4843-3010-a11b-503aabe03ebe&quot;,&quot;itemData&quot;:{&quot;type&quot;:&quot;article-journal&quot;,&quot;id&quot;:&quot;57fb0c9d-4843-3010-a11b-503aabe03ebe&quot;,&quot;title&quot;:&quot;Cardiovascular risks and their long-term clinical outcome in patients with subclinical Cushing's syndrome&quot;,&quot;author&quot;:[{&quot;family&quot;:&quot;Tsuiki&quot;,&quot;given&quot;:&quot;Mika&quot;,&quot;parse-names&quot;:false,&quot;dropping-particle&quot;:&quot;&quot;,&quot;non-dropping-particle&quot;:&quot;&quot;},{&quot;family&quot;:&quot;Tanabe&quot;,&quot;given&quot;:&quot;Akiyo&quot;,&quot;parse-names&quot;:false,&quot;dropping-particle&quot;:&quot;&quot;,&quot;non-dropping-particle&quot;:&quot;&quot;},{&quot;family&quot;:&quot;Takagi&quot;,&quot;given&quot;:&quot;Sachiko&quot;,&quot;parse-names&quot;:false,&quot;dropping-particle&quot;:&quot;&quot;,&quot;non-dropping-particle&quot;:&quot;&quot;},{&quot;family&quot;:&quot;Naruse&quot;,&quot;given&quot;:&quot;Mitsuhide&quot;,&quot;parse-names&quot;:false,&quot;dropping-particle&quot;:&quot;&quot;,&quot;non-dropping-particle&quot;:&quot;&quot;},{&quot;family&quot;:&quot;Takano&quot;,&quot;given&quot;:&quot;Kazue&quot;,&quot;parse-names&quot;:false,&quot;dropping-particle&quot;:&quot;&quot;,&quot;non-dropping-particle&quot;:&quot;&quot;}],&quot;container-title&quot;:&quot;Endocrine Journal&quot;,&quot;accessed&quot;:{&quot;date-parts&quot;:[[2019,10,12]]},&quot;DOI&quot;:&quot;10.1507/endocrj.K07E-177&quot;,&quot;ISSN&quot;:&quot;09188959&quot;,&quot;PMID&quot;:&quot;18506093&quot;,&quot;URL&quot;:&quot;http://joi.jlc.jst.go.jp/JST.JSTAGE/endocrj/K07E-177?from=CrossRef&quot;,&quot;issued&quot;:{&quot;date-parts&quot;:[[2008]]},&quot;page&quot;:&quot;737-745&quot;,&quot;abstract&quot;:&quot;Although subclinical Cushing's syndrome has been commonly experienced, details of the clinical outcome and its indication for adrenalectomy have yet to be established. In the present study, we investigated the prevalence of cardiovascular risks, their clinical outcome during long-term follow up before and after adrenalectomy in 20 patients with subclinical Cushing's syndrome. We also correlated the hypercortisolism and age with the cardiovascular risks and the clinical outcome. The prevalence of hypertension, impaired glucose metabolism, dyslipidemia, and obesity was 45%, 65%, 65%, and 25%, respectively. In the non-operated group (n = 12), six patients (50%) showed deterioration of at least one of the cardiovascular risks. Four patients showed an increase of at least one risk, while none of the patients showed a decrease in the number of risks. One patient developed overt Cushing's syndrome. In the operated group (n = 10) including two operated patients of the non-operated group, eight patients (80%) showed an improvement of at least one of the cardiovascular risks after surgery and five patients (50%) showed a decrease of at least one risk. The prognosis in terms of the changes of the cardiovascular risks was significantly better in the operated group than in the non-operated group (p&lt;0.001). Neither the hypercortisolism nor age correlated to the presence and the clinical outcome of the cardiovascular risks. The present study clearly demonstrated probability of deterioration during the clinical course and improvement after adrenal surgery in patients with subclinical Cushing's syndrome. Careful follow-up of the cardiovascular risks is therefore warranted. Adrenalectomy could be a treatment of choice despite the hypercortisolism and age of the patients, especially when the cardiovascular risks show signs of deterioration.&quot;,&quot;issue&quot;:&quot;4&quot;,&quot;volume&quot;:&quot;55&quot;,&quot;container-title-short&quot;:&quot;Endocr J&quot;},&quot;uris&quot;:[&quot;http://www.mendeley.com/documents/?uuid=57fb0c9d-4843-3010-a11b-503aabe03ebe&quot;],&quot;isTemporary&quot;:false,&quot;legacyDesktopId&quot;:&quot;57fb0c9d-4843-3010-a11b-503aabe03ebe&quot;}]},{&quot;citationID&quot;:&quot;MENDELEY_CITATION_b575eb88-716d-4f72-a83f-ea61cdc66adf&quot;,&quot;properties&quot;:{&quot;noteIndex&quot;:0},&quot;isEdited&quot;:false,&quot;manualOverride&quot;:{&quot;citeprocText&quot;:&quot;(154)&quot;,&quot;isManuallyOverridden&quot;:false,&quot;manualOverrideText&quot;:&quot;&quot;},&quot;citationTag&quot;:&quot;MENDELEY_CITATION_v3_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&quot;,&quot;citationItems&quot;:[{&quot;id&quot;:&quot;ebc8e0c5-9b4a-353c-8d85-f40bf779c879&quot;,&quot;itemData&quot;:{&quot;type&quot;:&quot;article-journal&quot;,&quot;id&quot;:&quot;ebc8e0c5-9b4a-353c-8d85-f40bf779c879&quot;,&quot;title&quot;:&quot;Surgical versus conservative management for subclinical cushing syndrome in adrenal incidentalomas: A prospective randomized study&quot;,&quot;author&quot;:[{&quot;family&quot;:&quot;Toniato&quot;,&quot;given&quot;:&quot;Antonio&quot;,&quot;parse-names&quot;:false,&quot;dropping-particle&quot;:&quot;&quot;,&quot;non-dropping-particle&quot;:&quot;&quot;},{&quot;family&quot;:&quot;Merante-Boschin&quot;,&quot;given&quot;:&quot;Isabella&quot;,&quot;parse-names&quot;:false,&quot;dropping-particle&quot;:&quot;&quot;,&quot;non-dropping-particle&quot;:&quot;&quot;},{&quot;family&quot;:&quot;Opocher&quot;,&quot;given&quot;:&quot;Giuseppe&quot;,&quot;parse-names&quot;:false,&quot;dropping-particle&quot;:&quot;&quot;,&quot;non-dropping-particle&quot;:&quot;&quot;},{&quot;family&quot;:&quot;Pelizzo&quot;,&quot;given&quot;:&quot;Maria R&quot;,&quot;parse-names&quot;:false,&quot;dropping-particle&quot;:&quot;&quot;,&quot;non-dropping-particle&quot;:&quot;&quot;},{&quot;family&quot;:&quot;Schiavi&quot;,&quot;given&quot;:&quot;Francesca&quot;,&quot;parse-names&quot;:false,&quot;dropping-particle&quot;:&quot;&quot;,&quot;non-dropping-particle&quot;:&quot;&quot;},{&quot;family&quot;:&quot;Ballotta&quot;,&quot;given&quot;:&quot;Enzo&quot;,&quot;parse-names&quot;:false,&quot;dropping-particle&quot;:&quot;&quot;,&quot;non-dropping-particle&quot;:&quot;&quot;}],&quot;container-title&quot;:&quot;Annals of Surgery&quot;,&quot;accessed&quot;:{&quot;date-parts&quot;:[[2019,10,12]]},&quot;DOI&quot;:&quot;10.1097/SLA.0b013e31819a47d2&quot;,&quot;ISSN&quot;:&quot;00034932&quot;,&quot;PMID&quot;:&quot;19247023&quot;,&quot;URL&quot;:&quot;https://insights.ovid.com/crossref?an=00000658-200903000-00006&quot;,&quot;issued&quot;:{&quot;date-parts&quot;:[[2009,3]]},&quot;page&quot;:&quot;388-391&quot;,&quot;abstract&quot;:&quot;OBJECTIVE: To compare the clinical outcome of patients with subclinical Cushing syndrome (SCS) due to an adrenal incidentaloma (the autonomous hypersecretion of a small amount of cortisol, which is not enough to cause clinically-evident disease) who underwent surgery or were managed conservatively. SUMMARY BACKGROUND DATA: The most appropriate management of SCS patients is controversial, either adrenalectomy or close follow-up being recommended for their treatment. METHODS: Over a 15-year period, 45 SCS patients were randomly selected to undergo surgery (n ≤ 23) or conservative management (n ≤ 22). All surgical procedures were laparoscopic adrenalectomies performed by the same surgeon. All patients were followed up (mean, 7.7 years; range, 2-17 years) clinically by 2 experienced endocrinologists 6 and 12 months after surgery and then yearly, or yearly after joining the trial, particularly monitoring diabetes mellitus (DM), arterial hypertension, hyperlipidemia, obesity, and osteoporosis. The study end point was the clinical outcome of SCS patients who underwent adrenalectomy versus those managed conservatively. RESULTS: All 23 patients in the surgical arm had elective surgery. Another 3 patients randomly assigned to conservative management crossed over to the surgical group due to an increasing adrenal mass &gt;3.5 cm. In the surgical group, DM normalized or improved in 62.5% of patients (5 of 8), hypertension in 67% (12 of 18), hyperlipidemia in 37.5% (3 of 8), and obesity in 50% (3 of 6). No changes in bone parameters were seen after surgery in SCS patients with osteoporosis. On the other hand, some worsening of DM, hypertension, and hyperlipidemia was noted in conservatively-managed patients. CONCLUSIONS: Based on the results of this study, laparoscopic adrenalectomy performed by skilled surgeons appears more beneficial than conservative management for SCS patients complying with our selection criteria. This trial is registered with Australian Clinical Trials Registry number, ANZCTR12608000567325. © 2009 by Lippincott Williams &amp; Wilkins.&quot;,&quot;issue&quot;:&quot;3&quot;,&quot;volume&quot;:&quot;249&quot;,&quot;container-title-short&quot;:&quot;Ann Surg&quot;},&quot;uris&quot;:[&quot;http://www.mendeley.com/documents/?uuid=ebc8e0c5-9b4a-353c-8d85-f40bf779c879&quot;],&quot;isTemporary&quot;:false,&quot;legacyDesktopId&quot;:&quot;ebc8e0c5-9b4a-353c-8d85-f40bf779c879&quot;}]},{&quot;citationID&quot;:&quot;MENDELEY_CITATION_0f9822b8-5d72-42a3-9845-2fd983662042&quot;,&quot;properties&quot;:{&quot;noteIndex&quot;:0},&quot;isEdited&quot;:false,&quot;manualOverride&quot;:{&quot;citeprocText&quot;:&quot;(107)&quot;,&quot;isManuallyOverridden&quot;:false,&quot;manualOverrideText&quot;:&quot;&quot;},&quot;citationTag&quot;:&quot;MENDELEY_CITATION_v3_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&quot;,&quot;citationItems&quot;:[{&quot;id&quot;:&quot;017fc313-f89d-318c-aa55-a5530e7937f2&quot;,&quot;itemData&quot;:{&quot;type&quot;:&quot;article-journal&quot;,&quot;id&quot;:&quot;017fc313-f89d-318c-aa55-a5530e7937f2&quot;,&quot;title&quot;:&quot;Beneficial metabolic effects of prompt surgical treatment in patients with an adrenal incidentaloma causing biochemical hypercortisolism&quot;,&quot;author&quot;:[{&quot;family&quot;:&quot;Chiodini&quot;,&quot;given&quot;:&quot;Iacopo&quot;,&quot;parse-names&quot;:false,&quot;dropping-particle&quot;:&quot;&quot;,&quot;non-dropping-particle&quot;:&quot;&quot;},{&quot;family&quot;:&quot;Morelli&quot;,&quot;given&quot;:&quot;Valentina&quot;,&quot;parse-names&quot;:false,&quot;dropping-particle&quot;:&quot;&quot;,&quot;non-dropping-particle&quot;:&quot;&quot;},{&quot;family&quot;:&quot;Salcuni&quot;,&quot;given&quot;:&quot;Antonio Stefano&quot;,&quot;parse-names&quot;:false,&quot;dropping-particle&quot;:&quot;&quot;,&quot;non-dropping-particle&quot;:&quot;&quot;},{&quot;family&quot;:&quot;Eller-Vainicher&quot;,&quot;given&quot;:&quot;Cristina&quot;,&quot;parse-names&quot;:false,&quot;dropping-particle&quot;:&quot;&quot;,&quot;non-dropping-particle&quot;:&quot;&quot;},{&quot;family&quot;:&quot;Torlontano&quot;,&quot;given&quot;:&quot;Massimo&quot;,&quot;parse-names&quot;:false,&quot;dropping-particle&quot;:&quot;&quot;,&quot;non-dropping-particle&quot;:&quot;&quot;},{&quot;family&quot;:&quot;Coletti&quot;,&quot;given&quot;:&quot;Francesca&quot;,&quot;parse-names&quot;:false,&quot;dropping-particle&quot;:&quot;&quot;,&quot;non-dropping-particle&quot;:&quot;&quot;},{&quot;family&quot;:&quot;Iorio&quot;,&quot;given&quot;:&quot;Laura&quot;,&quot;parse-names&quot;:false,&quot;dropping-particle&quot;:&quot;&quot;,&quot;non-dropping-particle&quot;:&quot;&quot;},{&quot;family&quot;:&quot;Cuttitta&quot;,&quot;given&quot;:&quot;Antonello&quot;,&quot;parse-names&quot;:false,&quot;dropping-particle&quot;:&quot;&quot;,&quot;non-dropping-particle&quot;:&quot;&quot;},{&quot;family&quot;:&quot;Ambrosio&quot;,&quot;given&quot;:&quot;Angelo&quot;,&quot;parse-names&quot;:false,&quot;dropping-particle&quot;:&quot;&quot;,&quot;non-dropping-particle&quot;:&quot;&quot;},{&quot;family&quot;:&quot;Vicentini&quot;,&quot;given&quot;:&quot;Leonardo&quot;,&quot;parse-names&quot;:false,&quot;dropping-particle&quot;:&quot;&quot;,&quot;non-dropping-particle&quot;:&quot;&quot;},{&quot;family&quot;:&quot;Pellegrini&quot;,&quot;given&quot;:&quot;Fabio&quot;,&quot;parse-names&quot;:false,&quot;dropping-particle&quot;:&quot;&quot;,&quot;non-dropping-particle&quot;:&quot;&quot;},{&quot;family&quot;:&quot;Copetti&quot;,&quot;given&quot;:&quot;Massimiliano&quot;,&quot;parse-names&quot;:false,&quot;dropping-particle&quot;:&quot;&quot;,&quot;non-dropping-particle&quot;:&quot;&quot;},{&quot;family&quot;:&quot;Beck-Peccoz&quot;,&quot;given&quot;:&quot;Paolo&quot;,&quot;parse-names&quot;:false,&quot;dropping-particle&quot;:&quot;&quot;,&quot;non-dropping-particle&quot;:&quot;&quot;},{&quot;family&quot;:&quot;Arosio&quot;,&quot;given&quot;:&quot;Maura&quot;,&quot;parse-names&quot;:false,&quot;dropping-particle&quot;:&quot;&quot;,&quot;non-dropping-particle&quot;:&quot;&quot;},{&quot;family&quot;:&quot;Ambrosi&quot;,&quot;given&quot;:&quot;Bruno&quot;,&quot;parse-names&quot;:false,&quot;dropping-particle&quot;:&quot;&quot;,&quot;non-dropping-particle&quot;:&quot;&quot;},{&quot;family&quot;:&quot;Trischitta&quot;,&quot;given&quot;:&quot;Vincenzo&quot;,&quot;parse-names&quot;:false,&quot;dropping-particle&quot;:&quot;&quot;,&quot;non-dropping-particle&quot;:&quot;&quot;},{&quot;family&quot;:&quot;Scillitani&quot;,&quot;given&quot;:&quot;Alfredo&quot;,&quot;parse-names&quot;:false,&quot;dropping-particle&quot;:&quot;&quot;,&quot;non-dropping-particle&quot;:&quot;&quot;}],&quot;container-title&quot;:&quot;Journal of Clinical Endocrinology and Metabolism&quot;,&quot;accessed&quot;:{&quot;date-parts&quot;:[[2019,10,4]]},&quot;DOI&quot;:&quot;10.1210/jc.2009-2387&quot;,&quot;ISBN&quot;:&quot;0021-972X&quot;,&quot;ISSN&quot;:&quot;0021972X&quot;,&quot;PMID&quot;:&quot;20375210&quot;,&quot;URL&quot;:&quot;https://academic.oup.com/jcem/article/95/6/2736/2598362&quot;,&quot;issued&quot;:{&quot;date-parts&quot;:[[2010,6,1]]},&quot;page&quot;:&quot;2736-2745&quot;,&quot;abstract&quot;:&quot;CONTEXT: In patients with adrenal incidentalomas, subclinical hypercortisolism (SH) is associated with an increased prevalence of the metabolic syndrome. The effect of surgical/conservative approach is debated. OBJECTIVE: The objective of the study was to determine the effect of the surgical and conservative approaches on the metabolic syndrome in patients with adrenal incidentalomas. DESIGN: This was a retrospective longitudinal study (18-48 months follow-up). SETTING: The study was conducted on an in- and outpatient basis. PATIENTS: One hundred eight patients with adrenal incidentalomas were studied for the presence of SH, which was diagnosed in the presence of more than two of the following: urinary free cortisol greater than 70 microg per 24 h (193 nmol per 24 h), cortisol after 1 mg dexamethasone suppression test greater than 3.0 microg/dl (83 nmol/liter), ACTH less than 10 pg/ml (2.2 pmol/liter). INTERVENTIONS: Surgery was performed in 25 patients with SH (group TrSH+) and 30 without SH (group TrSH-), whereas the conservative approach was chosen by 16 patients with SH (group UntrSH+) and 37 without SH (group UntrSH-). MAIN OUTCOME MEASURES: During the follow-up, the improvement/worsening of body weight, blood pressure, or glucose and cholesterol levels was defined in the presence of a greater than 5% weight decrease/increase and following the European Society of Cardiology or the Adult Treatment Panel III criteria, respectively. RESULTS: In group TrSH+, weight, blood pressure, and glucose levels improved (32, 56, and 48%, respectively) more frequently than in group UntrSH+ (12.5%, P = 0.05; 0.0%, P &lt; 0.0001; 0.0%, P = 0.001; and 0.0%, P = 0.0014, respectively). In group UntrSH+, blood pressure, glucose, and low-density lipoprotein levels worsened more frequently (50.0, 37.5, and 50.0%, respectively) than in group TrSH+ (0.0%, P &lt; 0.0001; 0.0%, P = 0.001; and 20.0%, P = 0.05, respectively). CONCLUSIONS: Regarding the various components of the metabolic syndrome, in patients with adrenal incidentalomas and SH, surgery is beneficial.&quot;,&quot;issue&quot;:&quot;6&quot;,&quot;volume&quot;:&quot;95&quot;,&quot;container-title-short&quot;:&quot;&quot;},&quot;uris&quot;:[&quot;http://www.mendeley.com/documents/?uuid=3fae6533-e69e-4562-8489-6dca98d3f060&quot;],&quot;isTemporary&quot;:false,&quot;legacyDesktopId&quot;:&quot;3fae6533-e69e-4562-8489-6dca98d3f060&quot;}]},{&quot;citationID&quot;:&quot;MENDELEY_CITATION_73aaf57d-d816-4403-8391-9e8aa02bbb05&quot;,&quot;properties&quot;:{&quot;noteIndex&quot;:0},&quot;isEdited&quot;:false,&quot;manualOverride&quot;:{&quot;citeprocText&quot;:&quot;(6,175)&quot;,&quot;isManuallyOverridden&quot;:false,&quot;manualOverrideText&quot;:&quot;&quot;},&quot;citationTag&quot;:&quot;MENDELEY_CITATION_v3_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&quot;,&quot;citationItems&quot;:[{&quot;id&quot;:&quot;0e355f83-a29c-3b2c-bcd6-cbaaf662b5c2&quot;,&quot;itemData&quot;:{&quot;type&quot;:&quot;article&quot;,&quot;id&quot;:&quot;0e355f83-a29c-3b2c-bcd6-cbaaf662b5c2&quot;,&quot;title&quot;:&quot;Management of adrenal incidentaloma&quot;,&quot;author&quot;:[{&quot;family&quot;:&quot;Terzolo&quot;,&quot;given&quot;:&quot;Massimo&quot;,&quot;parse-names&quot;:false,&quot;dropping-particle&quot;:&quot;&quot;,&quot;non-dropping-particle&quot;:&quot;&quot;},{&quot;family&quot;:&quot;Bovio&quot;,&quot;given&quot;:&quot;Silvia&quot;,&quot;parse-names&quot;:false,&quot;dropping-particle&quot;:&quot;&quot;,&quot;non-dropping-particle&quot;:&quot;&quot;},{&quot;family&quot;:&quot;Pia&quot;,&quot;given&quot;:&quot;A.&quot;,&quot;parse-names&quot;:false,&quot;dropping-particle&quot;:&quot;&quot;,&quot;non-dropping-particle&quot;:&quot;&quot;},{&quot;family&quot;:&quot;Reimondo&quot;,&quot;given&quot;:&quot;Giuseppe&quot;,&quot;parse-names&quot;:false,&quot;dropping-particle&quot;:&quot;&quot;,&quot;non-dropping-particle&quot;:&quot;&quot;},{&quot;family&quot;:&quot;Angeli&quot;,&quot;given&quot;:&quot;Alberto&quot;,&quot;parse-names&quot;:false,&quot;dropping-particle&quot;:&quot;&quot;,&quot;non-dropping-particle&quot;:&quot;&quot;}],&quot;container-title&quot;:&quot;Best Practice and Research: Clinical Endocrinology and Metabolism&quot;,&quot;accessed&quot;:{&quot;date-parts&quot;:[[2019,10,12]]},&quot;DOI&quot;:&quot;10.1016/j.beem.2009.04.001&quot;,&quot;ISSN&quot;:&quot;1521690X&quot;,&quot;PMID&quot;:&quot;19500766&quot;,&quot;URL&quot;:&quot;http://www.ncbi.nlm.nih.gov/pubmed/19500766&quot;,&quot;issued&quot;:{&quot;date-parts&quot;:[[2009,4]]},&quot;page&quot;:&quot;233-243&quot;,&quot;abstract&quot;:&quot;Clinically inapparent adrenal masses, or adrenal incidentalomas, are discovered inadvertently in the course of work-up or treatment of unrelated disorders. Cortical adenoma is the most frequent tumour detected incidentally, but adrenocortical cancer, phaeochromocytoma and metastasis are not rare. Two critical questions should be answered before trying to outline the management of adrenal incidentaloma: (1) which tumours may cause harm to the patient, and (2) can we recognize and effectively treat such tumours? Based on the available scientific evidence, two major recommendations should be made: (1) identify either primary (adrenocortical cancer) or secondary (adrenal metastasis) malignancy; (2) identify phaeochromocytoma. Radiological evaluation is the key to the differential diagnosis of benign and malignant tumours. Endocrine testing is necessary to exclude phaeochromocytoma in all patients with an adrenal incidentaloma because this tumour may remain undiagnosed after imaging studies. The management of clinically inapparent adrenal adenomas may vary depending whether or not they are functioning. It is reasonable to screen for primary aldosteronism all hypertensive patients and recommend adrenalectomy when an aldosterone-producing adenoma is confirmed. A subset of adenomas secretes cortisol autonomously and may lead to mild hypercortisolism, a condition defined as subclinical Cushing's syndrome. The criteria for defining subclinical Cushing's syndrome are controversial, and we currently do not have sufficient evidence to define a gold standard for screening. Also the management of this condition is largely empirical, and data are insufficient to indicate the superiority of a surgical or non-surgical approach to managing patients with subclinical Cushing's syndrome. © 2009 Elsevier Ltd. All rights reserved.&quot;,&quot;issue&quot;:&quot;2&quot;,&quot;volume&quot;:&quot;23&quot;,&quot;container-title-short&quot;:&quot;Best Pract Res Clin Endocrinol Metab&quot;},&quot;uris&quot;:[&quot;http://www.mendeley.com/documents/?uuid=0e355f83-a29c-3b2c-bcd6-cbaaf662b5c2&quot;],&quot;isTemporary&quot;:false,&quot;legacyDesktopId&quot;:&quot;0e355f83-a29c-3b2c-bcd6-cbaaf662b5c2&quot;},{&quot;id&quot;:&quot;b13f97cc-88c9-5263-9928-c0df5868a58f&quot;,&quot;itemData&quot;:{&quot;DOI&quot;:&quot;10.1056/NEJMcp065470&quot;,&quot;ISSN&quot;:&quot;0028-4793&quot;,&quot;abstract&quot;:&quot;A 68-year-old woman is incidentally found to have a left adrenal mass, 2.8 cm in diameter, on abdominal computed tomography that was ordered to evaluate right lower abdominal discomfort (which has ...&quot;,&quot;author&quot;:[{&quot;dropping-particle&quot;:&quot;&quot;,&quot;family&quot;:&quot;Young&quot;,&quot;given&quot;:&quot;William F.&quot;,&quot;non-dropping-particle&quot;:&quot;&quot;,&quot;parse-names&quot;:false,&quot;suffix&quot;:&quot;&quot;}],&quot;container-title&quot;:&quot;New England Journal of Medicine&quot;,&quot;id&quot;:&quot;b13f97cc-88c9-5263-9928-c0df5868a58f&quot;,&quot;issue&quot;:&quot;6&quot;,&quot;issued&quot;:{&quot;date-parts&quot;:[[&quot;2007&quot;,&quot;2&quot;,&quot;8&quot;]]},&quot;page&quot;:&quot;601-610&quot;,&quot;publisher&quot;:&quot; Massachusetts Medical Society &quot;,&quot;title&quot;:&quot;The Incidentally Discovered Adrenal Mass&quot;,&quot;type&quot;:&quot;article-journal&quot;,&quot;volume&quot;:&quot;356&quot;,&quot;container-title-short&quot;:&quot;&quot;},&quot;uris&quot;:[&quot;http://www.mendeley.com/documents/?uuid=41623125-af04-36da-91a2-cc3a4ae70f5c&quot;],&quot;isTemporary&quot;:false,&quot;legacyDesktopId&quot;:&quot;41623125-af04-36da-91a2-cc3a4ae70f5c&quot;}]},{&quot;citationID&quot;:&quot;MENDELEY_CITATION_438b14f9-7e86-47ea-8bf7-069dbb8edef2&quot;,&quot;properties&quot;:{&quot;noteIndex&quot;:0},&quot;isEdited&quot;:false,&quot;manualOverride&quot;:{&quot;isManuallyOverridden&quot;:false,&quot;citeprocText&quot;:&quot;(176)&quot;,&quot;manualOverrideText&quot;:&quot;&quot;},&quot;citationTag&quot;:&quot;MENDELEY_CITATION_v3_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&quot;,&quot;citationItems&quot;:[{&quot;id&quot;:&quot;dd461aa4-310c-399f-b640-505a70da371a&quot;,&quot;itemData&quot;:{&quot;type&quot;:&quot;article&quot;,&quot;id&quot;:&quot;dd461aa4-310c-399f-b640-505a70da371a&quot;,&quot;title&quot;:&quot;Adrenal myelolipomas&quot;,&quot;author&quot;:[{&quot;family&quot;:&quot;Calissendorff&quot;,&quot;given&quot;:&quot;Jan&quot;,&quot;parse-names&quot;:false,&quot;dropping-particle&quot;:&quot;&quot;,&quot;non-dropping-particle&quot;:&quot;&quot;},{&quot;family&quot;:&quot;Juhlin&quot;,&quot;given&quot;:&quot;Carl Christofer&quot;,&quot;parse-names&quot;:false,&quot;dropping-particle&quot;:&quot;&quot;,&quot;non-dropping-particle&quot;:&quot;&quot;},{&quot;family&quot;:&quot;Sundin&quot;,&quot;given&quot;:&quot;Anders&quot;,&quot;parse-names&quot;:false,&quot;dropping-particle&quot;:&quot;&quot;,&quot;non-dropping-particle&quot;:&quot;&quot;},{&quot;family&quot;:&quot;Bancos&quot;,&quot;given&quot;:&quot;Irina&quot;,&quot;parse-names&quot;:false,&quot;dropping-particle&quot;:&quot;&quot;,&quot;non-dropping-particle&quot;:&quot;&quot;},{&quot;family&quot;:&quot;Falhammar&quot;,&quot;given&quot;:&quot;Henrik&quot;,&quot;parse-names&quot;:false,&quot;dropping-particle&quot;:&quot;&quot;,&quot;non-dropping-particle&quot;:&quot;&quot;}],&quot;container-title&quot;:&quot;The Lancet Diabetes and Endocrinology&quot;,&quot;container-title-short&quot;:&quot;Lancet Diabetes Endocrinol&quot;,&quot;accessed&quot;:{&quot;date-parts&quot;:[[2023,1,13]]},&quot;DOI&quot;:&quot;10.1016/S2213-8587(21)00178-9&quot;,&quot;ISSN&quot;:&quot;22138595&quot;,&quot;PMID&quot;:&quot;34450092&quot;,&quot;URL&quot;:&quot;/pmc/articles/PMC8851410/&quot;,&quot;issued&quot;:{&quot;date-parts&quot;:[[2021,11,1]]},&quot;page&quot;:&quot;767-775&quot;,&quot;abstract&quot;:&quot;Adrenal myelolipomas are benign, lipomatous tumours with elements of myeloid cells, most of which present as adrenal incidentalomas and comprise 3·3–6·5% of all adrenal masses. Adrenal myelolipomas are usually unilateral (in 95% of cases), variable in size, most often found during midlife, and affect both sexes almost equally. On imaging, adrenal myelolipomas show pathognomonic imaging features consistent with the presence of macroscopic fat. Large adrenal myelolipomas can cause symptoms of mass effect, and can occasionally be complicated by haemorrhage. In the event of a concomitant adrenal cortical adenoma or hyperplasia, adrenal hormone excess might be detected in patients with adrenal myelolipoma. Patients with congenital adrenal hyperplasia exhibit a higher prevalence of adrenal myelolipomas than other patient groups, and are at risk of developing large and bilateral lesions. This Review discusses the pathogenesis, clinical presentation, and management of adrenal myelolipomas&quot;,&quot;publisher&quot;:&quot;NIH Public Access&quot;,&quot;issue&quot;:&quot;11&quot;,&quot;volume&quot;:&quot;9&quot;},&quot;isTemporary&quot;:false}]},{&quot;citationID&quot;:&quot;MENDELEY_CITATION_3275e9e3-3071-48f3-86c0-d663b2ca080a&quot;,&quot;properties&quot;:{&quot;noteIndex&quot;:0},&quot;isEdited&quot;:false,&quot;manualOverride&quot;:{&quot;citeprocText&quot;:&quot;(177,178)&quot;,&quot;isManuallyOverridden&quot;:false,&quot;manualOverrideText&quot;:&quot;&quot;},&quot;citationTag&quot;:&quot;MENDELEY_CITATION_v3_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&quot;,&quot;citationItems&quot;:[{&quot;id&quot;:&quot;8eeec5d1-fb2e-35b3-9fc3-86eb8eab3790&quot;,&quot;itemData&quot;:{&quot;DOI&quot;:&quot;10.1210/jc.2014-1401&quot;,&quot;ISBN&quot;:&quot;0021-972X&quot;,&quot;ISSN&quot;:&quot;0021-972X&quot;,&quot;PMID&quot;:&quot;24878052&quot;,&quot;author&quot;:[{&quot;dropping-particle&quot;:&quot;&quot;,&quot;family&quot;:&quot;Dalmazi&quot;,&quot;given&quot;:&quot;Guido&quot;,&quot;non-dropping-particle&quot;:&quot;Di&quot;,&quot;parse-names&quot;:false,&quot;suffix&quot;:&quot;&quot;},{&quot;dropping-particle&quot;:&quot;&quot;,&quot;family&quot;:&quot;Berr&quot;,&quot;given&quot;:&quot;Christina M.&quot;,&quot;non-dropping-particle&quot;:&quot;&quot;,&quot;parse-names&quot;:false,&quot;suffix&quot;:&quot;&quot;},{&quot;dropping-particle&quot;:&quot;&quot;,&quot;family&quot;:&quot;Fassnacht&quot;,&quot;given&quot;:&quot;Martin&quot;,&quot;non-dropping-particle&quot;:&quot;&quot;,&quot;parse-names&quot;:false,&quot;suffix&quot;:&quot;&quot;},{&quot;dropping-particle&quot;:&quot;&quot;,&quot;family&quot;:&quot;Beuschlein&quot;,&quot;given&quot;:&quot;Felix&quot;,&quot;non-dropping-particle&quot;:&quot;&quot;,&quot;parse-names&quot;:false,&quot;suffix&quot;:&quot;&quot;},{&quot;dropping-particle&quot;:&quot;&quot;,&quot;family&quot;:&quot;Reincke&quot;,&quot;given&quot;:&quot;Martin&quot;,&quot;non-dropping-particle&quot;:&quot;&quot;,&quot;parse-names&quot;:false,&quot;suffix&quot;:&quot;&quot;}],&quot;container-title&quot;:&quot;The Journal of Clinical Endocrinology &amp; Metabolism&quot;,&quot;id&quot;:&quot;8eeec5d1-fb2e-35b3-9fc3-86eb8eab3790&quot;,&quot;issue&quot;:&quot;8&quot;,&quot;issued&quot;:{&quot;date-parts&quot;:[[&quot;2014&quot;,&quot;8&quot;]]},&quot;page&quot;:&quot;2637-2645&quot;,&quot;title&quot;:&quot;Adrenal Function After Adrenalectomy for Subclinical Hypercortisolism and Cushing's Syndrome: A Systematic Review of the Literature&quot;,&quot;type&quot;:&quot;article-journal&quot;,&quot;volume&quot;:&quot;99&quot;,&quot;container-title-short&quot;:&quot;J Clin Endocrinol Metab&quot;},&quot;uris&quot;:[&quot;http://www.mendeley.com/documents/?uuid=f5e32feb-70c2-4458-a125-80ab3c4387b8&quot;],&quot;isTemporary&quot;:false,&quot;legacyDesktopId&quot;:&quot;f5e32feb-70c2-4458-a125-80ab3c4387b8&quot;},{&quot;id&quot;:&quot;ac915745-26f0-32b7-952f-574e1df1ca59&quot;,&quot;itemData&quot;:{&quot;type&quot;:&quot;article-journal&quot;,&quot;id&quot;:&quot;ac915745-26f0-32b7-952f-574e1df1ca59&quot;,&quot;title&quot;:&quot;Alterations in hypothalamic-pituitary-adrenal function immediately after resection of adrenal adenomas in patients with Cushing’s syndrome and others with incidentalomas and subclinical hypercortisolism&quot;,&quot;author&quot;:[{&quot;family&quot;:&quot;Khawandanah&quot;,&quot;given&quot;:&quot;Dena&quot;,&quot;parse-names&quot;:false,&quot;dropping-particle&quot;:&quot;&quot;,&quot;non-dropping-particle&quot;:&quot;&quot;},{&quot;family&quot;:&quot;ElAsmar&quot;,&quot;given&quot;:&quot;Nadine&quot;,&quot;parse-names&quot;:false,&quot;dropping-particle&quot;:&quot;&quot;,&quot;non-dropping-particle&quot;:&quot;&quot;},{&quot;family&quot;:&quot;Arafah&quot;,&quot;given&quot;:&quot;Baha M&quot;,&quot;parse-names&quot;:false,&quot;dropping-particle&quot;:&quot;&quot;,&quot;non-dropping-particle&quot;:&quot;&quot;}],&quot;container-title&quot;:&quot;Endocrine&quot;,&quot;accessed&quot;:{&quot;date-parts&quot;:[[2019,10,20]]},&quot;DOI&quot;:&quot;10.1007/s12020-018-1769-z&quot;,&quot;ISSN&quot;:&quot;1355-008X&quot;,&quot;URL&quot;:&quot;http://link.springer.com/10.1007/s12020-018-1769-z&quot;,&quot;issued&quot;:{&quot;date-parts&quot;:[[2019,1,27]]},&quot;page&quot;:&quot;140-148&quot;,&quot;publisher&quot;:&quot;Springer US&quot;,&quot;issue&quot;:&quot;1&quot;,&quot;volume&quot;:&quot;63&quot;,&quot;container-title-short&quot;:&quot;Endocrine&quot;},&quot;uris&quot;:[&quot;http://www.mendeley.com/documents/?uuid=ac915745-26f0-32b7-952f-574e1df1ca59&quot;],&quot;isTemporary&quot;:false,&quot;legacyDesktopId&quot;:&quot;ac915745-26f0-32b7-952f-574e1df1ca59&quot;}]},{&quot;citationID&quot;:&quot;MENDELEY_CITATION_e277f144-c5a1-42aa-8726-0eb26c3edd75&quot;,&quot;properties&quot;:{&quot;noteIndex&quot;:0},&quot;isEdited&quot;:false,&quot;manualOverride&quot;:{&quot;citeprocText&quot;:&quot;(105)&quot;,&quot;isManuallyOverridden&quot;:false,&quot;manualOverrideText&quot;:&quot;&quot;},&quot;citationTag&quot;:&quot;MENDELEY_CITATION_v3_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&quot;,&quot;citationItems&quot;:[{&quot;id&quot;:&quot;21278976-9266-3502-b0ee-71c414fe06d3&quot;,&quot;itemData&quot;:{&quot;type&quot;:&quot;article-journal&quot;,&quot;id&quot;:&quot;21278976-9266-3502-b0ee-71c414fe06d3&quot;,&quot;title&quot;:&quot;Post-surgical hypocortisolism after removal of an adrenal incidentaloma: Is it predictable by an accurate endocrinological work-up before surgery?&quot;,&quot;author&quot;:[{&quot;family&quot;:&quot;Eller-Vainicher&quot;,&quot;given&quot;:&quot;Cristina&quot;,&quot;parse-names&quot;:false,&quot;dropping-particle&quot;:&quot;&quot;,&quot;non-dropping-particle&quot;:&quot;&quot;},{&quot;family&quot;:&quot;Morelli&quot;,&quot;given&quot;:&quot;Valentina&quot;,&quot;parse-names&quot;:false,&quot;dropping-particle&quot;:&quot;&quot;,&quot;non-dropping-particle&quot;:&quot;&quot;},{&quot;family&quot;:&quot;Salcuni&quot;,&quot;given&quot;:&quot;Antonio Stefano&quot;,&quot;parse-names&quot;:false,&quot;dropping-particle&quot;:&quot;&quot;,&quot;non-dropping-particle&quot;:&quot;&quot;},{&quot;family&quot;:&quot;Torlontano&quot;,&quot;given&quot;:&quot;Massimo&quot;,&quot;parse-names&quot;:false,&quot;dropping-particle&quot;:&quot;&quot;,&quot;non-dropping-particle&quot;:&quot;&quot;},{&quot;family&quot;:&quot;Coletti&quot;,&quot;given&quot;:&quot;Francesca&quot;,&quot;parse-names&quot;:false,&quot;dropping-particle&quot;:&quot;&quot;,&quot;non-dropping-particle&quot;:&quot;&quot;},{&quot;family&quot;:&quot;Iorio&quot;,&quot;given&quot;:&quot;Laura&quot;,&quot;parse-names&quot;:false,&quot;dropping-particle&quot;:&quot;&quot;,&quot;non-dropping-particle&quot;:&quot;&quot;},{&quot;family&quot;:&quot;Cuttitta&quot;,&quot;given&quot;:&quot;Antonello&quot;,&quot;parse-names&quot;:false,&quot;dropping-particle&quot;:&quot;&quot;,&quot;non-dropping-particle&quot;:&quot;&quot;},{&quot;family&quot;:&quot;Ambrosio&quot;,&quot;given&quot;:&quot;Angelo&quot;,&quot;parse-names&quot;:false,&quot;dropping-particle&quot;:&quot;&quot;,&quot;non-dropping-particle&quot;:&quot;&quot;},{&quot;family&quot;:&quot;Vicentini&quot;,&quot;given&quot;:&quot;Leonardo&quot;,&quot;parse-names&quot;:false,&quot;dropping-particle&quot;:&quot;&quot;,&quot;non-dropping-particle&quot;:&quot;&quot;},{&quot;family&quot;:&quot;Carnevale&quot;,&quot;given&quot;:&quot;Vincenzo&quot;,&quot;parse-names&quot;:false,&quot;dropping-particle&quot;:&quot;&quot;,&quot;non-dropping-particle&quot;:&quot;&quot;},{&quot;family&quot;:&quot;Beck-Peccoz&quot;,&quot;given&quot;:&quot;Paolo&quot;,&quot;parse-names&quot;:false,&quot;dropping-particle&quot;:&quot;&quot;,&quot;non-dropping-particle&quot;:&quot;&quot;},{&quot;family&quot;:&quot;Arosio&quot;,&quot;given&quot;:&quot;Maura&quot;,&quot;parse-names&quot;:false,&quot;dropping-particle&quot;:&quot;&quot;,&quot;non-dropping-particle&quot;:&quot;&quot;},{&quot;family&quot;:&quot;Ambrosi&quot;,&quot;given&quot;:&quot;Bruno&quot;,&quot;parse-names&quot;:false,&quot;dropping-particle&quot;:&quot;&quot;,&quot;non-dropping-particle&quot;:&quot;&quot;},{&quot;family&quot;:&quot;Scillitani&quot;,&quot;given&quot;:&quot;Alfredo&quot;,&quot;parse-names&quot;:false,&quot;dropping-particle&quot;:&quot;&quot;,&quot;non-dropping-particle&quot;:&quot;&quot;},{&quot;family&quot;:&quot;Chiodini&quot;,&quot;given&quot;:&quot;Iacopo&quot;,&quot;parse-names&quot;:false,&quot;dropping-particle&quot;:&quot;&quot;,&quot;non-dropping-particle&quot;:&quot;&quot;}],&quot;container-title&quot;:&quot;European Journal of Endocrinology&quot;,&quot;accessed&quot;:{&quot;date-parts&quot;:[[2019,10,4]]},&quot;DOI&quot;:&quot;10.1530/EJE-09-0775&quot;,&quot;ISSN&quot;:&quot;08044643&quot;,&quot;PMID&quot;:&quot;19797503&quot;,&quot;URL&quot;:&quot;https://eje.bioscientifica.com/view/journals/eje/162/1/91.xml&quot;,&quot;issued&quot;:{&quot;date-parts&quot;:[[2010,1]]},&quot;page&quot;:&quot;91-99&quot;,&quot;abstract&quot;:&quot;Objective: Few data are available regarding the need of steroid substitutive therapy after unilateral adrenalectomy for adrenal incidentaloma (AI). It is unknown whether, before surgery, the hypothalamic-pituitary-adrenal (HPA) axis secretion parameters can predict post-surgical hypocortisolism. Aim: This study aimed to evaluate whether, in AI patients undergoing unilateral adrenalectomy, post-surgical hypocortisolism could be predicted by the parameters of HPA axis function. Design: Prospective, multicenter. Methods: A total of 60 patients underwent surgical removal of AI (surgical indication: 29 subclinical hypercortisolism (SH); 31 AI dimension). Before surgery, SH was diagnosed in patients presenting at least three criteria out of urinary free cortisol (UFC) levels &gt; 60 μg/24 h, cortisol after 1-mg dexamethasone suppression test (1 mg-DST) &gt; 3.0 μg/dl, ACTH levels &lt; 10 pg/ml, midnight serum cortisol (MSC) &gt; 5.4 μg/dl. Two months after surgery, HPA axis function was assessed by low dose ACTH stimulation test or insulin tolerance test when needed: 39 patients were affected (Group B) and 21 were not affected (Group A) with hypocortisolism. The accuracy in predicting hypocortisolism of pre-surgical HPA axis parameters or their combinations was evaluated. Results: The presence of &gt; 2 alterations among 1 mg-DST &gt; 5.0 μg/dl, ACTH &lt; 10 pg/ml, elevated UFC and MSC has the highest odds ratio (OR) for predicting post-surgical hypocortisolism (OR 10.45, 95% confidence interval, CI 2.54-42.95, P=0.001). Post-surgical hypocortisolism was predicted with 100% probability by elevated UFC plus MSC levels, but not ruled out even in the presence of the normality of all HPA axis parameters. Conclusion: Post-surgical hypocortisolism cannot be pre-surgically ruled out. A steroid substitutive therapy is indicated after unilateral adrenalectomy for SH or size of the adenoma. © 2010 European Society of Endocrinology.&quot;,&quot;issue&quot;:&quot;1&quot;,&quot;volume&quot;:&quot;162&quot;,&quot;container-title-short&quot;:&quot;Eur J Endocrinol&quot;},&quot;uris&quot;:[&quot;http://www.mendeley.com/documents/?uuid=21278976-9266-3502-b0ee-71c414fe06d3&quot;],&quot;isTemporary&quot;:false,&quot;legacyDesktopId&quot;:&quot;21278976-9266-3502-b0ee-71c414fe06d3&quot;}]},{&quot;citationID&quot;:&quot;MENDELEY_CITATION_9ddb1a4a-98dd-4ef3-9a93-a55a7265c1d8&quot;,&quot;properties&quot;:{&quot;noteIndex&quot;:0},&quot;isEdited&quot;:false,&quot;manualOverride&quot;:{&quot;citeprocText&quot;:&quot;(107)&quot;,&quot;isManuallyOverridden&quot;:false,&quot;manualOverrideText&quot;:&quot;&quot;},&quot;citationTag&quot;:&quot;MENDELEY_CITATION_v3_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&quot;,&quot;citationItems&quot;:[{&quot;id&quot;:&quot;017fc313-f89d-318c-aa55-a5530e7937f2&quot;,&quot;itemData&quot;:{&quot;type&quot;:&quot;article-journal&quot;,&quot;id&quot;:&quot;017fc313-f89d-318c-aa55-a5530e7937f2&quot;,&quot;title&quot;:&quot;Beneficial metabolic effects of prompt surgical treatment in patients with an adrenal incidentaloma causing biochemical hypercortisolism&quot;,&quot;author&quot;:[{&quot;family&quot;:&quot;Chiodini&quot;,&quot;given&quot;:&quot;Iacopo&quot;,&quot;parse-names&quot;:false,&quot;dropping-particle&quot;:&quot;&quot;,&quot;non-dropping-particle&quot;:&quot;&quot;},{&quot;family&quot;:&quot;Morelli&quot;,&quot;given&quot;:&quot;Valentina&quot;,&quot;parse-names&quot;:false,&quot;dropping-particle&quot;:&quot;&quot;,&quot;non-dropping-particle&quot;:&quot;&quot;},{&quot;family&quot;:&quot;Salcuni&quot;,&quot;given&quot;:&quot;Antonio Stefano&quot;,&quot;parse-names&quot;:false,&quot;dropping-particle&quot;:&quot;&quot;,&quot;non-dropping-particle&quot;:&quot;&quot;},{&quot;family&quot;:&quot;Eller-Vainicher&quot;,&quot;given&quot;:&quot;Cristina&quot;,&quot;parse-names&quot;:false,&quot;dropping-particle&quot;:&quot;&quot;,&quot;non-dropping-particle&quot;:&quot;&quot;},{&quot;family&quot;:&quot;Torlontano&quot;,&quot;given&quot;:&quot;Massimo&quot;,&quot;parse-names&quot;:false,&quot;dropping-particle&quot;:&quot;&quot;,&quot;non-dropping-particle&quot;:&quot;&quot;},{&quot;family&quot;:&quot;Coletti&quot;,&quot;given&quot;:&quot;Francesca&quot;,&quot;parse-names&quot;:false,&quot;dropping-particle&quot;:&quot;&quot;,&quot;non-dropping-particle&quot;:&quot;&quot;},{&quot;family&quot;:&quot;Iorio&quot;,&quot;given&quot;:&quot;Laura&quot;,&quot;parse-names&quot;:false,&quot;dropping-particle&quot;:&quot;&quot;,&quot;non-dropping-particle&quot;:&quot;&quot;},{&quot;family&quot;:&quot;Cuttitta&quot;,&quot;given&quot;:&quot;Antonello&quot;,&quot;parse-names&quot;:false,&quot;dropping-particle&quot;:&quot;&quot;,&quot;non-dropping-particle&quot;:&quot;&quot;},{&quot;family&quot;:&quot;Ambrosio&quot;,&quot;given&quot;:&quot;Angelo&quot;,&quot;parse-names&quot;:false,&quot;dropping-particle&quot;:&quot;&quot;,&quot;non-dropping-particle&quot;:&quot;&quot;},{&quot;family&quot;:&quot;Vicentini&quot;,&quot;given&quot;:&quot;Leonardo&quot;,&quot;parse-names&quot;:false,&quot;dropping-particle&quot;:&quot;&quot;,&quot;non-dropping-particle&quot;:&quot;&quot;},{&quot;family&quot;:&quot;Pellegrini&quot;,&quot;given&quot;:&quot;Fabio&quot;,&quot;parse-names&quot;:false,&quot;dropping-particle&quot;:&quot;&quot;,&quot;non-dropping-particle&quot;:&quot;&quot;},{&quot;family&quot;:&quot;Copetti&quot;,&quot;given&quot;:&quot;Massimiliano&quot;,&quot;parse-names&quot;:false,&quot;dropping-particle&quot;:&quot;&quot;,&quot;non-dropping-particle&quot;:&quot;&quot;},{&quot;family&quot;:&quot;Beck-Peccoz&quot;,&quot;given&quot;:&quot;Paolo&quot;,&quot;parse-names&quot;:false,&quot;dropping-particle&quot;:&quot;&quot;,&quot;non-dropping-particle&quot;:&quot;&quot;},{&quot;family&quot;:&quot;Arosio&quot;,&quot;given&quot;:&quot;Maura&quot;,&quot;parse-names&quot;:false,&quot;dropping-particle&quot;:&quot;&quot;,&quot;non-dropping-particle&quot;:&quot;&quot;},{&quot;family&quot;:&quot;Ambrosi&quot;,&quot;given&quot;:&quot;Bruno&quot;,&quot;parse-names&quot;:false,&quot;dropping-particle&quot;:&quot;&quot;,&quot;non-dropping-particle&quot;:&quot;&quot;},{&quot;family&quot;:&quot;Trischitta&quot;,&quot;given&quot;:&quot;Vincenzo&quot;,&quot;parse-names&quot;:false,&quot;dropping-particle&quot;:&quot;&quot;,&quot;non-dropping-particle&quot;:&quot;&quot;},{&quot;family&quot;:&quot;Scillitani&quot;,&quot;given&quot;:&quot;Alfredo&quot;,&quot;parse-names&quot;:false,&quot;dropping-particle&quot;:&quot;&quot;,&quot;non-dropping-particle&quot;:&quot;&quot;}],&quot;container-title&quot;:&quot;Journal of Clinical Endocrinology and Metabolism&quot;,&quot;accessed&quot;:{&quot;date-parts&quot;:[[2019,10,4]]},&quot;DOI&quot;:&quot;10.1210/jc.2009-2387&quot;,&quot;ISBN&quot;:&quot;0021-972X&quot;,&quot;ISSN&quot;:&quot;0021972X&quot;,&quot;PMID&quot;:&quot;20375210&quot;,&quot;URL&quot;:&quot;https://academic.oup.com/jcem/article/95/6/2736/2598362&quot;,&quot;issued&quot;:{&quot;date-parts&quot;:[[2010,6,1]]},&quot;page&quot;:&quot;2736-2745&quot;,&quot;abstract&quot;:&quot;CONTEXT: In patients with adrenal incidentalomas, subclinical hypercortisolism (SH) is associated with an increased prevalence of the metabolic syndrome. The effect of surgical/conservative approach is debated. OBJECTIVE: The objective of the study was to determine the effect of the surgical and conservative approaches on the metabolic syndrome in patients with adrenal incidentalomas. DESIGN: This was a retrospective longitudinal study (18-48 months follow-up). SETTING: The study was conducted on an in- and outpatient basis. PATIENTS: One hundred eight patients with adrenal incidentalomas were studied for the presence of SH, which was diagnosed in the presence of more than two of the following: urinary free cortisol greater than 70 microg per 24 h (193 nmol per 24 h), cortisol after 1 mg dexamethasone suppression test greater than 3.0 microg/dl (83 nmol/liter), ACTH less than 10 pg/ml (2.2 pmol/liter). INTERVENTIONS: Surgery was performed in 25 patients with SH (group TrSH+) and 30 without SH (group TrSH-), whereas the conservative approach was chosen by 16 patients with SH (group UntrSH+) and 37 without SH (group UntrSH-). MAIN OUTCOME MEASURES: During the follow-up, the improvement/worsening of body weight, blood pressure, or glucose and cholesterol levels was defined in the presence of a greater than 5% weight decrease/increase and following the European Society of Cardiology or the Adult Treatment Panel III criteria, respectively. RESULTS: In group TrSH+, weight, blood pressure, and glucose levels improved (32, 56, and 48%, respectively) more frequently than in group UntrSH+ (12.5%, P = 0.05; 0.0%, P &lt; 0.0001; 0.0%, P = 0.001; and 0.0%, P = 0.0014, respectively). In group UntrSH+, blood pressure, glucose, and low-density lipoprotein levels worsened more frequently (50.0, 37.5, and 50.0%, respectively) than in group TrSH+ (0.0%, P &lt; 0.0001; 0.0%, P = 0.001; and 20.0%, P = 0.05, respectively). CONCLUSIONS: Regarding the various components of the metabolic syndrome, in patients with adrenal incidentalomas and SH, surgery is beneficial.&quot;,&quot;issue&quot;:&quot;6&quot;,&quot;volume&quot;:&quot;95&quot;,&quot;container-title-short&quot;:&quot;&quot;},&quot;uris&quot;:[&quot;http://www.mendeley.com/documents/?uuid=3fae6533-e69e-4562-8489-6dca98d3f060&quot;],&quot;isTemporary&quot;:false,&quot;legacyDesktopId&quot;:&quot;3fae6533-e69e-4562-8489-6dca98d3f060&quot;}]},{&quot;citationID&quot;:&quot;MENDELEY_CITATION_fae5179f-064e-42ca-8e14-8f18e638fd86&quot;,&quot;properties&quot;:{&quot;noteIndex&quot;:0},&quot;isEdited&quot;:false,&quot;manualOverride&quot;:{&quot;citeprocText&quot;:&quot;(40)&quot;,&quot;isManuallyOverridden&quot;:false,&quot;manualOverrideText&quot;:&quot;&quot;},&quot;citationTag&quot;:&quot;MENDELEY_CITATION_v3_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&quot;,&quot;citationItems&quot;:[{&quot;id&quot;:&quot;09d191db-92c8-3bc5-9aa6-6206377ac4af&quot;,&quot;itemData&quot;:{&quot;DOI&quot;:&quot;10.1210/jc.2014-1498&quot;,&quot;ISBN&quot;:&quot;1945-7197 (Electronic)\\r0021-972X (Linking)&quot;,&quot;ISSN&quot;:&quot;0021-972X&quot;,&quot;PMID&quot;:&quot;24893135&quot;,&quot;abstract&quot;:&quot;OBJECTIVE The aim was to formulate clinical practice guidelines for pheochromocytoma and paraganglioma (PPGL). PARTICIPANTS The Task Force included a chair selected by the Endocrine Society Clinical Guidelines Subcommittee (CGS), seven experts in the field, and a methodologist. The authors received no corporate funding or remuneration. EVIDENCE This evidence-based guideline was developed using the Grading of Recommendations, Assessment, Development, and Evaluation (GRADE) system to describe both the strength of recommendations and the quality of evidence. The Task Force reviewed primary evidence and commissioned two additional systematic reviews. CONSENSUS PROCESS One group meeting, several conference calls, and e-mail communications enabled consensus. Committees and members of the Endocrine Society, European Society of Endocrinology, and Americal Association for Clinical Chemistry reviewed drafts of the guidelines. CONCLUSIONS The Task Force recommends that initial biochemical testing for PPGLs should include measurements of plasma free or urinary fractionated metanephrines. Consideration should be given to preanalytical factors leading to false-positive or false-negative results. All positive results require follow-up. Computed tomography is suggested for initial imaging, but magnetic resonance is a better option in patients with metastatic disease or when radiation exposure must be limited. (123)I-metaiodobenzylguanidine scintigraphy is a useful imaging modality for metastatic PPGLs. We recommend consideration of genetic testing in all patients, with testing by accredited laboratories. Patients with paraganglioma should be tested for SDHx mutations, and those with metastatic disease for SDHB mutations. All patients with functional PPGLs should undergo preoperative blockade to prevent perioperative complications. Preparation should include a high-sodium diet and fluid intake to prevent postoperative hypotension. We recommend minimally invasive adrenalectomy for most pheochromocytomas with open resection for most paragangliomas. Partial adrenalectomy is an option for selected patients. Lifelong follow-up is suggested to detect recurrent or metastatic disease. We suggest personalized management with evaluation and treatment by multidisciplinary teams with appropriate expertise to ensure favorable outcomes.&quot;,&quot;author&quot;:[{&quot;dropping-particle&quot;:&quot;&quot;,&quot;family&quot;:&quot;Lenders&quot;,&quot;given&quot;:&quot;Jacques W. M.&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Eisenhofer&quot;,&quot;given&quot;:&quot;Graeme&quot;,&quot;non-dropping-particle&quot;:&quot;&quot;,&quot;parse-names&quot;:false,&quot;suffix&quot;:&quot;&quot;},{&quot;dropping-particle&quot;:&quot;&quot;,&quot;family&quot;:&quot;Gimenez-Roqueplo&quot;,&quot;given&quot;:&quot;Anne-Paule&quot;,&quot;non-dropping-particle&quot;:&quot;&quot;,&quot;parse-names&quot;:false,&quot;suffix&quot;:&quot;&quot;},{&quot;dropping-particle&quot;:&quot;&quot;,&quot;family&quot;:&quot;Grebe&quot;,&quot;given&quot;:&quot;Stefan K. G.&quot;,&quot;non-dropping-particle&quot;:&quot;&quot;,&quot;parse-names&quot;:false,&quot;suffix&quot;:&quot;&quot;},{&quot;dropping-particle&quot;:&quot;&quot;,&quot;family&quot;:&quot;Murad&quot;,&quot;given&quot;:&quot;Mohammad Hassan&quot;,&quot;non-dropping-particle&quot;:&quot;&quot;,&quot;parse-names&quot;:false,&quot;suffix&quot;:&quot;&quot;},{&quot;dropping-particle&quot;:&quot;&quot;,&quot;family&quot;:&quot;Naruse&quot;,&quot;given&quot;:&quot;Mitsuhide&quot;,&quot;non-dropping-particle&quot;:&quot;&quot;,&quot;parse-names&quot;:false,&quot;suffix&quot;:&quot;&quot;},{&quot;dropping-particle&quot;:&quot;&quot;,&quot;family&quot;:&quot;Pacak&quot;,&quot;given&quot;:&quot;Karel&quot;,&quot;non-dropping-particle&quot;:&quot;&quot;,&quot;parse-names&quot;:false,&quot;suffix&quot;:&quot;&quot;},{&quot;dropping-particle&quot;:&quot;&quot;,&quot;family&quot;:&quot;Young&quot;,&quot;given&quot;:&quot;William F.&quot;,&quot;non-dropping-particle&quot;:&quot;&quot;,&quot;parse-names&quot;:false,&quot;suffix&quot;:&quot;&quot;}],&quot;container-title&quot;:&quot;The Journal of Clinical Endocrinology &amp; Metabolism&quot;,&quot;id&quot;:&quot;09d191db-92c8-3bc5-9aa6-6206377ac4af&quot;,&quot;issue&quot;:&quot;6&quot;,&quot;issued&quot;:{&quot;date-parts&quot;:[[&quot;2014&quot;,&quot;6&quot;]]},&quot;page&quot;:&quot;1915-1942&quot;,&quot;title&quot;:&quot;Pheochromocytoma and Paraganglioma: An Endocrine Society Clinical Practice Guideline&quot;,&quot;type&quot;:&quot;article-journal&quot;,&quot;volume&quot;:&quot;99&quot;,&quot;container-title-short&quot;:&quot;J Clin Endocrinol Metab&quot;},&quot;uris&quot;:[&quot;http://www.mendeley.com/documents/?uuid=d88e42cf-0243-444c-813d-561c308d0952&quot;],&quot;isTemporary&quot;:false,&quot;legacyDesktopId&quot;:&quot;d88e42cf-0243-444c-813d-561c308d0952&quot;}]},{&quot;citationID&quot;:&quot;MENDELEY_CITATION_3bba34fa-e0df-4178-b3fe-4951d960ff9c&quot;,&quot;properties&quot;:{&quot;noteIndex&quot;:0},&quot;isEdited&quot;:false,&quot;manualOverride&quot;:{&quot;citeprocText&quot;:&quot;(64)&quot;,&quot;isManuallyOverridden&quot;:false,&quot;manualOverrideText&quot;:&quot;&quot;},&quot;citationTag&quot;:&quot;MENDELEY_CITATION_v3_eyJjaXRhdGlvbklEIjoiTUVOREVMRVlfQ0lUQVRJT05fM2JiYTM0ZmEtZTBkZi00MTc4LWIzZmUtNDk1MWQ5NjBmZjljIiwicHJvcGVydGllcyI6eyJub3RlSW5kZXgiOjB9LCJpc0VkaXRlZCI6ZmFsc2UsIm1hbnVhbE92ZXJyaWRlIjp7ImNpdGVwcm9jVGV4dCI6Iig2N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1dfQ==&quot;,&quot;citationItems&quot;:[{&quot;id&quot;:&quot;3e081d41-d79f-3f99-b8c7-c4925eb57e62&quot;,&quot;itemData&quot;:{&quot;DOI&quot;:&quot;10.4158/EP.15.S1.1&quot;,&quot;ISBN&quot;:&quot;1934-2403 (Electronic) 1530-891X (Linking)&quot;,&quot;ISSN&quot;:&quot;1530-891X&quot;,&quot;PMID&quot;:&quot;19632968&quot;,&quot;abstract&quot;:&quot;The American Association of Clinical Endocrinologists and American Association of Endocrine Surgeons Medical Guidelines for the Management of Adrenal Incidentalomas are systematically developed statements to assist health care providers in medical decision making for specific clinical conditions. Most of the content herein is based on literature reviews. In areas of uncertainty, professional judgment was applied. These guidelines are a working document that reflects the state of the field at the time of publication. Because rapid changes in this area are expected, periodic revisions are inevitable. We encourage medical professionals to use this information in conjunction with their best clinical judgment. The presented recommendations may not be appropriate in all situations. Any decision by practitioners to apply these guidelines must be made in light of local resources and indi-vidual circumstances. 2 AACE/AAES Adrenal Incidentaloma guidelines, Endocr Pract. 2009;15(Suppl 1) AACE/AAES Adrenal Incidentaloma guidelines, Endocr Pract. 2009;15(Suppl 1) Abbreviations: AACE = American Association of Clinical Endocrinologists; AAES = of Endocrine Surgeons ; ACC = adrenocortical carci - noma ; ACE - converting; ACTH = adrenocorticotropic hormone ; APA = aldosterone - producing adenoma ; ARBs = angiotensin II recep - tor; ARR- to- renin ; AVS = adrenal venous sampling ; BEL = \&quot; best evidence \&quot; rating; CT ; EL - dence level ; FDG = fludeoxyglucose ; FNA = fine - needle ; HPA - pituitary - adre - nal ; HU = Hounsfield units ; IHA hyperaldosteronism ; MRI - ing ; PAC ; PAH primary ; PET tomography ; PRA = plasma renin activity ; R = rec - ommendation ; SCS ; UFC&quot;,&quot;author&quot;:[{&quot;dropping-particle&quot;:&quot;&quot;,&quot;family&quot;:&quot;Zeiger&quot;,&quot;given&quot;:&quot;Martha&quot;,&quot;non-dropping-particle&quot;:&quot;&quot;,&quot;parse-names&quot;:false,&quot;suffix&quot;:&quot;&quot;},{&quot;dropping-particle&quot;:&quot;&quot;,&quot;family&quot;:&quot;Thompson&quot;,&quot;given&quot;:&quot;Geoffrey&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Hamrahian&quot;,&quot;given&quot;:&quot;Amir&quot;,&quot;non-dropping-particle&quot;:&quot;&quot;,&quot;parse-names&quot;:false,&quot;suffix&quot;:&quot;&quot;},{&quot;dropping-particle&quot;:&quot;&quot;,&quot;family&quot;:&quot;Angelos&quot;,&quot;given&quot;:&quot;Peter&quot;,&quot;non-dropping-particle&quot;:&quot;&quot;,&quot;parse-names&quot;:false,&quot;suffix&quot;:&quot;&quot;},{&quot;dropping-particle&quot;:&quot;&quot;,&quot;family&quot;:&quot;Elaraj&quot;,&quot;given&quot;:&quot;Dina&quot;,&quot;non-dropping-particle&quot;:&quot;&quot;,&quot;parse-names&quot;:false,&quot;suffix&quot;:&quot;&quot;},{&quot;dropping-particle&quot;:&quot;&quot;,&quot;family&quot;:&quot;Fishman&quot;,&quot;given&quot;:&quot;Elliot&quot;,&quot;non-dropping-particle&quot;:&quot;&quot;,&quot;parse-names&quot;:false,&quot;suffix&quot;:&quot;&quot;},{&quot;dropping-particle&quot;:&quot;&quot;,&quot;family&quot;:&quot;Kharlip&quot;,&quot;given&quot;:&quot;Julia&quot;,&quot;non-dropping-particle&quot;:&quot;&quot;,&quot;parse-names&quot;:false,&quot;suffix&quot;:&quot;&quot;}],&quot;container-title&quot;:&quot;Endocrine Practice&quot;,&quot;id&quot;:&quot;3e081d41-d79f-3f99-b8c7-c4925eb57e62&quot;,&quot;issue&quot;:&quot;Supplement 1&quot;,&quot;issued&quot;:{&quot;date-parts&quot;:[[&quot;2009&quot;,&quot;7&quot;]]},&quot;page&quot;:&quot;1-20&quot;,&quot;title&quot;:&quot;American Association of Clinical Endocrinologists and American Association of Endocrine Surgeons Medical Guidelines for the Management of Adrenal Incidentalomas&quot;,&quot;type&quot;:&quot;article-journal&quot;,&quot;volume&quot;:&quot;15&quot;,&quot;container-title-short&quot;:&quot;&quot;},&quot;uris&quot;:[&quot;http://www.mendeley.com/documents/?uuid=0748b5cc-95d4-4cd9-8521-3fad44a3bb29&quot;],&quot;isTemporary&quot;:false,&quot;legacyDesktopId&quot;:&quot;0748b5cc-95d4-4cd9-8521-3fad44a3bb29&quot;}]},{&quot;citationID&quot;:&quot;MENDELEY_CITATION_ef5ad591-f23d-47b9-b97b-8e337fc36504&quot;,&quot;properties&quot;:{&quot;noteIndex&quot;:0},&quot;isEdited&quot;:false,&quot;manualOverride&quot;:{&quot;citeprocText&quot;:&quot;(3,179,180)&quot;,&quot;isManuallyOverridden&quot;:false,&quot;manualOverrideText&quot;:&quot;&quot;},&quot;citationTag&quot;:&quot;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&quot;,&quot;citationItems&quot;:[{&quot;id&quot;:&quot;d76f2d1e-2e5a-3168-9531-3acde181d815&quot;,&quot;itemData&quot;:{&quot;DOI&quot;:&quot;10.1530/EJE-15-0199&quot;,&quot;ISBN&quot;:&quot;0804-4643&quot;,&quot;ISSN&quot;:&quot;1479683X&quot;,&quot;PMID&quot;:&quot;26024670&quot;,&quot;abstract&quot;:&quot;OBJECTIVE: The current guidelines for the management of adrenal incidentaloma advise hormonal and radiological follow-up of patients for 2-5 years after the initial diagnosis. However, the vast majority of adrenal incidentaloma are non-functional benign cortical adenomas that require no treatment, so the routine application of the current strategies often results in a number of unnecessary biochemical and radiological investigations. The aim of this study was to analyse the clinical course of patients with adrenal incidentaloma and to provide a critical review of the current management strategy of the disease.\\n\\nDESIGN AND METHODS: This was a retrospective study performed in the Croatian Referral Center for adrenal gland disorders. The study included 319 consecutive patients with adrenal incidentaloma, 174 of which were followed for at least 24 months.\\n\\nRESULTS: The vast majority of patients were diagnosed with benign adrenal masses, whereas in about 5% of them adrenal tumor corresponded to adrenal carcinoma or metastasis. Tumor density was found to be superior to tumor size in distinguishing benign adrenal masses from malignant tumors and pheochromocytomas. During the follow-up, no patient demonstrated a clinically significant increase in tumor size. In addition, no changes, either in metanephrines and normetanephrines or in the activity of renin-aldosterone axis, were observed during the follow-up. Six patients developed subclinical Cushing's syndrome (SCS) whereas eight patients with SCS showed biochemical remission during follow-up.\\n\\nCONCLUSION: The study suggests that the risk of an adrenal mass initially diagnosed as benign and non-functional becoming malignant or hormonally active is extremely low. Therefore, the clinical management of those patients should be tailored on an individual basis in order to avoid unnecessary procedures.&quot;,&quot;author&quot;:[{&quot;dropping-particle&quot;:&quot;&quot;,&quot;family&quot;:&quot;Kastelan&quot;,&quot;given&quot;:&quot;Darko&quot;,&quot;non-dropping-particle&quot;:&quot;&quot;,&quot;parse-names&quot;:false,&quot;suffix&quot;:&quot;&quot;},{&quot;dropping-particle&quot;:&quot;&quot;,&quot;family&quot;:&quot;Kraljevic&quot;,&quot;given&quot;:&quot;Ivana&quot;,&quot;non-dropping-particle&quot;:&quot;&quot;,&quot;parse-names&quot;:false,&quot;suffix&quot;:&quot;&quot;},{&quot;dropping-particle&quot;:&quot;&quot;,&quot;family&quot;:&quot;Dusek&quot;,&quot;given&quot;:&quot;Tina&quot;,&quot;non-dropping-particle&quot;:&quot;&quot;,&quot;parse-names&quot;:false,&quot;suffix&quot;:&quot;&quot;},{&quot;dropping-particle&quot;:&quot;&quot;,&quot;family&quot;:&quot;Knezevic&quot;,&quot;given&quot;:&quot;Nikola&quot;,&quot;non-dropping-particle&quot;:&quot;&quot;,&quot;parse-names&quot;:false,&quot;suffix&quot;:&quot;&quot;},{&quot;dropping-particle&quot;:&quot;&quot;,&quot;family&quot;:&quot;Solak&quot;,&quot;given&quot;:&quot;Mirsala&quot;,&quot;non-dropping-particle&quot;:&quot;&quot;,&quot;parse-names&quot;:false,&quot;suffix&quot;:&quot;&quot;},{&quot;dropping-particle&quot;:&quot;&quot;,&quot;family&quot;:&quot;Gardijan&quot;,&quot;given&quot;:&quot;Bojana&quot;,&quot;non-dropping-particle&quot;:&quot;&quot;,&quot;parse-names&quot;:false,&quot;suffix&quot;:&quot;&quot;},{&quot;dropping-particle&quot;:&quot;&quot;,&quot;family&quot;:&quot;Kralik&quot;,&quot;given&quot;:&quot;Marko&quot;,&quot;non-dropping-particle&quot;:&quot;&quot;,&quot;parse-names&quot;:false,&quot;suffix&quot;:&quot;&quot;},{&quot;dropping-particle&quot;:&quot;&quot;,&quot;family&quot;:&quot;Poljicanin&quot;,&quot;given&quot;:&quot;Tamara&quot;,&quot;non-dropping-particle&quot;:&quot;&quot;,&quot;parse-names&quot;:false,&quot;suffix&quot;:&quot;&quot;},{&quot;dropping-particle&quot;:&quot;&quot;,&quot;family&quot;:&quot;Skoric-Polovina&quot;,&quot;given&quot;:&quot;Tanja&quot;,&quot;non-dropping-particle&quot;:&quot;&quot;,&quot;parse-names&quot;:false,&quot;suffix&quot;:&quot;&quot;},{&quot;dropping-particle&quot;:&quot;&quot;,&quot;family&quot;:&quot;Kastelan&quot;,&quot;given&quot;:&quot;Zeljko&quot;,&quot;non-dropping-particle&quot;:&quot;&quot;,&quot;parse-names&quot;:false,&quot;suffix&quot;:&quot;&quot;}],&quot;container-title&quot;:&quot;European Journal of Endocrinology&quot;,&quot;id&quot;:&quot;d76f2d1e-2e5a-3168-9531-3acde181d815&quot;,&quot;issue&quot;:&quot;2&quot;,&quot;issued&quot;:{&quot;date-parts&quot;:[[&quot;2015&quot;]]},&quot;page&quot;:&quot;275-282&quot;,&quot;title&quot;:&quot;The clinical course of patients with adrenal incidentaloma: Is it time to reconsider the current recommendations?&quot;,&quot;type&quot;:&quot;article&quot;,&quot;volume&quot;:&quot;173&quot;,&quot;container-title-short&quot;:&quot;Eur J Endocrinol&quot;},&quot;uris&quot;:[&quot;http://www.mendeley.com/documents/?uuid=88cb4a1e-02cd-45f8-9734-9b9154cd8f86&quot;],&quot;isTemporary&quot;:false,&quot;legacyDesktopId&quot;:&quot;88cb4a1e-02cd-45f8-9734-9b9154cd8f86&quot;},{&quot;id&quot;:&quot;2a11a752-afd4-39a0-b462-1e73f6de829c&quot;,&quot;itemData&quot;:{&quot;DOI&quot;:&quot;10.1186/s12902-015-0001-x&quot;,&quot;ISBN&quot;:&quot;1472-6823&quot;,&quot;ISSN&quot;:&quot;1472-6823&quot;,&quot;PMID&quot;:&quot;25887139&quot;,&quot;abstract&quot;:&quot;BACKGROUND: The prevailing view that advocates long-term hormonal follow-up of adrenal incidentalomas is currently under debate. The purpose of the present study was to examine all adrenal incidentalomas presented during five years to a single centre. We hypothesized that 24-month biochemical follow-up in patients with an initial normal screening would fail to increase the sensitivity in finding hormone producing tumours.\\n\\nMETHODS: The present study is a retrospective register based cohort study of 194 patients referred to the Department of Endocrinology at Södersjukhuset between the years 2006-2010. Computerized medical records were used to find and extract information on patients with newly discovered adrenal incidentalomas. The sensitivity, specificity, positive predictive value and negative predictive value were calculated to evaluate the validity of an initial normal screening when used to identify individuals with hormone producing tumours.\\n\\nRESULTS: Of the incidentalomas 94% consisted of benign, non-functioning tumours. Three patients were diagnosed with cortisol hypersecretion and one with pheochromocytoma. The sensitivity, specificity, positive predictive value and negative predictive value of an initial complete negative screening to predict a hormone producing tumour were 100%, 63%, 12% and 100%, respectively.\\n\\nCONCLUSION: Patients with an initially normal hormonal screening may not need further biochemical follow-up.&quot;,&quot;author&quot;:[{&quot;dropping-particle&quot;:&quot;&quot;,&quot;family&quot;:&quot;Yeomans&quot;,&quot;given&quot;:&quot;Hannah&quot;,&quot;non-dropping-particle&quot;:&quot;&quot;,&quot;parse-names&quot;:false,&quot;suffix&quot;:&quot;&quot;},{&quot;dropping-particle&quot;:&quot;&quot;,&quot;family&quot;:&quot;Calissendorff&quot;,&quot;given&quot;:&quot;Jan&quot;,&quot;non-dropping-particle&quot;:&quot;&quot;,&quot;parse-names&quot;:false,&quot;suffix&quot;:&quot;&quot;},{&quot;dropping-particle&quot;:&quot;&quot;,&quot;family&quot;:&quot;Volpe&quot;,&quot;given&quot;:&quot;Cristina&quot;,&quot;non-dropping-particle&quot;:&quot;&quot;,&quot;parse-names&quot;:false,&quot;suffix&quot;:&quot;&quot;},{&quot;dropping-particle&quot;:&quot;&quot;,&quot;family&quot;:&quot;Falhammar&quot;,&quot;given&quot;:&quot;Henrik&quot;,&quot;non-dropping-particle&quot;:&quot;&quot;,&quot;parse-names&quot;:false,&quot;suffix&quot;:&quot;&quot;},{&quot;dropping-particle&quot;:&quot;&quot;,&quot;family&quot;:&quot;Mannheimer&quot;,&quot;given&quot;:&quot;Buster&quot;,&quot;non-dropping-particle&quot;:&quot;&quot;,&quot;parse-names&quot;:false,&quot;suffix&quot;:&quot;&quot;}],&quot;container-title&quot;:&quot;BMC Endocrine Disorders&quot;,&quot;id&quot;:&quot;2a11a752-afd4-39a0-b462-1e73f6de829c&quot;,&quot;issue&quot;:&quot;1&quot;,&quot;issued&quot;:{&quot;date-parts&quot;:[[&quot;2015&quot;,&quot;12&quot;,&quot;27&quot;]]},&quot;page&quot;:&quot;6&quot;,&quot;title&quot;:&quot;Limited value of long-term biochemical follow-up in patients with adrenal incidentalomas-a retrospective cohort study&quot;,&quot;type&quot;:&quot;article-journal&quot;,&quot;volume&quot;:&quot;15&quot;,&quot;container-title-short&quot;:&quot;BMC Endocr Disord&quot;},&quot;uris&quot;:[&quot;http://www.mendeley.com/documents/?uuid=9682af29-be51-4235-8817-bf23b2f71632&quot;],&quot;isTemporary&quot;:false,&quot;legacyDesktopId&quot;:&quot;9682af29-be51-4235-8817-bf23b2f71632&quot;},{&quot;id&quot;:&quot;095a8aa3-0ad5-3728-ac32-b5d1c939a39b&quot;,&quot;itemData&quot;:{&quot;DOI&quot;:&quot;10.1530/EJE-09-0234&quot;,&quot;ISBN&quot;:&quot;0804-4643&quot;,&quot;ISSN&quot;:&quot;08044643&quot;,&quot;PMID&quot;:&quot;19439510&quot;,&quot;abstract&quot;:&quot;OBJECTIVE: To assess the performance of current clinical recommendations for the evaluation of an adrenal incidentaloma. DESIGN AND METHODS LITERATURE REVIEW: Electronic databases (Pubmed, Ovid and citation searches from key articles) from 1980 to 2008 were searched. Eligible studies were those deemed most applicable to the clinical scenario of a patient referred to an endocrinologist for assessment of an incidentally detected adrenal mass. Surgical series, histopathological series and oncological series were reviewed and most were excluded. RESULTS: The prevalence of functional and malignant lesions presenting as adrenal incidentaloma was similar to that quoted in most reviews, other than a lower incidence of adrenal carcinoma (1.9 vs 4.7%) and metastases (0.7 vs 2.3%). The development of functionality or malignancy during follow-up was rare (&lt;1% becoming functional and 0.2% becoming malignant). During follow-up, false-positive rates of the recommended investigations are typically 50 times greater than true positive rates. The average recommended computed tomography (CT) scan follow-up exposes each patient to 23 mSv of ionising radiation, equating to a 1 in 430 to 2170 chance of causing fatal cancer. This is similar to the chance of developing adrenal malignancy during 3-year follow-up of adrenal incidentaloma. CONCLUSION: Current recommendations for evaluation of adrenal incidentaloma are likely to result in significant costs, both financial and emotional, due to high false-positive rates. The dose of radiation involved in currently recommended CT scan follow-up confers a risk of fatal cancer that is similar to the risk of the adrenal becoming malignant. This argues for a review of current guidelines.&quot;,&quot;author&quot;:[{&quot;dropping-particle&quot;:&quot;&quot;,&quot;family&quot;:&quot;Cawood&quot;,&quot;given&quot;:&quot;T. J.&quot;,&quot;non-dropping-particle&quot;:&quot;&quot;,&quot;parse-names&quot;:false,&quot;suffix&quot;:&quot;&quot;},{&quot;dropping-particle&quot;:&quot;&quot;,&quot;family&quot;:&quot;Hunt&quot;,&quot;given&quot;:&quot;P. J.&quot;,&quot;non-dropping-particle&quot;:&quot;&quot;,&quot;parse-names&quot;:false,&quot;suffix&quot;:&quot;&quot;},{&quot;dropping-particle&quot;:&quot;&quot;,&quot;family&quot;:&quot;O&amp;apos;Shea&quot;,&quot;given&quot;:&quot;D.&quot;,&quot;non-dropping-particle&quot;:&quot;&quot;,&quot;parse-names&quot;:false,&quot;suffix&quot;:&quot;&quot;},{&quot;dropping-particle&quot;:&quot;&quot;,&quot;family&quot;:&quot;Cole&quot;,&quot;given&quot;:&quot;D.&quot;,&quot;non-dropping-particle&quot;:&quot;&quot;,&quot;parse-names&quot;:false,&quot;suffix&quot;:&quot;&quot;},{&quot;dropping-particle&quot;:&quot;&quot;,&quot;family&quot;:&quot;Soule&quot;,&quot;given&quot;:&quot;S.&quot;,&quot;non-dropping-particle&quot;:&quot;&quot;,&quot;parse-names&quot;:false,&quot;suffix&quot;:&quot;&quot;}],&quot;container-title&quot;:&quot;European Journal of Endocrinology&quot;,&quot;id&quot;:&quot;095a8aa3-0ad5-3728-ac32-b5d1c939a39b&quot;,&quot;issue&quot;:&quot;4&quot;,&quot;issued&quot;:{&quot;date-parts&quot;:[[&quot;2009&quot;]]},&quot;page&quot;:&quot;513-527&quot;,&quot;title&quot;:&quot;Recommended evaluation of adrenal incidentalomas is costly, has high false-positive rates and confers a risk of fatal cancer that is similar to the risk of the adrenal lesion becoming malignant; time for a rethink?&quot;,&quot;type&quot;:&quot;article&quot;,&quot;volume&quot;:&quot;161&quot;,&quot;container-title-short&quot;:&quot;Eur J Endocrinol&quot;},&quot;uris&quot;:[&quot;http://www.mendeley.com/documents/?uuid=c4e9541f-89ed-4b36-ab1b-e42bb9d363cb&quot;],&quot;isTemporary&quot;:false,&quot;legacyDesktopId&quot;:&quot;c4e9541f-89ed-4b36-ab1b-e42bb9d363cb&quot;}]},{&quot;citationID&quot;:&quot;MENDELEY_CITATION_12e1d177-6256-4931-ab47-67ee119d73e7&quot;,&quot;properties&quot;:{&quot;noteIndex&quot;:0},&quot;isEdited&quot;:false,&quot;manualOverride&quot;:{&quot;citeprocText&quot;:&quot;(3,181)&quot;,&quot;isManuallyOverridden&quot;:false,&quot;manualOverrideText&quot;:&quot;&quot;},&quot;citationTag&quot;:&quot;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&quot;,&quot;citationItems&quot;:[{&quot;id&quot;:&quot;095a8aa3-0ad5-3728-ac32-b5d1c939a39b&quot;,&quot;itemData&quot;:{&quot;DOI&quot;:&quot;10.1530/EJE-09-0234&quot;,&quot;ISBN&quot;:&quot;0804-4643&quot;,&quot;ISSN&quot;:&quot;08044643&quot;,&quot;PMID&quot;:&quot;19439510&quot;,&quot;abstract&quot;:&quot;OBJECTIVE: To assess the performance of current clinical recommendations for the evaluation of an adrenal incidentaloma. DESIGN AND METHODS LITERATURE REVIEW: Electronic databases (Pubmed, Ovid and citation searches from key articles) from 1980 to 2008 were searched. Eligible studies were those deemed most applicable to the clinical scenario of a patient referred to an endocrinologist for assessment of an incidentally detected adrenal mass. Surgical series, histopathological series and oncological series were reviewed and most were excluded. RESULTS: The prevalence of functional and malignant lesions presenting as adrenal incidentaloma was similar to that quoted in most reviews, other than a lower incidence of adrenal carcinoma (1.9 vs 4.7%) and metastases (0.7 vs 2.3%). The development of functionality or malignancy during follow-up was rare (&lt;1% becoming functional and 0.2% becoming malignant). During follow-up, false-positive rates of the recommended investigations are typically 50 times greater than true positive rates. The average recommended computed tomography (CT) scan follow-up exposes each patient to 23 mSv of ionising radiation, equating to a 1 in 430 to 2170 chance of causing fatal cancer. This is similar to the chance of developing adrenal malignancy during 3-year follow-up of adrenal incidentaloma. CONCLUSION: Current recommendations for evaluation of adrenal incidentaloma are likely to result in significant costs, both financial and emotional, due to high false-positive rates. The dose of radiation involved in currently recommended CT scan follow-up confers a risk of fatal cancer that is similar to the risk of the adrenal becoming malignant. This argues for a review of current guidelines.&quot;,&quot;author&quot;:[{&quot;dropping-particle&quot;:&quot;&quot;,&quot;family&quot;:&quot;Cawood&quot;,&quot;given&quot;:&quot;T. J.&quot;,&quot;non-dropping-particle&quot;:&quot;&quot;,&quot;parse-names&quot;:false,&quot;suffix&quot;:&quot;&quot;},{&quot;dropping-particle&quot;:&quot;&quot;,&quot;family&quot;:&quot;Hunt&quot;,&quot;given&quot;:&quot;P. J.&quot;,&quot;non-dropping-particle&quot;:&quot;&quot;,&quot;parse-names&quot;:false,&quot;suffix&quot;:&quot;&quot;},{&quot;dropping-particle&quot;:&quot;&quot;,&quot;family&quot;:&quot;O&amp;apos;Shea&quot;,&quot;given&quot;:&quot;D.&quot;,&quot;non-dropping-particle&quot;:&quot;&quot;,&quot;parse-names&quot;:false,&quot;suffix&quot;:&quot;&quot;},{&quot;dropping-particle&quot;:&quot;&quot;,&quot;family&quot;:&quot;Cole&quot;,&quot;given&quot;:&quot;D.&quot;,&quot;non-dropping-particle&quot;:&quot;&quot;,&quot;parse-names&quot;:false,&quot;suffix&quot;:&quot;&quot;},{&quot;dropping-particle&quot;:&quot;&quot;,&quot;family&quot;:&quot;Soule&quot;,&quot;given&quot;:&quot;S.&quot;,&quot;non-dropping-particle&quot;:&quot;&quot;,&quot;parse-names&quot;:false,&quot;suffix&quot;:&quot;&quot;}],&quot;container-title&quot;:&quot;European Journal of Endocrinology&quot;,&quot;id&quot;:&quot;095a8aa3-0ad5-3728-ac32-b5d1c939a39b&quot;,&quot;issue&quot;:&quot;4&quot;,&quot;issued&quot;:{&quot;date-parts&quot;:[[&quot;2009&quot;]]},&quot;page&quot;:&quot;513-527&quot;,&quot;title&quot;:&quot;Recommended evaluation of adrenal incidentalomas is costly, has high false-positive rates and confers a risk of fatal cancer that is similar to the risk of the adrenal lesion becoming malignant; time for a rethink?&quot;,&quot;type&quot;:&quot;article&quot;,&quot;volume&quot;:&quot;161&quot;,&quot;container-title-short&quot;:&quot;Eur J Endocrinol&quot;},&quot;uris&quot;:[&quot;http://www.mendeley.com/documents/?uuid=c4e9541f-89ed-4b36-ab1b-e42bb9d363cb&quot;],&quot;isTemporary&quot;:false,&quot;legacyDesktopId&quot;:&quot;c4e9541f-89ed-4b36-ab1b-e42bb9d363cb&quot;},{&quot;id&quot;:&quot;d8c028de-8846-3cbe-8f22-5cba8da279b6&quot;,&quot;itemData&quot;:{&quot;type&quot;:&quot;bill&quot;,&quot;id&quot;:&quot;d8c028de-8846-3cbe-8f22-5cba8da279b6&quot;,&quot;title&quot;:&quot;Patient-reported impacts of a conservative management programme for the clinically inapparent adrenal mass&quot;,&quot;author&quot;:[{&quot;family&quot;:&quot;Muth&quot;,&quot;given&quot;:&quot;Andreas&quot;,&quot;parse-names&quot;:false,&quot;dropping-particle&quot;:&quot;&quot;,&quot;non-dropping-particle&quot;:&quot;&quot;},{&quot;family&quot;:&quot;Taft&quot;,&quot;given&quot;:&quot;Charles&quot;,&quot;parse-names&quot;:false,&quot;dropping-particle&quot;:&quot;&quot;,&quot;non-dropping-particle&quot;:&quot;&quot;},{&quot;family&quot;:&quot;Hammarstedt&quot;,&quot;given&quot;:&quot;Lilian&quot;,&quot;parse-names&quot;:false,&quot;dropping-particle&quot;:&quot;&quot;,&quot;non-dropping-particle&quot;:&quot;&quot;},{&quot;family&quot;:&quot;Björneld&quot;,&quot;given&quot;:&quot;Lena&quot;,&quot;parse-names&quot;:false,&quot;dropping-particle&quot;:&quot;&quot;,&quot;non-dropping-particle&quot;:&quot;&quot;},{&quot;family&quot;:&quot;Hellström&quot;,&quot;given&quot;:&quot;Mikael&quot;,&quot;parse-names&quot;:false,&quot;dropping-particle&quot;:&quot;&quot;,&quot;non-dropping-particle&quot;:&quot;&quot;},{&quot;family&quot;:&quot;Wängberg&quot;,&quot;given&quot;:&quot;Bo&quot;,&quot;parse-names&quot;:false,&quot;dropping-particle&quot;:&quot;&quot;,&quot;non-dropping-particle&quot;:&quot;&quot;}],&quot;container-title&quot;:&quot;Endocrine&quot;,&quot;accessed&quot;:{&quot;date-parts&quot;:[[2019,10,13]]},&quot;DOI&quot;:&quot;10.1007/s12020-012-9856-z&quot;,&quot;ISBN&quot;:&quot;1559-0100 (Electronic)\\r1355-008X (Linking)&quot;,&quot;ISSN&quot;:&quot;1355008X&quot;,&quot;PMID&quot;:&quot;23250632&quot;,&quot;URL&quot;:&quot;http://link.springer.com/10.1007/s12020-012-9856-z&quot;,&quot;issued&quot;:{&quot;date-parts&quot;:[[2013,8,20]]},&quot;page&quot;:&quot;228-236&quot;,&quot;abstract&quot;:&quot;The aim of this study was to assess patient-reported impacts and health-related quality of life (HRQL) of a 2-year follow-up programme in a large cohort of patients with stationary, non-functioning, adrenal incidentalomas (AIs) in western Sweden. 145 patients (mean age 68 years, 62 % females) with AI from a prospective study in western Sweden were studied. All had completed a 2-year follow-up programme by November 2007, without evidence of adrenal malignancy or hormone over-production. To evaluate patient-reported impacts and HRQL, an eight-item adrenal incidentaloma impact questionnaire was used retrospectively, together with the hospital anxiety and depression scale, and the short form-36. There were 111 patients (mean age 67 years, 63 % females) who responded to the questionnaire (response rate 77 %). 77 % reported that the AI diagnosis had caused them to be worried; however, fewer than 20 % had thought about the lesion often during the follow-up programme, and only 3 % had felt that it had a large impact on their current daily life. Only 4 % stated that the follow-up programme had been a negative experience, nevertheless 10 % reported a negative impact on their HRQL during the follow-up programme. Only 2 % stated that release from follow-up caused worry to any degree. In total, 29 % had possible anxiety, and 30 % had possible depression, probably reflecting significant co-morbidity. Possible anxiety correlated with a more negative experience of the follow-up programme. In conclusion, the 2-year follow-up programme for patients with AI was well tolerated. Nonetheless, a small number remained worried throughout follow-up, suggesting the need for tailored counselling in individual patients to ameliorate negative impacts of follow-up.&quot;,&quot;issue&quot;:&quot;1&quot;,&quot;volume&quot;:&quot;44&quot;,&quot;container-title-short&quot;:&quot;Endocrine&quot;},&quot;uris&quot;:[&quot;http://www.mendeley.com/documents/?uuid=f3dbdf1b-b3ed-4754-9c7b-0ab4220acc3e&quot;],&quot;isTemporary&quot;:false,&quot;legacyDesktopId&quot;:&quot;f3dbdf1b-b3ed-4754-9c7b-0ab4220acc3e&quot;}]},{&quot;citationID&quot;:&quot;MENDELEY_CITATION_343cf53d-0127-4e57-9f17-fa30e5066c55&quot;,&quot;properties&quot;:{&quot;noteIndex&quot;:0},&quot;isEdited&quot;:false,&quot;manualOverride&quot;:{&quot;citeprocText&quot;:&quot;(5)&quot;,&quot;isManuallyOverridden&quot;:false,&quot;manualOverrideText&quot;:&quot;&quot;},&quot;citationTag&quot;:&quot;MENDELEY_CITATION_v3_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&quot;,&quot;citationItems&quot;:[{&quot;id&quot;:&quot;58545390-ae5d-30cc-a009-6208a3632ab4&quot;,&quot;itemData&quot;:{&quot;DOI&quot;:&quot;10.1530/EJE-10-1147&quot;,&quot;ISBN&quot;:&quot;1479-683X (Electronic)\\r0804-4643 (Linking)&quot;,&quot;ISSN&quot;:&quot;08044643&quot;,&quot;PMID&quot;:&quot;21471169&quot;,&quot;abstract&quot;:&quot;To assess currently available evidence on adrenal incidentaloma and provide recommendations for clinical practice.&quot;,&quot;author&quot;:[{&quot;dropping-particle&quot;:&quot;&quot;,&quot;family&quot;:&quot;Terzolo&quot;,&quot;given&quot;:&quot;M.&quot;,&quot;non-dropping-particle&quot;:&quot;&quot;,&quot;parse-names&quot;:false,&quot;suffix&quot;:&quot;&quot;},{&quot;dropping-particle&quot;:&quot;&quot;,&quot;family&quot;:&quot;Stigliano&quot;,&quot;given&quot;:&quot;A.&quot;,&quot;non-dropping-particle&quot;:&quot;&quot;,&quot;parse-names&quot;:false,&quot;suffix&quot;:&quot;&quot;},{&quot;dropping-particle&quot;:&quot;&quot;,&quot;family&quot;:&quot;Chiodini&quot;,&quot;given&quot;:&quot;I.&quot;,&quot;non-dropping-particle&quot;:&quot;&quot;,&quot;parse-names&quot;:false,&quot;suffix&quot;:&quot;&quot;},{&quot;dropping-particle&quot;:&quot;&quot;,&quot;family&quot;:&quot;Loli&quot;,&quot;given&quot;:&quot;P.&quot;,&quot;non-dropping-particle&quot;:&quot;&quot;,&quot;parse-names&quot;:false,&quot;suffix&quot;:&quot;&quot;},{&quot;dropping-particle&quot;:&quot;&quot;,&quot;family&quot;:&quot;Furlani&quot;,&quot;given&quot;:&quot;L.&quot;,&quot;non-dropping-particle&quot;:&quot;&quot;,&quot;parse-names&quot;:false,&quot;suffix&quot;:&quot;&quot;},{&quot;dropping-particle&quot;:&quot;&quot;,&quot;family&quot;:&quot;Arnaldi&quot;,&quot;given&quot;:&quot;G.&quot;,&quot;non-dropping-particle&quot;:&quot;&quot;,&quot;parse-names&quot;:false,&quot;suffix&quot;:&quot;&quot;},{&quot;dropping-particle&quot;:&quot;&quot;,&quot;family&quot;:&quot;Reimondo&quot;,&quot;given&quot;:&quot;G.&quot;,&quot;non-dropping-particle&quot;:&quot;&quot;,&quot;parse-names&quot;:false,&quot;suffix&quot;:&quot;&quot;},{&quot;dropping-particle&quot;:&quot;&quot;,&quot;family&quot;:&quot;Pia&quot;,&quot;given&quot;:&quot;A.&quot;,&quot;non-dropping-particle&quot;:&quot;&quot;,&quot;parse-names&quot;:false,&quot;suffix&quot;:&quot;&quot;},{&quot;dropping-particle&quot;:&quot;&quot;,&quot;family&quot;:&quot;Toscano&quot;,&quot;given&quot;:&quot;V.&quot;,&quot;non-dropping-particle&quot;:&quot;&quot;,&quot;parse-names&quot;:false,&quot;suffix&quot;:&quot;&quot;},{&quot;dropping-particle&quot;:&quot;&quot;,&quot;family&quot;:&quot;Zini&quot;,&quot;given&quot;:&quot;M.&quot;,&quot;non-dropping-particle&quot;:&quot;&quot;,&quot;parse-names&quot;:false,&quot;suffix&quot;:&quot;&quot;},{&quot;dropping-particle&quot;:&quot;&quot;,&quot;family&quot;:&quot;Borretta&quot;,&quot;given&quot;:&quot;G.&quot;,&quot;non-dropping-particle&quot;:&quot;&quot;,&quot;parse-names&quot;:false,&quot;suffix&quot;:&quot;&quot;},{&quot;dropping-particle&quot;:&quot;&quot;,&quot;family&quot;:&quot;Papini&quot;,&quot;given&quot;:&quot;E.&quot;,&quot;non-dropping-particle&quot;:&quot;&quot;,&quot;parse-names&quot;:false,&quot;suffix&quot;:&quot;&quot;},{&quot;dropping-particle&quot;:&quot;&quot;,&quot;family&quot;:&quot;Garofalo&quot;,&quot;given&quot;:&quot;P.&quot;,&quot;non-dropping-particle&quot;:&quot;&quot;,&quot;parse-names&quot;:false,&quot;suffix&quot;:&quot;&quot;},{&quot;dropping-particle&quot;:&quot;&quot;,&quot;family&quot;:&quot;Allolio&quot;,&quot;given&quot;:&quot;B.&quot;,&quot;non-dropping-particle&quot;:&quot;&quot;,&quot;parse-names&quot;:false,&quot;suffix&quot;:&quot;&quot;},{&quot;dropping-particle&quot;:&quot;&quot;,&quot;family&quot;:&quot;Dupas&quot;,&quot;given&quot;:&quot;B.&quot;,&quot;non-dropping-particle&quot;:&quot;&quot;,&quot;parse-names&quot;:false,&quot;suffix&quot;:&quot;&quot;},{&quot;dropping-particle&quot;:&quot;&quot;,&quot;family&quot;:&quot;Mantero&quot;,&quot;given&quot;:&quot;F.&quot;,&quot;non-dropping-particle&quot;:&quot;&quot;,&quot;parse-names&quot;:false,&quot;suffix&quot;:&quot;&quot;},{&quot;dropping-particle&quot;:&quot;&quot;,&quot;family&quot;:&quot;Tabarin&quot;,&quot;given&quot;:&quot;A.&quot;,&quot;non-dropping-particle&quot;:&quot;&quot;,&quot;parse-names&quot;:false,&quot;suffix&quot;:&quot;&quot;}],&quot;container-title&quot;:&quot;European Journal of Endocrinology&quot;,&quot;id&quot;:&quot;58545390-ae5d-30cc-a009-6208a3632ab4&quot;,&quot;issue&quot;:&quot;6&quot;,&quot;issued&quot;:{&quot;date-parts&quot;:[[&quot;2011&quot;,&quot;6&quot;,&quot;1&quot;]]},&quot;page&quot;:&quot;851-870&quot;,&quot;title&quot;:&quot;AME position statement on adrenal incidentaloma&quot;,&quot;type&quot;:&quot;article&quot;,&quot;volume&quot;:&quot;164&quot;,&quot;container-title-short&quot;:&quot;Eur J Endocrinol&quot;},&quot;uris&quot;:[&quot;http://www.mendeley.com/documents/?uuid=31d8a6e8-b976-4463-bc1b-4656de24eed2&quot;],&quot;isTemporary&quot;:false,&quot;legacyDesktopId&quot;:&quot;31d8a6e8-b976-4463-bc1b-4656de24eed2&quot;}]},{&quot;citationID&quot;:&quot;MENDELEY_CITATION_e128d3e5-8573-487b-b03c-f29d827b5162&quot;,&quot;properties&quot;:{&quot;noteIndex&quot;:0},&quot;isEdited&quot;:false,&quot;manualOverride&quot;:{&quot;citeprocText&quot;:&quot;(64)&quot;,&quot;isManuallyOverridden&quot;:false,&quot;manualOverrideText&quot;:&quot;&quot;},&quot;citationTag&quot;:&quot;MENDELEY_CITATION_v3_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&quot;,&quot;citationItems&quot;:[{&quot;id&quot;:&quot;3e081d41-d79f-3f99-b8c7-c4925eb57e62&quot;,&quot;itemData&quot;:{&quot;DOI&quot;:&quot;10.4158/EP.15.S1.1&quot;,&quot;ISBN&quot;:&quot;1934-2403 (Electronic) 1530-891X (Linking)&quot;,&quot;ISSN&quot;:&quot;1530-891X&quot;,&quot;PMID&quot;:&quot;19632968&quot;,&quot;abstract&quot;:&quot;The American Association of Clinical Endocrinologists and American Association of Endocrine Surgeons Medical Guidelines for the Management of Adrenal Incidentalomas are systematically developed statements to assist health care providers in medical decision making for specific clinical conditions. Most of the content herein is based on literature reviews. In areas of uncertainty, professional judgment was applied. These guidelines are a working document that reflects the state of the field at the time of publication. Because rapid changes in this area are expected, periodic revisions are inevitable. We encourage medical professionals to use this information in conjunction with their best clinical judgment. The presented recommendations may not be appropriate in all situations. Any decision by practitioners to apply these guidelines must be made in light of local resources and indi-vidual circumstances. 2 AACE/AAES Adrenal Incidentaloma guidelines, Endocr Pract. 2009;15(Suppl 1) AACE/AAES Adrenal Incidentaloma guidelines, Endocr Pract. 2009;15(Suppl 1) Abbreviations: AACE = American Association of Clinical Endocrinologists; AAES = of Endocrine Surgeons ; ACC = adrenocortical carci - noma ; ACE - converting; ACTH = adrenocorticotropic hormone ; APA = aldosterone - producing adenoma ; ARBs = angiotensin II recep - tor; ARR- to- renin ; AVS = adrenal venous sampling ; BEL = \&quot; best evidence \&quot; rating; CT ; EL - dence level ; FDG = fludeoxyglucose ; FNA = fine - needle ; HPA - pituitary - adre - nal ; HU = Hounsfield units ; IHA hyperaldosteronism ; MRI - ing ; PAC ; PAH primary ; PET tomography ; PRA = plasma renin activity ; R = rec - ommendation ; SCS ; UFC&quot;,&quot;author&quot;:[{&quot;dropping-particle&quot;:&quot;&quot;,&quot;family&quot;:&quot;Zeiger&quot;,&quot;given&quot;:&quot;Martha&quot;,&quot;non-dropping-particle&quot;:&quot;&quot;,&quot;parse-names&quot;:false,&quot;suffix&quot;:&quot;&quot;},{&quot;dropping-particle&quot;:&quot;&quot;,&quot;family&quot;:&quot;Thompson&quot;,&quot;given&quot;:&quot;Geoffrey&quot;,&quot;non-dropping-particle&quot;:&quot;&quot;,&quot;parse-names&quot;:false,&quot;suffix&quot;:&quot;&quot;},{&quot;dropping-particle&quot;:&quot;&quot;,&quot;family&quot;:&quot;Duh&quot;,&quot;given&quot;:&quot;Quan-Yang&quot;,&quot;non-dropping-particle&quot;:&quot;&quot;,&quot;parse-names&quot;:false,&quot;suffix&quot;:&quot;&quot;},{&quot;dropping-particle&quot;:&quot;&quot;,&quot;family&quot;:&quot;Hamrahian&quot;,&quot;given&quot;:&quot;Amir&quot;,&quot;non-dropping-particle&quot;:&quot;&quot;,&quot;parse-names&quot;:false,&quot;suffix&quot;:&quot;&quot;},{&quot;dropping-particle&quot;:&quot;&quot;,&quot;family&quot;:&quot;Angelos&quot;,&quot;given&quot;:&quot;Peter&quot;,&quot;non-dropping-particle&quot;:&quot;&quot;,&quot;parse-names&quot;:false,&quot;suffix&quot;:&quot;&quot;},{&quot;dropping-particle&quot;:&quot;&quot;,&quot;family&quot;:&quot;Elaraj&quot;,&quot;given&quot;:&quot;Dina&quot;,&quot;non-dropping-particle&quot;:&quot;&quot;,&quot;parse-names&quot;:false,&quot;suffix&quot;:&quot;&quot;},{&quot;dropping-particle&quot;:&quot;&quot;,&quot;family&quot;:&quot;Fishman&quot;,&quot;given&quot;:&quot;Elliot&quot;,&quot;non-dropping-particle&quot;:&quot;&quot;,&quot;parse-names&quot;:false,&quot;suffix&quot;:&quot;&quot;},{&quot;dropping-particle&quot;:&quot;&quot;,&quot;family&quot;:&quot;Kharlip&quot;,&quot;given&quot;:&quot;Julia&quot;,&quot;non-dropping-particle&quot;:&quot;&quot;,&quot;parse-names&quot;:false,&quot;suffix&quot;:&quot;&quot;}],&quot;container-title&quot;:&quot;Endocrine Practice&quot;,&quot;id&quot;:&quot;3e081d41-d79f-3f99-b8c7-c4925eb57e62&quot;,&quot;issue&quot;:&quot;Supplement 1&quot;,&quot;issued&quot;:{&quot;date-parts&quot;:[[&quot;2009&quot;,&quot;7&quot;]]},&quot;page&quot;:&quot;1-20&quot;,&quot;title&quot;:&quot;American Association of Clinical Endocrinologists and American Association of Endocrine Surgeons Medical Guidelines for the Management of Adrenal Incidentalomas&quot;,&quot;type&quot;:&quot;article-journal&quot;,&quot;volume&quot;:&quot;15&quot;,&quot;container-title-short&quot;:&quot;&quot;},&quot;uris&quot;:[&quot;http://www.mendeley.com/documents/?uuid=0748b5cc-95d4-4cd9-8521-3fad44a3bb29&quot;],&quot;isTemporary&quot;:false,&quot;legacyDesktopId&quot;:&quot;0748b5cc-95d4-4cd9-8521-3fad44a3bb29&quot;}]}]"/>
    <we:property name="MENDELEY_CITATIONS_LOCALE_CODE" value="&quot;en-US&quot;"/>
    <we:property name="MENDELEY_CITATIONS_STYLE" value="{&quot;id&quot;:&quot;https://www.zotero.org/styles/the-journal-of-clinical-endocrinology-and-metabolism&quot;,&quot;title&quot;:&quot;The Journal of Clinical Endocrinology &amp; Metabolism&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F036A-493F-4BFF-8654-57364DC8A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41</Pages>
  <Words>18199</Words>
  <Characters>103736</Characters>
  <Application>Microsoft Office Word</Application>
  <DocSecurity>0</DocSecurity>
  <Lines>864</Lines>
  <Paragraphs>243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121692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Λευτέρης Χατζέλλης</dc:creator>
  <cp:keywords/>
  <dc:description/>
  <cp:lastModifiedBy>Kenneth Feingold</cp:lastModifiedBy>
  <cp:revision>9</cp:revision>
  <dcterms:created xsi:type="dcterms:W3CDTF">2024-05-27T18:08:00Z</dcterms:created>
  <dcterms:modified xsi:type="dcterms:W3CDTF">2024-05-28T00:33:00Z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http://www.zotero.org/styles/neuroendocrinology</vt:lpwstr>
  </property>
  <property fmtid="{D5CDD505-2E9C-101B-9397-08002B2CF9AE}" pid="19" name="Mendeley Recent Style Name 8_1">
    <vt:lpwstr>Neuroendocrinology</vt:lpwstr>
  </property>
  <property fmtid="{D5CDD505-2E9C-101B-9397-08002B2CF9AE}" pid="20" name="Mendeley Recent Style Id 9_1">
    <vt:lpwstr>http://www.zotero.org/styles/the-journal-of-clinical-endocrinology-and-metabolism</vt:lpwstr>
  </property>
  <property fmtid="{D5CDD505-2E9C-101B-9397-08002B2CF9AE}" pid="21" name="Mendeley Recent Style Name 9_1">
    <vt:lpwstr>The Journal of Clinical Endocrinology &amp; Metabolism</vt:lpwstr>
  </property>
  <property fmtid="{D5CDD505-2E9C-101B-9397-08002B2CF9AE}" pid="22" name="Mendeley Document_1">
    <vt:lpwstr>True</vt:lpwstr>
  </property>
  <property fmtid="{D5CDD505-2E9C-101B-9397-08002B2CF9AE}" pid="23" name="Mendeley Unique User Id_1">
    <vt:lpwstr>c150a44d-de29-331e-ab32-76978b9b7069</vt:lpwstr>
  </property>
  <property fmtid="{D5CDD505-2E9C-101B-9397-08002B2CF9AE}" pid="24" name="Mendeley Citation Style_1">
    <vt:lpwstr>http://www.zotero.org/styles/the-journal-of-clinical-endocrinology-and-metabolism</vt:lpwstr>
  </property>
</Properties>
</file>